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2C3EFD" w14:paraId="36784773" w14:textId="77777777">
        <w:trPr>
          <w:cantSplit/>
        </w:trPr>
        <w:tc>
          <w:tcPr>
            <w:tcW w:w="6614" w:type="dxa"/>
            <w:vAlign w:val="center"/>
          </w:tcPr>
          <w:p w14:paraId="695F1500" w14:textId="77777777" w:rsidR="002C3EFD" w:rsidRDefault="00C77FB8">
            <w:pPr>
              <w:rPr>
                <w:rFonts w:ascii="Verdana" w:hAnsi="Verdana" w:cs="Times New Roman Bold"/>
                <w:b/>
                <w:bCs/>
                <w:sz w:val="22"/>
                <w:szCs w:val="22"/>
                <w:lang w:eastAsia="zh-CN"/>
              </w:rPr>
            </w:pPr>
            <w:r>
              <w:rPr>
                <w:rFonts w:ascii="Verdana" w:hAnsi="Verdana" w:cs="Times New Roman Bold" w:hint="eastAsia"/>
                <w:b/>
                <w:bCs/>
                <w:sz w:val="22"/>
                <w:szCs w:val="22"/>
                <w:lang w:eastAsia="zh-CN"/>
              </w:rPr>
              <w:t>世界电信标准化全会</w:t>
            </w:r>
            <w:r>
              <w:rPr>
                <w:rFonts w:ascii="Verdana" w:hAnsi="Verdana" w:cs="Times New Roman Bold"/>
                <w:b/>
                <w:bCs/>
                <w:sz w:val="22"/>
                <w:szCs w:val="22"/>
                <w:lang w:eastAsia="zh-CN"/>
              </w:rPr>
              <w:t>（</w:t>
            </w:r>
            <w:r>
              <w:rPr>
                <w:rFonts w:ascii="Verdana" w:hAnsi="Verdana" w:cs="Times New Roman Bold"/>
                <w:b/>
                <w:bCs/>
                <w:sz w:val="22"/>
                <w:szCs w:val="22"/>
                <w:lang w:eastAsia="zh-CN"/>
              </w:rPr>
              <w:t>WTSA-20</w:t>
            </w:r>
            <w:r>
              <w:rPr>
                <w:rFonts w:ascii="Verdana" w:hAnsi="Verdana" w:cs="Times New Roman Bold"/>
                <w:b/>
                <w:bCs/>
                <w:sz w:val="22"/>
                <w:szCs w:val="22"/>
                <w:lang w:eastAsia="zh-CN"/>
              </w:rPr>
              <w:t>）</w:t>
            </w:r>
          </w:p>
          <w:p w14:paraId="7FB59CA1" w14:textId="77777777" w:rsidR="002C3EFD" w:rsidRDefault="00C77FB8">
            <w:pPr>
              <w:rPr>
                <w:rFonts w:ascii="Verdana" w:hAnsi="Verdana" w:cs="Times New Roman Bold"/>
                <w:b/>
                <w:bCs/>
                <w:sz w:val="22"/>
                <w:szCs w:val="22"/>
                <w:lang w:eastAsia="zh-CN"/>
              </w:rPr>
            </w:pPr>
            <w:r>
              <w:rPr>
                <w:rFonts w:ascii="Verdana" w:hAnsi="Verdana" w:cs="Times New Roman Bold"/>
                <w:b/>
                <w:bCs/>
                <w:sz w:val="18"/>
                <w:szCs w:val="18"/>
                <w:lang w:eastAsia="zh-CN"/>
              </w:rPr>
              <w:t>2022</w:t>
            </w:r>
            <w:r>
              <w:rPr>
                <w:rFonts w:ascii="Verdana" w:hAnsi="Verdana" w:cs="Times New Roman Bold" w:hint="eastAsia"/>
                <w:b/>
                <w:bCs/>
                <w:sz w:val="18"/>
                <w:szCs w:val="18"/>
                <w:lang w:eastAsia="zh-CN"/>
              </w:rPr>
              <w:t>年</w:t>
            </w:r>
            <w:r>
              <w:rPr>
                <w:rFonts w:ascii="Verdana" w:hAnsi="Verdana" w:cs="Times New Roman Bold"/>
                <w:b/>
                <w:bCs/>
                <w:sz w:val="18"/>
                <w:szCs w:val="18"/>
                <w:lang w:eastAsia="zh-CN"/>
              </w:rPr>
              <w:t>3</w:t>
            </w:r>
            <w:r>
              <w:rPr>
                <w:rFonts w:ascii="Verdana" w:hAnsi="Verdana" w:cs="Times New Roman Bold" w:hint="eastAsia"/>
                <w:b/>
                <w:bCs/>
                <w:sz w:val="18"/>
                <w:szCs w:val="18"/>
                <w:lang w:eastAsia="zh-CN"/>
              </w:rPr>
              <w:t>月</w:t>
            </w:r>
            <w:r>
              <w:rPr>
                <w:rFonts w:ascii="Verdana" w:hAnsi="Verdana" w:cs="Times New Roman Bold"/>
                <w:b/>
                <w:bCs/>
                <w:sz w:val="18"/>
                <w:szCs w:val="18"/>
                <w:lang w:eastAsia="zh-CN"/>
              </w:rPr>
              <w:t>1-9</w:t>
            </w:r>
            <w:r>
              <w:rPr>
                <w:rFonts w:ascii="Verdana" w:hAnsi="Verdana" w:cs="Times New Roman Bold" w:hint="eastAsia"/>
                <w:b/>
                <w:bCs/>
                <w:sz w:val="18"/>
                <w:szCs w:val="18"/>
                <w:lang w:eastAsia="zh-CN"/>
              </w:rPr>
              <w:t>日</w:t>
            </w:r>
            <w:bookmarkStart w:id="0" w:name="_Hlk53061815"/>
            <w:r>
              <w:rPr>
                <w:rFonts w:ascii="SimSun" w:hAnsi="SimSun" w:cs="SimSun" w:hint="eastAsia"/>
                <w:b/>
                <w:bCs/>
                <w:smallCaps/>
                <w:sz w:val="20"/>
                <w:lang w:eastAsia="zh-CN"/>
              </w:rPr>
              <w:t>，</w:t>
            </w:r>
            <w:bookmarkEnd w:id="0"/>
            <w:r>
              <w:rPr>
                <w:rFonts w:ascii="SimSun" w:hAnsi="SimSun" w:hint="eastAsia"/>
                <w:b/>
                <w:bCs/>
                <w:sz w:val="20"/>
                <w:lang w:eastAsia="zh-CN"/>
              </w:rPr>
              <w:t>日内瓦</w:t>
            </w:r>
          </w:p>
        </w:tc>
        <w:tc>
          <w:tcPr>
            <w:tcW w:w="3197" w:type="dxa"/>
            <w:vAlign w:val="center"/>
          </w:tcPr>
          <w:p w14:paraId="7546C173" w14:textId="77777777" w:rsidR="002C3EFD" w:rsidRDefault="00C77FB8">
            <w:pPr>
              <w:spacing w:after="160"/>
              <w:rPr>
                <w:sz w:val="22"/>
                <w:szCs w:val="22"/>
              </w:rPr>
            </w:pPr>
            <w:r>
              <w:rPr>
                <w:noProof/>
                <w:lang w:eastAsia="zh-CN"/>
              </w:rPr>
              <w:drawing>
                <wp:inline distT="0" distB="0" distL="0" distR="0" wp14:anchorId="55A26018" wp14:editId="514D5973">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C3EFD" w14:paraId="71712AF1" w14:textId="77777777">
        <w:trPr>
          <w:cantSplit/>
        </w:trPr>
        <w:tc>
          <w:tcPr>
            <w:tcW w:w="6614" w:type="dxa"/>
            <w:tcBorders>
              <w:top w:val="nil"/>
              <w:left w:val="nil"/>
              <w:bottom w:val="single" w:sz="12" w:space="0" w:color="auto"/>
              <w:right w:val="nil"/>
            </w:tcBorders>
          </w:tcPr>
          <w:p w14:paraId="3F59C531" w14:textId="77777777" w:rsidR="002C3EFD" w:rsidRDefault="002C3EFD">
            <w:pPr>
              <w:spacing w:before="0"/>
              <w:rPr>
                <w:rFonts w:eastAsia="Times New Roman"/>
              </w:rPr>
            </w:pPr>
          </w:p>
        </w:tc>
        <w:tc>
          <w:tcPr>
            <w:tcW w:w="3197" w:type="dxa"/>
            <w:tcBorders>
              <w:top w:val="nil"/>
              <w:left w:val="nil"/>
              <w:bottom w:val="single" w:sz="12" w:space="0" w:color="auto"/>
              <w:right w:val="nil"/>
            </w:tcBorders>
          </w:tcPr>
          <w:p w14:paraId="71EECE67" w14:textId="77777777" w:rsidR="002C3EFD" w:rsidRDefault="002C3EFD">
            <w:pPr>
              <w:spacing w:before="0"/>
              <w:rPr>
                <w:rFonts w:eastAsia="Times New Roman"/>
              </w:rPr>
            </w:pPr>
          </w:p>
        </w:tc>
      </w:tr>
      <w:tr w:rsidR="002C3EFD" w14:paraId="39FE9148" w14:textId="77777777">
        <w:trPr>
          <w:cantSplit/>
        </w:trPr>
        <w:tc>
          <w:tcPr>
            <w:tcW w:w="6614" w:type="dxa"/>
            <w:tcBorders>
              <w:top w:val="single" w:sz="12" w:space="0" w:color="auto"/>
              <w:left w:val="nil"/>
              <w:bottom w:val="nil"/>
              <w:right w:val="nil"/>
            </w:tcBorders>
          </w:tcPr>
          <w:p w14:paraId="1D89648D" w14:textId="77777777" w:rsidR="002C3EFD" w:rsidRDefault="002C3EFD">
            <w:pPr>
              <w:spacing w:before="0"/>
              <w:rPr>
                <w:rFonts w:eastAsia="Times New Roman"/>
              </w:rPr>
            </w:pPr>
          </w:p>
        </w:tc>
        <w:tc>
          <w:tcPr>
            <w:tcW w:w="3197" w:type="dxa"/>
          </w:tcPr>
          <w:p w14:paraId="3AE33895" w14:textId="77777777" w:rsidR="002C3EFD" w:rsidRDefault="002C3EFD">
            <w:pPr>
              <w:spacing w:before="0"/>
              <w:rPr>
                <w:rFonts w:ascii="Verdana" w:hAnsi="Verdana"/>
                <w:b/>
                <w:bCs/>
                <w:sz w:val="20"/>
                <w:szCs w:val="22"/>
              </w:rPr>
            </w:pPr>
          </w:p>
        </w:tc>
      </w:tr>
      <w:tr w:rsidR="002C3EFD" w14:paraId="4E3AE810" w14:textId="77777777">
        <w:trPr>
          <w:cantSplit/>
        </w:trPr>
        <w:tc>
          <w:tcPr>
            <w:tcW w:w="6614" w:type="dxa"/>
          </w:tcPr>
          <w:p w14:paraId="7618593C" w14:textId="77777777" w:rsidR="002C3EFD" w:rsidRDefault="00C77FB8">
            <w:pPr>
              <w:spacing w:before="0"/>
              <w:rPr>
                <w:sz w:val="22"/>
                <w:szCs w:val="22"/>
              </w:rPr>
            </w:pPr>
            <w:r>
              <w:rPr>
                <w:rFonts w:ascii="Verdana" w:hAnsi="Verdana" w:hint="eastAsia"/>
                <w:b/>
                <w:sz w:val="20"/>
              </w:rPr>
              <w:t>全体会议</w:t>
            </w:r>
          </w:p>
        </w:tc>
        <w:tc>
          <w:tcPr>
            <w:tcW w:w="3197" w:type="dxa"/>
          </w:tcPr>
          <w:p w14:paraId="1F244A16" w14:textId="77777777" w:rsidR="002C3EFD" w:rsidRDefault="00C77FB8">
            <w:pPr>
              <w:pStyle w:val="DocNumber"/>
            </w:pPr>
            <w:r>
              <w:rPr>
                <w:rFonts w:hint="eastAsia"/>
              </w:rPr>
              <w:t>文件</w:t>
            </w:r>
            <w:r>
              <w:rPr>
                <w:rFonts w:hint="eastAsia"/>
              </w:rPr>
              <w:t xml:space="preserve"> </w:t>
            </w:r>
            <w:r>
              <w:rPr>
                <w:rFonts w:hint="eastAsia"/>
                <w:lang w:eastAsia="zh-CN"/>
              </w:rPr>
              <w:t>23</w:t>
            </w:r>
            <w:r>
              <w:t>-</w:t>
            </w:r>
            <w:r>
              <w:rPr>
                <w:rFonts w:hint="eastAsia"/>
              </w:rPr>
              <w:t>C</w:t>
            </w:r>
          </w:p>
        </w:tc>
      </w:tr>
      <w:tr w:rsidR="002C3EFD" w14:paraId="759CF4C9" w14:textId="77777777">
        <w:trPr>
          <w:cantSplit/>
        </w:trPr>
        <w:tc>
          <w:tcPr>
            <w:tcW w:w="6614" w:type="dxa"/>
          </w:tcPr>
          <w:p w14:paraId="44E57EE3" w14:textId="77777777" w:rsidR="002C3EFD" w:rsidRDefault="002C3EFD">
            <w:pPr>
              <w:spacing w:before="0"/>
              <w:rPr>
                <w:rFonts w:ascii="Verdana" w:hAnsi="Verdana"/>
                <w:b/>
                <w:smallCaps/>
                <w:sz w:val="20"/>
              </w:rPr>
            </w:pPr>
          </w:p>
        </w:tc>
        <w:tc>
          <w:tcPr>
            <w:tcW w:w="3197" w:type="dxa"/>
          </w:tcPr>
          <w:p w14:paraId="33419279" w14:textId="77777777" w:rsidR="002C3EFD" w:rsidRDefault="00C77FB8">
            <w:pPr>
              <w:spacing w:before="0"/>
              <w:rPr>
                <w:rFonts w:ascii="Verdana" w:hAnsi="Verdana"/>
                <w:sz w:val="20"/>
              </w:rPr>
            </w:pPr>
            <w:r>
              <w:rPr>
                <w:rFonts w:ascii="Verdana" w:hAnsi="Verdana"/>
                <w:b/>
                <w:bCs/>
                <w:sz w:val="20"/>
              </w:rPr>
              <w:t>202</w:t>
            </w:r>
            <w:r>
              <w:rPr>
                <w:rFonts w:ascii="Verdana" w:hAnsi="Verdana" w:hint="eastAsia"/>
                <w:b/>
                <w:bCs/>
                <w:sz w:val="20"/>
                <w:lang w:val="en-US" w:eastAsia="zh-CN"/>
              </w:rPr>
              <w:t>2</w:t>
            </w:r>
            <w:r>
              <w:rPr>
                <w:rFonts w:ascii="Verdana" w:hAnsi="Verdana"/>
                <w:b/>
                <w:bCs/>
                <w:sz w:val="20"/>
              </w:rPr>
              <w:t>年</w:t>
            </w:r>
            <w:r>
              <w:rPr>
                <w:rFonts w:ascii="Verdana" w:hAnsi="Verdana" w:hint="eastAsia"/>
                <w:b/>
                <w:bCs/>
                <w:sz w:val="20"/>
                <w:lang w:eastAsia="zh-CN"/>
              </w:rPr>
              <w:t>1</w:t>
            </w:r>
            <w:r>
              <w:rPr>
                <w:rFonts w:ascii="Verdana" w:hAnsi="Verdana"/>
                <w:b/>
                <w:bCs/>
                <w:sz w:val="20"/>
              </w:rPr>
              <w:t>月</w:t>
            </w:r>
            <w:r>
              <w:rPr>
                <w:rFonts w:ascii="Verdana" w:hAnsi="Verdana" w:hint="eastAsia"/>
                <w:b/>
                <w:bCs/>
                <w:sz w:val="20"/>
                <w:lang w:eastAsia="zh-CN"/>
              </w:rPr>
              <w:t>18</w:t>
            </w:r>
            <w:r>
              <w:rPr>
                <w:rFonts w:ascii="Verdana" w:hAnsi="Verdana" w:hint="eastAsia"/>
                <w:b/>
                <w:bCs/>
                <w:sz w:val="20"/>
                <w:lang w:eastAsia="zh-CN"/>
              </w:rPr>
              <w:t>日</w:t>
            </w:r>
          </w:p>
        </w:tc>
      </w:tr>
      <w:tr w:rsidR="002C3EFD" w14:paraId="39417A6E" w14:textId="77777777">
        <w:trPr>
          <w:cantSplit/>
        </w:trPr>
        <w:tc>
          <w:tcPr>
            <w:tcW w:w="6614" w:type="dxa"/>
          </w:tcPr>
          <w:p w14:paraId="2167B224" w14:textId="77777777" w:rsidR="002C3EFD" w:rsidRDefault="002C3EFD">
            <w:pPr>
              <w:spacing w:before="0"/>
              <w:rPr>
                <w:sz w:val="22"/>
                <w:szCs w:val="22"/>
              </w:rPr>
            </w:pPr>
          </w:p>
        </w:tc>
        <w:tc>
          <w:tcPr>
            <w:tcW w:w="3197" w:type="dxa"/>
          </w:tcPr>
          <w:p w14:paraId="2229D0F1" w14:textId="77777777" w:rsidR="002C3EFD" w:rsidRDefault="00C77FB8">
            <w:pPr>
              <w:spacing w:before="0"/>
              <w:rPr>
                <w:rFonts w:ascii="Verdana" w:hAnsi="Verdana"/>
                <w:sz w:val="20"/>
              </w:rPr>
            </w:pPr>
            <w:r>
              <w:rPr>
                <w:rFonts w:hint="eastAsia"/>
                <w:b/>
                <w:bCs/>
                <w:sz w:val="20"/>
                <w:lang w:eastAsia="zh-CN"/>
              </w:rPr>
              <w:t>原文：英文</w:t>
            </w:r>
          </w:p>
        </w:tc>
      </w:tr>
      <w:tr w:rsidR="002C3EFD" w14:paraId="1D431F4F" w14:textId="77777777">
        <w:trPr>
          <w:cantSplit/>
        </w:trPr>
        <w:tc>
          <w:tcPr>
            <w:tcW w:w="9811" w:type="dxa"/>
            <w:gridSpan w:val="2"/>
          </w:tcPr>
          <w:p w14:paraId="20028F60" w14:textId="77777777" w:rsidR="002C3EFD" w:rsidRDefault="002C3EFD">
            <w:pPr>
              <w:spacing w:before="0"/>
              <w:rPr>
                <w:rFonts w:ascii="Verdana" w:hAnsi="Verdana"/>
                <w:b/>
                <w:bCs/>
                <w:sz w:val="20"/>
                <w:szCs w:val="22"/>
              </w:rPr>
            </w:pPr>
          </w:p>
        </w:tc>
      </w:tr>
      <w:tr w:rsidR="002C3EFD" w14:paraId="401B8881" w14:textId="77777777">
        <w:trPr>
          <w:cantSplit/>
        </w:trPr>
        <w:tc>
          <w:tcPr>
            <w:tcW w:w="9811" w:type="dxa"/>
            <w:gridSpan w:val="2"/>
          </w:tcPr>
          <w:p w14:paraId="3314CD7A" w14:textId="77777777" w:rsidR="002C3EFD" w:rsidRDefault="00C77FB8">
            <w:pPr>
              <w:pStyle w:val="Source"/>
              <w:rPr>
                <w:lang w:eastAsia="zh-CN"/>
              </w:rPr>
            </w:pPr>
            <w:r>
              <w:rPr>
                <w:rFonts w:hint="eastAsia"/>
              </w:rPr>
              <w:t>电信标准化局主任</w:t>
            </w:r>
          </w:p>
        </w:tc>
      </w:tr>
      <w:tr w:rsidR="002C3EFD" w14:paraId="5B28A64A" w14:textId="77777777">
        <w:trPr>
          <w:cantSplit/>
        </w:trPr>
        <w:tc>
          <w:tcPr>
            <w:tcW w:w="9811" w:type="dxa"/>
            <w:gridSpan w:val="2"/>
          </w:tcPr>
          <w:p w14:paraId="7B5085C4" w14:textId="77777777" w:rsidR="002C3EFD" w:rsidRDefault="00C77FB8">
            <w:pPr>
              <w:pStyle w:val="Title1"/>
              <w:rPr>
                <w:rFonts w:ascii="Verdana" w:hAnsi="Verdana"/>
                <w:lang w:eastAsia="zh-CN"/>
              </w:rPr>
            </w:pPr>
            <w:r>
              <w:rPr>
                <w:rFonts w:hint="eastAsia"/>
                <w:lang w:eastAsia="zh-CN"/>
              </w:rPr>
              <w:t>电信标准化顾问组向</w:t>
            </w:r>
            <w:r>
              <w:rPr>
                <w:lang w:eastAsia="zh-CN"/>
              </w:rPr>
              <w:t>世界电信标准化全会</w:t>
            </w:r>
            <w:r>
              <w:rPr>
                <w:rFonts w:hint="eastAsia"/>
                <w:lang w:eastAsia="zh-CN"/>
              </w:rPr>
              <w:t>（</w:t>
            </w:r>
            <w:r>
              <w:rPr>
                <w:lang w:eastAsia="zh-CN"/>
              </w:rPr>
              <w:t>WTSA</w:t>
            </w:r>
            <w:r>
              <w:rPr>
                <w:rFonts w:hint="eastAsia"/>
                <w:lang w:eastAsia="zh-CN"/>
              </w:rPr>
              <w:t>-20</w:t>
            </w:r>
            <w:r>
              <w:rPr>
                <w:rFonts w:hint="eastAsia"/>
                <w:lang w:eastAsia="zh-CN"/>
              </w:rPr>
              <w:t>）</w:t>
            </w:r>
            <w:r>
              <w:rPr>
                <w:lang w:eastAsia="zh-CN"/>
              </w:rPr>
              <w:t>提交的报告：</w:t>
            </w:r>
            <w:r>
              <w:rPr>
                <w:rFonts w:hint="eastAsia"/>
                <w:lang w:eastAsia="zh-CN"/>
              </w:rPr>
              <w:br/>
            </w:r>
            <w:r>
              <w:rPr>
                <w:lang w:eastAsia="zh-CN"/>
              </w:rPr>
              <w:t>第一部分</w:t>
            </w:r>
            <w:r>
              <w:rPr>
                <w:lang w:eastAsia="zh-CN"/>
              </w:rPr>
              <w:t xml:space="preserve"> – </w:t>
            </w:r>
            <w:r>
              <w:rPr>
                <w:lang w:eastAsia="zh-CN"/>
              </w:rPr>
              <w:t>概述</w:t>
            </w:r>
          </w:p>
        </w:tc>
      </w:tr>
      <w:tr w:rsidR="002C3EFD" w14:paraId="7179FF4A" w14:textId="77777777">
        <w:trPr>
          <w:cantSplit/>
        </w:trPr>
        <w:tc>
          <w:tcPr>
            <w:tcW w:w="9811" w:type="dxa"/>
            <w:gridSpan w:val="2"/>
          </w:tcPr>
          <w:p w14:paraId="418048EA" w14:textId="77777777" w:rsidR="002C3EFD" w:rsidRDefault="002C3EFD">
            <w:pPr>
              <w:pStyle w:val="Title2"/>
              <w:rPr>
                <w:rFonts w:ascii="Verdana" w:hAnsi="Verdana"/>
                <w:lang w:eastAsia="zh-CN"/>
              </w:rPr>
            </w:pPr>
          </w:p>
        </w:tc>
      </w:tr>
      <w:tr w:rsidR="002C3EFD" w14:paraId="6DB498DD" w14:textId="77777777">
        <w:trPr>
          <w:cantSplit/>
          <w:trHeight w:hRule="exact" w:val="120"/>
        </w:trPr>
        <w:tc>
          <w:tcPr>
            <w:tcW w:w="9811" w:type="dxa"/>
            <w:gridSpan w:val="2"/>
          </w:tcPr>
          <w:p w14:paraId="7043A241" w14:textId="77777777" w:rsidR="002C3EFD" w:rsidRDefault="002C3EFD">
            <w:pPr>
              <w:pStyle w:val="Agendaitem"/>
              <w:rPr>
                <w:lang w:eastAsia="zh-CN"/>
              </w:rPr>
            </w:pPr>
          </w:p>
        </w:tc>
      </w:tr>
    </w:tbl>
    <w:p w14:paraId="44593CDD" w14:textId="77777777" w:rsidR="002C3EFD" w:rsidRDefault="002C3EFD">
      <w:pPr>
        <w:rPr>
          <w:lang w:val="en-US" w:eastAsia="zh-CN"/>
        </w:rPr>
      </w:pPr>
    </w:p>
    <w:tbl>
      <w:tblPr>
        <w:tblW w:w="5089" w:type="pct"/>
        <w:tblLayout w:type="fixed"/>
        <w:tblLook w:val="04A0" w:firstRow="1" w:lastRow="0" w:firstColumn="1" w:lastColumn="0" w:noHBand="0" w:noVBand="1"/>
      </w:tblPr>
      <w:tblGrid>
        <w:gridCol w:w="1276"/>
        <w:gridCol w:w="4267"/>
        <w:gridCol w:w="4268"/>
      </w:tblGrid>
      <w:tr w:rsidR="002C3EFD" w14:paraId="22D7D897" w14:textId="77777777">
        <w:trPr>
          <w:cantSplit/>
        </w:trPr>
        <w:tc>
          <w:tcPr>
            <w:tcW w:w="1276" w:type="dxa"/>
          </w:tcPr>
          <w:p w14:paraId="2E80B763" w14:textId="77777777" w:rsidR="002C3EFD" w:rsidRDefault="00C77FB8">
            <w:r>
              <w:rPr>
                <w:rFonts w:hint="eastAsia"/>
                <w:b/>
                <w:bCs/>
              </w:rPr>
              <w:t>摘要：</w:t>
            </w:r>
          </w:p>
        </w:tc>
        <w:sdt>
          <w:sdtPr>
            <w:rPr>
              <w:highlight w:val="cyan"/>
              <w:lang w:eastAsia="zh-CN"/>
            </w:rPr>
            <w:alias w:val="Abstract"/>
            <w:tag w:val="Abstract"/>
            <w:id w:val="-939903723"/>
            <w:placeholder>
              <w:docPart w:val="03D34E9CA9C64771923EF040DDF41CFC"/>
            </w:placeholder>
            <w:text/>
          </w:sdtPr>
          <w:sdtEndPr/>
          <w:sdtContent>
            <w:tc>
              <w:tcPr>
                <w:tcW w:w="8535" w:type="dxa"/>
                <w:gridSpan w:val="2"/>
              </w:tcPr>
              <w:p w14:paraId="1B082749" w14:textId="77777777" w:rsidR="002C3EFD" w:rsidRDefault="00C77FB8">
                <w:pPr>
                  <w:rPr>
                    <w:highlight w:val="yellow"/>
                    <w:lang w:eastAsia="zh-CN"/>
                  </w:rPr>
                </w:pPr>
                <w:r>
                  <w:rPr>
                    <w:lang w:eastAsia="zh-CN"/>
                  </w:rPr>
                  <w:t>根据</w:t>
                </w:r>
                <w:r>
                  <w:rPr>
                    <w:rFonts w:hint="eastAsia"/>
                    <w:lang w:eastAsia="zh-CN"/>
                  </w:rPr>
                  <w:t>《</w:t>
                </w:r>
                <w:r>
                  <w:rPr>
                    <w:rFonts w:hint="eastAsia"/>
                    <w:lang w:val="en-US" w:eastAsia="zh-CN"/>
                  </w:rPr>
                  <w:t>公约</w:t>
                </w:r>
                <w:r>
                  <w:rPr>
                    <w:rFonts w:hint="eastAsia"/>
                    <w:lang w:eastAsia="zh-CN"/>
                  </w:rPr>
                  <w:t>》</w:t>
                </w:r>
                <w:r>
                  <w:rPr>
                    <w:rFonts w:hint="eastAsia"/>
                    <w:lang w:val="en-US" w:eastAsia="zh-CN"/>
                  </w:rPr>
                  <w:t>第</w:t>
                </w:r>
                <w:r>
                  <w:rPr>
                    <w:lang w:eastAsia="zh-CN"/>
                  </w:rPr>
                  <w:t>197H</w:t>
                </w:r>
                <w:r>
                  <w:rPr>
                    <w:lang w:eastAsia="zh-CN"/>
                  </w:rPr>
                  <w:t>、</w:t>
                </w:r>
                <w:r>
                  <w:rPr>
                    <w:lang w:eastAsia="zh-CN"/>
                  </w:rPr>
                  <w:t>197I</w:t>
                </w:r>
                <w:r>
                  <w:rPr>
                    <w:lang w:eastAsia="zh-CN"/>
                  </w:rPr>
                  <w:t>、</w:t>
                </w:r>
                <w:r>
                  <w:rPr>
                    <w:lang w:eastAsia="zh-CN"/>
                  </w:rPr>
                  <w:t>204</w:t>
                </w:r>
                <w:r>
                  <w:rPr>
                    <w:rFonts w:hint="eastAsia"/>
                    <w:lang w:val="en-US" w:eastAsia="zh-CN"/>
                  </w:rPr>
                  <w:t>款</w:t>
                </w:r>
                <w:r>
                  <w:rPr>
                    <w:lang w:eastAsia="zh-CN"/>
                  </w:rPr>
                  <w:t>和</w:t>
                </w:r>
                <w:r>
                  <w:rPr>
                    <w:rFonts w:hint="eastAsia"/>
                    <w:lang w:val="en-US" w:eastAsia="zh-CN"/>
                  </w:rPr>
                  <w:t>第</w:t>
                </w:r>
                <w:r>
                  <w:rPr>
                    <w:lang w:eastAsia="zh-CN"/>
                  </w:rPr>
                  <w:t>1</w:t>
                </w:r>
                <w:r>
                  <w:rPr>
                    <w:rFonts w:hint="eastAsia"/>
                    <w:lang w:val="en-US" w:eastAsia="zh-CN"/>
                  </w:rPr>
                  <w:t>号</w:t>
                </w:r>
                <w:r>
                  <w:rPr>
                    <w:lang w:eastAsia="zh-CN"/>
                  </w:rPr>
                  <w:t>决议</w:t>
                </w:r>
                <w:r>
                  <w:rPr>
                    <w:rFonts w:hint="eastAsia"/>
                    <w:lang w:eastAsia="zh-CN"/>
                  </w:rPr>
                  <w:t>（</w:t>
                </w:r>
                <w:r>
                  <w:rPr>
                    <w:lang w:eastAsia="zh-CN"/>
                  </w:rPr>
                  <w:t>2016</w:t>
                </w:r>
                <w:r>
                  <w:rPr>
                    <w:lang w:eastAsia="zh-CN"/>
                  </w:rPr>
                  <w:t>年</w:t>
                </w:r>
                <w:r>
                  <w:rPr>
                    <w:rFonts w:hint="eastAsia"/>
                    <w:lang w:eastAsia="zh-CN"/>
                  </w:rPr>
                  <w:t>，</w:t>
                </w:r>
                <w:r>
                  <w:rPr>
                    <w:lang w:eastAsia="zh-CN"/>
                  </w:rPr>
                  <w:t>哈马</w:t>
                </w:r>
                <w:r>
                  <w:rPr>
                    <w:rFonts w:hint="eastAsia"/>
                    <w:lang w:val="en-US" w:eastAsia="zh-CN"/>
                  </w:rPr>
                  <w:t>马</w:t>
                </w:r>
                <w:r>
                  <w:rPr>
                    <w:lang w:eastAsia="zh-CN"/>
                  </w:rPr>
                  <w:t>特</w:t>
                </w:r>
                <w:r>
                  <w:rPr>
                    <w:rFonts w:hint="eastAsia"/>
                    <w:lang w:eastAsia="zh-CN"/>
                  </w:rPr>
                  <w:t>，</w:t>
                </w:r>
                <w:r>
                  <w:rPr>
                    <w:lang w:eastAsia="zh-CN"/>
                  </w:rPr>
                  <w:t>修订版</w:t>
                </w:r>
                <w:r>
                  <w:rPr>
                    <w:rFonts w:hint="eastAsia"/>
                    <w:lang w:eastAsia="zh-CN"/>
                  </w:rPr>
                  <w:t>）</w:t>
                </w:r>
                <w:r>
                  <w:rPr>
                    <w:lang w:eastAsia="zh-CN"/>
                  </w:rPr>
                  <w:t>第</w:t>
                </w:r>
                <w:r>
                  <w:rPr>
                    <w:lang w:eastAsia="zh-CN"/>
                  </w:rPr>
                  <w:t>1.11.1</w:t>
                </w:r>
                <w:r>
                  <w:rPr>
                    <w:lang w:eastAsia="zh-CN"/>
                  </w:rPr>
                  <w:t>、</w:t>
                </w:r>
                <w:r>
                  <w:rPr>
                    <w:lang w:eastAsia="zh-CN"/>
                  </w:rPr>
                  <w:t>4.4</w:t>
                </w:r>
                <w:r>
                  <w:rPr>
                    <w:lang w:eastAsia="zh-CN"/>
                  </w:rPr>
                  <w:t>、</w:t>
                </w:r>
                <w:r>
                  <w:rPr>
                    <w:lang w:eastAsia="zh-CN"/>
                  </w:rPr>
                  <w:t>4.9</w:t>
                </w:r>
                <w:r>
                  <w:rPr>
                    <w:lang w:eastAsia="zh-CN"/>
                  </w:rPr>
                  <w:t>条，</w:t>
                </w:r>
                <w:r>
                  <w:rPr>
                    <w:rFonts w:hint="eastAsia"/>
                    <w:lang w:val="en-US" w:eastAsia="zh-CN"/>
                  </w:rPr>
                  <w:t>电信标准化局（</w:t>
                </w:r>
                <w:r>
                  <w:rPr>
                    <w:lang w:eastAsia="zh-CN"/>
                  </w:rPr>
                  <w:t>TSB</w:t>
                </w:r>
                <w:r>
                  <w:rPr>
                    <w:rFonts w:hint="eastAsia"/>
                    <w:lang w:eastAsia="zh-CN"/>
                  </w:rPr>
                  <w:t>）</w:t>
                </w:r>
                <w:r>
                  <w:rPr>
                    <w:rFonts w:hint="eastAsia"/>
                    <w:lang w:val="en-US" w:eastAsia="zh-CN"/>
                  </w:rPr>
                  <w:t>主任</w:t>
                </w:r>
                <w:r>
                  <w:rPr>
                    <w:lang w:eastAsia="zh-CN"/>
                  </w:rPr>
                  <w:t>特此向</w:t>
                </w:r>
                <w:r>
                  <w:rPr>
                    <w:lang w:eastAsia="zh-CN"/>
                  </w:rPr>
                  <w:t>WTSA-20</w:t>
                </w:r>
                <w:r>
                  <w:rPr>
                    <w:lang w:eastAsia="zh-CN"/>
                  </w:rPr>
                  <w:t>提交电信标准化部门</w:t>
                </w:r>
                <w:r>
                  <w:rPr>
                    <w:rFonts w:hint="eastAsia"/>
                    <w:lang w:eastAsia="zh-CN"/>
                  </w:rPr>
                  <w:t>（</w:t>
                </w:r>
                <w:r>
                  <w:rPr>
                    <w:rFonts w:hint="eastAsia"/>
                    <w:lang w:val="en-US" w:eastAsia="zh-CN"/>
                  </w:rPr>
                  <w:t>ITU-T</w:t>
                </w:r>
                <w:r>
                  <w:rPr>
                    <w:rFonts w:hint="eastAsia"/>
                    <w:lang w:eastAsia="zh-CN"/>
                  </w:rPr>
                  <w:t>）</w:t>
                </w:r>
                <w:r>
                  <w:rPr>
                    <w:lang w:eastAsia="zh-CN"/>
                  </w:rPr>
                  <w:t>电信标准化</w:t>
                </w:r>
                <w:r>
                  <w:rPr>
                    <w:rFonts w:hint="eastAsia"/>
                    <w:lang w:val="en-US" w:eastAsia="zh-CN"/>
                  </w:rPr>
                  <w:t>顾问</w:t>
                </w:r>
                <w:r>
                  <w:rPr>
                    <w:lang w:eastAsia="zh-CN"/>
                  </w:rPr>
                  <w:t>组</w:t>
                </w:r>
                <w:r>
                  <w:rPr>
                    <w:rFonts w:hint="eastAsia"/>
                    <w:lang w:eastAsia="zh-CN"/>
                  </w:rPr>
                  <w:t>（</w:t>
                </w:r>
                <w:r>
                  <w:rPr>
                    <w:lang w:eastAsia="zh-CN"/>
                  </w:rPr>
                  <w:t>TSAG</w:t>
                </w:r>
                <w:r>
                  <w:rPr>
                    <w:rFonts w:hint="eastAsia"/>
                    <w:lang w:eastAsia="zh-CN"/>
                  </w:rPr>
                  <w:t>）</w:t>
                </w:r>
                <w:r>
                  <w:rPr>
                    <w:lang w:eastAsia="zh-CN"/>
                  </w:rPr>
                  <w:t>的报告，供其审议并采取适当行动。附录一提供了关于</w:t>
                </w:r>
                <w:r>
                  <w:rPr>
                    <w:rFonts w:hint="eastAsia"/>
                    <w:lang w:eastAsia="zh-CN"/>
                  </w:rPr>
                  <w:t>ITU-T</w:t>
                </w:r>
                <w:r>
                  <w:rPr>
                    <w:lang w:eastAsia="zh-CN"/>
                  </w:rPr>
                  <w:t>研究组重组分析行动计划草案的补充信息。</w:t>
                </w:r>
                <w:r>
                  <w:rPr>
                    <w:lang w:eastAsia="zh-CN"/>
                  </w:rPr>
                  <w:t>TSAG</w:t>
                </w:r>
                <w:r>
                  <w:rPr>
                    <w:lang w:eastAsia="zh-CN"/>
                  </w:rPr>
                  <w:t>的报告由四部分组成</w:t>
                </w:r>
                <w:r>
                  <w:rPr>
                    <w:rFonts w:hint="eastAsia"/>
                    <w:lang w:eastAsia="zh-CN"/>
                  </w:rPr>
                  <w:t>：</w:t>
                </w:r>
                <w:r>
                  <w:rPr>
                    <w:lang w:eastAsia="zh-CN"/>
                  </w:rPr>
                  <w:t>第一部分</w:t>
                </w:r>
                <w:r>
                  <w:rPr>
                    <w:rFonts w:hint="eastAsia"/>
                    <w:lang w:val="en-US" w:eastAsia="zh-CN"/>
                  </w:rPr>
                  <w:t xml:space="preserve"> - </w:t>
                </w:r>
                <w:r>
                  <w:rPr>
                    <w:rFonts w:hint="eastAsia"/>
                    <w:lang w:val="en-US" w:eastAsia="zh-CN"/>
                  </w:rPr>
                  <w:t>概述</w:t>
                </w:r>
                <w:r>
                  <w:rPr>
                    <w:rFonts w:hint="eastAsia"/>
                    <w:lang w:eastAsia="zh-CN"/>
                  </w:rPr>
                  <w:t>（</w:t>
                </w:r>
                <w:r>
                  <w:rPr>
                    <w:lang w:eastAsia="zh-CN"/>
                  </w:rPr>
                  <w:t>WTSA-20</w:t>
                </w:r>
                <w:r>
                  <w:rPr>
                    <w:rFonts w:hint="eastAsia"/>
                    <w:lang w:val="en-US" w:eastAsia="zh-CN"/>
                  </w:rPr>
                  <w:t>的</w:t>
                </w:r>
                <w:r>
                  <w:rPr>
                    <w:lang w:eastAsia="zh-CN"/>
                  </w:rPr>
                  <w:t>23</w:t>
                </w:r>
                <w:r>
                  <w:rPr>
                    <w:rFonts w:hint="eastAsia"/>
                    <w:lang w:val="en-US" w:eastAsia="zh-CN"/>
                  </w:rPr>
                  <w:t>号文件）</w:t>
                </w:r>
                <w:r>
                  <w:rPr>
                    <w:lang w:eastAsia="zh-CN"/>
                  </w:rPr>
                  <w:t>；第二部分</w:t>
                </w:r>
                <w:r>
                  <w:rPr>
                    <w:rFonts w:hint="eastAsia"/>
                    <w:lang w:val="en-US" w:eastAsia="zh-CN"/>
                  </w:rPr>
                  <w:t xml:space="preserve"> - </w:t>
                </w:r>
                <w:r>
                  <w:rPr>
                    <w:rFonts w:hint="eastAsia"/>
                    <w:lang w:val="en-US" w:eastAsia="zh-CN"/>
                  </w:rPr>
                  <w:t>经修订的</w:t>
                </w:r>
                <w:r>
                  <w:rPr>
                    <w:lang w:eastAsia="zh-CN"/>
                  </w:rPr>
                  <w:t>决议草案</w:t>
                </w:r>
                <w:r>
                  <w:rPr>
                    <w:rFonts w:hint="eastAsia"/>
                    <w:lang w:eastAsia="zh-CN"/>
                  </w:rPr>
                  <w:t>（</w:t>
                </w:r>
                <w:r>
                  <w:rPr>
                    <w:lang w:eastAsia="zh-CN"/>
                  </w:rPr>
                  <w:t>WTSA-20</w:t>
                </w:r>
                <w:r>
                  <w:rPr>
                    <w:rFonts w:hint="eastAsia"/>
                    <w:lang w:val="en-US" w:eastAsia="zh-CN"/>
                  </w:rPr>
                  <w:t>的</w:t>
                </w:r>
                <w:r>
                  <w:rPr>
                    <w:lang w:eastAsia="zh-CN"/>
                  </w:rPr>
                  <w:t>24</w:t>
                </w:r>
                <w:r>
                  <w:rPr>
                    <w:rFonts w:hint="eastAsia"/>
                    <w:lang w:val="en-US" w:eastAsia="zh-CN"/>
                  </w:rPr>
                  <w:t>号</w:t>
                </w:r>
                <w:r>
                  <w:rPr>
                    <w:lang w:eastAsia="zh-CN"/>
                  </w:rPr>
                  <w:t>文件</w:t>
                </w:r>
                <w:r>
                  <w:rPr>
                    <w:rFonts w:hint="eastAsia"/>
                    <w:lang w:eastAsia="zh-CN"/>
                  </w:rPr>
                  <w:t>）</w:t>
                </w:r>
                <w:r>
                  <w:rPr>
                    <w:lang w:eastAsia="zh-CN"/>
                  </w:rPr>
                  <w:t>；第三部分</w:t>
                </w:r>
                <w:r>
                  <w:rPr>
                    <w:rFonts w:hint="eastAsia"/>
                    <w:lang w:val="en-US" w:eastAsia="zh-CN"/>
                  </w:rPr>
                  <w:t xml:space="preserve"> </w:t>
                </w:r>
                <w:r>
                  <w:rPr>
                    <w:lang w:eastAsia="zh-CN"/>
                  </w:rPr>
                  <w:t>-</w:t>
                </w:r>
                <w:r>
                  <w:rPr>
                    <w:rFonts w:hint="eastAsia"/>
                    <w:lang w:val="en-US" w:eastAsia="zh-CN"/>
                  </w:rPr>
                  <w:t xml:space="preserve"> </w:t>
                </w:r>
                <w:r>
                  <w:rPr>
                    <w:rFonts w:hint="eastAsia"/>
                    <w:lang w:eastAsia="zh-CN"/>
                  </w:rPr>
                  <w:t>ITU-T</w:t>
                </w:r>
                <w:r>
                  <w:rPr>
                    <w:rFonts w:hint="eastAsia"/>
                    <w:lang w:val="en-US" w:eastAsia="zh-CN"/>
                  </w:rPr>
                  <w:t>经</w:t>
                </w:r>
                <w:r>
                  <w:rPr>
                    <w:lang w:eastAsia="zh-CN"/>
                  </w:rPr>
                  <w:t>修订</w:t>
                </w:r>
                <w:r>
                  <w:rPr>
                    <w:rFonts w:hint="eastAsia"/>
                    <w:lang w:val="en-US" w:eastAsia="zh-CN"/>
                  </w:rPr>
                  <w:t>的</w:t>
                </w:r>
                <w:r>
                  <w:rPr>
                    <w:rFonts w:hint="eastAsia"/>
                    <w:lang w:val="en-US" w:eastAsia="zh-CN"/>
                  </w:rPr>
                  <w:t>A</w:t>
                </w:r>
                <w:r>
                  <w:rPr>
                    <w:rFonts w:hint="eastAsia"/>
                    <w:lang w:val="en-US" w:eastAsia="zh-CN"/>
                  </w:rPr>
                  <w:t>系列</w:t>
                </w:r>
                <w:r>
                  <w:rPr>
                    <w:lang w:eastAsia="zh-CN"/>
                  </w:rPr>
                  <w:t>建议</w:t>
                </w:r>
                <w:r>
                  <w:rPr>
                    <w:rFonts w:hint="eastAsia"/>
                    <w:lang w:val="en-US" w:eastAsia="zh-CN"/>
                  </w:rPr>
                  <w:t>书</w:t>
                </w:r>
                <w:r>
                  <w:rPr>
                    <w:lang w:eastAsia="zh-CN"/>
                  </w:rPr>
                  <w:t>草案</w:t>
                </w:r>
                <w:r>
                  <w:rPr>
                    <w:rFonts w:hint="eastAsia"/>
                    <w:lang w:eastAsia="zh-CN"/>
                  </w:rPr>
                  <w:t>（</w:t>
                </w:r>
                <w:r>
                  <w:rPr>
                    <w:lang w:eastAsia="zh-CN"/>
                  </w:rPr>
                  <w:t>WTSA-20</w:t>
                </w:r>
                <w:r>
                  <w:rPr>
                    <w:rFonts w:hint="eastAsia"/>
                    <w:lang w:val="en-US" w:eastAsia="zh-CN"/>
                  </w:rPr>
                  <w:t>的</w:t>
                </w:r>
                <w:r>
                  <w:rPr>
                    <w:lang w:eastAsia="zh-CN"/>
                  </w:rPr>
                  <w:t>25</w:t>
                </w:r>
                <w:r>
                  <w:rPr>
                    <w:rFonts w:hint="eastAsia"/>
                    <w:lang w:val="en-US" w:eastAsia="zh-CN"/>
                  </w:rPr>
                  <w:t>号</w:t>
                </w:r>
                <w:r>
                  <w:rPr>
                    <w:lang w:eastAsia="zh-CN"/>
                  </w:rPr>
                  <w:t>文件</w:t>
                </w:r>
                <w:r>
                  <w:rPr>
                    <w:rFonts w:hint="eastAsia"/>
                    <w:lang w:eastAsia="zh-CN"/>
                  </w:rPr>
                  <w:t>）</w:t>
                </w:r>
                <w:r>
                  <w:rPr>
                    <w:lang w:eastAsia="zh-CN"/>
                  </w:rPr>
                  <w:t>；第四部分</w:t>
                </w:r>
                <w:r>
                  <w:rPr>
                    <w:rFonts w:hint="eastAsia"/>
                    <w:lang w:val="en-US" w:eastAsia="zh-CN"/>
                  </w:rPr>
                  <w:t xml:space="preserve"> </w:t>
                </w:r>
                <w:r>
                  <w:rPr>
                    <w:lang w:eastAsia="zh-CN"/>
                  </w:rPr>
                  <w:t>- TSAG</w:t>
                </w:r>
                <w:r>
                  <w:rPr>
                    <w:lang w:eastAsia="zh-CN"/>
                  </w:rPr>
                  <w:t>关于</w:t>
                </w:r>
                <w:r>
                  <w:rPr>
                    <w:lang w:eastAsia="zh-CN"/>
                  </w:rPr>
                  <w:t>WTSA</w:t>
                </w:r>
                <w:r>
                  <w:rPr>
                    <w:lang w:eastAsia="zh-CN"/>
                  </w:rPr>
                  <w:t>第</w:t>
                </w:r>
                <w:r>
                  <w:rPr>
                    <w:lang w:eastAsia="zh-CN"/>
                  </w:rPr>
                  <w:t>22</w:t>
                </w:r>
                <w:r>
                  <w:rPr>
                    <w:lang w:eastAsia="zh-CN"/>
                  </w:rPr>
                  <w:t>号决议的报告</w:t>
                </w:r>
                <w:r>
                  <w:rPr>
                    <w:rFonts w:hint="eastAsia"/>
                    <w:lang w:eastAsia="zh-CN"/>
                  </w:rPr>
                  <w:t>（</w:t>
                </w:r>
                <w:r>
                  <w:rPr>
                    <w:lang w:eastAsia="zh-CN"/>
                  </w:rPr>
                  <w:t>WTSA-20</w:t>
                </w:r>
                <w:r>
                  <w:rPr>
                    <w:rFonts w:hint="eastAsia"/>
                    <w:lang w:val="en-US" w:eastAsia="zh-CN"/>
                  </w:rPr>
                  <w:t>的</w:t>
                </w:r>
                <w:r>
                  <w:rPr>
                    <w:lang w:eastAsia="zh-CN"/>
                  </w:rPr>
                  <w:t>26</w:t>
                </w:r>
                <w:r>
                  <w:rPr>
                    <w:rFonts w:hint="eastAsia"/>
                    <w:lang w:val="en-US" w:eastAsia="zh-CN"/>
                  </w:rPr>
                  <w:t>号</w:t>
                </w:r>
                <w:r>
                  <w:rPr>
                    <w:lang w:eastAsia="zh-CN"/>
                  </w:rPr>
                  <w:t>文件</w:t>
                </w:r>
                <w:r>
                  <w:rPr>
                    <w:rFonts w:hint="eastAsia"/>
                    <w:lang w:eastAsia="zh-CN"/>
                  </w:rPr>
                  <w:t>）</w:t>
                </w:r>
              </w:p>
            </w:tc>
          </w:sdtContent>
        </w:sdt>
      </w:tr>
      <w:tr w:rsidR="002C3EFD" w14:paraId="7E98951C" w14:textId="77777777">
        <w:trPr>
          <w:cantSplit/>
        </w:trPr>
        <w:tc>
          <w:tcPr>
            <w:tcW w:w="1276" w:type="dxa"/>
          </w:tcPr>
          <w:p w14:paraId="4D9CCDC1" w14:textId="77777777" w:rsidR="002C3EFD" w:rsidRDefault="00C77FB8">
            <w:pPr>
              <w:rPr>
                <w:b/>
                <w:bCs/>
              </w:rPr>
            </w:pPr>
            <w:r>
              <w:rPr>
                <w:rFonts w:hint="eastAsia"/>
                <w:b/>
                <w:bCs/>
              </w:rPr>
              <w:t>联系人：</w:t>
            </w:r>
          </w:p>
        </w:tc>
        <w:tc>
          <w:tcPr>
            <w:tcW w:w="4267" w:type="dxa"/>
          </w:tcPr>
          <w:p w14:paraId="138E4819" w14:textId="77777777" w:rsidR="002C3EFD" w:rsidRDefault="00C77FB8">
            <w:pPr>
              <w:rPr>
                <w:highlight w:val="yellow"/>
                <w:lang w:eastAsia="zh-CN"/>
              </w:rPr>
            </w:pPr>
            <w:r>
              <w:rPr>
                <w:lang w:eastAsia="zh-CN"/>
              </w:rPr>
              <w:t>TSAG</w:t>
            </w:r>
            <w:r>
              <w:rPr>
                <w:lang w:eastAsia="zh-CN"/>
              </w:rPr>
              <w:t>主</w:t>
            </w:r>
            <w:r>
              <w:rPr>
                <w:rFonts w:hint="eastAsia"/>
                <w:lang w:eastAsia="zh-CN"/>
              </w:rPr>
              <w:t>席</w:t>
            </w:r>
            <w:r>
              <w:rPr>
                <w:lang w:eastAsia="zh-CN"/>
              </w:rPr>
              <w:br/>
              <w:t>Bruce Gracie</w:t>
            </w:r>
            <w:r>
              <w:rPr>
                <w:rFonts w:hint="eastAsia"/>
                <w:lang w:eastAsia="zh-CN"/>
              </w:rPr>
              <w:t>先生</w:t>
            </w:r>
          </w:p>
        </w:tc>
        <w:tc>
          <w:tcPr>
            <w:tcW w:w="4268" w:type="dxa"/>
          </w:tcPr>
          <w:p w14:paraId="54709889" w14:textId="77777777" w:rsidR="002C3EFD" w:rsidRDefault="00C77FB8">
            <w:pPr>
              <w:rPr>
                <w:highlight w:val="yellow"/>
                <w:lang w:eastAsia="zh-CN"/>
              </w:rPr>
            </w:pPr>
            <w:r>
              <w:rPr>
                <w:rFonts w:hint="eastAsia"/>
                <w:lang w:eastAsia="zh-CN"/>
              </w:rPr>
              <w:t>电话：</w:t>
            </w:r>
            <w:r>
              <w:rPr>
                <w:lang w:val="fr-FR" w:eastAsia="zh-CN"/>
              </w:rPr>
              <w:tab/>
            </w:r>
            <w:r>
              <w:rPr>
                <w:lang w:val="fr-CH" w:eastAsia="zh-CN"/>
              </w:rPr>
              <w:t>+1 613 592-3180</w:t>
            </w:r>
            <w:r>
              <w:rPr>
                <w:lang w:eastAsia="zh-CN"/>
              </w:rPr>
              <w:br/>
            </w:r>
            <w:r>
              <w:rPr>
                <w:rFonts w:hint="eastAsia"/>
                <w:lang w:eastAsia="zh-CN"/>
              </w:rPr>
              <w:t>电子邮件：</w:t>
            </w:r>
            <w:hyperlink r:id="rId10" w:history="1">
              <w:bookmarkStart w:id="1" w:name="lt_pId017"/>
              <w:r>
                <w:rPr>
                  <w:rStyle w:val="Hyperlink"/>
                  <w:szCs w:val="24"/>
                  <w:lang w:val="fr-CH" w:eastAsia="zh-CN"/>
                </w:rPr>
                <w:t>bruce.gracie@ericsson.com</w:t>
              </w:r>
              <w:bookmarkEnd w:id="1"/>
            </w:hyperlink>
          </w:p>
        </w:tc>
      </w:tr>
    </w:tbl>
    <w:p w14:paraId="3E9D4F1B" w14:textId="77777777" w:rsidR="002C3EFD" w:rsidRDefault="002C3EFD">
      <w:pPr>
        <w:rPr>
          <w:lang w:eastAsia="zh-CN"/>
        </w:rPr>
      </w:pPr>
    </w:p>
    <w:p w14:paraId="33F08312" w14:textId="77777777" w:rsidR="002C3EFD" w:rsidRDefault="00C77FB8">
      <w:pPr>
        <w:rPr>
          <w:lang w:eastAsia="zh-CN"/>
        </w:rPr>
      </w:pPr>
      <w:r>
        <w:rPr>
          <w:lang w:eastAsia="zh-CN"/>
        </w:rPr>
        <w:br w:type="page"/>
      </w:r>
    </w:p>
    <w:p w14:paraId="2CE10F39" w14:textId="77777777" w:rsidR="002C3EFD" w:rsidRDefault="00C77FB8">
      <w:pPr>
        <w:tabs>
          <w:tab w:val="left" w:pos="1440"/>
        </w:tabs>
        <w:spacing w:before="0"/>
        <w:jc w:val="center"/>
        <w:rPr>
          <w:rFonts w:eastAsia="Times New Roman"/>
        </w:rPr>
      </w:pPr>
      <w:r>
        <w:rPr>
          <w:rFonts w:ascii="SimSun" w:hAnsi="SimSun" w:cs="SimSun" w:hint="eastAsia"/>
        </w:rPr>
        <w:lastRenderedPageBreak/>
        <w:t>目录</w:t>
      </w:r>
    </w:p>
    <w:p w14:paraId="5111D4B3" w14:textId="359CE64C" w:rsidR="002C3EFD" w:rsidRDefault="00C77FB8" w:rsidP="00DE78F0">
      <w:pPr>
        <w:tabs>
          <w:tab w:val="clear" w:pos="1134"/>
          <w:tab w:val="clear" w:pos="1871"/>
          <w:tab w:val="clear" w:pos="2268"/>
        </w:tabs>
        <w:spacing w:before="0"/>
        <w:ind w:right="-142"/>
        <w:jc w:val="right"/>
        <w:rPr>
          <w:rFonts w:eastAsia="Times New Roman"/>
          <w:b/>
        </w:rPr>
      </w:pPr>
      <w:r>
        <w:rPr>
          <w:b/>
          <w:bCs/>
          <w:lang w:eastAsia="zh-CN"/>
        </w:rPr>
        <w:t>页码</w:t>
      </w:r>
    </w:p>
    <w:tbl>
      <w:tblPr>
        <w:tblW w:w="9781" w:type="dxa"/>
        <w:jc w:val="center"/>
        <w:tblLook w:val="04A0" w:firstRow="1" w:lastRow="0" w:firstColumn="1" w:lastColumn="0" w:noHBand="0" w:noVBand="1"/>
      </w:tblPr>
      <w:tblGrid>
        <w:gridCol w:w="9781"/>
      </w:tblGrid>
      <w:tr w:rsidR="00FA2F12" w:rsidRPr="00FA2F12" w14:paraId="34114576" w14:textId="77777777" w:rsidTr="0078212F">
        <w:trPr>
          <w:jc w:val="center"/>
        </w:trPr>
        <w:tc>
          <w:tcPr>
            <w:tcW w:w="9781" w:type="dxa"/>
            <w:shd w:val="clear" w:color="auto" w:fill="auto"/>
          </w:tcPr>
          <w:p w14:paraId="7D72BE76" w14:textId="523EAEEF" w:rsidR="00A429B8" w:rsidRPr="00FA2F12" w:rsidRDefault="00A429B8" w:rsidP="00FA2F12">
            <w:pPr>
              <w:pStyle w:val="TOC1"/>
              <w:tabs>
                <w:tab w:val="clear" w:pos="964"/>
                <w:tab w:val="clear" w:pos="9356"/>
                <w:tab w:val="clear" w:pos="9639"/>
                <w:tab w:val="left" w:pos="567"/>
                <w:tab w:val="left" w:leader="dot" w:pos="9393"/>
                <w:tab w:val="center" w:pos="9526"/>
              </w:tabs>
              <w:ind w:left="567" w:right="0" w:hanging="567"/>
              <w:rPr>
                <w:rStyle w:val="Hyperlink"/>
                <w:rFonts w:eastAsia="SimSun"/>
                <w:noProof/>
                <w:color w:val="auto"/>
                <w:u w:val="none"/>
                <w:lang w:val="fr-FR"/>
              </w:rPr>
            </w:pPr>
            <w:r w:rsidRPr="00FA2F12">
              <w:rPr>
                <w:rStyle w:val="Hyperlink"/>
                <w:rFonts w:eastAsia="SimSun"/>
                <w:noProof/>
                <w:color w:val="auto"/>
                <w:u w:val="none"/>
                <w:lang w:val="fr-FR"/>
              </w:rPr>
              <w:fldChar w:fldCharType="begin"/>
            </w:r>
            <w:r w:rsidRPr="00FA2F12">
              <w:rPr>
                <w:rStyle w:val="Hyperlink"/>
                <w:rFonts w:eastAsia="SimSun"/>
                <w:noProof/>
                <w:color w:val="auto"/>
                <w:u w:val="none"/>
                <w:lang w:val="fr-FR"/>
              </w:rPr>
              <w:instrText xml:space="preserve"> TOC \o "2-2" \h \z \t "Heading 1,1,Annex_No &amp; title,1,Appendix_No &amp; title,1" </w:instrText>
            </w:r>
            <w:r w:rsidRPr="00FA2F12">
              <w:rPr>
                <w:rStyle w:val="Hyperlink"/>
                <w:rFonts w:eastAsia="SimSun"/>
                <w:noProof/>
                <w:color w:val="auto"/>
                <w:u w:val="none"/>
                <w:lang w:val="fr-FR"/>
              </w:rPr>
              <w:fldChar w:fldCharType="separate"/>
            </w:r>
            <w:hyperlink w:anchor="_Toc94883077" w:history="1">
              <w:r w:rsidRPr="00FA2F12">
                <w:rPr>
                  <w:rStyle w:val="Hyperlink"/>
                  <w:rFonts w:eastAsia="SimSun"/>
                  <w:noProof/>
                  <w:color w:val="auto"/>
                  <w:lang w:val="fr-FR"/>
                </w:rPr>
                <w:t>1</w:t>
              </w:r>
              <w:r w:rsidRPr="00FA2F12">
                <w:rPr>
                  <w:rStyle w:val="Hyperlink"/>
                  <w:rFonts w:eastAsia="SimSun"/>
                  <w:noProof/>
                  <w:color w:val="auto"/>
                  <w:lang w:val="fr-FR"/>
                </w:rPr>
                <w:tab/>
              </w:r>
              <w:r w:rsidRPr="00FA2F12">
                <w:rPr>
                  <w:rStyle w:val="Hyperlink"/>
                  <w:rFonts w:eastAsia="SimSun" w:hint="eastAsia"/>
                  <w:noProof/>
                  <w:color w:val="auto"/>
                  <w:lang w:val="fr-FR"/>
                </w:rPr>
                <w:t>引言</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_Toc94883077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3</w:t>
              </w:r>
              <w:r w:rsidRPr="00FA2F12">
                <w:rPr>
                  <w:rStyle w:val="Hyperlink"/>
                  <w:rFonts w:eastAsia="SimSun"/>
                  <w:noProof/>
                  <w:webHidden/>
                  <w:color w:val="auto"/>
                  <w:lang w:val="fr-FR"/>
                </w:rPr>
                <w:fldChar w:fldCharType="end"/>
              </w:r>
            </w:hyperlink>
          </w:p>
          <w:p w14:paraId="3601BE10" w14:textId="6F519B51" w:rsidR="00A429B8" w:rsidRPr="00FA2F12" w:rsidRDefault="00A429B8" w:rsidP="00FA2F12">
            <w:pPr>
              <w:pStyle w:val="TOC2"/>
              <w:tabs>
                <w:tab w:val="clear" w:pos="964"/>
                <w:tab w:val="clear" w:pos="9356"/>
                <w:tab w:val="clear" w:pos="9639"/>
                <w:tab w:val="left" w:pos="567"/>
                <w:tab w:val="left" w:pos="1134"/>
                <w:tab w:val="left" w:leader="dot" w:pos="9393"/>
                <w:tab w:val="center" w:pos="9526"/>
              </w:tabs>
              <w:spacing w:before="120"/>
              <w:ind w:left="567" w:right="0" w:hanging="7"/>
              <w:rPr>
                <w:rStyle w:val="Hyperlink"/>
                <w:rFonts w:eastAsia="SimSun"/>
                <w:noProof/>
                <w:color w:val="auto"/>
                <w:u w:val="none"/>
                <w:lang w:val="fr-FR"/>
              </w:rPr>
            </w:pPr>
            <w:hyperlink w:anchor="_Toc94883078" w:history="1">
              <w:r w:rsidRPr="00FA2F12">
                <w:rPr>
                  <w:rStyle w:val="Hyperlink"/>
                  <w:rFonts w:eastAsia="SimSun"/>
                  <w:noProof/>
                  <w:color w:val="auto"/>
                  <w:lang w:val="fr-FR"/>
                </w:rPr>
                <w:t>1.1</w:t>
              </w:r>
              <w:r w:rsidRPr="00FA2F12">
                <w:rPr>
                  <w:rStyle w:val="Hyperlink"/>
                  <w:rFonts w:eastAsia="SimSun"/>
                  <w:noProof/>
                  <w:color w:val="auto"/>
                  <w:lang w:val="fr-FR"/>
                </w:rPr>
                <w:tab/>
              </w:r>
              <w:r w:rsidRPr="00FA2F12">
                <w:rPr>
                  <w:rStyle w:val="Hyperlink"/>
                  <w:rFonts w:eastAsia="SimSun" w:hint="eastAsia"/>
                  <w:noProof/>
                  <w:color w:val="auto"/>
                  <w:lang w:val="fr-FR"/>
                </w:rPr>
                <w:t>电信标准化顾问组（</w:t>
              </w:r>
              <w:r w:rsidRPr="00FA2F12">
                <w:rPr>
                  <w:rStyle w:val="Hyperlink"/>
                  <w:rFonts w:eastAsia="SimSun"/>
                  <w:noProof/>
                  <w:color w:val="auto"/>
                  <w:lang w:val="fr-FR"/>
                </w:rPr>
                <w:t>TSAG</w:t>
              </w:r>
              <w:r w:rsidRPr="00FA2F12">
                <w:rPr>
                  <w:rStyle w:val="Hyperlink"/>
                  <w:rFonts w:eastAsia="SimSun" w:hint="eastAsia"/>
                  <w:noProof/>
                  <w:color w:val="auto"/>
                  <w:lang w:val="fr-FR"/>
                </w:rPr>
                <w:t>）的职责</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_Toc94883078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3</w:t>
              </w:r>
              <w:r w:rsidRPr="00FA2F12">
                <w:rPr>
                  <w:rStyle w:val="Hyperlink"/>
                  <w:rFonts w:eastAsia="SimSun"/>
                  <w:noProof/>
                  <w:webHidden/>
                  <w:color w:val="auto"/>
                  <w:lang w:val="fr-FR"/>
                </w:rPr>
                <w:fldChar w:fldCharType="end"/>
              </w:r>
            </w:hyperlink>
          </w:p>
          <w:p w14:paraId="7BE535C3" w14:textId="7640072B" w:rsidR="00A429B8" w:rsidRPr="00FA2F12" w:rsidRDefault="00A429B8" w:rsidP="00FA2F12">
            <w:pPr>
              <w:pStyle w:val="TOC2"/>
              <w:tabs>
                <w:tab w:val="clear" w:pos="964"/>
                <w:tab w:val="clear" w:pos="9356"/>
                <w:tab w:val="clear" w:pos="9639"/>
                <w:tab w:val="left" w:pos="567"/>
                <w:tab w:val="left" w:pos="1134"/>
                <w:tab w:val="left" w:leader="dot" w:pos="9393"/>
                <w:tab w:val="center" w:pos="9526"/>
              </w:tabs>
              <w:spacing w:before="120"/>
              <w:ind w:left="567" w:right="0" w:hanging="7"/>
              <w:rPr>
                <w:rStyle w:val="Hyperlink"/>
                <w:rFonts w:eastAsia="SimSun"/>
                <w:color w:val="auto"/>
                <w:u w:val="none"/>
                <w:lang w:val="fr-FR"/>
              </w:rPr>
            </w:pPr>
            <w:hyperlink w:anchor="_Toc94883079" w:history="1">
              <w:r w:rsidRPr="00FA2F12">
                <w:rPr>
                  <w:rStyle w:val="Hyperlink"/>
                  <w:rFonts w:eastAsia="SimSun"/>
                  <w:noProof/>
                  <w:color w:val="auto"/>
                  <w:lang w:val="fr-FR"/>
                </w:rPr>
                <w:t>1.2</w:t>
              </w:r>
              <w:r w:rsidRPr="00FA2F12">
                <w:rPr>
                  <w:rStyle w:val="Hyperlink"/>
                  <w:rFonts w:eastAsia="SimSun"/>
                  <w:noProof/>
                  <w:color w:val="auto"/>
                  <w:lang w:val="fr-FR"/>
                </w:rPr>
                <w:tab/>
                <w:t>TSAG</w:t>
              </w:r>
              <w:r w:rsidRPr="00FA2F12">
                <w:rPr>
                  <w:rStyle w:val="Hyperlink"/>
                  <w:rFonts w:eastAsia="SimSun" w:hint="eastAsia"/>
                  <w:noProof/>
                  <w:color w:val="auto"/>
                  <w:lang w:val="fr-FR"/>
                </w:rPr>
                <w:t>管理班子及其召开的会议</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_Toc94883079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3</w:t>
              </w:r>
              <w:r w:rsidRPr="00FA2F12">
                <w:rPr>
                  <w:rStyle w:val="Hyperlink"/>
                  <w:rFonts w:eastAsia="SimSun"/>
                  <w:noProof/>
                  <w:webHidden/>
                  <w:color w:val="auto"/>
                  <w:lang w:val="fr-FR"/>
                </w:rPr>
                <w:fldChar w:fldCharType="end"/>
              </w:r>
            </w:hyperlink>
          </w:p>
          <w:p w14:paraId="234C84C2" w14:textId="297EA778" w:rsidR="00A429B8" w:rsidRPr="00FA2F12" w:rsidRDefault="00A429B8" w:rsidP="00FA2F12">
            <w:pPr>
              <w:pStyle w:val="TOC1"/>
              <w:tabs>
                <w:tab w:val="clear" w:pos="964"/>
                <w:tab w:val="clear" w:pos="9356"/>
                <w:tab w:val="clear" w:pos="9639"/>
                <w:tab w:val="left" w:pos="567"/>
                <w:tab w:val="left" w:leader="dot" w:pos="9393"/>
                <w:tab w:val="center" w:pos="9526"/>
              </w:tabs>
              <w:ind w:left="567" w:right="0" w:hanging="567"/>
              <w:rPr>
                <w:rStyle w:val="Hyperlink"/>
                <w:rFonts w:eastAsia="SimSun"/>
                <w:color w:val="auto"/>
                <w:u w:val="none"/>
                <w:lang w:val="fr-FR"/>
              </w:rPr>
            </w:pPr>
            <w:hyperlink w:anchor="_Toc94883080" w:history="1">
              <w:r w:rsidRPr="00FA2F12">
                <w:rPr>
                  <w:rStyle w:val="Hyperlink"/>
                  <w:rFonts w:eastAsia="SimSun"/>
                  <w:noProof/>
                  <w:color w:val="auto"/>
                  <w:lang w:val="fr-FR"/>
                </w:rPr>
                <w:t>2</w:t>
              </w:r>
              <w:r w:rsidRPr="00FA2F12">
                <w:rPr>
                  <w:rStyle w:val="Hyperlink"/>
                  <w:rFonts w:eastAsia="SimSun"/>
                  <w:color w:val="auto"/>
                  <w:lang w:val="fr-FR"/>
                </w:rPr>
                <w:tab/>
              </w:r>
              <w:r w:rsidRPr="00FA2F12">
                <w:rPr>
                  <w:rStyle w:val="Hyperlink"/>
                  <w:rFonts w:eastAsia="SimSun" w:hint="eastAsia"/>
                  <w:noProof/>
                  <w:color w:val="auto"/>
                  <w:lang w:val="fr-FR"/>
                </w:rPr>
                <w:t>工作的组织</w:t>
              </w:r>
              <w:r w:rsidR="0078212F" w:rsidRPr="00FA2F12">
                <w:rPr>
                  <w:rStyle w:val="Hyperlink"/>
                  <w:rFonts w:eastAsia="SimSun"/>
                  <w:webHidden/>
                  <w:color w:val="auto"/>
                  <w:lang w:val="fr-FR"/>
                </w:rPr>
                <w:tab/>
              </w:r>
              <w:r w:rsidRPr="00FA2F12">
                <w:rPr>
                  <w:rStyle w:val="Hyperlink"/>
                  <w:rFonts w:eastAsia="SimSun"/>
                  <w:webHidden/>
                  <w:color w:val="auto"/>
                  <w:lang w:val="fr-FR"/>
                </w:rPr>
                <w:fldChar w:fldCharType="begin"/>
              </w:r>
              <w:r w:rsidRPr="00FA2F12">
                <w:rPr>
                  <w:rStyle w:val="Hyperlink"/>
                  <w:rFonts w:eastAsia="SimSun"/>
                  <w:webHidden/>
                  <w:color w:val="auto"/>
                  <w:lang w:val="fr-FR"/>
                </w:rPr>
                <w:instrText xml:space="preserve"> PAGEREF _Toc94883080 \h </w:instrText>
              </w:r>
              <w:r w:rsidRPr="00FA2F12">
                <w:rPr>
                  <w:rStyle w:val="Hyperlink"/>
                  <w:rFonts w:eastAsia="SimSun"/>
                  <w:webHidden/>
                  <w:color w:val="auto"/>
                  <w:lang w:val="fr-FR"/>
                </w:rPr>
              </w:r>
              <w:r w:rsidRPr="00FA2F12">
                <w:rPr>
                  <w:rStyle w:val="Hyperlink"/>
                  <w:rFonts w:eastAsia="SimSun"/>
                  <w:webHidden/>
                  <w:color w:val="auto"/>
                  <w:lang w:val="fr-FR"/>
                </w:rPr>
                <w:fldChar w:fldCharType="separate"/>
              </w:r>
              <w:r w:rsidR="0081168B">
                <w:rPr>
                  <w:rStyle w:val="Hyperlink"/>
                  <w:rFonts w:eastAsia="SimSun"/>
                  <w:noProof/>
                  <w:webHidden/>
                  <w:color w:val="auto"/>
                  <w:lang w:val="fr-FR"/>
                </w:rPr>
                <w:t>6</w:t>
              </w:r>
              <w:r w:rsidRPr="00FA2F12">
                <w:rPr>
                  <w:rStyle w:val="Hyperlink"/>
                  <w:rFonts w:eastAsia="SimSun"/>
                  <w:webHidden/>
                  <w:color w:val="auto"/>
                  <w:lang w:val="fr-FR"/>
                </w:rPr>
                <w:fldChar w:fldCharType="end"/>
              </w:r>
            </w:hyperlink>
          </w:p>
          <w:p w14:paraId="498DD753" w14:textId="34B13645" w:rsidR="00A429B8" w:rsidRPr="00FA2F12" w:rsidRDefault="00A429B8" w:rsidP="00FA2F12">
            <w:pPr>
              <w:pStyle w:val="TOC2"/>
              <w:tabs>
                <w:tab w:val="clear" w:pos="964"/>
                <w:tab w:val="clear" w:pos="9356"/>
                <w:tab w:val="clear" w:pos="9639"/>
                <w:tab w:val="left" w:pos="567"/>
                <w:tab w:val="left" w:pos="1134"/>
                <w:tab w:val="left" w:leader="dot" w:pos="9393"/>
                <w:tab w:val="center" w:pos="9526"/>
              </w:tabs>
              <w:spacing w:before="120"/>
              <w:ind w:left="567" w:right="0" w:hanging="7"/>
              <w:rPr>
                <w:rStyle w:val="Hyperlink"/>
                <w:rFonts w:eastAsia="SimSun"/>
                <w:color w:val="auto"/>
                <w:u w:val="none"/>
                <w:lang w:val="fr-FR"/>
              </w:rPr>
            </w:pPr>
            <w:hyperlink w:anchor="_Toc94883081" w:history="1">
              <w:r w:rsidRPr="00FA2F12">
                <w:rPr>
                  <w:rStyle w:val="Hyperlink"/>
                  <w:rFonts w:eastAsia="SimSun"/>
                  <w:noProof/>
                  <w:color w:val="auto"/>
                  <w:lang w:val="fr-FR"/>
                </w:rPr>
                <w:t>2.1</w:t>
              </w:r>
              <w:r w:rsidRPr="00FA2F12">
                <w:rPr>
                  <w:rStyle w:val="Hyperlink"/>
                  <w:rFonts w:eastAsia="SimSun"/>
                  <w:color w:val="auto"/>
                  <w:lang w:val="fr-FR"/>
                </w:rPr>
                <w:tab/>
              </w:r>
              <w:r w:rsidRPr="00FA2F12">
                <w:rPr>
                  <w:rStyle w:val="Hyperlink"/>
                  <w:rFonts w:eastAsia="SimSun" w:hint="eastAsia"/>
                  <w:noProof/>
                  <w:color w:val="auto"/>
                  <w:lang w:val="fr-FR"/>
                </w:rPr>
                <w:t>研究的组织和工作的分配</w:t>
              </w:r>
              <w:r w:rsidR="0078212F" w:rsidRPr="00FA2F12">
                <w:rPr>
                  <w:rStyle w:val="Hyperlink"/>
                  <w:rFonts w:eastAsia="SimSun"/>
                  <w:webHidden/>
                  <w:color w:val="auto"/>
                  <w:lang w:val="fr-FR"/>
                </w:rPr>
                <w:tab/>
              </w:r>
              <w:r w:rsidRPr="00FA2F12">
                <w:rPr>
                  <w:rStyle w:val="Hyperlink"/>
                  <w:rFonts w:eastAsia="SimSun"/>
                  <w:webHidden/>
                  <w:color w:val="auto"/>
                  <w:lang w:val="fr-FR"/>
                </w:rPr>
                <w:fldChar w:fldCharType="begin"/>
              </w:r>
              <w:r w:rsidRPr="00FA2F12">
                <w:rPr>
                  <w:rStyle w:val="Hyperlink"/>
                  <w:rFonts w:eastAsia="SimSun"/>
                  <w:webHidden/>
                  <w:color w:val="auto"/>
                  <w:lang w:val="fr-FR"/>
                </w:rPr>
                <w:instrText xml:space="preserve"> PAGEREF _Toc94883081 \h </w:instrText>
              </w:r>
              <w:r w:rsidRPr="00FA2F12">
                <w:rPr>
                  <w:rStyle w:val="Hyperlink"/>
                  <w:rFonts w:eastAsia="SimSun"/>
                  <w:webHidden/>
                  <w:color w:val="auto"/>
                  <w:lang w:val="fr-FR"/>
                </w:rPr>
              </w:r>
              <w:r w:rsidRPr="00FA2F12">
                <w:rPr>
                  <w:rStyle w:val="Hyperlink"/>
                  <w:rFonts w:eastAsia="SimSun"/>
                  <w:webHidden/>
                  <w:color w:val="auto"/>
                  <w:lang w:val="fr-FR"/>
                </w:rPr>
                <w:fldChar w:fldCharType="separate"/>
              </w:r>
              <w:r w:rsidR="0081168B">
                <w:rPr>
                  <w:rStyle w:val="Hyperlink"/>
                  <w:rFonts w:eastAsia="SimSun"/>
                  <w:noProof/>
                  <w:webHidden/>
                  <w:color w:val="auto"/>
                  <w:lang w:val="fr-FR"/>
                </w:rPr>
                <w:t>6</w:t>
              </w:r>
              <w:r w:rsidRPr="00FA2F12">
                <w:rPr>
                  <w:rStyle w:val="Hyperlink"/>
                  <w:rFonts w:eastAsia="SimSun"/>
                  <w:webHidden/>
                  <w:color w:val="auto"/>
                  <w:lang w:val="fr-FR"/>
                </w:rPr>
                <w:fldChar w:fldCharType="end"/>
              </w:r>
            </w:hyperlink>
          </w:p>
          <w:p w14:paraId="618A649D" w14:textId="5E9E4FE7" w:rsidR="00A429B8" w:rsidRPr="00FA2F12" w:rsidRDefault="00A429B8" w:rsidP="00FA2F12">
            <w:pPr>
              <w:pStyle w:val="TOC1"/>
              <w:tabs>
                <w:tab w:val="clear" w:pos="964"/>
                <w:tab w:val="clear" w:pos="9356"/>
                <w:tab w:val="clear" w:pos="9639"/>
                <w:tab w:val="left" w:pos="567"/>
                <w:tab w:val="left" w:leader="dot" w:pos="9393"/>
                <w:tab w:val="center" w:pos="9526"/>
              </w:tabs>
              <w:ind w:left="567" w:right="0" w:hanging="567"/>
              <w:rPr>
                <w:rStyle w:val="Hyperlink"/>
                <w:rFonts w:eastAsia="SimSun"/>
                <w:color w:val="auto"/>
                <w:u w:val="none"/>
                <w:lang w:val="fr-FR"/>
              </w:rPr>
            </w:pPr>
            <w:hyperlink w:anchor="_Toc94883082" w:history="1">
              <w:r w:rsidRPr="00FA2F12">
                <w:rPr>
                  <w:rStyle w:val="Hyperlink"/>
                  <w:rFonts w:eastAsia="SimSun"/>
                  <w:noProof/>
                  <w:color w:val="auto"/>
                  <w:lang w:val="fr-FR"/>
                </w:rPr>
                <w:t>3</w:t>
              </w:r>
              <w:r w:rsidRPr="00FA2F12">
                <w:rPr>
                  <w:rStyle w:val="Hyperlink"/>
                  <w:rFonts w:eastAsia="SimSun"/>
                  <w:noProof/>
                  <w:color w:val="auto"/>
                  <w:lang w:val="fr-FR"/>
                </w:rPr>
                <w:tab/>
                <w:t>2017-2021</w:t>
              </w:r>
              <w:r w:rsidRPr="00FA2F12">
                <w:rPr>
                  <w:rStyle w:val="Hyperlink"/>
                  <w:rFonts w:eastAsia="SimSun" w:hint="eastAsia"/>
                  <w:noProof/>
                  <w:color w:val="auto"/>
                  <w:lang w:val="fr-FR"/>
                </w:rPr>
                <w:t>年研究期实现的工作成果</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_Toc94883082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9</w:t>
              </w:r>
              <w:r w:rsidRPr="00FA2F12">
                <w:rPr>
                  <w:rStyle w:val="Hyperlink"/>
                  <w:rFonts w:eastAsia="SimSun"/>
                  <w:noProof/>
                  <w:webHidden/>
                  <w:color w:val="auto"/>
                  <w:lang w:val="fr-FR"/>
                </w:rPr>
                <w:fldChar w:fldCharType="end"/>
              </w:r>
            </w:hyperlink>
          </w:p>
          <w:p w14:paraId="1542D698" w14:textId="27966DC4" w:rsidR="00A429B8" w:rsidRPr="00FA2F12" w:rsidRDefault="00A429B8" w:rsidP="00FA2F12">
            <w:pPr>
              <w:pStyle w:val="TOC2"/>
              <w:tabs>
                <w:tab w:val="clear" w:pos="964"/>
                <w:tab w:val="clear" w:pos="9356"/>
                <w:tab w:val="clear" w:pos="9639"/>
                <w:tab w:val="left" w:pos="567"/>
                <w:tab w:val="left" w:pos="1134"/>
                <w:tab w:val="left" w:leader="dot" w:pos="9393"/>
                <w:tab w:val="center" w:pos="9526"/>
              </w:tabs>
              <w:spacing w:before="120"/>
              <w:ind w:left="567" w:right="0" w:hanging="7"/>
              <w:rPr>
                <w:rStyle w:val="Hyperlink"/>
                <w:rFonts w:eastAsia="SimSun"/>
                <w:noProof/>
                <w:color w:val="auto"/>
                <w:u w:val="none"/>
                <w:lang w:val="fr-FR"/>
              </w:rPr>
            </w:pPr>
            <w:hyperlink w:anchor="_Toc94883083" w:history="1">
              <w:r w:rsidRPr="00FA2F12">
                <w:rPr>
                  <w:rStyle w:val="Hyperlink"/>
                  <w:rFonts w:eastAsia="SimSun"/>
                  <w:noProof/>
                  <w:color w:val="auto"/>
                  <w:lang w:val="fr-FR"/>
                </w:rPr>
                <w:t>3.1</w:t>
              </w:r>
              <w:r w:rsidRPr="00FA2F12">
                <w:rPr>
                  <w:rStyle w:val="Hyperlink"/>
                  <w:rFonts w:eastAsia="SimSun"/>
                  <w:noProof/>
                  <w:color w:val="auto"/>
                  <w:lang w:val="fr-FR"/>
                </w:rPr>
                <w:tab/>
              </w:r>
              <w:r w:rsidRPr="00FA2F12">
                <w:rPr>
                  <w:rStyle w:val="Hyperlink"/>
                  <w:rFonts w:eastAsia="SimSun" w:hint="eastAsia"/>
                  <w:noProof/>
                  <w:color w:val="auto"/>
                  <w:lang w:val="fr-FR"/>
                </w:rPr>
                <w:t>概述</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_Toc94883083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9</w:t>
              </w:r>
              <w:r w:rsidRPr="00FA2F12">
                <w:rPr>
                  <w:rStyle w:val="Hyperlink"/>
                  <w:rFonts w:eastAsia="SimSun"/>
                  <w:noProof/>
                  <w:webHidden/>
                  <w:color w:val="auto"/>
                  <w:lang w:val="fr-FR"/>
                </w:rPr>
                <w:fldChar w:fldCharType="end"/>
              </w:r>
            </w:hyperlink>
          </w:p>
          <w:p w14:paraId="402F4CDA" w14:textId="2F95F98A" w:rsidR="00A429B8" w:rsidRPr="00FA2F12" w:rsidRDefault="00A429B8" w:rsidP="00FA2F12">
            <w:pPr>
              <w:pStyle w:val="TOC2"/>
              <w:tabs>
                <w:tab w:val="clear" w:pos="964"/>
                <w:tab w:val="clear" w:pos="9356"/>
                <w:tab w:val="clear" w:pos="9639"/>
                <w:tab w:val="left" w:pos="567"/>
                <w:tab w:val="left" w:pos="1134"/>
                <w:tab w:val="left" w:leader="dot" w:pos="9251"/>
                <w:tab w:val="center" w:pos="9526"/>
              </w:tabs>
              <w:spacing w:before="120"/>
              <w:ind w:left="567" w:right="0" w:hanging="7"/>
              <w:rPr>
                <w:rStyle w:val="Hyperlink"/>
                <w:rFonts w:eastAsia="SimSun"/>
                <w:noProof/>
                <w:color w:val="auto"/>
                <w:u w:val="none"/>
                <w:lang w:val="fr-FR"/>
              </w:rPr>
            </w:pPr>
            <w:hyperlink w:anchor="_Toc94883084" w:history="1">
              <w:r w:rsidRPr="00FA2F12">
                <w:rPr>
                  <w:rStyle w:val="Hyperlink"/>
                  <w:rFonts w:eastAsia="SimSun"/>
                  <w:noProof/>
                  <w:color w:val="auto"/>
                  <w:lang w:val="fr-FR"/>
                </w:rPr>
                <w:t>3.2</w:t>
              </w:r>
              <w:r w:rsidRPr="00FA2F12">
                <w:rPr>
                  <w:rStyle w:val="Hyperlink"/>
                  <w:rFonts w:eastAsia="SimSun"/>
                  <w:noProof/>
                  <w:color w:val="auto"/>
                  <w:lang w:val="fr-FR"/>
                </w:rPr>
                <w:tab/>
              </w:r>
              <w:r w:rsidRPr="00FA2F12">
                <w:rPr>
                  <w:rStyle w:val="Hyperlink"/>
                  <w:rFonts w:eastAsia="SimSun" w:hint="eastAsia"/>
                  <w:noProof/>
                  <w:color w:val="auto"/>
                  <w:lang w:val="fr-FR"/>
                </w:rPr>
                <w:t>主要成果</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_Toc94883084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10</w:t>
              </w:r>
              <w:r w:rsidRPr="00FA2F12">
                <w:rPr>
                  <w:rStyle w:val="Hyperlink"/>
                  <w:rFonts w:eastAsia="SimSun"/>
                  <w:noProof/>
                  <w:webHidden/>
                  <w:color w:val="auto"/>
                  <w:lang w:val="fr-FR"/>
                </w:rPr>
                <w:fldChar w:fldCharType="end"/>
              </w:r>
            </w:hyperlink>
          </w:p>
          <w:p w14:paraId="71A4138B" w14:textId="49849638" w:rsidR="00A429B8" w:rsidRPr="00FA2F12" w:rsidRDefault="00A429B8" w:rsidP="00FA2F12">
            <w:pPr>
              <w:pStyle w:val="TOC2"/>
              <w:tabs>
                <w:tab w:val="clear" w:pos="964"/>
                <w:tab w:val="clear" w:pos="9356"/>
                <w:tab w:val="clear" w:pos="9639"/>
                <w:tab w:val="left" w:pos="567"/>
                <w:tab w:val="left" w:pos="1134"/>
                <w:tab w:val="left" w:leader="dot" w:pos="9251"/>
                <w:tab w:val="center" w:pos="9526"/>
              </w:tabs>
              <w:spacing w:before="120"/>
              <w:ind w:left="567" w:right="0" w:hanging="7"/>
              <w:rPr>
                <w:rStyle w:val="Hyperlink"/>
                <w:rFonts w:eastAsia="SimSun"/>
                <w:noProof/>
                <w:color w:val="auto"/>
                <w:u w:val="none"/>
                <w:lang w:val="fr-FR"/>
              </w:rPr>
            </w:pPr>
            <w:hyperlink w:anchor="_Toc94883085" w:history="1">
              <w:r w:rsidRPr="00FA2F12">
                <w:rPr>
                  <w:rStyle w:val="Hyperlink"/>
                  <w:rFonts w:eastAsia="SimSun"/>
                  <w:noProof/>
                  <w:color w:val="auto"/>
                  <w:lang w:val="fr-FR"/>
                </w:rPr>
                <w:t>3.3</w:t>
              </w:r>
              <w:r w:rsidRPr="00FA2F12">
                <w:rPr>
                  <w:rStyle w:val="Hyperlink"/>
                  <w:rFonts w:eastAsia="SimSun"/>
                  <w:noProof/>
                  <w:color w:val="auto"/>
                  <w:lang w:val="fr-FR"/>
                </w:rPr>
                <w:tab/>
                <w:t>TSAG</w:t>
              </w:r>
              <w:r w:rsidRPr="00FA2F12">
                <w:rPr>
                  <w:rStyle w:val="Hyperlink"/>
                  <w:rFonts w:eastAsia="SimSun" w:hint="eastAsia"/>
                  <w:noProof/>
                  <w:color w:val="auto"/>
                  <w:lang w:val="fr-FR"/>
                </w:rPr>
                <w:t>领导下的</w:t>
              </w:r>
              <w:r w:rsidRPr="00FA2F12">
                <w:rPr>
                  <w:rStyle w:val="Hyperlink"/>
                  <w:rFonts w:eastAsia="SimSun"/>
                  <w:noProof/>
                  <w:color w:val="auto"/>
                  <w:lang w:val="fr-FR"/>
                </w:rPr>
                <w:t>ITU-T</w:t>
              </w:r>
              <w:r w:rsidRPr="00FA2F12">
                <w:rPr>
                  <w:rStyle w:val="Hyperlink"/>
                  <w:rFonts w:eastAsia="SimSun" w:hint="eastAsia"/>
                  <w:noProof/>
                  <w:color w:val="auto"/>
                  <w:lang w:val="fr-FR"/>
                </w:rPr>
                <w:t>焦点组</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_Toc94883085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20</w:t>
              </w:r>
              <w:r w:rsidRPr="00FA2F12">
                <w:rPr>
                  <w:rStyle w:val="Hyperlink"/>
                  <w:rFonts w:eastAsia="SimSun"/>
                  <w:noProof/>
                  <w:webHidden/>
                  <w:color w:val="auto"/>
                  <w:lang w:val="fr-FR"/>
                </w:rPr>
                <w:fldChar w:fldCharType="end"/>
              </w:r>
            </w:hyperlink>
          </w:p>
          <w:p w14:paraId="3E8EBF38" w14:textId="2080959C" w:rsidR="00A429B8" w:rsidRPr="00FA2F12" w:rsidRDefault="00A429B8" w:rsidP="00FA2F12">
            <w:pPr>
              <w:pStyle w:val="TOC2"/>
              <w:tabs>
                <w:tab w:val="clear" w:pos="964"/>
                <w:tab w:val="clear" w:pos="9356"/>
                <w:tab w:val="clear" w:pos="9639"/>
                <w:tab w:val="left" w:pos="567"/>
                <w:tab w:val="left" w:pos="1134"/>
                <w:tab w:val="left" w:leader="dot" w:pos="9251"/>
                <w:tab w:val="center" w:pos="9526"/>
              </w:tabs>
              <w:spacing w:before="120"/>
              <w:ind w:left="567" w:right="0" w:hanging="7"/>
              <w:rPr>
                <w:rStyle w:val="Hyperlink"/>
                <w:rFonts w:eastAsia="SimSun"/>
                <w:color w:val="auto"/>
                <w:u w:val="none"/>
                <w:lang w:val="fr-FR"/>
              </w:rPr>
            </w:pPr>
            <w:hyperlink w:anchor="_Toc94883086" w:history="1">
              <w:r w:rsidRPr="00FA2F12">
                <w:rPr>
                  <w:rStyle w:val="Hyperlink"/>
                  <w:rFonts w:eastAsia="SimSun"/>
                  <w:noProof/>
                  <w:color w:val="auto"/>
                  <w:lang w:val="fr-FR"/>
                </w:rPr>
                <w:t>3.4</w:t>
              </w:r>
              <w:r w:rsidRPr="00FA2F12">
                <w:rPr>
                  <w:rStyle w:val="Hyperlink"/>
                  <w:rFonts w:eastAsia="SimSun"/>
                  <w:noProof/>
                  <w:color w:val="auto"/>
                  <w:lang w:val="fr-FR"/>
                </w:rPr>
                <w:tab/>
                <w:t>TSAG</w:t>
              </w:r>
              <w:r w:rsidRPr="00FA2F12">
                <w:rPr>
                  <w:rStyle w:val="Hyperlink"/>
                  <w:rFonts w:eastAsia="SimSun" w:hint="eastAsia"/>
                  <w:noProof/>
                  <w:color w:val="auto"/>
                  <w:lang w:val="fr-FR"/>
                </w:rPr>
                <w:t>的其他成果</w:t>
              </w:r>
              <w:r w:rsidR="0078212F" w:rsidRPr="00FA2F12">
                <w:rPr>
                  <w:rStyle w:val="Hyperlink"/>
                  <w:rFonts w:eastAsia="SimSun"/>
                  <w:noProof/>
                  <w:webHidden/>
                  <w:color w:val="auto"/>
                  <w:lang w:val="fr-FR"/>
                </w:rPr>
                <w:tab/>
              </w:r>
              <w:r w:rsidRPr="00FA2F12">
                <w:rPr>
                  <w:rStyle w:val="Hyperlink"/>
                  <w:rFonts w:eastAsia="SimSun"/>
                  <w:noProof/>
                  <w:webHidden/>
                  <w:color w:val="auto"/>
                  <w:lang w:val="fr-FR"/>
                </w:rPr>
                <w:fldChar w:fldCharType="begin"/>
              </w:r>
              <w:r w:rsidRPr="00FA2F12">
                <w:rPr>
                  <w:rStyle w:val="Hyperlink"/>
                  <w:rFonts w:eastAsia="SimSun"/>
                  <w:noProof/>
                  <w:webHidden/>
                  <w:color w:val="auto"/>
                  <w:lang w:val="fr-FR"/>
                </w:rPr>
                <w:instrText xml:space="preserve"> PAGEREF _Toc94883086 \h </w:instrText>
              </w:r>
              <w:r w:rsidRPr="00FA2F12">
                <w:rPr>
                  <w:rStyle w:val="Hyperlink"/>
                  <w:rFonts w:eastAsia="SimSun"/>
                  <w:noProof/>
                  <w:webHidden/>
                  <w:color w:val="auto"/>
                  <w:lang w:val="fr-FR"/>
                </w:rPr>
              </w:r>
              <w:r w:rsidRPr="00FA2F12">
                <w:rPr>
                  <w:rStyle w:val="Hyperlink"/>
                  <w:rFonts w:eastAsia="SimSun"/>
                  <w:noProof/>
                  <w:webHidden/>
                  <w:color w:val="auto"/>
                  <w:lang w:val="fr-FR"/>
                </w:rPr>
                <w:fldChar w:fldCharType="separate"/>
              </w:r>
              <w:r w:rsidR="0081168B">
                <w:rPr>
                  <w:rStyle w:val="Hyperlink"/>
                  <w:rFonts w:eastAsia="SimSun"/>
                  <w:noProof/>
                  <w:webHidden/>
                  <w:color w:val="auto"/>
                  <w:lang w:val="fr-FR"/>
                </w:rPr>
                <w:t>22</w:t>
              </w:r>
              <w:r w:rsidRPr="00FA2F12">
                <w:rPr>
                  <w:rStyle w:val="Hyperlink"/>
                  <w:rFonts w:eastAsia="SimSun"/>
                  <w:noProof/>
                  <w:webHidden/>
                  <w:color w:val="auto"/>
                  <w:lang w:val="fr-FR"/>
                </w:rPr>
                <w:fldChar w:fldCharType="end"/>
              </w:r>
            </w:hyperlink>
          </w:p>
          <w:p w14:paraId="054AADC6" w14:textId="70A5BE44" w:rsidR="00A429B8" w:rsidRPr="00FA2F12" w:rsidRDefault="00A429B8" w:rsidP="00FA2F12">
            <w:pPr>
              <w:pStyle w:val="TOC1"/>
              <w:tabs>
                <w:tab w:val="clear" w:pos="964"/>
                <w:tab w:val="clear" w:pos="9356"/>
                <w:tab w:val="clear" w:pos="9639"/>
                <w:tab w:val="left" w:pos="567"/>
                <w:tab w:val="left" w:leader="dot" w:pos="9251"/>
                <w:tab w:val="center" w:pos="9526"/>
              </w:tabs>
              <w:ind w:left="0" w:right="0" w:firstLine="0"/>
              <w:rPr>
                <w:rStyle w:val="Hyperlink"/>
                <w:rFonts w:eastAsia="SimSun"/>
                <w:noProof/>
                <w:color w:val="auto"/>
                <w:u w:val="none"/>
                <w:lang w:val="fr-FR"/>
              </w:rPr>
            </w:pPr>
            <w:hyperlink w:anchor="_Toc94883087" w:history="1">
              <w:r w:rsidRPr="00FA2F12">
                <w:rPr>
                  <w:rStyle w:val="Hyperlink"/>
                  <w:rFonts w:eastAsia="SimSun" w:hint="eastAsia"/>
                  <w:noProof/>
                  <w:color w:val="auto"/>
                  <w:u w:val="none"/>
                  <w:lang w:val="fr-FR"/>
                </w:rPr>
                <w:t>附件</w:t>
              </w:r>
              <w:r w:rsidRPr="00FA2F12">
                <w:rPr>
                  <w:rStyle w:val="Hyperlink"/>
                  <w:rFonts w:eastAsia="SimSun"/>
                  <w:noProof/>
                  <w:color w:val="auto"/>
                  <w:u w:val="none"/>
                  <w:lang w:val="fr-FR"/>
                </w:rPr>
                <w:t xml:space="preserve">1 – </w:t>
              </w:r>
              <w:r w:rsidRPr="00FA2F12">
                <w:rPr>
                  <w:rStyle w:val="Hyperlink"/>
                  <w:rFonts w:eastAsia="SimSun" w:hint="eastAsia"/>
                  <w:noProof/>
                  <w:color w:val="auto"/>
                  <w:u w:val="none"/>
                  <w:lang w:val="fr-FR"/>
                </w:rPr>
                <w:t>本研究期制定或删</w:t>
              </w:r>
              <w:r w:rsidRPr="00FA2F12">
                <w:rPr>
                  <w:rStyle w:val="Hyperlink"/>
                  <w:rFonts w:eastAsia="SimSun" w:hint="eastAsia"/>
                  <w:noProof/>
                  <w:color w:val="auto"/>
                  <w:u w:val="none"/>
                  <w:lang w:val="fr-FR"/>
                </w:rPr>
                <w:t>除</w:t>
              </w:r>
              <w:r w:rsidRPr="00FA2F12">
                <w:rPr>
                  <w:rStyle w:val="Hyperlink"/>
                  <w:rFonts w:eastAsia="SimSun" w:hint="eastAsia"/>
                  <w:noProof/>
                  <w:color w:val="auto"/>
                  <w:u w:val="none"/>
                  <w:lang w:val="fr-FR"/>
                </w:rPr>
                <w:t>的建议书、增补及其他资料清单</w:t>
              </w:r>
              <w:r w:rsidR="0078212F" w:rsidRPr="00FA2F12">
                <w:rPr>
                  <w:rStyle w:val="Hyperlink"/>
                  <w:rFonts w:eastAsia="SimSun"/>
                  <w:noProof/>
                  <w:webHidden/>
                  <w:color w:val="auto"/>
                  <w:u w:val="none"/>
                  <w:lang w:val="fr-FR"/>
                </w:rPr>
                <w:tab/>
              </w:r>
              <w:r w:rsidRPr="00FA2F12">
                <w:rPr>
                  <w:rStyle w:val="Hyperlink"/>
                  <w:rFonts w:eastAsia="SimSun"/>
                  <w:noProof/>
                  <w:webHidden/>
                  <w:color w:val="auto"/>
                  <w:u w:val="none"/>
                  <w:lang w:val="fr-FR"/>
                </w:rPr>
                <w:fldChar w:fldCharType="begin"/>
              </w:r>
              <w:r w:rsidRPr="00FA2F12">
                <w:rPr>
                  <w:rStyle w:val="Hyperlink"/>
                  <w:rFonts w:eastAsia="SimSun"/>
                  <w:noProof/>
                  <w:webHidden/>
                  <w:color w:val="auto"/>
                  <w:u w:val="none"/>
                  <w:lang w:val="fr-FR"/>
                </w:rPr>
                <w:instrText xml:space="preserve"> PAGEREF _Toc94883087 \h </w:instrText>
              </w:r>
              <w:r w:rsidRPr="00FA2F12">
                <w:rPr>
                  <w:rStyle w:val="Hyperlink"/>
                  <w:rFonts w:eastAsia="SimSun"/>
                  <w:noProof/>
                  <w:webHidden/>
                  <w:color w:val="auto"/>
                  <w:u w:val="none"/>
                  <w:lang w:val="fr-FR"/>
                </w:rPr>
              </w:r>
              <w:r w:rsidRPr="00FA2F12">
                <w:rPr>
                  <w:rStyle w:val="Hyperlink"/>
                  <w:rFonts w:eastAsia="SimSun"/>
                  <w:noProof/>
                  <w:webHidden/>
                  <w:color w:val="auto"/>
                  <w:u w:val="none"/>
                  <w:lang w:val="fr-FR"/>
                </w:rPr>
                <w:fldChar w:fldCharType="separate"/>
              </w:r>
              <w:r w:rsidR="0081168B">
                <w:rPr>
                  <w:rStyle w:val="Hyperlink"/>
                  <w:rFonts w:eastAsia="SimSun"/>
                  <w:noProof/>
                  <w:webHidden/>
                  <w:color w:val="auto"/>
                  <w:u w:val="none"/>
                  <w:lang w:val="fr-FR"/>
                </w:rPr>
                <w:t>25</w:t>
              </w:r>
              <w:r w:rsidRPr="00FA2F12">
                <w:rPr>
                  <w:rStyle w:val="Hyperlink"/>
                  <w:rFonts w:eastAsia="SimSun"/>
                  <w:noProof/>
                  <w:webHidden/>
                  <w:color w:val="auto"/>
                  <w:u w:val="none"/>
                  <w:lang w:val="fr-FR"/>
                </w:rPr>
                <w:fldChar w:fldCharType="end"/>
              </w:r>
            </w:hyperlink>
          </w:p>
          <w:p w14:paraId="1CF94406" w14:textId="7432BEE3" w:rsidR="00A429B8" w:rsidRPr="00FA2F12" w:rsidRDefault="00A429B8" w:rsidP="00FA2F12">
            <w:pPr>
              <w:pStyle w:val="TOC1"/>
              <w:tabs>
                <w:tab w:val="clear" w:pos="964"/>
                <w:tab w:val="clear" w:pos="9356"/>
                <w:tab w:val="clear" w:pos="9639"/>
                <w:tab w:val="left" w:pos="567"/>
                <w:tab w:val="center" w:pos="9358"/>
              </w:tabs>
              <w:ind w:left="0" w:right="0" w:firstLine="0"/>
              <w:rPr>
                <w:rStyle w:val="Hyperlink"/>
                <w:rFonts w:eastAsia="SimSun"/>
                <w:noProof/>
                <w:color w:val="auto"/>
                <w:u w:val="none"/>
                <w:lang w:val="fr-FR"/>
              </w:rPr>
            </w:pPr>
            <w:hyperlink w:anchor="_Toc94883088" w:history="1">
              <w:r w:rsidRPr="00FA2F12">
                <w:rPr>
                  <w:rStyle w:val="Hyperlink"/>
                  <w:rFonts w:eastAsia="SimSun" w:hint="eastAsia"/>
                  <w:noProof/>
                  <w:lang w:val="fr-FR"/>
                </w:rPr>
                <w:t>附件</w:t>
              </w:r>
              <w:r w:rsidRPr="00FA2F12">
                <w:rPr>
                  <w:rStyle w:val="Hyperlink"/>
                  <w:rFonts w:eastAsia="SimSun"/>
                  <w:noProof/>
                  <w:lang w:val="fr-FR"/>
                </w:rPr>
                <w:t xml:space="preserve">2 – </w:t>
              </w:r>
              <w:r w:rsidRPr="00FA2F12">
                <w:rPr>
                  <w:rStyle w:val="Hyperlink"/>
                  <w:rFonts w:eastAsia="SimSun" w:hint="eastAsia"/>
                  <w:noProof/>
                  <w:lang w:val="fr-FR"/>
                </w:rPr>
                <w:t>关于区域组创建、参与和终止的</w:t>
              </w:r>
              <w:r w:rsidRPr="00FA2F12">
                <w:rPr>
                  <w:rStyle w:val="Hyperlink"/>
                  <w:rFonts w:eastAsia="SimSun"/>
                  <w:noProof/>
                  <w:lang w:val="fr-FR"/>
                </w:rPr>
                <w:t>TSAG</w:t>
              </w:r>
              <w:r w:rsidRPr="00FA2F12">
                <w:rPr>
                  <w:rStyle w:val="Hyperlink"/>
                  <w:rFonts w:eastAsia="SimSun" w:hint="eastAsia"/>
                  <w:noProof/>
                  <w:lang w:val="fr-FR"/>
                </w:rPr>
                <w:t>报告人组（</w:t>
              </w:r>
              <w:r w:rsidRPr="00FA2F12">
                <w:rPr>
                  <w:rStyle w:val="Hyperlink"/>
                  <w:rFonts w:eastAsia="SimSun"/>
                  <w:noProof/>
                  <w:lang w:val="fr-FR"/>
                </w:rPr>
                <w:t>RG-CPTRG</w:t>
              </w:r>
              <w:r w:rsidRPr="00FA2F12">
                <w:rPr>
                  <w:rStyle w:val="Hyperlink"/>
                  <w:rFonts w:eastAsia="SimSun" w:hint="eastAsia"/>
                  <w:noProof/>
                  <w:lang w:val="fr-FR"/>
                </w:rPr>
                <w:t>）的成果摘要</w:t>
              </w:r>
              <w:r w:rsidR="00FA2F12" w:rsidRPr="00FA2F12">
                <w:rPr>
                  <w:rFonts w:eastAsia="Times New Roman"/>
                  <w:webHidden/>
                </w:rPr>
                <w:tab/>
              </w:r>
              <w:r w:rsidRPr="00FA2F12">
                <w:rPr>
                  <w:rStyle w:val="Hyperlink"/>
                  <w:rFonts w:eastAsia="SimSun"/>
                  <w:noProof/>
                  <w:webHidden/>
                  <w:lang w:val="fr-FR"/>
                </w:rPr>
                <w:fldChar w:fldCharType="begin"/>
              </w:r>
              <w:r w:rsidRPr="00FA2F12">
                <w:rPr>
                  <w:rStyle w:val="Hyperlink"/>
                  <w:rFonts w:eastAsia="SimSun"/>
                  <w:noProof/>
                  <w:webHidden/>
                  <w:lang w:val="fr-FR"/>
                </w:rPr>
                <w:instrText xml:space="preserve"> PAGEREF _Toc94883088 \h </w:instrText>
              </w:r>
              <w:r w:rsidRPr="00FA2F12">
                <w:rPr>
                  <w:rStyle w:val="Hyperlink"/>
                  <w:rFonts w:eastAsia="SimSun"/>
                  <w:noProof/>
                  <w:webHidden/>
                  <w:lang w:val="fr-FR"/>
                </w:rPr>
              </w:r>
              <w:r w:rsidRPr="00FA2F12">
                <w:rPr>
                  <w:rStyle w:val="Hyperlink"/>
                  <w:rFonts w:eastAsia="SimSun"/>
                  <w:noProof/>
                  <w:webHidden/>
                  <w:lang w:val="fr-FR"/>
                </w:rPr>
                <w:fldChar w:fldCharType="separate"/>
              </w:r>
              <w:r w:rsidR="0081168B">
                <w:rPr>
                  <w:rStyle w:val="Hyperlink"/>
                  <w:rFonts w:eastAsia="SimSun"/>
                  <w:noProof/>
                  <w:webHidden/>
                  <w:lang w:val="fr-FR"/>
                </w:rPr>
                <w:t>27</w:t>
              </w:r>
              <w:r w:rsidRPr="00FA2F12">
                <w:rPr>
                  <w:rStyle w:val="Hyperlink"/>
                  <w:rFonts w:eastAsia="SimSun"/>
                  <w:noProof/>
                  <w:webHidden/>
                  <w:lang w:val="fr-FR"/>
                </w:rPr>
                <w:fldChar w:fldCharType="end"/>
              </w:r>
            </w:hyperlink>
          </w:p>
          <w:p w14:paraId="36108D80" w14:textId="6B0CA723" w:rsidR="002C3EFD" w:rsidRPr="00FA2F12" w:rsidRDefault="00A429B8" w:rsidP="00FA2F12">
            <w:pPr>
              <w:pStyle w:val="TOC1"/>
              <w:tabs>
                <w:tab w:val="clear" w:pos="964"/>
                <w:tab w:val="clear" w:pos="9356"/>
                <w:tab w:val="clear" w:pos="9639"/>
                <w:tab w:val="left" w:pos="567"/>
                <w:tab w:val="left" w:leader="dot" w:pos="9251"/>
                <w:tab w:val="center" w:pos="9526"/>
              </w:tabs>
              <w:ind w:left="0" w:right="0" w:firstLine="0"/>
              <w:rPr>
                <w:rStyle w:val="Hyperlink"/>
                <w:rFonts w:eastAsia="SimSun"/>
                <w:color w:val="auto"/>
                <w:u w:val="none"/>
                <w:lang w:val="fr-FR"/>
              </w:rPr>
            </w:pPr>
            <w:hyperlink w:anchor="_Toc94883094" w:history="1">
              <w:r w:rsidRPr="00FA2F12">
                <w:rPr>
                  <w:rStyle w:val="Hyperlink"/>
                  <w:rFonts w:eastAsia="SimSun"/>
                  <w:noProof/>
                  <w:color w:val="auto"/>
                  <w:u w:val="none"/>
                  <w:lang w:val="fr-FR"/>
                </w:rPr>
                <w:t>WTSA-20</w:t>
              </w:r>
              <w:r w:rsidRPr="00FA2F12">
                <w:rPr>
                  <w:rStyle w:val="Hyperlink"/>
                  <w:rFonts w:eastAsia="SimSun" w:hint="eastAsia"/>
                  <w:noProof/>
                  <w:color w:val="auto"/>
                  <w:u w:val="none"/>
                  <w:lang w:val="fr-FR"/>
                </w:rPr>
                <w:t>的</w:t>
              </w:r>
              <w:r w:rsidRPr="00FA2F12">
                <w:rPr>
                  <w:rStyle w:val="Hyperlink"/>
                  <w:rFonts w:eastAsia="SimSun"/>
                  <w:noProof/>
                  <w:color w:val="auto"/>
                  <w:u w:val="none"/>
                  <w:lang w:val="fr-FR"/>
                </w:rPr>
                <w:t>23</w:t>
              </w:r>
              <w:r w:rsidRPr="00FA2F12">
                <w:rPr>
                  <w:rStyle w:val="Hyperlink"/>
                  <w:rFonts w:eastAsia="SimSun" w:hint="eastAsia"/>
                  <w:noProof/>
                  <w:color w:val="auto"/>
                  <w:u w:val="none"/>
                  <w:lang w:val="fr-FR"/>
                </w:rPr>
                <w:t>号文件附录一</w:t>
              </w:r>
              <w:r w:rsidRPr="00FA2F12">
                <w:rPr>
                  <w:rStyle w:val="Hyperlink"/>
                  <w:rFonts w:eastAsia="SimSun"/>
                  <w:noProof/>
                  <w:color w:val="auto"/>
                  <w:u w:val="none"/>
                  <w:lang w:val="fr-FR"/>
                </w:rPr>
                <w:t xml:space="preserve"> – ITU-T</w:t>
              </w:r>
              <w:r w:rsidRPr="00FA2F12">
                <w:rPr>
                  <w:rStyle w:val="Hyperlink"/>
                  <w:rFonts w:eastAsia="SimSun" w:hint="eastAsia"/>
                  <w:noProof/>
                  <w:color w:val="auto"/>
                  <w:u w:val="none"/>
                  <w:lang w:val="fr-FR"/>
                </w:rPr>
                <w:t>研究组重组分析行动计划草案</w:t>
              </w:r>
              <w:r w:rsidR="0078212F" w:rsidRPr="00FA2F12">
                <w:rPr>
                  <w:rStyle w:val="Hyperlink"/>
                  <w:rFonts w:eastAsia="SimSun"/>
                  <w:noProof/>
                  <w:webHidden/>
                  <w:color w:val="auto"/>
                  <w:u w:val="none"/>
                  <w:lang w:val="fr-FR"/>
                </w:rPr>
                <w:tab/>
              </w:r>
              <w:r w:rsidRPr="00FA2F12">
                <w:rPr>
                  <w:rStyle w:val="Hyperlink"/>
                  <w:rFonts w:eastAsia="SimSun"/>
                  <w:noProof/>
                  <w:webHidden/>
                  <w:color w:val="auto"/>
                  <w:u w:val="none"/>
                  <w:lang w:val="fr-FR"/>
                </w:rPr>
                <w:fldChar w:fldCharType="begin"/>
              </w:r>
              <w:r w:rsidRPr="00FA2F12">
                <w:rPr>
                  <w:rStyle w:val="Hyperlink"/>
                  <w:rFonts w:eastAsia="SimSun"/>
                  <w:noProof/>
                  <w:webHidden/>
                  <w:color w:val="auto"/>
                  <w:u w:val="none"/>
                  <w:lang w:val="fr-FR"/>
                </w:rPr>
                <w:instrText xml:space="preserve"> PAGEREF _Toc94883094 \h </w:instrText>
              </w:r>
              <w:r w:rsidRPr="00FA2F12">
                <w:rPr>
                  <w:rStyle w:val="Hyperlink"/>
                  <w:rFonts w:eastAsia="SimSun"/>
                  <w:noProof/>
                  <w:webHidden/>
                  <w:color w:val="auto"/>
                  <w:u w:val="none"/>
                  <w:lang w:val="fr-FR"/>
                </w:rPr>
              </w:r>
              <w:r w:rsidRPr="00FA2F12">
                <w:rPr>
                  <w:rStyle w:val="Hyperlink"/>
                  <w:rFonts w:eastAsia="SimSun"/>
                  <w:noProof/>
                  <w:webHidden/>
                  <w:color w:val="auto"/>
                  <w:u w:val="none"/>
                  <w:lang w:val="fr-FR"/>
                </w:rPr>
                <w:fldChar w:fldCharType="separate"/>
              </w:r>
              <w:r w:rsidR="0081168B">
                <w:rPr>
                  <w:rStyle w:val="Hyperlink"/>
                  <w:rFonts w:eastAsia="SimSun"/>
                  <w:noProof/>
                  <w:webHidden/>
                  <w:color w:val="auto"/>
                  <w:u w:val="none"/>
                  <w:lang w:val="fr-FR"/>
                </w:rPr>
                <w:t>31</w:t>
              </w:r>
              <w:r w:rsidRPr="00FA2F12">
                <w:rPr>
                  <w:rStyle w:val="Hyperlink"/>
                  <w:rFonts w:eastAsia="SimSun"/>
                  <w:noProof/>
                  <w:webHidden/>
                  <w:color w:val="auto"/>
                  <w:u w:val="none"/>
                  <w:lang w:val="fr-FR"/>
                </w:rPr>
                <w:fldChar w:fldCharType="end"/>
              </w:r>
            </w:hyperlink>
            <w:r w:rsidRPr="00FA2F12">
              <w:rPr>
                <w:rStyle w:val="Hyperlink"/>
                <w:rFonts w:eastAsia="SimSun"/>
                <w:noProof/>
                <w:color w:val="auto"/>
                <w:u w:val="none"/>
                <w:lang w:val="fr-FR"/>
              </w:rPr>
              <w:fldChar w:fldCharType="end"/>
            </w:r>
          </w:p>
        </w:tc>
      </w:tr>
      <w:tr w:rsidR="002C3EFD" w14:paraId="18A7D52C" w14:textId="77777777" w:rsidTr="0078212F">
        <w:trPr>
          <w:jc w:val="center"/>
        </w:trPr>
        <w:tc>
          <w:tcPr>
            <w:tcW w:w="9781" w:type="dxa"/>
            <w:shd w:val="clear" w:color="auto" w:fill="auto"/>
          </w:tcPr>
          <w:p w14:paraId="15A2912B" w14:textId="77777777" w:rsidR="002C3EFD" w:rsidRDefault="002C3EFD">
            <w:pPr>
              <w:tabs>
                <w:tab w:val="clear" w:pos="1134"/>
                <w:tab w:val="clear" w:pos="1871"/>
                <w:tab w:val="clear" w:pos="2268"/>
                <w:tab w:val="left" w:pos="1365"/>
                <w:tab w:val="left" w:pos="1410"/>
              </w:tabs>
              <w:spacing w:before="80" w:after="120"/>
              <w:ind w:left="965" w:hanging="965"/>
              <w:rPr>
                <w:rFonts w:eastAsia="Times New Roman"/>
                <w:highlight w:val="yellow"/>
              </w:rPr>
            </w:pPr>
          </w:p>
        </w:tc>
      </w:tr>
    </w:tbl>
    <w:p w14:paraId="79A9B573" w14:textId="77777777" w:rsidR="002C3EFD" w:rsidRDefault="002C3EFD">
      <w:pPr>
        <w:rPr>
          <w:rFonts w:eastAsia="Times New Roman"/>
          <w:highlight w:val="yellow"/>
        </w:rPr>
      </w:pPr>
    </w:p>
    <w:p w14:paraId="7EA2ED04" w14:textId="77777777" w:rsidR="002C3EFD" w:rsidRDefault="00C77FB8">
      <w:pPr>
        <w:pStyle w:val="Heading1"/>
        <w:rPr>
          <w:rStyle w:val="Heading1Char2"/>
          <w:rFonts w:ascii="Times New Roman" w:hAnsi="Times New Roman"/>
          <w:b/>
          <w:bCs w:val="0"/>
          <w:kern w:val="0"/>
          <w:sz w:val="28"/>
          <w:szCs w:val="20"/>
          <w:lang w:eastAsia="zh-CN"/>
        </w:rPr>
      </w:pPr>
      <w:bookmarkStart w:id="2" w:name="_Toc17702"/>
      <w:r>
        <w:rPr>
          <w:lang w:eastAsia="zh-CN"/>
        </w:rPr>
        <w:br w:type="column"/>
      </w:r>
      <w:bookmarkStart w:id="3" w:name="_Toc461610104"/>
      <w:bookmarkStart w:id="4" w:name="_Toc460838063"/>
      <w:bookmarkStart w:id="5" w:name="_Toc5942565"/>
      <w:bookmarkStart w:id="6" w:name="_Toc94882845"/>
      <w:bookmarkStart w:id="7" w:name="_Toc94883077"/>
      <w:r>
        <w:rPr>
          <w:lang w:eastAsia="zh-CN"/>
        </w:rPr>
        <w:lastRenderedPageBreak/>
        <w:t>1</w:t>
      </w:r>
      <w:r>
        <w:rPr>
          <w:lang w:eastAsia="zh-CN"/>
        </w:rPr>
        <w:tab/>
      </w:r>
      <w:r>
        <w:rPr>
          <w:rFonts w:hint="eastAsia"/>
          <w:lang w:eastAsia="zh-CN"/>
        </w:rPr>
        <w:t>引言</w:t>
      </w:r>
      <w:bookmarkEnd w:id="2"/>
      <w:bookmarkEnd w:id="6"/>
      <w:bookmarkEnd w:id="7"/>
    </w:p>
    <w:p w14:paraId="4B6BB68D" w14:textId="0046A068" w:rsidR="002C3EFD" w:rsidRDefault="00C77FB8">
      <w:pPr>
        <w:ind w:firstLineChars="200" w:firstLine="480"/>
        <w:jc w:val="both"/>
        <w:rPr>
          <w:lang w:eastAsia="zh-CN"/>
        </w:rPr>
      </w:pPr>
      <w:bookmarkStart w:id="8" w:name="lt_pId019"/>
      <w:r>
        <w:rPr>
          <w:lang w:eastAsia="zh-CN"/>
        </w:rPr>
        <w:t>根据</w:t>
      </w:r>
      <w:r>
        <w:rPr>
          <w:rFonts w:hint="eastAsia"/>
          <w:lang w:eastAsia="zh-CN"/>
        </w:rPr>
        <w:t>《</w:t>
      </w:r>
      <w:r>
        <w:rPr>
          <w:rFonts w:hint="eastAsia"/>
          <w:lang w:val="en-US" w:eastAsia="zh-CN"/>
        </w:rPr>
        <w:t>公约</w:t>
      </w:r>
      <w:r>
        <w:rPr>
          <w:rFonts w:hint="eastAsia"/>
          <w:lang w:eastAsia="zh-CN"/>
        </w:rPr>
        <w:t>》</w:t>
      </w:r>
      <w:r>
        <w:rPr>
          <w:rFonts w:hint="eastAsia"/>
          <w:lang w:val="en-US" w:eastAsia="zh-CN"/>
        </w:rPr>
        <w:t>第</w:t>
      </w:r>
      <w:r>
        <w:rPr>
          <w:lang w:eastAsia="zh-CN"/>
        </w:rPr>
        <w:t>197H</w:t>
      </w:r>
      <w:r>
        <w:rPr>
          <w:lang w:eastAsia="zh-CN"/>
        </w:rPr>
        <w:t>、</w:t>
      </w:r>
      <w:r>
        <w:rPr>
          <w:lang w:eastAsia="zh-CN"/>
        </w:rPr>
        <w:t>197I</w:t>
      </w:r>
      <w:r>
        <w:rPr>
          <w:lang w:eastAsia="zh-CN"/>
        </w:rPr>
        <w:t>、</w:t>
      </w:r>
      <w:r>
        <w:rPr>
          <w:lang w:eastAsia="zh-CN"/>
        </w:rPr>
        <w:t>204</w:t>
      </w:r>
      <w:r>
        <w:rPr>
          <w:rFonts w:hint="eastAsia"/>
          <w:lang w:val="en-US" w:eastAsia="zh-CN"/>
        </w:rPr>
        <w:t>款</w:t>
      </w:r>
      <w:r>
        <w:rPr>
          <w:lang w:eastAsia="zh-CN"/>
        </w:rPr>
        <w:t>和</w:t>
      </w:r>
      <w:r>
        <w:rPr>
          <w:rFonts w:hint="eastAsia"/>
          <w:lang w:val="en-US" w:eastAsia="zh-CN"/>
        </w:rPr>
        <w:t>第</w:t>
      </w:r>
      <w:r>
        <w:rPr>
          <w:lang w:eastAsia="zh-CN"/>
        </w:rPr>
        <w:t>1</w:t>
      </w:r>
      <w:r>
        <w:rPr>
          <w:rFonts w:hint="eastAsia"/>
          <w:lang w:val="en-US" w:eastAsia="zh-CN"/>
        </w:rPr>
        <w:t>号</w:t>
      </w:r>
      <w:r>
        <w:rPr>
          <w:lang w:eastAsia="zh-CN"/>
        </w:rPr>
        <w:t>决议</w:t>
      </w:r>
      <w:r>
        <w:rPr>
          <w:rFonts w:hint="eastAsia"/>
          <w:lang w:eastAsia="zh-CN"/>
        </w:rPr>
        <w:t>（</w:t>
      </w:r>
      <w:r>
        <w:rPr>
          <w:lang w:eastAsia="zh-CN"/>
        </w:rPr>
        <w:t>2016</w:t>
      </w:r>
      <w:r>
        <w:rPr>
          <w:lang w:eastAsia="zh-CN"/>
        </w:rPr>
        <w:t>年</w:t>
      </w:r>
      <w:r>
        <w:rPr>
          <w:rFonts w:hint="eastAsia"/>
          <w:lang w:eastAsia="zh-CN"/>
        </w:rPr>
        <w:t>，</w:t>
      </w:r>
      <w:r>
        <w:rPr>
          <w:lang w:eastAsia="zh-CN"/>
        </w:rPr>
        <w:t>哈马</w:t>
      </w:r>
      <w:r>
        <w:rPr>
          <w:rFonts w:hint="eastAsia"/>
          <w:lang w:val="en-US" w:eastAsia="zh-CN"/>
        </w:rPr>
        <w:t>马</w:t>
      </w:r>
      <w:r>
        <w:rPr>
          <w:lang w:eastAsia="zh-CN"/>
        </w:rPr>
        <w:t>特</w:t>
      </w:r>
      <w:r>
        <w:rPr>
          <w:rFonts w:hint="eastAsia"/>
          <w:lang w:eastAsia="zh-CN"/>
        </w:rPr>
        <w:t>，</w:t>
      </w:r>
      <w:r>
        <w:rPr>
          <w:lang w:eastAsia="zh-CN"/>
        </w:rPr>
        <w:t>修订版</w:t>
      </w:r>
      <w:r>
        <w:rPr>
          <w:rFonts w:hint="eastAsia"/>
          <w:lang w:eastAsia="zh-CN"/>
        </w:rPr>
        <w:t>）</w:t>
      </w:r>
      <w:r>
        <w:rPr>
          <w:lang w:eastAsia="zh-CN"/>
        </w:rPr>
        <w:t>第</w:t>
      </w:r>
      <w:r>
        <w:rPr>
          <w:lang w:eastAsia="zh-CN"/>
        </w:rPr>
        <w:t>1.11.1</w:t>
      </w:r>
      <w:r>
        <w:rPr>
          <w:lang w:eastAsia="zh-CN"/>
        </w:rPr>
        <w:t>、</w:t>
      </w:r>
      <w:r>
        <w:rPr>
          <w:lang w:eastAsia="zh-CN"/>
        </w:rPr>
        <w:t>4.4</w:t>
      </w:r>
      <w:r>
        <w:rPr>
          <w:lang w:eastAsia="zh-CN"/>
        </w:rPr>
        <w:t>、</w:t>
      </w:r>
      <w:r>
        <w:rPr>
          <w:lang w:eastAsia="zh-CN"/>
        </w:rPr>
        <w:t>4.9</w:t>
      </w:r>
      <w:r>
        <w:rPr>
          <w:lang w:eastAsia="zh-CN"/>
        </w:rPr>
        <w:t>条，</w:t>
      </w:r>
      <w:r>
        <w:rPr>
          <w:rFonts w:hint="eastAsia"/>
          <w:lang w:val="en-US" w:eastAsia="zh-CN"/>
        </w:rPr>
        <w:t>电信标准化局（</w:t>
      </w:r>
      <w:r>
        <w:rPr>
          <w:lang w:eastAsia="zh-CN"/>
        </w:rPr>
        <w:t>TSB</w:t>
      </w:r>
      <w:r>
        <w:rPr>
          <w:rFonts w:hint="eastAsia"/>
          <w:lang w:eastAsia="zh-CN"/>
        </w:rPr>
        <w:t>）</w:t>
      </w:r>
      <w:r>
        <w:rPr>
          <w:rFonts w:hint="eastAsia"/>
          <w:lang w:val="en-US" w:eastAsia="zh-CN"/>
        </w:rPr>
        <w:t>主任</w:t>
      </w:r>
      <w:r>
        <w:rPr>
          <w:lang w:eastAsia="zh-CN"/>
        </w:rPr>
        <w:t>特此向</w:t>
      </w:r>
      <w:r>
        <w:rPr>
          <w:lang w:eastAsia="zh-CN"/>
        </w:rPr>
        <w:t>WTSA-20</w:t>
      </w:r>
      <w:r>
        <w:rPr>
          <w:lang w:eastAsia="zh-CN"/>
        </w:rPr>
        <w:t>提交电信标准化部门</w:t>
      </w:r>
      <w:r>
        <w:rPr>
          <w:rFonts w:hint="eastAsia"/>
          <w:lang w:eastAsia="zh-CN"/>
        </w:rPr>
        <w:t>（</w:t>
      </w:r>
      <w:r>
        <w:rPr>
          <w:rFonts w:hint="eastAsia"/>
          <w:lang w:val="en-US" w:eastAsia="zh-CN"/>
        </w:rPr>
        <w:t>ITU-T</w:t>
      </w:r>
      <w:r>
        <w:rPr>
          <w:rFonts w:hint="eastAsia"/>
          <w:lang w:eastAsia="zh-CN"/>
        </w:rPr>
        <w:t>）</w:t>
      </w:r>
      <w:r>
        <w:rPr>
          <w:lang w:eastAsia="zh-CN"/>
        </w:rPr>
        <w:t>电信标准化</w:t>
      </w:r>
      <w:r>
        <w:rPr>
          <w:rFonts w:hint="eastAsia"/>
          <w:lang w:val="en-US" w:eastAsia="zh-CN"/>
        </w:rPr>
        <w:t>顾问</w:t>
      </w:r>
      <w:r>
        <w:rPr>
          <w:lang w:eastAsia="zh-CN"/>
        </w:rPr>
        <w:t>组</w:t>
      </w:r>
      <w:r>
        <w:rPr>
          <w:rFonts w:hint="eastAsia"/>
          <w:lang w:eastAsia="zh-CN"/>
        </w:rPr>
        <w:t>（</w:t>
      </w:r>
      <w:r>
        <w:rPr>
          <w:lang w:eastAsia="zh-CN"/>
        </w:rPr>
        <w:t>TSAG</w:t>
      </w:r>
      <w:r>
        <w:rPr>
          <w:rFonts w:hint="eastAsia"/>
          <w:lang w:eastAsia="zh-CN"/>
        </w:rPr>
        <w:t>）</w:t>
      </w:r>
      <w:r>
        <w:rPr>
          <w:lang w:eastAsia="zh-CN"/>
        </w:rPr>
        <w:t>的报告，供其审议并采取适当行动。</w:t>
      </w:r>
    </w:p>
    <w:p w14:paraId="7E47220D" w14:textId="77777777" w:rsidR="002C3EFD" w:rsidRDefault="00C77FB8">
      <w:pPr>
        <w:pStyle w:val="Heading2"/>
        <w:jc w:val="both"/>
        <w:rPr>
          <w:lang w:eastAsia="zh-CN"/>
        </w:rPr>
      </w:pPr>
      <w:bookmarkStart w:id="9" w:name="_Toc31024"/>
      <w:bookmarkStart w:id="10" w:name="_Toc94882846"/>
      <w:bookmarkStart w:id="11" w:name="_Toc94883078"/>
      <w:r>
        <w:rPr>
          <w:lang w:eastAsia="zh-CN"/>
        </w:rPr>
        <w:t>1.1</w:t>
      </w:r>
      <w:r>
        <w:rPr>
          <w:lang w:eastAsia="zh-CN"/>
        </w:rPr>
        <w:tab/>
      </w:r>
      <w:r>
        <w:rPr>
          <w:rFonts w:hint="eastAsia"/>
          <w:lang w:eastAsia="zh-CN"/>
        </w:rPr>
        <w:t>电信标准化顾问组（</w:t>
      </w:r>
      <w:r>
        <w:rPr>
          <w:lang w:eastAsia="zh-CN"/>
        </w:rPr>
        <w:t>TSAG</w:t>
      </w:r>
      <w:r>
        <w:rPr>
          <w:rFonts w:hint="eastAsia"/>
          <w:lang w:eastAsia="zh-CN"/>
        </w:rPr>
        <w:t>）</w:t>
      </w:r>
      <w:r>
        <w:rPr>
          <w:lang w:eastAsia="zh-CN"/>
        </w:rPr>
        <w:t>的</w:t>
      </w:r>
      <w:r>
        <w:rPr>
          <w:rFonts w:hint="eastAsia"/>
          <w:lang w:val="en-US" w:eastAsia="zh-CN"/>
        </w:rPr>
        <w:t>职责</w:t>
      </w:r>
      <w:bookmarkEnd w:id="9"/>
      <w:bookmarkEnd w:id="10"/>
      <w:bookmarkEnd w:id="11"/>
    </w:p>
    <w:p w14:paraId="09F23CF8" w14:textId="77777777" w:rsidR="002C3EFD" w:rsidRDefault="00C77FB8">
      <w:pPr>
        <w:ind w:firstLineChars="200" w:firstLine="480"/>
        <w:jc w:val="both"/>
        <w:rPr>
          <w:lang w:eastAsia="zh-CN"/>
        </w:rPr>
      </w:pPr>
      <w:r>
        <w:rPr>
          <w:rFonts w:hint="eastAsia"/>
          <w:lang w:eastAsia="zh-CN"/>
        </w:rPr>
        <w:t>国际电联《公约》第</w:t>
      </w:r>
      <w:r>
        <w:rPr>
          <w:lang w:eastAsia="zh-CN"/>
        </w:rPr>
        <w:t>14A</w:t>
      </w:r>
      <w:r>
        <w:rPr>
          <w:rFonts w:hint="eastAsia"/>
          <w:lang w:eastAsia="zh-CN"/>
        </w:rPr>
        <w:t>条、世界</w:t>
      </w:r>
      <w:r>
        <w:rPr>
          <w:lang w:eastAsia="zh-CN"/>
        </w:rPr>
        <w:t>电信标准化全会（</w:t>
      </w:r>
      <w:r>
        <w:rPr>
          <w:lang w:eastAsia="zh-CN"/>
        </w:rPr>
        <w:t>WTSA</w:t>
      </w:r>
      <w:r>
        <w:rPr>
          <w:rFonts w:hint="eastAsia"/>
          <w:lang w:eastAsia="zh-CN"/>
        </w:rPr>
        <w:t>）第</w:t>
      </w:r>
      <w:r>
        <w:rPr>
          <w:lang w:eastAsia="zh-CN"/>
        </w:rPr>
        <w:t>1</w:t>
      </w:r>
      <w:r>
        <w:rPr>
          <w:rFonts w:hint="eastAsia"/>
          <w:lang w:eastAsia="zh-CN"/>
        </w:rPr>
        <w:t>、</w:t>
      </w:r>
      <w:r>
        <w:rPr>
          <w:lang w:eastAsia="zh-CN"/>
        </w:rPr>
        <w:t>22</w:t>
      </w:r>
      <w:r>
        <w:rPr>
          <w:rFonts w:hint="eastAsia"/>
          <w:lang w:eastAsia="zh-CN"/>
        </w:rPr>
        <w:t>、</w:t>
      </w:r>
      <w:r>
        <w:rPr>
          <w:lang w:eastAsia="zh-CN"/>
        </w:rPr>
        <w:t>40</w:t>
      </w:r>
      <w:r>
        <w:rPr>
          <w:rFonts w:hint="eastAsia"/>
          <w:lang w:eastAsia="zh-CN"/>
        </w:rPr>
        <w:t>、</w:t>
      </w:r>
      <w:r>
        <w:rPr>
          <w:lang w:eastAsia="zh-CN"/>
        </w:rPr>
        <w:t>45</w:t>
      </w:r>
      <w:r>
        <w:rPr>
          <w:rFonts w:hint="eastAsia"/>
          <w:lang w:eastAsia="zh-CN"/>
        </w:rPr>
        <w:t>号决议及其他相关决议确定了电信标准化顾问组（</w:t>
      </w:r>
      <w:r>
        <w:rPr>
          <w:lang w:eastAsia="zh-CN"/>
        </w:rPr>
        <w:t>TSAG</w:t>
      </w:r>
      <w:r>
        <w:rPr>
          <w:rFonts w:hint="eastAsia"/>
          <w:lang w:eastAsia="zh-CN"/>
        </w:rPr>
        <w:t>）的职责。</w:t>
      </w:r>
    </w:p>
    <w:p w14:paraId="2D19AD78" w14:textId="77777777" w:rsidR="002C3EFD" w:rsidRDefault="00C77FB8">
      <w:pPr>
        <w:pStyle w:val="Heading2"/>
        <w:jc w:val="both"/>
        <w:rPr>
          <w:lang w:eastAsia="zh-CN"/>
        </w:rPr>
      </w:pPr>
      <w:bookmarkStart w:id="12" w:name="_Toc8189"/>
      <w:bookmarkStart w:id="13" w:name="lt_pId022"/>
      <w:bookmarkStart w:id="14" w:name="_Toc94882847"/>
      <w:bookmarkStart w:id="15" w:name="_Toc94883079"/>
      <w:bookmarkEnd w:id="8"/>
      <w:r>
        <w:rPr>
          <w:lang w:eastAsia="zh-CN"/>
        </w:rPr>
        <w:t>1.2</w:t>
      </w:r>
      <w:r>
        <w:rPr>
          <w:lang w:eastAsia="zh-CN"/>
        </w:rPr>
        <w:tab/>
        <w:t>TSAG</w:t>
      </w:r>
      <w:r>
        <w:rPr>
          <w:lang w:eastAsia="zh-CN"/>
        </w:rPr>
        <w:t>管理</w:t>
      </w:r>
      <w:r>
        <w:rPr>
          <w:rFonts w:hint="eastAsia"/>
          <w:lang w:val="en-US" w:eastAsia="zh-CN"/>
        </w:rPr>
        <w:t>班子及其</w:t>
      </w:r>
      <w:r>
        <w:rPr>
          <w:lang w:eastAsia="zh-CN"/>
        </w:rPr>
        <w:t>召开的会议</w:t>
      </w:r>
      <w:bookmarkEnd w:id="12"/>
      <w:bookmarkEnd w:id="14"/>
      <w:bookmarkEnd w:id="15"/>
    </w:p>
    <w:p w14:paraId="4D2090FC" w14:textId="77777777" w:rsidR="002C3EFD" w:rsidRDefault="00C77FB8">
      <w:pPr>
        <w:ind w:firstLineChars="200" w:firstLine="480"/>
        <w:jc w:val="both"/>
        <w:rPr>
          <w:lang w:eastAsia="zh-CN"/>
        </w:rPr>
      </w:pPr>
      <w:r>
        <w:rPr>
          <w:rFonts w:hint="eastAsia"/>
          <w:lang w:eastAsia="zh-CN"/>
        </w:rPr>
        <w:t>TSAG</w:t>
      </w:r>
      <w:r>
        <w:rPr>
          <w:lang w:eastAsia="zh-CN"/>
        </w:rPr>
        <w:t>召开了九</w:t>
      </w:r>
      <w:r>
        <w:rPr>
          <w:rStyle w:val="FootnoteReference"/>
          <w:lang w:eastAsia="zh-CN"/>
        </w:rPr>
        <w:footnoteReference w:id="1"/>
      </w:r>
      <w:r>
        <w:rPr>
          <w:lang w:eastAsia="zh-CN"/>
        </w:rPr>
        <w:t>次会议（本研究期内召开了</w:t>
      </w:r>
      <w:r>
        <w:rPr>
          <w:lang w:eastAsia="zh-CN"/>
        </w:rPr>
        <w:t>47</w:t>
      </w:r>
      <w:r>
        <w:rPr>
          <w:lang w:eastAsia="zh-CN"/>
        </w:rPr>
        <w:t>天会议</w:t>
      </w:r>
      <w:r>
        <w:rPr>
          <w:rFonts w:hint="eastAsia"/>
          <w:lang w:eastAsia="zh-CN"/>
        </w:rPr>
        <w:t>，</w:t>
      </w:r>
      <w:r>
        <w:rPr>
          <w:lang w:eastAsia="zh-CN"/>
        </w:rPr>
        <w:t>见表</w:t>
      </w:r>
      <w:r>
        <w:rPr>
          <w:lang w:eastAsia="zh-CN"/>
        </w:rPr>
        <w:t>1</w:t>
      </w:r>
      <w:r>
        <w:rPr>
          <w:rFonts w:hint="eastAsia"/>
          <w:lang w:eastAsia="zh-CN"/>
        </w:rPr>
        <w:t>），</w:t>
      </w:r>
      <w:r>
        <w:rPr>
          <w:lang w:eastAsia="zh-CN"/>
        </w:rPr>
        <w:t>由</w:t>
      </w:r>
      <w:r>
        <w:rPr>
          <w:lang w:eastAsia="zh-CN"/>
        </w:rPr>
        <w:t>Bruce GRACIE</w:t>
      </w:r>
      <w:r>
        <w:rPr>
          <w:rFonts w:hint="eastAsia"/>
          <w:lang w:eastAsia="zh-CN"/>
        </w:rPr>
        <w:t>（</w:t>
      </w:r>
      <w:r>
        <w:rPr>
          <w:lang w:eastAsia="zh-CN"/>
        </w:rPr>
        <w:t>爱立信加拿大公司</w:t>
      </w:r>
      <w:r>
        <w:rPr>
          <w:rFonts w:hint="eastAsia"/>
          <w:lang w:eastAsia="zh-CN"/>
        </w:rPr>
        <w:t>）</w:t>
      </w:r>
      <w:r>
        <w:rPr>
          <w:lang w:eastAsia="zh-CN"/>
        </w:rPr>
        <w:t>担任主席</w:t>
      </w:r>
      <w:r>
        <w:rPr>
          <w:rFonts w:hint="eastAsia"/>
          <w:lang w:eastAsia="zh-CN"/>
        </w:rPr>
        <w:t>。</w:t>
      </w:r>
      <w:r>
        <w:rPr>
          <w:lang w:eastAsia="zh-CN"/>
        </w:rPr>
        <w:t>上个研究期召开了五次会议</w:t>
      </w:r>
      <w:r>
        <w:rPr>
          <w:rFonts w:hint="eastAsia"/>
          <w:lang w:eastAsia="zh-CN"/>
        </w:rPr>
        <w:t>，</w:t>
      </w:r>
      <w:r>
        <w:rPr>
          <w:lang w:eastAsia="zh-CN"/>
        </w:rPr>
        <w:t>总计</w:t>
      </w:r>
      <w:r>
        <w:rPr>
          <w:lang w:eastAsia="zh-CN"/>
        </w:rPr>
        <w:t>22</w:t>
      </w:r>
      <w:r>
        <w:rPr>
          <w:lang w:eastAsia="zh-CN"/>
        </w:rPr>
        <w:t>个会议日</w:t>
      </w:r>
      <w:r>
        <w:rPr>
          <w:rFonts w:hint="eastAsia"/>
          <w:lang w:eastAsia="zh-CN"/>
        </w:rPr>
        <w:t>。</w:t>
      </w:r>
    </w:p>
    <w:p w14:paraId="7566FCD1" w14:textId="77777777" w:rsidR="002C3EFD" w:rsidRDefault="00C77FB8">
      <w:pPr>
        <w:ind w:firstLineChars="200" w:firstLine="480"/>
        <w:jc w:val="both"/>
        <w:rPr>
          <w:lang w:eastAsia="zh-CN"/>
        </w:rPr>
      </w:pPr>
      <w:r>
        <w:rPr>
          <w:lang w:eastAsia="zh-CN"/>
        </w:rPr>
        <w:t>WTSA-16</w:t>
      </w:r>
      <w:r>
        <w:rPr>
          <w:lang w:eastAsia="zh-CN"/>
        </w:rPr>
        <w:t>在哈马马特任命</w:t>
      </w:r>
      <w:r>
        <w:t>Bruce GRACIE</w:t>
      </w:r>
      <w:r>
        <w:rPr>
          <w:lang w:eastAsia="zh-CN"/>
        </w:rPr>
        <w:t>先生</w:t>
      </w:r>
      <w:r>
        <w:rPr>
          <w:rFonts w:hint="eastAsia"/>
          <w:lang w:eastAsia="zh-CN"/>
        </w:rPr>
        <w:t>（</w:t>
      </w:r>
      <w:r>
        <w:rPr>
          <w:lang w:eastAsia="zh-CN"/>
        </w:rPr>
        <w:t>爱立信加拿大公司</w:t>
      </w:r>
      <w:r>
        <w:rPr>
          <w:rFonts w:hint="eastAsia"/>
          <w:lang w:eastAsia="zh-CN"/>
        </w:rPr>
        <w:t>）</w:t>
      </w:r>
      <w:r>
        <w:rPr>
          <w:lang w:eastAsia="zh-CN"/>
        </w:rPr>
        <w:t>为</w:t>
      </w:r>
      <w:r>
        <w:rPr>
          <w:lang w:eastAsia="zh-CN"/>
        </w:rPr>
        <w:t>TSAG</w:t>
      </w:r>
      <w:r>
        <w:rPr>
          <w:lang w:eastAsia="zh-CN"/>
        </w:rPr>
        <w:t>主席</w:t>
      </w:r>
      <w:r>
        <w:rPr>
          <w:rFonts w:hint="eastAsia"/>
          <w:lang w:eastAsia="zh-CN"/>
        </w:rPr>
        <w:t>，</w:t>
      </w:r>
      <w:r>
        <w:rPr>
          <w:rFonts w:hint="eastAsia"/>
          <w:lang w:val="en-US" w:eastAsia="zh-CN"/>
        </w:rPr>
        <w:t>并任命了</w:t>
      </w:r>
      <w:r>
        <w:rPr>
          <w:lang w:eastAsia="zh-CN"/>
        </w:rPr>
        <w:t>八名副主席</w:t>
      </w:r>
      <w:r>
        <w:rPr>
          <w:rFonts w:hint="eastAsia"/>
          <w:lang w:eastAsia="zh-CN"/>
        </w:rPr>
        <w:t>：</w:t>
      </w:r>
      <w:r>
        <w:t>Omar Tayseer AL-ODAT</w:t>
      </w:r>
      <w:r>
        <w:rPr>
          <w:lang w:eastAsia="zh-CN"/>
        </w:rPr>
        <w:t>先生</w:t>
      </w:r>
      <w:r>
        <w:rPr>
          <w:rFonts w:hint="eastAsia"/>
          <w:lang w:eastAsia="zh-CN"/>
        </w:rPr>
        <w:t>（</w:t>
      </w:r>
      <w:r>
        <w:rPr>
          <w:lang w:eastAsia="zh-CN"/>
        </w:rPr>
        <w:t>约旦</w:t>
      </w:r>
      <w:r>
        <w:rPr>
          <w:rFonts w:hint="eastAsia"/>
          <w:lang w:eastAsia="zh-CN"/>
        </w:rPr>
        <w:t>）</w:t>
      </w:r>
      <w:r>
        <w:rPr>
          <w:lang w:eastAsia="zh-CN"/>
        </w:rPr>
        <w:t>、</w:t>
      </w:r>
      <w:r>
        <w:rPr>
          <w:lang w:eastAsia="zh-CN"/>
        </w:rPr>
        <w:t>Rim BELHASSINE-CHERIF</w:t>
      </w:r>
      <w:r>
        <w:rPr>
          <w:lang w:eastAsia="zh-CN"/>
        </w:rPr>
        <w:t>女士</w:t>
      </w:r>
      <w:r>
        <w:rPr>
          <w:rFonts w:hint="eastAsia"/>
          <w:lang w:eastAsia="zh-CN"/>
        </w:rPr>
        <w:t>（</w:t>
      </w:r>
      <w:r>
        <w:rPr>
          <w:lang w:eastAsia="zh-CN"/>
        </w:rPr>
        <w:t>突尼斯</w:t>
      </w:r>
      <w:r>
        <w:rPr>
          <w:rFonts w:hint="eastAsia"/>
          <w:lang w:eastAsia="zh-CN"/>
        </w:rPr>
        <w:t>）</w:t>
      </w:r>
      <w:r>
        <w:rPr>
          <w:lang w:eastAsia="zh-CN"/>
        </w:rPr>
        <w:t>、</w:t>
      </w:r>
      <w:r>
        <w:rPr>
          <w:lang w:eastAsia="zh-CN"/>
        </w:rPr>
        <w:t>Reiner LIEBLER</w:t>
      </w:r>
      <w:r>
        <w:rPr>
          <w:lang w:eastAsia="zh-CN"/>
        </w:rPr>
        <w:t>先生</w:t>
      </w:r>
      <w:r>
        <w:rPr>
          <w:rFonts w:hint="eastAsia"/>
          <w:lang w:eastAsia="zh-CN"/>
        </w:rPr>
        <w:t>（</w:t>
      </w:r>
      <w:r>
        <w:rPr>
          <w:lang w:eastAsia="zh-CN"/>
        </w:rPr>
        <w:t>德国</w:t>
      </w:r>
      <w:r>
        <w:rPr>
          <w:rFonts w:hint="eastAsia"/>
          <w:lang w:eastAsia="zh-CN"/>
        </w:rPr>
        <w:t>）</w:t>
      </w:r>
      <w:r>
        <w:rPr>
          <w:lang w:eastAsia="zh-CN"/>
        </w:rPr>
        <w:t>、</w:t>
      </w:r>
      <w:r>
        <w:rPr>
          <w:lang w:eastAsia="zh-CN"/>
        </w:rPr>
        <w:t>Victor Manuel MARTINEZ VANEGAS</w:t>
      </w:r>
      <w:r>
        <w:rPr>
          <w:lang w:eastAsia="zh-CN"/>
        </w:rPr>
        <w:t>先生</w:t>
      </w:r>
      <w:r>
        <w:rPr>
          <w:rFonts w:hint="eastAsia"/>
          <w:lang w:eastAsia="zh-CN"/>
        </w:rPr>
        <w:t>（</w:t>
      </w:r>
      <w:r>
        <w:rPr>
          <w:lang w:eastAsia="zh-CN"/>
        </w:rPr>
        <w:t>墨西哥</w:t>
      </w:r>
      <w:r>
        <w:rPr>
          <w:rFonts w:hint="eastAsia"/>
          <w:lang w:eastAsia="zh-CN"/>
        </w:rPr>
        <w:t>）</w:t>
      </w:r>
      <w:r>
        <w:rPr>
          <w:lang w:eastAsia="zh-CN"/>
        </w:rPr>
        <w:t>、</w:t>
      </w:r>
      <w:r>
        <w:rPr>
          <w:lang w:eastAsia="zh-CN"/>
        </w:rPr>
        <w:t>Vladimir MINKIN</w:t>
      </w:r>
      <w:r>
        <w:rPr>
          <w:lang w:eastAsia="zh-CN"/>
        </w:rPr>
        <w:t>先生</w:t>
      </w:r>
      <w:r>
        <w:rPr>
          <w:rFonts w:hint="eastAsia"/>
          <w:lang w:eastAsia="zh-CN"/>
        </w:rPr>
        <w:t>（</w:t>
      </w:r>
      <w:r>
        <w:rPr>
          <w:lang w:eastAsia="zh-CN"/>
        </w:rPr>
        <w:t>俄罗斯联邦</w:t>
      </w:r>
      <w:r>
        <w:rPr>
          <w:rFonts w:hint="eastAsia"/>
          <w:lang w:eastAsia="zh-CN"/>
        </w:rPr>
        <w:t>）</w:t>
      </w:r>
      <w:r>
        <w:rPr>
          <w:lang w:eastAsia="zh-CN"/>
        </w:rPr>
        <w:t>、</w:t>
      </w:r>
      <w:r>
        <w:rPr>
          <w:lang w:eastAsia="zh-CN"/>
        </w:rPr>
        <w:t>Monique MORROW</w:t>
      </w:r>
      <w:r>
        <w:rPr>
          <w:lang w:eastAsia="zh-CN"/>
        </w:rPr>
        <w:t>女士</w:t>
      </w:r>
      <w:r>
        <w:rPr>
          <w:rFonts w:hint="eastAsia"/>
          <w:lang w:eastAsia="zh-CN"/>
        </w:rPr>
        <w:t>（</w:t>
      </w:r>
      <w:r>
        <w:rPr>
          <w:lang w:eastAsia="zh-CN"/>
        </w:rPr>
        <w:t>美国</w:t>
      </w:r>
      <w:r>
        <w:rPr>
          <w:rFonts w:hint="eastAsia"/>
          <w:lang w:eastAsia="zh-CN"/>
        </w:rPr>
        <w:t>）</w:t>
      </w:r>
      <w:r>
        <w:rPr>
          <w:lang w:eastAsia="zh-CN"/>
        </w:rPr>
        <w:t>、</w:t>
      </w:r>
      <w:r>
        <w:rPr>
          <w:lang w:eastAsia="zh-CN"/>
        </w:rPr>
        <w:t>Matano NDARO</w:t>
      </w:r>
      <w:r>
        <w:rPr>
          <w:lang w:eastAsia="zh-CN"/>
        </w:rPr>
        <w:t>先生</w:t>
      </w:r>
      <w:r>
        <w:rPr>
          <w:rFonts w:hint="eastAsia"/>
          <w:lang w:eastAsia="zh-CN"/>
        </w:rPr>
        <w:t>（</w:t>
      </w:r>
      <w:r>
        <w:rPr>
          <w:lang w:eastAsia="zh-CN"/>
        </w:rPr>
        <w:t>肯尼亚</w:t>
      </w:r>
      <w:r>
        <w:rPr>
          <w:rFonts w:hint="eastAsia"/>
          <w:lang w:eastAsia="zh-CN"/>
        </w:rPr>
        <w:t>）</w:t>
      </w:r>
      <w:r>
        <w:rPr>
          <w:lang w:eastAsia="zh-CN"/>
        </w:rPr>
        <w:t>和徐伟岭女士</w:t>
      </w:r>
      <w:r>
        <w:rPr>
          <w:rFonts w:hint="eastAsia"/>
          <w:lang w:eastAsia="zh-CN"/>
        </w:rPr>
        <w:t>（</w:t>
      </w:r>
      <w:r>
        <w:rPr>
          <w:lang w:eastAsia="zh-CN"/>
        </w:rPr>
        <w:t>中国</w:t>
      </w:r>
      <w:r>
        <w:rPr>
          <w:rFonts w:hint="eastAsia"/>
          <w:lang w:eastAsia="zh-CN"/>
        </w:rPr>
        <w:t>）</w:t>
      </w:r>
      <w:r>
        <w:rPr>
          <w:lang w:eastAsia="zh-CN"/>
        </w:rPr>
        <w:t>。</w:t>
      </w:r>
    </w:p>
    <w:bookmarkEnd w:id="13"/>
    <w:p w14:paraId="0AFDE600" w14:textId="77777777" w:rsidR="002C3EFD" w:rsidRDefault="00C77FB8">
      <w:pPr>
        <w:pStyle w:val="TableNotitle"/>
        <w:rPr>
          <w:lang w:eastAsia="zh-CN"/>
        </w:rPr>
      </w:pPr>
      <w:r w:rsidRPr="00A27482">
        <w:rPr>
          <w:rFonts w:ascii="SimSun" w:eastAsia="SimSun" w:hAnsi="SimSun" w:cs="SimSun" w:hint="eastAsia"/>
          <w:b w:val="0"/>
          <w:bCs/>
          <w:caps/>
        </w:rPr>
        <w:t>表</w:t>
      </w:r>
      <w:r w:rsidRPr="00A27482">
        <w:rPr>
          <w:b w:val="0"/>
          <w:bCs/>
          <w:caps/>
        </w:rPr>
        <w:t>1</w:t>
      </w:r>
      <w:r>
        <w:rPr>
          <w:caps/>
        </w:rPr>
        <w:br/>
      </w:r>
      <w:r>
        <w:rPr>
          <w:lang w:eastAsia="zh-CN"/>
        </w:rPr>
        <w:t>TSAG</w:t>
      </w:r>
      <w:r>
        <w:rPr>
          <w:rFonts w:ascii="SimSun" w:eastAsia="SimSun" w:hAnsi="SimSun" w:cs="SimSun" w:hint="eastAsia"/>
          <w:lang w:eastAsia="zh-CN"/>
        </w:rPr>
        <w:t>会议</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13"/>
        <w:gridCol w:w="3463"/>
        <w:gridCol w:w="1614"/>
        <w:gridCol w:w="1134"/>
      </w:tblGrid>
      <w:tr w:rsidR="002C3EFD" w14:paraId="06E5269B" w14:textId="77777777">
        <w:trPr>
          <w:cantSplit/>
          <w:jc w:val="center"/>
        </w:trPr>
        <w:tc>
          <w:tcPr>
            <w:tcW w:w="3413" w:type="dxa"/>
            <w:tcBorders>
              <w:top w:val="single" w:sz="12" w:space="0" w:color="auto"/>
              <w:bottom w:val="single" w:sz="12" w:space="0" w:color="auto"/>
            </w:tcBorders>
          </w:tcPr>
          <w:p w14:paraId="496D3C15" w14:textId="77777777" w:rsidR="002C3EFD" w:rsidRPr="007324F7" w:rsidRDefault="00C77FB8" w:rsidP="007324F7">
            <w:pPr>
              <w:pStyle w:val="TableHead0"/>
            </w:pPr>
            <w:r w:rsidRPr="007324F7">
              <w:rPr>
                <w:rFonts w:eastAsia="SimSun" w:hint="eastAsia"/>
              </w:rPr>
              <w:t>日期</w:t>
            </w:r>
          </w:p>
        </w:tc>
        <w:tc>
          <w:tcPr>
            <w:tcW w:w="3463" w:type="dxa"/>
            <w:tcBorders>
              <w:top w:val="single" w:sz="12" w:space="0" w:color="auto"/>
              <w:bottom w:val="single" w:sz="12" w:space="0" w:color="auto"/>
            </w:tcBorders>
          </w:tcPr>
          <w:p w14:paraId="7EA6C04D" w14:textId="77777777" w:rsidR="002C3EFD" w:rsidRPr="007324F7" w:rsidRDefault="00C77FB8" w:rsidP="007324F7">
            <w:pPr>
              <w:pStyle w:val="TableHead0"/>
              <w:rPr>
                <w:lang w:eastAsia="zh-CN"/>
              </w:rPr>
            </w:pPr>
            <w:r w:rsidRPr="007324F7">
              <w:rPr>
                <w:rFonts w:eastAsia="SimSun" w:hint="eastAsia"/>
                <w:lang w:eastAsia="zh-CN"/>
              </w:rPr>
              <w:t>报告</w:t>
            </w:r>
            <w:r w:rsidRPr="007324F7">
              <w:rPr>
                <w:lang w:eastAsia="zh-CN"/>
              </w:rPr>
              <w:br/>
            </w:r>
            <w:r w:rsidRPr="007324F7">
              <w:rPr>
                <w:rFonts w:eastAsiaTheme="minorEastAsia" w:hint="eastAsia"/>
                <w:lang w:eastAsia="zh-CN"/>
              </w:rPr>
              <w:t>（以</w:t>
            </w:r>
            <w:r w:rsidRPr="007324F7">
              <w:rPr>
                <w:rFonts w:ascii="SimSun" w:eastAsia="SimSun" w:hAnsi="SimSun" w:cs="SimSun" w:hint="eastAsia"/>
                <w:lang w:eastAsia="zh-CN"/>
              </w:rPr>
              <w:t>六种联合国语文提供</w:t>
            </w:r>
            <w:r w:rsidRPr="007324F7">
              <w:rPr>
                <w:rFonts w:eastAsiaTheme="minorEastAsia" w:hint="eastAsia"/>
                <w:lang w:eastAsia="zh-CN"/>
              </w:rPr>
              <w:t>）</w:t>
            </w:r>
          </w:p>
        </w:tc>
        <w:tc>
          <w:tcPr>
            <w:tcW w:w="1614" w:type="dxa"/>
            <w:tcBorders>
              <w:top w:val="single" w:sz="12" w:space="0" w:color="auto"/>
              <w:bottom w:val="single" w:sz="12" w:space="0" w:color="auto"/>
            </w:tcBorders>
          </w:tcPr>
          <w:p w14:paraId="5E2C3F89" w14:textId="77777777" w:rsidR="002C3EFD" w:rsidRPr="007324F7" w:rsidRDefault="00C77FB8" w:rsidP="007324F7">
            <w:pPr>
              <w:pStyle w:val="TableHead0"/>
            </w:pPr>
            <w:r w:rsidRPr="007324F7">
              <w:rPr>
                <w:rFonts w:eastAsia="SimSun" w:hint="eastAsia"/>
              </w:rPr>
              <w:t>文稿</w:t>
            </w:r>
          </w:p>
        </w:tc>
        <w:tc>
          <w:tcPr>
            <w:tcW w:w="1134" w:type="dxa"/>
            <w:tcBorders>
              <w:top w:val="single" w:sz="12" w:space="0" w:color="auto"/>
              <w:bottom w:val="single" w:sz="12" w:space="0" w:color="auto"/>
            </w:tcBorders>
          </w:tcPr>
          <w:p w14:paraId="628E4475" w14:textId="77777777" w:rsidR="002C3EFD" w:rsidRPr="007324F7" w:rsidRDefault="00C77FB8" w:rsidP="007324F7">
            <w:pPr>
              <w:pStyle w:val="TableHead0"/>
            </w:pPr>
            <w:r w:rsidRPr="007324F7">
              <w:rPr>
                <w:rFonts w:eastAsia="SimSun" w:hint="eastAsia"/>
              </w:rPr>
              <w:t>临时文件（</w:t>
            </w:r>
            <w:r w:rsidRPr="007324F7">
              <w:rPr>
                <w:rFonts w:eastAsia="SimSun" w:hint="eastAsia"/>
              </w:rPr>
              <w:t>TD</w:t>
            </w:r>
            <w:r w:rsidRPr="007324F7">
              <w:rPr>
                <w:rFonts w:eastAsia="SimSun" w:hint="eastAsia"/>
              </w:rPr>
              <w:t>）</w:t>
            </w:r>
          </w:p>
        </w:tc>
      </w:tr>
      <w:tr w:rsidR="002C3EFD" w14:paraId="6258FB2B" w14:textId="77777777">
        <w:trPr>
          <w:cantSplit/>
          <w:jc w:val="center"/>
        </w:trPr>
        <w:tc>
          <w:tcPr>
            <w:tcW w:w="3413" w:type="dxa"/>
            <w:tcBorders>
              <w:top w:val="single" w:sz="12" w:space="0" w:color="auto"/>
            </w:tcBorders>
          </w:tcPr>
          <w:p w14:paraId="2006C394" w14:textId="77777777" w:rsidR="002C3EFD" w:rsidRDefault="00C77FB8">
            <w:pPr>
              <w:pStyle w:val="Tabletext"/>
              <w:rPr>
                <w:highlight w:val="yellow"/>
              </w:rPr>
            </w:pPr>
            <w:r>
              <w:t>2017</w:t>
            </w:r>
            <w:r>
              <w:rPr>
                <w:rFonts w:hint="eastAsia"/>
                <w:lang w:eastAsia="zh-CN"/>
              </w:rPr>
              <w:t>年</w:t>
            </w:r>
            <w:r>
              <w:rPr>
                <w:rFonts w:hint="eastAsia"/>
                <w:lang w:eastAsia="zh-CN"/>
              </w:rPr>
              <w:t>5</w:t>
            </w:r>
            <w:r>
              <w:rPr>
                <w:rFonts w:hint="eastAsia"/>
                <w:lang w:eastAsia="zh-CN"/>
              </w:rPr>
              <w:t>月</w:t>
            </w:r>
            <w:r>
              <w:rPr>
                <w:rFonts w:hint="eastAsia"/>
                <w:lang w:eastAsia="zh-CN"/>
              </w:rPr>
              <w:t>1-4</w:t>
            </w:r>
            <w:r>
              <w:rPr>
                <w:rFonts w:hint="eastAsia"/>
                <w:lang w:eastAsia="zh-CN"/>
              </w:rPr>
              <w:t>日</w:t>
            </w:r>
          </w:p>
        </w:tc>
        <w:tc>
          <w:tcPr>
            <w:tcW w:w="3463" w:type="dxa"/>
            <w:tcBorders>
              <w:top w:val="single" w:sz="12" w:space="0" w:color="auto"/>
            </w:tcBorders>
          </w:tcPr>
          <w:p w14:paraId="3E89D23E" w14:textId="77777777" w:rsidR="002C3EFD" w:rsidRDefault="00565BBC">
            <w:pPr>
              <w:pStyle w:val="Tabletext"/>
              <w:jc w:val="center"/>
              <w:rPr>
                <w:highlight w:val="yellow"/>
              </w:rPr>
            </w:pPr>
            <w:hyperlink r:id="rId11" w:history="1">
              <w:r w:rsidR="00C77FB8">
                <w:rPr>
                  <w:rStyle w:val="Hyperlink"/>
                </w:rPr>
                <w:t>TSAG-R 1</w:t>
              </w:r>
            </w:hyperlink>
          </w:p>
        </w:tc>
        <w:tc>
          <w:tcPr>
            <w:tcW w:w="1614" w:type="dxa"/>
            <w:tcBorders>
              <w:top w:val="single" w:sz="12" w:space="0" w:color="auto"/>
            </w:tcBorders>
          </w:tcPr>
          <w:p w14:paraId="48536752" w14:textId="77777777" w:rsidR="002C3EFD" w:rsidRDefault="00C77FB8">
            <w:pPr>
              <w:pStyle w:val="Tabletext"/>
              <w:jc w:val="center"/>
            </w:pPr>
            <w:r>
              <w:t>24</w:t>
            </w:r>
          </w:p>
        </w:tc>
        <w:tc>
          <w:tcPr>
            <w:tcW w:w="1134" w:type="dxa"/>
            <w:tcBorders>
              <w:top w:val="single" w:sz="12" w:space="0" w:color="auto"/>
            </w:tcBorders>
          </w:tcPr>
          <w:p w14:paraId="42AF839D" w14:textId="77777777" w:rsidR="002C3EFD" w:rsidRDefault="00C77FB8">
            <w:pPr>
              <w:pStyle w:val="Tabletext"/>
              <w:jc w:val="center"/>
            </w:pPr>
            <w:r>
              <w:t>121</w:t>
            </w:r>
          </w:p>
        </w:tc>
      </w:tr>
      <w:tr w:rsidR="002C3EFD" w14:paraId="0B957AC5" w14:textId="77777777">
        <w:trPr>
          <w:cantSplit/>
          <w:jc w:val="center"/>
        </w:trPr>
        <w:tc>
          <w:tcPr>
            <w:tcW w:w="3413" w:type="dxa"/>
          </w:tcPr>
          <w:p w14:paraId="0AA8985C" w14:textId="77777777" w:rsidR="002C3EFD" w:rsidRDefault="00C77FB8">
            <w:pPr>
              <w:pStyle w:val="Tabletext"/>
              <w:rPr>
                <w:highlight w:val="yellow"/>
              </w:rPr>
            </w:pPr>
            <w:r>
              <w:t>2018</w:t>
            </w:r>
            <w:r>
              <w:rPr>
                <w:rFonts w:hint="eastAsia"/>
                <w:lang w:eastAsia="zh-CN"/>
              </w:rPr>
              <w:t>年</w:t>
            </w:r>
            <w:r>
              <w:rPr>
                <w:rFonts w:hint="eastAsia"/>
                <w:lang w:eastAsia="zh-CN"/>
              </w:rPr>
              <w:t>2</w:t>
            </w:r>
            <w:r>
              <w:rPr>
                <w:rFonts w:hint="eastAsia"/>
                <w:lang w:eastAsia="zh-CN"/>
              </w:rPr>
              <w:t>月</w:t>
            </w:r>
            <w:r>
              <w:rPr>
                <w:rFonts w:hint="eastAsia"/>
                <w:lang w:eastAsia="zh-CN"/>
              </w:rPr>
              <w:t>26</w:t>
            </w:r>
            <w:r>
              <w:rPr>
                <w:rFonts w:hint="eastAsia"/>
                <w:lang w:eastAsia="zh-CN"/>
              </w:rPr>
              <w:t>日</w:t>
            </w:r>
            <w:r>
              <w:rPr>
                <w:rFonts w:hint="eastAsia"/>
                <w:lang w:eastAsia="zh-CN"/>
              </w:rPr>
              <w:t>-3</w:t>
            </w:r>
            <w:r>
              <w:rPr>
                <w:rFonts w:hint="eastAsia"/>
                <w:lang w:eastAsia="zh-CN"/>
              </w:rPr>
              <w:t>月</w:t>
            </w:r>
            <w:r>
              <w:rPr>
                <w:rFonts w:hint="eastAsia"/>
                <w:lang w:eastAsia="zh-CN"/>
              </w:rPr>
              <w:t>2</w:t>
            </w:r>
            <w:r>
              <w:rPr>
                <w:rFonts w:hint="eastAsia"/>
                <w:lang w:eastAsia="zh-CN"/>
              </w:rPr>
              <w:t>日</w:t>
            </w:r>
          </w:p>
        </w:tc>
        <w:tc>
          <w:tcPr>
            <w:tcW w:w="3463" w:type="dxa"/>
          </w:tcPr>
          <w:p w14:paraId="00E9BEF1" w14:textId="77777777" w:rsidR="002C3EFD" w:rsidRDefault="00565BBC">
            <w:pPr>
              <w:pStyle w:val="Tabletext"/>
              <w:jc w:val="center"/>
              <w:rPr>
                <w:highlight w:val="yellow"/>
              </w:rPr>
            </w:pPr>
            <w:hyperlink r:id="rId12" w:history="1">
              <w:r w:rsidR="00C77FB8">
                <w:rPr>
                  <w:rStyle w:val="Hyperlink"/>
                </w:rPr>
                <w:t>TSAG-R 2</w:t>
              </w:r>
            </w:hyperlink>
          </w:p>
        </w:tc>
        <w:tc>
          <w:tcPr>
            <w:tcW w:w="1614" w:type="dxa"/>
          </w:tcPr>
          <w:p w14:paraId="224EDBE6" w14:textId="77777777" w:rsidR="002C3EFD" w:rsidRDefault="00C77FB8">
            <w:pPr>
              <w:pStyle w:val="Tabletext"/>
              <w:jc w:val="center"/>
            </w:pPr>
            <w:r>
              <w:t>22</w:t>
            </w:r>
          </w:p>
        </w:tc>
        <w:tc>
          <w:tcPr>
            <w:tcW w:w="1134" w:type="dxa"/>
          </w:tcPr>
          <w:p w14:paraId="4656D0CF" w14:textId="77777777" w:rsidR="002C3EFD" w:rsidRDefault="00C77FB8">
            <w:pPr>
              <w:pStyle w:val="Tabletext"/>
              <w:jc w:val="center"/>
            </w:pPr>
            <w:r>
              <w:t>150</w:t>
            </w:r>
          </w:p>
        </w:tc>
      </w:tr>
      <w:tr w:rsidR="002C3EFD" w14:paraId="17F660A7" w14:textId="77777777">
        <w:trPr>
          <w:cantSplit/>
          <w:jc w:val="center"/>
        </w:trPr>
        <w:tc>
          <w:tcPr>
            <w:tcW w:w="3413" w:type="dxa"/>
          </w:tcPr>
          <w:p w14:paraId="00938008" w14:textId="77777777" w:rsidR="002C3EFD" w:rsidRDefault="00C77FB8">
            <w:pPr>
              <w:pStyle w:val="Tabletext"/>
              <w:rPr>
                <w:highlight w:val="yellow"/>
              </w:rPr>
            </w:pPr>
            <w:r>
              <w:t>2018</w:t>
            </w:r>
            <w:r>
              <w:rPr>
                <w:rFonts w:hint="eastAsia"/>
                <w:lang w:eastAsia="zh-CN"/>
              </w:rPr>
              <w:t>年</w:t>
            </w:r>
            <w:r>
              <w:rPr>
                <w:rFonts w:hint="eastAsia"/>
                <w:lang w:eastAsia="zh-CN"/>
              </w:rPr>
              <w:t>12</w:t>
            </w:r>
            <w:r>
              <w:rPr>
                <w:rFonts w:hint="eastAsia"/>
                <w:lang w:eastAsia="zh-CN"/>
              </w:rPr>
              <w:t>月</w:t>
            </w:r>
            <w:r>
              <w:rPr>
                <w:rFonts w:hint="eastAsia"/>
                <w:lang w:eastAsia="zh-CN"/>
              </w:rPr>
              <w:t>10-14</w:t>
            </w:r>
            <w:r>
              <w:rPr>
                <w:rFonts w:hint="eastAsia"/>
                <w:lang w:eastAsia="zh-CN"/>
              </w:rPr>
              <w:t>日</w:t>
            </w:r>
          </w:p>
        </w:tc>
        <w:tc>
          <w:tcPr>
            <w:tcW w:w="3463" w:type="dxa"/>
          </w:tcPr>
          <w:p w14:paraId="35A369AE" w14:textId="7128C0E0" w:rsidR="002C3EFD" w:rsidRDefault="00565BBC">
            <w:pPr>
              <w:pStyle w:val="Tabletext"/>
              <w:jc w:val="center"/>
              <w:rPr>
                <w:highlight w:val="yellow"/>
              </w:rPr>
            </w:pPr>
            <w:hyperlink r:id="rId13" w:history="1">
              <w:r w:rsidR="00C77FB8">
                <w:rPr>
                  <w:rStyle w:val="Hyperlink"/>
                </w:rPr>
                <w:t>TSAG-R 3</w:t>
              </w:r>
            </w:hyperlink>
            <w:r w:rsidR="00C77FB8">
              <w:rPr>
                <w:rFonts w:hint="eastAsia"/>
                <w:lang w:val="en-US" w:eastAsia="zh-CN"/>
              </w:rPr>
              <w:t>至</w:t>
            </w:r>
            <w:hyperlink r:id="rId14" w:history="1">
              <w:r w:rsidR="00C77FB8">
                <w:rPr>
                  <w:rStyle w:val="Hyperlink"/>
                </w:rPr>
                <w:t>TSAG-R 7</w:t>
              </w:r>
            </w:hyperlink>
          </w:p>
        </w:tc>
        <w:tc>
          <w:tcPr>
            <w:tcW w:w="1614" w:type="dxa"/>
          </w:tcPr>
          <w:p w14:paraId="591A0995" w14:textId="77777777" w:rsidR="002C3EFD" w:rsidRDefault="00C77FB8">
            <w:pPr>
              <w:pStyle w:val="Tabletext"/>
              <w:jc w:val="center"/>
            </w:pPr>
            <w:r>
              <w:t>15</w:t>
            </w:r>
          </w:p>
        </w:tc>
        <w:tc>
          <w:tcPr>
            <w:tcW w:w="1134" w:type="dxa"/>
          </w:tcPr>
          <w:p w14:paraId="56EE8879" w14:textId="77777777" w:rsidR="002C3EFD" w:rsidRDefault="00C77FB8">
            <w:pPr>
              <w:pStyle w:val="Tabletext"/>
              <w:jc w:val="center"/>
            </w:pPr>
            <w:r>
              <w:t>172</w:t>
            </w:r>
          </w:p>
        </w:tc>
      </w:tr>
      <w:tr w:rsidR="002C3EFD" w14:paraId="3DA12ECB" w14:textId="77777777">
        <w:trPr>
          <w:cantSplit/>
          <w:jc w:val="center"/>
        </w:trPr>
        <w:tc>
          <w:tcPr>
            <w:tcW w:w="3413" w:type="dxa"/>
          </w:tcPr>
          <w:p w14:paraId="61E6A036" w14:textId="77777777" w:rsidR="002C3EFD" w:rsidRDefault="00C77FB8">
            <w:pPr>
              <w:pStyle w:val="Tabletext"/>
              <w:rPr>
                <w:highlight w:val="yellow"/>
              </w:rPr>
            </w:pPr>
            <w:r>
              <w:t>2019</w:t>
            </w:r>
            <w:r>
              <w:rPr>
                <w:rFonts w:hint="eastAsia"/>
                <w:lang w:eastAsia="zh-CN"/>
              </w:rPr>
              <w:t>年</w:t>
            </w:r>
            <w:r>
              <w:rPr>
                <w:rFonts w:hint="eastAsia"/>
                <w:lang w:eastAsia="zh-CN"/>
              </w:rPr>
              <w:t>9</w:t>
            </w:r>
            <w:r>
              <w:rPr>
                <w:rFonts w:hint="eastAsia"/>
                <w:lang w:eastAsia="zh-CN"/>
              </w:rPr>
              <w:t>月</w:t>
            </w:r>
            <w:r>
              <w:rPr>
                <w:rFonts w:hint="eastAsia"/>
                <w:lang w:eastAsia="zh-CN"/>
              </w:rPr>
              <w:t>23-27</w:t>
            </w:r>
            <w:r>
              <w:rPr>
                <w:rFonts w:hint="eastAsia"/>
                <w:lang w:eastAsia="zh-CN"/>
              </w:rPr>
              <w:t>日</w:t>
            </w:r>
          </w:p>
        </w:tc>
        <w:tc>
          <w:tcPr>
            <w:tcW w:w="3463" w:type="dxa"/>
          </w:tcPr>
          <w:p w14:paraId="679D24A3" w14:textId="77777777" w:rsidR="002C3EFD" w:rsidRDefault="00565BBC">
            <w:pPr>
              <w:pStyle w:val="Tabletext"/>
              <w:jc w:val="center"/>
              <w:rPr>
                <w:highlight w:val="yellow"/>
              </w:rPr>
            </w:pPr>
            <w:hyperlink r:id="rId15" w:history="1">
              <w:r w:rsidR="00C77FB8">
                <w:rPr>
                  <w:rStyle w:val="Hyperlink"/>
                </w:rPr>
                <w:t>TSAG-R 8</w:t>
              </w:r>
            </w:hyperlink>
          </w:p>
        </w:tc>
        <w:tc>
          <w:tcPr>
            <w:tcW w:w="1614" w:type="dxa"/>
          </w:tcPr>
          <w:p w14:paraId="12936612" w14:textId="77777777" w:rsidR="002C3EFD" w:rsidRDefault="00C77FB8">
            <w:pPr>
              <w:pStyle w:val="Tabletext"/>
              <w:jc w:val="center"/>
            </w:pPr>
            <w:r>
              <w:t>38</w:t>
            </w:r>
          </w:p>
        </w:tc>
        <w:tc>
          <w:tcPr>
            <w:tcW w:w="1134" w:type="dxa"/>
          </w:tcPr>
          <w:p w14:paraId="3BBF86BF" w14:textId="77777777" w:rsidR="002C3EFD" w:rsidRDefault="00C77FB8">
            <w:pPr>
              <w:pStyle w:val="Tabletext"/>
              <w:jc w:val="center"/>
            </w:pPr>
            <w:r>
              <w:t>191</w:t>
            </w:r>
          </w:p>
        </w:tc>
      </w:tr>
      <w:tr w:rsidR="002C3EFD" w14:paraId="14AD1709" w14:textId="77777777">
        <w:trPr>
          <w:cantSplit/>
          <w:jc w:val="center"/>
        </w:trPr>
        <w:tc>
          <w:tcPr>
            <w:tcW w:w="3413" w:type="dxa"/>
          </w:tcPr>
          <w:p w14:paraId="6B8D00AE" w14:textId="77777777" w:rsidR="002C3EFD" w:rsidRDefault="00C77FB8">
            <w:pPr>
              <w:pStyle w:val="Tabletext"/>
              <w:rPr>
                <w:highlight w:val="yellow"/>
              </w:rPr>
            </w:pPr>
            <w:r>
              <w:t>2020</w:t>
            </w:r>
            <w:r>
              <w:rPr>
                <w:rFonts w:hint="eastAsia"/>
                <w:lang w:eastAsia="zh-CN"/>
              </w:rPr>
              <w:t>年</w:t>
            </w:r>
            <w:r>
              <w:rPr>
                <w:rFonts w:hint="eastAsia"/>
                <w:lang w:eastAsia="zh-CN"/>
              </w:rPr>
              <w:t>2</w:t>
            </w:r>
            <w:r>
              <w:rPr>
                <w:rFonts w:hint="eastAsia"/>
                <w:lang w:eastAsia="zh-CN"/>
              </w:rPr>
              <w:t>月</w:t>
            </w:r>
            <w:r>
              <w:rPr>
                <w:rFonts w:hint="eastAsia"/>
                <w:lang w:eastAsia="zh-CN"/>
              </w:rPr>
              <w:t>10-14</w:t>
            </w:r>
            <w:r>
              <w:rPr>
                <w:rFonts w:hint="eastAsia"/>
                <w:lang w:eastAsia="zh-CN"/>
              </w:rPr>
              <w:t>日</w:t>
            </w:r>
          </w:p>
        </w:tc>
        <w:tc>
          <w:tcPr>
            <w:tcW w:w="3463" w:type="dxa"/>
          </w:tcPr>
          <w:p w14:paraId="1B5FF25F" w14:textId="77777777" w:rsidR="002C3EFD" w:rsidRDefault="00565BBC">
            <w:pPr>
              <w:pStyle w:val="Tabletext"/>
              <w:jc w:val="center"/>
              <w:rPr>
                <w:highlight w:val="yellow"/>
              </w:rPr>
            </w:pPr>
            <w:hyperlink r:id="rId16" w:history="1">
              <w:r w:rsidR="00C77FB8">
                <w:rPr>
                  <w:rStyle w:val="Hyperlink"/>
                </w:rPr>
                <w:t>TSAG-R 9</w:t>
              </w:r>
            </w:hyperlink>
          </w:p>
        </w:tc>
        <w:tc>
          <w:tcPr>
            <w:tcW w:w="1614" w:type="dxa"/>
          </w:tcPr>
          <w:p w14:paraId="4AE1F45D" w14:textId="77777777" w:rsidR="002C3EFD" w:rsidRDefault="00C77FB8">
            <w:pPr>
              <w:pStyle w:val="Tabletext"/>
              <w:jc w:val="center"/>
              <w:rPr>
                <w:highlight w:val="yellow"/>
              </w:rPr>
            </w:pPr>
            <w:r>
              <w:t>36</w:t>
            </w:r>
          </w:p>
        </w:tc>
        <w:tc>
          <w:tcPr>
            <w:tcW w:w="1134" w:type="dxa"/>
          </w:tcPr>
          <w:p w14:paraId="5968630F" w14:textId="77777777" w:rsidR="002C3EFD" w:rsidRDefault="00C77FB8">
            <w:pPr>
              <w:pStyle w:val="Tabletext"/>
              <w:jc w:val="center"/>
              <w:rPr>
                <w:highlight w:val="yellow"/>
              </w:rPr>
            </w:pPr>
            <w:r>
              <w:t>132</w:t>
            </w:r>
          </w:p>
        </w:tc>
      </w:tr>
      <w:tr w:rsidR="002C3EFD" w14:paraId="69C9E717" w14:textId="77777777">
        <w:trPr>
          <w:cantSplit/>
          <w:jc w:val="center"/>
        </w:trPr>
        <w:tc>
          <w:tcPr>
            <w:tcW w:w="3413" w:type="dxa"/>
          </w:tcPr>
          <w:p w14:paraId="4F596CEA" w14:textId="77777777" w:rsidR="002C3EFD" w:rsidRDefault="00C77FB8">
            <w:pPr>
              <w:pStyle w:val="Tabletext"/>
              <w:rPr>
                <w:highlight w:val="yellow"/>
                <w:lang w:eastAsia="zh-CN"/>
              </w:rPr>
            </w:pPr>
            <w:r>
              <w:t>2020</w:t>
            </w:r>
            <w:r>
              <w:rPr>
                <w:rFonts w:hint="eastAsia"/>
                <w:lang w:eastAsia="zh-CN"/>
              </w:rPr>
              <w:t>年</w:t>
            </w:r>
            <w:r>
              <w:rPr>
                <w:rFonts w:hint="eastAsia"/>
                <w:lang w:eastAsia="zh-CN"/>
              </w:rPr>
              <w:t>9</w:t>
            </w:r>
            <w:r>
              <w:rPr>
                <w:rFonts w:hint="eastAsia"/>
                <w:lang w:eastAsia="zh-CN"/>
              </w:rPr>
              <w:t>月</w:t>
            </w:r>
            <w:r>
              <w:rPr>
                <w:rFonts w:hint="eastAsia"/>
                <w:lang w:eastAsia="zh-CN"/>
              </w:rPr>
              <w:t>21-25</w:t>
            </w:r>
            <w:r>
              <w:rPr>
                <w:rFonts w:hint="eastAsia"/>
                <w:lang w:eastAsia="zh-CN"/>
              </w:rPr>
              <w:t>日</w:t>
            </w:r>
            <w:r>
              <w:rPr>
                <w:rFonts w:hint="eastAsia"/>
                <w:vertAlign w:val="superscript"/>
                <w:lang w:eastAsia="zh-CN"/>
              </w:rPr>
              <w:t>（</w:t>
            </w:r>
            <w:r>
              <w:rPr>
                <w:vertAlign w:val="superscript"/>
              </w:rPr>
              <w:t>*</w:t>
            </w:r>
            <w:r>
              <w:rPr>
                <w:rFonts w:hint="eastAsia"/>
                <w:vertAlign w:val="superscript"/>
                <w:lang w:eastAsia="zh-CN"/>
              </w:rPr>
              <w:t>）</w:t>
            </w:r>
          </w:p>
        </w:tc>
        <w:tc>
          <w:tcPr>
            <w:tcW w:w="3463" w:type="dxa"/>
          </w:tcPr>
          <w:p w14:paraId="34B43323" w14:textId="77777777" w:rsidR="002C3EFD" w:rsidRDefault="00565BBC">
            <w:pPr>
              <w:pStyle w:val="Tabletext"/>
              <w:jc w:val="center"/>
              <w:rPr>
                <w:highlight w:val="yellow"/>
              </w:rPr>
            </w:pPr>
            <w:hyperlink r:id="rId17" w:history="1">
              <w:r w:rsidR="00C77FB8">
                <w:rPr>
                  <w:rStyle w:val="Hyperlink"/>
                </w:rPr>
                <w:t>TSAG-R 10</w:t>
              </w:r>
            </w:hyperlink>
          </w:p>
        </w:tc>
        <w:tc>
          <w:tcPr>
            <w:tcW w:w="1614" w:type="dxa"/>
          </w:tcPr>
          <w:p w14:paraId="001A8F4C" w14:textId="77777777" w:rsidR="002C3EFD" w:rsidRDefault="00C77FB8">
            <w:pPr>
              <w:pStyle w:val="Tabletext"/>
              <w:jc w:val="center"/>
            </w:pPr>
            <w:r>
              <w:t>21</w:t>
            </w:r>
          </w:p>
        </w:tc>
        <w:tc>
          <w:tcPr>
            <w:tcW w:w="1134" w:type="dxa"/>
          </w:tcPr>
          <w:p w14:paraId="15F81853" w14:textId="77777777" w:rsidR="002C3EFD" w:rsidRDefault="00C77FB8">
            <w:pPr>
              <w:pStyle w:val="Tabletext"/>
              <w:jc w:val="center"/>
            </w:pPr>
            <w:r>
              <w:t>121</w:t>
            </w:r>
          </w:p>
        </w:tc>
      </w:tr>
      <w:tr w:rsidR="002C3EFD" w14:paraId="53515F18" w14:textId="77777777">
        <w:trPr>
          <w:cantSplit/>
          <w:jc w:val="center"/>
        </w:trPr>
        <w:tc>
          <w:tcPr>
            <w:tcW w:w="3413" w:type="dxa"/>
          </w:tcPr>
          <w:p w14:paraId="01B35BBF" w14:textId="77777777" w:rsidR="002C3EFD" w:rsidRDefault="00C77FB8">
            <w:pPr>
              <w:pStyle w:val="Tabletext"/>
              <w:rPr>
                <w:lang w:eastAsia="zh-CN"/>
              </w:rPr>
            </w:pPr>
            <w:r>
              <w:t>2021</w:t>
            </w:r>
            <w:r>
              <w:rPr>
                <w:rFonts w:hint="eastAsia"/>
                <w:lang w:eastAsia="zh-CN"/>
              </w:rPr>
              <w:t>年</w:t>
            </w:r>
            <w:r>
              <w:rPr>
                <w:rFonts w:hint="eastAsia"/>
                <w:lang w:eastAsia="zh-CN"/>
              </w:rPr>
              <w:t>1</w:t>
            </w:r>
            <w:r>
              <w:rPr>
                <w:rFonts w:hint="eastAsia"/>
                <w:lang w:eastAsia="zh-CN"/>
              </w:rPr>
              <w:t>月</w:t>
            </w:r>
            <w:r>
              <w:rPr>
                <w:rFonts w:hint="eastAsia"/>
                <w:lang w:eastAsia="zh-CN"/>
              </w:rPr>
              <w:t>11-18</w:t>
            </w:r>
            <w:r>
              <w:rPr>
                <w:rFonts w:hint="eastAsia"/>
                <w:lang w:eastAsia="zh-CN"/>
              </w:rPr>
              <w:t>日</w:t>
            </w:r>
            <w:r>
              <w:rPr>
                <w:rFonts w:hint="eastAsia"/>
                <w:vertAlign w:val="superscript"/>
                <w:lang w:eastAsia="zh-CN"/>
              </w:rPr>
              <w:t>（</w:t>
            </w:r>
            <w:r>
              <w:rPr>
                <w:vertAlign w:val="superscript"/>
              </w:rPr>
              <w:t>*</w:t>
            </w:r>
            <w:r>
              <w:rPr>
                <w:rFonts w:hint="eastAsia"/>
                <w:vertAlign w:val="superscript"/>
                <w:lang w:eastAsia="zh-CN"/>
              </w:rPr>
              <w:t>）</w:t>
            </w:r>
          </w:p>
        </w:tc>
        <w:tc>
          <w:tcPr>
            <w:tcW w:w="3463" w:type="dxa"/>
          </w:tcPr>
          <w:p w14:paraId="58D353C6" w14:textId="13132F5C" w:rsidR="002C3EFD" w:rsidRDefault="00565BBC">
            <w:pPr>
              <w:pStyle w:val="Tabletext"/>
              <w:jc w:val="center"/>
            </w:pPr>
            <w:hyperlink r:id="rId18" w:history="1">
              <w:r w:rsidR="00C77FB8">
                <w:rPr>
                  <w:rStyle w:val="Hyperlink"/>
                </w:rPr>
                <w:t>TSAG-R 11-R1</w:t>
              </w:r>
            </w:hyperlink>
            <w:r w:rsidR="00C77FB8">
              <w:rPr>
                <w:rFonts w:hint="eastAsia"/>
                <w:lang w:val="en-US" w:eastAsia="zh-CN"/>
              </w:rPr>
              <w:t>至</w:t>
            </w:r>
            <w:hyperlink r:id="rId19" w:history="1">
              <w:r w:rsidR="00C77FB8">
                <w:rPr>
                  <w:rStyle w:val="Hyperlink"/>
                </w:rPr>
                <w:t>TSAG-R 22</w:t>
              </w:r>
            </w:hyperlink>
          </w:p>
        </w:tc>
        <w:tc>
          <w:tcPr>
            <w:tcW w:w="1614" w:type="dxa"/>
          </w:tcPr>
          <w:p w14:paraId="3E41C546" w14:textId="77777777" w:rsidR="002C3EFD" w:rsidRDefault="00C77FB8">
            <w:pPr>
              <w:pStyle w:val="Tabletext"/>
              <w:jc w:val="center"/>
            </w:pPr>
            <w:r>
              <w:t>7</w:t>
            </w:r>
          </w:p>
        </w:tc>
        <w:tc>
          <w:tcPr>
            <w:tcW w:w="1134" w:type="dxa"/>
          </w:tcPr>
          <w:p w14:paraId="7C39DFF3" w14:textId="77777777" w:rsidR="002C3EFD" w:rsidRDefault="00C77FB8">
            <w:pPr>
              <w:pStyle w:val="Tabletext"/>
              <w:jc w:val="center"/>
            </w:pPr>
            <w:r>
              <w:t>93</w:t>
            </w:r>
          </w:p>
        </w:tc>
      </w:tr>
      <w:tr w:rsidR="002C3EFD" w14:paraId="073A20FE" w14:textId="77777777">
        <w:trPr>
          <w:cantSplit/>
          <w:jc w:val="center"/>
        </w:trPr>
        <w:tc>
          <w:tcPr>
            <w:tcW w:w="3413" w:type="dxa"/>
          </w:tcPr>
          <w:p w14:paraId="73B9F242" w14:textId="77777777" w:rsidR="002C3EFD" w:rsidRDefault="00C77FB8">
            <w:pPr>
              <w:pStyle w:val="Tabletext"/>
              <w:rPr>
                <w:lang w:eastAsia="zh-CN"/>
              </w:rPr>
            </w:pPr>
            <w:r>
              <w:t>2021</w:t>
            </w:r>
            <w:r>
              <w:rPr>
                <w:rFonts w:hint="eastAsia"/>
                <w:lang w:eastAsia="zh-CN"/>
              </w:rPr>
              <w:t>年</w:t>
            </w:r>
            <w:r>
              <w:rPr>
                <w:rFonts w:hint="eastAsia"/>
                <w:lang w:eastAsia="zh-CN"/>
              </w:rPr>
              <w:t>10</w:t>
            </w:r>
            <w:r>
              <w:rPr>
                <w:rFonts w:hint="eastAsia"/>
                <w:lang w:eastAsia="zh-CN"/>
              </w:rPr>
              <w:t>月</w:t>
            </w:r>
            <w:r>
              <w:rPr>
                <w:rFonts w:hint="eastAsia"/>
                <w:lang w:eastAsia="zh-CN"/>
              </w:rPr>
              <w:t>25-29</w:t>
            </w:r>
            <w:r>
              <w:rPr>
                <w:rFonts w:hint="eastAsia"/>
                <w:lang w:eastAsia="zh-CN"/>
              </w:rPr>
              <w:t>日</w:t>
            </w:r>
            <w:r>
              <w:rPr>
                <w:rFonts w:hint="eastAsia"/>
                <w:vertAlign w:val="superscript"/>
                <w:lang w:eastAsia="zh-CN"/>
              </w:rPr>
              <w:t>（</w:t>
            </w:r>
            <w:r>
              <w:rPr>
                <w:vertAlign w:val="superscript"/>
              </w:rPr>
              <w:t>*</w:t>
            </w:r>
            <w:r>
              <w:rPr>
                <w:rFonts w:hint="eastAsia"/>
                <w:vertAlign w:val="superscript"/>
                <w:lang w:eastAsia="zh-CN"/>
              </w:rPr>
              <w:t>）</w:t>
            </w:r>
          </w:p>
        </w:tc>
        <w:tc>
          <w:tcPr>
            <w:tcW w:w="3463" w:type="dxa"/>
          </w:tcPr>
          <w:p w14:paraId="3F8FC650" w14:textId="77777777" w:rsidR="002C3EFD" w:rsidRDefault="00565BBC">
            <w:pPr>
              <w:pStyle w:val="Tabletext"/>
              <w:jc w:val="center"/>
            </w:pPr>
            <w:hyperlink r:id="rId20" w:history="1">
              <w:r w:rsidR="00C77FB8">
                <w:rPr>
                  <w:rStyle w:val="Hyperlink"/>
                </w:rPr>
                <w:t>TSAG-R 23</w:t>
              </w:r>
            </w:hyperlink>
          </w:p>
        </w:tc>
        <w:tc>
          <w:tcPr>
            <w:tcW w:w="1614" w:type="dxa"/>
          </w:tcPr>
          <w:p w14:paraId="09B7BA1E" w14:textId="77777777" w:rsidR="002C3EFD" w:rsidRDefault="00C77FB8">
            <w:pPr>
              <w:pStyle w:val="Tabletext"/>
              <w:jc w:val="center"/>
            </w:pPr>
            <w:r>
              <w:t>17</w:t>
            </w:r>
          </w:p>
        </w:tc>
        <w:tc>
          <w:tcPr>
            <w:tcW w:w="1134" w:type="dxa"/>
          </w:tcPr>
          <w:p w14:paraId="686BB636" w14:textId="77777777" w:rsidR="002C3EFD" w:rsidRDefault="00C77FB8">
            <w:pPr>
              <w:pStyle w:val="Tabletext"/>
              <w:jc w:val="center"/>
            </w:pPr>
            <w:r>
              <w:t>143</w:t>
            </w:r>
          </w:p>
        </w:tc>
      </w:tr>
      <w:tr w:rsidR="002C3EFD" w14:paraId="157B182C" w14:textId="77777777">
        <w:trPr>
          <w:cantSplit/>
          <w:jc w:val="center"/>
        </w:trPr>
        <w:tc>
          <w:tcPr>
            <w:tcW w:w="3413" w:type="dxa"/>
          </w:tcPr>
          <w:p w14:paraId="5C106EE9" w14:textId="77777777" w:rsidR="002C3EFD" w:rsidRDefault="00C77FB8">
            <w:pPr>
              <w:pStyle w:val="Tabletext"/>
              <w:rPr>
                <w:lang w:eastAsia="zh-CN"/>
              </w:rPr>
            </w:pPr>
            <w:r>
              <w:t>2022</w:t>
            </w:r>
            <w:r>
              <w:rPr>
                <w:rFonts w:hint="eastAsia"/>
                <w:lang w:eastAsia="zh-CN"/>
              </w:rPr>
              <w:t>年</w:t>
            </w:r>
            <w:r>
              <w:rPr>
                <w:rFonts w:hint="eastAsia"/>
                <w:lang w:eastAsia="zh-CN"/>
              </w:rPr>
              <w:t>1</w:t>
            </w:r>
            <w:r>
              <w:rPr>
                <w:rFonts w:hint="eastAsia"/>
                <w:lang w:eastAsia="zh-CN"/>
              </w:rPr>
              <w:t>月</w:t>
            </w:r>
            <w:r>
              <w:rPr>
                <w:rFonts w:hint="eastAsia"/>
                <w:lang w:eastAsia="zh-CN"/>
              </w:rPr>
              <w:t>10-17</w:t>
            </w:r>
            <w:r>
              <w:rPr>
                <w:rFonts w:hint="eastAsia"/>
                <w:lang w:eastAsia="zh-CN"/>
              </w:rPr>
              <w:t>日</w:t>
            </w:r>
            <w:r>
              <w:rPr>
                <w:rFonts w:hint="eastAsia"/>
                <w:vertAlign w:val="superscript"/>
                <w:lang w:eastAsia="zh-CN"/>
              </w:rPr>
              <w:t>（</w:t>
            </w:r>
            <w:r>
              <w:rPr>
                <w:vertAlign w:val="superscript"/>
              </w:rPr>
              <w:t>*</w:t>
            </w:r>
            <w:r>
              <w:rPr>
                <w:rFonts w:hint="eastAsia"/>
                <w:vertAlign w:val="superscript"/>
                <w:lang w:eastAsia="zh-CN"/>
              </w:rPr>
              <w:t>）</w:t>
            </w:r>
          </w:p>
        </w:tc>
        <w:tc>
          <w:tcPr>
            <w:tcW w:w="3463" w:type="dxa"/>
          </w:tcPr>
          <w:p w14:paraId="7D7BDB26" w14:textId="77777777" w:rsidR="002C3EFD" w:rsidRDefault="00565BBC">
            <w:pPr>
              <w:pStyle w:val="Tabletext"/>
              <w:jc w:val="center"/>
            </w:pPr>
            <w:hyperlink r:id="rId21" w:history="1">
              <w:r w:rsidR="00C77FB8">
                <w:rPr>
                  <w:rStyle w:val="Hyperlink"/>
                </w:rPr>
                <w:t>TSAG-R 24</w:t>
              </w:r>
            </w:hyperlink>
          </w:p>
        </w:tc>
        <w:tc>
          <w:tcPr>
            <w:tcW w:w="1614" w:type="dxa"/>
          </w:tcPr>
          <w:p w14:paraId="13934056" w14:textId="77777777" w:rsidR="002C3EFD" w:rsidRDefault="00C77FB8">
            <w:pPr>
              <w:pStyle w:val="Tabletext"/>
              <w:jc w:val="center"/>
            </w:pPr>
            <w:r>
              <w:t>5</w:t>
            </w:r>
          </w:p>
        </w:tc>
        <w:tc>
          <w:tcPr>
            <w:tcW w:w="1134" w:type="dxa"/>
          </w:tcPr>
          <w:p w14:paraId="1317DCB7" w14:textId="77777777" w:rsidR="002C3EFD" w:rsidRDefault="00C77FB8">
            <w:pPr>
              <w:pStyle w:val="Tabletext"/>
              <w:jc w:val="center"/>
            </w:pPr>
            <w:r>
              <w:t>152</w:t>
            </w:r>
          </w:p>
        </w:tc>
      </w:tr>
    </w:tbl>
    <w:p w14:paraId="2E5B1299" w14:textId="77777777" w:rsidR="002C3EFD" w:rsidRDefault="00C77FB8">
      <w:pPr>
        <w:overflowPunct/>
        <w:autoSpaceDE/>
        <w:autoSpaceDN/>
        <w:adjustRightInd/>
        <w:spacing w:before="240"/>
        <w:jc w:val="both"/>
        <w:textAlignment w:val="auto"/>
        <w:rPr>
          <w:bCs/>
          <w:sz w:val="22"/>
          <w:szCs w:val="22"/>
          <w:lang w:val="en-US" w:eastAsia="zh-CN"/>
        </w:rPr>
      </w:pPr>
      <w:r>
        <w:rPr>
          <w:rFonts w:hint="eastAsia"/>
          <w:bCs/>
          <w:sz w:val="22"/>
          <w:szCs w:val="22"/>
          <w:vertAlign w:val="superscript"/>
          <w:lang w:eastAsia="zh-CN"/>
        </w:rPr>
        <w:t>（</w:t>
      </w:r>
      <w:r>
        <w:rPr>
          <w:bCs/>
          <w:sz w:val="22"/>
          <w:szCs w:val="22"/>
          <w:vertAlign w:val="superscript"/>
        </w:rPr>
        <w:t>*</w:t>
      </w:r>
      <w:r>
        <w:rPr>
          <w:rFonts w:hint="eastAsia"/>
          <w:bCs/>
          <w:sz w:val="22"/>
          <w:szCs w:val="22"/>
          <w:vertAlign w:val="superscript"/>
          <w:lang w:eastAsia="zh-CN"/>
        </w:rPr>
        <w:t>）</w:t>
      </w:r>
      <w:r>
        <w:rPr>
          <w:bCs/>
          <w:sz w:val="22"/>
          <w:szCs w:val="22"/>
        </w:rPr>
        <w:t xml:space="preserve"> – </w:t>
      </w:r>
      <w:r>
        <w:rPr>
          <w:rFonts w:hint="eastAsia"/>
          <w:bCs/>
          <w:sz w:val="22"/>
          <w:szCs w:val="22"/>
          <w:lang w:val="en-US" w:eastAsia="zh-CN"/>
        </w:rPr>
        <w:t>虚拟会议。</w:t>
      </w:r>
    </w:p>
    <w:p w14:paraId="76E53D6A" w14:textId="77777777" w:rsidR="002C3EFD" w:rsidRDefault="00C77FB8">
      <w:pPr>
        <w:overflowPunct/>
        <w:autoSpaceDE/>
        <w:autoSpaceDN/>
        <w:adjustRightInd/>
        <w:ind w:firstLineChars="200" w:firstLine="480"/>
        <w:jc w:val="both"/>
        <w:textAlignment w:val="auto"/>
        <w:rPr>
          <w:bCs/>
          <w:szCs w:val="24"/>
          <w:lang w:val="en-US" w:eastAsia="zh-CN"/>
        </w:rPr>
      </w:pPr>
      <w:bookmarkStart w:id="16" w:name="lt_pId044"/>
      <w:r>
        <w:rPr>
          <w:lang w:eastAsia="zh-CN"/>
        </w:rPr>
        <w:t>所有</w:t>
      </w:r>
      <w:r>
        <w:rPr>
          <w:lang w:eastAsia="zh-CN"/>
        </w:rPr>
        <w:t>TSAG</w:t>
      </w:r>
      <w:r>
        <w:rPr>
          <w:lang w:eastAsia="zh-CN"/>
        </w:rPr>
        <w:t>会议</w:t>
      </w:r>
      <w:r>
        <w:rPr>
          <w:rFonts w:hint="eastAsia"/>
          <w:lang w:val="en-US" w:eastAsia="zh-CN"/>
        </w:rPr>
        <w:t>均</w:t>
      </w:r>
      <w:r>
        <w:rPr>
          <w:lang w:eastAsia="zh-CN"/>
        </w:rPr>
        <w:t>提供</w:t>
      </w:r>
      <w:r>
        <w:rPr>
          <w:rFonts w:hint="eastAsia"/>
          <w:lang w:val="en-US" w:eastAsia="zh-CN"/>
        </w:rPr>
        <w:t>了</w:t>
      </w:r>
      <w:r>
        <w:rPr>
          <w:lang w:eastAsia="zh-CN"/>
        </w:rPr>
        <w:t>远程</w:t>
      </w:r>
      <w:r>
        <w:rPr>
          <w:bCs/>
          <w:szCs w:val="24"/>
          <w:lang w:val="en-US" w:eastAsia="zh-CN"/>
        </w:rPr>
        <w:t>参会</w:t>
      </w:r>
      <w:r>
        <w:rPr>
          <w:lang w:eastAsia="zh-CN"/>
        </w:rPr>
        <w:t>服务</w:t>
      </w:r>
      <w:r>
        <w:rPr>
          <w:rFonts w:hint="eastAsia"/>
          <w:lang w:eastAsia="zh-CN"/>
        </w:rPr>
        <w:t>：</w:t>
      </w:r>
    </w:p>
    <w:p w14:paraId="5371F06F" w14:textId="77777777" w:rsidR="002C3EFD" w:rsidRDefault="00C77FB8">
      <w:pPr>
        <w:tabs>
          <w:tab w:val="clear" w:pos="2268"/>
          <w:tab w:val="left" w:pos="2608"/>
          <w:tab w:val="left" w:pos="3345"/>
        </w:tabs>
        <w:spacing w:before="80"/>
        <w:ind w:left="1134" w:hanging="1134"/>
        <w:rPr>
          <w:lang w:eastAsia="zh-CN"/>
        </w:rPr>
      </w:pPr>
      <w:r>
        <w:rPr>
          <w:lang w:eastAsia="zh-CN"/>
        </w:rPr>
        <w:t>–</w:t>
      </w:r>
      <w:r>
        <w:rPr>
          <w:rFonts w:hint="eastAsia"/>
          <w:lang w:eastAsia="zh-CN"/>
        </w:rPr>
        <w:tab/>
      </w:r>
      <w:r>
        <w:rPr>
          <w:rFonts w:hint="eastAsia"/>
          <w:lang w:eastAsia="zh-CN"/>
        </w:rPr>
        <w:t>网</w:t>
      </w:r>
      <w:r>
        <w:rPr>
          <w:lang w:eastAsia="zh-CN"/>
        </w:rPr>
        <w:t>播（被动</w:t>
      </w:r>
      <w:r>
        <w:rPr>
          <w:rFonts w:hint="eastAsia"/>
          <w:lang w:eastAsia="zh-CN"/>
        </w:rPr>
        <w:t>收</w:t>
      </w:r>
      <w:r>
        <w:rPr>
          <w:lang w:eastAsia="zh-CN"/>
        </w:rPr>
        <w:t>听）</w:t>
      </w:r>
    </w:p>
    <w:p w14:paraId="5521C5F0" w14:textId="77777777" w:rsidR="002C3EFD" w:rsidRDefault="00C77FB8">
      <w:pPr>
        <w:tabs>
          <w:tab w:val="clear" w:pos="2268"/>
          <w:tab w:val="left" w:pos="2608"/>
          <w:tab w:val="left" w:pos="3345"/>
        </w:tabs>
        <w:spacing w:before="80"/>
        <w:ind w:left="1134" w:hanging="1134"/>
        <w:rPr>
          <w:lang w:eastAsia="zh-CN"/>
        </w:rPr>
      </w:pPr>
      <w:r>
        <w:rPr>
          <w:lang w:eastAsia="zh-CN"/>
        </w:rPr>
        <w:t>–</w:t>
      </w:r>
      <w:r>
        <w:rPr>
          <w:rFonts w:hint="eastAsia"/>
          <w:lang w:eastAsia="zh-CN"/>
        </w:rPr>
        <w:tab/>
      </w:r>
      <w:r>
        <w:rPr>
          <w:rFonts w:hint="eastAsia"/>
          <w:lang w:eastAsia="zh-CN"/>
        </w:rPr>
        <w:t>试行以</w:t>
      </w:r>
      <w:r>
        <w:rPr>
          <w:lang w:eastAsia="zh-CN"/>
        </w:rPr>
        <w:t>六</w:t>
      </w:r>
      <w:r>
        <w:rPr>
          <w:rFonts w:hint="eastAsia"/>
          <w:lang w:eastAsia="zh-CN"/>
        </w:rPr>
        <w:t>种</w:t>
      </w:r>
      <w:r>
        <w:rPr>
          <w:lang w:eastAsia="zh-CN"/>
        </w:rPr>
        <w:t>联合国语文</w:t>
      </w:r>
      <w:r>
        <w:rPr>
          <w:rFonts w:hint="eastAsia"/>
          <w:lang w:eastAsia="zh-CN"/>
        </w:rPr>
        <w:t>提供</w:t>
      </w:r>
      <w:r>
        <w:rPr>
          <w:lang w:eastAsia="zh-CN"/>
        </w:rPr>
        <w:t>的远程参会（</w:t>
      </w:r>
      <w:r>
        <w:rPr>
          <w:rFonts w:hint="eastAsia"/>
          <w:lang w:eastAsia="zh-CN"/>
        </w:rPr>
        <w:t>收听</w:t>
      </w:r>
      <w:r>
        <w:rPr>
          <w:lang w:eastAsia="zh-CN"/>
        </w:rPr>
        <w:t>/</w:t>
      </w:r>
      <w:r>
        <w:rPr>
          <w:lang w:eastAsia="zh-CN"/>
        </w:rPr>
        <w:t>观看和</w:t>
      </w:r>
      <w:r>
        <w:rPr>
          <w:rFonts w:hint="eastAsia"/>
          <w:lang w:eastAsia="zh-CN"/>
        </w:rPr>
        <w:t>主动</w:t>
      </w:r>
      <w:r>
        <w:rPr>
          <w:lang w:eastAsia="zh-CN"/>
        </w:rPr>
        <w:t>发言）</w:t>
      </w:r>
    </w:p>
    <w:p w14:paraId="0BB36C72" w14:textId="77777777" w:rsidR="002C3EFD" w:rsidRDefault="00C77FB8">
      <w:pPr>
        <w:tabs>
          <w:tab w:val="clear" w:pos="2268"/>
          <w:tab w:val="left" w:pos="2608"/>
          <w:tab w:val="left" w:pos="3345"/>
        </w:tabs>
        <w:spacing w:before="80"/>
        <w:ind w:left="1134" w:hanging="1134"/>
        <w:rPr>
          <w:lang w:eastAsia="zh-CN"/>
        </w:rPr>
      </w:pPr>
      <w:r>
        <w:rPr>
          <w:lang w:eastAsia="zh-CN"/>
        </w:rPr>
        <w:t>–</w:t>
      </w:r>
      <w:r>
        <w:rPr>
          <w:rFonts w:hint="eastAsia"/>
          <w:lang w:eastAsia="zh-CN"/>
        </w:rPr>
        <w:tab/>
      </w:r>
      <w:r>
        <w:rPr>
          <w:lang w:eastAsia="zh-CN"/>
        </w:rPr>
        <w:t>字幕显示（</w:t>
      </w:r>
      <w:r>
        <w:rPr>
          <w:rFonts w:hint="eastAsia"/>
          <w:lang w:eastAsia="zh-CN"/>
        </w:rPr>
        <w:t>即时</w:t>
      </w:r>
      <w:r>
        <w:rPr>
          <w:lang w:eastAsia="zh-CN"/>
        </w:rPr>
        <w:t>将音频转</w:t>
      </w:r>
      <w:r>
        <w:rPr>
          <w:rFonts w:hint="eastAsia"/>
          <w:lang w:eastAsia="zh-CN"/>
        </w:rPr>
        <w:t>为</w:t>
      </w:r>
      <w:r>
        <w:rPr>
          <w:lang w:eastAsia="zh-CN"/>
        </w:rPr>
        <w:t>文字）</w:t>
      </w:r>
    </w:p>
    <w:p w14:paraId="7D54063C" w14:textId="77777777" w:rsidR="002C3EFD" w:rsidRDefault="00C77FB8">
      <w:pPr>
        <w:ind w:firstLineChars="200" w:firstLine="480"/>
        <w:jc w:val="both"/>
        <w:rPr>
          <w:lang w:eastAsia="zh-CN"/>
        </w:rPr>
      </w:pPr>
      <w:bookmarkStart w:id="17" w:name="lt_pId046"/>
      <w:bookmarkEnd w:id="16"/>
      <w:r>
        <w:rPr>
          <w:lang w:eastAsia="zh-CN"/>
        </w:rPr>
        <w:t>在每次</w:t>
      </w:r>
      <w:r>
        <w:rPr>
          <w:lang w:eastAsia="zh-CN"/>
        </w:rPr>
        <w:t>TSAG</w:t>
      </w:r>
      <w:r>
        <w:rPr>
          <w:lang w:eastAsia="zh-CN"/>
        </w:rPr>
        <w:t>会议</w:t>
      </w:r>
      <w:r>
        <w:rPr>
          <w:rFonts w:hint="eastAsia"/>
          <w:lang w:eastAsia="zh-CN"/>
        </w:rPr>
        <w:t>之</w:t>
      </w:r>
      <w:r>
        <w:rPr>
          <w:lang w:eastAsia="zh-CN"/>
        </w:rPr>
        <w:t>前，主席、副主席</w:t>
      </w:r>
      <w:r>
        <w:rPr>
          <w:rFonts w:hint="eastAsia"/>
          <w:lang w:eastAsia="zh-CN"/>
        </w:rPr>
        <w:t>与</w:t>
      </w:r>
      <w:r>
        <w:rPr>
          <w:lang w:eastAsia="zh-CN"/>
        </w:rPr>
        <w:t>电信标准化局</w:t>
      </w:r>
      <w:r>
        <w:rPr>
          <w:rFonts w:hint="eastAsia"/>
          <w:lang w:eastAsia="zh-CN"/>
        </w:rPr>
        <w:t>的</w:t>
      </w:r>
      <w:r>
        <w:rPr>
          <w:lang w:eastAsia="zh-CN"/>
        </w:rPr>
        <w:t>顾问及其他职员</w:t>
      </w:r>
      <w:r>
        <w:rPr>
          <w:rFonts w:hint="eastAsia"/>
          <w:lang w:eastAsia="zh-CN"/>
        </w:rPr>
        <w:t>均召开</w:t>
      </w:r>
      <w:r>
        <w:rPr>
          <w:rFonts w:hint="eastAsia"/>
          <w:lang w:val="en-US" w:eastAsia="zh-CN"/>
        </w:rPr>
        <w:t>了</w:t>
      </w:r>
      <w:r>
        <w:rPr>
          <w:lang w:eastAsia="zh-CN"/>
        </w:rPr>
        <w:t>管理会议。电信标准化</w:t>
      </w:r>
      <w:r>
        <w:rPr>
          <w:rFonts w:hint="eastAsia"/>
          <w:lang w:eastAsia="zh-CN"/>
        </w:rPr>
        <w:t>局（</w:t>
      </w:r>
      <w:r>
        <w:rPr>
          <w:lang w:eastAsia="zh-CN"/>
        </w:rPr>
        <w:t>TSB</w:t>
      </w:r>
      <w:r>
        <w:rPr>
          <w:rFonts w:hint="eastAsia"/>
          <w:lang w:eastAsia="zh-CN"/>
        </w:rPr>
        <w:t>）还为</w:t>
      </w:r>
      <w:r>
        <w:rPr>
          <w:lang w:eastAsia="zh-CN"/>
        </w:rPr>
        <w:t>新人</w:t>
      </w:r>
      <w:r>
        <w:rPr>
          <w:rFonts w:hint="eastAsia"/>
          <w:lang w:val="en-US" w:eastAsia="zh-CN"/>
        </w:rPr>
        <w:t>提供了</w:t>
      </w:r>
      <w:r>
        <w:rPr>
          <w:rFonts w:hint="eastAsia"/>
          <w:lang w:eastAsia="zh-CN"/>
        </w:rPr>
        <w:t>入门</w:t>
      </w:r>
      <w:r>
        <w:rPr>
          <w:lang w:eastAsia="zh-CN"/>
        </w:rPr>
        <w:t>辅导（</w:t>
      </w:r>
      <w:r>
        <w:rPr>
          <w:lang w:eastAsia="zh-CN"/>
        </w:rPr>
        <w:t>Newbie sessions</w:t>
      </w:r>
      <w:r>
        <w:rPr>
          <w:lang w:eastAsia="zh-CN"/>
        </w:rPr>
        <w:t>）</w:t>
      </w:r>
      <w:r>
        <w:rPr>
          <w:rFonts w:hint="eastAsia"/>
          <w:lang w:eastAsia="zh-CN"/>
        </w:rPr>
        <w:t>和导览</w:t>
      </w:r>
      <w:r>
        <w:rPr>
          <w:lang w:eastAsia="zh-CN"/>
        </w:rPr>
        <w:t>参观。</w:t>
      </w:r>
    </w:p>
    <w:bookmarkEnd w:id="17"/>
    <w:p w14:paraId="1B802E2D" w14:textId="7A92D1C9" w:rsidR="002C3EFD" w:rsidRDefault="00C77FB8">
      <w:pPr>
        <w:ind w:firstLineChars="200" w:firstLine="480"/>
        <w:jc w:val="both"/>
        <w:rPr>
          <w:rFonts w:eastAsiaTheme="minorEastAsia"/>
          <w:lang w:eastAsia="zh-CN"/>
        </w:rPr>
      </w:pPr>
      <w:r>
        <w:rPr>
          <w:lang w:eastAsia="zh-CN"/>
        </w:rPr>
        <w:lastRenderedPageBreak/>
        <w:t>在</w:t>
      </w:r>
      <w:r>
        <w:rPr>
          <w:lang w:eastAsia="zh-CN"/>
        </w:rPr>
        <w:t>201</w:t>
      </w:r>
      <w:r>
        <w:rPr>
          <w:rFonts w:hint="eastAsia"/>
          <w:lang w:eastAsia="zh-CN"/>
        </w:rPr>
        <w:t>7</w:t>
      </w:r>
      <w:r>
        <w:rPr>
          <w:lang w:eastAsia="zh-CN"/>
        </w:rPr>
        <w:t>-20</w:t>
      </w:r>
      <w:r>
        <w:rPr>
          <w:rFonts w:hint="eastAsia"/>
          <w:lang w:eastAsia="zh-CN"/>
        </w:rPr>
        <w:t>20</w:t>
      </w:r>
      <w:r>
        <w:rPr>
          <w:lang w:eastAsia="zh-CN"/>
        </w:rPr>
        <w:t>年研究</w:t>
      </w:r>
      <w:r>
        <w:rPr>
          <w:rFonts w:hint="eastAsia"/>
          <w:lang w:eastAsia="zh-CN"/>
        </w:rPr>
        <w:t>期内</w:t>
      </w:r>
      <w:r>
        <w:rPr>
          <w:lang w:eastAsia="zh-CN"/>
        </w:rPr>
        <w:t>，</w:t>
      </w:r>
      <w:r>
        <w:rPr>
          <w:lang w:eastAsia="zh-CN"/>
        </w:rPr>
        <w:t>TSAG</w:t>
      </w:r>
      <w:r>
        <w:rPr>
          <w:lang w:eastAsia="zh-CN"/>
        </w:rPr>
        <w:t>审议了</w:t>
      </w:r>
      <w:r>
        <w:rPr>
          <w:lang w:eastAsia="zh-CN"/>
        </w:rPr>
        <w:t>1</w:t>
      </w:r>
      <w:r>
        <w:rPr>
          <w:rFonts w:hint="eastAsia"/>
          <w:lang w:eastAsia="zh-CN"/>
        </w:rPr>
        <w:t>83</w:t>
      </w:r>
      <w:r>
        <w:rPr>
          <w:rFonts w:hint="eastAsia"/>
          <w:lang w:eastAsia="zh-CN"/>
        </w:rPr>
        <w:t>份</w:t>
      </w:r>
      <w:r>
        <w:rPr>
          <w:lang w:eastAsia="zh-CN"/>
        </w:rPr>
        <w:t>文稿（</w:t>
      </w:r>
      <w:r>
        <w:rPr>
          <w:lang w:eastAsia="zh-CN"/>
        </w:rPr>
        <w:t>2013-2016</w:t>
      </w:r>
      <w:r>
        <w:rPr>
          <w:lang w:eastAsia="zh-CN"/>
        </w:rPr>
        <w:t>年研究期审议了</w:t>
      </w:r>
      <w:r>
        <w:rPr>
          <w:lang w:eastAsia="zh-CN"/>
        </w:rPr>
        <w:t>122</w:t>
      </w:r>
      <w:r>
        <w:rPr>
          <w:lang w:eastAsia="zh-CN"/>
        </w:rPr>
        <w:t>份文稿</w:t>
      </w:r>
      <w:r>
        <w:rPr>
          <w:rFonts w:hint="eastAsia"/>
          <w:lang w:eastAsia="zh-CN"/>
        </w:rPr>
        <w:t>；</w:t>
      </w:r>
      <w:r>
        <w:rPr>
          <w:lang w:eastAsia="zh-CN"/>
        </w:rPr>
        <w:t>2009-2012</w:t>
      </w:r>
      <w:r>
        <w:rPr>
          <w:lang w:eastAsia="zh-CN"/>
        </w:rPr>
        <w:t>年研究期审议了</w:t>
      </w:r>
      <w:r>
        <w:rPr>
          <w:lang w:eastAsia="zh-CN"/>
        </w:rPr>
        <w:t>123</w:t>
      </w:r>
      <w:r>
        <w:rPr>
          <w:rFonts w:hint="eastAsia"/>
          <w:lang w:eastAsia="zh-CN"/>
        </w:rPr>
        <w:t>份</w:t>
      </w:r>
      <w:r>
        <w:rPr>
          <w:lang w:eastAsia="zh-CN"/>
        </w:rPr>
        <w:t>文稿</w:t>
      </w:r>
      <w:r>
        <w:rPr>
          <w:rFonts w:hint="eastAsia"/>
          <w:lang w:eastAsia="zh-CN"/>
        </w:rPr>
        <w:t>；</w:t>
      </w:r>
      <w:r>
        <w:rPr>
          <w:lang w:eastAsia="zh-CN"/>
        </w:rPr>
        <w:t>2005-2008</w:t>
      </w:r>
      <w:r>
        <w:rPr>
          <w:lang w:eastAsia="zh-CN"/>
        </w:rPr>
        <w:t>年研究期审议了</w:t>
      </w:r>
      <w:r>
        <w:rPr>
          <w:lang w:eastAsia="zh-CN"/>
        </w:rPr>
        <w:t>146</w:t>
      </w:r>
      <w:r>
        <w:rPr>
          <w:rFonts w:hint="eastAsia"/>
          <w:lang w:eastAsia="zh-CN"/>
        </w:rPr>
        <w:t>份</w:t>
      </w:r>
      <w:r>
        <w:rPr>
          <w:lang w:eastAsia="zh-CN"/>
        </w:rPr>
        <w:t>文稿）和</w:t>
      </w:r>
      <w:r>
        <w:rPr>
          <w:lang w:eastAsia="zh-CN"/>
        </w:rPr>
        <w:t>1275</w:t>
      </w:r>
      <w:r>
        <w:rPr>
          <w:rFonts w:ascii="SimSun" w:hAnsi="SimSun"/>
          <w:lang w:eastAsia="zh-CN"/>
        </w:rPr>
        <w:t>份临时文件</w:t>
      </w:r>
      <w:r>
        <w:rPr>
          <w:rFonts w:asciiTheme="minorEastAsia" w:eastAsiaTheme="minorEastAsia" w:hAnsiTheme="minorEastAsia" w:hint="eastAsia"/>
          <w:lang w:eastAsia="zh-CN"/>
        </w:rPr>
        <w:t>（</w:t>
      </w:r>
      <w:r>
        <w:rPr>
          <w:lang w:eastAsia="zh-CN"/>
        </w:rPr>
        <w:t>2013-2016</w:t>
      </w:r>
      <w:r>
        <w:rPr>
          <w:lang w:eastAsia="zh-CN"/>
        </w:rPr>
        <w:t>年研究期审议了</w:t>
      </w:r>
      <w:r>
        <w:rPr>
          <w:lang w:eastAsia="zh-CN"/>
        </w:rPr>
        <w:t>622</w:t>
      </w:r>
      <w:r>
        <w:rPr>
          <w:lang w:eastAsia="zh-CN"/>
        </w:rPr>
        <w:t>份临时文件；</w:t>
      </w:r>
      <w:r>
        <w:rPr>
          <w:lang w:eastAsia="zh-CN"/>
        </w:rPr>
        <w:t>2009-2012</w:t>
      </w:r>
      <w:r>
        <w:rPr>
          <w:lang w:eastAsia="zh-CN"/>
        </w:rPr>
        <w:t>年研究期审议了</w:t>
      </w:r>
      <w:r>
        <w:rPr>
          <w:lang w:eastAsia="zh-CN"/>
        </w:rPr>
        <w:t>463</w:t>
      </w:r>
      <w:r>
        <w:rPr>
          <w:lang w:eastAsia="zh-CN"/>
        </w:rPr>
        <w:t>份临时文件</w:t>
      </w:r>
      <w:r>
        <w:rPr>
          <w:rFonts w:hint="eastAsia"/>
          <w:lang w:eastAsia="zh-CN"/>
        </w:rPr>
        <w:t>；</w:t>
      </w:r>
      <w:r>
        <w:rPr>
          <w:lang w:eastAsia="zh-CN"/>
        </w:rPr>
        <w:t>2005-2008</w:t>
      </w:r>
      <w:r>
        <w:rPr>
          <w:lang w:eastAsia="zh-CN"/>
        </w:rPr>
        <w:t>年研究期审议了</w:t>
      </w:r>
      <w:r>
        <w:rPr>
          <w:lang w:eastAsia="zh-CN"/>
        </w:rPr>
        <w:t>685</w:t>
      </w:r>
      <w:r>
        <w:rPr>
          <w:lang w:eastAsia="zh-CN"/>
        </w:rPr>
        <w:t>份临时文件</w:t>
      </w:r>
      <w:r>
        <w:rPr>
          <w:rFonts w:asciiTheme="minorEastAsia" w:eastAsiaTheme="minorEastAsia" w:hAnsiTheme="minorEastAsia" w:hint="eastAsia"/>
          <w:lang w:eastAsia="zh-CN"/>
        </w:rPr>
        <w:t>）。</w:t>
      </w:r>
    </w:p>
    <w:bookmarkEnd w:id="3"/>
    <w:bookmarkEnd w:id="4"/>
    <w:p w14:paraId="1F7829EC" w14:textId="77777777" w:rsidR="002C3EFD" w:rsidRDefault="00C77FB8">
      <w:pPr>
        <w:ind w:firstLineChars="200" w:firstLine="480"/>
        <w:jc w:val="both"/>
        <w:rPr>
          <w:lang w:eastAsia="zh-CN"/>
        </w:rPr>
      </w:pPr>
      <w:r>
        <w:rPr>
          <w:lang w:eastAsia="zh-CN"/>
        </w:rPr>
        <w:t>几个</w:t>
      </w:r>
      <w:r>
        <w:rPr>
          <w:lang w:eastAsia="zh-CN"/>
        </w:rPr>
        <w:t>TSAG</w:t>
      </w:r>
      <w:r>
        <w:rPr>
          <w:rFonts w:hint="eastAsia"/>
          <w:lang w:eastAsia="zh-CN"/>
        </w:rPr>
        <w:t>报告人组</w:t>
      </w:r>
      <w:r>
        <w:rPr>
          <w:lang w:eastAsia="zh-CN"/>
        </w:rPr>
        <w:t>在</w:t>
      </w:r>
      <w:r>
        <w:rPr>
          <w:lang w:eastAsia="zh-CN"/>
        </w:rPr>
        <w:t>TSAG</w:t>
      </w:r>
      <w:r>
        <w:rPr>
          <w:lang w:eastAsia="zh-CN"/>
        </w:rPr>
        <w:t>会议之间的过渡期</w:t>
      </w:r>
      <w:r>
        <w:rPr>
          <w:rFonts w:hint="eastAsia"/>
          <w:lang w:val="en-US" w:eastAsia="zh-CN"/>
        </w:rPr>
        <w:t>内</w:t>
      </w:r>
      <w:r>
        <w:rPr>
          <w:lang w:eastAsia="zh-CN"/>
        </w:rPr>
        <w:t>组织了电子会议；见表</w:t>
      </w:r>
      <w:r>
        <w:rPr>
          <w:lang w:eastAsia="zh-CN"/>
        </w:rPr>
        <w:t>1</w:t>
      </w:r>
      <w:r>
        <w:rPr>
          <w:rFonts w:hint="eastAsia"/>
          <w:lang w:eastAsia="zh-CN"/>
        </w:rPr>
        <w:t>之二</w:t>
      </w:r>
      <w:r>
        <w:rPr>
          <w:lang w:eastAsia="zh-CN"/>
        </w:rPr>
        <w:t>。</w:t>
      </w:r>
    </w:p>
    <w:p w14:paraId="5FED17B4" w14:textId="77777777" w:rsidR="002C3EFD" w:rsidRDefault="00C77FB8">
      <w:pPr>
        <w:pStyle w:val="TableNotitle"/>
        <w:rPr>
          <w:rFonts w:eastAsia="SimSun"/>
          <w:lang w:val="en-US" w:eastAsia="zh-CN"/>
        </w:rPr>
      </w:pPr>
      <w:bookmarkStart w:id="18" w:name="lt_pId086"/>
      <w:r w:rsidRPr="00A27482">
        <w:rPr>
          <w:rFonts w:eastAsiaTheme="minorEastAsia" w:hint="eastAsia"/>
          <w:b w:val="0"/>
          <w:bCs/>
          <w:lang w:val="en-US" w:eastAsia="zh-CN"/>
        </w:rPr>
        <w:t>表</w:t>
      </w:r>
      <w:r w:rsidRPr="00A27482">
        <w:rPr>
          <w:rFonts w:eastAsiaTheme="minorEastAsia" w:hint="eastAsia"/>
          <w:b w:val="0"/>
          <w:bCs/>
          <w:lang w:val="en-US" w:eastAsia="zh-CN"/>
        </w:rPr>
        <w:t>1</w:t>
      </w:r>
      <w:r w:rsidRPr="00A27482">
        <w:rPr>
          <w:rFonts w:ascii="KaiTi" w:eastAsia="KaiTi" w:hAnsi="KaiTi" w:cs="KaiTi" w:hint="eastAsia"/>
          <w:b w:val="0"/>
          <w:bCs/>
          <w:lang w:val="en-US" w:eastAsia="zh-CN"/>
        </w:rPr>
        <w:t>之二</w:t>
      </w:r>
      <w:r>
        <w:rPr>
          <w:rFonts w:asciiTheme="minorEastAsia" w:eastAsiaTheme="minorEastAsia" w:hAnsiTheme="minorEastAsia"/>
          <w:lang w:val="en-US" w:eastAsia="zh-CN"/>
        </w:rPr>
        <w:br/>
      </w:r>
      <w:r>
        <w:rPr>
          <w:rFonts w:ascii="SimSun" w:eastAsia="SimSun" w:hAnsi="SimSun" w:cs="SimSun" w:hint="eastAsia"/>
          <w:lang w:val="en-US" w:eastAsia="zh-CN"/>
        </w:rPr>
        <w:t>本研究期在</w:t>
      </w:r>
      <w:r>
        <w:rPr>
          <w:rFonts w:eastAsia="SimSun"/>
          <w:lang w:val="en-US" w:eastAsia="ja-JP"/>
        </w:rPr>
        <w:t>TSAG</w:t>
      </w:r>
      <w:r>
        <w:rPr>
          <w:rFonts w:ascii="SimSun" w:eastAsia="SimSun" w:hAnsi="SimSun" w:cs="SimSun" w:hint="eastAsia"/>
          <w:lang w:val="en-US" w:eastAsia="zh-CN"/>
        </w:rPr>
        <w:t>下组织的报告人组会议</w:t>
      </w:r>
      <w:bookmarkEnd w:id="18"/>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045"/>
        <w:gridCol w:w="1864"/>
        <w:gridCol w:w="3588"/>
      </w:tblGrid>
      <w:tr w:rsidR="002C3EFD" w14:paraId="29CE602D" w14:textId="77777777" w:rsidTr="00722FF8">
        <w:trPr>
          <w:tblHeader/>
          <w:jc w:val="center"/>
        </w:trPr>
        <w:tc>
          <w:tcPr>
            <w:tcW w:w="1099" w:type="pct"/>
            <w:tcBorders>
              <w:top w:val="single" w:sz="12" w:space="0" w:color="auto"/>
              <w:bottom w:val="single" w:sz="12" w:space="0" w:color="auto"/>
            </w:tcBorders>
            <w:shd w:val="clear" w:color="auto" w:fill="auto"/>
          </w:tcPr>
          <w:p w14:paraId="25B32D7B" w14:textId="77777777" w:rsidR="002C3EFD" w:rsidRDefault="00C77FB8">
            <w:pPr>
              <w:keepNext/>
              <w:spacing w:before="80" w:after="80"/>
              <w:jc w:val="center"/>
              <w:rPr>
                <w:rFonts w:ascii="Times New Roman Bold" w:hAnsi="Times New Roman Bold" w:cs="Times New Roman Bold"/>
                <w:b/>
                <w:bCs/>
                <w:sz w:val="22"/>
                <w:szCs w:val="22"/>
                <w:highlight w:val="yellow"/>
              </w:rPr>
            </w:pPr>
            <w:r>
              <w:rPr>
                <w:rFonts w:hint="eastAsia"/>
                <w:b/>
                <w:bCs/>
                <w:sz w:val="22"/>
                <w:szCs w:val="22"/>
                <w:lang w:eastAsia="zh-CN"/>
              </w:rPr>
              <w:t>日期</w:t>
            </w:r>
          </w:p>
        </w:tc>
        <w:tc>
          <w:tcPr>
            <w:tcW w:w="1064" w:type="pct"/>
            <w:tcBorders>
              <w:top w:val="single" w:sz="12" w:space="0" w:color="auto"/>
              <w:bottom w:val="single" w:sz="12" w:space="0" w:color="auto"/>
            </w:tcBorders>
            <w:shd w:val="clear" w:color="auto" w:fill="auto"/>
          </w:tcPr>
          <w:p w14:paraId="65E4A066" w14:textId="77777777" w:rsidR="002C3EFD" w:rsidRDefault="00C77FB8">
            <w:pPr>
              <w:keepNext/>
              <w:spacing w:before="80" w:after="80"/>
              <w:jc w:val="center"/>
              <w:rPr>
                <w:rFonts w:ascii="Times New Roman Bold" w:hAnsi="Times New Roman Bold" w:cs="Times New Roman Bold"/>
                <w:b/>
                <w:bCs/>
                <w:sz w:val="22"/>
                <w:szCs w:val="22"/>
                <w:highlight w:val="yellow"/>
              </w:rPr>
            </w:pPr>
            <w:r>
              <w:rPr>
                <w:b/>
                <w:bCs/>
                <w:sz w:val="22"/>
                <w:szCs w:val="22"/>
                <w:lang w:eastAsia="zh-CN"/>
              </w:rPr>
              <w:t>地点/东道主</w:t>
            </w:r>
          </w:p>
        </w:tc>
        <w:tc>
          <w:tcPr>
            <w:tcW w:w="970" w:type="pct"/>
            <w:tcBorders>
              <w:top w:val="single" w:sz="12" w:space="0" w:color="auto"/>
              <w:bottom w:val="single" w:sz="12" w:space="0" w:color="auto"/>
            </w:tcBorders>
            <w:shd w:val="clear" w:color="auto" w:fill="auto"/>
          </w:tcPr>
          <w:p w14:paraId="0EEA454B" w14:textId="77777777" w:rsidR="002C3EFD" w:rsidRDefault="00C77FB8">
            <w:pPr>
              <w:keepNext/>
              <w:spacing w:before="80" w:after="80"/>
              <w:jc w:val="center"/>
              <w:rPr>
                <w:rFonts w:ascii="Times New Roman Bold" w:hAnsi="Times New Roman Bold" w:cs="Times New Roman Bold"/>
                <w:b/>
                <w:bCs/>
                <w:sz w:val="22"/>
                <w:szCs w:val="22"/>
                <w:highlight w:val="yellow"/>
                <w:lang w:eastAsia="zh-CN"/>
              </w:rPr>
            </w:pPr>
            <w:r>
              <w:rPr>
                <w:rFonts w:hint="eastAsia"/>
                <w:b/>
                <w:bCs/>
                <w:sz w:val="22"/>
                <w:szCs w:val="22"/>
                <w:lang w:eastAsia="zh-CN"/>
              </w:rPr>
              <w:t>报告人组</w:t>
            </w:r>
          </w:p>
        </w:tc>
        <w:tc>
          <w:tcPr>
            <w:tcW w:w="1867" w:type="pct"/>
            <w:tcBorders>
              <w:top w:val="single" w:sz="12" w:space="0" w:color="auto"/>
              <w:bottom w:val="single" w:sz="12" w:space="0" w:color="auto"/>
            </w:tcBorders>
            <w:shd w:val="clear" w:color="auto" w:fill="auto"/>
          </w:tcPr>
          <w:p w14:paraId="4C7118B9" w14:textId="77777777" w:rsidR="002C3EFD" w:rsidRDefault="00C77FB8">
            <w:pPr>
              <w:keepNext/>
              <w:spacing w:before="80" w:after="80"/>
              <w:jc w:val="center"/>
              <w:rPr>
                <w:rFonts w:ascii="Times New Roman Bold" w:hAnsi="Times New Roman Bold" w:cs="Times New Roman Bold"/>
                <w:b/>
                <w:bCs/>
                <w:sz w:val="22"/>
                <w:szCs w:val="22"/>
                <w:highlight w:val="yellow"/>
              </w:rPr>
            </w:pPr>
            <w:r>
              <w:rPr>
                <w:rFonts w:hint="eastAsia"/>
                <w:b/>
                <w:bCs/>
                <w:sz w:val="22"/>
                <w:szCs w:val="22"/>
                <w:lang w:eastAsia="zh-CN"/>
              </w:rPr>
              <w:t>活动名称</w:t>
            </w:r>
          </w:p>
        </w:tc>
      </w:tr>
      <w:tr w:rsidR="002C3EFD" w14:paraId="4D885C9F" w14:textId="77777777" w:rsidTr="00722FF8">
        <w:trPr>
          <w:jc w:val="center"/>
        </w:trPr>
        <w:tc>
          <w:tcPr>
            <w:tcW w:w="1099" w:type="pct"/>
            <w:tcBorders>
              <w:top w:val="single" w:sz="12" w:space="0" w:color="auto"/>
            </w:tcBorders>
            <w:shd w:val="clear" w:color="auto" w:fill="auto"/>
          </w:tcPr>
          <w:p w14:paraId="6D4C788F" w14:textId="2341099D" w:rsidR="002C3EFD" w:rsidRPr="00722FF8" w:rsidRDefault="00C77FB8" w:rsidP="00722FF8">
            <w:pPr>
              <w:pStyle w:val="Tabletext"/>
            </w:pPr>
            <w:bookmarkStart w:id="19" w:name="lt_pId092"/>
            <w:r w:rsidRPr="00722FF8">
              <w:t>2017</w:t>
            </w:r>
            <w:bookmarkEnd w:id="19"/>
            <w:r w:rsidRPr="00722FF8">
              <w:rPr>
                <w:rFonts w:eastAsia="SimSun" w:hint="eastAsia"/>
              </w:rPr>
              <w:t>年</w:t>
            </w:r>
            <w:r w:rsidRPr="00722FF8">
              <w:rPr>
                <w:rFonts w:hint="eastAsia"/>
              </w:rPr>
              <w:t>5</w:t>
            </w:r>
            <w:r w:rsidRPr="00722FF8">
              <w:rPr>
                <w:rFonts w:eastAsia="SimSun" w:hint="eastAsia"/>
              </w:rPr>
              <w:t>月</w:t>
            </w:r>
            <w:r w:rsidRPr="00722FF8">
              <w:rPr>
                <w:rFonts w:hint="eastAsia"/>
              </w:rPr>
              <w:t>1-4</w:t>
            </w:r>
            <w:r w:rsidRPr="00722FF8">
              <w:rPr>
                <w:rFonts w:eastAsia="SimSun" w:hint="eastAsia"/>
              </w:rPr>
              <w:t>日</w:t>
            </w:r>
          </w:p>
        </w:tc>
        <w:tc>
          <w:tcPr>
            <w:tcW w:w="1064" w:type="pct"/>
            <w:tcBorders>
              <w:top w:val="single" w:sz="12" w:space="0" w:color="auto"/>
            </w:tcBorders>
            <w:shd w:val="clear" w:color="auto" w:fill="auto"/>
          </w:tcPr>
          <w:p w14:paraId="29B9FA77" w14:textId="77777777" w:rsidR="002C3EFD" w:rsidRPr="00722FF8" w:rsidRDefault="00C77FB8" w:rsidP="00722FF8">
            <w:pPr>
              <w:pStyle w:val="Tabletext"/>
            </w:pPr>
            <w:r w:rsidRPr="00722FF8">
              <w:rPr>
                <w:rFonts w:eastAsia="SimSun" w:hint="eastAsia"/>
              </w:rPr>
              <w:t>瑞士日内瓦</w:t>
            </w:r>
            <w:r w:rsidRPr="00722FF8">
              <w:t>/</w:t>
            </w:r>
            <w:r w:rsidRPr="00722FF8">
              <w:rPr>
                <w:rFonts w:hint="eastAsia"/>
              </w:rPr>
              <w:t>ITU-T</w:t>
            </w:r>
          </w:p>
        </w:tc>
        <w:tc>
          <w:tcPr>
            <w:tcW w:w="970" w:type="pct"/>
            <w:tcBorders>
              <w:top w:val="single" w:sz="12" w:space="0" w:color="auto"/>
            </w:tcBorders>
            <w:shd w:val="clear" w:color="auto" w:fill="auto"/>
          </w:tcPr>
          <w:p w14:paraId="5ECA6C17" w14:textId="77777777" w:rsidR="002C3EFD" w:rsidRPr="00722FF8" w:rsidRDefault="00C77FB8" w:rsidP="00722FF8">
            <w:pPr>
              <w:pStyle w:val="Tabletext"/>
            </w:pPr>
            <w:bookmarkStart w:id="20" w:name="lt_pId094"/>
            <w:r w:rsidRPr="00722FF8">
              <w:t>RG-SC</w:t>
            </w:r>
            <w:bookmarkEnd w:id="20"/>
            <w:r w:rsidRPr="00722FF8">
              <w:rPr>
                <w:rFonts w:eastAsia="SimSun" w:hint="eastAsia"/>
              </w:rPr>
              <w:t>、</w:t>
            </w:r>
            <w:r w:rsidRPr="00722FF8">
              <w:br/>
            </w:r>
            <w:bookmarkStart w:id="21" w:name="lt_pId095"/>
            <w:r w:rsidRPr="00722FF8">
              <w:t>RG-SOP</w:t>
            </w:r>
            <w:bookmarkEnd w:id="21"/>
            <w:r w:rsidRPr="00722FF8">
              <w:rPr>
                <w:rFonts w:eastAsia="SimSun" w:hint="eastAsia"/>
              </w:rPr>
              <w:t>、</w:t>
            </w:r>
            <w:r w:rsidRPr="00722FF8">
              <w:br/>
            </w:r>
            <w:bookmarkStart w:id="22" w:name="lt_pId096"/>
            <w:r w:rsidRPr="00722FF8">
              <w:t>RG-StdsStrat</w:t>
            </w:r>
            <w:bookmarkEnd w:id="22"/>
            <w:r w:rsidRPr="00722FF8">
              <w:rPr>
                <w:rFonts w:eastAsia="SimSun" w:hint="eastAsia"/>
              </w:rPr>
              <w:t>、</w:t>
            </w:r>
            <w:r w:rsidRPr="00722FF8">
              <w:br/>
            </w:r>
            <w:bookmarkStart w:id="23" w:name="lt_pId097"/>
            <w:r w:rsidRPr="00722FF8">
              <w:t>RG-WP</w:t>
            </w:r>
            <w:bookmarkEnd w:id="23"/>
            <w:r w:rsidRPr="00722FF8">
              <w:rPr>
                <w:rFonts w:eastAsia="SimSun" w:hint="eastAsia"/>
              </w:rPr>
              <w:t>、</w:t>
            </w:r>
            <w:r w:rsidRPr="00722FF8">
              <w:br/>
            </w:r>
            <w:bookmarkStart w:id="24" w:name="lt_pId098"/>
            <w:r w:rsidRPr="00722FF8">
              <w:t>RG-WM</w:t>
            </w:r>
            <w:bookmarkEnd w:id="24"/>
          </w:p>
        </w:tc>
        <w:tc>
          <w:tcPr>
            <w:tcW w:w="1867" w:type="pct"/>
            <w:tcBorders>
              <w:top w:val="single" w:sz="12" w:space="0" w:color="auto"/>
            </w:tcBorders>
            <w:shd w:val="clear" w:color="auto" w:fill="auto"/>
          </w:tcPr>
          <w:p w14:paraId="16A1856D" w14:textId="77777777" w:rsidR="002C3EFD" w:rsidRPr="00722FF8" w:rsidRDefault="00C77FB8" w:rsidP="00722FF8">
            <w:pPr>
              <w:pStyle w:val="Tabletext"/>
            </w:pPr>
            <w:r w:rsidRPr="00722FF8">
              <w:rPr>
                <w:rFonts w:eastAsia="SimSun" w:hint="eastAsia"/>
              </w:rPr>
              <w:t>第一次</w:t>
            </w:r>
            <w:r w:rsidRPr="00722FF8">
              <w:t>TSAG</w:t>
            </w:r>
            <w:r w:rsidRPr="00722FF8">
              <w:rPr>
                <w:rFonts w:eastAsia="SimSun" w:hint="eastAsia"/>
              </w:rPr>
              <w:t>会议</w:t>
            </w:r>
          </w:p>
        </w:tc>
      </w:tr>
      <w:tr w:rsidR="002C3EFD" w14:paraId="703C2F7C" w14:textId="77777777" w:rsidTr="00722FF8">
        <w:trPr>
          <w:jc w:val="center"/>
        </w:trPr>
        <w:tc>
          <w:tcPr>
            <w:tcW w:w="1099" w:type="pct"/>
            <w:shd w:val="clear" w:color="auto" w:fill="auto"/>
          </w:tcPr>
          <w:p w14:paraId="0356182E" w14:textId="7C8E5EF2" w:rsidR="002C3EFD" w:rsidRPr="00722FF8" w:rsidRDefault="00C77FB8" w:rsidP="00722FF8">
            <w:pPr>
              <w:pStyle w:val="Tabletext"/>
            </w:pPr>
            <w:bookmarkStart w:id="25" w:name="lt_pId101"/>
            <w:r w:rsidRPr="00722FF8">
              <w:t>2017</w:t>
            </w:r>
            <w:bookmarkEnd w:id="25"/>
            <w:r w:rsidRPr="00722FF8">
              <w:rPr>
                <w:rFonts w:eastAsia="SimSun" w:hint="eastAsia"/>
              </w:rPr>
              <w:t>年</w:t>
            </w:r>
            <w:r w:rsidRPr="00722FF8">
              <w:rPr>
                <w:rFonts w:hint="eastAsia"/>
              </w:rPr>
              <w:t>7</w:t>
            </w:r>
            <w:r w:rsidRPr="00722FF8">
              <w:rPr>
                <w:rFonts w:eastAsia="SimSun" w:hint="eastAsia"/>
              </w:rPr>
              <w:t>月</w:t>
            </w:r>
            <w:r w:rsidRPr="00722FF8">
              <w:rPr>
                <w:rFonts w:hint="eastAsia"/>
              </w:rPr>
              <w:t>7</w:t>
            </w:r>
            <w:r w:rsidRPr="00722FF8">
              <w:rPr>
                <w:rFonts w:eastAsia="SimSun" w:hint="eastAsia"/>
              </w:rPr>
              <w:t>日</w:t>
            </w:r>
          </w:p>
        </w:tc>
        <w:tc>
          <w:tcPr>
            <w:tcW w:w="1064" w:type="pct"/>
            <w:shd w:val="clear" w:color="auto" w:fill="auto"/>
          </w:tcPr>
          <w:p w14:paraId="18EA5D14"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2017CDD" w14:textId="77777777" w:rsidR="002C3EFD" w:rsidRPr="00722FF8" w:rsidRDefault="00C77FB8" w:rsidP="00722FF8">
            <w:pPr>
              <w:pStyle w:val="Tabletext"/>
            </w:pPr>
            <w:bookmarkStart w:id="26" w:name="lt_pId103"/>
            <w:r w:rsidRPr="00722FF8">
              <w:t>RG-StdsStrat</w:t>
            </w:r>
            <w:bookmarkEnd w:id="26"/>
          </w:p>
        </w:tc>
        <w:tc>
          <w:tcPr>
            <w:tcW w:w="1867" w:type="pct"/>
            <w:shd w:val="clear" w:color="auto" w:fill="auto"/>
          </w:tcPr>
          <w:p w14:paraId="3E2017C1"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24905ABF" w14:textId="77777777" w:rsidTr="00722FF8">
        <w:trPr>
          <w:jc w:val="center"/>
        </w:trPr>
        <w:tc>
          <w:tcPr>
            <w:tcW w:w="1099" w:type="pct"/>
            <w:shd w:val="clear" w:color="auto" w:fill="auto"/>
          </w:tcPr>
          <w:p w14:paraId="4FF6A939" w14:textId="096948B0" w:rsidR="002C3EFD" w:rsidRPr="00722FF8" w:rsidRDefault="00C77FB8" w:rsidP="00722FF8">
            <w:pPr>
              <w:pStyle w:val="Tabletext"/>
            </w:pPr>
            <w:bookmarkStart w:id="27" w:name="lt_pId106"/>
            <w:r w:rsidRPr="00722FF8">
              <w:t>2017</w:t>
            </w:r>
            <w:bookmarkEnd w:id="27"/>
            <w:r w:rsidRPr="00722FF8">
              <w:rPr>
                <w:rFonts w:eastAsia="SimSun" w:hint="eastAsia"/>
              </w:rPr>
              <w:t>年</w:t>
            </w:r>
            <w:r w:rsidRPr="00722FF8">
              <w:rPr>
                <w:rFonts w:hint="eastAsia"/>
              </w:rPr>
              <w:t>10</w:t>
            </w:r>
            <w:r w:rsidRPr="00722FF8">
              <w:rPr>
                <w:rFonts w:eastAsia="SimSun" w:hint="eastAsia"/>
              </w:rPr>
              <w:t>月</w:t>
            </w:r>
            <w:r w:rsidRPr="00722FF8">
              <w:rPr>
                <w:rFonts w:hint="eastAsia"/>
              </w:rPr>
              <w:t>12</w:t>
            </w:r>
            <w:r w:rsidRPr="00722FF8">
              <w:rPr>
                <w:rFonts w:eastAsia="SimSun" w:hint="eastAsia"/>
              </w:rPr>
              <w:t>日</w:t>
            </w:r>
          </w:p>
        </w:tc>
        <w:tc>
          <w:tcPr>
            <w:tcW w:w="1064" w:type="pct"/>
            <w:shd w:val="clear" w:color="auto" w:fill="auto"/>
          </w:tcPr>
          <w:p w14:paraId="44C6CF3E"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A0947B5" w14:textId="77777777" w:rsidR="002C3EFD" w:rsidRPr="00722FF8" w:rsidRDefault="00C77FB8" w:rsidP="00722FF8">
            <w:pPr>
              <w:pStyle w:val="Tabletext"/>
            </w:pPr>
            <w:bookmarkStart w:id="28" w:name="lt_pId108"/>
            <w:r w:rsidRPr="00722FF8">
              <w:t>RG-WM</w:t>
            </w:r>
            <w:bookmarkEnd w:id="28"/>
          </w:p>
        </w:tc>
        <w:tc>
          <w:tcPr>
            <w:tcW w:w="1867" w:type="pct"/>
            <w:shd w:val="clear" w:color="auto" w:fill="auto"/>
          </w:tcPr>
          <w:p w14:paraId="7110977C"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2A5DDE1C" w14:textId="77777777" w:rsidTr="00722FF8">
        <w:trPr>
          <w:jc w:val="center"/>
        </w:trPr>
        <w:tc>
          <w:tcPr>
            <w:tcW w:w="1099" w:type="pct"/>
            <w:shd w:val="clear" w:color="auto" w:fill="auto"/>
          </w:tcPr>
          <w:p w14:paraId="50F61E0A" w14:textId="113966EC" w:rsidR="002C3EFD" w:rsidRPr="00722FF8" w:rsidRDefault="00C77FB8" w:rsidP="00722FF8">
            <w:pPr>
              <w:pStyle w:val="Tabletext"/>
            </w:pPr>
            <w:bookmarkStart w:id="29" w:name="lt_pId111"/>
            <w:r w:rsidRPr="00722FF8">
              <w:t>2017</w:t>
            </w:r>
            <w:bookmarkEnd w:id="29"/>
            <w:r w:rsidRPr="00722FF8">
              <w:rPr>
                <w:rFonts w:eastAsia="SimSun" w:hint="eastAsia"/>
              </w:rPr>
              <w:t>年</w:t>
            </w:r>
            <w:r w:rsidRPr="00722FF8">
              <w:rPr>
                <w:rFonts w:hint="eastAsia"/>
              </w:rPr>
              <w:t>10</w:t>
            </w:r>
            <w:r w:rsidRPr="00722FF8">
              <w:rPr>
                <w:rFonts w:eastAsia="SimSun" w:hint="eastAsia"/>
              </w:rPr>
              <w:t>月</w:t>
            </w:r>
            <w:r w:rsidRPr="00722FF8">
              <w:rPr>
                <w:rFonts w:hint="eastAsia"/>
              </w:rPr>
              <w:t>27</w:t>
            </w:r>
            <w:r w:rsidRPr="00722FF8">
              <w:rPr>
                <w:rFonts w:eastAsia="SimSun" w:hint="eastAsia"/>
              </w:rPr>
              <w:t>日</w:t>
            </w:r>
          </w:p>
        </w:tc>
        <w:tc>
          <w:tcPr>
            <w:tcW w:w="1064" w:type="pct"/>
            <w:shd w:val="clear" w:color="auto" w:fill="auto"/>
          </w:tcPr>
          <w:p w14:paraId="0CEB388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6E382A8" w14:textId="77777777" w:rsidR="002C3EFD" w:rsidRPr="00722FF8" w:rsidRDefault="00C77FB8" w:rsidP="00722FF8">
            <w:pPr>
              <w:pStyle w:val="Tabletext"/>
            </w:pPr>
            <w:bookmarkStart w:id="30" w:name="lt_pId113"/>
            <w:r w:rsidRPr="00722FF8">
              <w:t>RG-StdsStrat</w:t>
            </w:r>
            <w:bookmarkEnd w:id="30"/>
          </w:p>
        </w:tc>
        <w:tc>
          <w:tcPr>
            <w:tcW w:w="1867" w:type="pct"/>
            <w:shd w:val="clear" w:color="auto" w:fill="auto"/>
          </w:tcPr>
          <w:p w14:paraId="5118400C"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5823B637" w14:textId="77777777" w:rsidTr="00722FF8">
        <w:trPr>
          <w:jc w:val="center"/>
        </w:trPr>
        <w:tc>
          <w:tcPr>
            <w:tcW w:w="1099" w:type="pct"/>
            <w:shd w:val="clear" w:color="auto" w:fill="auto"/>
          </w:tcPr>
          <w:p w14:paraId="6E1E922A" w14:textId="7D9B8E2D" w:rsidR="002C3EFD" w:rsidRPr="00722FF8" w:rsidRDefault="00C77FB8" w:rsidP="00722FF8">
            <w:pPr>
              <w:pStyle w:val="Tabletext"/>
            </w:pPr>
            <w:bookmarkStart w:id="31" w:name="lt_pId116"/>
            <w:r w:rsidRPr="00722FF8">
              <w:t>2017</w:t>
            </w:r>
            <w:bookmarkEnd w:id="31"/>
            <w:r w:rsidRPr="00722FF8">
              <w:rPr>
                <w:rFonts w:eastAsia="SimSun" w:hint="eastAsia"/>
              </w:rPr>
              <w:t>年</w:t>
            </w:r>
            <w:r w:rsidRPr="00722FF8">
              <w:rPr>
                <w:rFonts w:hint="eastAsia"/>
              </w:rPr>
              <w:t>11</w:t>
            </w:r>
            <w:r w:rsidRPr="00722FF8">
              <w:rPr>
                <w:rFonts w:eastAsia="SimSun" w:hint="eastAsia"/>
              </w:rPr>
              <w:t>月</w:t>
            </w:r>
            <w:r w:rsidRPr="00722FF8">
              <w:rPr>
                <w:rFonts w:hint="eastAsia"/>
              </w:rPr>
              <w:t>14</w:t>
            </w:r>
            <w:r w:rsidRPr="00722FF8">
              <w:rPr>
                <w:rFonts w:eastAsia="SimSun" w:hint="eastAsia"/>
              </w:rPr>
              <w:t>日</w:t>
            </w:r>
          </w:p>
        </w:tc>
        <w:tc>
          <w:tcPr>
            <w:tcW w:w="1064" w:type="pct"/>
            <w:shd w:val="clear" w:color="auto" w:fill="auto"/>
          </w:tcPr>
          <w:p w14:paraId="25DA45B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1B1BCC6" w14:textId="77777777" w:rsidR="002C3EFD" w:rsidRPr="00722FF8" w:rsidRDefault="00C77FB8" w:rsidP="00722FF8">
            <w:pPr>
              <w:pStyle w:val="Tabletext"/>
            </w:pPr>
            <w:bookmarkStart w:id="32" w:name="lt_pId118"/>
            <w:r w:rsidRPr="00722FF8">
              <w:t>RG-WM</w:t>
            </w:r>
            <w:bookmarkEnd w:id="32"/>
          </w:p>
        </w:tc>
        <w:tc>
          <w:tcPr>
            <w:tcW w:w="1867" w:type="pct"/>
            <w:shd w:val="clear" w:color="auto" w:fill="auto"/>
          </w:tcPr>
          <w:p w14:paraId="5AA3C75A"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31A088C7" w14:textId="77777777" w:rsidTr="00722FF8">
        <w:trPr>
          <w:jc w:val="center"/>
        </w:trPr>
        <w:tc>
          <w:tcPr>
            <w:tcW w:w="1099" w:type="pct"/>
            <w:shd w:val="clear" w:color="auto" w:fill="auto"/>
          </w:tcPr>
          <w:p w14:paraId="6D1232BF" w14:textId="77777777" w:rsidR="002C3EFD" w:rsidRPr="00722FF8" w:rsidRDefault="00C77FB8" w:rsidP="00722FF8">
            <w:pPr>
              <w:pStyle w:val="Tabletext"/>
            </w:pPr>
            <w:r w:rsidRPr="00722FF8">
              <w:t>2018</w:t>
            </w:r>
            <w:r w:rsidRPr="00722FF8">
              <w:rPr>
                <w:rFonts w:eastAsia="SimSun" w:hint="eastAsia"/>
              </w:rPr>
              <w:t>年</w:t>
            </w:r>
            <w:r w:rsidRPr="00722FF8">
              <w:t>2</w:t>
            </w:r>
            <w:r w:rsidRPr="00722FF8">
              <w:rPr>
                <w:rFonts w:eastAsia="SimSun" w:hint="eastAsia"/>
              </w:rPr>
              <w:t>月</w:t>
            </w:r>
            <w:r w:rsidRPr="00722FF8">
              <w:t>26</w:t>
            </w:r>
            <w:r w:rsidRPr="00722FF8">
              <w:rPr>
                <w:rFonts w:eastAsia="SimSun" w:hint="eastAsia"/>
              </w:rPr>
              <w:t>日</w:t>
            </w:r>
            <w:r w:rsidRPr="00722FF8">
              <w:t>-3</w:t>
            </w:r>
            <w:r w:rsidRPr="00722FF8">
              <w:rPr>
                <w:rFonts w:eastAsia="SimSun" w:hint="eastAsia"/>
              </w:rPr>
              <w:t>月</w:t>
            </w:r>
            <w:r w:rsidRPr="00722FF8">
              <w:t>2</w:t>
            </w:r>
            <w:r w:rsidRPr="00722FF8">
              <w:rPr>
                <w:rFonts w:eastAsia="SimSun" w:hint="eastAsia"/>
              </w:rPr>
              <w:t>日</w:t>
            </w:r>
          </w:p>
        </w:tc>
        <w:tc>
          <w:tcPr>
            <w:tcW w:w="1064" w:type="pct"/>
            <w:shd w:val="clear" w:color="auto" w:fill="auto"/>
          </w:tcPr>
          <w:p w14:paraId="6E31B043" w14:textId="77777777" w:rsidR="002C3EFD" w:rsidRPr="00722FF8" w:rsidRDefault="00C77FB8" w:rsidP="00722FF8">
            <w:pPr>
              <w:pStyle w:val="Tabletext"/>
            </w:pPr>
            <w:r w:rsidRPr="00722FF8">
              <w:rPr>
                <w:rFonts w:eastAsia="SimSun" w:hint="eastAsia"/>
              </w:rPr>
              <w:t>瑞士日内瓦</w:t>
            </w:r>
            <w:r w:rsidRPr="00722FF8">
              <w:t>/</w:t>
            </w:r>
            <w:r w:rsidRPr="00722FF8">
              <w:rPr>
                <w:rFonts w:hint="eastAsia"/>
              </w:rPr>
              <w:t>ITU-T</w:t>
            </w:r>
          </w:p>
        </w:tc>
        <w:tc>
          <w:tcPr>
            <w:tcW w:w="970" w:type="pct"/>
            <w:shd w:val="clear" w:color="auto" w:fill="auto"/>
          </w:tcPr>
          <w:p w14:paraId="0343E352" w14:textId="77777777" w:rsidR="002C3EFD" w:rsidRPr="00722FF8" w:rsidRDefault="00C77FB8" w:rsidP="00722FF8">
            <w:pPr>
              <w:pStyle w:val="Tabletext"/>
            </w:pPr>
            <w:bookmarkStart w:id="33" w:name="lt_pId123"/>
            <w:r w:rsidRPr="00722FF8">
              <w:t>RG-ResReview</w:t>
            </w:r>
            <w:bookmarkEnd w:id="33"/>
            <w:r w:rsidRPr="00722FF8">
              <w:rPr>
                <w:rFonts w:eastAsia="SimSun" w:hint="eastAsia"/>
              </w:rPr>
              <w:t>、</w:t>
            </w:r>
            <w:r w:rsidRPr="00722FF8">
              <w:br/>
            </w:r>
            <w:bookmarkStart w:id="34" w:name="lt_pId124"/>
            <w:r w:rsidRPr="00722FF8">
              <w:t>RG-SC</w:t>
            </w:r>
            <w:bookmarkEnd w:id="34"/>
            <w:r w:rsidRPr="00722FF8">
              <w:rPr>
                <w:rFonts w:eastAsia="SimSun" w:hint="eastAsia"/>
              </w:rPr>
              <w:t>、</w:t>
            </w:r>
            <w:r w:rsidRPr="00722FF8">
              <w:br/>
            </w:r>
            <w:bookmarkStart w:id="35" w:name="lt_pId125"/>
            <w:r w:rsidRPr="00722FF8">
              <w:t>RG-SOP</w:t>
            </w:r>
            <w:bookmarkEnd w:id="35"/>
            <w:r w:rsidRPr="00722FF8">
              <w:rPr>
                <w:rFonts w:eastAsia="SimSun" w:hint="eastAsia"/>
              </w:rPr>
              <w:t>、</w:t>
            </w:r>
            <w:r w:rsidRPr="00722FF8">
              <w:br/>
            </w:r>
            <w:bookmarkStart w:id="36" w:name="lt_pId126"/>
            <w:r w:rsidRPr="00722FF8">
              <w:t>RG-StdsStrat</w:t>
            </w:r>
            <w:bookmarkEnd w:id="36"/>
            <w:r w:rsidRPr="00722FF8">
              <w:rPr>
                <w:rFonts w:eastAsia="SimSun" w:hint="eastAsia"/>
              </w:rPr>
              <w:t>、</w:t>
            </w:r>
            <w:r w:rsidRPr="00722FF8">
              <w:br/>
            </w:r>
            <w:bookmarkStart w:id="37" w:name="lt_pId127"/>
            <w:r w:rsidRPr="00722FF8">
              <w:t>RG-WP</w:t>
            </w:r>
            <w:bookmarkEnd w:id="37"/>
            <w:r w:rsidRPr="00722FF8">
              <w:rPr>
                <w:rFonts w:eastAsia="SimSun" w:hint="eastAsia"/>
              </w:rPr>
              <w:t>、</w:t>
            </w:r>
            <w:r w:rsidRPr="00722FF8">
              <w:br/>
            </w:r>
            <w:bookmarkStart w:id="38" w:name="lt_pId128"/>
            <w:r w:rsidRPr="00722FF8">
              <w:t>RG-WM</w:t>
            </w:r>
            <w:bookmarkEnd w:id="38"/>
          </w:p>
        </w:tc>
        <w:tc>
          <w:tcPr>
            <w:tcW w:w="1867" w:type="pct"/>
            <w:shd w:val="clear" w:color="auto" w:fill="auto"/>
          </w:tcPr>
          <w:p w14:paraId="5E746055" w14:textId="77777777" w:rsidR="002C3EFD" w:rsidRPr="00722FF8" w:rsidRDefault="00C77FB8" w:rsidP="00722FF8">
            <w:pPr>
              <w:pStyle w:val="Tabletext"/>
            </w:pPr>
            <w:r w:rsidRPr="00722FF8">
              <w:rPr>
                <w:rFonts w:eastAsia="SimSun" w:hint="eastAsia"/>
              </w:rPr>
              <w:t>第二次</w:t>
            </w:r>
            <w:r w:rsidRPr="00722FF8">
              <w:t>TSAG</w:t>
            </w:r>
            <w:r w:rsidRPr="00722FF8">
              <w:rPr>
                <w:rFonts w:eastAsia="SimSun" w:hint="eastAsia"/>
              </w:rPr>
              <w:t>会议</w:t>
            </w:r>
          </w:p>
        </w:tc>
      </w:tr>
      <w:tr w:rsidR="002C3EFD" w14:paraId="1896A9FA" w14:textId="77777777" w:rsidTr="00722FF8">
        <w:trPr>
          <w:jc w:val="center"/>
        </w:trPr>
        <w:tc>
          <w:tcPr>
            <w:tcW w:w="1099" w:type="pct"/>
            <w:shd w:val="clear" w:color="auto" w:fill="auto"/>
          </w:tcPr>
          <w:p w14:paraId="76AC1A59" w14:textId="0843281F" w:rsidR="002C3EFD" w:rsidRPr="00722FF8" w:rsidRDefault="00C77FB8" w:rsidP="00722FF8">
            <w:pPr>
              <w:pStyle w:val="Tabletext"/>
            </w:pPr>
            <w:bookmarkStart w:id="39" w:name="lt_pId131"/>
            <w:r w:rsidRPr="00722FF8">
              <w:t>2018</w:t>
            </w:r>
            <w:bookmarkEnd w:id="39"/>
            <w:r w:rsidRPr="00722FF8">
              <w:rPr>
                <w:rFonts w:eastAsia="SimSun" w:hint="eastAsia"/>
              </w:rPr>
              <w:t>年</w:t>
            </w:r>
            <w:r w:rsidRPr="00722FF8">
              <w:rPr>
                <w:rFonts w:hint="eastAsia"/>
              </w:rPr>
              <w:t>5</w:t>
            </w:r>
            <w:r w:rsidRPr="00722FF8">
              <w:rPr>
                <w:rFonts w:eastAsia="SimSun" w:hint="eastAsia"/>
              </w:rPr>
              <w:t>月</w:t>
            </w:r>
            <w:r w:rsidRPr="00722FF8">
              <w:rPr>
                <w:rFonts w:hint="eastAsia"/>
              </w:rPr>
              <w:t>31</w:t>
            </w:r>
            <w:r w:rsidRPr="00722FF8">
              <w:rPr>
                <w:rFonts w:eastAsia="SimSun" w:hint="eastAsia"/>
              </w:rPr>
              <w:t>日</w:t>
            </w:r>
          </w:p>
        </w:tc>
        <w:tc>
          <w:tcPr>
            <w:tcW w:w="1064" w:type="pct"/>
            <w:shd w:val="clear" w:color="auto" w:fill="auto"/>
          </w:tcPr>
          <w:p w14:paraId="437BC34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DFFCA91" w14:textId="77777777" w:rsidR="002C3EFD" w:rsidRPr="00722FF8" w:rsidRDefault="00C77FB8" w:rsidP="00722FF8">
            <w:pPr>
              <w:pStyle w:val="Tabletext"/>
            </w:pPr>
            <w:bookmarkStart w:id="40" w:name="lt_pId133"/>
            <w:r w:rsidRPr="00722FF8">
              <w:t>RG-SC</w:t>
            </w:r>
            <w:bookmarkEnd w:id="40"/>
            <w:r w:rsidRPr="00722FF8">
              <w:rPr>
                <w:rFonts w:eastAsia="SimSun" w:hint="eastAsia"/>
              </w:rPr>
              <w:t>、</w:t>
            </w:r>
            <w:r w:rsidRPr="00722FF8">
              <w:br/>
            </w:r>
            <w:bookmarkStart w:id="41" w:name="lt_pId134"/>
            <w:r w:rsidRPr="00722FF8">
              <w:t>RG-WM</w:t>
            </w:r>
            <w:bookmarkEnd w:id="41"/>
          </w:p>
        </w:tc>
        <w:tc>
          <w:tcPr>
            <w:tcW w:w="1867" w:type="pct"/>
            <w:shd w:val="clear" w:color="auto" w:fill="auto"/>
          </w:tcPr>
          <w:p w14:paraId="590B10F7" w14:textId="77777777" w:rsidR="002C3EFD" w:rsidRPr="00722FF8" w:rsidRDefault="00C77FB8" w:rsidP="00722FF8">
            <w:pPr>
              <w:pStyle w:val="Tabletext"/>
            </w:pPr>
            <w:r w:rsidRPr="00722FF8">
              <w:t>TSAG</w:t>
            </w:r>
            <w:r w:rsidRPr="00722FF8">
              <w:rPr>
                <w:rFonts w:hint="eastAsia"/>
              </w:rPr>
              <w:t xml:space="preserve"> </w:t>
            </w:r>
            <w:r w:rsidRPr="00722FF8">
              <w:t>RG-SC</w:t>
            </w:r>
            <w:r w:rsidRPr="00722FF8">
              <w:rPr>
                <w:rFonts w:eastAsia="SimSun" w:hint="eastAsia"/>
              </w:rPr>
              <w:t>和</w:t>
            </w:r>
            <w:r w:rsidRPr="00722FF8">
              <w:t>RG-WM</w:t>
            </w:r>
            <w:r w:rsidRPr="00722FF8">
              <w:rPr>
                <w:rFonts w:eastAsia="SimSun" w:hint="eastAsia"/>
              </w:rPr>
              <w:t>联合电子会议</w:t>
            </w:r>
          </w:p>
        </w:tc>
      </w:tr>
      <w:tr w:rsidR="002C3EFD" w14:paraId="406151A9" w14:textId="77777777" w:rsidTr="00722FF8">
        <w:trPr>
          <w:jc w:val="center"/>
        </w:trPr>
        <w:tc>
          <w:tcPr>
            <w:tcW w:w="1099" w:type="pct"/>
            <w:shd w:val="clear" w:color="auto" w:fill="auto"/>
          </w:tcPr>
          <w:p w14:paraId="670391EB" w14:textId="59959297" w:rsidR="002C3EFD" w:rsidRPr="00722FF8" w:rsidRDefault="00C77FB8" w:rsidP="00722FF8">
            <w:pPr>
              <w:pStyle w:val="Tabletext"/>
            </w:pPr>
            <w:bookmarkStart w:id="42" w:name="lt_pId137"/>
            <w:r w:rsidRPr="00722FF8">
              <w:t>2018</w:t>
            </w:r>
            <w:bookmarkEnd w:id="42"/>
            <w:r w:rsidRPr="00722FF8">
              <w:rPr>
                <w:rFonts w:eastAsia="SimSun" w:hint="eastAsia"/>
              </w:rPr>
              <w:t>年</w:t>
            </w:r>
            <w:r w:rsidRPr="00722FF8">
              <w:rPr>
                <w:rFonts w:hint="eastAsia"/>
              </w:rPr>
              <w:t>6</w:t>
            </w:r>
            <w:r w:rsidRPr="00722FF8">
              <w:rPr>
                <w:rFonts w:eastAsia="SimSun" w:hint="eastAsia"/>
              </w:rPr>
              <w:t>月</w:t>
            </w:r>
            <w:r w:rsidRPr="00722FF8">
              <w:rPr>
                <w:rFonts w:hint="eastAsia"/>
              </w:rPr>
              <w:t>29</w:t>
            </w:r>
            <w:r w:rsidRPr="00722FF8">
              <w:rPr>
                <w:rFonts w:eastAsia="SimSun" w:hint="eastAsia"/>
              </w:rPr>
              <w:t>日</w:t>
            </w:r>
          </w:p>
        </w:tc>
        <w:tc>
          <w:tcPr>
            <w:tcW w:w="1064" w:type="pct"/>
            <w:shd w:val="clear" w:color="auto" w:fill="auto"/>
          </w:tcPr>
          <w:p w14:paraId="0F01C3C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1BFA5B8" w14:textId="77777777" w:rsidR="002C3EFD" w:rsidRPr="00722FF8" w:rsidRDefault="00C77FB8" w:rsidP="00722FF8">
            <w:pPr>
              <w:pStyle w:val="Tabletext"/>
            </w:pPr>
            <w:bookmarkStart w:id="43" w:name="lt_pId139"/>
            <w:r w:rsidRPr="00722FF8">
              <w:t>RG-StdsStrat</w:t>
            </w:r>
            <w:bookmarkEnd w:id="43"/>
          </w:p>
        </w:tc>
        <w:tc>
          <w:tcPr>
            <w:tcW w:w="1867" w:type="pct"/>
            <w:shd w:val="clear" w:color="auto" w:fill="auto"/>
          </w:tcPr>
          <w:p w14:paraId="40455F2F"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0C444160" w14:textId="77777777" w:rsidTr="00722FF8">
        <w:trPr>
          <w:jc w:val="center"/>
        </w:trPr>
        <w:tc>
          <w:tcPr>
            <w:tcW w:w="1099" w:type="pct"/>
            <w:shd w:val="clear" w:color="auto" w:fill="auto"/>
          </w:tcPr>
          <w:p w14:paraId="70869416" w14:textId="4571FD1B" w:rsidR="002C3EFD" w:rsidRPr="00722FF8" w:rsidRDefault="00C77FB8" w:rsidP="00722FF8">
            <w:pPr>
              <w:pStyle w:val="Tabletext"/>
            </w:pPr>
            <w:bookmarkStart w:id="44" w:name="lt_pId142"/>
            <w:r w:rsidRPr="00722FF8">
              <w:t>2018</w:t>
            </w:r>
            <w:bookmarkEnd w:id="44"/>
            <w:r w:rsidRPr="00722FF8">
              <w:rPr>
                <w:rFonts w:eastAsia="SimSun" w:hint="eastAsia"/>
              </w:rPr>
              <w:t>年</w:t>
            </w:r>
            <w:r w:rsidRPr="00722FF8">
              <w:rPr>
                <w:rFonts w:hint="eastAsia"/>
              </w:rPr>
              <w:t>8</w:t>
            </w:r>
            <w:r w:rsidRPr="00722FF8">
              <w:rPr>
                <w:rFonts w:eastAsia="SimSun" w:hint="eastAsia"/>
              </w:rPr>
              <w:t>月</w:t>
            </w:r>
            <w:r w:rsidRPr="00722FF8">
              <w:rPr>
                <w:rFonts w:hint="eastAsia"/>
              </w:rPr>
              <w:t>31</w:t>
            </w:r>
            <w:r w:rsidRPr="00722FF8">
              <w:rPr>
                <w:rFonts w:eastAsia="SimSun" w:hint="eastAsia"/>
              </w:rPr>
              <w:t>日</w:t>
            </w:r>
          </w:p>
        </w:tc>
        <w:tc>
          <w:tcPr>
            <w:tcW w:w="1064" w:type="pct"/>
            <w:shd w:val="clear" w:color="auto" w:fill="auto"/>
          </w:tcPr>
          <w:p w14:paraId="75EC0C1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B9806F2" w14:textId="77777777" w:rsidR="002C3EFD" w:rsidRPr="00722FF8" w:rsidRDefault="00C77FB8" w:rsidP="00722FF8">
            <w:pPr>
              <w:pStyle w:val="Tabletext"/>
            </w:pPr>
            <w:bookmarkStart w:id="45" w:name="lt_pId144"/>
            <w:r w:rsidRPr="00722FF8">
              <w:t>RG-StdsStrat</w:t>
            </w:r>
            <w:bookmarkEnd w:id="45"/>
          </w:p>
        </w:tc>
        <w:tc>
          <w:tcPr>
            <w:tcW w:w="1867" w:type="pct"/>
            <w:shd w:val="clear" w:color="auto" w:fill="auto"/>
          </w:tcPr>
          <w:p w14:paraId="124F6E39"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7C12C80C" w14:textId="77777777" w:rsidTr="00722FF8">
        <w:trPr>
          <w:jc w:val="center"/>
        </w:trPr>
        <w:tc>
          <w:tcPr>
            <w:tcW w:w="1099" w:type="pct"/>
            <w:shd w:val="clear" w:color="auto" w:fill="auto"/>
          </w:tcPr>
          <w:p w14:paraId="318CA9FC" w14:textId="3FBA9BBD" w:rsidR="002C3EFD" w:rsidRPr="00722FF8" w:rsidRDefault="00C77FB8" w:rsidP="00722FF8">
            <w:pPr>
              <w:pStyle w:val="Tabletext"/>
            </w:pPr>
            <w:bookmarkStart w:id="46" w:name="lt_pId147"/>
            <w:r w:rsidRPr="00722FF8">
              <w:t>2018</w:t>
            </w:r>
            <w:bookmarkEnd w:id="46"/>
            <w:r w:rsidRPr="00722FF8">
              <w:rPr>
                <w:rFonts w:eastAsia="SimSun" w:hint="eastAsia"/>
              </w:rPr>
              <w:t>年</w:t>
            </w:r>
            <w:r w:rsidRPr="00722FF8">
              <w:rPr>
                <w:rFonts w:hint="eastAsia"/>
              </w:rPr>
              <w:t>9</w:t>
            </w:r>
            <w:r w:rsidRPr="00722FF8">
              <w:rPr>
                <w:rFonts w:eastAsia="SimSun" w:hint="eastAsia"/>
              </w:rPr>
              <w:t>月</w:t>
            </w:r>
            <w:r w:rsidRPr="00722FF8">
              <w:rPr>
                <w:rFonts w:hint="eastAsia"/>
              </w:rPr>
              <w:t>18</w:t>
            </w:r>
            <w:r w:rsidRPr="00722FF8">
              <w:rPr>
                <w:rFonts w:eastAsia="SimSun" w:hint="eastAsia"/>
              </w:rPr>
              <w:t>日</w:t>
            </w:r>
          </w:p>
        </w:tc>
        <w:tc>
          <w:tcPr>
            <w:tcW w:w="1064" w:type="pct"/>
            <w:shd w:val="clear" w:color="auto" w:fill="auto"/>
          </w:tcPr>
          <w:p w14:paraId="7C620588"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77B1C34" w14:textId="77777777" w:rsidR="002C3EFD" w:rsidRPr="00722FF8" w:rsidRDefault="00C77FB8" w:rsidP="00722FF8">
            <w:pPr>
              <w:pStyle w:val="Tabletext"/>
            </w:pPr>
            <w:bookmarkStart w:id="47" w:name="lt_pId149"/>
            <w:r w:rsidRPr="00722FF8">
              <w:t>RG-WM</w:t>
            </w:r>
            <w:bookmarkEnd w:id="47"/>
          </w:p>
        </w:tc>
        <w:tc>
          <w:tcPr>
            <w:tcW w:w="1867" w:type="pct"/>
            <w:shd w:val="clear" w:color="auto" w:fill="auto"/>
          </w:tcPr>
          <w:p w14:paraId="28F5E304"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1BED3A4A" w14:textId="77777777" w:rsidTr="00722FF8">
        <w:trPr>
          <w:jc w:val="center"/>
        </w:trPr>
        <w:tc>
          <w:tcPr>
            <w:tcW w:w="1099" w:type="pct"/>
            <w:shd w:val="clear" w:color="auto" w:fill="auto"/>
          </w:tcPr>
          <w:p w14:paraId="77916C04" w14:textId="796E5268" w:rsidR="002C3EFD" w:rsidRPr="00722FF8" w:rsidRDefault="00C77FB8" w:rsidP="00722FF8">
            <w:pPr>
              <w:pStyle w:val="Tabletext"/>
            </w:pPr>
            <w:bookmarkStart w:id="48" w:name="lt_pId152"/>
            <w:r w:rsidRPr="00722FF8">
              <w:t>2018</w:t>
            </w:r>
            <w:bookmarkEnd w:id="48"/>
            <w:r w:rsidRPr="00722FF8">
              <w:rPr>
                <w:rFonts w:eastAsia="SimSun" w:hint="eastAsia"/>
              </w:rPr>
              <w:t>年</w:t>
            </w:r>
            <w:r w:rsidRPr="00722FF8">
              <w:rPr>
                <w:rFonts w:hint="eastAsia"/>
              </w:rPr>
              <w:t>9</w:t>
            </w:r>
            <w:r w:rsidRPr="00722FF8">
              <w:rPr>
                <w:rFonts w:eastAsia="SimSun" w:hint="eastAsia"/>
              </w:rPr>
              <w:t>月</w:t>
            </w:r>
            <w:r w:rsidRPr="00722FF8">
              <w:rPr>
                <w:rFonts w:hint="eastAsia"/>
              </w:rPr>
              <w:t>24</w:t>
            </w:r>
            <w:r w:rsidRPr="00722FF8">
              <w:rPr>
                <w:rFonts w:eastAsia="SimSun" w:hint="eastAsia"/>
              </w:rPr>
              <w:t>日</w:t>
            </w:r>
          </w:p>
        </w:tc>
        <w:tc>
          <w:tcPr>
            <w:tcW w:w="1064" w:type="pct"/>
            <w:shd w:val="clear" w:color="auto" w:fill="auto"/>
          </w:tcPr>
          <w:p w14:paraId="20E9D8CE"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62F1A59" w14:textId="77777777" w:rsidR="002C3EFD" w:rsidRPr="00722FF8" w:rsidRDefault="00C77FB8" w:rsidP="00722FF8">
            <w:pPr>
              <w:pStyle w:val="Tabletext"/>
            </w:pPr>
            <w:bookmarkStart w:id="49" w:name="lt_pId154"/>
            <w:r w:rsidRPr="00722FF8">
              <w:t>RG-SC</w:t>
            </w:r>
            <w:bookmarkEnd w:id="49"/>
          </w:p>
        </w:tc>
        <w:tc>
          <w:tcPr>
            <w:tcW w:w="1867" w:type="pct"/>
            <w:shd w:val="clear" w:color="auto" w:fill="auto"/>
          </w:tcPr>
          <w:p w14:paraId="18129510"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455BAD67" w14:textId="77777777" w:rsidTr="00722FF8">
        <w:trPr>
          <w:jc w:val="center"/>
        </w:trPr>
        <w:tc>
          <w:tcPr>
            <w:tcW w:w="1099" w:type="pct"/>
            <w:shd w:val="clear" w:color="auto" w:fill="auto"/>
          </w:tcPr>
          <w:p w14:paraId="76E1FA8D" w14:textId="14275A06" w:rsidR="002C3EFD" w:rsidRPr="00722FF8" w:rsidRDefault="00C77FB8" w:rsidP="00722FF8">
            <w:pPr>
              <w:pStyle w:val="Tabletext"/>
            </w:pPr>
            <w:bookmarkStart w:id="50" w:name="lt_pId157"/>
            <w:r w:rsidRPr="00722FF8">
              <w:t>2018</w:t>
            </w:r>
            <w:bookmarkEnd w:id="50"/>
            <w:r w:rsidRPr="00722FF8">
              <w:rPr>
                <w:rFonts w:eastAsia="SimSun" w:hint="eastAsia"/>
              </w:rPr>
              <w:t>年</w:t>
            </w:r>
            <w:r w:rsidRPr="00722FF8">
              <w:rPr>
                <w:rFonts w:hint="eastAsia"/>
              </w:rPr>
              <w:t>9</w:t>
            </w:r>
            <w:r w:rsidRPr="00722FF8">
              <w:rPr>
                <w:rFonts w:eastAsia="SimSun" w:hint="eastAsia"/>
              </w:rPr>
              <w:t>月</w:t>
            </w:r>
            <w:r w:rsidRPr="00722FF8">
              <w:rPr>
                <w:rFonts w:hint="eastAsia"/>
              </w:rPr>
              <w:t>28</w:t>
            </w:r>
            <w:r w:rsidRPr="00722FF8">
              <w:rPr>
                <w:rFonts w:eastAsia="SimSun" w:hint="eastAsia"/>
              </w:rPr>
              <w:t>日</w:t>
            </w:r>
          </w:p>
        </w:tc>
        <w:tc>
          <w:tcPr>
            <w:tcW w:w="1064" w:type="pct"/>
            <w:shd w:val="clear" w:color="auto" w:fill="auto"/>
          </w:tcPr>
          <w:p w14:paraId="5655F2F9"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A572F1F" w14:textId="77777777" w:rsidR="002C3EFD" w:rsidRPr="00722FF8" w:rsidRDefault="00C77FB8" w:rsidP="00722FF8">
            <w:pPr>
              <w:pStyle w:val="Tabletext"/>
            </w:pPr>
            <w:bookmarkStart w:id="51" w:name="lt_pId159"/>
            <w:r w:rsidRPr="00722FF8">
              <w:t>RG-StdsStrat</w:t>
            </w:r>
            <w:bookmarkEnd w:id="51"/>
          </w:p>
        </w:tc>
        <w:tc>
          <w:tcPr>
            <w:tcW w:w="1867" w:type="pct"/>
            <w:shd w:val="clear" w:color="auto" w:fill="auto"/>
          </w:tcPr>
          <w:p w14:paraId="3DB78AFC"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4C441E1C" w14:textId="77777777" w:rsidTr="00722FF8">
        <w:trPr>
          <w:jc w:val="center"/>
        </w:trPr>
        <w:tc>
          <w:tcPr>
            <w:tcW w:w="1099" w:type="pct"/>
            <w:shd w:val="clear" w:color="auto" w:fill="auto"/>
          </w:tcPr>
          <w:p w14:paraId="691829AC" w14:textId="711D03AF" w:rsidR="002C3EFD" w:rsidRPr="00722FF8" w:rsidRDefault="00C77FB8" w:rsidP="00722FF8">
            <w:pPr>
              <w:pStyle w:val="Tabletext"/>
            </w:pPr>
            <w:bookmarkStart w:id="52" w:name="lt_pId162"/>
            <w:r w:rsidRPr="00722FF8">
              <w:t>2018</w:t>
            </w:r>
            <w:bookmarkEnd w:id="52"/>
            <w:r w:rsidRPr="00722FF8">
              <w:rPr>
                <w:rFonts w:eastAsia="SimSun" w:hint="eastAsia"/>
              </w:rPr>
              <w:t>年</w:t>
            </w:r>
            <w:r w:rsidRPr="00722FF8">
              <w:rPr>
                <w:rFonts w:hint="eastAsia"/>
              </w:rPr>
              <w:t>11</w:t>
            </w:r>
            <w:r w:rsidRPr="00722FF8">
              <w:rPr>
                <w:rFonts w:eastAsia="SimSun" w:hint="eastAsia"/>
              </w:rPr>
              <w:t>月</w:t>
            </w:r>
            <w:r w:rsidRPr="00722FF8">
              <w:rPr>
                <w:rFonts w:hint="eastAsia"/>
              </w:rPr>
              <w:t>30</w:t>
            </w:r>
            <w:r w:rsidRPr="00722FF8">
              <w:rPr>
                <w:rFonts w:eastAsia="SimSun" w:hint="eastAsia"/>
              </w:rPr>
              <w:t>日</w:t>
            </w:r>
          </w:p>
        </w:tc>
        <w:tc>
          <w:tcPr>
            <w:tcW w:w="1064" w:type="pct"/>
            <w:shd w:val="clear" w:color="auto" w:fill="auto"/>
          </w:tcPr>
          <w:p w14:paraId="5F03A2D8"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298B1FDF" w14:textId="77777777" w:rsidR="002C3EFD" w:rsidRPr="00722FF8" w:rsidRDefault="00C77FB8" w:rsidP="00722FF8">
            <w:pPr>
              <w:pStyle w:val="Tabletext"/>
            </w:pPr>
            <w:bookmarkStart w:id="53" w:name="lt_pId164"/>
            <w:r w:rsidRPr="00722FF8">
              <w:t>RG-StdsStrat</w:t>
            </w:r>
            <w:bookmarkEnd w:id="53"/>
          </w:p>
        </w:tc>
        <w:tc>
          <w:tcPr>
            <w:tcW w:w="1867" w:type="pct"/>
            <w:shd w:val="clear" w:color="auto" w:fill="auto"/>
          </w:tcPr>
          <w:p w14:paraId="59527AF6"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0D9451F9" w14:textId="77777777" w:rsidTr="00722FF8">
        <w:trPr>
          <w:jc w:val="center"/>
        </w:trPr>
        <w:tc>
          <w:tcPr>
            <w:tcW w:w="1099" w:type="pct"/>
            <w:shd w:val="clear" w:color="auto" w:fill="auto"/>
          </w:tcPr>
          <w:p w14:paraId="6C4403D7" w14:textId="21B56521" w:rsidR="002C3EFD" w:rsidRPr="00722FF8" w:rsidRDefault="00C77FB8" w:rsidP="00722FF8">
            <w:pPr>
              <w:pStyle w:val="Tabletext"/>
            </w:pPr>
            <w:bookmarkStart w:id="54" w:name="lt_pId166"/>
            <w:r w:rsidRPr="00722FF8">
              <w:t>2018</w:t>
            </w:r>
            <w:bookmarkEnd w:id="54"/>
            <w:r w:rsidRPr="00722FF8">
              <w:rPr>
                <w:rFonts w:eastAsia="SimSun" w:hint="eastAsia"/>
              </w:rPr>
              <w:t>年</w:t>
            </w:r>
            <w:r w:rsidRPr="00722FF8">
              <w:rPr>
                <w:rFonts w:hint="eastAsia"/>
              </w:rPr>
              <w:t>12</w:t>
            </w:r>
            <w:r w:rsidRPr="00722FF8">
              <w:rPr>
                <w:rFonts w:eastAsia="SimSun" w:hint="eastAsia"/>
              </w:rPr>
              <w:t>月</w:t>
            </w:r>
            <w:r w:rsidRPr="00722FF8">
              <w:rPr>
                <w:rFonts w:hint="eastAsia"/>
              </w:rPr>
              <w:t>10-14</w:t>
            </w:r>
            <w:r w:rsidRPr="00722FF8">
              <w:rPr>
                <w:rFonts w:eastAsia="SimSun" w:hint="eastAsia"/>
              </w:rPr>
              <w:t>日</w:t>
            </w:r>
          </w:p>
        </w:tc>
        <w:tc>
          <w:tcPr>
            <w:tcW w:w="1064" w:type="pct"/>
            <w:shd w:val="clear" w:color="auto" w:fill="auto"/>
          </w:tcPr>
          <w:p w14:paraId="08544FFC" w14:textId="77777777" w:rsidR="002C3EFD" w:rsidRPr="00722FF8" w:rsidRDefault="00C77FB8" w:rsidP="00722FF8">
            <w:pPr>
              <w:pStyle w:val="Tabletext"/>
            </w:pPr>
            <w:r w:rsidRPr="00722FF8">
              <w:rPr>
                <w:rFonts w:eastAsia="SimSun" w:hint="eastAsia"/>
              </w:rPr>
              <w:t>瑞士日内瓦</w:t>
            </w:r>
            <w:r w:rsidRPr="00722FF8">
              <w:t>/</w:t>
            </w:r>
            <w:r w:rsidRPr="00722FF8">
              <w:rPr>
                <w:rFonts w:hint="eastAsia"/>
              </w:rPr>
              <w:t>ITU-T</w:t>
            </w:r>
          </w:p>
        </w:tc>
        <w:tc>
          <w:tcPr>
            <w:tcW w:w="970" w:type="pct"/>
            <w:shd w:val="clear" w:color="auto" w:fill="auto"/>
          </w:tcPr>
          <w:p w14:paraId="258D3A36" w14:textId="77777777" w:rsidR="002C3EFD" w:rsidRPr="00722FF8" w:rsidRDefault="00C77FB8" w:rsidP="00722FF8">
            <w:pPr>
              <w:pStyle w:val="Tabletext"/>
            </w:pPr>
            <w:bookmarkStart w:id="55" w:name="lt_pId168"/>
            <w:r w:rsidRPr="00722FF8">
              <w:t>RG-CPTRG</w:t>
            </w:r>
            <w:bookmarkEnd w:id="55"/>
            <w:r w:rsidRPr="00722FF8">
              <w:rPr>
                <w:rFonts w:eastAsia="SimSun" w:hint="eastAsia"/>
              </w:rPr>
              <w:t>、</w:t>
            </w:r>
            <w:r w:rsidRPr="00722FF8">
              <w:br/>
            </w:r>
            <w:bookmarkStart w:id="56" w:name="lt_pId169"/>
            <w:r w:rsidRPr="00722FF8">
              <w:t>RG-ResReview</w:t>
            </w:r>
            <w:bookmarkEnd w:id="56"/>
            <w:r w:rsidRPr="00722FF8">
              <w:rPr>
                <w:rFonts w:eastAsia="SimSun" w:hint="eastAsia"/>
              </w:rPr>
              <w:t>、</w:t>
            </w:r>
            <w:r w:rsidRPr="00722FF8">
              <w:br/>
            </w:r>
            <w:bookmarkStart w:id="57" w:name="lt_pId170"/>
            <w:r w:rsidRPr="00722FF8">
              <w:t>RG-SC</w:t>
            </w:r>
            <w:bookmarkEnd w:id="57"/>
            <w:r w:rsidRPr="00722FF8">
              <w:rPr>
                <w:rFonts w:eastAsia="SimSun" w:hint="eastAsia"/>
              </w:rPr>
              <w:t>、</w:t>
            </w:r>
            <w:r w:rsidRPr="00722FF8">
              <w:br/>
            </w:r>
            <w:bookmarkStart w:id="58" w:name="lt_pId171"/>
            <w:r w:rsidRPr="00722FF8">
              <w:t>RG-StdsStrat</w:t>
            </w:r>
            <w:bookmarkEnd w:id="58"/>
            <w:r w:rsidRPr="00722FF8">
              <w:rPr>
                <w:rFonts w:eastAsia="SimSun" w:hint="eastAsia"/>
              </w:rPr>
              <w:t>、</w:t>
            </w:r>
            <w:r w:rsidRPr="00722FF8">
              <w:br/>
            </w:r>
            <w:bookmarkStart w:id="59" w:name="lt_pId172"/>
            <w:r w:rsidRPr="00722FF8">
              <w:t>RG-WP</w:t>
            </w:r>
            <w:bookmarkEnd w:id="59"/>
            <w:r w:rsidRPr="00722FF8">
              <w:rPr>
                <w:rFonts w:eastAsia="SimSun" w:hint="eastAsia"/>
              </w:rPr>
              <w:t>、</w:t>
            </w:r>
            <w:r w:rsidRPr="00722FF8">
              <w:br/>
            </w:r>
            <w:bookmarkStart w:id="60" w:name="lt_pId173"/>
            <w:r w:rsidRPr="00722FF8">
              <w:t>RG-WM</w:t>
            </w:r>
            <w:bookmarkEnd w:id="60"/>
          </w:p>
        </w:tc>
        <w:tc>
          <w:tcPr>
            <w:tcW w:w="1867" w:type="pct"/>
            <w:shd w:val="clear" w:color="auto" w:fill="auto"/>
          </w:tcPr>
          <w:p w14:paraId="35FEDDEB" w14:textId="77777777" w:rsidR="002C3EFD" w:rsidRPr="00722FF8" w:rsidRDefault="00C77FB8" w:rsidP="00722FF8">
            <w:pPr>
              <w:pStyle w:val="Tabletext"/>
            </w:pPr>
            <w:r w:rsidRPr="00722FF8">
              <w:rPr>
                <w:rFonts w:eastAsia="SimSun" w:hint="eastAsia"/>
              </w:rPr>
              <w:t>第三次</w:t>
            </w:r>
            <w:r w:rsidRPr="00722FF8">
              <w:t>TSAG</w:t>
            </w:r>
            <w:r w:rsidRPr="00722FF8">
              <w:rPr>
                <w:rFonts w:eastAsia="SimSun" w:hint="eastAsia"/>
              </w:rPr>
              <w:t>会议</w:t>
            </w:r>
          </w:p>
        </w:tc>
      </w:tr>
      <w:tr w:rsidR="002C3EFD" w14:paraId="4CBC211B" w14:textId="77777777" w:rsidTr="00722FF8">
        <w:trPr>
          <w:jc w:val="center"/>
        </w:trPr>
        <w:tc>
          <w:tcPr>
            <w:tcW w:w="1099" w:type="pct"/>
            <w:shd w:val="clear" w:color="auto" w:fill="auto"/>
          </w:tcPr>
          <w:p w14:paraId="0E196985" w14:textId="57E66409" w:rsidR="002C3EFD" w:rsidRPr="00722FF8" w:rsidRDefault="00C77FB8" w:rsidP="00722FF8">
            <w:pPr>
              <w:pStyle w:val="Tabletext"/>
            </w:pPr>
            <w:bookmarkStart w:id="61" w:name="lt_pId176"/>
            <w:r w:rsidRPr="00722FF8">
              <w:t>2019</w:t>
            </w:r>
            <w:bookmarkEnd w:id="61"/>
            <w:r w:rsidRPr="00722FF8">
              <w:rPr>
                <w:rFonts w:eastAsia="SimSun" w:hint="eastAsia"/>
              </w:rPr>
              <w:t>年</w:t>
            </w:r>
            <w:r w:rsidRPr="00722FF8">
              <w:rPr>
                <w:rFonts w:hint="eastAsia"/>
              </w:rPr>
              <w:t>2</w:t>
            </w:r>
            <w:r w:rsidRPr="00722FF8">
              <w:rPr>
                <w:rFonts w:eastAsia="SimSun" w:hint="eastAsia"/>
              </w:rPr>
              <w:t>月</w:t>
            </w:r>
            <w:r w:rsidRPr="00722FF8">
              <w:rPr>
                <w:rFonts w:hint="eastAsia"/>
              </w:rPr>
              <w:t>28</w:t>
            </w:r>
            <w:r w:rsidRPr="00722FF8">
              <w:rPr>
                <w:rFonts w:eastAsia="SimSun" w:hint="eastAsia"/>
              </w:rPr>
              <w:t>日</w:t>
            </w:r>
          </w:p>
        </w:tc>
        <w:tc>
          <w:tcPr>
            <w:tcW w:w="1064" w:type="pct"/>
            <w:shd w:val="clear" w:color="auto" w:fill="auto"/>
          </w:tcPr>
          <w:p w14:paraId="7FF1BF4C"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844B859" w14:textId="77777777" w:rsidR="002C3EFD" w:rsidRPr="00722FF8" w:rsidRDefault="00C77FB8" w:rsidP="00722FF8">
            <w:pPr>
              <w:pStyle w:val="Tabletext"/>
            </w:pPr>
            <w:bookmarkStart w:id="62" w:name="lt_pId178"/>
            <w:r w:rsidRPr="00722FF8">
              <w:t>RG-StdsStrat</w:t>
            </w:r>
            <w:bookmarkEnd w:id="62"/>
          </w:p>
        </w:tc>
        <w:tc>
          <w:tcPr>
            <w:tcW w:w="1867" w:type="pct"/>
            <w:shd w:val="clear" w:color="auto" w:fill="auto"/>
          </w:tcPr>
          <w:p w14:paraId="7F612457"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574DE8E5" w14:textId="77777777" w:rsidTr="00722FF8">
        <w:trPr>
          <w:jc w:val="center"/>
        </w:trPr>
        <w:tc>
          <w:tcPr>
            <w:tcW w:w="1099" w:type="pct"/>
            <w:shd w:val="clear" w:color="auto" w:fill="auto"/>
          </w:tcPr>
          <w:p w14:paraId="684EDA41" w14:textId="27452BB8" w:rsidR="002C3EFD" w:rsidRPr="00722FF8" w:rsidRDefault="00C77FB8" w:rsidP="00722FF8">
            <w:pPr>
              <w:pStyle w:val="Tabletext"/>
            </w:pPr>
            <w:bookmarkStart w:id="63" w:name="lt_pId181"/>
            <w:r w:rsidRPr="00722FF8">
              <w:t>2019</w:t>
            </w:r>
            <w:bookmarkEnd w:id="63"/>
            <w:r w:rsidRPr="00722FF8">
              <w:rPr>
                <w:rFonts w:eastAsia="SimSun" w:hint="eastAsia"/>
              </w:rPr>
              <w:t>年</w:t>
            </w:r>
            <w:r w:rsidRPr="00722FF8">
              <w:rPr>
                <w:rFonts w:hint="eastAsia"/>
              </w:rPr>
              <w:t>6</w:t>
            </w:r>
            <w:r w:rsidRPr="00722FF8">
              <w:rPr>
                <w:rFonts w:eastAsia="SimSun" w:hint="eastAsia"/>
              </w:rPr>
              <w:t>月</w:t>
            </w:r>
            <w:r w:rsidRPr="00722FF8">
              <w:rPr>
                <w:rFonts w:hint="eastAsia"/>
              </w:rPr>
              <w:t>20</w:t>
            </w:r>
            <w:r w:rsidRPr="00722FF8">
              <w:rPr>
                <w:rFonts w:eastAsia="SimSun" w:hint="eastAsia"/>
              </w:rPr>
              <w:t>日</w:t>
            </w:r>
          </w:p>
        </w:tc>
        <w:tc>
          <w:tcPr>
            <w:tcW w:w="1064" w:type="pct"/>
            <w:shd w:val="clear" w:color="auto" w:fill="auto"/>
          </w:tcPr>
          <w:p w14:paraId="3417DA76"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224BB75" w14:textId="77777777" w:rsidR="002C3EFD" w:rsidRPr="00722FF8" w:rsidRDefault="00C77FB8" w:rsidP="00722FF8">
            <w:pPr>
              <w:pStyle w:val="Tabletext"/>
            </w:pPr>
            <w:bookmarkStart w:id="64" w:name="lt_pId183"/>
            <w:r w:rsidRPr="00722FF8">
              <w:t>RG-WM</w:t>
            </w:r>
            <w:bookmarkEnd w:id="64"/>
          </w:p>
        </w:tc>
        <w:tc>
          <w:tcPr>
            <w:tcW w:w="1867" w:type="pct"/>
            <w:shd w:val="clear" w:color="auto" w:fill="auto"/>
          </w:tcPr>
          <w:p w14:paraId="26384222"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72AE1A7B" w14:textId="77777777" w:rsidTr="00722FF8">
        <w:trPr>
          <w:jc w:val="center"/>
        </w:trPr>
        <w:tc>
          <w:tcPr>
            <w:tcW w:w="1099" w:type="pct"/>
            <w:shd w:val="clear" w:color="auto" w:fill="auto"/>
          </w:tcPr>
          <w:p w14:paraId="62EC6B29" w14:textId="1BF0C803" w:rsidR="002C3EFD" w:rsidRPr="00722FF8" w:rsidRDefault="00C77FB8" w:rsidP="00722FF8">
            <w:pPr>
              <w:pStyle w:val="Tabletext"/>
            </w:pPr>
            <w:bookmarkStart w:id="65" w:name="lt_pId186"/>
            <w:r w:rsidRPr="00722FF8">
              <w:t>2019</w:t>
            </w:r>
            <w:bookmarkEnd w:id="65"/>
            <w:r w:rsidRPr="00722FF8">
              <w:rPr>
                <w:rFonts w:eastAsia="SimSun" w:hint="eastAsia"/>
              </w:rPr>
              <w:t>年</w:t>
            </w:r>
            <w:r w:rsidRPr="00722FF8">
              <w:rPr>
                <w:rFonts w:hint="eastAsia"/>
              </w:rPr>
              <w:t>6</w:t>
            </w:r>
            <w:r w:rsidRPr="00722FF8">
              <w:rPr>
                <w:rFonts w:eastAsia="SimSun" w:hint="eastAsia"/>
              </w:rPr>
              <w:t>月</w:t>
            </w:r>
            <w:r w:rsidRPr="00722FF8">
              <w:rPr>
                <w:rFonts w:hint="eastAsia"/>
              </w:rPr>
              <w:t>27</w:t>
            </w:r>
            <w:r w:rsidRPr="00722FF8">
              <w:rPr>
                <w:rFonts w:eastAsia="SimSun" w:hint="eastAsia"/>
              </w:rPr>
              <w:t>日</w:t>
            </w:r>
          </w:p>
        </w:tc>
        <w:tc>
          <w:tcPr>
            <w:tcW w:w="1064" w:type="pct"/>
            <w:shd w:val="clear" w:color="auto" w:fill="auto"/>
          </w:tcPr>
          <w:p w14:paraId="22D7F929"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27E57A2" w14:textId="77777777" w:rsidR="002C3EFD" w:rsidRPr="00722FF8" w:rsidRDefault="00C77FB8" w:rsidP="00722FF8">
            <w:pPr>
              <w:pStyle w:val="Tabletext"/>
            </w:pPr>
            <w:bookmarkStart w:id="66" w:name="lt_pId188"/>
            <w:r w:rsidRPr="00722FF8">
              <w:t>RG-StdsStrat</w:t>
            </w:r>
            <w:bookmarkEnd w:id="66"/>
          </w:p>
        </w:tc>
        <w:tc>
          <w:tcPr>
            <w:tcW w:w="1867" w:type="pct"/>
            <w:shd w:val="clear" w:color="auto" w:fill="auto"/>
          </w:tcPr>
          <w:p w14:paraId="53F4D577"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2D5CB1F1" w14:textId="77777777" w:rsidTr="00722FF8">
        <w:trPr>
          <w:jc w:val="center"/>
        </w:trPr>
        <w:tc>
          <w:tcPr>
            <w:tcW w:w="1099" w:type="pct"/>
            <w:shd w:val="clear" w:color="auto" w:fill="auto"/>
          </w:tcPr>
          <w:p w14:paraId="1C3AE23D" w14:textId="28E0974F" w:rsidR="002C3EFD" w:rsidRPr="00722FF8" w:rsidRDefault="00C77FB8" w:rsidP="00722FF8">
            <w:pPr>
              <w:pStyle w:val="Tabletext"/>
            </w:pPr>
            <w:bookmarkStart w:id="67" w:name="lt_pId191"/>
            <w:r w:rsidRPr="00722FF8">
              <w:t>2019</w:t>
            </w:r>
            <w:bookmarkEnd w:id="67"/>
            <w:r w:rsidRPr="00722FF8">
              <w:rPr>
                <w:rFonts w:eastAsia="SimSun" w:hint="eastAsia"/>
              </w:rPr>
              <w:t>年</w:t>
            </w:r>
            <w:r w:rsidRPr="00722FF8">
              <w:rPr>
                <w:rFonts w:hint="eastAsia"/>
              </w:rPr>
              <w:t>7</w:t>
            </w:r>
            <w:r w:rsidRPr="00722FF8">
              <w:rPr>
                <w:rFonts w:eastAsia="SimSun" w:hint="eastAsia"/>
              </w:rPr>
              <w:t>月</w:t>
            </w:r>
            <w:r w:rsidRPr="00722FF8">
              <w:rPr>
                <w:rFonts w:hint="eastAsia"/>
              </w:rPr>
              <w:t>5</w:t>
            </w:r>
            <w:r w:rsidRPr="00722FF8">
              <w:rPr>
                <w:rFonts w:eastAsia="SimSun" w:hint="eastAsia"/>
              </w:rPr>
              <w:t>日</w:t>
            </w:r>
          </w:p>
        </w:tc>
        <w:tc>
          <w:tcPr>
            <w:tcW w:w="1064" w:type="pct"/>
            <w:shd w:val="clear" w:color="auto" w:fill="auto"/>
          </w:tcPr>
          <w:p w14:paraId="1A05F3E3"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16A0801" w14:textId="77777777" w:rsidR="002C3EFD" w:rsidRPr="00722FF8" w:rsidRDefault="00C77FB8" w:rsidP="00722FF8">
            <w:pPr>
              <w:pStyle w:val="Tabletext"/>
            </w:pPr>
            <w:bookmarkStart w:id="68" w:name="lt_pId193"/>
            <w:r w:rsidRPr="00722FF8">
              <w:t>RG-StdsStrat</w:t>
            </w:r>
            <w:bookmarkEnd w:id="68"/>
          </w:p>
        </w:tc>
        <w:tc>
          <w:tcPr>
            <w:tcW w:w="1867" w:type="pct"/>
            <w:shd w:val="clear" w:color="auto" w:fill="auto"/>
          </w:tcPr>
          <w:p w14:paraId="0BC20594"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319D74C7" w14:textId="77777777" w:rsidTr="00722FF8">
        <w:trPr>
          <w:jc w:val="center"/>
        </w:trPr>
        <w:tc>
          <w:tcPr>
            <w:tcW w:w="1099" w:type="pct"/>
            <w:shd w:val="clear" w:color="auto" w:fill="auto"/>
          </w:tcPr>
          <w:p w14:paraId="582346B6" w14:textId="00D0B1D6" w:rsidR="002C3EFD" w:rsidRPr="00722FF8" w:rsidRDefault="00C77FB8" w:rsidP="00722FF8">
            <w:pPr>
              <w:pStyle w:val="Tabletext"/>
            </w:pPr>
            <w:bookmarkStart w:id="69" w:name="lt_pId196"/>
            <w:r w:rsidRPr="00722FF8">
              <w:lastRenderedPageBreak/>
              <w:t>2019</w:t>
            </w:r>
            <w:bookmarkEnd w:id="69"/>
            <w:r w:rsidRPr="00722FF8">
              <w:rPr>
                <w:rFonts w:eastAsia="SimSun" w:hint="eastAsia"/>
              </w:rPr>
              <w:t>年</w:t>
            </w:r>
            <w:r w:rsidRPr="00722FF8">
              <w:rPr>
                <w:rFonts w:hint="eastAsia"/>
              </w:rPr>
              <w:t>8</w:t>
            </w:r>
            <w:r w:rsidRPr="00722FF8">
              <w:rPr>
                <w:rFonts w:eastAsia="SimSun" w:hint="eastAsia"/>
              </w:rPr>
              <w:t>月</w:t>
            </w:r>
            <w:r w:rsidRPr="00722FF8">
              <w:rPr>
                <w:rFonts w:hint="eastAsia"/>
              </w:rPr>
              <w:t>29</w:t>
            </w:r>
            <w:r w:rsidRPr="00722FF8">
              <w:rPr>
                <w:rFonts w:eastAsia="SimSun" w:hint="eastAsia"/>
              </w:rPr>
              <w:t>日</w:t>
            </w:r>
          </w:p>
        </w:tc>
        <w:tc>
          <w:tcPr>
            <w:tcW w:w="1064" w:type="pct"/>
            <w:shd w:val="clear" w:color="auto" w:fill="auto"/>
          </w:tcPr>
          <w:p w14:paraId="5C5C9DFD"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825E5FF" w14:textId="77777777" w:rsidR="002C3EFD" w:rsidRPr="00722FF8" w:rsidRDefault="00C77FB8" w:rsidP="00722FF8">
            <w:pPr>
              <w:pStyle w:val="Tabletext"/>
            </w:pPr>
            <w:bookmarkStart w:id="70" w:name="lt_pId198"/>
            <w:r w:rsidRPr="00722FF8">
              <w:t>RG-StdsStrat</w:t>
            </w:r>
            <w:bookmarkEnd w:id="70"/>
          </w:p>
        </w:tc>
        <w:tc>
          <w:tcPr>
            <w:tcW w:w="1867" w:type="pct"/>
            <w:shd w:val="clear" w:color="auto" w:fill="auto"/>
          </w:tcPr>
          <w:p w14:paraId="10F567D8"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0095185B" w14:textId="77777777" w:rsidTr="00722FF8">
        <w:trPr>
          <w:jc w:val="center"/>
        </w:trPr>
        <w:tc>
          <w:tcPr>
            <w:tcW w:w="1099" w:type="pct"/>
            <w:shd w:val="clear" w:color="auto" w:fill="auto"/>
          </w:tcPr>
          <w:p w14:paraId="0095CFB0" w14:textId="1FEF2953" w:rsidR="002C3EFD" w:rsidRPr="00722FF8" w:rsidRDefault="00C77FB8" w:rsidP="00722FF8">
            <w:pPr>
              <w:pStyle w:val="Tabletext"/>
            </w:pPr>
            <w:bookmarkStart w:id="71" w:name="lt_pId200"/>
            <w:r w:rsidRPr="00722FF8">
              <w:t>2019</w:t>
            </w:r>
            <w:bookmarkEnd w:id="71"/>
            <w:r w:rsidRPr="00722FF8">
              <w:rPr>
                <w:rFonts w:eastAsia="SimSun" w:hint="eastAsia"/>
              </w:rPr>
              <w:t>年</w:t>
            </w:r>
            <w:r w:rsidRPr="00722FF8">
              <w:rPr>
                <w:rFonts w:hint="eastAsia"/>
              </w:rPr>
              <w:t>9</w:t>
            </w:r>
            <w:r w:rsidRPr="00722FF8">
              <w:rPr>
                <w:rFonts w:eastAsia="SimSun" w:hint="eastAsia"/>
              </w:rPr>
              <w:t>月</w:t>
            </w:r>
            <w:r w:rsidRPr="00722FF8">
              <w:t>23–27</w:t>
            </w:r>
            <w:r w:rsidRPr="00722FF8">
              <w:rPr>
                <w:rFonts w:eastAsia="SimSun" w:hint="eastAsia"/>
              </w:rPr>
              <w:t>日</w:t>
            </w:r>
          </w:p>
        </w:tc>
        <w:tc>
          <w:tcPr>
            <w:tcW w:w="1064" w:type="pct"/>
            <w:shd w:val="clear" w:color="auto" w:fill="auto"/>
          </w:tcPr>
          <w:p w14:paraId="0E4D3ACD" w14:textId="77777777" w:rsidR="002C3EFD" w:rsidRPr="00722FF8" w:rsidRDefault="00C77FB8" w:rsidP="00722FF8">
            <w:pPr>
              <w:pStyle w:val="Tabletext"/>
            </w:pPr>
            <w:r w:rsidRPr="00722FF8">
              <w:rPr>
                <w:rFonts w:eastAsia="SimSun" w:hint="eastAsia"/>
              </w:rPr>
              <w:t>瑞士日内瓦</w:t>
            </w:r>
            <w:r w:rsidRPr="00722FF8">
              <w:t>/</w:t>
            </w:r>
            <w:r w:rsidRPr="00722FF8">
              <w:rPr>
                <w:rFonts w:hint="eastAsia"/>
              </w:rPr>
              <w:t>ITU-T</w:t>
            </w:r>
          </w:p>
        </w:tc>
        <w:tc>
          <w:tcPr>
            <w:tcW w:w="970" w:type="pct"/>
            <w:shd w:val="clear" w:color="auto" w:fill="auto"/>
          </w:tcPr>
          <w:p w14:paraId="43D5963A" w14:textId="77777777" w:rsidR="002C3EFD" w:rsidRPr="00722FF8" w:rsidRDefault="00C77FB8" w:rsidP="00722FF8">
            <w:pPr>
              <w:pStyle w:val="Tabletext"/>
            </w:pPr>
            <w:bookmarkStart w:id="72" w:name="lt_pId202"/>
            <w:r w:rsidRPr="00722FF8">
              <w:t>RG-CPTRG</w:t>
            </w:r>
            <w:bookmarkEnd w:id="72"/>
            <w:r w:rsidRPr="00722FF8">
              <w:rPr>
                <w:rFonts w:eastAsia="SimSun" w:hint="eastAsia"/>
              </w:rPr>
              <w:t>、</w:t>
            </w:r>
            <w:r w:rsidRPr="00722FF8">
              <w:br/>
            </w:r>
            <w:bookmarkStart w:id="73" w:name="lt_pId203"/>
            <w:r w:rsidRPr="00722FF8">
              <w:t>RG-ResReview</w:t>
            </w:r>
            <w:bookmarkEnd w:id="73"/>
            <w:r w:rsidRPr="00722FF8">
              <w:rPr>
                <w:rFonts w:eastAsia="SimSun" w:hint="eastAsia"/>
              </w:rPr>
              <w:t>、</w:t>
            </w:r>
            <w:r w:rsidRPr="00722FF8">
              <w:br/>
            </w:r>
            <w:bookmarkStart w:id="74" w:name="lt_pId204"/>
            <w:r w:rsidRPr="00722FF8">
              <w:t>RG-SC</w:t>
            </w:r>
            <w:bookmarkEnd w:id="74"/>
            <w:r w:rsidRPr="00722FF8">
              <w:rPr>
                <w:rFonts w:eastAsia="SimSun" w:hint="eastAsia"/>
              </w:rPr>
              <w:t>、</w:t>
            </w:r>
            <w:r w:rsidRPr="00722FF8">
              <w:br/>
            </w:r>
            <w:bookmarkStart w:id="75" w:name="lt_pId205"/>
            <w:r w:rsidRPr="00722FF8">
              <w:t>RG-StdsStrat</w:t>
            </w:r>
            <w:bookmarkEnd w:id="75"/>
            <w:r w:rsidRPr="00722FF8">
              <w:rPr>
                <w:rFonts w:eastAsia="SimSun" w:hint="eastAsia"/>
              </w:rPr>
              <w:t>、</w:t>
            </w:r>
            <w:r w:rsidRPr="00722FF8">
              <w:br/>
            </w:r>
            <w:bookmarkStart w:id="76" w:name="lt_pId206"/>
            <w:r w:rsidRPr="00722FF8">
              <w:t>RG-WM</w:t>
            </w:r>
            <w:bookmarkEnd w:id="76"/>
            <w:r w:rsidRPr="00722FF8">
              <w:rPr>
                <w:rFonts w:eastAsia="SimSun" w:hint="eastAsia"/>
              </w:rPr>
              <w:t>、</w:t>
            </w:r>
            <w:r w:rsidRPr="00722FF8">
              <w:br/>
            </w:r>
            <w:bookmarkStart w:id="77" w:name="lt_pId207"/>
            <w:r w:rsidRPr="00722FF8">
              <w:t>RG-WP</w:t>
            </w:r>
            <w:bookmarkEnd w:id="77"/>
          </w:p>
        </w:tc>
        <w:tc>
          <w:tcPr>
            <w:tcW w:w="1867" w:type="pct"/>
            <w:shd w:val="clear" w:color="auto" w:fill="auto"/>
          </w:tcPr>
          <w:p w14:paraId="73F1068C" w14:textId="77777777" w:rsidR="002C3EFD" w:rsidRPr="00722FF8" w:rsidRDefault="00C77FB8" w:rsidP="00722FF8">
            <w:pPr>
              <w:pStyle w:val="Tabletext"/>
            </w:pPr>
            <w:r w:rsidRPr="00722FF8">
              <w:rPr>
                <w:rFonts w:eastAsia="SimSun" w:hint="eastAsia"/>
              </w:rPr>
              <w:t>第四次</w:t>
            </w:r>
            <w:r w:rsidRPr="00722FF8">
              <w:t>TSAG</w:t>
            </w:r>
            <w:r w:rsidRPr="00722FF8">
              <w:rPr>
                <w:rFonts w:eastAsia="SimSun" w:hint="eastAsia"/>
              </w:rPr>
              <w:t>会议</w:t>
            </w:r>
          </w:p>
        </w:tc>
      </w:tr>
      <w:tr w:rsidR="002C3EFD" w14:paraId="2FC223D8" w14:textId="77777777" w:rsidTr="00722FF8">
        <w:trPr>
          <w:jc w:val="center"/>
        </w:trPr>
        <w:tc>
          <w:tcPr>
            <w:tcW w:w="1099" w:type="pct"/>
            <w:shd w:val="clear" w:color="auto" w:fill="auto"/>
          </w:tcPr>
          <w:p w14:paraId="72D41952" w14:textId="1ACA1AAD" w:rsidR="002C3EFD" w:rsidRPr="00722FF8" w:rsidRDefault="00C77FB8" w:rsidP="00722FF8">
            <w:pPr>
              <w:pStyle w:val="Tabletext"/>
            </w:pPr>
            <w:bookmarkStart w:id="78" w:name="lt_pId210"/>
            <w:r w:rsidRPr="00722FF8">
              <w:t>2019</w:t>
            </w:r>
            <w:bookmarkEnd w:id="78"/>
            <w:r w:rsidRPr="00722FF8">
              <w:rPr>
                <w:rFonts w:eastAsia="SimSun" w:hint="eastAsia"/>
              </w:rPr>
              <w:t>年</w:t>
            </w:r>
            <w:r w:rsidRPr="00722FF8">
              <w:rPr>
                <w:rFonts w:hint="eastAsia"/>
              </w:rPr>
              <w:t>11</w:t>
            </w:r>
            <w:r w:rsidRPr="00722FF8">
              <w:rPr>
                <w:rFonts w:eastAsia="SimSun" w:hint="eastAsia"/>
              </w:rPr>
              <w:t>月</w:t>
            </w:r>
            <w:r w:rsidRPr="00722FF8">
              <w:rPr>
                <w:rFonts w:hint="eastAsia"/>
              </w:rPr>
              <w:t>1</w:t>
            </w:r>
            <w:r w:rsidRPr="00722FF8">
              <w:rPr>
                <w:rFonts w:eastAsia="SimSun" w:hint="eastAsia"/>
              </w:rPr>
              <w:t>日</w:t>
            </w:r>
          </w:p>
        </w:tc>
        <w:tc>
          <w:tcPr>
            <w:tcW w:w="1064" w:type="pct"/>
            <w:shd w:val="clear" w:color="auto" w:fill="auto"/>
          </w:tcPr>
          <w:p w14:paraId="4DDC5CD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9E1B73D" w14:textId="77777777" w:rsidR="002C3EFD" w:rsidRPr="00722FF8" w:rsidRDefault="00C77FB8" w:rsidP="00722FF8">
            <w:pPr>
              <w:pStyle w:val="Tabletext"/>
            </w:pPr>
            <w:bookmarkStart w:id="79" w:name="lt_pId212"/>
            <w:r w:rsidRPr="00722FF8">
              <w:t>RG-StdsStrat</w:t>
            </w:r>
            <w:bookmarkEnd w:id="79"/>
          </w:p>
        </w:tc>
        <w:tc>
          <w:tcPr>
            <w:tcW w:w="1867" w:type="pct"/>
            <w:shd w:val="clear" w:color="auto" w:fill="auto"/>
          </w:tcPr>
          <w:p w14:paraId="033F5590"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7782FE6F" w14:textId="77777777" w:rsidTr="00722FF8">
        <w:trPr>
          <w:jc w:val="center"/>
        </w:trPr>
        <w:tc>
          <w:tcPr>
            <w:tcW w:w="1099" w:type="pct"/>
            <w:shd w:val="clear" w:color="auto" w:fill="auto"/>
          </w:tcPr>
          <w:p w14:paraId="45E5E798" w14:textId="4824CAD1" w:rsidR="002C3EFD" w:rsidRPr="00722FF8" w:rsidRDefault="00C77FB8" w:rsidP="00722FF8">
            <w:pPr>
              <w:pStyle w:val="Tabletext"/>
            </w:pPr>
            <w:bookmarkStart w:id="80" w:name="lt_pId215"/>
            <w:r w:rsidRPr="00722FF8">
              <w:t>2019</w:t>
            </w:r>
            <w:bookmarkEnd w:id="80"/>
            <w:r w:rsidRPr="00722FF8">
              <w:rPr>
                <w:rFonts w:eastAsia="SimSun" w:hint="eastAsia"/>
              </w:rPr>
              <w:t>年</w:t>
            </w:r>
            <w:r w:rsidRPr="00722FF8">
              <w:rPr>
                <w:rFonts w:hint="eastAsia"/>
              </w:rPr>
              <w:t>12</w:t>
            </w:r>
            <w:r w:rsidRPr="00722FF8">
              <w:rPr>
                <w:rFonts w:eastAsia="SimSun" w:hint="eastAsia"/>
              </w:rPr>
              <w:t>月</w:t>
            </w:r>
            <w:r w:rsidRPr="00722FF8">
              <w:rPr>
                <w:rFonts w:hint="eastAsia"/>
              </w:rPr>
              <w:t>6</w:t>
            </w:r>
            <w:r w:rsidRPr="00722FF8">
              <w:rPr>
                <w:rFonts w:eastAsia="SimSun" w:hint="eastAsia"/>
              </w:rPr>
              <w:t>日</w:t>
            </w:r>
          </w:p>
        </w:tc>
        <w:tc>
          <w:tcPr>
            <w:tcW w:w="1064" w:type="pct"/>
            <w:shd w:val="clear" w:color="auto" w:fill="auto"/>
          </w:tcPr>
          <w:p w14:paraId="1FF27FB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519A276" w14:textId="77777777" w:rsidR="002C3EFD" w:rsidRPr="00722FF8" w:rsidRDefault="00C77FB8" w:rsidP="00722FF8">
            <w:pPr>
              <w:pStyle w:val="Tabletext"/>
            </w:pPr>
            <w:bookmarkStart w:id="81" w:name="lt_pId217"/>
            <w:r w:rsidRPr="00722FF8">
              <w:t>RG-StdsStrat</w:t>
            </w:r>
            <w:bookmarkEnd w:id="81"/>
          </w:p>
        </w:tc>
        <w:tc>
          <w:tcPr>
            <w:tcW w:w="1867" w:type="pct"/>
            <w:shd w:val="clear" w:color="auto" w:fill="auto"/>
          </w:tcPr>
          <w:p w14:paraId="337A57B1"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6EF76F83" w14:textId="77777777" w:rsidTr="00722FF8">
        <w:trPr>
          <w:jc w:val="center"/>
        </w:trPr>
        <w:tc>
          <w:tcPr>
            <w:tcW w:w="1099" w:type="pct"/>
            <w:shd w:val="clear" w:color="auto" w:fill="auto"/>
          </w:tcPr>
          <w:p w14:paraId="7767E00E" w14:textId="674985AE" w:rsidR="002C3EFD" w:rsidRPr="00722FF8" w:rsidRDefault="00C77FB8" w:rsidP="00722FF8">
            <w:pPr>
              <w:pStyle w:val="Tabletext"/>
            </w:pPr>
            <w:bookmarkStart w:id="82" w:name="lt_pId219"/>
            <w:r w:rsidRPr="00722FF8">
              <w:t>2019</w:t>
            </w:r>
            <w:bookmarkEnd w:id="82"/>
            <w:r w:rsidRPr="00722FF8">
              <w:rPr>
                <w:rFonts w:eastAsia="SimSun" w:hint="eastAsia"/>
              </w:rPr>
              <w:t>年</w:t>
            </w:r>
            <w:r w:rsidRPr="00722FF8">
              <w:rPr>
                <w:rFonts w:hint="eastAsia"/>
              </w:rPr>
              <w:t>12</w:t>
            </w:r>
            <w:r w:rsidRPr="00722FF8">
              <w:rPr>
                <w:rFonts w:eastAsia="SimSun" w:hint="eastAsia"/>
              </w:rPr>
              <w:t>月</w:t>
            </w:r>
            <w:r w:rsidRPr="00722FF8">
              <w:t>18–19</w:t>
            </w:r>
            <w:r w:rsidRPr="00722FF8">
              <w:rPr>
                <w:rFonts w:eastAsia="SimSun" w:hint="eastAsia"/>
              </w:rPr>
              <w:t>日</w:t>
            </w:r>
          </w:p>
        </w:tc>
        <w:tc>
          <w:tcPr>
            <w:tcW w:w="1064" w:type="pct"/>
            <w:shd w:val="clear" w:color="auto" w:fill="auto"/>
          </w:tcPr>
          <w:p w14:paraId="670B837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FBFCC0B" w14:textId="77777777" w:rsidR="002C3EFD" w:rsidRPr="00722FF8" w:rsidRDefault="00C77FB8" w:rsidP="00722FF8">
            <w:pPr>
              <w:pStyle w:val="Tabletext"/>
            </w:pPr>
            <w:bookmarkStart w:id="83" w:name="lt_pId221"/>
            <w:r w:rsidRPr="00722FF8">
              <w:t>RG-WM</w:t>
            </w:r>
            <w:bookmarkEnd w:id="83"/>
          </w:p>
        </w:tc>
        <w:tc>
          <w:tcPr>
            <w:tcW w:w="1867" w:type="pct"/>
            <w:shd w:val="clear" w:color="auto" w:fill="auto"/>
          </w:tcPr>
          <w:p w14:paraId="3C038AFA"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47BC3D64" w14:textId="77777777" w:rsidTr="00722FF8">
        <w:trPr>
          <w:jc w:val="center"/>
        </w:trPr>
        <w:tc>
          <w:tcPr>
            <w:tcW w:w="1099" w:type="pct"/>
            <w:shd w:val="clear" w:color="auto" w:fill="auto"/>
          </w:tcPr>
          <w:p w14:paraId="257DD480" w14:textId="15657D90" w:rsidR="002C3EFD" w:rsidRPr="00722FF8" w:rsidRDefault="00C77FB8" w:rsidP="00722FF8">
            <w:pPr>
              <w:pStyle w:val="Tabletext"/>
            </w:pPr>
            <w:bookmarkStart w:id="84" w:name="lt_pId224"/>
            <w:r w:rsidRPr="00722FF8">
              <w:t>2020</w:t>
            </w:r>
            <w:bookmarkEnd w:id="84"/>
            <w:r w:rsidRPr="00722FF8">
              <w:rPr>
                <w:rFonts w:eastAsia="SimSun" w:hint="eastAsia"/>
              </w:rPr>
              <w:t>年</w:t>
            </w:r>
            <w:r w:rsidRPr="00722FF8">
              <w:rPr>
                <w:rFonts w:hint="eastAsia"/>
              </w:rPr>
              <w:t>1</w:t>
            </w:r>
            <w:r w:rsidRPr="00722FF8">
              <w:rPr>
                <w:rFonts w:eastAsia="SimSun" w:hint="eastAsia"/>
              </w:rPr>
              <w:t>月</w:t>
            </w:r>
            <w:r w:rsidRPr="00722FF8">
              <w:rPr>
                <w:rFonts w:hint="eastAsia"/>
              </w:rPr>
              <w:t>20</w:t>
            </w:r>
            <w:r w:rsidRPr="00722FF8">
              <w:rPr>
                <w:rFonts w:eastAsia="SimSun" w:hint="eastAsia"/>
              </w:rPr>
              <w:t>日</w:t>
            </w:r>
          </w:p>
        </w:tc>
        <w:tc>
          <w:tcPr>
            <w:tcW w:w="1064" w:type="pct"/>
            <w:shd w:val="clear" w:color="auto" w:fill="auto"/>
          </w:tcPr>
          <w:p w14:paraId="674DF928"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55C5863" w14:textId="77777777" w:rsidR="002C3EFD" w:rsidRPr="00722FF8" w:rsidRDefault="00C77FB8" w:rsidP="00722FF8">
            <w:pPr>
              <w:pStyle w:val="Tabletext"/>
            </w:pPr>
            <w:bookmarkStart w:id="85" w:name="lt_pId226"/>
            <w:r w:rsidRPr="00722FF8">
              <w:t>RG-StdsStrat</w:t>
            </w:r>
            <w:bookmarkEnd w:id="85"/>
          </w:p>
        </w:tc>
        <w:tc>
          <w:tcPr>
            <w:tcW w:w="1867" w:type="pct"/>
            <w:shd w:val="clear" w:color="auto" w:fill="auto"/>
          </w:tcPr>
          <w:p w14:paraId="32B7942C"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36E322E5" w14:textId="77777777" w:rsidTr="00722FF8">
        <w:trPr>
          <w:jc w:val="center"/>
        </w:trPr>
        <w:tc>
          <w:tcPr>
            <w:tcW w:w="1099" w:type="pct"/>
            <w:shd w:val="clear" w:color="auto" w:fill="auto"/>
          </w:tcPr>
          <w:p w14:paraId="1B8C0444" w14:textId="352C96CF" w:rsidR="002C3EFD" w:rsidRPr="00722FF8" w:rsidRDefault="00C77FB8" w:rsidP="00722FF8">
            <w:pPr>
              <w:pStyle w:val="Tabletext"/>
            </w:pPr>
            <w:bookmarkStart w:id="86" w:name="lt_pId228"/>
            <w:r w:rsidRPr="00722FF8">
              <w:t>2020</w:t>
            </w:r>
            <w:bookmarkEnd w:id="86"/>
            <w:r w:rsidRPr="00722FF8">
              <w:rPr>
                <w:rFonts w:eastAsia="SimSun" w:hint="eastAsia"/>
              </w:rPr>
              <w:t>年</w:t>
            </w:r>
            <w:r w:rsidRPr="00722FF8">
              <w:rPr>
                <w:rFonts w:hint="eastAsia"/>
              </w:rPr>
              <w:t>2</w:t>
            </w:r>
            <w:r w:rsidRPr="00722FF8">
              <w:rPr>
                <w:rFonts w:eastAsia="SimSun" w:hint="eastAsia"/>
              </w:rPr>
              <w:t>月</w:t>
            </w:r>
            <w:r w:rsidRPr="00722FF8">
              <w:rPr>
                <w:rFonts w:hint="eastAsia"/>
              </w:rPr>
              <w:t>10-14</w:t>
            </w:r>
            <w:r w:rsidRPr="00722FF8">
              <w:rPr>
                <w:rFonts w:eastAsia="SimSun" w:hint="eastAsia"/>
              </w:rPr>
              <w:t>日</w:t>
            </w:r>
          </w:p>
        </w:tc>
        <w:tc>
          <w:tcPr>
            <w:tcW w:w="1064" w:type="pct"/>
            <w:shd w:val="clear" w:color="auto" w:fill="auto"/>
          </w:tcPr>
          <w:p w14:paraId="658C5D7F" w14:textId="77777777" w:rsidR="002C3EFD" w:rsidRPr="00722FF8" w:rsidRDefault="00C77FB8" w:rsidP="00722FF8">
            <w:pPr>
              <w:pStyle w:val="Tabletext"/>
            </w:pPr>
            <w:r w:rsidRPr="00722FF8">
              <w:rPr>
                <w:rFonts w:eastAsia="SimSun" w:hint="eastAsia"/>
              </w:rPr>
              <w:t>瑞士日内瓦</w:t>
            </w:r>
            <w:r w:rsidRPr="00722FF8">
              <w:t>/</w:t>
            </w:r>
            <w:r w:rsidRPr="00722FF8">
              <w:rPr>
                <w:rFonts w:hint="eastAsia"/>
              </w:rPr>
              <w:t>ITU-T</w:t>
            </w:r>
          </w:p>
        </w:tc>
        <w:tc>
          <w:tcPr>
            <w:tcW w:w="970" w:type="pct"/>
            <w:shd w:val="clear" w:color="auto" w:fill="auto"/>
          </w:tcPr>
          <w:p w14:paraId="54EBC533" w14:textId="77777777" w:rsidR="002C3EFD" w:rsidRPr="00722FF8" w:rsidRDefault="00C77FB8" w:rsidP="00722FF8">
            <w:pPr>
              <w:pStyle w:val="Tabletext"/>
            </w:pPr>
            <w:bookmarkStart w:id="87" w:name="lt_pId230"/>
            <w:r w:rsidRPr="00722FF8">
              <w:t>RG-CPTRG</w:t>
            </w:r>
            <w:bookmarkEnd w:id="87"/>
            <w:r w:rsidRPr="00722FF8">
              <w:rPr>
                <w:rFonts w:eastAsia="SimSun" w:hint="eastAsia"/>
              </w:rPr>
              <w:t>、</w:t>
            </w:r>
            <w:r w:rsidRPr="00722FF8">
              <w:br/>
            </w:r>
            <w:bookmarkStart w:id="88" w:name="lt_pId231"/>
            <w:r w:rsidRPr="00722FF8">
              <w:t>RG-ResReview</w:t>
            </w:r>
            <w:bookmarkEnd w:id="88"/>
            <w:r w:rsidRPr="00722FF8">
              <w:rPr>
                <w:rFonts w:eastAsia="SimSun" w:hint="eastAsia"/>
              </w:rPr>
              <w:t>、</w:t>
            </w:r>
            <w:r w:rsidRPr="00722FF8">
              <w:br/>
            </w:r>
            <w:bookmarkStart w:id="89" w:name="lt_pId232"/>
            <w:r w:rsidRPr="00722FF8">
              <w:t>RG-SC</w:t>
            </w:r>
            <w:bookmarkEnd w:id="89"/>
            <w:r w:rsidRPr="00722FF8">
              <w:rPr>
                <w:rFonts w:eastAsia="SimSun" w:hint="eastAsia"/>
              </w:rPr>
              <w:t>、</w:t>
            </w:r>
            <w:r w:rsidRPr="00722FF8">
              <w:br/>
            </w:r>
            <w:bookmarkStart w:id="90" w:name="lt_pId233"/>
            <w:r w:rsidRPr="00722FF8">
              <w:t>RG-StdsStrat</w:t>
            </w:r>
            <w:bookmarkEnd w:id="90"/>
            <w:r w:rsidRPr="00722FF8">
              <w:rPr>
                <w:rFonts w:eastAsia="SimSun" w:hint="eastAsia"/>
              </w:rPr>
              <w:t>、</w:t>
            </w:r>
            <w:r w:rsidRPr="00722FF8">
              <w:br/>
            </w:r>
            <w:bookmarkStart w:id="91" w:name="lt_pId234"/>
            <w:r w:rsidRPr="00722FF8">
              <w:t>RG-WM</w:t>
            </w:r>
            <w:bookmarkEnd w:id="91"/>
            <w:r w:rsidRPr="00722FF8">
              <w:rPr>
                <w:rFonts w:eastAsia="SimSun" w:hint="eastAsia"/>
              </w:rPr>
              <w:t>、</w:t>
            </w:r>
            <w:r w:rsidRPr="00722FF8">
              <w:br/>
            </w:r>
            <w:bookmarkStart w:id="92" w:name="lt_pId235"/>
            <w:r w:rsidRPr="00722FF8">
              <w:t>RG-WP</w:t>
            </w:r>
            <w:bookmarkEnd w:id="92"/>
          </w:p>
        </w:tc>
        <w:tc>
          <w:tcPr>
            <w:tcW w:w="1867" w:type="pct"/>
            <w:shd w:val="clear" w:color="auto" w:fill="auto"/>
          </w:tcPr>
          <w:p w14:paraId="73F91D3A" w14:textId="77777777" w:rsidR="002C3EFD" w:rsidRPr="00722FF8" w:rsidRDefault="00C77FB8" w:rsidP="00722FF8">
            <w:pPr>
              <w:pStyle w:val="Tabletext"/>
            </w:pPr>
            <w:r w:rsidRPr="00722FF8">
              <w:rPr>
                <w:rFonts w:eastAsia="SimSun" w:hint="eastAsia"/>
              </w:rPr>
              <w:t>第五次</w:t>
            </w:r>
            <w:r w:rsidRPr="00722FF8">
              <w:t>TSAG</w:t>
            </w:r>
            <w:r w:rsidRPr="00722FF8">
              <w:rPr>
                <w:rFonts w:eastAsia="SimSun" w:hint="eastAsia"/>
              </w:rPr>
              <w:t>会议</w:t>
            </w:r>
          </w:p>
        </w:tc>
      </w:tr>
      <w:tr w:rsidR="002C3EFD" w14:paraId="38179C5F" w14:textId="77777777" w:rsidTr="00722FF8">
        <w:trPr>
          <w:jc w:val="center"/>
        </w:trPr>
        <w:tc>
          <w:tcPr>
            <w:tcW w:w="1099" w:type="pct"/>
            <w:shd w:val="clear" w:color="auto" w:fill="auto"/>
          </w:tcPr>
          <w:p w14:paraId="42BE8987" w14:textId="0619E4DF" w:rsidR="002C3EFD" w:rsidRPr="00722FF8" w:rsidRDefault="00C77FB8" w:rsidP="00722FF8">
            <w:pPr>
              <w:pStyle w:val="Tabletext"/>
            </w:pPr>
            <w:bookmarkStart w:id="93" w:name="lt_pId238"/>
            <w:r w:rsidRPr="00722FF8">
              <w:t>2020</w:t>
            </w:r>
            <w:bookmarkEnd w:id="93"/>
            <w:r w:rsidRPr="00722FF8">
              <w:rPr>
                <w:rFonts w:eastAsia="SimSun" w:hint="eastAsia"/>
              </w:rPr>
              <w:t>年</w:t>
            </w:r>
            <w:r w:rsidRPr="00722FF8">
              <w:rPr>
                <w:rFonts w:hint="eastAsia"/>
              </w:rPr>
              <w:t>4</w:t>
            </w:r>
            <w:r w:rsidRPr="00722FF8">
              <w:rPr>
                <w:rFonts w:eastAsia="SimSun" w:hint="eastAsia"/>
              </w:rPr>
              <w:t>月</w:t>
            </w:r>
            <w:r w:rsidRPr="00722FF8">
              <w:rPr>
                <w:rFonts w:hint="eastAsia"/>
              </w:rPr>
              <w:t>30</w:t>
            </w:r>
            <w:r w:rsidRPr="00722FF8">
              <w:rPr>
                <w:rFonts w:eastAsia="SimSun" w:hint="eastAsia"/>
              </w:rPr>
              <w:t>日</w:t>
            </w:r>
          </w:p>
        </w:tc>
        <w:tc>
          <w:tcPr>
            <w:tcW w:w="1064" w:type="pct"/>
            <w:shd w:val="clear" w:color="auto" w:fill="auto"/>
          </w:tcPr>
          <w:p w14:paraId="22AECDD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271AB999" w14:textId="77777777" w:rsidR="002C3EFD" w:rsidRPr="00722FF8" w:rsidRDefault="00C77FB8" w:rsidP="00722FF8">
            <w:pPr>
              <w:pStyle w:val="Tabletext"/>
            </w:pPr>
            <w:bookmarkStart w:id="94" w:name="lt_pId240"/>
            <w:r w:rsidRPr="00722FF8">
              <w:t>RG-StdsStrat</w:t>
            </w:r>
            <w:bookmarkEnd w:id="94"/>
          </w:p>
        </w:tc>
        <w:tc>
          <w:tcPr>
            <w:tcW w:w="1867" w:type="pct"/>
            <w:shd w:val="clear" w:color="auto" w:fill="auto"/>
          </w:tcPr>
          <w:p w14:paraId="474EE0EC"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7F445FFF" w14:textId="77777777" w:rsidTr="00722FF8">
        <w:trPr>
          <w:jc w:val="center"/>
        </w:trPr>
        <w:tc>
          <w:tcPr>
            <w:tcW w:w="1099" w:type="pct"/>
            <w:shd w:val="clear" w:color="auto" w:fill="auto"/>
          </w:tcPr>
          <w:p w14:paraId="7CD6ABCB" w14:textId="59BE304C" w:rsidR="002C3EFD" w:rsidRPr="00722FF8" w:rsidRDefault="00C77FB8" w:rsidP="00722FF8">
            <w:pPr>
              <w:pStyle w:val="Tabletext"/>
            </w:pPr>
            <w:bookmarkStart w:id="95" w:name="lt_pId243"/>
            <w:r w:rsidRPr="00722FF8">
              <w:t>2020</w:t>
            </w:r>
            <w:bookmarkEnd w:id="95"/>
            <w:r w:rsidRPr="00722FF8">
              <w:rPr>
                <w:rFonts w:eastAsia="SimSun" w:hint="eastAsia"/>
              </w:rPr>
              <w:t>年</w:t>
            </w:r>
            <w:r w:rsidRPr="00722FF8">
              <w:rPr>
                <w:rFonts w:hint="eastAsia"/>
              </w:rPr>
              <w:t>7</w:t>
            </w:r>
            <w:r w:rsidRPr="00722FF8">
              <w:rPr>
                <w:rFonts w:eastAsia="SimSun" w:hint="eastAsia"/>
              </w:rPr>
              <w:t>月</w:t>
            </w:r>
            <w:r w:rsidRPr="00722FF8">
              <w:rPr>
                <w:rFonts w:hint="eastAsia"/>
              </w:rPr>
              <w:t>2</w:t>
            </w:r>
            <w:r w:rsidRPr="00722FF8">
              <w:rPr>
                <w:rFonts w:eastAsia="SimSun" w:hint="eastAsia"/>
              </w:rPr>
              <w:t>日</w:t>
            </w:r>
          </w:p>
        </w:tc>
        <w:tc>
          <w:tcPr>
            <w:tcW w:w="1064" w:type="pct"/>
            <w:shd w:val="clear" w:color="auto" w:fill="auto"/>
          </w:tcPr>
          <w:p w14:paraId="52898F4B"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24B1687" w14:textId="77777777" w:rsidR="002C3EFD" w:rsidRPr="00722FF8" w:rsidRDefault="00C77FB8" w:rsidP="00722FF8">
            <w:pPr>
              <w:pStyle w:val="Tabletext"/>
            </w:pPr>
            <w:bookmarkStart w:id="96" w:name="lt_pId245"/>
            <w:r w:rsidRPr="00722FF8">
              <w:t>RG-StdsStrat</w:t>
            </w:r>
            <w:bookmarkEnd w:id="96"/>
          </w:p>
        </w:tc>
        <w:tc>
          <w:tcPr>
            <w:tcW w:w="1867" w:type="pct"/>
            <w:shd w:val="clear" w:color="auto" w:fill="auto"/>
          </w:tcPr>
          <w:p w14:paraId="15ABEA33"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53D3ECD2" w14:textId="77777777" w:rsidTr="00722FF8">
        <w:trPr>
          <w:jc w:val="center"/>
        </w:trPr>
        <w:tc>
          <w:tcPr>
            <w:tcW w:w="1099" w:type="pct"/>
            <w:shd w:val="clear" w:color="auto" w:fill="auto"/>
          </w:tcPr>
          <w:p w14:paraId="7D23B6B0" w14:textId="4EDC685C" w:rsidR="002C3EFD" w:rsidRPr="00722FF8" w:rsidRDefault="00C77FB8" w:rsidP="00722FF8">
            <w:pPr>
              <w:pStyle w:val="Tabletext"/>
            </w:pPr>
            <w:bookmarkStart w:id="97" w:name="lt_pId247"/>
            <w:r w:rsidRPr="00722FF8">
              <w:t>2020</w:t>
            </w:r>
            <w:bookmarkEnd w:id="97"/>
            <w:r w:rsidRPr="00722FF8">
              <w:rPr>
                <w:rFonts w:eastAsia="SimSun" w:hint="eastAsia"/>
              </w:rPr>
              <w:t>年</w:t>
            </w:r>
            <w:r w:rsidRPr="00722FF8">
              <w:rPr>
                <w:rFonts w:hint="eastAsia"/>
              </w:rPr>
              <w:t>7</w:t>
            </w:r>
            <w:r w:rsidRPr="00722FF8">
              <w:rPr>
                <w:rFonts w:eastAsia="SimSun" w:hint="eastAsia"/>
              </w:rPr>
              <w:t>月</w:t>
            </w:r>
            <w:r w:rsidRPr="00722FF8">
              <w:rPr>
                <w:rFonts w:hint="eastAsia"/>
              </w:rPr>
              <w:t>28-29</w:t>
            </w:r>
            <w:r w:rsidRPr="00722FF8">
              <w:rPr>
                <w:rFonts w:eastAsia="SimSun" w:hint="eastAsia"/>
              </w:rPr>
              <w:t>日</w:t>
            </w:r>
          </w:p>
        </w:tc>
        <w:tc>
          <w:tcPr>
            <w:tcW w:w="1064" w:type="pct"/>
            <w:shd w:val="clear" w:color="auto" w:fill="auto"/>
          </w:tcPr>
          <w:p w14:paraId="5E248448"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9F3B239" w14:textId="77777777" w:rsidR="002C3EFD" w:rsidRPr="00722FF8" w:rsidRDefault="00C77FB8" w:rsidP="00722FF8">
            <w:pPr>
              <w:pStyle w:val="Tabletext"/>
            </w:pPr>
            <w:bookmarkStart w:id="98" w:name="lt_pId249"/>
            <w:r w:rsidRPr="00722FF8">
              <w:t>RG-WM</w:t>
            </w:r>
            <w:bookmarkEnd w:id="98"/>
          </w:p>
        </w:tc>
        <w:tc>
          <w:tcPr>
            <w:tcW w:w="1867" w:type="pct"/>
            <w:shd w:val="clear" w:color="auto" w:fill="auto"/>
          </w:tcPr>
          <w:p w14:paraId="5508F60B"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3CC1C17C" w14:textId="77777777" w:rsidTr="00722FF8">
        <w:trPr>
          <w:jc w:val="center"/>
        </w:trPr>
        <w:tc>
          <w:tcPr>
            <w:tcW w:w="1099" w:type="pct"/>
            <w:shd w:val="clear" w:color="auto" w:fill="auto"/>
          </w:tcPr>
          <w:p w14:paraId="0431128E" w14:textId="2A1D6FEE" w:rsidR="002C3EFD" w:rsidRPr="00722FF8" w:rsidRDefault="00C77FB8" w:rsidP="00722FF8">
            <w:pPr>
              <w:pStyle w:val="Tabletext"/>
            </w:pPr>
            <w:bookmarkStart w:id="99" w:name="lt_pId251"/>
            <w:r w:rsidRPr="00722FF8">
              <w:t>2020</w:t>
            </w:r>
            <w:bookmarkEnd w:id="99"/>
            <w:r w:rsidRPr="00722FF8">
              <w:rPr>
                <w:rFonts w:eastAsia="SimSun" w:hint="eastAsia"/>
              </w:rPr>
              <w:t>年</w:t>
            </w:r>
            <w:r w:rsidRPr="00722FF8">
              <w:rPr>
                <w:rFonts w:hint="eastAsia"/>
              </w:rPr>
              <w:t>8</w:t>
            </w:r>
            <w:r w:rsidRPr="00722FF8">
              <w:rPr>
                <w:rFonts w:eastAsia="SimSun" w:hint="eastAsia"/>
              </w:rPr>
              <w:t>月</w:t>
            </w:r>
            <w:r w:rsidRPr="00722FF8">
              <w:rPr>
                <w:rFonts w:hint="eastAsia"/>
              </w:rPr>
              <w:t>5-7</w:t>
            </w:r>
            <w:r w:rsidRPr="00722FF8">
              <w:rPr>
                <w:rFonts w:eastAsia="SimSun" w:hint="eastAsia"/>
              </w:rPr>
              <w:t>日</w:t>
            </w:r>
          </w:p>
        </w:tc>
        <w:tc>
          <w:tcPr>
            <w:tcW w:w="1064" w:type="pct"/>
            <w:shd w:val="clear" w:color="auto" w:fill="auto"/>
          </w:tcPr>
          <w:p w14:paraId="69A17207"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1A06955" w14:textId="77777777" w:rsidR="002C3EFD" w:rsidRPr="00722FF8" w:rsidRDefault="00C77FB8" w:rsidP="00722FF8">
            <w:pPr>
              <w:pStyle w:val="Tabletext"/>
            </w:pPr>
            <w:bookmarkStart w:id="100" w:name="lt_pId253"/>
            <w:r w:rsidRPr="00722FF8">
              <w:t>RG-WP</w:t>
            </w:r>
            <w:bookmarkEnd w:id="100"/>
          </w:p>
        </w:tc>
        <w:tc>
          <w:tcPr>
            <w:tcW w:w="1867" w:type="pct"/>
            <w:shd w:val="clear" w:color="auto" w:fill="auto"/>
          </w:tcPr>
          <w:p w14:paraId="31F5C636" w14:textId="77777777" w:rsidR="002C3EFD" w:rsidRPr="00722FF8" w:rsidRDefault="00C77FB8" w:rsidP="00722FF8">
            <w:pPr>
              <w:pStyle w:val="Tabletext"/>
            </w:pPr>
            <w:r w:rsidRPr="00722FF8">
              <w:t>TSAG</w:t>
            </w:r>
            <w:r w:rsidRPr="00722FF8">
              <w:rPr>
                <w:rFonts w:hint="eastAsia"/>
              </w:rPr>
              <w:t xml:space="preserve"> RG-WP</w:t>
            </w:r>
            <w:r w:rsidRPr="00722FF8">
              <w:rPr>
                <w:rFonts w:eastAsia="SimSun" w:hint="eastAsia"/>
              </w:rPr>
              <w:t>电子会议</w:t>
            </w:r>
          </w:p>
        </w:tc>
      </w:tr>
      <w:tr w:rsidR="002C3EFD" w14:paraId="61F59FA2" w14:textId="77777777" w:rsidTr="00722FF8">
        <w:trPr>
          <w:jc w:val="center"/>
        </w:trPr>
        <w:tc>
          <w:tcPr>
            <w:tcW w:w="1099" w:type="pct"/>
            <w:shd w:val="clear" w:color="auto" w:fill="auto"/>
          </w:tcPr>
          <w:p w14:paraId="702890E7" w14:textId="69EB6F83" w:rsidR="002C3EFD" w:rsidRPr="00722FF8" w:rsidRDefault="00C77FB8" w:rsidP="00722FF8">
            <w:pPr>
              <w:pStyle w:val="Tabletext"/>
            </w:pPr>
            <w:bookmarkStart w:id="101" w:name="lt_pId256"/>
            <w:r w:rsidRPr="00722FF8">
              <w:t>2020</w:t>
            </w:r>
            <w:bookmarkEnd w:id="101"/>
            <w:r w:rsidRPr="00722FF8">
              <w:rPr>
                <w:rFonts w:eastAsia="SimSun" w:hint="eastAsia"/>
              </w:rPr>
              <w:t>年</w:t>
            </w:r>
            <w:r w:rsidRPr="00722FF8">
              <w:rPr>
                <w:rFonts w:hint="eastAsia"/>
              </w:rPr>
              <w:t>8</w:t>
            </w:r>
            <w:r w:rsidRPr="00722FF8">
              <w:rPr>
                <w:rFonts w:eastAsia="SimSun" w:hint="eastAsia"/>
              </w:rPr>
              <w:t>月</w:t>
            </w:r>
            <w:r w:rsidRPr="00722FF8">
              <w:rPr>
                <w:rFonts w:hint="eastAsia"/>
              </w:rPr>
              <w:t>31</w:t>
            </w:r>
            <w:r w:rsidRPr="00722FF8">
              <w:rPr>
                <w:rFonts w:eastAsia="SimSun" w:hint="eastAsia"/>
              </w:rPr>
              <w:t>日</w:t>
            </w:r>
          </w:p>
        </w:tc>
        <w:tc>
          <w:tcPr>
            <w:tcW w:w="1064" w:type="pct"/>
            <w:shd w:val="clear" w:color="auto" w:fill="auto"/>
          </w:tcPr>
          <w:p w14:paraId="5F4BEC78"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EBBAFDA" w14:textId="77777777" w:rsidR="002C3EFD" w:rsidRPr="00722FF8" w:rsidRDefault="00C77FB8" w:rsidP="00722FF8">
            <w:pPr>
              <w:pStyle w:val="Tabletext"/>
            </w:pPr>
            <w:bookmarkStart w:id="102" w:name="lt_pId258"/>
            <w:r w:rsidRPr="00722FF8">
              <w:t>RG-ResReview</w:t>
            </w:r>
            <w:bookmarkEnd w:id="102"/>
          </w:p>
        </w:tc>
        <w:tc>
          <w:tcPr>
            <w:tcW w:w="1867" w:type="pct"/>
            <w:shd w:val="clear" w:color="auto" w:fill="auto"/>
          </w:tcPr>
          <w:p w14:paraId="01562C7E" w14:textId="77777777" w:rsidR="002C3EFD" w:rsidRPr="00722FF8" w:rsidRDefault="00C77FB8" w:rsidP="00722FF8">
            <w:pPr>
              <w:pStyle w:val="Tabletext"/>
            </w:pPr>
            <w:r w:rsidRPr="00722FF8">
              <w:t>TSAG RG-ResReview</w:t>
            </w:r>
            <w:r w:rsidRPr="00722FF8">
              <w:rPr>
                <w:rFonts w:eastAsia="SimSun" w:hint="eastAsia"/>
              </w:rPr>
              <w:t>电子会议</w:t>
            </w:r>
          </w:p>
        </w:tc>
      </w:tr>
      <w:tr w:rsidR="002C3EFD" w14:paraId="232C8A51" w14:textId="77777777" w:rsidTr="00722FF8">
        <w:trPr>
          <w:jc w:val="center"/>
        </w:trPr>
        <w:tc>
          <w:tcPr>
            <w:tcW w:w="1099" w:type="pct"/>
            <w:shd w:val="clear" w:color="auto" w:fill="auto"/>
          </w:tcPr>
          <w:p w14:paraId="26F9FD18" w14:textId="7A7DC73F" w:rsidR="002C3EFD" w:rsidRPr="00722FF8" w:rsidRDefault="00C77FB8" w:rsidP="00722FF8">
            <w:pPr>
              <w:pStyle w:val="Tabletext"/>
            </w:pPr>
            <w:bookmarkStart w:id="103" w:name="lt_pId261"/>
            <w:r w:rsidRPr="00722FF8">
              <w:t>2020</w:t>
            </w:r>
            <w:bookmarkEnd w:id="103"/>
            <w:r w:rsidRPr="00722FF8">
              <w:rPr>
                <w:rFonts w:eastAsia="SimSun" w:hint="eastAsia"/>
              </w:rPr>
              <w:t>年</w:t>
            </w:r>
            <w:r w:rsidRPr="00722FF8">
              <w:rPr>
                <w:rFonts w:hint="eastAsia"/>
              </w:rPr>
              <w:t>9</w:t>
            </w:r>
            <w:r w:rsidRPr="00722FF8">
              <w:rPr>
                <w:rFonts w:eastAsia="SimSun" w:hint="eastAsia"/>
              </w:rPr>
              <w:t>月</w:t>
            </w:r>
            <w:r w:rsidRPr="00722FF8">
              <w:rPr>
                <w:rFonts w:hint="eastAsia"/>
              </w:rPr>
              <w:t>4</w:t>
            </w:r>
            <w:r w:rsidRPr="00722FF8">
              <w:rPr>
                <w:rFonts w:eastAsia="SimSun" w:hint="eastAsia"/>
              </w:rPr>
              <w:t>日</w:t>
            </w:r>
          </w:p>
        </w:tc>
        <w:tc>
          <w:tcPr>
            <w:tcW w:w="1064" w:type="pct"/>
            <w:shd w:val="clear" w:color="auto" w:fill="auto"/>
          </w:tcPr>
          <w:p w14:paraId="5F6F4E98"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C2704FE" w14:textId="77777777" w:rsidR="002C3EFD" w:rsidRPr="00722FF8" w:rsidRDefault="00C77FB8" w:rsidP="00722FF8">
            <w:pPr>
              <w:pStyle w:val="Tabletext"/>
            </w:pPr>
            <w:bookmarkStart w:id="104" w:name="lt_pId263"/>
            <w:r w:rsidRPr="00722FF8">
              <w:t>RG-StdsStrat</w:t>
            </w:r>
            <w:bookmarkEnd w:id="104"/>
          </w:p>
        </w:tc>
        <w:tc>
          <w:tcPr>
            <w:tcW w:w="1867" w:type="pct"/>
            <w:shd w:val="clear" w:color="auto" w:fill="auto"/>
          </w:tcPr>
          <w:p w14:paraId="0FF77412"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058A203A" w14:textId="77777777" w:rsidTr="00722FF8">
        <w:trPr>
          <w:jc w:val="center"/>
        </w:trPr>
        <w:tc>
          <w:tcPr>
            <w:tcW w:w="1099" w:type="pct"/>
            <w:shd w:val="clear" w:color="auto" w:fill="auto"/>
          </w:tcPr>
          <w:p w14:paraId="7EC30C9B" w14:textId="303E0ACA" w:rsidR="002C3EFD" w:rsidRPr="00722FF8" w:rsidRDefault="00C77FB8" w:rsidP="00722FF8">
            <w:pPr>
              <w:pStyle w:val="Tabletext"/>
            </w:pPr>
            <w:bookmarkStart w:id="105" w:name="lt_pId266"/>
            <w:r w:rsidRPr="00722FF8">
              <w:t>2020</w:t>
            </w:r>
            <w:bookmarkEnd w:id="105"/>
            <w:r w:rsidRPr="00722FF8">
              <w:rPr>
                <w:rFonts w:eastAsia="SimSun" w:hint="eastAsia"/>
              </w:rPr>
              <w:t>年</w:t>
            </w:r>
            <w:r w:rsidRPr="00722FF8">
              <w:rPr>
                <w:rFonts w:hint="eastAsia"/>
              </w:rPr>
              <w:t>9</w:t>
            </w:r>
            <w:r w:rsidRPr="00722FF8">
              <w:rPr>
                <w:rFonts w:eastAsia="SimSun" w:hint="eastAsia"/>
              </w:rPr>
              <w:t>月</w:t>
            </w:r>
            <w:r w:rsidRPr="00722FF8">
              <w:rPr>
                <w:rFonts w:hint="eastAsia"/>
              </w:rPr>
              <w:t>18</w:t>
            </w:r>
            <w:r w:rsidRPr="00722FF8">
              <w:rPr>
                <w:rFonts w:eastAsia="SimSun" w:hint="eastAsia"/>
              </w:rPr>
              <w:t>日</w:t>
            </w:r>
          </w:p>
        </w:tc>
        <w:tc>
          <w:tcPr>
            <w:tcW w:w="1064" w:type="pct"/>
            <w:shd w:val="clear" w:color="auto" w:fill="auto"/>
          </w:tcPr>
          <w:p w14:paraId="1BC78594"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05C4E90" w14:textId="77777777" w:rsidR="002C3EFD" w:rsidRPr="00722FF8" w:rsidRDefault="00C77FB8" w:rsidP="00722FF8">
            <w:pPr>
              <w:pStyle w:val="Tabletext"/>
            </w:pPr>
            <w:r w:rsidRPr="00722FF8">
              <w:t>---</w:t>
            </w:r>
          </w:p>
        </w:tc>
        <w:tc>
          <w:tcPr>
            <w:tcW w:w="1867" w:type="pct"/>
            <w:shd w:val="clear" w:color="auto" w:fill="auto"/>
          </w:tcPr>
          <w:p w14:paraId="003ED550" w14:textId="77777777" w:rsidR="002C3EFD" w:rsidRPr="00722FF8" w:rsidRDefault="00C77FB8" w:rsidP="00722FF8">
            <w:pPr>
              <w:pStyle w:val="Tabletext"/>
            </w:pPr>
            <w:r w:rsidRPr="00722FF8">
              <w:rPr>
                <w:rFonts w:eastAsia="SimSun" w:hint="eastAsia"/>
              </w:rPr>
              <w:t>区域间筹备</w:t>
            </w:r>
            <w:r w:rsidRPr="00722FF8">
              <w:t>WTSA</w:t>
            </w:r>
            <w:r w:rsidRPr="00722FF8">
              <w:rPr>
                <w:rFonts w:hint="eastAsia"/>
              </w:rPr>
              <w:t>-</w:t>
            </w:r>
            <w:r w:rsidRPr="00722FF8">
              <w:t>20</w:t>
            </w:r>
            <w:r w:rsidRPr="00722FF8">
              <w:rPr>
                <w:rFonts w:eastAsia="SimSun" w:hint="eastAsia"/>
              </w:rPr>
              <w:t>电子会议</w:t>
            </w:r>
          </w:p>
        </w:tc>
      </w:tr>
      <w:tr w:rsidR="002C3EFD" w14:paraId="00E1A4A4" w14:textId="77777777" w:rsidTr="00722FF8">
        <w:trPr>
          <w:jc w:val="center"/>
        </w:trPr>
        <w:tc>
          <w:tcPr>
            <w:tcW w:w="1099" w:type="pct"/>
            <w:shd w:val="clear" w:color="auto" w:fill="auto"/>
          </w:tcPr>
          <w:p w14:paraId="1F031376" w14:textId="107C3233" w:rsidR="002C3EFD" w:rsidRPr="00722FF8" w:rsidRDefault="00C77FB8" w:rsidP="00722FF8">
            <w:pPr>
              <w:pStyle w:val="Tabletext"/>
            </w:pPr>
            <w:bookmarkStart w:id="106" w:name="lt_pId270"/>
            <w:r w:rsidRPr="00722FF8">
              <w:t>2020</w:t>
            </w:r>
            <w:bookmarkEnd w:id="106"/>
            <w:r w:rsidRPr="00722FF8">
              <w:rPr>
                <w:rFonts w:eastAsia="SimSun" w:hint="eastAsia"/>
              </w:rPr>
              <w:t>年</w:t>
            </w:r>
            <w:r w:rsidRPr="00722FF8">
              <w:rPr>
                <w:rFonts w:hint="eastAsia"/>
              </w:rPr>
              <w:t>9</w:t>
            </w:r>
            <w:r w:rsidRPr="00722FF8">
              <w:rPr>
                <w:rFonts w:eastAsia="SimSun" w:hint="eastAsia"/>
              </w:rPr>
              <w:t>月</w:t>
            </w:r>
            <w:r w:rsidRPr="00722FF8">
              <w:rPr>
                <w:rFonts w:hint="eastAsia"/>
              </w:rPr>
              <w:t>21-25</w:t>
            </w:r>
            <w:r w:rsidRPr="00722FF8">
              <w:rPr>
                <w:rFonts w:eastAsia="SimSun" w:hint="eastAsia"/>
              </w:rPr>
              <w:t>日</w:t>
            </w:r>
          </w:p>
        </w:tc>
        <w:tc>
          <w:tcPr>
            <w:tcW w:w="1064" w:type="pct"/>
            <w:shd w:val="clear" w:color="auto" w:fill="auto"/>
          </w:tcPr>
          <w:p w14:paraId="540E552B"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4E6283A" w14:textId="77777777" w:rsidR="002C3EFD" w:rsidRPr="00722FF8" w:rsidRDefault="00C77FB8" w:rsidP="00722FF8">
            <w:pPr>
              <w:pStyle w:val="Tabletext"/>
            </w:pPr>
            <w:bookmarkStart w:id="107" w:name="lt_pId272"/>
            <w:r w:rsidRPr="00722FF8">
              <w:t>RG-SC</w:t>
            </w:r>
            <w:bookmarkEnd w:id="107"/>
            <w:r w:rsidRPr="00722FF8">
              <w:rPr>
                <w:rFonts w:eastAsia="SimSun" w:hint="eastAsia"/>
              </w:rPr>
              <w:t>、</w:t>
            </w:r>
            <w:r w:rsidRPr="00722FF8">
              <w:br/>
            </w:r>
            <w:bookmarkStart w:id="108" w:name="lt_pId273"/>
            <w:r w:rsidRPr="00722FF8">
              <w:t>RG-StdsStrat</w:t>
            </w:r>
            <w:bookmarkEnd w:id="108"/>
            <w:r w:rsidRPr="00722FF8">
              <w:rPr>
                <w:rFonts w:eastAsia="SimSun" w:hint="eastAsia"/>
              </w:rPr>
              <w:t>、</w:t>
            </w:r>
            <w:r w:rsidRPr="00722FF8">
              <w:br/>
            </w:r>
            <w:bookmarkStart w:id="109" w:name="lt_pId274"/>
            <w:r w:rsidRPr="00722FF8">
              <w:t>RG-WM</w:t>
            </w:r>
            <w:bookmarkEnd w:id="109"/>
            <w:r w:rsidRPr="00722FF8">
              <w:rPr>
                <w:rFonts w:eastAsia="SimSun" w:hint="eastAsia"/>
              </w:rPr>
              <w:t>、</w:t>
            </w:r>
            <w:r w:rsidRPr="00722FF8">
              <w:br/>
            </w:r>
            <w:bookmarkStart w:id="110" w:name="lt_pId275"/>
            <w:r w:rsidRPr="00722FF8">
              <w:t>RG-WP</w:t>
            </w:r>
            <w:bookmarkEnd w:id="110"/>
          </w:p>
        </w:tc>
        <w:tc>
          <w:tcPr>
            <w:tcW w:w="1867" w:type="pct"/>
            <w:shd w:val="clear" w:color="auto" w:fill="auto"/>
          </w:tcPr>
          <w:p w14:paraId="4CA213E2" w14:textId="77777777" w:rsidR="002C3EFD" w:rsidRPr="00722FF8" w:rsidRDefault="00C77FB8" w:rsidP="00722FF8">
            <w:pPr>
              <w:pStyle w:val="Tabletext"/>
            </w:pPr>
            <w:r w:rsidRPr="00722FF8">
              <w:rPr>
                <w:rFonts w:eastAsia="SimSun" w:hint="eastAsia"/>
              </w:rPr>
              <w:t>第六次</w:t>
            </w:r>
            <w:r w:rsidRPr="00722FF8">
              <w:t>TSAG</w:t>
            </w:r>
            <w:r w:rsidRPr="00722FF8">
              <w:rPr>
                <w:rFonts w:eastAsia="SimSun" w:hint="eastAsia"/>
              </w:rPr>
              <w:t>电子会议</w:t>
            </w:r>
          </w:p>
        </w:tc>
      </w:tr>
      <w:tr w:rsidR="002C3EFD" w14:paraId="5AC1100F" w14:textId="77777777" w:rsidTr="00722FF8">
        <w:trPr>
          <w:jc w:val="center"/>
        </w:trPr>
        <w:tc>
          <w:tcPr>
            <w:tcW w:w="1099" w:type="pct"/>
            <w:shd w:val="clear" w:color="auto" w:fill="auto"/>
          </w:tcPr>
          <w:p w14:paraId="6B75CB64" w14:textId="3B7A7140" w:rsidR="002C3EFD" w:rsidRPr="00722FF8" w:rsidRDefault="00C77FB8" w:rsidP="00722FF8">
            <w:pPr>
              <w:pStyle w:val="Tabletext"/>
            </w:pPr>
            <w:bookmarkStart w:id="111" w:name="lt_pId277"/>
            <w:r w:rsidRPr="00722FF8">
              <w:t>2020</w:t>
            </w:r>
            <w:bookmarkEnd w:id="111"/>
            <w:r w:rsidRPr="00722FF8">
              <w:rPr>
                <w:rFonts w:eastAsia="SimSun" w:hint="eastAsia"/>
              </w:rPr>
              <w:t>年</w:t>
            </w:r>
            <w:r w:rsidRPr="00722FF8">
              <w:rPr>
                <w:rFonts w:hint="eastAsia"/>
              </w:rPr>
              <w:t>10</w:t>
            </w:r>
            <w:r w:rsidRPr="00722FF8">
              <w:rPr>
                <w:rFonts w:eastAsia="SimSun" w:hint="eastAsia"/>
              </w:rPr>
              <w:t>月</w:t>
            </w:r>
            <w:r w:rsidRPr="00722FF8">
              <w:rPr>
                <w:rFonts w:hint="eastAsia"/>
              </w:rPr>
              <w:t>20-21</w:t>
            </w:r>
            <w:r w:rsidRPr="00722FF8">
              <w:rPr>
                <w:rFonts w:eastAsia="SimSun" w:hint="eastAsia"/>
              </w:rPr>
              <w:t>日</w:t>
            </w:r>
          </w:p>
        </w:tc>
        <w:tc>
          <w:tcPr>
            <w:tcW w:w="1064" w:type="pct"/>
            <w:shd w:val="clear" w:color="auto" w:fill="auto"/>
          </w:tcPr>
          <w:p w14:paraId="2108B4C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60C7954" w14:textId="77777777" w:rsidR="002C3EFD" w:rsidRPr="00722FF8" w:rsidRDefault="00C77FB8" w:rsidP="00722FF8">
            <w:pPr>
              <w:pStyle w:val="Tabletext"/>
            </w:pPr>
            <w:bookmarkStart w:id="112" w:name="lt_pId279"/>
            <w:r w:rsidRPr="00722FF8">
              <w:t>RG-WM</w:t>
            </w:r>
            <w:bookmarkEnd w:id="112"/>
          </w:p>
        </w:tc>
        <w:tc>
          <w:tcPr>
            <w:tcW w:w="1867" w:type="pct"/>
            <w:shd w:val="clear" w:color="auto" w:fill="auto"/>
          </w:tcPr>
          <w:p w14:paraId="07978474"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1EE05E3C" w14:textId="77777777" w:rsidTr="00722FF8">
        <w:trPr>
          <w:jc w:val="center"/>
        </w:trPr>
        <w:tc>
          <w:tcPr>
            <w:tcW w:w="1099" w:type="pct"/>
            <w:shd w:val="clear" w:color="auto" w:fill="auto"/>
          </w:tcPr>
          <w:p w14:paraId="3B91F8F3" w14:textId="2AD2F22E" w:rsidR="002C3EFD" w:rsidRPr="00722FF8" w:rsidRDefault="00C77FB8" w:rsidP="00722FF8">
            <w:pPr>
              <w:pStyle w:val="Tabletext"/>
            </w:pPr>
            <w:bookmarkStart w:id="113" w:name="lt_pId282"/>
            <w:r w:rsidRPr="00722FF8">
              <w:t>2020</w:t>
            </w:r>
            <w:bookmarkEnd w:id="113"/>
            <w:r w:rsidRPr="00722FF8">
              <w:rPr>
                <w:rFonts w:eastAsia="SimSun" w:hint="eastAsia"/>
              </w:rPr>
              <w:t>年</w:t>
            </w:r>
            <w:r w:rsidRPr="00722FF8">
              <w:rPr>
                <w:rFonts w:hint="eastAsia"/>
              </w:rPr>
              <w:t>10</w:t>
            </w:r>
            <w:r w:rsidRPr="00722FF8">
              <w:rPr>
                <w:rFonts w:eastAsia="SimSun" w:hint="eastAsia"/>
              </w:rPr>
              <w:t>月</w:t>
            </w:r>
            <w:r w:rsidRPr="00722FF8">
              <w:rPr>
                <w:rFonts w:hint="eastAsia"/>
              </w:rPr>
              <w:t>26</w:t>
            </w:r>
            <w:r w:rsidRPr="00722FF8">
              <w:rPr>
                <w:rFonts w:eastAsia="SimSun" w:hint="eastAsia"/>
              </w:rPr>
              <w:t>日</w:t>
            </w:r>
          </w:p>
        </w:tc>
        <w:tc>
          <w:tcPr>
            <w:tcW w:w="1064" w:type="pct"/>
            <w:shd w:val="clear" w:color="auto" w:fill="auto"/>
          </w:tcPr>
          <w:p w14:paraId="6A085286"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C52CD1F" w14:textId="77777777" w:rsidR="002C3EFD" w:rsidRPr="00722FF8" w:rsidRDefault="00C77FB8" w:rsidP="00722FF8">
            <w:pPr>
              <w:pStyle w:val="Tabletext"/>
            </w:pPr>
            <w:bookmarkStart w:id="114" w:name="lt_pId284"/>
            <w:r w:rsidRPr="00722FF8">
              <w:t>RG-SC</w:t>
            </w:r>
            <w:bookmarkEnd w:id="114"/>
          </w:p>
        </w:tc>
        <w:tc>
          <w:tcPr>
            <w:tcW w:w="1867" w:type="pct"/>
            <w:shd w:val="clear" w:color="auto" w:fill="auto"/>
          </w:tcPr>
          <w:p w14:paraId="6F94146C"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25011D2C" w14:textId="77777777" w:rsidTr="00722FF8">
        <w:trPr>
          <w:jc w:val="center"/>
        </w:trPr>
        <w:tc>
          <w:tcPr>
            <w:tcW w:w="1099" w:type="pct"/>
            <w:shd w:val="clear" w:color="auto" w:fill="auto"/>
          </w:tcPr>
          <w:p w14:paraId="208BE5F6" w14:textId="1ED2E004" w:rsidR="002C3EFD" w:rsidRPr="00722FF8" w:rsidRDefault="00C77FB8" w:rsidP="00722FF8">
            <w:pPr>
              <w:pStyle w:val="Tabletext"/>
            </w:pPr>
            <w:bookmarkStart w:id="115" w:name="lt_pId287"/>
            <w:r w:rsidRPr="00722FF8">
              <w:t>2020</w:t>
            </w:r>
            <w:bookmarkEnd w:id="115"/>
            <w:r w:rsidRPr="00722FF8">
              <w:rPr>
                <w:rFonts w:eastAsia="SimSun" w:hint="eastAsia"/>
              </w:rPr>
              <w:t>年</w:t>
            </w:r>
            <w:r w:rsidRPr="00722FF8">
              <w:rPr>
                <w:rFonts w:hint="eastAsia"/>
              </w:rPr>
              <w:t>10</w:t>
            </w:r>
            <w:r w:rsidRPr="00722FF8">
              <w:rPr>
                <w:rFonts w:eastAsia="SimSun" w:hint="eastAsia"/>
              </w:rPr>
              <w:t>月</w:t>
            </w:r>
            <w:r w:rsidRPr="00722FF8">
              <w:rPr>
                <w:rFonts w:hint="eastAsia"/>
              </w:rPr>
              <w:t>26</w:t>
            </w:r>
            <w:r w:rsidRPr="00722FF8">
              <w:rPr>
                <w:rFonts w:eastAsia="SimSun" w:hint="eastAsia"/>
              </w:rPr>
              <w:t>日</w:t>
            </w:r>
          </w:p>
        </w:tc>
        <w:tc>
          <w:tcPr>
            <w:tcW w:w="1064" w:type="pct"/>
            <w:shd w:val="clear" w:color="auto" w:fill="auto"/>
          </w:tcPr>
          <w:p w14:paraId="3201D0C1"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AB25369" w14:textId="77777777" w:rsidR="002C3EFD" w:rsidRPr="00722FF8" w:rsidRDefault="00C77FB8" w:rsidP="00722FF8">
            <w:pPr>
              <w:pStyle w:val="Tabletext"/>
            </w:pPr>
            <w:bookmarkStart w:id="116" w:name="lt_pId289"/>
            <w:r w:rsidRPr="00722FF8">
              <w:t>RG-StdsStrat</w:t>
            </w:r>
            <w:bookmarkEnd w:id="116"/>
          </w:p>
        </w:tc>
        <w:tc>
          <w:tcPr>
            <w:tcW w:w="1867" w:type="pct"/>
            <w:shd w:val="clear" w:color="auto" w:fill="auto"/>
          </w:tcPr>
          <w:p w14:paraId="763687B5"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5FA36667" w14:textId="77777777" w:rsidTr="00722FF8">
        <w:trPr>
          <w:jc w:val="center"/>
        </w:trPr>
        <w:tc>
          <w:tcPr>
            <w:tcW w:w="1099" w:type="pct"/>
            <w:shd w:val="clear" w:color="auto" w:fill="auto"/>
          </w:tcPr>
          <w:p w14:paraId="36C8E28C" w14:textId="696E1DC5" w:rsidR="002C3EFD" w:rsidRPr="00722FF8" w:rsidRDefault="00C77FB8" w:rsidP="00722FF8">
            <w:pPr>
              <w:pStyle w:val="Tabletext"/>
            </w:pPr>
            <w:bookmarkStart w:id="117" w:name="lt_pId292"/>
            <w:r w:rsidRPr="00722FF8">
              <w:t>2020</w:t>
            </w:r>
            <w:bookmarkEnd w:id="117"/>
            <w:r w:rsidRPr="00722FF8">
              <w:rPr>
                <w:rFonts w:eastAsia="SimSun" w:hint="eastAsia"/>
              </w:rPr>
              <w:t>年</w:t>
            </w:r>
            <w:r w:rsidRPr="00722FF8">
              <w:rPr>
                <w:rFonts w:hint="eastAsia"/>
              </w:rPr>
              <w:t>11</w:t>
            </w:r>
            <w:r w:rsidRPr="00722FF8">
              <w:rPr>
                <w:rFonts w:eastAsia="SimSun" w:hint="eastAsia"/>
              </w:rPr>
              <w:t>月</w:t>
            </w:r>
            <w:r w:rsidRPr="00722FF8">
              <w:rPr>
                <w:rFonts w:hint="eastAsia"/>
              </w:rPr>
              <w:t>3</w:t>
            </w:r>
            <w:r w:rsidRPr="00722FF8">
              <w:rPr>
                <w:rFonts w:eastAsia="SimSun" w:hint="eastAsia"/>
              </w:rPr>
              <w:t>日</w:t>
            </w:r>
          </w:p>
        </w:tc>
        <w:tc>
          <w:tcPr>
            <w:tcW w:w="1064" w:type="pct"/>
            <w:shd w:val="clear" w:color="auto" w:fill="auto"/>
          </w:tcPr>
          <w:p w14:paraId="53A7EC3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C1E3EF7" w14:textId="77777777" w:rsidR="002C3EFD" w:rsidRPr="00722FF8" w:rsidRDefault="00C77FB8" w:rsidP="00722FF8">
            <w:pPr>
              <w:pStyle w:val="Tabletext"/>
            </w:pPr>
            <w:bookmarkStart w:id="118" w:name="lt_pId294"/>
            <w:r w:rsidRPr="00722FF8">
              <w:t>RG-WP</w:t>
            </w:r>
            <w:bookmarkEnd w:id="118"/>
          </w:p>
        </w:tc>
        <w:tc>
          <w:tcPr>
            <w:tcW w:w="1867" w:type="pct"/>
            <w:shd w:val="clear" w:color="auto" w:fill="auto"/>
          </w:tcPr>
          <w:p w14:paraId="5F627806" w14:textId="77777777" w:rsidR="002C3EFD" w:rsidRPr="00722FF8" w:rsidRDefault="00C77FB8" w:rsidP="00722FF8">
            <w:pPr>
              <w:pStyle w:val="Tabletext"/>
            </w:pPr>
            <w:r w:rsidRPr="00722FF8">
              <w:t>TSAG</w:t>
            </w:r>
            <w:r w:rsidRPr="00722FF8">
              <w:rPr>
                <w:rFonts w:hint="eastAsia"/>
              </w:rPr>
              <w:t xml:space="preserve"> RG-WP</w:t>
            </w:r>
            <w:r w:rsidRPr="00722FF8">
              <w:rPr>
                <w:rFonts w:eastAsia="SimSun" w:hint="eastAsia"/>
              </w:rPr>
              <w:t>电子会议</w:t>
            </w:r>
          </w:p>
        </w:tc>
      </w:tr>
      <w:tr w:rsidR="002C3EFD" w14:paraId="41504BAC" w14:textId="77777777" w:rsidTr="00722FF8">
        <w:trPr>
          <w:jc w:val="center"/>
        </w:trPr>
        <w:tc>
          <w:tcPr>
            <w:tcW w:w="1099" w:type="pct"/>
            <w:shd w:val="clear" w:color="auto" w:fill="auto"/>
          </w:tcPr>
          <w:p w14:paraId="1A9C70A9" w14:textId="09A47E5B" w:rsidR="002C3EFD" w:rsidRPr="00722FF8" w:rsidRDefault="00C77FB8" w:rsidP="00722FF8">
            <w:pPr>
              <w:pStyle w:val="Tabletext"/>
            </w:pPr>
            <w:bookmarkStart w:id="119" w:name="lt_pId297"/>
            <w:r w:rsidRPr="00722FF8">
              <w:t>2020</w:t>
            </w:r>
            <w:bookmarkEnd w:id="119"/>
            <w:r w:rsidRPr="00722FF8">
              <w:rPr>
                <w:rFonts w:eastAsia="SimSun" w:hint="eastAsia"/>
              </w:rPr>
              <w:t>年</w:t>
            </w:r>
            <w:r w:rsidRPr="00722FF8">
              <w:rPr>
                <w:rFonts w:hint="eastAsia"/>
              </w:rPr>
              <w:t>11</w:t>
            </w:r>
            <w:r w:rsidRPr="00722FF8">
              <w:rPr>
                <w:rFonts w:eastAsia="SimSun" w:hint="eastAsia"/>
              </w:rPr>
              <w:t>月</w:t>
            </w:r>
            <w:r w:rsidRPr="00722FF8">
              <w:rPr>
                <w:rFonts w:hint="eastAsia"/>
              </w:rPr>
              <w:t>9</w:t>
            </w:r>
            <w:r w:rsidRPr="00722FF8">
              <w:rPr>
                <w:rFonts w:eastAsia="SimSun" w:hint="eastAsia"/>
              </w:rPr>
              <w:t>日</w:t>
            </w:r>
          </w:p>
        </w:tc>
        <w:tc>
          <w:tcPr>
            <w:tcW w:w="1064" w:type="pct"/>
            <w:shd w:val="clear" w:color="auto" w:fill="auto"/>
          </w:tcPr>
          <w:p w14:paraId="7E9AC4CE"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27D02A2" w14:textId="77777777" w:rsidR="002C3EFD" w:rsidRPr="00722FF8" w:rsidRDefault="00C77FB8" w:rsidP="00722FF8">
            <w:pPr>
              <w:pStyle w:val="Tabletext"/>
            </w:pPr>
            <w:bookmarkStart w:id="120" w:name="lt_pId299"/>
            <w:r w:rsidRPr="00722FF8">
              <w:t>RG-SOP</w:t>
            </w:r>
            <w:bookmarkEnd w:id="120"/>
          </w:p>
        </w:tc>
        <w:tc>
          <w:tcPr>
            <w:tcW w:w="1867" w:type="pct"/>
            <w:shd w:val="clear" w:color="auto" w:fill="auto"/>
          </w:tcPr>
          <w:p w14:paraId="60DAB4A0" w14:textId="77777777" w:rsidR="002C3EFD" w:rsidRPr="00722FF8" w:rsidRDefault="00C77FB8" w:rsidP="00722FF8">
            <w:pPr>
              <w:pStyle w:val="Tabletext"/>
            </w:pPr>
            <w:r w:rsidRPr="00722FF8">
              <w:t>TSAG</w:t>
            </w:r>
            <w:r w:rsidRPr="00722FF8">
              <w:rPr>
                <w:rFonts w:hint="eastAsia"/>
              </w:rPr>
              <w:t xml:space="preserve"> RG-SOP</w:t>
            </w:r>
            <w:r w:rsidRPr="00722FF8">
              <w:rPr>
                <w:rFonts w:eastAsia="SimSun" w:hint="eastAsia"/>
              </w:rPr>
              <w:t>电子会议</w:t>
            </w:r>
          </w:p>
        </w:tc>
      </w:tr>
      <w:tr w:rsidR="002C3EFD" w14:paraId="5FA9E511" w14:textId="77777777" w:rsidTr="00722FF8">
        <w:trPr>
          <w:jc w:val="center"/>
        </w:trPr>
        <w:tc>
          <w:tcPr>
            <w:tcW w:w="1099" w:type="pct"/>
            <w:shd w:val="clear" w:color="auto" w:fill="auto"/>
          </w:tcPr>
          <w:p w14:paraId="4073CE64" w14:textId="6B3561A1" w:rsidR="002C3EFD" w:rsidRPr="00722FF8" w:rsidRDefault="00C77FB8" w:rsidP="00722FF8">
            <w:pPr>
              <w:pStyle w:val="Tabletext"/>
            </w:pPr>
            <w:bookmarkStart w:id="121" w:name="lt_pId302"/>
            <w:r w:rsidRPr="00722FF8">
              <w:t>2020</w:t>
            </w:r>
            <w:bookmarkEnd w:id="121"/>
            <w:r w:rsidRPr="00722FF8">
              <w:rPr>
                <w:rFonts w:eastAsia="SimSun" w:hint="eastAsia"/>
              </w:rPr>
              <w:t>年</w:t>
            </w:r>
            <w:r w:rsidRPr="00722FF8">
              <w:rPr>
                <w:rFonts w:hint="eastAsia"/>
              </w:rPr>
              <w:t>11</w:t>
            </w:r>
            <w:r w:rsidRPr="00722FF8">
              <w:rPr>
                <w:rFonts w:eastAsia="SimSun" w:hint="eastAsia"/>
              </w:rPr>
              <w:t>月</w:t>
            </w:r>
            <w:r w:rsidRPr="00722FF8">
              <w:rPr>
                <w:rFonts w:hint="eastAsia"/>
              </w:rPr>
              <w:t>23</w:t>
            </w:r>
            <w:r w:rsidRPr="00722FF8">
              <w:rPr>
                <w:rFonts w:eastAsia="SimSun" w:hint="eastAsia"/>
              </w:rPr>
              <w:t>日</w:t>
            </w:r>
          </w:p>
        </w:tc>
        <w:tc>
          <w:tcPr>
            <w:tcW w:w="1064" w:type="pct"/>
            <w:shd w:val="clear" w:color="auto" w:fill="auto"/>
          </w:tcPr>
          <w:p w14:paraId="35C1A20E"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072B0C0" w14:textId="77777777" w:rsidR="002C3EFD" w:rsidRPr="00722FF8" w:rsidRDefault="00C77FB8" w:rsidP="00722FF8">
            <w:pPr>
              <w:pStyle w:val="Tabletext"/>
            </w:pPr>
            <w:bookmarkStart w:id="122" w:name="lt_pId304"/>
            <w:r w:rsidRPr="00722FF8">
              <w:t>RG-SC</w:t>
            </w:r>
            <w:bookmarkEnd w:id="122"/>
          </w:p>
        </w:tc>
        <w:tc>
          <w:tcPr>
            <w:tcW w:w="1867" w:type="pct"/>
            <w:shd w:val="clear" w:color="auto" w:fill="auto"/>
          </w:tcPr>
          <w:p w14:paraId="2AF3A266"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5D1224C2" w14:textId="77777777" w:rsidTr="00722FF8">
        <w:trPr>
          <w:jc w:val="center"/>
        </w:trPr>
        <w:tc>
          <w:tcPr>
            <w:tcW w:w="1099" w:type="pct"/>
            <w:shd w:val="clear" w:color="auto" w:fill="auto"/>
          </w:tcPr>
          <w:p w14:paraId="13C597FE" w14:textId="4ECAA510" w:rsidR="002C3EFD" w:rsidRPr="00722FF8" w:rsidRDefault="00C77FB8" w:rsidP="00722FF8">
            <w:pPr>
              <w:pStyle w:val="Tabletext"/>
            </w:pPr>
            <w:bookmarkStart w:id="123" w:name="lt_pId307"/>
            <w:r w:rsidRPr="00722FF8">
              <w:t>2020</w:t>
            </w:r>
            <w:bookmarkEnd w:id="123"/>
            <w:r w:rsidRPr="00722FF8">
              <w:rPr>
                <w:rFonts w:eastAsia="SimSun" w:hint="eastAsia"/>
              </w:rPr>
              <w:t>年</w:t>
            </w:r>
            <w:r w:rsidRPr="00722FF8">
              <w:rPr>
                <w:rFonts w:hint="eastAsia"/>
              </w:rPr>
              <w:t>12</w:t>
            </w:r>
            <w:r w:rsidRPr="00722FF8">
              <w:rPr>
                <w:rFonts w:eastAsia="SimSun" w:hint="eastAsia"/>
              </w:rPr>
              <w:t>月</w:t>
            </w:r>
            <w:r w:rsidRPr="00722FF8">
              <w:rPr>
                <w:rFonts w:hint="eastAsia"/>
              </w:rPr>
              <w:t>2</w:t>
            </w:r>
            <w:r w:rsidRPr="00722FF8">
              <w:rPr>
                <w:rFonts w:eastAsia="SimSun" w:hint="eastAsia"/>
              </w:rPr>
              <w:t>日</w:t>
            </w:r>
          </w:p>
        </w:tc>
        <w:tc>
          <w:tcPr>
            <w:tcW w:w="1064" w:type="pct"/>
            <w:shd w:val="clear" w:color="auto" w:fill="auto"/>
          </w:tcPr>
          <w:p w14:paraId="1E64A472"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6057399" w14:textId="77777777" w:rsidR="002C3EFD" w:rsidRPr="00722FF8" w:rsidRDefault="00C77FB8" w:rsidP="00722FF8">
            <w:pPr>
              <w:pStyle w:val="Tabletext"/>
            </w:pPr>
            <w:bookmarkStart w:id="124" w:name="lt_pId309"/>
            <w:r w:rsidRPr="00722FF8">
              <w:t>RG-StdsStrat</w:t>
            </w:r>
            <w:bookmarkEnd w:id="124"/>
          </w:p>
        </w:tc>
        <w:tc>
          <w:tcPr>
            <w:tcW w:w="1867" w:type="pct"/>
            <w:shd w:val="clear" w:color="auto" w:fill="auto"/>
          </w:tcPr>
          <w:p w14:paraId="6A306150"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1D98D3D0" w14:textId="77777777" w:rsidTr="00722FF8">
        <w:trPr>
          <w:jc w:val="center"/>
        </w:trPr>
        <w:tc>
          <w:tcPr>
            <w:tcW w:w="1099" w:type="pct"/>
            <w:shd w:val="clear" w:color="auto" w:fill="auto"/>
          </w:tcPr>
          <w:p w14:paraId="1C19197E" w14:textId="410601A1" w:rsidR="002C3EFD" w:rsidRPr="00722FF8" w:rsidRDefault="00C77FB8" w:rsidP="00722FF8">
            <w:pPr>
              <w:pStyle w:val="Tabletext"/>
            </w:pPr>
            <w:bookmarkStart w:id="125" w:name="lt_pId312"/>
            <w:r w:rsidRPr="00722FF8">
              <w:t>2020</w:t>
            </w:r>
            <w:bookmarkEnd w:id="125"/>
            <w:r w:rsidRPr="00722FF8">
              <w:rPr>
                <w:rFonts w:eastAsia="SimSun" w:hint="eastAsia"/>
              </w:rPr>
              <w:t>年</w:t>
            </w:r>
            <w:r w:rsidRPr="00722FF8">
              <w:rPr>
                <w:rFonts w:hint="eastAsia"/>
              </w:rPr>
              <w:t>12</w:t>
            </w:r>
            <w:r w:rsidRPr="00722FF8">
              <w:rPr>
                <w:rFonts w:eastAsia="SimSun" w:hint="eastAsia"/>
              </w:rPr>
              <w:t>月</w:t>
            </w:r>
            <w:r w:rsidRPr="00722FF8">
              <w:rPr>
                <w:rFonts w:hint="eastAsia"/>
              </w:rPr>
              <w:t>3</w:t>
            </w:r>
            <w:r w:rsidRPr="00722FF8">
              <w:rPr>
                <w:rFonts w:eastAsia="SimSun" w:hint="eastAsia"/>
              </w:rPr>
              <w:t>日</w:t>
            </w:r>
          </w:p>
        </w:tc>
        <w:tc>
          <w:tcPr>
            <w:tcW w:w="1064" w:type="pct"/>
            <w:shd w:val="clear" w:color="auto" w:fill="auto"/>
          </w:tcPr>
          <w:p w14:paraId="09F3C9A6"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88B94BB" w14:textId="77777777" w:rsidR="002C3EFD" w:rsidRPr="00722FF8" w:rsidRDefault="00C77FB8" w:rsidP="00722FF8">
            <w:pPr>
              <w:pStyle w:val="Tabletext"/>
            </w:pPr>
            <w:bookmarkStart w:id="126" w:name="lt_pId314"/>
            <w:r w:rsidRPr="00722FF8">
              <w:t>RG-ResReview</w:t>
            </w:r>
            <w:bookmarkEnd w:id="126"/>
          </w:p>
        </w:tc>
        <w:tc>
          <w:tcPr>
            <w:tcW w:w="1867" w:type="pct"/>
            <w:shd w:val="clear" w:color="auto" w:fill="auto"/>
          </w:tcPr>
          <w:p w14:paraId="4DD5C950" w14:textId="77777777" w:rsidR="002C3EFD" w:rsidRPr="00722FF8" w:rsidRDefault="00C77FB8" w:rsidP="00722FF8">
            <w:pPr>
              <w:pStyle w:val="Tabletext"/>
            </w:pPr>
            <w:r w:rsidRPr="00722FF8">
              <w:t>TSAG RG-ResReview</w:t>
            </w:r>
            <w:r w:rsidRPr="00722FF8">
              <w:rPr>
                <w:rFonts w:eastAsia="SimSun" w:hint="eastAsia"/>
              </w:rPr>
              <w:t>电子会议</w:t>
            </w:r>
          </w:p>
        </w:tc>
      </w:tr>
      <w:tr w:rsidR="002C3EFD" w14:paraId="183AF3F8" w14:textId="77777777" w:rsidTr="00722FF8">
        <w:trPr>
          <w:jc w:val="center"/>
        </w:trPr>
        <w:tc>
          <w:tcPr>
            <w:tcW w:w="1099" w:type="pct"/>
            <w:shd w:val="clear" w:color="auto" w:fill="auto"/>
          </w:tcPr>
          <w:p w14:paraId="0B028C90" w14:textId="7313DDF4" w:rsidR="002C3EFD" w:rsidRPr="00722FF8" w:rsidRDefault="00C77FB8" w:rsidP="00722FF8">
            <w:pPr>
              <w:pStyle w:val="Tabletext"/>
            </w:pPr>
            <w:bookmarkStart w:id="127" w:name="lt_pId317"/>
            <w:r w:rsidRPr="00722FF8">
              <w:t>2020</w:t>
            </w:r>
            <w:bookmarkEnd w:id="127"/>
            <w:r w:rsidRPr="00722FF8">
              <w:rPr>
                <w:rFonts w:eastAsia="SimSun" w:hint="eastAsia"/>
              </w:rPr>
              <w:t>年</w:t>
            </w:r>
            <w:r w:rsidRPr="00722FF8">
              <w:rPr>
                <w:rFonts w:hint="eastAsia"/>
              </w:rPr>
              <w:t>12</w:t>
            </w:r>
            <w:r w:rsidRPr="00722FF8">
              <w:rPr>
                <w:rFonts w:eastAsia="SimSun" w:hint="eastAsia"/>
              </w:rPr>
              <w:t>月</w:t>
            </w:r>
            <w:r w:rsidRPr="00722FF8">
              <w:rPr>
                <w:rFonts w:hint="eastAsia"/>
              </w:rPr>
              <w:t>8</w:t>
            </w:r>
            <w:r w:rsidRPr="00722FF8">
              <w:rPr>
                <w:rFonts w:eastAsia="SimSun" w:hint="eastAsia"/>
              </w:rPr>
              <w:t>日</w:t>
            </w:r>
          </w:p>
        </w:tc>
        <w:tc>
          <w:tcPr>
            <w:tcW w:w="1064" w:type="pct"/>
            <w:shd w:val="clear" w:color="auto" w:fill="auto"/>
          </w:tcPr>
          <w:p w14:paraId="7BD7140D"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5292938" w14:textId="77777777" w:rsidR="002C3EFD" w:rsidRPr="00722FF8" w:rsidRDefault="00C77FB8" w:rsidP="00722FF8">
            <w:pPr>
              <w:pStyle w:val="Tabletext"/>
            </w:pPr>
            <w:bookmarkStart w:id="128" w:name="lt_pId319"/>
            <w:r w:rsidRPr="00722FF8">
              <w:t>RG-WP</w:t>
            </w:r>
            <w:bookmarkEnd w:id="128"/>
          </w:p>
        </w:tc>
        <w:tc>
          <w:tcPr>
            <w:tcW w:w="1867" w:type="pct"/>
            <w:shd w:val="clear" w:color="auto" w:fill="auto"/>
          </w:tcPr>
          <w:p w14:paraId="171EEB70" w14:textId="77777777" w:rsidR="002C3EFD" w:rsidRPr="00722FF8" w:rsidRDefault="00C77FB8" w:rsidP="00722FF8">
            <w:pPr>
              <w:pStyle w:val="Tabletext"/>
            </w:pPr>
            <w:r w:rsidRPr="00722FF8">
              <w:t>TSAG</w:t>
            </w:r>
            <w:r w:rsidRPr="00722FF8">
              <w:rPr>
                <w:rFonts w:hint="eastAsia"/>
              </w:rPr>
              <w:t xml:space="preserve"> RG-WP</w:t>
            </w:r>
            <w:r w:rsidRPr="00722FF8">
              <w:rPr>
                <w:rFonts w:eastAsia="SimSun" w:hint="eastAsia"/>
              </w:rPr>
              <w:t>电子会议</w:t>
            </w:r>
          </w:p>
        </w:tc>
      </w:tr>
      <w:tr w:rsidR="002C3EFD" w14:paraId="419034EB" w14:textId="77777777" w:rsidTr="00722FF8">
        <w:trPr>
          <w:jc w:val="center"/>
        </w:trPr>
        <w:tc>
          <w:tcPr>
            <w:tcW w:w="1099" w:type="pct"/>
            <w:shd w:val="clear" w:color="auto" w:fill="auto"/>
          </w:tcPr>
          <w:p w14:paraId="28AE2120" w14:textId="20EE2842" w:rsidR="002C3EFD" w:rsidRPr="00722FF8" w:rsidRDefault="00C77FB8" w:rsidP="00722FF8">
            <w:pPr>
              <w:pStyle w:val="Tabletext"/>
            </w:pPr>
            <w:bookmarkStart w:id="129" w:name="lt_pId321"/>
            <w:r w:rsidRPr="00722FF8">
              <w:t>2020</w:t>
            </w:r>
            <w:bookmarkEnd w:id="129"/>
            <w:r w:rsidRPr="00722FF8">
              <w:rPr>
                <w:rFonts w:eastAsia="SimSun" w:hint="eastAsia"/>
              </w:rPr>
              <w:t>年</w:t>
            </w:r>
            <w:r w:rsidRPr="00722FF8">
              <w:rPr>
                <w:rFonts w:hint="eastAsia"/>
              </w:rPr>
              <w:t>12</w:t>
            </w:r>
            <w:r w:rsidRPr="00722FF8">
              <w:rPr>
                <w:rFonts w:eastAsia="SimSun" w:hint="eastAsia"/>
              </w:rPr>
              <w:t>月</w:t>
            </w:r>
            <w:r w:rsidRPr="00722FF8">
              <w:rPr>
                <w:rFonts w:hint="eastAsia"/>
              </w:rPr>
              <w:t>8-9</w:t>
            </w:r>
            <w:r w:rsidRPr="00722FF8">
              <w:rPr>
                <w:rFonts w:eastAsia="SimSun" w:hint="eastAsia"/>
              </w:rPr>
              <w:t>日</w:t>
            </w:r>
          </w:p>
        </w:tc>
        <w:tc>
          <w:tcPr>
            <w:tcW w:w="1064" w:type="pct"/>
            <w:shd w:val="clear" w:color="auto" w:fill="auto"/>
          </w:tcPr>
          <w:p w14:paraId="3B398CA9"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29D6068A" w14:textId="77777777" w:rsidR="002C3EFD" w:rsidRPr="00722FF8" w:rsidRDefault="00C77FB8" w:rsidP="00722FF8">
            <w:pPr>
              <w:pStyle w:val="Tabletext"/>
            </w:pPr>
            <w:bookmarkStart w:id="130" w:name="lt_pId323"/>
            <w:r w:rsidRPr="00722FF8">
              <w:t>RG-WM</w:t>
            </w:r>
            <w:bookmarkEnd w:id="130"/>
          </w:p>
        </w:tc>
        <w:tc>
          <w:tcPr>
            <w:tcW w:w="1867" w:type="pct"/>
            <w:shd w:val="clear" w:color="auto" w:fill="auto"/>
          </w:tcPr>
          <w:p w14:paraId="12C59921"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0124221A" w14:textId="77777777" w:rsidTr="00722FF8">
        <w:trPr>
          <w:jc w:val="center"/>
        </w:trPr>
        <w:tc>
          <w:tcPr>
            <w:tcW w:w="1099" w:type="pct"/>
            <w:shd w:val="clear" w:color="auto" w:fill="auto"/>
          </w:tcPr>
          <w:p w14:paraId="544B0279" w14:textId="07E547D6" w:rsidR="002C3EFD" w:rsidRPr="00722FF8" w:rsidRDefault="00C77FB8" w:rsidP="00722FF8">
            <w:pPr>
              <w:pStyle w:val="Tabletext"/>
            </w:pPr>
            <w:bookmarkStart w:id="131" w:name="lt_pId326"/>
            <w:r w:rsidRPr="00722FF8">
              <w:t>2021</w:t>
            </w:r>
            <w:bookmarkEnd w:id="131"/>
            <w:r w:rsidRPr="00722FF8">
              <w:rPr>
                <w:rFonts w:eastAsia="SimSun" w:hint="eastAsia"/>
              </w:rPr>
              <w:t>年</w:t>
            </w:r>
            <w:r w:rsidRPr="00722FF8">
              <w:rPr>
                <w:rFonts w:hint="eastAsia"/>
              </w:rPr>
              <w:t>1</w:t>
            </w:r>
            <w:r w:rsidRPr="00722FF8">
              <w:rPr>
                <w:rFonts w:eastAsia="SimSun" w:hint="eastAsia"/>
              </w:rPr>
              <w:t>月</w:t>
            </w:r>
            <w:r w:rsidRPr="00722FF8">
              <w:rPr>
                <w:rFonts w:hint="eastAsia"/>
              </w:rPr>
              <w:t>8</w:t>
            </w:r>
            <w:r w:rsidRPr="00722FF8">
              <w:rPr>
                <w:rFonts w:eastAsia="SimSun" w:hint="eastAsia"/>
              </w:rPr>
              <w:t>日</w:t>
            </w:r>
          </w:p>
        </w:tc>
        <w:tc>
          <w:tcPr>
            <w:tcW w:w="1064" w:type="pct"/>
            <w:shd w:val="clear" w:color="auto" w:fill="auto"/>
          </w:tcPr>
          <w:p w14:paraId="5CAAB366"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BB128EC" w14:textId="77777777" w:rsidR="002C3EFD" w:rsidRPr="00722FF8" w:rsidRDefault="00C77FB8" w:rsidP="00722FF8">
            <w:pPr>
              <w:pStyle w:val="Tabletext"/>
            </w:pPr>
            <w:r w:rsidRPr="00722FF8">
              <w:t>---</w:t>
            </w:r>
          </w:p>
        </w:tc>
        <w:tc>
          <w:tcPr>
            <w:tcW w:w="1867" w:type="pct"/>
            <w:shd w:val="clear" w:color="auto" w:fill="auto"/>
          </w:tcPr>
          <w:p w14:paraId="767BA98B" w14:textId="77777777" w:rsidR="002C3EFD" w:rsidRPr="00722FF8" w:rsidRDefault="00C77FB8" w:rsidP="00722FF8">
            <w:pPr>
              <w:pStyle w:val="Tabletext"/>
            </w:pPr>
            <w:r w:rsidRPr="00722FF8">
              <w:rPr>
                <w:rFonts w:eastAsia="SimSun" w:hint="eastAsia"/>
              </w:rPr>
              <w:t>区域间筹备</w:t>
            </w:r>
            <w:r w:rsidRPr="00722FF8">
              <w:t>WTSA</w:t>
            </w:r>
            <w:r w:rsidRPr="00722FF8">
              <w:rPr>
                <w:rFonts w:hint="eastAsia"/>
              </w:rPr>
              <w:t>-</w:t>
            </w:r>
            <w:r w:rsidRPr="00722FF8">
              <w:t>20</w:t>
            </w:r>
            <w:r w:rsidRPr="00722FF8">
              <w:rPr>
                <w:rFonts w:eastAsia="SimSun" w:hint="eastAsia"/>
              </w:rPr>
              <w:t>电子会议</w:t>
            </w:r>
          </w:p>
        </w:tc>
      </w:tr>
      <w:tr w:rsidR="002C3EFD" w14:paraId="032FC977" w14:textId="77777777" w:rsidTr="00722FF8">
        <w:trPr>
          <w:jc w:val="center"/>
        </w:trPr>
        <w:tc>
          <w:tcPr>
            <w:tcW w:w="1099" w:type="pct"/>
            <w:shd w:val="clear" w:color="auto" w:fill="auto"/>
          </w:tcPr>
          <w:p w14:paraId="623CE26F" w14:textId="352CB4C4" w:rsidR="002C3EFD" w:rsidRPr="00722FF8" w:rsidRDefault="00C77FB8" w:rsidP="00722FF8">
            <w:pPr>
              <w:pStyle w:val="Tabletext"/>
            </w:pPr>
            <w:bookmarkStart w:id="132" w:name="lt_pId330"/>
            <w:r w:rsidRPr="00722FF8">
              <w:t>2021</w:t>
            </w:r>
            <w:bookmarkEnd w:id="132"/>
            <w:r w:rsidRPr="00722FF8">
              <w:rPr>
                <w:rFonts w:eastAsia="SimSun" w:hint="eastAsia"/>
              </w:rPr>
              <w:t>年</w:t>
            </w:r>
            <w:r w:rsidRPr="00722FF8">
              <w:rPr>
                <w:rFonts w:hint="eastAsia"/>
              </w:rPr>
              <w:t>1</w:t>
            </w:r>
            <w:r w:rsidRPr="00722FF8">
              <w:rPr>
                <w:rFonts w:eastAsia="SimSun" w:hint="eastAsia"/>
              </w:rPr>
              <w:t>月</w:t>
            </w:r>
            <w:r w:rsidRPr="00722FF8">
              <w:rPr>
                <w:rFonts w:hint="eastAsia"/>
              </w:rPr>
              <w:t>11-18</w:t>
            </w:r>
            <w:r w:rsidRPr="00722FF8">
              <w:rPr>
                <w:rFonts w:eastAsia="SimSun" w:hint="eastAsia"/>
              </w:rPr>
              <w:t>日</w:t>
            </w:r>
          </w:p>
        </w:tc>
        <w:tc>
          <w:tcPr>
            <w:tcW w:w="1064" w:type="pct"/>
            <w:shd w:val="clear" w:color="auto" w:fill="auto"/>
          </w:tcPr>
          <w:p w14:paraId="54C7B5DC"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C988FB1" w14:textId="77777777" w:rsidR="002C3EFD" w:rsidRPr="00722FF8" w:rsidRDefault="00C77FB8" w:rsidP="00722FF8">
            <w:pPr>
              <w:pStyle w:val="Tabletext"/>
            </w:pPr>
            <w:bookmarkStart w:id="133" w:name="lt_pId332"/>
            <w:r w:rsidRPr="00722FF8">
              <w:t>RG-ResReview</w:t>
            </w:r>
            <w:bookmarkEnd w:id="133"/>
            <w:r w:rsidRPr="00722FF8">
              <w:rPr>
                <w:rFonts w:eastAsia="SimSun" w:hint="eastAsia"/>
              </w:rPr>
              <w:t>、</w:t>
            </w:r>
            <w:r w:rsidRPr="00722FF8">
              <w:br/>
            </w:r>
            <w:bookmarkStart w:id="134" w:name="lt_pId333"/>
            <w:r w:rsidRPr="00722FF8">
              <w:t>RG-SC</w:t>
            </w:r>
            <w:bookmarkEnd w:id="134"/>
            <w:r w:rsidRPr="00722FF8">
              <w:rPr>
                <w:rFonts w:eastAsia="SimSun" w:hint="eastAsia"/>
              </w:rPr>
              <w:t>、</w:t>
            </w:r>
            <w:r w:rsidRPr="00722FF8">
              <w:br/>
            </w:r>
            <w:bookmarkStart w:id="135" w:name="lt_pId334"/>
            <w:r w:rsidRPr="00722FF8">
              <w:lastRenderedPageBreak/>
              <w:t>RG-StdsStrat</w:t>
            </w:r>
            <w:bookmarkEnd w:id="135"/>
            <w:r w:rsidRPr="00722FF8">
              <w:rPr>
                <w:rFonts w:eastAsia="SimSun" w:hint="eastAsia"/>
              </w:rPr>
              <w:t>、</w:t>
            </w:r>
            <w:r w:rsidRPr="00722FF8">
              <w:br/>
            </w:r>
            <w:bookmarkStart w:id="136" w:name="lt_pId335"/>
            <w:r w:rsidRPr="00722FF8">
              <w:t>RG-WM</w:t>
            </w:r>
            <w:bookmarkEnd w:id="136"/>
            <w:r w:rsidRPr="00722FF8">
              <w:rPr>
                <w:rFonts w:eastAsia="SimSun" w:hint="eastAsia"/>
              </w:rPr>
              <w:t>、</w:t>
            </w:r>
            <w:r w:rsidRPr="00722FF8">
              <w:br/>
            </w:r>
            <w:bookmarkStart w:id="137" w:name="lt_pId336"/>
            <w:r w:rsidRPr="00722FF8">
              <w:t>RG-WP</w:t>
            </w:r>
            <w:bookmarkEnd w:id="137"/>
          </w:p>
        </w:tc>
        <w:tc>
          <w:tcPr>
            <w:tcW w:w="1867" w:type="pct"/>
            <w:shd w:val="clear" w:color="auto" w:fill="auto"/>
          </w:tcPr>
          <w:p w14:paraId="53CD39D0" w14:textId="77777777" w:rsidR="002C3EFD" w:rsidRPr="00722FF8" w:rsidRDefault="00C77FB8" w:rsidP="00722FF8">
            <w:pPr>
              <w:pStyle w:val="Tabletext"/>
            </w:pPr>
            <w:r w:rsidRPr="00722FF8">
              <w:rPr>
                <w:rFonts w:eastAsia="SimSun" w:hint="eastAsia"/>
              </w:rPr>
              <w:lastRenderedPageBreak/>
              <w:t>第七次</w:t>
            </w:r>
            <w:r w:rsidRPr="00722FF8">
              <w:t>TSAG</w:t>
            </w:r>
            <w:r w:rsidRPr="00722FF8">
              <w:rPr>
                <w:rFonts w:eastAsia="SimSun" w:hint="eastAsia"/>
              </w:rPr>
              <w:t>电子会议</w:t>
            </w:r>
          </w:p>
        </w:tc>
      </w:tr>
      <w:tr w:rsidR="002C3EFD" w14:paraId="4D2CAEFD" w14:textId="77777777" w:rsidTr="00722FF8">
        <w:trPr>
          <w:jc w:val="center"/>
        </w:trPr>
        <w:tc>
          <w:tcPr>
            <w:tcW w:w="1099" w:type="pct"/>
            <w:shd w:val="clear" w:color="auto" w:fill="auto"/>
          </w:tcPr>
          <w:p w14:paraId="5B509918" w14:textId="1A7E85DB" w:rsidR="002C3EFD" w:rsidRPr="00722FF8" w:rsidRDefault="00C77FB8" w:rsidP="00722FF8">
            <w:pPr>
              <w:pStyle w:val="Tabletext"/>
            </w:pPr>
            <w:bookmarkStart w:id="138" w:name="lt_pId338"/>
            <w:r w:rsidRPr="00722FF8">
              <w:t>2021</w:t>
            </w:r>
            <w:bookmarkEnd w:id="138"/>
            <w:r w:rsidRPr="00722FF8">
              <w:rPr>
                <w:rFonts w:eastAsia="SimSun" w:hint="eastAsia"/>
              </w:rPr>
              <w:t>年</w:t>
            </w:r>
            <w:r w:rsidRPr="00722FF8">
              <w:rPr>
                <w:rFonts w:hint="eastAsia"/>
              </w:rPr>
              <w:t>3</w:t>
            </w:r>
            <w:r w:rsidRPr="00722FF8">
              <w:rPr>
                <w:rFonts w:eastAsia="SimSun" w:hint="eastAsia"/>
              </w:rPr>
              <w:t>月</w:t>
            </w:r>
            <w:r w:rsidRPr="00722FF8">
              <w:rPr>
                <w:rFonts w:hint="eastAsia"/>
              </w:rPr>
              <w:t>23-24</w:t>
            </w:r>
            <w:r w:rsidRPr="00722FF8">
              <w:rPr>
                <w:rFonts w:eastAsia="SimSun" w:hint="eastAsia"/>
              </w:rPr>
              <w:t>日</w:t>
            </w:r>
          </w:p>
        </w:tc>
        <w:tc>
          <w:tcPr>
            <w:tcW w:w="1064" w:type="pct"/>
            <w:shd w:val="clear" w:color="auto" w:fill="auto"/>
          </w:tcPr>
          <w:p w14:paraId="3E0E16C5"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D8C675F" w14:textId="77777777" w:rsidR="002C3EFD" w:rsidRPr="00722FF8" w:rsidRDefault="00C77FB8" w:rsidP="00722FF8">
            <w:pPr>
              <w:pStyle w:val="Tabletext"/>
            </w:pPr>
            <w:bookmarkStart w:id="139" w:name="lt_pId340"/>
            <w:r w:rsidRPr="00722FF8">
              <w:t>RG-WM</w:t>
            </w:r>
            <w:bookmarkEnd w:id="139"/>
          </w:p>
        </w:tc>
        <w:tc>
          <w:tcPr>
            <w:tcW w:w="1867" w:type="pct"/>
            <w:shd w:val="clear" w:color="auto" w:fill="auto"/>
          </w:tcPr>
          <w:p w14:paraId="4E667F41"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126EA5A9" w14:textId="77777777" w:rsidTr="00722FF8">
        <w:trPr>
          <w:jc w:val="center"/>
        </w:trPr>
        <w:tc>
          <w:tcPr>
            <w:tcW w:w="1099" w:type="pct"/>
            <w:shd w:val="clear" w:color="auto" w:fill="auto"/>
          </w:tcPr>
          <w:p w14:paraId="4641F999" w14:textId="490EF9B3" w:rsidR="002C3EFD" w:rsidRPr="00722FF8" w:rsidRDefault="00C77FB8" w:rsidP="00722FF8">
            <w:pPr>
              <w:pStyle w:val="Tabletext"/>
            </w:pPr>
            <w:bookmarkStart w:id="140" w:name="lt_pId343"/>
            <w:r w:rsidRPr="00722FF8">
              <w:t>2021</w:t>
            </w:r>
            <w:bookmarkEnd w:id="140"/>
            <w:r w:rsidRPr="00722FF8">
              <w:rPr>
                <w:rFonts w:eastAsia="SimSun" w:hint="eastAsia"/>
              </w:rPr>
              <w:t>年</w:t>
            </w:r>
            <w:r w:rsidRPr="00722FF8">
              <w:rPr>
                <w:rFonts w:hint="eastAsia"/>
              </w:rPr>
              <w:t>4</w:t>
            </w:r>
            <w:r w:rsidRPr="00722FF8">
              <w:rPr>
                <w:rFonts w:eastAsia="SimSun" w:hint="eastAsia"/>
              </w:rPr>
              <w:t>月</w:t>
            </w:r>
            <w:r w:rsidRPr="00722FF8">
              <w:rPr>
                <w:rFonts w:hint="eastAsia"/>
              </w:rPr>
              <w:t>8</w:t>
            </w:r>
            <w:r w:rsidRPr="00722FF8">
              <w:rPr>
                <w:rFonts w:eastAsia="SimSun" w:hint="eastAsia"/>
              </w:rPr>
              <w:t>日</w:t>
            </w:r>
          </w:p>
        </w:tc>
        <w:tc>
          <w:tcPr>
            <w:tcW w:w="1064" w:type="pct"/>
            <w:shd w:val="clear" w:color="auto" w:fill="auto"/>
          </w:tcPr>
          <w:p w14:paraId="6C114CAE"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EB790D7" w14:textId="77777777" w:rsidR="002C3EFD" w:rsidRPr="00722FF8" w:rsidRDefault="00C77FB8" w:rsidP="00722FF8">
            <w:pPr>
              <w:pStyle w:val="Tabletext"/>
            </w:pPr>
            <w:bookmarkStart w:id="141" w:name="lt_pId345"/>
            <w:r w:rsidRPr="00722FF8">
              <w:t>RG-SC</w:t>
            </w:r>
            <w:bookmarkEnd w:id="141"/>
          </w:p>
        </w:tc>
        <w:tc>
          <w:tcPr>
            <w:tcW w:w="1867" w:type="pct"/>
            <w:shd w:val="clear" w:color="auto" w:fill="auto"/>
          </w:tcPr>
          <w:p w14:paraId="133C7C06"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6FA2B189" w14:textId="77777777" w:rsidTr="00722FF8">
        <w:trPr>
          <w:jc w:val="center"/>
        </w:trPr>
        <w:tc>
          <w:tcPr>
            <w:tcW w:w="1099" w:type="pct"/>
            <w:shd w:val="clear" w:color="auto" w:fill="auto"/>
          </w:tcPr>
          <w:p w14:paraId="39D5EFB4" w14:textId="7E04A619" w:rsidR="002C3EFD" w:rsidRPr="00722FF8" w:rsidRDefault="00C77FB8" w:rsidP="00722FF8">
            <w:pPr>
              <w:pStyle w:val="Tabletext"/>
            </w:pPr>
            <w:bookmarkStart w:id="142" w:name="lt_pId348"/>
            <w:r w:rsidRPr="00722FF8">
              <w:t>2021</w:t>
            </w:r>
            <w:bookmarkEnd w:id="142"/>
            <w:r w:rsidRPr="00722FF8">
              <w:rPr>
                <w:rFonts w:eastAsia="SimSun" w:hint="eastAsia"/>
              </w:rPr>
              <w:t>年</w:t>
            </w:r>
            <w:r w:rsidRPr="00722FF8">
              <w:rPr>
                <w:rFonts w:hint="eastAsia"/>
              </w:rPr>
              <w:t>6</w:t>
            </w:r>
            <w:r w:rsidRPr="00722FF8">
              <w:rPr>
                <w:rFonts w:eastAsia="SimSun" w:hint="eastAsia"/>
              </w:rPr>
              <w:t>月</w:t>
            </w:r>
            <w:r w:rsidRPr="00722FF8">
              <w:rPr>
                <w:rFonts w:hint="eastAsia"/>
              </w:rPr>
              <w:t>22</w:t>
            </w:r>
            <w:r w:rsidRPr="00722FF8">
              <w:rPr>
                <w:rFonts w:eastAsia="SimSun" w:hint="eastAsia"/>
              </w:rPr>
              <w:t>日</w:t>
            </w:r>
          </w:p>
        </w:tc>
        <w:tc>
          <w:tcPr>
            <w:tcW w:w="1064" w:type="pct"/>
            <w:shd w:val="clear" w:color="auto" w:fill="auto"/>
          </w:tcPr>
          <w:p w14:paraId="5F59A5C7"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D39B7E3" w14:textId="77777777" w:rsidR="002C3EFD" w:rsidRPr="00722FF8" w:rsidRDefault="00C77FB8" w:rsidP="00722FF8">
            <w:pPr>
              <w:pStyle w:val="Tabletext"/>
            </w:pPr>
            <w:bookmarkStart w:id="143" w:name="lt_pId350"/>
            <w:r w:rsidRPr="00722FF8">
              <w:t>RG-WP</w:t>
            </w:r>
            <w:bookmarkEnd w:id="143"/>
          </w:p>
        </w:tc>
        <w:tc>
          <w:tcPr>
            <w:tcW w:w="1867" w:type="pct"/>
            <w:shd w:val="clear" w:color="auto" w:fill="auto"/>
          </w:tcPr>
          <w:p w14:paraId="7A5024DA" w14:textId="77777777" w:rsidR="002C3EFD" w:rsidRPr="00722FF8" w:rsidRDefault="00C77FB8" w:rsidP="00722FF8">
            <w:pPr>
              <w:pStyle w:val="Tabletext"/>
            </w:pPr>
            <w:r w:rsidRPr="00722FF8">
              <w:t>TSAG RG-W</w:t>
            </w:r>
            <w:r w:rsidRPr="00722FF8">
              <w:rPr>
                <w:rFonts w:hint="eastAsia"/>
              </w:rPr>
              <w:t>P</w:t>
            </w:r>
            <w:r w:rsidRPr="00722FF8">
              <w:rPr>
                <w:rFonts w:eastAsia="SimSun" w:hint="eastAsia"/>
              </w:rPr>
              <w:t>电子会议</w:t>
            </w:r>
          </w:p>
        </w:tc>
      </w:tr>
      <w:tr w:rsidR="002C3EFD" w14:paraId="7791B3AE" w14:textId="77777777" w:rsidTr="00722FF8">
        <w:trPr>
          <w:jc w:val="center"/>
        </w:trPr>
        <w:tc>
          <w:tcPr>
            <w:tcW w:w="1099" w:type="pct"/>
            <w:shd w:val="clear" w:color="auto" w:fill="auto"/>
          </w:tcPr>
          <w:p w14:paraId="4F81B5CD" w14:textId="70604F82" w:rsidR="002C3EFD" w:rsidRPr="00722FF8" w:rsidRDefault="00C77FB8" w:rsidP="00722FF8">
            <w:pPr>
              <w:pStyle w:val="Tabletext"/>
            </w:pPr>
            <w:bookmarkStart w:id="144" w:name="lt_pId353"/>
            <w:r w:rsidRPr="00722FF8">
              <w:t>2021</w:t>
            </w:r>
            <w:bookmarkEnd w:id="144"/>
            <w:r w:rsidRPr="00722FF8">
              <w:rPr>
                <w:rFonts w:eastAsia="SimSun" w:hint="eastAsia"/>
              </w:rPr>
              <w:t>年</w:t>
            </w:r>
            <w:r w:rsidRPr="00722FF8">
              <w:rPr>
                <w:rFonts w:hint="eastAsia"/>
              </w:rPr>
              <w:t>6</w:t>
            </w:r>
            <w:r w:rsidRPr="00722FF8">
              <w:rPr>
                <w:rFonts w:eastAsia="SimSun" w:hint="eastAsia"/>
              </w:rPr>
              <w:t>月</w:t>
            </w:r>
            <w:r w:rsidRPr="00722FF8">
              <w:rPr>
                <w:rFonts w:hint="eastAsia"/>
              </w:rPr>
              <w:t>24</w:t>
            </w:r>
            <w:r w:rsidRPr="00722FF8">
              <w:rPr>
                <w:rFonts w:eastAsia="SimSun" w:hint="eastAsia"/>
              </w:rPr>
              <w:t>日</w:t>
            </w:r>
          </w:p>
        </w:tc>
        <w:tc>
          <w:tcPr>
            <w:tcW w:w="1064" w:type="pct"/>
            <w:shd w:val="clear" w:color="auto" w:fill="auto"/>
          </w:tcPr>
          <w:p w14:paraId="3E285C01"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2D5E66BC" w14:textId="77777777" w:rsidR="002C3EFD" w:rsidRPr="00722FF8" w:rsidRDefault="00C77FB8" w:rsidP="00722FF8">
            <w:pPr>
              <w:pStyle w:val="Tabletext"/>
            </w:pPr>
            <w:bookmarkStart w:id="145" w:name="lt_pId355"/>
            <w:r w:rsidRPr="00722FF8">
              <w:t>RG-StdsStrat</w:t>
            </w:r>
            <w:bookmarkEnd w:id="145"/>
          </w:p>
        </w:tc>
        <w:tc>
          <w:tcPr>
            <w:tcW w:w="1867" w:type="pct"/>
            <w:shd w:val="clear" w:color="auto" w:fill="auto"/>
          </w:tcPr>
          <w:p w14:paraId="19980202" w14:textId="77777777" w:rsidR="002C3EFD" w:rsidRPr="00722FF8" w:rsidRDefault="00C77FB8" w:rsidP="00722FF8">
            <w:pPr>
              <w:pStyle w:val="Tabletext"/>
            </w:pPr>
            <w:r w:rsidRPr="00722FF8">
              <w:t>TSAG RG-StdsStrat</w:t>
            </w:r>
            <w:r w:rsidRPr="00722FF8">
              <w:rPr>
                <w:rFonts w:eastAsia="SimSun" w:hint="eastAsia"/>
              </w:rPr>
              <w:t>电子会议</w:t>
            </w:r>
          </w:p>
        </w:tc>
      </w:tr>
      <w:tr w:rsidR="002C3EFD" w14:paraId="3FE71A7D" w14:textId="77777777" w:rsidTr="00722FF8">
        <w:trPr>
          <w:jc w:val="center"/>
        </w:trPr>
        <w:tc>
          <w:tcPr>
            <w:tcW w:w="1099" w:type="pct"/>
            <w:shd w:val="clear" w:color="auto" w:fill="auto"/>
          </w:tcPr>
          <w:p w14:paraId="2BA719D1" w14:textId="3756057C" w:rsidR="002C3EFD" w:rsidRPr="00722FF8" w:rsidRDefault="00C77FB8" w:rsidP="00722FF8">
            <w:pPr>
              <w:pStyle w:val="Tabletext"/>
            </w:pPr>
            <w:bookmarkStart w:id="146" w:name="lt_pId358"/>
            <w:r w:rsidRPr="00722FF8">
              <w:t>2021</w:t>
            </w:r>
            <w:bookmarkEnd w:id="146"/>
            <w:r w:rsidRPr="00722FF8">
              <w:rPr>
                <w:rFonts w:eastAsia="SimSun" w:hint="eastAsia"/>
              </w:rPr>
              <w:t>年</w:t>
            </w:r>
            <w:r w:rsidRPr="00722FF8">
              <w:rPr>
                <w:rFonts w:hint="eastAsia"/>
              </w:rPr>
              <w:t>6</w:t>
            </w:r>
            <w:r w:rsidRPr="00722FF8">
              <w:rPr>
                <w:rFonts w:eastAsia="SimSun" w:hint="eastAsia"/>
              </w:rPr>
              <w:t>月</w:t>
            </w:r>
            <w:r w:rsidRPr="00722FF8">
              <w:rPr>
                <w:rFonts w:hint="eastAsia"/>
              </w:rPr>
              <w:t>29</w:t>
            </w:r>
            <w:r w:rsidRPr="00722FF8">
              <w:rPr>
                <w:rFonts w:eastAsia="SimSun" w:hint="eastAsia"/>
              </w:rPr>
              <w:t>日</w:t>
            </w:r>
          </w:p>
        </w:tc>
        <w:tc>
          <w:tcPr>
            <w:tcW w:w="1064" w:type="pct"/>
            <w:shd w:val="clear" w:color="auto" w:fill="auto"/>
          </w:tcPr>
          <w:p w14:paraId="4496274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F6E1CD8" w14:textId="77777777" w:rsidR="002C3EFD" w:rsidRPr="00722FF8" w:rsidRDefault="00C77FB8" w:rsidP="00722FF8">
            <w:pPr>
              <w:pStyle w:val="Tabletext"/>
            </w:pPr>
            <w:bookmarkStart w:id="147" w:name="lt_pId360"/>
            <w:r w:rsidRPr="00722FF8">
              <w:t>RG-WM</w:t>
            </w:r>
            <w:bookmarkEnd w:id="147"/>
          </w:p>
        </w:tc>
        <w:tc>
          <w:tcPr>
            <w:tcW w:w="1867" w:type="pct"/>
            <w:shd w:val="clear" w:color="auto" w:fill="auto"/>
          </w:tcPr>
          <w:p w14:paraId="4E5577F0"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3BF1AC6E" w14:textId="77777777" w:rsidTr="00722FF8">
        <w:trPr>
          <w:jc w:val="center"/>
        </w:trPr>
        <w:tc>
          <w:tcPr>
            <w:tcW w:w="1099" w:type="pct"/>
            <w:shd w:val="clear" w:color="auto" w:fill="auto"/>
          </w:tcPr>
          <w:p w14:paraId="1FF00142" w14:textId="32A43074" w:rsidR="002C3EFD" w:rsidRPr="00722FF8" w:rsidRDefault="00C77FB8" w:rsidP="00722FF8">
            <w:pPr>
              <w:pStyle w:val="Tabletext"/>
            </w:pPr>
            <w:bookmarkStart w:id="148" w:name="lt_pId363"/>
            <w:r w:rsidRPr="00722FF8">
              <w:t>2021</w:t>
            </w:r>
            <w:bookmarkEnd w:id="148"/>
            <w:r w:rsidRPr="00722FF8">
              <w:rPr>
                <w:rFonts w:eastAsia="SimSun" w:hint="eastAsia"/>
              </w:rPr>
              <w:t>年</w:t>
            </w:r>
            <w:r w:rsidRPr="00722FF8">
              <w:rPr>
                <w:rFonts w:hint="eastAsia"/>
              </w:rPr>
              <w:t>7</w:t>
            </w:r>
            <w:r w:rsidRPr="00722FF8">
              <w:rPr>
                <w:rFonts w:eastAsia="SimSun" w:hint="eastAsia"/>
              </w:rPr>
              <w:t>月</w:t>
            </w:r>
            <w:r w:rsidRPr="00722FF8">
              <w:rPr>
                <w:rFonts w:hint="eastAsia"/>
              </w:rPr>
              <w:t>22</w:t>
            </w:r>
            <w:r w:rsidRPr="00722FF8">
              <w:rPr>
                <w:rFonts w:eastAsia="SimSun" w:hint="eastAsia"/>
              </w:rPr>
              <w:t>日</w:t>
            </w:r>
          </w:p>
        </w:tc>
        <w:tc>
          <w:tcPr>
            <w:tcW w:w="1064" w:type="pct"/>
            <w:shd w:val="clear" w:color="auto" w:fill="auto"/>
          </w:tcPr>
          <w:p w14:paraId="556CFE44"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16366DF" w14:textId="77777777" w:rsidR="002C3EFD" w:rsidRPr="00722FF8" w:rsidRDefault="00C77FB8" w:rsidP="00722FF8">
            <w:pPr>
              <w:pStyle w:val="Tabletext"/>
            </w:pPr>
            <w:bookmarkStart w:id="149" w:name="lt_pId365"/>
            <w:r w:rsidRPr="00722FF8">
              <w:t>RG-SC</w:t>
            </w:r>
            <w:bookmarkEnd w:id="149"/>
          </w:p>
        </w:tc>
        <w:tc>
          <w:tcPr>
            <w:tcW w:w="1867" w:type="pct"/>
            <w:shd w:val="clear" w:color="auto" w:fill="auto"/>
          </w:tcPr>
          <w:p w14:paraId="6D6E4FA0"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1C50D044" w14:textId="77777777" w:rsidTr="00722FF8">
        <w:trPr>
          <w:jc w:val="center"/>
        </w:trPr>
        <w:tc>
          <w:tcPr>
            <w:tcW w:w="1099" w:type="pct"/>
            <w:shd w:val="clear" w:color="auto" w:fill="auto"/>
          </w:tcPr>
          <w:p w14:paraId="4170C2D1" w14:textId="4B6142EE" w:rsidR="002C3EFD" w:rsidRPr="00722FF8" w:rsidRDefault="00C77FB8" w:rsidP="00722FF8">
            <w:pPr>
              <w:pStyle w:val="Tabletext"/>
            </w:pPr>
            <w:bookmarkStart w:id="150" w:name="lt_pId368"/>
            <w:r w:rsidRPr="00722FF8">
              <w:t>2021</w:t>
            </w:r>
            <w:bookmarkEnd w:id="150"/>
            <w:r w:rsidRPr="00722FF8">
              <w:rPr>
                <w:rFonts w:eastAsia="SimSun" w:hint="eastAsia"/>
              </w:rPr>
              <w:t>年</w:t>
            </w:r>
            <w:r w:rsidRPr="00722FF8">
              <w:rPr>
                <w:rFonts w:hint="eastAsia"/>
              </w:rPr>
              <w:t>7</w:t>
            </w:r>
            <w:r w:rsidRPr="00722FF8">
              <w:rPr>
                <w:rFonts w:eastAsia="SimSun" w:hint="eastAsia"/>
              </w:rPr>
              <w:t>月</w:t>
            </w:r>
            <w:r w:rsidRPr="00722FF8">
              <w:rPr>
                <w:rFonts w:hint="eastAsia"/>
              </w:rPr>
              <w:t>27</w:t>
            </w:r>
            <w:r w:rsidRPr="00722FF8">
              <w:rPr>
                <w:rFonts w:eastAsia="SimSun" w:hint="eastAsia"/>
              </w:rPr>
              <w:t>日</w:t>
            </w:r>
          </w:p>
        </w:tc>
        <w:tc>
          <w:tcPr>
            <w:tcW w:w="1064" w:type="pct"/>
            <w:shd w:val="clear" w:color="auto" w:fill="auto"/>
          </w:tcPr>
          <w:p w14:paraId="1DEE9103"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43DE5B2" w14:textId="77777777" w:rsidR="002C3EFD" w:rsidRPr="00722FF8" w:rsidRDefault="00C77FB8" w:rsidP="00722FF8">
            <w:pPr>
              <w:pStyle w:val="Tabletext"/>
            </w:pPr>
            <w:bookmarkStart w:id="151" w:name="lt_pId370"/>
            <w:r w:rsidRPr="00722FF8">
              <w:t>RG-WM</w:t>
            </w:r>
            <w:bookmarkEnd w:id="151"/>
          </w:p>
        </w:tc>
        <w:tc>
          <w:tcPr>
            <w:tcW w:w="1867" w:type="pct"/>
            <w:shd w:val="clear" w:color="auto" w:fill="auto"/>
          </w:tcPr>
          <w:p w14:paraId="35A1D40D" w14:textId="77777777" w:rsidR="002C3EFD" w:rsidRPr="00722FF8" w:rsidRDefault="00C77FB8" w:rsidP="00722FF8">
            <w:pPr>
              <w:pStyle w:val="Tabletext"/>
            </w:pPr>
            <w:r w:rsidRPr="00722FF8">
              <w:t>TSAG RG-WM</w:t>
            </w:r>
            <w:r w:rsidRPr="00722FF8">
              <w:rPr>
                <w:rFonts w:eastAsia="SimSun" w:hint="eastAsia"/>
              </w:rPr>
              <w:t>会议</w:t>
            </w:r>
          </w:p>
        </w:tc>
      </w:tr>
      <w:tr w:rsidR="002C3EFD" w14:paraId="1D9DBEB2" w14:textId="77777777" w:rsidTr="00722FF8">
        <w:trPr>
          <w:jc w:val="center"/>
        </w:trPr>
        <w:tc>
          <w:tcPr>
            <w:tcW w:w="1099" w:type="pct"/>
            <w:shd w:val="clear" w:color="auto" w:fill="auto"/>
          </w:tcPr>
          <w:p w14:paraId="63527680" w14:textId="7C63DCD6" w:rsidR="002C3EFD" w:rsidRPr="00722FF8" w:rsidRDefault="00C77FB8" w:rsidP="00722FF8">
            <w:pPr>
              <w:pStyle w:val="Tabletext"/>
            </w:pPr>
            <w:bookmarkStart w:id="152" w:name="lt_pId373"/>
            <w:r w:rsidRPr="00722FF8">
              <w:t>2021</w:t>
            </w:r>
            <w:bookmarkEnd w:id="152"/>
            <w:r w:rsidRPr="00722FF8">
              <w:rPr>
                <w:rFonts w:eastAsia="SimSun" w:hint="eastAsia"/>
              </w:rPr>
              <w:t>年</w:t>
            </w:r>
            <w:r w:rsidRPr="00722FF8">
              <w:rPr>
                <w:rFonts w:hint="eastAsia"/>
              </w:rPr>
              <w:t>9</w:t>
            </w:r>
            <w:r w:rsidRPr="00722FF8">
              <w:rPr>
                <w:rFonts w:eastAsia="SimSun" w:hint="eastAsia"/>
              </w:rPr>
              <w:t>月</w:t>
            </w:r>
            <w:r w:rsidRPr="00722FF8">
              <w:rPr>
                <w:rFonts w:hint="eastAsia"/>
              </w:rPr>
              <w:t>9</w:t>
            </w:r>
            <w:r w:rsidRPr="00722FF8">
              <w:rPr>
                <w:rFonts w:eastAsia="SimSun" w:hint="eastAsia"/>
              </w:rPr>
              <w:t>日</w:t>
            </w:r>
          </w:p>
        </w:tc>
        <w:tc>
          <w:tcPr>
            <w:tcW w:w="1064" w:type="pct"/>
            <w:shd w:val="clear" w:color="auto" w:fill="auto"/>
          </w:tcPr>
          <w:p w14:paraId="6D98F65F"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20308D9B" w14:textId="77777777" w:rsidR="002C3EFD" w:rsidRPr="00722FF8" w:rsidRDefault="00C77FB8" w:rsidP="00722FF8">
            <w:pPr>
              <w:pStyle w:val="Tabletext"/>
            </w:pPr>
            <w:bookmarkStart w:id="153" w:name="lt_pId375"/>
            <w:r w:rsidRPr="00722FF8">
              <w:t>RG-SC</w:t>
            </w:r>
            <w:bookmarkEnd w:id="153"/>
          </w:p>
        </w:tc>
        <w:tc>
          <w:tcPr>
            <w:tcW w:w="1867" w:type="pct"/>
            <w:shd w:val="clear" w:color="auto" w:fill="auto"/>
          </w:tcPr>
          <w:p w14:paraId="01B526CA"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4CF85020" w14:textId="77777777" w:rsidTr="00722FF8">
        <w:trPr>
          <w:jc w:val="center"/>
        </w:trPr>
        <w:tc>
          <w:tcPr>
            <w:tcW w:w="1099" w:type="pct"/>
            <w:shd w:val="clear" w:color="auto" w:fill="auto"/>
          </w:tcPr>
          <w:p w14:paraId="47A965B1" w14:textId="0271191D" w:rsidR="002C3EFD" w:rsidRPr="00722FF8" w:rsidRDefault="00C77FB8" w:rsidP="00722FF8">
            <w:pPr>
              <w:pStyle w:val="Tabletext"/>
            </w:pPr>
            <w:bookmarkStart w:id="154" w:name="lt_pId378"/>
            <w:r w:rsidRPr="00722FF8">
              <w:t>2021</w:t>
            </w:r>
            <w:bookmarkEnd w:id="154"/>
            <w:r w:rsidRPr="00722FF8">
              <w:rPr>
                <w:rFonts w:eastAsia="SimSun" w:hint="eastAsia"/>
              </w:rPr>
              <w:t>年</w:t>
            </w:r>
            <w:r w:rsidRPr="00722FF8">
              <w:rPr>
                <w:rFonts w:hint="eastAsia"/>
              </w:rPr>
              <w:t>9</w:t>
            </w:r>
            <w:r w:rsidRPr="00722FF8">
              <w:rPr>
                <w:rFonts w:eastAsia="SimSun" w:hint="eastAsia"/>
              </w:rPr>
              <w:t>月</w:t>
            </w:r>
            <w:r w:rsidRPr="00722FF8">
              <w:rPr>
                <w:rFonts w:hint="eastAsia"/>
              </w:rPr>
              <w:t>15</w:t>
            </w:r>
            <w:r w:rsidRPr="00722FF8">
              <w:rPr>
                <w:rFonts w:eastAsia="SimSun" w:hint="eastAsia"/>
              </w:rPr>
              <w:t>日</w:t>
            </w:r>
          </w:p>
        </w:tc>
        <w:tc>
          <w:tcPr>
            <w:tcW w:w="1064" w:type="pct"/>
            <w:shd w:val="clear" w:color="auto" w:fill="auto"/>
          </w:tcPr>
          <w:p w14:paraId="48AF1C87"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0E65019" w14:textId="77777777" w:rsidR="002C3EFD" w:rsidRPr="00722FF8" w:rsidRDefault="00C77FB8" w:rsidP="00722FF8">
            <w:pPr>
              <w:pStyle w:val="Tabletext"/>
            </w:pPr>
            <w:bookmarkStart w:id="155" w:name="lt_pId380"/>
            <w:r w:rsidRPr="00722FF8">
              <w:t>RG-WM</w:t>
            </w:r>
            <w:bookmarkEnd w:id="155"/>
          </w:p>
        </w:tc>
        <w:tc>
          <w:tcPr>
            <w:tcW w:w="1867" w:type="pct"/>
            <w:shd w:val="clear" w:color="auto" w:fill="auto"/>
          </w:tcPr>
          <w:p w14:paraId="1E9B7586"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3AEB87D3" w14:textId="77777777" w:rsidTr="00722FF8">
        <w:trPr>
          <w:jc w:val="center"/>
        </w:trPr>
        <w:tc>
          <w:tcPr>
            <w:tcW w:w="1099" w:type="pct"/>
            <w:shd w:val="clear" w:color="auto" w:fill="auto"/>
          </w:tcPr>
          <w:p w14:paraId="6D26B4AD" w14:textId="09EC148E" w:rsidR="002C3EFD" w:rsidRPr="00722FF8" w:rsidRDefault="00C77FB8" w:rsidP="00722FF8">
            <w:pPr>
              <w:pStyle w:val="Tabletext"/>
            </w:pPr>
            <w:bookmarkStart w:id="156" w:name="lt_pId383"/>
            <w:r w:rsidRPr="00722FF8">
              <w:t>2021</w:t>
            </w:r>
            <w:bookmarkEnd w:id="156"/>
            <w:r w:rsidRPr="00722FF8">
              <w:rPr>
                <w:rFonts w:eastAsia="SimSun" w:hint="eastAsia"/>
              </w:rPr>
              <w:t>年</w:t>
            </w:r>
            <w:r w:rsidRPr="00722FF8">
              <w:rPr>
                <w:rFonts w:hint="eastAsia"/>
              </w:rPr>
              <w:t>10</w:t>
            </w:r>
            <w:r w:rsidRPr="00722FF8">
              <w:rPr>
                <w:rFonts w:eastAsia="SimSun" w:hint="eastAsia"/>
              </w:rPr>
              <w:t>月</w:t>
            </w:r>
            <w:r w:rsidRPr="00722FF8">
              <w:rPr>
                <w:rFonts w:hint="eastAsia"/>
              </w:rPr>
              <w:t>21</w:t>
            </w:r>
            <w:r w:rsidRPr="00722FF8">
              <w:rPr>
                <w:rFonts w:eastAsia="SimSun" w:hint="eastAsia"/>
              </w:rPr>
              <w:t>日</w:t>
            </w:r>
          </w:p>
        </w:tc>
        <w:tc>
          <w:tcPr>
            <w:tcW w:w="1064" w:type="pct"/>
            <w:shd w:val="clear" w:color="auto" w:fill="auto"/>
          </w:tcPr>
          <w:p w14:paraId="00EE394D"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E18FA8A" w14:textId="77777777" w:rsidR="002C3EFD" w:rsidRPr="00722FF8" w:rsidRDefault="00C77FB8" w:rsidP="00722FF8">
            <w:pPr>
              <w:pStyle w:val="Tabletext"/>
            </w:pPr>
            <w:r w:rsidRPr="00722FF8">
              <w:t>---</w:t>
            </w:r>
          </w:p>
        </w:tc>
        <w:tc>
          <w:tcPr>
            <w:tcW w:w="1867" w:type="pct"/>
            <w:shd w:val="clear" w:color="auto" w:fill="auto"/>
          </w:tcPr>
          <w:p w14:paraId="2F50697C" w14:textId="77777777" w:rsidR="002C3EFD" w:rsidRPr="00722FF8" w:rsidRDefault="00C77FB8" w:rsidP="00722FF8">
            <w:pPr>
              <w:pStyle w:val="Tabletext"/>
            </w:pPr>
            <w:r w:rsidRPr="00722FF8">
              <w:rPr>
                <w:rFonts w:eastAsia="SimSun" w:hint="eastAsia"/>
              </w:rPr>
              <w:t>区域间筹备</w:t>
            </w:r>
            <w:r w:rsidRPr="00722FF8">
              <w:t>WTSA</w:t>
            </w:r>
            <w:r w:rsidRPr="00722FF8">
              <w:rPr>
                <w:rFonts w:hint="eastAsia"/>
              </w:rPr>
              <w:t>-</w:t>
            </w:r>
            <w:r w:rsidRPr="00722FF8">
              <w:t>20</w:t>
            </w:r>
            <w:r w:rsidRPr="00722FF8">
              <w:rPr>
                <w:rFonts w:eastAsia="SimSun" w:hint="eastAsia"/>
              </w:rPr>
              <w:t>电子会议</w:t>
            </w:r>
          </w:p>
        </w:tc>
      </w:tr>
      <w:tr w:rsidR="002C3EFD" w14:paraId="090B5E2B" w14:textId="77777777" w:rsidTr="00722FF8">
        <w:trPr>
          <w:jc w:val="center"/>
        </w:trPr>
        <w:tc>
          <w:tcPr>
            <w:tcW w:w="1099" w:type="pct"/>
            <w:shd w:val="clear" w:color="auto" w:fill="auto"/>
          </w:tcPr>
          <w:p w14:paraId="78C671F4" w14:textId="14FD1DC6" w:rsidR="002C3EFD" w:rsidRPr="00722FF8" w:rsidRDefault="00C77FB8" w:rsidP="00722FF8">
            <w:pPr>
              <w:pStyle w:val="Tabletext"/>
            </w:pPr>
            <w:bookmarkStart w:id="157" w:name="lt_pId387"/>
            <w:r w:rsidRPr="00722FF8">
              <w:t>2021</w:t>
            </w:r>
            <w:bookmarkEnd w:id="157"/>
            <w:r w:rsidRPr="00722FF8">
              <w:rPr>
                <w:rFonts w:eastAsia="SimSun" w:hint="eastAsia"/>
              </w:rPr>
              <w:t>年</w:t>
            </w:r>
            <w:r w:rsidRPr="00722FF8">
              <w:rPr>
                <w:rFonts w:hint="eastAsia"/>
              </w:rPr>
              <w:t>10</w:t>
            </w:r>
            <w:r w:rsidRPr="00722FF8">
              <w:rPr>
                <w:rFonts w:eastAsia="SimSun" w:hint="eastAsia"/>
              </w:rPr>
              <w:t>月</w:t>
            </w:r>
            <w:r w:rsidRPr="00722FF8">
              <w:rPr>
                <w:rFonts w:hint="eastAsia"/>
              </w:rPr>
              <w:t>25-29</w:t>
            </w:r>
            <w:r w:rsidRPr="00722FF8">
              <w:rPr>
                <w:rFonts w:eastAsia="SimSun" w:hint="eastAsia"/>
              </w:rPr>
              <w:t>日</w:t>
            </w:r>
          </w:p>
        </w:tc>
        <w:tc>
          <w:tcPr>
            <w:tcW w:w="1064" w:type="pct"/>
            <w:shd w:val="clear" w:color="auto" w:fill="auto"/>
          </w:tcPr>
          <w:p w14:paraId="700EA8B4"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7D6B0663" w14:textId="77777777" w:rsidR="002C3EFD" w:rsidRPr="00722FF8" w:rsidRDefault="00C77FB8" w:rsidP="00722FF8">
            <w:pPr>
              <w:pStyle w:val="Tabletext"/>
            </w:pPr>
            <w:bookmarkStart w:id="158" w:name="lt_pId389"/>
            <w:r w:rsidRPr="00722FF8">
              <w:t>RG-ResReview</w:t>
            </w:r>
            <w:bookmarkEnd w:id="158"/>
            <w:r w:rsidRPr="00722FF8">
              <w:rPr>
                <w:rFonts w:eastAsia="SimSun" w:hint="eastAsia"/>
              </w:rPr>
              <w:t>、</w:t>
            </w:r>
            <w:r w:rsidRPr="00722FF8">
              <w:br/>
            </w:r>
            <w:bookmarkStart w:id="159" w:name="lt_pId390"/>
            <w:r w:rsidRPr="00722FF8">
              <w:t>RG-SC</w:t>
            </w:r>
            <w:bookmarkEnd w:id="159"/>
            <w:r w:rsidRPr="00722FF8">
              <w:rPr>
                <w:rFonts w:eastAsia="SimSun" w:hint="eastAsia"/>
              </w:rPr>
              <w:t>、</w:t>
            </w:r>
            <w:r w:rsidRPr="00722FF8">
              <w:br/>
            </w:r>
            <w:bookmarkStart w:id="160" w:name="lt_pId391"/>
            <w:r w:rsidRPr="00722FF8">
              <w:t>RG-WM</w:t>
            </w:r>
            <w:bookmarkEnd w:id="160"/>
            <w:r w:rsidRPr="00722FF8">
              <w:rPr>
                <w:rFonts w:eastAsia="SimSun" w:hint="eastAsia"/>
              </w:rPr>
              <w:t>、</w:t>
            </w:r>
            <w:r w:rsidRPr="00722FF8">
              <w:br/>
            </w:r>
            <w:bookmarkStart w:id="161" w:name="lt_pId392"/>
            <w:r w:rsidRPr="00722FF8">
              <w:t>RG-WP</w:t>
            </w:r>
            <w:bookmarkEnd w:id="161"/>
          </w:p>
        </w:tc>
        <w:tc>
          <w:tcPr>
            <w:tcW w:w="1867" w:type="pct"/>
            <w:shd w:val="clear" w:color="auto" w:fill="auto"/>
          </w:tcPr>
          <w:p w14:paraId="0DE0EDB1" w14:textId="77777777" w:rsidR="002C3EFD" w:rsidRPr="00722FF8" w:rsidRDefault="00C77FB8" w:rsidP="00722FF8">
            <w:pPr>
              <w:pStyle w:val="Tabletext"/>
            </w:pPr>
            <w:r w:rsidRPr="00722FF8">
              <w:rPr>
                <w:rFonts w:eastAsia="SimSun" w:hint="eastAsia"/>
              </w:rPr>
              <w:t>第八次</w:t>
            </w:r>
            <w:r w:rsidRPr="00722FF8">
              <w:t>TSAG</w:t>
            </w:r>
            <w:r w:rsidRPr="00722FF8">
              <w:rPr>
                <w:rFonts w:eastAsia="SimSun" w:hint="eastAsia"/>
              </w:rPr>
              <w:t>电子会议</w:t>
            </w:r>
          </w:p>
        </w:tc>
      </w:tr>
      <w:tr w:rsidR="002C3EFD" w14:paraId="549B7503" w14:textId="77777777" w:rsidTr="00722FF8">
        <w:trPr>
          <w:jc w:val="center"/>
        </w:trPr>
        <w:tc>
          <w:tcPr>
            <w:tcW w:w="1099" w:type="pct"/>
            <w:shd w:val="clear" w:color="auto" w:fill="auto"/>
          </w:tcPr>
          <w:p w14:paraId="14285A4F" w14:textId="69352E71" w:rsidR="002C3EFD" w:rsidRPr="00722FF8" w:rsidRDefault="00C77FB8" w:rsidP="00722FF8">
            <w:pPr>
              <w:pStyle w:val="Tabletext"/>
            </w:pPr>
            <w:bookmarkStart w:id="162" w:name="lt_pId394"/>
            <w:r w:rsidRPr="00722FF8">
              <w:t>2021</w:t>
            </w:r>
            <w:bookmarkEnd w:id="162"/>
            <w:r w:rsidRPr="00722FF8">
              <w:rPr>
                <w:rFonts w:eastAsia="SimSun" w:hint="eastAsia"/>
              </w:rPr>
              <w:t>年</w:t>
            </w:r>
            <w:r w:rsidRPr="00722FF8">
              <w:rPr>
                <w:rFonts w:hint="eastAsia"/>
              </w:rPr>
              <w:t>11</w:t>
            </w:r>
            <w:r w:rsidRPr="00722FF8">
              <w:rPr>
                <w:rFonts w:eastAsia="SimSun" w:hint="eastAsia"/>
              </w:rPr>
              <w:t>月</w:t>
            </w:r>
            <w:r w:rsidRPr="00722FF8">
              <w:rPr>
                <w:rFonts w:hint="eastAsia"/>
              </w:rPr>
              <w:t>22-23</w:t>
            </w:r>
            <w:r w:rsidRPr="00722FF8">
              <w:rPr>
                <w:rFonts w:eastAsia="SimSun" w:hint="eastAsia"/>
              </w:rPr>
              <w:t>日</w:t>
            </w:r>
          </w:p>
        </w:tc>
        <w:tc>
          <w:tcPr>
            <w:tcW w:w="1064" w:type="pct"/>
            <w:shd w:val="clear" w:color="auto" w:fill="auto"/>
          </w:tcPr>
          <w:p w14:paraId="6B1D5580"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5F65F04E" w14:textId="77777777" w:rsidR="002C3EFD" w:rsidRPr="00722FF8" w:rsidRDefault="00C77FB8" w:rsidP="00722FF8">
            <w:pPr>
              <w:pStyle w:val="Tabletext"/>
            </w:pPr>
            <w:bookmarkStart w:id="163" w:name="lt_pId396"/>
            <w:r w:rsidRPr="00722FF8">
              <w:t>RG-WP</w:t>
            </w:r>
            <w:bookmarkEnd w:id="163"/>
          </w:p>
        </w:tc>
        <w:tc>
          <w:tcPr>
            <w:tcW w:w="1867" w:type="pct"/>
            <w:shd w:val="clear" w:color="auto" w:fill="auto"/>
          </w:tcPr>
          <w:p w14:paraId="64C0D440" w14:textId="77777777" w:rsidR="002C3EFD" w:rsidRPr="00722FF8" w:rsidRDefault="00C77FB8" w:rsidP="00722FF8">
            <w:pPr>
              <w:pStyle w:val="Tabletext"/>
            </w:pPr>
            <w:r w:rsidRPr="00722FF8">
              <w:t>TSAG RG-W</w:t>
            </w:r>
            <w:r w:rsidRPr="00722FF8">
              <w:rPr>
                <w:rFonts w:hint="eastAsia"/>
              </w:rPr>
              <w:t>P</w:t>
            </w:r>
            <w:r w:rsidRPr="00722FF8">
              <w:rPr>
                <w:rFonts w:eastAsia="SimSun" w:hint="eastAsia"/>
              </w:rPr>
              <w:t>电子会议</w:t>
            </w:r>
          </w:p>
        </w:tc>
      </w:tr>
      <w:tr w:rsidR="002C3EFD" w14:paraId="7F7FFC63" w14:textId="77777777" w:rsidTr="00722FF8">
        <w:trPr>
          <w:jc w:val="center"/>
        </w:trPr>
        <w:tc>
          <w:tcPr>
            <w:tcW w:w="1099" w:type="pct"/>
            <w:shd w:val="clear" w:color="auto" w:fill="auto"/>
          </w:tcPr>
          <w:p w14:paraId="6AE4E528" w14:textId="52B2CB90" w:rsidR="002C3EFD" w:rsidRPr="00722FF8" w:rsidRDefault="00C77FB8" w:rsidP="00722FF8">
            <w:pPr>
              <w:pStyle w:val="Tabletext"/>
            </w:pPr>
            <w:bookmarkStart w:id="164" w:name="lt_pId399"/>
            <w:r w:rsidRPr="00722FF8">
              <w:t>2021</w:t>
            </w:r>
            <w:bookmarkEnd w:id="164"/>
            <w:r w:rsidRPr="00722FF8">
              <w:rPr>
                <w:rFonts w:eastAsia="SimSun" w:hint="eastAsia"/>
              </w:rPr>
              <w:t>年</w:t>
            </w:r>
            <w:r w:rsidRPr="00722FF8">
              <w:rPr>
                <w:rFonts w:hint="eastAsia"/>
              </w:rPr>
              <w:t>11</w:t>
            </w:r>
            <w:r w:rsidRPr="00722FF8">
              <w:rPr>
                <w:rFonts w:eastAsia="SimSun" w:hint="eastAsia"/>
              </w:rPr>
              <w:t>月</w:t>
            </w:r>
            <w:r w:rsidRPr="00722FF8">
              <w:rPr>
                <w:rFonts w:hint="eastAsia"/>
              </w:rPr>
              <w:t>24</w:t>
            </w:r>
            <w:r w:rsidRPr="00722FF8">
              <w:rPr>
                <w:rFonts w:eastAsia="SimSun" w:hint="eastAsia"/>
              </w:rPr>
              <w:t>日</w:t>
            </w:r>
          </w:p>
        </w:tc>
        <w:tc>
          <w:tcPr>
            <w:tcW w:w="1064" w:type="pct"/>
            <w:shd w:val="clear" w:color="auto" w:fill="auto"/>
          </w:tcPr>
          <w:p w14:paraId="6A380D0A"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03592CDA" w14:textId="77777777" w:rsidR="002C3EFD" w:rsidRPr="00722FF8" w:rsidRDefault="00C77FB8" w:rsidP="00722FF8">
            <w:pPr>
              <w:pStyle w:val="Tabletext"/>
            </w:pPr>
            <w:bookmarkStart w:id="165" w:name="lt_pId401"/>
            <w:r w:rsidRPr="00722FF8">
              <w:t>RG-SC</w:t>
            </w:r>
            <w:bookmarkEnd w:id="165"/>
          </w:p>
        </w:tc>
        <w:tc>
          <w:tcPr>
            <w:tcW w:w="1867" w:type="pct"/>
            <w:shd w:val="clear" w:color="auto" w:fill="auto"/>
          </w:tcPr>
          <w:p w14:paraId="0F1A501C" w14:textId="77777777" w:rsidR="002C3EFD" w:rsidRPr="00722FF8" w:rsidRDefault="00C77FB8" w:rsidP="00722FF8">
            <w:pPr>
              <w:pStyle w:val="Tabletext"/>
            </w:pPr>
            <w:r w:rsidRPr="00722FF8">
              <w:t>TSAG RG-SC</w:t>
            </w:r>
            <w:r w:rsidRPr="00722FF8">
              <w:rPr>
                <w:rFonts w:eastAsia="SimSun" w:hint="eastAsia"/>
              </w:rPr>
              <w:t>电子会议</w:t>
            </w:r>
          </w:p>
        </w:tc>
      </w:tr>
      <w:tr w:rsidR="002C3EFD" w14:paraId="5E463727" w14:textId="77777777" w:rsidTr="00722FF8">
        <w:trPr>
          <w:jc w:val="center"/>
        </w:trPr>
        <w:tc>
          <w:tcPr>
            <w:tcW w:w="1099" w:type="pct"/>
            <w:shd w:val="clear" w:color="auto" w:fill="auto"/>
          </w:tcPr>
          <w:p w14:paraId="6C026756" w14:textId="7FF5E908" w:rsidR="002C3EFD" w:rsidRPr="00722FF8" w:rsidRDefault="00C77FB8" w:rsidP="00722FF8">
            <w:pPr>
              <w:pStyle w:val="Tabletext"/>
            </w:pPr>
            <w:bookmarkStart w:id="166" w:name="lt_pId404"/>
            <w:r w:rsidRPr="00722FF8">
              <w:t>2021</w:t>
            </w:r>
            <w:bookmarkEnd w:id="166"/>
            <w:r w:rsidRPr="00722FF8">
              <w:rPr>
                <w:rFonts w:eastAsia="SimSun" w:hint="eastAsia"/>
              </w:rPr>
              <w:t>年</w:t>
            </w:r>
            <w:r w:rsidRPr="00722FF8">
              <w:rPr>
                <w:rFonts w:hint="eastAsia"/>
              </w:rPr>
              <w:t>11</w:t>
            </w:r>
            <w:r w:rsidRPr="00722FF8">
              <w:rPr>
                <w:rFonts w:eastAsia="SimSun" w:hint="eastAsia"/>
              </w:rPr>
              <w:t>月</w:t>
            </w:r>
            <w:r w:rsidRPr="00722FF8">
              <w:rPr>
                <w:rFonts w:hint="eastAsia"/>
              </w:rPr>
              <w:t>26</w:t>
            </w:r>
            <w:r w:rsidRPr="00722FF8">
              <w:rPr>
                <w:rFonts w:eastAsia="SimSun" w:hint="eastAsia"/>
              </w:rPr>
              <w:t>日</w:t>
            </w:r>
          </w:p>
        </w:tc>
        <w:tc>
          <w:tcPr>
            <w:tcW w:w="1064" w:type="pct"/>
            <w:shd w:val="clear" w:color="auto" w:fill="auto"/>
          </w:tcPr>
          <w:p w14:paraId="3343345F"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343CEA2B" w14:textId="77777777" w:rsidR="002C3EFD" w:rsidRPr="00722FF8" w:rsidRDefault="00C77FB8" w:rsidP="00722FF8">
            <w:pPr>
              <w:pStyle w:val="Tabletext"/>
            </w:pPr>
            <w:bookmarkStart w:id="167" w:name="lt_pId406"/>
            <w:r w:rsidRPr="00722FF8">
              <w:t>RG-ResReview</w:t>
            </w:r>
            <w:bookmarkEnd w:id="167"/>
          </w:p>
        </w:tc>
        <w:tc>
          <w:tcPr>
            <w:tcW w:w="1867" w:type="pct"/>
            <w:shd w:val="clear" w:color="auto" w:fill="auto"/>
          </w:tcPr>
          <w:p w14:paraId="1FF03C4E" w14:textId="77777777" w:rsidR="002C3EFD" w:rsidRPr="00722FF8" w:rsidRDefault="00C77FB8" w:rsidP="00722FF8">
            <w:pPr>
              <w:pStyle w:val="Tabletext"/>
            </w:pPr>
            <w:r w:rsidRPr="00722FF8">
              <w:rPr>
                <w:rFonts w:eastAsia="SimSun" w:hint="eastAsia"/>
              </w:rPr>
              <w:t>关于</w:t>
            </w:r>
            <w:r w:rsidRPr="00722FF8">
              <w:t>WTSA</w:t>
            </w:r>
            <w:r w:rsidRPr="00722FF8">
              <w:rPr>
                <w:rFonts w:eastAsia="SimSun" w:hint="eastAsia"/>
              </w:rPr>
              <w:t>第</w:t>
            </w:r>
            <w:r w:rsidRPr="00722FF8">
              <w:t>67</w:t>
            </w:r>
            <w:r w:rsidRPr="00722FF8">
              <w:rPr>
                <w:rFonts w:eastAsia="SimSun" w:hint="eastAsia"/>
              </w:rPr>
              <w:t>号决议的</w:t>
            </w:r>
            <w:r w:rsidRPr="00722FF8">
              <w:t>TSAG RG-ResReview</w:t>
            </w:r>
            <w:r w:rsidRPr="00722FF8">
              <w:rPr>
                <w:rFonts w:eastAsia="SimSun" w:hint="eastAsia"/>
              </w:rPr>
              <w:t>电子会议</w:t>
            </w:r>
          </w:p>
        </w:tc>
      </w:tr>
      <w:tr w:rsidR="002C3EFD" w14:paraId="35F89579" w14:textId="77777777" w:rsidTr="00722FF8">
        <w:trPr>
          <w:jc w:val="center"/>
        </w:trPr>
        <w:tc>
          <w:tcPr>
            <w:tcW w:w="1099" w:type="pct"/>
            <w:shd w:val="clear" w:color="auto" w:fill="auto"/>
          </w:tcPr>
          <w:p w14:paraId="46BEC38F" w14:textId="042D5C86" w:rsidR="002C3EFD" w:rsidRPr="00722FF8" w:rsidRDefault="00C77FB8" w:rsidP="00722FF8">
            <w:pPr>
              <w:pStyle w:val="Tabletext"/>
            </w:pPr>
            <w:bookmarkStart w:id="168" w:name="lt_pId409"/>
            <w:r w:rsidRPr="00722FF8">
              <w:t>2021</w:t>
            </w:r>
            <w:bookmarkEnd w:id="168"/>
            <w:r w:rsidRPr="00722FF8">
              <w:rPr>
                <w:rFonts w:eastAsia="SimSun" w:hint="eastAsia"/>
              </w:rPr>
              <w:t>年</w:t>
            </w:r>
            <w:r w:rsidRPr="00722FF8">
              <w:rPr>
                <w:rFonts w:hint="eastAsia"/>
              </w:rPr>
              <w:t>11</w:t>
            </w:r>
            <w:r w:rsidRPr="00722FF8">
              <w:rPr>
                <w:rFonts w:eastAsia="SimSun" w:hint="eastAsia"/>
              </w:rPr>
              <w:t>月</w:t>
            </w:r>
            <w:r w:rsidRPr="00722FF8">
              <w:rPr>
                <w:rFonts w:hint="eastAsia"/>
              </w:rPr>
              <w:t>30</w:t>
            </w:r>
            <w:r w:rsidRPr="00722FF8">
              <w:rPr>
                <w:rFonts w:eastAsia="SimSun" w:hint="eastAsia"/>
              </w:rPr>
              <w:t>日</w:t>
            </w:r>
            <w:r w:rsidRPr="00722FF8">
              <w:rPr>
                <w:rFonts w:hint="eastAsia"/>
              </w:rPr>
              <w:t>-12</w:t>
            </w:r>
            <w:r w:rsidRPr="00722FF8">
              <w:rPr>
                <w:rFonts w:eastAsia="SimSun" w:hint="eastAsia"/>
              </w:rPr>
              <w:t>月</w:t>
            </w:r>
            <w:r w:rsidRPr="00722FF8">
              <w:rPr>
                <w:rFonts w:hint="eastAsia"/>
              </w:rPr>
              <w:t>1</w:t>
            </w:r>
            <w:r w:rsidRPr="00722FF8">
              <w:rPr>
                <w:rFonts w:eastAsia="SimSun" w:hint="eastAsia"/>
              </w:rPr>
              <w:t>日</w:t>
            </w:r>
          </w:p>
        </w:tc>
        <w:tc>
          <w:tcPr>
            <w:tcW w:w="1064" w:type="pct"/>
            <w:shd w:val="clear" w:color="auto" w:fill="auto"/>
          </w:tcPr>
          <w:p w14:paraId="1F613079"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6E8D5E88" w14:textId="77777777" w:rsidR="002C3EFD" w:rsidRPr="00722FF8" w:rsidRDefault="00C77FB8" w:rsidP="00722FF8">
            <w:pPr>
              <w:pStyle w:val="Tabletext"/>
            </w:pPr>
            <w:bookmarkStart w:id="169" w:name="lt_pId411"/>
            <w:r w:rsidRPr="00722FF8">
              <w:t>RG-WM</w:t>
            </w:r>
            <w:bookmarkEnd w:id="169"/>
          </w:p>
        </w:tc>
        <w:tc>
          <w:tcPr>
            <w:tcW w:w="1867" w:type="pct"/>
            <w:shd w:val="clear" w:color="auto" w:fill="auto"/>
          </w:tcPr>
          <w:p w14:paraId="407079AC" w14:textId="77777777" w:rsidR="002C3EFD" w:rsidRPr="00722FF8" w:rsidRDefault="00C77FB8" w:rsidP="00722FF8">
            <w:pPr>
              <w:pStyle w:val="Tabletext"/>
            </w:pPr>
            <w:r w:rsidRPr="00722FF8">
              <w:t>TSAG RG-WM</w:t>
            </w:r>
            <w:r w:rsidRPr="00722FF8">
              <w:rPr>
                <w:rFonts w:eastAsia="SimSun" w:hint="eastAsia"/>
              </w:rPr>
              <w:t>电子会议</w:t>
            </w:r>
          </w:p>
        </w:tc>
      </w:tr>
      <w:tr w:rsidR="002C3EFD" w14:paraId="045DACA9" w14:textId="77777777" w:rsidTr="00722FF8">
        <w:trPr>
          <w:jc w:val="center"/>
        </w:trPr>
        <w:tc>
          <w:tcPr>
            <w:tcW w:w="1099" w:type="pct"/>
            <w:shd w:val="clear" w:color="auto" w:fill="auto"/>
          </w:tcPr>
          <w:p w14:paraId="1C8B2291" w14:textId="0258218C" w:rsidR="002C3EFD" w:rsidRPr="00722FF8" w:rsidRDefault="00C77FB8" w:rsidP="00722FF8">
            <w:pPr>
              <w:pStyle w:val="Tabletext"/>
            </w:pPr>
            <w:bookmarkStart w:id="170" w:name="lt_pId414"/>
            <w:r w:rsidRPr="00722FF8">
              <w:t>2022</w:t>
            </w:r>
            <w:bookmarkEnd w:id="170"/>
            <w:r w:rsidRPr="00722FF8">
              <w:rPr>
                <w:rFonts w:eastAsia="SimSun" w:hint="eastAsia"/>
              </w:rPr>
              <w:t>年</w:t>
            </w:r>
            <w:r w:rsidRPr="00722FF8">
              <w:rPr>
                <w:rFonts w:hint="eastAsia"/>
              </w:rPr>
              <w:t>1</w:t>
            </w:r>
            <w:r w:rsidRPr="00722FF8">
              <w:rPr>
                <w:rFonts w:eastAsia="SimSun" w:hint="eastAsia"/>
              </w:rPr>
              <w:t>月</w:t>
            </w:r>
            <w:r w:rsidRPr="00722FF8">
              <w:rPr>
                <w:rFonts w:hint="eastAsia"/>
              </w:rPr>
              <w:t>6</w:t>
            </w:r>
            <w:r w:rsidRPr="00722FF8">
              <w:rPr>
                <w:rFonts w:eastAsia="SimSun" w:hint="eastAsia"/>
              </w:rPr>
              <w:t>日</w:t>
            </w:r>
          </w:p>
        </w:tc>
        <w:tc>
          <w:tcPr>
            <w:tcW w:w="1064" w:type="pct"/>
            <w:shd w:val="clear" w:color="auto" w:fill="auto"/>
          </w:tcPr>
          <w:p w14:paraId="20B9E5D3"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16B29EA1" w14:textId="77777777" w:rsidR="002C3EFD" w:rsidRPr="00722FF8" w:rsidRDefault="00C77FB8" w:rsidP="00722FF8">
            <w:pPr>
              <w:pStyle w:val="Tabletext"/>
            </w:pPr>
            <w:r w:rsidRPr="00722FF8">
              <w:t>---</w:t>
            </w:r>
          </w:p>
        </w:tc>
        <w:tc>
          <w:tcPr>
            <w:tcW w:w="1867" w:type="pct"/>
            <w:shd w:val="clear" w:color="auto" w:fill="auto"/>
          </w:tcPr>
          <w:p w14:paraId="5D7C4B32" w14:textId="77777777" w:rsidR="002C3EFD" w:rsidRPr="00722FF8" w:rsidRDefault="00C77FB8" w:rsidP="00722FF8">
            <w:pPr>
              <w:pStyle w:val="Tabletext"/>
            </w:pPr>
            <w:r w:rsidRPr="00722FF8">
              <w:rPr>
                <w:rFonts w:eastAsia="SimSun" w:hint="eastAsia"/>
              </w:rPr>
              <w:t>区域间筹备</w:t>
            </w:r>
            <w:r w:rsidRPr="00722FF8">
              <w:t>WTSA</w:t>
            </w:r>
            <w:r w:rsidRPr="00722FF8">
              <w:rPr>
                <w:rFonts w:hint="eastAsia"/>
              </w:rPr>
              <w:t>-</w:t>
            </w:r>
            <w:r w:rsidRPr="00722FF8">
              <w:t>20</w:t>
            </w:r>
            <w:r w:rsidRPr="00722FF8">
              <w:rPr>
                <w:rFonts w:eastAsia="SimSun" w:hint="eastAsia"/>
              </w:rPr>
              <w:t>电子会议</w:t>
            </w:r>
          </w:p>
        </w:tc>
      </w:tr>
      <w:tr w:rsidR="002C3EFD" w14:paraId="420504E4" w14:textId="77777777" w:rsidTr="00722FF8">
        <w:trPr>
          <w:jc w:val="center"/>
        </w:trPr>
        <w:tc>
          <w:tcPr>
            <w:tcW w:w="1099" w:type="pct"/>
            <w:shd w:val="clear" w:color="auto" w:fill="auto"/>
          </w:tcPr>
          <w:p w14:paraId="18B58DAA" w14:textId="6B50AAB3" w:rsidR="002C3EFD" w:rsidRPr="00722FF8" w:rsidRDefault="00C77FB8" w:rsidP="00722FF8">
            <w:pPr>
              <w:pStyle w:val="Tabletext"/>
            </w:pPr>
            <w:bookmarkStart w:id="171" w:name="lt_pId418"/>
            <w:r w:rsidRPr="00722FF8">
              <w:t>2022</w:t>
            </w:r>
            <w:bookmarkEnd w:id="171"/>
            <w:r w:rsidRPr="00722FF8">
              <w:rPr>
                <w:rFonts w:eastAsia="SimSun" w:hint="eastAsia"/>
              </w:rPr>
              <w:t>年</w:t>
            </w:r>
            <w:r w:rsidRPr="00722FF8">
              <w:rPr>
                <w:rFonts w:hint="eastAsia"/>
              </w:rPr>
              <w:t>1</w:t>
            </w:r>
            <w:r w:rsidRPr="00722FF8">
              <w:rPr>
                <w:rFonts w:eastAsia="SimSun" w:hint="eastAsia"/>
              </w:rPr>
              <w:t>月</w:t>
            </w:r>
            <w:r w:rsidRPr="00722FF8">
              <w:rPr>
                <w:rFonts w:hint="eastAsia"/>
              </w:rPr>
              <w:t>10-17</w:t>
            </w:r>
            <w:r w:rsidRPr="00722FF8">
              <w:rPr>
                <w:rFonts w:eastAsia="SimSun" w:hint="eastAsia"/>
              </w:rPr>
              <w:t>日</w:t>
            </w:r>
          </w:p>
        </w:tc>
        <w:tc>
          <w:tcPr>
            <w:tcW w:w="1064" w:type="pct"/>
            <w:shd w:val="clear" w:color="auto" w:fill="auto"/>
          </w:tcPr>
          <w:p w14:paraId="08086410" w14:textId="77777777" w:rsidR="002C3EFD" w:rsidRPr="00722FF8" w:rsidRDefault="00C77FB8" w:rsidP="00722FF8">
            <w:pPr>
              <w:pStyle w:val="Tabletext"/>
            </w:pPr>
            <w:r w:rsidRPr="00722FF8">
              <w:rPr>
                <w:rFonts w:eastAsia="SimSun" w:hint="eastAsia"/>
              </w:rPr>
              <w:t>虚拟</w:t>
            </w:r>
          </w:p>
        </w:tc>
        <w:tc>
          <w:tcPr>
            <w:tcW w:w="970" w:type="pct"/>
            <w:shd w:val="clear" w:color="auto" w:fill="auto"/>
          </w:tcPr>
          <w:p w14:paraId="44F38138" w14:textId="77777777" w:rsidR="002C3EFD" w:rsidRPr="00722FF8" w:rsidRDefault="00C77FB8" w:rsidP="00722FF8">
            <w:pPr>
              <w:pStyle w:val="Tabletext"/>
            </w:pPr>
            <w:bookmarkStart w:id="172" w:name="lt_pId420"/>
            <w:r w:rsidRPr="00722FF8">
              <w:t>RG-ResReview</w:t>
            </w:r>
            <w:bookmarkEnd w:id="172"/>
            <w:r w:rsidRPr="00722FF8">
              <w:rPr>
                <w:rFonts w:eastAsia="SimSun" w:hint="eastAsia"/>
              </w:rPr>
              <w:t>、</w:t>
            </w:r>
            <w:r w:rsidRPr="00722FF8">
              <w:br/>
            </w:r>
            <w:bookmarkStart w:id="173" w:name="lt_pId421"/>
            <w:r w:rsidRPr="00722FF8">
              <w:t>RG-SC</w:t>
            </w:r>
            <w:bookmarkEnd w:id="173"/>
            <w:r w:rsidRPr="00722FF8">
              <w:rPr>
                <w:rFonts w:eastAsia="SimSun" w:hint="eastAsia"/>
              </w:rPr>
              <w:t>、</w:t>
            </w:r>
            <w:r w:rsidRPr="00722FF8">
              <w:br/>
            </w:r>
            <w:bookmarkStart w:id="174" w:name="lt_pId422"/>
            <w:r w:rsidRPr="00722FF8">
              <w:t>RG-WM</w:t>
            </w:r>
            <w:bookmarkEnd w:id="174"/>
            <w:r w:rsidRPr="00722FF8">
              <w:rPr>
                <w:rFonts w:eastAsia="SimSun" w:hint="eastAsia"/>
              </w:rPr>
              <w:t>、</w:t>
            </w:r>
            <w:r w:rsidRPr="00722FF8">
              <w:br/>
            </w:r>
            <w:bookmarkStart w:id="175" w:name="lt_pId423"/>
            <w:r w:rsidRPr="00722FF8">
              <w:t>RG-WP</w:t>
            </w:r>
            <w:bookmarkEnd w:id="175"/>
          </w:p>
        </w:tc>
        <w:tc>
          <w:tcPr>
            <w:tcW w:w="1867" w:type="pct"/>
            <w:shd w:val="clear" w:color="auto" w:fill="auto"/>
          </w:tcPr>
          <w:p w14:paraId="4CB11F27" w14:textId="77777777" w:rsidR="002C3EFD" w:rsidRPr="00722FF8" w:rsidRDefault="00C77FB8" w:rsidP="00722FF8">
            <w:pPr>
              <w:pStyle w:val="Tabletext"/>
            </w:pPr>
            <w:r w:rsidRPr="00722FF8">
              <w:rPr>
                <w:rFonts w:eastAsia="SimSun" w:hint="eastAsia"/>
              </w:rPr>
              <w:t>第九次</w:t>
            </w:r>
            <w:r w:rsidRPr="00722FF8">
              <w:t>TSAG</w:t>
            </w:r>
            <w:r w:rsidRPr="00722FF8">
              <w:rPr>
                <w:rFonts w:eastAsia="SimSun" w:hint="eastAsia"/>
              </w:rPr>
              <w:t>电子会议</w:t>
            </w:r>
          </w:p>
        </w:tc>
      </w:tr>
    </w:tbl>
    <w:p w14:paraId="559983FB" w14:textId="77777777" w:rsidR="002C3EFD" w:rsidRPr="00A429B8" w:rsidRDefault="00C77FB8" w:rsidP="00A429B8">
      <w:pPr>
        <w:pStyle w:val="Heading1"/>
        <w:rPr>
          <w:rStyle w:val="Heading1Char2"/>
          <w:rFonts w:ascii="Times New Roman" w:hAnsi="Times New Roman"/>
          <w:b/>
          <w:bCs w:val="0"/>
          <w:kern w:val="0"/>
          <w:sz w:val="28"/>
          <w:szCs w:val="20"/>
        </w:rPr>
      </w:pPr>
      <w:bookmarkStart w:id="176" w:name="_Toc29515"/>
      <w:bookmarkStart w:id="177" w:name="_Toc461459868"/>
      <w:bookmarkStart w:id="178" w:name="_Toc464206759"/>
      <w:bookmarkStart w:id="179" w:name="_Toc94883080"/>
      <w:bookmarkEnd w:id="5"/>
      <w:r w:rsidRPr="00A429B8">
        <w:rPr>
          <w:rStyle w:val="Heading1Char2"/>
          <w:rFonts w:ascii="Times New Roman" w:hAnsi="Times New Roman"/>
          <w:b/>
          <w:bCs w:val="0"/>
          <w:kern w:val="0"/>
          <w:sz w:val="28"/>
          <w:szCs w:val="20"/>
        </w:rPr>
        <w:t>2</w:t>
      </w:r>
      <w:r w:rsidRPr="00A429B8">
        <w:rPr>
          <w:rStyle w:val="Heading1Char2"/>
          <w:rFonts w:ascii="Times New Roman" w:hAnsi="Times New Roman"/>
          <w:b/>
          <w:bCs w:val="0"/>
          <w:kern w:val="0"/>
          <w:sz w:val="28"/>
          <w:szCs w:val="20"/>
        </w:rPr>
        <w:tab/>
      </w:r>
      <w:r w:rsidRPr="00A429B8">
        <w:rPr>
          <w:rStyle w:val="Heading1Char2"/>
          <w:rFonts w:ascii="Times New Roman" w:hAnsi="Times New Roman" w:hint="eastAsia"/>
          <w:b/>
          <w:bCs w:val="0"/>
          <w:kern w:val="0"/>
          <w:sz w:val="28"/>
          <w:szCs w:val="20"/>
        </w:rPr>
        <w:t>工作的组织</w:t>
      </w:r>
      <w:bookmarkEnd w:id="176"/>
      <w:bookmarkEnd w:id="177"/>
      <w:bookmarkEnd w:id="178"/>
      <w:bookmarkEnd w:id="179"/>
    </w:p>
    <w:p w14:paraId="7D691643" w14:textId="77777777" w:rsidR="002C3EFD" w:rsidRDefault="00C77FB8">
      <w:pPr>
        <w:pStyle w:val="Heading2"/>
        <w:rPr>
          <w:lang w:eastAsia="zh-CN"/>
        </w:rPr>
      </w:pPr>
      <w:bookmarkStart w:id="180" w:name="_Toc12533"/>
      <w:bookmarkStart w:id="181" w:name="_Toc94882848"/>
      <w:bookmarkStart w:id="182" w:name="_Toc94883081"/>
      <w:r>
        <w:rPr>
          <w:lang w:eastAsia="zh-CN"/>
        </w:rPr>
        <w:t>2.1</w:t>
      </w:r>
      <w:r>
        <w:rPr>
          <w:lang w:eastAsia="zh-CN"/>
        </w:rPr>
        <w:tab/>
      </w:r>
      <w:r>
        <w:rPr>
          <w:rFonts w:hint="eastAsia"/>
          <w:lang w:eastAsia="zh-CN"/>
        </w:rPr>
        <w:t>研究的组织和工作的分配</w:t>
      </w:r>
      <w:bookmarkEnd w:id="180"/>
      <w:bookmarkEnd w:id="181"/>
      <w:bookmarkEnd w:id="182"/>
    </w:p>
    <w:p w14:paraId="4387FFA0" w14:textId="77777777" w:rsidR="002C3EFD" w:rsidRDefault="00C77FB8" w:rsidP="005120FA">
      <w:pPr>
        <w:rPr>
          <w:bCs/>
          <w:lang w:eastAsia="zh-CN"/>
        </w:rPr>
      </w:pPr>
      <w:r w:rsidRPr="005120FA">
        <w:rPr>
          <w:b/>
        </w:rPr>
        <w:t>2.1.1</w:t>
      </w:r>
      <w:r>
        <w:rPr>
          <w:bCs/>
        </w:rPr>
        <w:tab/>
      </w:r>
      <w:r>
        <w:rPr>
          <w:rFonts w:hint="eastAsia"/>
        </w:rPr>
        <w:t>在</w:t>
      </w:r>
      <w:r>
        <w:rPr>
          <w:rFonts w:hint="eastAsia"/>
          <w:lang w:eastAsia="zh-CN"/>
        </w:rPr>
        <w:t>本</w:t>
      </w:r>
      <w:r>
        <w:rPr>
          <w:rFonts w:hint="eastAsia"/>
        </w:rPr>
        <w:t>研究期的第一次会议上，</w:t>
      </w:r>
      <w:r>
        <w:rPr>
          <w:rFonts w:hint="eastAsia"/>
        </w:rPr>
        <w:t>TSAG</w:t>
      </w:r>
      <w:r>
        <w:rPr>
          <w:rFonts w:hint="eastAsia"/>
        </w:rPr>
        <w:t>决定设立五个报告人组（</w:t>
      </w:r>
      <w:r>
        <w:rPr>
          <w:rFonts w:hint="eastAsia"/>
        </w:rPr>
        <w:t>RG-SC</w:t>
      </w:r>
      <w:r>
        <w:rPr>
          <w:rFonts w:hint="eastAsia"/>
        </w:rPr>
        <w:t>、</w:t>
      </w:r>
      <w:r>
        <w:rPr>
          <w:rFonts w:hint="eastAsia"/>
        </w:rPr>
        <w:t>RG-SOP</w:t>
      </w:r>
      <w:r>
        <w:rPr>
          <w:rFonts w:hint="eastAsia"/>
        </w:rPr>
        <w:t>、</w:t>
      </w:r>
      <w:r>
        <w:rPr>
          <w:rFonts w:hint="eastAsia"/>
        </w:rPr>
        <w:t>RG-StdsStrat</w:t>
      </w:r>
      <w:r>
        <w:rPr>
          <w:rFonts w:hint="eastAsia"/>
        </w:rPr>
        <w:t>、</w:t>
      </w:r>
      <w:r>
        <w:rPr>
          <w:rFonts w:hint="eastAsia"/>
        </w:rPr>
        <w:t>RG-WM</w:t>
      </w:r>
      <w:r>
        <w:rPr>
          <w:rFonts w:hint="eastAsia"/>
        </w:rPr>
        <w:t>和</w:t>
      </w:r>
      <w:r>
        <w:rPr>
          <w:rFonts w:hint="eastAsia"/>
        </w:rPr>
        <w:t>RG-WP</w:t>
      </w:r>
      <w:r>
        <w:rPr>
          <w:rFonts w:hint="eastAsia"/>
        </w:rPr>
        <w:t>），并在研究期后期设立了另外两个报告人组（</w:t>
      </w:r>
      <w:r>
        <w:rPr>
          <w:rFonts w:hint="eastAsia"/>
        </w:rPr>
        <w:t>RG-ResReview</w:t>
      </w:r>
      <w:r>
        <w:rPr>
          <w:rFonts w:hint="eastAsia"/>
        </w:rPr>
        <w:t>和</w:t>
      </w:r>
      <w:r>
        <w:rPr>
          <w:rFonts w:hint="eastAsia"/>
        </w:rPr>
        <w:t>RG-CPTRG</w:t>
      </w:r>
      <w:r>
        <w:rPr>
          <w:rFonts w:hint="eastAsia"/>
        </w:rPr>
        <w:t>）；</w:t>
      </w:r>
      <w:r>
        <w:rPr>
          <w:rFonts w:hint="eastAsia"/>
        </w:rPr>
        <w:t>RG-CPTRG</w:t>
      </w:r>
      <w:r>
        <w:rPr>
          <w:rFonts w:hint="eastAsia"/>
        </w:rPr>
        <w:t>于</w:t>
      </w:r>
      <w:r>
        <w:rPr>
          <w:rFonts w:hint="eastAsia"/>
        </w:rPr>
        <w:t>2020</w:t>
      </w:r>
      <w:r>
        <w:rPr>
          <w:rFonts w:hint="eastAsia"/>
        </w:rPr>
        <w:t>年</w:t>
      </w:r>
      <w:r>
        <w:rPr>
          <w:rFonts w:hint="eastAsia"/>
        </w:rPr>
        <w:t>2</w:t>
      </w:r>
      <w:r>
        <w:rPr>
          <w:rFonts w:hint="eastAsia"/>
        </w:rPr>
        <w:t>月</w:t>
      </w:r>
      <w:r>
        <w:rPr>
          <w:rFonts w:hint="eastAsia"/>
        </w:rPr>
        <w:t>14</w:t>
      </w:r>
      <w:r>
        <w:rPr>
          <w:rFonts w:hint="eastAsia"/>
        </w:rPr>
        <w:t>日终止。</w:t>
      </w:r>
      <w:r>
        <w:rPr>
          <w:rFonts w:hint="eastAsia"/>
          <w:lang w:eastAsia="zh-CN"/>
        </w:rPr>
        <w:t>七个报告人组允许分担</w:t>
      </w:r>
      <w:r>
        <w:rPr>
          <w:rFonts w:hint="eastAsia"/>
          <w:lang w:eastAsia="zh-CN"/>
        </w:rPr>
        <w:t>TSAG</w:t>
      </w:r>
      <w:r>
        <w:rPr>
          <w:rFonts w:hint="eastAsia"/>
          <w:lang w:eastAsia="zh-CN"/>
        </w:rPr>
        <w:t>全体会议的工作，并允许举行临时电子会议以推进工作。</w:t>
      </w:r>
    </w:p>
    <w:p w14:paraId="53667D8F" w14:textId="77777777" w:rsidR="002C3EFD" w:rsidRDefault="00C77FB8">
      <w:pPr>
        <w:ind w:firstLineChars="200" w:firstLine="480"/>
        <w:jc w:val="both"/>
        <w:rPr>
          <w:lang w:val="en-US" w:eastAsia="zh-CN"/>
        </w:rPr>
      </w:pPr>
      <w:r>
        <w:rPr>
          <w:rFonts w:hint="eastAsia"/>
          <w:lang w:val="en-US" w:eastAsia="zh-CN"/>
        </w:rPr>
        <w:t>在本研究期内</w:t>
      </w:r>
      <w:r>
        <w:rPr>
          <w:lang w:val="en-US" w:eastAsia="zh-CN"/>
        </w:rPr>
        <w:t>，在</w:t>
      </w:r>
      <w:r>
        <w:rPr>
          <w:lang w:val="en-US" w:eastAsia="zh-CN"/>
        </w:rPr>
        <w:t>TSAG</w:t>
      </w:r>
      <w:r>
        <w:rPr>
          <w:rFonts w:hint="eastAsia"/>
          <w:lang w:val="en-US" w:eastAsia="zh-CN"/>
        </w:rPr>
        <w:t>的领导下</w:t>
      </w:r>
      <w:r>
        <w:rPr>
          <w:lang w:val="en-US" w:eastAsia="zh-CN"/>
        </w:rPr>
        <w:t>成立了三个</w:t>
      </w:r>
      <w:r>
        <w:rPr>
          <w:rFonts w:hint="eastAsia"/>
          <w:lang w:val="en-US" w:eastAsia="zh-CN"/>
        </w:rPr>
        <w:t>ITU-T</w:t>
      </w:r>
      <w:r>
        <w:rPr>
          <w:rFonts w:hint="eastAsia"/>
          <w:lang w:val="en-US" w:eastAsia="zh-CN"/>
        </w:rPr>
        <w:t>焦点组（</w:t>
      </w:r>
      <w:r>
        <w:rPr>
          <w:lang w:val="en-US" w:eastAsia="zh-CN"/>
        </w:rPr>
        <w:t>FG-DFC</w:t>
      </w:r>
      <w:r>
        <w:rPr>
          <w:lang w:val="en-US" w:eastAsia="zh-CN"/>
        </w:rPr>
        <w:t>、</w:t>
      </w:r>
      <w:r>
        <w:rPr>
          <w:rFonts w:hint="eastAsia"/>
          <w:lang w:val="en-US" w:eastAsia="zh-CN"/>
        </w:rPr>
        <w:t>FG-DLT</w:t>
      </w:r>
      <w:r>
        <w:rPr>
          <w:lang w:val="en-US" w:eastAsia="zh-CN"/>
        </w:rPr>
        <w:t>和</w:t>
      </w:r>
      <w:r>
        <w:rPr>
          <w:lang w:val="en-US" w:eastAsia="zh-CN"/>
        </w:rPr>
        <w:t>FG-QIT4N</w:t>
      </w:r>
      <w:r>
        <w:rPr>
          <w:rFonts w:hint="eastAsia"/>
          <w:lang w:val="en-US" w:eastAsia="zh-CN"/>
        </w:rPr>
        <w:t>）</w:t>
      </w:r>
      <w:r>
        <w:rPr>
          <w:lang w:val="en-US" w:eastAsia="zh-CN"/>
        </w:rPr>
        <w:t>，以审查该部门各自的新工作，并启动了一项新的</w:t>
      </w:r>
      <w:r>
        <w:rPr>
          <w:rFonts w:hint="eastAsia"/>
          <w:lang w:val="en-US" w:eastAsia="zh-CN"/>
        </w:rPr>
        <w:t>ITU-T</w:t>
      </w:r>
      <w:r>
        <w:rPr>
          <w:lang w:val="en-US" w:eastAsia="zh-CN"/>
        </w:rPr>
        <w:t>联合协调活动，</w:t>
      </w:r>
      <w:r>
        <w:rPr>
          <w:rFonts w:hint="eastAsia"/>
          <w:lang w:val="en-US" w:eastAsia="zh-CN"/>
        </w:rPr>
        <w:t>以</w:t>
      </w:r>
      <w:r>
        <w:rPr>
          <w:lang w:val="en-US" w:eastAsia="zh-CN"/>
        </w:rPr>
        <w:t>就数字新冠肺炎证书标准化进行广泛协调。</w:t>
      </w:r>
    </w:p>
    <w:p w14:paraId="1DEBA806" w14:textId="77777777" w:rsidR="002C3EFD" w:rsidRDefault="00C77FB8" w:rsidP="005120FA">
      <w:pPr>
        <w:rPr>
          <w:rFonts w:eastAsia="Times New Roman"/>
          <w:lang w:eastAsia="zh-CN"/>
        </w:rPr>
      </w:pPr>
      <w:r w:rsidRPr="005120FA">
        <w:rPr>
          <w:rFonts w:eastAsia="Times New Roman"/>
          <w:b/>
          <w:bCs/>
          <w:lang w:eastAsia="zh-CN"/>
        </w:rPr>
        <w:t>2.1.2</w:t>
      </w:r>
      <w:r>
        <w:rPr>
          <w:rFonts w:eastAsia="Times New Roman"/>
          <w:lang w:eastAsia="zh-CN"/>
        </w:rPr>
        <w:tab/>
      </w:r>
      <w:r>
        <w:rPr>
          <w:lang w:eastAsia="zh-CN"/>
        </w:rPr>
        <w:t>表</w:t>
      </w:r>
      <w:r>
        <w:rPr>
          <w:lang w:eastAsia="zh-CN"/>
        </w:rPr>
        <w:t>2</w:t>
      </w:r>
      <w:r>
        <w:rPr>
          <w:rFonts w:hint="eastAsia"/>
          <w:lang w:val="en-US" w:eastAsia="zh-CN"/>
        </w:rPr>
        <w:t>列出</w:t>
      </w:r>
      <w:r>
        <w:rPr>
          <w:lang w:eastAsia="zh-CN"/>
        </w:rPr>
        <w:t>了每个</w:t>
      </w:r>
      <w:r>
        <w:rPr>
          <w:rFonts w:hint="eastAsia"/>
          <w:lang w:eastAsia="zh-CN"/>
        </w:rPr>
        <w:t>报告人组</w:t>
      </w:r>
      <w:r>
        <w:rPr>
          <w:lang w:eastAsia="zh-CN"/>
        </w:rPr>
        <w:t>的人数和名称及其</w:t>
      </w:r>
      <w:r>
        <w:rPr>
          <w:rFonts w:hint="eastAsia"/>
          <w:lang w:eastAsia="zh-CN"/>
        </w:rPr>
        <w:t>报告人</w:t>
      </w:r>
      <w:r>
        <w:rPr>
          <w:lang w:eastAsia="zh-CN"/>
        </w:rPr>
        <w:t>/</w:t>
      </w:r>
      <w:r>
        <w:rPr>
          <w:lang w:eastAsia="zh-CN"/>
        </w:rPr>
        <w:t>联合</w:t>
      </w:r>
      <w:r>
        <w:rPr>
          <w:rFonts w:hint="eastAsia"/>
          <w:lang w:eastAsia="zh-CN"/>
        </w:rPr>
        <w:t>报告人</w:t>
      </w:r>
      <w:r>
        <w:rPr>
          <w:lang w:eastAsia="zh-CN"/>
        </w:rPr>
        <w:t>的姓名。</w:t>
      </w:r>
    </w:p>
    <w:p w14:paraId="7499B62F" w14:textId="77777777" w:rsidR="002C3EFD" w:rsidRDefault="00C77FB8" w:rsidP="005120FA">
      <w:pPr>
        <w:rPr>
          <w:rFonts w:eastAsia="Times New Roman" w:cs="Calibri"/>
          <w:lang w:eastAsia="zh-CN"/>
        </w:rPr>
      </w:pPr>
      <w:r w:rsidRPr="005120FA">
        <w:rPr>
          <w:rFonts w:eastAsia="Times New Roman"/>
          <w:b/>
          <w:bCs/>
          <w:lang w:eastAsia="zh-CN"/>
        </w:rPr>
        <w:t>2.1.3</w:t>
      </w:r>
      <w:r>
        <w:rPr>
          <w:rFonts w:eastAsia="Times New Roman"/>
          <w:lang w:eastAsia="zh-CN"/>
        </w:rPr>
        <w:tab/>
      </w:r>
      <w:r>
        <w:rPr>
          <w:lang w:eastAsia="zh-CN"/>
        </w:rPr>
        <w:t>表</w:t>
      </w:r>
      <w:r>
        <w:rPr>
          <w:lang w:eastAsia="zh-CN"/>
        </w:rPr>
        <w:t>3</w:t>
      </w:r>
      <w:r>
        <w:rPr>
          <w:lang w:eastAsia="zh-CN"/>
        </w:rPr>
        <w:t>列出了</w:t>
      </w:r>
      <w:r>
        <w:rPr>
          <w:lang w:eastAsia="zh-CN"/>
        </w:rPr>
        <w:t>TSAG</w:t>
      </w:r>
      <w:r>
        <w:rPr>
          <w:rFonts w:hint="eastAsia"/>
          <w:lang w:eastAsia="zh-CN"/>
        </w:rPr>
        <w:t>在本研究期内</w:t>
      </w:r>
      <w:r>
        <w:rPr>
          <w:rFonts w:hint="eastAsia"/>
          <w:lang w:val="en-US" w:eastAsia="zh-CN"/>
        </w:rPr>
        <w:t>成立</w:t>
      </w:r>
      <w:r>
        <w:rPr>
          <w:lang w:eastAsia="zh-CN"/>
        </w:rPr>
        <w:t>的</w:t>
      </w:r>
      <w:r>
        <w:rPr>
          <w:lang w:eastAsia="zh-CN"/>
        </w:rPr>
        <w:t>ITU-T</w:t>
      </w:r>
      <w:r>
        <w:rPr>
          <w:rFonts w:hint="eastAsia"/>
          <w:lang w:eastAsia="zh-CN"/>
        </w:rPr>
        <w:t>焦点组</w:t>
      </w:r>
      <w:r>
        <w:rPr>
          <w:lang w:eastAsia="zh-CN"/>
        </w:rPr>
        <w:t>。</w:t>
      </w:r>
    </w:p>
    <w:p w14:paraId="47EF1845" w14:textId="77777777" w:rsidR="002C3EFD" w:rsidRDefault="00C77FB8">
      <w:pPr>
        <w:pStyle w:val="TableNotitle"/>
        <w:rPr>
          <w:rFonts w:eastAsiaTheme="minorEastAsia"/>
          <w:lang w:val="en-US" w:eastAsia="zh-CN"/>
        </w:rPr>
      </w:pPr>
      <w:bookmarkStart w:id="183" w:name="lt_pId436"/>
      <w:r>
        <w:rPr>
          <w:rFonts w:eastAsiaTheme="minorEastAsia" w:hint="eastAsia"/>
          <w:lang w:val="en-US" w:eastAsia="zh-CN"/>
        </w:rPr>
        <w:lastRenderedPageBreak/>
        <w:t>表</w:t>
      </w:r>
      <w:r>
        <w:rPr>
          <w:rFonts w:eastAsiaTheme="minorEastAsia"/>
          <w:lang w:eastAsia="ja-JP"/>
        </w:rPr>
        <w:t>2</w:t>
      </w:r>
      <w:bookmarkEnd w:id="183"/>
      <w:r>
        <w:rPr>
          <w:rFonts w:eastAsiaTheme="minorEastAsia"/>
          <w:lang w:eastAsia="ja-JP"/>
        </w:rPr>
        <w:br/>
      </w:r>
      <w:bookmarkStart w:id="184" w:name="lt_pId437"/>
      <w:r>
        <w:rPr>
          <w:rFonts w:eastAsiaTheme="minorEastAsia"/>
          <w:lang w:eastAsia="ja-JP"/>
        </w:rPr>
        <w:t>TSAG</w:t>
      </w:r>
      <w:bookmarkEnd w:id="184"/>
      <w:r>
        <w:rPr>
          <w:rFonts w:eastAsiaTheme="minorEastAsia" w:hint="eastAsia"/>
          <w:lang w:val="en-US" w:eastAsia="zh-CN"/>
        </w:rPr>
        <w:t>的组织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70"/>
        <w:gridCol w:w="5812"/>
      </w:tblGrid>
      <w:tr w:rsidR="002C3EFD" w14:paraId="7AA9FBF9" w14:textId="77777777">
        <w:trPr>
          <w:cantSplit/>
          <w:tblHeader/>
          <w:jc w:val="center"/>
        </w:trPr>
        <w:tc>
          <w:tcPr>
            <w:tcW w:w="1701" w:type="dxa"/>
            <w:tcBorders>
              <w:top w:val="single" w:sz="12" w:space="0" w:color="auto"/>
              <w:bottom w:val="single" w:sz="12" w:space="0" w:color="auto"/>
            </w:tcBorders>
            <w:shd w:val="clear" w:color="auto" w:fill="auto"/>
            <w:vAlign w:val="center"/>
          </w:tcPr>
          <w:p w14:paraId="3A82D7D3" w14:textId="77777777" w:rsidR="002C3EFD" w:rsidRPr="005120FA" w:rsidRDefault="00C77FB8">
            <w:pPr>
              <w:keepNext/>
              <w:spacing w:before="80" w:after="80"/>
              <w:jc w:val="center"/>
              <w:rPr>
                <w:rFonts w:ascii="Times New Roman Bold" w:eastAsia="Times New Roman" w:hAnsi="Times New Roman Bold" w:cs="Times New Roman Bold"/>
                <w:b/>
                <w:sz w:val="22"/>
                <w:szCs w:val="22"/>
              </w:rPr>
            </w:pPr>
            <w:r w:rsidRPr="005120FA">
              <w:rPr>
                <w:rFonts w:hint="eastAsia"/>
                <w:b/>
                <w:sz w:val="22"/>
                <w:szCs w:val="22"/>
                <w:lang w:eastAsia="zh-CN"/>
              </w:rPr>
              <w:t>报告人组</w:t>
            </w:r>
          </w:p>
        </w:tc>
        <w:tc>
          <w:tcPr>
            <w:tcW w:w="1970" w:type="dxa"/>
            <w:tcBorders>
              <w:top w:val="single" w:sz="12" w:space="0" w:color="auto"/>
              <w:bottom w:val="single" w:sz="12" w:space="0" w:color="auto"/>
            </w:tcBorders>
            <w:shd w:val="clear" w:color="auto" w:fill="auto"/>
            <w:vAlign w:val="center"/>
          </w:tcPr>
          <w:p w14:paraId="489E7B70" w14:textId="77777777" w:rsidR="002C3EFD" w:rsidRPr="005120FA" w:rsidRDefault="00C77FB8">
            <w:pPr>
              <w:keepNext/>
              <w:spacing w:before="80" w:after="80"/>
              <w:jc w:val="center"/>
              <w:rPr>
                <w:rFonts w:ascii="Times New Roman Bold" w:eastAsia="Times New Roman" w:hAnsi="Times New Roman Bold" w:cs="Times New Roman Bold"/>
                <w:b/>
                <w:sz w:val="22"/>
                <w:szCs w:val="22"/>
              </w:rPr>
            </w:pPr>
            <w:r w:rsidRPr="005120FA">
              <w:rPr>
                <w:rFonts w:hint="eastAsia"/>
                <w:b/>
                <w:sz w:val="22"/>
                <w:szCs w:val="22"/>
                <w:lang w:eastAsia="zh-CN"/>
              </w:rPr>
              <w:t>报告人组</w:t>
            </w:r>
            <w:r w:rsidRPr="005120FA">
              <w:rPr>
                <w:b/>
                <w:sz w:val="22"/>
                <w:szCs w:val="22"/>
              </w:rPr>
              <w:t>名称</w:t>
            </w:r>
          </w:p>
        </w:tc>
        <w:tc>
          <w:tcPr>
            <w:tcW w:w="5812" w:type="dxa"/>
            <w:tcBorders>
              <w:top w:val="single" w:sz="12" w:space="0" w:color="auto"/>
              <w:bottom w:val="single" w:sz="12" w:space="0" w:color="auto"/>
            </w:tcBorders>
            <w:shd w:val="clear" w:color="auto" w:fill="auto"/>
            <w:vAlign w:val="center"/>
          </w:tcPr>
          <w:p w14:paraId="02F263F7" w14:textId="77777777" w:rsidR="002C3EFD" w:rsidRPr="005120FA" w:rsidRDefault="00C77FB8">
            <w:pPr>
              <w:keepNext/>
              <w:spacing w:before="80" w:after="80"/>
              <w:jc w:val="center"/>
              <w:rPr>
                <w:b/>
                <w:sz w:val="22"/>
                <w:szCs w:val="22"/>
                <w:lang w:eastAsia="zh-CN"/>
              </w:rPr>
            </w:pPr>
            <w:r w:rsidRPr="005120FA">
              <w:rPr>
                <w:rFonts w:hint="eastAsia"/>
                <w:b/>
                <w:sz w:val="22"/>
                <w:szCs w:val="22"/>
                <w:lang w:eastAsia="zh-CN"/>
              </w:rPr>
              <w:t>报告人</w:t>
            </w:r>
            <w:r w:rsidRPr="005120FA">
              <w:rPr>
                <w:b/>
                <w:sz w:val="22"/>
                <w:szCs w:val="22"/>
                <w:lang w:eastAsia="zh-CN"/>
              </w:rPr>
              <w:t>/</w:t>
            </w:r>
          </w:p>
          <w:p w14:paraId="27F199E7" w14:textId="77777777" w:rsidR="002C3EFD" w:rsidRPr="005120FA" w:rsidRDefault="00C77FB8">
            <w:pPr>
              <w:keepNext/>
              <w:spacing w:before="80" w:after="80"/>
              <w:jc w:val="center"/>
              <w:rPr>
                <w:rFonts w:ascii="Times New Roman Bold" w:eastAsia="Times New Roman" w:hAnsi="Times New Roman Bold" w:cs="Times New Roman Bold"/>
                <w:b/>
                <w:sz w:val="22"/>
                <w:szCs w:val="22"/>
                <w:lang w:eastAsia="zh-CN"/>
              </w:rPr>
            </w:pPr>
            <w:r w:rsidRPr="005120FA">
              <w:rPr>
                <w:rFonts w:hint="eastAsia"/>
                <w:b/>
                <w:sz w:val="22"/>
                <w:szCs w:val="22"/>
                <w:lang w:val="en-US" w:eastAsia="zh-CN"/>
              </w:rPr>
              <w:t>轮值</w:t>
            </w:r>
            <w:r w:rsidRPr="005120FA">
              <w:rPr>
                <w:b/>
                <w:sz w:val="22"/>
                <w:szCs w:val="22"/>
                <w:lang w:eastAsia="zh-CN"/>
              </w:rPr>
              <w:t>联合</w:t>
            </w:r>
            <w:r w:rsidRPr="005120FA">
              <w:rPr>
                <w:rFonts w:hint="eastAsia"/>
                <w:b/>
                <w:sz w:val="22"/>
                <w:szCs w:val="22"/>
                <w:lang w:eastAsia="zh-CN"/>
              </w:rPr>
              <w:t>报告人</w:t>
            </w:r>
          </w:p>
        </w:tc>
      </w:tr>
      <w:tr w:rsidR="002C3EFD" w14:paraId="6F98EC90" w14:textId="77777777">
        <w:trPr>
          <w:cantSplit/>
          <w:jc w:val="center"/>
        </w:trPr>
        <w:tc>
          <w:tcPr>
            <w:tcW w:w="1701" w:type="dxa"/>
            <w:tcBorders>
              <w:top w:val="single" w:sz="4" w:space="0" w:color="auto"/>
              <w:bottom w:val="single" w:sz="4" w:space="0" w:color="auto"/>
            </w:tcBorders>
            <w:shd w:val="clear" w:color="auto" w:fill="auto"/>
          </w:tcPr>
          <w:p w14:paraId="6634741E" w14:textId="77777777" w:rsidR="002C3EFD" w:rsidRPr="005120FA" w:rsidRDefault="00C77FB8" w:rsidP="007324F7">
            <w:pPr>
              <w:pStyle w:val="Tabletext"/>
            </w:pPr>
            <w:bookmarkStart w:id="185" w:name="lt_pId442"/>
            <w:r w:rsidRPr="005120FA">
              <w:t>RG-CPTRG</w:t>
            </w:r>
            <w:bookmarkEnd w:id="185"/>
          </w:p>
        </w:tc>
        <w:tc>
          <w:tcPr>
            <w:tcW w:w="1970" w:type="dxa"/>
            <w:tcBorders>
              <w:top w:val="single" w:sz="4" w:space="0" w:color="auto"/>
              <w:bottom w:val="single" w:sz="4" w:space="0" w:color="auto"/>
            </w:tcBorders>
            <w:shd w:val="clear" w:color="auto" w:fill="auto"/>
          </w:tcPr>
          <w:p w14:paraId="05579C10" w14:textId="77777777" w:rsidR="002C3EFD" w:rsidRPr="005120FA" w:rsidRDefault="00C77FB8" w:rsidP="007324F7">
            <w:pPr>
              <w:pStyle w:val="Tabletext"/>
            </w:pPr>
            <w:r w:rsidRPr="005120FA">
              <w:rPr>
                <w:rFonts w:hint="eastAsia"/>
                <w:lang w:eastAsia="zh-CN"/>
              </w:rPr>
              <w:t>区域组</w:t>
            </w:r>
          </w:p>
        </w:tc>
        <w:tc>
          <w:tcPr>
            <w:tcW w:w="5812" w:type="dxa"/>
            <w:tcBorders>
              <w:top w:val="single" w:sz="4" w:space="0" w:color="auto"/>
              <w:bottom w:val="single" w:sz="4" w:space="0" w:color="auto"/>
            </w:tcBorders>
            <w:shd w:val="clear" w:color="auto" w:fill="auto"/>
          </w:tcPr>
          <w:p w14:paraId="0D0ABA47" w14:textId="2C638392" w:rsidR="002C3EFD" w:rsidRPr="005120FA" w:rsidRDefault="00C77FB8" w:rsidP="007324F7">
            <w:pPr>
              <w:pStyle w:val="Tabletext"/>
            </w:pPr>
            <w:bookmarkStart w:id="186" w:name="lt_pId444"/>
            <w:r w:rsidRPr="005120FA">
              <w:t>Kwame BAAH-ACHEAMFUOR</w:t>
            </w:r>
            <w:r w:rsidRPr="005120FA">
              <w:rPr>
                <w:rFonts w:hint="eastAsia"/>
                <w:lang w:val="en-US" w:eastAsia="zh-CN"/>
              </w:rPr>
              <w:t>先生</w:t>
            </w:r>
            <w:r w:rsidRPr="005120FA">
              <w:rPr>
                <w:rFonts w:hint="eastAsia"/>
                <w:lang w:eastAsia="zh-CN"/>
              </w:rPr>
              <w:t>（</w:t>
            </w:r>
            <w:r w:rsidRPr="005120FA">
              <w:rPr>
                <w:rFonts w:hint="eastAsia"/>
                <w:lang w:val="en-US" w:eastAsia="zh-CN"/>
              </w:rPr>
              <w:t>加纳</w:t>
            </w:r>
            <w:r w:rsidRPr="005120FA">
              <w:rPr>
                <w:rFonts w:hint="eastAsia"/>
                <w:lang w:eastAsia="zh-CN"/>
              </w:rPr>
              <w:t>）</w:t>
            </w:r>
            <w:bookmarkEnd w:id="186"/>
          </w:p>
        </w:tc>
      </w:tr>
      <w:tr w:rsidR="002C3EFD" w14:paraId="05575B0D" w14:textId="77777777">
        <w:trPr>
          <w:cantSplit/>
          <w:jc w:val="center"/>
        </w:trPr>
        <w:tc>
          <w:tcPr>
            <w:tcW w:w="1701" w:type="dxa"/>
            <w:tcBorders>
              <w:top w:val="single" w:sz="4" w:space="0" w:color="auto"/>
              <w:bottom w:val="single" w:sz="4" w:space="0" w:color="auto"/>
            </w:tcBorders>
            <w:shd w:val="clear" w:color="auto" w:fill="auto"/>
          </w:tcPr>
          <w:p w14:paraId="58B8480C" w14:textId="77777777" w:rsidR="002C3EFD" w:rsidRPr="005120FA" w:rsidRDefault="00C77FB8" w:rsidP="007324F7">
            <w:pPr>
              <w:pStyle w:val="Tabletext"/>
            </w:pPr>
            <w:bookmarkStart w:id="187" w:name="lt_pId445"/>
            <w:r w:rsidRPr="005120FA">
              <w:t>RG-ResReview</w:t>
            </w:r>
            <w:bookmarkEnd w:id="187"/>
          </w:p>
        </w:tc>
        <w:tc>
          <w:tcPr>
            <w:tcW w:w="1970" w:type="dxa"/>
            <w:tcBorders>
              <w:top w:val="single" w:sz="4" w:space="0" w:color="auto"/>
              <w:bottom w:val="single" w:sz="4" w:space="0" w:color="auto"/>
            </w:tcBorders>
            <w:shd w:val="clear" w:color="auto" w:fill="auto"/>
          </w:tcPr>
          <w:p w14:paraId="30B0D864" w14:textId="77777777" w:rsidR="002C3EFD" w:rsidRPr="005120FA" w:rsidRDefault="00C77FB8" w:rsidP="007324F7">
            <w:pPr>
              <w:pStyle w:val="Tabletext"/>
            </w:pPr>
            <w:r w:rsidRPr="005120FA">
              <w:t>决议审查</w:t>
            </w:r>
          </w:p>
        </w:tc>
        <w:tc>
          <w:tcPr>
            <w:tcW w:w="5812" w:type="dxa"/>
            <w:tcBorders>
              <w:top w:val="single" w:sz="4" w:space="0" w:color="auto"/>
              <w:bottom w:val="single" w:sz="4" w:space="0" w:color="auto"/>
            </w:tcBorders>
            <w:shd w:val="clear" w:color="auto" w:fill="auto"/>
          </w:tcPr>
          <w:p w14:paraId="0B6A3A9D" w14:textId="00BB4BD0" w:rsidR="002C3EFD" w:rsidRPr="005120FA" w:rsidRDefault="00C77FB8" w:rsidP="007324F7">
            <w:pPr>
              <w:pStyle w:val="Tabletext"/>
            </w:pPr>
            <w:bookmarkStart w:id="188" w:name="lt_pId447"/>
            <w:r w:rsidRPr="005120FA">
              <w:t>Vladimir MINKIN</w:t>
            </w:r>
            <w:r w:rsidRPr="005120FA">
              <w:rPr>
                <w:rFonts w:hint="eastAsia"/>
                <w:lang w:val="en-US" w:eastAsia="zh-CN"/>
              </w:rPr>
              <w:t>先生，俄罗斯联邦</w:t>
            </w:r>
            <w:bookmarkEnd w:id="188"/>
          </w:p>
        </w:tc>
      </w:tr>
      <w:tr w:rsidR="002C3EFD" w14:paraId="3C25C73C" w14:textId="77777777">
        <w:trPr>
          <w:cantSplit/>
          <w:jc w:val="center"/>
        </w:trPr>
        <w:tc>
          <w:tcPr>
            <w:tcW w:w="1701" w:type="dxa"/>
            <w:tcBorders>
              <w:top w:val="single" w:sz="4" w:space="0" w:color="auto"/>
              <w:bottom w:val="single" w:sz="4" w:space="0" w:color="auto"/>
            </w:tcBorders>
            <w:shd w:val="clear" w:color="auto" w:fill="auto"/>
          </w:tcPr>
          <w:p w14:paraId="034CB62D" w14:textId="77777777" w:rsidR="002C3EFD" w:rsidRPr="005120FA" w:rsidRDefault="00C77FB8" w:rsidP="007324F7">
            <w:pPr>
              <w:pStyle w:val="Tabletext"/>
            </w:pPr>
            <w:bookmarkStart w:id="189" w:name="lt_pId448"/>
            <w:r w:rsidRPr="005120FA">
              <w:t>RG-SC</w:t>
            </w:r>
            <w:bookmarkEnd w:id="189"/>
          </w:p>
        </w:tc>
        <w:tc>
          <w:tcPr>
            <w:tcW w:w="1970" w:type="dxa"/>
            <w:tcBorders>
              <w:top w:val="single" w:sz="4" w:space="0" w:color="auto"/>
              <w:bottom w:val="single" w:sz="4" w:space="0" w:color="auto"/>
            </w:tcBorders>
            <w:shd w:val="clear" w:color="auto" w:fill="auto"/>
          </w:tcPr>
          <w:p w14:paraId="30F59585" w14:textId="77777777" w:rsidR="002C3EFD" w:rsidRPr="005120FA" w:rsidRDefault="00C77FB8" w:rsidP="007324F7">
            <w:pPr>
              <w:pStyle w:val="Tabletext"/>
            </w:pPr>
            <w:r w:rsidRPr="005120FA">
              <w:t>加强协作</w:t>
            </w:r>
          </w:p>
        </w:tc>
        <w:tc>
          <w:tcPr>
            <w:tcW w:w="5812" w:type="dxa"/>
            <w:tcBorders>
              <w:top w:val="single" w:sz="4" w:space="0" w:color="auto"/>
              <w:bottom w:val="single" w:sz="4" w:space="0" w:color="auto"/>
            </w:tcBorders>
            <w:shd w:val="clear" w:color="auto" w:fill="auto"/>
          </w:tcPr>
          <w:p w14:paraId="5875D97F" w14:textId="2C5820E3" w:rsidR="002C3EFD" w:rsidRPr="005120FA" w:rsidRDefault="00C77FB8" w:rsidP="007324F7">
            <w:pPr>
              <w:pStyle w:val="Tabletext"/>
            </w:pPr>
            <w:bookmarkStart w:id="190" w:name="lt_pId450"/>
            <w:r w:rsidRPr="005120FA">
              <w:t>Glenn PARSONS</w:t>
            </w:r>
            <w:r w:rsidRPr="005120FA">
              <w:rPr>
                <w:rFonts w:hint="eastAsia"/>
                <w:lang w:val="en-US" w:eastAsia="zh-CN"/>
              </w:rPr>
              <w:t>先生，爱立信加拿大公司</w:t>
            </w:r>
            <w:bookmarkEnd w:id="190"/>
          </w:p>
        </w:tc>
      </w:tr>
      <w:tr w:rsidR="002C3EFD" w14:paraId="5253D5DF" w14:textId="77777777">
        <w:trPr>
          <w:cantSplit/>
          <w:jc w:val="center"/>
        </w:trPr>
        <w:tc>
          <w:tcPr>
            <w:tcW w:w="1701" w:type="dxa"/>
            <w:tcBorders>
              <w:top w:val="single" w:sz="4" w:space="0" w:color="auto"/>
              <w:bottom w:val="single" w:sz="4" w:space="0" w:color="auto"/>
            </w:tcBorders>
            <w:shd w:val="clear" w:color="auto" w:fill="auto"/>
          </w:tcPr>
          <w:p w14:paraId="10592A6F" w14:textId="77777777" w:rsidR="002C3EFD" w:rsidRPr="005120FA" w:rsidRDefault="00C77FB8" w:rsidP="007324F7">
            <w:pPr>
              <w:pStyle w:val="Tabletext"/>
            </w:pPr>
            <w:bookmarkStart w:id="191" w:name="lt_pId451"/>
            <w:r w:rsidRPr="005120FA">
              <w:t>RG-SOP</w:t>
            </w:r>
            <w:bookmarkEnd w:id="191"/>
          </w:p>
        </w:tc>
        <w:tc>
          <w:tcPr>
            <w:tcW w:w="1970" w:type="dxa"/>
            <w:tcBorders>
              <w:top w:val="single" w:sz="4" w:space="0" w:color="auto"/>
              <w:bottom w:val="single" w:sz="4" w:space="0" w:color="auto"/>
            </w:tcBorders>
            <w:shd w:val="clear" w:color="auto" w:fill="auto"/>
          </w:tcPr>
          <w:p w14:paraId="47BD8B70" w14:textId="77777777" w:rsidR="002C3EFD" w:rsidRPr="005120FA" w:rsidRDefault="00C77FB8" w:rsidP="007324F7">
            <w:pPr>
              <w:pStyle w:val="Tabletext"/>
            </w:pPr>
            <w:r w:rsidRPr="005120FA">
              <w:t>战略和</w:t>
            </w:r>
            <w:r w:rsidRPr="005120FA">
              <w:rPr>
                <w:rFonts w:hint="eastAsia"/>
                <w:lang w:val="en-US" w:eastAsia="zh-CN"/>
              </w:rPr>
              <w:t>运作规划</w:t>
            </w:r>
          </w:p>
        </w:tc>
        <w:tc>
          <w:tcPr>
            <w:tcW w:w="5812" w:type="dxa"/>
            <w:tcBorders>
              <w:top w:val="single" w:sz="4" w:space="0" w:color="auto"/>
              <w:bottom w:val="single" w:sz="4" w:space="0" w:color="auto"/>
            </w:tcBorders>
            <w:shd w:val="clear" w:color="auto" w:fill="auto"/>
          </w:tcPr>
          <w:p w14:paraId="4D9B1A7C" w14:textId="0F68391B" w:rsidR="002C3EFD" w:rsidRPr="005120FA" w:rsidRDefault="00C77FB8" w:rsidP="007324F7">
            <w:pPr>
              <w:pStyle w:val="Tabletext"/>
            </w:pPr>
            <w:bookmarkStart w:id="192" w:name="lt_pId453"/>
            <w:r w:rsidRPr="005120FA">
              <w:t>Victor MARTINEZ VANEGAS</w:t>
            </w:r>
            <w:r w:rsidRPr="005120FA">
              <w:rPr>
                <w:rFonts w:hint="eastAsia"/>
                <w:lang w:val="en-US" w:eastAsia="zh-CN"/>
              </w:rPr>
              <w:t>先生，墨西哥</w:t>
            </w:r>
            <w:bookmarkEnd w:id="192"/>
          </w:p>
        </w:tc>
      </w:tr>
      <w:tr w:rsidR="002C3EFD" w14:paraId="11DEA766" w14:textId="77777777">
        <w:trPr>
          <w:cantSplit/>
          <w:jc w:val="center"/>
        </w:trPr>
        <w:tc>
          <w:tcPr>
            <w:tcW w:w="1701" w:type="dxa"/>
            <w:tcBorders>
              <w:top w:val="single" w:sz="4" w:space="0" w:color="auto"/>
            </w:tcBorders>
            <w:shd w:val="clear" w:color="auto" w:fill="auto"/>
          </w:tcPr>
          <w:p w14:paraId="7540A925" w14:textId="77777777" w:rsidR="002C3EFD" w:rsidRPr="005120FA" w:rsidRDefault="00C77FB8" w:rsidP="007324F7">
            <w:pPr>
              <w:pStyle w:val="Tabletext"/>
            </w:pPr>
            <w:bookmarkStart w:id="193" w:name="lt_pId454"/>
            <w:r w:rsidRPr="005120FA">
              <w:t>RG-StdsStrat</w:t>
            </w:r>
            <w:bookmarkEnd w:id="193"/>
          </w:p>
        </w:tc>
        <w:tc>
          <w:tcPr>
            <w:tcW w:w="1970" w:type="dxa"/>
            <w:tcBorders>
              <w:top w:val="single" w:sz="4" w:space="0" w:color="auto"/>
            </w:tcBorders>
            <w:shd w:val="clear" w:color="auto" w:fill="auto"/>
          </w:tcPr>
          <w:p w14:paraId="4CA5E82D" w14:textId="77777777" w:rsidR="002C3EFD" w:rsidRPr="005120FA" w:rsidRDefault="00C77FB8" w:rsidP="007324F7">
            <w:pPr>
              <w:pStyle w:val="Tabletext"/>
            </w:pPr>
            <w:r w:rsidRPr="005120FA">
              <w:t>标准化战略</w:t>
            </w:r>
          </w:p>
        </w:tc>
        <w:tc>
          <w:tcPr>
            <w:tcW w:w="5812" w:type="dxa"/>
            <w:tcBorders>
              <w:top w:val="single" w:sz="4" w:space="0" w:color="auto"/>
            </w:tcBorders>
            <w:shd w:val="clear" w:color="auto" w:fill="auto"/>
          </w:tcPr>
          <w:p w14:paraId="13C8EA61" w14:textId="77777777" w:rsidR="002C3EFD" w:rsidRPr="005120FA" w:rsidRDefault="00C77FB8" w:rsidP="007324F7">
            <w:pPr>
              <w:pStyle w:val="Tabletext"/>
              <w:rPr>
                <w:lang w:eastAsia="zh-CN"/>
              </w:rPr>
            </w:pPr>
            <w:bookmarkStart w:id="194" w:name="lt_pId456"/>
            <w:r w:rsidRPr="005120FA">
              <w:t>Yoichi MAEDA</w:t>
            </w:r>
            <w:r w:rsidRPr="005120FA">
              <w:rPr>
                <w:rFonts w:hint="eastAsia"/>
                <w:lang w:val="en-US" w:eastAsia="zh-CN"/>
              </w:rPr>
              <w:t>先生</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w:t>
            </w:r>
            <w:r w:rsidRPr="005120FA">
              <w:rPr>
                <w:rFonts w:hint="eastAsia"/>
                <w:lang w:val="en-US" w:eastAsia="zh-CN"/>
              </w:rPr>
              <w:t>日本</w:t>
            </w:r>
            <w:bookmarkEnd w:id="194"/>
            <w:r w:rsidRPr="005120FA">
              <w:rPr>
                <w:rFonts w:hint="eastAsia"/>
                <w:lang w:eastAsia="zh-CN"/>
              </w:rPr>
              <w:t>；</w:t>
            </w:r>
          </w:p>
          <w:p w14:paraId="1DD45186" w14:textId="77777777" w:rsidR="002C3EFD" w:rsidRPr="005120FA" w:rsidRDefault="00C77FB8" w:rsidP="007324F7">
            <w:pPr>
              <w:pStyle w:val="Tabletext"/>
              <w:rPr>
                <w:lang w:eastAsia="zh-CN"/>
              </w:rPr>
            </w:pPr>
            <w:bookmarkStart w:id="195" w:name="lt_pId457"/>
            <w:r w:rsidRPr="005120FA">
              <w:t>Stephen HAYES</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先生，</w:t>
            </w:r>
            <w:r w:rsidRPr="005120FA">
              <w:rPr>
                <w:rFonts w:hint="eastAsia"/>
                <w:lang w:val="en-US" w:eastAsia="zh-CN"/>
              </w:rPr>
              <w:t>美国，爱立信公司</w:t>
            </w:r>
            <w:bookmarkEnd w:id="195"/>
            <w:r w:rsidRPr="005120FA">
              <w:rPr>
                <w:rFonts w:hint="eastAsia"/>
                <w:lang w:eastAsia="zh-CN"/>
              </w:rPr>
              <w:t>；</w:t>
            </w:r>
          </w:p>
          <w:p w14:paraId="754843B0" w14:textId="77777777" w:rsidR="002C3EFD" w:rsidRPr="005120FA" w:rsidRDefault="00C77FB8" w:rsidP="007324F7">
            <w:pPr>
              <w:pStyle w:val="Tabletext"/>
              <w:rPr>
                <w:lang w:eastAsia="zh-CN"/>
              </w:rPr>
            </w:pPr>
            <w:bookmarkStart w:id="196" w:name="lt_pId458"/>
            <w:r w:rsidRPr="005120FA">
              <w:t>Didier BERTHOUMIEUX</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先生，</w:t>
            </w:r>
            <w:bookmarkEnd w:id="196"/>
            <w:r w:rsidRPr="005120FA">
              <w:t>法国</w:t>
            </w:r>
            <w:r w:rsidRPr="005120FA">
              <w:rPr>
                <w:rFonts w:hint="eastAsia"/>
                <w:lang w:eastAsia="zh-CN"/>
              </w:rPr>
              <w:t>，</w:t>
            </w:r>
            <w:r w:rsidRPr="005120FA">
              <w:t>诺基亚贝尔实验室</w:t>
            </w:r>
            <w:r w:rsidRPr="005120FA">
              <w:rPr>
                <w:rFonts w:hint="eastAsia"/>
                <w:lang w:eastAsia="zh-CN"/>
              </w:rPr>
              <w:t>；</w:t>
            </w:r>
          </w:p>
          <w:p w14:paraId="7059B81C" w14:textId="77777777" w:rsidR="002C3EFD" w:rsidRPr="005120FA" w:rsidRDefault="00C77FB8" w:rsidP="007324F7">
            <w:pPr>
              <w:pStyle w:val="Tabletext"/>
              <w:rPr>
                <w:lang w:eastAsia="zh-CN"/>
              </w:rPr>
            </w:pPr>
            <w:bookmarkStart w:id="197" w:name="lt_pId459"/>
            <w:r w:rsidRPr="005120FA">
              <w:t>Rim BELHASSINE-CHERIF</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女士，</w:t>
            </w:r>
            <w:bookmarkEnd w:id="197"/>
            <w:r w:rsidRPr="005120FA">
              <w:t>突尼斯</w:t>
            </w:r>
            <w:r w:rsidRPr="005120FA">
              <w:rPr>
                <w:rFonts w:hint="eastAsia"/>
                <w:lang w:eastAsia="zh-CN"/>
              </w:rPr>
              <w:t>，</w:t>
            </w:r>
            <w:r w:rsidRPr="005120FA">
              <w:t>突尼斯电信公司</w:t>
            </w:r>
            <w:r w:rsidRPr="005120FA">
              <w:rPr>
                <w:rFonts w:hint="eastAsia"/>
                <w:lang w:eastAsia="zh-CN"/>
              </w:rPr>
              <w:t>；</w:t>
            </w:r>
          </w:p>
          <w:p w14:paraId="3CF91012" w14:textId="77777777" w:rsidR="002C3EFD" w:rsidRPr="005120FA" w:rsidRDefault="00C77FB8" w:rsidP="007324F7">
            <w:pPr>
              <w:pStyle w:val="Tabletext"/>
              <w:rPr>
                <w:lang w:eastAsia="zh-CN"/>
              </w:rPr>
            </w:pPr>
            <w:bookmarkStart w:id="198" w:name="lt_pId460"/>
            <w:r w:rsidRPr="005120FA">
              <w:t>Vasily DOLMATOV</w:t>
            </w:r>
            <w:r w:rsidRPr="005120FA">
              <w:rPr>
                <w:rFonts w:hint="eastAsia"/>
                <w:lang w:eastAsia="zh-CN"/>
              </w:rPr>
              <w:t>先生，</w:t>
            </w:r>
            <w:r w:rsidRPr="005120FA">
              <w:rPr>
                <w:rFonts w:hint="eastAsia"/>
                <w:lang w:val="en-US" w:eastAsia="zh-CN"/>
              </w:rPr>
              <w:t>俄罗斯联邦</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bookmarkEnd w:id="198"/>
            <w:r w:rsidRPr="005120FA">
              <w:rPr>
                <w:rFonts w:hint="eastAsia"/>
                <w:lang w:eastAsia="zh-CN"/>
              </w:rPr>
              <w:t>；</w:t>
            </w:r>
          </w:p>
          <w:p w14:paraId="39EA4CCB" w14:textId="77777777" w:rsidR="002C3EFD" w:rsidRPr="005120FA" w:rsidRDefault="00C77FB8" w:rsidP="007324F7">
            <w:pPr>
              <w:pStyle w:val="Tabletext"/>
              <w:rPr>
                <w:lang w:eastAsia="zh-CN"/>
              </w:rPr>
            </w:pPr>
            <w:bookmarkStart w:id="199" w:name="lt_pId461"/>
            <w:r w:rsidRPr="005120FA">
              <w:t>David WARD</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先生，</w:t>
            </w:r>
            <w:bookmarkEnd w:id="199"/>
            <w:r w:rsidRPr="005120FA">
              <w:rPr>
                <w:rFonts w:hint="eastAsia"/>
                <w:lang w:val="en-US" w:eastAsia="zh-CN"/>
              </w:rPr>
              <w:t>思科公司</w:t>
            </w:r>
            <w:r w:rsidRPr="005120FA">
              <w:rPr>
                <w:rFonts w:hint="eastAsia"/>
                <w:lang w:eastAsia="zh-CN"/>
              </w:rPr>
              <w:t>；</w:t>
            </w:r>
          </w:p>
          <w:p w14:paraId="6C90E1CF" w14:textId="77777777" w:rsidR="002C3EFD" w:rsidRPr="005120FA" w:rsidRDefault="00C77FB8" w:rsidP="007324F7">
            <w:pPr>
              <w:pStyle w:val="Tabletext"/>
              <w:rPr>
                <w:lang w:eastAsia="zh-CN"/>
              </w:rPr>
            </w:pPr>
            <w:bookmarkStart w:id="200" w:name="lt_pId462"/>
            <w:r w:rsidRPr="005120FA">
              <w:t>Arnaud TADDEI</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先生，</w:t>
            </w:r>
            <w:bookmarkEnd w:id="200"/>
            <w:r w:rsidRPr="005120FA">
              <w:t>美国</w:t>
            </w:r>
            <w:r w:rsidRPr="005120FA">
              <w:rPr>
                <w:rFonts w:hint="eastAsia"/>
                <w:lang w:eastAsia="zh-CN"/>
              </w:rPr>
              <w:t>，</w:t>
            </w:r>
            <w:r w:rsidRPr="005120FA">
              <w:t>博通</w:t>
            </w:r>
            <w:r w:rsidRPr="005120FA">
              <w:rPr>
                <w:rFonts w:hint="eastAsia"/>
                <w:lang w:val="en-US" w:eastAsia="zh-CN"/>
              </w:rPr>
              <w:t>公司</w:t>
            </w:r>
            <w:r w:rsidRPr="005120FA">
              <w:rPr>
                <w:rFonts w:hint="eastAsia"/>
                <w:lang w:eastAsia="zh-CN"/>
              </w:rPr>
              <w:t>（</w:t>
            </w:r>
            <w:r w:rsidRPr="005120FA">
              <w:t>前赛门铁克</w:t>
            </w:r>
            <w:r w:rsidRPr="005120FA">
              <w:rPr>
                <w:rFonts w:hint="eastAsia"/>
                <w:lang w:eastAsia="zh-CN"/>
              </w:rPr>
              <w:t>）；</w:t>
            </w:r>
          </w:p>
          <w:p w14:paraId="0D33A8C8" w14:textId="2DD99650" w:rsidR="002C3EFD" w:rsidRPr="005120FA" w:rsidRDefault="00C77FB8" w:rsidP="007324F7">
            <w:pPr>
              <w:pStyle w:val="Tabletext"/>
              <w:rPr>
                <w:lang w:eastAsia="zh-CN"/>
              </w:rPr>
            </w:pPr>
            <w:bookmarkStart w:id="201" w:name="lt_pId463"/>
            <w:r w:rsidRPr="005120FA">
              <w:rPr>
                <w:rFonts w:hint="eastAsia"/>
              </w:rPr>
              <w:t>朱红儒</w:t>
            </w:r>
            <w:r w:rsidRPr="005120FA">
              <w:rPr>
                <w:rFonts w:hint="eastAsia"/>
                <w:lang w:eastAsia="zh-CN"/>
              </w:rPr>
              <w:t>女士，</w:t>
            </w:r>
            <w:bookmarkEnd w:id="201"/>
            <w:r w:rsidRPr="005120FA">
              <w:t>中国</w:t>
            </w:r>
            <w:r w:rsidRPr="005120FA">
              <w:rPr>
                <w:rFonts w:hint="eastAsia"/>
                <w:lang w:eastAsia="zh-CN"/>
              </w:rPr>
              <w:t>，</w:t>
            </w:r>
            <w:r w:rsidRPr="005120FA">
              <w:t>阿里巴巴集团</w:t>
            </w:r>
          </w:p>
        </w:tc>
      </w:tr>
      <w:tr w:rsidR="002C3EFD" w14:paraId="301007BA" w14:textId="77777777">
        <w:trPr>
          <w:cantSplit/>
          <w:jc w:val="center"/>
        </w:trPr>
        <w:tc>
          <w:tcPr>
            <w:tcW w:w="1701" w:type="dxa"/>
            <w:tcBorders>
              <w:top w:val="single" w:sz="4" w:space="0" w:color="auto"/>
              <w:bottom w:val="single" w:sz="4" w:space="0" w:color="auto"/>
            </w:tcBorders>
            <w:shd w:val="clear" w:color="auto" w:fill="auto"/>
          </w:tcPr>
          <w:p w14:paraId="25C8A403" w14:textId="77777777" w:rsidR="002C3EFD" w:rsidRPr="005120FA" w:rsidRDefault="00C77FB8" w:rsidP="007324F7">
            <w:pPr>
              <w:pStyle w:val="Tabletext"/>
            </w:pPr>
            <w:bookmarkStart w:id="202" w:name="lt_pId464"/>
            <w:r w:rsidRPr="005120FA">
              <w:t>RG-WM</w:t>
            </w:r>
            <w:bookmarkEnd w:id="202"/>
          </w:p>
        </w:tc>
        <w:tc>
          <w:tcPr>
            <w:tcW w:w="1970" w:type="dxa"/>
            <w:tcBorders>
              <w:top w:val="single" w:sz="4" w:space="0" w:color="auto"/>
              <w:bottom w:val="single" w:sz="4" w:space="0" w:color="auto"/>
            </w:tcBorders>
            <w:shd w:val="clear" w:color="auto" w:fill="auto"/>
          </w:tcPr>
          <w:p w14:paraId="1D48C429" w14:textId="77777777" w:rsidR="002C3EFD" w:rsidRPr="005120FA" w:rsidRDefault="00C77FB8" w:rsidP="007324F7">
            <w:pPr>
              <w:pStyle w:val="Tabletext"/>
            </w:pPr>
            <w:r w:rsidRPr="005120FA">
              <w:t>工作方法</w:t>
            </w:r>
          </w:p>
        </w:tc>
        <w:tc>
          <w:tcPr>
            <w:tcW w:w="5812" w:type="dxa"/>
            <w:tcBorders>
              <w:top w:val="single" w:sz="4" w:space="0" w:color="auto"/>
              <w:bottom w:val="single" w:sz="4" w:space="0" w:color="auto"/>
            </w:tcBorders>
            <w:shd w:val="clear" w:color="auto" w:fill="auto"/>
          </w:tcPr>
          <w:p w14:paraId="0B9A0DCC" w14:textId="21114039" w:rsidR="002C3EFD" w:rsidRPr="005120FA" w:rsidRDefault="00C77FB8" w:rsidP="007324F7">
            <w:pPr>
              <w:pStyle w:val="Tabletext"/>
              <w:rPr>
                <w:lang w:eastAsia="zh-CN"/>
              </w:rPr>
            </w:pPr>
            <w:bookmarkStart w:id="203" w:name="lt_pId466"/>
            <w:r w:rsidRPr="005120FA">
              <w:t>Steve TROWBRIDGE</w:t>
            </w:r>
            <w:r w:rsidRPr="005120FA">
              <w:rPr>
                <w:rFonts w:hint="eastAsia"/>
                <w:lang w:eastAsia="zh-CN"/>
              </w:rPr>
              <w:t>先生，</w:t>
            </w:r>
            <w:r w:rsidRPr="005120FA">
              <w:rPr>
                <w:rFonts w:hint="eastAsia"/>
                <w:lang w:val="en-US" w:eastAsia="zh-CN"/>
              </w:rPr>
              <w:t>美国，诺基亚</w:t>
            </w:r>
            <w:r w:rsidRPr="005120FA">
              <w:rPr>
                <w:rFonts w:hint="eastAsia"/>
                <w:lang w:eastAsia="zh-CN"/>
              </w:rPr>
              <w:t>（</w:t>
            </w:r>
            <w:r w:rsidRPr="005120FA">
              <w:rPr>
                <w:rFonts w:hint="eastAsia"/>
                <w:lang w:val="en-US" w:eastAsia="zh-CN"/>
              </w:rPr>
              <w:t>美国</w:t>
            </w:r>
            <w:r w:rsidRPr="005120FA">
              <w:rPr>
                <w:rFonts w:hint="eastAsia"/>
                <w:lang w:eastAsia="zh-CN"/>
              </w:rPr>
              <w:t>）</w:t>
            </w:r>
            <w:bookmarkEnd w:id="203"/>
            <w:r w:rsidRPr="005120FA">
              <w:rPr>
                <w:rFonts w:hint="eastAsia"/>
                <w:lang w:val="en-US" w:eastAsia="zh-CN"/>
              </w:rPr>
              <w:t>公司</w:t>
            </w:r>
          </w:p>
        </w:tc>
      </w:tr>
      <w:tr w:rsidR="002C3EFD" w14:paraId="2A171A5A" w14:textId="77777777">
        <w:trPr>
          <w:cantSplit/>
          <w:jc w:val="center"/>
        </w:trPr>
        <w:tc>
          <w:tcPr>
            <w:tcW w:w="1701" w:type="dxa"/>
            <w:tcBorders>
              <w:top w:val="single" w:sz="4" w:space="0" w:color="auto"/>
              <w:bottom w:val="single" w:sz="4" w:space="0" w:color="auto"/>
            </w:tcBorders>
            <w:shd w:val="clear" w:color="auto" w:fill="auto"/>
          </w:tcPr>
          <w:p w14:paraId="72054262" w14:textId="77777777" w:rsidR="002C3EFD" w:rsidRPr="005120FA" w:rsidRDefault="00C77FB8" w:rsidP="007324F7">
            <w:pPr>
              <w:pStyle w:val="Tabletext"/>
            </w:pPr>
            <w:bookmarkStart w:id="204" w:name="lt_pId467"/>
            <w:r w:rsidRPr="005120FA">
              <w:t>RG-WP</w:t>
            </w:r>
            <w:bookmarkEnd w:id="204"/>
          </w:p>
        </w:tc>
        <w:tc>
          <w:tcPr>
            <w:tcW w:w="1970" w:type="dxa"/>
            <w:tcBorders>
              <w:top w:val="single" w:sz="4" w:space="0" w:color="auto"/>
              <w:bottom w:val="single" w:sz="4" w:space="0" w:color="auto"/>
            </w:tcBorders>
            <w:shd w:val="clear" w:color="auto" w:fill="auto"/>
          </w:tcPr>
          <w:p w14:paraId="4ED0A54F" w14:textId="77777777" w:rsidR="002C3EFD" w:rsidRPr="005120FA" w:rsidRDefault="00C77FB8" w:rsidP="007324F7">
            <w:pPr>
              <w:pStyle w:val="Tabletext"/>
              <w:rPr>
                <w:lang w:eastAsia="zh-CN"/>
              </w:rPr>
            </w:pPr>
            <w:r w:rsidRPr="005120FA">
              <w:rPr>
                <w:rFonts w:hint="eastAsia"/>
                <w:lang w:eastAsia="zh-CN"/>
              </w:rPr>
              <w:t>工作计划</w:t>
            </w:r>
            <w:r w:rsidRPr="005120FA">
              <w:rPr>
                <w:lang w:eastAsia="zh-CN"/>
              </w:rPr>
              <w:t>和</w:t>
            </w:r>
            <w:r w:rsidRPr="005120FA">
              <w:rPr>
                <w:rFonts w:hint="eastAsia"/>
                <w:lang w:eastAsia="zh-CN"/>
              </w:rPr>
              <w:t>研究组</w:t>
            </w:r>
            <w:r w:rsidRPr="005120FA">
              <w:rPr>
                <w:lang w:eastAsia="zh-CN"/>
              </w:rPr>
              <w:t>结构</w:t>
            </w:r>
          </w:p>
        </w:tc>
        <w:tc>
          <w:tcPr>
            <w:tcW w:w="5812" w:type="dxa"/>
            <w:tcBorders>
              <w:top w:val="single" w:sz="4" w:space="0" w:color="auto"/>
              <w:bottom w:val="single" w:sz="4" w:space="0" w:color="auto"/>
            </w:tcBorders>
            <w:shd w:val="clear" w:color="auto" w:fill="auto"/>
          </w:tcPr>
          <w:p w14:paraId="35629D58" w14:textId="4BF27264" w:rsidR="002C3EFD" w:rsidRPr="005120FA" w:rsidRDefault="00C77FB8" w:rsidP="007324F7">
            <w:pPr>
              <w:pStyle w:val="Tabletext"/>
              <w:rPr>
                <w:lang w:eastAsia="zh-CN"/>
              </w:rPr>
            </w:pPr>
            <w:bookmarkStart w:id="205" w:name="lt_pId469"/>
            <w:r w:rsidRPr="005120FA">
              <w:t>Reiner LIEBLER</w:t>
            </w:r>
            <w:r w:rsidRPr="005120FA">
              <w:rPr>
                <w:rFonts w:hint="eastAsia"/>
                <w:lang w:eastAsia="zh-CN"/>
              </w:rPr>
              <w:t>先生</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w:t>
            </w:r>
            <w:bookmarkEnd w:id="205"/>
            <w:r w:rsidRPr="005120FA">
              <w:rPr>
                <w:rFonts w:hint="eastAsia"/>
                <w:lang w:val="en-US" w:eastAsia="zh-CN"/>
              </w:rPr>
              <w:t>德国</w:t>
            </w:r>
          </w:p>
          <w:p w14:paraId="233B040D" w14:textId="30755A2D" w:rsidR="002C3EFD" w:rsidRPr="005120FA" w:rsidRDefault="00C77FB8" w:rsidP="007324F7">
            <w:pPr>
              <w:pStyle w:val="Tabletext"/>
              <w:rPr>
                <w:lang w:eastAsia="zh-CN"/>
              </w:rPr>
            </w:pPr>
            <w:bookmarkStart w:id="206" w:name="lt_pId470"/>
            <w:r w:rsidRPr="005120FA">
              <w:t>Miho NAGANUMA</w:t>
            </w:r>
            <w:r w:rsidRPr="005120FA">
              <w:rPr>
                <w:rFonts w:hint="eastAsia"/>
                <w:lang w:eastAsia="zh-CN"/>
              </w:rPr>
              <w:t>女士</w:t>
            </w:r>
            <w:r w:rsidRPr="005120FA">
              <w:t xml:space="preserve"> </w:t>
            </w:r>
            <w:r w:rsidRPr="005120FA">
              <w:rPr>
                <w:rFonts w:hint="eastAsia"/>
                <w:vertAlign w:val="superscript"/>
                <w:lang w:eastAsia="zh-CN"/>
              </w:rPr>
              <w:t>（</w:t>
            </w:r>
            <w:r w:rsidRPr="005120FA">
              <w:rPr>
                <w:vertAlign w:val="superscript"/>
              </w:rPr>
              <w:t>$</w:t>
            </w:r>
            <w:r w:rsidRPr="005120FA">
              <w:rPr>
                <w:rFonts w:hint="eastAsia"/>
                <w:vertAlign w:val="superscript"/>
                <w:lang w:eastAsia="zh-CN"/>
              </w:rPr>
              <w:t>）</w:t>
            </w:r>
            <w:r w:rsidRPr="005120FA">
              <w:rPr>
                <w:rFonts w:hint="eastAsia"/>
                <w:lang w:eastAsia="zh-CN"/>
              </w:rPr>
              <w:t>，</w:t>
            </w:r>
            <w:r w:rsidRPr="005120FA">
              <w:t>日本电气公司</w:t>
            </w:r>
            <w:bookmarkEnd w:id="206"/>
          </w:p>
        </w:tc>
      </w:tr>
    </w:tbl>
    <w:p w14:paraId="535AA7F1" w14:textId="77777777" w:rsidR="002C3EFD" w:rsidRDefault="00C77FB8">
      <w:pPr>
        <w:spacing w:after="120"/>
        <w:rPr>
          <w:rFonts w:asciiTheme="majorBidi"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2017</w:t>
      </w:r>
      <w:r>
        <w:rPr>
          <w:rFonts w:asciiTheme="majorBidi" w:hAnsiTheme="majorBidi" w:cstheme="majorBidi" w:hint="eastAsia"/>
          <w:sz w:val="20"/>
          <w:lang w:eastAsia="zh-CN"/>
        </w:rPr>
        <w:t>年</w:t>
      </w:r>
      <w:r>
        <w:rPr>
          <w:rFonts w:asciiTheme="majorBidi" w:hAnsiTheme="majorBidi" w:cstheme="majorBidi" w:hint="eastAsia"/>
          <w:sz w:val="20"/>
          <w:lang w:eastAsia="zh-CN"/>
        </w:rPr>
        <w:t>5</w:t>
      </w:r>
      <w:r>
        <w:rPr>
          <w:rFonts w:asciiTheme="majorBidi" w:hAnsiTheme="majorBidi" w:cstheme="majorBidi" w:hint="eastAsia"/>
          <w:sz w:val="20"/>
          <w:lang w:eastAsia="zh-CN"/>
        </w:rPr>
        <w:t>月</w:t>
      </w:r>
      <w:r>
        <w:rPr>
          <w:rFonts w:asciiTheme="majorBidi" w:hAnsiTheme="majorBidi" w:cstheme="majorBidi" w:hint="eastAsia"/>
          <w:sz w:val="20"/>
          <w:lang w:eastAsia="zh-CN"/>
        </w:rPr>
        <w:t>1</w:t>
      </w:r>
      <w:r>
        <w:rPr>
          <w:rFonts w:asciiTheme="majorBidi" w:hAnsiTheme="majorBidi" w:cstheme="majorBidi" w:hint="eastAsia"/>
          <w:sz w:val="20"/>
          <w:lang w:eastAsia="zh-CN"/>
        </w:rPr>
        <w:t>日至</w:t>
      </w:r>
      <w:r>
        <w:rPr>
          <w:rFonts w:asciiTheme="majorBidi" w:hAnsiTheme="majorBidi" w:cstheme="majorBidi" w:hint="eastAsia"/>
          <w:sz w:val="20"/>
          <w:lang w:eastAsia="zh-CN"/>
        </w:rPr>
        <w:t>2018</w:t>
      </w:r>
      <w:r>
        <w:rPr>
          <w:rFonts w:asciiTheme="majorBidi" w:hAnsiTheme="majorBidi" w:cstheme="majorBidi" w:hint="eastAsia"/>
          <w:sz w:val="20"/>
          <w:lang w:eastAsia="zh-CN"/>
        </w:rPr>
        <w:t>年</w:t>
      </w:r>
      <w:r>
        <w:rPr>
          <w:rFonts w:asciiTheme="majorBidi" w:hAnsiTheme="majorBidi" w:cstheme="majorBidi" w:hint="eastAsia"/>
          <w:sz w:val="20"/>
          <w:lang w:eastAsia="zh-CN"/>
        </w:rPr>
        <w:t>3</w:t>
      </w:r>
      <w:r>
        <w:rPr>
          <w:rFonts w:asciiTheme="majorBidi" w:hAnsiTheme="majorBidi" w:cstheme="majorBidi" w:hint="eastAsia"/>
          <w:sz w:val="20"/>
          <w:lang w:eastAsia="zh-CN"/>
        </w:rPr>
        <w:t>月</w:t>
      </w:r>
      <w:r>
        <w:rPr>
          <w:rFonts w:asciiTheme="majorBidi" w:hAnsiTheme="majorBidi" w:cstheme="majorBidi" w:hint="eastAsia"/>
          <w:sz w:val="20"/>
          <w:lang w:eastAsia="zh-CN"/>
        </w:rPr>
        <w:t>2</w:t>
      </w:r>
      <w:r>
        <w:rPr>
          <w:rFonts w:asciiTheme="majorBidi" w:hAnsiTheme="majorBidi" w:cstheme="majorBidi" w:hint="eastAsia"/>
          <w:sz w:val="20"/>
          <w:lang w:eastAsia="zh-CN"/>
        </w:rPr>
        <w:t>日担任轮值报告人。</w:t>
      </w:r>
    </w:p>
    <w:p w14:paraId="57E999B2" w14:textId="77777777" w:rsidR="002C3EFD" w:rsidRDefault="00C77FB8">
      <w:pPr>
        <w:spacing w:after="120"/>
        <w:rPr>
          <w:rFonts w:asciiTheme="majorBidi"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2018</w:t>
      </w:r>
      <w:r>
        <w:rPr>
          <w:rFonts w:asciiTheme="majorBidi" w:hAnsiTheme="majorBidi" w:cstheme="majorBidi" w:hint="eastAsia"/>
          <w:sz w:val="20"/>
          <w:lang w:eastAsia="zh-CN"/>
        </w:rPr>
        <w:t>年</w:t>
      </w:r>
      <w:r>
        <w:rPr>
          <w:rFonts w:asciiTheme="majorBidi" w:hAnsiTheme="majorBidi" w:cstheme="majorBidi" w:hint="eastAsia"/>
          <w:sz w:val="20"/>
          <w:lang w:eastAsia="zh-CN"/>
        </w:rPr>
        <w:t>3</w:t>
      </w:r>
      <w:r>
        <w:rPr>
          <w:rFonts w:asciiTheme="majorBidi" w:hAnsiTheme="majorBidi" w:cstheme="majorBidi" w:hint="eastAsia"/>
          <w:sz w:val="20"/>
          <w:lang w:eastAsia="zh-CN"/>
        </w:rPr>
        <w:t>月</w:t>
      </w:r>
      <w:r>
        <w:rPr>
          <w:rFonts w:asciiTheme="majorBidi" w:hAnsiTheme="majorBidi" w:cstheme="majorBidi" w:hint="eastAsia"/>
          <w:sz w:val="20"/>
          <w:lang w:eastAsia="zh-CN"/>
        </w:rPr>
        <w:t>3</w:t>
      </w:r>
      <w:r>
        <w:rPr>
          <w:rFonts w:asciiTheme="majorBidi" w:hAnsiTheme="majorBidi" w:cstheme="majorBidi" w:hint="eastAsia"/>
          <w:sz w:val="20"/>
          <w:lang w:eastAsia="zh-CN"/>
        </w:rPr>
        <w:t>日至</w:t>
      </w:r>
      <w:r>
        <w:rPr>
          <w:rFonts w:asciiTheme="majorBidi" w:hAnsiTheme="majorBidi" w:cstheme="majorBidi" w:hint="eastAsia"/>
          <w:sz w:val="20"/>
          <w:lang w:eastAsia="zh-CN"/>
        </w:rPr>
        <w:t>2018</w:t>
      </w:r>
      <w:r>
        <w:rPr>
          <w:rFonts w:asciiTheme="majorBidi" w:hAnsiTheme="majorBidi" w:cstheme="majorBidi" w:hint="eastAsia"/>
          <w:sz w:val="20"/>
          <w:lang w:eastAsia="zh-CN"/>
        </w:rPr>
        <w:t>年</w:t>
      </w:r>
      <w:r>
        <w:rPr>
          <w:rFonts w:asciiTheme="majorBidi" w:hAnsiTheme="majorBidi" w:cstheme="majorBidi" w:hint="eastAsia"/>
          <w:sz w:val="20"/>
          <w:lang w:eastAsia="zh-CN"/>
        </w:rPr>
        <w:t>12</w:t>
      </w:r>
      <w:r>
        <w:rPr>
          <w:rFonts w:asciiTheme="majorBidi" w:hAnsiTheme="majorBidi" w:cstheme="majorBidi" w:hint="eastAsia"/>
          <w:sz w:val="20"/>
          <w:lang w:eastAsia="zh-CN"/>
        </w:rPr>
        <w:t>月</w:t>
      </w:r>
      <w:r>
        <w:rPr>
          <w:rFonts w:asciiTheme="majorBidi" w:hAnsiTheme="majorBidi" w:cstheme="majorBidi" w:hint="eastAsia"/>
          <w:sz w:val="20"/>
          <w:lang w:eastAsia="zh-CN"/>
        </w:rPr>
        <w:t>14</w:t>
      </w:r>
      <w:r>
        <w:rPr>
          <w:rFonts w:asciiTheme="majorBidi" w:hAnsiTheme="majorBidi" w:cstheme="majorBidi" w:hint="eastAsia"/>
          <w:sz w:val="20"/>
          <w:lang w:eastAsia="zh-CN"/>
        </w:rPr>
        <w:t>日以及自</w:t>
      </w:r>
      <w:r>
        <w:rPr>
          <w:rFonts w:asciiTheme="majorBidi" w:hAnsiTheme="majorBidi" w:cstheme="majorBidi" w:hint="eastAsia"/>
          <w:sz w:val="20"/>
          <w:lang w:eastAsia="zh-CN"/>
        </w:rPr>
        <w:t>2021</w:t>
      </w:r>
      <w:r>
        <w:rPr>
          <w:rFonts w:asciiTheme="majorBidi" w:hAnsiTheme="majorBidi" w:cstheme="majorBidi" w:hint="eastAsia"/>
          <w:sz w:val="20"/>
          <w:lang w:eastAsia="zh-CN"/>
        </w:rPr>
        <w:t>年</w:t>
      </w:r>
      <w:r>
        <w:rPr>
          <w:rFonts w:asciiTheme="majorBidi" w:hAnsiTheme="majorBidi" w:cstheme="majorBidi" w:hint="eastAsia"/>
          <w:sz w:val="20"/>
          <w:lang w:eastAsia="zh-CN"/>
        </w:rPr>
        <w:t>1</w:t>
      </w:r>
      <w:r>
        <w:rPr>
          <w:rFonts w:asciiTheme="majorBidi" w:hAnsiTheme="majorBidi" w:cstheme="majorBidi" w:hint="eastAsia"/>
          <w:sz w:val="20"/>
          <w:lang w:eastAsia="zh-CN"/>
        </w:rPr>
        <w:t>月</w:t>
      </w:r>
      <w:r>
        <w:rPr>
          <w:rFonts w:asciiTheme="majorBidi" w:hAnsiTheme="majorBidi" w:cstheme="majorBidi" w:hint="eastAsia"/>
          <w:sz w:val="20"/>
          <w:lang w:eastAsia="zh-CN"/>
        </w:rPr>
        <w:t>18</w:t>
      </w:r>
      <w:r>
        <w:rPr>
          <w:rFonts w:asciiTheme="majorBidi" w:hAnsiTheme="majorBidi" w:cstheme="majorBidi" w:hint="eastAsia"/>
          <w:sz w:val="20"/>
          <w:lang w:eastAsia="zh-CN"/>
        </w:rPr>
        <w:t>日起担任轮值报告人。</w:t>
      </w:r>
    </w:p>
    <w:p w14:paraId="37BA3701" w14:textId="3871EAD1" w:rsidR="002C3EFD" w:rsidRDefault="00C77FB8">
      <w:pPr>
        <w:spacing w:after="120"/>
        <w:rPr>
          <w:rFonts w:asciiTheme="majorBidi"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sidR="005120FA">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2018</w:t>
      </w:r>
      <w:r>
        <w:rPr>
          <w:rFonts w:asciiTheme="majorBidi" w:hAnsiTheme="majorBidi" w:cstheme="majorBidi" w:hint="eastAsia"/>
          <w:sz w:val="20"/>
          <w:lang w:eastAsia="zh-CN"/>
        </w:rPr>
        <w:t>年</w:t>
      </w:r>
      <w:r>
        <w:rPr>
          <w:rFonts w:asciiTheme="majorBidi" w:hAnsiTheme="majorBidi" w:cstheme="majorBidi" w:hint="eastAsia"/>
          <w:sz w:val="20"/>
          <w:lang w:eastAsia="zh-CN"/>
        </w:rPr>
        <w:t>12</w:t>
      </w:r>
      <w:r>
        <w:rPr>
          <w:rFonts w:asciiTheme="majorBidi" w:hAnsiTheme="majorBidi" w:cstheme="majorBidi" w:hint="eastAsia"/>
          <w:sz w:val="20"/>
          <w:lang w:eastAsia="zh-CN"/>
        </w:rPr>
        <w:t>月</w:t>
      </w:r>
      <w:r>
        <w:rPr>
          <w:rFonts w:asciiTheme="majorBidi" w:hAnsiTheme="majorBidi" w:cstheme="majorBidi" w:hint="eastAsia"/>
          <w:sz w:val="20"/>
          <w:lang w:eastAsia="zh-CN"/>
        </w:rPr>
        <w:t>15</w:t>
      </w:r>
      <w:r>
        <w:rPr>
          <w:rFonts w:asciiTheme="majorBidi" w:hAnsiTheme="majorBidi" w:cstheme="majorBidi" w:hint="eastAsia"/>
          <w:sz w:val="20"/>
          <w:lang w:eastAsia="zh-CN"/>
        </w:rPr>
        <w:t>日至</w:t>
      </w:r>
      <w:r>
        <w:rPr>
          <w:rFonts w:asciiTheme="majorBidi" w:hAnsiTheme="majorBidi" w:cstheme="majorBidi" w:hint="eastAsia"/>
          <w:sz w:val="20"/>
          <w:lang w:eastAsia="zh-CN"/>
        </w:rPr>
        <w:t>2019</w:t>
      </w:r>
      <w:r>
        <w:rPr>
          <w:rFonts w:asciiTheme="majorBidi" w:hAnsiTheme="majorBidi" w:cstheme="majorBidi" w:hint="eastAsia"/>
          <w:sz w:val="20"/>
          <w:lang w:eastAsia="zh-CN"/>
        </w:rPr>
        <w:t>年</w:t>
      </w:r>
      <w:r>
        <w:rPr>
          <w:rFonts w:asciiTheme="majorBidi" w:hAnsiTheme="majorBidi" w:cstheme="majorBidi" w:hint="eastAsia"/>
          <w:sz w:val="20"/>
          <w:lang w:eastAsia="zh-CN"/>
        </w:rPr>
        <w:t>9</w:t>
      </w:r>
      <w:r>
        <w:rPr>
          <w:rFonts w:asciiTheme="majorBidi" w:hAnsiTheme="majorBidi" w:cstheme="majorBidi" w:hint="eastAsia"/>
          <w:sz w:val="20"/>
          <w:lang w:eastAsia="zh-CN"/>
        </w:rPr>
        <w:t>月</w:t>
      </w:r>
      <w:r>
        <w:rPr>
          <w:rFonts w:asciiTheme="majorBidi" w:hAnsiTheme="majorBidi" w:cstheme="majorBidi" w:hint="eastAsia"/>
          <w:sz w:val="20"/>
          <w:lang w:eastAsia="zh-CN"/>
        </w:rPr>
        <w:t>27</w:t>
      </w:r>
      <w:r>
        <w:rPr>
          <w:rFonts w:asciiTheme="majorBidi" w:hAnsiTheme="majorBidi" w:cstheme="majorBidi" w:hint="eastAsia"/>
          <w:sz w:val="20"/>
          <w:lang w:eastAsia="zh-CN"/>
        </w:rPr>
        <w:t>日担任轮值报告人。</w:t>
      </w:r>
    </w:p>
    <w:p w14:paraId="7DDCE612" w14:textId="77777777" w:rsidR="002C3EFD" w:rsidRDefault="00C77FB8">
      <w:pPr>
        <w:spacing w:after="120"/>
        <w:rPr>
          <w:rFonts w:asciiTheme="majorBidi"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）：自</w:t>
      </w:r>
      <w:r>
        <w:rPr>
          <w:rFonts w:asciiTheme="majorBidi" w:hAnsiTheme="majorBidi" w:cstheme="majorBidi" w:hint="eastAsia"/>
          <w:sz w:val="20"/>
          <w:lang w:eastAsia="zh-CN"/>
        </w:rPr>
        <w:t>2018</w:t>
      </w:r>
      <w:r>
        <w:rPr>
          <w:rFonts w:asciiTheme="majorBidi" w:hAnsiTheme="majorBidi" w:cstheme="majorBidi" w:hint="eastAsia"/>
          <w:sz w:val="20"/>
          <w:lang w:eastAsia="zh-CN"/>
        </w:rPr>
        <w:t>年</w:t>
      </w:r>
      <w:r>
        <w:rPr>
          <w:rFonts w:asciiTheme="majorBidi" w:hAnsiTheme="majorBidi" w:cstheme="majorBidi" w:hint="eastAsia"/>
          <w:sz w:val="20"/>
          <w:lang w:eastAsia="zh-CN"/>
        </w:rPr>
        <w:t>12</w:t>
      </w:r>
      <w:r>
        <w:rPr>
          <w:rFonts w:asciiTheme="majorBidi" w:hAnsiTheme="majorBidi" w:cstheme="majorBidi" w:hint="eastAsia"/>
          <w:sz w:val="20"/>
          <w:lang w:eastAsia="zh-CN"/>
        </w:rPr>
        <w:t>月</w:t>
      </w:r>
      <w:r>
        <w:rPr>
          <w:rFonts w:asciiTheme="majorBidi" w:hAnsiTheme="majorBidi" w:cstheme="majorBidi" w:hint="eastAsia"/>
          <w:sz w:val="20"/>
          <w:lang w:eastAsia="zh-CN"/>
        </w:rPr>
        <w:t>14</w:t>
      </w:r>
      <w:r>
        <w:rPr>
          <w:rFonts w:asciiTheme="majorBidi" w:hAnsiTheme="majorBidi" w:cstheme="majorBidi" w:hint="eastAsia"/>
          <w:sz w:val="20"/>
          <w:lang w:eastAsia="zh-CN"/>
        </w:rPr>
        <w:t>日起担任联合报告人；</w:t>
      </w:r>
      <w:r>
        <w:rPr>
          <w:rFonts w:asciiTheme="majorBidi" w:hAnsiTheme="majorBidi" w:cstheme="majorBidi" w:hint="eastAsia"/>
          <w:sz w:val="20"/>
          <w:lang w:eastAsia="zh-CN"/>
        </w:rPr>
        <w:t>2019</w:t>
      </w:r>
      <w:r>
        <w:rPr>
          <w:rFonts w:asciiTheme="majorBidi" w:hAnsiTheme="majorBidi" w:cstheme="majorBidi" w:hint="eastAsia"/>
          <w:sz w:val="20"/>
          <w:lang w:eastAsia="zh-CN"/>
        </w:rPr>
        <w:t>年</w:t>
      </w:r>
      <w:r>
        <w:rPr>
          <w:rFonts w:asciiTheme="majorBidi" w:hAnsiTheme="majorBidi" w:cstheme="majorBidi" w:hint="eastAsia"/>
          <w:sz w:val="20"/>
          <w:lang w:eastAsia="zh-CN"/>
        </w:rPr>
        <w:t>9</w:t>
      </w:r>
      <w:r>
        <w:rPr>
          <w:rFonts w:asciiTheme="majorBidi" w:hAnsiTheme="majorBidi" w:cstheme="majorBidi" w:hint="eastAsia"/>
          <w:sz w:val="20"/>
          <w:lang w:eastAsia="zh-CN"/>
        </w:rPr>
        <w:t>月</w:t>
      </w:r>
      <w:r>
        <w:rPr>
          <w:rFonts w:asciiTheme="majorBidi" w:hAnsiTheme="majorBidi" w:cstheme="majorBidi" w:hint="eastAsia"/>
          <w:sz w:val="20"/>
          <w:lang w:eastAsia="zh-CN"/>
        </w:rPr>
        <w:t>28</w:t>
      </w:r>
      <w:r>
        <w:rPr>
          <w:rFonts w:asciiTheme="majorBidi" w:hAnsiTheme="majorBidi" w:cstheme="majorBidi" w:hint="eastAsia"/>
          <w:sz w:val="20"/>
          <w:lang w:eastAsia="zh-CN"/>
        </w:rPr>
        <w:t>日至</w:t>
      </w:r>
      <w:r>
        <w:rPr>
          <w:rFonts w:asciiTheme="majorBidi" w:hAnsiTheme="majorBidi" w:cstheme="majorBidi" w:hint="eastAsia"/>
          <w:sz w:val="20"/>
          <w:lang w:eastAsia="zh-CN"/>
        </w:rPr>
        <w:t>2021</w:t>
      </w:r>
      <w:r>
        <w:rPr>
          <w:rFonts w:asciiTheme="majorBidi" w:hAnsiTheme="majorBidi" w:cstheme="majorBidi" w:hint="eastAsia"/>
          <w:sz w:val="20"/>
          <w:lang w:eastAsia="zh-CN"/>
        </w:rPr>
        <w:t>年</w:t>
      </w:r>
      <w:r>
        <w:rPr>
          <w:rFonts w:asciiTheme="majorBidi" w:hAnsiTheme="majorBidi" w:cstheme="majorBidi" w:hint="eastAsia"/>
          <w:sz w:val="20"/>
          <w:lang w:eastAsia="zh-CN"/>
        </w:rPr>
        <w:t>1</w:t>
      </w:r>
      <w:r>
        <w:rPr>
          <w:rFonts w:asciiTheme="majorBidi" w:hAnsiTheme="majorBidi" w:cstheme="majorBidi" w:hint="eastAsia"/>
          <w:sz w:val="20"/>
          <w:lang w:eastAsia="zh-CN"/>
        </w:rPr>
        <w:t>月</w:t>
      </w:r>
      <w:r>
        <w:rPr>
          <w:rFonts w:asciiTheme="majorBidi" w:hAnsiTheme="majorBidi" w:cstheme="majorBidi" w:hint="eastAsia"/>
          <w:sz w:val="20"/>
          <w:lang w:eastAsia="zh-CN"/>
        </w:rPr>
        <w:t>18</w:t>
      </w:r>
      <w:r>
        <w:rPr>
          <w:rFonts w:asciiTheme="majorBidi" w:hAnsiTheme="majorBidi" w:cstheme="majorBidi" w:hint="eastAsia"/>
          <w:sz w:val="20"/>
          <w:lang w:eastAsia="zh-CN"/>
        </w:rPr>
        <w:t>日担任轮值报告人。</w:t>
      </w:r>
    </w:p>
    <w:p w14:paraId="1E733009" w14:textId="77777777" w:rsidR="002C3EFD" w:rsidRDefault="00C77FB8">
      <w:pPr>
        <w:spacing w:after="120"/>
        <w:rPr>
          <w:rFonts w:asciiTheme="majorBidi"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）：担任联合报告人至</w:t>
      </w:r>
      <w:r>
        <w:rPr>
          <w:rFonts w:asciiTheme="majorBidi" w:hAnsiTheme="majorBidi" w:cstheme="majorBidi" w:hint="eastAsia"/>
          <w:sz w:val="20"/>
          <w:lang w:eastAsia="zh-CN"/>
        </w:rPr>
        <w:t>2018</w:t>
      </w:r>
      <w:r>
        <w:rPr>
          <w:rFonts w:asciiTheme="majorBidi" w:hAnsiTheme="majorBidi" w:cstheme="majorBidi" w:hint="eastAsia"/>
          <w:sz w:val="20"/>
          <w:lang w:eastAsia="zh-CN"/>
        </w:rPr>
        <w:t>年</w:t>
      </w:r>
      <w:r>
        <w:rPr>
          <w:rFonts w:asciiTheme="majorBidi" w:hAnsiTheme="majorBidi" w:cstheme="majorBidi" w:hint="eastAsia"/>
          <w:sz w:val="20"/>
          <w:lang w:eastAsia="zh-CN"/>
        </w:rPr>
        <w:t>12</w:t>
      </w:r>
      <w:r>
        <w:rPr>
          <w:rFonts w:asciiTheme="majorBidi" w:hAnsiTheme="majorBidi" w:cstheme="majorBidi" w:hint="eastAsia"/>
          <w:sz w:val="20"/>
          <w:lang w:eastAsia="zh-CN"/>
        </w:rPr>
        <w:t>月。</w:t>
      </w:r>
    </w:p>
    <w:p w14:paraId="44068789" w14:textId="77777777" w:rsidR="002C3EFD" w:rsidRDefault="00C77FB8">
      <w:pPr>
        <w:spacing w:after="120"/>
        <w:rPr>
          <w:rFonts w:asciiTheme="majorBidi"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）：担任报告人至</w:t>
      </w:r>
      <w:r>
        <w:rPr>
          <w:rFonts w:asciiTheme="majorBidi" w:hAnsiTheme="majorBidi" w:cstheme="majorBidi" w:hint="eastAsia"/>
          <w:sz w:val="20"/>
          <w:lang w:eastAsia="zh-CN"/>
        </w:rPr>
        <w:t>2021</w:t>
      </w:r>
      <w:r>
        <w:rPr>
          <w:rFonts w:asciiTheme="majorBidi" w:hAnsiTheme="majorBidi" w:cstheme="majorBidi" w:hint="eastAsia"/>
          <w:sz w:val="20"/>
          <w:lang w:eastAsia="zh-CN"/>
        </w:rPr>
        <w:t>年</w:t>
      </w:r>
      <w:r>
        <w:rPr>
          <w:rFonts w:asciiTheme="majorBidi" w:hAnsiTheme="majorBidi" w:cstheme="majorBidi" w:hint="eastAsia"/>
          <w:sz w:val="20"/>
          <w:lang w:eastAsia="zh-CN"/>
        </w:rPr>
        <w:t>1</w:t>
      </w:r>
      <w:r>
        <w:rPr>
          <w:rFonts w:asciiTheme="majorBidi" w:hAnsiTheme="majorBidi" w:cstheme="majorBidi" w:hint="eastAsia"/>
          <w:sz w:val="20"/>
          <w:lang w:eastAsia="zh-CN"/>
        </w:rPr>
        <w:t>月</w:t>
      </w:r>
      <w:r>
        <w:rPr>
          <w:rFonts w:asciiTheme="majorBidi" w:hAnsiTheme="majorBidi" w:cstheme="majorBidi" w:hint="eastAsia"/>
          <w:sz w:val="20"/>
          <w:lang w:eastAsia="zh-CN"/>
        </w:rPr>
        <w:t>18</w:t>
      </w:r>
      <w:r>
        <w:rPr>
          <w:rFonts w:asciiTheme="majorBidi" w:hAnsiTheme="majorBidi" w:cstheme="majorBidi" w:hint="eastAsia"/>
          <w:sz w:val="20"/>
          <w:lang w:eastAsia="zh-CN"/>
        </w:rPr>
        <w:t>日。</w:t>
      </w:r>
    </w:p>
    <w:p w14:paraId="498A6A6F" w14:textId="77777777" w:rsidR="002C3EFD" w:rsidRDefault="00C77FB8">
      <w:pPr>
        <w:spacing w:after="120"/>
        <w:rPr>
          <w:rFonts w:asciiTheme="majorBidi" w:eastAsia="Times New Roman" w:hAnsiTheme="majorBidi" w:cstheme="majorBidi"/>
          <w:sz w:val="20"/>
          <w:lang w:eastAsia="zh-CN"/>
        </w:rPr>
      </w:pPr>
      <w:r>
        <w:rPr>
          <w:rFonts w:asciiTheme="majorBidi" w:hAnsiTheme="majorBidi" w:cstheme="majorBidi" w:hint="eastAsia"/>
          <w:sz w:val="20"/>
          <w:lang w:eastAsia="zh-CN"/>
        </w:rPr>
        <w:t>（</w:t>
      </w:r>
      <w:r>
        <w:rPr>
          <w:rFonts w:asciiTheme="majorBidi" w:hAnsiTheme="majorBidi" w:cstheme="majorBidi" w:hint="eastAsia"/>
          <w:sz w:val="20"/>
          <w:lang w:eastAsia="zh-CN"/>
        </w:rPr>
        <w:t>$</w:t>
      </w:r>
      <w:r>
        <w:rPr>
          <w:rFonts w:asciiTheme="majorBidi" w:hAnsiTheme="majorBidi" w:cstheme="majorBidi" w:hint="eastAsia"/>
          <w:sz w:val="20"/>
          <w:lang w:eastAsia="zh-CN"/>
        </w:rPr>
        <w:t>）：自</w:t>
      </w:r>
      <w:r>
        <w:rPr>
          <w:rFonts w:asciiTheme="majorBidi" w:hAnsiTheme="majorBidi" w:cstheme="majorBidi" w:hint="eastAsia"/>
          <w:sz w:val="20"/>
          <w:lang w:eastAsia="zh-CN"/>
        </w:rPr>
        <w:t>2021</w:t>
      </w:r>
      <w:r>
        <w:rPr>
          <w:rFonts w:asciiTheme="majorBidi" w:hAnsiTheme="majorBidi" w:cstheme="majorBidi" w:hint="eastAsia"/>
          <w:sz w:val="20"/>
          <w:lang w:eastAsia="zh-CN"/>
        </w:rPr>
        <w:t>年</w:t>
      </w:r>
      <w:r>
        <w:rPr>
          <w:rFonts w:asciiTheme="majorBidi" w:hAnsiTheme="majorBidi" w:cstheme="majorBidi" w:hint="eastAsia"/>
          <w:sz w:val="20"/>
          <w:lang w:eastAsia="zh-CN"/>
        </w:rPr>
        <w:t>1</w:t>
      </w:r>
      <w:r>
        <w:rPr>
          <w:rFonts w:asciiTheme="majorBidi" w:hAnsiTheme="majorBidi" w:cstheme="majorBidi" w:hint="eastAsia"/>
          <w:sz w:val="20"/>
          <w:lang w:eastAsia="zh-CN"/>
        </w:rPr>
        <w:t>月</w:t>
      </w:r>
      <w:r>
        <w:rPr>
          <w:rFonts w:asciiTheme="majorBidi" w:hAnsiTheme="majorBidi" w:cstheme="majorBidi" w:hint="eastAsia"/>
          <w:sz w:val="20"/>
          <w:lang w:eastAsia="zh-CN"/>
        </w:rPr>
        <w:t>18</w:t>
      </w:r>
      <w:r>
        <w:rPr>
          <w:rFonts w:asciiTheme="majorBidi" w:hAnsiTheme="majorBidi" w:cstheme="majorBidi" w:hint="eastAsia"/>
          <w:sz w:val="20"/>
          <w:lang w:eastAsia="zh-CN"/>
        </w:rPr>
        <w:t>日起担任报告人。</w:t>
      </w:r>
    </w:p>
    <w:p w14:paraId="5E221218" w14:textId="77777777" w:rsidR="002C3EFD" w:rsidRDefault="00C77FB8">
      <w:pPr>
        <w:pStyle w:val="TableNotitle"/>
        <w:rPr>
          <w:rFonts w:eastAsiaTheme="minorEastAsia"/>
          <w:lang w:eastAsia="zh-CN"/>
        </w:rPr>
      </w:pPr>
      <w:bookmarkStart w:id="207" w:name="lt_pId478"/>
      <w:r>
        <w:rPr>
          <w:rFonts w:eastAsiaTheme="minorEastAsia" w:hint="eastAsia"/>
          <w:lang w:val="en-US" w:eastAsia="zh-CN"/>
        </w:rPr>
        <w:lastRenderedPageBreak/>
        <w:t>表</w:t>
      </w:r>
      <w:r>
        <w:rPr>
          <w:rFonts w:eastAsiaTheme="minorEastAsia"/>
          <w:lang w:eastAsia="ja-JP"/>
        </w:rPr>
        <w:t>3</w:t>
      </w:r>
      <w:bookmarkEnd w:id="207"/>
      <w:r>
        <w:rPr>
          <w:rFonts w:eastAsiaTheme="minorEastAsia"/>
          <w:lang w:eastAsia="ja-JP"/>
        </w:rPr>
        <w:br/>
      </w:r>
      <w:r>
        <w:rPr>
          <w:rFonts w:eastAsiaTheme="minorEastAsia" w:hint="eastAsia"/>
          <w:lang w:eastAsia="ja-JP"/>
        </w:rPr>
        <w:t>ITU-T</w:t>
      </w:r>
      <w:r>
        <w:rPr>
          <w:rFonts w:eastAsiaTheme="minorEastAsia" w:hint="eastAsia"/>
          <w:lang w:eastAsia="ja-JP"/>
        </w:rPr>
        <w:t>焦点组（由</w:t>
      </w:r>
      <w:r>
        <w:rPr>
          <w:rFonts w:eastAsiaTheme="minorEastAsia" w:hint="eastAsia"/>
          <w:lang w:eastAsia="ja-JP"/>
        </w:rPr>
        <w:t>TSAG</w:t>
      </w:r>
      <w:r>
        <w:rPr>
          <w:rFonts w:eastAsiaTheme="minorEastAsia" w:hint="eastAsia"/>
          <w:lang w:eastAsia="ja-JP"/>
        </w:rPr>
        <w:t>领导）</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2832"/>
        <w:gridCol w:w="5225"/>
      </w:tblGrid>
      <w:tr w:rsidR="002C3EFD" w14:paraId="1E489F01" w14:textId="77777777" w:rsidTr="001F78F8">
        <w:trPr>
          <w:cantSplit/>
          <w:tblHeader/>
          <w:jc w:val="center"/>
        </w:trPr>
        <w:tc>
          <w:tcPr>
            <w:tcW w:w="1545" w:type="dxa"/>
            <w:tcBorders>
              <w:top w:val="single" w:sz="12" w:space="0" w:color="auto"/>
              <w:bottom w:val="single" w:sz="12" w:space="0" w:color="auto"/>
            </w:tcBorders>
            <w:shd w:val="clear" w:color="auto" w:fill="auto"/>
            <w:vAlign w:val="center"/>
          </w:tcPr>
          <w:p w14:paraId="5C1D0087" w14:textId="77777777" w:rsidR="002C3EFD" w:rsidRPr="005120FA" w:rsidRDefault="00C77FB8">
            <w:pPr>
              <w:keepNext/>
              <w:spacing w:before="80" w:after="80"/>
              <w:jc w:val="center"/>
              <w:rPr>
                <w:rFonts w:ascii="Times New Roman Bold" w:eastAsia="Times New Roman" w:hAnsi="Times New Roman Bold" w:cs="Times New Roman Bold"/>
                <w:b/>
                <w:sz w:val="22"/>
                <w:szCs w:val="22"/>
              </w:rPr>
            </w:pPr>
            <w:r w:rsidRPr="005120FA">
              <w:rPr>
                <w:rFonts w:hint="eastAsia"/>
                <w:b/>
                <w:sz w:val="22"/>
                <w:szCs w:val="22"/>
                <w:lang w:eastAsia="zh-CN"/>
              </w:rPr>
              <w:t>焦点组</w:t>
            </w:r>
            <w:r w:rsidRPr="005120FA">
              <w:rPr>
                <w:b/>
                <w:sz w:val="22"/>
                <w:szCs w:val="22"/>
              </w:rPr>
              <w:t>名称</w:t>
            </w:r>
          </w:p>
        </w:tc>
        <w:tc>
          <w:tcPr>
            <w:tcW w:w="2832" w:type="dxa"/>
            <w:tcBorders>
              <w:top w:val="single" w:sz="12" w:space="0" w:color="auto"/>
              <w:bottom w:val="single" w:sz="12" w:space="0" w:color="auto"/>
            </w:tcBorders>
            <w:shd w:val="clear" w:color="auto" w:fill="auto"/>
            <w:vAlign w:val="center"/>
          </w:tcPr>
          <w:p w14:paraId="5FAA24C4" w14:textId="77777777" w:rsidR="002C3EFD" w:rsidRPr="005120FA" w:rsidRDefault="00C77FB8">
            <w:pPr>
              <w:keepNext/>
              <w:spacing w:before="80" w:after="80"/>
              <w:jc w:val="center"/>
              <w:rPr>
                <w:b/>
                <w:sz w:val="22"/>
                <w:szCs w:val="22"/>
                <w:lang w:val="en-US" w:eastAsia="zh-CN"/>
              </w:rPr>
            </w:pPr>
            <w:r w:rsidRPr="005120FA">
              <w:rPr>
                <w:b/>
                <w:sz w:val="22"/>
                <w:szCs w:val="22"/>
              </w:rPr>
              <w:t>主席</w:t>
            </w:r>
            <w:r w:rsidRPr="005120FA">
              <w:rPr>
                <w:rFonts w:hint="eastAsia"/>
                <w:b/>
                <w:sz w:val="22"/>
                <w:szCs w:val="22"/>
                <w:lang w:eastAsia="zh-CN"/>
              </w:rPr>
              <w:t>、</w:t>
            </w:r>
          </w:p>
          <w:p w14:paraId="1D51585C" w14:textId="77777777" w:rsidR="002C3EFD" w:rsidRPr="005120FA" w:rsidRDefault="00C77FB8">
            <w:pPr>
              <w:keepNext/>
              <w:spacing w:before="80" w:after="80"/>
              <w:jc w:val="center"/>
              <w:rPr>
                <w:rFonts w:ascii="Times New Roman Bold" w:eastAsia="Times New Roman" w:hAnsi="Times New Roman Bold" w:cs="Times New Roman Bold"/>
                <w:b/>
                <w:sz w:val="22"/>
                <w:szCs w:val="22"/>
              </w:rPr>
            </w:pPr>
            <w:r w:rsidRPr="005120FA">
              <w:rPr>
                <w:b/>
                <w:sz w:val="22"/>
                <w:szCs w:val="22"/>
              </w:rPr>
              <w:t>联合主席</w:t>
            </w:r>
          </w:p>
        </w:tc>
        <w:tc>
          <w:tcPr>
            <w:tcW w:w="5225" w:type="dxa"/>
            <w:tcBorders>
              <w:top w:val="single" w:sz="12" w:space="0" w:color="auto"/>
              <w:bottom w:val="single" w:sz="12" w:space="0" w:color="auto"/>
            </w:tcBorders>
            <w:shd w:val="clear" w:color="auto" w:fill="auto"/>
            <w:vAlign w:val="center"/>
          </w:tcPr>
          <w:p w14:paraId="54B77D24" w14:textId="77777777" w:rsidR="002C3EFD" w:rsidRPr="005120FA" w:rsidRDefault="00C77FB8">
            <w:pPr>
              <w:keepNext/>
              <w:spacing w:before="80" w:after="80"/>
              <w:jc w:val="center"/>
              <w:rPr>
                <w:rFonts w:ascii="Times New Roman Bold" w:eastAsia="Times New Roman" w:hAnsi="Times New Roman Bold" w:cs="Times New Roman Bold"/>
                <w:b/>
                <w:sz w:val="22"/>
                <w:szCs w:val="22"/>
              </w:rPr>
            </w:pPr>
            <w:r w:rsidRPr="005120FA">
              <w:rPr>
                <w:b/>
                <w:sz w:val="22"/>
                <w:szCs w:val="22"/>
              </w:rPr>
              <w:t>副主席</w:t>
            </w:r>
          </w:p>
        </w:tc>
      </w:tr>
      <w:tr w:rsidR="002C3EFD" w14:paraId="6DCADDDD" w14:textId="77777777" w:rsidTr="001F78F8">
        <w:trPr>
          <w:cantSplit/>
          <w:tblHeader/>
          <w:jc w:val="center"/>
        </w:trPr>
        <w:tc>
          <w:tcPr>
            <w:tcW w:w="1545" w:type="dxa"/>
            <w:tcBorders>
              <w:top w:val="single" w:sz="12" w:space="0" w:color="auto"/>
            </w:tcBorders>
            <w:shd w:val="clear" w:color="auto" w:fill="auto"/>
          </w:tcPr>
          <w:p w14:paraId="6308A36E" w14:textId="77777777" w:rsidR="002C3EFD" w:rsidRPr="005120FA" w:rsidRDefault="00C77FB8" w:rsidP="007324F7">
            <w:pPr>
              <w:pStyle w:val="Tabletext"/>
              <w:rPr>
                <w:lang w:eastAsia="zh-CN"/>
              </w:rPr>
            </w:pPr>
            <w:r w:rsidRPr="005120FA">
              <w:rPr>
                <w:lang w:eastAsia="zh-CN"/>
              </w:rPr>
              <w:t>数字货币，包括数字法定货币</w:t>
            </w:r>
            <w:r w:rsidRPr="005120FA">
              <w:rPr>
                <w:rFonts w:hint="eastAsia"/>
                <w:lang w:eastAsia="zh-CN"/>
              </w:rPr>
              <w:t>（</w:t>
            </w:r>
            <w:r w:rsidRPr="005120FA">
              <w:rPr>
                <w:rFonts w:hint="eastAsia"/>
                <w:lang w:eastAsia="zh-CN"/>
              </w:rPr>
              <w:t>FG-DFC</w:t>
            </w:r>
            <w:r w:rsidRPr="005120FA">
              <w:rPr>
                <w:rFonts w:hint="eastAsia"/>
                <w:lang w:eastAsia="zh-CN"/>
              </w:rPr>
              <w:t>）</w:t>
            </w:r>
          </w:p>
        </w:tc>
        <w:tc>
          <w:tcPr>
            <w:tcW w:w="2832" w:type="dxa"/>
            <w:tcBorders>
              <w:top w:val="single" w:sz="12" w:space="0" w:color="auto"/>
            </w:tcBorders>
            <w:shd w:val="clear" w:color="auto" w:fill="auto"/>
          </w:tcPr>
          <w:p w14:paraId="5D72AA65" w14:textId="317D2299" w:rsidR="002C3EFD" w:rsidRPr="005120FA" w:rsidRDefault="00C77FB8" w:rsidP="007324F7">
            <w:pPr>
              <w:pStyle w:val="Tabletext"/>
              <w:rPr>
                <w:rFonts w:eastAsia="Times New Roman"/>
              </w:rPr>
            </w:pPr>
            <w:r w:rsidRPr="005120FA">
              <w:rPr>
                <w:rFonts w:hint="eastAsia"/>
                <w:lang w:val="en-US" w:eastAsia="zh-CN"/>
              </w:rPr>
              <w:t>文武</w:t>
            </w:r>
            <w:r w:rsidRPr="005120FA">
              <w:t>先生</w:t>
            </w:r>
            <w:r w:rsidRPr="005120FA">
              <w:rPr>
                <w:rFonts w:hint="eastAsia"/>
                <w:lang w:eastAsia="zh-CN"/>
              </w:rPr>
              <w:t>（</w:t>
            </w:r>
            <w:r w:rsidRPr="005120FA">
              <w:t>中国</w:t>
            </w:r>
            <w:r w:rsidRPr="005120FA">
              <w:rPr>
                <w:rFonts w:hint="eastAsia"/>
                <w:lang w:eastAsia="zh-CN"/>
              </w:rPr>
              <w:t>）</w:t>
            </w:r>
          </w:p>
        </w:tc>
        <w:tc>
          <w:tcPr>
            <w:tcW w:w="5225" w:type="dxa"/>
            <w:tcBorders>
              <w:top w:val="single" w:sz="12" w:space="0" w:color="auto"/>
            </w:tcBorders>
            <w:shd w:val="clear" w:color="auto" w:fill="auto"/>
          </w:tcPr>
          <w:p w14:paraId="12FFD310" w14:textId="77777777" w:rsidR="002C3EFD" w:rsidRPr="005120FA" w:rsidRDefault="00C77FB8" w:rsidP="007324F7">
            <w:pPr>
              <w:pStyle w:val="Tabletext"/>
              <w:rPr>
                <w:lang w:eastAsia="zh-CN"/>
              </w:rPr>
            </w:pPr>
            <w:r w:rsidRPr="005120FA">
              <w:rPr>
                <w:lang w:eastAsia="zh-CN"/>
              </w:rPr>
              <w:t>中国人民银行数字货币研究所姚</w:t>
            </w:r>
            <w:r w:rsidRPr="005120FA">
              <w:rPr>
                <w:rFonts w:hint="eastAsia"/>
                <w:lang w:val="en-US" w:eastAsia="zh-CN"/>
              </w:rPr>
              <w:t>前</w:t>
            </w:r>
            <w:r w:rsidRPr="005120FA">
              <w:rPr>
                <w:lang w:eastAsia="zh-CN"/>
              </w:rPr>
              <w:t>先生；</w:t>
            </w:r>
          </w:p>
          <w:p w14:paraId="7B50D5A4" w14:textId="77777777" w:rsidR="002C3EFD" w:rsidRPr="005120FA" w:rsidRDefault="00C77FB8" w:rsidP="007324F7">
            <w:pPr>
              <w:pStyle w:val="Tabletext"/>
            </w:pPr>
            <w:r w:rsidRPr="005120FA">
              <w:t>美国圣何塞州立大学</w:t>
            </w:r>
            <w:r w:rsidRPr="005120FA">
              <w:t>Jacques FRANCOEUR</w:t>
            </w:r>
            <w:r w:rsidRPr="005120FA">
              <w:t>先生；</w:t>
            </w:r>
          </w:p>
          <w:p w14:paraId="6720E3B2" w14:textId="77777777" w:rsidR="002C3EFD" w:rsidRPr="005120FA" w:rsidRDefault="00C77FB8" w:rsidP="007324F7">
            <w:pPr>
              <w:pStyle w:val="Tabletext"/>
            </w:pPr>
            <w:r w:rsidRPr="005120FA">
              <w:t>埃及</w:t>
            </w:r>
            <w:r w:rsidRPr="005120FA">
              <w:rPr>
                <w:rFonts w:hint="eastAsia"/>
                <w:lang w:val="en-US" w:eastAsia="zh-CN"/>
              </w:rPr>
              <w:t>国家电信管理局</w:t>
            </w:r>
            <w:r w:rsidRPr="005120FA">
              <w:rPr>
                <w:rFonts w:hint="eastAsia"/>
                <w:lang w:eastAsia="zh-CN"/>
              </w:rPr>
              <w:t>（</w:t>
            </w:r>
            <w:r w:rsidRPr="005120FA">
              <w:t>NTRA</w:t>
            </w:r>
            <w:r w:rsidRPr="005120FA">
              <w:rPr>
                <w:rFonts w:hint="eastAsia"/>
                <w:lang w:eastAsia="zh-CN"/>
              </w:rPr>
              <w:t>）</w:t>
            </w:r>
            <w:r w:rsidRPr="005120FA">
              <w:t>Ahmed SAID</w:t>
            </w:r>
            <w:r w:rsidRPr="005120FA">
              <w:t>先生；</w:t>
            </w:r>
          </w:p>
          <w:p w14:paraId="73CC0BE3" w14:textId="77777777" w:rsidR="002C3EFD" w:rsidRPr="005120FA" w:rsidRDefault="00C77FB8" w:rsidP="007324F7">
            <w:pPr>
              <w:pStyle w:val="Tabletext"/>
            </w:pPr>
            <w:r w:rsidRPr="005120FA">
              <w:t>印度</w:t>
            </w:r>
            <w:r w:rsidRPr="005120FA">
              <w:rPr>
                <w:rFonts w:hint="eastAsia"/>
                <w:lang w:val="en-US" w:eastAsia="zh-CN"/>
              </w:rPr>
              <w:t>通信</w:t>
            </w:r>
            <w:r w:rsidRPr="005120FA">
              <w:t>部</w:t>
            </w:r>
            <w:r w:rsidRPr="005120FA">
              <w:t>Mandar DESHPANDE</w:t>
            </w:r>
            <w:r w:rsidRPr="005120FA">
              <w:t>先生；</w:t>
            </w:r>
          </w:p>
          <w:p w14:paraId="75F0F6B4" w14:textId="77777777" w:rsidR="002C3EFD" w:rsidRPr="005120FA" w:rsidRDefault="00C77FB8" w:rsidP="007324F7">
            <w:pPr>
              <w:pStyle w:val="Tabletext"/>
            </w:pPr>
            <w:r w:rsidRPr="005120FA">
              <w:t>肯尼亚中央银行前行长</w:t>
            </w:r>
            <w:r w:rsidRPr="005120FA">
              <w:t>Njunga N'DUNGU</w:t>
            </w:r>
            <w:r w:rsidRPr="005120FA">
              <w:t>先生；</w:t>
            </w:r>
          </w:p>
          <w:p w14:paraId="38353F51" w14:textId="28A5185B" w:rsidR="002C3EFD" w:rsidRPr="005120FA" w:rsidRDefault="00C77FB8" w:rsidP="007324F7">
            <w:pPr>
              <w:pStyle w:val="Tabletext"/>
              <w:rPr>
                <w:rFonts w:eastAsia="Times New Roman"/>
              </w:rPr>
            </w:pPr>
            <w:r w:rsidRPr="005120FA">
              <w:t>阿拉伯</w:t>
            </w:r>
            <w:r w:rsidRPr="005120FA">
              <w:rPr>
                <w:rFonts w:hint="eastAsia"/>
                <w:lang w:val="en-US" w:eastAsia="zh-CN"/>
              </w:rPr>
              <w:t>ICT</w:t>
            </w:r>
            <w:r w:rsidRPr="005120FA">
              <w:t>组织</w:t>
            </w:r>
            <w:r w:rsidRPr="005120FA">
              <w:t>Sami TRIMECH</w:t>
            </w:r>
            <w:r w:rsidRPr="005120FA">
              <w:t>先生</w:t>
            </w:r>
          </w:p>
        </w:tc>
      </w:tr>
      <w:tr w:rsidR="002C3EFD" w14:paraId="7622AA2F" w14:textId="77777777" w:rsidTr="001F78F8">
        <w:trPr>
          <w:cantSplit/>
          <w:tblHeader/>
          <w:jc w:val="center"/>
        </w:trPr>
        <w:tc>
          <w:tcPr>
            <w:tcW w:w="1545" w:type="dxa"/>
            <w:shd w:val="clear" w:color="auto" w:fill="auto"/>
          </w:tcPr>
          <w:p w14:paraId="1AAE6684" w14:textId="77777777" w:rsidR="002C3EFD" w:rsidRPr="005120FA" w:rsidRDefault="00C77FB8" w:rsidP="007324F7">
            <w:pPr>
              <w:pStyle w:val="Tabletext"/>
              <w:rPr>
                <w:lang w:eastAsia="zh-CN"/>
              </w:rPr>
            </w:pPr>
            <w:r w:rsidRPr="005120FA">
              <w:rPr>
                <w:lang w:eastAsia="zh-CN"/>
              </w:rPr>
              <w:t>分布式账本技术的应用</w:t>
            </w:r>
            <w:r w:rsidRPr="005120FA">
              <w:rPr>
                <w:rFonts w:hint="eastAsia"/>
                <w:lang w:eastAsia="zh-CN"/>
              </w:rPr>
              <w:t>（</w:t>
            </w:r>
            <w:r w:rsidRPr="005120FA">
              <w:rPr>
                <w:lang w:eastAsia="zh-CN"/>
              </w:rPr>
              <w:t>DLT</w:t>
            </w:r>
            <w:r w:rsidRPr="005120FA">
              <w:rPr>
                <w:rFonts w:hint="eastAsia"/>
                <w:lang w:eastAsia="zh-CN"/>
              </w:rPr>
              <w:t>）</w:t>
            </w:r>
          </w:p>
        </w:tc>
        <w:tc>
          <w:tcPr>
            <w:tcW w:w="2832" w:type="dxa"/>
            <w:shd w:val="clear" w:color="auto" w:fill="auto"/>
          </w:tcPr>
          <w:p w14:paraId="2F9F99EA" w14:textId="5FFD67E7" w:rsidR="002C3EFD" w:rsidRPr="005120FA" w:rsidRDefault="00C77FB8" w:rsidP="007324F7">
            <w:pPr>
              <w:pStyle w:val="Tabletext"/>
              <w:rPr>
                <w:rFonts w:eastAsia="Times New Roman"/>
              </w:rPr>
            </w:pPr>
            <w:r w:rsidRPr="005120FA">
              <w:t>David WATRIN</w:t>
            </w:r>
            <w:r w:rsidRPr="005120FA">
              <w:t>先生</w:t>
            </w:r>
            <w:r w:rsidRPr="005120FA">
              <w:rPr>
                <w:rFonts w:hint="eastAsia"/>
                <w:lang w:eastAsia="zh-CN"/>
              </w:rPr>
              <w:t>（</w:t>
            </w:r>
            <w:r w:rsidRPr="005120FA">
              <w:t>瑞士</w:t>
            </w:r>
            <w:r w:rsidRPr="005120FA">
              <w:rPr>
                <w:rFonts w:hint="eastAsia"/>
                <w:lang w:eastAsia="zh-CN"/>
              </w:rPr>
              <w:t>）</w:t>
            </w:r>
            <w:r w:rsidR="005120FA">
              <w:rPr>
                <w:rFonts w:hint="eastAsia"/>
                <w:lang w:eastAsia="zh-CN"/>
              </w:rPr>
              <w:t>。</w:t>
            </w:r>
          </w:p>
        </w:tc>
        <w:tc>
          <w:tcPr>
            <w:tcW w:w="5225" w:type="dxa"/>
            <w:shd w:val="clear" w:color="auto" w:fill="auto"/>
          </w:tcPr>
          <w:p w14:paraId="18E0762F" w14:textId="60A42D8E" w:rsidR="002C3EFD" w:rsidRPr="005120FA" w:rsidRDefault="00C77FB8" w:rsidP="007324F7">
            <w:pPr>
              <w:pStyle w:val="Tabletext"/>
              <w:rPr>
                <w:rFonts w:eastAsia="Times New Roman"/>
              </w:rPr>
            </w:pPr>
            <w:r w:rsidRPr="005120FA">
              <w:t>巴西开发银行</w:t>
            </w:r>
            <w:r w:rsidRPr="005120FA">
              <w:rPr>
                <w:rFonts w:hint="eastAsia"/>
                <w:lang w:eastAsia="zh-CN"/>
              </w:rPr>
              <w:t>（</w:t>
            </w:r>
            <w:r w:rsidRPr="005120FA">
              <w:t>BNDES</w:t>
            </w:r>
            <w:r w:rsidRPr="005120FA">
              <w:rPr>
                <w:rFonts w:hint="eastAsia"/>
                <w:lang w:eastAsia="zh-CN"/>
              </w:rPr>
              <w:t>）</w:t>
            </w:r>
            <w:r w:rsidRPr="005120FA">
              <w:rPr>
                <w:rFonts w:hint="eastAsia"/>
                <w:lang w:eastAsia="zh-CN"/>
              </w:rPr>
              <w:t>Suzana MARANHÃO</w:t>
            </w:r>
            <w:r w:rsidRPr="005120FA">
              <w:t>女士</w:t>
            </w:r>
            <w:r w:rsidRPr="005120FA">
              <w:rPr>
                <w:rFonts w:hint="eastAsia"/>
                <w:lang w:eastAsia="zh-CN"/>
              </w:rPr>
              <w:t>（</w:t>
            </w:r>
            <w:r w:rsidRPr="005120FA">
              <w:t>巴西</w:t>
            </w:r>
            <w:r w:rsidRPr="005120FA">
              <w:rPr>
                <w:rFonts w:hint="eastAsia"/>
                <w:lang w:eastAsia="zh-CN"/>
              </w:rPr>
              <w:t>）</w:t>
            </w:r>
          </w:p>
        </w:tc>
      </w:tr>
      <w:tr w:rsidR="002C3EFD" w14:paraId="086E682F" w14:textId="77777777" w:rsidTr="001F78F8">
        <w:trPr>
          <w:cantSplit/>
          <w:tblHeader/>
          <w:jc w:val="center"/>
        </w:trPr>
        <w:tc>
          <w:tcPr>
            <w:tcW w:w="1545" w:type="dxa"/>
            <w:shd w:val="clear" w:color="auto" w:fill="auto"/>
          </w:tcPr>
          <w:p w14:paraId="2AE7C75C" w14:textId="77777777" w:rsidR="002C3EFD" w:rsidRPr="005120FA" w:rsidRDefault="00C77FB8" w:rsidP="007324F7">
            <w:pPr>
              <w:pStyle w:val="Tabletext"/>
              <w:rPr>
                <w:lang w:eastAsia="zh-CN"/>
              </w:rPr>
            </w:pPr>
            <w:r w:rsidRPr="005120FA">
              <w:rPr>
                <w:lang w:eastAsia="zh-CN"/>
              </w:rPr>
              <w:t>网络量子信息技术</w:t>
            </w:r>
            <w:r w:rsidRPr="005120FA">
              <w:rPr>
                <w:rFonts w:hint="eastAsia"/>
                <w:lang w:eastAsia="zh-CN"/>
              </w:rPr>
              <w:t>（</w:t>
            </w:r>
            <w:r w:rsidRPr="005120FA">
              <w:rPr>
                <w:rFonts w:hint="eastAsia"/>
                <w:lang w:eastAsia="zh-CN"/>
              </w:rPr>
              <w:t>FG-QIT4N</w:t>
            </w:r>
            <w:r w:rsidRPr="005120FA">
              <w:rPr>
                <w:rFonts w:hint="eastAsia"/>
                <w:lang w:eastAsia="zh-CN"/>
              </w:rPr>
              <w:t>）</w:t>
            </w:r>
          </w:p>
        </w:tc>
        <w:tc>
          <w:tcPr>
            <w:tcW w:w="2832" w:type="dxa"/>
            <w:shd w:val="clear" w:color="auto" w:fill="auto"/>
          </w:tcPr>
          <w:p w14:paraId="18D7D8AF" w14:textId="77777777" w:rsidR="002C3EFD" w:rsidRPr="005120FA" w:rsidRDefault="00C77FB8" w:rsidP="007324F7">
            <w:pPr>
              <w:pStyle w:val="Tabletext"/>
              <w:rPr>
                <w:lang w:eastAsia="zh-CN"/>
              </w:rPr>
            </w:pPr>
            <w:r w:rsidRPr="005120FA">
              <w:rPr>
                <w:lang w:eastAsia="zh-CN"/>
              </w:rPr>
              <w:t>张强先生</w:t>
            </w:r>
            <w:r w:rsidRPr="005120FA">
              <w:rPr>
                <w:rFonts w:hint="eastAsia"/>
                <w:lang w:eastAsia="zh-CN"/>
              </w:rPr>
              <w:t>，</w:t>
            </w:r>
            <w:r w:rsidRPr="005120FA">
              <w:rPr>
                <w:rFonts w:hint="eastAsia"/>
                <w:lang w:val="en-US" w:eastAsia="zh-CN"/>
              </w:rPr>
              <w:t>中国，</w:t>
            </w:r>
            <w:r w:rsidRPr="005120FA">
              <w:rPr>
                <w:lang w:eastAsia="zh-CN"/>
              </w:rPr>
              <w:t>中国科学技术大学</w:t>
            </w:r>
            <w:r w:rsidRPr="005120FA">
              <w:rPr>
                <w:rFonts w:hint="eastAsia"/>
                <w:lang w:eastAsia="zh-CN"/>
              </w:rPr>
              <w:t>（</w:t>
            </w:r>
            <w:r w:rsidRPr="005120FA">
              <w:rPr>
                <w:rFonts w:hint="eastAsia"/>
                <w:lang w:val="en-US" w:eastAsia="zh-CN"/>
              </w:rPr>
              <w:t>USTC</w:t>
            </w:r>
            <w:r w:rsidRPr="005120FA">
              <w:rPr>
                <w:rFonts w:hint="eastAsia"/>
                <w:lang w:eastAsia="zh-CN"/>
              </w:rPr>
              <w:t>）</w:t>
            </w:r>
            <w:r w:rsidRPr="005120FA">
              <w:rPr>
                <w:lang w:eastAsia="zh-CN"/>
              </w:rPr>
              <w:t>；</w:t>
            </w:r>
          </w:p>
          <w:p w14:paraId="2BA07742" w14:textId="77777777" w:rsidR="002C3EFD" w:rsidRPr="005120FA" w:rsidRDefault="00C77FB8" w:rsidP="007324F7">
            <w:pPr>
              <w:pStyle w:val="Tabletext"/>
            </w:pPr>
            <w:r w:rsidRPr="005120FA">
              <w:t>Alexey BORODIN</w:t>
            </w:r>
            <w:r w:rsidRPr="005120FA">
              <w:t>先生</w:t>
            </w:r>
            <w:r w:rsidRPr="005120FA">
              <w:rPr>
                <w:rFonts w:hint="eastAsia"/>
                <w:lang w:eastAsia="zh-CN"/>
              </w:rPr>
              <w:t>（</w:t>
            </w:r>
            <w:r w:rsidRPr="005120FA">
              <w:t>俄罗斯联邦，</w:t>
            </w:r>
            <w:r w:rsidRPr="005120FA">
              <w:rPr>
                <w:rFonts w:hint="eastAsia"/>
                <w:lang w:val="en-US" w:eastAsia="zh-CN"/>
              </w:rPr>
              <w:t>俄罗斯电信公司</w:t>
            </w:r>
            <w:r w:rsidRPr="005120FA">
              <w:rPr>
                <w:rFonts w:hint="eastAsia"/>
                <w:lang w:eastAsia="zh-CN"/>
              </w:rPr>
              <w:t>）</w:t>
            </w:r>
            <w:r w:rsidRPr="005120FA">
              <w:t>；</w:t>
            </w:r>
          </w:p>
          <w:p w14:paraId="460BF5F8" w14:textId="1ACFD077" w:rsidR="002C3EFD" w:rsidRPr="005120FA" w:rsidRDefault="00C77FB8" w:rsidP="007324F7">
            <w:pPr>
              <w:pStyle w:val="Tabletext"/>
              <w:rPr>
                <w:rFonts w:eastAsia="Times New Roman"/>
              </w:rPr>
            </w:pPr>
            <w:r w:rsidRPr="005120FA">
              <w:t>James NAGEL</w:t>
            </w:r>
            <w:r w:rsidRPr="005120FA">
              <w:t>先生</w:t>
            </w:r>
            <w:r w:rsidRPr="005120FA">
              <w:rPr>
                <w:rFonts w:hint="eastAsia"/>
                <w:lang w:eastAsia="zh-CN"/>
              </w:rPr>
              <w:t>（美国</w:t>
            </w:r>
            <w:r w:rsidRPr="005120FA">
              <w:t>，</w:t>
            </w:r>
            <w:r w:rsidRPr="005120FA">
              <w:t>L3Harris</w:t>
            </w:r>
            <w:r w:rsidRPr="005120FA">
              <w:t>技术公司</w:t>
            </w:r>
            <w:r w:rsidRPr="005120FA">
              <w:rPr>
                <w:rFonts w:hint="eastAsia"/>
                <w:lang w:eastAsia="zh-CN"/>
              </w:rPr>
              <w:t>）</w:t>
            </w:r>
          </w:p>
        </w:tc>
        <w:tc>
          <w:tcPr>
            <w:tcW w:w="5225" w:type="dxa"/>
            <w:shd w:val="clear" w:color="auto" w:fill="auto"/>
          </w:tcPr>
          <w:p w14:paraId="53E80083" w14:textId="77777777" w:rsidR="002C3EFD" w:rsidRPr="005120FA" w:rsidRDefault="00C77FB8" w:rsidP="007324F7">
            <w:pPr>
              <w:pStyle w:val="Tabletext"/>
            </w:pPr>
            <w:r w:rsidRPr="005120FA">
              <w:t>韩国</w:t>
            </w:r>
            <w:r w:rsidRPr="005120FA">
              <w:t>SK</w:t>
            </w:r>
            <w:r w:rsidRPr="005120FA">
              <w:t>电信</w:t>
            </w:r>
            <w:r w:rsidRPr="005120FA">
              <w:t>Dong-Hi SIM</w:t>
            </w:r>
            <w:r w:rsidRPr="005120FA">
              <w:t>先生</w:t>
            </w:r>
            <w:r w:rsidRPr="005120FA">
              <w:rPr>
                <w:rFonts w:hint="eastAsia"/>
                <w:lang w:eastAsia="zh-CN"/>
              </w:rPr>
              <w:t>（韩国）</w:t>
            </w:r>
            <w:r w:rsidRPr="005120FA">
              <w:t>；</w:t>
            </w:r>
          </w:p>
          <w:p w14:paraId="06687E21" w14:textId="77777777" w:rsidR="002C3EFD" w:rsidRPr="005120FA" w:rsidRDefault="00C77FB8" w:rsidP="007324F7">
            <w:pPr>
              <w:pStyle w:val="Tabletext"/>
            </w:pPr>
            <w:r w:rsidRPr="005120FA">
              <w:t>沙特阿拉伯通信和信息技术委员会</w:t>
            </w:r>
            <w:r w:rsidRPr="005120FA">
              <w:rPr>
                <w:rFonts w:hint="eastAsia"/>
                <w:lang w:eastAsia="zh-CN"/>
              </w:rPr>
              <w:t>（</w:t>
            </w:r>
            <w:r w:rsidRPr="005120FA">
              <w:t>CITC</w:t>
            </w:r>
            <w:r w:rsidRPr="005120FA">
              <w:rPr>
                <w:rFonts w:hint="eastAsia"/>
                <w:lang w:eastAsia="zh-CN"/>
              </w:rPr>
              <w:t>）</w:t>
            </w:r>
            <w:r w:rsidRPr="005120FA">
              <w:t>Fahad ALDURAIBI</w:t>
            </w:r>
            <w:r w:rsidRPr="005120FA">
              <w:t>先生；</w:t>
            </w:r>
          </w:p>
          <w:p w14:paraId="71BB77F9" w14:textId="77777777" w:rsidR="002C3EFD" w:rsidRPr="005120FA" w:rsidRDefault="00C77FB8" w:rsidP="007324F7">
            <w:pPr>
              <w:pStyle w:val="Tabletext"/>
            </w:pPr>
            <w:r w:rsidRPr="005120FA">
              <w:t>德国</w:t>
            </w:r>
            <w:r w:rsidRPr="005120FA">
              <w:t>Adva</w:t>
            </w:r>
            <w:r w:rsidRPr="005120FA">
              <w:t>光网络公司</w:t>
            </w:r>
            <w:r w:rsidRPr="005120FA">
              <w:t>Helmut GRIESSER</w:t>
            </w:r>
            <w:r w:rsidRPr="005120FA">
              <w:t>先生；</w:t>
            </w:r>
          </w:p>
          <w:p w14:paraId="3FF6904E" w14:textId="77777777" w:rsidR="002C3EFD" w:rsidRPr="005120FA" w:rsidRDefault="00C77FB8" w:rsidP="007324F7">
            <w:pPr>
              <w:pStyle w:val="Tabletext"/>
              <w:rPr>
                <w:lang w:eastAsia="zh-CN"/>
              </w:rPr>
            </w:pPr>
            <w:r w:rsidRPr="005120FA">
              <w:rPr>
                <w:lang w:eastAsia="zh-CN"/>
              </w:rPr>
              <w:t>韩国</w:t>
            </w:r>
            <w:r w:rsidRPr="005120FA">
              <w:rPr>
                <w:rFonts w:hint="eastAsia"/>
                <w:lang w:val="en-US" w:eastAsia="zh-CN"/>
              </w:rPr>
              <w:t>电信（</w:t>
            </w:r>
            <w:r w:rsidRPr="005120FA">
              <w:rPr>
                <w:rFonts w:hint="eastAsia"/>
                <w:lang w:val="en-US" w:eastAsia="zh-CN"/>
              </w:rPr>
              <w:t>KT</w:t>
            </w:r>
            <w:r w:rsidRPr="005120FA">
              <w:rPr>
                <w:rFonts w:hint="eastAsia"/>
                <w:lang w:val="en-US" w:eastAsia="zh-CN"/>
              </w:rPr>
              <w:t>）</w:t>
            </w:r>
            <w:r w:rsidRPr="005120FA">
              <w:rPr>
                <w:lang w:eastAsia="zh-CN"/>
              </w:rPr>
              <w:t>公司</w:t>
            </w:r>
            <w:r w:rsidRPr="005120FA">
              <w:rPr>
                <w:lang w:eastAsia="zh-CN"/>
              </w:rPr>
              <w:t>Hyungsoo (Hans) KIM</w:t>
            </w:r>
            <w:r w:rsidRPr="005120FA">
              <w:rPr>
                <w:lang w:eastAsia="zh-CN"/>
              </w:rPr>
              <w:t>先生</w:t>
            </w:r>
            <w:r w:rsidRPr="005120FA">
              <w:rPr>
                <w:rFonts w:hint="eastAsia"/>
                <w:lang w:eastAsia="zh-CN"/>
              </w:rPr>
              <w:t>（韩国）</w:t>
            </w:r>
            <w:r w:rsidRPr="005120FA">
              <w:rPr>
                <w:lang w:eastAsia="zh-CN"/>
              </w:rPr>
              <w:t>；</w:t>
            </w:r>
          </w:p>
          <w:p w14:paraId="710ADC1F" w14:textId="77777777" w:rsidR="002C3EFD" w:rsidRPr="005120FA" w:rsidRDefault="00C77FB8" w:rsidP="007324F7">
            <w:pPr>
              <w:pStyle w:val="Tabletext"/>
              <w:rPr>
                <w:lang w:eastAsia="zh-CN"/>
              </w:rPr>
            </w:pPr>
            <w:r w:rsidRPr="005120FA">
              <w:rPr>
                <w:lang w:eastAsia="zh-CN"/>
              </w:rPr>
              <w:t>中国</w:t>
            </w:r>
            <w:r w:rsidRPr="005120FA">
              <w:rPr>
                <w:rFonts w:hint="eastAsia"/>
                <w:lang w:val="en-US" w:eastAsia="zh-CN"/>
              </w:rPr>
              <w:t>科大国盾量子技术股份</w:t>
            </w:r>
            <w:r w:rsidRPr="005120FA">
              <w:rPr>
                <w:lang w:eastAsia="zh-CN"/>
              </w:rPr>
              <w:t>有限公司</w:t>
            </w:r>
            <w:r w:rsidRPr="005120FA">
              <w:rPr>
                <w:rFonts w:hint="eastAsia"/>
                <w:lang w:val="en-US" w:eastAsia="zh-CN"/>
              </w:rPr>
              <w:t>（</w:t>
            </w:r>
            <w:r w:rsidRPr="005120FA">
              <w:rPr>
                <w:lang w:eastAsia="zh-CN"/>
              </w:rPr>
              <w:t>QuantumCTek</w:t>
            </w:r>
            <w:r w:rsidRPr="005120FA">
              <w:rPr>
                <w:rFonts w:hint="eastAsia"/>
                <w:lang w:eastAsia="zh-CN"/>
              </w:rPr>
              <w:t>）</w:t>
            </w:r>
            <w:r w:rsidRPr="005120FA">
              <w:rPr>
                <w:lang w:eastAsia="zh-CN"/>
              </w:rPr>
              <w:t>马家</w:t>
            </w:r>
            <w:r w:rsidRPr="005120FA">
              <w:rPr>
                <w:rFonts w:hint="eastAsia"/>
                <w:lang w:val="en-US" w:eastAsia="zh-CN"/>
              </w:rPr>
              <w:t>骏</w:t>
            </w:r>
            <w:r w:rsidRPr="005120FA">
              <w:rPr>
                <w:lang w:eastAsia="zh-CN"/>
              </w:rPr>
              <w:t>先生；</w:t>
            </w:r>
          </w:p>
          <w:p w14:paraId="48AB7EA8" w14:textId="77777777" w:rsidR="002C3EFD" w:rsidRPr="005120FA" w:rsidRDefault="00C77FB8" w:rsidP="007324F7">
            <w:pPr>
              <w:pStyle w:val="Tabletext"/>
              <w:rPr>
                <w:lang w:eastAsia="zh-CN"/>
              </w:rPr>
            </w:pPr>
            <w:r w:rsidRPr="005120FA">
              <w:rPr>
                <w:lang w:eastAsia="zh-CN"/>
              </w:rPr>
              <w:t>中国信息通信技术研究院</w:t>
            </w:r>
            <w:r w:rsidRPr="005120FA">
              <w:rPr>
                <w:rFonts w:hint="eastAsia"/>
                <w:lang w:eastAsia="zh-CN"/>
              </w:rPr>
              <w:t>（</w:t>
            </w:r>
            <w:r w:rsidRPr="005120FA">
              <w:rPr>
                <w:rFonts w:hint="eastAsia"/>
                <w:lang w:val="en-US" w:eastAsia="zh-CN"/>
              </w:rPr>
              <w:t>CAICT</w:t>
            </w:r>
            <w:r w:rsidRPr="005120FA">
              <w:rPr>
                <w:rFonts w:hint="eastAsia"/>
                <w:lang w:eastAsia="zh-CN"/>
              </w:rPr>
              <w:t>）</w:t>
            </w:r>
            <w:r w:rsidRPr="005120FA">
              <w:rPr>
                <w:lang w:eastAsia="zh-CN"/>
              </w:rPr>
              <w:t>赖俊森先生</w:t>
            </w:r>
            <w:r w:rsidRPr="005120FA">
              <w:rPr>
                <w:rFonts w:hint="eastAsia"/>
                <w:lang w:eastAsia="zh-CN"/>
              </w:rPr>
              <w:t>（</w:t>
            </w:r>
            <w:r w:rsidRPr="005120FA">
              <w:rPr>
                <w:lang w:eastAsia="zh-CN"/>
              </w:rPr>
              <w:t>中国</w:t>
            </w:r>
            <w:r w:rsidRPr="005120FA">
              <w:rPr>
                <w:rFonts w:hint="eastAsia"/>
                <w:lang w:eastAsia="zh-CN"/>
              </w:rPr>
              <w:t>）</w:t>
            </w:r>
            <w:r w:rsidRPr="005120FA">
              <w:rPr>
                <w:lang w:eastAsia="zh-CN"/>
              </w:rPr>
              <w:t>；</w:t>
            </w:r>
          </w:p>
          <w:p w14:paraId="7626D45C" w14:textId="77777777" w:rsidR="002C3EFD" w:rsidRPr="005120FA" w:rsidRDefault="00C77FB8" w:rsidP="007324F7">
            <w:pPr>
              <w:pStyle w:val="Tabletext"/>
            </w:pPr>
            <w:r w:rsidRPr="005120FA">
              <w:t>日本国家信息和通信技术研究所</w:t>
            </w:r>
            <w:r w:rsidRPr="005120FA">
              <w:rPr>
                <w:rFonts w:hint="eastAsia"/>
                <w:lang w:eastAsia="zh-CN"/>
              </w:rPr>
              <w:t>（</w:t>
            </w:r>
            <w:r w:rsidRPr="005120FA">
              <w:t>NICT</w:t>
            </w:r>
            <w:r w:rsidRPr="005120FA">
              <w:rPr>
                <w:rFonts w:hint="eastAsia"/>
                <w:lang w:eastAsia="zh-CN"/>
              </w:rPr>
              <w:t>）</w:t>
            </w:r>
            <w:r w:rsidRPr="005120FA">
              <w:t>Kaoru KENYOSHI</w:t>
            </w:r>
            <w:r w:rsidRPr="005120FA">
              <w:t>先生；</w:t>
            </w:r>
          </w:p>
          <w:p w14:paraId="4AADCBC0" w14:textId="157479E7" w:rsidR="002C3EFD" w:rsidRPr="005120FA" w:rsidRDefault="00C77FB8" w:rsidP="007324F7">
            <w:pPr>
              <w:pStyle w:val="Tabletext"/>
              <w:rPr>
                <w:rFonts w:eastAsia="Times New Roman"/>
              </w:rPr>
            </w:pPr>
            <w:r w:rsidRPr="005120FA">
              <w:t>华为技术杜塞尔多夫有限公司</w:t>
            </w:r>
            <w:r w:rsidRPr="005120FA">
              <w:rPr>
                <w:rFonts w:hint="eastAsia"/>
                <w:lang w:eastAsia="zh-CN"/>
              </w:rPr>
              <w:t>（</w:t>
            </w:r>
            <w:r w:rsidRPr="005120FA">
              <w:t>HWDU</w:t>
            </w:r>
            <w:r w:rsidRPr="005120FA">
              <w:rPr>
                <w:rFonts w:hint="eastAsia"/>
                <w:lang w:eastAsia="zh-CN"/>
              </w:rPr>
              <w:t>）</w:t>
            </w:r>
            <w:r w:rsidRPr="005120FA">
              <w:t>Momtchil PEEV</w:t>
            </w:r>
            <w:r w:rsidRPr="005120FA">
              <w:t>先生</w:t>
            </w:r>
          </w:p>
        </w:tc>
      </w:tr>
    </w:tbl>
    <w:p w14:paraId="0E9F87FA" w14:textId="77777777" w:rsidR="002C3EFD" w:rsidRDefault="00C77FB8">
      <w:pPr>
        <w:pStyle w:val="TableNotitle"/>
        <w:rPr>
          <w:rFonts w:eastAsiaTheme="minorEastAsia"/>
          <w:lang w:eastAsia="zh-CN"/>
        </w:rPr>
      </w:pPr>
      <w:bookmarkStart w:id="208" w:name="lt_pId508"/>
      <w:r>
        <w:rPr>
          <w:rFonts w:eastAsiaTheme="minorEastAsia" w:hint="eastAsia"/>
          <w:lang w:val="en-US" w:eastAsia="zh-CN"/>
        </w:rPr>
        <w:lastRenderedPageBreak/>
        <w:t>表</w:t>
      </w:r>
      <w:r>
        <w:rPr>
          <w:rFonts w:eastAsiaTheme="minorEastAsia"/>
          <w:lang w:eastAsia="ja-JP"/>
        </w:rPr>
        <w:t>3</w:t>
      </w:r>
      <w:bookmarkEnd w:id="208"/>
      <w:r>
        <w:rPr>
          <w:rFonts w:eastAsiaTheme="minorEastAsia"/>
          <w:lang w:eastAsia="ja-JP"/>
        </w:rPr>
        <w:br/>
      </w:r>
      <w:r>
        <w:rPr>
          <w:rFonts w:eastAsiaTheme="minorEastAsia" w:hint="eastAsia"/>
          <w:lang w:eastAsia="ja-JP"/>
        </w:rPr>
        <w:t>其他组（如有的话）</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6"/>
        <w:gridCol w:w="3260"/>
        <w:gridCol w:w="3096"/>
      </w:tblGrid>
      <w:tr w:rsidR="002C3EFD" w14:paraId="0DC3DEE6" w14:textId="77777777" w:rsidTr="00EF7DD3">
        <w:trPr>
          <w:cantSplit/>
          <w:tblHeader/>
          <w:jc w:val="center"/>
        </w:trPr>
        <w:tc>
          <w:tcPr>
            <w:tcW w:w="3246" w:type="dxa"/>
            <w:tcBorders>
              <w:top w:val="single" w:sz="12" w:space="0" w:color="auto"/>
              <w:bottom w:val="single" w:sz="12" w:space="0" w:color="auto"/>
            </w:tcBorders>
            <w:shd w:val="clear" w:color="auto" w:fill="auto"/>
            <w:vAlign w:val="center"/>
          </w:tcPr>
          <w:p w14:paraId="19303E71" w14:textId="77777777" w:rsidR="002C3EFD" w:rsidRPr="00EF7DD3" w:rsidRDefault="00C77FB8">
            <w:pPr>
              <w:spacing w:before="80" w:after="80"/>
              <w:jc w:val="center"/>
              <w:rPr>
                <w:rFonts w:ascii="Times New Roman Bold" w:eastAsia="Times New Roman" w:hAnsi="Times New Roman Bold" w:cs="Times New Roman Bold"/>
                <w:b/>
                <w:sz w:val="22"/>
                <w:szCs w:val="22"/>
              </w:rPr>
            </w:pPr>
            <w:r w:rsidRPr="00EF7DD3">
              <w:rPr>
                <w:rFonts w:hint="eastAsia"/>
                <w:b/>
                <w:sz w:val="22"/>
                <w:szCs w:val="22"/>
                <w:lang w:val="en-US" w:eastAsia="zh-CN"/>
              </w:rPr>
              <w:t>小组</w:t>
            </w:r>
            <w:r w:rsidRPr="00EF7DD3">
              <w:rPr>
                <w:b/>
                <w:sz w:val="22"/>
                <w:szCs w:val="22"/>
              </w:rPr>
              <w:t>名称</w:t>
            </w:r>
          </w:p>
        </w:tc>
        <w:tc>
          <w:tcPr>
            <w:tcW w:w="3260" w:type="dxa"/>
            <w:tcBorders>
              <w:top w:val="single" w:sz="12" w:space="0" w:color="auto"/>
              <w:bottom w:val="single" w:sz="12" w:space="0" w:color="auto"/>
            </w:tcBorders>
            <w:shd w:val="clear" w:color="auto" w:fill="auto"/>
            <w:vAlign w:val="center"/>
          </w:tcPr>
          <w:p w14:paraId="6AD82680" w14:textId="77777777" w:rsidR="002C3EFD" w:rsidRPr="00EF7DD3" w:rsidRDefault="00C77FB8">
            <w:pPr>
              <w:keepNext/>
              <w:spacing w:before="80" w:after="80"/>
              <w:jc w:val="center"/>
              <w:rPr>
                <w:rFonts w:ascii="Times New Roman Bold" w:eastAsia="Times New Roman" w:hAnsi="Times New Roman Bold" w:cs="Times New Roman Bold"/>
                <w:b/>
                <w:sz w:val="22"/>
                <w:szCs w:val="22"/>
              </w:rPr>
            </w:pPr>
            <w:r w:rsidRPr="00EF7DD3">
              <w:rPr>
                <w:b/>
                <w:sz w:val="22"/>
                <w:szCs w:val="22"/>
              </w:rPr>
              <w:t>主席</w:t>
            </w:r>
          </w:p>
        </w:tc>
        <w:tc>
          <w:tcPr>
            <w:tcW w:w="3096" w:type="dxa"/>
            <w:tcBorders>
              <w:top w:val="single" w:sz="12" w:space="0" w:color="auto"/>
              <w:bottom w:val="single" w:sz="12" w:space="0" w:color="auto"/>
            </w:tcBorders>
            <w:shd w:val="clear" w:color="auto" w:fill="auto"/>
            <w:vAlign w:val="center"/>
          </w:tcPr>
          <w:p w14:paraId="0149F836" w14:textId="77777777" w:rsidR="002C3EFD" w:rsidRPr="00EF7DD3" w:rsidRDefault="00C77FB8">
            <w:pPr>
              <w:keepNext/>
              <w:spacing w:before="80" w:after="80"/>
              <w:jc w:val="center"/>
              <w:rPr>
                <w:rFonts w:ascii="Times New Roman Bold" w:eastAsia="Times New Roman" w:hAnsi="Times New Roman Bold" w:cs="Times New Roman Bold"/>
                <w:b/>
                <w:sz w:val="22"/>
                <w:szCs w:val="22"/>
              </w:rPr>
            </w:pPr>
            <w:r w:rsidRPr="00EF7DD3">
              <w:rPr>
                <w:b/>
                <w:sz w:val="22"/>
                <w:szCs w:val="22"/>
              </w:rPr>
              <w:t>联合主席</w:t>
            </w:r>
            <w:r w:rsidRPr="00EF7DD3">
              <w:rPr>
                <w:b/>
                <w:sz w:val="22"/>
                <w:szCs w:val="22"/>
              </w:rPr>
              <w:t>/</w:t>
            </w:r>
            <w:r w:rsidRPr="00EF7DD3">
              <w:rPr>
                <w:b/>
                <w:sz w:val="22"/>
                <w:szCs w:val="22"/>
              </w:rPr>
              <w:t>副主席</w:t>
            </w:r>
          </w:p>
        </w:tc>
      </w:tr>
      <w:tr w:rsidR="002C3EFD" w14:paraId="08A8BED9" w14:textId="77777777" w:rsidTr="00EF7DD3">
        <w:trPr>
          <w:cantSplit/>
          <w:tblHeader/>
          <w:jc w:val="center"/>
        </w:trPr>
        <w:tc>
          <w:tcPr>
            <w:tcW w:w="3246" w:type="dxa"/>
            <w:tcBorders>
              <w:top w:val="single" w:sz="12" w:space="0" w:color="auto"/>
              <w:bottom w:val="single" w:sz="4" w:space="0" w:color="auto"/>
            </w:tcBorders>
            <w:shd w:val="clear" w:color="auto" w:fill="auto"/>
          </w:tcPr>
          <w:p w14:paraId="2E4AE8A3" w14:textId="77777777" w:rsidR="002C3EFD" w:rsidRPr="00EF7DD3" w:rsidRDefault="00C77FB8" w:rsidP="007324F7">
            <w:pPr>
              <w:pStyle w:val="Tabletext"/>
              <w:rPr>
                <w:lang w:eastAsia="zh-CN"/>
              </w:rPr>
            </w:pPr>
            <w:r w:rsidRPr="00EF7DD3">
              <w:rPr>
                <w:rFonts w:hint="eastAsia"/>
                <w:lang w:eastAsia="zh-CN"/>
              </w:rPr>
              <w:t>ITU-T</w:t>
            </w:r>
            <w:r w:rsidRPr="00EF7DD3">
              <w:rPr>
                <w:lang w:eastAsia="zh-CN"/>
              </w:rPr>
              <w:t>电子会议治理和管理</w:t>
            </w:r>
            <w:r w:rsidRPr="00EF7DD3">
              <w:rPr>
                <w:rFonts w:hint="eastAsia"/>
                <w:lang w:eastAsia="zh-CN"/>
              </w:rPr>
              <w:t>特设组（</w:t>
            </w:r>
            <w:r w:rsidRPr="00EF7DD3">
              <w:rPr>
                <w:lang w:eastAsia="zh-CN"/>
              </w:rPr>
              <w:t>AHG-GME</w:t>
            </w:r>
            <w:r w:rsidRPr="00EF7DD3">
              <w:rPr>
                <w:rFonts w:hint="eastAsia"/>
                <w:lang w:eastAsia="zh-CN"/>
              </w:rPr>
              <w:t>）</w:t>
            </w:r>
          </w:p>
        </w:tc>
        <w:tc>
          <w:tcPr>
            <w:tcW w:w="3260" w:type="dxa"/>
            <w:tcBorders>
              <w:top w:val="single" w:sz="12" w:space="0" w:color="auto"/>
              <w:bottom w:val="single" w:sz="4" w:space="0" w:color="auto"/>
            </w:tcBorders>
            <w:shd w:val="clear" w:color="auto" w:fill="auto"/>
          </w:tcPr>
          <w:p w14:paraId="0ACB7458" w14:textId="77777777" w:rsidR="002C3EFD" w:rsidRPr="00EF7DD3" w:rsidRDefault="00C77FB8" w:rsidP="007324F7">
            <w:pPr>
              <w:pStyle w:val="Tabletext"/>
              <w:rPr>
                <w:lang w:eastAsia="zh-CN"/>
              </w:rPr>
            </w:pPr>
            <w:r w:rsidRPr="00EF7DD3">
              <w:t>Philip RUSHTON</w:t>
            </w:r>
            <w:r w:rsidRPr="00EF7DD3">
              <w:t>先生</w:t>
            </w:r>
            <w:r w:rsidRPr="00EF7DD3">
              <w:rPr>
                <w:rFonts w:hint="eastAsia"/>
                <w:lang w:eastAsia="zh-CN"/>
              </w:rPr>
              <w:t>（英国）</w:t>
            </w:r>
          </w:p>
        </w:tc>
        <w:tc>
          <w:tcPr>
            <w:tcW w:w="3096" w:type="dxa"/>
            <w:tcBorders>
              <w:top w:val="single" w:sz="12" w:space="0" w:color="auto"/>
              <w:bottom w:val="single" w:sz="4" w:space="0" w:color="auto"/>
            </w:tcBorders>
            <w:shd w:val="clear" w:color="auto" w:fill="auto"/>
          </w:tcPr>
          <w:p w14:paraId="3A3B1BDD" w14:textId="77777777" w:rsidR="002C3EFD" w:rsidRPr="00EF7DD3" w:rsidRDefault="002C3EFD" w:rsidP="007324F7">
            <w:pPr>
              <w:pStyle w:val="Tabletext"/>
              <w:rPr>
                <w:rFonts w:eastAsia="Times New Roman"/>
              </w:rPr>
            </w:pPr>
          </w:p>
        </w:tc>
      </w:tr>
      <w:tr w:rsidR="002C3EFD" w14:paraId="7375F1A6" w14:textId="77777777" w:rsidTr="00EF7DD3">
        <w:trPr>
          <w:cantSplit/>
          <w:tblHeader/>
          <w:jc w:val="center"/>
        </w:trPr>
        <w:tc>
          <w:tcPr>
            <w:tcW w:w="3246" w:type="dxa"/>
            <w:tcBorders>
              <w:top w:val="single" w:sz="4" w:space="0" w:color="auto"/>
              <w:bottom w:val="single" w:sz="4" w:space="0" w:color="auto"/>
            </w:tcBorders>
            <w:shd w:val="clear" w:color="auto" w:fill="auto"/>
          </w:tcPr>
          <w:p w14:paraId="4CAE46A0" w14:textId="77777777" w:rsidR="002C3EFD" w:rsidRPr="00EF7DD3" w:rsidRDefault="00C77FB8" w:rsidP="007324F7">
            <w:pPr>
              <w:pStyle w:val="Tabletext"/>
              <w:rPr>
                <w:rFonts w:eastAsia="Times New Roman"/>
                <w:lang w:eastAsia="zh-CN"/>
              </w:rPr>
            </w:pPr>
            <w:r w:rsidRPr="00EF7DD3">
              <w:rPr>
                <w:rFonts w:hint="eastAsia"/>
                <w:lang w:eastAsia="zh-CN"/>
              </w:rPr>
              <w:t>ITU-T</w:t>
            </w:r>
            <w:r w:rsidRPr="00EF7DD3">
              <w:rPr>
                <w:rFonts w:hint="eastAsia"/>
                <w:lang w:eastAsia="zh-CN"/>
              </w:rPr>
              <w:t>研究组</w:t>
            </w:r>
            <w:r w:rsidRPr="00EF7DD3">
              <w:rPr>
                <w:lang w:eastAsia="zh-CN"/>
              </w:rPr>
              <w:t>重组</w:t>
            </w:r>
            <w:r w:rsidRPr="00EF7DD3">
              <w:rPr>
                <w:rFonts w:hint="eastAsia"/>
                <w:lang w:val="en-US" w:eastAsia="zh-CN"/>
              </w:rPr>
              <w:t>信函通信</w:t>
            </w:r>
            <w:r w:rsidRPr="00EF7DD3">
              <w:rPr>
                <w:lang w:eastAsia="zh-CN"/>
              </w:rPr>
              <w:t>组</w:t>
            </w:r>
          </w:p>
        </w:tc>
        <w:tc>
          <w:tcPr>
            <w:tcW w:w="3260" w:type="dxa"/>
            <w:tcBorders>
              <w:top w:val="single" w:sz="4" w:space="0" w:color="auto"/>
              <w:bottom w:val="single" w:sz="4" w:space="0" w:color="auto"/>
            </w:tcBorders>
            <w:shd w:val="clear" w:color="auto" w:fill="auto"/>
          </w:tcPr>
          <w:p w14:paraId="54D84004" w14:textId="77777777" w:rsidR="002C3EFD" w:rsidRPr="00EF7DD3" w:rsidRDefault="00C77FB8" w:rsidP="007324F7">
            <w:pPr>
              <w:pStyle w:val="Tabletext"/>
              <w:rPr>
                <w:lang w:eastAsia="zh-CN"/>
              </w:rPr>
            </w:pPr>
            <w:r w:rsidRPr="00EF7DD3">
              <w:t>Philip RUSHTON</w:t>
            </w:r>
            <w:r w:rsidRPr="00EF7DD3">
              <w:t>先生</w:t>
            </w:r>
            <w:r w:rsidRPr="00EF7DD3">
              <w:rPr>
                <w:rFonts w:hint="eastAsia"/>
                <w:lang w:eastAsia="zh-CN"/>
              </w:rPr>
              <w:t>（英国）</w:t>
            </w:r>
          </w:p>
        </w:tc>
        <w:tc>
          <w:tcPr>
            <w:tcW w:w="3096" w:type="dxa"/>
            <w:tcBorders>
              <w:top w:val="single" w:sz="4" w:space="0" w:color="auto"/>
              <w:bottom w:val="single" w:sz="4" w:space="0" w:color="auto"/>
            </w:tcBorders>
            <w:shd w:val="clear" w:color="auto" w:fill="auto"/>
          </w:tcPr>
          <w:p w14:paraId="071CB5C5" w14:textId="77777777" w:rsidR="002C3EFD" w:rsidRPr="00EF7DD3" w:rsidRDefault="002C3EFD" w:rsidP="007324F7">
            <w:pPr>
              <w:pStyle w:val="Tabletext"/>
              <w:rPr>
                <w:rFonts w:eastAsia="Times New Roman"/>
              </w:rPr>
            </w:pPr>
          </w:p>
        </w:tc>
      </w:tr>
      <w:tr w:rsidR="002C3EFD" w14:paraId="2D68E0A1" w14:textId="77777777" w:rsidTr="00EF7DD3">
        <w:trPr>
          <w:cantSplit/>
          <w:tblHeader/>
          <w:jc w:val="center"/>
        </w:trPr>
        <w:tc>
          <w:tcPr>
            <w:tcW w:w="3246" w:type="dxa"/>
            <w:tcBorders>
              <w:top w:val="single" w:sz="4" w:space="0" w:color="auto"/>
              <w:bottom w:val="single" w:sz="4" w:space="0" w:color="auto"/>
            </w:tcBorders>
            <w:shd w:val="clear" w:color="auto" w:fill="auto"/>
          </w:tcPr>
          <w:p w14:paraId="0EC45828" w14:textId="77777777" w:rsidR="002C3EFD" w:rsidRPr="00EF7DD3" w:rsidRDefault="00C77FB8" w:rsidP="007324F7">
            <w:pPr>
              <w:pStyle w:val="Tabletext"/>
              <w:rPr>
                <w:lang w:eastAsia="zh-CN"/>
              </w:rPr>
            </w:pPr>
            <w:r w:rsidRPr="00EF7DD3">
              <w:rPr>
                <w:rFonts w:hint="eastAsia"/>
                <w:lang w:eastAsia="zh-CN"/>
              </w:rPr>
              <w:t>ITU-T</w:t>
            </w:r>
            <w:r w:rsidRPr="00EF7DD3">
              <w:rPr>
                <w:lang w:eastAsia="zh-CN"/>
              </w:rPr>
              <w:t>无障碍获取与人为因素联合协调活动（</w:t>
            </w:r>
            <w:r w:rsidRPr="00EF7DD3">
              <w:rPr>
                <w:lang w:eastAsia="zh-CN"/>
              </w:rPr>
              <w:t>JCA-AHF</w:t>
            </w:r>
            <w:r w:rsidRPr="00EF7DD3">
              <w:rPr>
                <w:lang w:eastAsia="zh-CN"/>
              </w:rPr>
              <w:t>）</w:t>
            </w:r>
          </w:p>
        </w:tc>
        <w:tc>
          <w:tcPr>
            <w:tcW w:w="3260" w:type="dxa"/>
            <w:tcBorders>
              <w:top w:val="single" w:sz="4" w:space="0" w:color="auto"/>
              <w:bottom w:val="single" w:sz="4" w:space="0" w:color="auto"/>
            </w:tcBorders>
            <w:shd w:val="clear" w:color="auto" w:fill="auto"/>
          </w:tcPr>
          <w:p w14:paraId="1D76AAE9" w14:textId="77777777" w:rsidR="002C3EFD" w:rsidRPr="00EF7DD3" w:rsidRDefault="00C77FB8" w:rsidP="007324F7">
            <w:pPr>
              <w:pStyle w:val="Tabletext"/>
              <w:rPr>
                <w:lang w:eastAsia="zh-CN"/>
              </w:rPr>
            </w:pPr>
            <w:r w:rsidRPr="00EF7DD3">
              <w:t>Andrea SAKS</w:t>
            </w:r>
            <w:r w:rsidRPr="00EF7DD3">
              <w:t>女士</w:t>
            </w:r>
            <w:r w:rsidRPr="00EF7DD3">
              <w:rPr>
                <w:rFonts w:hint="eastAsia"/>
                <w:lang w:eastAsia="zh-CN"/>
              </w:rPr>
              <w:t>（</w:t>
            </w:r>
            <w:r w:rsidRPr="00EF7DD3">
              <w:t>美国</w:t>
            </w:r>
            <w:r w:rsidRPr="00EF7DD3">
              <w:rPr>
                <w:rFonts w:hint="eastAsia"/>
                <w:lang w:eastAsia="zh-CN"/>
              </w:rPr>
              <w:t>）</w:t>
            </w:r>
          </w:p>
        </w:tc>
        <w:tc>
          <w:tcPr>
            <w:tcW w:w="3096" w:type="dxa"/>
            <w:tcBorders>
              <w:top w:val="single" w:sz="4" w:space="0" w:color="auto"/>
              <w:bottom w:val="single" w:sz="4" w:space="0" w:color="auto"/>
            </w:tcBorders>
            <w:shd w:val="clear" w:color="auto" w:fill="auto"/>
          </w:tcPr>
          <w:p w14:paraId="6C875ED8" w14:textId="77777777" w:rsidR="002C3EFD" w:rsidRPr="00EF7DD3" w:rsidRDefault="00C77FB8" w:rsidP="007324F7">
            <w:pPr>
              <w:pStyle w:val="Tabletext"/>
              <w:rPr>
                <w:lang w:eastAsia="zh-CN"/>
              </w:rPr>
            </w:pPr>
            <w:r w:rsidRPr="00EF7DD3">
              <w:t>Floris L. VAN NES</w:t>
            </w:r>
            <w:r w:rsidRPr="00EF7DD3">
              <w:rPr>
                <w:vertAlign w:val="superscript"/>
              </w:rPr>
              <w:t>(*)</w:t>
            </w:r>
            <w:r w:rsidRPr="00EF7DD3">
              <w:rPr>
                <w:rFonts w:hint="eastAsia"/>
                <w:lang w:eastAsia="zh-CN"/>
              </w:rPr>
              <w:t>先生；</w:t>
            </w:r>
          </w:p>
          <w:p w14:paraId="204E7922" w14:textId="77777777" w:rsidR="002C3EFD" w:rsidRPr="00EF7DD3" w:rsidRDefault="00C77FB8" w:rsidP="007324F7">
            <w:pPr>
              <w:pStyle w:val="Tabletext"/>
              <w:rPr>
                <w:lang w:eastAsia="zh-CN"/>
              </w:rPr>
            </w:pPr>
            <w:r w:rsidRPr="00EF7DD3">
              <w:t>Christopher JONES</w:t>
            </w:r>
            <w:r w:rsidRPr="00EF7DD3">
              <w:rPr>
                <w:vertAlign w:val="superscript"/>
              </w:rPr>
              <w:t>(*)</w:t>
            </w:r>
            <w:r w:rsidRPr="00EF7DD3">
              <w:rPr>
                <w:rFonts w:hint="eastAsia"/>
                <w:lang w:eastAsia="zh-CN"/>
              </w:rPr>
              <w:t>先生；</w:t>
            </w:r>
          </w:p>
          <w:p w14:paraId="7D89E025" w14:textId="77777777" w:rsidR="002C3EFD" w:rsidRPr="00EF7DD3" w:rsidRDefault="00C77FB8" w:rsidP="007324F7">
            <w:pPr>
              <w:pStyle w:val="Tabletext"/>
              <w:rPr>
                <w:rFonts w:eastAsia="Times New Roman"/>
              </w:rPr>
            </w:pPr>
            <w:r w:rsidRPr="00EF7DD3">
              <w:t>Gerry ELLIS</w:t>
            </w:r>
            <w:r w:rsidRPr="00EF7DD3">
              <w:rPr>
                <w:vertAlign w:val="superscript"/>
              </w:rPr>
              <w:t>(*)</w:t>
            </w:r>
            <w:r w:rsidRPr="00EF7DD3">
              <w:rPr>
                <w:rFonts w:hint="eastAsia"/>
                <w:lang w:eastAsia="zh-CN"/>
              </w:rPr>
              <w:t>先生</w:t>
            </w:r>
          </w:p>
        </w:tc>
      </w:tr>
      <w:tr w:rsidR="002C3EFD" w14:paraId="5A906829" w14:textId="77777777" w:rsidTr="00EF7DD3">
        <w:trPr>
          <w:cantSplit/>
          <w:tblHeader/>
          <w:jc w:val="center"/>
        </w:trPr>
        <w:tc>
          <w:tcPr>
            <w:tcW w:w="3246" w:type="dxa"/>
            <w:tcBorders>
              <w:top w:val="single" w:sz="4" w:space="0" w:color="auto"/>
              <w:bottom w:val="single" w:sz="4" w:space="0" w:color="auto"/>
            </w:tcBorders>
            <w:shd w:val="clear" w:color="auto" w:fill="auto"/>
          </w:tcPr>
          <w:p w14:paraId="2B7E5DA0" w14:textId="77777777" w:rsidR="002C3EFD" w:rsidRPr="00EF7DD3" w:rsidRDefault="00C77FB8" w:rsidP="007324F7">
            <w:pPr>
              <w:pStyle w:val="Tabletext"/>
              <w:rPr>
                <w:lang w:eastAsia="zh-CN"/>
              </w:rPr>
            </w:pPr>
            <w:r w:rsidRPr="00EF7DD3">
              <w:rPr>
                <w:rFonts w:hint="eastAsia"/>
                <w:lang w:eastAsia="zh-CN"/>
              </w:rPr>
              <w:t>ITU-T</w:t>
            </w:r>
            <w:r w:rsidRPr="00EF7DD3">
              <w:rPr>
                <w:lang w:eastAsia="zh-CN"/>
              </w:rPr>
              <w:t>数字新冠肺炎证书联合协调活动</w:t>
            </w:r>
            <w:r w:rsidRPr="00EF7DD3">
              <w:rPr>
                <w:rFonts w:hint="eastAsia"/>
                <w:lang w:eastAsia="zh-CN"/>
              </w:rPr>
              <w:t>（</w:t>
            </w:r>
            <w:r w:rsidRPr="00EF7DD3">
              <w:rPr>
                <w:lang w:eastAsia="zh-CN"/>
              </w:rPr>
              <w:t>JCA-DCC</w:t>
            </w:r>
            <w:r w:rsidRPr="00EF7DD3">
              <w:rPr>
                <w:rFonts w:hint="eastAsia"/>
                <w:lang w:eastAsia="zh-CN"/>
              </w:rPr>
              <w:t>）</w:t>
            </w:r>
          </w:p>
        </w:tc>
        <w:tc>
          <w:tcPr>
            <w:tcW w:w="3260" w:type="dxa"/>
            <w:tcBorders>
              <w:top w:val="single" w:sz="4" w:space="0" w:color="auto"/>
              <w:bottom w:val="single" w:sz="4" w:space="0" w:color="auto"/>
            </w:tcBorders>
            <w:shd w:val="clear" w:color="auto" w:fill="auto"/>
          </w:tcPr>
          <w:p w14:paraId="29DA9480" w14:textId="77777777" w:rsidR="002C3EFD" w:rsidRPr="00EF7DD3" w:rsidRDefault="00C77FB8" w:rsidP="007324F7">
            <w:pPr>
              <w:pStyle w:val="Tabletext"/>
              <w:rPr>
                <w:lang w:eastAsia="zh-CN"/>
              </w:rPr>
            </w:pPr>
            <w:r w:rsidRPr="00EF7DD3">
              <w:t>Heung-Youl YOUM</w:t>
            </w:r>
            <w:r w:rsidRPr="00EF7DD3">
              <w:t>先生</w:t>
            </w:r>
            <w:r w:rsidRPr="00EF7DD3">
              <w:rPr>
                <w:rFonts w:hint="eastAsia"/>
                <w:lang w:eastAsia="zh-CN"/>
              </w:rPr>
              <w:t>（韩国）</w:t>
            </w:r>
          </w:p>
        </w:tc>
        <w:tc>
          <w:tcPr>
            <w:tcW w:w="3096" w:type="dxa"/>
            <w:tcBorders>
              <w:top w:val="single" w:sz="4" w:space="0" w:color="auto"/>
              <w:bottom w:val="single" w:sz="4" w:space="0" w:color="auto"/>
            </w:tcBorders>
            <w:shd w:val="clear" w:color="auto" w:fill="auto"/>
          </w:tcPr>
          <w:p w14:paraId="417FB004" w14:textId="77777777" w:rsidR="002C3EFD" w:rsidRPr="00EF7DD3" w:rsidRDefault="002C3EFD" w:rsidP="007324F7">
            <w:pPr>
              <w:pStyle w:val="Tabletext"/>
              <w:rPr>
                <w:rFonts w:eastAsia="Times New Roman"/>
              </w:rPr>
            </w:pPr>
          </w:p>
        </w:tc>
      </w:tr>
      <w:tr w:rsidR="002C3EFD" w14:paraId="756E1516" w14:textId="77777777" w:rsidTr="00EF7DD3">
        <w:trPr>
          <w:cantSplit/>
          <w:tblHeader/>
          <w:jc w:val="center"/>
        </w:trPr>
        <w:tc>
          <w:tcPr>
            <w:tcW w:w="3246" w:type="dxa"/>
            <w:tcBorders>
              <w:top w:val="single" w:sz="4" w:space="0" w:color="auto"/>
              <w:bottom w:val="single" w:sz="4" w:space="0" w:color="auto"/>
            </w:tcBorders>
            <w:shd w:val="clear" w:color="auto" w:fill="auto"/>
          </w:tcPr>
          <w:p w14:paraId="70F8DD82" w14:textId="77777777" w:rsidR="002C3EFD" w:rsidRPr="00EF7DD3" w:rsidRDefault="00C77FB8" w:rsidP="007324F7">
            <w:pPr>
              <w:pStyle w:val="Tabletext"/>
              <w:rPr>
                <w:lang w:eastAsia="zh-CN"/>
              </w:rPr>
            </w:pPr>
            <w:r w:rsidRPr="00EF7DD3">
              <w:rPr>
                <w:rFonts w:hint="eastAsia"/>
                <w:lang w:eastAsia="zh-CN"/>
              </w:rPr>
              <w:t>ITU-T</w:t>
            </w:r>
            <w:r w:rsidRPr="00EF7DD3">
              <w:rPr>
                <w:lang w:eastAsia="zh-CN"/>
              </w:rPr>
              <w:t>词汇标准化委员会</w:t>
            </w:r>
            <w:r w:rsidRPr="00EF7DD3">
              <w:rPr>
                <w:rFonts w:hint="eastAsia"/>
                <w:lang w:eastAsia="zh-CN"/>
              </w:rPr>
              <w:t>（</w:t>
            </w:r>
            <w:r w:rsidRPr="00EF7DD3">
              <w:rPr>
                <w:lang w:eastAsia="zh-CN"/>
              </w:rPr>
              <w:t>SCV</w:t>
            </w:r>
            <w:r w:rsidRPr="00EF7DD3">
              <w:rPr>
                <w:rFonts w:hint="eastAsia"/>
                <w:lang w:eastAsia="zh-CN"/>
              </w:rPr>
              <w:t>）</w:t>
            </w:r>
          </w:p>
        </w:tc>
        <w:tc>
          <w:tcPr>
            <w:tcW w:w="3260" w:type="dxa"/>
            <w:tcBorders>
              <w:top w:val="single" w:sz="4" w:space="0" w:color="auto"/>
              <w:bottom w:val="single" w:sz="4" w:space="0" w:color="auto"/>
            </w:tcBorders>
            <w:shd w:val="clear" w:color="auto" w:fill="auto"/>
          </w:tcPr>
          <w:p w14:paraId="1656C4A8" w14:textId="77777777" w:rsidR="002C3EFD" w:rsidRPr="00EF7DD3" w:rsidRDefault="00C77FB8" w:rsidP="007324F7">
            <w:pPr>
              <w:pStyle w:val="Tabletext"/>
              <w:rPr>
                <w:lang w:eastAsia="zh-CN"/>
              </w:rPr>
            </w:pPr>
            <w:r w:rsidRPr="00EF7DD3">
              <w:t>Rim BELHAJ</w:t>
            </w:r>
            <w:r w:rsidRPr="00EF7DD3">
              <w:t>女士</w:t>
            </w:r>
            <w:r w:rsidRPr="00EF7DD3">
              <w:rPr>
                <w:rFonts w:hint="eastAsia"/>
                <w:lang w:eastAsia="zh-CN"/>
              </w:rPr>
              <w:t>（</w:t>
            </w:r>
            <w:r w:rsidRPr="00EF7DD3">
              <w:t>突尼斯</w:t>
            </w:r>
            <w:r w:rsidRPr="00EF7DD3">
              <w:rPr>
                <w:rFonts w:hint="eastAsia"/>
                <w:lang w:eastAsia="zh-CN"/>
              </w:rPr>
              <w:t>）</w:t>
            </w:r>
          </w:p>
        </w:tc>
        <w:tc>
          <w:tcPr>
            <w:tcW w:w="3096" w:type="dxa"/>
            <w:tcBorders>
              <w:top w:val="single" w:sz="4" w:space="0" w:color="auto"/>
              <w:bottom w:val="single" w:sz="4" w:space="0" w:color="auto"/>
            </w:tcBorders>
            <w:shd w:val="clear" w:color="auto" w:fill="auto"/>
          </w:tcPr>
          <w:p w14:paraId="19C32166" w14:textId="77777777" w:rsidR="002C3EFD" w:rsidRPr="00EF7DD3" w:rsidRDefault="00C77FB8" w:rsidP="007324F7">
            <w:pPr>
              <w:pStyle w:val="Tabletext"/>
              <w:rPr>
                <w:lang w:eastAsia="zh-CN"/>
              </w:rPr>
            </w:pPr>
            <w:r w:rsidRPr="00EF7DD3">
              <w:rPr>
                <w:rFonts w:hint="eastAsia"/>
                <w:lang w:val="en-US" w:eastAsia="zh-CN"/>
              </w:rPr>
              <w:t>吴彤</w:t>
            </w:r>
            <w:r w:rsidRPr="00EF7DD3">
              <w:rPr>
                <w:rFonts w:hint="eastAsia"/>
                <w:lang w:eastAsia="zh-CN"/>
              </w:rPr>
              <w:t>先生（</w:t>
            </w:r>
            <w:r w:rsidRPr="00EF7DD3">
              <w:rPr>
                <w:rFonts w:hint="eastAsia"/>
                <w:lang w:val="en-US" w:eastAsia="zh-CN"/>
              </w:rPr>
              <w:t>中国）</w:t>
            </w:r>
            <w:r w:rsidRPr="00EF7DD3">
              <w:rPr>
                <w:vertAlign w:val="superscript"/>
              </w:rPr>
              <w:t>(**)</w:t>
            </w:r>
            <w:r w:rsidRPr="00EF7DD3">
              <w:rPr>
                <w:rFonts w:hint="eastAsia"/>
                <w:lang w:eastAsia="zh-CN"/>
              </w:rPr>
              <w:t>；</w:t>
            </w:r>
          </w:p>
          <w:p w14:paraId="6DE4FAA7" w14:textId="7DB81A24" w:rsidR="002C3EFD" w:rsidRPr="00EF7DD3" w:rsidRDefault="00C77FB8" w:rsidP="007324F7">
            <w:pPr>
              <w:pStyle w:val="Tabletext"/>
            </w:pPr>
            <w:r w:rsidRPr="00EF7DD3">
              <w:t>Konstantin TROFIMOV</w:t>
            </w:r>
            <w:r w:rsidRPr="00EF7DD3">
              <w:rPr>
                <w:rFonts w:hint="eastAsia"/>
                <w:lang w:eastAsia="zh-CN"/>
              </w:rPr>
              <w:t>先生（</w:t>
            </w:r>
            <w:r w:rsidRPr="00EF7DD3">
              <w:rPr>
                <w:rFonts w:hint="eastAsia"/>
                <w:lang w:val="en-US" w:eastAsia="zh-CN"/>
              </w:rPr>
              <w:t>俄罗斯联邦）</w:t>
            </w:r>
            <w:r w:rsidRPr="00EF7DD3">
              <w:rPr>
                <w:vertAlign w:val="superscript"/>
              </w:rPr>
              <w:t>(**)</w:t>
            </w:r>
            <w:r w:rsidR="009F12E7">
              <w:rPr>
                <w:rFonts w:hint="eastAsia"/>
                <w:lang w:eastAsia="zh-CN"/>
              </w:rPr>
              <w:t>；</w:t>
            </w:r>
          </w:p>
          <w:p w14:paraId="0470C624" w14:textId="77777777" w:rsidR="002C3EFD" w:rsidRPr="00EF7DD3" w:rsidRDefault="00C77FB8" w:rsidP="007324F7">
            <w:pPr>
              <w:pStyle w:val="Tabletext"/>
              <w:rPr>
                <w:rFonts w:eastAsia="Times New Roman"/>
              </w:rPr>
            </w:pPr>
            <w:r w:rsidRPr="00EF7DD3">
              <w:t>Paul NAJARIAN</w:t>
            </w:r>
            <w:r w:rsidRPr="00EF7DD3">
              <w:rPr>
                <w:rFonts w:hint="eastAsia"/>
                <w:lang w:eastAsia="zh-CN"/>
              </w:rPr>
              <w:t>先生（</w:t>
            </w:r>
            <w:r w:rsidRPr="00EF7DD3">
              <w:rPr>
                <w:rFonts w:hint="eastAsia"/>
                <w:lang w:val="en-US" w:eastAsia="zh-CN"/>
              </w:rPr>
              <w:t>美国）</w:t>
            </w:r>
            <w:r w:rsidRPr="00EF7DD3">
              <w:rPr>
                <w:vertAlign w:val="superscript"/>
              </w:rPr>
              <w:t>(**)</w:t>
            </w:r>
          </w:p>
        </w:tc>
      </w:tr>
      <w:tr w:rsidR="002C3EFD" w14:paraId="326E005D" w14:textId="77777777" w:rsidTr="00EF7DD3">
        <w:trPr>
          <w:cantSplit/>
          <w:tblHeader/>
          <w:jc w:val="center"/>
        </w:trPr>
        <w:tc>
          <w:tcPr>
            <w:tcW w:w="3246" w:type="dxa"/>
            <w:tcBorders>
              <w:top w:val="single" w:sz="4" w:space="0" w:color="auto"/>
            </w:tcBorders>
            <w:shd w:val="clear" w:color="auto" w:fill="auto"/>
          </w:tcPr>
          <w:p w14:paraId="1B2BEE2C" w14:textId="77777777" w:rsidR="002C3EFD" w:rsidRPr="00EF7DD3" w:rsidRDefault="00C77FB8" w:rsidP="007324F7">
            <w:pPr>
              <w:pStyle w:val="Tabletext"/>
              <w:rPr>
                <w:lang w:eastAsia="zh-CN"/>
              </w:rPr>
            </w:pPr>
            <w:r w:rsidRPr="00EF7DD3">
              <w:rPr>
                <w:lang w:eastAsia="zh-CN"/>
              </w:rPr>
              <w:t>国际电工委员会</w:t>
            </w:r>
            <w:r w:rsidRPr="00EF7DD3">
              <w:rPr>
                <w:rFonts w:hint="eastAsia"/>
                <w:lang w:val="en-US" w:eastAsia="zh-CN"/>
              </w:rPr>
              <w:t>标准化管理委员会（</w:t>
            </w:r>
            <w:r w:rsidRPr="00EF7DD3">
              <w:rPr>
                <w:rFonts w:hint="eastAsia"/>
                <w:lang w:val="en-US" w:eastAsia="zh-CN"/>
              </w:rPr>
              <w:t>IEC SMB</w:t>
            </w:r>
            <w:r w:rsidRPr="00EF7DD3">
              <w:rPr>
                <w:rFonts w:hint="eastAsia"/>
                <w:lang w:val="en-US" w:eastAsia="zh-CN"/>
              </w:rPr>
              <w:t>）</w:t>
            </w:r>
            <w:r w:rsidRPr="00EF7DD3">
              <w:rPr>
                <w:lang w:eastAsia="zh-CN"/>
              </w:rPr>
              <w:t>/</w:t>
            </w:r>
            <w:r w:rsidRPr="00EF7DD3">
              <w:rPr>
                <w:lang w:eastAsia="zh-CN"/>
              </w:rPr>
              <w:t>国际标准化组织</w:t>
            </w:r>
            <w:r w:rsidRPr="00EF7DD3">
              <w:rPr>
                <w:rFonts w:hint="eastAsia"/>
                <w:lang w:val="en-US" w:eastAsia="zh-CN"/>
              </w:rPr>
              <w:t>技术管理委员会（</w:t>
            </w:r>
            <w:r w:rsidRPr="00EF7DD3">
              <w:rPr>
                <w:rFonts w:hint="eastAsia"/>
                <w:lang w:val="en-US" w:eastAsia="zh-CN"/>
              </w:rPr>
              <w:t>ISO TMB</w:t>
            </w:r>
            <w:r w:rsidRPr="00EF7DD3">
              <w:rPr>
                <w:rFonts w:hint="eastAsia"/>
                <w:lang w:val="en-US" w:eastAsia="zh-CN"/>
              </w:rPr>
              <w:t>）</w:t>
            </w:r>
            <w:r w:rsidRPr="00EF7DD3">
              <w:rPr>
                <w:lang w:eastAsia="zh-CN"/>
              </w:rPr>
              <w:t>/</w:t>
            </w:r>
            <w:r w:rsidRPr="00EF7DD3">
              <w:rPr>
                <w:rFonts w:hint="eastAsia"/>
                <w:lang w:val="en-US" w:eastAsia="zh-CN"/>
              </w:rPr>
              <w:t xml:space="preserve">ITU-T </w:t>
            </w:r>
            <w:r w:rsidRPr="00EF7DD3">
              <w:rPr>
                <w:lang w:eastAsia="zh-CN"/>
              </w:rPr>
              <w:t>TSAG</w:t>
            </w:r>
            <w:r w:rsidRPr="00EF7DD3">
              <w:rPr>
                <w:lang w:eastAsia="zh-CN"/>
              </w:rPr>
              <w:t>标准化</w:t>
            </w:r>
            <w:r w:rsidRPr="00EF7DD3">
              <w:rPr>
                <w:rFonts w:hint="eastAsia"/>
                <w:lang w:val="en-US" w:eastAsia="zh-CN"/>
              </w:rPr>
              <w:t>项目</w:t>
            </w:r>
            <w:r w:rsidRPr="00EF7DD3">
              <w:rPr>
                <w:lang w:eastAsia="zh-CN"/>
              </w:rPr>
              <w:t>协调组</w:t>
            </w:r>
            <w:r w:rsidRPr="00EF7DD3">
              <w:rPr>
                <w:rFonts w:hint="eastAsia"/>
                <w:lang w:eastAsia="zh-CN"/>
              </w:rPr>
              <w:t>（</w:t>
            </w:r>
            <w:r w:rsidRPr="00EF7DD3">
              <w:rPr>
                <w:lang w:eastAsia="zh-CN"/>
              </w:rPr>
              <w:t>SPCG</w:t>
            </w:r>
            <w:r w:rsidRPr="00EF7DD3">
              <w:rPr>
                <w:rFonts w:hint="eastAsia"/>
                <w:lang w:eastAsia="zh-CN"/>
              </w:rPr>
              <w:t>）</w:t>
            </w:r>
          </w:p>
        </w:tc>
        <w:tc>
          <w:tcPr>
            <w:tcW w:w="3260" w:type="dxa"/>
            <w:tcBorders>
              <w:top w:val="single" w:sz="4" w:space="0" w:color="auto"/>
            </w:tcBorders>
            <w:shd w:val="clear" w:color="auto" w:fill="auto"/>
          </w:tcPr>
          <w:p w14:paraId="7F5CC727" w14:textId="77777777" w:rsidR="002C3EFD" w:rsidRPr="00EF7DD3" w:rsidRDefault="00C77FB8" w:rsidP="007324F7">
            <w:pPr>
              <w:pStyle w:val="Tabletext"/>
              <w:rPr>
                <w:lang w:eastAsia="zh-CN"/>
              </w:rPr>
            </w:pPr>
            <w:r w:rsidRPr="00EF7DD3">
              <w:t>Amanda RICHARDSON</w:t>
            </w:r>
            <w:r w:rsidRPr="00EF7DD3">
              <w:t>女士</w:t>
            </w:r>
            <w:r w:rsidRPr="00EF7DD3">
              <w:rPr>
                <w:rFonts w:hint="eastAsia"/>
                <w:lang w:eastAsia="zh-CN"/>
              </w:rPr>
              <w:t>（国际标准化组织、英国标准协会）</w:t>
            </w:r>
          </w:p>
        </w:tc>
        <w:tc>
          <w:tcPr>
            <w:tcW w:w="3096" w:type="dxa"/>
            <w:tcBorders>
              <w:top w:val="single" w:sz="4" w:space="0" w:color="auto"/>
            </w:tcBorders>
            <w:shd w:val="clear" w:color="auto" w:fill="auto"/>
          </w:tcPr>
          <w:p w14:paraId="255113B6" w14:textId="77777777" w:rsidR="002C3EFD" w:rsidRPr="00EF7DD3" w:rsidRDefault="00C77FB8" w:rsidP="007324F7">
            <w:pPr>
              <w:pStyle w:val="Tabletext"/>
              <w:rPr>
                <w:rFonts w:eastAsia="Times New Roman"/>
              </w:rPr>
            </w:pPr>
            <w:r w:rsidRPr="00EF7DD3">
              <w:t>-</w:t>
            </w:r>
          </w:p>
        </w:tc>
      </w:tr>
    </w:tbl>
    <w:p w14:paraId="4110C20F" w14:textId="77777777" w:rsidR="002C3EFD" w:rsidRDefault="00C77FB8">
      <w:pPr>
        <w:rPr>
          <w:sz w:val="20"/>
          <w:lang w:val="en-US" w:eastAsia="zh-CN"/>
        </w:rPr>
      </w:pPr>
      <w:bookmarkStart w:id="209" w:name="lt_pId532"/>
      <w:r>
        <w:rPr>
          <w:rFonts w:hint="eastAsia"/>
          <w:sz w:val="20"/>
          <w:lang w:eastAsia="zh-CN"/>
        </w:rPr>
        <w:t>（</w:t>
      </w:r>
      <w:r>
        <w:rPr>
          <w:rFonts w:eastAsia="Times New Roman"/>
          <w:sz w:val="20"/>
        </w:rPr>
        <w:t>*</w:t>
      </w:r>
      <w:r>
        <w:rPr>
          <w:rFonts w:hint="eastAsia"/>
          <w:sz w:val="20"/>
          <w:lang w:eastAsia="zh-CN"/>
        </w:rPr>
        <w:t>）</w:t>
      </w:r>
      <w:bookmarkEnd w:id="209"/>
      <w:r>
        <w:rPr>
          <w:rFonts w:hint="eastAsia"/>
          <w:sz w:val="20"/>
          <w:lang w:eastAsia="zh-CN"/>
        </w:rPr>
        <w:t>：</w:t>
      </w:r>
      <w:r>
        <w:rPr>
          <w:rFonts w:hint="eastAsia"/>
          <w:sz w:val="20"/>
          <w:lang w:val="en-US" w:eastAsia="zh-CN"/>
        </w:rPr>
        <w:t>联合主席</w:t>
      </w:r>
    </w:p>
    <w:p w14:paraId="3AF17DDC" w14:textId="77777777" w:rsidR="002C3EFD" w:rsidRDefault="00C77FB8">
      <w:pPr>
        <w:rPr>
          <w:sz w:val="20"/>
          <w:lang w:val="en-US" w:eastAsia="zh-CN"/>
        </w:rPr>
      </w:pPr>
      <w:bookmarkStart w:id="210" w:name="lt_pId533"/>
      <w:r>
        <w:rPr>
          <w:rFonts w:hint="eastAsia"/>
          <w:sz w:val="20"/>
          <w:lang w:eastAsia="zh-CN"/>
        </w:rPr>
        <w:t>（</w:t>
      </w:r>
      <w:r>
        <w:rPr>
          <w:rFonts w:eastAsia="Times New Roman"/>
          <w:sz w:val="20"/>
        </w:rPr>
        <w:t>**</w:t>
      </w:r>
      <w:r>
        <w:rPr>
          <w:rFonts w:hint="eastAsia"/>
          <w:sz w:val="20"/>
          <w:lang w:eastAsia="zh-CN"/>
        </w:rPr>
        <w:t>）</w:t>
      </w:r>
      <w:bookmarkEnd w:id="210"/>
      <w:r>
        <w:rPr>
          <w:rFonts w:hint="eastAsia"/>
          <w:sz w:val="20"/>
          <w:lang w:eastAsia="zh-CN"/>
        </w:rPr>
        <w:t>：</w:t>
      </w:r>
      <w:r>
        <w:rPr>
          <w:rFonts w:hint="eastAsia"/>
          <w:sz w:val="20"/>
          <w:lang w:val="en-US" w:eastAsia="zh-CN"/>
        </w:rPr>
        <w:t>副主席</w:t>
      </w:r>
    </w:p>
    <w:p w14:paraId="5D76348A" w14:textId="316E6431" w:rsidR="002C3EFD" w:rsidRDefault="00C77FB8" w:rsidP="00335E64">
      <w:pPr>
        <w:rPr>
          <w:b/>
          <w:lang w:eastAsia="zh-CN"/>
        </w:rPr>
      </w:pPr>
      <w:r w:rsidRPr="00335E64">
        <w:rPr>
          <w:rFonts w:hint="eastAsia"/>
          <w:b/>
          <w:bCs/>
          <w:lang w:eastAsia="zh-CN"/>
        </w:rPr>
        <w:t>2.1.4</w:t>
      </w:r>
      <w:r>
        <w:rPr>
          <w:rFonts w:hint="eastAsia"/>
          <w:lang w:eastAsia="zh-CN"/>
        </w:rPr>
        <w:tab/>
        <w:t>TSAG</w:t>
      </w:r>
      <w:r>
        <w:rPr>
          <w:rFonts w:hint="eastAsia"/>
          <w:lang w:eastAsia="zh-CN"/>
        </w:rPr>
        <w:t>继续开展</w:t>
      </w:r>
      <w:r>
        <w:rPr>
          <w:rFonts w:hint="eastAsia"/>
          <w:lang w:eastAsia="zh-CN"/>
        </w:rPr>
        <w:t>ITU-T</w:t>
      </w:r>
      <w:r>
        <w:rPr>
          <w:rFonts w:hint="eastAsia"/>
          <w:lang w:eastAsia="zh-CN"/>
        </w:rPr>
        <w:t>无障碍获取与人为因素联合协调活动（</w:t>
      </w:r>
      <w:r>
        <w:rPr>
          <w:rFonts w:hint="eastAsia"/>
          <w:lang w:eastAsia="zh-CN"/>
        </w:rPr>
        <w:t>JCA-AHF</w:t>
      </w:r>
      <w:r>
        <w:rPr>
          <w:rFonts w:hint="eastAsia"/>
          <w:lang w:eastAsia="zh-CN"/>
        </w:rPr>
        <w:t>）（见表</w:t>
      </w:r>
      <w:r>
        <w:rPr>
          <w:rFonts w:hint="eastAsia"/>
          <w:lang w:eastAsia="zh-CN"/>
        </w:rPr>
        <w:t>3</w:t>
      </w:r>
      <w:r>
        <w:rPr>
          <w:rFonts w:hint="eastAsia"/>
          <w:lang w:eastAsia="zh-CN"/>
        </w:rPr>
        <w:t>），并修订了其职责范围（见</w:t>
      </w:r>
      <w:r>
        <w:rPr>
          <w:rFonts w:hint="eastAsia"/>
          <w:lang w:eastAsia="zh-CN"/>
        </w:rPr>
        <w:t>TSAG R1</w:t>
      </w:r>
      <w:r>
        <w:rPr>
          <w:rFonts w:hint="eastAsia"/>
          <w:lang w:eastAsia="zh-CN"/>
        </w:rPr>
        <w:t>附件</w:t>
      </w:r>
      <w:r>
        <w:rPr>
          <w:rFonts w:hint="eastAsia"/>
          <w:lang w:eastAsia="zh-CN"/>
        </w:rPr>
        <w:t>E</w:t>
      </w:r>
      <w:r>
        <w:rPr>
          <w:rFonts w:hint="eastAsia"/>
          <w:lang w:eastAsia="zh-CN"/>
        </w:rPr>
        <w:t>），此外亦在每次</w:t>
      </w:r>
      <w:r>
        <w:rPr>
          <w:rFonts w:hint="eastAsia"/>
          <w:lang w:eastAsia="zh-CN"/>
        </w:rPr>
        <w:t>TSAG</w:t>
      </w:r>
      <w:r>
        <w:rPr>
          <w:rFonts w:hint="eastAsia"/>
          <w:lang w:eastAsia="zh-CN"/>
        </w:rPr>
        <w:t>会议上审议了</w:t>
      </w:r>
      <w:r>
        <w:rPr>
          <w:rFonts w:hint="eastAsia"/>
          <w:lang w:eastAsia="zh-CN"/>
        </w:rPr>
        <w:t>JCA-AHF</w:t>
      </w:r>
      <w:r>
        <w:rPr>
          <w:rFonts w:hint="eastAsia"/>
          <w:lang w:eastAsia="zh-CN"/>
        </w:rPr>
        <w:t>的进展报告。</w:t>
      </w:r>
      <w:r>
        <w:rPr>
          <w:rFonts w:hint="eastAsia"/>
          <w:lang w:eastAsia="zh-CN"/>
        </w:rPr>
        <w:t>2021</w:t>
      </w:r>
      <w:r>
        <w:rPr>
          <w:rFonts w:hint="eastAsia"/>
          <w:lang w:eastAsia="zh-CN"/>
        </w:rPr>
        <w:t>年</w:t>
      </w:r>
      <w:r>
        <w:rPr>
          <w:rFonts w:hint="eastAsia"/>
          <w:lang w:eastAsia="zh-CN"/>
        </w:rPr>
        <w:t>10</w:t>
      </w:r>
      <w:r>
        <w:rPr>
          <w:rFonts w:hint="eastAsia"/>
          <w:lang w:eastAsia="zh-CN"/>
        </w:rPr>
        <w:t>月</w:t>
      </w:r>
      <w:r>
        <w:rPr>
          <w:rFonts w:hint="eastAsia"/>
          <w:lang w:eastAsia="zh-CN"/>
        </w:rPr>
        <w:t>29</w:t>
      </w:r>
      <w:r>
        <w:rPr>
          <w:rFonts w:hint="eastAsia"/>
          <w:lang w:eastAsia="zh-CN"/>
        </w:rPr>
        <w:t>日，</w:t>
      </w:r>
      <w:r>
        <w:rPr>
          <w:rFonts w:hint="eastAsia"/>
          <w:lang w:eastAsia="zh-CN"/>
        </w:rPr>
        <w:t>TSAG</w:t>
      </w:r>
      <w:r>
        <w:rPr>
          <w:rFonts w:hint="eastAsia"/>
          <w:lang w:eastAsia="zh-CN"/>
        </w:rPr>
        <w:t>创建了一个新的</w:t>
      </w:r>
      <w:r>
        <w:rPr>
          <w:rFonts w:hint="eastAsia"/>
          <w:lang w:eastAsia="zh-CN"/>
        </w:rPr>
        <w:t>ITU-T</w:t>
      </w:r>
      <w:r>
        <w:rPr>
          <w:rFonts w:hint="eastAsia"/>
          <w:lang w:eastAsia="zh-CN"/>
        </w:rPr>
        <w:t>数字新冠肺炎证书联合协调活动（</w:t>
      </w:r>
      <w:r>
        <w:rPr>
          <w:rFonts w:hint="eastAsia"/>
          <w:lang w:eastAsia="zh-CN"/>
        </w:rPr>
        <w:t>ITU-T JCA-DCC</w:t>
      </w:r>
      <w:r>
        <w:rPr>
          <w:rFonts w:hint="eastAsia"/>
          <w:lang w:eastAsia="zh-CN"/>
        </w:rPr>
        <w:t>），其临时商定的职责范围载于</w:t>
      </w:r>
      <w:r>
        <w:rPr>
          <w:rFonts w:hint="eastAsia"/>
          <w:lang w:eastAsia="zh-CN"/>
        </w:rPr>
        <w:t>TSAG R12</w:t>
      </w:r>
      <w:r>
        <w:rPr>
          <w:rFonts w:hint="eastAsia"/>
          <w:lang w:eastAsia="zh-CN"/>
        </w:rPr>
        <w:t>附件</w:t>
      </w:r>
      <w:r>
        <w:rPr>
          <w:rFonts w:hint="eastAsia"/>
          <w:lang w:eastAsia="zh-CN"/>
        </w:rPr>
        <w:t>D</w:t>
      </w:r>
      <w:r>
        <w:rPr>
          <w:rFonts w:hint="eastAsia"/>
          <w:lang w:eastAsia="zh-CN"/>
        </w:rPr>
        <w:t>。</w:t>
      </w:r>
    </w:p>
    <w:p w14:paraId="1ACA8740" w14:textId="77777777" w:rsidR="002C3EFD" w:rsidRDefault="00C77FB8" w:rsidP="00335E64">
      <w:pPr>
        <w:rPr>
          <w:b/>
          <w:lang w:eastAsia="zh-CN"/>
        </w:rPr>
      </w:pPr>
      <w:r w:rsidRPr="00335E64">
        <w:rPr>
          <w:rFonts w:hint="eastAsia"/>
          <w:b/>
          <w:bCs/>
          <w:lang w:eastAsia="zh-CN"/>
        </w:rPr>
        <w:t>2.1.5</w:t>
      </w:r>
      <w:r>
        <w:rPr>
          <w:rFonts w:hint="eastAsia"/>
          <w:lang w:eastAsia="zh-CN"/>
        </w:rPr>
        <w:tab/>
        <w:t>ITU-T</w:t>
      </w:r>
      <w:r>
        <w:rPr>
          <w:rFonts w:hint="eastAsia"/>
          <w:lang w:eastAsia="zh-CN"/>
        </w:rPr>
        <w:t>词汇标准化委员会（</w:t>
      </w:r>
      <w:r>
        <w:rPr>
          <w:rFonts w:hint="eastAsia"/>
          <w:lang w:eastAsia="zh-CN"/>
        </w:rPr>
        <w:t>SCV</w:t>
      </w:r>
      <w:r>
        <w:rPr>
          <w:rFonts w:hint="eastAsia"/>
          <w:lang w:eastAsia="zh-CN"/>
        </w:rPr>
        <w:t>）继续开展工作，并向</w:t>
      </w:r>
      <w:r>
        <w:rPr>
          <w:rFonts w:hint="eastAsia"/>
          <w:lang w:eastAsia="zh-CN"/>
        </w:rPr>
        <w:t>TSAG</w:t>
      </w:r>
      <w:r>
        <w:rPr>
          <w:rFonts w:hint="eastAsia"/>
          <w:lang w:eastAsia="zh-CN"/>
        </w:rPr>
        <w:t>报告了进展情况；见第</w:t>
      </w:r>
      <w:r>
        <w:rPr>
          <w:rFonts w:hint="eastAsia"/>
          <w:lang w:eastAsia="zh-CN"/>
        </w:rPr>
        <w:t>3.4.1</w:t>
      </w:r>
      <w:r>
        <w:rPr>
          <w:rFonts w:hint="eastAsia"/>
          <w:lang w:eastAsia="zh-CN"/>
        </w:rPr>
        <w:t>段。</w:t>
      </w:r>
    </w:p>
    <w:p w14:paraId="66B3520D" w14:textId="14374357" w:rsidR="002C3EFD" w:rsidRDefault="00C77FB8" w:rsidP="00335E64">
      <w:pPr>
        <w:rPr>
          <w:b/>
        </w:rPr>
      </w:pPr>
      <w:r w:rsidRPr="00335E64">
        <w:rPr>
          <w:rFonts w:hint="eastAsia"/>
          <w:b/>
          <w:bCs/>
        </w:rPr>
        <w:t>2.1.</w:t>
      </w:r>
      <w:r w:rsidR="00335E64">
        <w:rPr>
          <w:rFonts w:hint="eastAsia"/>
          <w:b/>
          <w:bCs/>
          <w:lang w:eastAsia="zh-CN"/>
        </w:rPr>
        <w:t>6</w:t>
      </w:r>
      <w:r>
        <w:rPr>
          <w:rFonts w:hint="eastAsia"/>
        </w:rPr>
        <w:tab/>
        <w:t>TSAG</w:t>
      </w:r>
      <w:r>
        <w:rPr>
          <w:rFonts w:hint="eastAsia"/>
        </w:rPr>
        <w:t>批准了新的</w:t>
      </w:r>
      <w:r>
        <w:rPr>
          <w:rFonts w:hint="eastAsia"/>
        </w:rPr>
        <w:t>IEC SMB/ISO TMB/ITU-T TSAG</w:t>
      </w:r>
      <w:r>
        <w:rPr>
          <w:rFonts w:hint="eastAsia"/>
        </w:rPr>
        <w:t>标准化项目协调组（</w:t>
      </w:r>
      <w:r>
        <w:rPr>
          <w:rFonts w:hint="eastAsia"/>
        </w:rPr>
        <w:t>SPCG</w:t>
      </w:r>
      <w:r>
        <w:rPr>
          <w:rFonts w:hint="eastAsia"/>
        </w:rPr>
        <w:t>），并为此任命了一个</w:t>
      </w:r>
      <w:r>
        <w:rPr>
          <w:rFonts w:hint="eastAsia"/>
        </w:rPr>
        <w:t>TSAG</w:t>
      </w:r>
      <w:r>
        <w:rPr>
          <w:rFonts w:hint="eastAsia"/>
        </w:rPr>
        <w:t>代表团前往</w:t>
      </w:r>
      <w:r>
        <w:rPr>
          <w:rFonts w:hint="eastAsia"/>
        </w:rPr>
        <w:t>SPCG</w:t>
      </w:r>
      <w:r>
        <w:rPr>
          <w:rFonts w:hint="eastAsia"/>
        </w:rPr>
        <w:t>，且已开始收到</w:t>
      </w:r>
      <w:r>
        <w:rPr>
          <w:rFonts w:hint="eastAsia"/>
        </w:rPr>
        <w:t>SPCG</w:t>
      </w:r>
      <w:r>
        <w:rPr>
          <w:rFonts w:hint="eastAsia"/>
        </w:rPr>
        <w:t>进展报告；见第</w:t>
      </w:r>
      <w:r>
        <w:rPr>
          <w:rFonts w:hint="eastAsia"/>
        </w:rPr>
        <w:t>3.2.3.4</w:t>
      </w:r>
      <w:r>
        <w:rPr>
          <w:rFonts w:hint="eastAsia"/>
        </w:rPr>
        <w:t>段。</w:t>
      </w:r>
    </w:p>
    <w:p w14:paraId="085FB895" w14:textId="6E5DBAC8" w:rsidR="002C3EFD" w:rsidRDefault="00C77FB8" w:rsidP="00335E64">
      <w:pPr>
        <w:rPr>
          <w:b/>
          <w:lang w:eastAsia="zh-CN"/>
        </w:rPr>
      </w:pPr>
      <w:r w:rsidRPr="00335E64">
        <w:rPr>
          <w:rFonts w:hint="eastAsia"/>
          <w:b/>
          <w:bCs/>
          <w:lang w:eastAsia="zh-CN"/>
        </w:rPr>
        <w:t>2.1.</w:t>
      </w:r>
      <w:r w:rsidR="00335E64">
        <w:rPr>
          <w:rFonts w:hint="eastAsia"/>
          <w:b/>
          <w:bCs/>
          <w:lang w:eastAsia="zh-CN"/>
        </w:rPr>
        <w:t>7</w:t>
      </w:r>
      <w:r>
        <w:rPr>
          <w:rFonts w:hint="eastAsia"/>
          <w:lang w:eastAsia="zh-CN"/>
        </w:rPr>
        <w:tab/>
        <w:t>2021</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日至</w:t>
      </w:r>
      <w:r>
        <w:rPr>
          <w:rFonts w:hint="eastAsia"/>
          <w:lang w:eastAsia="zh-CN"/>
        </w:rPr>
        <w:t>10</w:t>
      </w:r>
      <w:r>
        <w:rPr>
          <w:rFonts w:hint="eastAsia"/>
          <w:lang w:eastAsia="zh-CN"/>
        </w:rPr>
        <w:t>月</w:t>
      </w:r>
      <w:r>
        <w:rPr>
          <w:rFonts w:hint="eastAsia"/>
          <w:lang w:eastAsia="zh-CN"/>
        </w:rPr>
        <w:t>25</w:t>
      </w:r>
      <w:r>
        <w:rPr>
          <w:rFonts w:hint="eastAsia"/>
          <w:lang w:eastAsia="zh-CN"/>
        </w:rPr>
        <w:t>日，</w:t>
      </w:r>
      <w:r>
        <w:rPr>
          <w:rFonts w:hint="eastAsia"/>
          <w:lang w:eastAsia="zh-CN"/>
        </w:rPr>
        <w:t>TSAG</w:t>
      </w:r>
      <w:r>
        <w:rPr>
          <w:rFonts w:hint="eastAsia"/>
          <w:lang w:eastAsia="zh-CN"/>
        </w:rPr>
        <w:t>运作了一个关于</w:t>
      </w:r>
      <w:r>
        <w:rPr>
          <w:rFonts w:hint="eastAsia"/>
          <w:lang w:eastAsia="zh-CN"/>
        </w:rPr>
        <w:t>ITU-T</w:t>
      </w:r>
      <w:r>
        <w:rPr>
          <w:rFonts w:hint="eastAsia"/>
          <w:lang w:eastAsia="zh-CN"/>
        </w:rPr>
        <w:t>研究组重组的信函通信组；见第</w:t>
      </w:r>
      <w:r>
        <w:rPr>
          <w:rFonts w:hint="eastAsia"/>
          <w:lang w:eastAsia="zh-CN"/>
        </w:rPr>
        <w:t>3.2.7.4</w:t>
      </w:r>
      <w:r>
        <w:rPr>
          <w:rFonts w:hint="eastAsia"/>
          <w:lang w:eastAsia="zh-CN"/>
        </w:rPr>
        <w:t>段。</w:t>
      </w:r>
    </w:p>
    <w:p w14:paraId="5B38E945" w14:textId="77F948E5" w:rsidR="002C3EFD" w:rsidRDefault="00C77FB8" w:rsidP="00335E64">
      <w:pPr>
        <w:rPr>
          <w:b/>
          <w:lang w:eastAsia="zh-CN"/>
        </w:rPr>
      </w:pPr>
      <w:r w:rsidRPr="00335E64">
        <w:rPr>
          <w:rFonts w:hint="eastAsia"/>
          <w:b/>
          <w:bCs/>
          <w:lang w:eastAsia="zh-CN"/>
        </w:rPr>
        <w:t>2.1.</w:t>
      </w:r>
      <w:r w:rsidR="00335E64">
        <w:rPr>
          <w:rFonts w:hint="eastAsia"/>
          <w:b/>
          <w:bCs/>
          <w:lang w:eastAsia="zh-CN"/>
        </w:rPr>
        <w:t>8</w:t>
      </w:r>
      <w:r>
        <w:rPr>
          <w:rFonts w:hint="eastAsia"/>
          <w:lang w:eastAsia="zh-CN"/>
        </w:rPr>
        <w:tab/>
        <w:t>2021</w:t>
      </w:r>
      <w:r>
        <w:rPr>
          <w:rFonts w:hint="eastAsia"/>
          <w:lang w:eastAsia="zh-CN"/>
        </w:rPr>
        <w:t>年</w:t>
      </w:r>
      <w:r>
        <w:rPr>
          <w:rFonts w:hint="eastAsia"/>
          <w:lang w:eastAsia="zh-CN"/>
        </w:rPr>
        <w:t>10</w:t>
      </w:r>
      <w:r>
        <w:rPr>
          <w:rFonts w:hint="eastAsia"/>
          <w:lang w:eastAsia="zh-CN"/>
        </w:rPr>
        <w:t>月</w:t>
      </w:r>
      <w:r>
        <w:rPr>
          <w:rFonts w:hint="eastAsia"/>
          <w:lang w:eastAsia="zh-CN"/>
        </w:rPr>
        <w:t>25</w:t>
      </w:r>
      <w:r>
        <w:rPr>
          <w:rFonts w:hint="eastAsia"/>
          <w:lang w:eastAsia="zh-CN"/>
        </w:rPr>
        <w:t>日至</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17</w:t>
      </w:r>
      <w:r>
        <w:rPr>
          <w:rFonts w:hint="eastAsia"/>
          <w:lang w:eastAsia="zh-CN"/>
        </w:rPr>
        <w:t>日，</w:t>
      </w:r>
      <w:r>
        <w:rPr>
          <w:rFonts w:hint="eastAsia"/>
          <w:lang w:eastAsia="zh-CN"/>
        </w:rPr>
        <w:t>TSAG</w:t>
      </w:r>
      <w:r>
        <w:rPr>
          <w:rFonts w:hint="eastAsia"/>
          <w:lang w:eastAsia="zh-CN"/>
        </w:rPr>
        <w:t>运作了一个电子会议治理和管理特设组（</w:t>
      </w:r>
      <w:r>
        <w:rPr>
          <w:rFonts w:hint="eastAsia"/>
          <w:lang w:eastAsia="zh-CN"/>
        </w:rPr>
        <w:t>AHG-GME</w:t>
      </w:r>
      <w:r>
        <w:rPr>
          <w:rFonts w:hint="eastAsia"/>
          <w:lang w:eastAsia="zh-CN"/>
        </w:rPr>
        <w:t>），其职责范围载于</w:t>
      </w:r>
      <w:r>
        <w:rPr>
          <w:rFonts w:hint="eastAsia"/>
          <w:lang w:eastAsia="zh-CN"/>
        </w:rPr>
        <w:t>TSAG R12</w:t>
      </w:r>
      <w:r>
        <w:rPr>
          <w:rFonts w:hint="eastAsia"/>
          <w:lang w:eastAsia="zh-CN"/>
        </w:rPr>
        <w:t>附件</w:t>
      </w:r>
      <w:r>
        <w:rPr>
          <w:rFonts w:hint="eastAsia"/>
          <w:lang w:eastAsia="zh-CN"/>
        </w:rPr>
        <w:t>C</w:t>
      </w:r>
      <w:r>
        <w:rPr>
          <w:rFonts w:hint="eastAsia"/>
          <w:lang w:eastAsia="zh-CN"/>
        </w:rPr>
        <w:t>，</w:t>
      </w:r>
      <w:r>
        <w:rPr>
          <w:rFonts w:hint="eastAsia"/>
          <w:lang w:eastAsia="zh-CN"/>
        </w:rPr>
        <w:t>AHG-GME</w:t>
      </w:r>
      <w:r>
        <w:rPr>
          <w:rFonts w:hint="eastAsia"/>
          <w:lang w:eastAsia="zh-CN"/>
        </w:rPr>
        <w:t>的报告载于</w:t>
      </w:r>
      <w:r>
        <w:rPr>
          <w:rFonts w:hint="eastAsia"/>
          <w:lang w:eastAsia="zh-CN"/>
        </w:rPr>
        <w:t>TSAG-TD1204</w:t>
      </w:r>
      <w:r>
        <w:rPr>
          <w:rFonts w:hint="eastAsia"/>
          <w:lang w:eastAsia="zh-CN"/>
        </w:rPr>
        <w:t>。</w:t>
      </w:r>
      <w:r>
        <w:rPr>
          <w:rFonts w:hint="eastAsia"/>
          <w:lang w:eastAsia="zh-CN"/>
        </w:rPr>
        <w:t>TSAG</w:t>
      </w:r>
      <w:r>
        <w:rPr>
          <w:rFonts w:hint="eastAsia"/>
          <w:lang w:eastAsia="zh-CN"/>
        </w:rPr>
        <w:t>授权</w:t>
      </w:r>
      <w:r>
        <w:rPr>
          <w:rFonts w:hint="eastAsia"/>
          <w:lang w:eastAsia="zh-CN"/>
        </w:rPr>
        <w:t>AHG-GME</w:t>
      </w:r>
      <w:r>
        <w:rPr>
          <w:rFonts w:hint="eastAsia"/>
          <w:lang w:eastAsia="zh-CN"/>
        </w:rPr>
        <w:t>继续开展活动，直至</w:t>
      </w:r>
      <w:r>
        <w:rPr>
          <w:rFonts w:hint="eastAsia"/>
          <w:lang w:eastAsia="zh-CN"/>
        </w:rPr>
        <w:t>2022</w:t>
      </w:r>
      <w:r>
        <w:rPr>
          <w:rFonts w:hint="eastAsia"/>
          <w:lang w:eastAsia="zh-CN"/>
        </w:rPr>
        <w:t>年</w:t>
      </w:r>
      <w:r>
        <w:rPr>
          <w:rFonts w:hint="eastAsia"/>
          <w:lang w:eastAsia="zh-CN"/>
        </w:rPr>
        <w:t>11</w:t>
      </w:r>
      <w:r>
        <w:rPr>
          <w:rFonts w:hint="eastAsia"/>
          <w:lang w:eastAsia="zh-CN"/>
        </w:rPr>
        <w:t>月。</w:t>
      </w:r>
    </w:p>
    <w:p w14:paraId="3159DE4C" w14:textId="0703EC10" w:rsidR="002C3EFD" w:rsidRDefault="00C77FB8">
      <w:pPr>
        <w:pStyle w:val="Heading1"/>
        <w:rPr>
          <w:rStyle w:val="Heading1Char2"/>
          <w:rFonts w:ascii="Times New Roman" w:hAnsi="Times New Roman"/>
          <w:b/>
          <w:kern w:val="0"/>
          <w:sz w:val="28"/>
          <w:lang w:eastAsia="zh-CN"/>
        </w:rPr>
      </w:pPr>
      <w:bookmarkStart w:id="211" w:name="_Toc320869653"/>
      <w:bookmarkStart w:id="212" w:name="_Toc464206760"/>
      <w:bookmarkStart w:id="213" w:name="_Toc25898"/>
      <w:bookmarkStart w:id="214" w:name="_Toc461459869"/>
      <w:bookmarkStart w:id="215" w:name="_Toc94882849"/>
      <w:bookmarkStart w:id="216" w:name="_Toc94883082"/>
      <w:r>
        <w:rPr>
          <w:rStyle w:val="Heading1Char2"/>
          <w:rFonts w:ascii="Times New Roman" w:hAnsi="Times New Roman"/>
          <w:b/>
          <w:kern w:val="0"/>
          <w:sz w:val="28"/>
          <w:lang w:eastAsia="zh-CN"/>
        </w:rPr>
        <w:t>3</w:t>
      </w:r>
      <w:r>
        <w:rPr>
          <w:rStyle w:val="Heading1Char2"/>
          <w:rFonts w:ascii="Times New Roman" w:hAnsi="Times New Roman"/>
          <w:b/>
          <w:kern w:val="0"/>
          <w:sz w:val="28"/>
          <w:lang w:eastAsia="zh-CN"/>
        </w:rPr>
        <w:tab/>
        <w:t>201</w:t>
      </w:r>
      <w:r w:rsidR="00335E64">
        <w:rPr>
          <w:rStyle w:val="Heading1Char2"/>
          <w:rFonts w:ascii="Times New Roman" w:hAnsi="Times New Roman" w:hint="eastAsia"/>
          <w:b/>
          <w:kern w:val="0"/>
          <w:sz w:val="28"/>
          <w:lang w:eastAsia="zh-CN"/>
        </w:rPr>
        <w:t>7</w:t>
      </w:r>
      <w:r>
        <w:rPr>
          <w:rStyle w:val="Heading1Char2"/>
          <w:rFonts w:ascii="Times New Roman" w:hAnsi="Times New Roman"/>
          <w:b/>
          <w:kern w:val="0"/>
          <w:sz w:val="28"/>
          <w:lang w:eastAsia="zh-CN"/>
        </w:rPr>
        <w:t>-20</w:t>
      </w:r>
      <w:r w:rsidR="00335E64">
        <w:rPr>
          <w:rStyle w:val="Heading1Char2"/>
          <w:rFonts w:ascii="Times New Roman" w:hAnsi="Times New Roman" w:hint="eastAsia"/>
          <w:b/>
          <w:kern w:val="0"/>
          <w:sz w:val="28"/>
          <w:lang w:eastAsia="zh-CN"/>
        </w:rPr>
        <w:t>21</w:t>
      </w:r>
      <w:r>
        <w:rPr>
          <w:rStyle w:val="Heading1Char2"/>
          <w:rFonts w:ascii="Times New Roman" w:hAnsi="Times New Roman" w:hint="eastAsia"/>
          <w:b/>
          <w:kern w:val="0"/>
          <w:sz w:val="28"/>
          <w:lang w:eastAsia="zh-CN"/>
        </w:rPr>
        <w:t>年研究期实现的工作成果</w:t>
      </w:r>
      <w:bookmarkEnd w:id="211"/>
      <w:bookmarkEnd w:id="212"/>
      <w:bookmarkEnd w:id="213"/>
      <w:bookmarkEnd w:id="214"/>
      <w:bookmarkEnd w:id="215"/>
      <w:bookmarkEnd w:id="216"/>
    </w:p>
    <w:p w14:paraId="5FB1E878" w14:textId="77777777" w:rsidR="002C3EFD" w:rsidRDefault="00C77FB8">
      <w:pPr>
        <w:pStyle w:val="Heading2"/>
        <w:spacing w:before="240"/>
        <w:ind w:left="794" w:hanging="794"/>
        <w:rPr>
          <w:bCs/>
          <w:lang w:eastAsia="zh-CN"/>
        </w:rPr>
      </w:pPr>
      <w:bookmarkStart w:id="217" w:name="_Toc1314"/>
      <w:bookmarkStart w:id="218" w:name="_Toc94882850"/>
      <w:bookmarkStart w:id="219" w:name="_Toc94883083"/>
      <w:r>
        <w:rPr>
          <w:bCs/>
          <w:lang w:eastAsia="zh-CN"/>
        </w:rPr>
        <w:t>3.1</w:t>
      </w:r>
      <w:r>
        <w:rPr>
          <w:bCs/>
          <w:lang w:eastAsia="zh-CN"/>
        </w:rPr>
        <w:tab/>
      </w:r>
      <w:r>
        <w:rPr>
          <w:rFonts w:hint="eastAsia"/>
          <w:bCs/>
          <w:lang w:eastAsia="zh-CN"/>
        </w:rPr>
        <w:t>概述</w:t>
      </w:r>
      <w:bookmarkEnd w:id="217"/>
      <w:bookmarkEnd w:id="218"/>
      <w:bookmarkEnd w:id="219"/>
    </w:p>
    <w:p w14:paraId="47301BC9" w14:textId="77777777" w:rsidR="002C3EFD" w:rsidRDefault="00C77FB8">
      <w:pPr>
        <w:ind w:firstLineChars="200" w:firstLine="480"/>
        <w:jc w:val="both"/>
        <w:rPr>
          <w:lang w:val="en-US" w:eastAsia="zh-CN"/>
        </w:rPr>
      </w:pPr>
      <w:r>
        <w:rPr>
          <w:rFonts w:hint="eastAsia"/>
          <w:lang w:val="en-US" w:eastAsia="zh-CN"/>
        </w:rPr>
        <w:t>在本研究期内，</w:t>
      </w:r>
      <w:r>
        <w:rPr>
          <w:rFonts w:hint="eastAsia"/>
          <w:lang w:val="en-US" w:eastAsia="zh-CN"/>
        </w:rPr>
        <w:t>TSAG</w:t>
      </w:r>
      <w:r>
        <w:rPr>
          <w:rFonts w:hint="eastAsia"/>
          <w:lang w:val="en-US" w:eastAsia="zh-CN"/>
        </w:rPr>
        <w:t>审查了</w:t>
      </w:r>
      <w:r>
        <w:rPr>
          <w:rFonts w:hint="eastAsia"/>
          <w:lang w:val="en-US" w:eastAsia="zh-CN"/>
        </w:rPr>
        <w:t>183</w:t>
      </w:r>
      <w:r>
        <w:rPr>
          <w:rFonts w:hint="eastAsia"/>
          <w:lang w:val="en-US" w:eastAsia="zh-CN"/>
        </w:rPr>
        <w:t>份文稿，并产生了大量</w:t>
      </w:r>
      <w:r>
        <w:rPr>
          <w:rFonts w:hint="eastAsia"/>
          <w:lang w:eastAsia="zh-CN"/>
        </w:rPr>
        <w:t>临时文件（</w:t>
      </w:r>
      <w:r>
        <w:rPr>
          <w:rFonts w:hint="eastAsia"/>
          <w:lang w:eastAsia="zh-CN"/>
        </w:rPr>
        <w:t>TD</w:t>
      </w:r>
      <w:r>
        <w:rPr>
          <w:rFonts w:hint="eastAsia"/>
          <w:lang w:eastAsia="zh-CN"/>
        </w:rPr>
        <w:t>）和</w:t>
      </w:r>
      <w:r>
        <w:rPr>
          <w:rFonts w:hint="eastAsia"/>
          <w:lang w:val="en-US" w:eastAsia="zh-CN"/>
        </w:rPr>
        <w:t>50</w:t>
      </w:r>
      <w:r>
        <w:rPr>
          <w:rFonts w:hint="eastAsia"/>
          <w:lang w:val="en-US" w:eastAsia="zh-CN"/>
        </w:rPr>
        <w:t>份联络声明。</w:t>
      </w:r>
    </w:p>
    <w:p w14:paraId="1BA6BFD8" w14:textId="77777777" w:rsidR="002C3EFD" w:rsidRDefault="00C77FB8">
      <w:pPr>
        <w:ind w:firstLineChars="200" w:firstLine="480"/>
        <w:jc w:val="both"/>
        <w:rPr>
          <w:lang w:val="en-US" w:eastAsia="zh-CN"/>
        </w:rPr>
      </w:pPr>
      <w:r>
        <w:rPr>
          <w:rFonts w:hint="eastAsia"/>
          <w:lang w:eastAsia="zh-CN"/>
        </w:rPr>
        <w:lastRenderedPageBreak/>
        <w:t>为</w:t>
      </w:r>
      <w:r>
        <w:rPr>
          <w:lang w:eastAsia="zh-CN"/>
        </w:rPr>
        <w:t>履行审议</w:t>
      </w:r>
      <w:r>
        <w:rPr>
          <w:lang w:eastAsia="zh-CN"/>
        </w:rPr>
        <w:t>ITU-T</w:t>
      </w:r>
      <w:r>
        <w:rPr>
          <w:lang w:eastAsia="zh-CN"/>
        </w:rPr>
        <w:t>工作计划的职责并依据第</w:t>
      </w:r>
      <w:r>
        <w:rPr>
          <w:lang w:eastAsia="zh-CN"/>
        </w:rPr>
        <w:t>22</w:t>
      </w:r>
      <w:r>
        <w:rPr>
          <w:lang w:eastAsia="zh-CN"/>
        </w:rPr>
        <w:t>号决议</w:t>
      </w:r>
      <w:r>
        <w:rPr>
          <w:rFonts w:hint="eastAsia"/>
          <w:lang w:eastAsia="zh-CN"/>
        </w:rPr>
        <w:t>（</w:t>
      </w:r>
      <w:r>
        <w:rPr>
          <w:lang w:eastAsia="zh-CN"/>
        </w:rPr>
        <w:t>2016</w:t>
      </w:r>
      <w:r>
        <w:rPr>
          <w:lang w:eastAsia="zh-CN"/>
        </w:rPr>
        <w:t>年</w:t>
      </w:r>
      <w:r>
        <w:rPr>
          <w:rFonts w:hint="eastAsia"/>
          <w:lang w:eastAsia="zh-CN"/>
        </w:rPr>
        <w:t>，</w:t>
      </w:r>
      <w:r>
        <w:rPr>
          <w:lang w:eastAsia="zh-CN"/>
        </w:rPr>
        <w:t>哈马马特，修订</w:t>
      </w:r>
      <w:r>
        <w:rPr>
          <w:rFonts w:hint="eastAsia"/>
          <w:lang w:val="en-US" w:eastAsia="zh-CN"/>
        </w:rPr>
        <w:t>版</w:t>
      </w:r>
      <w:r>
        <w:rPr>
          <w:rFonts w:hint="eastAsia"/>
          <w:lang w:eastAsia="zh-CN"/>
        </w:rPr>
        <w:t>）</w:t>
      </w:r>
      <w:r>
        <w:rPr>
          <w:lang w:eastAsia="zh-CN"/>
        </w:rPr>
        <w:t>和第</w:t>
      </w:r>
      <w:r>
        <w:rPr>
          <w:lang w:eastAsia="zh-CN"/>
        </w:rPr>
        <w:t>45</w:t>
      </w:r>
      <w:r>
        <w:rPr>
          <w:lang w:eastAsia="zh-CN"/>
        </w:rPr>
        <w:t>号决议</w:t>
      </w:r>
      <w:r>
        <w:rPr>
          <w:rFonts w:hint="eastAsia"/>
          <w:lang w:eastAsia="zh-CN"/>
        </w:rPr>
        <w:t>（</w:t>
      </w:r>
      <w:r>
        <w:rPr>
          <w:lang w:eastAsia="zh-CN"/>
        </w:rPr>
        <w:t>2016</w:t>
      </w:r>
      <w:r>
        <w:rPr>
          <w:lang w:eastAsia="zh-CN"/>
        </w:rPr>
        <w:t>年</w:t>
      </w:r>
      <w:r>
        <w:rPr>
          <w:rFonts w:hint="eastAsia"/>
          <w:lang w:eastAsia="zh-CN"/>
        </w:rPr>
        <w:t>，</w:t>
      </w:r>
      <w:r>
        <w:rPr>
          <w:lang w:eastAsia="zh-CN"/>
        </w:rPr>
        <w:t>哈马马特，修订</w:t>
      </w:r>
      <w:r>
        <w:rPr>
          <w:rFonts w:hint="eastAsia"/>
          <w:lang w:val="en-US" w:eastAsia="zh-CN"/>
        </w:rPr>
        <w:t>版</w:t>
      </w:r>
      <w:r>
        <w:rPr>
          <w:rFonts w:hint="eastAsia"/>
          <w:lang w:eastAsia="zh-CN"/>
        </w:rPr>
        <w:t>）</w:t>
      </w:r>
      <w:r>
        <w:rPr>
          <w:lang w:eastAsia="zh-CN"/>
        </w:rPr>
        <w:t>赋予的权力，</w:t>
      </w:r>
      <w:r>
        <w:rPr>
          <w:lang w:eastAsia="zh-CN"/>
        </w:rPr>
        <w:t>TSAG</w:t>
      </w:r>
      <w:r>
        <w:rPr>
          <w:rFonts w:ascii="SimSun" w:hAnsi="SimSun"/>
          <w:lang w:eastAsia="zh-CN"/>
        </w:rPr>
        <w:t>在本研究期</w:t>
      </w:r>
      <w:r>
        <w:rPr>
          <w:rFonts w:ascii="SimSun" w:hAnsi="SimSun" w:hint="eastAsia"/>
          <w:lang w:eastAsia="zh-CN"/>
        </w:rPr>
        <w:t>：</w:t>
      </w:r>
    </w:p>
    <w:p w14:paraId="671A826E" w14:textId="77777777" w:rsidR="002C3EFD" w:rsidRDefault="00C77FB8">
      <w:pPr>
        <w:tabs>
          <w:tab w:val="clear" w:pos="2268"/>
          <w:tab w:val="left" w:pos="2608"/>
          <w:tab w:val="left" w:pos="3345"/>
        </w:tabs>
        <w:spacing w:before="80"/>
        <w:ind w:left="1134" w:hanging="1134"/>
        <w:jc w:val="both"/>
        <w:rPr>
          <w:lang w:eastAsia="zh-CN"/>
        </w:rPr>
      </w:pPr>
      <w:r>
        <w:rPr>
          <w:rFonts w:eastAsia="Times New Roman"/>
          <w:lang w:eastAsia="zh-CN"/>
        </w:rPr>
        <w:t>–</w:t>
      </w:r>
      <w:r>
        <w:rPr>
          <w:rFonts w:eastAsia="Times New Roman"/>
          <w:lang w:eastAsia="zh-CN"/>
        </w:rPr>
        <w:tab/>
      </w:r>
      <w:r>
        <w:rPr>
          <w:lang w:eastAsia="zh-CN"/>
        </w:rPr>
        <w:t>修订了</w:t>
      </w:r>
      <w:r>
        <w:rPr>
          <w:rFonts w:hint="eastAsia"/>
          <w:lang w:eastAsia="zh-CN"/>
        </w:rPr>
        <w:t>ITU-T</w:t>
      </w:r>
      <w:r>
        <w:rPr>
          <w:lang w:eastAsia="zh-CN"/>
        </w:rPr>
        <w:t>的四项现有建议</w:t>
      </w:r>
      <w:r>
        <w:rPr>
          <w:rFonts w:hint="eastAsia"/>
          <w:lang w:val="en-US" w:eastAsia="zh-CN"/>
        </w:rPr>
        <w:t>书</w:t>
      </w:r>
      <w:r>
        <w:rPr>
          <w:lang w:eastAsia="zh-CN"/>
        </w:rPr>
        <w:t>系列</w:t>
      </w:r>
      <w:r>
        <w:rPr>
          <w:rFonts w:hint="eastAsia"/>
          <w:lang w:eastAsia="zh-CN"/>
        </w:rPr>
        <w:t>（</w:t>
      </w:r>
      <w:r>
        <w:rPr>
          <w:lang w:eastAsia="zh-CN"/>
        </w:rPr>
        <w:t>即</w:t>
      </w:r>
      <w:r>
        <w:rPr>
          <w:rFonts w:hint="eastAsia"/>
          <w:lang w:eastAsia="zh-CN"/>
        </w:rPr>
        <w:t>ITU-T</w:t>
      </w:r>
      <w:r>
        <w:rPr>
          <w:rFonts w:hint="eastAsia"/>
          <w:lang w:val="en-US" w:eastAsia="zh-CN"/>
        </w:rPr>
        <w:t xml:space="preserve"> </w:t>
      </w:r>
      <w:r>
        <w:rPr>
          <w:lang w:eastAsia="zh-CN"/>
        </w:rPr>
        <w:t>A.1</w:t>
      </w:r>
      <w:r>
        <w:rPr>
          <w:lang w:eastAsia="zh-CN"/>
        </w:rPr>
        <w:t>、</w:t>
      </w:r>
      <w:r>
        <w:rPr>
          <w:lang w:eastAsia="zh-CN"/>
        </w:rPr>
        <w:t>A.5</w:t>
      </w:r>
      <w:r>
        <w:rPr>
          <w:lang w:eastAsia="zh-CN"/>
        </w:rPr>
        <w:t>、</w:t>
      </w:r>
      <w:r>
        <w:rPr>
          <w:lang w:eastAsia="zh-CN"/>
        </w:rPr>
        <w:t>A.13</w:t>
      </w:r>
      <w:r>
        <w:rPr>
          <w:lang w:eastAsia="zh-CN"/>
        </w:rPr>
        <w:t>和</w:t>
      </w:r>
      <w:r>
        <w:rPr>
          <w:lang w:eastAsia="zh-CN"/>
        </w:rPr>
        <w:t>A.25</w:t>
      </w:r>
      <w:r>
        <w:rPr>
          <w:rFonts w:hint="eastAsia"/>
          <w:lang w:eastAsia="zh-CN"/>
        </w:rPr>
        <w:t>）</w:t>
      </w:r>
      <w:r>
        <w:rPr>
          <w:lang w:eastAsia="zh-CN"/>
        </w:rPr>
        <w:t>，见附件</w:t>
      </w:r>
      <w:r>
        <w:rPr>
          <w:lang w:eastAsia="zh-CN"/>
        </w:rPr>
        <w:t>1</w:t>
      </w:r>
      <w:r>
        <w:rPr>
          <w:lang w:eastAsia="zh-CN"/>
        </w:rPr>
        <w:t>；</w:t>
      </w:r>
    </w:p>
    <w:p w14:paraId="7F0AA24E" w14:textId="77777777" w:rsidR="002C3EFD" w:rsidRDefault="00C77FB8">
      <w:pPr>
        <w:tabs>
          <w:tab w:val="clear" w:pos="2268"/>
          <w:tab w:val="left" w:pos="2608"/>
          <w:tab w:val="left" w:pos="3345"/>
        </w:tabs>
        <w:spacing w:before="80"/>
        <w:ind w:left="1134" w:hanging="1134"/>
        <w:jc w:val="both"/>
        <w:rPr>
          <w:lang w:eastAsia="zh-CN"/>
        </w:rPr>
      </w:pPr>
      <w:r>
        <w:rPr>
          <w:lang w:eastAsia="zh-CN"/>
        </w:rPr>
        <w:t>−</w:t>
      </w:r>
      <w:r>
        <w:rPr>
          <w:lang w:eastAsia="zh-CN"/>
        </w:rPr>
        <w:tab/>
      </w:r>
      <w:r>
        <w:rPr>
          <w:lang w:eastAsia="zh-CN"/>
        </w:rPr>
        <w:t>修订了</w:t>
      </w:r>
      <w:r>
        <w:rPr>
          <w:rFonts w:ascii="KaiTi" w:eastAsia="KaiTi" w:hAnsi="KaiTi" w:cs="KaiTi" w:hint="eastAsia"/>
          <w:lang w:eastAsia="zh-CN"/>
        </w:rPr>
        <w:t>《报告人和编辑手册》</w:t>
      </w:r>
      <w:r>
        <w:rPr>
          <w:lang w:eastAsia="zh-CN"/>
        </w:rPr>
        <w:t>；</w:t>
      </w:r>
    </w:p>
    <w:p w14:paraId="56017D33" w14:textId="77777777" w:rsidR="002C3EFD" w:rsidRDefault="00C77FB8">
      <w:pPr>
        <w:tabs>
          <w:tab w:val="clear" w:pos="2268"/>
          <w:tab w:val="left" w:pos="2608"/>
          <w:tab w:val="left" w:pos="3345"/>
        </w:tabs>
        <w:spacing w:before="80"/>
        <w:ind w:left="1134" w:hanging="1134"/>
        <w:jc w:val="both"/>
        <w:rPr>
          <w:lang w:eastAsia="zh-CN"/>
        </w:rPr>
      </w:pPr>
      <w:r>
        <w:rPr>
          <w:lang w:eastAsia="zh-CN"/>
        </w:rPr>
        <w:t>−</w:t>
      </w:r>
      <w:r>
        <w:rPr>
          <w:lang w:eastAsia="zh-CN"/>
        </w:rPr>
        <w:tab/>
      </w:r>
      <w:r>
        <w:rPr>
          <w:lang w:eastAsia="zh-CN"/>
        </w:rPr>
        <w:t>创建了三个</w:t>
      </w:r>
      <w:r>
        <w:rPr>
          <w:rFonts w:hint="eastAsia"/>
          <w:lang w:eastAsia="zh-CN"/>
        </w:rPr>
        <w:t>ITU-T</w:t>
      </w:r>
      <w:r>
        <w:rPr>
          <w:rFonts w:hint="eastAsia"/>
          <w:lang w:eastAsia="zh-CN"/>
        </w:rPr>
        <w:t>焦点组（</w:t>
      </w:r>
      <w:r>
        <w:rPr>
          <w:rFonts w:eastAsia="Times New Roman"/>
          <w:lang w:eastAsia="zh-CN"/>
        </w:rPr>
        <w:t>FG-DFC</w:t>
      </w:r>
      <w:r>
        <w:rPr>
          <w:lang w:eastAsia="zh-CN"/>
        </w:rPr>
        <w:t>、</w:t>
      </w:r>
      <w:r>
        <w:rPr>
          <w:rFonts w:eastAsia="Times New Roman"/>
          <w:lang w:eastAsia="zh-CN"/>
        </w:rPr>
        <w:t>FG-DLT</w:t>
      </w:r>
      <w:r>
        <w:rPr>
          <w:lang w:eastAsia="zh-CN"/>
        </w:rPr>
        <w:t>和</w:t>
      </w:r>
      <w:r>
        <w:rPr>
          <w:lang w:eastAsia="zh-CN"/>
        </w:rPr>
        <w:t>FG-QIT4N</w:t>
      </w:r>
      <w:r>
        <w:rPr>
          <w:rFonts w:hint="eastAsia"/>
          <w:lang w:eastAsia="zh-CN"/>
        </w:rPr>
        <w:t>）</w:t>
      </w:r>
      <w:r>
        <w:rPr>
          <w:lang w:eastAsia="zh-CN"/>
        </w:rPr>
        <w:t>；</w:t>
      </w:r>
    </w:p>
    <w:p w14:paraId="122CF8E7" w14:textId="77777777" w:rsidR="002C3EFD" w:rsidRDefault="00C77FB8">
      <w:pPr>
        <w:tabs>
          <w:tab w:val="clear" w:pos="2268"/>
          <w:tab w:val="left" w:pos="2608"/>
          <w:tab w:val="left" w:pos="3345"/>
        </w:tabs>
        <w:spacing w:before="80"/>
        <w:ind w:left="1134" w:hanging="1134"/>
        <w:jc w:val="both"/>
        <w:rPr>
          <w:rFonts w:eastAsia="Times New Roman"/>
          <w:lang w:eastAsia="zh-CN"/>
        </w:rPr>
      </w:pPr>
      <w:r>
        <w:rPr>
          <w:lang w:eastAsia="zh-CN"/>
        </w:rPr>
        <w:tab/>
        <w:t>TSAG</w:t>
      </w:r>
      <w:r>
        <w:rPr>
          <w:lang w:eastAsia="zh-CN"/>
        </w:rPr>
        <w:t>继承了</w:t>
      </w:r>
      <w:r>
        <w:rPr>
          <w:rFonts w:hint="eastAsia"/>
          <w:lang w:eastAsia="zh-CN"/>
        </w:rPr>
        <w:t>ITU-T</w:t>
      </w:r>
      <w:r>
        <w:rPr>
          <w:lang w:eastAsia="zh-CN"/>
        </w:rPr>
        <w:t>数字金融服务</w:t>
      </w:r>
      <w:r>
        <w:rPr>
          <w:rFonts w:hint="eastAsia"/>
          <w:lang w:eastAsia="zh-CN"/>
        </w:rPr>
        <w:t>焦点组（</w:t>
      </w:r>
      <w:r>
        <w:rPr>
          <w:lang w:eastAsia="zh-CN"/>
        </w:rPr>
        <w:t>FG-DFS</w:t>
      </w:r>
      <w:r>
        <w:rPr>
          <w:rFonts w:hint="eastAsia"/>
          <w:lang w:eastAsia="zh-CN"/>
        </w:rPr>
        <w:t>）</w:t>
      </w:r>
      <w:r>
        <w:rPr>
          <w:lang w:eastAsia="zh-CN"/>
        </w:rPr>
        <w:t>的成果</w:t>
      </w:r>
      <w:r>
        <w:rPr>
          <w:rFonts w:hint="eastAsia"/>
          <w:lang w:eastAsia="zh-CN"/>
        </w:rPr>
        <w:t>（</w:t>
      </w:r>
      <w:r>
        <w:rPr>
          <w:lang w:eastAsia="zh-CN"/>
        </w:rPr>
        <w:t>该小组于</w:t>
      </w:r>
      <w:r>
        <w:rPr>
          <w:lang w:eastAsia="zh-CN"/>
        </w:rPr>
        <w:t>2016</w:t>
      </w:r>
      <w:r>
        <w:rPr>
          <w:lang w:eastAsia="zh-CN"/>
        </w:rPr>
        <w:t>年</w:t>
      </w:r>
      <w:r>
        <w:rPr>
          <w:lang w:eastAsia="zh-CN"/>
        </w:rPr>
        <w:t>12</w:t>
      </w:r>
      <w:r>
        <w:rPr>
          <w:lang w:eastAsia="zh-CN"/>
        </w:rPr>
        <w:t>月结束了工作</w:t>
      </w:r>
      <w:r>
        <w:rPr>
          <w:rFonts w:hint="eastAsia"/>
          <w:lang w:eastAsia="zh-CN"/>
        </w:rPr>
        <w:t>）</w:t>
      </w:r>
      <w:r>
        <w:rPr>
          <w:lang w:eastAsia="zh-CN"/>
        </w:rPr>
        <w:t>，并在其第一次</w:t>
      </w:r>
      <w:r>
        <w:rPr>
          <w:lang w:eastAsia="zh-CN"/>
        </w:rPr>
        <w:t>TSAG</w:t>
      </w:r>
      <w:r>
        <w:rPr>
          <w:lang w:eastAsia="zh-CN"/>
        </w:rPr>
        <w:t>会议上将</w:t>
      </w:r>
      <w:r>
        <w:rPr>
          <w:lang w:eastAsia="zh-CN"/>
        </w:rPr>
        <w:t>FG-DFS</w:t>
      </w:r>
      <w:r>
        <w:rPr>
          <w:lang w:eastAsia="zh-CN"/>
        </w:rPr>
        <w:t>的</w:t>
      </w:r>
      <w:r>
        <w:rPr>
          <w:lang w:eastAsia="zh-CN"/>
        </w:rPr>
        <w:t>28</w:t>
      </w:r>
      <w:r>
        <w:rPr>
          <w:lang w:eastAsia="zh-CN"/>
        </w:rPr>
        <w:t>份技术报告和</w:t>
      </w:r>
      <w:r>
        <w:rPr>
          <w:lang w:eastAsia="zh-CN"/>
        </w:rPr>
        <w:t>85</w:t>
      </w:r>
      <w:r>
        <w:rPr>
          <w:lang w:eastAsia="zh-CN"/>
        </w:rPr>
        <w:t>项建议</w:t>
      </w:r>
      <w:r>
        <w:rPr>
          <w:rFonts w:hint="eastAsia"/>
          <w:lang w:val="en-US" w:eastAsia="zh-CN"/>
        </w:rPr>
        <w:t>书</w:t>
      </w:r>
      <w:r>
        <w:rPr>
          <w:lang w:eastAsia="zh-CN"/>
        </w:rPr>
        <w:t>移交给</w:t>
      </w:r>
      <w:r>
        <w:rPr>
          <w:rFonts w:hint="eastAsia"/>
          <w:lang w:eastAsia="zh-CN"/>
        </w:rPr>
        <w:t>ITU-T</w:t>
      </w:r>
      <w:r>
        <w:rPr>
          <w:rFonts w:hint="eastAsia"/>
          <w:lang w:val="en-US" w:eastAsia="zh-CN"/>
        </w:rPr>
        <w:t>第</w:t>
      </w:r>
      <w:r>
        <w:rPr>
          <w:lang w:eastAsia="zh-CN"/>
        </w:rPr>
        <w:t>2</w:t>
      </w:r>
      <w:r>
        <w:rPr>
          <w:lang w:eastAsia="zh-CN"/>
        </w:rPr>
        <w:t>、</w:t>
      </w:r>
      <w:r>
        <w:rPr>
          <w:lang w:eastAsia="zh-CN"/>
        </w:rPr>
        <w:t>3</w:t>
      </w:r>
      <w:r>
        <w:rPr>
          <w:lang w:eastAsia="zh-CN"/>
        </w:rPr>
        <w:t>、</w:t>
      </w:r>
      <w:r>
        <w:rPr>
          <w:lang w:eastAsia="zh-CN"/>
        </w:rPr>
        <w:t>12</w:t>
      </w:r>
      <w:r>
        <w:rPr>
          <w:lang w:eastAsia="zh-CN"/>
        </w:rPr>
        <w:t>、</w:t>
      </w:r>
      <w:r>
        <w:rPr>
          <w:lang w:eastAsia="zh-CN"/>
        </w:rPr>
        <w:t>16</w:t>
      </w:r>
      <w:r>
        <w:rPr>
          <w:lang w:eastAsia="zh-CN"/>
        </w:rPr>
        <w:t>和</w:t>
      </w:r>
      <w:r>
        <w:rPr>
          <w:lang w:eastAsia="zh-CN"/>
        </w:rPr>
        <w:t>17</w:t>
      </w:r>
      <w:r>
        <w:rPr>
          <w:rFonts w:hint="eastAsia"/>
          <w:lang w:val="en-US" w:eastAsia="zh-CN"/>
        </w:rPr>
        <w:t>研究组</w:t>
      </w:r>
      <w:r>
        <w:rPr>
          <w:lang w:eastAsia="zh-CN"/>
        </w:rPr>
        <w:t>。</w:t>
      </w:r>
    </w:p>
    <w:p w14:paraId="6255748E" w14:textId="77777777" w:rsidR="002C3EFD" w:rsidRDefault="00C77FB8">
      <w:pPr>
        <w:tabs>
          <w:tab w:val="clear" w:pos="2268"/>
          <w:tab w:val="left" w:pos="2608"/>
          <w:tab w:val="left" w:pos="3345"/>
        </w:tabs>
        <w:spacing w:before="80"/>
        <w:ind w:left="1134" w:hanging="1134"/>
        <w:jc w:val="both"/>
        <w:rPr>
          <w:rFonts w:eastAsia="Times New Roman"/>
          <w:lang w:eastAsia="zh-CN"/>
        </w:rPr>
      </w:pPr>
      <w:r>
        <w:rPr>
          <w:rFonts w:eastAsia="Times New Roman"/>
          <w:lang w:eastAsia="zh-CN"/>
        </w:rPr>
        <w:tab/>
      </w:r>
      <w:r>
        <w:rPr>
          <w:lang w:eastAsia="zh-CN"/>
        </w:rPr>
        <w:t>TSAG</w:t>
      </w:r>
      <w:r>
        <w:rPr>
          <w:lang w:eastAsia="zh-CN"/>
        </w:rPr>
        <w:t>在其第一次会议上成立了新的</w:t>
      </w:r>
      <w:r>
        <w:rPr>
          <w:rFonts w:hint="eastAsia"/>
          <w:lang w:eastAsia="zh-CN"/>
        </w:rPr>
        <w:t>ITU-T</w:t>
      </w:r>
      <w:r>
        <w:rPr>
          <w:lang w:eastAsia="zh-CN"/>
        </w:rPr>
        <w:t>数字货币</w:t>
      </w:r>
      <w:r>
        <w:rPr>
          <w:rFonts w:hint="eastAsia"/>
          <w:lang w:eastAsia="zh-CN"/>
        </w:rPr>
        <w:t>（</w:t>
      </w:r>
      <w:r>
        <w:rPr>
          <w:lang w:eastAsia="zh-CN"/>
        </w:rPr>
        <w:t>包括数字法定货币</w:t>
      </w:r>
      <w:r>
        <w:rPr>
          <w:rFonts w:hint="eastAsia"/>
          <w:lang w:eastAsia="zh-CN"/>
        </w:rPr>
        <w:t>）焦点组（</w:t>
      </w:r>
      <w:r>
        <w:rPr>
          <w:rFonts w:eastAsia="Times New Roman"/>
          <w:lang w:eastAsia="zh-CN"/>
        </w:rPr>
        <w:t>FG-DFC</w:t>
      </w:r>
      <w:r>
        <w:rPr>
          <w:rFonts w:hint="eastAsia"/>
          <w:lang w:eastAsia="zh-CN"/>
        </w:rPr>
        <w:t>）</w:t>
      </w:r>
      <w:r>
        <w:rPr>
          <w:lang w:eastAsia="zh-CN"/>
        </w:rPr>
        <w:t>和</w:t>
      </w:r>
      <w:r>
        <w:rPr>
          <w:lang w:eastAsia="zh-CN"/>
        </w:rPr>
        <w:t>TSAG</w:t>
      </w:r>
      <w:r>
        <w:rPr>
          <w:rFonts w:hint="eastAsia"/>
          <w:lang w:val="en-US" w:eastAsia="zh-CN"/>
        </w:rPr>
        <w:t>领导</w:t>
      </w:r>
      <w:r>
        <w:rPr>
          <w:lang w:eastAsia="zh-CN"/>
        </w:rPr>
        <w:t>下的</w:t>
      </w:r>
      <w:r>
        <w:rPr>
          <w:rFonts w:hint="eastAsia"/>
          <w:lang w:eastAsia="zh-CN"/>
        </w:rPr>
        <w:t>分布式账本</w:t>
      </w:r>
      <w:r>
        <w:rPr>
          <w:lang w:eastAsia="zh-CN"/>
        </w:rPr>
        <w:t>技术应用</w:t>
      </w:r>
      <w:r>
        <w:rPr>
          <w:rFonts w:hint="eastAsia"/>
          <w:lang w:eastAsia="zh-CN"/>
        </w:rPr>
        <w:t>（</w:t>
      </w:r>
      <w:r>
        <w:rPr>
          <w:lang w:eastAsia="zh-CN"/>
        </w:rPr>
        <w:t>DLT</w:t>
      </w:r>
      <w:r>
        <w:rPr>
          <w:rFonts w:hint="eastAsia"/>
          <w:lang w:eastAsia="zh-CN"/>
        </w:rPr>
        <w:t>）</w:t>
      </w:r>
      <w:r>
        <w:rPr>
          <w:rFonts w:hint="eastAsia"/>
          <w:lang w:val="en-US" w:eastAsia="zh-CN"/>
        </w:rPr>
        <w:t>焦点组（</w:t>
      </w:r>
      <w:r>
        <w:rPr>
          <w:rFonts w:eastAsia="Times New Roman"/>
          <w:lang w:eastAsia="zh-CN"/>
        </w:rPr>
        <w:t>FG-DLT</w:t>
      </w:r>
      <w:r>
        <w:rPr>
          <w:rFonts w:hint="eastAsia"/>
          <w:lang w:val="en-US" w:eastAsia="zh-CN"/>
        </w:rPr>
        <w:t>）</w:t>
      </w:r>
      <w:r>
        <w:rPr>
          <w:lang w:eastAsia="zh-CN"/>
        </w:rPr>
        <w:t>。</w:t>
      </w:r>
      <w:r>
        <w:rPr>
          <w:lang w:eastAsia="zh-CN"/>
        </w:rPr>
        <w:t>TSAG</w:t>
      </w:r>
      <w:r>
        <w:rPr>
          <w:lang w:eastAsia="zh-CN"/>
        </w:rPr>
        <w:t>将</w:t>
      </w:r>
      <w:r>
        <w:rPr>
          <w:lang w:eastAsia="zh-CN"/>
        </w:rPr>
        <w:t>FG-DLT</w:t>
      </w:r>
      <w:r>
        <w:rPr>
          <w:lang w:eastAsia="zh-CN"/>
        </w:rPr>
        <w:t>和</w:t>
      </w:r>
      <w:r>
        <w:rPr>
          <w:lang w:eastAsia="zh-CN"/>
        </w:rPr>
        <w:t>FG-DFC</w:t>
      </w:r>
      <w:r>
        <w:rPr>
          <w:lang w:eastAsia="zh-CN"/>
        </w:rPr>
        <w:t>的</w:t>
      </w:r>
      <w:r>
        <w:rPr>
          <w:rFonts w:hint="eastAsia"/>
          <w:lang w:val="en-US" w:eastAsia="zh-CN"/>
        </w:rPr>
        <w:t>存在时间</w:t>
      </w:r>
      <w:r>
        <w:rPr>
          <w:lang w:eastAsia="zh-CN"/>
        </w:rPr>
        <w:t>从</w:t>
      </w:r>
      <w:r>
        <w:rPr>
          <w:lang w:eastAsia="zh-CN"/>
        </w:rPr>
        <w:t>2019</w:t>
      </w:r>
      <w:r>
        <w:rPr>
          <w:lang w:eastAsia="zh-CN"/>
        </w:rPr>
        <w:t>年</w:t>
      </w:r>
      <w:r>
        <w:rPr>
          <w:lang w:eastAsia="zh-CN"/>
        </w:rPr>
        <w:t>4</w:t>
      </w:r>
      <w:r>
        <w:rPr>
          <w:lang w:eastAsia="zh-CN"/>
        </w:rPr>
        <w:t>月延长至</w:t>
      </w:r>
      <w:r>
        <w:rPr>
          <w:lang w:eastAsia="zh-CN"/>
        </w:rPr>
        <w:t>2019</w:t>
      </w:r>
      <w:r>
        <w:rPr>
          <w:lang w:eastAsia="zh-CN"/>
        </w:rPr>
        <w:t>年</w:t>
      </w:r>
      <w:r>
        <w:rPr>
          <w:lang w:eastAsia="zh-CN"/>
        </w:rPr>
        <w:t>9</w:t>
      </w:r>
      <w:r>
        <w:rPr>
          <w:lang w:eastAsia="zh-CN"/>
        </w:rPr>
        <w:t>月。</w:t>
      </w:r>
      <w:r>
        <w:rPr>
          <w:rFonts w:eastAsia="Times New Roman"/>
          <w:lang w:eastAsia="zh-CN"/>
        </w:rPr>
        <w:br/>
      </w:r>
      <w:r>
        <w:rPr>
          <w:lang w:eastAsia="zh-CN"/>
        </w:rPr>
        <w:t>TSAG</w:t>
      </w:r>
      <w:r>
        <w:rPr>
          <w:lang w:eastAsia="zh-CN"/>
        </w:rPr>
        <w:t>从</w:t>
      </w:r>
      <w:r>
        <w:rPr>
          <w:lang w:eastAsia="zh-CN"/>
        </w:rPr>
        <w:t>FG-DLT</w:t>
      </w:r>
      <w:r>
        <w:rPr>
          <w:lang w:eastAsia="zh-CN"/>
        </w:rPr>
        <w:t>收到了八项最终交付成果，从</w:t>
      </w:r>
      <w:r>
        <w:rPr>
          <w:lang w:eastAsia="zh-CN"/>
        </w:rPr>
        <w:t>FG-DFC</w:t>
      </w:r>
      <w:r>
        <w:rPr>
          <w:lang w:eastAsia="zh-CN"/>
        </w:rPr>
        <w:t>收到了七项最终交付成果，并分别将其</w:t>
      </w:r>
      <w:r>
        <w:rPr>
          <w:rFonts w:hint="eastAsia"/>
          <w:lang w:val="en-US" w:eastAsia="zh-CN"/>
        </w:rPr>
        <w:t>移交给了</w:t>
      </w:r>
      <w:r>
        <w:rPr>
          <w:lang w:eastAsia="zh-CN"/>
        </w:rPr>
        <w:t>相关</w:t>
      </w:r>
      <w:r>
        <w:rPr>
          <w:rFonts w:hint="eastAsia"/>
          <w:lang w:eastAsia="zh-CN"/>
        </w:rPr>
        <w:t>研究组</w:t>
      </w:r>
      <w:r>
        <w:rPr>
          <w:lang w:eastAsia="zh-CN"/>
        </w:rPr>
        <w:t>。</w:t>
      </w:r>
      <w:r>
        <w:rPr>
          <w:lang w:eastAsia="zh-CN"/>
        </w:rPr>
        <w:t>FG- DLT</w:t>
      </w:r>
      <w:r>
        <w:rPr>
          <w:lang w:eastAsia="zh-CN"/>
        </w:rPr>
        <w:t>和</w:t>
      </w:r>
      <w:r>
        <w:rPr>
          <w:lang w:eastAsia="zh-CN"/>
        </w:rPr>
        <w:t>FG-DFC</w:t>
      </w:r>
      <w:r>
        <w:rPr>
          <w:lang w:eastAsia="zh-CN"/>
        </w:rPr>
        <w:t>于</w:t>
      </w:r>
      <w:r>
        <w:rPr>
          <w:lang w:eastAsia="zh-CN"/>
        </w:rPr>
        <w:t>2019</w:t>
      </w:r>
      <w:r>
        <w:rPr>
          <w:lang w:eastAsia="zh-CN"/>
        </w:rPr>
        <w:t>年结束工作，</w:t>
      </w:r>
      <w:r>
        <w:rPr>
          <w:lang w:eastAsia="zh-CN"/>
        </w:rPr>
        <w:t>TSAG</w:t>
      </w:r>
      <w:r>
        <w:rPr>
          <w:lang w:eastAsia="zh-CN"/>
        </w:rPr>
        <w:t>认可</w:t>
      </w:r>
      <w:r>
        <w:rPr>
          <w:rFonts w:hint="eastAsia"/>
          <w:lang w:val="en-US" w:eastAsia="zh-CN"/>
        </w:rPr>
        <w:t>其</w:t>
      </w:r>
      <w:r>
        <w:rPr>
          <w:lang w:eastAsia="zh-CN"/>
        </w:rPr>
        <w:t>终止工作。</w:t>
      </w:r>
      <w:r>
        <w:rPr>
          <w:rFonts w:eastAsia="Times New Roman"/>
          <w:lang w:eastAsia="zh-CN"/>
        </w:rPr>
        <w:br/>
      </w:r>
      <w:r>
        <w:rPr>
          <w:lang w:eastAsia="zh-CN"/>
        </w:rPr>
        <w:t>TSAG</w:t>
      </w:r>
      <w:r>
        <w:rPr>
          <w:lang w:eastAsia="zh-CN"/>
        </w:rPr>
        <w:t>在第四次会议上成立了新的</w:t>
      </w:r>
      <w:r>
        <w:rPr>
          <w:rFonts w:hint="eastAsia"/>
          <w:lang w:eastAsia="zh-CN"/>
        </w:rPr>
        <w:t>ITU-T</w:t>
      </w:r>
      <w:r>
        <w:rPr>
          <w:rFonts w:hint="eastAsia"/>
          <w:lang w:eastAsia="zh-CN"/>
        </w:rPr>
        <w:t>网络量子信息技术焦点组（</w:t>
      </w:r>
      <w:r>
        <w:rPr>
          <w:lang w:eastAsia="zh-CN"/>
        </w:rPr>
        <w:t>FG-QIT4N</w:t>
      </w:r>
      <w:r>
        <w:rPr>
          <w:rFonts w:hint="eastAsia"/>
          <w:lang w:eastAsia="zh-CN"/>
        </w:rPr>
        <w:t>）</w:t>
      </w:r>
      <w:r>
        <w:rPr>
          <w:lang w:eastAsia="zh-CN"/>
        </w:rPr>
        <w:t>，</w:t>
      </w:r>
      <w:r>
        <w:rPr>
          <w:rFonts w:hint="eastAsia"/>
          <w:lang w:val="en-US" w:eastAsia="zh-CN"/>
        </w:rPr>
        <w:t>该小组</w:t>
      </w:r>
      <w:r>
        <w:rPr>
          <w:lang w:eastAsia="zh-CN"/>
        </w:rPr>
        <w:t>由</w:t>
      </w:r>
      <w:r>
        <w:rPr>
          <w:lang w:eastAsia="zh-CN"/>
        </w:rPr>
        <w:t>TSAG</w:t>
      </w:r>
      <w:r>
        <w:rPr>
          <w:rFonts w:hint="eastAsia"/>
          <w:lang w:val="en-US" w:eastAsia="zh-CN"/>
        </w:rPr>
        <w:t>直接</w:t>
      </w:r>
      <w:r>
        <w:rPr>
          <w:rFonts w:hint="eastAsia"/>
          <w:lang w:eastAsia="zh-CN"/>
        </w:rPr>
        <w:t>领导</w:t>
      </w:r>
      <w:r>
        <w:rPr>
          <w:lang w:eastAsia="zh-CN"/>
        </w:rPr>
        <w:t>。</w:t>
      </w:r>
      <w:r>
        <w:rPr>
          <w:lang w:eastAsia="zh-CN"/>
        </w:rPr>
        <w:t>TSAG</w:t>
      </w:r>
      <w:r>
        <w:rPr>
          <w:lang w:eastAsia="zh-CN"/>
        </w:rPr>
        <w:t>将</w:t>
      </w:r>
      <w:r>
        <w:rPr>
          <w:lang w:eastAsia="zh-CN"/>
        </w:rPr>
        <w:t>FG-QIT4N</w:t>
      </w:r>
      <w:r>
        <w:rPr>
          <w:lang w:eastAsia="zh-CN"/>
        </w:rPr>
        <w:t>的</w:t>
      </w:r>
      <w:r>
        <w:rPr>
          <w:rFonts w:hint="eastAsia"/>
          <w:lang w:val="en-US" w:eastAsia="zh-CN"/>
        </w:rPr>
        <w:t>存在时间</w:t>
      </w:r>
      <w:r>
        <w:rPr>
          <w:lang w:eastAsia="zh-CN"/>
        </w:rPr>
        <w:t>从</w:t>
      </w:r>
      <w:r>
        <w:rPr>
          <w:lang w:eastAsia="zh-CN"/>
        </w:rPr>
        <w:t>2020</w:t>
      </w:r>
      <w:r>
        <w:rPr>
          <w:lang w:eastAsia="zh-CN"/>
        </w:rPr>
        <w:t>年</w:t>
      </w:r>
      <w:r>
        <w:rPr>
          <w:lang w:eastAsia="zh-CN"/>
        </w:rPr>
        <w:t>9</w:t>
      </w:r>
      <w:r>
        <w:rPr>
          <w:lang w:eastAsia="zh-CN"/>
        </w:rPr>
        <w:t>月延长至</w:t>
      </w:r>
      <w:r>
        <w:rPr>
          <w:lang w:eastAsia="zh-CN"/>
        </w:rPr>
        <w:t>2021</w:t>
      </w:r>
      <w:r>
        <w:rPr>
          <w:lang w:eastAsia="zh-CN"/>
        </w:rPr>
        <w:t>年</w:t>
      </w:r>
      <w:r>
        <w:rPr>
          <w:lang w:eastAsia="zh-CN"/>
        </w:rPr>
        <w:t>12</w:t>
      </w:r>
      <w:r>
        <w:rPr>
          <w:lang w:eastAsia="zh-CN"/>
        </w:rPr>
        <w:t>月。</w:t>
      </w:r>
      <w:r>
        <w:rPr>
          <w:lang w:eastAsia="zh-CN"/>
        </w:rPr>
        <w:t>TSAG</w:t>
      </w:r>
      <w:r>
        <w:rPr>
          <w:lang w:eastAsia="zh-CN"/>
        </w:rPr>
        <w:t>从</w:t>
      </w:r>
      <w:r>
        <w:rPr>
          <w:lang w:eastAsia="zh-CN"/>
        </w:rPr>
        <w:t>FG-QIT4N</w:t>
      </w:r>
      <w:r>
        <w:rPr>
          <w:lang w:eastAsia="zh-CN"/>
        </w:rPr>
        <w:t>收到了九</w:t>
      </w:r>
      <w:r>
        <w:rPr>
          <w:rFonts w:hint="eastAsia"/>
          <w:lang w:val="en-US" w:eastAsia="zh-CN"/>
        </w:rPr>
        <w:t>项</w:t>
      </w:r>
      <w:r>
        <w:rPr>
          <w:lang w:eastAsia="zh-CN"/>
        </w:rPr>
        <w:t>最终交付</w:t>
      </w:r>
      <w:r>
        <w:rPr>
          <w:rFonts w:hint="eastAsia"/>
          <w:lang w:val="en-US" w:eastAsia="zh-CN"/>
        </w:rPr>
        <w:t>成果</w:t>
      </w:r>
      <w:r>
        <w:rPr>
          <w:lang w:eastAsia="zh-CN"/>
        </w:rPr>
        <w:t>，并分别将其</w:t>
      </w:r>
      <w:r>
        <w:rPr>
          <w:rFonts w:hint="eastAsia"/>
          <w:lang w:eastAsia="zh-CN"/>
        </w:rPr>
        <w:t>移交给</w:t>
      </w:r>
      <w:r>
        <w:rPr>
          <w:rFonts w:hint="eastAsia"/>
          <w:lang w:val="en-US" w:eastAsia="zh-CN"/>
        </w:rPr>
        <w:t>了</w:t>
      </w:r>
      <w:r>
        <w:rPr>
          <w:lang w:eastAsia="zh-CN"/>
        </w:rPr>
        <w:t>相关</w:t>
      </w:r>
      <w:r>
        <w:rPr>
          <w:rFonts w:hint="eastAsia"/>
          <w:lang w:eastAsia="zh-CN"/>
        </w:rPr>
        <w:t>研究组</w:t>
      </w:r>
      <w:r>
        <w:rPr>
          <w:lang w:eastAsia="zh-CN"/>
        </w:rPr>
        <w:t>。</w:t>
      </w:r>
    </w:p>
    <w:p w14:paraId="03656619" w14:textId="77777777" w:rsidR="002C3EFD" w:rsidRDefault="00C77FB8">
      <w:pPr>
        <w:tabs>
          <w:tab w:val="clear" w:pos="2268"/>
          <w:tab w:val="left" w:pos="2608"/>
          <w:tab w:val="left" w:pos="3345"/>
        </w:tabs>
        <w:spacing w:before="80"/>
        <w:ind w:left="1134" w:hanging="1134"/>
        <w:jc w:val="both"/>
        <w:rPr>
          <w:lang w:eastAsia="zh-CN"/>
        </w:rPr>
      </w:pPr>
      <w:r>
        <w:rPr>
          <w:lang w:eastAsia="zh-CN"/>
        </w:rPr>
        <w:t>−</w:t>
      </w:r>
      <w:r>
        <w:rPr>
          <w:lang w:eastAsia="zh-CN"/>
        </w:rPr>
        <w:tab/>
      </w:r>
      <w:r>
        <w:rPr>
          <w:lang w:eastAsia="zh-CN"/>
        </w:rPr>
        <w:t>创建了新的</w:t>
      </w:r>
      <w:r>
        <w:rPr>
          <w:rFonts w:hint="eastAsia"/>
          <w:lang w:eastAsia="zh-CN"/>
        </w:rPr>
        <w:t>ITU-T</w:t>
      </w:r>
      <w:r>
        <w:rPr>
          <w:lang w:eastAsia="zh-CN"/>
        </w:rPr>
        <w:t>数字新冠肺炎证书联合协调活动</w:t>
      </w:r>
      <w:r>
        <w:rPr>
          <w:rFonts w:hint="eastAsia"/>
          <w:lang w:eastAsia="zh-CN"/>
        </w:rPr>
        <w:t>（</w:t>
      </w:r>
      <w:r>
        <w:rPr>
          <w:lang w:eastAsia="zh-CN"/>
        </w:rPr>
        <w:t>JCA-DCC</w:t>
      </w:r>
      <w:r>
        <w:rPr>
          <w:rFonts w:hint="eastAsia"/>
          <w:lang w:eastAsia="zh-CN"/>
        </w:rPr>
        <w:t>）</w:t>
      </w:r>
      <w:hyperlink r:id="rId22" w:history="1"/>
      <w:r>
        <w:rPr>
          <w:lang w:eastAsia="zh-CN"/>
        </w:rPr>
        <w:t>；</w:t>
      </w:r>
    </w:p>
    <w:p w14:paraId="640A7FE2" w14:textId="77777777" w:rsidR="002C3EFD" w:rsidRDefault="00C77FB8">
      <w:pPr>
        <w:ind w:firstLineChars="200" w:firstLine="480"/>
        <w:jc w:val="both"/>
        <w:rPr>
          <w:rFonts w:eastAsiaTheme="minorEastAsia"/>
          <w:lang w:eastAsia="zh-CN"/>
        </w:rPr>
      </w:pPr>
      <w:r>
        <w:rPr>
          <w:lang w:eastAsia="zh-CN"/>
        </w:rPr>
        <w:t>TSAG</w:t>
      </w:r>
      <w:r>
        <w:rPr>
          <w:rFonts w:hint="eastAsia"/>
          <w:lang w:eastAsia="zh-CN"/>
        </w:rPr>
        <w:t>向</w:t>
      </w:r>
      <w:r>
        <w:rPr>
          <w:lang w:eastAsia="zh-CN"/>
        </w:rPr>
        <w:t>ITU-T</w:t>
      </w:r>
      <w:r>
        <w:rPr>
          <w:lang w:eastAsia="zh-CN"/>
        </w:rPr>
        <w:t>各研究组发出大量联络声明，</w:t>
      </w:r>
      <w:r>
        <w:rPr>
          <w:rFonts w:hint="eastAsia"/>
          <w:lang w:eastAsia="zh-CN"/>
        </w:rPr>
        <w:t>就</w:t>
      </w:r>
      <w:r>
        <w:rPr>
          <w:lang w:eastAsia="zh-CN"/>
        </w:rPr>
        <w:t>工作方法、外部协调和研究组之间的各项事宜提出建议和指导原则。</w:t>
      </w:r>
      <w:r>
        <w:rPr>
          <w:spacing w:val="6"/>
          <w:lang w:eastAsia="zh-CN"/>
        </w:rPr>
        <w:t>TSAG</w:t>
      </w:r>
      <w:r>
        <w:rPr>
          <w:spacing w:val="6"/>
          <w:lang w:eastAsia="zh-CN"/>
        </w:rPr>
        <w:t>还与</w:t>
      </w:r>
      <w:r>
        <w:rPr>
          <w:rFonts w:eastAsia="Times New Roman"/>
          <w:lang w:eastAsia="zh-CN"/>
        </w:rPr>
        <w:t>ITU-R</w:t>
      </w:r>
      <w:r>
        <w:rPr>
          <w:rFonts w:eastAsiaTheme="minorEastAsia" w:hint="eastAsia"/>
          <w:lang w:eastAsia="zh-CN"/>
        </w:rPr>
        <w:t>、</w:t>
      </w:r>
      <w:r>
        <w:rPr>
          <w:rFonts w:eastAsia="Times New Roman"/>
          <w:lang w:eastAsia="zh-CN"/>
        </w:rPr>
        <w:t>ITU-D</w:t>
      </w:r>
      <w:r>
        <w:rPr>
          <w:rFonts w:eastAsiaTheme="minorEastAsia" w:hint="eastAsia"/>
          <w:lang w:eastAsia="zh-CN"/>
        </w:rPr>
        <w:t>和</w:t>
      </w:r>
      <w:r>
        <w:rPr>
          <w:lang w:eastAsia="zh-CN"/>
        </w:rPr>
        <w:t>ISO/IEC</w:t>
      </w:r>
      <w:r>
        <w:rPr>
          <w:rFonts w:hint="eastAsia"/>
          <w:lang w:eastAsia="zh-CN"/>
        </w:rPr>
        <w:t>的</w:t>
      </w:r>
      <w:r>
        <w:rPr>
          <w:lang w:eastAsia="zh-CN"/>
        </w:rPr>
        <w:t>联合技术委员会</w:t>
      </w:r>
      <w:r>
        <w:rPr>
          <w:rFonts w:hint="eastAsia"/>
          <w:lang w:eastAsia="zh-CN"/>
        </w:rPr>
        <w:t>1</w:t>
      </w:r>
      <w:r>
        <w:rPr>
          <w:lang w:eastAsia="zh-CN"/>
        </w:rPr>
        <w:t>（</w:t>
      </w:r>
      <w:r>
        <w:rPr>
          <w:lang w:eastAsia="zh-CN"/>
        </w:rPr>
        <w:t>JTC1</w:t>
      </w:r>
      <w:r>
        <w:rPr>
          <w:rFonts w:hint="eastAsia"/>
          <w:lang w:eastAsia="zh-CN"/>
        </w:rPr>
        <w:t>）</w:t>
      </w:r>
      <w:r>
        <w:rPr>
          <w:spacing w:val="6"/>
          <w:lang w:eastAsia="zh-CN"/>
        </w:rPr>
        <w:t>保持联系</w:t>
      </w:r>
      <w:r>
        <w:rPr>
          <w:rFonts w:eastAsiaTheme="minorEastAsia" w:hint="eastAsia"/>
          <w:lang w:eastAsia="zh-CN"/>
        </w:rPr>
        <w:t>。</w:t>
      </w:r>
      <w:r>
        <w:rPr>
          <w:rFonts w:eastAsia="Times New Roman" w:hint="eastAsia"/>
          <w:lang w:eastAsia="zh-CN"/>
        </w:rPr>
        <w:t>TSAG</w:t>
      </w:r>
      <w:r>
        <w:rPr>
          <w:rFonts w:hint="eastAsia"/>
          <w:lang w:val="en-US" w:eastAsia="zh-CN"/>
        </w:rPr>
        <w:t>亦</w:t>
      </w:r>
      <w:r>
        <w:rPr>
          <w:rFonts w:eastAsia="Times New Roman" w:hint="eastAsia"/>
          <w:lang w:eastAsia="zh-CN"/>
        </w:rPr>
        <w:t>就</w:t>
      </w:r>
      <w:r>
        <w:rPr>
          <w:rFonts w:eastAsia="Times New Roman"/>
          <w:lang w:eastAsia="zh-CN"/>
        </w:rPr>
        <w:t>WTSA-20</w:t>
      </w:r>
      <w:r>
        <w:rPr>
          <w:rFonts w:eastAsia="Times New Roman" w:hint="eastAsia"/>
          <w:lang w:eastAsia="zh-CN"/>
        </w:rPr>
        <w:t>的筹备工作与六个区域组织进行了联络。</w:t>
      </w:r>
    </w:p>
    <w:p w14:paraId="01D8E0CA" w14:textId="77777777" w:rsidR="002C3EFD" w:rsidRDefault="00C77FB8">
      <w:pPr>
        <w:ind w:firstLineChars="200" w:firstLine="480"/>
        <w:jc w:val="both"/>
        <w:rPr>
          <w:lang w:eastAsia="zh-CN"/>
        </w:rPr>
      </w:pPr>
      <w:r>
        <w:rPr>
          <w:rFonts w:hint="eastAsia"/>
          <w:lang w:eastAsia="zh-CN"/>
        </w:rPr>
        <w:t>全权代表大会的各项决议及理事会的相关决定均</w:t>
      </w:r>
      <w:r>
        <w:rPr>
          <w:lang w:eastAsia="zh-CN"/>
        </w:rPr>
        <w:t>要求</w:t>
      </w:r>
      <w:r>
        <w:rPr>
          <w:rFonts w:hint="eastAsia"/>
          <w:lang w:eastAsia="zh-CN"/>
        </w:rPr>
        <w:t>TSAG</w:t>
      </w:r>
      <w:r>
        <w:rPr>
          <w:rFonts w:hint="eastAsia"/>
          <w:lang w:eastAsia="zh-CN"/>
        </w:rPr>
        <w:t>就广泛议题提出建议。</w:t>
      </w:r>
      <w:r>
        <w:rPr>
          <w:lang w:eastAsia="zh-CN"/>
        </w:rPr>
        <w:t>TSAG</w:t>
      </w:r>
      <w:r>
        <w:rPr>
          <w:rFonts w:hint="eastAsia"/>
          <w:lang w:eastAsia="zh-CN"/>
        </w:rPr>
        <w:t>起草并</w:t>
      </w:r>
      <w:r>
        <w:rPr>
          <w:lang w:eastAsia="zh-CN"/>
        </w:rPr>
        <w:t>用适当</w:t>
      </w:r>
      <w:r>
        <w:rPr>
          <w:rFonts w:hint="eastAsia"/>
          <w:lang w:eastAsia="zh-CN"/>
        </w:rPr>
        <w:t>方法转达此类有关不同议题的建议，涉及战略和运作规划，战略、财务和运作各规划之间的联系，电子工作方法，有关缩小标准化工作差距的问题以及</w:t>
      </w:r>
      <w:r>
        <w:rPr>
          <w:rFonts w:hint="eastAsia"/>
          <w:lang w:eastAsia="zh-CN"/>
        </w:rPr>
        <w:t>ITU-T</w:t>
      </w:r>
      <w:r>
        <w:rPr>
          <w:rFonts w:hint="eastAsia"/>
          <w:lang w:eastAsia="zh-CN"/>
        </w:rPr>
        <w:t>部门的工作重点。</w:t>
      </w:r>
    </w:p>
    <w:p w14:paraId="78345722" w14:textId="77777777" w:rsidR="002C3EFD" w:rsidRDefault="00C77FB8">
      <w:pPr>
        <w:pStyle w:val="Heading2"/>
        <w:spacing w:before="240"/>
        <w:ind w:left="794" w:hanging="794"/>
        <w:rPr>
          <w:bCs/>
          <w:lang w:val="fr-FR" w:eastAsia="zh-CN"/>
        </w:rPr>
      </w:pPr>
      <w:bookmarkStart w:id="220" w:name="_Toc8935"/>
      <w:bookmarkStart w:id="221" w:name="lt_pId575"/>
      <w:bookmarkStart w:id="222" w:name="_Toc94882851"/>
      <w:bookmarkStart w:id="223" w:name="_Toc94883084"/>
      <w:r>
        <w:rPr>
          <w:bCs/>
          <w:lang w:eastAsia="zh-CN"/>
        </w:rPr>
        <w:t>3.2</w:t>
      </w:r>
      <w:r>
        <w:rPr>
          <w:bCs/>
          <w:lang w:eastAsia="zh-CN"/>
        </w:rPr>
        <w:tab/>
      </w:r>
      <w:r>
        <w:rPr>
          <w:rFonts w:hint="eastAsia"/>
          <w:bCs/>
          <w:lang w:eastAsia="zh-CN"/>
        </w:rPr>
        <w:t>主要成果</w:t>
      </w:r>
      <w:bookmarkEnd w:id="220"/>
      <w:bookmarkEnd w:id="222"/>
      <w:bookmarkEnd w:id="223"/>
    </w:p>
    <w:bookmarkEnd w:id="221"/>
    <w:p w14:paraId="0AFFA493" w14:textId="77777777" w:rsidR="002C3EFD" w:rsidRDefault="00C77FB8">
      <w:pPr>
        <w:ind w:firstLineChars="200" w:firstLine="480"/>
        <w:jc w:val="both"/>
        <w:rPr>
          <w:lang w:val="en-US" w:eastAsia="zh-CN"/>
        </w:rPr>
      </w:pPr>
      <w:r>
        <w:rPr>
          <w:rFonts w:hint="eastAsia"/>
          <w:lang w:val="en-US" w:eastAsia="zh-CN"/>
        </w:rPr>
        <w:t>下文</w:t>
      </w:r>
      <w:r>
        <w:rPr>
          <w:lang w:val="en-US" w:eastAsia="zh-CN"/>
        </w:rPr>
        <w:t>概述了</w:t>
      </w:r>
      <w:r>
        <w:rPr>
          <w:lang w:val="en-US" w:eastAsia="zh-CN"/>
        </w:rPr>
        <w:t>TSAG</w:t>
      </w:r>
      <w:r>
        <w:rPr>
          <w:lang w:val="en-US" w:eastAsia="zh-CN"/>
        </w:rPr>
        <w:t>及其</w:t>
      </w:r>
      <w:r>
        <w:rPr>
          <w:rFonts w:hint="eastAsia"/>
          <w:lang w:val="en-US" w:eastAsia="zh-CN"/>
        </w:rPr>
        <w:t>报告人组</w:t>
      </w:r>
      <w:r>
        <w:rPr>
          <w:lang w:val="en-US" w:eastAsia="zh-CN"/>
        </w:rPr>
        <w:t>取得的主要成果。</w:t>
      </w:r>
    </w:p>
    <w:p w14:paraId="0C595121" w14:textId="77777777" w:rsidR="002C3EFD" w:rsidRPr="00B44FFD" w:rsidRDefault="00C77FB8">
      <w:pPr>
        <w:pStyle w:val="Heading3"/>
        <w:rPr>
          <w:rFonts w:ascii="Calibri" w:eastAsia="Times New Roman" w:hAnsi="Calibri" w:cs="Calibri"/>
          <w:sz w:val="22"/>
          <w:lang w:eastAsia="zh-CN"/>
        </w:rPr>
      </w:pPr>
      <w:r>
        <w:rPr>
          <w:rFonts w:eastAsia="Times New Roman"/>
          <w:lang w:eastAsia="zh-CN"/>
        </w:rPr>
        <w:t>3.2.1</w:t>
      </w:r>
      <w:r>
        <w:rPr>
          <w:rFonts w:eastAsia="Times New Roman"/>
          <w:lang w:eastAsia="zh-CN"/>
        </w:rPr>
        <w:tab/>
      </w:r>
      <w:r>
        <w:rPr>
          <w:rFonts w:hint="eastAsia"/>
          <w:lang w:eastAsia="zh-CN"/>
        </w:rPr>
        <w:t>关于</w:t>
      </w:r>
      <w:r>
        <w:rPr>
          <w:lang w:eastAsia="zh-CN"/>
        </w:rPr>
        <w:t>区域组的</w:t>
      </w:r>
      <w:r>
        <w:rPr>
          <w:lang w:eastAsia="zh-CN"/>
        </w:rPr>
        <w:t>TSAG</w:t>
      </w:r>
      <w:r>
        <w:rPr>
          <w:lang w:eastAsia="zh-CN"/>
        </w:rPr>
        <w:t>报告人组（</w:t>
      </w:r>
      <w:r>
        <w:rPr>
          <w:lang w:eastAsia="zh-CN"/>
        </w:rPr>
        <w:t>RG-CPTRG</w:t>
      </w:r>
      <w:r>
        <w:rPr>
          <w:rFonts w:hint="eastAsia"/>
          <w:lang w:eastAsia="zh-CN"/>
        </w:rPr>
        <w:t>）</w:t>
      </w:r>
    </w:p>
    <w:p w14:paraId="598A1B87" w14:textId="7A1E6E85" w:rsidR="002C3EFD" w:rsidRDefault="00C77FB8">
      <w:pPr>
        <w:ind w:firstLineChars="200" w:firstLine="480"/>
        <w:jc w:val="both"/>
        <w:rPr>
          <w:lang w:val="en-US" w:eastAsia="zh-CN"/>
        </w:rPr>
      </w:pPr>
      <w:r>
        <w:rPr>
          <w:rFonts w:hint="eastAsia"/>
          <w:lang w:val="en-US" w:eastAsia="zh-CN"/>
        </w:rPr>
        <w:t>作为</w:t>
      </w:r>
      <w:r>
        <w:rPr>
          <w:lang w:eastAsia="zh-CN"/>
        </w:rPr>
        <w:t>对</w:t>
      </w:r>
      <w:r>
        <w:rPr>
          <w:rFonts w:hint="eastAsia"/>
          <w:lang w:eastAsia="zh-CN"/>
        </w:rPr>
        <w:t>全权代表大会</w:t>
      </w:r>
      <w:r>
        <w:rPr>
          <w:lang w:eastAsia="zh-CN"/>
        </w:rPr>
        <w:t>建议</w:t>
      </w:r>
      <w:r>
        <w:rPr>
          <w:lang w:eastAsia="zh-CN"/>
        </w:rPr>
        <w:t>8</w:t>
      </w:r>
      <w:r>
        <w:rPr>
          <w:vertAlign w:val="superscript"/>
          <w:lang w:eastAsia="zh-CN"/>
        </w:rPr>
        <w:footnoteReference w:id="2"/>
      </w:r>
      <w:r>
        <w:rPr>
          <w:rFonts w:hint="eastAsia"/>
          <w:lang w:val="en-US" w:eastAsia="zh-CN"/>
        </w:rPr>
        <w:t>的</w:t>
      </w:r>
      <w:r>
        <w:rPr>
          <w:lang w:eastAsia="zh-CN"/>
        </w:rPr>
        <w:t>后续行动，</w:t>
      </w:r>
      <w:r>
        <w:rPr>
          <w:lang w:eastAsia="zh-CN"/>
        </w:rPr>
        <w:t>TSAG</w:t>
      </w:r>
      <w:r>
        <w:rPr>
          <w:lang w:eastAsia="zh-CN"/>
        </w:rPr>
        <w:t>在本研究期</w:t>
      </w:r>
      <w:r>
        <w:rPr>
          <w:rFonts w:hint="eastAsia"/>
          <w:lang w:val="en-US" w:eastAsia="zh-CN"/>
        </w:rPr>
        <w:t>内</w:t>
      </w:r>
      <w:r>
        <w:rPr>
          <w:lang w:eastAsia="zh-CN"/>
        </w:rPr>
        <w:t>创建了新的</w:t>
      </w:r>
      <w:r>
        <w:rPr>
          <w:lang w:eastAsia="zh-CN"/>
        </w:rPr>
        <w:t>RG-CPTRG</w:t>
      </w:r>
      <w:r>
        <w:rPr>
          <w:rFonts w:hint="eastAsia"/>
          <w:lang w:eastAsia="zh-CN"/>
        </w:rPr>
        <w:t>（</w:t>
      </w:r>
      <w:hyperlink r:id="rId23" w:history="1">
        <w:r w:rsidRPr="00B44FFD">
          <w:rPr>
            <w:rStyle w:val="Hyperlink"/>
            <w:rFonts w:ascii="SimSun" w:hAnsi="SimSun" w:cs="SimSun" w:hint="eastAsia"/>
            <w:lang w:val="en-US" w:eastAsia="zh-CN"/>
          </w:rPr>
          <w:t>职责范围</w:t>
        </w:r>
      </w:hyperlink>
      <w:r>
        <w:rPr>
          <w:rFonts w:hint="eastAsia"/>
          <w:lang w:eastAsia="zh-CN"/>
        </w:rPr>
        <w:t>）</w:t>
      </w:r>
      <w:r>
        <w:rPr>
          <w:lang w:eastAsia="zh-CN"/>
        </w:rPr>
        <w:t>，</w:t>
      </w:r>
      <w:r>
        <w:rPr>
          <w:rFonts w:hint="eastAsia"/>
          <w:lang w:val="en-US" w:eastAsia="zh-CN"/>
        </w:rPr>
        <w:t>以</w:t>
      </w:r>
      <w:r>
        <w:rPr>
          <w:lang w:eastAsia="zh-CN"/>
        </w:rPr>
        <w:t>澄清</w:t>
      </w:r>
      <w:r>
        <w:rPr>
          <w:rFonts w:hint="eastAsia"/>
          <w:lang w:eastAsia="zh-CN"/>
        </w:rPr>
        <w:t>创建、参与和终止各研究组区域组的标准</w:t>
      </w:r>
      <w:r>
        <w:rPr>
          <w:lang w:eastAsia="zh-CN"/>
        </w:rPr>
        <w:t>以及</w:t>
      </w:r>
      <w:r>
        <w:rPr>
          <w:lang w:eastAsia="zh-CN"/>
        </w:rPr>
        <w:t>TSAG</w:t>
      </w:r>
      <w:r>
        <w:rPr>
          <w:lang w:eastAsia="zh-CN"/>
        </w:rPr>
        <w:t>在</w:t>
      </w:r>
      <w:r>
        <w:rPr>
          <w:rFonts w:hint="eastAsia"/>
          <w:lang w:val="en-US" w:eastAsia="zh-CN"/>
        </w:rPr>
        <w:t>此</w:t>
      </w:r>
      <w:r>
        <w:rPr>
          <w:lang w:eastAsia="zh-CN"/>
        </w:rPr>
        <w:t>方面的作用。</w:t>
      </w:r>
      <w:r>
        <w:rPr>
          <w:lang w:eastAsia="zh-CN"/>
        </w:rPr>
        <w:t>RG-CPTRG</w:t>
      </w:r>
      <w:r>
        <w:rPr>
          <w:lang w:eastAsia="zh-CN"/>
        </w:rPr>
        <w:t>从各</w:t>
      </w:r>
      <w:r>
        <w:rPr>
          <w:rFonts w:hint="eastAsia"/>
          <w:lang w:eastAsia="zh-CN"/>
        </w:rPr>
        <w:t>研究组</w:t>
      </w:r>
      <w:r>
        <w:rPr>
          <w:lang w:eastAsia="zh-CN"/>
        </w:rPr>
        <w:t>收集了关于</w:t>
      </w:r>
      <w:r>
        <w:rPr>
          <w:rFonts w:hint="eastAsia"/>
          <w:lang w:eastAsia="zh-CN"/>
        </w:rPr>
        <w:t>ITU-T</w:t>
      </w:r>
      <w:r>
        <w:rPr>
          <w:rFonts w:hint="eastAsia"/>
          <w:lang w:eastAsia="zh-CN"/>
        </w:rPr>
        <w:t>研究组</w:t>
      </w:r>
      <w:r>
        <w:rPr>
          <w:rFonts w:hint="eastAsia"/>
          <w:lang w:val="en-US" w:eastAsia="zh-CN"/>
        </w:rPr>
        <w:t>内的</w:t>
      </w:r>
      <w:r>
        <w:rPr>
          <w:rFonts w:hint="eastAsia"/>
          <w:lang w:eastAsia="zh-CN"/>
        </w:rPr>
        <w:t>区域组</w:t>
      </w:r>
      <w:r>
        <w:rPr>
          <w:lang w:eastAsia="zh-CN"/>
        </w:rPr>
        <w:t>模式的信息，并从国际电联法律事务</w:t>
      </w:r>
      <w:r>
        <w:rPr>
          <w:rFonts w:hint="eastAsia"/>
          <w:lang w:val="en-US" w:eastAsia="zh-CN"/>
        </w:rPr>
        <w:t>处</w:t>
      </w:r>
      <w:r>
        <w:rPr>
          <w:lang w:eastAsia="zh-CN"/>
        </w:rPr>
        <w:t>获得了关于</w:t>
      </w:r>
      <w:r>
        <w:rPr>
          <w:rFonts w:hint="eastAsia"/>
          <w:lang w:eastAsia="zh-CN"/>
        </w:rPr>
        <w:t>区域组</w:t>
      </w:r>
      <w:r>
        <w:rPr>
          <w:lang w:eastAsia="zh-CN"/>
        </w:rPr>
        <w:t>的法律意见。</w:t>
      </w:r>
      <w:r>
        <w:rPr>
          <w:lang w:eastAsia="zh-CN"/>
        </w:rPr>
        <w:t>RG-CPTRG</w:t>
      </w:r>
      <w:r>
        <w:rPr>
          <w:lang w:eastAsia="zh-CN"/>
        </w:rPr>
        <w:t>在</w:t>
      </w:r>
      <w:r>
        <w:rPr>
          <w:lang w:eastAsia="zh-CN"/>
        </w:rPr>
        <w:t>TSAG</w:t>
      </w:r>
      <w:r>
        <w:rPr>
          <w:lang w:eastAsia="zh-CN"/>
        </w:rPr>
        <w:t>会议期间的报告载于</w:t>
      </w:r>
      <w:r>
        <w:rPr>
          <w:lang w:eastAsia="zh-CN"/>
        </w:rPr>
        <w:t>TSAG</w:t>
      </w:r>
      <w:r>
        <w:rPr>
          <w:rFonts w:hint="eastAsia"/>
          <w:lang w:val="en-US" w:eastAsia="zh-CN"/>
        </w:rPr>
        <w:t>的</w:t>
      </w:r>
      <w:hyperlink r:id="rId24" w:history="1">
        <w:r>
          <w:rPr>
            <w:rStyle w:val="Hyperlink"/>
            <w:rFonts w:asciiTheme="majorBidi" w:eastAsia="Times New Roman" w:hAnsiTheme="majorBidi" w:cstheme="majorBidi"/>
            <w:color w:val="0000FF"/>
            <w:lang w:val="en-US" w:eastAsia="zh-CN"/>
          </w:rPr>
          <w:t>284</w:t>
        </w:r>
      </w:hyperlink>
      <w:r>
        <w:rPr>
          <w:rFonts w:hint="eastAsia"/>
          <w:lang w:eastAsia="zh-CN"/>
        </w:rPr>
        <w:t>、</w:t>
      </w:r>
      <w:hyperlink r:id="rId25" w:history="1">
        <w:r>
          <w:rPr>
            <w:rStyle w:val="Hyperlink"/>
            <w:rFonts w:asciiTheme="majorBidi" w:eastAsia="Times New Roman" w:hAnsiTheme="majorBidi" w:cstheme="majorBidi"/>
            <w:color w:val="0000FF"/>
            <w:lang w:val="en-US" w:eastAsia="zh-CN"/>
          </w:rPr>
          <w:t>453</w:t>
        </w:r>
      </w:hyperlink>
      <w:r>
        <w:rPr>
          <w:rFonts w:hint="eastAsia"/>
          <w:lang w:eastAsia="zh-CN"/>
        </w:rPr>
        <w:t>、</w:t>
      </w:r>
      <w:hyperlink r:id="rId26" w:history="1">
        <w:r>
          <w:rPr>
            <w:rStyle w:val="Hyperlink"/>
            <w:rFonts w:asciiTheme="majorBidi" w:eastAsia="Times New Roman" w:hAnsiTheme="majorBidi" w:cstheme="majorBidi"/>
            <w:color w:val="0000FF"/>
            <w:lang w:val="en-US" w:eastAsia="zh-CN"/>
          </w:rPr>
          <w:t>645</w:t>
        </w:r>
      </w:hyperlink>
      <w:r>
        <w:rPr>
          <w:lang w:eastAsia="zh-CN"/>
        </w:rPr>
        <w:t>和</w:t>
      </w:r>
      <w:hyperlink r:id="rId27" w:history="1">
        <w:r>
          <w:rPr>
            <w:rStyle w:val="Hyperlink"/>
            <w:rFonts w:asciiTheme="majorBidi" w:eastAsia="Times New Roman" w:hAnsiTheme="majorBidi" w:cstheme="majorBidi"/>
            <w:color w:val="0000FF"/>
            <w:lang w:val="en-US" w:eastAsia="zh-CN"/>
          </w:rPr>
          <w:t>766</w:t>
        </w:r>
      </w:hyperlink>
      <w:r>
        <w:rPr>
          <w:rFonts w:hint="eastAsia"/>
          <w:lang w:val="en-US" w:eastAsia="zh-CN"/>
        </w:rPr>
        <w:t>号临时文件</w:t>
      </w:r>
      <w:r>
        <w:rPr>
          <w:lang w:eastAsia="zh-CN"/>
        </w:rPr>
        <w:t>。</w:t>
      </w:r>
    </w:p>
    <w:p w14:paraId="224F0142" w14:textId="77777777" w:rsidR="002C3EFD" w:rsidRDefault="00C77FB8">
      <w:pPr>
        <w:ind w:firstLineChars="200" w:firstLine="480"/>
        <w:jc w:val="both"/>
        <w:rPr>
          <w:rFonts w:asciiTheme="majorBidi" w:eastAsia="Times New Roman" w:hAnsiTheme="majorBidi" w:cstheme="majorBidi"/>
          <w:lang w:eastAsia="zh-CN"/>
        </w:rPr>
      </w:pPr>
      <w:bookmarkStart w:id="224" w:name="lt_pId582"/>
      <w:r>
        <w:rPr>
          <w:rFonts w:hint="eastAsia"/>
          <w:lang w:eastAsia="zh-CN"/>
        </w:rPr>
        <w:t>ITU-T</w:t>
      </w:r>
      <w:r>
        <w:rPr>
          <w:rFonts w:hint="eastAsia"/>
          <w:lang w:eastAsia="zh-CN"/>
        </w:rPr>
        <w:t>研究组内的区域组已被证明是帮助缩小标准化差距的有效机制，该机制能够有效推动各个地区积极参与</w:t>
      </w:r>
      <w:r>
        <w:rPr>
          <w:rFonts w:hint="eastAsia"/>
          <w:lang w:eastAsia="zh-CN"/>
        </w:rPr>
        <w:t>ITU-T</w:t>
      </w:r>
      <w:r>
        <w:rPr>
          <w:rFonts w:hint="eastAsia"/>
          <w:lang w:eastAsia="zh-CN"/>
        </w:rPr>
        <w:t>研究组活动，并提高文稿的数量和质量。</w:t>
      </w:r>
      <w:bookmarkEnd w:id="224"/>
      <w:r>
        <w:rPr>
          <w:rFonts w:hint="eastAsia"/>
          <w:szCs w:val="22"/>
          <w:lang w:eastAsia="zh-CN"/>
        </w:rPr>
        <w:t>ITU-T</w:t>
      </w:r>
      <w:r>
        <w:rPr>
          <w:szCs w:val="22"/>
          <w:lang w:eastAsia="zh-CN"/>
        </w:rPr>
        <w:t>现有</w:t>
      </w:r>
      <w:r>
        <w:rPr>
          <w:szCs w:val="22"/>
          <w:lang w:eastAsia="zh-CN"/>
        </w:rPr>
        <w:t>24</w:t>
      </w:r>
      <w:r>
        <w:rPr>
          <w:szCs w:val="22"/>
          <w:lang w:eastAsia="zh-CN"/>
        </w:rPr>
        <w:t>个</w:t>
      </w:r>
      <w:r>
        <w:rPr>
          <w:rFonts w:hint="eastAsia"/>
          <w:szCs w:val="22"/>
          <w:lang w:eastAsia="zh-CN"/>
        </w:rPr>
        <w:t>区域组：</w:t>
      </w:r>
    </w:p>
    <w:p w14:paraId="4BEFF414" w14:textId="7C71C97A" w:rsidR="002C3EFD" w:rsidRDefault="00B44FFD" w:rsidP="00B44FFD">
      <w:pPr>
        <w:pStyle w:val="enumlev1"/>
        <w:rPr>
          <w:lang w:eastAsia="zh-CN"/>
        </w:rPr>
      </w:pPr>
      <w:bookmarkStart w:id="225" w:name="lt_pId583"/>
      <w:r w:rsidRPr="00B44FFD">
        <w:rPr>
          <w:lang w:val="fr-FR" w:eastAsia="zh-CN"/>
        </w:rPr>
        <w:lastRenderedPageBreak/>
        <w:t>•</w:t>
      </w:r>
      <w:r w:rsidRPr="00B44FFD">
        <w:rPr>
          <w:lang w:val="fr-FR" w:eastAsia="zh-CN"/>
        </w:rPr>
        <w:tab/>
      </w:r>
      <w:r w:rsidR="00C77FB8">
        <w:rPr>
          <w:lang w:eastAsia="zh-CN"/>
        </w:rPr>
        <w:t>非洲</w:t>
      </w:r>
      <w:r w:rsidR="00C77FB8">
        <w:rPr>
          <w:rFonts w:hint="eastAsia"/>
          <w:lang w:eastAsia="zh-CN"/>
        </w:rPr>
        <w:t>，</w:t>
      </w:r>
      <w:r w:rsidR="00C77FB8">
        <w:rPr>
          <w:lang w:eastAsia="zh-CN"/>
        </w:rPr>
        <w:t>八个</w:t>
      </w:r>
      <w:r w:rsidR="00C77FB8">
        <w:rPr>
          <w:rFonts w:hint="eastAsia"/>
          <w:lang w:eastAsia="zh-CN"/>
        </w:rPr>
        <w:t>（</w:t>
      </w:r>
      <w:r w:rsidR="00C77FB8">
        <w:rPr>
          <w:rFonts w:hint="eastAsia"/>
          <w:lang w:val="en-US" w:eastAsia="zh-CN"/>
        </w:rPr>
        <w:t>第</w:t>
      </w:r>
      <w:r w:rsidR="00C77FB8">
        <w:rPr>
          <w:lang w:eastAsia="zh-CN"/>
        </w:rPr>
        <w:t>2</w:t>
      </w:r>
      <w:r w:rsidR="00C77FB8">
        <w:rPr>
          <w:lang w:eastAsia="zh-CN"/>
        </w:rPr>
        <w:t>、</w:t>
      </w:r>
      <w:r w:rsidR="00C77FB8">
        <w:rPr>
          <w:lang w:eastAsia="zh-CN"/>
        </w:rPr>
        <w:t>3</w:t>
      </w:r>
      <w:r w:rsidR="00C77FB8">
        <w:rPr>
          <w:lang w:eastAsia="zh-CN"/>
        </w:rPr>
        <w:t>、</w:t>
      </w:r>
      <w:r w:rsidR="00C77FB8">
        <w:rPr>
          <w:lang w:eastAsia="zh-CN"/>
        </w:rPr>
        <w:t>5</w:t>
      </w:r>
      <w:r w:rsidR="00C77FB8">
        <w:rPr>
          <w:lang w:eastAsia="zh-CN"/>
        </w:rPr>
        <w:t>、</w:t>
      </w:r>
      <w:r w:rsidR="00C77FB8">
        <w:rPr>
          <w:lang w:eastAsia="zh-CN"/>
        </w:rPr>
        <w:t>11</w:t>
      </w:r>
      <w:r w:rsidR="00C77FB8">
        <w:rPr>
          <w:lang w:eastAsia="zh-CN"/>
        </w:rPr>
        <w:t>、</w:t>
      </w:r>
      <w:r w:rsidR="00C77FB8">
        <w:rPr>
          <w:lang w:eastAsia="zh-CN"/>
        </w:rPr>
        <w:t>12</w:t>
      </w:r>
      <w:r w:rsidR="00C77FB8">
        <w:rPr>
          <w:lang w:eastAsia="zh-CN"/>
        </w:rPr>
        <w:t>、</w:t>
      </w:r>
      <w:r w:rsidR="00C77FB8">
        <w:rPr>
          <w:lang w:eastAsia="zh-CN"/>
        </w:rPr>
        <w:t>13</w:t>
      </w:r>
      <w:r w:rsidR="00C77FB8">
        <w:rPr>
          <w:lang w:eastAsia="zh-CN"/>
        </w:rPr>
        <w:t>、</w:t>
      </w:r>
      <w:r w:rsidR="00C77FB8">
        <w:rPr>
          <w:lang w:eastAsia="zh-CN"/>
        </w:rPr>
        <w:t>17</w:t>
      </w:r>
      <w:r w:rsidR="00C77FB8">
        <w:rPr>
          <w:lang w:eastAsia="zh-CN"/>
        </w:rPr>
        <w:t>和</w:t>
      </w:r>
      <w:r w:rsidR="00C77FB8">
        <w:rPr>
          <w:lang w:eastAsia="zh-CN"/>
        </w:rPr>
        <w:t>20</w:t>
      </w:r>
      <w:r w:rsidR="00C77FB8">
        <w:rPr>
          <w:lang w:eastAsia="zh-CN"/>
        </w:rPr>
        <w:t>研究组</w:t>
      </w:r>
      <w:r w:rsidR="00C77FB8">
        <w:rPr>
          <w:rFonts w:hint="eastAsia"/>
          <w:lang w:eastAsia="zh-CN"/>
        </w:rPr>
        <w:t>）</w:t>
      </w:r>
      <w:r w:rsidR="00C77FB8">
        <w:rPr>
          <w:lang w:eastAsia="zh-CN"/>
        </w:rPr>
        <w:t>。</w:t>
      </w:r>
      <w:bookmarkEnd w:id="225"/>
    </w:p>
    <w:p w14:paraId="4F737875" w14:textId="2E137680" w:rsidR="002C3EFD" w:rsidRDefault="00B44FFD" w:rsidP="00B44FFD">
      <w:pPr>
        <w:pStyle w:val="enumlev1"/>
        <w:rPr>
          <w:lang w:eastAsia="zh-CN"/>
        </w:rPr>
      </w:pPr>
      <w:bookmarkStart w:id="226" w:name="lt_pId584"/>
      <w:r w:rsidRPr="00B44FFD">
        <w:rPr>
          <w:lang w:val="fr-FR" w:eastAsia="zh-CN"/>
        </w:rPr>
        <w:t>•</w:t>
      </w:r>
      <w:r w:rsidRPr="00B44FFD">
        <w:rPr>
          <w:lang w:val="fr-FR" w:eastAsia="zh-CN"/>
        </w:rPr>
        <w:tab/>
      </w:r>
      <w:r w:rsidR="00C77FB8">
        <w:rPr>
          <w:lang w:eastAsia="zh-CN"/>
        </w:rPr>
        <w:t>美洲</w:t>
      </w:r>
      <w:r w:rsidR="00C77FB8">
        <w:rPr>
          <w:rFonts w:hint="eastAsia"/>
          <w:lang w:eastAsia="zh-CN"/>
        </w:rPr>
        <w:t>，</w:t>
      </w:r>
      <w:r w:rsidR="00C77FB8">
        <w:rPr>
          <w:lang w:eastAsia="zh-CN"/>
        </w:rPr>
        <w:t>四个</w:t>
      </w:r>
      <w:r w:rsidR="00C77FB8">
        <w:rPr>
          <w:rFonts w:hint="eastAsia"/>
          <w:lang w:eastAsia="zh-CN"/>
        </w:rPr>
        <w:t>（</w:t>
      </w:r>
      <w:r w:rsidR="00C77FB8">
        <w:rPr>
          <w:rFonts w:hint="eastAsia"/>
          <w:lang w:val="en-US" w:eastAsia="zh-CN"/>
        </w:rPr>
        <w:t>第</w:t>
      </w:r>
      <w:r w:rsidR="00C77FB8">
        <w:rPr>
          <w:lang w:eastAsia="zh-CN"/>
        </w:rPr>
        <w:t>2</w:t>
      </w:r>
      <w:r w:rsidR="00C77FB8">
        <w:rPr>
          <w:lang w:eastAsia="zh-CN"/>
        </w:rPr>
        <w:t>、</w:t>
      </w:r>
      <w:r w:rsidR="00C77FB8">
        <w:rPr>
          <w:lang w:eastAsia="zh-CN"/>
        </w:rPr>
        <w:t>3</w:t>
      </w:r>
      <w:r w:rsidR="00C77FB8">
        <w:rPr>
          <w:lang w:eastAsia="zh-CN"/>
        </w:rPr>
        <w:t>、</w:t>
      </w:r>
      <w:r w:rsidR="00C77FB8">
        <w:rPr>
          <w:lang w:eastAsia="zh-CN"/>
        </w:rPr>
        <w:t>5</w:t>
      </w:r>
      <w:r w:rsidR="00C77FB8">
        <w:rPr>
          <w:lang w:eastAsia="zh-CN"/>
        </w:rPr>
        <w:t>和</w:t>
      </w:r>
      <w:r w:rsidR="00C77FB8">
        <w:rPr>
          <w:lang w:eastAsia="zh-CN"/>
        </w:rPr>
        <w:t>20</w:t>
      </w:r>
      <w:r w:rsidR="00C77FB8">
        <w:rPr>
          <w:lang w:eastAsia="zh-CN"/>
        </w:rPr>
        <w:t>研究组</w:t>
      </w:r>
      <w:r w:rsidR="00C77FB8">
        <w:rPr>
          <w:rFonts w:hint="eastAsia"/>
          <w:lang w:eastAsia="zh-CN"/>
        </w:rPr>
        <w:t>）</w:t>
      </w:r>
      <w:r w:rsidR="00C77FB8">
        <w:rPr>
          <w:lang w:eastAsia="zh-CN"/>
        </w:rPr>
        <w:t>。</w:t>
      </w:r>
      <w:bookmarkEnd w:id="226"/>
    </w:p>
    <w:p w14:paraId="1BE10E80" w14:textId="3858A2D9" w:rsidR="002C3EFD" w:rsidRDefault="00B44FFD" w:rsidP="00B44FFD">
      <w:pPr>
        <w:pStyle w:val="enumlev1"/>
        <w:rPr>
          <w:lang w:eastAsia="zh-CN"/>
        </w:rPr>
      </w:pPr>
      <w:bookmarkStart w:id="227" w:name="lt_pId585"/>
      <w:r w:rsidRPr="00B44FFD">
        <w:rPr>
          <w:lang w:val="fr-FR" w:eastAsia="zh-CN"/>
        </w:rPr>
        <w:t>•</w:t>
      </w:r>
      <w:r w:rsidRPr="00B44FFD">
        <w:rPr>
          <w:lang w:val="fr-FR" w:eastAsia="zh-CN"/>
        </w:rPr>
        <w:tab/>
      </w:r>
      <w:r w:rsidR="00C77FB8">
        <w:rPr>
          <w:lang w:eastAsia="zh-CN"/>
        </w:rPr>
        <w:t>阿拉伯国家</w:t>
      </w:r>
      <w:r w:rsidR="00C77FB8">
        <w:rPr>
          <w:rFonts w:hint="eastAsia"/>
          <w:lang w:eastAsia="zh-CN"/>
        </w:rPr>
        <w:t>，</w:t>
      </w:r>
      <w:r w:rsidR="00C77FB8">
        <w:rPr>
          <w:lang w:eastAsia="zh-CN"/>
        </w:rPr>
        <w:t>五个</w:t>
      </w:r>
      <w:r w:rsidR="00C77FB8">
        <w:rPr>
          <w:rFonts w:hint="eastAsia"/>
          <w:lang w:eastAsia="zh-CN"/>
        </w:rPr>
        <w:t>（</w:t>
      </w:r>
      <w:r w:rsidR="00C77FB8">
        <w:rPr>
          <w:rFonts w:hint="eastAsia"/>
          <w:lang w:val="en-US" w:eastAsia="zh-CN"/>
        </w:rPr>
        <w:t>第</w:t>
      </w:r>
      <w:r w:rsidR="00C77FB8">
        <w:rPr>
          <w:lang w:eastAsia="zh-CN"/>
        </w:rPr>
        <w:t>2</w:t>
      </w:r>
      <w:r w:rsidR="00C77FB8">
        <w:rPr>
          <w:lang w:eastAsia="zh-CN"/>
        </w:rPr>
        <w:t>、</w:t>
      </w:r>
      <w:r w:rsidR="00C77FB8">
        <w:rPr>
          <w:lang w:eastAsia="zh-CN"/>
        </w:rPr>
        <w:t>3</w:t>
      </w:r>
      <w:r w:rsidR="00C77FB8">
        <w:rPr>
          <w:lang w:eastAsia="zh-CN"/>
        </w:rPr>
        <w:t>、</w:t>
      </w:r>
      <w:r w:rsidR="00C77FB8">
        <w:rPr>
          <w:lang w:eastAsia="zh-CN"/>
        </w:rPr>
        <w:t>5</w:t>
      </w:r>
      <w:r w:rsidR="00C77FB8">
        <w:rPr>
          <w:lang w:eastAsia="zh-CN"/>
        </w:rPr>
        <w:t>、</w:t>
      </w:r>
      <w:r w:rsidR="00C77FB8">
        <w:rPr>
          <w:lang w:eastAsia="zh-CN"/>
        </w:rPr>
        <w:t>17</w:t>
      </w:r>
      <w:r w:rsidR="00C77FB8">
        <w:rPr>
          <w:lang w:eastAsia="zh-CN"/>
        </w:rPr>
        <w:t>和</w:t>
      </w:r>
      <w:r w:rsidR="00C77FB8">
        <w:rPr>
          <w:lang w:eastAsia="zh-CN"/>
        </w:rPr>
        <w:t>20</w:t>
      </w:r>
      <w:r w:rsidR="00C77FB8">
        <w:rPr>
          <w:lang w:eastAsia="zh-CN"/>
        </w:rPr>
        <w:t>研究组</w:t>
      </w:r>
      <w:r w:rsidR="00C77FB8">
        <w:rPr>
          <w:rFonts w:hint="eastAsia"/>
          <w:lang w:eastAsia="zh-CN"/>
        </w:rPr>
        <w:t>）</w:t>
      </w:r>
      <w:r w:rsidR="00C77FB8">
        <w:rPr>
          <w:lang w:eastAsia="zh-CN"/>
        </w:rPr>
        <w:t>。</w:t>
      </w:r>
      <w:bookmarkEnd w:id="227"/>
    </w:p>
    <w:p w14:paraId="23F610DB" w14:textId="37CB9E06" w:rsidR="002C3EFD" w:rsidRDefault="00B44FFD" w:rsidP="00B44FFD">
      <w:pPr>
        <w:pStyle w:val="enumlev1"/>
        <w:rPr>
          <w:lang w:eastAsia="zh-CN"/>
        </w:rPr>
      </w:pPr>
      <w:bookmarkStart w:id="228" w:name="lt_pId586"/>
      <w:r w:rsidRPr="00B44FFD">
        <w:rPr>
          <w:lang w:val="fr-FR" w:eastAsia="zh-CN"/>
        </w:rPr>
        <w:t>•</w:t>
      </w:r>
      <w:r w:rsidRPr="00B44FFD">
        <w:rPr>
          <w:lang w:val="fr-FR" w:eastAsia="zh-CN"/>
        </w:rPr>
        <w:tab/>
      </w:r>
      <w:r w:rsidR="00C77FB8">
        <w:rPr>
          <w:lang w:eastAsia="zh-CN"/>
        </w:rPr>
        <w:t>亚太</w:t>
      </w:r>
      <w:r w:rsidR="00C77FB8">
        <w:rPr>
          <w:rFonts w:hint="eastAsia"/>
          <w:lang w:eastAsia="zh-CN"/>
        </w:rPr>
        <w:t>，</w:t>
      </w:r>
      <w:r w:rsidR="00C77FB8">
        <w:rPr>
          <w:lang w:eastAsia="zh-CN"/>
        </w:rPr>
        <w:t>两个</w:t>
      </w:r>
      <w:r w:rsidR="00C77FB8">
        <w:rPr>
          <w:rFonts w:hint="eastAsia"/>
          <w:lang w:eastAsia="zh-CN"/>
        </w:rPr>
        <w:t>（</w:t>
      </w:r>
      <w:r w:rsidR="00C77FB8">
        <w:rPr>
          <w:rFonts w:hint="eastAsia"/>
          <w:lang w:val="en-US" w:eastAsia="zh-CN"/>
        </w:rPr>
        <w:t>第</w:t>
      </w:r>
      <w:r w:rsidR="00C77FB8">
        <w:rPr>
          <w:lang w:eastAsia="zh-CN"/>
        </w:rPr>
        <w:t>3</w:t>
      </w:r>
      <w:r w:rsidR="00C77FB8">
        <w:rPr>
          <w:lang w:eastAsia="zh-CN"/>
        </w:rPr>
        <w:t>和</w:t>
      </w:r>
      <w:r w:rsidR="00C77FB8">
        <w:rPr>
          <w:lang w:eastAsia="zh-CN"/>
        </w:rPr>
        <w:t>5</w:t>
      </w:r>
      <w:r w:rsidR="00C77FB8">
        <w:rPr>
          <w:lang w:eastAsia="zh-CN"/>
        </w:rPr>
        <w:t>研究组</w:t>
      </w:r>
      <w:r w:rsidR="00C77FB8">
        <w:rPr>
          <w:rFonts w:hint="eastAsia"/>
          <w:lang w:eastAsia="zh-CN"/>
        </w:rPr>
        <w:t>）</w:t>
      </w:r>
      <w:r w:rsidR="00C77FB8">
        <w:rPr>
          <w:lang w:eastAsia="zh-CN"/>
        </w:rPr>
        <w:t>。</w:t>
      </w:r>
      <w:bookmarkEnd w:id="228"/>
    </w:p>
    <w:p w14:paraId="31F1588F" w14:textId="49CB4C07" w:rsidR="002C3EFD" w:rsidRDefault="00B44FFD" w:rsidP="00B44FFD">
      <w:pPr>
        <w:pStyle w:val="enumlev1"/>
        <w:rPr>
          <w:lang w:eastAsia="zh-CN"/>
        </w:rPr>
      </w:pPr>
      <w:bookmarkStart w:id="229" w:name="lt_pId587"/>
      <w:r w:rsidRPr="00B44FFD">
        <w:rPr>
          <w:lang w:val="fr-FR" w:eastAsia="zh-CN"/>
        </w:rPr>
        <w:t>•</w:t>
      </w:r>
      <w:r w:rsidRPr="00B44FFD">
        <w:rPr>
          <w:lang w:val="fr-FR" w:eastAsia="zh-CN"/>
        </w:rPr>
        <w:tab/>
      </w:r>
      <w:r w:rsidR="00C77FB8">
        <w:rPr>
          <w:lang w:eastAsia="zh-CN"/>
        </w:rPr>
        <w:t>东欧、中亚和外高加索</w:t>
      </w:r>
      <w:r w:rsidR="00C77FB8">
        <w:rPr>
          <w:rFonts w:hint="eastAsia"/>
          <w:lang w:eastAsia="zh-CN"/>
        </w:rPr>
        <w:t>，</w:t>
      </w:r>
      <w:r w:rsidR="00C77FB8">
        <w:rPr>
          <w:lang w:eastAsia="zh-CN"/>
        </w:rPr>
        <w:t>四个</w:t>
      </w:r>
      <w:r w:rsidR="00C77FB8">
        <w:rPr>
          <w:rFonts w:hint="eastAsia"/>
          <w:lang w:eastAsia="zh-CN"/>
        </w:rPr>
        <w:t>（</w:t>
      </w:r>
      <w:r w:rsidR="00C77FB8">
        <w:rPr>
          <w:rFonts w:hint="eastAsia"/>
          <w:lang w:val="en-US" w:eastAsia="zh-CN"/>
        </w:rPr>
        <w:t>第</w:t>
      </w:r>
      <w:r w:rsidR="00C77FB8">
        <w:rPr>
          <w:lang w:eastAsia="zh-CN"/>
        </w:rPr>
        <w:t>3</w:t>
      </w:r>
      <w:r w:rsidR="00C77FB8">
        <w:rPr>
          <w:lang w:eastAsia="zh-CN"/>
        </w:rPr>
        <w:t>、</w:t>
      </w:r>
      <w:r w:rsidR="00C77FB8">
        <w:rPr>
          <w:lang w:eastAsia="zh-CN"/>
        </w:rPr>
        <w:t>11</w:t>
      </w:r>
      <w:r w:rsidR="00C77FB8">
        <w:rPr>
          <w:lang w:eastAsia="zh-CN"/>
        </w:rPr>
        <w:t>、</w:t>
      </w:r>
      <w:r w:rsidR="00C77FB8">
        <w:rPr>
          <w:lang w:eastAsia="zh-CN"/>
        </w:rPr>
        <w:t>13</w:t>
      </w:r>
      <w:r w:rsidR="00C77FB8">
        <w:rPr>
          <w:lang w:eastAsia="zh-CN"/>
        </w:rPr>
        <w:t>和</w:t>
      </w:r>
      <w:r w:rsidR="00C77FB8">
        <w:rPr>
          <w:lang w:eastAsia="zh-CN"/>
        </w:rPr>
        <w:t>20</w:t>
      </w:r>
      <w:r w:rsidR="00C77FB8">
        <w:rPr>
          <w:lang w:eastAsia="zh-CN"/>
        </w:rPr>
        <w:t>研究组</w:t>
      </w:r>
      <w:r w:rsidR="00C77FB8">
        <w:rPr>
          <w:rFonts w:hint="eastAsia"/>
          <w:lang w:eastAsia="zh-CN"/>
        </w:rPr>
        <w:t>）</w:t>
      </w:r>
      <w:r w:rsidR="00C77FB8">
        <w:rPr>
          <w:lang w:eastAsia="zh-CN"/>
        </w:rPr>
        <w:t>。</w:t>
      </w:r>
      <w:bookmarkEnd w:id="229"/>
    </w:p>
    <w:p w14:paraId="12DF25DE" w14:textId="053964A3" w:rsidR="002C3EFD" w:rsidRDefault="00B44FFD" w:rsidP="00B44FFD">
      <w:pPr>
        <w:pStyle w:val="enumlev1"/>
        <w:rPr>
          <w:rFonts w:asciiTheme="majorBidi" w:eastAsia="Times New Roman" w:hAnsiTheme="majorBidi" w:cstheme="majorBidi"/>
          <w:lang w:eastAsia="zh-CN"/>
        </w:rPr>
      </w:pPr>
      <w:bookmarkStart w:id="230" w:name="lt_pId588"/>
      <w:r w:rsidRPr="00B44FFD">
        <w:rPr>
          <w:lang w:val="fr-FR" w:eastAsia="zh-CN"/>
        </w:rPr>
        <w:t>•</w:t>
      </w:r>
      <w:r w:rsidRPr="00B44FFD">
        <w:rPr>
          <w:lang w:val="fr-FR" w:eastAsia="zh-CN"/>
        </w:rPr>
        <w:tab/>
      </w:r>
      <w:r w:rsidR="00C77FB8">
        <w:rPr>
          <w:lang w:eastAsia="zh-CN"/>
        </w:rPr>
        <w:t>欧洲和地中海盆地</w:t>
      </w:r>
      <w:r w:rsidR="00C77FB8">
        <w:rPr>
          <w:rFonts w:hint="eastAsia"/>
          <w:lang w:eastAsia="zh-CN"/>
        </w:rPr>
        <w:t>，</w:t>
      </w:r>
      <w:r w:rsidR="00C77FB8">
        <w:rPr>
          <w:lang w:eastAsia="zh-CN"/>
        </w:rPr>
        <w:t>一个</w:t>
      </w:r>
      <w:r w:rsidR="00C77FB8">
        <w:rPr>
          <w:rFonts w:hint="eastAsia"/>
          <w:lang w:eastAsia="zh-CN"/>
        </w:rPr>
        <w:t>（</w:t>
      </w:r>
      <w:r w:rsidR="00C77FB8">
        <w:rPr>
          <w:rFonts w:hint="eastAsia"/>
          <w:lang w:val="en-US" w:eastAsia="zh-CN"/>
        </w:rPr>
        <w:t>第</w:t>
      </w:r>
      <w:r w:rsidR="00C77FB8">
        <w:rPr>
          <w:lang w:eastAsia="zh-CN"/>
        </w:rPr>
        <w:t>3</w:t>
      </w:r>
      <w:r w:rsidR="00C77FB8">
        <w:rPr>
          <w:lang w:eastAsia="zh-CN"/>
        </w:rPr>
        <w:t>研究组</w:t>
      </w:r>
      <w:r w:rsidR="00C77FB8">
        <w:rPr>
          <w:rFonts w:hint="eastAsia"/>
          <w:lang w:eastAsia="zh-CN"/>
        </w:rPr>
        <w:t>）</w:t>
      </w:r>
      <w:bookmarkEnd w:id="230"/>
      <w:r>
        <w:rPr>
          <w:rFonts w:hint="eastAsia"/>
          <w:lang w:eastAsia="zh-CN"/>
        </w:rPr>
        <w:t>。</w:t>
      </w:r>
    </w:p>
    <w:p w14:paraId="15BC66CE" w14:textId="77777777" w:rsidR="002C3EFD" w:rsidRDefault="00C77FB8">
      <w:pPr>
        <w:ind w:firstLineChars="200" w:firstLine="480"/>
        <w:jc w:val="both"/>
        <w:rPr>
          <w:lang w:eastAsia="zh-CN"/>
        </w:rPr>
      </w:pPr>
      <w:r>
        <w:rPr>
          <w:rFonts w:hint="eastAsia"/>
          <w:lang w:eastAsia="zh-CN"/>
        </w:rPr>
        <w:t>TSAG RG-CPTRG</w:t>
      </w:r>
      <w:r>
        <w:rPr>
          <w:lang w:eastAsia="zh-CN"/>
        </w:rPr>
        <w:t>从</w:t>
      </w:r>
      <w:r>
        <w:rPr>
          <w:rFonts w:hint="eastAsia"/>
          <w:lang w:eastAsia="zh-CN"/>
        </w:rPr>
        <w:t>ITU-T</w:t>
      </w:r>
      <w:r>
        <w:rPr>
          <w:lang w:eastAsia="zh-CN"/>
        </w:rPr>
        <w:t>研究组收集了关于其区域组的信息，从而澄清了</w:t>
      </w:r>
      <w:r>
        <w:rPr>
          <w:rFonts w:hint="eastAsia"/>
          <w:lang w:eastAsia="zh-CN"/>
        </w:rPr>
        <w:t>ITU-T</w:t>
      </w:r>
      <w:r>
        <w:rPr>
          <w:lang w:eastAsia="zh-CN"/>
        </w:rPr>
        <w:t>研究组区域组的创建、参与和终止的现行标准，以解决研究组</w:t>
      </w:r>
      <w:r>
        <w:rPr>
          <w:rFonts w:hint="eastAsia"/>
          <w:lang w:eastAsia="zh-CN"/>
        </w:rPr>
        <w:t>职责范围</w:t>
      </w:r>
      <w:r>
        <w:rPr>
          <w:lang w:eastAsia="zh-CN"/>
        </w:rPr>
        <w:t>第一个目标的部分问题。</w:t>
      </w:r>
      <w:r>
        <w:rPr>
          <w:rFonts w:hint="eastAsia"/>
          <w:lang w:eastAsia="zh-CN"/>
        </w:rPr>
        <w:t>TSAG RG-CPTRG</w:t>
      </w:r>
      <w:r>
        <w:rPr>
          <w:lang w:eastAsia="zh-CN"/>
        </w:rPr>
        <w:t>审议了国际电联</w:t>
      </w:r>
      <w:r>
        <w:rPr>
          <w:rFonts w:hint="eastAsia"/>
          <w:lang w:eastAsia="zh-CN"/>
        </w:rPr>
        <w:t>法律事务处（</w:t>
      </w:r>
      <w:r>
        <w:rPr>
          <w:lang w:eastAsia="zh-CN"/>
        </w:rPr>
        <w:t>LAU</w:t>
      </w:r>
      <w:r>
        <w:rPr>
          <w:rFonts w:hint="eastAsia"/>
          <w:lang w:eastAsia="zh-CN"/>
        </w:rPr>
        <w:t>）</w:t>
      </w:r>
      <w:r>
        <w:rPr>
          <w:lang w:eastAsia="zh-CN"/>
        </w:rPr>
        <w:t>的意见，以澄清</w:t>
      </w:r>
      <w:r>
        <w:rPr>
          <w:lang w:eastAsia="zh-CN"/>
        </w:rPr>
        <w:t>TSAG</w:t>
      </w:r>
      <w:r>
        <w:rPr>
          <w:lang w:eastAsia="zh-CN"/>
        </w:rPr>
        <w:t>在建立</w:t>
      </w:r>
      <w:r>
        <w:rPr>
          <w:rFonts w:hint="eastAsia"/>
          <w:lang w:eastAsia="zh-CN"/>
        </w:rPr>
        <w:t>ITU-T</w:t>
      </w:r>
      <w:r>
        <w:rPr>
          <w:rFonts w:hint="eastAsia"/>
          <w:lang w:eastAsia="zh-CN"/>
        </w:rPr>
        <w:t>研究组区域组</w:t>
      </w:r>
      <w:r>
        <w:rPr>
          <w:lang w:eastAsia="zh-CN"/>
        </w:rPr>
        <w:t>中的作用以及部门成员、</w:t>
      </w:r>
      <w:r>
        <w:rPr>
          <w:rFonts w:hint="eastAsia"/>
          <w:lang w:val="en-US" w:eastAsia="zh-CN"/>
        </w:rPr>
        <w:t>部门准成员</w:t>
      </w:r>
      <w:r>
        <w:rPr>
          <w:lang w:eastAsia="zh-CN"/>
        </w:rPr>
        <w:t>和</w:t>
      </w:r>
      <w:r>
        <w:rPr>
          <w:rFonts w:hint="eastAsia"/>
          <w:lang w:eastAsia="zh-CN"/>
        </w:rPr>
        <w:t>学术成员</w:t>
      </w:r>
      <w:r>
        <w:rPr>
          <w:lang w:eastAsia="zh-CN"/>
        </w:rPr>
        <w:t>的参与权</w:t>
      </w:r>
      <w:r>
        <w:rPr>
          <w:rFonts w:hint="eastAsia"/>
          <w:lang w:val="en-US" w:eastAsia="zh-CN"/>
        </w:rPr>
        <w:t>问题（参考</w:t>
      </w:r>
      <w:hyperlink r:id="rId28" w:history="1">
        <w:r>
          <w:rPr>
            <w:rStyle w:val="Hyperlink"/>
            <w:shd w:val="clear" w:color="auto" w:fill="FFFFFF"/>
            <w:lang w:eastAsia="zh-CN"/>
          </w:rPr>
          <w:t>TSAG-TD577</w:t>
        </w:r>
      </w:hyperlink>
      <w:r>
        <w:rPr>
          <w:rFonts w:hint="eastAsia"/>
          <w:lang w:val="en-US" w:eastAsia="zh-CN"/>
        </w:rPr>
        <w:t>）</w:t>
      </w:r>
      <w:r>
        <w:rPr>
          <w:rFonts w:hint="eastAsia"/>
          <w:lang w:eastAsia="zh-CN"/>
        </w:rPr>
        <w:t>。</w:t>
      </w:r>
      <w:r>
        <w:rPr>
          <w:lang w:eastAsia="zh-CN"/>
        </w:rPr>
        <w:t>TSAG</w:t>
      </w:r>
      <w:r>
        <w:rPr>
          <w:lang w:eastAsia="zh-CN"/>
        </w:rPr>
        <w:t>同意，</w:t>
      </w:r>
      <w:r>
        <w:rPr>
          <w:lang w:eastAsia="zh-CN"/>
        </w:rPr>
        <w:t>RG-CPTRG</w:t>
      </w:r>
      <w:r>
        <w:rPr>
          <w:rFonts w:hint="eastAsia"/>
          <w:lang w:eastAsia="zh-CN"/>
        </w:rPr>
        <w:t>职责范围</w:t>
      </w:r>
      <w:r>
        <w:rPr>
          <w:lang w:eastAsia="zh-CN"/>
        </w:rPr>
        <w:t>下的目标已经实现，</w:t>
      </w:r>
      <w:r>
        <w:rPr>
          <w:rFonts w:hint="eastAsia"/>
          <w:lang w:val="en-US" w:eastAsia="zh-CN"/>
        </w:rPr>
        <w:t>已无需召开</w:t>
      </w:r>
      <w:r>
        <w:rPr>
          <w:lang w:eastAsia="zh-CN"/>
        </w:rPr>
        <w:t>额外的会议，因此，</w:t>
      </w:r>
      <w:r>
        <w:rPr>
          <w:lang w:eastAsia="zh-CN"/>
        </w:rPr>
        <w:t>TSAG</w:t>
      </w:r>
      <w:r>
        <w:rPr>
          <w:lang w:eastAsia="zh-CN"/>
        </w:rPr>
        <w:t>关闭了</w:t>
      </w:r>
      <w:r>
        <w:rPr>
          <w:lang w:eastAsia="zh-CN"/>
        </w:rPr>
        <w:t>RG-CPTRG</w:t>
      </w:r>
      <w:r>
        <w:rPr>
          <w:lang w:eastAsia="zh-CN"/>
        </w:rPr>
        <w:t>。</w:t>
      </w:r>
      <w:r>
        <w:rPr>
          <w:lang w:eastAsia="zh-CN"/>
        </w:rPr>
        <w:t>RG-CPTRG</w:t>
      </w:r>
      <w:r>
        <w:rPr>
          <w:lang w:eastAsia="zh-CN"/>
        </w:rPr>
        <w:t>的</w:t>
      </w:r>
      <w:r>
        <w:rPr>
          <w:rFonts w:hint="eastAsia"/>
          <w:lang w:val="en-US" w:eastAsia="zh-CN"/>
        </w:rPr>
        <w:t>工作</w:t>
      </w:r>
      <w:r>
        <w:rPr>
          <w:lang w:eastAsia="zh-CN"/>
        </w:rPr>
        <w:t>结果</w:t>
      </w:r>
      <w:r>
        <w:rPr>
          <w:rFonts w:hint="eastAsia"/>
          <w:lang w:val="en-US" w:eastAsia="zh-CN"/>
        </w:rPr>
        <w:t>摘要见附件</w:t>
      </w:r>
      <w:r>
        <w:rPr>
          <w:lang w:eastAsia="zh-CN"/>
        </w:rPr>
        <w:t>2</w:t>
      </w:r>
      <w:r>
        <w:rPr>
          <w:rFonts w:hint="eastAsia"/>
          <w:lang w:eastAsia="zh-CN"/>
        </w:rPr>
        <w:t>（</w:t>
      </w:r>
      <w:r>
        <w:rPr>
          <w:rFonts w:hint="eastAsia"/>
          <w:lang w:val="en-US" w:eastAsia="zh-CN"/>
        </w:rPr>
        <w:t>参考</w:t>
      </w:r>
      <w:hyperlink r:id="rId29" w:history="1">
        <w:r>
          <w:rPr>
            <w:rStyle w:val="Hyperlink"/>
            <w:shd w:val="clear" w:color="auto" w:fill="FFFFFF"/>
            <w:lang w:eastAsia="zh-CN"/>
          </w:rPr>
          <w:t>TSAG-</w:t>
        </w:r>
        <w:r>
          <w:rPr>
            <w:lang w:eastAsia="zh-CN"/>
          </w:rPr>
          <w:t> </w:t>
        </w:r>
        <w:r>
          <w:rPr>
            <w:rStyle w:val="Hyperlink"/>
            <w:shd w:val="clear" w:color="auto" w:fill="FFFFFF"/>
            <w:lang w:eastAsia="zh-CN"/>
          </w:rPr>
          <w:t>TD766</w:t>
        </w:r>
      </w:hyperlink>
      <w:r>
        <w:rPr>
          <w:rFonts w:hint="eastAsia"/>
          <w:lang w:eastAsia="zh-CN"/>
        </w:rPr>
        <w:t>）。</w:t>
      </w:r>
    </w:p>
    <w:p w14:paraId="77C0A64E" w14:textId="77777777" w:rsidR="002C3EFD" w:rsidRDefault="00C77FB8">
      <w:pPr>
        <w:pStyle w:val="Heading3"/>
        <w:rPr>
          <w:rFonts w:eastAsia="Times New Roman" w:cs="Calibri"/>
          <w:bCs/>
          <w:highlight w:val="green"/>
          <w:lang w:eastAsia="zh-CN"/>
        </w:rPr>
      </w:pPr>
      <w:r>
        <w:rPr>
          <w:rFonts w:eastAsia="Times New Roman"/>
          <w:bCs/>
          <w:lang w:eastAsia="zh-CN"/>
        </w:rPr>
        <w:t>3.2.2</w:t>
      </w:r>
      <w:r>
        <w:rPr>
          <w:rFonts w:eastAsia="Times New Roman"/>
          <w:bCs/>
          <w:lang w:eastAsia="zh-CN"/>
        </w:rPr>
        <w:tab/>
      </w:r>
      <w:r>
        <w:rPr>
          <w:rFonts w:ascii="SimSun" w:hAnsi="SimSun" w:cs="SimSun" w:hint="eastAsia"/>
          <w:bCs/>
          <w:lang w:eastAsia="zh-CN"/>
        </w:rPr>
        <w:t>关于审议决议的</w:t>
      </w:r>
      <w:r>
        <w:rPr>
          <w:rFonts w:eastAsia="Times New Roman"/>
          <w:bCs/>
          <w:lang w:eastAsia="zh-CN"/>
        </w:rPr>
        <w:t>TSAG</w:t>
      </w:r>
      <w:r>
        <w:rPr>
          <w:rFonts w:ascii="SimSun" w:hAnsi="SimSun" w:cs="SimSun" w:hint="eastAsia"/>
          <w:bCs/>
          <w:lang w:eastAsia="zh-CN"/>
        </w:rPr>
        <w:t>报告人组（</w:t>
      </w:r>
      <w:r>
        <w:rPr>
          <w:rFonts w:eastAsia="Times New Roman"/>
          <w:bCs/>
          <w:lang w:eastAsia="zh-CN"/>
        </w:rPr>
        <w:t>RG-ResReview</w:t>
      </w:r>
      <w:r>
        <w:rPr>
          <w:rFonts w:ascii="SimSun" w:hAnsi="SimSun" w:cs="SimSun" w:hint="eastAsia"/>
          <w:bCs/>
          <w:lang w:eastAsia="zh-CN"/>
        </w:rPr>
        <w:t>）</w:t>
      </w:r>
    </w:p>
    <w:p w14:paraId="34B8E464" w14:textId="77777777" w:rsidR="002C3EFD" w:rsidRDefault="00C77FB8">
      <w:pPr>
        <w:ind w:firstLineChars="200" w:firstLine="480"/>
        <w:jc w:val="both"/>
        <w:rPr>
          <w:lang w:eastAsia="zh-CN"/>
        </w:rPr>
      </w:pPr>
      <w:r>
        <w:rPr>
          <w:lang w:eastAsia="zh-CN"/>
        </w:rPr>
        <w:t>为迎接</w:t>
      </w:r>
      <w:r>
        <w:rPr>
          <w:lang w:eastAsia="zh-CN"/>
        </w:rPr>
        <w:t>WTSA</w:t>
      </w:r>
      <w:r>
        <w:rPr>
          <w:rFonts w:hint="eastAsia"/>
          <w:lang w:val="en-US" w:eastAsia="zh-CN"/>
        </w:rPr>
        <w:t>-</w:t>
      </w:r>
      <w:r>
        <w:rPr>
          <w:lang w:eastAsia="zh-CN"/>
        </w:rPr>
        <w:t>20</w:t>
      </w:r>
      <w:r>
        <w:rPr>
          <w:lang w:eastAsia="zh-CN"/>
        </w:rPr>
        <w:t>，</w:t>
      </w:r>
      <w:r>
        <w:rPr>
          <w:lang w:eastAsia="zh-CN"/>
        </w:rPr>
        <w:t>TSAG</w:t>
      </w:r>
      <w:r>
        <w:rPr>
          <w:lang w:eastAsia="zh-CN"/>
        </w:rPr>
        <w:t>在</w:t>
      </w:r>
      <w:r>
        <w:rPr>
          <w:rFonts w:hint="eastAsia"/>
          <w:lang w:val="en-US" w:eastAsia="zh-CN"/>
        </w:rPr>
        <w:t>本</w:t>
      </w:r>
      <w:r>
        <w:rPr>
          <w:lang w:eastAsia="zh-CN"/>
        </w:rPr>
        <w:t>研究期</w:t>
      </w:r>
      <w:r>
        <w:rPr>
          <w:rFonts w:hint="eastAsia"/>
          <w:lang w:val="en-US" w:eastAsia="zh-CN"/>
        </w:rPr>
        <w:t>内创建</w:t>
      </w:r>
      <w:r>
        <w:rPr>
          <w:lang w:eastAsia="zh-CN"/>
        </w:rPr>
        <w:t>了</w:t>
      </w:r>
      <w:r>
        <w:rPr>
          <w:rFonts w:hint="eastAsia"/>
          <w:lang w:val="en-US" w:eastAsia="zh-CN"/>
        </w:rPr>
        <w:t>关于审议</w:t>
      </w:r>
      <w:r>
        <w:rPr>
          <w:rFonts w:hint="eastAsia"/>
          <w:lang w:val="en-US" w:eastAsia="zh-CN"/>
        </w:rPr>
        <w:t>WTSA</w:t>
      </w:r>
      <w:r>
        <w:rPr>
          <w:rFonts w:hint="eastAsia"/>
          <w:lang w:val="en-US" w:eastAsia="zh-CN"/>
        </w:rPr>
        <w:t>决议的</w:t>
      </w:r>
      <w:r>
        <w:rPr>
          <w:lang w:eastAsia="zh-CN"/>
        </w:rPr>
        <w:t>新</w:t>
      </w:r>
      <w:r>
        <w:rPr>
          <w:rFonts w:hint="eastAsia"/>
          <w:lang w:eastAsia="zh-CN"/>
        </w:rPr>
        <w:t>报告人组（</w:t>
      </w:r>
      <w:hyperlink r:id="rId30" w:history="1">
        <w:r>
          <w:rPr>
            <w:rStyle w:val="Hyperlink"/>
            <w:rFonts w:ascii="CG Times" w:hAnsi="CG Times" w:hint="eastAsia"/>
            <w:shd w:val="clear" w:color="auto" w:fill="FFFFFF"/>
            <w:lang w:eastAsia="zh-CN"/>
          </w:rPr>
          <w:t>职责范围</w:t>
        </w:r>
      </w:hyperlink>
      <w:r>
        <w:rPr>
          <w:rFonts w:hint="eastAsia"/>
          <w:lang w:eastAsia="zh-CN"/>
        </w:rPr>
        <w:t>）</w:t>
      </w:r>
      <w:r>
        <w:rPr>
          <w:lang w:eastAsia="zh-CN"/>
        </w:rPr>
        <w:t>，</w:t>
      </w:r>
      <w:r>
        <w:rPr>
          <w:rFonts w:hint="eastAsia"/>
          <w:lang w:val="en-US" w:eastAsia="zh-CN"/>
        </w:rPr>
        <w:t>以</w:t>
      </w:r>
      <w:r>
        <w:rPr>
          <w:lang w:eastAsia="zh-CN"/>
        </w:rPr>
        <w:t>精简</w:t>
      </w:r>
      <w:r>
        <w:rPr>
          <w:rFonts w:hint="eastAsia"/>
          <w:lang w:val="en-US" w:eastAsia="zh-CN"/>
        </w:rPr>
        <w:t>相关</w:t>
      </w:r>
      <w:r>
        <w:rPr>
          <w:lang w:eastAsia="zh-CN"/>
        </w:rPr>
        <w:t>决议</w:t>
      </w:r>
      <w:r>
        <w:rPr>
          <w:rFonts w:hint="eastAsia"/>
          <w:lang w:eastAsia="zh-CN"/>
        </w:rPr>
        <w:t>，</w:t>
      </w:r>
      <w:r>
        <w:rPr>
          <w:rFonts w:hint="eastAsia"/>
          <w:lang w:val="en-US" w:eastAsia="zh-CN"/>
        </w:rPr>
        <w:t>并酌情</w:t>
      </w:r>
      <w:r>
        <w:rPr>
          <w:lang w:eastAsia="zh-CN"/>
        </w:rPr>
        <w:t>考虑到</w:t>
      </w:r>
      <w:r>
        <w:rPr>
          <w:rFonts w:hint="eastAsia"/>
          <w:lang w:eastAsia="zh-CN"/>
        </w:rPr>
        <w:t>全权代表大会</w:t>
      </w:r>
      <w:r>
        <w:rPr>
          <w:lang w:eastAsia="zh-CN"/>
        </w:rPr>
        <w:t>和其他部门的决议。</w:t>
      </w:r>
      <w:r>
        <w:rPr>
          <w:lang w:eastAsia="zh-CN"/>
        </w:rPr>
        <w:t>ResReview</w:t>
      </w:r>
      <w:r>
        <w:rPr>
          <w:lang w:eastAsia="zh-CN"/>
        </w:rPr>
        <w:t>临时会议的</w:t>
      </w:r>
      <w:r>
        <w:rPr>
          <w:rFonts w:hint="eastAsia"/>
          <w:lang w:eastAsia="zh-CN"/>
        </w:rPr>
        <w:t>进展报告</w:t>
      </w:r>
      <w:r>
        <w:rPr>
          <w:lang w:eastAsia="zh-CN"/>
        </w:rPr>
        <w:t>载于</w:t>
      </w:r>
      <w:r>
        <w:rPr>
          <w:lang w:eastAsia="zh-CN"/>
        </w:rPr>
        <w:t>TSAG</w:t>
      </w:r>
      <w:r>
        <w:rPr>
          <w:rFonts w:hint="eastAsia"/>
          <w:lang w:val="en-US" w:eastAsia="zh-CN"/>
        </w:rPr>
        <w:t>的</w:t>
      </w:r>
      <w:hyperlink r:id="rId31" w:history="1">
        <w:r>
          <w:rPr>
            <w:rStyle w:val="Hyperlink"/>
            <w:rFonts w:ascii="CG Times" w:hAnsi="CG Times"/>
            <w:shd w:val="clear" w:color="auto" w:fill="FFFFFF"/>
            <w:lang w:eastAsia="zh-CN"/>
          </w:rPr>
          <w:t>813</w:t>
        </w:r>
      </w:hyperlink>
      <w:r>
        <w:rPr>
          <w:rFonts w:hint="eastAsia"/>
          <w:lang w:eastAsia="zh-CN"/>
        </w:rPr>
        <w:t>、</w:t>
      </w:r>
      <w:hyperlink r:id="rId32" w:history="1">
        <w:r>
          <w:rPr>
            <w:rStyle w:val="Hyperlink"/>
            <w:rFonts w:ascii="CG Times" w:hAnsi="CG Times"/>
            <w:shd w:val="clear" w:color="auto" w:fill="FFFFFF"/>
            <w:lang w:eastAsia="zh-CN"/>
          </w:rPr>
          <w:t>955</w:t>
        </w:r>
      </w:hyperlink>
      <w:r>
        <w:rPr>
          <w:lang w:eastAsia="zh-CN"/>
        </w:rPr>
        <w:t>和</w:t>
      </w:r>
      <w:hyperlink r:id="rId33" w:history="1">
        <w:r>
          <w:rPr>
            <w:rStyle w:val="Hyperlink"/>
            <w:rFonts w:ascii="CG Times" w:hAnsi="CG Times"/>
            <w:shd w:val="clear" w:color="auto" w:fill="FFFFFF"/>
            <w:lang w:eastAsia="zh-CN"/>
          </w:rPr>
          <w:t>1230</w:t>
        </w:r>
      </w:hyperlink>
      <w:r>
        <w:rPr>
          <w:rFonts w:hint="eastAsia"/>
          <w:lang w:val="en-US" w:eastAsia="zh-CN"/>
        </w:rPr>
        <w:t>号临时文件</w:t>
      </w:r>
      <w:r>
        <w:rPr>
          <w:lang w:eastAsia="zh-CN"/>
        </w:rPr>
        <w:t>；</w:t>
      </w:r>
      <w:r>
        <w:rPr>
          <w:lang w:eastAsia="zh-CN"/>
        </w:rPr>
        <w:t>TSAG</w:t>
      </w:r>
      <w:r>
        <w:rPr>
          <w:lang w:eastAsia="zh-CN"/>
        </w:rPr>
        <w:t>会议期间</w:t>
      </w:r>
      <w:r>
        <w:rPr>
          <w:lang w:eastAsia="zh-CN"/>
        </w:rPr>
        <w:t>RG-ResReview</w:t>
      </w:r>
      <w:r>
        <w:rPr>
          <w:lang w:eastAsia="zh-CN"/>
        </w:rPr>
        <w:t>的报告载于</w:t>
      </w:r>
      <w:r>
        <w:rPr>
          <w:lang w:eastAsia="zh-CN"/>
        </w:rPr>
        <w:t>TSAG</w:t>
      </w:r>
      <w:r>
        <w:rPr>
          <w:rFonts w:hint="eastAsia"/>
          <w:lang w:val="en-US" w:eastAsia="zh-CN"/>
        </w:rPr>
        <w:t>的</w:t>
      </w:r>
      <w:hyperlink r:id="rId34" w:history="1">
        <w:r>
          <w:rPr>
            <w:rStyle w:val="Hyperlink"/>
            <w:rFonts w:ascii="CG Times" w:hAnsi="CG Times"/>
            <w:shd w:val="clear" w:color="auto" w:fill="FFFFFF"/>
            <w:lang w:eastAsia="zh-CN"/>
          </w:rPr>
          <w:t>245</w:t>
        </w:r>
      </w:hyperlink>
      <w:r>
        <w:rPr>
          <w:rFonts w:hint="eastAsia"/>
          <w:lang w:eastAsia="zh-CN"/>
        </w:rPr>
        <w:t>、</w:t>
      </w:r>
      <w:hyperlink r:id="rId35" w:history="1">
        <w:r>
          <w:rPr>
            <w:rStyle w:val="Hyperlink"/>
            <w:rFonts w:ascii="CG Times" w:hAnsi="CG Times"/>
            <w:shd w:val="clear" w:color="auto" w:fill="FFFFFF"/>
            <w:lang w:eastAsia="zh-CN"/>
          </w:rPr>
          <w:t>280</w:t>
        </w:r>
      </w:hyperlink>
      <w:r>
        <w:rPr>
          <w:rFonts w:hint="eastAsia"/>
          <w:lang w:eastAsia="zh-CN"/>
        </w:rPr>
        <w:t>、</w:t>
      </w:r>
      <w:hyperlink r:id="rId36" w:history="1">
        <w:r>
          <w:rPr>
            <w:rStyle w:val="Hyperlink"/>
            <w:rFonts w:ascii="CG Times" w:hAnsi="CG Times"/>
            <w:shd w:val="clear" w:color="auto" w:fill="FFFFFF"/>
            <w:lang w:eastAsia="zh-CN"/>
          </w:rPr>
          <w:t>455-R1</w:t>
        </w:r>
      </w:hyperlink>
      <w:r>
        <w:rPr>
          <w:rFonts w:hint="eastAsia"/>
          <w:lang w:eastAsia="zh-CN"/>
        </w:rPr>
        <w:t>、</w:t>
      </w:r>
      <w:hyperlink r:id="rId37" w:history="1">
        <w:r>
          <w:rPr>
            <w:rStyle w:val="Hyperlink"/>
            <w:rFonts w:ascii="CG Times" w:hAnsi="CG Times"/>
            <w:shd w:val="clear" w:color="auto" w:fill="FFFFFF"/>
            <w:lang w:eastAsia="zh-CN"/>
          </w:rPr>
          <w:t>647</w:t>
        </w:r>
      </w:hyperlink>
      <w:r>
        <w:rPr>
          <w:rFonts w:hint="eastAsia"/>
          <w:lang w:eastAsia="zh-CN"/>
        </w:rPr>
        <w:t>、</w:t>
      </w:r>
      <w:hyperlink r:id="rId38" w:history="1">
        <w:r>
          <w:rPr>
            <w:rStyle w:val="Hyperlink"/>
            <w:rFonts w:ascii="CG Times" w:hAnsi="CG Times"/>
            <w:shd w:val="clear" w:color="auto" w:fill="FFFFFF"/>
            <w:lang w:eastAsia="zh-CN"/>
          </w:rPr>
          <w:t>920</w:t>
        </w:r>
      </w:hyperlink>
      <w:r>
        <w:rPr>
          <w:rFonts w:hint="eastAsia"/>
          <w:lang w:eastAsia="zh-CN"/>
        </w:rPr>
        <w:t>、</w:t>
      </w:r>
      <w:hyperlink r:id="rId39" w:history="1">
        <w:r>
          <w:rPr>
            <w:rStyle w:val="Hyperlink"/>
            <w:rFonts w:ascii="CG Times" w:hAnsi="CG Times"/>
            <w:shd w:val="clear" w:color="auto" w:fill="FFFFFF"/>
            <w:lang w:eastAsia="zh-CN"/>
          </w:rPr>
          <w:t>1023</w:t>
        </w:r>
      </w:hyperlink>
      <w:r>
        <w:rPr>
          <w:lang w:eastAsia="zh-CN"/>
        </w:rPr>
        <w:t>和</w:t>
      </w:r>
      <w:hyperlink r:id="rId40" w:history="1">
        <w:r>
          <w:rPr>
            <w:rStyle w:val="Hyperlink"/>
            <w:rFonts w:ascii="CG Times" w:hAnsi="CG Times"/>
            <w:shd w:val="clear" w:color="auto" w:fill="FFFFFF"/>
            <w:lang w:eastAsia="zh-CN"/>
          </w:rPr>
          <w:t>1178</w:t>
        </w:r>
      </w:hyperlink>
      <w:r>
        <w:rPr>
          <w:rStyle w:val="Hyperlink"/>
          <w:rFonts w:ascii="CG Times" w:hAnsi="CG Times"/>
          <w:shd w:val="clear" w:color="auto" w:fill="FFFFFF"/>
          <w:lang w:eastAsia="zh-CN"/>
        </w:rPr>
        <w:t>R1</w:t>
      </w:r>
      <w:r>
        <w:rPr>
          <w:rFonts w:hint="eastAsia"/>
          <w:lang w:val="en-US" w:eastAsia="zh-CN"/>
        </w:rPr>
        <w:t>号临时文件。</w:t>
      </w:r>
    </w:p>
    <w:p w14:paraId="341E9317" w14:textId="77777777" w:rsidR="002C3EFD" w:rsidRDefault="00C77FB8">
      <w:pPr>
        <w:ind w:firstLineChars="200" w:firstLine="480"/>
        <w:jc w:val="both"/>
        <w:rPr>
          <w:lang w:eastAsia="zh-CN"/>
        </w:rPr>
      </w:pPr>
      <w:r>
        <w:rPr>
          <w:lang w:eastAsia="zh-CN"/>
        </w:rPr>
        <w:t>该小组阐述了精简</w:t>
      </w:r>
      <w:r>
        <w:rPr>
          <w:lang w:eastAsia="zh-CN"/>
        </w:rPr>
        <w:t>WTSA</w:t>
      </w:r>
      <w:r>
        <w:rPr>
          <w:lang w:eastAsia="zh-CN"/>
        </w:rPr>
        <w:t>和</w:t>
      </w:r>
      <w:r>
        <w:rPr>
          <w:lang w:eastAsia="zh-CN"/>
        </w:rPr>
        <w:t>PP</w:t>
      </w:r>
      <w:r>
        <w:rPr>
          <w:lang w:eastAsia="zh-CN"/>
        </w:rPr>
        <w:t>决议的</w:t>
      </w:r>
      <w:r>
        <w:rPr>
          <w:rFonts w:hint="eastAsia"/>
          <w:lang w:val="en-US" w:eastAsia="zh-CN"/>
        </w:rPr>
        <w:t>意义</w:t>
      </w:r>
      <w:r>
        <w:rPr>
          <w:rFonts w:hint="eastAsia"/>
          <w:lang w:eastAsia="zh-CN"/>
        </w:rPr>
        <w:t>（</w:t>
      </w:r>
      <w:r>
        <w:rPr>
          <w:lang w:eastAsia="zh-CN"/>
        </w:rPr>
        <w:t>见</w:t>
      </w:r>
      <w:hyperlink r:id="rId41" w:history="1">
        <w:r>
          <w:rPr>
            <w:rFonts w:asciiTheme="majorBidi" w:eastAsia="MS Mincho" w:hAnsiTheme="majorBidi" w:cstheme="majorBidi"/>
            <w:color w:val="0000FF"/>
            <w:u w:val="single"/>
            <w:lang w:eastAsia="zh-CN"/>
          </w:rPr>
          <w:t>TSAG-LS30-R1</w:t>
        </w:r>
      </w:hyperlink>
      <w:r>
        <w:rPr>
          <w:rFonts w:hint="eastAsia"/>
          <w:lang w:eastAsia="zh-CN"/>
        </w:rPr>
        <w:t>）</w:t>
      </w:r>
      <w:r>
        <w:rPr>
          <w:lang w:eastAsia="zh-CN"/>
        </w:rPr>
        <w:t>，研究了精简决议的</w:t>
      </w:r>
      <w:r>
        <w:rPr>
          <w:rFonts w:hint="eastAsia"/>
          <w:lang w:val="en-US" w:eastAsia="zh-CN"/>
        </w:rPr>
        <w:t>可行性</w:t>
      </w:r>
      <w:r>
        <w:rPr>
          <w:lang w:eastAsia="zh-CN"/>
        </w:rPr>
        <w:t>，并审议了大量关于修改</w:t>
      </w:r>
      <w:r>
        <w:rPr>
          <w:lang w:eastAsia="zh-CN"/>
        </w:rPr>
        <w:t>WTSA</w:t>
      </w:r>
      <w:r>
        <w:rPr>
          <w:lang w:eastAsia="zh-CN"/>
        </w:rPr>
        <w:t>决议的提案草案。该小组同时审议了区域电信组织关于</w:t>
      </w:r>
      <w:r>
        <w:rPr>
          <w:lang w:eastAsia="zh-CN"/>
        </w:rPr>
        <w:t>WTSA</w:t>
      </w:r>
      <w:r>
        <w:rPr>
          <w:lang w:eastAsia="zh-CN"/>
        </w:rPr>
        <w:t>第</w:t>
      </w:r>
      <w:r>
        <w:rPr>
          <w:lang w:eastAsia="zh-CN"/>
        </w:rPr>
        <w:t>22</w:t>
      </w:r>
      <w:r>
        <w:rPr>
          <w:lang w:eastAsia="zh-CN"/>
        </w:rPr>
        <w:t>、</w:t>
      </w:r>
      <w:r>
        <w:rPr>
          <w:lang w:eastAsia="zh-CN"/>
        </w:rPr>
        <w:t>35</w:t>
      </w:r>
      <w:r>
        <w:rPr>
          <w:lang w:eastAsia="zh-CN"/>
        </w:rPr>
        <w:t>、</w:t>
      </w:r>
      <w:r>
        <w:rPr>
          <w:lang w:eastAsia="zh-CN"/>
        </w:rPr>
        <w:t>43</w:t>
      </w:r>
      <w:r>
        <w:rPr>
          <w:lang w:eastAsia="zh-CN"/>
        </w:rPr>
        <w:t>、</w:t>
      </w:r>
      <w:r>
        <w:rPr>
          <w:lang w:eastAsia="zh-CN"/>
        </w:rPr>
        <w:t>44</w:t>
      </w:r>
      <w:r>
        <w:rPr>
          <w:lang w:eastAsia="zh-CN"/>
        </w:rPr>
        <w:t>、</w:t>
      </w:r>
      <w:r>
        <w:rPr>
          <w:lang w:eastAsia="zh-CN"/>
        </w:rPr>
        <w:t>59</w:t>
      </w:r>
      <w:r>
        <w:rPr>
          <w:lang w:eastAsia="zh-CN"/>
        </w:rPr>
        <w:t>、</w:t>
      </w:r>
      <w:r>
        <w:rPr>
          <w:lang w:eastAsia="zh-CN"/>
        </w:rPr>
        <w:t>67</w:t>
      </w:r>
      <w:r>
        <w:rPr>
          <w:lang w:eastAsia="zh-CN"/>
        </w:rPr>
        <w:t>、</w:t>
      </w:r>
      <w:r>
        <w:rPr>
          <w:lang w:eastAsia="zh-CN"/>
        </w:rPr>
        <w:t>70</w:t>
      </w:r>
      <w:r>
        <w:rPr>
          <w:lang w:eastAsia="zh-CN"/>
        </w:rPr>
        <w:t>、</w:t>
      </w:r>
      <w:r>
        <w:rPr>
          <w:lang w:eastAsia="zh-CN"/>
        </w:rPr>
        <w:t>72</w:t>
      </w:r>
      <w:r>
        <w:rPr>
          <w:lang w:eastAsia="zh-CN"/>
        </w:rPr>
        <w:t>、</w:t>
      </w:r>
      <w:r>
        <w:rPr>
          <w:lang w:eastAsia="zh-CN"/>
        </w:rPr>
        <w:t>73</w:t>
      </w:r>
      <w:r>
        <w:rPr>
          <w:lang w:eastAsia="zh-CN"/>
        </w:rPr>
        <w:t>、</w:t>
      </w:r>
      <w:r>
        <w:rPr>
          <w:lang w:eastAsia="zh-CN"/>
        </w:rPr>
        <w:t>75</w:t>
      </w:r>
      <w:r>
        <w:rPr>
          <w:lang w:eastAsia="zh-CN"/>
        </w:rPr>
        <w:t>、</w:t>
      </w:r>
      <w:r>
        <w:rPr>
          <w:lang w:eastAsia="zh-CN"/>
        </w:rPr>
        <w:t>83</w:t>
      </w:r>
      <w:r>
        <w:rPr>
          <w:lang w:eastAsia="zh-CN"/>
        </w:rPr>
        <w:t>和</w:t>
      </w:r>
      <w:r>
        <w:rPr>
          <w:lang w:eastAsia="zh-CN"/>
        </w:rPr>
        <w:t>84</w:t>
      </w:r>
      <w:r>
        <w:rPr>
          <w:lang w:eastAsia="zh-CN"/>
        </w:rPr>
        <w:t>号决议的提案。</w:t>
      </w:r>
      <w:r>
        <w:rPr>
          <w:rFonts w:hint="eastAsia"/>
          <w:lang w:val="en-US" w:eastAsia="zh-CN"/>
        </w:rPr>
        <w:t>小组</w:t>
      </w:r>
      <w:r>
        <w:rPr>
          <w:lang w:eastAsia="zh-CN"/>
        </w:rPr>
        <w:t>就</w:t>
      </w:r>
      <w:r>
        <w:rPr>
          <w:rFonts w:hint="eastAsia"/>
          <w:lang w:val="en-US" w:eastAsia="zh-CN"/>
        </w:rPr>
        <w:t>废止</w:t>
      </w:r>
      <w:r>
        <w:rPr>
          <w:lang w:eastAsia="zh-CN"/>
        </w:rPr>
        <w:t>第</w:t>
      </w:r>
      <w:r>
        <w:rPr>
          <w:lang w:eastAsia="zh-CN"/>
        </w:rPr>
        <w:t>35</w:t>
      </w:r>
      <w:r>
        <w:rPr>
          <w:lang w:eastAsia="zh-CN"/>
        </w:rPr>
        <w:t>号决议</w:t>
      </w:r>
      <w:r>
        <w:rPr>
          <w:rFonts w:hint="eastAsia"/>
          <w:lang w:eastAsia="zh-CN"/>
        </w:rPr>
        <w:t>（</w:t>
      </w:r>
      <w:r>
        <w:rPr>
          <w:lang w:eastAsia="zh-CN"/>
        </w:rPr>
        <w:t>2016</w:t>
      </w:r>
      <w:r>
        <w:rPr>
          <w:lang w:eastAsia="zh-CN"/>
        </w:rPr>
        <w:t>年</w:t>
      </w:r>
      <w:r>
        <w:rPr>
          <w:rFonts w:hint="eastAsia"/>
          <w:lang w:eastAsia="zh-CN"/>
        </w:rPr>
        <w:t>，</w:t>
      </w:r>
      <w:r>
        <w:rPr>
          <w:lang w:eastAsia="zh-CN"/>
        </w:rPr>
        <w:t>哈马马特</w:t>
      </w:r>
      <w:r>
        <w:rPr>
          <w:rFonts w:hint="eastAsia"/>
          <w:lang w:eastAsia="zh-CN"/>
        </w:rPr>
        <w:t>，</w:t>
      </w:r>
      <w:r>
        <w:rPr>
          <w:rFonts w:hint="eastAsia"/>
          <w:lang w:val="en-US" w:eastAsia="zh-CN"/>
        </w:rPr>
        <w:t>修订版</w:t>
      </w:r>
      <w:r>
        <w:rPr>
          <w:rFonts w:hint="eastAsia"/>
          <w:lang w:eastAsia="zh-CN"/>
        </w:rPr>
        <w:t>）</w:t>
      </w:r>
      <w:r>
        <w:rPr>
          <w:lang w:eastAsia="zh-CN"/>
        </w:rPr>
        <w:t>达成了共识</w:t>
      </w:r>
      <w:r>
        <w:rPr>
          <w:rFonts w:hint="eastAsia"/>
          <w:lang w:eastAsia="zh-CN"/>
        </w:rPr>
        <w:t>，</w:t>
      </w:r>
      <w:r>
        <w:rPr>
          <w:rFonts w:hint="eastAsia"/>
          <w:lang w:val="en-US" w:eastAsia="zh-CN"/>
        </w:rPr>
        <w:t>并</w:t>
      </w:r>
      <w:r>
        <w:rPr>
          <w:lang w:eastAsia="zh-CN"/>
        </w:rPr>
        <w:t>就修改第</w:t>
      </w:r>
      <w:r>
        <w:rPr>
          <w:lang w:eastAsia="zh-CN"/>
        </w:rPr>
        <w:t>67</w:t>
      </w:r>
      <w:r>
        <w:rPr>
          <w:lang w:eastAsia="zh-CN"/>
        </w:rPr>
        <w:t>号决议</w:t>
      </w:r>
      <w:r>
        <w:rPr>
          <w:rFonts w:hint="eastAsia"/>
          <w:lang w:eastAsia="zh-CN"/>
        </w:rPr>
        <w:t>（</w:t>
      </w:r>
      <w:r>
        <w:rPr>
          <w:lang w:eastAsia="zh-CN"/>
        </w:rPr>
        <w:t>2016</w:t>
      </w:r>
      <w:r>
        <w:rPr>
          <w:lang w:eastAsia="zh-CN"/>
        </w:rPr>
        <w:t>年</w:t>
      </w:r>
      <w:r>
        <w:rPr>
          <w:rFonts w:hint="eastAsia"/>
          <w:lang w:eastAsia="zh-CN"/>
        </w:rPr>
        <w:t>，</w:t>
      </w:r>
      <w:r>
        <w:rPr>
          <w:lang w:eastAsia="zh-CN"/>
        </w:rPr>
        <w:t>哈马马特，修订版</w:t>
      </w:r>
      <w:r>
        <w:rPr>
          <w:rFonts w:hint="eastAsia"/>
          <w:lang w:eastAsia="zh-CN"/>
        </w:rPr>
        <w:t>）</w:t>
      </w:r>
      <w:r>
        <w:rPr>
          <w:lang w:eastAsia="zh-CN"/>
        </w:rPr>
        <w:t>的提案进行了详细的审议和磋商，</w:t>
      </w:r>
      <w:r>
        <w:rPr>
          <w:rFonts w:hint="eastAsia"/>
          <w:lang w:val="en-US" w:eastAsia="zh-CN"/>
        </w:rPr>
        <w:t>相关</w:t>
      </w:r>
      <w:r>
        <w:rPr>
          <w:lang w:eastAsia="zh-CN"/>
        </w:rPr>
        <w:t>结果反映在</w:t>
      </w:r>
      <w:hyperlink r:id="rId42" w:history="1">
        <w:r>
          <w:rPr>
            <w:rFonts w:eastAsia="Times New Roman"/>
            <w:color w:val="0000FF"/>
            <w:szCs w:val="24"/>
            <w:u w:val="single"/>
            <w:lang w:eastAsia="zh-CN"/>
          </w:rPr>
          <w:t>TSAG-TD1230</w:t>
        </w:r>
      </w:hyperlink>
      <w:r>
        <w:rPr>
          <w:rFonts w:hint="eastAsia"/>
          <w:lang w:val="en-US" w:eastAsia="zh-CN"/>
        </w:rPr>
        <w:t>号文件中</w:t>
      </w:r>
      <w:r>
        <w:rPr>
          <w:lang w:eastAsia="zh-CN"/>
        </w:rPr>
        <w:t>。审议过程中提出的意见和建议</w:t>
      </w:r>
      <w:r>
        <w:rPr>
          <w:rFonts w:hint="eastAsia"/>
          <w:lang w:val="en-US" w:eastAsia="zh-CN"/>
        </w:rPr>
        <w:t>推进了</w:t>
      </w:r>
      <w:r>
        <w:rPr>
          <w:lang w:eastAsia="zh-CN"/>
        </w:rPr>
        <w:t>区域电信组织的</w:t>
      </w:r>
      <w:r>
        <w:rPr>
          <w:lang w:eastAsia="zh-CN"/>
        </w:rPr>
        <w:t>WTSA</w:t>
      </w:r>
      <w:r>
        <w:rPr>
          <w:lang w:eastAsia="zh-CN"/>
        </w:rPr>
        <w:t>筹备工作，并将在</w:t>
      </w:r>
      <w:r>
        <w:rPr>
          <w:lang w:eastAsia="zh-CN"/>
        </w:rPr>
        <w:t>WTSA</w:t>
      </w:r>
      <w:r>
        <w:rPr>
          <w:lang w:eastAsia="zh-CN"/>
        </w:rPr>
        <w:t>的讨论中</w:t>
      </w:r>
      <w:r>
        <w:rPr>
          <w:rFonts w:hint="eastAsia"/>
          <w:lang w:val="en-US" w:eastAsia="zh-CN"/>
        </w:rPr>
        <w:t>起到作用</w:t>
      </w:r>
      <w:r>
        <w:rPr>
          <w:lang w:eastAsia="zh-CN"/>
        </w:rPr>
        <w:t>。</w:t>
      </w:r>
    </w:p>
    <w:p w14:paraId="13FDAD21" w14:textId="77777777" w:rsidR="002C3EFD" w:rsidRDefault="00C77FB8">
      <w:pPr>
        <w:ind w:firstLineChars="200" w:firstLine="480"/>
        <w:jc w:val="both"/>
        <w:rPr>
          <w:lang w:eastAsia="zh-CN"/>
        </w:rPr>
      </w:pPr>
      <w:r>
        <w:rPr>
          <w:rFonts w:hint="eastAsia"/>
          <w:lang w:val="en-US" w:eastAsia="zh-CN"/>
        </w:rPr>
        <w:t>该小组还</w:t>
      </w:r>
      <w:r>
        <w:rPr>
          <w:lang w:eastAsia="zh-CN"/>
        </w:rPr>
        <w:t>协助</w:t>
      </w:r>
      <w:r>
        <w:rPr>
          <w:lang w:eastAsia="zh-CN"/>
        </w:rPr>
        <w:t>TSAG</w:t>
      </w:r>
      <w:r>
        <w:rPr>
          <w:rFonts w:hint="eastAsia"/>
          <w:lang w:val="en-US" w:eastAsia="zh-CN"/>
        </w:rPr>
        <w:t>确定了</w:t>
      </w:r>
      <w:r>
        <w:rPr>
          <w:lang w:eastAsia="zh-CN"/>
        </w:rPr>
        <w:t>区域组织</w:t>
      </w:r>
      <w:r>
        <w:rPr>
          <w:rFonts w:hint="eastAsia"/>
          <w:lang w:val="en-US" w:eastAsia="zh-CN"/>
        </w:rPr>
        <w:t>在</w:t>
      </w:r>
      <w:r>
        <w:rPr>
          <w:lang w:eastAsia="zh-CN"/>
        </w:rPr>
        <w:t>筹备</w:t>
      </w:r>
      <w:r>
        <w:rPr>
          <w:lang w:eastAsia="zh-CN"/>
        </w:rPr>
        <w:t>WTSA-20</w:t>
      </w:r>
      <w:r>
        <w:rPr>
          <w:rFonts w:hint="eastAsia"/>
          <w:lang w:val="en-US" w:eastAsia="zh-CN"/>
        </w:rPr>
        <w:t>方面</w:t>
      </w:r>
      <w:r>
        <w:rPr>
          <w:lang w:eastAsia="zh-CN"/>
        </w:rPr>
        <w:t>的</w:t>
      </w:r>
      <w:hyperlink r:id="rId43" w:history="1">
        <w:r>
          <w:rPr>
            <w:rFonts w:ascii="SimSun" w:hAnsi="SimSun" w:cs="SimSun" w:hint="eastAsia"/>
            <w:color w:val="0000FF"/>
            <w:u w:val="single"/>
            <w:lang w:val="en-US" w:eastAsia="zh-CN"/>
          </w:rPr>
          <w:t>联系人</w:t>
        </w:r>
        <w:r>
          <w:rPr>
            <w:rFonts w:ascii="SimSun" w:hAnsi="SimSun" w:cs="SimSun" w:hint="eastAsia"/>
            <w:color w:val="0000FF"/>
            <w:u w:val="single"/>
            <w:lang w:eastAsia="zh-CN"/>
          </w:rPr>
          <w:t>和协调人</w:t>
        </w:r>
      </w:hyperlink>
      <w:r>
        <w:rPr>
          <w:lang w:eastAsia="zh-CN"/>
        </w:rPr>
        <w:t>，</w:t>
      </w:r>
      <w:r>
        <w:rPr>
          <w:rFonts w:hint="eastAsia"/>
          <w:lang w:val="en-US" w:eastAsia="zh-CN"/>
        </w:rPr>
        <w:t>并协助</w:t>
      </w:r>
      <w:r>
        <w:rPr>
          <w:lang w:eastAsia="zh-CN"/>
        </w:rPr>
        <w:t>编制</w:t>
      </w:r>
      <w:r>
        <w:rPr>
          <w:rFonts w:hint="eastAsia"/>
          <w:lang w:val="en-US" w:eastAsia="zh-CN"/>
        </w:rPr>
        <w:t>了一张</w:t>
      </w:r>
      <w:r>
        <w:rPr>
          <w:lang w:eastAsia="zh-CN"/>
        </w:rPr>
        <w:t>区域组织的</w:t>
      </w:r>
      <w:r>
        <w:rPr>
          <w:rFonts w:hint="eastAsia"/>
          <w:lang w:eastAsia="zh-CN"/>
        </w:rPr>
        <w:t>文稿</w:t>
      </w:r>
      <w:r>
        <w:rPr>
          <w:rFonts w:hint="eastAsia"/>
          <w:lang w:val="en-US" w:eastAsia="zh-CN"/>
        </w:rPr>
        <w:t>与</w:t>
      </w:r>
      <w:r>
        <w:rPr>
          <w:lang w:eastAsia="zh-CN"/>
        </w:rPr>
        <w:t>WTSA</w:t>
      </w:r>
      <w:r>
        <w:rPr>
          <w:lang w:eastAsia="zh-CN"/>
        </w:rPr>
        <w:t>决议</w:t>
      </w:r>
      <w:r>
        <w:rPr>
          <w:rFonts w:hint="eastAsia"/>
          <w:lang w:val="en-US" w:eastAsia="zh-CN"/>
        </w:rPr>
        <w:t>以及</w:t>
      </w:r>
      <w:r>
        <w:rPr>
          <w:rFonts w:hint="eastAsia"/>
          <w:lang w:eastAsia="zh-CN"/>
        </w:rPr>
        <w:t>ITU-T</w:t>
      </w:r>
      <w:r>
        <w:rPr>
          <w:rFonts w:hint="eastAsia"/>
          <w:lang w:val="en-US" w:eastAsia="zh-CN"/>
        </w:rPr>
        <w:t xml:space="preserve"> A</w:t>
      </w:r>
      <w:r>
        <w:rPr>
          <w:rFonts w:hint="eastAsia"/>
          <w:lang w:val="en-US" w:eastAsia="zh-CN"/>
        </w:rPr>
        <w:t>系列建议书的对照</w:t>
      </w:r>
      <w:r>
        <w:rPr>
          <w:lang w:eastAsia="zh-CN"/>
        </w:rPr>
        <w:t>表</w:t>
      </w:r>
      <w:r>
        <w:rPr>
          <w:rFonts w:hint="eastAsia"/>
          <w:lang w:eastAsia="zh-CN"/>
        </w:rPr>
        <w:t>（</w:t>
      </w:r>
      <w:r>
        <w:rPr>
          <w:lang w:eastAsia="zh-CN"/>
        </w:rPr>
        <w:t>见</w:t>
      </w:r>
      <w:hyperlink r:id="rId44" w:history="1">
        <w:r>
          <w:rPr>
            <w:rFonts w:asciiTheme="majorBidi" w:eastAsia="MS Mincho" w:hAnsiTheme="majorBidi" w:cstheme="majorBidi"/>
            <w:color w:val="0000FF"/>
            <w:u w:val="single"/>
            <w:lang w:eastAsia="zh-CN"/>
          </w:rPr>
          <w:t>TSAG-TD1224</w:t>
        </w:r>
      </w:hyperlink>
      <w:r>
        <w:rPr>
          <w:rFonts w:hint="eastAsia"/>
          <w:lang w:val="en-US" w:eastAsia="zh-CN"/>
        </w:rPr>
        <w:t>号文件</w:t>
      </w:r>
      <w:r>
        <w:rPr>
          <w:rFonts w:hint="eastAsia"/>
          <w:lang w:eastAsia="zh-CN"/>
        </w:rPr>
        <w:t>）</w:t>
      </w:r>
      <w:r>
        <w:rPr>
          <w:lang w:eastAsia="zh-CN"/>
        </w:rPr>
        <w:t>。</w:t>
      </w:r>
    </w:p>
    <w:p w14:paraId="05E78151" w14:textId="77777777" w:rsidR="002C3EFD" w:rsidRDefault="00C77FB8">
      <w:pPr>
        <w:pStyle w:val="Heading3"/>
        <w:rPr>
          <w:rFonts w:eastAsia="Times New Roman" w:cs="Calibri"/>
          <w:bCs/>
          <w:lang w:eastAsia="zh-CN"/>
        </w:rPr>
      </w:pPr>
      <w:r>
        <w:rPr>
          <w:rFonts w:eastAsia="Times New Roman"/>
          <w:bCs/>
          <w:lang w:eastAsia="zh-CN"/>
        </w:rPr>
        <w:t>3.2.3</w:t>
      </w:r>
      <w:r>
        <w:rPr>
          <w:rFonts w:eastAsia="Times New Roman"/>
          <w:bCs/>
          <w:lang w:eastAsia="zh-CN"/>
        </w:rPr>
        <w:tab/>
      </w:r>
      <w:r>
        <w:rPr>
          <w:rFonts w:ascii="SimSun" w:hAnsi="SimSun" w:cs="SimSun" w:hint="eastAsia"/>
          <w:bCs/>
          <w:lang w:eastAsia="zh-CN"/>
        </w:rPr>
        <w:t>关于加强协作的</w:t>
      </w:r>
      <w:r>
        <w:rPr>
          <w:rFonts w:eastAsia="Times New Roman"/>
          <w:bCs/>
          <w:lang w:eastAsia="zh-CN"/>
        </w:rPr>
        <w:t>TSAG</w:t>
      </w:r>
      <w:r>
        <w:rPr>
          <w:rFonts w:ascii="SimSun" w:hAnsi="SimSun" w:cs="SimSun" w:hint="eastAsia"/>
          <w:bCs/>
          <w:lang w:eastAsia="zh-CN"/>
        </w:rPr>
        <w:t>报告人组（</w:t>
      </w:r>
      <w:r>
        <w:rPr>
          <w:rFonts w:eastAsia="Times New Roman"/>
          <w:bCs/>
          <w:lang w:eastAsia="zh-CN"/>
        </w:rPr>
        <w:t>RG-SC</w:t>
      </w:r>
      <w:r>
        <w:rPr>
          <w:rFonts w:ascii="SimSun" w:hAnsi="SimSun" w:cs="SimSun" w:hint="eastAsia"/>
          <w:bCs/>
          <w:lang w:eastAsia="zh-CN"/>
        </w:rPr>
        <w:t>）</w:t>
      </w:r>
    </w:p>
    <w:p w14:paraId="1D58A7FE" w14:textId="77777777" w:rsidR="002C3EFD" w:rsidRDefault="00C77FB8">
      <w:pPr>
        <w:ind w:firstLineChars="200" w:firstLine="480"/>
        <w:jc w:val="both"/>
        <w:rPr>
          <w:lang w:val="en-US" w:eastAsia="zh-CN"/>
        </w:rPr>
      </w:pPr>
      <w:r>
        <w:rPr>
          <w:lang w:val="en-US" w:eastAsia="zh-CN"/>
        </w:rPr>
        <w:t>TSAG RG-SC</w:t>
      </w:r>
      <w:r>
        <w:rPr>
          <w:rFonts w:hint="eastAsia"/>
          <w:lang w:val="en-US" w:eastAsia="zh-CN"/>
        </w:rPr>
        <w:t>（</w:t>
      </w:r>
      <w:hyperlink r:id="rId45" w:history="1">
        <w:r>
          <w:rPr>
            <w:rFonts w:eastAsia="Times New Roman" w:hint="eastAsia"/>
            <w:color w:val="0000FF"/>
            <w:u w:val="single"/>
            <w:lang w:val="en-US" w:eastAsia="zh-CN"/>
          </w:rPr>
          <w:t>职责范围</w:t>
        </w:r>
      </w:hyperlink>
      <w:r>
        <w:rPr>
          <w:rFonts w:hint="eastAsia"/>
          <w:lang w:val="en-US" w:eastAsia="zh-CN"/>
        </w:rPr>
        <w:t>）</w:t>
      </w:r>
      <w:r>
        <w:rPr>
          <w:lang w:val="en-US" w:eastAsia="zh-CN"/>
        </w:rPr>
        <w:t>审查了与其他标准组织以及国际电联其他部门协作和</w:t>
      </w:r>
      <w:r>
        <w:rPr>
          <w:lang w:val="en-US" w:eastAsia="zh-CN"/>
        </w:rPr>
        <w:t>/</w:t>
      </w:r>
      <w:r>
        <w:rPr>
          <w:lang w:val="en-US" w:eastAsia="zh-CN"/>
        </w:rPr>
        <w:t>或合作的现有方法和途径，以鼓励</w:t>
      </w:r>
      <w:r>
        <w:rPr>
          <w:rFonts w:hint="eastAsia"/>
          <w:lang w:val="en-US" w:eastAsia="zh-CN"/>
        </w:rPr>
        <w:t>ITU-T</w:t>
      </w:r>
      <w:r>
        <w:rPr>
          <w:lang w:val="en-US" w:eastAsia="zh-CN"/>
        </w:rPr>
        <w:t>和其他标准制定组织</w:t>
      </w:r>
      <w:r>
        <w:rPr>
          <w:rFonts w:hint="eastAsia"/>
          <w:lang w:val="en-US" w:eastAsia="zh-CN"/>
        </w:rPr>
        <w:t>（</w:t>
      </w:r>
      <w:r>
        <w:rPr>
          <w:rFonts w:hint="eastAsia"/>
          <w:lang w:val="en-US" w:eastAsia="zh-CN"/>
        </w:rPr>
        <w:t>SDO</w:t>
      </w:r>
      <w:r>
        <w:rPr>
          <w:rFonts w:hint="eastAsia"/>
          <w:lang w:val="en-US" w:eastAsia="zh-CN"/>
        </w:rPr>
        <w:t>）</w:t>
      </w:r>
      <w:r>
        <w:rPr>
          <w:lang w:val="en-US" w:eastAsia="zh-CN"/>
        </w:rPr>
        <w:t>在相互尊重的基础上以互惠的方式开展更多协作和</w:t>
      </w:r>
      <w:r>
        <w:rPr>
          <w:lang w:val="en-US" w:eastAsia="zh-CN"/>
        </w:rPr>
        <w:t>/</w:t>
      </w:r>
      <w:r>
        <w:rPr>
          <w:lang w:val="en-US" w:eastAsia="zh-CN"/>
        </w:rPr>
        <w:t>或合作。与国际标准化组织</w:t>
      </w:r>
      <w:r>
        <w:rPr>
          <w:lang w:val="en-US" w:eastAsia="zh-CN"/>
        </w:rPr>
        <w:t>/</w:t>
      </w:r>
      <w:r>
        <w:rPr>
          <w:lang w:val="en-US" w:eastAsia="zh-CN"/>
        </w:rPr>
        <w:t>国际电工委员会</w:t>
      </w:r>
      <w:r>
        <w:rPr>
          <w:lang w:val="en-US" w:eastAsia="zh-CN"/>
        </w:rPr>
        <w:t>JTC 1</w:t>
      </w:r>
      <w:r>
        <w:rPr>
          <w:lang w:val="en-US" w:eastAsia="zh-CN"/>
        </w:rPr>
        <w:t>和国际</w:t>
      </w:r>
      <w:r>
        <w:rPr>
          <w:rFonts w:hint="eastAsia"/>
          <w:lang w:val="en-US" w:eastAsia="zh-CN"/>
        </w:rPr>
        <w:t>认证委员会（</w:t>
      </w:r>
      <w:r>
        <w:rPr>
          <w:rFonts w:hint="eastAsia"/>
          <w:lang w:val="en-US" w:eastAsia="zh-CN"/>
        </w:rPr>
        <w:t>IAB</w:t>
      </w:r>
      <w:r>
        <w:rPr>
          <w:rFonts w:hint="eastAsia"/>
          <w:lang w:val="en-US" w:eastAsia="zh-CN"/>
        </w:rPr>
        <w:t>）</w:t>
      </w:r>
      <w:r>
        <w:rPr>
          <w:lang w:val="en-US" w:eastAsia="zh-CN"/>
        </w:rPr>
        <w:t>的联络活动是在国际电工委员会对外关系会议上进行的。</w:t>
      </w:r>
      <w:r>
        <w:rPr>
          <w:lang w:val="en-US" w:eastAsia="zh-CN"/>
        </w:rPr>
        <w:t>RG-SC</w:t>
      </w:r>
      <w:r>
        <w:rPr>
          <w:lang w:val="en-US" w:eastAsia="zh-CN"/>
        </w:rPr>
        <w:t>临时会议的</w:t>
      </w:r>
      <w:r>
        <w:rPr>
          <w:rFonts w:hint="eastAsia"/>
          <w:lang w:val="en-US" w:eastAsia="zh-CN"/>
        </w:rPr>
        <w:t>进展报告</w:t>
      </w:r>
      <w:r>
        <w:rPr>
          <w:lang w:val="en-US" w:eastAsia="zh-CN"/>
        </w:rPr>
        <w:t>载于</w:t>
      </w:r>
      <w:r>
        <w:rPr>
          <w:lang w:val="en-US" w:eastAsia="zh-CN"/>
        </w:rPr>
        <w:t>TSAG</w:t>
      </w:r>
      <w:r>
        <w:rPr>
          <w:rFonts w:hint="eastAsia"/>
          <w:lang w:val="en-US" w:eastAsia="zh-CN"/>
        </w:rPr>
        <w:t>的</w:t>
      </w:r>
      <w:hyperlink r:id="rId46" w:history="1">
        <w:r>
          <w:rPr>
            <w:rFonts w:eastAsia="Times New Roman"/>
            <w:color w:val="0000FF"/>
            <w:u w:val="single"/>
            <w:lang w:eastAsia="zh-CN"/>
          </w:rPr>
          <w:t>318</w:t>
        </w:r>
      </w:hyperlink>
      <w:r>
        <w:rPr>
          <w:rFonts w:hint="eastAsia"/>
          <w:lang w:eastAsia="zh-CN"/>
        </w:rPr>
        <w:t>、</w:t>
      </w:r>
      <w:hyperlink r:id="rId47" w:history="1">
        <w:r>
          <w:rPr>
            <w:rFonts w:eastAsia="Times New Roman"/>
            <w:color w:val="0000FF"/>
            <w:u w:val="single"/>
            <w:lang w:eastAsia="zh-CN"/>
          </w:rPr>
          <w:t>953</w:t>
        </w:r>
      </w:hyperlink>
      <w:r>
        <w:rPr>
          <w:rFonts w:hint="eastAsia"/>
          <w:lang w:eastAsia="zh-CN"/>
        </w:rPr>
        <w:t>、</w:t>
      </w:r>
      <w:hyperlink r:id="rId48" w:history="1">
        <w:r>
          <w:rPr>
            <w:rFonts w:eastAsia="Times New Roman"/>
            <w:color w:val="0000FF"/>
            <w:u w:val="single"/>
            <w:lang w:eastAsia="zh-CN"/>
          </w:rPr>
          <w:t>1054</w:t>
        </w:r>
      </w:hyperlink>
      <w:r>
        <w:rPr>
          <w:rFonts w:hint="eastAsia"/>
          <w:lang w:val="en-US" w:eastAsia="zh-CN"/>
        </w:rPr>
        <w:t>和</w:t>
      </w:r>
      <w:hyperlink r:id="rId49" w:history="1">
        <w:r>
          <w:rPr>
            <w:rFonts w:eastAsia="Times New Roman"/>
            <w:color w:val="0000FF"/>
            <w:szCs w:val="24"/>
            <w:u w:val="single"/>
            <w:lang w:eastAsia="zh-CN"/>
          </w:rPr>
          <w:t>1202</w:t>
        </w:r>
      </w:hyperlink>
      <w:r>
        <w:rPr>
          <w:rFonts w:hint="eastAsia"/>
          <w:lang w:val="en-US" w:eastAsia="zh-CN"/>
        </w:rPr>
        <w:t>号临时文件</w:t>
      </w:r>
      <w:r>
        <w:rPr>
          <w:lang w:val="en-US" w:eastAsia="zh-CN"/>
        </w:rPr>
        <w:t>；</w:t>
      </w:r>
      <w:r>
        <w:rPr>
          <w:lang w:val="en-US" w:eastAsia="zh-CN"/>
        </w:rPr>
        <w:t>RG-SC</w:t>
      </w:r>
      <w:r>
        <w:rPr>
          <w:lang w:val="en-US" w:eastAsia="zh-CN"/>
        </w:rPr>
        <w:t>在</w:t>
      </w:r>
      <w:r>
        <w:rPr>
          <w:lang w:val="en-US" w:eastAsia="zh-CN"/>
        </w:rPr>
        <w:t>TSAG</w:t>
      </w:r>
      <w:r>
        <w:rPr>
          <w:lang w:val="en-US" w:eastAsia="zh-CN"/>
        </w:rPr>
        <w:t>会议期间的报告载于</w:t>
      </w:r>
      <w:r>
        <w:rPr>
          <w:lang w:val="en-US" w:eastAsia="zh-CN"/>
        </w:rPr>
        <w:t>TSAG</w:t>
      </w:r>
      <w:r>
        <w:rPr>
          <w:rFonts w:hint="eastAsia"/>
          <w:lang w:val="en-US" w:eastAsia="zh-CN"/>
        </w:rPr>
        <w:t>的</w:t>
      </w:r>
      <w:hyperlink r:id="rId50" w:history="1">
        <w:r>
          <w:rPr>
            <w:rFonts w:eastAsia="Times New Roman"/>
            <w:color w:val="0000FF"/>
            <w:u w:val="single"/>
            <w:lang w:eastAsia="zh-CN"/>
          </w:rPr>
          <w:t>86</w:t>
        </w:r>
      </w:hyperlink>
      <w:r>
        <w:rPr>
          <w:rFonts w:hint="eastAsia"/>
          <w:lang w:eastAsia="zh-CN"/>
        </w:rPr>
        <w:t>、</w:t>
      </w:r>
      <w:hyperlink r:id="rId51" w:history="1">
        <w:r>
          <w:rPr>
            <w:rFonts w:eastAsia="Times New Roman"/>
            <w:color w:val="0000FF"/>
            <w:u w:val="single"/>
            <w:lang w:eastAsia="zh-CN"/>
          </w:rPr>
          <w:t>129</w:t>
        </w:r>
      </w:hyperlink>
      <w:r>
        <w:rPr>
          <w:rFonts w:hint="eastAsia"/>
          <w:lang w:eastAsia="zh-CN"/>
        </w:rPr>
        <w:t>、</w:t>
      </w:r>
      <w:hyperlink r:id="rId52" w:history="1">
        <w:r>
          <w:rPr>
            <w:rFonts w:eastAsia="Times New Roman"/>
            <w:color w:val="0000FF"/>
            <w:u w:val="single"/>
            <w:lang w:eastAsia="zh-CN"/>
          </w:rPr>
          <w:t>282</w:t>
        </w:r>
      </w:hyperlink>
      <w:r>
        <w:rPr>
          <w:rFonts w:hint="eastAsia"/>
          <w:lang w:eastAsia="zh-CN"/>
        </w:rPr>
        <w:t>、</w:t>
      </w:r>
      <w:hyperlink r:id="rId53" w:history="1">
        <w:r>
          <w:rPr>
            <w:rFonts w:eastAsia="Times New Roman"/>
            <w:color w:val="0000FF"/>
            <w:u w:val="single"/>
            <w:lang w:eastAsia="zh-CN"/>
          </w:rPr>
          <w:t>457</w:t>
        </w:r>
      </w:hyperlink>
      <w:r>
        <w:rPr>
          <w:rFonts w:hint="eastAsia"/>
          <w:lang w:eastAsia="zh-CN"/>
        </w:rPr>
        <w:t>、</w:t>
      </w:r>
      <w:hyperlink r:id="rId54" w:history="1">
        <w:r>
          <w:rPr>
            <w:rFonts w:eastAsia="Times New Roman"/>
            <w:color w:val="0000FF"/>
            <w:u w:val="single"/>
            <w:lang w:eastAsia="zh-CN"/>
          </w:rPr>
          <w:t>649</w:t>
        </w:r>
      </w:hyperlink>
      <w:r>
        <w:rPr>
          <w:rFonts w:hint="eastAsia"/>
          <w:lang w:eastAsia="zh-CN"/>
        </w:rPr>
        <w:t>、</w:t>
      </w:r>
      <w:hyperlink r:id="rId55" w:history="1">
        <w:r>
          <w:rPr>
            <w:rFonts w:eastAsia="Times New Roman"/>
            <w:color w:val="0000FF"/>
            <w:u w:val="single"/>
            <w:lang w:eastAsia="zh-CN"/>
          </w:rPr>
          <w:t>779-R3</w:t>
        </w:r>
      </w:hyperlink>
      <w:r>
        <w:rPr>
          <w:rFonts w:hint="eastAsia"/>
          <w:lang w:eastAsia="zh-CN"/>
        </w:rPr>
        <w:t>、</w:t>
      </w:r>
      <w:hyperlink r:id="rId56" w:history="1">
        <w:r>
          <w:rPr>
            <w:rFonts w:eastAsia="Times New Roman"/>
            <w:color w:val="0000FF"/>
            <w:u w:val="single"/>
            <w:lang w:eastAsia="zh-CN"/>
          </w:rPr>
          <w:t>922</w:t>
        </w:r>
      </w:hyperlink>
      <w:r>
        <w:rPr>
          <w:rFonts w:hint="eastAsia"/>
          <w:lang w:eastAsia="zh-CN"/>
        </w:rPr>
        <w:t>、</w:t>
      </w:r>
      <w:hyperlink r:id="rId57" w:history="1">
        <w:r>
          <w:rPr>
            <w:rFonts w:eastAsia="Times New Roman"/>
            <w:color w:val="0000FF"/>
            <w:u w:val="single"/>
            <w:lang w:eastAsia="zh-CN"/>
          </w:rPr>
          <w:t>1025-R1</w:t>
        </w:r>
      </w:hyperlink>
      <w:r>
        <w:rPr>
          <w:rFonts w:hint="eastAsia"/>
          <w:szCs w:val="24"/>
          <w:lang w:val="en-US" w:eastAsia="zh-CN"/>
        </w:rPr>
        <w:t>和</w:t>
      </w:r>
      <w:hyperlink r:id="rId58" w:history="1">
        <w:r>
          <w:rPr>
            <w:rFonts w:eastAsia="Times New Roman"/>
            <w:color w:val="0000FF"/>
            <w:szCs w:val="24"/>
            <w:u w:val="single"/>
            <w:lang w:eastAsia="zh-CN"/>
          </w:rPr>
          <w:t>1180</w:t>
        </w:r>
      </w:hyperlink>
      <w:r>
        <w:rPr>
          <w:rFonts w:hint="eastAsia"/>
          <w:szCs w:val="24"/>
          <w:lang w:val="en-US" w:eastAsia="zh-CN"/>
        </w:rPr>
        <w:t>号临时文件。</w:t>
      </w:r>
    </w:p>
    <w:p w14:paraId="6D316B26" w14:textId="77777777" w:rsidR="002C3EFD" w:rsidRDefault="00C77FB8">
      <w:pPr>
        <w:ind w:firstLineChars="200" w:firstLine="480"/>
        <w:jc w:val="both"/>
        <w:rPr>
          <w:lang w:val="en-US" w:eastAsia="zh-CN"/>
        </w:rPr>
      </w:pPr>
      <w:bookmarkStart w:id="231" w:name="_Hlk93675353"/>
      <w:r>
        <w:rPr>
          <w:lang w:val="en-US" w:eastAsia="zh-CN"/>
        </w:rPr>
        <w:t>该</w:t>
      </w:r>
      <w:r>
        <w:rPr>
          <w:rFonts w:hint="eastAsia"/>
          <w:lang w:val="en-US" w:eastAsia="zh-CN"/>
        </w:rPr>
        <w:t>报告人组</w:t>
      </w:r>
      <w:r>
        <w:rPr>
          <w:lang w:val="en-US" w:eastAsia="zh-CN"/>
        </w:rPr>
        <w:t>与</w:t>
      </w:r>
      <w:r>
        <w:rPr>
          <w:lang w:val="en-US" w:eastAsia="zh-CN"/>
        </w:rPr>
        <w:t>TSAG·RG-WM</w:t>
      </w:r>
      <w:r>
        <w:rPr>
          <w:lang w:val="en-US" w:eastAsia="zh-CN"/>
        </w:rPr>
        <w:t>合作，协助</w:t>
      </w:r>
      <w:r>
        <w:rPr>
          <w:lang w:val="en-US" w:eastAsia="zh-CN"/>
        </w:rPr>
        <w:t>TSAG</w:t>
      </w:r>
    </w:p>
    <w:p w14:paraId="1BE893A2" w14:textId="17D1392C" w:rsidR="002C3EFD" w:rsidRDefault="00B44FFD" w:rsidP="00B44FFD">
      <w:pPr>
        <w:pStyle w:val="enumlev1"/>
        <w:rPr>
          <w:lang w:val="fr-FR" w:eastAsia="zh-CN"/>
        </w:rPr>
      </w:pPr>
      <w:r w:rsidRPr="00B44FFD">
        <w:rPr>
          <w:lang w:val="fr-FR" w:eastAsia="zh-CN"/>
        </w:rPr>
        <w:t>•</w:t>
      </w:r>
      <w:r w:rsidRPr="00B44FFD">
        <w:rPr>
          <w:lang w:val="fr-FR" w:eastAsia="zh-CN"/>
        </w:rPr>
        <w:tab/>
      </w:r>
      <w:r w:rsidR="00C77FB8">
        <w:rPr>
          <w:lang w:val="en-US" w:eastAsia="zh-CN"/>
        </w:rPr>
        <w:t>修订</w:t>
      </w:r>
      <w:r w:rsidR="00C77FB8">
        <w:rPr>
          <w:lang w:val="fr-FR" w:eastAsia="zh-CN"/>
        </w:rPr>
        <w:t>ITU-T A.5</w:t>
      </w:r>
      <w:r w:rsidR="00C77FB8">
        <w:rPr>
          <w:rFonts w:hint="eastAsia"/>
          <w:lang w:val="en-US" w:eastAsia="zh-CN"/>
        </w:rPr>
        <w:t>建议书</w:t>
      </w:r>
      <w:r w:rsidR="00C77FB8">
        <w:rPr>
          <w:rFonts w:hint="eastAsia"/>
          <w:lang w:val="en-US" w:eastAsia="zh-CN"/>
        </w:rPr>
        <w:t xml:space="preserve"> </w:t>
      </w:r>
      <w:r w:rsidR="00C77FB8">
        <w:rPr>
          <w:lang w:val="en-US" w:eastAsia="zh-CN"/>
        </w:rPr>
        <w:t>–</w:t>
      </w:r>
      <w:r w:rsidR="00C77FB8">
        <w:rPr>
          <w:rFonts w:ascii="SimSun" w:hAnsi="SimSun"/>
          <w:lang w:val="fr-FR" w:eastAsia="zh-CN"/>
        </w:rPr>
        <w:t>“</w:t>
      </w:r>
      <w:r w:rsidR="00C77FB8" w:rsidRPr="001F78F8">
        <w:rPr>
          <w:rFonts w:eastAsia="STKaiti"/>
          <w:lang w:val="fr-FR" w:eastAsia="zh-CN"/>
        </w:rPr>
        <w:t>在</w:t>
      </w:r>
      <w:r w:rsidR="00C77FB8" w:rsidRPr="001F78F8">
        <w:rPr>
          <w:rFonts w:eastAsia="STKaiti"/>
          <w:lang w:val="fr-FR" w:eastAsia="zh-CN"/>
        </w:rPr>
        <w:t>ITU-T</w:t>
      </w:r>
      <w:r w:rsidR="00C77FB8" w:rsidRPr="001F78F8">
        <w:rPr>
          <w:rFonts w:eastAsia="STKaiti"/>
          <w:lang w:val="fr-FR" w:eastAsia="zh-CN"/>
        </w:rPr>
        <w:t>建议书中引用其他组织文件的一般程序</w:t>
      </w:r>
      <w:r w:rsidR="00C77FB8">
        <w:rPr>
          <w:rFonts w:ascii="SimSun" w:hAnsi="SimSun"/>
          <w:lang w:val="fr-FR" w:eastAsia="zh-CN"/>
        </w:rPr>
        <w:t>”</w:t>
      </w:r>
      <w:r w:rsidR="00C77FB8">
        <w:rPr>
          <w:rFonts w:hint="eastAsia"/>
          <w:lang w:val="fr-FR" w:eastAsia="zh-CN"/>
        </w:rPr>
        <w:t>。</w:t>
      </w:r>
    </w:p>
    <w:p w14:paraId="44746706" w14:textId="77777777" w:rsidR="002C3EFD" w:rsidRDefault="00C77FB8" w:rsidP="00B44FFD">
      <w:pPr>
        <w:pStyle w:val="enumlev1"/>
        <w:rPr>
          <w:lang w:val="fr-FR" w:eastAsia="zh-CN"/>
        </w:rPr>
      </w:pPr>
      <w:r>
        <w:rPr>
          <w:rFonts w:eastAsia="Times New Roman"/>
          <w:sz w:val="22"/>
          <w:szCs w:val="22"/>
          <w:lang w:val="en-US" w:eastAsia="zh-CN"/>
        </w:rPr>
        <w:tab/>
      </w:r>
      <w:r>
        <w:rPr>
          <w:lang w:val="fr-FR" w:eastAsia="zh-CN"/>
        </w:rPr>
        <w:t>值得注意的修正案主要来自俄罗斯联邦</w:t>
      </w:r>
      <w:r>
        <w:rPr>
          <w:rFonts w:hint="eastAsia"/>
          <w:lang w:val="fr-FR" w:eastAsia="zh-CN"/>
        </w:rPr>
        <w:t>，</w:t>
      </w:r>
      <w:r>
        <w:rPr>
          <w:lang w:val="fr-FR" w:eastAsia="zh-CN"/>
        </w:rPr>
        <w:t>包括但不限于</w:t>
      </w:r>
      <w:r>
        <w:rPr>
          <w:rFonts w:hint="eastAsia"/>
          <w:lang w:val="fr-FR" w:eastAsia="zh-CN"/>
        </w:rPr>
        <w:t>：</w:t>
      </w:r>
    </w:p>
    <w:p w14:paraId="40A11B5C" w14:textId="3642C81D" w:rsidR="002C3EFD" w:rsidRDefault="00957914" w:rsidP="00B44FFD">
      <w:pPr>
        <w:pStyle w:val="enumlev2"/>
        <w:rPr>
          <w:sz w:val="20"/>
          <w:lang w:val="en-US" w:eastAsia="zh-CN"/>
        </w:rPr>
      </w:pPr>
      <w:r w:rsidRPr="00957914">
        <w:rPr>
          <w:lang w:val="fr-FR" w:eastAsia="zh-CN"/>
        </w:rPr>
        <w:t>–</w:t>
      </w:r>
      <w:r w:rsidR="00C6112F">
        <w:rPr>
          <w:lang w:val="fr-FR" w:eastAsia="zh-CN"/>
        </w:rPr>
        <w:tab/>
      </w:r>
      <w:r w:rsidR="00C77FB8">
        <w:rPr>
          <w:lang w:val="fr-FR" w:eastAsia="zh-CN"/>
        </w:rPr>
        <w:t>为要求纳入规范性参考的提案增加截止日期</w:t>
      </w:r>
      <w:r w:rsidR="00C77FB8">
        <w:rPr>
          <w:rFonts w:hint="eastAsia"/>
          <w:lang w:val="fr-FR" w:eastAsia="zh-CN"/>
        </w:rPr>
        <w:t>（</w:t>
      </w:r>
      <w:r w:rsidR="00C77FB8">
        <w:rPr>
          <w:lang w:val="fr-FR" w:eastAsia="zh-CN"/>
        </w:rPr>
        <w:t>第</w:t>
      </w:r>
      <w:r w:rsidR="00C77FB8">
        <w:rPr>
          <w:lang w:val="fr-FR" w:eastAsia="zh-CN"/>
        </w:rPr>
        <w:t>6.3</w:t>
      </w:r>
      <w:r w:rsidR="00C77FB8">
        <w:rPr>
          <w:lang w:val="fr-FR" w:eastAsia="zh-CN"/>
        </w:rPr>
        <w:t>节</w:t>
      </w:r>
      <w:r w:rsidR="00C77FB8">
        <w:rPr>
          <w:rFonts w:hint="eastAsia"/>
          <w:lang w:val="fr-FR" w:eastAsia="zh-CN"/>
        </w:rPr>
        <w:t>），</w:t>
      </w:r>
    </w:p>
    <w:p w14:paraId="7FA36B84" w14:textId="5C1434B2" w:rsidR="002C3EFD" w:rsidRDefault="00957914" w:rsidP="00B44FFD">
      <w:pPr>
        <w:pStyle w:val="enumlev2"/>
        <w:rPr>
          <w:lang w:val="en-US" w:eastAsia="zh-CN"/>
        </w:rPr>
      </w:pPr>
      <w:r w:rsidRPr="00957914">
        <w:rPr>
          <w:lang w:val="fr-FR" w:eastAsia="zh-CN"/>
        </w:rPr>
        <w:lastRenderedPageBreak/>
        <w:t>–</w:t>
      </w:r>
      <w:r w:rsidR="00C6112F">
        <w:rPr>
          <w:lang w:val="en-US" w:eastAsia="zh-CN"/>
        </w:rPr>
        <w:tab/>
      </w:r>
      <w:r w:rsidR="00C77FB8">
        <w:rPr>
          <w:lang w:val="en-US" w:eastAsia="zh-CN"/>
        </w:rPr>
        <w:t>在</w:t>
      </w:r>
      <w:r w:rsidR="00C77FB8">
        <w:rPr>
          <w:lang w:val="en-US" w:eastAsia="zh-CN"/>
        </w:rPr>
        <w:t>ITU-T A.5</w:t>
      </w:r>
      <w:r w:rsidR="00C77FB8">
        <w:rPr>
          <w:rFonts w:hint="eastAsia"/>
          <w:lang w:val="en-US" w:eastAsia="zh-CN"/>
        </w:rPr>
        <w:t>建议书</w:t>
      </w:r>
      <w:r w:rsidR="00C77FB8">
        <w:rPr>
          <w:rFonts w:ascii="SimSun" w:hAnsi="SimSun" w:cs="SimSun" w:hint="eastAsia"/>
          <w:lang w:val="en-US" w:eastAsia="zh-CN"/>
        </w:rPr>
        <w:t>“</w:t>
      </w:r>
      <w:r w:rsidR="00C77FB8">
        <w:rPr>
          <w:lang w:val="en-US" w:eastAsia="zh-CN"/>
        </w:rPr>
        <w:t>其他组织进入</w:t>
      </w:r>
      <w:r w:rsidR="00C77FB8">
        <w:rPr>
          <w:lang w:val="en-US" w:eastAsia="zh-CN"/>
        </w:rPr>
        <w:t>TAP</w:t>
      </w:r>
      <w:r w:rsidR="00C77FB8">
        <w:rPr>
          <w:lang w:val="en-US" w:eastAsia="zh-CN"/>
        </w:rPr>
        <w:t>通函或</w:t>
      </w:r>
      <w:r w:rsidR="00C77FB8">
        <w:rPr>
          <w:color w:val="000000"/>
          <w:lang w:val="fr-FR" w:eastAsia="zh-CN"/>
        </w:rPr>
        <w:t>AAP</w:t>
      </w:r>
      <w:r w:rsidR="00C77FB8">
        <w:rPr>
          <w:color w:val="000000"/>
          <w:lang w:val="fr-FR" w:eastAsia="zh-CN"/>
        </w:rPr>
        <w:t>最后意见征询</w:t>
      </w:r>
      <w:r w:rsidR="00C77FB8">
        <w:rPr>
          <w:rFonts w:hint="eastAsia"/>
          <w:lang w:val="fr-FR" w:eastAsia="zh-CN"/>
        </w:rPr>
        <w:t>（</w:t>
      </w:r>
      <w:r w:rsidR="00C77FB8">
        <w:rPr>
          <w:lang w:val="fr-FR" w:eastAsia="zh-CN"/>
        </w:rPr>
        <w:t>第</w:t>
      </w:r>
      <w:r w:rsidR="00C77FB8">
        <w:rPr>
          <w:lang w:val="fr-FR" w:eastAsia="zh-CN"/>
        </w:rPr>
        <w:t>7.3</w:t>
      </w:r>
      <w:r w:rsidR="00C77FB8">
        <w:rPr>
          <w:lang w:val="fr-FR" w:eastAsia="zh-CN"/>
        </w:rPr>
        <w:t>节</w:t>
      </w:r>
      <w:r w:rsidR="00C77FB8">
        <w:rPr>
          <w:rFonts w:hint="eastAsia"/>
          <w:lang w:val="fr-FR" w:eastAsia="zh-CN"/>
        </w:rPr>
        <w:t>）</w:t>
      </w:r>
      <w:r w:rsidR="00C77FB8">
        <w:rPr>
          <w:color w:val="000000"/>
          <w:lang w:val="fr-FR" w:eastAsia="zh-CN"/>
        </w:rPr>
        <w:t>资格的理由</w:t>
      </w:r>
      <w:r w:rsidR="00C77FB8">
        <w:rPr>
          <w:rFonts w:ascii="SimSun" w:hAnsi="SimSun" w:cs="SimSun" w:hint="eastAsia"/>
          <w:color w:val="000000"/>
          <w:lang w:val="fr-FR" w:eastAsia="zh-CN"/>
        </w:rPr>
        <w:t>”</w:t>
      </w:r>
      <w:r w:rsidR="00C77FB8">
        <w:rPr>
          <w:rFonts w:hint="eastAsia"/>
          <w:color w:val="000000"/>
          <w:lang w:val="fr-FR" w:eastAsia="zh-CN"/>
        </w:rPr>
        <w:t>中</w:t>
      </w:r>
      <w:r w:rsidR="00C77FB8">
        <w:rPr>
          <w:lang w:val="en-US" w:eastAsia="zh-CN"/>
        </w:rPr>
        <w:t>增加</w:t>
      </w:r>
      <w:r w:rsidR="00C77FB8">
        <w:rPr>
          <w:lang w:val="fr-FR" w:eastAsia="zh-CN"/>
        </w:rPr>
        <w:t>一项引</w:t>
      </w:r>
      <w:r w:rsidR="00C77FB8">
        <w:rPr>
          <w:rFonts w:hint="eastAsia"/>
          <w:lang w:val="fr-FR" w:eastAsia="zh-CN"/>
        </w:rPr>
        <w:t>证</w:t>
      </w:r>
      <w:r w:rsidR="00C77FB8">
        <w:rPr>
          <w:lang w:val="fr-FR" w:eastAsia="zh-CN"/>
        </w:rPr>
        <w:t>，</w:t>
      </w:r>
    </w:p>
    <w:p w14:paraId="3B6091A7" w14:textId="5BA5E5BF" w:rsidR="002C3EFD" w:rsidRDefault="00957914" w:rsidP="00B44FFD">
      <w:pPr>
        <w:pStyle w:val="enumlev2"/>
        <w:rPr>
          <w:lang w:val="en-US" w:eastAsia="zh-CN"/>
        </w:rPr>
      </w:pPr>
      <w:r w:rsidRPr="00957914">
        <w:rPr>
          <w:lang w:val="fr-FR" w:eastAsia="zh-CN"/>
        </w:rPr>
        <w:t>–</w:t>
      </w:r>
      <w:r w:rsidR="00C6112F">
        <w:rPr>
          <w:lang w:val="fr-FR" w:eastAsia="zh-CN"/>
        </w:rPr>
        <w:tab/>
      </w:r>
      <w:r w:rsidR="00C77FB8">
        <w:rPr>
          <w:lang w:val="fr-FR" w:eastAsia="zh-CN"/>
        </w:rPr>
        <w:t>在合格组织的标准中增加一项要求，</w:t>
      </w:r>
      <w:r w:rsidR="00C77FB8">
        <w:rPr>
          <w:rFonts w:hint="eastAsia"/>
          <w:lang w:val="fr-FR" w:eastAsia="zh-CN"/>
        </w:rPr>
        <w:t>即，</w:t>
      </w:r>
      <w:r w:rsidR="00C77FB8">
        <w:rPr>
          <w:lang w:val="fr-FR" w:eastAsia="zh-CN"/>
        </w:rPr>
        <w:t>如果任何具有实质性利益的一方成为另一组织的成员</w:t>
      </w:r>
      <w:r w:rsidR="00C77FB8">
        <w:rPr>
          <w:rFonts w:hint="eastAsia"/>
          <w:lang w:val="fr-FR" w:eastAsia="zh-CN"/>
        </w:rPr>
        <w:t>后其</w:t>
      </w:r>
      <w:r w:rsidR="00C77FB8">
        <w:rPr>
          <w:lang w:val="fr-FR" w:eastAsia="zh-CN"/>
        </w:rPr>
        <w:t>权利受到限制，则通知国际电联</w:t>
      </w:r>
      <w:r w:rsidR="00C77FB8">
        <w:rPr>
          <w:rFonts w:hint="eastAsia"/>
          <w:lang w:val="fr-FR" w:eastAsia="zh-CN"/>
        </w:rPr>
        <w:t>（</w:t>
      </w:r>
      <w:r w:rsidR="00C77FB8">
        <w:rPr>
          <w:lang w:val="fr-FR" w:eastAsia="zh-CN"/>
        </w:rPr>
        <w:t>附件</w:t>
      </w:r>
      <w:r w:rsidR="00C77FB8">
        <w:rPr>
          <w:lang w:val="fr-FR" w:eastAsia="zh-CN"/>
        </w:rPr>
        <w:t>B</w:t>
      </w:r>
      <w:r w:rsidR="00C77FB8">
        <w:rPr>
          <w:lang w:val="fr-FR" w:eastAsia="zh-CN"/>
        </w:rPr>
        <w:t>，</w:t>
      </w:r>
      <w:r w:rsidR="00C77FB8">
        <w:rPr>
          <w:lang w:val="fr-FR" w:eastAsia="zh-CN"/>
        </w:rPr>
        <w:t>3</w:t>
      </w:r>
      <w:r w:rsidR="00C77FB8">
        <w:rPr>
          <w:rFonts w:hint="eastAsia"/>
          <w:lang w:val="fr-FR" w:eastAsia="zh-CN"/>
        </w:rPr>
        <w:t>）</w:t>
      </w:r>
      <w:r w:rsidR="00C77FB8">
        <w:rPr>
          <w:lang w:val="fr-FR" w:eastAsia="zh-CN"/>
        </w:rPr>
        <w:t>；</w:t>
      </w:r>
      <w:r w:rsidR="00C77FB8">
        <w:rPr>
          <w:rFonts w:hint="eastAsia"/>
          <w:lang w:val="fr-FR" w:eastAsia="zh-CN"/>
        </w:rPr>
        <w:t>及</w:t>
      </w:r>
    </w:p>
    <w:p w14:paraId="02C08053" w14:textId="77777777" w:rsidR="002C3EFD" w:rsidRDefault="00C77FB8" w:rsidP="00B44FFD">
      <w:pPr>
        <w:pStyle w:val="enumlev1"/>
        <w:rPr>
          <w:lang w:val="fr-FR" w:eastAsia="zh-CN"/>
        </w:rPr>
      </w:pPr>
      <w:r>
        <w:rPr>
          <w:rFonts w:eastAsia="Times New Roman"/>
          <w:sz w:val="22"/>
          <w:szCs w:val="22"/>
          <w:lang w:val="en-US" w:eastAsia="zh-CN"/>
        </w:rPr>
        <w:t>•</w:t>
      </w:r>
      <w:r>
        <w:rPr>
          <w:rFonts w:eastAsiaTheme="minorEastAsia"/>
          <w:sz w:val="22"/>
          <w:szCs w:val="22"/>
          <w:lang w:val="en-US" w:eastAsia="zh-CN"/>
        </w:rPr>
        <w:tab/>
      </w:r>
      <w:r>
        <w:rPr>
          <w:lang w:val="en-US" w:eastAsia="zh-CN"/>
        </w:rPr>
        <w:t>修订</w:t>
      </w:r>
      <w:r>
        <w:rPr>
          <w:lang w:val="fr-FR" w:eastAsia="zh-CN"/>
        </w:rPr>
        <w:t>ITU-T A.25</w:t>
      </w:r>
      <w:r>
        <w:rPr>
          <w:rFonts w:hint="eastAsia"/>
          <w:lang w:val="en-US" w:eastAsia="zh-CN"/>
        </w:rPr>
        <w:t>建议书</w:t>
      </w:r>
      <w:r>
        <w:rPr>
          <w:rFonts w:hint="eastAsia"/>
          <w:lang w:val="en-US" w:eastAsia="zh-CN"/>
        </w:rPr>
        <w:t xml:space="preserve"> </w:t>
      </w:r>
      <w:r>
        <w:rPr>
          <w:lang w:val="en-US" w:eastAsia="zh-CN"/>
        </w:rPr>
        <w:t>–</w:t>
      </w:r>
      <w:r>
        <w:rPr>
          <w:rFonts w:ascii="SimSun" w:hAnsi="SimSun"/>
          <w:lang w:val="fr-FR" w:eastAsia="zh-CN"/>
        </w:rPr>
        <w:t>“</w:t>
      </w:r>
      <w:r w:rsidRPr="00C6112F">
        <w:rPr>
          <w:rFonts w:eastAsia="STKaiti"/>
          <w:lang w:val="en-US" w:eastAsia="zh-CN"/>
        </w:rPr>
        <w:t>ITU-T</w:t>
      </w:r>
      <w:r w:rsidRPr="00C6112F">
        <w:rPr>
          <w:rFonts w:eastAsia="STKaiti"/>
          <w:lang w:val="en-US" w:eastAsia="zh-CN"/>
        </w:rPr>
        <w:t>与其他组织</w:t>
      </w:r>
      <w:r w:rsidRPr="00C6112F">
        <w:rPr>
          <w:rFonts w:eastAsia="STKaiti"/>
          <w:lang w:val="fr-FR" w:eastAsia="zh-CN"/>
        </w:rPr>
        <w:t>之间相互采纳案文的一般性程序</w:t>
      </w:r>
      <w:r>
        <w:rPr>
          <w:rFonts w:ascii="SimSun" w:hAnsi="SimSun"/>
          <w:lang w:val="fr-FR" w:eastAsia="zh-CN"/>
        </w:rPr>
        <w:t>”</w:t>
      </w:r>
      <w:r>
        <w:rPr>
          <w:rFonts w:hint="eastAsia"/>
          <w:lang w:val="fr-FR" w:eastAsia="zh-CN"/>
        </w:rPr>
        <w:t>。</w:t>
      </w:r>
    </w:p>
    <w:p w14:paraId="2E079CA9" w14:textId="77777777" w:rsidR="002C3EFD" w:rsidRDefault="00C77FB8" w:rsidP="00C6112F">
      <w:pPr>
        <w:pStyle w:val="enumlev1"/>
        <w:rPr>
          <w:lang w:val="fr-FR" w:eastAsia="zh-CN"/>
        </w:rPr>
      </w:pPr>
      <w:r>
        <w:rPr>
          <w:lang w:val="fr-FR" w:eastAsia="zh-CN"/>
        </w:rPr>
        <w:tab/>
      </w:r>
      <w:r>
        <w:rPr>
          <w:lang w:val="fr-FR" w:eastAsia="zh-CN"/>
        </w:rPr>
        <w:t>值得注意的修正案主要来自俄罗斯联邦</w:t>
      </w:r>
      <w:r>
        <w:rPr>
          <w:rFonts w:hint="eastAsia"/>
          <w:lang w:val="fr-FR" w:eastAsia="zh-CN"/>
        </w:rPr>
        <w:t>，</w:t>
      </w:r>
      <w:r>
        <w:rPr>
          <w:lang w:val="fr-FR" w:eastAsia="zh-CN"/>
        </w:rPr>
        <w:t>包括但不限于：</w:t>
      </w:r>
    </w:p>
    <w:p w14:paraId="7511D530" w14:textId="6BF55EA9" w:rsidR="002C3EFD" w:rsidRDefault="00957914" w:rsidP="00C6112F">
      <w:pPr>
        <w:pStyle w:val="enumlev2"/>
        <w:rPr>
          <w:lang w:val="en-US" w:eastAsia="zh-CN"/>
        </w:rPr>
      </w:pPr>
      <w:r w:rsidRPr="00957914">
        <w:rPr>
          <w:lang w:val="fr-FR" w:eastAsia="zh-CN"/>
        </w:rPr>
        <w:t>–</w:t>
      </w:r>
      <w:r w:rsidR="00C77FB8">
        <w:rPr>
          <w:lang w:val="fr-FR" w:eastAsia="zh-CN"/>
        </w:rPr>
        <w:tab/>
      </w:r>
      <w:r w:rsidR="00C77FB8">
        <w:rPr>
          <w:lang w:val="fr-FR" w:eastAsia="zh-CN"/>
        </w:rPr>
        <w:t>增加澄清</w:t>
      </w:r>
      <w:r w:rsidR="00C77FB8">
        <w:rPr>
          <w:rFonts w:hint="eastAsia"/>
          <w:lang w:val="fr-FR" w:eastAsia="zh-CN"/>
        </w:rPr>
        <w:t>由</w:t>
      </w:r>
      <w:r w:rsidR="00C77FB8">
        <w:rPr>
          <w:lang w:val="fr-FR" w:eastAsia="zh-CN"/>
        </w:rPr>
        <w:t>哪个组织负责</w:t>
      </w:r>
      <w:r w:rsidR="00C77FB8">
        <w:rPr>
          <w:rFonts w:hint="eastAsia"/>
          <w:lang w:val="en-US" w:eastAsia="zh-CN"/>
        </w:rPr>
        <w:t>维护</w:t>
      </w:r>
      <w:r w:rsidR="00C77FB8">
        <w:rPr>
          <w:rFonts w:hint="eastAsia"/>
          <w:lang w:val="fr-FR" w:eastAsia="zh-CN"/>
        </w:rPr>
        <w:t>归</w:t>
      </w:r>
      <w:r w:rsidR="00C77FB8">
        <w:rPr>
          <w:lang w:val="fr-FR" w:eastAsia="zh-CN"/>
        </w:rPr>
        <w:t>并文本</w:t>
      </w:r>
      <w:r w:rsidR="00C77FB8">
        <w:rPr>
          <w:rFonts w:hint="eastAsia"/>
          <w:lang w:val="fr-FR" w:eastAsia="zh-CN"/>
        </w:rPr>
        <w:t>的</w:t>
      </w:r>
      <w:r w:rsidR="00C77FB8">
        <w:rPr>
          <w:lang w:val="fr-FR" w:eastAsia="zh-CN"/>
        </w:rPr>
        <w:t>要求</w:t>
      </w:r>
      <w:r w:rsidR="00C77FB8">
        <w:rPr>
          <w:rFonts w:hint="eastAsia"/>
          <w:lang w:val="fr-FR" w:eastAsia="zh-CN"/>
        </w:rPr>
        <w:t>（</w:t>
      </w:r>
      <w:r w:rsidR="00C77FB8">
        <w:rPr>
          <w:lang w:val="fr-FR" w:eastAsia="zh-CN"/>
        </w:rPr>
        <w:t>第</w:t>
      </w:r>
      <w:r w:rsidR="00C77FB8">
        <w:rPr>
          <w:lang w:val="fr-FR" w:eastAsia="zh-CN"/>
        </w:rPr>
        <w:t>6.1.2.10</w:t>
      </w:r>
      <w:r w:rsidR="00C77FB8">
        <w:rPr>
          <w:rFonts w:hint="eastAsia"/>
          <w:lang w:val="fr-FR" w:eastAsia="zh-CN"/>
        </w:rPr>
        <w:t>节</w:t>
      </w:r>
      <w:r w:rsidR="00C77FB8">
        <w:rPr>
          <w:lang w:val="fr-FR" w:eastAsia="zh-CN"/>
        </w:rPr>
        <w:t>，附录</w:t>
      </w:r>
      <w:r w:rsidR="00C77FB8">
        <w:rPr>
          <w:lang w:val="en-US" w:eastAsia="zh-CN"/>
        </w:rPr>
        <w:t>II</w:t>
      </w:r>
      <w:r w:rsidR="00C77FB8">
        <w:rPr>
          <w:lang w:val="fr-FR" w:eastAsia="zh-CN"/>
        </w:rPr>
        <w:t>，</w:t>
      </w:r>
      <w:r w:rsidR="00C77FB8">
        <w:rPr>
          <w:lang w:val="fr-FR" w:eastAsia="zh-CN"/>
        </w:rPr>
        <w:t>10</w:t>
      </w:r>
      <w:r w:rsidR="00C77FB8">
        <w:rPr>
          <w:rFonts w:hint="eastAsia"/>
          <w:lang w:val="fr-FR" w:eastAsia="zh-CN"/>
        </w:rPr>
        <w:t>），</w:t>
      </w:r>
    </w:p>
    <w:p w14:paraId="482C8275" w14:textId="34159844" w:rsidR="002C3EFD" w:rsidRDefault="00957914" w:rsidP="00C6112F">
      <w:pPr>
        <w:pStyle w:val="enumlev2"/>
        <w:rPr>
          <w:lang w:val="en-US" w:eastAsia="zh-CN"/>
        </w:rPr>
      </w:pPr>
      <w:r w:rsidRPr="00957914">
        <w:rPr>
          <w:lang w:val="fr-FR" w:eastAsia="zh-CN"/>
        </w:rPr>
        <w:t>–</w:t>
      </w:r>
      <w:r w:rsidR="00C77FB8">
        <w:rPr>
          <w:lang w:val="fr-FR" w:eastAsia="zh-CN"/>
        </w:rPr>
        <w:tab/>
      </w:r>
      <w:r w:rsidR="00C77FB8">
        <w:rPr>
          <w:rFonts w:hint="eastAsia"/>
          <w:lang w:val="fr-FR" w:eastAsia="zh-CN"/>
        </w:rPr>
        <w:t>在</w:t>
      </w:r>
      <w:r w:rsidR="00C77FB8">
        <w:rPr>
          <w:lang w:val="fr-FR" w:eastAsia="zh-CN"/>
        </w:rPr>
        <w:t>产生的</w:t>
      </w:r>
      <w:r w:rsidR="00C77FB8">
        <w:rPr>
          <w:lang w:val="en-US" w:eastAsia="zh-CN"/>
        </w:rPr>
        <w:t>ITU-T</w:t>
      </w:r>
      <w:r w:rsidR="00C77FB8">
        <w:rPr>
          <w:lang w:val="fr-FR" w:eastAsia="zh-CN"/>
        </w:rPr>
        <w:t>建议书草案计划</w:t>
      </w:r>
      <w:r w:rsidR="00C77FB8">
        <w:rPr>
          <w:rFonts w:hint="eastAsia"/>
          <w:lang w:val="en-US" w:eastAsia="zh-CN"/>
        </w:rPr>
        <w:t>通过</w:t>
      </w:r>
      <w:r w:rsidR="00C77FB8">
        <w:rPr>
          <w:rFonts w:eastAsiaTheme="minorEastAsia"/>
          <w:lang w:val="en-US" w:eastAsia="zh-CN"/>
        </w:rPr>
        <w:t>TAP</w:t>
      </w:r>
      <w:r w:rsidR="00C77FB8">
        <w:rPr>
          <w:rFonts w:eastAsiaTheme="minorEastAsia" w:hint="eastAsia"/>
          <w:lang w:val="en-US" w:eastAsia="zh-CN"/>
        </w:rPr>
        <w:t>磋商</w:t>
      </w:r>
      <w:r w:rsidR="00C77FB8">
        <w:rPr>
          <w:lang w:val="fr-FR" w:eastAsia="zh-CN"/>
        </w:rPr>
        <w:t>确定</w:t>
      </w:r>
      <w:r w:rsidR="00C77FB8">
        <w:rPr>
          <w:rFonts w:eastAsiaTheme="minorEastAsia"/>
          <w:lang w:val="en-US" w:eastAsia="zh-CN"/>
        </w:rPr>
        <w:t>或</w:t>
      </w:r>
      <w:r w:rsidR="00C77FB8">
        <w:rPr>
          <w:rFonts w:eastAsiaTheme="minorEastAsia" w:hint="eastAsia"/>
          <w:lang w:val="en-US" w:eastAsia="zh-CN"/>
        </w:rPr>
        <w:t>通过</w:t>
      </w:r>
      <w:r w:rsidR="00C77FB8">
        <w:rPr>
          <w:rFonts w:eastAsiaTheme="minorEastAsia"/>
          <w:color w:val="000000"/>
          <w:lang w:val="fr-FR" w:eastAsia="zh-CN"/>
        </w:rPr>
        <w:t>AAP</w:t>
      </w:r>
      <w:r w:rsidR="00C77FB8">
        <w:rPr>
          <w:rFonts w:eastAsiaTheme="minorEastAsia"/>
          <w:color w:val="000000"/>
          <w:lang w:val="fr-FR" w:eastAsia="zh-CN"/>
        </w:rPr>
        <w:t>最后意见征询</w:t>
      </w:r>
      <w:r w:rsidR="00C77FB8">
        <w:rPr>
          <w:rFonts w:eastAsiaTheme="minorEastAsia" w:hint="eastAsia"/>
          <w:color w:val="000000"/>
          <w:lang w:val="en-US" w:eastAsia="zh-CN"/>
        </w:rPr>
        <w:t>同意</w:t>
      </w:r>
      <w:r w:rsidR="00C77FB8">
        <w:rPr>
          <w:lang w:val="fr-FR" w:eastAsia="zh-CN"/>
        </w:rPr>
        <w:t>时，如果</w:t>
      </w:r>
      <w:r w:rsidR="00C77FB8">
        <w:rPr>
          <w:rFonts w:hint="eastAsia"/>
          <w:lang w:val="fr-FR" w:eastAsia="zh-CN"/>
        </w:rPr>
        <w:t>由</w:t>
      </w:r>
      <w:r w:rsidR="00C77FB8">
        <w:rPr>
          <w:lang w:val="fr-FR" w:eastAsia="zh-CN"/>
        </w:rPr>
        <w:t>另一个组织负责制定案文的新版本，则增加通函通知的截止日期</w:t>
      </w:r>
      <w:r w:rsidR="00C77FB8">
        <w:rPr>
          <w:rFonts w:hint="eastAsia"/>
          <w:lang w:val="fr-FR" w:eastAsia="zh-CN"/>
        </w:rPr>
        <w:t>（</w:t>
      </w:r>
      <w:r w:rsidR="00C77FB8">
        <w:rPr>
          <w:lang w:val="fr-FR" w:eastAsia="zh-CN"/>
        </w:rPr>
        <w:t>第</w:t>
      </w:r>
      <w:r w:rsidR="00C77FB8">
        <w:rPr>
          <w:lang w:val="fr-FR" w:eastAsia="zh-CN"/>
        </w:rPr>
        <w:t>6.1.3</w:t>
      </w:r>
      <w:r w:rsidR="00C77FB8">
        <w:rPr>
          <w:rFonts w:hint="eastAsia"/>
          <w:lang w:val="fr-FR" w:eastAsia="zh-CN"/>
        </w:rPr>
        <w:t>节</w:t>
      </w:r>
      <w:r w:rsidR="00C77FB8">
        <w:rPr>
          <w:rFonts w:asciiTheme="minorEastAsia" w:eastAsiaTheme="minorEastAsia" w:hAnsiTheme="minorEastAsia" w:hint="eastAsia"/>
          <w:lang w:val="fr-FR" w:eastAsia="zh-CN"/>
        </w:rPr>
        <w:t>），</w:t>
      </w:r>
    </w:p>
    <w:p w14:paraId="6E958B42" w14:textId="183D6D4E" w:rsidR="002C3EFD" w:rsidRDefault="00957914" w:rsidP="00C6112F">
      <w:pPr>
        <w:pStyle w:val="enumlev2"/>
        <w:rPr>
          <w:lang w:val="en-US" w:eastAsia="zh-CN"/>
        </w:rPr>
      </w:pPr>
      <w:r w:rsidRPr="00957914">
        <w:rPr>
          <w:lang w:val="fr-FR" w:eastAsia="zh-CN"/>
        </w:rPr>
        <w:t>–</w:t>
      </w:r>
      <w:r w:rsidR="00C77FB8">
        <w:rPr>
          <w:lang w:val="fr-FR" w:eastAsia="zh-CN"/>
        </w:rPr>
        <w:tab/>
      </w:r>
      <w:r w:rsidR="00C77FB8">
        <w:rPr>
          <w:rFonts w:hint="eastAsia"/>
          <w:lang w:val="en-US" w:eastAsia="zh-CN"/>
        </w:rPr>
        <w:t>删除有关将任何</w:t>
      </w:r>
      <w:r w:rsidR="00C77FB8">
        <w:rPr>
          <w:lang w:val="en-US" w:eastAsia="zh-CN"/>
        </w:rPr>
        <w:t>IPR</w:t>
      </w:r>
      <w:r w:rsidR="00C77FB8">
        <w:rPr>
          <w:rFonts w:hint="eastAsia"/>
          <w:lang w:val="en-US" w:eastAsia="zh-CN"/>
        </w:rPr>
        <w:t>问题从其他组织归并文本转入</w:t>
      </w:r>
      <w:r w:rsidR="00C77FB8">
        <w:rPr>
          <w:lang w:val="en-US" w:eastAsia="zh-CN"/>
        </w:rPr>
        <w:t>ITU-T</w:t>
      </w:r>
      <w:r w:rsidR="00C77FB8">
        <w:rPr>
          <w:rFonts w:hint="eastAsia"/>
          <w:lang w:val="en-US" w:eastAsia="zh-CN"/>
        </w:rPr>
        <w:t>建议书的案文（第</w:t>
      </w:r>
      <w:r w:rsidR="00C77FB8">
        <w:rPr>
          <w:lang w:val="en-US" w:eastAsia="zh-CN"/>
        </w:rPr>
        <w:t>6.1.6</w:t>
      </w:r>
      <w:r w:rsidR="00C77FB8">
        <w:rPr>
          <w:rFonts w:hint="eastAsia"/>
          <w:lang w:val="en-US" w:eastAsia="zh-CN"/>
        </w:rPr>
        <w:t>节），</w:t>
      </w:r>
    </w:p>
    <w:p w14:paraId="7A0C4B20" w14:textId="492DC98D" w:rsidR="002C3EFD" w:rsidRDefault="00957914" w:rsidP="00C6112F">
      <w:pPr>
        <w:pStyle w:val="enumlev2"/>
        <w:rPr>
          <w:lang w:val="en-US" w:eastAsia="zh-CN"/>
        </w:rPr>
      </w:pPr>
      <w:r w:rsidRPr="00957914">
        <w:rPr>
          <w:lang w:val="fr-FR" w:eastAsia="zh-CN"/>
        </w:rPr>
        <w:t>–</w:t>
      </w:r>
      <w:r w:rsidR="00C77FB8">
        <w:rPr>
          <w:lang w:val="fr-FR" w:eastAsia="zh-CN"/>
        </w:rPr>
        <w:tab/>
      </w:r>
      <w:r w:rsidR="00C77FB8">
        <w:rPr>
          <w:rFonts w:hint="eastAsia"/>
          <w:lang w:val="en-US" w:eastAsia="zh-CN"/>
        </w:rPr>
        <w:t>增加一项改变由此产生的含有一些归并文本的</w:t>
      </w:r>
      <w:r w:rsidR="00C77FB8">
        <w:rPr>
          <w:lang w:val="en-US" w:eastAsia="zh-CN"/>
        </w:rPr>
        <w:t>ITU-T</w:t>
      </w:r>
      <w:r w:rsidR="00C77FB8">
        <w:rPr>
          <w:rFonts w:hint="eastAsia"/>
          <w:lang w:val="en-US" w:eastAsia="zh-CN"/>
        </w:rPr>
        <w:t>建议书的封面的要求（第</w:t>
      </w:r>
      <w:r w:rsidR="00C77FB8">
        <w:rPr>
          <w:lang w:val="en-US" w:eastAsia="zh-CN"/>
        </w:rPr>
        <w:t>6.1.7</w:t>
      </w:r>
      <w:r w:rsidR="00C77FB8">
        <w:rPr>
          <w:rFonts w:hint="eastAsia"/>
          <w:lang w:val="en-US" w:eastAsia="zh-CN"/>
        </w:rPr>
        <w:t>节）。</w:t>
      </w:r>
    </w:p>
    <w:bookmarkEnd w:id="231"/>
    <w:p w14:paraId="44AAF70C" w14:textId="77777777" w:rsidR="002C3EFD" w:rsidRDefault="00C77FB8">
      <w:pPr>
        <w:ind w:firstLineChars="200" w:firstLine="480"/>
        <w:jc w:val="both"/>
        <w:rPr>
          <w:lang w:val="en-US" w:eastAsia="zh-CN"/>
        </w:rPr>
      </w:pPr>
      <w:r>
        <w:rPr>
          <w:lang w:val="en-US" w:eastAsia="zh-CN"/>
        </w:rPr>
        <w:t>2021</w:t>
      </w:r>
      <w:r>
        <w:rPr>
          <w:lang w:val="en-US" w:eastAsia="zh-CN"/>
        </w:rPr>
        <w:t>年</w:t>
      </w:r>
      <w:r>
        <w:rPr>
          <w:lang w:val="en-US" w:eastAsia="zh-CN"/>
        </w:rPr>
        <w:t>10</w:t>
      </w:r>
      <w:r>
        <w:rPr>
          <w:lang w:val="en-US" w:eastAsia="zh-CN"/>
        </w:rPr>
        <w:t>月，</w:t>
      </w:r>
      <w:r>
        <w:rPr>
          <w:lang w:val="en-US" w:eastAsia="zh-CN"/>
        </w:rPr>
        <w:t>TSAG</w:t>
      </w:r>
      <w:r>
        <w:rPr>
          <w:lang w:val="en-US" w:eastAsia="zh-CN"/>
        </w:rPr>
        <w:t>开始对</w:t>
      </w:r>
      <w:r>
        <w:rPr>
          <w:lang w:val="en-US" w:eastAsia="zh-CN"/>
        </w:rPr>
        <w:t>ITU-T A.5</w:t>
      </w:r>
      <w:r>
        <w:rPr>
          <w:lang w:val="en-US" w:eastAsia="zh-CN"/>
        </w:rPr>
        <w:t>建议</w:t>
      </w:r>
      <w:r>
        <w:rPr>
          <w:rFonts w:hint="eastAsia"/>
          <w:lang w:val="en-US" w:eastAsia="zh-CN"/>
        </w:rPr>
        <w:t>书</w:t>
      </w:r>
      <w:r>
        <w:rPr>
          <w:lang w:val="en-US" w:eastAsia="zh-CN"/>
        </w:rPr>
        <w:t>进行新的修订，以应对</w:t>
      </w:r>
      <w:r>
        <w:rPr>
          <w:lang w:val="en-US" w:eastAsia="zh-CN"/>
        </w:rPr>
        <w:t>ITU-T</w:t>
      </w:r>
      <w:r>
        <w:rPr>
          <w:rFonts w:hint="eastAsia"/>
          <w:lang w:val="en-US" w:eastAsia="zh-CN"/>
        </w:rPr>
        <w:t>第</w:t>
      </w:r>
      <w:r>
        <w:rPr>
          <w:lang w:val="en-US" w:eastAsia="zh-CN"/>
        </w:rPr>
        <w:t>15</w:t>
      </w:r>
      <w:r>
        <w:rPr>
          <w:rFonts w:hint="eastAsia"/>
          <w:lang w:val="en-US" w:eastAsia="zh-CN"/>
        </w:rPr>
        <w:t>研究组</w:t>
      </w:r>
      <w:r>
        <w:rPr>
          <w:lang w:val="en-US" w:eastAsia="zh-CN"/>
        </w:rPr>
        <w:t>的新要求</w:t>
      </w:r>
      <w:r>
        <w:rPr>
          <w:rFonts w:hint="eastAsia"/>
          <w:lang w:val="en-US" w:eastAsia="zh-CN"/>
        </w:rPr>
        <w:t>及处理一份文稿中的</w:t>
      </w:r>
      <w:r>
        <w:rPr>
          <w:lang w:val="en-US" w:eastAsia="zh-CN"/>
        </w:rPr>
        <w:t>材料，</w:t>
      </w:r>
      <w:r>
        <w:rPr>
          <w:rFonts w:hint="eastAsia"/>
          <w:lang w:val="en-US" w:eastAsia="zh-CN"/>
        </w:rPr>
        <w:t>相关</w:t>
      </w:r>
      <w:r>
        <w:rPr>
          <w:lang w:val="en-US" w:eastAsia="zh-CN"/>
        </w:rPr>
        <w:t>结果作为提案提交给了</w:t>
      </w:r>
      <w:r>
        <w:rPr>
          <w:lang w:val="en-US" w:eastAsia="zh-CN"/>
        </w:rPr>
        <w:t>WTSA-20</w:t>
      </w:r>
      <w:r>
        <w:rPr>
          <w:lang w:val="en-US" w:eastAsia="zh-CN"/>
        </w:rPr>
        <w:t>。</w:t>
      </w:r>
    </w:p>
    <w:p w14:paraId="6DD45AE7" w14:textId="6B8D3C35" w:rsidR="002C3EFD" w:rsidRDefault="00C77FB8">
      <w:pPr>
        <w:ind w:firstLineChars="200" w:firstLine="480"/>
        <w:jc w:val="both"/>
        <w:rPr>
          <w:lang w:val="en-US" w:eastAsia="zh-CN"/>
        </w:rPr>
      </w:pPr>
      <w:r>
        <w:rPr>
          <w:lang w:val="en-US" w:eastAsia="zh-CN"/>
        </w:rPr>
        <w:t>此外，</w:t>
      </w:r>
      <w:r>
        <w:rPr>
          <w:lang w:val="en-US" w:eastAsia="zh-CN"/>
        </w:rPr>
        <w:t>TSAG</w:t>
      </w:r>
      <w:r>
        <w:rPr>
          <w:lang w:val="en-US" w:eastAsia="zh-CN"/>
        </w:rPr>
        <w:t>制定并同意了关于最佳做法的</w:t>
      </w:r>
      <w:r>
        <w:rPr>
          <w:rFonts w:eastAsia="Times New Roman"/>
          <w:iCs/>
          <w:lang w:eastAsia="zh-CN"/>
        </w:rPr>
        <w:t>ITU-T A.23</w:t>
      </w:r>
      <w:r>
        <w:rPr>
          <w:rFonts w:hint="eastAsia"/>
          <w:iCs/>
          <w:lang w:val="en-US" w:eastAsia="zh-CN"/>
        </w:rPr>
        <w:t>建议书</w:t>
      </w:r>
      <w:r>
        <w:rPr>
          <w:lang w:val="en-US" w:eastAsia="zh-CN"/>
        </w:rPr>
        <w:t>新附录</w:t>
      </w:r>
      <w:r>
        <w:rPr>
          <w:rFonts w:hint="eastAsia"/>
          <w:lang w:val="en-US" w:eastAsia="zh-CN"/>
        </w:rPr>
        <w:t>。</w:t>
      </w:r>
    </w:p>
    <w:p w14:paraId="06B03E11" w14:textId="77777777" w:rsidR="002C3EFD" w:rsidRDefault="00C77FB8">
      <w:pPr>
        <w:ind w:firstLineChars="200" w:firstLine="480"/>
        <w:jc w:val="both"/>
        <w:rPr>
          <w:lang w:val="en-US" w:eastAsia="zh-CN"/>
        </w:rPr>
      </w:pPr>
      <w:r>
        <w:rPr>
          <w:lang w:val="en-US" w:eastAsia="zh-CN"/>
        </w:rPr>
        <w:t>TSAG</w:t>
      </w:r>
      <w:r>
        <w:rPr>
          <w:rFonts w:hint="eastAsia"/>
          <w:lang w:val="en-US" w:eastAsia="zh-CN"/>
        </w:rPr>
        <w:t>亦</w:t>
      </w:r>
      <w:r>
        <w:rPr>
          <w:lang w:val="en-US" w:eastAsia="zh-CN"/>
        </w:rPr>
        <w:t>与所有</w:t>
      </w:r>
      <w:r>
        <w:rPr>
          <w:rFonts w:hint="eastAsia"/>
          <w:lang w:val="en-US" w:eastAsia="zh-CN"/>
        </w:rPr>
        <w:t>ITU-T</w:t>
      </w:r>
      <w:r>
        <w:rPr>
          <w:rFonts w:hint="eastAsia"/>
          <w:lang w:val="en-US" w:eastAsia="zh-CN"/>
        </w:rPr>
        <w:t>研究组</w:t>
      </w:r>
      <w:r>
        <w:rPr>
          <w:lang w:val="en-US" w:eastAsia="zh-CN"/>
        </w:rPr>
        <w:t>分享了</w:t>
      </w:r>
      <w:r>
        <w:rPr>
          <w:rFonts w:hint="eastAsia"/>
          <w:lang w:val="en-US" w:eastAsia="zh-CN"/>
        </w:rPr>
        <w:t>ITU-T</w:t>
      </w:r>
      <w:r>
        <w:rPr>
          <w:rFonts w:hint="eastAsia"/>
          <w:lang w:val="en-US" w:eastAsia="zh-CN"/>
        </w:rPr>
        <w:t>协作</w:t>
      </w:r>
      <w:r>
        <w:rPr>
          <w:lang w:val="en-US" w:eastAsia="zh-CN"/>
        </w:rPr>
        <w:t>机制的最新清单。</w:t>
      </w:r>
    </w:p>
    <w:p w14:paraId="3249C641" w14:textId="77777777" w:rsidR="002C3EFD" w:rsidRDefault="00C77FB8">
      <w:pPr>
        <w:pStyle w:val="Heading4"/>
        <w:jc w:val="both"/>
        <w:rPr>
          <w:lang w:eastAsia="zh-CN"/>
        </w:rPr>
      </w:pPr>
      <w:r>
        <w:rPr>
          <w:lang w:eastAsia="zh-CN"/>
        </w:rPr>
        <w:t>3.2.3.1</w:t>
      </w:r>
      <w:r>
        <w:rPr>
          <w:lang w:eastAsia="zh-CN"/>
        </w:rPr>
        <w:tab/>
      </w:r>
      <w:r>
        <w:rPr>
          <w:rFonts w:hint="eastAsia"/>
          <w:lang w:eastAsia="zh-CN"/>
        </w:rPr>
        <w:t>国际电联部门间协调</w:t>
      </w:r>
    </w:p>
    <w:p w14:paraId="5347684E" w14:textId="77777777" w:rsidR="002C3EFD" w:rsidRDefault="00C77FB8">
      <w:pPr>
        <w:ind w:firstLineChars="200" w:firstLine="480"/>
        <w:jc w:val="both"/>
        <w:rPr>
          <w:lang w:val="en-US" w:eastAsia="zh-CN"/>
        </w:rPr>
      </w:pPr>
      <w:r>
        <w:rPr>
          <w:lang w:val="en-US" w:eastAsia="zh-CN"/>
        </w:rPr>
        <w:t>根据</w:t>
      </w:r>
      <w:r>
        <w:rPr>
          <w:rFonts w:hint="eastAsia"/>
          <w:lang w:val="en-US" w:eastAsia="zh-CN"/>
        </w:rPr>
        <w:t>全权代表大会</w:t>
      </w:r>
      <w:r>
        <w:rPr>
          <w:lang w:val="en-US" w:eastAsia="zh-CN"/>
        </w:rPr>
        <w:t>第</w:t>
      </w:r>
      <w:r>
        <w:rPr>
          <w:lang w:val="en-US" w:eastAsia="zh-CN"/>
        </w:rPr>
        <w:t>191</w:t>
      </w:r>
      <w:r>
        <w:rPr>
          <w:lang w:val="en-US" w:eastAsia="zh-CN"/>
        </w:rPr>
        <w:t>号决议，</w:t>
      </w:r>
      <w:r>
        <w:rPr>
          <w:lang w:val="en-US" w:eastAsia="zh-CN"/>
        </w:rPr>
        <w:t>TSAG</w:t>
      </w:r>
      <w:r>
        <w:rPr>
          <w:lang w:val="en-US" w:eastAsia="zh-CN"/>
        </w:rPr>
        <w:t>、</w:t>
      </w:r>
      <w:r>
        <w:rPr>
          <w:rFonts w:eastAsia="Times New Roman"/>
          <w:bCs/>
          <w:lang w:eastAsia="zh-CN"/>
        </w:rPr>
        <w:t>RAG</w:t>
      </w:r>
      <w:r>
        <w:rPr>
          <w:lang w:val="en-US" w:eastAsia="zh-CN"/>
        </w:rPr>
        <w:t>和</w:t>
      </w:r>
      <w:r>
        <w:rPr>
          <w:lang w:val="en-US" w:eastAsia="zh-CN"/>
        </w:rPr>
        <w:t>TDAG</w:t>
      </w:r>
      <w:r>
        <w:rPr>
          <w:lang w:val="en-US" w:eastAsia="zh-CN"/>
        </w:rPr>
        <w:t>继续审议当前和新的活动及其在</w:t>
      </w:r>
      <w:r>
        <w:rPr>
          <w:rFonts w:eastAsia="Times New Roman"/>
          <w:bCs/>
          <w:lang w:eastAsia="zh-CN"/>
        </w:rPr>
        <w:t>ITU-R</w:t>
      </w:r>
      <w:r>
        <w:rPr>
          <w:lang w:val="en-US" w:eastAsia="zh-CN"/>
        </w:rPr>
        <w:t>、</w:t>
      </w:r>
      <w:r>
        <w:rPr>
          <w:rFonts w:hint="eastAsia"/>
          <w:lang w:val="en-US" w:eastAsia="zh-CN"/>
        </w:rPr>
        <w:t>ITU-T</w:t>
      </w:r>
      <w:r>
        <w:rPr>
          <w:lang w:val="en-US" w:eastAsia="zh-CN"/>
        </w:rPr>
        <w:t>和</w:t>
      </w:r>
      <w:r>
        <w:rPr>
          <w:rFonts w:hint="eastAsia"/>
          <w:lang w:val="en-US" w:eastAsia="zh-CN"/>
        </w:rPr>
        <w:t>ITU-D</w:t>
      </w:r>
      <w:r>
        <w:rPr>
          <w:lang w:val="en-US" w:eastAsia="zh-CN"/>
        </w:rPr>
        <w:t>之间的分布情况。该小组通过</w:t>
      </w:r>
      <w:r>
        <w:rPr>
          <w:lang w:val="en-US" w:eastAsia="zh-CN"/>
        </w:rPr>
        <w:t>TSAG</w:t>
      </w:r>
      <w:r>
        <w:rPr>
          <w:lang w:val="en-US" w:eastAsia="zh-CN"/>
        </w:rPr>
        <w:t>与</w:t>
      </w:r>
      <w:r>
        <w:rPr>
          <w:rFonts w:eastAsia="Times New Roman"/>
          <w:bCs/>
          <w:lang w:eastAsia="zh-CN"/>
        </w:rPr>
        <w:t>ITU-R</w:t>
      </w:r>
      <w:r>
        <w:rPr>
          <w:lang w:val="en-US" w:eastAsia="zh-CN"/>
        </w:rPr>
        <w:t>和</w:t>
      </w:r>
      <w:r>
        <w:rPr>
          <w:lang w:val="en-US" w:eastAsia="zh-CN"/>
        </w:rPr>
        <w:t>TDAG</w:t>
      </w:r>
      <w:r>
        <w:rPr>
          <w:lang w:val="en-US" w:eastAsia="zh-CN"/>
        </w:rPr>
        <w:t>保持密切关系，以发展协同作用，目的是加强国际电联三个部门在共同关心的问题上的协调与合作。在每次</w:t>
      </w:r>
      <w:r>
        <w:rPr>
          <w:lang w:val="en-US" w:eastAsia="zh-CN"/>
        </w:rPr>
        <w:t>TSAG</w:t>
      </w:r>
      <w:r>
        <w:rPr>
          <w:lang w:val="en-US" w:eastAsia="zh-CN"/>
        </w:rPr>
        <w:t>会议上，总秘书处的部门间协调</w:t>
      </w:r>
      <w:r>
        <w:rPr>
          <w:rFonts w:hint="eastAsia"/>
          <w:lang w:val="en-US" w:eastAsia="zh-CN"/>
        </w:rPr>
        <w:t>任务组</w:t>
      </w:r>
      <w:r>
        <w:rPr>
          <w:lang w:val="en-US" w:eastAsia="zh-CN"/>
        </w:rPr>
        <w:t>和部门间协调组</w:t>
      </w:r>
      <w:r>
        <w:rPr>
          <w:rFonts w:hint="eastAsia"/>
          <w:lang w:val="en-US" w:eastAsia="zh-CN"/>
        </w:rPr>
        <w:t>（</w:t>
      </w:r>
      <w:r>
        <w:rPr>
          <w:lang w:val="en-US" w:eastAsia="zh-CN"/>
        </w:rPr>
        <w:t>ISCG</w:t>
      </w:r>
      <w:r>
        <w:rPr>
          <w:rFonts w:hint="eastAsia"/>
          <w:lang w:val="en-US" w:eastAsia="zh-CN"/>
        </w:rPr>
        <w:t>）均</w:t>
      </w:r>
      <w:r>
        <w:rPr>
          <w:lang w:val="en-US" w:eastAsia="zh-CN"/>
        </w:rPr>
        <w:t>向</w:t>
      </w:r>
      <w:r>
        <w:rPr>
          <w:lang w:val="en-US" w:eastAsia="zh-CN"/>
        </w:rPr>
        <w:t>TSAG</w:t>
      </w:r>
      <w:r>
        <w:rPr>
          <w:lang w:val="en-US" w:eastAsia="zh-CN"/>
        </w:rPr>
        <w:t>提交了报告。</w:t>
      </w:r>
    </w:p>
    <w:p w14:paraId="7579571E" w14:textId="77777777" w:rsidR="002C3EFD" w:rsidRDefault="00C77FB8">
      <w:pPr>
        <w:ind w:firstLineChars="200" w:firstLine="480"/>
        <w:jc w:val="both"/>
        <w:rPr>
          <w:lang w:val="en-US" w:eastAsia="zh-CN"/>
        </w:rPr>
      </w:pPr>
      <w:r>
        <w:rPr>
          <w:lang w:val="en-US" w:eastAsia="zh-CN"/>
        </w:rPr>
        <w:t>被任命为</w:t>
      </w:r>
      <w:r>
        <w:rPr>
          <w:lang w:val="en-US" w:eastAsia="zh-CN"/>
        </w:rPr>
        <w:t>TSAG</w:t>
      </w:r>
      <w:r>
        <w:rPr>
          <w:lang w:val="en-US" w:eastAsia="zh-CN"/>
        </w:rPr>
        <w:t>驻</w:t>
      </w:r>
      <w:r>
        <w:rPr>
          <w:lang w:val="en-US" w:eastAsia="zh-CN"/>
        </w:rPr>
        <w:t>ISCG</w:t>
      </w:r>
      <w:r>
        <w:rPr>
          <w:lang w:val="en-US" w:eastAsia="zh-CN"/>
        </w:rPr>
        <w:t>代表的有</w:t>
      </w:r>
      <w:r>
        <w:rPr>
          <w:rFonts w:hint="eastAsia"/>
          <w:lang w:val="en-US" w:eastAsia="zh-CN"/>
        </w:rPr>
        <w:t>：</w:t>
      </w:r>
      <w:r>
        <w:rPr>
          <w:rFonts w:eastAsia="Times New Roman"/>
          <w:bCs/>
        </w:rPr>
        <w:t>Vladimir Minkin</w:t>
      </w:r>
      <w:r>
        <w:rPr>
          <w:lang w:val="en-US" w:eastAsia="zh-CN"/>
        </w:rPr>
        <w:t>先生和</w:t>
      </w:r>
      <w:r>
        <w:rPr>
          <w:rFonts w:eastAsia="Times New Roman"/>
          <w:bCs/>
        </w:rPr>
        <w:t>Matano Ndaro</w:t>
      </w:r>
      <w:r>
        <w:rPr>
          <w:lang w:val="en-US" w:eastAsia="zh-CN"/>
        </w:rPr>
        <w:t>先生</w:t>
      </w:r>
      <w:r>
        <w:rPr>
          <w:rFonts w:hint="eastAsia"/>
          <w:lang w:val="en-US" w:eastAsia="zh-CN"/>
        </w:rPr>
        <w:t>（</w:t>
      </w:r>
      <w:r>
        <w:rPr>
          <w:lang w:val="en-US" w:eastAsia="zh-CN"/>
        </w:rPr>
        <w:t>TSAG</w:t>
      </w:r>
      <w:r>
        <w:rPr>
          <w:lang w:val="en-US" w:eastAsia="zh-CN"/>
        </w:rPr>
        <w:t>副主席</w:t>
      </w:r>
      <w:r>
        <w:rPr>
          <w:rFonts w:hint="eastAsia"/>
          <w:lang w:val="en-US" w:eastAsia="zh-CN"/>
        </w:rPr>
        <w:t>）</w:t>
      </w:r>
      <w:r>
        <w:rPr>
          <w:lang w:val="en-US" w:eastAsia="zh-CN"/>
        </w:rPr>
        <w:t>。</w:t>
      </w:r>
      <w:r>
        <w:rPr>
          <w:rFonts w:hint="eastAsia"/>
          <w:lang w:val="en-US" w:eastAsia="zh-CN"/>
        </w:rPr>
        <w:t>为</w:t>
      </w:r>
      <w:r>
        <w:rPr>
          <w:lang w:val="en-US" w:eastAsia="zh-CN"/>
        </w:rPr>
        <w:t>在国际电联范围内协调气候变化和无障碍</w:t>
      </w:r>
      <w:r>
        <w:rPr>
          <w:rFonts w:hint="eastAsia"/>
          <w:lang w:val="en-US" w:eastAsia="zh-CN"/>
        </w:rPr>
        <w:t>获取</w:t>
      </w:r>
      <w:r>
        <w:rPr>
          <w:lang w:val="en-US" w:eastAsia="zh-CN"/>
        </w:rPr>
        <w:t>这两个高度优先的议题</w:t>
      </w:r>
      <w:r>
        <w:rPr>
          <w:rFonts w:hint="eastAsia"/>
          <w:lang w:val="en-US" w:eastAsia="zh-CN"/>
        </w:rPr>
        <w:t>，目前</w:t>
      </w:r>
      <w:r>
        <w:rPr>
          <w:lang w:val="en-US" w:eastAsia="zh-CN"/>
        </w:rPr>
        <w:t>正在进行</w:t>
      </w:r>
      <w:r>
        <w:rPr>
          <w:rFonts w:hint="eastAsia"/>
          <w:lang w:val="en-US" w:eastAsia="zh-CN"/>
        </w:rPr>
        <w:t>磋商</w:t>
      </w:r>
      <w:r>
        <w:rPr>
          <w:lang w:val="en-US" w:eastAsia="zh-CN"/>
        </w:rPr>
        <w:t>，以确认</w:t>
      </w:r>
      <w:r>
        <w:rPr>
          <w:lang w:val="en-US" w:eastAsia="zh-CN"/>
        </w:rPr>
        <w:t>TSAG</w:t>
      </w:r>
      <w:r>
        <w:rPr>
          <w:rFonts w:hint="eastAsia"/>
          <w:lang w:val="en-US" w:eastAsia="zh-CN"/>
        </w:rPr>
        <w:t>与此相关的</w:t>
      </w:r>
      <w:r>
        <w:rPr>
          <w:lang w:val="en-US" w:eastAsia="zh-CN"/>
        </w:rPr>
        <w:t>提名和任命。</w:t>
      </w:r>
      <w:r>
        <w:rPr>
          <w:lang w:val="en-US" w:eastAsia="zh-CN"/>
        </w:rPr>
        <w:t>TSAG</w:t>
      </w:r>
      <w:r>
        <w:rPr>
          <w:rFonts w:eastAsia="Times New Roman"/>
          <w:lang w:eastAsia="zh-CN"/>
        </w:rPr>
        <w:t xml:space="preserve"> RG-SC</w:t>
      </w:r>
      <w:r>
        <w:rPr>
          <w:lang w:val="en-US" w:eastAsia="zh-CN"/>
        </w:rPr>
        <w:t>审议了国际电联三个部门之间协调活动的现状，</w:t>
      </w:r>
      <w:r>
        <w:rPr>
          <w:rFonts w:hint="eastAsia"/>
          <w:lang w:val="en-US" w:eastAsia="zh-CN"/>
        </w:rPr>
        <w:t>亦审议了</w:t>
      </w:r>
      <w:r>
        <w:rPr>
          <w:rFonts w:hint="eastAsia"/>
          <w:lang w:val="en-US" w:eastAsia="zh-CN"/>
        </w:rPr>
        <w:t>ITU-T</w:t>
      </w:r>
      <w:r>
        <w:rPr>
          <w:rFonts w:hint="eastAsia"/>
          <w:lang w:val="en-US" w:eastAsia="zh-CN"/>
        </w:rPr>
        <w:t>与</w:t>
      </w:r>
      <w:r>
        <w:rPr>
          <w:rFonts w:hint="eastAsia"/>
          <w:lang w:val="en-US" w:eastAsia="zh-CN"/>
        </w:rPr>
        <w:t>ITU-R</w:t>
      </w:r>
      <w:r>
        <w:rPr>
          <w:lang w:val="en-US" w:eastAsia="zh-CN"/>
        </w:rPr>
        <w:t>或</w:t>
      </w:r>
      <w:r>
        <w:rPr>
          <w:rFonts w:hint="eastAsia"/>
          <w:lang w:val="en-US" w:eastAsia="zh-CN"/>
        </w:rPr>
        <w:t>ITU-D</w:t>
      </w:r>
      <w:r>
        <w:rPr>
          <w:rFonts w:hint="eastAsia"/>
          <w:lang w:val="en-US" w:eastAsia="zh-CN"/>
        </w:rPr>
        <w:t>就</w:t>
      </w:r>
      <w:r>
        <w:rPr>
          <w:lang w:val="en-US" w:eastAsia="zh-CN"/>
        </w:rPr>
        <w:t>共同</w:t>
      </w:r>
      <w:r>
        <w:rPr>
          <w:rFonts w:hint="eastAsia"/>
          <w:lang w:val="en-US" w:eastAsia="zh-CN"/>
        </w:rPr>
        <w:t>议题</w:t>
      </w:r>
      <w:r>
        <w:rPr>
          <w:lang w:val="en-US" w:eastAsia="zh-CN"/>
        </w:rPr>
        <w:t>进行双边协调活动的现状，</w:t>
      </w:r>
      <w:r>
        <w:rPr>
          <w:lang w:val="en-US" w:eastAsia="zh-CN"/>
        </w:rPr>
        <w:t>TSAG</w:t>
      </w:r>
      <w:r>
        <w:rPr>
          <w:lang w:val="en-US" w:eastAsia="zh-CN"/>
        </w:rPr>
        <w:t>继续更新</w:t>
      </w:r>
      <w:r>
        <w:rPr>
          <w:rFonts w:hint="eastAsia"/>
          <w:lang w:val="en-US" w:eastAsia="zh-CN"/>
        </w:rPr>
        <w:t>并</w:t>
      </w:r>
      <w:r>
        <w:rPr>
          <w:lang w:val="en-US" w:eastAsia="zh-CN"/>
        </w:rPr>
        <w:t>提供</w:t>
      </w:r>
      <w:r>
        <w:rPr>
          <w:rFonts w:hint="eastAsia"/>
          <w:lang w:val="en-US" w:eastAsia="zh-CN"/>
        </w:rPr>
        <w:t>了</w:t>
      </w:r>
      <w:r>
        <w:rPr>
          <w:rFonts w:hint="eastAsia"/>
          <w:lang w:val="en-US" w:eastAsia="zh-CN"/>
        </w:rPr>
        <w:t>ITU-D</w:t>
      </w:r>
      <w:r>
        <w:rPr>
          <w:lang w:val="en-US" w:eastAsia="zh-CN"/>
        </w:rPr>
        <w:t>和</w:t>
      </w:r>
      <w:r>
        <w:rPr>
          <w:rFonts w:hint="eastAsia"/>
          <w:lang w:val="en-US" w:eastAsia="zh-CN"/>
        </w:rPr>
        <w:t>ITU-T</w:t>
      </w:r>
      <w:r>
        <w:rPr>
          <w:rFonts w:hint="eastAsia"/>
          <w:lang w:val="en-US" w:eastAsia="zh-CN"/>
        </w:rPr>
        <w:t>研究组</w:t>
      </w:r>
      <w:r>
        <w:rPr>
          <w:lang w:val="en-US" w:eastAsia="zh-CN"/>
        </w:rPr>
        <w:t>之间以及</w:t>
      </w:r>
      <w:r>
        <w:rPr>
          <w:rFonts w:hint="eastAsia"/>
          <w:lang w:val="en-US" w:eastAsia="zh-CN"/>
        </w:rPr>
        <w:t>ITU-R</w:t>
      </w:r>
      <w:r>
        <w:rPr>
          <w:lang w:val="en-US" w:eastAsia="zh-CN"/>
        </w:rPr>
        <w:t>和</w:t>
      </w:r>
      <w:r>
        <w:rPr>
          <w:rFonts w:hint="eastAsia"/>
          <w:lang w:val="en-US" w:eastAsia="zh-CN"/>
        </w:rPr>
        <w:t>ITU-T</w:t>
      </w:r>
      <w:r>
        <w:rPr>
          <w:rFonts w:hint="eastAsia"/>
          <w:lang w:val="en-US" w:eastAsia="zh-CN"/>
        </w:rPr>
        <w:t>研究组</w:t>
      </w:r>
      <w:r>
        <w:rPr>
          <w:lang w:val="en-US" w:eastAsia="zh-CN"/>
        </w:rPr>
        <w:t>之间共同感兴趣的工作领域，并与</w:t>
      </w:r>
      <w:r>
        <w:rPr>
          <w:rFonts w:hint="eastAsia"/>
          <w:lang w:val="en-US" w:eastAsia="zh-CN"/>
        </w:rPr>
        <w:t>RAG</w:t>
      </w:r>
      <w:r>
        <w:rPr>
          <w:rFonts w:hint="eastAsia"/>
          <w:lang w:val="en-US" w:eastAsia="zh-CN"/>
        </w:rPr>
        <w:t>、</w:t>
      </w:r>
      <w:r>
        <w:rPr>
          <w:lang w:val="en-US" w:eastAsia="zh-CN"/>
        </w:rPr>
        <w:t>TDAG</w:t>
      </w:r>
      <w:r>
        <w:rPr>
          <w:rFonts w:hint="eastAsia"/>
          <w:lang w:val="en-US" w:eastAsia="zh-CN"/>
        </w:rPr>
        <w:t>、</w:t>
      </w:r>
      <w:r>
        <w:rPr>
          <w:rFonts w:eastAsia="Times New Roman"/>
          <w:lang w:eastAsia="zh-CN"/>
        </w:rPr>
        <w:t>ISCG</w:t>
      </w:r>
      <w:r>
        <w:rPr>
          <w:lang w:val="en-US" w:eastAsia="zh-CN"/>
        </w:rPr>
        <w:t>和</w:t>
      </w:r>
      <w:r>
        <w:rPr>
          <w:rFonts w:hint="eastAsia"/>
          <w:lang w:val="en-US" w:eastAsia="zh-CN"/>
        </w:rPr>
        <w:t>ITU-T</w:t>
      </w:r>
      <w:r>
        <w:rPr>
          <w:rFonts w:hint="eastAsia"/>
          <w:lang w:val="en-US" w:eastAsia="zh-CN"/>
        </w:rPr>
        <w:t>研究组就此类工作</w:t>
      </w:r>
      <w:r>
        <w:rPr>
          <w:lang w:val="en-US" w:eastAsia="zh-CN"/>
        </w:rPr>
        <w:t>领域</w:t>
      </w:r>
      <w:r>
        <w:rPr>
          <w:rFonts w:hint="eastAsia"/>
          <w:lang w:val="en-US" w:eastAsia="zh-CN"/>
        </w:rPr>
        <w:t>进行了交流</w:t>
      </w:r>
      <w:r>
        <w:rPr>
          <w:lang w:val="en-US" w:eastAsia="zh-CN"/>
        </w:rPr>
        <w:t>。协调活动有助于确定共同感兴趣的领域，并有助于减少或避免各部门工作的重叠和重复。</w:t>
      </w:r>
    </w:p>
    <w:p w14:paraId="4B10117C" w14:textId="77777777" w:rsidR="002C3EFD" w:rsidRDefault="00C77FB8">
      <w:pPr>
        <w:pStyle w:val="Heading4"/>
        <w:jc w:val="both"/>
        <w:rPr>
          <w:lang w:eastAsia="zh-CN"/>
        </w:rPr>
      </w:pPr>
      <w:r>
        <w:rPr>
          <w:lang w:eastAsia="zh-CN"/>
        </w:rPr>
        <w:t>3.2.3.2</w:t>
      </w:r>
      <w:r>
        <w:rPr>
          <w:lang w:eastAsia="zh-CN"/>
        </w:rPr>
        <w:tab/>
      </w:r>
      <w:bookmarkStart w:id="232" w:name="lt_pId634"/>
      <w:r>
        <w:rPr>
          <w:rFonts w:hint="eastAsia"/>
          <w:lang w:eastAsia="zh-CN"/>
        </w:rPr>
        <w:t>世界标准合作组织（</w:t>
      </w:r>
      <w:r>
        <w:rPr>
          <w:rFonts w:hint="eastAsia"/>
          <w:lang w:eastAsia="zh-CN"/>
        </w:rPr>
        <w:t>WSC</w:t>
      </w:r>
      <w:r>
        <w:rPr>
          <w:rFonts w:hint="eastAsia"/>
          <w:lang w:eastAsia="zh-CN"/>
        </w:rPr>
        <w:t>）</w:t>
      </w:r>
      <w:bookmarkEnd w:id="232"/>
    </w:p>
    <w:p w14:paraId="427B97FD" w14:textId="77777777" w:rsidR="002C3EFD" w:rsidRDefault="00C77FB8">
      <w:pPr>
        <w:ind w:firstLineChars="200" w:firstLine="480"/>
        <w:jc w:val="both"/>
        <w:rPr>
          <w:lang w:val="en-US" w:eastAsia="zh-CN"/>
        </w:rPr>
      </w:pPr>
      <w:r>
        <w:rPr>
          <w:lang w:val="en-US" w:eastAsia="zh-CN"/>
        </w:rPr>
        <w:t>TSAG RG-SC</w:t>
      </w:r>
      <w:r>
        <w:rPr>
          <w:lang w:val="en-US" w:eastAsia="zh-CN"/>
        </w:rPr>
        <w:t>收到了国际标准化组织和国际电工委员会向</w:t>
      </w:r>
      <w:r>
        <w:rPr>
          <w:rFonts w:hint="eastAsia"/>
          <w:lang w:val="en-US" w:eastAsia="zh-CN"/>
        </w:rPr>
        <w:t>ITU-T</w:t>
      </w:r>
      <w:r>
        <w:rPr>
          <w:lang w:val="en-US" w:eastAsia="zh-CN"/>
        </w:rPr>
        <w:t>提交的第</w:t>
      </w:r>
      <w:r>
        <w:rPr>
          <w:lang w:val="en-US" w:eastAsia="zh-CN"/>
        </w:rPr>
        <w:t>16</w:t>
      </w:r>
      <w:r>
        <w:rPr>
          <w:lang w:val="en-US" w:eastAsia="zh-CN"/>
        </w:rPr>
        <w:t>、</w:t>
      </w:r>
      <w:r>
        <w:rPr>
          <w:lang w:val="en-US" w:eastAsia="zh-CN"/>
        </w:rPr>
        <w:t>17</w:t>
      </w:r>
      <w:r>
        <w:rPr>
          <w:lang w:val="en-US" w:eastAsia="zh-CN"/>
        </w:rPr>
        <w:t>、</w:t>
      </w:r>
      <w:r>
        <w:rPr>
          <w:lang w:val="en-US" w:eastAsia="zh-CN"/>
        </w:rPr>
        <w:t>18</w:t>
      </w:r>
      <w:r>
        <w:rPr>
          <w:lang w:val="en-US" w:eastAsia="zh-CN"/>
        </w:rPr>
        <w:t>、</w:t>
      </w:r>
      <w:r>
        <w:rPr>
          <w:lang w:val="en-US" w:eastAsia="zh-CN"/>
        </w:rPr>
        <w:t>19</w:t>
      </w:r>
      <w:r>
        <w:rPr>
          <w:lang w:val="en-US" w:eastAsia="zh-CN"/>
        </w:rPr>
        <w:t>和</w:t>
      </w:r>
      <w:r>
        <w:rPr>
          <w:lang w:val="en-US" w:eastAsia="zh-CN"/>
        </w:rPr>
        <w:t>20</w:t>
      </w:r>
      <w:r>
        <w:rPr>
          <w:lang w:val="en-US" w:eastAsia="zh-CN"/>
        </w:rPr>
        <w:t>届</w:t>
      </w:r>
      <w:r>
        <w:rPr>
          <w:lang w:val="en-US" w:eastAsia="zh-CN"/>
        </w:rPr>
        <w:t>WSC</w:t>
      </w:r>
      <w:r>
        <w:rPr>
          <w:lang w:val="en-US" w:eastAsia="zh-CN"/>
        </w:rPr>
        <w:t>年会的报告。事实证明，这些</w:t>
      </w:r>
      <w:r>
        <w:rPr>
          <w:lang w:val="en-US" w:eastAsia="zh-CN"/>
        </w:rPr>
        <w:t>WSC</w:t>
      </w:r>
      <w:r>
        <w:rPr>
          <w:lang w:val="en-US" w:eastAsia="zh-CN"/>
        </w:rPr>
        <w:t>会议有助于国际电联、国际标准化组织和国际电工委员会在更</w:t>
      </w:r>
      <w:r>
        <w:rPr>
          <w:rFonts w:hint="eastAsia"/>
          <w:lang w:val="en-US" w:eastAsia="zh-CN"/>
        </w:rPr>
        <w:t>高层面</w:t>
      </w:r>
      <w:r>
        <w:rPr>
          <w:lang w:val="en-US" w:eastAsia="zh-CN"/>
        </w:rPr>
        <w:t>上进行协调。</w:t>
      </w:r>
    </w:p>
    <w:p w14:paraId="1A82ABDD" w14:textId="77777777" w:rsidR="002C3EFD" w:rsidRDefault="00C77FB8">
      <w:pPr>
        <w:ind w:firstLineChars="200" w:firstLine="480"/>
        <w:jc w:val="both"/>
        <w:rPr>
          <w:lang w:val="en-US" w:eastAsia="zh-CN"/>
        </w:rPr>
      </w:pPr>
      <w:r>
        <w:rPr>
          <w:lang w:val="en-US" w:eastAsia="zh-CN"/>
        </w:rPr>
        <w:t>TSAG</w:t>
      </w:r>
      <w:r>
        <w:rPr>
          <w:lang w:val="en-US" w:eastAsia="zh-CN"/>
        </w:rPr>
        <w:t>批准了经修订的</w:t>
      </w:r>
      <w:r>
        <w:rPr>
          <w:lang w:val="en-US" w:eastAsia="zh-CN"/>
        </w:rPr>
        <w:t>WSC</w:t>
      </w:r>
      <w:r>
        <w:rPr>
          <w:rFonts w:hint="eastAsia"/>
          <w:lang w:val="en-US" w:eastAsia="zh-CN"/>
        </w:rPr>
        <w:t>职责范围</w:t>
      </w:r>
      <w:r>
        <w:rPr>
          <w:lang w:val="en-US" w:eastAsia="zh-CN"/>
        </w:rPr>
        <w:t>。</w:t>
      </w:r>
    </w:p>
    <w:p w14:paraId="220806CB" w14:textId="77777777" w:rsidR="002C3EFD" w:rsidRDefault="00C77FB8">
      <w:pPr>
        <w:pStyle w:val="Heading4"/>
        <w:jc w:val="both"/>
        <w:rPr>
          <w:lang w:eastAsia="zh-CN"/>
        </w:rPr>
      </w:pPr>
      <w:r>
        <w:rPr>
          <w:lang w:eastAsia="zh-CN"/>
        </w:rPr>
        <w:lastRenderedPageBreak/>
        <w:t>3.2.3.3</w:t>
      </w:r>
      <w:r>
        <w:rPr>
          <w:lang w:eastAsia="zh-CN"/>
        </w:rPr>
        <w:tab/>
      </w:r>
      <w:bookmarkStart w:id="233" w:name="lt_pId639"/>
      <w:r>
        <w:rPr>
          <w:rFonts w:hint="eastAsia"/>
          <w:lang w:eastAsia="zh-CN"/>
        </w:rPr>
        <w:t>国际标准化组织</w:t>
      </w:r>
      <w:r>
        <w:rPr>
          <w:rFonts w:hint="eastAsia"/>
          <w:lang w:eastAsia="zh-CN"/>
        </w:rPr>
        <w:t>/</w:t>
      </w:r>
      <w:r>
        <w:rPr>
          <w:rFonts w:hint="eastAsia"/>
          <w:lang w:eastAsia="zh-CN"/>
        </w:rPr>
        <w:t>国际电工委员会第一联合技术委员会（</w:t>
      </w:r>
      <w:r>
        <w:rPr>
          <w:lang w:eastAsia="zh-CN"/>
        </w:rPr>
        <w:t>ISO/IEC JTC 1</w:t>
      </w:r>
      <w:bookmarkEnd w:id="233"/>
      <w:r>
        <w:rPr>
          <w:rFonts w:hint="eastAsia"/>
          <w:lang w:eastAsia="zh-CN"/>
        </w:rPr>
        <w:t>）</w:t>
      </w:r>
    </w:p>
    <w:p w14:paraId="28F9547E" w14:textId="77777777" w:rsidR="002C3EFD" w:rsidRDefault="00C77FB8">
      <w:pPr>
        <w:ind w:firstLineChars="200" w:firstLine="480"/>
        <w:jc w:val="both"/>
        <w:rPr>
          <w:lang w:val="en-US" w:eastAsia="zh-CN"/>
        </w:rPr>
      </w:pPr>
      <w:r>
        <w:rPr>
          <w:lang w:val="en-US" w:eastAsia="zh-CN"/>
        </w:rPr>
        <w:t>Shigeru Miyake</w:t>
      </w:r>
      <w:r>
        <w:rPr>
          <w:lang w:val="en-US" w:eastAsia="zh-CN"/>
        </w:rPr>
        <w:t>先生</w:t>
      </w:r>
      <w:r>
        <w:rPr>
          <w:rFonts w:hint="eastAsia"/>
          <w:lang w:val="en-US" w:eastAsia="zh-CN"/>
        </w:rPr>
        <w:t>（</w:t>
      </w:r>
      <w:r>
        <w:rPr>
          <w:lang w:val="en-US" w:eastAsia="zh-CN"/>
        </w:rPr>
        <w:t>日本日立</w:t>
      </w:r>
      <w:r>
        <w:rPr>
          <w:rFonts w:hint="eastAsia"/>
          <w:lang w:val="en-US" w:eastAsia="zh-CN"/>
        </w:rPr>
        <w:t>）</w:t>
      </w:r>
      <w:r>
        <w:rPr>
          <w:lang w:val="en-US" w:eastAsia="zh-CN"/>
        </w:rPr>
        <w:t>自</w:t>
      </w:r>
      <w:r>
        <w:rPr>
          <w:lang w:val="en-US" w:eastAsia="zh-CN"/>
        </w:rPr>
        <w:t>2018</w:t>
      </w:r>
      <w:r>
        <w:rPr>
          <w:lang w:val="en-US" w:eastAsia="zh-CN"/>
        </w:rPr>
        <w:t>年起被任命为</w:t>
      </w:r>
      <w:r>
        <w:rPr>
          <w:lang w:val="en-US" w:eastAsia="zh-CN"/>
        </w:rPr>
        <w:t>ISO/IEC JTC 1</w:t>
      </w:r>
      <w:r>
        <w:rPr>
          <w:lang w:val="en-US" w:eastAsia="zh-CN"/>
        </w:rPr>
        <w:t>的联络官，</w:t>
      </w:r>
      <w:r>
        <w:rPr>
          <w:rFonts w:hint="eastAsia"/>
          <w:lang w:val="en-US" w:eastAsia="zh-CN"/>
        </w:rPr>
        <w:t>原因是</w:t>
      </w:r>
      <w:r>
        <w:rPr>
          <w:lang w:val="en-US" w:eastAsia="zh-CN"/>
        </w:rPr>
        <w:t>Olivier Dubuisson</w:t>
      </w:r>
      <w:r>
        <w:rPr>
          <w:lang w:val="en-US" w:eastAsia="zh-CN"/>
        </w:rPr>
        <w:t>先生无法继续担任这一职务；钱恒先生</w:t>
      </w:r>
      <w:r>
        <w:rPr>
          <w:rFonts w:hint="eastAsia"/>
          <w:lang w:val="en-US" w:eastAsia="zh-CN"/>
        </w:rPr>
        <w:t>被任命</w:t>
      </w:r>
      <w:r>
        <w:rPr>
          <w:lang w:val="en-US" w:eastAsia="zh-CN"/>
        </w:rPr>
        <w:t>为</w:t>
      </w:r>
      <w:r>
        <w:rPr>
          <w:lang w:val="en-US" w:eastAsia="zh-CN"/>
        </w:rPr>
        <w:t>ISO/IEC JTC 1</w:t>
      </w:r>
      <w:r>
        <w:rPr>
          <w:rFonts w:hint="eastAsia"/>
          <w:lang w:val="en-US" w:eastAsia="zh-CN"/>
        </w:rPr>
        <w:t>与</w:t>
      </w:r>
      <w:r>
        <w:rPr>
          <w:rFonts w:hint="eastAsia"/>
          <w:lang w:val="en-US" w:eastAsia="zh-CN"/>
        </w:rPr>
        <w:t>ITU-T</w:t>
      </w:r>
      <w:r>
        <w:rPr>
          <w:rFonts w:hint="eastAsia"/>
          <w:lang w:val="en-US" w:eastAsia="zh-CN"/>
        </w:rPr>
        <w:t>的</w:t>
      </w:r>
      <w:r>
        <w:rPr>
          <w:lang w:val="en-US" w:eastAsia="zh-CN"/>
        </w:rPr>
        <w:t>联络</w:t>
      </w:r>
      <w:r>
        <w:rPr>
          <w:rFonts w:hint="eastAsia"/>
          <w:lang w:val="en-US" w:eastAsia="zh-CN"/>
        </w:rPr>
        <w:t>官。</w:t>
      </w:r>
    </w:p>
    <w:p w14:paraId="002B28D7" w14:textId="77777777" w:rsidR="002C3EFD" w:rsidRDefault="00C77FB8">
      <w:pPr>
        <w:ind w:firstLineChars="200" w:firstLine="480"/>
        <w:jc w:val="both"/>
        <w:rPr>
          <w:lang w:val="en-US" w:eastAsia="zh-CN"/>
        </w:rPr>
      </w:pPr>
      <w:r>
        <w:rPr>
          <w:lang w:val="en-US" w:eastAsia="zh-CN"/>
        </w:rPr>
        <w:t>TSAG RG-SC</w:t>
      </w:r>
      <w:r>
        <w:rPr>
          <w:lang w:val="en-US" w:eastAsia="zh-CN"/>
        </w:rPr>
        <w:t>通过</w:t>
      </w:r>
      <w:r>
        <w:rPr>
          <w:rFonts w:eastAsia="Times New Roman"/>
        </w:rPr>
        <w:t>Miyake</w:t>
      </w:r>
      <w:r>
        <w:rPr>
          <w:lang w:val="en-US" w:eastAsia="zh-CN"/>
        </w:rPr>
        <w:t>先生收到了</w:t>
      </w:r>
      <w:r>
        <w:rPr>
          <w:rFonts w:eastAsia="Times New Roman"/>
        </w:rPr>
        <w:t>ISO/IEC JTC 1</w:t>
      </w:r>
      <w:r>
        <w:rPr>
          <w:lang w:val="en-US" w:eastAsia="zh-CN"/>
        </w:rPr>
        <w:t>全体会议的报告，</w:t>
      </w:r>
      <w:r>
        <w:rPr>
          <w:rFonts w:hint="eastAsia"/>
          <w:lang w:val="en-US" w:eastAsia="zh-CN"/>
        </w:rPr>
        <w:t>研究</w:t>
      </w:r>
      <w:r>
        <w:rPr>
          <w:lang w:val="en-US" w:eastAsia="zh-CN"/>
        </w:rPr>
        <w:t>了</w:t>
      </w:r>
      <w:r>
        <w:rPr>
          <w:rFonts w:hint="eastAsia"/>
          <w:lang w:val="en-US" w:eastAsia="zh-CN"/>
        </w:rPr>
        <w:t>其</w:t>
      </w:r>
      <w:r>
        <w:rPr>
          <w:lang w:val="en-US" w:eastAsia="zh-CN"/>
        </w:rPr>
        <w:t>对</w:t>
      </w:r>
      <w:r>
        <w:rPr>
          <w:rFonts w:hint="eastAsia"/>
          <w:lang w:val="en-US" w:eastAsia="zh-CN"/>
        </w:rPr>
        <w:t>ITU-T</w:t>
      </w:r>
      <w:r>
        <w:rPr>
          <w:lang w:val="en-US" w:eastAsia="zh-CN"/>
        </w:rPr>
        <w:t>的任何影响，并向</w:t>
      </w:r>
      <w:r>
        <w:rPr>
          <w:lang w:val="en-US" w:eastAsia="zh-CN"/>
        </w:rPr>
        <w:t>TSAG</w:t>
      </w:r>
      <w:r>
        <w:rPr>
          <w:lang w:val="en-US" w:eastAsia="zh-CN"/>
        </w:rPr>
        <w:t>、</w:t>
      </w:r>
      <w:r>
        <w:rPr>
          <w:rFonts w:hint="eastAsia"/>
          <w:lang w:val="en-US" w:eastAsia="zh-CN"/>
        </w:rPr>
        <w:t>ITU-T</w:t>
      </w:r>
      <w:r>
        <w:rPr>
          <w:rFonts w:hint="eastAsia"/>
          <w:lang w:val="en-US" w:eastAsia="zh-CN"/>
        </w:rPr>
        <w:t>研究组</w:t>
      </w:r>
      <w:r>
        <w:rPr>
          <w:lang w:val="en-US" w:eastAsia="zh-CN"/>
        </w:rPr>
        <w:t>和</w:t>
      </w:r>
      <w:r>
        <w:rPr>
          <w:rFonts w:hint="eastAsia"/>
          <w:lang w:val="en-US" w:eastAsia="zh-CN"/>
        </w:rPr>
        <w:t>ITU-T</w:t>
      </w:r>
      <w:r>
        <w:rPr>
          <w:lang w:val="en-US" w:eastAsia="zh-CN"/>
        </w:rPr>
        <w:t>其他组提供了建议。</w:t>
      </w:r>
      <w:r>
        <w:rPr>
          <w:lang w:val="en-US" w:eastAsia="zh-CN"/>
        </w:rPr>
        <w:t>TSAG</w:t>
      </w:r>
      <w:r>
        <w:rPr>
          <w:lang w:val="en-US" w:eastAsia="zh-CN"/>
        </w:rPr>
        <w:t>与</w:t>
      </w:r>
      <w:r>
        <w:rPr>
          <w:rFonts w:eastAsia="Times New Roman"/>
          <w:lang w:eastAsia="zh-CN"/>
        </w:rPr>
        <w:t>ISO/IEC JTC 1</w:t>
      </w:r>
      <w:r>
        <w:rPr>
          <w:lang w:val="en-US" w:eastAsia="zh-CN"/>
        </w:rPr>
        <w:t>开展了联络活动。</w:t>
      </w:r>
    </w:p>
    <w:p w14:paraId="12CA6306" w14:textId="77777777" w:rsidR="002C3EFD" w:rsidRDefault="00C77FB8">
      <w:pPr>
        <w:ind w:firstLineChars="200" w:firstLine="480"/>
        <w:jc w:val="both"/>
        <w:rPr>
          <w:lang w:val="en-US" w:eastAsia="zh-CN"/>
        </w:rPr>
      </w:pPr>
      <w:r>
        <w:rPr>
          <w:lang w:val="en-US" w:eastAsia="zh-CN"/>
        </w:rPr>
        <w:t>与</w:t>
      </w:r>
      <w:r>
        <w:rPr>
          <w:lang w:val="en-US" w:eastAsia="zh-CN"/>
        </w:rPr>
        <w:t>SPCG</w:t>
      </w:r>
      <w:r>
        <w:rPr>
          <w:lang w:val="en-US" w:eastAsia="zh-CN"/>
        </w:rPr>
        <w:t>成员和</w:t>
      </w:r>
      <w:r>
        <w:rPr>
          <w:rFonts w:eastAsia="Times New Roman"/>
          <w:lang w:eastAsia="zh-CN"/>
        </w:rPr>
        <w:t>ISO/IEC JTC 1</w:t>
      </w:r>
      <w:r>
        <w:rPr>
          <w:lang w:val="en-US" w:eastAsia="zh-CN"/>
        </w:rPr>
        <w:t>秘书处就</w:t>
      </w:r>
      <w:r>
        <w:rPr>
          <w:rFonts w:eastAsia="Times New Roman"/>
          <w:lang w:eastAsia="zh-CN"/>
        </w:rPr>
        <w:t>ITU-T A.23</w:t>
      </w:r>
      <w:r>
        <w:rPr>
          <w:rFonts w:hint="eastAsia"/>
          <w:lang w:val="en-US" w:eastAsia="zh-CN"/>
        </w:rPr>
        <w:t>建议书的</w:t>
      </w:r>
      <w:r>
        <w:rPr>
          <w:lang w:val="en-US" w:eastAsia="zh-CN"/>
        </w:rPr>
        <w:t>最佳做法新附录的计划新工作项目进行了磋商和信息交流；</w:t>
      </w:r>
      <w:r>
        <w:rPr>
          <w:lang w:val="en-US" w:eastAsia="zh-CN"/>
        </w:rPr>
        <w:t>TSAG</w:t>
      </w:r>
      <w:r>
        <w:rPr>
          <w:rFonts w:hint="eastAsia"/>
          <w:lang w:val="en-US" w:eastAsia="zh-CN"/>
        </w:rPr>
        <w:t>在</w:t>
      </w:r>
      <w:hyperlink r:id="rId59" w:history="1">
        <w:r>
          <w:rPr>
            <w:rFonts w:eastAsia="Times New Roman"/>
            <w:color w:val="0000FF"/>
            <w:u w:val="single"/>
            <w:lang w:eastAsia="zh-CN"/>
          </w:rPr>
          <w:t>TSAG-LS48</w:t>
        </w:r>
      </w:hyperlink>
      <w:r>
        <w:rPr>
          <w:rFonts w:hint="eastAsia"/>
          <w:lang w:val="en-US" w:eastAsia="zh-CN"/>
        </w:rPr>
        <w:t>号文件中向</w:t>
      </w:r>
      <w:r>
        <w:rPr>
          <w:rFonts w:eastAsia="Times New Roman"/>
          <w:lang w:eastAsia="zh-CN"/>
        </w:rPr>
        <w:t>ISO/IEC JTC 1</w:t>
      </w:r>
      <w:r>
        <w:rPr>
          <w:rFonts w:hint="eastAsia"/>
          <w:lang w:val="en-US" w:eastAsia="zh-CN"/>
        </w:rPr>
        <w:t>通报了</w:t>
      </w:r>
      <w:r>
        <w:rPr>
          <w:rFonts w:eastAsia="Times New Roman"/>
          <w:lang w:eastAsia="zh-CN"/>
        </w:rPr>
        <w:t>ITU-T A.23 Amd.1</w:t>
      </w:r>
      <w:r>
        <w:rPr>
          <w:lang w:val="en-US" w:eastAsia="zh-CN"/>
        </w:rPr>
        <w:t>附录二的批准</w:t>
      </w:r>
      <w:r>
        <w:rPr>
          <w:rFonts w:hint="eastAsia"/>
          <w:lang w:val="en-US" w:eastAsia="zh-CN"/>
        </w:rPr>
        <w:t>情况。</w:t>
      </w:r>
    </w:p>
    <w:p w14:paraId="7945A961" w14:textId="77777777" w:rsidR="002C3EFD" w:rsidRDefault="00C77FB8">
      <w:pPr>
        <w:pStyle w:val="Heading4"/>
        <w:jc w:val="both"/>
        <w:rPr>
          <w:lang w:eastAsia="zh-CN"/>
        </w:rPr>
      </w:pPr>
      <w:r>
        <w:t>3.2.3.4</w:t>
      </w:r>
      <w:r>
        <w:tab/>
        <w:t>ISO/IEC/ITU-T</w:t>
      </w:r>
      <w:r>
        <w:rPr>
          <w:rFonts w:hint="eastAsia"/>
          <w:lang w:eastAsia="zh-CN"/>
        </w:rPr>
        <w:t>有效</w:t>
      </w:r>
      <w:r>
        <w:rPr>
          <w:rFonts w:hint="eastAsia"/>
          <w:lang w:val="en-US" w:eastAsia="zh-CN"/>
        </w:rPr>
        <w:t>协作</w:t>
      </w:r>
      <w:r>
        <w:rPr>
          <w:rFonts w:hint="eastAsia"/>
          <w:lang w:eastAsia="zh-CN"/>
        </w:rPr>
        <w:t>联合</w:t>
      </w:r>
      <w:r>
        <w:rPr>
          <w:rFonts w:hint="eastAsia"/>
          <w:lang w:val="en-US" w:eastAsia="zh-CN"/>
        </w:rPr>
        <w:t>任务</w:t>
      </w:r>
      <w:r>
        <w:rPr>
          <w:rFonts w:hint="eastAsia"/>
          <w:lang w:eastAsia="zh-CN"/>
        </w:rPr>
        <w:t>组（</w:t>
      </w:r>
      <w:r>
        <w:t>JTFEC</w:t>
      </w:r>
      <w:r>
        <w:rPr>
          <w:rFonts w:hint="eastAsia"/>
          <w:lang w:eastAsia="zh-CN"/>
        </w:rPr>
        <w:t>）</w:t>
      </w:r>
      <w:r>
        <w:rPr>
          <w:rFonts w:hint="eastAsia"/>
          <w:lang w:val="en-US" w:eastAsia="zh-CN"/>
        </w:rPr>
        <w:t>以及</w:t>
      </w:r>
      <w:r>
        <w:t>IEC SMB/ISO TMB/ITU-T TSAG</w:t>
      </w:r>
      <w:r>
        <w:rPr>
          <w:rFonts w:hint="eastAsia"/>
          <w:lang w:eastAsia="zh-CN"/>
        </w:rPr>
        <w:t>标准化</w:t>
      </w:r>
      <w:r>
        <w:rPr>
          <w:rFonts w:hint="eastAsia"/>
          <w:lang w:val="en-US" w:eastAsia="zh-CN"/>
        </w:rPr>
        <w:t>项目</w:t>
      </w:r>
      <w:r>
        <w:rPr>
          <w:rFonts w:hint="eastAsia"/>
          <w:lang w:eastAsia="zh-CN"/>
        </w:rPr>
        <w:t>协调组（</w:t>
      </w:r>
      <w:r>
        <w:rPr>
          <w:rFonts w:hint="eastAsia"/>
          <w:lang w:eastAsia="zh-CN"/>
        </w:rPr>
        <w:t>SPCG</w:t>
      </w:r>
      <w:r>
        <w:rPr>
          <w:rFonts w:hint="eastAsia"/>
          <w:lang w:eastAsia="zh-CN"/>
        </w:rPr>
        <w:t>）</w:t>
      </w:r>
    </w:p>
    <w:p w14:paraId="007FF266" w14:textId="77777777" w:rsidR="002C3EFD" w:rsidRDefault="00C77FB8">
      <w:pPr>
        <w:ind w:firstLineChars="200" w:firstLine="480"/>
        <w:jc w:val="both"/>
        <w:rPr>
          <w:lang w:val="en-US" w:eastAsia="zh-CN"/>
        </w:rPr>
      </w:pPr>
      <w:r>
        <w:rPr>
          <w:rFonts w:eastAsia="Times New Roman"/>
        </w:rPr>
        <w:t>Ajit Jillavenkatesa</w:t>
      </w:r>
      <w:r>
        <w:rPr>
          <w:lang w:val="en-US" w:eastAsia="zh-CN"/>
        </w:rPr>
        <w:t>先生</w:t>
      </w:r>
      <w:r>
        <w:rPr>
          <w:rFonts w:hint="eastAsia"/>
          <w:lang w:val="en-US" w:eastAsia="zh-CN"/>
        </w:rPr>
        <w:t>（</w:t>
      </w:r>
      <w:r>
        <w:rPr>
          <w:lang w:val="en-US" w:eastAsia="zh-CN"/>
        </w:rPr>
        <w:t>美国</w:t>
      </w:r>
      <w:r>
        <w:rPr>
          <w:rFonts w:hint="eastAsia"/>
          <w:lang w:val="en-US" w:eastAsia="zh-CN"/>
        </w:rPr>
        <w:t>）</w:t>
      </w:r>
      <w:r>
        <w:rPr>
          <w:lang w:val="en-US" w:eastAsia="zh-CN"/>
        </w:rPr>
        <w:t>、</w:t>
      </w:r>
      <w:r>
        <w:rPr>
          <w:rFonts w:eastAsia="Times New Roman"/>
        </w:rPr>
        <w:t>Yoichi Maeda</w:t>
      </w:r>
      <w:r>
        <w:rPr>
          <w:lang w:val="en-US" w:eastAsia="zh-CN"/>
        </w:rPr>
        <w:t>先生</w:t>
      </w:r>
      <w:r>
        <w:rPr>
          <w:rFonts w:hint="eastAsia"/>
          <w:lang w:val="en-US" w:eastAsia="zh-CN"/>
        </w:rPr>
        <w:t>（</w:t>
      </w:r>
      <w:r>
        <w:rPr>
          <w:lang w:val="en-US" w:eastAsia="zh-CN"/>
        </w:rPr>
        <w:t>日本</w:t>
      </w:r>
      <w:r>
        <w:rPr>
          <w:rFonts w:hint="eastAsia"/>
          <w:lang w:val="en-US" w:eastAsia="zh-CN"/>
        </w:rPr>
        <w:t>）</w:t>
      </w:r>
      <w:r>
        <w:rPr>
          <w:lang w:val="en-US" w:eastAsia="zh-CN"/>
        </w:rPr>
        <w:t>和</w:t>
      </w:r>
      <w:r>
        <w:rPr>
          <w:rFonts w:eastAsia="Times New Roman"/>
        </w:rPr>
        <w:t>Gaelle Martin-Cocher</w:t>
      </w:r>
      <w:r>
        <w:rPr>
          <w:lang w:val="en-US" w:eastAsia="zh-CN"/>
        </w:rPr>
        <w:t>女士</w:t>
      </w:r>
      <w:r>
        <w:rPr>
          <w:rFonts w:hint="eastAsia"/>
          <w:lang w:val="en-US" w:eastAsia="zh-CN"/>
        </w:rPr>
        <w:t>（</w:t>
      </w:r>
      <w:r>
        <w:rPr>
          <w:lang w:val="en-US" w:eastAsia="zh-CN"/>
        </w:rPr>
        <w:t>加拿大黑莓</w:t>
      </w:r>
      <w:r>
        <w:rPr>
          <w:rFonts w:hint="eastAsia"/>
          <w:lang w:val="en-US" w:eastAsia="zh-CN"/>
        </w:rPr>
        <w:t>公司）</w:t>
      </w:r>
      <w:r>
        <w:rPr>
          <w:lang w:val="en-US" w:eastAsia="zh-CN"/>
        </w:rPr>
        <w:t>被任命为参加</w:t>
      </w:r>
      <w:r>
        <w:rPr>
          <w:lang w:val="en-US" w:eastAsia="zh-CN"/>
        </w:rPr>
        <w:t>2017</w:t>
      </w:r>
      <w:r>
        <w:rPr>
          <w:lang w:val="en-US" w:eastAsia="zh-CN"/>
        </w:rPr>
        <w:t>年</w:t>
      </w:r>
      <w:r>
        <w:rPr>
          <w:lang w:val="en-US" w:eastAsia="zh-CN"/>
        </w:rPr>
        <w:t>5</w:t>
      </w:r>
      <w:r>
        <w:rPr>
          <w:lang w:val="en-US" w:eastAsia="zh-CN"/>
        </w:rPr>
        <w:t>月至</w:t>
      </w:r>
      <w:r>
        <w:rPr>
          <w:lang w:val="en-US" w:eastAsia="zh-CN"/>
        </w:rPr>
        <w:t>2018</w:t>
      </w:r>
      <w:r>
        <w:rPr>
          <w:lang w:val="en-US" w:eastAsia="zh-CN"/>
        </w:rPr>
        <w:t>年</w:t>
      </w:r>
      <w:r>
        <w:rPr>
          <w:lang w:val="en-US" w:eastAsia="zh-CN"/>
        </w:rPr>
        <w:t>9</w:t>
      </w:r>
      <w:r>
        <w:rPr>
          <w:lang w:val="en-US" w:eastAsia="zh-CN"/>
        </w:rPr>
        <w:t>月运作的</w:t>
      </w:r>
      <w:r>
        <w:rPr>
          <w:rFonts w:eastAsia="Times New Roman"/>
        </w:rPr>
        <w:t>ISO/IEC/ITU-T</w:t>
      </w:r>
      <w:r>
        <w:rPr>
          <w:lang w:val="en-US" w:eastAsia="zh-CN"/>
        </w:rPr>
        <w:t>有效协作联合</w:t>
      </w:r>
      <w:r>
        <w:rPr>
          <w:rFonts w:hint="eastAsia"/>
          <w:lang w:val="en-US" w:eastAsia="zh-CN"/>
        </w:rPr>
        <w:t>工作组</w:t>
      </w:r>
      <w:r>
        <w:rPr>
          <w:rFonts w:hint="eastAsia"/>
          <w:lang w:eastAsia="zh-CN"/>
        </w:rPr>
        <w:t>（</w:t>
      </w:r>
      <w:r>
        <w:rPr>
          <w:rFonts w:eastAsia="Times New Roman"/>
        </w:rPr>
        <w:t>JTFEC</w:t>
      </w:r>
      <w:r>
        <w:rPr>
          <w:rFonts w:hint="eastAsia"/>
          <w:lang w:eastAsia="zh-CN"/>
        </w:rPr>
        <w:t>）</w:t>
      </w:r>
      <w:r>
        <w:rPr>
          <w:rFonts w:hint="eastAsia"/>
          <w:lang w:val="en-US" w:eastAsia="zh-CN"/>
        </w:rPr>
        <w:t>的</w:t>
      </w:r>
      <w:r>
        <w:rPr>
          <w:lang w:val="en-US" w:eastAsia="zh-CN"/>
        </w:rPr>
        <w:t>TSAG</w:t>
      </w:r>
      <w:r>
        <w:rPr>
          <w:lang w:val="en-US" w:eastAsia="zh-CN"/>
        </w:rPr>
        <w:t>代表。</w:t>
      </w:r>
      <w:r>
        <w:rPr>
          <w:rFonts w:hint="eastAsia"/>
          <w:lang w:val="en-US" w:eastAsia="zh-CN"/>
        </w:rPr>
        <w:t>工作组</w:t>
      </w:r>
      <w:r>
        <w:rPr>
          <w:lang w:val="en-US" w:eastAsia="zh-CN"/>
        </w:rPr>
        <w:t>为新的</w:t>
      </w:r>
      <w:r>
        <w:rPr>
          <w:rFonts w:eastAsia="Times New Roman"/>
          <w:lang w:eastAsia="zh-CN"/>
        </w:rPr>
        <w:t>IEC SMB/ISO TMB/ITU-T TSAG</w:t>
      </w:r>
      <w:r>
        <w:rPr>
          <w:lang w:val="en-US" w:eastAsia="zh-CN"/>
        </w:rPr>
        <w:t>标准化</w:t>
      </w:r>
      <w:r>
        <w:rPr>
          <w:rFonts w:hint="eastAsia"/>
          <w:lang w:val="en-US" w:eastAsia="zh-CN"/>
        </w:rPr>
        <w:t>项目</w:t>
      </w:r>
      <w:r>
        <w:rPr>
          <w:lang w:val="en-US" w:eastAsia="zh-CN"/>
        </w:rPr>
        <w:t>协调组</w:t>
      </w:r>
      <w:r>
        <w:rPr>
          <w:rFonts w:hint="eastAsia"/>
          <w:lang w:val="en-US" w:eastAsia="zh-CN"/>
        </w:rPr>
        <w:t>（</w:t>
      </w:r>
      <w:r>
        <w:rPr>
          <w:lang w:val="en-US" w:eastAsia="zh-CN"/>
        </w:rPr>
        <w:t>SPCG</w:t>
      </w:r>
      <w:r>
        <w:rPr>
          <w:rFonts w:hint="eastAsia"/>
          <w:lang w:val="en-US" w:eastAsia="zh-CN"/>
        </w:rPr>
        <w:t>）</w:t>
      </w:r>
      <w:r>
        <w:rPr>
          <w:lang w:val="en-US" w:eastAsia="zh-CN"/>
        </w:rPr>
        <w:t>编写了一份</w:t>
      </w:r>
      <w:r>
        <w:rPr>
          <w:rFonts w:hint="eastAsia"/>
          <w:lang w:val="en-US" w:eastAsia="zh-CN"/>
        </w:rPr>
        <w:t>职责范围</w:t>
      </w:r>
      <w:r>
        <w:rPr>
          <w:lang w:val="en-US" w:eastAsia="zh-CN"/>
        </w:rPr>
        <w:t>提案和一份</w:t>
      </w:r>
      <w:r>
        <w:rPr>
          <w:rFonts w:hint="eastAsia"/>
          <w:lang w:val="en-US" w:eastAsia="zh-CN"/>
        </w:rPr>
        <w:t>交流</w:t>
      </w:r>
      <w:r>
        <w:rPr>
          <w:lang w:val="en-US" w:eastAsia="zh-CN"/>
        </w:rPr>
        <w:t>声明，</w:t>
      </w:r>
      <w:r>
        <w:rPr>
          <w:rFonts w:hint="eastAsia"/>
          <w:lang w:val="en-US" w:eastAsia="zh-CN"/>
        </w:rPr>
        <w:t>上述</w:t>
      </w:r>
      <w:r>
        <w:rPr>
          <w:lang w:val="en-US" w:eastAsia="zh-CN"/>
        </w:rPr>
        <w:t>提案和声明得到了</w:t>
      </w:r>
      <w:r>
        <w:rPr>
          <w:lang w:val="en-US" w:eastAsia="zh-CN"/>
        </w:rPr>
        <w:t>TSAG</w:t>
      </w:r>
      <w:r>
        <w:rPr>
          <w:rFonts w:hint="eastAsia"/>
          <w:lang w:val="en-US" w:eastAsia="zh-CN"/>
        </w:rPr>
        <w:t>、</w:t>
      </w:r>
      <w:r>
        <w:rPr>
          <w:rFonts w:eastAsia="Times New Roman"/>
          <w:lang w:eastAsia="zh-CN"/>
        </w:rPr>
        <w:t>IEC SMB</w:t>
      </w:r>
      <w:r>
        <w:rPr>
          <w:lang w:val="en-US" w:eastAsia="zh-CN"/>
        </w:rPr>
        <w:t>和</w:t>
      </w:r>
      <w:r>
        <w:rPr>
          <w:rFonts w:eastAsia="Times New Roman"/>
          <w:lang w:eastAsia="zh-CN"/>
        </w:rPr>
        <w:t>ISO TMB</w:t>
      </w:r>
      <w:r>
        <w:rPr>
          <w:lang w:val="en-US" w:eastAsia="zh-CN"/>
        </w:rPr>
        <w:t>的批准。</w:t>
      </w:r>
    </w:p>
    <w:p w14:paraId="4782D7FF" w14:textId="77777777" w:rsidR="002C3EFD" w:rsidRDefault="00C77FB8">
      <w:pPr>
        <w:ind w:firstLineChars="200" w:firstLine="480"/>
        <w:jc w:val="both"/>
        <w:rPr>
          <w:lang w:val="en-US" w:eastAsia="zh-CN"/>
        </w:rPr>
      </w:pPr>
      <w:r>
        <w:rPr>
          <w:rFonts w:eastAsia="Times New Roman"/>
        </w:rPr>
        <w:t>IEC SMB/ISO TMB/ITU-T TSAG</w:t>
      </w:r>
      <w:r>
        <w:rPr>
          <w:rFonts w:hint="eastAsia"/>
          <w:lang w:val="en-US" w:eastAsia="zh-CN"/>
        </w:rPr>
        <w:t>标准化项目协调组（</w:t>
      </w:r>
      <w:r>
        <w:rPr>
          <w:lang w:val="en-US" w:eastAsia="zh-CN"/>
        </w:rPr>
        <w:t>SPCG</w:t>
      </w:r>
      <w:r>
        <w:rPr>
          <w:rFonts w:hint="eastAsia"/>
          <w:lang w:val="en-US" w:eastAsia="zh-CN"/>
        </w:rPr>
        <w:t>）</w:t>
      </w:r>
      <w:r>
        <w:rPr>
          <w:lang w:val="en-US" w:eastAsia="zh-CN"/>
        </w:rPr>
        <w:t>自</w:t>
      </w:r>
      <w:r>
        <w:rPr>
          <w:lang w:val="en-US" w:eastAsia="zh-CN"/>
        </w:rPr>
        <w:t>2019</w:t>
      </w:r>
      <w:r>
        <w:rPr>
          <w:lang w:val="en-US" w:eastAsia="zh-CN"/>
        </w:rPr>
        <w:t>年夏季开始运作。</w:t>
      </w:r>
      <w:r>
        <w:rPr>
          <w:rFonts w:eastAsia="Times New Roman"/>
        </w:rPr>
        <w:t>Ajit Jillavenkatesa</w:t>
      </w:r>
      <w:r>
        <w:rPr>
          <w:lang w:val="en-US" w:eastAsia="zh-CN"/>
        </w:rPr>
        <w:t>先生、</w:t>
      </w:r>
      <w:r>
        <w:rPr>
          <w:rFonts w:eastAsia="Times New Roman"/>
        </w:rPr>
        <w:t>Yoichi Maeda</w:t>
      </w:r>
      <w:r>
        <w:rPr>
          <w:lang w:val="en-US" w:eastAsia="zh-CN"/>
        </w:rPr>
        <w:t>先生</w:t>
      </w:r>
      <w:r>
        <w:rPr>
          <w:rFonts w:hint="eastAsia"/>
          <w:lang w:val="en-US" w:eastAsia="zh-CN"/>
        </w:rPr>
        <w:t>（</w:t>
      </w:r>
      <w:r>
        <w:rPr>
          <w:lang w:val="en-US" w:eastAsia="zh-CN"/>
        </w:rPr>
        <w:t>日本</w:t>
      </w:r>
      <w:r>
        <w:rPr>
          <w:rFonts w:hint="eastAsia"/>
          <w:lang w:val="en-US" w:eastAsia="zh-CN"/>
        </w:rPr>
        <w:t>）</w:t>
      </w:r>
      <w:r>
        <w:rPr>
          <w:lang w:val="en-US" w:eastAsia="zh-CN"/>
        </w:rPr>
        <w:t>和</w:t>
      </w:r>
      <w:r>
        <w:rPr>
          <w:rFonts w:eastAsia="Times New Roman"/>
        </w:rPr>
        <w:t>Gaelle Martin-Cocher</w:t>
      </w:r>
      <w:r>
        <w:rPr>
          <w:lang w:val="en-US" w:eastAsia="zh-CN"/>
        </w:rPr>
        <w:t>女士被任命为参加</w:t>
      </w:r>
      <w:r>
        <w:rPr>
          <w:lang w:val="en-US" w:eastAsia="zh-CN"/>
        </w:rPr>
        <w:t>SPCG</w:t>
      </w:r>
      <w:r>
        <w:rPr>
          <w:lang w:val="en-US" w:eastAsia="zh-CN"/>
        </w:rPr>
        <w:t>会议的</w:t>
      </w:r>
      <w:r>
        <w:rPr>
          <w:lang w:val="en-US" w:eastAsia="zh-CN"/>
        </w:rPr>
        <w:t>TSAG</w:t>
      </w:r>
      <w:r>
        <w:rPr>
          <w:lang w:val="en-US" w:eastAsia="zh-CN"/>
        </w:rPr>
        <w:t>代表，会议向</w:t>
      </w:r>
      <w:r>
        <w:rPr>
          <w:lang w:val="en-US" w:eastAsia="zh-CN"/>
        </w:rPr>
        <w:t>TSAG</w:t>
      </w:r>
      <w:r>
        <w:rPr>
          <w:lang w:val="en-US" w:eastAsia="zh-CN"/>
        </w:rPr>
        <w:t>、</w:t>
      </w:r>
      <w:r>
        <w:rPr>
          <w:rFonts w:eastAsia="Times New Roman"/>
        </w:rPr>
        <w:t>IEC SMB</w:t>
      </w:r>
      <w:r>
        <w:rPr>
          <w:lang w:val="en-US" w:eastAsia="zh-CN"/>
        </w:rPr>
        <w:t>和</w:t>
      </w:r>
      <w:r>
        <w:rPr>
          <w:rFonts w:eastAsia="Times New Roman"/>
        </w:rPr>
        <w:t>ISO TMB</w:t>
      </w:r>
      <w:r>
        <w:rPr>
          <w:lang w:val="en-US" w:eastAsia="zh-CN"/>
        </w:rPr>
        <w:t>报告了其活动和建议。</w:t>
      </w:r>
      <w:r>
        <w:rPr>
          <w:lang w:val="en-US" w:eastAsia="zh-CN"/>
        </w:rPr>
        <w:t>SPCG</w:t>
      </w:r>
      <w:r>
        <w:rPr>
          <w:lang w:val="en-US" w:eastAsia="zh-CN"/>
        </w:rPr>
        <w:t>一直在接收和审查拟议新工作领域的提案，并向</w:t>
      </w:r>
      <w:r>
        <w:rPr>
          <w:lang w:val="en-US" w:eastAsia="zh-CN"/>
        </w:rPr>
        <w:t>TSAG</w:t>
      </w:r>
      <w:r>
        <w:rPr>
          <w:lang w:val="en-US" w:eastAsia="zh-CN"/>
        </w:rPr>
        <w:t>提供</w:t>
      </w:r>
      <w:r>
        <w:rPr>
          <w:rFonts w:hint="eastAsia"/>
          <w:lang w:val="en-US" w:eastAsia="zh-CN"/>
        </w:rPr>
        <w:t>了</w:t>
      </w:r>
      <w:r>
        <w:rPr>
          <w:lang w:val="en-US" w:eastAsia="zh-CN"/>
        </w:rPr>
        <w:t>反馈。</w:t>
      </w:r>
      <w:r>
        <w:rPr>
          <w:lang w:val="en-US" w:eastAsia="zh-CN"/>
        </w:rPr>
        <w:t>SPCG</w:t>
      </w:r>
      <w:r>
        <w:rPr>
          <w:rFonts w:hint="eastAsia"/>
          <w:lang w:val="en-US" w:eastAsia="zh-CN"/>
        </w:rPr>
        <w:t>亦在</w:t>
      </w:r>
      <w:r>
        <w:rPr>
          <w:lang w:val="en-US" w:eastAsia="zh-CN"/>
        </w:rPr>
        <w:t>向每次</w:t>
      </w:r>
      <w:r>
        <w:rPr>
          <w:lang w:val="en-US" w:eastAsia="zh-CN"/>
        </w:rPr>
        <w:t>TSAG</w:t>
      </w:r>
      <w:r>
        <w:rPr>
          <w:lang w:val="en-US" w:eastAsia="zh-CN"/>
        </w:rPr>
        <w:t>会议提交</w:t>
      </w:r>
      <w:r>
        <w:rPr>
          <w:rFonts w:hint="eastAsia"/>
          <w:lang w:val="en-US" w:eastAsia="zh-CN"/>
        </w:rPr>
        <w:t>其</w:t>
      </w:r>
      <w:r>
        <w:rPr>
          <w:lang w:val="en-US" w:eastAsia="zh-CN"/>
        </w:rPr>
        <w:t>活动</w:t>
      </w:r>
      <w:r>
        <w:rPr>
          <w:rFonts w:hint="eastAsia"/>
          <w:lang w:val="en-US" w:eastAsia="zh-CN"/>
        </w:rPr>
        <w:t>的进展报告</w:t>
      </w:r>
      <w:r>
        <w:rPr>
          <w:lang w:val="en-US" w:eastAsia="zh-CN"/>
        </w:rPr>
        <w:t>。</w:t>
      </w:r>
    </w:p>
    <w:p w14:paraId="01A51A2C" w14:textId="77777777" w:rsidR="002C3EFD" w:rsidRDefault="00C77FB8">
      <w:pPr>
        <w:ind w:firstLineChars="200" w:firstLine="480"/>
        <w:jc w:val="both"/>
        <w:rPr>
          <w:lang w:val="en-US" w:eastAsia="zh-CN"/>
        </w:rPr>
      </w:pPr>
      <w:r>
        <w:rPr>
          <w:lang w:val="en-US" w:eastAsia="zh-CN"/>
        </w:rPr>
        <w:t>第六次</w:t>
      </w:r>
      <w:r>
        <w:rPr>
          <w:lang w:val="en-US" w:eastAsia="zh-CN"/>
        </w:rPr>
        <w:t>TSAG</w:t>
      </w:r>
      <w:r>
        <w:rPr>
          <w:lang w:val="en-US" w:eastAsia="zh-CN"/>
        </w:rPr>
        <w:t>会议任命了一</w:t>
      </w:r>
      <w:r>
        <w:rPr>
          <w:rFonts w:hint="eastAsia"/>
          <w:lang w:val="en-US" w:eastAsia="zh-CN"/>
        </w:rPr>
        <w:t>个</w:t>
      </w:r>
      <w:r>
        <w:rPr>
          <w:lang w:val="en-US" w:eastAsia="zh-CN"/>
        </w:rPr>
        <w:t>新的</w:t>
      </w:r>
      <w:r>
        <w:rPr>
          <w:lang w:val="en-US" w:eastAsia="zh-CN"/>
        </w:rPr>
        <w:t>TSAG</w:t>
      </w:r>
      <w:r>
        <w:rPr>
          <w:lang w:val="en-US" w:eastAsia="zh-CN"/>
        </w:rPr>
        <w:t>驻</w:t>
      </w:r>
      <w:r>
        <w:rPr>
          <w:lang w:val="en-US" w:eastAsia="zh-CN"/>
        </w:rPr>
        <w:t>SPCG</w:t>
      </w:r>
      <w:r>
        <w:rPr>
          <w:lang w:val="en-US" w:eastAsia="zh-CN"/>
        </w:rPr>
        <w:t>代表</w:t>
      </w:r>
      <w:r>
        <w:rPr>
          <w:rFonts w:hint="eastAsia"/>
          <w:lang w:val="en-US" w:eastAsia="zh-CN"/>
        </w:rPr>
        <w:t>团</w:t>
      </w:r>
      <w:r>
        <w:rPr>
          <w:lang w:val="en-US" w:eastAsia="zh-CN"/>
        </w:rPr>
        <w:t>，</w:t>
      </w:r>
      <w:r>
        <w:rPr>
          <w:rFonts w:hint="eastAsia"/>
          <w:lang w:val="en-US" w:eastAsia="zh-CN"/>
        </w:rPr>
        <w:t>代表团</w:t>
      </w:r>
      <w:r>
        <w:rPr>
          <w:lang w:val="en-US" w:eastAsia="zh-CN"/>
        </w:rPr>
        <w:t>由</w:t>
      </w:r>
      <w:r>
        <w:rPr>
          <w:rFonts w:eastAsia="Times New Roman"/>
        </w:rPr>
        <w:t>Ajit Jillavenkatesa</w:t>
      </w:r>
      <w:r>
        <w:rPr>
          <w:lang w:val="en-US" w:eastAsia="zh-CN"/>
        </w:rPr>
        <w:t>先生</w:t>
      </w:r>
      <w:r>
        <w:rPr>
          <w:rFonts w:hint="eastAsia"/>
          <w:lang w:val="en-US" w:eastAsia="zh-CN"/>
        </w:rPr>
        <w:t>（</w:t>
      </w:r>
      <w:r>
        <w:rPr>
          <w:lang w:val="en-US" w:eastAsia="zh-CN"/>
        </w:rPr>
        <w:t>美国</w:t>
      </w:r>
      <w:r>
        <w:rPr>
          <w:rFonts w:hint="eastAsia"/>
          <w:lang w:val="en-US" w:eastAsia="zh-CN"/>
        </w:rPr>
        <w:t>）</w:t>
      </w:r>
      <w:r>
        <w:rPr>
          <w:lang w:val="en-US" w:eastAsia="zh-CN"/>
        </w:rPr>
        <w:t>、</w:t>
      </w:r>
      <w:r>
        <w:rPr>
          <w:rFonts w:eastAsia="Times New Roman"/>
        </w:rPr>
        <w:t>Gaelle Martin-Cocher</w:t>
      </w:r>
      <w:r>
        <w:rPr>
          <w:lang w:val="en-US" w:eastAsia="zh-CN"/>
        </w:rPr>
        <w:t>女士</w:t>
      </w:r>
      <w:r>
        <w:rPr>
          <w:rFonts w:hint="eastAsia"/>
          <w:lang w:val="en-US" w:eastAsia="zh-CN"/>
        </w:rPr>
        <w:t>（</w:t>
      </w:r>
      <w:r>
        <w:rPr>
          <w:lang w:val="en-US" w:eastAsia="zh-CN"/>
        </w:rPr>
        <w:t>加拿大</w:t>
      </w:r>
      <w:r>
        <w:rPr>
          <w:rFonts w:asciiTheme="majorBidi" w:eastAsia="Times New Roman" w:hAnsiTheme="majorBidi" w:cstheme="majorBidi"/>
        </w:rPr>
        <w:t>InterDigital</w:t>
      </w:r>
      <w:r>
        <w:rPr>
          <w:lang w:val="en-US" w:eastAsia="zh-CN"/>
        </w:rPr>
        <w:t>公司</w:t>
      </w:r>
      <w:r>
        <w:rPr>
          <w:rFonts w:hint="eastAsia"/>
          <w:lang w:val="en-US" w:eastAsia="zh-CN"/>
        </w:rPr>
        <w:t>）</w:t>
      </w:r>
      <w:r>
        <w:rPr>
          <w:lang w:val="en-US" w:eastAsia="zh-CN"/>
        </w:rPr>
        <w:t>、</w:t>
      </w:r>
      <w:r>
        <w:rPr>
          <w:rFonts w:eastAsia="Times New Roman"/>
        </w:rPr>
        <w:t>Miho Naganuma</w:t>
      </w:r>
      <w:r>
        <w:rPr>
          <w:lang w:val="en-US" w:eastAsia="zh-CN"/>
        </w:rPr>
        <w:t>女士</w:t>
      </w:r>
      <w:r>
        <w:rPr>
          <w:rFonts w:hint="eastAsia"/>
          <w:lang w:val="en-US" w:eastAsia="zh-CN"/>
        </w:rPr>
        <w:t>（</w:t>
      </w:r>
      <w:r>
        <w:rPr>
          <w:lang w:val="en-US" w:eastAsia="zh-CN"/>
        </w:rPr>
        <w:t>日本电气公司</w:t>
      </w:r>
      <w:r>
        <w:rPr>
          <w:rFonts w:hint="eastAsia"/>
          <w:lang w:val="en-US" w:eastAsia="zh-CN"/>
        </w:rPr>
        <w:t>）</w:t>
      </w:r>
      <w:r>
        <w:rPr>
          <w:lang w:val="en-US" w:eastAsia="zh-CN"/>
        </w:rPr>
        <w:t>和</w:t>
      </w:r>
      <w:r>
        <w:rPr>
          <w:rFonts w:asciiTheme="majorBidi" w:eastAsia="Times New Roman" w:hAnsiTheme="majorBidi" w:cstheme="majorBidi"/>
        </w:rPr>
        <w:t>Per Fröjdh</w:t>
      </w:r>
      <w:r>
        <w:rPr>
          <w:lang w:val="en-US" w:eastAsia="zh-CN"/>
        </w:rPr>
        <w:t>先生</w:t>
      </w:r>
      <w:r>
        <w:rPr>
          <w:rFonts w:hint="eastAsia"/>
          <w:lang w:val="en-US" w:eastAsia="zh-CN"/>
        </w:rPr>
        <w:t>（</w:t>
      </w:r>
      <w:r>
        <w:rPr>
          <w:rFonts w:asciiTheme="majorBidi" w:eastAsia="Times New Roman" w:hAnsiTheme="majorBidi" w:cstheme="majorBidi"/>
        </w:rPr>
        <w:t>Telefon AB - LM Ericsson</w:t>
      </w:r>
      <w:r>
        <w:rPr>
          <w:lang w:val="en-US" w:eastAsia="zh-CN"/>
        </w:rPr>
        <w:t>公司</w:t>
      </w:r>
      <w:r>
        <w:rPr>
          <w:rFonts w:hint="eastAsia"/>
          <w:lang w:val="en-US" w:eastAsia="zh-CN"/>
        </w:rPr>
        <w:t>）</w:t>
      </w:r>
      <w:r>
        <w:rPr>
          <w:lang w:val="en-US" w:eastAsia="zh-CN"/>
        </w:rPr>
        <w:t>组成。</w:t>
      </w:r>
    </w:p>
    <w:p w14:paraId="35E9C255" w14:textId="77777777" w:rsidR="002C3EFD" w:rsidRDefault="00C77FB8">
      <w:pPr>
        <w:ind w:firstLineChars="200" w:firstLine="480"/>
        <w:jc w:val="both"/>
        <w:rPr>
          <w:lang w:val="en-US" w:eastAsia="zh-CN"/>
        </w:rPr>
      </w:pPr>
      <w:r>
        <w:rPr>
          <w:lang w:val="en-US" w:eastAsia="zh-CN"/>
        </w:rPr>
        <w:t>TSAG</w:t>
      </w:r>
      <w:r>
        <w:rPr>
          <w:lang w:val="en-US" w:eastAsia="zh-CN"/>
        </w:rPr>
        <w:t>散发了一份</w:t>
      </w:r>
      <w:r>
        <w:rPr>
          <w:rFonts w:asciiTheme="majorBidi" w:hAnsiTheme="majorBidi" w:cstheme="majorBidi"/>
        </w:rPr>
        <w:t>IEC/ISO/ITU-T SPCG</w:t>
      </w:r>
      <w:r>
        <w:rPr>
          <w:lang w:val="en-US" w:eastAsia="zh-CN"/>
        </w:rPr>
        <w:t>批准的文件，</w:t>
      </w:r>
      <w:r>
        <w:rPr>
          <w:rFonts w:hint="eastAsia"/>
          <w:lang w:val="en-US" w:eastAsia="zh-CN"/>
        </w:rPr>
        <w:t>其中要求</w:t>
      </w:r>
      <w:r>
        <w:rPr>
          <w:rFonts w:eastAsia="KaiTi"/>
        </w:rPr>
        <w:t>ISO/TMB</w:t>
      </w:r>
      <w:r>
        <w:rPr>
          <w:rFonts w:eastAsia="KaiTi"/>
          <w:lang w:eastAsia="zh-CN"/>
        </w:rPr>
        <w:t>、</w:t>
      </w:r>
      <w:r>
        <w:rPr>
          <w:rFonts w:eastAsia="KaiTi"/>
        </w:rPr>
        <w:t>IEC/SMB</w:t>
      </w:r>
      <w:r>
        <w:rPr>
          <w:rFonts w:eastAsia="KaiTi"/>
          <w:lang w:val="en-US" w:eastAsia="zh-CN"/>
        </w:rPr>
        <w:t>和</w:t>
      </w:r>
      <w:r>
        <w:rPr>
          <w:rFonts w:eastAsia="KaiTi"/>
        </w:rPr>
        <w:t>ITU-T TSAG</w:t>
      </w:r>
      <w:r>
        <w:rPr>
          <w:rFonts w:eastAsia="KaiTi"/>
          <w:lang w:val="en-US" w:eastAsia="zh-CN"/>
        </w:rPr>
        <w:t>势在必行地在</w:t>
      </w:r>
      <w:r>
        <w:rPr>
          <w:rFonts w:eastAsia="KaiTi"/>
        </w:rPr>
        <w:t>ISO</w:t>
      </w:r>
      <w:r>
        <w:rPr>
          <w:rFonts w:eastAsia="KaiTi"/>
          <w:lang w:eastAsia="zh-CN"/>
        </w:rPr>
        <w:t>、</w:t>
      </w:r>
      <w:r>
        <w:rPr>
          <w:rFonts w:eastAsia="KaiTi"/>
        </w:rPr>
        <w:t>IEC</w:t>
      </w:r>
      <w:r>
        <w:rPr>
          <w:rFonts w:eastAsia="KaiTi"/>
          <w:lang w:val="en-US" w:eastAsia="zh-CN"/>
        </w:rPr>
        <w:t>和</w:t>
      </w:r>
      <w:r>
        <w:rPr>
          <w:rFonts w:eastAsia="KaiTi"/>
        </w:rPr>
        <w:t>ITU-T</w:t>
      </w:r>
      <w:r>
        <w:rPr>
          <w:rFonts w:eastAsia="KaiTi"/>
          <w:lang w:val="en-US" w:eastAsia="zh-CN"/>
        </w:rPr>
        <w:t>技术活动之间进行有效协调。</w:t>
      </w:r>
    </w:p>
    <w:p w14:paraId="63D10122" w14:textId="77777777" w:rsidR="002C3EFD" w:rsidRDefault="00C77FB8">
      <w:pPr>
        <w:pStyle w:val="Heading4"/>
        <w:jc w:val="both"/>
        <w:rPr>
          <w:lang w:eastAsia="zh-CN"/>
        </w:rPr>
      </w:pPr>
      <w:r>
        <w:rPr>
          <w:lang w:eastAsia="zh-CN"/>
        </w:rPr>
        <w:t>3.2.3.5</w:t>
      </w:r>
      <w:r>
        <w:rPr>
          <w:lang w:eastAsia="zh-CN"/>
        </w:rPr>
        <w:tab/>
      </w:r>
      <w:r>
        <w:rPr>
          <w:rFonts w:hint="eastAsia"/>
          <w:lang w:eastAsia="zh-CN"/>
        </w:rPr>
        <w:t>IEC-ISO-</w:t>
      </w:r>
      <w:r>
        <w:rPr>
          <w:rFonts w:hint="eastAsia"/>
          <w:lang w:eastAsia="zh-CN"/>
        </w:rPr>
        <w:t>国际电联智慧城市联合任务组</w:t>
      </w:r>
    </w:p>
    <w:p w14:paraId="64255AE1" w14:textId="77777777" w:rsidR="002C3EFD" w:rsidRDefault="00C77FB8">
      <w:pPr>
        <w:ind w:firstLineChars="200" w:firstLine="480"/>
        <w:jc w:val="both"/>
        <w:rPr>
          <w:lang w:val="en-US" w:eastAsia="zh-CN"/>
        </w:rPr>
      </w:pPr>
      <w:r>
        <w:rPr>
          <w:lang w:val="en-US" w:eastAsia="zh-CN"/>
        </w:rPr>
        <w:t>TSAG</w:t>
      </w:r>
      <w:r>
        <w:rPr>
          <w:lang w:val="en-US" w:eastAsia="zh-CN"/>
        </w:rPr>
        <w:t>注意到新的</w:t>
      </w:r>
      <w:r>
        <w:rPr>
          <w:rFonts w:hint="eastAsia"/>
          <w:lang w:val="en-US" w:eastAsia="zh-CN"/>
        </w:rPr>
        <w:t>IEC</w:t>
      </w:r>
      <w:r>
        <w:rPr>
          <w:lang w:val="en-US" w:eastAsia="zh-CN"/>
        </w:rPr>
        <w:t>-</w:t>
      </w:r>
      <w:r>
        <w:rPr>
          <w:rFonts w:hint="eastAsia"/>
          <w:lang w:val="en-US" w:eastAsia="zh-CN"/>
        </w:rPr>
        <w:t>ISO</w:t>
      </w:r>
      <w:r>
        <w:rPr>
          <w:lang w:val="en-US" w:eastAsia="zh-CN"/>
        </w:rPr>
        <w:t>-</w:t>
      </w:r>
      <w:r>
        <w:rPr>
          <w:lang w:val="en-US" w:eastAsia="zh-CN"/>
        </w:rPr>
        <w:t>国际电联智慧城市联合</w:t>
      </w:r>
      <w:r>
        <w:rPr>
          <w:rFonts w:hint="eastAsia"/>
          <w:lang w:val="en-US" w:eastAsia="zh-CN"/>
        </w:rPr>
        <w:t>任务组</w:t>
      </w:r>
      <w:r>
        <w:rPr>
          <w:lang w:val="en-US" w:eastAsia="zh-CN"/>
        </w:rPr>
        <w:t>。</w:t>
      </w:r>
    </w:p>
    <w:p w14:paraId="081C484D" w14:textId="77777777" w:rsidR="002C3EFD" w:rsidRDefault="00C77FB8">
      <w:pPr>
        <w:pStyle w:val="Heading4"/>
        <w:jc w:val="both"/>
        <w:rPr>
          <w:lang w:eastAsia="zh-CN"/>
        </w:rPr>
      </w:pPr>
      <w:r>
        <w:rPr>
          <w:lang w:eastAsia="zh-CN"/>
        </w:rPr>
        <w:t>3.2.3.6</w:t>
      </w:r>
      <w:r>
        <w:rPr>
          <w:lang w:eastAsia="zh-CN"/>
        </w:rPr>
        <w:tab/>
      </w:r>
      <w:r>
        <w:rPr>
          <w:rFonts w:hint="eastAsia"/>
          <w:lang w:eastAsia="zh-CN"/>
        </w:rPr>
        <w:t>全球标准合作</w:t>
      </w:r>
      <w:r>
        <w:rPr>
          <w:rFonts w:hint="eastAsia"/>
          <w:lang w:val="en-US" w:eastAsia="zh-CN"/>
        </w:rPr>
        <w:t>组织</w:t>
      </w:r>
      <w:r>
        <w:rPr>
          <w:rFonts w:hint="eastAsia"/>
          <w:lang w:eastAsia="zh-CN"/>
        </w:rPr>
        <w:t>（</w:t>
      </w:r>
      <w:r>
        <w:rPr>
          <w:rFonts w:hint="eastAsia"/>
          <w:lang w:eastAsia="zh-CN"/>
        </w:rPr>
        <w:t>GSC</w:t>
      </w:r>
      <w:r>
        <w:rPr>
          <w:rFonts w:hint="eastAsia"/>
          <w:lang w:eastAsia="zh-CN"/>
        </w:rPr>
        <w:t>）</w:t>
      </w:r>
    </w:p>
    <w:p w14:paraId="400E6E4A" w14:textId="77777777" w:rsidR="002C3EFD" w:rsidRDefault="00C77FB8">
      <w:pPr>
        <w:ind w:firstLineChars="200" w:firstLine="480"/>
        <w:jc w:val="both"/>
        <w:rPr>
          <w:lang w:val="en-US" w:eastAsia="zh-CN"/>
        </w:rPr>
      </w:pPr>
      <w:r>
        <w:rPr>
          <w:lang w:val="en-US" w:eastAsia="zh-CN"/>
        </w:rPr>
        <w:t>TSAG RG-SC</w:t>
      </w:r>
      <w:r>
        <w:rPr>
          <w:lang w:val="en-US" w:eastAsia="zh-CN"/>
        </w:rPr>
        <w:t>审议了</w:t>
      </w:r>
      <w:r>
        <w:rPr>
          <w:lang w:val="en-US" w:eastAsia="zh-CN"/>
        </w:rPr>
        <w:t>2019</w:t>
      </w:r>
      <w:r>
        <w:rPr>
          <w:lang w:val="en-US" w:eastAsia="zh-CN"/>
        </w:rPr>
        <w:t>年</w:t>
      </w:r>
      <w:r>
        <w:rPr>
          <w:lang w:val="en-US" w:eastAsia="zh-CN"/>
        </w:rPr>
        <w:t>3</w:t>
      </w:r>
      <w:r>
        <w:rPr>
          <w:lang w:val="en-US" w:eastAsia="zh-CN"/>
        </w:rPr>
        <w:t>月</w:t>
      </w:r>
      <w:r>
        <w:rPr>
          <w:lang w:val="en-US" w:eastAsia="zh-CN"/>
        </w:rPr>
        <w:t>26</w:t>
      </w:r>
      <w:r>
        <w:rPr>
          <w:lang w:val="en-US" w:eastAsia="zh-CN"/>
        </w:rPr>
        <w:t>日至</w:t>
      </w:r>
      <w:r>
        <w:rPr>
          <w:lang w:val="en-US" w:eastAsia="zh-CN"/>
        </w:rPr>
        <w:t>27</w:t>
      </w:r>
      <w:r>
        <w:rPr>
          <w:lang w:val="en-US" w:eastAsia="zh-CN"/>
        </w:rPr>
        <w:t>日</w:t>
      </w:r>
      <w:r>
        <w:rPr>
          <w:rFonts w:hint="eastAsia"/>
          <w:lang w:val="en-US" w:eastAsia="zh-CN"/>
        </w:rPr>
        <w:t>召开</w:t>
      </w:r>
      <w:r>
        <w:rPr>
          <w:lang w:val="en-US" w:eastAsia="zh-CN"/>
        </w:rPr>
        <w:t>的全球标准合作</w:t>
      </w:r>
      <w:r>
        <w:rPr>
          <w:rFonts w:hint="eastAsia"/>
          <w:lang w:val="en-US" w:eastAsia="zh-CN"/>
        </w:rPr>
        <w:t>组织（</w:t>
      </w:r>
      <w:r>
        <w:rPr>
          <w:lang w:val="en-US" w:eastAsia="zh-CN"/>
        </w:rPr>
        <w:t>GSC-22</w:t>
      </w:r>
      <w:r>
        <w:rPr>
          <w:rFonts w:hint="eastAsia"/>
          <w:lang w:val="en-US" w:eastAsia="zh-CN"/>
        </w:rPr>
        <w:t>）</w:t>
      </w:r>
      <w:r>
        <w:rPr>
          <w:lang w:val="en-US" w:eastAsia="zh-CN"/>
        </w:rPr>
        <w:t>会议的成果。</w:t>
      </w:r>
    </w:p>
    <w:p w14:paraId="04A9EF31" w14:textId="77777777" w:rsidR="002C3EFD" w:rsidRDefault="00C77FB8">
      <w:pPr>
        <w:pStyle w:val="Heading4"/>
        <w:jc w:val="both"/>
      </w:pPr>
      <w:r>
        <w:t>3.2.3.7</w:t>
      </w:r>
      <w:r>
        <w:tab/>
      </w:r>
      <w:r>
        <w:rPr>
          <w:rFonts w:hint="eastAsia"/>
        </w:rPr>
        <w:t>与</w:t>
      </w:r>
      <w:r>
        <w:rPr>
          <w:rFonts w:hint="eastAsia"/>
        </w:rPr>
        <w:t>IEC/SEG 8</w:t>
      </w:r>
      <w:r>
        <w:rPr>
          <w:rFonts w:hint="eastAsia"/>
        </w:rPr>
        <w:t>的合作</w:t>
      </w:r>
    </w:p>
    <w:p w14:paraId="0649EA45" w14:textId="77777777" w:rsidR="002C3EFD" w:rsidRDefault="00C77FB8">
      <w:pPr>
        <w:ind w:firstLineChars="200" w:firstLine="480"/>
        <w:jc w:val="both"/>
        <w:rPr>
          <w:lang w:val="en-US" w:eastAsia="zh-CN"/>
        </w:rPr>
      </w:pPr>
      <w:r>
        <w:rPr>
          <w:lang w:val="en-US" w:eastAsia="zh-CN"/>
        </w:rPr>
        <w:t>TSAG</w:t>
      </w:r>
      <w:r>
        <w:rPr>
          <w:lang w:val="en-US" w:eastAsia="zh-CN"/>
        </w:rPr>
        <w:t>与</w:t>
      </w:r>
      <w:r>
        <w:rPr>
          <w:lang w:val="en-US" w:eastAsia="zh-CN"/>
        </w:rPr>
        <w:t>IEC/SEG 8</w:t>
      </w:r>
      <w:r>
        <w:rPr>
          <w:lang w:val="en-US" w:eastAsia="zh-CN"/>
        </w:rPr>
        <w:t>在热门</w:t>
      </w:r>
      <w:r>
        <w:rPr>
          <w:rFonts w:hint="eastAsia"/>
          <w:lang w:val="en-US" w:eastAsia="zh-CN"/>
        </w:rPr>
        <w:t>议题</w:t>
      </w:r>
      <w:r>
        <w:rPr>
          <w:lang w:val="en-US" w:eastAsia="zh-CN"/>
        </w:rPr>
        <w:t>雷达方面</w:t>
      </w:r>
      <w:r>
        <w:rPr>
          <w:rFonts w:hint="eastAsia"/>
          <w:lang w:val="en-US" w:eastAsia="zh-CN"/>
        </w:rPr>
        <w:t>开展了</w:t>
      </w:r>
      <w:r>
        <w:rPr>
          <w:lang w:val="en-US" w:eastAsia="zh-CN"/>
        </w:rPr>
        <w:t>合作，</w:t>
      </w:r>
      <w:r>
        <w:rPr>
          <w:rFonts w:hint="eastAsia"/>
          <w:lang w:val="en-US" w:eastAsia="zh-CN"/>
        </w:rPr>
        <w:t>在此方面，</w:t>
      </w:r>
      <w:r>
        <w:rPr>
          <w:lang w:val="en-US" w:eastAsia="zh-CN"/>
        </w:rPr>
        <w:t>Yoichi Maeda</w:t>
      </w:r>
      <w:r>
        <w:rPr>
          <w:rFonts w:hint="eastAsia"/>
          <w:lang w:val="en-US" w:eastAsia="zh-CN"/>
        </w:rPr>
        <w:t>先生被</w:t>
      </w:r>
      <w:r>
        <w:rPr>
          <w:lang w:val="en-US" w:eastAsia="zh-CN"/>
        </w:rPr>
        <w:t>任命</w:t>
      </w:r>
      <w:r>
        <w:rPr>
          <w:rFonts w:hint="eastAsia"/>
          <w:lang w:val="en-US" w:eastAsia="zh-CN"/>
        </w:rPr>
        <w:t>为</w:t>
      </w:r>
      <w:r>
        <w:rPr>
          <w:lang w:val="en-US" w:eastAsia="zh-CN"/>
        </w:rPr>
        <w:t>TSAG</w:t>
      </w:r>
      <w:r>
        <w:rPr>
          <w:lang w:val="en-US" w:eastAsia="zh-CN"/>
        </w:rPr>
        <w:t>代表。</w:t>
      </w:r>
    </w:p>
    <w:p w14:paraId="5CAD06C5" w14:textId="77777777" w:rsidR="002C3EFD" w:rsidRDefault="00C77FB8">
      <w:pPr>
        <w:pStyle w:val="Heading4"/>
        <w:jc w:val="both"/>
        <w:rPr>
          <w:lang w:eastAsia="zh-CN"/>
        </w:rPr>
      </w:pPr>
      <w:r>
        <w:rPr>
          <w:lang w:eastAsia="zh-CN"/>
        </w:rPr>
        <w:t>3.2.3.8</w:t>
      </w:r>
      <w:r>
        <w:rPr>
          <w:lang w:eastAsia="zh-CN"/>
        </w:rPr>
        <w:tab/>
      </w:r>
      <w:bookmarkStart w:id="234" w:name="lt_pId664"/>
      <w:r>
        <w:rPr>
          <w:lang w:eastAsia="zh-CN"/>
        </w:rPr>
        <w:t>开源</w:t>
      </w:r>
      <w:bookmarkEnd w:id="234"/>
    </w:p>
    <w:p w14:paraId="74E9AC20" w14:textId="77777777" w:rsidR="002C3EFD" w:rsidRDefault="00C77FB8">
      <w:pPr>
        <w:ind w:firstLineChars="200" w:firstLine="480"/>
        <w:jc w:val="both"/>
        <w:rPr>
          <w:lang w:val="en-US" w:eastAsia="zh-CN"/>
        </w:rPr>
      </w:pPr>
      <w:bookmarkStart w:id="235" w:name="lt_pId666"/>
      <w:r>
        <w:rPr>
          <w:lang w:val="en-US" w:eastAsia="zh-CN"/>
        </w:rPr>
        <w:t>根据第</w:t>
      </w:r>
      <w:r>
        <w:rPr>
          <w:lang w:val="en-US" w:eastAsia="zh-CN"/>
        </w:rPr>
        <w:t>90</w:t>
      </w:r>
      <w:r>
        <w:rPr>
          <w:lang w:val="en-US" w:eastAsia="zh-CN"/>
        </w:rPr>
        <w:t>号决议</w:t>
      </w:r>
      <w:r>
        <w:rPr>
          <w:rFonts w:hint="eastAsia"/>
          <w:lang w:val="en-US" w:eastAsia="zh-CN"/>
        </w:rPr>
        <w:t>（</w:t>
      </w:r>
      <w:r>
        <w:rPr>
          <w:lang w:val="en-US" w:eastAsia="zh-CN"/>
        </w:rPr>
        <w:t>哈马马特，</w:t>
      </w:r>
      <w:r>
        <w:rPr>
          <w:lang w:val="en-US" w:eastAsia="zh-CN"/>
        </w:rPr>
        <w:t>2016</w:t>
      </w:r>
      <w:r>
        <w:rPr>
          <w:lang w:val="en-US" w:eastAsia="zh-CN"/>
        </w:rPr>
        <w:t>年</w:t>
      </w:r>
      <w:r>
        <w:rPr>
          <w:rFonts w:hint="eastAsia"/>
          <w:lang w:val="en-US" w:eastAsia="zh-CN"/>
        </w:rPr>
        <w:t>）</w:t>
      </w:r>
      <w:r>
        <w:rPr>
          <w:lang w:val="en-US" w:eastAsia="zh-CN"/>
        </w:rPr>
        <w:t>，</w:t>
      </w:r>
      <w:r>
        <w:rPr>
          <w:lang w:val="en-US" w:eastAsia="zh-CN"/>
        </w:rPr>
        <w:t>TSAG</w:t>
      </w:r>
      <w:r>
        <w:rPr>
          <w:rFonts w:eastAsia="Times New Roman"/>
          <w:lang w:eastAsia="zh-CN"/>
        </w:rPr>
        <w:t xml:space="preserve"> RG-SC</w:t>
      </w:r>
      <w:r>
        <w:rPr>
          <w:lang w:val="en-US" w:eastAsia="zh-CN"/>
        </w:rPr>
        <w:t>研究了针对开源的若干</w:t>
      </w:r>
      <w:r>
        <w:rPr>
          <w:rFonts w:hint="eastAsia"/>
          <w:lang w:val="en-US" w:eastAsia="zh-CN"/>
        </w:rPr>
        <w:t>文稿</w:t>
      </w:r>
      <w:r>
        <w:rPr>
          <w:lang w:val="en-US" w:eastAsia="zh-CN"/>
        </w:rPr>
        <w:t>和联络声明，收集了</w:t>
      </w:r>
      <w:r>
        <w:rPr>
          <w:rFonts w:hint="eastAsia"/>
          <w:lang w:val="en-US" w:eastAsia="zh-CN"/>
        </w:rPr>
        <w:t>ITU-T</w:t>
      </w:r>
      <w:r>
        <w:rPr>
          <w:rFonts w:hint="eastAsia"/>
          <w:lang w:val="en-US" w:eastAsia="zh-CN"/>
        </w:rPr>
        <w:t>研究组</w:t>
      </w:r>
      <w:r>
        <w:rPr>
          <w:lang w:val="en-US" w:eastAsia="zh-CN"/>
        </w:rPr>
        <w:t>的反馈，并获得了</w:t>
      </w:r>
      <w:r>
        <w:rPr>
          <w:rFonts w:hint="eastAsia"/>
          <w:lang w:val="en-US" w:eastAsia="zh-CN"/>
        </w:rPr>
        <w:t>一份</w:t>
      </w:r>
      <w:r>
        <w:rPr>
          <w:lang w:val="en-US" w:eastAsia="zh-CN"/>
        </w:rPr>
        <w:t>关于</w:t>
      </w:r>
      <w:r>
        <w:rPr>
          <w:rFonts w:hint="eastAsia"/>
          <w:lang w:val="en-US" w:eastAsia="zh-CN"/>
        </w:rPr>
        <w:t>这些研究组</w:t>
      </w:r>
      <w:r>
        <w:rPr>
          <w:lang w:val="en-US" w:eastAsia="zh-CN"/>
        </w:rPr>
        <w:t>与开源相关活动的概述。</w:t>
      </w:r>
    </w:p>
    <w:p w14:paraId="437D2B6E" w14:textId="77777777" w:rsidR="002C3EFD" w:rsidRDefault="00C77FB8">
      <w:pPr>
        <w:ind w:firstLineChars="200" w:firstLine="480"/>
        <w:jc w:val="both"/>
        <w:rPr>
          <w:lang w:val="en-US" w:eastAsia="zh-CN"/>
        </w:rPr>
      </w:pPr>
      <w:r>
        <w:rPr>
          <w:lang w:val="en-US" w:eastAsia="zh-CN"/>
        </w:rPr>
        <w:lastRenderedPageBreak/>
        <w:t>TSAG</w:t>
      </w:r>
      <w:r>
        <w:rPr>
          <w:lang w:val="en-US" w:eastAsia="zh-CN"/>
        </w:rPr>
        <w:t>就开源问题与</w:t>
      </w:r>
      <w:r>
        <w:rPr>
          <w:rFonts w:hint="eastAsia"/>
          <w:lang w:val="en-US" w:eastAsia="zh-CN"/>
        </w:rPr>
        <w:t>ISO</w:t>
      </w:r>
      <w:r>
        <w:rPr>
          <w:lang w:val="en-US" w:eastAsia="zh-CN"/>
        </w:rPr>
        <w:t>/IEC 1</w:t>
      </w:r>
      <w:r>
        <w:rPr>
          <w:lang w:val="en-US" w:eastAsia="zh-CN"/>
        </w:rPr>
        <w:t>联络，并为</w:t>
      </w:r>
      <w:r>
        <w:rPr>
          <w:rFonts w:hint="eastAsia"/>
          <w:lang w:val="en-US" w:eastAsia="zh-CN"/>
        </w:rPr>
        <w:t>ISO</w:t>
      </w:r>
      <w:r>
        <w:rPr>
          <w:lang w:val="en-US" w:eastAsia="zh-CN"/>
        </w:rPr>
        <w:t>/</w:t>
      </w:r>
      <w:r>
        <w:rPr>
          <w:rFonts w:hint="eastAsia"/>
          <w:lang w:val="en-US" w:eastAsia="zh-CN"/>
        </w:rPr>
        <w:t>IEC</w:t>
      </w:r>
      <w:r>
        <w:rPr>
          <w:lang w:val="en-US" w:eastAsia="zh-CN"/>
        </w:rPr>
        <w:t>JTC 1/AG3</w:t>
      </w:r>
      <w:r>
        <w:rPr>
          <w:lang w:val="en-US" w:eastAsia="zh-CN"/>
        </w:rPr>
        <w:t>关于开源软件的调查</w:t>
      </w:r>
      <w:r>
        <w:rPr>
          <w:rFonts w:hint="eastAsia"/>
          <w:lang w:val="en-US" w:eastAsia="zh-CN"/>
        </w:rPr>
        <w:t>提交</w:t>
      </w:r>
      <w:r>
        <w:rPr>
          <w:lang w:val="en-US" w:eastAsia="zh-CN"/>
        </w:rPr>
        <w:t>了</w:t>
      </w:r>
      <w:r>
        <w:rPr>
          <w:rFonts w:hint="eastAsia"/>
          <w:lang w:val="en-US" w:eastAsia="zh-CN"/>
        </w:rPr>
        <w:t>文稿</w:t>
      </w:r>
      <w:r>
        <w:rPr>
          <w:lang w:val="en-US" w:eastAsia="zh-CN"/>
        </w:rPr>
        <w:t>。</w:t>
      </w:r>
    </w:p>
    <w:bookmarkEnd w:id="235"/>
    <w:p w14:paraId="33F7F2B4" w14:textId="77777777" w:rsidR="002C3EFD" w:rsidRDefault="00C77FB8">
      <w:pPr>
        <w:pStyle w:val="Heading4"/>
        <w:jc w:val="both"/>
        <w:rPr>
          <w:lang w:eastAsia="zh-CN"/>
        </w:rPr>
      </w:pPr>
      <w:r>
        <w:rPr>
          <w:lang w:eastAsia="zh-CN"/>
        </w:rPr>
        <w:t>3.2.3.9</w:t>
      </w:r>
      <w:r>
        <w:rPr>
          <w:lang w:eastAsia="zh-CN"/>
        </w:rPr>
        <w:tab/>
      </w:r>
      <w:bookmarkStart w:id="236" w:name="lt_pId668"/>
      <w:r>
        <w:rPr>
          <w:lang w:eastAsia="zh-CN"/>
        </w:rPr>
        <w:t>与万国邮联的合作</w:t>
      </w:r>
      <w:bookmarkEnd w:id="236"/>
    </w:p>
    <w:p w14:paraId="4A26B1C4" w14:textId="4B959738" w:rsidR="002C3EFD" w:rsidRDefault="00C77FB8">
      <w:pPr>
        <w:ind w:firstLineChars="200" w:firstLine="480"/>
        <w:jc w:val="both"/>
        <w:rPr>
          <w:lang w:val="en-US" w:eastAsia="zh-CN"/>
        </w:rPr>
      </w:pPr>
      <w:r>
        <w:rPr>
          <w:lang w:val="en-US" w:eastAsia="zh-CN"/>
        </w:rPr>
        <w:t>TSAG</w:t>
      </w:r>
      <w:r>
        <w:rPr>
          <w:lang w:val="en-US" w:eastAsia="zh-CN"/>
        </w:rPr>
        <w:t>支持</w:t>
      </w:r>
      <w:r>
        <w:rPr>
          <w:rFonts w:hint="eastAsia"/>
          <w:lang w:val="en-US" w:eastAsia="zh-CN"/>
        </w:rPr>
        <w:t>ITU-T</w:t>
      </w:r>
      <w:r>
        <w:rPr>
          <w:rFonts w:hint="eastAsia"/>
          <w:lang w:val="en-US" w:eastAsia="zh-CN"/>
        </w:rPr>
        <w:t>第</w:t>
      </w:r>
      <w:r>
        <w:rPr>
          <w:lang w:val="en-US" w:eastAsia="zh-CN"/>
        </w:rPr>
        <w:t>17</w:t>
      </w:r>
      <w:r>
        <w:rPr>
          <w:rFonts w:hint="eastAsia"/>
          <w:lang w:val="en-US" w:eastAsia="zh-CN"/>
        </w:rPr>
        <w:t>研究</w:t>
      </w:r>
      <w:r>
        <w:rPr>
          <w:lang w:val="en-US" w:eastAsia="zh-CN"/>
        </w:rPr>
        <w:t>组</w:t>
      </w:r>
      <w:r>
        <w:rPr>
          <w:rFonts w:hint="eastAsia"/>
          <w:lang w:val="en-US" w:eastAsia="zh-CN"/>
        </w:rPr>
        <w:t>帮助</w:t>
      </w:r>
      <w:r>
        <w:rPr>
          <w:lang w:val="en-US" w:eastAsia="zh-CN"/>
        </w:rPr>
        <w:t>万国邮联</w:t>
      </w:r>
      <w:r>
        <w:rPr>
          <w:rFonts w:hint="eastAsia"/>
          <w:lang w:val="en-US" w:eastAsia="zh-CN"/>
        </w:rPr>
        <w:t>获得</w:t>
      </w:r>
      <w:r>
        <w:rPr>
          <w:rFonts w:hint="eastAsia"/>
          <w:lang w:val="en-US" w:eastAsia="zh-CN"/>
        </w:rPr>
        <w:t>ITU-T A.</w:t>
      </w:r>
      <w:r>
        <w:rPr>
          <w:lang w:val="en-US" w:eastAsia="zh-CN"/>
        </w:rPr>
        <w:t>5</w:t>
      </w:r>
      <w:r>
        <w:rPr>
          <w:lang w:val="en-US" w:eastAsia="zh-CN"/>
        </w:rPr>
        <w:t>资格，以便</w:t>
      </w:r>
      <w:r>
        <w:rPr>
          <w:rFonts w:hint="eastAsia"/>
          <w:lang w:val="en-US" w:eastAsia="zh-CN"/>
        </w:rPr>
        <w:t>适用</w:t>
      </w:r>
      <w:r>
        <w:rPr>
          <w:rFonts w:hint="eastAsia"/>
          <w:lang w:val="en-US" w:eastAsia="zh-CN"/>
        </w:rPr>
        <w:t>ITU-T A.</w:t>
      </w:r>
      <w:r>
        <w:rPr>
          <w:lang w:val="en-US" w:eastAsia="zh-CN"/>
        </w:rPr>
        <w:t>25</w:t>
      </w:r>
      <w:r>
        <w:rPr>
          <w:rFonts w:hint="eastAsia"/>
          <w:lang w:val="en-US" w:eastAsia="zh-CN"/>
        </w:rPr>
        <w:t>，</w:t>
      </w:r>
      <w:r>
        <w:rPr>
          <w:lang w:val="en-US" w:eastAsia="zh-CN"/>
        </w:rPr>
        <w:t>将万国邮联</w:t>
      </w:r>
      <w:r>
        <w:rPr>
          <w:rFonts w:hint="eastAsia"/>
          <w:lang w:val="en-US" w:eastAsia="zh-CN"/>
        </w:rPr>
        <w:t>的</w:t>
      </w:r>
      <w:r>
        <w:rPr>
          <w:lang w:val="en-US" w:eastAsia="zh-CN"/>
        </w:rPr>
        <w:t>S68</w:t>
      </w:r>
      <w:r>
        <w:rPr>
          <w:lang w:val="en-US" w:eastAsia="zh-CN"/>
        </w:rPr>
        <w:t>纳入</w:t>
      </w:r>
      <w:r>
        <w:rPr>
          <w:lang w:eastAsia="zh-CN"/>
        </w:rPr>
        <w:t>ITU-T X.upu</w:t>
      </w:r>
      <w:r>
        <w:rPr>
          <w:lang w:val="en-US" w:eastAsia="zh-CN"/>
        </w:rPr>
        <w:t>建议</w:t>
      </w:r>
      <w:r>
        <w:rPr>
          <w:rFonts w:hint="eastAsia"/>
          <w:lang w:val="en-US" w:eastAsia="zh-CN"/>
        </w:rPr>
        <w:t>书</w:t>
      </w:r>
      <w:r>
        <w:rPr>
          <w:lang w:val="en-US" w:eastAsia="zh-CN"/>
        </w:rPr>
        <w:t>草案</w:t>
      </w:r>
      <w:r w:rsidR="007F49F8">
        <w:rPr>
          <w:rFonts w:hint="eastAsia"/>
          <w:lang w:val="en-US" w:eastAsia="zh-CN"/>
        </w:rPr>
        <w:t>。</w:t>
      </w:r>
    </w:p>
    <w:p w14:paraId="497E85E4" w14:textId="77777777" w:rsidR="002C3EFD" w:rsidRDefault="00C77FB8">
      <w:pPr>
        <w:pStyle w:val="Heading4"/>
        <w:jc w:val="both"/>
        <w:rPr>
          <w:lang w:eastAsia="zh-CN"/>
        </w:rPr>
      </w:pPr>
      <w:r>
        <w:rPr>
          <w:lang w:eastAsia="zh-CN"/>
        </w:rPr>
        <w:t>3.2.3.10</w:t>
      </w:r>
      <w:r>
        <w:rPr>
          <w:lang w:eastAsia="zh-CN"/>
        </w:rPr>
        <w:tab/>
      </w:r>
      <w:bookmarkStart w:id="237" w:name="lt_pId671"/>
      <w:r>
        <w:rPr>
          <w:lang w:eastAsia="zh-CN"/>
        </w:rPr>
        <w:t>加强与</w:t>
      </w:r>
      <w:r>
        <w:rPr>
          <w:lang w:eastAsia="zh-CN"/>
        </w:rPr>
        <w:t>oneM2M</w:t>
      </w:r>
      <w:r>
        <w:rPr>
          <w:lang w:eastAsia="zh-CN"/>
        </w:rPr>
        <w:t>的</w:t>
      </w:r>
      <w:bookmarkEnd w:id="237"/>
      <w:r>
        <w:rPr>
          <w:rFonts w:hint="eastAsia"/>
          <w:lang w:val="en-US" w:eastAsia="zh-CN"/>
        </w:rPr>
        <w:t>合作</w:t>
      </w:r>
    </w:p>
    <w:p w14:paraId="15E365EE" w14:textId="77777777" w:rsidR="002C3EFD" w:rsidRDefault="00C77FB8">
      <w:pPr>
        <w:ind w:firstLineChars="200" w:firstLine="480"/>
        <w:jc w:val="both"/>
        <w:rPr>
          <w:lang w:val="en-US" w:eastAsia="zh-CN"/>
        </w:rPr>
      </w:pPr>
      <w:r>
        <w:rPr>
          <w:lang w:val="en-US" w:eastAsia="zh-CN"/>
        </w:rPr>
        <w:t>TSAG</w:t>
      </w:r>
      <w:r>
        <w:rPr>
          <w:lang w:val="en-US" w:eastAsia="zh-CN"/>
        </w:rPr>
        <w:t>通过</w:t>
      </w:r>
      <w:r>
        <w:rPr>
          <w:rFonts w:hint="eastAsia"/>
          <w:lang w:val="en-US" w:eastAsia="zh-CN"/>
        </w:rPr>
        <w:t>第</w:t>
      </w:r>
      <w:r>
        <w:rPr>
          <w:lang w:val="en-US" w:eastAsia="zh-CN"/>
        </w:rPr>
        <w:t>20</w:t>
      </w:r>
      <w:r>
        <w:rPr>
          <w:rFonts w:hint="eastAsia"/>
          <w:lang w:val="en-US" w:eastAsia="zh-CN"/>
        </w:rPr>
        <w:t>研究组</w:t>
      </w:r>
      <w:r>
        <w:rPr>
          <w:lang w:val="en-US" w:eastAsia="zh-CN"/>
        </w:rPr>
        <w:t>努力加强与</w:t>
      </w:r>
      <w:r>
        <w:rPr>
          <w:lang w:val="en-US" w:eastAsia="zh-CN"/>
        </w:rPr>
        <w:t>oneM2M</w:t>
      </w:r>
      <w:r>
        <w:rPr>
          <w:lang w:val="en-US" w:eastAsia="zh-CN"/>
        </w:rPr>
        <w:t>的合作，</w:t>
      </w:r>
      <w:r>
        <w:rPr>
          <w:rFonts w:hint="eastAsia"/>
          <w:lang w:val="en-US" w:eastAsia="zh-CN"/>
        </w:rPr>
        <w:t>目前</w:t>
      </w:r>
      <w:r>
        <w:rPr>
          <w:lang w:val="en-US" w:eastAsia="zh-CN"/>
        </w:rPr>
        <w:t>正在</w:t>
      </w:r>
      <w:r>
        <w:rPr>
          <w:rFonts w:hint="eastAsia"/>
          <w:lang w:val="en-US" w:eastAsia="zh-CN"/>
        </w:rPr>
        <w:t>开发一项旨在将</w:t>
      </w:r>
      <w:r>
        <w:rPr>
          <w:lang w:val="en-US" w:eastAsia="zh-CN"/>
        </w:rPr>
        <w:t>oneM2M</w:t>
      </w:r>
      <w:r>
        <w:rPr>
          <w:lang w:val="en-US" w:eastAsia="zh-CN"/>
        </w:rPr>
        <w:t>规范作为</w:t>
      </w:r>
      <w:r>
        <w:rPr>
          <w:rFonts w:hint="eastAsia"/>
          <w:lang w:val="en-US" w:eastAsia="zh-CN"/>
        </w:rPr>
        <w:t>ITU-T</w:t>
      </w:r>
      <w:r>
        <w:rPr>
          <w:lang w:val="en-US" w:eastAsia="zh-CN"/>
        </w:rPr>
        <w:t>建议</w:t>
      </w:r>
      <w:r>
        <w:rPr>
          <w:rFonts w:hint="eastAsia"/>
          <w:lang w:val="en-US" w:eastAsia="zh-CN"/>
        </w:rPr>
        <w:t>书</w:t>
      </w:r>
      <w:r>
        <w:rPr>
          <w:lang w:val="en-US" w:eastAsia="zh-CN"/>
        </w:rPr>
        <w:t>纳入的提交和维护流程草案</w:t>
      </w:r>
      <w:r>
        <w:rPr>
          <w:rFonts w:hint="eastAsia"/>
          <w:lang w:val="en-US" w:eastAsia="zh-CN"/>
        </w:rPr>
        <w:t>（</w:t>
      </w:r>
      <w:r>
        <w:rPr>
          <w:lang w:val="en-US" w:eastAsia="zh-CN"/>
        </w:rPr>
        <w:t>见</w:t>
      </w:r>
      <w:hyperlink r:id="rId60" w:history="1">
        <w:r>
          <w:rPr>
            <w:rFonts w:eastAsia="Times New Roman"/>
            <w:color w:val="0000FF"/>
            <w:u w:val="single"/>
            <w:lang w:eastAsia="zh-CN"/>
          </w:rPr>
          <w:t>TSAG-LS43</w:t>
        </w:r>
      </w:hyperlink>
      <w:r>
        <w:rPr>
          <w:rFonts w:hint="eastAsia"/>
          <w:lang w:val="en-US" w:eastAsia="zh-CN"/>
        </w:rPr>
        <w:t>）。</w:t>
      </w:r>
    </w:p>
    <w:p w14:paraId="4FCA16BB" w14:textId="77777777" w:rsidR="002C3EFD" w:rsidRDefault="00C77FB8">
      <w:pPr>
        <w:pStyle w:val="Heading4"/>
        <w:jc w:val="both"/>
        <w:rPr>
          <w:lang w:eastAsia="zh-CN"/>
        </w:rPr>
      </w:pPr>
      <w:r>
        <w:rPr>
          <w:lang w:eastAsia="zh-CN"/>
        </w:rPr>
        <w:t>3.2.3.11</w:t>
      </w:r>
      <w:r>
        <w:rPr>
          <w:lang w:eastAsia="zh-CN"/>
        </w:rPr>
        <w:tab/>
      </w:r>
      <w:bookmarkStart w:id="238" w:name="lt_pId674"/>
      <w:r>
        <w:rPr>
          <w:lang w:eastAsia="zh-CN"/>
        </w:rPr>
        <w:t>与</w:t>
      </w:r>
      <w:r>
        <w:rPr>
          <w:rFonts w:hint="eastAsia"/>
          <w:lang w:val="en-US" w:eastAsia="zh-CN"/>
        </w:rPr>
        <w:t>互联网工程任务组（</w:t>
      </w:r>
      <w:r>
        <w:rPr>
          <w:lang w:eastAsia="zh-CN"/>
        </w:rPr>
        <w:t>IETF</w:t>
      </w:r>
      <w:r>
        <w:rPr>
          <w:rFonts w:hint="eastAsia"/>
          <w:lang w:eastAsia="zh-CN"/>
        </w:rPr>
        <w:t>）</w:t>
      </w:r>
      <w:r>
        <w:rPr>
          <w:lang w:eastAsia="zh-CN"/>
        </w:rPr>
        <w:t>和</w:t>
      </w:r>
      <w:r>
        <w:rPr>
          <w:rFonts w:hint="eastAsia"/>
          <w:lang w:val="en-US" w:eastAsia="zh-CN"/>
        </w:rPr>
        <w:t>互联网研究任务组（</w:t>
      </w:r>
      <w:r>
        <w:rPr>
          <w:lang w:eastAsia="zh-CN"/>
        </w:rPr>
        <w:t>IRTF</w:t>
      </w:r>
      <w:r>
        <w:rPr>
          <w:rFonts w:hint="eastAsia"/>
          <w:lang w:eastAsia="zh-CN"/>
        </w:rPr>
        <w:t>）</w:t>
      </w:r>
      <w:r>
        <w:rPr>
          <w:lang w:eastAsia="zh-CN"/>
        </w:rPr>
        <w:t>的合作</w:t>
      </w:r>
      <w:bookmarkEnd w:id="238"/>
    </w:p>
    <w:p w14:paraId="16D6D16A" w14:textId="77777777" w:rsidR="002C3EFD" w:rsidRDefault="00C77FB8">
      <w:pPr>
        <w:ind w:firstLineChars="200" w:firstLine="480"/>
        <w:jc w:val="both"/>
        <w:rPr>
          <w:lang w:val="en-US" w:eastAsia="zh-CN"/>
        </w:rPr>
      </w:pPr>
      <w:r>
        <w:rPr>
          <w:lang w:val="en-US" w:eastAsia="zh-CN"/>
        </w:rPr>
        <w:t>TSAG</w:t>
      </w:r>
      <w:r>
        <w:rPr>
          <w:lang w:val="en-US" w:eastAsia="zh-CN"/>
        </w:rPr>
        <w:t>认识到</w:t>
      </w:r>
      <w:r>
        <w:rPr>
          <w:lang w:val="en-US" w:eastAsia="zh-CN"/>
        </w:rPr>
        <w:t>IETF</w:t>
      </w:r>
      <w:r>
        <w:rPr>
          <w:lang w:val="en-US" w:eastAsia="zh-CN"/>
        </w:rPr>
        <w:t>、</w:t>
      </w:r>
      <w:r>
        <w:rPr>
          <w:lang w:val="en-US" w:eastAsia="zh-CN"/>
        </w:rPr>
        <w:t>IRTF</w:t>
      </w:r>
      <w:r>
        <w:rPr>
          <w:lang w:val="en-US" w:eastAsia="zh-CN"/>
        </w:rPr>
        <w:t>和</w:t>
      </w:r>
      <w:r>
        <w:rPr>
          <w:lang w:val="en-US" w:eastAsia="zh-CN"/>
        </w:rPr>
        <w:t>ITU-T</w:t>
      </w:r>
      <w:r>
        <w:rPr>
          <w:lang w:val="en-US" w:eastAsia="zh-CN"/>
        </w:rPr>
        <w:t>之间合作的重要性，并将</w:t>
      </w:r>
      <w:r>
        <w:rPr>
          <w:lang w:val="en-US" w:eastAsia="zh-CN"/>
        </w:rPr>
        <w:t>IETF</w:t>
      </w:r>
      <w:r>
        <w:rPr>
          <w:lang w:val="en-US" w:eastAsia="zh-CN"/>
        </w:rPr>
        <w:t>联络报告转发给了所有</w:t>
      </w:r>
      <w:r>
        <w:rPr>
          <w:lang w:val="en-US" w:eastAsia="zh-CN"/>
        </w:rPr>
        <w:t>ITU-T</w:t>
      </w:r>
      <w:r>
        <w:rPr>
          <w:rFonts w:hint="eastAsia"/>
          <w:lang w:val="en-US" w:eastAsia="zh-CN"/>
        </w:rPr>
        <w:t>研究组</w:t>
      </w:r>
      <w:r>
        <w:rPr>
          <w:lang w:val="en-US" w:eastAsia="zh-CN"/>
        </w:rPr>
        <w:t>。</w:t>
      </w:r>
    </w:p>
    <w:p w14:paraId="4A2C7BF1" w14:textId="77777777" w:rsidR="002C3EFD" w:rsidRDefault="00C77FB8">
      <w:pPr>
        <w:pStyle w:val="Heading4"/>
        <w:jc w:val="both"/>
        <w:rPr>
          <w:lang w:eastAsia="zh-CN"/>
        </w:rPr>
      </w:pPr>
      <w:r>
        <w:rPr>
          <w:lang w:eastAsia="zh-CN"/>
        </w:rPr>
        <w:t>3.2.3.12</w:t>
      </w:r>
      <w:r>
        <w:rPr>
          <w:lang w:eastAsia="zh-CN"/>
        </w:rPr>
        <w:tab/>
      </w:r>
      <w:bookmarkStart w:id="239" w:name="lt_pId677"/>
      <w:r>
        <w:rPr>
          <w:rFonts w:hint="eastAsia"/>
          <w:lang w:eastAsia="zh-CN"/>
        </w:rPr>
        <w:t>有关智能交通系统通信标准的合作（</w:t>
      </w:r>
      <w:r>
        <w:rPr>
          <w:lang w:eastAsia="zh-CN"/>
        </w:rPr>
        <w:t>CITS</w:t>
      </w:r>
      <w:bookmarkEnd w:id="239"/>
      <w:r>
        <w:rPr>
          <w:rFonts w:hint="eastAsia"/>
          <w:lang w:eastAsia="zh-CN"/>
        </w:rPr>
        <w:t>）</w:t>
      </w:r>
    </w:p>
    <w:p w14:paraId="279B9B61" w14:textId="77777777" w:rsidR="002C3EFD" w:rsidRDefault="00C77FB8">
      <w:pPr>
        <w:ind w:firstLineChars="200" w:firstLine="480"/>
        <w:jc w:val="both"/>
        <w:rPr>
          <w:lang w:val="en-US" w:eastAsia="zh-CN"/>
        </w:rPr>
      </w:pPr>
      <w:r>
        <w:rPr>
          <w:lang w:val="en-US" w:eastAsia="zh-CN"/>
        </w:rPr>
        <w:t>CITS</w:t>
      </w:r>
      <w:r>
        <w:rPr>
          <w:lang w:val="en-US" w:eastAsia="zh-CN"/>
        </w:rPr>
        <w:t>被誉为国际电联和</w:t>
      </w:r>
      <w:r>
        <w:rPr>
          <w:rFonts w:hint="eastAsia"/>
          <w:lang w:val="en-US" w:eastAsia="zh-CN"/>
        </w:rPr>
        <w:t>对等</w:t>
      </w:r>
      <w:r>
        <w:rPr>
          <w:rFonts w:hint="eastAsia"/>
          <w:lang w:val="en-US" w:eastAsia="zh-CN"/>
        </w:rPr>
        <w:t>SDO</w:t>
      </w:r>
      <w:r>
        <w:rPr>
          <w:lang w:val="en-US" w:eastAsia="zh-CN"/>
        </w:rPr>
        <w:t>之间合作的典范。</w:t>
      </w:r>
      <w:r>
        <w:rPr>
          <w:rFonts w:hint="eastAsia"/>
          <w:lang w:val="en-US" w:eastAsia="zh-CN"/>
        </w:rPr>
        <w:t>ITU-T</w:t>
      </w:r>
      <w:r>
        <w:rPr>
          <w:lang w:val="en-US" w:eastAsia="zh-CN"/>
        </w:rPr>
        <w:t>的两个</w:t>
      </w:r>
      <w:r>
        <w:rPr>
          <w:rFonts w:hint="eastAsia"/>
          <w:lang w:val="en-US" w:eastAsia="zh-CN"/>
        </w:rPr>
        <w:t>焦点组（</w:t>
      </w:r>
      <w:r>
        <w:rPr>
          <w:lang w:val="en-US" w:eastAsia="zh-CN"/>
        </w:rPr>
        <w:t>自动驾驶和辅助驾驶人工智能</w:t>
      </w:r>
      <w:r>
        <w:rPr>
          <w:rFonts w:hint="eastAsia"/>
          <w:lang w:val="en-US" w:eastAsia="zh-CN"/>
        </w:rPr>
        <w:t>焦点组</w:t>
      </w:r>
      <w:r>
        <w:rPr>
          <w:rFonts w:asciiTheme="majorBidi" w:hAnsiTheme="majorBidi" w:cstheme="majorBidi" w:hint="eastAsia"/>
          <w:lang w:eastAsia="zh-CN"/>
        </w:rPr>
        <w:t>（</w:t>
      </w:r>
      <w:r>
        <w:rPr>
          <w:rFonts w:asciiTheme="majorBidi" w:eastAsia="Times New Roman" w:hAnsiTheme="majorBidi" w:cstheme="majorBidi"/>
          <w:lang w:eastAsia="zh-CN"/>
        </w:rPr>
        <w:t>FG-AI4AD</w:t>
      </w:r>
      <w:r>
        <w:rPr>
          <w:rFonts w:asciiTheme="majorBidi" w:hAnsiTheme="majorBidi" w:cstheme="majorBidi" w:hint="eastAsia"/>
          <w:lang w:eastAsia="zh-CN"/>
        </w:rPr>
        <w:t>）</w:t>
      </w:r>
      <w:r>
        <w:rPr>
          <w:rFonts w:hint="eastAsia"/>
          <w:lang w:val="en-US" w:eastAsia="zh-CN"/>
        </w:rPr>
        <w:t>以及车载</w:t>
      </w:r>
      <w:r>
        <w:rPr>
          <w:lang w:val="en-US" w:eastAsia="zh-CN"/>
        </w:rPr>
        <w:t>多媒体</w:t>
      </w:r>
      <w:r>
        <w:rPr>
          <w:rFonts w:hint="eastAsia"/>
          <w:lang w:val="en-US" w:eastAsia="zh-CN"/>
        </w:rPr>
        <w:t>焦点组</w:t>
      </w:r>
      <w:r>
        <w:rPr>
          <w:rFonts w:asciiTheme="majorBidi" w:hAnsiTheme="majorBidi" w:cstheme="majorBidi" w:hint="eastAsia"/>
          <w:lang w:eastAsia="zh-CN"/>
        </w:rPr>
        <w:t>（</w:t>
      </w:r>
      <w:r>
        <w:rPr>
          <w:rFonts w:asciiTheme="majorBidi" w:eastAsia="Times New Roman" w:hAnsiTheme="majorBidi" w:cstheme="majorBidi"/>
          <w:lang w:eastAsia="zh-CN"/>
        </w:rPr>
        <w:t>FG-VM</w:t>
      </w:r>
      <w:r>
        <w:rPr>
          <w:rFonts w:asciiTheme="majorBidi" w:hAnsiTheme="majorBidi" w:cstheme="majorBidi" w:hint="eastAsia"/>
          <w:lang w:eastAsia="zh-CN"/>
        </w:rPr>
        <w:t>））</w:t>
      </w:r>
      <w:r>
        <w:rPr>
          <w:rFonts w:hint="eastAsia"/>
          <w:lang w:val="en-US" w:eastAsia="zh-CN"/>
        </w:rPr>
        <w:t>正在</w:t>
      </w:r>
      <w:r>
        <w:rPr>
          <w:lang w:val="en-US" w:eastAsia="zh-CN"/>
        </w:rPr>
        <w:t>积极参与</w:t>
      </w:r>
      <w:r>
        <w:rPr>
          <w:lang w:val="en-US" w:eastAsia="zh-CN"/>
        </w:rPr>
        <w:t>CITS</w:t>
      </w:r>
      <w:r>
        <w:rPr>
          <w:rFonts w:hint="eastAsia"/>
          <w:lang w:val="en-US" w:eastAsia="zh-CN"/>
        </w:rPr>
        <w:t>活动</w:t>
      </w:r>
      <w:r>
        <w:rPr>
          <w:lang w:val="en-US" w:eastAsia="zh-CN"/>
        </w:rPr>
        <w:t>。</w:t>
      </w:r>
      <w:r>
        <w:rPr>
          <w:lang w:val="en-US" w:eastAsia="zh-CN"/>
        </w:rPr>
        <w:t>CITS</w:t>
      </w:r>
      <w:r>
        <w:rPr>
          <w:lang w:val="en-US" w:eastAsia="zh-CN"/>
        </w:rPr>
        <w:t>于</w:t>
      </w:r>
      <w:r>
        <w:rPr>
          <w:lang w:val="en-US" w:eastAsia="zh-CN"/>
        </w:rPr>
        <w:t>2005</w:t>
      </w:r>
      <w:r>
        <w:rPr>
          <w:lang w:val="en-US" w:eastAsia="zh-CN"/>
        </w:rPr>
        <w:t>年开始</w:t>
      </w:r>
      <w:r>
        <w:rPr>
          <w:rFonts w:hint="eastAsia"/>
          <w:lang w:val="en-US" w:eastAsia="zh-CN"/>
        </w:rPr>
        <w:t>在</w:t>
      </w:r>
      <w:r>
        <w:rPr>
          <w:lang w:val="en-US" w:eastAsia="zh-CN"/>
        </w:rPr>
        <w:t>五</w:t>
      </w:r>
      <w:r>
        <w:rPr>
          <w:rFonts w:hint="eastAsia"/>
          <w:lang w:val="en-US" w:eastAsia="zh-CN"/>
        </w:rPr>
        <w:t>家</w:t>
      </w:r>
      <w:r>
        <w:rPr>
          <w:lang w:val="en-US" w:eastAsia="zh-CN"/>
        </w:rPr>
        <w:t>SDO</w:t>
      </w:r>
      <w:r>
        <w:rPr>
          <w:rFonts w:hint="eastAsia"/>
          <w:lang w:val="en-US" w:eastAsia="zh-CN"/>
        </w:rPr>
        <w:t>之间开展了合作</w:t>
      </w:r>
      <w:r>
        <w:rPr>
          <w:lang w:val="en-US" w:eastAsia="zh-CN"/>
        </w:rPr>
        <w:t>，现在</w:t>
      </w:r>
      <w:r>
        <w:rPr>
          <w:rFonts w:hint="eastAsia"/>
          <w:lang w:val="en-US" w:eastAsia="zh-CN"/>
        </w:rPr>
        <w:t>则</w:t>
      </w:r>
      <w:r>
        <w:rPr>
          <w:lang w:val="en-US" w:eastAsia="zh-CN"/>
        </w:rPr>
        <w:t>有更多</w:t>
      </w:r>
      <w:r>
        <w:rPr>
          <w:lang w:val="en-US" w:eastAsia="zh-CN"/>
        </w:rPr>
        <w:t>SDO</w:t>
      </w:r>
      <w:r>
        <w:rPr>
          <w:lang w:val="en-US" w:eastAsia="zh-CN"/>
        </w:rPr>
        <w:t>参与</w:t>
      </w:r>
      <w:r>
        <w:rPr>
          <w:rFonts w:hint="eastAsia"/>
          <w:lang w:val="en-US" w:eastAsia="zh-CN"/>
        </w:rPr>
        <w:t>近来</w:t>
      </w:r>
      <w:r>
        <w:rPr>
          <w:lang w:val="en-US" w:eastAsia="zh-CN"/>
        </w:rPr>
        <w:t>，而</w:t>
      </w:r>
      <w:r>
        <w:rPr>
          <w:lang w:val="en-US" w:eastAsia="zh-CN"/>
        </w:rPr>
        <w:t>CITS</w:t>
      </w:r>
      <w:r>
        <w:rPr>
          <w:rFonts w:hint="eastAsia"/>
          <w:lang w:val="en-US" w:eastAsia="zh-CN"/>
        </w:rPr>
        <w:t>合作</w:t>
      </w:r>
      <w:r>
        <w:rPr>
          <w:lang w:val="en-US" w:eastAsia="zh-CN"/>
        </w:rPr>
        <w:t>范围的扩展</w:t>
      </w:r>
      <w:r>
        <w:rPr>
          <w:rFonts w:hint="eastAsia"/>
          <w:lang w:val="en-US" w:eastAsia="zh-CN"/>
        </w:rPr>
        <w:t>亦</w:t>
      </w:r>
      <w:r>
        <w:rPr>
          <w:lang w:val="en-US" w:eastAsia="zh-CN"/>
        </w:rPr>
        <w:t>跟上了此后的技术发展</w:t>
      </w:r>
      <w:r>
        <w:rPr>
          <w:rFonts w:hint="eastAsia"/>
          <w:lang w:val="en-US" w:eastAsia="zh-CN"/>
        </w:rPr>
        <w:t>步伐</w:t>
      </w:r>
      <w:r>
        <w:rPr>
          <w:lang w:val="en-US" w:eastAsia="zh-CN"/>
        </w:rPr>
        <w:t>。</w:t>
      </w:r>
    </w:p>
    <w:p w14:paraId="17A48F03" w14:textId="77777777" w:rsidR="002C3EFD" w:rsidRDefault="00C77FB8">
      <w:pPr>
        <w:pStyle w:val="Heading4"/>
        <w:jc w:val="both"/>
        <w:rPr>
          <w:lang w:eastAsia="zh-CN"/>
        </w:rPr>
      </w:pPr>
      <w:r>
        <w:rPr>
          <w:lang w:eastAsia="zh-CN"/>
        </w:rPr>
        <w:t>3.2.3.13</w:t>
      </w:r>
      <w:r>
        <w:rPr>
          <w:lang w:eastAsia="zh-CN"/>
        </w:rPr>
        <w:tab/>
      </w:r>
      <w:r>
        <w:rPr>
          <w:rFonts w:hint="eastAsia"/>
          <w:lang w:eastAsia="zh-CN"/>
        </w:rPr>
        <w:t>与新获得</w:t>
      </w:r>
      <w:r>
        <w:rPr>
          <w:rFonts w:hint="eastAsia"/>
          <w:lang w:eastAsia="zh-CN"/>
        </w:rPr>
        <w:t>ITU-T</w:t>
      </w:r>
      <w:r>
        <w:rPr>
          <w:rFonts w:hint="eastAsia"/>
          <w:lang w:val="en-US" w:eastAsia="zh-CN"/>
        </w:rPr>
        <w:t xml:space="preserve"> </w:t>
      </w:r>
      <w:r>
        <w:rPr>
          <w:lang w:eastAsia="zh-CN"/>
        </w:rPr>
        <w:t>A.4/A.5/A.6</w:t>
      </w:r>
      <w:r>
        <w:rPr>
          <w:rFonts w:hint="eastAsia"/>
          <w:lang w:eastAsia="zh-CN"/>
        </w:rPr>
        <w:t>认证的组织合作</w:t>
      </w:r>
    </w:p>
    <w:p w14:paraId="1F0F3777" w14:textId="77777777" w:rsidR="002C3EFD" w:rsidRDefault="00C77FB8">
      <w:pPr>
        <w:ind w:firstLineChars="200" w:firstLine="480"/>
        <w:rPr>
          <w:lang w:val="en-US" w:eastAsia="zh-CN"/>
        </w:rPr>
      </w:pPr>
      <w:r>
        <w:rPr>
          <w:lang w:val="en-US" w:eastAsia="zh-CN"/>
        </w:rPr>
        <w:t>TSAG</w:t>
      </w:r>
      <w:r>
        <w:rPr>
          <w:lang w:val="en-US" w:eastAsia="zh-CN"/>
        </w:rPr>
        <w:t>注意到国际可信区块链应用协会</w:t>
      </w:r>
      <w:r>
        <w:rPr>
          <w:rFonts w:hint="eastAsia"/>
          <w:lang w:val="en-US" w:eastAsia="zh-CN"/>
        </w:rPr>
        <w:t>（</w:t>
      </w:r>
      <w:r>
        <w:rPr>
          <w:rFonts w:eastAsia="Times New Roman"/>
          <w:lang w:eastAsia="zh-CN"/>
        </w:rPr>
        <w:t>INATBA</w:t>
      </w:r>
      <w:r>
        <w:rPr>
          <w:rFonts w:hint="eastAsia"/>
          <w:lang w:val="en-US" w:eastAsia="zh-CN"/>
        </w:rPr>
        <w:t>）</w:t>
      </w:r>
      <w:r>
        <w:rPr>
          <w:lang w:val="en-US" w:eastAsia="zh-CN"/>
        </w:rPr>
        <w:t>的</w:t>
      </w:r>
      <w:r>
        <w:rPr>
          <w:lang w:val="en-US" w:eastAsia="zh-CN"/>
        </w:rPr>
        <w:t>ITU-T</w:t>
      </w:r>
      <w:r>
        <w:rPr>
          <w:rFonts w:hint="eastAsia"/>
          <w:lang w:val="en-US" w:eastAsia="zh-CN"/>
        </w:rPr>
        <w:t xml:space="preserve"> </w:t>
      </w:r>
      <w:r>
        <w:rPr>
          <w:rFonts w:eastAsia="Times New Roman"/>
          <w:lang w:eastAsia="zh-CN"/>
        </w:rPr>
        <w:t>A.4</w:t>
      </w:r>
      <w:r>
        <w:rPr>
          <w:lang w:val="en-US" w:eastAsia="zh-CN"/>
        </w:rPr>
        <w:t>资格</w:t>
      </w:r>
      <w:r>
        <w:rPr>
          <w:rFonts w:hint="eastAsia"/>
          <w:lang w:val="en-US" w:eastAsia="zh-CN"/>
        </w:rPr>
        <w:t>认证</w:t>
      </w:r>
      <w:r>
        <w:rPr>
          <w:lang w:val="en-US" w:eastAsia="zh-CN"/>
        </w:rPr>
        <w:t>。</w:t>
      </w:r>
    </w:p>
    <w:p w14:paraId="25CF8DC0" w14:textId="77777777" w:rsidR="002C3EFD" w:rsidRDefault="00C77FB8">
      <w:pPr>
        <w:ind w:firstLineChars="200" w:firstLine="480"/>
        <w:rPr>
          <w:lang w:val="en-US" w:eastAsia="zh-CN"/>
        </w:rPr>
      </w:pPr>
      <w:r>
        <w:rPr>
          <w:lang w:val="en-US" w:eastAsia="zh-CN"/>
        </w:rPr>
        <w:t>TSAG</w:t>
      </w:r>
      <w:r>
        <w:rPr>
          <w:lang w:val="en-US" w:eastAsia="zh-CN"/>
        </w:rPr>
        <w:t>注意到针对国际汽车工程师学会</w:t>
      </w:r>
      <w:r>
        <w:rPr>
          <w:rFonts w:asciiTheme="majorBidi" w:hAnsiTheme="majorBidi" w:cstheme="majorBidi" w:hint="eastAsia"/>
          <w:lang w:eastAsia="zh-CN"/>
        </w:rPr>
        <w:t>（</w:t>
      </w:r>
      <w:hyperlink r:id="rId61" w:history="1">
        <w:r>
          <w:rPr>
            <w:rFonts w:asciiTheme="majorBidi" w:eastAsia="Times New Roman" w:hAnsiTheme="majorBidi" w:cstheme="majorBidi"/>
            <w:color w:val="0000FF"/>
            <w:u w:val="single"/>
            <w:lang w:eastAsia="zh-CN"/>
          </w:rPr>
          <w:t>SAE</w:t>
        </w:r>
      </w:hyperlink>
      <w:r>
        <w:rPr>
          <w:rFonts w:asciiTheme="majorBidi" w:hAnsiTheme="majorBidi" w:cstheme="majorBidi" w:hint="eastAsia"/>
          <w:lang w:eastAsia="zh-CN"/>
        </w:rPr>
        <w:t>）</w:t>
      </w:r>
      <w:r>
        <w:rPr>
          <w:lang w:val="en-US" w:eastAsia="zh-CN"/>
        </w:rPr>
        <w:t>的</w:t>
      </w:r>
      <w:r>
        <w:rPr>
          <w:rFonts w:asciiTheme="majorBidi" w:eastAsia="Times New Roman" w:hAnsiTheme="majorBidi" w:cstheme="majorBidi"/>
          <w:lang w:eastAsia="zh-CN"/>
        </w:rPr>
        <w:t>ITU-T A.5</w:t>
      </w:r>
      <w:r>
        <w:rPr>
          <w:lang w:val="en-US" w:eastAsia="zh-CN"/>
        </w:rPr>
        <w:t>和</w:t>
      </w:r>
      <w:r>
        <w:rPr>
          <w:rFonts w:asciiTheme="majorBidi" w:eastAsia="Times New Roman" w:hAnsiTheme="majorBidi" w:cstheme="majorBidi"/>
          <w:lang w:eastAsia="zh-CN"/>
        </w:rPr>
        <w:t>ITU-T A.6</w:t>
      </w:r>
      <w:r>
        <w:rPr>
          <w:lang w:val="en-US" w:eastAsia="zh-CN"/>
        </w:rPr>
        <w:t>资格分析</w:t>
      </w:r>
      <w:r>
        <w:rPr>
          <w:rFonts w:hint="eastAsia"/>
          <w:lang w:val="en-US" w:eastAsia="zh-CN"/>
        </w:rPr>
        <w:t>。</w:t>
      </w:r>
    </w:p>
    <w:p w14:paraId="267DB719" w14:textId="77777777" w:rsidR="002C3EFD" w:rsidRDefault="00C77FB8">
      <w:pPr>
        <w:ind w:firstLineChars="200" w:firstLine="480"/>
        <w:rPr>
          <w:lang w:val="en-US" w:eastAsia="zh-CN"/>
        </w:rPr>
      </w:pPr>
      <w:r>
        <w:rPr>
          <w:lang w:val="en-US" w:eastAsia="zh-CN"/>
        </w:rPr>
        <w:t>TSAG</w:t>
      </w:r>
      <w:r>
        <w:rPr>
          <w:lang w:val="en-US" w:eastAsia="zh-CN"/>
        </w:rPr>
        <w:t>注意到</w:t>
      </w:r>
      <w:r>
        <w:rPr>
          <w:lang w:val="en-US" w:eastAsia="zh-CN"/>
        </w:rPr>
        <w:t>JEDEC</w:t>
      </w:r>
      <w:r>
        <w:rPr>
          <w:lang w:val="en-US" w:eastAsia="zh-CN"/>
        </w:rPr>
        <w:t>固态技术协会</w:t>
      </w:r>
      <w:r>
        <w:rPr>
          <w:rFonts w:hint="eastAsia"/>
          <w:lang w:eastAsia="zh-CN"/>
        </w:rPr>
        <w:t>（</w:t>
      </w:r>
      <w:hyperlink r:id="rId62" w:history="1">
        <w:r>
          <w:rPr>
            <w:rFonts w:eastAsia="Times New Roman"/>
            <w:color w:val="0000FF"/>
            <w:u w:val="single"/>
            <w:lang w:eastAsia="zh-CN"/>
          </w:rPr>
          <w:t>JEDEC</w:t>
        </w:r>
      </w:hyperlink>
      <w:r>
        <w:rPr>
          <w:rFonts w:hint="eastAsia"/>
          <w:lang w:eastAsia="zh-CN"/>
        </w:rPr>
        <w:t>）、</w:t>
      </w:r>
      <w:r>
        <w:rPr>
          <w:lang w:val="en-US" w:eastAsia="zh-CN"/>
        </w:rPr>
        <w:t>第三代合作伙伴项目</w:t>
      </w:r>
      <w:r>
        <w:rPr>
          <w:rFonts w:hint="eastAsia"/>
          <w:lang w:val="en-US" w:eastAsia="zh-CN"/>
        </w:rPr>
        <w:t>（</w:t>
      </w:r>
      <w:hyperlink r:id="rId63" w:history="1">
        <w:r>
          <w:rPr>
            <w:rFonts w:eastAsia="Times New Roman"/>
            <w:color w:val="0000FF"/>
            <w:u w:val="single"/>
            <w:lang w:eastAsia="zh-CN"/>
          </w:rPr>
          <w:t>3GPP</w:t>
        </w:r>
      </w:hyperlink>
      <w:r>
        <w:rPr>
          <w:rFonts w:hint="eastAsia"/>
          <w:lang w:val="en-US" w:eastAsia="zh-CN"/>
        </w:rPr>
        <w:t>）、</w:t>
      </w:r>
      <w:hyperlink r:id="rId64" w:history="1">
        <w:r>
          <w:rPr>
            <w:lang w:val="en-US" w:eastAsia="zh-CN"/>
          </w:rPr>
          <w:t>印度电信标准开发协会</w:t>
        </w:r>
      </w:hyperlink>
      <w:r>
        <w:rPr>
          <w:rFonts w:hint="eastAsia"/>
          <w:lang w:val="en-US" w:eastAsia="zh-CN"/>
        </w:rPr>
        <w:t>（</w:t>
      </w:r>
      <w:hyperlink r:id="rId65" w:history="1">
        <w:r>
          <w:rPr>
            <w:rFonts w:eastAsia="Times New Roman"/>
            <w:color w:val="0000FF"/>
            <w:u w:val="single"/>
            <w:lang w:eastAsia="zh-CN"/>
          </w:rPr>
          <w:t>TSDSI</w:t>
        </w:r>
      </w:hyperlink>
      <w:r>
        <w:rPr>
          <w:rFonts w:hint="eastAsia"/>
          <w:lang w:val="en-US" w:eastAsia="zh-CN"/>
        </w:rPr>
        <w:t>）以及</w:t>
      </w:r>
      <w:hyperlink r:id="rId66" w:history="1">
        <w:r>
          <w:rPr>
            <w:rFonts w:eastAsia="Times New Roman" w:hint="eastAsia"/>
            <w:color w:val="0000FF"/>
            <w:u w:val="single"/>
            <w:lang w:val="en-US" w:eastAsia="zh-CN"/>
          </w:rPr>
          <w:t>LoRa</w:t>
        </w:r>
        <w:r>
          <w:rPr>
            <w:rFonts w:eastAsia="Times New Roman"/>
            <w:color w:val="0000FF"/>
            <w:u w:val="single"/>
            <w:lang w:val="en-US" w:eastAsia="zh-CN"/>
          </w:rPr>
          <w:t>联盟</w:t>
        </w:r>
      </w:hyperlink>
      <w:r>
        <w:rPr>
          <w:lang w:val="en-US" w:eastAsia="zh-CN"/>
        </w:rPr>
        <w:t>的</w:t>
      </w:r>
      <w:r>
        <w:rPr>
          <w:lang w:val="en-US" w:eastAsia="zh-CN"/>
        </w:rPr>
        <w:t>ITU-T A.5</w:t>
      </w:r>
      <w:r>
        <w:rPr>
          <w:lang w:val="en-US" w:eastAsia="zh-CN"/>
        </w:rPr>
        <w:t>资格认证</w:t>
      </w:r>
      <w:r>
        <w:rPr>
          <w:rFonts w:hint="eastAsia"/>
          <w:lang w:val="en-US" w:eastAsia="zh-CN"/>
        </w:rPr>
        <w:t>。获得</w:t>
      </w:r>
      <w:r>
        <w:rPr>
          <w:lang w:val="en-US" w:eastAsia="zh-CN"/>
        </w:rPr>
        <w:t>ITU-T A.4</w:t>
      </w:r>
      <w:r>
        <w:rPr>
          <w:lang w:val="en-US" w:eastAsia="zh-CN"/>
        </w:rPr>
        <w:t>、</w:t>
      </w:r>
      <w:r>
        <w:rPr>
          <w:lang w:val="en-US" w:eastAsia="zh-CN"/>
        </w:rPr>
        <w:t>A.5</w:t>
      </w:r>
      <w:r>
        <w:rPr>
          <w:lang w:val="en-US" w:eastAsia="zh-CN"/>
        </w:rPr>
        <w:t>和</w:t>
      </w:r>
      <w:r>
        <w:rPr>
          <w:lang w:val="en-US" w:eastAsia="zh-CN"/>
        </w:rPr>
        <w:t>A.6</w:t>
      </w:r>
      <w:r>
        <w:rPr>
          <w:rFonts w:hint="eastAsia"/>
          <w:lang w:val="en-US" w:eastAsia="zh-CN"/>
        </w:rPr>
        <w:t>认证的</w:t>
      </w:r>
      <w:r>
        <w:rPr>
          <w:lang w:val="en-US" w:eastAsia="zh-CN"/>
        </w:rPr>
        <w:t>组织</w:t>
      </w:r>
      <w:r>
        <w:rPr>
          <w:rFonts w:hint="eastAsia"/>
          <w:lang w:val="en-US" w:eastAsia="zh-CN"/>
        </w:rPr>
        <w:t>列表见</w:t>
      </w:r>
      <w:hyperlink r:id="rId67" w:history="1">
        <w:r>
          <w:rPr>
            <w:rFonts w:eastAsia="Times New Roman"/>
            <w:color w:val="0000FF"/>
            <w:u w:val="single"/>
            <w:lang w:eastAsia="zh-CN"/>
          </w:rPr>
          <w:t>https://www.itu.int/en/ITU-T/extcoop/Pages/sdo.aspx</w:t>
        </w:r>
      </w:hyperlink>
    </w:p>
    <w:p w14:paraId="3FE60456" w14:textId="77777777" w:rsidR="002C3EFD" w:rsidRDefault="00C77FB8">
      <w:pPr>
        <w:pStyle w:val="Heading3"/>
        <w:rPr>
          <w:rFonts w:eastAsia="Times New Roman" w:cs="Calibri"/>
          <w:bCs/>
          <w:lang w:eastAsia="zh-CN"/>
        </w:rPr>
      </w:pPr>
      <w:r>
        <w:rPr>
          <w:rFonts w:eastAsia="Times New Roman"/>
          <w:bCs/>
          <w:lang w:eastAsia="zh-CN"/>
        </w:rPr>
        <w:t>3.2.4</w:t>
      </w:r>
      <w:r>
        <w:rPr>
          <w:rFonts w:eastAsia="Times New Roman"/>
          <w:bCs/>
          <w:lang w:eastAsia="zh-CN"/>
        </w:rPr>
        <w:tab/>
      </w:r>
      <w:r>
        <w:rPr>
          <w:rFonts w:ascii="SimSun" w:hAnsi="SimSun" w:cs="SimSun" w:hint="eastAsia"/>
          <w:bCs/>
          <w:lang w:eastAsia="zh-CN"/>
        </w:rPr>
        <w:t>关于战略和运作规划的</w:t>
      </w:r>
      <w:r>
        <w:rPr>
          <w:rFonts w:eastAsia="Times New Roman"/>
          <w:bCs/>
          <w:lang w:eastAsia="zh-CN"/>
        </w:rPr>
        <w:t>TSAG</w:t>
      </w:r>
      <w:r>
        <w:rPr>
          <w:rFonts w:ascii="SimSun" w:hAnsi="SimSun" w:cs="SimSun" w:hint="eastAsia"/>
          <w:bCs/>
          <w:lang w:eastAsia="zh-CN"/>
        </w:rPr>
        <w:t>报告人组（</w:t>
      </w:r>
      <w:r>
        <w:rPr>
          <w:rFonts w:eastAsia="Times New Roman"/>
          <w:bCs/>
          <w:lang w:eastAsia="zh-CN"/>
        </w:rPr>
        <w:t>RG-SOP</w:t>
      </w:r>
      <w:r>
        <w:rPr>
          <w:rFonts w:ascii="SimSun" w:hAnsi="SimSun" w:cs="SimSun" w:hint="eastAsia"/>
          <w:bCs/>
          <w:lang w:eastAsia="zh-CN"/>
        </w:rPr>
        <w:t>）</w:t>
      </w:r>
    </w:p>
    <w:p w14:paraId="7641314E" w14:textId="77777777" w:rsidR="002C3EFD" w:rsidRDefault="00C77FB8">
      <w:pPr>
        <w:ind w:firstLineChars="200" w:firstLine="480"/>
        <w:jc w:val="both"/>
        <w:rPr>
          <w:lang w:val="en-US" w:eastAsia="zh-CN"/>
        </w:rPr>
      </w:pPr>
      <w:r>
        <w:rPr>
          <w:lang w:val="en-US" w:eastAsia="zh-CN"/>
        </w:rPr>
        <w:t>TSAG RG-SOP</w:t>
      </w:r>
      <w:r>
        <w:rPr>
          <w:rFonts w:hint="eastAsia"/>
          <w:lang w:val="en-US" w:eastAsia="zh-CN"/>
        </w:rPr>
        <w:t>（</w:t>
      </w:r>
      <w:hyperlink r:id="rId68" w:history="1">
        <w:r>
          <w:rPr>
            <w:rFonts w:eastAsia="Times New Roman" w:hint="eastAsia"/>
            <w:color w:val="0000FF"/>
            <w:u w:val="single"/>
            <w:lang w:val="en-US" w:eastAsia="zh-CN"/>
          </w:rPr>
          <w:t>职责范围</w:t>
        </w:r>
      </w:hyperlink>
      <w:r>
        <w:rPr>
          <w:rFonts w:hint="eastAsia"/>
          <w:lang w:val="en-US" w:eastAsia="zh-CN"/>
        </w:rPr>
        <w:t>）</w:t>
      </w:r>
      <w:r>
        <w:rPr>
          <w:lang w:val="en-US" w:eastAsia="zh-CN"/>
        </w:rPr>
        <w:t>是</w:t>
      </w:r>
      <w:r>
        <w:rPr>
          <w:rFonts w:hint="eastAsia"/>
          <w:lang w:val="en-US" w:eastAsia="zh-CN"/>
        </w:rPr>
        <w:t>在本研究期内</w:t>
      </w:r>
      <w:r>
        <w:rPr>
          <w:lang w:val="en-US" w:eastAsia="zh-CN"/>
        </w:rPr>
        <w:t>成立的一个新的</w:t>
      </w:r>
      <w:r>
        <w:rPr>
          <w:lang w:val="en-US" w:eastAsia="zh-CN"/>
        </w:rPr>
        <w:t>TSAG</w:t>
      </w:r>
      <w:r>
        <w:rPr>
          <w:rFonts w:hint="eastAsia"/>
          <w:lang w:val="en-US" w:eastAsia="zh-CN"/>
        </w:rPr>
        <w:t>报告人组</w:t>
      </w:r>
      <w:r>
        <w:rPr>
          <w:lang w:val="en-US" w:eastAsia="zh-CN"/>
        </w:rPr>
        <w:t>，协助</w:t>
      </w:r>
      <w:r>
        <w:rPr>
          <w:lang w:val="en-US" w:eastAsia="zh-CN"/>
        </w:rPr>
        <w:t>TSAG</w:t>
      </w:r>
      <w:r>
        <w:rPr>
          <w:lang w:val="en-US" w:eastAsia="zh-CN"/>
        </w:rPr>
        <w:t>编写和</w:t>
      </w:r>
      <w:r>
        <w:rPr>
          <w:rFonts w:hint="eastAsia"/>
          <w:lang w:val="en-US" w:eastAsia="zh-CN"/>
        </w:rPr>
        <w:t>审议</w:t>
      </w:r>
      <w:r>
        <w:rPr>
          <w:rFonts w:hint="eastAsia"/>
          <w:lang w:val="en-US" w:eastAsia="zh-CN"/>
        </w:rPr>
        <w:t>ITU-T</w:t>
      </w:r>
      <w:r>
        <w:rPr>
          <w:lang w:val="en-US" w:eastAsia="zh-CN"/>
        </w:rPr>
        <w:t>的战略、</w:t>
      </w:r>
      <w:r>
        <w:rPr>
          <w:rFonts w:hint="eastAsia"/>
          <w:lang w:val="en-US" w:eastAsia="zh-CN"/>
        </w:rPr>
        <w:t>运作</w:t>
      </w:r>
      <w:r>
        <w:rPr>
          <w:lang w:val="en-US" w:eastAsia="zh-CN"/>
        </w:rPr>
        <w:t>和财务</w:t>
      </w:r>
      <w:r>
        <w:rPr>
          <w:rFonts w:hint="eastAsia"/>
          <w:lang w:val="en-US" w:eastAsia="zh-CN"/>
        </w:rPr>
        <w:t>规划</w:t>
      </w:r>
      <w:r>
        <w:rPr>
          <w:lang w:val="en-US" w:eastAsia="zh-CN"/>
        </w:rPr>
        <w:t>，并通过</w:t>
      </w:r>
      <w:r>
        <w:rPr>
          <w:lang w:val="en-US" w:eastAsia="zh-CN"/>
        </w:rPr>
        <w:t>TSAG</w:t>
      </w:r>
      <w:r>
        <w:rPr>
          <w:lang w:val="en-US" w:eastAsia="zh-CN"/>
        </w:rPr>
        <w:t>向</w:t>
      </w:r>
      <w:r>
        <w:rPr>
          <w:lang w:val="en-US" w:eastAsia="zh-CN"/>
        </w:rPr>
        <w:t>TSB</w:t>
      </w:r>
      <w:r>
        <w:rPr>
          <w:lang w:val="en-US" w:eastAsia="zh-CN"/>
        </w:rPr>
        <w:t>主任提供建议，为理事会财务和人力资源工作组审议</w:t>
      </w:r>
      <w:r>
        <w:rPr>
          <w:rFonts w:hint="eastAsia"/>
          <w:lang w:val="en-US" w:eastAsia="zh-CN"/>
        </w:rPr>
        <w:t>国际电联</w:t>
      </w:r>
      <w:r>
        <w:rPr>
          <w:lang w:val="en-US" w:eastAsia="zh-CN"/>
        </w:rPr>
        <w:t>的战略</w:t>
      </w:r>
      <w:r>
        <w:rPr>
          <w:rFonts w:hint="eastAsia"/>
          <w:lang w:val="en-US" w:eastAsia="zh-CN"/>
        </w:rPr>
        <w:t>规划</w:t>
      </w:r>
      <w:r>
        <w:rPr>
          <w:lang w:val="en-US" w:eastAsia="zh-CN"/>
        </w:rPr>
        <w:t>草案提供适当的</w:t>
      </w:r>
      <w:r>
        <w:rPr>
          <w:rFonts w:hint="eastAsia"/>
          <w:lang w:val="en-US" w:eastAsia="zh-CN"/>
        </w:rPr>
        <w:t>输入意见</w:t>
      </w:r>
      <w:r>
        <w:rPr>
          <w:lang w:val="en-US" w:eastAsia="zh-CN"/>
        </w:rPr>
        <w:t>。总秘书处在</w:t>
      </w:r>
      <w:r>
        <w:rPr>
          <w:lang w:val="en-US" w:eastAsia="zh-CN"/>
        </w:rPr>
        <w:t>TSAG</w:t>
      </w:r>
      <w:r>
        <w:rPr>
          <w:lang w:val="en-US" w:eastAsia="zh-CN"/>
        </w:rPr>
        <w:t>会议上提交了更新的四年滚动</w:t>
      </w:r>
      <w:r>
        <w:rPr>
          <w:rFonts w:hint="eastAsia"/>
          <w:lang w:val="en-US" w:eastAsia="zh-CN"/>
        </w:rPr>
        <w:t>运作规划</w:t>
      </w:r>
      <w:r>
        <w:rPr>
          <w:lang w:val="en-US" w:eastAsia="zh-CN"/>
        </w:rPr>
        <w:t>草案</w:t>
      </w:r>
      <w:r>
        <w:rPr>
          <w:rFonts w:hint="eastAsia"/>
          <w:lang w:val="en-US" w:eastAsia="zh-CN"/>
        </w:rPr>
        <w:t>，以</w:t>
      </w:r>
      <w:r>
        <w:rPr>
          <w:lang w:val="en-US" w:eastAsia="zh-CN"/>
        </w:rPr>
        <w:t>供</w:t>
      </w:r>
      <w:r>
        <w:rPr>
          <w:rFonts w:hint="eastAsia"/>
          <w:lang w:val="en-US" w:eastAsia="zh-CN"/>
        </w:rPr>
        <w:t>审议</w:t>
      </w:r>
      <w:r>
        <w:rPr>
          <w:lang w:val="en-US" w:eastAsia="zh-CN"/>
        </w:rPr>
        <w:t>。</w:t>
      </w:r>
    </w:p>
    <w:p w14:paraId="3E0D63EA" w14:textId="77777777" w:rsidR="002C3EFD" w:rsidRDefault="00C77FB8">
      <w:pPr>
        <w:ind w:firstLineChars="200" w:firstLine="480"/>
        <w:jc w:val="both"/>
        <w:rPr>
          <w:lang w:val="en-US" w:eastAsia="zh-CN"/>
        </w:rPr>
      </w:pPr>
      <w:r>
        <w:rPr>
          <w:lang w:val="en-US" w:eastAsia="zh-CN"/>
        </w:rPr>
        <w:t>RG-SOP</w:t>
      </w:r>
      <w:r>
        <w:rPr>
          <w:rFonts w:hint="eastAsia"/>
          <w:lang w:val="en-US" w:eastAsia="zh-CN"/>
        </w:rPr>
        <w:t>临时</w:t>
      </w:r>
      <w:r>
        <w:rPr>
          <w:lang w:val="en-US" w:eastAsia="zh-CN"/>
        </w:rPr>
        <w:t>会议的</w:t>
      </w:r>
      <w:r>
        <w:rPr>
          <w:rFonts w:hint="eastAsia"/>
          <w:lang w:val="en-US" w:eastAsia="zh-CN"/>
        </w:rPr>
        <w:t>进展报告</w:t>
      </w:r>
      <w:r>
        <w:rPr>
          <w:lang w:val="en-US" w:eastAsia="zh-CN"/>
        </w:rPr>
        <w:t>载于</w:t>
      </w:r>
      <w:hyperlink r:id="rId69" w:history="1">
        <w:r>
          <w:rPr>
            <w:rFonts w:eastAsia="Times New Roman"/>
            <w:color w:val="0000FF"/>
            <w:szCs w:val="24"/>
            <w:u w:val="single"/>
            <w:lang w:eastAsia="zh-CN"/>
          </w:rPr>
          <w:t>TSAG-TD956</w:t>
        </w:r>
      </w:hyperlink>
      <w:r>
        <w:rPr>
          <w:rFonts w:hint="eastAsia"/>
          <w:lang w:val="en-US" w:eastAsia="zh-CN"/>
        </w:rPr>
        <w:t>号文件</w:t>
      </w:r>
      <w:r>
        <w:rPr>
          <w:lang w:val="en-US" w:eastAsia="zh-CN"/>
        </w:rPr>
        <w:t>，</w:t>
      </w:r>
      <w:r>
        <w:rPr>
          <w:lang w:val="en-US" w:eastAsia="zh-CN"/>
        </w:rPr>
        <w:t>TSAG</w:t>
      </w:r>
      <w:r>
        <w:rPr>
          <w:lang w:val="en-US" w:eastAsia="zh-CN"/>
        </w:rPr>
        <w:t>会议期间</w:t>
      </w:r>
      <w:r>
        <w:rPr>
          <w:lang w:val="en-US" w:eastAsia="zh-CN"/>
        </w:rPr>
        <w:t>RG-SOP</w:t>
      </w:r>
      <w:r>
        <w:rPr>
          <w:lang w:val="en-US" w:eastAsia="zh-CN"/>
        </w:rPr>
        <w:t>的报告</w:t>
      </w:r>
      <w:r>
        <w:rPr>
          <w:rFonts w:hint="eastAsia"/>
          <w:lang w:val="en-US" w:eastAsia="zh-CN"/>
        </w:rPr>
        <w:t>载于</w:t>
      </w:r>
      <w:r>
        <w:rPr>
          <w:lang w:val="en-US" w:eastAsia="zh-CN"/>
        </w:rPr>
        <w:t>TSAG</w:t>
      </w:r>
      <w:r>
        <w:rPr>
          <w:rFonts w:hint="eastAsia"/>
          <w:lang w:val="en-US" w:eastAsia="zh-CN"/>
        </w:rPr>
        <w:t>的</w:t>
      </w:r>
      <w:hyperlink r:id="rId70" w:history="1">
        <w:r>
          <w:rPr>
            <w:rFonts w:eastAsia="Times New Roman"/>
            <w:color w:val="0000FF"/>
            <w:u w:val="single"/>
            <w:lang w:eastAsia="zh-CN"/>
          </w:rPr>
          <w:t>87</w:t>
        </w:r>
      </w:hyperlink>
      <w:r>
        <w:rPr>
          <w:lang w:val="en-US" w:eastAsia="zh-CN"/>
        </w:rPr>
        <w:t>和</w:t>
      </w:r>
      <w:hyperlink r:id="rId71" w:history="1">
        <w:r>
          <w:rPr>
            <w:rFonts w:eastAsia="Times New Roman"/>
            <w:color w:val="0000FF"/>
            <w:u w:val="single"/>
            <w:lang w:eastAsia="zh-CN"/>
          </w:rPr>
          <w:t>131</w:t>
        </w:r>
      </w:hyperlink>
      <w:r>
        <w:rPr>
          <w:rFonts w:hint="eastAsia"/>
          <w:lang w:val="en-US" w:eastAsia="zh-CN"/>
        </w:rPr>
        <w:t>号临时文件</w:t>
      </w:r>
      <w:r>
        <w:rPr>
          <w:lang w:val="en-US" w:eastAsia="zh-CN"/>
        </w:rPr>
        <w:t>。</w:t>
      </w:r>
    </w:p>
    <w:p w14:paraId="22BED51C" w14:textId="77777777" w:rsidR="002C3EFD" w:rsidRDefault="00C77FB8">
      <w:pPr>
        <w:ind w:firstLineChars="200" w:firstLine="480"/>
        <w:jc w:val="both"/>
        <w:rPr>
          <w:lang w:val="en-US" w:eastAsia="zh-CN"/>
        </w:rPr>
      </w:pPr>
      <w:r>
        <w:rPr>
          <w:rFonts w:hint="eastAsia"/>
          <w:lang w:val="en-US" w:eastAsia="zh-CN"/>
        </w:rPr>
        <w:t>第六委员会（</w:t>
      </w:r>
      <w:r>
        <w:rPr>
          <w:lang w:val="en-US" w:eastAsia="zh-CN"/>
        </w:rPr>
        <w:t>COM6</w:t>
      </w:r>
      <w:r>
        <w:rPr>
          <w:rFonts w:hint="eastAsia"/>
          <w:lang w:val="en-US" w:eastAsia="zh-CN"/>
        </w:rPr>
        <w:t>）</w:t>
      </w:r>
      <w:r>
        <w:rPr>
          <w:lang w:val="en-US" w:eastAsia="zh-CN"/>
        </w:rPr>
        <w:t>关于非歧视性国际标准的第</w:t>
      </w:r>
      <w:r>
        <w:rPr>
          <w:lang w:val="en-US" w:eastAsia="zh-CN"/>
        </w:rPr>
        <w:t>33</w:t>
      </w:r>
      <w:r>
        <w:rPr>
          <w:lang w:val="en-US" w:eastAsia="zh-CN"/>
        </w:rPr>
        <w:t>段</w:t>
      </w:r>
      <w:r>
        <w:rPr>
          <w:rFonts w:hint="eastAsia"/>
          <w:lang w:val="en-US" w:eastAsia="zh-CN"/>
        </w:rPr>
        <w:t>（</w:t>
      </w:r>
      <w:r>
        <w:rPr>
          <w:lang w:val="en-US" w:eastAsia="zh-CN"/>
        </w:rPr>
        <w:t>迪拜，</w:t>
      </w:r>
      <w:r>
        <w:rPr>
          <w:lang w:val="en-US" w:eastAsia="zh-CN"/>
        </w:rPr>
        <w:t>2018</w:t>
      </w:r>
      <w:r>
        <w:rPr>
          <w:lang w:val="en-US" w:eastAsia="zh-CN"/>
        </w:rPr>
        <w:t>年</w:t>
      </w:r>
      <w:r>
        <w:rPr>
          <w:rFonts w:hint="eastAsia"/>
          <w:lang w:val="en-US" w:eastAsia="zh-CN"/>
        </w:rPr>
        <w:t>）</w:t>
      </w:r>
      <w:r>
        <w:rPr>
          <w:lang w:val="en-US" w:eastAsia="zh-CN"/>
        </w:rPr>
        <w:t>指出，在修订第</w:t>
      </w:r>
      <w:r>
        <w:rPr>
          <w:lang w:val="en-US" w:eastAsia="zh-CN"/>
        </w:rPr>
        <w:t>71</w:t>
      </w:r>
      <w:r>
        <w:rPr>
          <w:lang w:val="en-US" w:eastAsia="zh-CN"/>
        </w:rPr>
        <w:t>号决议附件</w:t>
      </w:r>
      <w:r>
        <w:rPr>
          <w:lang w:val="en-US" w:eastAsia="zh-CN"/>
        </w:rPr>
        <w:t>1</w:t>
      </w:r>
      <w:r>
        <w:rPr>
          <w:rFonts w:hint="eastAsia"/>
          <w:lang w:val="en-US" w:eastAsia="zh-CN"/>
        </w:rPr>
        <w:t>（</w:t>
      </w:r>
      <w:r>
        <w:rPr>
          <w:lang w:val="en-US" w:eastAsia="zh-CN"/>
        </w:rPr>
        <w:t>国际电联</w:t>
      </w:r>
      <w:r>
        <w:rPr>
          <w:lang w:val="en-US" w:eastAsia="zh-CN"/>
        </w:rPr>
        <w:t>2020-2023</w:t>
      </w:r>
      <w:r>
        <w:rPr>
          <w:lang w:val="en-US" w:eastAsia="zh-CN"/>
        </w:rPr>
        <w:t>年战略</w:t>
      </w:r>
      <w:r>
        <w:rPr>
          <w:rFonts w:hint="eastAsia"/>
          <w:lang w:val="en-US" w:eastAsia="zh-CN"/>
        </w:rPr>
        <w:t>规划）</w:t>
      </w:r>
      <w:r>
        <w:rPr>
          <w:lang w:val="en-US" w:eastAsia="zh-CN"/>
        </w:rPr>
        <w:t>期间，几个</w:t>
      </w:r>
      <w:r>
        <w:rPr>
          <w:rFonts w:hint="eastAsia"/>
          <w:lang w:val="en-US" w:eastAsia="zh-CN"/>
        </w:rPr>
        <w:t>主管部门</w:t>
      </w:r>
      <w:r>
        <w:rPr>
          <w:lang w:val="en-US" w:eastAsia="zh-CN"/>
        </w:rPr>
        <w:t>强调，与国际标准有关的</w:t>
      </w:r>
      <w:r>
        <w:rPr>
          <w:rFonts w:ascii="SimSun" w:hAnsi="SimSun" w:cs="SimSun" w:hint="eastAsia"/>
          <w:lang w:val="en-US" w:eastAsia="zh-CN"/>
        </w:rPr>
        <w:t>“非歧视性”</w:t>
      </w:r>
      <w:r>
        <w:rPr>
          <w:lang w:val="en-US" w:eastAsia="zh-CN"/>
        </w:rPr>
        <w:t>一词含糊不清，可能会导致不同的解释，因此</w:t>
      </w:r>
      <w:r>
        <w:rPr>
          <w:rFonts w:hint="eastAsia"/>
          <w:lang w:val="en-US" w:eastAsia="zh-CN"/>
        </w:rPr>
        <w:t>欠妥</w:t>
      </w:r>
      <w:r>
        <w:rPr>
          <w:lang w:val="en-US" w:eastAsia="zh-CN"/>
        </w:rPr>
        <w:t>。</w:t>
      </w:r>
      <w:r>
        <w:rPr>
          <w:rFonts w:hint="eastAsia"/>
          <w:lang w:val="en-US" w:eastAsia="zh-CN"/>
        </w:rPr>
        <w:t>关于</w:t>
      </w:r>
      <w:r>
        <w:rPr>
          <w:rFonts w:ascii="SimSun" w:hAnsi="SimSun" w:cs="SimSun" w:hint="eastAsia"/>
          <w:lang w:val="en-US" w:eastAsia="zh-CN"/>
        </w:rPr>
        <w:t>“战略运作规划”的</w:t>
      </w:r>
      <w:r>
        <w:rPr>
          <w:lang w:val="en-US" w:eastAsia="zh-CN"/>
        </w:rPr>
        <w:t>TSAG</w:t>
      </w:r>
      <w:r>
        <w:rPr>
          <w:rFonts w:hint="eastAsia"/>
          <w:lang w:val="en-US" w:eastAsia="zh-CN"/>
        </w:rPr>
        <w:t>报告人组</w:t>
      </w:r>
      <w:r>
        <w:rPr>
          <w:lang w:val="en-US" w:eastAsia="zh-CN"/>
        </w:rPr>
        <w:t>在</w:t>
      </w:r>
      <w:r>
        <w:rPr>
          <w:lang w:val="en-US" w:eastAsia="zh-CN"/>
        </w:rPr>
        <w:t>2020</w:t>
      </w:r>
      <w:r>
        <w:rPr>
          <w:lang w:val="en-US" w:eastAsia="zh-CN"/>
        </w:rPr>
        <w:t>年</w:t>
      </w:r>
      <w:r>
        <w:rPr>
          <w:lang w:val="en-US" w:eastAsia="zh-CN"/>
        </w:rPr>
        <w:t>11</w:t>
      </w:r>
      <w:r>
        <w:rPr>
          <w:lang w:val="en-US" w:eastAsia="zh-CN"/>
        </w:rPr>
        <w:t>月</w:t>
      </w:r>
      <w:r>
        <w:rPr>
          <w:lang w:val="en-US" w:eastAsia="zh-CN"/>
        </w:rPr>
        <w:t>9</w:t>
      </w:r>
      <w:r>
        <w:rPr>
          <w:lang w:val="en-US" w:eastAsia="zh-CN"/>
        </w:rPr>
        <w:t>日的电子会议上讨论了关于</w:t>
      </w:r>
      <w:r>
        <w:rPr>
          <w:rFonts w:ascii="SimSun" w:hAnsi="SimSun" w:cs="SimSun" w:hint="eastAsia"/>
          <w:lang w:val="en-US" w:eastAsia="zh-CN"/>
        </w:rPr>
        <w:t>“非歧视性”</w:t>
      </w:r>
      <w:r>
        <w:rPr>
          <w:lang w:val="en-US" w:eastAsia="zh-CN"/>
        </w:rPr>
        <w:t>一词的问题，并得出结论认为，应向下一次</w:t>
      </w:r>
      <w:r>
        <w:rPr>
          <w:lang w:val="en-US" w:eastAsia="zh-CN"/>
        </w:rPr>
        <w:t>TSAG</w:t>
      </w:r>
      <w:r>
        <w:rPr>
          <w:lang w:val="en-US" w:eastAsia="zh-CN"/>
        </w:rPr>
        <w:t>会议提交材料，以便重新开始讨论。</w:t>
      </w:r>
      <w:r>
        <w:rPr>
          <w:rFonts w:hint="eastAsia"/>
          <w:lang w:val="en-US" w:eastAsia="zh-CN"/>
        </w:rPr>
        <w:t>目前尚未</w:t>
      </w:r>
      <w:r>
        <w:rPr>
          <w:lang w:val="en-US" w:eastAsia="zh-CN"/>
        </w:rPr>
        <w:t>收到任何</w:t>
      </w:r>
      <w:r>
        <w:rPr>
          <w:rFonts w:hint="eastAsia"/>
          <w:lang w:val="en-US" w:eastAsia="zh-CN"/>
        </w:rPr>
        <w:t>文稿</w:t>
      </w:r>
      <w:r>
        <w:rPr>
          <w:lang w:val="en-US" w:eastAsia="zh-CN"/>
        </w:rPr>
        <w:t>。</w:t>
      </w:r>
    </w:p>
    <w:p w14:paraId="0E02697E" w14:textId="77777777" w:rsidR="002C3EFD" w:rsidRDefault="00C77FB8">
      <w:pPr>
        <w:pStyle w:val="Heading3"/>
        <w:jc w:val="both"/>
        <w:rPr>
          <w:rFonts w:eastAsia="Times New Roman" w:cs="Calibri"/>
          <w:bCs/>
          <w:lang w:eastAsia="zh-CN"/>
        </w:rPr>
      </w:pPr>
      <w:r>
        <w:rPr>
          <w:rFonts w:eastAsia="Times New Roman"/>
          <w:bCs/>
          <w:lang w:eastAsia="zh-CN"/>
        </w:rPr>
        <w:t>3.2.5</w:t>
      </w:r>
      <w:r>
        <w:rPr>
          <w:rFonts w:eastAsia="Times New Roman"/>
          <w:bCs/>
          <w:lang w:eastAsia="zh-CN"/>
        </w:rPr>
        <w:tab/>
      </w:r>
      <w:r>
        <w:rPr>
          <w:rFonts w:ascii="SimSun" w:hAnsi="SimSun" w:cs="SimSun" w:hint="eastAsia"/>
          <w:bCs/>
          <w:lang w:eastAsia="zh-CN"/>
        </w:rPr>
        <w:t>关于标准化战略的</w:t>
      </w:r>
      <w:r>
        <w:rPr>
          <w:rFonts w:eastAsia="Times New Roman"/>
          <w:bCs/>
          <w:lang w:eastAsia="zh-CN"/>
        </w:rPr>
        <w:t>TSAG</w:t>
      </w:r>
      <w:r>
        <w:rPr>
          <w:rFonts w:ascii="SimSun" w:hAnsi="SimSun" w:cs="SimSun" w:hint="eastAsia"/>
          <w:bCs/>
          <w:lang w:eastAsia="zh-CN"/>
        </w:rPr>
        <w:t>报告人组（</w:t>
      </w:r>
      <w:r>
        <w:rPr>
          <w:rFonts w:eastAsia="Times New Roman"/>
          <w:bCs/>
          <w:lang w:eastAsia="zh-CN"/>
        </w:rPr>
        <w:t>RG-StdsStrat</w:t>
      </w:r>
      <w:r>
        <w:rPr>
          <w:rFonts w:ascii="SimSun" w:hAnsi="SimSun" w:cs="SimSun" w:hint="eastAsia"/>
          <w:bCs/>
          <w:lang w:eastAsia="zh-CN"/>
        </w:rPr>
        <w:t>）</w:t>
      </w:r>
    </w:p>
    <w:p w14:paraId="0D95C3D8" w14:textId="44D72D90" w:rsidR="002C3EFD" w:rsidRDefault="00C77FB8">
      <w:pPr>
        <w:ind w:firstLineChars="200" w:firstLine="480"/>
        <w:jc w:val="both"/>
        <w:rPr>
          <w:lang w:val="en-US" w:eastAsia="zh-CN"/>
        </w:rPr>
      </w:pPr>
      <w:r>
        <w:rPr>
          <w:lang w:val="en-US" w:eastAsia="zh-CN"/>
        </w:rPr>
        <w:t>TSAG RG-StdsStrat</w:t>
      </w:r>
      <w:r>
        <w:rPr>
          <w:rFonts w:hint="eastAsia"/>
          <w:lang w:val="en-US" w:eastAsia="zh-CN"/>
        </w:rPr>
        <w:t>（</w:t>
      </w:r>
      <w:hyperlink r:id="rId72" w:history="1">
        <w:r>
          <w:rPr>
            <w:rFonts w:eastAsia="Times New Roman" w:hint="eastAsia"/>
            <w:color w:val="0000FF"/>
            <w:u w:val="single"/>
            <w:lang w:val="en-US" w:eastAsia="zh-CN"/>
          </w:rPr>
          <w:t>职责范围</w:t>
        </w:r>
      </w:hyperlink>
      <w:r>
        <w:rPr>
          <w:rFonts w:hint="eastAsia"/>
          <w:lang w:val="en-US" w:eastAsia="zh-CN"/>
        </w:rPr>
        <w:t>）</w:t>
      </w:r>
      <w:r>
        <w:rPr>
          <w:lang w:val="en-US" w:eastAsia="zh-CN"/>
        </w:rPr>
        <w:t>是</w:t>
      </w:r>
      <w:r>
        <w:rPr>
          <w:rFonts w:hint="eastAsia"/>
          <w:lang w:val="en-US" w:eastAsia="zh-CN"/>
        </w:rPr>
        <w:t>在本研究期内</w:t>
      </w:r>
      <w:r>
        <w:rPr>
          <w:lang w:val="en-US" w:eastAsia="zh-CN"/>
        </w:rPr>
        <w:t>新成立的</w:t>
      </w:r>
      <w:r>
        <w:rPr>
          <w:lang w:val="en-US" w:eastAsia="zh-CN"/>
        </w:rPr>
        <w:t>TSAG</w:t>
      </w:r>
      <w:r>
        <w:rPr>
          <w:rFonts w:hint="eastAsia"/>
          <w:lang w:val="en-US" w:eastAsia="zh-CN"/>
        </w:rPr>
        <w:t>报告人组</w:t>
      </w:r>
      <w:r>
        <w:rPr>
          <w:lang w:val="en-US" w:eastAsia="zh-CN"/>
        </w:rPr>
        <w:t>，该小组向</w:t>
      </w:r>
      <w:r>
        <w:rPr>
          <w:lang w:val="en-US" w:eastAsia="zh-CN"/>
        </w:rPr>
        <w:t>TSAG</w:t>
      </w:r>
      <w:r>
        <w:rPr>
          <w:lang w:val="en-US" w:eastAsia="zh-CN"/>
        </w:rPr>
        <w:t>提供了战略信息，供</w:t>
      </w:r>
      <w:r>
        <w:rPr>
          <w:lang w:val="en-US" w:eastAsia="zh-CN"/>
        </w:rPr>
        <w:t>TSAG</w:t>
      </w:r>
      <w:r>
        <w:rPr>
          <w:lang w:val="en-US" w:eastAsia="zh-CN"/>
        </w:rPr>
        <w:t>在就战略行动向该部门提供建议时考虑。与其他</w:t>
      </w:r>
      <w:r>
        <w:rPr>
          <w:rFonts w:hint="eastAsia"/>
          <w:lang w:val="en-US" w:eastAsia="zh-CN"/>
        </w:rPr>
        <w:t>报告人组</w:t>
      </w:r>
      <w:r>
        <w:rPr>
          <w:lang w:val="en-US" w:eastAsia="zh-CN"/>
        </w:rPr>
        <w:lastRenderedPageBreak/>
        <w:t>不同，</w:t>
      </w:r>
      <w:r>
        <w:rPr>
          <w:lang w:val="en-US" w:eastAsia="zh-CN"/>
        </w:rPr>
        <w:t>RG-StdsStrat</w:t>
      </w:r>
      <w:r>
        <w:rPr>
          <w:lang w:val="en-US" w:eastAsia="zh-CN"/>
        </w:rPr>
        <w:t>由若干联合</w:t>
      </w:r>
      <w:r>
        <w:rPr>
          <w:rFonts w:hint="eastAsia"/>
          <w:lang w:val="en-US" w:eastAsia="zh-CN"/>
        </w:rPr>
        <w:t>报告人</w:t>
      </w:r>
      <w:r>
        <w:rPr>
          <w:lang w:val="en-US" w:eastAsia="zh-CN"/>
        </w:rPr>
        <w:t>轮流担任主席。</w:t>
      </w:r>
      <w:r>
        <w:rPr>
          <w:lang w:val="en-US" w:eastAsia="zh-CN"/>
        </w:rPr>
        <w:t>RG-StdsStrat</w:t>
      </w:r>
      <w:r>
        <w:rPr>
          <w:lang w:val="en-US" w:eastAsia="zh-CN"/>
        </w:rPr>
        <w:t>临时会议的</w:t>
      </w:r>
      <w:r>
        <w:rPr>
          <w:rFonts w:hint="eastAsia"/>
          <w:lang w:val="en-US" w:eastAsia="zh-CN"/>
        </w:rPr>
        <w:t>进展报告</w:t>
      </w:r>
      <w:r>
        <w:rPr>
          <w:lang w:val="en-US" w:eastAsia="zh-CN"/>
        </w:rPr>
        <w:t>载于</w:t>
      </w:r>
      <w:r>
        <w:rPr>
          <w:lang w:val="en-US" w:eastAsia="zh-CN"/>
        </w:rPr>
        <w:t>TSAG</w:t>
      </w:r>
      <w:r>
        <w:rPr>
          <w:rFonts w:hint="eastAsia"/>
          <w:lang w:val="en-US" w:eastAsia="zh-CN"/>
        </w:rPr>
        <w:t>的</w:t>
      </w:r>
      <w:hyperlink r:id="rId73" w:history="1">
        <w:r>
          <w:rPr>
            <w:rFonts w:asciiTheme="majorBidi" w:eastAsia="Times New Roman" w:hAnsiTheme="majorBidi" w:cstheme="majorBidi"/>
            <w:color w:val="0000FF"/>
            <w:szCs w:val="24"/>
            <w:u w:val="single"/>
            <w:lang w:eastAsia="zh-CN"/>
          </w:rPr>
          <w:t>215</w:t>
        </w:r>
      </w:hyperlink>
      <w:r>
        <w:rPr>
          <w:rFonts w:asciiTheme="majorBidi" w:eastAsia="Times New Roman" w:hAnsiTheme="majorBidi" w:cstheme="majorBidi"/>
          <w:color w:val="0000FF"/>
          <w:szCs w:val="24"/>
          <w:u w:val="single"/>
          <w:lang w:eastAsia="zh-CN"/>
        </w:rPr>
        <w:t>-R2</w:t>
      </w:r>
      <w:hyperlink r:id="rId74" w:history="1">
        <w:r>
          <w:rPr>
            <w:rFonts w:hint="eastAsia"/>
            <w:lang w:eastAsia="zh-CN"/>
          </w:rPr>
          <w:t>、</w:t>
        </w:r>
        <w:r>
          <w:rPr>
            <w:rFonts w:eastAsia="Times New Roman"/>
            <w:color w:val="0000FF"/>
            <w:szCs w:val="24"/>
            <w:u w:val="single"/>
            <w:lang w:eastAsia="zh-CN"/>
          </w:rPr>
          <w:t>315</w:t>
        </w:r>
      </w:hyperlink>
      <w:r>
        <w:rPr>
          <w:rFonts w:eastAsia="Times New Roman"/>
          <w:color w:val="0000FF"/>
          <w:szCs w:val="24"/>
          <w:u w:val="single"/>
          <w:lang w:eastAsia="zh-CN"/>
        </w:rPr>
        <w:t>-R1</w:t>
      </w:r>
      <w:r>
        <w:rPr>
          <w:rFonts w:hint="eastAsia"/>
          <w:lang w:eastAsia="zh-CN"/>
        </w:rPr>
        <w:t>、</w:t>
      </w:r>
      <w:hyperlink r:id="rId75" w:history="1">
        <w:r>
          <w:rPr>
            <w:rFonts w:hint="eastAsia"/>
            <w:lang w:eastAsia="zh-CN"/>
          </w:rPr>
          <w:t>、</w:t>
        </w:r>
        <w:r>
          <w:rPr>
            <w:rFonts w:asciiTheme="majorBidi" w:eastAsia="Times New Roman" w:hAnsiTheme="majorBidi" w:cstheme="majorBidi"/>
            <w:color w:val="0000FF"/>
            <w:szCs w:val="24"/>
            <w:u w:val="single"/>
            <w:lang w:eastAsia="zh-CN"/>
          </w:rPr>
          <w:t>675</w:t>
        </w:r>
      </w:hyperlink>
      <w:r>
        <w:rPr>
          <w:rFonts w:hint="eastAsia"/>
          <w:lang w:eastAsia="zh-CN"/>
        </w:rPr>
        <w:t>、</w:t>
      </w:r>
      <w:hyperlink r:id="rId76" w:history="1">
        <w:r>
          <w:rPr>
            <w:rFonts w:eastAsia="Times New Roman"/>
            <w:color w:val="0000FF"/>
            <w:u w:val="single"/>
            <w:lang w:eastAsia="zh-CN"/>
          </w:rPr>
          <w:t>810-R1</w:t>
        </w:r>
      </w:hyperlink>
      <w:r>
        <w:rPr>
          <w:rFonts w:hint="eastAsia"/>
          <w:lang w:eastAsia="zh-CN"/>
        </w:rPr>
        <w:t>、</w:t>
      </w:r>
      <w:hyperlink r:id="rId77" w:history="1">
        <w:r>
          <w:rPr>
            <w:rFonts w:eastAsia="Times New Roman"/>
            <w:color w:val="0000FF"/>
            <w:u w:val="single"/>
            <w:lang w:eastAsia="zh-CN"/>
          </w:rPr>
          <w:t>951-R1</w:t>
        </w:r>
      </w:hyperlink>
      <w:r>
        <w:rPr>
          <w:rFonts w:hint="eastAsia"/>
          <w:lang w:val="en-US" w:eastAsia="zh-CN"/>
        </w:rPr>
        <w:t>和</w:t>
      </w:r>
      <w:hyperlink r:id="rId78" w:history="1">
        <w:r>
          <w:rPr>
            <w:rFonts w:eastAsia="Times New Roman"/>
            <w:color w:val="0000FF"/>
            <w:u w:val="single"/>
            <w:lang w:eastAsia="zh-CN"/>
          </w:rPr>
          <w:t>1052</w:t>
        </w:r>
      </w:hyperlink>
      <w:r>
        <w:rPr>
          <w:rFonts w:hint="eastAsia"/>
          <w:lang w:val="en-US" w:eastAsia="zh-CN"/>
        </w:rPr>
        <w:t>号临时文件</w:t>
      </w:r>
      <w:r>
        <w:rPr>
          <w:lang w:val="en-US" w:eastAsia="zh-CN"/>
        </w:rPr>
        <w:t>；</w:t>
      </w:r>
      <w:r>
        <w:rPr>
          <w:lang w:val="en-US" w:eastAsia="zh-CN"/>
        </w:rPr>
        <w:t>TSAG</w:t>
      </w:r>
      <w:r>
        <w:rPr>
          <w:lang w:val="en-US" w:eastAsia="zh-CN"/>
        </w:rPr>
        <w:t>会议期间</w:t>
      </w:r>
      <w:r>
        <w:rPr>
          <w:rFonts w:eastAsia="Times New Roman"/>
          <w:lang w:eastAsia="zh-CN"/>
        </w:rPr>
        <w:t>RG-StdStrat</w:t>
      </w:r>
      <w:r>
        <w:rPr>
          <w:lang w:val="en-US" w:eastAsia="zh-CN"/>
        </w:rPr>
        <w:t>的报告载于</w:t>
      </w:r>
      <w:r>
        <w:rPr>
          <w:lang w:val="en-US" w:eastAsia="zh-CN"/>
        </w:rPr>
        <w:t>TSAG</w:t>
      </w:r>
      <w:r>
        <w:rPr>
          <w:rFonts w:hint="eastAsia"/>
          <w:lang w:val="en-US" w:eastAsia="zh-CN"/>
        </w:rPr>
        <w:t>的</w:t>
      </w:r>
      <w:hyperlink r:id="rId79" w:history="1">
        <w:r>
          <w:rPr>
            <w:rFonts w:eastAsia="Times New Roman"/>
            <w:color w:val="0000FF"/>
            <w:u w:val="single"/>
            <w:lang w:eastAsia="zh-CN"/>
          </w:rPr>
          <w:t>83-R4</w:t>
        </w:r>
      </w:hyperlink>
      <w:r>
        <w:rPr>
          <w:rFonts w:hint="eastAsia"/>
          <w:lang w:eastAsia="zh-CN"/>
        </w:rPr>
        <w:t>、</w:t>
      </w:r>
      <w:hyperlink r:id="rId80" w:history="1">
        <w:r>
          <w:rPr>
            <w:rFonts w:eastAsia="Times New Roman"/>
            <w:color w:val="0000FF"/>
            <w:u w:val="single"/>
            <w:lang w:eastAsia="zh-CN"/>
          </w:rPr>
          <w:t>133-R2</w:t>
        </w:r>
      </w:hyperlink>
      <w:r>
        <w:rPr>
          <w:rFonts w:hint="eastAsia"/>
          <w:lang w:eastAsia="zh-CN"/>
        </w:rPr>
        <w:t>、</w:t>
      </w:r>
      <w:hyperlink r:id="rId81" w:history="1">
        <w:r>
          <w:rPr>
            <w:rFonts w:eastAsia="Times New Roman"/>
            <w:color w:val="0000FF"/>
            <w:u w:val="single"/>
            <w:lang w:eastAsia="zh-CN"/>
          </w:rPr>
          <w:t>286</w:t>
        </w:r>
      </w:hyperlink>
      <w:r>
        <w:rPr>
          <w:rFonts w:hint="eastAsia"/>
          <w:lang w:eastAsia="zh-CN"/>
        </w:rPr>
        <w:t>、</w:t>
      </w:r>
      <w:hyperlink r:id="rId82" w:history="1">
        <w:r>
          <w:rPr>
            <w:rFonts w:eastAsia="Times New Roman"/>
            <w:color w:val="0000FF"/>
            <w:u w:val="single"/>
            <w:lang w:eastAsia="zh-CN"/>
          </w:rPr>
          <w:t>461-R1</w:t>
        </w:r>
      </w:hyperlink>
      <w:r>
        <w:rPr>
          <w:rFonts w:hint="eastAsia"/>
          <w:lang w:eastAsia="zh-CN"/>
        </w:rPr>
        <w:t>、</w:t>
      </w:r>
      <w:hyperlink r:id="rId83" w:history="1">
        <w:r>
          <w:rPr>
            <w:rFonts w:eastAsia="Times New Roman"/>
            <w:color w:val="0000FF"/>
            <w:u w:val="single"/>
            <w:lang w:eastAsia="zh-CN"/>
          </w:rPr>
          <w:t>651</w:t>
        </w:r>
      </w:hyperlink>
      <w:r>
        <w:rPr>
          <w:rFonts w:hint="eastAsia"/>
          <w:lang w:eastAsia="zh-CN"/>
        </w:rPr>
        <w:t>、</w:t>
      </w:r>
      <w:hyperlink r:id="rId84" w:history="1">
        <w:r>
          <w:rPr>
            <w:rFonts w:eastAsia="Times New Roman"/>
            <w:color w:val="0000FF"/>
            <w:u w:val="single"/>
            <w:lang w:eastAsia="zh-CN"/>
          </w:rPr>
          <w:t>783-R2</w:t>
        </w:r>
      </w:hyperlink>
      <w:r>
        <w:rPr>
          <w:rFonts w:hint="eastAsia"/>
          <w:lang w:val="en-US" w:eastAsia="zh-CN"/>
        </w:rPr>
        <w:t>和</w:t>
      </w:r>
      <w:hyperlink r:id="rId85" w:history="1">
        <w:r>
          <w:rPr>
            <w:rFonts w:eastAsia="Times New Roman"/>
            <w:color w:val="0000FF"/>
            <w:u w:val="single"/>
            <w:lang w:eastAsia="zh-CN"/>
          </w:rPr>
          <w:t>926-R1</w:t>
        </w:r>
      </w:hyperlink>
      <w:r>
        <w:rPr>
          <w:rFonts w:hint="eastAsia"/>
          <w:lang w:val="en-US" w:eastAsia="zh-CN"/>
        </w:rPr>
        <w:t>号临时文件</w:t>
      </w:r>
      <w:r>
        <w:rPr>
          <w:lang w:val="en-US" w:eastAsia="zh-CN"/>
        </w:rPr>
        <w:t>。</w:t>
      </w:r>
    </w:p>
    <w:p w14:paraId="4586EA5E" w14:textId="77777777" w:rsidR="002C3EFD" w:rsidRDefault="00C77FB8">
      <w:pPr>
        <w:ind w:firstLineChars="200" w:firstLine="480"/>
        <w:jc w:val="both"/>
        <w:rPr>
          <w:lang w:val="en-US" w:eastAsia="zh-CN"/>
        </w:rPr>
      </w:pPr>
      <w:r>
        <w:rPr>
          <w:lang w:val="en-US" w:eastAsia="zh-CN"/>
        </w:rPr>
        <w:t>与会者呼吁增加参与</w:t>
      </w:r>
      <w:r>
        <w:rPr>
          <w:lang w:val="en-US" w:eastAsia="zh-CN"/>
        </w:rPr>
        <w:t>TSAG</w:t>
      </w:r>
      <w:r>
        <w:rPr>
          <w:rFonts w:eastAsia="HGPSoeiKakugothicUB"/>
          <w:lang w:eastAsia="zh-CN"/>
        </w:rPr>
        <w:t xml:space="preserve"> RG-StdsStrat</w:t>
      </w:r>
      <w:r>
        <w:rPr>
          <w:lang w:val="en-US" w:eastAsia="zh-CN"/>
        </w:rPr>
        <w:t>活动</w:t>
      </w:r>
      <w:r>
        <w:rPr>
          <w:rFonts w:hint="eastAsia"/>
          <w:lang w:val="en-US" w:eastAsia="zh-CN"/>
        </w:rPr>
        <w:t>的</w:t>
      </w:r>
      <w:r>
        <w:rPr>
          <w:lang w:val="en-US" w:eastAsia="zh-CN"/>
        </w:rPr>
        <w:t>工业界成员</w:t>
      </w:r>
      <w:r>
        <w:rPr>
          <w:rFonts w:hint="eastAsia"/>
          <w:lang w:val="en-US" w:eastAsia="zh-CN"/>
        </w:rPr>
        <w:t>数目</w:t>
      </w:r>
      <w:r>
        <w:rPr>
          <w:lang w:val="en-US" w:eastAsia="zh-CN"/>
        </w:rPr>
        <w:t>，并</w:t>
      </w:r>
      <w:r>
        <w:rPr>
          <w:rFonts w:hint="eastAsia"/>
          <w:lang w:val="en-US" w:eastAsia="zh-CN"/>
        </w:rPr>
        <w:t>呼吁</w:t>
      </w:r>
      <w:r>
        <w:rPr>
          <w:lang w:val="en-US" w:eastAsia="zh-CN"/>
        </w:rPr>
        <w:t>吸引工业界的广泛参与，以便考虑到最新的技术趋势和市场需求。</w:t>
      </w:r>
    </w:p>
    <w:p w14:paraId="63D9FB20" w14:textId="77777777" w:rsidR="002C3EFD" w:rsidRDefault="00C77FB8">
      <w:pPr>
        <w:ind w:firstLineChars="200" w:firstLine="480"/>
        <w:jc w:val="both"/>
        <w:rPr>
          <w:lang w:val="en-US" w:eastAsia="zh-CN"/>
        </w:rPr>
      </w:pPr>
      <w:r>
        <w:rPr>
          <w:lang w:val="en-US" w:eastAsia="zh-CN"/>
        </w:rPr>
        <w:t>首席技术官</w:t>
      </w:r>
      <w:r>
        <w:rPr>
          <w:rFonts w:hint="eastAsia"/>
          <w:lang w:val="en-US" w:eastAsia="zh-CN"/>
        </w:rPr>
        <w:t>（</w:t>
      </w:r>
      <w:r>
        <w:rPr>
          <w:lang w:val="en-US" w:eastAsia="zh-CN"/>
        </w:rPr>
        <w:t>CTO</w:t>
      </w:r>
      <w:r>
        <w:rPr>
          <w:rFonts w:hint="eastAsia"/>
          <w:lang w:val="en-US" w:eastAsia="zh-CN"/>
        </w:rPr>
        <w:t>、</w:t>
      </w:r>
      <w:r>
        <w:rPr>
          <w:lang w:val="en-US" w:eastAsia="zh-CN"/>
        </w:rPr>
        <w:t>CxO</w:t>
      </w:r>
      <w:r>
        <w:rPr>
          <w:rFonts w:hint="eastAsia"/>
          <w:lang w:val="en-US" w:eastAsia="zh-CN"/>
        </w:rPr>
        <w:t>）</w:t>
      </w:r>
      <w:r>
        <w:rPr>
          <w:lang w:val="en-US" w:eastAsia="zh-CN"/>
        </w:rPr>
        <w:t>小组会议由</w:t>
      </w:r>
      <w:r>
        <w:rPr>
          <w:lang w:val="en-US" w:eastAsia="zh-CN"/>
        </w:rPr>
        <w:t>TSB</w:t>
      </w:r>
      <w:r>
        <w:rPr>
          <w:lang w:val="en-US" w:eastAsia="zh-CN"/>
        </w:rPr>
        <w:t>主任根据第</w:t>
      </w:r>
      <w:r>
        <w:rPr>
          <w:lang w:val="en-US" w:eastAsia="zh-CN"/>
        </w:rPr>
        <w:t>68</w:t>
      </w:r>
      <w:r>
        <w:rPr>
          <w:lang w:val="en-US" w:eastAsia="zh-CN"/>
        </w:rPr>
        <w:t>号决议</w:t>
      </w:r>
      <w:r>
        <w:rPr>
          <w:rFonts w:hint="eastAsia"/>
          <w:lang w:val="en-US" w:eastAsia="zh-CN"/>
        </w:rPr>
        <w:t>（</w:t>
      </w:r>
      <w:r>
        <w:rPr>
          <w:lang w:val="en-US" w:eastAsia="zh-CN"/>
        </w:rPr>
        <w:t>2016</w:t>
      </w:r>
      <w:r>
        <w:rPr>
          <w:lang w:val="en-US" w:eastAsia="zh-CN"/>
        </w:rPr>
        <w:t>年</w:t>
      </w:r>
      <w:r>
        <w:rPr>
          <w:rFonts w:hint="eastAsia"/>
          <w:lang w:val="en-US" w:eastAsia="zh-CN"/>
        </w:rPr>
        <w:t>，</w:t>
      </w:r>
      <w:r>
        <w:rPr>
          <w:lang w:val="en-US" w:eastAsia="zh-CN"/>
        </w:rPr>
        <w:t>哈马马特</w:t>
      </w:r>
      <w:r>
        <w:rPr>
          <w:rFonts w:hint="eastAsia"/>
          <w:lang w:val="en-US" w:eastAsia="zh-CN"/>
        </w:rPr>
        <w:t>，</w:t>
      </w:r>
      <w:r>
        <w:rPr>
          <w:lang w:val="en-US" w:eastAsia="zh-CN"/>
        </w:rPr>
        <w:t>修订版</w:t>
      </w:r>
      <w:r>
        <w:rPr>
          <w:rFonts w:hint="eastAsia"/>
          <w:lang w:val="en-US" w:eastAsia="zh-CN"/>
        </w:rPr>
        <w:t>）</w:t>
      </w:r>
      <w:r>
        <w:rPr>
          <w:lang w:val="en-US" w:eastAsia="zh-CN"/>
        </w:rPr>
        <w:t>组织，协助</w:t>
      </w:r>
      <w:r>
        <w:rPr>
          <w:rFonts w:hint="eastAsia"/>
          <w:lang w:val="en-US" w:eastAsia="zh-CN"/>
        </w:rPr>
        <w:t>报告人组</w:t>
      </w:r>
      <w:r>
        <w:rPr>
          <w:lang w:val="en-US" w:eastAsia="zh-CN"/>
        </w:rPr>
        <w:t>解决</w:t>
      </w:r>
      <w:r>
        <w:rPr>
          <w:rFonts w:hint="eastAsia"/>
          <w:lang w:val="en-US" w:eastAsia="zh-CN"/>
        </w:rPr>
        <w:t>ITU-T</w:t>
      </w:r>
      <w:r>
        <w:rPr>
          <w:lang w:val="en-US" w:eastAsia="zh-CN"/>
        </w:rPr>
        <w:t>的战略问题，并将业界的观点带入辩论，</w:t>
      </w:r>
      <w:r>
        <w:rPr>
          <w:rFonts w:hint="eastAsia"/>
          <w:lang w:val="en-US" w:eastAsia="zh-CN"/>
        </w:rPr>
        <w:t>原因是</w:t>
      </w:r>
      <w:r>
        <w:rPr>
          <w:lang w:val="en-US" w:eastAsia="zh-CN"/>
        </w:rPr>
        <w:t>行业是</w:t>
      </w:r>
      <w:r>
        <w:rPr>
          <w:rFonts w:hint="eastAsia"/>
          <w:lang w:val="en-US" w:eastAsia="zh-CN"/>
        </w:rPr>
        <w:t>ITU-T</w:t>
      </w:r>
      <w:r>
        <w:rPr>
          <w:lang w:val="en-US" w:eastAsia="zh-CN"/>
        </w:rPr>
        <w:t>技术工作活动的主要组成部分。</w:t>
      </w:r>
      <w:r>
        <w:rPr>
          <w:lang w:val="en-US" w:eastAsia="zh-CN"/>
        </w:rPr>
        <w:t>RG-StdsStrat</w:t>
      </w:r>
      <w:r>
        <w:rPr>
          <w:rFonts w:hint="eastAsia"/>
          <w:lang w:val="en-US" w:eastAsia="zh-CN"/>
        </w:rPr>
        <w:t>审议</w:t>
      </w:r>
      <w:r>
        <w:rPr>
          <w:lang w:val="en-US" w:eastAsia="zh-CN"/>
        </w:rPr>
        <w:t>了</w:t>
      </w:r>
      <w:r>
        <w:rPr>
          <w:lang w:val="en-US" w:eastAsia="zh-CN"/>
        </w:rPr>
        <w:t>CTO</w:t>
      </w:r>
      <w:r>
        <w:rPr>
          <w:lang w:val="en-US" w:eastAsia="zh-CN"/>
        </w:rPr>
        <w:t>、</w:t>
      </w:r>
      <w:r>
        <w:rPr>
          <w:lang w:val="en-US" w:eastAsia="zh-CN"/>
        </w:rPr>
        <w:t>CxO</w:t>
      </w:r>
      <w:r>
        <w:rPr>
          <w:lang w:val="en-US" w:eastAsia="zh-CN"/>
        </w:rPr>
        <w:t>小组会议的公报，并在维护的</w:t>
      </w:r>
      <w:r>
        <w:rPr>
          <w:rFonts w:hint="eastAsia"/>
          <w:lang w:val="en-US" w:eastAsia="zh-CN"/>
        </w:rPr>
        <w:t>热点议题</w:t>
      </w:r>
      <w:r>
        <w:rPr>
          <w:lang w:val="en-US" w:eastAsia="zh-CN"/>
        </w:rPr>
        <w:t>列表中反映了</w:t>
      </w:r>
      <w:r>
        <w:rPr>
          <w:rFonts w:hint="eastAsia"/>
          <w:lang w:val="en-US" w:eastAsia="zh-CN"/>
        </w:rPr>
        <w:t>相关议题</w:t>
      </w:r>
      <w:r>
        <w:rPr>
          <w:lang w:val="en-US" w:eastAsia="zh-CN"/>
        </w:rPr>
        <w:t>，</w:t>
      </w:r>
      <w:r>
        <w:rPr>
          <w:rFonts w:hint="eastAsia"/>
          <w:lang w:val="en-US" w:eastAsia="zh-CN"/>
        </w:rPr>
        <w:t>此</w:t>
      </w:r>
      <w:r>
        <w:rPr>
          <w:lang w:val="en-US" w:eastAsia="zh-CN"/>
        </w:rPr>
        <w:t>列表后来正式成为热门</w:t>
      </w:r>
      <w:r>
        <w:rPr>
          <w:rFonts w:hint="eastAsia"/>
          <w:lang w:val="en-US" w:eastAsia="zh-CN"/>
        </w:rPr>
        <w:t>议题</w:t>
      </w:r>
      <w:r>
        <w:rPr>
          <w:lang w:val="en-US" w:eastAsia="zh-CN"/>
        </w:rPr>
        <w:t>库</w:t>
      </w:r>
      <w:r>
        <w:rPr>
          <w:rFonts w:hint="eastAsia"/>
          <w:lang w:val="en-US" w:eastAsia="zh-CN"/>
        </w:rPr>
        <w:t>（</w:t>
      </w:r>
      <w:r>
        <w:rPr>
          <w:lang w:val="en-US" w:eastAsia="zh-CN"/>
        </w:rPr>
        <w:t>参考</w:t>
      </w:r>
      <w:hyperlink r:id="rId86" w:history="1">
        <w:r>
          <w:rPr>
            <w:rFonts w:asciiTheme="majorBidi" w:eastAsia="Times New Roman" w:hAnsiTheme="majorBidi" w:cstheme="majorBidi"/>
            <w:color w:val="0000FF"/>
            <w:u w:val="single"/>
            <w:lang w:eastAsia="zh-CN"/>
          </w:rPr>
          <w:t>TSAG-TD846-R1</w:t>
        </w:r>
      </w:hyperlink>
      <w:r>
        <w:rPr>
          <w:rFonts w:hint="eastAsia"/>
          <w:lang w:val="en-US" w:eastAsia="zh-CN"/>
        </w:rPr>
        <w:t>）</w:t>
      </w:r>
      <w:r>
        <w:rPr>
          <w:lang w:val="en-US" w:eastAsia="zh-CN"/>
        </w:rPr>
        <w:t>，并与</w:t>
      </w:r>
      <w:r>
        <w:rPr>
          <w:rFonts w:hint="eastAsia"/>
          <w:lang w:val="en-US" w:eastAsia="zh-CN"/>
        </w:rPr>
        <w:t>ITU-T</w:t>
      </w:r>
      <w:r>
        <w:rPr>
          <w:rFonts w:hint="eastAsia"/>
          <w:lang w:val="en-US" w:eastAsia="zh-CN"/>
        </w:rPr>
        <w:t>研究组进行了联络</w:t>
      </w:r>
      <w:r>
        <w:rPr>
          <w:lang w:val="en-US" w:eastAsia="zh-CN"/>
        </w:rPr>
        <w:t>，</w:t>
      </w:r>
      <w:r>
        <w:rPr>
          <w:rFonts w:hint="eastAsia"/>
          <w:lang w:val="en-US" w:eastAsia="zh-CN"/>
        </w:rPr>
        <w:t>同时，报告人组</w:t>
      </w:r>
      <w:r>
        <w:rPr>
          <w:lang w:val="en-US" w:eastAsia="zh-CN"/>
        </w:rPr>
        <w:t>获得了各</w:t>
      </w:r>
      <w:r>
        <w:rPr>
          <w:rFonts w:hint="eastAsia"/>
          <w:lang w:val="en-US" w:eastAsia="zh-CN"/>
        </w:rPr>
        <w:t>研究组</w:t>
      </w:r>
      <w:r>
        <w:rPr>
          <w:lang w:val="en-US" w:eastAsia="zh-CN"/>
        </w:rPr>
        <w:t>正在</w:t>
      </w:r>
      <w:r>
        <w:rPr>
          <w:rFonts w:hint="eastAsia"/>
          <w:lang w:val="en-US" w:eastAsia="zh-CN"/>
        </w:rPr>
        <w:t>讨论</w:t>
      </w:r>
      <w:r>
        <w:rPr>
          <w:lang w:val="en-US" w:eastAsia="zh-CN"/>
        </w:rPr>
        <w:t>或计划</w:t>
      </w:r>
      <w:r>
        <w:rPr>
          <w:rFonts w:hint="eastAsia"/>
          <w:lang w:val="en-US" w:eastAsia="zh-CN"/>
        </w:rPr>
        <w:t>讨论</w:t>
      </w:r>
      <w:r>
        <w:rPr>
          <w:lang w:val="en-US" w:eastAsia="zh-CN"/>
        </w:rPr>
        <w:t>的一些热门</w:t>
      </w:r>
      <w:r>
        <w:rPr>
          <w:rFonts w:hint="eastAsia"/>
          <w:lang w:val="en-US" w:eastAsia="zh-CN"/>
        </w:rPr>
        <w:t>议题</w:t>
      </w:r>
      <w:r>
        <w:rPr>
          <w:lang w:val="en-US" w:eastAsia="zh-CN"/>
        </w:rPr>
        <w:t>。尽管如此，关于热门</w:t>
      </w:r>
      <w:r>
        <w:rPr>
          <w:rFonts w:hint="eastAsia"/>
          <w:lang w:val="en-US" w:eastAsia="zh-CN"/>
        </w:rPr>
        <w:t>议题</w:t>
      </w:r>
      <w:r>
        <w:rPr>
          <w:lang w:val="en-US" w:eastAsia="zh-CN"/>
        </w:rPr>
        <w:t>的概念</w:t>
      </w:r>
      <w:r>
        <w:rPr>
          <w:rFonts w:hint="eastAsia"/>
          <w:lang w:val="en-US" w:eastAsia="zh-CN"/>
        </w:rPr>
        <w:t>以及此类</w:t>
      </w:r>
      <w:r>
        <w:rPr>
          <w:lang w:val="en-US" w:eastAsia="zh-CN"/>
        </w:rPr>
        <w:t>热门</w:t>
      </w:r>
      <w:r>
        <w:rPr>
          <w:rFonts w:hint="eastAsia"/>
          <w:lang w:val="en-US" w:eastAsia="zh-CN"/>
        </w:rPr>
        <w:t>议题</w:t>
      </w:r>
      <w:r>
        <w:rPr>
          <w:lang w:val="en-US" w:eastAsia="zh-CN"/>
        </w:rPr>
        <w:t>库的目标、过程</w:t>
      </w:r>
      <w:r>
        <w:rPr>
          <w:rFonts w:hint="eastAsia"/>
          <w:lang w:val="en-US" w:eastAsia="zh-CN"/>
        </w:rPr>
        <w:t>和</w:t>
      </w:r>
      <w:r>
        <w:rPr>
          <w:lang w:val="en-US" w:eastAsia="zh-CN"/>
        </w:rPr>
        <w:t>维护</w:t>
      </w:r>
      <w:r>
        <w:rPr>
          <w:rFonts w:hint="eastAsia"/>
          <w:lang w:val="en-US" w:eastAsia="zh-CN"/>
        </w:rPr>
        <w:t>，仍有</w:t>
      </w:r>
      <w:r>
        <w:rPr>
          <w:lang w:val="en-US" w:eastAsia="zh-CN"/>
        </w:rPr>
        <w:t>一些基本问题悬而未决</w:t>
      </w:r>
      <w:r>
        <w:rPr>
          <w:rFonts w:hint="eastAsia"/>
          <w:lang w:val="en-US" w:eastAsia="zh-CN"/>
        </w:rPr>
        <w:t>（参考</w:t>
      </w:r>
      <w:hyperlink r:id="rId87" w:history="1">
        <w:r>
          <w:rPr>
            <w:rFonts w:eastAsia="Times New Roman"/>
            <w:color w:val="0000FF"/>
            <w:u w:val="single"/>
            <w:lang w:eastAsia="zh-CN"/>
          </w:rPr>
          <w:t>TSAG RG-StdsStrat TD61</w:t>
        </w:r>
      </w:hyperlink>
      <w:r>
        <w:rPr>
          <w:rFonts w:hint="eastAsia"/>
          <w:lang w:val="en-US" w:eastAsia="zh-CN"/>
        </w:rPr>
        <w:t>）</w:t>
      </w:r>
      <w:r>
        <w:rPr>
          <w:lang w:val="en-US" w:eastAsia="zh-CN"/>
        </w:rPr>
        <w:t>。与</w:t>
      </w:r>
      <w:r>
        <w:rPr>
          <w:lang w:val="en-US" w:eastAsia="zh-CN"/>
        </w:rPr>
        <w:t>IEC/SEG 8</w:t>
      </w:r>
      <w:r>
        <w:rPr>
          <w:lang w:val="en-US" w:eastAsia="zh-CN"/>
        </w:rPr>
        <w:t>就其热门</w:t>
      </w:r>
      <w:r>
        <w:rPr>
          <w:rFonts w:hint="eastAsia"/>
          <w:lang w:val="en-US" w:eastAsia="zh-CN"/>
        </w:rPr>
        <w:t>议题</w:t>
      </w:r>
      <w:r>
        <w:rPr>
          <w:lang w:val="en-US" w:eastAsia="zh-CN"/>
        </w:rPr>
        <w:t>雷达活动开展了合作；</w:t>
      </w:r>
      <w:r>
        <w:rPr>
          <w:lang w:val="en-US" w:eastAsia="zh-CN"/>
        </w:rPr>
        <w:t>Yoichi Maeda</w:t>
      </w:r>
      <w:r>
        <w:rPr>
          <w:lang w:val="en-US" w:eastAsia="zh-CN"/>
        </w:rPr>
        <w:t>先生被任命为</w:t>
      </w:r>
      <w:r>
        <w:rPr>
          <w:lang w:val="en-US" w:eastAsia="zh-CN"/>
        </w:rPr>
        <w:t>TSAG</w:t>
      </w:r>
      <w:r>
        <w:rPr>
          <w:lang w:val="en-US" w:eastAsia="zh-CN"/>
        </w:rPr>
        <w:t>代表。</w:t>
      </w:r>
    </w:p>
    <w:p w14:paraId="3C83F8CE" w14:textId="77777777" w:rsidR="002C3EFD" w:rsidRDefault="00C77FB8">
      <w:pPr>
        <w:ind w:firstLineChars="200" w:firstLine="480"/>
        <w:jc w:val="both"/>
        <w:rPr>
          <w:lang w:val="en-US" w:eastAsia="zh-CN"/>
        </w:rPr>
      </w:pPr>
      <w:r>
        <w:rPr>
          <w:lang w:val="en-US" w:eastAsia="zh-CN"/>
        </w:rPr>
        <w:t>该小组</w:t>
      </w:r>
      <w:r>
        <w:rPr>
          <w:rFonts w:hint="eastAsia"/>
          <w:lang w:val="en-US" w:eastAsia="zh-CN"/>
        </w:rPr>
        <w:t>了解到，为记录</w:t>
      </w:r>
      <w:r>
        <w:rPr>
          <w:lang w:val="en-US" w:eastAsia="zh-CN"/>
        </w:rPr>
        <w:t>和评估</w:t>
      </w:r>
      <w:r>
        <w:rPr>
          <w:rFonts w:hint="eastAsia"/>
          <w:lang w:val="en-US" w:eastAsia="zh-CN"/>
        </w:rPr>
        <w:t>ITU-T</w:t>
      </w:r>
      <w:r>
        <w:rPr>
          <w:lang w:val="en-US" w:eastAsia="zh-CN"/>
        </w:rPr>
        <w:t>内部的当前活动</w:t>
      </w:r>
      <w:r>
        <w:rPr>
          <w:rFonts w:hint="eastAsia"/>
          <w:lang w:val="en-US" w:eastAsia="zh-CN"/>
        </w:rPr>
        <w:t>，各方</w:t>
      </w:r>
      <w:r>
        <w:rPr>
          <w:lang w:val="en-US" w:eastAsia="zh-CN"/>
        </w:rPr>
        <w:t>对开发</w:t>
      </w:r>
      <w:r>
        <w:rPr>
          <w:rFonts w:hint="eastAsia"/>
          <w:lang w:val="en-US" w:eastAsia="zh-CN"/>
        </w:rPr>
        <w:t>相关量度指标</w:t>
      </w:r>
      <w:r>
        <w:rPr>
          <w:lang w:val="en-US" w:eastAsia="zh-CN"/>
        </w:rPr>
        <w:t>和统计数据</w:t>
      </w:r>
      <w:r>
        <w:rPr>
          <w:rFonts w:hint="eastAsia"/>
          <w:lang w:val="en-US" w:eastAsia="zh-CN"/>
        </w:rPr>
        <w:t>展示出</w:t>
      </w:r>
      <w:r>
        <w:rPr>
          <w:lang w:val="en-US" w:eastAsia="zh-CN"/>
        </w:rPr>
        <w:t>广泛的兴趣，</w:t>
      </w:r>
      <w:r>
        <w:rPr>
          <w:rFonts w:hint="eastAsia"/>
          <w:lang w:val="en-US" w:eastAsia="zh-CN"/>
        </w:rPr>
        <w:t>其</w:t>
      </w:r>
      <w:r>
        <w:rPr>
          <w:lang w:val="en-US" w:eastAsia="zh-CN"/>
        </w:rPr>
        <w:t>目的是确定强</w:t>
      </w:r>
      <w:r>
        <w:rPr>
          <w:rFonts w:hint="eastAsia"/>
          <w:lang w:val="en-US" w:eastAsia="zh-CN"/>
        </w:rPr>
        <w:t>化</w:t>
      </w:r>
      <w:r>
        <w:rPr>
          <w:lang w:val="en-US" w:eastAsia="zh-CN"/>
        </w:rPr>
        <w:t>或优化战略结构的可能</w:t>
      </w:r>
      <w:r>
        <w:rPr>
          <w:rFonts w:hint="eastAsia"/>
          <w:lang w:val="en-US" w:eastAsia="zh-CN"/>
        </w:rPr>
        <w:t>方案</w:t>
      </w:r>
      <w:r>
        <w:rPr>
          <w:lang w:val="en-US" w:eastAsia="zh-CN"/>
        </w:rPr>
        <w:t>，以实现战略改进，从而强</w:t>
      </w:r>
      <w:r>
        <w:rPr>
          <w:rFonts w:hint="eastAsia"/>
          <w:lang w:val="en-US" w:eastAsia="zh-CN"/>
        </w:rPr>
        <w:t>化</w:t>
      </w:r>
      <w:r>
        <w:rPr>
          <w:rFonts w:hint="eastAsia"/>
          <w:lang w:val="en-US" w:eastAsia="zh-CN"/>
        </w:rPr>
        <w:t>ITU-T</w:t>
      </w:r>
      <w:r>
        <w:rPr>
          <w:lang w:val="en-US" w:eastAsia="zh-CN"/>
        </w:rPr>
        <w:t>的结构。该小组就范围和</w:t>
      </w:r>
      <w:r>
        <w:rPr>
          <w:rFonts w:hint="eastAsia"/>
          <w:lang w:val="en-US" w:eastAsia="zh-CN"/>
        </w:rPr>
        <w:t>未来</w:t>
      </w:r>
      <w:r>
        <w:rPr>
          <w:lang w:val="en-US" w:eastAsia="zh-CN"/>
        </w:rPr>
        <w:t>方向达成了一致意见，并正在与</w:t>
      </w:r>
      <w:r>
        <w:rPr>
          <w:lang w:val="en-US" w:eastAsia="zh-CN"/>
        </w:rPr>
        <w:t>TSB</w:t>
      </w:r>
      <w:r>
        <w:rPr>
          <w:lang w:val="en-US" w:eastAsia="zh-CN"/>
        </w:rPr>
        <w:t>一起研究自动化生成</w:t>
      </w:r>
      <w:r>
        <w:rPr>
          <w:rFonts w:hint="eastAsia"/>
          <w:lang w:val="en-US" w:eastAsia="zh-CN"/>
        </w:rPr>
        <w:t>此类量度指标</w:t>
      </w:r>
      <w:r>
        <w:rPr>
          <w:lang w:val="en-US" w:eastAsia="zh-CN"/>
        </w:rPr>
        <w:t>以供</w:t>
      </w:r>
      <w:r>
        <w:rPr>
          <w:rFonts w:hint="eastAsia"/>
          <w:lang w:val="en-US" w:eastAsia="zh-CN"/>
        </w:rPr>
        <w:t>电信标准化局</w:t>
      </w:r>
      <w:r>
        <w:rPr>
          <w:lang w:val="en-US" w:eastAsia="zh-CN"/>
        </w:rPr>
        <w:t>实施的可行性，</w:t>
      </w:r>
      <w:r>
        <w:rPr>
          <w:rFonts w:hint="eastAsia"/>
          <w:lang w:val="en-US" w:eastAsia="zh-CN"/>
        </w:rPr>
        <w:t>为此，该小组</w:t>
      </w:r>
      <w:r>
        <w:rPr>
          <w:lang w:val="en-US" w:eastAsia="zh-CN"/>
        </w:rPr>
        <w:t>编制了一份实施</w:t>
      </w:r>
      <w:r>
        <w:rPr>
          <w:rFonts w:hint="eastAsia"/>
          <w:lang w:val="en-US" w:eastAsia="zh-CN"/>
        </w:rPr>
        <w:t>量度指标</w:t>
      </w:r>
      <w:r>
        <w:rPr>
          <w:lang w:val="en-US" w:eastAsia="zh-CN"/>
        </w:rPr>
        <w:t>/</w:t>
      </w:r>
      <w:r>
        <w:rPr>
          <w:lang w:val="en-US" w:eastAsia="zh-CN"/>
        </w:rPr>
        <w:t>统计数据的</w:t>
      </w:r>
      <w:r>
        <w:rPr>
          <w:rFonts w:hint="eastAsia"/>
          <w:lang w:val="en-US" w:eastAsia="zh-CN"/>
        </w:rPr>
        <w:t>诸多</w:t>
      </w:r>
      <w:r>
        <w:rPr>
          <w:lang w:val="en-US" w:eastAsia="zh-CN"/>
        </w:rPr>
        <w:t>可行方案的目录，</w:t>
      </w:r>
      <w:r>
        <w:rPr>
          <w:rFonts w:hint="eastAsia"/>
          <w:lang w:val="en-US" w:eastAsia="zh-CN"/>
        </w:rPr>
        <w:t>以</w:t>
      </w:r>
      <w:r>
        <w:rPr>
          <w:lang w:val="en-US" w:eastAsia="zh-CN"/>
        </w:rPr>
        <w:t>供</w:t>
      </w:r>
      <w:r>
        <w:rPr>
          <w:lang w:val="en-US" w:eastAsia="zh-CN"/>
        </w:rPr>
        <w:t>TSB</w:t>
      </w:r>
      <w:r>
        <w:rPr>
          <w:lang w:val="en-US" w:eastAsia="zh-CN"/>
        </w:rPr>
        <w:t>实施；见附件</w:t>
      </w:r>
      <w:hyperlink r:id="rId88" w:history="1">
        <w:r>
          <w:rPr>
            <w:rFonts w:eastAsia="Times New Roman"/>
            <w:color w:val="0000FF"/>
            <w:szCs w:val="24"/>
            <w:u w:val="single"/>
            <w:lang w:eastAsia="zh-CN"/>
          </w:rPr>
          <w:t>TSAG-</w:t>
        </w:r>
        <w:r>
          <w:rPr>
            <w:rFonts w:eastAsia="Times New Roman"/>
            <w:lang w:eastAsia="zh-CN"/>
          </w:rPr>
          <w:t> </w:t>
        </w:r>
        <w:r>
          <w:rPr>
            <w:rFonts w:eastAsia="Times New Roman"/>
            <w:color w:val="0000FF"/>
            <w:szCs w:val="24"/>
            <w:u w:val="single"/>
            <w:lang w:eastAsia="zh-CN"/>
          </w:rPr>
          <w:t>TD810</w:t>
        </w:r>
      </w:hyperlink>
      <w:r>
        <w:rPr>
          <w:rFonts w:eastAsia="Times New Roman"/>
          <w:color w:val="0000FF"/>
          <w:szCs w:val="24"/>
          <w:u w:val="single"/>
          <w:lang w:eastAsia="zh-CN"/>
        </w:rPr>
        <w:t>-R1</w:t>
      </w:r>
      <w:r>
        <w:rPr>
          <w:lang w:val="en-US" w:eastAsia="zh-CN"/>
        </w:rPr>
        <w:t>。</w:t>
      </w:r>
    </w:p>
    <w:p w14:paraId="2DECCC2E" w14:textId="77777777" w:rsidR="002C3EFD" w:rsidRDefault="00C77FB8">
      <w:pPr>
        <w:ind w:firstLineChars="200" w:firstLine="480"/>
        <w:jc w:val="both"/>
        <w:rPr>
          <w:lang w:val="en-US" w:eastAsia="zh-CN"/>
        </w:rPr>
      </w:pPr>
      <w:r>
        <w:rPr>
          <w:lang w:val="en-US" w:eastAsia="zh-CN"/>
        </w:rPr>
        <w:t>该小组还研究了国际电联的工作支持</w:t>
      </w:r>
      <w:r>
        <w:rPr>
          <w:rFonts w:asciiTheme="majorBidi" w:eastAsia="Times New Roman" w:hAnsiTheme="majorBidi" w:cstheme="majorBidi"/>
          <w:szCs w:val="24"/>
          <w:lang w:eastAsia="zh-CN"/>
        </w:rPr>
        <w:t>SDG</w:t>
      </w:r>
      <w:r>
        <w:rPr>
          <w:rFonts w:hint="eastAsia"/>
          <w:lang w:val="en-US" w:eastAsia="zh-CN"/>
        </w:rPr>
        <w:t>（</w:t>
      </w:r>
      <w:r>
        <w:rPr>
          <w:lang w:val="en-US" w:eastAsia="zh-CN"/>
        </w:rPr>
        <w:t>联合国可持续发展目标</w:t>
      </w:r>
      <w:r>
        <w:rPr>
          <w:rFonts w:hint="eastAsia"/>
          <w:lang w:val="en-US" w:eastAsia="zh-CN"/>
        </w:rPr>
        <w:t>）的方式</w:t>
      </w:r>
      <w:r>
        <w:rPr>
          <w:lang w:val="en-US" w:eastAsia="zh-CN"/>
        </w:rPr>
        <w:t>，以及建议</w:t>
      </w:r>
      <w:r>
        <w:rPr>
          <w:rFonts w:hint="eastAsia"/>
          <w:lang w:val="en-US" w:eastAsia="zh-CN"/>
        </w:rPr>
        <w:t>书</w:t>
      </w:r>
      <w:r>
        <w:rPr>
          <w:lang w:val="en-US" w:eastAsia="zh-CN"/>
        </w:rPr>
        <w:t>的制定</w:t>
      </w:r>
      <w:r>
        <w:rPr>
          <w:rFonts w:ascii="SimSun" w:hAnsi="SimSun" w:cs="SimSun" w:hint="eastAsia"/>
          <w:lang w:val="en-US" w:eastAsia="zh-CN"/>
        </w:rPr>
        <w:t>“通过设计”来纳入</w:t>
      </w:r>
      <w:r>
        <w:rPr>
          <w:lang w:val="en-US" w:eastAsia="zh-CN"/>
        </w:rPr>
        <w:t>对具体</w:t>
      </w:r>
      <w:r>
        <w:rPr>
          <w:rFonts w:eastAsia="Times New Roman"/>
          <w:lang w:eastAsia="zh-CN"/>
        </w:rPr>
        <w:t>SDG</w:t>
      </w:r>
      <w:r>
        <w:rPr>
          <w:lang w:val="en-US" w:eastAsia="zh-CN"/>
        </w:rPr>
        <w:t>的积极或消极影响</w:t>
      </w:r>
      <w:r>
        <w:rPr>
          <w:rFonts w:hint="eastAsia"/>
          <w:lang w:val="en-US" w:eastAsia="zh-CN"/>
        </w:rPr>
        <w:t>的实现方法，</w:t>
      </w:r>
      <w:r>
        <w:rPr>
          <w:lang w:val="en-US" w:eastAsia="zh-CN"/>
        </w:rPr>
        <w:t>从而使</w:t>
      </w:r>
      <w:r>
        <w:rPr>
          <w:rFonts w:hint="eastAsia"/>
          <w:lang w:val="en-US" w:eastAsia="zh-CN"/>
        </w:rPr>
        <w:t>文稿提供方</w:t>
      </w:r>
      <w:r>
        <w:rPr>
          <w:lang w:val="en-US" w:eastAsia="zh-CN"/>
        </w:rPr>
        <w:t>和研究组的工作在通过正式流程涵盖全球战略方法时</w:t>
      </w:r>
      <w:r>
        <w:rPr>
          <w:rFonts w:hint="eastAsia"/>
          <w:lang w:val="en-US" w:eastAsia="zh-CN"/>
        </w:rPr>
        <w:t>更显明智</w:t>
      </w:r>
      <w:r>
        <w:rPr>
          <w:lang w:val="en-US" w:eastAsia="zh-CN"/>
        </w:rPr>
        <w:t>和更</w:t>
      </w:r>
      <w:r>
        <w:rPr>
          <w:rFonts w:hint="eastAsia"/>
          <w:lang w:val="en-US" w:eastAsia="zh-CN"/>
        </w:rPr>
        <w:t>具</w:t>
      </w:r>
      <w:r>
        <w:rPr>
          <w:lang w:val="en-US" w:eastAsia="zh-CN"/>
        </w:rPr>
        <w:t>包容</w:t>
      </w:r>
      <w:r>
        <w:rPr>
          <w:rFonts w:hint="eastAsia"/>
          <w:lang w:val="en-US" w:eastAsia="zh-CN"/>
        </w:rPr>
        <w:t>性</w:t>
      </w:r>
      <w:r>
        <w:rPr>
          <w:lang w:val="en-US" w:eastAsia="zh-CN"/>
        </w:rPr>
        <w:t>。与会者一致认为，在新的研究期</w:t>
      </w:r>
      <w:r>
        <w:rPr>
          <w:rFonts w:hint="eastAsia"/>
          <w:lang w:val="en-US" w:eastAsia="zh-CN"/>
        </w:rPr>
        <w:t>内</w:t>
      </w:r>
      <w:r>
        <w:rPr>
          <w:lang w:val="en-US" w:eastAsia="zh-CN"/>
        </w:rPr>
        <w:t>，这项工作应该</w:t>
      </w:r>
      <w:r>
        <w:rPr>
          <w:rFonts w:hint="eastAsia"/>
          <w:lang w:val="en-US" w:eastAsia="zh-CN"/>
        </w:rPr>
        <w:t>被赋予</w:t>
      </w:r>
      <w:r>
        <w:rPr>
          <w:lang w:val="en-US" w:eastAsia="zh-CN"/>
        </w:rPr>
        <w:t>不同的背景。</w:t>
      </w:r>
    </w:p>
    <w:p w14:paraId="7061D647" w14:textId="77777777" w:rsidR="002C3EFD" w:rsidRDefault="00C77FB8">
      <w:pPr>
        <w:ind w:firstLineChars="200" w:firstLine="480"/>
        <w:jc w:val="both"/>
        <w:rPr>
          <w:lang w:val="en-US" w:eastAsia="zh-CN"/>
        </w:rPr>
      </w:pPr>
      <w:r>
        <w:rPr>
          <w:lang w:val="en-US" w:eastAsia="zh-CN"/>
        </w:rPr>
        <w:t>RG-StdsStrat</w:t>
      </w:r>
      <w:r>
        <w:rPr>
          <w:lang w:val="en-US" w:eastAsia="zh-CN"/>
        </w:rPr>
        <w:t>正在</w:t>
      </w:r>
      <w:r>
        <w:rPr>
          <w:rFonts w:hint="eastAsia"/>
          <w:lang w:val="en-US" w:eastAsia="zh-CN"/>
        </w:rPr>
        <w:t>调研</w:t>
      </w:r>
      <w:r>
        <w:rPr>
          <w:lang w:val="en-US" w:eastAsia="zh-CN"/>
        </w:rPr>
        <w:t>一项关于</w:t>
      </w:r>
      <w:r>
        <w:rPr>
          <w:rFonts w:hint="eastAsia"/>
          <w:lang w:val="en-US" w:eastAsia="zh-CN"/>
        </w:rPr>
        <w:t>（</w:t>
      </w:r>
      <w:r>
        <w:rPr>
          <w:lang w:val="en-US" w:eastAsia="zh-CN"/>
        </w:rPr>
        <w:t>在</w:t>
      </w:r>
      <w:r>
        <w:rPr>
          <w:lang w:val="en-US" w:eastAsia="zh-CN"/>
        </w:rPr>
        <w:t>ITU-T</w:t>
      </w:r>
      <w:r>
        <w:rPr>
          <w:rFonts w:hint="eastAsia"/>
          <w:lang w:val="en-US" w:eastAsia="zh-CN"/>
        </w:rPr>
        <w:t>层面</w:t>
      </w:r>
      <w:r>
        <w:rPr>
          <w:lang w:val="en-US" w:eastAsia="zh-CN"/>
        </w:rPr>
        <w:t>和</w:t>
      </w:r>
      <w:r>
        <w:rPr>
          <w:lang w:val="en-US" w:eastAsia="zh-CN"/>
        </w:rPr>
        <w:t>/</w:t>
      </w:r>
      <w:r>
        <w:rPr>
          <w:lang w:val="en-US" w:eastAsia="zh-CN"/>
        </w:rPr>
        <w:t>或</w:t>
      </w:r>
      <w:r>
        <w:rPr>
          <w:rFonts w:hint="eastAsia"/>
          <w:lang w:val="en-US" w:eastAsia="zh-CN"/>
        </w:rPr>
        <w:t>研究组层面）</w:t>
      </w:r>
      <w:r>
        <w:rPr>
          <w:lang w:val="en-US" w:eastAsia="zh-CN"/>
        </w:rPr>
        <w:t>将</w:t>
      </w:r>
      <w:r>
        <w:rPr>
          <w:rFonts w:hint="eastAsia"/>
          <w:lang w:val="en-US" w:eastAsia="zh-CN"/>
        </w:rPr>
        <w:t>架构顾问</w:t>
      </w:r>
      <w:r>
        <w:rPr>
          <w:lang w:val="en-US" w:eastAsia="zh-CN"/>
        </w:rPr>
        <w:t>委员会</w:t>
      </w:r>
      <w:r>
        <w:rPr>
          <w:rFonts w:hint="eastAsia"/>
          <w:lang w:val="en-US" w:eastAsia="zh-CN"/>
        </w:rPr>
        <w:t>（</w:t>
      </w:r>
      <w:r>
        <w:rPr>
          <w:lang w:val="en-US" w:eastAsia="zh-CN"/>
        </w:rPr>
        <w:t>AAB</w:t>
      </w:r>
      <w:r>
        <w:rPr>
          <w:rFonts w:hint="eastAsia"/>
          <w:lang w:val="en-US" w:eastAsia="zh-CN"/>
        </w:rPr>
        <w:t>）</w:t>
      </w:r>
      <w:r>
        <w:rPr>
          <w:lang w:val="en-US" w:eastAsia="zh-CN"/>
        </w:rPr>
        <w:t>作为新的战略标准化职能</w:t>
      </w:r>
      <w:r>
        <w:rPr>
          <w:lang w:val="en-US" w:eastAsia="zh-CN"/>
        </w:rPr>
        <w:t>/</w:t>
      </w:r>
      <w:r>
        <w:rPr>
          <w:lang w:val="en-US" w:eastAsia="zh-CN"/>
        </w:rPr>
        <w:t>实体的提案。从</w:t>
      </w:r>
      <w:r>
        <w:rPr>
          <w:rFonts w:hint="eastAsia"/>
          <w:lang w:val="en-US" w:eastAsia="zh-CN"/>
        </w:rPr>
        <w:t>此</w:t>
      </w:r>
      <w:r>
        <w:rPr>
          <w:lang w:val="en-US" w:eastAsia="zh-CN"/>
        </w:rPr>
        <w:t>次</w:t>
      </w:r>
      <w:r>
        <w:rPr>
          <w:rFonts w:hint="eastAsia"/>
          <w:lang w:val="en-US" w:eastAsia="zh-CN"/>
        </w:rPr>
        <w:t>调研</w:t>
      </w:r>
      <w:r>
        <w:rPr>
          <w:lang w:val="en-US" w:eastAsia="zh-CN"/>
        </w:rPr>
        <w:t>中获得的知识</w:t>
      </w:r>
      <w:r>
        <w:rPr>
          <w:rFonts w:hint="eastAsia"/>
          <w:lang w:val="en-US" w:eastAsia="zh-CN"/>
        </w:rPr>
        <w:t>已经促成第</w:t>
      </w:r>
      <w:r>
        <w:rPr>
          <w:lang w:val="en-US" w:eastAsia="zh-CN"/>
        </w:rPr>
        <w:t>15</w:t>
      </w:r>
      <w:r>
        <w:rPr>
          <w:rFonts w:hint="eastAsia"/>
          <w:lang w:val="en-US" w:eastAsia="zh-CN"/>
        </w:rPr>
        <w:t>研究组</w:t>
      </w:r>
      <w:r>
        <w:rPr>
          <w:lang w:val="en-US" w:eastAsia="zh-CN"/>
        </w:rPr>
        <w:t>和</w:t>
      </w:r>
      <w:r>
        <w:rPr>
          <w:rFonts w:hint="eastAsia"/>
          <w:lang w:val="en-US" w:eastAsia="zh-CN"/>
        </w:rPr>
        <w:t>第</w:t>
      </w:r>
      <w:r>
        <w:rPr>
          <w:lang w:val="en-US" w:eastAsia="zh-CN"/>
        </w:rPr>
        <w:t>17</w:t>
      </w:r>
      <w:r>
        <w:rPr>
          <w:rFonts w:hint="eastAsia"/>
          <w:lang w:val="en-US" w:eastAsia="zh-CN"/>
        </w:rPr>
        <w:t>研究组</w:t>
      </w:r>
      <w:r>
        <w:rPr>
          <w:lang w:val="en-US" w:eastAsia="zh-CN"/>
        </w:rPr>
        <w:t>合作创建</w:t>
      </w:r>
      <w:r>
        <w:rPr>
          <w:rFonts w:hint="eastAsia"/>
          <w:lang w:val="en-US" w:eastAsia="zh-CN"/>
        </w:rPr>
        <w:t>了</w:t>
      </w:r>
      <w:r>
        <w:rPr>
          <w:lang w:val="en-US" w:eastAsia="zh-CN"/>
        </w:rPr>
        <w:t>第一个安全架构开发</w:t>
      </w:r>
      <w:r>
        <w:rPr>
          <w:rFonts w:hint="eastAsia"/>
          <w:lang w:val="en-US" w:eastAsia="zh-CN"/>
        </w:rPr>
        <w:t>信函</w:t>
      </w:r>
      <w:r>
        <w:rPr>
          <w:lang w:val="en-US" w:eastAsia="zh-CN"/>
        </w:rPr>
        <w:t>通信组</w:t>
      </w:r>
      <w:r>
        <w:rPr>
          <w:rFonts w:hint="eastAsia"/>
          <w:lang w:val="en-US" w:eastAsia="zh-CN"/>
        </w:rPr>
        <w:t>（</w:t>
      </w:r>
      <w:r>
        <w:rPr>
          <w:lang w:val="en-US" w:eastAsia="zh-CN"/>
        </w:rPr>
        <w:t>CG-SECAD</w:t>
      </w:r>
      <w:r>
        <w:rPr>
          <w:rFonts w:hint="eastAsia"/>
          <w:lang w:val="en-US" w:eastAsia="zh-CN"/>
        </w:rPr>
        <w:t>）</w:t>
      </w:r>
      <w:r>
        <w:rPr>
          <w:lang w:val="en-US" w:eastAsia="zh-CN"/>
        </w:rPr>
        <w:t>。</w:t>
      </w:r>
    </w:p>
    <w:p w14:paraId="74664C43" w14:textId="77777777" w:rsidR="002C3EFD" w:rsidRDefault="00C77FB8">
      <w:pPr>
        <w:ind w:firstLineChars="200" w:firstLine="480"/>
        <w:jc w:val="both"/>
        <w:rPr>
          <w:lang w:val="en-US" w:eastAsia="zh-CN"/>
        </w:rPr>
      </w:pPr>
      <w:r>
        <w:rPr>
          <w:lang w:val="en-US" w:eastAsia="zh-CN"/>
        </w:rPr>
        <w:t>该小组</w:t>
      </w:r>
      <w:r>
        <w:rPr>
          <w:rFonts w:hint="eastAsia"/>
          <w:lang w:val="en-US" w:eastAsia="zh-CN"/>
        </w:rPr>
        <w:t>还</w:t>
      </w:r>
      <w:r>
        <w:rPr>
          <w:lang w:val="en-US" w:eastAsia="zh-CN"/>
        </w:rPr>
        <w:t>收到了一份关于</w:t>
      </w:r>
      <w:r>
        <w:rPr>
          <w:rFonts w:hint="eastAsia"/>
          <w:lang w:val="en-US" w:eastAsia="zh-CN"/>
        </w:rPr>
        <w:t>“新</w:t>
      </w:r>
      <w:r>
        <w:rPr>
          <w:rFonts w:hint="eastAsia"/>
          <w:lang w:val="en-US" w:eastAsia="zh-CN"/>
        </w:rPr>
        <w:t>IP</w:t>
      </w:r>
      <w:r>
        <w:rPr>
          <w:rFonts w:hint="eastAsia"/>
          <w:lang w:val="en-US" w:eastAsia="zh-CN"/>
        </w:rPr>
        <w:t>：塑造未来网络”</w:t>
      </w:r>
      <w:r>
        <w:rPr>
          <w:lang w:val="en-US" w:eastAsia="zh-CN"/>
        </w:rPr>
        <w:t>的</w:t>
      </w:r>
      <w:r>
        <w:rPr>
          <w:rFonts w:hint="eastAsia"/>
          <w:lang w:val="en-US" w:eastAsia="zh-CN"/>
        </w:rPr>
        <w:t>文</w:t>
      </w:r>
      <w:r>
        <w:rPr>
          <w:lang w:val="en-US" w:eastAsia="zh-CN"/>
        </w:rPr>
        <w:t>稿，并协助</w:t>
      </w:r>
      <w:r>
        <w:rPr>
          <w:lang w:val="en-US" w:eastAsia="zh-CN"/>
        </w:rPr>
        <w:t>TSAG</w:t>
      </w:r>
      <w:r>
        <w:rPr>
          <w:lang w:val="en-US" w:eastAsia="zh-CN"/>
        </w:rPr>
        <w:t>与</w:t>
      </w:r>
      <w:r>
        <w:rPr>
          <w:rFonts w:hint="eastAsia"/>
          <w:lang w:val="en-US" w:eastAsia="zh-CN"/>
        </w:rPr>
        <w:t>研究组</w:t>
      </w:r>
      <w:r>
        <w:rPr>
          <w:lang w:val="en-US" w:eastAsia="zh-CN"/>
        </w:rPr>
        <w:t>和</w:t>
      </w:r>
      <w:r>
        <w:rPr>
          <w:rFonts w:eastAsia="Times New Roman"/>
          <w:szCs w:val="24"/>
          <w:lang w:eastAsia="zh-CN"/>
        </w:rPr>
        <w:t>IAB</w:t>
      </w:r>
      <w:r>
        <w:rPr>
          <w:lang w:val="en-US" w:eastAsia="zh-CN"/>
        </w:rPr>
        <w:t>就这一新</w:t>
      </w:r>
      <w:r>
        <w:rPr>
          <w:rFonts w:hint="eastAsia"/>
          <w:lang w:val="en-US" w:eastAsia="zh-CN"/>
        </w:rPr>
        <w:t>议题</w:t>
      </w:r>
      <w:r>
        <w:rPr>
          <w:lang w:val="en-US" w:eastAsia="zh-CN"/>
        </w:rPr>
        <w:t>进行</w:t>
      </w:r>
      <w:r>
        <w:rPr>
          <w:rFonts w:hint="eastAsia"/>
          <w:lang w:val="en-US" w:eastAsia="zh-CN"/>
        </w:rPr>
        <w:t>了</w:t>
      </w:r>
      <w:r>
        <w:rPr>
          <w:lang w:val="en-US" w:eastAsia="zh-CN"/>
        </w:rPr>
        <w:t>磋商。</w:t>
      </w:r>
    </w:p>
    <w:p w14:paraId="1388AAE4" w14:textId="77777777" w:rsidR="002C3EFD" w:rsidRDefault="00C77FB8">
      <w:pPr>
        <w:ind w:firstLineChars="200" w:firstLine="480"/>
        <w:jc w:val="both"/>
        <w:rPr>
          <w:lang w:val="en-US" w:eastAsia="zh-CN"/>
        </w:rPr>
      </w:pPr>
      <w:r>
        <w:rPr>
          <w:lang w:val="en-US" w:eastAsia="zh-CN"/>
        </w:rPr>
        <w:t>该小组</w:t>
      </w:r>
      <w:r>
        <w:rPr>
          <w:rFonts w:hint="eastAsia"/>
          <w:lang w:val="en-US" w:eastAsia="zh-CN"/>
        </w:rPr>
        <w:t>亦</w:t>
      </w:r>
      <w:r>
        <w:rPr>
          <w:lang w:val="en-US" w:eastAsia="zh-CN"/>
        </w:rPr>
        <w:t>协助敲定了拟议的</w:t>
      </w:r>
      <w:r>
        <w:rPr>
          <w:rFonts w:hint="eastAsia"/>
          <w:lang w:val="en-US" w:eastAsia="zh-CN"/>
        </w:rPr>
        <w:t>ITU-T</w:t>
      </w:r>
      <w:r>
        <w:rPr>
          <w:lang w:val="en-US" w:eastAsia="zh-CN"/>
        </w:rPr>
        <w:t>数字货币</w:t>
      </w:r>
      <w:r>
        <w:rPr>
          <w:rFonts w:hint="eastAsia"/>
          <w:lang w:val="en-US" w:eastAsia="zh-CN"/>
        </w:rPr>
        <w:t>（</w:t>
      </w:r>
      <w:r>
        <w:rPr>
          <w:lang w:val="en-US" w:eastAsia="zh-CN"/>
        </w:rPr>
        <w:t>包括数字法定货币</w:t>
      </w:r>
      <w:r>
        <w:rPr>
          <w:rFonts w:hint="eastAsia"/>
          <w:lang w:val="en-US" w:eastAsia="zh-CN"/>
        </w:rPr>
        <w:t>）焦点组</w:t>
      </w:r>
      <w:r>
        <w:rPr>
          <w:lang w:val="en-US" w:eastAsia="zh-CN"/>
        </w:rPr>
        <w:t>和</w:t>
      </w:r>
      <w:r>
        <w:rPr>
          <w:rFonts w:hint="eastAsia"/>
          <w:lang w:val="en-US" w:eastAsia="zh-CN"/>
        </w:rPr>
        <w:t>分布式账本</w:t>
      </w:r>
      <w:r>
        <w:rPr>
          <w:lang w:val="en-US" w:eastAsia="zh-CN"/>
        </w:rPr>
        <w:t>技术应用</w:t>
      </w:r>
      <w:r>
        <w:rPr>
          <w:rFonts w:hint="eastAsia"/>
          <w:lang w:val="en-US" w:eastAsia="zh-CN"/>
        </w:rPr>
        <w:t>焦点组</w:t>
      </w:r>
      <w:r>
        <w:rPr>
          <w:lang w:val="en-US" w:eastAsia="zh-CN"/>
        </w:rPr>
        <w:t>的</w:t>
      </w:r>
      <w:r>
        <w:rPr>
          <w:rFonts w:hint="eastAsia"/>
          <w:lang w:val="en-US" w:eastAsia="zh-CN"/>
        </w:rPr>
        <w:t>职责范围</w:t>
      </w:r>
      <w:r>
        <w:rPr>
          <w:lang w:val="en-US" w:eastAsia="zh-CN"/>
        </w:rPr>
        <w:t>。</w:t>
      </w:r>
    </w:p>
    <w:p w14:paraId="7D10ACBD" w14:textId="77777777" w:rsidR="002C3EFD" w:rsidRDefault="00C77FB8">
      <w:pPr>
        <w:pStyle w:val="Heading3"/>
        <w:jc w:val="both"/>
        <w:rPr>
          <w:rFonts w:eastAsia="Times New Roman" w:cs="Calibri"/>
          <w:bCs/>
          <w:lang w:eastAsia="zh-CN"/>
        </w:rPr>
      </w:pPr>
      <w:r>
        <w:rPr>
          <w:rFonts w:eastAsia="Times New Roman"/>
          <w:bCs/>
          <w:lang w:eastAsia="zh-CN"/>
        </w:rPr>
        <w:t>3.2.6</w:t>
      </w:r>
      <w:r>
        <w:rPr>
          <w:rFonts w:eastAsia="Times New Roman"/>
          <w:bCs/>
          <w:lang w:eastAsia="zh-CN"/>
        </w:rPr>
        <w:tab/>
      </w:r>
      <w:r>
        <w:rPr>
          <w:rFonts w:ascii="SimSun" w:hAnsi="SimSun" w:cs="SimSun" w:hint="eastAsia"/>
          <w:bCs/>
          <w:lang w:eastAsia="zh-CN"/>
        </w:rPr>
        <w:t>关于工作方法的</w:t>
      </w:r>
      <w:r>
        <w:rPr>
          <w:rFonts w:eastAsia="Times New Roman" w:hint="eastAsia"/>
          <w:bCs/>
          <w:lang w:eastAsia="zh-CN"/>
        </w:rPr>
        <w:t>T</w:t>
      </w:r>
      <w:r>
        <w:rPr>
          <w:rFonts w:eastAsia="Times New Roman"/>
          <w:bCs/>
          <w:lang w:eastAsia="zh-CN"/>
        </w:rPr>
        <w:t>SAG</w:t>
      </w:r>
      <w:r>
        <w:rPr>
          <w:rFonts w:ascii="SimSun" w:hAnsi="SimSun" w:cs="SimSun" w:hint="eastAsia"/>
          <w:bCs/>
          <w:lang w:eastAsia="zh-CN"/>
        </w:rPr>
        <w:t>报告人组（</w:t>
      </w:r>
      <w:r>
        <w:rPr>
          <w:rFonts w:eastAsia="Times New Roman"/>
          <w:bCs/>
          <w:lang w:eastAsia="zh-CN"/>
        </w:rPr>
        <w:t>RG-WM</w:t>
      </w:r>
      <w:r>
        <w:rPr>
          <w:rFonts w:ascii="SimSun" w:hAnsi="SimSun" w:cs="SimSun" w:hint="eastAsia"/>
          <w:bCs/>
          <w:lang w:eastAsia="zh-CN"/>
        </w:rPr>
        <w:t>）</w:t>
      </w:r>
    </w:p>
    <w:p w14:paraId="03BFCC8B" w14:textId="77777777" w:rsidR="002C3EFD" w:rsidRDefault="00C77FB8">
      <w:pPr>
        <w:ind w:firstLineChars="200" w:firstLine="480"/>
        <w:jc w:val="both"/>
        <w:rPr>
          <w:rFonts w:eastAsia="Times New Roman"/>
          <w:lang w:val="en-US" w:eastAsia="zh-CN"/>
        </w:rPr>
      </w:pPr>
      <w:r>
        <w:rPr>
          <w:lang w:val="en-US" w:eastAsia="zh-CN"/>
        </w:rPr>
        <w:t>TSAG RG-WM</w:t>
      </w:r>
      <w:r>
        <w:rPr>
          <w:rFonts w:hint="eastAsia"/>
          <w:lang w:eastAsia="zh-CN"/>
        </w:rPr>
        <w:t>（</w:t>
      </w:r>
      <w:hyperlink r:id="rId89" w:history="1">
        <w:r>
          <w:rPr>
            <w:rFonts w:eastAsia="Times New Roman" w:hint="eastAsia"/>
            <w:color w:val="0000FF"/>
            <w:u w:val="single"/>
            <w:lang w:eastAsia="zh-CN"/>
          </w:rPr>
          <w:t>职责范围</w:t>
        </w:r>
      </w:hyperlink>
      <w:r>
        <w:rPr>
          <w:rFonts w:hint="eastAsia"/>
          <w:lang w:eastAsia="zh-CN"/>
        </w:rPr>
        <w:t>）</w:t>
      </w:r>
      <w:r>
        <w:rPr>
          <w:lang w:eastAsia="zh-CN"/>
        </w:rPr>
        <w:t>协助</w:t>
      </w:r>
      <w:r>
        <w:rPr>
          <w:lang w:eastAsia="zh-CN"/>
        </w:rPr>
        <w:t>TSAG</w:t>
      </w:r>
      <w:r>
        <w:rPr>
          <w:rFonts w:hint="eastAsia"/>
          <w:lang w:val="en-US" w:eastAsia="zh-CN"/>
        </w:rPr>
        <w:t>审议</w:t>
      </w:r>
      <w:r>
        <w:rPr>
          <w:lang w:eastAsia="zh-CN"/>
        </w:rPr>
        <w:t>和改进现有工作方法</w:t>
      </w:r>
      <w:r>
        <w:rPr>
          <w:rFonts w:hint="eastAsia"/>
          <w:lang w:eastAsia="zh-CN"/>
        </w:rPr>
        <w:t>（</w:t>
      </w:r>
      <w:r>
        <w:rPr>
          <w:lang w:eastAsia="zh-CN"/>
        </w:rPr>
        <w:t>包括电子工作方法</w:t>
      </w:r>
      <w:r>
        <w:rPr>
          <w:rFonts w:hint="eastAsia"/>
          <w:lang w:eastAsia="zh-CN"/>
        </w:rPr>
        <w:t>）</w:t>
      </w:r>
      <w:r>
        <w:rPr>
          <w:lang w:eastAsia="zh-CN"/>
        </w:rPr>
        <w:t>。</w:t>
      </w:r>
      <w:r>
        <w:rPr>
          <w:lang w:eastAsia="zh-CN"/>
        </w:rPr>
        <w:t>RG-WM</w:t>
      </w:r>
      <w:r>
        <w:rPr>
          <w:rFonts w:hint="eastAsia"/>
          <w:lang w:val="en-US" w:eastAsia="zh-CN"/>
        </w:rPr>
        <w:t>临时</w:t>
      </w:r>
      <w:r>
        <w:rPr>
          <w:lang w:eastAsia="zh-CN"/>
        </w:rPr>
        <w:t>会议的</w:t>
      </w:r>
      <w:r>
        <w:rPr>
          <w:rFonts w:hint="eastAsia"/>
          <w:lang w:eastAsia="zh-CN"/>
        </w:rPr>
        <w:t>进展报告</w:t>
      </w:r>
      <w:r>
        <w:rPr>
          <w:lang w:eastAsia="zh-CN"/>
        </w:rPr>
        <w:t>载于</w:t>
      </w:r>
      <w:r>
        <w:rPr>
          <w:lang w:eastAsia="zh-CN"/>
        </w:rPr>
        <w:t>TSAG</w:t>
      </w:r>
      <w:r>
        <w:rPr>
          <w:rFonts w:hint="eastAsia"/>
          <w:lang w:val="en-US" w:eastAsia="zh-CN"/>
        </w:rPr>
        <w:t>的</w:t>
      </w:r>
      <w:hyperlink r:id="rId90" w:history="1">
        <w:r>
          <w:rPr>
            <w:rFonts w:eastAsia="Times New Roman"/>
            <w:color w:val="0000FF"/>
            <w:u w:val="single"/>
            <w:lang w:eastAsia="zh-CN"/>
          </w:rPr>
          <w:t>161</w:t>
        </w:r>
      </w:hyperlink>
      <w:hyperlink r:id="rId91" w:history="1">
        <w:r>
          <w:rPr>
            <w:rFonts w:hint="eastAsia"/>
            <w:lang w:eastAsia="zh-CN"/>
          </w:rPr>
          <w:t>、</w:t>
        </w:r>
        <w:r>
          <w:rPr>
            <w:rFonts w:eastAsia="Times New Roman"/>
            <w:color w:val="0000FF"/>
            <w:u w:val="single"/>
            <w:lang w:eastAsia="zh-CN"/>
          </w:rPr>
          <w:t>316</w:t>
        </w:r>
      </w:hyperlink>
      <w:hyperlink r:id="rId92" w:history="1">
        <w:r>
          <w:rPr>
            <w:rFonts w:hint="eastAsia"/>
            <w:lang w:eastAsia="zh-CN"/>
          </w:rPr>
          <w:t>、</w:t>
        </w:r>
        <w:r>
          <w:rPr>
            <w:rFonts w:eastAsia="Times New Roman"/>
            <w:color w:val="0000FF"/>
            <w:u w:val="single"/>
            <w:lang w:eastAsia="zh-CN"/>
          </w:rPr>
          <w:t>491</w:t>
        </w:r>
      </w:hyperlink>
      <w:r>
        <w:rPr>
          <w:rFonts w:hint="eastAsia"/>
          <w:lang w:eastAsia="zh-CN"/>
        </w:rPr>
        <w:t>、</w:t>
      </w:r>
      <w:hyperlink r:id="rId93" w:history="1">
        <w:r>
          <w:rPr>
            <w:rFonts w:eastAsia="Times New Roman" w:cstheme="majorBidi"/>
            <w:color w:val="0000FF"/>
            <w:u w:val="single"/>
            <w:lang w:eastAsia="zh-CN"/>
          </w:rPr>
          <w:t>676</w:t>
        </w:r>
      </w:hyperlink>
      <w:r>
        <w:rPr>
          <w:rFonts w:hint="eastAsia"/>
          <w:szCs w:val="24"/>
          <w:lang w:eastAsia="zh-CN"/>
        </w:rPr>
        <w:t>、</w:t>
      </w:r>
      <w:hyperlink r:id="rId94" w:history="1">
        <w:r>
          <w:rPr>
            <w:rFonts w:eastAsia="Times New Roman"/>
            <w:color w:val="0000FF"/>
            <w:szCs w:val="24"/>
            <w:u w:val="single"/>
            <w:lang w:eastAsia="zh-CN"/>
          </w:rPr>
          <w:t>811</w:t>
        </w:r>
      </w:hyperlink>
      <w:r>
        <w:rPr>
          <w:rFonts w:hint="eastAsia"/>
          <w:szCs w:val="24"/>
          <w:lang w:eastAsia="zh-CN"/>
        </w:rPr>
        <w:t>、</w:t>
      </w:r>
      <w:hyperlink r:id="rId95" w:history="1">
        <w:r>
          <w:rPr>
            <w:rFonts w:eastAsia="Times New Roman"/>
            <w:color w:val="0000FF"/>
            <w:szCs w:val="24"/>
            <w:u w:val="single"/>
            <w:lang w:eastAsia="zh-CN"/>
          </w:rPr>
          <w:t>952</w:t>
        </w:r>
      </w:hyperlink>
      <w:r>
        <w:rPr>
          <w:rFonts w:hint="eastAsia"/>
          <w:szCs w:val="24"/>
          <w:lang w:val="en-US" w:eastAsia="zh-CN"/>
        </w:rPr>
        <w:t>和</w:t>
      </w:r>
      <w:hyperlink r:id="rId96" w:history="1">
        <w:r>
          <w:rPr>
            <w:rFonts w:eastAsia="Times New Roman"/>
            <w:color w:val="0000FF"/>
            <w:szCs w:val="24"/>
            <w:u w:val="single"/>
            <w:lang w:eastAsia="zh-CN"/>
          </w:rPr>
          <w:t>1201</w:t>
        </w:r>
      </w:hyperlink>
      <w:r>
        <w:rPr>
          <w:rFonts w:hint="eastAsia"/>
          <w:lang w:val="en-US" w:eastAsia="zh-CN"/>
        </w:rPr>
        <w:t>号临时文件</w:t>
      </w:r>
      <w:r>
        <w:rPr>
          <w:lang w:eastAsia="zh-CN"/>
        </w:rPr>
        <w:t>；</w:t>
      </w:r>
      <w:r>
        <w:rPr>
          <w:rFonts w:eastAsia="Times New Roman"/>
          <w:lang w:eastAsia="zh-CN"/>
        </w:rPr>
        <w:t>RG-WM</w:t>
      </w:r>
      <w:r>
        <w:rPr>
          <w:lang w:eastAsia="zh-CN"/>
        </w:rPr>
        <w:t>在</w:t>
      </w:r>
      <w:r>
        <w:rPr>
          <w:lang w:eastAsia="zh-CN"/>
        </w:rPr>
        <w:t>TSAG</w:t>
      </w:r>
      <w:r>
        <w:rPr>
          <w:lang w:eastAsia="zh-CN"/>
        </w:rPr>
        <w:t>会议期间的报告载于</w:t>
      </w:r>
      <w:r>
        <w:rPr>
          <w:lang w:eastAsia="zh-CN"/>
        </w:rPr>
        <w:t>TSAG</w:t>
      </w:r>
      <w:r>
        <w:rPr>
          <w:rFonts w:hint="eastAsia"/>
          <w:lang w:val="en-US" w:eastAsia="zh-CN"/>
        </w:rPr>
        <w:t>的</w:t>
      </w:r>
      <w:hyperlink r:id="rId97" w:history="1">
        <w:r>
          <w:rPr>
            <w:rFonts w:eastAsia="Times New Roman"/>
            <w:color w:val="0000FF"/>
            <w:u w:val="single"/>
            <w:lang w:eastAsia="zh-CN"/>
          </w:rPr>
          <w:t>85-R1</w:t>
        </w:r>
      </w:hyperlink>
      <w:r>
        <w:rPr>
          <w:rFonts w:hint="eastAsia"/>
          <w:lang w:eastAsia="zh-CN"/>
        </w:rPr>
        <w:t>、</w:t>
      </w:r>
      <w:hyperlink r:id="rId98" w:history="1">
        <w:r>
          <w:rPr>
            <w:rFonts w:eastAsia="Times New Roman"/>
            <w:color w:val="0000FF"/>
            <w:u w:val="single"/>
            <w:lang w:eastAsia="zh-CN"/>
          </w:rPr>
          <w:t>135</w:t>
        </w:r>
      </w:hyperlink>
      <w:r>
        <w:rPr>
          <w:rFonts w:hint="eastAsia"/>
          <w:lang w:eastAsia="zh-CN"/>
        </w:rPr>
        <w:t>、</w:t>
      </w:r>
      <w:hyperlink r:id="rId99" w:history="1">
        <w:r>
          <w:rPr>
            <w:rFonts w:eastAsia="Times New Roman"/>
            <w:color w:val="0000FF"/>
            <w:u w:val="single"/>
            <w:lang w:eastAsia="zh-CN"/>
          </w:rPr>
          <w:t>288</w:t>
        </w:r>
      </w:hyperlink>
      <w:r>
        <w:rPr>
          <w:rFonts w:hint="eastAsia"/>
          <w:lang w:eastAsia="zh-CN"/>
        </w:rPr>
        <w:t>、</w:t>
      </w:r>
      <w:hyperlink r:id="rId100" w:history="1">
        <w:r>
          <w:rPr>
            <w:rFonts w:eastAsia="Times New Roman"/>
            <w:color w:val="0000FF"/>
            <w:u w:val="single"/>
            <w:lang w:eastAsia="zh-CN"/>
          </w:rPr>
          <w:t>463-R2</w:t>
        </w:r>
      </w:hyperlink>
      <w:r>
        <w:rPr>
          <w:rFonts w:hint="eastAsia"/>
          <w:lang w:eastAsia="zh-CN"/>
        </w:rPr>
        <w:t>、</w:t>
      </w:r>
      <w:hyperlink r:id="rId101" w:history="1">
        <w:r>
          <w:rPr>
            <w:rFonts w:eastAsia="Times New Roman"/>
            <w:color w:val="0000FF"/>
            <w:u w:val="single"/>
            <w:lang w:eastAsia="zh-CN"/>
          </w:rPr>
          <w:t>653</w:t>
        </w:r>
      </w:hyperlink>
      <w:r>
        <w:rPr>
          <w:rFonts w:hint="eastAsia"/>
          <w:lang w:eastAsia="zh-CN"/>
        </w:rPr>
        <w:t>、</w:t>
      </w:r>
      <w:hyperlink r:id="rId102" w:history="1">
        <w:r>
          <w:rPr>
            <w:rFonts w:eastAsia="Times New Roman"/>
            <w:color w:val="0000FF"/>
            <w:u w:val="single"/>
            <w:lang w:eastAsia="zh-CN"/>
          </w:rPr>
          <w:t>785</w:t>
        </w:r>
      </w:hyperlink>
      <w:r>
        <w:rPr>
          <w:rFonts w:hint="eastAsia"/>
          <w:lang w:eastAsia="zh-CN"/>
        </w:rPr>
        <w:t>、</w:t>
      </w:r>
      <w:hyperlink r:id="rId103" w:history="1">
        <w:r>
          <w:rPr>
            <w:rFonts w:eastAsia="Times New Roman"/>
            <w:color w:val="0000FF"/>
            <w:u w:val="single"/>
            <w:lang w:eastAsia="zh-CN"/>
          </w:rPr>
          <w:t>928-</w:t>
        </w:r>
        <w:r>
          <w:rPr>
            <w:rFonts w:eastAsia="Times New Roman"/>
            <w:lang w:eastAsia="zh-CN"/>
          </w:rPr>
          <w:t> </w:t>
        </w:r>
        <w:r>
          <w:rPr>
            <w:rFonts w:eastAsia="Times New Roman"/>
            <w:color w:val="0000FF"/>
            <w:u w:val="single"/>
            <w:lang w:eastAsia="zh-CN"/>
          </w:rPr>
          <w:t>R1</w:t>
        </w:r>
      </w:hyperlink>
      <w:r>
        <w:rPr>
          <w:rFonts w:hint="eastAsia"/>
          <w:lang w:eastAsia="zh-CN"/>
        </w:rPr>
        <w:t>、</w:t>
      </w:r>
      <w:hyperlink r:id="rId104" w:history="1">
        <w:r>
          <w:rPr>
            <w:rFonts w:eastAsia="Times New Roman"/>
            <w:color w:val="0000FF"/>
            <w:u w:val="single"/>
            <w:lang w:eastAsia="zh-CN"/>
          </w:rPr>
          <w:t>1027-R1</w:t>
        </w:r>
      </w:hyperlink>
      <w:r>
        <w:rPr>
          <w:rFonts w:hint="eastAsia"/>
          <w:szCs w:val="24"/>
          <w:lang w:val="en-US" w:eastAsia="zh-CN"/>
        </w:rPr>
        <w:t>和</w:t>
      </w:r>
      <w:hyperlink r:id="rId105" w:history="1">
        <w:r>
          <w:rPr>
            <w:rFonts w:eastAsia="Times New Roman"/>
            <w:color w:val="0000FF"/>
            <w:szCs w:val="24"/>
            <w:u w:val="single"/>
            <w:lang w:eastAsia="zh-CN"/>
          </w:rPr>
          <w:t>1182</w:t>
        </w:r>
      </w:hyperlink>
      <w:r>
        <w:rPr>
          <w:rFonts w:eastAsia="Times New Roman"/>
          <w:color w:val="0000FF"/>
          <w:szCs w:val="24"/>
          <w:u w:val="single"/>
          <w:lang w:eastAsia="zh-CN"/>
        </w:rPr>
        <w:t>-R1</w:t>
      </w:r>
      <w:r>
        <w:rPr>
          <w:rFonts w:hint="eastAsia"/>
          <w:lang w:val="en-US" w:eastAsia="zh-CN"/>
        </w:rPr>
        <w:t>号临时文件。</w:t>
      </w:r>
    </w:p>
    <w:p w14:paraId="7016A9F7" w14:textId="0AE7C9F1" w:rsidR="002C3EFD" w:rsidRDefault="00C77FB8">
      <w:pPr>
        <w:ind w:firstLineChars="200" w:firstLine="480"/>
        <w:jc w:val="both"/>
        <w:rPr>
          <w:lang w:val="en-US" w:eastAsia="zh-CN"/>
        </w:rPr>
      </w:pPr>
      <w:r>
        <w:rPr>
          <w:lang w:val="en-US" w:eastAsia="zh-CN"/>
        </w:rPr>
        <w:t>在制定供</w:t>
      </w:r>
      <w:r>
        <w:rPr>
          <w:lang w:val="en-US" w:eastAsia="zh-CN"/>
        </w:rPr>
        <w:t>WTSA</w:t>
      </w:r>
      <w:r>
        <w:rPr>
          <w:rFonts w:hint="eastAsia"/>
          <w:lang w:val="en-US" w:eastAsia="zh-CN"/>
        </w:rPr>
        <w:t>-20</w:t>
      </w:r>
      <w:r>
        <w:rPr>
          <w:lang w:val="en-US" w:eastAsia="zh-CN"/>
        </w:rPr>
        <w:t>审议或纳入</w:t>
      </w:r>
      <w:r>
        <w:rPr>
          <w:lang w:val="en-US" w:eastAsia="zh-CN"/>
        </w:rPr>
        <w:t>ITU-T A.</w:t>
      </w:r>
      <w:r>
        <w:rPr>
          <w:rFonts w:hint="eastAsia"/>
          <w:lang w:val="en-US" w:eastAsia="zh-CN"/>
        </w:rPr>
        <w:t>1</w:t>
      </w:r>
      <w:r>
        <w:rPr>
          <w:lang w:val="en-US" w:eastAsia="zh-CN"/>
        </w:rPr>
        <w:t>建议</w:t>
      </w:r>
      <w:r>
        <w:rPr>
          <w:rFonts w:hint="eastAsia"/>
          <w:lang w:val="en-US" w:eastAsia="zh-CN"/>
        </w:rPr>
        <w:t>书</w:t>
      </w:r>
      <w:r>
        <w:rPr>
          <w:lang w:val="en-US" w:eastAsia="zh-CN"/>
        </w:rPr>
        <w:t>的</w:t>
      </w:r>
      <w:r>
        <w:rPr>
          <w:lang w:val="en-US" w:eastAsia="zh-CN"/>
        </w:rPr>
        <w:t>WTSA</w:t>
      </w:r>
      <w:r>
        <w:rPr>
          <w:rFonts w:hint="eastAsia"/>
          <w:lang w:val="en-US" w:eastAsia="zh-CN"/>
        </w:rPr>
        <w:t>第</w:t>
      </w:r>
      <w:r>
        <w:rPr>
          <w:rFonts w:hint="eastAsia"/>
          <w:lang w:val="en-US" w:eastAsia="zh-CN"/>
        </w:rPr>
        <w:t>1</w:t>
      </w:r>
      <w:r>
        <w:rPr>
          <w:rFonts w:hint="eastAsia"/>
          <w:lang w:val="en-US" w:eastAsia="zh-CN"/>
        </w:rPr>
        <w:t>号</w:t>
      </w:r>
      <w:r>
        <w:rPr>
          <w:lang w:val="en-US" w:eastAsia="zh-CN"/>
        </w:rPr>
        <w:t>决议修订草案期间</w:t>
      </w:r>
      <w:r>
        <w:rPr>
          <w:rFonts w:hint="eastAsia"/>
          <w:lang w:val="en-US" w:eastAsia="zh-CN"/>
        </w:rPr>
        <w:t>，</w:t>
      </w:r>
      <w:r>
        <w:rPr>
          <w:lang w:val="en-US" w:eastAsia="zh-CN"/>
        </w:rPr>
        <w:t>WTSA-16</w:t>
      </w:r>
      <w:r>
        <w:rPr>
          <w:lang w:val="en-US" w:eastAsia="zh-CN"/>
        </w:rPr>
        <w:t>请</w:t>
      </w:r>
      <w:r>
        <w:rPr>
          <w:lang w:val="en-US" w:eastAsia="zh-CN"/>
        </w:rPr>
        <w:t>TSAG</w:t>
      </w:r>
      <w:r>
        <w:rPr>
          <w:lang w:val="en-US" w:eastAsia="zh-CN"/>
        </w:rPr>
        <w:t>考虑第</w:t>
      </w:r>
      <w:r>
        <w:rPr>
          <w:lang w:val="en-US" w:eastAsia="zh-CN"/>
        </w:rPr>
        <w:t>1</w:t>
      </w:r>
      <w:r>
        <w:rPr>
          <w:lang w:val="en-US" w:eastAsia="zh-CN"/>
        </w:rPr>
        <w:t>段</w:t>
      </w:r>
      <w:r>
        <w:rPr>
          <w:rFonts w:hint="eastAsia"/>
          <w:lang w:val="en-US" w:eastAsia="zh-CN"/>
        </w:rPr>
        <w:t>之二</w:t>
      </w:r>
      <w:r>
        <w:rPr>
          <w:lang w:val="en-US" w:eastAsia="zh-CN"/>
        </w:rPr>
        <w:t>.10</w:t>
      </w:r>
      <w:r>
        <w:rPr>
          <w:lang w:val="en-US" w:eastAsia="zh-CN"/>
        </w:rPr>
        <w:t>的案文</w:t>
      </w:r>
      <w:r>
        <w:rPr>
          <w:rFonts w:hint="eastAsia"/>
          <w:lang w:val="en-US" w:eastAsia="zh-CN"/>
        </w:rPr>
        <w:t>（见</w:t>
      </w:r>
      <w:r>
        <w:rPr>
          <w:lang w:val="en-US" w:eastAsia="zh-CN"/>
        </w:rPr>
        <w:t>WTSA-16</w:t>
      </w:r>
      <w:r>
        <w:rPr>
          <w:rFonts w:hint="eastAsia"/>
          <w:lang w:val="en-US" w:eastAsia="zh-CN"/>
        </w:rPr>
        <w:t>的</w:t>
      </w:r>
      <w:r>
        <w:rPr>
          <w:lang w:val="en-US" w:eastAsia="zh-CN"/>
        </w:rPr>
        <w:t>116</w:t>
      </w:r>
      <w:r>
        <w:rPr>
          <w:rFonts w:hint="eastAsia"/>
          <w:lang w:val="en-US" w:eastAsia="zh-CN"/>
        </w:rPr>
        <w:t>号</w:t>
      </w:r>
      <w:r>
        <w:rPr>
          <w:lang w:val="en-US" w:eastAsia="zh-CN"/>
        </w:rPr>
        <w:t>文件</w:t>
      </w:r>
      <w:r>
        <w:rPr>
          <w:lang w:val="en-US" w:eastAsia="zh-CN"/>
        </w:rPr>
        <w:footnoteReference w:id="3"/>
      </w:r>
      <w:r>
        <w:rPr>
          <w:rFonts w:hint="eastAsia"/>
          <w:lang w:val="en-US" w:eastAsia="zh-CN"/>
        </w:rPr>
        <w:t>）</w:t>
      </w:r>
      <w:r>
        <w:rPr>
          <w:lang w:val="en-US" w:eastAsia="zh-CN"/>
        </w:rPr>
        <w:t>。关于</w:t>
      </w:r>
      <w:r>
        <w:rPr>
          <w:rFonts w:hint="eastAsia"/>
          <w:lang w:val="en-US" w:eastAsia="zh-CN"/>
        </w:rPr>
        <w:t>经</w:t>
      </w:r>
      <w:r>
        <w:rPr>
          <w:lang w:val="en-US" w:eastAsia="zh-CN"/>
        </w:rPr>
        <w:t>修订的</w:t>
      </w:r>
      <w:r>
        <w:rPr>
          <w:lang w:val="en-US" w:eastAsia="zh-CN"/>
        </w:rPr>
        <w:t>ITU-T</w:t>
      </w:r>
      <w:r>
        <w:rPr>
          <w:rFonts w:hint="eastAsia"/>
          <w:lang w:val="en-US" w:eastAsia="zh-CN"/>
        </w:rPr>
        <w:t xml:space="preserve"> </w:t>
      </w:r>
      <w:r>
        <w:rPr>
          <w:lang w:val="en-US" w:eastAsia="zh-CN"/>
        </w:rPr>
        <w:t>A.13</w:t>
      </w:r>
      <w:r>
        <w:rPr>
          <w:lang w:val="en-US" w:eastAsia="zh-CN"/>
        </w:rPr>
        <w:t>建议</w:t>
      </w:r>
      <w:r>
        <w:rPr>
          <w:rFonts w:hint="eastAsia"/>
          <w:lang w:val="en-US" w:eastAsia="zh-CN"/>
        </w:rPr>
        <w:t>书（</w:t>
      </w:r>
      <w:r>
        <w:rPr>
          <w:lang w:val="en-US" w:eastAsia="zh-CN"/>
        </w:rPr>
        <w:t>2019/09</w:t>
      </w:r>
      <w:r>
        <w:rPr>
          <w:rFonts w:hint="eastAsia"/>
          <w:lang w:val="en-US" w:eastAsia="zh-CN"/>
        </w:rPr>
        <w:t>）</w:t>
      </w:r>
      <w:r>
        <w:rPr>
          <w:lang w:val="en-US" w:eastAsia="zh-CN"/>
        </w:rPr>
        <w:t>，</w:t>
      </w:r>
      <w:r>
        <w:rPr>
          <w:rFonts w:hint="eastAsia"/>
          <w:lang w:val="en-US" w:eastAsia="zh-CN"/>
        </w:rPr>
        <w:t>并未确定</w:t>
      </w:r>
      <w:r>
        <w:rPr>
          <w:lang w:val="en-US" w:eastAsia="zh-CN"/>
        </w:rPr>
        <w:t>任何特定类型的</w:t>
      </w:r>
      <w:r>
        <w:rPr>
          <w:rFonts w:hint="eastAsia"/>
          <w:lang w:val="en-US" w:eastAsia="zh-CN"/>
        </w:rPr>
        <w:t>案文</w:t>
      </w:r>
      <w:r>
        <w:rPr>
          <w:lang w:val="en-US" w:eastAsia="zh-CN"/>
        </w:rPr>
        <w:t>，</w:t>
      </w:r>
      <w:r>
        <w:rPr>
          <w:rFonts w:hint="eastAsia"/>
          <w:lang w:val="en-US" w:eastAsia="zh-CN"/>
        </w:rPr>
        <w:t>且</w:t>
      </w:r>
      <w:r>
        <w:rPr>
          <w:lang w:val="en-US" w:eastAsia="zh-CN"/>
        </w:rPr>
        <w:t>对于</w:t>
      </w:r>
      <w:r>
        <w:rPr>
          <w:rFonts w:hint="eastAsia"/>
          <w:lang w:val="en-US" w:eastAsia="zh-CN"/>
        </w:rPr>
        <w:t>此类案文并不存在</w:t>
      </w:r>
      <w:r>
        <w:rPr>
          <w:lang w:val="en-US" w:eastAsia="zh-CN"/>
        </w:rPr>
        <w:t>具</w:t>
      </w:r>
      <w:r>
        <w:rPr>
          <w:lang w:val="en-US" w:eastAsia="zh-CN"/>
        </w:rPr>
        <w:lastRenderedPageBreak/>
        <w:t>体批准</w:t>
      </w:r>
      <w:r>
        <w:rPr>
          <w:lang w:val="en-US" w:eastAsia="zh-CN"/>
        </w:rPr>
        <w:t>/</w:t>
      </w:r>
      <w:r>
        <w:rPr>
          <w:rFonts w:hint="eastAsia"/>
          <w:lang w:val="en-US" w:eastAsia="zh-CN"/>
        </w:rPr>
        <w:t>确立同意</w:t>
      </w:r>
      <w:r>
        <w:rPr>
          <w:lang w:val="en-US" w:eastAsia="zh-CN"/>
        </w:rPr>
        <w:t>程序，</w:t>
      </w:r>
      <w:r>
        <w:rPr>
          <w:rFonts w:hint="eastAsia"/>
          <w:lang w:val="en-US" w:eastAsia="zh-CN"/>
        </w:rPr>
        <w:t>但</w:t>
      </w:r>
      <w:r>
        <w:rPr>
          <w:lang w:val="en-US" w:eastAsia="zh-CN"/>
        </w:rPr>
        <w:t>规范性和非规范性</w:t>
      </w:r>
      <w:r>
        <w:rPr>
          <w:rFonts w:hint="eastAsia"/>
          <w:lang w:val="en-US" w:eastAsia="zh-CN"/>
        </w:rPr>
        <w:t>案文除外</w:t>
      </w:r>
      <w:r>
        <w:rPr>
          <w:lang w:val="en-US" w:eastAsia="zh-CN"/>
        </w:rPr>
        <w:t>，</w:t>
      </w:r>
      <w:r>
        <w:rPr>
          <w:rFonts w:hint="eastAsia"/>
          <w:lang w:val="en-US" w:eastAsia="zh-CN"/>
        </w:rPr>
        <w:t>对此类案文</w:t>
      </w:r>
      <w:r>
        <w:rPr>
          <w:lang w:val="en-US" w:eastAsia="zh-CN"/>
        </w:rPr>
        <w:t>需要考虑对</w:t>
      </w:r>
      <w:r>
        <w:rPr>
          <w:lang w:val="en-US" w:eastAsia="zh-CN"/>
        </w:rPr>
        <w:t>WTSA</w:t>
      </w:r>
      <w:r>
        <w:rPr>
          <w:rFonts w:hint="eastAsia"/>
          <w:lang w:val="en-US" w:eastAsia="zh-CN"/>
        </w:rPr>
        <w:t>第</w:t>
      </w:r>
      <w:r>
        <w:rPr>
          <w:lang w:val="en-US" w:eastAsia="zh-CN"/>
        </w:rPr>
        <w:t>1</w:t>
      </w:r>
      <w:r>
        <w:rPr>
          <w:rFonts w:hint="eastAsia"/>
          <w:lang w:val="en-US" w:eastAsia="zh-CN"/>
        </w:rPr>
        <w:t>号</w:t>
      </w:r>
      <w:r>
        <w:rPr>
          <w:lang w:val="en-US" w:eastAsia="zh-CN"/>
        </w:rPr>
        <w:t>决议或</w:t>
      </w:r>
      <w:r>
        <w:rPr>
          <w:lang w:val="en-US" w:eastAsia="zh-CN"/>
        </w:rPr>
        <w:t>ITU-T ITU-T A.1</w:t>
      </w:r>
      <w:r>
        <w:rPr>
          <w:lang w:val="en-US" w:eastAsia="zh-CN"/>
        </w:rPr>
        <w:t>建议</w:t>
      </w:r>
      <w:r>
        <w:rPr>
          <w:rFonts w:hint="eastAsia"/>
          <w:lang w:val="en-US" w:eastAsia="zh-CN"/>
        </w:rPr>
        <w:t>书</w:t>
      </w:r>
      <w:r>
        <w:rPr>
          <w:lang w:val="en-US" w:eastAsia="zh-CN"/>
        </w:rPr>
        <w:t>进行修</w:t>
      </w:r>
      <w:r>
        <w:rPr>
          <w:rFonts w:hint="eastAsia"/>
          <w:lang w:val="en-US" w:eastAsia="zh-CN"/>
        </w:rPr>
        <w:t>正。</w:t>
      </w:r>
    </w:p>
    <w:p w14:paraId="30834EC9" w14:textId="77777777" w:rsidR="002C3EFD" w:rsidRDefault="00C77FB8">
      <w:pPr>
        <w:ind w:firstLineChars="200" w:firstLine="480"/>
        <w:jc w:val="both"/>
        <w:rPr>
          <w:lang w:val="en-US" w:eastAsia="zh-CN"/>
        </w:rPr>
      </w:pPr>
      <w:r>
        <w:rPr>
          <w:lang w:val="en-US" w:eastAsia="zh-CN"/>
        </w:rPr>
        <w:t>WTSA</w:t>
      </w:r>
      <w:r>
        <w:rPr>
          <w:rFonts w:hint="eastAsia"/>
          <w:lang w:val="en-US" w:eastAsia="zh-CN"/>
        </w:rPr>
        <w:t>-16</w:t>
      </w:r>
      <w:r>
        <w:rPr>
          <w:rFonts w:hint="eastAsia"/>
          <w:lang w:val="en-US" w:eastAsia="zh-CN"/>
        </w:rPr>
        <w:t>请</w:t>
      </w:r>
      <w:r>
        <w:rPr>
          <w:lang w:val="en-US" w:eastAsia="zh-CN"/>
        </w:rPr>
        <w:t>TSAG</w:t>
      </w:r>
      <w:r>
        <w:rPr>
          <w:lang w:val="en-US" w:eastAsia="zh-CN"/>
        </w:rPr>
        <w:t>为适用于非规范性案文的</w:t>
      </w:r>
      <w:r>
        <w:rPr>
          <w:rFonts w:hint="eastAsia"/>
          <w:lang w:val="en-US" w:eastAsia="zh-CN"/>
        </w:rPr>
        <w:t>“同意”</w:t>
      </w:r>
      <w:r>
        <w:rPr>
          <w:lang w:val="en-US" w:eastAsia="zh-CN"/>
        </w:rPr>
        <w:t>找到一个定义。</w:t>
      </w:r>
      <w:r>
        <w:rPr>
          <w:lang w:val="en-US" w:eastAsia="zh-CN"/>
        </w:rPr>
        <w:t>WTSA</w:t>
      </w:r>
      <w:r>
        <w:rPr>
          <w:rFonts w:hint="eastAsia"/>
          <w:lang w:val="en-US" w:eastAsia="zh-CN"/>
        </w:rPr>
        <w:t>-</w:t>
      </w:r>
      <w:r>
        <w:rPr>
          <w:lang w:val="en-US" w:eastAsia="zh-CN"/>
        </w:rPr>
        <w:t>16</w:t>
      </w:r>
      <w:r>
        <w:rPr>
          <w:rFonts w:hint="eastAsia"/>
          <w:lang w:val="en-US" w:eastAsia="zh-CN"/>
        </w:rPr>
        <w:t>责成</w:t>
      </w:r>
      <w:r>
        <w:rPr>
          <w:lang w:val="en-US" w:eastAsia="zh-CN"/>
        </w:rPr>
        <w:t>TSAG</w:t>
      </w:r>
      <w:r>
        <w:rPr>
          <w:lang w:val="en-US" w:eastAsia="zh-CN"/>
        </w:rPr>
        <w:t>进一步调查</w:t>
      </w:r>
      <w:r>
        <w:rPr>
          <w:rFonts w:hint="eastAsia"/>
          <w:lang w:val="en-US" w:eastAsia="zh-CN"/>
        </w:rPr>
        <w:t>ITU-T</w:t>
      </w:r>
      <w:r>
        <w:rPr>
          <w:lang w:val="en-US" w:eastAsia="zh-CN"/>
        </w:rPr>
        <w:t>内部非规范性</w:t>
      </w:r>
      <w:r>
        <w:rPr>
          <w:rFonts w:hint="eastAsia"/>
          <w:lang w:val="en-US" w:eastAsia="zh-CN"/>
        </w:rPr>
        <w:t>案文</w:t>
      </w:r>
      <w:r>
        <w:rPr>
          <w:lang w:val="en-US" w:eastAsia="zh-CN"/>
        </w:rPr>
        <w:t>的制定和</w:t>
      </w:r>
      <w:r>
        <w:rPr>
          <w:rFonts w:hint="eastAsia"/>
          <w:lang w:val="en-US" w:eastAsia="zh-CN"/>
        </w:rPr>
        <w:t>同意</w:t>
      </w:r>
      <w:r>
        <w:rPr>
          <w:lang w:val="en-US" w:eastAsia="zh-CN"/>
        </w:rPr>
        <w:t>程序，并确定问题的紧迫性。</w:t>
      </w:r>
      <w:r>
        <w:rPr>
          <w:lang w:val="en-US" w:eastAsia="zh-CN"/>
        </w:rPr>
        <w:t>TSAG</w:t>
      </w:r>
      <w:r>
        <w:rPr>
          <w:lang w:val="en-US" w:eastAsia="zh-CN"/>
        </w:rPr>
        <w:t>批准了经修订的</w:t>
      </w:r>
      <w:r>
        <w:rPr>
          <w:lang w:val="en-US" w:eastAsia="zh-CN"/>
        </w:rPr>
        <w:t>ITU-T</w:t>
      </w:r>
      <w:r>
        <w:rPr>
          <w:rFonts w:hint="eastAsia"/>
          <w:lang w:val="en-US" w:eastAsia="zh-CN"/>
        </w:rPr>
        <w:t xml:space="preserve"> </w:t>
      </w:r>
      <w:r>
        <w:rPr>
          <w:lang w:val="en-US" w:eastAsia="zh-CN"/>
        </w:rPr>
        <w:t>A.13</w:t>
      </w:r>
      <w:r>
        <w:rPr>
          <w:lang w:val="en-US" w:eastAsia="zh-CN"/>
        </w:rPr>
        <w:t>建议</w:t>
      </w:r>
      <w:r>
        <w:rPr>
          <w:rFonts w:hint="eastAsia"/>
          <w:lang w:val="en-US" w:eastAsia="zh-CN"/>
        </w:rPr>
        <w:t>书（</w:t>
      </w:r>
      <w:r>
        <w:rPr>
          <w:lang w:val="en-US" w:eastAsia="zh-CN"/>
        </w:rPr>
        <w:t>9/2019</w:t>
      </w:r>
      <w:r>
        <w:rPr>
          <w:rFonts w:hint="eastAsia"/>
          <w:lang w:val="en-US" w:eastAsia="zh-CN"/>
        </w:rPr>
        <w:t>）“</w:t>
      </w:r>
      <w:r>
        <w:rPr>
          <w:lang w:val="en-US" w:eastAsia="zh-CN"/>
        </w:rPr>
        <w:t>非规范性</w:t>
      </w:r>
      <w:r>
        <w:rPr>
          <w:lang w:val="en-US" w:eastAsia="zh-CN"/>
        </w:rPr>
        <w:t>ITU-T</w:t>
      </w:r>
      <w:r>
        <w:rPr>
          <w:lang w:val="en-US" w:eastAsia="zh-CN"/>
        </w:rPr>
        <w:t>出版物，包括</w:t>
      </w:r>
      <w:r>
        <w:rPr>
          <w:lang w:val="en-US" w:eastAsia="zh-CN"/>
        </w:rPr>
        <w:t>ITU-T</w:t>
      </w:r>
      <w:r>
        <w:rPr>
          <w:lang w:val="en-US" w:eastAsia="zh-CN"/>
        </w:rPr>
        <w:t>建议</w:t>
      </w:r>
      <w:r>
        <w:rPr>
          <w:rFonts w:hint="eastAsia"/>
          <w:lang w:val="en-US" w:eastAsia="zh-CN"/>
        </w:rPr>
        <w:t>书</w:t>
      </w:r>
      <w:r>
        <w:rPr>
          <w:lang w:val="en-US" w:eastAsia="zh-CN"/>
        </w:rPr>
        <w:t>的</w:t>
      </w:r>
      <w:r>
        <w:rPr>
          <w:rFonts w:hint="eastAsia"/>
          <w:lang w:val="en-US" w:eastAsia="zh-CN"/>
        </w:rPr>
        <w:t>增补”，并</w:t>
      </w:r>
      <w:r>
        <w:rPr>
          <w:lang w:val="en-US" w:eastAsia="zh-CN"/>
        </w:rPr>
        <w:t>在第</w:t>
      </w:r>
      <w:r>
        <w:rPr>
          <w:lang w:val="en-US" w:eastAsia="zh-CN"/>
        </w:rPr>
        <w:t>6.2</w:t>
      </w:r>
      <w:r>
        <w:rPr>
          <w:rFonts w:hint="eastAsia"/>
          <w:lang w:val="en-US" w:eastAsia="zh-CN"/>
        </w:rPr>
        <w:t>节</w:t>
      </w:r>
      <w:r>
        <w:rPr>
          <w:lang w:val="en-US" w:eastAsia="zh-CN"/>
        </w:rPr>
        <w:t>中包含了一项针对非规范性文件</w:t>
      </w:r>
      <w:r>
        <w:rPr>
          <w:rFonts w:hint="eastAsia"/>
          <w:lang w:val="en-US" w:eastAsia="zh-CN"/>
        </w:rPr>
        <w:t>同意程序</w:t>
      </w:r>
      <w:r>
        <w:rPr>
          <w:lang w:val="en-US" w:eastAsia="zh-CN"/>
        </w:rPr>
        <w:t>的声明。</w:t>
      </w:r>
    </w:p>
    <w:p w14:paraId="387237C8" w14:textId="793ACDC8" w:rsidR="002C3EFD" w:rsidRPr="00810B9C" w:rsidRDefault="00C77FB8">
      <w:pPr>
        <w:ind w:firstLineChars="200" w:firstLine="480"/>
        <w:jc w:val="both"/>
        <w:rPr>
          <w:rFonts w:ascii="Calibri" w:eastAsia="Times New Roman" w:hAnsi="Calibri" w:cs="Calibri"/>
          <w:b/>
          <w:bCs/>
          <w:sz w:val="22"/>
          <w:lang w:eastAsia="zh-CN"/>
        </w:rPr>
      </w:pPr>
      <w:r>
        <w:rPr>
          <w:lang w:val="en-US" w:eastAsia="zh-CN"/>
        </w:rPr>
        <w:t>WTSA-16</w:t>
      </w:r>
      <w:r>
        <w:rPr>
          <w:rFonts w:hint="eastAsia"/>
          <w:lang w:val="en-US" w:eastAsia="zh-CN"/>
        </w:rPr>
        <w:t>责成</w:t>
      </w:r>
      <w:r>
        <w:rPr>
          <w:lang w:val="en-US" w:eastAsia="zh-CN"/>
        </w:rPr>
        <w:t>TSAG</w:t>
      </w:r>
      <w:r>
        <w:rPr>
          <w:rFonts w:hint="eastAsia"/>
          <w:lang w:eastAsia="zh-CN"/>
        </w:rPr>
        <w:t>全面</w:t>
      </w:r>
      <w:r>
        <w:rPr>
          <w:lang w:eastAsia="zh-CN"/>
        </w:rPr>
        <w:t>审议</w:t>
      </w:r>
      <w:r>
        <w:rPr>
          <w:rFonts w:hint="eastAsia"/>
          <w:lang w:val="en-US" w:eastAsia="zh-CN"/>
        </w:rPr>
        <w:t>第</w:t>
      </w:r>
      <w:r>
        <w:rPr>
          <w:lang w:val="en-US" w:eastAsia="zh-CN"/>
        </w:rPr>
        <w:t>1</w:t>
      </w:r>
      <w:r>
        <w:rPr>
          <w:rFonts w:hint="eastAsia"/>
          <w:lang w:val="en-US" w:eastAsia="zh-CN"/>
        </w:rPr>
        <w:t>号决议</w:t>
      </w:r>
      <w:r>
        <w:rPr>
          <w:lang w:val="en-US" w:eastAsia="zh-CN"/>
        </w:rPr>
        <w:t>、</w:t>
      </w:r>
      <w:r>
        <w:rPr>
          <w:rFonts w:hint="eastAsia"/>
          <w:lang w:val="en-US" w:eastAsia="zh-CN"/>
        </w:rPr>
        <w:t>ITU-T A.1</w:t>
      </w:r>
      <w:r>
        <w:rPr>
          <w:rFonts w:hint="eastAsia"/>
          <w:lang w:val="en-US" w:eastAsia="zh-CN"/>
        </w:rPr>
        <w:t>建议书</w:t>
      </w:r>
      <w:r>
        <w:rPr>
          <w:lang w:val="en-US" w:eastAsia="zh-CN"/>
        </w:rPr>
        <w:t>和</w:t>
      </w:r>
      <w:r>
        <w:rPr>
          <w:rFonts w:hint="eastAsia"/>
          <w:lang w:val="en-US" w:eastAsia="zh-CN"/>
        </w:rPr>
        <w:t>ITU-T A.13</w:t>
      </w:r>
      <w:r>
        <w:rPr>
          <w:rFonts w:hint="eastAsia"/>
          <w:lang w:val="en-US" w:eastAsia="zh-CN"/>
        </w:rPr>
        <w:t>建议书</w:t>
      </w:r>
      <w:r>
        <w:rPr>
          <w:lang w:val="en-US" w:eastAsia="zh-CN"/>
        </w:rPr>
        <w:t>的文件制定和批准程序，并向下届</w:t>
      </w:r>
      <w:r>
        <w:rPr>
          <w:rFonts w:hint="eastAsia"/>
          <w:lang w:val="en-US" w:eastAsia="zh-CN"/>
        </w:rPr>
        <w:t>全</w:t>
      </w:r>
      <w:r>
        <w:rPr>
          <w:lang w:val="en-US" w:eastAsia="zh-CN"/>
        </w:rPr>
        <w:t>会提交提案。</w:t>
      </w:r>
      <w:r>
        <w:rPr>
          <w:rFonts w:hint="eastAsia"/>
          <w:lang w:val="en-US" w:eastAsia="zh-CN"/>
        </w:rPr>
        <w:t>关于</w:t>
      </w:r>
      <w:r>
        <w:rPr>
          <w:lang w:val="en-US" w:eastAsia="zh-CN"/>
        </w:rPr>
        <w:t>工作方法</w:t>
      </w:r>
      <w:r>
        <w:rPr>
          <w:rFonts w:hint="eastAsia"/>
          <w:lang w:val="en-US" w:eastAsia="zh-CN"/>
        </w:rPr>
        <w:t>的</w:t>
      </w:r>
      <w:r>
        <w:rPr>
          <w:lang w:val="en-US" w:eastAsia="zh-CN"/>
        </w:rPr>
        <w:t>TSAG</w:t>
      </w:r>
      <w:r>
        <w:rPr>
          <w:rFonts w:hint="eastAsia"/>
          <w:lang w:val="en-US" w:eastAsia="zh-CN"/>
        </w:rPr>
        <w:t>报告人组</w:t>
      </w:r>
      <w:r>
        <w:rPr>
          <w:lang w:val="en-US" w:eastAsia="zh-CN"/>
        </w:rPr>
        <w:t>正在讨论</w:t>
      </w:r>
      <w:r>
        <w:rPr>
          <w:rFonts w:hint="eastAsia"/>
          <w:lang w:val="en-US" w:eastAsia="zh-CN"/>
        </w:rPr>
        <w:t>涉及</w:t>
      </w:r>
      <w:r>
        <w:rPr>
          <w:lang w:val="en-US" w:eastAsia="zh-CN"/>
        </w:rPr>
        <w:t>修改</w:t>
      </w:r>
      <w:r>
        <w:rPr>
          <w:lang w:val="en-US" w:eastAsia="zh-CN"/>
        </w:rPr>
        <w:t>WTSA</w:t>
      </w:r>
      <w:r>
        <w:rPr>
          <w:rFonts w:hint="eastAsia"/>
          <w:lang w:val="en-US" w:eastAsia="zh-CN"/>
        </w:rPr>
        <w:t>第</w:t>
      </w:r>
      <w:r>
        <w:rPr>
          <w:lang w:val="en-US" w:eastAsia="zh-CN"/>
        </w:rPr>
        <w:t>1</w:t>
      </w:r>
      <w:r>
        <w:rPr>
          <w:rFonts w:hint="eastAsia"/>
          <w:lang w:val="en-US" w:eastAsia="zh-CN"/>
        </w:rPr>
        <w:t>号</w:t>
      </w:r>
      <w:r>
        <w:rPr>
          <w:lang w:val="en-US" w:eastAsia="zh-CN"/>
        </w:rPr>
        <w:t>决议和修订</w:t>
      </w:r>
      <w:r>
        <w:rPr>
          <w:rFonts w:hint="eastAsia"/>
          <w:lang w:val="en-US" w:eastAsia="zh-CN"/>
        </w:rPr>
        <w:t>ITU-T A.</w:t>
      </w:r>
      <w:r>
        <w:rPr>
          <w:lang w:val="en-US" w:eastAsia="zh-CN"/>
        </w:rPr>
        <w:t>1</w:t>
      </w:r>
      <w:r>
        <w:rPr>
          <w:rFonts w:hint="eastAsia"/>
          <w:lang w:val="en-US" w:eastAsia="zh-CN"/>
        </w:rPr>
        <w:t>建议书</w:t>
      </w:r>
      <w:r>
        <w:rPr>
          <w:lang w:val="en-US" w:eastAsia="zh-CN"/>
        </w:rPr>
        <w:t>的</w:t>
      </w:r>
      <w:r>
        <w:rPr>
          <w:rFonts w:hint="eastAsia"/>
          <w:lang w:val="en-US" w:eastAsia="zh-CN"/>
        </w:rPr>
        <w:t>文稿（</w:t>
      </w:r>
      <w:r>
        <w:rPr>
          <w:lang w:val="en-US" w:eastAsia="zh-CN"/>
        </w:rPr>
        <w:t>见</w:t>
      </w:r>
      <w:hyperlink r:id="rId106" w:history="1">
        <w:r>
          <w:rPr>
            <w:rFonts w:eastAsia="Times New Roman"/>
            <w:color w:val="0000FF"/>
            <w:u w:val="single"/>
            <w:lang w:eastAsia="zh-CN"/>
          </w:rPr>
          <w:t>WTSA-C24</w:t>
        </w:r>
      </w:hyperlink>
      <w:r>
        <w:rPr>
          <w:rFonts w:ascii="SimSun" w:hAnsi="SimSun" w:cs="SimSun" w:hint="eastAsia"/>
          <w:lang w:val="en-US" w:eastAsia="zh-CN"/>
        </w:rPr>
        <w:t>“</w:t>
      </w:r>
      <w:r>
        <w:rPr>
          <w:lang w:val="en-US" w:eastAsia="zh-CN"/>
        </w:rPr>
        <w:t>电信标准化</w:t>
      </w:r>
      <w:r>
        <w:rPr>
          <w:rFonts w:hint="eastAsia"/>
          <w:lang w:val="en-US" w:eastAsia="zh-CN"/>
        </w:rPr>
        <w:t>顾问</w:t>
      </w:r>
      <w:r>
        <w:rPr>
          <w:lang w:val="en-US" w:eastAsia="zh-CN"/>
        </w:rPr>
        <w:t>组提交世界电信标准化</w:t>
      </w:r>
      <w:r>
        <w:rPr>
          <w:rFonts w:hint="eastAsia"/>
          <w:lang w:val="en-US" w:eastAsia="zh-CN"/>
        </w:rPr>
        <w:t>全</w:t>
      </w:r>
      <w:r>
        <w:rPr>
          <w:lang w:val="en-US" w:eastAsia="zh-CN"/>
        </w:rPr>
        <w:t>会</w:t>
      </w:r>
      <w:r>
        <w:rPr>
          <w:rFonts w:hint="eastAsia"/>
          <w:lang w:val="en-US" w:eastAsia="zh-CN"/>
        </w:rPr>
        <w:t>（</w:t>
      </w:r>
      <w:r>
        <w:rPr>
          <w:lang w:val="en-US" w:eastAsia="zh-CN"/>
        </w:rPr>
        <w:t>WTSA-20</w:t>
      </w:r>
      <w:r>
        <w:rPr>
          <w:rFonts w:hint="eastAsia"/>
          <w:lang w:val="en-US" w:eastAsia="zh-CN"/>
        </w:rPr>
        <w:t>）</w:t>
      </w:r>
      <w:r>
        <w:rPr>
          <w:lang w:val="en-US" w:eastAsia="zh-CN"/>
        </w:rPr>
        <w:t>的报告，第二部分</w:t>
      </w:r>
      <w:r>
        <w:rPr>
          <w:rFonts w:hint="eastAsia"/>
          <w:lang w:val="en-US" w:eastAsia="zh-CN"/>
        </w:rPr>
        <w:t>：经修订的</w:t>
      </w:r>
      <w:r>
        <w:rPr>
          <w:lang w:val="en-US" w:eastAsia="zh-CN"/>
        </w:rPr>
        <w:t>决议草案</w:t>
      </w:r>
      <w:r>
        <w:rPr>
          <w:rFonts w:ascii="SimSun" w:hAnsi="SimSun" w:cs="SimSun" w:hint="eastAsia"/>
          <w:lang w:val="en-US" w:eastAsia="zh-CN"/>
        </w:rPr>
        <w:t>”</w:t>
      </w:r>
      <w:r>
        <w:rPr>
          <w:lang w:val="en-US" w:eastAsia="zh-CN"/>
        </w:rPr>
        <w:t>，以及</w:t>
      </w:r>
      <w:hyperlink r:id="rId107" w:history="1">
        <w:r>
          <w:rPr>
            <w:rFonts w:eastAsia="Times New Roman"/>
            <w:color w:val="0000FF"/>
            <w:u w:val="single"/>
            <w:lang w:eastAsia="zh-CN"/>
          </w:rPr>
          <w:t>WTSA-C25</w:t>
        </w:r>
      </w:hyperlink>
      <w:r>
        <w:rPr>
          <w:rFonts w:ascii="SimSun" w:hAnsi="SimSun" w:cs="SimSun" w:hint="eastAsia"/>
          <w:lang w:val="en-US" w:eastAsia="zh-CN"/>
        </w:rPr>
        <w:t>“</w:t>
      </w:r>
      <w:r>
        <w:rPr>
          <w:lang w:val="en-US" w:eastAsia="zh-CN"/>
        </w:rPr>
        <w:t>电信标准化</w:t>
      </w:r>
      <w:r>
        <w:rPr>
          <w:rFonts w:hint="eastAsia"/>
          <w:lang w:val="en-US" w:eastAsia="zh-CN"/>
        </w:rPr>
        <w:t>顾问</w:t>
      </w:r>
      <w:r>
        <w:rPr>
          <w:lang w:val="en-US" w:eastAsia="zh-CN"/>
        </w:rPr>
        <w:t>组提交世界电信标准化</w:t>
      </w:r>
      <w:r>
        <w:rPr>
          <w:rFonts w:hint="eastAsia"/>
          <w:lang w:val="en-US" w:eastAsia="zh-CN"/>
        </w:rPr>
        <w:t>全</w:t>
      </w:r>
      <w:r>
        <w:rPr>
          <w:lang w:val="en-US" w:eastAsia="zh-CN"/>
        </w:rPr>
        <w:t>会</w:t>
      </w:r>
      <w:r>
        <w:rPr>
          <w:rFonts w:hint="eastAsia"/>
          <w:lang w:val="en-US" w:eastAsia="zh-CN"/>
        </w:rPr>
        <w:t>（</w:t>
      </w:r>
      <w:r>
        <w:rPr>
          <w:lang w:val="en-US" w:eastAsia="zh-CN"/>
        </w:rPr>
        <w:t>WTSA-20</w:t>
      </w:r>
      <w:r>
        <w:rPr>
          <w:rFonts w:hint="eastAsia"/>
          <w:lang w:val="en-US" w:eastAsia="zh-CN"/>
        </w:rPr>
        <w:t>）</w:t>
      </w:r>
      <w:r>
        <w:rPr>
          <w:lang w:val="en-US" w:eastAsia="zh-CN"/>
        </w:rPr>
        <w:t>的报告，第三部分</w:t>
      </w:r>
      <w:r>
        <w:rPr>
          <w:rFonts w:hint="eastAsia"/>
          <w:lang w:val="en-US" w:eastAsia="zh-CN"/>
        </w:rPr>
        <w:t>：经</w:t>
      </w:r>
      <w:r>
        <w:rPr>
          <w:lang w:val="en-US" w:eastAsia="zh-CN"/>
        </w:rPr>
        <w:t>修订的</w:t>
      </w:r>
      <w:r>
        <w:rPr>
          <w:rFonts w:hint="eastAsia"/>
          <w:lang w:val="en-US" w:eastAsia="zh-CN"/>
        </w:rPr>
        <w:t>ITU-T A</w:t>
      </w:r>
      <w:r>
        <w:rPr>
          <w:lang w:val="en-US" w:eastAsia="zh-CN"/>
        </w:rPr>
        <w:t>系列建议</w:t>
      </w:r>
      <w:r>
        <w:rPr>
          <w:rFonts w:hint="eastAsia"/>
          <w:lang w:val="en-US" w:eastAsia="zh-CN"/>
        </w:rPr>
        <w:t>书</w:t>
      </w:r>
      <w:r>
        <w:rPr>
          <w:lang w:val="en-US" w:eastAsia="zh-CN"/>
        </w:rPr>
        <w:t>草案</w:t>
      </w:r>
      <w:r>
        <w:rPr>
          <w:rFonts w:ascii="SimSun" w:hAnsi="SimSun" w:cs="SimSun" w:hint="eastAsia"/>
          <w:lang w:val="en-US" w:eastAsia="zh-CN"/>
        </w:rPr>
        <w:t>”</w:t>
      </w:r>
      <w:r>
        <w:rPr>
          <w:rFonts w:hint="eastAsia"/>
          <w:lang w:val="en-US" w:eastAsia="zh-CN"/>
        </w:rPr>
        <w:t>）</w:t>
      </w:r>
      <w:r>
        <w:rPr>
          <w:lang w:val="en-US" w:eastAsia="zh-CN"/>
        </w:rPr>
        <w:t>。</w:t>
      </w:r>
    </w:p>
    <w:p w14:paraId="10D2C76E" w14:textId="43DA0154" w:rsidR="002C3EFD" w:rsidRDefault="00C77FB8">
      <w:pPr>
        <w:ind w:firstLineChars="200" w:firstLine="480"/>
        <w:jc w:val="both"/>
        <w:rPr>
          <w:lang w:val="en-US" w:eastAsia="zh-CN"/>
        </w:rPr>
      </w:pPr>
      <w:r>
        <w:rPr>
          <w:lang w:val="en-US" w:eastAsia="zh-CN"/>
        </w:rPr>
        <w:t>RG-WM</w:t>
      </w:r>
      <w:r>
        <w:rPr>
          <w:lang w:val="en-US" w:eastAsia="zh-CN"/>
        </w:rPr>
        <w:t>在</w:t>
      </w:r>
      <w:r>
        <w:rPr>
          <w:lang w:val="en-US" w:eastAsia="zh-CN"/>
        </w:rPr>
        <w:t>2019</w:t>
      </w:r>
      <w:r>
        <w:rPr>
          <w:lang w:val="en-US" w:eastAsia="zh-CN"/>
        </w:rPr>
        <w:t>年协助修订了</w:t>
      </w:r>
      <w:r>
        <w:rPr>
          <w:rFonts w:hint="eastAsia"/>
          <w:lang w:val="en-US" w:eastAsia="zh-CN"/>
        </w:rPr>
        <w:t>ITU-T A.1</w:t>
      </w:r>
      <w:r>
        <w:rPr>
          <w:rFonts w:hint="eastAsia"/>
          <w:lang w:val="en-US" w:eastAsia="zh-CN"/>
        </w:rPr>
        <w:t>建议书“国际电联电信标准化部门的研究组</w:t>
      </w:r>
      <w:r>
        <w:rPr>
          <w:lang w:val="en-US" w:eastAsia="zh-CN"/>
        </w:rPr>
        <w:t>工作方法</w:t>
      </w:r>
      <w:r>
        <w:rPr>
          <w:rFonts w:hint="eastAsia"/>
          <w:lang w:val="en-US" w:eastAsia="zh-CN"/>
        </w:rPr>
        <w:t>”</w:t>
      </w:r>
      <w:r>
        <w:rPr>
          <w:lang w:val="en-US" w:eastAsia="zh-CN"/>
        </w:rPr>
        <w:t>，</w:t>
      </w:r>
      <w:r>
        <w:rPr>
          <w:rFonts w:hint="eastAsia"/>
          <w:lang w:val="en-US" w:eastAsia="zh-CN"/>
        </w:rPr>
        <w:t>对</w:t>
      </w:r>
      <w:r>
        <w:rPr>
          <w:lang w:val="en-US" w:eastAsia="zh-CN"/>
        </w:rPr>
        <w:t>TSAG-R04</w:t>
      </w:r>
      <w:r>
        <w:rPr>
          <w:lang w:val="en-US" w:eastAsia="zh-CN"/>
        </w:rPr>
        <w:t>中的</w:t>
      </w:r>
      <w:r>
        <w:rPr>
          <w:lang w:val="en-US" w:eastAsia="zh-CN"/>
        </w:rPr>
        <w:t>TAP</w:t>
      </w:r>
      <w:r>
        <w:rPr>
          <w:lang w:val="en-US" w:eastAsia="zh-CN"/>
        </w:rPr>
        <w:t>输入</w:t>
      </w:r>
      <w:r>
        <w:rPr>
          <w:rFonts w:hint="eastAsia"/>
          <w:lang w:val="en-US" w:eastAsia="zh-CN"/>
        </w:rPr>
        <w:t>案文</w:t>
      </w:r>
      <w:r>
        <w:rPr>
          <w:lang w:val="en-US" w:eastAsia="zh-CN"/>
        </w:rPr>
        <w:t>进行了必要的修订，</w:t>
      </w:r>
      <w:r>
        <w:rPr>
          <w:rFonts w:hint="eastAsia"/>
          <w:lang w:val="en-US" w:eastAsia="zh-CN"/>
        </w:rPr>
        <w:t>其中</w:t>
      </w:r>
      <w:r>
        <w:rPr>
          <w:lang w:val="en-US" w:eastAsia="zh-CN"/>
        </w:rPr>
        <w:t>包括在每次会议上</w:t>
      </w:r>
      <w:r>
        <w:rPr>
          <w:rFonts w:hint="eastAsia"/>
          <w:lang w:val="en-US" w:eastAsia="zh-CN"/>
        </w:rPr>
        <w:t>更多讨论</w:t>
      </w:r>
      <w:r>
        <w:rPr>
          <w:lang w:val="en-US" w:eastAsia="zh-CN"/>
        </w:rPr>
        <w:t>知识产权</w:t>
      </w:r>
      <w:r>
        <w:rPr>
          <w:rFonts w:hint="eastAsia"/>
          <w:lang w:val="en-US" w:eastAsia="zh-CN"/>
        </w:rPr>
        <w:t>（</w:t>
      </w:r>
      <w:r>
        <w:rPr>
          <w:rFonts w:hint="eastAsia"/>
          <w:lang w:val="en-US" w:eastAsia="zh-CN"/>
        </w:rPr>
        <w:t>IPR</w:t>
      </w:r>
      <w:r>
        <w:rPr>
          <w:rFonts w:hint="eastAsia"/>
          <w:lang w:val="en-US" w:eastAsia="zh-CN"/>
        </w:rPr>
        <w:t>）</w:t>
      </w:r>
      <w:r>
        <w:rPr>
          <w:lang w:val="en-US" w:eastAsia="zh-CN"/>
        </w:rPr>
        <w:t>问题的要求</w:t>
      </w:r>
      <w:r>
        <w:rPr>
          <w:rFonts w:hint="eastAsia"/>
          <w:lang w:val="en-US" w:eastAsia="zh-CN"/>
        </w:rPr>
        <w:t>（第</w:t>
      </w:r>
      <w:r>
        <w:rPr>
          <w:lang w:val="en-US" w:eastAsia="zh-CN"/>
        </w:rPr>
        <w:t>1.4.6</w:t>
      </w:r>
      <w:r>
        <w:rPr>
          <w:rFonts w:hint="eastAsia"/>
          <w:lang w:val="en-US" w:eastAsia="zh-CN"/>
        </w:rPr>
        <w:t>节、第</w:t>
      </w:r>
      <w:r>
        <w:rPr>
          <w:lang w:val="en-US" w:eastAsia="zh-CN"/>
        </w:rPr>
        <w:t>2.3.3.12</w:t>
      </w:r>
      <w:r>
        <w:rPr>
          <w:rFonts w:hint="eastAsia"/>
          <w:lang w:val="en-US" w:eastAsia="zh-CN"/>
        </w:rPr>
        <w:t>节、</w:t>
      </w:r>
      <w:r>
        <w:rPr>
          <w:lang w:val="en-US" w:eastAsia="zh-CN"/>
        </w:rPr>
        <w:t>附录一</w:t>
      </w:r>
      <w:r>
        <w:rPr>
          <w:rFonts w:hint="eastAsia"/>
          <w:lang w:val="en-US" w:eastAsia="zh-CN"/>
        </w:rPr>
        <w:t>的</w:t>
      </w:r>
      <w:r>
        <w:rPr>
          <w:lang w:val="en-US" w:eastAsia="zh-CN"/>
        </w:rPr>
        <w:t xml:space="preserve"> i</w:t>
      </w:r>
      <w:r w:rsidR="00810B9C">
        <w:rPr>
          <w:rFonts w:hint="eastAsia"/>
          <w:lang w:val="en-US" w:eastAsia="zh-CN"/>
        </w:rPr>
        <w:t>）</w:t>
      </w:r>
      <w:r>
        <w:rPr>
          <w:lang w:val="en-US" w:eastAsia="zh-CN"/>
        </w:rPr>
        <w:t>，删除了</w:t>
      </w:r>
      <w:r>
        <w:rPr>
          <w:rFonts w:hint="eastAsia"/>
          <w:lang w:val="en-US" w:eastAsia="zh-CN"/>
        </w:rPr>
        <w:t>文稿案文</w:t>
      </w:r>
      <w:r>
        <w:rPr>
          <w:lang w:val="en-US" w:eastAsia="zh-CN"/>
        </w:rPr>
        <w:t>的有条件使用</w:t>
      </w:r>
      <w:r>
        <w:rPr>
          <w:rFonts w:hint="eastAsia"/>
          <w:lang w:val="en-US" w:eastAsia="zh-CN"/>
        </w:rPr>
        <w:t>（第</w:t>
      </w:r>
      <w:r>
        <w:rPr>
          <w:lang w:val="en-US" w:eastAsia="zh-CN"/>
        </w:rPr>
        <w:t>3.1.6</w:t>
      </w:r>
      <w:r>
        <w:rPr>
          <w:rFonts w:hint="eastAsia"/>
          <w:lang w:val="en-US" w:eastAsia="zh-CN"/>
        </w:rPr>
        <w:t>节）方面的内容，并做了</w:t>
      </w:r>
      <w:r>
        <w:rPr>
          <w:lang w:val="en-US" w:eastAsia="zh-CN"/>
        </w:rPr>
        <w:t>一些</w:t>
      </w:r>
      <w:r>
        <w:rPr>
          <w:rFonts w:hint="eastAsia"/>
          <w:lang w:val="en-US" w:eastAsia="zh-CN"/>
        </w:rPr>
        <w:t>编辑性</w:t>
      </w:r>
      <w:r>
        <w:rPr>
          <w:lang w:val="en-US" w:eastAsia="zh-CN"/>
        </w:rPr>
        <w:t>修</w:t>
      </w:r>
      <w:r>
        <w:rPr>
          <w:rFonts w:hint="eastAsia"/>
          <w:lang w:val="en-US" w:eastAsia="zh-CN"/>
        </w:rPr>
        <w:t>正；此外，还协助修订了</w:t>
      </w:r>
      <w:r>
        <w:rPr>
          <w:lang w:val="en-US" w:eastAsia="zh-CN"/>
        </w:rPr>
        <w:t>ITU-T A.13</w:t>
      </w:r>
      <w:r>
        <w:rPr>
          <w:rFonts w:hint="eastAsia"/>
          <w:lang w:val="en-US" w:eastAsia="zh-CN"/>
        </w:rPr>
        <w:t>“</w:t>
      </w:r>
      <w:r>
        <w:rPr>
          <w:lang w:val="en-US" w:eastAsia="zh-CN"/>
        </w:rPr>
        <w:t>非规范性</w:t>
      </w:r>
      <w:r>
        <w:rPr>
          <w:lang w:val="en-US" w:eastAsia="zh-CN"/>
        </w:rPr>
        <w:t>ITU-T</w:t>
      </w:r>
      <w:r>
        <w:rPr>
          <w:lang w:val="en-US" w:eastAsia="zh-CN"/>
        </w:rPr>
        <w:t>出版物，包括</w:t>
      </w:r>
      <w:r>
        <w:rPr>
          <w:rFonts w:hint="eastAsia"/>
          <w:lang w:val="en-US" w:eastAsia="zh-CN"/>
        </w:rPr>
        <w:t>ITU-T</w:t>
      </w:r>
      <w:r>
        <w:rPr>
          <w:rFonts w:hint="eastAsia"/>
          <w:lang w:val="en-US" w:eastAsia="zh-CN"/>
        </w:rPr>
        <w:t>建议书</w:t>
      </w:r>
      <w:r>
        <w:rPr>
          <w:lang w:val="en-US" w:eastAsia="zh-CN"/>
        </w:rPr>
        <w:t>的</w:t>
      </w:r>
      <w:r>
        <w:rPr>
          <w:rFonts w:hint="eastAsia"/>
          <w:lang w:val="en-US" w:eastAsia="zh-CN"/>
        </w:rPr>
        <w:t>增补”</w:t>
      </w:r>
      <w:r>
        <w:rPr>
          <w:lang w:val="en-US" w:eastAsia="zh-CN"/>
        </w:rPr>
        <w:t>，并与</w:t>
      </w:r>
      <w:r>
        <w:rPr>
          <w:lang w:val="en-US" w:eastAsia="zh-CN"/>
        </w:rPr>
        <w:t>RG-SC</w:t>
      </w:r>
      <w:r>
        <w:rPr>
          <w:lang w:val="en-US" w:eastAsia="zh-CN"/>
        </w:rPr>
        <w:t>合作修订</w:t>
      </w:r>
      <w:r>
        <w:rPr>
          <w:rFonts w:hint="eastAsia"/>
          <w:lang w:val="en-US" w:eastAsia="zh-CN"/>
        </w:rPr>
        <w:t>了</w:t>
      </w:r>
      <w:r>
        <w:rPr>
          <w:lang w:val="en-US" w:eastAsia="zh-CN"/>
        </w:rPr>
        <w:t>ITU-T A.5</w:t>
      </w:r>
      <w:r>
        <w:rPr>
          <w:lang w:val="en-US" w:eastAsia="zh-CN"/>
        </w:rPr>
        <w:t>建议</w:t>
      </w:r>
      <w:r>
        <w:rPr>
          <w:rFonts w:hint="eastAsia"/>
          <w:lang w:val="en-US" w:eastAsia="zh-CN"/>
        </w:rPr>
        <w:t>书“</w:t>
      </w:r>
      <w:r w:rsidRPr="001F78F8">
        <w:rPr>
          <w:rFonts w:eastAsia="STKaiti"/>
          <w:lang w:val="en-US" w:eastAsia="zh-CN"/>
        </w:rPr>
        <w:t>在</w:t>
      </w:r>
      <w:r w:rsidRPr="001F78F8">
        <w:rPr>
          <w:rFonts w:eastAsia="STKaiti"/>
          <w:lang w:val="en-US" w:eastAsia="zh-CN"/>
        </w:rPr>
        <w:t>ITU-T</w:t>
      </w:r>
      <w:r w:rsidRPr="001F78F8">
        <w:rPr>
          <w:rFonts w:eastAsia="STKaiti"/>
          <w:lang w:val="en-US" w:eastAsia="zh-CN"/>
        </w:rPr>
        <w:t>建议书中引用其他组织文件的一般程序</w:t>
      </w:r>
      <w:r>
        <w:rPr>
          <w:rFonts w:hint="eastAsia"/>
          <w:lang w:val="en-US" w:eastAsia="zh-CN"/>
        </w:rPr>
        <w:t>”</w:t>
      </w:r>
      <w:r>
        <w:rPr>
          <w:lang w:val="en-US" w:eastAsia="zh-CN"/>
        </w:rPr>
        <w:t>和</w:t>
      </w:r>
      <w:r>
        <w:rPr>
          <w:lang w:val="en-US" w:eastAsia="zh-CN"/>
        </w:rPr>
        <w:t>ITU-T A.25</w:t>
      </w:r>
      <w:r>
        <w:rPr>
          <w:lang w:val="en-US" w:eastAsia="zh-CN"/>
        </w:rPr>
        <w:t>建议</w:t>
      </w:r>
      <w:r>
        <w:rPr>
          <w:rFonts w:hint="eastAsia"/>
          <w:lang w:val="en-US" w:eastAsia="zh-CN"/>
        </w:rPr>
        <w:t>书“</w:t>
      </w:r>
      <w:r w:rsidRPr="001F78F8">
        <w:rPr>
          <w:rFonts w:eastAsia="STKaiti"/>
          <w:lang w:val="en-US" w:eastAsia="zh-CN"/>
        </w:rPr>
        <w:t>在</w:t>
      </w:r>
      <w:r w:rsidRPr="001F78F8">
        <w:rPr>
          <w:rFonts w:eastAsia="STKaiti"/>
          <w:lang w:val="en-US" w:eastAsia="zh-CN"/>
        </w:rPr>
        <w:t>ITU-T</w:t>
      </w:r>
      <w:r w:rsidRPr="001F78F8">
        <w:rPr>
          <w:rFonts w:eastAsia="STKaiti"/>
          <w:lang w:val="en-US" w:eastAsia="zh-CN"/>
        </w:rPr>
        <w:t>和其他组织之间纳入案文的一般性程序</w:t>
      </w:r>
      <w:r>
        <w:rPr>
          <w:rFonts w:hint="eastAsia"/>
          <w:lang w:val="en-US" w:eastAsia="zh-CN"/>
        </w:rPr>
        <w:t>”。</w:t>
      </w:r>
    </w:p>
    <w:p w14:paraId="01397D4A" w14:textId="77777777" w:rsidR="002C3EFD" w:rsidRDefault="00C77FB8">
      <w:pPr>
        <w:ind w:firstLineChars="200" w:firstLine="480"/>
        <w:jc w:val="both"/>
        <w:rPr>
          <w:lang w:eastAsia="zh-CN"/>
        </w:rPr>
      </w:pPr>
      <w:r>
        <w:rPr>
          <w:lang w:val="en-US" w:eastAsia="zh-CN"/>
        </w:rPr>
        <w:t>RG-WM</w:t>
      </w:r>
      <w:r>
        <w:rPr>
          <w:lang w:val="en-US" w:eastAsia="zh-CN"/>
        </w:rPr>
        <w:t>于</w:t>
      </w:r>
      <w:r>
        <w:rPr>
          <w:lang w:val="en-US" w:eastAsia="zh-CN"/>
        </w:rPr>
        <w:t>2020</w:t>
      </w:r>
      <w:r>
        <w:rPr>
          <w:lang w:val="en-US" w:eastAsia="zh-CN"/>
        </w:rPr>
        <w:t>年完成了</w:t>
      </w:r>
      <w:r>
        <w:rPr>
          <w:rFonts w:hint="eastAsia"/>
          <w:lang w:val="en-US" w:eastAsia="zh-CN"/>
        </w:rPr>
        <w:t>《</w:t>
      </w:r>
      <w:r>
        <w:rPr>
          <w:rFonts w:hint="eastAsia"/>
          <w:lang w:val="en-US" w:eastAsia="zh-CN"/>
        </w:rPr>
        <w:t>ITU-T</w:t>
      </w:r>
      <w:r>
        <w:rPr>
          <w:rFonts w:hint="eastAsia"/>
          <w:lang w:val="en-US" w:eastAsia="zh-CN"/>
        </w:rPr>
        <w:t>报告人和编辑手册》</w:t>
      </w:r>
      <w:r>
        <w:rPr>
          <w:lang w:val="en-US" w:eastAsia="zh-CN"/>
        </w:rPr>
        <w:t>的修订工作</w:t>
      </w:r>
      <w:r>
        <w:rPr>
          <w:rFonts w:hint="eastAsia"/>
          <w:lang w:val="en-US" w:eastAsia="zh-CN"/>
        </w:rPr>
        <w:t>，并</w:t>
      </w:r>
      <w:r>
        <w:rPr>
          <w:lang w:val="en-US" w:eastAsia="zh-CN"/>
        </w:rPr>
        <w:t>协助</w:t>
      </w:r>
      <w:r>
        <w:rPr>
          <w:rFonts w:hint="eastAsia"/>
          <w:lang w:val="en-US" w:eastAsia="zh-CN"/>
        </w:rPr>
        <w:t>完善</w:t>
      </w:r>
      <w:r>
        <w:rPr>
          <w:bCs/>
          <w:lang w:eastAsia="zh-CN"/>
        </w:rPr>
        <w:t>了</w:t>
      </w:r>
      <w:r>
        <w:rPr>
          <w:rFonts w:hint="eastAsia"/>
          <w:bCs/>
          <w:lang w:eastAsia="zh-CN"/>
        </w:rPr>
        <w:t>《</w:t>
      </w:r>
      <w:r>
        <w:rPr>
          <w:rFonts w:hint="eastAsia"/>
          <w:bCs/>
          <w:lang w:eastAsia="zh-CN"/>
        </w:rPr>
        <w:t>ITU-T</w:t>
      </w:r>
      <w:r>
        <w:rPr>
          <w:rFonts w:ascii="KaiTi" w:eastAsia="KaiTi" w:hAnsi="KaiTi" w:cs="KaiTi" w:hint="eastAsia"/>
          <w:bCs/>
          <w:lang w:val="en-US" w:eastAsia="zh-CN"/>
        </w:rPr>
        <w:t>建议书</w:t>
      </w:r>
      <w:r>
        <w:rPr>
          <w:rFonts w:ascii="KaiTi" w:eastAsia="KaiTi" w:hAnsi="KaiTi" w:cs="KaiTi" w:hint="eastAsia"/>
          <w:bCs/>
          <w:lang w:eastAsia="zh-CN"/>
        </w:rPr>
        <w:t>作者指南</w:t>
      </w:r>
      <w:r>
        <w:rPr>
          <w:rFonts w:hint="eastAsia"/>
          <w:bCs/>
          <w:lang w:eastAsia="zh-CN"/>
        </w:rPr>
        <w:t>》</w:t>
      </w:r>
      <w:r>
        <w:rPr>
          <w:bCs/>
          <w:lang w:eastAsia="zh-CN"/>
        </w:rPr>
        <w:t>，</w:t>
      </w:r>
      <w:r>
        <w:rPr>
          <w:bCs/>
          <w:lang w:eastAsia="zh-CN"/>
        </w:rPr>
        <w:t>TSAG</w:t>
      </w:r>
      <w:r>
        <w:rPr>
          <w:bCs/>
          <w:lang w:eastAsia="zh-CN"/>
        </w:rPr>
        <w:t>于</w:t>
      </w:r>
      <w:r>
        <w:rPr>
          <w:bCs/>
          <w:lang w:eastAsia="zh-CN"/>
        </w:rPr>
        <w:t>2020</w:t>
      </w:r>
      <w:r>
        <w:rPr>
          <w:bCs/>
          <w:lang w:eastAsia="zh-CN"/>
        </w:rPr>
        <w:t>年批准了该指南。</w:t>
      </w:r>
    </w:p>
    <w:p w14:paraId="15882773" w14:textId="77777777" w:rsidR="002C3EFD" w:rsidRDefault="00C77FB8">
      <w:pPr>
        <w:ind w:firstLineChars="200" w:firstLine="480"/>
        <w:jc w:val="both"/>
        <w:rPr>
          <w:lang w:val="en-US" w:eastAsia="zh-CN"/>
        </w:rPr>
      </w:pPr>
      <w:r>
        <w:rPr>
          <w:lang w:val="en-US" w:eastAsia="zh-CN"/>
        </w:rPr>
        <w:t>在第</w:t>
      </w:r>
      <w:r>
        <w:rPr>
          <w:lang w:val="en-US" w:eastAsia="zh-CN"/>
        </w:rPr>
        <w:t>32</w:t>
      </w:r>
      <w:r>
        <w:rPr>
          <w:lang w:val="en-US" w:eastAsia="zh-CN"/>
        </w:rPr>
        <w:t>号决议</w:t>
      </w:r>
      <w:r>
        <w:rPr>
          <w:rFonts w:hint="eastAsia"/>
          <w:lang w:val="en-US" w:eastAsia="zh-CN"/>
        </w:rPr>
        <w:t>（</w:t>
      </w:r>
      <w:r>
        <w:rPr>
          <w:rFonts w:hint="eastAsia"/>
          <w:lang w:val="en-US" w:eastAsia="zh-CN"/>
        </w:rPr>
        <w:t>2016</w:t>
      </w:r>
      <w:r>
        <w:rPr>
          <w:rFonts w:hint="eastAsia"/>
          <w:lang w:val="en-US" w:eastAsia="zh-CN"/>
        </w:rPr>
        <w:t>年，哈马米特，修订版）</w:t>
      </w:r>
      <w:r>
        <w:rPr>
          <w:lang w:val="en-US" w:eastAsia="zh-CN"/>
        </w:rPr>
        <w:t>的背景下，</w:t>
      </w:r>
      <w:r>
        <w:rPr>
          <w:lang w:val="en-US" w:eastAsia="zh-CN"/>
        </w:rPr>
        <w:t>RG-WM</w:t>
      </w:r>
      <w:r>
        <w:rPr>
          <w:lang w:val="en-US" w:eastAsia="zh-CN"/>
        </w:rPr>
        <w:t>讨论了电子工作方法</w:t>
      </w:r>
      <w:r>
        <w:rPr>
          <w:rFonts w:hint="eastAsia"/>
          <w:lang w:val="en-US" w:eastAsia="zh-CN"/>
        </w:rPr>
        <w:t>（</w:t>
      </w:r>
      <w:r>
        <w:rPr>
          <w:lang w:val="en-US" w:eastAsia="zh-CN"/>
        </w:rPr>
        <w:t>EWM</w:t>
      </w:r>
      <w:r>
        <w:rPr>
          <w:rFonts w:hint="eastAsia"/>
          <w:lang w:val="en-US" w:eastAsia="zh-CN"/>
        </w:rPr>
        <w:t>）</w:t>
      </w:r>
      <w:r>
        <w:rPr>
          <w:lang w:val="en-US" w:eastAsia="zh-CN"/>
        </w:rPr>
        <w:t>，并在每次</w:t>
      </w:r>
      <w:r>
        <w:rPr>
          <w:lang w:val="en-US" w:eastAsia="zh-CN"/>
        </w:rPr>
        <w:t>TSAG</w:t>
      </w:r>
      <w:r>
        <w:rPr>
          <w:lang w:val="en-US" w:eastAsia="zh-CN"/>
        </w:rPr>
        <w:t>会议上收到了</w:t>
      </w:r>
      <w:r>
        <w:rPr>
          <w:lang w:val="en-US" w:eastAsia="zh-CN"/>
        </w:rPr>
        <w:t>TSB</w:t>
      </w:r>
      <w:r>
        <w:rPr>
          <w:lang w:val="en-US" w:eastAsia="zh-CN"/>
        </w:rPr>
        <w:t>关于电子工作方法服务和数据库应用的报告，其中报告了新提供的工具和电子设施，并提供了与</w:t>
      </w:r>
      <w:r>
        <w:rPr>
          <w:lang w:val="en-US" w:eastAsia="zh-CN"/>
        </w:rPr>
        <w:t>EWM</w:t>
      </w:r>
      <w:r>
        <w:rPr>
          <w:lang w:val="en-US" w:eastAsia="zh-CN"/>
        </w:rPr>
        <w:t>有关的行动项目的最新情况。</w:t>
      </w:r>
      <w:r>
        <w:rPr>
          <w:lang w:val="en-US" w:eastAsia="zh-CN"/>
        </w:rPr>
        <w:t>TSAG</w:t>
      </w:r>
      <w:r>
        <w:rPr>
          <w:rFonts w:hint="eastAsia"/>
          <w:lang w:val="en-US" w:eastAsia="zh-CN"/>
        </w:rPr>
        <w:t>亦</w:t>
      </w:r>
      <w:r>
        <w:rPr>
          <w:lang w:val="en-US" w:eastAsia="zh-CN"/>
        </w:rPr>
        <w:t>就国际电联新的客户关系管理</w:t>
      </w:r>
      <w:r>
        <w:rPr>
          <w:rFonts w:hint="eastAsia"/>
          <w:lang w:val="en-US" w:eastAsia="zh-CN"/>
        </w:rPr>
        <w:t>（</w:t>
      </w:r>
      <w:r>
        <w:rPr>
          <w:lang w:val="en-US" w:eastAsia="zh-CN"/>
        </w:rPr>
        <w:t>CRM</w:t>
      </w:r>
      <w:r>
        <w:rPr>
          <w:rFonts w:hint="eastAsia"/>
          <w:lang w:val="en-US" w:eastAsia="zh-CN"/>
        </w:rPr>
        <w:t>）注册</w:t>
      </w:r>
      <w:r>
        <w:rPr>
          <w:lang w:val="en-US" w:eastAsia="zh-CN"/>
        </w:rPr>
        <w:t>系统的改进</w:t>
      </w:r>
      <w:r>
        <w:rPr>
          <w:rFonts w:hint="eastAsia"/>
          <w:lang w:val="en-US" w:eastAsia="zh-CN"/>
        </w:rPr>
        <w:t>问题</w:t>
      </w:r>
      <w:r>
        <w:rPr>
          <w:lang w:val="en-US" w:eastAsia="zh-CN"/>
        </w:rPr>
        <w:t>提供了反馈</w:t>
      </w:r>
      <w:r>
        <w:rPr>
          <w:rFonts w:hint="eastAsia"/>
          <w:lang w:val="en-US" w:eastAsia="zh-CN"/>
        </w:rPr>
        <w:t>，并</w:t>
      </w:r>
      <w:r>
        <w:rPr>
          <w:lang w:val="en-US" w:eastAsia="zh-CN"/>
        </w:rPr>
        <w:t>考虑了从收到的联络声明和</w:t>
      </w:r>
      <w:r>
        <w:rPr>
          <w:rFonts w:hint="eastAsia"/>
          <w:lang w:val="en-US" w:eastAsia="zh-CN"/>
        </w:rPr>
        <w:t>文稿</w:t>
      </w:r>
      <w:r>
        <w:rPr>
          <w:lang w:val="en-US" w:eastAsia="zh-CN"/>
        </w:rPr>
        <w:t>中得到的关于</w:t>
      </w:r>
      <w:r>
        <w:rPr>
          <w:lang w:val="en-US" w:eastAsia="zh-CN"/>
        </w:rPr>
        <w:t>EWM</w:t>
      </w:r>
      <w:r>
        <w:rPr>
          <w:lang w:val="en-US" w:eastAsia="zh-CN"/>
        </w:rPr>
        <w:t>的反馈。</w:t>
      </w:r>
    </w:p>
    <w:p w14:paraId="235E16A9" w14:textId="1361CF77" w:rsidR="002C3EFD" w:rsidRDefault="00C77FB8">
      <w:pPr>
        <w:ind w:firstLineChars="200" w:firstLine="480"/>
        <w:jc w:val="both"/>
        <w:rPr>
          <w:lang w:val="en-US" w:eastAsia="zh-CN"/>
        </w:rPr>
      </w:pPr>
      <w:r>
        <w:rPr>
          <w:lang w:val="en-US" w:eastAsia="zh-CN"/>
        </w:rPr>
        <w:t>RG-WM</w:t>
      </w:r>
      <w:r>
        <w:rPr>
          <w:rFonts w:hint="eastAsia"/>
          <w:lang w:val="en-US" w:eastAsia="zh-CN"/>
        </w:rPr>
        <w:t>审议</w:t>
      </w:r>
      <w:r>
        <w:rPr>
          <w:lang w:val="en-US" w:eastAsia="zh-CN"/>
        </w:rPr>
        <w:t>了</w:t>
      </w:r>
      <w:r>
        <w:rPr>
          <w:rFonts w:hint="eastAsia"/>
          <w:lang w:val="en-US" w:eastAsia="zh-CN"/>
        </w:rPr>
        <w:t>旨在</w:t>
      </w:r>
      <w:r>
        <w:rPr>
          <w:lang w:val="en-US" w:eastAsia="zh-CN"/>
        </w:rPr>
        <w:t>修改</w:t>
      </w:r>
      <w:r>
        <w:rPr>
          <w:rFonts w:hint="eastAsia"/>
          <w:lang w:val="en-US" w:eastAsia="zh-CN"/>
        </w:rPr>
        <w:t>ITU-T A.1</w:t>
      </w:r>
      <w:r>
        <w:rPr>
          <w:lang w:val="en-US" w:eastAsia="zh-CN"/>
        </w:rPr>
        <w:t>、</w:t>
      </w:r>
      <w:r>
        <w:rPr>
          <w:lang w:val="en-US" w:eastAsia="zh-CN"/>
        </w:rPr>
        <w:t>A.7</w:t>
      </w:r>
      <w:r>
        <w:rPr>
          <w:lang w:val="en-US" w:eastAsia="zh-CN"/>
        </w:rPr>
        <w:t>和</w:t>
      </w:r>
      <w:r>
        <w:rPr>
          <w:lang w:val="en-US" w:eastAsia="zh-CN"/>
        </w:rPr>
        <w:t>A.8</w:t>
      </w:r>
      <w:r>
        <w:rPr>
          <w:rFonts w:hint="eastAsia"/>
          <w:lang w:val="en-US" w:eastAsia="zh-CN"/>
        </w:rPr>
        <w:t>建议书</w:t>
      </w:r>
      <w:r>
        <w:rPr>
          <w:lang w:val="en-US" w:eastAsia="zh-CN"/>
        </w:rPr>
        <w:t>的</w:t>
      </w:r>
      <w:r>
        <w:rPr>
          <w:rFonts w:hint="eastAsia"/>
          <w:lang w:val="en-US" w:eastAsia="zh-CN"/>
        </w:rPr>
        <w:t>文稿</w:t>
      </w:r>
      <w:r>
        <w:rPr>
          <w:lang w:val="en-US" w:eastAsia="zh-CN"/>
        </w:rPr>
        <w:t>，并正在考虑</w:t>
      </w:r>
      <w:r>
        <w:rPr>
          <w:rFonts w:hint="eastAsia"/>
          <w:lang w:val="en-US" w:eastAsia="zh-CN"/>
        </w:rPr>
        <w:t>修订第</w:t>
      </w:r>
      <w:r>
        <w:rPr>
          <w:rFonts w:hint="eastAsia"/>
          <w:lang w:val="en-US" w:eastAsia="zh-CN"/>
        </w:rPr>
        <w:t>1</w:t>
      </w:r>
      <w:r>
        <w:rPr>
          <w:rFonts w:hint="eastAsia"/>
          <w:lang w:val="en-US" w:eastAsia="zh-CN"/>
        </w:rPr>
        <w:t>号决议（</w:t>
      </w:r>
      <w:r>
        <w:rPr>
          <w:rFonts w:hint="eastAsia"/>
          <w:lang w:val="en-US" w:eastAsia="zh-CN"/>
        </w:rPr>
        <w:t>2016</w:t>
      </w:r>
      <w:r>
        <w:rPr>
          <w:rFonts w:hint="eastAsia"/>
          <w:lang w:val="en-US" w:eastAsia="zh-CN"/>
        </w:rPr>
        <w:t>年，</w:t>
      </w:r>
      <w:r w:rsidR="00810B9C">
        <w:rPr>
          <w:rFonts w:hint="eastAsia"/>
          <w:lang w:val="en-US" w:eastAsia="zh-CN"/>
        </w:rPr>
        <w:t>哈马马特</w:t>
      </w:r>
      <w:r>
        <w:rPr>
          <w:rFonts w:hint="eastAsia"/>
          <w:lang w:val="en-US" w:eastAsia="zh-CN"/>
        </w:rPr>
        <w:t>，修订版）</w:t>
      </w:r>
      <w:r>
        <w:rPr>
          <w:lang w:val="en-US" w:eastAsia="zh-CN"/>
        </w:rPr>
        <w:t>。</w:t>
      </w:r>
    </w:p>
    <w:p w14:paraId="6B9812FE" w14:textId="77777777" w:rsidR="002C3EFD" w:rsidRDefault="00C77FB8">
      <w:pPr>
        <w:ind w:firstLineChars="200" w:firstLine="480"/>
        <w:jc w:val="both"/>
        <w:rPr>
          <w:lang w:val="en-US" w:eastAsia="zh-CN"/>
        </w:rPr>
      </w:pPr>
      <w:r>
        <w:rPr>
          <w:lang w:val="en-US" w:eastAsia="zh-CN"/>
        </w:rPr>
        <w:t>RG-WM</w:t>
      </w:r>
      <w:r>
        <w:rPr>
          <w:rFonts w:hint="eastAsia"/>
          <w:lang w:val="en-US" w:eastAsia="zh-CN"/>
        </w:rPr>
        <w:t>还</w:t>
      </w:r>
      <w:r>
        <w:rPr>
          <w:lang w:val="en-US" w:eastAsia="zh-CN"/>
        </w:rPr>
        <w:t>在</w:t>
      </w:r>
      <w:r>
        <w:rPr>
          <w:lang w:val="en-US" w:eastAsia="zh-CN"/>
        </w:rPr>
        <w:t>A.SupplRA</w:t>
      </w:r>
      <w:r>
        <w:rPr>
          <w:lang w:val="en-US" w:eastAsia="zh-CN"/>
        </w:rPr>
        <w:t>中为关于</w:t>
      </w:r>
      <w:r>
        <w:rPr>
          <w:rFonts w:hint="eastAsia"/>
          <w:lang w:val="en-US" w:eastAsia="zh-CN"/>
        </w:rPr>
        <w:t>指定</w:t>
      </w:r>
      <w:r>
        <w:rPr>
          <w:lang w:val="en-US" w:eastAsia="zh-CN"/>
        </w:rPr>
        <w:t>和</w:t>
      </w:r>
      <w:r>
        <w:rPr>
          <w:rFonts w:hint="eastAsia"/>
          <w:lang w:val="en-US" w:eastAsia="zh-CN"/>
        </w:rPr>
        <w:t>运营</w:t>
      </w:r>
      <w:r>
        <w:rPr>
          <w:lang w:val="en-US" w:eastAsia="zh-CN"/>
        </w:rPr>
        <w:t>登记机构</w:t>
      </w:r>
      <w:r>
        <w:rPr>
          <w:rFonts w:hint="eastAsia"/>
          <w:lang w:val="en-US" w:eastAsia="zh-CN"/>
        </w:rPr>
        <w:t>的指导原则</w:t>
      </w:r>
      <w:r>
        <w:rPr>
          <w:lang w:val="en-US" w:eastAsia="zh-CN"/>
        </w:rPr>
        <w:t>的</w:t>
      </w:r>
      <w:r>
        <w:rPr>
          <w:rFonts w:hint="eastAsia"/>
          <w:lang w:val="en-US" w:eastAsia="zh-CN"/>
        </w:rPr>
        <w:t>ITU-T A</w:t>
      </w:r>
      <w:r>
        <w:rPr>
          <w:lang w:val="en-US" w:eastAsia="zh-CN"/>
        </w:rPr>
        <w:t>系列建议</w:t>
      </w:r>
      <w:r>
        <w:rPr>
          <w:rFonts w:hint="eastAsia"/>
          <w:lang w:val="en-US" w:eastAsia="zh-CN"/>
        </w:rPr>
        <w:t>书</w:t>
      </w:r>
      <w:r>
        <w:rPr>
          <w:lang w:val="en-US" w:eastAsia="zh-CN"/>
        </w:rPr>
        <w:t>的</w:t>
      </w:r>
      <w:r>
        <w:rPr>
          <w:rFonts w:hint="eastAsia"/>
          <w:lang w:val="en-US" w:eastAsia="zh-CN"/>
        </w:rPr>
        <w:t>增补</w:t>
      </w:r>
      <w:r>
        <w:rPr>
          <w:lang w:val="en-US" w:eastAsia="zh-CN"/>
        </w:rPr>
        <w:t>草案设立了一个新的工作项目。</w:t>
      </w:r>
    </w:p>
    <w:p w14:paraId="441D884E" w14:textId="77777777" w:rsidR="002C3EFD" w:rsidRDefault="00C77FB8">
      <w:pPr>
        <w:pStyle w:val="Heading3"/>
        <w:jc w:val="both"/>
        <w:rPr>
          <w:rFonts w:eastAsia="Times New Roman" w:cs="Calibri"/>
          <w:bCs/>
          <w:lang w:eastAsia="zh-CN"/>
        </w:rPr>
      </w:pPr>
      <w:r>
        <w:rPr>
          <w:rFonts w:eastAsia="Times New Roman"/>
          <w:bCs/>
          <w:lang w:eastAsia="zh-CN"/>
        </w:rPr>
        <w:t>3.2.7</w:t>
      </w:r>
      <w:r>
        <w:rPr>
          <w:rFonts w:eastAsia="Times New Roman"/>
          <w:bCs/>
          <w:lang w:eastAsia="zh-CN"/>
        </w:rPr>
        <w:tab/>
      </w:r>
      <w:r>
        <w:rPr>
          <w:rFonts w:ascii="SimSun" w:hAnsi="SimSun" w:cs="SimSun" w:hint="eastAsia"/>
          <w:bCs/>
          <w:lang w:eastAsia="zh-CN"/>
        </w:rPr>
        <w:t>关于工作计划</w:t>
      </w:r>
      <w:r>
        <w:rPr>
          <w:rFonts w:ascii="SimSun" w:hAnsi="SimSun" w:cs="SimSun" w:hint="eastAsia"/>
          <w:bCs/>
          <w:lang w:val="en-US" w:eastAsia="zh-CN"/>
        </w:rPr>
        <w:t>和研究组结构</w:t>
      </w:r>
      <w:r>
        <w:rPr>
          <w:rFonts w:ascii="SimSun" w:hAnsi="SimSun" w:cs="SimSun" w:hint="eastAsia"/>
          <w:bCs/>
          <w:lang w:eastAsia="zh-CN"/>
        </w:rPr>
        <w:t>的</w:t>
      </w:r>
      <w:r>
        <w:rPr>
          <w:rFonts w:eastAsia="Times New Roman"/>
          <w:bCs/>
          <w:lang w:eastAsia="zh-CN"/>
        </w:rPr>
        <w:t>TSAG</w:t>
      </w:r>
      <w:r>
        <w:rPr>
          <w:rFonts w:ascii="SimSun" w:hAnsi="SimSun" w:cs="SimSun" w:hint="eastAsia"/>
          <w:bCs/>
          <w:lang w:eastAsia="zh-CN"/>
        </w:rPr>
        <w:t>报告人组（</w:t>
      </w:r>
      <w:r>
        <w:rPr>
          <w:rFonts w:eastAsia="Times New Roman"/>
          <w:bCs/>
          <w:lang w:eastAsia="zh-CN"/>
        </w:rPr>
        <w:t>RG-WP</w:t>
      </w:r>
      <w:r>
        <w:rPr>
          <w:rFonts w:ascii="SimSun" w:hAnsi="SimSun" w:cs="SimSun" w:hint="eastAsia"/>
          <w:bCs/>
          <w:lang w:eastAsia="zh-CN"/>
        </w:rPr>
        <w:t>）</w:t>
      </w:r>
    </w:p>
    <w:p w14:paraId="3C02FB77" w14:textId="77777777" w:rsidR="002C3EFD" w:rsidRDefault="00C77FB8">
      <w:pPr>
        <w:ind w:firstLineChars="200" w:firstLine="480"/>
        <w:jc w:val="both"/>
        <w:rPr>
          <w:lang w:val="en-US" w:eastAsia="zh-CN"/>
        </w:rPr>
      </w:pPr>
      <w:r>
        <w:rPr>
          <w:lang w:val="en-US" w:eastAsia="zh-CN"/>
        </w:rPr>
        <w:t>TSAG RG-WP</w:t>
      </w:r>
      <w:r>
        <w:rPr>
          <w:rFonts w:hint="eastAsia"/>
          <w:lang w:val="en-US" w:eastAsia="zh-CN"/>
        </w:rPr>
        <w:t>（</w:t>
      </w:r>
      <w:hyperlink r:id="rId108" w:history="1">
        <w:r>
          <w:rPr>
            <w:rFonts w:eastAsia="Times New Roman" w:hAnsi="Symbol" w:hint="eastAsia"/>
            <w:color w:val="0000FF"/>
            <w:szCs w:val="24"/>
            <w:u w:val="single"/>
            <w:lang w:val="en-US" w:eastAsia="zh-CN"/>
          </w:rPr>
          <w:t>职责范围</w:t>
        </w:r>
      </w:hyperlink>
      <w:r>
        <w:rPr>
          <w:rFonts w:hint="eastAsia"/>
          <w:lang w:val="en-US" w:eastAsia="zh-CN"/>
        </w:rPr>
        <w:t>）</w:t>
      </w:r>
      <w:r>
        <w:rPr>
          <w:lang w:val="en-US" w:eastAsia="zh-CN"/>
        </w:rPr>
        <w:t>协助</w:t>
      </w:r>
      <w:r>
        <w:rPr>
          <w:lang w:val="en-US" w:eastAsia="zh-CN"/>
        </w:rPr>
        <w:t>TSAG</w:t>
      </w:r>
      <w:r>
        <w:rPr>
          <w:lang w:val="en-US" w:eastAsia="zh-CN"/>
        </w:rPr>
        <w:t>审议</w:t>
      </w:r>
      <w:r>
        <w:rPr>
          <w:rFonts w:hint="eastAsia"/>
          <w:lang w:val="en-US" w:eastAsia="zh-CN"/>
        </w:rPr>
        <w:t>了</w:t>
      </w:r>
      <w:r>
        <w:rPr>
          <w:lang w:val="en-US" w:eastAsia="zh-CN"/>
        </w:rPr>
        <w:t>与</w:t>
      </w:r>
      <w:r>
        <w:rPr>
          <w:lang w:val="en-US" w:eastAsia="zh-CN"/>
        </w:rPr>
        <w:t>2017-2020</w:t>
      </w:r>
      <w:r>
        <w:rPr>
          <w:lang w:val="en-US" w:eastAsia="zh-CN"/>
        </w:rPr>
        <w:t>年研究期</w:t>
      </w:r>
      <w:r>
        <w:rPr>
          <w:rFonts w:hint="eastAsia"/>
          <w:lang w:val="en-US" w:eastAsia="zh-CN"/>
        </w:rPr>
        <w:t>工作计划</w:t>
      </w:r>
      <w:r>
        <w:rPr>
          <w:lang w:val="en-US" w:eastAsia="zh-CN"/>
        </w:rPr>
        <w:t>和</w:t>
      </w:r>
      <w:r>
        <w:rPr>
          <w:rFonts w:hint="eastAsia"/>
          <w:lang w:val="en-US" w:eastAsia="zh-CN"/>
        </w:rPr>
        <w:t>研究组</w:t>
      </w:r>
      <w:r>
        <w:rPr>
          <w:lang w:val="en-US" w:eastAsia="zh-CN"/>
        </w:rPr>
        <w:t>结构有关的问题。该小组还负责为下一个研究</w:t>
      </w:r>
      <w:r>
        <w:rPr>
          <w:rFonts w:hint="eastAsia"/>
          <w:lang w:val="en-US" w:eastAsia="zh-CN"/>
        </w:rPr>
        <w:t>期</w:t>
      </w:r>
      <w:r>
        <w:rPr>
          <w:lang w:val="en-US" w:eastAsia="zh-CN"/>
        </w:rPr>
        <w:t>制定详细的</w:t>
      </w:r>
      <w:r>
        <w:rPr>
          <w:rFonts w:hint="eastAsia"/>
          <w:lang w:val="en-US" w:eastAsia="zh-CN"/>
        </w:rPr>
        <w:t>研究组</w:t>
      </w:r>
      <w:r>
        <w:rPr>
          <w:lang w:val="en-US" w:eastAsia="zh-CN"/>
        </w:rPr>
        <w:t>结构。</w:t>
      </w:r>
      <w:r>
        <w:rPr>
          <w:rFonts w:eastAsia="Times New Roman"/>
          <w:szCs w:val="24"/>
          <w:lang w:eastAsia="zh-CN"/>
        </w:rPr>
        <w:t>RG-WP</w:t>
      </w:r>
      <w:r>
        <w:rPr>
          <w:rFonts w:hint="eastAsia"/>
          <w:lang w:val="en-US" w:eastAsia="zh-CN"/>
        </w:rPr>
        <w:t>临时会议</w:t>
      </w:r>
      <w:r>
        <w:rPr>
          <w:lang w:val="en-US" w:eastAsia="zh-CN"/>
        </w:rPr>
        <w:t>的</w:t>
      </w:r>
      <w:r>
        <w:rPr>
          <w:rFonts w:hint="eastAsia"/>
          <w:lang w:val="en-US" w:eastAsia="zh-CN"/>
        </w:rPr>
        <w:t>进展报告</w:t>
      </w:r>
      <w:r>
        <w:rPr>
          <w:lang w:val="en-US" w:eastAsia="zh-CN"/>
        </w:rPr>
        <w:t>载于</w:t>
      </w:r>
      <w:r>
        <w:rPr>
          <w:lang w:val="en-US" w:eastAsia="zh-CN"/>
        </w:rPr>
        <w:t>TSAG</w:t>
      </w:r>
      <w:r>
        <w:rPr>
          <w:rFonts w:hint="eastAsia"/>
          <w:lang w:val="en-US" w:eastAsia="zh-CN"/>
        </w:rPr>
        <w:t>的</w:t>
      </w:r>
      <w:hyperlink r:id="rId109" w:history="1">
        <w:r>
          <w:rPr>
            <w:rFonts w:eastAsia="Times New Roman"/>
            <w:color w:val="0000FF"/>
            <w:szCs w:val="24"/>
            <w:u w:val="single"/>
            <w:lang w:eastAsia="zh-CN"/>
          </w:rPr>
          <w:t>812</w:t>
        </w:r>
      </w:hyperlink>
      <w:r>
        <w:rPr>
          <w:rFonts w:hint="eastAsia"/>
          <w:szCs w:val="24"/>
          <w:lang w:eastAsia="zh-CN"/>
        </w:rPr>
        <w:t>、</w:t>
      </w:r>
      <w:hyperlink r:id="rId110" w:history="1">
        <w:r>
          <w:rPr>
            <w:rFonts w:eastAsia="Times New Roman"/>
            <w:color w:val="0000FF"/>
            <w:szCs w:val="24"/>
            <w:u w:val="single"/>
            <w:lang w:eastAsia="zh-CN"/>
          </w:rPr>
          <w:t>954</w:t>
        </w:r>
      </w:hyperlink>
      <w:r>
        <w:rPr>
          <w:rFonts w:hint="eastAsia"/>
          <w:szCs w:val="24"/>
          <w:lang w:eastAsia="zh-CN"/>
        </w:rPr>
        <w:t>、</w:t>
      </w:r>
      <w:hyperlink r:id="rId111" w:history="1">
        <w:r>
          <w:rPr>
            <w:rFonts w:eastAsia="Times New Roman"/>
            <w:color w:val="0000FF"/>
            <w:szCs w:val="24"/>
            <w:u w:val="single"/>
            <w:lang w:eastAsia="zh-CN"/>
          </w:rPr>
          <w:t>958</w:t>
        </w:r>
      </w:hyperlink>
      <w:r>
        <w:rPr>
          <w:rFonts w:hint="eastAsia"/>
          <w:szCs w:val="24"/>
          <w:lang w:eastAsia="zh-CN"/>
        </w:rPr>
        <w:t>、</w:t>
      </w:r>
      <w:hyperlink r:id="rId112" w:history="1">
        <w:r>
          <w:rPr>
            <w:rFonts w:eastAsia="Times New Roman"/>
            <w:color w:val="0000FF"/>
            <w:szCs w:val="24"/>
            <w:u w:val="single"/>
            <w:lang w:eastAsia="zh-CN"/>
          </w:rPr>
          <w:t>1055</w:t>
        </w:r>
      </w:hyperlink>
      <w:r>
        <w:rPr>
          <w:rFonts w:hint="eastAsia"/>
          <w:szCs w:val="24"/>
          <w:lang w:val="en-US" w:eastAsia="zh-CN"/>
        </w:rPr>
        <w:t>和</w:t>
      </w:r>
      <w:hyperlink r:id="rId113" w:history="1">
        <w:r>
          <w:rPr>
            <w:rFonts w:eastAsia="Times New Roman"/>
            <w:color w:val="0000FF"/>
            <w:szCs w:val="24"/>
            <w:u w:val="single"/>
            <w:lang w:eastAsia="zh-CN"/>
          </w:rPr>
          <w:t>1203</w:t>
        </w:r>
      </w:hyperlink>
      <w:r>
        <w:rPr>
          <w:rFonts w:hint="eastAsia"/>
          <w:lang w:val="en-US" w:eastAsia="zh-CN"/>
        </w:rPr>
        <w:t>号临时文件</w:t>
      </w:r>
      <w:r>
        <w:rPr>
          <w:lang w:val="en-US" w:eastAsia="zh-CN"/>
        </w:rPr>
        <w:t>；</w:t>
      </w:r>
      <w:r>
        <w:rPr>
          <w:lang w:val="en-US" w:eastAsia="zh-CN"/>
        </w:rPr>
        <w:t>RG-WP</w:t>
      </w:r>
      <w:r>
        <w:rPr>
          <w:lang w:val="en-US" w:eastAsia="zh-CN"/>
        </w:rPr>
        <w:t>在</w:t>
      </w:r>
      <w:r>
        <w:rPr>
          <w:lang w:val="en-US" w:eastAsia="zh-CN"/>
        </w:rPr>
        <w:t>TSAG</w:t>
      </w:r>
      <w:r>
        <w:rPr>
          <w:lang w:val="en-US" w:eastAsia="zh-CN"/>
        </w:rPr>
        <w:t>会议期间的报告载于</w:t>
      </w:r>
      <w:r>
        <w:rPr>
          <w:lang w:val="en-US" w:eastAsia="zh-CN"/>
        </w:rPr>
        <w:t>TSAG</w:t>
      </w:r>
      <w:r>
        <w:rPr>
          <w:rFonts w:hint="eastAsia"/>
          <w:lang w:val="en-US" w:eastAsia="zh-CN"/>
        </w:rPr>
        <w:t>的</w:t>
      </w:r>
      <w:hyperlink r:id="rId114" w:history="1">
        <w:r>
          <w:rPr>
            <w:rFonts w:eastAsia="Times New Roman"/>
            <w:color w:val="0000FF"/>
            <w:szCs w:val="24"/>
            <w:u w:val="single"/>
            <w:lang w:eastAsia="zh-CN"/>
          </w:rPr>
          <w:t>84</w:t>
        </w:r>
      </w:hyperlink>
      <w:r>
        <w:rPr>
          <w:rFonts w:hint="eastAsia"/>
          <w:szCs w:val="24"/>
          <w:lang w:eastAsia="zh-CN"/>
        </w:rPr>
        <w:t>、</w:t>
      </w:r>
      <w:hyperlink r:id="rId115" w:history="1">
        <w:r>
          <w:rPr>
            <w:rFonts w:eastAsia="Times New Roman"/>
            <w:color w:val="0000FF"/>
            <w:szCs w:val="24"/>
            <w:u w:val="single"/>
            <w:lang w:eastAsia="zh-CN"/>
          </w:rPr>
          <w:t>137-R1</w:t>
        </w:r>
      </w:hyperlink>
      <w:r>
        <w:rPr>
          <w:rFonts w:hint="eastAsia"/>
          <w:szCs w:val="24"/>
          <w:lang w:eastAsia="zh-CN"/>
        </w:rPr>
        <w:t>、</w:t>
      </w:r>
      <w:hyperlink r:id="rId116" w:history="1">
        <w:r>
          <w:rPr>
            <w:rFonts w:eastAsia="Times New Roman"/>
            <w:color w:val="0000FF"/>
            <w:szCs w:val="24"/>
            <w:u w:val="single"/>
            <w:lang w:eastAsia="zh-CN"/>
          </w:rPr>
          <w:t>290</w:t>
        </w:r>
      </w:hyperlink>
      <w:r>
        <w:rPr>
          <w:rFonts w:hint="eastAsia"/>
          <w:szCs w:val="24"/>
          <w:lang w:eastAsia="zh-CN"/>
        </w:rPr>
        <w:t>、</w:t>
      </w:r>
      <w:hyperlink r:id="rId117" w:history="1">
        <w:r>
          <w:rPr>
            <w:rFonts w:eastAsia="Times New Roman"/>
            <w:color w:val="0000FF"/>
            <w:szCs w:val="24"/>
            <w:u w:val="single"/>
            <w:lang w:eastAsia="zh-CN"/>
          </w:rPr>
          <w:t>465</w:t>
        </w:r>
      </w:hyperlink>
      <w:r>
        <w:rPr>
          <w:rFonts w:hint="eastAsia"/>
          <w:szCs w:val="24"/>
          <w:lang w:eastAsia="zh-CN"/>
        </w:rPr>
        <w:t>、</w:t>
      </w:r>
      <w:hyperlink r:id="rId118" w:history="1">
        <w:r>
          <w:rPr>
            <w:rFonts w:eastAsia="Times New Roman"/>
            <w:color w:val="0000FF"/>
            <w:szCs w:val="24"/>
            <w:u w:val="single"/>
            <w:lang w:eastAsia="zh-CN"/>
          </w:rPr>
          <w:t>655-R1</w:t>
        </w:r>
      </w:hyperlink>
      <w:r>
        <w:rPr>
          <w:rFonts w:hint="eastAsia"/>
          <w:szCs w:val="24"/>
          <w:lang w:eastAsia="zh-CN"/>
        </w:rPr>
        <w:t>、</w:t>
      </w:r>
      <w:hyperlink r:id="rId119" w:history="1">
        <w:r>
          <w:rPr>
            <w:rFonts w:eastAsia="Times New Roman"/>
            <w:color w:val="0000FF"/>
            <w:szCs w:val="24"/>
            <w:u w:val="single"/>
            <w:lang w:eastAsia="zh-CN"/>
          </w:rPr>
          <w:t>787-R1</w:t>
        </w:r>
      </w:hyperlink>
      <w:r>
        <w:rPr>
          <w:rFonts w:hint="eastAsia"/>
          <w:szCs w:val="24"/>
          <w:lang w:eastAsia="zh-CN"/>
        </w:rPr>
        <w:t>、</w:t>
      </w:r>
      <w:hyperlink r:id="rId120" w:history="1">
        <w:r>
          <w:rPr>
            <w:rFonts w:eastAsia="Times New Roman"/>
            <w:color w:val="0000FF"/>
            <w:szCs w:val="24"/>
            <w:u w:val="single"/>
            <w:lang w:eastAsia="zh-CN"/>
          </w:rPr>
          <w:t>930-R1</w:t>
        </w:r>
      </w:hyperlink>
      <w:r>
        <w:rPr>
          <w:rFonts w:hint="eastAsia"/>
          <w:szCs w:val="24"/>
          <w:lang w:eastAsia="zh-CN"/>
        </w:rPr>
        <w:t>、</w:t>
      </w:r>
      <w:hyperlink r:id="rId121" w:history="1">
        <w:r>
          <w:rPr>
            <w:rFonts w:eastAsia="Times New Roman"/>
            <w:color w:val="0000FF"/>
            <w:szCs w:val="24"/>
            <w:u w:val="single"/>
            <w:lang w:eastAsia="zh-CN"/>
          </w:rPr>
          <w:t>1029-R1</w:t>
        </w:r>
      </w:hyperlink>
      <w:r>
        <w:rPr>
          <w:rFonts w:hint="eastAsia"/>
          <w:szCs w:val="24"/>
          <w:lang w:val="en-US" w:eastAsia="zh-CN"/>
        </w:rPr>
        <w:t>和</w:t>
      </w:r>
      <w:hyperlink r:id="rId122" w:history="1">
        <w:r>
          <w:rPr>
            <w:rFonts w:eastAsia="Times New Roman"/>
            <w:color w:val="0000FF"/>
            <w:szCs w:val="24"/>
            <w:u w:val="single"/>
            <w:lang w:eastAsia="zh-CN"/>
          </w:rPr>
          <w:t>1184</w:t>
        </w:r>
      </w:hyperlink>
      <w:r>
        <w:rPr>
          <w:rFonts w:hint="eastAsia"/>
          <w:lang w:val="en-US" w:eastAsia="zh-CN"/>
        </w:rPr>
        <w:t>号临时文件</w:t>
      </w:r>
      <w:r>
        <w:rPr>
          <w:lang w:val="en-US" w:eastAsia="zh-CN"/>
        </w:rPr>
        <w:t>。</w:t>
      </w:r>
    </w:p>
    <w:p w14:paraId="5975E9FB" w14:textId="77777777" w:rsidR="002C3EFD" w:rsidRDefault="00C77FB8">
      <w:pPr>
        <w:pStyle w:val="Heading4"/>
        <w:jc w:val="both"/>
        <w:rPr>
          <w:lang w:eastAsia="zh-CN"/>
        </w:rPr>
      </w:pPr>
      <w:r>
        <w:rPr>
          <w:lang w:eastAsia="zh-CN"/>
        </w:rPr>
        <w:t>3.2.7.1</w:t>
      </w:r>
      <w:r>
        <w:rPr>
          <w:lang w:eastAsia="zh-CN"/>
        </w:rPr>
        <w:tab/>
      </w:r>
      <w:bookmarkStart w:id="240" w:name="lt_pId741"/>
      <w:r>
        <w:rPr>
          <w:lang w:eastAsia="zh-CN"/>
        </w:rPr>
        <w:t>ITU-T</w:t>
      </w:r>
      <w:bookmarkEnd w:id="240"/>
      <w:r>
        <w:rPr>
          <w:rFonts w:hint="eastAsia"/>
          <w:lang w:val="en-US" w:eastAsia="zh-CN"/>
        </w:rPr>
        <w:t>研究组</w:t>
      </w:r>
    </w:p>
    <w:p w14:paraId="1B9E35A7" w14:textId="77777777" w:rsidR="002C3EFD" w:rsidRDefault="00C77FB8">
      <w:pPr>
        <w:ind w:firstLineChars="200" w:firstLine="480"/>
        <w:jc w:val="both"/>
        <w:rPr>
          <w:lang w:val="en-US" w:eastAsia="zh-CN"/>
        </w:rPr>
      </w:pPr>
      <w:r>
        <w:rPr>
          <w:lang w:val="en-US" w:eastAsia="zh-CN"/>
        </w:rPr>
        <w:t>在每次</w:t>
      </w:r>
      <w:r>
        <w:rPr>
          <w:lang w:val="en-US" w:eastAsia="zh-CN"/>
        </w:rPr>
        <w:t>TSAG</w:t>
      </w:r>
      <w:r>
        <w:rPr>
          <w:lang w:val="en-US" w:eastAsia="zh-CN"/>
        </w:rPr>
        <w:t>会议上，</w:t>
      </w:r>
      <w:r>
        <w:rPr>
          <w:rFonts w:eastAsia="Times New Roman"/>
          <w:lang w:eastAsia="zh-CN"/>
        </w:rPr>
        <w:t>RG-WP</w:t>
      </w:r>
      <w:r>
        <w:rPr>
          <w:rFonts w:hint="eastAsia"/>
          <w:lang w:val="en-US" w:eastAsia="zh-CN"/>
        </w:rPr>
        <w:t>均</w:t>
      </w:r>
      <w:r>
        <w:rPr>
          <w:lang w:val="en-US" w:eastAsia="zh-CN"/>
        </w:rPr>
        <w:t>审议了关于</w:t>
      </w:r>
      <w:r>
        <w:rPr>
          <w:rFonts w:hint="eastAsia"/>
          <w:lang w:val="en-US" w:eastAsia="zh-CN"/>
        </w:rPr>
        <w:t>ITU-T</w:t>
      </w:r>
      <w:r>
        <w:rPr>
          <w:lang w:val="en-US" w:eastAsia="zh-CN"/>
        </w:rPr>
        <w:t>研究组工作的统计数据</w:t>
      </w:r>
      <w:r>
        <w:rPr>
          <w:rFonts w:hint="eastAsia"/>
          <w:lang w:val="en-US" w:eastAsia="zh-CN"/>
        </w:rPr>
        <w:t>（</w:t>
      </w:r>
      <w:r>
        <w:rPr>
          <w:lang w:val="en-US" w:eastAsia="zh-CN"/>
        </w:rPr>
        <w:t>又称</w:t>
      </w:r>
      <w:r>
        <w:rPr>
          <w:lang w:val="en-US" w:eastAsia="zh-CN"/>
        </w:rPr>
        <w:t>RevCom</w:t>
      </w:r>
      <w:r>
        <w:rPr>
          <w:lang w:val="en-US" w:eastAsia="zh-CN"/>
        </w:rPr>
        <w:t>统计数据</w:t>
      </w:r>
      <w:r>
        <w:rPr>
          <w:rFonts w:hint="eastAsia"/>
          <w:lang w:val="en-US" w:eastAsia="zh-CN"/>
        </w:rPr>
        <w:t>）</w:t>
      </w:r>
      <w:r>
        <w:rPr>
          <w:lang w:val="en-US" w:eastAsia="zh-CN"/>
        </w:rPr>
        <w:t>，并在与</w:t>
      </w:r>
      <w:r>
        <w:rPr>
          <w:rFonts w:hint="eastAsia"/>
          <w:lang w:val="en-US" w:eastAsia="zh-CN"/>
        </w:rPr>
        <w:t>ITU-T</w:t>
      </w:r>
      <w:r>
        <w:rPr>
          <w:lang w:val="en-US" w:eastAsia="zh-CN"/>
        </w:rPr>
        <w:t>研究组联络后减少了陈旧的工作项目。</w:t>
      </w:r>
    </w:p>
    <w:p w14:paraId="1F7CF7A0" w14:textId="77777777" w:rsidR="002C3EFD" w:rsidRDefault="00C77FB8">
      <w:pPr>
        <w:ind w:firstLineChars="200" w:firstLine="480"/>
        <w:jc w:val="both"/>
        <w:rPr>
          <w:lang w:val="en-US" w:eastAsia="zh-CN"/>
        </w:rPr>
      </w:pPr>
      <w:r>
        <w:rPr>
          <w:lang w:val="en-US" w:eastAsia="zh-CN"/>
        </w:rPr>
        <w:t>RG-WP</w:t>
      </w:r>
      <w:r>
        <w:rPr>
          <w:rFonts w:hint="eastAsia"/>
          <w:lang w:val="en-US" w:eastAsia="zh-CN"/>
        </w:rPr>
        <w:t>审议</w:t>
      </w:r>
      <w:r>
        <w:rPr>
          <w:lang w:val="en-US" w:eastAsia="zh-CN"/>
        </w:rPr>
        <w:t>了收到的</w:t>
      </w:r>
      <w:r>
        <w:rPr>
          <w:rFonts w:hint="eastAsia"/>
          <w:lang w:val="en-US" w:eastAsia="zh-CN"/>
        </w:rPr>
        <w:t>牵头研究组</w:t>
      </w:r>
      <w:r>
        <w:rPr>
          <w:lang w:val="en-US" w:eastAsia="zh-CN"/>
        </w:rPr>
        <w:t>报告，并确认了</w:t>
      </w:r>
      <w:r>
        <w:rPr>
          <w:rFonts w:hint="eastAsia"/>
          <w:lang w:val="en-US" w:eastAsia="zh-CN"/>
        </w:rPr>
        <w:t>撰写</w:t>
      </w:r>
      <w:r>
        <w:rPr>
          <w:lang w:val="en-US" w:eastAsia="zh-CN"/>
        </w:rPr>
        <w:t>简明</w:t>
      </w:r>
      <w:r>
        <w:rPr>
          <w:rFonts w:hint="eastAsia"/>
          <w:lang w:val="en-US" w:eastAsia="zh-CN"/>
        </w:rPr>
        <w:t>牵头研究组</w:t>
      </w:r>
      <w:r>
        <w:rPr>
          <w:lang w:val="en-US" w:eastAsia="zh-CN"/>
        </w:rPr>
        <w:t>报告的实用性</w:t>
      </w:r>
      <w:r>
        <w:rPr>
          <w:rFonts w:hint="eastAsia"/>
          <w:lang w:val="en-US" w:eastAsia="zh-CN"/>
        </w:rPr>
        <w:t>之所在</w:t>
      </w:r>
      <w:r>
        <w:rPr>
          <w:lang w:val="en-US" w:eastAsia="zh-CN"/>
        </w:rPr>
        <w:t>。</w:t>
      </w:r>
    </w:p>
    <w:p w14:paraId="18347232" w14:textId="77777777" w:rsidR="002C3EFD" w:rsidRDefault="00C77FB8">
      <w:pPr>
        <w:ind w:firstLineChars="200" w:firstLine="480"/>
        <w:jc w:val="both"/>
        <w:rPr>
          <w:lang w:val="en-US" w:eastAsia="zh-CN"/>
        </w:rPr>
      </w:pPr>
      <w:r>
        <w:rPr>
          <w:lang w:val="en-US" w:eastAsia="zh-CN"/>
        </w:rPr>
        <w:lastRenderedPageBreak/>
        <w:t>TSAG</w:t>
      </w:r>
      <w:r>
        <w:rPr>
          <w:lang w:val="en-US" w:eastAsia="zh-CN"/>
        </w:rPr>
        <w:t>促进了</w:t>
      </w:r>
      <w:r>
        <w:rPr>
          <w:rFonts w:hint="eastAsia"/>
          <w:lang w:val="en-US" w:eastAsia="zh-CN"/>
        </w:rPr>
        <w:t>研究组</w:t>
      </w:r>
      <w:r>
        <w:rPr>
          <w:lang w:val="en-US" w:eastAsia="zh-CN"/>
        </w:rPr>
        <w:t>之间的协调</w:t>
      </w:r>
      <w:r>
        <w:rPr>
          <w:rFonts w:hint="eastAsia"/>
          <w:lang w:val="en-US" w:eastAsia="zh-CN"/>
        </w:rPr>
        <w:t>，</w:t>
      </w:r>
      <w:r>
        <w:rPr>
          <w:lang w:val="en-US" w:eastAsia="zh-CN"/>
        </w:rPr>
        <w:t>例如</w:t>
      </w:r>
      <w:r>
        <w:rPr>
          <w:rFonts w:hint="eastAsia"/>
          <w:lang w:val="en-US" w:eastAsia="zh-CN"/>
        </w:rPr>
        <w:t>：</w:t>
      </w:r>
    </w:p>
    <w:p w14:paraId="2F0D9D11" w14:textId="4F4EEE2E" w:rsidR="002C3EFD" w:rsidRDefault="00810B9C" w:rsidP="00810B9C">
      <w:pPr>
        <w:pStyle w:val="enumlev1"/>
        <w:rPr>
          <w:rFonts w:eastAsia="Times New Roman"/>
          <w:lang w:eastAsia="zh-CN"/>
        </w:rPr>
      </w:pPr>
      <w:r w:rsidRPr="00810B9C">
        <w:rPr>
          <w:lang w:val="fr-FR" w:eastAsia="zh-CN"/>
        </w:rPr>
        <w:t>•</w:t>
      </w:r>
      <w:r w:rsidRPr="00810B9C">
        <w:rPr>
          <w:lang w:val="fr-FR" w:eastAsia="zh-CN"/>
        </w:rPr>
        <w:tab/>
      </w:r>
      <w:r w:rsidR="00C77FB8">
        <w:rPr>
          <w:rFonts w:hint="eastAsia"/>
          <w:lang w:val="en-US" w:eastAsia="zh-CN"/>
        </w:rPr>
        <w:t>在第</w:t>
      </w:r>
      <w:r w:rsidR="00C77FB8">
        <w:rPr>
          <w:lang w:eastAsia="zh-CN"/>
        </w:rPr>
        <w:t>12</w:t>
      </w:r>
      <w:r w:rsidR="00C77FB8">
        <w:rPr>
          <w:rFonts w:hint="eastAsia"/>
          <w:lang w:val="en-US" w:eastAsia="zh-CN"/>
        </w:rPr>
        <w:t>研究组</w:t>
      </w:r>
      <w:r w:rsidR="00C77FB8">
        <w:rPr>
          <w:lang w:eastAsia="zh-CN"/>
        </w:rPr>
        <w:t>和</w:t>
      </w:r>
      <w:r w:rsidR="00C77FB8">
        <w:rPr>
          <w:rFonts w:hint="eastAsia"/>
          <w:lang w:val="en-US" w:eastAsia="zh-CN"/>
        </w:rPr>
        <w:t>第</w:t>
      </w:r>
      <w:r w:rsidR="00C77FB8">
        <w:rPr>
          <w:lang w:eastAsia="zh-CN"/>
        </w:rPr>
        <w:t>11</w:t>
      </w:r>
      <w:r w:rsidR="00C77FB8">
        <w:rPr>
          <w:rFonts w:hint="eastAsia"/>
          <w:lang w:val="en-US" w:eastAsia="zh-CN"/>
        </w:rPr>
        <w:t>研究组针对</w:t>
      </w:r>
      <w:r w:rsidR="00C77FB8">
        <w:rPr>
          <w:rFonts w:eastAsia="Times New Roman"/>
          <w:lang w:eastAsia="zh-CN"/>
        </w:rPr>
        <w:t>ITU-T Q.3961</w:t>
      </w:r>
      <w:r w:rsidR="00C77FB8">
        <w:rPr>
          <w:lang w:eastAsia="zh-CN"/>
        </w:rPr>
        <w:t>建议</w:t>
      </w:r>
      <w:r w:rsidR="00C77FB8">
        <w:rPr>
          <w:rFonts w:hint="eastAsia"/>
          <w:lang w:val="en-US" w:eastAsia="zh-CN"/>
        </w:rPr>
        <w:t>书</w:t>
      </w:r>
      <w:r w:rsidR="00C77FB8">
        <w:rPr>
          <w:lang w:eastAsia="zh-CN"/>
        </w:rPr>
        <w:t>草案现状</w:t>
      </w:r>
      <w:r w:rsidR="00C77FB8">
        <w:rPr>
          <w:rFonts w:hint="eastAsia"/>
          <w:lang w:val="en-US" w:eastAsia="zh-CN"/>
        </w:rPr>
        <w:t>进行的协调</w:t>
      </w:r>
      <w:r w:rsidR="00C77FB8">
        <w:rPr>
          <w:lang w:eastAsia="zh-CN"/>
        </w:rPr>
        <w:t>，</w:t>
      </w:r>
    </w:p>
    <w:p w14:paraId="384F51CB" w14:textId="1624E104" w:rsidR="002C3EFD" w:rsidRDefault="00810B9C" w:rsidP="00810B9C">
      <w:pPr>
        <w:pStyle w:val="enumlev1"/>
        <w:rPr>
          <w:rFonts w:eastAsia="Times New Roman"/>
          <w:lang w:eastAsia="zh-CN"/>
        </w:rPr>
      </w:pPr>
      <w:r w:rsidRPr="00810B9C">
        <w:rPr>
          <w:rFonts w:eastAsiaTheme="minorEastAsia"/>
          <w:szCs w:val="24"/>
          <w:lang w:val="fr-FR" w:eastAsia="zh-CN"/>
        </w:rPr>
        <w:t>•</w:t>
      </w:r>
      <w:r w:rsidRPr="00810B9C">
        <w:rPr>
          <w:rFonts w:eastAsiaTheme="minorEastAsia"/>
          <w:szCs w:val="24"/>
          <w:lang w:val="fr-FR" w:eastAsia="zh-CN"/>
        </w:rPr>
        <w:tab/>
      </w:r>
      <w:r w:rsidR="00C77FB8">
        <w:rPr>
          <w:rFonts w:eastAsiaTheme="minorEastAsia"/>
          <w:szCs w:val="24"/>
          <w:lang w:eastAsia="zh-CN"/>
        </w:rPr>
        <w:t>第</w:t>
      </w:r>
      <w:r w:rsidR="00C77FB8">
        <w:rPr>
          <w:rFonts w:eastAsiaTheme="minorEastAsia"/>
          <w:szCs w:val="24"/>
          <w:lang w:eastAsia="zh-CN"/>
        </w:rPr>
        <w:t>11</w:t>
      </w:r>
      <w:r w:rsidR="00C77FB8">
        <w:rPr>
          <w:rFonts w:eastAsiaTheme="minorEastAsia"/>
          <w:szCs w:val="24"/>
          <w:lang w:eastAsia="zh-CN"/>
        </w:rPr>
        <w:t>研究组和第</w:t>
      </w:r>
      <w:r w:rsidR="00C77FB8">
        <w:rPr>
          <w:rFonts w:eastAsiaTheme="minorEastAsia"/>
          <w:szCs w:val="24"/>
          <w:lang w:eastAsia="zh-CN"/>
        </w:rPr>
        <w:t>12</w:t>
      </w:r>
      <w:r w:rsidR="00C77FB8">
        <w:rPr>
          <w:rFonts w:eastAsiaTheme="minorEastAsia"/>
          <w:szCs w:val="24"/>
          <w:lang w:eastAsia="zh-CN"/>
        </w:rPr>
        <w:t>研究组</w:t>
      </w:r>
      <w:r w:rsidR="00C77FB8">
        <w:rPr>
          <w:rFonts w:eastAsiaTheme="minorEastAsia" w:hint="eastAsia"/>
          <w:szCs w:val="24"/>
          <w:lang w:eastAsia="zh-CN"/>
        </w:rPr>
        <w:t>针对</w:t>
      </w:r>
      <w:r w:rsidR="00C77FB8">
        <w:rPr>
          <w:rFonts w:eastAsiaTheme="minorEastAsia"/>
          <w:szCs w:val="24"/>
          <w:lang w:eastAsia="zh-CN"/>
        </w:rPr>
        <w:t>第</w:t>
      </w:r>
      <w:r w:rsidR="00C77FB8">
        <w:rPr>
          <w:rFonts w:eastAsiaTheme="minorEastAsia"/>
          <w:szCs w:val="24"/>
          <w:lang w:eastAsia="zh-CN"/>
        </w:rPr>
        <w:t>11</w:t>
      </w:r>
      <w:r w:rsidR="00C77FB8">
        <w:rPr>
          <w:rFonts w:eastAsiaTheme="minorEastAsia"/>
          <w:szCs w:val="24"/>
          <w:lang w:eastAsia="zh-CN"/>
        </w:rPr>
        <w:t>研究组关于</w:t>
      </w:r>
      <w:r w:rsidR="00C77FB8">
        <w:rPr>
          <w:rFonts w:ascii="SimSun" w:hAnsi="SimSun" w:hint="eastAsia"/>
          <w:szCs w:val="24"/>
          <w:lang w:eastAsia="zh-CN"/>
        </w:rPr>
        <w:t>“</w:t>
      </w:r>
      <w:r w:rsidR="00C77FB8">
        <w:rPr>
          <w:rFonts w:eastAsiaTheme="minorEastAsia"/>
          <w:szCs w:val="24"/>
          <w:lang w:eastAsia="zh-CN"/>
        </w:rPr>
        <w:t>假冒移动设备对服务质量的影响</w:t>
      </w:r>
      <w:r w:rsidR="00C77FB8">
        <w:rPr>
          <w:rFonts w:ascii="SimSun" w:hAnsi="SimSun" w:hint="eastAsia"/>
          <w:szCs w:val="24"/>
          <w:lang w:eastAsia="zh-CN"/>
        </w:rPr>
        <w:t>”</w:t>
      </w:r>
      <w:r w:rsidR="00C77FB8">
        <w:rPr>
          <w:rFonts w:eastAsiaTheme="minorEastAsia" w:hint="eastAsia"/>
          <w:szCs w:val="24"/>
          <w:lang w:eastAsia="zh-CN"/>
        </w:rPr>
        <w:t>（</w:t>
      </w:r>
      <w:r w:rsidR="00C77FB8">
        <w:rPr>
          <w:rFonts w:eastAsiaTheme="minorEastAsia"/>
          <w:szCs w:val="24"/>
          <w:lang w:eastAsia="zh-CN"/>
        </w:rPr>
        <w:t>TR-CF-QoS</w:t>
      </w:r>
      <w:r w:rsidR="00C77FB8">
        <w:rPr>
          <w:rFonts w:eastAsiaTheme="minorEastAsia" w:hint="eastAsia"/>
          <w:szCs w:val="24"/>
          <w:lang w:eastAsia="zh-CN"/>
        </w:rPr>
        <w:t>）</w:t>
      </w:r>
      <w:r w:rsidR="00C77FB8">
        <w:rPr>
          <w:rFonts w:eastAsiaTheme="minorEastAsia"/>
          <w:szCs w:val="24"/>
          <w:lang w:eastAsia="zh-CN"/>
        </w:rPr>
        <w:t>的新工作项目上开展</w:t>
      </w:r>
      <w:r w:rsidR="00C77FB8">
        <w:rPr>
          <w:rFonts w:eastAsiaTheme="minorEastAsia" w:hint="eastAsia"/>
          <w:szCs w:val="24"/>
          <w:lang w:val="en-US" w:eastAsia="zh-CN"/>
        </w:rPr>
        <w:t>的</w:t>
      </w:r>
      <w:r w:rsidR="00C77FB8">
        <w:rPr>
          <w:rFonts w:eastAsiaTheme="minorEastAsia"/>
          <w:szCs w:val="24"/>
          <w:lang w:eastAsia="zh-CN"/>
        </w:rPr>
        <w:t>协调</w:t>
      </w:r>
      <w:r w:rsidR="00C77FB8">
        <w:rPr>
          <w:rFonts w:eastAsiaTheme="minorEastAsia" w:hint="eastAsia"/>
          <w:szCs w:val="24"/>
          <w:lang w:eastAsia="zh-CN"/>
        </w:rPr>
        <w:t>与协</w:t>
      </w:r>
      <w:r w:rsidR="00C77FB8">
        <w:rPr>
          <w:rFonts w:eastAsiaTheme="minorEastAsia"/>
          <w:szCs w:val="24"/>
          <w:lang w:eastAsia="zh-CN"/>
        </w:rPr>
        <w:t>作</w:t>
      </w:r>
      <w:r w:rsidR="00C77FB8">
        <w:rPr>
          <w:rFonts w:eastAsiaTheme="minorEastAsia" w:hint="eastAsia"/>
          <w:szCs w:val="24"/>
          <w:lang w:eastAsia="zh-CN"/>
        </w:rPr>
        <w:t>，</w:t>
      </w:r>
    </w:p>
    <w:p w14:paraId="5601B090" w14:textId="1FD902E3" w:rsidR="002C3EFD" w:rsidRDefault="00810B9C" w:rsidP="00810B9C">
      <w:pPr>
        <w:pStyle w:val="enumlev1"/>
        <w:rPr>
          <w:rFonts w:eastAsia="Times New Roman"/>
          <w:lang w:eastAsia="zh-CN"/>
        </w:rPr>
      </w:pPr>
      <w:r w:rsidRPr="00810B9C">
        <w:rPr>
          <w:lang w:val="fr-FR" w:eastAsia="zh-CN"/>
        </w:rPr>
        <w:t>•</w:t>
      </w:r>
      <w:r w:rsidRPr="00810B9C">
        <w:rPr>
          <w:lang w:val="fr-FR" w:eastAsia="zh-CN"/>
        </w:rPr>
        <w:tab/>
      </w:r>
      <w:r w:rsidR="00C77FB8">
        <w:rPr>
          <w:rFonts w:hint="eastAsia"/>
          <w:lang w:val="en-US" w:eastAsia="zh-CN"/>
        </w:rPr>
        <w:t>第</w:t>
      </w:r>
      <w:r w:rsidR="00C77FB8">
        <w:rPr>
          <w:lang w:eastAsia="zh-CN"/>
        </w:rPr>
        <w:t>3</w:t>
      </w:r>
      <w:r w:rsidR="00C77FB8">
        <w:rPr>
          <w:rFonts w:hint="eastAsia"/>
          <w:lang w:val="en-US" w:eastAsia="zh-CN"/>
        </w:rPr>
        <w:t>研究组</w:t>
      </w:r>
      <w:r w:rsidR="00C77FB8">
        <w:rPr>
          <w:lang w:eastAsia="zh-CN"/>
        </w:rPr>
        <w:t>和</w:t>
      </w:r>
      <w:r w:rsidR="00C77FB8">
        <w:rPr>
          <w:rFonts w:hint="eastAsia"/>
          <w:lang w:val="en-US" w:eastAsia="zh-CN"/>
        </w:rPr>
        <w:t>第</w:t>
      </w:r>
      <w:r w:rsidR="00C77FB8">
        <w:rPr>
          <w:lang w:eastAsia="zh-CN"/>
        </w:rPr>
        <w:t>12</w:t>
      </w:r>
      <w:r w:rsidR="00C77FB8">
        <w:rPr>
          <w:rFonts w:hint="eastAsia"/>
          <w:lang w:val="en-US" w:eastAsia="zh-CN"/>
        </w:rPr>
        <w:t>研究组针对</w:t>
      </w:r>
      <w:r w:rsidR="00C77FB8">
        <w:rPr>
          <w:lang w:eastAsia="zh-CN"/>
        </w:rPr>
        <w:t>与服务质量</w:t>
      </w:r>
      <w:r w:rsidR="00C77FB8">
        <w:rPr>
          <w:rFonts w:hint="eastAsia"/>
          <w:lang w:eastAsia="zh-CN"/>
        </w:rPr>
        <w:t>（</w:t>
      </w:r>
      <w:r w:rsidR="00C77FB8">
        <w:rPr>
          <w:rFonts w:eastAsiaTheme="minorEastAsia"/>
          <w:szCs w:val="24"/>
          <w:lang w:eastAsia="zh-CN"/>
        </w:rPr>
        <w:t>QoS</w:t>
      </w:r>
      <w:r w:rsidR="00C77FB8">
        <w:rPr>
          <w:rFonts w:hint="eastAsia"/>
          <w:lang w:eastAsia="zh-CN"/>
        </w:rPr>
        <w:t>）</w:t>
      </w:r>
      <w:r w:rsidR="00C77FB8">
        <w:rPr>
          <w:lang w:eastAsia="zh-CN"/>
        </w:rPr>
        <w:t>和体验质量</w:t>
      </w:r>
      <w:r w:rsidR="00C77FB8">
        <w:rPr>
          <w:rFonts w:hint="eastAsia"/>
          <w:lang w:eastAsia="zh-CN"/>
        </w:rPr>
        <w:t>（</w:t>
      </w:r>
      <w:r w:rsidR="00C77FB8">
        <w:rPr>
          <w:rFonts w:eastAsiaTheme="minorEastAsia"/>
          <w:szCs w:val="24"/>
          <w:lang w:eastAsia="zh-CN"/>
        </w:rPr>
        <w:t>QoE</w:t>
      </w:r>
      <w:r w:rsidR="00C77FB8">
        <w:rPr>
          <w:rFonts w:hint="eastAsia"/>
          <w:lang w:eastAsia="zh-CN"/>
        </w:rPr>
        <w:t>）</w:t>
      </w:r>
      <w:r w:rsidR="00C77FB8">
        <w:rPr>
          <w:lang w:eastAsia="zh-CN"/>
        </w:rPr>
        <w:t>相关的经济和政策问题</w:t>
      </w:r>
      <w:r w:rsidR="00C77FB8">
        <w:rPr>
          <w:rFonts w:hint="eastAsia"/>
          <w:lang w:val="en-US" w:eastAsia="zh-CN"/>
        </w:rPr>
        <w:t>进行的</w:t>
      </w:r>
      <w:r w:rsidR="00C77FB8">
        <w:rPr>
          <w:lang w:eastAsia="zh-CN"/>
        </w:rPr>
        <w:t>协调，</w:t>
      </w:r>
    </w:p>
    <w:p w14:paraId="19DF59A9" w14:textId="6829DC10" w:rsidR="002C3EFD" w:rsidRDefault="00810B9C" w:rsidP="00810B9C">
      <w:pPr>
        <w:pStyle w:val="enumlev1"/>
        <w:rPr>
          <w:rFonts w:eastAsia="Times New Roman"/>
          <w:lang w:eastAsia="zh-CN"/>
        </w:rPr>
      </w:pPr>
      <w:r w:rsidRPr="00810B9C">
        <w:rPr>
          <w:lang w:val="fr-FR" w:eastAsia="zh-CN"/>
        </w:rPr>
        <w:t>•</w:t>
      </w:r>
      <w:r w:rsidRPr="00810B9C">
        <w:rPr>
          <w:lang w:val="fr-FR" w:eastAsia="zh-CN"/>
        </w:rPr>
        <w:tab/>
      </w:r>
      <w:r w:rsidR="00C77FB8">
        <w:rPr>
          <w:lang w:eastAsia="zh-CN"/>
        </w:rPr>
        <w:t>在</w:t>
      </w:r>
      <w:r w:rsidR="00C77FB8">
        <w:rPr>
          <w:rFonts w:hint="eastAsia"/>
          <w:lang w:val="en-US" w:eastAsia="zh-CN"/>
        </w:rPr>
        <w:t>第</w:t>
      </w:r>
      <w:r w:rsidR="00C77FB8">
        <w:rPr>
          <w:rFonts w:eastAsia="Times New Roman"/>
          <w:lang w:eastAsia="zh-CN"/>
        </w:rPr>
        <w:t>4/17</w:t>
      </w:r>
      <w:r w:rsidR="00C77FB8">
        <w:rPr>
          <w:rFonts w:hint="eastAsia"/>
          <w:lang w:val="en-US" w:eastAsia="zh-CN"/>
        </w:rPr>
        <w:t>号课题和第</w:t>
      </w:r>
      <w:r w:rsidR="00C77FB8">
        <w:rPr>
          <w:rFonts w:eastAsia="Times New Roman"/>
          <w:lang w:eastAsia="zh-CN"/>
        </w:rPr>
        <w:t>16/13</w:t>
      </w:r>
      <w:r w:rsidR="00C77FB8">
        <w:rPr>
          <w:rFonts w:hint="eastAsia"/>
          <w:lang w:val="en-US" w:eastAsia="zh-CN"/>
        </w:rPr>
        <w:t>号课题之</w:t>
      </w:r>
      <w:r w:rsidR="00C77FB8">
        <w:rPr>
          <w:lang w:eastAsia="zh-CN"/>
        </w:rPr>
        <w:t>间针对量子相关工作项目</w:t>
      </w:r>
      <w:r w:rsidR="00C77FB8">
        <w:rPr>
          <w:rFonts w:hint="eastAsia"/>
          <w:lang w:val="en-US" w:eastAsia="zh-CN"/>
        </w:rPr>
        <w:t>召开</w:t>
      </w:r>
      <w:r w:rsidR="00C77FB8">
        <w:rPr>
          <w:lang w:eastAsia="zh-CN"/>
        </w:rPr>
        <w:t>的同地会议；</w:t>
      </w:r>
    </w:p>
    <w:p w14:paraId="287F579A" w14:textId="77777777" w:rsidR="002C3EFD" w:rsidRDefault="00C77FB8">
      <w:pPr>
        <w:ind w:firstLineChars="200" w:firstLine="480"/>
        <w:jc w:val="both"/>
        <w:rPr>
          <w:lang w:val="en-US" w:eastAsia="zh-CN"/>
        </w:rPr>
      </w:pPr>
      <w:r>
        <w:rPr>
          <w:lang w:val="en-US" w:eastAsia="zh-CN"/>
        </w:rPr>
        <w:t>TSAG</w:t>
      </w:r>
      <w:r>
        <w:rPr>
          <w:rFonts w:hint="eastAsia"/>
          <w:lang w:val="en-US" w:eastAsia="zh-CN"/>
        </w:rPr>
        <w:t>亦</w:t>
      </w:r>
      <w:r>
        <w:rPr>
          <w:lang w:val="en-US" w:eastAsia="zh-CN"/>
        </w:rPr>
        <w:t>要求</w:t>
      </w:r>
      <w:r>
        <w:rPr>
          <w:rFonts w:hint="eastAsia"/>
          <w:lang w:val="en-US" w:eastAsia="zh-CN"/>
        </w:rPr>
        <w:t>第</w:t>
      </w:r>
      <w:r>
        <w:rPr>
          <w:lang w:val="en-US" w:eastAsia="zh-CN"/>
        </w:rPr>
        <w:t>11</w:t>
      </w:r>
      <w:r>
        <w:rPr>
          <w:rFonts w:hint="eastAsia"/>
          <w:lang w:val="en-US" w:eastAsia="zh-CN"/>
        </w:rPr>
        <w:t>研究组</w:t>
      </w:r>
      <w:r>
        <w:rPr>
          <w:lang w:val="en-US" w:eastAsia="zh-CN"/>
        </w:rPr>
        <w:t>避免</w:t>
      </w:r>
      <w:r>
        <w:rPr>
          <w:rFonts w:hint="eastAsia"/>
          <w:lang w:val="en-US" w:eastAsia="zh-CN"/>
        </w:rPr>
        <w:t>制定</w:t>
      </w:r>
      <w:r>
        <w:rPr>
          <w:lang w:val="en-US" w:eastAsia="zh-CN"/>
        </w:rPr>
        <w:t>关于假冒移动设备对服务质量影响</w:t>
      </w:r>
      <w:r>
        <w:rPr>
          <w:rFonts w:hint="eastAsia"/>
          <w:lang w:val="en-US" w:eastAsia="zh-CN"/>
        </w:rPr>
        <w:t>（</w:t>
      </w:r>
      <w:r>
        <w:rPr>
          <w:lang w:val="en-US" w:eastAsia="zh-CN"/>
        </w:rPr>
        <w:t>TR-CF-QoS</w:t>
      </w:r>
      <w:r>
        <w:rPr>
          <w:rFonts w:hint="eastAsia"/>
          <w:lang w:val="en-US" w:eastAsia="zh-CN"/>
        </w:rPr>
        <w:t>）</w:t>
      </w:r>
      <w:r>
        <w:rPr>
          <w:lang w:val="en-US" w:eastAsia="zh-CN"/>
        </w:rPr>
        <w:t>的新工作项目</w:t>
      </w:r>
      <w:r>
        <w:rPr>
          <w:rFonts w:hint="eastAsia"/>
          <w:lang w:val="en-US" w:eastAsia="zh-CN"/>
        </w:rPr>
        <w:t>，并处理了研究组</w:t>
      </w:r>
      <w:r>
        <w:rPr>
          <w:lang w:val="en-US" w:eastAsia="zh-CN"/>
        </w:rPr>
        <w:t>之间的其他交叉问题。</w:t>
      </w:r>
    </w:p>
    <w:p w14:paraId="3850730E" w14:textId="1F9C3D8A" w:rsidR="002C3EFD" w:rsidRDefault="00C77FB8">
      <w:pPr>
        <w:ind w:firstLineChars="200" w:firstLine="480"/>
        <w:jc w:val="both"/>
        <w:rPr>
          <w:lang w:val="en-US" w:eastAsia="zh-CN"/>
        </w:rPr>
      </w:pPr>
      <w:r>
        <w:rPr>
          <w:lang w:val="en-US" w:eastAsia="zh-CN"/>
        </w:rPr>
        <w:t>TSAG</w:t>
      </w:r>
      <w:r>
        <w:rPr>
          <w:lang w:val="en-US" w:eastAsia="zh-CN"/>
        </w:rPr>
        <w:t>将未使用的</w:t>
      </w:r>
      <w:r>
        <w:rPr>
          <w:lang w:val="en-US" w:eastAsia="zh-CN"/>
        </w:rPr>
        <w:t>ITU-T Y.1550</w:t>
      </w:r>
      <w:r>
        <w:rPr>
          <w:lang w:val="en-US" w:eastAsia="zh-CN"/>
        </w:rPr>
        <w:t>系列分配给了</w:t>
      </w:r>
      <w:r>
        <w:rPr>
          <w:rFonts w:hint="eastAsia"/>
          <w:lang w:val="en-US" w:eastAsia="zh-CN"/>
        </w:rPr>
        <w:t>第</w:t>
      </w:r>
      <w:r>
        <w:rPr>
          <w:lang w:val="en-US" w:eastAsia="zh-CN"/>
        </w:rPr>
        <w:t>12</w:t>
      </w:r>
      <w:r>
        <w:rPr>
          <w:rFonts w:hint="eastAsia"/>
          <w:lang w:val="en-US" w:eastAsia="zh-CN"/>
        </w:rPr>
        <w:t>研究组</w:t>
      </w:r>
      <w:r>
        <w:rPr>
          <w:lang w:val="en-US" w:eastAsia="zh-CN"/>
        </w:rPr>
        <w:t>。</w:t>
      </w:r>
    </w:p>
    <w:p w14:paraId="015ABE33" w14:textId="77777777" w:rsidR="002C3EFD" w:rsidRPr="00CB3F1D" w:rsidRDefault="00C77FB8">
      <w:pPr>
        <w:pStyle w:val="Heading4"/>
        <w:jc w:val="both"/>
        <w:rPr>
          <w:rFonts w:ascii="Calibri" w:eastAsia="Times New Roman" w:hAnsi="Calibri" w:cs="Calibri"/>
          <w:sz w:val="22"/>
          <w:highlight w:val="yellow"/>
          <w:lang w:eastAsia="zh-CN"/>
        </w:rPr>
      </w:pPr>
      <w:r>
        <w:rPr>
          <w:rFonts w:eastAsia="Times New Roman"/>
          <w:lang w:eastAsia="zh-CN"/>
        </w:rPr>
        <w:t>3.2.7.2</w:t>
      </w:r>
      <w:r>
        <w:rPr>
          <w:rFonts w:eastAsia="Times New Roman"/>
          <w:lang w:eastAsia="zh-CN"/>
        </w:rPr>
        <w:tab/>
      </w:r>
      <w:r>
        <w:rPr>
          <w:rFonts w:hint="eastAsia"/>
          <w:lang w:eastAsia="zh-CN"/>
        </w:rPr>
        <w:t>课题的建立</w:t>
      </w:r>
      <w:r>
        <w:rPr>
          <w:lang w:eastAsia="zh-CN"/>
        </w:rPr>
        <w:t>/</w:t>
      </w:r>
      <w:r>
        <w:rPr>
          <w:rFonts w:hint="eastAsia"/>
          <w:lang w:eastAsia="zh-CN"/>
        </w:rPr>
        <w:t>修订</w:t>
      </w:r>
      <w:r>
        <w:rPr>
          <w:lang w:eastAsia="zh-CN"/>
        </w:rPr>
        <w:t>/</w:t>
      </w:r>
      <w:r>
        <w:rPr>
          <w:rFonts w:hint="eastAsia"/>
          <w:lang w:eastAsia="zh-CN"/>
        </w:rPr>
        <w:t>终止</w:t>
      </w:r>
    </w:p>
    <w:p w14:paraId="5E5B0A0B" w14:textId="77777777" w:rsidR="00A92D24" w:rsidRDefault="00C77FB8" w:rsidP="00A92D24">
      <w:pPr>
        <w:keepNext/>
        <w:keepLines/>
        <w:snapToGrid w:val="0"/>
        <w:spacing w:line="240" w:lineRule="atLeast"/>
        <w:ind w:firstLineChars="200" w:firstLine="480"/>
        <w:jc w:val="both"/>
        <w:rPr>
          <w:rFonts w:eastAsia="Times New Roman"/>
          <w:lang w:eastAsia="zh-CN"/>
        </w:rPr>
      </w:pPr>
      <w:r>
        <w:rPr>
          <w:lang w:eastAsia="zh-CN"/>
        </w:rPr>
        <w:t>TSAG</w:t>
      </w:r>
      <w:r>
        <w:rPr>
          <w:lang w:eastAsia="zh-CN"/>
        </w:rPr>
        <w:t>在每次会议上都</w:t>
      </w:r>
      <w:r>
        <w:rPr>
          <w:rFonts w:hint="eastAsia"/>
          <w:lang w:eastAsia="zh-CN"/>
        </w:rPr>
        <w:t>对进行</w:t>
      </w:r>
      <w:r>
        <w:rPr>
          <w:lang w:eastAsia="zh-CN"/>
        </w:rPr>
        <w:t>课题审议，提出必要的修正并批准新的和经修订的课题。</w:t>
      </w:r>
      <w:r>
        <w:rPr>
          <w:rFonts w:hint="eastAsia"/>
          <w:lang w:eastAsia="zh-CN"/>
        </w:rPr>
        <w:t>TSAG</w:t>
      </w:r>
      <w:r>
        <w:rPr>
          <w:rFonts w:hint="eastAsia"/>
          <w:lang w:eastAsia="zh-CN"/>
        </w:rPr>
        <w:t>在</w:t>
      </w:r>
      <w:r>
        <w:rPr>
          <w:lang w:eastAsia="zh-CN"/>
        </w:rPr>
        <w:t>本研究期首肯</w:t>
      </w:r>
      <w:r>
        <w:rPr>
          <w:rFonts w:hint="eastAsia"/>
          <w:lang w:eastAsia="zh-CN"/>
        </w:rPr>
        <w:t>的</w:t>
      </w:r>
      <w:r>
        <w:rPr>
          <w:lang w:eastAsia="zh-CN"/>
        </w:rPr>
        <w:t>课题总结如下：</w:t>
      </w:r>
    </w:p>
    <w:p w14:paraId="47D514BA" w14:textId="34F2B6C9" w:rsidR="002C3EFD" w:rsidRPr="00A92D24" w:rsidRDefault="00C77FB8" w:rsidP="00A92D24">
      <w:pPr>
        <w:pStyle w:val="enumlev1"/>
        <w:rPr>
          <w:rFonts w:eastAsia="Times New Roman"/>
          <w:lang w:eastAsia="zh-CN"/>
        </w:rPr>
      </w:pPr>
      <w:r>
        <w:rPr>
          <w:lang w:eastAsia="zh-CN"/>
        </w:rPr>
        <w:t>−</w:t>
      </w:r>
      <w:r>
        <w:rPr>
          <w:lang w:eastAsia="zh-CN"/>
        </w:rPr>
        <w:tab/>
      </w:r>
      <w:r>
        <w:rPr>
          <w:rFonts w:hint="eastAsia"/>
          <w:lang w:val="en-US" w:eastAsia="zh-CN"/>
        </w:rPr>
        <w:t>建立的新课题</w:t>
      </w:r>
    </w:p>
    <w:p w14:paraId="5488EC4A" w14:textId="0B116862"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lang w:val="fr-FR" w:eastAsia="zh-CN"/>
        </w:rPr>
        <w:t>12/3</w:t>
      </w:r>
      <w:r w:rsidR="00C77FB8">
        <w:rPr>
          <w:rFonts w:hint="eastAsia"/>
          <w:lang w:val="en-US" w:eastAsia="zh-CN"/>
        </w:rPr>
        <w:t>号课题</w:t>
      </w:r>
      <w:r w:rsidR="00C77FB8">
        <w:rPr>
          <w:rFonts w:hint="eastAsia"/>
          <w:lang w:val="fr-FR" w:eastAsia="zh-CN"/>
        </w:rPr>
        <w:t>“</w:t>
      </w:r>
      <w:r w:rsidR="00C77FB8">
        <w:rPr>
          <w:rFonts w:hint="eastAsia"/>
          <w:lang w:eastAsia="zh-CN"/>
        </w:rPr>
        <w:t>与移动金融服务（</w:t>
      </w:r>
      <w:r w:rsidR="00C77FB8">
        <w:rPr>
          <w:rFonts w:hint="eastAsia"/>
          <w:lang w:eastAsia="zh-CN"/>
        </w:rPr>
        <w:t>MFS</w:t>
      </w:r>
      <w:r w:rsidR="00C77FB8">
        <w:rPr>
          <w:rFonts w:hint="eastAsia"/>
          <w:lang w:eastAsia="zh-CN"/>
        </w:rPr>
        <w:t>）相关的资费、经济和政策问题”；</w:t>
      </w:r>
    </w:p>
    <w:p w14:paraId="23DDA468" w14:textId="0521F564"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lang w:val="fr-FR" w:eastAsia="zh-CN"/>
        </w:rPr>
        <w:t>1</w:t>
      </w:r>
      <w:r w:rsidR="00C77FB8">
        <w:rPr>
          <w:rFonts w:hint="eastAsia"/>
          <w:lang w:val="fr-FR" w:eastAsia="zh-CN"/>
        </w:rPr>
        <w:t>3</w:t>
      </w:r>
      <w:r w:rsidR="00C77FB8">
        <w:rPr>
          <w:lang w:val="fr-FR" w:eastAsia="zh-CN"/>
        </w:rPr>
        <w:t>/3</w:t>
      </w:r>
      <w:r w:rsidR="00C77FB8">
        <w:rPr>
          <w:rFonts w:hint="eastAsia"/>
          <w:lang w:val="en-US" w:eastAsia="zh-CN"/>
        </w:rPr>
        <w:t>号课题</w:t>
      </w:r>
      <w:r w:rsidR="00C77FB8">
        <w:rPr>
          <w:rFonts w:hint="eastAsia"/>
          <w:lang w:val="fr-FR" w:eastAsia="zh-CN"/>
        </w:rPr>
        <w:t>“</w:t>
      </w:r>
      <w:r w:rsidR="00C77FB8">
        <w:rPr>
          <w:rFonts w:hint="eastAsia"/>
          <w:lang w:eastAsia="zh-CN"/>
        </w:rPr>
        <w:t>对跨多国地面电信电缆结付协议之资费、计费问题的研究”；</w:t>
      </w:r>
    </w:p>
    <w:p w14:paraId="08F8F53D" w14:textId="74F25E2D"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lang w:val="fr-FR" w:eastAsia="zh-CN"/>
        </w:rPr>
        <w:t>A/9</w:t>
      </w:r>
      <w:r w:rsidR="00C77FB8">
        <w:rPr>
          <w:rFonts w:hint="eastAsia"/>
          <w:lang w:val="en-US" w:eastAsia="zh-CN"/>
        </w:rPr>
        <w:t>号课题</w:t>
      </w:r>
      <w:r w:rsidR="00C77FB8">
        <w:rPr>
          <w:rFonts w:ascii="SimSun" w:hAnsi="SimSun"/>
          <w:lang w:eastAsia="zh-CN"/>
        </w:rPr>
        <w:t>“</w:t>
      </w:r>
      <w:r w:rsidR="00C77FB8">
        <w:rPr>
          <w:color w:val="000000"/>
          <w:lang w:eastAsia="zh-CN"/>
        </w:rPr>
        <w:t>有线系统和服务的无障碍获取</w:t>
      </w:r>
      <w:r w:rsidR="00C77FB8">
        <w:rPr>
          <w:rFonts w:hint="eastAsia"/>
          <w:color w:val="000000"/>
          <w:lang w:eastAsia="zh-CN"/>
        </w:rPr>
        <w:t>”；</w:t>
      </w:r>
    </w:p>
    <w:p w14:paraId="51E4D543" w14:textId="43845A47"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5</w:t>
      </w:r>
      <w:r w:rsidR="00C77FB8">
        <w:rPr>
          <w:lang w:val="fr-FR" w:eastAsia="zh-CN"/>
        </w:rPr>
        <w:t>/</w:t>
      </w:r>
      <w:r w:rsidR="00C77FB8">
        <w:rPr>
          <w:rFonts w:hint="eastAsia"/>
          <w:lang w:val="fr-FR" w:eastAsia="zh-CN"/>
        </w:rPr>
        <w:t>16</w:t>
      </w:r>
      <w:r w:rsidR="00C77FB8">
        <w:rPr>
          <w:rFonts w:hint="eastAsia"/>
          <w:lang w:val="en-US" w:eastAsia="zh-CN"/>
        </w:rPr>
        <w:t>号课题</w:t>
      </w:r>
      <w:r w:rsidR="00C77FB8">
        <w:rPr>
          <w:rFonts w:hint="eastAsia"/>
          <w:lang w:val="fr-FR" w:eastAsia="zh-CN"/>
        </w:rPr>
        <w:t>“</w:t>
      </w:r>
      <w:r w:rsidR="00C77FB8">
        <w:rPr>
          <w:lang w:eastAsia="zh-CN"/>
        </w:rPr>
        <w:t>人工智能赋能的多媒体应</w:t>
      </w:r>
      <w:r w:rsidR="00C77FB8">
        <w:rPr>
          <w:rFonts w:hint="eastAsia"/>
          <w:lang w:eastAsia="zh-CN"/>
        </w:rPr>
        <w:t>用”</w:t>
      </w:r>
    </w:p>
    <w:p w14:paraId="52D65CB5" w14:textId="4D1F9C77"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12</w:t>
      </w:r>
      <w:r w:rsidR="00C77FB8">
        <w:rPr>
          <w:lang w:val="fr-FR" w:eastAsia="zh-CN"/>
        </w:rPr>
        <w:t>/</w:t>
      </w:r>
      <w:r w:rsidR="00C77FB8">
        <w:rPr>
          <w:rFonts w:hint="eastAsia"/>
          <w:lang w:val="fr-FR" w:eastAsia="zh-CN"/>
        </w:rPr>
        <w:t>16</w:t>
      </w:r>
      <w:r w:rsidR="00C77FB8">
        <w:rPr>
          <w:rFonts w:hint="eastAsia"/>
          <w:lang w:val="en-US" w:eastAsia="zh-CN"/>
        </w:rPr>
        <w:t>号课题</w:t>
      </w:r>
      <w:r w:rsidR="00C77FB8">
        <w:rPr>
          <w:rFonts w:hint="eastAsia"/>
          <w:lang w:val="fr-FR" w:eastAsia="zh-CN"/>
        </w:rPr>
        <w:t>“</w:t>
      </w:r>
      <w:r w:rsidR="00C77FB8">
        <w:rPr>
          <w:lang w:eastAsia="zh-CN"/>
        </w:rPr>
        <w:t>视觉监测系统和服务</w:t>
      </w:r>
      <w:r w:rsidR="00C77FB8">
        <w:rPr>
          <w:rFonts w:hint="eastAsia"/>
          <w:lang w:eastAsia="zh-CN"/>
        </w:rPr>
        <w:t>”</w:t>
      </w:r>
    </w:p>
    <w:p w14:paraId="04AF5EC7" w14:textId="4B85AF34"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22</w:t>
      </w:r>
      <w:r w:rsidR="00C77FB8">
        <w:rPr>
          <w:lang w:val="fr-FR" w:eastAsia="zh-CN"/>
        </w:rPr>
        <w:t>/</w:t>
      </w:r>
      <w:r w:rsidR="00C77FB8">
        <w:rPr>
          <w:rFonts w:hint="eastAsia"/>
          <w:lang w:val="fr-FR" w:eastAsia="zh-CN"/>
        </w:rPr>
        <w:t>16</w:t>
      </w:r>
      <w:r w:rsidR="00C77FB8">
        <w:rPr>
          <w:rFonts w:hint="eastAsia"/>
          <w:lang w:val="en-US" w:eastAsia="zh-CN"/>
        </w:rPr>
        <w:t>号课题</w:t>
      </w:r>
      <w:r w:rsidR="00C77FB8">
        <w:rPr>
          <w:rFonts w:hint="eastAsia"/>
          <w:lang w:val="fr-FR" w:eastAsia="zh-CN"/>
        </w:rPr>
        <w:t>“</w:t>
      </w:r>
      <w:r w:rsidR="00C77FB8">
        <w:rPr>
          <w:lang w:eastAsia="zh-CN"/>
        </w:rPr>
        <w:t>分布式账本技术和电子服务</w:t>
      </w:r>
      <w:r w:rsidR="00C77FB8">
        <w:rPr>
          <w:rFonts w:hint="eastAsia"/>
          <w:lang w:eastAsia="zh-CN"/>
        </w:rPr>
        <w:t>”；</w:t>
      </w:r>
    </w:p>
    <w:p w14:paraId="56D3B5A8" w14:textId="0F32C93E"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23</w:t>
      </w:r>
      <w:r w:rsidR="00C77FB8">
        <w:rPr>
          <w:lang w:val="fr-FR" w:eastAsia="zh-CN"/>
        </w:rPr>
        <w:t>/</w:t>
      </w:r>
      <w:r w:rsidR="00C77FB8">
        <w:rPr>
          <w:rFonts w:hint="eastAsia"/>
          <w:lang w:val="fr-FR" w:eastAsia="zh-CN"/>
        </w:rPr>
        <w:t>16</w:t>
      </w:r>
      <w:r w:rsidR="00C77FB8">
        <w:rPr>
          <w:rFonts w:hint="eastAsia"/>
          <w:lang w:val="en-US" w:eastAsia="zh-CN"/>
        </w:rPr>
        <w:t>号课题</w:t>
      </w:r>
      <w:r w:rsidR="00C77FB8">
        <w:rPr>
          <w:rFonts w:hint="eastAsia"/>
          <w:lang w:val="fr-FR" w:eastAsia="zh-CN"/>
        </w:rPr>
        <w:t>“</w:t>
      </w:r>
      <w:r w:rsidR="00C77FB8">
        <w:rPr>
          <w:rFonts w:hint="eastAsia"/>
          <w:lang w:eastAsia="zh-CN"/>
        </w:rPr>
        <w:t>数字文化相关系统和服务”；</w:t>
      </w:r>
    </w:p>
    <w:p w14:paraId="12ECE52C" w14:textId="18C996C5"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en-US" w:eastAsia="zh-CN"/>
        </w:rPr>
        <w:t>13/17</w:t>
      </w:r>
      <w:r w:rsidR="00C77FB8">
        <w:rPr>
          <w:rFonts w:hint="eastAsia"/>
          <w:lang w:val="en-US" w:eastAsia="zh-CN"/>
        </w:rPr>
        <w:t>号课题“</w:t>
      </w:r>
      <w:r w:rsidR="00C77FB8">
        <w:rPr>
          <w:rFonts w:hint="eastAsia"/>
          <w:lang w:eastAsia="zh-CN"/>
        </w:rPr>
        <w:t>智能交通系统安全方面”</w:t>
      </w:r>
    </w:p>
    <w:p w14:paraId="2520751E" w14:textId="75E2247F"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en-US" w:eastAsia="zh-CN"/>
        </w:rPr>
        <w:t>14/17</w:t>
      </w:r>
      <w:r w:rsidR="00C77FB8">
        <w:rPr>
          <w:rFonts w:hint="eastAsia"/>
          <w:lang w:val="en-US" w:eastAsia="zh-CN"/>
        </w:rPr>
        <w:t>号课题“</w:t>
      </w:r>
      <w:r w:rsidR="00C77FB8">
        <w:rPr>
          <w:rFonts w:hint="eastAsia"/>
          <w:lang w:eastAsia="zh-CN"/>
        </w:rPr>
        <w:t>分布式账本技术的安全问题”；</w:t>
      </w:r>
    </w:p>
    <w:p w14:paraId="6939D936" w14:textId="77777777" w:rsidR="002C3EFD" w:rsidRDefault="00C77FB8" w:rsidP="00A92D24">
      <w:pPr>
        <w:pStyle w:val="enumlev1"/>
        <w:rPr>
          <w:lang w:val="en-US" w:eastAsia="zh-CN"/>
        </w:rPr>
      </w:pPr>
      <w:r>
        <w:rPr>
          <w:lang w:eastAsia="zh-CN"/>
        </w:rPr>
        <w:t>−</w:t>
      </w:r>
      <w:r>
        <w:rPr>
          <w:lang w:eastAsia="zh-CN"/>
        </w:rPr>
        <w:tab/>
      </w:r>
      <w:r>
        <w:rPr>
          <w:rFonts w:hint="eastAsia"/>
          <w:lang w:val="en-US" w:eastAsia="zh-CN"/>
        </w:rPr>
        <w:t>修订的课题</w:t>
      </w:r>
    </w:p>
    <w:p w14:paraId="6B4EDA3C" w14:textId="13FB3F5B" w:rsidR="002C3EFD" w:rsidRDefault="002C22A3" w:rsidP="00A92D24">
      <w:pPr>
        <w:pStyle w:val="enumlev2"/>
        <w:rPr>
          <w:lang w:eastAsia="zh-CN"/>
        </w:rPr>
      </w:pPr>
      <w:r>
        <w:rPr>
          <w:lang w:eastAsia="zh-CN"/>
        </w:rPr>
        <w:t>•</w:t>
      </w:r>
      <w:r w:rsidR="00C77FB8">
        <w:rPr>
          <w:lang w:eastAsia="zh-CN"/>
        </w:rPr>
        <w:tab/>
      </w:r>
      <w:bookmarkStart w:id="241" w:name="OLE_LINK7"/>
      <w:bookmarkStart w:id="242" w:name="OLE_LINK8"/>
      <w:r w:rsidR="00C77FB8">
        <w:rPr>
          <w:rFonts w:hint="eastAsia"/>
          <w:lang w:val="en-US" w:eastAsia="zh-CN"/>
        </w:rPr>
        <w:t>第</w:t>
      </w:r>
      <w:r w:rsidR="00C77FB8">
        <w:rPr>
          <w:rFonts w:hint="eastAsia"/>
          <w:lang w:val="fr-FR" w:eastAsia="zh-CN"/>
        </w:rPr>
        <w:t>7</w:t>
      </w:r>
      <w:r w:rsidR="00C77FB8">
        <w:rPr>
          <w:lang w:val="fr-FR" w:eastAsia="zh-CN"/>
        </w:rPr>
        <w:t>/</w:t>
      </w:r>
      <w:r w:rsidR="00C77FB8">
        <w:rPr>
          <w:rFonts w:hint="eastAsia"/>
          <w:lang w:val="fr-FR" w:eastAsia="zh-CN"/>
        </w:rPr>
        <w:t>3</w:t>
      </w:r>
      <w:r w:rsidR="00C77FB8">
        <w:rPr>
          <w:rFonts w:hint="eastAsia"/>
          <w:lang w:val="en-US" w:eastAsia="zh-CN"/>
        </w:rPr>
        <w:t>号课题</w:t>
      </w:r>
      <w:r w:rsidR="00C77FB8">
        <w:rPr>
          <w:rFonts w:hint="eastAsia"/>
          <w:lang w:val="fr-FR" w:eastAsia="zh-CN"/>
        </w:rPr>
        <w:t>“</w:t>
      </w:r>
      <w:r w:rsidR="00C77FB8">
        <w:rPr>
          <w:rFonts w:hint="eastAsia"/>
          <w:lang w:eastAsia="zh-CN"/>
        </w:rPr>
        <w:t>国际移动漫游问题（包括</w:t>
      </w:r>
      <w:r w:rsidR="00C77FB8">
        <w:rPr>
          <w:lang w:eastAsia="zh-CN"/>
        </w:rPr>
        <w:t>计费</w:t>
      </w:r>
      <w:r w:rsidR="00C77FB8">
        <w:rPr>
          <w:rFonts w:hint="eastAsia"/>
          <w:lang w:eastAsia="zh-CN"/>
        </w:rPr>
        <w:t>、</w:t>
      </w:r>
      <w:r w:rsidR="00C77FB8">
        <w:rPr>
          <w:lang w:eastAsia="zh-CN"/>
        </w:rPr>
        <w:t>结算</w:t>
      </w:r>
      <w:r w:rsidR="00C77FB8">
        <w:rPr>
          <w:rFonts w:hint="eastAsia"/>
          <w:lang w:eastAsia="zh-CN"/>
        </w:rPr>
        <w:t>和</w:t>
      </w:r>
      <w:r w:rsidR="00C77FB8">
        <w:rPr>
          <w:lang w:eastAsia="zh-CN"/>
        </w:rPr>
        <w:t>结付机制</w:t>
      </w:r>
      <w:r w:rsidR="00C77FB8">
        <w:rPr>
          <w:rFonts w:hint="eastAsia"/>
          <w:lang w:eastAsia="zh-CN"/>
        </w:rPr>
        <w:t>以及边界地区的漫游问题）</w:t>
      </w:r>
      <w:bookmarkEnd w:id="241"/>
      <w:bookmarkEnd w:id="242"/>
      <w:r w:rsidR="00C77FB8">
        <w:rPr>
          <w:rFonts w:hint="eastAsia"/>
          <w:lang w:eastAsia="zh-CN"/>
        </w:rPr>
        <w:t>”；</w:t>
      </w:r>
    </w:p>
    <w:p w14:paraId="4B172609" w14:textId="0C8B7F71"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lang w:val="fr-FR" w:eastAsia="zh-CN"/>
        </w:rPr>
        <w:t>6/5</w:t>
      </w:r>
      <w:r w:rsidR="00C77FB8">
        <w:rPr>
          <w:rFonts w:hint="eastAsia"/>
          <w:lang w:val="en-US" w:eastAsia="zh-CN"/>
        </w:rPr>
        <w:t>号课题</w:t>
      </w:r>
      <w:r w:rsidR="00C77FB8">
        <w:rPr>
          <w:rFonts w:hint="eastAsia"/>
          <w:lang w:val="fr-FR" w:eastAsia="zh-CN"/>
        </w:rPr>
        <w:t>“</w:t>
      </w:r>
      <w:r w:rsidR="00C77FB8">
        <w:rPr>
          <w:rFonts w:hint="eastAsia"/>
          <w:lang w:eastAsia="zh-CN"/>
        </w:rPr>
        <w:t>实现节能和智能能源”；</w:t>
      </w:r>
    </w:p>
    <w:p w14:paraId="521AF305" w14:textId="7542BACB"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7</w:t>
      </w:r>
      <w:r w:rsidR="00C77FB8">
        <w:rPr>
          <w:lang w:val="fr-FR" w:eastAsia="zh-CN"/>
        </w:rPr>
        <w:t>/5</w:t>
      </w:r>
      <w:r w:rsidR="00C77FB8">
        <w:rPr>
          <w:rFonts w:hint="eastAsia"/>
          <w:lang w:val="en-US" w:eastAsia="zh-CN"/>
        </w:rPr>
        <w:t>号课题</w:t>
      </w:r>
      <w:r w:rsidR="00C77FB8">
        <w:rPr>
          <w:rFonts w:hint="eastAsia"/>
          <w:lang w:val="fr-FR" w:eastAsia="zh-CN"/>
        </w:rPr>
        <w:t>“</w:t>
      </w:r>
      <w:r w:rsidR="00C77FB8">
        <w:rPr>
          <w:rFonts w:hint="eastAsia"/>
          <w:lang w:eastAsia="zh-CN"/>
        </w:rPr>
        <w:t>包括电子废弃物的循环经济”；</w:t>
      </w:r>
    </w:p>
    <w:p w14:paraId="6EE9F928" w14:textId="06782610"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9</w:t>
      </w:r>
      <w:r w:rsidR="00C77FB8">
        <w:rPr>
          <w:lang w:val="fr-FR" w:eastAsia="zh-CN"/>
        </w:rPr>
        <w:t>/5</w:t>
      </w:r>
      <w:r w:rsidR="00C77FB8">
        <w:rPr>
          <w:rFonts w:hint="eastAsia"/>
          <w:lang w:val="en-US" w:eastAsia="zh-CN"/>
        </w:rPr>
        <w:t>号课题</w:t>
      </w:r>
      <w:r w:rsidR="00C77FB8">
        <w:rPr>
          <w:rFonts w:hint="eastAsia"/>
          <w:lang w:val="fr-FR" w:eastAsia="zh-CN"/>
        </w:rPr>
        <w:t>“</w:t>
      </w:r>
      <w:r w:rsidR="00C77FB8">
        <w:rPr>
          <w:rFonts w:hint="eastAsia"/>
          <w:lang w:eastAsia="zh-CN"/>
        </w:rPr>
        <w:t>气候变化和在可持续发展目标（</w:t>
      </w:r>
      <w:r w:rsidR="00C77FB8">
        <w:rPr>
          <w:rFonts w:hint="eastAsia"/>
          <w:lang w:eastAsia="zh-CN"/>
        </w:rPr>
        <w:t>SDG</w:t>
      </w:r>
      <w:r w:rsidR="00C77FB8">
        <w:rPr>
          <w:rFonts w:hint="eastAsia"/>
          <w:lang w:eastAsia="zh-CN"/>
        </w:rPr>
        <w:t>）框架内的信息通信技术（</w:t>
      </w:r>
      <w:r w:rsidR="00C77FB8">
        <w:rPr>
          <w:rFonts w:hint="eastAsia"/>
          <w:lang w:eastAsia="zh-CN"/>
        </w:rPr>
        <w:t>ICT</w:t>
      </w:r>
      <w:r w:rsidR="00C77FB8">
        <w:rPr>
          <w:rFonts w:hint="eastAsia"/>
          <w:lang w:eastAsia="zh-CN"/>
        </w:rPr>
        <w:t>）评估”；</w:t>
      </w:r>
    </w:p>
    <w:p w14:paraId="2108546A" w14:textId="4FD8F19D"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1</w:t>
      </w:r>
      <w:r w:rsidR="00C77FB8">
        <w:rPr>
          <w:lang w:val="fr-FR" w:eastAsia="zh-CN"/>
        </w:rPr>
        <w:t>/</w:t>
      </w:r>
      <w:r w:rsidR="00C77FB8">
        <w:rPr>
          <w:rFonts w:hint="eastAsia"/>
          <w:lang w:val="fr-FR" w:eastAsia="zh-CN"/>
        </w:rPr>
        <w:t>9</w:t>
      </w:r>
      <w:r w:rsidR="00C77FB8">
        <w:rPr>
          <w:rFonts w:hint="eastAsia"/>
          <w:lang w:val="en-US" w:eastAsia="zh-CN"/>
        </w:rPr>
        <w:t>号课题</w:t>
      </w:r>
      <w:r w:rsidR="00C77FB8">
        <w:rPr>
          <w:rFonts w:hint="eastAsia"/>
          <w:lang w:val="fr-FR" w:eastAsia="zh-CN"/>
        </w:rPr>
        <w:t>“</w:t>
      </w:r>
      <w:r w:rsidR="00C77FB8">
        <w:rPr>
          <w:rFonts w:asciiTheme="minorHAnsi" w:eastAsiaTheme="minorEastAsia" w:hAnsiTheme="minorHAnsi" w:cstheme="minorHAnsi"/>
          <w:lang w:eastAsia="zh-CN"/>
        </w:rPr>
        <w:t>在</w:t>
      </w:r>
      <w:r w:rsidR="00C77FB8">
        <w:rPr>
          <w:rFonts w:asciiTheme="minorHAnsi" w:eastAsiaTheme="minorEastAsia" w:hAnsiTheme="minorHAnsi" w:cstheme="minorHAnsi" w:hint="eastAsia"/>
          <w:lang w:eastAsia="zh-CN"/>
        </w:rPr>
        <w:t>馈</w:t>
      </w:r>
      <w:r w:rsidR="00C77FB8">
        <w:rPr>
          <w:rFonts w:asciiTheme="minorHAnsi" w:eastAsiaTheme="minorEastAsia" w:hAnsiTheme="minorHAnsi" w:cstheme="minorHAnsi"/>
          <w:lang w:eastAsia="zh-CN"/>
        </w:rPr>
        <w:t>送、一次分配和二次分配中所使用的电视和声音节目信号的传输和传播控制</w:t>
      </w:r>
      <w:r w:rsidR="00C77FB8">
        <w:rPr>
          <w:rFonts w:asciiTheme="minorHAnsi" w:eastAsiaTheme="minorEastAsia" w:hAnsiTheme="minorHAnsi" w:cstheme="minorHAnsi" w:hint="eastAsia"/>
          <w:lang w:eastAsia="zh-CN"/>
        </w:rPr>
        <w:t>”；</w:t>
      </w:r>
    </w:p>
    <w:p w14:paraId="579B3B1A" w14:textId="0A124317"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4</w:t>
      </w:r>
      <w:r w:rsidR="00C77FB8">
        <w:rPr>
          <w:lang w:val="fr-FR" w:eastAsia="zh-CN"/>
        </w:rPr>
        <w:t>/</w:t>
      </w:r>
      <w:r w:rsidR="00C77FB8">
        <w:rPr>
          <w:rFonts w:hint="eastAsia"/>
          <w:lang w:val="fr-FR" w:eastAsia="zh-CN"/>
        </w:rPr>
        <w:t>9</w:t>
      </w:r>
      <w:r w:rsidR="00C77FB8">
        <w:rPr>
          <w:rFonts w:hint="eastAsia"/>
          <w:lang w:val="en-US" w:eastAsia="zh-CN"/>
        </w:rPr>
        <w:t>号课题</w:t>
      </w:r>
      <w:r w:rsidR="00C77FB8">
        <w:rPr>
          <w:rFonts w:hint="eastAsia"/>
          <w:lang w:val="fr-FR" w:eastAsia="zh-CN"/>
        </w:rPr>
        <w:t>“</w:t>
      </w:r>
      <w:r w:rsidR="00C77FB8">
        <w:rPr>
          <w:rFonts w:asciiTheme="minorHAnsi" w:eastAsiaTheme="minorEastAsia" w:hAnsiTheme="minorHAnsi" w:cstheme="minorHAnsi"/>
          <w:lang w:eastAsia="zh-CN"/>
        </w:rPr>
        <w:t>光接入网和</w:t>
      </w:r>
      <w:r w:rsidR="00C77FB8">
        <w:rPr>
          <w:rFonts w:asciiTheme="minorHAnsi" w:eastAsiaTheme="minorEastAsia" w:hAnsiTheme="minorHAnsi" w:cstheme="minorHAnsi" w:hint="eastAsia"/>
          <w:lang w:val="en-US" w:eastAsia="zh-CN"/>
        </w:rPr>
        <w:t>光纤</w:t>
      </w:r>
      <w:r w:rsidR="00C77FB8">
        <w:rPr>
          <w:rFonts w:asciiTheme="minorHAnsi" w:eastAsiaTheme="minorEastAsia" w:hAnsiTheme="minorHAnsi" w:cstheme="minorHAnsi"/>
          <w:lang w:eastAsia="zh-CN"/>
        </w:rPr>
        <w:t>同轴混合网（</w:t>
      </w:r>
      <w:r w:rsidR="00C77FB8">
        <w:rPr>
          <w:rFonts w:eastAsiaTheme="minorEastAsia"/>
          <w:lang w:eastAsia="zh-CN"/>
        </w:rPr>
        <w:t>HFC</w:t>
      </w:r>
      <w:r w:rsidR="00C77FB8">
        <w:rPr>
          <w:rFonts w:asciiTheme="minorHAnsi" w:eastAsiaTheme="minorEastAsia" w:hAnsiTheme="minorHAnsi" w:cstheme="minorHAnsi"/>
          <w:lang w:eastAsia="zh-CN"/>
        </w:rPr>
        <w:t>）上的多信道数字电视信号传输的实施和部署导则</w:t>
      </w:r>
      <w:r w:rsidR="00C77FB8">
        <w:rPr>
          <w:rFonts w:asciiTheme="minorHAnsi" w:eastAsiaTheme="minorEastAsia" w:hAnsiTheme="minorHAnsi" w:cstheme="minorHAnsi" w:hint="eastAsia"/>
          <w:lang w:eastAsia="zh-CN"/>
        </w:rPr>
        <w:t>”；</w:t>
      </w:r>
    </w:p>
    <w:p w14:paraId="7937310E" w14:textId="37CE581C"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val="fr-FR" w:eastAsia="zh-CN"/>
        </w:rPr>
        <w:t>6</w:t>
      </w:r>
      <w:r w:rsidR="00C77FB8">
        <w:rPr>
          <w:lang w:val="fr-FR" w:eastAsia="zh-CN"/>
        </w:rPr>
        <w:t>/</w:t>
      </w:r>
      <w:r w:rsidR="00C77FB8">
        <w:rPr>
          <w:rFonts w:hint="eastAsia"/>
          <w:lang w:val="fr-FR" w:eastAsia="zh-CN"/>
        </w:rPr>
        <w:t>9</w:t>
      </w:r>
      <w:r w:rsidR="00C77FB8">
        <w:rPr>
          <w:rFonts w:hint="eastAsia"/>
          <w:lang w:val="en-US" w:eastAsia="zh-CN"/>
        </w:rPr>
        <w:t>号课题</w:t>
      </w:r>
      <w:r w:rsidR="00C77FB8">
        <w:rPr>
          <w:rFonts w:hint="eastAsia"/>
          <w:lang w:val="fr-FR" w:eastAsia="zh-CN"/>
        </w:rPr>
        <w:t>“</w:t>
      </w:r>
      <w:r w:rsidR="00C77FB8">
        <w:rPr>
          <w:rFonts w:asciiTheme="minorHAnsi" w:eastAsiaTheme="minorEastAsia" w:hAnsiTheme="minorHAnsi" w:cstheme="minorHAnsi"/>
          <w:lang w:eastAsia="zh-CN"/>
        </w:rPr>
        <w:t>用于接收</w:t>
      </w:r>
      <w:r w:rsidR="00C77FB8">
        <w:rPr>
          <w:rFonts w:hint="eastAsia"/>
          <w:lang w:eastAsia="zh-CN"/>
        </w:rPr>
        <w:t>先进</w:t>
      </w:r>
      <w:r w:rsidR="00C77FB8">
        <w:rPr>
          <w:rFonts w:asciiTheme="minorHAnsi" w:eastAsiaTheme="minorEastAsia" w:hAnsiTheme="minorHAnsi" w:cstheme="minorHAnsi"/>
          <w:lang w:eastAsia="zh-CN"/>
        </w:rPr>
        <w:t>内容</w:t>
      </w:r>
      <w:r w:rsidR="00C77FB8">
        <w:rPr>
          <w:rFonts w:hint="eastAsia"/>
          <w:lang w:eastAsia="zh-CN"/>
        </w:rPr>
        <w:t>分配</w:t>
      </w:r>
      <w:r w:rsidR="00C77FB8">
        <w:rPr>
          <w:rFonts w:asciiTheme="minorHAnsi" w:eastAsiaTheme="minorEastAsia" w:hAnsiTheme="minorHAnsi" w:cstheme="minorHAnsi"/>
          <w:lang w:eastAsia="zh-CN"/>
        </w:rPr>
        <w:t>业务的家庭网关和机顶盒的功能要求</w:t>
      </w:r>
      <w:r w:rsidR="00C77FB8">
        <w:rPr>
          <w:rFonts w:asciiTheme="minorHAnsi" w:eastAsiaTheme="minorEastAsia" w:hAnsiTheme="minorHAnsi" w:cstheme="minorHAnsi" w:hint="eastAsia"/>
          <w:lang w:eastAsia="zh-CN"/>
        </w:rPr>
        <w:t>”；</w:t>
      </w:r>
    </w:p>
    <w:p w14:paraId="5561D368" w14:textId="4788FE31" w:rsidR="002C3EFD" w:rsidRDefault="002C22A3" w:rsidP="00A92D24">
      <w:pPr>
        <w:pStyle w:val="enumlev2"/>
        <w:rPr>
          <w:lang w:eastAsia="zh-CN"/>
        </w:rPr>
      </w:pPr>
      <w:r>
        <w:rPr>
          <w:lang w:eastAsia="zh-CN"/>
        </w:rPr>
        <w:lastRenderedPageBreak/>
        <w:t>•</w:t>
      </w:r>
      <w:r w:rsidR="00C77FB8">
        <w:rPr>
          <w:lang w:eastAsia="zh-CN"/>
        </w:rPr>
        <w:tab/>
      </w:r>
      <w:r w:rsidR="00C77FB8">
        <w:rPr>
          <w:rFonts w:hint="eastAsia"/>
          <w:lang w:val="en-US" w:eastAsia="zh-CN"/>
        </w:rPr>
        <w:t>第</w:t>
      </w:r>
      <w:r w:rsidR="00C77FB8">
        <w:rPr>
          <w:rFonts w:hint="eastAsia"/>
          <w:lang w:val="fr-FR" w:eastAsia="zh-CN"/>
        </w:rPr>
        <w:t>9</w:t>
      </w:r>
      <w:r w:rsidR="00C77FB8">
        <w:rPr>
          <w:lang w:val="fr-FR" w:eastAsia="zh-CN"/>
        </w:rPr>
        <w:t>/</w:t>
      </w:r>
      <w:r w:rsidR="00C77FB8">
        <w:rPr>
          <w:rFonts w:hint="eastAsia"/>
          <w:lang w:val="fr-FR" w:eastAsia="zh-CN"/>
        </w:rPr>
        <w:t>9</w:t>
      </w:r>
      <w:r w:rsidR="00C77FB8">
        <w:rPr>
          <w:rFonts w:hint="eastAsia"/>
          <w:lang w:val="en-US" w:eastAsia="zh-CN"/>
        </w:rPr>
        <w:t>号课题</w:t>
      </w:r>
      <w:r w:rsidR="00C77FB8">
        <w:rPr>
          <w:rFonts w:hint="eastAsia"/>
          <w:lang w:val="fr-FR" w:eastAsia="zh-CN"/>
        </w:rPr>
        <w:t>“</w:t>
      </w:r>
      <w:r w:rsidR="00C77FB8">
        <w:rPr>
          <w:rFonts w:asciiTheme="minorHAnsi" w:eastAsiaTheme="minorEastAsia" w:hAnsiTheme="minorHAnsi" w:cstheme="minorHAnsi"/>
          <w:bCs/>
          <w:lang w:eastAsia="zh-CN"/>
        </w:rPr>
        <w:t>加强通过综合宽带有线网传送声音、电视和其他多媒体互动业务的要求、方法</w:t>
      </w:r>
      <w:r w:rsidR="00C77FB8">
        <w:rPr>
          <w:rFonts w:asciiTheme="minorHAnsi" w:eastAsiaTheme="minorEastAsia" w:hAnsiTheme="minorHAnsi" w:cstheme="minorHAnsi" w:hint="eastAsia"/>
          <w:bCs/>
          <w:lang w:val="en-US" w:eastAsia="zh-CN"/>
        </w:rPr>
        <w:t>和</w:t>
      </w:r>
      <w:r w:rsidR="00C77FB8">
        <w:rPr>
          <w:rFonts w:asciiTheme="minorHAnsi" w:eastAsiaTheme="minorEastAsia" w:hAnsiTheme="minorHAnsi" w:cstheme="minorHAnsi"/>
          <w:bCs/>
          <w:lang w:eastAsia="zh-CN"/>
        </w:rPr>
        <w:t>先进业务平台界面</w:t>
      </w:r>
      <w:r w:rsidR="00C77FB8">
        <w:rPr>
          <w:rFonts w:asciiTheme="minorHAnsi" w:eastAsiaTheme="minorEastAsia" w:hAnsiTheme="minorHAnsi" w:cstheme="minorHAnsi" w:hint="eastAsia"/>
          <w:lang w:eastAsia="zh-CN"/>
        </w:rPr>
        <w:t>”；</w:t>
      </w:r>
    </w:p>
    <w:p w14:paraId="24F81739" w14:textId="43B69625"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1</w:t>
      </w:r>
      <w:r w:rsidR="00C77FB8">
        <w:rPr>
          <w:rFonts w:hint="eastAsia"/>
          <w:lang w:val="fr-FR" w:eastAsia="zh-CN"/>
        </w:rPr>
        <w:t>9</w:t>
      </w:r>
      <w:r w:rsidR="00C77FB8">
        <w:rPr>
          <w:lang w:val="fr-FR" w:eastAsia="zh-CN"/>
        </w:rPr>
        <w:t>/</w:t>
      </w:r>
      <w:r w:rsidR="00C77FB8">
        <w:rPr>
          <w:rFonts w:hint="eastAsia"/>
          <w:lang w:val="fr-FR" w:eastAsia="zh-CN"/>
        </w:rPr>
        <w:t>13</w:t>
      </w:r>
      <w:r w:rsidR="00C77FB8">
        <w:rPr>
          <w:rFonts w:hint="eastAsia"/>
          <w:lang w:val="en-US" w:eastAsia="zh-CN"/>
        </w:rPr>
        <w:t>号课题</w:t>
      </w:r>
      <w:r w:rsidR="00C77FB8">
        <w:rPr>
          <w:rFonts w:hint="eastAsia"/>
          <w:lang w:val="fr-FR" w:eastAsia="zh-CN"/>
        </w:rPr>
        <w:t>“</w:t>
      </w:r>
      <w:r w:rsidR="00C77FB8">
        <w:rPr>
          <w:lang w:eastAsia="zh-CN"/>
        </w:rPr>
        <w:t>端到端云计算管理、云安全性和大数据管理</w:t>
      </w:r>
      <w:r w:rsidR="00C77FB8">
        <w:rPr>
          <w:rFonts w:asciiTheme="minorHAnsi" w:eastAsiaTheme="minorEastAsia" w:hAnsiTheme="minorHAnsi" w:cstheme="minorHAnsi" w:hint="eastAsia"/>
          <w:lang w:eastAsia="zh-CN"/>
        </w:rPr>
        <w:t>”；</w:t>
      </w:r>
    </w:p>
    <w:p w14:paraId="5C9FA266" w14:textId="0E53C205"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20</w:t>
      </w:r>
      <w:r w:rsidR="00C77FB8">
        <w:rPr>
          <w:lang w:val="fr-FR" w:eastAsia="zh-CN"/>
        </w:rPr>
        <w:t>/</w:t>
      </w:r>
      <w:r w:rsidR="00C77FB8">
        <w:rPr>
          <w:rFonts w:hint="eastAsia"/>
          <w:lang w:val="fr-FR" w:eastAsia="zh-CN"/>
        </w:rPr>
        <w:t>13</w:t>
      </w:r>
      <w:r w:rsidR="00C77FB8">
        <w:rPr>
          <w:rFonts w:hint="eastAsia"/>
          <w:lang w:val="en-US" w:eastAsia="zh-CN"/>
        </w:rPr>
        <w:t>号课题</w:t>
      </w:r>
      <w:r w:rsidR="00C77FB8">
        <w:rPr>
          <w:rFonts w:hint="eastAsia"/>
          <w:lang w:val="fr-FR" w:eastAsia="zh-CN"/>
        </w:rPr>
        <w:t>“</w:t>
      </w:r>
      <w:r w:rsidR="00C77FB8">
        <w:rPr>
          <w:lang w:eastAsia="zh-CN"/>
        </w:rPr>
        <w:t>IMT-2020</w:t>
      </w:r>
      <w:r w:rsidR="00C77FB8">
        <w:rPr>
          <w:lang w:eastAsia="zh-CN"/>
        </w:rPr>
        <w:t>：网络要求和功能架构</w:t>
      </w:r>
      <w:r w:rsidR="00C77FB8">
        <w:rPr>
          <w:rFonts w:asciiTheme="minorHAnsi" w:eastAsiaTheme="minorEastAsia" w:hAnsiTheme="minorHAnsi" w:cstheme="minorHAnsi" w:hint="eastAsia"/>
          <w:lang w:eastAsia="zh-CN"/>
        </w:rPr>
        <w:t>”；</w:t>
      </w:r>
    </w:p>
    <w:p w14:paraId="732601D6" w14:textId="422CA65E"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21</w:t>
      </w:r>
      <w:r w:rsidR="00C77FB8">
        <w:rPr>
          <w:lang w:val="fr-FR" w:eastAsia="zh-CN"/>
        </w:rPr>
        <w:t>/</w:t>
      </w:r>
      <w:r w:rsidR="00C77FB8">
        <w:rPr>
          <w:rFonts w:hint="eastAsia"/>
          <w:lang w:val="fr-FR" w:eastAsia="zh-CN"/>
        </w:rPr>
        <w:t>13</w:t>
      </w:r>
      <w:r w:rsidR="00C77FB8">
        <w:rPr>
          <w:rFonts w:hint="eastAsia"/>
          <w:lang w:val="en-US" w:eastAsia="zh-CN"/>
        </w:rPr>
        <w:t>号课题</w:t>
      </w:r>
      <w:r w:rsidR="00C77FB8">
        <w:rPr>
          <w:rFonts w:hint="eastAsia"/>
          <w:lang w:val="fr-FR" w:eastAsia="zh-CN"/>
        </w:rPr>
        <w:t>“</w:t>
      </w:r>
      <w:r w:rsidR="00C77FB8">
        <w:rPr>
          <w:lang w:eastAsia="zh-CN"/>
        </w:rPr>
        <w:t>网络软件化</w:t>
      </w:r>
      <w:r w:rsidR="00C77FB8">
        <w:rPr>
          <w:rFonts w:hint="eastAsia"/>
          <w:lang w:eastAsia="zh-CN"/>
        </w:rPr>
        <w:t>，</w:t>
      </w:r>
      <w:r w:rsidR="00C77FB8">
        <w:rPr>
          <w:lang w:eastAsia="zh-CN"/>
        </w:rPr>
        <w:t>包括软件定义网络、网络切片和编排</w:t>
      </w:r>
      <w:r w:rsidR="00C77FB8">
        <w:rPr>
          <w:rFonts w:asciiTheme="minorHAnsi" w:eastAsiaTheme="minorEastAsia" w:hAnsiTheme="minorHAnsi" w:cstheme="minorHAnsi" w:hint="eastAsia"/>
          <w:lang w:eastAsia="zh-CN"/>
        </w:rPr>
        <w:t>”；</w:t>
      </w:r>
    </w:p>
    <w:p w14:paraId="14216655" w14:textId="37573880"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12</w:t>
      </w:r>
      <w:r w:rsidR="00C77FB8">
        <w:rPr>
          <w:lang w:val="fr-FR" w:eastAsia="zh-CN"/>
        </w:rPr>
        <w:t>/</w:t>
      </w:r>
      <w:r w:rsidR="00C77FB8">
        <w:rPr>
          <w:rFonts w:hint="eastAsia"/>
          <w:lang w:val="fr-FR" w:eastAsia="zh-CN"/>
        </w:rPr>
        <w:t>15</w:t>
      </w:r>
      <w:r w:rsidR="00C77FB8">
        <w:rPr>
          <w:rFonts w:hint="eastAsia"/>
          <w:lang w:val="en-US" w:eastAsia="zh-CN"/>
        </w:rPr>
        <w:t>号课题</w:t>
      </w:r>
      <w:r w:rsidR="00C77FB8">
        <w:rPr>
          <w:rFonts w:hint="eastAsia"/>
          <w:lang w:val="fr-FR" w:eastAsia="zh-CN"/>
        </w:rPr>
        <w:t>“</w:t>
      </w:r>
      <w:r w:rsidR="00C77FB8">
        <w:rPr>
          <w:rFonts w:eastAsiaTheme="minorEastAsia"/>
          <w:lang w:eastAsia="zh-CN"/>
        </w:rPr>
        <w:t>传输网架构</w:t>
      </w:r>
      <w:r w:rsidR="00C77FB8">
        <w:rPr>
          <w:rFonts w:asciiTheme="minorHAnsi" w:eastAsiaTheme="minorEastAsia" w:hAnsiTheme="minorHAnsi" w:cstheme="minorHAnsi" w:hint="eastAsia"/>
          <w:lang w:eastAsia="zh-CN"/>
        </w:rPr>
        <w:t>”；</w:t>
      </w:r>
    </w:p>
    <w:p w14:paraId="605F7A75" w14:textId="540DDA51"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18</w:t>
      </w:r>
      <w:r w:rsidR="00C77FB8">
        <w:rPr>
          <w:lang w:val="fr-FR" w:eastAsia="zh-CN"/>
        </w:rPr>
        <w:t>/</w:t>
      </w:r>
      <w:r w:rsidR="00C77FB8">
        <w:rPr>
          <w:rFonts w:hint="eastAsia"/>
          <w:lang w:val="fr-FR" w:eastAsia="zh-CN"/>
        </w:rPr>
        <w:t>15</w:t>
      </w:r>
      <w:r w:rsidR="00C77FB8">
        <w:rPr>
          <w:rFonts w:hint="eastAsia"/>
          <w:lang w:val="en-US" w:eastAsia="zh-CN"/>
        </w:rPr>
        <w:t>号课题</w:t>
      </w:r>
      <w:r w:rsidR="00C77FB8">
        <w:rPr>
          <w:rFonts w:hint="eastAsia"/>
          <w:lang w:val="fr-FR" w:eastAsia="zh-CN"/>
        </w:rPr>
        <w:t>“</w:t>
      </w:r>
      <w:r w:rsidR="00C77FB8">
        <w:rPr>
          <w:rFonts w:eastAsiaTheme="minorEastAsia"/>
          <w:lang w:eastAsia="zh-CN"/>
        </w:rPr>
        <w:t>室内宽带联网</w:t>
      </w:r>
      <w:r w:rsidR="00C77FB8">
        <w:rPr>
          <w:rFonts w:asciiTheme="minorHAnsi" w:eastAsiaTheme="minorEastAsia" w:hAnsiTheme="minorHAnsi" w:cstheme="minorHAnsi" w:hint="eastAsia"/>
          <w:lang w:eastAsia="zh-CN"/>
        </w:rPr>
        <w:t>”；</w:t>
      </w:r>
    </w:p>
    <w:p w14:paraId="49E9C175" w14:textId="0637E4A4"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2</w:t>
      </w:r>
      <w:r w:rsidR="00C77FB8">
        <w:rPr>
          <w:lang w:val="fr-FR" w:eastAsia="zh-CN"/>
        </w:rPr>
        <w:t>/</w:t>
      </w:r>
      <w:r w:rsidR="00C77FB8">
        <w:rPr>
          <w:rFonts w:hint="eastAsia"/>
          <w:lang w:val="fr-FR" w:eastAsia="zh-CN"/>
        </w:rPr>
        <w:t>17</w:t>
      </w:r>
      <w:r w:rsidR="00C77FB8">
        <w:rPr>
          <w:rFonts w:hint="eastAsia"/>
          <w:lang w:val="en-US" w:eastAsia="zh-CN"/>
        </w:rPr>
        <w:t>号课题</w:t>
      </w:r>
      <w:r w:rsidR="00C77FB8">
        <w:rPr>
          <w:rFonts w:hint="eastAsia"/>
          <w:lang w:val="fr-FR" w:eastAsia="zh-CN"/>
        </w:rPr>
        <w:t>“</w:t>
      </w:r>
      <w:r w:rsidR="00C77FB8">
        <w:rPr>
          <w:rFonts w:hint="eastAsia"/>
          <w:color w:val="000000"/>
          <w:lang w:eastAsia="zh-CN"/>
        </w:rPr>
        <w:t>安全架构和框架</w:t>
      </w:r>
      <w:r w:rsidR="00C77FB8">
        <w:rPr>
          <w:rFonts w:asciiTheme="minorHAnsi" w:eastAsiaTheme="minorEastAsia" w:hAnsiTheme="minorHAnsi" w:cstheme="minorHAnsi" w:hint="eastAsia"/>
          <w:lang w:eastAsia="zh-CN"/>
        </w:rPr>
        <w:t>”；</w:t>
      </w:r>
    </w:p>
    <w:p w14:paraId="27AF6F03" w14:textId="3F6B5001"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4</w:t>
      </w:r>
      <w:r w:rsidR="00C77FB8">
        <w:rPr>
          <w:lang w:val="fr-FR" w:eastAsia="zh-CN"/>
        </w:rPr>
        <w:t>/</w:t>
      </w:r>
      <w:r w:rsidR="00C77FB8">
        <w:rPr>
          <w:rFonts w:hint="eastAsia"/>
          <w:lang w:val="fr-FR" w:eastAsia="zh-CN"/>
        </w:rPr>
        <w:t>17</w:t>
      </w:r>
      <w:r w:rsidR="00C77FB8">
        <w:rPr>
          <w:rFonts w:hint="eastAsia"/>
          <w:lang w:val="en-US" w:eastAsia="zh-CN"/>
        </w:rPr>
        <w:t>号课题</w:t>
      </w:r>
      <w:r w:rsidR="00C77FB8">
        <w:rPr>
          <w:rFonts w:hint="eastAsia"/>
          <w:lang w:val="fr-FR" w:eastAsia="zh-CN"/>
        </w:rPr>
        <w:t>“</w:t>
      </w:r>
      <w:r w:rsidR="00C77FB8">
        <w:rPr>
          <w:rFonts w:hint="eastAsia"/>
          <w:color w:val="000000"/>
          <w:lang w:eastAsia="zh-CN"/>
        </w:rPr>
        <w:t>网络安全</w:t>
      </w:r>
      <w:r w:rsidR="00C77FB8">
        <w:rPr>
          <w:rFonts w:asciiTheme="minorHAnsi" w:eastAsiaTheme="minorEastAsia" w:hAnsiTheme="minorHAnsi" w:cstheme="minorHAnsi" w:hint="eastAsia"/>
          <w:lang w:eastAsia="zh-CN"/>
        </w:rPr>
        <w:t>”；</w:t>
      </w:r>
    </w:p>
    <w:p w14:paraId="104280D6" w14:textId="0F0BD000" w:rsidR="002C3EFD" w:rsidRDefault="002C22A3" w:rsidP="00A92D24">
      <w:pPr>
        <w:pStyle w:val="enumlev2"/>
        <w:rPr>
          <w:lang w:val="en-US"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5</w:t>
      </w:r>
      <w:r w:rsidR="00C77FB8">
        <w:rPr>
          <w:lang w:val="fr-FR" w:eastAsia="zh-CN"/>
        </w:rPr>
        <w:t>/</w:t>
      </w:r>
      <w:r w:rsidR="00C77FB8">
        <w:rPr>
          <w:rFonts w:hint="eastAsia"/>
          <w:lang w:val="fr-FR" w:eastAsia="zh-CN"/>
        </w:rPr>
        <w:t>17</w:t>
      </w:r>
      <w:r w:rsidR="00C77FB8">
        <w:rPr>
          <w:rFonts w:hint="eastAsia"/>
          <w:lang w:val="en-US" w:eastAsia="zh-CN"/>
        </w:rPr>
        <w:t>号课题</w:t>
      </w:r>
      <w:r w:rsidR="00C77FB8">
        <w:rPr>
          <w:rFonts w:hint="eastAsia"/>
          <w:lang w:val="fr-FR" w:eastAsia="zh-CN"/>
        </w:rPr>
        <w:t>“</w:t>
      </w:r>
      <w:r w:rsidR="00C77FB8">
        <w:rPr>
          <w:rFonts w:hint="eastAsia"/>
          <w:color w:val="000000"/>
          <w:lang w:eastAsia="zh-CN"/>
        </w:rPr>
        <w:t>利用技术手段打击垃圾信息</w:t>
      </w:r>
      <w:r w:rsidR="00C77FB8">
        <w:rPr>
          <w:rFonts w:asciiTheme="minorHAnsi" w:eastAsiaTheme="minorEastAsia" w:hAnsiTheme="minorHAnsi" w:cstheme="minorHAnsi" w:hint="eastAsia"/>
          <w:lang w:eastAsia="zh-CN"/>
        </w:rPr>
        <w:t>”；</w:t>
      </w:r>
    </w:p>
    <w:p w14:paraId="625554CD" w14:textId="0C915510" w:rsidR="002C3EFD" w:rsidRDefault="002C22A3" w:rsidP="00A92D24">
      <w:pPr>
        <w:pStyle w:val="enumlev2"/>
        <w:rPr>
          <w:lang w:val="en-US"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6</w:t>
      </w:r>
      <w:r w:rsidR="00C77FB8">
        <w:rPr>
          <w:lang w:val="fr-FR" w:eastAsia="zh-CN"/>
        </w:rPr>
        <w:t>/</w:t>
      </w:r>
      <w:r w:rsidR="00C77FB8">
        <w:rPr>
          <w:rFonts w:hint="eastAsia"/>
          <w:lang w:val="fr-FR" w:eastAsia="zh-CN"/>
        </w:rPr>
        <w:t>17</w:t>
      </w:r>
      <w:r w:rsidR="00C77FB8">
        <w:rPr>
          <w:rFonts w:hint="eastAsia"/>
          <w:lang w:val="en-US" w:eastAsia="zh-CN"/>
        </w:rPr>
        <w:t>号课题</w:t>
      </w:r>
      <w:r w:rsidR="00C77FB8">
        <w:rPr>
          <w:rFonts w:hint="eastAsia"/>
          <w:lang w:val="fr-FR" w:eastAsia="zh-CN"/>
        </w:rPr>
        <w:t>“</w:t>
      </w:r>
      <w:r w:rsidR="00C77FB8">
        <w:rPr>
          <w:rFonts w:hint="eastAsia"/>
          <w:color w:val="000000"/>
          <w:lang w:eastAsia="zh-CN"/>
        </w:rPr>
        <w:t>电信业务、网络和物联网的安全问题</w:t>
      </w:r>
      <w:r w:rsidR="00C77FB8">
        <w:rPr>
          <w:rFonts w:asciiTheme="minorHAnsi" w:eastAsiaTheme="minorEastAsia" w:hAnsiTheme="minorHAnsi" w:cstheme="minorHAnsi" w:hint="eastAsia"/>
          <w:lang w:eastAsia="zh-CN"/>
        </w:rPr>
        <w:t>”；</w:t>
      </w:r>
    </w:p>
    <w:p w14:paraId="7EA32C1D" w14:textId="40EA88C8" w:rsidR="002C3EFD" w:rsidRDefault="002C22A3" w:rsidP="00A92D24">
      <w:pPr>
        <w:pStyle w:val="enumlev2"/>
        <w:rPr>
          <w:lang w:val="en-US"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8</w:t>
      </w:r>
      <w:r w:rsidR="00C77FB8">
        <w:rPr>
          <w:lang w:val="fr-FR" w:eastAsia="zh-CN"/>
        </w:rPr>
        <w:t>/</w:t>
      </w:r>
      <w:r w:rsidR="00C77FB8">
        <w:rPr>
          <w:rFonts w:hint="eastAsia"/>
          <w:lang w:val="fr-FR" w:eastAsia="zh-CN"/>
        </w:rPr>
        <w:t>17</w:t>
      </w:r>
      <w:r w:rsidR="00C77FB8">
        <w:rPr>
          <w:rFonts w:hint="eastAsia"/>
          <w:lang w:val="en-US" w:eastAsia="zh-CN"/>
        </w:rPr>
        <w:t>号课题</w:t>
      </w:r>
      <w:r w:rsidR="00C77FB8">
        <w:rPr>
          <w:rFonts w:hint="eastAsia"/>
          <w:lang w:val="fr-FR" w:eastAsia="zh-CN"/>
        </w:rPr>
        <w:t>“</w:t>
      </w:r>
      <w:r w:rsidR="00C77FB8">
        <w:rPr>
          <w:rFonts w:hint="eastAsia"/>
          <w:color w:val="000000"/>
          <w:lang w:eastAsia="ko-KR"/>
        </w:rPr>
        <w:t>云计算</w:t>
      </w:r>
      <w:r w:rsidR="00C77FB8">
        <w:rPr>
          <w:rFonts w:hint="eastAsia"/>
          <w:color w:val="000000"/>
          <w:lang w:eastAsia="zh-CN"/>
        </w:rPr>
        <w:t>和大数据基础设施的</w:t>
      </w:r>
      <w:r w:rsidR="00C77FB8">
        <w:rPr>
          <w:rFonts w:hint="eastAsia"/>
          <w:color w:val="000000"/>
          <w:lang w:eastAsia="ko-KR"/>
        </w:rPr>
        <w:t>安全</w:t>
      </w:r>
      <w:r w:rsidR="00C77FB8">
        <w:rPr>
          <w:rFonts w:asciiTheme="minorHAnsi" w:eastAsiaTheme="minorEastAsia" w:hAnsiTheme="minorHAnsi" w:cstheme="minorHAnsi" w:hint="eastAsia"/>
          <w:lang w:eastAsia="zh-CN"/>
        </w:rPr>
        <w:t>”；</w:t>
      </w:r>
    </w:p>
    <w:p w14:paraId="54E04719" w14:textId="6A4778BD" w:rsidR="002C3EFD" w:rsidRDefault="002C22A3" w:rsidP="00A92D24">
      <w:pPr>
        <w:pStyle w:val="enumlev2"/>
        <w:rPr>
          <w:lang w:val="en-US"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1</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rFonts w:hint="eastAsia"/>
          <w:lang w:eastAsia="zh-CN"/>
        </w:rPr>
        <w:t>与物联网（</w:t>
      </w:r>
      <w:r w:rsidR="00C77FB8">
        <w:rPr>
          <w:rFonts w:hint="eastAsia"/>
          <w:lang w:eastAsia="zh-CN"/>
        </w:rPr>
        <w:t>IoT</w:t>
      </w:r>
      <w:r w:rsidR="00C77FB8">
        <w:rPr>
          <w:rFonts w:hint="eastAsia"/>
          <w:lang w:eastAsia="zh-CN"/>
        </w:rPr>
        <w:t>）和智慧城市及社区（</w:t>
      </w:r>
      <w:r w:rsidR="00C77FB8">
        <w:rPr>
          <w:rFonts w:hint="eastAsia"/>
          <w:lang w:eastAsia="zh-CN"/>
        </w:rPr>
        <w:t>SC&amp;C</w:t>
      </w:r>
      <w:r w:rsidR="00C77FB8">
        <w:rPr>
          <w:rFonts w:hint="eastAsia"/>
          <w:lang w:eastAsia="zh-CN"/>
        </w:rPr>
        <w:t>）有关的端到端连接、网络、互操作性、基础设施和大数据方面问题</w:t>
      </w:r>
      <w:r w:rsidR="00C77FB8">
        <w:rPr>
          <w:rFonts w:asciiTheme="minorHAnsi" w:eastAsiaTheme="minorEastAsia" w:hAnsiTheme="minorHAnsi" w:cstheme="minorHAnsi" w:hint="eastAsia"/>
          <w:lang w:eastAsia="zh-CN"/>
        </w:rPr>
        <w:t>”；</w:t>
      </w:r>
    </w:p>
    <w:p w14:paraId="3B147FF2" w14:textId="57854F44" w:rsidR="002C3EFD" w:rsidRDefault="002C22A3" w:rsidP="00A92D24">
      <w:pPr>
        <w:pStyle w:val="enumlev2"/>
        <w:rPr>
          <w:lang w:val="en-US"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2</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rFonts w:hint="eastAsia"/>
          <w:lang w:eastAsia="zh-CN"/>
        </w:rPr>
        <w:t>跨垂直行业</w:t>
      </w:r>
      <w:r w:rsidR="00C77FB8">
        <w:rPr>
          <w:lang w:eastAsia="zh-CN"/>
        </w:rPr>
        <w:t>的要求、能力和使用案例</w:t>
      </w:r>
      <w:r w:rsidR="00C77FB8">
        <w:rPr>
          <w:rFonts w:asciiTheme="minorHAnsi" w:eastAsiaTheme="minorEastAsia" w:hAnsiTheme="minorHAnsi" w:cstheme="minorHAnsi" w:hint="eastAsia"/>
          <w:lang w:eastAsia="zh-CN"/>
        </w:rPr>
        <w:t>”；</w:t>
      </w:r>
    </w:p>
    <w:p w14:paraId="1C7D360A" w14:textId="75728734" w:rsidR="002C3EFD" w:rsidRDefault="002C22A3" w:rsidP="00A92D24">
      <w:pPr>
        <w:pStyle w:val="enumlev2"/>
        <w:rPr>
          <w:rFonts w:asciiTheme="majorBidi" w:eastAsia="Times New Roman" w:hAnsiTheme="majorBidi" w:cstheme="majorBidi"/>
          <w:bCs/>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3</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lang w:eastAsia="zh-CN"/>
        </w:rPr>
        <w:t>架构、管理、协议和服务质量</w:t>
      </w:r>
      <w:r w:rsidR="00C77FB8">
        <w:rPr>
          <w:rFonts w:asciiTheme="minorHAnsi" w:eastAsiaTheme="minorEastAsia" w:hAnsiTheme="minorHAnsi" w:cstheme="minorHAnsi" w:hint="eastAsia"/>
          <w:lang w:eastAsia="zh-CN"/>
        </w:rPr>
        <w:t>”；</w:t>
      </w:r>
    </w:p>
    <w:p w14:paraId="0A8EF048" w14:textId="04295620"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4</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rFonts w:hint="eastAsia"/>
          <w:lang w:eastAsia="zh-CN"/>
        </w:rPr>
        <w:t>电子</w:t>
      </w:r>
      <w:r w:rsidR="00C77FB8">
        <w:rPr>
          <w:rFonts w:hint="eastAsia"/>
          <w:lang w:eastAsia="zh-CN"/>
        </w:rPr>
        <w:t>/</w:t>
      </w:r>
      <w:r w:rsidR="00C77FB8">
        <w:rPr>
          <w:rFonts w:hint="eastAsia"/>
          <w:lang w:eastAsia="zh-CN"/>
        </w:rPr>
        <w:t>智能服务、应用和支持平台</w:t>
      </w:r>
      <w:r w:rsidR="00C77FB8">
        <w:rPr>
          <w:rFonts w:asciiTheme="minorHAnsi" w:eastAsiaTheme="minorEastAsia" w:hAnsiTheme="minorHAnsi" w:cstheme="minorHAnsi" w:hint="eastAsia"/>
          <w:lang w:eastAsia="zh-CN"/>
        </w:rPr>
        <w:t>”；</w:t>
      </w:r>
    </w:p>
    <w:p w14:paraId="28A4BB0C" w14:textId="7A19188E"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5</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lang w:eastAsia="zh-CN"/>
        </w:rPr>
        <w:t>研究和新兴技术、术语和定义</w:t>
      </w:r>
      <w:r w:rsidR="00C77FB8">
        <w:rPr>
          <w:rFonts w:asciiTheme="minorHAnsi" w:eastAsiaTheme="minorEastAsia" w:hAnsiTheme="minorHAnsi" w:cstheme="minorHAnsi" w:hint="eastAsia"/>
          <w:lang w:eastAsia="zh-CN"/>
        </w:rPr>
        <w:t>”；</w:t>
      </w:r>
    </w:p>
    <w:p w14:paraId="52A87A60" w14:textId="5B4106C9" w:rsidR="002C3EFD" w:rsidRDefault="002C22A3" w:rsidP="00A92D24">
      <w:pPr>
        <w:pStyle w:val="enumlev2"/>
        <w:rPr>
          <w:lang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6</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lang w:eastAsia="zh-CN"/>
        </w:rPr>
        <w:t>物联网及智慧城市和社区的安全、隐私、信任和识别</w:t>
      </w:r>
      <w:r w:rsidR="00C77FB8">
        <w:rPr>
          <w:rFonts w:asciiTheme="minorHAnsi" w:eastAsiaTheme="minorEastAsia" w:hAnsiTheme="minorHAnsi" w:cstheme="minorHAnsi" w:hint="eastAsia"/>
          <w:lang w:eastAsia="zh-CN"/>
        </w:rPr>
        <w:t>”；</w:t>
      </w:r>
    </w:p>
    <w:p w14:paraId="246B8580" w14:textId="7BFBB8C1" w:rsidR="002C3EFD" w:rsidRDefault="002C22A3" w:rsidP="00A92D24">
      <w:pPr>
        <w:pStyle w:val="enumlev2"/>
        <w:rPr>
          <w:lang w:val="en-US" w:eastAsia="zh-CN"/>
        </w:rPr>
      </w:pPr>
      <w:r>
        <w:rPr>
          <w:lang w:eastAsia="zh-CN"/>
        </w:rPr>
        <w:t>•</w:t>
      </w:r>
      <w:r w:rsidR="00C77FB8">
        <w:rPr>
          <w:lang w:eastAsia="zh-CN"/>
        </w:rPr>
        <w:tab/>
      </w:r>
      <w:r w:rsidR="00C77FB8">
        <w:rPr>
          <w:rFonts w:hint="eastAsia"/>
          <w:lang w:val="en-US" w:eastAsia="zh-CN"/>
        </w:rPr>
        <w:t>第</w:t>
      </w:r>
      <w:r w:rsidR="00C77FB8">
        <w:rPr>
          <w:rFonts w:hint="eastAsia"/>
          <w:lang w:eastAsia="zh-CN"/>
        </w:rPr>
        <w:t>7</w:t>
      </w:r>
      <w:r w:rsidR="00C77FB8">
        <w:rPr>
          <w:lang w:val="fr-FR" w:eastAsia="zh-CN"/>
        </w:rPr>
        <w:t>/</w:t>
      </w:r>
      <w:r w:rsidR="00C77FB8">
        <w:rPr>
          <w:rFonts w:hint="eastAsia"/>
          <w:lang w:val="fr-FR" w:eastAsia="zh-CN"/>
        </w:rPr>
        <w:t>20</w:t>
      </w:r>
      <w:r w:rsidR="00C77FB8">
        <w:rPr>
          <w:rFonts w:hint="eastAsia"/>
          <w:lang w:val="en-US" w:eastAsia="zh-CN"/>
        </w:rPr>
        <w:t>号课题</w:t>
      </w:r>
      <w:r w:rsidR="00C77FB8">
        <w:rPr>
          <w:rFonts w:hint="eastAsia"/>
          <w:lang w:val="fr-FR" w:eastAsia="zh-CN"/>
        </w:rPr>
        <w:t>“</w:t>
      </w:r>
      <w:r w:rsidR="00C77FB8">
        <w:rPr>
          <w:bCs/>
          <w:lang w:eastAsia="zh-CN"/>
        </w:rPr>
        <w:t>可持续智慧城市和社区的评估和评定</w:t>
      </w:r>
      <w:r w:rsidR="00C77FB8">
        <w:rPr>
          <w:rFonts w:asciiTheme="minorHAnsi" w:eastAsiaTheme="minorEastAsia" w:hAnsiTheme="minorHAnsi" w:cstheme="minorHAnsi" w:hint="eastAsia"/>
          <w:lang w:eastAsia="zh-CN"/>
        </w:rPr>
        <w:t>”；</w:t>
      </w:r>
    </w:p>
    <w:p w14:paraId="4BED440F" w14:textId="77777777" w:rsidR="002C3EFD" w:rsidRDefault="00C77FB8" w:rsidP="00A92D24">
      <w:pPr>
        <w:pStyle w:val="enumlev1"/>
        <w:rPr>
          <w:lang w:val="en-US" w:eastAsia="zh-CN"/>
        </w:rPr>
      </w:pPr>
      <w:r>
        <w:rPr>
          <w:lang w:eastAsia="zh-CN"/>
        </w:rPr>
        <w:t>−</w:t>
      </w:r>
      <w:r>
        <w:rPr>
          <w:lang w:eastAsia="zh-CN"/>
        </w:rPr>
        <w:tab/>
      </w:r>
      <w:r>
        <w:rPr>
          <w:rFonts w:hint="eastAsia"/>
          <w:lang w:val="en-US" w:eastAsia="zh-CN"/>
        </w:rPr>
        <w:t>合并的课题</w:t>
      </w:r>
    </w:p>
    <w:p w14:paraId="6858D501" w14:textId="29950C13" w:rsidR="002C3EFD" w:rsidRDefault="002C22A3" w:rsidP="00A92D24">
      <w:pPr>
        <w:pStyle w:val="enumlev2"/>
        <w:rPr>
          <w:rFonts w:eastAsia="Times New Roman"/>
          <w:lang w:eastAsia="zh-CN"/>
        </w:rPr>
      </w:pPr>
      <w:r>
        <w:rPr>
          <w:lang w:eastAsia="zh-CN"/>
        </w:rPr>
        <w:t>•</w:t>
      </w:r>
      <w:r w:rsidR="00A92D24">
        <w:rPr>
          <w:lang w:eastAsia="zh-CN"/>
        </w:rPr>
        <w:tab/>
      </w:r>
      <w:r w:rsidR="00C77FB8">
        <w:rPr>
          <w:rFonts w:hint="eastAsia"/>
          <w:lang w:val="en-US" w:eastAsia="zh-CN"/>
        </w:rPr>
        <w:t>第</w:t>
      </w:r>
      <w:r w:rsidR="00C77FB8">
        <w:rPr>
          <w:lang w:eastAsia="zh-CN"/>
        </w:rPr>
        <w:t>1/9</w:t>
      </w:r>
      <w:r w:rsidR="00C77FB8">
        <w:rPr>
          <w:rFonts w:hint="eastAsia"/>
          <w:lang w:val="en-US" w:eastAsia="zh-CN"/>
        </w:rPr>
        <w:t>号课题</w:t>
      </w:r>
      <w:r w:rsidR="00C77FB8">
        <w:rPr>
          <w:rFonts w:hint="eastAsia"/>
          <w:lang w:eastAsia="zh-CN"/>
        </w:rPr>
        <w:t>“</w:t>
      </w:r>
      <w:r w:rsidR="00C77FB8">
        <w:rPr>
          <w:lang w:eastAsia="zh-CN"/>
        </w:rPr>
        <w:t>在馈送、一次分配和二次分配中所使用的电视和声音节目信号的传输</w:t>
      </w:r>
      <w:r w:rsidR="00C77FB8">
        <w:rPr>
          <w:rFonts w:hint="eastAsia"/>
          <w:lang w:eastAsia="zh-CN"/>
        </w:rPr>
        <w:t>”</w:t>
      </w:r>
      <w:r w:rsidR="00C77FB8">
        <w:rPr>
          <w:lang w:eastAsia="zh-CN"/>
        </w:rPr>
        <w:t>和</w:t>
      </w:r>
      <w:r w:rsidR="00C77FB8">
        <w:rPr>
          <w:rFonts w:hint="eastAsia"/>
          <w:lang w:val="en-US" w:eastAsia="zh-CN"/>
        </w:rPr>
        <w:t>第</w:t>
      </w:r>
      <w:r w:rsidR="00C77FB8">
        <w:rPr>
          <w:lang w:eastAsia="zh-CN"/>
        </w:rPr>
        <w:t>3/9</w:t>
      </w:r>
      <w:r w:rsidR="00C77FB8">
        <w:rPr>
          <w:rFonts w:hint="eastAsia"/>
          <w:lang w:val="en-US" w:eastAsia="zh-CN"/>
        </w:rPr>
        <w:t>号课题</w:t>
      </w:r>
      <w:r w:rsidR="00C77FB8">
        <w:rPr>
          <w:rFonts w:hint="eastAsia"/>
          <w:lang w:eastAsia="zh-CN"/>
        </w:rPr>
        <w:t>“</w:t>
      </w:r>
      <w:r w:rsidR="00C77FB8">
        <w:rPr>
          <w:lang w:eastAsia="zh-CN"/>
        </w:rPr>
        <w:t>压缩比特流和</w:t>
      </w:r>
      <w:r w:rsidR="00C77FB8">
        <w:rPr>
          <w:lang w:eastAsia="zh-CN"/>
        </w:rPr>
        <w:t>/</w:t>
      </w:r>
      <w:r w:rsidR="00C77FB8">
        <w:rPr>
          <w:lang w:eastAsia="zh-CN"/>
        </w:rPr>
        <w:t>或分组流中多路复用、交换和插入的数字节目交付控制</w:t>
      </w:r>
      <w:r w:rsidR="00C77FB8">
        <w:rPr>
          <w:rFonts w:hint="eastAsia"/>
          <w:lang w:eastAsia="zh-CN"/>
        </w:rPr>
        <w:t>”</w:t>
      </w:r>
      <w:r w:rsidR="00C77FB8">
        <w:rPr>
          <w:lang w:eastAsia="zh-CN"/>
        </w:rPr>
        <w:t>；</w:t>
      </w:r>
    </w:p>
    <w:p w14:paraId="32F0743C" w14:textId="650F3B85" w:rsidR="002C3EFD" w:rsidRDefault="002C22A3" w:rsidP="00A92D24">
      <w:pPr>
        <w:pStyle w:val="enumlev2"/>
        <w:rPr>
          <w:rFonts w:eastAsia="Times New Roman"/>
          <w:lang w:eastAsia="zh-CN"/>
        </w:rPr>
      </w:pPr>
      <w:r>
        <w:rPr>
          <w:lang w:eastAsia="zh-CN"/>
        </w:rPr>
        <w:t>•</w:t>
      </w:r>
      <w:r w:rsidR="00A92D24">
        <w:rPr>
          <w:lang w:eastAsia="zh-CN"/>
        </w:rPr>
        <w:tab/>
      </w:r>
      <w:r w:rsidR="00C77FB8">
        <w:rPr>
          <w:lang w:eastAsia="zh-CN"/>
        </w:rPr>
        <w:t>第</w:t>
      </w:r>
      <w:r w:rsidR="00C77FB8">
        <w:rPr>
          <w:lang w:eastAsia="zh-CN"/>
        </w:rPr>
        <w:t>18/12</w:t>
      </w:r>
      <w:r w:rsidR="00C77FB8">
        <w:rPr>
          <w:lang w:eastAsia="zh-CN"/>
        </w:rPr>
        <w:t>号课题</w:t>
      </w:r>
      <w:r w:rsidR="00C77FB8">
        <w:rPr>
          <w:rFonts w:ascii="SimSun" w:hAnsi="SimSun" w:hint="eastAsia"/>
          <w:lang w:eastAsia="zh-CN"/>
        </w:rPr>
        <w:t>“</w:t>
      </w:r>
      <w:r w:rsidR="00C77FB8">
        <w:rPr>
          <w:color w:val="000000"/>
          <w:lang w:eastAsia="zh-CN"/>
        </w:rPr>
        <w:t>馈送、一次和二次分配网上用于从图像捕获到成像的先进电视技术的端对端服务质量（</w:t>
      </w:r>
      <w:r w:rsidR="00C77FB8">
        <w:rPr>
          <w:color w:val="000000"/>
          <w:lang w:eastAsia="zh-CN"/>
        </w:rPr>
        <w:t>QoS</w:t>
      </w:r>
      <w:r w:rsidR="00C77FB8">
        <w:rPr>
          <w:color w:val="000000"/>
          <w:lang w:eastAsia="zh-CN"/>
        </w:rPr>
        <w:t>）的测量和控制</w:t>
      </w:r>
      <w:r w:rsidR="00C77FB8">
        <w:rPr>
          <w:rFonts w:ascii="SimSun" w:hAnsi="SimSun" w:hint="eastAsia"/>
          <w:color w:val="000000"/>
          <w:lang w:eastAsia="zh-CN"/>
        </w:rPr>
        <w:t>”</w:t>
      </w:r>
      <w:r w:rsidR="00C77FB8">
        <w:rPr>
          <w:color w:val="000000"/>
          <w:lang w:eastAsia="zh-CN"/>
        </w:rPr>
        <w:t>并入</w:t>
      </w:r>
      <w:r w:rsidR="00C77FB8">
        <w:rPr>
          <w:lang w:eastAsia="zh-CN"/>
        </w:rPr>
        <w:t>第</w:t>
      </w:r>
      <w:r w:rsidR="00C77FB8">
        <w:rPr>
          <w:lang w:eastAsia="zh-CN"/>
        </w:rPr>
        <w:t>19/12</w:t>
      </w:r>
      <w:r w:rsidR="00C77FB8">
        <w:rPr>
          <w:lang w:eastAsia="zh-CN"/>
        </w:rPr>
        <w:t>号课题</w:t>
      </w:r>
      <w:r w:rsidR="00C77FB8">
        <w:rPr>
          <w:rFonts w:ascii="SimSun" w:hAnsi="SimSun" w:hint="eastAsia"/>
          <w:lang w:eastAsia="zh-CN"/>
        </w:rPr>
        <w:t>“</w:t>
      </w:r>
      <w:r w:rsidR="00C77FB8">
        <w:rPr>
          <w:color w:val="000000"/>
          <w:lang w:eastAsia="zh-CN"/>
        </w:rPr>
        <w:t>多媒体和电视业务感知音视频质量的客观和主观评价方法</w:t>
      </w:r>
      <w:r w:rsidR="00C77FB8">
        <w:rPr>
          <w:rFonts w:ascii="SimSun" w:hAnsi="SimSun" w:hint="eastAsia"/>
          <w:color w:val="000000"/>
          <w:lang w:eastAsia="zh-CN"/>
        </w:rPr>
        <w:t>”</w:t>
      </w:r>
      <w:r w:rsidR="00C77FB8">
        <w:rPr>
          <w:color w:val="000000"/>
          <w:lang w:eastAsia="zh-CN"/>
        </w:rPr>
        <w:t>，并解散</w:t>
      </w:r>
      <w:r w:rsidR="00C77FB8">
        <w:rPr>
          <w:lang w:eastAsia="zh-CN"/>
        </w:rPr>
        <w:t>第</w:t>
      </w:r>
      <w:r w:rsidR="00C77FB8">
        <w:rPr>
          <w:lang w:eastAsia="zh-CN"/>
        </w:rPr>
        <w:t>18/12</w:t>
      </w:r>
      <w:r w:rsidR="00C77FB8">
        <w:rPr>
          <w:lang w:eastAsia="zh-CN"/>
        </w:rPr>
        <w:t>号课题</w:t>
      </w:r>
      <w:r w:rsidR="00C77FB8">
        <w:rPr>
          <w:rFonts w:hint="eastAsia"/>
          <w:lang w:eastAsia="zh-CN"/>
        </w:rPr>
        <w:t>；</w:t>
      </w:r>
    </w:p>
    <w:p w14:paraId="4DA7F8B7" w14:textId="731B2993" w:rsidR="002C3EFD" w:rsidRDefault="002C22A3" w:rsidP="00A92D24">
      <w:pPr>
        <w:pStyle w:val="enumlev2"/>
        <w:rPr>
          <w:lang w:eastAsia="zh-CN"/>
        </w:rPr>
      </w:pPr>
      <w:r>
        <w:rPr>
          <w:lang w:eastAsia="zh-CN"/>
        </w:rPr>
        <w:t>•</w:t>
      </w:r>
      <w:r w:rsidR="00A92D24">
        <w:rPr>
          <w:lang w:eastAsia="zh-CN"/>
        </w:rPr>
        <w:tab/>
      </w:r>
      <w:r w:rsidR="00C77FB8">
        <w:rPr>
          <w:rFonts w:hint="eastAsia"/>
          <w:lang w:val="en-US" w:eastAsia="zh-CN"/>
        </w:rPr>
        <w:t>第</w:t>
      </w:r>
      <w:r w:rsidR="00C77FB8">
        <w:rPr>
          <w:lang w:eastAsia="zh-CN"/>
        </w:rPr>
        <w:t>7</w:t>
      </w:r>
      <w:r w:rsidR="00C77FB8">
        <w:rPr>
          <w:rFonts w:hint="eastAsia"/>
          <w:lang w:eastAsia="zh-CN"/>
        </w:rPr>
        <w:t>/15</w:t>
      </w:r>
      <w:r w:rsidR="00C77FB8">
        <w:rPr>
          <w:rFonts w:hint="eastAsia"/>
          <w:lang w:eastAsia="zh-CN"/>
        </w:rPr>
        <w:t>号课题“</w:t>
      </w:r>
      <w:r w:rsidR="00C77FB8">
        <w:rPr>
          <w:lang w:eastAsia="zh-CN"/>
        </w:rPr>
        <w:t>光部件和子系统的特性</w:t>
      </w:r>
      <w:r w:rsidR="00C77FB8">
        <w:rPr>
          <w:rFonts w:hint="eastAsia"/>
          <w:lang w:eastAsia="zh-CN"/>
        </w:rPr>
        <w:t>”</w:t>
      </w:r>
      <w:r w:rsidR="00C77FB8">
        <w:rPr>
          <w:lang w:eastAsia="zh-CN"/>
        </w:rPr>
        <w:t>和</w:t>
      </w:r>
      <w:r w:rsidR="00C77FB8">
        <w:rPr>
          <w:rFonts w:hint="eastAsia"/>
          <w:lang w:val="en-US" w:eastAsia="zh-CN"/>
        </w:rPr>
        <w:t>第</w:t>
      </w:r>
      <w:r w:rsidR="00C77FB8">
        <w:rPr>
          <w:lang w:eastAsia="zh-CN"/>
        </w:rPr>
        <w:t>6</w:t>
      </w:r>
      <w:r w:rsidR="00C77FB8">
        <w:rPr>
          <w:rFonts w:hint="eastAsia"/>
          <w:lang w:eastAsia="zh-CN"/>
        </w:rPr>
        <w:t>/15</w:t>
      </w:r>
      <w:r w:rsidR="00C77FB8">
        <w:rPr>
          <w:rFonts w:hint="eastAsia"/>
          <w:lang w:eastAsia="zh-CN"/>
        </w:rPr>
        <w:t>号课题“</w:t>
      </w:r>
      <w:r w:rsidR="00C77FB8">
        <w:rPr>
          <w:lang w:eastAsia="zh-CN"/>
        </w:rPr>
        <w:t>用于地面传输网的光系统特性</w:t>
      </w:r>
      <w:r w:rsidR="00C77FB8">
        <w:rPr>
          <w:rFonts w:hint="eastAsia"/>
          <w:lang w:eastAsia="zh-CN"/>
        </w:rPr>
        <w:t>”</w:t>
      </w:r>
      <w:r w:rsidR="00C77FB8">
        <w:rPr>
          <w:rFonts w:hint="eastAsia"/>
          <w:lang w:val="en-US" w:eastAsia="zh-CN"/>
        </w:rPr>
        <w:t>并入已更名的第</w:t>
      </w:r>
      <w:r w:rsidR="00C77FB8">
        <w:rPr>
          <w:lang w:eastAsia="zh-CN"/>
        </w:rPr>
        <w:t>6</w:t>
      </w:r>
      <w:r w:rsidR="00C77FB8">
        <w:rPr>
          <w:rFonts w:hint="eastAsia"/>
          <w:lang w:eastAsia="zh-CN"/>
        </w:rPr>
        <w:t>/15</w:t>
      </w:r>
      <w:r w:rsidR="00C77FB8">
        <w:rPr>
          <w:rFonts w:hint="eastAsia"/>
          <w:lang w:eastAsia="zh-CN"/>
        </w:rPr>
        <w:t>号课题“</w:t>
      </w:r>
      <w:r w:rsidR="00C77FB8">
        <w:rPr>
          <w:lang w:eastAsia="zh-CN"/>
        </w:rPr>
        <w:t>用于光传输网的光部件、子系统和系统特性</w:t>
      </w:r>
      <w:r w:rsidR="00C77FB8">
        <w:rPr>
          <w:rFonts w:hint="eastAsia"/>
          <w:lang w:eastAsia="zh-CN"/>
        </w:rPr>
        <w:t>”</w:t>
      </w:r>
      <w:r w:rsidR="00C77FB8">
        <w:rPr>
          <w:lang w:eastAsia="zh-CN"/>
        </w:rPr>
        <w:t>；</w:t>
      </w:r>
    </w:p>
    <w:p w14:paraId="3FFD52EE" w14:textId="2ED6042D" w:rsidR="002C3EFD" w:rsidRDefault="002C22A3" w:rsidP="00A92D24">
      <w:pPr>
        <w:pStyle w:val="enumlev2"/>
        <w:rPr>
          <w:lang w:eastAsia="zh-CN"/>
        </w:rPr>
      </w:pPr>
      <w:r>
        <w:rPr>
          <w:lang w:eastAsia="zh-CN"/>
        </w:rPr>
        <w:t>•</w:t>
      </w:r>
      <w:r w:rsidR="00A92D24">
        <w:rPr>
          <w:lang w:eastAsia="zh-CN"/>
        </w:rPr>
        <w:tab/>
      </w:r>
      <w:r w:rsidR="00C77FB8">
        <w:rPr>
          <w:rFonts w:hint="eastAsia"/>
          <w:lang w:val="en-US" w:eastAsia="zh-CN"/>
        </w:rPr>
        <w:t>第</w:t>
      </w:r>
      <w:r w:rsidR="00C77FB8">
        <w:rPr>
          <w:lang w:eastAsia="zh-CN"/>
        </w:rPr>
        <w:t>18</w:t>
      </w:r>
      <w:r w:rsidR="00C77FB8">
        <w:rPr>
          <w:rFonts w:hint="eastAsia"/>
          <w:lang w:eastAsia="zh-CN"/>
        </w:rPr>
        <w:t>/15</w:t>
      </w:r>
      <w:r w:rsidR="00C77FB8">
        <w:rPr>
          <w:rFonts w:hint="eastAsia"/>
          <w:lang w:eastAsia="zh-CN"/>
        </w:rPr>
        <w:t>号课题“</w:t>
      </w:r>
      <w:r w:rsidR="00C77FB8">
        <w:rPr>
          <w:rFonts w:hint="eastAsia"/>
          <w:lang w:val="en-US" w:eastAsia="zh-CN"/>
        </w:rPr>
        <w:t>室内</w:t>
      </w:r>
      <w:r w:rsidR="00C77FB8">
        <w:rPr>
          <w:lang w:eastAsia="zh-CN"/>
        </w:rPr>
        <w:t>宽带</w:t>
      </w:r>
      <w:r w:rsidR="00C77FB8">
        <w:rPr>
          <w:rFonts w:hint="eastAsia"/>
          <w:lang w:val="en-US" w:eastAsia="zh-CN"/>
        </w:rPr>
        <w:t>联网</w:t>
      </w:r>
      <w:r w:rsidR="00C77FB8">
        <w:rPr>
          <w:rFonts w:hint="eastAsia"/>
          <w:lang w:eastAsia="zh-CN"/>
        </w:rPr>
        <w:t>”</w:t>
      </w:r>
      <w:r w:rsidR="00C77FB8">
        <w:rPr>
          <w:lang w:eastAsia="zh-CN"/>
        </w:rPr>
        <w:t>和</w:t>
      </w:r>
      <w:r w:rsidR="00C77FB8">
        <w:rPr>
          <w:rFonts w:hint="eastAsia"/>
          <w:lang w:val="en-US" w:eastAsia="zh-CN"/>
        </w:rPr>
        <w:t>第</w:t>
      </w:r>
      <w:r w:rsidR="00C77FB8">
        <w:rPr>
          <w:lang w:eastAsia="zh-CN"/>
        </w:rPr>
        <w:t>19</w:t>
      </w:r>
      <w:r w:rsidR="00C77FB8">
        <w:rPr>
          <w:rFonts w:hint="eastAsia"/>
          <w:lang w:eastAsia="zh-CN"/>
        </w:rPr>
        <w:t>/15</w:t>
      </w:r>
      <w:r w:rsidR="00C77FB8">
        <w:rPr>
          <w:rFonts w:hint="eastAsia"/>
          <w:lang w:eastAsia="zh-CN"/>
        </w:rPr>
        <w:t>号课题“</w:t>
      </w:r>
      <w:r w:rsidR="00C77FB8">
        <w:rPr>
          <w:lang w:eastAsia="zh-CN"/>
        </w:rPr>
        <w:t>宽带有线家庭网络的先进业务能力的要求</w:t>
      </w:r>
      <w:r w:rsidR="00C77FB8">
        <w:rPr>
          <w:rFonts w:hint="eastAsia"/>
          <w:lang w:eastAsia="zh-CN"/>
        </w:rPr>
        <w:t>”</w:t>
      </w:r>
      <w:r w:rsidR="00C77FB8">
        <w:rPr>
          <w:lang w:eastAsia="zh-CN"/>
        </w:rPr>
        <w:t>；</w:t>
      </w:r>
    </w:p>
    <w:p w14:paraId="7463551E" w14:textId="1C74A279" w:rsidR="002C3EFD" w:rsidRDefault="002C22A3" w:rsidP="00A92D24">
      <w:pPr>
        <w:pStyle w:val="enumlev2"/>
        <w:rPr>
          <w:lang w:eastAsia="zh-CN"/>
        </w:rPr>
      </w:pPr>
      <w:r>
        <w:rPr>
          <w:lang w:eastAsia="zh-CN"/>
        </w:rPr>
        <w:t>•</w:t>
      </w:r>
      <w:r w:rsidR="00A92D24">
        <w:rPr>
          <w:lang w:eastAsia="zh-CN"/>
        </w:rPr>
        <w:tab/>
      </w:r>
      <w:r w:rsidR="00C77FB8">
        <w:rPr>
          <w:rFonts w:hint="eastAsia"/>
          <w:lang w:val="en-US" w:eastAsia="zh-CN"/>
        </w:rPr>
        <w:t>第</w:t>
      </w:r>
      <w:r w:rsidR="00C77FB8">
        <w:rPr>
          <w:lang w:eastAsia="zh-CN"/>
        </w:rPr>
        <w:t>15</w:t>
      </w:r>
      <w:r w:rsidR="00C77FB8">
        <w:rPr>
          <w:rFonts w:hint="eastAsia"/>
          <w:lang w:eastAsia="zh-CN"/>
        </w:rPr>
        <w:t>/15</w:t>
      </w:r>
      <w:r w:rsidR="00C77FB8">
        <w:rPr>
          <w:rFonts w:hint="eastAsia"/>
          <w:lang w:eastAsia="zh-CN"/>
        </w:rPr>
        <w:t>号课题“</w:t>
      </w:r>
      <w:r w:rsidR="00C77FB8">
        <w:rPr>
          <w:lang w:eastAsia="zh-CN"/>
        </w:rPr>
        <w:t>智能电网通信</w:t>
      </w:r>
      <w:r w:rsidR="00C77FB8">
        <w:rPr>
          <w:rFonts w:hint="eastAsia"/>
          <w:lang w:eastAsia="zh-CN"/>
        </w:rPr>
        <w:t>”</w:t>
      </w:r>
      <w:r w:rsidR="00C77FB8">
        <w:rPr>
          <w:lang w:eastAsia="zh-CN"/>
        </w:rPr>
        <w:t>和</w:t>
      </w:r>
      <w:r w:rsidR="00C77FB8">
        <w:rPr>
          <w:rFonts w:hint="eastAsia"/>
          <w:lang w:val="en-US" w:eastAsia="zh-CN"/>
        </w:rPr>
        <w:t>第</w:t>
      </w:r>
      <w:r w:rsidR="00C77FB8">
        <w:rPr>
          <w:lang w:eastAsia="zh-CN"/>
        </w:rPr>
        <w:t>18</w:t>
      </w:r>
      <w:r w:rsidR="00C77FB8">
        <w:rPr>
          <w:rFonts w:hint="eastAsia"/>
          <w:lang w:eastAsia="zh-CN"/>
        </w:rPr>
        <w:t>/15</w:t>
      </w:r>
      <w:r w:rsidR="00C77FB8">
        <w:rPr>
          <w:rFonts w:hint="eastAsia"/>
          <w:lang w:eastAsia="zh-CN"/>
        </w:rPr>
        <w:t>号课题“</w:t>
      </w:r>
      <w:r w:rsidR="00C77FB8">
        <w:rPr>
          <w:lang w:eastAsia="zh-CN"/>
        </w:rPr>
        <w:t>室内宽带</w:t>
      </w:r>
      <w:r w:rsidR="00C77FB8">
        <w:rPr>
          <w:rFonts w:hint="eastAsia"/>
          <w:lang w:val="en-US" w:eastAsia="zh-CN"/>
        </w:rPr>
        <w:t>联网</w:t>
      </w:r>
      <w:r w:rsidR="00C77FB8">
        <w:rPr>
          <w:rFonts w:hint="eastAsia"/>
          <w:lang w:eastAsia="zh-CN"/>
        </w:rPr>
        <w:t>”</w:t>
      </w:r>
      <w:r w:rsidR="00C77FB8">
        <w:rPr>
          <w:rFonts w:hint="eastAsia"/>
          <w:lang w:val="en-US" w:eastAsia="zh-CN"/>
        </w:rPr>
        <w:t>并入已更名的第</w:t>
      </w:r>
      <w:r w:rsidR="00C77FB8">
        <w:rPr>
          <w:lang w:eastAsia="zh-CN"/>
        </w:rPr>
        <w:t>18</w:t>
      </w:r>
      <w:r w:rsidR="00C77FB8">
        <w:rPr>
          <w:rFonts w:hint="eastAsia"/>
          <w:lang w:eastAsia="zh-CN"/>
        </w:rPr>
        <w:t>/15</w:t>
      </w:r>
      <w:r w:rsidR="00C77FB8">
        <w:rPr>
          <w:rFonts w:hint="eastAsia"/>
          <w:lang w:eastAsia="zh-CN"/>
        </w:rPr>
        <w:t>号课题“</w:t>
      </w:r>
      <w:r w:rsidR="00C77FB8">
        <w:rPr>
          <w:lang w:eastAsia="zh-CN"/>
        </w:rPr>
        <w:t>室内联网技术和相关接入应用</w:t>
      </w:r>
      <w:r w:rsidR="00C77FB8">
        <w:rPr>
          <w:rFonts w:hint="eastAsia"/>
          <w:lang w:eastAsia="zh-CN"/>
        </w:rPr>
        <w:t>”；</w:t>
      </w:r>
    </w:p>
    <w:p w14:paraId="21C545E1" w14:textId="77777777" w:rsidR="002C3EFD" w:rsidRDefault="00C77FB8" w:rsidP="00A92D24">
      <w:pPr>
        <w:pStyle w:val="enumlev1"/>
        <w:rPr>
          <w:rFonts w:eastAsia="Times New Roman"/>
          <w:lang w:eastAsia="zh-CN"/>
        </w:rPr>
      </w:pPr>
      <w:r>
        <w:rPr>
          <w:lang w:eastAsia="zh-CN"/>
        </w:rPr>
        <w:t>−</w:t>
      </w:r>
      <w:r>
        <w:rPr>
          <w:lang w:eastAsia="zh-CN"/>
        </w:rPr>
        <w:tab/>
      </w:r>
      <w:r>
        <w:rPr>
          <w:rFonts w:hint="eastAsia"/>
          <w:lang w:val="en-US" w:eastAsia="zh-CN"/>
        </w:rPr>
        <w:t>删除的课题</w:t>
      </w:r>
    </w:p>
    <w:p w14:paraId="28168475" w14:textId="5E99D344" w:rsidR="002C3EFD" w:rsidRDefault="002C22A3" w:rsidP="00A92D24">
      <w:pPr>
        <w:pStyle w:val="enumlev2"/>
        <w:rPr>
          <w:rFonts w:eastAsia="Times New Roman"/>
          <w:lang w:eastAsia="zh-CN"/>
        </w:rPr>
      </w:pPr>
      <w:r>
        <w:rPr>
          <w:lang w:eastAsia="zh-CN"/>
        </w:rPr>
        <w:t>•</w:t>
      </w:r>
      <w:r w:rsidR="00A92D24">
        <w:rPr>
          <w:lang w:eastAsia="zh-CN"/>
        </w:rPr>
        <w:tab/>
      </w:r>
      <w:r w:rsidR="00C77FB8">
        <w:rPr>
          <w:lang w:eastAsia="zh-CN"/>
        </w:rPr>
        <w:t>第</w:t>
      </w:r>
      <w:r w:rsidR="00C77FB8">
        <w:rPr>
          <w:lang w:eastAsia="zh-CN"/>
        </w:rPr>
        <w:t>10/5</w:t>
      </w:r>
      <w:r w:rsidR="00C77FB8">
        <w:rPr>
          <w:rFonts w:hint="eastAsia"/>
          <w:lang w:eastAsia="zh-CN"/>
        </w:rPr>
        <w:t>号</w:t>
      </w:r>
      <w:r w:rsidR="00C77FB8">
        <w:rPr>
          <w:lang w:eastAsia="zh-CN"/>
        </w:rPr>
        <w:t>课题</w:t>
      </w:r>
      <w:r w:rsidR="00C77FB8">
        <w:rPr>
          <w:rFonts w:hint="eastAsia"/>
          <w:lang w:eastAsia="zh-CN"/>
        </w:rPr>
        <w:t>：“</w:t>
      </w:r>
      <w:r w:rsidR="00C77FB8">
        <w:rPr>
          <w:rFonts w:ascii="SimSun" w:hAnsi="SimSun" w:hint="eastAsia"/>
          <w:lang w:eastAsia="zh-CN"/>
        </w:rPr>
        <w:t>适应气候变化、</w:t>
      </w:r>
      <w:r w:rsidR="00C77FB8">
        <w:rPr>
          <w:rFonts w:hint="eastAsia"/>
          <w:lang w:eastAsia="zh-CN"/>
        </w:rPr>
        <w:t>低成本且具有复原力的可持续发展信息通信技术（</w:t>
      </w:r>
      <w:r w:rsidR="00C77FB8">
        <w:rPr>
          <w:rFonts w:hint="eastAsia"/>
          <w:lang w:eastAsia="zh-CN"/>
        </w:rPr>
        <w:t>ICT</w:t>
      </w:r>
      <w:r w:rsidR="00C77FB8">
        <w:rPr>
          <w:rFonts w:hint="eastAsia"/>
          <w:lang w:eastAsia="zh-CN"/>
        </w:rPr>
        <w:t>）”；</w:t>
      </w:r>
    </w:p>
    <w:p w14:paraId="02E44D6E" w14:textId="22A6B1E0" w:rsidR="002C3EFD" w:rsidRDefault="002C22A3" w:rsidP="00A92D24">
      <w:pPr>
        <w:pStyle w:val="enumlev2"/>
        <w:rPr>
          <w:rFonts w:eastAsia="Times New Roman"/>
          <w:lang w:eastAsia="zh-CN"/>
        </w:rPr>
      </w:pPr>
      <w:r>
        <w:rPr>
          <w:lang w:eastAsia="zh-CN"/>
        </w:rPr>
        <w:t>•</w:t>
      </w:r>
      <w:r w:rsidR="00A92D24">
        <w:rPr>
          <w:lang w:eastAsia="zh-CN"/>
        </w:rPr>
        <w:tab/>
      </w:r>
      <w:r w:rsidR="00C77FB8">
        <w:rPr>
          <w:lang w:eastAsia="zh-CN"/>
        </w:rPr>
        <w:t>第</w:t>
      </w:r>
      <w:r w:rsidR="00C77FB8">
        <w:rPr>
          <w:lang w:eastAsia="zh-CN"/>
        </w:rPr>
        <w:t>18/12</w:t>
      </w:r>
      <w:r w:rsidR="00C77FB8">
        <w:rPr>
          <w:lang w:eastAsia="zh-CN"/>
        </w:rPr>
        <w:t>号课题</w:t>
      </w:r>
      <w:r w:rsidR="00C77FB8">
        <w:rPr>
          <w:rFonts w:ascii="SimSun" w:hAnsi="SimSun" w:hint="eastAsia"/>
          <w:lang w:eastAsia="zh-CN"/>
        </w:rPr>
        <w:t>“</w:t>
      </w:r>
      <w:r w:rsidR="00C77FB8">
        <w:rPr>
          <w:color w:val="000000"/>
          <w:lang w:eastAsia="zh-CN"/>
        </w:rPr>
        <w:t>馈送、一次和二次分配网上用于从图像捕获到成像的先进电视技术的端对端服务质量（</w:t>
      </w:r>
      <w:r w:rsidR="00C77FB8">
        <w:rPr>
          <w:color w:val="000000"/>
          <w:lang w:eastAsia="zh-CN"/>
        </w:rPr>
        <w:t>QoS</w:t>
      </w:r>
      <w:r w:rsidR="00C77FB8">
        <w:rPr>
          <w:color w:val="000000"/>
          <w:lang w:eastAsia="zh-CN"/>
        </w:rPr>
        <w:t>）的测量和控制</w:t>
      </w:r>
      <w:r w:rsidR="00C77FB8">
        <w:rPr>
          <w:rFonts w:ascii="SimSun" w:hAnsi="SimSun" w:hint="eastAsia"/>
          <w:color w:val="000000"/>
          <w:lang w:eastAsia="zh-CN"/>
        </w:rPr>
        <w:t>”</w:t>
      </w:r>
    </w:p>
    <w:p w14:paraId="0B7B2F09" w14:textId="32E36D58" w:rsidR="002C3EFD" w:rsidRDefault="002C22A3" w:rsidP="00A92D24">
      <w:pPr>
        <w:pStyle w:val="enumlev2"/>
        <w:rPr>
          <w:rFonts w:eastAsia="Times New Roman"/>
          <w:lang w:eastAsia="zh-CN"/>
        </w:rPr>
      </w:pPr>
      <w:r>
        <w:rPr>
          <w:lang w:eastAsia="zh-CN"/>
        </w:rPr>
        <w:lastRenderedPageBreak/>
        <w:t>•</w:t>
      </w:r>
      <w:r w:rsidR="00A92D24">
        <w:rPr>
          <w:lang w:eastAsia="zh-CN"/>
        </w:rPr>
        <w:tab/>
      </w:r>
      <w:r w:rsidR="00C77FB8">
        <w:rPr>
          <w:rFonts w:hint="eastAsia"/>
          <w:lang w:val="en-US" w:eastAsia="zh-CN"/>
        </w:rPr>
        <w:t>第</w:t>
      </w:r>
      <w:r w:rsidR="00C77FB8">
        <w:rPr>
          <w:lang w:eastAsia="zh-CN"/>
        </w:rPr>
        <w:t>3</w:t>
      </w:r>
      <w:r w:rsidR="00C77FB8">
        <w:rPr>
          <w:rFonts w:hint="eastAsia"/>
          <w:lang w:eastAsia="zh-CN"/>
        </w:rPr>
        <w:t>/15</w:t>
      </w:r>
      <w:r w:rsidR="00C77FB8">
        <w:rPr>
          <w:rFonts w:hint="eastAsia"/>
          <w:lang w:eastAsia="zh-CN"/>
        </w:rPr>
        <w:t>号课题“</w:t>
      </w:r>
      <w:r w:rsidR="00C77FB8">
        <w:rPr>
          <w:lang w:eastAsia="zh-CN"/>
        </w:rPr>
        <w:t>光传输网标准的协调</w:t>
      </w:r>
      <w:r w:rsidR="00C77FB8">
        <w:rPr>
          <w:rFonts w:hint="eastAsia"/>
          <w:lang w:eastAsia="zh-CN"/>
        </w:rPr>
        <w:t>”</w:t>
      </w:r>
      <w:r w:rsidR="00C77FB8">
        <w:rPr>
          <w:lang w:eastAsia="zh-CN"/>
        </w:rPr>
        <w:t>；</w:t>
      </w:r>
    </w:p>
    <w:p w14:paraId="0FC816FC" w14:textId="77777777" w:rsidR="002C3EFD" w:rsidRDefault="00C77FB8" w:rsidP="00A92D24">
      <w:pPr>
        <w:pStyle w:val="enumlev1"/>
        <w:rPr>
          <w:lang w:val="en-US" w:eastAsia="zh-CN"/>
        </w:rPr>
      </w:pPr>
      <w:r>
        <w:rPr>
          <w:lang w:eastAsia="zh-CN"/>
        </w:rPr>
        <w:t>−</w:t>
      </w:r>
      <w:r>
        <w:rPr>
          <w:lang w:eastAsia="zh-CN"/>
        </w:rPr>
        <w:tab/>
      </w:r>
      <w:r>
        <w:rPr>
          <w:rFonts w:hint="eastAsia"/>
          <w:lang w:val="en-US" w:eastAsia="zh-CN"/>
        </w:rPr>
        <w:t>解散的课题</w:t>
      </w:r>
    </w:p>
    <w:p w14:paraId="0A267A30" w14:textId="77777777" w:rsidR="002C3EFD" w:rsidRDefault="00C77FB8" w:rsidP="00A92D24">
      <w:pPr>
        <w:pStyle w:val="enumlev2"/>
        <w:rPr>
          <w:rFonts w:eastAsia="Times New Roman"/>
          <w:highlight w:val="cyan"/>
          <w:lang w:val="en-US" w:eastAsia="zh-CN"/>
        </w:rPr>
      </w:pPr>
      <w:r>
        <w:rPr>
          <w:rFonts w:hint="eastAsia"/>
          <w:lang w:val="en-US" w:eastAsia="zh-CN"/>
        </w:rPr>
        <w:t>第</w:t>
      </w:r>
      <w:r>
        <w:rPr>
          <w:lang w:eastAsia="zh-CN"/>
        </w:rPr>
        <w:t>9</w:t>
      </w:r>
      <w:r>
        <w:rPr>
          <w:rFonts w:hint="eastAsia"/>
          <w:lang w:eastAsia="zh-CN"/>
        </w:rPr>
        <w:t>/15</w:t>
      </w:r>
      <w:r>
        <w:rPr>
          <w:rFonts w:hint="eastAsia"/>
          <w:lang w:eastAsia="zh-CN"/>
        </w:rPr>
        <w:t>号课题“</w:t>
      </w:r>
      <w:r>
        <w:rPr>
          <w:rFonts w:hint="eastAsia"/>
          <w:lang w:val="en-US" w:eastAsia="zh-CN"/>
        </w:rPr>
        <w:t>传输</w:t>
      </w:r>
      <w:r>
        <w:rPr>
          <w:lang w:eastAsia="zh-CN"/>
        </w:rPr>
        <w:t>网络保护</w:t>
      </w:r>
      <w:r>
        <w:rPr>
          <w:lang w:eastAsia="zh-CN"/>
        </w:rPr>
        <w:t>/</w:t>
      </w:r>
      <w:r>
        <w:rPr>
          <w:lang w:eastAsia="zh-CN"/>
        </w:rPr>
        <w:t>恢复</w:t>
      </w:r>
      <w:r>
        <w:rPr>
          <w:rFonts w:hint="eastAsia"/>
          <w:lang w:eastAsia="zh-CN"/>
        </w:rPr>
        <w:t>”，</w:t>
      </w:r>
      <w:r>
        <w:rPr>
          <w:rFonts w:hint="eastAsia"/>
          <w:lang w:val="en-US" w:eastAsia="zh-CN"/>
        </w:rPr>
        <w:t>其</w:t>
      </w:r>
    </w:p>
    <w:p w14:paraId="012A33F5" w14:textId="7E62C37E" w:rsidR="002C3EFD" w:rsidRDefault="002C22A3" w:rsidP="00A92D24">
      <w:pPr>
        <w:pStyle w:val="enumlev2"/>
        <w:rPr>
          <w:rFonts w:eastAsia="Times New Roman"/>
          <w:lang w:eastAsia="zh-CN"/>
        </w:rPr>
      </w:pPr>
      <w:r>
        <w:rPr>
          <w:lang w:eastAsia="zh-CN"/>
        </w:rPr>
        <w:t>•</w:t>
      </w:r>
      <w:r w:rsidR="00A92D24">
        <w:rPr>
          <w:lang w:eastAsia="zh-CN"/>
        </w:rPr>
        <w:tab/>
      </w:r>
      <w:r w:rsidR="00C77FB8">
        <w:rPr>
          <w:rFonts w:hint="eastAsia"/>
          <w:lang w:eastAsia="zh-CN"/>
        </w:rPr>
        <w:t>“基于</w:t>
      </w:r>
      <w:r w:rsidR="00C77FB8">
        <w:rPr>
          <w:lang w:eastAsia="zh-CN"/>
        </w:rPr>
        <w:t>包的保护</w:t>
      </w:r>
      <w:r w:rsidR="00C77FB8">
        <w:rPr>
          <w:rFonts w:hint="eastAsia"/>
          <w:lang w:eastAsia="zh-CN"/>
        </w:rPr>
        <w:t>”</w:t>
      </w:r>
      <w:r w:rsidR="00C77FB8">
        <w:rPr>
          <w:rFonts w:hint="eastAsia"/>
          <w:lang w:val="en-US" w:eastAsia="zh-CN"/>
        </w:rPr>
        <w:t>研究责任</w:t>
      </w:r>
      <w:r w:rsidR="00C77FB8">
        <w:rPr>
          <w:lang w:eastAsia="zh-CN"/>
        </w:rPr>
        <w:t>移至第</w:t>
      </w:r>
      <w:r w:rsidR="00C77FB8">
        <w:rPr>
          <w:rFonts w:hint="eastAsia"/>
          <w:lang w:eastAsia="zh-CN"/>
        </w:rPr>
        <w:t>10/15</w:t>
      </w:r>
      <w:r w:rsidR="00C77FB8">
        <w:rPr>
          <w:rFonts w:hint="eastAsia"/>
          <w:lang w:eastAsia="zh-CN"/>
        </w:rPr>
        <w:t>号课题“分组传输网的接口、互联、操作、管理和维护（</w:t>
      </w:r>
      <w:r w:rsidR="00C77FB8">
        <w:rPr>
          <w:rFonts w:hint="eastAsia"/>
          <w:lang w:eastAsia="zh-CN"/>
        </w:rPr>
        <w:t>OAM</w:t>
      </w:r>
      <w:r w:rsidR="00C77FB8">
        <w:rPr>
          <w:rFonts w:hint="eastAsia"/>
          <w:lang w:eastAsia="zh-CN"/>
        </w:rPr>
        <w:t>）和设备规范”；</w:t>
      </w:r>
    </w:p>
    <w:p w14:paraId="4B17F5CA" w14:textId="50900485" w:rsidR="002C3EFD" w:rsidRDefault="002C22A3" w:rsidP="00A92D24">
      <w:pPr>
        <w:pStyle w:val="enumlev2"/>
        <w:rPr>
          <w:rFonts w:eastAsia="Times New Roman"/>
          <w:lang w:eastAsia="zh-CN"/>
        </w:rPr>
      </w:pPr>
      <w:r>
        <w:rPr>
          <w:lang w:eastAsia="zh-CN"/>
        </w:rPr>
        <w:t>•</w:t>
      </w:r>
      <w:r w:rsidR="00A92D24">
        <w:rPr>
          <w:lang w:eastAsia="zh-CN"/>
        </w:rPr>
        <w:tab/>
      </w:r>
      <w:r w:rsidR="00C77FB8">
        <w:rPr>
          <w:rFonts w:hint="eastAsia"/>
          <w:lang w:eastAsia="zh-CN"/>
        </w:rPr>
        <w:t>“基于电路</w:t>
      </w:r>
      <w:r w:rsidR="00C77FB8">
        <w:rPr>
          <w:lang w:eastAsia="zh-CN"/>
        </w:rPr>
        <w:t>的保护和一般性保护</w:t>
      </w:r>
      <w:r w:rsidR="00C77FB8">
        <w:rPr>
          <w:rFonts w:hint="eastAsia"/>
          <w:lang w:eastAsia="zh-CN"/>
        </w:rPr>
        <w:t>”</w:t>
      </w:r>
      <w:r w:rsidR="00C77FB8">
        <w:rPr>
          <w:rFonts w:hint="eastAsia"/>
          <w:lang w:val="en-US" w:eastAsia="zh-CN"/>
        </w:rPr>
        <w:t>研究责任</w:t>
      </w:r>
      <w:r w:rsidR="00C77FB8">
        <w:rPr>
          <w:lang w:eastAsia="zh-CN"/>
        </w:rPr>
        <w:t>移至第</w:t>
      </w:r>
      <w:r w:rsidR="00C77FB8">
        <w:rPr>
          <w:rFonts w:hint="eastAsia"/>
          <w:lang w:eastAsia="zh-CN"/>
        </w:rPr>
        <w:t>11/15</w:t>
      </w:r>
      <w:r w:rsidR="00C77FB8">
        <w:rPr>
          <w:rFonts w:hint="eastAsia"/>
          <w:lang w:eastAsia="zh-CN"/>
        </w:rPr>
        <w:t>号课题“光传输网的信号结构、接口、设备功能和互通”；</w:t>
      </w:r>
    </w:p>
    <w:p w14:paraId="713D15EB" w14:textId="63E37A01" w:rsidR="002C3EFD" w:rsidRDefault="002C22A3" w:rsidP="00A92D24">
      <w:pPr>
        <w:pStyle w:val="enumlev2"/>
        <w:rPr>
          <w:rFonts w:eastAsia="Times New Roman"/>
          <w:lang w:eastAsia="zh-CN"/>
        </w:rPr>
      </w:pPr>
      <w:r>
        <w:rPr>
          <w:lang w:eastAsia="zh-CN"/>
        </w:rPr>
        <w:t>•</w:t>
      </w:r>
      <w:r w:rsidR="00A92D24">
        <w:rPr>
          <w:lang w:eastAsia="zh-CN"/>
        </w:rPr>
        <w:tab/>
      </w:r>
      <w:r w:rsidR="00A92D24">
        <w:rPr>
          <w:rFonts w:hint="eastAsia"/>
          <w:lang w:eastAsia="zh-CN"/>
        </w:rPr>
        <w:t>“</w:t>
      </w:r>
      <w:r w:rsidR="00C77FB8">
        <w:rPr>
          <w:rFonts w:hint="eastAsia"/>
          <w:lang w:eastAsia="zh-CN"/>
        </w:rPr>
        <w:t>使用</w:t>
      </w:r>
      <w:r w:rsidR="00C77FB8">
        <w:rPr>
          <w:lang w:eastAsia="zh-CN"/>
        </w:rPr>
        <w:t>SDN</w:t>
      </w:r>
      <w:r w:rsidR="00C77FB8">
        <w:rPr>
          <w:rFonts w:hint="eastAsia"/>
          <w:lang w:eastAsia="zh-CN"/>
        </w:rPr>
        <w:t>的</w:t>
      </w:r>
      <w:r w:rsidR="00C77FB8">
        <w:rPr>
          <w:lang w:eastAsia="zh-CN"/>
        </w:rPr>
        <w:t>恢复</w:t>
      </w:r>
      <w:r w:rsidR="00C77FB8">
        <w:rPr>
          <w:rFonts w:hint="eastAsia"/>
          <w:lang w:val="en-US" w:eastAsia="zh-CN"/>
        </w:rPr>
        <w:t>”研究责任</w:t>
      </w:r>
      <w:r w:rsidR="00C77FB8">
        <w:rPr>
          <w:lang w:eastAsia="zh-CN"/>
        </w:rPr>
        <w:t>移至</w:t>
      </w:r>
      <w:r w:rsidR="00C77FB8">
        <w:rPr>
          <w:rFonts w:hint="eastAsia"/>
          <w:lang w:eastAsia="zh-CN"/>
        </w:rPr>
        <w:t>第</w:t>
      </w:r>
      <w:r w:rsidR="00C77FB8">
        <w:rPr>
          <w:lang w:eastAsia="zh-CN"/>
        </w:rPr>
        <w:t>12/15</w:t>
      </w:r>
      <w:r w:rsidR="00C77FB8">
        <w:rPr>
          <w:rFonts w:hint="eastAsia"/>
          <w:lang w:eastAsia="zh-CN"/>
        </w:rPr>
        <w:t>号</w:t>
      </w:r>
      <w:r w:rsidR="00C77FB8">
        <w:rPr>
          <w:lang w:eastAsia="zh-CN"/>
        </w:rPr>
        <w:t>课题</w:t>
      </w:r>
      <w:r w:rsidR="00C77FB8">
        <w:rPr>
          <w:rFonts w:ascii="SimSun" w:hAnsi="SimSun"/>
          <w:lang w:eastAsia="zh-CN"/>
        </w:rPr>
        <w:t>“</w:t>
      </w:r>
      <w:r w:rsidR="00C77FB8">
        <w:rPr>
          <w:rFonts w:hint="eastAsia"/>
          <w:lang w:eastAsia="zh-CN"/>
        </w:rPr>
        <w:t>传输网架构</w:t>
      </w:r>
      <w:r w:rsidR="00C77FB8">
        <w:rPr>
          <w:rFonts w:ascii="SimSun" w:hAnsi="SimSun"/>
          <w:lang w:eastAsia="zh-CN"/>
        </w:rPr>
        <w:t>”</w:t>
      </w:r>
      <w:r w:rsidR="00C77FB8">
        <w:rPr>
          <w:rFonts w:hint="eastAsia"/>
          <w:lang w:eastAsia="zh-CN"/>
        </w:rPr>
        <w:t>。</w:t>
      </w:r>
    </w:p>
    <w:p w14:paraId="4F7EC9A9" w14:textId="77777777" w:rsidR="002C3EFD" w:rsidRDefault="00C77FB8" w:rsidP="00A92D24">
      <w:pPr>
        <w:ind w:firstLineChars="200" w:firstLine="480"/>
        <w:rPr>
          <w:lang w:eastAsia="zh-CN"/>
        </w:rPr>
      </w:pPr>
      <w:r>
        <w:rPr>
          <w:lang w:eastAsia="zh-CN"/>
        </w:rPr>
        <w:t>出于新冠疫情</w:t>
      </w:r>
      <w:r>
        <w:rPr>
          <w:rFonts w:hint="eastAsia"/>
          <w:lang w:val="en-US" w:eastAsia="zh-CN"/>
        </w:rPr>
        <w:t>期间</w:t>
      </w:r>
      <w:r>
        <w:rPr>
          <w:rFonts w:hint="eastAsia"/>
          <w:lang w:eastAsia="zh-CN"/>
        </w:rPr>
        <w:t>ITU-T</w:t>
      </w:r>
      <w:r>
        <w:rPr>
          <w:rFonts w:hint="eastAsia"/>
          <w:lang w:val="en-US" w:eastAsia="zh-CN"/>
        </w:rPr>
        <w:t>部门的业务</w:t>
      </w:r>
      <w:r>
        <w:rPr>
          <w:lang w:eastAsia="zh-CN"/>
        </w:rPr>
        <w:t>连续性</w:t>
      </w:r>
      <w:r>
        <w:rPr>
          <w:rFonts w:hint="eastAsia"/>
          <w:lang w:val="en-US" w:eastAsia="zh-CN"/>
        </w:rPr>
        <w:t>考虑</w:t>
      </w:r>
      <w:r>
        <w:rPr>
          <w:lang w:eastAsia="zh-CN"/>
        </w:rPr>
        <w:t>，</w:t>
      </w:r>
      <w:r>
        <w:rPr>
          <w:rFonts w:hint="eastAsia"/>
          <w:lang w:val="en-US" w:eastAsia="zh-CN"/>
        </w:rPr>
        <w:t>以及</w:t>
      </w:r>
      <w:r>
        <w:rPr>
          <w:lang w:eastAsia="zh-CN"/>
        </w:rPr>
        <w:t>根据</w:t>
      </w:r>
      <w:r>
        <w:rPr>
          <w:rFonts w:hint="eastAsia"/>
          <w:lang w:eastAsia="zh-CN"/>
        </w:rPr>
        <w:t>第</w:t>
      </w:r>
      <w:r>
        <w:rPr>
          <w:rFonts w:hint="eastAsia"/>
          <w:lang w:eastAsia="zh-CN"/>
        </w:rPr>
        <w:t>1</w:t>
      </w:r>
      <w:r>
        <w:rPr>
          <w:rFonts w:hint="eastAsia"/>
          <w:lang w:eastAsia="zh-CN"/>
        </w:rPr>
        <w:t>号决议（</w:t>
      </w:r>
      <w:r>
        <w:rPr>
          <w:rFonts w:hint="eastAsia"/>
          <w:lang w:eastAsia="zh-CN"/>
        </w:rPr>
        <w:t>2016</w:t>
      </w:r>
      <w:r>
        <w:rPr>
          <w:rFonts w:hint="eastAsia"/>
          <w:lang w:eastAsia="zh-CN"/>
        </w:rPr>
        <w:t>年，哈马米特，修订版）</w:t>
      </w:r>
      <w:r>
        <w:rPr>
          <w:lang w:eastAsia="zh-CN"/>
        </w:rPr>
        <w:t>第</w:t>
      </w:r>
      <w:r>
        <w:rPr>
          <w:lang w:eastAsia="zh-CN"/>
        </w:rPr>
        <w:t>7.2</w:t>
      </w:r>
      <w:r>
        <w:rPr>
          <w:lang w:eastAsia="zh-CN"/>
        </w:rPr>
        <w:t>节，</w:t>
      </w:r>
      <w:r>
        <w:rPr>
          <w:lang w:eastAsia="zh-CN"/>
        </w:rPr>
        <w:t>TSAG</w:t>
      </w:r>
      <w:r>
        <w:rPr>
          <w:lang w:eastAsia="zh-CN"/>
        </w:rPr>
        <w:t>在其</w:t>
      </w:r>
      <w:r>
        <w:rPr>
          <w:lang w:eastAsia="zh-CN"/>
        </w:rPr>
        <w:t>2021</w:t>
      </w:r>
      <w:r>
        <w:rPr>
          <w:lang w:eastAsia="zh-CN"/>
        </w:rPr>
        <w:t>年</w:t>
      </w:r>
      <w:r>
        <w:rPr>
          <w:lang w:eastAsia="zh-CN"/>
        </w:rPr>
        <w:t>1</w:t>
      </w:r>
      <w:r>
        <w:rPr>
          <w:lang w:eastAsia="zh-CN"/>
        </w:rPr>
        <w:t>月的会议上批准了</w:t>
      </w:r>
      <w:r>
        <w:rPr>
          <w:lang w:eastAsia="zh-CN"/>
        </w:rPr>
        <w:t>TSAG</w:t>
      </w:r>
      <w:r>
        <w:rPr>
          <w:rFonts w:hint="eastAsia"/>
          <w:lang w:val="en-US" w:eastAsia="zh-CN"/>
        </w:rPr>
        <w:t>的</w:t>
      </w:r>
      <w:r>
        <w:rPr>
          <w:lang w:eastAsia="zh-CN"/>
        </w:rPr>
        <w:t>12–22</w:t>
      </w:r>
      <w:r>
        <w:rPr>
          <w:rFonts w:hint="eastAsia"/>
          <w:lang w:val="en-US" w:eastAsia="zh-CN"/>
        </w:rPr>
        <w:t>号</w:t>
      </w:r>
      <w:r>
        <w:rPr>
          <w:lang w:eastAsia="zh-CN"/>
        </w:rPr>
        <w:t>报告中宣布的</w:t>
      </w:r>
      <w:r>
        <w:rPr>
          <w:rFonts w:hint="eastAsia"/>
          <w:lang w:eastAsia="zh-CN"/>
        </w:rPr>
        <w:t>、</w:t>
      </w:r>
      <w:r>
        <w:rPr>
          <w:rFonts w:hint="eastAsia"/>
          <w:lang w:eastAsia="zh-CN"/>
        </w:rPr>
        <w:t>ITU-T</w:t>
      </w:r>
      <w:r>
        <w:rPr>
          <w:rFonts w:hint="eastAsia"/>
          <w:lang w:val="en-US" w:eastAsia="zh-CN"/>
        </w:rPr>
        <w:t>各</w:t>
      </w:r>
      <w:r>
        <w:rPr>
          <w:rFonts w:hint="eastAsia"/>
          <w:lang w:eastAsia="zh-CN"/>
        </w:rPr>
        <w:t>研究组</w:t>
      </w:r>
      <w:r>
        <w:rPr>
          <w:lang w:eastAsia="zh-CN"/>
        </w:rPr>
        <w:t>所有新的或</w:t>
      </w:r>
      <w:r>
        <w:rPr>
          <w:rFonts w:hint="eastAsia"/>
          <w:lang w:val="en-US" w:eastAsia="zh-CN"/>
        </w:rPr>
        <w:t>经</w:t>
      </w:r>
      <w:r>
        <w:rPr>
          <w:lang w:eastAsia="zh-CN"/>
        </w:rPr>
        <w:t>修订的</w:t>
      </w:r>
      <w:r>
        <w:rPr>
          <w:rFonts w:hint="eastAsia"/>
          <w:lang w:eastAsia="zh-CN"/>
        </w:rPr>
        <w:t>ITU-T</w:t>
      </w:r>
      <w:r>
        <w:rPr>
          <w:rFonts w:hint="eastAsia"/>
          <w:lang w:eastAsia="zh-CN"/>
        </w:rPr>
        <w:t>研究组</w:t>
      </w:r>
      <w:r>
        <w:rPr>
          <w:rFonts w:hint="eastAsia"/>
          <w:lang w:val="en-US" w:eastAsia="zh-CN"/>
        </w:rPr>
        <w:t>课题</w:t>
      </w:r>
      <w:r>
        <w:rPr>
          <w:lang w:eastAsia="zh-CN"/>
        </w:rPr>
        <w:t>集</w:t>
      </w:r>
      <w:r>
        <w:rPr>
          <w:rFonts w:hint="eastAsia"/>
          <w:lang w:eastAsia="zh-CN"/>
        </w:rPr>
        <w:t>。</w:t>
      </w:r>
    </w:p>
    <w:p w14:paraId="4E0B4ACF" w14:textId="77777777" w:rsidR="002C3EFD" w:rsidRDefault="00C77FB8" w:rsidP="00A92D24">
      <w:pPr>
        <w:ind w:firstLineChars="200" w:firstLine="480"/>
        <w:rPr>
          <w:lang w:eastAsia="zh-CN"/>
        </w:rPr>
      </w:pPr>
      <w:r>
        <w:rPr>
          <w:lang w:eastAsia="zh-CN"/>
        </w:rPr>
        <w:t>TSAG</w:t>
      </w:r>
      <w:r>
        <w:rPr>
          <w:rFonts w:hint="eastAsia"/>
          <w:lang w:val="en-US" w:eastAsia="zh-CN"/>
        </w:rPr>
        <w:t>审议</w:t>
      </w:r>
      <w:r>
        <w:rPr>
          <w:lang w:eastAsia="zh-CN"/>
        </w:rPr>
        <w:t>了</w:t>
      </w:r>
      <w:r>
        <w:rPr>
          <w:rFonts w:hint="eastAsia"/>
          <w:lang w:eastAsia="zh-CN"/>
        </w:rPr>
        <w:t>ITU-T</w:t>
      </w:r>
      <w:r>
        <w:rPr>
          <w:rFonts w:hint="eastAsia"/>
          <w:lang w:eastAsia="zh-CN"/>
        </w:rPr>
        <w:t>研究组</w:t>
      </w:r>
      <w:r>
        <w:rPr>
          <w:lang w:eastAsia="zh-CN"/>
        </w:rPr>
        <w:t>关于</w:t>
      </w:r>
      <w:r>
        <w:rPr>
          <w:rFonts w:hint="eastAsia"/>
          <w:lang w:eastAsia="zh-CN"/>
        </w:rPr>
        <w:t>第</w:t>
      </w:r>
      <w:r>
        <w:rPr>
          <w:rFonts w:hint="eastAsia"/>
          <w:lang w:eastAsia="zh-CN"/>
        </w:rPr>
        <w:t>2</w:t>
      </w:r>
      <w:r>
        <w:rPr>
          <w:rFonts w:hint="eastAsia"/>
          <w:lang w:eastAsia="zh-CN"/>
        </w:rPr>
        <w:t>号决议（</w:t>
      </w:r>
      <w:r>
        <w:rPr>
          <w:lang w:eastAsia="zh-CN"/>
        </w:rPr>
        <w:t>2016</w:t>
      </w:r>
      <w:r>
        <w:rPr>
          <w:lang w:eastAsia="zh-CN"/>
        </w:rPr>
        <w:t>年，</w:t>
      </w:r>
      <w:r>
        <w:rPr>
          <w:rFonts w:hint="eastAsia"/>
          <w:lang w:val="en-US" w:eastAsia="zh-CN"/>
        </w:rPr>
        <w:t>哈马马特，</w:t>
      </w:r>
      <w:r>
        <w:rPr>
          <w:lang w:eastAsia="zh-CN"/>
        </w:rPr>
        <w:t>修订版</w:t>
      </w:r>
      <w:r>
        <w:rPr>
          <w:rFonts w:hint="eastAsia"/>
          <w:lang w:eastAsia="zh-CN"/>
        </w:rPr>
        <w:t>）</w:t>
      </w:r>
      <w:r>
        <w:rPr>
          <w:lang w:eastAsia="zh-CN"/>
        </w:rPr>
        <w:t>的</w:t>
      </w:r>
      <w:r>
        <w:rPr>
          <w:rFonts w:hint="eastAsia"/>
          <w:lang w:val="en-US" w:eastAsia="zh-CN"/>
        </w:rPr>
        <w:t>输入</w:t>
      </w:r>
      <w:r>
        <w:rPr>
          <w:lang w:eastAsia="zh-CN"/>
        </w:rPr>
        <w:t>意见</w:t>
      </w:r>
      <w:r>
        <w:rPr>
          <w:rFonts w:hint="eastAsia"/>
          <w:lang w:eastAsia="zh-CN"/>
        </w:rPr>
        <w:t>（</w:t>
      </w:r>
      <w:r>
        <w:rPr>
          <w:lang w:eastAsia="zh-CN"/>
        </w:rPr>
        <w:t>见</w:t>
      </w:r>
      <w:hyperlink r:id="rId123" w:history="1">
        <w:r>
          <w:rPr>
            <w:rFonts w:eastAsia="Times New Roman"/>
            <w:bCs/>
            <w:color w:val="0000FF"/>
            <w:u w:val="single"/>
            <w:lang w:eastAsia="zh-CN"/>
          </w:rPr>
          <w:t>TSAG-TD1310</w:t>
        </w:r>
      </w:hyperlink>
      <w:r>
        <w:rPr>
          <w:rFonts w:hint="eastAsia"/>
          <w:lang w:eastAsia="zh-CN"/>
        </w:rPr>
        <w:t>）。</w:t>
      </w:r>
    </w:p>
    <w:p w14:paraId="2241CF0D" w14:textId="77777777" w:rsidR="002C3EFD" w:rsidRDefault="00C77FB8">
      <w:pPr>
        <w:pStyle w:val="Heading4"/>
        <w:jc w:val="both"/>
        <w:rPr>
          <w:lang w:eastAsia="zh-CN"/>
        </w:rPr>
      </w:pPr>
      <w:r>
        <w:rPr>
          <w:lang w:eastAsia="zh-CN"/>
        </w:rPr>
        <w:t>3.2.7.3</w:t>
      </w:r>
      <w:r>
        <w:rPr>
          <w:lang w:eastAsia="zh-CN"/>
        </w:rPr>
        <w:tab/>
      </w:r>
      <w:r>
        <w:rPr>
          <w:rFonts w:hint="eastAsia"/>
          <w:bCs/>
          <w:lang w:eastAsia="zh-CN"/>
        </w:rPr>
        <w:t>联合协调活动（</w:t>
      </w:r>
      <w:r>
        <w:rPr>
          <w:rFonts w:hint="eastAsia"/>
          <w:bCs/>
          <w:lang w:val="en-US" w:eastAsia="zh-CN"/>
        </w:rPr>
        <w:t>JCA</w:t>
      </w:r>
      <w:r>
        <w:rPr>
          <w:rFonts w:hint="eastAsia"/>
          <w:bCs/>
          <w:lang w:eastAsia="zh-CN"/>
        </w:rPr>
        <w:t>）</w:t>
      </w:r>
    </w:p>
    <w:p w14:paraId="51B0F61F" w14:textId="77777777" w:rsidR="002C3EFD" w:rsidRPr="00BF1EA0" w:rsidRDefault="00C77FB8" w:rsidP="00BF1EA0">
      <w:pPr>
        <w:ind w:firstLineChars="200" w:firstLine="480"/>
        <w:rPr>
          <w:lang w:eastAsia="zh-CN"/>
        </w:rPr>
      </w:pPr>
      <w:r w:rsidRPr="00BF1EA0">
        <w:rPr>
          <w:lang w:eastAsia="zh-CN"/>
        </w:rPr>
        <w:t>TSAG</w:t>
      </w:r>
      <w:r w:rsidRPr="00BF1EA0">
        <w:rPr>
          <w:lang w:eastAsia="zh-CN"/>
        </w:rPr>
        <w:t>对</w:t>
      </w:r>
      <w:r w:rsidRPr="00BF1EA0">
        <w:rPr>
          <w:lang w:eastAsia="zh-CN"/>
        </w:rPr>
        <w:t>JCA</w:t>
      </w:r>
      <w:r w:rsidRPr="00BF1EA0">
        <w:rPr>
          <w:lang w:eastAsia="zh-CN"/>
        </w:rPr>
        <w:t>进行</w:t>
      </w:r>
      <w:r w:rsidRPr="00BF1EA0">
        <w:rPr>
          <w:rFonts w:hint="eastAsia"/>
          <w:lang w:eastAsia="zh-CN"/>
        </w:rPr>
        <w:t>了</w:t>
      </w:r>
      <w:r w:rsidRPr="00BF1EA0">
        <w:rPr>
          <w:lang w:eastAsia="zh-CN"/>
        </w:rPr>
        <w:t>定期审议</w:t>
      </w:r>
      <w:r w:rsidRPr="00BF1EA0">
        <w:rPr>
          <w:rFonts w:hint="eastAsia"/>
          <w:lang w:eastAsia="zh-CN"/>
        </w:rPr>
        <w:t>，</w:t>
      </w:r>
      <w:r w:rsidRPr="00BF1EA0">
        <w:rPr>
          <w:lang w:eastAsia="zh-CN"/>
        </w:rPr>
        <w:t>并建立、批准延续（酌情修订职责范围）或终止</w:t>
      </w:r>
      <w:r w:rsidRPr="00BF1EA0">
        <w:rPr>
          <w:rFonts w:hint="eastAsia"/>
          <w:lang w:eastAsia="zh-CN"/>
        </w:rPr>
        <w:t>了以下</w:t>
      </w:r>
      <w:r w:rsidRPr="00BF1EA0">
        <w:rPr>
          <w:lang w:eastAsia="zh-CN"/>
        </w:rPr>
        <w:t>JCA</w:t>
      </w:r>
      <w:r w:rsidRPr="00BF1EA0">
        <w:rPr>
          <w:rFonts w:hint="eastAsia"/>
          <w:lang w:eastAsia="zh-CN"/>
        </w:rPr>
        <w:t>。</w:t>
      </w:r>
    </w:p>
    <w:p w14:paraId="0CDED948" w14:textId="77777777" w:rsidR="002C3EFD" w:rsidRPr="00BF1EA0" w:rsidRDefault="00C77FB8" w:rsidP="00BF1EA0">
      <w:pPr>
        <w:ind w:firstLineChars="200" w:firstLine="480"/>
        <w:rPr>
          <w:lang w:eastAsia="zh-CN"/>
        </w:rPr>
      </w:pPr>
      <w:bookmarkStart w:id="243" w:name="lt_pId850"/>
      <w:r w:rsidRPr="00BF1EA0">
        <w:rPr>
          <w:lang w:eastAsia="zh-CN"/>
        </w:rPr>
        <w:t>TSAG</w:t>
      </w:r>
      <w:bookmarkEnd w:id="243"/>
      <w:r w:rsidRPr="00BF1EA0">
        <w:rPr>
          <w:rFonts w:hint="eastAsia"/>
          <w:lang w:eastAsia="zh-CN"/>
        </w:rPr>
        <w:t>已批准：</w:t>
      </w:r>
    </w:p>
    <w:p w14:paraId="5C4266B6" w14:textId="4268FBD4" w:rsidR="002C3EFD" w:rsidRDefault="002C22A3" w:rsidP="00BF1EA0">
      <w:pPr>
        <w:pStyle w:val="enumlev1"/>
        <w:rPr>
          <w:rFonts w:eastAsia="Times New Roman"/>
          <w:lang w:eastAsia="zh-CN"/>
        </w:rPr>
      </w:pPr>
      <w:r>
        <w:rPr>
          <w:lang w:eastAsia="zh-CN"/>
        </w:rPr>
        <w:t>•</w:t>
      </w:r>
      <w:r w:rsidR="00BF1EA0">
        <w:rPr>
          <w:lang w:eastAsia="zh-CN"/>
        </w:rPr>
        <w:tab/>
      </w:r>
      <w:r w:rsidR="00C77FB8">
        <w:rPr>
          <w:lang w:eastAsia="zh-CN"/>
        </w:rPr>
        <w:t>在</w:t>
      </w:r>
      <w:r w:rsidR="00C77FB8">
        <w:rPr>
          <w:rFonts w:hint="eastAsia"/>
          <w:lang w:val="en-US" w:eastAsia="zh-CN"/>
        </w:rPr>
        <w:t>第</w:t>
      </w:r>
      <w:r w:rsidR="00C77FB8">
        <w:rPr>
          <w:lang w:eastAsia="zh-CN"/>
        </w:rPr>
        <w:t>16</w:t>
      </w:r>
      <w:r w:rsidR="00C77FB8">
        <w:rPr>
          <w:rFonts w:hint="eastAsia"/>
          <w:lang w:val="en-US" w:eastAsia="zh-CN"/>
        </w:rPr>
        <w:t>研究组</w:t>
      </w:r>
      <w:r w:rsidR="00C77FB8">
        <w:rPr>
          <w:lang w:eastAsia="zh-CN"/>
        </w:rPr>
        <w:t>中创建了</w:t>
      </w:r>
      <w:r w:rsidR="00C77FB8">
        <w:rPr>
          <w:rFonts w:hint="eastAsia"/>
          <w:lang w:val="en-US" w:eastAsia="zh-CN"/>
        </w:rPr>
        <w:t>关于</w:t>
      </w:r>
      <w:r w:rsidR="00C77FB8">
        <w:rPr>
          <w:lang w:eastAsia="zh-CN"/>
        </w:rPr>
        <w:t>电子服务多媒体方面的</w:t>
      </w:r>
      <w:r w:rsidR="00C77FB8">
        <w:rPr>
          <w:lang w:eastAsia="zh-CN"/>
        </w:rPr>
        <w:t>JCA</w:t>
      </w:r>
      <w:r w:rsidR="00C77FB8">
        <w:rPr>
          <w:rFonts w:hint="eastAsia"/>
          <w:lang w:eastAsia="zh-CN"/>
        </w:rPr>
        <w:t>；</w:t>
      </w:r>
    </w:p>
    <w:p w14:paraId="7A6B3FDC" w14:textId="04FD7773" w:rsidR="002C3EFD" w:rsidRDefault="002C22A3" w:rsidP="00BF1EA0">
      <w:pPr>
        <w:pStyle w:val="enumlev1"/>
        <w:rPr>
          <w:rFonts w:eastAsia="Times New Roman"/>
          <w:lang w:eastAsia="zh-CN"/>
        </w:rPr>
      </w:pPr>
      <w:r>
        <w:rPr>
          <w:lang w:eastAsia="zh-CN"/>
        </w:rPr>
        <w:t>•</w:t>
      </w:r>
      <w:r w:rsidR="00BF1EA0">
        <w:rPr>
          <w:lang w:eastAsia="zh-CN"/>
        </w:rPr>
        <w:tab/>
      </w:r>
      <w:r w:rsidR="00C77FB8">
        <w:rPr>
          <w:lang w:eastAsia="zh-CN"/>
        </w:rPr>
        <w:t>在</w:t>
      </w:r>
      <w:r w:rsidR="00C77FB8">
        <w:rPr>
          <w:rFonts w:hint="eastAsia"/>
          <w:lang w:val="en-US" w:eastAsia="zh-CN"/>
        </w:rPr>
        <w:t>第</w:t>
      </w:r>
      <w:r w:rsidR="00C77FB8">
        <w:rPr>
          <w:lang w:eastAsia="zh-CN"/>
        </w:rPr>
        <w:t>13</w:t>
      </w:r>
      <w:r w:rsidR="00C77FB8">
        <w:rPr>
          <w:rFonts w:hint="eastAsia"/>
          <w:lang w:val="en-US" w:eastAsia="zh-CN"/>
        </w:rPr>
        <w:t>研究组中</w:t>
      </w:r>
      <w:r w:rsidR="00C77FB8">
        <w:rPr>
          <w:lang w:eastAsia="zh-CN"/>
        </w:rPr>
        <w:t>创建了关于</w:t>
      </w:r>
      <w:r w:rsidR="00C77FB8">
        <w:rPr>
          <w:lang w:eastAsia="zh-CN"/>
        </w:rPr>
        <w:t>IMT-2020</w:t>
      </w:r>
      <w:r w:rsidR="00C77FB8">
        <w:rPr>
          <w:lang w:eastAsia="zh-CN"/>
        </w:rPr>
        <w:t>的</w:t>
      </w:r>
      <w:r w:rsidR="00C77FB8">
        <w:rPr>
          <w:lang w:eastAsia="zh-CN"/>
        </w:rPr>
        <w:t>JCA</w:t>
      </w:r>
      <w:r w:rsidR="00C77FB8">
        <w:rPr>
          <w:lang w:eastAsia="zh-CN"/>
        </w:rPr>
        <w:t>，</w:t>
      </w:r>
      <w:r w:rsidR="00C77FB8">
        <w:rPr>
          <w:lang w:eastAsia="zh-CN"/>
        </w:rPr>
        <w:t>TSAG</w:t>
      </w:r>
      <w:r w:rsidR="00C77FB8">
        <w:rPr>
          <w:lang w:eastAsia="zh-CN"/>
        </w:rPr>
        <w:t>支持修订了</w:t>
      </w:r>
      <w:r w:rsidR="00C77FB8">
        <w:rPr>
          <w:rFonts w:hint="eastAsia"/>
          <w:lang w:eastAsia="zh-CN"/>
        </w:rPr>
        <w:t>职责范围</w:t>
      </w:r>
      <w:r w:rsidR="00C77FB8">
        <w:rPr>
          <w:rFonts w:hint="eastAsia"/>
          <w:lang w:val="en-US" w:eastAsia="zh-CN"/>
        </w:rPr>
        <w:t>的</w:t>
      </w:r>
      <w:r w:rsidR="00C77FB8">
        <w:rPr>
          <w:lang w:eastAsia="zh-CN"/>
        </w:rPr>
        <w:t>JCA-IMT2020</w:t>
      </w:r>
      <w:r w:rsidR="00C77FB8">
        <w:rPr>
          <w:lang w:eastAsia="zh-CN"/>
        </w:rPr>
        <w:t>延续到</w:t>
      </w:r>
      <w:r w:rsidR="00C77FB8">
        <w:rPr>
          <w:lang w:eastAsia="zh-CN"/>
        </w:rPr>
        <w:t>2021</w:t>
      </w:r>
      <w:r w:rsidR="00C77FB8">
        <w:rPr>
          <w:lang w:eastAsia="zh-CN"/>
        </w:rPr>
        <w:t>年，并</w:t>
      </w:r>
      <w:r w:rsidR="00C77FB8">
        <w:rPr>
          <w:rFonts w:hint="eastAsia"/>
          <w:lang w:val="en-US" w:eastAsia="zh-CN"/>
        </w:rPr>
        <w:t>批准</w:t>
      </w:r>
      <w:r w:rsidR="00C77FB8">
        <w:rPr>
          <w:lang w:eastAsia="zh-CN"/>
        </w:rPr>
        <w:t>JCA-IMT2020</w:t>
      </w:r>
      <w:r w:rsidR="00C77FB8">
        <w:rPr>
          <w:lang w:eastAsia="zh-CN"/>
        </w:rPr>
        <w:t>延续到</w:t>
      </w:r>
      <w:r w:rsidR="00C77FB8">
        <w:rPr>
          <w:lang w:eastAsia="zh-CN"/>
        </w:rPr>
        <w:t>2022</w:t>
      </w:r>
      <w:r w:rsidR="00C77FB8">
        <w:rPr>
          <w:lang w:eastAsia="zh-CN"/>
        </w:rPr>
        <w:t>年，</w:t>
      </w:r>
      <w:r w:rsidR="00C77FB8">
        <w:rPr>
          <w:rFonts w:hint="eastAsia"/>
          <w:lang w:val="en-US" w:eastAsia="zh-CN"/>
        </w:rPr>
        <w:t>其</w:t>
      </w:r>
      <w:r w:rsidR="00C77FB8">
        <w:rPr>
          <w:lang w:eastAsia="zh-CN"/>
        </w:rPr>
        <w:t>名称为</w:t>
      </w:r>
      <w:r w:rsidR="00C77FB8">
        <w:rPr>
          <w:rFonts w:hint="eastAsia"/>
          <w:lang w:eastAsia="zh-CN"/>
        </w:rPr>
        <w:t>“</w:t>
      </w:r>
      <w:r w:rsidR="00C77FB8">
        <w:rPr>
          <w:rFonts w:ascii="KaiTi" w:eastAsia="KaiTi" w:hAnsi="KaiTi" w:cs="KaiTi" w:hint="eastAsia"/>
          <w:lang w:eastAsia="zh-CN"/>
        </w:rPr>
        <w:t>关于</w:t>
      </w:r>
      <w:r w:rsidR="00C77FB8">
        <w:rPr>
          <w:rFonts w:eastAsia="KaiTi"/>
          <w:lang w:eastAsia="zh-CN"/>
        </w:rPr>
        <w:t>IMT-2020</w:t>
      </w:r>
      <w:r w:rsidR="00C77FB8">
        <w:rPr>
          <w:rFonts w:ascii="KaiTi" w:eastAsia="KaiTi" w:hAnsi="KaiTi" w:cs="KaiTi" w:hint="eastAsia"/>
          <w:lang w:eastAsia="zh-CN"/>
        </w:rPr>
        <w:t>及</w:t>
      </w:r>
      <w:r w:rsidR="00C77FB8">
        <w:rPr>
          <w:rFonts w:ascii="KaiTi" w:eastAsia="KaiTi" w:hAnsi="KaiTi" w:cs="KaiTi" w:hint="eastAsia"/>
          <w:lang w:val="en-US" w:eastAsia="zh-CN"/>
        </w:rPr>
        <w:t>其之后网络</w:t>
      </w:r>
      <w:r w:rsidR="00C77FB8">
        <w:rPr>
          <w:rFonts w:ascii="KaiTi" w:eastAsia="KaiTi" w:hAnsi="KaiTi" w:cs="KaiTi" w:hint="eastAsia"/>
          <w:lang w:eastAsia="zh-CN"/>
        </w:rPr>
        <w:t>的联合协调活动</w:t>
      </w:r>
      <w:r w:rsidR="00C77FB8">
        <w:rPr>
          <w:rFonts w:hint="eastAsia"/>
          <w:lang w:eastAsia="zh-CN"/>
        </w:rPr>
        <w:t>”（</w:t>
      </w:r>
      <w:r w:rsidR="00C77FB8">
        <w:rPr>
          <w:lang w:eastAsia="zh-CN"/>
        </w:rPr>
        <w:t>JCA-IMT 2020</w:t>
      </w:r>
      <w:r w:rsidR="00C77FB8">
        <w:rPr>
          <w:rFonts w:hint="eastAsia"/>
          <w:lang w:eastAsia="zh-CN"/>
        </w:rPr>
        <w:t>）</w:t>
      </w:r>
      <w:r w:rsidR="00C77FB8">
        <w:rPr>
          <w:lang w:eastAsia="zh-CN"/>
        </w:rPr>
        <w:t>；</w:t>
      </w:r>
    </w:p>
    <w:p w14:paraId="7F7DE2C3" w14:textId="3B61F061" w:rsidR="002C3EFD" w:rsidRDefault="002C22A3" w:rsidP="00BF1EA0">
      <w:pPr>
        <w:pStyle w:val="enumlev1"/>
        <w:rPr>
          <w:rFonts w:eastAsia="Times New Roman"/>
          <w:lang w:eastAsia="zh-CN"/>
        </w:rPr>
      </w:pPr>
      <w:r>
        <w:rPr>
          <w:lang w:eastAsia="zh-CN"/>
        </w:rPr>
        <w:t>•</w:t>
      </w:r>
      <w:r w:rsidR="00BF1EA0">
        <w:rPr>
          <w:lang w:eastAsia="zh-CN"/>
        </w:rPr>
        <w:tab/>
      </w:r>
      <w:r w:rsidR="00C77FB8">
        <w:rPr>
          <w:rFonts w:hint="eastAsia"/>
          <w:lang w:val="en-US" w:eastAsia="zh-CN"/>
        </w:rPr>
        <w:t>延续</w:t>
      </w:r>
      <w:r w:rsidR="00C77FB8">
        <w:rPr>
          <w:lang w:eastAsia="zh-CN"/>
        </w:rPr>
        <w:t>修订</w:t>
      </w:r>
      <w:r w:rsidR="00C77FB8">
        <w:rPr>
          <w:rFonts w:hint="eastAsia"/>
          <w:lang w:val="en-US" w:eastAsia="zh-CN"/>
        </w:rPr>
        <w:t>了</w:t>
      </w:r>
      <w:r w:rsidR="00C77FB8">
        <w:rPr>
          <w:rFonts w:hint="eastAsia"/>
          <w:lang w:eastAsia="zh-CN"/>
        </w:rPr>
        <w:t>职责范围</w:t>
      </w:r>
      <w:r w:rsidR="00C77FB8">
        <w:rPr>
          <w:lang w:eastAsia="zh-CN"/>
        </w:rPr>
        <w:t>的</w:t>
      </w:r>
      <w:r w:rsidR="00C77FB8">
        <w:rPr>
          <w:lang w:eastAsia="zh-CN"/>
        </w:rPr>
        <w:t>JCA-SDN</w:t>
      </w:r>
      <w:r w:rsidR="00C77FB8">
        <w:rPr>
          <w:rFonts w:hint="eastAsia"/>
          <w:lang w:eastAsia="zh-CN"/>
        </w:rPr>
        <w:t>（</w:t>
      </w:r>
      <w:r w:rsidR="00C77FB8">
        <w:rPr>
          <w:lang w:eastAsia="zh-CN"/>
        </w:rPr>
        <w:t>在</w:t>
      </w:r>
      <w:r w:rsidR="00C77FB8">
        <w:rPr>
          <w:rFonts w:hint="eastAsia"/>
          <w:lang w:val="en-US" w:eastAsia="zh-CN"/>
        </w:rPr>
        <w:t>第</w:t>
      </w:r>
      <w:r w:rsidR="00C77FB8">
        <w:rPr>
          <w:lang w:eastAsia="zh-CN"/>
        </w:rPr>
        <w:t>13</w:t>
      </w:r>
      <w:r w:rsidR="00C77FB8">
        <w:rPr>
          <w:rFonts w:hint="eastAsia"/>
          <w:lang w:val="en-US" w:eastAsia="zh-CN"/>
        </w:rPr>
        <w:t>研究组</w:t>
      </w:r>
      <w:r w:rsidR="00C77FB8">
        <w:rPr>
          <w:lang w:eastAsia="zh-CN"/>
        </w:rPr>
        <w:t>中</w:t>
      </w:r>
      <w:r w:rsidR="00C77FB8">
        <w:rPr>
          <w:rFonts w:hint="eastAsia"/>
          <w:lang w:eastAsia="zh-CN"/>
        </w:rPr>
        <w:t>）</w:t>
      </w:r>
      <w:r w:rsidR="00C77FB8">
        <w:rPr>
          <w:lang w:eastAsia="zh-CN"/>
        </w:rPr>
        <w:t>；</w:t>
      </w:r>
    </w:p>
    <w:p w14:paraId="1B715F2F" w14:textId="0426084B" w:rsidR="002C3EFD" w:rsidRDefault="002C22A3" w:rsidP="00BF1EA0">
      <w:pPr>
        <w:pStyle w:val="enumlev1"/>
        <w:rPr>
          <w:rFonts w:eastAsia="Times New Roman"/>
        </w:rPr>
      </w:pPr>
      <w:r>
        <w:rPr>
          <w:lang w:eastAsia="zh-CN"/>
        </w:rPr>
        <w:t>•</w:t>
      </w:r>
      <w:r w:rsidR="00BF1EA0">
        <w:rPr>
          <w:lang w:eastAsia="zh-CN"/>
        </w:rPr>
        <w:tab/>
      </w:r>
      <w:r w:rsidR="00C77FB8">
        <w:rPr>
          <w:rFonts w:hint="eastAsia"/>
          <w:lang w:val="en-US" w:eastAsia="zh-CN"/>
        </w:rPr>
        <w:t>延续</w:t>
      </w:r>
      <w:r w:rsidR="00C77FB8">
        <w:t>JCA-IdM</w:t>
      </w:r>
      <w:r w:rsidR="00C77FB8">
        <w:rPr>
          <w:rFonts w:hint="eastAsia"/>
          <w:lang w:eastAsia="zh-CN"/>
        </w:rPr>
        <w:t>（</w:t>
      </w:r>
      <w:r w:rsidR="00C77FB8">
        <w:t>在</w:t>
      </w:r>
      <w:r w:rsidR="00C77FB8">
        <w:rPr>
          <w:rFonts w:hint="eastAsia"/>
          <w:lang w:val="en-US" w:eastAsia="zh-CN"/>
        </w:rPr>
        <w:t>第</w:t>
      </w:r>
      <w:r w:rsidR="00C77FB8">
        <w:t>17</w:t>
      </w:r>
      <w:r w:rsidR="00C77FB8">
        <w:rPr>
          <w:rFonts w:hint="eastAsia"/>
          <w:lang w:val="en-US" w:eastAsia="zh-CN"/>
        </w:rPr>
        <w:t>研究组</w:t>
      </w:r>
      <w:r w:rsidR="00C77FB8">
        <w:t>中</w:t>
      </w:r>
      <w:r w:rsidR="00C77FB8">
        <w:rPr>
          <w:rFonts w:hint="eastAsia"/>
          <w:lang w:eastAsia="zh-CN"/>
        </w:rPr>
        <w:t>）</w:t>
      </w:r>
      <w:r w:rsidR="00C77FB8">
        <w:t>、</w:t>
      </w:r>
      <w:r w:rsidR="00C77FB8">
        <w:t>JCA-COP</w:t>
      </w:r>
      <w:r w:rsidR="00C77FB8">
        <w:rPr>
          <w:rFonts w:hint="eastAsia"/>
          <w:lang w:eastAsia="zh-CN"/>
        </w:rPr>
        <w:t>（</w:t>
      </w:r>
      <w:r w:rsidR="00C77FB8">
        <w:t>在</w:t>
      </w:r>
      <w:r w:rsidR="00C77FB8">
        <w:rPr>
          <w:rFonts w:hint="eastAsia"/>
          <w:lang w:val="en-US" w:eastAsia="zh-CN"/>
        </w:rPr>
        <w:t>第</w:t>
      </w:r>
      <w:r w:rsidR="00C77FB8">
        <w:t>17</w:t>
      </w:r>
      <w:r w:rsidR="00C77FB8">
        <w:rPr>
          <w:rFonts w:hint="eastAsia"/>
          <w:lang w:val="en-US" w:eastAsia="zh-CN"/>
        </w:rPr>
        <w:t>研究组</w:t>
      </w:r>
      <w:r w:rsidR="00C77FB8">
        <w:t>中</w:t>
      </w:r>
      <w:r w:rsidR="00C77FB8">
        <w:rPr>
          <w:rFonts w:hint="eastAsia"/>
          <w:lang w:eastAsia="zh-CN"/>
        </w:rPr>
        <w:t>）</w:t>
      </w:r>
      <w:r w:rsidR="00C77FB8">
        <w:t>、</w:t>
      </w:r>
      <w:r w:rsidR="00C77FB8">
        <w:t>JCA-</w:t>
      </w:r>
      <w:r w:rsidR="00C77FB8">
        <w:rPr>
          <w:rFonts w:eastAsia="Times New Roman"/>
        </w:rPr>
        <w:t>IoT</w:t>
      </w:r>
      <w:r w:rsidR="00C77FB8">
        <w:rPr>
          <w:rFonts w:hint="eastAsia"/>
          <w:lang w:val="en-US" w:eastAsia="zh-CN"/>
        </w:rPr>
        <w:t>和</w:t>
      </w:r>
      <w:r w:rsidR="00C77FB8">
        <w:rPr>
          <w:rFonts w:eastAsia="Times New Roman"/>
        </w:rPr>
        <w:t>SC&amp;C</w:t>
      </w:r>
      <w:r w:rsidR="00C77FB8">
        <w:rPr>
          <w:rFonts w:hint="eastAsia"/>
          <w:lang w:eastAsia="zh-CN"/>
        </w:rPr>
        <w:t>（</w:t>
      </w:r>
      <w:r w:rsidR="00C77FB8">
        <w:t>在</w:t>
      </w:r>
      <w:r w:rsidR="00C77FB8">
        <w:rPr>
          <w:rFonts w:hint="eastAsia"/>
          <w:lang w:val="en-US" w:eastAsia="zh-CN"/>
        </w:rPr>
        <w:t>第</w:t>
      </w:r>
      <w:r w:rsidR="00C77FB8">
        <w:t>20</w:t>
      </w:r>
      <w:r w:rsidR="00C77FB8">
        <w:rPr>
          <w:rFonts w:hint="eastAsia"/>
          <w:lang w:val="en-US" w:eastAsia="zh-CN"/>
        </w:rPr>
        <w:t>研究组</w:t>
      </w:r>
      <w:r w:rsidR="00C77FB8">
        <w:t>中</w:t>
      </w:r>
      <w:r w:rsidR="00C77FB8">
        <w:rPr>
          <w:rFonts w:hint="eastAsia"/>
          <w:lang w:eastAsia="zh-CN"/>
        </w:rPr>
        <w:t>）</w:t>
      </w:r>
      <w:r w:rsidR="00C77FB8">
        <w:t>，</w:t>
      </w:r>
    </w:p>
    <w:p w14:paraId="675D49CA" w14:textId="77777777" w:rsidR="002C3EFD" w:rsidRPr="00006C5B" w:rsidRDefault="00C77FB8" w:rsidP="00006C5B">
      <w:pPr>
        <w:rPr>
          <w:lang w:eastAsia="zh-CN"/>
        </w:rPr>
      </w:pPr>
      <w:r w:rsidRPr="00006C5B">
        <w:rPr>
          <w:lang w:eastAsia="zh-CN"/>
        </w:rPr>
        <w:t>并关闭了</w:t>
      </w:r>
      <w:r w:rsidRPr="00006C5B">
        <w:rPr>
          <w:rFonts w:hint="eastAsia"/>
          <w:lang w:eastAsia="zh-CN"/>
        </w:rPr>
        <w:t>关于</w:t>
      </w:r>
      <w:r w:rsidRPr="00006C5B">
        <w:rPr>
          <w:lang w:eastAsia="zh-CN"/>
        </w:rPr>
        <w:t>电信网络技术方面</w:t>
      </w:r>
      <w:r w:rsidRPr="00006C5B">
        <w:rPr>
          <w:lang w:eastAsia="zh-CN"/>
        </w:rPr>
        <w:t>JCA</w:t>
      </w:r>
      <w:r w:rsidRPr="00006C5B">
        <w:rPr>
          <w:rFonts w:hint="eastAsia"/>
          <w:lang w:eastAsia="zh-CN"/>
        </w:rPr>
        <w:t>，</w:t>
      </w:r>
      <w:r w:rsidRPr="00006C5B">
        <w:rPr>
          <w:lang w:eastAsia="zh-CN"/>
        </w:rPr>
        <w:t>以支持互联网</w:t>
      </w:r>
      <w:r w:rsidRPr="00006C5B">
        <w:rPr>
          <w:rFonts w:hint="eastAsia"/>
          <w:lang w:eastAsia="zh-CN"/>
        </w:rPr>
        <w:t>（</w:t>
      </w:r>
      <w:r w:rsidRPr="00006C5B">
        <w:rPr>
          <w:lang w:eastAsia="zh-CN"/>
        </w:rPr>
        <w:t>JCA-Res178</w:t>
      </w:r>
      <w:r w:rsidRPr="00006C5B">
        <w:rPr>
          <w:rFonts w:hint="eastAsia"/>
          <w:lang w:eastAsia="zh-CN"/>
        </w:rPr>
        <w:t>）</w:t>
      </w:r>
      <w:r w:rsidRPr="00006C5B">
        <w:rPr>
          <w:lang w:eastAsia="zh-CN"/>
        </w:rPr>
        <w:t>。</w:t>
      </w:r>
    </w:p>
    <w:p w14:paraId="00E4C1AC" w14:textId="77777777" w:rsidR="002C3EFD" w:rsidRPr="00006C5B" w:rsidRDefault="00C77FB8" w:rsidP="00006C5B">
      <w:pPr>
        <w:ind w:firstLineChars="200" w:firstLine="480"/>
        <w:rPr>
          <w:lang w:eastAsia="zh-CN"/>
        </w:rPr>
      </w:pPr>
      <w:r w:rsidRPr="00006C5B">
        <w:rPr>
          <w:lang w:eastAsia="zh-CN"/>
        </w:rPr>
        <w:t>TSAG</w:t>
      </w:r>
      <w:r w:rsidRPr="00006C5B">
        <w:rPr>
          <w:lang w:eastAsia="zh-CN"/>
        </w:rPr>
        <w:t>创建了</w:t>
      </w:r>
      <w:r w:rsidRPr="00006C5B">
        <w:rPr>
          <w:rFonts w:hint="eastAsia"/>
          <w:lang w:eastAsia="zh-CN"/>
        </w:rPr>
        <w:t>由</w:t>
      </w:r>
      <w:r w:rsidRPr="00006C5B">
        <w:rPr>
          <w:lang w:eastAsia="zh-CN"/>
        </w:rPr>
        <w:t>TSAG</w:t>
      </w:r>
      <w:r w:rsidRPr="00006C5B">
        <w:rPr>
          <w:rFonts w:hint="eastAsia"/>
          <w:lang w:eastAsia="zh-CN"/>
        </w:rPr>
        <w:t>领导</w:t>
      </w:r>
      <w:r w:rsidRPr="00006C5B">
        <w:rPr>
          <w:lang w:eastAsia="zh-CN"/>
        </w:rPr>
        <w:t>的</w:t>
      </w:r>
      <w:r w:rsidRPr="00006C5B">
        <w:rPr>
          <w:rFonts w:hint="eastAsia"/>
          <w:lang w:eastAsia="zh-CN"/>
        </w:rPr>
        <w:t>、</w:t>
      </w:r>
      <w:r w:rsidRPr="00006C5B">
        <w:rPr>
          <w:lang w:eastAsia="zh-CN"/>
        </w:rPr>
        <w:t>新的</w:t>
      </w:r>
      <w:r w:rsidRPr="00006C5B">
        <w:rPr>
          <w:rFonts w:hint="eastAsia"/>
          <w:lang w:eastAsia="zh-CN"/>
        </w:rPr>
        <w:t>ITU-T</w:t>
      </w:r>
      <w:r w:rsidRPr="00006C5B">
        <w:rPr>
          <w:lang w:eastAsia="zh-CN"/>
        </w:rPr>
        <w:t>数字新冠肺炎证书联合协调活动</w:t>
      </w:r>
      <w:r w:rsidRPr="00006C5B">
        <w:rPr>
          <w:rFonts w:hint="eastAsia"/>
          <w:lang w:eastAsia="zh-CN"/>
        </w:rPr>
        <w:t>（</w:t>
      </w:r>
      <w:r w:rsidRPr="00006C5B">
        <w:rPr>
          <w:lang w:eastAsia="zh-CN"/>
        </w:rPr>
        <w:t>JCA-DCC</w:t>
      </w:r>
      <w:r w:rsidRPr="00006C5B">
        <w:rPr>
          <w:rFonts w:hint="eastAsia"/>
          <w:lang w:eastAsia="zh-CN"/>
        </w:rPr>
        <w:t>）</w:t>
      </w:r>
      <w:r w:rsidRPr="00006C5B">
        <w:rPr>
          <w:lang w:eastAsia="zh-CN"/>
        </w:rPr>
        <w:t>，其</w:t>
      </w:r>
      <w:r w:rsidRPr="00006C5B">
        <w:rPr>
          <w:rFonts w:hint="eastAsia"/>
          <w:lang w:eastAsia="zh-CN"/>
        </w:rPr>
        <w:t>职责范围</w:t>
      </w:r>
      <w:r w:rsidRPr="00006C5B">
        <w:rPr>
          <w:lang w:eastAsia="zh-CN"/>
        </w:rPr>
        <w:t>已获批准。</w:t>
      </w:r>
    </w:p>
    <w:p w14:paraId="62E69D8D" w14:textId="77777777" w:rsidR="002C3EFD" w:rsidRPr="00006C5B" w:rsidRDefault="00C77FB8" w:rsidP="00006C5B">
      <w:pPr>
        <w:ind w:firstLineChars="200" w:firstLine="480"/>
        <w:rPr>
          <w:lang w:eastAsia="zh-CN"/>
        </w:rPr>
      </w:pPr>
      <w:r w:rsidRPr="00006C5B">
        <w:rPr>
          <w:lang w:eastAsia="zh-CN"/>
        </w:rPr>
        <w:t>RG-WP</w:t>
      </w:r>
      <w:r w:rsidRPr="00006C5B">
        <w:rPr>
          <w:lang w:eastAsia="zh-CN"/>
        </w:rPr>
        <w:t>进一步审议了智能交通系统</w:t>
      </w:r>
      <w:r w:rsidRPr="00006C5B">
        <w:rPr>
          <w:rFonts w:hint="eastAsia"/>
          <w:lang w:eastAsia="zh-CN"/>
        </w:rPr>
        <w:t>（</w:t>
      </w:r>
      <w:r w:rsidRPr="00006C5B">
        <w:rPr>
          <w:rFonts w:hint="eastAsia"/>
          <w:lang w:eastAsia="zh-CN"/>
        </w:rPr>
        <w:t>ITS</w:t>
      </w:r>
      <w:r w:rsidRPr="00006C5B">
        <w:rPr>
          <w:rFonts w:hint="eastAsia"/>
          <w:lang w:eastAsia="zh-CN"/>
        </w:rPr>
        <w:t>）</w:t>
      </w:r>
      <w:r w:rsidRPr="00006C5B">
        <w:rPr>
          <w:lang w:eastAsia="zh-CN"/>
        </w:rPr>
        <w:t>通信标准协作</w:t>
      </w:r>
      <w:r w:rsidRPr="00006C5B">
        <w:rPr>
          <w:rFonts w:hint="eastAsia"/>
          <w:lang w:eastAsia="zh-CN"/>
        </w:rPr>
        <w:t>（</w:t>
      </w:r>
      <w:r w:rsidRPr="00006C5B">
        <w:rPr>
          <w:lang w:eastAsia="zh-CN"/>
        </w:rPr>
        <w:t>CITS</w:t>
      </w:r>
      <w:r w:rsidRPr="00006C5B">
        <w:rPr>
          <w:rFonts w:hint="eastAsia"/>
          <w:lang w:eastAsia="zh-CN"/>
        </w:rPr>
        <w:t>）</w:t>
      </w:r>
      <w:r w:rsidRPr="00006C5B">
        <w:rPr>
          <w:lang w:eastAsia="zh-CN"/>
        </w:rPr>
        <w:t>和</w:t>
      </w:r>
      <w:r w:rsidRPr="00006C5B">
        <w:rPr>
          <w:rFonts w:hint="eastAsia"/>
          <w:lang w:eastAsia="zh-CN"/>
        </w:rPr>
        <w:t>ITS</w:t>
      </w:r>
      <w:r w:rsidRPr="00006C5B">
        <w:rPr>
          <w:lang w:eastAsia="zh-CN"/>
        </w:rPr>
        <w:t>相关活动的报告。</w:t>
      </w:r>
    </w:p>
    <w:p w14:paraId="443721A9" w14:textId="77777777" w:rsidR="002C3EFD" w:rsidRDefault="00C77FB8">
      <w:pPr>
        <w:pStyle w:val="Heading4"/>
        <w:jc w:val="both"/>
        <w:rPr>
          <w:lang w:eastAsia="zh-CN"/>
        </w:rPr>
      </w:pPr>
      <w:r>
        <w:rPr>
          <w:lang w:eastAsia="zh-CN"/>
        </w:rPr>
        <w:t>3.2.7.4</w:t>
      </w:r>
      <w:r>
        <w:rPr>
          <w:lang w:eastAsia="zh-CN"/>
        </w:rPr>
        <w:tab/>
      </w:r>
      <w:r>
        <w:rPr>
          <w:rFonts w:hint="eastAsia"/>
          <w:lang w:val="en-US" w:eastAsia="zh-CN"/>
        </w:rPr>
        <w:t>为</w:t>
      </w:r>
      <w:r>
        <w:rPr>
          <w:rFonts w:hint="eastAsia"/>
          <w:lang w:eastAsia="zh-CN"/>
        </w:rPr>
        <w:t>WTSA-20</w:t>
      </w:r>
      <w:r>
        <w:rPr>
          <w:rFonts w:hint="eastAsia"/>
          <w:lang w:val="en-US" w:eastAsia="zh-CN"/>
        </w:rPr>
        <w:t>审议</w:t>
      </w:r>
      <w:r>
        <w:rPr>
          <w:rFonts w:hint="eastAsia"/>
          <w:lang w:eastAsia="zh-CN"/>
        </w:rPr>
        <w:t>研究组结构</w:t>
      </w:r>
    </w:p>
    <w:p w14:paraId="121323DE" w14:textId="77777777" w:rsidR="002C3EFD" w:rsidRPr="00006C5B" w:rsidRDefault="00C77FB8" w:rsidP="00006C5B">
      <w:pPr>
        <w:ind w:firstLineChars="200" w:firstLine="480"/>
        <w:rPr>
          <w:lang w:eastAsia="zh-CN"/>
        </w:rPr>
      </w:pPr>
      <w:r w:rsidRPr="00006C5B">
        <w:rPr>
          <w:lang w:eastAsia="zh-CN"/>
        </w:rPr>
        <w:t>RG-WP</w:t>
      </w:r>
      <w:r w:rsidRPr="00006C5B">
        <w:rPr>
          <w:lang w:eastAsia="zh-CN"/>
        </w:rPr>
        <w:t>收到了</w:t>
      </w:r>
      <w:r w:rsidRPr="00006C5B">
        <w:rPr>
          <w:rFonts w:hint="eastAsia"/>
          <w:lang w:eastAsia="zh-CN"/>
        </w:rPr>
        <w:t>研究组</w:t>
      </w:r>
      <w:r w:rsidRPr="00006C5B">
        <w:rPr>
          <w:lang w:eastAsia="zh-CN"/>
        </w:rPr>
        <w:t>的一些初步反馈</w:t>
      </w:r>
      <w:r w:rsidRPr="00006C5B">
        <w:rPr>
          <w:rFonts w:hint="eastAsia"/>
          <w:lang w:eastAsia="zh-CN"/>
        </w:rPr>
        <w:t>、输入</w:t>
      </w:r>
      <w:r w:rsidRPr="00006C5B">
        <w:rPr>
          <w:lang w:eastAsia="zh-CN"/>
        </w:rPr>
        <w:t>意见</w:t>
      </w:r>
      <w:r w:rsidRPr="00006C5B">
        <w:rPr>
          <w:rFonts w:hint="eastAsia"/>
          <w:lang w:eastAsia="zh-CN"/>
        </w:rPr>
        <w:t>、相关</w:t>
      </w:r>
      <w:r w:rsidRPr="00006C5B">
        <w:rPr>
          <w:lang w:eastAsia="zh-CN"/>
        </w:rPr>
        <w:t>计划和初步建议的</w:t>
      </w:r>
      <w:r w:rsidRPr="00006C5B">
        <w:rPr>
          <w:rFonts w:hint="eastAsia"/>
          <w:lang w:eastAsia="zh-CN"/>
        </w:rPr>
        <w:t>课题案文，并</w:t>
      </w:r>
      <w:r w:rsidRPr="00006C5B">
        <w:rPr>
          <w:lang w:eastAsia="zh-CN"/>
        </w:rPr>
        <w:t>审议了几份提出</w:t>
      </w:r>
      <w:r w:rsidRPr="00006C5B">
        <w:rPr>
          <w:rFonts w:hint="eastAsia"/>
          <w:lang w:eastAsia="zh-CN"/>
        </w:rPr>
        <w:t>ITU-T</w:t>
      </w:r>
      <w:r w:rsidRPr="00006C5B">
        <w:rPr>
          <w:rFonts w:hint="eastAsia"/>
          <w:lang w:eastAsia="zh-CN"/>
        </w:rPr>
        <w:t>研究组</w:t>
      </w:r>
      <w:r w:rsidRPr="00006C5B">
        <w:rPr>
          <w:lang w:eastAsia="zh-CN"/>
        </w:rPr>
        <w:t>重组原则的</w:t>
      </w:r>
      <w:r w:rsidRPr="00006C5B">
        <w:rPr>
          <w:rFonts w:hint="eastAsia"/>
          <w:lang w:eastAsia="zh-CN"/>
        </w:rPr>
        <w:t>文稿以及相关的</w:t>
      </w:r>
      <w:r w:rsidRPr="00006C5B">
        <w:rPr>
          <w:lang w:eastAsia="zh-CN"/>
        </w:rPr>
        <w:t>初步重组建议。</w:t>
      </w:r>
      <w:r w:rsidRPr="00006C5B">
        <w:rPr>
          <w:rFonts w:hint="eastAsia"/>
          <w:lang w:eastAsia="zh-CN"/>
        </w:rPr>
        <w:t>此外，</w:t>
      </w:r>
      <w:r w:rsidRPr="00006C5B">
        <w:rPr>
          <w:lang w:eastAsia="zh-CN"/>
        </w:rPr>
        <w:t>RG-WP</w:t>
      </w:r>
      <w:r w:rsidRPr="00006C5B">
        <w:rPr>
          <w:rFonts w:hint="eastAsia"/>
          <w:lang w:eastAsia="zh-CN"/>
        </w:rPr>
        <w:t>还</w:t>
      </w:r>
      <w:r w:rsidRPr="00006C5B">
        <w:rPr>
          <w:lang w:eastAsia="zh-CN"/>
        </w:rPr>
        <w:t>收集</w:t>
      </w:r>
      <w:r w:rsidRPr="00006C5B">
        <w:rPr>
          <w:rFonts w:hint="eastAsia"/>
          <w:lang w:eastAsia="zh-CN"/>
        </w:rPr>
        <w:t>并</w:t>
      </w:r>
      <w:r w:rsidRPr="00006C5B">
        <w:rPr>
          <w:lang w:eastAsia="zh-CN"/>
        </w:rPr>
        <w:t>整理了高级别重组原则和各种重组</w:t>
      </w:r>
      <w:r w:rsidRPr="00006C5B">
        <w:rPr>
          <w:rFonts w:hint="eastAsia"/>
          <w:lang w:eastAsia="zh-CN"/>
        </w:rPr>
        <w:t>提案</w:t>
      </w:r>
      <w:r w:rsidRPr="00006C5B">
        <w:rPr>
          <w:lang w:eastAsia="zh-CN"/>
        </w:rPr>
        <w:t>。</w:t>
      </w:r>
      <w:r w:rsidRPr="00006C5B">
        <w:rPr>
          <w:lang w:eastAsia="zh-CN"/>
        </w:rPr>
        <w:t>TSAG</w:t>
      </w:r>
      <w:r w:rsidRPr="00006C5B">
        <w:rPr>
          <w:lang w:eastAsia="zh-CN"/>
        </w:rPr>
        <w:t>与</w:t>
      </w:r>
      <w:r w:rsidRPr="00006C5B">
        <w:rPr>
          <w:rFonts w:hint="eastAsia"/>
          <w:lang w:eastAsia="zh-CN"/>
        </w:rPr>
        <w:t>ITU-T</w:t>
      </w:r>
      <w:r w:rsidRPr="00006C5B">
        <w:rPr>
          <w:rFonts w:hint="eastAsia"/>
          <w:lang w:eastAsia="zh-CN"/>
        </w:rPr>
        <w:t>研究组</w:t>
      </w:r>
      <w:r w:rsidRPr="00006C5B">
        <w:rPr>
          <w:lang w:eastAsia="zh-CN"/>
        </w:rPr>
        <w:t>和区域组织</w:t>
      </w:r>
      <w:r w:rsidRPr="00006C5B">
        <w:rPr>
          <w:rFonts w:hint="eastAsia"/>
          <w:lang w:eastAsia="zh-CN"/>
        </w:rPr>
        <w:t>就上述</w:t>
      </w:r>
      <w:r w:rsidRPr="00006C5B">
        <w:rPr>
          <w:lang w:eastAsia="zh-CN"/>
        </w:rPr>
        <w:t>材料</w:t>
      </w:r>
      <w:r w:rsidRPr="00006C5B">
        <w:rPr>
          <w:rFonts w:hint="eastAsia"/>
          <w:lang w:eastAsia="zh-CN"/>
        </w:rPr>
        <w:t>进行了</w:t>
      </w:r>
      <w:r w:rsidRPr="00006C5B">
        <w:rPr>
          <w:lang w:eastAsia="zh-CN"/>
        </w:rPr>
        <w:t>联络。</w:t>
      </w:r>
    </w:p>
    <w:p w14:paraId="0353BC77" w14:textId="77777777" w:rsidR="002C3EFD" w:rsidRPr="00006C5B" w:rsidRDefault="00C77FB8" w:rsidP="00006C5B">
      <w:pPr>
        <w:ind w:firstLineChars="200" w:firstLine="480"/>
        <w:rPr>
          <w:lang w:eastAsia="zh-CN"/>
        </w:rPr>
      </w:pPr>
      <w:r w:rsidRPr="00006C5B">
        <w:rPr>
          <w:lang w:eastAsia="zh-CN"/>
        </w:rPr>
        <w:t>RG-WP</w:t>
      </w:r>
      <w:r w:rsidRPr="00006C5B">
        <w:rPr>
          <w:lang w:eastAsia="zh-CN"/>
        </w:rPr>
        <w:t>汇编了</w:t>
      </w:r>
      <w:r w:rsidRPr="00006C5B">
        <w:rPr>
          <w:rFonts w:hint="eastAsia"/>
          <w:lang w:eastAsia="zh-CN"/>
        </w:rPr>
        <w:t>ITU-T</w:t>
      </w:r>
      <w:r w:rsidRPr="00006C5B">
        <w:rPr>
          <w:lang w:eastAsia="zh-CN"/>
        </w:rPr>
        <w:t>研究组关于第</w:t>
      </w:r>
      <w:r w:rsidRPr="00006C5B">
        <w:rPr>
          <w:lang w:eastAsia="zh-CN"/>
        </w:rPr>
        <w:t>2</w:t>
      </w:r>
      <w:r w:rsidRPr="00006C5B">
        <w:rPr>
          <w:lang w:eastAsia="zh-CN"/>
        </w:rPr>
        <w:t>号决议的提案，</w:t>
      </w:r>
      <w:r w:rsidRPr="00006C5B">
        <w:rPr>
          <w:rFonts w:hint="eastAsia"/>
          <w:lang w:eastAsia="zh-CN"/>
        </w:rPr>
        <w:t>其中</w:t>
      </w:r>
      <w:r w:rsidRPr="00006C5B">
        <w:rPr>
          <w:lang w:eastAsia="zh-CN"/>
        </w:rPr>
        <w:t>包括</w:t>
      </w:r>
      <w:r w:rsidRPr="00006C5B">
        <w:rPr>
          <w:rFonts w:hint="eastAsia"/>
          <w:lang w:eastAsia="zh-CN"/>
        </w:rPr>
        <w:t>供</w:t>
      </w:r>
      <w:r w:rsidRPr="00006C5B">
        <w:rPr>
          <w:lang w:eastAsia="zh-CN"/>
        </w:rPr>
        <w:t>WTSA-20</w:t>
      </w:r>
      <w:r w:rsidRPr="00006C5B">
        <w:rPr>
          <w:rFonts w:hint="eastAsia"/>
          <w:lang w:eastAsia="zh-CN"/>
        </w:rPr>
        <w:t>审议</w:t>
      </w:r>
      <w:r w:rsidRPr="00006C5B">
        <w:rPr>
          <w:lang w:eastAsia="zh-CN"/>
        </w:rPr>
        <w:t>的</w:t>
      </w:r>
      <w:r w:rsidRPr="00006C5B">
        <w:rPr>
          <w:rFonts w:hint="eastAsia"/>
          <w:lang w:eastAsia="zh-CN"/>
        </w:rPr>
        <w:t>课题案文</w:t>
      </w:r>
      <w:r w:rsidRPr="00006C5B">
        <w:rPr>
          <w:lang w:eastAsia="zh-CN"/>
        </w:rPr>
        <w:t>、</w:t>
      </w:r>
      <w:r w:rsidRPr="00006C5B">
        <w:rPr>
          <w:rFonts w:hint="eastAsia"/>
          <w:lang w:eastAsia="zh-CN"/>
        </w:rPr>
        <w:t>相关职责</w:t>
      </w:r>
      <w:r w:rsidRPr="00006C5B">
        <w:rPr>
          <w:lang w:eastAsia="zh-CN"/>
        </w:rPr>
        <w:t>和</w:t>
      </w:r>
      <w:r w:rsidRPr="00006C5B">
        <w:rPr>
          <w:rFonts w:hint="eastAsia"/>
          <w:lang w:eastAsia="zh-CN"/>
        </w:rPr>
        <w:t>牵头</w:t>
      </w:r>
      <w:r w:rsidRPr="00006C5B">
        <w:rPr>
          <w:lang w:eastAsia="zh-CN"/>
        </w:rPr>
        <w:t>研究组职能。</w:t>
      </w:r>
    </w:p>
    <w:p w14:paraId="3E71D947" w14:textId="77777777" w:rsidR="002C3EFD" w:rsidRPr="00006C5B" w:rsidRDefault="00C77FB8" w:rsidP="00006C5B">
      <w:pPr>
        <w:ind w:firstLineChars="200" w:firstLine="480"/>
        <w:rPr>
          <w:lang w:eastAsia="zh-CN"/>
        </w:rPr>
      </w:pPr>
      <w:r w:rsidRPr="00006C5B">
        <w:rPr>
          <w:lang w:eastAsia="zh-CN"/>
        </w:rPr>
        <w:t>TSAG</w:t>
      </w:r>
      <w:r w:rsidRPr="00006C5B">
        <w:rPr>
          <w:lang w:eastAsia="zh-CN"/>
        </w:rPr>
        <w:t>普遍支持</w:t>
      </w:r>
      <w:r w:rsidRPr="00006C5B">
        <w:rPr>
          <w:rFonts w:hint="eastAsia"/>
          <w:lang w:eastAsia="zh-CN"/>
        </w:rPr>
        <w:t>WTSA-20</w:t>
      </w:r>
      <w:r w:rsidRPr="00006C5B">
        <w:rPr>
          <w:lang w:eastAsia="zh-CN"/>
        </w:rPr>
        <w:t>维持目前的</w:t>
      </w:r>
      <w:r w:rsidRPr="00006C5B">
        <w:rPr>
          <w:rFonts w:hint="eastAsia"/>
          <w:lang w:eastAsia="zh-CN"/>
        </w:rPr>
        <w:t>研究组</w:t>
      </w:r>
      <w:r w:rsidRPr="00006C5B">
        <w:rPr>
          <w:lang w:eastAsia="zh-CN"/>
        </w:rPr>
        <w:t>结构，但可以考虑将</w:t>
      </w:r>
      <w:r w:rsidRPr="00006C5B">
        <w:rPr>
          <w:rFonts w:hint="eastAsia"/>
          <w:lang w:eastAsia="zh-CN"/>
        </w:rPr>
        <w:t>课题</w:t>
      </w:r>
      <w:r w:rsidRPr="00006C5B">
        <w:rPr>
          <w:lang w:eastAsia="zh-CN"/>
        </w:rPr>
        <w:t>或工作项目从一个</w:t>
      </w:r>
      <w:r w:rsidRPr="00006C5B">
        <w:rPr>
          <w:rFonts w:hint="eastAsia"/>
          <w:lang w:eastAsia="zh-CN"/>
        </w:rPr>
        <w:t>研究组移至</w:t>
      </w:r>
      <w:r w:rsidRPr="00006C5B">
        <w:rPr>
          <w:lang w:eastAsia="zh-CN"/>
        </w:rPr>
        <w:t>另一个</w:t>
      </w:r>
      <w:r w:rsidRPr="00006C5B">
        <w:rPr>
          <w:rFonts w:hint="eastAsia"/>
          <w:lang w:eastAsia="zh-CN"/>
        </w:rPr>
        <w:t>研究组</w:t>
      </w:r>
      <w:r w:rsidRPr="00006C5B">
        <w:rPr>
          <w:lang w:eastAsia="zh-CN"/>
        </w:rPr>
        <w:t>。</w:t>
      </w:r>
      <w:r w:rsidRPr="00006C5B">
        <w:rPr>
          <w:rFonts w:hint="eastAsia"/>
          <w:lang w:eastAsia="zh-CN"/>
        </w:rPr>
        <w:t>不过</w:t>
      </w:r>
      <w:r w:rsidRPr="00006C5B">
        <w:rPr>
          <w:lang w:eastAsia="zh-CN"/>
        </w:rPr>
        <w:t>，</w:t>
      </w:r>
      <w:r w:rsidRPr="00006C5B">
        <w:rPr>
          <w:lang w:eastAsia="zh-CN"/>
        </w:rPr>
        <w:t>TSAG</w:t>
      </w:r>
      <w:r w:rsidRPr="00006C5B">
        <w:rPr>
          <w:lang w:eastAsia="zh-CN"/>
        </w:rPr>
        <w:t>认识到有必要在</w:t>
      </w:r>
      <w:r w:rsidRPr="00006C5B">
        <w:rPr>
          <w:lang w:eastAsia="zh-CN"/>
        </w:rPr>
        <w:t>WTSA-24</w:t>
      </w:r>
      <w:r w:rsidRPr="00006C5B">
        <w:rPr>
          <w:lang w:eastAsia="zh-CN"/>
        </w:rPr>
        <w:t>之前对修改</w:t>
      </w:r>
      <w:r w:rsidRPr="00006C5B">
        <w:rPr>
          <w:rFonts w:hint="eastAsia"/>
          <w:lang w:eastAsia="zh-CN"/>
        </w:rPr>
        <w:t>研究组</w:t>
      </w:r>
      <w:r w:rsidRPr="00006C5B">
        <w:rPr>
          <w:lang w:eastAsia="zh-CN"/>
        </w:rPr>
        <w:t>结构的可行性进行彻底分析。</w:t>
      </w:r>
    </w:p>
    <w:p w14:paraId="30A94D8A" w14:textId="77777777" w:rsidR="002C3EFD" w:rsidRPr="00006C5B" w:rsidRDefault="00C77FB8" w:rsidP="00006C5B">
      <w:pPr>
        <w:ind w:firstLineChars="200" w:firstLine="480"/>
        <w:rPr>
          <w:lang w:eastAsia="zh-CN"/>
        </w:rPr>
      </w:pPr>
      <w:r w:rsidRPr="00006C5B">
        <w:rPr>
          <w:lang w:eastAsia="zh-CN"/>
        </w:rPr>
        <w:lastRenderedPageBreak/>
        <w:t>2021</w:t>
      </w:r>
      <w:r w:rsidRPr="00006C5B">
        <w:rPr>
          <w:lang w:eastAsia="zh-CN"/>
        </w:rPr>
        <w:t>年</w:t>
      </w:r>
      <w:r w:rsidRPr="00006C5B">
        <w:rPr>
          <w:lang w:eastAsia="zh-CN"/>
        </w:rPr>
        <w:t>1</w:t>
      </w:r>
      <w:r w:rsidRPr="00006C5B">
        <w:rPr>
          <w:lang w:eastAsia="zh-CN"/>
        </w:rPr>
        <w:t>月</w:t>
      </w:r>
      <w:r w:rsidRPr="00006C5B">
        <w:rPr>
          <w:lang w:eastAsia="zh-CN"/>
        </w:rPr>
        <w:t>18</w:t>
      </w:r>
      <w:r w:rsidRPr="00006C5B">
        <w:rPr>
          <w:lang w:eastAsia="zh-CN"/>
        </w:rPr>
        <w:t>日至</w:t>
      </w:r>
      <w:r w:rsidRPr="00006C5B">
        <w:rPr>
          <w:lang w:eastAsia="zh-CN"/>
        </w:rPr>
        <w:t>10</w:t>
      </w:r>
      <w:r w:rsidRPr="00006C5B">
        <w:rPr>
          <w:lang w:eastAsia="zh-CN"/>
        </w:rPr>
        <w:t>月</w:t>
      </w:r>
      <w:r w:rsidRPr="00006C5B">
        <w:rPr>
          <w:lang w:eastAsia="zh-CN"/>
        </w:rPr>
        <w:t>25</w:t>
      </w:r>
      <w:r w:rsidRPr="00006C5B">
        <w:rPr>
          <w:lang w:eastAsia="zh-CN"/>
        </w:rPr>
        <w:t>日，</w:t>
      </w:r>
      <w:r w:rsidRPr="00006C5B">
        <w:rPr>
          <w:lang w:eastAsia="zh-CN"/>
        </w:rPr>
        <w:t>TSAG</w:t>
      </w:r>
      <w:r w:rsidRPr="00006C5B">
        <w:rPr>
          <w:rFonts w:hint="eastAsia"/>
          <w:lang w:eastAsia="zh-CN"/>
        </w:rPr>
        <w:t>（</w:t>
      </w:r>
      <w:r w:rsidRPr="00006C5B">
        <w:rPr>
          <w:lang w:eastAsia="zh-CN"/>
        </w:rPr>
        <w:t>RG-WP</w:t>
      </w:r>
      <w:r w:rsidRPr="00006C5B">
        <w:rPr>
          <w:rFonts w:hint="eastAsia"/>
          <w:lang w:eastAsia="zh-CN"/>
        </w:rPr>
        <w:t>）运作</w:t>
      </w:r>
      <w:r w:rsidRPr="00006C5B">
        <w:rPr>
          <w:lang w:eastAsia="zh-CN"/>
        </w:rPr>
        <w:t>了一个关于</w:t>
      </w:r>
      <w:r w:rsidRPr="00006C5B">
        <w:rPr>
          <w:rFonts w:hint="eastAsia"/>
          <w:lang w:eastAsia="zh-CN"/>
        </w:rPr>
        <w:t>ITU-T</w:t>
      </w:r>
      <w:r w:rsidRPr="00006C5B">
        <w:rPr>
          <w:lang w:eastAsia="zh-CN"/>
        </w:rPr>
        <w:t>研究组重组的</w:t>
      </w:r>
      <w:r w:rsidRPr="00006C5B">
        <w:rPr>
          <w:rFonts w:hint="eastAsia"/>
          <w:lang w:eastAsia="zh-CN"/>
        </w:rPr>
        <w:t>信函</w:t>
      </w:r>
      <w:r w:rsidRPr="00006C5B">
        <w:rPr>
          <w:lang w:eastAsia="zh-CN"/>
        </w:rPr>
        <w:t>通信组，旨在制定一项行动计划，对</w:t>
      </w:r>
      <w:r w:rsidRPr="00006C5B">
        <w:rPr>
          <w:rFonts w:hint="eastAsia"/>
          <w:lang w:eastAsia="zh-CN"/>
        </w:rPr>
        <w:t>在</w:t>
      </w:r>
      <w:r w:rsidRPr="00006C5B">
        <w:rPr>
          <w:lang w:eastAsia="zh-CN"/>
        </w:rPr>
        <w:t>WTSA-24</w:t>
      </w:r>
      <w:r w:rsidRPr="00006C5B">
        <w:rPr>
          <w:rFonts w:hint="eastAsia"/>
          <w:lang w:eastAsia="zh-CN"/>
        </w:rPr>
        <w:t>之前</w:t>
      </w:r>
      <w:r w:rsidRPr="00006C5B">
        <w:rPr>
          <w:lang w:eastAsia="zh-CN"/>
        </w:rPr>
        <w:t>重组</w:t>
      </w:r>
      <w:r w:rsidRPr="00006C5B">
        <w:rPr>
          <w:rFonts w:hint="eastAsia"/>
          <w:lang w:eastAsia="zh-CN"/>
        </w:rPr>
        <w:t>ITU-T</w:t>
      </w:r>
      <w:r w:rsidRPr="00006C5B">
        <w:rPr>
          <w:lang w:eastAsia="zh-CN"/>
        </w:rPr>
        <w:t>研究组进行分析研究，除其他外，</w:t>
      </w:r>
      <w:r w:rsidRPr="00006C5B">
        <w:rPr>
          <w:rFonts w:hint="eastAsia"/>
          <w:lang w:eastAsia="zh-CN"/>
        </w:rPr>
        <w:t>在此过程中应</w:t>
      </w:r>
      <w:r w:rsidRPr="00006C5B">
        <w:rPr>
          <w:lang w:eastAsia="zh-CN"/>
        </w:rPr>
        <w:t>考虑到关于重组原则的现有</w:t>
      </w:r>
      <w:r w:rsidRPr="00006C5B">
        <w:rPr>
          <w:rFonts w:hint="eastAsia"/>
          <w:lang w:eastAsia="zh-CN"/>
        </w:rPr>
        <w:t>文稿</w:t>
      </w:r>
      <w:r w:rsidRPr="00006C5B">
        <w:rPr>
          <w:lang w:eastAsia="zh-CN"/>
        </w:rPr>
        <w:t>。</w:t>
      </w:r>
      <w:r w:rsidRPr="00006C5B">
        <w:rPr>
          <w:rFonts w:hint="eastAsia"/>
          <w:lang w:eastAsia="zh-CN"/>
        </w:rPr>
        <w:t>信函</w:t>
      </w:r>
      <w:r w:rsidRPr="00006C5B">
        <w:rPr>
          <w:lang w:eastAsia="zh-CN"/>
        </w:rPr>
        <w:t>通信组的报告载于</w:t>
      </w:r>
      <w:hyperlink r:id="rId124" w:history="1">
        <w:r w:rsidRPr="00006C5B">
          <w:rPr>
            <w:rStyle w:val="Hyperlink"/>
            <w:lang w:eastAsia="zh-CN"/>
          </w:rPr>
          <w:t>TSAG-TD1077</w:t>
        </w:r>
      </w:hyperlink>
      <w:r w:rsidRPr="00006C5B">
        <w:rPr>
          <w:lang w:eastAsia="zh-CN"/>
        </w:rPr>
        <w:t>，以及由此产生的行动计划</w:t>
      </w:r>
      <w:hyperlink r:id="rId125" w:history="1">
        <w:r w:rsidRPr="00006C5B">
          <w:rPr>
            <w:rStyle w:val="Hyperlink"/>
            <w:lang w:eastAsia="zh-CN"/>
          </w:rPr>
          <w:t>TSAG-TD1078</w:t>
        </w:r>
      </w:hyperlink>
      <w:r w:rsidRPr="00006C5B">
        <w:rPr>
          <w:rFonts w:hint="eastAsia"/>
          <w:lang w:eastAsia="zh-CN"/>
        </w:rPr>
        <w:t>（“</w:t>
      </w:r>
      <w:r w:rsidRPr="00006C5B">
        <w:rPr>
          <w:lang w:eastAsia="zh-CN"/>
        </w:rPr>
        <w:t>草案六</w:t>
      </w:r>
      <w:r w:rsidRPr="00006C5B">
        <w:rPr>
          <w:rFonts w:hint="eastAsia"/>
          <w:lang w:eastAsia="zh-CN"/>
        </w:rPr>
        <w:t>”）</w:t>
      </w:r>
      <w:r w:rsidRPr="00006C5B">
        <w:rPr>
          <w:lang w:eastAsia="zh-CN"/>
        </w:rPr>
        <w:t>。该行动计划已经定稿，并在</w:t>
      </w:r>
      <w:r w:rsidRPr="00006C5B">
        <w:rPr>
          <w:lang w:eastAsia="zh-CN"/>
        </w:rPr>
        <w:t>2021</w:t>
      </w:r>
      <w:r w:rsidRPr="00006C5B">
        <w:rPr>
          <w:lang w:eastAsia="zh-CN"/>
        </w:rPr>
        <w:t>年</w:t>
      </w:r>
      <w:r w:rsidRPr="00006C5B">
        <w:rPr>
          <w:lang w:eastAsia="zh-CN"/>
        </w:rPr>
        <w:t>11</w:t>
      </w:r>
      <w:r w:rsidRPr="00006C5B">
        <w:rPr>
          <w:lang w:eastAsia="zh-CN"/>
        </w:rPr>
        <w:t>月</w:t>
      </w:r>
      <w:r w:rsidRPr="00006C5B">
        <w:rPr>
          <w:lang w:eastAsia="zh-CN"/>
        </w:rPr>
        <w:t>22</w:t>
      </w:r>
      <w:r w:rsidRPr="00006C5B">
        <w:rPr>
          <w:lang w:eastAsia="zh-CN"/>
        </w:rPr>
        <w:t>日至</w:t>
      </w:r>
      <w:r w:rsidRPr="00006C5B">
        <w:rPr>
          <w:lang w:eastAsia="zh-CN"/>
        </w:rPr>
        <w:t>23</w:t>
      </w:r>
      <w:r w:rsidRPr="00006C5B">
        <w:rPr>
          <w:lang w:eastAsia="zh-CN"/>
        </w:rPr>
        <w:t>日的</w:t>
      </w:r>
      <w:r w:rsidRPr="00006C5B">
        <w:rPr>
          <w:lang w:eastAsia="zh-CN"/>
        </w:rPr>
        <w:t>TSAG RG-WP</w:t>
      </w:r>
      <w:r w:rsidRPr="00006C5B">
        <w:rPr>
          <w:lang w:eastAsia="zh-CN"/>
        </w:rPr>
        <w:t>临时会议上提交给</w:t>
      </w:r>
      <w:r w:rsidRPr="00006C5B">
        <w:rPr>
          <w:lang w:eastAsia="zh-CN"/>
        </w:rPr>
        <w:t>WTSA</w:t>
      </w:r>
      <w:r w:rsidRPr="00006C5B">
        <w:rPr>
          <w:lang w:eastAsia="zh-CN"/>
        </w:rPr>
        <w:t>进行进一步讨论。</w:t>
      </w:r>
      <w:r w:rsidRPr="00006C5B">
        <w:rPr>
          <w:rFonts w:hint="eastAsia"/>
          <w:lang w:eastAsia="zh-CN"/>
        </w:rPr>
        <w:t>其最新</w:t>
      </w:r>
      <w:r w:rsidRPr="00006C5B">
        <w:rPr>
          <w:lang w:eastAsia="zh-CN"/>
        </w:rPr>
        <w:t>版本</w:t>
      </w:r>
      <w:r w:rsidRPr="00006C5B">
        <w:rPr>
          <w:rFonts w:hint="eastAsia"/>
          <w:lang w:eastAsia="zh-CN"/>
        </w:rPr>
        <w:t>见</w:t>
      </w:r>
      <w:hyperlink r:id="rId126" w:history="1">
        <w:r w:rsidRPr="00006C5B">
          <w:rPr>
            <w:rStyle w:val="Hyperlink"/>
            <w:lang w:eastAsia="zh-CN"/>
          </w:rPr>
          <w:t>TSAG-TD1237</w:t>
        </w:r>
      </w:hyperlink>
      <w:r w:rsidRPr="00006C5B">
        <w:rPr>
          <w:lang w:eastAsia="zh-CN"/>
        </w:rPr>
        <w:t>。</w:t>
      </w:r>
    </w:p>
    <w:p w14:paraId="6A108251" w14:textId="77777777" w:rsidR="002C3EFD" w:rsidRDefault="00C77FB8" w:rsidP="00006C5B">
      <w:pPr>
        <w:pStyle w:val="Heading2"/>
        <w:rPr>
          <w:lang w:eastAsia="zh-CN"/>
        </w:rPr>
      </w:pPr>
      <w:bookmarkStart w:id="244" w:name="_Toc30272"/>
      <w:bookmarkStart w:id="245" w:name="_Toc94882852"/>
      <w:bookmarkStart w:id="246" w:name="_Toc94883085"/>
      <w:r>
        <w:rPr>
          <w:lang w:eastAsia="zh-CN"/>
        </w:rPr>
        <w:t>3.3</w:t>
      </w:r>
      <w:r>
        <w:rPr>
          <w:lang w:eastAsia="zh-CN"/>
        </w:rPr>
        <w:tab/>
      </w:r>
      <w:r>
        <w:rPr>
          <w:rFonts w:hint="eastAsia"/>
          <w:lang w:eastAsia="zh-CN"/>
        </w:rPr>
        <w:t>TSAG</w:t>
      </w:r>
      <w:r>
        <w:rPr>
          <w:rFonts w:hint="eastAsia"/>
          <w:lang w:eastAsia="zh-CN"/>
        </w:rPr>
        <w:t>领导下的</w:t>
      </w:r>
      <w:r>
        <w:rPr>
          <w:rFonts w:hint="eastAsia"/>
          <w:lang w:eastAsia="zh-CN"/>
        </w:rPr>
        <w:t>ITU-T</w:t>
      </w:r>
      <w:r>
        <w:rPr>
          <w:rFonts w:hint="eastAsia"/>
          <w:lang w:eastAsia="zh-CN"/>
        </w:rPr>
        <w:t>焦点组</w:t>
      </w:r>
      <w:bookmarkEnd w:id="244"/>
      <w:bookmarkEnd w:id="245"/>
      <w:bookmarkEnd w:id="246"/>
    </w:p>
    <w:p w14:paraId="16645FCE" w14:textId="77777777" w:rsidR="002C3EFD" w:rsidRPr="00006C5B" w:rsidRDefault="00C77FB8">
      <w:pPr>
        <w:pStyle w:val="Heading3"/>
        <w:ind w:left="720" w:hanging="720"/>
        <w:jc w:val="both"/>
        <w:rPr>
          <w:rFonts w:ascii="Calibri" w:hAnsi="Calibri" w:cs="Calibri"/>
          <w:sz w:val="22"/>
          <w:lang w:eastAsia="zh-CN"/>
        </w:rPr>
      </w:pPr>
      <w:r>
        <w:rPr>
          <w:rFonts w:eastAsia="Times New Roman"/>
          <w:lang w:eastAsia="zh-CN"/>
        </w:rPr>
        <w:t>3.3.1</w:t>
      </w:r>
      <w:r>
        <w:rPr>
          <w:rFonts w:eastAsia="Times New Roman"/>
          <w:lang w:eastAsia="zh-CN"/>
        </w:rPr>
        <w:tab/>
      </w:r>
      <w:r>
        <w:rPr>
          <w:rFonts w:hint="eastAsia"/>
          <w:lang w:eastAsia="zh-CN"/>
        </w:rPr>
        <w:t>ITU-T</w:t>
      </w:r>
      <w:r>
        <w:rPr>
          <w:rFonts w:hint="eastAsia"/>
          <w:lang w:eastAsia="zh-CN"/>
        </w:rPr>
        <w:t>数字货币（包括数字法定货币）焦点组（</w:t>
      </w:r>
      <w:r>
        <w:rPr>
          <w:rFonts w:hint="eastAsia"/>
          <w:lang w:eastAsia="zh-CN"/>
        </w:rPr>
        <w:t>FG-DFC</w:t>
      </w:r>
      <w:r>
        <w:rPr>
          <w:rFonts w:hint="eastAsia"/>
          <w:lang w:eastAsia="zh-CN"/>
        </w:rPr>
        <w:t>）</w:t>
      </w:r>
    </w:p>
    <w:p w14:paraId="23BC1769" w14:textId="0ECE7ABA" w:rsidR="002C3EFD" w:rsidRDefault="00C77FB8">
      <w:pPr>
        <w:ind w:firstLineChars="200" w:firstLine="480"/>
        <w:jc w:val="both"/>
        <w:rPr>
          <w:lang w:eastAsia="zh-CN"/>
        </w:rPr>
      </w:pPr>
      <w:r>
        <w:rPr>
          <w:rFonts w:hint="eastAsia"/>
          <w:lang w:eastAsia="zh-CN"/>
        </w:rPr>
        <w:t>ITU-T</w:t>
      </w:r>
      <w:r>
        <w:rPr>
          <w:lang w:eastAsia="zh-CN"/>
        </w:rPr>
        <w:t>数字货币</w:t>
      </w:r>
      <w:r>
        <w:rPr>
          <w:rFonts w:hint="eastAsia"/>
          <w:lang w:eastAsia="zh-CN"/>
        </w:rPr>
        <w:t>（</w:t>
      </w:r>
      <w:r>
        <w:rPr>
          <w:lang w:eastAsia="zh-CN"/>
        </w:rPr>
        <w:t>包括数字法定货币</w:t>
      </w:r>
      <w:r>
        <w:rPr>
          <w:rFonts w:hint="eastAsia"/>
          <w:lang w:eastAsia="zh-CN"/>
        </w:rPr>
        <w:t>）焦点组（</w:t>
      </w:r>
      <w:r>
        <w:rPr>
          <w:rFonts w:hint="eastAsia"/>
          <w:lang w:eastAsia="zh-CN"/>
        </w:rPr>
        <w:t>FG-DFC</w:t>
      </w:r>
      <w:r>
        <w:rPr>
          <w:rFonts w:hint="eastAsia"/>
          <w:lang w:eastAsia="zh-CN"/>
        </w:rPr>
        <w:t>）</w:t>
      </w:r>
      <w:r>
        <w:rPr>
          <w:lang w:eastAsia="zh-CN"/>
        </w:rPr>
        <w:t>由</w:t>
      </w:r>
      <w:r>
        <w:rPr>
          <w:lang w:eastAsia="zh-CN"/>
        </w:rPr>
        <w:t>TSAG</w:t>
      </w:r>
      <w:r>
        <w:rPr>
          <w:lang w:eastAsia="zh-CN"/>
        </w:rPr>
        <w:t>于</w:t>
      </w:r>
      <w:r>
        <w:rPr>
          <w:lang w:eastAsia="zh-CN"/>
        </w:rPr>
        <w:t>2017</w:t>
      </w:r>
      <w:r>
        <w:rPr>
          <w:lang w:eastAsia="zh-CN"/>
        </w:rPr>
        <w:t>年</w:t>
      </w:r>
      <w:r>
        <w:rPr>
          <w:lang w:eastAsia="zh-CN"/>
        </w:rPr>
        <w:t>5</w:t>
      </w:r>
      <w:r>
        <w:rPr>
          <w:lang w:eastAsia="zh-CN"/>
        </w:rPr>
        <w:t>月创建，其</w:t>
      </w:r>
      <w:r>
        <w:rPr>
          <w:rFonts w:hint="eastAsia"/>
          <w:lang w:eastAsia="zh-CN"/>
        </w:rPr>
        <w:t>职责范围</w:t>
      </w:r>
      <w:r>
        <w:rPr>
          <w:rFonts w:hint="eastAsia"/>
          <w:lang w:val="en-US" w:eastAsia="zh-CN"/>
        </w:rPr>
        <w:t>见</w:t>
      </w:r>
      <w:hyperlink r:id="rId127" w:history="1">
        <w:r>
          <w:rPr>
            <w:rStyle w:val="Hyperlink"/>
            <w:lang w:eastAsia="zh-CN"/>
          </w:rPr>
          <w:t>TSAG R1</w:t>
        </w:r>
        <w:r>
          <w:rPr>
            <w:rStyle w:val="Hyperlink"/>
            <w:rFonts w:hint="eastAsia"/>
            <w:lang w:val="en-US" w:eastAsia="zh-CN"/>
          </w:rPr>
          <w:t>附件</w:t>
        </w:r>
        <w:r>
          <w:rPr>
            <w:rStyle w:val="Hyperlink"/>
            <w:lang w:eastAsia="zh-CN"/>
          </w:rPr>
          <w:t>C</w:t>
        </w:r>
      </w:hyperlink>
      <w:r>
        <w:rPr>
          <w:rFonts w:hint="eastAsia"/>
          <w:lang w:eastAsia="zh-CN"/>
        </w:rPr>
        <w:t>（</w:t>
      </w:r>
      <w:r>
        <w:rPr>
          <w:lang w:eastAsia="zh-CN"/>
        </w:rPr>
        <w:t>TSAG</w:t>
      </w:r>
      <w:r>
        <w:rPr>
          <w:rFonts w:hint="eastAsia"/>
          <w:lang w:val="en-US" w:eastAsia="zh-CN"/>
        </w:rPr>
        <w:t>将该小组的</w:t>
      </w:r>
      <w:r>
        <w:rPr>
          <w:rFonts w:hint="eastAsia"/>
          <w:lang w:eastAsia="zh-CN"/>
        </w:rPr>
        <w:t>存在时间</w:t>
      </w:r>
      <w:r>
        <w:rPr>
          <w:lang w:eastAsia="zh-CN"/>
        </w:rPr>
        <w:t>延长了一次</w:t>
      </w:r>
      <w:r>
        <w:rPr>
          <w:rFonts w:hint="eastAsia"/>
          <w:lang w:eastAsia="zh-CN"/>
        </w:rPr>
        <w:t>）</w:t>
      </w:r>
      <w:r>
        <w:rPr>
          <w:lang w:eastAsia="zh-CN"/>
        </w:rPr>
        <w:t>，并在</w:t>
      </w:r>
      <w:r>
        <w:rPr>
          <w:lang w:eastAsia="zh-CN"/>
        </w:rPr>
        <w:t>2019</w:t>
      </w:r>
      <w:r>
        <w:rPr>
          <w:lang w:eastAsia="zh-CN"/>
        </w:rPr>
        <w:t>年</w:t>
      </w:r>
      <w:r>
        <w:rPr>
          <w:lang w:eastAsia="zh-CN"/>
        </w:rPr>
        <w:t>6</w:t>
      </w:r>
      <w:r>
        <w:rPr>
          <w:lang w:eastAsia="zh-CN"/>
        </w:rPr>
        <w:t>月结束工作后终止。</w:t>
      </w:r>
      <w:r>
        <w:rPr>
          <w:rFonts w:hint="eastAsia"/>
          <w:lang w:eastAsia="zh-CN"/>
        </w:rPr>
        <w:t>FG-DFC</w:t>
      </w:r>
      <w:r>
        <w:rPr>
          <w:rFonts w:hint="eastAsia"/>
          <w:lang w:eastAsia="zh-CN"/>
        </w:rPr>
        <w:t>建立</w:t>
      </w:r>
      <w:r>
        <w:rPr>
          <w:rFonts w:hint="eastAsia"/>
          <w:lang w:val="en-US" w:eastAsia="zh-CN"/>
        </w:rPr>
        <w:t>了</w:t>
      </w:r>
      <w:r>
        <w:rPr>
          <w:rFonts w:hint="eastAsia"/>
          <w:lang w:eastAsia="zh-CN"/>
        </w:rPr>
        <w:t>一个供银行、金融技术（</w:t>
      </w:r>
      <w:r>
        <w:rPr>
          <w:lang w:eastAsia="zh-CN"/>
        </w:rPr>
        <w:t>fintech</w:t>
      </w:r>
      <w:r>
        <w:rPr>
          <w:rFonts w:hint="eastAsia"/>
          <w:lang w:eastAsia="zh-CN"/>
        </w:rPr>
        <w:t>）和电信行业参与方开展对话的平台，以交流信息和最佳做法，制定一系列实际成果，并展示正在中央银行发行的数字货币领域内开展的创新、网络基础设施要求和标准活动。</w:t>
      </w:r>
      <w:r>
        <w:rPr>
          <w:lang w:eastAsia="zh-CN"/>
        </w:rPr>
        <w:t>该</w:t>
      </w:r>
      <w:r>
        <w:rPr>
          <w:rFonts w:hint="eastAsia"/>
          <w:lang w:eastAsia="zh-CN"/>
        </w:rPr>
        <w:t>焦点组</w:t>
      </w:r>
      <w:r>
        <w:rPr>
          <w:lang w:eastAsia="zh-CN"/>
        </w:rPr>
        <w:t>的最后报告载于</w:t>
      </w:r>
      <w:hyperlink r:id="rId128" w:history="1">
        <w:r>
          <w:rPr>
            <w:rStyle w:val="Hyperlink"/>
            <w:lang w:eastAsia="zh-CN"/>
          </w:rPr>
          <w:t>TSAG-TD476</w:t>
        </w:r>
      </w:hyperlink>
      <w:r>
        <w:rPr>
          <w:lang w:eastAsia="zh-CN"/>
        </w:rPr>
        <w:t>。</w:t>
      </w:r>
      <w:r>
        <w:rPr>
          <w:lang w:eastAsia="zh-CN"/>
        </w:rPr>
        <w:t>FG-DFC</w:t>
      </w:r>
      <w:r>
        <w:rPr>
          <w:lang w:eastAsia="zh-CN"/>
        </w:rPr>
        <w:t>编制了</w:t>
      </w:r>
      <w:r>
        <w:rPr>
          <w:lang w:eastAsia="zh-CN"/>
        </w:rPr>
        <w:t>7</w:t>
      </w:r>
      <w:r>
        <w:rPr>
          <w:lang w:eastAsia="zh-CN"/>
        </w:rPr>
        <w:t>份技术报告，并</w:t>
      </w:r>
      <w:r>
        <w:rPr>
          <w:rFonts w:hint="eastAsia"/>
          <w:lang w:val="en-US" w:eastAsia="zh-CN"/>
        </w:rPr>
        <w:t>通过</w:t>
      </w:r>
      <w:hyperlink r:id="rId129" w:tgtFrame="_blank" w:tooltip="Click here to see more details" w:history="1">
        <w:r w:rsidRPr="00006C5B">
          <w:rPr>
            <w:rStyle w:val="Hyperlink"/>
            <w:lang w:eastAsia="zh-CN"/>
          </w:rPr>
          <w:t>TSAG-LS25</w:t>
        </w:r>
      </w:hyperlink>
      <w:hyperlink r:id="rId130" w:history="1"/>
      <w:r>
        <w:rPr>
          <w:rFonts w:hint="eastAsia"/>
          <w:lang w:val="en-US" w:eastAsia="zh-CN"/>
        </w:rPr>
        <w:t>发至</w:t>
      </w:r>
      <w:r>
        <w:rPr>
          <w:lang w:eastAsia="zh-CN"/>
        </w:rPr>
        <w:t>ITU-T</w:t>
      </w:r>
      <w:r>
        <w:rPr>
          <w:rFonts w:hint="eastAsia"/>
          <w:lang w:val="en-US" w:eastAsia="zh-CN"/>
        </w:rPr>
        <w:t>第</w:t>
      </w:r>
      <w:r>
        <w:rPr>
          <w:lang w:eastAsia="zh-CN"/>
        </w:rPr>
        <w:t>3</w:t>
      </w:r>
      <w:r>
        <w:rPr>
          <w:lang w:eastAsia="zh-CN"/>
        </w:rPr>
        <w:t>、</w:t>
      </w:r>
      <w:r>
        <w:rPr>
          <w:lang w:eastAsia="zh-CN"/>
        </w:rPr>
        <w:t>16</w:t>
      </w:r>
      <w:r>
        <w:rPr>
          <w:lang w:eastAsia="zh-CN"/>
        </w:rPr>
        <w:t>和</w:t>
      </w:r>
      <w:r>
        <w:rPr>
          <w:lang w:eastAsia="zh-CN"/>
        </w:rPr>
        <w:t>17</w:t>
      </w:r>
      <w:r>
        <w:rPr>
          <w:rFonts w:hint="eastAsia"/>
          <w:lang w:val="en-US" w:eastAsia="zh-CN"/>
        </w:rPr>
        <w:t>研究组</w:t>
      </w:r>
      <w:r>
        <w:rPr>
          <w:lang w:eastAsia="zh-CN"/>
        </w:rPr>
        <w:t>，</w:t>
      </w:r>
      <w:r>
        <w:rPr>
          <w:rFonts w:hint="eastAsia"/>
          <w:lang w:val="en-US" w:eastAsia="zh-CN"/>
        </w:rPr>
        <w:t>以</w:t>
      </w:r>
      <w:r>
        <w:rPr>
          <w:lang w:eastAsia="zh-CN"/>
        </w:rPr>
        <w:t>供进一步</w:t>
      </w:r>
      <w:r>
        <w:rPr>
          <w:rFonts w:hint="eastAsia"/>
          <w:lang w:val="en-US" w:eastAsia="zh-CN"/>
        </w:rPr>
        <w:t>审议</w:t>
      </w:r>
      <w:r>
        <w:rPr>
          <w:rFonts w:hint="eastAsia"/>
          <w:lang w:eastAsia="zh-CN"/>
        </w:rPr>
        <w:t>：</w:t>
      </w:r>
    </w:p>
    <w:p w14:paraId="01DAEC1E" w14:textId="4E30A386" w:rsidR="002C3EFD" w:rsidRPr="009023DD" w:rsidRDefault="002C22A3" w:rsidP="009023DD">
      <w:pPr>
        <w:pStyle w:val="enumlev1"/>
        <w:rPr>
          <w:lang w:eastAsia="zh-CN"/>
        </w:rPr>
      </w:pPr>
      <w:bookmarkStart w:id="247" w:name="lt_pId879"/>
      <w:r>
        <w:rPr>
          <w:lang w:eastAsia="zh-CN"/>
        </w:rPr>
        <w:t>•</w:t>
      </w:r>
      <w:r w:rsidR="009023DD" w:rsidRPr="009023DD">
        <w:rPr>
          <w:lang w:eastAsia="zh-CN"/>
        </w:rPr>
        <w:tab/>
      </w:r>
      <w:r w:rsidR="00C77FB8" w:rsidRPr="009023DD">
        <w:rPr>
          <w:lang w:eastAsia="zh-CN"/>
        </w:rPr>
        <w:t>创建数字法定货币</w:t>
      </w:r>
      <w:r w:rsidR="00C77FB8" w:rsidRPr="009023DD">
        <w:rPr>
          <w:rFonts w:hint="eastAsia"/>
          <w:lang w:eastAsia="zh-CN"/>
        </w:rPr>
        <w:t>管理相关</w:t>
      </w:r>
      <w:r w:rsidR="00C77FB8" w:rsidRPr="009023DD">
        <w:rPr>
          <w:lang w:eastAsia="zh-CN"/>
        </w:rPr>
        <w:t>方面</w:t>
      </w:r>
      <w:r w:rsidR="00C77FB8" w:rsidRPr="009023DD">
        <w:rPr>
          <w:rFonts w:hint="eastAsia"/>
          <w:lang w:eastAsia="zh-CN"/>
        </w:rPr>
        <w:t>的参考</w:t>
      </w:r>
      <w:r w:rsidR="00C77FB8" w:rsidRPr="009023DD">
        <w:rPr>
          <w:lang w:eastAsia="zh-CN"/>
        </w:rPr>
        <w:t>文件</w:t>
      </w:r>
      <w:bookmarkEnd w:id="247"/>
    </w:p>
    <w:p w14:paraId="46A0EDA0" w14:textId="45F76E33" w:rsidR="002C3EFD" w:rsidRPr="009023DD" w:rsidRDefault="002C22A3" w:rsidP="009023DD">
      <w:pPr>
        <w:pStyle w:val="enumlev1"/>
        <w:rPr>
          <w:lang w:eastAsia="zh-CN"/>
        </w:rPr>
      </w:pPr>
      <w:bookmarkStart w:id="248" w:name="lt_pId880"/>
      <w:r>
        <w:rPr>
          <w:lang w:eastAsia="zh-CN"/>
        </w:rPr>
        <w:t>•</w:t>
      </w:r>
      <w:r w:rsidR="009023DD" w:rsidRPr="009023DD">
        <w:rPr>
          <w:lang w:eastAsia="zh-CN"/>
        </w:rPr>
        <w:tab/>
      </w:r>
      <w:r w:rsidR="00C77FB8" w:rsidRPr="009023DD">
        <w:rPr>
          <w:rFonts w:hint="eastAsia"/>
          <w:lang w:eastAsia="zh-CN"/>
        </w:rPr>
        <w:t>央行实施数字货币的检查清单</w:t>
      </w:r>
      <w:bookmarkEnd w:id="248"/>
      <w:r w:rsidR="00C77FB8" w:rsidRPr="009023DD">
        <w:rPr>
          <w:rFonts w:hint="eastAsia"/>
          <w:lang w:eastAsia="zh-CN"/>
        </w:rPr>
        <w:t>；</w:t>
      </w:r>
    </w:p>
    <w:p w14:paraId="26C8EBD8" w14:textId="2A4325BE" w:rsidR="002C3EFD" w:rsidRPr="009023DD" w:rsidRDefault="002C22A3" w:rsidP="009023DD">
      <w:pPr>
        <w:pStyle w:val="enumlev1"/>
        <w:rPr>
          <w:lang w:eastAsia="zh-CN"/>
        </w:rPr>
      </w:pPr>
      <w:bookmarkStart w:id="249" w:name="lt_pId881"/>
      <w:r>
        <w:rPr>
          <w:lang w:eastAsia="zh-CN"/>
        </w:rPr>
        <w:t>•</w:t>
      </w:r>
      <w:r w:rsidR="009023DD" w:rsidRPr="009023DD">
        <w:rPr>
          <w:lang w:eastAsia="zh-CN"/>
        </w:rPr>
        <w:tab/>
      </w:r>
      <w:r w:rsidR="00C77FB8" w:rsidRPr="009023DD">
        <w:rPr>
          <w:rFonts w:hint="eastAsia"/>
          <w:lang w:eastAsia="zh-CN"/>
        </w:rPr>
        <w:t>央行数字货币的监管挑战和风险</w:t>
      </w:r>
      <w:bookmarkStart w:id="250" w:name="lt_pId882"/>
      <w:bookmarkEnd w:id="249"/>
      <w:r w:rsidR="00C77FB8" w:rsidRPr="009023DD">
        <w:rPr>
          <w:rFonts w:hint="eastAsia"/>
          <w:lang w:eastAsia="zh-CN"/>
        </w:rPr>
        <w:t>；</w:t>
      </w:r>
    </w:p>
    <w:p w14:paraId="050C8A59" w14:textId="770CAAF7" w:rsidR="002C3EFD" w:rsidRPr="009023DD" w:rsidRDefault="002C22A3" w:rsidP="009023DD">
      <w:pPr>
        <w:pStyle w:val="enumlev1"/>
        <w:rPr>
          <w:lang w:eastAsia="zh-CN"/>
        </w:rPr>
      </w:pPr>
      <w:r>
        <w:rPr>
          <w:lang w:eastAsia="zh-CN"/>
        </w:rPr>
        <w:t>•</w:t>
      </w:r>
      <w:r w:rsidR="009023DD" w:rsidRPr="009023DD">
        <w:rPr>
          <w:lang w:eastAsia="zh-CN"/>
        </w:rPr>
        <w:tab/>
      </w:r>
      <w:r w:rsidR="00C77FB8" w:rsidRPr="009023DD">
        <w:rPr>
          <w:rFonts w:hint="eastAsia"/>
          <w:lang w:eastAsia="zh-CN"/>
        </w:rPr>
        <w:t>数字法定货币的分类和术语定义</w:t>
      </w:r>
      <w:bookmarkStart w:id="251" w:name="lt_pId883"/>
      <w:bookmarkEnd w:id="250"/>
      <w:r w:rsidR="00C77FB8" w:rsidRPr="009023DD">
        <w:rPr>
          <w:rFonts w:hint="eastAsia"/>
          <w:lang w:eastAsia="zh-CN"/>
        </w:rPr>
        <w:t>；</w:t>
      </w:r>
    </w:p>
    <w:p w14:paraId="4D2439BE" w14:textId="0D58E094" w:rsidR="002C3EFD" w:rsidRPr="009023DD" w:rsidRDefault="002C22A3" w:rsidP="009023DD">
      <w:pPr>
        <w:pStyle w:val="enumlev1"/>
        <w:rPr>
          <w:lang w:eastAsia="zh-CN"/>
        </w:rPr>
      </w:pPr>
      <w:r>
        <w:rPr>
          <w:lang w:eastAsia="zh-CN"/>
        </w:rPr>
        <w:t>•</w:t>
      </w:r>
      <w:r w:rsidR="009023DD" w:rsidRPr="009023DD">
        <w:rPr>
          <w:lang w:eastAsia="zh-CN"/>
        </w:rPr>
        <w:tab/>
      </w:r>
      <w:r w:rsidR="00C77FB8" w:rsidRPr="009023DD">
        <w:rPr>
          <w:rFonts w:hint="eastAsia"/>
          <w:lang w:eastAsia="zh-CN"/>
        </w:rPr>
        <w:t>央行数字货币的参考架构和应用案例</w:t>
      </w:r>
      <w:bookmarkStart w:id="252" w:name="lt_pId884"/>
      <w:bookmarkEnd w:id="251"/>
      <w:r w:rsidR="00C77FB8" w:rsidRPr="009023DD">
        <w:rPr>
          <w:rFonts w:hint="eastAsia"/>
          <w:lang w:eastAsia="zh-CN"/>
        </w:rPr>
        <w:t>；</w:t>
      </w:r>
    </w:p>
    <w:p w14:paraId="01C81DD2" w14:textId="5F7D3498" w:rsidR="002C3EFD" w:rsidRPr="009023DD" w:rsidRDefault="002C22A3" w:rsidP="009023DD">
      <w:pPr>
        <w:pStyle w:val="enumlev1"/>
        <w:rPr>
          <w:lang w:eastAsia="zh-CN"/>
        </w:rPr>
      </w:pPr>
      <w:r>
        <w:rPr>
          <w:lang w:eastAsia="zh-CN"/>
        </w:rPr>
        <w:t>•</w:t>
      </w:r>
      <w:r w:rsidR="009023DD" w:rsidRPr="009023DD">
        <w:rPr>
          <w:lang w:eastAsia="zh-CN"/>
        </w:rPr>
        <w:tab/>
      </w:r>
      <w:r w:rsidR="00C77FB8" w:rsidRPr="009023DD">
        <w:rPr>
          <w:rFonts w:hint="eastAsia"/>
          <w:lang w:eastAsia="zh-CN"/>
        </w:rPr>
        <w:t>数字货币防护保障</w:t>
      </w:r>
      <w:bookmarkStart w:id="253" w:name="lt_pId885"/>
      <w:bookmarkEnd w:id="252"/>
      <w:r w:rsidR="00C77FB8" w:rsidRPr="009023DD">
        <w:rPr>
          <w:rFonts w:hint="eastAsia"/>
          <w:lang w:eastAsia="zh-CN"/>
        </w:rPr>
        <w:t>；</w:t>
      </w:r>
    </w:p>
    <w:p w14:paraId="752CB510" w14:textId="78F99B31" w:rsidR="002C3EFD" w:rsidRPr="009023DD" w:rsidRDefault="002C22A3" w:rsidP="009023DD">
      <w:pPr>
        <w:pStyle w:val="enumlev1"/>
        <w:rPr>
          <w:lang w:eastAsia="zh-CN"/>
        </w:rPr>
      </w:pPr>
      <w:r>
        <w:rPr>
          <w:lang w:eastAsia="zh-CN"/>
        </w:rPr>
        <w:t>•</w:t>
      </w:r>
      <w:r w:rsidR="009023DD" w:rsidRPr="009023DD">
        <w:rPr>
          <w:lang w:eastAsia="zh-CN"/>
        </w:rPr>
        <w:tab/>
      </w:r>
      <w:r w:rsidR="00C77FB8" w:rsidRPr="009023DD">
        <w:rPr>
          <w:rFonts w:hint="eastAsia"/>
          <w:lang w:eastAsia="zh-CN"/>
        </w:rPr>
        <w:t>一个支付交易的防护保障应用案例</w:t>
      </w:r>
      <w:bookmarkEnd w:id="253"/>
    </w:p>
    <w:p w14:paraId="4F2B145C" w14:textId="77777777" w:rsidR="002C3EFD" w:rsidRDefault="00C77FB8">
      <w:pPr>
        <w:pStyle w:val="Heading3"/>
        <w:ind w:left="720" w:hanging="720"/>
        <w:jc w:val="both"/>
        <w:rPr>
          <w:lang w:eastAsia="zh-CN"/>
        </w:rPr>
      </w:pPr>
      <w:r>
        <w:rPr>
          <w:lang w:eastAsia="zh-CN"/>
        </w:rPr>
        <w:t>3.3.2</w:t>
      </w:r>
      <w:r>
        <w:rPr>
          <w:lang w:eastAsia="zh-CN"/>
        </w:rPr>
        <w:tab/>
      </w:r>
      <w:r>
        <w:rPr>
          <w:rFonts w:hint="eastAsia"/>
          <w:lang w:eastAsia="zh-CN"/>
        </w:rPr>
        <w:t>ITU-T</w:t>
      </w:r>
      <w:r>
        <w:rPr>
          <w:rFonts w:hint="eastAsia"/>
          <w:lang w:eastAsia="zh-CN"/>
        </w:rPr>
        <w:t>分布式</w:t>
      </w:r>
      <w:r>
        <w:rPr>
          <w:rFonts w:hint="eastAsia"/>
          <w:lang w:val="en-US" w:eastAsia="zh-CN"/>
        </w:rPr>
        <w:t>账本</w:t>
      </w:r>
      <w:r>
        <w:rPr>
          <w:rFonts w:hint="eastAsia"/>
          <w:lang w:eastAsia="zh-CN"/>
        </w:rPr>
        <w:t>技术应用焦点组（</w:t>
      </w:r>
      <w:r>
        <w:rPr>
          <w:rFonts w:hint="eastAsia"/>
          <w:lang w:eastAsia="zh-CN"/>
        </w:rPr>
        <w:t>FG-DLT</w:t>
      </w:r>
      <w:r>
        <w:rPr>
          <w:rFonts w:hint="eastAsia"/>
          <w:lang w:eastAsia="zh-CN"/>
        </w:rPr>
        <w:t>）</w:t>
      </w:r>
    </w:p>
    <w:p w14:paraId="42B8ED68" w14:textId="77777777" w:rsidR="002C3EFD" w:rsidRDefault="00C77FB8">
      <w:pPr>
        <w:ind w:firstLineChars="200" w:firstLine="480"/>
        <w:jc w:val="both"/>
        <w:rPr>
          <w:lang w:eastAsia="zh-CN"/>
        </w:rPr>
      </w:pPr>
      <w:r>
        <w:rPr>
          <w:rFonts w:hint="eastAsia"/>
          <w:lang w:eastAsia="zh-CN"/>
        </w:rPr>
        <w:t>ITU-T</w:t>
      </w:r>
      <w:r>
        <w:rPr>
          <w:rFonts w:hint="eastAsia"/>
          <w:lang w:eastAsia="zh-CN"/>
        </w:rPr>
        <w:t>分布式账本</w:t>
      </w:r>
      <w:r>
        <w:rPr>
          <w:lang w:eastAsia="zh-CN"/>
        </w:rPr>
        <w:t>技术应用</w:t>
      </w:r>
      <w:r>
        <w:rPr>
          <w:rFonts w:hint="eastAsia"/>
          <w:lang w:eastAsia="zh-CN"/>
        </w:rPr>
        <w:t>焦点组（</w:t>
      </w:r>
      <w:r>
        <w:rPr>
          <w:lang w:eastAsia="zh-CN"/>
        </w:rPr>
        <w:t>DLT</w:t>
      </w:r>
      <w:r>
        <w:rPr>
          <w:rFonts w:hint="eastAsia"/>
          <w:lang w:eastAsia="zh-CN"/>
        </w:rPr>
        <w:t>）</w:t>
      </w:r>
      <w:r>
        <w:rPr>
          <w:lang w:eastAsia="zh-CN"/>
        </w:rPr>
        <w:t>由</w:t>
      </w:r>
      <w:r>
        <w:rPr>
          <w:lang w:eastAsia="zh-CN"/>
        </w:rPr>
        <w:t>TSAG</w:t>
      </w:r>
      <w:r>
        <w:rPr>
          <w:lang w:eastAsia="zh-CN"/>
        </w:rPr>
        <w:t>于</w:t>
      </w:r>
      <w:r>
        <w:rPr>
          <w:lang w:eastAsia="zh-CN"/>
        </w:rPr>
        <w:t>2017</w:t>
      </w:r>
      <w:r>
        <w:rPr>
          <w:lang w:eastAsia="zh-CN"/>
        </w:rPr>
        <w:t>年</w:t>
      </w:r>
      <w:r>
        <w:rPr>
          <w:lang w:eastAsia="zh-CN"/>
        </w:rPr>
        <w:t>5</w:t>
      </w:r>
      <w:r>
        <w:rPr>
          <w:lang w:eastAsia="zh-CN"/>
        </w:rPr>
        <w:t>月创建，其</w:t>
      </w:r>
      <w:r>
        <w:rPr>
          <w:rFonts w:hint="eastAsia"/>
          <w:lang w:eastAsia="zh-CN"/>
        </w:rPr>
        <w:t>职责范围</w:t>
      </w:r>
      <w:r>
        <w:rPr>
          <w:rFonts w:hint="eastAsia"/>
          <w:lang w:val="en-US" w:eastAsia="zh-CN"/>
        </w:rPr>
        <w:t>见</w:t>
      </w:r>
      <w:hyperlink r:id="rId131" w:history="1">
        <w:r>
          <w:rPr>
            <w:rStyle w:val="Hyperlink"/>
            <w:lang w:eastAsia="zh-CN"/>
          </w:rPr>
          <w:t>TSAG R1</w:t>
        </w:r>
        <w:r>
          <w:rPr>
            <w:rStyle w:val="Hyperlink"/>
            <w:lang w:eastAsia="zh-CN"/>
          </w:rPr>
          <w:t>附件</w:t>
        </w:r>
        <w:r>
          <w:rPr>
            <w:rStyle w:val="Hyperlink"/>
            <w:lang w:eastAsia="zh-CN"/>
          </w:rPr>
          <w:t>D</w:t>
        </w:r>
      </w:hyperlink>
      <w:r>
        <w:rPr>
          <w:rFonts w:hint="eastAsia"/>
          <w:lang w:eastAsia="zh-CN"/>
        </w:rPr>
        <w:t>（</w:t>
      </w:r>
      <w:r>
        <w:rPr>
          <w:lang w:eastAsia="zh-CN"/>
        </w:rPr>
        <w:t>TSAG</w:t>
      </w:r>
      <w:r>
        <w:rPr>
          <w:rFonts w:hint="eastAsia"/>
          <w:lang w:val="en-US" w:eastAsia="zh-CN"/>
        </w:rPr>
        <w:t>将该小组的</w:t>
      </w:r>
      <w:r>
        <w:rPr>
          <w:rFonts w:hint="eastAsia"/>
          <w:lang w:eastAsia="zh-CN"/>
        </w:rPr>
        <w:t>存在时间</w:t>
      </w:r>
      <w:r>
        <w:rPr>
          <w:lang w:eastAsia="zh-CN"/>
        </w:rPr>
        <w:t>延长了一次</w:t>
      </w:r>
      <w:r>
        <w:rPr>
          <w:rFonts w:hint="eastAsia"/>
          <w:lang w:eastAsia="zh-CN"/>
        </w:rPr>
        <w:t>）</w:t>
      </w:r>
      <w:r>
        <w:rPr>
          <w:lang w:eastAsia="zh-CN"/>
        </w:rPr>
        <w:t>，并在</w:t>
      </w:r>
      <w:r>
        <w:rPr>
          <w:lang w:eastAsia="zh-CN"/>
        </w:rPr>
        <w:t>2019</w:t>
      </w:r>
      <w:r>
        <w:rPr>
          <w:lang w:eastAsia="zh-CN"/>
        </w:rPr>
        <w:t>年</w:t>
      </w:r>
      <w:r>
        <w:rPr>
          <w:lang w:eastAsia="zh-CN"/>
        </w:rPr>
        <w:t>8</w:t>
      </w:r>
      <w:r>
        <w:rPr>
          <w:lang w:eastAsia="zh-CN"/>
        </w:rPr>
        <w:t>月</w:t>
      </w:r>
      <w:r>
        <w:rPr>
          <w:lang w:eastAsia="zh-CN"/>
        </w:rPr>
        <w:t>1</w:t>
      </w:r>
      <w:r>
        <w:rPr>
          <w:lang w:eastAsia="zh-CN"/>
        </w:rPr>
        <w:t>日结束工作后终止。该</w:t>
      </w:r>
      <w:r>
        <w:rPr>
          <w:rFonts w:hint="eastAsia"/>
          <w:lang w:eastAsia="zh-CN"/>
        </w:rPr>
        <w:t>焦点组</w:t>
      </w:r>
      <w:r>
        <w:rPr>
          <w:lang w:eastAsia="zh-CN"/>
        </w:rPr>
        <w:t>的最后报告载于</w:t>
      </w:r>
      <w:hyperlink r:id="rId132" w:history="1">
        <w:r>
          <w:rPr>
            <w:rStyle w:val="Hyperlink"/>
            <w:lang w:eastAsia="zh-CN"/>
          </w:rPr>
          <w:t>TSAG-TD475</w:t>
        </w:r>
      </w:hyperlink>
      <w:r>
        <w:rPr>
          <w:lang w:eastAsia="zh-CN"/>
        </w:rPr>
        <w:t>。</w:t>
      </w:r>
      <w:r>
        <w:rPr>
          <w:lang w:eastAsia="zh-CN"/>
        </w:rPr>
        <w:t>FG-DLT</w:t>
      </w:r>
      <w:r>
        <w:rPr>
          <w:rFonts w:hint="eastAsia"/>
          <w:lang w:val="en-US" w:eastAsia="zh-CN"/>
        </w:rPr>
        <w:t>编制</w:t>
      </w:r>
      <w:r>
        <w:rPr>
          <w:lang w:eastAsia="zh-CN"/>
        </w:rPr>
        <w:t>了八</w:t>
      </w:r>
      <w:r>
        <w:rPr>
          <w:rFonts w:hint="eastAsia"/>
          <w:lang w:val="en-US" w:eastAsia="zh-CN"/>
        </w:rPr>
        <w:t>项</w:t>
      </w:r>
      <w:r>
        <w:rPr>
          <w:lang w:eastAsia="zh-CN"/>
        </w:rPr>
        <w:t>交付</w:t>
      </w:r>
      <w:r>
        <w:rPr>
          <w:rFonts w:hint="eastAsia"/>
          <w:lang w:val="en-US" w:eastAsia="zh-CN"/>
        </w:rPr>
        <w:t>成果</w:t>
      </w:r>
      <w:r>
        <w:rPr>
          <w:rFonts w:hint="eastAsia"/>
          <w:lang w:eastAsia="zh-CN"/>
        </w:rPr>
        <w:t>（</w:t>
      </w:r>
      <w:r>
        <w:rPr>
          <w:lang w:eastAsia="zh-CN"/>
        </w:rPr>
        <w:t>五份技术报告和三份技术规范</w:t>
      </w:r>
      <w:r>
        <w:rPr>
          <w:rFonts w:hint="eastAsia"/>
          <w:lang w:eastAsia="zh-CN"/>
        </w:rPr>
        <w:t>）</w:t>
      </w:r>
      <w:r>
        <w:rPr>
          <w:lang w:eastAsia="zh-CN"/>
        </w:rPr>
        <w:t>，并于</w:t>
      </w:r>
      <w:r>
        <w:rPr>
          <w:lang w:eastAsia="zh-CN"/>
        </w:rPr>
        <w:t>2006</w:t>
      </w:r>
      <w:r>
        <w:rPr>
          <w:lang w:eastAsia="zh-CN"/>
        </w:rPr>
        <w:t>年</w:t>
      </w:r>
      <w:r>
        <w:rPr>
          <w:rFonts w:hint="eastAsia"/>
          <w:lang w:val="en-US" w:eastAsia="zh-CN"/>
        </w:rPr>
        <w:t>通过</w:t>
      </w:r>
      <w:hyperlink r:id="rId133" w:history="1">
        <w:r>
          <w:rPr>
            <w:rStyle w:val="Hyperlink"/>
            <w:bCs/>
            <w:lang w:eastAsia="zh-CN"/>
          </w:rPr>
          <w:t>TSAG-LS24</w:t>
        </w:r>
      </w:hyperlink>
      <w:r>
        <w:rPr>
          <w:rFonts w:hint="eastAsia"/>
          <w:lang w:val="en-US" w:eastAsia="zh-CN"/>
        </w:rPr>
        <w:t>发至</w:t>
      </w:r>
      <w:r>
        <w:rPr>
          <w:rFonts w:hint="eastAsia"/>
          <w:lang w:eastAsia="zh-CN"/>
        </w:rPr>
        <w:t>ITU-T</w:t>
      </w:r>
      <w:r>
        <w:rPr>
          <w:rFonts w:hint="eastAsia"/>
          <w:lang w:val="en-US" w:eastAsia="zh-CN"/>
        </w:rPr>
        <w:t>第</w:t>
      </w:r>
      <w:r>
        <w:rPr>
          <w:lang w:eastAsia="zh-CN"/>
        </w:rPr>
        <w:t>16</w:t>
      </w:r>
      <w:r>
        <w:rPr>
          <w:lang w:eastAsia="zh-CN"/>
        </w:rPr>
        <w:t>和</w:t>
      </w:r>
      <w:r>
        <w:rPr>
          <w:lang w:eastAsia="zh-CN"/>
        </w:rPr>
        <w:t>17</w:t>
      </w:r>
      <w:r>
        <w:rPr>
          <w:rFonts w:hint="eastAsia"/>
          <w:lang w:val="en-US" w:eastAsia="zh-CN"/>
        </w:rPr>
        <w:t>研究组</w:t>
      </w:r>
      <w:r>
        <w:rPr>
          <w:lang w:eastAsia="zh-CN"/>
        </w:rPr>
        <w:t>，</w:t>
      </w:r>
      <w:r>
        <w:rPr>
          <w:rFonts w:hint="eastAsia"/>
          <w:lang w:val="en-US" w:eastAsia="zh-CN"/>
        </w:rPr>
        <w:t>以</w:t>
      </w:r>
      <w:r>
        <w:rPr>
          <w:lang w:eastAsia="zh-CN"/>
        </w:rPr>
        <w:t>供进一步审议</w:t>
      </w:r>
      <w:r>
        <w:rPr>
          <w:rFonts w:hint="eastAsia"/>
          <w:lang w:eastAsia="zh-CN"/>
        </w:rPr>
        <w:t>：</w:t>
      </w:r>
    </w:p>
    <w:p w14:paraId="4B787C68" w14:textId="5CEDDA13" w:rsidR="002C3EFD" w:rsidRPr="009023DD" w:rsidRDefault="002C22A3" w:rsidP="009023DD">
      <w:pPr>
        <w:pStyle w:val="enumlev1"/>
        <w:rPr>
          <w:lang w:eastAsia="zh-CN"/>
        </w:rPr>
      </w:pPr>
      <w:bookmarkStart w:id="254" w:name="lt_pId891"/>
      <w:r>
        <w:rPr>
          <w:lang w:eastAsia="zh-CN"/>
        </w:rPr>
        <w:t>•</w:t>
      </w:r>
      <w:r w:rsidR="009023DD" w:rsidRPr="009023DD">
        <w:rPr>
          <w:lang w:eastAsia="zh-CN"/>
        </w:rPr>
        <w:tab/>
      </w:r>
      <w:r w:rsidR="00C77FB8" w:rsidRPr="009023DD">
        <w:rPr>
          <w:lang w:eastAsia="zh-CN"/>
        </w:rPr>
        <w:t>DLT</w:t>
      </w:r>
      <w:r w:rsidR="00C77FB8" w:rsidRPr="009023DD">
        <w:rPr>
          <w:lang w:eastAsia="zh-CN"/>
        </w:rPr>
        <w:t>术语和定义</w:t>
      </w:r>
      <w:bookmarkEnd w:id="254"/>
    </w:p>
    <w:p w14:paraId="68498283" w14:textId="7D14A682" w:rsidR="002C3EFD" w:rsidRPr="009023DD" w:rsidRDefault="002C22A3" w:rsidP="009023DD">
      <w:pPr>
        <w:pStyle w:val="enumlev1"/>
        <w:rPr>
          <w:lang w:eastAsia="zh-CN"/>
        </w:rPr>
      </w:pPr>
      <w:bookmarkStart w:id="255" w:name="lt_pId892"/>
      <w:r>
        <w:rPr>
          <w:lang w:eastAsia="zh-CN"/>
        </w:rPr>
        <w:t>•</w:t>
      </w:r>
      <w:r w:rsidR="009023DD" w:rsidRPr="009023DD">
        <w:rPr>
          <w:lang w:eastAsia="zh-CN"/>
        </w:rPr>
        <w:tab/>
      </w:r>
      <w:r w:rsidR="00C77FB8" w:rsidRPr="009023DD">
        <w:rPr>
          <w:lang w:eastAsia="zh-CN"/>
        </w:rPr>
        <w:t>DLT</w:t>
      </w:r>
      <w:r w:rsidR="00C77FB8" w:rsidRPr="009023DD">
        <w:rPr>
          <w:lang w:eastAsia="zh-CN"/>
        </w:rPr>
        <w:t>概况、概念、生态系统</w:t>
      </w:r>
      <w:bookmarkEnd w:id="255"/>
    </w:p>
    <w:p w14:paraId="6720C889" w14:textId="155DB93B" w:rsidR="002C3EFD" w:rsidRPr="009023DD" w:rsidRDefault="002C22A3" w:rsidP="009023DD">
      <w:pPr>
        <w:pStyle w:val="enumlev1"/>
        <w:rPr>
          <w:lang w:eastAsia="zh-CN"/>
        </w:rPr>
      </w:pPr>
      <w:bookmarkStart w:id="256" w:name="lt_pId893"/>
      <w:r>
        <w:rPr>
          <w:lang w:eastAsia="zh-CN"/>
        </w:rPr>
        <w:t>•</w:t>
      </w:r>
      <w:r w:rsidR="009023DD" w:rsidRPr="009023DD">
        <w:rPr>
          <w:lang w:eastAsia="zh-CN"/>
        </w:rPr>
        <w:tab/>
      </w:r>
      <w:r w:rsidR="00C77FB8" w:rsidRPr="009023DD">
        <w:rPr>
          <w:lang w:eastAsia="zh-CN"/>
        </w:rPr>
        <w:t>DLT</w:t>
      </w:r>
      <w:r w:rsidR="00C77FB8" w:rsidRPr="009023DD">
        <w:rPr>
          <w:lang w:eastAsia="zh-CN"/>
        </w:rPr>
        <w:t>标准化</w:t>
      </w:r>
      <w:bookmarkEnd w:id="256"/>
      <w:r w:rsidR="00C77FB8" w:rsidRPr="009023DD">
        <w:rPr>
          <w:rFonts w:hint="eastAsia"/>
          <w:lang w:eastAsia="zh-CN"/>
        </w:rPr>
        <w:t>情况</w:t>
      </w:r>
    </w:p>
    <w:p w14:paraId="6FBA0DA7" w14:textId="26592069" w:rsidR="002C3EFD" w:rsidRPr="009023DD" w:rsidRDefault="002C22A3" w:rsidP="009023DD">
      <w:pPr>
        <w:pStyle w:val="enumlev1"/>
        <w:rPr>
          <w:lang w:eastAsia="zh-CN"/>
        </w:rPr>
      </w:pPr>
      <w:bookmarkStart w:id="257" w:name="lt_pId894"/>
      <w:r>
        <w:rPr>
          <w:lang w:eastAsia="zh-CN"/>
        </w:rPr>
        <w:t>•</w:t>
      </w:r>
      <w:r w:rsidR="009023DD" w:rsidRPr="009023DD">
        <w:rPr>
          <w:lang w:eastAsia="zh-CN"/>
        </w:rPr>
        <w:tab/>
      </w:r>
      <w:r w:rsidR="00C77FB8" w:rsidRPr="009023DD">
        <w:rPr>
          <w:lang w:eastAsia="zh-CN"/>
        </w:rPr>
        <w:t>DLT</w:t>
      </w:r>
      <w:bookmarkEnd w:id="257"/>
      <w:r w:rsidR="00C77FB8" w:rsidRPr="009023DD">
        <w:rPr>
          <w:rFonts w:hint="eastAsia"/>
          <w:lang w:eastAsia="zh-CN"/>
        </w:rPr>
        <w:t>应用案例</w:t>
      </w:r>
    </w:p>
    <w:p w14:paraId="4FAAB05C" w14:textId="775BE39C" w:rsidR="002C3EFD" w:rsidRPr="009023DD" w:rsidRDefault="002C22A3" w:rsidP="009023DD">
      <w:pPr>
        <w:pStyle w:val="enumlev1"/>
        <w:rPr>
          <w:lang w:eastAsia="zh-CN"/>
        </w:rPr>
      </w:pPr>
      <w:bookmarkStart w:id="258" w:name="lt_pId895"/>
      <w:r>
        <w:rPr>
          <w:lang w:eastAsia="zh-CN"/>
        </w:rPr>
        <w:t>•</w:t>
      </w:r>
      <w:r w:rsidR="009023DD" w:rsidRPr="009023DD">
        <w:rPr>
          <w:lang w:eastAsia="zh-CN"/>
        </w:rPr>
        <w:tab/>
      </w:r>
      <w:r w:rsidR="00C77FB8" w:rsidRPr="009023DD">
        <w:rPr>
          <w:lang w:eastAsia="zh-CN"/>
        </w:rPr>
        <w:t>DLT</w:t>
      </w:r>
      <w:r w:rsidR="00C77FB8" w:rsidRPr="009023DD">
        <w:rPr>
          <w:lang w:eastAsia="zh-CN"/>
        </w:rPr>
        <w:t>参考</w:t>
      </w:r>
      <w:bookmarkEnd w:id="258"/>
      <w:r w:rsidR="00C77FB8" w:rsidRPr="009023DD">
        <w:rPr>
          <w:rFonts w:hint="eastAsia"/>
          <w:lang w:eastAsia="zh-CN"/>
        </w:rPr>
        <w:t>架构</w:t>
      </w:r>
    </w:p>
    <w:p w14:paraId="623C9A74" w14:textId="469E3280" w:rsidR="002C3EFD" w:rsidRPr="009023DD" w:rsidRDefault="002C22A3" w:rsidP="009023DD">
      <w:pPr>
        <w:pStyle w:val="enumlev1"/>
        <w:rPr>
          <w:lang w:eastAsia="zh-CN"/>
        </w:rPr>
      </w:pPr>
      <w:bookmarkStart w:id="259" w:name="lt_pId896"/>
      <w:r>
        <w:rPr>
          <w:lang w:eastAsia="zh-CN"/>
        </w:rPr>
        <w:t>•</w:t>
      </w:r>
      <w:r w:rsidR="009023DD" w:rsidRPr="009023DD">
        <w:rPr>
          <w:lang w:eastAsia="zh-CN"/>
        </w:rPr>
        <w:tab/>
      </w:r>
      <w:r w:rsidR="00C77FB8" w:rsidRPr="009023DD">
        <w:rPr>
          <w:lang w:eastAsia="zh-CN"/>
        </w:rPr>
        <w:t>DLT</w:t>
      </w:r>
      <w:r w:rsidR="00C77FB8" w:rsidRPr="009023DD">
        <w:rPr>
          <w:lang w:eastAsia="zh-CN"/>
        </w:rPr>
        <w:t>平台的评估标准</w:t>
      </w:r>
      <w:bookmarkEnd w:id="259"/>
    </w:p>
    <w:p w14:paraId="49FE3699" w14:textId="434B16EC" w:rsidR="002C3EFD" w:rsidRPr="009023DD" w:rsidRDefault="002C22A3" w:rsidP="009023DD">
      <w:pPr>
        <w:pStyle w:val="enumlev1"/>
        <w:rPr>
          <w:lang w:eastAsia="zh-CN"/>
        </w:rPr>
      </w:pPr>
      <w:bookmarkStart w:id="260" w:name="lt_pId897"/>
      <w:r>
        <w:rPr>
          <w:lang w:eastAsia="zh-CN"/>
        </w:rPr>
        <w:t>•</w:t>
      </w:r>
      <w:r w:rsidR="009023DD" w:rsidRPr="009023DD">
        <w:rPr>
          <w:lang w:eastAsia="zh-CN"/>
        </w:rPr>
        <w:tab/>
      </w:r>
      <w:r w:rsidR="00C77FB8" w:rsidRPr="009023DD">
        <w:rPr>
          <w:lang w:eastAsia="zh-CN"/>
        </w:rPr>
        <w:t>DLT</w:t>
      </w:r>
      <w:r w:rsidR="00C77FB8" w:rsidRPr="009023DD">
        <w:rPr>
          <w:lang w:eastAsia="zh-CN"/>
        </w:rPr>
        <w:t>监管框架</w:t>
      </w:r>
      <w:bookmarkEnd w:id="260"/>
    </w:p>
    <w:p w14:paraId="388158FC" w14:textId="5361F5CE" w:rsidR="002C3EFD" w:rsidRPr="009023DD" w:rsidRDefault="002C22A3" w:rsidP="009023DD">
      <w:pPr>
        <w:pStyle w:val="enumlev1"/>
        <w:rPr>
          <w:lang w:eastAsia="zh-CN"/>
        </w:rPr>
      </w:pPr>
      <w:bookmarkStart w:id="261" w:name="lt_pId898"/>
      <w:r>
        <w:rPr>
          <w:lang w:eastAsia="zh-CN"/>
        </w:rPr>
        <w:t>•</w:t>
      </w:r>
      <w:r w:rsidR="009023DD" w:rsidRPr="009023DD">
        <w:rPr>
          <w:lang w:eastAsia="zh-CN"/>
        </w:rPr>
        <w:tab/>
      </w:r>
      <w:r w:rsidR="00C77FB8" w:rsidRPr="009023DD">
        <w:rPr>
          <w:lang w:eastAsia="zh-CN"/>
        </w:rPr>
        <w:t>DLT</w:t>
      </w:r>
      <w:r w:rsidR="00C77FB8" w:rsidRPr="009023DD">
        <w:rPr>
          <w:lang w:eastAsia="zh-CN"/>
        </w:rPr>
        <w:t>展望</w:t>
      </w:r>
      <w:bookmarkEnd w:id="261"/>
      <w:r w:rsidR="00923523">
        <w:rPr>
          <w:rFonts w:hint="eastAsia"/>
          <w:lang w:eastAsia="zh-CN"/>
        </w:rPr>
        <w:t>。</w:t>
      </w:r>
    </w:p>
    <w:p w14:paraId="553F8760" w14:textId="77777777" w:rsidR="002C3EFD" w:rsidRDefault="00C77FB8">
      <w:pPr>
        <w:pStyle w:val="Heading3"/>
        <w:ind w:left="720" w:hanging="720"/>
        <w:jc w:val="both"/>
        <w:rPr>
          <w:lang w:eastAsia="zh-CN"/>
        </w:rPr>
      </w:pPr>
      <w:r>
        <w:rPr>
          <w:lang w:eastAsia="zh-CN"/>
        </w:rPr>
        <w:t>3.3.3</w:t>
      </w:r>
      <w:r>
        <w:rPr>
          <w:lang w:eastAsia="zh-CN"/>
        </w:rPr>
        <w:tab/>
      </w:r>
      <w:bookmarkStart w:id="262" w:name="lt_pId900"/>
      <w:r>
        <w:rPr>
          <w:rFonts w:hint="eastAsia"/>
          <w:lang w:eastAsia="zh-CN"/>
        </w:rPr>
        <w:t>ITU-T</w:t>
      </w:r>
      <w:r>
        <w:rPr>
          <w:rFonts w:hint="eastAsia"/>
          <w:lang w:eastAsia="zh-CN"/>
        </w:rPr>
        <w:t>数字金融服务焦点组（</w:t>
      </w:r>
      <w:r>
        <w:rPr>
          <w:lang w:eastAsia="zh-CN"/>
        </w:rPr>
        <w:t>FG-DFS</w:t>
      </w:r>
      <w:bookmarkEnd w:id="262"/>
      <w:r>
        <w:rPr>
          <w:rFonts w:hint="eastAsia"/>
          <w:lang w:eastAsia="zh-CN"/>
        </w:rPr>
        <w:t>）</w:t>
      </w:r>
    </w:p>
    <w:p w14:paraId="013940D3" w14:textId="77777777" w:rsidR="002C3EFD" w:rsidRDefault="00C77FB8">
      <w:pPr>
        <w:ind w:firstLineChars="200" w:firstLine="480"/>
        <w:jc w:val="both"/>
        <w:rPr>
          <w:lang w:eastAsia="zh-CN"/>
        </w:rPr>
      </w:pPr>
      <w:r>
        <w:rPr>
          <w:lang w:eastAsia="zh-CN"/>
        </w:rPr>
        <w:t>TSAG</w:t>
      </w:r>
      <w:r>
        <w:rPr>
          <w:lang w:eastAsia="zh-CN"/>
        </w:rPr>
        <w:t>在</w:t>
      </w:r>
      <w:r>
        <w:rPr>
          <w:lang w:eastAsia="zh-CN"/>
        </w:rPr>
        <w:t>2006</w:t>
      </w:r>
      <w:r>
        <w:rPr>
          <w:lang w:eastAsia="zh-CN"/>
        </w:rPr>
        <w:t>年审议了</w:t>
      </w:r>
      <w:r>
        <w:rPr>
          <w:rFonts w:hint="eastAsia"/>
          <w:lang w:val="en-US" w:eastAsia="zh-CN"/>
        </w:rPr>
        <w:t>载于</w:t>
      </w:r>
      <w:hyperlink r:id="rId134" w:history="1">
        <w:r>
          <w:rPr>
            <w:rStyle w:val="Hyperlink"/>
            <w:bCs/>
            <w:lang w:eastAsia="zh-CN"/>
          </w:rPr>
          <w:t>TSAG-TD36</w:t>
        </w:r>
      </w:hyperlink>
      <w:r>
        <w:rPr>
          <w:rFonts w:hint="eastAsia"/>
          <w:lang w:val="en-US" w:eastAsia="zh-CN"/>
        </w:rPr>
        <w:t>的、</w:t>
      </w:r>
      <w:r>
        <w:rPr>
          <w:rFonts w:hint="eastAsia"/>
          <w:lang w:eastAsia="zh-CN"/>
        </w:rPr>
        <w:t>ITU-T</w:t>
      </w:r>
      <w:r>
        <w:rPr>
          <w:lang w:eastAsia="zh-CN"/>
        </w:rPr>
        <w:t>数字金融服务</w:t>
      </w:r>
      <w:r>
        <w:rPr>
          <w:rFonts w:hint="eastAsia"/>
          <w:lang w:eastAsia="zh-CN"/>
        </w:rPr>
        <w:t>焦点组（</w:t>
      </w:r>
      <w:r>
        <w:rPr>
          <w:lang w:eastAsia="zh-CN"/>
        </w:rPr>
        <w:t>FG-DFS</w:t>
      </w:r>
      <w:r>
        <w:rPr>
          <w:rFonts w:hint="eastAsia"/>
          <w:lang w:eastAsia="zh-CN"/>
        </w:rPr>
        <w:t>）</w:t>
      </w:r>
      <w:r>
        <w:rPr>
          <w:rFonts w:hint="eastAsia"/>
          <w:lang w:val="en-US" w:eastAsia="zh-CN"/>
        </w:rPr>
        <w:t>的</w:t>
      </w:r>
      <w:r>
        <w:rPr>
          <w:lang w:eastAsia="zh-CN"/>
        </w:rPr>
        <w:t>最后报告及其成果，该小组于</w:t>
      </w:r>
      <w:r>
        <w:rPr>
          <w:lang w:eastAsia="zh-CN"/>
        </w:rPr>
        <w:t>2016</w:t>
      </w:r>
      <w:r>
        <w:rPr>
          <w:lang w:eastAsia="zh-CN"/>
        </w:rPr>
        <w:t>年</w:t>
      </w:r>
      <w:r>
        <w:rPr>
          <w:lang w:eastAsia="zh-CN"/>
        </w:rPr>
        <w:t>12</w:t>
      </w:r>
      <w:r>
        <w:rPr>
          <w:lang w:eastAsia="zh-CN"/>
        </w:rPr>
        <w:t>月结束工作，并编写了</w:t>
      </w:r>
      <w:r>
        <w:rPr>
          <w:lang w:eastAsia="zh-CN"/>
        </w:rPr>
        <w:t>28</w:t>
      </w:r>
      <w:r>
        <w:rPr>
          <w:lang w:eastAsia="zh-CN"/>
        </w:rPr>
        <w:t>份技术报告</w:t>
      </w:r>
      <w:r>
        <w:rPr>
          <w:rFonts w:hint="eastAsia"/>
          <w:lang w:eastAsia="zh-CN"/>
        </w:rPr>
        <w:t>：</w:t>
      </w:r>
    </w:p>
    <w:p w14:paraId="0C78950E" w14:textId="1B2377B0" w:rsidR="002C3EFD" w:rsidRPr="00923523" w:rsidRDefault="002C22A3" w:rsidP="00923523">
      <w:pPr>
        <w:pStyle w:val="enumlev1"/>
        <w:rPr>
          <w:lang w:eastAsia="zh-CN"/>
        </w:rPr>
      </w:pPr>
      <w:bookmarkStart w:id="263" w:name="lt_pId902"/>
      <w:r>
        <w:rPr>
          <w:lang w:eastAsia="zh-CN"/>
        </w:rPr>
        <w:lastRenderedPageBreak/>
        <w:t>•</w:t>
      </w:r>
      <w:r w:rsidR="00923523" w:rsidRPr="00923523">
        <w:rPr>
          <w:lang w:eastAsia="zh-CN"/>
        </w:rPr>
        <w:tab/>
      </w:r>
      <w:r w:rsidR="00C77FB8" w:rsidRPr="00923523">
        <w:rPr>
          <w:rFonts w:hint="eastAsia"/>
          <w:lang w:eastAsia="zh-CN"/>
        </w:rPr>
        <w:t>数字金融服务（</w:t>
      </w:r>
      <w:r w:rsidR="00C77FB8" w:rsidRPr="00923523">
        <w:rPr>
          <w:rFonts w:hint="eastAsia"/>
          <w:lang w:eastAsia="zh-CN"/>
        </w:rPr>
        <w:t>DFS</w:t>
      </w:r>
      <w:r w:rsidR="00C77FB8" w:rsidRPr="00923523">
        <w:rPr>
          <w:rFonts w:hint="eastAsia"/>
          <w:lang w:eastAsia="zh-CN"/>
        </w:rPr>
        <w:t>）生态系统；</w:t>
      </w:r>
      <w:bookmarkStart w:id="264" w:name="lt_pId903"/>
      <w:bookmarkEnd w:id="263"/>
    </w:p>
    <w:p w14:paraId="08FAE89F" w14:textId="0C30060B" w:rsidR="002C3EFD" w:rsidRPr="00923523" w:rsidRDefault="002C22A3" w:rsidP="00923523">
      <w:pPr>
        <w:pStyle w:val="enumlev1"/>
        <w:rPr>
          <w:lang w:eastAsia="zh-CN"/>
        </w:rPr>
      </w:pPr>
      <w:r>
        <w:rPr>
          <w:lang w:eastAsia="zh-CN"/>
        </w:rPr>
        <w:t>•</w:t>
      </w:r>
      <w:r w:rsidR="00923523" w:rsidRPr="00923523">
        <w:rPr>
          <w:lang w:eastAsia="zh-CN"/>
        </w:rPr>
        <w:tab/>
      </w:r>
      <w:r w:rsidR="00C77FB8" w:rsidRPr="00923523">
        <w:rPr>
          <w:rFonts w:hint="eastAsia"/>
          <w:lang w:eastAsia="zh-CN"/>
        </w:rPr>
        <w:t>在数字金融生态系统中促进对商业支付的接受；</w:t>
      </w:r>
      <w:bookmarkEnd w:id="264"/>
    </w:p>
    <w:p w14:paraId="1CBAD306" w14:textId="13D89A29" w:rsidR="002C3EFD" w:rsidRPr="00923523" w:rsidRDefault="002C22A3" w:rsidP="00923523">
      <w:pPr>
        <w:pStyle w:val="enumlev1"/>
        <w:rPr>
          <w:lang w:eastAsia="zh-CN"/>
        </w:rPr>
      </w:pPr>
      <w:bookmarkStart w:id="265" w:name="lt_pId904"/>
      <w:r>
        <w:rPr>
          <w:lang w:eastAsia="zh-CN"/>
        </w:rPr>
        <w:t>•</w:t>
      </w:r>
      <w:r w:rsidR="00923523" w:rsidRPr="00923523">
        <w:rPr>
          <w:lang w:eastAsia="zh-CN"/>
        </w:rPr>
        <w:tab/>
      </w:r>
      <w:r w:rsidR="00C77FB8" w:rsidRPr="00923523">
        <w:rPr>
          <w:rFonts w:hint="eastAsia"/>
          <w:lang w:eastAsia="zh-CN"/>
        </w:rPr>
        <w:t>数字金融服务中邮政网络的作用；</w:t>
      </w:r>
      <w:bookmarkEnd w:id="265"/>
    </w:p>
    <w:p w14:paraId="463E524D" w14:textId="25C5C225" w:rsidR="002C3EFD" w:rsidRPr="00923523" w:rsidRDefault="002C22A3" w:rsidP="00923523">
      <w:pPr>
        <w:pStyle w:val="enumlev1"/>
        <w:rPr>
          <w:lang w:eastAsia="zh-CN"/>
        </w:rPr>
      </w:pPr>
      <w:bookmarkStart w:id="266" w:name="lt_pId905"/>
      <w:r>
        <w:rPr>
          <w:lang w:eastAsia="zh-CN"/>
        </w:rPr>
        <w:t>•</w:t>
      </w:r>
      <w:r w:rsidR="00923523" w:rsidRPr="00923523">
        <w:rPr>
          <w:lang w:eastAsia="zh-CN"/>
        </w:rPr>
        <w:tab/>
      </w:r>
      <w:r w:rsidR="00C77FB8" w:rsidRPr="00923523">
        <w:rPr>
          <w:rFonts w:hint="eastAsia"/>
          <w:lang w:eastAsia="zh-CN"/>
        </w:rPr>
        <w:t>数字金融服务生态系统中的监管；</w:t>
      </w:r>
      <w:bookmarkEnd w:id="266"/>
    </w:p>
    <w:p w14:paraId="5FE8303F" w14:textId="10D3AF63" w:rsidR="002C3EFD" w:rsidRPr="00923523" w:rsidRDefault="002C22A3" w:rsidP="00923523">
      <w:pPr>
        <w:pStyle w:val="enumlev1"/>
        <w:rPr>
          <w:lang w:eastAsia="zh-CN"/>
        </w:rPr>
      </w:pPr>
      <w:bookmarkStart w:id="267" w:name="lt_pId906"/>
      <w:r>
        <w:rPr>
          <w:lang w:eastAsia="zh-CN"/>
        </w:rPr>
        <w:t>•</w:t>
      </w:r>
      <w:r w:rsidR="00923523" w:rsidRPr="00923523">
        <w:rPr>
          <w:lang w:eastAsia="zh-CN"/>
        </w:rPr>
        <w:tab/>
      </w:r>
      <w:r w:rsidR="00C77FB8" w:rsidRPr="00923523">
        <w:rPr>
          <w:rFonts w:hint="eastAsia"/>
          <w:lang w:eastAsia="zh-CN"/>
        </w:rPr>
        <w:t>商业数据与贷款；</w:t>
      </w:r>
      <w:bookmarkEnd w:id="267"/>
    </w:p>
    <w:p w14:paraId="698FC1FE" w14:textId="185ABE0E" w:rsidR="002C3EFD" w:rsidRPr="00923523" w:rsidRDefault="002C22A3" w:rsidP="00923523">
      <w:pPr>
        <w:pStyle w:val="enumlev1"/>
        <w:rPr>
          <w:lang w:eastAsia="zh-CN"/>
        </w:rPr>
      </w:pPr>
      <w:bookmarkStart w:id="268" w:name="lt_pId907"/>
      <w:r>
        <w:rPr>
          <w:lang w:eastAsia="zh-CN"/>
        </w:rPr>
        <w:t>•</w:t>
      </w:r>
      <w:r w:rsidR="00923523" w:rsidRPr="00923523">
        <w:rPr>
          <w:lang w:eastAsia="zh-CN"/>
        </w:rPr>
        <w:tab/>
      </w:r>
      <w:r w:rsidR="00C77FB8" w:rsidRPr="00923523">
        <w:rPr>
          <w:rFonts w:hint="eastAsia"/>
          <w:lang w:eastAsia="zh-CN"/>
        </w:rPr>
        <w:t>国家身份项目审查；</w:t>
      </w:r>
      <w:bookmarkEnd w:id="268"/>
    </w:p>
    <w:p w14:paraId="4B1216B2" w14:textId="038316A4" w:rsidR="002C3EFD" w:rsidRPr="00923523" w:rsidRDefault="002C22A3" w:rsidP="00923523">
      <w:pPr>
        <w:pStyle w:val="enumlev1"/>
        <w:rPr>
          <w:lang w:eastAsia="zh-CN"/>
        </w:rPr>
      </w:pPr>
      <w:bookmarkStart w:id="269" w:name="lt_pId908"/>
      <w:r>
        <w:rPr>
          <w:lang w:eastAsia="zh-CN"/>
        </w:rPr>
        <w:t>•</w:t>
      </w:r>
      <w:r w:rsidR="00923523" w:rsidRPr="00923523">
        <w:rPr>
          <w:lang w:eastAsia="zh-CN"/>
        </w:rPr>
        <w:tab/>
      </w:r>
      <w:r w:rsidR="00C77FB8" w:rsidRPr="00923523">
        <w:rPr>
          <w:rFonts w:hint="eastAsia"/>
          <w:lang w:eastAsia="zh-CN"/>
        </w:rPr>
        <w:t>社交网络对数字流动性的影响；</w:t>
      </w:r>
      <w:bookmarkEnd w:id="269"/>
    </w:p>
    <w:p w14:paraId="0FFD9A4F" w14:textId="72F1FFE5" w:rsidR="002C3EFD" w:rsidRPr="00923523" w:rsidRDefault="002C22A3" w:rsidP="00923523">
      <w:pPr>
        <w:pStyle w:val="enumlev1"/>
        <w:rPr>
          <w:lang w:eastAsia="zh-CN"/>
        </w:rPr>
      </w:pPr>
      <w:bookmarkStart w:id="270" w:name="lt_pId909"/>
      <w:r>
        <w:rPr>
          <w:lang w:eastAsia="zh-CN"/>
        </w:rPr>
        <w:t>•</w:t>
      </w:r>
      <w:r w:rsidR="00923523" w:rsidRPr="00923523">
        <w:rPr>
          <w:lang w:eastAsia="zh-CN"/>
        </w:rPr>
        <w:tab/>
      </w:r>
      <w:r w:rsidR="00C77FB8" w:rsidRPr="00923523">
        <w:rPr>
          <w:rFonts w:hint="eastAsia"/>
          <w:lang w:eastAsia="zh-CN"/>
        </w:rPr>
        <w:t>数据金融服务词汇表；</w:t>
      </w:r>
      <w:bookmarkEnd w:id="270"/>
    </w:p>
    <w:p w14:paraId="0F1594E8" w14:textId="28497E76" w:rsidR="002C3EFD" w:rsidRPr="00923523" w:rsidRDefault="002C22A3" w:rsidP="00923523">
      <w:pPr>
        <w:pStyle w:val="enumlev1"/>
        <w:rPr>
          <w:lang w:eastAsia="zh-CN"/>
        </w:rPr>
      </w:pPr>
      <w:bookmarkStart w:id="271" w:name="lt_pId910"/>
      <w:r>
        <w:rPr>
          <w:lang w:eastAsia="zh-CN"/>
        </w:rPr>
        <w:t>•</w:t>
      </w:r>
      <w:r w:rsidR="00923523" w:rsidRPr="00923523">
        <w:rPr>
          <w:lang w:eastAsia="zh-CN"/>
        </w:rPr>
        <w:tab/>
      </w:r>
      <w:r w:rsidR="00C77FB8" w:rsidRPr="00923523">
        <w:rPr>
          <w:rFonts w:hint="eastAsia"/>
          <w:lang w:eastAsia="zh-CN"/>
        </w:rPr>
        <w:t>大宗支付与数字金融服务生态系统；</w:t>
      </w:r>
      <w:bookmarkEnd w:id="271"/>
    </w:p>
    <w:p w14:paraId="49FE3157" w14:textId="61BC37D9" w:rsidR="002C3EFD" w:rsidRPr="00923523" w:rsidRDefault="002C22A3" w:rsidP="00923523">
      <w:pPr>
        <w:pStyle w:val="enumlev1"/>
        <w:rPr>
          <w:lang w:eastAsia="zh-CN"/>
        </w:rPr>
      </w:pPr>
      <w:bookmarkStart w:id="272" w:name="lt_pId911"/>
      <w:r>
        <w:rPr>
          <w:lang w:eastAsia="zh-CN"/>
        </w:rPr>
        <w:t>•</w:t>
      </w:r>
      <w:r w:rsidR="00923523" w:rsidRPr="00923523">
        <w:rPr>
          <w:lang w:eastAsia="zh-CN"/>
        </w:rPr>
        <w:tab/>
      </w:r>
      <w:r w:rsidR="00C77FB8" w:rsidRPr="00923523">
        <w:rPr>
          <w:rFonts w:hint="eastAsia"/>
          <w:lang w:eastAsia="zh-CN"/>
        </w:rPr>
        <w:t>B2B</w:t>
      </w:r>
      <w:r w:rsidR="00C77FB8" w:rsidRPr="00923523">
        <w:rPr>
          <w:rFonts w:hint="eastAsia"/>
          <w:lang w:eastAsia="zh-CN"/>
        </w:rPr>
        <w:t>与数字金融服务生态系统；</w:t>
      </w:r>
      <w:bookmarkEnd w:id="272"/>
    </w:p>
    <w:p w14:paraId="37B7C520" w14:textId="74986362" w:rsidR="002C3EFD" w:rsidRPr="00923523" w:rsidRDefault="002C22A3" w:rsidP="00923523">
      <w:pPr>
        <w:pStyle w:val="enumlev1"/>
        <w:rPr>
          <w:lang w:eastAsia="zh-CN"/>
        </w:rPr>
      </w:pPr>
      <w:bookmarkStart w:id="273" w:name="lt_pId912"/>
      <w:r>
        <w:rPr>
          <w:lang w:eastAsia="zh-CN"/>
        </w:rPr>
        <w:t>•</w:t>
      </w:r>
      <w:r w:rsidR="00923523" w:rsidRPr="00923523">
        <w:rPr>
          <w:lang w:eastAsia="zh-CN"/>
        </w:rPr>
        <w:tab/>
      </w:r>
      <w:r w:rsidR="00C77FB8" w:rsidRPr="00923523">
        <w:rPr>
          <w:rFonts w:hint="eastAsia"/>
          <w:lang w:eastAsia="zh-CN"/>
        </w:rPr>
        <w:t>农业价值链对数字流动性的影响；</w:t>
      </w:r>
      <w:bookmarkEnd w:id="273"/>
    </w:p>
    <w:p w14:paraId="20123365" w14:textId="75DD8D73" w:rsidR="002C3EFD" w:rsidRPr="00923523" w:rsidRDefault="002C22A3" w:rsidP="00923523">
      <w:pPr>
        <w:pStyle w:val="enumlev1"/>
        <w:rPr>
          <w:lang w:eastAsia="zh-CN"/>
        </w:rPr>
      </w:pPr>
      <w:bookmarkStart w:id="274" w:name="lt_pId913"/>
      <w:r>
        <w:rPr>
          <w:lang w:eastAsia="zh-CN"/>
        </w:rPr>
        <w:t>•</w:t>
      </w:r>
      <w:r w:rsidR="00923523" w:rsidRPr="00923523">
        <w:rPr>
          <w:lang w:eastAsia="zh-CN"/>
        </w:rPr>
        <w:tab/>
      </w:r>
      <w:r w:rsidR="00C77FB8" w:rsidRPr="00923523">
        <w:rPr>
          <w:rFonts w:hint="eastAsia"/>
          <w:lang w:eastAsia="zh-CN"/>
        </w:rPr>
        <w:t>柜台交易：是构成数字金融生态系统的威胁还是促进因素</w:t>
      </w:r>
      <w:r w:rsidR="00C77FB8" w:rsidRPr="00923523">
        <w:rPr>
          <w:rFonts w:hint="eastAsia"/>
          <w:lang w:eastAsia="zh-CN"/>
        </w:rPr>
        <w:t>?</w:t>
      </w:r>
      <w:r w:rsidR="00C77FB8" w:rsidRPr="00923523">
        <w:rPr>
          <w:rFonts w:hint="eastAsia"/>
          <w:lang w:eastAsia="zh-CN"/>
        </w:rPr>
        <w:t>；</w:t>
      </w:r>
      <w:bookmarkEnd w:id="274"/>
    </w:p>
    <w:p w14:paraId="754A6A34" w14:textId="40E2B42B" w:rsidR="002C3EFD" w:rsidRPr="00923523" w:rsidRDefault="002C22A3" w:rsidP="00923523">
      <w:pPr>
        <w:pStyle w:val="enumlev1"/>
        <w:rPr>
          <w:lang w:eastAsia="zh-CN"/>
        </w:rPr>
      </w:pPr>
      <w:bookmarkStart w:id="275" w:name="lt_pId914"/>
      <w:r>
        <w:rPr>
          <w:lang w:eastAsia="zh-CN"/>
        </w:rPr>
        <w:t>•</w:t>
      </w:r>
      <w:r w:rsidR="00923523" w:rsidRPr="00923523">
        <w:rPr>
          <w:lang w:eastAsia="zh-CN"/>
        </w:rPr>
        <w:tab/>
      </w:r>
      <w:r w:rsidR="00C77FB8" w:rsidRPr="00923523">
        <w:rPr>
          <w:rFonts w:hint="eastAsia"/>
          <w:lang w:eastAsia="zh-CN"/>
        </w:rPr>
        <w:t>FG DFS</w:t>
      </w:r>
      <w:r w:rsidR="00C77FB8" w:rsidRPr="00923523">
        <w:rPr>
          <w:rFonts w:hint="eastAsia"/>
          <w:lang w:eastAsia="zh-CN"/>
        </w:rPr>
        <w:t>建议报告提出的</w:t>
      </w:r>
      <w:r w:rsidR="00C77FB8" w:rsidRPr="00923523">
        <w:rPr>
          <w:rFonts w:hint="eastAsia"/>
          <w:lang w:eastAsia="zh-CN"/>
        </w:rPr>
        <w:t>DFS</w:t>
      </w:r>
      <w:r w:rsidR="00C77FB8" w:rsidRPr="00923523">
        <w:rPr>
          <w:rFonts w:hint="eastAsia"/>
          <w:lang w:eastAsia="zh-CN"/>
        </w:rPr>
        <w:t>生态系统建议；</w:t>
      </w:r>
      <w:bookmarkEnd w:id="275"/>
    </w:p>
    <w:p w14:paraId="42D935CA" w14:textId="6CFA9E75" w:rsidR="002C3EFD" w:rsidRPr="00923523" w:rsidRDefault="002C22A3" w:rsidP="00923523">
      <w:pPr>
        <w:pStyle w:val="enumlev1"/>
        <w:rPr>
          <w:lang w:eastAsia="zh-CN"/>
        </w:rPr>
      </w:pPr>
      <w:bookmarkStart w:id="276" w:name="lt_pId915"/>
      <w:r>
        <w:rPr>
          <w:lang w:eastAsia="zh-CN"/>
        </w:rPr>
        <w:t>•</w:t>
      </w:r>
      <w:r w:rsidR="00923523" w:rsidRPr="00923523">
        <w:rPr>
          <w:lang w:eastAsia="zh-CN"/>
        </w:rPr>
        <w:tab/>
      </w:r>
      <w:r w:rsidR="00C77FB8" w:rsidRPr="00923523">
        <w:rPr>
          <w:rFonts w:hint="eastAsia"/>
          <w:lang w:eastAsia="zh-CN"/>
        </w:rPr>
        <w:t>DFS</w:t>
      </w:r>
      <w:r w:rsidR="00C77FB8" w:rsidRPr="00923523">
        <w:rPr>
          <w:rFonts w:hint="eastAsia"/>
          <w:lang w:eastAsia="zh-CN"/>
        </w:rPr>
        <w:t>的安全方面问题；</w:t>
      </w:r>
      <w:bookmarkEnd w:id="276"/>
    </w:p>
    <w:p w14:paraId="21F16B9D" w14:textId="73DBE9F4" w:rsidR="002C3EFD" w:rsidRPr="00923523" w:rsidRDefault="002C22A3" w:rsidP="00923523">
      <w:pPr>
        <w:pStyle w:val="enumlev1"/>
        <w:rPr>
          <w:lang w:eastAsia="zh-CN"/>
        </w:rPr>
      </w:pPr>
      <w:bookmarkStart w:id="277" w:name="lt_pId916"/>
      <w:r>
        <w:rPr>
          <w:lang w:eastAsia="zh-CN"/>
        </w:rPr>
        <w:t>•</w:t>
      </w:r>
      <w:r w:rsidR="00923523" w:rsidRPr="00923523">
        <w:rPr>
          <w:lang w:eastAsia="zh-CN"/>
        </w:rPr>
        <w:tab/>
      </w:r>
      <w:r w:rsidR="00C77FB8" w:rsidRPr="00923523">
        <w:rPr>
          <w:rFonts w:hint="eastAsia"/>
          <w:lang w:eastAsia="zh-CN"/>
        </w:rPr>
        <w:t>DFS</w:t>
      </w:r>
      <w:r w:rsidR="00C77FB8" w:rsidRPr="00923523">
        <w:rPr>
          <w:rFonts w:hint="eastAsia"/>
          <w:lang w:eastAsia="zh-CN"/>
        </w:rPr>
        <w:t>厂商平台特征；</w:t>
      </w:r>
      <w:bookmarkEnd w:id="277"/>
    </w:p>
    <w:p w14:paraId="45BA28B9" w14:textId="7F57A725" w:rsidR="002C3EFD" w:rsidRPr="00923523" w:rsidRDefault="002C22A3" w:rsidP="00923523">
      <w:pPr>
        <w:pStyle w:val="enumlev1"/>
        <w:rPr>
          <w:lang w:eastAsia="zh-CN"/>
        </w:rPr>
      </w:pPr>
      <w:r>
        <w:rPr>
          <w:lang w:eastAsia="zh-CN"/>
        </w:rPr>
        <w:t>•</w:t>
      </w:r>
      <w:r w:rsidR="00923523" w:rsidRPr="00923523">
        <w:rPr>
          <w:lang w:eastAsia="zh-CN"/>
        </w:rPr>
        <w:tab/>
      </w:r>
      <w:r w:rsidR="00C77FB8" w:rsidRPr="00923523">
        <w:rPr>
          <w:rFonts w:hint="eastAsia"/>
          <w:lang w:eastAsia="zh-CN"/>
        </w:rPr>
        <w:t>手机在</w:t>
      </w:r>
      <w:r w:rsidR="00C77FB8" w:rsidRPr="00923523">
        <w:rPr>
          <w:rFonts w:hint="eastAsia"/>
          <w:lang w:eastAsia="zh-CN"/>
        </w:rPr>
        <w:t>DFS</w:t>
      </w:r>
      <w:r w:rsidR="00C77FB8" w:rsidRPr="00923523">
        <w:rPr>
          <w:rFonts w:hint="eastAsia"/>
          <w:lang w:eastAsia="zh-CN"/>
        </w:rPr>
        <w:t>中的应用；</w:t>
      </w:r>
    </w:p>
    <w:p w14:paraId="11B90E03" w14:textId="79C9EA7B" w:rsidR="002C3EFD" w:rsidRPr="00923523" w:rsidRDefault="002C22A3" w:rsidP="00923523">
      <w:pPr>
        <w:pStyle w:val="enumlev1"/>
        <w:rPr>
          <w:lang w:eastAsia="zh-CN"/>
        </w:rPr>
      </w:pPr>
      <w:bookmarkStart w:id="278" w:name="lt_pId918"/>
      <w:r>
        <w:rPr>
          <w:lang w:eastAsia="zh-CN"/>
        </w:rPr>
        <w:t>•</w:t>
      </w:r>
      <w:r w:rsidR="00923523" w:rsidRPr="00923523">
        <w:rPr>
          <w:lang w:eastAsia="zh-CN"/>
        </w:rPr>
        <w:tab/>
      </w:r>
      <w:r w:rsidR="00C77FB8" w:rsidRPr="00923523">
        <w:rPr>
          <w:rFonts w:hint="eastAsia"/>
          <w:lang w:eastAsia="zh-CN"/>
        </w:rPr>
        <w:t>身份和认证；</w:t>
      </w:r>
      <w:bookmarkEnd w:id="278"/>
    </w:p>
    <w:p w14:paraId="035B438A" w14:textId="6483C574" w:rsidR="002C3EFD" w:rsidRPr="00923523" w:rsidRDefault="002C22A3" w:rsidP="00923523">
      <w:pPr>
        <w:pStyle w:val="enumlev1"/>
        <w:rPr>
          <w:lang w:eastAsia="zh-CN"/>
        </w:rPr>
      </w:pPr>
      <w:bookmarkStart w:id="279" w:name="lt_pId919"/>
      <w:r>
        <w:rPr>
          <w:lang w:eastAsia="zh-CN"/>
        </w:rPr>
        <w:t>•</w:t>
      </w:r>
      <w:r w:rsidR="00923523" w:rsidRPr="00923523">
        <w:rPr>
          <w:lang w:eastAsia="zh-CN"/>
        </w:rPr>
        <w:tab/>
      </w:r>
      <w:r w:rsidR="00C77FB8" w:rsidRPr="00923523">
        <w:rPr>
          <w:rFonts w:hint="eastAsia"/>
          <w:lang w:eastAsia="zh-CN"/>
        </w:rPr>
        <w:t>DFS</w:t>
      </w:r>
      <w:r w:rsidR="00C77FB8" w:rsidRPr="00923523">
        <w:rPr>
          <w:rFonts w:hint="eastAsia"/>
          <w:lang w:eastAsia="zh-CN"/>
        </w:rPr>
        <w:t>的竞争问题；</w:t>
      </w:r>
      <w:bookmarkEnd w:id="279"/>
    </w:p>
    <w:p w14:paraId="5F3AAC52" w14:textId="22381AF3" w:rsidR="002C3EFD" w:rsidRPr="00923523" w:rsidRDefault="002C22A3" w:rsidP="00923523">
      <w:pPr>
        <w:pStyle w:val="enumlev1"/>
        <w:rPr>
          <w:lang w:eastAsia="zh-CN"/>
        </w:rPr>
      </w:pPr>
      <w:bookmarkStart w:id="280" w:name="lt_pId920"/>
      <w:r>
        <w:rPr>
          <w:lang w:eastAsia="zh-CN"/>
        </w:rPr>
        <w:t>•</w:t>
      </w:r>
      <w:r w:rsidR="00923523" w:rsidRPr="00923523">
        <w:rPr>
          <w:lang w:eastAsia="zh-CN"/>
        </w:rPr>
        <w:tab/>
      </w:r>
      <w:r w:rsidR="00C77FB8" w:rsidRPr="00923523">
        <w:rPr>
          <w:rFonts w:hint="eastAsia"/>
          <w:lang w:eastAsia="zh-CN"/>
        </w:rPr>
        <w:t>分布式账本</w:t>
      </w:r>
      <w:r w:rsidR="00C77FB8" w:rsidRPr="00923523">
        <w:rPr>
          <w:lang w:eastAsia="zh-CN"/>
        </w:rPr>
        <w:t>技术和金融普惠；</w:t>
      </w:r>
      <w:bookmarkEnd w:id="280"/>
    </w:p>
    <w:p w14:paraId="68F19F8D" w14:textId="7A02DD71" w:rsidR="002C3EFD" w:rsidRPr="00923523" w:rsidRDefault="002C22A3" w:rsidP="00923523">
      <w:pPr>
        <w:pStyle w:val="enumlev1"/>
        <w:rPr>
          <w:lang w:eastAsia="zh-CN"/>
        </w:rPr>
      </w:pPr>
      <w:r>
        <w:rPr>
          <w:lang w:eastAsia="zh-CN"/>
        </w:rPr>
        <w:t>•</w:t>
      </w:r>
      <w:r w:rsidR="00923523" w:rsidRPr="00923523">
        <w:rPr>
          <w:lang w:eastAsia="zh-CN"/>
        </w:rPr>
        <w:tab/>
      </w:r>
      <w:r w:rsidR="00C77FB8" w:rsidRPr="00923523">
        <w:rPr>
          <w:lang w:eastAsia="zh-CN"/>
        </w:rPr>
        <w:t>DFS</w:t>
      </w:r>
      <w:r w:rsidR="00C77FB8" w:rsidRPr="00923523">
        <w:rPr>
          <w:lang w:eastAsia="zh-CN"/>
        </w:rPr>
        <w:t>中的技术演进和创新</w:t>
      </w:r>
      <w:r w:rsidR="00C77FB8" w:rsidRPr="00923523">
        <w:rPr>
          <w:rFonts w:hint="eastAsia"/>
          <w:lang w:eastAsia="zh-CN"/>
        </w:rPr>
        <w:t>；</w:t>
      </w:r>
    </w:p>
    <w:p w14:paraId="1882D54B" w14:textId="2F103305" w:rsidR="002C3EFD" w:rsidRPr="00923523" w:rsidRDefault="002C22A3" w:rsidP="00923523">
      <w:pPr>
        <w:pStyle w:val="enumlev1"/>
        <w:rPr>
          <w:lang w:eastAsia="zh-CN"/>
        </w:rPr>
      </w:pPr>
      <w:bookmarkStart w:id="281" w:name="lt_pId922"/>
      <w:r>
        <w:rPr>
          <w:lang w:eastAsia="zh-CN"/>
        </w:rPr>
        <w:t>•</w:t>
      </w:r>
      <w:r w:rsidR="00923523" w:rsidRPr="00923523">
        <w:rPr>
          <w:lang w:eastAsia="zh-CN"/>
        </w:rPr>
        <w:tab/>
      </w:r>
      <w:r w:rsidR="00C77FB8" w:rsidRPr="00923523">
        <w:rPr>
          <w:rFonts w:hint="eastAsia"/>
          <w:lang w:eastAsia="zh-CN"/>
        </w:rPr>
        <w:t>FG DFS</w:t>
      </w:r>
      <w:r w:rsidR="00C77FB8" w:rsidRPr="00923523">
        <w:rPr>
          <w:rFonts w:hint="eastAsia"/>
          <w:lang w:eastAsia="zh-CN"/>
        </w:rPr>
        <w:t>建议报告提出的技术、创新和竞争建议；</w:t>
      </w:r>
      <w:bookmarkEnd w:id="281"/>
    </w:p>
    <w:p w14:paraId="6E3D5564" w14:textId="67995C51" w:rsidR="002C3EFD" w:rsidRPr="00923523" w:rsidRDefault="002C22A3" w:rsidP="00923523">
      <w:pPr>
        <w:pStyle w:val="enumlev1"/>
        <w:rPr>
          <w:lang w:eastAsia="zh-CN"/>
        </w:rPr>
      </w:pPr>
      <w:bookmarkStart w:id="282" w:name="lt_pId923"/>
      <w:r>
        <w:rPr>
          <w:lang w:eastAsia="zh-CN"/>
        </w:rPr>
        <w:t>•</w:t>
      </w:r>
      <w:r w:rsidR="00923523" w:rsidRPr="00923523">
        <w:rPr>
          <w:lang w:eastAsia="zh-CN"/>
        </w:rPr>
        <w:tab/>
      </w:r>
      <w:r w:rsidR="00C77FB8" w:rsidRPr="00923523">
        <w:rPr>
          <w:rFonts w:hint="eastAsia"/>
          <w:lang w:eastAsia="zh-CN"/>
        </w:rPr>
        <w:t>促进国内支付系统发展的管理机构、用户和提供商之间的合作框架；</w:t>
      </w:r>
      <w:bookmarkEnd w:id="282"/>
    </w:p>
    <w:p w14:paraId="4201D18B" w14:textId="606F6072" w:rsidR="002C3EFD" w:rsidRPr="00923523" w:rsidRDefault="002C22A3" w:rsidP="00923523">
      <w:pPr>
        <w:pStyle w:val="enumlev1"/>
        <w:rPr>
          <w:lang w:eastAsia="zh-CN"/>
        </w:rPr>
      </w:pPr>
      <w:bookmarkStart w:id="283" w:name="lt_pId924"/>
      <w:r>
        <w:rPr>
          <w:lang w:eastAsia="zh-CN"/>
        </w:rPr>
        <w:t>•</w:t>
      </w:r>
      <w:r w:rsidR="00923523" w:rsidRPr="00923523">
        <w:rPr>
          <w:lang w:eastAsia="zh-CN"/>
        </w:rPr>
        <w:tab/>
      </w:r>
      <w:r w:rsidR="00C77FB8" w:rsidRPr="00923523">
        <w:rPr>
          <w:rFonts w:hint="eastAsia"/>
          <w:lang w:eastAsia="zh-CN"/>
        </w:rPr>
        <w:t>监管机构对引入互操作性适当时机的观点；</w:t>
      </w:r>
      <w:bookmarkEnd w:id="283"/>
    </w:p>
    <w:p w14:paraId="5AD090D8" w14:textId="7B85C26C" w:rsidR="002C3EFD" w:rsidRPr="00923523" w:rsidRDefault="002C22A3" w:rsidP="00923523">
      <w:pPr>
        <w:pStyle w:val="enumlev1"/>
        <w:rPr>
          <w:lang w:eastAsia="zh-CN"/>
        </w:rPr>
      </w:pPr>
      <w:bookmarkStart w:id="284" w:name="lt_pId925"/>
      <w:r>
        <w:rPr>
          <w:lang w:eastAsia="zh-CN"/>
        </w:rPr>
        <w:t>•</w:t>
      </w:r>
      <w:r w:rsidR="00923523" w:rsidRPr="00923523">
        <w:rPr>
          <w:lang w:eastAsia="zh-CN"/>
        </w:rPr>
        <w:tab/>
      </w:r>
      <w:r w:rsidR="00C77FB8" w:rsidRPr="00923523">
        <w:rPr>
          <w:rFonts w:hint="eastAsia"/>
          <w:lang w:eastAsia="zh-CN"/>
        </w:rPr>
        <w:t>支付系统监督和互操作性；</w:t>
      </w:r>
      <w:bookmarkEnd w:id="284"/>
    </w:p>
    <w:p w14:paraId="0E519606" w14:textId="42C04D25" w:rsidR="002C3EFD" w:rsidRPr="00923523" w:rsidRDefault="002C22A3" w:rsidP="00923523">
      <w:pPr>
        <w:pStyle w:val="enumlev1"/>
        <w:rPr>
          <w:lang w:eastAsia="zh-CN"/>
        </w:rPr>
      </w:pPr>
      <w:bookmarkStart w:id="285" w:name="lt_pId926"/>
      <w:r>
        <w:rPr>
          <w:lang w:eastAsia="zh-CN"/>
        </w:rPr>
        <w:t>•</w:t>
      </w:r>
      <w:r w:rsidR="00923523" w:rsidRPr="00923523">
        <w:rPr>
          <w:lang w:eastAsia="zh-CN"/>
        </w:rPr>
        <w:tab/>
      </w:r>
      <w:r w:rsidR="00C77FB8" w:rsidRPr="00923523">
        <w:rPr>
          <w:rFonts w:hint="eastAsia"/>
          <w:lang w:eastAsia="zh-CN"/>
        </w:rPr>
        <w:t>支付系统互操作性和监督：国际层面；</w:t>
      </w:r>
      <w:bookmarkEnd w:id="285"/>
    </w:p>
    <w:p w14:paraId="6AF518B4" w14:textId="7E0D3F2E" w:rsidR="002C3EFD" w:rsidRPr="00923523" w:rsidRDefault="002C22A3" w:rsidP="00923523">
      <w:pPr>
        <w:pStyle w:val="enumlev1"/>
        <w:rPr>
          <w:lang w:eastAsia="zh-CN"/>
        </w:rPr>
      </w:pPr>
      <w:bookmarkStart w:id="286" w:name="lt_pId927"/>
      <w:r>
        <w:rPr>
          <w:lang w:eastAsia="zh-CN"/>
        </w:rPr>
        <w:t>•</w:t>
      </w:r>
      <w:r w:rsidR="00923523" w:rsidRPr="00923523">
        <w:rPr>
          <w:lang w:eastAsia="zh-CN"/>
        </w:rPr>
        <w:tab/>
      </w:r>
      <w:r w:rsidR="00C77FB8" w:rsidRPr="00923523">
        <w:rPr>
          <w:rFonts w:hint="eastAsia"/>
          <w:lang w:eastAsia="zh-CN"/>
        </w:rPr>
        <w:t>接入支付基础设施；</w:t>
      </w:r>
      <w:bookmarkEnd w:id="286"/>
    </w:p>
    <w:p w14:paraId="57C197E4" w14:textId="28503521" w:rsidR="002C3EFD" w:rsidRPr="00923523" w:rsidRDefault="002C22A3" w:rsidP="00923523">
      <w:pPr>
        <w:pStyle w:val="enumlev1"/>
        <w:rPr>
          <w:lang w:eastAsia="zh-CN"/>
        </w:rPr>
      </w:pPr>
      <w:bookmarkStart w:id="287" w:name="lt_pId928"/>
      <w:r>
        <w:rPr>
          <w:lang w:eastAsia="zh-CN"/>
        </w:rPr>
        <w:t>•</w:t>
      </w:r>
      <w:r w:rsidR="00923523" w:rsidRPr="00923523">
        <w:rPr>
          <w:lang w:eastAsia="zh-CN"/>
        </w:rPr>
        <w:tab/>
      </w:r>
      <w:r w:rsidR="00C77FB8" w:rsidRPr="00923523">
        <w:rPr>
          <w:rFonts w:hint="eastAsia"/>
          <w:lang w:eastAsia="zh-CN"/>
        </w:rPr>
        <w:t>FG DFS</w:t>
      </w:r>
      <w:r w:rsidR="00C77FB8" w:rsidRPr="00923523">
        <w:rPr>
          <w:rFonts w:hint="eastAsia"/>
          <w:lang w:eastAsia="zh-CN"/>
        </w:rPr>
        <w:t>建议报告提出的互操作性建议；</w:t>
      </w:r>
      <w:bookmarkEnd w:id="287"/>
    </w:p>
    <w:p w14:paraId="38ECF240" w14:textId="7CEB9DAD" w:rsidR="002C3EFD" w:rsidRPr="00923523" w:rsidRDefault="002C22A3" w:rsidP="00923523">
      <w:pPr>
        <w:pStyle w:val="enumlev1"/>
        <w:rPr>
          <w:lang w:eastAsia="zh-CN"/>
        </w:rPr>
      </w:pPr>
      <w:bookmarkStart w:id="288" w:name="lt_pId929"/>
      <w:r>
        <w:rPr>
          <w:lang w:eastAsia="zh-CN"/>
        </w:rPr>
        <w:t>•</w:t>
      </w:r>
      <w:r w:rsidR="00923523" w:rsidRPr="00923523">
        <w:rPr>
          <w:lang w:eastAsia="zh-CN"/>
        </w:rPr>
        <w:tab/>
      </w:r>
      <w:r w:rsidR="00C77FB8" w:rsidRPr="00923523">
        <w:rPr>
          <w:rFonts w:hint="eastAsia"/>
          <w:lang w:eastAsia="zh-CN"/>
        </w:rPr>
        <w:t>非洲</w:t>
      </w:r>
      <w:r w:rsidR="00C77FB8" w:rsidRPr="00923523">
        <w:rPr>
          <w:rFonts w:hint="eastAsia"/>
          <w:lang w:eastAsia="zh-CN"/>
        </w:rPr>
        <w:t>DFS</w:t>
      </w:r>
      <w:r w:rsidR="00C77FB8" w:rsidRPr="00923523">
        <w:rPr>
          <w:rFonts w:hint="eastAsia"/>
          <w:lang w:eastAsia="zh-CN"/>
        </w:rPr>
        <w:t>用户协议审查：保护消费者的观点；</w:t>
      </w:r>
      <w:bookmarkEnd w:id="288"/>
    </w:p>
    <w:p w14:paraId="751654B8" w14:textId="6AF77A81" w:rsidR="002C3EFD" w:rsidRPr="00923523" w:rsidRDefault="002C22A3" w:rsidP="00923523">
      <w:pPr>
        <w:pStyle w:val="enumlev1"/>
        <w:rPr>
          <w:lang w:eastAsia="zh-CN"/>
        </w:rPr>
      </w:pPr>
      <w:bookmarkStart w:id="289" w:name="lt_pId930"/>
      <w:r>
        <w:rPr>
          <w:lang w:eastAsia="zh-CN"/>
        </w:rPr>
        <w:t>•</w:t>
      </w:r>
      <w:r w:rsidR="00923523" w:rsidRPr="00923523">
        <w:rPr>
          <w:lang w:eastAsia="zh-CN"/>
        </w:rPr>
        <w:tab/>
      </w:r>
      <w:r w:rsidR="00C77FB8" w:rsidRPr="00923523">
        <w:rPr>
          <w:rFonts w:hint="eastAsia"/>
          <w:lang w:eastAsia="zh-CN"/>
        </w:rPr>
        <w:t>数字金融服务的服务质量（</w:t>
      </w:r>
      <w:r w:rsidR="00C77FB8" w:rsidRPr="00923523">
        <w:rPr>
          <w:rFonts w:hint="eastAsia"/>
          <w:lang w:eastAsia="zh-CN"/>
        </w:rPr>
        <w:t>QoS</w:t>
      </w:r>
      <w:r w:rsidR="00C77FB8" w:rsidRPr="00923523">
        <w:rPr>
          <w:rFonts w:hint="eastAsia"/>
          <w:lang w:eastAsia="zh-CN"/>
        </w:rPr>
        <w:t>）和体验质量（</w:t>
      </w:r>
      <w:r w:rsidR="00C77FB8" w:rsidRPr="00923523">
        <w:rPr>
          <w:rFonts w:hint="eastAsia"/>
          <w:lang w:eastAsia="zh-CN"/>
        </w:rPr>
        <w:t>QoE</w:t>
      </w:r>
      <w:r w:rsidR="00C77FB8" w:rsidRPr="00923523">
        <w:rPr>
          <w:rFonts w:hint="eastAsia"/>
          <w:lang w:eastAsia="zh-CN"/>
        </w:rPr>
        <w:t>）方面问题；</w:t>
      </w:r>
      <w:bookmarkEnd w:id="289"/>
    </w:p>
    <w:p w14:paraId="74BCFE04" w14:textId="76912E2A" w:rsidR="002C3EFD" w:rsidRPr="00923523" w:rsidRDefault="002C22A3" w:rsidP="00923523">
      <w:pPr>
        <w:pStyle w:val="enumlev1"/>
        <w:rPr>
          <w:lang w:eastAsia="zh-CN"/>
        </w:rPr>
      </w:pPr>
      <w:bookmarkStart w:id="290" w:name="lt_pId931"/>
      <w:r>
        <w:rPr>
          <w:lang w:eastAsia="zh-CN"/>
        </w:rPr>
        <w:t>•</w:t>
      </w:r>
      <w:r w:rsidR="00923523" w:rsidRPr="00923523">
        <w:rPr>
          <w:lang w:eastAsia="zh-CN"/>
        </w:rPr>
        <w:tab/>
      </w:r>
      <w:r w:rsidR="00C77FB8" w:rsidRPr="00923523">
        <w:rPr>
          <w:rFonts w:hint="eastAsia"/>
          <w:lang w:eastAsia="zh-CN"/>
        </w:rPr>
        <w:t>得到普遍确定的数字金融服务消费者保护主题；</w:t>
      </w:r>
      <w:bookmarkEnd w:id="290"/>
    </w:p>
    <w:p w14:paraId="1169E44E" w14:textId="67D3F693" w:rsidR="002C3EFD" w:rsidRDefault="002C22A3" w:rsidP="00923523">
      <w:pPr>
        <w:pStyle w:val="enumlev1"/>
        <w:rPr>
          <w:lang w:eastAsia="zh-CN"/>
        </w:rPr>
      </w:pPr>
      <w:bookmarkStart w:id="291" w:name="lt_pId932"/>
      <w:r>
        <w:rPr>
          <w:lang w:eastAsia="zh-CN"/>
        </w:rPr>
        <w:t>•</w:t>
      </w:r>
      <w:r w:rsidR="00923523" w:rsidRPr="00923523">
        <w:rPr>
          <w:lang w:eastAsia="zh-CN"/>
        </w:rPr>
        <w:tab/>
      </w:r>
      <w:r w:rsidR="00C77FB8" w:rsidRPr="00923523">
        <w:rPr>
          <w:rFonts w:hint="eastAsia"/>
          <w:lang w:eastAsia="zh-CN"/>
        </w:rPr>
        <w:t>FG DFS</w:t>
      </w:r>
      <w:r w:rsidR="00C77FB8" w:rsidRPr="00923523">
        <w:rPr>
          <w:rFonts w:hint="eastAsia"/>
          <w:lang w:eastAsia="zh-CN"/>
        </w:rPr>
        <w:t>建议报告提出的消费者体验和保护</w:t>
      </w:r>
      <w:bookmarkEnd w:id="291"/>
      <w:r w:rsidR="00923523">
        <w:rPr>
          <w:rFonts w:hint="eastAsia"/>
          <w:lang w:eastAsia="zh-CN"/>
        </w:rPr>
        <w:t>。</w:t>
      </w:r>
    </w:p>
    <w:p w14:paraId="266839C3" w14:textId="77777777" w:rsidR="002C3EFD" w:rsidRDefault="00C77FB8">
      <w:pPr>
        <w:ind w:firstLineChars="200" w:firstLine="480"/>
        <w:jc w:val="both"/>
        <w:rPr>
          <w:lang w:eastAsia="zh-CN"/>
        </w:rPr>
      </w:pPr>
      <w:r>
        <w:rPr>
          <w:lang w:eastAsia="zh-CN"/>
        </w:rPr>
        <w:t>TSAG</w:t>
      </w:r>
      <w:r>
        <w:rPr>
          <w:rFonts w:hint="eastAsia"/>
          <w:lang w:val="en-US" w:eastAsia="zh-CN"/>
        </w:rPr>
        <w:t>通过</w:t>
      </w:r>
      <w:hyperlink r:id="rId135" w:tgtFrame="_blank" w:tooltip="Click here to see more details" w:history="1">
        <w:r w:rsidRPr="00923523">
          <w:rPr>
            <w:rStyle w:val="Hyperlink"/>
            <w:szCs w:val="24"/>
            <w:lang w:eastAsia="zh-CN"/>
          </w:rPr>
          <w:t>TSAG-LS5</w:t>
        </w:r>
      </w:hyperlink>
      <w:r>
        <w:rPr>
          <w:rFonts w:hint="eastAsia"/>
          <w:lang w:val="en-US" w:eastAsia="zh-CN"/>
        </w:rPr>
        <w:t>向</w:t>
      </w:r>
      <w:r>
        <w:rPr>
          <w:lang w:eastAsia="zh-CN"/>
        </w:rPr>
        <w:t>ITU-T</w:t>
      </w:r>
      <w:r>
        <w:rPr>
          <w:rFonts w:hint="eastAsia"/>
          <w:lang w:val="en-US" w:eastAsia="zh-CN"/>
        </w:rPr>
        <w:t>第</w:t>
      </w:r>
      <w:r>
        <w:rPr>
          <w:lang w:eastAsia="zh-CN"/>
        </w:rPr>
        <w:t>2</w:t>
      </w:r>
      <w:r>
        <w:rPr>
          <w:rFonts w:hint="eastAsia"/>
          <w:lang w:eastAsia="zh-CN"/>
        </w:rPr>
        <w:t>、</w:t>
      </w:r>
      <w:r>
        <w:rPr>
          <w:rFonts w:hint="eastAsia"/>
          <w:lang w:val="en-US" w:eastAsia="zh-CN"/>
        </w:rPr>
        <w:t>3</w:t>
      </w:r>
      <w:r>
        <w:rPr>
          <w:rFonts w:hint="eastAsia"/>
          <w:lang w:val="en-US" w:eastAsia="zh-CN"/>
        </w:rPr>
        <w:t>、</w:t>
      </w:r>
      <w:r>
        <w:rPr>
          <w:rFonts w:hint="eastAsia"/>
          <w:lang w:val="en-US" w:eastAsia="zh-CN"/>
        </w:rPr>
        <w:t>12</w:t>
      </w:r>
      <w:r>
        <w:rPr>
          <w:rFonts w:hint="eastAsia"/>
          <w:lang w:val="en-US" w:eastAsia="zh-CN"/>
        </w:rPr>
        <w:t>、</w:t>
      </w:r>
      <w:r>
        <w:rPr>
          <w:rFonts w:hint="eastAsia"/>
          <w:lang w:val="en-US" w:eastAsia="zh-CN"/>
        </w:rPr>
        <w:t>16</w:t>
      </w:r>
      <w:r>
        <w:rPr>
          <w:rFonts w:hint="eastAsia"/>
          <w:lang w:val="en-US" w:eastAsia="zh-CN"/>
        </w:rPr>
        <w:t>和</w:t>
      </w:r>
      <w:r>
        <w:rPr>
          <w:rFonts w:hint="eastAsia"/>
          <w:lang w:val="en-US" w:eastAsia="zh-CN"/>
        </w:rPr>
        <w:t>17</w:t>
      </w:r>
      <w:r>
        <w:rPr>
          <w:rFonts w:hint="eastAsia"/>
          <w:lang w:val="en-US" w:eastAsia="zh-CN"/>
        </w:rPr>
        <w:t>研究组转发了</w:t>
      </w:r>
      <w:r>
        <w:rPr>
          <w:rFonts w:hint="eastAsia"/>
          <w:lang w:eastAsia="zh-CN"/>
        </w:rPr>
        <w:t>ITU-T</w:t>
      </w:r>
      <w:r>
        <w:rPr>
          <w:rFonts w:hint="eastAsia"/>
          <w:lang w:val="en-US" w:eastAsia="zh-CN"/>
        </w:rPr>
        <w:t xml:space="preserve"> </w:t>
      </w:r>
      <w:r>
        <w:rPr>
          <w:lang w:eastAsia="zh-CN"/>
        </w:rPr>
        <w:t>FG-DFS</w:t>
      </w:r>
      <w:r>
        <w:rPr>
          <w:lang w:eastAsia="zh-CN"/>
        </w:rPr>
        <w:t>关于数字金融服务的</w:t>
      </w:r>
      <w:r>
        <w:rPr>
          <w:lang w:eastAsia="zh-CN"/>
        </w:rPr>
        <w:t>28</w:t>
      </w:r>
      <w:r>
        <w:rPr>
          <w:lang w:eastAsia="zh-CN"/>
        </w:rPr>
        <w:t>份技术报告和</w:t>
      </w:r>
      <w:r>
        <w:rPr>
          <w:lang w:eastAsia="zh-CN"/>
        </w:rPr>
        <w:t>85</w:t>
      </w:r>
      <w:r>
        <w:rPr>
          <w:lang w:eastAsia="zh-CN"/>
        </w:rPr>
        <w:t>项建议，</w:t>
      </w:r>
      <w:r>
        <w:rPr>
          <w:rFonts w:hint="eastAsia"/>
          <w:lang w:val="en-US" w:eastAsia="zh-CN"/>
        </w:rPr>
        <w:t>以</w:t>
      </w:r>
      <w:r>
        <w:rPr>
          <w:lang w:eastAsia="zh-CN"/>
        </w:rPr>
        <w:t>供采取行动。</w:t>
      </w:r>
    </w:p>
    <w:p w14:paraId="077CB4E0" w14:textId="77777777" w:rsidR="002C3EFD" w:rsidRPr="00923523" w:rsidRDefault="00C77FB8">
      <w:pPr>
        <w:pStyle w:val="Heading3"/>
        <w:ind w:left="720" w:hanging="720"/>
        <w:jc w:val="both"/>
        <w:rPr>
          <w:rFonts w:ascii="Calibri" w:hAnsi="Calibri" w:cs="Calibri"/>
          <w:sz w:val="22"/>
          <w:lang w:eastAsia="zh-CN"/>
        </w:rPr>
      </w:pPr>
      <w:r>
        <w:rPr>
          <w:lang w:eastAsia="zh-CN"/>
        </w:rPr>
        <w:t>3.3.4</w:t>
      </w:r>
      <w:r>
        <w:rPr>
          <w:lang w:eastAsia="zh-CN"/>
        </w:rPr>
        <w:tab/>
      </w:r>
      <w:bookmarkStart w:id="292" w:name="lt_pId935"/>
      <w:r>
        <w:rPr>
          <w:rFonts w:hint="eastAsia"/>
          <w:lang w:eastAsia="zh-CN"/>
        </w:rPr>
        <w:t>I</w:t>
      </w:r>
      <w:r>
        <w:rPr>
          <w:lang w:eastAsia="zh-CN"/>
        </w:rPr>
        <w:t>TU-T</w:t>
      </w:r>
      <w:r>
        <w:rPr>
          <w:lang w:eastAsia="zh-CN"/>
        </w:rPr>
        <w:t>网络量子信息技术焦点组（</w:t>
      </w:r>
      <w:r>
        <w:rPr>
          <w:rFonts w:hint="eastAsia"/>
          <w:lang w:eastAsia="zh-CN"/>
        </w:rPr>
        <w:t>F</w:t>
      </w:r>
      <w:r>
        <w:rPr>
          <w:lang w:eastAsia="zh-CN"/>
        </w:rPr>
        <w:t>G-QIT4N</w:t>
      </w:r>
      <w:r>
        <w:rPr>
          <w:lang w:eastAsia="zh-CN"/>
        </w:rPr>
        <w:t>）</w:t>
      </w:r>
      <w:bookmarkEnd w:id="292"/>
    </w:p>
    <w:p w14:paraId="5633B058" w14:textId="77777777" w:rsidR="002C3EFD" w:rsidRDefault="00C77FB8">
      <w:pPr>
        <w:ind w:firstLineChars="200" w:firstLine="480"/>
        <w:jc w:val="both"/>
        <w:rPr>
          <w:bCs/>
          <w:lang w:eastAsia="zh-CN"/>
        </w:rPr>
      </w:pPr>
      <w:r>
        <w:rPr>
          <w:lang w:eastAsia="zh-CN"/>
        </w:rPr>
        <w:t>经过大量辩论后，</w:t>
      </w:r>
      <w:r>
        <w:rPr>
          <w:szCs w:val="24"/>
          <w:lang w:eastAsia="zh-CN"/>
        </w:rPr>
        <w:t>TSAG</w:t>
      </w:r>
      <w:r>
        <w:rPr>
          <w:szCs w:val="24"/>
          <w:lang w:eastAsia="zh-CN"/>
        </w:rPr>
        <w:t>在第</w:t>
      </w:r>
      <w:r>
        <w:rPr>
          <w:szCs w:val="24"/>
          <w:lang w:eastAsia="zh-CN"/>
        </w:rPr>
        <w:t>4</w:t>
      </w:r>
      <w:r>
        <w:rPr>
          <w:szCs w:val="24"/>
          <w:lang w:eastAsia="zh-CN"/>
        </w:rPr>
        <w:t>次会议上成立了新的</w:t>
      </w:r>
      <w:r>
        <w:rPr>
          <w:rFonts w:hint="eastAsia"/>
          <w:szCs w:val="24"/>
          <w:lang w:eastAsia="zh-CN"/>
        </w:rPr>
        <w:t>ITU-T</w:t>
      </w:r>
      <w:r>
        <w:rPr>
          <w:szCs w:val="24"/>
          <w:lang w:eastAsia="zh-CN"/>
        </w:rPr>
        <w:t>网络量子信息技术</w:t>
      </w:r>
      <w:r>
        <w:rPr>
          <w:rFonts w:hint="eastAsia"/>
          <w:szCs w:val="24"/>
          <w:lang w:eastAsia="zh-CN"/>
        </w:rPr>
        <w:t>焦点组（</w:t>
      </w:r>
      <w:r>
        <w:rPr>
          <w:szCs w:val="24"/>
          <w:lang w:eastAsia="zh-CN"/>
        </w:rPr>
        <w:t>FG-QIT4N</w:t>
      </w:r>
      <w:r>
        <w:rPr>
          <w:rFonts w:hint="eastAsia"/>
          <w:szCs w:val="24"/>
          <w:lang w:eastAsia="zh-CN"/>
        </w:rPr>
        <w:t>）</w:t>
      </w:r>
      <w:r>
        <w:rPr>
          <w:szCs w:val="24"/>
          <w:lang w:eastAsia="zh-CN"/>
        </w:rPr>
        <w:t>，其</w:t>
      </w:r>
      <w:r>
        <w:rPr>
          <w:rFonts w:hint="eastAsia"/>
          <w:szCs w:val="24"/>
          <w:lang w:eastAsia="zh-CN"/>
        </w:rPr>
        <w:t>职责范围</w:t>
      </w:r>
      <w:r>
        <w:rPr>
          <w:rFonts w:hint="eastAsia"/>
          <w:szCs w:val="24"/>
          <w:lang w:val="en-US" w:eastAsia="zh-CN"/>
        </w:rPr>
        <w:t>见</w:t>
      </w:r>
      <w:hyperlink r:id="rId136" w:history="1">
        <w:r>
          <w:rPr>
            <w:rStyle w:val="Hyperlink"/>
            <w:szCs w:val="24"/>
            <w:lang w:eastAsia="zh-CN"/>
          </w:rPr>
          <w:t>TSAG – R 8</w:t>
        </w:r>
        <w:r>
          <w:rPr>
            <w:rStyle w:val="Hyperlink"/>
            <w:rFonts w:hint="eastAsia"/>
            <w:szCs w:val="24"/>
            <w:lang w:val="en-US" w:eastAsia="zh-CN"/>
          </w:rPr>
          <w:t>附件</w:t>
        </w:r>
        <w:r>
          <w:rPr>
            <w:rStyle w:val="Hyperlink"/>
            <w:szCs w:val="24"/>
            <w:lang w:eastAsia="zh-CN"/>
          </w:rPr>
          <w:t>C</w:t>
        </w:r>
      </w:hyperlink>
      <w:r>
        <w:rPr>
          <w:szCs w:val="24"/>
          <w:lang w:eastAsia="zh-CN"/>
        </w:rPr>
        <w:t>。</w:t>
      </w:r>
      <w:r>
        <w:rPr>
          <w:szCs w:val="24"/>
          <w:lang w:eastAsia="zh-CN"/>
        </w:rPr>
        <w:t>TSAG</w:t>
      </w:r>
      <w:r>
        <w:rPr>
          <w:szCs w:val="24"/>
          <w:lang w:eastAsia="zh-CN"/>
        </w:rPr>
        <w:t>在</w:t>
      </w:r>
      <w:r>
        <w:rPr>
          <w:szCs w:val="24"/>
          <w:lang w:eastAsia="zh-CN"/>
        </w:rPr>
        <w:t>2006</w:t>
      </w:r>
      <w:r>
        <w:rPr>
          <w:szCs w:val="24"/>
          <w:lang w:eastAsia="zh-CN"/>
        </w:rPr>
        <w:t>年审议了</w:t>
      </w:r>
      <w:r>
        <w:rPr>
          <w:szCs w:val="24"/>
          <w:lang w:eastAsia="zh-CN"/>
        </w:rPr>
        <w:t>FG-QIT4N</w:t>
      </w:r>
      <w:r>
        <w:rPr>
          <w:szCs w:val="24"/>
          <w:lang w:eastAsia="zh-CN"/>
        </w:rPr>
        <w:t>的</w:t>
      </w:r>
      <w:r>
        <w:rPr>
          <w:rFonts w:hint="eastAsia"/>
          <w:szCs w:val="24"/>
          <w:lang w:val="en-US" w:eastAsia="zh-CN"/>
        </w:rPr>
        <w:t>最后</w:t>
      </w:r>
      <w:r>
        <w:rPr>
          <w:szCs w:val="24"/>
          <w:lang w:eastAsia="zh-CN"/>
        </w:rPr>
        <w:t>报告</w:t>
      </w:r>
      <w:r>
        <w:rPr>
          <w:rFonts w:hint="eastAsia"/>
          <w:szCs w:val="24"/>
          <w:lang w:eastAsia="zh-CN"/>
        </w:rPr>
        <w:t>（</w:t>
      </w:r>
      <w:r>
        <w:rPr>
          <w:rFonts w:hint="eastAsia"/>
          <w:szCs w:val="24"/>
          <w:lang w:val="en-US" w:eastAsia="zh-CN"/>
        </w:rPr>
        <w:t>见</w:t>
      </w:r>
      <w:hyperlink r:id="rId137" w:history="1">
        <w:r>
          <w:rPr>
            <w:rStyle w:val="Hyperlink"/>
            <w:szCs w:val="24"/>
            <w:lang w:val="en-US" w:eastAsia="zh-CN"/>
          </w:rPr>
          <w:t>TD1192</w:t>
        </w:r>
      </w:hyperlink>
      <w:r>
        <w:rPr>
          <w:rFonts w:hint="eastAsia"/>
          <w:szCs w:val="24"/>
          <w:lang w:val="en-US" w:eastAsia="zh-CN"/>
        </w:rPr>
        <w:t>）</w:t>
      </w:r>
      <w:r>
        <w:rPr>
          <w:bCs/>
          <w:lang w:eastAsia="zh-CN"/>
        </w:rPr>
        <w:t>，</w:t>
      </w:r>
      <w:r>
        <w:rPr>
          <w:rFonts w:hint="eastAsia"/>
          <w:bCs/>
          <w:lang w:val="en-US" w:eastAsia="zh-CN"/>
        </w:rPr>
        <w:t>其中</w:t>
      </w:r>
      <w:r>
        <w:rPr>
          <w:bCs/>
          <w:lang w:eastAsia="zh-CN"/>
        </w:rPr>
        <w:t>包含九项交付内容</w:t>
      </w:r>
      <w:r>
        <w:rPr>
          <w:rFonts w:hint="eastAsia"/>
          <w:bCs/>
          <w:lang w:eastAsia="zh-CN"/>
        </w:rPr>
        <w:t>：</w:t>
      </w:r>
    </w:p>
    <w:p w14:paraId="1800F7F0" w14:textId="32BE81D7" w:rsidR="002C3EFD" w:rsidRDefault="002C22A3" w:rsidP="00923523">
      <w:pPr>
        <w:pStyle w:val="enumlev1"/>
        <w:rPr>
          <w:lang w:eastAsia="zh-CN"/>
        </w:rPr>
      </w:pPr>
      <w:bookmarkStart w:id="293" w:name="lt_pId937"/>
      <w:r>
        <w:rPr>
          <w:lang w:eastAsia="zh-CN"/>
        </w:rPr>
        <w:lastRenderedPageBreak/>
        <w:t>•</w:t>
      </w:r>
      <w:r w:rsidR="00923523" w:rsidRPr="00923523">
        <w:rPr>
          <w:lang w:eastAsia="zh-CN"/>
        </w:rPr>
        <w:tab/>
      </w:r>
      <w:r w:rsidR="00C77FB8">
        <w:rPr>
          <w:lang w:eastAsia="zh-CN"/>
        </w:rPr>
        <w:t>QIT4N</w:t>
      </w:r>
      <w:r w:rsidR="00C77FB8">
        <w:rPr>
          <w:lang w:eastAsia="zh-CN"/>
        </w:rPr>
        <w:t>术语</w:t>
      </w:r>
      <w:r w:rsidR="00C77FB8">
        <w:rPr>
          <w:rFonts w:hint="eastAsia"/>
          <w:lang w:eastAsia="zh-CN"/>
        </w:rPr>
        <w:t>：</w:t>
      </w:r>
      <w:r w:rsidR="00C77FB8">
        <w:rPr>
          <w:lang w:eastAsia="zh-CN"/>
        </w:rPr>
        <w:t>量子信息技术的网络方面；</w:t>
      </w:r>
      <w:bookmarkEnd w:id="293"/>
    </w:p>
    <w:p w14:paraId="78346F1A" w14:textId="649F05D6" w:rsidR="002C3EFD" w:rsidRDefault="002C22A3" w:rsidP="00923523">
      <w:pPr>
        <w:pStyle w:val="enumlev1"/>
        <w:rPr>
          <w:lang w:eastAsia="zh-CN"/>
        </w:rPr>
      </w:pPr>
      <w:bookmarkStart w:id="294" w:name="lt_pId938"/>
      <w:r>
        <w:rPr>
          <w:lang w:eastAsia="zh-CN"/>
        </w:rPr>
        <w:t>•</w:t>
      </w:r>
      <w:r w:rsidR="00923523" w:rsidRPr="00923523">
        <w:rPr>
          <w:lang w:eastAsia="zh-CN"/>
        </w:rPr>
        <w:tab/>
      </w:r>
      <w:r w:rsidR="00C77FB8">
        <w:rPr>
          <w:lang w:eastAsia="zh-CN"/>
        </w:rPr>
        <w:t>QIT4N</w:t>
      </w:r>
      <w:r w:rsidR="00C77FB8">
        <w:rPr>
          <w:rFonts w:hint="eastAsia"/>
          <w:lang w:eastAsia="zh-CN"/>
        </w:rPr>
        <w:t>应用案例：</w:t>
      </w:r>
      <w:r w:rsidR="00C77FB8">
        <w:rPr>
          <w:lang w:eastAsia="zh-CN"/>
        </w:rPr>
        <w:t>量子信息技术的网络方面；</w:t>
      </w:r>
      <w:bookmarkEnd w:id="294"/>
    </w:p>
    <w:p w14:paraId="0E972C23" w14:textId="4C745D2A" w:rsidR="002C3EFD" w:rsidRDefault="002C22A3" w:rsidP="00923523">
      <w:pPr>
        <w:pStyle w:val="enumlev1"/>
        <w:rPr>
          <w:lang w:eastAsia="zh-CN"/>
        </w:rPr>
      </w:pPr>
      <w:bookmarkStart w:id="295" w:name="lt_pId939"/>
      <w:r>
        <w:rPr>
          <w:lang w:eastAsia="zh-CN"/>
        </w:rPr>
        <w:t>•</w:t>
      </w:r>
      <w:r w:rsidR="00923523" w:rsidRPr="00923523">
        <w:rPr>
          <w:lang w:eastAsia="zh-CN"/>
        </w:rPr>
        <w:tab/>
      </w:r>
      <w:r w:rsidR="00C77FB8">
        <w:rPr>
          <w:lang w:eastAsia="zh-CN"/>
        </w:rPr>
        <w:t>标准化展望和技术成熟度</w:t>
      </w:r>
      <w:r w:rsidR="00C77FB8">
        <w:rPr>
          <w:rFonts w:hint="eastAsia"/>
          <w:lang w:eastAsia="zh-CN"/>
        </w:rPr>
        <w:t>：</w:t>
      </w:r>
      <w:r w:rsidR="00C77FB8">
        <w:rPr>
          <w:lang w:eastAsia="zh-CN"/>
        </w:rPr>
        <w:t>量子信息技术的网络方面；</w:t>
      </w:r>
      <w:bookmarkEnd w:id="295"/>
    </w:p>
    <w:p w14:paraId="5884FF93" w14:textId="1D12D50A" w:rsidR="002C3EFD" w:rsidRDefault="002C22A3" w:rsidP="00923523">
      <w:pPr>
        <w:pStyle w:val="enumlev1"/>
        <w:rPr>
          <w:lang w:eastAsia="zh-CN"/>
        </w:rPr>
      </w:pPr>
      <w:bookmarkStart w:id="296" w:name="lt_pId940"/>
      <w:r>
        <w:rPr>
          <w:lang w:eastAsia="zh-CN"/>
        </w:rPr>
        <w:t>•</w:t>
      </w:r>
      <w:r w:rsidR="00923523" w:rsidRPr="00923523">
        <w:rPr>
          <w:lang w:eastAsia="zh-CN"/>
        </w:rPr>
        <w:tab/>
      </w:r>
      <w:r w:rsidR="00C77FB8">
        <w:rPr>
          <w:lang w:eastAsia="zh-CN"/>
        </w:rPr>
        <w:t>QIT4N</w:t>
      </w:r>
      <w:r w:rsidR="00C77FB8">
        <w:rPr>
          <w:lang w:eastAsia="zh-CN"/>
        </w:rPr>
        <w:t>术语</w:t>
      </w:r>
      <w:r w:rsidR="00C77FB8">
        <w:rPr>
          <w:rFonts w:hint="eastAsia"/>
          <w:lang w:eastAsia="zh-CN"/>
        </w:rPr>
        <w:t>：</w:t>
      </w:r>
      <w:r w:rsidR="00C77FB8">
        <w:rPr>
          <w:lang w:eastAsia="zh-CN"/>
        </w:rPr>
        <w:t>量子密钥分发网络；</w:t>
      </w:r>
      <w:bookmarkEnd w:id="296"/>
    </w:p>
    <w:p w14:paraId="014D8179" w14:textId="326555DE" w:rsidR="002C3EFD" w:rsidRDefault="002C22A3" w:rsidP="00923523">
      <w:pPr>
        <w:pStyle w:val="enumlev1"/>
        <w:rPr>
          <w:lang w:eastAsia="zh-CN"/>
        </w:rPr>
      </w:pPr>
      <w:bookmarkStart w:id="297" w:name="lt_pId941"/>
      <w:r>
        <w:rPr>
          <w:lang w:eastAsia="zh-CN"/>
        </w:rPr>
        <w:t>•</w:t>
      </w:r>
      <w:r w:rsidR="00923523" w:rsidRPr="00923523">
        <w:rPr>
          <w:lang w:eastAsia="zh-CN"/>
        </w:rPr>
        <w:tab/>
      </w:r>
      <w:r w:rsidR="00C77FB8">
        <w:rPr>
          <w:lang w:eastAsia="zh-CN"/>
        </w:rPr>
        <w:t>QIT4N</w:t>
      </w:r>
      <w:r w:rsidR="00C77FB8">
        <w:rPr>
          <w:rFonts w:hint="eastAsia"/>
          <w:lang w:eastAsia="zh-CN"/>
        </w:rPr>
        <w:t>应用案例：</w:t>
      </w:r>
      <w:r w:rsidR="00C77FB8">
        <w:rPr>
          <w:lang w:eastAsia="zh-CN"/>
        </w:rPr>
        <w:t>量子密钥分发网络；</w:t>
      </w:r>
      <w:bookmarkEnd w:id="297"/>
    </w:p>
    <w:p w14:paraId="156CB4FC" w14:textId="1FFB6C34" w:rsidR="002C3EFD" w:rsidRDefault="002C22A3" w:rsidP="00923523">
      <w:pPr>
        <w:pStyle w:val="enumlev1"/>
        <w:rPr>
          <w:lang w:eastAsia="zh-CN"/>
        </w:rPr>
      </w:pPr>
      <w:bookmarkStart w:id="298" w:name="lt_pId942"/>
      <w:r>
        <w:rPr>
          <w:lang w:eastAsia="zh-CN"/>
        </w:rPr>
        <w:t>•</w:t>
      </w:r>
      <w:r w:rsidR="00923523" w:rsidRPr="00923523">
        <w:rPr>
          <w:lang w:eastAsia="zh-CN"/>
        </w:rPr>
        <w:tab/>
      </w:r>
      <w:r w:rsidR="00C77FB8">
        <w:rPr>
          <w:lang w:eastAsia="zh-CN"/>
        </w:rPr>
        <w:t>量子密钥分发网络协议</w:t>
      </w:r>
      <w:r w:rsidR="00C77FB8">
        <w:rPr>
          <w:rFonts w:hint="eastAsia"/>
          <w:lang w:eastAsia="zh-CN"/>
        </w:rPr>
        <w:t>：</w:t>
      </w:r>
      <w:r w:rsidR="00C77FB8">
        <w:rPr>
          <w:lang w:eastAsia="zh-CN"/>
        </w:rPr>
        <w:t>量子层；</w:t>
      </w:r>
      <w:bookmarkEnd w:id="298"/>
    </w:p>
    <w:p w14:paraId="0667D99B" w14:textId="4FCB4720" w:rsidR="002C3EFD" w:rsidRDefault="002C22A3" w:rsidP="00923523">
      <w:pPr>
        <w:pStyle w:val="enumlev1"/>
        <w:rPr>
          <w:lang w:eastAsia="zh-CN"/>
        </w:rPr>
      </w:pPr>
      <w:bookmarkStart w:id="299" w:name="lt_pId943"/>
      <w:r>
        <w:rPr>
          <w:lang w:eastAsia="zh-CN"/>
        </w:rPr>
        <w:t>•</w:t>
      </w:r>
      <w:r w:rsidR="00923523" w:rsidRPr="00923523">
        <w:rPr>
          <w:lang w:eastAsia="zh-CN"/>
        </w:rPr>
        <w:tab/>
      </w:r>
      <w:r w:rsidR="00C77FB8">
        <w:rPr>
          <w:lang w:eastAsia="zh-CN"/>
        </w:rPr>
        <w:t>量子密钥分发网络协议</w:t>
      </w:r>
      <w:r w:rsidR="00C77FB8">
        <w:rPr>
          <w:rFonts w:hint="eastAsia"/>
          <w:lang w:eastAsia="zh-CN"/>
        </w:rPr>
        <w:t>：</w:t>
      </w:r>
      <w:r w:rsidR="00C77FB8">
        <w:rPr>
          <w:lang w:eastAsia="zh-CN"/>
        </w:rPr>
        <w:t>密钥管理层、</w:t>
      </w:r>
      <w:r w:rsidR="00C77FB8">
        <w:rPr>
          <w:lang w:eastAsia="zh-CN"/>
        </w:rPr>
        <w:t>QKDN</w:t>
      </w:r>
      <w:r w:rsidR="00C77FB8">
        <w:rPr>
          <w:lang w:eastAsia="zh-CN"/>
        </w:rPr>
        <w:t>控制层和</w:t>
      </w:r>
      <w:r w:rsidR="00C77FB8">
        <w:rPr>
          <w:lang w:eastAsia="zh-CN"/>
        </w:rPr>
        <w:t>QKDN</w:t>
      </w:r>
      <w:r w:rsidR="00C77FB8">
        <w:rPr>
          <w:lang w:eastAsia="zh-CN"/>
        </w:rPr>
        <w:t>管理层；</w:t>
      </w:r>
      <w:bookmarkEnd w:id="299"/>
    </w:p>
    <w:p w14:paraId="5913B4CF" w14:textId="41591EEC" w:rsidR="002C3EFD" w:rsidRDefault="002C22A3" w:rsidP="00923523">
      <w:pPr>
        <w:pStyle w:val="enumlev1"/>
        <w:rPr>
          <w:lang w:eastAsia="zh-CN"/>
        </w:rPr>
      </w:pPr>
      <w:bookmarkStart w:id="300" w:name="lt_pId944"/>
      <w:r>
        <w:rPr>
          <w:lang w:eastAsia="zh-CN"/>
        </w:rPr>
        <w:t>•</w:t>
      </w:r>
      <w:r w:rsidR="00923523" w:rsidRPr="00923523">
        <w:rPr>
          <w:lang w:eastAsia="zh-CN"/>
        </w:rPr>
        <w:tab/>
      </w:r>
      <w:r w:rsidR="00C77FB8">
        <w:rPr>
          <w:lang w:eastAsia="zh-CN"/>
        </w:rPr>
        <w:t>量子密钥分发网络传输技术；</w:t>
      </w:r>
      <w:bookmarkEnd w:id="300"/>
    </w:p>
    <w:p w14:paraId="640C52CF" w14:textId="1DE9F95B" w:rsidR="002C3EFD" w:rsidRDefault="002C22A3" w:rsidP="00923523">
      <w:pPr>
        <w:pStyle w:val="enumlev1"/>
        <w:rPr>
          <w:lang w:eastAsia="zh-CN"/>
        </w:rPr>
      </w:pPr>
      <w:bookmarkStart w:id="301" w:name="lt_pId945"/>
      <w:r>
        <w:rPr>
          <w:lang w:eastAsia="zh-CN"/>
        </w:rPr>
        <w:t>•</w:t>
      </w:r>
      <w:r w:rsidR="00923523" w:rsidRPr="00923523">
        <w:rPr>
          <w:lang w:eastAsia="zh-CN"/>
        </w:rPr>
        <w:tab/>
      </w:r>
      <w:r w:rsidR="00C77FB8">
        <w:rPr>
          <w:lang w:eastAsia="zh-CN"/>
        </w:rPr>
        <w:t>标准化展望和技术成熟度</w:t>
      </w:r>
      <w:r w:rsidR="00C77FB8">
        <w:rPr>
          <w:rFonts w:hint="eastAsia"/>
          <w:lang w:eastAsia="zh-CN"/>
        </w:rPr>
        <w:t>：</w:t>
      </w:r>
      <w:r w:rsidR="00C77FB8">
        <w:rPr>
          <w:lang w:eastAsia="zh-CN"/>
        </w:rPr>
        <w:t>量子密钥分发网络。</w:t>
      </w:r>
      <w:bookmarkEnd w:id="301"/>
    </w:p>
    <w:p w14:paraId="47D1BD0B" w14:textId="0C90D47F" w:rsidR="002C3EFD" w:rsidRDefault="00C77FB8">
      <w:pPr>
        <w:ind w:firstLineChars="200" w:firstLine="480"/>
        <w:jc w:val="both"/>
      </w:pPr>
      <w:r>
        <w:rPr>
          <w:lang w:eastAsia="zh-CN"/>
        </w:rPr>
        <w:t>TSAG</w:t>
      </w:r>
      <w:r>
        <w:rPr>
          <w:rFonts w:hint="eastAsia"/>
          <w:lang w:val="en-US" w:eastAsia="zh-CN"/>
        </w:rPr>
        <w:t>通过</w:t>
      </w:r>
      <w:hyperlink r:id="rId138" w:history="1">
        <w:r>
          <w:rPr>
            <w:rStyle w:val="Hyperlink"/>
            <w:szCs w:val="24"/>
          </w:rPr>
          <w:t>TSAG-LS46</w:t>
        </w:r>
      </w:hyperlink>
      <w:r>
        <w:rPr>
          <w:rFonts w:hint="eastAsia"/>
          <w:lang w:val="en-US" w:eastAsia="zh-CN"/>
        </w:rPr>
        <w:t>向</w:t>
      </w:r>
      <w:r>
        <w:t>ITU-T</w:t>
      </w:r>
      <w:r>
        <w:rPr>
          <w:rFonts w:hint="eastAsia"/>
          <w:lang w:val="en-US" w:eastAsia="zh-CN"/>
        </w:rPr>
        <w:t>第</w:t>
      </w:r>
      <w:r>
        <w:t>11</w:t>
      </w:r>
      <w:r>
        <w:t>、</w:t>
      </w:r>
      <w:r>
        <w:t>13</w:t>
      </w:r>
      <w:r>
        <w:t>、</w:t>
      </w:r>
      <w:r>
        <w:t>15</w:t>
      </w:r>
      <w:r>
        <w:t>、</w:t>
      </w:r>
      <w:r>
        <w:t>17</w:t>
      </w:r>
      <w:r>
        <w:t>和其他</w:t>
      </w:r>
      <w:r>
        <w:rPr>
          <w:rFonts w:hint="eastAsia"/>
          <w:lang w:eastAsia="zh-CN"/>
        </w:rPr>
        <w:t>研究组</w:t>
      </w:r>
      <w:r>
        <w:rPr>
          <w:rFonts w:hint="eastAsia"/>
          <w:lang w:val="en-US" w:eastAsia="zh-CN"/>
        </w:rPr>
        <w:t>转发了</w:t>
      </w:r>
      <w:r>
        <w:t>ITU-T FG-QIT4N</w:t>
      </w:r>
      <w:r>
        <w:t>的交付输出</w:t>
      </w:r>
      <w:r>
        <w:rPr>
          <w:rFonts w:hint="eastAsia"/>
          <w:lang w:val="en-US" w:eastAsia="zh-CN"/>
        </w:rPr>
        <w:t>成果</w:t>
      </w:r>
      <w:r>
        <w:t>，</w:t>
      </w:r>
      <w:r>
        <w:rPr>
          <w:rFonts w:hint="eastAsia"/>
          <w:lang w:val="en-US" w:eastAsia="zh-CN"/>
        </w:rPr>
        <w:t>以供</w:t>
      </w:r>
      <w:r>
        <w:t>采取行动。</w:t>
      </w:r>
    </w:p>
    <w:p w14:paraId="544E33C6" w14:textId="77777777" w:rsidR="002C3EFD" w:rsidRDefault="00C77FB8">
      <w:pPr>
        <w:pStyle w:val="Heading3"/>
        <w:ind w:left="720" w:hanging="720"/>
        <w:jc w:val="both"/>
        <w:rPr>
          <w:lang w:eastAsia="zh-CN"/>
        </w:rPr>
      </w:pPr>
      <w:r>
        <w:rPr>
          <w:lang w:eastAsia="zh-CN"/>
        </w:rPr>
        <w:t>3.3.5</w:t>
      </w:r>
      <w:r>
        <w:rPr>
          <w:lang w:eastAsia="zh-CN"/>
        </w:rPr>
        <w:tab/>
      </w:r>
      <w:r>
        <w:rPr>
          <w:rFonts w:hint="eastAsia"/>
          <w:lang w:eastAsia="zh-CN"/>
        </w:rPr>
        <w:t>其他</w:t>
      </w:r>
      <w:r>
        <w:rPr>
          <w:rFonts w:hint="eastAsia"/>
          <w:lang w:eastAsia="zh-CN"/>
        </w:rPr>
        <w:t>ITU-T</w:t>
      </w:r>
      <w:r>
        <w:rPr>
          <w:rFonts w:hint="eastAsia"/>
          <w:lang w:eastAsia="zh-CN"/>
        </w:rPr>
        <w:t>焦点组</w:t>
      </w:r>
    </w:p>
    <w:p w14:paraId="57251888" w14:textId="77777777" w:rsidR="002C3EFD" w:rsidRDefault="00C77FB8">
      <w:pPr>
        <w:ind w:firstLineChars="200" w:firstLine="480"/>
        <w:jc w:val="both"/>
        <w:rPr>
          <w:lang w:val="en-US" w:eastAsia="zh-CN"/>
        </w:rPr>
      </w:pPr>
      <w:r>
        <w:rPr>
          <w:lang w:eastAsia="zh-CN"/>
        </w:rPr>
        <w:t>TSAG</w:t>
      </w:r>
      <w:r>
        <w:rPr>
          <w:lang w:eastAsia="zh-CN"/>
        </w:rPr>
        <w:t>注意到</w:t>
      </w:r>
      <w:r>
        <w:rPr>
          <w:rFonts w:hint="eastAsia"/>
          <w:lang w:val="en-US" w:eastAsia="zh-CN"/>
        </w:rPr>
        <w:t>以下焦点组的活动：</w:t>
      </w:r>
    </w:p>
    <w:p w14:paraId="452AFEEF" w14:textId="5EDD42F9" w:rsidR="002C3EFD" w:rsidRDefault="002C22A3" w:rsidP="00923523">
      <w:pPr>
        <w:pStyle w:val="enumlev1"/>
        <w:rPr>
          <w:lang w:eastAsia="zh-CN"/>
        </w:rPr>
      </w:pPr>
      <w:bookmarkStart w:id="302" w:name="lt_pId950"/>
      <w:r>
        <w:rPr>
          <w:lang w:eastAsia="zh-CN"/>
        </w:rPr>
        <w:t>•</w:t>
      </w:r>
      <w:r w:rsidR="00923523" w:rsidRPr="00923523">
        <w:rPr>
          <w:lang w:eastAsia="zh-CN"/>
        </w:rPr>
        <w:tab/>
      </w:r>
      <w:r w:rsidR="00C77FB8">
        <w:rPr>
          <w:rFonts w:hint="eastAsia"/>
          <w:lang w:val="en-US" w:eastAsia="zh-CN"/>
        </w:rPr>
        <w:t>由第</w:t>
      </w:r>
      <w:r w:rsidR="00C77FB8">
        <w:rPr>
          <w:rFonts w:hint="eastAsia"/>
          <w:lang w:val="en-US" w:eastAsia="zh-CN"/>
        </w:rPr>
        <w:t>13</w:t>
      </w:r>
      <w:r w:rsidR="00C77FB8">
        <w:rPr>
          <w:rFonts w:hint="eastAsia"/>
          <w:lang w:val="en-US" w:eastAsia="zh-CN"/>
        </w:rPr>
        <w:t>研究组领导的、</w:t>
      </w:r>
      <w:r w:rsidR="00C77FB8">
        <w:rPr>
          <w:bCs/>
          <w:lang w:eastAsia="zh-CN"/>
        </w:rPr>
        <w:t>ITU-T</w:t>
      </w:r>
      <w:r w:rsidR="00C77FB8">
        <w:rPr>
          <w:rFonts w:hint="eastAsia"/>
          <w:lang w:eastAsia="zh-CN"/>
        </w:rPr>
        <w:t>未来网络（包括</w:t>
      </w:r>
      <w:r w:rsidR="00C77FB8">
        <w:rPr>
          <w:rFonts w:hint="eastAsia"/>
          <w:lang w:eastAsia="zh-CN"/>
        </w:rPr>
        <w:t>5G</w:t>
      </w:r>
      <w:r w:rsidR="00C77FB8">
        <w:rPr>
          <w:rFonts w:hint="eastAsia"/>
          <w:lang w:eastAsia="zh-CN"/>
        </w:rPr>
        <w:t>）机器学习焦点组（</w:t>
      </w:r>
      <w:r w:rsidR="00C77FB8">
        <w:rPr>
          <w:rFonts w:hint="eastAsia"/>
          <w:lang w:eastAsia="zh-CN"/>
        </w:rPr>
        <w:t>FG ML5G</w:t>
      </w:r>
      <w:r w:rsidR="00C77FB8">
        <w:rPr>
          <w:rFonts w:hint="eastAsia"/>
          <w:lang w:eastAsia="zh-CN"/>
        </w:rPr>
        <w:t>）</w:t>
      </w:r>
      <w:r w:rsidR="00C77FB8">
        <w:rPr>
          <w:rFonts w:hint="eastAsia"/>
          <w:lang w:val="en-US" w:eastAsia="zh-CN"/>
        </w:rPr>
        <w:t>以及</w:t>
      </w:r>
      <w:r w:rsidR="00C77FB8">
        <w:rPr>
          <w:lang w:eastAsia="zh-CN"/>
        </w:rPr>
        <w:t>已结束的</w:t>
      </w:r>
      <w:r w:rsidR="00C77FB8">
        <w:rPr>
          <w:rFonts w:hint="eastAsia"/>
          <w:lang w:eastAsia="zh-CN"/>
        </w:rPr>
        <w:t>ITU-T</w:t>
      </w:r>
      <w:r w:rsidR="00C77FB8">
        <w:rPr>
          <w:rFonts w:hint="eastAsia"/>
          <w:lang w:val="en-US" w:eastAsia="zh-CN"/>
        </w:rPr>
        <w:t xml:space="preserve"> </w:t>
      </w:r>
      <w:r w:rsidR="00C77FB8">
        <w:rPr>
          <w:lang w:eastAsia="zh-CN"/>
        </w:rPr>
        <w:t>IMT-2020</w:t>
      </w:r>
      <w:r w:rsidR="00C77FB8">
        <w:rPr>
          <w:rFonts w:hint="eastAsia"/>
          <w:lang w:eastAsia="zh-CN"/>
        </w:rPr>
        <w:t>焦点组（</w:t>
      </w:r>
      <w:r w:rsidR="00C77FB8">
        <w:rPr>
          <w:lang w:eastAsia="zh-CN"/>
        </w:rPr>
        <w:t>FG IMT-2020</w:t>
      </w:r>
      <w:r w:rsidR="00C77FB8">
        <w:rPr>
          <w:rFonts w:hint="eastAsia"/>
          <w:lang w:eastAsia="zh-CN"/>
        </w:rPr>
        <w:t>）</w:t>
      </w:r>
      <w:bookmarkEnd w:id="302"/>
      <w:r w:rsidR="00C77FB8">
        <w:rPr>
          <w:rFonts w:hint="eastAsia"/>
          <w:lang w:eastAsia="zh-CN"/>
        </w:rPr>
        <w:t>；</w:t>
      </w:r>
    </w:p>
    <w:p w14:paraId="1D82F563" w14:textId="02E63EF0" w:rsidR="002C3EFD" w:rsidRDefault="002C22A3" w:rsidP="00923523">
      <w:pPr>
        <w:pStyle w:val="enumlev1"/>
        <w:rPr>
          <w:lang w:eastAsia="zh-CN"/>
        </w:rPr>
      </w:pPr>
      <w:bookmarkStart w:id="303" w:name="lt_pId951"/>
      <w:r>
        <w:rPr>
          <w:lang w:eastAsia="zh-CN"/>
        </w:rPr>
        <w:t>•</w:t>
      </w:r>
      <w:r w:rsidR="00923523" w:rsidRPr="00923523">
        <w:rPr>
          <w:lang w:eastAsia="zh-CN"/>
        </w:rPr>
        <w:tab/>
      </w:r>
      <w:r w:rsidR="00C77FB8">
        <w:rPr>
          <w:rFonts w:ascii="SimSun" w:hAnsi="SimSun" w:cs="SimSun" w:hint="eastAsia"/>
          <w:bCs/>
          <w:lang w:val="en-US" w:eastAsia="zh-CN"/>
        </w:rPr>
        <w:t>由第</w:t>
      </w:r>
      <w:r w:rsidR="00C77FB8">
        <w:rPr>
          <w:bCs/>
          <w:lang w:val="en-US" w:eastAsia="zh-CN"/>
        </w:rPr>
        <w:t>20</w:t>
      </w:r>
      <w:r w:rsidR="00C77FB8">
        <w:rPr>
          <w:bCs/>
          <w:lang w:val="en-US" w:eastAsia="zh-CN"/>
        </w:rPr>
        <w:t>研究组领导</w:t>
      </w:r>
      <w:r w:rsidR="00C77FB8">
        <w:rPr>
          <w:rFonts w:hint="eastAsia"/>
          <w:bCs/>
          <w:lang w:val="en-US" w:eastAsia="zh-CN"/>
        </w:rPr>
        <w:t>的、旨在</w:t>
      </w:r>
      <w:r w:rsidR="00C77FB8">
        <w:rPr>
          <w:rFonts w:ascii="SimSun" w:hAnsi="SimSun" w:cs="SimSun" w:hint="eastAsia"/>
          <w:bCs/>
          <w:lang w:eastAsia="zh-CN"/>
        </w:rPr>
        <w:t>支持物联网</w:t>
      </w:r>
      <w:r w:rsidR="00C77FB8">
        <w:rPr>
          <w:rFonts w:ascii="SimSun" w:hAnsi="SimSun" w:cs="SimSun" w:hint="eastAsia"/>
          <w:bCs/>
          <w:lang w:val="en-US" w:eastAsia="zh-CN"/>
        </w:rPr>
        <w:t>的</w:t>
      </w:r>
      <w:r w:rsidR="00C77FB8">
        <w:rPr>
          <w:rFonts w:hint="eastAsia"/>
          <w:bCs/>
          <w:lang w:eastAsia="zh-CN"/>
        </w:rPr>
        <w:t>ITU-T</w:t>
      </w:r>
      <w:r w:rsidR="00C77FB8">
        <w:rPr>
          <w:rFonts w:ascii="SimSun" w:hAnsi="SimSun" w:cs="SimSun" w:hint="eastAsia"/>
          <w:bCs/>
          <w:lang w:eastAsia="zh-CN"/>
        </w:rPr>
        <w:t>数据处理和管理</w:t>
      </w:r>
      <w:r w:rsidR="00C77FB8">
        <w:rPr>
          <w:rFonts w:ascii="SimSun" w:hAnsi="SimSun" w:cs="SimSun" w:hint="eastAsia"/>
          <w:bCs/>
          <w:lang w:val="en-US" w:eastAsia="zh-CN"/>
        </w:rPr>
        <w:t>以及</w:t>
      </w:r>
      <w:r w:rsidR="00C77FB8">
        <w:rPr>
          <w:rFonts w:ascii="SimSun" w:hAnsi="SimSun" w:cs="SimSun" w:hint="eastAsia"/>
          <w:bCs/>
          <w:lang w:eastAsia="zh-CN"/>
        </w:rPr>
        <w:t>智慧城市与社区焦点组（</w:t>
      </w:r>
      <w:r w:rsidR="00C77FB8">
        <w:rPr>
          <w:rFonts w:hint="eastAsia"/>
          <w:bCs/>
          <w:lang w:eastAsia="zh-CN"/>
        </w:rPr>
        <w:t>FG-DPM</w:t>
      </w:r>
      <w:r w:rsidR="00C77FB8">
        <w:rPr>
          <w:rFonts w:ascii="SimSun" w:hAnsi="SimSun" w:cs="SimSun" w:hint="eastAsia"/>
          <w:bCs/>
          <w:lang w:eastAsia="zh-CN"/>
        </w:rPr>
        <w:t>）</w:t>
      </w:r>
      <w:r w:rsidR="00C77FB8">
        <w:rPr>
          <w:rFonts w:ascii="SimSun" w:hAnsi="SimSun" w:cs="SimSun" w:hint="eastAsia"/>
          <w:lang w:eastAsia="zh-CN"/>
        </w:rPr>
        <w:t>；</w:t>
      </w:r>
      <w:bookmarkEnd w:id="303"/>
    </w:p>
    <w:p w14:paraId="440C9348" w14:textId="3BE1614F" w:rsidR="002C3EFD" w:rsidRDefault="002C22A3" w:rsidP="00923523">
      <w:pPr>
        <w:pStyle w:val="enumlev1"/>
        <w:rPr>
          <w:lang w:eastAsia="zh-CN"/>
        </w:rPr>
      </w:pPr>
      <w:bookmarkStart w:id="304" w:name="lt_pId952"/>
      <w:bookmarkStart w:id="305" w:name="_Toc23859148"/>
      <w:r>
        <w:rPr>
          <w:lang w:eastAsia="zh-CN"/>
        </w:rPr>
        <w:t>•</w:t>
      </w:r>
      <w:r w:rsidR="00923523" w:rsidRPr="00923523">
        <w:rPr>
          <w:lang w:eastAsia="zh-CN"/>
        </w:rPr>
        <w:tab/>
      </w:r>
      <w:r w:rsidR="00C77FB8">
        <w:rPr>
          <w:rFonts w:hint="eastAsia"/>
          <w:lang w:val="en-US" w:eastAsia="zh-CN"/>
        </w:rPr>
        <w:t>由第</w:t>
      </w:r>
      <w:r w:rsidR="00C77FB8">
        <w:rPr>
          <w:rFonts w:hint="eastAsia"/>
          <w:lang w:val="en-US" w:eastAsia="zh-CN"/>
        </w:rPr>
        <w:t>5</w:t>
      </w:r>
      <w:r w:rsidR="00C77FB8">
        <w:rPr>
          <w:rFonts w:hint="eastAsia"/>
          <w:lang w:val="en-US" w:eastAsia="zh-CN"/>
        </w:rPr>
        <w:t>研究组领导的、</w:t>
      </w:r>
      <w:r w:rsidR="00C77FB8">
        <w:rPr>
          <w:rFonts w:hint="eastAsia"/>
          <w:lang w:eastAsia="zh-CN"/>
        </w:rPr>
        <w:t>ITU-T</w:t>
      </w:r>
      <w:r w:rsidR="00C77FB8">
        <w:rPr>
          <w:rFonts w:ascii="SimSun" w:hAnsi="SimSun" w:cs="SimSun" w:hint="eastAsia"/>
          <w:lang w:eastAsia="zh-CN"/>
        </w:rPr>
        <w:t>人工智能及其</w:t>
      </w:r>
      <w:r w:rsidR="00C77FB8">
        <w:rPr>
          <w:rFonts w:ascii="SimSun" w:hAnsi="SimSun" w:cs="SimSun" w:hint="eastAsia"/>
          <w:lang w:val="en-US" w:eastAsia="zh-CN"/>
        </w:rPr>
        <w:t>他</w:t>
      </w:r>
      <w:r w:rsidR="00C77FB8">
        <w:rPr>
          <w:rFonts w:ascii="SimSun" w:hAnsi="SimSun" w:cs="SimSun" w:hint="eastAsia"/>
          <w:lang w:eastAsia="zh-CN"/>
        </w:rPr>
        <w:t>新兴技术的环境效率焦点组（</w:t>
      </w:r>
      <w:r w:rsidR="00C77FB8">
        <w:rPr>
          <w:rFonts w:hint="eastAsia"/>
          <w:lang w:eastAsia="zh-CN"/>
        </w:rPr>
        <w:t>FG-</w:t>
      </w:r>
      <w:r w:rsidR="007D79B6">
        <w:rPr>
          <w:lang w:val="en-US" w:eastAsia="zh-CN"/>
        </w:rPr>
        <w:t> </w:t>
      </w:r>
      <w:r w:rsidR="00C77FB8">
        <w:rPr>
          <w:rFonts w:hint="eastAsia"/>
          <w:lang w:eastAsia="zh-CN"/>
        </w:rPr>
        <w:t>AI4EE</w:t>
      </w:r>
      <w:r w:rsidR="00C77FB8">
        <w:rPr>
          <w:rFonts w:ascii="SimSun" w:hAnsi="SimSun" w:cs="SimSun" w:hint="eastAsia"/>
          <w:lang w:eastAsia="zh-CN"/>
        </w:rPr>
        <w:t>），</w:t>
      </w:r>
      <w:r w:rsidR="00C77FB8">
        <w:rPr>
          <w:lang w:eastAsia="zh-CN"/>
        </w:rPr>
        <w:t>并就范围提供了反馈；</w:t>
      </w:r>
    </w:p>
    <w:bookmarkEnd w:id="304"/>
    <w:bookmarkEnd w:id="305"/>
    <w:p w14:paraId="317B1377" w14:textId="6427C02D" w:rsidR="002C3EFD" w:rsidRDefault="002C22A3" w:rsidP="00923523">
      <w:pPr>
        <w:pStyle w:val="enumlev1"/>
        <w:rPr>
          <w:lang w:eastAsia="zh-CN"/>
        </w:rPr>
      </w:pPr>
      <w:r>
        <w:rPr>
          <w:lang w:eastAsia="zh-CN"/>
        </w:rPr>
        <w:t>•</w:t>
      </w:r>
      <w:r w:rsidR="00923523" w:rsidRPr="00923523">
        <w:rPr>
          <w:lang w:eastAsia="zh-CN"/>
        </w:rPr>
        <w:tab/>
      </w:r>
      <w:r w:rsidR="00C77FB8">
        <w:rPr>
          <w:lang w:eastAsia="zh-CN"/>
        </w:rPr>
        <w:t>组织了一次</w:t>
      </w:r>
      <w:r w:rsidR="00C77FB8">
        <w:rPr>
          <w:rFonts w:hint="eastAsia"/>
          <w:lang w:val="en-US" w:eastAsia="zh-CN"/>
        </w:rPr>
        <w:t>情况通报</w:t>
      </w:r>
      <w:r w:rsidR="00C77FB8">
        <w:rPr>
          <w:lang w:eastAsia="zh-CN"/>
        </w:rPr>
        <w:t>会议，</w:t>
      </w:r>
      <w:r w:rsidR="00C77FB8">
        <w:rPr>
          <w:rFonts w:hint="eastAsia"/>
          <w:lang w:val="en-US" w:eastAsia="zh-CN"/>
        </w:rPr>
        <w:t>以</w:t>
      </w:r>
      <w:r w:rsidR="00C77FB8">
        <w:rPr>
          <w:lang w:eastAsia="zh-CN"/>
        </w:rPr>
        <w:t>介绍关于</w:t>
      </w:r>
      <w:r w:rsidR="00C77FB8">
        <w:rPr>
          <w:lang w:eastAsia="zh-CN"/>
        </w:rPr>
        <w:t>2030</w:t>
      </w:r>
      <w:r w:rsidR="00C77FB8">
        <w:rPr>
          <w:lang w:eastAsia="zh-CN"/>
        </w:rPr>
        <w:t>年网络技术的</w:t>
      </w:r>
      <w:r w:rsidR="00C77FB8">
        <w:rPr>
          <w:lang w:eastAsia="zh-CN"/>
        </w:rPr>
        <w:t>ITU-T</w:t>
      </w:r>
      <w:r w:rsidR="00C77FB8">
        <w:rPr>
          <w:lang w:eastAsia="zh-CN"/>
        </w:rPr>
        <w:t>焦点组（</w:t>
      </w:r>
      <w:r w:rsidR="00C77FB8">
        <w:rPr>
          <w:lang w:eastAsia="zh-CN"/>
        </w:rPr>
        <w:t>FG-</w:t>
      </w:r>
      <w:r w:rsidR="007D79B6">
        <w:rPr>
          <w:lang w:val="en-US" w:eastAsia="zh-CN"/>
        </w:rPr>
        <w:t> </w:t>
      </w:r>
      <w:r w:rsidR="00C77FB8">
        <w:rPr>
          <w:lang w:eastAsia="zh-CN"/>
        </w:rPr>
        <w:t>NET2030</w:t>
      </w:r>
      <w:r w:rsidR="00C77FB8">
        <w:rPr>
          <w:lang w:eastAsia="zh-CN"/>
        </w:rPr>
        <w:t>）和未来垂直通信网络和协议</w:t>
      </w:r>
      <w:r w:rsidR="00C77FB8">
        <w:rPr>
          <w:rFonts w:hint="eastAsia"/>
          <w:lang w:eastAsia="zh-CN"/>
        </w:rPr>
        <w:t>（</w:t>
      </w:r>
      <w:r w:rsidR="00C77FB8">
        <w:rPr>
          <w:lang w:eastAsia="zh-CN"/>
        </w:rPr>
        <w:t>FVCN</w:t>
      </w:r>
      <w:r w:rsidR="00C77FB8">
        <w:rPr>
          <w:rFonts w:hint="eastAsia"/>
          <w:lang w:eastAsia="zh-CN"/>
        </w:rPr>
        <w:t>）</w:t>
      </w:r>
      <w:r w:rsidR="00C77FB8">
        <w:rPr>
          <w:lang w:eastAsia="zh-CN"/>
        </w:rPr>
        <w:t>的活动；</w:t>
      </w:r>
    </w:p>
    <w:p w14:paraId="59A67BB2" w14:textId="165BD3BE" w:rsidR="002C3EFD" w:rsidRDefault="002C22A3" w:rsidP="00923523">
      <w:pPr>
        <w:pStyle w:val="enumlev1"/>
        <w:rPr>
          <w:lang w:eastAsia="zh-CN"/>
        </w:rPr>
      </w:pPr>
      <w:bookmarkStart w:id="306" w:name="lt_pId954"/>
      <w:r>
        <w:rPr>
          <w:lang w:eastAsia="zh-CN"/>
        </w:rPr>
        <w:t>•</w:t>
      </w:r>
      <w:r w:rsidR="00923523" w:rsidRPr="00923523">
        <w:rPr>
          <w:lang w:eastAsia="zh-CN"/>
        </w:rPr>
        <w:tab/>
      </w:r>
      <w:r w:rsidR="00C77FB8">
        <w:rPr>
          <w:rFonts w:hint="eastAsia"/>
          <w:lang w:val="en-US" w:eastAsia="zh-CN"/>
        </w:rPr>
        <w:t>由第</w:t>
      </w:r>
      <w:r w:rsidR="00C77FB8">
        <w:rPr>
          <w:rFonts w:hint="eastAsia"/>
          <w:lang w:val="en-US" w:eastAsia="zh-CN"/>
        </w:rPr>
        <w:t>2</w:t>
      </w:r>
      <w:r w:rsidR="00C77FB8">
        <w:rPr>
          <w:rFonts w:hint="eastAsia"/>
          <w:lang w:val="en-US" w:eastAsia="zh-CN"/>
        </w:rPr>
        <w:t>研究组领导的、</w:t>
      </w:r>
      <w:r w:rsidR="00C77FB8">
        <w:rPr>
          <w:rFonts w:hint="eastAsia"/>
          <w:lang w:eastAsia="zh-CN"/>
        </w:rPr>
        <w:t>ITU-T</w:t>
      </w:r>
      <w:r w:rsidR="00C77FB8">
        <w:rPr>
          <w:rFonts w:hint="eastAsia"/>
          <w:lang w:eastAsia="zh-CN"/>
        </w:rPr>
        <w:t>人工智能促进自然灾害管理焦点组（</w:t>
      </w:r>
      <w:r w:rsidR="00C77FB8">
        <w:rPr>
          <w:rFonts w:hint="eastAsia"/>
          <w:lang w:eastAsia="zh-CN"/>
        </w:rPr>
        <w:t>FG-</w:t>
      </w:r>
      <w:r w:rsidR="007D79B6">
        <w:rPr>
          <w:lang w:val="en-US" w:eastAsia="zh-CN"/>
        </w:rPr>
        <w:t> </w:t>
      </w:r>
      <w:r w:rsidR="00C77FB8">
        <w:rPr>
          <w:rFonts w:hint="eastAsia"/>
          <w:lang w:eastAsia="zh-CN"/>
        </w:rPr>
        <w:t>AI4NDM</w:t>
      </w:r>
      <w:r w:rsidR="00C77FB8">
        <w:rPr>
          <w:rFonts w:hint="eastAsia"/>
          <w:lang w:eastAsia="zh-CN"/>
        </w:rPr>
        <w:t>）</w:t>
      </w:r>
      <w:r w:rsidR="00C77FB8">
        <w:rPr>
          <w:rFonts w:ascii="SimSun" w:hAnsi="SimSun" w:cs="SimSun" w:hint="eastAsia"/>
          <w:lang w:eastAsia="zh-CN"/>
        </w:rPr>
        <w:t>；</w:t>
      </w:r>
      <w:bookmarkEnd w:id="306"/>
    </w:p>
    <w:p w14:paraId="62E42FBB" w14:textId="5AB65018" w:rsidR="002C3EFD" w:rsidRDefault="002C22A3" w:rsidP="00923523">
      <w:pPr>
        <w:pStyle w:val="enumlev1"/>
        <w:rPr>
          <w:lang w:eastAsia="zh-CN"/>
        </w:rPr>
      </w:pPr>
      <w:bookmarkStart w:id="307" w:name="lt_pId955"/>
      <w:r>
        <w:rPr>
          <w:lang w:eastAsia="zh-CN"/>
        </w:rPr>
        <w:t>•</w:t>
      </w:r>
      <w:r w:rsidR="00923523" w:rsidRPr="00923523">
        <w:rPr>
          <w:lang w:eastAsia="zh-CN"/>
        </w:rPr>
        <w:tab/>
      </w:r>
      <w:r w:rsidR="00C77FB8">
        <w:rPr>
          <w:rFonts w:hint="eastAsia"/>
          <w:lang w:val="en-US" w:eastAsia="zh-CN"/>
        </w:rPr>
        <w:t>由第</w:t>
      </w:r>
      <w:r w:rsidR="00C77FB8">
        <w:rPr>
          <w:rFonts w:hint="eastAsia"/>
          <w:lang w:val="en-US" w:eastAsia="zh-CN"/>
        </w:rPr>
        <w:t>13</w:t>
      </w:r>
      <w:r w:rsidR="00C77FB8">
        <w:rPr>
          <w:rFonts w:hint="eastAsia"/>
          <w:lang w:val="en-US" w:eastAsia="zh-CN"/>
        </w:rPr>
        <w:t>研究组领导的、</w:t>
      </w:r>
      <w:r w:rsidR="00C77FB8">
        <w:rPr>
          <w:rFonts w:hint="eastAsia"/>
          <w:lang w:eastAsia="zh-CN"/>
        </w:rPr>
        <w:t>ITU-T</w:t>
      </w:r>
      <w:r w:rsidR="00C77FB8">
        <w:rPr>
          <w:rFonts w:ascii="SimSun" w:hAnsi="SimSun" w:cs="SimSun" w:hint="eastAsia"/>
          <w:lang w:eastAsia="zh-CN"/>
        </w:rPr>
        <w:t>自主网络焦点组（</w:t>
      </w:r>
      <w:r w:rsidR="00C77FB8">
        <w:rPr>
          <w:rFonts w:hint="eastAsia"/>
          <w:lang w:eastAsia="zh-CN"/>
        </w:rPr>
        <w:t>FG-AN</w:t>
      </w:r>
      <w:r w:rsidR="00C77FB8">
        <w:rPr>
          <w:rFonts w:ascii="SimSun" w:hAnsi="SimSun" w:cs="SimSun" w:hint="eastAsia"/>
          <w:lang w:eastAsia="zh-CN"/>
        </w:rPr>
        <w:t>）；</w:t>
      </w:r>
      <w:bookmarkEnd w:id="307"/>
    </w:p>
    <w:p w14:paraId="6708117E" w14:textId="6589BF1B" w:rsidR="002C3EFD" w:rsidRDefault="002C22A3" w:rsidP="00923523">
      <w:pPr>
        <w:pStyle w:val="enumlev1"/>
        <w:rPr>
          <w:lang w:eastAsia="zh-CN"/>
        </w:rPr>
      </w:pPr>
      <w:bookmarkStart w:id="308" w:name="lt_pId956"/>
      <w:r>
        <w:rPr>
          <w:lang w:eastAsia="zh-CN"/>
        </w:rPr>
        <w:t>•</w:t>
      </w:r>
      <w:r w:rsidR="00923523" w:rsidRPr="00923523">
        <w:rPr>
          <w:lang w:eastAsia="zh-CN"/>
        </w:rPr>
        <w:tab/>
      </w:r>
      <w:r w:rsidR="00C77FB8">
        <w:rPr>
          <w:rFonts w:hint="eastAsia"/>
          <w:lang w:val="en-US" w:eastAsia="zh-CN"/>
        </w:rPr>
        <w:t>由第</w:t>
      </w:r>
      <w:r w:rsidR="00C77FB8">
        <w:rPr>
          <w:rFonts w:hint="eastAsia"/>
          <w:lang w:val="en-US" w:eastAsia="zh-CN"/>
        </w:rPr>
        <w:t>20</w:t>
      </w:r>
      <w:r w:rsidR="00C77FB8">
        <w:rPr>
          <w:rFonts w:hint="eastAsia"/>
          <w:lang w:val="en-US" w:eastAsia="zh-CN"/>
        </w:rPr>
        <w:t>研究组领导的、</w:t>
      </w:r>
      <w:r w:rsidR="00C77FB8">
        <w:rPr>
          <w:rFonts w:hint="eastAsia"/>
          <w:lang w:eastAsia="zh-CN"/>
        </w:rPr>
        <w:t>ITU-T</w:t>
      </w:r>
      <w:r w:rsidR="00C77FB8">
        <w:rPr>
          <w:rFonts w:ascii="SimSun" w:hAnsi="SimSun" w:cs="SimSun" w:hint="eastAsia"/>
          <w:lang w:eastAsia="zh-CN"/>
        </w:rPr>
        <w:t>人工智能（</w:t>
      </w:r>
      <w:r w:rsidR="00C77FB8">
        <w:rPr>
          <w:rFonts w:hint="eastAsia"/>
          <w:lang w:eastAsia="zh-CN"/>
        </w:rPr>
        <w:t>AI</w:t>
      </w:r>
      <w:r w:rsidR="00C77FB8">
        <w:rPr>
          <w:rFonts w:ascii="SimSun" w:hAnsi="SimSun" w:cs="SimSun" w:hint="eastAsia"/>
          <w:lang w:eastAsia="zh-CN"/>
        </w:rPr>
        <w:t>）和数字农业物联网（</w:t>
      </w:r>
      <w:r w:rsidR="00C77FB8">
        <w:rPr>
          <w:rFonts w:hint="eastAsia"/>
          <w:lang w:eastAsia="zh-CN"/>
        </w:rPr>
        <w:t>IoT</w:t>
      </w:r>
      <w:r w:rsidR="00C77FB8">
        <w:rPr>
          <w:rFonts w:ascii="SimSun" w:hAnsi="SimSun" w:cs="SimSun" w:hint="eastAsia"/>
          <w:lang w:eastAsia="zh-CN"/>
        </w:rPr>
        <w:t>）焦点组（</w:t>
      </w:r>
      <w:r w:rsidR="00C77FB8">
        <w:rPr>
          <w:rFonts w:hint="eastAsia"/>
          <w:lang w:eastAsia="zh-CN"/>
        </w:rPr>
        <w:t>FG-AI4A</w:t>
      </w:r>
      <w:r w:rsidR="00C77FB8">
        <w:rPr>
          <w:rFonts w:ascii="SimSun" w:hAnsi="SimSun" w:cs="SimSun" w:hint="eastAsia"/>
          <w:lang w:eastAsia="zh-CN"/>
        </w:rPr>
        <w:t>）；</w:t>
      </w:r>
      <w:bookmarkEnd w:id="308"/>
    </w:p>
    <w:p w14:paraId="3B93F294" w14:textId="77777777" w:rsidR="002C3EFD" w:rsidRDefault="00C77FB8">
      <w:pPr>
        <w:pStyle w:val="Heading2"/>
        <w:ind w:left="576" w:hanging="576"/>
        <w:jc w:val="both"/>
        <w:rPr>
          <w:lang w:eastAsia="zh-CN"/>
        </w:rPr>
      </w:pPr>
      <w:bookmarkStart w:id="309" w:name="_Toc17711"/>
      <w:bookmarkStart w:id="310" w:name="_Toc94882853"/>
      <w:bookmarkStart w:id="311" w:name="_Toc94883086"/>
      <w:r>
        <w:rPr>
          <w:lang w:eastAsia="zh-CN"/>
        </w:rPr>
        <w:t>3.4</w:t>
      </w:r>
      <w:r>
        <w:rPr>
          <w:lang w:eastAsia="zh-CN"/>
        </w:rPr>
        <w:tab/>
      </w:r>
      <w:r>
        <w:rPr>
          <w:rFonts w:hint="eastAsia"/>
          <w:lang w:eastAsia="zh-CN"/>
        </w:rPr>
        <w:t>TSAG</w:t>
      </w:r>
      <w:r>
        <w:rPr>
          <w:rFonts w:hint="eastAsia"/>
          <w:lang w:eastAsia="zh-CN"/>
        </w:rPr>
        <w:t>的其他成果</w:t>
      </w:r>
      <w:bookmarkEnd w:id="309"/>
      <w:bookmarkEnd w:id="310"/>
      <w:bookmarkEnd w:id="311"/>
    </w:p>
    <w:p w14:paraId="35CDEF82" w14:textId="77777777" w:rsidR="002C3EFD" w:rsidRDefault="00C77FB8">
      <w:pPr>
        <w:pStyle w:val="Heading3"/>
        <w:ind w:left="720" w:hanging="720"/>
        <w:jc w:val="both"/>
        <w:rPr>
          <w:lang w:eastAsia="zh-CN"/>
        </w:rPr>
      </w:pPr>
      <w:r>
        <w:rPr>
          <w:lang w:eastAsia="zh-CN"/>
        </w:rPr>
        <w:t>3.4.1</w:t>
      </w:r>
      <w:r>
        <w:rPr>
          <w:lang w:eastAsia="zh-CN"/>
        </w:rPr>
        <w:tab/>
      </w:r>
      <w:r>
        <w:rPr>
          <w:rFonts w:hint="eastAsia"/>
          <w:lang w:eastAsia="zh-CN"/>
        </w:rPr>
        <w:t>ITU-T</w:t>
      </w:r>
      <w:r>
        <w:rPr>
          <w:rFonts w:hint="eastAsia"/>
          <w:lang w:eastAsia="zh-CN"/>
        </w:rPr>
        <w:t>词汇标准化委员会（</w:t>
      </w:r>
      <w:r>
        <w:rPr>
          <w:rFonts w:hint="eastAsia"/>
          <w:lang w:eastAsia="zh-CN"/>
        </w:rPr>
        <w:t>SCV</w:t>
      </w:r>
      <w:r>
        <w:rPr>
          <w:rFonts w:hint="eastAsia"/>
          <w:lang w:eastAsia="zh-CN"/>
        </w:rPr>
        <w:t>）</w:t>
      </w:r>
    </w:p>
    <w:p w14:paraId="386A1C9A" w14:textId="77777777" w:rsidR="002C3EFD" w:rsidRDefault="00C77FB8">
      <w:pPr>
        <w:ind w:firstLineChars="200" w:firstLine="480"/>
        <w:jc w:val="both"/>
        <w:rPr>
          <w:highlight w:val="green"/>
          <w:lang w:eastAsia="zh-CN"/>
        </w:rPr>
      </w:pPr>
      <w:r>
        <w:rPr>
          <w:lang w:eastAsia="zh-CN"/>
        </w:rPr>
        <w:t>根据第</w:t>
      </w:r>
      <w:r>
        <w:rPr>
          <w:lang w:eastAsia="zh-CN"/>
        </w:rPr>
        <w:t>67</w:t>
      </w:r>
      <w:r>
        <w:rPr>
          <w:lang w:eastAsia="zh-CN"/>
        </w:rPr>
        <w:t>号决议</w:t>
      </w:r>
      <w:r>
        <w:rPr>
          <w:rFonts w:hint="eastAsia"/>
          <w:lang w:eastAsia="zh-CN"/>
        </w:rPr>
        <w:t>（</w:t>
      </w:r>
      <w:r>
        <w:rPr>
          <w:lang w:eastAsia="zh-CN"/>
        </w:rPr>
        <w:t>2016</w:t>
      </w:r>
      <w:r>
        <w:rPr>
          <w:lang w:eastAsia="zh-CN"/>
        </w:rPr>
        <w:t>年</w:t>
      </w:r>
      <w:r>
        <w:rPr>
          <w:rFonts w:hint="eastAsia"/>
          <w:lang w:eastAsia="zh-CN"/>
        </w:rPr>
        <w:t>，</w:t>
      </w:r>
      <w:r>
        <w:rPr>
          <w:lang w:eastAsia="zh-CN"/>
        </w:rPr>
        <w:t>哈马马特，修订版</w:t>
      </w:r>
      <w:r>
        <w:rPr>
          <w:rFonts w:hint="eastAsia"/>
          <w:lang w:eastAsia="zh-CN"/>
        </w:rPr>
        <w:t>）</w:t>
      </w:r>
      <w:r>
        <w:rPr>
          <w:lang w:eastAsia="zh-CN"/>
        </w:rPr>
        <w:t>，</w:t>
      </w:r>
      <w:r>
        <w:rPr>
          <w:rFonts w:hint="eastAsia"/>
          <w:lang w:eastAsia="zh-CN"/>
        </w:rPr>
        <w:t>ITU-T</w:t>
      </w:r>
      <w:r>
        <w:rPr>
          <w:lang w:eastAsia="zh-CN"/>
        </w:rPr>
        <w:t>词汇标准化委员会</w:t>
      </w:r>
      <w:r>
        <w:rPr>
          <w:rFonts w:hint="eastAsia"/>
          <w:lang w:eastAsia="zh-CN"/>
        </w:rPr>
        <w:t>（</w:t>
      </w:r>
      <w:r>
        <w:rPr>
          <w:lang w:eastAsia="zh-CN"/>
        </w:rPr>
        <w:t>SCV</w:t>
      </w:r>
      <w:r>
        <w:rPr>
          <w:rFonts w:hint="eastAsia"/>
          <w:lang w:eastAsia="zh-CN"/>
        </w:rPr>
        <w:t>）</w:t>
      </w:r>
      <w:r>
        <w:rPr>
          <w:lang w:eastAsia="zh-CN"/>
        </w:rPr>
        <w:t>有责任确保</w:t>
      </w:r>
      <w:r>
        <w:rPr>
          <w:rFonts w:hint="eastAsia"/>
          <w:lang w:eastAsia="zh-CN"/>
        </w:rPr>
        <w:t>ITU-T</w:t>
      </w:r>
      <w:r>
        <w:rPr>
          <w:lang w:eastAsia="zh-CN"/>
        </w:rPr>
        <w:t>内部词汇工作的标准化</w:t>
      </w:r>
      <w:r>
        <w:rPr>
          <w:rFonts w:hint="eastAsia"/>
          <w:lang w:eastAsia="zh-CN"/>
        </w:rPr>
        <w:t>须基于用英文提交的各研究组提案</w:t>
      </w:r>
      <w:r>
        <w:rPr>
          <w:lang w:eastAsia="zh-CN"/>
        </w:rPr>
        <w:t>，并进一步强调涵盖整个国际电联的统一术语</w:t>
      </w:r>
      <w:r>
        <w:rPr>
          <w:rFonts w:hint="eastAsia"/>
          <w:lang w:val="en-US" w:eastAsia="zh-CN"/>
        </w:rPr>
        <w:t>协调</w:t>
      </w:r>
      <w:r>
        <w:rPr>
          <w:lang w:eastAsia="zh-CN"/>
        </w:rPr>
        <w:t>方法。</w:t>
      </w:r>
      <w:r>
        <w:rPr>
          <w:rFonts w:hint="eastAsia"/>
          <w:lang w:eastAsia="zh-CN"/>
        </w:rPr>
        <w:t>SCV</w:t>
      </w:r>
      <w:r>
        <w:rPr>
          <w:rFonts w:hint="eastAsia"/>
          <w:lang w:eastAsia="zh-CN"/>
        </w:rPr>
        <w:t>由各正式语文的专家和相关主管部门指定的委员以及其他参加</w:t>
      </w:r>
      <w:r>
        <w:rPr>
          <w:rFonts w:hint="eastAsia"/>
          <w:lang w:eastAsia="zh-CN"/>
        </w:rPr>
        <w:t>ITU-T</w:t>
      </w:r>
      <w:r>
        <w:rPr>
          <w:rFonts w:hint="eastAsia"/>
          <w:lang w:eastAsia="zh-CN"/>
        </w:rPr>
        <w:t>工作的人员组成，同时还包括</w:t>
      </w:r>
      <w:r>
        <w:rPr>
          <w:rFonts w:hint="eastAsia"/>
          <w:lang w:eastAsia="zh-CN"/>
        </w:rPr>
        <w:t>ITU-T</w:t>
      </w:r>
      <w:r>
        <w:rPr>
          <w:rFonts w:hint="eastAsia"/>
          <w:lang w:eastAsia="zh-CN"/>
        </w:rPr>
        <w:t>各研究组的词汇报告人及相关国际电联工作人员。</w:t>
      </w:r>
    </w:p>
    <w:p w14:paraId="59D819A2" w14:textId="77777777" w:rsidR="002C3EFD" w:rsidRDefault="00C77FB8">
      <w:pPr>
        <w:ind w:firstLineChars="200" w:firstLine="480"/>
        <w:jc w:val="both"/>
        <w:rPr>
          <w:lang w:eastAsia="zh-CN"/>
        </w:rPr>
      </w:pPr>
      <w:r>
        <w:rPr>
          <w:lang w:eastAsia="zh-CN"/>
        </w:rPr>
        <w:t>TSAG</w:t>
      </w:r>
      <w:r>
        <w:rPr>
          <w:rFonts w:hint="eastAsia"/>
          <w:lang w:val="en-US" w:eastAsia="zh-CN"/>
        </w:rPr>
        <w:t>已</w:t>
      </w:r>
      <w:r>
        <w:rPr>
          <w:lang w:eastAsia="zh-CN"/>
        </w:rPr>
        <w:t>任命突尼斯的</w:t>
      </w:r>
      <w:r>
        <w:rPr>
          <w:lang w:eastAsia="zh-CN"/>
        </w:rPr>
        <w:t>Rim Belhaj</w:t>
      </w:r>
      <w:r>
        <w:rPr>
          <w:lang w:eastAsia="zh-CN"/>
        </w:rPr>
        <w:t>女士为</w:t>
      </w:r>
      <w:r>
        <w:rPr>
          <w:rFonts w:hint="eastAsia"/>
          <w:lang w:eastAsia="zh-CN"/>
        </w:rPr>
        <w:t>ITU-T</w:t>
      </w:r>
      <w:r>
        <w:rPr>
          <w:lang w:eastAsia="zh-CN"/>
        </w:rPr>
        <w:t>词汇标准化委员会主席。</w:t>
      </w:r>
      <w:r>
        <w:rPr>
          <w:lang w:eastAsia="zh-CN"/>
        </w:rPr>
        <w:t>SCV</w:t>
      </w:r>
      <w:r>
        <w:rPr>
          <w:lang w:eastAsia="zh-CN"/>
        </w:rPr>
        <w:t>主席定期向</w:t>
      </w:r>
      <w:r>
        <w:rPr>
          <w:lang w:eastAsia="zh-CN"/>
        </w:rPr>
        <w:t>TSAG</w:t>
      </w:r>
      <w:r>
        <w:rPr>
          <w:lang w:eastAsia="zh-CN"/>
        </w:rPr>
        <w:t>报告</w:t>
      </w:r>
      <w:r>
        <w:rPr>
          <w:lang w:eastAsia="zh-CN"/>
        </w:rPr>
        <w:t>SCV</w:t>
      </w:r>
      <w:r>
        <w:rPr>
          <w:lang w:eastAsia="zh-CN"/>
        </w:rPr>
        <w:t>支持第</w:t>
      </w:r>
      <w:r>
        <w:rPr>
          <w:lang w:eastAsia="zh-CN"/>
        </w:rPr>
        <w:t>67</w:t>
      </w:r>
      <w:r>
        <w:rPr>
          <w:lang w:eastAsia="zh-CN"/>
        </w:rPr>
        <w:t>号决议的进展情况。</w:t>
      </w:r>
      <w:r>
        <w:rPr>
          <w:lang w:eastAsia="zh-CN"/>
        </w:rPr>
        <w:t>TSAG</w:t>
      </w:r>
      <w:r>
        <w:rPr>
          <w:rFonts w:hint="eastAsia"/>
          <w:lang w:val="en-US" w:eastAsia="zh-CN"/>
        </w:rPr>
        <w:t>获知</w:t>
      </w:r>
      <w:r>
        <w:rPr>
          <w:lang w:eastAsia="zh-CN"/>
        </w:rPr>
        <w:t>，</w:t>
      </w:r>
      <w:r>
        <w:rPr>
          <w:lang w:eastAsia="zh-CN"/>
        </w:rPr>
        <w:t>SCV</w:t>
      </w:r>
      <w:r>
        <w:rPr>
          <w:lang w:eastAsia="zh-CN"/>
        </w:rPr>
        <w:t>已决定联系</w:t>
      </w:r>
      <w:r>
        <w:rPr>
          <w:rFonts w:hint="eastAsia"/>
          <w:lang w:eastAsia="zh-CN"/>
        </w:rPr>
        <w:t>ITU-T</w:t>
      </w:r>
      <w:r>
        <w:rPr>
          <w:rFonts w:hint="eastAsia"/>
          <w:lang w:val="en-US" w:eastAsia="zh-CN"/>
        </w:rPr>
        <w:t>各</w:t>
      </w:r>
      <w:r>
        <w:rPr>
          <w:rFonts w:hint="eastAsia"/>
          <w:lang w:eastAsia="zh-CN"/>
        </w:rPr>
        <w:t>研究组</w:t>
      </w:r>
      <w:r>
        <w:rPr>
          <w:lang w:eastAsia="zh-CN"/>
        </w:rPr>
        <w:t>，</w:t>
      </w:r>
      <w:r>
        <w:rPr>
          <w:rFonts w:hint="eastAsia"/>
          <w:lang w:val="en-US" w:eastAsia="zh-CN"/>
        </w:rPr>
        <w:t>以</w:t>
      </w:r>
      <w:r>
        <w:rPr>
          <w:lang w:eastAsia="zh-CN"/>
        </w:rPr>
        <w:t>请</w:t>
      </w:r>
      <w:r>
        <w:rPr>
          <w:rFonts w:hint="eastAsia"/>
          <w:lang w:val="en-US" w:eastAsia="zh-CN"/>
        </w:rPr>
        <w:t>各组</w:t>
      </w:r>
      <w:r>
        <w:rPr>
          <w:lang w:eastAsia="zh-CN"/>
        </w:rPr>
        <w:t>在批准之前将所有新定义提交给委员会。</w:t>
      </w:r>
    </w:p>
    <w:p w14:paraId="525C45F3" w14:textId="77777777" w:rsidR="002C3EFD" w:rsidRDefault="00C77FB8">
      <w:pPr>
        <w:ind w:firstLineChars="200" w:firstLine="480"/>
        <w:jc w:val="both"/>
        <w:rPr>
          <w:lang w:eastAsia="zh-CN"/>
        </w:rPr>
      </w:pPr>
      <w:r>
        <w:rPr>
          <w:lang w:eastAsia="zh-CN"/>
        </w:rPr>
        <w:t>在</w:t>
      </w:r>
      <w:r>
        <w:rPr>
          <w:lang w:eastAsia="zh-CN"/>
        </w:rPr>
        <w:t>2017</w:t>
      </w:r>
      <w:r>
        <w:rPr>
          <w:lang w:eastAsia="zh-CN"/>
        </w:rPr>
        <w:t>年届会上，</w:t>
      </w:r>
      <w:r>
        <w:rPr>
          <w:bCs/>
          <w:lang w:eastAsia="zh-CN"/>
        </w:rPr>
        <w:t>国际电联理事会批准</w:t>
      </w:r>
      <w:r>
        <w:rPr>
          <w:rFonts w:hint="eastAsia"/>
          <w:bCs/>
          <w:lang w:val="en-US" w:eastAsia="zh-CN"/>
        </w:rPr>
        <w:t>了</w:t>
      </w:r>
      <w:r>
        <w:rPr>
          <w:rFonts w:hint="eastAsia"/>
          <w:bCs/>
          <w:lang w:val="en-US" w:eastAsia="zh-CN"/>
        </w:rPr>
        <w:t>2017</w:t>
      </w:r>
      <w:r>
        <w:rPr>
          <w:rFonts w:hint="eastAsia"/>
          <w:bCs/>
          <w:lang w:val="en-US" w:eastAsia="zh-CN"/>
        </w:rPr>
        <w:t>年</w:t>
      </w:r>
      <w:r>
        <w:rPr>
          <w:rFonts w:hint="eastAsia"/>
          <w:bCs/>
          <w:lang w:val="en-US" w:eastAsia="zh-CN"/>
        </w:rPr>
        <w:t>5</w:t>
      </w:r>
      <w:r>
        <w:rPr>
          <w:rFonts w:hint="eastAsia"/>
          <w:bCs/>
          <w:lang w:val="en-US" w:eastAsia="zh-CN"/>
        </w:rPr>
        <w:t>月</w:t>
      </w:r>
      <w:r>
        <w:rPr>
          <w:rFonts w:hint="eastAsia"/>
          <w:bCs/>
          <w:lang w:val="en-US" w:eastAsia="zh-CN"/>
        </w:rPr>
        <w:t>26</w:t>
      </w:r>
      <w:r>
        <w:rPr>
          <w:rFonts w:hint="eastAsia"/>
          <w:bCs/>
          <w:lang w:val="en-US" w:eastAsia="zh-CN"/>
        </w:rPr>
        <w:t>日的</w:t>
      </w:r>
      <w:hyperlink r:id="rId139" w:history="1">
        <w:r>
          <w:rPr>
            <w:rStyle w:val="Hyperlink"/>
            <w:lang w:eastAsia="zh-CN"/>
          </w:rPr>
          <w:t>第</w:t>
        </w:r>
        <w:r>
          <w:rPr>
            <w:rStyle w:val="Hyperlink"/>
            <w:lang w:eastAsia="zh-CN"/>
          </w:rPr>
          <w:t>1386</w:t>
        </w:r>
        <w:r>
          <w:rPr>
            <w:rStyle w:val="Hyperlink"/>
            <w:lang w:eastAsia="zh-CN"/>
          </w:rPr>
          <w:t>号决议</w:t>
        </w:r>
      </w:hyperlink>
      <w:r>
        <w:rPr>
          <w:rFonts w:hint="eastAsia"/>
          <w:lang w:eastAsia="zh-CN"/>
        </w:rPr>
        <w:t>，</w:t>
      </w:r>
      <w:r>
        <w:rPr>
          <w:lang w:eastAsia="zh-CN"/>
        </w:rPr>
        <w:t>该</w:t>
      </w:r>
      <w:r>
        <w:rPr>
          <w:rFonts w:hint="eastAsia"/>
          <w:lang w:val="en-US" w:eastAsia="zh-CN"/>
        </w:rPr>
        <w:t>决议</w:t>
      </w:r>
      <w:r>
        <w:rPr>
          <w:lang w:eastAsia="zh-CN"/>
        </w:rPr>
        <w:t>成立了国际电联术语协调委员会</w:t>
      </w:r>
      <w:r>
        <w:rPr>
          <w:rFonts w:hint="eastAsia"/>
          <w:lang w:eastAsia="zh-CN"/>
        </w:rPr>
        <w:t>（</w:t>
      </w:r>
      <w:r>
        <w:rPr>
          <w:lang w:eastAsia="zh-CN"/>
        </w:rPr>
        <w:t>CCT</w:t>
      </w:r>
      <w:r>
        <w:rPr>
          <w:rFonts w:hint="eastAsia"/>
          <w:lang w:eastAsia="zh-CN"/>
        </w:rPr>
        <w:t>）</w:t>
      </w:r>
      <w:r>
        <w:rPr>
          <w:lang w:eastAsia="zh-CN"/>
        </w:rPr>
        <w:t>，</w:t>
      </w:r>
      <w:r>
        <w:rPr>
          <w:rFonts w:hint="eastAsia"/>
          <w:lang w:val="en-US" w:eastAsia="zh-CN"/>
        </w:rPr>
        <w:t>并</w:t>
      </w:r>
      <w:r>
        <w:rPr>
          <w:lang w:eastAsia="zh-CN"/>
        </w:rPr>
        <w:t>由</w:t>
      </w:r>
      <w:r>
        <w:rPr>
          <w:lang w:eastAsia="zh-CN"/>
        </w:rPr>
        <w:t>SCV</w:t>
      </w:r>
      <w:r>
        <w:rPr>
          <w:lang w:eastAsia="zh-CN"/>
        </w:rPr>
        <w:t>主席和</w:t>
      </w:r>
      <w:r>
        <w:rPr>
          <w:lang w:eastAsia="zh-CN"/>
        </w:rPr>
        <w:t>ITU-R CCV</w:t>
      </w:r>
      <w:r>
        <w:rPr>
          <w:lang w:eastAsia="zh-CN"/>
        </w:rPr>
        <w:t>主席共同</w:t>
      </w:r>
      <w:r>
        <w:rPr>
          <w:rFonts w:hint="eastAsia"/>
          <w:lang w:val="en-US" w:eastAsia="zh-CN"/>
        </w:rPr>
        <w:t>担任主席</w:t>
      </w:r>
      <w:r>
        <w:rPr>
          <w:lang w:eastAsia="zh-CN"/>
        </w:rPr>
        <w:t>。</w:t>
      </w:r>
      <w:r>
        <w:rPr>
          <w:lang w:eastAsia="zh-CN"/>
        </w:rPr>
        <w:t>CCT</w:t>
      </w:r>
      <w:r>
        <w:rPr>
          <w:lang w:eastAsia="zh-CN"/>
        </w:rPr>
        <w:t>由</w:t>
      </w:r>
      <w:r>
        <w:rPr>
          <w:lang w:eastAsia="zh-CN"/>
        </w:rPr>
        <w:t>SCV</w:t>
      </w:r>
      <w:r>
        <w:rPr>
          <w:lang w:eastAsia="zh-CN"/>
        </w:rPr>
        <w:t>、</w:t>
      </w:r>
      <w:r>
        <w:rPr>
          <w:lang w:eastAsia="zh-CN"/>
        </w:rPr>
        <w:t>ITU-R</w:t>
      </w:r>
      <w:r>
        <w:rPr>
          <w:lang w:eastAsia="zh-CN"/>
        </w:rPr>
        <w:t>词汇协调委员会</w:t>
      </w:r>
      <w:r>
        <w:rPr>
          <w:rFonts w:hint="eastAsia"/>
          <w:lang w:eastAsia="zh-CN"/>
        </w:rPr>
        <w:t>（</w:t>
      </w:r>
      <w:r>
        <w:rPr>
          <w:lang w:eastAsia="zh-CN"/>
        </w:rPr>
        <w:t>CCV</w:t>
      </w:r>
      <w:r>
        <w:rPr>
          <w:rFonts w:hint="eastAsia"/>
          <w:lang w:eastAsia="zh-CN"/>
        </w:rPr>
        <w:t>）</w:t>
      </w:r>
      <w:r>
        <w:rPr>
          <w:lang w:eastAsia="zh-CN"/>
        </w:rPr>
        <w:t>和</w:t>
      </w:r>
      <w:r>
        <w:rPr>
          <w:lang w:eastAsia="zh-CN"/>
        </w:rPr>
        <w:t>ITU-D</w:t>
      </w:r>
      <w:r>
        <w:rPr>
          <w:lang w:eastAsia="zh-CN"/>
        </w:rPr>
        <w:t>的两名代表组成</w:t>
      </w:r>
      <w:r>
        <w:rPr>
          <w:rFonts w:hint="eastAsia"/>
          <w:lang w:eastAsia="zh-CN"/>
        </w:rPr>
        <w:t>。</w:t>
      </w:r>
    </w:p>
    <w:p w14:paraId="38F45CE9" w14:textId="77777777" w:rsidR="002C3EFD" w:rsidRDefault="00C77FB8">
      <w:pPr>
        <w:ind w:firstLineChars="200" w:firstLine="480"/>
        <w:jc w:val="both"/>
        <w:rPr>
          <w:lang w:eastAsia="zh-CN"/>
        </w:rPr>
      </w:pPr>
      <w:r>
        <w:rPr>
          <w:lang w:eastAsia="zh-CN"/>
        </w:rPr>
        <w:lastRenderedPageBreak/>
        <w:t>SCV</w:t>
      </w:r>
      <w:r>
        <w:rPr>
          <w:lang w:eastAsia="zh-CN"/>
        </w:rPr>
        <w:t>会议是与</w:t>
      </w:r>
      <w:r>
        <w:rPr>
          <w:lang w:eastAsia="zh-CN"/>
        </w:rPr>
        <w:t>CCV</w:t>
      </w:r>
      <w:r>
        <w:rPr>
          <w:lang w:eastAsia="zh-CN"/>
        </w:rPr>
        <w:t>联合</w:t>
      </w:r>
      <w:r>
        <w:rPr>
          <w:rFonts w:hint="eastAsia"/>
          <w:lang w:val="en-US" w:eastAsia="zh-CN"/>
        </w:rPr>
        <w:t>召开</w:t>
      </w:r>
      <w:r>
        <w:rPr>
          <w:lang w:eastAsia="zh-CN"/>
        </w:rPr>
        <w:t>的，</w:t>
      </w:r>
      <w:r>
        <w:rPr>
          <w:rFonts w:hint="eastAsia"/>
          <w:lang w:val="en-US" w:eastAsia="zh-CN"/>
        </w:rPr>
        <w:t>目前</w:t>
      </w:r>
      <w:r>
        <w:rPr>
          <w:lang w:eastAsia="zh-CN"/>
        </w:rPr>
        <w:t>，在术语协调委员会的主持下，</w:t>
      </w:r>
      <w:r>
        <w:rPr>
          <w:lang w:eastAsia="zh-CN"/>
        </w:rPr>
        <w:t>ITU-D</w:t>
      </w:r>
      <w:r>
        <w:rPr>
          <w:rFonts w:hint="eastAsia"/>
          <w:lang w:val="en-US" w:eastAsia="zh-CN"/>
        </w:rPr>
        <w:t>亦</w:t>
      </w:r>
      <w:r>
        <w:rPr>
          <w:lang w:eastAsia="zh-CN"/>
        </w:rPr>
        <w:t>参加了会议，这增加了三个部门之间的合作，并提高了术语及其定义</w:t>
      </w:r>
      <w:r>
        <w:rPr>
          <w:rFonts w:hint="eastAsia"/>
          <w:lang w:val="en-US" w:eastAsia="zh-CN"/>
        </w:rPr>
        <w:t>的</w:t>
      </w:r>
      <w:r>
        <w:rPr>
          <w:lang w:eastAsia="zh-CN"/>
        </w:rPr>
        <w:t>统一效率。</w:t>
      </w:r>
    </w:p>
    <w:p w14:paraId="119D2420" w14:textId="77777777" w:rsidR="002C3EFD" w:rsidRDefault="00C77FB8">
      <w:pPr>
        <w:ind w:firstLineChars="200" w:firstLine="480"/>
        <w:jc w:val="both"/>
        <w:rPr>
          <w:lang w:eastAsia="zh-CN"/>
        </w:rPr>
      </w:pPr>
      <w:r>
        <w:rPr>
          <w:lang w:eastAsia="zh-CN"/>
        </w:rPr>
        <w:t>TSAG</w:t>
      </w:r>
      <w:r>
        <w:rPr>
          <w:lang w:eastAsia="zh-CN"/>
        </w:rPr>
        <w:t>和</w:t>
      </w:r>
      <w:r>
        <w:rPr>
          <w:lang w:eastAsia="zh-CN"/>
        </w:rPr>
        <w:t>SCV</w:t>
      </w:r>
      <w:r>
        <w:rPr>
          <w:lang w:eastAsia="zh-CN"/>
        </w:rPr>
        <w:t>在中立和包容性语言问题上进行了合作，并认识到包容性语言的使用应在整个</w:t>
      </w:r>
      <w:r>
        <w:rPr>
          <w:rFonts w:hint="eastAsia"/>
          <w:lang w:val="en-US" w:eastAsia="zh-CN"/>
        </w:rPr>
        <w:t>国际电联</w:t>
      </w:r>
      <w:r>
        <w:rPr>
          <w:lang w:eastAsia="zh-CN"/>
        </w:rPr>
        <w:t>保持一致，</w:t>
      </w:r>
      <w:r>
        <w:rPr>
          <w:rFonts w:hint="eastAsia"/>
          <w:lang w:val="en-US" w:eastAsia="zh-CN"/>
        </w:rPr>
        <w:t>且</w:t>
      </w:r>
      <w:r>
        <w:rPr>
          <w:lang w:eastAsia="zh-CN"/>
        </w:rPr>
        <w:t>应在理事会层面</w:t>
      </w:r>
      <w:r>
        <w:rPr>
          <w:rFonts w:hint="eastAsia"/>
          <w:lang w:val="en-US" w:eastAsia="zh-CN"/>
        </w:rPr>
        <w:t>进行处理</w:t>
      </w:r>
      <w:r>
        <w:rPr>
          <w:lang w:eastAsia="zh-CN"/>
        </w:rPr>
        <w:t>。</w:t>
      </w:r>
    </w:p>
    <w:p w14:paraId="547F8C0E" w14:textId="77777777" w:rsidR="002C3EFD" w:rsidRDefault="00C77FB8">
      <w:pPr>
        <w:pStyle w:val="Heading3"/>
        <w:ind w:left="720" w:hanging="720"/>
        <w:jc w:val="both"/>
        <w:rPr>
          <w:lang w:eastAsia="zh-CN"/>
        </w:rPr>
      </w:pPr>
      <w:r>
        <w:rPr>
          <w:lang w:eastAsia="zh-CN"/>
        </w:rPr>
        <w:t>3.4.2</w:t>
      </w:r>
      <w:r>
        <w:rPr>
          <w:lang w:eastAsia="zh-CN"/>
        </w:rPr>
        <w:tab/>
      </w:r>
      <w:r>
        <w:rPr>
          <w:rFonts w:hint="eastAsia"/>
          <w:lang w:eastAsia="zh-CN"/>
        </w:rPr>
        <w:t>知识产权</w:t>
      </w:r>
    </w:p>
    <w:p w14:paraId="3C2CEA46" w14:textId="77777777" w:rsidR="002C3EFD" w:rsidRDefault="00C77FB8">
      <w:pPr>
        <w:ind w:firstLineChars="200" w:firstLine="480"/>
        <w:jc w:val="both"/>
        <w:rPr>
          <w:lang w:eastAsia="ru-RU"/>
        </w:rPr>
      </w:pPr>
      <w:r>
        <w:rPr>
          <w:lang w:eastAsia="zh-CN"/>
        </w:rPr>
        <w:t>TSAG</w:t>
      </w:r>
      <w:r>
        <w:rPr>
          <w:lang w:eastAsia="zh-CN"/>
        </w:rPr>
        <w:t>讨论了与电子工作方法、国际电联版权授权做法和</w:t>
      </w:r>
      <w:r>
        <w:rPr>
          <w:rFonts w:hint="eastAsia"/>
          <w:lang w:val="en-US" w:eastAsia="zh-CN"/>
        </w:rPr>
        <w:t>实施</w:t>
      </w:r>
      <w:r>
        <w:rPr>
          <w:lang w:eastAsia="zh-CN"/>
        </w:rPr>
        <w:t>第</w:t>
      </w:r>
      <w:r>
        <w:rPr>
          <w:lang w:eastAsia="zh-CN"/>
        </w:rPr>
        <w:t>66</w:t>
      </w:r>
      <w:r>
        <w:rPr>
          <w:lang w:eastAsia="zh-CN"/>
        </w:rPr>
        <w:t>号决议</w:t>
      </w:r>
      <w:r>
        <w:rPr>
          <w:rFonts w:hint="eastAsia"/>
          <w:lang w:eastAsia="zh-CN"/>
        </w:rPr>
        <w:t>（</w:t>
      </w:r>
      <w:r>
        <w:rPr>
          <w:lang w:eastAsia="zh-CN"/>
        </w:rPr>
        <w:t>2010</w:t>
      </w:r>
      <w:r>
        <w:rPr>
          <w:lang w:eastAsia="zh-CN"/>
        </w:rPr>
        <w:t>年</w:t>
      </w:r>
      <w:r>
        <w:rPr>
          <w:rFonts w:hint="eastAsia"/>
          <w:lang w:eastAsia="zh-CN"/>
        </w:rPr>
        <w:t>，</w:t>
      </w:r>
      <w:r>
        <w:rPr>
          <w:lang w:eastAsia="zh-CN"/>
        </w:rPr>
        <w:t>瓜达拉哈拉，修订版</w:t>
      </w:r>
      <w:r>
        <w:rPr>
          <w:rFonts w:hint="eastAsia"/>
          <w:lang w:eastAsia="zh-CN"/>
        </w:rPr>
        <w:t>）</w:t>
      </w:r>
      <w:r>
        <w:rPr>
          <w:lang w:eastAsia="zh-CN"/>
        </w:rPr>
        <w:t>有关的知识产权问题，并在一次特别会议上审议了版权问题。</w:t>
      </w:r>
      <w:r>
        <w:rPr>
          <w:lang w:eastAsia="zh-CN"/>
        </w:rPr>
        <w:t>TSAG</w:t>
      </w:r>
      <w:r>
        <w:rPr>
          <w:lang w:eastAsia="zh-CN"/>
        </w:rPr>
        <w:t>注意到关于</w:t>
      </w:r>
      <w:r>
        <w:rPr>
          <w:rFonts w:hint="eastAsia"/>
          <w:lang w:eastAsia="zh-CN"/>
        </w:rPr>
        <w:t>ITU-T</w:t>
      </w:r>
      <w:r>
        <w:rPr>
          <w:rFonts w:hint="eastAsia"/>
          <w:lang w:eastAsia="zh-CN"/>
        </w:rPr>
        <w:t>建议书</w:t>
      </w:r>
      <w:r>
        <w:rPr>
          <w:lang w:eastAsia="zh-CN"/>
        </w:rPr>
        <w:t>和专利声明的统计数据。</w:t>
      </w:r>
    </w:p>
    <w:p w14:paraId="22245C91" w14:textId="77777777" w:rsidR="002C3EFD" w:rsidRDefault="00C77FB8">
      <w:pPr>
        <w:ind w:firstLineChars="200" w:firstLine="480"/>
        <w:jc w:val="both"/>
        <w:rPr>
          <w:lang w:eastAsia="zh-CN"/>
        </w:rPr>
      </w:pPr>
      <w:r>
        <w:rPr>
          <w:rFonts w:hint="eastAsia"/>
          <w:lang w:eastAsia="zh-CN"/>
        </w:rPr>
        <w:t>在本研究期内</w:t>
      </w:r>
      <w:r>
        <w:rPr>
          <w:lang w:eastAsia="zh-CN"/>
        </w:rPr>
        <w:t>，</w:t>
      </w:r>
      <w:r>
        <w:rPr>
          <w:lang w:eastAsia="zh-CN"/>
        </w:rPr>
        <w:t>TSAG</w:t>
      </w:r>
      <w:r>
        <w:rPr>
          <w:lang w:eastAsia="zh-CN"/>
        </w:rPr>
        <w:t>通过</w:t>
      </w:r>
      <w:r>
        <w:rPr>
          <w:lang w:eastAsia="zh-CN"/>
        </w:rPr>
        <w:t>TSB</w:t>
      </w:r>
      <w:r>
        <w:rPr>
          <w:lang w:eastAsia="zh-CN"/>
        </w:rPr>
        <w:t>主任向主任的知识产权</w:t>
      </w:r>
      <w:r>
        <w:rPr>
          <w:rFonts w:hint="eastAsia"/>
          <w:lang w:eastAsia="zh-CN"/>
        </w:rPr>
        <w:t>特设组（</w:t>
      </w:r>
      <w:r>
        <w:rPr>
          <w:rFonts w:asciiTheme="majorBidi" w:hAnsiTheme="majorBidi" w:cstheme="majorBidi"/>
          <w:szCs w:val="24"/>
          <w:lang w:eastAsia="zh-CN"/>
        </w:rPr>
        <w:t>IPR AHG</w:t>
      </w:r>
      <w:r>
        <w:rPr>
          <w:rFonts w:hint="eastAsia"/>
          <w:lang w:eastAsia="zh-CN"/>
        </w:rPr>
        <w:t>）</w:t>
      </w:r>
      <w:r>
        <w:rPr>
          <w:rFonts w:hint="eastAsia"/>
          <w:lang w:val="en-US" w:eastAsia="zh-CN"/>
        </w:rPr>
        <w:t>征求了</w:t>
      </w:r>
      <w:r>
        <w:rPr>
          <w:lang w:eastAsia="zh-CN"/>
        </w:rPr>
        <w:t>咨询意见，内容涉及与修订</w:t>
      </w:r>
      <w:r>
        <w:rPr>
          <w:rFonts w:hint="eastAsia"/>
          <w:lang w:eastAsia="zh-CN"/>
        </w:rPr>
        <w:t>ITU-T A.1</w:t>
      </w:r>
      <w:r>
        <w:rPr>
          <w:lang w:eastAsia="zh-CN"/>
        </w:rPr>
        <w:t>、</w:t>
      </w:r>
      <w:r>
        <w:rPr>
          <w:lang w:eastAsia="zh-CN"/>
        </w:rPr>
        <w:t>A.5</w:t>
      </w:r>
      <w:r>
        <w:rPr>
          <w:lang w:eastAsia="zh-CN"/>
        </w:rPr>
        <w:t>和</w:t>
      </w:r>
      <w:r>
        <w:rPr>
          <w:lang w:eastAsia="zh-CN"/>
        </w:rPr>
        <w:t>A.25</w:t>
      </w:r>
      <w:r>
        <w:rPr>
          <w:rFonts w:hint="eastAsia"/>
          <w:lang w:eastAsia="zh-CN"/>
        </w:rPr>
        <w:t>建议书</w:t>
      </w:r>
      <w:r>
        <w:rPr>
          <w:lang w:eastAsia="zh-CN"/>
        </w:rPr>
        <w:t>以及提供关于</w:t>
      </w:r>
      <w:r>
        <w:rPr>
          <w:rFonts w:hint="eastAsia"/>
          <w:lang w:val="en-US" w:eastAsia="zh-CN"/>
        </w:rPr>
        <w:t>开源</w:t>
      </w:r>
      <w:r>
        <w:rPr>
          <w:lang w:eastAsia="zh-CN"/>
        </w:rPr>
        <w:t>许可证或软件许可模式的信息</w:t>
      </w:r>
      <w:r>
        <w:rPr>
          <w:lang w:eastAsia="zh-CN"/>
        </w:rPr>
        <w:t>/</w:t>
      </w:r>
      <w:r>
        <w:rPr>
          <w:lang w:eastAsia="zh-CN"/>
        </w:rPr>
        <w:t>教育材料有关的知识产权问题。</w:t>
      </w:r>
    </w:p>
    <w:p w14:paraId="67FFF80C" w14:textId="77777777" w:rsidR="002C3EFD" w:rsidRDefault="00C77FB8">
      <w:pPr>
        <w:ind w:firstLineChars="200" w:firstLine="480"/>
        <w:jc w:val="both"/>
        <w:rPr>
          <w:lang w:eastAsia="zh-CN"/>
        </w:rPr>
      </w:pPr>
      <w:r>
        <w:rPr>
          <w:lang w:eastAsia="zh-CN"/>
        </w:rPr>
        <w:t>应</w:t>
      </w:r>
      <w:r>
        <w:rPr>
          <w:lang w:eastAsia="zh-CN"/>
        </w:rPr>
        <w:t>TSB</w:t>
      </w:r>
      <w:r>
        <w:rPr>
          <w:lang w:eastAsia="zh-CN"/>
        </w:rPr>
        <w:t>主任的要求，</w:t>
      </w:r>
      <w:r>
        <w:rPr>
          <w:lang w:eastAsia="zh-CN"/>
        </w:rPr>
        <w:t>TSB</w:t>
      </w:r>
      <w:r>
        <w:rPr>
          <w:lang w:eastAsia="zh-CN"/>
        </w:rPr>
        <w:t>主任的</w:t>
      </w:r>
      <w:r>
        <w:rPr>
          <w:rFonts w:asciiTheme="majorBidi" w:hAnsiTheme="majorBidi" w:cstheme="majorBidi"/>
          <w:szCs w:val="24"/>
          <w:lang w:eastAsia="zh-CN"/>
        </w:rPr>
        <w:t>IPR AHG</w:t>
      </w:r>
      <w:r>
        <w:rPr>
          <w:rFonts w:hint="eastAsia"/>
          <w:lang w:val="en-US" w:eastAsia="zh-CN"/>
        </w:rPr>
        <w:t>召开</w:t>
      </w:r>
      <w:r>
        <w:rPr>
          <w:lang w:eastAsia="zh-CN"/>
        </w:rPr>
        <w:t>了几次会议，以解决</w:t>
      </w:r>
      <w:r>
        <w:rPr>
          <w:lang w:eastAsia="zh-CN"/>
        </w:rPr>
        <w:t>TSAG</w:t>
      </w:r>
      <w:r>
        <w:rPr>
          <w:rFonts w:hint="eastAsia"/>
          <w:lang w:val="en-US" w:eastAsia="zh-CN"/>
        </w:rPr>
        <w:t>的关切</w:t>
      </w:r>
      <w:r>
        <w:rPr>
          <w:lang w:eastAsia="zh-CN"/>
        </w:rPr>
        <w:t>。</w:t>
      </w:r>
    </w:p>
    <w:p w14:paraId="61DBC83D" w14:textId="77777777" w:rsidR="002C3EFD" w:rsidRDefault="00C77FB8">
      <w:pPr>
        <w:ind w:firstLineChars="200" w:firstLine="480"/>
        <w:jc w:val="both"/>
        <w:rPr>
          <w:szCs w:val="24"/>
          <w:lang w:eastAsia="zh-CN"/>
        </w:rPr>
      </w:pPr>
      <w:r>
        <w:rPr>
          <w:lang w:eastAsia="zh-CN"/>
        </w:rPr>
        <w:t>在</w:t>
      </w:r>
      <w:r>
        <w:rPr>
          <w:lang w:eastAsia="zh-CN"/>
        </w:rPr>
        <w:t>2017</w:t>
      </w:r>
      <w:r>
        <w:rPr>
          <w:lang w:eastAsia="zh-CN"/>
        </w:rPr>
        <w:t>年</w:t>
      </w:r>
      <w:r>
        <w:rPr>
          <w:lang w:eastAsia="zh-CN"/>
        </w:rPr>
        <w:t>11</w:t>
      </w:r>
      <w:r>
        <w:rPr>
          <w:lang w:eastAsia="zh-CN"/>
        </w:rPr>
        <w:t>月</w:t>
      </w:r>
      <w:r>
        <w:rPr>
          <w:rFonts w:hint="eastAsia"/>
          <w:lang w:val="en-US" w:eastAsia="zh-CN"/>
        </w:rPr>
        <w:t>的</w:t>
      </w:r>
      <w:r>
        <w:rPr>
          <w:rFonts w:asciiTheme="majorBidi" w:hAnsiTheme="majorBidi" w:cstheme="majorBidi"/>
          <w:szCs w:val="24"/>
          <w:lang w:eastAsia="zh-CN"/>
        </w:rPr>
        <w:t>IPR AHG</w:t>
      </w:r>
      <w:r>
        <w:rPr>
          <w:lang w:eastAsia="zh-CN"/>
        </w:rPr>
        <w:t>会议之前，</w:t>
      </w:r>
      <w:r>
        <w:rPr>
          <w:szCs w:val="24"/>
          <w:lang w:eastAsia="zh-CN"/>
        </w:rPr>
        <w:t>举办了一次关于开源和标准的</w:t>
      </w:r>
      <w:r>
        <w:rPr>
          <w:rFonts w:hint="eastAsia"/>
          <w:szCs w:val="24"/>
          <w:lang w:eastAsia="zh-CN"/>
        </w:rPr>
        <w:t>ITU-T</w:t>
      </w:r>
      <w:r>
        <w:rPr>
          <w:szCs w:val="24"/>
          <w:lang w:eastAsia="zh-CN"/>
        </w:rPr>
        <w:t>-NGMN</w:t>
      </w:r>
      <w:r>
        <w:rPr>
          <w:szCs w:val="24"/>
          <w:lang w:eastAsia="zh-CN"/>
        </w:rPr>
        <w:t>联合</w:t>
      </w:r>
      <w:r>
        <w:rPr>
          <w:rFonts w:hint="eastAsia"/>
          <w:szCs w:val="24"/>
          <w:lang w:val="en-US" w:eastAsia="zh-CN"/>
        </w:rPr>
        <w:t>讲习班</w:t>
      </w:r>
      <w:r>
        <w:rPr>
          <w:szCs w:val="24"/>
          <w:lang w:eastAsia="zh-CN"/>
        </w:rPr>
        <w:t>。会议重点讨论了</w:t>
      </w:r>
      <w:r>
        <w:rPr>
          <w:rFonts w:hint="eastAsia"/>
          <w:szCs w:val="24"/>
          <w:lang w:eastAsia="zh-CN"/>
        </w:rPr>
        <w:t>ITU-T</w:t>
      </w:r>
      <w:r>
        <w:rPr>
          <w:szCs w:val="24"/>
          <w:lang w:eastAsia="zh-CN"/>
        </w:rPr>
        <w:t>和开源社区之间互动的好处、挑战和可能的</w:t>
      </w:r>
      <w:r>
        <w:rPr>
          <w:rFonts w:hint="eastAsia"/>
          <w:szCs w:val="24"/>
          <w:lang w:val="en-US" w:eastAsia="zh-CN"/>
        </w:rPr>
        <w:t>未来</w:t>
      </w:r>
      <w:r>
        <w:rPr>
          <w:szCs w:val="24"/>
          <w:lang w:eastAsia="zh-CN"/>
        </w:rPr>
        <w:t>方向。会议报告见</w:t>
      </w:r>
      <w:hyperlink r:id="rId140" w:history="1">
        <w:r>
          <w:rPr>
            <w:rStyle w:val="Hyperlink"/>
            <w:szCs w:val="24"/>
            <w:lang w:eastAsia="zh-CN"/>
          </w:rPr>
          <w:t>IPR-TD254</w:t>
        </w:r>
      </w:hyperlink>
      <w:r>
        <w:rPr>
          <w:szCs w:val="24"/>
          <w:lang w:eastAsia="zh-CN"/>
        </w:rPr>
        <w:t>。</w:t>
      </w:r>
    </w:p>
    <w:p w14:paraId="479DAADF" w14:textId="77777777" w:rsidR="002C3EFD" w:rsidRDefault="00C77FB8">
      <w:pPr>
        <w:ind w:firstLineChars="200" w:firstLine="480"/>
        <w:jc w:val="both"/>
        <w:rPr>
          <w:szCs w:val="24"/>
          <w:lang w:eastAsia="zh-CN"/>
        </w:rPr>
      </w:pPr>
      <w:r>
        <w:rPr>
          <w:rFonts w:hint="eastAsia"/>
          <w:lang w:val="en-US" w:eastAsia="zh-CN"/>
        </w:rPr>
        <w:t>该小组</w:t>
      </w:r>
      <w:r>
        <w:rPr>
          <w:lang w:eastAsia="zh-CN"/>
        </w:rPr>
        <w:t>于</w:t>
      </w:r>
      <w:r>
        <w:rPr>
          <w:lang w:eastAsia="zh-CN"/>
        </w:rPr>
        <w:t>2019</w:t>
      </w:r>
      <w:r>
        <w:rPr>
          <w:lang w:eastAsia="zh-CN"/>
        </w:rPr>
        <w:t>年</w:t>
      </w:r>
      <w:r>
        <w:rPr>
          <w:lang w:eastAsia="zh-CN"/>
        </w:rPr>
        <w:t>1</w:t>
      </w:r>
      <w:r>
        <w:rPr>
          <w:lang w:eastAsia="zh-CN"/>
        </w:rPr>
        <w:t>月</w:t>
      </w:r>
      <w:r>
        <w:rPr>
          <w:szCs w:val="24"/>
          <w:lang w:eastAsia="zh-CN"/>
        </w:rPr>
        <w:t>在日内瓦再次开会。这次讨论的重点是与</w:t>
      </w:r>
      <w:r>
        <w:rPr>
          <w:rFonts w:hint="eastAsia"/>
          <w:szCs w:val="24"/>
          <w:lang w:eastAsia="zh-CN"/>
        </w:rPr>
        <w:t>标准基本</w:t>
      </w:r>
      <w:r>
        <w:rPr>
          <w:szCs w:val="24"/>
          <w:lang w:eastAsia="zh-CN"/>
        </w:rPr>
        <w:t>专利</w:t>
      </w:r>
      <w:r>
        <w:rPr>
          <w:rFonts w:hint="eastAsia"/>
          <w:szCs w:val="24"/>
          <w:lang w:val="en-US" w:eastAsia="zh-CN"/>
        </w:rPr>
        <w:t>和</w:t>
      </w:r>
      <w:r>
        <w:rPr>
          <w:szCs w:val="24"/>
          <w:lang w:eastAsia="zh-CN"/>
        </w:rPr>
        <w:t>开源软件有关的问题，以及与</w:t>
      </w:r>
      <w:r>
        <w:rPr>
          <w:rFonts w:hint="eastAsia"/>
          <w:szCs w:val="24"/>
          <w:lang w:eastAsia="zh-CN"/>
        </w:rPr>
        <w:t>ITU-T</w:t>
      </w:r>
      <w:r>
        <w:rPr>
          <w:rFonts w:hint="eastAsia"/>
          <w:szCs w:val="24"/>
          <w:lang w:val="en-US" w:eastAsia="zh-CN"/>
        </w:rPr>
        <w:t xml:space="preserve"> </w:t>
      </w:r>
      <w:r>
        <w:rPr>
          <w:rFonts w:asciiTheme="majorBidi" w:hAnsiTheme="majorBidi" w:cstheme="majorBidi"/>
          <w:szCs w:val="24"/>
          <w:lang w:eastAsia="zh-CN"/>
        </w:rPr>
        <w:t>A.1</w:t>
      </w:r>
      <w:r>
        <w:rPr>
          <w:rFonts w:hint="eastAsia"/>
          <w:szCs w:val="24"/>
          <w:lang w:eastAsia="zh-CN"/>
        </w:rPr>
        <w:t>建议书</w:t>
      </w:r>
      <w:r>
        <w:rPr>
          <w:szCs w:val="24"/>
          <w:lang w:eastAsia="zh-CN"/>
        </w:rPr>
        <w:t>、</w:t>
      </w:r>
      <w:r>
        <w:rPr>
          <w:rFonts w:hint="eastAsia"/>
          <w:szCs w:val="24"/>
          <w:lang w:eastAsia="zh-CN"/>
        </w:rPr>
        <w:t>ITU-T</w:t>
      </w:r>
      <w:r>
        <w:rPr>
          <w:rFonts w:asciiTheme="majorBidi" w:hAnsiTheme="majorBidi" w:cstheme="majorBidi"/>
          <w:szCs w:val="24"/>
          <w:lang w:eastAsia="zh-CN"/>
        </w:rPr>
        <w:t xml:space="preserve"> A.5</w:t>
      </w:r>
      <w:r>
        <w:rPr>
          <w:rFonts w:hint="eastAsia"/>
          <w:szCs w:val="24"/>
          <w:lang w:eastAsia="zh-CN"/>
        </w:rPr>
        <w:t>建议书</w:t>
      </w:r>
      <w:r>
        <w:rPr>
          <w:rFonts w:hint="eastAsia"/>
          <w:szCs w:val="24"/>
          <w:lang w:val="en-US" w:eastAsia="zh-CN"/>
        </w:rPr>
        <w:t>和</w:t>
      </w:r>
      <w:r>
        <w:rPr>
          <w:szCs w:val="24"/>
          <w:lang w:eastAsia="zh-CN"/>
        </w:rPr>
        <w:t>特别是</w:t>
      </w:r>
      <w:r>
        <w:rPr>
          <w:rFonts w:hint="eastAsia"/>
          <w:szCs w:val="24"/>
          <w:lang w:eastAsia="zh-CN"/>
        </w:rPr>
        <w:t>ITU-T</w:t>
      </w:r>
      <w:r>
        <w:rPr>
          <w:rFonts w:asciiTheme="majorBidi" w:hAnsiTheme="majorBidi" w:cstheme="majorBidi"/>
          <w:szCs w:val="24"/>
          <w:lang w:eastAsia="zh-CN"/>
        </w:rPr>
        <w:t xml:space="preserve"> A.25</w:t>
      </w:r>
      <w:r>
        <w:rPr>
          <w:rFonts w:hint="eastAsia"/>
          <w:szCs w:val="24"/>
          <w:lang w:eastAsia="zh-CN"/>
        </w:rPr>
        <w:t>建议书</w:t>
      </w:r>
      <w:r>
        <w:rPr>
          <w:szCs w:val="24"/>
          <w:lang w:eastAsia="zh-CN"/>
        </w:rPr>
        <w:t>有关的知识产权问题</w:t>
      </w:r>
      <w:r>
        <w:rPr>
          <w:rFonts w:hint="eastAsia"/>
          <w:szCs w:val="24"/>
          <w:lang w:eastAsia="zh-CN"/>
        </w:rPr>
        <w:t>。</w:t>
      </w:r>
      <w:r>
        <w:rPr>
          <w:szCs w:val="24"/>
          <w:lang w:eastAsia="zh-CN"/>
        </w:rPr>
        <w:t>会议报告见</w:t>
      </w:r>
      <w:hyperlink r:id="rId141" w:history="1">
        <w:r>
          <w:rPr>
            <w:rStyle w:val="Hyperlink"/>
            <w:szCs w:val="24"/>
            <w:lang w:eastAsia="zh-CN"/>
          </w:rPr>
          <w:t>IPR-TD262</w:t>
        </w:r>
      </w:hyperlink>
      <w:r>
        <w:rPr>
          <w:szCs w:val="24"/>
          <w:lang w:eastAsia="zh-CN"/>
        </w:rPr>
        <w:t>。</w:t>
      </w:r>
    </w:p>
    <w:p w14:paraId="06B0F745" w14:textId="77777777" w:rsidR="002C3EFD" w:rsidRDefault="00C77FB8">
      <w:pPr>
        <w:ind w:firstLineChars="200" w:firstLine="480"/>
        <w:jc w:val="both"/>
        <w:rPr>
          <w:szCs w:val="24"/>
          <w:lang w:eastAsia="zh-CN"/>
        </w:rPr>
      </w:pPr>
      <w:r>
        <w:rPr>
          <w:rFonts w:asciiTheme="majorBidi" w:hAnsiTheme="majorBidi" w:cstheme="majorBidi"/>
          <w:szCs w:val="24"/>
          <w:lang w:eastAsia="zh-CN"/>
        </w:rPr>
        <w:t xml:space="preserve">IPR </w:t>
      </w:r>
      <w:r>
        <w:rPr>
          <w:lang w:eastAsia="zh-CN"/>
        </w:rPr>
        <w:t>AHG</w:t>
      </w:r>
      <w:r>
        <w:rPr>
          <w:lang w:eastAsia="zh-CN"/>
        </w:rPr>
        <w:t>的</w:t>
      </w:r>
      <w:r>
        <w:rPr>
          <w:szCs w:val="24"/>
          <w:lang w:eastAsia="zh-CN"/>
        </w:rPr>
        <w:t>几次虚拟会议讨论了关于</w:t>
      </w:r>
      <w:r>
        <w:rPr>
          <w:rFonts w:hint="eastAsia"/>
          <w:szCs w:val="24"/>
          <w:lang w:val="en-US" w:eastAsia="zh-CN"/>
        </w:rPr>
        <w:t>A</w:t>
      </w:r>
      <w:r>
        <w:rPr>
          <w:szCs w:val="24"/>
          <w:lang w:eastAsia="zh-CN"/>
        </w:rPr>
        <w:t>系列建议</w:t>
      </w:r>
      <w:r>
        <w:rPr>
          <w:rFonts w:hint="eastAsia"/>
          <w:szCs w:val="24"/>
          <w:lang w:val="en-US" w:eastAsia="zh-CN"/>
        </w:rPr>
        <w:t>书</w:t>
      </w:r>
      <w:r>
        <w:rPr>
          <w:szCs w:val="24"/>
          <w:lang w:eastAsia="zh-CN"/>
        </w:rPr>
        <w:t>的问题。这些会议的结果载于</w:t>
      </w:r>
      <w:r>
        <w:rPr>
          <w:rFonts w:hint="eastAsia"/>
          <w:szCs w:val="24"/>
          <w:lang w:eastAsia="zh-CN"/>
        </w:rPr>
        <w:t>进展报告</w:t>
      </w:r>
      <w:hyperlink r:id="rId142" w:history="1">
        <w:r>
          <w:rPr>
            <w:rStyle w:val="Hyperlink"/>
            <w:szCs w:val="24"/>
            <w:lang w:eastAsia="zh-CN"/>
          </w:rPr>
          <w:t>IPR-TD263</w:t>
        </w:r>
      </w:hyperlink>
      <w:r>
        <w:rPr>
          <w:szCs w:val="24"/>
          <w:lang w:eastAsia="zh-CN"/>
        </w:rPr>
        <w:t>。</w:t>
      </w:r>
      <w:r>
        <w:rPr>
          <w:rFonts w:hint="eastAsia"/>
          <w:szCs w:val="24"/>
          <w:lang w:val="en-US" w:eastAsia="zh-CN"/>
        </w:rPr>
        <w:t>亦</w:t>
      </w:r>
      <w:r>
        <w:rPr>
          <w:szCs w:val="24"/>
          <w:lang w:eastAsia="zh-CN"/>
        </w:rPr>
        <w:t>请参见该</w:t>
      </w:r>
      <w:r>
        <w:rPr>
          <w:rFonts w:hint="eastAsia"/>
          <w:szCs w:val="24"/>
          <w:lang w:val="en-US" w:eastAsia="zh-CN"/>
        </w:rPr>
        <w:t>小组</w:t>
      </w:r>
      <w:r>
        <w:rPr>
          <w:szCs w:val="24"/>
          <w:lang w:eastAsia="zh-CN"/>
        </w:rPr>
        <w:t>网站上的</w:t>
      </w:r>
      <w:hyperlink r:id="rId143" w:history="1">
        <w:r>
          <w:rPr>
            <w:rStyle w:val="Hyperlink"/>
            <w:szCs w:val="24"/>
            <w:lang w:eastAsia="zh-CN"/>
          </w:rPr>
          <w:t>IPR-TD263R2</w:t>
        </w:r>
      </w:hyperlink>
      <w:r>
        <w:rPr>
          <w:rFonts w:hint="eastAsia"/>
          <w:szCs w:val="24"/>
          <w:lang w:eastAsia="zh-CN"/>
        </w:rPr>
        <w:t>（</w:t>
      </w:r>
      <w:r>
        <w:rPr>
          <w:szCs w:val="24"/>
          <w:lang w:eastAsia="zh-CN"/>
        </w:rPr>
        <w:t>受</w:t>
      </w:r>
      <w:r>
        <w:rPr>
          <w:szCs w:val="24"/>
          <w:lang w:eastAsia="zh-CN"/>
        </w:rPr>
        <w:t>TIES</w:t>
      </w:r>
      <w:r>
        <w:rPr>
          <w:szCs w:val="24"/>
          <w:lang w:eastAsia="zh-CN"/>
        </w:rPr>
        <w:t>保护</w:t>
      </w:r>
      <w:r>
        <w:rPr>
          <w:rFonts w:hint="eastAsia"/>
          <w:szCs w:val="24"/>
          <w:lang w:eastAsia="zh-CN"/>
        </w:rPr>
        <w:t>）</w:t>
      </w:r>
      <w:r>
        <w:rPr>
          <w:szCs w:val="24"/>
          <w:lang w:eastAsia="zh-CN"/>
        </w:rPr>
        <w:t>。</w:t>
      </w:r>
    </w:p>
    <w:p w14:paraId="4E0AC5C4" w14:textId="77777777" w:rsidR="002C3EFD" w:rsidRDefault="00C77FB8">
      <w:pPr>
        <w:ind w:firstLineChars="200" w:firstLine="480"/>
        <w:jc w:val="both"/>
        <w:rPr>
          <w:szCs w:val="24"/>
          <w:lang w:eastAsia="zh-CN"/>
        </w:rPr>
      </w:pPr>
      <w:r>
        <w:rPr>
          <w:rFonts w:hint="eastAsia"/>
          <w:lang w:val="en-US" w:eastAsia="zh-CN"/>
        </w:rPr>
        <w:t>该小组</w:t>
      </w:r>
      <w:r>
        <w:rPr>
          <w:lang w:eastAsia="zh-CN"/>
        </w:rPr>
        <w:t>的下一次会议</w:t>
      </w:r>
      <w:r>
        <w:rPr>
          <w:szCs w:val="24"/>
          <w:lang w:eastAsia="zh-CN"/>
        </w:rPr>
        <w:t>于</w:t>
      </w:r>
      <w:r>
        <w:rPr>
          <w:szCs w:val="24"/>
          <w:lang w:eastAsia="zh-CN"/>
        </w:rPr>
        <w:t>2021</w:t>
      </w:r>
      <w:r>
        <w:rPr>
          <w:szCs w:val="24"/>
          <w:lang w:eastAsia="zh-CN"/>
        </w:rPr>
        <w:t>年</w:t>
      </w:r>
      <w:r>
        <w:rPr>
          <w:szCs w:val="24"/>
          <w:lang w:eastAsia="zh-CN"/>
        </w:rPr>
        <w:t>12</w:t>
      </w:r>
      <w:r>
        <w:rPr>
          <w:szCs w:val="24"/>
          <w:lang w:eastAsia="zh-CN"/>
        </w:rPr>
        <w:t>月</w:t>
      </w:r>
      <w:r>
        <w:rPr>
          <w:szCs w:val="24"/>
          <w:lang w:eastAsia="zh-CN"/>
        </w:rPr>
        <w:t>7</w:t>
      </w:r>
      <w:r>
        <w:rPr>
          <w:szCs w:val="24"/>
          <w:lang w:eastAsia="zh-CN"/>
        </w:rPr>
        <w:t>日</w:t>
      </w:r>
      <w:r>
        <w:rPr>
          <w:rFonts w:hint="eastAsia"/>
          <w:szCs w:val="24"/>
          <w:lang w:val="en-US" w:eastAsia="zh-CN"/>
        </w:rPr>
        <w:t>召开</w:t>
      </w:r>
      <w:r>
        <w:rPr>
          <w:szCs w:val="24"/>
          <w:lang w:eastAsia="zh-CN"/>
        </w:rPr>
        <w:t>，以解决对</w:t>
      </w:r>
      <w:r>
        <w:rPr>
          <w:szCs w:val="24"/>
          <w:lang w:eastAsia="zh-CN"/>
        </w:rPr>
        <w:t>A</w:t>
      </w:r>
      <w:r>
        <w:rPr>
          <w:szCs w:val="24"/>
          <w:lang w:eastAsia="zh-CN"/>
        </w:rPr>
        <w:t>系列建议</w:t>
      </w:r>
      <w:r>
        <w:rPr>
          <w:rFonts w:hint="eastAsia"/>
          <w:szCs w:val="24"/>
          <w:lang w:val="en-US" w:eastAsia="zh-CN"/>
        </w:rPr>
        <w:t>书</w:t>
      </w:r>
      <w:r>
        <w:rPr>
          <w:szCs w:val="24"/>
          <w:lang w:eastAsia="zh-CN"/>
        </w:rPr>
        <w:t>封面上</w:t>
      </w:r>
      <w:r>
        <w:rPr>
          <w:rFonts w:hint="eastAsia"/>
          <w:szCs w:val="24"/>
          <w:lang w:val="en-US" w:eastAsia="zh-CN"/>
        </w:rPr>
        <w:t>出现</w:t>
      </w:r>
      <w:r>
        <w:rPr>
          <w:szCs w:val="24"/>
          <w:lang w:eastAsia="zh-CN"/>
        </w:rPr>
        <w:t>的知识产权样板</w:t>
      </w:r>
      <w:r>
        <w:rPr>
          <w:rFonts w:hint="eastAsia"/>
          <w:szCs w:val="24"/>
          <w:lang w:val="en-US" w:eastAsia="zh-CN"/>
        </w:rPr>
        <w:t>案文</w:t>
      </w:r>
      <w:r>
        <w:rPr>
          <w:szCs w:val="24"/>
          <w:lang w:eastAsia="zh-CN"/>
        </w:rPr>
        <w:t>的关切，并</w:t>
      </w:r>
      <w:r>
        <w:rPr>
          <w:rFonts w:hint="eastAsia"/>
          <w:szCs w:val="24"/>
          <w:lang w:val="en-US" w:eastAsia="zh-CN"/>
        </w:rPr>
        <w:t>处理一项有关</w:t>
      </w:r>
      <w:r>
        <w:rPr>
          <w:szCs w:val="24"/>
          <w:lang w:eastAsia="zh-CN"/>
        </w:rPr>
        <w:t>修改商标</w:t>
      </w:r>
      <w:r>
        <w:rPr>
          <w:rFonts w:hint="eastAsia"/>
          <w:szCs w:val="24"/>
          <w:lang w:val="en-US" w:eastAsia="zh-CN"/>
        </w:rPr>
        <w:t>指南</w:t>
      </w:r>
      <w:r>
        <w:rPr>
          <w:szCs w:val="24"/>
          <w:lang w:eastAsia="zh-CN"/>
        </w:rPr>
        <w:t>的</w:t>
      </w:r>
      <w:r>
        <w:rPr>
          <w:rFonts w:hint="eastAsia"/>
          <w:szCs w:val="24"/>
          <w:lang w:val="en-US" w:eastAsia="zh-CN"/>
        </w:rPr>
        <w:t>建议</w:t>
      </w:r>
      <w:r>
        <w:rPr>
          <w:szCs w:val="24"/>
          <w:lang w:eastAsia="zh-CN"/>
        </w:rPr>
        <w:t>；会议报告</w:t>
      </w:r>
      <w:r>
        <w:rPr>
          <w:rFonts w:hint="eastAsia"/>
          <w:szCs w:val="24"/>
          <w:lang w:val="en-US" w:eastAsia="zh-CN"/>
        </w:rPr>
        <w:t>见</w:t>
      </w:r>
      <w:hyperlink r:id="rId144" w:history="1">
        <w:r>
          <w:rPr>
            <w:rStyle w:val="Hyperlink"/>
            <w:szCs w:val="24"/>
            <w:lang w:eastAsia="zh-CN"/>
          </w:rPr>
          <w:t>TSAG-TD1251</w:t>
        </w:r>
      </w:hyperlink>
      <w:r>
        <w:rPr>
          <w:szCs w:val="24"/>
          <w:lang w:eastAsia="zh-CN"/>
        </w:rPr>
        <w:t>。</w:t>
      </w:r>
    </w:p>
    <w:p w14:paraId="0E51D6C9" w14:textId="77777777" w:rsidR="002C3EFD" w:rsidRDefault="00C77FB8">
      <w:pPr>
        <w:pStyle w:val="Heading3"/>
        <w:ind w:left="720" w:hanging="720"/>
        <w:jc w:val="both"/>
        <w:rPr>
          <w:highlight w:val="cyan"/>
          <w:lang w:eastAsia="zh-CN"/>
        </w:rPr>
      </w:pPr>
      <w:bookmarkStart w:id="312" w:name="_Toc454290036"/>
      <w:bookmarkStart w:id="313" w:name="_Toc454290034"/>
      <w:bookmarkStart w:id="314" w:name="_Toc454290039"/>
      <w:bookmarkStart w:id="315" w:name="_Toc454290051"/>
      <w:bookmarkStart w:id="316" w:name="_Toc454290047"/>
      <w:bookmarkStart w:id="317" w:name="_Toc454290054"/>
      <w:bookmarkStart w:id="318" w:name="_Toc454290033"/>
      <w:bookmarkStart w:id="319" w:name="_Toc454290010"/>
      <w:bookmarkStart w:id="320" w:name="_Toc454290050"/>
      <w:bookmarkStart w:id="321" w:name="_Toc454290023"/>
      <w:bookmarkStart w:id="322" w:name="_Toc454290043"/>
      <w:bookmarkStart w:id="323" w:name="_Toc454290005"/>
      <w:bookmarkStart w:id="324" w:name="_Toc454290031"/>
      <w:bookmarkStart w:id="325" w:name="_Toc454290035"/>
      <w:bookmarkStart w:id="326" w:name="_Toc454290053"/>
      <w:bookmarkStart w:id="327" w:name="_Toc454290027"/>
      <w:bookmarkStart w:id="328" w:name="_Toc454290029"/>
      <w:bookmarkStart w:id="329" w:name="_Toc454290003"/>
      <w:bookmarkStart w:id="330" w:name="_Toc454290052"/>
      <w:bookmarkStart w:id="331" w:name="_Toc45429001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lang w:eastAsia="zh-CN"/>
        </w:rPr>
        <w:t>3.4.3</w:t>
      </w:r>
      <w:r>
        <w:rPr>
          <w:lang w:eastAsia="zh-CN"/>
        </w:rPr>
        <w:tab/>
      </w:r>
      <w:bookmarkStart w:id="332" w:name="lt_pId987"/>
      <w:r>
        <w:rPr>
          <w:rFonts w:hint="eastAsia"/>
          <w:lang w:eastAsia="zh-CN"/>
        </w:rPr>
        <w:t>WTSA</w:t>
      </w:r>
      <w:r>
        <w:rPr>
          <w:rFonts w:hint="eastAsia"/>
          <w:lang w:eastAsia="zh-CN"/>
        </w:rPr>
        <w:t>的行动计划</w:t>
      </w:r>
      <w:r>
        <w:rPr>
          <w:rFonts w:hint="eastAsia"/>
          <w:lang w:val="en-US" w:eastAsia="zh-CN"/>
        </w:rPr>
        <w:t>和全权代表大会的行动</w:t>
      </w:r>
      <w:bookmarkEnd w:id="332"/>
      <w:r>
        <w:rPr>
          <w:rFonts w:hint="eastAsia"/>
          <w:lang w:val="en-US" w:eastAsia="zh-CN"/>
        </w:rPr>
        <w:t>计划</w:t>
      </w:r>
    </w:p>
    <w:p w14:paraId="74A983AE" w14:textId="77777777" w:rsidR="002C3EFD" w:rsidRDefault="00C77FB8">
      <w:pPr>
        <w:ind w:firstLineChars="200" w:firstLine="480"/>
        <w:jc w:val="both"/>
        <w:rPr>
          <w:lang w:eastAsia="zh-CN"/>
        </w:rPr>
      </w:pPr>
      <w:r>
        <w:rPr>
          <w:szCs w:val="24"/>
          <w:lang w:eastAsia="zh-CN"/>
        </w:rPr>
        <w:t>TSAG</w:t>
      </w:r>
      <w:r>
        <w:rPr>
          <w:szCs w:val="24"/>
          <w:lang w:eastAsia="zh-CN"/>
        </w:rPr>
        <w:t>在每次会议上</w:t>
      </w:r>
      <w:r>
        <w:rPr>
          <w:rFonts w:hint="eastAsia"/>
          <w:szCs w:val="24"/>
          <w:lang w:val="en-US" w:eastAsia="zh-CN"/>
        </w:rPr>
        <w:t>均注意</w:t>
      </w:r>
      <w:r>
        <w:rPr>
          <w:szCs w:val="24"/>
          <w:lang w:eastAsia="zh-CN"/>
        </w:rPr>
        <w:t>到</w:t>
      </w:r>
      <w:r>
        <w:rPr>
          <w:szCs w:val="24"/>
          <w:lang w:eastAsia="zh-CN"/>
        </w:rPr>
        <w:t>TSB</w:t>
      </w:r>
      <w:r>
        <w:rPr>
          <w:szCs w:val="24"/>
          <w:lang w:eastAsia="zh-CN"/>
        </w:rPr>
        <w:t>的</w:t>
      </w:r>
      <w:r>
        <w:rPr>
          <w:rFonts w:ascii="SimSun" w:hAnsi="SimSun" w:cs="SimSun" w:hint="eastAsia"/>
          <w:szCs w:val="24"/>
          <w:lang w:eastAsia="zh-CN"/>
        </w:rPr>
        <w:t>“</w:t>
      </w:r>
      <w:r>
        <w:rPr>
          <w:szCs w:val="24"/>
          <w:lang w:eastAsia="zh-CN"/>
        </w:rPr>
        <w:t>WTSA-16</w:t>
      </w:r>
      <w:r>
        <w:rPr>
          <w:szCs w:val="24"/>
          <w:lang w:eastAsia="zh-CN"/>
        </w:rPr>
        <w:t>行动计划</w:t>
      </w:r>
      <w:r>
        <w:rPr>
          <w:rFonts w:ascii="SimSun" w:hAnsi="SimSun" w:cs="SimSun"/>
          <w:szCs w:val="24"/>
          <w:lang w:eastAsia="zh-CN"/>
        </w:rPr>
        <w:t>”</w:t>
      </w:r>
      <w:r>
        <w:rPr>
          <w:szCs w:val="24"/>
          <w:lang w:eastAsia="zh-CN"/>
        </w:rPr>
        <w:t>，</w:t>
      </w:r>
      <w:r>
        <w:rPr>
          <w:rFonts w:hint="eastAsia"/>
          <w:lang w:eastAsia="zh-CN"/>
        </w:rPr>
        <w:t>这是一项对</w:t>
      </w:r>
      <w:r>
        <w:rPr>
          <w:rFonts w:hint="eastAsia"/>
          <w:lang w:eastAsia="zh-CN"/>
        </w:rPr>
        <w:t>WTSA-12</w:t>
      </w:r>
      <w:r>
        <w:rPr>
          <w:rFonts w:hint="eastAsia"/>
          <w:lang w:eastAsia="zh-CN"/>
        </w:rPr>
        <w:t>各项决议落实情况予以监督和报告的手段。</w:t>
      </w:r>
      <w:r>
        <w:rPr>
          <w:szCs w:val="24"/>
          <w:lang w:eastAsia="zh-CN"/>
        </w:rPr>
        <w:t>同样，</w:t>
      </w:r>
      <w:r>
        <w:rPr>
          <w:szCs w:val="24"/>
          <w:lang w:eastAsia="zh-CN"/>
        </w:rPr>
        <w:t>TSAG</w:t>
      </w:r>
      <w:r>
        <w:rPr>
          <w:szCs w:val="24"/>
          <w:lang w:eastAsia="zh-CN"/>
        </w:rPr>
        <w:t>注意到新制定的</w:t>
      </w:r>
      <w:r>
        <w:rPr>
          <w:rFonts w:hint="eastAsia"/>
          <w:szCs w:val="24"/>
          <w:lang w:val="en-US" w:eastAsia="zh-CN"/>
        </w:rPr>
        <w:t>旨在监督</w:t>
      </w:r>
      <w:r>
        <w:rPr>
          <w:szCs w:val="24"/>
          <w:lang w:eastAsia="zh-CN"/>
        </w:rPr>
        <w:t>和跟踪</w:t>
      </w:r>
      <w:r>
        <w:rPr>
          <w:szCs w:val="24"/>
          <w:lang w:eastAsia="zh-CN"/>
        </w:rPr>
        <w:t>2018</w:t>
      </w:r>
      <w:r>
        <w:rPr>
          <w:szCs w:val="24"/>
          <w:lang w:eastAsia="zh-CN"/>
        </w:rPr>
        <w:t>年</w:t>
      </w:r>
      <w:r>
        <w:rPr>
          <w:rFonts w:hint="eastAsia"/>
          <w:szCs w:val="24"/>
          <w:lang w:eastAsia="zh-CN"/>
        </w:rPr>
        <w:t>全权代表大会</w:t>
      </w:r>
      <w:r>
        <w:rPr>
          <w:szCs w:val="24"/>
          <w:lang w:eastAsia="zh-CN"/>
        </w:rPr>
        <w:t>决议</w:t>
      </w:r>
      <w:r>
        <w:rPr>
          <w:rFonts w:hint="eastAsia"/>
          <w:szCs w:val="24"/>
          <w:lang w:val="en-US" w:eastAsia="zh-CN"/>
        </w:rPr>
        <w:t>落实情况</w:t>
      </w:r>
      <w:r>
        <w:rPr>
          <w:szCs w:val="24"/>
          <w:lang w:eastAsia="zh-CN"/>
        </w:rPr>
        <w:t>的行动计划。</w:t>
      </w:r>
    </w:p>
    <w:p w14:paraId="262D9FED" w14:textId="77777777" w:rsidR="002C3EFD" w:rsidRDefault="00C77FB8">
      <w:pPr>
        <w:pStyle w:val="Heading3"/>
        <w:ind w:left="720" w:hanging="720"/>
        <w:jc w:val="both"/>
        <w:rPr>
          <w:highlight w:val="cyan"/>
          <w:lang w:eastAsia="zh-CN"/>
        </w:rPr>
      </w:pPr>
      <w:r>
        <w:rPr>
          <w:lang w:eastAsia="zh-CN"/>
        </w:rPr>
        <w:t>3.4.4</w:t>
      </w:r>
      <w:r>
        <w:rPr>
          <w:lang w:eastAsia="zh-CN"/>
        </w:rPr>
        <w:tab/>
      </w:r>
      <w:bookmarkStart w:id="333" w:name="lt_pId991"/>
      <w:r>
        <w:rPr>
          <w:rFonts w:hint="eastAsia"/>
          <w:lang w:eastAsia="zh-CN"/>
        </w:rPr>
        <w:t>缩小标准化工作差距（</w:t>
      </w:r>
      <w:r>
        <w:rPr>
          <w:rFonts w:hint="eastAsia"/>
          <w:lang w:eastAsia="zh-CN"/>
        </w:rPr>
        <w:t>SDG</w:t>
      </w:r>
      <w:r>
        <w:rPr>
          <w:rFonts w:hint="eastAsia"/>
          <w:lang w:eastAsia="zh-CN"/>
        </w:rPr>
        <w:t>）、与国际电联区域</w:t>
      </w:r>
      <w:r>
        <w:rPr>
          <w:rFonts w:hint="eastAsia"/>
          <w:lang w:val="en-US" w:eastAsia="zh-CN"/>
        </w:rPr>
        <w:t>代表</w:t>
      </w:r>
      <w:r>
        <w:rPr>
          <w:rFonts w:hint="eastAsia"/>
          <w:lang w:eastAsia="zh-CN"/>
        </w:rPr>
        <w:t>处的合作以及可持续发展目标（</w:t>
      </w:r>
      <w:r>
        <w:rPr>
          <w:rFonts w:hint="eastAsia"/>
          <w:lang w:eastAsia="zh-CN"/>
        </w:rPr>
        <w:t>SDG</w:t>
      </w:r>
      <w:bookmarkEnd w:id="333"/>
      <w:r>
        <w:rPr>
          <w:rFonts w:hint="eastAsia"/>
          <w:lang w:eastAsia="zh-CN"/>
        </w:rPr>
        <w:t>）</w:t>
      </w:r>
    </w:p>
    <w:p w14:paraId="3F5D085C" w14:textId="7F506794" w:rsidR="002C3EFD" w:rsidRPr="007D79B6" w:rsidRDefault="00C77FB8">
      <w:pPr>
        <w:ind w:firstLineChars="200" w:firstLine="480"/>
        <w:jc w:val="both"/>
        <w:rPr>
          <w:rFonts w:ascii="Calibri" w:hAnsi="Calibri" w:cs="Calibri"/>
          <w:b/>
          <w:sz w:val="22"/>
          <w:lang w:eastAsia="zh-CN"/>
        </w:rPr>
      </w:pPr>
      <w:bookmarkStart w:id="334" w:name="lt_pId992"/>
      <w:r>
        <w:rPr>
          <w:rFonts w:hint="eastAsia"/>
          <w:lang w:eastAsia="zh-CN"/>
        </w:rPr>
        <w:t>TSAG</w:t>
      </w:r>
      <w:r>
        <w:rPr>
          <w:rFonts w:hint="eastAsia"/>
          <w:lang w:eastAsia="zh-CN"/>
        </w:rPr>
        <w:t>在每次会议上均注意到</w:t>
      </w:r>
      <w:r>
        <w:rPr>
          <w:rFonts w:hint="eastAsia"/>
          <w:lang w:val="en-US" w:eastAsia="zh-CN"/>
        </w:rPr>
        <w:t>TSB</w:t>
      </w:r>
      <w:r>
        <w:rPr>
          <w:rFonts w:hint="eastAsia"/>
          <w:lang w:eastAsia="zh-CN"/>
        </w:rPr>
        <w:t>有关“缩小标准化工作差距</w:t>
      </w:r>
      <w:r w:rsidR="007D79B6">
        <w:rPr>
          <w:rFonts w:hint="eastAsia"/>
          <w:lang w:eastAsia="zh-CN"/>
        </w:rPr>
        <w:t xml:space="preserve"> </w:t>
      </w:r>
      <w:r>
        <w:rPr>
          <w:rFonts w:hint="eastAsia"/>
          <w:lang w:eastAsia="zh-CN"/>
        </w:rPr>
        <w:t>–</w:t>
      </w:r>
      <w:r w:rsidR="007D79B6">
        <w:rPr>
          <w:rFonts w:hint="eastAsia"/>
          <w:lang w:eastAsia="zh-CN"/>
        </w:rPr>
        <w:t xml:space="preserve"> </w:t>
      </w:r>
      <w:r>
        <w:rPr>
          <w:rFonts w:hint="eastAsia"/>
          <w:lang w:eastAsia="zh-CN"/>
        </w:rPr>
        <w:t>成就和计划开展的活动”的报告，</w:t>
      </w:r>
      <w:r>
        <w:rPr>
          <w:lang w:eastAsia="zh-CN"/>
        </w:rPr>
        <w:t>并从</w:t>
      </w:r>
      <w:r>
        <w:rPr>
          <w:lang w:eastAsia="zh-CN"/>
        </w:rPr>
        <w:t>TSB</w:t>
      </w:r>
      <w:r>
        <w:rPr>
          <w:lang w:eastAsia="zh-CN"/>
        </w:rPr>
        <w:t>收到了根据第</w:t>
      </w:r>
      <w:r>
        <w:rPr>
          <w:lang w:eastAsia="zh-CN"/>
        </w:rPr>
        <w:t>44</w:t>
      </w:r>
      <w:r>
        <w:rPr>
          <w:lang w:eastAsia="zh-CN"/>
        </w:rPr>
        <w:t>号决议</w:t>
      </w:r>
      <w:r>
        <w:rPr>
          <w:rFonts w:hint="eastAsia"/>
          <w:lang w:eastAsia="zh-CN"/>
        </w:rPr>
        <w:t>（</w:t>
      </w:r>
      <w:r>
        <w:rPr>
          <w:lang w:eastAsia="zh-CN"/>
        </w:rPr>
        <w:t>2016</w:t>
      </w:r>
      <w:r>
        <w:rPr>
          <w:lang w:eastAsia="zh-CN"/>
        </w:rPr>
        <w:t>年</w:t>
      </w:r>
      <w:r>
        <w:rPr>
          <w:rFonts w:hint="eastAsia"/>
          <w:lang w:eastAsia="zh-CN"/>
        </w:rPr>
        <w:t>，</w:t>
      </w:r>
      <w:r>
        <w:rPr>
          <w:lang w:eastAsia="zh-CN"/>
        </w:rPr>
        <w:t>哈马马特，修订版</w:t>
      </w:r>
      <w:r>
        <w:rPr>
          <w:rFonts w:hint="eastAsia"/>
          <w:lang w:eastAsia="zh-CN"/>
        </w:rPr>
        <w:t>）</w:t>
      </w:r>
      <w:r>
        <w:rPr>
          <w:lang w:eastAsia="zh-CN"/>
        </w:rPr>
        <w:t>开展的活动的概述。</w:t>
      </w:r>
      <w:bookmarkEnd w:id="334"/>
    </w:p>
    <w:p w14:paraId="6F169347" w14:textId="77777777" w:rsidR="002C3EFD" w:rsidRDefault="00C77FB8">
      <w:pPr>
        <w:ind w:firstLineChars="200" w:firstLine="480"/>
        <w:jc w:val="both"/>
        <w:rPr>
          <w:lang w:eastAsia="zh-CN"/>
        </w:rPr>
      </w:pPr>
      <w:bookmarkStart w:id="335" w:name="lt_pId993"/>
      <w:r>
        <w:rPr>
          <w:rFonts w:hint="eastAsia"/>
          <w:lang w:eastAsia="zh-CN"/>
        </w:rPr>
        <w:t>TSAG</w:t>
      </w:r>
      <w:r>
        <w:rPr>
          <w:rFonts w:hint="eastAsia"/>
          <w:lang w:eastAsia="zh-CN"/>
        </w:rPr>
        <w:t>认可按照第</w:t>
      </w:r>
      <w:r>
        <w:rPr>
          <w:rFonts w:hint="eastAsia"/>
          <w:lang w:eastAsia="zh-CN"/>
        </w:rPr>
        <w:t>54</w:t>
      </w:r>
      <w:r>
        <w:rPr>
          <w:rFonts w:hint="eastAsia"/>
          <w:lang w:eastAsia="zh-CN"/>
        </w:rPr>
        <w:t>号决议（</w:t>
      </w:r>
      <w:r>
        <w:rPr>
          <w:rFonts w:hint="eastAsia"/>
          <w:lang w:eastAsia="zh-CN"/>
        </w:rPr>
        <w:t>2016</w:t>
      </w:r>
      <w:r>
        <w:rPr>
          <w:rFonts w:hint="eastAsia"/>
          <w:lang w:eastAsia="zh-CN"/>
        </w:rPr>
        <w:t>年，哈马马特，修订版）设立的区域组的重要性及其在落实关于缩小标准化工作差距的第</w:t>
      </w:r>
      <w:r>
        <w:rPr>
          <w:rFonts w:hint="eastAsia"/>
          <w:lang w:eastAsia="zh-CN"/>
        </w:rPr>
        <w:t>44</w:t>
      </w:r>
      <w:r>
        <w:rPr>
          <w:rFonts w:hint="eastAsia"/>
          <w:lang w:eastAsia="zh-CN"/>
        </w:rPr>
        <w:t>号决议（</w:t>
      </w:r>
      <w:r>
        <w:rPr>
          <w:rFonts w:hint="eastAsia"/>
          <w:lang w:eastAsia="zh-CN"/>
        </w:rPr>
        <w:t>2016</w:t>
      </w:r>
      <w:r>
        <w:rPr>
          <w:rFonts w:hint="eastAsia"/>
          <w:lang w:eastAsia="zh-CN"/>
        </w:rPr>
        <w:t>年，哈马马特，修订版）中发挥的作用。</w:t>
      </w:r>
      <w:r>
        <w:rPr>
          <w:rFonts w:hint="eastAsia"/>
          <w:lang w:eastAsia="zh-CN"/>
        </w:rPr>
        <w:t>TSAG</w:t>
      </w:r>
      <w:r>
        <w:rPr>
          <w:rFonts w:hint="eastAsia"/>
          <w:lang w:val="en-US" w:eastAsia="zh-CN"/>
        </w:rPr>
        <w:t>亦认可</w:t>
      </w:r>
      <w:r>
        <w:rPr>
          <w:rFonts w:hint="eastAsia"/>
          <w:lang w:eastAsia="zh-CN"/>
        </w:rPr>
        <w:t>在区域组和区域性组织之间进行密切互动和协调十分重要，</w:t>
      </w:r>
      <w:r>
        <w:rPr>
          <w:rFonts w:hint="eastAsia"/>
          <w:lang w:val="en-US" w:eastAsia="zh-CN"/>
        </w:rPr>
        <w:t>且它</w:t>
      </w:r>
      <w:r>
        <w:rPr>
          <w:rFonts w:hint="eastAsia"/>
          <w:lang w:eastAsia="zh-CN"/>
        </w:rPr>
        <w:t>们还应与国际电联区域代表处和地区办事处密切合作。电信标准化局（</w:t>
      </w:r>
      <w:r>
        <w:rPr>
          <w:rFonts w:hint="eastAsia"/>
          <w:lang w:val="en-US" w:eastAsia="zh-CN"/>
        </w:rPr>
        <w:t>TSB</w:t>
      </w:r>
      <w:r>
        <w:rPr>
          <w:rFonts w:hint="eastAsia"/>
          <w:lang w:eastAsia="zh-CN"/>
        </w:rPr>
        <w:t>）正在与电信发展局（</w:t>
      </w:r>
      <w:r>
        <w:rPr>
          <w:rFonts w:hint="eastAsia"/>
          <w:lang w:val="en-US" w:eastAsia="zh-CN"/>
        </w:rPr>
        <w:t>BDT</w:t>
      </w:r>
      <w:r>
        <w:rPr>
          <w:rFonts w:hint="eastAsia"/>
          <w:lang w:eastAsia="zh-CN"/>
        </w:rPr>
        <w:t>）协作，定期与国际电联区域代表处举行电话会议，以便</w:t>
      </w:r>
      <w:r>
        <w:rPr>
          <w:rFonts w:hint="eastAsia"/>
          <w:lang w:val="en-US" w:eastAsia="zh-CN"/>
        </w:rPr>
        <w:t>就</w:t>
      </w:r>
      <w:r>
        <w:rPr>
          <w:rFonts w:hint="eastAsia"/>
          <w:lang w:eastAsia="zh-CN"/>
        </w:rPr>
        <w:t>重大</w:t>
      </w:r>
      <w:r>
        <w:rPr>
          <w:rFonts w:hint="eastAsia"/>
          <w:lang w:val="en-US" w:eastAsia="zh-CN"/>
        </w:rPr>
        <w:t>事件</w:t>
      </w:r>
      <w:r>
        <w:rPr>
          <w:rFonts w:hint="eastAsia"/>
          <w:lang w:eastAsia="zh-CN"/>
        </w:rPr>
        <w:t>和活动</w:t>
      </w:r>
      <w:r>
        <w:rPr>
          <w:rFonts w:hint="eastAsia"/>
          <w:lang w:val="en-US" w:eastAsia="zh-CN"/>
        </w:rPr>
        <w:t>进行</w:t>
      </w:r>
      <w:r>
        <w:rPr>
          <w:rFonts w:hint="eastAsia"/>
          <w:lang w:eastAsia="zh-CN"/>
        </w:rPr>
        <w:t>协调，从而避免重复工作。</w:t>
      </w:r>
    </w:p>
    <w:p w14:paraId="501CED2C" w14:textId="77777777" w:rsidR="002C3EFD" w:rsidRDefault="00C77FB8">
      <w:pPr>
        <w:ind w:firstLineChars="200" w:firstLine="480"/>
        <w:jc w:val="both"/>
        <w:rPr>
          <w:lang w:eastAsia="zh-CN"/>
        </w:rPr>
      </w:pPr>
      <w:bookmarkStart w:id="336" w:name="lt_pId996"/>
      <w:bookmarkEnd w:id="335"/>
      <w:r>
        <w:rPr>
          <w:lang w:eastAsia="zh-CN"/>
        </w:rPr>
        <w:t>根据国际电联</w:t>
      </w:r>
      <w:r>
        <w:rPr>
          <w:rFonts w:hint="eastAsia"/>
          <w:lang w:eastAsia="zh-CN"/>
        </w:rPr>
        <w:t>全权代表大会</w:t>
      </w:r>
      <w:r>
        <w:rPr>
          <w:lang w:eastAsia="zh-CN"/>
        </w:rPr>
        <w:t>第</w:t>
      </w:r>
      <w:r>
        <w:rPr>
          <w:lang w:eastAsia="zh-CN"/>
        </w:rPr>
        <w:t>25</w:t>
      </w:r>
      <w:r>
        <w:rPr>
          <w:lang w:eastAsia="zh-CN"/>
        </w:rPr>
        <w:t>号决议</w:t>
      </w:r>
      <w:r>
        <w:rPr>
          <w:rFonts w:hint="eastAsia"/>
          <w:lang w:eastAsia="zh-CN"/>
        </w:rPr>
        <w:t>（</w:t>
      </w:r>
      <w:r>
        <w:rPr>
          <w:lang w:eastAsia="zh-CN"/>
        </w:rPr>
        <w:t>2018</w:t>
      </w:r>
      <w:r>
        <w:rPr>
          <w:lang w:eastAsia="zh-CN"/>
        </w:rPr>
        <w:t>年</w:t>
      </w:r>
      <w:r>
        <w:rPr>
          <w:rFonts w:hint="eastAsia"/>
          <w:lang w:eastAsia="zh-CN"/>
        </w:rPr>
        <w:t>，</w:t>
      </w:r>
      <w:r>
        <w:rPr>
          <w:lang w:eastAsia="zh-CN"/>
        </w:rPr>
        <w:t>迪拜</w:t>
      </w:r>
      <w:r>
        <w:rPr>
          <w:rFonts w:hint="eastAsia"/>
          <w:lang w:eastAsia="zh-CN"/>
        </w:rPr>
        <w:t>，</w:t>
      </w:r>
      <w:r>
        <w:rPr>
          <w:rFonts w:hint="eastAsia"/>
          <w:lang w:val="en-US" w:eastAsia="zh-CN"/>
        </w:rPr>
        <w:t>修订</w:t>
      </w:r>
      <w:r>
        <w:rPr>
          <w:lang w:eastAsia="zh-CN"/>
        </w:rPr>
        <w:t>版</w:t>
      </w:r>
      <w:r>
        <w:rPr>
          <w:rFonts w:hint="eastAsia"/>
          <w:lang w:eastAsia="zh-CN"/>
        </w:rPr>
        <w:t>）</w:t>
      </w:r>
      <w:r>
        <w:rPr>
          <w:lang w:eastAsia="zh-CN"/>
        </w:rPr>
        <w:t>的要求，</w:t>
      </w:r>
      <w:r>
        <w:rPr>
          <w:lang w:eastAsia="zh-CN"/>
        </w:rPr>
        <w:t>TSAG</w:t>
      </w:r>
      <w:r>
        <w:rPr>
          <w:lang w:eastAsia="zh-CN"/>
        </w:rPr>
        <w:t>收到了国际电联各区域</w:t>
      </w:r>
      <w:r>
        <w:rPr>
          <w:rFonts w:hint="eastAsia"/>
          <w:lang w:val="en-US" w:eastAsia="zh-CN"/>
        </w:rPr>
        <w:t>代表</w:t>
      </w:r>
      <w:r>
        <w:rPr>
          <w:lang w:eastAsia="zh-CN"/>
        </w:rPr>
        <w:t>处</w:t>
      </w:r>
      <w:r>
        <w:rPr>
          <w:rFonts w:hint="eastAsia"/>
          <w:lang w:eastAsia="zh-CN"/>
        </w:rPr>
        <w:t>为实施</w:t>
      </w:r>
      <w:r>
        <w:rPr>
          <w:rFonts w:hint="eastAsia"/>
          <w:lang w:eastAsia="zh-CN"/>
        </w:rPr>
        <w:t>ITU-T</w:t>
      </w:r>
      <w:r>
        <w:rPr>
          <w:rFonts w:hint="eastAsia"/>
          <w:lang w:eastAsia="zh-CN"/>
        </w:rPr>
        <w:t>四年期滚动运作规划提交的文稿。</w:t>
      </w:r>
    </w:p>
    <w:bookmarkEnd w:id="336"/>
    <w:p w14:paraId="00C39DDC" w14:textId="77777777" w:rsidR="002C3EFD" w:rsidRDefault="00C77FB8">
      <w:pPr>
        <w:ind w:firstLineChars="200" w:firstLine="480"/>
        <w:jc w:val="both"/>
        <w:rPr>
          <w:lang w:eastAsia="zh-CN"/>
        </w:rPr>
      </w:pPr>
      <w:r>
        <w:rPr>
          <w:lang w:eastAsia="zh-CN"/>
        </w:rPr>
        <w:lastRenderedPageBreak/>
        <w:t>TSAG</w:t>
      </w:r>
      <w:r>
        <w:rPr>
          <w:lang w:eastAsia="zh-CN"/>
        </w:rPr>
        <w:t>讨论了</w:t>
      </w:r>
      <w:r>
        <w:rPr>
          <w:rFonts w:hint="eastAsia"/>
          <w:lang w:val="en-US" w:eastAsia="zh-CN"/>
        </w:rPr>
        <w:t>涉及</w:t>
      </w:r>
      <w:r>
        <w:rPr>
          <w:lang w:eastAsia="zh-CN"/>
        </w:rPr>
        <w:t>BSG</w:t>
      </w:r>
      <w:r>
        <w:rPr>
          <w:lang w:eastAsia="zh-CN"/>
        </w:rPr>
        <w:t>和语言问题的几</w:t>
      </w:r>
      <w:r>
        <w:rPr>
          <w:rFonts w:hint="eastAsia"/>
          <w:lang w:val="en-US" w:eastAsia="zh-CN"/>
        </w:rPr>
        <w:t>份文稿</w:t>
      </w:r>
      <w:r>
        <w:rPr>
          <w:lang w:eastAsia="zh-CN"/>
        </w:rPr>
        <w:t>。</w:t>
      </w:r>
    </w:p>
    <w:p w14:paraId="6B8BB179" w14:textId="77777777" w:rsidR="002C3EFD" w:rsidRDefault="00C77FB8">
      <w:pPr>
        <w:ind w:firstLineChars="200" w:firstLine="480"/>
        <w:jc w:val="both"/>
        <w:rPr>
          <w:lang w:eastAsia="zh-CN"/>
        </w:rPr>
      </w:pPr>
      <w:r>
        <w:rPr>
          <w:lang w:eastAsia="zh-CN"/>
        </w:rPr>
        <w:t>TSAG</w:t>
      </w:r>
      <w:r>
        <w:rPr>
          <w:lang w:eastAsia="zh-CN"/>
        </w:rPr>
        <w:t>注意到国际电联更新的</w:t>
      </w:r>
      <w:r>
        <w:rPr>
          <w:lang w:eastAsia="zh-CN"/>
        </w:rPr>
        <w:t>WSIS</w:t>
      </w:r>
      <w:r>
        <w:rPr>
          <w:lang w:eastAsia="zh-CN"/>
        </w:rPr>
        <w:t>行动路线</w:t>
      </w:r>
      <w:r>
        <w:rPr>
          <w:lang w:eastAsia="zh-CN"/>
        </w:rPr>
        <w:t>C2</w:t>
      </w:r>
      <w:r>
        <w:rPr>
          <w:lang w:eastAsia="zh-CN"/>
        </w:rPr>
        <w:t>、</w:t>
      </w:r>
      <w:r>
        <w:rPr>
          <w:lang w:eastAsia="zh-CN"/>
        </w:rPr>
        <w:t>C5</w:t>
      </w:r>
      <w:r>
        <w:rPr>
          <w:lang w:eastAsia="zh-CN"/>
        </w:rPr>
        <w:t>和</w:t>
      </w:r>
      <w:r>
        <w:rPr>
          <w:lang w:eastAsia="zh-CN"/>
        </w:rPr>
        <w:t>C6</w:t>
      </w:r>
      <w:r>
        <w:rPr>
          <w:lang w:eastAsia="zh-CN"/>
        </w:rPr>
        <w:t>路线图。</w:t>
      </w:r>
      <w:r>
        <w:rPr>
          <w:lang w:eastAsia="zh-CN"/>
        </w:rPr>
        <w:t>TSAG</w:t>
      </w:r>
      <w:r>
        <w:rPr>
          <w:lang w:eastAsia="zh-CN"/>
        </w:rPr>
        <w:t>的</w:t>
      </w:r>
      <w:r>
        <w:rPr>
          <w:rFonts w:eastAsia="Batang"/>
          <w:lang w:eastAsia="zh-CN"/>
        </w:rPr>
        <w:t>RG-StdsStrat</w:t>
      </w:r>
      <w:r>
        <w:rPr>
          <w:lang w:eastAsia="zh-CN"/>
        </w:rPr>
        <w:t>正在考虑在该部门工作的背景下</w:t>
      </w:r>
      <w:r>
        <w:rPr>
          <w:rFonts w:hint="eastAsia"/>
          <w:lang w:val="en-US" w:eastAsia="zh-CN"/>
        </w:rPr>
        <w:t>在研究组和课题内部采用</w:t>
      </w:r>
      <w:r>
        <w:rPr>
          <w:lang w:eastAsia="zh-CN"/>
        </w:rPr>
        <w:t>可持续发展目标</w:t>
      </w:r>
      <w:r>
        <w:rPr>
          <w:rFonts w:hint="eastAsia"/>
          <w:lang w:eastAsia="zh-CN"/>
        </w:rPr>
        <w:t>（</w:t>
      </w:r>
      <w:r>
        <w:rPr>
          <w:rFonts w:hint="eastAsia"/>
          <w:lang w:val="en-US" w:eastAsia="zh-CN"/>
        </w:rPr>
        <w:t>SDG</w:t>
      </w:r>
      <w:r>
        <w:rPr>
          <w:rFonts w:hint="eastAsia"/>
          <w:lang w:eastAsia="zh-CN"/>
        </w:rPr>
        <w:t>）</w:t>
      </w:r>
      <w:r>
        <w:rPr>
          <w:lang w:eastAsia="zh-CN"/>
        </w:rPr>
        <w:t>。</w:t>
      </w:r>
    </w:p>
    <w:p w14:paraId="692463C5" w14:textId="77777777" w:rsidR="002C3EFD" w:rsidRDefault="00C77FB8">
      <w:pPr>
        <w:pStyle w:val="Heading3"/>
        <w:ind w:left="720" w:hanging="720"/>
        <w:jc w:val="both"/>
        <w:rPr>
          <w:lang w:eastAsia="zh-CN"/>
        </w:rPr>
      </w:pPr>
      <w:r>
        <w:rPr>
          <w:lang w:eastAsia="zh-CN"/>
        </w:rPr>
        <w:t>3.4.5</w:t>
      </w:r>
      <w:r>
        <w:rPr>
          <w:lang w:eastAsia="zh-CN"/>
        </w:rPr>
        <w:tab/>
      </w:r>
      <w:r>
        <w:rPr>
          <w:rFonts w:hint="eastAsia"/>
          <w:lang w:eastAsia="zh-CN"/>
        </w:rPr>
        <w:t>学术成员、国际电联大视野活动、</w:t>
      </w:r>
      <w:r>
        <w:rPr>
          <w:rFonts w:hint="eastAsia"/>
          <w:lang w:eastAsia="zh-CN"/>
        </w:rPr>
        <w:t>ITU-T</w:t>
      </w:r>
      <w:r>
        <w:rPr>
          <w:rFonts w:hint="eastAsia"/>
          <w:lang w:val="en-US" w:eastAsia="zh-CN"/>
        </w:rPr>
        <w:t>期刊</w:t>
      </w:r>
    </w:p>
    <w:p w14:paraId="341468D7" w14:textId="77777777" w:rsidR="002C3EFD" w:rsidRDefault="00C77FB8">
      <w:pPr>
        <w:ind w:firstLineChars="200" w:firstLine="480"/>
        <w:jc w:val="both"/>
        <w:rPr>
          <w:lang w:eastAsia="zh-CN"/>
        </w:rPr>
      </w:pPr>
      <w:r>
        <w:rPr>
          <w:lang w:eastAsia="zh-CN"/>
        </w:rPr>
        <w:t>TSAG</w:t>
      </w:r>
      <w:r>
        <w:rPr>
          <w:lang w:eastAsia="zh-CN"/>
        </w:rPr>
        <w:t>注意到国际电联年度</w:t>
      </w:r>
      <w:r>
        <w:rPr>
          <w:rFonts w:hint="eastAsia"/>
          <w:lang w:val="en-US" w:eastAsia="zh-CN"/>
        </w:rPr>
        <w:t>大视野</w:t>
      </w:r>
      <w:r>
        <w:rPr>
          <w:lang w:eastAsia="zh-CN"/>
        </w:rPr>
        <w:t>活动的报告；</w:t>
      </w:r>
      <w:r>
        <w:rPr>
          <w:lang w:eastAsia="zh-CN"/>
        </w:rPr>
        <w:t>TSB</w:t>
      </w:r>
      <w:r>
        <w:rPr>
          <w:rFonts w:hint="eastAsia"/>
          <w:lang w:val="en-US" w:eastAsia="zh-CN"/>
        </w:rPr>
        <w:t>就大视野</w:t>
      </w:r>
      <w:r>
        <w:rPr>
          <w:lang w:eastAsia="zh-CN"/>
        </w:rPr>
        <w:t>活动文件与国际电联活动</w:t>
      </w:r>
      <w:r>
        <w:rPr>
          <w:rFonts w:hint="eastAsia"/>
          <w:lang w:val="en-US" w:eastAsia="zh-CN"/>
        </w:rPr>
        <w:t>的</w:t>
      </w:r>
      <w:r>
        <w:rPr>
          <w:lang w:eastAsia="zh-CN"/>
        </w:rPr>
        <w:t>相关性</w:t>
      </w:r>
      <w:r>
        <w:rPr>
          <w:rFonts w:hint="eastAsia"/>
          <w:lang w:val="en-US" w:eastAsia="zh-CN"/>
        </w:rPr>
        <w:t>发表了</w:t>
      </w:r>
      <w:r>
        <w:rPr>
          <w:lang w:eastAsia="zh-CN"/>
        </w:rPr>
        <w:t>评价。</w:t>
      </w:r>
    </w:p>
    <w:p w14:paraId="0E06C5A4" w14:textId="77777777" w:rsidR="002C3EFD" w:rsidRDefault="00C77FB8">
      <w:pPr>
        <w:ind w:firstLineChars="200" w:firstLine="480"/>
        <w:jc w:val="both"/>
        <w:rPr>
          <w:lang w:eastAsia="zh-CN"/>
        </w:rPr>
      </w:pPr>
      <w:r>
        <w:rPr>
          <w:lang w:eastAsia="zh-CN"/>
        </w:rPr>
        <w:t>TSAG</w:t>
      </w:r>
      <w:r>
        <w:rPr>
          <w:lang w:eastAsia="zh-CN"/>
        </w:rPr>
        <w:t>注意到计划出版的《</w:t>
      </w:r>
      <w:r>
        <w:rPr>
          <w:rFonts w:eastAsia="KaiTi"/>
          <w:lang w:eastAsia="zh-CN"/>
        </w:rPr>
        <w:t>国际电联</w:t>
      </w:r>
      <w:r>
        <w:rPr>
          <w:rFonts w:eastAsia="KaiTi"/>
          <w:lang w:val="en-US" w:eastAsia="zh-CN"/>
        </w:rPr>
        <w:t>期刊</w:t>
      </w:r>
      <w:r>
        <w:rPr>
          <w:rFonts w:eastAsia="KaiTi"/>
          <w:lang w:eastAsia="zh-CN"/>
        </w:rPr>
        <w:t>：</w:t>
      </w:r>
      <w:r>
        <w:rPr>
          <w:rFonts w:eastAsia="KaiTi"/>
          <w:lang w:val="en-US" w:eastAsia="zh-CN"/>
        </w:rPr>
        <w:t>信息通信技术（</w:t>
      </w:r>
      <w:r>
        <w:rPr>
          <w:rFonts w:eastAsia="KaiTi"/>
          <w:lang w:val="en-US" w:eastAsia="zh-CN"/>
        </w:rPr>
        <w:t>ICT</w:t>
      </w:r>
      <w:r>
        <w:rPr>
          <w:rFonts w:eastAsia="KaiTi"/>
          <w:lang w:val="en-US" w:eastAsia="zh-CN"/>
        </w:rPr>
        <w:t>）探索</w:t>
      </w:r>
      <w:r>
        <w:rPr>
          <w:lang w:eastAsia="zh-CN"/>
        </w:rPr>
        <w:t>》。</w:t>
      </w:r>
    </w:p>
    <w:p w14:paraId="34D8EDA2" w14:textId="77777777" w:rsidR="002C3EFD" w:rsidRDefault="00C77FB8">
      <w:pPr>
        <w:pStyle w:val="Heading3"/>
        <w:ind w:left="720" w:hanging="720"/>
        <w:jc w:val="both"/>
        <w:rPr>
          <w:highlight w:val="yellow"/>
          <w:lang w:eastAsia="zh-CN"/>
        </w:rPr>
      </w:pPr>
      <w:r>
        <w:rPr>
          <w:lang w:eastAsia="zh-CN"/>
        </w:rPr>
        <w:t>3.4.6</w:t>
      </w:r>
      <w:r>
        <w:rPr>
          <w:lang w:eastAsia="zh-CN"/>
        </w:rPr>
        <w:tab/>
      </w:r>
      <w:r>
        <w:rPr>
          <w:rFonts w:hint="eastAsia"/>
          <w:lang w:eastAsia="zh-CN"/>
        </w:rPr>
        <w:t>会议计划</w:t>
      </w:r>
    </w:p>
    <w:p w14:paraId="01213D84" w14:textId="77777777" w:rsidR="002C3EFD" w:rsidRPr="007D79B6" w:rsidRDefault="00C77FB8">
      <w:pPr>
        <w:ind w:firstLineChars="200" w:firstLine="480"/>
        <w:jc w:val="both"/>
        <w:rPr>
          <w:rFonts w:ascii="Calibri" w:hAnsi="Calibri" w:cs="Calibri"/>
          <w:b/>
          <w:sz w:val="22"/>
          <w:lang w:eastAsia="zh-CN"/>
        </w:rPr>
      </w:pPr>
      <w:r>
        <w:rPr>
          <w:rFonts w:hint="eastAsia"/>
          <w:lang w:eastAsia="zh-CN"/>
        </w:rPr>
        <w:t>TSAG</w:t>
      </w:r>
      <w:r>
        <w:rPr>
          <w:rFonts w:hint="eastAsia"/>
          <w:lang w:eastAsia="zh-CN"/>
        </w:rPr>
        <w:t>在每次会议上均审查并批准</w:t>
      </w:r>
      <w:r>
        <w:rPr>
          <w:rFonts w:hint="eastAsia"/>
          <w:lang w:val="en-US" w:eastAsia="zh-CN"/>
        </w:rPr>
        <w:t>了</w:t>
      </w:r>
      <w:r>
        <w:rPr>
          <w:rFonts w:hint="eastAsia"/>
          <w:lang w:eastAsia="zh-CN"/>
        </w:rPr>
        <w:t>未来几年研究组和工作组会议的时间安排。</w:t>
      </w:r>
    </w:p>
    <w:p w14:paraId="7341A660" w14:textId="4AA28F9A" w:rsidR="002C3EFD" w:rsidRDefault="00C77FB8">
      <w:pPr>
        <w:pStyle w:val="Heading3"/>
        <w:ind w:left="720" w:hanging="720"/>
        <w:jc w:val="both"/>
        <w:rPr>
          <w:lang w:eastAsia="zh-CN"/>
        </w:rPr>
      </w:pPr>
      <w:r>
        <w:rPr>
          <w:lang w:eastAsia="zh-CN"/>
        </w:rPr>
        <w:t>3.4.7</w:t>
      </w:r>
      <w:r>
        <w:rPr>
          <w:lang w:eastAsia="zh-CN"/>
        </w:rPr>
        <w:tab/>
      </w:r>
      <w:bookmarkStart w:id="337" w:name="lt_pId1008"/>
      <w:bookmarkStart w:id="338" w:name="_Toc508133723"/>
      <w:r>
        <w:rPr>
          <w:rFonts w:hint="eastAsia"/>
          <w:lang w:eastAsia="zh-CN"/>
        </w:rPr>
        <w:t>国际电信规则（</w:t>
      </w:r>
      <w:r>
        <w:rPr>
          <w:lang w:eastAsia="zh-CN"/>
        </w:rPr>
        <w:t>ITR</w:t>
      </w:r>
      <w:bookmarkEnd w:id="337"/>
      <w:bookmarkEnd w:id="338"/>
      <w:r>
        <w:rPr>
          <w:rFonts w:hint="eastAsia"/>
          <w:lang w:eastAsia="zh-CN"/>
        </w:rPr>
        <w:t>）</w:t>
      </w:r>
    </w:p>
    <w:p w14:paraId="38989E46" w14:textId="77777777" w:rsidR="002C3EFD" w:rsidRDefault="00C77FB8">
      <w:pPr>
        <w:ind w:firstLineChars="200" w:firstLine="480"/>
        <w:jc w:val="both"/>
        <w:rPr>
          <w:lang w:eastAsia="zh-CN"/>
        </w:rPr>
      </w:pPr>
      <w:r>
        <w:rPr>
          <w:lang w:eastAsia="zh-CN"/>
        </w:rPr>
        <w:t>TSAG</w:t>
      </w:r>
      <w:r>
        <w:rPr>
          <w:lang w:eastAsia="zh-CN"/>
        </w:rPr>
        <w:t>收集了各</w:t>
      </w:r>
      <w:r>
        <w:rPr>
          <w:rFonts w:hint="eastAsia"/>
          <w:lang w:eastAsia="zh-CN"/>
        </w:rPr>
        <w:t>研究组</w:t>
      </w:r>
      <w:r>
        <w:rPr>
          <w:lang w:eastAsia="zh-CN"/>
        </w:rPr>
        <w:t>关于其活动的</w:t>
      </w:r>
      <w:r>
        <w:rPr>
          <w:rFonts w:hint="eastAsia"/>
          <w:lang w:eastAsia="zh-CN"/>
        </w:rPr>
        <w:t>输入</w:t>
      </w:r>
      <w:r>
        <w:rPr>
          <w:rFonts w:hint="eastAsia"/>
          <w:lang w:val="en-US" w:eastAsia="zh-CN"/>
        </w:rPr>
        <w:t>意见</w:t>
      </w:r>
      <w:r>
        <w:rPr>
          <w:lang w:eastAsia="zh-CN"/>
        </w:rPr>
        <w:t>以及关于</w:t>
      </w:r>
      <w:r>
        <w:rPr>
          <w:lang w:eastAsia="zh-CN"/>
        </w:rPr>
        <w:t>2012</w:t>
      </w:r>
      <w:r>
        <w:rPr>
          <w:lang w:eastAsia="zh-CN"/>
        </w:rPr>
        <w:t>年《国际电信</w:t>
      </w:r>
      <w:r>
        <w:rPr>
          <w:rFonts w:hint="eastAsia"/>
          <w:lang w:val="en-US" w:eastAsia="zh-CN"/>
        </w:rPr>
        <w:t>规则</w:t>
      </w:r>
      <w:r>
        <w:rPr>
          <w:lang w:eastAsia="zh-CN"/>
        </w:rPr>
        <w:t>》</w:t>
      </w:r>
      <w:r>
        <w:rPr>
          <w:rFonts w:asciiTheme="majorBidi" w:hAnsiTheme="majorBidi" w:cstheme="majorBidi" w:hint="eastAsia"/>
          <w:szCs w:val="24"/>
          <w:lang w:eastAsia="zh-CN"/>
        </w:rPr>
        <w:t>（</w:t>
      </w:r>
      <w:r>
        <w:rPr>
          <w:rFonts w:asciiTheme="majorBidi" w:hAnsiTheme="majorBidi" w:cstheme="majorBidi"/>
          <w:szCs w:val="24"/>
          <w:lang w:eastAsia="zh-CN"/>
        </w:rPr>
        <w:t>ITR</w:t>
      </w:r>
      <w:r>
        <w:rPr>
          <w:rFonts w:asciiTheme="majorBidi" w:hAnsiTheme="majorBidi" w:cstheme="majorBidi" w:hint="eastAsia"/>
          <w:szCs w:val="24"/>
          <w:lang w:eastAsia="zh-CN"/>
        </w:rPr>
        <w:t>）</w:t>
      </w:r>
      <w:r>
        <w:rPr>
          <w:lang w:eastAsia="zh-CN"/>
        </w:rPr>
        <w:t>执行情况的任何相关背景信息，并通过</w:t>
      </w:r>
      <w:r>
        <w:rPr>
          <w:lang w:eastAsia="zh-CN"/>
        </w:rPr>
        <w:t>TSB</w:t>
      </w:r>
      <w:r>
        <w:rPr>
          <w:lang w:eastAsia="zh-CN"/>
        </w:rPr>
        <w:t>主任向国际电联理事会</w:t>
      </w:r>
      <w:r>
        <w:rPr>
          <w:lang w:eastAsia="zh-CN"/>
        </w:rPr>
        <w:t>ITR</w:t>
      </w:r>
      <w:r>
        <w:rPr>
          <w:lang w:eastAsia="zh-CN"/>
        </w:rPr>
        <w:t>问题专家组</w:t>
      </w:r>
      <w:r>
        <w:rPr>
          <w:rFonts w:asciiTheme="majorBidi" w:hAnsiTheme="majorBidi" w:cstheme="majorBidi" w:hint="eastAsia"/>
          <w:color w:val="000000"/>
          <w:lang w:eastAsia="zh-CN"/>
        </w:rPr>
        <w:t>（</w:t>
      </w:r>
      <w:r>
        <w:rPr>
          <w:rFonts w:asciiTheme="majorBidi" w:hAnsiTheme="majorBidi" w:cstheme="majorBidi"/>
          <w:color w:val="000000"/>
          <w:lang w:eastAsia="zh-CN"/>
        </w:rPr>
        <w:t>EG-ITR</w:t>
      </w:r>
      <w:r>
        <w:rPr>
          <w:rFonts w:asciiTheme="majorBidi" w:hAnsiTheme="majorBidi" w:cstheme="majorBidi" w:hint="eastAsia"/>
          <w:color w:val="000000"/>
          <w:lang w:eastAsia="zh-CN"/>
        </w:rPr>
        <w:t>）</w:t>
      </w:r>
      <w:r>
        <w:rPr>
          <w:lang w:eastAsia="zh-CN"/>
        </w:rPr>
        <w:t>提供了材料。</w:t>
      </w:r>
    </w:p>
    <w:p w14:paraId="51FCA9F0" w14:textId="77777777" w:rsidR="002C3EFD" w:rsidRDefault="00C77FB8">
      <w:pPr>
        <w:pStyle w:val="Heading3"/>
        <w:ind w:left="720" w:hanging="720"/>
        <w:jc w:val="both"/>
        <w:rPr>
          <w:lang w:eastAsia="zh-CN"/>
        </w:rPr>
      </w:pPr>
      <w:r>
        <w:rPr>
          <w:lang w:eastAsia="zh-CN"/>
        </w:rPr>
        <w:t>3.4.8</w:t>
      </w:r>
      <w:r>
        <w:rPr>
          <w:lang w:eastAsia="zh-CN"/>
        </w:rPr>
        <w:tab/>
      </w:r>
      <w:r>
        <w:rPr>
          <w:rFonts w:hint="eastAsia"/>
          <w:lang w:val="en-US" w:eastAsia="zh-CN"/>
        </w:rPr>
        <w:t>无障碍获取</w:t>
      </w:r>
    </w:p>
    <w:p w14:paraId="6510331A" w14:textId="77777777" w:rsidR="002C3EFD" w:rsidRDefault="00C77FB8">
      <w:pPr>
        <w:ind w:firstLineChars="200" w:firstLine="480"/>
        <w:jc w:val="both"/>
        <w:rPr>
          <w:szCs w:val="24"/>
          <w:lang w:eastAsia="zh-CN"/>
        </w:rPr>
      </w:pPr>
      <w:r>
        <w:rPr>
          <w:rFonts w:asciiTheme="majorBidi" w:hAnsiTheme="majorBidi" w:cstheme="majorBidi"/>
          <w:szCs w:val="24"/>
          <w:lang w:eastAsia="zh-CN"/>
        </w:rPr>
        <w:t>除了由</w:t>
      </w:r>
      <w:r>
        <w:rPr>
          <w:rFonts w:asciiTheme="majorBidi" w:hAnsiTheme="majorBidi" w:cstheme="majorBidi"/>
          <w:szCs w:val="24"/>
          <w:lang w:eastAsia="zh-CN"/>
        </w:rPr>
        <w:t>TSAG</w:t>
      </w:r>
      <w:r>
        <w:rPr>
          <w:rFonts w:asciiTheme="majorBidi" w:hAnsiTheme="majorBidi" w:cstheme="majorBidi" w:hint="eastAsia"/>
          <w:szCs w:val="24"/>
          <w:lang w:val="en-US" w:eastAsia="zh-CN"/>
        </w:rPr>
        <w:t>领导</w:t>
      </w:r>
      <w:r>
        <w:rPr>
          <w:rFonts w:asciiTheme="majorBidi" w:hAnsiTheme="majorBidi" w:cstheme="majorBidi"/>
          <w:szCs w:val="24"/>
          <w:lang w:eastAsia="zh-CN"/>
        </w:rPr>
        <w:t>的无障碍获取和人为因素联合协调活动</w:t>
      </w:r>
      <w:r>
        <w:rPr>
          <w:rFonts w:asciiTheme="majorBidi" w:hAnsiTheme="majorBidi" w:cstheme="majorBidi" w:hint="eastAsia"/>
          <w:szCs w:val="24"/>
          <w:lang w:eastAsia="zh-CN"/>
        </w:rPr>
        <w:t>（</w:t>
      </w:r>
      <w:r>
        <w:rPr>
          <w:rFonts w:asciiTheme="majorBidi" w:hAnsiTheme="majorBidi" w:cstheme="majorBidi" w:hint="eastAsia"/>
          <w:szCs w:val="24"/>
          <w:lang w:eastAsia="zh-CN"/>
        </w:rPr>
        <w:t>JCA-AHF</w:t>
      </w:r>
      <w:r>
        <w:rPr>
          <w:rFonts w:asciiTheme="majorBidi" w:hAnsiTheme="majorBidi" w:cstheme="majorBidi" w:hint="eastAsia"/>
          <w:szCs w:val="24"/>
          <w:lang w:eastAsia="zh-CN"/>
        </w:rPr>
        <w:t>）（</w:t>
      </w:r>
      <w:r>
        <w:rPr>
          <w:rFonts w:asciiTheme="majorBidi" w:hAnsiTheme="majorBidi" w:cstheme="majorBidi"/>
          <w:szCs w:val="24"/>
          <w:lang w:eastAsia="zh-CN"/>
        </w:rPr>
        <w:t>见第</w:t>
      </w:r>
      <w:r>
        <w:rPr>
          <w:rFonts w:asciiTheme="majorBidi" w:hAnsiTheme="majorBidi" w:cstheme="majorBidi"/>
          <w:szCs w:val="24"/>
          <w:lang w:eastAsia="zh-CN"/>
        </w:rPr>
        <w:t>2.1.4</w:t>
      </w:r>
      <w:r>
        <w:rPr>
          <w:rFonts w:asciiTheme="majorBidi" w:hAnsiTheme="majorBidi" w:cstheme="majorBidi" w:hint="eastAsia"/>
          <w:szCs w:val="24"/>
          <w:lang w:val="en-US" w:eastAsia="zh-CN"/>
        </w:rPr>
        <w:t>节</w:t>
      </w:r>
      <w:r>
        <w:rPr>
          <w:rFonts w:asciiTheme="majorBidi" w:hAnsiTheme="majorBidi" w:cstheme="majorBidi" w:hint="eastAsia"/>
          <w:szCs w:val="24"/>
          <w:lang w:eastAsia="zh-CN"/>
        </w:rPr>
        <w:t>）</w:t>
      </w:r>
      <w:r>
        <w:rPr>
          <w:rFonts w:asciiTheme="majorBidi" w:hAnsiTheme="majorBidi" w:cstheme="majorBidi"/>
          <w:szCs w:val="24"/>
          <w:lang w:eastAsia="zh-CN"/>
        </w:rPr>
        <w:t>，</w:t>
      </w:r>
      <w:r>
        <w:rPr>
          <w:szCs w:val="24"/>
          <w:lang w:eastAsia="zh-CN"/>
        </w:rPr>
        <w:t>TSAG</w:t>
      </w:r>
      <w:r>
        <w:rPr>
          <w:szCs w:val="24"/>
          <w:lang w:eastAsia="zh-CN"/>
        </w:rPr>
        <w:t>认识到无障碍</w:t>
      </w:r>
      <w:r>
        <w:rPr>
          <w:rFonts w:hint="eastAsia"/>
          <w:szCs w:val="24"/>
          <w:lang w:val="en-US" w:eastAsia="zh-CN"/>
        </w:rPr>
        <w:t>获取</w:t>
      </w:r>
      <w:r>
        <w:rPr>
          <w:szCs w:val="24"/>
          <w:lang w:eastAsia="zh-CN"/>
        </w:rPr>
        <w:t>的战略重要性，</w:t>
      </w:r>
      <w:r>
        <w:rPr>
          <w:rFonts w:hint="eastAsia"/>
          <w:szCs w:val="24"/>
          <w:lang w:val="en-US" w:eastAsia="zh-CN"/>
        </w:rPr>
        <w:t>并</w:t>
      </w:r>
      <w:r>
        <w:rPr>
          <w:szCs w:val="24"/>
          <w:lang w:eastAsia="zh-CN"/>
        </w:rPr>
        <w:t>建议</w:t>
      </w:r>
      <w:r>
        <w:rPr>
          <w:rFonts w:asciiTheme="majorBidi" w:hAnsiTheme="majorBidi" w:cstheme="majorBidi" w:hint="eastAsia"/>
          <w:szCs w:val="24"/>
          <w:lang w:eastAsia="zh-CN"/>
        </w:rPr>
        <w:t>TSB</w:t>
      </w:r>
      <w:r>
        <w:rPr>
          <w:szCs w:val="24"/>
          <w:lang w:eastAsia="zh-CN"/>
        </w:rPr>
        <w:t>主任采取必要的行动</w:t>
      </w:r>
      <w:r>
        <w:rPr>
          <w:rFonts w:hint="eastAsia"/>
          <w:szCs w:val="24"/>
          <w:lang w:eastAsia="zh-CN"/>
        </w:rPr>
        <w:t>，</w:t>
      </w:r>
      <w:r>
        <w:rPr>
          <w:rFonts w:hint="eastAsia"/>
          <w:szCs w:val="24"/>
          <w:lang w:val="en-US" w:eastAsia="zh-CN"/>
        </w:rPr>
        <w:t>相关内容见关于</w:t>
      </w:r>
      <w:r>
        <w:rPr>
          <w:rFonts w:asciiTheme="majorBidi" w:hAnsiTheme="majorBidi" w:cstheme="majorBidi" w:hint="eastAsia"/>
          <w:szCs w:val="24"/>
          <w:lang w:eastAsia="zh-CN"/>
        </w:rPr>
        <w:t>“在国际电联内提高无障碍获取意识”</w:t>
      </w:r>
      <w:r>
        <w:rPr>
          <w:rFonts w:asciiTheme="majorBidi" w:hAnsiTheme="majorBidi" w:cstheme="majorBidi" w:hint="eastAsia"/>
          <w:szCs w:val="24"/>
          <w:lang w:val="en-US" w:eastAsia="zh-CN"/>
        </w:rPr>
        <w:t>的</w:t>
      </w:r>
      <w:hyperlink r:id="rId145" w:history="1">
        <w:r>
          <w:rPr>
            <w:rStyle w:val="Hyperlink"/>
            <w:rFonts w:asciiTheme="majorBidi" w:hAnsiTheme="majorBidi" w:cstheme="majorBidi"/>
            <w:szCs w:val="24"/>
            <w:lang w:eastAsia="zh-CN"/>
          </w:rPr>
          <w:t>TSAG-TD1014</w:t>
        </w:r>
      </w:hyperlink>
      <w:r>
        <w:rPr>
          <w:rFonts w:asciiTheme="majorBidi" w:hAnsiTheme="majorBidi" w:cstheme="majorBidi" w:hint="eastAsia"/>
          <w:szCs w:val="24"/>
          <w:lang w:eastAsia="zh-CN"/>
        </w:rPr>
        <w:t>，该文件描述了在国际电联内提高无障碍获取意识和协调的方法，并建议</w:t>
      </w:r>
      <w:r>
        <w:rPr>
          <w:rFonts w:asciiTheme="majorBidi" w:hAnsiTheme="majorBidi" w:cstheme="majorBidi" w:hint="eastAsia"/>
          <w:szCs w:val="24"/>
          <w:lang w:eastAsia="zh-CN"/>
        </w:rPr>
        <w:t>TSB</w:t>
      </w:r>
      <w:r>
        <w:rPr>
          <w:rFonts w:asciiTheme="majorBidi" w:hAnsiTheme="majorBidi" w:cstheme="majorBidi" w:hint="eastAsia"/>
          <w:szCs w:val="24"/>
          <w:lang w:eastAsia="zh-CN"/>
        </w:rPr>
        <w:t>主任将无障碍获取问题作为优先事项提交理事会</w:t>
      </w:r>
      <w:r>
        <w:rPr>
          <w:szCs w:val="24"/>
          <w:lang w:eastAsia="zh-CN"/>
        </w:rPr>
        <w:t>、跨部门协调组（</w:t>
      </w:r>
      <w:r>
        <w:rPr>
          <w:szCs w:val="24"/>
          <w:lang w:eastAsia="zh-CN"/>
        </w:rPr>
        <w:t>ISCG</w:t>
      </w:r>
      <w:r>
        <w:rPr>
          <w:szCs w:val="24"/>
          <w:lang w:eastAsia="zh-CN"/>
        </w:rPr>
        <w:t>）和跨部门协调任务组</w:t>
      </w:r>
      <w:r>
        <w:rPr>
          <w:rFonts w:hint="eastAsia"/>
          <w:szCs w:val="24"/>
          <w:lang w:eastAsia="zh-CN"/>
        </w:rPr>
        <w:t>（</w:t>
      </w:r>
      <w:r>
        <w:rPr>
          <w:rFonts w:asciiTheme="majorBidi" w:hAnsiTheme="majorBidi" w:cstheme="majorBidi"/>
          <w:szCs w:val="24"/>
          <w:lang w:eastAsia="zh-CN"/>
        </w:rPr>
        <w:t>ISC-TF</w:t>
      </w:r>
      <w:r>
        <w:rPr>
          <w:rFonts w:hint="eastAsia"/>
          <w:szCs w:val="24"/>
          <w:lang w:eastAsia="zh-CN"/>
        </w:rPr>
        <w:t>）</w:t>
      </w:r>
      <w:r>
        <w:rPr>
          <w:szCs w:val="24"/>
          <w:lang w:eastAsia="zh-CN"/>
        </w:rPr>
        <w:t>。</w:t>
      </w:r>
    </w:p>
    <w:p w14:paraId="39856142" w14:textId="77777777" w:rsidR="002C3EFD" w:rsidRDefault="00C77FB8">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val="en-US" w:eastAsia="zh-CN"/>
        </w:rPr>
        <w:t>相关各方</w:t>
      </w:r>
      <w:r>
        <w:rPr>
          <w:rFonts w:asciiTheme="majorBidi" w:hAnsiTheme="majorBidi" w:cstheme="majorBidi" w:hint="eastAsia"/>
          <w:szCs w:val="24"/>
          <w:lang w:eastAsia="zh-CN"/>
        </w:rPr>
        <w:t>支持在国际电联内设立一个新的关于无障碍获取的部门或实体的建议，并表示有兴趣共同合作，切实努力争取必要的预算项目，以支持这些计划。</w:t>
      </w:r>
    </w:p>
    <w:p w14:paraId="4CF101A2" w14:textId="77777777" w:rsidR="002C3EFD" w:rsidRDefault="00C77FB8">
      <w:pPr>
        <w:ind w:firstLineChars="200" w:firstLine="480"/>
        <w:jc w:val="both"/>
        <w:rPr>
          <w:rFonts w:asciiTheme="majorBidi" w:hAnsiTheme="majorBidi" w:cstheme="majorBidi"/>
          <w:szCs w:val="24"/>
          <w:lang w:val="en-US" w:eastAsia="zh-CN"/>
        </w:rPr>
      </w:pPr>
      <w:r>
        <w:rPr>
          <w:rFonts w:asciiTheme="majorBidi" w:hAnsiTheme="majorBidi" w:cstheme="majorBidi"/>
          <w:szCs w:val="24"/>
          <w:lang w:eastAsia="zh-CN"/>
        </w:rPr>
        <w:t>TSAG</w:t>
      </w:r>
      <w:r>
        <w:rPr>
          <w:rFonts w:asciiTheme="majorBidi" w:hAnsiTheme="majorBidi" w:cstheme="majorBidi"/>
          <w:szCs w:val="24"/>
          <w:lang w:eastAsia="zh-CN"/>
        </w:rPr>
        <w:t>支持</w:t>
      </w:r>
      <w:r>
        <w:rPr>
          <w:rFonts w:asciiTheme="majorBidi" w:hAnsiTheme="majorBidi" w:cstheme="majorBidi" w:hint="eastAsia"/>
          <w:szCs w:val="24"/>
          <w:lang w:val="en-US" w:eastAsia="zh-CN"/>
        </w:rPr>
        <w:t>推动</w:t>
      </w:r>
      <w:r>
        <w:rPr>
          <w:rFonts w:asciiTheme="majorBidi" w:hAnsiTheme="majorBidi" w:cstheme="majorBidi"/>
          <w:szCs w:val="24"/>
          <w:lang w:eastAsia="zh-CN"/>
        </w:rPr>
        <w:t>无障碍会议</w:t>
      </w:r>
      <w:r>
        <w:rPr>
          <w:rFonts w:asciiTheme="majorBidi" w:hAnsiTheme="majorBidi" w:cstheme="majorBidi" w:hint="eastAsia"/>
          <w:szCs w:val="24"/>
          <w:lang w:eastAsia="zh-CN"/>
        </w:rPr>
        <w:t>（</w:t>
      </w:r>
      <w:hyperlink r:id="rId146" w:history="1">
        <w:r w:rsidRPr="0081168B">
          <w:rPr>
            <w:rStyle w:val="Hyperlink"/>
            <w:rFonts w:eastAsia="Times New Roman"/>
            <w:color w:val="0000FF"/>
          </w:rPr>
          <w:t>TSAG-LS50</w:t>
        </w:r>
      </w:hyperlink>
      <w:r>
        <w:rPr>
          <w:rFonts w:asciiTheme="majorBidi" w:hAnsiTheme="majorBidi" w:cstheme="majorBidi" w:hint="eastAsia"/>
          <w:szCs w:val="24"/>
          <w:lang w:eastAsia="zh-CN"/>
        </w:rPr>
        <w:t>）</w:t>
      </w:r>
      <w:r>
        <w:rPr>
          <w:rFonts w:asciiTheme="majorBidi" w:hAnsiTheme="majorBidi" w:cstheme="majorBidi"/>
          <w:szCs w:val="24"/>
          <w:lang w:eastAsia="zh-CN"/>
        </w:rPr>
        <w:t>，并提名</w:t>
      </w:r>
      <w:r>
        <w:rPr>
          <w:rFonts w:asciiTheme="majorBidi" w:hAnsiTheme="majorBidi" w:cstheme="majorBidi"/>
          <w:szCs w:val="24"/>
          <w:lang w:eastAsia="zh-CN"/>
        </w:rPr>
        <w:t>Andrea Saks</w:t>
      </w:r>
      <w:r>
        <w:rPr>
          <w:rFonts w:asciiTheme="majorBidi" w:hAnsiTheme="majorBidi" w:cstheme="majorBidi"/>
          <w:szCs w:val="24"/>
          <w:lang w:eastAsia="zh-CN"/>
        </w:rPr>
        <w:t>女士</w:t>
      </w:r>
      <w:r>
        <w:rPr>
          <w:rFonts w:asciiTheme="majorBidi" w:hAnsiTheme="majorBidi" w:cstheme="majorBidi" w:hint="eastAsia"/>
          <w:szCs w:val="24"/>
          <w:lang w:eastAsia="zh-CN"/>
        </w:rPr>
        <w:t>（</w:t>
      </w:r>
      <w:r>
        <w:rPr>
          <w:rFonts w:asciiTheme="majorBidi" w:hAnsiTheme="majorBidi" w:cstheme="majorBidi"/>
          <w:szCs w:val="24"/>
          <w:lang w:eastAsia="zh-CN"/>
        </w:rPr>
        <w:t>美国</w:t>
      </w:r>
      <w:r>
        <w:rPr>
          <w:rFonts w:asciiTheme="majorBidi" w:hAnsiTheme="majorBidi" w:cstheme="majorBidi"/>
          <w:szCs w:val="24"/>
          <w:lang w:eastAsia="zh-CN"/>
        </w:rPr>
        <w:t>G3ict</w:t>
      </w:r>
      <w:r>
        <w:rPr>
          <w:rFonts w:asciiTheme="majorBidi" w:hAnsiTheme="majorBidi" w:cstheme="majorBidi" w:hint="eastAsia"/>
          <w:szCs w:val="24"/>
          <w:lang w:eastAsia="zh-CN"/>
        </w:rPr>
        <w:t>）</w:t>
      </w:r>
      <w:r>
        <w:rPr>
          <w:rFonts w:asciiTheme="majorBidi" w:hAnsiTheme="majorBidi" w:cstheme="majorBidi"/>
          <w:szCs w:val="24"/>
          <w:lang w:eastAsia="zh-CN"/>
        </w:rPr>
        <w:t>担任</w:t>
      </w:r>
      <w:r>
        <w:rPr>
          <w:rFonts w:asciiTheme="majorBidi" w:hAnsiTheme="majorBidi" w:cstheme="majorBidi" w:hint="eastAsia"/>
          <w:szCs w:val="24"/>
          <w:lang w:val="en-US" w:eastAsia="zh-CN"/>
        </w:rPr>
        <w:t>整个</w:t>
      </w:r>
      <w:r>
        <w:rPr>
          <w:rFonts w:asciiTheme="majorBidi" w:hAnsiTheme="majorBidi" w:cstheme="majorBidi"/>
          <w:szCs w:val="24"/>
          <w:lang w:eastAsia="zh-CN"/>
        </w:rPr>
        <w:t>国际电联</w:t>
      </w:r>
      <w:r>
        <w:rPr>
          <w:rFonts w:asciiTheme="majorBidi" w:hAnsiTheme="majorBidi" w:cstheme="majorBidi" w:hint="eastAsia"/>
          <w:szCs w:val="24"/>
          <w:lang w:val="en-US" w:eastAsia="zh-CN"/>
        </w:rPr>
        <w:t>的跨部门协调组（</w:t>
      </w:r>
      <w:r>
        <w:rPr>
          <w:rFonts w:asciiTheme="majorBidi" w:hAnsiTheme="majorBidi" w:cstheme="majorBidi"/>
          <w:szCs w:val="24"/>
          <w:lang w:eastAsia="zh-CN"/>
        </w:rPr>
        <w:t>ISCG</w:t>
      </w:r>
      <w:r>
        <w:rPr>
          <w:rFonts w:asciiTheme="majorBidi" w:hAnsiTheme="majorBidi" w:cstheme="majorBidi" w:hint="eastAsia"/>
          <w:szCs w:val="24"/>
          <w:lang w:eastAsia="zh-CN"/>
        </w:rPr>
        <w:t>）</w:t>
      </w:r>
      <w:r>
        <w:rPr>
          <w:rFonts w:asciiTheme="majorBidi" w:hAnsiTheme="majorBidi" w:cstheme="majorBidi"/>
          <w:szCs w:val="24"/>
          <w:lang w:eastAsia="zh-CN"/>
        </w:rPr>
        <w:t>无障碍</w:t>
      </w:r>
      <w:r>
        <w:rPr>
          <w:rFonts w:asciiTheme="majorBidi" w:hAnsiTheme="majorBidi" w:cstheme="majorBidi" w:hint="eastAsia"/>
          <w:szCs w:val="24"/>
          <w:lang w:val="en-US" w:eastAsia="zh-CN"/>
        </w:rPr>
        <w:t>获取</w:t>
      </w:r>
      <w:r>
        <w:rPr>
          <w:rFonts w:asciiTheme="majorBidi" w:hAnsiTheme="majorBidi" w:cstheme="majorBidi"/>
          <w:szCs w:val="24"/>
          <w:lang w:eastAsia="zh-CN"/>
        </w:rPr>
        <w:t>问题</w:t>
      </w:r>
      <w:r>
        <w:rPr>
          <w:rFonts w:asciiTheme="majorBidi" w:hAnsiTheme="majorBidi" w:cstheme="majorBidi" w:hint="eastAsia"/>
          <w:szCs w:val="24"/>
          <w:lang w:eastAsia="zh-CN"/>
        </w:rPr>
        <w:t>协调人</w:t>
      </w:r>
      <w:r>
        <w:rPr>
          <w:rFonts w:asciiTheme="majorBidi" w:hAnsiTheme="majorBidi" w:cstheme="majorBidi"/>
          <w:szCs w:val="24"/>
          <w:lang w:eastAsia="zh-CN"/>
        </w:rPr>
        <w:t>。</w:t>
      </w:r>
    </w:p>
    <w:p w14:paraId="54D889D4" w14:textId="733450F6" w:rsidR="007D79B6" w:rsidRDefault="007D79B6" w:rsidP="007D79B6">
      <w:pPr>
        <w:pStyle w:val="Heading1CenteredNotBold"/>
        <w:tabs>
          <w:tab w:val="clear" w:pos="1134"/>
        </w:tabs>
        <w:ind w:left="0" w:firstLine="0"/>
        <w:jc w:val="left"/>
        <w:rPr>
          <w:b/>
          <w:sz w:val="28"/>
          <w:szCs w:val="28"/>
        </w:rPr>
      </w:pPr>
      <w:r>
        <w:rPr>
          <w:b/>
          <w:sz w:val="28"/>
          <w:szCs w:val="28"/>
        </w:rPr>
        <w:br w:type="page"/>
      </w:r>
    </w:p>
    <w:p w14:paraId="1BC7B8E8" w14:textId="41090186" w:rsidR="002C3EFD" w:rsidRPr="007D79B6" w:rsidRDefault="00C77FB8" w:rsidP="007D79B6">
      <w:pPr>
        <w:pStyle w:val="AnnexNotitle"/>
        <w:rPr>
          <w:lang w:eastAsia="zh-CN"/>
        </w:rPr>
      </w:pPr>
      <w:bookmarkStart w:id="339" w:name="_Toc94883087"/>
      <w:r w:rsidRPr="007D79B6">
        <w:rPr>
          <w:rFonts w:ascii="SimSun" w:eastAsia="SimSun" w:hAnsi="SimSun" w:cs="SimSun" w:hint="eastAsia"/>
          <w:b w:val="0"/>
          <w:bCs/>
          <w:lang w:eastAsia="zh-CN"/>
        </w:rPr>
        <w:lastRenderedPageBreak/>
        <w:t>附件</w:t>
      </w:r>
      <w:r w:rsidRPr="007D79B6">
        <w:rPr>
          <w:b w:val="0"/>
          <w:bCs/>
          <w:lang w:eastAsia="zh-CN"/>
        </w:rPr>
        <w:t>1</w:t>
      </w:r>
      <w:r w:rsidR="007D79B6">
        <w:rPr>
          <w:lang w:eastAsia="zh-CN"/>
        </w:rPr>
        <w:br/>
      </w:r>
      <w:r w:rsidR="007D79B6">
        <w:rPr>
          <w:lang w:eastAsia="zh-CN"/>
        </w:rPr>
        <w:br/>
      </w:r>
      <w:r>
        <w:rPr>
          <w:rFonts w:ascii="SimSun" w:eastAsia="SimSun" w:hAnsi="SimSun" w:cs="SimSun" w:hint="eastAsia"/>
          <w:lang w:eastAsia="zh-CN"/>
        </w:rPr>
        <w:t>本研究期制定或删除的建议书、增补及其他资料清单</w:t>
      </w:r>
      <w:bookmarkEnd w:id="339"/>
    </w:p>
    <w:p w14:paraId="580D6CFA" w14:textId="77777777" w:rsidR="002C3EFD" w:rsidRDefault="00C77FB8" w:rsidP="007D79B6">
      <w:pPr>
        <w:pStyle w:val="Normalaftertitle"/>
        <w:rPr>
          <w:lang w:eastAsia="zh-CN"/>
        </w:rPr>
      </w:pPr>
      <w:r>
        <w:rPr>
          <w:lang w:eastAsia="zh-CN"/>
        </w:rPr>
        <w:t>表</w:t>
      </w:r>
      <w:r>
        <w:rPr>
          <w:lang w:eastAsia="zh-CN"/>
        </w:rPr>
        <w:t>7</w:t>
      </w:r>
      <w:r>
        <w:rPr>
          <w:rFonts w:hint="eastAsia"/>
          <w:lang w:eastAsia="zh-CN"/>
        </w:rPr>
        <w:t>列出了本研究期批准的新建议书和经修订建议书清单。</w:t>
      </w:r>
    </w:p>
    <w:p w14:paraId="161AA4B7" w14:textId="77777777" w:rsidR="002C3EFD" w:rsidRDefault="00C77FB8" w:rsidP="007D79B6">
      <w:pPr>
        <w:rPr>
          <w:lang w:eastAsia="zh-CN"/>
        </w:rPr>
      </w:pPr>
      <w:r>
        <w:rPr>
          <w:rFonts w:hint="eastAsia"/>
          <w:lang w:eastAsia="zh-CN"/>
        </w:rPr>
        <w:t>表</w:t>
      </w:r>
      <w:r>
        <w:rPr>
          <w:rFonts w:hint="eastAsia"/>
          <w:lang w:eastAsia="zh-CN"/>
        </w:rPr>
        <w:t>8</w:t>
      </w:r>
      <w:r>
        <w:rPr>
          <w:rFonts w:hint="eastAsia"/>
          <w:lang w:eastAsia="zh-CN"/>
        </w:rPr>
        <w:t>列出了</w:t>
      </w:r>
      <w:r>
        <w:rPr>
          <w:lang w:eastAsia="zh-CN"/>
        </w:rPr>
        <w:t>TSAG</w:t>
      </w:r>
      <w:r>
        <w:rPr>
          <w:rFonts w:hint="eastAsia"/>
          <w:lang w:val="en-US" w:eastAsia="zh-CN"/>
        </w:rPr>
        <w:t>上</w:t>
      </w:r>
      <w:r>
        <w:rPr>
          <w:rFonts w:hint="eastAsia"/>
          <w:lang w:eastAsia="zh-CN"/>
        </w:rPr>
        <w:t>次</w:t>
      </w:r>
      <w:r>
        <w:rPr>
          <w:lang w:eastAsia="zh-CN"/>
        </w:rPr>
        <w:t>会议确定</w:t>
      </w:r>
      <w:r>
        <w:rPr>
          <w:rFonts w:hint="eastAsia"/>
          <w:lang w:eastAsia="zh-CN"/>
        </w:rPr>
        <w:t>/</w:t>
      </w:r>
      <w:r>
        <w:rPr>
          <w:rFonts w:hint="eastAsia"/>
          <w:lang w:eastAsia="zh-CN"/>
        </w:rPr>
        <w:t>同意</w:t>
      </w:r>
      <w:r>
        <w:rPr>
          <w:lang w:eastAsia="zh-CN"/>
        </w:rPr>
        <w:t>的建议书</w:t>
      </w:r>
      <w:r>
        <w:rPr>
          <w:rFonts w:hint="eastAsia"/>
          <w:lang w:eastAsia="zh-CN"/>
        </w:rPr>
        <w:t>清单</w:t>
      </w:r>
      <w:r>
        <w:rPr>
          <w:lang w:eastAsia="zh-CN"/>
        </w:rPr>
        <w:t>。</w:t>
      </w:r>
    </w:p>
    <w:p w14:paraId="172DB78E" w14:textId="77777777" w:rsidR="002C3EFD" w:rsidRDefault="00C77FB8" w:rsidP="007D79B6">
      <w:pPr>
        <w:rPr>
          <w:lang w:eastAsia="zh-CN"/>
        </w:rPr>
      </w:pPr>
      <w:r>
        <w:rPr>
          <w:rFonts w:hint="eastAsia"/>
          <w:lang w:eastAsia="zh-CN"/>
        </w:rPr>
        <w:t>表</w:t>
      </w:r>
      <w:r>
        <w:rPr>
          <w:rFonts w:hint="eastAsia"/>
          <w:lang w:eastAsia="zh-CN"/>
        </w:rPr>
        <w:t>9</w:t>
      </w:r>
      <w:r>
        <w:rPr>
          <w:rFonts w:hint="eastAsia"/>
          <w:lang w:eastAsia="zh-CN"/>
        </w:rPr>
        <w:t>列出了</w:t>
      </w:r>
      <w:r>
        <w:rPr>
          <w:lang w:eastAsia="zh-CN"/>
        </w:rPr>
        <w:t>TSAG</w:t>
      </w:r>
      <w:r>
        <w:rPr>
          <w:lang w:eastAsia="zh-CN"/>
        </w:rPr>
        <w:t>在本研究期删除的建议书</w:t>
      </w:r>
      <w:r>
        <w:rPr>
          <w:rFonts w:hint="eastAsia"/>
          <w:lang w:eastAsia="zh-CN"/>
        </w:rPr>
        <w:t>清单</w:t>
      </w:r>
      <w:r>
        <w:rPr>
          <w:lang w:eastAsia="zh-CN"/>
        </w:rPr>
        <w:t>。</w:t>
      </w:r>
    </w:p>
    <w:p w14:paraId="4FE78978" w14:textId="77777777" w:rsidR="002C3EFD" w:rsidRDefault="00C77FB8" w:rsidP="007D79B6">
      <w:pPr>
        <w:rPr>
          <w:lang w:eastAsia="zh-CN"/>
        </w:rPr>
      </w:pPr>
      <w:r>
        <w:rPr>
          <w:rFonts w:hint="eastAsia"/>
          <w:lang w:eastAsia="zh-CN"/>
        </w:rPr>
        <w:t>表</w:t>
      </w:r>
      <w:r>
        <w:rPr>
          <w:rFonts w:hint="eastAsia"/>
          <w:lang w:eastAsia="zh-CN"/>
        </w:rPr>
        <w:t>10</w:t>
      </w:r>
      <w:r>
        <w:rPr>
          <w:rFonts w:hint="eastAsia"/>
          <w:lang w:eastAsia="zh-CN"/>
        </w:rPr>
        <w:t>列出了</w:t>
      </w:r>
      <w:r>
        <w:rPr>
          <w:lang w:eastAsia="zh-CN"/>
        </w:rPr>
        <w:t>TSAG</w:t>
      </w:r>
      <w:r>
        <w:rPr>
          <w:lang w:eastAsia="zh-CN"/>
        </w:rPr>
        <w:t>提交</w:t>
      </w:r>
      <w:r>
        <w:rPr>
          <w:rFonts w:hint="eastAsia"/>
          <w:lang w:eastAsia="zh-CN"/>
        </w:rPr>
        <w:t>WTSA-20</w:t>
      </w:r>
      <w:r>
        <w:rPr>
          <w:rFonts w:hint="eastAsia"/>
          <w:lang w:eastAsia="zh-CN"/>
        </w:rPr>
        <w:t>批准</w:t>
      </w:r>
      <w:r>
        <w:rPr>
          <w:lang w:eastAsia="zh-CN"/>
        </w:rPr>
        <w:t>的建议书</w:t>
      </w:r>
      <w:r>
        <w:rPr>
          <w:rFonts w:hint="eastAsia"/>
          <w:lang w:eastAsia="zh-CN"/>
        </w:rPr>
        <w:t>清单</w:t>
      </w:r>
      <w:r>
        <w:rPr>
          <w:lang w:eastAsia="zh-CN"/>
        </w:rPr>
        <w:t>。</w:t>
      </w:r>
    </w:p>
    <w:p w14:paraId="009193FE" w14:textId="77777777" w:rsidR="002C3EFD" w:rsidRDefault="00C77FB8" w:rsidP="007D79B6">
      <w:pPr>
        <w:rPr>
          <w:lang w:eastAsia="zh-CN"/>
        </w:rPr>
      </w:pPr>
      <w:r>
        <w:rPr>
          <w:rFonts w:hint="eastAsia"/>
          <w:lang w:eastAsia="zh-CN"/>
        </w:rPr>
        <w:t>从</w:t>
      </w:r>
      <w:r>
        <w:rPr>
          <w:lang w:eastAsia="zh-CN"/>
        </w:rPr>
        <w:t>表</w:t>
      </w:r>
      <w:r>
        <w:rPr>
          <w:rFonts w:hint="eastAsia"/>
          <w:lang w:eastAsia="zh-CN"/>
        </w:rPr>
        <w:t>1</w:t>
      </w:r>
      <w:r>
        <w:rPr>
          <w:lang w:eastAsia="zh-CN"/>
        </w:rPr>
        <w:t>1</w:t>
      </w:r>
      <w:r>
        <w:rPr>
          <w:rFonts w:hint="eastAsia"/>
          <w:lang w:eastAsia="zh-CN"/>
        </w:rPr>
        <w:t>起</w:t>
      </w:r>
      <w:r>
        <w:rPr>
          <w:lang w:eastAsia="zh-CN"/>
        </w:rPr>
        <w:t>列出</w:t>
      </w:r>
      <w:r>
        <w:rPr>
          <w:rFonts w:hint="eastAsia"/>
          <w:lang w:eastAsia="zh-CN"/>
        </w:rPr>
        <w:t>了</w:t>
      </w:r>
      <w:r>
        <w:rPr>
          <w:lang w:eastAsia="zh-CN"/>
        </w:rPr>
        <w:t>TSAG</w:t>
      </w:r>
      <w:r>
        <w:rPr>
          <w:lang w:eastAsia="zh-CN"/>
        </w:rPr>
        <w:t>在本研究期批准和</w:t>
      </w:r>
      <w:r>
        <w:rPr>
          <w:rFonts w:hint="eastAsia"/>
          <w:lang w:eastAsia="zh-CN"/>
        </w:rPr>
        <w:t>/</w:t>
      </w:r>
      <w:r>
        <w:rPr>
          <w:rFonts w:hint="eastAsia"/>
          <w:lang w:eastAsia="zh-CN"/>
        </w:rPr>
        <w:t>或</w:t>
      </w:r>
      <w:r>
        <w:rPr>
          <w:lang w:eastAsia="zh-CN"/>
        </w:rPr>
        <w:t>删除的</w:t>
      </w:r>
      <w:r>
        <w:rPr>
          <w:rFonts w:hint="eastAsia"/>
          <w:lang w:eastAsia="zh-CN"/>
        </w:rPr>
        <w:t>其他</w:t>
      </w:r>
      <w:r>
        <w:rPr>
          <w:lang w:eastAsia="zh-CN"/>
        </w:rPr>
        <w:t>出版物</w:t>
      </w:r>
      <w:r>
        <w:rPr>
          <w:rFonts w:hint="eastAsia"/>
          <w:lang w:eastAsia="zh-CN"/>
        </w:rPr>
        <w:t>清单</w:t>
      </w:r>
      <w:r>
        <w:rPr>
          <w:lang w:eastAsia="zh-CN"/>
        </w:rPr>
        <w:t>。</w:t>
      </w:r>
    </w:p>
    <w:p w14:paraId="6BE7311E" w14:textId="77777777" w:rsidR="002C3EFD" w:rsidRDefault="00C77FB8" w:rsidP="007D79B6">
      <w:pPr>
        <w:pStyle w:val="TableNoTitle0"/>
        <w:rPr>
          <w:rFonts w:eastAsia="MS Mincho"/>
        </w:rPr>
      </w:pPr>
      <w:r>
        <w:t>表</w:t>
      </w:r>
      <w:r>
        <w:t>7</w:t>
      </w:r>
      <w:r>
        <w:br/>
      </w:r>
      <w:r>
        <w:rPr>
          <w:rFonts w:eastAsia="SimSun"/>
        </w:rPr>
        <w:t>TSAG</w:t>
      </w:r>
      <w:r>
        <w:t xml:space="preserve"> – </w:t>
      </w:r>
      <w:r>
        <w:rPr>
          <w:rFonts w:hint="eastAsia"/>
        </w:rPr>
        <w:t>本</w:t>
      </w:r>
      <w:r>
        <w:t>研究期</w:t>
      </w:r>
      <w:r>
        <w:rPr>
          <w:rFonts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992"/>
        <w:gridCol w:w="1276"/>
        <w:gridCol w:w="4517"/>
      </w:tblGrid>
      <w:tr w:rsidR="002C3EFD" w14:paraId="1F286852" w14:textId="77777777" w:rsidTr="0081168B">
        <w:trPr>
          <w:tblHeader/>
          <w:jc w:val="center"/>
        </w:trPr>
        <w:tc>
          <w:tcPr>
            <w:tcW w:w="1403" w:type="dxa"/>
            <w:tcBorders>
              <w:top w:val="single" w:sz="12" w:space="0" w:color="auto"/>
              <w:bottom w:val="single" w:sz="12" w:space="0" w:color="auto"/>
            </w:tcBorders>
            <w:shd w:val="clear" w:color="auto" w:fill="auto"/>
            <w:vAlign w:val="center"/>
          </w:tcPr>
          <w:p w14:paraId="1F542E6F" w14:textId="77777777" w:rsidR="002C3EFD" w:rsidRDefault="00C77FB8">
            <w:pPr>
              <w:pStyle w:val="Tablehead"/>
              <w:rPr>
                <w:rFonts w:ascii="Times New Roman" w:hAnsi="Times New Roman"/>
                <w:highlight w:val="yellow"/>
              </w:rPr>
            </w:pPr>
            <w:r>
              <w:rPr>
                <w:rFonts w:ascii="Times New Roman" w:hAnsi="Times New Roman"/>
              </w:rPr>
              <w:t>建议书</w:t>
            </w:r>
          </w:p>
        </w:tc>
        <w:tc>
          <w:tcPr>
            <w:tcW w:w="1559" w:type="dxa"/>
            <w:tcBorders>
              <w:top w:val="single" w:sz="12" w:space="0" w:color="auto"/>
              <w:bottom w:val="single" w:sz="12" w:space="0" w:color="auto"/>
            </w:tcBorders>
            <w:shd w:val="clear" w:color="auto" w:fill="auto"/>
            <w:vAlign w:val="center"/>
          </w:tcPr>
          <w:p w14:paraId="7B8611F1" w14:textId="77777777" w:rsidR="002C3EFD" w:rsidRDefault="00C77FB8">
            <w:pPr>
              <w:pStyle w:val="Tablehead"/>
              <w:rPr>
                <w:rFonts w:ascii="Times New Roman" w:hAnsi="Times New Roman"/>
                <w:highlight w:val="yellow"/>
              </w:rPr>
            </w:pPr>
            <w:r>
              <w:rPr>
                <w:rFonts w:ascii="Times New Roman" w:hAnsi="Times New Roman"/>
              </w:rPr>
              <w:t>批准日期</w:t>
            </w:r>
          </w:p>
        </w:tc>
        <w:tc>
          <w:tcPr>
            <w:tcW w:w="992" w:type="dxa"/>
            <w:tcBorders>
              <w:top w:val="single" w:sz="12" w:space="0" w:color="auto"/>
              <w:bottom w:val="single" w:sz="12" w:space="0" w:color="auto"/>
            </w:tcBorders>
            <w:shd w:val="clear" w:color="auto" w:fill="auto"/>
            <w:vAlign w:val="center"/>
          </w:tcPr>
          <w:p w14:paraId="616B3E8A" w14:textId="77777777" w:rsidR="002C3EFD" w:rsidRDefault="00C77FB8">
            <w:pPr>
              <w:pStyle w:val="Tablehead"/>
              <w:rPr>
                <w:rFonts w:ascii="Times New Roman" w:hAnsi="Times New Roman"/>
                <w:highlight w:val="yellow"/>
              </w:rPr>
            </w:pPr>
            <w:r>
              <w:rPr>
                <w:rFonts w:ascii="Times New Roman" w:hAnsi="Times New Roman"/>
              </w:rPr>
              <w:t>状况</w:t>
            </w:r>
          </w:p>
        </w:tc>
        <w:tc>
          <w:tcPr>
            <w:tcW w:w="1276" w:type="dxa"/>
            <w:tcBorders>
              <w:top w:val="single" w:sz="12" w:space="0" w:color="auto"/>
              <w:bottom w:val="single" w:sz="12" w:space="0" w:color="auto"/>
            </w:tcBorders>
            <w:shd w:val="clear" w:color="auto" w:fill="auto"/>
            <w:vAlign w:val="center"/>
          </w:tcPr>
          <w:p w14:paraId="6A4B14DD" w14:textId="77777777" w:rsidR="002C3EFD" w:rsidRDefault="00C77FB8">
            <w:pPr>
              <w:pStyle w:val="Tablehead"/>
              <w:rPr>
                <w:rFonts w:ascii="Times New Roman" w:hAnsi="Times New Roman"/>
                <w:highlight w:val="yellow"/>
              </w:rPr>
            </w:pPr>
            <w:bookmarkStart w:id="340" w:name="lt_pId1028"/>
            <w:r>
              <w:rPr>
                <w:rFonts w:ascii="Times New Roman" w:hAnsi="Times New Roman"/>
              </w:rPr>
              <w:t>TAP/AAP</w:t>
            </w:r>
            <w:bookmarkEnd w:id="340"/>
          </w:p>
        </w:tc>
        <w:tc>
          <w:tcPr>
            <w:tcW w:w="4517" w:type="dxa"/>
            <w:tcBorders>
              <w:top w:val="single" w:sz="12" w:space="0" w:color="auto"/>
              <w:bottom w:val="single" w:sz="12" w:space="0" w:color="auto"/>
            </w:tcBorders>
            <w:shd w:val="clear" w:color="auto" w:fill="auto"/>
            <w:vAlign w:val="center"/>
          </w:tcPr>
          <w:p w14:paraId="5D6C4F3B" w14:textId="77777777" w:rsidR="002C3EFD" w:rsidRDefault="00C77FB8">
            <w:pPr>
              <w:pStyle w:val="Tablehead"/>
              <w:rPr>
                <w:rFonts w:ascii="Times New Roman" w:hAnsi="Times New Roman"/>
                <w:highlight w:val="yellow"/>
              </w:rPr>
            </w:pPr>
            <w:r>
              <w:rPr>
                <w:rFonts w:ascii="Times New Roman" w:hAnsi="Times New Roman"/>
              </w:rPr>
              <w:t>标题</w:t>
            </w:r>
          </w:p>
        </w:tc>
      </w:tr>
      <w:tr w:rsidR="002C3EFD" w14:paraId="62488BB3" w14:textId="77777777" w:rsidTr="0081168B">
        <w:trPr>
          <w:jc w:val="center"/>
        </w:trPr>
        <w:tc>
          <w:tcPr>
            <w:tcW w:w="1403" w:type="dxa"/>
            <w:tcBorders>
              <w:top w:val="single" w:sz="12" w:space="0" w:color="auto"/>
            </w:tcBorders>
            <w:shd w:val="clear" w:color="auto" w:fill="auto"/>
          </w:tcPr>
          <w:p w14:paraId="6C36DC1E" w14:textId="20278234" w:rsidR="002C3EFD" w:rsidRPr="007324F7" w:rsidRDefault="00C77FB8" w:rsidP="007324F7">
            <w:pPr>
              <w:pStyle w:val="Tabletext"/>
            </w:pPr>
            <w:bookmarkStart w:id="341" w:name="lt_pId1030"/>
            <w:r w:rsidRPr="007324F7">
              <w:t>ITU-T A.1</w:t>
            </w:r>
            <w:bookmarkEnd w:id="341"/>
          </w:p>
        </w:tc>
        <w:tc>
          <w:tcPr>
            <w:tcW w:w="1559" w:type="dxa"/>
            <w:tcBorders>
              <w:top w:val="single" w:sz="12" w:space="0" w:color="auto"/>
            </w:tcBorders>
            <w:shd w:val="clear" w:color="auto" w:fill="auto"/>
          </w:tcPr>
          <w:p w14:paraId="0FA74BEF" w14:textId="77777777" w:rsidR="002C3EFD" w:rsidRPr="007324F7" w:rsidRDefault="00C77FB8" w:rsidP="007324F7">
            <w:pPr>
              <w:pStyle w:val="Tabletext"/>
            </w:pPr>
            <w:r w:rsidRPr="007324F7">
              <w:t>2019-09-27</w:t>
            </w:r>
          </w:p>
        </w:tc>
        <w:tc>
          <w:tcPr>
            <w:tcW w:w="992" w:type="dxa"/>
            <w:tcBorders>
              <w:top w:val="single" w:sz="12" w:space="0" w:color="auto"/>
            </w:tcBorders>
            <w:shd w:val="clear" w:color="auto" w:fill="auto"/>
          </w:tcPr>
          <w:p w14:paraId="2018CBFE" w14:textId="77777777" w:rsidR="002C3EFD" w:rsidRPr="007324F7" w:rsidRDefault="00C77FB8" w:rsidP="007324F7">
            <w:pPr>
              <w:pStyle w:val="Tabletext"/>
            </w:pPr>
            <w:r w:rsidRPr="007324F7">
              <w:rPr>
                <w:rFonts w:hint="eastAsia"/>
              </w:rPr>
              <w:t>已修订</w:t>
            </w:r>
          </w:p>
        </w:tc>
        <w:tc>
          <w:tcPr>
            <w:tcW w:w="1276" w:type="dxa"/>
            <w:tcBorders>
              <w:top w:val="single" w:sz="12" w:space="0" w:color="auto"/>
            </w:tcBorders>
            <w:shd w:val="clear" w:color="auto" w:fill="auto"/>
          </w:tcPr>
          <w:p w14:paraId="7256A3A4" w14:textId="77777777" w:rsidR="002C3EFD" w:rsidRPr="007324F7" w:rsidRDefault="00C77FB8" w:rsidP="007324F7">
            <w:pPr>
              <w:pStyle w:val="Tabletext"/>
            </w:pPr>
            <w:bookmarkStart w:id="342" w:name="lt_pId1033"/>
            <w:r w:rsidRPr="007324F7">
              <w:t>TAP</w:t>
            </w:r>
            <w:bookmarkEnd w:id="342"/>
          </w:p>
        </w:tc>
        <w:tc>
          <w:tcPr>
            <w:tcW w:w="4517" w:type="dxa"/>
            <w:tcBorders>
              <w:top w:val="single" w:sz="12" w:space="0" w:color="auto"/>
            </w:tcBorders>
            <w:shd w:val="clear" w:color="auto" w:fill="auto"/>
          </w:tcPr>
          <w:p w14:paraId="00D0B8A7" w14:textId="77777777" w:rsidR="002C3EFD" w:rsidRPr="007324F7" w:rsidRDefault="00C77FB8" w:rsidP="007324F7">
            <w:pPr>
              <w:pStyle w:val="Tabletext"/>
              <w:rPr>
                <w:lang w:eastAsia="zh-CN"/>
              </w:rPr>
            </w:pPr>
            <w:r w:rsidRPr="007324F7">
              <w:rPr>
                <w:rFonts w:hint="eastAsia"/>
                <w:lang w:eastAsia="zh-CN"/>
              </w:rPr>
              <w:t>国际电联电信标准化部门研究组的工作方法</w:t>
            </w:r>
          </w:p>
        </w:tc>
      </w:tr>
      <w:tr w:rsidR="002C3EFD" w14:paraId="42088808" w14:textId="77777777" w:rsidTr="0081168B">
        <w:trPr>
          <w:jc w:val="center"/>
        </w:trPr>
        <w:tc>
          <w:tcPr>
            <w:tcW w:w="1403" w:type="dxa"/>
            <w:shd w:val="clear" w:color="auto" w:fill="auto"/>
          </w:tcPr>
          <w:p w14:paraId="1424323D" w14:textId="76262ECC" w:rsidR="002C3EFD" w:rsidRPr="007324F7" w:rsidRDefault="00C77FB8" w:rsidP="007324F7">
            <w:pPr>
              <w:pStyle w:val="Tabletext"/>
            </w:pPr>
            <w:bookmarkStart w:id="343" w:name="lt_pId1035"/>
            <w:r w:rsidRPr="007324F7">
              <w:t>ITU-T A.5</w:t>
            </w:r>
            <w:bookmarkEnd w:id="343"/>
          </w:p>
        </w:tc>
        <w:tc>
          <w:tcPr>
            <w:tcW w:w="1559" w:type="dxa"/>
            <w:shd w:val="clear" w:color="auto" w:fill="auto"/>
          </w:tcPr>
          <w:p w14:paraId="4BA815CB" w14:textId="77777777" w:rsidR="002C3EFD" w:rsidRPr="007324F7" w:rsidRDefault="00C77FB8" w:rsidP="007324F7">
            <w:pPr>
              <w:pStyle w:val="Tabletext"/>
            </w:pPr>
            <w:r w:rsidRPr="007324F7">
              <w:t>2019-09-27</w:t>
            </w:r>
          </w:p>
        </w:tc>
        <w:tc>
          <w:tcPr>
            <w:tcW w:w="992" w:type="dxa"/>
            <w:shd w:val="clear" w:color="auto" w:fill="auto"/>
          </w:tcPr>
          <w:p w14:paraId="0A58D91A" w14:textId="77777777" w:rsidR="002C3EFD" w:rsidRPr="007324F7" w:rsidRDefault="00C77FB8" w:rsidP="007324F7">
            <w:pPr>
              <w:pStyle w:val="Tabletext"/>
            </w:pPr>
            <w:r w:rsidRPr="007324F7">
              <w:rPr>
                <w:rFonts w:hint="eastAsia"/>
              </w:rPr>
              <w:t>已修订</w:t>
            </w:r>
          </w:p>
        </w:tc>
        <w:tc>
          <w:tcPr>
            <w:tcW w:w="1276" w:type="dxa"/>
            <w:shd w:val="clear" w:color="auto" w:fill="auto"/>
          </w:tcPr>
          <w:p w14:paraId="0D8D7172" w14:textId="77777777" w:rsidR="002C3EFD" w:rsidRPr="007324F7" w:rsidRDefault="00C77FB8" w:rsidP="007324F7">
            <w:pPr>
              <w:pStyle w:val="Tabletext"/>
            </w:pPr>
            <w:bookmarkStart w:id="344" w:name="lt_pId1038"/>
            <w:r w:rsidRPr="007324F7">
              <w:t>TAP</w:t>
            </w:r>
            <w:bookmarkEnd w:id="344"/>
          </w:p>
        </w:tc>
        <w:tc>
          <w:tcPr>
            <w:tcW w:w="4517" w:type="dxa"/>
            <w:shd w:val="clear" w:color="auto" w:fill="auto"/>
          </w:tcPr>
          <w:p w14:paraId="0645E255" w14:textId="77777777" w:rsidR="002C3EFD" w:rsidRPr="007324F7" w:rsidRDefault="00C77FB8" w:rsidP="007324F7">
            <w:pPr>
              <w:pStyle w:val="Tabletext"/>
              <w:rPr>
                <w:lang w:eastAsia="zh-CN"/>
              </w:rPr>
            </w:pPr>
            <w:r w:rsidRPr="007324F7">
              <w:rPr>
                <w:rFonts w:hint="eastAsia"/>
                <w:lang w:eastAsia="zh-CN"/>
              </w:rPr>
              <w:t>将其他组织文件纳入</w:t>
            </w:r>
            <w:r w:rsidRPr="007324F7">
              <w:rPr>
                <w:rFonts w:hint="eastAsia"/>
                <w:lang w:eastAsia="zh-CN"/>
              </w:rPr>
              <w:t>ITU-T</w:t>
            </w:r>
            <w:r w:rsidRPr="007324F7">
              <w:rPr>
                <w:rFonts w:hint="eastAsia"/>
                <w:lang w:eastAsia="zh-CN"/>
              </w:rPr>
              <w:t>建议书的一般性程序</w:t>
            </w:r>
          </w:p>
        </w:tc>
      </w:tr>
      <w:tr w:rsidR="002C3EFD" w14:paraId="0CD63659" w14:textId="77777777" w:rsidTr="0081168B">
        <w:trPr>
          <w:jc w:val="center"/>
        </w:trPr>
        <w:tc>
          <w:tcPr>
            <w:tcW w:w="1403" w:type="dxa"/>
            <w:shd w:val="clear" w:color="auto" w:fill="auto"/>
          </w:tcPr>
          <w:p w14:paraId="5C577ABD" w14:textId="21EA8553" w:rsidR="002C3EFD" w:rsidRPr="007324F7" w:rsidRDefault="00C77FB8" w:rsidP="007324F7">
            <w:pPr>
              <w:pStyle w:val="Tabletext"/>
            </w:pPr>
            <w:bookmarkStart w:id="345" w:name="lt_pId1040"/>
            <w:r w:rsidRPr="007324F7">
              <w:t>ITU-T A.13</w:t>
            </w:r>
            <w:bookmarkEnd w:id="345"/>
          </w:p>
        </w:tc>
        <w:tc>
          <w:tcPr>
            <w:tcW w:w="1559" w:type="dxa"/>
            <w:shd w:val="clear" w:color="auto" w:fill="auto"/>
          </w:tcPr>
          <w:p w14:paraId="230C8AB7" w14:textId="77777777" w:rsidR="002C3EFD" w:rsidRPr="007324F7" w:rsidRDefault="00C77FB8" w:rsidP="007324F7">
            <w:pPr>
              <w:pStyle w:val="Tabletext"/>
            </w:pPr>
            <w:r w:rsidRPr="007324F7">
              <w:t>2019-09-27</w:t>
            </w:r>
          </w:p>
        </w:tc>
        <w:tc>
          <w:tcPr>
            <w:tcW w:w="992" w:type="dxa"/>
            <w:shd w:val="clear" w:color="auto" w:fill="auto"/>
          </w:tcPr>
          <w:p w14:paraId="33325118" w14:textId="77777777" w:rsidR="002C3EFD" w:rsidRPr="007324F7" w:rsidRDefault="00C77FB8" w:rsidP="007324F7">
            <w:pPr>
              <w:pStyle w:val="Tabletext"/>
            </w:pPr>
            <w:r w:rsidRPr="007324F7">
              <w:rPr>
                <w:rFonts w:hint="eastAsia"/>
              </w:rPr>
              <w:t>已修订</w:t>
            </w:r>
          </w:p>
        </w:tc>
        <w:tc>
          <w:tcPr>
            <w:tcW w:w="1276" w:type="dxa"/>
            <w:shd w:val="clear" w:color="auto" w:fill="auto"/>
          </w:tcPr>
          <w:p w14:paraId="2C5DCB8E" w14:textId="77777777" w:rsidR="002C3EFD" w:rsidRPr="007324F7" w:rsidRDefault="00C77FB8" w:rsidP="007324F7">
            <w:pPr>
              <w:pStyle w:val="Tabletext"/>
            </w:pPr>
            <w:bookmarkStart w:id="346" w:name="lt_pId1043"/>
            <w:r w:rsidRPr="007324F7">
              <w:t>TAP</w:t>
            </w:r>
            <w:bookmarkEnd w:id="346"/>
          </w:p>
        </w:tc>
        <w:tc>
          <w:tcPr>
            <w:tcW w:w="4517" w:type="dxa"/>
            <w:shd w:val="clear" w:color="auto" w:fill="auto"/>
          </w:tcPr>
          <w:p w14:paraId="2556C527" w14:textId="77777777" w:rsidR="002C3EFD" w:rsidRPr="007324F7" w:rsidRDefault="00C77FB8" w:rsidP="007324F7">
            <w:pPr>
              <w:pStyle w:val="Tabletext"/>
              <w:rPr>
                <w:lang w:eastAsia="zh-CN"/>
              </w:rPr>
            </w:pPr>
            <w:r w:rsidRPr="007324F7">
              <w:rPr>
                <w:rFonts w:hint="eastAsia"/>
                <w:lang w:eastAsia="zh-CN"/>
              </w:rPr>
              <w:t>非规范性</w:t>
            </w:r>
            <w:r w:rsidRPr="007324F7">
              <w:rPr>
                <w:rFonts w:hint="eastAsia"/>
                <w:lang w:eastAsia="zh-CN"/>
              </w:rPr>
              <w:t>ITU-T</w:t>
            </w:r>
            <w:r w:rsidRPr="007324F7">
              <w:rPr>
                <w:rFonts w:hint="eastAsia"/>
                <w:lang w:eastAsia="zh-CN"/>
              </w:rPr>
              <w:t>出版物，包括</w:t>
            </w:r>
            <w:r w:rsidRPr="007324F7">
              <w:rPr>
                <w:rFonts w:hint="eastAsia"/>
                <w:lang w:eastAsia="zh-CN"/>
              </w:rPr>
              <w:t>ITU-T</w:t>
            </w:r>
            <w:r w:rsidRPr="007324F7">
              <w:rPr>
                <w:rFonts w:hint="eastAsia"/>
                <w:lang w:eastAsia="zh-CN"/>
              </w:rPr>
              <w:t>建议书的增补</w:t>
            </w:r>
          </w:p>
        </w:tc>
      </w:tr>
      <w:tr w:rsidR="002C3EFD" w14:paraId="2A885957" w14:textId="77777777" w:rsidTr="0081168B">
        <w:trPr>
          <w:jc w:val="center"/>
        </w:trPr>
        <w:tc>
          <w:tcPr>
            <w:tcW w:w="1403" w:type="dxa"/>
            <w:shd w:val="clear" w:color="auto" w:fill="auto"/>
          </w:tcPr>
          <w:p w14:paraId="10EFAB42" w14:textId="6CED7004" w:rsidR="002C3EFD" w:rsidRPr="007324F7" w:rsidRDefault="00C77FB8" w:rsidP="007324F7">
            <w:pPr>
              <w:pStyle w:val="Tabletext"/>
            </w:pPr>
            <w:bookmarkStart w:id="347" w:name="lt_pId1045"/>
            <w:r w:rsidRPr="007324F7">
              <w:t>ITU-T A.25</w:t>
            </w:r>
            <w:bookmarkEnd w:id="347"/>
          </w:p>
        </w:tc>
        <w:tc>
          <w:tcPr>
            <w:tcW w:w="1559" w:type="dxa"/>
            <w:shd w:val="clear" w:color="auto" w:fill="auto"/>
          </w:tcPr>
          <w:p w14:paraId="5589BBEC" w14:textId="77777777" w:rsidR="002C3EFD" w:rsidRPr="007324F7" w:rsidRDefault="00C77FB8" w:rsidP="007324F7">
            <w:pPr>
              <w:pStyle w:val="Tabletext"/>
            </w:pPr>
            <w:r w:rsidRPr="007324F7">
              <w:t>2019-09-27</w:t>
            </w:r>
          </w:p>
        </w:tc>
        <w:tc>
          <w:tcPr>
            <w:tcW w:w="992" w:type="dxa"/>
            <w:shd w:val="clear" w:color="auto" w:fill="auto"/>
          </w:tcPr>
          <w:p w14:paraId="1FFB2860" w14:textId="77777777" w:rsidR="002C3EFD" w:rsidRPr="007324F7" w:rsidRDefault="00C77FB8" w:rsidP="007324F7">
            <w:pPr>
              <w:pStyle w:val="Tabletext"/>
            </w:pPr>
            <w:r w:rsidRPr="007324F7">
              <w:rPr>
                <w:rFonts w:hint="eastAsia"/>
              </w:rPr>
              <w:t>已修订</w:t>
            </w:r>
          </w:p>
        </w:tc>
        <w:tc>
          <w:tcPr>
            <w:tcW w:w="1276" w:type="dxa"/>
            <w:shd w:val="clear" w:color="auto" w:fill="auto"/>
          </w:tcPr>
          <w:p w14:paraId="0148A3F9" w14:textId="77777777" w:rsidR="002C3EFD" w:rsidRPr="007324F7" w:rsidRDefault="00C77FB8" w:rsidP="007324F7">
            <w:pPr>
              <w:pStyle w:val="Tabletext"/>
            </w:pPr>
            <w:bookmarkStart w:id="348" w:name="lt_pId1048"/>
            <w:r w:rsidRPr="007324F7">
              <w:t>TAP</w:t>
            </w:r>
            <w:bookmarkEnd w:id="348"/>
          </w:p>
        </w:tc>
        <w:tc>
          <w:tcPr>
            <w:tcW w:w="4517" w:type="dxa"/>
            <w:shd w:val="clear" w:color="auto" w:fill="auto"/>
          </w:tcPr>
          <w:p w14:paraId="5AC74AAB" w14:textId="77777777" w:rsidR="002C3EFD" w:rsidRPr="007324F7" w:rsidRDefault="00C77FB8" w:rsidP="007324F7">
            <w:pPr>
              <w:pStyle w:val="Tabletext"/>
              <w:rPr>
                <w:lang w:eastAsia="zh-CN"/>
              </w:rPr>
            </w:pPr>
            <w:r w:rsidRPr="007324F7">
              <w:rPr>
                <w:rFonts w:hint="eastAsia"/>
                <w:lang w:eastAsia="zh-CN"/>
              </w:rPr>
              <w:t>ITU-T</w:t>
            </w:r>
            <w:r w:rsidRPr="007324F7">
              <w:rPr>
                <w:rFonts w:hint="eastAsia"/>
                <w:lang w:eastAsia="zh-CN"/>
              </w:rPr>
              <w:t>与其他组织之间相互采纳案文的一般性程序</w:t>
            </w:r>
          </w:p>
        </w:tc>
      </w:tr>
    </w:tbl>
    <w:p w14:paraId="4BD82E07" w14:textId="77777777" w:rsidR="002C3EFD" w:rsidRDefault="00C77FB8">
      <w:pPr>
        <w:pStyle w:val="TableNoTitle0"/>
      </w:pPr>
      <w:r>
        <w:rPr>
          <w:rFonts w:hint="eastAsia"/>
        </w:rPr>
        <w:t>表</w:t>
      </w:r>
      <w:r>
        <w:rPr>
          <w:rFonts w:hint="eastAsia"/>
        </w:rPr>
        <w:t>8</w:t>
      </w:r>
      <w:r>
        <w:br/>
      </w:r>
      <w:bookmarkStart w:id="349" w:name="lt_pId1051"/>
      <w:r>
        <w:rPr>
          <w:rFonts w:eastAsia="SimSun"/>
        </w:rPr>
        <w:t>TSAG</w:t>
      </w:r>
      <w:r>
        <w:rPr>
          <w:rFonts w:hint="eastAsia"/>
        </w:rPr>
        <w:t xml:space="preserve"> </w:t>
      </w:r>
      <w:r>
        <w:rPr>
          <w:rFonts w:hint="eastAsia"/>
        </w:rPr>
        <w:t>–</w:t>
      </w:r>
      <w:r>
        <w:rPr>
          <w:rFonts w:hint="eastAsia"/>
          <w:lang w:val="en-US" w:eastAsia="zh-CN"/>
        </w:rPr>
        <w:t>上</w:t>
      </w:r>
      <w:r>
        <w:rPr>
          <w:rFonts w:hint="eastAsia"/>
        </w:rPr>
        <w:t>次会议同意</w:t>
      </w:r>
      <w:r>
        <w:rPr>
          <w:rFonts w:hint="eastAsia"/>
        </w:rPr>
        <w:t>/</w:t>
      </w:r>
      <w:r>
        <w:rPr>
          <w:rFonts w:hint="eastAsia"/>
        </w:rPr>
        <w:t>确定的建议书</w:t>
      </w:r>
      <w:bookmarkEnd w:id="349"/>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2013"/>
        <w:gridCol w:w="1635"/>
        <w:gridCol w:w="4474"/>
      </w:tblGrid>
      <w:tr w:rsidR="002C3EFD" w14:paraId="5DF47A6B" w14:textId="77777777" w:rsidTr="007D79B6">
        <w:trPr>
          <w:tblHeader/>
          <w:jc w:val="center"/>
        </w:trPr>
        <w:tc>
          <w:tcPr>
            <w:tcW w:w="1545" w:type="dxa"/>
            <w:tcBorders>
              <w:top w:val="single" w:sz="12" w:space="0" w:color="auto"/>
              <w:bottom w:val="single" w:sz="12" w:space="0" w:color="auto"/>
            </w:tcBorders>
            <w:shd w:val="clear" w:color="auto" w:fill="auto"/>
            <w:vAlign w:val="center"/>
          </w:tcPr>
          <w:p w14:paraId="3F6AB110" w14:textId="77777777" w:rsidR="002C3EFD" w:rsidRDefault="00C77FB8">
            <w:pPr>
              <w:pStyle w:val="Tablehead"/>
              <w:rPr>
                <w:rFonts w:ascii="SimSun" w:hAnsi="SimSun"/>
              </w:rPr>
            </w:pPr>
            <w:r>
              <w:rPr>
                <w:rFonts w:ascii="SimSun" w:hAnsi="SimSun"/>
              </w:rPr>
              <w:t>建议书</w:t>
            </w:r>
          </w:p>
        </w:tc>
        <w:tc>
          <w:tcPr>
            <w:tcW w:w="2013" w:type="dxa"/>
            <w:tcBorders>
              <w:top w:val="single" w:sz="12" w:space="0" w:color="auto"/>
              <w:bottom w:val="single" w:sz="12" w:space="0" w:color="auto"/>
            </w:tcBorders>
            <w:shd w:val="clear" w:color="auto" w:fill="auto"/>
            <w:vAlign w:val="center"/>
          </w:tcPr>
          <w:p w14:paraId="7B178994" w14:textId="77777777" w:rsidR="002C3EFD" w:rsidRDefault="00C77FB8">
            <w:pPr>
              <w:pStyle w:val="Tablehead"/>
              <w:rPr>
                <w:rFonts w:ascii="SimSun" w:hAnsi="SimSun"/>
              </w:rPr>
            </w:pPr>
            <w:r>
              <w:rPr>
                <w:rFonts w:ascii="SimSun" w:hAnsi="SimSun"/>
              </w:rPr>
              <w:t>同意/确定</w:t>
            </w:r>
          </w:p>
        </w:tc>
        <w:tc>
          <w:tcPr>
            <w:tcW w:w="1635" w:type="dxa"/>
            <w:tcBorders>
              <w:top w:val="single" w:sz="12" w:space="0" w:color="auto"/>
              <w:bottom w:val="single" w:sz="12" w:space="0" w:color="auto"/>
            </w:tcBorders>
            <w:shd w:val="clear" w:color="auto" w:fill="auto"/>
            <w:vAlign w:val="center"/>
          </w:tcPr>
          <w:p w14:paraId="5105D9A4" w14:textId="77777777" w:rsidR="002C3EFD" w:rsidRDefault="00C77FB8">
            <w:pPr>
              <w:pStyle w:val="Tablehead"/>
              <w:rPr>
                <w:rFonts w:ascii="SimSun" w:hAnsi="SimSun"/>
              </w:rPr>
            </w:pPr>
            <w:bookmarkStart w:id="350" w:name="lt_pId1055"/>
            <w:r>
              <w:rPr>
                <w:rFonts w:ascii="Times New Roman" w:hAnsi="Times New Roman" w:cs="Times New Roman"/>
              </w:rPr>
              <w:t>TAP/AAP</w:t>
            </w:r>
            <w:bookmarkEnd w:id="350"/>
          </w:p>
        </w:tc>
        <w:tc>
          <w:tcPr>
            <w:tcW w:w="4474" w:type="dxa"/>
            <w:tcBorders>
              <w:top w:val="single" w:sz="12" w:space="0" w:color="auto"/>
              <w:bottom w:val="single" w:sz="12" w:space="0" w:color="auto"/>
            </w:tcBorders>
            <w:shd w:val="clear" w:color="auto" w:fill="auto"/>
            <w:vAlign w:val="center"/>
          </w:tcPr>
          <w:p w14:paraId="687B518D" w14:textId="77777777" w:rsidR="002C3EFD" w:rsidRDefault="00C77FB8">
            <w:pPr>
              <w:pStyle w:val="Tablehead"/>
              <w:rPr>
                <w:rFonts w:ascii="SimSun" w:hAnsi="SimSun"/>
              </w:rPr>
            </w:pPr>
            <w:r>
              <w:rPr>
                <w:rFonts w:ascii="SimSun" w:hAnsi="SimSun"/>
              </w:rPr>
              <w:t>标题</w:t>
            </w:r>
          </w:p>
        </w:tc>
      </w:tr>
      <w:tr w:rsidR="002C3EFD" w14:paraId="69CA13E5" w14:textId="77777777" w:rsidTr="007D79B6">
        <w:trPr>
          <w:jc w:val="center"/>
        </w:trPr>
        <w:tc>
          <w:tcPr>
            <w:tcW w:w="1545" w:type="dxa"/>
            <w:tcBorders>
              <w:top w:val="single" w:sz="12" w:space="0" w:color="auto"/>
            </w:tcBorders>
            <w:shd w:val="clear" w:color="auto" w:fill="auto"/>
          </w:tcPr>
          <w:p w14:paraId="07093FCE" w14:textId="77777777" w:rsidR="002C3EFD" w:rsidRDefault="00C77FB8">
            <w:pPr>
              <w:pStyle w:val="Tabletext"/>
              <w:rPr>
                <w:rFonts w:ascii="SimSun" w:hAnsi="SimSun"/>
              </w:rPr>
            </w:pPr>
            <w:r>
              <w:rPr>
                <w:rFonts w:ascii="SimSun" w:hAnsi="SimSun" w:hint="eastAsia"/>
                <w:lang w:eastAsia="zh-CN"/>
              </w:rPr>
              <w:t>无</w:t>
            </w:r>
          </w:p>
        </w:tc>
        <w:tc>
          <w:tcPr>
            <w:tcW w:w="2013" w:type="dxa"/>
            <w:tcBorders>
              <w:top w:val="single" w:sz="12" w:space="0" w:color="auto"/>
            </w:tcBorders>
            <w:shd w:val="clear" w:color="auto" w:fill="auto"/>
          </w:tcPr>
          <w:p w14:paraId="08E168A7" w14:textId="77777777" w:rsidR="002C3EFD" w:rsidRDefault="002C3EFD">
            <w:pPr>
              <w:pStyle w:val="Tabletext"/>
              <w:rPr>
                <w:rFonts w:ascii="SimSun" w:hAnsi="SimSun"/>
              </w:rPr>
            </w:pPr>
          </w:p>
        </w:tc>
        <w:tc>
          <w:tcPr>
            <w:tcW w:w="1635" w:type="dxa"/>
            <w:tcBorders>
              <w:top w:val="single" w:sz="12" w:space="0" w:color="auto"/>
            </w:tcBorders>
            <w:shd w:val="clear" w:color="auto" w:fill="auto"/>
          </w:tcPr>
          <w:p w14:paraId="4A788597" w14:textId="77777777" w:rsidR="002C3EFD" w:rsidRDefault="002C3EFD">
            <w:pPr>
              <w:pStyle w:val="Tabletext"/>
              <w:rPr>
                <w:rFonts w:ascii="SimSun" w:hAnsi="SimSun"/>
              </w:rPr>
            </w:pPr>
          </w:p>
        </w:tc>
        <w:tc>
          <w:tcPr>
            <w:tcW w:w="4474" w:type="dxa"/>
            <w:tcBorders>
              <w:top w:val="single" w:sz="12" w:space="0" w:color="auto"/>
            </w:tcBorders>
            <w:shd w:val="clear" w:color="auto" w:fill="auto"/>
          </w:tcPr>
          <w:p w14:paraId="0CA9D12B" w14:textId="77777777" w:rsidR="002C3EFD" w:rsidRDefault="002C3EFD">
            <w:pPr>
              <w:pStyle w:val="Tabletext"/>
              <w:rPr>
                <w:rFonts w:ascii="SimSun" w:hAnsi="SimSun"/>
              </w:rPr>
            </w:pPr>
          </w:p>
        </w:tc>
      </w:tr>
    </w:tbl>
    <w:p w14:paraId="086A17A7" w14:textId="77777777" w:rsidR="002C3EFD" w:rsidRDefault="00C77FB8">
      <w:pPr>
        <w:pStyle w:val="TableNoTitle0"/>
      </w:pPr>
      <w:r>
        <w:t>表</w:t>
      </w:r>
      <w:r>
        <w:t>9</w:t>
      </w:r>
      <w:r>
        <w:br/>
      </w:r>
      <w:r>
        <w:rPr>
          <w:rFonts w:eastAsia="SimSun"/>
        </w:rPr>
        <w:t>TSAG</w:t>
      </w:r>
      <w:r>
        <w:rPr>
          <w:rFonts w:hint="eastAsia"/>
        </w:rPr>
        <w:t xml:space="preserve"> </w:t>
      </w:r>
      <w:r>
        <w:t xml:space="preserve">– </w:t>
      </w:r>
      <w:r>
        <w:rPr>
          <w:rFonts w:hint="eastAsia"/>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2126"/>
        <w:gridCol w:w="1578"/>
        <w:gridCol w:w="4498"/>
      </w:tblGrid>
      <w:tr w:rsidR="002C3EFD" w14:paraId="0C322066" w14:textId="77777777" w:rsidTr="007D79B6">
        <w:trPr>
          <w:tblHeader/>
          <w:jc w:val="center"/>
        </w:trPr>
        <w:tc>
          <w:tcPr>
            <w:tcW w:w="1545" w:type="dxa"/>
            <w:tcBorders>
              <w:top w:val="single" w:sz="12" w:space="0" w:color="auto"/>
              <w:left w:val="single" w:sz="12" w:space="0" w:color="auto"/>
              <w:bottom w:val="single" w:sz="12" w:space="0" w:color="auto"/>
              <w:right w:val="single" w:sz="4" w:space="0" w:color="auto"/>
            </w:tcBorders>
            <w:vAlign w:val="center"/>
          </w:tcPr>
          <w:p w14:paraId="691A24E0" w14:textId="77777777" w:rsidR="002C3EFD" w:rsidRDefault="00C77FB8">
            <w:pPr>
              <w:pStyle w:val="Tablehead"/>
              <w:rPr>
                <w:szCs w:val="22"/>
                <w:lang w:eastAsia="zh-CN"/>
              </w:rPr>
            </w:pPr>
            <w:r>
              <w:rPr>
                <w:rFonts w:hint="eastAsia"/>
                <w:szCs w:val="22"/>
                <w:lang w:eastAsia="zh-CN"/>
              </w:rPr>
              <w:t>建议书</w:t>
            </w:r>
          </w:p>
        </w:tc>
        <w:tc>
          <w:tcPr>
            <w:tcW w:w="2126" w:type="dxa"/>
            <w:tcBorders>
              <w:top w:val="single" w:sz="12" w:space="0" w:color="auto"/>
              <w:left w:val="single" w:sz="4" w:space="0" w:color="auto"/>
              <w:bottom w:val="single" w:sz="12" w:space="0" w:color="auto"/>
              <w:right w:val="single" w:sz="4" w:space="0" w:color="auto"/>
            </w:tcBorders>
            <w:vAlign w:val="center"/>
          </w:tcPr>
          <w:p w14:paraId="2B05A2F5" w14:textId="77777777" w:rsidR="002C3EFD" w:rsidRDefault="00C77FB8">
            <w:pPr>
              <w:pStyle w:val="Tablehead"/>
              <w:rPr>
                <w:szCs w:val="22"/>
                <w:lang w:eastAsia="zh-CN"/>
              </w:rPr>
            </w:pPr>
            <w:r>
              <w:rPr>
                <w:rFonts w:hint="eastAsia"/>
                <w:szCs w:val="22"/>
                <w:lang w:eastAsia="zh-CN"/>
              </w:rPr>
              <w:t>上一版</w:t>
            </w:r>
          </w:p>
        </w:tc>
        <w:tc>
          <w:tcPr>
            <w:tcW w:w="1578" w:type="dxa"/>
            <w:tcBorders>
              <w:top w:val="single" w:sz="12" w:space="0" w:color="auto"/>
              <w:left w:val="single" w:sz="4" w:space="0" w:color="auto"/>
              <w:bottom w:val="single" w:sz="12" w:space="0" w:color="auto"/>
              <w:right w:val="single" w:sz="4" w:space="0" w:color="auto"/>
            </w:tcBorders>
            <w:vAlign w:val="center"/>
          </w:tcPr>
          <w:p w14:paraId="124954F8" w14:textId="77777777" w:rsidR="002C3EFD" w:rsidRDefault="00C77FB8">
            <w:pPr>
              <w:pStyle w:val="Tablehead"/>
              <w:rPr>
                <w:szCs w:val="22"/>
                <w:lang w:eastAsia="zh-CN"/>
              </w:rPr>
            </w:pPr>
            <w:r>
              <w:rPr>
                <w:rFonts w:hint="eastAsia"/>
                <w:szCs w:val="22"/>
                <w:lang w:eastAsia="zh-CN"/>
              </w:rPr>
              <w:t>撤销日期</w:t>
            </w:r>
          </w:p>
        </w:tc>
        <w:tc>
          <w:tcPr>
            <w:tcW w:w="4498" w:type="dxa"/>
            <w:tcBorders>
              <w:top w:val="single" w:sz="12" w:space="0" w:color="auto"/>
              <w:left w:val="single" w:sz="4" w:space="0" w:color="auto"/>
              <w:bottom w:val="single" w:sz="12" w:space="0" w:color="auto"/>
              <w:right w:val="single" w:sz="12" w:space="0" w:color="auto"/>
            </w:tcBorders>
            <w:vAlign w:val="center"/>
          </w:tcPr>
          <w:p w14:paraId="224D57E8" w14:textId="77777777" w:rsidR="002C3EFD" w:rsidRDefault="00C77FB8">
            <w:pPr>
              <w:pStyle w:val="Tablehead"/>
              <w:rPr>
                <w:szCs w:val="22"/>
                <w:lang w:eastAsia="zh-CN"/>
              </w:rPr>
            </w:pPr>
            <w:r>
              <w:rPr>
                <w:rFonts w:hint="eastAsia"/>
                <w:szCs w:val="22"/>
                <w:lang w:eastAsia="zh-CN"/>
              </w:rPr>
              <w:t>标题</w:t>
            </w:r>
          </w:p>
        </w:tc>
      </w:tr>
      <w:tr w:rsidR="002C3EFD" w14:paraId="5653C578" w14:textId="77777777" w:rsidTr="007D79B6">
        <w:trPr>
          <w:jc w:val="center"/>
        </w:trPr>
        <w:tc>
          <w:tcPr>
            <w:tcW w:w="1545" w:type="dxa"/>
            <w:tcBorders>
              <w:top w:val="single" w:sz="12" w:space="0" w:color="auto"/>
              <w:left w:val="single" w:sz="12" w:space="0" w:color="auto"/>
              <w:bottom w:val="single" w:sz="4" w:space="0" w:color="auto"/>
              <w:right w:val="single" w:sz="4" w:space="0" w:color="auto"/>
            </w:tcBorders>
          </w:tcPr>
          <w:p w14:paraId="7A11969C" w14:textId="77777777" w:rsidR="002C3EFD" w:rsidRDefault="00C77F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Pr>
                <w:rFonts w:hint="eastAsia"/>
                <w:sz w:val="22"/>
                <w:szCs w:val="22"/>
                <w:lang w:eastAsia="zh-CN"/>
              </w:rPr>
              <w:t>无</w:t>
            </w:r>
          </w:p>
        </w:tc>
        <w:tc>
          <w:tcPr>
            <w:tcW w:w="2126" w:type="dxa"/>
            <w:tcBorders>
              <w:top w:val="single" w:sz="12" w:space="0" w:color="auto"/>
              <w:left w:val="single" w:sz="4" w:space="0" w:color="auto"/>
              <w:bottom w:val="single" w:sz="4" w:space="0" w:color="auto"/>
              <w:right w:val="single" w:sz="4" w:space="0" w:color="auto"/>
            </w:tcBorders>
          </w:tcPr>
          <w:p w14:paraId="0FCBC94C" w14:textId="77777777" w:rsidR="002C3EFD" w:rsidRDefault="002C3E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578" w:type="dxa"/>
            <w:tcBorders>
              <w:top w:val="single" w:sz="12" w:space="0" w:color="auto"/>
              <w:left w:val="single" w:sz="4" w:space="0" w:color="auto"/>
              <w:bottom w:val="single" w:sz="4" w:space="0" w:color="auto"/>
              <w:right w:val="single" w:sz="4" w:space="0" w:color="auto"/>
            </w:tcBorders>
          </w:tcPr>
          <w:p w14:paraId="17F62E5F" w14:textId="77777777" w:rsidR="002C3EFD" w:rsidRDefault="002C3E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4498" w:type="dxa"/>
            <w:tcBorders>
              <w:top w:val="single" w:sz="12" w:space="0" w:color="auto"/>
              <w:left w:val="single" w:sz="4" w:space="0" w:color="auto"/>
              <w:bottom w:val="single" w:sz="4" w:space="0" w:color="auto"/>
              <w:right w:val="single" w:sz="12" w:space="0" w:color="auto"/>
            </w:tcBorders>
          </w:tcPr>
          <w:p w14:paraId="5A5DAA1B" w14:textId="77777777" w:rsidR="002C3EFD" w:rsidRDefault="002C3E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14:paraId="43DC7689" w14:textId="77777777" w:rsidR="0081168B" w:rsidRDefault="0081168B" w:rsidP="0081168B">
      <w:pPr>
        <w:pStyle w:val="TableNoTitle0"/>
        <w:jc w:val="left"/>
      </w:pPr>
      <w:r>
        <w:br w:type="page"/>
      </w:r>
    </w:p>
    <w:p w14:paraId="66CB6981" w14:textId="4F2E721C" w:rsidR="002C3EFD" w:rsidRDefault="00C77FB8">
      <w:pPr>
        <w:pStyle w:val="TableNoTitle0"/>
      </w:pPr>
      <w:r>
        <w:lastRenderedPageBreak/>
        <w:t>表</w:t>
      </w:r>
      <w:r>
        <w:t>10</w:t>
      </w:r>
      <w:r>
        <w:br/>
      </w:r>
      <w:r>
        <w:rPr>
          <w:rFonts w:eastAsia="SimSun"/>
        </w:rPr>
        <w:t>TSAG</w:t>
      </w:r>
      <w:r>
        <w:rPr>
          <w:rFonts w:hint="eastAsia"/>
        </w:rPr>
        <w:t xml:space="preserve"> </w:t>
      </w:r>
      <w:r>
        <w:t xml:space="preserve">– </w:t>
      </w:r>
      <w:r>
        <w:rPr>
          <w:rFonts w:hint="eastAsia"/>
        </w:rPr>
        <w:t>提交</w:t>
      </w:r>
      <w:r>
        <w:t>WTSA-</w:t>
      </w:r>
      <w:r>
        <w:rPr>
          <w:rFonts w:hint="eastAsia"/>
          <w:lang w:val="en-US" w:eastAsia="zh-CN"/>
        </w:rPr>
        <w:t>20</w:t>
      </w:r>
      <w:r>
        <w:rPr>
          <w:rFonts w:hint="eastAsia"/>
        </w:rPr>
        <w:t>的建议书</w:t>
      </w:r>
      <w:r>
        <w:rPr>
          <w:rFonts w:hint="eastAsia"/>
          <w:lang w:val="en-US" w:eastAsia="zh-CN"/>
        </w:rPr>
        <w:t>草案</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7"/>
        <w:gridCol w:w="1146"/>
        <w:gridCol w:w="4454"/>
        <w:gridCol w:w="2630"/>
      </w:tblGrid>
      <w:tr w:rsidR="002C3EFD" w14:paraId="4DB8E4CD" w14:textId="77777777">
        <w:trPr>
          <w:tblHeader/>
          <w:jc w:val="center"/>
        </w:trPr>
        <w:tc>
          <w:tcPr>
            <w:tcW w:w="1517" w:type="dxa"/>
            <w:tcBorders>
              <w:top w:val="single" w:sz="12" w:space="0" w:color="auto"/>
              <w:left w:val="single" w:sz="12" w:space="0" w:color="auto"/>
              <w:bottom w:val="single" w:sz="12" w:space="0" w:color="auto"/>
              <w:right w:val="single" w:sz="4" w:space="0" w:color="auto"/>
            </w:tcBorders>
            <w:vAlign w:val="center"/>
          </w:tcPr>
          <w:p w14:paraId="249B5CB2" w14:textId="77777777" w:rsidR="002C3EFD" w:rsidRDefault="00C77FB8">
            <w:pPr>
              <w:pStyle w:val="Tablehead"/>
              <w:rPr>
                <w:rFonts w:ascii="Times New Roman" w:hAnsi="Times New Roman"/>
                <w:lang w:eastAsia="zh-CN"/>
              </w:rPr>
            </w:pPr>
            <w:r>
              <w:rPr>
                <w:rFonts w:ascii="Times New Roman" w:hAnsi="Times New Roman"/>
                <w:lang w:eastAsia="zh-CN"/>
              </w:rPr>
              <w:t>建议书</w:t>
            </w:r>
          </w:p>
        </w:tc>
        <w:tc>
          <w:tcPr>
            <w:tcW w:w="1146" w:type="dxa"/>
            <w:tcBorders>
              <w:top w:val="single" w:sz="12" w:space="0" w:color="auto"/>
              <w:left w:val="single" w:sz="4" w:space="0" w:color="auto"/>
              <w:bottom w:val="single" w:sz="12" w:space="0" w:color="auto"/>
              <w:right w:val="single" w:sz="4" w:space="0" w:color="auto"/>
            </w:tcBorders>
            <w:vAlign w:val="center"/>
          </w:tcPr>
          <w:p w14:paraId="773FE28A" w14:textId="77777777" w:rsidR="002C3EFD" w:rsidRDefault="00C77FB8">
            <w:pPr>
              <w:pStyle w:val="Tablehead"/>
              <w:rPr>
                <w:rFonts w:ascii="Times New Roman" w:hAnsi="Times New Roman"/>
                <w:lang w:eastAsia="zh-CN"/>
              </w:rPr>
            </w:pPr>
            <w:r>
              <w:rPr>
                <w:rFonts w:ascii="Times New Roman" w:hAnsi="Times New Roman"/>
                <w:lang w:eastAsia="zh-CN"/>
              </w:rPr>
              <w:t>提案</w:t>
            </w:r>
          </w:p>
        </w:tc>
        <w:tc>
          <w:tcPr>
            <w:tcW w:w="4454" w:type="dxa"/>
            <w:tcBorders>
              <w:top w:val="single" w:sz="12" w:space="0" w:color="auto"/>
              <w:left w:val="single" w:sz="4" w:space="0" w:color="auto"/>
              <w:bottom w:val="single" w:sz="12" w:space="0" w:color="auto"/>
              <w:right w:val="single" w:sz="4" w:space="0" w:color="auto"/>
            </w:tcBorders>
            <w:vAlign w:val="center"/>
          </w:tcPr>
          <w:p w14:paraId="68E2CC14" w14:textId="77777777" w:rsidR="002C3EFD" w:rsidRDefault="00C77FB8">
            <w:pPr>
              <w:pStyle w:val="Tablehead"/>
              <w:rPr>
                <w:rFonts w:ascii="Times New Roman" w:hAnsi="Times New Roman"/>
                <w:lang w:eastAsia="zh-CN"/>
              </w:rPr>
            </w:pPr>
            <w:r>
              <w:rPr>
                <w:rFonts w:ascii="Times New Roman" w:hAnsi="Times New Roman"/>
                <w:lang w:eastAsia="zh-CN"/>
              </w:rPr>
              <w:t>标题</w:t>
            </w:r>
          </w:p>
        </w:tc>
        <w:tc>
          <w:tcPr>
            <w:tcW w:w="2630" w:type="dxa"/>
            <w:tcBorders>
              <w:top w:val="single" w:sz="12" w:space="0" w:color="auto"/>
              <w:left w:val="single" w:sz="4" w:space="0" w:color="auto"/>
              <w:bottom w:val="single" w:sz="12" w:space="0" w:color="auto"/>
              <w:right w:val="single" w:sz="12" w:space="0" w:color="auto"/>
            </w:tcBorders>
            <w:vAlign w:val="center"/>
          </w:tcPr>
          <w:p w14:paraId="5FBC1685" w14:textId="77777777" w:rsidR="002C3EFD" w:rsidRDefault="00C77FB8">
            <w:pPr>
              <w:pStyle w:val="Tablehead"/>
              <w:rPr>
                <w:rFonts w:ascii="Times New Roman" w:hAnsi="Times New Roman"/>
                <w:lang w:eastAsia="zh-CN"/>
              </w:rPr>
            </w:pPr>
            <w:r>
              <w:rPr>
                <w:rFonts w:ascii="Times New Roman" w:hAnsi="Times New Roman"/>
                <w:lang w:eastAsia="zh-CN"/>
              </w:rPr>
              <w:t>参考</w:t>
            </w:r>
          </w:p>
        </w:tc>
      </w:tr>
      <w:tr w:rsidR="002C3EFD" w14:paraId="0581ACC6" w14:textId="77777777">
        <w:trPr>
          <w:jc w:val="center"/>
        </w:trPr>
        <w:tc>
          <w:tcPr>
            <w:tcW w:w="1517" w:type="dxa"/>
            <w:tcBorders>
              <w:top w:val="single" w:sz="12" w:space="0" w:color="auto"/>
              <w:left w:val="single" w:sz="12" w:space="0" w:color="auto"/>
              <w:bottom w:val="single" w:sz="4" w:space="0" w:color="auto"/>
              <w:right w:val="single" w:sz="4" w:space="0" w:color="auto"/>
            </w:tcBorders>
          </w:tcPr>
          <w:p w14:paraId="492E694F" w14:textId="77777777" w:rsidR="002C3EFD" w:rsidRDefault="00C77FB8" w:rsidP="007324F7">
            <w:pPr>
              <w:pStyle w:val="Tabletext"/>
              <w:rPr>
                <w:lang w:eastAsia="zh-CN"/>
              </w:rPr>
            </w:pPr>
            <w:r>
              <w:rPr>
                <w:lang w:eastAsia="zh-CN"/>
              </w:rPr>
              <w:t>无</w:t>
            </w:r>
          </w:p>
        </w:tc>
        <w:tc>
          <w:tcPr>
            <w:tcW w:w="1146" w:type="dxa"/>
            <w:tcBorders>
              <w:top w:val="single" w:sz="12" w:space="0" w:color="auto"/>
              <w:left w:val="single" w:sz="4" w:space="0" w:color="auto"/>
              <w:bottom w:val="single" w:sz="4" w:space="0" w:color="auto"/>
              <w:right w:val="single" w:sz="4" w:space="0" w:color="auto"/>
            </w:tcBorders>
          </w:tcPr>
          <w:p w14:paraId="148AD790" w14:textId="77777777" w:rsidR="002C3EFD" w:rsidRDefault="002C3EFD" w:rsidP="007324F7">
            <w:pPr>
              <w:pStyle w:val="Tabletext"/>
            </w:pPr>
          </w:p>
        </w:tc>
        <w:tc>
          <w:tcPr>
            <w:tcW w:w="4454" w:type="dxa"/>
            <w:tcBorders>
              <w:top w:val="single" w:sz="12" w:space="0" w:color="auto"/>
              <w:left w:val="single" w:sz="4" w:space="0" w:color="auto"/>
              <w:bottom w:val="single" w:sz="4" w:space="0" w:color="auto"/>
              <w:right w:val="single" w:sz="4" w:space="0" w:color="auto"/>
            </w:tcBorders>
          </w:tcPr>
          <w:p w14:paraId="2D7C7D50" w14:textId="77777777" w:rsidR="002C3EFD" w:rsidRDefault="002C3EFD" w:rsidP="007324F7">
            <w:pPr>
              <w:pStyle w:val="Tabletext"/>
            </w:pPr>
          </w:p>
        </w:tc>
        <w:tc>
          <w:tcPr>
            <w:tcW w:w="2630" w:type="dxa"/>
            <w:tcBorders>
              <w:top w:val="single" w:sz="12" w:space="0" w:color="auto"/>
              <w:left w:val="single" w:sz="4" w:space="0" w:color="auto"/>
              <w:bottom w:val="single" w:sz="4" w:space="0" w:color="auto"/>
              <w:right w:val="single" w:sz="12" w:space="0" w:color="auto"/>
            </w:tcBorders>
          </w:tcPr>
          <w:p w14:paraId="1BE04347" w14:textId="77777777" w:rsidR="002C3EFD" w:rsidRDefault="002C3E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2C3EFD" w14:paraId="7B4F19E4" w14:textId="77777777">
        <w:trPr>
          <w:jc w:val="center"/>
        </w:trPr>
        <w:tc>
          <w:tcPr>
            <w:tcW w:w="1517" w:type="dxa"/>
            <w:tcBorders>
              <w:top w:val="single" w:sz="12" w:space="0" w:color="auto"/>
              <w:bottom w:val="single" w:sz="12" w:space="0" w:color="auto"/>
            </w:tcBorders>
            <w:shd w:val="clear" w:color="auto" w:fill="auto"/>
          </w:tcPr>
          <w:p w14:paraId="5ACDE153" w14:textId="0E3EDDFC" w:rsidR="002C3EFD" w:rsidRDefault="00C77FB8" w:rsidP="007324F7">
            <w:pPr>
              <w:pStyle w:val="Tabletext"/>
            </w:pPr>
            <w:bookmarkStart w:id="351" w:name="lt_pId1071"/>
            <w:r>
              <w:t>ITU-T A.1</w:t>
            </w:r>
            <w:bookmarkEnd w:id="351"/>
          </w:p>
        </w:tc>
        <w:tc>
          <w:tcPr>
            <w:tcW w:w="1146" w:type="dxa"/>
            <w:tcBorders>
              <w:top w:val="single" w:sz="12" w:space="0" w:color="auto"/>
              <w:bottom w:val="single" w:sz="12" w:space="0" w:color="auto"/>
            </w:tcBorders>
            <w:shd w:val="clear" w:color="auto" w:fill="auto"/>
          </w:tcPr>
          <w:p w14:paraId="274A0C3D" w14:textId="77777777" w:rsidR="002C3EFD" w:rsidRDefault="00C77FB8" w:rsidP="007324F7">
            <w:pPr>
              <w:pStyle w:val="Tabletext"/>
            </w:pPr>
            <w:bookmarkStart w:id="352" w:name="lt_pId1072"/>
            <w:r>
              <w:t>MOD</w:t>
            </w:r>
            <w:bookmarkEnd w:id="352"/>
          </w:p>
        </w:tc>
        <w:tc>
          <w:tcPr>
            <w:tcW w:w="4454" w:type="dxa"/>
            <w:tcBorders>
              <w:top w:val="single" w:sz="12" w:space="0" w:color="auto"/>
              <w:bottom w:val="single" w:sz="12" w:space="0" w:color="auto"/>
            </w:tcBorders>
            <w:shd w:val="clear" w:color="auto" w:fill="auto"/>
          </w:tcPr>
          <w:p w14:paraId="5EC446E4" w14:textId="77777777" w:rsidR="002C3EFD" w:rsidRDefault="00C77FB8" w:rsidP="007324F7">
            <w:pPr>
              <w:pStyle w:val="Tabletext"/>
              <w:rPr>
                <w:highlight w:val="lightGray"/>
                <w:lang w:eastAsia="zh-CN"/>
              </w:rPr>
            </w:pPr>
            <w:r>
              <w:rPr>
                <w:lang w:eastAsia="zh-CN"/>
              </w:rPr>
              <w:t>国际电联电信标准化部门研究组的工作方法</w:t>
            </w:r>
          </w:p>
        </w:tc>
        <w:tc>
          <w:tcPr>
            <w:tcW w:w="2630" w:type="dxa"/>
            <w:tcBorders>
              <w:top w:val="single" w:sz="12" w:space="0" w:color="auto"/>
              <w:bottom w:val="single" w:sz="12" w:space="0" w:color="auto"/>
            </w:tcBorders>
            <w:shd w:val="clear" w:color="auto" w:fill="auto"/>
          </w:tcPr>
          <w:p w14:paraId="2AE084A7" w14:textId="77777777" w:rsidR="002C3EFD" w:rsidRDefault="00565BBC">
            <w:pPr>
              <w:pStyle w:val="Tabletext"/>
            </w:pPr>
            <w:hyperlink r:id="rId147" w:history="1">
              <w:r w:rsidR="00C77FB8">
                <w:rPr>
                  <w:rStyle w:val="Hyperlink"/>
                </w:rPr>
                <w:t xml:space="preserve">WTSA-20 C-0025 </w:t>
              </w:r>
              <w:r w:rsidR="00C77FB8">
                <w:rPr>
                  <w:rStyle w:val="Hyperlink"/>
                  <w:rFonts w:hint="eastAsia"/>
                  <w:lang w:val="en-US" w:eastAsia="zh-CN"/>
                </w:rPr>
                <w:t>附录一</w:t>
              </w:r>
            </w:hyperlink>
          </w:p>
          <w:p w14:paraId="024DBCC2" w14:textId="77777777" w:rsidR="002C3EFD" w:rsidRDefault="00C77FB8">
            <w:pPr>
              <w:pStyle w:val="Tabletext"/>
              <w:rPr>
                <w:lang w:eastAsia="zh-CN"/>
              </w:rPr>
            </w:pPr>
            <w:r>
              <w:rPr>
                <w:rFonts w:hint="eastAsia"/>
                <w:lang w:eastAsia="zh-CN"/>
              </w:rPr>
              <w:t>（</w:t>
            </w:r>
            <w:hyperlink r:id="rId148" w:history="1">
              <w:r>
                <w:rPr>
                  <w:rStyle w:val="Hyperlink"/>
                </w:rPr>
                <w:t>TSAG-TD1244</w:t>
              </w:r>
            </w:hyperlink>
            <w:r>
              <w:rPr>
                <w:rFonts w:hint="eastAsia"/>
                <w:lang w:eastAsia="zh-CN"/>
              </w:rPr>
              <w:t>）</w:t>
            </w:r>
          </w:p>
        </w:tc>
      </w:tr>
      <w:tr w:rsidR="002C3EFD" w14:paraId="2900B719" w14:textId="77777777">
        <w:trPr>
          <w:jc w:val="center"/>
        </w:trPr>
        <w:tc>
          <w:tcPr>
            <w:tcW w:w="1517" w:type="dxa"/>
            <w:tcBorders>
              <w:top w:val="single" w:sz="12" w:space="0" w:color="auto"/>
            </w:tcBorders>
            <w:shd w:val="clear" w:color="auto" w:fill="auto"/>
          </w:tcPr>
          <w:p w14:paraId="24A1419C" w14:textId="66E1D6A5" w:rsidR="002C3EFD" w:rsidRPr="007324F7" w:rsidRDefault="00C77FB8" w:rsidP="007324F7">
            <w:pPr>
              <w:pStyle w:val="Tabletext"/>
            </w:pPr>
            <w:bookmarkStart w:id="353" w:name="lt_pId1076"/>
            <w:r w:rsidRPr="007324F7">
              <w:t>ITU-T A.5</w:t>
            </w:r>
            <w:bookmarkEnd w:id="353"/>
          </w:p>
        </w:tc>
        <w:tc>
          <w:tcPr>
            <w:tcW w:w="1146" w:type="dxa"/>
            <w:tcBorders>
              <w:top w:val="single" w:sz="12" w:space="0" w:color="auto"/>
            </w:tcBorders>
            <w:shd w:val="clear" w:color="auto" w:fill="auto"/>
          </w:tcPr>
          <w:p w14:paraId="595EB8F0" w14:textId="77777777" w:rsidR="002C3EFD" w:rsidRPr="007324F7" w:rsidRDefault="00C77FB8" w:rsidP="007324F7">
            <w:pPr>
              <w:pStyle w:val="Tabletext"/>
            </w:pPr>
            <w:bookmarkStart w:id="354" w:name="lt_pId1077"/>
            <w:r w:rsidRPr="007324F7">
              <w:t>MOD</w:t>
            </w:r>
            <w:bookmarkEnd w:id="354"/>
          </w:p>
        </w:tc>
        <w:tc>
          <w:tcPr>
            <w:tcW w:w="4454" w:type="dxa"/>
            <w:tcBorders>
              <w:top w:val="single" w:sz="12" w:space="0" w:color="auto"/>
            </w:tcBorders>
            <w:shd w:val="clear" w:color="auto" w:fill="auto"/>
          </w:tcPr>
          <w:p w14:paraId="21E9C307" w14:textId="77777777" w:rsidR="002C3EFD" w:rsidRPr="007324F7" w:rsidRDefault="00C77FB8" w:rsidP="007324F7">
            <w:pPr>
              <w:pStyle w:val="Tabletext"/>
              <w:rPr>
                <w:highlight w:val="lightGray"/>
                <w:lang w:eastAsia="zh-CN"/>
              </w:rPr>
            </w:pPr>
            <w:r w:rsidRPr="007324F7">
              <w:rPr>
                <w:lang w:eastAsia="zh-CN"/>
              </w:rPr>
              <w:t>将其他组织文件纳入</w:t>
            </w:r>
            <w:r w:rsidRPr="007324F7">
              <w:rPr>
                <w:lang w:eastAsia="zh-CN"/>
              </w:rPr>
              <w:t>ITU-T</w:t>
            </w:r>
            <w:r w:rsidRPr="007324F7">
              <w:rPr>
                <w:lang w:eastAsia="zh-CN"/>
              </w:rPr>
              <w:t>建议书的一般性程序</w:t>
            </w:r>
          </w:p>
        </w:tc>
        <w:tc>
          <w:tcPr>
            <w:tcW w:w="2630" w:type="dxa"/>
            <w:tcBorders>
              <w:top w:val="single" w:sz="12" w:space="0" w:color="auto"/>
            </w:tcBorders>
            <w:shd w:val="clear" w:color="auto" w:fill="auto"/>
          </w:tcPr>
          <w:p w14:paraId="1FEBB657" w14:textId="77777777" w:rsidR="002C3EFD" w:rsidRDefault="00565BBC">
            <w:pPr>
              <w:pStyle w:val="Tabletext"/>
              <w:rPr>
                <w:lang w:val="en-US" w:eastAsia="zh-CN"/>
              </w:rPr>
            </w:pPr>
            <w:hyperlink r:id="rId149" w:history="1">
              <w:r w:rsidR="00C77FB8">
                <w:rPr>
                  <w:rStyle w:val="Hyperlink"/>
                </w:rPr>
                <w:t xml:space="preserve">WTSA-20 C-0025 </w:t>
              </w:r>
              <w:r w:rsidR="00C77FB8">
                <w:rPr>
                  <w:rStyle w:val="Hyperlink"/>
                  <w:rFonts w:hint="eastAsia"/>
                  <w:lang w:val="en-US" w:eastAsia="zh-CN"/>
                </w:rPr>
                <w:t>附录</w:t>
              </w:r>
            </w:hyperlink>
            <w:r w:rsidR="00C77FB8">
              <w:rPr>
                <w:rStyle w:val="Hyperlink"/>
                <w:rFonts w:hint="eastAsia"/>
                <w:lang w:val="en-US" w:eastAsia="zh-CN"/>
              </w:rPr>
              <w:t>一</w:t>
            </w:r>
          </w:p>
          <w:p w14:paraId="30BEF66E" w14:textId="77777777" w:rsidR="002C3EFD" w:rsidRDefault="00C77FB8">
            <w:pPr>
              <w:pStyle w:val="Tabletext"/>
              <w:rPr>
                <w:lang w:eastAsia="zh-CN"/>
              </w:rPr>
            </w:pPr>
            <w:r>
              <w:rPr>
                <w:rFonts w:hint="eastAsia"/>
                <w:lang w:eastAsia="zh-CN"/>
              </w:rPr>
              <w:t>（</w:t>
            </w:r>
            <w:hyperlink r:id="rId150" w:history="1">
              <w:r>
                <w:rPr>
                  <w:rStyle w:val="Hyperlink"/>
                </w:rPr>
                <w:t>TSAG-TD1241-R5</w:t>
              </w:r>
            </w:hyperlink>
            <w:r>
              <w:rPr>
                <w:rStyle w:val="Hyperlink"/>
                <w:rFonts w:hint="eastAsia"/>
                <w:lang w:eastAsia="zh-CN"/>
              </w:rPr>
              <w:t>）</w:t>
            </w:r>
          </w:p>
        </w:tc>
      </w:tr>
    </w:tbl>
    <w:p w14:paraId="1B7D0B75" w14:textId="77777777" w:rsidR="002C3EFD" w:rsidRDefault="00C77FB8">
      <w:pPr>
        <w:pStyle w:val="TableNoTitle0"/>
        <w:rPr>
          <w:lang w:val="en-US" w:eastAsia="zh-CN"/>
        </w:rPr>
      </w:pPr>
      <w:r>
        <w:rPr>
          <w:rFonts w:hint="eastAsia"/>
        </w:rPr>
        <w:t>表</w:t>
      </w:r>
      <w:r>
        <w:t>1</w:t>
      </w:r>
      <w:r>
        <w:rPr>
          <w:rFonts w:hint="eastAsia"/>
          <w:lang w:eastAsia="zh-CN"/>
        </w:rPr>
        <w:t>0</w:t>
      </w:r>
      <w:r>
        <w:rPr>
          <w:rFonts w:ascii="KaiTi" w:eastAsia="KaiTi" w:hAnsi="KaiTi" w:cs="KaiTi" w:hint="eastAsia"/>
          <w:lang w:val="en-US" w:eastAsia="zh-CN"/>
        </w:rPr>
        <w:t>之二</w:t>
      </w:r>
      <w:r>
        <w:br/>
      </w:r>
      <w:bookmarkStart w:id="355" w:name="lt_pId1082"/>
      <w:r>
        <w:rPr>
          <w:rFonts w:hint="eastAsia"/>
          <w:lang w:val="en-US" w:eastAsia="zh-CN"/>
        </w:rPr>
        <w:t>提交</w:t>
      </w:r>
      <w:r>
        <w:t>WTSA-20</w:t>
      </w:r>
      <w:bookmarkEnd w:id="355"/>
      <w:r>
        <w:rPr>
          <w:rFonts w:hint="eastAsia"/>
          <w:lang w:val="en-US" w:eastAsia="zh-CN"/>
        </w:rPr>
        <w:t>的决议草案</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134"/>
        <w:gridCol w:w="4394"/>
        <w:gridCol w:w="2674"/>
      </w:tblGrid>
      <w:tr w:rsidR="002C3EFD" w14:paraId="2C0D2E10" w14:textId="77777777" w:rsidTr="007D79B6">
        <w:trPr>
          <w:tblHeader/>
          <w:jc w:val="center"/>
        </w:trPr>
        <w:tc>
          <w:tcPr>
            <w:tcW w:w="1545" w:type="dxa"/>
            <w:tcBorders>
              <w:top w:val="single" w:sz="12" w:space="0" w:color="auto"/>
              <w:left w:val="single" w:sz="12" w:space="0" w:color="auto"/>
              <w:bottom w:val="single" w:sz="12" w:space="0" w:color="auto"/>
              <w:right w:val="single" w:sz="4" w:space="0" w:color="auto"/>
            </w:tcBorders>
            <w:vAlign w:val="center"/>
          </w:tcPr>
          <w:p w14:paraId="272D4506" w14:textId="77777777" w:rsidR="002C3EFD" w:rsidRPr="00596396" w:rsidRDefault="00C77FB8">
            <w:pPr>
              <w:pStyle w:val="Tablehead"/>
              <w:rPr>
                <w:rFonts w:ascii="Times New Roman" w:hAnsi="Times New Roman"/>
                <w:szCs w:val="22"/>
                <w:lang w:eastAsia="zh-CN"/>
              </w:rPr>
            </w:pPr>
            <w:r w:rsidRPr="00596396">
              <w:rPr>
                <w:rFonts w:ascii="Times New Roman" w:hAnsi="Times New Roman" w:hint="eastAsia"/>
                <w:szCs w:val="22"/>
                <w:lang w:val="en-US" w:eastAsia="zh-CN"/>
              </w:rPr>
              <w:t>决议</w:t>
            </w:r>
          </w:p>
        </w:tc>
        <w:tc>
          <w:tcPr>
            <w:tcW w:w="1134" w:type="dxa"/>
            <w:tcBorders>
              <w:top w:val="single" w:sz="12" w:space="0" w:color="auto"/>
              <w:left w:val="single" w:sz="4" w:space="0" w:color="auto"/>
              <w:bottom w:val="single" w:sz="12" w:space="0" w:color="auto"/>
              <w:right w:val="single" w:sz="4" w:space="0" w:color="auto"/>
            </w:tcBorders>
            <w:vAlign w:val="center"/>
          </w:tcPr>
          <w:p w14:paraId="0EBDAF87" w14:textId="77777777" w:rsidR="002C3EFD" w:rsidRPr="00596396" w:rsidRDefault="00C77FB8">
            <w:pPr>
              <w:pStyle w:val="Tablehead"/>
              <w:rPr>
                <w:rFonts w:ascii="Times New Roman" w:hAnsi="Times New Roman"/>
                <w:szCs w:val="22"/>
                <w:lang w:eastAsia="zh-CN"/>
              </w:rPr>
            </w:pPr>
            <w:r w:rsidRPr="00596396">
              <w:rPr>
                <w:rFonts w:ascii="Times New Roman" w:hAnsi="Times New Roman"/>
                <w:szCs w:val="22"/>
                <w:lang w:eastAsia="zh-CN"/>
              </w:rPr>
              <w:t>提案</w:t>
            </w:r>
          </w:p>
        </w:tc>
        <w:tc>
          <w:tcPr>
            <w:tcW w:w="4394" w:type="dxa"/>
            <w:tcBorders>
              <w:top w:val="single" w:sz="12" w:space="0" w:color="auto"/>
              <w:left w:val="single" w:sz="4" w:space="0" w:color="auto"/>
              <w:bottom w:val="single" w:sz="12" w:space="0" w:color="auto"/>
              <w:right w:val="single" w:sz="4" w:space="0" w:color="auto"/>
            </w:tcBorders>
            <w:vAlign w:val="center"/>
          </w:tcPr>
          <w:p w14:paraId="1E03984D" w14:textId="77777777" w:rsidR="002C3EFD" w:rsidRPr="00596396" w:rsidRDefault="00C77FB8">
            <w:pPr>
              <w:pStyle w:val="Tablehead"/>
              <w:rPr>
                <w:rFonts w:ascii="Times New Roman" w:hAnsi="Times New Roman"/>
                <w:szCs w:val="22"/>
                <w:lang w:eastAsia="zh-CN"/>
              </w:rPr>
            </w:pPr>
            <w:r w:rsidRPr="00596396">
              <w:rPr>
                <w:rFonts w:ascii="Times New Roman" w:hAnsi="Times New Roman"/>
                <w:szCs w:val="22"/>
                <w:lang w:eastAsia="zh-CN"/>
              </w:rPr>
              <w:t>标题</w:t>
            </w:r>
          </w:p>
        </w:tc>
        <w:tc>
          <w:tcPr>
            <w:tcW w:w="2674" w:type="dxa"/>
            <w:tcBorders>
              <w:top w:val="single" w:sz="12" w:space="0" w:color="auto"/>
              <w:left w:val="single" w:sz="4" w:space="0" w:color="auto"/>
              <w:bottom w:val="single" w:sz="12" w:space="0" w:color="auto"/>
              <w:right w:val="single" w:sz="12" w:space="0" w:color="auto"/>
            </w:tcBorders>
            <w:vAlign w:val="center"/>
          </w:tcPr>
          <w:p w14:paraId="0AF675AD" w14:textId="77777777" w:rsidR="002C3EFD" w:rsidRPr="00596396" w:rsidRDefault="00C77FB8">
            <w:pPr>
              <w:pStyle w:val="Tablehead"/>
              <w:rPr>
                <w:rFonts w:ascii="Times New Roman" w:hAnsi="Times New Roman"/>
                <w:szCs w:val="22"/>
                <w:lang w:eastAsia="zh-CN"/>
              </w:rPr>
            </w:pPr>
            <w:r w:rsidRPr="00596396">
              <w:rPr>
                <w:rFonts w:ascii="Times New Roman" w:hAnsi="Times New Roman"/>
                <w:szCs w:val="22"/>
                <w:lang w:eastAsia="zh-CN"/>
              </w:rPr>
              <w:t>参考</w:t>
            </w:r>
          </w:p>
        </w:tc>
      </w:tr>
      <w:tr w:rsidR="002C3EFD" w14:paraId="174F30F2" w14:textId="77777777" w:rsidTr="007D79B6">
        <w:trPr>
          <w:jc w:val="center"/>
        </w:trPr>
        <w:tc>
          <w:tcPr>
            <w:tcW w:w="1545" w:type="dxa"/>
            <w:tcBorders>
              <w:top w:val="single" w:sz="12" w:space="0" w:color="auto"/>
              <w:left w:val="single" w:sz="12" w:space="0" w:color="auto"/>
              <w:bottom w:val="single" w:sz="4" w:space="0" w:color="auto"/>
              <w:right w:val="single" w:sz="4" w:space="0" w:color="auto"/>
            </w:tcBorders>
          </w:tcPr>
          <w:p w14:paraId="10ACE8D8" w14:textId="77777777" w:rsidR="002C3EFD" w:rsidRPr="00596396" w:rsidRDefault="00C77FB8" w:rsidP="007324F7">
            <w:pPr>
              <w:pStyle w:val="Tabletext"/>
              <w:rPr>
                <w:lang w:eastAsia="zh-CN"/>
              </w:rPr>
            </w:pPr>
            <w:r w:rsidRPr="00596396">
              <w:rPr>
                <w:lang w:eastAsia="zh-CN"/>
              </w:rPr>
              <w:t>无</w:t>
            </w:r>
          </w:p>
        </w:tc>
        <w:tc>
          <w:tcPr>
            <w:tcW w:w="1134" w:type="dxa"/>
            <w:tcBorders>
              <w:top w:val="single" w:sz="12" w:space="0" w:color="auto"/>
              <w:left w:val="single" w:sz="4" w:space="0" w:color="auto"/>
              <w:bottom w:val="single" w:sz="4" w:space="0" w:color="auto"/>
              <w:right w:val="single" w:sz="4" w:space="0" w:color="auto"/>
            </w:tcBorders>
          </w:tcPr>
          <w:p w14:paraId="546D4F74" w14:textId="77777777" w:rsidR="002C3EFD" w:rsidRPr="00596396" w:rsidRDefault="002C3EFD" w:rsidP="007324F7">
            <w:pPr>
              <w:pStyle w:val="Tabletext"/>
            </w:pPr>
          </w:p>
        </w:tc>
        <w:tc>
          <w:tcPr>
            <w:tcW w:w="4394" w:type="dxa"/>
            <w:tcBorders>
              <w:top w:val="single" w:sz="12" w:space="0" w:color="auto"/>
              <w:left w:val="single" w:sz="4" w:space="0" w:color="auto"/>
              <w:bottom w:val="single" w:sz="4" w:space="0" w:color="auto"/>
              <w:right w:val="single" w:sz="4" w:space="0" w:color="auto"/>
            </w:tcBorders>
          </w:tcPr>
          <w:p w14:paraId="008DFCB2" w14:textId="77777777" w:rsidR="002C3EFD" w:rsidRPr="00596396" w:rsidRDefault="002C3EFD" w:rsidP="007324F7">
            <w:pPr>
              <w:pStyle w:val="Tabletext"/>
            </w:pPr>
          </w:p>
        </w:tc>
        <w:tc>
          <w:tcPr>
            <w:tcW w:w="2674" w:type="dxa"/>
            <w:tcBorders>
              <w:top w:val="single" w:sz="12" w:space="0" w:color="auto"/>
              <w:left w:val="single" w:sz="4" w:space="0" w:color="auto"/>
              <w:bottom w:val="single" w:sz="4" w:space="0" w:color="auto"/>
              <w:right w:val="single" w:sz="12" w:space="0" w:color="auto"/>
            </w:tcBorders>
          </w:tcPr>
          <w:p w14:paraId="6223ED30" w14:textId="77777777" w:rsidR="002C3EFD" w:rsidRPr="00596396" w:rsidRDefault="002C3E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2C3EFD" w14:paraId="32BDF9D7" w14:textId="77777777" w:rsidTr="007324F7">
        <w:trPr>
          <w:jc w:val="center"/>
        </w:trPr>
        <w:tc>
          <w:tcPr>
            <w:tcW w:w="1545" w:type="dxa"/>
            <w:tcBorders>
              <w:top w:val="single" w:sz="12" w:space="0" w:color="auto"/>
              <w:left w:val="single" w:sz="12" w:space="0" w:color="auto"/>
              <w:bottom w:val="single" w:sz="4" w:space="0" w:color="auto"/>
              <w:right w:val="single" w:sz="4" w:space="0" w:color="auto"/>
            </w:tcBorders>
            <w:shd w:val="clear" w:color="auto" w:fill="auto"/>
          </w:tcPr>
          <w:p w14:paraId="54155F12" w14:textId="77777777" w:rsidR="002C3EFD" w:rsidRPr="00596396" w:rsidRDefault="00C77FB8" w:rsidP="007324F7">
            <w:pPr>
              <w:pStyle w:val="Tabletext"/>
              <w:rPr>
                <w:lang w:eastAsia="zh-CN"/>
              </w:rPr>
            </w:pPr>
            <w:r w:rsidRPr="00596396">
              <w:rPr>
                <w:lang w:eastAsia="zh-CN"/>
              </w:rPr>
              <w:t>1</w:t>
            </w: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52ED275B" w14:textId="77777777" w:rsidR="002C3EFD" w:rsidRPr="00596396" w:rsidRDefault="00C77FB8" w:rsidP="007324F7">
            <w:pPr>
              <w:pStyle w:val="Tabletext"/>
            </w:pPr>
            <w:bookmarkStart w:id="356" w:name="lt_pId1088"/>
            <w:r w:rsidRPr="00596396">
              <w:t>MOD</w:t>
            </w:r>
            <w:bookmarkEnd w:id="356"/>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6F0BA486" w14:textId="77777777" w:rsidR="002C3EFD" w:rsidRPr="00596396" w:rsidRDefault="00C77FB8" w:rsidP="007324F7">
            <w:pPr>
              <w:pStyle w:val="Tabletext"/>
              <w:rPr>
                <w:lang w:eastAsia="zh-CN"/>
              </w:rPr>
            </w:pPr>
            <w:bookmarkStart w:id="357" w:name="_Toc478044950"/>
            <w:bookmarkStart w:id="358" w:name="_Toc219521687"/>
            <w:bookmarkStart w:id="359" w:name="_Toc348252424"/>
            <w:bookmarkStart w:id="360" w:name="_Toc478043523"/>
            <w:r w:rsidRPr="00596396">
              <w:rPr>
                <w:lang w:eastAsia="zh-CN"/>
              </w:rPr>
              <w:t>国际电联电信标准化部门</w:t>
            </w:r>
            <w:r w:rsidRPr="00596396">
              <w:rPr>
                <w:rFonts w:hint="eastAsia"/>
                <w:lang w:eastAsia="zh-CN"/>
              </w:rPr>
              <w:t>的</w:t>
            </w:r>
            <w:r w:rsidRPr="00596396">
              <w:rPr>
                <w:lang w:eastAsia="zh-CN"/>
              </w:rPr>
              <w:t>议事规则</w:t>
            </w:r>
            <w:bookmarkEnd w:id="357"/>
            <w:bookmarkEnd w:id="358"/>
            <w:bookmarkEnd w:id="359"/>
            <w:bookmarkEnd w:id="360"/>
          </w:p>
        </w:tc>
        <w:tc>
          <w:tcPr>
            <w:tcW w:w="2674" w:type="dxa"/>
            <w:tcBorders>
              <w:top w:val="single" w:sz="12" w:space="0" w:color="auto"/>
              <w:left w:val="single" w:sz="4" w:space="0" w:color="auto"/>
              <w:bottom w:val="single" w:sz="4" w:space="0" w:color="auto"/>
              <w:right w:val="single" w:sz="12" w:space="0" w:color="auto"/>
            </w:tcBorders>
            <w:shd w:val="clear" w:color="auto" w:fill="auto"/>
            <w:vAlign w:val="center"/>
          </w:tcPr>
          <w:p w14:paraId="2CB39A0C" w14:textId="77777777" w:rsidR="002C3EFD" w:rsidRPr="00596396" w:rsidRDefault="00565BBC">
            <w:pPr>
              <w:rPr>
                <w:sz w:val="22"/>
                <w:szCs w:val="22"/>
              </w:rPr>
            </w:pPr>
            <w:hyperlink r:id="rId151" w:history="1">
              <w:bookmarkStart w:id="361" w:name="lt_pId1090"/>
              <w:r w:rsidR="00C77FB8" w:rsidRPr="00596396">
                <w:rPr>
                  <w:rStyle w:val="Hyperlink"/>
                  <w:sz w:val="22"/>
                  <w:szCs w:val="22"/>
                </w:rPr>
                <w:t xml:space="preserve">WTSA-20 C-0024 </w:t>
              </w:r>
              <w:bookmarkEnd w:id="361"/>
              <w:r w:rsidR="00C77FB8" w:rsidRPr="00596396">
                <w:rPr>
                  <w:rStyle w:val="Hyperlink"/>
                  <w:rFonts w:hint="eastAsia"/>
                  <w:sz w:val="22"/>
                  <w:szCs w:val="22"/>
                  <w:lang w:eastAsia="zh-CN"/>
                </w:rPr>
                <w:t>附录一</w:t>
              </w:r>
            </w:hyperlink>
          </w:p>
          <w:p w14:paraId="01299176" w14:textId="77777777" w:rsidR="002C3EFD" w:rsidRPr="00596396" w:rsidRDefault="00C77FB8">
            <w:pPr>
              <w:rPr>
                <w:sz w:val="22"/>
                <w:szCs w:val="22"/>
                <w:lang w:eastAsia="zh-CN"/>
              </w:rPr>
            </w:pPr>
            <w:bookmarkStart w:id="362" w:name="lt_pId1091"/>
            <w:r w:rsidRPr="00596396">
              <w:rPr>
                <w:rFonts w:hint="eastAsia"/>
                <w:sz w:val="22"/>
                <w:szCs w:val="22"/>
                <w:lang w:eastAsia="zh-CN"/>
              </w:rPr>
              <w:t>（</w:t>
            </w:r>
            <w:hyperlink r:id="rId152" w:history="1">
              <w:r w:rsidRPr="00596396">
                <w:rPr>
                  <w:rStyle w:val="Hyperlink"/>
                  <w:sz w:val="22"/>
                  <w:szCs w:val="22"/>
                </w:rPr>
                <w:t>TSAG-TD1244</w:t>
              </w:r>
            </w:hyperlink>
            <w:bookmarkEnd w:id="362"/>
            <w:r w:rsidRPr="00596396">
              <w:rPr>
                <w:rFonts w:hint="eastAsia"/>
                <w:sz w:val="22"/>
                <w:szCs w:val="22"/>
                <w:lang w:eastAsia="zh-CN"/>
              </w:rPr>
              <w:t>）</w:t>
            </w:r>
          </w:p>
        </w:tc>
      </w:tr>
      <w:tr w:rsidR="002C3EFD" w14:paraId="6119968C" w14:textId="77777777" w:rsidTr="007324F7">
        <w:trPr>
          <w:jc w:val="center"/>
        </w:trPr>
        <w:tc>
          <w:tcPr>
            <w:tcW w:w="1545" w:type="dxa"/>
            <w:tcBorders>
              <w:top w:val="single" w:sz="12" w:space="0" w:color="auto"/>
              <w:left w:val="single" w:sz="12" w:space="0" w:color="auto"/>
              <w:bottom w:val="single" w:sz="4" w:space="0" w:color="auto"/>
              <w:right w:val="single" w:sz="4" w:space="0" w:color="auto"/>
            </w:tcBorders>
            <w:shd w:val="clear" w:color="auto" w:fill="auto"/>
          </w:tcPr>
          <w:p w14:paraId="3D2679C2" w14:textId="77777777" w:rsidR="002C3EFD" w:rsidRPr="00596396" w:rsidRDefault="00C77FB8" w:rsidP="007324F7">
            <w:pPr>
              <w:pStyle w:val="Tabletext"/>
              <w:rPr>
                <w:lang w:eastAsia="zh-CN"/>
              </w:rPr>
            </w:pPr>
            <w:r w:rsidRPr="00596396">
              <w:rPr>
                <w:lang w:eastAsia="zh-CN"/>
              </w:rPr>
              <w:t>20</w:t>
            </w: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0819E5DA" w14:textId="77777777" w:rsidR="002C3EFD" w:rsidRPr="00596396" w:rsidRDefault="00C77FB8" w:rsidP="007324F7">
            <w:pPr>
              <w:pStyle w:val="Tabletext"/>
            </w:pPr>
            <w:bookmarkStart w:id="363" w:name="lt_pId1093"/>
            <w:r w:rsidRPr="00596396">
              <w:t>MOD</w:t>
            </w:r>
            <w:bookmarkEnd w:id="363"/>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64939A3C" w14:textId="77777777" w:rsidR="002C3EFD" w:rsidRPr="00596396" w:rsidRDefault="00C77FB8" w:rsidP="007324F7">
            <w:pPr>
              <w:pStyle w:val="Tabletext"/>
              <w:rPr>
                <w:lang w:eastAsia="zh-CN"/>
              </w:rPr>
            </w:pPr>
            <w:r w:rsidRPr="00596396">
              <w:rPr>
                <w:rFonts w:hint="eastAsia"/>
                <w:lang w:eastAsia="zh-CN"/>
              </w:rPr>
              <w:t>分配和管理国际电信编号、命名、寻址和识别资源的程序</w:t>
            </w:r>
          </w:p>
        </w:tc>
        <w:tc>
          <w:tcPr>
            <w:tcW w:w="2674" w:type="dxa"/>
            <w:tcBorders>
              <w:top w:val="single" w:sz="12" w:space="0" w:color="auto"/>
              <w:left w:val="single" w:sz="4" w:space="0" w:color="auto"/>
              <w:bottom w:val="single" w:sz="4" w:space="0" w:color="auto"/>
              <w:right w:val="single" w:sz="12" w:space="0" w:color="auto"/>
            </w:tcBorders>
            <w:shd w:val="clear" w:color="auto" w:fill="auto"/>
            <w:vAlign w:val="center"/>
          </w:tcPr>
          <w:p w14:paraId="0D90D8ED" w14:textId="77777777" w:rsidR="002C3EFD" w:rsidRPr="00596396" w:rsidRDefault="00565BBC">
            <w:pPr>
              <w:rPr>
                <w:sz w:val="22"/>
                <w:szCs w:val="22"/>
              </w:rPr>
            </w:pPr>
            <w:hyperlink r:id="rId153" w:history="1">
              <w:bookmarkStart w:id="364" w:name="lt_pId1095"/>
              <w:r w:rsidR="00C77FB8" w:rsidRPr="00596396">
                <w:rPr>
                  <w:rStyle w:val="Hyperlink"/>
                  <w:sz w:val="22"/>
                  <w:szCs w:val="22"/>
                </w:rPr>
                <w:t xml:space="preserve">WTSA-20 C-0024 </w:t>
              </w:r>
              <w:bookmarkEnd w:id="364"/>
              <w:r w:rsidR="00C77FB8" w:rsidRPr="00596396">
                <w:rPr>
                  <w:rStyle w:val="Hyperlink"/>
                  <w:rFonts w:hint="eastAsia"/>
                  <w:sz w:val="22"/>
                  <w:szCs w:val="22"/>
                  <w:lang w:eastAsia="zh-CN"/>
                </w:rPr>
                <w:t>附录一</w:t>
              </w:r>
            </w:hyperlink>
          </w:p>
          <w:p w14:paraId="08DEA982" w14:textId="77777777" w:rsidR="002C3EFD" w:rsidRPr="00596396" w:rsidRDefault="00C77FB8">
            <w:pPr>
              <w:rPr>
                <w:sz w:val="22"/>
                <w:szCs w:val="22"/>
                <w:lang w:eastAsia="zh-CN"/>
              </w:rPr>
            </w:pPr>
            <w:bookmarkStart w:id="365" w:name="lt_pId1096"/>
            <w:r w:rsidRPr="00596396">
              <w:rPr>
                <w:rFonts w:hint="eastAsia"/>
                <w:sz w:val="22"/>
                <w:szCs w:val="22"/>
                <w:lang w:eastAsia="zh-CN"/>
              </w:rPr>
              <w:t>（</w:t>
            </w:r>
            <w:hyperlink r:id="rId154" w:history="1">
              <w:r w:rsidRPr="00596396">
                <w:rPr>
                  <w:rStyle w:val="Hyperlink"/>
                  <w:sz w:val="22"/>
                  <w:szCs w:val="22"/>
                </w:rPr>
                <w:t>TSAG-TD1233</w:t>
              </w:r>
            </w:hyperlink>
            <w:bookmarkEnd w:id="365"/>
            <w:r w:rsidRPr="00596396">
              <w:rPr>
                <w:rFonts w:hint="eastAsia"/>
                <w:sz w:val="22"/>
                <w:szCs w:val="22"/>
                <w:lang w:eastAsia="zh-CN"/>
              </w:rPr>
              <w:t>）</w:t>
            </w:r>
          </w:p>
        </w:tc>
      </w:tr>
      <w:tr w:rsidR="002C3EFD" w14:paraId="60ED3AB1" w14:textId="77777777" w:rsidTr="007324F7">
        <w:trPr>
          <w:jc w:val="center"/>
        </w:trPr>
        <w:tc>
          <w:tcPr>
            <w:tcW w:w="1545" w:type="dxa"/>
            <w:tcBorders>
              <w:top w:val="single" w:sz="12" w:space="0" w:color="auto"/>
              <w:left w:val="single" w:sz="12" w:space="0" w:color="auto"/>
              <w:bottom w:val="single" w:sz="4" w:space="0" w:color="auto"/>
              <w:right w:val="single" w:sz="4" w:space="0" w:color="auto"/>
            </w:tcBorders>
            <w:shd w:val="clear" w:color="auto" w:fill="auto"/>
          </w:tcPr>
          <w:p w14:paraId="2DB16D26" w14:textId="77777777" w:rsidR="002C3EFD" w:rsidRPr="00596396" w:rsidRDefault="00C77FB8" w:rsidP="007324F7">
            <w:pPr>
              <w:pStyle w:val="Tabletext"/>
              <w:rPr>
                <w:lang w:eastAsia="zh-CN"/>
              </w:rPr>
            </w:pPr>
            <w:r w:rsidRPr="00596396">
              <w:rPr>
                <w:lang w:eastAsia="zh-CN"/>
              </w:rPr>
              <w:t>29</w:t>
            </w: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0AB5210D" w14:textId="77777777" w:rsidR="002C3EFD" w:rsidRPr="00596396" w:rsidRDefault="00C77FB8" w:rsidP="007324F7">
            <w:pPr>
              <w:pStyle w:val="Tabletext"/>
            </w:pPr>
            <w:bookmarkStart w:id="366" w:name="lt_pId1098"/>
            <w:r w:rsidRPr="00596396">
              <w:t>MOD</w:t>
            </w:r>
            <w:bookmarkEnd w:id="366"/>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61C1A5D2" w14:textId="77777777" w:rsidR="002C3EFD" w:rsidRPr="00596396" w:rsidRDefault="00C77FB8" w:rsidP="007324F7">
            <w:pPr>
              <w:pStyle w:val="Tabletext"/>
              <w:rPr>
                <w:lang w:eastAsia="zh-CN"/>
              </w:rPr>
            </w:pPr>
            <w:r w:rsidRPr="00596396">
              <w:rPr>
                <w:rFonts w:hint="eastAsia"/>
                <w:lang w:eastAsia="zh-CN"/>
              </w:rPr>
              <w:t>国际电信网上的迂回呼叫程序</w:t>
            </w:r>
          </w:p>
        </w:tc>
        <w:tc>
          <w:tcPr>
            <w:tcW w:w="2674" w:type="dxa"/>
            <w:tcBorders>
              <w:top w:val="single" w:sz="12" w:space="0" w:color="auto"/>
              <w:left w:val="single" w:sz="4" w:space="0" w:color="auto"/>
              <w:bottom w:val="single" w:sz="4" w:space="0" w:color="auto"/>
              <w:right w:val="single" w:sz="12" w:space="0" w:color="auto"/>
            </w:tcBorders>
            <w:shd w:val="clear" w:color="auto" w:fill="auto"/>
            <w:vAlign w:val="center"/>
          </w:tcPr>
          <w:p w14:paraId="5D0348AC" w14:textId="77777777" w:rsidR="002C3EFD" w:rsidRPr="00596396" w:rsidRDefault="00565BBC">
            <w:pPr>
              <w:rPr>
                <w:sz w:val="22"/>
                <w:szCs w:val="22"/>
              </w:rPr>
            </w:pPr>
            <w:hyperlink r:id="rId155" w:history="1">
              <w:bookmarkStart w:id="367" w:name="lt_pId1100"/>
              <w:r w:rsidR="00C77FB8" w:rsidRPr="00596396">
                <w:rPr>
                  <w:rStyle w:val="Hyperlink"/>
                  <w:sz w:val="22"/>
                  <w:szCs w:val="22"/>
                </w:rPr>
                <w:t xml:space="preserve">WTSA-20 C-0024 </w:t>
              </w:r>
              <w:bookmarkEnd w:id="367"/>
              <w:r w:rsidR="00C77FB8" w:rsidRPr="00596396">
                <w:rPr>
                  <w:rStyle w:val="Hyperlink"/>
                  <w:rFonts w:hint="eastAsia"/>
                  <w:sz w:val="22"/>
                  <w:szCs w:val="22"/>
                  <w:lang w:eastAsia="zh-CN"/>
                </w:rPr>
                <w:t>附录一</w:t>
              </w:r>
            </w:hyperlink>
          </w:p>
          <w:p w14:paraId="6207D117" w14:textId="77777777" w:rsidR="002C3EFD" w:rsidRPr="00596396" w:rsidRDefault="00C77FB8">
            <w:pPr>
              <w:rPr>
                <w:sz w:val="22"/>
                <w:szCs w:val="22"/>
                <w:lang w:eastAsia="zh-CN"/>
              </w:rPr>
            </w:pPr>
            <w:bookmarkStart w:id="368" w:name="lt_pId1101"/>
            <w:r w:rsidRPr="00596396">
              <w:rPr>
                <w:rFonts w:hint="eastAsia"/>
                <w:sz w:val="22"/>
                <w:szCs w:val="22"/>
                <w:lang w:eastAsia="zh-CN"/>
              </w:rPr>
              <w:t>（</w:t>
            </w:r>
            <w:hyperlink r:id="rId156" w:history="1">
              <w:r w:rsidRPr="00596396">
                <w:rPr>
                  <w:rStyle w:val="Hyperlink"/>
                  <w:sz w:val="22"/>
                  <w:szCs w:val="22"/>
                </w:rPr>
                <w:t>TSAG-TD1233</w:t>
              </w:r>
            </w:hyperlink>
            <w:bookmarkEnd w:id="368"/>
            <w:r w:rsidRPr="00596396">
              <w:rPr>
                <w:rFonts w:hint="eastAsia"/>
                <w:sz w:val="22"/>
                <w:szCs w:val="22"/>
                <w:lang w:eastAsia="zh-CN"/>
              </w:rPr>
              <w:t>）</w:t>
            </w:r>
          </w:p>
        </w:tc>
      </w:tr>
      <w:tr w:rsidR="002C3EFD" w14:paraId="0E0F4139" w14:textId="77777777" w:rsidTr="007324F7">
        <w:trPr>
          <w:jc w:val="center"/>
        </w:trPr>
        <w:tc>
          <w:tcPr>
            <w:tcW w:w="1545" w:type="dxa"/>
            <w:tcBorders>
              <w:top w:val="single" w:sz="12" w:space="0" w:color="auto"/>
              <w:left w:val="single" w:sz="12" w:space="0" w:color="auto"/>
              <w:bottom w:val="single" w:sz="4" w:space="0" w:color="auto"/>
              <w:right w:val="single" w:sz="4" w:space="0" w:color="auto"/>
            </w:tcBorders>
            <w:shd w:val="clear" w:color="auto" w:fill="auto"/>
          </w:tcPr>
          <w:p w14:paraId="07F18241" w14:textId="77777777" w:rsidR="002C3EFD" w:rsidRPr="00596396" w:rsidRDefault="00C77FB8" w:rsidP="007324F7">
            <w:pPr>
              <w:pStyle w:val="Tabletext"/>
              <w:rPr>
                <w:lang w:eastAsia="zh-CN"/>
              </w:rPr>
            </w:pPr>
            <w:r w:rsidRPr="00596396">
              <w:rPr>
                <w:lang w:eastAsia="zh-CN"/>
              </w:rPr>
              <w:t>67</w:t>
            </w: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571EA4F2" w14:textId="77777777" w:rsidR="002C3EFD" w:rsidRPr="00596396" w:rsidRDefault="00C77FB8" w:rsidP="007324F7">
            <w:pPr>
              <w:pStyle w:val="Tabletext"/>
            </w:pPr>
            <w:bookmarkStart w:id="369" w:name="lt_pId1103"/>
            <w:r w:rsidRPr="00596396">
              <w:t>MOD</w:t>
            </w:r>
            <w:bookmarkEnd w:id="369"/>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4DAAADA2" w14:textId="77777777" w:rsidR="002C3EFD" w:rsidRPr="00596396" w:rsidRDefault="00C77FB8" w:rsidP="007324F7">
            <w:pPr>
              <w:pStyle w:val="Tabletext"/>
              <w:rPr>
                <w:lang w:eastAsia="zh-CN"/>
              </w:rPr>
            </w:pPr>
            <w:r w:rsidRPr="00596396">
              <w:rPr>
                <w:rFonts w:hint="eastAsia"/>
                <w:lang w:eastAsia="zh-CN"/>
              </w:rPr>
              <w:t>国际电联标准化部门在同等地位上使用国际电联的各种正式语文</w:t>
            </w:r>
          </w:p>
        </w:tc>
        <w:tc>
          <w:tcPr>
            <w:tcW w:w="2674" w:type="dxa"/>
            <w:tcBorders>
              <w:top w:val="single" w:sz="12" w:space="0" w:color="auto"/>
              <w:left w:val="single" w:sz="4" w:space="0" w:color="auto"/>
              <w:bottom w:val="single" w:sz="4" w:space="0" w:color="auto"/>
              <w:right w:val="single" w:sz="12" w:space="0" w:color="auto"/>
            </w:tcBorders>
            <w:shd w:val="clear" w:color="auto" w:fill="auto"/>
            <w:vAlign w:val="center"/>
          </w:tcPr>
          <w:p w14:paraId="27D3F1E6" w14:textId="77777777" w:rsidR="002C3EFD" w:rsidRPr="00596396" w:rsidRDefault="00565BBC">
            <w:pPr>
              <w:rPr>
                <w:sz w:val="22"/>
                <w:szCs w:val="22"/>
              </w:rPr>
            </w:pPr>
            <w:hyperlink r:id="rId157" w:history="1">
              <w:bookmarkStart w:id="370" w:name="lt_pId1105"/>
              <w:r w:rsidR="00C77FB8" w:rsidRPr="00596396">
                <w:rPr>
                  <w:rStyle w:val="Hyperlink"/>
                  <w:sz w:val="22"/>
                  <w:szCs w:val="22"/>
                </w:rPr>
                <w:t>WTSA-20 C-0024 Appendix 1</w:t>
              </w:r>
              <w:bookmarkEnd w:id="370"/>
            </w:hyperlink>
          </w:p>
          <w:p w14:paraId="08F3DA6D" w14:textId="77777777" w:rsidR="002C3EFD" w:rsidRPr="00596396" w:rsidRDefault="00C77FB8">
            <w:pPr>
              <w:rPr>
                <w:sz w:val="22"/>
                <w:szCs w:val="22"/>
                <w:lang w:eastAsia="zh-CN"/>
              </w:rPr>
            </w:pPr>
            <w:bookmarkStart w:id="371" w:name="lt_pId1106"/>
            <w:r w:rsidRPr="00596396">
              <w:rPr>
                <w:rFonts w:hint="eastAsia"/>
                <w:sz w:val="22"/>
                <w:szCs w:val="22"/>
                <w:lang w:eastAsia="zh-CN"/>
              </w:rPr>
              <w:t>（</w:t>
            </w:r>
            <w:hyperlink r:id="rId158" w:history="1">
              <w:r w:rsidRPr="00596396">
                <w:rPr>
                  <w:rStyle w:val="Hyperlink"/>
                  <w:sz w:val="22"/>
                  <w:szCs w:val="22"/>
                  <w:lang w:eastAsia="zh-CN"/>
                </w:rPr>
                <w:t>TSAG-TD1230att2</w:t>
              </w:r>
            </w:hyperlink>
            <w:bookmarkEnd w:id="371"/>
            <w:r w:rsidRPr="00596396">
              <w:rPr>
                <w:rFonts w:hint="eastAsia"/>
                <w:sz w:val="22"/>
                <w:szCs w:val="22"/>
                <w:lang w:eastAsia="zh-CN"/>
              </w:rPr>
              <w:t>）</w:t>
            </w:r>
          </w:p>
        </w:tc>
      </w:tr>
    </w:tbl>
    <w:p w14:paraId="7A45CEF7" w14:textId="77777777" w:rsidR="002C3EFD" w:rsidRDefault="00C77FB8">
      <w:pPr>
        <w:pStyle w:val="TableNoTitle0"/>
        <w:rPr>
          <w:b w:val="0"/>
          <w:lang w:eastAsia="zh-CN"/>
        </w:rPr>
      </w:pPr>
      <w:r>
        <w:rPr>
          <w:rFonts w:hint="eastAsia"/>
        </w:rPr>
        <w:t>表</w:t>
      </w:r>
      <w:r>
        <w:t>11</w:t>
      </w:r>
      <w:r>
        <w:br/>
      </w:r>
      <w:bookmarkStart w:id="372" w:name="lt_pId1108"/>
      <w:r>
        <w:t xml:space="preserve">TSAG – </w:t>
      </w:r>
      <w:bookmarkEnd w:id="372"/>
      <w:r>
        <w:rPr>
          <w:rFonts w:hint="eastAsia"/>
          <w:lang w:val="en-U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9"/>
        <w:gridCol w:w="1634"/>
        <w:gridCol w:w="992"/>
        <w:gridCol w:w="5601"/>
      </w:tblGrid>
      <w:tr w:rsidR="002C3EFD" w14:paraId="302019F8" w14:textId="77777777" w:rsidTr="007D79B6">
        <w:trPr>
          <w:tblHeader/>
          <w:jc w:val="center"/>
        </w:trPr>
        <w:tc>
          <w:tcPr>
            <w:tcW w:w="1539" w:type="dxa"/>
            <w:tcBorders>
              <w:top w:val="single" w:sz="12" w:space="0" w:color="auto"/>
              <w:bottom w:val="single" w:sz="12" w:space="0" w:color="auto"/>
            </w:tcBorders>
            <w:shd w:val="clear" w:color="auto" w:fill="auto"/>
            <w:vAlign w:val="center"/>
          </w:tcPr>
          <w:p w14:paraId="6321E0D3" w14:textId="77777777" w:rsidR="002C3EFD" w:rsidRDefault="00C77FB8">
            <w:pPr>
              <w:pStyle w:val="Tablehead"/>
              <w:rPr>
                <w:rFonts w:ascii="SimSun" w:hAnsi="SimSun"/>
              </w:rPr>
            </w:pPr>
            <w:r>
              <w:rPr>
                <w:rFonts w:ascii="SimSun" w:hAnsi="SimSun"/>
                <w:lang w:eastAsia="zh-CN"/>
              </w:rPr>
              <w:t>建议书</w:t>
            </w:r>
          </w:p>
        </w:tc>
        <w:tc>
          <w:tcPr>
            <w:tcW w:w="1634" w:type="dxa"/>
            <w:tcBorders>
              <w:top w:val="single" w:sz="12" w:space="0" w:color="auto"/>
              <w:bottom w:val="single" w:sz="12" w:space="0" w:color="auto"/>
            </w:tcBorders>
            <w:shd w:val="clear" w:color="auto" w:fill="auto"/>
            <w:vAlign w:val="center"/>
          </w:tcPr>
          <w:p w14:paraId="25BAEBAD" w14:textId="77777777" w:rsidR="002C3EFD" w:rsidRDefault="00C77FB8">
            <w:pPr>
              <w:pStyle w:val="Tablehead"/>
              <w:rPr>
                <w:rFonts w:ascii="SimSun" w:hAnsi="SimSun"/>
              </w:rPr>
            </w:pPr>
            <w:r>
              <w:rPr>
                <w:rFonts w:ascii="SimSun" w:hAnsi="SimSun"/>
              </w:rPr>
              <w:t>日期</w:t>
            </w:r>
          </w:p>
        </w:tc>
        <w:tc>
          <w:tcPr>
            <w:tcW w:w="992" w:type="dxa"/>
            <w:tcBorders>
              <w:top w:val="single" w:sz="12" w:space="0" w:color="auto"/>
              <w:bottom w:val="single" w:sz="12" w:space="0" w:color="auto"/>
            </w:tcBorders>
            <w:shd w:val="clear" w:color="auto" w:fill="auto"/>
            <w:vAlign w:val="center"/>
          </w:tcPr>
          <w:p w14:paraId="0EF00A57" w14:textId="77777777" w:rsidR="002C3EFD" w:rsidRDefault="00C77FB8">
            <w:pPr>
              <w:pStyle w:val="Tablehead"/>
              <w:rPr>
                <w:rFonts w:ascii="SimSun" w:hAnsi="SimSun"/>
              </w:rPr>
            </w:pPr>
            <w:r>
              <w:rPr>
                <w:rFonts w:ascii="SimSun" w:hAnsi="SimSun"/>
              </w:rPr>
              <w:t>状况</w:t>
            </w:r>
          </w:p>
        </w:tc>
        <w:tc>
          <w:tcPr>
            <w:tcW w:w="5601" w:type="dxa"/>
            <w:tcBorders>
              <w:top w:val="single" w:sz="12" w:space="0" w:color="auto"/>
              <w:bottom w:val="single" w:sz="12" w:space="0" w:color="auto"/>
            </w:tcBorders>
            <w:shd w:val="clear" w:color="auto" w:fill="auto"/>
            <w:vAlign w:val="center"/>
          </w:tcPr>
          <w:p w14:paraId="29C971D1" w14:textId="77777777" w:rsidR="002C3EFD" w:rsidRDefault="00C77FB8">
            <w:pPr>
              <w:pStyle w:val="Tablehead"/>
              <w:rPr>
                <w:rFonts w:ascii="SimSun" w:hAnsi="SimSun"/>
              </w:rPr>
            </w:pPr>
            <w:r>
              <w:rPr>
                <w:rFonts w:ascii="SimSun" w:hAnsi="SimSun"/>
                <w:lang w:eastAsia="zh-CN"/>
              </w:rPr>
              <w:t>标题</w:t>
            </w:r>
          </w:p>
        </w:tc>
      </w:tr>
      <w:tr w:rsidR="002C3EFD" w14:paraId="31EB07E9" w14:textId="77777777" w:rsidTr="007D79B6">
        <w:trPr>
          <w:jc w:val="center"/>
        </w:trPr>
        <w:tc>
          <w:tcPr>
            <w:tcW w:w="1539" w:type="dxa"/>
            <w:tcBorders>
              <w:top w:val="single" w:sz="12" w:space="0" w:color="auto"/>
            </w:tcBorders>
            <w:shd w:val="clear" w:color="auto" w:fill="auto"/>
          </w:tcPr>
          <w:p w14:paraId="5A911E07" w14:textId="18C03E2C" w:rsidR="002C3EFD" w:rsidRDefault="00C77FB8">
            <w:pPr>
              <w:pStyle w:val="Tabletext"/>
              <w:rPr>
                <w:rFonts w:ascii="SimSun" w:hAnsi="SimSun"/>
                <w:b/>
              </w:rPr>
            </w:pPr>
            <w:bookmarkStart w:id="373" w:name="lt_pId1113"/>
            <w:r>
              <w:rPr>
                <w:rFonts w:ascii="SimSun" w:hAnsi="SimSun"/>
                <w:lang w:eastAsia="zh-CN"/>
              </w:rPr>
              <w:t>无</w:t>
            </w:r>
            <w:bookmarkEnd w:id="373"/>
          </w:p>
        </w:tc>
        <w:tc>
          <w:tcPr>
            <w:tcW w:w="1634" w:type="dxa"/>
            <w:tcBorders>
              <w:top w:val="single" w:sz="12" w:space="0" w:color="auto"/>
            </w:tcBorders>
            <w:shd w:val="clear" w:color="auto" w:fill="auto"/>
          </w:tcPr>
          <w:p w14:paraId="0C39D1B5" w14:textId="77777777" w:rsidR="002C3EFD" w:rsidRDefault="002C3EFD">
            <w:pPr>
              <w:pStyle w:val="Tabletext"/>
              <w:rPr>
                <w:rFonts w:ascii="SimSun" w:hAnsi="SimSun"/>
                <w:b/>
              </w:rPr>
            </w:pPr>
          </w:p>
        </w:tc>
        <w:tc>
          <w:tcPr>
            <w:tcW w:w="992" w:type="dxa"/>
            <w:tcBorders>
              <w:top w:val="single" w:sz="12" w:space="0" w:color="auto"/>
            </w:tcBorders>
            <w:shd w:val="clear" w:color="auto" w:fill="auto"/>
          </w:tcPr>
          <w:p w14:paraId="212EB418" w14:textId="77777777" w:rsidR="002C3EFD" w:rsidRDefault="002C3EFD">
            <w:pPr>
              <w:pStyle w:val="Tabletext"/>
              <w:rPr>
                <w:rFonts w:ascii="SimSun" w:hAnsi="SimSun"/>
                <w:b/>
              </w:rPr>
            </w:pPr>
          </w:p>
        </w:tc>
        <w:tc>
          <w:tcPr>
            <w:tcW w:w="5601" w:type="dxa"/>
            <w:tcBorders>
              <w:top w:val="single" w:sz="12" w:space="0" w:color="auto"/>
            </w:tcBorders>
            <w:shd w:val="clear" w:color="auto" w:fill="auto"/>
          </w:tcPr>
          <w:p w14:paraId="17BFBE0F" w14:textId="77777777" w:rsidR="002C3EFD" w:rsidRDefault="002C3EFD">
            <w:pPr>
              <w:pStyle w:val="Tabletext"/>
              <w:rPr>
                <w:rFonts w:ascii="SimSun" w:hAnsi="SimSun"/>
                <w:b/>
              </w:rPr>
            </w:pPr>
          </w:p>
        </w:tc>
      </w:tr>
    </w:tbl>
    <w:p w14:paraId="209B53E8" w14:textId="77777777" w:rsidR="002C3EFD" w:rsidRDefault="00C77FB8">
      <w:pPr>
        <w:pStyle w:val="TableNoTitle0"/>
        <w:rPr>
          <w:b w:val="0"/>
          <w:lang w:eastAsia="zh-CN"/>
        </w:rPr>
      </w:pPr>
      <w:r>
        <w:rPr>
          <w:rFonts w:hint="eastAsia"/>
        </w:rPr>
        <w:t>表</w:t>
      </w:r>
      <w:r>
        <w:t>11</w:t>
      </w:r>
      <w:r>
        <w:rPr>
          <w:rFonts w:ascii="KaiTi" w:eastAsia="KaiTi" w:hAnsi="KaiTi" w:cs="KaiTi" w:hint="eastAsia"/>
          <w:lang w:val="en-US" w:eastAsia="zh-CN"/>
        </w:rPr>
        <w:t>之二</w:t>
      </w:r>
      <w:r>
        <w:br/>
        <w:t xml:space="preserve">TSAG – </w:t>
      </w:r>
      <w:r>
        <w:rPr>
          <w:rFonts w:hint="eastAsia"/>
          <w:lang w:val="en-US" w:eastAsia="zh-CN"/>
        </w:rPr>
        <w:t>附录</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5"/>
        <w:gridCol w:w="1652"/>
        <w:gridCol w:w="1008"/>
        <w:gridCol w:w="5581"/>
      </w:tblGrid>
      <w:tr w:rsidR="002C3EFD" w14:paraId="50CF7E94" w14:textId="77777777" w:rsidTr="007D79B6">
        <w:trPr>
          <w:tblHeader/>
          <w:jc w:val="center"/>
        </w:trPr>
        <w:tc>
          <w:tcPr>
            <w:tcW w:w="1525" w:type="dxa"/>
            <w:tcBorders>
              <w:top w:val="single" w:sz="12" w:space="0" w:color="auto"/>
              <w:bottom w:val="single" w:sz="12" w:space="0" w:color="auto"/>
            </w:tcBorders>
            <w:shd w:val="clear" w:color="auto" w:fill="auto"/>
            <w:vAlign w:val="center"/>
          </w:tcPr>
          <w:p w14:paraId="01EEB218" w14:textId="77777777" w:rsidR="002C3EFD" w:rsidRDefault="00C77FB8">
            <w:pPr>
              <w:pStyle w:val="Tablehead"/>
              <w:rPr>
                <w:rFonts w:ascii="SimSun" w:hAnsi="SimSun"/>
              </w:rPr>
            </w:pPr>
            <w:r>
              <w:rPr>
                <w:rFonts w:ascii="SimSun" w:hAnsi="SimSun"/>
                <w:lang w:eastAsia="zh-CN"/>
              </w:rPr>
              <w:t>建议书</w:t>
            </w:r>
          </w:p>
        </w:tc>
        <w:tc>
          <w:tcPr>
            <w:tcW w:w="1652" w:type="dxa"/>
            <w:tcBorders>
              <w:top w:val="single" w:sz="12" w:space="0" w:color="auto"/>
              <w:bottom w:val="single" w:sz="12" w:space="0" w:color="auto"/>
            </w:tcBorders>
            <w:shd w:val="clear" w:color="auto" w:fill="auto"/>
            <w:vAlign w:val="center"/>
          </w:tcPr>
          <w:p w14:paraId="3D32E8C8" w14:textId="77777777" w:rsidR="002C3EFD" w:rsidRDefault="00C77FB8">
            <w:pPr>
              <w:pStyle w:val="Tablehead"/>
              <w:rPr>
                <w:rFonts w:ascii="SimSun" w:hAnsi="SimSun"/>
              </w:rPr>
            </w:pPr>
            <w:r>
              <w:rPr>
                <w:rFonts w:ascii="SimSun" w:hAnsi="SimSun"/>
              </w:rPr>
              <w:t>日期</w:t>
            </w:r>
          </w:p>
        </w:tc>
        <w:tc>
          <w:tcPr>
            <w:tcW w:w="1008" w:type="dxa"/>
            <w:tcBorders>
              <w:top w:val="single" w:sz="12" w:space="0" w:color="auto"/>
              <w:bottom w:val="single" w:sz="12" w:space="0" w:color="auto"/>
            </w:tcBorders>
            <w:shd w:val="clear" w:color="auto" w:fill="auto"/>
            <w:vAlign w:val="center"/>
          </w:tcPr>
          <w:p w14:paraId="651924FC" w14:textId="77777777" w:rsidR="002C3EFD" w:rsidRDefault="00C77FB8">
            <w:pPr>
              <w:pStyle w:val="Tablehead"/>
              <w:rPr>
                <w:rFonts w:ascii="SimSun" w:hAnsi="SimSun"/>
              </w:rPr>
            </w:pPr>
            <w:r>
              <w:rPr>
                <w:rFonts w:ascii="SimSun" w:hAnsi="SimSun"/>
              </w:rPr>
              <w:t>状况</w:t>
            </w:r>
          </w:p>
        </w:tc>
        <w:tc>
          <w:tcPr>
            <w:tcW w:w="5581" w:type="dxa"/>
            <w:tcBorders>
              <w:top w:val="single" w:sz="12" w:space="0" w:color="auto"/>
              <w:bottom w:val="single" w:sz="12" w:space="0" w:color="auto"/>
            </w:tcBorders>
            <w:shd w:val="clear" w:color="auto" w:fill="auto"/>
            <w:vAlign w:val="center"/>
          </w:tcPr>
          <w:p w14:paraId="10ACD0B6" w14:textId="77777777" w:rsidR="002C3EFD" w:rsidRDefault="00C77FB8">
            <w:pPr>
              <w:pStyle w:val="Tablehead"/>
              <w:rPr>
                <w:rFonts w:ascii="SimSun" w:hAnsi="SimSun"/>
              </w:rPr>
            </w:pPr>
            <w:r>
              <w:rPr>
                <w:rFonts w:ascii="SimSun" w:hAnsi="SimSun"/>
                <w:lang w:eastAsia="zh-CN"/>
              </w:rPr>
              <w:t>标题</w:t>
            </w:r>
          </w:p>
        </w:tc>
      </w:tr>
      <w:tr w:rsidR="002C3EFD" w14:paraId="21218B7B" w14:textId="77777777" w:rsidTr="007D79B6">
        <w:trPr>
          <w:jc w:val="center"/>
        </w:trPr>
        <w:tc>
          <w:tcPr>
            <w:tcW w:w="1525" w:type="dxa"/>
            <w:tcBorders>
              <w:top w:val="single" w:sz="12" w:space="0" w:color="auto"/>
            </w:tcBorders>
            <w:shd w:val="clear" w:color="auto" w:fill="auto"/>
          </w:tcPr>
          <w:p w14:paraId="4337D0E7" w14:textId="641D6BAB" w:rsidR="002C3EFD" w:rsidRPr="007324F7" w:rsidRDefault="00C77FB8" w:rsidP="007324F7">
            <w:pPr>
              <w:pStyle w:val="Tabletext"/>
            </w:pPr>
            <w:bookmarkStart w:id="374" w:name="lt_pId1120"/>
            <w:r w:rsidRPr="007324F7">
              <w:t xml:space="preserve">ITU-T A.23 </w:t>
            </w:r>
            <w:bookmarkEnd w:id="374"/>
            <w:r w:rsidRPr="007324F7">
              <w:rPr>
                <w:rFonts w:hint="eastAsia"/>
              </w:rPr>
              <w:t>附录二</w:t>
            </w:r>
          </w:p>
        </w:tc>
        <w:tc>
          <w:tcPr>
            <w:tcW w:w="1652" w:type="dxa"/>
            <w:tcBorders>
              <w:top w:val="single" w:sz="12" w:space="0" w:color="auto"/>
            </w:tcBorders>
            <w:shd w:val="clear" w:color="auto" w:fill="auto"/>
          </w:tcPr>
          <w:p w14:paraId="4F55FF4A" w14:textId="77777777" w:rsidR="002C3EFD" w:rsidRPr="007324F7" w:rsidRDefault="00C77FB8" w:rsidP="007324F7">
            <w:pPr>
              <w:pStyle w:val="Tabletext"/>
            </w:pPr>
            <w:r w:rsidRPr="007324F7">
              <w:t>2022</w:t>
            </w:r>
            <w:r w:rsidRPr="007324F7">
              <w:t>年</w:t>
            </w:r>
            <w:r w:rsidRPr="007324F7">
              <w:t>1</w:t>
            </w:r>
            <w:r w:rsidRPr="007324F7">
              <w:t>月</w:t>
            </w:r>
            <w:r w:rsidRPr="007324F7">
              <w:t>14</w:t>
            </w:r>
            <w:r w:rsidRPr="007324F7">
              <w:t>日</w:t>
            </w:r>
          </w:p>
        </w:tc>
        <w:tc>
          <w:tcPr>
            <w:tcW w:w="1008" w:type="dxa"/>
            <w:tcBorders>
              <w:top w:val="single" w:sz="12" w:space="0" w:color="auto"/>
            </w:tcBorders>
            <w:shd w:val="clear" w:color="auto" w:fill="auto"/>
          </w:tcPr>
          <w:p w14:paraId="312F9DC3" w14:textId="77777777" w:rsidR="002C3EFD" w:rsidRPr="007324F7" w:rsidRDefault="00C77FB8" w:rsidP="007324F7">
            <w:pPr>
              <w:pStyle w:val="Tabletext"/>
            </w:pPr>
            <w:r w:rsidRPr="007324F7">
              <w:rPr>
                <w:rFonts w:hint="eastAsia"/>
              </w:rPr>
              <w:t>新</w:t>
            </w:r>
          </w:p>
        </w:tc>
        <w:tc>
          <w:tcPr>
            <w:tcW w:w="5581" w:type="dxa"/>
            <w:tcBorders>
              <w:top w:val="single" w:sz="12" w:space="0" w:color="auto"/>
            </w:tcBorders>
            <w:shd w:val="clear" w:color="auto" w:fill="auto"/>
          </w:tcPr>
          <w:p w14:paraId="0AC4208E" w14:textId="77777777" w:rsidR="002C3EFD" w:rsidRPr="007324F7" w:rsidRDefault="00C77FB8" w:rsidP="007324F7">
            <w:pPr>
              <w:pStyle w:val="Tabletext"/>
              <w:rPr>
                <w:lang w:eastAsia="zh-CN"/>
              </w:rPr>
            </w:pPr>
            <w:r w:rsidRPr="007324F7">
              <w:rPr>
                <w:rFonts w:hint="eastAsia"/>
                <w:lang w:eastAsia="zh-CN"/>
              </w:rPr>
              <w:t>与</w:t>
            </w:r>
            <w:r w:rsidRPr="007324F7">
              <w:rPr>
                <w:rFonts w:hint="eastAsia"/>
                <w:lang w:eastAsia="zh-CN"/>
              </w:rPr>
              <w:t>ISO</w:t>
            </w:r>
            <w:r w:rsidRPr="007324F7">
              <w:rPr>
                <w:rFonts w:hint="eastAsia"/>
                <w:lang w:eastAsia="zh-CN"/>
              </w:rPr>
              <w:t>和</w:t>
            </w:r>
            <w:r w:rsidRPr="007324F7">
              <w:rPr>
                <w:rFonts w:hint="eastAsia"/>
                <w:lang w:eastAsia="zh-CN"/>
              </w:rPr>
              <w:t>IEC</w:t>
            </w:r>
            <w:r w:rsidRPr="007324F7">
              <w:rPr>
                <w:rFonts w:hint="eastAsia"/>
                <w:lang w:eastAsia="zh-CN"/>
              </w:rPr>
              <w:t>在信息技术方面的合作</w:t>
            </w:r>
            <w:r w:rsidRPr="007324F7">
              <w:rPr>
                <w:rFonts w:hint="eastAsia"/>
                <w:lang w:eastAsia="zh-CN"/>
              </w:rPr>
              <w:t xml:space="preserve"> </w:t>
            </w:r>
            <w:r w:rsidRPr="007324F7">
              <w:rPr>
                <w:rFonts w:hint="eastAsia"/>
                <w:lang w:eastAsia="zh-CN"/>
              </w:rPr>
              <w:t>—</w:t>
            </w:r>
            <w:r w:rsidRPr="007324F7">
              <w:rPr>
                <w:rFonts w:hint="eastAsia"/>
                <w:lang w:eastAsia="zh-CN"/>
              </w:rPr>
              <w:t xml:space="preserve"> </w:t>
            </w:r>
            <w:r w:rsidRPr="007324F7">
              <w:rPr>
                <w:rFonts w:hint="eastAsia"/>
                <w:lang w:eastAsia="zh-CN"/>
              </w:rPr>
              <w:t>附录二：最佳做法</w:t>
            </w:r>
          </w:p>
        </w:tc>
      </w:tr>
    </w:tbl>
    <w:p w14:paraId="0554713E" w14:textId="77777777" w:rsidR="00596396" w:rsidRDefault="00596396" w:rsidP="00596396">
      <w:pPr>
        <w:pStyle w:val="AnnexNotitle"/>
        <w:jc w:val="left"/>
        <w:rPr>
          <w:rFonts w:ascii="SimSun" w:eastAsia="SimSun" w:hAnsi="SimSun" w:cs="SimSun"/>
          <w:szCs w:val="28"/>
          <w:lang w:eastAsia="zh-CN"/>
        </w:rPr>
      </w:pPr>
      <w:bookmarkStart w:id="375" w:name="_Toc20639"/>
      <w:r>
        <w:rPr>
          <w:rFonts w:ascii="SimSun" w:eastAsia="SimSun" w:hAnsi="SimSun" w:cs="SimSun"/>
          <w:szCs w:val="28"/>
          <w:lang w:eastAsia="zh-CN"/>
        </w:rPr>
        <w:br w:type="page"/>
      </w:r>
    </w:p>
    <w:p w14:paraId="1EF0A163" w14:textId="12F96997" w:rsidR="002C3EFD" w:rsidRPr="00596396" w:rsidRDefault="00C77FB8" w:rsidP="00596396">
      <w:pPr>
        <w:pStyle w:val="AnnexNotitle"/>
        <w:rPr>
          <w:rFonts w:ascii="Calibri" w:hAnsi="Calibri" w:cs="Calibri"/>
          <w:sz w:val="22"/>
          <w:highlight w:val="green"/>
          <w:lang w:eastAsia="zh-CN"/>
        </w:rPr>
      </w:pPr>
      <w:bookmarkStart w:id="376" w:name="_Toc94883088"/>
      <w:r w:rsidRPr="00FD17D0">
        <w:rPr>
          <w:rFonts w:ascii="SimSun" w:eastAsia="SimSun" w:hAnsi="SimSun" w:cs="SimSun" w:hint="eastAsia"/>
          <w:b w:val="0"/>
          <w:bCs/>
          <w:szCs w:val="28"/>
          <w:lang w:eastAsia="zh-CN"/>
        </w:rPr>
        <w:lastRenderedPageBreak/>
        <w:t>附件</w:t>
      </w:r>
      <w:r w:rsidRPr="00FD17D0">
        <w:rPr>
          <w:rFonts w:hint="eastAsia"/>
          <w:b w:val="0"/>
          <w:bCs/>
          <w:szCs w:val="28"/>
          <w:lang w:eastAsia="zh-CN"/>
        </w:rPr>
        <w:t>2</w:t>
      </w:r>
      <w:r>
        <w:rPr>
          <w:lang w:eastAsia="zh-CN"/>
        </w:rPr>
        <w:br/>
      </w:r>
      <w:r>
        <w:rPr>
          <w:lang w:eastAsia="zh-CN"/>
        </w:rPr>
        <w:br/>
      </w:r>
      <w:bookmarkStart w:id="377" w:name="lt_pId1126"/>
      <w:r>
        <w:rPr>
          <w:rFonts w:ascii="SimSun" w:eastAsia="SimSun" w:hAnsi="SimSun" w:cs="SimSun" w:hint="eastAsia"/>
          <w:lang w:eastAsia="zh-CN"/>
        </w:rPr>
        <w:t>关于区域组创建、参与和终止的</w:t>
      </w:r>
      <w:r>
        <w:rPr>
          <w:rFonts w:hint="eastAsia"/>
          <w:lang w:eastAsia="zh-CN"/>
        </w:rPr>
        <w:t>TSAG</w:t>
      </w:r>
      <w:r>
        <w:rPr>
          <w:rFonts w:ascii="SimSun" w:eastAsia="SimSun" w:hAnsi="SimSun" w:cs="SimSun" w:hint="eastAsia"/>
          <w:lang w:eastAsia="zh-CN"/>
        </w:rPr>
        <w:t>报告人组（</w:t>
      </w:r>
      <w:r>
        <w:rPr>
          <w:rFonts w:hint="eastAsia"/>
          <w:lang w:eastAsia="zh-CN"/>
        </w:rPr>
        <w:t>RG-CPTRG</w:t>
      </w:r>
      <w:r>
        <w:rPr>
          <w:rFonts w:ascii="SimSun" w:eastAsia="SimSun" w:hAnsi="SimSun" w:cs="SimSun" w:hint="eastAsia"/>
          <w:lang w:eastAsia="zh-CN"/>
        </w:rPr>
        <w:t>）的成果</w:t>
      </w:r>
      <w:r>
        <w:rPr>
          <w:rFonts w:ascii="SimSun" w:eastAsia="SimSun" w:hAnsi="SimSun" w:cs="SimSun" w:hint="eastAsia"/>
          <w:lang w:val="en-US" w:eastAsia="zh-CN"/>
        </w:rPr>
        <w:t>摘要</w:t>
      </w:r>
      <w:bookmarkEnd w:id="375"/>
      <w:bookmarkEnd w:id="377"/>
      <w:bookmarkEnd w:id="376"/>
    </w:p>
    <w:p w14:paraId="106C132E" w14:textId="77777777" w:rsidR="002C3EFD" w:rsidRDefault="00C77FB8" w:rsidP="00BF5D0B">
      <w:pPr>
        <w:pStyle w:val="Heading1"/>
        <w:rPr>
          <w:lang w:val="en-US" w:eastAsia="zh-CN"/>
        </w:rPr>
      </w:pPr>
      <w:bookmarkStart w:id="378" w:name="_Toc3077"/>
      <w:bookmarkStart w:id="379" w:name="_Toc94882854"/>
      <w:bookmarkStart w:id="380" w:name="_Toc94883089"/>
      <w:r>
        <w:rPr>
          <w:lang w:eastAsia="zh-CN"/>
        </w:rPr>
        <w:t>1</w:t>
      </w:r>
      <w:r>
        <w:rPr>
          <w:lang w:eastAsia="zh-CN"/>
        </w:rPr>
        <w:tab/>
      </w:r>
      <w:bookmarkStart w:id="381" w:name="lt_pId1128"/>
      <w:r>
        <w:rPr>
          <w:lang w:eastAsia="zh-CN"/>
        </w:rPr>
        <w:t>RG-CPTRG</w:t>
      </w:r>
      <w:bookmarkEnd w:id="381"/>
      <w:r>
        <w:rPr>
          <w:rFonts w:hint="eastAsia"/>
          <w:lang w:val="en-US" w:eastAsia="zh-CN"/>
        </w:rPr>
        <w:t>的职责范围</w:t>
      </w:r>
      <w:bookmarkEnd w:id="378"/>
      <w:bookmarkEnd w:id="379"/>
      <w:bookmarkEnd w:id="380"/>
    </w:p>
    <w:p w14:paraId="1D2898BD" w14:textId="77777777" w:rsidR="002C3EFD" w:rsidRDefault="00C77FB8">
      <w:pPr>
        <w:ind w:firstLineChars="200" w:firstLine="480"/>
        <w:jc w:val="both"/>
        <w:rPr>
          <w:rFonts w:asciiTheme="majorBidi" w:eastAsia="Times New Roman" w:hAnsiTheme="majorBidi" w:cstheme="majorBidi"/>
          <w:lang w:eastAsia="zh-CN"/>
        </w:rPr>
      </w:pPr>
      <w:r>
        <w:rPr>
          <w:rFonts w:hint="eastAsia"/>
          <w:lang w:eastAsia="zh-CN"/>
        </w:rPr>
        <w:t>区域组</w:t>
      </w:r>
      <w:r>
        <w:rPr>
          <w:lang w:eastAsia="zh-CN"/>
        </w:rPr>
        <w:t>的创建、参与和终止问题</w:t>
      </w:r>
      <w:r>
        <w:rPr>
          <w:rFonts w:hint="eastAsia"/>
          <w:lang w:eastAsia="zh-CN"/>
        </w:rPr>
        <w:t>报告人组</w:t>
      </w:r>
      <w:r>
        <w:rPr>
          <w:rFonts w:asciiTheme="majorBidi" w:hAnsiTheme="majorBidi" w:cstheme="majorBidi" w:hint="eastAsia"/>
          <w:lang w:eastAsia="zh-CN"/>
        </w:rPr>
        <w:t>（</w:t>
      </w:r>
      <w:r>
        <w:rPr>
          <w:rFonts w:asciiTheme="majorBidi" w:eastAsia="Times New Roman" w:hAnsiTheme="majorBidi" w:cstheme="majorBidi"/>
          <w:lang w:eastAsia="zh-CN"/>
        </w:rPr>
        <w:t>RG- CPTRG</w:t>
      </w:r>
      <w:r>
        <w:rPr>
          <w:rFonts w:asciiTheme="majorBidi" w:hAnsiTheme="majorBidi" w:cstheme="majorBidi" w:hint="eastAsia"/>
          <w:lang w:eastAsia="zh-CN"/>
        </w:rPr>
        <w:t>）</w:t>
      </w:r>
      <w:r>
        <w:rPr>
          <w:lang w:eastAsia="zh-CN"/>
        </w:rPr>
        <w:t>根据</w:t>
      </w:r>
      <w:r>
        <w:rPr>
          <w:rFonts w:hint="eastAsia"/>
          <w:lang w:eastAsia="zh-CN"/>
        </w:rPr>
        <w:t>职责范围（</w:t>
      </w:r>
      <w:r>
        <w:rPr>
          <w:rFonts w:hint="eastAsia"/>
          <w:lang w:val="en-US" w:eastAsia="zh-CN"/>
        </w:rPr>
        <w:t>亦见</w:t>
      </w:r>
      <w:hyperlink r:id="rId159" w:history="1">
        <w:r>
          <w:rPr>
            <w:rFonts w:eastAsia="Times New Roman"/>
            <w:color w:val="0000FF"/>
            <w:u w:val="single"/>
            <w:lang w:eastAsia="zh-CN"/>
          </w:rPr>
          <w:t>TSAG-TD429-R2</w:t>
        </w:r>
      </w:hyperlink>
      <w:r>
        <w:rPr>
          <w:rFonts w:hint="eastAsia"/>
          <w:lang w:eastAsia="zh-CN"/>
        </w:rPr>
        <w:t>）</w:t>
      </w:r>
      <w:r>
        <w:rPr>
          <w:lang w:eastAsia="zh-CN"/>
        </w:rPr>
        <w:t>，</w:t>
      </w:r>
      <w:r>
        <w:rPr>
          <w:rFonts w:hint="eastAsia"/>
          <w:lang w:val="en-US" w:eastAsia="zh-CN"/>
        </w:rPr>
        <w:t>该职责范围</w:t>
      </w:r>
      <w:r>
        <w:rPr>
          <w:lang w:eastAsia="zh-CN"/>
        </w:rPr>
        <w:t>在前两次会议后获得</w:t>
      </w:r>
      <w:r>
        <w:rPr>
          <w:lang w:eastAsia="zh-CN"/>
        </w:rPr>
        <w:t>TSAG</w:t>
      </w:r>
      <w:r>
        <w:rPr>
          <w:lang w:eastAsia="zh-CN"/>
        </w:rPr>
        <w:t>的批准。</w:t>
      </w:r>
    </w:p>
    <w:p w14:paraId="39785A03" w14:textId="77777777" w:rsidR="002C3EFD" w:rsidRDefault="00C77FB8">
      <w:pPr>
        <w:ind w:firstLineChars="200" w:firstLine="480"/>
        <w:jc w:val="both"/>
        <w:rPr>
          <w:lang w:eastAsia="zh-CN"/>
        </w:rPr>
      </w:pPr>
      <w:r>
        <w:rPr>
          <w:lang w:eastAsia="zh-CN"/>
        </w:rPr>
        <w:t>RG-CPTRG</w:t>
      </w:r>
      <w:r>
        <w:rPr>
          <w:lang w:eastAsia="zh-CN"/>
        </w:rPr>
        <w:t>是</w:t>
      </w:r>
      <w:r>
        <w:rPr>
          <w:lang w:eastAsia="zh-CN"/>
        </w:rPr>
        <w:t>TSAG</w:t>
      </w:r>
      <w:r>
        <w:rPr>
          <w:lang w:eastAsia="zh-CN"/>
        </w:rPr>
        <w:t>在讨论了以下</w:t>
      </w:r>
      <w:r>
        <w:rPr>
          <w:rFonts w:hint="eastAsia"/>
          <w:lang w:eastAsia="zh-CN"/>
        </w:rPr>
        <w:t>文稿</w:t>
      </w:r>
      <w:r>
        <w:rPr>
          <w:lang w:eastAsia="zh-CN"/>
        </w:rPr>
        <w:t>后成立的</w:t>
      </w:r>
      <w:r>
        <w:rPr>
          <w:rFonts w:hint="eastAsia"/>
          <w:lang w:eastAsia="zh-CN"/>
        </w:rPr>
        <w:t>：</w:t>
      </w:r>
    </w:p>
    <w:p w14:paraId="5921E647" w14:textId="77777777" w:rsidR="002C3EFD" w:rsidRDefault="00C77FB8" w:rsidP="00FD17D0">
      <w:pPr>
        <w:pStyle w:val="TableNoTitle0"/>
        <w:rPr>
          <w:lang w:val="en-US" w:eastAsia="zh-CN"/>
        </w:rPr>
      </w:pPr>
      <w:r>
        <w:rPr>
          <w:rFonts w:hint="eastAsia"/>
        </w:rPr>
        <w:t>表</w:t>
      </w:r>
      <w:r>
        <w:t>1</w:t>
      </w:r>
      <w:r>
        <w:rPr>
          <w:rFonts w:hint="eastAsia"/>
          <w:lang w:eastAsia="zh-CN"/>
        </w:rPr>
        <w:t>2</w:t>
      </w:r>
      <w:r>
        <w:br/>
      </w:r>
      <w:bookmarkStart w:id="382" w:name="lt_pId1132"/>
      <w:r>
        <w:t>TSAG RG-CPTRG</w:t>
      </w:r>
      <w:bookmarkEnd w:id="382"/>
      <w:r>
        <w:rPr>
          <w:rFonts w:hint="eastAsia"/>
          <w:lang w:val="en-US" w:eastAsia="zh-CN"/>
        </w:rPr>
        <w:t>输入文稿</w:t>
      </w:r>
    </w:p>
    <w:tbl>
      <w:tblPr>
        <w:tblStyle w:val="TableGrid1"/>
        <w:tblW w:w="9631" w:type="dxa"/>
        <w:tblInd w:w="-5" w:type="dxa"/>
        <w:tblLayout w:type="fixed"/>
        <w:tblLook w:val="04A0" w:firstRow="1" w:lastRow="0" w:firstColumn="1" w:lastColumn="0" w:noHBand="0" w:noVBand="1"/>
      </w:tblPr>
      <w:tblGrid>
        <w:gridCol w:w="923"/>
        <w:gridCol w:w="910"/>
        <w:gridCol w:w="7798"/>
      </w:tblGrid>
      <w:tr w:rsidR="002C3EFD" w14:paraId="32B2689B" w14:textId="77777777" w:rsidTr="00846D36">
        <w:tc>
          <w:tcPr>
            <w:tcW w:w="923" w:type="dxa"/>
            <w:vAlign w:val="center"/>
          </w:tcPr>
          <w:p w14:paraId="048C0CAF" w14:textId="77777777" w:rsidR="002C3EFD" w:rsidRDefault="00C77FB8">
            <w:pPr>
              <w:spacing w:before="60" w:after="60"/>
              <w:jc w:val="center"/>
              <w:rPr>
                <w:lang w:val="en-US" w:eastAsia="zh-CN"/>
              </w:rPr>
            </w:pPr>
            <w:r>
              <w:rPr>
                <w:rFonts w:ascii="KaiTi" w:eastAsia="KaiTi" w:hAnsi="KaiTi" w:cs="KaiTi" w:hint="eastAsia"/>
                <w:lang w:val="en-US" w:eastAsia="zh-CN"/>
              </w:rPr>
              <w:t>文稿</w:t>
            </w:r>
          </w:p>
        </w:tc>
        <w:tc>
          <w:tcPr>
            <w:tcW w:w="910" w:type="dxa"/>
            <w:vAlign w:val="center"/>
          </w:tcPr>
          <w:p w14:paraId="0BCF55B7" w14:textId="77777777" w:rsidR="002C3EFD" w:rsidRDefault="00C77FB8">
            <w:pPr>
              <w:spacing w:before="60" w:after="60"/>
              <w:jc w:val="center"/>
              <w:rPr>
                <w:rFonts w:ascii="KaiTi" w:eastAsia="KaiTi" w:hAnsi="KaiTi" w:cs="KaiTi"/>
                <w:iCs/>
              </w:rPr>
            </w:pPr>
            <w:r>
              <w:rPr>
                <w:rFonts w:ascii="KaiTi" w:eastAsia="KaiTi" w:hAnsi="KaiTi" w:cs="KaiTi" w:hint="eastAsia"/>
                <w:iCs/>
              </w:rPr>
              <w:t>来源</w:t>
            </w:r>
          </w:p>
        </w:tc>
        <w:tc>
          <w:tcPr>
            <w:tcW w:w="7798" w:type="dxa"/>
          </w:tcPr>
          <w:p w14:paraId="2C18138A" w14:textId="77777777" w:rsidR="002C3EFD" w:rsidRDefault="00C77FB8">
            <w:pPr>
              <w:spacing w:before="60" w:after="60"/>
              <w:jc w:val="center"/>
              <w:rPr>
                <w:rFonts w:ascii="KaiTi" w:eastAsia="KaiTi" w:hAnsi="KaiTi" w:cs="KaiTi"/>
                <w:iCs/>
              </w:rPr>
            </w:pPr>
            <w:r>
              <w:rPr>
                <w:rFonts w:ascii="KaiTi" w:eastAsia="KaiTi" w:hAnsi="KaiTi" w:cs="KaiTi" w:hint="eastAsia"/>
                <w:iCs/>
              </w:rPr>
              <w:t>标题</w:t>
            </w:r>
          </w:p>
        </w:tc>
      </w:tr>
      <w:tr w:rsidR="002C3EFD" w14:paraId="4EDFA03B" w14:textId="77777777" w:rsidTr="00846D36">
        <w:tc>
          <w:tcPr>
            <w:tcW w:w="923" w:type="dxa"/>
            <w:vAlign w:val="center"/>
          </w:tcPr>
          <w:p w14:paraId="0163C320" w14:textId="77777777" w:rsidR="002C3EFD" w:rsidRDefault="00565BBC" w:rsidP="007324F7">
            <w:pPr>
              <w:pStyle w:val="Tabletext"/>
            </w:pPr>
            <w:hyperlink r:id="rId160" w:history="1">
              <w:bookmarkStart w:id="383" w:name="lt_pId1136"/>
              <w:r w:rsidR="00C77FB8">
                <w:rPr>
                  <w:color w:val="0000FF"/>
                  <w:u w:val="single"/>
                </w:rPr>
                <w:t>TSAG-C55</w:t>
              </w:r>
              <w:bookmarkEnd w:id="383"/>
            </w:hyperlink>
          </w:p>
        </w:tc>
        <w:tc>
          <w:tcPr>
            <w:tcW w:w="910" w:type="dxa"/>
            <w:vAlign w:val="center"/>
          </w:tcPr>
          <w:p w14:paraId="6B415AAB" w14:textId="77777777" w:rsidR="002C3EFD" w:rsidRDefault="00C77FB8" w:rsidP="007324F7">
            <w:pPr>
              <w:pStyle w:val="Tabletext"/>
              <w:rPr>
                <w:i/>
              </w:rPr>
            </w:pPr>
            <w:bookmarkStart w:id="384" w:name="lt_pId1137"/>
            <w:r>
              <w:t>GSMA</w:t>
            </w:r>
            <w:bookmarkEnd w:id="384"/>
          </w:p>
        </w:tc>
        <w:tc>
          <w:tcPr>
            <w:tcW w:w="7798" w:type="dxa"/>
          </w:tcPr>
          <w:p w14:paraId="45404D3B" w14:textId="77777777" w:rsidR="002C3EFD" w:rsidRDefault="00C77FB8" w:rsidP="007324F7">
            <w:pPr>
              <w:pStyle w:val="Tabletext"/>
              <w:rPr>
                <w:lang w:eastAsia="zh-CN"/>
              </w:rPr>
            </w:pPr>
            <w:r>
              <w:rPr>
                <w:lang w:eastAsia="zh-CN"/>
              </w:rPr>
              <w:t>TSAG</w:t>
            </w:r>
            <w:r>
              <w:rPr>
                <w:rFonts w:ascii="SimSun" w:eastAsia="SimSun" w:hAnsi="SimSun" w:cs="SimSun" w:hint="eastAsia"/>
                <w:lang w:eastAsia="zh-CN"/>
              </w:rPr>
              <w:t>将推进国际电联</w:t>
            </w:r>
            <w:r>
              <w:rPr>
                <w:lang w:eastAsia="zh-CN"/>
              </w:rPr>
              <w:t>2018</w:t>
            </w:r>
            <w:r>
              <w:rPr>
                <w:rFonts w:ascii="SimSun" w:eastAsia="SimSun" w:hAnsi="SimSun" w:cs="SimSun" w:hint="eastAsia"/>
                <w:lang w:eastAsia="zh-CN"/>
              </w:rPr>
              <w:t>年全权代表</w:t>
            </w:r>
            <w:r>
              <w:rPr>
                <w:rFonts w:ascii="SimSun" w:eastAsia="SimSun" w:hAnsi="SimSun" w:cs="SimSun" w:hint="eastAsia"/>
                <w:lang w:val="en-US" w:eastAsia="zh-CN"/>
              </w:rPr>
              <w:t>大会</w:t>
            </w:r>
            <w:r>
              <w:rPr>
                <w:rFonts w:ascii="SimSun" w:eastAsia="SimSun" w:hAnsi="SimSun" w:cs="SimSun" w:hint="eastAsia"/>
                <w:lang w:eastAsia="zh-CN"/>
              </w:rPr>
              <w:t>关于各类成员的权利和义务以及参与</w:t>
            </w:r>
            <w:r>
              <w:rPr>
                <w:rFonts w:hint="eastAsia"/>
                <w:lang w:eastAsia="zh-CN"/>
              </w:rPr>
              <w:t>ITU-T</w:t>
            </w:r>
            <w:r>
              <w:rPr>
                <w:rFonts w:ascii="SimSun" w:eastAsia="SimSun" w:hAnsi="SimSun" w:cs="SimSun" w:hint="eastAsia"/>
                <w:lang w:eastAsia="zh-CN"/>
              </w:rPr>
              <w:t>工作的提案</w:t>
            </w:r>
          </w:p>
        </w:tc>
      </w:tr>
      <w:tr w:rsidR="002C3EFD" w14:paraId="0602A046" w14:textId="77777777" w:rsidTr="00846D36">
        <w:tc>
          <w:tcPr>
            <w:tcW w:w="923" w:type="dxa"/>
            <w:vAlign w:val="center"/>
          </w:tcPr>
          <w:p w14:paraId="7412E26E" w14:textId="77777777" w:rsidR="002C3EFD" w:rsidRDefault="00565BBC" w:rsidP="007324F7">
            <w:pPr>
              <w:pStyle w:val="Tabletext"/>
            </w:pPr>
            <w:hyperlink r:id="rId161" w:history="1">
              <w:bookmarkStart w:id="385" w:name="lt_pId1139"/>
              <w:r w:rsidR="00C77FB8">
                <w:rPr>
                  <w:color w:val="0000FF"/>
                  <w:u w:val="single"/>
                </w:rPr>
                <w:t>TSAG-C56</w:t>
              </w:r>
              <w:bookmarkEnd w:id="385"/>
            </w:hyperlink>
          </w:p>
        </w:tc>
        <w:tc>
          <w:tcPr>
            <w:tcW w:w="910" w:type="dxa"/>
            <w:vAlign w:val="center"/>
          </w:tcPr>
          <w:p w14:paraId="13857E7D" w14:textId="77777777" w:rsidR="002C3EFD" w:rsidRDefault="00C77FB8" w:rsidP="007324F7">
            <w:pPr>
              <w:pStyle w:val="Tabletext"/>
            </w:pPr>
            <w:r>
              <w:rPr>
                <w:rFonts w:ascii="SimSun" w:eastAsia="SimSun" w:hAnsi="SimSun" w:cs="SimSun" w:hint="eastAsia"/>
                <w:lang w:eastAsia="zh-CN"/>
              </w:rPr>
              <w:t>美国</w:t>
            </w:r>
          </w:p>
        </w:tc>
        <w:tc>
          <w:tcPr>
            <w:tcW w:w="7798" w:type="dxa"/>
          </w:tcPr>
          <w:p w14:paraId="035243E0" w14:textId="77777777" w:rsidR="002C3EFD" w:rsidRDefault="00C77FB8" w:rsidP="007324F7">
            <w:pPr>
              <w:pStyle w:val="Tabletext"/>
              <w:rPr>
                <w:lang w:eastAsia="zh-CN"/>
              </w:rPr>
            </w:pPr>
            <w:r>
              <w:rPr>
                <w:lang w:eastAsia="zh-CN"/>
              </w:rPr>
              <w:t>TSAG</w:t>
            </w:r>
            <w:r>
              <w:rPr>
                <w:rFonts w:ascii="SimSun" w:eastAsia="SimSun" w:hAnsi="SimSun" w:cs="SimSun" w:hint="eastAsia"/>
                <w:lang w:eastAsia="zh-CN"/>
              </w:rPr>
              <w:t>在澄清研究组区域组的创建、参与和终止标准方面的作用</w:t>
            </w:r>
          </w:p>
        </w:tc>
      </w:tr>
      <w:tr w:rsidR="002C3EFD" w14:paraId="25246FBE" w14:textId="77777777" w:rsidTr="00846D36">
        <w:tc>
          <w:tcPr>
            <w:tcW w:w="923" w:type="dxa"/>
            <w:vAlign w:val="center"/>
          </w:tcPr>
          <w:p w14:paraId="2DCB643E" w14:textId="77777777" w:rsidR="002C3EFD" w:rsidRDefault="00565BBC" w:rsidP="007324F7">
            <w:pPr>
              <w:pStyle w:val="Tabletext"/>
            </w:pPr>
            <w:hyperlink r:id="rId162" w:history="1">
              <w:bookmarkStart w:id="386" w:name="lt_pId1142"/>
              <w:r w:rsidR="00C77FB8">
                <w:rPr>
                  <w:color w:val="0000FF"/>
                  <w:u w:val="single"/>
                </w:rPr>
                <w:t>TSAG-C61</w:t>
              </w:r>
              <w:bookmarkEnd w:id="386"/>
            </w:hyperlink>
          </w:p>
        </w:tc>
        <w:tc>
          <w:tcPr>
            <w:tcW w:w="910" w:type="dxa"/>
            <w:vAlign w:val="center"/>
          </w:tcPr>
          <w:p w14:paraId="6ED15B94" w14:textId="77777777" w:rsidR="002C3EFD" w:rsidRDefault="00C77FB8" w:rsidP="007324F7">
            <w:pPr>
              <w:pStyle w:val="Tabletext"/>
              <w:rPr>
                <w:i/>
              </w:rPr>
            </w:pPr>
            <w:r>
              <w:rPr>
                <w:rFonts w:ascii="SimSun" w:eastAsia="SimSun" w:hAnsi="SimSun" w:cs="SimSun" w:hint="eastAsia"/>
              </w:rPr>
              <w:t>巴西</w:t>
            </w:r>
          </w:p>
        </w:tc>
        <w:tc>
          <w:tcPr>
            <w:tcW w:w="7798" w:type="dxa"/>
          </w:tcPr>
          <w:p w14:paraId="70B32F24" w14:textId="77777777" w:rsidR="002C3EFD" w:rsidRDefault="00C77FB8" w:rsidP="007324F7">
            <w:pPr>
              <w:pStyle w:val="Tabletext"/>
              <w:rPr>
                <w:lang w:eastAsia="zh-CN"/>
              </w:rPr>
            </w:pPr>
            <w:r>
              <w:rPr>
                <w:rFonts w:ascii="SimSun" w:eastAsia="SimSun" w:hAnsi="SimSun" w:cs="SimSun" w:hint="eastAsia"/>
                <w:lang w:eastAsia="zh-CN"/>
              </w:rPr>
              <w:t>关于</w:t>
            </w:r>
            <w:r>
              <w:rPr>
                <w:lang w:eastAsia="zh-CN"/>
              </w:rPr>
              <w:t>TSAG</w:t>
            </w:r>
            <w:r>
              <w:rPr>
                <w:rFonts w:ascii="SimSun" w:eastAsia="SimSun" w:hAnsi="SimSun" w:cs="SimSun" w:hint="eastAsia"/>
                <w:lang w:eastAsia="zh-CN"/>
              </w:rPr>
              <w:t>设立一个特设组以澄清区域组的创建、参与和终止标准的提案</w:t>
            </w:r>
          </w:p>
        </w:tc>
      </w:tr>
    </w:tbl>
    <w:p w14:paraId="01DF82A6" w14:textId="77777777" w:rsidR="002C3EFD" w:rsidRDefault="00C77FB8">
      <w:pPr>
        <w:ind w:firstLineChars="200" w:firstLine="480"/>
        <w:jc w:val="both"/>
        <w:rPr>
          <w:lang w:eastAsia="zh-CN"/>
        </w:rPr>
      </w:pPr>
      <w:r>
        <w:rPr>
          <w:lang w:eastAsia="zh-CN"/>
        </w:rPr>
        <w:t>TSB</w:t>
      </w:r>
      <w:r>
        <w:rPr>
          <w:lang w:eastAsia="zh-CN"/>
        </w:rPr>
        <w:t>介绍</w:t>
      </w:r>
      <w:r>
        <w:rPr>
          <w:rFonts w:hint="eastAsia"/>
          <w:lang w:val="en-US" w:eastAsia="zh-CN"/>
        </w:rPr>
        <w:t>了</w:t>
      </w:r>
      <w:hyperlink r:id="rId163" w:history="1">
        <w:r>
          <w:rPr>
            <w:rFonts w:asciiTheme="majorBidi" w:eastAsia="Times New Roman" w:hAnsiTheme="majorBidi" w:cstheme="majorBidi"/>
            <w:color w:val="0000FF"/>
            <w:u w:val="single"/>
            <w:lang w:eastAsia="zh-CN"/>
          </w:rPr>
          <w:t>TSAG-TD427</w:t>
        </w:r>
      </w:hyperlink>
      <w:r>
        <w:rPr>
          <w:rFonts w:hint="eastAsia"/>
          <w:lang w:eastAsia="zh-CN"/>
        </w:rPr>
        <w:t>，</w:t>
      </w:r>
      <w:r>
        <w:rPr>
          <w:lang w:eastAsia="zh-CN"/>
        </w:rPr>
        <w:t>其中载有关于</w:t>
      </w:r>
      <w:r>
        <w:rPr>
          <w:rFonts w:hint="eastAsia"/>
          <w:lang w:eastAsia="zh-CN"/>
        </w:rPr>
        <w:t>ITU-T</w:t>
      </w:r>
      <w:r>
        <w:rPr>
          <w:rFonts w:hint="eastAsia"/>
          <w:lang w:eastAsia="zh-CN"/>
        </w:rPr>
        <w:t>区域组</w:t>
      </w:r>
      <w:r>
        <w:rPr>
          <w:lang w:eastAsia="zh-CN"/>
        </w:rPr>
        <w:t>的创建和参与的管理</w:t>
      </w:r>
      <w:r>
        <w:rPr>
          <w:rFonts w:hint="eastAsia"/>
          <w:lang w:val="en-US" w:eastAsia="zh-CN"/>
        </w:rPr>
        <w:t>法规</w:t>
      </w:r>
      <w:r>
        <w:rPr>
          <w:lang w:eastAsia="zh-CN"/>
        </w:rPr>
        <w:t>的信息，并提供了</w:t>
      </w:r>
      <w:r>
        <w:rPr>
          <w:rFonts w:hint="eastAsia"/>
          <w:lang w:eastAsia="zh-CN"/>
        </w:rPr>
        <w:t>ITU-T</w:t>
      </w:r>
      <w:r>
        <w:rPr>
          <w:rFonts w:hint="eastAsia"/>
          <w:lang w:eastAsia="zh-CN"/>
        </w:rPr>
        <w:t>区域组</w:t>
      </w:r>
      <w:r>
        <w:rPr>
          <w:lang w:eastAsia="zh-CN"/>
        </w:rPr>
        <w:t>的</w:t>
      </w:r>
      <w:r>
        <w:rPr>
          <w:rFonts w:hint="eastAsia"/>
          <w:lang w:val="en-US" w:eastAsia="zh-CN"/>
        </w:rPr>
        <w:t>清单</w:t>
      </w:r>
      <w:r>
        <w:rPr>
          <w:lang w:eastAsia="zh-CN"/>
        </w:rPr>
        <w:t>。</w:t>
      </w:r>
    </w:p>
    <w:p w14:paraId="76A3DDBD" w14:textId="77777777" w:rsidR="002C3EFD" w:rsidRDefault="00C77FB8" w:rsidP="00BF5D0B">
      <w:pPr>
        <w:pStyle w:val="Heading1"/>
        <w:rPr>
          <w:lang w:val="en-US" w:eastAsia="zh-CN"/>
        </w:rPr>
      </w:pPr>
      <w:bookmarkStart w:id="387" w:name="_Toc11624"/>
      <w:bookmarkStart w:id="388" w:name="_Toc94882855"/>
      <w:bookmarkStart w:id="389" w:name="_Toc94883090"/>
      <w:r>
        <w:rPr>
          <w:lang w:eastAsia="zh-CN"/>
        </w:rPr>
        <w:t>2</w:t>
      </w:r>
      <w:r>
        <w:rPr>
          <w:lang w:eastAsia="zh-CN"/>
        </w:rPr>
        <w:tab/>
      </w:r>
      <w:bookmarkStart w:id="390" w:name="lt_pId1147"/>
      <w:r>
        <w:rPr>
          <w:lang w:eastAsia="zh-CN"/>
        </w:rPr>
        <w:t>RG-CPTRG</w:t>
      </w:r>
      <w:bookmarkEnd w:id="390"/>
      <w:r>
        <w:rPr>
          <w:rFonts w:hint="eastAsia"/>
          <w:lang w:val="en-US" w:eastAsia="zh-CN"/>
        </w:rPr>
        <w:t>的会议</w:t>
      </w:r>
      <w:bookmarkEnd w:id="387"/>
      <w:bookmarkEnd w:id="388"/>
      <w:bookmarkEnd w:id="389"/>
    </w:p>
    <w:p w14:paraId="077E87CA" w14:textId="77777777" w:rsidR="002C3EFD" w:rsidRDefault="00C77FB8">
      <w:pPr>
        <w:ind w:firstLineChars="200" w:firstLine="480"/>
        <w:jc w:val="both"/>
        <w:rPr>
          <w:lang w:eastAsia="zh-CN"/>
        </w:rPr>
      </w:pPr>
      <w:r>
        <w:rPr>
          <w:rFonts w:hint="eastAsia"/>
          <w:lang w:eastAsia="zh-CN"/>
        </w:rPr>
        <w:t>报告人组</w:t>
      </w:r>
      <w:r>
        <w:rPr>
          <w:lang w:eastAsia="zh-CN"/>
        </w:rPr>
        <w:t>在下列</w:t>
      </w:r>
      <w:r>
        <w:rPr>
          <w:lang w:eastAsia="zh-CN"/>
        </w:rPr>
        <w:t>TSAG</w:t>
      </w:r>
      <w:r>
        <w:rPr>
          <w:lang w:eastAsia="zh-CN"/>
        </w:rPr>
        <w:t>会议</w:t>
      </w:r>
      <w:r>
        <w:rPr>
          <w:rFonts w:hint="eastAsia"/>
          <w:lang w:val="en-US" w:eastAsia="zh-CN"/>
        </w:rPr>
        <w:t>期间召集</w:t>
      </w:r>
      <w:r>
        <w:rPr>
          <w:lang w:eastAsia="zh-CN"/>
        </w:rPr>
        <w:t>了会议。</w:t>
      </w:r>
    </w:p>
    <w:p w14:paraId="1C2BF89F" w14:textId="77777777" w:rsidR="002C3EFD" w:rsidRDefault="00C77FB8" w:rsidP="00FD17D0">
      <w:pPr>
        <w:pStyle w:val="TableNoTitle0"/>
        <w:rPr>
          <w:lang w:val="en-US" w:eastAsia="zh-CN"/>
        </w:rPr>
      </w:pPr>
      <w:r>
        <w:rPr>
          <w:rFonts w:hint="eastAsia"/>
        </w:rPr>
        <w:t>表</w:t>
      </w:r>
      <w:r>
        <w:t>1</w:t>
      </w:r>
      <w:r>
        <w:rPr>
          <w:rFonts w:hint="eastAsia"/>
          <w:lang w:eastAsia="zh-CN"/>
        </w:rPr>
        <w:t>3</w:t>
      </w:r>
      <w:r>
        <w:br/>
      </w:r>
      <w:bookmarkStart w:id="391" w:name="lt_pId1150"/>
      <w:r>
        <w:t>TSAG RG-CPTRG</w:t>
      </w:r>
      <w:bookmarkEnd w:id="391"/>
      <w:r>
        <w:rPr>
          <w:rFonts w:hint="eastAsia"/>
          <w:lang w:val="en-US" w:eastAsia="zh-CN"/>
        </w:rPr>
        <w:t>的会议</w:t>
      </w:r>
    </w:p>
    <w:tbl>
      <w:tblPr>
        <w:tblStyle w:val="TableGrid1"/>
        <w:tblW w:w="9634" w:type="dxa"/>
        <w:tblLook w:val="04A0" w:firstRow="1" w:lastRow="0" w:firstColumn="1" w:lastColumn="0" w:noHBand="0" w:noVBand="1"/>
      </w:tblPr>
      <w:tblGrid>
        <w:gridCol w:w="5665"/>
        <w:gridCol w:w="1985"/>
        <w:gridCol w:w="1984"/>
      </w:tblGrid>
      <w:tr w:rsidR="002C3EFD" w14:paraId="7D12C7F5" w14:textId="77777777">
        <w:tc>
          <w:tcPr>
            <w:tcW w:w="5665" w:type="dxa"/>
          </w:tcPr>
          <w:p w14:paraId="5DEDB3FE" w14:textId="77777777" w:rsidR="002C3EFD" w:rsidRDefault="00C77FB8">
            <w:pPr>
              <w:spacing w:before="60" w:after="60"/>
              <w:jc w:val="center"/>
              <w:rPr>
                <w:rFonts w:asciiTheme="majorBidi" w:hAnsiTheme="majorBidi" w:cstheme="majorBidi"/>
                <w:i/>
              </w:rPr>
            </w:pPr>
            <w:r>
              <w:rPr>
                <w:rFonts w:ascii="KaiTi" w:eastAsia="KaiTi" w:hAnsi="KaiTi" w:cs="KaiTi" w:hint="eastAsia"/>
                <w:iCs/>
              </w:rPr>
              <w:t>会议日期和时间</w:t>
            </w:r>
          </w:p>
        </w:tc>
        <w:tc>
          <w:tcPr>
            <w:tcW w:w="1985" w:type="dxa"/>
          </w:tcPr>
          <w:p w14:paraId="031EF503" w14:textId="77777777" w:rsidR="002C3EFD" w:rsidRDefault="00C77FB8">
            <w:pPr>
              <w:spacing w:before="60" w:after="60"/>
              <w:jc w:val="center"/>
              <w:rPr>
                <w:rFonts w:asciiTheme="majorBidi" w:hAnsiTheme="majorBidi" w:cstheme="majorBidi"/>
                <w:i/>
              </w:rPr>
            </w:pPr>
            <w:r>
              <w:rPr>
                <w:rFonts w:ascii="KaiTi" w:eastAsia="KaiTi" w:hAnsi="KaiTi" w:cs="KaiTi" w:hint="eastAsia"/>
                <w:iCs/>
              </w:rPr>
              <w:t>议程</w:t>
            </w:r>
          </w:p>
        </w:tc>
        <w:tc>
          <w:tcPr>
            <w:tcW w:w="1984" w:type="dxa"/>
          </w:tcPr>
          <w:p w14:paraId="55AA307B" w14:textId="77777777" w:rsidR="002C3EFD" w:rsidRDefault="00C77FB8">
            <w:pPr>
              <w:spacing w:before="60" w:after="60"/>
              <w:jc w:val="center"/>
              <w:rPr>
                <w:rFonts w:asciiTheme="majorBidi" w:hAnsiTheme="majorBidi" w:cstheme="majorBidi"/>
                <w:i/>
              </w:rPr>
            </w:pPr>
            <w:r>
              <w:rPr>
                <w:rFonts w:ascii="KaiTi" w:eastAsia="KaiTi" w:hAnsi="KaiTi" w:cs="KaiTi" w:hint="eastAsia"/>
                <w:iCs/>
              </w:rPr>
              <w:t>报告</w:t>
            </w:r>
          </w:p>
        </w:tc>
      </w:tr>
      <w:tr w:rsidR="002C3EFD" w14:paraId="60D2C43F" w14:textId="77777777">
        <w:tc>
          <w:tcPr>
            <w:tcW w:w="5665" w:type="dxa"/>
          </w:tcPr>
          <w:p w14:paraId="548DFAB6" w14:textId="77777777" w:rsidR="002C3EFD" w:rsidRDefault="00C77FB8" w:rsidP="007324F7">
            <w:pPr>
              <w:pStyle w:val="Tabletext"/>
              <w:rPr>
                <w:rFonts w:asciiTheme="majorBidi" w:hAnsiTheme="majorBidi" w:cstheme="majorBidi"/>
              </w:rPr>
            </w:pPr>
            <w:r>
              <w:t>2018</w:t>
            </w:r>
            <w:r>
              <w:rPr>
                <w:rFonts w:ascii="SimSun" w:eastAsia="SimSun" w:hAnsi="SimSun" w:cs="SimSun" w:hint="eastAsia"/>
              </w:rPr>
              <w:t>年</w:t>
            </w:r>
            <w:r>
              <w:t>12</w:t>
            </w:r>
            <w:r>
              <w:rPr>
                <w:rFonts w:ascii="SimSun" w:eastAsia="SimSun" w:hAnsi="SimSun" w:cs="SimSun" w:hint="eastAsia"/>
              </w:rPr>
              <w:t>月</w:t>
            </w:r>
            <w:r>
              <w:t>12</w:t>
            </w:r>
            <w:r>
              <w:rPr>
                <w:rFonts w:ascii="SimSun" w:eastAsia="SimSun" w:hAnsi="SimSun" w:cs="SimSun" w:hint="eastAsia"/>
              </w:rPr>
              <w:t>日星期三，下午</w:t>
            </w:r>
            <w:r>
              <w:t>14</w:t>
            </w:r>
            <w:r>
              <w:rPr>
                <w:rFonts w:hint="eastAsia"/>
                <w:lang w:eastAsia="zh-CN"/>
              </w:rPr>
              <w:t>:</w:t>
            </w:r>
            <w:r>
              <w:t>55</w:t>
            </w:r>
            <w:r>
              <w:rPr>
                <w:rFonts w:ascii="SimSun" w:eastAsia="SimSun" w:hAnsi="SimSun" w:cs="SimSun" w:hint="eastAsia"/>
              </w:rPr>
              <w:t>至</w:t>
            </w:r>
            <w:r>
              <w:t>16</w:t>
            </w:r>
            <w:r>
              <w:rPr>
                <w:rFonts w:hint="eastAsia"/>
                <w:lang w:eastAsia="zh-CN"/>
              </w:rPr>
              <w:t>:</w:t>
            </w:r>
            <w:r>
              <w:t>00</w:t>
            </w:r>
          </w:p>
        </w:tc>
        <w:tc>
          <w:tcPr>
            <w:tcW w:w="1985" w:type="dxa"/>
            <w:vMerge w:val="restart"/>
            <w:vAlign w:val="center"/>
          </w:tcPr>
          <w:p w14:paraId="65D809EE" w14:textId="77777777" w:rsidR="002C3EFD" w:rsidRDefault="00565BBC" w:rsidP="007324F7">
            <w:pPr>
              <w:pStyle w:val="Tabletext"/>
              <w:rPr>
                <w:rFonts w:asciiTheme="majorBidi" w:hAnsiTheme="majorBidi" w:cstheme="majorBidi"/>
              </w:rPr>
            </w:pPr>
            <w:hyperlink r:id="rId164" w:history="1">
              <w:r w:rsidR="00C77FB8">
                <w:rPr>
                  <w:color w:val="0000FF"/>
                  <w:u w:val="single"/>
                </w:rPr>
                <w:t>TSAG-TD428</w:t>
              </w:r>
            </w:hyperlink>
          </w:p>
        </w:tc>
        <w:tc>
          <w:tcPr>
            <w:tcW w:w="1984" w:type="dxa"/>
            <w:vMerge w:val="restart"/>
            <w:vAlign w:val="center"/>
          </w:tcPr>
          <w:p w14:paraId="2C01EC4B" w14:textId="77777777" w:rsidR="002C3EFD" w:rsidRDefault="00565BBC" w:rsidP="007324F7">
            <w:pPr>
              <w:pStyle w:val="Tabletext"/>
            </w:pPr>
            <w:hyperlink r:id="rId165" w:history="1">
              <w:r w:rsidR="00C77FB8">
                <w:rPr>
                  <w:color w:val="0000FF"/>
                  <w:u w:val="single"/>
                </w:rPr>
                <w:t>TSAG-TD284</w:t>
              </w:r>
            </w:hyperlink>
          </w:p>
        </w:tc>
      </w:tr>
      <w:tr w:rsidR="002C3EFD" w14:paraId="5CB9EA99" w14:textId="77777777">
        <w:tc>
          <w:tcPr>
            <w:tcW w:w="5665" w:type="dxa"/>
          </w:tcPr>
          <w:p w14:paraId="10BF9E46" w14:textId="77777777" w:rsidR="002C3EFD" w:rsidRDefault="00C77FB8" w:rsidP="007324F7">
            <w:pPr>
              <w:pStyle w:val="Tabletext"/>
              <w:rPr>
                <w:rFonts w:asciiTheme="majorBidi" w:hAnsiTheme="majorBidi" w:cstheme="majorBidi"/>
              </w:rPr>
            </w:pPr>
            <w:r>
              <w:t>2018</w:t>
            </w:r>
            <w:r>
              <w:rPr>
                <w:rFonts w:ascii="SimSun" w:eastAsia="SimSun" w:hAnsi="SimSun" w:cs="SimSun" w:hint="eastAsia"/>
              </w:rPr>
              <w:t>年</w:t>
            </w:r>
            <w:r>
              <w:t>12</w:t>
            </w:r>
            <w:r>
              <w:rPr>
                <w:rFonts w:ascii="SimSun" w:eastAsia="SimSun" w:hAnsi="SimSun" w:cs="SimSun" w:hint="eastAsia"/>
              </w:rPr>
              <w:t>月</w:t>
            </w:r>
            <w:r>
              <w:t>13</w:t>
            </w:r>
            <w:r>
              <w:rPr>
                <w:rFonts w:ascii="SimSun" w:eastAsia="SimSun" w:hAnsi="SimSun" w:cs="SimSun" w:hint="eastAsia"/>
              </w:rPr>
              <w:t>日星期四，下午</w:t>
            </w:r>
            <w:r>
              <w:t>14</w:t>
            </w:r>
            <w:r>
              <w:rPr>
                <w:rFonts w:hint="eastAsia"/>
                <w:lang w:eastAsia="zh-CN"/>
              </w:rPr>
              <w:t>:</w:t>
            </w:r>
            <w:r>
              <w:t>30</w:t>
            </w:r>
            <w:r>
              <w:rPr>
                <w:rFonts w:ascii="SimSun" w:eastAsia="SimSun" w:hAnsi="SimSun" w:cs="SimSun" w:hint="eastAsia"/>
              </w:rPr>
              <w:t>至</w:t>
            </w:r>
            <w:r>
              <w:t>15</w:t>
            </w:r>
            <w:r>
              <w:rPr>
                <w:rFonts w:hint="eastAsia"/>
                <w:lang w:eastAsia="zh-CN"/>
              </w:rPr>
              <w:t>:</w:t>
            </w:r>
            <w:r>
              <w:t>45</w:t>
            </w:r>
          </w:p>
        </w:tc>
        <w:tc>
          <w:tcPr>
            <w:tcW w:w="1985" w:type="dxa"/>
            <w:vMerge/>
          </w:tcPr>
          <w:p w14:paraId="2227A0CC" w14:textId="77777777" w:rsidR="002C3EFD" w:rsidRDefault="002C3EFD" w:rsidP="007324F7">
            <w:pPr>
              <w:pStyle w:val="Tabletext"/>
              <w:rPr>
                <w:rFonts w:asciiTheme="majorBidi" w:hAnsiTheme="majorBidi" w:cstheme="majorBidi"/>
                <w:highlight w:val="yellow"/>
              </w:rPr>
            </w:pPr>
          </w:p>
        </w:tc>
        <w:tc>
          <w:tcPr>
            <w:tcW w:w="1984" w:type="dxa"/>
            <w:vMerge/>
            <w:vAlign w:val="center"/>
          </w:tcPr>
          <w:p w14:paraId="655082E1" w14:textId="77777777" w:rsidR="002C3EFD" w:rsidRDefault="002C3EFD" w:rsidP="007324F7">
            <w:pPr>
              <w:pStyle w:val="Tabletext"/>
              <w:rPr>
                <w:highlight w:val="yellow"/>
              </w:rPr>
            </w:pPr>
          </w:p>
        </w:tc>
      </w:tr>
      <w:tr w:rsidR="002C3EFD" w14:paraId="69885970" w14:textId="77777777">
        <w:tc>
          <w:tcPr>
            <w:tcW w:w="5665" w:type="dxa"/>
          </w:tcPr>
          <w:p w14:paraId="6369C8E5" w14:textId="77777777" w:rsidR="002C3EFD" w:rsidRDefault="00C77FB8" w:rsidP="007324F7">
            <w:pPr>
              <w:pStyle w:val="Tabletext"/>
              <w:rPr>
                <w:rFonts w:asciiTheme="majorBidi" w:hAnsiTheme="majorBidi" w:cstheme="majorBidi"/>
              </w:rPr>
            </w:pPr>
            <w:r>
              <w:t>2019</w:t>
            </w:r>
            <w:r>
              <w:rPr>
                <w:rFonts w:ascii="SimSun" w:eastAsia="SimSun" w:hAnsi="SimSun" w:cs="SimSun" w:hint="eastAsia"/>
              </w:rPr>
              <w:t>年</w:t>
            </w:r>
            <w:r>
              <w:t>9</w:t>
            </w:r>
            <w:r>
              <w:rPr>
                <w:rFonts w:ascii="SimSun" w:eastAsia="SimSun" w:hAnsi="SimSun" w:cs="SimSun" w:hint="eastAsia"/>
              </w:rPr>
              <w:t>月</w:t>
            </w:r>
            <w:r>
              <w:t>25</w:t>
            </w:r>
            <w:r>
              <w:rPr>
                <w:rFonts w:ascii="SimSun" w:eastAsia="SimSun" w:hAnsi="SimSun" w:cs="SimSun" w:hint="eastAsia"/>
              </w:rPr>
              <w:t>日星期三，下午</w:t>
            </w:r>
            <w:r>
              <w:t>16</w:t>
            </w:r>
            <w:r>
              <w:rPr>
                <w:rFonts w:hint="eastAsia"/>
                <w:lang w:eastAsia="zh-CN"/>
              </w:rPr>
              <w:t>:</w:t>
            </w:r>
            <w:r>
              <w:t>15</w:t>
            </w:r>
            <w:r>
              <w:rPr>
                <w:rFonts w:ascii="SimSun" w:eastAsia="SimSun" w:hAnsi="SimSun" w:cs="SimSun" w:hint="eastAsia"/>
              </w:rPr>
              <w:t>至</w:t>
            </w:r>
            <w:r>
              <w:t>17</w:t>
            </w:r>
            <w:r>
              <w:rPr>
                <w:rFonts w:hint="eastAsia"/>
                <w:lang w:eastAsia="zh-CN"/>
              </w:rPr>
              <w:t>:</w:t>
            </w:r>
            <w:r>
              <w:t>57</w:t>
            </w:r>
          </w:p>
        </w:tc>
        <w:tc>
          <w:tcPr>
            <w:tcW w:w="1985" w:type="dxa"/>
          </w:tcPr>
          <w:p w14:paraId="6C4CE6CF" w14:textId="77777777" w:rsidR="002C3EFD" w:rsidRDefault="00565BBC" w:rsidP="007324F7">
            <w:pPr>
              <w:pStyle w:val="Tabletext"/>
              <w:rPr>
                <w:rFonts w:asciiTheme="majorBidi" w:hAnsiTheme="majorBidi" w:cstheme="majorBidi"/>
                <w:highlight w:val="yellow"/>
              </w:rPr>
            </w:pPr>
            <w:hyperlink r:id="rId166" w:history="1">
              <w:r w:rsidR="00C77FB8">
                <w:rPr>
                  <w:color w:val="0000FF"/>
                  <w:u w:val="single"/>
                </w:rPr>
                <w:t>TSAG-TD452</w:t>
              </w:r>
            </w:hyperlink>
          </w:p>
        </w:tc>
        <w:tc>
          <w:tcPr>
            <w:tcW w:w="1984" w:type="dxa"/>
            <w:vAlign w:val="center"/>
          </w:tcPr>
          <w:p w14:paraId="5D3F896F" w14:textId="77777777" w:rsidR="002C3EFD" w:rsidRDefault="00565BBC" w:rsidP="007324F7">
            <w:pPr>
              <w:pStyle w:val="Tabletext"/>
              <w:rPr>
                <w:rFonts w:asciiTheme="majorBidi" w:hAnsiTheme="majorBidi" w:cstheme="majorBidi"/>
                <w:highlight w:val="yellow"/>
              </w:rPr>
            </w:pPr>
            <w:hyperlink r:id="rId167" w:history="1">
              <w:r w:rsidR="00C77FB8">
                <w:rPr>
                  <w:color w:val="0000FF"/>
                  <w:u w:val="single"/>
                  <w:lang w:eastAsia="ja-JP"/>
                </w:rPr>
                <w:t>TSAG-TD453</w:t>
              </w:r>
            </w:hyperlink>
          </w:p>
        </w:tc>
      </w:tr>
      <w:tr w:rsidR="002C3EFD" w14:paraId="2899FB8B" w14:textId="77777777">
        <w:tc>
          <w:tcPr>
            <w:tcW w:w="5665" w:type="dxa"/>
          </w:tcPr>
          <w:p w14:paraId="2EDC1008" w14:textId="77777777" w:rsidR="002C3EFD" w:rsidRDefault="00C77FB8" w:rsidP="007324F7">
            <w:pPr>
              <w:pStyle w:val="Tabletext"/>
              <w:rPr>
                <w:rFonts w:asciiTheme="majorBidi" w:hAnsiTheme="majorBidi" w:cstheme="majorBidi"/>
              </w:rPr>
            </w:pPr>
            <w:r>
              <w:t>2020</w:t>
            </w:r>
            <w:r>
              <w:rPr>
                <w:rFonts w:ascii="SimSun" w:eastAsia="SimSun" w:hAnsi="SimSun" w:cs="SimSun" w:hint="eastAsia"/>
              </w:rPr>
              <w:t>年</w:t>
            </w:r>
            <w:r>
              <w:t>2</w:t>
            </w:r>
            <w:r>
              <w:rPr>
                <w:rFonts w:ascii="SimSun" w:eastAsia="SimSun" w:hAnsi="SimSun" w:cs="SimSun" w:hint="eastAsia"/>
              </w:rPr>
              <w:t>月</w:t>
            </w:r>
            <w:r>
              <w:t>11</w:t>
            </w:r>
            <w:r>
              <w:rPr>
                <w:rFonts w:ascii="SimSun" w:eastAsia="SimSun" w:hAnsi="SimSun" w:cs="SimSun" w:hint="eastAsia"/>
              </w:rPr>
              <w:t>日星期二，上午</w:t>
            </w:r>
            <w:r>
              <w:t>9</w:t>
            </w:r>
            <w:r>
              <w:rPr>
                <w:rFonts w:hint="eastAsia"/>
                <w:lang w:eastAsia="zh-CN"/>
              </w:rPr>
              <w:t>:</w:t>
            </w:r>
            <w:r>
              <w:t>30</w:t>
            </w:r>
            <w:r>
              <w:rPr>
                <w:rFonts w:ascii="SimSun" w:eastAsia="SimSun" w:hAnsi="SimSun" w:cs="SimSun" w:hint="eastAsia"/>
              </w:rPr>
              <w:t>至</w:t>
            </w:r>
            <w:r>
              <w:t>10</w:t>
            </w:r>
            <w:r>
              <w:rPr>
                <w:rFonts w:hint="eastAsia"/>
                <w:lang w:eastAsia="zh-CN"/>
              </w:rPr>
              <w:t>:</w:t>
            </w:r>
            <w:r>
              <w:t>50</w:t>
            </w:r>
          </w:p>
        </w:tc>
        <w:tc>
          <w:tcPr>
            <w:tcW w:w="1985" w:type="dxa"/>
          </w:tcPr>
          <w:p w14:paraId="4B5FBD6D" w14:textId="77777777" w:rsidR="002C3EFD" w:rsidRDefault="00565BBC" w:rsidP="007324F7">
            <w:pPr>
              <w:pStyle w:val="Tabletext"/>
              <w:rPr>
                <w:rFonts w:asciiTheme="majorBidi" w:hAnsiTheme="majorBidi" w:cstheme="majorBidi"/>
                <w:highlight w:val="yellow"/>
              </w:rPr>
            </w:pPr>
            <w:hyperlink r:id="rId168" w:history="1">
              <w:r w:rsidR="00C77FB8">
                <w:rPr>
                  <w:color w:val="0000FF"/>
                  <w:u w:val="single"/>
                </w:rPr>
                <w:t>TSAG-TD644</w:t>
              </w:r>
            </w:hyperlink>
          </w:p>
        </w:tc>
        <w:tc>
          <w:tcPr>
            <w:tcW w:w="1984" w:type="dxa"/>
            <w:vAlign w:val="center"/>
          </w:tcPr>
          <w:p w14:paraId="32F2D31E" w14:textId="77777777" w:rsidR="002C3EFD" w:rsidRDefault="00565BBC" w:rsidP="007324F7">
            <w:pPr>
              <w:pStyle w:val="Tabletext"/>
              <w:rPr>
                <w:rFonts w:asciiTheme="majorBidi" w:hAnsiTheme="majorBidi" w:cstheme="majorBidi"/>
                <w:highlight w:val="yellow"/>
              </w:rPr>
            </w:pPr>
            <w:hyperlink r:id="rId169" w:history="1">
              <w:r w:rsidR="00C77FB8">
                <w:rPr>
                  <w:color w:val="0000FF"/>
                  <w:u w:val="single"/>
                </w:rPr>
                <w:t>TSAG-TD645</w:t>
              </w:r>
            </w:hyperlink>
          </w:p>
        </w:tc>
      </w:tr>
    </w:tbl>
    <w:p w14:paraId="3653CE93" w14:textId="77777777" w:rsidR="002C3EFD" w:rsidRDefault="00C77FB8">
      <w:pPr>
        <w:ind w:firstLineChars="200" w:firstLine="480"/>
        <w:jc w:val="both"/>
        <w:rPr>
          <w:lang w:eastAsia="zh-CN"/>
        </w:rPr>
      </w:pPr>
      <w:r>
        <w:rPr>
          <w:lang w:eastAsia="zh-CN"/>
        </w:rPr>
        <w:t>TSB</w:t>
      </w:r>
      <w:r>
        <w:rPr>
          <w:lang w:eastAsia="zh-CN"/>
        </w:rPr>
        <w:t>为远程参</w:t>
      </w:r>
      <w:r>
        <w:rPr>
          <w:rFonts w:hint="eastAsia"/>
          <w:lang w:val="en-US" w:eastAsia="zh-CN"/>
        </w:rPr>
        <w:t>会</w:t>
      </w:r>
      <w:r>
        <w:rPr>
          <w:lang w:eastAsia="zh-CN"/>
        </w:rPr>
        <w:t>组织了</w:t>
      </w:r>
      <w:r>
        <w:rPr>
          <w:lang w:eastAsia="zh-CN"/>
        </w:rPr>
        <w:t>Adobe Connect</w:t>
      </w:r>
      <w:r>
        <w:rPr>
          <w:lang w:eastAsia="zh-CN"/>
        </w:rPr>
        <w:t>和</w:t>
      </w:r>
      <w:r>
        <w:rPr>
          <w:lang w:eastAsia="zh-CN"/>
        </w:rPr>
        <w:t>Interprefy</w:t>
      </w:r>
      <w:r>
        <w:rPr>
          <w:rFonts w:hint="eastAsia"/>
          <w:lang w:val="en-US" w:eastAsia="zh-CN"/>
        </w:rPr>
        <w:t>服务</w:t>
      </w:r>
      <w:r>
        <w:rPr>
          <w:rFonts w:hint="eastAsia"/>
          <w:lang w:eastAsia="zh-CN"/>
        </w:rPr>
        <w:t>，</w:t>
      </w:r>
      <w:r>
        <w:rPr>
          <w:rFonts w:hint="eastAsia"/>
          <w:lang w:val="en-US" w:eastAsia="zh-CN"/>
        </w:rPr>
        <w:t>并</w:t>
      </w:r>
      <w:r>
        <w:rPr>
          <w:lang w:eastAsia="zh-CN"/>
        </w:rPr>
        <w:t>为</w:t>
      </w:r>
      <w:r>
        <w:rPr>
          <w:lang w:eastAsia="zh-CN"/>
        </w:rPr>
        <w:t>RG-CPTRG</w:t>
      </w:r>
      <w:r>
        <w:rPr>
          <w:lang w:eastAsia="zh-CN"/>
        </w:rPr>
        <w:t>会议安排了</w:t>
      </w:r>
      <w:r>
        <w:rPr>
          <w:lang w:eastAsia="zh-CN"/>
        </w:rPr>
        <w:t>6</w:t>
      </w:r>
      <w:r>
        <w:rPr>
          <w:lang w:eastAsia="zh-CN"/>
        </w:rPr>
        <w:t>种联合国语</w:t>
      </w:r>
      <w:r>
        <w:rPr>
          <w:rFonts w:hint="eastAsia"/>
          <w:lang w:val="en-US" w:eastAsia="zh-CN"/>
        </w:rPr>
        <w:t>文</w:t>
      </w:r>
      <w:r>
        <w:rPr>
          <w:lang w:eastAsia="zh-CN"/>
        </w:rPr>
        <w:t>的字幕和口译。没有</w:t>
      </w:r>
      <w:r>
        <w:rPr>
          <w:rFonts w:hint="eastAsia"/>
          <w:lang w:val="en-US" w:eastAsia="zh-CN"/>
        </w:rPr>
        <w:t>召开</w:t>
      </w:r>
      <w:r>
        <w:rPr>
          <w:lang w:eastAsia="zh-CN"/>
        </w:rPr>
        <w:t>临时会议。</w:t>
      </w:r>
    </w:p>
    <w:p w14:paraId="4828B764" w14:textId="77777777" w:rsidR="002C3EFD" w:rsidRDefault="00C77FB8" w:rsidP="00BF5D0B">
      <w:pPr>
        <w:pStyle w:val="Heading1"/>
        <w:rPr>
          <w:rFonts w:eastAsia="Times New Roman"/>
          <w:lang w:eastAsia="zh-CN"/>
        </w:rPr>
      </w:pPr>
      <w:bookmarkStart w:id="392" w:name="_Toc18540"/>
      <w:bookmarkStart w:id="393" w:name="_Toc94882856"/>
      <w:bookmarkStart w:id="394" w:name="_Toc94883091"/>
      <w:r>
        <w:rPr>
          <w:rFonts w:eastAsia="Times New Roman"/>
          <w:lang w:eastAsia="zh-CN"/>
        </w:rPr>
        <w:t>3</w:t>
      </w:r>
      <w:r>
        <w:rPr>
          <w:rFonts w:eastAsia="Times New Roman"/>
          <w:lang w:eastAsia="zh-CN"/>
        </w:rPr>
        <w:tab/>
      </w:r>
      <w:r>
        <w:rPr>
          <w:lang w:eastAsia="zh-CN"/>
        </w:rPr>
        <w:t>活动和输入文件</w:t>
      </w:r>
      <w:r>
        <w:rPr>
          <w:rFonts w:hint="eastAsia"/>
          <w:lang w:val="en-US" w:eastAsia="zh-CN"/>
        </w:rPr>
        <w:t>的时间</w:t>
      </w:r>
      <w:r>
        <w:rPr>
          <w:lang w:eastAsia="zh-CN"/>
        </w:rPr>
        <w:t>表</w:t>
      </w:r>
      <w:bookmarkEnd w:id="392"/>
      <w:bookmarkEnd w:id="393"/>
      <w:bookmarkEnd w:id="394"/>
    </w:p>
    <w:p w14:paraId="5D1056EF" w14:textId="77777777" w:rsidR="002C3EFD" w:rsidRDefault="00C77FB8">
      <w:pPr>
        <w:ind w:firstLineChars="200" w:firstLine="480"/>
        <w:jc w:val="both"/>
        <w:rPr>
          <w:rFonts w:asciiTheme="majorBidi" w:eastAsia="Times New Roman" w:hAnsiTheme="majorBidi" w:cstheme="majorBidi"/>
          <w:lang w:eastAsia="zh-CN"/>
        </w:rPr>
      </w:pPr>
      <w:r>
        <w:rPr>
          <w:lang w:eastAsia="zh-CN"/>
        </w:rPr>
        <w:t>在批准</w:t>
      </w:r>
      <w:r>
        <w:rPr>
          <w:rFonts w:hint="eastAsia"/>
          <w:lang w:eastAsia="zh-CN"/>
        </w:rPr>
        <w:t>报告人组</w:t>
      </w:r>
      <w:r>
        <w:rPr>
          <w:lang w:eastAsia="zh-CN"/>
        </w:rPr>
        <w:t>的</w:t>
      </w:r>
      <w:r>
        <w:rPr>
          <w:rFonts w:hint="eastAsia"/>
          <w:lang w:eastAsia="zh-CN"/>
        </w:rPr>
        <w:t>职责范围</w:t>
      </w:r>
      <w:r>
        <w:rPr>
          <w:lang w:eastAsia="zh-CN"/>
        </w:rPr>
        <w:t>后，同意</w:t>
      </w:r>
      <w:r>
        <w:rPr>
          <w:rFonts w:hint="eastAsia"/>
          <w:lang w:val="en-US" w:eastAsia="zh-CN"/>
        </w:rPr>
        <w:t>将</w:t>
      </w:r>
      <w:hyperlink r:id="rId170" w:history="1">
        <w:r>
          <w:rPr>
            <w:rFonts w:asciiTheme="majorBidi" w:eastAsia="Times New Roman" w:hAnsiTheme="majorBidi" w:cstheme="majorBidi"/>
            <w:color w:val="0000FF"/>
            <w:u w:val="single"/>
            <w:lang w:eastAsia="zh-CN"/>
          </w:rPr>
          <w:t>TSAG-LS18</w:t>
        </w:r>
      </w:hyperlink>
      <w:r>
        <w:rPr>
          <w:rFonts w:hint="eastAsia"/>
          <w:lang w:val="en-US" w:eastAsia="zh-CN"/>
        </w:rPr>
        <w:t>发至设有</w:t>
      </w:r>
      <w:r>
        <w:rPr>
          <w:rFonts w:hint="eastAsia"/>
          <w:lang w:eastAsia="zh-CN"/>
        </w:rPr>
        <w:t>区域组</w:t>
      </w:r>
      <w:r>
        <w:rPr>
          <w:rFonts w:hint="eastAsia"/>
          <w:lang w:val="en-US" w:eastAsia="zh-CN"/>
        </w:rPr>
        <w:t>的</w:t>
      </w:r>
      <w:r>
        <w:rPr>
          <w:rFonts w:hint="eastAsia"/>
          <w:lang w:eastAsia="zh-CN"/>
        </w:rPr>
        <w:t>ITU-T</w:t>
      </w:r>
      <w:r>
        <w:rPr>
          <w:rFonts w:hint="eastAsia"/>
          <w:lang w:val="en-US" w:eastAsia="zh-CN"/>
        </w:rPr>
        <w:t>各</w:t>
      </w:r>
      <w:r>
        <w:rPr>
          <w:rFonts w:hint="eastAsia"/>
          <w:lang w:eastAsia="zh-CN"/>
        </w:rPr>
        <w:t>研究组（</w:t>
      </w:r>
      <w:r>
        <w:rPr>
          <w:rFonts w:asciiTheme="majorBidi" w:hAnsiTheme="majorBidi" w:cstheme="majorBidi" w:hint="eastAsia"/>
          <w:lang w:val="en-US" w:eastAsia="zh-CN"/>
        </w:rPr>
        <w:t>第</w:t>
      </w:r>
      <w:r>
        <w:rPr>
          <w:rFonts w:asciiTheme="majorBidi" w:hAnsiTheme="majorBidi" w:cstheme="majorBidi" w:hint="eastAsia"/>
          <w:lang w:val="en-US" w:eastAsia="zh-CN"/>
        </w:rPr>
        <w:t>2</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3</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5</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11</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12</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13</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17</w:t>
      </w:r>
      <w:r>
        <w:rPr>
          <w:rFonts w:asciiTheme="majorBidi" w:hAnsiTheme="majorBidi" w:cstheme="majorBidi" w:hint="eastAsia"/>
          <w:lang w:val="en-US" w:eastAsia="zh-CN"/>
        </w:rPr>
        <w:t>研究组</w:t>
      </w:r>
      <w:r>
        <w:rPr>
          <w:rFonts w:asciiTheme="majorBidi" w:hAnsiTheme="majorBidi" w:cstheme="majorBidi" w:hint="eastAsia"/>
          <w:lang w:eastAsia="zh-CN"/>
        </w:rPr>
        <w:t>；</w:t>
      </w:r>
      <w:r>
        <w:rPr>
          <w:rFonts w:asciiTheme="majorBidi" w:hAnsiTheme="majorBidi" w:cstheme="majorBidi" w:hint="eastAsia"/>
          <w:lang w:val="en-US" w:eastAsia="zh-CN"/>
        </w:rPr>
        <w:t>第</w:t>
      </w:r>
      <w:r>
        <w:rPr>
          <w:rFonts w:asciiTheme="majorBidi" w:eastAsia="Times New Roman" w:hAnsiTheme="majorBidi" w:cstheme="majorBidi"/>
          <w:lang w:eastAsia="zh-CN"/>
        </w:rPr>
        <w:t>20</w:t>
      </w:r>
      <w:r>
        <w:rPr>
          <w:rFonts w:asciiTheme="majorBidi" w:hAnsiTheme="majorBidi" w:cstheme="majorBidi" w:hint="eastAsia"/>
          <w:lang w:val="en-US" w:eastAsia="zh-CN"/>
        </w:rPr>
        <w:t>研究组</w:t>
      </w:r>
      <w:r>
        <w:rPr>
          <w:rFonts w:hint="eastAsia"/>
          <w:lang w:eastAsia="zh-CN"/>
        </w:rPr>
        <w:t>），</w:t>
      </w:r>
      <w:r>
        <w:rPr>
          <w:rFonts w:hint="eastAsia"/>
          <w:lang w:val="en-US" w:eastAsia="zh-CN"/>
        </w:rPr>
        <w:t>以收集</w:t>
      </w:r>
      <w:r>
        <w:rPr>
          <w:lang w:eastAsia="zh-CN"/>
        </w:rPr>
        <w:t>以下信息</w:t>
      </w:r>
      <w:r>
        <w:rPr>
          <w:rFonts w:hint="eastAsia"/>
          <w:lang w:eastAsia="zh-CN"/>
        </w:rPr>
        <w:t>：</w:t>
      </w:r>
    </w:p>
    <w:p w14:paraId="56E40655" w14:textId="45D42D0A" w:rsidR="002C3EFD" w:rsidRDefault="00BF5D0B" w:rsidP="00FD17D0">
      <w:pPr>
        <w:pStyle w:val="enumlev1"/>
        <w:rPr>
          <w:lang w:eastAsia="zh-CN"/>
        </w:rPr>
      </w:pPr>
      <w:bookmarkStart w:id="395" w:name="lt_pId1170"/>
      <w:r w:rsidRPr="00BF5D0B">
        <w:rPr>
          <w:lang w:val="fr-CH" w:eastAsia="zh-CN"/>
        </w:rPr>
        <w:t>a)</w:t>
      </w:r>
      <w:r w:rsidRPr="00BF5D0B">
        <w:rPr>
          <w:lang w:val="fr-CH" w:eastAsia="zh-CN"/>
        </w:rPr>
        <w:tab/>
      </w:r>
      <w:r w:rsidR="00C77FB8">
        <w:rPr>
          <w:rFonts w:hint="eastAsia"/>
          <w:lang w:val="en-US" w:eastAsia="zh-CN"/>
        </w:rPr>
        <w:t>各</w:t>
      </w:r>
      <w:r w:rsidR="00C77FB8">
        <w:rPr>
          <w:rFonts w:hint="eastAsia"/>
          <w:lang w:eastAsia="zh-CN"/>
        </w:rPr>
        <w:t>区域组创建的年份；</w:t>
      </w:r>
      <w:bookmarkEnd w:id="395"/>
    </w:p>
    <w:p w14:paraId="04D3E038" w14:textId="095DD901" w:rsidR="002C3EFD" w:rsidRDefault="00FD17D0" w:rsidP="00FD17D0">
      <w:pPr>
        <w:pStyle w:val="enumlev1"/>
        <w:rPr>
          <w:lang w:eastAsia="zh-CN"/>
        </w:rPr>
      </w:pPr>
      <w:bookmarkStart w:id="396" w:name="lt_pId1171"/>
      <w:r>
        <w:rPr>
          <w:lang w:val="en-US" w:eastAsia="zh-CN"/>
        </w:rPr>
        <w:lastRenderedPageBreak/>
        <w:t>b)</w:t>
      </w:r>
      <w:r>
        <w:rPr>
          <w:lang w:val="en-US" w:eastAsia="zh-CN"/>
        </w:rPr>
        <w:tab/>
      </w:r>
      <w:r w:rsidR="00C77FB8">
        <w:rPr>
          <w:rFonts w:hint="eastAsia"/>
          <w:lang w:eastAsia="zh-CN"/>
        </w:rPr>
        <w:t>请求并支持成立区域组的成员国数量；</w:t>
      </w:r>
      <w:bookmarkEnd w:id="396"/>
    </w:p>
    <w:p w14:paraId="4F4D890D" w14:textId="5F6B7CE0" w:rsidR="002C3EFD" w:rsidRDefault="00FD17D0" w:rsidP="00FD17D0">
      <w:pPr>
        <w:pStyle w:val="enumlev1"/>
        <w:rPr>
          <w:lang w:eastAsia="zh-CN"/>
        </w:rPr>
      </w:pPr>
      <w:bookmarkStart w:id="397" w:name="lt_pId1172"/>
      <w:r>
        <w:rPr>
          <w:lang w:val="en-US" w:eastAsia="zh-CN"/>
        </w:rPr>
        <w:t>c)</w:t>
      </w:r>
      <w:r>
        <w:rPr>
          <w:lang w:val="en-US" w:eastAsia="zh-CN"/>
        </w:rPr>
        <w:tab/>
      </w:r>
      <w:r w:rsidR="00C77FB8">
        <w:rPr>
          <w:rFonts w:hint="eastAsia"/>
          <w:szCs w:val="24"/>
          <w:lang w:eastAsia="zh-CN"/>
        </w:rPr>
        <w:t>创建区域组的标准；</w:t>
      </w:r>
      <w:bookmarkEnd w:id="397"/>
    </w:p>
    <w:p w14:paraId="6C8FA737" w14:textId="29B0000D" w:rsidR="002C3EFD" w:rsidRDefault="00FD17D0" w:rsidP="00FD17D0">
      <w:pPr>
        <w:pStyle w:val="enumlev1"/>
        <w:rPr>
          <w:lang w:eastAsia="zh-CN"/>
        </w:rPr>
      </w:pPr>
      <w:bookmarkStart w:id="398" w:name="lt_pId1173"/>
      <w:r>
        <w:rPr>
          <w:lang w:val="en-US" w:eastAsia="zh-CN"/>
        </w:rPr>
        <w:t>d)</w:t>
      </w:r>
      <w:r>
        <w:rPr>
          <w:lang w:val="en-US" w:eastAsia="zh-CN"/>
        </w:rPr>
        <w:tab/>
      </w:r>
      <w:r w:rsidR="00C77FB8">
        <w:rPr>
          <w:rFonts w:hint="eastAsia"/>
          <w:szCs w:val="24"/>
          <w:lang w:eastAsia="ja-JP"/>
        </w:rPr>
        <w:t>核准的区域</w:t>
      </w:r>
      <w:r w:rsidR="00C77FB8">
        <w:rPr>
          <w:rFonts w:hint="eastAsia"/>
          <w:szCs w:val="24"/>
          <w:lang w:eastAsia="zh-CN"/>
        </w:rPr>
        <w:t>组</w:t>
      </w:r>
      <w:r w:rsidR="00C77FB8">
        <w:rPr>
          <w:rFonts w:hint="eastAsia"/>
          <w:szCs w:val="24"/>
          <w:lang w:eastAsia="ja-JP"/>
        </w:rPr>
        <w:t>职权范围以及区域</w:t>
      </w:r>
      <w:r w:rsidR="00C77FB8">
        <w:rPr>
          <w:rFonts w:hint="eastAsia"/>
          <w:szCs w:val="24"/>
          <w:lang w:eastAsia="zh-CN"/>
        </w:rPr>
        <w:t>组</w:t>
      </w:r>
      <w:r w:rsidR="00C77FB8">
        <w:rPr>
          <w:rFonts w:hint="eastAsia"/>
          <w:szCs w:val="24"/>
          <w:lang w:eastAsia="ja-JP"/>
        </w:rPr>
        <w:t>为之做出贡献的研究组</w:t>
      </w:r>
      <w:r w:rsidR="00C77FB8">
        <w:rPr>
          <w:rFonts w:hint="eastAsia"/>
          <w:szCs w:val="24"/>
          <w:lang w:eastAsia="zh-CN"/>
        </w:rPr>
        <w:t>课题</w:t>
      </w:r>
      <w:r w:rsidR="00C77FB8">
        <w:rPr>
          <w:rFonts w:hint="eastAsia"/>
          <w:szCs w:val="24"/>
          <w:lang w:eastAsia="ja-JP"/>
        </w:rPr>
        <w:t>；</w:t>
      </w:r>
      <w:bookmarkEnd w:id="398"/>
    </w:p>
    <w:p w14:paraId="5E0ECD9C" w14:textId="4843384D" w:rsidR="002C3EFD" w:rsidRDefault="00FD17D0" w:rsidP="00FD17D0">
      <w:pPr>
        <w:pStyle w:val="enumlev1"/>
        <w:rPr>
          <w:lang w:eastAsia="zh-CN"/>
        </w:rPr>
      </w:pPr>
      <w:bookmarkStart w:id="399" w:name="lt_pId1174"/>
      <w:r>
        <w:rPr>
          <w:lang w:val="en-US" w:eastAsia="zh-CN"/>
        </w:rPr>
        <w:t>e)</w:t>
      </w:r>
      <w:r>
        <w:rPr>
          <w:lang w:val="en-US" w:eastAsia="zh-CN"/>
        </w:rPr>
        <w:tab/>
      </w:r>
      <w:r w:rsidR="00C77FB8">
        <w:rPr>
          <w:rFonts w:hint="eastAsia"/>
          <w:szCs w:val="24"/>
          <w:lang w:eastAsia="ja-JP"/>
        </w:rPr>
        <w:t>参加区域</w:t>
      </w:r>
      <w:r w:rsidR="00C77FB8">
        <w:rPr>
          <w:rFonts w:hint="eastAsia"/>
          <w:szCs w:val="24"/>
          <w:lang w:eastAsia="zh-CN"/>
        </w:rPr>
        <w:t>组</w:t>
      </w:r>
      <w:r w:rsidR="00C77FB8">
        <w:rPr>
          <w:rFonts w:hint="eastAsia"/>
          <w:szCs w:val="24"/>
          <w:lang w:eastAsia="ja-JP"/>
        </w:rPr>
        <w:t>的标准以及如何考虑成员国和区域外部门成员（如有）参加的情况；</w:t>
      </w:r>
      <w:bookmarkEnd w:id="399"/>
    </w:p>
    <w:p w14:paraId="78F2B169" w14:textId="37742540" w:rsidR="002C3EFD" w:rsidRDefault="00FD17D0" w:rsidP="00FD17D0">
      <w:pPr>
        <w:pStyle w:val="enumlev1"/>
        <w:rPr>
          <w:lang w:eastAsia="zh-CN"/>
        </w:rPr>
      </w:pPr>
      <w:bookmarkStart w:id="400" w:name="lt_pId1175"/>
      <w:r>
        <w:rPr>
          <w:lang w:val="en-US" w:eastAsia="zh-CN"/>
        </w:rPr>
        <w:t>f)</w:t>
      </w:r>
      <w:r>
        <w:rPr>
          <w:lang w:val="en-US" w:eastAsia="zh-CN"/>
        </w:rPr>
        <w:tab/>
      </w:r>
      <w:r w:rsidR="00C77FB8">
        <w:rPr>
          <w:rFonts w:hint="eastAsia"/>
          <w:szCs w:val="24"/>
          <w:lang w:eastAsia="zh-CN"/>
        </w:rPr>
        <w:t>当前</w:t>
      </w:r>
      <w:r w:rsidR="00C77FB8">
        <w:rPr>
          <w:rFonts w:hint="eastAsia"/>
          <w:szCs w:val="24"/>
          <w:lang w:val="en-US" w:eastAsia="ja-JP"/>
        </w:rPr>
        <w:t>区域</w:t>
      </w:r>
      <w:r w:rsidR="00C77FB8">
        <w:rPr>
          <w:rFonts w:hint="eastAsia"/>
          <w:szCs w:val="24"/>
          <w:lang w:val="en-US" w:eastAsia="zh-CN"/>
        </w:rPr>
        <w:t>组</w:t>
      </w:r>
      <w:r w:rsidR="00C77FB8">
        <w:rPr>
          <w:rFonts w:hint="eastAsia"/>
          <w:szCs w:val="24"/>
          <w:lang w:val="en-US" w:eastAsia="ja-JP"/>
        </w:rPr>
        <w:t>的任何终止请求和终止标准</w:t>
      </w:r>
      <w:r w:rsidR="00C77FB8">
        <w:rPr>
          <w:rFonts w:hint="eastAsia"/>
          <w:szCs w:val="24"/>
          <w:lang w:val="en-US" w:eastAsia="zh-CN"/>
        </w:rPr>
        <w:t>（</w:t>
      </w:r>
      <w:r w:rsidR="00C77FB8">
        <w:rPr>
          <w:rFonts w:hint="eastAsia"/>
          <w:szCs w:val="24"/>
          <w:lang w:val="en-US" w:eastAsia="ja-JP"/>
        </w:rPr>
        <w:t>如有</w:t>
      </w:r>
      <w:r w:rsidR="00C77FB8">
        <w:rPr>
          <w:rFonts w:hint="eastAsia"/>
          <w:szCs w:val="24"/>
          <w:lang w:val="en-US" w:eastAsia="zh-CN"/>
        </w:rPr>
        <w:t>）</w:t>
      </w:r>
      <w:r w:rsidR="00C77FB8">
        <w:rPr>
          <w:rFonts w:hint="eastAsia"/>
          <w:szCs w:val="24"/>
          <w:lang w:val="en-US" w:eastAsia="ja-JP"/>
        </w:rPr>
        <w:t>。</w:t>
      </w:r>
      <w:bookmarkEnd w:id="400"/>
    </w:p>
    <w:p w14:paraId="118CFDE3" w14:textId="77777777" w:rsidR="002C3EFD" w:rsidRDefault="00C77FB8">
      <w:pPr>
        <w:ind w:firstLineChars="200" w:firstLine="480"/>
        <w:jc w:val="both"/>
        <w:rPr>
          <w:lang w:eastAsia="zh-CN"/>
        </w:rPr>
      </w:pPr>
      <w:r>
        <w:rPr>
          <w:lang w:eastAsia="zh-CN"/>
        </w:rPr>
        <w:t>作为对</w:t>
      </w:r>
      <w:r>
        <w:rPr>
          <w:lang w:eastAsia="zh-CN"/>
        </w:rPr>
        <w:t>TSAG-LS18</w:t>
      </w:r>
      <w:r>
        <w:rPr>
          <w:lang w:eastAsia="zh-CN"/>
        </w:rPr>
        <w:t>的</w:t>
      </w:r>
      <w:r>
        <w:rPr>
          <w:rFonts w:hint="eastAsia"/>
          <w:lang w:val="en-US" w:eastAsia="zh-CN"/>
        </w:rPr>
        <w:t>回复</w:t>
      </w:r>
      <w:r>
        <w:rPr>
          <w:lang w:eastAsia="zh-CN"/>
        </w:rPr>
        <w:t>，</w:t>
      </w:r>
      <w:r>
        <w:rPr>
          <w:lang w:eastAsia="zh-CN"/>
        </w:rPr>
        <w:t>RG-CPTRG</w:t>
      </w:r>
      <w:r>
        <w:rPr>
          <w:lang w:eastAsia="zh-CN"/>
        </w:rPr>
        <w:t>通过</w:t>
      </w:r>
      <w:r>
        <w:rPr>
          <w:lang w:eastAsia="zh-CN"/>
        </w:rPr>
        <w:t>TSAG</w:t>
      </w:r>
      <w:r>
        <w:rPr>
          <w:lang w:eastAsia="zh-CN"/>
        </w:rPr>
        <w:t>收到了来自七</w:t>
      </w:r>
      <w:r>
        <w:rPr>
          <w:rFonts w:hint="eastAsia"/>
          <w:lang w:eastAsia="zh-CN"/>
        </w:rPr>
        <w:t>（</w:t>
      </w:r>
      <w:r>
        <w:rPr>
          <w:lang w:eastAsia="zh-CN"/>
        </w:rPr>
        <w:t>7</w:t>
      </w:r>
      <w:r>
        <w:rPr>
          <w:rFonts w:hint="eastAsia"/>
          <w:lang w:eastAsia="zh-CN"/>
        </w:rPr>
        <w:t>）</w:t>
      </w:r>
      <w:r>
        <w:rPr>
          <w:lang w:eastAsia="zh-CN"/>
        </w:rPr>
        <w:t>个</w:t>
      </w:r>
      <w:r>
        <w:rPr>
          <w:rFonts w:hint="eastAsia"/>
          <w:lang w:eastAsia="zh-CN"/>
        </w:rPr>
        <w:t>研究组</w:t>
      </w:r>
      <w:r>
        <w:rPr>
          <w:lang w:eastAsia="zh-CN"/>
        </w:rPr>
        <w:t>的联络声明，如下所示</w:t>
      </w:r>
      <w:r>
        <w:rPr>
          <w:rFonts w:hint="eastAsia"/>
          <w:lang w:eastAsia="zh-CN"/>
        </w:rPr>
        <w:t>：</w:t>
      </w:r>
    </w:p>
    <w:tbl>
      <w:tblPr>
        <w:tblStyle w:val="TableGrid1"/>
        <w:tblpPr w:leftFromText="180" w:rightFromText="180" w:vertAnchor="text" w:horzAnchor="margin" w:tblpXSpec="center" w:tblpY="1155"/>
        <w:tblW w:w="9918" w:type="dxa"/>
        <w:tblLook w:val="04A0" w:firstRow="1" w:lastRow="0" w:firstColumn="1" w:lastColumn="0" w:noHBand="0" w:noVBand="1"/>
      </w:tblPr>
      <w:tblGrid>
        <w:gridCol w:w="923"/>
        <w:gridCol w:w="1907"/>
        <w:gridCol w:w="7088"/>
      </w:tblGrid>
      <w:tr w:rsidR="00846D36" w14:paraId="2B0D63C9" w14:textId="77777777" w:rsidTr="0081168B">
        <w:trPr>
          <w:tblHeader/>
        </w:trPr>
        <w:tc>
          <w:tcPr>
            <w:tcW w:w="923" w:type="dxa"/>
            <w:vAlign w:val="center"/>
          </w:tcPr>
          <w:p w14:paraId="5DB7E9A4" w14:textId="77777777" w:rsidR="00846D36" w:rsidRDefault="00846D36" w:rsidP="00846D36">
            <w:pPr>
              <w:spacing w:before="60" w:after="60"/>
              <w:jc w:val="center"/>
              <w:rPr>
                <w:i/>
                <w:szCs w:val="24"/>
              </w:rPr>
            </w:pPr>
            <w:r>
              <w:rPr>
                <w:rFonts w:ascii="KaiTi" w:eastAsia="KaiTi" w:hAnsi="KaiTi" w:cs="KaiTi" w:hint="eastAsia"/>
                <w:iCs/>
                <w:szCs w:val="24"/>
                <w:lang w:val="en-US" w:eastAsia="zh-CN"/>
              </w:rPr>
              <w:t>临时文件</w:t>
            </w:r>
          </w:p>
        </w:tc>
        <w:tc>
          <w:tcPr>
            <w:tcW w:w="1907" w:type="dxa"/>
            <w:vAlign w:val="center"/>
          </w:tcPr>
          <w:p w14:paraId="738B1137" w14:textId="77777777" w:rsidR="00846D36" w:rsidRDefault="00846D36" w:rsidP="00846D36">
            <w:pPr>
              <w:spacing w:before="60" w:after="60"/>
              <w:jc w:val="center"/>
              <w:rPr>
                <w:i/>
                <w:szCs w:val="24"/>
              </w:rPr>
            </w:pPr>
            <w:r>
              <w:rPr>
                <w:rFonts w:ascii="KaiTi" w:eastAsia="KaiTi" w:hAnsi="KaiTi" w:cs="KaiTi" w:hint="eastAsia"/>
                <w:iCs/>
                <w:szCs w:val="24"/>
              </w:rPr>
              <w:t>来源</w:t>
            </w:r>
          </w:p>
        </w:tc>
        <w:tc>
          <w:tcPr>
            <w:tcW w:w="7088" w:type="dxa"/>
          </w:tcPr>
          <w:p w14:paraId="3920669D" w14:textId="77777777" w:rsidR="00846D36" w:rsidRDefault="00846D36" w:rsidP="00846D36">
            <w:pPr>
              <w:spacing w:before="60" w:after="60"/>
              <w:jc w:val="center"/>
              <w:rPr>
                <w:i/>
                <w:szCs w:val="24"/>
              </w:rPr>
            </w:pPr>
            <w:r>
              <w:rPr>
                <w:rFonts w:ascii="KaiTi" w:eastAsia="KaiTi" w:hAnsi="KaiTi" w:cs="KaiTi" w:hint="eastAsia"/>
                <w:iCs/>
                <w:szCs w:val="24"/>
              </w:rPr>
              <w:t>标题</w:t>
            </w:r>
          </w:p>
        </w:tc>
      </w:tr>
      <w:tr w:rsidR="00846D36" w14:paraId="24EB70F7" w14:textId="77777777" w:rsidTr="0081168B">
        <w:tc>
          <w:tcPr>
            <w:tcW w:w="923" w:type="dxa"/>
            <w:vAlign w:val="center"/>
          </w:tcPr>
          <w:p w14:paraId="3BB9EC30" w14:textId="77777777" w:rsidR="00846D36" w:rsidRDefault="00565BBC" w:rsidP="007324F7">
            <w:pPr>
              <w:pStyle w:val="Tabletext"/>
              <w:rPr>
                <w:szCs w:val="24"/>
              </w:rPr>
            </w:pPr>
            <w:hyperlink r:id="rId171" w:history="1">
              <w:r w:rsidR="00846D36">
                <w:rPr>
                  <w:color w:val="0000FF"/>
                  <w:szCs w:val="24"/>
                  <w:u w:val="single"/>
                </w:rPr>
                <w:t>TSAG-TD581</w:t>
              </w:r>
            </w:hyperlink>
          </w:p>
        </w:tc>
        <w:tc>
          <w:tcPr>
            <w:tcW w:w="1907" w:type="dxa"/>
            <w:vMerge w:val="restart"/>
            <w:vAlign w:val="center"/>
          </w:tcPr>
          <w:p w14:paraId="66A6C2EE" w14:textId="77777777" w:rsidR="00846D36" w:rsidRDefault="00846D36" w:rsidP="007324F7">
            <w:pPr>
              <w:pStyle w:val="Tabletext"/>
              <w:rPr>
                <w:szCs w:val="24"/>
              </w:rPr>
            </w:pPr>
            <w:r>
              <w:rPr>
                <w:rFonts w:hint="eastAsia"/>
                <w:bCs/>
                <w:szCs w:val="24"/>
                <w:lang w:eastAsia="zh-CN"/>
              </w:rPr>
              <w:t>ITU-T</w:t>
            </w:r>
            <w:r>
              <w:rPr>
                <w:rFonts w:ascii="SimSun" w:eastAsia="SimSun" w:hAnsi="SimSun" w:cs="SimSun" w:hint="eastAsia"/>
                <w:bCs/>
                <w:szCs w:val="24"/>
                <w:lang w:val="en-US" w:eastAsia="zh-CN"/>
              </w:rPr>
              <w:t>第</w:t>
            </w:r>
            <w:r>
              <w:rPr>
                <w:rFonts w:hint="eastAsia"/>
                <w:bCs/>
                <w:szCs w:val="24"/>
                <w:lang w:val="en-US" w:eastAsia="zh-CN"/>
              </w:rPr>
              <w:t>2</w:t>
            </w:r>
            <w:r>
              <w:rPr>
                <w:rFonts w:ascii="SimSun" w:eastAsia="SimSun" w:hAnsi="SimSun" w:cs="SimSun" w:hint="eastAsia"/>
                <w:bCs/>
                <w:szCs w:val="24"/>
              </w:rPr>
              <w:t>研究组</w:t>
            </w:r>
          </w:p>
        </w:tc>
        <w:tc>
          <w:tcPr>
            <w:tcW w:w="7088" w:type="dxa"/>
            <w:vAlign w:val="center"/>
          </w:tcPr>
          <w:p w14:paraId="269107F8" w14:textId="77777777" w:rsidR="00846D36" w:rsidRDefault="00846D36" w:rsidP="007324F7">
            <w:pPr>
              <w:pStyle w:val="Tabletext"/>
              <w:rPr>
                <w:szCs w:val="24"/>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szCs w:val="24"/>
                <w:lang w:eastAsia="zh-CN"/>
              </w:rPr>
              <w:t>TSAG</w:t>
            </w:r>
            <w:r>
              <w:rPr>
                <w:rFonts w:ascii="SimSun" w:eastAsia="SimSun" w:hAnsi="SimSun" w:cs="SimSun" w:hint="eastAsia"/>
                <w:szCs w:val="24"/>
                <w:lang w:eastAsia="zh-CN"/>
              </w:rPr>
              <w:t>要求的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bCs/>
                <w:szCs w:val="24"/>
                <w:lang w:eastAsia="zh-CN"/>
              </w:rPr>
              <w:t>ITU-T</w:t>
            </w:r>
            <w:r>
              <w:rPr>
                <w:rFonts w:ascii="SimSun" w:eastAsia="SimSun" w:hAnsi="SimSun" w:cs="SimSun" w:hint="eastAsia"/>
                <w:bCs/>
                <w:szCs w:val="24"/>
                <w:lang w:val="en-US" w:eastAsia="zh-CN"/>
              </w:rPr>
              <w:t>第</w:t>
            </w:r>
            <w:r>
              <w:rPr>
                <w:rFonts w:hint="eastAsia"/>
                <w:bCs/>
                <w:szCs w:val="24"/>
                <w:lang w:val="en-US" w:eastAsia="zh-CN"/>
              </w:rPr>
              <w:t>2</w:t>
            </w:r>
            <w:r>
              <w:rPr>
                <w:rFonts w:ascii="SimSun" w:eastAsia="SimSun" w:hAnsi="SimSun" w:cs="SimSun" w:hint="eastAsia"/>
                <w:bCs/>
                <w:szCs w:val="24"/>
                <w:lang w:eastAsia="zh-CN"/>
              </w:rPr>
              <w:t>研究组</w:t>
            </w:r>
            <w:r>
              <w:rPr>
                <w:szCs w:val="24"/>
                <w:lang w:eastAsia="zh-CN"/>
              </w:rPr>
              <w:t>]</w:t>
            </w:r>
          </w:p>
        </w:tc>
      </w:tr>
      <w:tr w:rsidR="00846D36" w14:paraId="6D388517" w14:textId="77777777" w:rsidTr="0081168B">
        <w:tc>
          <w:tcPr>
            <w:tcW w:w="923" w:type="dxa"/>
            <w:vAlign w:val="center"/>
          </w:tcPr>
          <w:p w14:paraId="77596C39" w14:textId="77777777" w:rsidR="00846D36" w:rsidRDefault="00565BBC" w:rsidP="007324F7">
            <w:pPr>
              <w:pStyle w:val="Tabletext"/>
              <w:rPr>
                <w:szCs w:val="24"/>
              </w:rPr>
            </w:pPr>
            <w:hyperlink r:id="rId172" w:history="1">
              <w:r w:rsidR="00846D36">
                <w:rPr>
                  <w:color w:val="0000FF"/>
                  <w:szCs w:val="24"/>
                  <w:u w:val="single"/>
                </w:rPr>
                <w:t>TSAG-TD513</w:t>
              </w:r>
            </w:hyperlink>
          </w:p>
        </w:tc>
        <w:tc>
          <w:tcPr>
            <w:tcW w:w="1907" w:type="dxa"/>
            <w:vMerge/>
            <w:vAlign w:val="center"/>
          </w:tcPr>
          <w:p w14:paraId="3C99C543" w14:textId="77777777" w:rsidR="00846D36" w:rsidRDefault="00846D36" w:rsidP="007324F7">
            <w:pPr>
              <w:pStyle w:val="Tabletext"/>
              <w:rPr>
                <w:szCs w:val="24"/>
              </w:rPr>
            </w:pPr>
          </w:p>
        </w:tc>
        <w:tc>
          <w:tcPr>
            <w:tcW w:w="7088" w:type="dxa"/>
            <w:vAlign w:val="center"/>
          </w:tcPr>
          <w:p w14:paraId="72316D3C" w14:textId="77777777" w:rsidR="00846D36" w:rsidRDefault="00846D36" w:rsidP="007324F7">
            <w:pPr>
              <w:pStyle w:val="Tabletext"/>
              <w:rPr>
                <w:szCs w:val="24"/>
                <w:highlight w:val="cyan"/>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w:t>
            </w:r>
            <w:r>
              <w:rPr>
                <w:rFonts w:hint="eastAsia"/>
                <w:szCs w:val="24"/>
                <w:lang w:eastAsia="zh-CN"/>
              </w:rPr>
              <w:t>-LS18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bCs/>
                <w:szCs w:val="24"/>
                <w:lang w:eastAsia="zh-CN"/>
              </w:rPr>
              <w:t>ITU-T</w:t>
            </w:r>
            <w:r>
              <w:rPr>
                <w:rFonts w:ascii="SimSun" w:eastAsia="SimSun" w:hAnsi="SimSun" w:cs="SimSun" w:hint="eastAsia"/>
                <w:bCs/>
                <w:szCs w:val="24"/>
                <w:lang w:val="en-US" w:eastAsia="zh-CN"/>
              </w:rPr>
              <w:t>第</w:t>
            </w:r>
            <w:r>
              <w:rPr>
                <w:rFonts w:hint="eastAsia"/>
                <w:bCs/>
                <w:szCs w:val="24"/>
                <w:lang w:val="en-US" w:eastAsia="zh-CN"/>
              </w:rPr>
              <w:t>2</w:t>
            </w:r>
            <w:r>
              <w:rPr>
                <w:rFonts w:ascii="SimSun" w:eastAsia="SimSun" w:hAnsi="SimSun" w:cs="SimSun" w:hint="eastAsia"/>
                <w:bCs/>
                <w:szCs w:val="24"/>
                <w:lang w:eastAsia="zh-CN"/>
              </w:rPr>
              <w:t>研究组</w:t>
            </w:r>
            <w:r>
              <w:rPr>
                <w:szCs w:val="24"/>
                <w:lang w:eastAsia="zh-CN"/>
              </w:rPr>
              <w:t>]</w:t>
            </w:r>
          </w:p>
        </w:tc>
      </w:tr>
      <w:tr w:rsidR="00846D36" w14:paraId="2E65EE66" w14:textId="77777777" w:rsidTr="0081168B">
        <w:tc>
          <w:tcPr>
            <w:tcW w:w="923" w:type="dxa"/>
            <w:vAlign w:val="center"/>
          </w:tcPr>
          <w:p w14:paraId="2C56AB95" w14:textId="77777777" w:rsidR="00846D36" w:rsidRDefault="00565BBC" w:rsidP="007324F7">
            <w:pPr>
              <w:pStyle w:val="Tabletext"/>
              <w:rPr>
                <w:szCs w:val="24"/>
              </w:rPr>
            </w:pPr>
            <w:hyperlink r:id="rId173" w:history="1">
              <w:r w:rsidR="00846D36">
                <w:rPr>
                  <w:color w:val="0000FF"/>
                  <w:szCs w:val="24"/>
                  <w:u w:val="single"/>
                </w:rPr>
                <w:t>TSAG-TD540</w:t>
              </w:r>
            </w:hyperlink>
          </w:p>
        </w:tc>
        <w:tc>
          <w:tcPr>
            <w:tcW w:w="1907" w:type="dxa"/>
            <w:vAlign w:val="center"/>
          </w:tcPr>
          <w:p w14:paraId="14014015" w14:textId="77777777" w:rsidR="00846D36" w:rsidRDefault="00846D36" w:rsidP="007324F7">
            <w:pPr>
              <w:pStyle w:val="Tabletext"/>
              <w:rPr>
                <w:szCs w:val="24"/>
              </w:rPr>
            </w:pPr>
            <w:r>
              <w:rPr>
                <w:rFonts w:hint="eastAsia"/>
                <w:bCs/>
                <w:szCs w:val="24"/>
                <w:lang w:eastAsia="zh-CN"/>
              </w:rPr>
              <w:t>ITU-T</w:t>
            </w:r>
            <w:r>
              <w:rPr>
                <w:rFonts w:ascii="SimSun" w:eastAsia="SimSun" w:hAnsi="SimSun" w:cs="SimSun" w:hint="eastAsia"/>
                <w:bCs/>
                <w:szCs w:val="24"/>
                <w:lang w:val="en-US" w:eastAsia="zh-CN"/>
              </w:rPr>
              <w:t>第</w:t>
            </w:r>
            <w:r>
              <w:rPr>
                <w:bCs/>
                <w:szCs w:val="24"/>
              </w:rPr>
              <w:t>3</w:t>
            </w:r>
            <w:r>
              <w:rPr>
                <w:rFonts w:ascii="SimSun" w:eastAsia="SimSun" w:hAnsi="SimSun" w:cs="SimSun" w:hint="eastAsia"/>
                <w:bCs/>
                <w:szCs w:val="24"/>
              </w:rPr>
              <w:t>研究组</w:t>
            </w:r>
          </w:p>
        </w:tc>
        <w:tc>
          <w:tcPr>
            <w:tcW w:w="7088" w:type="dxa"/>
            <w:vAlign w:val="center"/>
          </w:tcPr>
          <w:p w14:paraId="0F042E03" w14:textId="77777777" w:rsidR="00846D36" w:rsidRDefault="00846D36" w:rsidP="007324F7">
            <w:pPr>
              <w:pStyle w:val="Tabletext"/>
              <w:rPr>
                <w:szCs w:val="24"/>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w:t>
            </w:r>
            <w:r>
              <w:rPr>
                <w:rFonts w:hint="eastAsia"/>
                <w:szCs w:val="24"/>
                <w:lang w:eastAsia="zh-CN"/>
              </w:rPr>
              <w:t>-LS18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szCs w:val="24"/>
                <w:lang w:eastAsia="zh-CN"/>
              </w:rPr>
              <w:t>ITU-T</w:t>
            </w:r>
            <w:r>
              <w:rPr>
                <w:rFonts w:ascii="SimSun" w:eastAsia="SimSun" w:hAnsi="SimSun" w:cs="SimSun" w:hint="eastAsia"/>
                <w:bCs/>
                <w:szCs w:val="24"/>
                <w:lang w:val="en-US" w:eastAsia="zh-CN"/>
              </w:rPr>
              <w:t>第</w:t>
            </w:r>
            <w:r>
              <w:rPr>
                <w:bCs/>
                <w:szCs w:val="24"/>
                <w:lang w:eastAsia="zh-CN"/>
              </w:rPr>
              <w:t>3</w:t>
            </w:r>
            <w:r>
              <w:rPr>
                <w:rFonts w:ascii="SimSun" w:eastAsia="SimSun" w:hAnsi="SimSun" w:cs="SimSun" w:hint="eastAsia"/>
                <w:bCs/>
                <w:szCs w:val="24"/>
                <w:lang w:eastAsia="zh-CN"/>
              </w:rPr>
              <w:t>研究组</w:t>
            </w:r>
            <w:r>
              <w:rPr>
                <w:szCs w:val="24"/>
                <w:lang w:eastAsia="zh-CN"/>
              </w:rPr>
              <w:t>]</w:t>
            </w:r>
          </w:p>
        </w:tc>
      </w:tr>
      <w:tr w:rsidR="00846D36" w14:paraId="1963F1E6" w14:textId="77777777" w:rsidTr="0081168B">
        <w:tc>
          <w:tcPr>
            <w:tcW w:w="923" w:type="dxa"/>
            <w:vAlign w:val="center"/>
          </w:tcPr>
          <w:p w14:paraId="17779992" w14:textId="77777777" w:rsidR="00846D36" w:rsidRDefault="00565BBC" w:rsidP="007324F7">
            <w:pPr>
              <w:pStyle w:val="Tabletext"/>
              <w:rPr>
                <w:szCs w:val="24"/>
              </w:rPr>
            </w:pPr>
            <w:hyperlink r:id="rId174" w:history="1">
              <w:r w:rsidR="00846D36">
                <w:rPr>
                  <w:color w:val="0000FF"/>
                  <w:szCs w:val="24"/>
                  <w:u w:val="single"/>
                </w:rPr>
                <w:t>TSAG-TD562</w:t>
              </w:r>
            </w:hyperlink>
          </w:p>
        </w:tc>
        <w:tc>
          <w:tcPr>
            <w:tcW w:w="1907" w:type="dxa"/>
            <w:vAlign w:val="center"/>
          </w:tcPr>
          <w:p w14:paraId="624B39B3" w14:textId="77777777" w:rsidR="00846D36" w:rsidRDefault="00846D36" w:rsidP="007324F7">
            <w:pPr>
              <w:pStyle w:val="Tabletext"/>
              <w:rPr>
                <w:szCs w:val="24"/>
              </w:rPr>
            </w:pPr>
            <w:r>
              <w:rPr>
                <w:rFonts w:hint="eastAsia"/>
                <w:bCs/>
                <w:szCs w:val="24"/>
                <w:lang w:eastAsia="zh-CN"/>
              </w:rPr>
              <w:t>ITU-T</w:t>
            </w:r>
            <w:r>
              <w:rPr>
                <w:rFonts w:ascii="SimSun" w:eastAsia="SimSun" w:hAnsi="SimSun" w:cs="SimSun" w:hint="eastAsia"/>
                <w:bCs/>
                <w:szCs w:val="24"/>
                <w:lang w:val="en-US" w:eastAsia="zh-CN"/>
              </w:rPr>
              <w:t>第</w:t>
            </w:r>
            <w:r>
              <w:rPr>
                <w:bCs/>
                <w:szCs w:val="24"/>
              </w:rPr>
              <w:t>5</w:t>
            </w:r>
            <w:r>
              <w:rPr>
                <w:rFonts w:ascii="SimSun" w:eastAsia="SimSun" w:hAnsi="SimSun" w:cs="SimSun" w:hint="eastAsia"/>
                <w:bCs/>
                <w:szCs w:val="24"/>
              </w:rPr>
              <w:t>研究组</w:t>
            </w:r>
          </w:p>
        </w:tc>
        <w:tc>
          <w:tcPr>
            <w:tcW w:w="7088" w:type="dxa"/>
            <w:vAlign w:val="center"/>
          </w:tcPr>
          <w:p w14:paraId="7AF162B0" w14:textId="77777777" w:rsidR="00846D36" w:rsidRDefault="00846D36" w:rsidP="007324F7">
            <w:pPr>
              <w:pStyle w:val="Tabletext"/>
              <w:rPr>
                <w:szCs w:val="24"/>
                <w:highlight w:val="yellow"/>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w:t>
            </w:r>
            <w:r>
              <w:rPr>
                <w:rFonts w:hint="eastAsia"/>
                <w:szCs w:val="24"/>
                <w:lang w:eastAsia="zh-CN"/>
              </w:rPr>
              <w:t>-LS18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szCs w:val="24"/>
                <w:lang w:eastAsia="zh-CN"/>
              </w:rPr>
              <w:t>ITU-T</w:t>
            </w:r>
            <w:r>
              <w:rPr>
                <w:rFonts w:ascii="SimSun" w:eastAsia="SimSun" w:hAnsi="SimSun" w:cs="SimSun" w:hint="eastAsia"/>
                <w:bCs/>
                <w:szCs w:val="24"/>
                <w:lang w:val="en-US" w:eastAsia="zh-CN"/>
              </w:rPr>
              <w:t>第</w:t>
            </w:r>
            <w:r>
              <w:rPr>
                <w:bCs/>
                <w:szCs w:val="24"/>
                <w:lang w:eastAsia="zh-CN"/>
              </w:rPr>
              <w:t>5</w:t>
            </w:r>
            <w:r>
              <w:rPr>
                <w:rFonts w:ascii="SimSun" w:eastAsia="SimSun" w:hAnsi="SimSun" w:cs="SimSun" w:hint="eastAsia"/>
                <w:bCs/>
                <w:szCs w:val="24"/>
                <w:lang w:eastAsia="zh-CN"/>
              </w:rPr>
              <w:t>研究组</w:t>
            </w:r>
            <w:r>
              <w:rPr>
                <w:szCs w:val="24"/>
                <w:lang w:eastAsia="zh-CN"/>
              </w:rPr>
              <w:t>]</w:t>
            </w:r>
          </w:p>
        </w:tc>
      </w:tr>
      <w:tr w:rsidR="00846D36" w14:paraId="7547C7B3" w14:textId="77777777" w:rsidTr="0081168B">
        <w:tc>
          <w:tcPr>
            <w:tcW w:w="923" w:type="dxa"/>
            <w:vAlign w:val="center"/>
          </w:tcPr>
          <w:p w14:paraId="2A43D70D" w14:textId="77777777" w:rsidR="00846D36" w:rsidRDefault="00565BBC" w:rsidP="007324F7">
            <w:pPr>
              <w:pStyle w:val="Tabletext"/>
              <w:rPr>
                <w:szCs w:val="24"/>
              </w:rPr>
            </w:pPr>
            <w:hyperlink r:id="rId175" w:history="1">
              <w:r w:rsidR="00846D36">
                <w:rPr>
                  <w:color w:val="0000FF"/>
                  <w:szCs w:val="24"/>
                  <w:u w:val="single"/>
                </w:rPr>
                <w:t>TSAG-TD519</w:t>
              </w:r>
            </w:hyperlink>
          </w:p>
        </w:tc>
        <w:tc>
          <w:tcPr>
            <w:tcW w:w="1907" w:type="dxa"/>
            <w:vAlign w:val="center"/>
          </w:tcPr>
          <w:p w14:paraId="079DE70A" w14:textId="77777777" w:rsidR="00846D36" w:rsidRDefault="00846D36" w:rsidP="007324F7">
            <w:pPr>
              <w:pStyle w:val="Tabletext"/>
              <w:rPr>
                <w:szCs w:val="24"/>
              </w:rPr>
            </w:pPr>
            <w:r>
              <w:rPr>
                <w:rFonts w:hint="eastAsia"/>
                <w:bCs/>
                <w:szCs w:val="24"/>
                <w:lang w:eastAsia="zh-CN"/>
              </w:rPr>
              <w:t>ITU-T</w:t>
            </w:r>
            <w:r>
              <w:rPr>
                <w:rFonts w:ascii="SimSun" w:eastAsia="SimSun" w:hAnsi="SimSun" w:cs="SimSun" w:hint="eastAsia"/>
                <w:bCs/>
                <w:szCs w:val="24"/>
                <w:lang w:val="en-US" w:eastAsia="zh-CN"/>
              </w:rPr>
              <w:t>第</w:t>
            </w:r>
            <w:r>
              <w:rPr>
                <w:bCs/>
                <w:szCs w:val="24"/>
              </w:rPr>
              <w:t>11</w:t>
            </w:r>
            <w:r>
              <w:rPr>
                <w:rFonts w:ascii="SimSun" w:eastAsia="SimSun" w:hAnsi="SimSun" w:cs="SimSun" w:hint="eastAsia"/>
                <w:bCs/>
                <w:szCs w:val="24"/>
              </w:rPr>
              <w:t>研究组</w:t>
            </w:r>
          </w:p>
        </w:tc>
        <w:tc>
          <w:tcPr>
            <w:tcW w:w="7088" w:type="dxa"/>
            <w:vAlign w:val="center"/>
          </w:tcPr>
          <w:p w14:paraId="4FB531E4" w14:textId="77777777" w:rsidR="00846D36" w:rsidRDefault="00846D36" w:rsidP="007324F7">
            <w:pPr>
              <w:pStyle w:val="Tabletext"/>
              <w:rPr>
                <w:szCs w:val="24"/>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w:t>
            </w:r>
            <w:r>
              <w:rPr>
                <w:rFonts w:hint="eastAsia"/>
                <w:szCs w:val="24"/>
                <w:lang w:eastAsia="zh-CN"/>
              </w:rPr>
              <w:t>-LS18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szCs w:val="24"/>
                <w:lang w:eastAsia="zh-CN"/>
              </w:rPr>
              <w:t>ITU-T</w:t>
            </w:r>
            <w:r>
              <w:rPr>
                <w:rFonts w:ascii="SimSun" w:eastAsia="SimSun" w:hAnsi="SimSun" w:cs="SimSun" w:hint="eastAsia"/>
                <w:bCs/>
                <w:szCs w:val="24"/>
                <w:lang w:val="en-US" w:eastAsia="zh-CN"/>
              </w:rPr>
              <w:t>第</w:t>
            </w:r>
            <w:r>
              <w:rPr>
                <w:bCs/>
                <w:szCs w:val="24"/>
                <w:lang w:eastAsia="zh-CN"/>
              </w:rPr>
              <w:t>11</w:t>
            </w:r>
            <w:r>
              <w:rPr>
                <w:rFonts w:ascii="SimSun" w:eastAsia="SimSun" w:hAnsi="SimSun" w:cs="SimSun" w:hint="eastAsia"/>
                <w:bCs/>
                <w:szCs w:val="24"/>
                <w:lang w:eastAsia="zh-CN"/>
              </w:rPr>
              <w:t>研究组</w:t>
            </w:r>
            <w:r>
              <w:rPr>
                <w:szCs w:val="24"/>
                <w:lang w:eastAsia="zh-CN"/>
              </w:rPr>
              <w:t>]</w:t>
            </w:r>
          </w:p>
        </w:tc>
      </w:tr>
      <w:tr w:rsidR="00846D36" w14:paraId="54E8CE1E" w14:textId="77777777" w:rsidTr="0081168B">
        <w:tc>
          <w:tcPr>
            <w:tcW w:w="923" w:type="dxa"/>
            <w:vAlign w:val="center"/>
          </w:tcPr>
          <w:p w14:paraId="5DC50FFE" w14:textId="77777777" w:rsidR="00846D36" w:rsidRDefault="00565BBC" w:rsidP="007324F7">
            <w:pPr>
              <w:pStyle w:val="Tabletext"/>
              <w:rPr>
                <w:szCs w:val="24"/>
                <w:highlight w:val="yellow"/>
              </w:rPr>
            </w:pPr>
            <w:hyperlink r:id="rId176" w:history="1">
              <w:r w:rsidR="00846D36">
                <w:rPr>
                  <w:color w:val="0000FF"/>
                  <w:szCs w:val="24"/>
                  <w:u w:val="single"/>
                </w:rPr>
                <w:t>TSAG-TD541</w:t>
              </w:r>
            </w:hyperlink>
          </w:p>
        </w:tc>
        <w:tc>
          <w:tcPr>
            <w:tcW w:w="1907" w:type="dxa"/>
            <w:vAlign w:val="center"/>
          </w:tcPr>
          <w:p w14:paraId="6C0367C0" w14:textId="77777777" w:rsidR="00846D36" w:rsidRDefault="00846D36" w:rsidP="007324F7">
            <w:pPr>
              <w:pStyle w:val="Tabletext"/>
              <w:rPr>
                <w:szCs w:val="24"/>
              </w:rPr>
            </w:pPr>
            <w:r>
              <w:rPr>
                <w:rFonts w:hint="eastAsia"/>
                <w:bCs/>
                <w:szCs w:val="24"/>
                <w:lang w:eastAsia="zh-CN"/>
              </w:rPr>
              <w:t>ITU-T</w:t>
            </w:r>
            <w:r>
              <w:rPr>
                <w:rFonts w:ascii="SimSun" w:eastAsia="SimSun" w:hAnsi="SimSun" w:cs="SimSun" w:hint="eastAsia"/>
                <w:bCs/>
                <w:szCs w:val="24"/>
                <w:lang w:val="en-US" w:eastAsia="zh-CN"/>
              </w:rPr>
              <w:t>第</w:t>
            </w:r>
            <w:r>
              <w:rPr>
                <w:bCs/>
                <w:szCs w:val="24"/>
              </w:rPr>
              <w:t>12</w:t>
            </w:r>
            <w:r>
              <w:rPr>
                <w:rFonts w:ascii="SimSun" w:eastAsia="SimSun" w:hAnsi="SimSun" w:cs="SimSun" w:hint="eastAsia"/>
                <w:bCs/>
                <w:szCs w:val="24"/>
              </w:rPr>
              <w:t>研究组</w:t>
            </w:r>
          </w:p>
        </w:tc>
        <w:tc>
          <w:tcPr>
            <w:tcW w:w="7088" w:type="dxa"/>
            <w:vAlign w:val="center"/>
          </w:tcPr>
          <w:p w14:paraId="59B020D7" w14:textId="77777777" w:rsidR="00846D36" w:rsidRDefault="00846D36" w:rsidP="007324F7">
            <w:pPr>
              <w:pStyle w:val="Tabletext"/>
              <w:rPr>
                <w:b/>
                <w:color w:val="800000"/>
                <w:szCs w:val="24"/>
                <w:highlight w:val="yellow"/>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w:t>
            </w:r>
            <w:r>
              <w:rPr>
                <w:rFonts w:hint="eastAsia"/>
                <w:szCs w:val="24"/>
                <w:lang w:eastAsia="zh-CN"/>
              </w:rPr>
              <w:t>-LS18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szCs w:val="24"/>
                <w:lang w:eastAsia="zh-CN"/>
              </w:rPr>
              <w:t>ITU-T</w:t>
            </w:r>
            <w:r>
              <w:rPr>
                <w:rFonts w:ascii="SimSun" w:eastAsia="SimSun" w:hAnsi="SimSun" w:cs="SimSun" w:hint="eastAsia"/>
                <w:bCs/>
                <w:szCs w:val="24"/>
                <w:lang w:val="en-US" w:eastAsia="zh-CN"/>
              </w:rPr>
              <w:t>第</w:t>
            </w:r>
            <w:r>
              <w:rPr>
                <w:bCs/>
                <w:szCs w:val="24"/>
                <w:lang w:eastAsia="zh-CN"/>
              </w:rPr>
              <w:t>12</w:t>
            </w:r>
            <w:r>
              <w:rPr>
                <w:rFonts w:ascii="SimSun" w:eastAsia="SimSun" w:hAnsi="SimSun" w:cs="SimSun" w:hint="eastAsia"/>
                <w:bCs/>
                <w:szCs w:val="24"/>
                <w:lang w:eastAsia="zh-CN"/>
              </w:rPr>
              <w:t>研究组</w:t>
            </w:r>
            <w:r>
              <w:rPr>
                <w:szCs w:val="24"/>
                <w:lang w:eastAsia="zh-CN"/>
              </w:rPr>
              <w:t>]</w:t>
            </w:r>
          </w:p>
        </w:tc>
      </w:tr>
      <w:tr w:rsidR="00846D36" w14:paraId="35625D04" w14:textId="77777777" w:rsidTr="0081168B">
        <w:tc>
          <w:tcPr>
            <w:tcW w:w="923" w:type="dxa"/>
            <w:vAlign w:val="center"/>
          </w:tcPr>
          <w:p w14:paraId="023831F7" w14:textId="77777777" w:rsidR="00846D36" w:rsidRDefault="00565BBC" w:rsidP="007324F7">
            <w:pPr>
              <w:pStyle w:val="Tabletext"/>
              <w:rPr>
                <w:szCs w:val="24"/>
              </w:rPr>
            </w:pPr>
            <w:hyperlink r:id="rId177" w:history="1">
              <w:r w:rsidR="00846D36">
                <w:rPr>
                  <w:color w:val="0000FF"/>
                  <w:szCs w:val="24"/>
                  <w:u w:val="single"/>
                </w:rPr>
                <w:t>TSAG-TD510</w:t>
              </w:r>
            </w:hyperlink>
          </w:p>
        </w:tc>
        <w:tc>
          <w:tcPr>
            <w:tcW w:w="1907" w:type="dxa"/>
            <w:vAlign w:val="center"/>
          </w:tcPr>
          <w:p w14:paraId="40E174C5" w14:textId="77777777" w:rsidR="00846D36" w:rsidRDefault="00846D36" w:rsidP="007324F7">
            <w:pPr>
              <w:pStyle w:val="Tabletext"/>
              <w:rPr>
                <w:szCs w:val="24"/>
              </w:rPr>
            </w:pPr>
            <w:r>
              <w:rPr>
                <w:rFonts w:hint="eastAsia"/>
                <w:bCs/>
                <w:szCs w:val="24"/>
                <w:lang w:eastAsia="zh-CN"/>
              </w:rPr>
              <w:t>ITU-T</w:t>
            </w:r>
            <w:r>
              <w:rPr>
                <w:rFonts w:ascii="SimSun" w:eastAsia="SimSun" w:hAnsi="SimSun" w:cs="SimSun" w:hint="eastAsia"/>
                <w:bCs/>
                <w:szCs w:val="24"/>
                <w:lang w:val="en-US" w:eastAsia="zh-CN"/>
              </w:rPr>
              <w:t>第</w:t>
            </w:r>
            <w:r>
              <w:rPr>
                <w:bCs/>
                <w:szCs w:val="24"/>
              </w:rPr>
              <w:t>17</w:t>
            </w:r>
            <w:r>
              <w:rPr>
                <w:rFonts w:ascii="SimSun" w:eastAsia="SimSun" w:hAnsi="SimSun" w:cs="SimSun" w:hint="eastAsia"/>
                <w:bCs/>
                <w:szCs w:val="24"/>
              </w:rPr>
              <w:t>研究组</w:t>
            </w:r>
          </w:p>
        </w:tc>
        <w:tc>
          <w:tcPr>
            <w:tcW w:w="7088" w:type="dxa"/>
            <w:vAlign w:val="center"/>
          </w:tcPr>
          <w:p w14:paraId="24499192" w14:textId="77777777" w:rsidR="00846D36" w:rsidRDefault="00846D36" w:rsidP="007324F7">
            <w:pPr>
              <w:pStyle w:val="Tabletext"/>
              <w:rPr>
                <w:szCs w:val="24"/>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w:t>
            </w:r>
            <w:r>
              <w:rPr>
                <w:rFonts w:ascii="SimSun" w:eastAsia="SimSun" w:hAnsi="SimSun" w:cs="SimSun" w:hint="eastAsia"/>
                <w:szCs w:val="24"/>
                <w:lang w:val="en-US" w:eastAsia="zh-CN"/>
              </w:rPr>
              <w:t>联络声明的回复</w:t>
            </w:r>
            <w:r>
              <w:rPr>
                <w:szCs w:val="24"/>
                <w:lang w:eastAsia="zh-CN"/>
              </w:rPr>
              <w:t>[</w:t>
            </w:r>
            <w:r>
              <w:rPr>
                <w:rFonts w:ascii="SimSun" w:eastAsia="SimSun" w:hAnsi="SimSun" w:cs="SimSun" w:hint="eastAsia"/>
                <w:szCs w:val="24"/>
                <w:lang w:eastAsia="zh-CN"/>
              </w:rPr>
              <w:t>来自</w:t>
            </w:r>
            <w:r>
              <w:rPr>
                <w:rFonts w:hint="eastAsia"/>
                <w:szCs w:val="24"/>
                <w:lang w:eastAsia="zh-CN"/>
              </w:rPr>
              <w:t>ITU-T</w:t>
            </w:r>
            <w:r>
              <w:rPr>
                <w:rFonts w:ascii="SimSun" w:eastAsia="SimSun" w:hAnsi="SimSun" w:cs="SimSun" w:hint="eastAsia"/>
                <w:bCs/>
                <w:szCs w:val="24"/>
                <w:lang w:val="en-US" w:eastAsia="zh-CN"/>
              </w:rPr>
              <w:t>第</w:t>
            </w:r>
            <w:r>
              <w:rPr>
                <w:bCs/>
                <w:szCs w:val="24"/>
                <w:lang w:eastAsia="zh-CN"/>
              </w:rPr>
              <w:t>17</w:t>
            </w:r>
            <w:r>
              <w:rPr>
                <w:rFonts w:ascii="SimSun" w:eastAsia="SimSun" w:hAnsi="SimSun" w:cs="SimSun" w:hint="eastAsia"/>
                <w:bCs/>
                <w:szCs w:val="24"/>
                <w:lang w:eastAsia="zh-CN"/>
              </w:rPr>
              <w:t>研究组</w:t>
            </w:r>
            <w:r>
              <w:rPr>
                <w:szCs w:val="24"/>
                <w:lang w:eastAsia="zh-CN"/>
              </w:rPr>
              <w:t>]</w:t>
            </w:r>
          </w:p>
        </w:tc>
      </w:tr>
      <w:tr w:rsidR="00846D36" w14:paraId="10FCA7E3" w14:textId="77777777" w:rsidTr="0081168B">
        <w:tc>
          <w:tcPr>
            <w:tcW w:w="923" w:type="dxa"/>
            <w:vAlign w:val="center"/>
          </w:tcPr>
          <w:p w14:paraId="1997272A" w14:textId="77777777" w:rsidR="00846D36" w:rsidRDefault="00565BBC" w:rsidP="007324F7">
            <w:pPr>
              <w:pStyle w:val="Tabletext"/>
              <w:rPr>
                <w:szCs w:val="24"/>
              </w:rPr>
            </w:pPr>
            <w:hyperlink r:id="rId178" w:history="1">
              <w:r w:rsidR="00846D36">
                <w:rPr>
                  <w:color w:val="0000FF"/>
                  <w:szCs w:val="24"/>
                  <w:u w:val="single"/>
                </w:rPr>
                <w:t>TSAG-TD551</w:t>
              </w:r>
            </w:hyperlink>
          </w:p>
        </w:tc>
        <w:tc>
          <w:tcPr>
            <w:tcW w:w="1907" w:type="dxa"/>
            <w:vAlign w:val="center"/>
          </w:tcPr>
          <w:p w14:paraId="56C63F63" w14:textId="77777777" w:rsidR="00846D36" w:rsidRDefault="00846D36" w:rsidP="007324F7">
            <w:pPr>
              <w:pStyle w:val="Tabletext"/>
              <w:rPr>
                <w:bCs/>
                <w:szCs w:val="24"/>
              </w:rPr>
            </w:pPr>
            <w:r>
              <w:rPr>
                <w:rFonts w:hint="eastAsia"/>
                <w:bCs/>
                <w:szCs w:val="24"/>
                <w:lang w:eastAsia="zh-CN"/>
              </w:rPr>
              <w:t>ITU-T</w:t>
            </w:r>
            <w:r>
              <w:rPr>
                <w:rFonts w:ascii="SimSun" w:eastAsia="SimSun" w:hAnsi="SimSun" w:cs="SimSun" w:hint="eastAsia"/>
                <w:bCs/>
                <w:szCs w:val="24"/>
                <w:lang w:val="en-US" w:eastAsia="zh-CN"/>
              </w:rPr>
              <w:t>第</w:t>
            </w:r>
            <w:r>
              <w:rPr>
                <w:bCs/>
                <w:szCs w:val="24"/>
              </w:rPr>
              <w:t>20</w:t>
            </w:r>
            <w:r>
              <w:rPr>
                <w:rFonts w:ascii="SimSun" w:eastAsia="SimSun" w:hAnsi="SimSun" w:cs="SimSun" w:hint="eastAsia"/>
                <w:bCs/>
                <w:szCs w:val="24"/>
              </w:rPr>
              <w:t>研究组</w:t>
            </w:r>
          </w:p>
        </w:tc>
        <w:tc>
          <w:tcPr>
            <w:tcW w:w="7088" w:type="dxa"/>
            <w:vAlign w:val="center"/>
          </w:tcPr>
          <w:p w14:paraId="0E7A9D99" w14:textId="77777777" w:rsidR="00846D36" w:rsidRDefault="00846D36" w:rsidP="007324F7">
            <w:pPr>
              <w:pStyle w:val="Tabletext"/>
              <w:rPr>
                <w:szCs w:val="24"/>
                <w:lang w:eastAsia="zh-CN"/>
              </w:rPr>
            </w:pPr>
            <w:r>
              <w:rPr>
                <w:rFonts w:ascii="SimSun" w:eastAsia="SimSun" w:hAnsi="SimSun" w:cs="SimSun" w:hint="eastAsia"/>
                <w:szCs w:val="24"/>
                <w:lang w:val="en-US" w:eastAsia="zh-CN"/>
              </w:rPr>
              <w:t>对</w:t>
            </w:r>
            <w:r>
              <w:rPr>
                <w:rFonts w:ascii="SimSun" w:eastAsia="SimSun" w:hAnsi="SimSun" w:cs="SimSun" w:hint="eastAsia"/>
                <w:szCs w:val="24"/>
                <w:lang w:eastAsia="zh-CN"/>
              </w:rPr>
              <w:t>关于区域组的创建、参与和终止的</w:t>
            </w:r>
            <w:r>
              <w:rPr>
                <w:rFonts w:ascii="SimSun" w:eastAsia="SimSun" w:hAnsi="SimSun" w:cs="SimSun" w:hint="eastAsia"/>
                <w:szCs w:val="24"/>
                <w:lang w:val="en-US" w:eastAsia="zh-CN"/>
              </w:rPr>
              <w:t>联络声明的回复</w:t>
            </w:r>
            <w:r>
              <w:rPr>
                <w:rFonts w:ascii="SimSun" w:eastAsia="SimSun" w:hAnsi="SimSun" w:cs="SimSun" w:hint="eastAsia"/>
                <w:szCs w:val="24"/>
                <w:lang w:eastAsia="zh-CN"/>
              </w:rPr>
              <w:t>（对</w:t>
            </w:r>
            <w:r>
              <w:rPr>
                <w:szCs w:val="24"/>
                <w:lang w:eastAsia="zh-CN"/>
              </w:rPr>
              <w:t>TSAG</w:t>
            </w:r>
            <w:r>
              <w:rPr>
                <w:rFonts w:hint="eastAsia"/>
                <w:szCs w:val="24"/>
                <w:lang w:eastAsia="zh-CN"/>
              </w:rPr>
              <w:t>-LS18</w:t>
            </w:r>
            <w:r>
              <w:rPr>
                <w:rFonts w:ascii="SimSun" w:eastAsia="SimSun" w:hAnsi="SimSun" w:cs="SimSun" w:hint="eastAsia"/>
                <w:szCs w:val="24"/>
                <w:lang w:eastAsia="zh-CN"/>
              </w:rPr>
              <w:t>的回复）</w:t>
            </w:r>
            <w:r>
              <w:rPr>
                <w:szCs w:val="24"/>
                <w:lang w:eastAsia="zh-CN"/>
              </w:rPr>
              <w:t>[</w:t>
            </w:r>
            <w:r>
              <w:rPr>
                <w:rFonts w:ascii="SimSun" w:eastAsia="SimSun" w:hAnsi="SimSun" w:cs="SimSun" w:hint="eastAsia"/>
                <w:szCs w:val="24"/>
                <w:lang w:eastAsia="zh-CN"/>
              </w:rPr>
              <w:t>来自</w:t>
            </w:r>
            <w:r>
              <w:rPr>
                <w:rFonts w:hint="eastAsia"/>
                <w:szCs w:val="24"/>
                <w:lang w:eastAsia="zh-CN"/>
              </w:rPr>
              <w:t>ITU-T</w:t>
            </w:r>
            <w:r>
              <w:rPr>
                <w:rFonts w:ascii="SimSun" w:eastAsia="SimSun" w:hAnsi="SimSun" w:cs="SimSun" w:hint="eastAsia"/>
                <w:bCs/>
                <w:szCs w:val="24"/>
                <w:lang w:val="en-US" w:eastAsia="zh-CN"/>
              </w:rPr>
              <w:t>第</w:t>
            </w:r>
            <w:r>
              <w:rPr>
                <w:bCs/>
                <w:szCs w:val="24"/>
                <w:lang w:eastAsia="zh-CN"/>
              </w:rPr>
              <w:t>20</w:t>
            </w:r>
            <w:r>
              <w:rPr>
                <w:rFonts w:ascii="SimSun" w:eastAsia="SimSun" w:hAnsi="SimSun" w:cs="SimSun" w:hint="eastAsia"/>
                <w:bCs/>
                <w:szCs w:val="24"/>
                <w:lang w:eastAsia="zh-CN"/>
              </w:rPr>
              <w:t>研究组</w:t>
            </w:r>
            <w:r>
              <w:rPr>
                <w:szCs w:val="24"/>
                <w:lang w:eastAsia="zh-CN"/>
              </w:rPr>
              <w:t>]</w:t>
            </w:r>
          </w:p>
        </w:tc>
      </w:tr>
    </w:tbl>
    <w:p w14:paraId="68F4A0F0" w14:textId="77777777" w:rsidR="002C3EFD" w:rsidRDefault="00C77FB8" w:rsidP="00FD17D0">
      <w:pPr>
        <w:pStyle w:val="TableNoTitle0"/>
      </w:pPr>
      <w:r>
        <w:rPr>
          <w:rFonts w:hint="eastAsia"/>
        </w:rPr>
        <w:t>表</w:t>
      </w:r>
      <w:r>
        <w:t>1</w:t>
      </w:r>
      <w:r>
        <w:rPr>
          <w:rFonts w:hint="eastAsia"/>
          <w:lang w:eastAsia="zh-CN"/>
        </w:rPr>
        <w:t>4</w:t>
      </w:r>
      <w:r>
        <w:br/>
      </w:r>
      <w:bookmarkStart w:id="401" w:name="lt_pId1178"/>
      <w:r>
        <w:t>TSAG RG-CPTRG</w:t>
      </w:r>
      <w:r>
        <w:rPr>
          <w:rFonts w:hint="eastAsia"/>
          <w:lang w:val="en-US" w:eastAsia="zh-CN"/>
        </w:rPr>
        <w:t>收到的</w:t>
      </w:r>
      <w:bookmarkEnd w:id="401"/>
      <w:r>
        <w:t>联络声明</w:t>
      </w:r>
    </w:p>
    <w:p w14:paraId="0CFF94DF" w14:textId="77777777" w:rsidR="002C3EFD" w:rsidRDefault="00C77FB8" w:rsidP="007324F7">
      <w:pPr>
        <w:spacing w:before="240"/>
        <w:ind w:firstLineChars="200" w:firstLine="480"/>
        <w:jc w:val="both"/>
        <w:rPr>
          <w:lang w:eastAsia="zh-CN"/>
        </w:rPr>
      </w:pPr>
      <w:r>
        <w:rPr>
          <w:lang w:eastAsia="zh-CN"/>
        </w:rPr>
        <w:t>在第三次会议上，</w:t>
      </w:r>
      <w:r>
        <w:rPr>
          <w:rFonts w:hint="eastAsia"/>
          <w:lang w:eastAsia="zh-CN"/>
        </w:rPr>
        <w:t>报告人</w:t>
      </w:r>
      <w:r>
        <w:rPr>
          <w:lang w:eastAsia="zh-CN"/>
        </w:rPr>
        <w:t>还介绍了</w:t>
      </w:r>
      <w:hyperlink r:id="rId179" w:history="1">
        <w:r>
          <w:rPr>
            <w:rFonts w:asciiTheme="majorBidi" w:eastAsia="Times New Roman" w:hAnsiTheme="majorBidi" w:cstheme="majorBidi"/>
            <w:color w:val="0000FF"/>
            <w:u w:val="single"/>
            <w:lang w:eastAsia="zh-CN"/>
          </w:rPr>
          <w:t>TSAG-TD621</w:t>
        </w:r>
      </w:hyperlink>
      <w:r>
        <w:rPr>
          <w:lang w:eastAsia="zh-CN"/>
        </w:rPr>
        <w:t>，其中汇编了从</w:t>
      </w:r>
      <w:r>
        <w:rPr>
          <w:rFonts w:hint="eastAsia"/>
          <w:lang w:eastAsia="zh-CN"/>
        </w:rPr>
        <w:t>研究组</w:t>
      </w:r>
      <w:r>
        <w:rPr>
          <w:lang w:eastAsia="zh-CN"/>
        </w:rPr>
        <w:t>收到的关于</w:t>
      </w:r>
      <w:r>
        <w:rPr>
          <w:rFonts w:hint="eastAsia"/>
          <w:lang w:eastAsia="zh-CN"/>
        </w:rPr>
        <w:t>区域组</w:t>
      </w:r>
      <w:r>
        <w:rPr>
          <w:lang w:eastAsia="zh-CN"/>
        </w:rPr>
        <w:t>的创建、参与和终止的信息。</w:t>
      </w:r>
      <w:r>
        <w:rPr>
          <w:rFonts w:hint="eastAsia"/>
          <w:lang w:eastAsia="zh-CN"/>
        </w:rPr>
        <w:t>报告人</w:t>
      </w:r>
      <w:r>
        <w:rPr>
          <w:lang w:eastAsia="zh-CN"/>
        </w:rPr>
        <w:t>建议</w:t>
      </w:r>
      <w:hyperlink r:id="rId180" w:history="1">
        <w:r>
          <w:rPr>
            <w:rFonts w:asciiTheme="majorBidi" w:eastAsia="Times New Roman" w:hAnsiTheme="majorBidi" w:cstheme="majorBidi"/>
            <w:color w:val="0000FF"/>
            <w:u w:val="single"/>
            <w:lang w:eastAsia="zh-CN"/>
          </w:rPr>
          <w:t>TSAG-TD621</w:t>
        </w:r>
      </w:hyperlink>
      <w:r>
        <w:rPr>
          <w:lang w:eastAsia="zh-CN"/>
        </w:rPr>
        <w:t>可被视为</w:t>
      </w:r>
      <w:r>
        <w:rPr>
          <w:rFonts w:hint="eastAsia"/>
          <w:lang w:eastAsia="zh-CN"/>
        </w:rPr>
        <w:t>研究组</w:t>
      </w:r>
      <w:r>
        <w:rPr>
          <w:lang w:eastAsia="zh-CN"/>
        </w:rPr>
        <w:t>提供的事实，以澄清</w:t>
      </w:r>
      <w:r>
        <w:rPr>
          <w:rFonts w:hint="eastAsia"/>
          <w:lang w:eastAsia="zh-CN"/>
        </w:rPr>
        <w:t>ITU-T</w:t>
      </w:r>
      <w:r>
        <w:rPr>
          <w:rFonts w:hint="eastAsia"/>
          <w:lang w:eastAsia="zh-CN"/>
        </w:rPr>
        <w:t>研究组区域组</w:t>
      </w:r>
      <w:r>
        <w:rPr>
          <w:lang w:eastAsia="zh-CN"/>
        </w:rPr>
        <w:t>的创建、参与和终止的现行标准，从而解决</w:t>
      </w:r>
      <w:r>
        <w:rPr>
          <w:rFonts w:hint="eastAsia"/>
          <w:lang w:eastAsia="zh-CN"/>
        </w:rPr>
        <w:t>职责范围</w:t>
      </w:r>
      <w:r>
        <w:rPr>
          <w:lang w:eastAsia="zh-CN"/>
        </w:rPr>
        <w:t>第一个目标的部分问题。</w:t>
      </w:r>
    </w:p>
    <w:p w14:paraId="623F1C19" w14:textId="77777777" w:rsidR="0081168B" w:rsidRDefault="0081168B">
      <w:pPr>
        <w:ind w:firstLineChars="200" w:firstLine="480"/>
        <w:jc w:val="both"/>
        <w:rPr>
          <w:lang w:eastAsia="zh-CN"/>
        </w:rPr>
      </w:pPr>
      <w:bookmarkStart w:id="402" w:name="lt_pId1207"/>
      <w:r>
        <w:rPr>
          <w:lang w:eastAsia="zh-CN"/>
        </w:rPr>
        <w:br w:type="page"/>
      </w:r>
    </w:p>
    <w:p w14:paraId="43FEEF3A" w14:textId="0087511B" w:rsidR="002C3EFD" w:rsidRDefault="00C77FB8">
      <w:pPr>
        <w:ind w:firstLineChars="200" w:firstLine="480"/>
        <w:jc w:val="both"/>
        <w:rPr>
          <w:lang w:eastAsia="zh-CN"/>
        </w:rPr>
      </w:pPr>
      <w:r>
        <w:rPr>
          <w:lang w:eastAsia="zh-CN"/>
        </w:rPr>
        <w:lastRenderedPageBreak/>
        <w:t>会议还收到了</w:t>
      </w:r>
      <w:bookmarkEnd w:id="402"/>
      <w:r>
        <w:rPr>
          <w:rFonts w:hint="eastAsia"/>
          <w:lang w:val="en-US" w:eastAsia="zh-CN"/>
        </w:rPr>
        <w:t>以下</w:t>
      </w:r>
      <w:r>
        <w:rPr>
          <w:rFonts w:hint="eastAsia"/>
          <w:lang w:eastAsia="zh-CN"/>
        </w:rPr>
        <w:t>文稿：</w:t>
      </w:r>
    </w:p>
    <w:p w14:paraId="262C5119" w14:textId="77777777" w:rsidR="002C3EFD" w:rsidRDefault="00C77FB8" w:rsidP="00164F2A">
      <w:pPr>
        <w:pStyle w:val="TableNoTitle0"/>
        <w:rPr>
          <w:lang w:val="en-US" w:eastAsia="zh-CN"/>
        </w:rPr>
      </w:pPr>
      <w:r>
        <w:rPr>
          <w:rFonts w:hint="eastAsia"/>
        </w:rPr>
        <w:t>表</w:t>
      </w:r>
      <w:r>
        <w:t>1</w:t>
      </w:r>
      <w:r>
        <w:rPr>
          <w:rFonts w:hint="eastAsia"/>
          <w:lang w:eastAsia="zh-CN"/>
        </w:rPr>
        <w:t>5</w:t>
      </w:r>
      <w:r>
        <w:br/>
      </w:r>
      <w:bookmarkStart w:id="403" w:name="lt_pId1209"/>
      <w:r>
        <w:t>TSAG RG-CPTRG</w:t>
      </w:r>
      <w:bookmarkEnd w:id="403"/>
      <w:r>
        <w:rPr>
          <w:rFonts w:hint="eastAsia"/>
          <w:lang w:val="en-US" w:eastAsia="zh-CN"/>
        </w:rPr>
        <w:t>的文稿</w:t>
      </w:r>
    </w:p>
    <w:tbl>
      <w:tblPr>
        <w:tblStyle w:val="TableGrid1"/>
        <w:tblW w:w="10237" w:type="dxa"/>
        <w:tblInd w:w="-289" w:type="dxa"/>
        <w:tblLayout w:type="fixed"/>
        <w:tblLook w:val="04A0" w:firstRow="1" w:lastRow="0" w:firstColumn="1" w:lastColumn="0" w:noHBand="0" w:noVBand="1"/>
      </w:tblPr>
      <w:tblGrid>
        <w:gridCol w:w="1418"/>
        <w:gridCol w:w="993"/>
        <w:gridCol w:w="7826"/>
      </w:tblGrid>
      <w:tr w:rsidR="002C3EFD" w14:paraId="4085DCD3" w14:textId="77777777" w:rsidTr="0081168B">
        <w:trPr>
          <w:tblHeader/>
        </w:trPr>
        <w:tc>
          <w:tcPr>
            <w:tcW w:w="1418" w:type="dxa"/>
            <w:vAlign w:val="center"/>
          </w:tcPr>
          <w:p w14:paraId="0D2FFB6F" w14:textId="77777777" w:rsidR="002C3EFD" w:rsidRDefault="00C77FB8">
            <w:pPr>
              <w:spacing w:before="60" w:after="60"/>
              <w:jc w:val="center"/>
            </w:pPr>
            <w:r>
              <w:rPr>
                <w:rFonts w:ascii="KaiTi" w:eastAsia="KaiTi" w:hAnsi="KaiTi" w:cs="KaiTi" w:hint="eastAsia"/>
                <w:iCs/>
                <w:lang w:val="en-US" w:eastAsia="zh-CN"/>
              </w:rPr>
              <w:t>文稿</w:t>
            </w:r>
          </w:p>
        </w:tc>
        <w:tc>
          <w:tcPr>
            <w:tcW w:w="993" w:type="dxa"/>
            <w:vAlign w:val="center"/>
          </w:tcPr>
          <w:p w14:paraId="04CD9284" w14:textId="77777777" w:rsidR="002C3EFD" w:rsidRDefault="00C77FB8">
            <w:pPr>
              <w:spacing w:before="60" w:after="60"/>
              <w:jc w:val="center"/>
            </w:pPr>
            <w:r>
              <w:rPr>
                <w:rFonts w:ascii="KaiTi" w:eastAsia="KaiTi" w:hAnsi="KaiTi" w:cs="KaiTi" w:hint="eastAsia"/>
                <w:iCs/>
              </w:rPr>
              <w:t>来源</w:t>
            </w:r>
          </w:p>
        </w:tc>
        <w:tc>
          <w:tcPr>
            <w:tcW w:w="7826" w:type="dxa"/>
          </w:tcPr>
          <w:p w14:paraId="5D7A867A" w14:textId="77777777" w:rsidR="002C3EFD" w:rsidRDefault="00C77FB8">
            <w:pPr>
              <w:spacing w:before="60" w:after="60"/>
              <w:jc w:val="center"/>
            </w:pPr>
            <w:r>
              <w:rPr>
                <w:rFonts w:ascii="KaiTi" w:eastAsia="KaiTi" w:hAnsi="KaiTi" w:cs="KaiTi" w:hint="eastAsia"/>
                <w:iCs/>
              </w:rPr>
              <w:t>标题</w:t>
            </w:r>
          </w:p>
        </w:tc>
      </w:tr>
      <w:tr w:rsidR="002C3EFD" w14:paraId="7621EC87" w14:textId="77777777" w:rsidTr="0081168B">
        <w:tc>
          <w:tcPr>
            <w:tcW w:w="1418" w:type="dxa"/>
            <w:vAlign w:val="center"/>
          </w:tcPr>
          <w:p w14:paraId="6A7550B5" w14:textId="77777777" w:rsidR="002C3EFD" w:rsidRDefault="00565BBC" w:rsidP="007324F7">
            <w:pPr>
              <w:pStyle w:val="Tabletext"/>
              <w:rPr>
                <w:i/>
              </w:rPr>
            </w:pPr>
            <w:hyperlink r:id="rId181" w:history="1">
              <w:r w:rsidR="00C77FB8">
                <w:rPr>
                  <w:color w:val="0000FF"/>
                  <w:u w:val="single"/>
                </w:rPr>
                <w:t>TSAG-C79</w:t>
              </w:r>
            </w:hyperlink>
          </w:p>
        </w:tc>
        <w:tc>
          <w:tcPr>
            <w:tcW w:w="993" w:type="dxa"/>
            <w:vAlign w:val="center"/>
          </w:tcPr>
          <w:p w14:paraId="31A62997" w14:textId="77777777" w:rsidR="002C3EFD" w:rsidRDefault="00C77FB8" w:rsidP="007324F7">
            <w:pPr>
              <w:pStyle w:val="Tabletext"/>
              <w:rPr>
                <w:i/>
              </w:rPr>
            </w:pPr>
            <w:r>
              <w:t>GSMA</w:t>
            </w:r>
          </w:p>
        </w:tc>
        <w:tc>
          <w:tcPr>
            <w:tcW w:w="7826" w:type="dxa"/>
          </w:tcPr>
          <w:p w14:paraId="4E9646AB" w14:textId="77777777" w:rsidR="002C3EFD" w:rsidRDefault="00C77FB8" w:rsidP="007324F7">
            <w:pPr>
              <w:pStyle w:val="Tabletext"/>
              <w:rPr>
                <w:i/>
                <w:lang w:eastAsia="zh-CN"/>
              </w:rPr>
            </w:pPr>
            <w:r>
              <w:rPr>
                <w:rFonts w:ascii="SimSun" w:eastAsia="SimSun" w:hAnsi="SimSun" w:cs="SimSun" w:hint="eastAsia"/>
                <w:lang w:eastAsia="zh-CN"/>
              </w:rPr>
              <w:t>对</w:t>
            </w:r>
            <w:r>
              <w:rPr>
                <w:lang w:eastAsia="zh-CN"/>
              </w:rPr>
              <w:t>TSAG</w:t>
            </w:r>
            <w:r>
              <w:rPr>
                <w:rFonts w:ascii="SimSun" w:eastAsia="SimSun" w:hAnsi="SimSun" w:cs="SimSun" w:hint="eastAsia"/>
                <w:lang w:eastAsia="zh-CN"/>
              </w:rPr>
              <w:t>研究组工作的建议：部门成员参加区域研究组会议，</w:t>
            </w:r>
            <w:r>
              <w:rPr>
                <w:lang w:eastAsia="zh-CN"/>
              </w:rPr>
              <w:t>2019</w:t>
            </w:r>
            <w:r>
              <w:rPr>
                <w:rFonts w:ascii="SimSun" w:eastAsia="SimSun" w:hAnsi="SimSun" w:cs="SimSun" w:hint="eastAsia"/>
                <w:lang w:eastAsia="zh-CN"/>
              </w:rPr>
              <w:t>年</w:t>
            </w:r>
            <w:r>
              <w:rPr>
                <w:lang w:eastAsia="zh-CN"/>
              </w:rPr>
              <w:t>9</w:t>
            </w:r>
            <w:r>
              <w:rPr>
                <w:rFonts w:ascii="SimSun" w:eastAsia="SimSun" w:hAnsi="SimSun" w:cs="SimSun" w:hint="eastAsia"/>
                <w:lang w:eastAsia="zh-CN"/>
              </w:rPr>
              <w:t>月</w:t>
            </w:r>
          </w:p>
        </w:tc>
      </w:tr>
      <w:tr w:rsidR="002C3EFD" w14:paraId="42B063EF" w14:textId="77777777" w:rsidTr="0081168B">
        <w:tc>
          <w:tcPr>
            <w:tcW w:w="1418" w:type="dxa"/>
            <w:vAlign w:val="center"/>
          </w:tcPr>
          <w:p w14:paraId="0E7BF227" w14:textId="77777777" w:rsidR="002C3EFD" w:rsidRDefault="00565BBC" w:rsidP="007324F7">
            <w:pPr>
              <w:pStyle w:val="Tabletext"/>
              <w:rPr>
                <w:i/>
              </w:rPr>
            </w:pPr>
            <w:hyperlink r:id="rId182" w:history="1">
              <w:r w:rsidR="00C77FB8">
                <w:rPr>
                  <w:color w:val="0000FF"/>
                  <w:u w:val="single"/>
                </w:rPr>
                <w:t>TSAG-C80</w:t>
              </w:r>
            </w:hyperlink>
          </w:p>
        </w:tc>
        <w:tc>
          <w:tcPr>
            <w:tcW w:w="993" w:type="dxa"/>
            <w:vAlign w:val="center"/>
          </w:tcPr>
          <w:p w14:paraId="4405866D" w14:textId="77777777" w:rsidR="002C3EFD" w:rsidRDefault="00C77FB8" w:rsidP="007324F7">
            <w:pPr>
              <w:pStyle w:val="Tabletext"/>
              <w:rPr>
                <w:i/>
              </w:rPr>
            </w:pPr>
            <w:r>
              <w:rPr>
                <w:rFonts w:ascii="SimSun" w:eastAsia="SimSun" w:hAnsi="SimSun" w:cs="SimSun" w:hint="eastAsia"/>
                <w:lang w:eastAsia="zh-CN"/>
              </w:rPr>
              <w:t>美国</w:t>
            </w:r>
          </w:p>
        </w:tc>
        <w:tc>
          <w:tcPr>
            <w:tcW w:w="7826" w:type="dxa"/>
          </w:tcPr>
          <w:p w14:paraId="2302EFA5" w14:textId="77777777" w:rsidR="002C3EFD" w:rsidRDefault="00C77FB8" w:rsidP="007324F7">
            <w:pPr>
              <w:pStyle w:val="Tabletext"/>
              <w:rPr>
                <w:i/>
                <w:lang w:eastAsia="zh-CN"/>
              </w:rPr>
            </w:pPr>
            <w:r>
              <w:rPr>
                <w:rFonts w:ascii="SimSun" w:eastAsia="SimSun" w:hAnsi="SimSun" w:cs="SimSun" w:hint="eastAsia"/>
                <w:lang w:eastAsia="zh-CN"/>
              </w:rPr>
              <w:t>对</w:t>
            </w:r>
            <w:r>
              <w:rPr>
                <w:lang w:eastAsia="zh-CN"/>
              </w:rPr>
              <w:t>TSAG</w:t>
            </w:r>
            <w:r>
              <w:rPr>
                <w:rFonts w:ascii="SimSun" w:eastAsia="SimSun" w:hAnsi="SimSun" w:cs="SimSun" w:hint="eastAsia"/>
                <w:lang w:eastAsia="zh-CN"/>
              </w:rPr>
              <w:t>研究组工作的意见和建议</w:t>
            </w:r>
          </w:p>
        </w:tc>
      </w:tr>
      <w:tr w:rsidR="002C3EFD" w14:paraId="0CD2B7F6" w14:textId="77777777" w:rsidTr="0081168B">
        <w:tc>
          <w:tcPr>
            <w:tcW w:w="1418" w:type="dxa"/>
            <w:vAlign w:val="center"/>
          </w:tcPr>
          <w:p w14:paraId="03F69D3F" w14:textId="77777777" w:rsidR="002C3EFD" w:rsidRDefault="00565BBC" w:rsidP="007324F7">
            <w:pPr>
              <w:pStyle w:val="Tabletext"/>
              <w:rPr>
                <w:i/>
              </w:rPr>
            </w:pPr>
            <w:hyperlink r:id="rId183" w:history="1">
              <w:r w:rsidR="00C77FB8">
                <w:rPr>
                  <w:color w:val="0000FF"/>
                  <w:u w:val="single"/>
                </w:rPr>
                <w:t>TSAG-C90</w:t>
              </w:r>
            </w:hyperlink>
          </w:p>
        </w:tc>
        <w:tc>
          <w:tcPr>
            <w:tcW w:w="993" w:type="dxa"/>
            <w:vAlign w:val="center"/>
          </w:tcPr>
          <w:p w14:paraId="26FB3010" w14:textId="77777777" w:rsidR="002C3EFD" w:rsidRDefault="00C77FB8" w:rsidP="007324F7">
            <w:pPr>
              <w:pStyle w:val="Tabletext"/>
              <w:rPr>
                <w:i/>
              </w:rPr>
            </w:pPr>
            <w:r>
              <w:rPr>
                <w:rFonts w:ascii="SimSun" w:eastAsia="SimSun" w:hAnsi="SimSun" w:cs="SimSun" w:hint="eastAsia"/>
              </w:rPr>
              <w:t>巴西</w:t>
            </w:r>
          </w:p>
        </w:tc>
        <w:tc>
          <w:tcPr>
            <w:tcW w:w="7826" w:type="dxa"/>
          </w:tcPr>
          <w:p w14:paraId="0D6F95CE" w14:textId="2463B7BA" w:rsidR="002C3EFD" w:rsidRDefault="00C77FB8" w:rsidP="0081168B">
            <w:pPr>
              <w:pStyle w:val="Tabletext"/>
              <w:tabs>
                <w:tab w:val="clear" w:pos="284"/>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rPr>
                <w:rFonts w:ascii="Calibri" w:hAnsi="Calibri" w:cs="Calibri"/>
                <w:b/>
                <w:i/>
                <w:color w:val="800000"/>
                <w:lang w:eastAsia="zh-CN"/>
              </w:rPr>
            </w:pPr>
            <w:r>
              <w:rPr>
                <w:rFonts w:ascii="SimSun" w:hAnsi="SimSun" w:cs="SimSun" w:hint="eastAsia"/>
                <w:lang w:eastAsia="zh-CN"/>
              </w:rPr>
              <w:t>对于</w:t>
            </w:r>
            <w:r>
              <w:rPr>
                <w:rFonts w:hint="eastAsia"/>
                <w:lang w:eastAsia="zh-CN"/>
              </w:rPr>
              <w:t>TSAG</w:t>
            </w:r>
            <w:r>
              <w:rPr>
                <w:rFonts w:ascii="SimSun" w:hAnsi="SimSun" w:cs="SimSun" w:hint="eastAsia"/>
                <w:lang w:eastAsia="zh-CN"/>
              </w:rPr>
              <w:t>在创建</w:t>
            </w:r>
            <w:r>
              <w:rPr>
                <w:rFonts w:hint="eastAsia"/>
                <w:lang w:eastAsia="zh-CN"/>
              </w:rPr>
              <w:t>ITU</w:t>
            </w:r>
            <w:r w:rsidR="0081168B">
              <w:rPr>
                <w:rFonts w:asciiTheme="minorEastAsia" w:eastAsiaTheme="minorEastAsia" w:hAnsiTheme="minorEastAsia" w:hint="eastAsia"/>
                <w:lang w:eastAsia="zh-CN"/>
              </w:rPr>
              <w:t>-</w:t>
            </w:r>
            <w:r>
              <w:rPr>
                <w:rFonts w:hint="eastAsia"/>
                <w:lang w:eastAsia="zh-CN"/>
              </w:rPr>
              <w:t>T</w:t>
            </w:r>
            <w:r>
              <w:rPr>
                <w:rFonts w:ascii="SimSun" w:hAnsi="SimSun" w:cs="SimSun" w:hint="eastAsia"/>
                <w:lang w:eastAsia="zh-CN"/>
              </w:rPr>
              <w:t>研究组的区域组方面的作用和部门成员、</w:t>
            </w:r>
            <w:r w:rsidR="0081168B">
              <w:rPr>
                <w:rFonts w:ascii="SimSun" w:hAnsi="SimSun" w:cs="SimSun"/>
                <w:lang w:eastAsia="zh-CN"/>
              </w:rPr>
              <w:br/>
            </w:r>
            <w:r>
              <w:rPr>
                <w:rFonts w:ascii="SimSun" w:hAnsi="SimSun" w:cs="SimSun" w:hint="eastAsia"/>
                <w:lang w:eastAsia="zh-CN"/>
              </w:rPr>
              <w:t>部门准成员及学术成员参与权的法律澄清</w:t>
            </w:r>
          </w:p>
        </w:tc>
      </w:tr>
    </w:tbl>
    <w:p w14:paraId="0AE80DB8" w14:textId="77777777" w:rsidR="002C3EFD" w:rsidRDefault="00C77FB8">
      <w:pPr>
        <w:ind w:firstLineChars="200" w:firstLine="480"/>
        <w:jc w:val="both"/>
        <w:rPr>
          <w:highlight w:val="cyan"/>
          <w:lang w:val="en-US" w:eastAsia="zh-CN"/>
        </w:rPr>
      </w:pPr>
      <w:r>
        <w:rPr>
          <w:lang w:eastAsia="zh-CN"/>
        </w:rPr>
        <w:t>国际电联</w:t>
      </w:r>
      <w:r>
        <w:rPr>
          <w:rFonts w:hint="eastAsia"/>
          <w:lang w:eastAsia="zh-CN"/>
        </w:rPr>
        <w:t>法律事务处（</w:t>
      </w:r>
      <w:r>
        <w:rPr>
          <w:lang w:eastAsia="zh-CN"/>
        </w:rPr>
        <w:t>LAU</w:t>
      </w:r>
      <w:r>
        <w:rPr>
          <w:rFonts w:hint="eastAsia"/>
          <w:lang w:eastAsia="zh-CN"/>
        </w:rPr>
        <w:t>）</w:t>
      </w:r>
      <w:r>
        <w:rPr>
          <w:lang w:eastAsia="zh-CN"/>
        </w:rPr>
        <w:t>提交</w:t>
      </w:r>
      <w:r>
        <w:rPr>
          <w:rFonts w:hint="eastAsia"/>
          <w:lang w:val="en-US" w:eastAsia="zh-CN"/>
        </w:rPr>
        <w:t>了</w:t>
      </w:r>
      <w:hyperlink r:id="rId184" w:history="1">
        <w:r>
          <w:rPr>
            <w:rStyle w:val="Hyperlink"/>
            <w:bCs/>
            <w:lang w:eastAsia="zh-CN"/>
          </w:rPr>
          <w:t>TSAG-TD577</w:t>
        </w:r>
      </w:hyperlink>
      <w:r>
        <w:rPr>
          <w:rFonts w:hint="eastAsia"/>
          <w:lang w:eastAsia="zh-CN"/>
        </w:rPr>
        <w:t>，</w:t>
      </w:r>
      <w:r>
        <w:rPr>
          <w:rFonts w:hint="eastAsia"/>
          <w:lang w:val="en-US" w:eastAsia="zh-CN"/>
        </w:rPr>
        <w:t>以</w:t>
      </w:r>
      <w:r>
        <w:rPr>
          <w:lang w:eastAsia="zh-CN"/>
        </w:rPr>
        <w:t>澄清</w:t>
      </w:r>
      <w:r>
        <w:rPr>
          <w:lang w:eastAsia="zh-CN"/>
        </w:rPr>
        <w:t>TSAG</w:t>
      </w:r>
      <w:r>
        <w:rPr>
          <w:lang w:eastAsia="zh-CN"/>
        </w:rPr>
        <w:t>在创建</w:t>
      </w:r>
      <w:r>
        <w:rPr>
          <w:lang w:eastAsia="zh-CN"/>
        </w:rPr>
        <w:t>ITU-T</w:t>
      </w:r>
      <w:r>
        <w:rPr>
          <w:lang w:eastAsia="zh-CN"/>
        </w:rPr>
        <w:t>研究组的区域组方面的作用和部门成员、部门准成员及学术成员参与权</w:t>
      </w:r>
      <w:r>
        <w:rPr>
          <w:rFonts w:hint="eastAsia"/>
          <w:lang w:val="en-US" w:eastAsia="zh-CN"/>
        </w:rPr>
        <w:t>问题。</w:t>
      </w:r>
    </w:p>
    <w:p w14:paraId="03630BE9" w14:textId="77777777" w:rsidR="002C3EFD" w:rsidRDefault="00C77FB8">
      <w:pPr>
        <w:ind w:firstLineChars="200" w:firstLine="480"/>
        <w:jc w:val="both"/>
        <w:rPr>
          <w:lang w:eastAsia="zh-CN"/>
        </w:rPr>
      </w:pPr>
      <w:r>
        <w:rPr>
          <w:lang w:eastAsia="zh-CN"/>
        </w:rPr>
        <w:t>在</w:t>
      </w:r>
      <w:r>
        <w:rPr>
          <w:rFonts w:hint="eastAsia"/>
          <w:lang w:eastAsia="zh-CN"/>
        </w:rPr>
        <w:t>报告人组</w:t>
      </w:r>
      <w:r>
        <w:rPr>
          <w:lang w:eastAsia="zh-CN"/>
        </w:rPr>
        <w:t>的最后一次会议上，还收到了</w:t>
      </w:r>
      <w:r>
        <w:rPr>
          <w:rFonts w:hint="eastAsia"/>
          <w:lang w:val="en-US" w:eastAsia="zh-CN"/>
        </w:rPr>
        <w:t>以下</w:t>
      </w:r>
      <w:r>
        <w:rPr>
          <w:lang w:eastAsia="zh-CN"/>
        </w:rPr>
        <w:t>联络声明</w:t>
      </w:r>
      <w:r>
        <w:rPr>
          <w:rFonts w:hint="eastAsia"/>
          <w:lang w:eastAsia="zh-CN"/>
        </w:rPr>
        <w:t>：</w:t>
      </w:r>
    </w:p>
    <w:tbl>
      <w:tblPr>
        <w:tblStyle w:val="TableGrid1"/>
        <w:tblpPr w:leftFromText="180" w:rightFromText="180" w:vertAnchor="text" w:horzAnchor="margin" w:tblpXSpec="center" w:tblpY="1133"/>
        <w:tblW w:w="10349" w:type="dxa"/>
        <w:tblLook w:val="04A0" w:firstRow="1" w:lastRow="0" w:firstColumn="1" w:lastColumn="0" w:noHBand="0" w:noVBand="1"/>
      </w:tblPr>
      <w:tblGrid>
        <w:gridCol w:w="1555"/>
        <w:gridCol w:w="3767"/>
        <w:gridCol w:w="5027"/>
      </w:tblGrid>
      <w:tr w:rsidR="00846D36" w14:paraId="0A0A1E8A" w14:textId="77777777" w:rsidTr="0081168B">
        <w:tc>
          <w:tcPr>
            <w:tcW w:w="1555" w:type="dxa"/>
            <w:vAlign w:val="center"/>
          </w:tcPr>
          <w:p w14:paraId="625DC4BA" w14:textId="77777777" w:rsidR="00846D36" w:rsidRDefault="00846D36" w:rsidP="00846D36">
            <w:pPr>
              <w:spacing w:before="60" w:after="60"/>
              <w:jc w:val="center"/>
              <w:rPr>
                <w:i/>
              </w:rPr>
            </w:pPr>
            <w:r>
              <w:rPr>
                <w:rFonts w:ascii="KaiTi" w:eastAsia="KaiTi" w:hAnsi="KaiTi" w:cs="KaiTi" w:hint="eastAsia"/>
                <w:iCs/>
                <w:lang w:val="en-US" w:eastAsia="zh-CN"/>
              </w:rPr>
              <w:t>临时文件</w:t>
            </w:r>
          </w:p>
        </w:tc>
        <w:tc>
          <w:tcPr>
            <w:tcW w:w="3767" w:type="dxa"/>
            <w:vAlign w:val="center"/>
          </w:tcPr>
          <w:p w14:paraId="4250F20E" w14:textId="77777777" w:rsidR="00846D36" w:rsidRDefault="00846D36" w:rsidP="00846D36">
            <w:pPr>
              <w:spacing w:before="60" w:after="60"/>
              <w:jc w:val="center"/>
              <w:rPr>
                <w:i/>
              </w:rPr>
            </w:pPr>
            <w:r>
              <w:rPr>
                <w:rFonts w:ascii="KaiTi" w:eastAsia="KaiTi" w:hAnsi="KaiTi" w:cs="KaiTi" w:hint="eastAsia"/>
                <w:iCs/>
              </w:rPr>
              <w:t>来源</w:t>
            </w:r>
          </w:p>
        </w:tc>
        <w:tc>
          <w:tcPr>
            <w:tcW w:w="5027" w:type="dxa"/>
          </w:tcPr>
          <w:p w14:paraId="3662DECD" w14:textId="77777777" w:rsidR="00846D36" w:rsidRDefault="00846D36" w:rsidP="00846D36">
            <w:pPr>
              <w:spacing w:before="60" w:after="60"/>
              <w:jc w:val="center"/>
              <w:rPr>
                <w:i/>
              </w:rPr>
            </w:pPr>
            <w:r>
              <w:rPr>
                <w:rFonts w:ascii="KaiTi" w:eastAsia="KaiTi" w:hAnsi="KaiTi" w:cs="KaiTi" w:hint="eastAsia"/>
                <w:iCs/>
              </w:rPr>
              <w:t>标题</w:t>
            </w:r>
          </w:p>
        </w:tc>
      </w:tr>
      <w:tr w:rsidR="00846D36" w14:paraId="39331114" w14:textId="77777777" w:rsidTr="0081168B">
        <w:tc>
          <w:tcPr>
            <w:tcW w:w="1555" w:type="dxa"/>
            <w:vAlign w:val="center"/>
          </w:tcPr>
          <w:p w14:paraId="41425339" w14:textId="77777777" w:rsidR="00846D36" w:rsidRDefault="00565BBC" w:rsidP="007324F7">
            <w:pPr>
              <w:pStyle w:val="Tabletext"/>
            </w:pPr>
            <w:hyperlink r:id="rId185" w:history="1">
              <w:bookmarkStart w:id="404" w:name="lt_pId1229"/>
              <w:r w:rsidR="00846D36">
                <w:rPr>
                  <w:color w:val="0000FF"/>
                  <w:u w:val="single"/>
                </w:rPr>
                <w:t>TSAG-TD707</w:t>
              </w:r>
              <w:bookmarkEnd w:id="404"/>
            </w:hyperlink>
          </w:p>
        </w:tc>
        <w:tc>
          <w:tcPr>
            <w:tcW w:w="3767" w:type="dxa"/>
            <w:vAlign w:val="center"/>
          </w:tcPr>
          <w:p w14:paraId="287F894D" w14:textId="77777777" w:rsidR="00846D36" w:rsidRDefault="00846D36" w:rsidP="007324F7">
            <w:pPr>
              <w:pStyle w:val="Tabletext"/>
              <w:rPr>
                <w:lang w:eastAsia="zh-CN"/>
              </w:rPr>
            </w:pPr>
            <w:bookmarkStart w:id="405" w:name="lt_pId1230"/>
            <w:r>
              <w:rPr>
                <w:rFonts w:hint="eastAsia"/>
                <w:bCs/>
                <w:lang w:eastAsia="zh-CN"/>
              </w:rPr>
              <w:t>ITU-T</w:t>
            </w:r>
            <w:r>
              <w:rPr>
                <w:rFonts w:ascii="SimSun" w:eastAsia="SimSun" w:hAnsi="SimSun" w:cs="SimSun" w:hint="eastAsia"/>
                <w:bCs/>
                <w:lang w:val="en-US" w:eastAsia="zh-CN"/>
              </w:rPr>
              <w:t>第</w:t>
            </w:r>
            <w:r>
              <w:rPr>
                <w:rFonts w:hint="eastAsia"/>
                <w:bCs/>
                <w:lang w:val="en-US" w:eastAsia="zh-CN"/>
              </w:rPr>
              <w:t>12</w:t>
            </w:r>
            <w:r>
              <w:rPr>
                <w:rFonts w:ascii="SimSun" w:eastAsia="SimSun" w:hAnsi="SimSun" w:cs="SimSun" w:hint="eastAsia"/>
                <w:bCs/>
              </w:rPr>
              <w:t>研究组非洲区域组</w:t>
            </w:r>
            <w:r>
              <w:rPr>
                <w:rFonts w:ascii="SimSun" w:eastAsia="SimSun" w:hAnsi="SimSun" w:cs="SimSun" w:hint="eastAsia"/>
                <w:bCs/>
                <w:lang w:eastAsia="zh-CN"/>
              </w:rPr>
              <w:t>（</w:t>
            </w:r>
            <w:bookmarkEnd w:id="405"/>
            <w:r>
              <w:rPr>
                <w:bCs/>
              </w:rPr>
              <w:t>SG12RG-AFR</w:t>
            </w:r>
            <w:r>
              <w:rPr>
                <w:rFonts w:ascii="SimSun" w:eastAsia="SimSun" w:hAnsi="SimSun" w:cs="SimSun" w:hint="eastAsia"/>
                <w:bCs/>
                <w:lang w:eastAsia="zh-CN"/>
              </w:rPr>
              <w:t>）</w:t>
            </w:r>
          </w:p>
        </w:tc>
        <w:tc>
          <w:tcPr>
            <w:tcW w:w="5027" w:type="dxa"/>
            <w:vAlign w:val="center"/>
          </w:tcPr>
          <w:p w14:paraId="3FC30F69" w14:textId="77777777" w:rsidR="00846D36" w:rsidRDefault="00846D36" w:rsidP="007324F7">
            <w:pPr>
              <w:pStyle w:val="Tabletext"/>
              <w:rPr>
                <w:rFonts w:ascii="Calibri" w:hAnsi="Calibri" w:cs="Calibri"/>
                <w:b/>
                <w:color w:val="800000"/>
                <w:lang w:eastAsia="zh-CN"/>
              </w:rPr>
            </w:pPr>
            <w:bookmarkStart w:id="406" w:name="lt_pId1231"/>
            <w:r>
              <w:rPr>
                <w:rFonts w:ascii="SimSun" w:eastAsia="SimSun" w:hAnsi="SimSun" w:cs="SimSun" w:hint="eastAsia"/>
                <w:szCs w:val="24"/>
                <w:lang w:val="en-US" w:eastAsia="zh-CN"/>
              </w:rPr>
              <w:t>收到的</w:t>
            </w:r>
            <w:r>
              <w:rPr>
                <w:rFonts w:ascii="SimSun" w:eastAsia="SimSun" w:hAnsi="SimSun" w:cs="SimSun" w:hint="eastAsia"/>
                <w:lang w:val="en-US" w:eastAsia="zh-CN"/>
              </w:rPr>
              <w:t>联络声明：</w:t>
            </w:r>
            <w:r>
              <w:rPr>
                <w:rFonts w:ascii="SimSun" w:eastAsia="SimSun" w:hAnsi="SimSun" w:cs="SimSun" w:hint="eastAsia"/>
                <w:szCs w:val="24"/>
                <w:lang w:eastAsia="zh-CN"/>
              </w:rPr>
              <w:t>关于区域组创建、参与和终止的</w:t>
            </w:r>
            <w:r>
              <w:rPr>
                <w:lang w:eastAsia="zh-CN"/>
              </w:rPr>
              <w:t>RG-CPTRG</w:t>
            </w:r>
            <w:r>
              <w:rPr>
                <w:rFonts w:ascii="SimSun" w:eastAsia="SimSun" w:hAnsi="SimSun" w:cs="SimSun" w:hint="eastAsia"/>
                <w:lang w:val="en-US" w:eastAsia="zh-CN"/>
              </w:rPr>
              <w:t>报告草案</w:t>
            </w:r>
            <w:bookmarkEnd w:id="406"/>
          </w:p>
        </w:tc>
      </w:tr>
    </w:tbl>
    <w:p w14:paraId="09CCA8BD" w14:textId="77777777" w:rsidR="002C3EFD" w:rsidRDefault="00C77FB8">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lang w:eastAsia="ja-JP"/>
        </w:rPr>
      </w:pPr>
      <w:r>
        <w:rPr>
          <w:rFonts w:hint="eastAsia"/>
          <w:b/>
          <w:lang w:eastAsia="ja-JP"/>
        </w:rPr>
        <w:t>表</w:t>
      </w:r>
      <w:r>
        <w:rPr>
          <w:b/>
          <w:lang w:eastAsia="ja-JP"/>
        </w:rPr>
        <w:t>1</w:t>
      </w:r>
      <w:r>
        <w:rPr>
          <w:rFonts w:hint="eastAsia"/>
          <w:b/>
          <w:lang w:eastAsia="zh-CN"/>
        </w:rPr>
        <w:t>6</w:t>
      </w:r>
      <w:r>
        <w:rPr>
          <w:rFonts w:eastAsiaTheme="minorEastAsia"/>
          <w:b/>
          <w:lang w:eastAsia="ja-JP"/>
        </w:rPr>
        <w:br/>
      </w:r>
      <w:bookmarkStart w:id="407" w:name="lt_pId1225"/>
      <w:r>
        <w:rPr>
          <w:rFonts w:eastAsiaTheme="minorEastAsia"/>
          <w:b/>
          <w:lang w:eastAsia="ja-JP"/>
        </w:rPr>
        <w:t>TSAG RG-CPTRG</w:t>
      </w:r>
      <w:r>
        <w:rPr>
          <w:rFonts w:eastAsiaTheme="minorEastAsia" w:hint="eastAsia"/>
          <w:b/>
          <w:lang w:val="en-US" w:eastAsia="zh-CN"/>
        </w:rPr>
        <w:t>收到的联络声明</w:t>
      </w:r>
      <w:bookmarkEnd w:id="407"/>
    </w:p>
    <w:p w14:paraId="28FB4281" w14:textId="77777777" w:rsidR="002C3EFD" w:rsidRDefault="00C77FB8">
      <w:pPr>
        <w:ind w:firstLineChars="200" w:firstLine="480"/>
        <w:rPr>
          <w:lang w:eastAsia="zh-CN"/>
        </w:rPr>
      </w:pPr>
      <w:bookmarkStart w:id="408" w:name="lt_pId1232"/>
      <w:r>
        <w:rPr>
          <w:lang w:eastAsia="zh-CN"/>
        </w:rPr>
        <w:t>最后一次会议</w:t>
      </w:r>
      <w:r>
        <w:rPr>
          <w:rFonts w:hint="eastAsia"/>
          <w:lang w:val="en-US" w:eastAsia="zh-CN"/>
        </w:rPr>
        <w:t>收到</w:t>
      </w:r>
      <w:r>
        <w:rPr>
          <w:lang w:eastAsia="zh-CN"/>
        </w:rPr>
        <w:t>了</w:t>
      </w:r>
      <w:r>
        <w:rPr>
          <w:rFonts w:hint="eastAsia"/>
          <w:lang w:val="en-US" w:eastAsia="zh-CN"/>
        </w:rPr>
        <w:t>来自美国的</w:t>
      </w:r>
      <w:r>
        <w:rPr>
          <w:lang w:eastAsia="zh-CN"/>
        </w:rPr>
        <w:t>两份</w:t>
      </w:r>
      <w:bookmarkEnd w:id="408"/>
      <w:r>
        <w:rPr>
          <w:rFonts w:hint="eastAsia"/>
          <w:lang w:val="en-US" w:eastAsia="zh-CN"/>
        </w:rPr>
        <w:t>文稿</w:t>
      </w:r>
      <w:r>
        <w:rPr>
          <w:rFonts w:hint="eastAsia"/>
          <w:lang w:eastAsia="zh-CN"/>
        </w:rPr>
        <w:t>：</w:t>
      </w:r>
    </w:p>
    <w:p w14:paraId="4A330D81" w14:textId="77777777" w:rsidR="002C3EFD" w:rsidRDefault="00C77FB8">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lang w:val="en-US" w:eastAsia="zh-CN"/>
        </w:rPr>
      </w:pPr>
      <w:r>
        <w:rPr>
          <w:rFonts w:hint="eastAsia"/>
          <w:b/>
          <w:lang w:eastAsia="ja-JP"/>
        </w:rPr>
        <w:t>表</w:t>
      </w:r>
      <w:r>
        <w:rPr>
          <w:b/>
          <w:lang w:eastAsia="ja-JP"/>
        </w:rPr>
        <w:t>1</w:t>
      </w:r>
      <w:r>
        <w:rPr>
          <w:rFonts w:hint="eastAsia"/>
          <w:b/>
          <w:lang w:eastAsia="zh-CN"/>
        </w:rPr>
        <w:t>7</w:t>
      </w:r>
      <w:r>
        <w:rPr>
          <w:rFonts w:eastAsiaTheme="minorEastAsia"/>
          <w:b/>
          <w:lang w:eastAsia="ja-JP"/>
        </w:rPr>
        <w:br/>
      </w:r>
      <w:bookmarkStart w:id="409" w:name="lt_pId1234"/>
      <w:r>
        <w:rPr>
          <w:rFonts w:eastAsiaTheme="minorEastAsia"/>
          <w:b/>
          <w:lang w:eastAsia="ja-JP"/>
        </w:rPr>
        <w:t>TSAG RG-CPTRG</w:t>
      </w:r>
      <w:bookmarkEnd w:id="409"/>
      <w:r>
        <w:rPr>
          <w:rFonts w:eastAsiaTheme="minorEastAsia" w:hint="eastAsia"/>
          <w:b/>
          <w:lang w:val="en-US" w:eastAsia="zh-CN"/>
        </w:rPr>
        <w:t>的文稿</w:t>
      </w:r>
    </w:p>
    <w:tbl>
      <w:tblPr>
        <w:tblStyle w:val="TableGrid1"/>
        <w:tblW w:w="10345" w:type="dxa"/>
        <w:tblInd w:w="-369" w:type="dxa"/>
        <w:tblLook w:val="04A0" w:firstRow="1" w:lastRow="0" w:firstColumn="1" w:lastColumn="0" w:noHBand="0" w:noVBand="1"/>
      </w:tblPr>
      <w:tblGrid>
        <w:gridCol w:w="1470"/>
        <w:gridCol w:w="1008"/>
        <w:gridCol w:w="7867"/>
      </w:tblGrid>
      <w:tr w:rsidR="002C3EFD" w14:paraId="33E792B5" w14:textId="77777777" w:rsidTr="0081168B">
        <w:trPr>
          <w:trHeight w:val="282"/>
        </w:trPr>
        <w:tc>
          <w:tcPr>
            <w:tcW w:w="1470" w:type="dxa"/>
            <w:vAlign w:val="center"/>
          </w:tcPr>
          <w:p w14:paraId="2399E203" w14:textId="77777777" w:rsidR="002C3EFD" w:rsidRDefault="00C77FB8">
            <w:pPr>
              <w:spacing w:before="60" w:after="60"/>
              <w:jc w:val="center"/>
            </w:pPr>
            <w:r>
              <w:rPr>
                <w:rFonts w:ascii="KaiTi" w:eastAsia="KaiTi" w:hAnsi="KaiTi" w:cs="KaiTi" w:hint="eastAsia"/>
                <w:iCs/>
                <w:lang w:val="en-US" w:eastAsia="zh-CN"/>
              </w:rPr>
              <w:t>文稿</w:t>
            </w:r>
          </w:p>
        </w:tc>
        <w:tc>
          <w:tcPr>
            <w:tcW w:w="1008" w:type="dxa"/>
            <w:vAlign w:val="center"/>
          </w:tcPr>
          <w:p w14:paraId="61803FE4" w14:textId="77777777" w:rsidR="002C3EFD" w:rsidRDefault="00C77FB8">
            <w:pPr>
              <w:spacing w:before="60" w:after="60"/>
              <w:jc w:val="center"/>
            </w:pPr>
            <w:r>
              <w:rPr>
                <w:rFonts w:ascii="KaiTi" w:eastAsia="KaiTi" w:hAnsi="KaiTi" w:cs="KaiTi" w:hint="eastAsia"/>
                <w:iCs/>
              </w:rPr>
              <w:t>来源</w:t>
            </w:r>
          </w:p>
        </w:tc>
        <w:tc>
          <w:tcPr>
            <w:tcW w:w="7867" w:type="dxa"/>
          </w:tcPr>
          <w:p w14:paraId="101FED84" w14:textId="77777777" w:rsidR="002C3EFD" w:rsidRDefault="00C77FB8" w:rsidP="007324F7">
            <w:pPr>
              <w:spacing w:before="60" w:after="60"/>
            </w:pPr>
            <w:r>
              <w:rPr>
                <w:rFonts w:ascii="KaiTi" w:eastAsia="KaiTi" w:hAnsi="KaiTi" w:cs="KaiTi" w:hint="eastAsia"/>
                <w:iCs/>
              </w:rPr>
              <w:t>标题</w:t>
            </w:r>
          </w:p>
        </w:tc>
      </w:tr>
      <w:tr w:rsidR="002C3EFD" w14:paraId="29696504" w14:textId="77777777" w:rsidTr="0081168B">
        <w:trPr>
          <w:trHeight w:val="449"/>
        </w:trPr>
        <w:tc>
          <w:tcPr>
            <w:tcW w:w="1470" w:type="dxa"/>
            <w:vAlign w:val="center"/>
          </w:tcPr>
          <w:p w14:paraId="55F3F49B" w14:textId="77777777" w:rsidR="002C3EFD" w:rsidRDefault="00565BBC" w:rsidP="007324F7">
            <w:pPr>
              <w:pStyle w:val="Tabletext"/>
              <w:rPr>
                <w:i/>
              </w:rPr>
            </w:pPr>
            <w:hyperlink r:id="rId186" w:history="1">
              <w:r w:rsidR="00C77FB8">
                <w:rPr>
                  <w:color w:val="0000FF"/>
                  <w:u w:val="single"/>
                </w:rPr>
                <w:t>TSAG-C113</w:t>
              </w:r>
            </w:hyperlink>
          </w:p>
        </w:tc>
        <w:tc>
          <w:tcPr>
            <w:tcW w:w="1008" w:type="dxa"/>
            <w:vAlign w:val="center"/>
          </w:tcPr>
          <w:p w14:paraId="0AFBC9C2" w14:textId="77777777" w:rsidR="002C3EFD" w:rsidRDefault="00C77FB8" w:rsidP="007324F7">
            <w:pPr>
              <w:pStyle w:val="Tabletext"/>
              <w:rPr>
                <w:i/>
              </w:rPr>
            </w:pPr>
            <w:r>
              <w:rPr>
                <w:rFonts w:ascii="SimSun" w:eastAsia="SimSun" w:hAnsi="SimSun" w:cs="SimSun" w:hint="eastAsia"/>
                <w:lang w:eastAsia="zh-CN"/>
              </w:rPr>
              <w:t>美国</w:t>
            </w:r>
          </w:p>
        </w:tc>
        <w:tc>
          <w:tcPr>
            <w:tcW w:w="7867" w:type="dxa"/>
          </w:tcPr>
          <w:p w14:paraId="7877DD15" w14:textId="77777777" w:rsidR="002C3EFD" w:rsidRDefault="00C77FB8" w:rsidP="007324F7">
            <w:pPr>
              <w:pStyle w:val="Tabletext"/>
              <w:rPr>
                <w:i/>
                <w:lang w:eastAsia="zh-CN"/>
              </w:rPr>
            </w:pPr>
            <w:r>
              <w:rPr>
                <w:rFonts w:ascii="SimSun" w:eastAsia="SimSun" w:hAnsi="SimSun" w:cs="SimSun" w:hint="eastAsia"/>
                <w:lang w:val="en-US" w:eastAsia="zh-CN"/>
              </w:rPr>
              <w:t>关于</w:t>
            </w:r>
            <w:r>
              <w:rPr>
                <w:rFonts w:ascii="SimSun" w:eastAsia="SimSun" w:hAnsi="SimSun" w:cs="SimSun" w:hint="eastAsia"/>
                <w:lang w:eastAsia="zh-CN"/>
              </w:rPr>
              <w:t>继续推进</w:t>
            </w:r>
            <w:r>
              <w:rPr>
                <w:lang w:eastAsia="zh-CN"/>
              </w:rPr>
              <w:t>TSAG</w:t>
            </w:r>
            <w:r>
              <w:rPr>
                <w:rFonts w:ascii="SimSun" w:eastAsia="SimSun" w:hAnsi="SimSun" w:cs="SimSun" w:hint="eastAsia"/>
                <w:lang w:eastAsia="zh-CN"/>
              </w:rPr>
              <w:t>研究组工作的建议</w:t>
            </w:r>
          </w:p>
        </w:tc>
      </w:tr>
      <w:tr w:rsidR="002C3EFD" w14:paraId="33D14841" w14:textId="77777777" w:rsidTr="0081168B">
        <w:trPr>
          <w:trHeight w:val="490"/>
        </w:trPr>
        <w:tc>
          <w:tcPr>
            <w:tcW w:w="1470" w:type="dxa"/>
            <w:vAlign w:val="center"/>
          </w:tcPr>
          <w:p w14:paraId="4B5523FE" w14:textId="77777777" w:rsidR="002C3EFD" w:rsidRDefault="00565BBC" w:rsidP="007324F7">
            <w:pPr>
              <w:pStyle w:val="Tabletext"/>
              <w:rPr>
                <w:i/>
              </w:rPr>
            </w:pPr>
            <w:hyperlink r:id="rId187" w:history="1">
              <w:r w:rsidR="00C77FB8">
                <w:rPr>
                  <w:color w:val="0000FF"/>
                  <w:u w:val="single"/>
                </w:rPr>
                <w:t>TSAG-C115</w:t>
              </w:r>
            </w:hyperlink>
          </w:p>
        </w:tc>
        <w:tc>
          <w:tcPr>
            <w:tcW w:w="1008" w:type="dxa"/>
            <w:vAlign w:val="center"/>
          </w:tcPr>
          <w:p w14:paraId="1C52A370" w14:textId="77777777" w:rsidR="002C3EFD" w:rsidRDefault="00C77FB8" w:rsidP="007324F7">
            <w:pPr>
              <w:pStyle w:val="Tabletext"/>
              <w:rPr>
                <w:i/>
              </w:rPr>
            </w:pPr>
            <w:r>
              <w:rPr>
                <w:rFonts w:ascii="SimSun" w:eastAsia="SimSun" w:hAnsi="SimSun" w:cs="SimSun" w:hint="eastAsia"/>
                <w:lang w:eastAsia="zh-CN"/>
              </w:rPr>
              <w:t>美国</w:t>
            </w:r>
          </w:p>
        </w:tc>
        <w:tc>
          <w:tcPr>
            <w:tcW w:w="7867" w:type="dxa"/>
          </w:tcPr>
          <w:p w14:paraId="2954C333" w14:textId="0260757B" w:rsidR="002C3EFD" w:rsidRPr="007324F7" w:rsidRDefault="00C77FB8" w:rsidP="007324F7">
            <w:pPr>
              <w:pStyle w:val="Tabletext"/>
              <w:rPr>
                <w:lang w:val="en-US" w:eastAsia="zh-CN"/>
              </w:rPr>
            </w:pPr>
            <w:r>
              <w:rPr>
                <w:rFonts w:ascii="SimSun" w:eastAsia="SimSun" w:hAnsi="SimSun" w:cs="SimSun" w:hint="eastAsia"/>
                <w:lang w:val="en-US" w:eastAsia="zh-CN"/>
              </w:rPr>
              <w:t>关于</w:t>
            </w:r>
            <w:r>
              <w:rPr>
                <w:rFonts w:hint="eastAsia"/>
                <w:lang w:eastAsia="zh-CN"/>
              </w:rPr>
              <w:t>ITU-T</w:t>
            </w:r>
            <w:r>
              <w:rPr>
                <w:rFonts w:ascii="SimSun" w:eastAsia="SimSun" w:hAnsi="SimSun" w:cs="SimSun" w:hint="eastAsia"/>
                <w:lang w:eastAsia="zh-CN"/>
              </w:rPr>
              <w:t>研究组区域组</w:t>
            </w:r>
            <w:r>
              <w:rPr>
                <w:rFonts w:ascii="SimSun" w:eastAsia="SimSun" w:hAnsi="SimSun" w:cs="SimSun" w:hint="eastAsia"/>
                <w:lang w:val="en-US" w:eastAsia="zh-CN"/>
              </w:rPr>
              <w:t>的美洲国家电信委员会（</w:t>
            </w:r>
            <w:r>
              <w:rPr>
                <w:rFonts w:hint="eastAsia"/>
                <w:lang w:val="en-US" w:eastAsia="zh-CN"/>
              </w:rPr>
              <w:t>CITEL</w:t>
            </w:r>
            <w:r>
              <w:rPr>
                <w:rFonts w:ascii="SimSun" w:eastAsia="SimSun" w:hAnsi="SimSun" w:cs="SimSun" w:hint="eastAsia"/>
                <w:lang w:val="en-US" w:eastAsia="zh-CN"/>
              </w:rPr>
              <w:t>）美洲提案草案（</w:t>
            </w:r>
            <w:r>
              <w:rPr>
                <w:rFonts w:hint="eastAsia"/>
                <w:lang w:val="en-US" w:eastAsia="zh-CN"/>
              </w:rPr>
              <w:t>DIAP</w:t>
            </w:r>
            <w:r>
              <w:rPr>
                <w:rFonts w:ascii="SimSun" w:eastAsia="SimSun" w:hAnsi="SimSun" w:cs="SimSun" w:hint="eastAsia"/>
                <w:lang w:val="en-US" w:eastAsia="zh-CN"/>
              </w:rPr>
              <w:t>）</w:t>
            </w:r>
            <w:r w:rsidR="007324F7">
              <w:rPr>
                <w:lang w:val="en-US" w:eastAsia="zh-CN"/>
              </w:rPr>
              <w:br/>
            </w:r>
            <w:r>
              <w:rPr>
                <w:rFonts w:ascii="SimSun" w:eastAsia="SimSun" w:hAnsi="SimSun" w:cs="SimSun" w:hint="eastAsia"/>
                <w:lang w:eastAsia="zh-CN"/>
              </w:rPr>
              <w:t>（对</w:t>
            </w:r>
            <w:r>
              <w:rPr>
                <w:lang w:eastAsia="zh-CN"/>
              </w:rPr>
              <w:t>WTSA</w:t>
            </w:r>
            <w:r>
              <w:rPr>
                <w:rFonts w:ascii="SimSun" w:eastAsia="SimSun" w:hAnsi="SimSun" w:cs="SimSun" w:hint="eastAsia"/>
                <w:lang w:eastAsia="zh-CN"/>
              </w:rPr>
              <w:t>第</w:t>
            </w:r>
            <w:r>
              <w:rPr>
                <w:lang w:eastAsia="zh-CN"/>
              </w:rPr>
              <w:t>54</w:t>
            </w:r>
            <w:r>
              <w:rPr>
                <w:rFonts w:ascii="SimSun" w:eastAsia="SimSun" w:hAnsi="SimSun" w:cs="SimSun" w:hint="eastAsia"/>
                <w:lang w:eastAsia="zh-CN"/>
              </w:rPr>
              <w:t>号决议的修订）</w:t>
            </w:r>
          </w:p>
        </w:tc>
      </w:tr>
    </w:tbl>
    <w:p w14:paraId="7ECDBF73" w14:textId="77777777" w:rsidR="002C3EFD" w:rsidRDefault="00C77FB8" w:rsidP="00C96448">
      <w:pPr>
        <w:pStyle w:val="Heading1"/>
        <w:spacing w:after="240"/>
      </w:pPr>
      <w:bookmarkStart w:id="410" w:name="_Toc19459"/>
      <w:bookmarkStart w:id="411" w:name="_Toc94882857"/>
      <w:bookmarkStart w:id="412" w:name="_Toc94883092"/>
      <w:r>
        <w:t>4</w:t>
      </w:r>
      <w:r>
        <w:tab/>
      </w:r>
      <w:r>
        <w:rPr>
          <w:rFonts w:hint="eastAsia"/>
        </w:rPr>
        <w:t>讨论和成果摘要</w:t>
      </w:r>
      <w:bookmarkEnd w:id="410"/>
      <w:bookmarkEnd w:id="411"/>
      <w:bookmarkEnd w:id="412"/>
    </w:p>
    <w:tbl>
      <w:tblPr>
        <w:tblStyle w:val="TableGrid1"/>
        <w:tblW w:w="10303" w:type="dxa"/>
        <w:tblInd w:w="-355" w:type="dxa"/>
        <w:tblLook w:val="04A0" w:firstRow="1" w:lastRow="0" w:firstColumn="1" w:lastColumn="0" w:noHBand="0" w:noVBand="1"/>
      </w:tblPr>
      <w:tblGrid>
        <w:gridCol w:w="1484"/>
        <w:gridCol w:w="8819"/>
      </w:tblGrid>
      <w:tr w:rsidR="002C3EFD" w14:paraId="4A66589B" w14:textId="77777777" w:rsidTr="0081168B">
        <w:tc>
          <w:tcPr>
            <w:tcW w:w="1484" w:type="dxa"/>
          </w:tcPr>
          <w:p w14:paraId="363696D0" w14:textId="77777777" w:rsidR="002C3EFD" w:rsidRDefault="00C77FB8">
            <w:pPr>
              <w:keepNext/>
              <w:keepLines/>
              <w:rPr>
                <w:bCs/>
              </w:rPr>
            </w:pPr>
            <w:bookmarkStart w:id="413" w:name="lt_pId1246"/>
            <w:r>
              <w:rPr>
                <w:rFonts w:ascii="KaiTi" w:eastAsia="KaiTi" w:hAnsi="KaiTi" w:cs="KaiTi" w:hint="eastAsia"/>
                <w:bCs/>
                <w:iCs/>
                <w:lang w:val="en-US" w:eastAsia="zh-CN"/>
              </w:rPr>
              <w:t>目标</w:t>
            </w:r>
            <w:r>
              <w:rPr>
                <w:rFonts w:eastAsia="KaiTi"/>
                <w:bCs/>
                <w:iCs/>
              </w:rPr>
              <w:t>1</w:t>
            </w:r>
            <w:bookmarkEnd w:id="413"/>
          </w:p>
        </w:tc>
        <w:tc>
          <w:tcPr>
            <w:tcW w:w="8819" w:type="dxa"/>
          </w:tcPr>
          <w:p w14:paraId="6744831A" w14:textId="77777777" w:rsidR="002C3EFD" w:rsidRDefault="00C77FB8" w:rsidP="007324F7">
            <w:pPr>
              <w:pStyle w:val="Tabletext"/>
              <w:rPr>
                <w:highlight w:val="yellow"/>
                <w:lang w:eastAsia="zh-CN"/>
              </w:rPr>
            </w:pPr>
            <w:r>
              <w:rPr>
                <w:rFonts w:ascii="SimSun" w:eastAsia="SimSun" w:hAnsi="SimSun" w:cs="SimSun" w:hint="eastAsia"/>
                <w:lang w:eastAsia="zh-CN"/>
              </w:rPr>
              <w:t>澄清目前</w:t>
            </w:r>
            <w:r>
              <w:rPr>
                <w:rFonts w:ascii="SimSun" w:eastAsia="SimSun" w:hAnsi="SimSun" w:cs="SimSun" w:hint="eastAsia"/>
                <w:lang w:val="en-US" w:eastAsia="zh-CN"/>
              </w:rPr>
              <w:t>创建</w:t>
            </w:r>
            <w:r>
              <w:rPr>
                <w:rFonts w:ascii="SimSun" w:eastAsia="SimSun" w:hAnsi="SimSun" w:cs="SimSun" w:hint="eastAsia"/>
                <w:lang w:eastAsia="zh-CN"/>
              </w:rPr>
              <w:t>、</w:t>
            </w:r>
            <w:r>
              <w:rPr>
                <w:rFonts w:ascii="SimSun" w:eastAsia="SimSun" w:hAnsi="SimSun" w:cs="SimSun" w:hint="eastAsia"/>
                <w:lang w:val="en-US" w:eastAsia="zh-CN"/>
              </w:rPr>
              <w:t>参与</w:t>
            </w:r>
            <w:r>
              <w:rPr>
                <w:rFonts w:ascii="SimSun" w:eastAsia="SimSun" w:hAnsi="SimSun" w:cs="SimSun" w:hint="eastAsia"/>
                <w:lang w:eastAsia="zh-CN"/>
              </w:rPr>
              <w:t>和</w:t>
            </w:r>
            <w:r>
              <w:rPr>
                <w:rFonts w:ascii="SimSun" w:eastAsia="SimSun" w:hAnsi="SimSun" w:cs="SimSun" w:hint="eastAsia"/>
                <w:lang w:val="en-US" w:eastAsia="zh-CN"/>
              </w:rPr>
              <w:t>终止</w:t>
            </w:r>
            <w:r>
              <w:rPr>
                <w:lang w:eastAsia="zh-CN"/>
              </w:rPr>
              <w:t>ITU-T</w:t>
            </w:r>
            <w:r>
              <w:rPr>
                <w:rFonts w:ascii="SimSun" w:eastAsia="SimSun" w:hAnsi="SimSun" w:cs="SimSun" w:hint="eastAsia"/>
                <w:lang w:eastAsia="zh-CN"/>
              </w:rPr>
              <w:t>研究组区域组的标准以及管理这些标准的机制，并酌情遵守国际电联的指导。</w:t>
            </w:r>
          </w:p>
        </w:tc>
      </w:tr>
    </w:tbl>
    <w:p w14:paraId="53621C2E" w14:textId="77777777" w:rsidR="002C3EFD" w:rsidRDefault="00C77FB8">
      <w:pPr>
        <w:ind w:firstLineChars="200" w:firstLine="480"/>
        <w:jc w:val="both"/>
        <w:rPr>
          <w:lang w:eastAsia="zh-CN"/>
        </w:rPr>
      </w:pPr>
      <w:r>
        <w:rPr>
          <w:lang w:eastAsia="zh-CN"/>
        </w:rPr>
        <w:t>会议讨论了目前</w:t>
      </w:r>
      <w:r>
        <w:rPr>
          <w:rFonts w:hint="eastAsia"/>
          <w:lang w:val="en-US" w:eastAsia="zh-CN"/>
        </w:rPr>
        <w:t>创建</w:t>
      </w:r>
      <w:r>
        <w:rPr>
          <w:rFonts w:hint="eastAsia"/>
          <w:lang w:eastAsia="zh-CN"/>
        </w:rPr>
        <w:t>ITU-T</w:t>
      </w:r>
      <w:r>
        <w:rPr>
          <w:lang w:eastAsia="zh-CN"/>
        </w:rPr>
        <w:t>研究组区域组的标准，并一致认为，建立跨研究组的区域组</w:t>
      </w:r>
      <w:r>
        <w:rPr>
          <w:rFonts w:hint="eastAsia"/>
          <w:lang w:val="en-US" w:eastAsia="zh-CN"/>
        </w:rPr>
        <w:t>情况各有不同</w:t>
      </w:r>
      <w:r>
        <w:rPr>
          <w:lang w:eastAsia="zh-CN"/>
        </w:rPr>
        <w:t>，</w:t>
      </w:r>
      <w:r>
        <w:rPr>
          <w:rFonts w:hint="eastAsia"/>
          <w:lang w:val="en-US" w:eastAsia="zh-CN"/>
        </w:rPr>
        <w:t>且并无</w:t>
      </w:r>
      <w:r>
        <w:rPr>
          <w:lang w:eastAsia="zh-CN"/>
        </w:rPr>
        <w:t>统一标准。</w:t>
      </w:r>
    </w:p>
    <w:p w14:paraId="75E003CC" w14:textId="77777777" w:rsidR="002C3EFD" w:rsidRDefault="00C77FB8">
      <w:pPr>
        <w:ind w:firstLineChars="200" w:firstLine="480"/>
        <w:jc w:val="both"/>
        <w:rPr>
          <w:lang w:eastAsia="zh-CN"/>
        </w:rPr>
      </w:pPr>
      <w:r>
        <w:rPr>
          <w:rFonts w:hint="eastAsia"/>
          <w:lang w:eastAsia="zh-CN"/>
        </w:rPr>
        <w:t>没有</w:t>
      </w:r>
      <w:r>
        <w:rPr>
          <w:rFonts w:hint="eastAsia"/>
          <w:lang w:val="en-US" w:eastAsia="zh-CN"/>
        </w:rPr>
        <w:t>对</w:t>
      </w:r>
      <w:r>
        <w:rPr>
          <w:rFonts w:hint="eastAsia"/>
          <w:lang w:eastAsia="zh-CN"/>
        </w:rPr>
        <w:t>“区域”</w:t>
      </w:r>
      <w:r>
        <w:rPr>
          <w:rFonts w:hint="eastAsia"/>
          <w:lang w:val="en-US" w:eastAsia="zh-CN"/>
        </w:rPr>
        <w:t>做出</w:t>
      </w:r>
      <w:r>
        <w:rPr>
          <w:rFonts w:hint="eastAsia"/>
          <w:lang w:eastAsia="zh-CN"/>
        </w:rPr>
        <w:t>一词定义，</w:t>
      </w:r>
      <w:r>
        <w:rPr>
          <w:rFonts w:hint="eastAsia"/>
          <w:lang w:val="en-US" w:eastAsia="zh-CN"/>
        </w:rPr>
        <w:t>原因是</w:t>
      </w:r>
      <w:r>
        <w:rPr>
          <w:rFonts w:hint="eastAsia"/>
          <w:lang w:eastAsia="zh-CN"/>
        </w:rPr>
        <w:t>一些成员国被限制参加可被视为其国际电联行政区域的区域组会</w:t>
      </w:r>
      <w:r>
        <w:rPr>
          <w:lang w:eastAsia="zh-CN"/>
        </w:rPr>
        <w:t>议。一些</w:t>
      </w:r>
      <w:r>
        <w:rPr>
          <w:rFonts w:hint="eastAsia"/>
          <w:lang w:eastAsia="zh-CN"/>
        </w:rPr>
        <w:t>成员国</w:t>
      </w:r>
      <w:r>
        <w:rPr>
          <w:lang w:eastAsia="zh-CN"/>
        </w:rPr>
        <w:t>在一个</w:t>
      </w:r>
      <w:r>
        <w:rPr>
          <w:rFonts w:hint="eastAsia"/>
          <w:lang w:eastAsia="zh-CN"/>
        </w:rPr>
        <w:t>研究组</w:t>
      </w:r>
      <w:r>
        <w:rPr>
          <w:lang w:eastAsia="zh-CN"/>
        </w:rPr>
        <w:t>中</w:t>
      </w:r>
      <w:r>
        <w:rPr>
          <w:rFonts w:hint="eastAsia"/>
          <w:lang w:val="en-US" w:eastAsia="zh-CN"/>
        </w:rPr>
        <w:t>则</w:t>
      </w:r>
      <w:r>
        <w:rPr>
          <w:lang w:eastAsia="zh-CN"/>
        </w:rPr>
        <w:t>属于一个以上的</w:t>
      </w:r>
      <w:r>
        <w:rPr>
          <w:rFonts w:hint="eastAsia"/>
          <w:lang w:eastAsia="zh-CN"/>
        </w:rPr>
        <w:t>区域组</w:t>
      </w:r>
      <w:r>
        <w:rPr>
          <w:lang w:eastAsia="zh-CN"/>
        </w:rPr>
        <w:t>。</w:t>
      </w:r>
    </w:p>
    <w:p w14:paraId="2DFEA950" w14:textId="77777777" w:rsidR="002C3EFD" w:rsidRDefault="00C77FB8">
      <w:pPr>
        <w:ind w:firstLineChars="200" w:firstLine="480"/>
        <w:jc w:val="both"/>
        <w:rPr>
          <w:lang w:eastAsia="zh-CN"/>
        </w:rPr>
      </w:pPr>
      <w:r>
        <w:rPr>
          <w:lang w:eastAsia="zh-CN"/>
        </w:rPr>
        <w:t>一些成员表示需要</w:t>
      </w:r>
      <w:r>
        <w:rPr>
          <w:rFonts w:hint="eastAsia"/>
          <w:lang w:val="en-US" w:eastAsia="zh-CN"/>
        </w:rPr>
        <w:t>对</w:t>
      </w:r>
      <w:r>
        <w:rPr>
          <w:rFonts w:ascii="SimSun" w:hAnsi="SimSun" w:cs="SimSun" w:hint="eastAsia"/>
          <w:lang w:eastAsia="zh-CN"/>
        </w:rPr>
        <w:t>“区域”</w:t>
      </w:r>
      <w:r>
        <w:rPr>
          <w:rFonts w:hint="eastAsia"/>
          <w:lang w:val="en-US" w:eastAsia="zh-CN"/>
        </w:rPr>
        <w:t>做出</w:t>
      </w:r>
      <w:r>
        <w:rPr>
          <w:lang w:eastAsia="zh-CN"/>
        </w:rPr>
        <w:t>定义，而其他成员则表示，</w:t>
      </w:r>
      <w:r>
        <w:rPr>
          <w:rFonts w:hint="eastAsia"/>
          <w:lang w:val="en-US" w:eastAsia="zh-CN"/>
        </w:rPr>
        <w:t>各</w:t>
      </w:r>
      <w:r>
        <w:rPr>
          <w:rFonts w:hint="eastAsia"/>
          <w:lang w:eastAsia="zh-CN"/>
        </w:rPr>
        <w:t>研究组</w:t>
      </w:r>
      <w:r>
        <w:rPr>
          <w:lang w:eastAsia="zh-CN"/>
        </w:rPr>
        <w:t>在</w:t>
      </w:r>
      <w:r>
        <w:rPr>
          <w:rFonts w:ascii="SimSun" w:hAnsi="SimSun" w:cs="SimSun" w:hint="eastAsia"/>
          <w:lang w:eastAsia="zh-CN"/>
        </w:rPr>
        <w:t>“区域”</w:t>
      </w:r>
      <w:r>
        <w:rPr>
          <w:lang w:eastAsia="zh-CN"/>
        </w:rPr>
        <w:t>一词上保持灵活性是优先事项，</w:t>
      </w:r>
      <w:r>
        <w:rPr>
          <w:rFonts w:hint="eastAsia"/>
          <w:lang w:val="en-US" w:eastAsia="zh-CN"/>
        </w:rPr>
        <w:t>以便</w:t>
      </w:r>
      <w:r>
        <w:rPr>
          <w:lang w:eastAsia="zh-CN"/>
        </w:rPr>
        <w:t>根据主题事项</w:t>
      </w:r>
      <w:r>
        <w:rPr>
          <w:rFonts w:hint="eastAsia"/>
          <w:lang w:val="en-US" w:eastAsia="zh-CN"/>
        </w:rPr>
        <w:t>来创建</w:t>
      </w:r>
      <w:r>
        <w:rPr>
          <w:rFonts w:hint="eastAsia"/>
          <w:lang w:eastAsia="zh-CN"/>
        </w:rPr>
        <w:t>区域组</w:t>
      </w:r>
      <w:r>
        <w:rPr>
          <w:lang w:eastAsia="zh-CN"/>
        </w:rPr>
        <w:t>。</w:t>
      </w:r>
    </w:p>
    <w:p w14:paraId="1DB233D0" w14:textId="77777777" w:rsidR="002C3EFD" w:rsidRDefault="00C77FB8">
      <w:pPr>
        <w:ind w:firstLineChars="200" w:firstLine="480"/>
        <w:jc w:val="both"/>
        <w:rPr>
          <w:lang w:eastAsia="zh-CN"/>
        </w:rPr>
      </w:pPr>
      <w:r>
        <w:rPr>
          <w:lang w:eastAsia="zh-CN"/>
        </w:rPr>
        <w:lastRenderedPageBreak/>
        <w:t>一些成员表示，必须维持将</w:t>
      </w:r>
      <w:r>
        <w:rPr>
          <w:rFonts w:hint="eastAsia"/>
          <w:lang w:eastAsia="zh-CN"/>
        </w:rPr>
        <w:t>区域组</w:t>
      </w:r>
      <w:r>
        <w:rPr>
          <w:lang w:eastAsia="zh-CN"/>
        </w:rPr>
        <w:t>会议的全面参与限制在一个区域的成员国和部门成员的现状。同样，他们强调，需要根据</w:t>
      </w:r>
      <w:r>
        <w:rPr>
          <w:rFonts w:hint="eastAsia"/>
          <w:lang w:eastAsia="zh-CN"/>
        </w:rPr>
        <w:t>研究组</w:t>
      </w:r>
      <w:r>
        <w:rPr>
          <w:lang w:eastAsia="zh-CN"/>
        </w:rPr>
        <w:t>的</w:t>
      </w:r>
      <w:r>
        <w:rPr>
          <w:rFonts w:hint="eastAsia"/>
          <w:lang w:val="en-US" w:eastAsia="zh-CN"/>
        </w:rPr>
        <w:t>职责</w:t>
      </w:r>
      <w:r>
        <w:rPr>
          <w:lang w:eastAsia="zh-CN"/>
        </w:rPr>
        <w:t>，就具体专题进行区域对话。相比之下，其他成员</w:t>
      </w:r>
      <w:r>
        <w:rPr>
          <w:rFonts w:hint="eastAsia"/>
          <w:lang w:val="en-US" w:eastAsia="zh-CN"/>
        </w:rPr>
        <w:t>则</w:t>
      </w:r>
      <w:r>
        <w:rPr>
          <w:lang w:eastAsia="zh-CN"/>
        </w:rPr>
        <w:t>强调了让驻该区域的国际组织参与区域对话的重要性。</w:t>
      </w:r>
    </w:p>
    <w:p w14:paraId="587A6C8E" w14:textId="77777777" w:rsidR="002C3EFD" w:rsidRDefault="00C77FB8">
      <w:pPr>
        <w:ind w:firstLineChars="200" w:firstLine="480"/>
        <w:jc w:val="both"/>
        <w:rPr>
          <w:lang w:eastAsia="zh-CN"/>
        </w:rPr>
      </w:pPr>
      <w:r>
        <w:rPr>
          <w:lang w:eastAsia="zh-CN"/>
        </w:rPr>
        <w:t>从第四次会议的讨论情况来看，</w:t>
      </w:r>
      <w:r>
        <w:rPr>
          <w:rFonts w:eastAsia="Times New Roman"/>
          <w:lang w:eastAsia="zh-CN"/>
        </w:rPr>
        <w:t>RG-CPTRG</w:t>
      </w:r>
      <w:r>
        <w:rPr>
          <w:rFonts w:hint="eastAsia"/>
          <w:lang w:val="en-US" w:eastAsia="zh-CN"/>
        </w:rPr>
        <w:t>获知，第</w:t>
      </w:r>
      <w:r>
        <w:rPr>
          <w:rFonts w:hint="eastAsia"/>
          <w:lang w:val="en-US" w:eastAsia="zh-CN"/>
        </w:rPr>
        <w:t>3</w:t>
      </w:r>
      <w:r>
        <w:rPr>
          <w:lang w:eastAsia="zh-CN"/>
        </w:rPr>
        <w:t>研究组欧洲和地中海盆地</w:t>
      </w:r>
      <w:r>
        <w:rPr>
          <w:rFonts w:hint="eastAsia"/>
          <w:lang w:eastAsia="zh-CN"/>
        </w:rPr>
        <w:t>区域组（</w:t>
      </w:r>
      <w:r>
        <w:rPr>
          <w:lang w:eastAsia="zh-CN"/>
        </w:rPr>
        <w:t>SG3RG-EURM</w:t>
      </w:r>
      <w:r>
        <w:rPr>
          <w:rFonts w:hint="eastAsia"/>
          <w:lang w:eastAsia="zh-CN"/>
        </w:rPr>
        <w:t>）</w:t>
      </w:r>
      <w:r>
        <w:rPr>
          <w:lang w:eastAsia="zh-CN"/>
        </w:rPr>
        <w:t>已经休眠了两个多研究期。</w:t>
      </w:r>
    </w:p>
    <w:p w14:paraId="6BA3740D" w14:textId="77777777" w:rsidR="002C3EFD" w:rsidRDefault="00C77FB8">
      <w:pPr>
        <w:ind w:firstLineChars="200" w:firstLine="480"/>
        <w:jc w:val="both"/>
        <w:rPr>
          <w:lang w:eastAsia="zh-CN"/>
        </w:rPr>
      </w:pPr>
      <w:r>
        <w:rPr>
          <w:lang w:eastAsia="zh-CN"/>
        </w:rPr>
        <w:t>会议讨论了</w:t>
      </w:r>
      <w:r>
        <w:rPr>
          <w:rFonts w:hint="eastAsia"/>
          <w:lang w:val="en-US" w:eastAsia="zh-CN"/>
        </w:rPr>
        <w:t>以下两种方案：</w:t>
      </w:r>
      <w:r>
        <w:rPr>
          <w:lang w:eastAsia="zh-CN"/>
        </w:rPr>
        <w:t>像</w:t>
      </w:r>
      <w:r>
        <w:rPr>
          <w:lang w:eastAsia="zh-CN"/>
        </w:rPr>
        <w:t>TSAG</w:t>
      </w:r>
      <w:r>
        <w:rPr>
          <w:lang w:eastAsia="zh-CN"/>
        </w:rPr>
        <w:t>在两</w:t>
      </w:r>
      <w:r>
        <w:rPr>
          <w:rFonts w:hint="eastAsia"/>
          <w:lang w:val="en-US" w:eastAsia="zh-CN"/>
        </w:rPr>
        <w:t>届</w:t>
      </w:r>
      <w:r>
        <w:rPr>
          <w:rFonts w:asciiTheme="majorBidi" w:eastAsia="Batang" w:hAnsiTheme="majorBidi" w:cstheme="majorBidi"/>
          <w:bCs/>
          <w:lang w:eastAsia="zh-CN"/>
        </w:rPr>
        <w:t>WTSA</w:t>
      </w:r>
      <w:r>
        <w:rPr>
          <w:lang w:eastAsia="zh-CN"/>
        </w:rPr>
        <w:t>之间批准的</w:t>
      </w:r>
      <w:r>
        <w:rPr>
          <w:rFonts w:hint="eastAsia"/>
          <w:lang w:val="en-US" w:eastAsia="zh-CN"/>
        </w:rPr>
        <w:t>课题</w:t>
      </w:r>
      <w:r>
        <w:rPr>
          <w:lang w:eastAsia="zh-CN"/>
        </w:rPr>
        <w:t>一样</w:t>
      </w:r>
      <w:r>
        <w:rPr>
          <w:rFonts w:hint="eastAsia"/>
          <w:lang w:val="en-US" w:eastAsia="zh-CN"/>
        </w:rPr>
        <w:t>处理</w:t>
      </w:r>
      <w:r>
        <w:rPr>
          <w:rFonts w:hint="eastAsia"/>
          <w:lang w:eastAsia="zh-CN"/>
        </w:rPr>
        <w:t>区域组</w:t>
      </w:r>
      <w:r>
        <w:rPr>
          <w:lang w:eastAsia="zh-CN"/>
        </w:rPr>
        <w:t>的创建</w:t>
      </w:r>
      <w:r>
        <w:rPr>
          <w:rFonts w:hint="eastAsia"/>
          <w:lang w:val="en-US" w:eastAsia="zh-CN"/>
        </w:rPr>
        <w:t>问题</w:t>
      </w:r>
      <w:r>
        <w:rPr>
          <w:rFonts w:hint="eastAsia"/>
          <w:lang w:eastAsia="zh-CN"/>
        </w:rPr>
        <w:t>；</w:t>
      </w:r>
      <w:r>
        <w:rPr>
          <w:rFonts w:hint="eastAsia"/>
          <w:lang w:val="en-US" w:eastAsia="zh-CN"/>
        </w:rPr>
        <w:t>或</w:t>
      </w:r>
      <w:r>
        <w:rPr>
          <w:lang w:eastAsia="zh-CN"/>
        </w:rPr>
        <w:t>保持</w:t>
      </w:r>
      <w:r>
        <w:rPr>
          <w:rFonts w:hint="eastAsia"/>
          <w:lang w:eastAsia="zh-CN"/>
        </w:rPr>
        <w:t>区域组</w:t>
      </w:r>
      <w:r>
        <w:rPr>
          <w:lang w:eastAsia="zh-CN"/>
        </w:rPr>
        <w:t>像上级</w:t>
      </w:r>
      <w:r>
        <w:rPr>
          <w:rFonts w:hint="eastAsia"/>
          <w:lang w:eastAsia="zh-CN"/>
        </w:rPr>
        <w:t>研究组</w:t>
      </w:r>
      <w:r>
        <w:rPr>
          <w:lang w:eastAsia="zh-CN"/>
        </w:rPr>
        <w:t>的工作组一样获得批准的现状。</w:t>
      </w:r>
    </w:p>
    <w:p w14:paraId="78A80936" w14:textId="77777777" w:rsidR="002C3EFD" w:rsidRDefault="00C77FB8">
      <w:pPr>
        <w:ind w:firstLineChars="200" w:firstLine="480"/>
        <w:jc w:val="both"/>
        <w:rPr>
          <w:lang w:eastAsia="zh-CN"/>
        </w:rPr>
      </w:pPr>
      <w:r>
        <w:rPr>
          <w:lang w:eastAsia="zh-CN"/>
        </w:rPr>
        <w:t>国际电联</w:t>
      </w:r>
      <w:r>
        <w:rPr>
          <w:rFonts w:hint="eastAsia"/>
          <w:lang w:eastAsia="zh-CN"/>
        </w:rPr>
        <w:t>法律事务处</w:t>
      </w:r>
      <w:r>
        <w:rPr>
          <w:lang w:eastAsia="zh-CN"/>
        </w:rPr>
        <w:t>认为，通过授予</w:t>
      </w:r>
      <w:r>
        <w:rPr>
          <w:rFonts w:hint="eastAsia"/>
          <w:lang w:val="en-US" w:eastAsia="zh-CN"/>
        </w:rPr>
        <w:t>上级</w:t>
      </w:r>
      <w:r>
        <w:rPr>
          <w:rFonts w:hint="eastAsia"/>
          <w:lang w:eastAsia="zh-CN"/>
        </w:rPr>
        <w:t>研究组</w:t>
      </w:r>
      <w:r>
        <w:rPr>
          <w:lang w:eastAsia="zh-CN"/>
        </w:rPr>
        <w:t>制定和批准</w:t>
      </w:r>
      <w:r>
        <w:rPr>
          <w:rFonts w:hint="eastAsia"/>
          <w:lang w:eastAsia="zh-CN"/>
        </w:rPr>
        <w:t>区域组职责范围</w:t>
      </w:r>
      <w:r>
        <w:rPr>
          <w:lang w:eastAsia="zh-CN"/>
        </w:rPr>
        <w:t>和工作方法的权力，</w:t>
      </w:r>
      <w:r>
        <w:rPr>
          <w:lang w:eastAsia="zh-CN"/>
        </w:rPr>
        <w:t>WTSA</w:t>
      </w:r>
      <w:r>
        <w:rPr>
          <w:lang w:eastAsia="zh-CN"/>
        </w:rPr>
        <w:t>为</w:t>
      </w:r>
      <w:r>
        <w:rPr>
          <w:rFonts w:hint="eastAsia"/>
          <w:lang w:val="en-US" w:eastAsia="zh-CN"/>
        </w:rPr>
        <w:t>上级</w:t>
      </w:r>
      <w:r>
        <w:rPr>
          <w:rFonts w:hint="eastAsia"/>
          <w:lang w:eastAsia="zh-CN"/>
        </w:rPr>
        <w:t>研究组</w:t>
      </w:r>
      <w:r>
        <w:rPr>
          <w:lang w:eastAsia="zh-CN"/>
        </w:rPr>
        <w:t>提供了必要的权力，</w:t>
      </w:r>
      <w:r>
        <w:rPr>
          <w:rFonts w:hint="eastAsia"/>
          <w:lang w:val="en-US" w:eastAsia="zh-CN"/>
        </w:rPr>
        <w:t>以便</w:t>
      </w:r>
      <w:r>
        <w:rPr>
          <w:lang w:eastAsia="zh-CN"/>
        </w:rPr>
        <w:t>在</w:t>
      </w:r>
      <w:r>
        <w:rPr>
          <w:rFonts w:hint="eastAsia"/>
          <w:lang w:val="en-US" w:eastAsia="zh-CN"/>
        </w:rPr>
        <w:t>其</w:t>
      </w:r>
      <w:r>
        <w:rPr>
          <w:lang w:eastAsia="zh-CN"/>
        </w:rPr>
        <w:t>关注的领域创建</w:t>
      </w:r>
      <w:r>
        <w:rPr>
          <w:rFonts w:hint="eastAsia"/>
          <w:lang w:eastAsia="zh-CN"/>
        </w:rPr>
        <w:t>区域组</w:t>
      </w:r>
      <w:r>
        <w:rPr>
          <w:lang w:eastAsia="zh-CN"/>
        </w:rPr>
        <w:t>。</w:t>
      </w:r>
      <w:r>
        <w:rPr>
          <w:rFonts w:hint="eastAsia"/>
          <w:lang w:val="en-US" w:eastAsia="zh-CN"/>
        </w:rPr>
        <w:t>相关各方</w:t>
      </w:r>
      <w:r>
        <w:rPr>
          <w:lang w:eastAsia="zh-CN"/>
        </w:rPr>
        <w:t>的长期实践证实了这一解释</w:t>
      </w:r>
      <w:r>
        <w:rPr>
          <w:rFonts w:hint="eastAsia"/>
          <w:lang w:val="en-US" w:eastAsia="zh-CN"/>
        </w:rPr>
        <w:t>言之有理</w:t>
      </w:r>
      <w:r>
        <w:rPr>
          <w:lang w:eastAsia="zh-CN"/>
        </w:rPr>
        <w:t>。</w:t>
      </w:r>
    </w:p>
    <w:p w14:paraId="61764B6F" w14:textId="77777777" w:rsidR="002C3EFD" w:rsidRDefault="00C77FB8" w:rsidP="00C96448">
      <w:pPr>
        <w:spacing w:after="120"/>
        <w:ind w:firstLineChars="200" w:firstLine="480"/>
        <w:jc w:val="both"/>
        <w:rPr>
          <w:lang w:eastAsia="zh-CN"/>
        </w:rPr>
      </w:pPr>
      <w:r>
        <w:rPr>
          <w:lang w:eastAsia="zh-CN"/>
        </w:rPr>
        <w:t>会议</w:t>
      </w:r>
      <w:r>
        <w:rPr>
          <w:rFonts w:hint="eastAsia"/>
          <w:lang w:val="en-US" w:eastAsia="zh-CN"/>
        </w:rPr>
        <w:t>就</w:t>
      </w:r>
      <w:r>
        <w:rPr>
          <w:lang w:eastAsia="zh-CN"/>
        </w:rPr>
        <w:t>一项关于治理机制的</w:t>
      </w:r>
      <w:r>
        <w:rPr>
          <w:lang w:eastAsia="zh-CN"/>
        </w:rPr>
        <w:t>WTSA</w:t>
      </w:r>
      <w:r>
        <w:rPr>
          <w:lang w:eastAsia="zh-CN"/>
        </w:rPr>
        <w:t>决定</w:t>
      </w:r>
      <w:r>
        <w:rPr>
          <w:rFonts w:hint="eastAsia"/>
          <w:lang w:val="en-US" w:eastAsia="zh-CN"/>
        </w:rPr>
        <w:t>达成了一致</w:t>
      </w:r>
      <w:r>
        <w:rPr>
          <w:lang w:eastAsia="zh-CN"/>
        </w:rPr>
        <w:t>。</w:t>
      </w:r>
    </w:p>
    <w:tbl>
      <w:tblPr>
        <w:tblStyle w:val="TableGrid1"/>
        <w:tblW w:w="0" w:type="auto"/>
        <w:tblLook w:val="04A0" w:firstRow="1" w:lastRow="0" w:firstColumn="1" w:lastColumn="0" w:noHBand="0" w:noVBand="1"/>
      </w:tblPr>
      <w:tblGrid>
        <w:gridCol w:w="1271"/>
        <w:gridCol w:w="8358"/>
      </w:tblGrid>
      <w:tr w:rsidR="002C3EFD" w14:paraId="0034D68E" w14:textId="77777777" w:rsidTr="00565BBC">
        <w:trPr>
          <w:trHeight w:val="641"/>
        </w:trPr>
        <w:tc>
          <w:tcPr>
            <w:tcW w:w="1271" w:type="dxa"/>
          </w:tcPr>
          <w:p w14:paraId="1238D40B" w14:textId="77777777" w:rsidR="002C3EFD" w:rsidRDefault="00C77FB8">
            <w:pPr>
              <w:rPr>
                <w:rFonts w:ascii="SimSun" w:hAnsi="SimSun"/>
                <w:bCs/>
              </w:rPr>
            </w:pPr>
            <w:bookmarkStart w:id="414" w:name="lt_pId1260"/>
            <w:r>
              <w:rPr>
                <w:rFonts w:ascii="KaiTi" w:eastAsia="KaiTi" w:hAnsi="KaiTi" w:cs="KaiTi" w:hint="eastAsia"/>
                <w:bCs/>
                <w:iCs/>
                <w:lang w:val="en-US" w:eastAsia="zh-CN"/>
              </w:rPr>
              <w:t>目标</w:t>
            </w:r>
            <w:r>
              <w:rPr>
                <w:rFonts w:eastAsia="KaiTi"/>
                <w:bCs/>
                <w:iCs/>
              </w:rPr>
              <w:t>2</w:t>
            </w:r>
            <w:bookmarkEnd w:id="414"/>
          </w:p>
        </w:tc>
        <w:tc>
          <w:tcPr>
            <w:tcW w:w="8358" w:type="dxa"/>
          </w:tcPr>
          <w:p w14:paraId="292B60FF" w14:textId="77777777" w:rsidR="002C3EFD" w:rsidRDefault="00C77FB8" w:rsidP="007324F7">
            <w:pPr>
              <w:pStyle w:val="Tabletext"/>
              <w:rPr>
                <w:rFonts w:ascii="SimSun" w:hAnsi="SimSun"/>
                <w:lang w:eastAsia="zh-CN"/>
              </w:rPr>
            </w:pPr>
            <w:r>
              <w:rPr>
                <w:rFonts w:ascii="SimSun" w:hAnsi="SimSun"/>
                <w:lang w:eastAsia="zh-CN"/>
              </w:rPr>
              <w:t>审</w:t>
            </w:r>
            <w:r>
              <w:rPr>
                <w:rFonts w:ascii="SimSun" w:eastAsia="SimSun" w:hAnsi="SimSun" w:cs="SimSun" w:hint="eastAsia"/>
                <w:lang w:eastAsia="zh-CN"/>
              </w:rPr>
              <w:t>议</w:t>
            </w:r>
            <w:r>
              <w:rPr>
                <w:lang w:eastAsia="zh-CN"/>
              </w:rPr>
              <w:t>WTSA-16</w:t>
            </w:r>
            <w:r>
              <w:rPr>
                <w:rFonts w:ascii="SimSun" w:eastAsia="SimSun" w:hAnsi="SimSun" w:cs="SimSun" w:hint="eastAsia"/>
                <w:lang w:eastAsia="zh-CN"/>
              </w:rPr>
              <w:t>第</w:t>
            </w:r>
            <w:r>
              <w:rPr>
                <w:lang w:eastAsia="zh-CN"/>
              </w:rPr>
              <w:t>1</w:t>
            </w:r>
            <w:r>
              <w:rPr>
                <w:rFonts w:ascii="SimSun" w:eastAsia="SimSun" w:hAnsi="SimSun" w:cs="SimSun" w:hint="eastAsia"/>
                <w:lang w:eastAsia="zh-CN"/>
              </w:rPr>
              <w:t>、</w:t>
            </w:r>
            <w:r>
              <w:rPr>
                <w:lang w:eastAsia="zh-CN"/>
              </w:rPr>
              <w:t>2</w:t>
            </w:r>
            <w:r>
              <w:rPr>
                <w:rFonts w:ascii="SimSun" w:eastAsia="SimSun" w:hAnsi="SimSun" w:cs="SimSun" w:hint="eastAsia"/>
                <w:lang w:eastAsia="zh-CN"/>
              </w:rPr>
              <w:t>、</w:t>
            </w:r>
            <w:r>
              <w:rPr>
                <w:lang w:eastAsia="zh-CN"/>
              </w:rPr>
              <w:t>22</w:t>
            </w:r>
            <w:r>
              <w:rPr>
                <w:rFonts w:ascii="SimSun" w:eastAsia="SimSun" w:hAnsi="SimSun" w:cs="SimSun" w:hint="eastAsia"/>
                <w:lang w:eastAsia="zh-CN"/>
              </w:rPr>
              <w:t>号和</w:t>
            </w:r>
            <w:r>
              <w:rPr>
                <w:lang w:eastAsia="zh-CN"/>
              </w:rPr>
              <w:t>54</w:t>
            </w:r>
            <w:r>
              <w:rPr>
                <w:rFonts w:ascii="SimSun" w:eastAsia="SimSun" w:hAnsi="SimSun" w:cs="SimSun" w:hint="eastAsia"/>
                <w:lang w:eastAsia="zh-CN"/>
              </w:rPr>
              <w:t>号决议，以便酌情讨论并修订，澄清有关</w:t>
            </w:r>
            <w:r>
              <w:rPr>
                <w:rFonts w:ascii="SimSun" w:eastAsia="SimSun" w:hAnsi="SimSun" w:cs="SimSun" w:hint="eastAsia"/>
                <w:lang w:val="en-US" w:eastAsia="zh-CN"/>
              </w:rPr>
              <w:t>创建</w:t>
            </w:r>
            <w:r>
              <w:rPr>
                <w:rFonts w:ascii="SimSun" w:eastAsia="SimSun" w:hAnsi="SimSun" w:cs="SimSun" w:hint="eastAsia"/>
                <w:lang w:eastAsia="zh-CN"/>
              </w:rPr>
              <w:t>和</w:t>
            </w:r>
            <w:r>
              <w:rPr>
                <w:rFonts w:ascii="SimSun" w:eastAsia="SimSun" w:hAnsi="SimSun" w:cs="SimSun" w:hint="eastAsia"/>
                <w:lang w:val="en-US" w:eastAsia="zh-CN"/>
              </w:rPr>
              <w:t>终止</w:t>
            </w:r>
            <w:r>
              <w:rPr>
                <w:rFonts w:ascii="SimSun" w:eastAsia="SimSun" w:hAnsi="SimSun" w:cs="SimSun" w:hint="eastAsia"/>
                <w:lang w:eastAsia="zh-CN"/>
              </w:rPr>
              <w:t>区域组的标准并向</w:t>
            </w:r>
            <w:r>
              <w:rPr>
                <w:lang w:eastAsia="zh-CN"/>
              </w:rPr>
              <w:t>TSAG</w:t>
            </w:r>
            <w:r>
              <w:rPr>
                <w:rFonts w:ascii="SimSun" w:eastAsia="SimSun" w:hAnsi="SimSun" w:cs="SimSun" w:hint="eastAsia"/>
                <w:lang w:eastAsia="zh-CN"/>
              </w:rPr>
              <w:t>提交报告。</w:t>
            </w:r>
          </w:p>
        </w:tc>
      </w:tr>
    </w:tbl>
    <w:p w14:paraId="0617B6BE" w14:textId="77777777" w:rsidR="002C3EFD" w:rsidRDefault="00C77FB8">
      <w:pPr>
        <w:ind w:firstLineChars="200" w:firstLine="480"/>
        <w:jc w:val="both"/>
        <w:rPr>
          <w:lang w:eastAsia="zh-CN"/>
        </w:rPr>
      </w:pPr>
      <w:r>
        <w:rPr>
          <w:lang w:eastAsia="zh-CN"/>
        </w:rPr>
        <w:t>会议注意到</w:t>
      </w:r>
      <w:hyperlink r:id="rId188" w:history="1">
        <w:r>
          <w:rPr>
            <w:rFonts w:eastAsia="Times New Roman"/>
            <w:color w:val="0000FF"/>
            <w:u w:val="single"/>
            <w:lang w:eastAsia="zh-CN"/>
          </w:rPr>
          <w:t>TSAG-C115</w:t>
        </w:r>
      </w:hyperlink>
      <w:r>
        <w:rPr>
          <w:rFonts w:hint="eastAsia"/>
          <w:lang w:eastAsia="zh-CN"/>
        </w:rPr>
        <w:t>，</w:t>
      </w:r>
      <w:r>
        <w:rPr>
          <w:rFonts w:hint="eastAsia"/>
          <w:lang w:val="en-US" w:eastAsia="zh-CN"/>
        </w:rPr>
        <w:t>美国以情况通报的形式向会议介绍了</w:t>
      </w:r>
      <w:r>
        <w:rPr>
          <w:lang w:eastAsia="zh-CN"/>
        </w:rPr>
        <w:t>关于</w:t>
      </w:r>
      <w:r>
        <w:rPr>
          <w:rFonts w:hint="eastAsia"/>
          <w:lang w:eastAsia="zh-CN"/>
        </w:rPr>
        <w:t>ITU-T</w:t>
      </w:r>
      <w:r>
        <w:rPr>
          <w:lang w:eastAsia="zh-CN"/>
        </w:rPr>
        <w:t>研究组</w:t>
      </w:r>
      <w:r>
        <w:rPr>
          <w:rFonts w:hint="eastAsia"/>
          <w:lang w:eastAsia="zh-CN"/>
        </w:rPr>
        <w:t>区域组</w:t>
      </w:r>
      <w:r>
        <w:rPr>
          <w:rFonts w:hint="eastAsia"/>
          <w:lang w:val="en-US" w:eastAsia="zh-CN"/>
        </w:rPr>
        <w:t>的该美洲国家电信委员会（</w:t>
      </w:r>
      <w:r>
        <w:rPr>
          <w:rFonts w:hint="eastAsia"/>
          <w:lang w:val="en-US" w:eastAsia="zh-CN"/>
        </w:rPr>
        <w:t>CITEL</w:t>
      </w:r>
      <w:r>
        <w:rPr>
          <w:rFonts w:hint="eastAsia"/>
          <w:lang w:val="en-US" w:eastAsia="zh-CN"/>
        </w:rPr>
        <w:t>）的美洲提案草案（</w:t>
      </w:r>
      <w:r>
        <w:rPr>
          <w:rFonts w:hint="eastAsia"/>
          <w:lang w:val="en-US" w:eastAsia="zh-CN"/>
        </w:rPr>
        <w:t>DIAP</w:t>
      </w:r>
      <w:r>
        <w:rPr>
          <w:rFonts w:hint="eastAsia"/>
          <w:lang w:val="en-US" w:eastAsia="zh-CN"/>
        </w:rPr>
        <w:t>）</w:t>
      </w:r>
      <w:r>
        <w:rPr>
          <w:rFonts w:hint="eastAsia"/>
          <w:lang w:eastAsia="zh-CN"/>
        </w:rPr>
        <w:t>（</w:t>
      </w:r>
      <w:r>
        <w:rPr>
          <w:lang w:eastAsia="zh-CN"/>
        </w:rPr>
        <w:t>对</w:t>
      </w:r>
      <w:r>
        <w:rPr>
          <w:lang w:eastAsia="zh-CN"/>
        </w:rPr>
        <w:t>WTSA</w:t>
      </w:r>
      <w:r>
        <w:rPr>
          <w:lang w:eastAsia="zh-CN"/>
        </w:rPr>
        <w:t>第</w:t>
      </w:r>
      <w:r>
        <w:rPr>
          <w:lang w:eastAsia="zh-CN"/>
        </w:rPr>
        <w:t>54</w:t>
      </w:r>
      <w:r>
        <w:rPr>
          <w:lang w:eastAsia="zh-CN"/>
        </w:rPr>
        <w:t>号决议的修订</w:t>
      </w:r>
      <w:r>
        <w:rPr>
          <w:rFonts w:hint="eastAsia"/>
          <w:lang w:eastAsia="zh-CN"/>
        </w:rPr>
        <w:t>）</w:t>
      </w:r>
      <w:r>
        <w:rPr>
          <w:lang w:eastAsia="zh-CN"/>
        </w:rPr>
        <w:t>，</w:t>
      </w:r>
      <w:r>
        <w:rPr>
          <w:rFonts w:hint="eastAsia"/>
          <w:lang w:val="en-US" w:eastAsia="zh-CN"/>
        </w:rPr>
        <w:t>原因是</w:t>
      </w:r>
      <w:r>
        <w:rPr>
          <w:rFonts w:eastAsia="Times New Roman"/>
          <w:lang w:eastAsia="zh-CN"/>
        </w:rPr>
        <w:t>CITEL</w:t>
      </w:r>
      <w:r>
        <w:rPr>
          <w:rFonts w:hint="eastAsia"/>
          <w:lang w:val="en-US" w:eastAsia="zh-CN"/>
        </w:rPr>
        <w:t>对相关</w:t>
      </w:r>
      <w:r>
        <w:rPr>
          <w:lang w:eastAsia="zh-CN"/>
        </w:rPr>
        <w:t>修订</w:t>
      </w:r>
      <w:r>
        <w:rPr>
          <w:rFonts w:hint="eastAsia"/>
          <w:lang w:val="en-US" w:eastAsia="zh-CN"/>
        </w:rPr>
        <w:t>的</w:t>
      </w:r>
      <w:r>
        <w:rPr>
          <w:lang w:eastAsia="zh-CN"/>
        </w:rPr>
        <w:t>讨论</w:t>
      </w:r>
      <w:r>
        <w:rPr>
          <w:rFonts w:hint="eastAsia"/>
          <w:lang w:val="en-US" w:eastAsia="zh-CN"/>
        </w:rPr>
        <w:t>尚在进行</w:t>
      </w:r>
      <w:r>
        <w:rPr>
          <w:lang w:eastAsia="zh-CN"/>
        </w:rPr>
        <w:t>中。</w:t>
      </w:r>
    </w:p>
    <w:p w14:paraId="56CA507E" w14:textId="77777777" w:rsidR="002C3EFD" w:rsidRDefault="00C77FB8" w:rsidP="00C96448">
      <w:pPr>
        <w:spacing w:after="120"/>
        <w:ind w:firstLineChars="200" w:firstLine="480"/>
        <w:jc w:val="both"/>
        <w:rPr>
          <w:lang w:eastAsia="zh-CN"/>
        </w:rPr>
      </w:pPr>
      <w:r>
        <w:rPr>
          <w:lang w:eastAsia="zh-CN"/>
        </w:rPr>
        <w:t>会议同意在</w:t>
      </w:r>
      <w:r>
        <w:rPr>
          <w:rFonts w:hint="eastAsia"/>
          <w:lang w:eastAsia="zh-CN"/>
        </w:rPr>
        <w:t>WTSA-20</w:t>
      </w:r>
      <w:r>
        <w:rPr>
          <w:lang w:eastAsia="zh-CN"/>
        </w:rPr>
        <w:t>上讨论</w:t>
      </w:r>
      <w:r>
        <w:rPr>
          <w:rFonts w:hint="eastAsia"/>
          <w:lang w:val="en-US" w:eastAsia="zh-CN"/>
        </w:rPr>
        <w:t>旨在</w:t>
      </w:r>
      <w:r>
        <w:rPr>
          <w:lang w:eastAsia="zh-CN"/>
        </w:rPr>
        <w:t>对相关决议</w:t>
      </w:r>
      <w:r>
        <w:rPr>
          <w:rFonts w:hint="eastAsia"/>
          <w:lang w:val="en-US" w:eastAsia="zh-CN"/>
        </w:rPr>
        <w:t>进行</w:t>
      </w:r>
      <w:r>
        <w:rPr>
          <w:lang w:eastAsia="zh-CN"/>
        </w:rPr>
        <w:t>修改的</w:t>
      </w:r>
      <w:r>
        <w:rPr>
          <w:rFonts w:hint="eastAsia"/>
          <w:lang w:val="en-US" w:eastAsia="zh-CN"/>
        </w:rPr>
        <w:t>文稿</w:t>
      </w:r>
      <w:r>
        <w:rPr>
          <w:lang w:eastAsia="zh-CN"/>
        </w:rPr>
        <w:t>和</w:t>
      </w:r>
      <w:r>
        <w:rPr>
          <w:rFonts w:hint="eastAsia"/>
          <w:lang w:val="en-US" w:eastAsia="zh-CN"/>
        </w:rPr>
        <w:t>提案</w:t>
      </w:r>
      <w:r>
        <w:rPr>
          <w:lang w:eastAsia="zh-CN"/>
        </w:rPr>
        <w:t>。</w:t>
      </w:r>
    </w:p>
    <w:tbl>
      <w:tblPr>
        <w:tblStyle w:val="TableGrid1"/>
        <w:tblW w:w="9639" w:type="dxa"/>
        <w:tblInd w:w="-5" w:type="dxa"/>
        <w:tblLook w:val="04A0" w:firstRow="1" w:lastRow="0" w:firstColumn="1" w:lastColumn="0" w:noHBand="0" w:noVBand="1"/>
      </w:tblPr>
      <w:tblGrid>
        <w:gridCol w:w="1274"/>
        <w:gridCol w:w="8365"/>
      </w:tblGrid>
      <w:tr w:rsidR="002C3EFD" w14:paraId="21D1396B" w14:textId="77777777" w:rsidTr="00434C70">
        <w:tc>
          <w:tcPr>
            <w:tcW w:w="1274" w:type="dxa"/>
          </w:tcPr>
          <w:p w14:paraId="2A7EE633" w14:textId="77777777" w:rsidR="002C3EFD" w:rsidRDefault="00C77FB8">
            <w:pPr>
              <w:rPr>
                <w:rFonts w:ascii="SimSun" w:hAnsi="SimSun"/>
                <w:bCs/>
                <w:lang w:val="en-US"/>
              </w:rPr>
            </w:pPr>
            <w:bookmarkStart w:id="415" w:name="lt_pId1264"/>
            <w:r>
              <w:rPr>
                <w:rFonts w:ascii="KaiTi" w:eastAsia="KaiTi" w:hAnsi="KaiTi" w:cs="KaiTi" w:hint="eastAsia"/>
                <w:bCs/>
                <w:iCs/>
                <w:lang w:val="en-US" w:eastAsia="zh-CN"/>
              </w:rPr>
              <w:t>目标</w:t>
            </w:r>
            <w:r>
              <w:rPr>
                <w:rFonts w:eastAsia="KaiTi"/>
                <w:bCs/>
                <w:iCs/>
                <w:lang w:val="en-US" w:eastAsia="zh-CN"/>
              </w:rPr>
              <w:t>3</w:t>
            </w:r>
          </w:p>
        </w:tc>
        <w:bookmarkEnd w:id="415"/>
        <w:tc>
          <w:tcPr>
            <w:tcW w:w="8365" w:type="dxa"/>
          </w:tcPr>
          <w:p w14:paraId="6151FFDA" w14:textId="77777777" w:rsidR="002C3EFD" w:rsidRDefault="00C77FB8" w:rsidP="007324F7">
            <w:pPr>
              <w:pStyle w:val="Tabletext"/>
              <w:rPr>
                <w:lang w:eastAsia="zh-CN"/>
              </w:rPr>
            </w:pPr>
            <w:r>
              <w:rPr>
                <w:lang w:eastAsia="zh-CN"/>
              </w:rPr>
              <w:t>根据国际电联《组织法》第3</w:t>
            </w:r>
            <w:r>
              <w:rPr>
                <w:rFonts w:ascii="SimSun" w:eastAsia="SimSun" w:hAnsi="SimSun" w:cs="SimSun" w:hint="eastAsia"/>
                <w:lang w:eastAsia="zh-CN"/>
              </w:rPr>
              <w:t>条，审议</w:t>
            </w:r>
            <w:r>
              <w:rPr>
                <w:lang w:eastAsia="zh-CN"/>
              </w:rPr>
              <w:t>WTSA-16</w:t>
            </w:r>
            <w:r>
              <w:rPr>
                <w:rFonts w:ascii="SimSun" w:eastAsia="SimSun" w:hAnsi="SimSun" w:cs="SimSun" w:hint="eastAsia"/>
                <w:lang w:eastAsia="zh-CN"/>
              </w:rPr>
              <w:t>第</w:t>
            </w:r>
            <w:r>
              <w:rPr>
                <w:lang w:eastAsia="zh-CN"/>
              </w:rPr>
              <w:t>1</w:t>
            </w:r>
            <w:r>
              <w:rPr>
                <w:rFonts w:ascii="SimSun" w:eastAsia="SimSun" w:hAnsi="SimSun" w:cs="SimSun" w:hint="eastAsia"/>
                <w:lang w:eastAsia="zh-CN"/>
              </w:rPr>
              <w:t>号、</w:t>
            </w:r>
            <w:r>
              <w:rPr>
                <w:lang w:eastAsia="zh-CN"/>
              </w:rPr>
              <w:t>2</w:t>
            </w:r>
            <w:r>
              <w:rPr>
                <w:rFonts w:ascii="SimSun" w:eastAsia="SimSun" w:hAnsi="SimSun" w:cs="SimSun" w:hint="eastAsia"/>
                <w:lang w:eastAsia="zh-CN"/>
              </w:rPr>
              <w:t>、</w:t>
            </w:r>
            <w:r>
              <w:rPr>
                <w:lang w:eastAsia="zh-CN"/>
              </w:rPr>
              <w:t>22</w:t>
            </w:r>
            <w:r>
              <w:rPr>
                <w:rFonts w:ascii="SimSun" w:eastAsia="SimSun" w:hAnsi="SimSun" w:cs="SimSun" w:hint="eastAsia"/>
                <w:lang w:eastAsia="zh-CN"/>
              </w:rPr>
              <w:t>和</w:t>
            </w:r>
            <w:r>
              <w:rPr>
                <w:lang w:eastAsia="zh-CN"/>
              </w:rPr>
              <w:t>54</w:t>
            </w:r>
            <w:r>
              <w:rPr>
                <w:rFonts w:ascii="SimSun" w:eastAsia="SimSun" w:hAnsi="SimSun" w:cs="SimSun" w:hint="eastAsia"/>
                <w:lang w:eastAsia="zh-CN"/>
              </w:rPr>
              <w:t>号决议，以便酌情讨论并修订，澄清参加区域组会议的标准并向</w:t>
            </w:r>
            <w:r>
              <w:rPr>
                <w:lang w:eastAsia="zh-CN"/>
              </w:rPr>
              <w:t>TSAG</w:t>
            </w:r>
            <w:r>
              <w:rPr>
                <w:rFonts w:ascii="SimSun" w:eastAsia="SimSun" w:hAnsi="SimSun" w:cs="SimSun" w:hint="eastAsia"/>
                <w:lang w:eastAsia="zh-CN"/>
              </w:rPr>
              <w:t>提交一份报告</w:t>
            </w:r>
            <w:r>
              <w:rPr>
                <w:lang w:eastAsia="zh-CN"/>
              </w:rPr>
              <w:t>。</w:t>
            </w:r>
          </w:p>
        </w:tc>
      </w:tr>
    </w:tbl>
    <w:p w14:paraId="729494EF" w14:textId="77777777" w:rsidR="002C3EFD" w:rsidRDefault="00C77FB8">
      <w:pPr>
        <w:ind w:firstLineChars="200" w:firstLine="480"/>
        <w:jc w:val="both"/>
        <w:rPr>
          <w:lang w:eastAsia="zh-CN"/>
        </w:rPr>
      </w:pPr>
      <w:r>
        <w:rPr>
          <w:lang w:eastAsia="zh-CN"/>
        </w:rPr>
        <w:t>国际电联法律事务</w:t>
      </w:r>
      <w:r>
        <w:rPr>
          <w:rFonts w:hint="eastAsia"/>
          <w:lang w:val="en-US" w:eastAsia="zh-CN"/>
        </w:rPr>
        <w:t>处</w:t>
      </w:r>
      <w:r>
        <w:rPr>
          <w:lang w:eastAsia="zh-CN"/>
        </w:rPr>
        <w:t>认为，不属于相关区域的成员国和部门成员有权以观察员身份出席相关区域会议。</w:t>
      </w:r>
    </w:p>
    <w:p w14:paraId="49229793" w14:textId="77777777" w:rsidR="002C3EFD" w:rsidRDefault="00C77FB8">
      <w:pPr>
        <w:ind w:firstLineChars="200" w:firstLine="480"/>
        <w:jc w:val="both"/>
        <w:rPr>
          <w:lang w:eastAsia="zh-CN"/>
        </w:rPr>
      </w:pPr>
      <w:r>
        <w:rPr>
          <w:lang w:eastAsia="zh-CN"/>
        </w:rPr>
        <w:t>此外，</w:t>
      </w:r>
      <w:r>
        <w:rPr>
          <w:rFonts w:hint="eastAsia"/>
          <w:lang w:val="en-US" w:eastAsia="zh-CN"/>
        </w:rPr>
        <w:t>会议</w:t>
      </w:r>
      <w:r>
        <w:rPr>
          <w:lang w:eastAsia="zh-CN"/>
        </w:rPr>
        <w:t>还要求国际电联法律事务</w:t>
      </w:r>
      <w:r>
        <w:rPr>
          <w:rFonts w:hint="eastAsia"/>
          <w:lang w:val="en-US" w:eastAsia="zh-CN"/>
        </w:rPr>
        <w:t>处</w:t>
      </w:r>
      <w:r>
        <w:rPr>
          <w:lang w:eastAsia="zh-CN"/>
        </w:rPr>
        <w:t>澄清</w:t>
      </w:r>
      <w:hyperlink r:id="rId189" w:history="1">
        <w:r>
          <w:rPr>
            <w:rFonts w:eastAsia="Times New Roman"/>
            <w:bCs/>
            <w:color w:val="0000FF"/>
            <w:u w:val="single"/>
            <w:lang w:eastAsia="zh-CN"/>
          </w:rPr>
          <w:t>TSAG-TD577</w:t>
        </w:r>
      </w:hyperlink>
      <w:r>
        <w:rPr>
          <w:lang w:eastAsia="zh-CN"/>
        </w:rPr>
        <w:t>未就区域政府间组织</w:t>
      </w:r>
      <w:r>
        <w:rPr>
          <w:rFonts w:hint="eastAsia"/>
          <w:lang w:eastAsia="zh-CN"/>
        </w:rPr>
        <w:t>、</w:t>
      </w:r>
      <w:r>
        <w:rPr>
          <w:lang w:eastAsia="zh-CN"/>
        </w:rPr>
        <w:t>运营卫星系统的政府间组织以及区域和其他国际电信标准化组织、金融或发展组织</w:t>
      </w:r>
      <w:r>
        <w:rPr>
          <w:rFonts w:hint="eastAsia"/>
          <w:lang w:val="en-US" w:eastAsia="zh-CN"/>
        </w:rPr>
        <w:t>发表</w:t>
      </w:r>
      <w:r>
        <w:rPr>
          <w:lang w:eastAsia="zh-CN"/>
        </w:rPr>
        <w:t>意见</w:t>
      </w:r>
      <w:r>
        <w:rPr>
          <w:rFonts w:hint="eastAsia"/>
          <w:lang w:val="en-US" w:eastAsia="zh-CN"/>
        </w:rPr>
        <w:t>的</w:t>
      </w:r>
      <w:r>
        <w:rPr>
          <w:lang w:eastAsia="zh-CN"/>
        </w:rPr>
        <w:t>原因，</w:t>
      </w:r>
      <w:r>
        <w:rPr>
          <w:rFonts w:hint="eastAsia"/>
          <w:lang w:val="en-US" w:eastAsia="zh-CN"/>
        </w:rPr>
        <w:t>原因是此类</w:t>
      </w:r>
      <w:r>
        <w:rPr>
          <w:lang w:eastAsia="zh-CN"/>
        </w:rPr>
        <w:t>组织在国际电联《公约》第</w:t>
      </w:r>
      <w:r>
        <w:rPr>
          <w:lang w:eastAsia="zh-CN"/>
        </w:rPr>
        <w:t>269B</w:t>
      </w:r>
      <w:r>
        <w:rPr>
          <w:rFonts w:hint="eastAsia"/>
          <w:lang w:val="en-US" w:eastAsia="zh-CN"/>
        </w:rPr>
        <w:t>、</w:t>
      </w:r>
      <w:r>
        <w:rPr>
          <w:lang w:eastAsia="zh-CN"/>
        </w:rPr>
        <w:t>269C</w:t>
      </w:r>
      <w:r>
        <w:rPr>
          <w:lang w:eastAsia="zh-CN"/>
        </w:rPr>
        <w:t>和第</w:t>
      </w:r>
      <w:r>
        <w:rPr>
          <w:lang w:eastAsia="zh-CN"/>
        </w:rPr>
        <w:t>231</w:t>
      </w:r>
      <w:r>
        <w:rPr>
          <w:rFonts w:hint="eastAsia"/>
          <w:lang w:val="en-US" w:eastAsia="zh-CN"/>
        </w:rPr>
        <w:t>款</w:t>
      </w:r>
      <w:r>
        <w:rPr>
          <w:lang w:eastAsia="zh-CN"/>
        </w:rPr>
        <w:t>中</w:t>
      </w:r>
      <w:r>
        <w:rPr>
          <w:rFonts w:hint="eastAsia"/>
          <w:lang w:val="en-US" w:eastAsia="zh-CN"/>
        </w:rPr>
        <w:t>均</w:t>
      </w:r>
      <w:r>
        <w:rPr>
          <w:lang w:eastAsia="zh-CN"/>
        </w:rPr>
        <w:t>有所界定。国际电联法律事务</w:t>
      </w:r>
      <w:r>
        <w:rPr>
          <w:rFonts w:hint="eastAsia"/>
          <w:lang w:val="en-US" w:eastAsia="zh-CN"/>
        </w:rPr>
        <w:t>处</w:t>
      </w:r>
      <w:r>
        <w:rPr>
          <w:lang w:eastAsia="zh-CN"/>
        </w:rPr>
        <w:t>解释</w:t>
      </w:r>
      <w:r>
        <w:rPr>
          <w:rFonts w:hint="eastAsia"/>
          <w:lang w:val="en-US" w:eastAsia="zh-CN"/>
        </w:rPr>
        <w:t>称</w:t>
      </w:r>
      <w:r>
        <w:rPr>
          <w:lang w:eastAsia="zh-CN"/>
        </w:rPr>
        <w:t>，所述条款</w:t>
      </w:r>
      <w:r>
        <w:rPr>
          <w:rFonts w:hint="eastAsia"/>
          <w:lang w:val="en-US" w:eastAsia="zh-CN"/>
        </w:rPr>
        <w:t>并未</w:t>
      </w:r>
      <w:r>
        <w:rPr>
          <w:lang w:eastAsia="zh-CN"/>
        </w:rPr>
        <w:t>为</w:t>
      </w:r>
      <w:r>
        <w:rPr>
          <w:rFonts w:hint="eastAsia"/>
          <w:lang w:val="en-US" w:eastAsia="zh-CN"/>
        </w:rPr>
        <w:t>此类</w:t>
      </w:r>
      <w:r>
        <w:rPr>
          <w:lang w:eastAsia="zh-CN"/>
        </w:rPr>
        <w:t>组织</w:t>
      </w:r>
      <w:r>
        <w:rPr>
          <w:rFonts w:hint="eastAsia"/>
          <w:lang w:val="en-US" w:eastAsia="zh-CN"/>
        </w:rPr>
        <w:t>确立</w:t>
      </w:r>
      <w:r>
        <w:rPr>
          <w:lang w:eastAsia="zh-CN"/>
        </w:rPr>
        <w:t>单独的国际电联成员类别，</w:t>
      </w:r>
      <w:r>
        <w:rPr>
          <w:rFonts w:hint="eastAsia"/>
          <w:lang w:val="en-US" w:eastAsia="zh-CN"/>
        </w:rPr>
        <w:t>且</w:t>
      </w:r>
      <w:r>
        <w:rPr>
          <w:lang w:eastAsia="zh-CN"/>
        </w:rPr>
        <w:t>TSAG-TD577</w:t>
      </w:r>
      <w:r>
        <w:rPr>
          <w:lang w:eastAsia="zh-CN"/>
        </w:rPr>
        <w:t>仅审查了</w:t>
      </w:r>
      <w:r>
        <w:rPr>
          <w:rFonts w:hint="eastAsia"/>
          <w:lang w:val="en-US" w:eastAsia="zh-CN"/>
        </w:rPr>
        <w:t>与</w:t>
      </w:r>
      <w:r>
        <w:rPr>
          <w:lang w:eastAsia="zh-CN"/>
        </w:rPr>
        <w:t>参与</w:t>
      </w:r>
      <w:r>
        <w:rPr>
          <w:rFonts w:hint="eastAsia"/>
          <w:lang w:val="en-US" w:eastAsia="zh-CN"/>
        </w:rPr>
        <w:t>国际电联</w:t>
      </w:r>
      <w:r>
        <w:rPr>
          <w:lang w:eastAsia="zh-CN"/>
        </w:rPr>
        <w:t>现有活动可能性</w:t>
      </w:r>
      <w:r>
        <w:rPr>
          <w:rFonts w:hint="eastAsia"/>
          <w:lang w:val="en-US" w:eastAsia="zh-CN"/>
        </w:rPr>
        <w:t>有关</w:t>
      </w:r>
      <w:r>
        <w:rPr>
          <w:lang w:eastAsia="zh-CN"/>
        </w:rPr>
        <w:t>的参与权</w:t>
      </w:r>
      <w:r>
        <w:rPr>
          <w:rFonts w:hint="eastAsia"/>
          <w:lang w:val="en-US" w:eastAsia="zh-CN"/>
        </w:rPr>
        <w:t>问题</w:t>
      </w:r>
      <w:r>
        <w:rPr>
          <w:lang w:eastAsia="zh-CN"/>
        </w:rPr>
        <w:t>，</w:t>
      </w:r>
      <w:r>
        <w:rPr>
          <w:rFonts w:hint="eastAsia"/>
          <w:lang w:val="en-US" w:eastAsia="zh-CN"/>
        </w:rPr>
        <w:t>原因是此类</w:t>
      </w:r>
      <w:r>
        <w:rPr>
          <w:lang w:eastAsia="zh-CN"/>
        </w:rPr>
        <w:t>权利在基本</w:t>
      </w:r>
      <w:r>
        <w:rPr>
          <w:rFonts w:hint="eastAsia"/>
          <w:lang w:val="en-US" w:eastAsia="zh-CN"/>
        </w:rPr>
        <w:t>文件</w:t>
      </w:r>
      <w:r>
        <w:rPr>
          <w:lang w:eastAsia="zh-CN"/>
        </w:rPr>
        <w:t>中</w:t>
      </w:r>
      <w:r>
        <w:rPr>
          <w:rFonts w:hint="eastAsia"/>
          <w:lang w:val="en-US" w:eastAsia="zh-CN"/>
        </w:rPr>
        <w:t>已做出</w:t>
      </w:r>
      <w:r>
        <w:rPr>
          <w:lang w:eastAsia="zh-CN"/>
        </w:rPr>
        <w:t>规定</w:t>
      </w:r>
      <w:r>
        <w:rPr>
          <w:rFonts w:hint="eastAsia"/>
          <w:lang w:eastAsia="zh-CN"/>
        </w:rPr>
        <w:t>：</w:t>
      </w:r>
      <w:r>
        <w:rPr>
          <w:lang w:eastAsia="zh-CN"/>
        </w:rPr>
        <w:t>成员国</w:t>
      </w:r>
      <w:r>
        <w:rPr>
          <w:rFonts w:hint="eastAsia"/>
          <w:lang w:eastAsia="zh-CN"/>
        </w:rPr>
        <w:t>（</w:t>
      </w:r>
      <w:r>
        <w:rPr>
          <w:lang w:eastAsia="zh-CN"/>
        </w:rPr>
        <w:t>《</w:t>
      </w:r>
      <w:r>
        <w:rPr>
          <w:rFonts w:hint="eastAsia"/>
          <w:lang w:eastAsia="zh-CN"/>
        </w:rPr>
        <w:t>组织法</w:t>
      </w:r>
      <w:r>
        <w:rPr>
          <w:lang w:eastAsia="zh-CN"/>
        </w:rPr>
        <w:t>》第</w:t>
      </w:r>
      <w:r>
        <w:rPr>
          <w:lang w:eastAsia="zh-CN"/>
        </w:rPr>
        <w:t>2</w:t>
      </w:r>
      <w:r>
        <w:rPr>
          <w:lang w:eastAsia="zh-CN"/>
        </w:rPr>
        <w:t>条</w:t>
      </w:r>
      <w:r>
        <w:rPr>
          <w:rFonts w:hint="eastAsia"/>
          <w:lang w:eastAsia="zh-CN"/>
        </w:rPr>
        <w:t>）</w:t>
      </w:r>
      <w:r>
        <w:rPr>
          <w:lang w:eastAsia="zh-CN"/>
        </w:rPr>
        <w:t>、部门成员</w:t>
      </w:r>
      <w:r>
        <w:rPr>
          <w:rFonts w:hint="eastAsia"/>
          <w:lang w:eastAsia="zh-CN"/>
        </w:rPr>
        <w:t>（</w:t>
      </w:r>
      <w:r>
        <w:rPr>
          <w:lang w:eastAsia="zh-CN"/>
        </w:rPr>
        <w:t>《</w:t>
      </w:r>
      <w:r>
        <w:rPr>
          <w:rFonts w:hint="eastAsia"/>
          <w:lang w:eastAsia="zh-CN"/>
        </w:rPr>
        <w:t>组织法</w:t>
      </w:r>
      <w:r>
        <w:rPr>
          <w:lang w:eastAsia="zh-CN"/>
        </w:rPr>
        <w:t>》第</w:t>
      </w:r>
      <w:r>
        <w:rPr>
          <w:lang w:eastAsia="zh-CN"/>
        </w:rPr>
        <w:t>3</w:t>
      </w:r>
      <w:r>
        <w:rPr>
          <w:lang w:eastAsia="zh-CN"/>
        </w:rPr>
        <w:t>条</w:t>
      </w:r>
      <w:r>
        <w:rPr>
          <w:rFonts w:hint="eastAsia"/>
          <w:lang w:eastAsia="zh-CN"/>
        </w:rPr>
        <w:t>）</w:t>
      </w:r>
      <w:r>
        <w:rPr>
          <w:lang w:eastAsia="zh-CN"/>
        </w:rPr>
        <w:t>、</w:t>
      </w:r>
      <w:r>
        <w:rPr>
          <w:rFonts w:hint="eastAsia"/>
          <w:lang w:val="en-US" w:eastAsia="zh-CN"/>
        </w:rPr>
        <w:t>部门准成员</w:t>
      </w:r>
      <w:r>
        <w:rPr>
          <w:rFonts w:hint="eastAsia"/>
          <w:lang w:eastAsia="zh-CN"/>
        </w:rPr>
        <w:t>（</w:t>
      </w:r>
      <w:r>
        <w:rPr>
          <w:lang w:eastAsia="zh-CN"/>
        </w:rPr>
        <w:t>《公约》第</w:t>
      </w:r>
      <w:r>
        <w:rPr>
          <w:lang w:eastAsia="zh-CN"/>
        </w:rPr>
        <w:t>241A</w:t>
      </w:r>
      <w:r>
        <w:rPr>
          <w:rFonts w:hint="eastAsia"/>
          <w:lang w:val="en-US" w:eastAsia="zh-CN"/>
        </w:rPr>
        <w:t>款</w:t>
      </w:r>
      <w:r>
        <w:rPr>
          <w:rFonts w:hint="eastAsia"/>
          <w:lang w:eastAsia="zh-CN"/>
        </w:rPr>
        <w:t>）</w:t>
      </w:r>
      <w:r>
        <w:rPr>
          <w:lang w:eastAsia="zh-CN"/>
        </w:rPr>
        <w:t>和</w:t>
      </w:r>
      <w:r>
        <w:rPr>
          <w:rFonts w:hint="eastAsia"/>
          <w:lang w:eastAsia="zh-CN"/>
        </w:rPr>
        <w:t>学术成员（全权代表大会</w:t>
      </w:r>
      <w:r>
        <w:rPr>
          <w:lang w:eastAsia="zh-CN"/>
        </w:rPr>
        <w:t>第</w:t>
      </w:r>
      <w:r>
        <w:rPr>
          <w:lang w:eastAsia="zh-CN"/>
        </w:rPr>
        <w:t>169</w:t>
      </w:r>
      <w:r>
        <w:rPr>
          <w:lang w:eastAsia="zh-CN"/>
        </w:rPr>
        <w:t>号决议</w:t>
      </w:r>
      <w:r>
        <w:rPr>
          <w:rFonts w:hint="eastAsia"/>
          <w:lang w:eastAsia="zh-CN"/>
        </w:rPr>
        <w:t>）</w:t>
      </w:r>
      <w:r>
        <w:rPr>
          <w:lang w:eastAsia="zh-CN"/>
        </w:rPr>
        <w:t>。因此，在目前的框架下，上述组织参与</w:t>
      </w:r>
      <w:r>
        <w:rPr>
          <w:rFonts w:hint="eastAsia"/>
          <w:lang w:eastAsia="zh-CN"/>
        </w:rPr>
        <w:t>ITU-T</w:t>
      </w:r>
      <w:r>
        <w:rPr>
          <w:rFonts w:hint="eastAsia"/>
          <w:lang w:eastAsia="zh-CN"/>
        </w:rPr>
        <w:t>研究组区域组</w:t>
      </w:r>
      <w:r>
        <w:rPr>
          <w:lang w:eastAsia="zh-CN"/>
        </w:rPr>
        <w:t>工作的权利取决于</w:t>
      </w:r>
      <w:r>
        <w:rPr>
          <w:rFonts w:hint="eastAsia"/>
          <w:lang w:val="en-US" w:eastAsia="zh-CN"/>
        </w:rPr>
        <w:t>其</w:t>
      </w:r>
      <w:r>
        <w:rPr>
          <w:lang w:eastAsia="zh-CN"/>
        </w:rPr>
        <w:t>与</w:t>
      </w:r>
      <w:r>
        <w:rPr>
          <w:rFonts w:hint="eastAsia"/>
          <w:lang w:eastAsia="zh-CN"/>
        </w:rPr>
        <w:t>ITU-T</w:t>
      </w:r>
      <w:r>
        <w:rPr>
          <w:lang w:eastAsia="zh-CN"/>
        </w:rPr>
        <w:t>的隶属关系</w:t>
      </w:r>
      <w:r>
        <w:rPr>
          <w:rFonts w:hint="eastAsia"/>
          <w:lang w:eastAsia="zh-CN"/>
        </w:rPr>
        <w:t>。</w:t>
      </w:r>
    </w:p>
    <w:p w14:paraId="4F1DBAE4" w14:textId="77777777" w:rsidR="002C3EFD" w:rsidRDefault="00C77FB8" w:rsidP="00C96448">
      <w:pPr>
        <w:pStyle w:val="Heading1"/>
        <w:rPr>
          <w:lang w:eastAsia="zh-CN"/>
        </w:rPr>
      </w:pPr>
      <w:bookmarkStart w:id="416" w:name="_Toc3268"/>
      <w:bookmarkStart w:id="417" w:name="_Toc94882858"/>
      <w:bookmarkStart w:id="418" w:name="_Toc94883093"/>
      <w:r>
        <w:rPr>
          <w:rFonts w:eastAsia="Times New Roman"/>
          <w:lang w:eastAsia="zh-CN"/>
        </w:rPr>
        <w:t>5</w:t>
      </w:r>
      <w:r>
        <w:rPr>
          <w:rFonts w:eastAsia="Times New Roman"/>
          <w:lang w:eastAsia="zh-CN"/>
        </w:rPr>
        <w:tab/>
      </w:r>
      <w:r>
        <w:rPr>
          <w:rFonts w:hint="eastAsia"/>
          <w:lang w:val="en-US" w:eastAsia="zh-CN"/>
        </w:rPr>
        <w:t>结论</w:t>
      </w:r>
      <w:bookmarkEnd w:id="416"/>
      <w:bookmarkEnd w:id="417"/>
      <w:bookmarkEnd w:id="418"/>
    </w:p>
    <w:p w14:paraId="4297AA86" w14:textId="77777777" w:rsidR="002C3EFD" w:rsidRDefault="00C77FB8">
      <w:pPr>
        <w:ind w:firstLineChars="200" w:firstLine="480"/>
        <w:jc w:val="both"/>
        <w:rPr>
          <w:lang w:eastAsia="zh-CN"/>
        </w:rPr>
      </w:pPr>
      <w:r>
        <w:rPr>
          <w:lang w:eastAsia="zh-CN"/>
        </w:rPr>
        <w:t>2020</w:t>
      </w:r>
      <w:r>
        <w:rPr>
          <w:lang w:eastAsia="zh-CN"/>
        </w:rPr>
        <w:t>年</w:t>
      </w:r>
      <w:r>
        <w:rPr>
          <w:lang w:eastAsia="zh-CN"/>
        </w:rPr>
        <w:t>2</w:t>
      </w:r>
      <w:r>
        <w:rPr>
          <w:lang w:eastAsia="zh-CN"/>
        </w:rPr>
        <w:t>月</w:t>
      </w:r>
      <w:r>
        <w:rPr>
          <w:lang w:eastAsia="zh-CN"/>
        </w:rPr>
        <w:t>11</w:t>
      </w:r>
      <w:r>
        <w:rPr>
          <w:lang w:eastAsia="zh-CN"/>
        </w:rPr>
        <w:t>日</w:t>
      </w:r>
      <w:r>
        <w:rPr>
          <w:rFonts w:hint="eastAsia"/>
          <w:lang w:eastAsia="zh-CN"/>
        </w:rPr>
        <w:t>（</w:t>
      </w:r>
      <w:r>
        <w:rPr>
          <w:lang w:eastAsia="zh-CN"/>
        </w:rPr>
        <w:t>星期二</w:t>
      </w:r>
      <w:r>
        <w:rPr>
          <w:rFonts w:hint="eastAsia"/>
          <w:lang w:eastAsia="zh-CN"/>
        </w:rPr>
        <w:t>）</w:t>
      </w:r>
      <w:r>
        <w:rPr>
          <w:rFonts w:hint="eastAsia"/>
          <w:lang w:val="en-US" w:eastAsia="zh-CN"/>
        </w:rPr>
        <w:t>召开</w:t>
      </w:r>
      <w:r>
        <w:rPr>
          <w:lang w:eastAsia="zh-CN"/>
        </w:rPr>
        <w:t>的</w:t>
      </w:r>
      <w:r>
        <w:rPr>
          <w:lang w:eastAsia="zh-CN"/>
        </w:rPr>
        <w:t>RG-CPTRG</w:t>
      </w:r>
      <w:r>
        <w:rPr>
          <w:lang w:eastAsia="zh-CN"/>
        </w:rPr>
        <w:t>会议一致认为，</w:t>
      </w:r>
      <w:r>
        <w:rPr>
          <w:rFonts w:hint="eastAsia"/>
          <w:lang w:eastAsia="zh-CN"/>
        </w:rPr>
        <w:t>职责范围</w:t>
      </w:r>
      <w:r>
        <w:rPr>
          <w:lang w:eastAsia="zh-CN"/>
        </w:rPr>
        <w:t>下的</w:t>
      </w:r>
      <w:r>
        <w:rPr>
          <w:rFonts w:hint="eastAsia"/>
          <w:lang w:val="en-US" w:eastAsia="zh-CN"/>
        </w:rPr>
        <w:t>各项</w:t>
      </w:r>
      <w:r>
        <w:rPr>
          <w:lang w:eastAsia="zh-CN"/>
        </w:rPr>
        <w:t>目标已经实现，</w:t>
      </w:r>
      <w:r>
        <w:rPr>
          <w:rFonts w:hint="eastAsia"/>
          <w:lang w:val="en-US" w:eastAsia="zh-CN"/>
        </w:rPr>
        <w:t>因此无需召开</w:t>
      </w:r>
      <w:r>
        <w:rPr>
          <w:lang w:eastAsia="zh-CN"/>
        </w:rPr>
        <w:t>额外的会议。第四次会议同意根据</w:t>
      </w:r>
      <w:r>
        <w:rPr>
          <w:rFonts w:hint="eastAsia"/>
          <w:lang w:eastAsia="zh-CN"/>
        </w:rPr>
        <w:t>职责范围（</w:t>
      </w:r>
      <w:r>
        <w:rPr>
          <w:rFonts w:asciiTheme="majorBidi" w:eastAsia="Times New Roman" w:hAnsiTheme="majorBidi" w:cstheme="majorBidi"/>
          <w:lang w:eastAsia="zh-CN"/>
        </w:rPr>
        <w:t>ToR</w:t>
      </w:r>
      <w:r>
        <w:rPr>
          <w:rFonts w:hint="eastAsia"/>
          <w:lang w:eastAsia="zh-CN"/>
        </w:rPr>
        <w:t>）</w:t>
      </w:r>
      <w:r>
        <w:rPr>
          <w:lang w:eastAsia="zh-CN"/>
        </w:rPr>
        <w:t>向</w:t>
      </w:r>
      <w:r>
        <w:rPr>
          <w:lang w:eastAsia="zh-CN"/>
        </w:rPr>
        <w:t>TSAG</w:t>
      </w:r>
      <w:r>
        <w:rPr>
          <w:lang w:eastAsia="zh-CN"/>
        </w:rPr>
        <w:t>提交该报告，并</w:t>
      </w:r>
      <w:r>
        <w:rPr>
          <w:rFonts w:hint="eastAsia"/>
          <w:lang w:val="en-US" w:eastAsia="zh-CN"/>
        </w:rPr>
        <w:t>同意</w:t>
      </w:r>
      <w:r>
        <w:rPr>
          <w:lang w:eastAsia="zh-CN"/>
        </w:rPr>
        <w:t>关闭</w:t>
      </w:r>
      <w:r>
        <w:rPr>
          <w:lang w:eastAsia="zh-CN"/>
        </w:rPr>
        <w:t>RG-CPTRG</w:t>
      </w:r>
      <w:r>
        <w:rPr>
          <w:lang w:eastAsia="zh-CN"/>
        </w:rPr>
        <w:t>。</w:t>
      </w:r>
    </w:p>
    <w:p w14:paraId="4F75AD85" w14:textId="211C0B45" w:rsidR="00164F2A" w:rsidRDefault="00164F2A">
      <w:pPr>
        <w:tabs>
          <w:tab w:val="left" w:pos="720"/>
        </w:tabs>
        <w:rPr>
          <w:rFonts w:eastAsia="Batang"/>
          <w:bCs/>
          <w:lang w:eastAsia="zh-CN"/>
        </w:rPr>
      </w:pPr>
      <w:r>
        <w:rPr>
          <w:rFonts w:eastAsia="Batang"/>
          <w:bCs/>
          <w:lang w:eastAsia="zh-CN"/>
        </w:rPr>
        <w:br w:type="page"/>
      </w:r>
    </w:p>
    <w:p w14:paraId="708EB529" w14:textId="77777777" w:rsidR="002C3EFD" w:rsidRDefault="00C77FB8" w:rsidP="00164F2A">
      <w:pPr>
        <w:pStyle w:val="AppendixNotitle"/>
        <w:rPr>
          <w:lang w:eastAsia="zh-CN"/>
        </w:rPr>
      </w:pPr>
      <w:bookmarkStart w:id="419" w:name="lt_pId1276"/>
      <w:bookmarkStart w:id="420" w:name="_Toc19363"/>
      <w:bookmarkStart w:id="421" w:name="_Toc94882859"/>
      <w:bookmarkStart w:id="422" w:name="_Toc94883094"/>
      <w:r>
        <w:rPr>
          <w:lang w:eastAsia="zh-CN"/>
        </w:rPr>
        <w:lastRenderedPageBreak/>
        <w:t>WTSA-20</w:t>
      </w:r>
      <w:r>
        <w:rPr>
          <w:rFonts w:ascii="SimSun" w:eastAsia="SimSun" w:hAnsi="SimSun" w:cs="SimSun" w:hint="eastAsia"/>
          <w:lang w:val="en-US" w:eastAsia="zh-CN"/>
        </w:rPr>
        <w:t>的</w:t>
      </w:r>
      <w:r>
        <w:rPr>
          <w:lang w:eastAsia="zh-CN"/>
        </w:rPr>
        <w:t>23</w:t>
      </w:r>
      <w:bookmarkEnd w:id="419"/>
      <w:r>
        <w:rPr>
          <w:rFonts w:ascii="SimSun" w:eastAsia="SimSun" w:hAnsi="SimSun" w:cs="SimSun" w:hint="eastAsia"/>
          <w:lang w:val="en-US" w:eastAsia="zh-CN"/>
        </w:rPr>
        <w:t>号文件附录一</w:t>
      </w:r>
      <w:r>
        <w:rPr>
          <w:lang w:eastAsia="zh-CN"/>
        </w:rPr>
        <w:br/>
      </w:r>
      <w:r>
        <w:rPr>
          <w:lang w:eastAsia="zh-CN"/>
        </w:rPr>
        <w:br/>
      </w:r>
      <w:r>
        <w:rPr>
          <w:rFonts w:hint="eastAsia"/>
          <w:lang w:eastAsia="zh-CN"/>
        </w:rPr>
        <w:t>ITU-T</w:t>
      </w:r>
      <w:r>
        <w:rPr>
          <w:rFonts w:ascii="SimSun" w:eastAsia="SimSun" w:hAnsi="SimSun" w:cs="SimSun" w:hint="eastAsia"/>
          <w:lang w:eastAsia="zh-CN"/>
        </w:rPr>
        <w:t>研究组重组分析行动计划草案</w:t>
      </w:r>
      <w:bookmarkEnd w:id="420"/>
      <w:bookmarkEnd w:id="421"/>
      <w:bookmarkEnd w:id="422"/>
    </w:p>
    <w:p w14:paraId="2DC8CAAD" w14:textId="77777777" w:rsidR="002C3EFD" w:rsidRDefault="00C77FB8" w:rsidP="0091132B">
      <w:pPr>
        <w:pStyle w:val="Heading2"/>
        <w:rPr>
          <w:lang w:val="en-US" w:eastAsia="zh-CN"/>
        </w:rPr>
      </w:pPr>
      <w:bookmarkStart w:id="423" w:name="lt_pId1278"/>
      <w:bookmarkStart w:id="424" w:name="_Toc8340"/>
      <w:bookmarkStart w:id="425" w:name="_Toc94882860"/>
      <w:bookmarkStart w:id="426" w:name="_Toc94883095"/>
      <w:r>
        <w:rPr>
          <w:lang w:eastAsia="zh-CN"/>
        </w:rPr>
        <w:t>I.1</w:t>
      </w:r>
      <w:bookmarkEnd w:id="423"/>
      <w:r>
        <w:rPr>
          <w:lang w:eastAsia="zh-CN"/>
        </w:rPr>
        <w:tab/>
      </w:r>
      <w:r>
        <w:rPr>
          <w:rFonts w:hint="eastAsia"/>
          <w:lang w:val="en-US" w:eastAsia="zh-CN"/>
        </w:rPr>
        <w:t>引言</w:t>
      </w:r>
      <w:bookmarkEnd w:id="424"/>
      <w:bookmarkEnd w:id="425"/>
      <w:bookmarkEnd w:id="426"/>
    </w:p>
    <w:p w14:paraId="0B140E2A" w14:textId="77777777" w:rsidR="002C3EFD" w:rsidRDefault="00C77FB8">
      <w:pPr>
        <w:ind w:firstLineChars="200" w:firstLine="480"/>
        <w:jc w:val="both"/>
        <w:rPr>
          <w:rFonts w:eastAsia="Times New Roman"/>
          <w:lang w:eastAsia="zh-CN"/>
        </w:rPr>
      </w:pPr>
      <w:r>
        <w:rPr>
          <w:rFonts w:hint="eastAsia"/>
          <w:lang w:val="en-US" w:eastAsia="zh-CN"/>
        </w:rPr>
        <w:t>本</w:t>
      </w:r>
      <w:r>
        <w:rPr>
          <w:lang w:eastAsia="zh-CN"/>
        </w:rPr>
        <w:t>行动计划</w:t>
      </w:r>
      <w:r>
        <w:rPr>
          <w:rFonts w:hint="eastAsia"/>
          <w:lang w:val="en-US" w:eastAsia="zh-CN"/>
        </w:rPr>
        <w:t>以</w:t>
      </w:r>
      <w:r>
        <w:rPr>
          <w:rFonts w:ascii="SimSun" w:hAnsi="SimSun" w:cs="SimSun" w:hint="eastAsia"/>
          <w:lang w:eastAsia="zh-CN"/>
        </w:rPr>
        <w:t>实证</w:t>
      </w:r>
      <w:r>
        <w:rPr>
          <w:lang w:eastAsia="zh-CN"/>
        </w:rPr>
        <w:t>分析</w:t>
      </w:r>
      <w:r>
        <w:rPr>
          <w:rFonts w:hint="eastAsia"/>
          <w:lang w:val="en-US" w:eastAsia="zh-CN"/>
        </w:rPr>
        <w:t>为基础</w:t>
      </w:r>
      <w:r>
        <w:rPr>
          <w:lang w:eastAsia="zh-CN"/>
        </w:rPr>
        <w:t>，对</w:t>
      </w:r>
      <w:r>
        <w:rPr>
          <w:rFonts w:hint="eastAsia"/>
          <w:lang w:eastAsia="zh-CN"/>
        </w:rPr>
        <w:t>ITU-T</w:t>
      </w:r>
      <w:r>
        <w:rPr>
          <w:lang w:eastAsia="zh-CN"/>
        </w:rPr>
        <w:t>的潜在重组方案进行彻底</w:t>
      </w:r>
      <w:r>
        <w:rPr>
          <w:rFonts w:hint="eastAsia"/>
          <w:lang w:val="en-US" w:eastAsia="zh-CN"/>
        </w:rPr>
        <w:t>审议</w:t>
      </w:r>
      <w:r>
        <w:rPr>
          <w:lang w:eastAsia="zh-CN"/>
        </w:rPr>
        <w:t>，</w:t>
      </w:r>
      <w:r>
        <w:rPr>
          <w:rFonts w:ascii="SimSun" w:hAnsi="SimSun" w:cs="SimSun" w:hint="eastAsia"/>
          <w:lang w:eastAsia="zh-CN"/>
        </w:rPr>
        <w:t>以打造一个更加有效、高效、有的放矢、更具</w:t>
      </w:r>
      <w:r>
        <w:rPr>
          <w:lang w:eastAsia="zh-CN"/>
        </w:rPr>
        <w:t>前瞻性和包容性的</w:t>
      </w:r>
      <w:r>
        <w:rPr>
          <w:rFonts w:hint="eastAsia"/>
          <w:lang w:eastAsia="zh-CN"/>
        </w:rPr>
        <w:t>ITU-T</w:t>
      </w:r>
      <w:r>
        <w:rPr>
          <w:lang w:eastAsia="zh-CN"/>
        </w:rPr>
        <w:t>。</w:t>
      </w:r>
      <w:r>
        <w:rPr>
          <w:rFonts w:hint="eastAsia"/>
          <w:lang w:val="en-US" w:eastAsia="zh-CN"/>
        </w:rPr>
        <w:t>本</w:t>
      </w:r>
      <w:r>
        <w:rPr>
          <w:lang w:eastAsia="zh-CN"/>
        </w:rPr>
        <w:t>计划侧重于</w:t>
      </w:r>
      <w:r>
        <w:rPr>
          <w:rFonts w:hint="eastAsia"/>
          <w:lang w:val="en-US" w:eastAsia="zh-CN"/>
        </w:rPr>
        <w:t>从</w:t>
      </w:r>
      <w:r>
        <w:rPr>
          <w:lang w:eastAsia="zh-CN"/>
        </w:rPr>
        <w:t>分析</w:t>
      </w:r>
      <w:r>
        <w:rPr>
          <w:rFonts w:hint="eastAsia"/>
          <w:lang w:eastAsia="zh-CN"/>
        </w:rPr>
        <w:t>ITU-T</w:t>
      </w:r>
      <w:r>
        <w:rPr>
          <w:lang w:eastAsia="zh-CN"/>
        </w:rPr>
        <w:t>结构的具体方式</w:t>
      </w:r>
      <w:r>
        <w:rPr>
          <w:rFonts w:hint="eastAsia"/>
          <w:lang w:val="en-US" w:eastAsia="zh-CN"/>
        </w:rPr>
        <w:t>着手</w:t>
      </w:r>
      <w:r>
        <w:rPr>
          <w:lang w:eastAsia="zh-CN"/>
        </w:rPr>
        <w:t>，以期在</w:t>
      </w:r>
      <w:r>
        <w:rPr>
          <w:rFonts w:eastAsia="Times New Roman"/>
          <w:lang w:eastAsia="zh-CN"/>
        </w:rPr>
        <w:t>WTSA-24</w:t>
      </w:r>
      <w:r>
        <w:rPr>
          <w:lang w:eastAsia="zh-CN"/>
        </w:rPr>
        <w:t>上</w:t>
      </w:r>
      <w:r>
        <w:rPr>
          <w:rFonts w:hint="eastAsia"/>
          <w:lang w:val="en-US" w:eastAsia="zh-CN"/>
        </w:rPr>
        <w:t>争取</w:t>
      </w:r>
      <w:r>
        <w:rPr>
          <w:lang w:eastAsia="zh-CN"/>
        </w:rPr>
        <w:t>批准</w:t>
      </w:r>
      <w:r>
        <w:rPr>
          <w:rFonts w:hint="eastAsia"/>
          <w:lang w:val="en-US" w:eastAsia="zh-CN"/>
        </w:rPr>
        <w:t>相关</w:t>
      </w:r>
      <w:r>
        <w:rPr>
          <w:lang w:eastAsia="zh-CN"/>
        </w:rPr>
        <w:t>重组，而</w:t>
      </w:r>
      <w:r>
        <w:rPr>
          <w:rFonts w:hint="eastAsia"/>
          <w:lang w:val="en-US" w:eastAsia="zh-CN"/>
        </w:rPr>
        <w:t>非</w:t>
      </w:r>
      <w:r>
        <w:rPr>
          <w:lang w:eastAsia="zh-CN"/>
        </w:rPr>
        <w:t>简单地讨论一般的</w:t>
      </w:r>
      <w:r>
        <w:rPr>
          <w:rFonts w:hint="eastAsia"/>
          <w:lang w:eastAsia="zh-CN"/>
        </w:rPr>
        <w:t>高层面</w:t>
      </w:r>
      <w:r>
        <w:rPr>
          <w:lang w:eastAsia="zh-CN"/>
        </w:rPr>
        <w:t>原则。</w:t>
      </w:r>
    </w:p>
    <w:p w14:paraId="1B702765" w14:textId="77777777" w:rsidR="002C3EFD" w:rsidRDefault="00C77FB8">
      <w:pPr>
        <w:ind w:firstLineChars="200" w:firstLine="480"/>
        <w:jc w:val="both"/>
        <w:rPr>
          <w:lang w:val="en-US" w:eastAsia="zh-CN"/>
        </w:rPr>
      </w:pPr>
      <w:r>
        <w:rPr>
          <w:lang w:eastAsia="zh-CN"/>
        </w:rPr>
        <w:t>本行动计划的案文基于通过</w:t>
      </w:r>
      <w:r>
        <w:rPr>
          <w:rFonts w:hint="eastAsia"/>
          <w:lang w:val="en-US" w:eastAsia="zh-CN"/>
        </w:rPr>
        <w:t>信函</w:t>
      </w:r>
      <w:r>
        <w:rPr>
          <w:lang w:eastAsia="zh-CN"/>
        </w:rPr>
        <w:t>通信组</w:t>
      </w:r>
      <w:r>
        <w:rPr>
          <w:rFonts w:hint="eastAsia"/>
          <w:lang w:eastAsia="zh-CN"/>
        </w:rPr>
        <w:t>（</w:t>
      </w:r>
      <w:r>
        <w:rPr>
          <w:rFonts w:eastAsia="Times New Roman"/>
          <w:lang w:eastAsia="zh-CN"/>
        </w:rPr>
        <w:t>CG</w:t>
      </w:r>
      <w:r>
        <w:rPr>
          <w:rFonts w:hint="eastAsia"/>
          <w:lang w:eastAsia="zh-CN"/>
        </w:rPr>
        <w:t>）</w:t>
      </w:r>
      <w:r>
        <w:rPr>
          <w:lang w:eastAsia="zh-CN"/>
        </w:rPr>
        <w:t>活动收到的成员意见，</w:t>
      </w:r>
      <w:r>
        <w:rPr>
          <w:rFonts w:hint="eastAsia"/>
          <w:lang w:val="en-US" w:eastAsia="zh-CN"/>
        </w:rPr>
        <w:t>而这源自于</w:t>
      </w:r>
      <w:r>
        <w:rPr>
          <w:lang w:eastAsia="zh-CN"/>
        </w:rPr>
        <w:t>2021</w:t>
      </w:r>
      <w:r>
        <w:rPr>
          <w:lang w:eastAsia="zh-CN"/>
        </w:rPr>
        <w:t>年</w:t>
      </w:r>
      <w:r>
        <w:rPr>
          <w:lang w:eastAsia="zh-CN"/>
        </w:rPr>
        <w:t>1</w:t>
      </w:r>
      <w:r>
        <w:rPr>
          <w:lang w:eastAsia="zh-CN"/>
        </w:rPr>
        <w:t>月</w:t>
      </w:r>
      <w:r>
        <w:rPr>
          <w:rFonts w:hint="eastAsia"/>
          <w:lang w:val="en-US" w:eastAsia="zh-CN"/>
        </w:rPr>
        <w:t>的</w:t>
      </w:r>
      <w:r>
        <w:rPr>
          <w:lang w:eastAsia="zh-CN"/>
        </w:rPr>
        <w:t>TSAG</w:t>
      </w:r>
      <w:r>
        <w:rPr>
          <w:lang w:eastAsia="zh-CN"/>
        </w:rPr>
        <w:t>会议</w:t>
      </w:r>
      <w:r>
        <w:rPr>
          <w:rFonts w:hint="eastAsia"/>
          <w:lang w:val="en-US" w:eastAsia="zh-CN"/>
        </w:rPr>
        <w:t>商定的相关任务，在关于</w:t>
      </w:r>
      <w:r>
        <w:rPr>
          <w:rFonts w:hint="eastAsia"/>
          <w:lang w:eastAsia="zh-CN"/>
        </w:rPr>
        <w:t>工作计划</w:t>
      </w:r>
      <w:r>
        <w:rPr>
          <w:lang w:eastAsia="zh-CN"/>
        </w:rPr>
        <w:t>和</w:t>
      </w:r>
      <w:r>
        <w:rPr>
          <w:rFonts w:hint="eastAsia"/>
          <w:lang w:eastAsia="zh-CN"/>
        </w:rPr>
        <w:t>研究组</w:t>
      </w:r>
      <w:r>
        <w:rPr>
          <w:lang w:eastAsia="zh-CN"/>
        </w:rPr>
        <w:t>结构</w:t>
      </w:r>
      <w:r>
        <w:rPr>
          <w:rFonts w:hint="eastAsia"/>
          <w:lang w:val="en-US" w:eastAsia="zh-CN"/>
        </w:rPr>
        <w:t>的</w:t>
      </w:r>
      <w:r>
        <w:rPr>
          <w:lang w:eastAsia="zh-CN"/>
        </w:rPr>
        <w:t>TSAG</w:t>
      </w:r>
      <w:r>
        <w:rPr>
          <w:rFonts w:hint="eastAsia"/>
          <w:lang w:eastAsia="zh-CN"/>
        </w:rPr>
        <w:t>报告人组（</w:t>
      </w:r>
      <w:r>
        <w:rPr>
          <w:rFonts w:eastAsia="Times New Roman"/>
          <w:lang w:eastAsia="zh-CN"/>
        </w:rPr>
        <w:t>RG-WP</w:t>
      </w:r>
      <w:r>
        <w:rPr>
          <w:rFonts w:hint="eastAsia"/>
          <w:lang w:eastAsia="zh-CN"/>
        </w:rPr>
        <w:t>）</w:t>
      </w:r>
      <w:r>
        <w:rPr>
          <w:rFonts w:hint="eastAsia"/>
          <w:lang w:val="en-US" w:eastAsia="zh-CN"/>
        </w:rPr>
        <w:t>的</w:t>
      </w:r>
      <w:r>
        <w:rPr>
          <w:lang w:eastAsia="zh-CN"/>
        </w:rPr>
        <w:t>主持下</w:t>
      </w:r>
      <w:r>
        <w:rPr>
          <w:rFonts w:hint="eastAsia"/>
          <w:lang w:eastAsia="zh-CN"/>
        </w:rPr>
        <w:t>，</w:t>
      </w:r>
      <w:r>
        <w:rPr>
          <w:rFonts w:hint="eastAsia"/>
          <w:lang w:val="en-US" w:eastAsia="zh-CN"/>
        </w:rPr>
        <w:t>相关</w:t>
      </w:r>
      <w:r>
        <w:rPr>
          <w:lang w:eastAsia="zh-CN"/>
        </w:rPr>
        <w:t>任务</w:t>
      </w:r>
      <w:r>
        <w:rPr>
          <w:rFonts w:hint="eastAsia"/>
          <w:lang w:val="en-US" w:eastAsia="zh-CN"/>
        </w:rPr>
        <w:t>得到了推进。</w:t>
      </w:r>
    </w:p>
    <w:p w14:paraId="38A401C4" w14:textId="77777777" w:rsidR="002C3EFD" w:rsidRDefault="00C77FB8" w:rsidP="0091132B">
      <w:pPr>
        <w:pStyle w:val="Heading2"/>
        <w:rPr>
          <w:lang w:eastAsia="zh-CN"/>
        </w:rPr>
      </w:pPr>
      <w:bookmarkStart w:id="427" w:name="lt_pId1283"/>
      <w:bookmarkStart w:id="428" w:name="_Toc28229"/>
      <w:bookmarkStart w:id="429" w:name="_Toc94882861"/>
      <w:bookmarkStart w:id="430" w:name="_Toc94883096"/>
      <w:r>
        <w:rPr>
          <w:lang w:eastAsia="zh-CN"/>
        </w:rPr>
        <w:t>I.2</w:t>
      </w:r>
      <w:bookmarkEnd w:id="427"/>
      <w:r>
        <w:rPr>
          <w:lang w:eastAsia="zh-CN"/>
        </w:rPr>
        <w:tab/>
      </w:r>
      <w:r>
        <w:rPr>
          <w:rFonts w:hint="eastAsia"/>
          <w:lang w:val="en-US" w:eastAsia="zh-CN"/>
        </w:rPr>
        <w:t>背景</w:t>
      </w:r>
      <w:bookmarkEnd w:id="428"/>
      <w:bookmarkEnd w:id="429"/>
      <w:bookmarkEnd w:id="430"/>
    </w:p>
    <w:p w14:paraId="06E49F43" w14:textId="77777777" w:rsidR="002C3EFD" w:rsidRDefault="00C77FB8">
      <w:pPr>
        <w:ind w:firstLineChars="200" w:firstLine="480"/>
        <w:jc w:val="both"/>
        <w:rPr>
          <w:lang w:eastAsia="zh-CN"/>
        </w:rPr>
      </w:pPr>
      <w:r>
        <w:rPr>
          <w:lang w:eastAsia="zh-CN"/>
        </w:rPr>
        <w:t>TSB</w:t>
      </w:r>
      <w:r>
        <w:rPr>
          <w:lang w:eastAsia="zh-CN"/>
        </w:rPr>
        <w:t>主任关于</w:t>
      </w:r>
      <w:r>
        <w:rPr>
          <w:lang w:eastAsia="zh-CN"/>
        </w:rPr>
        <w:t>WTSA-20</w:t>
      </w:r>
      <w:r>
        <w:rPr>
          <w:lang w:eastAsia="zh-CN"/>
        </w:rPr>
        <w:t>筹备</w:t>
      </w:r>
      <w:r>
        <w:rPr>
          <w:rFonts w:hint="eastAsia"/>
          <w:lang w:val="en-US" w:eastAsia="zh-CN"/>
        </w:rPr>
        <w:t>过程中</w:t>
      </w:r>
      <w:r>
        <w:rPr>
          <w:rFonts w:hint="eastAsia"/>
          <w:lang w:eastAsia="zh-CN"/>
        </w:rPr>
        <w:t>研究组</w:t>
      </w:r>
      <w:r>
        <w:rPr>
          <w:lang w:eastAsia="zh-CN"/>
        </w:rPr>
        <w:t>重组的提案</w:t>
      </w:r>
      <w:r>
        <w:rPr>
          <w:rFonts w:hint="eastAsia"/>
          <w:lang w:eastAsia="zh-CN"/>
        </w:rPr>
        <w:t>“</w:t>
      </w:r>
      <w:r>
        <w:rPr>
          <w:rFonts w:hint="eastAsia"/>
          <w:lang w:val="en-US" w:eastAsia="zh-CN"/>
        </w:rPr>
        <w:t>值得</w:t>
      </w:r>
      <w:r>
        <w:rPr>
          <w:rFonts w:hint="eastAsia"/>
          <w:lang w:eastAsia="zh-CN"/>
        </w:rPr>
        <w:t>思考</w:t>
      </w:r>
      <w:r>
        <w:rPr>
          <w:rFonts w:hint="eastAsia"/>
          <w:lang w:val="en-US" w:eastAsia="zh-CN"/>
        </w:rPr>
        <w:t>的问题</w:t>
      </w:r>
      <w:r>
        <w:rPr>
          <w:rFonts w:hint="eastAsia"/>
          <w:lang w:eastAsia="zh-CN"/>
        </w:rPr>
        <w:t>”</w:t>
      </w:r>
      <w:r>
        <w:rPr>
          <w:lang w:eastAsia="zh-CN"/>
        </w:rPr>
        <w:t>为</w:t>
      </w:r>
      <w:r>
        <w:rPr>
          <w:lang w:eastAsia="zh-CN"/>
        </w:rPr>
        <w:t>TSAG</w:t>
      </w:r>
      <w:r>
        <w:rPr>
          <w:lang w:eastAsia="zh-CN"/>
        </w:rPr>
        <w:t>与会者讨论</w:t>
      </w:r>
      <w:r>
        <w:rPr>
          <w:rFonts w:hint="eastAsia"/>
          <w:lang w:eastAsia="zh-CN"/>
        </w:rPr>
        <w:t>ITU-T</w:t>
      </w:r>
      <w:r>
        <w:rPr>
          <w:rFonts w:hint="eastAsia"/>
          <w:lang w:eastAsia="zh-CN"/>
        </w:rPr>
        <w:t>研究组（</w:t>
      </w:r>
      <w:r>
        <w:rPr>
          <w:lang w:eastAsia="zh-CN"/>
        </w:rPr>
        <w:t>SG</w:t>
      </w:r>
      <w:r>
        <w:rPr>
          <w:rFonts w:hint="eastAsia"/>
          <w:lang w:eastAsia="zh-CN"/>
        </w:rPr>
        <w:t>）</w:t>
      </w:r>
      <w:r>
        <w:rPr>
          <w:lang w:eastAsia="zh-CN"/>
        </w:rPr>
        <w:t>未来可能的重组提供了动力。这被认为是一个积极的步骤，有助于</w:t>
      </w:r>
      <w:r>
        <w:rPr>
          <w:rFonts w:hint="eastAsia"/>
          <w:lang w:val="en-US" w:eastAsia="zh-CN"/>
        </w:rPr>
        <w:t>推进</w:t>
      </w:r>
      <w:r>
        <w:rPr>
          <w:lang w:eastAsia="zh-CN"/>
        </w:rPr>
        <w:t>该部门的工作，确保该部门</w:t>
      </w:r>
      <w:r>
        <w:rPr>
          <w:rFonts w:hint="eastAsia"/>
          <w:lang w:val="en-US" w:eastAsia="zh-CN"/>
        </w:rPr>
        <w:t>的工作</w:t>
      </w:r>
      <w:r>
        <w:rPr>
          <w:lang w:eastAsia="zh-CN"/>
        </w:rPr>
        <w:t>在所有情况下</w:t>
      </w:r>
      <w:r>
        <w:rPr>
          <w:rFonts w:hint="eastAsia"/>
          <w:lang w:val="en-US" w:eastAsia="zh-CN"/>
        </w:rPr>
        <w:t>与</w:t>
      </w:r>
      <w:r>
        <w:rPr>
          <w:lang w:eastAsia="zh-CN"/>
        </w:rPr>
        <w:t>技术发展</w:t>
      </w:r>
      <w:r>
        <w:rPr>
          <w:rFonts w:hint="eastAsia"/>
          <w:lang w:val="en-US" w:eastAsia="zh-CN"/>
        </w:rPr>
        <w:t>保持一致及实现</w:t>
      </w:r>
      <w:r>
        <w:rPr>
          <w:lang w:eastAsia="zh-CN"/>
        </w:rPr>
        <w:t>业务连续性，并加快工作</w:t>
      </w:r>
      <w:r>
        <w:rPr>
          <w:rFonts w:hint="eastAsia"/>
          <w:lang w:val="en-US" w:eastAsia="zh-CN"/>
        </w:rPr>
        <w:t>步伐</w:t>
      </w:r>
      <w:r>
        <w:rPr>
          <w:lang w:eastAsia="zh-CN"/>
        </w:rPr>
        <w:t>，以从该部门提出最佳建议和</w:t>
      </w:r>
      <w:r>
        <w:rPr>
          <w:rFonts w:hint="eastAsia"/>
          <w:lang w:val="en-US" w:eastAsia="zh-CN"/>
        </w:rPr>
        <w:t>预期</w:t>
      </w:r>
      <w:r>
        <w:rPr>
          <w:lang w:eastAsia="zh-CN"/>
        </w:rPr>
        <w:t>标准。</w:t>
      </w:r>
    </w:p>
    <w:p w14:paraId="0BBE85C4" w14:textId="77777777" w:rsidR="002C3EFD" w:rsidRDefault="00C77FB8">
      <w:pPr>
        <w:ind w:firstLineChars="200" w:firstLine="480"/>
        <w:jc w:val="both"/>
        <w:rPr>
          <w:lang w:eastAsia="zh-CN"/>
        </w:rPr>
      </w:pPr>
      <w:r>
        <w:rPr>
          <w:lang w:eastAsia="zh-CN"/>
        </w:rPr>
        <w:t>一些</w:t>
      </w:r>
      <w:r>
        <w:rPr>
          <w:lang w:eastAsia="zh-CN"/>
        </w:rPr>
        <w:t>TSAG</w:t>
      </w:r>
      <w:r>
        <w:rPr>
          <w:lang w:eastAsia="zh-CN"/>
        </w:rPr>
        <w:t>成员认识到</w:t>
      </w:r>
      <w:r>
        <w:rPr>
          <w:rFonts w:hint="eastAsia"/>
          <w:lang w:val="en-US" w:eastAsia="zh-CN"/>
        </w:rPr>
        <w:t>审议</w:t>
      </w:r>
      <w:r>
        <w:rPr>
          <w:rFonts w:hint="eastAsia"/>
          <w:lang w:eastAsia="zh-CN"/>
        </w:rPr>
        <w:t>ITU-T</w:t>
      </w:r>
      <w:r>
        <w:rPr>
          <w:rFonts w:hint="eastAsia"/>
          <w:lang w:eastAsia="zh-CN"/>
        </w:rPr>
        <w:t>研究组</w:t>
      </w:r>
      <w:r>
        <w:rPr>
          <w:lang w:eastAsia="zh-CN"/>
        </w:rPr>
        <w:t>结构的重要性，</w:t>
      </w:r>
      <w:r>
        <w:rPr>
          <w:rFonts w:hint="eastAsia"/>
          <w:lang w:val="en-US" w:eastAsia="zh-CN"/>
        </w:rPr>
        <w:t>原因是</w:t>
      </w:r>
      <w:r>
        <w:rPr>
          <w:lang w:eastAsia="zh-CN"/>
        </w:rPr>
        <w:t>自</w:t>
      </w:r>
      <w:r>
        <w:rPr>
          <w:lang w:eastAsia="zh-CN"/>
        </w:rPr>
        <w:t>2008</w:t>
      </w:r>
      <w:r>
        <w:rPr>
          <w:lang w:eastAsia="zh-CN"/>
        </w:rPr>
        <w:t>年以来，</w:t>
      </w:r>
      <w:r>
        <w:rPr>
          <w:rFonts w:hint="eastAsia"/>
          <w:lang w:val="en-US" w:eastAsia="zh-CN"/>
        </w:rPr>
        <w:t>研究组</w:t>
      </w:r>
      <w:r>
        <w:rPr>
          <w:lang w:eastAsia="zh-CN"/>
        </w:rPr>
        <w:t>结构没有发生</w:t>
      </w:r>
      <w:r>
        <w:rPr>
          <w:rFonts w:hint="eastAsia"/>
          <w:lang w:val="en-US" w:eastAsia="zh-CN"/>
        </w:rPr>
        <w:t>任何</w:t>
      </w:r>
      <w:r>
        <w:rPr>
          <w:lang w:eastAsia="zh-CN"/>
        </w:rPr>
        <w:t>重大变化，但技术已经</w:t>
      </w:r>
      <w:r>
        <w:rPr>
          <w:rFonts w:hint="eastAsia"/>
          <w:lang w:val="en-US" w:eastAsia="zh-CN"/>
        </w:rPr>
        <w:t>大步向前</w:t>
      </w:r>
      <w:r>
        <w:rPr>
          <w:lang w:eastAsia="zh-CN"/>
        </w:rPr>
        <w:t>。</w:t>
      </w:r>
    </w:p>
    <w:p w14:paraId="271E5B10" w14:textId="77777777" w:rsidR="002C3EFD" w:rsidRDefault="00C77FB8">
      <w:pPr>
        <w:ind w:firstLineChars="200" w:firstLine="480"/>
        <w:jc w:val="both"/>
        <w:rPr>
          <w:lang w:eastAsia="zh-CN"/>
        </w:rPr>
      </w:pPr>
      <w:r>
        <w:rPr>
          <w:lang w:eastAsia="zh-CN"/>
        </w:rPr>
        <w:t>一些</w:t>
      </w:r>
      <w:r>
        <w:rPr>
          <w:lang w:eastAsia="zh-CN"/>
        </w:rPr>
        <w:t>TSAG</w:t>
      </w:r>
      <w:r>
        <w:rPr>
          <w:lang w:eastAsia="zh-CN"/>
        </w:rPr>
        <w:t>成员认为有必要</w:t>
      </w:r>
      <w:r>
        <w:rPr>
          <w:rFonts w:hint="eastAsia"/>
          <w:lang w:val="en-US" w:eastAsia="zh-CN"/>
        </w:rPr>
        <w:t>就审议</w:t>
      </w:r>
      <w:r>
        <w:rPr>
          <w:rFonts w:hint="eastAsia"/>
          <w:lang w:eastAsia="zh-CN"/>
        </w:rPr>
        <w:t>ITU-T</w:t>
      </w:r>
      <w:r>
        <w:rPr>
          <w:lang w:eastAsia="zh-CN"/>
        </w:rPr>
        <w:t>的标准化职能进行一项研究，</w:t>
      </w:r>
      <w:r>
        <w:rPr>
          <w:rFonts w:hint="eastAsia"/>
          <w:lang w:val="en-US" w:eastAsia="zh-CN"/>
        </w:rPr>
        <w:t>以</w:t>
      </w:r>
      <w:r>
        <w:rPr>
          <w:lang w:eastAsia="zh-CN"/>
        </w:rPr>
        <w:t>确保</w:t>
      </w:r>
      <w:r>
        <w:rPr>
          <w:rFonts w:hint="eastAsia"/>
          <w:lang w:eastAsia="zh-CN"/>
        </w:rPr>
        <w:t>ITU-T</w:t>
      </w:r>
      <w:r>
        <w:rPr>
          <w:lang w:eastAsia="zh-CN"/>
        </w:rPr>
        <w:t>的结构支持成员和整个行业的标准化需求。</w:t>
      </w:r>
    </w:p>
    <w:p w14:paraId="52984AC1" w14:textId="77777777" w:rsidR="002C3EFD" w:rsidRDefault="00C77FB8" w:rsidP="0091132B">
      <w:pPr>
        <w:pStyle w:val="Heading2"/>
        <w:rPr>
          <w:lang w:eastAsia="zh-CN"/>
        </w:rPr>
      </w:pPr>
      <w:bookmarkStart w:id="431" w:name="lt_pId1289"/>
      <w:bookmarkStart w:id="432" w:name="_Toc23574"/>
      <w:bookmarkStart w:id="433" w:name="_Toc94882862"/>
      <w:bookmarkStart w:id="434" w:name="_Toc94883097"/>
      <w:r>
        <w:rPr>
          <w:lang w:eastAsia="zh-CN"/>
        </w:rPr>
        <w:t>I.3</w:t>
      </w:r>
      <w:bookmarkEnd w:id="431"/>
      <w:r>
        <w:rPr>
          <w:lang w:eastAsia="zh-CN"/>
        </w:rPr>
        <w:tab/>
      </w:r>
      <w:r>
        <w:rPr>
          <w:rFonts w:hint="eastAsia"/>
          <w:lang w:eastAsia="zh-CN"/>
        </w:rPr>
        <w:t>分析重组所需的信息（原则和指标）</w:t>
      </w:r>
      <w:bookmarkEnd w:id="432"/>
      <w:bookmarkEnd w:id="433"/>
      <w:bookmarkEnd w:id="434"/>
    </w:p>
    <w:p w14:paraId="3778B511" w14:textId="77777777" w:rsidR="002C3EFD" w:rsidRDefault="00C77FB8">
      <w:pPr>
        <w:ind w:firstLineChars="200" w:firstLine="480"/>
        <w:jc w:val="both"/>
        <w:rPr>
          <w:lang w:eastAsia="zh-CN"/>
        </w:rPr>
      </w:pPr>
      <w:r>
        <w:rPr>
          <w:rFonts w:hint="eastAsia"/>
          <w:lang w:eastAsia="zh-CN"/>
        </w:rPr>
        <w:t>ITU-T</w:t>
      </w:r>
      <w:r>
        <w:rPr>
          <w:lang w:eastAsia="zh-CN"/>
        </w:rPr>
        <w:t>组重组解决方案应有助于</w:t>
      </w:r>
      <w:r>
        <w:rPr>
          <w:rFonts w:hint="eastAsia"/>
          <w:lang w:eastAsia="zh-CN"/>
        </w:rPr>
        <w:t>ITU-T</w:t>
      </w:r>
      <w:r>
        <w:rPr>
          <w:lang w:eastAsia="zh-CN"/>
        </w:rPr>
        <w:t>的使命和长期活动。所</w:t>
      </w:r>
      <w:r>
        <w:rPr>
          <w:rFonts w:hint="eastAsia"/>
          <w:lang w:val="en-US" w:eastAsia="zh-CN"/>
        </w:rPr>
        <w:t>审议</w:t>
      </w:r>
      <w:r>
        <w:rPr>
          <w:lang w:eastAsia="zh-CN"/>
        </w:rPr>
        <w:t>的重组方案应为</w:t>
      </w:r>
      <w:r>
        <w:rPr>
          <w:rFonts w:hint="eastAsia"/>
          <w:lang w:eastAsia="zh-CN"/>
        </w:rPr>
        <w:t>ITU-T</w:t>
      </w:r>
      <w:r>
        <w:rPr>
          <w:lang w:eastAsia="zh-CN"/>
        </w:rPr>
        <w:t>成员的讨论提供</w:t>
      </w:r>
      <w:r>
        <w:rPr>
          <w:rFonts w:hint="eastAsia"/>
          <w:lang w:eastAsia="zh-CN"/>
        </w:rPr>
        <w:t>输入</w:t>
      </w:r>
      <w:r>
        <w:rPr>
          <w:rFonts w:hint="eastAsia"/>
          <w:lang w:val="en-US" w:eastAsia="zh-CN"/>
        </w:rPr>
        <w:t>意见</w:t>
      </w:r>
      <w:r>
        <w:rPr>
          <w:lang w:eastAsia="zh-CN"/>
        </w:rPr>
        <w:t>。</w:t>
      </w:r>
      <w:r>
        <w:rPr>
          <w:rFonts w:hint="eastAsia"/>
          <w:lang w:val="en-US" w:eastAsia="zh-CN"/>
        </w:rPr>
        <w:t>反之</w:t>
      </w:r>
      <w:r>
        <w:rPr>
          <w:lang w:eastAsia="zh-CN"/>
        </w:rPr>
        <w:t>，成员的讨论将需要</w:t>
      </w:r>
      <w:r>
        <w:rPr>
          <w:rFonts w:hint="eastAsia"/>
          <w:lang w:val="en-US" w:eastAsia="zh-CN"/>
        </w:rPr>
        <w:t>实施</w:t>
      </w:r>
      <w:r>
        <w:rPr>
          <w:lang w:eastAsia="zh-CN"/>
        </w:rPr>
        <w:t>行动计划</w:t>
      </w:r>
      <w:r>
        <w:rPr>
          <w:rFonts w:hint="eastAsia"/>
          <w:lang w:val="en-US" w:eastAsia="zh-CN"/>
        </w:rPr>
        <w:t>产生</w:t>
      </w:r>
      <w:r>
        <w:rPr>
          <w:lang w:eastAsia="zh-CN"/>
        </w:rPr>
        <w:t>的</w:t>
      </w:r>
      <w:r>
        <w:rPr>
          <w:rFonts w:hint="eastAsia"/>
          <w:lang w:val="en-US" w:eastAsia="zh-CN"/>
        </w:rPr>
        <w:t>输出成果</w:t>
      </w:r>
      <w:r>
        <w:rPr>
          <w:lang w:eastAsia="zh-CN"/>
        </w:rPr>
        <w:t>，以</w:t>
      </w:r>
      <w:r>
        <w:rPr>
          <w:rFonts w:hint="eastAsia"/>
          <w:lang w:val="en-US" w:eastAsia="zh-CN"/>
        </w:rPr>
        <w:t>形成</w:t>
      </w:r>
      <w:r>
        <w:rPr>
          <w:lang w:eastAsia="zh-CN"/>
        </w:rPr>
        <w:t>一套</w:t>
      </w:r>
      <w:r>
        <w:rPr>
          <w:rFonts w:hint="eastAsia"/>
          <w:lang w:val="en-US" w:eastAsia="zh-CN"/>
        </w:rPr>
        <w:t>旨在</w:t>
      </w:r>
      <w:r>
        <w:rPr>
          <w:lang w:eastAsia="zh-CN"/>
        </w:rPr>
        <w:t>评估</w:t>
      </w:r>
      <w:r>
        <w:rPr>
          <w:rFonts w:hint="eastAsia"/>
          <w:lang w:eastAsia="zh-CN"/>
        </w:rPr>
        <w:t>ITU-T</w:t>
      </w:r>
      <w:r>
        <w:rPr>
          <w:rFonts w:hint="eastAsia"/>
          <w:lang w:val="en-US" w:eastAsia="zh-CN"/>
        </w:rPr>
        <w:t>研究组</w:t>
      </w:r>
      <w:r>
        <w:rPr>
          <w:lang w:eastAsia="zh-CN"/>
        </w:rPr>
        <w:t>重组</w:t>
      </w:r>
      <w:r>
        <w:rPr>
          <w:rFonts w:hint="eastAsia"/>
          <w:lang w:val="en-US" w:eastAsia="zh-CN"/>
        </w:rPr>
        <w:t>工作</w:t>
      </w:r>
      <w:r>
        <w:rPr>
          <w:lang w:eastAsia="zh-CN"/>
        </w:rPr>
        <w:t>的一般标准</w:t>
      </w:r>
      <w:r>
        <w:rPr>
          <w:rFonts w:hint="eastAsia"/>
          <w:lang w:eastAsia="zh-CN"/>
        </w:rPr>
        <w:t>，</w:t>
      </w:r>
      <w:r>
        <w:rPr>
          <w:rFonts w:hint="eastAsia"/>
          <w:lang w:val="en-US" w:eastAsia="zh-CN"/>
        </w:rPr>
        <w:t>并以此来提供协助</w:t>
      </w:r>
      <w:r>
        <w:rPr>
          <w:lang w:eastAsia="zh-CN"/>
        </w:rPr>
        <w:t>。</w:t>
      </w:r>
    </w:p>
    <w:p w14:paraId="2CC716AF" w14:textId="77777777" w:rsidR="002C3EFD" w:rsidRDefault="00C77FB8">
      <w:pPr>
        <w:ind w:firstLineChars="200" w:firstLine="480"/>
        <w:jc w:val="both"/>
        <w:rPr>
          <w:rFonts w:eastAsia="Times New Roman" w:cstheme="minorHAnsi"/>
          <w:lang w:eastAsia="zh-CN"/>
        </w:rPr>
      </w:pPr>
      <w:r>
        <w:rPr>
          <w:rFonts w:hint="eastAsia"/>
          <w:lang w:val="en-US" w:eastAsia="zh-CN"/>
        </w:rPr>
        <w:t>审议</w:t>
      </w:r>
      <w:r>
        <w:rPr>
          <w:lang w:eastAsia="zh-CN"/>
        </w:rPr>
        <w:t>过程将</w:t>
      </w:r>
      <w:r>
        <w:rPr>
          <w:rFonts w:hint="eastAsia"/>
          <w:lang w:val="en-US" w:eastAsia="zh-CN"/>
        </w:rPr>
        <w:t>研究</w:t>
      </w:r>
      <w:r>
        <w:rPr>
          <w:lang w:eastAsia="zh-CN"/>
        </w:rPr>
        <w:t>定量指标和定性政策导向问题。评估每种重组方案所需的主要信息将主要基于国际电联成员商定的原则和</w:t>
      </w:r>
      <w:r>
        <w:rPr>
          <w:rFonts w:hint="eastAsia"/>
          <w:lang w:val="en-US" w:eastAsia="zh-CN"/>
        </w:rPr>
        <w:t>量度指标</w:t>
      </w:r>
      <w:r>
        <w:rPr>
          <w:lang w:eastAsia="zh-CN"/>
        </w:rPr>
        <w:t>。</w:t>
      </w:r>
    </w:p>
    <w:p w14:paraId="6CBDF251" w14:textId="77777777" w:rsidR="002C3EFD" w:rsidRDefault="00C77FB8" w:rsidP="0091132B">
      <w:pPr>
        <w:pStyle w:val="Heading3"/>
        <w:rPr>
          <w:lang w:eastAsia="zh-CN"/>
        </w:rPr>
      </w:pPr>
      <w:bookmarkStart w:id="435" w:name="lt_pId1296"/>
      <w:r>
        <w:rPr>
          <w:lang w:eastAsia="zh-CN"/>
        </w:rPr>
        <w:t>I.3.1</w:t>
      </w:r>
      <w:bookmarkEnd w:id="435"/>
      <w:r>
        <w:rPr>
          <w:lang w:eastAsia="zh-CN"/>
        </w:rPr>
        <w:tab/>
      </w:r>
      <w:r>
        <w:rPr>
          <w:rFonts w:hint="eastAsia"/>
          <w:lang w:val="en-US" w:eastAsia="zh-CN"/>
        </w:rPr>
        <w:t>原则</w:t>
      </w:r>
    </w:p>
    <w:p w14:paraId="4E05F6D9" w14:textId="77777777" w:rsidR="002C3EFD" w:rsidRDefault="00C77FB8">
      <w:pPr>
        <w:ind w:firstLineChars="200" w:firstLine="480"/>
        <w:jc w:val="both"/>
        <w:rPr>
          <w:lang w:val="en-US" w:eastAsia="zh-CN"/>
        </w:rPr>
      </w:pPr>
      <w:r>
        <w:rPr>
          <w:lang w:val="en-US" w:eastAsia="zh-CN"/>
        </w:rPr>
        <w:t>应</w:t>
      </w:r>
      <w:r>
        <w:rPr>
          <w:rFonts w:hint="eastAsia"/>
          <w:lang w:val="en-US" w:eastAsia="zh-CN"/>
        </w:rPr>
        <w:t>采用</w:t>
      </w:r>
      <w:r>
        <w:rPr>
          <w:lang w:val="en-US" w:eastAsia="zh-CN"/>
        </w:rPr>
        <w:t>WTSA-16</w:t>
      </w:r>
      <w:r>
        <w:rPr>
          <w:lang w:val="en-US" w:eastAsia="zh-CN"/>
        </w:rPr>
        <w:t>产生的七</w:t>
      </w:r>
      <w:r>
        <w:rPr>
          <w:rFonts w:hint="eastAsia"/>
          <w:lang w:val="en-US" w:eastAsia="zh-CN"/>
        </w:rPr>
        <w:t>项高层面</w:t>
      </w:r>
      <w:r>
        <w:rPr>
          <w:lang w:val="en-US" w:eastAsia="zh-CN"/>
        </w:rPr>
        <w:t>原则及其详细解释</w:t>
      </w:r>
      <w:r>
        <w:rPr>
          <w:rFonts w:hint="eastAsia"/>
          <w:lang w:val="en-US" w:eastAsia="zh-CN"/>
        </w:rPr>
        <w:t>（</w:t>
      </w:r>
      <w:r>
        <w:rPr>
          <w:lang w:val="en-US" w:eastAsia="zh-CN"/>
        </w:rPr>
        <w:t>见</w:t>
      </w:r>
      <w:hyperlink r:id="rId190" w:history="1">
        <w:r>
          <w:rPr>
            <w:rFonts w:eastAsia="Times New Roman"/>
            <w:color w:val="0000FF"/>
            <w:u w:val="single"/>
            <w:lang w:eastAsia="zh-CN"/>
          </w:rPr>
          <w:t>TD457-R2</w:t>
        </w:r>
      </w:hyperlink>
      <w:r>
        <w:rPr>
          <w:rFonts w:hint="eastAsia"/>
          <w:color w:val="0000FF"/>
          <w:u w:val="single"/>
          <w:lang w:val="en-US" w:eastAsia="zh-CN"/>
        </w:rPr>
        <w:t>附件</w:t>
      </w:r>
      <w:r>
        <w:rPr>
          <w:rFonts w:eastAsia="Times New Roman" w:cstheme="minorHAnsi"/>
          <w:color w:val="0000FF"/>
          <w:u w:val="single"/>
          <w:lang w:eastAsia="zh-CN"/>
        </w:rPr>
        <w:t>A</w:t>
      </w:r>
      <w:r>
        <w:rPr>
          <w:lang w:val="en-US" w:eastAsia="zh-CN"/>
        </w:rPr>
        <w:t>和</w:t>
      </w:r>
      <w:r>
        <w:rPr>
          <w:lang w:val="en-US" w:eastAsia="zh-CN"/>
        </w:rPr>
        <w:t>TD937-R1</w:t>
      </w:r>
      <w:r>
        <w:rPr>
          <w:rFonts w:hint="eastAsia"/>
          <w:lang w:val="en-US" w:eastAsia="zh-CN"/>
        </w:rPr>
        <w:t>）来研究</w:t>
      </w:r>
      <w:r>
        <w:rPr>
          <w:lang w:val="en-US" w:eastAsia="zh-CN"/>
        </w:rPr>
        <w:t>行动计划</w:t>
      </w:r>
      <w:r>
        <w:rPr>
          <w:rFonts w:hint="eastAsia"/>
          <w:lang w:val="en-US" w:eastAsia="zh-CN"/>
        </w:rPr>
        <w:t>输出成果</w:t>
      </w:r>
      <w:r>
        <w:rPr>
          <w:lang w:val="en-US" w:eastAsia="zh-CN"/>
        </w:rPr>
        <w:t>中每一种潜在重组方案的</w:t>
      </w:r>
      <w:r>
        <w:rPr>
          <w:rFonts w:hint="eastAsia"/>
          <w:lang w:val="en-US" w:eastAsia="zh-CN"/>
        </w:rPr>
        <w:t>益处</w:t>
      </w:r>
      <w:r>
        <w:rPr>
          <w:lang w:val="en-US" w:eastAsia="zh-CN"/>
        </w:rPr>
        <w:t>。</w:t>
      </w:r>
    </w:p>
    <w:p w14:paraId="55DBD28D" w14:textId="77777777" w:rsidR="002C3EFD" w:rsidRDefault="00C77FB8">
      <w:pPr>
        <w:ind w:firstLineChars="200" w:firstLine="480"/>
        <w:jc w:val="both"/>
        <w:rPr>
          <w:lang w:val="en-US" w:eastAsia="zh-CN"/>
        </w:rPr>
      </w:pPr>
      <w:r>
        <w:rPr>
          <w:lang w:val="en-US" w:eastAsia="zh-CN"/>
        </w:rPr>
        <w:t>列出的七项</w:t>
      </w:r>
      <w:r>
        <w:rPr>
          <w:rFonts w:hint="eastAsia"/>
          <w:lang w:val="en-US" w:eastAsia="zh-CN"/>
        </w:rPr>
        <w:t>高层面</w:t>
      </w:r>
      <w:r>
        <w:rPr>
          <w:lang w:val="en-US" w:eastAsia="zh-CN"/>
        </w:rPr>
        <w:t>原则如下</w:t>
      </w:r>
      <w:r>
        <w:rPr>
          <w:rFonts w:hint="eastAsia"/>
          <w:lang w:val="en-US" w:eastAsia="zh-CN"/>
        </w:rPr>
        <w:t>：</w:t>
      </w:r>
    </w:p>
    <w:p w14:paraId="6D293E64" w14:textId="345BF9CF" w:rsidR="002C3EFD" w:rsidRPr="00077A2B" w:rsidRDefault="00077A2B" w:rsidP="00077A2B">
      <w:pPr>
        <w:pStyle w:val="enumlev1"/>
        <w:rPr>
          <w:lang w:eastAsia="zh-CN"/>
        </w:rPr>
      </w:pPr>
      <w:bookmarkStart w:id="436" w:name="lt_pId1300"/>
      <w:r w:rsidRPr="00077A2B">
        <w:rPr>
          <w:rFonts w:hint="eastAsia"/>
          <w:lang w:eastAsia="zh-CN"/>
        </w:rPr>
        <w:t>A</w:t>
      </w:r>
      <w:r w:rsidR="00533395">
        <w:rPr>
          <w:rFonts w:hint="eastAsia"/>
          <w:lang w:eastAsia="zh-CN"/>
        </w:rPr>
        <w:t>：</w:t>
      </w:r>
      <w:r w:rsidRPr="00077A2B">
        <w:rPr>
          <w:lang w:eastAsia="zh-CN"/>
        </w:rPr>
        <w:tab/>
      </w:r>
      <w:r w:rsidR="00C77FB8" w:rsidRPr="00077A2B">
        <w:rPr>
          <w:rFonts w:hint="eastAsia"/>
          <w:lang w:eastAsia="zh-CN"/>
        </w:rPr>
        <w:t>优化结构</w:t>
      </w:r>
      <w:bookmarkEnd w:id="436"/>
    </w:p>
    <w:p w14:paraId="624B73FE" w14:textId="3650C853" w:rsidR="002C3EFD" w:rsidRPr="00077A2B" w:rsidRDefault="00077A2B" w:rsidP="00077A2B">
      <w:pPr>
        <w:pStyle w:val="enumlev1"/>
        <w:rPr>
          <w:lang w:eastAsia="zh-CN"/>
        </w:rPr>
      </w:pPr>
      <w:bookmarkStart w:id="437" w:name="lt_pId1301"/>
      <w:r w:rsidRPr="00077A2B">
        <w:rPr>
          <w:rFonts w:hint="eastAsia"/>
          <w:lang w:eastAsia="zh-CN"/>
        </w:rPr>
        <w:t>B</w:t>
      </w:r>
      <w:r w:rsidR="00533395">
        <w:rPr>
          <w:rFonts w:hint="eastAsia"/>
          <w:lang w:eastAsia="zh-CN"/>
        </w:rPr>
        <w:t>：</w:t>
      </w:r>
      <w:r w:rsidRPr="00077A2B">
        <w:rPr>
          <w:lang w:eastAsia="zh-CN"/>
        </w:rPr>
        <w:tab/>
      </w:r>
      <w:r w:rsidR="00C77FB8" w:rsidRPr="00077A2B">
        <w:rPr>
          <w:rFonts w:hint="eastAsia"/>
          <w:lang w:eastAsia="zh-CN"/>
        </w:rPr>
        <w:t>明确职责范围</w:t>
      </w:r>
      <w:bookmarkEnd w:id="437"/>
    </w:p>
    <w:p w14:paraId="03ADC63F" w14:textId="47351487" w:rsidR="002C3EFD" w:rsidRPr="00077A2B" w:rsidRDefault="00077A2B" w:rsidP="00077A2B">
      <w:pPr>
        <w:pStyle w:val="enumlev1"/>
        <w:rPr>
          <w:lang w:eastAsia="zh-CN"/>
        </w:rPr>
      </w:pPr>
      <w:bookmarkStart w:id="438" w:name="lt_pId1302"/>
      <w:r w:rsidRPr="00077A2B">
        <w:rPr>
          <w:rFonts w:hint="eastAsia"/>
          <w:lang w:eastAsia="zh-CN"/>
        </w:rPr>
        <w:t>C</w:t>
      </w:r>
      <w:r w:rsidR="00533395">
        <w:rPr>
          <w:rFonts w:hint="eastAsia"/>
          <w:lang w:eastAsia="zh-CN"/>
        </w:rPr>
        <w:t>：</w:t>
      </w:r>
      <w:r w:rsidRPr="00077A2B">
        <w:rPr>
          <w:lang w:eastAsia="zh-CN"/>
        </w:rPr>
        <w:tab/>
      </w:r>
      <w:r w:rsidR="00C77FB8" w:rsidRPr="00077A2B">
        <w:rPr>
          <w:rFonts w:hint="eastAsia"/>
          <w:lang w:eastAsia="zh-CN"/>
        </w:rPr>
        <w:t>强化协调与合作</w:t>
      </w:r>
      <w:bookmarkEnd w:id="438"/>
    </w:p>
    <w:p w14:paraId="3C9B12BD" w14:textId="65959103" w:rsidR="002C3EFD" w:rsidRPr="00077A2B" w:rsidRDefault="00077A2B" w:rsidP="00077A2B">
      <w:pPr>
        <w:pStyle w:val="enumlev1"/>
        <w:rPr>
          <w:lang w:eastAsia="zh-CN"/>
        </w:rPr>
      </w:pPr>
      <w:bookmarkStart w:id="439" w:name="lt_pId1303"/>
      <w:r w:rsidRPr="00077A2B">
        <w:rPr>
          <w:rFonts w:hint="eastAsia"/>
          <w:lang w:eastAsia="zh-CN"/>
        </w:rPr>
        <w:t>D</w:t>
      </w:r>
      <w:r w:rsidR="00533395">
        <w:rPr>
          <w:rFonts w:hint="eastAsia"/>
          <w:lang w:eastAsia="zh-CN"/>
        </w:rPr>
        <w:t>：</w:t>
      </w:r>
      <w:r w:rsidRPr="00077A2B">
        <w:rPr>
          <w:lang w:eastAsia="zh-CN"/>
        </w:rPr>
        <w:tab/>
      </w:r>
      <w:r w:rsidR="00C77FB8" w:rsidRPr="00077A2B">
        <w:rPr>
          <w:rFonts w:hint="eastAsia"/>
          <w:lang w:eastAsia="zh-CN"/>
        </w:rPr>
        <w:t>成本高效且具有吸引力</w:t>
      </w:r>
      <w:bookmarkEnd w:id="439"/>
    </w:p>
    <w:p w14:paraId="242AAAD0" w14:textId="4641ABB3" w:rsidR="002C3EFD" w:rsidRPr="00077A2B" w:rsidRDefault="00077A2B" w:rsidP="00077A2B">
      <w:pPr>
        <w:pStyle w:val="enumlev1"/>
        <w:rPr>
          <w:lang w:eastAsia="zh-CN"/>
        </w:rPr>
      </w:pPr>
      <w:bookmarkStart w:id="440" w:name="lt_pId1304"/>
      <w:r w:rsidRPr="00077A2B">
        <w:rPr>
          <w:rFonts w:hint="eastAsia"/>
          <w:lang w:eastAsia="zh-CN"/>
        </w:rPr>
        <w:t>E</w:t>
      </w:r>
      <w:r w:rsidR="00533395">
        <w:rPr>
          <w:rFonts w:hint="eastAsia"/>
          <w:lang w:eastAsia="zh-CN"/>
        </w:rPr>
        <w:t>：</w:t>
      </w:r>
      <w:r w:rsidRPr="00077A2B">
        <w:rPr>
          <w:lang w:eastAsia="zh-CN"/>
        </w:rPr>
        <w:tab/>
      </w:r>
      <w:r w:rsidR="00C77FB8" w:rsidRPr="00077A2B">
        <w:rPr>
          <w:rFonts w:hint="eastAsia"/>
          <w:lang w:eastAsia="zh-CN"/>
        </w:rPr>
        <w:t>高效且富有成效的工作方法</w:t>
      </w:r>
      <w:bookmarkEnd w:id="440"/>
    </w:p>
    <w:p w14:paraId="13E7B25A" w14:textId="18AB35C4" w:rsidR="002C3EFD" w:rsidRPr="00077A2B" w:rsidRDefault="00077A2B" w:rsidP="00077A2B">
      <w:pPr>
        <w:pStyle w:val="enumlev1"/>
        <w:rPr>
          <w:lang w:eastAsia="zh-CN"/>
        </w:rPr>
      </w:pPr>
      <w:bookmarkStart w:id="441" w:name="lt_pId1305"/>
      <w:r w:rsidRPr="00077A2B">
        <w:rPr>
          <w:rFonts w:hint="eastAsia"/>
          <w:lang w:eastAsia="zh-CN"/>
        </w:rPr>
        <w:t>F</w:t>
      </w:r>
      <w:r w:rsidR="00533395">
        <w:rPr>
          <w:rFonts w:hint="eastAsia"/>
          <w:lang w:eastAsia="zh-CN"/>
        </w:rPr>
        <w:t>：</w:t>
      </w:r>
      <w:r w:rsidRPr="00077A2B">
        <w:rPr>
          <w:lang w:eastAsia="zh-CN"/>
        </w:rPr>
        <w:tab/>
      </w:r>
      <w:r w:rsidR="00C77FB8" w:rsidRPr="00077A2B">
        <w:rPr>
          <w:rFonts w:hint="eastAsia"/>
          <w:lang w:eastAsia="zh-CN"/>
        </w:rPr>
        <w:t>及时确定标准化需求</w:t>
      </w:r>
      <w:bookmarkEnd w:id="441"/>
    </w:p>
    <w:p w14:paraId="3AB1D06E" w14:textId="0C21186A" w:rsidR="002C3EFD" w:rsidRPr="00077A2B" w:rsidRDefault="00077A2B" w:rsidP="00077A2B">
      <w:pPr>
        <w:pStyle w:val="enumlev1"/>
        <w:rPr>
          <w:lang w:eastAsia="zh-CN"/>
        </w:rPr>
      </w:pPr>
      <w:bookmarkStart w:id="442" w:name="lt_pId1306"/>
      <w:r w:rsidRPr="00077A2B">
        <w:rPr>
          <w:rFonts w:hint="eastAsia"/>
          <w:lang w:eastAsia="zh-CN"/>
        </w:rPr>
        <w:t>G</w:t>
      </w:r>
      <w:r w:rsidR="00533395">
        <w:rPr>
          <w:rFonts w:hint="eastAsia"/>
          <w:lang w:eastAsia="zh-CN"/>
        </w:rPr>
        <w:t>：</w:t>
      </w:r>
      <w:r w:rsidRPr="00077A2B">
        <w:rPr>
          <w:lang w:eastAsia="zh-CN"/>
        </w:rPr>
        <w:tab/>
      </w:r>
      <w:r w:rsidR="00C77FB8" w:rsidRPr="00077A2B">
        <w:rPr>
          <w:rFonts w:hint="eastAsia"/>
          <w:lang w:eastAsia="zh-CN"/>
        </w:rPr>
        <w:t>为弥合标准化工作差距提供支持</w:t>
      </w:r>
      <w:bookmarkEnd w:id="442"/>
    </w:p>
    <w:p w14:paraId="5295EC78" w14:textId="77777777" w:rsidR="002C3EFD" w:rsidRDefault="00C77FB8">
      <w:pPr>
        <w:ind w:firstLineChars="200" w:firstLine="480"/>
        <w:jc w:val="both"/>
        <w:rPr>
          <w:lang w:val="en-US" w:eastAsia="zh-CN"/>
        </w:rPr>
      </w:pPr>
      <w:r>
        <w:rPr>
          <w:lang w:val="en-US" w:eastAsia="zh-CN"/>
        </w:rPr>
        <w:t>其他考虑因素包括</w:t>
      </w:r>
      <w:r>
        <w:rPr>
          <w:rFonts w:hint="eastAsia"/>
          <w:lang w:val="en-US" w:eastAsia="zh-CN"/>
        </w:rPr>
        <w:t>：</w:t>
      </w:r>
    </w:p>
    <w:p w14:paraId="5C9D8FA2" w14:textId="5A0FA729" w:rsidR="002C3EFD" w:rsidRDefault="00533395" w:rsidP="00077A2B">
      <w:pPr>
        <w:pStyle w:val="enumlev1"/>
        <w:rPr>
          <w:rFonts w:eastAsia="Times New Roman" w:cstheme="minorHAnsi"/>
          <w:lang w:eastAsia="zh-CN"/>
        </w:rPr>
      </w:pPr>
      <w:r w:rsidRPr="00533395">
        <w:rPr>
          <w:lang w:val="fr-FR" w:eastAsia="zh-CN"/>
        </w:rPr>
        <w:lastRenderedPageBreak/>
        <w:t>1)</w:t>
      </w:r>
      <w:r w:rsidR="00077A2B">
        <w:rPr>
          <w:lang w:eastAsia="zh-CN"/>
        </w:rPr>
        <w:tab/>
      </w:r>
      <w:r w:rsidR="00C77FB8">
        <w:rPr>
          <w:lang w:eastAsia="zh-CN"/>
        </w:rPr>
        <w:t>标准的制定应具备必要的专业知识和背景，以确保取得实质性成果。</w:t>
      </w:r>
    </w:p>
    <w:p w14:paraId="239C241A" w14:textId="68EC2A00" w:rsidR="002C3EFD" w:rsidRDefault="00533395" w:rsidP="00077A2B">
      <w:pPr>
        <w:pStyle w:val="enumlev1"/>
        <w:rPr>
          <w:rFonts w:eastAsia="Times New Roman"/>
          <w:lang w:eastAsia="zh-CN"/>
        </w:rPr>
      </w:pPr>
      <w:r w:rsidRPr="00533395">
        <w:rPr>
          <w:lang w:val="fr-FR" w:eastAsia="zh-CN"/>
        </w:rPr>
        <w:t>2)</w:t>
      </w:r>
      <w:r w:rsidR="00077A2B">
        <w:rPr>
          <w:lang w:eastAsia="zh-CN"/>
        </w:rPr>
        <w:tab/>
      </w:r>
      <w:r w:rsidR="00C77FB8">
        <w:rPr>
          <w:lang w:eastAsia="zh-CN"/>
        </w:rPr>
        <w:t>应注意避免</w:t>
      </w:r>
      <w:r w:rsidR="00C77FB8">
        <w:rPr>
          <w:rFonts w:hint="eastAsia"/>
          <w:lang w:eastAsia="zh-CN"/>
        </w:rPr>
        <w:t>ITU-T</w:t>
      </w:r>
      <w:r w:rsidR="00C77FB8">
        <w:rPr>
          <w:rFonts w:hint="eastAsia"/>
          <w:lang w:eastAsia="zh-CN"/>
        </w:rPr>
        <w:t>研究组</w:t>
      </w:r>
      <w:r w:rsidR="00C77FB8">
        <w:rPr>
          <w:lang w:eastAsia="zh-CN"/>
        </w:rPr>
        <w:t>之间标准化工作的重复，并根据国际电联</w:t>
      </w:r>
      <w:r w:rsidR="00C77FB8">
        <w:rPr>
          <w:rFonts w:hint="eastAsia"/>
          <w:lang w:eastAsia="zh-CN"/>
        </w:rPr>
        <w:t>全权代表大会</w:t>
      </w:r>
      <w:r w:rsidR="00C77FB8">
        <w:rPr>
          <w:lang w:eastAsia="zh-CN"/>
        </w:rPr>
        <w:t>第</w:t>
      </w:r>
      <w:r w:rsidR="00C77FB8">
        <w:rPr>
          <w:lang w:eastAsia="zh-CN"/>
        </w:rPr>
        <w:t>71</w:t>
      </w:r>
      <w:r w:rsidR="00C77FB8">
        <w:rPr>
          <w:lang w:eastAsia="zh-CN"/>
        </w:rPr>
        <w:t>号决议</w:t>
      </w:r>
      <w:r w:rsidR="00C77FB8">
        <w:rPr>
          <w:rFonts w:hint="eastAsia"/>
          <w:lang w:eastAsia="zh-CN"/>
        </w:rPr>
        <w:t>（</w:t>
      </w:r>
      <w:r w:rsidR="00C77FB8">
        <w:rPr>
          <w:lang w:eastAsia="zh-CN"/>
        </w:rPr>
        <w:t>2018</w:t>
      </w:r>
      <w:r w:rsidR="00C77FB8">
        <w:rPr>
          <w:lang w:eastAsia="zh-CN"/>
        </w:rPr>
        <w:t>年</w:t>
      </w:r>
      <w:r w:rsidR="00C77FB8">
        <w:rPr>
          <w:rFonts w:hint="eastAsia"/>
          <w:lang w:eastAsia="zh-CN"/>
        </w:rPr>
        <w:t>，</w:t>
      </w:r>
      <w:r w:rsidR="00C77FB8">
        <w:rPr>
          <w:lang w:eastAsia="zh-CN"/>
        </w:rPr>
        <w:t>迪拜，修订版</w:t>
      </w:r>
      <w:r w:rsidR="00C77FB8">
        <w:rPr>
          <w:rFonts w:hint="eastAsia"/>
          <w:lang w:eastAsia="zh-CN"/>
        </w:rPr>
        <w:t>）</w:t>
      </w:r>
      <w:r w:rsidR="00C77FB8">
        <w:rPr>
          <w:lang w:eastAsia="zh-CN"/>
        </w:rPr>
        <w:t>，尽可能减少国际电联标准与其他全球标准制定组织</w:t>
      </w:r>
      <w:r w:rsidR="00C77FB8">
        <w:rPr>
          <w:rFonts w:cstheme="minorHAnsi" w:hint="eastAsia"/>
          <w:lang w:eastAsia="zh-CN"/>
        </w:rPr>
        <w:t>（</w:t>
      </w:r>
      <w:r w:rsidR="00C77FB8">
        <w:rPr>
          <w:rFonts w:eastAsia="Times New Roman" w:cstheme="minorHAnsi"/>
          <w:lang w:eastAsia="zh-CN"/>
        </w:rPr>
        <w:t>SDO</w:t>
      </w:r>
      <w:r w:rsidR="00C77FB8">
        <w:rPr>
          <w:rFonts w:cstheme="minorHAnsi" w:hint="eastAsia"/>
          <w:lang w:eastAsia="zh-CN"/>
        </w:rPr>
        <w:t>）</w:t>
      </w:r>
      <w:r w:rsidR="00C77FB8">
        <w:rPr>
          <w:lang w:eastAsia="zh-CN"/>
        </w:rPr>
        <w:t>标准的冲突。</w:t>
      </w:r>
      <w:r w:rsidR="00C77FB8">
        <w:rPr>
          <w:rFonts w:hint="eastAsia"/>
          <w:lang w:val="en-US" w:eastAsia="zh-CN"/>
        </w:rPr>
        <w:t>不过</w:t>
      </w:r>
      <w:r w:rsidR="00C77FB8">
        <w:rPr>
          <w:lang w:eastAsia="zh-CN"/>
        </w:rPr>
        <w:t>，请注意，在重组过程中研究</w:t>
      </w:r>
      <w:r w:rsidR="00C77FB8">
        <w:rPr>
          <w:rFonts w:hint="eastAsia"/>
          <w:lang w:eastAsia="zh-CN"/>
        </w:rPr>
        <w:t>ITU-T</w:t>
      </w:r>
      <w:r w:rsidR="00C77FB8">
        <w:rPr>
          <w:lang w:eastAsia="zh-CN"/>
        </w:rPr>
        <w:t>与其他</w:t>
      </w:r>
      <w:r w:rsidR="00C77FB8">
        <w:rPr>
          <w:rFonts w:hint="eastAsia"/>
          <w:lang w:val="en-US" w:eastAsia="zh-CN"/>
        </w:rPr>
        <w:t>SDO</w:t>
      </w:r>
      <w:r w:rsidR="00C77FB8">
        <w:rPr>
          <w:lang w:eastAsia="zh-CN"/>
        </w:rPr>
        <w:t>的关系不应与其他</w:t>
      </w:r>
      <w:r w:rsidR="00C77FB8">
        <w:rPr>
          <w:lang w:eastAsia="zh-CN"/>
        </w:rPr>
        <w:t>TSAG</w:t>
      </w:r>
      <w:r w:rsidR="00C77FB8">
        <w:rPr>
          <w:rFonts w:hint="eastAsia"/>
          <w:lang w:eastAsia="zh-CN"/>
        </w:rPr>
        <w:t>报告人组</w:t>
      </w:r>
      <w:r w:rsidR="00C77FB8">
        <w:rPr>
          <w:lang w:eastAsia="zh-CN"/>
        </w:rPr>
        <w:t>开展的工作</w:t>
      </w:r>
      <w:r w:rsidR="00C77FB8">
        <w:rPr>
          <w:rFonts w:hint="eastAsia"/>
          <w:lang w:val="en-US" w:eastAsia="zh-CN"/>
        </w:rPr>
        <w:t>相</w:t>
      </w:r>
      <w:r w:rsidR="00C77FB8">
        <w:rPr>
          <w:lang w:eastAsia="zh-CN"/>
        </w:rPr>
        <w:t>重叠，如</w:t>
      </w:r>
      <w:r w:rsidR="00C77FB8">
        <w:rPr>
          <w:rFonts w:hint="eastAsia"/>
          <w:lang w:val="en-US" w:eastAsia="zh-CN"/>
        </w:rPr>
        <w:t>关于</w:t>
      </w:r>
      <w:r w:rsidR="00C77FB8">
        <w:rPr>
          <w:lang w:eastAsia="zh-CN"/>
        </w:rPr>
        <w:t>加强合作或工作方法</w:t>
      </w:r>
      <w:r w:rsidR="00C77FB8">
        <w:rPr>
          <w:rFonts w:hint="eastAsia"/>
          <w:lang w:val="en-US" w:eastAsia="zh-CN"/>
        </w:rPr>
        <w:t>的</w:t>
      </w:r>
      <w:r w:rsidR="00C77FB8">
        <w:rPr>
          <w:lang w:eastAsia="zh-CN"/>
        </w:rPr>
        <w:t>TSAG</w:t>
      </w:r>
      <w:r w:rsidR="00C77FB8">
        <w:rPr>
          <w:rFonts w:hint="eastAsia"/>
          <w:lang w:eastAsia="zh-CN"/>
        </w:rPr>
        <w:t>报告人组</w:t>
      </w:r>
      <w:r w:rsidR="00C77FB8">
        <w:rPr>
          <w:lang w:eastAsia="zh-CN"/>
        </w:rPr>
        <w:t>。</w:t>
      </w:r>
    </w:p>
    <w:p w14:paraId="3821C2A7" w14:textId="2F1FF02D" w:rsidR="002C3EFD" w:rsidRDefault="00077A2B" w:rsidP="00077A2B">
      <w:pPr>
        <w:pStyle w:val="enumlev1"/>
        <w:rPr>
          <w:rFonts w:eastAsia="Times New Roman" w:cstheme="minorHAnsi"/>
          <w:lang w:eastAsia="zh-CN"/>
        </w:rPr>
      </w:pPr>
      <w:r>
        <w:rPr>
          <w:rFonts w:hint="eastAsia"/>
          <w:lang w:eastAsia="zh-CN"/>
        </w:rPr>
        <w:t>3</w:t>
      </w:r>
      <w:r w:rsidR="00533395">
        <w:rPr>
          <w:lang w:eastAsia="zh-CN"/>
        </w:rPr>
        <w:t>)</w:t>
      </w:r>
      <w:r>
        <w:rPr>
          <w:lang w:eastAsia="zh-CN"/>
        </w:rPr>
        <w:tab/>
      </w:r>
      <w:r w:rsidR="00C77FB8">
        <w:rPr>
          <w:lang w:eastAsia="zh-CN"/>
        </w:rPr>
        <w:t>目前的</w:t>
      </w:r>
      <w:r w:rsidR="00C77FB8">
        <w:rPr>
          <w:rFonts w:hint="eastAsia"/>
          <w:lang w:val="en-US" w:eastAsia="zh-CN"/>
        </w:rPr>
        <w:t>数量</w:t>
      </w:r>
      <w:r w:rsidR="00C77FB8">
        <w:rPr>
          <w:lang w:eastAsia="zh-CN"/>
        </w:rPr>
        <w:t>是否稳定</w:t>
      </w:r>
      <w:r w:rsidR="00C77FB8">
        <w:rPr>
          <w:rFonts w:hint="eastAsia"/>
          <w:lang w:eastAsia="zh-CN"/>
        </w:rPr>
        <w:t>？</w:t>
      </w:r>
      <w:r w:rsidR="00C77FB8">
        <w:rPr>
          <w:lang w:eastAsia="zh-CN"/>
        </w:rPr>
        <w:t>如果提议</w:t>
      </w:r>
      <w:r w:rsidR="00C77FB8">
        <w:rPr>
          <w:rFonts w:hint="eastAsia"/>
          <w:lang w:val="en-US" w:eastAsia="zh-CN"/>
        </w:rPr>
        <w:t>创建</w:t>
      </w:r>
      <w:r w:rsidR="00C77FB8">
        <w:rPr>
          <w:lang w:eastAsia="zh-CN"/>
        </w:rPr>
        <w:t>一个新的</w:t>
      </w:r>
      <w:r w:rsidR="00C77FB8">
        <w:rPr>
          <w:rFonts w:hint="eastAsia"/>
          <w:lang w:eastAsia="zh-CN"/>
        </w:rPr>
        <w:t>研究组</w:t>
      </w:r>
      <w:r w:rsidR="00C77FB8">
        <w:rPr>
          <w:lang w:eastAsia="zh-CN"/>
        </w:rPr>
        <w:t>，总数是否应该保持不变？</w:t>
      </w:r>
    </w:p>
    <w:p w14:paraId="023545E8" w14:textId="79907E73" w:rsidR="002C3EFD" w:rsidRDefault="00077A2B" w:rsidP="00077A2B">
      <w:pPr>
        <w:pStyle w:val="enumlev1"/>
        <w:rPr>
          <w:rFonts w:eastAsia="Times New Roman" w:cstheme="minorHAnsi"/>
          <w:lang w:eastAsia="zh-CN"/>
        </w:rPr>
      </w:pPr>
      <w:r>
        <w:rPr>
          <w:rFonts w:hint="eastAsia"/>
          <w:lang w:eastAsia="zh-CN"/>
        </w:rPr>
        <w:t>4</w:t>
      </w:r>
      <w:r w:rsidR="00533395">
        <w:rPr>
          <w:lang w:eastAsia="zh-CN"/>
        </w:rPr>
        <w:t>)</w:t>
      </w:r>
      <w:r>
        <w:rPr>
          <w:lang w:eastAsia="zh-CN"/>
        </w:rPr>
        <w:tab/>
      </w:r>
      <w:r w:rsidR="00C77FB8">
        <w:rPr>
          <w:lang w:eastAsia="zh-CN"/>
        </w:rPr>
        <w:t>为了促进成员的</w:t>
      </w:r>
      <w:r w:rsidR="00C77FB8">
        <w:rPr>
          <w:rFonts w:hint="eastAsia"/>
          <w:lang w:val="en-US" w:eastAsia="zh-CN"/>
        </w:rPr>
        <w:t>互动</w:t>
      </w:r>
      <w:r w:rsidR="00C77FB8">
        <w:rPr>
          <w:lang w:eastAsia="zh-CN"/>
        </w:rPr>
        <w:t>和参与，以及</w:t>
      </w:r>
      <w:r w:rsidR="00C77FB8">
        <w:rPr>
          <w:rFonts w:hint="eastAsia"/>
          <w:lang w:val="en-US" w:eastAsia="zh-CN"/>
        </w:rPr>
        <w:t>提高课题</w:t>
      </w:r>
      <w:r w:rsidR="00C77FB8">
        <w:rPr>
          <w:lang w:eastAsia="zh-CN"/>
        </w:rPr>
        <w:t>间工作项目</w:t>
      </w:r>
      <w:r w:rsidR="00C77FB8">
        <w:rPr>
          <w:rFonts w:hint="eastAsia"/>
          <w:lang w:val="en-US" w:eastAsia="zh-CN"/>
        </w:rPr>
        <w:t>的</w:t>
      </w:r>
      <w:r w:rsidR="00C77FB8">
        <w:rPr>
          <w:lang w:eastAsia="zh-CN"/>
        </w:rPr>
        <w:t>分配效率，</w:t>
      </w:r>
      <w:r w:rsidR="00C77FB8">
        <w:rPr>
          <w:rFonts w:hint="eastAsia"/>
          <w:lang w:eastAsia="zh-CN"/>
        </w:rPr>
        <w:t>研究组</w:t>
      </w:r>
      <w:r w:rsidR="00C77FB8">
        <w:rPr>
          <w:lang w:eastAsia="zh-CN"/>
        </w:rPr>
        <w:t>内</w:t>
      </w:r>
      <w:r w:rsidR="00C77FB8">
        <w:rPr>
          <w:rFonts w:hint="eastAsia"/>
          <w:lang w:val="en-US" w:eastAsia="zh-CN"/>
        </w:rPr>
        <w:t>课题</w:t>
      </w:r>
      <w:r w:rsidR="00C77FB8">
        <w:rPr>
          <w:lang w:eastAsia="zh-CN"/>
        </w:rPr>
        <w:t>的适当数量是多少？</w:t>
      </w:r>
    </w:p>
    <w:p w14:paraId="50C78276" w14:textId="115223FD" w:rsidR="002C3EFD" w:rsidRDefault="00077A2B" w:rsidP="00077A2B">
      <w:pPr>
        <w:pStyle w:val="enumlev1"/>
        <w:rPr>
          <w:rFonts w:eastAsia="Times New Roman" w:cstheme="minorHAnsi"/>
          <w:lang w:eastAsia="zh-CN"/>
        </w:rPr>
      </w:pPr>
      <w:r>
        <w:rPr>
          <w:rFonts w:hint="eastAsia"/>
          <w:lang w:eastAsia="zh-CN"/>
        </w:rPr>
        <w:t>5</w:t>
      </w:r>
      <w:r w:rsidR="00533395">
        <w:rPr>
          <w:lang w:eastAsia="zh-CN"/>
        </w:rPr>
        <w:t>)</w:t>
      </w:r>
      <w:r>
        <w:rPr>
          <w:lang w:eastAsia="zh-CN"/>
        </w:rPr>
        <w:tab/>
      </w:r>
      <w:r w:rsidR="00C77FB8">
        <w:rPr>
          <w:lang w:eastAsia="zh-CN"/>
        </w:rPr>
        <w:t>是否应通过修订现有</w:t>
      </w:r>
      <w:r w:rsidR="00C77FB8">
        <w:rPr>
          <w:rFonts w:hint="eastAsia"/>
          <w:lang w:val="en-US" w:eastAsia="zh-CN"/>
        </w:rPr>
        <w:t>课题</w:t>
      </w:r>
      <w:r w:rsidR="00C77FB8">
        <w:rPr>
          <w:lang w:eastAsia="zh-CN"/>
        </w:rPr>
        <w:t>和建立新的工作项目</w:t>
      </w:r>
      <w:r w:rsidR="00C77FB8">
        <w:rPr>
          <w:rFonts w:hint="eastAsia"/>
          <w:lang w:eastAsia="zh-CN"/>
        </w:rPr>
        <w:t>（</w:t>
      </w:r>
      <w:r w:rsidR="00C77FB8">
        <w:rPr>
          <w:lang w:eastAsia="zh-CN"/>
        </w:rPr>
        <w:t>如适用</w:t>
      </w:r>
      <w:r w:rsidR="00C77FB8">
        <w:rPr>
          <w:rFonts w:hint="eastAsia"/>
          <w:lang w:eastAsia="zh-CN"/>
        </w:rPr>
        <w:t>）</w:t>
      </w:r>
      <w:r w:rsidR="00C77FB8">
        <w:rPr>
          <w:lang w:eastAsia="zh-CN"/>
        </w:rPr>
        <w:t>或建立新</w:t>
      </w:r>
      <w:r w:rsidR="00C77FB8">
        <w:rPr>
          <w:rFonts w:hint="eastAsia"/>
          <w:lang w:val="en-US" w:eastAsia="zh-CN"/>
        </w:rPr>
        <w:t>课题，</w:t>
      </w:r>
      <w:r w:rsidR="00C77FB8">
        <w:rPr>
          <w:lang w:eastAsia="zh-CN"/>
        </w:rPr>
        <w:t>将新兴技术的标准化整合到现有</w:t>
      </w:r>
      <w:r w:rsidR="00C77FB8">
        <w:rPr>
          <w:rFonts w:hint="eastAsia"/>
          <w:lang w:eastAsia="zh-CN"/>
        </w:rPr>
        <w:t>研究组</w:t>
      </w:r>
      <w:r w:rsidR="00C77FB8">
        <w:rPr>
          <w:lang w:eastAsia="zh-CN"/>
        </w:rPr>
        <w:t>中</w:t>
      </w:r>
      <w:r w:rsidR="00C77FB8">
        <w:rPr>
          <w:rFonts w:hint="eastAsia"/>
          <w:lang w:val="en-US" w:eastAsia="zh-CN"/>
        </w:rPr>
        <w:t>及</w:t>
      </w:r>
      <w:r w:rsidR="00C77FB8">
        <w:rPr>
          <w:lang w:eastAsia="zh-CN"/>
        </w:rPr>
        <w:t>合并到</w:t>
      </w:r>
      <w:r w:rsidR="00C77FB8">
        <w:rPr>
          <w:rFonts w:hint="eastAsia"/>
          <w:lang w:val="en-US" w:eastAsia="zh-CN"/>
        </w:rPr>
        <w:t>课题</w:t>
      </w:r>
      <w:r w:rsidR="00C77FB8">
        <w:rPr>
          <w:lang w:eastAsia="zh-CN"/>
        </w:rPr>
        <w:t>中？</w:t>
      </w:r>
    </w:p>
    <w:p w14:paraId="10E4D704" w14:textId="5AFE81AD" w:rsidR="002C3EFD" w:rsidRDefault="00077A2B" w:rsidP="00077A2B">
      <w:pPr>
        <w:pStyle w:val="enumlev1"/>
        <w:rPr>
          <w:rFonts w:eastAsia="Times New Roman" w:cstheme="minorHAnsi"/>
          <w:lang w:eastAsia="zh-CN"/>
        </w:rPr>
      </w:pPr>
      <w:r>
        <w:rPr>
          <w:rFonts w:hint="eastAsia"/>
          <w:lang w:eastAsia="zh-CN"/>
        </w:rPr>
        <w:t>6</w:t>
      </w:r>
      <w:r w:rsidR="00533395">
        <w:rPr>
          <w:lang w:eastAsia="zh-CN"/>
        </w:rPr>
        <w:t>)</w:t>
      </w:r>
      <w:r>
        <w:rPr>
          <w:lang w:eastAsia="zh-CN"/>
        </w:rPr>
        <w:tab/>
      </w:r>
      <w:r w:rsidR="00C77FB8">
        <w:rPr>
          <w:lang w:eastAsia="zh-CN"/>
        </w:rPr>
        <w:t>对</w:t>
      </w:r>
      <w:r w:rsidR="00C77FB8">
        <w:rPr>
          <w:rFonts w:hint="eastAsia"/>
          <w:lang w:eastAsia="zh-CN"/>
        </w:rPr>
        <w:t>ITU-T</w:t>
      </w:r>
      <w:r w:rsidR="00C77FB8">
        <w:rPr>
          <w:lang w:eastAsia="zh-CN"/>
        </w:rPr>
        <w:t>结构的任何改变</w:t>
      </w:r>
      <w:r w:rsidR="00C77FB8">
        <w:rPr>
          <w:rFonts w:hint="eastAsia"/>
          <w:lang w:val="en-US" w:eastAsia="zh-CN"/>
        </w:rPr>
        <w:t>均</w:t>
      </w:r>
      <w:r w:rsidR="00C77FB8">
        <w:rPr>
          <w:lang w:eastAsia="zh-CN"/>
        </w:rPr>
        <w:t>须考虑到对</w:t>
      </w:r>
      <w:r w:rsidR="00C77FB8">
        <w:rPr>
          <w:rFonts w:hint="eastAsia"/>
          <w:lang w:eastAsia="zh-CN"/>
        </w:rPr>
        <w:t>研究组</w:t>
      </w:r>
      <w:r w:rsidR="00C77FB8">
        <w:rPr>
          <w:lang w:eastAsia="zh-CN"/>
        </w:rPr>
        <w:t>和</w:t>
      </w:r>
      <w:r w:rsidR="00C77FB8">
        <w:rPr>
          <w:rFonts w:hint="eastAsia"/>
          <w:lang w:eastAsia="zh-CN"/>
        </w:rPr>
        <w:t>区域组</w:t>
      </w:r>
      <w:r w:rsidR="00C77FB8">
        <w:rPr>
          <w:lang w:eastAsia="zh-CN"/>
        </w:rPr>
        <w:t>工作的持久性和连续性的影响，以便继续</w:t>
      </w:r>
      <w:r w:rsidR="00C77FB8">
        <w:rPr>
          <w:rFonts w:hint="eastAsia"/>
          <w:lang w:val="en-US" w:eastAsia="zh-CN"/>
        </w:rPr>
        <w:t>制定</w:t>
      </w:r>
      <w:r w:rsidR="00C77FB8">
        <w:rPr>
          <w:lang w:eastAsia="zh-CN"/>
        </w:rPr>
        <w:t>高质量、</w:t>
      </w:r>
      <w:r w:rsidR="00C77FB8">
        <w:rPr>
          <w:rFonts w:hint="eastAsia"/>
          <w:lang w:val="en-US" w:eastAsia="zh-CN"/>
        </w:rPr>
        <w:t>由</w:t>
      </w:r>
      <w:r w:rsidR="00C77FB8">
        <w:rPr>
          <w:lang w:eastAsia="zh-CN"/>
        </w:rPr>
        <w:t>需求驱动、高效、具有成本效益</w:t>
      </w:r>
      <w:r w:rsidR="00C77FB8">
        <w:rPr>
          <w:rFonts w:hint="eastAsia"/>
          <w:lang w:val="en-US" w:eastAsia="zh-CN"/>
        </w:rPr>
        <w:t>且</w:t>
      </w:r>
      <w:r w:rsidR="00C77FB8">
        <w:rPr>
          <w:lang w:eastAsia="zh-CN"/>
        </w:rPr>
        <w:t>及时的建议</w:t>
      </w:r>
      <w:r w:rsidR="00C77FB8">
        <w:rPr>
          <w:rFonts w:hint="eastAsia"/>
          <w:lang w:val="en-US" w:eastAsia="zh-CN"/>
        </w:rPr>
        <w:t>书</w:t>
      </w:r>
      <w:r w:rsidR="00C77FB8">
        <w:rPr>
          <w:lang w:eastAsia="zh-CN"/>
        </w:rPr>
        <w:t>。</w:t>
      </w:r>
    </w:p>
    <w:p w14:paraId="36197F62" w14:textId="77777777" w:rsidR="002C3EFD" w:rsidRDefault="00C77FB8" w:rsidP="00BA59B3">
      <w:pPr>
        <w:pStyle w:val="Heading3"/>
        <w:rPr>
          <w:lang w:val="en-US" w:eastAsia="zh-CN"/>
        </w:rPr>
      </w:pPr>
      <w:bookmarkStart w:id="443" w:name="lt_pId1315"/>
      <w:r>
        <w:rPr>
          <w:lang w:eastAsia="zh-CN"/>
        </w:rPr>
        <w:t>I.3.2</w:t>
      </w:r>
      <w:bookmarkEnd w:id="443"/>
      <w:r>
        <w:rPr>
          <w:lang w:eastAsia="zh-CN"/>
        </w:rPr>
        <w:tab/>
      </w:r>
      <w:r>
        <w:rPr>
          <w:rFonts w:hint="eastAsia"/>
          <w:lang w:val="en-US" w:eastAsia="zh-CN"/>
        </w:rPr>
        <w:t>所需指标</w:t>
      </w:r>
    </w:p>
    <w:p w14:paraId="0B389EA8" w14:textId="77777777" w:rsidR="002C3EFD" w:rsidRDefault="00C77FB8">
      <w:pPr>
        <w:ind w:firstLineChars="200" w:firstLine="480"/>
        <w:jc w:val="both"/>
        <w:rPr>
          <w:lang w:val="en-US" w:eastAsia="zh-CN"/>
        </w:rPr>
      </w:pPr>
      <w:r>
        <w:rPr>
          <w:rFonts w:hint="eastAsia"/>
          <w:lang w:val="en-US" w:eastAsia="zh-CN"/>
        </w:rPr>
        <w:t>本</w:t>
      </w:r>
      <w:r>
        <w:rPr>
          <w:lang w:val="en-US" w:eastAsia="zh-CN"/>
        </w:rPr>
        <w:t>行动计划旨在</w:t>
      </w:r>
      <w:r>
        <w:rPr>
          <w:rFonts w:hint="eastAsia"/>
          <w:lang w:val="en-US" w:eastAsia="zh-CN"/>
        </w:rPr>
        <w:t>确保</w:t>
      </w:r>
      <w:r>
        <w:rPr>
          <w:lang w:val="en-US" w:eastAsia="zh-CN"/>
        </w:rPr>
        <w:t>数据和指标的可用性，从而有可能提出一个对其成员有价值的</w:t>
      </w:r>
      <w:r>
        <w:rPr>
          <w:rFonts w:hint="eastAsia"/>
          <w:lang w:val="en-US" w:eastAsia="zh-CN"/>
        </w:rPr>
        <w:t>电信标准化</w:t>
      </w:r>
      <w:r>
        <w:rPr>
          <w:lang w:val="en-US" w:eastAsia="zh-CN"/>
        </w:rPr>
        <w:t>部门结构，同时分析其专业知识的可用性</w:t>
      </w:r>
      <w:r>
        <w:rPr>
          <w:rFonts w:hint="eastAsia"/>
          <w:lang w:val="en-US" w:eastAsia="zh-CN"/>
        </w:rPr>
        <w:t>并优化其</w:t>
      </w:r>
      <w:r>
        <w:rPr>
          <w:lang w:val="en-US" w:eastAsia="zh-CN"/>
        </w:rPr>
        <w:t>分配。</w:t>
      </w:r>
    </w:p>
    <w:p w14:paraId="162B5485" w14:textId="77777777" w:rsidR="002C3EFD" w:rsidRDefault="00C77FB8">
      <w:pPr>
        <w:ind w:firstLineChars="200" w:firstLine="480"/>
        <w:jc w:val="both"/>
        <w:rPr>
          <w:rFonts w:ascii="SimSun" w:hAnsi="SimSun" w:cs="Microsoft YaHei"/>
          <w:lang w:eastAsia="zh-CN"/>
        </w:rPr>
      </w:pPr>
      <w:r>
        <w:rPr>
          <w:lang w:val="en-US" w:eastAsia="zh-CN"/>
        </w:rPr>
        <w:t>行动计划将利用</w:t>
      </w:r>
      <w:r>
        <w:rPr>
          <w:lang w:val="en-US" w:eastAsia="zh-CN"/>
        </w:rPr>
        <w:t>2008</w:t>
      </w:r>
      <w:r>
        <w:rPr>
          <w:lang w:val="en-US" w:eastAsia="zh-CN"/>
        </w:rPr>
        <w:t>年至</w:t>
      </w:r>
      <w:r>
        <w:rPr>
          <w:lang w:val="en-US" w:eastAsia="zh-CN"/>
        </w:rPr>
        <w:t>2021</w:t>
      </w:r>
      <w:r>
        <w:rPr>
          <w:lang w:val="en-US" w:eastAsia="zh-CN"/>
        </w:rPr>
        <w:t>年期间收集的以下初步数据。</w:t>
      </w:r>
      <w:r>
        <w:rPr>
          <w:rFonts w:ascii="SimSun" w:hAnsi="SimSun" w:cs="Microsoft YaHei" w:hint="eastAsia"/>
          <w:lang w:val="en-US" w:eastAsia="zh-CN"/>
        </w:rPr>
        <w:t>此类指标</w:t>
      </w:r>
      <w:r>
        <w:rPr>
          <w:rFonts w:ascii="SimSun" w:hAnsi="SimSun" w:cs="Microsoft YaHei" w:hint="eastAsia"/>
          <w:lang w:eastAsia="zh-CN"/>
        </w:rPr>
        <w:t>可由认为对回答和分析所述问题有用的其他数据加以补充。</w:t>
      </w:r>
    </w:p>
    <w:p w14:paraId="175642B8" w14:textId="77777777" w:rsidR="002C3EFD" w:rsidRDefault="00C77FB8">
      <w:pPr>
        <w:ind w:firstLineChars="200" w:firstLine="480"/>
        <w:jc w:val="both"/>
        <w:rPr>
          <w:lang w:val="en-US" w:eastAsia="zh-CN"/>
        </w:rPr>
      </w:pPr>
      <w:r>
        <w:rPr>
          <w:lang w:val="en-US" w:eastAsia="zh-CN"/>
        </w:rPr>
        <w:t>所列指标的使用应作为基于指标的数据的收集和分析基础，以为所列问题的答案提供输入</w:t>
      </w:r>
      <w:r>
        <w:rPr>
          <w:rFonts w:hint="eastAsia"/>
          <w:lang w:val="en-US" w:eastAsia="zh-CN"/>
        </w:rPr>
        <w:t>意见</w:t>
      </w:r>
      <w:r>
        <w:rPr>
          <w:lang w:val="en-US" w:eastAsia="zh-CN"/>
        </w:rPr>
        <w:t>。</w:t>
      </w:r>
    </w:p>
    <w:p w14:paraId="634A3C7F" w14:textId="77777777" w:rsidR="002C3EFD" w:rsidRDefault="00C77FB8">
      <w:pPr>
        <w:ind w:firstLineChars="200" w:firstLine="480"/>
        <w:jc w:val="both"/>
        <w:rPr>
          <w:lang w:val="en-US" w:eastAsia="zh-CN"/>
        </w:rPr>
      </w:pPr>
      <w:r>
        <w:rPr>
          <w:lang w:val="en-US" w:eastAsia="zh-CN"/>
        </w:rPr>
        <w:t>对这些问题和指标的分析以及所使用的基础数据和方法应提交给</w:t>
      </w:r>
      <w:r>
        <w:rPr>
          <w:lang w:val="en-US" w:eastAsia="zh-CN"/>
        </w:rPr>
        <w:t>TSAG</w:t>
      </w:r>
      <w:r>
        <w:rPr>
          <w:lang w:val="en-US" w:eastAsia="zh-CN"/>
        </w:rPr>
        <w:t>，供其酌情做出决定和采取任何行动。</w:t>
      </w:r>
    </w:p>
    <w:p w14:paraId="31FFC20F" w14:textId="2E14792C" w:rsidR="002C3EFD" w:rsidRDefault="008475AF" w:rsidP="008475AF">
      <w:pPr>
        <w:pStyle w:val="enumlev1"/>
        <w:rPr>
          <w:lang w:eastAsia="zh-CN"/>
        </w:rPr>
      </w:pPr>
      <w:r>
        <w:rPr>
          <w:lang w:eastAsia="zh-CN"/>
        </w:rPr>
        <w:t>1</w:t>
      </w:r>
      <w:r w:rsidR="00BA59B3">
        <w:rPr>
          <w:rFonts w:hint="eastAsia"/>
          <w:lang w:eastAsia="zh-CN"/>
        </w:rPr>
        <w:t>)</w:t>
      </w:r>
      <w:r>
        <w:rPr>
          <w:lang w:eastAsia="zh-CN"/>
        </w:rPr>
        <w:tab/>
      </w:r>
      <w:r w:rsidR="00C77FB8">
        <w:rPr>
          <w:rFonts w:hint="eastAsia"/>
          <w:lang w:eastAsia="zh-CN"/>
        </w:rPr>
        <w:t>ITU-T</w:t>
      </w:r>
      <w:r w:rsidR="00C77FB8">
        <w:rPr>
          <w:lang w:eastAsia="zh-CN"/>
        </w:rPr>
        <w:t>标准化活动</w:t>
      </w:r>
      <w:r w:rsidR="00C77FB8">
        <w:rPr>
          <w:rFonts w:hint="eastAsia"/>
          <w:lang w:val="en-US" w:eastAsia="zh-CN"/>
        </w:rPr>
        <w:t>在</w:t>
      </w:r>
      <w:r w:rsidR="00C77FB8">
        <w:rPr>
          <w:lang w:eastAsia="zh-CN"/>
        </w:rPr>
        <w:t>制定建议</w:t>
      </w:r>
      <w:r w:rsidR="00C77FB8">
        <w:rPr>
          <w:rFonts w:hint="eastAsia"/>
          <w:lang w:val="en-US" w:eastAsia="zh-CN"/>
        </w:rPr>
        <w:t>书方面</w:t>
      </w:r>
      <w:r w:rsidR="00C77FB8">
        <w:rPr>
          <w:lang w:eastAsia="zh-CN"/>
        </w:rPr>
        <w:t>的</w:t>
      </w:r>
      <w:r w:rsidR="00C77FB8">
        <w:rPr>
          <w:rFonts w:hint="eastAsia"/>
          <w:lang w:val="en-US" w:eastAsia="zh-CN"/>
        </w:rPr>
        <w:t>量度指标有哪些</w:t>
      </w:r>
      <w:r w:rsidR="00C77FB8">
        <w:rPr>
          <w:lang w:eastAsia="zh-CN"/>
        </w:rPr>
        <w:t>？</w:t>
      </w:r>
    </w:p>
    <w:p w14:paraId="3BC47ED5" w14:textId="20C6DB03" w:rsidR="002C3EFD" w:rsidRDefault="008475AF" w:rsidP="008475AF">
      <w:pPr>
        <w:pStyle w:val="enumlev2"/>
        <w:rPr>
          <w:rFonts w:eastAsia="Calibri"/>
          <w:lang w:eastAsia="zh-CN"/>
        </w:rPr>
      </w:pPr>
      <w:bookmarkStart w:id="444" w:name="lt_pId1323"/>
      <w:r>
        <w:rPr>
          <w:lang w:eastAsia="zh-CN"/>
        </w:rPr>
        <w:t>1.1</w:t>
      </w:r>
      <w:r w:rsidR="00BA59B3">
        <w:rPr>
          <w:lang w:eastAsia="zh-CN"/>
        </w:rPr>
        <w:t>)</w:t>
      </w:r>
      <w:r>
        <w:rPr>
          <w:lang w:eastAsia="zh-CN"/>
        </w:rPr>
        <w:tab/>
      </w:r>
      <w:r w:rsidR="00C77FB8">
        <w:rPr>
          <w:rFonts w:hint="eastAsia"/>
          <w:lang w:eastAsia="zh-CN"/>
        </w:rPr>
        <w:t>200</w:t>
      </w:r>
      <w:r w:rsidR="00C77FB8">
        <w:rPr>
          <w:lang w:eastAsia="zh-CN"/>
        </w:rPr>
        <w:t>8</w:t>
      </w:r>
      <w:r w:rsidR="00C77FB8">
        <w:rPr>
          <w:rFonts w:hint="eastAsia"/>
          <w:lang w:eastAsia="zh-CN"/>
        </w:rPr>
        <w:t>年</w:t>
      </w:r>
      <w:r w:rsidR="00C77FB8">
        <w:rPr>
          <w:rFonts w:hint="eastAsia"/>
          <w:lang w:val="en-US" w:eastAsia="zh-CN"/>
        </w:rPr>
        <w:t>至</w:t>
      </w:r>
      <w:r w:rsidR="00C77FB8">
        <w:rPr>
          <w:rFonts w:hint="eastAsia"/>
          <w:lang w:eastAsia="zh-CN"/>
        </w:rPr>
        <w:t>2021</w:t>
      </w:r>
      <w:r w:rsidR="00C77FB8">
        <w:rPr>
          <w:rFonts w:hint="eastAsia"/>
          <w:lang w:eastAsia="zh-CN"/>
        </w:rPr>
        <w:t>年</w:t>
      </w:r>
      <w:r w:rsidR="00C77FB8">
        <w:rPr>
          <w:rFonts w:hint="eastAsia"/>
          <w:lang w:val="en-US" w:eastAsia="zh-CN"/>
        </w:rPr>
        <w:t>各</w:t>
      </w:r>
      <w:r w:rsidR="00C77FB8">
        <w:rPr>
          <w:rFonts w:hint="eastAsia"/>
          <w:lang w:eastAsia="zh-CN"/>
        </w:rPr>
        <w:t>研究组和相关分组按成员类型划分的参与度、贡献和领导力</w:t>
      </w:r>
      <w:bookmarkEnd w:id="444"/>
    </w:p>
    <w:p w14:paraId="7C4292DB" w14:textId="55CE1148" w:rsidR="002C3EFD" w:rsidRDefault="008475AF" w:rsidP="008475AF">
      <w:pPr>
        <w:pStyle w:val="enumlev2"/>
        <w:rPr>
          <w:rFonts w:eastAsia="Calibri"/>
          <w:lang w:eastAsia="zh-CN"/>
        </w:rPr>
      </w:pPr>
      <w:bookmarkStart w:id="445" w:name="lt_pId1324"/>
      <w:r>
        <w:rPr>
          <w:lang w:eastAsia="zh-CN"/>
        </w:rPr>
        <w:t>1.2</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年各研究组启动和通过建议书之间的月数</w:t>
      </w:r>
      <w:bookmarkEnd w:id="445"/>
    </w:p>
    <w:p w14:paraId="2108E7D4" w14:textId="03733EF2" w:rsidR="002C3EFD" w:rsidRDefault="008475AF" w:rsidP="008475AF">
      <w:pPr>
        <w:pStyle w:val="enumlev2"/>
        <w:rPr>
          <w:rFonts w:eastAsia="Calibri"/>
          <w:lang w:eastAsia="zh-CN"/>
        </w:rPr>
      </w:pPr>
      <w:bookmarkStart w:id="446" w:name="lt_pId1325"/>
      <w:r>
        <w:rPr>
          <w:lang w:eastAsia="zh-CN"/>
        </w:rPr>
        <w:t>1.3</w:t>
      </w:r>
      <w:r w:rsidR="00BA59B3">
        <w:rPr>
          <w:lang w:eastAsia="zh-CN"/>
        </w:rPr>
        <w:t>)</w:t>
      </w:r>
      <w:r>
        <w:rPr>
          <w:lang w:eastAsia="zh-CN"/>
        </w:rPr>
        <w:tab/>
      </w:r>
      <w:r w:rsidR="00C77FB8">
        <w:rPr>
          <w:rFonts w:hint="eastAsia"/>
          <w:lang w:eastAsia="zh-CN"/>
        </w:rPr>
        <w:t>2008</w:t>
      </w:r>
      <w:r w:rsidR="00C77FB8">
        <w:rPr>
          <w:rFonts w:hint="eastAsia"/>
          <w:lang w:eastAsia="zh-CN"/>
        </w:rPr>
        <w:t>年</w:t>
      </w:r>
      <w:r w:rsidR="00C77FB8">
        <w:rPr>
          <w:rFonts w:hint="eastAsia"/>
          <w:lang w:val="en-US" w:eastAsia="zh-CN"/>
        </w:rPr>
        <w:t>至</w:t>
      </w:r>
      <w:r w:rsidR="00C77FB8">
        <w:rPr>
          <w:rFonts w:hint="eastAsia"/>
          <w:lang w:eastAsia="zh-CN"/>
        </w:rPr>
        <w:t>2021</w:t>
      </w:r>
      <w:r w:rsidR="00C77FB8">
        <w:rPr>
          <w:rFonts w:hint="eastAsia"/>
          <w:lang w:eastAsia="zh-CN"/>
        </w:rPr>
        <w:t>年来自其他标准化组织的联络声明的数量</w:t>
      </w:r>
      <w:bookmarkEnd w:id="446"/>
    </w:p>
    <w:p w14:paraId="6DB264B0" w14:textId="765E2EF7" w:rsidR="002C3EFD" w:rsidRDefault="008475AF" w:rsidP="008475AF">
      <w:pPr>
        <w:pStyle w:val="enumlev2"/>
        <w:rPr>
          <w:rFonts w:eastAsia="Calibri"/>
          <w:lang w:eastAsia="zh-CN"/>
        </w:rPr>
      </w:pPr>
      <w:bookmarkStart w:id="447" w:name="lt_pId1326"/>
      <w:r>
        <w:rPr>
          <w:lang w:eastAsia="zh-CN"/>
        </w:rPr>
        <w:t>1.4</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年采用传统批准程序批准的建议书数量</w:t>
      </w:r>
      <w:bookmarkEnd w:id="447"/>
    </w:p>
    <w:p w14:paraId="6FCDA860" w14:textId="163CA34F" w:rsidR="002C3EFD" w:rsidRDefault="008475AF" w:rsidP="008475AF">
      <w:pPr>
        <w:pStyle w:val="enumlev2"/>
        <w:rPr>
          <w:rFonts w:eastAsia="Calibri"/>
          <w:lang w:eastAsia="zh-CN"/>
        </w:rPr>
      </w:pPr>
      <w:bookmarkStart w:id="448" w:name="lt_pId1327"/>
      <w:r>
        <w:rPr>
          <w:lang w:eastAsia="zh-CN"/>
        </w:rPr>
        <w:t>1.5</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年期间采用</w:t>
      </w:r>
      <w:r w:rsidR="00C77FB8">
        <w:rPr>
          <w:rFonts w:hint="eastAsia"/>
          <w:lang w:val="en-US" w:eastAsia="zh-CN"/>
        </w:rPr>
        <w:t>备选</w:t>
      </w:r>
      <w:r w:rsidR="00C77FB8">
        <w:rPr>
          <w:rFonts w:hint="eastAsia"/>
          <w:lang w:eastAsia="zh-CN"/>
        </w:rPr>
        <w:t>批准程序批准的建议书数量</w:t>
      </w:r>
      <w:bookmarkEnd w:id="448"/>
    </w:p>
    <w:p w14:paraId="3FC14F34" w14:textId="4620425C" w:rsidR="002C3EFD" w:rsidRDefault="008475AF" w:rsidP="008475AF">
      <w:pPr>
        <w:pStyle w:val="enumlev2"/>
        <w:rPr>
          <w:rFonts w:eastAsia="Calibri"/>
          <w:lang w:eastAsia="zh-CN"/>
        </w:rPr>
      </w:pPr>
      <w:bookmarkStart w:id="449" w:name="lt_pId1328"/>
      <w:r>
        <w:rPr>
          <w:lang w:eastAsia="zh-CN"/>
        </w:rPr>
        <w:t>1.6</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w:t>
      </w:r>
      <w:r w:rsidR="00C77FB8">
        <w:rPr>
          <w:rFonts w:hint="eastAsia"/>
          <w:lang w:val="en-US" w:eastAsia="zh-CN"/>
        </w:rPr>
        <w:t>为</w:t>
      </w:r>
      <w:r w:rsidR="00C77FB8">
        <w:rPr>
          <w:rFonts w:hint="eastAsia"/>
          <w:lang w:eastAsia="zh-CN"/>
        </w:rPr>
        <w:t>ITU-T</w:t>
      </w:r>
      <w:r w:rsidR="00C77FB8">
        <w:rPr>
          <w:rFonts w:hint="eastAsia"/>
          <w:lang w:eastAsia="zh-CN"/>
        </w:rPr>
        <w:t>建议书开发的测试套件的数量</w:t>
      </w:r>
      <w:bookmarkEnd w:id="449"/>
    </w:p>
    <w:p w14:paraId="7608601E" w14:textId="66E338E4" w:rsidR="002C3EFD" w:rsidRDefault="008475AF" w:rsidP="008475AF">
      <w:pPr>
        <w:pStyle w:val="enumlev1"/>
        <w:rPr>
          <w:rFonts w:eastAsia="Times New Roman"/>
          <w:lang w:eastAsia="zh-CN"/>
        </w:rPr>
      </w:pPr>
      <w:bookmarkStart w:id="450" w:name="lt_pId1329"/>
      <w:r>
        <w:rPr>
          <w:rFonts w:eastAsia="Times New Roman"/>
          <w:lang w:eastAsia="zh-CN"/>
        </w:rPr>
        <w:t>2</w:t>
      </w:r>
      <w:r w:rsidR="00BA59B3">
        <w:rPr>
          <w:rFonts w:eastAsia="Times New Roman"/>
          <w:lang w:eastAsia="zh-CN"/>
        </w:rPr>
        <w:t>)</w:t>
      </w:r>
      <w:r>
        <w:rPr>
          <w:rFonts w:eastAsia="Times New Roman"/>
          <w:lang w:eastAsia="zh-CN"/>
        </w:rPr>
        <w:tab/>
      </w:r>
      <w:r w:rsidR="00C77FB8">
        <w:rPr>
          <w:rFonts w:eastAsia="Times New Roman" w:hint="eastAsia"/>
          <w:lang w:eastAsia="zh-CN"/>
        </w:rPr>
        <w:t>ITU-T</w:t>
      </w:r>
      <w:r w:rsidR="00C77FB8">
        <w:rPr>
          <w:rFonts w:hint="eastAsia"/>
          <w:lang w:eastAsia="zh-CN"/>
        </w:rPr>
        <w:t>的建议书对国际电联成员增加了哪些价值或产生了重大影响？</w:t>
      </w:r>
      <w:bookmarkEnd w:id="450"/>
    </w:p>
    <w:p w14:paraId="3A5C641F" w14:textId="039700F3" w:rsidR="002C3EFD" w:rsidRDefault="008475AF" w:rsidP="008475AF">
      <w:pPr>
        <w:pStyle w:val="enumlev2"/>
        <w:rPr>
          <w:rFonts w:eastAsia="Calibri"/>
          <w:lang w:eastAsia="zh-CN"/>
        </w:rPr>
      </w:pPr>
      <w:r>
        <w:rPr>
          <w:lang w:eastAsia="zh-CN"/>
        </w:rPr>
        <w:t>2.1</w:t>
      </w:r>
      <w:r w:rsidR="00BA59B3">
        <w:rPr>
          <w:lang w:eastAsia="zh-CN"/>
        </w:rPr>
        <w:t>)</w:t>
      </w:r>
      <w:r>
        <w:rPr>
          <w:lang w:eastAsia="zh-CN"/>
        </w:rPr>
        <w:tab/>
      </w:r>
      <w:r w:rsidR="00C77FB8">
        <w:rPr>
          <w:lang w:eastAsia="zh-CN"/>
        </w:rPr>
        <w:t>2008</w:t>
      </w:r>
      <w:r w:rsidR="00C77FB8">
        <w:rPr>
          <w:lang w:eastAsia="zh-CN"/>
        </w:rPr>
        <w:t>年至</w:t>
      </w:r>
      <w:r w:rsidR="00C77FB8">
        <w:rPr>
          <w:lang w:eastAsia="zh-CN"/>
        </w:rPr>
        <w:t>2021</w:t>
      </w:r>
      <w:r w:rsidR="00C77FB8">
        <w:rPr>
          <w:lang w:eastAsia="zh-CN"/>
        </w:rPr>
        <w:t>年按</w:t>
      </w:r>
      <w:r w:rsidR="00C77FB8">
        <w:rPr>
          <w:rFonts w:hint="eastAsia"/>
          <w:lang w:val="en-US" w:eastAsia="zh-CN"/>
        </w:rPr>
        <w:t>建议书</w:t>
      </w:r>
      <w:r w:rsidR="00C77FB8">
        <w:rPr>
          <w:lang w:eastAsia="zh-CN"/>
        </w:rPr>
        <w:t>分类的</w:t>
      </w:r>
      <w:r w:rsidR="00C77FB8">
        <w:rPr>
          <w:rFonts w:hint="eastAsia"/>
          <w:lang w:val="en-US" w:eastAsia="zh-CN"/>
        </w:rPr>
        <w:t>唯一</w:t>
      </w:r>
      <w:r w:rsidR="00C77FB8">
        <w:rPr>
          <w:lang w:eastAsia="zh-CN"/>
        </w:rPr>
        <w:t>下载</w:t>
      </w:r>
      <w:r w:rsidR="00C77FB8">
        <w:rPr>
          <w:rFonts w:hint="eastAsia"/>
          <w:lang w:val="en-US" w:eastAsia="zh-CN"/>
        </w:rPr>
        <w:t>次数</w:t>
      </w:r>
    </w:p>
    <w:p w14:paraId="0579D19B" w14:textId="13F7FA1D" w:rsidR="002C3EFD" w:rsidRDefault="008475AF" w:rsidP="008475AF">
      <w:pPr>
        <w:pStyle w:val="enumlev2"/>
        <w:rPr>
          <w:rFonts w:eastAsia="Calibri"/>
          <w:lang w:eastAsia="zh-CN"/>
        </w:rPr>
      </w:pPr>
      <w:bookmarkStart w:id="451" w:name="lt_pId1331"/>
      <w:r>
        <w:rPr>
          <w:lang w:eastAsia="zh-CN"/>
        </w:rPr>
        <w:t>2.2</w:t>
      </w:r>
      <w:r w:rsidR="00BA59B3">
        <w:rPr>
          <w:lang w:eastAsia="zh-CN"/>
        </w:rPr>
        <w:t>)</w:t>
      </w:r>
      <w:r>
        <w:rPr>
          <w:lang w:eastAsia="zh-CN"/>
        </w:rPr>
        <w:tab/>
      </w:r>
      <w:r w:rsidR="00C77FB8">
        <w:rPr>
          <w:rFonts w:hint="eastAsia"/>
          <w:lang w:eastAsia="zh-CN"/>
        </w:rPr>
        <w:t>2008</w:t>
      </w:r>
      <w:r w:rsidR="00C77FB8">
        <w:rPr>
          <w:rFonts w:hint="eastAsia"/>
          <w:lang w:eastAsia="zh-CN"/>
        </w:rPr>
        <w:t>年到</w:t>
      </w:r>
      <w:r w:rsidR="00C77FB8">
        <w:rPr>
          <w:rFonts w:hint="eastAsia"/>
          <w:lang w:eastAsia="zh-CN"/>
        </w:rPr>
        <w:t>2021</w:t>
      </w:r>
      <w:r w:rsidR="00C77FB8">
        <w:rPr>
          <w:rFonts w:hint="eastAsia"/>
          <w:lang w:eastAsia="zh-CN"/>
        </w:rPr>
        <w:t>年被其他标准化组织</w:t>
      </w:r>
      <w:r w:rsidR="00C77FB8">
        <w:rPr>
          <w:rFonts w:hint="eastAsia"/>
          <w:lang w:val="en-US" w:eastAsia="zh-CN"/>
        </w:rPr>
        <w:t>纳入</w:t>
      </w:r>
      <w:r w:rsidR="00C77FB8">
        <w:rPr>
          <w:rFonts w:hint="eastAsia"/>
          <w:lang w:eastAsia="zh-CN"/>
        </w:rPr>
        <w:t>或采用的</w:t>
      </w:r>
      <w:r w:rsidR="00C77FB8">
        <w:rPr>
          <w:rFonts w:hint="eastAsia"/>
          <w:lang w:eastAsia="zh-CN"/>
        </w:rPr>
        <w:t>ITU-T</w:t>
      </w:r>
      <w:r w:rsidR="00C77FB8">
        <w:rPr>
          <w:rFonts w:hint="eastAsia"/>
          <w:lang w:eastAsia="zh-CN"/>
        </w:rPr>
        <w:t>建议书的数量；</w:t>
      </w:r>
      <w:r w:rsidR="00C77FB8">
        <w:rPr>
          <w:rFonts w:hint="eastAsia"/>
          <w:lang w:eastAsia="zh-CN"/>
        </w:rPr>
        <w:t>2008</w:t>
      </w:r>
      <w:r w:rsidR="00C77FB8">
        <w:rPr>
          <w:rFonts w:hint="eastAsia"/>
          <w:lang w:eastAsia="zh-CN"/>
        </w:rPr>
        <w:t>年</w:t>
      </w:r>
      <w:r w:rsidR="00C77FB8">
        <w:rPr>
          <w:rFonts w:hint="eastAsia"/>
          <w:lang w:val="en-US" w:eastAsia="zh-CN"/>
        </w:rPr>
        <w:t>至</w:t>
      </w:r>
      <w:r w:rsidR="00C77FB8">
        <w:rPr>
          <w:rFonts w:hint="eastAsia"/>
          <w:lang w:eastAsia="zh-CN"/>
        </w:rPr>
        <w:t>2021</w:t>
      </w:r>
      <w:r w:rsidR="00C77FB8">
        <w:rPr>
          <w:rFonts w:hint="eastAsia"/>
          <w:lang w:eastAsia="zh-CN"/>
        </w:rPr>
        <w:t>年在</w:t>
      </w:r>
      <w:r w:rsidR="00C77FB8">
        <w:rPr>
          <w:rFonts w:hint="eastAsia"/>
          <w:lang w:eastAsia="zh-CN"/>
        </w:rPr>
        <w:t>ITU-T</w:t>
      </w:r>
      <w:r w:rsidR="00C77FB8">
        <w:rPr>
          <w:rFonts w:hint="eastAsia"/>
          <w:lang w:eastAsia="zh-CN"/>
        </w:rPr>
        <w:t>建议书中首先出现的标准基本专利</w:t>
      </w:r>
      <w:r w:rsidR="00C77FB8">
        <w:rPr>
          <w:rFonts w:hint="eastAsia"/>
          <w:lang w:val="en-US" w:eastAsia="zh-CN"/>
        </w:rPr>
        <w:t>的</w:t>
      </w:r>
      <w:r w:rsidR="00C77FB8">
        <w:rPr>
          <w:rFonts w:hint="eastAsia"/>
          <w:lang w:eastAsia="zh-CN"/>
        </w:rPr>
        <w:t>数量</w:t>
      </w:r>
      <w:bookmarkEnd w:id="451"/>
    </w:p>
    <w:p w14:paraId="2D6AE0B5" w14:textId="41F24C3E" w:rsidR="002C3EFD" w:rsidRDefault="008475AF" w:rsidP="008475AF">
      <w:pPr>
        <w:pStyle w:val="enumlev2"/>
        <w:rPr>
          <w:rFonts w:eastAsia="Times New Roman"/>
          <w:lang w:eastAsia="zh-CN"/>
        </w:rPr>
      </w:pPr>
      <w:bookmarkStart w:id="452" w:name="lt_pId1332"/>
      <w:r>
        <w:rPr>
          <w:lang w:eastAsia="zh-CN"/>
        </w:rPr>
        <w:t>2.3</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年具有政策或</w:t>
      </w:r>
      <w:r w:rsidR="00C77FB8">
        <w:rPr>
          <w:rFonts w:hint="eastAsia"/>
          <w:lang w:val="en-US" w:eastAsia="zh-CN"/>
        </w:rPr>
        <w:t>监管</w:t>
      </w:r>
      <w:r w:rsidR="00C77FB8">
        <w:rPr>
          <w:rFonts w:hint="eastAsia"/>
          <w:lang w:eastAsia="zh-CN"/>
        </w:rPr>
        <w:t>影响的</w:t>
      </w:r>
      <w:r w:rsidR="00C77FB8">
        <w:rPr>
          <w:rFonts w:hint="eastAsia"/>
          <w:lang w:eastAsia="zh-CN"/>
        </w:rPr>
        <w:t>ITU-T</w:t>
      </w:r>
      <w:r w:rsidR="00C77FB8">
        <w:rPr>
          <w:rFonts w:hint="eastAsia"/>
          <w:lang w:eastAsia="zh-CN"/>
        </w:rPr>
        <w:t>建议书、指南和报告的数量</w:t>
      </w:r>
      <w:bookmarkEnd w:id="452"/>
    </w:p>
    <w:p w14:paraId="783B3879" w14:textId="16C0D984" w:rsidR="002C3EFD" w:rsidRDefault="008475AF" w:rsidP="008475AF">
      <w:pPr>
        <w:pStyle w:val="enumlev2"/>
        <w:rPr>
          <w:rFonts w:eastAsia="Calibri"/>
          <w:lang w:eastAsia="zh-CN"/>
        </w:rPr>
      </w:pPr>
      <w:bookmarkStart w:id="453" w:name="lt_pId1333"/>
      <w:r>
        <w:rPr>
          <w:lang w:eastAsia="zh-CN"/>
        </w:rPr>
        <w:t>2.4</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年部门成员的新闻稿和文件中引用的</w:t>
      </w:r>
      <w:r w:rsidR="00C77FB8">
        <w:rPr>
          <w:rFonts w:hint="eastAsia"/>
          <w:lang w:eastAsia="zh-CN"/>
        </w:rPr>
        <w:t>ITU-T</w:t>
      </w:r>
      <w:r w:rsidR="00C77FB8">
        <w:rPr>
          <w:rFonts w:hint="eastAsia"/>
          <w:lang w:eastAsia="zh-CN"/>
        </w:rPr>
        <w:t>建议书的数量</w:t>
      </w:r>
      <w:bookmarkEnd w:id="453"/>
    </w:p>
    <w:p w14:paraId="12F2670E" w14:textId="6C9D5FB3" w:rsidR="002C3EFD" w:rsidRDefault="008475AF" w:rsidP="008475AF">
      <w:pPr>
        <w:pStyle w:val="enumlev2"/>
        <w:rPr>
          <w:rFonts w:eastAsia="Calibri"/>
          <w:lang w:eastAsia="zh-CN"/>
        </w:rPr>
      </w:pPr>
      <w:bookmarkStart w:id="454" w:name="lt_pId1334"/>
      <w:r>
        <w:rPr>
          <w:lang w:eastAsia="zh-CN"/>
        </w:rPr>
        <w:t>2.5</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年被业界采纳并全部或部分实施的</w:t>
      </w:r>
      <w:r w:rsidR="00C77FB8">
        <w:rPr>
          <w:rFonts w:hint="eastAsia"/>
          <w:lang w:eastAsia="zh-CN"/>
        </w:rPr>
        <w:t>ITU-T</w:t>
      </w:r>
      <w:r w:rsidR="00C77FB8">
        <w:rPr>
          <w:rFonts w:hint="eastAsia"/>
          <w:lang w:eastAsia="zh-CN"/>
        </w:rPr>
        <w:t>建议书的数量</w:t>
      </w:r>
      <w:bookmarkEnd w:id="454"/>
    </w:p>
    <w:p w14:paraId="7868498B" w14:textId="494F3E3D" w:rsidR="002C3EFD" w:rsidRDefault="008475AF" w:rsidP="008475AF">
      <w:pPr>
        <w:pStyle w:val="enumlev1"/>
        <w:rPr>
          <w:rFonts w:eastAsia="Calibri"/>
          <w:lang w:eastAsia="zh-CN"/>
        </w:rPr>
      </w:pPr>
      <w:bookmarkStart w:id="455" w:name="lt_pId1335"/>
      <w:r>
        <w:rPr>
          <w:lang w:eastAsia="zh-CN"/>
        </w:rPr>
        <w:t>3</w:t>
      </w:r>
      <w:r w:rsidR="00BA59B3">
        <w:rPr>
          <w:lang w:eastAsia="zh-CN"/>
        </w:rPr>
        <w:t>)</w:t>
      </w:r>
      <w:r>
        <w:rPr>
          <w:lang w:eastAsia="zh-CN"/>
        </w:rPr>
        <w:tab/>
      </w:r>
      <w:r w:rsidR="00C77FB8">
        <w:rPr>
          <w:rFonts w:hint="eastAsia"/>
          <w:lang w:eastAsia="zh-CN"/>
        </w:rPr>
        <w:t>ITU-T</w:t>
      </w:r>
      <w:r w:rsidR="00C77FB8">
        <w:rPr>
          <w:rFonts w:hint="eastAsia"/>
          <w:lang w:eastAsia="zh-CN"/>
        </w:rPr>
        <w:t>如何与其他标准化组织</w:t>
      </w:r>
      <w:r w:rsidR="00C77FB8">
        <w:rPr>
          <w:rFonts w:hint="eastAsia"/>
          <w:lang w:val="en-US" w:eastAsia="zh-CN"/>
        </w:rPr>
        <w:t>开展</w:t>
      </w:r>
      <w:r w:rsidR="00C77FB8">
        <w:rPr>
          <w:rFonts w:hint="eastAsia"/>
          <w:lang w:eastAsia="zh-CN"/>
        </w:rPr>
        <w:t>合作和</w:t>
      </w:r>
      <w:r w:rsidR="00C77FB8">
        <w:rPr>
          <w:rFonts w:hint="eastAsia"/>
          <w:lang w:val="en-US" w:eastAsia="zh-CN"/>
        </w:rPr>
        <w:t>进行</w:t>
      </w:r>
      <w:r w:rsidR="00C77FB8">
        <w:rPr>
          <w:rFonts w:hint="eastAsia"/>
          <w:lang w:eastAsia="zh-CN"/>
        </w:rPr>
        <w:t>协调？</w:t>
      </w:r>
      <w:bookmarkEnd w:id="455"/>
    </w:p>
    <w:p w14:paraId="53DA41F2" w14:textId="37E87A52" w:rsidR="002C3EFD" w:rsidRDefault="008475AF" w:rsidP="008475AF">
      <w:pPr>
        <w:pStyle w:val="enumlev2"/>
        <w:rPr>
          <w:rFonts w:eastAsia="Calibri"/>
          <w:lang w:eastAsia="zh-CN"/>
        </w:rPr>
      </w:pPr>
      <w:bookmarkStart w:id="456" w:name="lt_pId1336"/>
      <w:r>
        <w:rPr>
          <w:lang w:eastAsia="zh-CN"/>
        </w:rPr>
        <w:lastRenderedPageBreak/>
        <w:t>3.1</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年向其他标准化组织发出的联络声明的数量</w:t>
      </w:r>
      <w:bookmarkEnd w:id="456"/>
    </w:p>
    <w:p w14:paraId="7720C2D8" w14:textId="3C79EE81" w:rsidR="002C3EFD" w:rsidRDefault="008475AF" w:rsidP="008475AF">
      <w:pPr>
        <w:pStyle w:val="enumlev2"/>
        <w:rPr>
          <w:rFonts w:eastAsia="Calibri"/>
          <w:lang w:eastAsia="zh-CN"/>
        </w:rPr>
      </w:pPr>
      <w:bookmarkStart w:id="457" w:name="lt_pId1337"/>
      <w:r>
        <w:rPr>
          <w:lang w:eastAsia="zh-CN"/>
        </w:rPr>
        <w:t>3.2</w:t>
      </w:r>
      <w:r w:rsidR="00BA59B3">
        <w:rPr>
          <w:lang w:eastAsia="zh-CN"/>
        </w:rPr>
        <w:t>)</w:t>
      </w:r>
      <w:r>
        <w:rPr>
          <w:lang w:eastAsia="zh-CN"/>
        </w:rPr>
        <w:tab/>
      </w:r>
      <w:r w:rsidR="00C77FB8">
        <w:rPr>
          <w:rFonts w:hint="eastAsia"/>
          <w:lang w:eastAsia="zh-CN"/>
        </w:rPr>
        <w:t>与其他</w:t>
      </w:r>
      <w:r w:rsidR="00C77FB8">
        <w:rPr>
          <w:rFonts w:hint="eastAsia"/>
          <w:lang w:eastAsia="zh-CN"/>
        </w:rPr>
        <w:t>SDO</w:t>
      </w:r>
      <w:r w:rsidR="00C77FB8">
        <w:rPr>
          <w:rFonts w:hint="eastAsia"/>
          <w:lang w:eastAsia="zh-CN"/>
        </w:rPr>
        <w:t>签订的谅解备忘录的数量</w:t>
      </w:r>
      <w:bookmarkEnd w:id="457"/>
    </w:p>
    <w:p w14:paraId="3EDFC1D1" w14:textId="4FD656C9" w:rsidR="002C3EFD" w:rsidRDefault="008475AF" w:rsidP="008475AF">
      <w:pPr>
        <w:pStyle w:val="enumlev2"/>
        <w:rPr>
          <w:rFonts w:eastAsia="Calibri"/>
          <w:lang w:eastAsia="zh-CN"/>
        </w:rPr>
      </w:pPr>
      <w:bookmarkStart w:id="458" w:name="lt_pId1338"/>
      <w:r>
        <w:rPr>
          <w:lang w:eastAsia="zh-CN"/>
        </w:rPr>
        <w:t>3.3</w:t>
      </w:r>
      <w:r w:rsidR="00BA59B3">
        <w:rPr>
          <w:lang w:eastAsia="zh-CN"/>
        </w:rPr>
        <w:t>)</w:t>
      </w:r>
      <w:r>
        <w:rPr>
          <w:lang w:eastAsia="zh-CN"/>
        </w:rPr>
        <w:tab/>
      </w:r>
      <w:r w:rsidR="00C77FB8">
        <w:rPr>
          <w:rFonts w:hint="eastAsia"/>
          <w:lang w:eastAsia="zh-CN"/>
        </w:rPr>
        <w:t>与其他</w:t>
      </w:r>
      <w:r w:rsidR="00C77FB8">
        <w:rPr>
          <w:rFonts w:hint="eastAsia"/>
          <w:lang w:eastAsia="zh-CN"/>
        </w:rPr>
        <w:t>SDO</w:t>
      </w:r>
      <w:r w:rsidR="00C77FB8">
        <w:rPr>
          <w:rFonts w:hint="eastAsia"/>
          <w:lang w:val="en-US" w:eastAsia="zh-CN"/>
        </w:rPr>
        <w:t>举办</w:t>
      </w:r>
      <w:r w:rsidR="00C77FB8">
        <w:rPr>
          <w:rFonts w:hint="eastAsia"/>
          <w:lang w:eastAsia="zh-CN"/>
        </w:rPr>
        <w:t>的联合</w:t>
      </w:r>
      <w:r w:rsidR="00C77FB8">
        <w:rPr>
          <w:rFonts w:hint="eastAsia"/>
          <w:lang w:val="en-US" w:eastAsia="zh-CN"/>
        </w:rPr>
        <w:t>讲习班</w:t>
      </w:r>
      <w:r w:rsidR="00C77FB8">
        <w:rPr>
          <w:rFonts w:hint="eastAsia"/>
          <w:lang w:eastAsia="zh-CN"/>
        </w:rPr>
        <w:t>或活动的数量</w:t>
      </w:r>
      <w:bookmarkEnd w:id="458"/>
    </w:p>
    <w:p w14:paraId="291B57C1" w14:textId="72082017" w:rsidR="002C3EFD" w:rsidRDefault="008475AF" w:rsidP="008475AF">
      <w:pPr>
        <w:pStyle w:val="enumlev2"/>
        <w:rPr>
          <w:rFonts w:eastAsia="Times New Roman"/>
          <w:lang w:val="en-CA" w:eastAsia="zh-CN"/>
        </w:rPr>
      </w:pPr>
      <w:bookmarkStart w:id="459" w:name="lt_pId1339"/>
      <w:r>
        <w:rPr>
          <w:lang w:eastAsia="zh-CN"/>
        </w:rPr>
        <w:t>3.4</w:t>
      </w:r>
      <w:r w:rsidR="00BA59B3">
        <w:rPr>
          <w:lang w:eastAsia="zh-CN"/>
        </w:rPr>
        <w:t>)</w:t>
      </w:r>
      <w:r>
        <w:rPr>
          <w:lang w:eastAsia="zh-CN"/>
        </w:rPr>
        <w:tab/>
      </w:r>
      <w:r w:rsidR="00C77FB8">
        <w:rPr>
          <w:rFonts w:hint="eastAsia"/>
          <w:lang w:eastAsia="zh-CN"/>
        </w:rPr>
        <w:t>2008</w:t>
      </w:r>
      <w:r w:rsidR="00C77FB8">
        <w:rPr>
          <w:rFonts w:hint="eastAsia"/>
          <w:lang w:eastAsia="zh-CN"/>
        </w:rPr>
        <w:t>年至</w:t>
      </w:r>
      <w:r w:rsidR="00C77FB8">
        <w:rPr>
          <w:rFonts w:hint="eastAsia"/>
          <w:lang w:eastAsia="zh-CN"/>
        </w:rPr>
        <w:t>2021</w:t>
      </w:r>
      <w:r w:rsidR="00C77FB8">
        <w:rPr>
          <w:rFonts w:hint="eastAsia"/>
          <w:lang w:eastAsia="zh-CN"/>
        </w:rPr>
        <w:t>年</w:t>
      </w:r>
      <w:r w:rsidR="00C77FB8">
        <w:rPr>
          <w:rFonts w:hint="eastAsia"/>
          <w:lang w:eastAsia="zh-CN"/>
        </w:rPr>
        <w:t>ITU-T</w:t>
      </w:r>
      <w:r w:rsidR="00C77FB8">
        <w:rPr>
          <w:rFonts w:hint="eastAsia"/>
          <w:lang w:eastAsia="zh-CN"/>
        </w:rPr>
        <w:t>按领域</w:t>
      </w:r>
      <w:r w:rsidR="00C77FB8">
        <w:rPr>
          <w:rFonts w:hint="eastAsia"/>
          <w:lang w:eastAsia="zh-CN"/>
        </w:rPr>
        <w:t>/</w:t>
      </w:r>
      <w:r w:rsidR="00C77FB8">
        <w:rPr>
          <w:rFonts w:hint="eastAsia"/>
          <w:lang w:eastAsia="zh-CN"/>
        </w:rPr>
        <w:t>主题纳入或采用的其他</w:t>
      </w:r>
      <w:r w:rsidR="00C77FB8">
        <w:rPr>
          <w:rFonts w:hint="eastAsia"/>
          <w:lang w:eastAsia="zh-CN"/>
        </w:rPr>
        <w:t>SDO</w:t>
      </w:r>
      <w:r w:rsidR="00C77FB8">
        <w:rPr>
          <w:rFonts w:hint="eastAsia"/>
          <w:lang w:eastAsia="zh-CN"/>
        </w:rPr>
        <w:t>的标准数量</w:t>
      </w:r>
      <w:bookmarkEnd w:id="459"/>
    </w:p>
    <w:p w14:paraId="19023F03" w14:textId="47A459BB" w:rsidR="002C3EFD" w:rsidRDefault="008475AF" w:rsidP="008475AF">
      <w:pPr>
        <w:pStyle w:val="enumlev2"/>
        <w:rPr>
          <w:rFonts w:eastAsia="Times New Roman"/>
          <w:lang w:val="en-CA" w:eastAsia="zh-CN"/>
        </w:rPr>
      </w:pPr>
      <w:r>
        <w:rPr>
          <w:lang w:eastAsia="zh-CN"/>
        </w:rPr>
        <w:t>3.5</w:t>
      </w:r>
      <w:r w:rsidR="00BA59B3">
        <w:rPr>
          <w:lang w:eastAsia="zh-CN"/>
        </w:rPr>
        <w:t>)</w:t>
      </w:r>
      <w:r>
        <w:rPr>
          <w:lang w:eastAsia="zh-CN"/>
        </w:rPr>
        <w:tab/>
      </w:r>
      <w:r w:rsidR="00C77FB8">
        <w:rPr>
          <w:lang w:val="en-CA" w:eastAsia="zh-CN"/>
        </w:rPr>
        <w:t>来自或去往其他</w:t>
      </w:r>
      <w:r w:rsidR="00C77FB8">
        <w:rPr>
          <w:rFonts w:hint="eastAsia"/>
          <w:lang w:val="en-US" w:eastAsia="zh-CN"/>
        </w:rPr>
        <w:t>SDO</w:t>
      </w:r>
      <w:r w:rsidR="00C77FB8">
        <w:rPr>
          <w:lang w:val="en-CA" w:eastAsia="zh-CN"/>
        </w:rPr>
        <w:t>的联络官人数</w:t>
      </w:r>
    </w:p>
    <w:p w14:paraId="06381CE7" w14:textId="09ADE125" w:rsidR="002C3EFD" w:rsidRDefault="008475AF" w:rsidP="008475AF">
      <w:pPr>
        <w:pStyle w:val="enumlev2"/>
        <w:rPr>
          <w:rFonts w:eastAsia="Times New Roman"/>
          <w:lang w:val="en-CA" w:eastAsia="zh-CN"/>
        </w:rPr>
      </w:pPr>
      <w:r>
        <w:rPr>
          <w:lang w:eastAsia="zh-CN"/>
        </w:rPr>
        <w:t>3.6</w:t>
      </w:r>
      <w:r w:rsidR="00BA59B3">
        <w:rPr>
          <w:lang w:eastAsia="zh-CN"/>
        </w:rPr>
        <w:t>)</w:t>
      </w:r>
      <w:r>
        <w:rPr>
          <w:lang w:eastAsia="zh-CN"/>
        </w:rPr>
        <w:tab/>
      </w:r>
      <w:r w:rsidR="00C77FB8">
        <w:rPr>
          <w:lang w:val="en-CA" w:eastAsia="zh-CN"/>
        </w:rPr>
        <w:t>其他合作机制</w:t>
      </w:r>
      <w:r w:rsidR="00C77FB8">
        <w:rPr>
          <w:rFonts w:hint="eastAsia"/>
          <w:lang w:val="en-CA" w:eastAsia="zh-CN"/>
        </w:rPr>
        <w:t>（</w:t>
      </w:r>
      <w:r w:rsidR="00C77FB8">
        <w:rPr>
          <w:lang w:val="en-CA" w:eastAsia="zh-CN"/>
        </w:rPr>
        <w:t>例如，联合协调</w:t>
      </w:r>
      <w:r w:rsidR="00C77FB8">
        <w:rPr>
          <w:rFonts w:hint="eastAsia"/>
          <w:lang w:val="en-US" w:eastAsia="zh-CN"/>
        </w:rPr>
        <w:t>活动</w:t>
      </w:r>
      <w:r w:rsidR="00C77FB8">
        <w:rPr>
          <w:lang w:val="en-CA" w:eastAsia="zh-CN"/>
        </w:rPr>
        <w:t>、受邀专家</w:t>
      </w:r>
      <w:r w:rsidR="00C77FB8">
        <w:rPr>
          <w:rFonts w:hint="eastAsia"/>
          <w:lang w:val="en-CA" w:eastAsia="zh-CN"/>
        </w:rPr>
        <w:t>）</w:t>
      </w:r>
    </w:p>
    <w:p w14:paraId="31B96FFC" w14:textId="34DC61ED" w:rsidR="002C3EFD" w:rsidRDefault="008475AF" w:rsidP="008475AF">
      <w:pPr>
        <w:pStyle w:val="enumlev1"/>
        <w:rPr>
          <w:lang w:eastAsia="zh-CN"/>
        </w:rPr>
      </w:pPr>
      <w:bookmarkStart w:id="460" w:name="lt_pId1342"/>
      <w:r>
        <w:rPr>
          <w:rFonts w:hint="eastAsia"/>
          <w:lang w:eastAsia="zh-CN"/>
        </w:rPr>
        <w:t>4</w:t>
      </w:r>
      <w:r w:rsidR="00565BBC">
        <w:rPr>
          <w:lang w:eastAsia="zh-CN"/>
        </w:rPr>
        <w:t>)</w:t>
      </w:r>
      <w:r>
        <w:rPr>
          <w:lang w:eastAsia="zh-CN"/>
        </w:rPr>
        <w:tab/>
      </w:r>
      <w:r w:rsidR="00C77FB8">
        <w:rPr>
          <w:rFonts w:hint="eastAsia"/>
          <w:lang w:eastAsia="zh-CN"/>
        </w:rPr>
        <w:t>目前研究组的结构是否有利于电信</w:t>
      </w:r>
      <w:r w:rsidR="00C77FB8">
        <w:rPr>
          <w:rFonts w:hint="eastAsia"/>
          <w:lang w:eastAsia="zh-CN"/>
        </w:rPr>
        <w:t>/ICT</w:t>
      </w:r>
      <w:r w:rsidR="00C77FB8">
        <w:rPr>
          <w:rFonts w:hint="eastAsia"/>
          <w:lang w:eastAsia="zh-CN"/>
        </w:rPr>
        <w:t>技术快速发展的标准化进程？</w:t>
      </w:r>
      <w:bookmarkEnd w:id="460"/>
    </w:p>
    <w:p w14:paraId="3209D484" w14:textId="399264C3" w:rsidR="002C3EFD" w:rsidRDefault="008475AF" w:rsidP="008475AF">
      <w:pPr>
        <w:pStyle w:val="enumlev1"/>
        <w:rPr>
          <w:rFonts w:eastAsia="Times New Roman"/>
          <w:lang w:eastAsia="zh-CN"/>
        </w:rPr>
      </w:pPr>
      <w:r>
        <w:rPr>
          <w:lang w:eastAsia="zh-CN"/>
        </w:rPr>
        <w:t>5</w:t>
      </w:r>
      <w:r w:rsidR="00565BBC">
        <w:rPr>
          <w:lang w:eastAsia="zh-CN"/>
        </w:rPr>
        <w:t>)</w:t>
      </w:r>
      <w:r>
        <w:rPr>
          <w:lang w:eastAsia="zh-CN"/>
        </w:rPr>
        <w:tab/>
      </w:r>
      <w:r w:rsidR="00C77FB8">
        <w:rPr>
          <w:lang w:eastAsia="zh-CN"/>
        </w:rPr>
        <w:t>ITU-T</w:t>
      </w:r>
      <w:r w:rsidR="00C77FB8">
        <w:rPr>
          <w:rFonts w:hint="eastAsia"/>
          <w:lang w:eastAsia="zh-CN"/>
        </w:rPr>
        <w:t>研究组</w:t>
      </w:r>
      <w:r w:rsidR="00C77FB8">
        <w:rPr>
          <w:lang w:eastAsia="zh-CN"/>
        </w:rPr>
        <w:t>是否反映了该活动的国际性？</w:t>
      </w:r>
    </w:p>
    <w:p w14:paraId="3E2A87BF" w14:textId="10FF29A7" w:rsidR="002C3EFD" w:rsidRDefault="008475AF" w:rsidP="008475AF">
      <w:pPr>
        <w:pStyle w:val="enumlev2"/>
        <w:rPr>
          <w:rFonts w:eastAsia="Calibri"/>
          <w:lang w:eastAsia="zh-CN"/>
        </w:rPr>
      </w:pPr>
      <w:r>
        <w:rPr>
          <w:lang w:eastAsia="zh-CN"/>
        </w:rPr>
        <w:t>5.1</w:t>
      </w:r>
      <w:r w:rsidR="00BC557D">
        <w:rPr>
          <w:lang w:eastAsia="zh-CN"/>
        </w:rPr>
        <w:t>)</w:t>
      </w:r>
      <w:r>
        <w:rPr>
          <w:lang w:eastAsia="zh-CN"/>
        </w:rPr>
        <w:tab/>
      </w:r>
      <w:r w:rsidR="00C77FB8">
        <w:rPr>
          <w:lang w:eastAsia="zh-CN"/>
        </w:rPr>
        <w:t>参与者</w:t>
      </w:r>
      <w:r w:rsidR="00C77FB8">
        <w:rPr>
          <w:rFonts w:hint="eastAsia"/>
          <w:lang w:val="en-US" w:eastAsia="zh-CN"/>
        </w:rPr>
        <w:t>数量</w:t>
      </w:r>
      <w:r w:rsidR="00C77FB8">
        <w:rPr>
          <w:rFonts w:hint="eastAsia"/>
          <w:lang w:eastAsia="zh-CN"/>
        </w:rPr>
        <w:t>（成员国</w:t>
      </w:r>
      <w:r w:rsidR="00C77FB8">
        <w:rPr>
          <w:lang w:eastAsia="zh-CN"/>
        </w:rPr>
        <w:t>、部门成员、</w:t>
      </w:r>
      <w:r w:rsidR="00C77FB8">
        <w:rPr>
          <w:rFonts w:hint="eastAsia"/>
          <w:lang w:val="en-US" w:eastAsia="zh-CN"/>
        </w:rPr>
        <w:t>部门准成员</w:t>
      </w:r>
      <w:r w:rsidR="00C77FB8">
        <w:rPr>
          <w:lang w:eastAsia="zh-CN"/>
        </w:rPr>
        <w:t>、学术</w:t>
      </w:r>
      <w:r w:rsidR="00C77FB8">
        <w:rPr>
          <w:rFonts w:hint="eastAsia"/>
          <w:lang w:val="en-US" w:eastAsia="zh-CN"/>
        </w:rPr>
        <w:t>成员</w:t>
      </w:r>
      <w:r w:rsidR="00C77FB8">
        <w:rPr>
          <w:lang w:eastAsia="zh-CN"/>
        </w:rPr>
        <w:t>、中小企业和其他</w:t>
      </w:r>
      <w:r w:rsidR="00C77FB8">
        <w:rPr>
          <w:rFonts w:hint="eastAsia"/>
          <w:lang w:eastAsia="zh-CN"/>
        </w:rPr>
        <w:t>（</w:t>
      </w:r>
      <w:r w:rsidR="00C77FB8">
        <w:rPr>
          <w:lang w:eastAsia="zh-CN"/>
        </w:rPr>
        <w:t>如联合国组织、</w:t>
      </w:r>
      <w:r w:rsidR="00C77FB8">
        <w:rPr>
          <w:rFonts w:hint="eastAsia"/>
          <w:lang w:val="en-US" w:eastAsia="zh-CN"/>
        </w:rPr>
        <w:t>SDO</w:t>
      </w:r>
      <w:r w:rsidR="00C77FB8">
        <w:rPr>
          <w:rFonts w:hint="eastAsia"/>
          <w:lang w:eastAsia="zh-CN"/>
        </w:rPr>
        <w:t>））</w:t>
      </w:r>
    </w:p>
    <w:p w14:paraId="00A68248" w14:textId="643286C3" w:rsidR="002C3EFD" w:rsidRDefault="008475AF" w:rsidP="008475AF">
      <w:pPr>
        <w:pStyle w:val="enumlev2"/>
        <w:rPr>
          <w:rFonts w:eastAsia="Calibri"/>
          <w:lang w:eastAsia="zh-CN"/>
        </w:rPr>
      </w:pPr>
      <w:r>
        <w:rPr>
          <w:lang w:eastAsia="zh-CN"/>
        </w:rPr>
        <w:t>5.2</w:t>
      </w:r>
      <w:r w:rsidR="00BC557D">
        <w:rPr>
          <w:lang w:eastAsia="zh-CN"/>
        </w:rPr>
        <w:t>)</w:t>
      </w:r>
      <w:r>
        <w:rPr>
          <w:lang w:eastAsia="zh-CN"/>
        </w:rPr>
        <w:tab/>
      </w:r>
      <w:r w:rsidR="00C77FB8">
        <w:rPr>
          <w:lang w:eastAsia="zh-CN"/>
        </w:rPr>
        <w:t>如</w:t>
      </w:r>
      <w:r w:rsidR="00C77FB8">
        <w:rPr>
          <w:lang w:eastAsia="zh-CN"/>
        </w:rPr>
        <w:t>A.1</w:t>
      </w:r>
      <w:r w:rsidR="00C77FB8">
        <w:rPr>
          <w:lang w:eastAsia="zh-CN"/>
        </w:rPr>
        <w:t>和</w:t>
      </w:r>
      <w:r w:rsidR="00C77FB8">
        <w:rPr>
          <w:lang w:eastAsia="zh-CN"/>
        </w:rPr>
        <w:t>A.13</w:t>
      </w:r>
      <w:r w:rsidR="00C77FB8">
        <w:rPr>
          <w:lang w:eastAsia="zh-CN"/>
        </w:rPr>
        <w:t>理由</w:t>
      </w:r>
      <w:r w:rsidR="00C77FB8">
        <w:rPr>
          <w:rFonts w:eastAsia="Calibri"/>
          <w:position w:val="6"/>
          <w:sz w:val="18"/>
        </w:rPr>
        <w:footnoteReference w:id="4"/>
      </w:r>
      <w:r w:rsidR="00C77FB8">
        <w:rPr>
          <w:lang w:eastAsia="zh-CN"/>
        </w:rPr>
        <w:t>所示，致力于为引入新工作</w:t>
      </w:r>
      <w:r w:rsidR="00C77FB8">
        <w:rPr>
          <w:rFonts w:hint="eastAsia"/>
          <w:lang w:val="en-US" w:eastAsia="zh-CN"/>
        </w:rPr>
        <w:t>项目</w:t>
      </w:r>
      <w:r w:rsidR="00C77FB8">
        <w:rPr>
          <w:lang w:eastAsia="zh-CN"/>
        </w:rPr>
        <w:t>积极</w:t>
      </w:r>
      <w:r w:rsidR="00C77FB8">
        <w:rPr>
          <w:rFonts w:hint="eastAsia"/>
          <w:lang w:val="en-US" w:eastAsia="zh-CN"/>
        </w:rPr>
        <w:t>提交文稿</w:t>
      </w:r>
      <w:r w:rsidR="00C77FB8">
        <w:rPr>
          <w:lang w:eastAsia="zh-CN"/>
        </w:rPr>
        <w:t>的不同成员、部门成员和</w:t>
      </w:r>
      <w:r w:rsidR="00C77FB8">
        <w:rPr>
          <w:rFonts w:hint="eastAsia"/>
          <w:lang w:val="en-US" w:eastAsia="zh-CN"/>
        </w:rPr>
        <w:t>部门准成员</w:t>
      </w:r>
      <w:r w:rsidR="00C77FB8">
        <w:rPr>
          <w:lang w:eastAsia="zh-CN"/>
        </w:rPr>
        <w:t>的数量</w:t>
      </w:r>
    </w:p>
    <w:p w14:paraId="0EE0BA1C" w14:textId="3005D6C8" w:rsidR="002C3EFD" w:rsidRDefault="00A8725B" w:rsidP="008475AF">
      <w:pPr>
        <w:pStyle w:val="enumlev3"/>
        <w:rPr>
          <w:rFonts w:eastAsia="Calibri"/>
          <w:lang w:eastAsia="zh-CN"/>
        </w:rPr>
      </w:pPr>
      <w:r>
        <w:rPr>
          <w:lang w:eastAsia="zh-CN"/>
        </w:rPr>
        <w:t>•</w:t>
      </w:r>
      <w:r w:rsidR="008475AF">
        <w:rPr>
          <w:lang w:eastAsia="zh-CN"/>
        </w:rPr>
        <w:tab/>
      </w:r>
      <w:r w:rsidR="00C77FB8">
        <w:rPr>
          <w:lang w:eastAsia="zh-CN"/>
        </w:rPr>
        <w:t>按国家</w:t>
      </w:r>
    </w:p>
    <w:p w14:paraId="5E506F41" w14:textId="5561427D" w:rsidR="002C3EFD" w:rsidRDefault="00A8725B" w:rsidP="008475AF">
      <w:pPr>
        <w:pStyle w:val="enumlev3"/>
        <w:rPr>
          <w:rFonts w:eastAsia="Calibri"/>
          <w:lang w:eastAsia="zh-CN"/>
        </w:rPr>
      </w:pPr>
      <w:r>
        <w:rPr>
          <w:lang w:eastAsia="zh-CN"/>
        </w:rPr>
        <w:t>•</w:t>
      </w:r>
      <w:r w:rsidR="008475AF">
        <w:rPr>
          <w:lang w:eastAsia="zh-CN"/>
        </w:rPr>
        <w:tab/>
      </w:r>
      <w:r w:rsidR="00C77FB8">
        <w:rPr>
          <w:lang w:eastAsia="zh-CN"/>
        </w:rPr>
        <w:t>按地区</w:t>
      </w:r>
    </w:p>
    <w:p w14:paraId="4EC906F6" w14:textId="3EB26EA8" w:rsidR="002C3EFD" w:rsidRDefault="00A8725B" w:rsidP="008475AF">
      <w:pPr>
        <w:pStyle w:val="enumlev3"/>
        <w:rPr>
          <w:rFonts w:eastAsia="Calibri"/>
          <w:lang w:eastAsia="zh-CN"/>
        </w:rPr>
      </w:pPr>
      <w:r>
        <w:rPr>
          <w:lang w:eastAsia="zh-CN"/>
        </w:rPr>
        <w:t>•</w:t>
      </w:r>
      <w:r w:rsidR="008475AF">
        <w:rPr>
          <w:lang w:eastAsia="zh-CN"/>
        </w:rPr>
        <w:tab/>
      </w:r>
      <w:r w:rsidR="00C77FB8">
        <w:rPr>
          <w:lang w:eastAsia="zh-CN"/>
        </w:rPr>
        <w:t>按成员类别</w:t>
      </w:r>
    </w:p>
    <w:p w14:paraId="111CF492" w14:textId="3012A711" w:rsidR="002C3EFD" w:rsidRDefault="008475AF" w:rsidP="008475AF">
      <w:pPr>
        <w:pStyle w:val="enumlev2"/>
        <w:rPr>
          <w:rFonts w:eastAsia="Calibri"/>
          <w:lang w:eastAsia="zh-CN"/>
        </w:rPr>
      </w:pPr>
      <w:r>
        <w:rPr>
          <w:lang w:eastAsia="zh-CN"/>
        </w:rPr>
        <w:t>5.3</w:t>
      </w:r>
      <w:r w:rsidR="00BC557D">
        <w:rPr>
          <w:lang w:eastAsia="zh-CN"/>
        </w:rPr>
        <w:t>)</w:t>
      </w:r>
      <w:r>
        <w:rPr>
          <w:lang w:eastAsia="zh-CN"/>
        </w:rPr>
        <w:tab/>
      </w:r>
      <w:r w:rsidR="00C77FB8">
        <w:rPr>
          <w:rFonts w:hint="eastAsia"/>
          <w:lang w:val="en-US" w:eastAsia="zh-CN"/>
        </w:rPr>
        <w:t>针对</w:t>
      </w:r>
      <w:r w:rsidR="00C77FB8">
        <w:rPr>
          <w:lang w:eastAsia="zh-CN"/>
        </w:rPr>
        <w:t>工作项</w:t>
      </w:r>
      <w:r w:rsidR="00C77FB8">
        <w:rPr>
          <w:rFonts w:hint="eastAsia"/>
          <w:lang w:val="en-US" w:eastAsia="zh-CN"/>
        </w:rPr>
        <w:t>目提交</w:t>
      </w:r>
      <w:r w:rsidR="00C77FB8">
        <w:rPr>
          <w:lang w:eastAsia="zh-CN"/>
        </w:rPr>
        <w:t>的</w:t>
      </w:r>
      <w:r w:rsidR="00C77FB8">
        <w:rPr>
          <w:rFonts w:hint="eastAsia"/>
          <w:lang w:eastAsia="zh-CN"/>
        </w:rPr>
        <w:t>文稿</w:t>
      </w:r>
      <w:r w:rsidR="00C77FB8">
        <w:rPr>
          <w:lang w:eastAsia="zh-CN"/>
        </w:rPr>
        <w:t>数量</w:t>
      </w:r>
    </w:p>
    <w:p w14:paraId="1EDF396B" w14:textId="266FAED2" w:rsidR="002C3EFD" w:rsidRDefault="00A8725B" w:rsidP="008475AF">
      <w:pPr>
        <w:pStyle w:val="enumlev3"/>
        <w:rPr>
          <w:rFonts w:eastAsia="Calibri"/>
          <w:lang w:eastAsia="zh-CN"/>
        </w:rPr>
      </w:pPr>
      <w:r>
        <w:rPr>
          <w:lang w:eastAsia="zh-CN"/>
        </w:rPr>
        <w:t>•</w:t>
      </w:r>
      <w:r w:rsidR="008475AF">
        <w:rPr>
          <w:lang w:eastAsia="zh-CN"/>
        </w:rPr>
        <w:tab/>
      </w:r>
      <w:r w:rsidR="00C77FB8">
        <w:rPr>
          <w:lang w:eastAsia="zh-CN"/>
        </w:rPr>
        <w:t>支持者</w:t>
      </w:r>
    </w:p>
    <w:p w14:paraId="74AA7012" w14:textId="7EA30C81" w:rsidR="002C3EFD" w:rsidRDefault="00A8725B" w:rsidP="008475AF">
      <w:pPr>
        <w:pStyle w:val="enumlev3"/>
        <w:rPr>
          <w:rFonts w:eastAsia="Calibri"/>
          <w:lang w:eastAsia="zh-CN"/>
        </w:rPr>
      </w:pPr>
      <w:r>
        <w:rPr>
          <w:lang w:eastAsia="zh-CN"/>
        </w:rPr>
        <w:t>•</w:t>
      </w:r>
      <w:r w:rsidR="008475AF">
        <w:rPr>
          <w:lang w:eastAsia="zh-CN"/>
        </w:rPr>
        <w:tab/>
      </w:r>
      <w:r w:rsidR="00C77FB8">
        <w:rPr>
          <w:lang w:eastAsia="zh-CN"/>
        </w:rPr>
        <w:t>其他</w:t>
      </w:r>
      <w:r w:rsidR="00C77FB8">
        <w:rPr>
          <w:rFonts w:hint="eastAsia"/>
          <w:lang w:eastAsia="zh-CN"/>
        </w:rPr>
        <w:t>（</w:t>
      </w:r>
      <w:r w:rsidR="00C77FB8">
        <w:rPr>
          <w:lang w:eastAsia="zh-CN"/>
        </w:rPr>
        <w:t>按国家、地区、成员类别</w:t>
      </w:r>
      <w:r w:rsidR="00C77FB8">
        <w:rPr>
          <w:rFonts w:hint="eastAsia"/>
          <w:lang w:eastAsia="zh-CN"/>
        </w:rPr>
        <w:t>）</w:t>
      </w:r>
    </w:p>
    <w:p w14:paraId="499A5734" w14:textId="77777777" w:rsidR="002C3EFD" w:rsidRDefault="00C77FB8">
      <w:pPr>
        <w:ind w:firstLineChars="200" w:firstLine="480"/>
        <w:jc w:val="both"/>
        <w:rPr>
          <w:lang w:val="en-US" w:eastAsia="zh-CN"/>
        </w:rPr>
      </w:pPr>
      <w:r>
        <w:rPr>
          <w:rFonts w:hint="eastAsia"/>
          <w:lang w:val="en-US" w:eastAsia="zh-CN"/>
        </w:rPr>
        <w:t>上述</w:t>
      </w:r>
      <w:r>
        <w:rPr>
          <w:lang w:val="en-US" w:eastAsia="zh-CN"/>
        </w:rPr>
        <w:t>指标对电信标准化部门的工作提出了</w:t>
      </w:r>
      <w:r>
        <w:rPr>
          <w:rFonts w:hint="eastAsia"/>
          <w:lang w:val="en-US" w:eastAsia="zh-CN"/>
        </w:rPr>
        <w:t>一些</w:t>
      </w:r>
      <w:r>
        <w:rPr>
          <w:lang w:val="en-US" w:eastAsia="zh-CN"/>
        </w:rPr>
        <w:t>基本问题，这些问题在多大程度上可以通过行动计划得到回答将影响</w:t>
      </w:r>
      <w:r>
        <w:rPr>
          <w:rFonts w:hint="eastAsia"/>
          <w:lang w:val="en-US" w:eastAsia="zh-CN"/>
        </w:rPr>
        <w:t>研究组</w:t>
      </w:r>
      <w:r>
        <w:rPr>
          <w:lang w:val="en-US" w:eastAsia="zh-CN"/>
        </w:rPr>
        <w:t>的潜在结构。</w:t>
      </w:r>
      <w:r>
        <w:rPr>
          <w:rFonts w:hint="eastAsia"/>
          <w:lang w:val="en-US" w:eastAsia="zh-CN"/>
        </w:rPr>
        <w:t>所</w:t>
      </w:r>
      <w:r>
        <w:rPr>
          <w:lang w:val="en-US" w:eastAsia="zh-CN"/>
        </w:rPr>
        <w:t>提出的许多问题和议题都是有效的，且与比</w:t>
      </w:r>
      <w:r>
        <w:rPr>
          <w:rFonts w:hint="eastAsia"/>
          <w:lang w:val="en-US" w:eastAsia="zh-CN"/>
        </w:rPr>
        <w:t>研究组结构（及其</w:t>
      </w:r>
      <w:r>
        <w:rPr>
          <w:lang w:val="en-US" w:eastAsia="zh-CN"/>
        </w:rPr>
        <w:t>重组</w:t>
      </w:r>
      <w:r>
        <w:rPr>
          <w:rFonts w:hint="eastAsia"/>
          <w:lang w:val="en-US" w:eastAsia="zh-CN"/>
        </w:rPr>
        <w:t>）</w:t>
      </w:r>
      <w:r>
        <w:rPr>
          <w:lang w:val="en-US" w:eastAsia="zh-CN"/>
        </w:rPr>
        <w:t>更广泛的讨论相关。</w:t>
      </w:r>
    </w:p>
    <w:p w14:paraId="411038B0" w14:textId="77777777" w:rsidR="002C3EFD" w:rsidRDefault="00C77FB8">
      <w:pPr>
        <w:ind w:firstLineChars="200" w:firstLine="480"/>
        <w:jc w:val="both"/>
        <w:rPr>
          <w:lang w:val="en-US" w:eastAsia="zh-CN"/>
        </w:rPr>
      </w:pPr>
      <w:r>
        <w:rPr>
          <w:lang w:val="en-US" w:eastAsia="zh-CN"/>
        </w:rPr>
        <w:t>在推进</w:t>
      </w:r>
      <w:r>
        <w:rPr>
          <w:rFonts w:hint="eastAsia"/>
          <w:lang w:val="en-US" w:eastAsia="zh-CN"/>
        </w:rPr>
        <w:t>本</w:t>
      </w:r>
      <w:r>
        <w:rPr>
          <w:lang w:val="en-US" w:eastAsia="zh-CN"/>
        </w:rPr>
        <w:t>行动计划时，有必要</w:t>
      </w:r>
      <w:r>
        <w:rPr>
          <w:rFonts w:hint="eastAsia"/>
          <w:lang w:val="en-US" w:eastAsia="zh-CN"/>
        </w:rPr>
        <w:t>：</w:t>
      </w:r>
    </w:p>
    <w:p w14:paraId="265B86C4" w14:textId="092354B9" w:rsidR="002C3EFD" w:rsidRDefault="00207A19" w:rsidP="00207A19">
      <w:pPr>
        <w:pStyle w:val="enumlev1"/>
        <w:rPr>
          <w:lang w:eastAsia="zh-CN"/>
        </w:rPr>
      </w:pPr>
      <w:bookmarkStart w:id="461" w:name="lt_pId1355"/>
      <w:r w:rsidRPr="00207A19">
        <w:rPr>
          <w:lang w:val="fr-FR" w:eastAsia="zh-CN"/>
        </w:rPr>
        <w:t>•</w:t>
      </w:r>
      <w:r w:rsidRPr="00207A19">
        <w:rPr>
          <w:lang w:val="fr-FR" w:eastAsia="zh-CN"/>
        </w:rPr>
        <w:tab/>
      </w:r>
      <w:r w:rsidR="00C77FB8">
        <w:rPr>
          <w:lang w:eastAsia="zh-CN"/>
        </w:rPr>
        <w:t>更清楚地定义要收集的关键绩效指标</w:t>
      </w:r>
      <w:r w:rsidR="00C77FB8">
        <w:rPr>
          <w:rFonts w:hint="eastAsia"/>
          <w:lang w:eastAsia="zh-CN"/>
        </w:rPr>
        <w:t>（</w:t>
      </w:r>
      <w:r w:rsidR="00C77FB8">
        <w:rPr>
          <w:rFonts w:hint="eastAsia"/>
          <w:lang w:val="en-US" w:eastAsia="zh-CN"/>
        </w:rPr>
        <w:t>KPI</w:t>
      </w:r>
      <w:r w:rsidR="00C77FB8">
        <w:rPr>
          <w:rFonts w:hint="eastAsia"/>
          <w:lang w:eastAsia="zh-CN"/>
        </w:rPr>
        <w:t>）</w:t>
      </w:r>
      <w:r w:rsidR="00C77FB8">
        <w:rPr>
          <w:lang w:eastAsia="zh-CN"/>
        </w:rPr>
        <w:t>/</w:t>
      </w:r>
      <w:r w:rsidR="00C77FB8">
        <w:rPr>
          <w:lang w:eastAsia="zh-CN"/>
        </w:rPr>
        <w:t>指标</w:t>
      </w:r>
      <w:bookmarkEnd w:id="461"/>
    </w:p>
    <w:p w14:paraId="204DC3FA" w14:textId="45A20CA8" w:rsidR="002C3EFD" w:rsidRDefault="00207A19" w:rsidP="00207A19">
      <w:pPr>
        <w:pStyle w:val="enumlev1"/>
        <w:rPr>
          <w:lang w:eastAsia="zh-CN"/>
        </w:rPr>
      </w:pPr>
      <w:bookmarkStart w:id="462" w:name="lt_pId1356"/>
      <w:r w:rsidRPr="00207A19">
        <w:rPr>
          <w:lang w:val="fr-FR" w:eastAsia="zh-CN"/>
        </w:rPr>
        <w:t>•</w:t>
      </w:r>
      <w:r w:rsidRPr="00207A19">
        <w:rPr>
          <w:lang w:val="fr-FR" w:eastAsia="zh-CN"/>
        </w:rPr>
        <w:tab/>
      </w:r>
      <w:r w:rsidR="00C77FB8">
        <w:rPr>
          <w:lang w:eastAsia="zh-CN"/>
        </w:rPr>
        <w:t>如有必要，确定要收集的各种</w:t>
      </w:r>
      <w:r w:rsidR="00C77FB8">
        <w:rPr>
          <w:rFonts w:hint="eastAsia"/>
          <w:lang w:val="en-US" w:eastAsia="zh-CN"/>
        </w:rPr>
        <w:t>KPI</w:t>
      </w:r>
      <w:r w:rsidR="00C77FB8">
        <w:rPr>
          <w:lang w:eastAsia="zh-CN"/>
        </w:rPr>
        <w:t>/</w:t>
      </w:r>
      <w:r w:rsidR="00C77FB8">
        <w:rPr>
          <w:lang w:eastAsia="zh-CN"/>
        </w:rPr>
        <w:t>指标的优先级</w:t>
      </w:r>
      <w:bookmarkEnd w:id="462"/>
    </w:p>
    <w:p w14:paraId="62641F31" w14:textId="09B9E127" w:rsidR="002C3EFD" w:rsidRDefault="00207A19" w:rsidP="00207A19">
      <w:pPr>
        <w:pStyle w:val="enumlev1"/>
        <w:rPr>
          <w:lang w:eastAsia="zh-CN"/>
        </w:rPr>
      </w:pPr>
      <w:bookmarkStart w:id="463" w:name="lt_pId1357"/>
      <w:r w:rsidRPr="00207A19">
        <w:rPr>
          <w:lang w:val="fr-FR" w:eastAsia="zh-CN"/>
        </w:rPr>
        <w:t>•</w:t>
      </w:r>
      <w:r w:rsidRPr="00207A19">
        <w:rPr>
          <w:lang w:val="fr-FR" w:eastAsia="zh-CN"/>
        </w:rPr>
        <w:tab/>
      </w:r>
      <w:r w:rsidR="00C77FB8">
        <w:rPr>
          <w:lang w:eastAsia="zh-CN"/>
        </w:rPr>
        <w:t>定义实施</w:t>
      </w:r>
      <w:r w:rsidR="00C77FB8">
        <w:rPr>
          <w:rFonts w:hint="eastAsia"/>
          <w:lang w:val="en-US" w:eastAsia="zh-CN"/>
        </w:rPr>
        <w:t>KPI</w:t>
      </w:r>
      <w:r w:rsidR="00C77FB8">
        <w:rPr>
          <w:lang w:eastAsia="zh-CN"/>
        </w:rPr>
        <w:t>/</w:t>
      </w:r>
      <w:r w:rsidR="00C77FB8">
        <w:rPr>
          <w:lang w:eastAsia="zh-CN"/>
        </w:rPr>
        <w:t>统计数据的时间表</w:t>
      </w:r>
      <w:bookmarkEnd w:id="463"/>
    </w:p>
    <w:p w14:paraId="360D7EAE" w14:textId="0613BC2D" w:rsidR="002C3EFD" w:rsidRDefault="00207A19" w:rsidP="00207A19">
      <w:pPr>
        <w:pStyle w:val="enumlev1"/>
        <w:rPr>
          <w:rFonts w:eastAsia="Times New Roman"/>
          <w:lang w:eastAsia="zh-CN"/>
        </w:rPr>
      </w:pPr>
      <w:bookmarkStart w:id="464" w:name="lt_pId1358"/>
      <w:r w:rsidRPr="00207A19">
        <w:rPr>
          <w:lang w:val="fr-FR" w:eastAsia="zh-CN"/>
        </w:rPr>
        <w:t>•</w:t>
      </w:r>
      <w:r w:rsidRPr="00207A19">
        <w:rPr>
          <w:lang w:val="fr-FR" w:eastAsia="zh-CN"/>
        </w:rPr>
        <w:tab/>
      </w:r>
      <w:r w:rsidR="00C77FB8">
        <w:rPr>
          <w:lang w:eastAsia="zh-CN"/>
        </w:rPr>
        <w:t>在现有资金范围内</w:t>
      </w:r>
      <w:r w:rsidR="00C77FB8">
        <w:rPr>
          <w:rFonts w:hint="eastAsia"/>
          <w:lang w:val="en-US" w:eastAsia="zh-CN"/>
        </w:rPr>
        <w:t>开展</w:t>
      </w:r>
      <w:r w:rsidR="00C77FB8">
        <w:rPr>
          <w:lang w:eastAsia="zh-CN"/>
        </w:rPr>
        <w:t>工作。</w:t>
      </w:r>
      <w:bookmarkEnd w:id="464"/>
    </w:p>
    <w:p w14:paraId="3EC1B7EC" w14:textId="77777777" w:rsidR="002C3EFD" w:rsidRDefault="00C77FB8" w:rsidP="006257CC">
      <w:pPr>
        <w:pStyle w:val="Heading2"/>
        <w:rPr>
          <w:lang w:eastAsia="zh-CN"/>
        </w:rPr>
      </w:pPr>
      <w:bookmarkStart w:id="465" w:name="lt_pId1359"/>
      <w:bookmarkStart w:id="466" w:name="_Toc6314"/>
      <w:bookmarkStart w:id="467" w:name="_Toc94882863"/>
      <w:bookmarkStart w:id="468" w:name="_Toc94883098"/>
      <w:r>
        <w:rPr>
          <w:rFonts w:eastAsia="Times New Roman"/>
          <w:lang w:eastAsia="zh-CN"/>
        </w:rPr>
        <w:t>I.4</w:t>
      </w:r>
      <w:bookmarkEnd w:id="465"/>
      <w:r>
        <w:rPr>
          <w:rFonts w:eastAsia="Times New Roman"/>
          <w:lang w:eastAsia="zh-CN"/>
        </w:rPr>
        <w:tab/>
      </w:r>
      <w:bookmarkStart w:id="469" w:name="lt_pId1360"/>
      <w:r>
        <w:rPr>
          <w:lang w:eastAsia="zh-CN"/>
        </w:rPr>
        <w:t>重组</w:t>
      </w:r>
      <w:bookmarkEnd w:id="469"/>
      <w:r>
        <w:rPr>
          <w:rFonts w:hint="eastAsia"/>
          <w:lang w:val="en-US" w:eastAsia="zh-CN"/>
        </w:rPr>
        <w:t>方案</w:t>
      </w:r>
      <w:bookmarkEnd w:id="466"/>
      <w:bookmarkEnd w:id="467"/>
      <w:bookmarkEnd w:id="468"/>
    </w:p>
    <w:p w14:paraId="28B9A2FD" w14:textId="77777777" w:rsidR="002C3EFD" w:rsidRDefault="00C77FB8">
      <w:pPr>
        <w:ind w:firstLineChars="200" w:firstLine="480"/>
        <w:jc w:val="both"/>
        <w:rPr>
          <w:lang w:val="en-US" w:eastAsia="zh-CN"/>
        </w:rPr>
      </w:pPr>
      <w:r>
        <w:rPr>
          <w:lang w:val="en-US" w:eastAsia="zh-CN"/>
        </w:rPr>
        <w:t>TD995r1</w:t>
      </w:r>
      <w:r>
        <w:rPr>
          <w:rFonts w:hint="eastAsia"/>
          <w:lang w:val="en-US" w:eastAsia="zh-CN"/>
        </w:rPr>
        <w:t>中</w:t>
      </w:r>
      <w:r>
        <w:rPr>
          <w:lang w:val="en-US" w:eastAsia="zh-CN"/>
        </w:rPr>
        <w:t>列出了在实施</w:t>
      </w:r>
      <w:r>
        <w:rPr>
          <w:rFonts w:hint="eastAsia"/>
          <w:lang w:val="en-US" w:eastAsia="zh-CN"/>
        </w:rPr>
        <w:t>本</w:t>
      </w:r>
      <w:r>
        <w:rPr>
          <w:lang w:val="en-US" w:eastAsia="zh-CN"/>
        </w:rPr>
        <w:t>行动计划时需要</w:t>
      </w:r>
      <w:r>
        <w:rPr>
          <w:rFonts w:hint="eastAsia"/>
          <w:lang w:val="en-US" w:eastAsia="zh-CN"/>
        </w:rPr>
        <w:t>研究</w:t>
      </w:r>
      <w:r>
        <w:rPr>
          <w:lang w:val="en-US" w:eastAsia="zh-CN"/>
        </w:rPr>
        <w:t>的初步</w:t>
      </w:r>
      <w:r>
        <w:rPr>
          <w:rFonts w:hint="eastAsia"/>
          <w:lang w:val="en-US" w:eastAsia="zh-CN"/>
        </w:rPr>
        <w:t>方案</w:t>
      </w:r>
      <w:r>
        <w:rPr>
          <w:lang w:val="en-US" w:eastAsia="zh-CN"/>
        </w:rPr>
        <w:t>。</w:t>
      </w:r>
      <w:r>
        <w:rPr>
          <w:rFonts w:hint="eastAsia"/>
          <w:lang w:val="en-US" w:eastAsia="zh-CN"/>
        </w:rPr>
        <w:t>不过</w:t>
      </w:r>
      <w:r>
        <w:rPr>
          <w:lang w:val="en-US" w:eastAsia="zh-CN"/>
        </w:rPr>
        <w:t>，</w:t>
      </w:r>
      <w:r>
        <w:rPr>
          <w:rFonts w:hint="eastAsia"/>
          <w:lang w:val="en-US" w:eastAsia="zh-CN"/>
        </w:rPr>
        <w:t>对可能出现的</w:t>
      </w:r>
      <w:r>
        <w:rPr>
          <w:lang w:val="en-US" w:eastAsia="zh-CN"/>
        </w:rPr>
        <w:t>其他方案仍</w:t>
      </w:r>
      <w:r>
        <w:rPr>
          <w:rFonts w:hint="eastAsia"/>
          <w:lang w:val="en-US" w:eastAsia="zh-CN"/>
        </w:rPr>
        <w:t>持</w:t>
      </w:r>
      <w:r>
        <w:rPr>
          <w:lang w:val="en-US" w:eastAsia="zh-CN"/>
        </w:rPr>
        <w:t>开放</w:t>
      </w:r>
      <w:r>
        <w:rPr>
          <w:rFonts w:hint="eastAsia"/>
          <w:lang w:val="en-US" w:eastAsia="zh-CN"/>
        </w:rPr>
        <w:t>态度</w:t>
      </w:r>
      <w:r>
        <w:rPr>
          <w:lang w:val="en-US" w:eastAsia="zh-CN"/>
        </w:rPr>
        <w:t>，</w:t>
      </w:r>
      <w:r>
        <w:rPr>
          <w:rFonts w:hint="eastAsia"/>
          <w:lang w:val="en-US" w:eastAsia="zh-CN"/>
        </w:rPr>
        <w:t>其中</w:t>
      </w:r>
      <w:r>
        <w:rPr>
          <w:lang w:val="en-US" w:eastAsia="zh-CN"/>
        </w:rPr>
        <w:t>包括有待确定的</w:t>
      </w:r>
      <w:r>
        <w:rPr>
          <w:rFonts w:hint="eastAsia"/>
          <w:lang w:val="en-US" w:eastAsia="zh-CN"/>
        </w:rPr>
        <w:t>、</w:t>
      </w:r>
      <w:r>
        <w:rPr>
          <w:lang w:val="en-US" w:eastAsia="zh-CN"/>
        </w:rPr>
        <w:t>未来提交</w:t>
      </w:r>
      <w:r>
        <w:rPr>
          <w:rFonts w:hint="eastAsia"/>
          <w:lang w:val="en-US" w:eastAsia="zh-CN"/>
        </w:rPr>
        <w:t>的</w:t>
      </w:r>
      <w:r>
        <w:rPr>
          <w:lang w:val="en-US" w:eastAsia="zh-CN"/>
        </w:rPr>
        <w:t>方案。最初的</w:t>
      </w:r>
      <w:r>
        <w:rPr>
          <w:rFonts w:hint="eastAsia"/>
          <w:lang w:val="en-US" w:eastAsia="zh-CN"/>
        </w:rPr>
        <w:t>方案既</w:t>
      </w:r>
      <w:r>
        <w:rPr>
          <w:lang w:val="en-US" w:eastAsia="zh-CN"/>
        </w:rPr>
        <w:t>可</w:t>
      </w:r>
      <w:r>
        <w:rPr>
          <w:rFonts w:hint="eastAsia"/>
          <w:lang w:val="en-US" w:eastAsia="zh-CN"/>
        </w:rPr>
        <w:t>能包括保持研究组现行结构不变，亦可能包括对</w:t>
      </w:r>
      <w:r>
        <w:rPr>
          <w:rFonts w:hint="eastAsia"/>
          <w:lang w:val="en-US" w:eastAsia="zh-CN"/>
        </w:rPr>
        <w:t>ITU-T</w:t>
      </w:r>
      <w:r>
        <w:rPr>
          <w:rFonts w:hint="eastAsia"/>
          <w:lang w:val="en-US" w:eastAsia="zh-CN"/>
        </w:rPr>
        <w:t>研究组现行</w:t>
      </w:r>
      <w:r>
        <w:rPr>
          <w:lang w:val="en-US" w:eastAsia="zh-CN"/>
        </w:rPr>
        <w:t>结构</w:t>
      </w:r>
      <w:r>
        <w:rPr>
          <w:rFonts w:hint="eastAsia"/>
          <w:lang w:val="en-US" w:eastAsia="zh-CN"/>
        </w:rPr>
        <w:t>进行</w:t>
      </w:r>
      <w:r>
        <w:rPr>
          <w:lang w:val="en-US" w:eastAsia="zh-CN"/>
        </w:rPr>
        <w:t>彻底</w:t>
      </w:r>
      <w:r>
        <w:rPr>
          <w:rFonts w:hint="eastAsia"/>
          <w:lang w:val="en-US" w:eastAsia="zh-CN"/>
        </w:rPr>
        <w:t>改革</w:t>
      </w:r>
      <w:r>
        <w:rPr>
          <w:lang w:val="en-US" w:eastAsia="zh-CN"/>
        </w:rPr>
        <w:t>。</w:t>
      </w:r>
      <w:r>
        <w:rPr>
          <w:rFonts w:hint="eastAsia"/>
          <w:lang w:val="en-US" w:eastAsia="zh-CN"/>
        </w:rPr>
        <w:t>换言之</w:t>
      </w:r>
      <w:r>
        <w:rPr>
          <w:lang w:val="en-US" w:eastAsia="zh-CN"/>
        </w:rPr>
        <w:t>，这项研究应该评估所有可能的重组方案，而不仅限于</w:t>
      </w:r>
      <w:r>
        <w:rPr>
          <w:lang w:val="en-US" w:eastAsia="zh-CN"/>
        </w:rPr>
        <w:t>TD995r1</w:t>
      </w:r>
      <w:r>
        <w:rPr>
          <w:lang w:val="en-US" w:eastAsia="zh-CN"/>
        </w:rPr>
        <w:t>中列出的方案。</w:t>
      </w:r>
    </w:p>
    <w:p w14:paraId="74AE9DF9" w14:textId="77777777" w:rsidR="002C3EFD" w:rsidRDefault="00C77FB8">
      <w:pPr>
        <w:ind w:firstLineChars="200" w:firstLine="480"/>
        <w:jc w:val="both"/>
        <w:rPr>
          <w:lang w:val="en-US" w:eastAsia="zh-CN"/>
        </w:rPr>
      </w:pPr>
      <w:r>
        <w:rPr>
          <w:lang w:val="en-US" w:eastAsia="zh-CN"/>
        </w:rPr>
        <w:t>此前，在整个</w:t>
      </w:r>
      <w:r>
        <w:rPr>
          <w:lang w:val="en-US" w:eastAsia="zh-CN"/>
        </w:rPr>
        <w:t>2020</w:t>
      </w:r>
      <w:r>
        <w:rPr>
          <w:lang w:val="en-US" w:eastAsia="zh-CN"/>
        </w:rPr>
        <w:t>年的</w:t>
      </w:r>
      <w:r>
        <w:rPr>
          <w:lang w:val="en-US" w:eastAsia="zh-CN"/>
        </w:rPr>
        <w:t>TSAG</w:t>
      </w:r>
      <w:r>
        <w:rPr>
          <w:lang w:val="en-US" w:eastAsia="zh-CN"/>
        </w:rPr>
        <w:t>会议上，已有</w:t>
      </w:r>
      <w:r>
        <w:rPr>
          <w:rFonts w:hint="eastAsia"/>
          <w:lang w:val="en-US" w:eastAsia="zh-CN"/>
        </w:rPr>
        <w:t>与会者</w:t>
      </w:r>
      <w:r>
        <w:rPr>
          <w:lang w:val="en-US" w:eastAsia="zh-CN"/>
        </w:rPr>
        <w:t>提交了</w:t>
      </w:r>
      <w:r>
        <w:rPr>
          <w:rFonts w:hint="eastAsia"/>
          <w:lang w:val="en-US" w:eastAsia="zh-CN"/>
        </w:rPr>
        <w:t>WTSA-20</w:t>
      </w:r>
      <w:r>
        <w:rPr>
          <w:rFonts w:hint="eastAsia"/>
          <w:lang w:val="en-US" w:eastAsia="zh-CN"/>
        </w:rPr>
        <w:t>期间的研究组</w:t>
      </w:r>
      <w:r>
        <w:rPr>
          <w:lang w:val="en-US" w:eastAsia="zh-CN"/>
        </w:rPr>
        <w:t>重组方案。</w:t>
      </w:r>
      <w:r>
        <w:rPr>
          <w:rFonts w:hint="eastAsia"/>
          <w:lang w:val="en-US" w:eastAsia="zh-CN"/>
        </w:rPr>
        <w:t>所</w:t>
      </w:r>
      <w:r>
        <w:rPr>
          <w:lang w:val="en-US" w:eastAsia="zh-CN"/>
        </w:rPr>
        <w:t>提交的</w:t>
      </w:r>
      <w:r>
        <w:rPr>
          <w:rFonts w:hint="eastAsia"/>
          <w:lang w:val="en-US" w:eastAsia="zh-CN"/>
        </w:rPr>
        <w:t>相关特定文稿</w:t>
      </w:r>
      <w:r>
        <w:rPr>
          <w:lang w:val="en-US" w:eastAsia="zh-CN"/>
        </w:rPr>
        <w:t>已列入本行动计划的附件。决定</w:t>
      </w:r>
      <w:r>
        <w:rPr>
          <w:rFonts w:hint="eastAsia"/>
          <w:lang w:val="en-US" w:eastAsia="zh-CN"/>
        </w:rPr>
        <w:t>应该或不应该纳入何种方案</w:t>
      </w:r>
      <w:r>
        <w:rPr>
          <w:lang w:val="en-US" w:eastAsia="zh-CN"/>
        </w:rPr>
        <w:t>并</w:t>
      </w:r>
      <w:r>
        <w:rPr>
          <w:rFonts w:hint="eastAsia"/>
          <w:lang w:val="en-US" w:eastAsia="zh-CN"/>
        </w:rPr>
        <w:t>非本</w:t>
      </w:r>
      <w:r>
        <w:rPr>
          <w:lang w:val="en-US" w:eastAsia="zh-CN"/>
        </w:rPr>
        <w:t>行动计划的一部分，</w:t>
      </w:r>
      <w:r>
        <w:rPr>
          <w:rFonts w:hint="eastAsia"/>
          <w:lang w:val="en-US" w:eastAsia="zh-CN"/>
        </w:rPr>
        <w:t>本行动计划倡导的是</w:t>
      </w:r>
      <w:r>
        <w:rPr>
          <w:lang w:val="en-US" w:eastAsia="zh-CN"/>
        </w:rPr>
        <w:t>公平和公正地对待每</w:t>
      </w:r>
      <w:r>
        <w:rPr>
          <w:rFonts w:hint="eastAsia"/>
          <w:lang w:val="en-US" w:eastAsia="zh-CN"/>
        </w:rPr>
        <w:t>种方案</w:t>
      </w:r>
      <w:r>
        <w:rPr>
          <w:lang w:val="en-US" w:eastAsia="zh-CN"/>
        </w:rPr>
        <w:t>。</w:t>
      </w:r>
    </w:p>
    <w:p w14:paraId="69EF4008" w14:textId="77777777" w:rsidR="002C3EFD" w:rsidRDefault="00C77FB8">
      <w:pPr>
        <w:ind w:firstLineChars="200" w:firstLine="480"/>
        <w:jc w:val="both"/>
        <w:rPr>
          <w:lang w:val="en-US" w:eastAsia="zh-CN"/>
        </w:rPr>
      </w:pPr>
      <w:r>
        <w:rPr>
          <w:lang w:val="en-US" w:eastAsia="zh-CN"/>
        </w:rPr>
        <w:t>在实施</w:t>
      </w:r>
      <w:r>
        <w:rPr>
          <w:rFonts w:hint="eastAsia"/>
          <w:lang w:val="en-US" w:eastAsia="zh-CN"/>
        </w:rPr>
        <w:t>本</w:t>
      </w:r>
      <w:r>
        <w:rPr>
          <w:lang w:val="en-US" w:eastAsia="zh-CN"/>
        </w:rPr>
        <w:t>行动计划时，应确保透明、公平、公正和客观。应按照</w:t>
      </w:r>
      <w:r>
        <w:rPr>
          <w:rFonts w:hint="eastAsia"/>
          <w:lang w:val="en-US" w:eastAsia="zh-CN"/>
        </w:rPr>
        <w:t>轻重缓急的顺序</w:t>
      </w:r>
      <w:r>
        <w:rPr>
          <w:lang w:val="en-US" w:eastAsia="zh-CN"/>
        </w:rPr>
        <w:t>，</w:t>
      </w:r>
      <w:r>
        <w:rPr>
          <w:rFonts w:hint="eastAsia"/>
          <w:lang w:val="en-US" w:eastAsia="zh-CN"/>
        </w:rPr>
        <w:t>来</w:t>
      </w:r>
      <w:r>
        <w:rPr>
          <w:lang w:val="en-US" w:eastAsia="zh-CN"/>
        </w:rPr>
        <w:t>查明、收集和客观分析</w:t>
      </w:r>
      <w:r>
        <w:rPr>
          <w:rFonts w:hint="eastAsia"/>
          <w:lang w:val="en-US" w:eastAsia="zh-CN"/>
        </w:rPr>
        <w:t>ITU-T</w:t>
      </w:r>
      <w:r>
        <w:rPr>
          <w:rFonts w:hint="eastAsia"/>
          <w:lang w:val="en-US" w:eastAsia="zh-CN"/>
        </w:rPr>
        <w:t>研究组现行</w:t>
      </w:r>
      <w:r>
        <w:rPr>
          <w:lang w:val="en-US" w:eastAsia="zh-CN"/>
        </w:rPr>
        <w:t>结构中存在的问题，</w:t>
      </w:r>
      <w:r>
        <w:rPr>
          <w:rFonts w:hint="eastAsia"/>
          <w:lang w:val="en-US" w:eastAsia="zh-CN"/>
        </w:rPr>
        <w:t>而</w:t>
      </w:r>
      <w:r>
        <w:rPr>
          <w:lang w:val="en-US" w:eastAsia="zh-CN"/>
        </w:rPr>
        <w:t>这些问题需要并可以通过重组</w:t>
      </w:r>
      <w:r>
        <w:rPr>
          <w:lang w:val="en-US" w:eastAsia="zh-CN"/>
        </w:rPr>
        <w:lastRenderedPageBreak/>
        <w:t>来解决。所有问题</w:t>
      </w:r>
      <w:r>
        <w:rPr>
          <w:rFonts w:hint="eastAsia"/>
          <w:lang w:val="en-US" w:eastAsia="zh-CN"/>
        </w:rPr>
        <w:t>一经查明</w:t>
      </w:r>
      <w:r>
        <w:rPr>
          <w:lang w:val="en-US" w:eastAsia="zh-CN"/>
        </w:rPr>
        <w:t>，</w:t>
      </w:r>
      <w:r>
        <w:rPr>
          <w:rFonts w:hint="eastAsia"/>
          <w:lang w:val="en-US" w:eastAsia="zh-CN"/>
        </w:rPr>
        <w:t>即</w:t>
      </w:r>
      <w:r>
        <w:rPr>
          <w:lang w:val="en-US" w:eastAsia="zh-CN"/>
        </w:rPr>
        <w:t>应</w:t>
      </w:r>
      <w:r>
        <w:rPr>
          <w:rFonts w:hint="eastAsia"/>
          <w:lang w:val="en-US" w:eastAsia="zh-CN"/>
        </w:rPr>
        <w:t>予以</w:t>
      </w:r>
      <w:r>
        <w:rPr>
          <w:lang w:val="en-US" w:eastAsia="zh-CN"/>
        </w:rPr>
        <w:t>优先考虑，并</w:t>
      </w:r>
      <w:r>
        <w:rPr>
          <w:rFonts w:hint="eastAsia"/>
          <w:lang w:val="en-US" w:eastAsia="zh-CN"/>
        </w:rPr>
        <w:t>明确</w:t>
      </w:r>
      <w:r>
        <w:rPr>
          <w:lang w:val="en-US" w:eastAsia="zh-CN"/>
        </w:rPr>
        <w:t>哪些问题</w:t>
      </w:r>
      <w:r>
        <w:rPr>
          <w:rFonts w:hint="eastAsia"/>
          <w:lang w:val="en-US" w:eastAsia="zh-CN"/>
        </w:rPr>
        <w:t>需要</w:t>
      </w:r>
      <w:r>
        <w:rPr>
          <w:lang w:val="en-US" w:eastAsia="zh-CN"/>
        </w:rPr>
        <w:t>在不久的将来解决，哪些问题可以在</w:t>
      </w:r>
      <w:r>
        <w:rPr>
          <w:rFonts w:hint="eastAsia"/>
          <w:lang w:val="en-US" w:eastAsia="zh-CN"/>
        </w:rPr>
        <w:t>以后</w:t>
      </w:r>
      <w:r>
        <w:rPr>
          <w:lang w:val="en-US" w:eastAsia="zh-CN"/>
        </w:rPr>
        <w:t>解决。</w:t>
      </w:r>
    </w:p>
    <w:p w14:paraId="1A786660" w14:textId="77777777" w:rsidR="002C3EFD" w:rsidRDefault="00C77FB8" w:rsidP="006257CC">
      <w:pPr>
        <w:pStyle w:val="Heading2"/>
        <w:rPr>
          <w:lang w:eastAsia="zh-CN"/>
        </w:rPr>
      </w:pPr>
      <w:bookmarkStart w:id="470" w:name="lt_pId1371"/>
      <w:bookmarkStart w:id="471" w:name="_Toc28872"/>
      <w:bookmarkStart w:id="472" w:name="_Toc94882864"/>
      <w:bookmarkStart w:id="473" w:name="_Toc94883099"/>
      <w:r>
        <w:rPr>
          <w:lang w:eastAsia="zh-CN"/>
        </w:rPr>
        <w:t>I.5</w:t>
      </w:r>
      <w:bookmarkEnd w:id="470"/>
      <w:r>
        <w:rPr>
          <w:lang w:eastAsia="zh-CN"/>
        </w:rPr>
        <w:tab/>
      </w:r>
      <w:r>
        <w:rPr>
          <w:rFonts w:hint="eastAsia"/>
          <w:lang w:eastAsia="zh-CN"/>
        </w:rPr>
        <w:t>信息在分析中的应用</w:t>
      </w:r>
      <w:bookmarkEnd w:id="471"/>
      <w:bookmarkEnd w:id="472"/>
      <w:bookmarkEnd w:id="473"/>
    </w:p>
    <w:p w14:paraId="17FC20D5" w14:textId="77777777" w:rsidR="002C3EFD" w:rsidRDefault="00C77FB8">
      <w:pPr>
        <w:ind w:firstLineChars="200" w:firstLine="480"/>
        <w:jc w:val="both"/>
        <w:rPr>
          <w:lang w:val="en-US" w:eastAsia="zh-CN"/>
        </w:rPr>
      </w:pPr>
      <w:r>
        <w:rPr>
          <w:lang w:val="en-US" w:eastAsia="zh-CN"/>
        </w:rPr>
        <w:t>分析应考虑已确定的指标，以回答以下问题</w:t>
      </w:r>
      <w:r>
        <w:rPr>
          <w:rFonts w:hint="eastAsia"/>
          <w:lang w:val="en-US" w:eastAsia="zh-CN"/>
        </w:rPr>
        <w:t>：</w:t>
      </w:r>
    </w:p>
    <w:p w14:paraId="3E844872" w14:textId="5D3E7AD8" w:rsidR="002C3EFD" w:rsidRDefault="00207A19" w:rsidP="00207A19">
      <w:pPr>
        <w:pStyle w:val="enumlev1"/>
        <w:rPr>
          <w:rFonts w:eastAsia="Times New Roman"/>
          <w:lang w:eastAsia="zh-CN"/>
        </w:rPr>
      </w:pPr>
      <w:r>
        <w:rPr>
          <w:rFonts w:hint="eastAsia"/>
          <w:lang w:eastAsia="zh-CN"/>
        </w:rPr>
        <w:t>1</w:t>
      </w:r>
      <w:r w:rsidR="006257CC">
        <w:rPr>
          <w:lang w:eastAsia="zh-CN"/>
        </w:rPr>
        <w:t>)</w:t>
      </w:r>
      <w:r>
        <w:rPr>
          <w:lang w:eastAsia="zh-CN"/>
        </w:rPr>
        <w:tab/>
      </w:r>
      <w:r w:rsidR="00C77FB8">
        <w:rPr>
          <w:lang w:eastAsia="zh-CN"/>
        </w:rPr>
        <w:t>各种重组方案如何确保</w:t>
      </w:r>
      <w:r w:rsidR="00C77FB8">
        <w:rPr>
          <w:rFonts w:hint="eastAsia"/>
          <w:lang w:eastAsia="zh-CN"/>
        </w:rPr>
        <w:t>研究组</w:t>
      </w:r>
      <w:r w:rsidR="00C77FB8">
        <w:rPr>
          <w:lang w:eastAsia="zh-CN"/>
        </w:rPr>
        <w:t>的可持续性</w:t>
      </w:r>
      <w:r w:rsidR="00C77FB8">
        <w:rPr>
          <w:rFonts w:hint="eastAsia"/>
          <w:lang w:eastAsia="zh-CN"/>
        </w:rPr>
        <w:t>；</w:t>
      </w:r>
      <w:r w:rsidR="00C77FB8">
        <w:rPr>
          <w:rFonts w:hint="eastAsia"/>
          <w:lang w:val="en-US" w:eastAsia="zh-CN"/>
        </w:rPr>
        <w:t>为了加快</w:t>
      </w:r>
      <w:r w:rsidR="00C77FB8">
        <w:rPr>
          <w:lang w:eastAsia="zh-CN"/>
        </w:rPr>
        <w:t>所需建议</w:t>
      </w:r>
      <w:r w:rsidR="00C77FB8">
        <w:rPr>
          <w:rFonts w:hint="eastAsia"/>
          <w:lang w:val="en-US" w:eastAsia="zh-CN"/>
        </w:rPr>
        <w:t>书</w:t>
      </w:r>
      <w:r w:rsidR="00C77FB8">
        <w:rPr>
          <w:lang w:eastAsia="zh-CN"/>
        </w:rPr>
        <w:t>和标准</w:t>
      </w:r>
      <w:r w:rsidR="00C77FB8">
        <w:rPr>
          <w:rFonts w:hint="eastAsia"/>
          <w:lang w:val="en-US" w:eastAsia="zh-CN"/>
        </w:rPr>
        <w:t>的制定进程，</w:t>
      </w:r>
      <w:r w:rsidR="00C77FB8">
        <w:rPr>
          <w:lang w:eastAsia="zh-CN"/>
        </w:rPr>
        <w:t>各种重组方案</w:t>
      </w:r>
      <w:r w:rsidR="00C77FB8">
        <w:rPr>
          <w:rFonts w:hint="eastAsia"/>
          <w:lang w:val="en-US" w:eastAsia="zh-CN"/>
        </w:rPr>
        <w:t>又将如何</w:t>
      </w:r>
      <w:r w:rsidR="00C77FB8">
        <w:rPr>
          <w:lang w:eastAsia="zh-CN"/>
        </w:rPr>
        <w:t>提高未来的</w:t>
      </w:r>
      <w:r w:rsidR="00C77FB8">
        <w:rPr>
          <w:rFonts w:hint="eastAsia"/>
          <w:lang w:val="en-US" w:eastAsia="zh-CN"/>
        </w:rPr>
        <w:t>工作效率</w:t>
      </w:r>
      <w:r w:rsidR="00C77FB8">
        <w:rPr>
          <w:lang w:eastAsia="zh-CN"/>
        </w:rPr>
        <w:t>？</w:t>
      </w:r>
    </w:p>
    <w:p w14:paraId="73DC18AD" w14:textId="4A44C26B" w:rsidR="002C3EFD" w:rsidRDefault="00207A19" w:rsidP="00207A19">
      <w:pPr>
        <w:pStyle w:val="enumlev1"/>
        <w:rPr>
          <w:rFonts w:eastAsia="Times New Roman"/>
          <w:lang w:eastAsia="zh-CN"/>
        </w:rPr>
      </w:pPr>
      <w:r>
        <w:rPr>
          <w:lang w:eastAsia="zh-CN"/>
        </w:rPr>
        <w:t>2</w:t>
      </w:r>
      <w:r w:rsidR="006257CC">
        <w:rPr>
          <w:lang w:eastAsia="zh-CN"/>
        </w:rPr>
        <w:t>)</w:t>
      </w:r>
      <w:r>
        <w:rPr>
          <w:lang w:eastAsia="zh-CN"/>
        </w:rPr>
        <w:tab/>
      </w:r>
      <w:r w:rsidR="00C77FB8">
        <w:rPr>
          <w:rFonts w:hint="eastAsia"/>
          <w:lang w:eastAsia="zh-CN"/>
        </w:rPr>
        <w:t>ITU-T</w:t>
      </w:r>
      <w:r w:rsidR="00C77FB8">
        <w:rPr>
          <w:rFonts w:hint="eastAsia"/>
          <w:lang w:eastAsia="zh-CN"/>
        </w:rPr>
        <w:t>研究组</w:t>
      </w:r>
      <w:r w:rsidR="00C77FB8">
        <w:rPr>
          <w:lang w:eastAsia="zh-CN"/>
        </w:rPr>
        <w:t>的</w:t>
      </w:r>
      <w:r w:rsidR="00C77FB8">
        <w:rPr>
          <w:rFonts w:hint="eastAsia"/>
          <w:lang w:val="en-US" w:eastAsia="zh-CN"/>
        </w:rPr>
        <w:t>现行</w:t>
      </w:r>
      <w:r w:rsidR="00C77FB8">
        <w:rPr>
          <w:lang w:eastAsia="zh-CN"/>
        </w:rPr>
        <w:t>结构和工作计划是否符合当前和未来的行业需求？如果没有，需要采取什么行动？</w:t>
      </w:r>
    </w:p>
    <w:p w14:paraId="5DAB87D4" w14:textId="0EC78B09" w:rsidR="002C3EFD" w:rsidRDefault="00207A19" w:rsidP="00207A19">
      <w:pPr>
        <w:pStyle w:val="enumlev1"/>
        <w:rPr>
          <w:rFonts w:eastAsia="Times New Roman"/>
          <w:lang w:eastAsia="zh-CN"/>
        </w:rPr>
      </w:pPr>
      <w:r>
        <w:rPr>
          <w:lang w:eastAsia="zh-CN"/>
        </w:rPr>
        <w:t>3</w:t>
      </w:r>
      <w:r w:rsidR="006257CC">
        <w:rPr>
          <w:lang w:eastAsia="zh-CN"/>
        </w:rPr>
        <w:t>)</w:t>
      </w:r>
      <w:r>
        <w:rPr>
          <w:lang w:eastAsia="zh-CN"/>
        </w:rPr>
        <w:tab/>
      </w:r>
      <w:r w:rsidR="00C77FB8">
        <w:rPr>
          <w:rFonts w:hint="eastAsia"/>
          <w:lang w:eastAsia="zh-CN"/>
        </w:rPr>
        <w:t>ITU-T</w:t>
      </w:r>
      <w:r w:rsidR="00C77FB8">
        <w:rPr>
          <w:rFonts w:hint="eastAsia"/>
          <w:lang w:eastAsia="zh-CN"/>
        </w:rPr>
        <w:t>研究组</w:t>
      </w:r>
      <w:r w:rsidR="00C77FB8">
        <w:rPr>
          <w:lang w:eastAsia="zh-CN"/>
        </w:rPr>
        <w:t>是否相互</w:t>
      </w:r>
      <w:r w:rsidR="00C77FB8">
        <w:rPr>
          <w:rFonts w:hint="eastAsia"/>
          <w:lang w:val="en-US" w:eastAsia="zh-CN"/>
        </w:rPr>
        <w:t>协作并取长补短，</w:t>
      </w:r>
      <w:r w:rsidR="00C77FB8">
        <w:rPr>
          <w:lang w:eastAsia="zh-CN"/>
        </w:rPr>
        <w:t>以</w:t>
      </w:r>
      <w:r w:rsidR="00C77FB8">
        <w:rPr>
          <w:rFonts w:hint="eastAsia"/>
          <w:lang w:val="en-US" w:eastAsia="zh-CN"/>
        </w:rPr>
        <w:t>推出联合输出成果</w:t>
      </w:r>
      <w:r w:rsidR="00C77FB8">
        <w:rPr>
          <w:lang w:eastAsia="zh-CN"/>
        </w:rPr>
        <w:t>？如何</w:t>
      </w:r>
      <w:r w:rsidR="00C77FB8">
        <w:rPr>
          <w:rFonts w:hint="eastAsia"/>
          <w:lang w:val="en-US" w:eastAsia="zh-CN"/>
        </w:rPr>
        <w:t>强化研究组工作之间的</w:t>
      </w:r>
      <w:r w:rsidR="00C77FB8">
        <w:rPr>
          <w:lang w:eastAsia="zh-CN"/>
        </w:rPr>
        <w:t>互补</w:t>
      </w:r>
      <w:r w:rsidR="00C77FB8">
        <w:rPr>
          <w:rFonts w:hint="eastAsia"/>
          <w:lang w:val="en-US" w:eastAsia="zh-CN"/>
        </w:rPr>
        <w:t>性</w:t>
      </w:r>
      <w:r w:rsidR="00C77FB8">
        <w:rPr>
          <w:lang w:eastAsia="zh-CN"/>
        </w:rPr>
        <w:t>？</w:t>
      </w:r>
    </w:p>
    <w:p w14:paraId="1886A7E9" w14:textId="265CAFCD" w:rsidR="002C3EFD" w:rsidRDefault="00207A19" w:rsidP="00207A19">
      <w:pPr>
        <w:pStyle w:val="enumlev1"/>
        <w:rPr>
          <w:rFonts w:eastAsia="Times New Roman"/>
          <w:lang w:eastAsia="zh-CN"/>
        </w:rPr>
      </w:pPr>
      <w:r>
        <w:rPr>
          <w:lang w:eastAsia="zh-CN"/>
        </w:rPr>
        <w:t>4</w:t>
      </w:r>
      <w:r w:rsidR="006257CC">
        <w:rPr>
          <w:lang w:eastAsia="zh-CN"/>
        </w:rPr>
        <w:t>)</w:t>
      </w:r>
      <w:r>
        <w:rPr>
          <w:lang w:eastAsia="zh-CN"/>
        </w:rPr>
        <w:tab/>
      </w:r>
      <w:r w:rsidR="00C77FB8">
        <w:rPr>
          <w:rFonts w:hint="eastAsia"/>
          <w:lang w:val="en-US" w:eastAsia="zh-CN"/>
        </w:rPr>
        <w:t>各种</w:t>
      </w:r>
      <w:r w:rsidR="00C77FB8">
        <w:rPr>
          <w:lang w:eastAsia="zh-CN"/>
        </w:rPr>
        <w:t>重组方案在财务和人力资源方面有什么影响？</w:t>
      </w:r>
    </w:p>
    <w:p w14:paraId="00E44B99" w14:textId="0D43CEBD" w:rsidR="002C3EFD" w:rsidRDefault="00207A19" w:rsidP="00207A19">
      <w:pPr>
        <w:pStyle w:val="enumlev1"/>
        <w:rPr>
          <w:rFonts w:eastAsia="Times New Roman"/>
          <w:lang w:eastAsia="zh-CN"/>
        </w:rPr>
      </w:pPr>
      <w:r>
        <w:rPr>
          <w:lang w:eastAsia="zh-CN"/>
        </w:rPr>
        <w:t>5</w:t>
      </w:r>
      <w:r w:rsidR="006257CC">
        <w:rPr>
          <w:lang w:eastAsia="zh-CN"/>
        </w:rPr>
        <w:t>)</w:t>
      </w:r>
      <w:r>
        <w:rPr>
          <w:lang w:eastAsia="zh-CN"/>
        </w:rPr>
        <w:tab/>
      </w:r>
      <w:r w:rsidR="00C77FB8">
        <w:rPr>
          <w:lang w:eastAsia="zh-CN"/>
        </w:rPr>
        <w:t>从平衡</w:t>
      </w:r>
      <w:r w:rsidR="00C77FB8">
        <w:rPr>
          <w:rFonts w:hint="eastAsia"/>
          <w:lang w:val="en-US" w:eastAsia="zh-CN"/>
        </w:rPr>
        <w:t>各</w:t>
      </w:r>
      <w:r w:rsidR="00C77FB8">
        <w:rPr>
          <w:rFonts w:hint="eastAsia"/>
          <w:lang w:eastAsia="zh-CN"/>
        </w:rPr>
        <w:t>研究组</w:t>
      </w:r>
      <w:r w:rsidR="00C77FB8">
        <w:rPr>
          <w:lang w:eastAsia="zh-CN"/>
        </w:rPr>
        <w:t>的能力和不增加当前负担的角度来看，以及从</w:t>
      </w:r>
      <w:r w:rsidR="00C77FB8">
        <w:rPr>
          <w:rFonts w:hint="eastAsia"/>
          <w:lang w:val="en-US" w:eastAsia="zh-CN"/>
        </w:rPr>
        <w:t>课题</w:t>
      </w:r>
      <w:r w:rsidR="00C77FB8">
        <w:rPr>
          <w:lang w:eastAsia="zh-CN"/>
        </w:rPr>
        <w:t>、会议时间</w:t>
      </w:r>
      <w:r w:rsidR="00C77FB8">
        <w:rPr>
          <w:rFonts w:hint="eastAsia"/>
          <w:lang w:val="en-US" w:eastAsia="zh-CN"/>
        </w:rPr>
        <w:t>安排</w:t>
      </w:r>
      <w:r w:rsidR="00C77FB8">
        <w:rPr>
          <w:lang w:eastAsia="zh-CN"/>
        </w:rPr>
        <w:t>和确保</w:t>
      </w:r>
      <w:r w:rsidR="00C77FB8">
        <w:rPr>
          <w:rFonts w:hint="eastAsia"/>
          <w:lang w:eastAsia="zh-CN"/>
        </w:rPr>
        <w:t>研究组</w:t>
      </w:r>
      <w:r w:rsidR="00C77FB8">
        <w:rPr>
          <w:lang w:eastAsia="zh-CN"/>
        </w:rPr>
        <w:t>定期会议数量充足的角度来看，</w:t>
      </w:r>
      <w:r w:rsidR="00C77FB8">
        <w:rPr>
          <w:rFonts w:hint="eastAsia"/>
          <w:lang w:val="en-US" w:eastAsia="zh-CN"/>
        </w:rPr>
        <w:t>各类</w:t>
      </w:r>
      <w:r w:rsidR="00C77FB8">
        <w:rPr>
          <w:lang w:eastAsia="zh-CN"/>
        </w:rPr>
        <w:t>提案都有哪些优缺点</w:t>
      </w:r>
      <w:r w:rsidR="00C77FB8">
        <w:rPr>
          <w:rFonts w:hint="eastAsia"/>
          <w:lang w:eastAsia="zh-CN"/>
        </w:rPr>
        <w:t>（</w:t>
      </w:r>
      <w:r w:rsidR="00C77FB8">
        <w:rPr>
          <w:lang w:eastAsia="zh-CN"/>
        </w:rPr>
        <w:t>特别是在</w:t>
      </w:r>
      <w:r w:rsidR="00C77FB8">
        <w:rPr>
          <w:rFonts w:hint="eastAsia"/>
          <w:lang w:eastAsia="zh-CN"/>
        </w:rPr>
        <w:t>研究组</w:t>
      </w:r>
      <w:r w:rsidR="00C77FB8">
        <w:rPr>
          <w:rFonts w:hint="eastAsia"/>
          <w:lang w:val="en-US" w:eastAsia="zh-CN"/>
        </w:rPr>
        <w:t>的</w:t>
      </w:r>
      <w:r w:rsidR="00C77FB8">
        <w:rPr>
          <w:lang w:eastAsia="zh-CN"/>
        </w:rPr>
        <w:t>合并</w:t>
      </w:r>
      <w:r w:rsidR="00C77FB8">
        <w:rPr>
          <w:rFonts w:hint="eastAsia"/>
          <w:lang w:val="en-US" w:eastAsia="zh-CN"/>
        </w:rPr>
        <w:t>方面）</w:t>
      </w:r>
      <w:r w:rsidR="00C77FB8">
        <w:rPr>
          <w:lang w:eastAsia="zh-CN"/>
        </w:rPr>
        <w:t>？</w:t>
      </w:r>
    </w:p>
    <w:p w14:paraId="5134D7AA" w14:textId="3DC51EA4" w:rsidR="002C3EFD" w:rsidRDefault="00207A19" w:rsidP="00207A19">
      <w:pPr>
        <w:pStyle w:val="enumlev1"/>
        <w:rPr>
          <w:rFonts w:eastAsia="Times New Roman"/>
          <w:lang w:eastAsia="zh-CN"/>
        </w:rPr>
      </w:pPr>
      <w:r>
        <w:rPr>
          <w:lang w:eastAsia="zh-CN"/>
        </w:rPr>
        <w:t>6</w:t>
      </w:r>
      <w:r w:rsidR="006257CC">
        <w:rPr>
          <w:lang w:eastAsia="zh-CN"/>
        </w:rPr>
        <w:t>)</w:t>
      </w:r>
      <w:r>
        <w:rPr>
          <w:lang w:eastAsia="zh-CN"/>
        </w:rPr>
        <w:tab/>
      </w:r>
      <w:r w:rsidR="00C77FB8">
        <w:rPr>
          <w:lang w:eastAsia="zh-CN"/>
        </w:rPr>
        <w:t>在某种程度上，像国际电联这样的政府间组织可以根据竞争优势进行评估，</w:t>
      </w:r>
      <w:r w:rsidR="00C77FB8">
        <w:rPr>
          <w:rFonts w:hint="eastAsia"/>
          <w:lang w:eastAsia="zh-CN"/>
        </w:rPr>
        <w:t>ITU-T</w:t>
      </w:r>
      <w:r w:rsidR="00C77FB8">
        <w:rPr>
          <w:lang w:eastAsia="zh-CN"/>
        </w:rPr>
        <w:t>有哪些竞争优势，</w:t>
      </w:r>
      <w:r w:rsidR="00C77FB8">
        <w:rPr>
          <w:rFonts w:hint="eastAsia"/>
          <w:lang w:eastAsia="zh-CN"/>
        </w:rPr>
        <w:t>ITU-T</w:t>
      </w:r>
      <w:r w:rsidR="00C77FB8">
        <w:rPr>
          <w:rFonts w:hint="eastAsia"/>
          <w:lang w:val="en-US" w:eastAsia="zh-CN"/>
        </w:rPr>
        <w:t>又应</w:t>
      </w:r>
      <w:r w:rsidR="00C77FB8">
        <w:rPr>
          <w:lang w:eastAsia="zh-CN"/>
        </w:rPr>
        <w:t>如何利用这些优势？</w:t>
      </w:r>
    </w:p>
    <w:p w14:paraId="73427F9B" w14:textId="77777777" w:rsidR="002C3EFD" w:rsidRDefault="00C77FB8">
      <w:pPr>
        <w:ind w:firstLineChars="200" w:firstLine="480"/>
        <w:jc w:val="both"/>
        <w:rPr>
          <w:lang w:val="en-US" w:eastAsia="zh-CN"/>
        </w:rPr>
      </w:pPr>
      <w:r>
        <w:rPr>
          <w:lang w:val="en-US" w:eastAsia="zh-CN"/>
        </w:rPr>
        <w:t>应该采用多种</w:t>
      </w:r>
      <w:r>
        <w:rPr>
          <w:rFonts w:hint="eastAsia"/>
          <w:lang w:val="en-US" w:eastAsia="zh-CN"/>
        </w:rPr>
        <w:t>方法</w:t>
      </w:r>
      <w:r>
        <w:rPr>
          <w:lang w:val="en-US" w:eastAsia="zh-CN"/>
        </w:rPr>
        <w:t>来评估每</w:t>
      </w:r>
      <w:r>
        <w:rPr>
          <w:rFonts w:hint="eastAsia"/>
          <w:lang w:val="en-US" w:eastAsia="zh-CN"/>
        </w:rPr>
        <w:t>种</w:t>
      </w:r>
      <w:r>
        <w:rPr>
          <w:lang w:val="en-US" w:eastAsia="zh-CN"/>
        </w:rPr>
        <w:t>重组方案，</w:t>
      </w:r>
      <w:r>
        <w:rPr>
          <w:rFonts w:hint="eastAsia"/>
          <w:lang w:val="en-US" w:eastAsia="zh-CN"/>
        </w:rPr>
        <w:t>其中</w:t>
      </w:r>
      <w:r>
        <w:rPr>
          <w:lang w:val="en-US" w:eastAsia="zh-CN"/>
        </w:rPr>
        <w:t>包括基准测试、差距分析、优势</w:t>
      </w:r>
      <w:r>
        <w:rPr>
          <w:rFonts w:hint="eastAsia"/>
          <w:lang w:val="en-US" w:eastAsia="zh-CN"/>
        </w:rPr>
        <w:t>/</w:t>
      </w:r>
      <w:r>
        <w:rPr>
          <w:lang w:val="en-US" w:eastAsia="zh-CN"/>
        </w:rPr>
        <w:t>劣势</w:t>
      </w:r>
      <w:r>
        <w:rPr>
          <w:rFonts w:hint="eastAsia"/>
          <w:lang w:val="en-US" w:eastAsia="zh-CN"/>
        </w:rPr>
        <w:t>/</w:t>
      </w:r>
      <w:r>
        <w:rPr>
          <w:lang w:val="en-US" w:eastAsia="zh-CN"/>
        </w:rPr>
        <w:t>机会</w:t>
      </w:r>
      <w:r>
        <w:rPr>
          <w:rFonts w:hint="eastAsia"/>
          <w:lang w:val="en-US" w:eastAsia="zh-CN"/>
        </w:rPr>
        <w:t>/</w:t>
      </w:r>
      <w:r>
        <w:rPr>
          <w:lang w:val="en-US" w:eastAsia="zh-CN"/>
        </w:rPr>
        <w:t>威胁（</w:t>
      </w:r>
      <w:r>
        <w:rPr>
          <w:lang w:val="en-US" w:eastAsia="zh-CN"/>
        </w:rPr>
        <w:t>SWOT</w:t>
      </w:r>
      <w:r>
        <w:rPr>
          <w:lang w:val="en-US" w:eastAsia="zh-CN"/>
        </w:rPr>
        <w:t>）</w:t>
      </w:r>
      <w:r>
        <w:rPr>
          <w:lang w:val="en-US" w:eastAsia="zh-CN"/>
        </w:rPr>
        <w:t xml:space="preserve"> </w:t>
      </w:r>
      <w:r>
        <w:rPr>
          <w:lang w:val="en-US" w:eastAsia="zh-CN"/>
        </w:rPr>
        <w:t>分析和集思广益会议。</w:t>
      </w:r>
    </w:p>
    <w:p w14:paraId="5926435C" w14:textId="77777777" w:rsidR="002C3EFD" w:rsidRDefault="00C77FB8" w:rsidP="00846AA4">
      <w:pPr>
        <w:pStyle w:val="Heading2"/>
        <w:rPr>
          <w:lang w:eastAsia="zh-CN"/>
        </w:rPr>
      </w:pPr>
      <w:bookmarkStart w:id="474" w:name="lt_pId1383"/>
      <w:bookmarkStart w:id="475" w:name="_Toc7952"/>
      <w:bookmarkStart w:id="476" w:name="_Toc94882865"/>
      <w:bookmarkStart w:id="477" w:name="_Toc94883100"/>
      <w:r>
        <w:rPr>
          <w:lang w:eastAsia="zh-CN"/>
        </w:rPr>
        <w:t>I.6</w:t>
      </w:r>
      <w:bookmarkEnd w:id="474"/>
      <w:r>
        <w:rPr>
          <w:lang w:eastAsia="zh-CN"/>
        </w:rPr>
        <w:tab/>
      </w:r>
      <w:r>
        <w:rPr>
          <w:rFonts w:hint="eastAsia"/>
          <w:lang w:val="en-US" w:eastAsia="zh-CN"/>
        </w:rPr>
        <w:t>时间表</w:t>
      </w:r>
      <w:bookmarkEnd w:id="475"/>
      <w:bookmarkEnd w:id="476"/>
      <w:bookmarkEnd w:id="477"/>
    </w:p>
    <w:p w14:paraId="2BF3098C" w14:textId="77777777" w:rsidR="002C3EFD" w:rsidRDefault="00C77FB8">
      <w:pPr>
        <w:ind w:firstLineChars="200" w:firstLine="480"/>
        <w:jc w:val="both"/>
        <w:rPr>
          <w:lang w:val="en-US" w:eastAsia="zh-CN"/>
        </w:rPr>
      </w:pPr>
      <w:r>
        <w:rPr>
          <w:lang w:val="en-US" w:eastAsia="zh-CN"/>
        </w:rPr>
        <w:t>应遵循以下时间表和流程</w:t>
      </w:r>
      <w:r>
        <w:rPr>
          <w:rFonts w:hint="eastAsia"/>
          <w:lang w:val="en-US" w:eastAsia="zh-CN"/>
        </w:rPr>
        <w:t>：</w:t>
      </w:r>
    </w:p>
    <w:p w14:paraId="25C213A2" w14:textId="238D0B21" w:rsidR="002C3EFD" w:rsidRDefault="00C77FB8" w:rsidP="00C77FB8">
      <w:pPr>
        <w:pStyle w:val="enumlev1"/>
        <w:rPr>
          <w:lang w:eastAsia="zh-CN"/>
        </w:rPr>
      </w:pPr>
      <w:bookmarkStart w:id="478" w:name="lt_pId1386"/>
      <w:r w:rsidRPr="00207A19">
        <w:rPr>
          <w:lang w:val="fr-FR" w:eastAsia="zh-CN"/>
        </w:rPr>
        <w:t>•</w:t>
      </w:r>
      <w:r w:rsidRPr="00207A19">
        <w:rPr>
          <w:lang w:val="fr-FR" w:eastAsia="zh-CN"/>
        </w:rPr>
        <w:tab/>
      </w:r>
      <w:r>
        <w:rPr>
          <w:lang w:eastAsia="zh-CN"/>
        </w:rPr>
        <w:t>在</w:t>
      </w:r>
      <w:r>
        <w:rPr>
          <w:lang w:eastAsia="zh-CN"/>
        </w:rPr>
        <w:t>TSAG</w:t>
      </w:r>
      <w:r>
        <w:rPr>
          <w:lang w:eastAsia="zh-CN"/>
        </w:rPr>
        <w:t>批准本行动计划后，</w:t>
      </w:r>
      <w:r>
        <w:rPr>
          <w:lang w:eastAsia="zh-CN"/>
        </w:rPr>
        <w:t>TSAG</w:t>
      </w:r>
      <w:r>
        <w:rPr>
          <w:lang w:eastAsia="zh-CN"/>
        </w:rPr>
        <w:t>向</w:t>
      </w:r>
      <w:r>
        <w:rPr>
          <w:lang w:eastAsia="zh-CN"/>
        </w:rPr>
        <w:t>WTSA-20</w:t>
      </w:r>
      <w:r>
        <w:rPr>
          <w:lang w:eastAsia="zh-CN"/>
        </w:rPr>
        <w:t>报告</w:t>
      </w:r>
      <w:r>
        <w:rPr>
          <w:rFonts w:hint="eastAsia"/>
          <w:lang w:val="en-US" w:eastAsia="zh-CN"/>
        </w:rPr>
        <w:t>拟议</w:t>
      </w:r>
      <w:r>
        <w:rPr>
          <w:lang w:eastAsia="zh-CN"/>
        </w:rPr>
        <w:t>的</w:t>
      </w:r>
      <w:r>
        <w:rPr>
          <w:rFonts w:hint="eastAsia"/>
          <w:lang w:val="en-US" w:eastAsia="zh-CN"/>
        </w:rPr>
        <w:t>课题</w:t>
      </w:r>
      <w:r>
        <w:rPr>
          <w:lang w:eastAsia="zh-CN"/>
        </w:rPr>
        <w:t>清单</w:t>
      </w:r>
      <w:r>
        <w:rPr>
          <w:rFonts w:hint="eastAsia"/>
          <w:lang w:eastAsia="zh-CN"/>
        </w:rPr>
        <w:t>（</w:t>
      </w:r>
      <w:r>
        <w:rPr>
          <w:lang w:eastAsia="zh-CN"/>
        </w:rPr>
        <w:t>时间表中的</w:t>
      </w:r>
      <w:r>
        <w:rPr>
          <w:rFonts w:ascii="Cambria Math" w:hAnsi="Cambria Math" w:cs="Cambria Math"/>
          <w:lang w:eastAsia="zh-CN"/>
        </w:rPr>
        <w:t>①②③</w:t>
      </w:r>
      <w:bookmarkEnd w:id="478"/>
      <w:r>
        <w:rPr>
          <w:rFonts w:hint="eastAsia"/>
          <w:lang w:eastAsia="zh-CN"/>
        </w:rPr>
        <w:t>）</w:t>
      </w:r>
    </w:p>
    <w:p w14:paraId="2177E42D" w14:textId="74F0A3A3" w:rsidR="002C3EFD" w:rsidRDefault="00C77FB8" w:rsidP="00C77FB8">
      <w:pPr>
        <w:pStyle w:val="enumlev1"/>
        <w:rPr>
          <w:lang w:eastAsia="zh-CN"/>
        </w:rPr>
      </w:pPr>
      <w:bookmarkStart w:id="479" w:name="lt_pId1387"/>
      <w:r w:rsidRPr="00207A19">
        <w:rPr>
          <w:lang w:val="fr-FR" w:eastAsia="zh-CN"/>
        </w:rPr>
        <w:t>•</w:t>
      </w:r>
      <w:r w:rsidRPr="00207A19">
        <w:rPr>
          <w:lang w:val="fr-FR" w:eastAsia="zh-CN"/>
        </w:rPr>
        <w:tab/>
      </w:r>
      <w:r>
        <w:rPr>
          <w:lang w:val="en-US" w:eastAsia="zh-CN"/>
        </w:rPr>
        <w:t>WTSA-20</w:t>
      </w:r>
      <w:r>
        <w:rPr>
          <w:lang w:val="en-US" w:eastAsia="zh-CN"/>
        </w:rPr>
        <w:t>批准</w:t>
      </w:r>
      <w:r>
        <w:rPr>
          <w:rFonts w:hint="eastAsia"/>
          <w:lang w:val="en-US" w:eastAsia="zh-CN"/>
        </w:rPr>
        <w:t>课题</w:t>
      </w:r>
      <w:r>
        <w:rPr>
          <w:lang w:val="en-US" w:eastAsia="zh-CN"/>
        </w:rPr>
        <w:t>清单并提供指导</w:t>
      </w:r>
      <w:r>
        <w:rPr>
          <w:rFonts w:hint="eastAsia"/>
          <w:lang w:val="en-US" w:eastAsia="zh-CN"/>
        </w:rPr>
        <w:t>（</w:t>
      </w:r>
      <w:r>
        <w:rPr>
          <w:lang w:val="en-US" w:eastAsia="zh-CN"/>
        </w:rPr>
        <w:t>时间表中的</w:t>
      </w:r>
      <w:r>
        <w:rPr>
          <w:rFonts w:ascii="Cambria Math" w:hAnsi="Cambria Math" w:cs="Cambria Math"/>
          <w:lang w:val="en-US" w:eastAsia="zh-CN"/>
        </w:rPr>
        <w:t>④</w:t>
      </w:r>
      <w:bookmarkEnd w:id="479"/>
      <w:r>
        <w:rPr>
          <w:rFonts w:hint="eastAsia"/>
          <w:lang w:val="en-US" w:eastAsia="zh-CN"/>
        </w:rPr>
        <w:t>）</w:t>
      </w:r>
    </w:p>
    <w:p w14:paraId="0F796047" w14:textId="4EC29C53" w:rsidR="002C3EFD" w:rsidRDefault="00C77FB8" w:rsidP="00C77FB8">
      <w:pPr>
        <w:pStyle w:val="enumlev1"/>
        <w:rPr>
          <w:lang w:eastAsia="zh-CN"/>
        </w:rPr>
      </w:pPr>
      <w:r w:rsidRPr="00207A19">
        <w:rPr>
          <w:lang w:val="fr-FR" w:eastAsia="zh-CN"/>
        </w:rPr>
        <w:t>•</w:t>
      </w:r>
      <w:r w:rsidRPr="00207A19">
        <w:rPr>
          <w:lang w:val="fr-FR" w:eastAsia="zh-CN"/>
        </w:rPr>
        <w:tab/>
      </w:r>
      <w:r>
        <w:rPr>
          <w:lang w:eastAsia="zh-CN"/>
        </w:rPr>
        <w:t>收集和分析数据</w:t>
      </w:r>
      <w:r>
        <w:rPr>
          <w:rFonts w:hint="eastAsia"/>
          <w:lang w:eastAsia="zh-CN"/>
        </w:rPr>
        <w:t>（</w:t>
      </w:r>
      <w:r>
        <w:rPr>
          <w:lang w:eastAsia="zh-CN"/>
        </w:rPr>
        <w:t>时间</w:t>
      </w:r>
      <w:r>
        <w:rPr>
          <w:rFonts w:hint="eastAsia"/>
          <w:lang w:val="en-US" w:eastAsia="zh-CN"/>
        </w:rPr>
        <w:t>表</w:t>
      </w:r>
      <w:r>
        <w:rPr>
          <w:lang w:eastAsia="zh-CN"/>
        </w:rPr>
        <w:t>中的</w:t>
      </w:r>
      <w:r>
        <w:rPr>
          <w:rFonts w:ascii="Cambria Math" w:hAnsi="Cambria Math" w:cs="Cambria Math"/>
          <w:lang w:eastAsia="zh-CN"/>
        </w:rPr>
        <w:t>⑤</w:t>
      </w:r>
      <w:bookmarkStart w:id="480" w:name="lt_pId1388"/>
      <w:bookmarkEnd w:id="480"/>
      <w:r>
        <w:rPr>
          <w:rFonts w:hint="eastAsia"/>
          <w:lang w:eastAsia="zh-CN"/>
        </w:rPr>
        <w:t>）</w:t>
      </w:r>
    </w:p>
    <w:p w14:paraId="3E6F33AC" w14:textId="1AF3FC96" w:rsidR="002C3EFD" w:rsidRDefault="00C77FB8" w:rsidP="00C77FB8">
      <w:pPr>
        <w:pStyle w:val="enumlev1"/>
        <w:rPr>
          <w:lang w:eastAsia="zh-CN"/>
        </w:rPr>
      </w:pPr>
      <w:bookmarkStart w:id="481" w:name="lt_pId1389"/>
      <w:r w:rsidRPr="00207A19">
        <w:rPr>
          <w:lang w:val="fr-FR" w:eastAsia="zh-CN"/>
        </w:rPr>
        <w:t>•</w:t>
      </w:r>
      <w:r w:rsidRPr="00207A19">
        <w:rPr>
          <w:lang w:val="fr-FR" w:eastAsia="zh-CN"/>
        </w:rPr>
        <w:tab/>
      </w:r>
      <w:r>
        <w:rPr>
          <w:lang w:eastAsia="zh-CN"/>
        </w:rPr>
        <w:t>TSAG</w:t>
      </w:r>
      <w:r>
        <w:rPr>
          <w:rFonts w:hint="eastAsia"/>
          <w:lang w:val="en-US" w:eastAsia="zh-CN"/>
        </w:rPr>
        <w:t>审议</w:t>
      </w:r>
      <w:r>
        <w:rPr>
          <w:lang w:eastAsia="zh-CN"/>
        </w:rPr>
        <w:t>相关的基础数据、方法和分析，并根据调查结果提出建议，供进一步采取行动和</w:t>
      </w:r>
      <w:r>
        <w:rPr>
          <w:rFonts w:hint="eastAsia"/>
          <w:lang w:val="en-US" w:eastAsia="zh-CN"/>
        </w:rPr>
        <w:t>加以审议</w:t>
      </w:r>
      <w:r>
        <w:rPr>
          <w:rFonts w:hint="eastAsia"/>
          <w:lang w:eastAsia="zh-CN"/>
        </w:rPr>
        <w:t>（</w:t>
      </w:r>
      <w:r>
        <w:rPr>
          <w:lang w:eastAsia="zh-CN"/>
        </w:rPr>
        <w:t>时间表中的</w:t>
      </w:r>
      <w:r>
        <w:rPr>
          <w:rFonts w:ascii="Cambria Math" w:hAnsi="Cambria Math" w:cs="Cambria Math"/>
          <w:lang w:eastAsia="zh-CN"/>
        </w:rPr>
        <w:t>⑤</w:t>
      </w:r>
      <w:bookmarkEnd w:id="481"/>
      <w:r>
        <w:rPr>
          <w:rFonts w:hint="eastAsia"/>
          <w:lang w:eastAsia="zh-CN"/>
        </w:rPr>
        <w:t>）</w:t>
      </w:r>
    </w:p>
    <w:p w14:paraId="4B1E29F2" w14:textId="1D2DD791" w:rsidR="002C3EFD" w:rsidRDefault="00C77FB8" w:rsidP="00C77FB8">
      <w:pPr>
        <w:pStyle w:val="enumlev1"/>
        <w:rPr>
          <w:lang w:eastAsia="zh-CN"/>
        </w:rPr>
      </w:pPr>
      <w:bookmarkStart w:id="482" w:name="lt_pId1390"/>
      <w:r w:rsidRPr="00207A19">
        <w:rPr>
          <w:lang w:val="fr-FR" w:eastAsia="zh-CN"/>
        </w:rPr>
        <w:t>•</w:t>
      </w:r>
      <w:r w:rsidRPr="00207A19">
        <w:rPr>
          <w:lang w:val="fr-FR" w:eastAsia="zh-CN"/>
        </w:rPr>
        <w:tab/>
      </w:r>
      <w:r>
        <w:rPr>
          <w:lang w:eastAsia="zh-CN"/>
        </w:rPr>
        <w:t>TSAG</w:t>
      </w:r>
      <w:r>
        <w:rPr>
          <w:lang w:eastAsia="zh-CN"/>
        </w:rPr>
        <w:t>向</w:t>
      </w:r>
      <w:r>
        <w:rPr>
          <w:lang w:eastAsia="zh-CN"/>
        </w:rPr>
        <w:t>WTSA</w:t>
      </w:r>
      <w:r>
        <w:rPr>
          <w:rFonts w:hint="eastAsia"/>
          <w:lang w:val="en-US" w:eastAsia="zh-CN"/>
        </w:rPr>
        <w:t>-</w:t>
      </w:r>
      <w:r>
        <w:rPr>
          <w:lang w:eastAsia="zh-CN"/>
        </w:rPr>
        <w:t>24</w:t>
      </w:r>
      <w:r>
        <w:rPr>
          <w:lang w:eastAsia="zh-CN"/>
        </w:rPr>
        <w:t>会议提交一份关于</w:t>
      </w:r>
      <w:r>
        <w:rPr>
          <w:rFonts w:hint="eastAsia"/>
          <w:lang w:eastAsia="zh-CN"/>
        </w:rPr>
        <w:t>ITU-T</w:t>
      </w:r>
      <w:r>
        <w:rPr>
          <w:lang w:eastAsia="zh-CN"/>
        </w:rPr>
        <w:t>重组可能</w:t>
      </w:r>
      <w:r>
        <w:rPr>
          <w:rFonts w:hint="eastAsia"/>
          <w:lang w:val="en-US" w:eastAsia="zh-CN"/>
        </w:rPr>
        <w:t>性</w:t>
      </w:r>
      <w:r>
        <w:rPr>
          <w:lang w:eastAsia="zh-CN"/>
        </w:rPr>
        <w:t>的报告</w:t>
      </w:r>
      <w:r>
        <w:rPr>
          <w:rFonts w:hint="eastAsia"/>
          <w:lang w:eastAsia="zh-CN"/>
        </w:rPr>
        <w:t>（</w:t>
      </w:r>
      <w:r>
        <w:rPr>
          <w:lang w:eastAsia="zh-CN"/>
        </w:rPr>
        <w:t>时间表中的</w:t>
      </w:r>
      <w:r>
        <w:rPr>
          <w:rFonts w:ascii="Calibri" w:eastAsia="Times New Roman" w:hAnsi="Calibri" w:cs="Calibri"/>
          <w:lang w:eastAsia="zh-CN"/>
        </w:rPr>
        <w:t>⑥⑦</w:t>
      </w:r>
      <w:bookmarkEnd w:id="482"/>
      <w:r>
        <w:rPr>
          <w:rFonts w:hint="eastAsia"/>
          <w:lang w:eastAsia="zh-CN"/>
        </w:rPr>
        <w:t>）</w:t>
      </w:r>
    </w:p>
    <w:p w14:paraId="5F3C084C" w14:textId="77777777" w:rsidR="002C3EFD" w:rsidRDefault="00C77FB8">
      <w:pPr>
        <w:ind w:firstLineChars="200" w:firstLine="480"/>
        <w:jc w:val="both"/>
        <w:rPr>
          <w:lang w:val="en-US" w:eastAsia="zh-CN"/>
        </w:rPr>
      </w:pPr>
      <w:r>
        <w:rPr>
          <w:lang w:val="en-US" w:eastAsia="zh-CN"/>
        </w:rPr>
        <w:t>时间表如下</w:t>
      </w:r>
      <w:r>
        <w:rPr>
          <w:rFonts w:hint="eastAsia"/>
          <w:lang w:val="en-US" w:eastAsia="zh-CN"/>
        </w:rPr>
        <w:t>图</w:t>
      </w:r>
      <w:r>
        <w:rPr>
          <w:lang w:val="en-US" w:eastAsia="zh-CN"/>
        </w:rPr>
        <w:t>所示。</w:t>
      </w:r>
    </w:p>
    <w:p w14:paraId="1D172E38" w14:textId="70CBF7A1" w:rsidR="002C3EFD" w:rsidRDefault="00C77FB8">
      <w:pPr>
        <w:rPr>
          <w:rFonts w:eastAsia="Times New Roman" w:cstheme="minorHAnsi"/>
        </w:rPr>
      </w:pPr>
      <w:r>
        <w:rPr>
          <w:rFonts w:eastAsia="Times New Roman"/>
        </w:rPr>
        <w:t xml:space="preserve"> </w:t>
      </w:r>
      <w:r>
        <w:rPr>
          <w:rFonts w:eastAsia="Times New Roman" w:cstheme="minorHAnsi"/>
          <w:noProof/>
          <w:lang w:val="en-US" w:eastAsia="zh-CN"/>
        </w:rPr>
        <w:drawing>
          <wp:inline distT="0" distB="0" distL="0" distR="0" wp14:anchorId="1F6D7DBA" wp14:editId="467D0018">
            <wp:extent cx="6383020" cy="1657350"/>
            <wp:effectExtent l="0" t="0" r="0" b="0"/>
            <wp:docPr id="3" name="Picture 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pic:cNvPicPr>
                      <a:picLocks noChangeAspect="1"/>
                    </pic:cNvPicPr>
                  </pic:nvPicPr>
                  <pic:blipFill>
                    <a:blip r:embed="rId191"/>
                    <a:srcRect l="5473" t="12616" r="39493" b="61094"/>
                    <a:stretch>
                      <a:fillRect/>
                    </a:stretch>
                  </pic:blipFill>
                  <pic:spPr>
                    <a:xfrm>
                      <a:off x="0" y="0"/>
                      <a:ext cx="6388104" cy="1658524"/>
                    </a:xfrm>
                    <a:prstGeom prst="rect">
                      <a:avLst/>
                    </a:prstGeom>
                  </pic:spPr>
                </pic:pic>
              </a:graphicData>
            </a:graphic>
          </wp:inline>
        </w:drawing>
      </w:r>
    </w:p>
    <w:p w14:paraId="1D54CF52" w14:textId="7F59633D" w:rsidR="002C3EFD" w:rsidRPr="00207A19" w:rsidRDefault="00C77FB8">
      <w:pPr>
        <w:keepLines/>
        <w:tabs>
          <w:tab w:val="clear" w:pos="1134"/>
          <w:tab w:val="clear" w:pos="1871"/>
          <w:tab w:val="clear" w:pos="2268"/>
          <w:tab w:val="left" w:pos="794"/>
          <w:tab w:val="left" w:pos="1191"/>
          <w:tab w:val="left" w:pos="1588"/>
          <w:tab w:val="left" w:pos="1985"/>
        </w:tabs>
        <w:spacing w:before="240" w:after="120"/>
        <w:jc w:val="center"/>
        <w:rPr>
          <w:rFonts w:ascii="Calibri" w:eastAsia="Times New Roman" w:hAnsi="Calibri" w:cs="Calibri"/>
          <w:b/>
          <w:sz w:val="22"/>
          <w:lang w:eastAsia="zh-CN"/>
        </w:rPr>
      </w:pPr>
      <w:bookmarkStart w:id="483" w:name="lt_pId1392"/>
      <w:r>
        <w:rPr>
          <w:rFonts w:hint="eastAsia"/>
          <w:b/>
          <w:lang w:val="en-US" w:eastAsia="zh-CN"/>
        </w:rPr>
        <w:t>图</w:t>
      </w:r>
      <w:r>
        <w:rPr>
          <w:rFonts w:eastAsia="Times New Roman"/>
          <w:b/>
          <w:lang w:eastAsia="zh-CN"/>
        </w:rPr>
        <w:t xml:space="preserve">I.1 – </w:t>
      </w:r>
      <w:bookmarkEnd w:id="483"/>
      <w:r>
        <w:rPr>
          <w:rFonts w:hint="eastAsia"/>
          <w:b/>
          <w:lang w:val="en-US" w:eastAsia="zh-CN"/>
        </w:rPr>
        <w:t>时间表</w:t>
      </w:r>
    </w:p>
    <w:p w14:paraId="59A24060" w14:textId="77777777" w:rsidR="002C3EFD" w:rsidRDefault="00C77FB8">
      <w:pPr>
        <w:ind w:firstLineChars="200" w:firstLine="480"/>
        <w:jc w:val="both"/>
        <w:rPr>
          <w:lang w:val="en-US" w:eastAsia="zh-CN"/>
        </w:rPr>
      </w:pPr>
      <w:r>
        <w:rPr>
          <w:rFonts w:hint="eastAsia"/>
          <w:lang w:val="en-US" w:eastAsia="zh-CN"/>
        </w:rPr>
        <w:lastRenderedPageBreak/>
        <w:t>本</w:t>
      </w:r>
      <w:r>
        <w:rPr>
          <w:lang w:val="en-US" w:eastAsia="zh-CN"/>
        </w:rPr>
        <w:t>行动计划应在</w:t>
      </w:r>
      <w:r>
        <w:rPr>
          <w:lang w:val="en-US" w:eastAsia="zh-CN"/>
        </w:rPr>
        <w:t>WTSA-20</w:t>
      </w:r>
      <w:r>
        <w:rPr>
          <w:rFonts w:hint="eastAsia"/>
          <w:lang w:val="en-US" w:eastAsia="zh-CN"/>
        </w:rPr>
        <w:t>（</w:t>
      </w:r>
      <w:r>
        <w:rPr>
          <w:lang w:val="en-US" w:eastAsia="zh-CN"/>
        </w:rPr>
        <w:t>2022</w:t>
      </w:r>
      <w:r>
        <w:rPr>
          <w:rFonts w:hint="eastAsia"/>
          <w:lang w:val="en-US" w:eastAsia="zh-CN"/>
        </w:rPr>
        <w:t>年第一季度）至</w:t>
      </w:r>
      <w:r>
        <w:rPr>
          <w:lang w:val="en-US" w:eastAsia="zh-CN"/>
        </w:rPr>
        <w:t>WTSA-24</w:t>
      </w:r>
      <w:r>
        <w:rPr>
          <w:lang w:val="en-US" w:eastAsia="zh-CN"/>
        </w:rPr>
        <w:t>之间执行。</w:t>
      </w:r>
    </w:p>
    <w:p w14:paraId="408C7692" w14:textId="77777777" w:rsidR="002C3EFD" w:rsidRDefault="00C77FB8">
      <w:pPr>
        <w:ind w:firstLineChars="200" w:firstLine="480"/>
        <w:jc w:val="both"/>
        <w:rPr>
          <w:lang w:val="en-US" w:eastAsia="zh-CN"/>
        </w:rPr>
      </w:pPr>
      <w:r>
        <w:rPr>
          <w:lang w:val="en-US" w:eastAsia="zh-CN"/>
        </w:rPr>
        <w:t>TSAG</w:t>
      </w:r>
      <w:r>
        <w:rPr>
          <w:lang w:val="en-US" w:eastAsia="zh-CN"/>
        </w:rPr>
        <w:t>负有管理和</w:t>
      </w:r>
      <w:r>
        <w:rPr>
          <w:rFonts w:hint="eastAsia"/>
          <w:lang w:val="en-US" w:eastAsia="zh-CN"/>
        </w:rPr>
        <w:t>审议</w:t>
      </w:r>
      <w:r>
        <w:rPr>
          <w:lang w:val="en-US" w:eastAsia="zh-CN"/>
        </w:rPr>
        <w:t>行动计划</w:t>
      </w:r>
      <w:r>
        <w:rPr>
          <w:rFonts w:hint="eastAsia"/>
          <w:lang w:val="en-US" w:eastAsia="zh-CN"/>
        </w:rPr>
        <w:t>输出成果</w:t>
      </w:r>
      <w:r>
        <w:rPr>
          <w:lang w:val="en-US" w:eastAsia="zh-CN"/>
        </w:rPr>
        <w:t>的最终责任。</w:t>
      </w:r>
      <w:r>
        <w:rPr>
          <w:lang w:val="en-US" w:eastAsia="zh-CN"/>
        </w:rPr>
        <w:t>TSAG</w:t>
      </w:r>
      <w:r>
        <w:rPr>
          <w:lang w:val="en-US" w:eastAsia="zh-CN"/>
        </w:rPr>
        <w:t>应编写一份报告和建议</w:t>
      </w:r>
      <w:r>
        <w:rPr>
          <w:rFonts w:hint="eastAsia"/>
          <w:lang w:val="en-US" w:eastAsia="zh-CN"/>
        </w:rPr>
        <w:t>，并</w:t>
      </w:r>
      <w:r>
        <w:rPr>
          <w:lang w:val="en-US" w:eastAsia="zh-CN"/>
        </w:rPr>
        <w:t>提交理事会进一步采取行动和</w:t>
      </w:r>
      <w:r>
        <w:rPr>
          <w:rFonts w:hint="eastAsia"/>
          <w:lang w:val="en-US" w:eastAsia="zh-CN"/>
        </w:rPr>
        <w:t>加以</w:t>
      </w:r>
      <w:r>
        <w:rPr>
          <w:lang w:val="en-US" w:eastAsia="zh-CN"/>
        </w:rPr>
        <w:t>审议，</w:t>
      </w:r>
      <w:r>
        <w:rPr>
          <w:rFonts w:hint="eastAsia"/>
          <w:lang w:val="en-US" w:eastAsia="zh-CN"/>
        </w:rPr>
        <w:t>同时</w:t>
      </w:r>
      <w:r>
        <w:rPr>
          <w:lang w:val="en-US" w:eastAsia="zh-CN"/>
        </w:rPr>
        <w:t>向</w:t>
      </w:r>
      <w:r>
        <w:rPr>
          <w:lang w:val="en-US" w:eastAsia="zh-CN"/>
        </w:rPr>
        <w:t>WTSA</w:t>
      </w:r>
      <w:r>
        <w:rPr>
          <w:rFonts w:hint="eastAsia"/>
          <w:lang w:val="en-US" w:eastAsia="zh-CN"/>
        </w:rPr>
        <w:t>-</w:t>
      </w:r>
      <w:r>
        <w:rPr>
          <w:lang w:val="en-US" w:eastAsia="zh-CN"/>
        </w:rPr>
        <w:t>24</w:t>
      </w:r>
      <w:r>
        <w:rPr>
          <w:lang w:val="en-US" w:eastAsia="zh-CN"/>
        </w:rPr>
        <w:t>提交一份报告。</w:t>
      </w:r>
      <w:r>
        <w:rPr>
          <w:rFonts w:hint="eastAsia"/>
          <w:lang w:val="en-US" w:eastAsia="zh-CN"/>
        </w:rPr>
        <w:t>这意味着</w:t>
      </w:r>
      <w:r>
        <w:rPr>
          <w:lang w:val="en-US" w:eastAsia="zh-CN"/>
        </w:rPr>
        <w:t>，在</w:t>
      </w:r>
      <w:r>
        <w:rPr>
          <w:lang w:val="en-US" w:eastAsia="zh-CN"/>
        </w:rPr>
        <w:t>WTSA</w:t>
      </w:r>
      <w:r>
        <w:rPr>
          <w:lang w:val="en-US" w:eastAsia="zh-CN"/>
        </w:rPr>
        <w:t>就重组</w:t>
      </w:r>
      <w:r>
        <w:rPr>
          <w:rFonts w:hint="eastAsia"/>
          <w:lang w:val="en-US" w:eastAsia="zh-CN"/>
        </w:rPr>
        <w:t>ITU-T</w:t>
      </w:r>
      <w:r>
        <w:rPr>
          <w:rFonts w:hint="eastAsia"/>
          <w:lang w:val="en-US" w:eastAsia="zh-CN"/>
        </w:rPr>
        <w:t>研究组</w:t>
      </w:r>
      <w:r>
        <w:rPr>
          <w:lang w:val="en-US" w:eastAsia="zh-CN"/>
        </w:rPr>
        <w:t>的决定进行任何审议之前，成员</w:t>
      </w:r>
      <w:r>
        <w:rPr>
          <w:rFonts w:hint="eastAsia"/>
          <w:lang w:val="en-US" w:eastAsia="zh-CN"/>
        </w:rPr>
        <w:t>们</w:t>
      </w:r>
      <w:r>
        <w:rPr>
          <w:lang w:val="en-US" w:eastAsia="zh-CN"/>
        </w:rPr>
        <w:t>可以根据自己的意愿使用</w:t>
      </w:r>
      <w:r>
        <w:rPr>
          <w:rFonts w:hint="eastAsia"/>
          <w:lang w:val="en-US" w:eastAsia="zh-CN"/>
        </w:rPr>
        <w:t>（</w:t>
      </w:r>
      <w:r>
        <w:rPr>
          <w:lang w:val="en-US" w:eastAsia="zh-CN"/>
        </w:rPr>
        <w:t>或不使用</w:t>
      </w:r>
      <w:r>
        <w:rPr>
          <w:rFonts w:hint="eastAsia"/>
          <w:lang w:val="en-US" w:eastAsia="zh-CN"/>
        </w:rPr>
        <w:t>）</w:t>
      </w:r>
      <w:r>
        <w:rPr>
          <w:lang w:val="en-US" w:eastAsia="zh-CN"/>
        </w:rPr>
        <w:t>行动计划的</w:t>
      </w:r>
      <w:r>
        <w:rPr>
          <w:rFonts w:hint="eastAsia"/>
          <w:lang w:val="en-US" w:eastAsia="zh-CN"/>
        </w:rPr>
        <w:t>输出</w:t>
      </w:r>
      <w:r>
        <w:rPr>
          <w:lang w:val="en-US" w:eastAsia="zh-CN"/>
        </w:rPr>
        <w:t>成果。</w:t>
      </w:r>
    </w:p>
    <w:p w14:paraId="67AD94C1" w14:textId="77777777" w:rsidR="002C3EFD" w:rsidRDefault="00C77FB8">
      <w:pPr>
        <w:ind w:firstLineChars="200" w:firstLine="480"/>
        <w:jc w:val="both"/>
        <w:rPr>
          <w:lang w:val="en-US" w:eastAsia="zh-CN"/>
        </w:rPr>
      </w:pPr>
      <w:r>
        <w:rPr>
          <w:rFonts w:hint="eastAsia"/>
          <w:lang w:val="en-US" w:eastAsia="zh-CN"/>
        </w:rPr>
        <w:t>本</w:t>
      </w:r>
      <w:r>
        <w:rPr>
          <w:lang w:val="en-US" w:eastAsia="zh-CN"/>
        </w:rPr>
        <w:t>行动计划的主要负责协调</w:t>
      </w:r>
      <w:r>
        <w:rPr>
          <w:rFonts w:hint="eastAsia"/>
          <w:lang w:val="en-US" w:eastAsia="zh-CN"/>
        </w:rPr>
        <w:t>方</w:t>
      </w:r>
      <w:r>
        <w:rPr>
          <w:lang w:val="en-US" w:eastAsia="zh-CN"/>
        </w:rPr>
        <w:t>仍应</w:t>
      </w:r>
      <w:r>
        <w:rPr>
          <w:rFonts w:hint="eastAsia"/>
          <w:lang w:val="en-US" w:eastAsia="zh-CN"/>
        </w:rPr>
        <w:t>为</w:t>
      </w:r>
      <w:r>
        <w:rPr>
          <w:lang w:val="en-US" w:eastAsia="zh-CN"/>
        </w:rPr>
        <w:t>TSAG</w:t>
      </w:r>
      <w:r>
        <w:rPr>
          <w:lang w:val="en-US" w:eastAsia="zh-CN"/>
        </w:rPr>
        <w:t>。分析团队</w:t>
      </w:r>
      <w:r>
        <w:rPr>
          <w:rFonts w:hint="eastAsia"/>
          <w:lang w:val="en-US" w:eastAsia="zh-CN"/>
        </w:rPr>
        <w:t>有着</w:t>
      </w:r>
      <w:r>
        <w:rPr>
          <w:lang w:val="en-US" w:eastAsia="zh-CN"/>
        </w:rPr>
        <w:t>非常明确</w:t>
      </w:r>
      <w:r>
        <w:rPr>
          <w:rFonts w:hint="eastAsia"/>
          <w:lang w:val="en-US" w:eastAsia="zh-CN"/>
        </w:rPr>
        <w:t>且</w:t>
      </w:r>
      <w:r>
        <w:rPr>
          <w:lang w:val="en-US" w:eastAsia="zh-CN"/>
        </w:rPr>
        <w:t>具体</w:t>
      </w:r>
      <w:r>
        <w:rPr>
          <w:rFonts w:hint="eastAsia"/>
          <w:lang w:val="en-US" w:eastAsia="zh-CN"/>
        </w:rPr>
        <w:t>的</w:t>
      </w:r>
      <w:r>
        <w:rPr>
          <w:lang w:val="en-US" w:eastAsia="zh-CN"/>
        </w:rPr>
        <w:t>任务，</w:t>
      </w:r>
      <w:r>
        <w:rPr>
          <w:rFonts w:hint="eastAsia"/>
          <w:lang w:val="en-US" w:eastAsia="zh-CN"/>
        </w:rPr>
        <w:t>该团队</w:t>
      </w:r>
      <w:r>
        <w:rPr>
          <w:lang w:val="en-US" w:eastAsia="zh-CN"/>
        </w:rPr>
        <w:t>应</w:t>
      </w:r>
      <w:r>
        <w:rPr>
          <w:rFonts w:hint="eastAsia"/>
          <w:lang w:val="en-US" w:eastAsia="zh-CN"/>
        </w:rPr>
        <w:t>吸纳</w:t>
      </w:r>
      <w:r>
        <w:rPr>
          <w:lang w:val="en-US" w:eastAsia="zh-CN"/>
        </w:rPr>
        <w:t>国际电联成员</w:t>
      </w:r>
      <w:r>
        <w:rPr>
          <w:rFonts w:hint="eastAsia"/>
          <w:lang w:val="en-US" w:eastAsia="zh-CN"/>
        </w:rPr>
        <w:t>，并得到</w:t>
      </w:r>
      <w:r>
        <w:rPr>
          <w:lang w:val="en-US" w:eastAsia="zh-CN"/>
        </w:rPr>
        <w:t>TSB</w:t>
      </w:r>
      <w:r>
        <w:rPr>
          <w:rFonts w:hint="eastAsia"/>
          <w:lang w:val="en-US" w:eastAsia="zh-CN"/>
        </w:rPr>
        <w:t>的</w:t>
      </w:r>
      <w:r>
        <w:rPr>
          <w:lang w:val="en-US" w:eastAsia="zh-CN"/>
        </w:rPr>
        <w:t>支持。</w:t>
      </w:r>
    </w:p>
    <w:p w14:paraId="5028C63C" w14:textId="77777777" w:rsidR="00207A19" w:rsidRDefault="00207A19" w:rsidP="00411C49">
      <w:pPr>
        <w:pStyle w:val="Reasons"/>
        <w:rPr>
          <w:lang w:eastAsia="zh-CN"/>
        </w:rPr>
      </w:pPr>
    </w:p>
    <w:p w14:paraId="4749C38A" w14:textId="77777777" w:rsidR="00207A19" w:rsidRDefault="00207A19">
      <w:pPr>
        <w:jc w:val="center"/>
      </w:pPr>
      <w:r>
        <w:t>______________</w:t>
      </w:r>
    </w:p>
    <w:sectPr w:rsidR="00207A19">
      <w:headerReference w:type="default" r:id="rId192"/>
      <w:footerReference w:type="default" r:id="rId193"/>
      <w:footerReference w:type="first" r:id="rId194"/>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F8CF" w14:textId="77777777" w:rsidR="0050373E" w:rsidRDefault="00C77FB8">
      <w:pPr>
        <w:spacing w:before="0"/>
      </w:pPr>
      <w:r>
        <w:separator/>
      </w:r>
    </w:p>
  </w:endnote>
  <w:endnote w:type="continuationSeparator" w:id="0">
    <w:p w14:paraId="01DFBFA4" w14:textId="77777777" w:rsidR="0050373E" w:rsidRDefault="00C77F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charset w:val="00"/>
    <w:family w:val="swiss"/>
    <w:pitch w:val="variable"/>
    <w:sig w:usb0="00000003"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GPSoeiKakugothicUB">
    <w:charset w:val="80"/>
    <w:family w:val="swiss"/>
    <w:pitch w:val="variable"/>
    <w:sig w:usb0="E00002FF" w:usb1="2AC7EDFE"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BAC9" w14:textId="6DEDA80C" w:rsidR="002C3EFD" w:rsidRDefault="00565BBC">
    <w:pPr>
      <w:pStyle w:val="Footer"/>
      <w:rPr>
        <w:lang w:val="en-US" w:eastAsia="zh-CN"/>
      </w:rPr>
    </w:pPr>
    <w:r>
      <w:fldChar w:fldCharType="begin"/>
    </w:r>
    <w:r>
      <w:instrText xml:space="preserve"> FILENAME \p  \* MERGEFORMAT </w:instrText>
    </w:r>
    <w:r>
      <w:fldChar w:fldCharType="separate"/>
    </w:r>
    <w:r w:rsidR="0081168B">
      <w:rPr>
        <w:noProof/>
      </w:rPr>
      <w:t>P:\CHI\ITU-T\CONF-T\WTSA20\000\023C.docx</w:t>
    </w:r>
    <w:r>
      <w:rPr>
        <w:noProof/>
      </w:rPr>
      <w:fldChar w:fldCharType="end"/>
    </w:r>
    <w:r w:rsidR="00C77FB8">
      <w:t xml:space="preserve"> </w:t>
    </w:r>
    <w:r w:rsidR="0011732E">
      <w:rPr>
        <w:rFonts w:hint="eastAsia"/>
        <w:lang w:eastAsia="zh-CN"/>
      </w:rPr>
      <w:t>(</w:t>
    </w:r>
    <w:r w:rsidR="00C77FB8">
      <w:t>478073</w:t>
    </w:r>
    <w:r w:rsidR="0011732E">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D296" w14:textId="3A4DE97F" w:rsidR="008970FB" w:rsidRDefault="00565BBC">
    <w:pPr>
      <w:pStyle w:val="Footer"/>
    </w:pPr>
    <w:r>
      <w:fldChar w:fldCharType="begin"/>
    </w:r>
    <w:r>
      <w:instrText xml:space="preserve"> FILENAME \p  \* MERGEFORMAT </w:instrText>
    </w:r>
    <w:r>
      <w:fldChar w:fldCharType="separate"/>
    </w:r>
    <w:r w:rsidR="0081168B">
      <w:rPr>
        <w:noProof/>
      </w:rPr>
      <w:t>P:\CHI\ITU-T\CONF-T\WTSA20\000\023C.docx</w:t>
    </w:r>
    <w:r>
      <w:rPr>
        <w:noProof/>
      </w:rPr>
      <w:fldChar w:fldCharType="end"/>
    </w:r>
    <w:r w:rsidR="008970FB">
      <w:t xml:space="preserve"> </w:t>
    </w:r>
    <w:r w:rsidR="0011732E">
      <w:rPr>
        <w:rFonts w:hint="eastAsia"/>
        <w:lang w:eastAsia="zh-CN"/>
      </w:rPr>
      <w:t>(</w:t>
    </w:r>
    <w:r w:rsidR="008970FB">
      <w:t>478073</w:t>
    </w:r>
    <w:r w:rsidR="0011732E">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630C" w14:textId="77777777" w:rsidR="002C3EFD" w:rsidRDefault="00C77FB8">
      <w:pPr>
        <w:spacing w:before="0"/>
      </w:pPr>
      <w:r>
        <w:separator/>
      </w:r>
    </w:p>
  </w:footnote>
  <w:footnote w:type="continuationSeparator" w:id="0">
    <w:p w14:paraId="5B8472C8" w14:textId="77777777" w:rsidR="002C3EFD" w:rsidRDefault="00C77FB8">
      <w:pPr>
        <w:spacing w:before="0"/>
      </w:pPr>
      <w:r>
        <w:continuationSeparator/>
      </w:r>
    </w:p>
  </w:footnote>
  <w:footnote w:id="1">
    <w:p w14:paraId="0BFD53E3" w14:textId="77777777" w:rsidR="002C3EFD" w:rsidRDefault="00C77FB8">
      <w:pPr>
        <w:pStyle w:val="FootnoteText"/>
        <w:rPr>
          <w:lang w:eastAsia="zh-CN"/>
        </w:rPr>
      </w:pPr>
      <w:r>
        <w:rPr>
          <w:rStyle w:val="FootnoteReference"/>
        </w:rPr>
        <w:footnoteRef/>
      </w:r>
      <w:r>
        <w:rPr>
          <w:lang w:eastAsia="zh-CN"/>
        </w:rPr>
        <w:t xml:space="preserve"> </w:t>
      </w:r>
      <w:r>
        <w:rPr>
          <w:rFonts w:hint="eastAsia"/>
          <w:sz w:val="22"/>
          <w:szCs w:val="22"/>
          <w:lang w:val="en-US" w:eastAsia="zh-CN"/>
        </w:rPr>
        <w:t>由于新冠疫情，在延长的研究期内又组织了四次</w:t>
      </w:r>
      <w:r>
        <w:rPr>
          <w:rFonts w:hint="eastAsia"/>
          <w:sz w:val="22"/>
          <w:szCs w:val="22"/>
          <w:lang w:val="en-US" w:eastAsia="zh-CN"/>
        </w:rPr>
        <w:t>TSAG</w:t>
      </w:r>
      <w:r>
        <w:rPr>
          <w:rFonts w:hint="eastAsia"/>
          <w:sz w:val="22"/>
          <w:szCs w:val="22"/>
          <w:lang w:val="en-US" w:eastAsia="zh-CN"/>
        </w:rPr>
        <w:t>会议。</w:t>
      </w:r>
    </w:p>
  </w:footnote>
  <w:footnote w:id="2">
    <w:p w14:paraId="1087D594" w14:textId="77777777" w:rsidR="002C3EFD" w:rsidRDefault="00C77FB8">
      <w:pPr>
        <w:pStyle w:val="FootnoteText"/>
        <w:rPr>
          <w:lang w:val="en-US" w:eastAsia="zh-CN"/>
        </w:rPr>
      </w:pPr>
      <w:r>
        <w:rPr>
          <w:rStyle w:val="FootnoteReference"/>
        </w:rPr>
        <w:footnoteRef/>
      </w:r>
      <w:r>
        <w:rPr>
          <w:lang w:eastAsia="zh-CN"/>
        </w:rPr>
        <w:t xml:space="preserve"> </w:t>
      </w:r>
      <w:r>
        <w:rPr>
          <w:rFonts w:eastAsiaTheme="minorEastAsia"/>
          <w:sz w:val="20"/>
          <w:lang w:eastAsia="zh-CN"/>
        </w:rPr>
        <w:t>PP-18</w:t>
      </w:r>
      <w:r>
        <w:rPr>
          <w:rFonts w:eastAsiaTheme="minorEastAsia"/>
          <w:sz w:val="20"/>
          <w:lang w:eastAsia="zh-CN"/>
        </w:rPr>
        <w:t>请世界电信标准化全会根据国际电联《组织法》第</w:t>
      </w:r>
      <w:r>
        <w:rPr>
          <w:rFonts w:eastAsiaTheme="minorEastAsia"/>
          <w:sz w:val="20"/>
          <w:lang w:eastAsia="zh-CN"/>
        </w:rPr>
        <w:t>3</w:t>
      </w:r>
      <w:r>
        <w:rPr>
          <w:rFonts w:eastAsiaTheme="minorEastAsia"/>
          <w:sz w:val="20"/>
          <w:lang w:eastAsia="zh-CN"/>
        </w:rPr>
        <w:t>条审查并酌情修订世界电信标准化全会第</w:t>
      </w:r>
      <w:r>
        <w:rPr>
          <w:rFonts w:eastAsiaTheme="minorEastAsia"/>
          <w:sz w:val="20"/>
          <w:lang w:eastAsia="zh-CN"/>
        </w:rPr>
        <w:t>1</w:t>
      </w:r>
      <w:r>
        <w:rPr>
          <w:rFonts w:eastAsiaTheme="minorEastAsia"/>
          <w:sz w:val="20"/>
          <w:lang w:eastAsia="zh-CN"/>
        </w:rPr>
        <w:t>、第</w:t>
      </w:r>
      <w:r>
        <w:rPr>
          <w:rFonts w:eastAsiaTheme="minorEastAsia"/>
          <w:sz w:val="20"/>
          <w:lang w:eastAsia="zh-CN"/>
        </w:rPr>
        <w:t>2</w:t>
      </w:r>
      <w:r>
        <w:rPr>
          <w:rFonts w:eastAsiaTheme="minorEastAsia"/>
          <w:sz w:val="20"/>
          <w:lang w:eastAsia="zh-CN"/>
        </w:rPr>
        <w:t>、第</w:t>
      </w:r>
      <w:r>
        <w:rPr>
          <w:rFonts w:eastAsiaTheme="minorEastAsia"/>
          <w:sz w:val="20"/>
          <w:lang w:eastAsia="zh-CN"/>
        </w:rPr>
        <w:t>22</w:t>
      </w:r>
      <w:r>
        <w:rPr>
          <w:rFonts w:eastAsiaTheme="minorEastAsia"/>
          <w:sz w:val="20"/>
          <w:lang w:eastAsia="zh-CN"/>
        </w:rPr>
        <w:t>和第</w:t>
      </w:r>
      <w:r>
        <w:rPr>
          <w:rFonts w:eastAsiaTheme="minorEastAsia"/>
          <w:sz w:val="20"/>
          <w:lang w:eastAsia="zh-CN"/>
        </w:rPr>
        <w:t>54</w:t>
      </w:r>
      <w:r>
        <w:rPr>
          <w:rFonts w:eastAsiaTheme="minorEastAsia"/>
          <w:sz w:val="20"/>
          <w:lang w:eastAsia="zh-CN"/>
        </w:rPr>
        <w:t>号决议，以澄清创建、参与和终止各研究组区域组的标准以及电信标准化顾问组在此方面的作用（</w:t>
      </w:r>
      <w:r>
        <w:rPr>
          <w:sz w:val="20"/>
          <w:lang w:val="en-US" w:eastAsia="zh-CN"/>
        </w:rPr>
        <w:t>RG-CPTRG</w:t>
      </w:r>
      <w:r>
        <w:rPr>
          <w:sz w:val="20"/>
          <w:lang w:val="en-US" w:eastAsia="zh-CN"/>
        </w:rPr>
        <w:t>的工作）。</w:t>
      </w:r>
    </w:p>
  </w:footnote>
  <w:footnote w:id="3">
    <w:p w14:paraId="46194563" w14:textId="77777777" w:rsidR="002C3EFD" w:rsidRDefault="00C77FB8">
      <w:pPr>
        <w:rPr>
          <w:sz w:val="20"/>
          <w:lang w:eastAsia="zh-CN"/>
        </w:rPr>
      </w:pPr>
      <w:r>
        <w:rPr>
          <w:rStyle w:val="FootnoteReference"/>
        </w:rPr>
        <w:footnoteRef/>
      </w:r>
      <w:r>
        <w:rPr>
          <w:lang w:eastAsia="zh-CN"/>
        </w:rPr>
        <w:t xml:space="preserve"> </w:t>
      </w:r>
      <w:r>
        <w:rPr>
          <w:bCs/>
          <w:sz w:val="20"/>
          <w:lang w:val="en-US" w:eastAsia="zh-CN"/>
        </w:rPr>
        <w:t>[</w:t>
      </w:r>
      <w:r>
        <w:rPr>
          <w:rFonts w:hint="eastAsia"/>
          <w:bCs/>
          <w:sz w:val="20"/>
          <w:lang w:val="en-US" w:eastAsia="zh-CN"/>
        </w:rPr>
        <w:t>1</w:t>
      </w:r>
      <w:r>
        <w:rPr>
          <w:rFonts w:ascii="STKaiti" w:eastAsia="STKaiti" w:hAnsi="STKaiti" w:hint="eastAsia"/>
          <w:bCs/>
          <w:sz w:val="20"/>
          <w:lang w:val="en-US" w:eastAsia="zh-CN"/>
        </w:rPr>
        <w:t>之</w:t>
      </w:r>
      <w:r>
        <w:rPr>
          <w:rFonts w:ascii="STKaiti" w:eastAsia="STKaiti" w:hAnsi="STKaiti"/>
          <w:bCs/>
          <w:sz w:val="20"/>
          <w:lang w:val="en-US" w:eastAsia="zh-CN"/>
        </w:rPr>
        <w:t>二</w:t>
      </w:r>
      <w:r>
        <w:rPr>
          <w:rFonts w:hint="eastAsia"/>
          <w:bCs/>
          <w:sz w:val="20"/>
          <w:lang w:val="en-US" w:eastAsia="zh-CN"/>
        </w:rPr>
        <w:t>.10</w:t>
      </w:r>
      <w:r>
        <w:rPr>
          <w:bCs/>
          <w:sz w:val="20"/>
          <w:lang w:val="en-US" w:eastAsia="zh-CN"/>
        </w:rPr>
        <w:tab/>
      </w:r>
      <w:r>
        <w:rPr>
          <w:rFonts w:hint="eastAsia"/>
          <w:bCs/>
          <w:sz w:val="20"/>
          <w:lang w:val="en-US" w:eastAsia="zh-CN"/>
        </w:rPr>
        <w:t>如果在</w:t>
      </w:r>
      <w:r>
        <w:rPr>
          <w:bCs/>
          <w:sz w:val="20"/>
          <w:lang w:val="en-US" w:eastAsia="zh-CN"/>
        </w:rPr>
        <w:t>研究</w:t>
      </w:r>
      <w:r>
        <w:rPr>
          <w:rFonts w:hint="eastAsia"/>
          <w:bCs/>
          <w:sz w:val="20"/>
          <w:lang w:val="en-US" w:eastAsia="zh-CN"/>
        </w:rPr>
        <w:t>组</w:t>
      </w:r>
      <w:r>
        <w:rPr>
          <w:bCs/>
          <w:sz w:val="20"/>
          <w:lang w:val="en-US" w:eastAsia="zh-CN"/>
        </w:rPr>
        <w:t>会议上未就案文予以具体批准</w:t>
      </w:r>
      <w:r>
        <w:rPr>
          <w:rFonts w:hint="eastAsia"/>
          <w:bCs/>
          <w:sz w:val="20"/>
          <w:lang w:val="en-US" w:eastAsia="zh-CN"/>
        </w:rPr>
        <w:t>/</w:t>
      </w:r>
      <w:r>
        <w:rPr>
          <w:rFonts w:hint="eastAsia"/>
          <w:bCs/>
          <w:sz w:val="20"/>
          <w:lang w:val="en-US" w:eastAsia="zh-CN"/>
        </w:rPr>
        <w:t>确立</w:t>
      </w:r>
      <w:r>
        <w:rPr>
          <w:bCs/>
          <w:sz w:val="20"/>
          <w:lang w:val="en-US" w:eastAsia="zh-CN"/>
        </w:rPr>
        <w:t>同意程序并获得一致意见，在特殊情况下，按照《国际电联</w:t>
      </w:r>
      <w:r>
        <w:rPr>
          <w:rFonts w:hint="eastAsia"/>
          <w:bCs/>
          <w:sz w:val="20"/>
          <w:lang w:val="en-US" w:eastAsia="zh-CN"/>
        </w:rPr>
        <w:t>大会</w:t>
      </w:r>
      <w:r>
        <w:rPr>
          <w:bCs/>
          <w:sz w:val="20"/>
          <w:lang w:val="en-US" w:eastAsia="zh-CN"/>
        </w:rPr>
        <w:t>、全会和会议的总规则》，</w:t>
      </w:r>
      <w:r>
        <w:rPr>
          <w:rFonts w:hint="eastAsia"/>
          <w:bCs/>
          <w:sz w:val="20"/>
          <w:lang w:val="en-US" w:eastAsia="zh-CN"/>
        </w:rPr>
        <w:t>须</w:t>
      </w:r>
      <w:r>
        <w:rPr>
          <w:bCs/>
          <w:sz w:val="20"/>
          <w:lang w:val="en-US" w:eastAsia="zh-CN"/>
        </w:rPr>
        <w:t>应用上述第</w:t>
      </w:r>
      <w:r>
        <w:rPr>
          <w:rFonts w:hint="eastAsia"/>
          <w:bCs/>
          <w:sz w:val="20"/>
          <w:lang w:val="en-US" w:eastAsia="zh-CN"/>
        </w:rPr>
        <w:t>1.13</w:t>
      </w:r>
      <w:r>
        <w:rPr>
          <w:rFonts w:hint="eastAsia"/>
          <w:bCs/>
          <w:sz w:val="20"/>
          <w:lang w:val="en-US" w:eastAsia="zh-CN"/>
        </w:rPr>
        <w:t>段</w:t>
      </w:r>
      <w:r>
        <w:rPr>
          <w:bCs/>
          <w:sz w:val="20"/>
          <w:lang w:val="en-US" w:eastAsia="zh-CN"/>
        </w:rPr>
        <w:t>所述的、用于</w:t>
      </w:r>
      <w:r>
        <w:rPr>
          <w:bCs/>
          <w:sz w:val="20"/>
          <w:lang w:val="en-US" w:eastAsia="zh-CN"/>
        </w:rPr>
        <w:t>WTSA</w:t>
      </w:r>
      <w:r>
        <w:rPr>
          <w:rFonts w:hint="eastAsia"/>
          <w:bCs/>
          <w:sz w:val="20"/>
          <w:lang w:val="en-US" w:eastAsia="zh-CN"/>
        </w:rPr>
        <w:t>的</w:t>
      </w:r>
      <w:r>
        <w:rPr>
          <w:bCs/>
          <w:sz w:val="20"/>
          <w:lang w:val="en-US" w:eastAsia="zh-CN"/>
        </w:rPr>
        <w:t>相同程序。</w:t>
      </w:r>
      <w:r>
        <w:rPr>
          <w:rFonts w:hint="eastAsia"/>
          <w:bCs/>
          <w:sz w:val="20"/>
          <w:lang w:val="en-US" w:eastAsia="zh-CN"/>
        </w:rPr>
        <w:t>]</w:t>
      </w:r>
    </w:p>
  </w:footnote>
  <w:footnote w:id="4">
    <w:p w14:paraId="5287D0C3" w14:textId="77777777" w:rsidR="002C3EFD" w:rsidRDefault="00C77FB8">
      <w:pPr>
        <w:pStyle w:val="FootnoteText"/>
        <w:rPr>
          <w:lang w:val="en-US" w:eastAsia="zh-CN"/>
        </w:rPr>
      </w:pPr>
      <w:r>
        <w:rPr>
          <w:rStyle w:val="FootnoteReference"/>
        </w:rPr>
        <w:footnoteRef/>
      </w:r>
      <w:r>
        <w:rPr>
          <w:lang w:eastAsia="zh-CN"/>
        </w:rPr>
        <w:t xml:space="preserve"> </w:t>
      </w:r>
      <w:r>
        <w:rPr>
          <w:rFonts w:eastAsia="Calibri" w:hint="eastAsia"/>
          <w:lang w:eastAsia="zh-CN"/>
        </w:rPr>
        <w:t>虽然</w:t>
      </w:r>
      <w:r>
        <w:rPr>
          <w:rFonts w:hint="eastAsia"/>
          <w:lang w:val="en-US" w:eastAsia="zh-CN"/>
        </w:rPr>
        <w:t>所</w:t>
      </w:r>
      <w:r>
        <w:rPr>
          <w:rFonts w:eastAsia="Calibri" w:hint="eastAsia"/>
          <w:lang w:eastAsia="zh-CN"/>
        </w:rPr>
        <w:t>商定</w:t>
      </w:r>
      <w:r>
        <w:rPr>
          <w:rFonts w:hint="eastAsia"/>
          <w:lang w:val="en-US" w:eastAsia="zh-CN"/>
        </w:rPr>
        <w:t>的总体</w:t>
      </w:r>
      <w:r>
        <w:rPr>
          <w:rFonts w:eastAsia="Calibri" w:hint="eastAsia"/>
          <w:lang w:eastAsia="zh-CN"/>
        </w:rPr>
        <w:t>研究期为</w:t>
      </w:r>
      <w:r>
        <w:rPr>
          <w:rFonts w:eastAsia="Calibri" w:hint="eastAsia"/>
          <w:lang w:eastAsia="zh-CN"/>
        </w:rPr>
        <w:t>2008</w:t>
      </w:r>
      <w:r>
        <w:rPr>
          <w:rFonts w:eastAsia="Calibri" w:hint="eastAsia"/>
          <w:lang w:eastAsia="zh-CN"/>
        </w:rPr>
        <w:t>年至</w:t>
      </w:r>
      <w:r>
        <w:rPr>
          <w:rFonts w:eastAsia="Calibri" w:hint="eastAsia"/>
          <w:lang w:eastAsia="zh-CN"/>
        </w:rPr>
        <w:t>2021</w:t>
      </w:r>
      <w:r>
        <w:rPr>
          <w:rFonts w:eastAsia="Calibri" w:hint="eastAsia"/>
          <w:lang w:eastAsia="zh-CN"/>
        </w:rPr>
        <w:t>年，但</w:t>
      </w:r>
      <w:r>
        <w:rPr>
          <w:rFonts w:hint="eastAsia"/>
          <w:lang w:val="en-US" w:eastAsia="zh-CN"/>
        </w:rPr>
        <w:t>各方</w:t>
      </w:r>
      <w:r>
        <w:rPr>
          <w:rFonts w:eastAsia="Calibri" w:hint="eastAsia"/>
          <w:lang w:eastAsia="zh-CN"/>
        </w:rPr>
        <w:t>认识到，与</w:t>
      </w:r>
      <w:r>
        <w:rPr>
          <w:rFonts w:eastAsia="Calibri" w:hint="eastAsia"/>
          <w:lang w:eastAsia="zh-CN"/>
        </w:rPr>
        <w:t>A.1</w:t>
      </w:r>
      <w:r>
        <w:rPr>
          <w:rFonts w:eastAsia="Calibri" w:hint="eastAsia"/>
          <w:lang w:eastAsia="zh-CN"/>
        </w:rPr>
        <w:t>和</w:t>
      </w:r>
      <w:r>
        <w:rPr>
          <w:rFonts w:eastAsia="Calibri" w:hint="eastAsia"/>
          <w:lang w:eastAsia="zh-CN"/>
        </w:rPr>
        <w:t>A.13</w:t>
      </w:r>
      <w:r>
        <w:rPr>
          <w:rFonts w:eastAsia="Calibri" w:hint="eastAsia"/>
          <w:lang w:eastAsia="zh-CN"/>
        </w:rPr>
        <w:t>理由有关的数据只能从这些年份的子集获得。从这些数据中得出结论时应</w:t>
      </w:r>
      <w:r>
        <w:rPr>
          <w:rFonts w:hint="eastAsia"/>
          <w:lang w:val="en-US" w:eastAsia="zh-CN"/>
        </w:rPr>
        <w:t>务必谨慎。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2924" w14:textId="77777777" w:rsidR="002C3EFD" w:rsidRDefault="00C77FB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484B13E2" w14:textId="77777777" w:rsidR="002C3EFD" w:rsidRDefault="00C77FB8">
    <w:pPr>
      <w:pStyle w:val="Header"/>
      <w:rPr>
        <w:lang w:val="en-US"/>
      </w:rPr>
    </w:pPr>
    <w:r>
      <w:t>WTSA20/</w:t>
    </w:r>
    <w:r>
      <w:rPr>
        <w:rFonts w:hint="eastAsia"/>
        <w:lang w:eastAsia="zh-CN"/>
      </w:rPr>
      <w:t>23</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decimal"/>
      <w:pStyle w:val="kgkreflist"/>
      <w:lvlText w:val="[%1]"/>
      <w:lvlJc w:val="left"/>
      <w:pPr>
        <w:tabs>
          <w:tab w:val="left" w:pos="360"/>
        </w:tabs>
        <w:ind w:left="360" w:hanging="360"/>
      </w:pPr>
    </w:lvl>
  </w:abstractNum>
  <w:abstractNum w:abstractNumId="1" w15:restartNumberingAfterBreak="0">
    <w:nsid w:val="029530C1"/>
    <w:multiLevelType w:val="multilevel"/>
    <w:tmpl w:val="029530C1"/>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24BB2"/>
    <w:multiLevelType w:val="multilevel"/>
    <w:tmpl w:val="06924B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364E0A"/>
    <w:multiLevelType w:val="multilevel"/>
    <w:tmpl w:val="12364E0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6417F7"/>
    <w:multiLevelType w:val="multilevel"/>
    <w:tmpl w:val="136417F7"/>
    <w:lvl w:ilvl="0">
      <w:start w:val="1"/>
      <w:numFmt w:val="decimal"/>
      <w:lvlText w:val="%1."/>
      <w:lvlJc w:val="left"/>
      <w:pPr>
        <w:spacing w:after="10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B54936"/>
    <w:multiLevelType w:val="multilevel"/>
    <w:tmpl w:val="13B54936"/>
    <w:lvl w:ilvl="0">
      <w:start w:val="1"/>
      <w:numFmt w:val="decimal"/>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6" w15:restartNumberingAfterBreak="0">
    <w:nsid w:val="14B221DC"/>
    <w:multiLevelType w:val="multilevel"/>
    <w:tmpl w:val="14B221DC"/>
    <w:lvl w:ilvl="0">
      <w:start w:val="1"/>
      <w:numFmt w:val="decimal"/>
      <w:lvlText w:val="2.%1."/>
      <w:lvlJc w:val="left"/>
      <w:pPr>
        <w:ind w:left="1874" w:hanging="360"/>
      </w:pPr>
      <w:rPr>
        <w:rFonts w:hint="default"/>
      </w:r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7443CA"/>
    <w:multiLevelType w:val="multilevel"/>
    <w:tmpl w:val="1574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b"/>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E347B09"/>
    <w:multiLevelType w:val="multilevel"/>
    <w:tmpl w:val="1E347B09"/>
    <w:lvl w:ilvl="0">
      <w:start w:val="1"/>
      <w:numFmt w:val="decimal"/>
      <w:lvlText w:val="1.%1."/>
      <w:lvlJc w:val="left"/>
      <w:pPr>
        <w:ind w:left="1874"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53EBE"/>
    <w:multiLevelType w:val="multilevel"/>
    <w:tmpl w:val="1F053EBE"/>
    <w:lvl w:ilvl="0">
      <w:start w:val="1"/>
      <w:numFmt w:val="bullet"/>
      <w:lvlText w:val=""/>
      <w:lvlJc w:val="left"/>
      <w:pPr>
        <w:ind w:left="1514" w:hanging="360"/>
      </w:pPr>
      <w:rPr>
        <w:rFonts w:ascii="Symbol" w:hAnsi="Symbol" w:hint="default"/>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1" w15:restartNumberingAfterBreak="0">
    <w:nsid w:val="240F0766"/>
    <w:multiLevelType w:val="multilevel"/>
    <w:tmpl w:val="240F07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F21C08"/>
    <w:multiLevelType w:val="multilevel"/>
    <w:tmpl w:val="32F21C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D84717"/>
    <w:multiLevelType w:val="multilevel"/>
    <w:tmpl w:val="41D84717"/>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decimal"/>
      <w:lvlText w:val="5.%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1A17B1"/>
    <w:multiLevelType w:val="multilevel"/>
    <w:tmpl w:val="421A17B1"/>
    <w:lvl w:ilvl="0">
      <w:start w:val="4"/>
      <w:numFmt w:val="bullet"/>
      <w:lvlText w:val=""/>
      <w:lvlJc w:val="left"/>
      <w:pPr>
        <w:ind w:left="1494" w:hanging="360"/>
      </w:pPr>
      <w:rPr>
        <w:rFonts w:ascii="Symbol" w:eastAsia="Times New Roma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5" w15:restartNumberingAfterBreak="0">
    <w:nsid w:val="44BA4E27"/>
    <w:multiLevelType w:val="multilevel"/>
    <w:tmpl w:val="44BA4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1C57FE"/>
    <w:multiLevelType w:val="multilevel"/>
    <w:tmpl w:val="4A1C57FE"/>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7" w15:restartNumberingAfterBreak="0">
    <w:nsid w:val="5E011CC1"/>
    <w:multiLevelType w:val="multilevel"/>
    <w:tmpl w:val="5E011CC1"/>
    <w:lvl w:ilvl="0">
      <w:start w:val="1"/>
      <w:numFmt w:val="decimal"/>
      <w:lvlText w:val="3.%1."/>
      <w:lvlJc w:val="left"/>
      <w:pPr>
        <w:ind w:left="720" w:hanging="360"/>
      </w:pPr>
      <w:rPr>
        <w:rFonts w:hint="default"/>
      </w:rPr>
    </w:lvl>
    <w:lvl w:ilvl="1">
      <w:start w:val="1"/>
      <w:numFmt w:val="decimal"/>
      <w:lvlText w:val="3.%2."/>
      <w:lvlJc w:val="left"/>
      <w:pPr>
        <w:ind w:left="1440" w:hanging="360"/>
      </w:pPr>
      <w:rPr>
        <w:rFonts w:hint="default"/>
      </w:rPr>
    </w:lvl>
    <w:lvl w:ilvl="2">
      <w:start w:val="1"/>
      <w:numFmt w:val="decimal"/>
      <w:lvlText w:val="3.%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971C89"/>
    <w:multiLevelType w:val="multilevel"/>
    <w:tmpl w:val="5E971C8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B003D71"/>
    <w:multiLevelType w:val="multilevel"/>
    <w:tmpl w:val="6B003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DA60E4"/>
    <w:multiLevelType w:val="multilevel"/>
    <w:tmpl w:val="7ADA6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6"/>
  </w:num>
  <w:num w:numId="5">
    <w:abstractNumId w:val="14"/>
  </w:num>
  <w:num w:numId="6">
    <w:abstractNumId w:val="15"/>
  </w:num>
  <w:num w:numId="7">
    <w:abstractNumId w:val="20"/>
  </w:num>
  <w:num w:numId="8">
    <w:abstractNumId w:val="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9"/>
  </w:num>
  <w:num w:numId="14">
    <w:abstractNumId w:val="6"/>
  </w:num>
  <w:num w:numId="15">
    <w:abstractNumId w:val="17"/>
  </w:num>
  <w:num w:numId="16">
    <w:abstractNumId w:val="13"/>
  </w:num>
  <w:num w:numId="17">
    <w:abstractNumId w:val="10"/>
  </w:num>
  <w:num w:numId="18">
    <w:abstractNumId w:val="18"/>
  </w:num>
  <w:num w:numId="19">
    <w:abstractNumId w:val="19"/>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3E60"/>
    <w:rsid w:val="00006C5B"/>
    <w:rsid w:val="0001097C"/>
    <w:rsid w:val="00012BAF"/>
    <w:rsid w:val="000174B1"/>
    <w:rsid w:val="000264C2"/>
    <w:rsid w:val="000273B7"/>
    <w:rsid w:val="00031E6B"/>
    <w:rsid w:val="00035D3D"/>
    <w:rsid w:val="000378DF"/>
    <w:rsid w:val="00037C90"/>
    <w:rsid w:val="00055EE6"/>
    <w:rsid w:val="00077A2B"/>
    <w:rsid w:val="00081F9B"/>
    <w:rsid w:val="00083A44"/>
    <w:rsid w:val="000A3B30"/>
    <w:rsid w:val="000C09BA"/>
    <w:rsid w:val="000C1F1E"/>
    <w:rsid w:val="000C6AA7"/>
    <w:rsid w:val="000D0A71"/>
    <w:rsid w:val="000E26F6"/>
    <w:rsid w:val="000F42E9"/>
    <w:rsid w:val="000F4931"/>
    <w:rsid w:val="0011732E"/>
    <w:rsid w:val="00123B64"/>
    <w:rsid w:val="001439BD"/>
    <w:rsid w:val="00157B96"/>
    <w:rsid w:val="0016131B"/>
    <w:rsid w:val="00164F2A"/>
    <w:rsid w:val="00166859"/>
    <w:rsid w:val="001765EC"/>
    <w:rsid w:val="001853E8"/>
    <w:rsid w:val="001904F7"/>
    <w:rsid w:val="001B6360"/>
    <w:rsid w:val="001C6A00"/>
    <w:rsid w:val="001F4EA6"/>
    <w:rsid w:val="001F5F73"/>
    <w:rsid w:val="001F78F8"/>
    <w:rsid w:val="00204DE2"/>
    <w:rsid w:val="00207A19"/>
    <w:rsid w:val="00214959"/>
    <w:rsid w:val="002236A0"/>
    <w:rsid w:val="00231452"/>
    <w:rsid w:val="00246C4C"/>
    <w:rsid w:val="00255850"/>
    <w:rsid w:val="00255CC0"/>
    <w:rsid w:val="0028063B"/>
    <w:rsid w:val="002A4C9C"/>
    <w:rsid w:val="002B509B"/>
    <w:rsid w:val="002C22A3"/>
    <w:rsid w:val="002C3EFD"/>
    <w:rsid w:val="002D162B"/>
    <w:rsid w:val="002D4BFE"/>
    <w:rsid w:val="002D625E"/>
    <w:rsid w:val="002E2A59"/>
    <w:rsid w:val="002F5D57"/>
    <w:rsid w:val="002F7931"/>
    <w:rsid w:val="00305254"/>
    <w:rsid w:val="003160BF"/>
    <w:rsid w:val="003169D2"/>
    <w:rsid w:val="00317768"/>
    <w:rsid w:val="00321897"/>
    <w:rsid w:val="00335E64"/>
    <w:rsid w:val="003468CA"/>
    <w:rsid w:val="003556C0"/>
    <w:rsid w:val="00372FC2"/>
    <w:rsid w:val="003A69EA"/>
    <w:rsid w:val="003B4BEF"/>
    <w:rsid w:val="003B4CAF"/>
    <w:rsid w:val="003C6B45"/>
    <w:rsid w:val="003F0C01"/>
    <w:rsid w:val="00400909"/>
    <w:rsid w:val="0041282E"/>
    <w:rsid w:val="00434C70"/>
    <w:rsid w:val="00437869"/>
    <w:rsid w:val="00465A34"/>
    <w:rsid w:val="004913CE"/>
    <w:rsid w:val="00495734"/>
    <w:rsid w:val="004A091C"/>
    <w:rsid w:val="004B2DBE"/>
    <w:rsid w:val="004C4554"/>
    <w:rsid w:val="004D04A4"/>
    <w:rsid w:val="004D2DEC"/>
    <w:rsid w:val="004D6920"/>
    <w:rsid w:val="004F2BE6"/>
    <w:rsid w:val="00502B2E"/>
    <w:rsid w:val="0050373E"/>
    <w:rsid w:val="005120FA"/>
    <w:rsid w:val="005134C6"/>
    <w:rsid w:val="00521AFF"/>
    <w:rsid w:val="00524E4B"/>
    <w:rsid w:val="00527E8A"/>
    <w:rsid w:val="00533395"/>
    <w:rsid w:val="00534930"/>
    <w:rsid w:val="00536193"/>
    <w:rsid w:val="00542E85"/>
    <w:rsid w:val="005579BD"/>
    <w:rsid w:val="00557B12"/>
    <w:rsid w:val="00562479"/>
    <w:rsid w:val="00565BBC"/>
    <w:rsid w:val="00576849"/>
    <w:rsid w:val="00596396"/>
    <w:rsid w:val="005A0ACB"/>
    <w:rsid w:val="005C7B12"/>
    <w:rsid w:val="005E7FD8"/>
    <w:rsid w:val="006106DE"/>
    <w:rsid w:val="006111B1"/>
    <w:rsid w:val="00611DCC"/>
    <w:rsid w:val="00622560"/>
    <w:rsid w:val="006257CC"/>
    <w:rsid w:val="00637760"/>
    <w:rsid w:val="00644391"/>
    <w:rsid w:val="00647712"/>
    <w:rsid w:val="00662E12"/>
    <w:rsid w:val="00691142"/>
    <w:rsid w:val="006B6525"/>
    <w:rsid w:val="006B67CE"/>
    <w:rsid w:val="006C38ED"/>
    <w:rsid w:val="006D5EA8"/>
    <w:rsid w:val="006E6182"/>
    <w:rsid w:val="006F3C60"/>
    <w:rsid w:val="006F409E"/>
    <w:rsid w:val="00707454"/>
    <w:rsid w:val="00722FF8"/>
    <w:rsid w:val="00726F0E"/>
    <w:rsid w:val="007324F7"/>
    <w:rsid w:val="00736415"/>
    <w:rsid w:val="00742455"/>
    <w:rsid w:val="00770D2A"/>
    <w:rsid w:val="00775B71"/>
    <w:rsid w:val="0078212F"/>
    <w:rsid w:val="007864F6"/>
    <w:rsid w:val="00790F9C"/>
    <w:rsid w:val="007A1828"/>
    <w:rsid w:val="007B7C4B"/>
    <w:rsid w:val="007D79B6"/>
    <w:rsid w:val="007F0FC5"/>
    <w:rsid w:val="007F1339"/>
    <w:rsid w:val="007F49F8"/>
    <w:rsid w:val="007F5C36"/>
    <w:rsid w:val="008007C9"/>
    <w:rsid w:val="00802963"/>
    <w:rsid w:val="008047DB"/>
    <w:rsid w:val="00810B9C"/>
    <w:rsid w:val="0081168B"/>
    <w:rsid w:val="008129A9"/>
    <w:rsid w:val="00820712"/>
    <w:rsid w:val="008221A4"/>
    <w:rsid w:val="0082361D"/>
    <w:rsid w:val="00824BD6"/>
    <w:rsid w:val="0083672D"/>
    <w:rsid w:val="00844734"/>
    <w:rsid w:val="00846AA4"/>
    <w:rsid w:val="00846D36"/>
    <w:rsid w:val="008475AF"/>
    <w:rsid w:val="00857FA1"/>
    <w:rsid w:val="00864C28"/>
    <w:rsid w:val="00865DFB"/>
    <w:rsid w:val="008723E3"/>
    <w:rsid w:val="00894A03"/>
    <w:rsid w:val="008970FB"/>
    <w:rsid w:val="008A7416"/>
    <w:rsid w:val="008B497A"/>
    <w:rsid w:val="008B6852"/>
    <w:rsid w:val="008C1706"/>
    <w:rsid w:val="008C26FF"/>
    <w:rsid w:val="008C59A0"/>
    <w:rsid w:val="008D1D14"/>
    <w:rsid w:val="008D407C"/>
    <w:rsid w:val="008E1785"/>
    <w:rsid w:val="008E7127"/>
    <w:rsid w:val="008E7C8E"/>
    <w:rsid w:val="009023DD"/>
    <w:rsid w:val="00910E1A"/>
    <w:rsid w:val="0091132B"/>
    <w:rsid w:val="00912959"/>
    <w:rsid w:val="009133E3"/>
    <w:rsid w:val="0092075B"/>
    <w:rsid w:val="00923523"/>
    <w:rsid w:val="00957914"/>
    <w:rsid w:val="009657F9"/>
    <w:rsid w:val="009759FE"/>
    <w:rsid w:val="00992085"/>
    <w:rsid w:val="0099525B"/>
    <w:rsid w:val="009A29AF"/>
    <w:rsid w:val="009C72B7"/>
    <w:rsid w:val="009D164C"/>
    <w:rsid w:val="009E3232"/>
    <w:rsid w:val="009F12E7"/>
    <w:rsid w:val="00A0052C"/>
    <w:rsid w:val="00A05E7C"/>
    <w:rsid w:val="00A06370"/>
    <w:rsid w:val="00A16B3A"/>
    <w:rsid w:val="00A17BD2"/>
    <w:rsid w:val="00A27482"/>
    <w:rsid w:val="00A31B14"/>
    <w:rsid w:val="00A323DC"/>
    <w:rsid w:val="00A374A6"/>
    <w:rsid w:val="00A429B8"/>
    <w:rsid w:val="00A452AB"/>
    <w:rsid w:val="00A5765C"/>
    <w:rsid w:val="00A815BE"/>
    <w:rsid w:val="00A84727"/>
    <w:rsid w:val="00A8725B"/>
    <w:rsid w:val="00A92D24"/>
    <w:rsid w:val="00AA5DA1"/>
    <w:rsid w:val="00AB511B"/>
    <w:rsid w:val="00AB7F81"/>
    <w:rsid w:val="00AE026C"/>
    <w:rsid w:val="00AE369F"/>
    <w:rsid w:val="00B026CB"/>
    <w:rsid w:val="00B12380"/>
    <w:rsid w:val="00B21EC8"/>
    <w:rsid w:val="00B44FFD"/>
    <w:rsid w:val="00B637AD"/>
    <w:rsid w:val="00B85040"/>
    <w:rsid w:val="00B851D4"/>
    <w:rsid w:val="00B868FC"/>
    <w:rsid w:val="00B95072"/>
    <w:rsid w:val="00BA59B3"/>
    <w:rsid w:val="00BB26CD"/>
    <w:rsid w:val="00BC557D"/>
    <w:rsid w:val="00BC7211"/>
    <w:rsid w:val="00BD7C7C"/>
    <w:rsid w:val="00BF1EA0"/>
    <w:rsid w:val="00BF5D0B"/>
    <w:rsid w:val="00C045C0"/>
    <w:rsid w:val="00C07239"/>
    <w:rsid w:val="00C244A8"/>
    <w:rsid w:val="00C27857"/>
    <w:rsid w:val="00C364B1"/>
    <w:rsid w:val="00C47D87"/>
    <w:rsid w:val="00C6112F"/>
    <w:rsid w:val="00C627F9"/>
    <w:rsid w:val="00C644C6"/>
    <w:rsid w:val="00C6584D"/>
    <w:rsid w:val="00C67B8F"/>
    <w:rsid w:val="00C77FB8"/>
    <w:rsid w:val="00C929E0"/>
    <w:rsid w:val="00C95E9E"/>
    <w:rsid w:val="00C96448"/>
    <w:rsid w:val="00CA20E4"/>
    <w:rsid w:val="00CB3F1D"/>
    <w:rsid w:val="00CB4523"/>
    <w:rsid w:val="00CB4E5A"/>
    <w:rsid w:val="00CB5627"/>
    <w:rsid w:val="00CC73D7"/>
    <w:rsid w:val="00CF0AD7"/>
    <w:rsid w:val="00CF0BE1"/>
    <w:rsid w:val="00CF25B1"/>
    <w:rsid w:val="00CF5665"/>
    <w:rsid w:val="00CF7C42"/>
    <w:rsid w:val="00D061C5"/>
    <w:rsid w:val="00D31208"/>
    <w:rsid w:val="00D35CBC"/>
    <w:rsid w:val="00D52A14"/>
    <w:rsid w:val="00D61763"/>
    <w:rsid w:val="00D74599"/>
    <w:rsid w:val="00D87F1A"/>
    <w:rsid w:val="00D90575"/>
    <w:rsid w:val="00DA0469"/>
    <w:rsid w:val="00DC4ABC"/>
    <w:rsid w:val="00DD13B7"/>
    <w:rsid w:val="00DD3C1A"/>
    <w:rsid w:val="00DE78F0"/>
    <w:rsid w:val="00DF278C"/>
    <w:rsid w:val="00DF3B0C"/>
    <w:rsid w:val="00E04CC4"/>
    <w:rsid w:val="00E148F2"/>
    <w:rsid w:val="00E14984"/>
    <w:rsid w:val="00E22A25"/>
    <w:rsid w:val="00E2414B"/>
    <w:rsid w:val="00E249E0"/>
    <w:rsid w:val="00E4252D"/>
    <w:rsid w:val="00E51BD8"/>
    <w:rsid w:val="00E560F1"/>
    <w:rsid w:val="00E62F62"/>
    <w:rsid w:val="00E65714"/>
    <w:rsid w:val="00E9167E"/>
    <w:rsid w:val="00E92319"/>
    <w:rsid w:val="00EF7DD3"/>
    <w:rsid w:val="00F03A16"/>
    <w:rsid w:val="00F20BED"/>
    <w:rsid w:val="00F469EB"/>
    <w:rsid w:val="00F532F9"/>
    <w:rsid w:val="00F61296"/>
    <w:rsid w:val="00F65C1D"/>
    <w:rsid w:val="00F66B87"/>
    <w:rsid w:val="00F7417E"/>
    <w:rsid w:val="00F76423"/>
    <w:rsid w:val="00F837F4"/>
    <w:rsid w:val="00F94A9C"/>
    <w:rsid w:val="00FA2F12"/>
    <w:rsid w:val="00FC10ED"/>
    <w:rsid w:val="00FC59C4"/>
    <w:rsid w:val="00FD17D0"/>
    <w:rsid w:val="00FD5C61"/>
    <w:rsid w:val="00FD6E62"/>
    <w:rsid w:val="00FF32D4"/>
    <w:rsid w:val="010A15AB"/>
    <w:rsid w:val="01377CEF"/>
    <w:rsid w:val="013863C3"/>
    <w:rsid w:val="0141174F"/>
    <w:rsid w:val="017A641C"/>
    <w:rsid w:val="018E672A"/>
    <w:rsid w:val="01E66DFC"/>
    <w:rsid w:val="01F71C8B"/>
    <w:rsid w:val="02624F72"/>
    <w:rsid w:val="02EE1089"/>
    <w:rsid w:val="032F2AA8"/>
    <w:rsid w:val="038E3BFE"/>
    <w:rsid w:val="03F90F81"/>
    <w:rsid w:val="04081B3D"/>
    <w:rsid w:val="06A46D17"/>
    <w:rsid w:val="06D97E09"/>
    <w:rsid w:val="072247F6"/>
    <w:rsid w:val="078B0822"/>
    <w:rsid w:val="08771FE0"/>
    <w:rsid w:val="08A06DED"/>
    <w:rsid w:val="08AD0391"/>
    <w:rsid w:val="08C37346"/>
    <w:rsid w:val="09444352"/>
    <w:rsid w:val="09754EFC"/>
    <w:rsid w:val="09DD3974"/>
    <w:rsid w:val="0A313533"/>
    <w:rsid w:val="0A6F58E5"/>
    <w:rsid w:val="0B2E1267"/>
    <w:rsid w:val="0C2973C6"/>
    <w:rsid w:val="0C4D1BF5"/>
    <w:rsid w:val="0CCF4EED"/>
    <w:rsid w:val="0D386A70"/>
    <w:rsid w:val="0E1B6658"/>
    <w:rsid w:val="0EDE4A06"/>
    <w:rsid w:val="0F991F1D"/>
    <w:rsid w:val="10927B48"/>
    <w:rsid w:val="10ED53B2"/>
    <w:rsid w:val="111758D4"/>
    <w:rsid w:val="11F50CA6"/>
    <w:rsid w:val="12102945"/>
    <w:rsid w:val="128A7AC5"/>
    <w:rsid w:val="134B3CD1"/>
    <w:rsid w:val="13C70FC6"/>
    <w:rsid w:val="1542792E"/>
    <w:rsid w:val="15C8725B"/>
    <w:rsid w:val="166341F0"/>
    <w:rsid w:val="16863435"/>
    <w:rsid w:val="16FA2753"/>
    <w:rsid w:val="1700379A"/>
    <w:rsid w:val="17066DD7"/>
    <w:rsid w:val="17C00296"/>
    <w:rsid w:val="17F27DD2"/>
    <w:rsid w:val="193E1044"/>
    <w:rsid w:val="1A3E06AB"/>
    <w:rsid w:val="1BCE752A"/>
    <w:rsid w:val="1C1E6B2C"/>
    <w:rsid w:val="1C81265D"/>
    <w:rsid w:val="1CA73821"/>
    <w:rsid w:val="1CD15199"/>
    <w:rsid w:val="1CEA6D48"/>
    <w:rsid w:val="1DEC56F2"/>
    <w:rsid w:val="1F500228"/>
    <w:rsid w:val="201064CE"/>
    <w:rsid w:val="202E538F"/>
    <w:rsid w:val="204D1372"/>
    <w:rsid w:val="20D013AE"/>
    <w:rsid w:val="213F1DD6"/>
    <w:rsid w:val="218252D6"/>
    <w:rsid w:val="2193136E"/>
    <w:rsid w:val="21FE6CBA"/>
    <w:rsid w:val="23637CAC"/>
    <w:rsid w:val="23DA218D"/>
    <w:rsid w:val="256775E7"/>
    <w:rsid w:val="26096097"/>
    <w:rsid w:val="26111B8C"/>
    <w:rsid w:val="27673E35"/>
    <w:rsid w:val="285D446F"/>
    <w:rsid w:val="29714AF7"/>
    <w:rsid w:val="2A020302"/>
    <w:rsid w:val="2A0800C9"/>
    <w:rsid w:val="2ACB2FDF"/>
    <w:rsid w:val="2AEC3B1B"/>
    <w:rsid w:val="2B10207A"/>
    <w:rsid w:val="2B2222B8"/>
    <w:rsid w:val="2BB34E4D"/>
    <w:rsid w:val="2BB737C6"/>
    <w:rsid w:val="2C0274D9"/>
    <w:rsid w:val="2C6814A2"/>
    <w:rsid w:val="2E6B6B95"/>
    <w:rsid w:val="2F1013B6"/>
    <w:rsid w:val="2FED7F62"/>
    <w:rsid w:val="30334B55"/>
    <w:rsid w:val="307C201D"/>
    <w:rsid w:val="30F36F6A"/>
    <w:rsid w:val="3191426C"/>
    <w:rsid w:val="329D3675"/>
    <w:rsid w:val="32CF46B1"/>
    <w:rsid w:val="32D01F2B"/>
    <w:rsid w:val="353D0660"/>
    <w:rsid w:val="35913C9C"/>
    <w:rsid w:val="35C2243D"/>
    <w:rsid w:val="369C0311"/>
    <w:rsid w:val="376972A7"/>
    <w:rsid w:val="37A82172"/>
    <w:rsid w:val="37DC1CD5"/>
    <w:rsid w:val="37E52316"/>
    <w:rsid w:val="382600A2"/>
    <w:rsid w:val="384D3537"/>
    <w:rsid w:val="39274951"/>
    <w:rsid w:val="39FB6F71"/>
    <w:rsid w:val="3A663A77"/>
    <w:rsid w:val="3AA97B5B"/>
    <w:rsid w:val="3AE663CB"/>
    <w:rsid w:val="3AE775D7"/>
    <w:rsid w:val="3C2568AB"/>
    <w:rsid w:val="3C9929E9"/>
    <w:rsid w:val="3DCF7502"/>
    <w:rsid w:val="3E363C21"/>
    <w:rsid w:val="3F02677D"/>
    <w:rsid w:val="3F0C7B22"/>
    <w:rsid w:val="3F2728A4"/>
    <w:rsid w:val="3F794C8C"/>
    <w:rsid w:val="3FD93E55"/>
    <w:rsid w:val="40F07DE4"/>
    <w:rsid w:val="410C4EBF"/>
    <w:rsid w:val="41EA0D9C"/>
    <w:rsid w:val="422230DA"/>
    <w:rsid w:val="42336996"/>
    <w:rsid w:val="42473E18"/>
    <w:rsid w:val="424A2635"/>
    <w:rsid w:val="450D0240"/>
    <w:rsid w:val="453D59E9"/>
    <w:rsid w:val="4551567D"/>
    <w:rsid w:val="460F14C8"/>
    <w:rsid w:val="46517624"/>
    <w:rsid w:val="473661D7"/>
    <w:rsid w:val="47BD4DE1"/>
    <w:rsid w:val="488D08C9"/>
    <w:rsid w:val="48AE3D5B"/>
    <w:rsid w:val="491B5A2B"/>
    <w:rsid w:val="49652388"/>
    <w:rsid w:val="4A8A43BC"/>
    <w:rsid w:val="4AA30431"/>
    <w:rsid w:val="4B0724CF"/>
    <w:rsid w:val="4C7C792D"/>
    <w:rsid w:val="4D6F34E3"/>
    <w:rsid w:val="4EE81F86"/>
    <w:rsid w:val="4F167FD3"/>
    <w:rsid w:val="4F545F95"/>
    <w:rsid w:val="4FB07DFB"/>
    <w:rsid w:val="512B57B4"/>
    <w:rsid w:val="52001668"/>
    <w:rsid w:val="5219684B"/>
    <w:rsid w:val="52522315"/>
    <w:rsid w:val="52C86ACD"/>
    <w:rsid w:val="53347137"/>
    <w:rsid w:val="53725D50"/>
    <w:rsid w:val="53C14D3A"/>
    <w:rsid w:val="554159F8"/>
    <w:rsid w:val="55D30D06"/>
    <w:rsid w:val="565050F3"/>
    <w:rsid w:val="565839E4"/>
    <w:rsid w:val="56D24B09"/>
    <w:rsid w:val="57202920"/>
    <w:rsid w:val="577C0267"/>
    <w:rsid w:val="580E2875"/>
    <w:rsid w:val="581001D4"/>
    <w:rsid w:val="58182635"/>
    <w:rsid w:val="58301ABE"/>
    <w:rsid w:val="58523140"/>
    <w:rsid w:val="589870FB"/>
    <w:rsid w:val="58F41A65"/>
    <w:rsid w:val="59CC0787"/>
    <w:rsid w:val="5A17068F"/>
    <w:rsid w:val="5B0B344B"/>
    <w:rsid w:val="5B1F410D"/>
    <w:rsid w:val="5BE04B32"/>
    <w:rsid w:val="5C60312C"/>
    <w:rsid w:val="5C6755A7"/>
    <w:rsid w:val="5C891F97"/>
    <w:rsid w:val="5D093766"/>
    <w:rsid w:val="5D4709AE"/>
    <w:rsid w:val="5E0B5A20"/>
    <w:rsid w:val="5EE14D5D"/>
    <w:rsid w:val="5F077F0A"/>
    <w:rsid w:val="5F4A3C5B"/>
    <w:rsid w:val="5F5D22E6"/>
    <w:rsid w:val="5F791CD1"/>
    <w:rsid w:val="5FB079AA"/>
    <w:rsid w:val="600B28A8"/>
    <w:rsid w:val="61815F20"/>
    <w:rsid w:val="62067ACF"/>
    <w:rsid w:val="623B3925"/>
    <w:rsid w:val="626D0F44"/>
    <w:rsid w:val="636A0362"/>
    <w:rsid w:val="63A645F5"/>
    <w:rsid w:val="63AB3251"/>
    <w:rsid w:val="647D0E42"/>
    <w:rsid w:val="64D022D2"/>
    <w:rsid w:val="64E30BC0"/>
    <w:rsid w:val="65352113"/>
    <w:rsid w:val="65B30337"/>
    <w:rsid w:val="662A02E3"/>
    <w:rsid w:val="663A2D4E"/>
    <w:rsid w:val="668F5D0A"/>
    <w:rsid w:val="675D60D4"/>
    <w:rsid w:val="67C6730A"/>
    <w:rsid w:val="682E79E7"/>
    <w:rsid w:val="698E18F8"/>
    <w:rsid w:val="699D2D69"/>
    <w:rsid w:val="69FB51FA"/>
    <w:rsid w:val="6A595C2D"/>
    <w:rsid w:val="6AB82DEF"/>
    <w:rsid w:val="6B851E2A"/>
    <w:rsid w:val="6BE4292B"/>
    <w:rsid w:val="6C3E3880"/>
    <w:rsid w:val="6D457AC7"/>
    <w:rsid w:val="6DF92F84"/>
    <w:rsid w:val="6E9A1E35"/>
    <w:rsid w:val="6F4A6F49"/>
    <w:rsid w:val="705759AE"/>
    <w:rsid w:val="70D50A94"/>
    <w:rsid w:val="710245DA"/>
    <w:rsid w:val="710C23C9"/>
    <w:rsid w:val="711D1A20"/>
    <w:rsid w:val="72695111"/>
    <w:rsid w:val="72B84836"/>
    <w:rsid w:val="73935C15"/>
    <w:rsid w:val="741858D8"/>
    <w:rsid w:val="74BC1798"/>
    <w:rsid w:val="75615641"/>
    <w:rsid w:val="75F9516C"/>
    <w:rsid w:val="77BD6653"/>
    <w:rsid w:val="781757F8"/>
    <w:rsid w:val="7851099E"/>
    <w:rsid w:val="786D6EC8"/>
    <w:rsid w:val="787B0173"/>
    <w:rsid w:val="78AA70C2"/>
    <w:rsid w:val="7940545D"/>
    <w:rsid w:val="7BD14FC6"/>
    <w:rsid w:val="7C095124"/>
    <w:rsid w:val="7C7D1B57"/>
    <w:rsid w:val="7C7F2747"/>
    <w:rsid w:val="7D246FE7"/>
    <w:rsid w:val="7D626C56"/>
    <w:rsid w:val="7DA6308C"/>
    <w:rsid w:val="7DE80F18"/>
    <w:rsid w:val="7E524723"/>
    <w:rsid w:val="7EAB6DBD"/>
    <w:rsid w:val="7EBE2466"/>
    <w:rsid w:val="7F2E232C"/>
    <w:rsid w:val="7F7268D0"/>
    <w:rsid w:val="7FF8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BDAAD0"/>
  <w15:docId w15:val="{10C7C03D-3FA0-460B-A6F7-337AB41E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qFormat="1"/>
    <w:lsdException w:name="index 3" w:uiPriority="99"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nhideWhenUsed="1"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nhideWhenUsed="1" w:qFormat="1"/>
    <w:lsdException w:name="line number" w:qFormat="1"/>
    <w:lsdException w:name="page number" w:qFormat="1"/>
    <w:lsdException w:name="endnote reference"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1"/>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uiPriority w:val="39"/>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qFormat/>
    <w:pPr>
      <w:spacing w:before="0" w:after="200"/>
    </w:pPr>
    <w:rPr>
      <w:i/>
      <w:iCs/>
      <w:color w:val="1F497D" w:themeColor="text2"/>
      <w:sz w:val="18"/>
      <w:szCs w:val="18"/>
    </w:rPr>
  </w:style>
  <w:style w:type="paragraph" w:styleId="Index5">
    <w:name w:val="index 5"/>
    <w:basedOn w:val="Normal"/>
    <w:next w:val="Normal"/>
    <w:qFormat/>
    <w:pPr>
      <w:tabs>
        <w:tab w:val="clear" w:pos="1134"/>
        <w:tab w:val="clear" w:pos="1871"/>
        <w:tab w:val="clear" w:pos="2268"/>
        <w:tab w:val="left" w:pos="794"/>
        <w:tab w:val="left" w:pos="1191"/>
        <w:tab w:val="left" w:pos="1588"/>
        <w:tab w:val="left" w:pos="1985"/>
      </w:tabs>
      <w:ind w:left="1132"/>
    </w:pPr>
    <w:rPr>
      <w:rFonts w:eastAsia="Times New Roman"/>
    </w:rPr>
  </w:style>
  <w:style w:type="paragraph" w:styleId="ListBullet">
    <w:name w:val="List Bullet"/>
    <w:basedOn w:val="Normal"/>
    <w:uiPriority w:val="99"/>
    <w:qFormat/>
    <w:pPr>
      <w:tabs>
        <w:tab w:val="clear" w:pos="1134"/>
        <w:tab w:val="clear" w:pos="1871"/>
        <w:tab w:val="clear" w:pos="2268"/>
        <w:tab w:val="left" w:pos="360"/>
        <w:tab w:val="left" w:pos="794"/>
        <w:tab w:val="left" w:pos="1191"/>
        <w:tab w:val="left" w:pos="1588"/>
        <w:tab w:val="left" w:pos="1985"/>
      </w:tabs>
      <w:ind w:left="360" w:hanging="360"/>
    </w:pPr>
    <w:rPr>
      <w:rFonts w:eastAsia="Times New Roman"/>
    </w:rPr>
  </w:style>
  <w:style w:type="paragraph" w:styleId="DocumentMap">
    <w:name w:val="Document Map"/>
    <w:basedOn w:val="Normal"/>
    <w:link w:val="DocumentMapChar"/>
    <w:uiPriority w:val="99"/>
    <w:qFormat/>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sz w:val="20"/>
    </w:rPr>
  </w:style>
  <w:style w:type="paragraph" w:styleId="CommentText">
    <w:name w:val="annotation text"/>
    <w:basedOn w:val="Normal"/>
    <w:link w:val="CommentTextChar"/>
    <w:unhideWhenUsed/>
    <w:qFormat/>
    <w:rPr>
      <w:sz w:val="20"/>
    </w:rPr>
  </w:style>
  <w:style w:type="paragraph" w:styleId="Index6">
    <w:name w:val="index 6"/>
    <w:basedOn w:val="Normal"/>
    <w:next w:val="Normal"/>
    <w:qFormat/>
    <w:pPr>
      <w:tabs>
        <w:tab w:val="clear" w:pos="1134"/>
        <w:tab w:val="clear" w:pos="1871"/>
        <w:tab w:val="clear" w:pos="2268"/>
        <w:tab w:val="left" w:pos="794"/>
        <w:tab w:val="left" w:pos="1191"/>
        <w:tab w:val="left" w:pos="1588"/>
        <w:tab w:val="left" w:pos="1985"/>
      </w:tabs>
      <w:ind w:left="1415"/>
    </w:pPr>
    <w:rPr>
      <w:rFonts w:eastAsia="Times New Roman"/>
    </w:rPr>
  </w:style>
  <w:style w:type="paragraph" w:styleId="BodyText3">
    <w:name w:val="Body Text 3"/>
    <w:basedOn w:val="Normal"/>
    <w:link w:val="BodyText3Char"/>
    <w:uiPriority w:val="99"/>
    <w:qFormat/>
    <w:pPr>
      <w:tabs>
        <w:tab w:val="clear" w:pos="1134"/>
        <w:tab w:val="clear" w:pos="1871"/>
        <w:tab w:val="clear" w:pos="2268"/>
        <w:tab w:val="left" w:pos="794"/>
        <w:tab w:val="left" w:pos="1191"/>
        <w:tab w:val="left" w:pos="1588"/>
        <w:tab w:val="left" w:pos="1985"/>
      </w:tabs>
      <w:spacing w:after="120"/>
    </w:pPr>
    <w:rPr>
      <w:rFonts w:eastAsia="Times New Roman"/>
      <w:sz w:val="16"/>
      <w:szCs w:val="16"/>
    </w:rPr>
  </w:style>
  <w:style w:type="paragraph" w:styleId="BodyText">
    <w:name w:val="Body Text"/>
    <w:basedOn w:val="Normal"/>
    <w:link w:val="BodyTextChar"/>
    <w:uiPriority w:val="99"/>
    <w:qFormat/>
    <w:pPr>
      <w:tabs>
        <w:tab w:val="clear" w:pos="1134"/>
        <w:tab w:val="clear" w:pos="1871"/>
        <w:tab w:val="clear" w:pos="2268"/>
      </w:tabs>
      <w:spacing w:before="0"/>
    </w:pPr>
    <w:rPr>
      <w:rFonts w:eastAsia="Times New Roman"/>
      <w:sz w:val="28"/>
      <w:lang w:val="en-US"/>
    </w:rPr>
  </w:style>
  <w:style w:type="paragraph" w:styleId="BodyTextIndent">
    <w:name w:val="Body Text Indent"/>
    <w:basedOn w:val="Normal"/>
    <w:link w:val="BodyTextIndentChar"/>
    <w:uiPriority w:val="99"/>
    <w:qFormat/>
    <w:pPr>
      <w:tabs>
        <w:tab w:val="clear" w:pos="1134"/>
        <w:tab w:val="clear" w:pos="1871"/>
        <w:tab w:val="clear" w:pos="2268"/>
        <w:tab w:val="left" w:pos="794"/>
        <w:tab w:val="left" w:pos="1191"/>
        <w:tab w:val="left" w:pos="1588"/>
        <w:tab w:val="left" w:pos="1985"/>
      </w:tabs>
      <w:ind w:left="1588" w:hanging="1588"/>
    </w:pPr>
    <w:rPr>
      <w:rFonts w:eastAsia="Times New Roman"/>
    </w:rPr>
  </w:style>
  <w:style w:type="paragraph" w:styleId="Index4">
    <w:name w:val="index 4"/>
    <w:basedOn w:val="Normal"/>
    <w:next w:val="Normal"/>
    <w:qFormat/>
    <w:pPr>
      <w:tabs>
        <w:tab w:val="clear" w:pos="1134"/>
        <w:tab w:val="clear" w:pos="1871"/>
        <w:tab w:val="clear" w:pos="2268"/>
        <w:tab w:val="left" w:pos="794"/>
        <w:tab w:val="left" w:pos="1191"/>
        <w:tab w:val="left" w:pos="1588"/>
        <w:tab w:val="left" w:pos="1985"/>
      </w:tabs>
      <w:ind w:left="849"/>
    </w:pPr>
    <w:rPr>
      <w:rFonts w:eastAsia="Times New Roman"/>
    </w:rPr>
  </w:style>
  <w:style w:type="paragraph" w:styleId="TOC5">
    <w:name w:val="toc 5"/>
    <w:basedOn w:val="TOC4"/>
    <w:next w:val="Normal"/>
    <w:qFormat/>
  </w:style>
  <w:style w:type="paragraph" w:styleId="PlainText">
    <w:name w:val="Plain Text"/>
    <w:basedOn w:val="Normal"/>
    <w:link w:val="PlainTextChar"/>
    <w:uiPriority w:val="99"/>
    <w:qFormat/>
    <w:pPr>
      <w:tabs>
        <w:tab w:val="clear" w:pos="1134"/>
        <w:tab w:val="clear" w:pos="1871"/>
        <w:tab w:val="clear" w:pos="2268"/>
      </w:tabs>
      <w:spacing w:before="0"/>
    </w:pPr>
    <w:rPr>
      <w:rFonts w:ascii="Courier New" w:eastAsia="Times New Roman" w:hAnsi="Courier New"/>
      <w:sz w:val="20"/>
      <w:lang w:val="en-US"/>
    </w:rPr>
  </w:style>
  <w:style w:type="paragraph" w:styleId="TOC8">
    <w:name w:val="toc 8"/>
    <w:basedOn w:val="TOC4"/>
    <w:next w:val="Normal"/>
    <w:qFormat/>
  </w:style>
  <w:style w:type="paragraph" w:styleId="Index3">
    <w:name w:val="index 3"/>
    <w:basedOn w:val="Normal"/>
    <w:next w:val="Normal"/>
    <w:uiPriority w:val="99"/>
    <w:qFormat/>
    <w:pPr>
      <w:tabs>
        <w:tab w:val="clear" w:pos="1134"/>
        <w:tab w:val="clear" w:pos="1871"/>
        <w:tab w:val="clear" w:pos="2268"/>
        <w:tab w:val="left" w:pos="794"/>
        <w:tab w:val="left" w:pos="1191"/>
        <w:tab w:val="left" w:pos="1588"/>
        <w:tab w:val="left" w:pos="1985"/>
      </w:tabs>
      <w:ind w:left="566"/>
    </w:pPr>
    <w:rPr>
      <w:rFonts w:eastAsia="Times New Roman"/>
    </w:rPr>
  </w:style>
  <w:style w:type="paragraph" w:styleId="Date">
    <w:name w:val="Date"/>
    <w:basedOn w:val="Normal"/>
    <w:next w:val="Normal"/>
    <w:link w:val="DateChar"/>
    <w:uiPriority w:val="99"/>
    <w:qFormat/>
    <w:pPr>
      <w:tabs>
        <w:tab w:val="clear" w:pos="1134"/>
        <w:tab w:val="clear" w:pos="1871"/>
        <w:tab w:val="clear" w:pos="2268"/>
        <w:tab w:val="left" w:pos="794"/>
        <w:tab w:val="left" w:pos="1191"/>
        <w:tab w:val="left" w:pos="1588"/>
        <w:tab w:val="left" w:pos="1985"/>
      </w:tabs>
    </w:pPr>
    <w:rPr>
      <w:rFonts w:eastAsia="Times New Roman"/>
    </w:rPr>
  </w:style>
  <w:style w:type="paragraph" w:styleId="EndnoteText">
    <w:name w:val="endnote text"/>
    <w:basedOn w:val="Normal"/>
    <w:link w:val="EndnoteTextChar"/>
    <w:semiHidden/>
    <w:unhideWhenUsed/>
    <w:qFormat/>
    <w:pPr>
      <w:spacing w:before="0"/>
    </w:pPr>
    <w:rPr>
      <w:rFonts w:eastAsia="Times New Roman"/>
      <w:sz w:val="20"/>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IndexHeading">
    <w:name w:val="index heading"/>
    <w:basedOn w:val="Normal"/>
    <w:next w:val="Index1"/>
    <w:qFormat/>
    <w:pPr>
      <w:tabs>
        <w:tab w:val="clear" w:pos="1134"/>
        <w:tab w:val="clear" w:pos="1871"/>
        <w:tab w:val="clear" w:pos="2268"/>
        <w:tab w:val="left" w:pos="794"/>
        <w:tab w:val="left" w:pos="1191"/>
        <w:tab w:val="left" w:pos="1588"/>
        <w:tab w:val="left" w:pos="1985"/>
      </w:tabs>
    </w:pPr>
    <w:rPr>
      <w:rFonts w:eastAsia="Times New Roman"/>
    </w:rPr>
  </w:style>
  <w:style w:type="paragraph" w:styleId="Index1">
    <w:name w:val="index 1"/>
    <w:basedOn w:val="Normal"/>
    <w:next w:val="Normal"/>
    <w:uiPriority w:val="99"/>
    <w:qFormat/>
    <w:pPr>
      <w:tabs>
        <w:tab w:val="clear" w:pos="1134"/>
        <w:tab w:val="clear" w:pos="1871"/>
        <w:tab w:val="clear" w:pos="2268"/>
        <w:tab w:val="left" w:pos="794"/>
        <w:tab w:val="left" w:pos="1191"/>
        <w:tab w:val="left" w:pos="1588"/>
        <w:tab w:val="left" w:pos="1985"/>
      </w:tabs>
    </w:pPr>
    <w:rPr>
      <w:rFonts w:eastAsia="Times New Roman"/>
    </w:rPr>
  </w:style>
  <w:style w:type="paragraph" w:styleId="FootnoteText">
    <w:name w:val="footnote text"/>
    <w:basedOn w:val="Normal"/>
    <w:link w:val="FootnoteTextChar"/>
    <w:uiPriority w:val="99"/>
    <w:qFormat/>
    <w:pPr>
      <w:keepLines/>
      <w:tabs>
        <w:tab w:val="left" w:pos="255"/>
      </w:tabs>
    </w:pPr>
  </w:style>
  <w:style w:type="paragraph" w:styleId="TOC6">
    <w:name w:val="toc 6"/>
    <w:basedOn w:val="TOC4"/>
    <w:next w:val="Normal"/>
    <w:qFormat/>
  </w:style>
  <w:style w:type="paragraph" w:styleId="Index7">
    <w:name w:val="index 7"/>
    <w:basedOn w:val="Normal"/>
    <w:next w:val="Normal"/>
    <w:qFormat/>
    <w:pPr>
      <w:tabs>
        <w:tab w:val="clear" w:pos="1134"/>
        <w:tab w:val="clear" w:pos="1871"/>
        <w:tab w:val="clear" w:pos="2268"/>
        <w:tab w:val="left" w:pos="794"/>
        <w:tab w:val="left" w:pos="1191"/>
        <w:tab w:val="left" w:pos="1588"/>
        <w:tab w:val="left" w:pos="1985"/>
      </w:tabs>
      <w:ind w:left="1698"/>
    </w:pPr>
    <w:rPr>
      <w:rFonts w:eastAsia="Times New Roman"/>
    </w:rPr>
  </w:style>
  <w:style w:type="paragraph" w:styleId="TOC9">
    <w:name w:val="toc 9"/>
    <w:basedOn w:val="Normal"/>
    <w:next w:val="Normal"/>
    <w:qFormat/>
    <w:pPr>
      <w:tabs>
        <w:tab w:val="clear" w:pos="1134"/>
        <w:tab w:val="clear" w:pos="1871"/>
        <w:tab w:val="clear" w:pos="2268"/>
      </w:tabs>
      <w:spacing w:before="0"/>
      <w:ind w:left="1920"/>
    </w:pPr>
    <w:rPr>
      <w:rFonts w:ascii="Calibri" w:eastAsia="Times New Roman" w:hAnsi="Calibri"/>
      <w:sz w:val="18"/>
      <w:szCs w:val="21"/>
    </w:rPr>
  </w:style>
  <w:style w:type="paragraph" w:styleId="BodyText2">
    <w:name w:val="Body Text 2"/>
    <w:basedOn w:val="Normal"/>
    <w:link w:val="BodyText2Char"/>
    <w:uiPriority w:val="99"/>
    <w:qFormat/>
    <w:pPr>
      <w:tabs>
        <w:tab w:val="clear" w:pos="1134"/>
        <w:tab w:val="clear" w:pos="1871"/>
        <w:tab w:val="clear" w:pos="2268"/>
        <w:tab w:val="left" w:pos="794"/>
        <w:tab w:val="left" w:pos="1191"/>
        <w:tab w:val="left" w:pos="1588"/>
        <w:tab w:val="left" w:pos="1985"/>
      </w:tabs>
      <w:spacing w:after="120" w:line="480" w:lineRule="auto"/>
    </w:pPr>
    <w:rPr>
      <w:rFonts w:eastAsia="Times New Roman"/>
    </w:rPr>
  </w:style>
  <w:style w:type="paragraph" w:styleId="HTMLPreformatted">
    <w:name w:val="HTML Preformatted"/>
    <w:basedOn w:val="Normal"/>
    <w:link w:val="HTMLPreformattedChar"/>
    <w:uiPriority w:val="99"/>
    <w:unhideWhenUsed/>
    <w:qFormat/>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val="fr-FR" w:eastAsia="zh-CN"/>
    </w:rPr>
  </w:style>
  <w:style w:type="paragraph" w:styleId="NormalWeb">
    <w:name w:val="Normal (Web)"/>
    <w:basedOn w:val="Normal"/>
    <w:qFormat/>
    <w:pPr>
      <w:tabs>
        <w:tab w:val="clear" w:pos="1134"/>
        <w:tab w:val="clear" w:pos="1871"/>
        <w:tab w:val="clear" w:pos="2268"/>
      </w:tabs>
      <w:overflowPunct/>
      <w:autoSpaceDE/>
      <w:autoSpaceDN/>
      <w:adjustRightInd/>
      <w:spacing w:before="0"/>
      <w:textAlignment w:val="auto"/>
    </w:pPr>
    <w:rPr>
      <w:rFonts w:eastAsia="Times New Roman"/>
      <w:szCs w:val="24"/>
    </w:rPr>
  </w:style>
  <w:style w:type="paragraph" w:styleId="Index2">
    <w:name w:val="index 2"/>
    <w:basedOn w:val="Normal"/>
    <w:next w:val="Normal"/>
    <w:uiPriority w:val="99"/>
    <w:qFormat/>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CommentSubject">
    <w:name w:val="annotation subject"/>
    <w:basedOn w:val="CommentText"/>
    <w:next w:val="CommentText"/>
    <w:link w:val="CommentSubjectChar"/>
    <w:uiPriority w:val="99"/>
    <w:qFormat/>
    <w:pPr>
      <w:tabs>
        <w:tab w:val="clear" w:pos="1134"/>
        <w:tab w:val="clear" w:pos="1871"/>
        <w:tab w:val="clear" w:pos="2268"/>
        <w:tab w:val="left" w:pos="794"/>
        <w:tab w:val="left" w:pos="1191"/>
        <w:tab w:val="left" w:pos="1588"/>
        <w:tab w:val="left" w:pos="1985"/>
      </w:tabs>
    </w:pPr>
    <w:rPr>
      <w:rFonts w:eastAsia="Times New Roman"/>
      <w:b/>
      <w:bCs/>
    </w:rPr>
  </w:style>
  <w:style w:type="table" w:styleId="TableGrid">
    <w:name w:val="Table Grid"/>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aliases w:val="超级链接,超?级链,CEO_Hyperlink,Style 58,超????,하이퍼링크2,超链接1"/>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uiPriority w:val="99"/>
    <w:qFormat/>
    <w:rPr>
      <w:position w:val="6"/>
      <w:sz w:val="18"/>
    </w:rPr>
  </w:style>
  <w:style w:type="paragraph" w:customStyle="1" w:styleId="Normalaftertitle">
    <w:name w:val="Normal_after_title"/>
    <w:basedOn w:val="Normal"/>
    <w:next w:val="Normal"/>
    <w:qFormat/>
    <w:pPr>
      <w:spacing w:before="360"/>
    </w:p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60" w:after="60"/>
    </w:pPr>
    <w:rPr>
      <w:sz w:val="18"/>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jc w:val="center"/>
    </w:pPr>
    <w:rPr>
      <w:rFonts w:eastAsia="STKaiti"/>
    </w:rPr>
  </w:style>
  <w:style w:type="paragraph" w:customStyle="1" w:styleId="Recdate">
    <w:name w:val="Rec_date"/>
    <w:basedOn w:val="Normal"/>
    <w:next w:val="Normalaftertitle0"/>
    <w:qFormat/>
    <w:pPr>
      <w:keepNext/>
      <w:keepLines/>
      <w:jc w:val="center"/>
    </w:pPr>
    <w:rPr>
      <w:rFonts w:eastAsia="STKaiti"/>
    </w:rPr>
  </w:style>
  <w:style w:type="paragraph" w:customStyle="1" w:styleId="Normalaftertitle0">
    <w:name w:val="Normal after title"/>
    <w:basedOn w:val="Normal"/>
    <w:next w:val="Normal"/>
    <w:qFormat/>
    <w:pPr>
      <w:spacing w:before="280"/>
    </w:pPr>
  </w:style>
  <w:style w:type="paragraph" w:customStyle="1" w:styleId="Questiondate">
    <w:name w:val="Question_date"/>
    <w:basedOn w:val="Normal"/>
    <w:next w:val="Normalaftertitle0"/>
    <w:qFormat/>
    <w:pPr>
      <w:keepNext/>
      <w:keepLines/>
      <w:jc w:val="right"/>
    </w:pPr>
    <w:rPr>
      <w:sz w:val="22"/>
    </w:rPr>
  </w:style>
  <w:style w:type="paragraph" w:customStyle="1" w:styleId="Tabletext">
    <w:name w:val="Table_text"/>
    <w:basedOn w:val="Normal"/>
    <w:link w:val="TabletextChar"/>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Normal"/>
    <w:qFormat/>
    <w:pPr>
      <w:keepNext/>
      <w:keepLines/>
      <w:spacing w:before="480" w:after="120"/>
      <w:jc w:val="center"/>
    </w:pPr>
    <w:rPr>
      <w:caps/>
    </w:rPr>
  </w:style>
  <w:style w:type="paragraph" w:customStyle="1" w:styleId="FirstFooter">
    <w:name w:val="FirstFooter"/>
    <w:basedOn w:val="Footer"/>
    <w:qFormat/>
    <w:pPr>
      <w:tabs>
        <w:tab w:val="clear" w:pos="9639"/>
      </w:tabs>
      <w:overflowPunct/>
      <w:autoSpaceDE/>
      <w:autoSpaceDN/>
      <w:adjustRightInd/>
      <w:spacing w:before="40"/>
      <w:textAlignment w:val="auto"/>
    </w:pPr>
    <w:rPr>
      <w:caps w:val="0"/>
    </w:rPr>
  </w:style>
  <w:style w:type="paragraph" w:customStyle="1" w:styleId="Note">
    <w:name w:val="Note"/>
    <w:basedOn w:val="Normal"/>
    <w:next w:val="Normal"/>
    <w:link w:val="NoteChar"/>
    <w:qFormat/>
    <w:pPr>
      <w:tabs>
        <w:tab w:val="left" w:pos="284"/>
      </w:tabs>
      <w:spacing w:before="80"/>
    </w:pPr>
  </w:style>
  <w:style w:type="paragraph" w:customStyle="1" w:styleId="PartNo">
    <w:name w:val="Part_No"/>
    <w:basedOn w:val="AnnexNo"/>
    <w:next w:val="Normal"/>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Normal"/>
    <w:qFormat/>
    <w:rPr>
      <w:rFonts w:eastAsia="STKaiti"/>
    </w:rPr>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qFormat/>
  </w:style>
  <w:style w:type="paragraph" w:customStyle="1" w:styleId="Annextitle">
    <w:name w:val="Annex_title"/>
    <w:basedOn w:val="Normal"/>
    <w:next w:val="Normal"/>
    <w:link w:val="AnnextitleChar"/>
    <w:qFormat/>
    <w:pPr>
      <w:keepNext/>
      <w:keepLines/>
      <w:spacing w:before="240" w:after="280"/>
      <w:jc w:val="center"/>
    </w:pPr>
    <w:rPr>
      <w:rFonts w:ascii="Times New Roman Bold" w:hAnsi="Times New Roman Bold"/>
      <w:b/>
      <w:sz w:val="28"/>
    </w:rPr>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sdate">
    <w:name w:val="Res_date"/>
    <w:basedOn w:val="Recdate"/>
    <w:next w:val="Normalaftertitle0"/>
    <w:qFormat/>
  </w:style>
  <w:style w:type="paragraph" w:customStyle="1" w:styleId="Restitle">
    <w:name w:val="Res_title"/>
    <w:basedOn w:val="Rectitle"/>
    <w:next w:val="Normal"/>
    <w:qFormat/>
  </w:style>
  <w:style w:type="paragraph" w:customStyle="1" w:styleId="Resref">
    <w:name w:val="Res_ref"/>
    <w:basedOn w:val="Recref"/>
    <w:qFormat/>
  </w:style>
  <w:style w:type="paragraph" w:customStyle="1" w:styleId="SectionNo">
    <w:name w:val="Section_No"/>
    <w:basedOn w:val="AnnexNo"/>
    <w:next w:val="Normal"/>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pPr>
      <w:spacing w:before="60" w:after="60"/>
    </w:pPr>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Tableref">
    <w:name w:val="Table_ref"/>
    <w:basedOn w:val="Normal"/>
    <w:next w:val="Normal"/>
    <w:qFormat/>
    <w:pPr>
      <w:keepNext/>
      <w:spacing w:before="560"/>
      <w:jc w:val="center"/>
    </w:pPr>
    <w:rPr>
      <w:sz w:val="20"/>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rFonts w:eastAsia="STKaiti"/>
      <w:b w:val="0"/>
    </w:rPr>
  </w:style>
  <w:style w:type="paragraph" w:customStyle="1" w:styleId="Headingi">
    <w:name w:val="Heading_i"/>
    <w:basedOn w:val="Normal"/>
    <w:next w:val="Normal"/>
    <w:qFormat/>
    <w:pPr>
      <w:spacing w:before="160"/>
    </w:pPr>
    <w:rPr>
      <w:rFonts w:eastAsia="STKaiti"/>
    </w:rPr>
  </w:style>
  <w:style w:type="paragraph" w:customStyle="1" w:styleId="Headingb0">
    <w:name w:val="Heading_b"/>
    <w:basedOn w:val="Normal"/>
    <w:next w:val="Normal"/>
    <w:qFormat/>
    <w:pPr>
      <w:keepNext/>
      <w:spacing w:before="160"/>
    </w:pPr>
    <w:rPr>
      <w:rFonts w:ascii="Times New Roman Bold" w:hAnsi="Times New Roman Bold" w:cs="Times New Roman Bold"/>
      <w:b/>
      <w:lang w:val="fr-CH"/>
    </w:rPr>
  </w:style>
  <w:style w:type="paragraph" w:customStyle="1" w:styleId="Figure">
    <w:name w:val="Figure"/>
    <w:basedOn w:val="Normal"/>
    <w:next w:val="Normal"/>
    <w:qFormat/>
    <w:pPr>
      <w:keepNext/>
      <w:keepLines/>
      <w:jc w:val="center"/>
    </w:p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Figuretitle">
    <w:name w:val="Figure_title"/>
    <w:basedOn w:val="Normal"/>
    <w:next w:val="Normal"/>
    <w:qFormat/>
    <w:pPr>
      <w:keepNext/>
      <w:keepLines/>
      <w:spacing w:after="480"/>
      <w:jc w:val="center"/>
    </w:pPr>
    <w:rPr>
      <w:rFonts w:ascii="Times New Roman Bold" w:hAnsi="Times New Roman Bold"/>
      <w:b/>
    </w:rPr>
  </w:style>
  <w:style w:type="paragraph" w:customStyle="1" w:styleId="Appendixtitle">
    <w:name w:val="Appendix_title"/>
    <w:basedOn w:val="Annextitle"/>
    <w:next w:val="Normal"/>
    <w:qFormat/>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qFormat/>
    <w:pPr>
      <w:keepNext/>
      <w:spacing w:before="240"/>
    </w:pPr>
    <w:rPr>
      <w:rFonts w:hAnsi="Times New Roman Bold"/>
      <w:b/>
    </w:rPr>
  </w:style>
  <w:style w:type="paragraph" w:customStyle="1" w:styleId="Appendixref">
    <w:name w:val="Appendix_ref"/>
    <w:basedOn w:val="Annexref"/>
    <w:next w:val="Annextitle"/>
    <w:qFormat/>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Section3">
    <w:name w:val="Section_3"/>
    <w:basedOn w:val="Section1"/>
    <w:qFormat/>
    <w:rPr>
      <w:b w:val="0"/>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Part1">
    <w:name w:val="Part_1"/>
    <w:basedOn w:val="Section1"/>
    <w:next w:val="Section1"/>
    <w:qFormat/>
  </w:style>
  <w:style w:type="paragraph" w:customStyle="1" w:styleId="Normalend">
    <w:name w:val="Normal_end"/>
    <w:basedOn w:val="Normal"/>
    <w:next w:val="Normal"/>
    <w:qFormat/>
    <w:rPr>
      <w:lang w:val="en-US"/>
    </w:rPr>
  </w:style>
  <w:style w:type="paragraph" w:customStyle="1" w:styleId="Volumetitle">
    <w:name w:val="Volume_title"/>
    <w:basedOn w:val="Normal"/>
    <w:qFormat/>
    <w:pPr>
      <w:jc w:val="center"/>
    </w:pPr>
    <w:rPr>
      <w:b/>
      <w:bCs/>
      <w:sz w:val="28"/>
      <w:szCs w:val="28"/>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Opinionref">
    <w:name w:val="Opinion_ref"/>
    <w:basedOn w:val="Normal"/>
    <w:next w:val="Normalaftertitle0"/>
    <w:qFormat/>
    <w:pPr>
      <w:tabs>
        <w:tab w:val="clear" w:pos="1134"/>
        <w:tab w:val="clear" w:pos="1871"/>
        <w:tab w:val="clear" w:pos="2268"/>
      </w:tabs>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style>
  <w:style w:type="paragraph" w:customStyle="1" w:styleId="OpinionNo">
    <w:name w:val="Opinion_No"/>
    <w:basedOn w:val="ResNo"/>
    <w:next w:val="Normal"/>
    <w:qFormat/>
  </w:style>
  <w:style w:type="character" w:customStyle="1" w:styleId="href">
    <w:name w:val="href"/>
    <w:basedOn w:val="DefaultParagraphFont"/>
    <w:qFormat/>
    <w:rPr>
      <w:lang w:eastAsia="zh-CN"/>
    </w:rPr>
  </w:style>
  <w:style w:type="paragraph" w:customStyle="1" w:styleId="HeadingSummary">
    <w:name w:val="HeadingSummary"/>
    <w:basedOn w:val="Headingb0"/>
    <w:qFormat/>
  </w:style>
  <w:style w:type="character" w:customStyle="1" w:styleId="FootnoteTextChar">
    <w:name w:val="Footnote Text Char"/>
    <w:basedOn w:val="DefaultParagraphFont"/>
    <w:link w:val="FootnoteText"/>
    <w:uiPriority w:val="99"/>
    <w:qFormat/>
    <w:rPr>
      <w:rFonts w:ascii="Times New Roman" w:eastAsia="Times New Roman" w:hAnsi="Times New Roman"/>
      <w:sz w:val="24"/>
      <w:lang w:val="en-GB" w:eastAsia="en-US"/>
    </w:rPr>
  </w:style>
  <w:style w:type="character" w:customStyle="1" w:styleId="ResNoChar">
    <w:name w:val="Res_No Char"/>
    <w:basedOn w:val="DefaultParagraphFont"/>
    <w:link w:val="ResNo"/>
    <w:qFormat/>
    <w:rPr>
      <w:rFonts w:ascii="Times New Roman" w:eastAsia="Times New Roman" w:hAnsi="Times New Roman Bold"/>
      <w:sz w:val="28"/>
      <w:lang w:val="en-GB"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paragraph" w:customStyle="1" w:styleId="DocNumber">
    <w:name w:val="DocNumber"/>
    <w:basedOn w:val="Normal"/>
    <w:qFormat/>
    <w:pPr>
      <w:spacing w:before="0"/>
    </w:pPr>
    <w:rPr>
      <w:rFonts w:ascii="Verdana" w:hAnsi="Verdana"/>
      <w:b/>
      <w:sz w:val="20"/>
    </w:rPr>
  </w:style>
  <w:style w:type="paragraph" w:customStyle="1" w:styleId="Abstract">
    <w:name w:val="Abstract"/>
    <w:basedOn w:val="Normal"/>
    <w:qFormat/>
    <w:rPr>
      <w:lang w:val="en-US"/>
    </w:rPr>
  </w:style>
  <w:style w:type="character" w:customStyle="1" w:styleId="CommentTextChar">
    <w:name w:val="Comment Text Char"/>
    <w:basedOn w:val="DefaultParagraphFont"/>
    <w:link w:val="CommentText"/>
    <w:qFormat/>
    <w:rPr>
      <w:rFonts w:ascii="Times New Roman" w:eastAsia="Times New Roman" w:hAnsi="Times New Roman"/>
      <w:lang w:val="en-GB" w:eastAsia="en-US"/>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qFormat/>
    <w:rPr>
      <w:rFonts w:ascii="Verdana" w:hAnsi="Verdana" w:cs="Times New Roman Bold"/>
      <w:b/>
      <w:bCs/>
      <w:szCs w:val="24"/>
    </w:rPr>
  </w:style>
  <w:style w:type="paragraph" w:customStyle="1" w:styleId="Docnumber0">
    <w:name w:val="Docnumber"/>
    <w:basedOn w:val="TopHeader"/>
    <w:link w:val="DocnumberChar"/>
    <w:qFormat/>
    <w:pPr>
      <w:spacing w:before="0"/>
    </w:pPr>
    <w:rPr>
      <w:sz w:val="20"/>
      <w:szCs w:val="20"/>
    </w:rPr>
  </w:style>
  <w:style w:type="character" w:customStyle="1" w:styleId="DocnumberChar">
    <w:name w:val="Docnumber Char"/>
    <w:link w:val="Docnumber0"/>
    <w:qFormat/>
    <w:rPr>
      <w:rFonts w:ascii="Verdana" w:eastAsia="Times New Roman" w:hAnsi="Verdana" w:cs="Times New Roman Bold"/>
      <w:b/>
      <w:bCs/>
      <w:lang w:val="en-GB" w:eastAsia="en-US"/>
    </w:rPr>
  </w:style>
  <w:style w:type="character" w:customStyle="1" w:styleId="HeaderChar">
    <w:name w:val="Header Char"/>
    <w:basedOn w:val="DefaultParagraphFont"/>
    <w:link w:val="Header"/>
    <w:uiPriority w:val="99"/>
    <w:qFormat/>
    <w:rPr>
      <w:rFonts w:ascii="Times New Roman" w:eastAsia="Times New Roman" w:hAnsi="Times New Roman"/>
      <w:sz w:val="18"/>
      <w:lang w:val="en-GB" w:eastAsia="en-US"/>
    </w:rPr>
  </w:style>
  <w:style w:type="paragraph" w:customStyle="1" w:styleId="Reftextlong">
    <w:name w:val="Ref_text_long"/>
    <w:basedOn w:val="Normal"/>
    <w:qFormat/>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pPr>
      <w:tabs>
        <w:tab w:val="clear" w:pos="1134"/>
        <w:tab w:val="clear" w:pos="1871"/>
        <w:tab w:val="clear" w:pos="2268"/>
        <w:tab w:val="left" w:pos="2552"/>
      </w:tabs>
      <w:ind w:left="2552" w:hanging="2552"/>
    </w:pPr>
    <w:rPr>
      <w:rFonts w:cs="Times New Roman Bold"/>
      <w:bCs/>
      <w:szCs w:val="22"/>
      <w:lang w:eastAsia="zh-CN"/>
    </w:rPr>
  </w:style>
  <w:style w:type="character" w:customStyle="1" w:styleId="Appdef">
    <w:name w:val="App_def"/>
    <w:basedOn w:val="DefaultParagraphFont"/>
    <w:uiPriority w:val="99"/>
    <w:qFormat/>
    <w:rPr>
      <w:rFonts w:ascii="Times New Roman" w:hAnsi="Times New Roman"/>
      <w:b/>
    </w:rPr>
  </w:style>
  <w:style w:type="character" w:customStyle="1" w:styleId="Appref">
    <w:name w:val="App_ref"/>
    <w:basedOn w:val="DefaultParagraphFont"/>
    <w:uiPriority w:val="99"/>
    <w:qFormat/>
  </w:style>
  <w:style w:type="paragraph" w:customStyle="1" w:styleId="ApptoAnnex">
    <w:name w:val="App_to_Annex"/>
    <w:basedOn w:val="AppendixNo"/>
    <w:next w:val="Normal"/>
    <w:qFormat/>
    <w:rPr>
      <w:rFonts w:eastAsia="Times New Roman"/>
    </w:rPr>
  </w:style>
  <w:style w:type="character" w:customStyle="1" w:styleId="Artdef">
    <w:name w:val="Art_def"/>
    <w:basedOn w:val="DefaultParagraphFont"/>
    <w:uiPriority w:val="99"/>
    <w:qFormat/>
    <w:rPr>
      <w:rFonts w:ascii="Times New Roman" w:hAnsi="Times New Roman"/>
      <w:b/>
    </w:rPr>
  </w:style>
  <w:style w:type="paragraph" w:customStyle="1" w:styleId="Artheading">
    <w:name w:val="Art_heading"/>
    <w:basedOn w:val="Normal"/>
    <w:next w:val="Normal"/>
    <w:uiPriority w:val="99"/>
    <w:qFormat/>
    <w:pPr>
      <w:spacing w:before="480"/>
      <w:jc w:val="center"/>
    </w:pPr>
    <w:rPr>
      <w:rFonts w:ascii="Times New Roman Bold" w:eastAsia="Times New Roman" w:hAnsi="Times New Roman Bold"/>
      <w:b/>
      <w:sz w:val="28"/>
    </w:rPr>
  </w:style>
  <w:style w:type="paragraph" w:customStyle="1" w:styleId="ArtNo">
    <w:name w:val="Art_No"/>
    <w:basedOn w:val="Normal"/>
    <w:next w:val="Normal"/>
    <w:uiPriority w:val="99"/>
    <w:qFormat/>
    <w:pPr>
      <w:keepNext/>
      <w:keepLines/>
      <w:spacing w:before="480"/>
      <w:jc w:val="center"/>
    </w:pPr>
    <w:rPr>
      <w:rFonts w:eastAsia="Times New Roman"/>
      <w:caps/>
      <w:sz w:val="28"/>
    </w:rPr>
  </w:style>
  <w:style w:type="character" w:customStyle="1" w:styleId="Artref">
    <w:name w:val="Art_ref"/>
    <w:basedOn w:val="DefaultParagraphFont"/>
    <w:uiPriority w:val="99"/>
    <w:qFormat/>
  </w:style>
  <w:style w:type="paragraph" w:customStyle="1" w:styleId="Arttitle">
    <w:name w:val="Art_title"/>
    <w:basedOn w:val="Normal"/>
    <w:next w:val="Normal"/>
    <w:uiPriority w:val="99"/>
    <w:qFormat/>
    <w:pPr>
      <w:keepNext/>
      <w:keepLines/>
      <w:spacing w:before="240"/>
      <w:jc w:val="center"/>
    </w:pPr>
    <w:rPr>
      <w:rFonts w:eastAsia="Times New Roman"/>
      <w:b/>
      <w:sz w:val="28"/>
    </w:rPr>
  </w:style>
  <w:style w:type="paragraph" w:customStyle="1" w:styleId="Subsection1">
    <w:name w:val="Subsection_1"/>
    <w:basedOn w:val="Section1"/>
    <w:next w:val="Normalaftertitle0"/>
    <w:qFormat/>
    <w:rPr>
      <w:rFonts w:eastAsia="Times New Roman"/>
    </w:rPr>
  </w:style>
  <w:style w:type="paragraph" w:customStyle="1" w:styleId="TableTextS5">
    <w:name w:val="Table_TextS5"/>
    <w:basedOn w:val="Normal"/>
    <w:qFormat/>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SN1">
    <w:name w:val="ASN.1"/>
    <w:basedOn w:val="Normal"/>
    <w:uiPriority w:val="99"/>
    <w:qFormat/>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sz w:val="20"/>
    </w:rPr>
  </w:style>
  <w:style w:type="paragraph" w:customStyle="1" w:styleId="Repdate">
    <w:name w:val="Rep_date"/>
    <w:basedOn w:val="Recdate"/>
    <w:next w:val="Normalaftertitle0"/>
    <w:uiPriority w:val="99"/>
    <w:qFormat/>
    <w:pPr>
      <w:tabs>
        <w:tab w:val="clear" w:pos="1134"/>
        <w:tab w:val="clear" w:pos="1871"/>
        <w:tab w:val="clear" w:pos="2268"/>
      </w:tabs>
      <w:jc w:val="right"/>
    </w:pPr>
    <w:rPr>
      <w:rFonts w:eastAsia="Times New Roman"/>
      <w:i/>
      <w:sz w:val="22"/>
    </w:rPr>
  </w:style>
  <w:style w:type="paragraph" w:customStyle="1" w:styleId="RepNo">
    <w:name w:val="Rep_No"/>
    <w:basedOn w:val="RecNo"/>
    <w:next w:val="Reptitle"/>
    <w:uiPriority w:val="99"/>
    <w:qFormat/>
    <w:pPr>
      <w:tabs>
        <w:tab w:val="clear" w:pos="1134"/>
        <w:tab w:val="clear" w:pos="1871"/>
        <w:tab w:val="clear" w:pos="2268"/>
        <w:tab w:val="left" w:pos="794"/>
        <w:tab w:val="left" w:pos="1191"/>
        <w:tab w:val="left" w:pos="1588"/>
        <w:tab w:val="left" w:pos="1985"/>
      </w:tabs>
      <w:jc w:val="center"/>
    </w:pPr>
    <w:rPr>
      <w:rFonts w:ascii="Times New Roman" w:eastAsia="Times New Roman" w:hAnsi="Times New Roman" w:cs="Times New Roman"/>
      <w:b w:val="0"/>
      <w:caps/>
    </w:rPr>
  </w:style>
  <w:style w:type="paragraph" w:customStyle="1" w:styleId="Reptitle">
    <w:name w:val="Rep_title"/>
    <w:basedOn w:val="Rectitle"/>
    <w:next w:val="Repref"/>
    <w:uiPriority w:val="99"/>
    <w:qFormat/>
    <w:pPr>
      <w:tabs>
        <w:tab w:val="clear" w:pos="1134"/>
        <w:tab w:val="clear" w:pos="1871"/>
        <w:tab w:val="clear" w:pos="2268"/>
        <w:tab w:val="left" w:pos="794"/>
        <w:tab w:val="left" w:pos="1191"/>
        <w:tab w:val="left" w:pos="1588"/>
        <w:tab w:val="left" w:pos="1985"/>
      </w:tabs>
    </w:pPr>
    <w:rPr>
      <w:rFonts w:eastAsia="Times New Roman" w:cs="Times New Roman"/>
      <w:bCs w:val="0"/>
    </w:rPr>
  </w:style>
  <w:style w:type="paragraph" w:customStyle="1" w:styleId="Repref">
    <w:name w:val="Rep_ref"/>
    <w:basedOn w:val="Recref"/>
    <w:next w:val="Repdate"/>
    <w:uiPriority w:val="99"/>
    <w:qFormat/>
    <w:pPr>
      <w:tabs>
        <w:tab w:val="clear" w:pos="1134"/>
        <w:tab w:val="clear" w:pos="1871"/>
        <w:tab w:val="clear" w:pos="2268"/>
      </w:tabs>
    </w:pPr>
    <w:rPr>
      <w:rFonts w:eastAsia="Times New Roman"/>
      <w:i/>
    </w:rPr>
  </w:style>
  <w:style w:type="paragraph" w:customStyle="1" w:styleId="ddate">
    <w:name w:val="ddate"/>
    <w:basedOn w:val="Normal"/>
    <w:qFormat/>
    <w:pPr>
      <w:framePr w:hSpace="181" w:wrap="around" w:vAnchor="page" w:hAnchor="margin" w:y="852"/>
      <w:shd w:val="solid" w:color="FFFFFF" w:fill="FFFFFF"/>
      <w:spacing w:before="0"/>
    </w:pPr>
    <w:rPr>
      <w:rFonts w:eastAsia="Times New Roman"/>
      <w:b/>
      <w:bCs/>
    </w:rPr>
  </w:style>
  <w:style w:type="paragraph" w:customStyle="1" w:styleId="dnum">
    <w:name w:val="dnum"/>
    <w:basedOn w:val="Normal"/>
    <w:qFormat/>
    <w:pPr>
      <w:framePr w:hSpace="181" w:wrap="around" w:vAnchor="page" w:hAnchor="margin" w:y="852"/>
      <w:shd w:val="solid" w:color="FFFFFF" w:fill="FFFFFF"/>
    </w:pPr>
    <w:rPr>
      <w:rFonts w:eastAsia="Times New Roman"/>
      <w:b/>
      <w:bCs/>
    </w:rPr>
  </w:style>
  <w:style w:type="paragraph" w:customStyle="1" w:styleId="dorlang">
    <w:name w:val="dorlang"/>
    <w:basedOn w:val="Normal"/>
    <w:qFormat/>
    <w:pPr>
      <w:framePr w:hSpace="181" w:wrap="around" w:vAnchor="page" w:hAnchor="margin" w:y="852"/>
      <w:shd w:val="solid" w:color="FFFFFF" w:fill="FFFFFF"/>
      <w:spacing w:before="0"/>
    </w:pPr>
    <w:rPr>
      <w:rFonts w:eastAsia="Times New Roman"/>
      <w:b/>
      <w:bCs/>
    </w:rPr>
  </w:style>
  <w:style w:type="paragraph" w:customStyle="1" w:styleId="headingb">
    <w:name w:val="heading_b"/>
    <w:basedOn w:val="Heading3"/>
    <w:next w:val="Normal"/>
    <w:uiPriority w:val="99"/>
    <w:qFormat/>
    <w:pPr>
      <w:numPr>
        <w:ilvl w:val="2"/>
        <w:numId w:val="1"/>
      </w:num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eastAsia="en-US"/>
    </w:rPr>
  </w:style>
  <w:style w:type="paragraph" w:customStyle="1" w:styleId="Head">
    <w:name w:val="Head"/>
    <w:basedOn w:val="Normal"/>
    <w:uiPriority w:val="99"/>
    <w:qFormat/>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Times New Roman"/>
    </w:rPr>
  </w:style>
  <w:style w:type="paragraph" w:customStyle="1" w:styleId="TableTitle0">
    <w:name w:val="Table_Title"/>
    <w:basedOn w:val="Table"/>
    <w:next w:val="Normal"/>
    <w:uiPriority w:val="99"/>
    <w:qFormat/>
    <w:pPr>
      <w:keepLines/>
      <w:spacing w:before="0"/>
    </w:pPr>
    <w:rPr>
      <w:b/>
      <w:caps w:val="0"/>
    </w:rPr>
  </w:style>
  <w:style w:type="paragraph" w:customStyle="1" w:styleId="Table">
    <w:name w:val="Table_#"/>
    <w:basedOn w:val="Normal"/>
    <w:next w:val="TableTitle0"/>
    <w:uiPriority w:val="99"/>
    <w:qFormat/>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character" w:customStyle="1" w:styleId="Symbol">
    <w:name w:val="Symbol"/>
    <w:qFormat/>
    <w:rPr>
      <w:rFonts w:ascii="Symbol" w:hAnsi="Symbol"/>
      <w:i/>
    </w:rPr>
  </w:style>
  <w:style w:type="paragraph" w:customStyle="1" w:styleId="listitem">
    <w:name w:val="listitem"/>
    <w:basedOn w:val="Normal"/>
    <w:qFormat/>
    <w:pPr>
      <w:tabs>
        <w:tab w:val="clear" w:pos="1134"/>
        <w:tab w:val="clear" w:pos="1871"/>
        <w:tab w:val="clear" w:pos="2268"/>
        <w:tab w:val="left" w:pos="794"/>
        <w:tab w:val="left" w:pos="1191"/>
        <w:tab w:val="left" w:pos="1588"/>
        <w:tab w:val="left" w:pos="1985"/>
      </w:tabs>
      <w:spacing w:before="0"/>
    </w:pPr>
    <w:rPr>
      <w:rFonts w:eastAsia="Times New Roman"/>
    </w:rPr>
  </w:style>
  <w:style w:type="paragraph" w:customStyle="1" w:styleId="TableText0">
    <w:name w:val="Table_Text"/>
    <w:basedOn w:val="Normal"/>
    <w:uiPriority w:val="99"/>
    <w:qFormat/>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Head0">
    <w:name w:val="Table_Head"/>
    <w:basedOn w:val="TableText0"/>
    <w:uiPriority w:val="99"/>
    <w:qFormat/>
    <w:pPr>
      <w:keepNext/>
      <w:overflowPunct/>
      <w:autoSpaceDE/>
      <w:autoSpaceDN/>
      <w:adjustRightInd/>
      <w:spacing w:before="80" w:after="80"/>
      <w:jc w:val="center"/>
      <w:textAlignment w:val="auto"/>
    </w:pPr>
    <w:rPr>
      <w:b/>
    </w:rPr>
  </w:style>
  <w:style w:type="character" w:customStyle="1" w:styleId="Heading2Char">
    <w:name w:val="Heading 2 Char"/>
    <w:link w:val="Heading2"/>
    <w:qFormat/>
    <w:rPr>
      <w:rFonts w:ascii="Times New Roman" w:hAnsi="Times New Roman"/>
      <w:b/>
      <w:sz w:val="24"/>
      <w:lang w:val="en-GB" w:eastAsia="en-US"/>
    </w:rPr>
  </w:style>
  <w:style w:type="character" w:customStyle="1" w:styleId="BodyTextChar">
    <w:name w:val="Body Text Char"/>
    <w:basedOn w:val="DefaultParagraphFont"/>
    <w:link w:val="BodyText"/>
    <w:uiPriority w:val="99"/>
    <w:qFormat/>
    <w:rPr>
      <w:rFonts w:ascii="Times New Roman" w:eastAsia="Times New Roman" w:hAnsi="Times New Roman"/>
      <w:sz w:val="28"/>
      <w:lang w:eastAsia="en-US"/>
    </w:rPr>
  </w:style>
  <w:style w:type="character" w:customStyle="1" w:styleId="BodyTextIndentChar">
    <w:name w:val="Body Text Indent Char"/>
    <w:basedOn w:val="DefaultParagraphFont"/>
    <w:link w:val="BodyTextIndent"/>
    <w:uiPriority w:val="99"/>
    <w:qFormat/>
    <w:rPr>
      <w:rFonts w:ascii="Times New Roman" w:eastAsia="Times New Roman" w:hAnsi="Times New Roman"/>
      <w:sz w:val="24"/>
      <w:lang w:val="en-GB" w:eastAsia="en-US"/>
    </w:rPr>
  </w:style>
  <w:style w:type="paragraph" w:customStyle="1" w:styleId="TableNotitle">
    <w:name w:val="Table_No &amp; title"/>
    <w:basedOn w:val="Normal"/>
    <w:next w:val="Tablehead"/>
    <w:uiPriority w:val="99"/>
    <w:qFormat/>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QuestionNoBR">
    <w:name w:val="Question_No_BR"/>
    <w:basedOn w:val="Normal"/>
    <w:next w:val="Normal"/>
    <w:uiPriority w:val="99"/>
    <w:qFormat/>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PlainTextChar">
    <w:name w:val="Plain Text Char"/>
    <w:basedOn w:val="DefaultParagraphFont"/>
    <w:link w:val="PlainText"/>
    <w:uiPriority w:val="99"/>
    <w:qFormat/>
    <w:rPr>
      <w:rFonts w:ascii="Courier New" w:eastAsia="Times New Roman" w:hAnsi="Courier New"/>
      <w:lang w:eastAsia="en-US"/>
    </w:rPr>
  </w:style>
  <w:style w:type="paragraph" w:customStyle="1" w:styleId="StyleTOC1Before0pt">
    <w:name w:val="Style TOC 1 + Before:  0 pt"/>
    <w:basedOn w:val="TOC1"/>
    <w:qFormat/>
    <w:pPr>
      <w:keepLines w:val="0"/>
      <w:tabs>
        <w:tab w:val="clear" w:pos="964"/>
        <w:tab w:val="clear" w:pos="9356"/>
        <w:tab w:val="clear" w:pos="9639"/>
      </w:tabs>
      <w:spacing w:before="0" w:after="120"/>
      <w:ind w:left="965" w:right="0" w:hanging="965"/>
    </w:pPr>
    <w:rPr>
      <w:rFonts w:ascii="Calibri" w:eastAsia="Times New Roman" w:hAnsi="Calibri"/>
      <w:b/>
      <w:bCs/>
      <w:caps/>
      <w:sz w:val="20"/>
      <w:szCs w:val="24"/>
    </w:rPr>
  </w:style>
  <w:style w:type="paragraph" w:customStyle="1" w:styleId="AnnexNotitle">
    <w:name w:val="Annex_No &amp; title"/>
    <w:basedOn w:val="Normal"/>
    <w:next w:val="Normal"/>
    <w:qFormat/>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ppendixNotitle">
    <w:name w:val="Appendix_No &amp; title"/>
    <w:basedOn w:val="AnnexNotitle"/>
    <w:next w:val="Normal"/>
    <w:qFormat/>
  </w:style>
  <w:style w:type="paragraph" w:customStyle="1" w:styleId="FigureNotitle">
    <w:name w:val="Figure_No &amp; title"/>
    <w:basedOn w:val="Normal"/>
    <w:next w:val="Normal"/>
    <w:qFormat/>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uiPriority w:val="99"/>
    <w:qFormat/>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uiPriority w:val="99"/>
    <w:qFormat/>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uiPriority w:val="99"/>
    <w:qFormat/>
    <w:pPr>
      <w:keepNext w:val="0"/>
      <w:spacing w:after="480"/>
    </w:pPr>
  </w:style>
  <w:style w:type="paragraph" w:customStyle="1" w:styleId="FooterQP">
    <w:name w:val="Footer_QP"/>
    <w:basedOn w:val="Normal"/>
    <w:uiPriority w:val="99"/>
    <w:qFormat/>
    <w:pPr>
      <w:tabs>
        <w:tab w:val="clear" w:pos="1134"/>
        <w:tab w:val="clear" w:pos="1871"/>
        <w:tab w:val="clear" w:pos="2268"/>
        <w:tab w:val="left" w:pos="907"/>
        <w:tab w:val="right" w:pos="8789"/>
        <w:tab w:val="right" w:pos="9639"/>
      </w:tabs>
      <w:spacing w:before="0"/>
    </w:pPr>
    <w:rPr>
      <w:rFonts w:eastAsia="Times New Roman"/>
      <w:b/>
      <w:sz w:val="22"/>
    </w:rPr>
  </w:style>
  <w:style w:type="paragraph" w:customStyle="1" w:styleId="RecNoBR">
    <w:name w:val="Rec_No_BR"/>
    <w:basedOn w:val="Normal"/>
    <w:next w:val="Normal"/>
    <w:uiPriority w:val="99"/>
    <w:qFormat/>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RepNoBR">
    <w:name w:val="Rep_No_BR"/>
    <w:basedOn w:val="RecNoBR"/>
    <w:next w:val="Normal"/>
    <w:uiPriority w:val="99"/>
    <w:qFormat/>
  </w:style>
  <w:style w:type="paragraph" w:customStyle="1" w:styleId="ResNoBR">
    <w:name w:val="Res_No_BR"/>
    <w:basedOn w:val="RecNoBR"/>
    <w:next w:val="Normal"/>
    <w:uiPriority w:val="99"/>
    <w:qFormat/>
  </w:style>
  <w:style w:type="paragraph" w:customStyle="1" w:styleId="TableNoBR">
    <w:name w:val="Table_No_BR"/>
    <w:basedOn w:val="Normal"/>
    <w:next w:val="TabletitleBR"/>
    <w:uiPriority w:val="99"/>
    <w:qFormat/>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Infodoc">
    <w:name w:val="Infodoc"/>
    <w:basedOn w:val="Normal"/>
    <w:uiPriority w:val="99"/>
    <w:qFormat/>
    <w:pPr>
      <w:tabs>
        <w:tab w:val="clear" w:pos="1134"/>
        <w:tab w:val="clear" w:pos="1871"/>
        <w:tab w:val="clear" w:pos="2268"/>
        <w:tab w:val="left" w:pos="1418"/>
      </w:tabs>
      <w:spacing w:before="0"/>
      <w:ind w:left="1418" w:hanging="1418"/>
    </w:pPr>
    <w:rPr>
      <w:rFonts w:eastAsia="Times New Roman"/>
    </w:rPr>
  </w:style>
  <w:style w:type="paragraph" w:customStyle="1" w:styleId="AnnexTitle0">
    <w:name w:val="Annex_Title"/>
    <w:basedOn w:val="Normal"/>
    <w:next w:val="Normal"/>
    <w:uiPriority w:val="99"/>
    <w:qFormat/>
    <w:pPr>
      <w:keepNext/>
      <w:keepLines/>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eastAsia="MS Mincho"/>
      <w:b/>
      <w:sz w:val="22"/>
    </w:rPr>
  </w:style>
  <w:style w:type="paragraph" w:customStyle="1" w:styleId="Annex">
    <w:name w:val="Annex_#"/>
    <w:basedOn w:val="Normal"/>
    <w:next w:val="Normal"/>
    <w:uiPriority w:val="99"/>
    <w:qFormat/>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caps/>
      <w:sz w:val="28"/>
    </w:rPr>
  </w:style>
  <w:style w:type="paragraph" w:customStyle="1" w:styleId="CharCharCharCharCharChar">
    <w:name w:val="Char Char Char Char Char Char"/>
    <w:basedOn w:val="Normal"/>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table" w:customStyle="1" w:styleId="TableGrid1">
    <w:name w:val="Table Grid1"/>
    <w:basedOn w:val="TableNormal"/>
    <w:uiPriority w:val="59"/>
    <w:qFormat/>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Title">
    <w:name w:val="LSTitle"/>
    <w:basedOn w:val="Normal"/>
    <w:qFormat/>
    <w:pPr>
      <w:tabs>
        <w:tab w:val="clear" w:pos="1134"/>
        <w:tab w:val="clear" w:pos="1871"/>
        <w:tab w:val="clear" w:pos="2268"/>
        <w:tab w:val="left" w:pos="794"/>
        <w:tab w:val="left" w:pos="1191"/>
        <w:tab w:val="left" w:pos="1588"/>
        <w:tab w:val="left" w:pos="1985"/>
      </w:tabs>
    </w:pPr>
    <w:rPr>
      <w:rFonts w:eastAsia="Times New Roman"/>
      <w:b/>
      <w:bCs/>
    </w:rPr>
  </w:style>
  <w:style w:type="paragraph" w:customStyle="1" w:styleId="LSSource">
    <w:name w:val="LSSource"/>
    <w:basedOn w:val="Normal"/>
    <w:qFormat/>
    <w:pPr>
      <w:tabs>
        <w:tab w:val="clear" w:pos="1134"/>
        <w:tab w:val="clear" w:pos="1871"/>
        <w:tab w:val="clear" w:pos="2268"/>
        <w:tab w:val="left" w:pos="794"/>
        <w:tab w:val="left" w:pos="1191"/>
        <w:tab w:val="left" w:pos="1588"/>
        <w:tab w:val="left" w:pos="1985"/>
      </w:tabs>
    </w:pPr>
    <w:rPr>
      <w:rFonts w:eastAsia="Times New Roman"/>
      <w:b/>
      <w:bCs/>
    </w:rPr>
  </w:style>
  <w:style w:type="paragraph" w:customStyle="1" w:styleId="LSTo">
    <w:name w:val="LSTo"/>
    <w:basedOn w:val="Normal"/>
    <w:uiPriority w:val="99"/>
    <w:qFormat/>
    <w:pPr>
      <w:tabs>
        <w:tab w:val="clear" w:pos="1134"/>
        <w:tab w:val="clear" w:pos="1871"/>
        <w:tab w:val="clear" w:pos="2268"/>
        <w:tab w:val="left" w:pos="794"/>
        <w:tab w:val="left" w:pos="1191"/>
        <w:tab w:val="left" w:pos="1588"/>
        <w:tab w:val="left" w:pos="1985"/>
      </w:tabs>
    </w:pPr>
    <w:rPr>
      <w:rFonts w:eastAsia="Times New Roman"/>
      <w:b/>
      <w:bCs/>
    </w:rPr>
  </w:style>
  <w:style w:type="paragraph" w:customStyle="1" w:styleId="LSFor">
    <w:name w:val="LSFor"/>
    <w:basedOn w:val="Normal"/>
    <w:uiPriority w:val="99"/>
    <w:qFormat/>
    <w:pPr>
      <w:tabs>
        <w:tab w:val="clear" w:pos="1134"/>
        <w:tab w:val="clear" w:pos="1871"/>
        <w:tab w:val="clear" w:pos="2268"/>
        <w:tab w:val="left" w:pos="794"/>
        <w:tab w:val="left" w:pos="1191"/>
        <w:tab w:val="left" w:pos="1588"/>
        <w:tab w:val="left" w:pos="1985"/>
      </w:tabs>
    </w:pPr>
    <w:rPr>
      <w:rFonts w:eastAsia="Times New Roman"/>
      <w:b/>
      <w:bCs/>
    </w:rPr>
  </w:style>
  <w:style w:type="paragraph" w:customStyle="1" w:styleId="LSDeadline">
    <w:name w:val="LSDeadline"/>
    <w:basedOn w:val="Normal"/>
    <w:qFormat/>
    <w:pPr>
      <w:tabs>
        <w:tab w:val="clear" w:pos="1134"/>
        <w:tab w:val="clear" w:pos="1871"/>
        <w:tab w:val="clear" w:pos="2268"/>
        <w:tab w:val="left" w:pos="794"/>
        <w:tab w:val="left" w:pos="1191"/>
        <w:tab w:val="left" w:pos="1588"/>
        <w:tab w:val="left" w:pos="1985"/>
      </w:tabs>
    </w:pPr>
    <w:rPr>
      <w:rFonts w:eastAsia="Times New Roman"/>
      <w:b/>
      <w:bCs/>
    </w:rPr>
  </w:style>
  <w:style w:type="character" w:customStyle="1" w:styleId="NoteChar">
    <w:name w:val="Note Char"/>
    <w:link w:val="Note"/>
    <w:qFormat/>
    <w:rPr>
      <w:rFonts w:ascii="Times New Roman" w:hAnsi="Times New Roman"/>
      <w:sz w:val="24"/>
      <w:lang w:val="en-GB" w:eastAsia="en-US"/>
    </w:rPr>
  </w:style>
  <w:style w:type="paragraph" w:customStyle="1" w:styleId="a">
    <w:name w:val="(文字) (文字)"/>
    <w:basedOn w:val="Normal"/>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paragraph" w:customStyle="1" w:styleId="CharCharCarCar">
    <w:name w:val="Char Char Car Car"/>
    <w:basedOn w:val="Normal"/>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character" w:customStyle="1" w:styleId="DateChar">
    <w:name w:val="Date Char"/>
    <w:basedOn w:val="DefaultParagraphFont"/>
    <w:link w:val="Date"/>
    <w:uiPriority w:val="99"/>
    <w:qFormat/>
    <w:rPr>
      <w:rFonts w:ascii="Times New Roman" w:eastAsia="Times New Roman" w:hAnsi="Times New Roman"/>
      <w:sz w:val="24"/>
      <w:lang w:val="en-GB" w:eastAsia="en-US"/>
    </w:rPr>
  </w:style>
  <w:style w:type="character" w:customStyle="1" w:styleId="BodyText3Char">
    <w:name w:val="Body Text 3 Char"/>
    <w:basedOn w:val="DefaultParagraphFont"/>
    <w:link w:val="BodyText3"/>
    <w:uiPriority w:val="99"/>
    <w:qFormat/>
    <w:rPr>
      <w:rFonts w:ascii="Times New Roman" w:eastAsia="Times New Roman" w:hAnsi="Times New Roman"/>
      <w:sz w:val="16"/>
      <w:szCs w:val="16"/>
      <w:lang w:val="en-GB" w:eastAsia="en-US"/>
    </w:rPr>
  </w:style>
  <w:style w:type="paragraph" w:customStyle="1" w:styleId="CharChar">
    <w:name w:val="(文字) (文字) Char Char (文字) (文字)"/>
    <w:basedOn w:val="Normal"/>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paragraph" w:customStyle="1" w:styleId="LetterStart">
    <w:name w:val="Letter_Start"/>
    <w:basedOn w:val="Normal"/>
    <w:uiPriority w:val="99"/>
    <w:qFormat/>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BodyText2Char">
    <w:name w:val="Body Text 2 Char"/>
    <w:basedOn w:val="DefaultParagraphFont"/>
    <w:link w:val="BodyText2"/>
    <w:uiPriority w:val="99"/>
    <w:qFormat/>
    <w:rPr>
      <w:rFonts w:ascii="Times New Roman" w:eastAsia="Times New Roman" w:hAnsi="Times New Roman"/>
      <w:sz w:val="24"/>
      <w:lang w:val="en-GB" w:eastAsia="en-US"/>
    </w:rPr>
  </w:style>
  <w:style w:type="paragraph" w:customStyle="1" w:styleId="blanc">
    <w:name w:val="blanc"/>
    <w:basedOn w:val="Normal"/>
    <w:uiPriority w:val="99"/>
    <w:qFormat/>
    <w:pPr>
      <w:tabs>
        <w:tab w:val="clear" w:pos="1134"/>
        <w:tab w:val="clear" w:pos="1871"/>
        <w:tab w:val="clear" w:pos="2268"/>
      </w:tabs>
      <w:spacing w:before="0"/>
    </w:pPr>
    <w:rPr>
      <w:rFonts w:eastAsia="Times New Roman"/>
      <w:sz w:val="2"/>
      <w:lang w:val="en-US"/>
    </w:rPr>
  </w:style>
  <w:style w:type="paragraph" w:customStyle="1" w:styleId="Normal2">
    <w:name w:val="Normal2"/>
    <w:basedOn w:val="Normal"/>
    <w:link w:val="Normal2Char"/>
    <w:uiPriority w:val="99"/>
    <w:qFormat/>
    <w:pPr>
      <w:widowControl w:val="0"/>
      <w:tabs>
        <w:tab w:val="clear" w:pos="1134"/>
        <w:tab w:val="clear" w:pos="1871"/>
        <w:tab w:val="clear" w:pos="2268"/>
        <w:tab w:val="left" w:pos="567"/>
      </w:tabs>
      <w:spacing w:before="160"/>
      <w:jc w:val="both"/>
    </w:pPr>
    <w:rPr>
      <w:rFonts w:ascii="Gill Sans MT" w:eastAsia="Times New Roman" w:hAnsi="Gill Sans MT"/>
      <w:lang w:val="en-US"/>
    </w:rPr>
  </w:style>
  <w:style w:type="character" w:customStyle="1" w:styleId="Normal2Char">
    <w:name w:val="Normal2 Char"/>
    <w:link w:val="Normal2"/>
    <w:uiPriority w:val="99"/>
    <w:qFormat/>
    <w:rPr>
      <w:rFonts w:ascii="Gill Sans MT" w:eastAsia="Times New Roman" w:hAnsi="Gill Sans MT"/>
      <w:sz w:val="24"/>
      <w:lang w:eastAsia="en-US"/>
    </w:rPr>
  </w:style>
  <w:style w:type="paragraph" w:styleId="ListParagraph">
    <w:name w:val="List Paragraph"/>
    <w:basedOn w:val="Normal"/>
    <w:link w:val="ListParagraphChar"/>
    <w:uiPriority w:val="34"/>
    <w:qFormat/>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paragraph" w:customStyle="1" w:styleId="listparagraphcxspmiddle">
    <w:name w:val="listparagraphcxspmiddle"/>
    <w:basedOn w:val="Normal"/>
    <w:uiPriority w:val="99"/>
    <w:qFormat/>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msolistparagraph0">
    <w:name w:val="msolistparagraph"/>
    <w:basedOn w:val="Normal"/>
    <w:uiPriority w:val="99"/>
    <w:qFormat/>
    <w:pPr>
      <w:tabs>
        <w:tab w:val="clear" w:pos="1134"/>
        <w:tab w:val="clear" w:pos="1871"/>
        <w:tab w:val="clear" w:pos="2268"/>
      </w:tabs>
      <w:overflowPunct/>
      <w:autoSpaceDE/>
      <w:autoSpaceDN/>
      <w:adjustRightInd/>
      <w:spacing w:before="0"/>
      <w:ind w:left="720"/>
      <w:textAlignment w:val="auto"/>
    </w:pPr>
    <w:rPr>
      <w:rFonts w:ascii="Calibri" w:hAnsi="Calibri"/>
      <w:sz w:val="22"/>
      <w:szCs w:val="22"/>
      <w:lang w:val="en-US" w:eastAsia="zh-CN"/>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en-US"/>
    </w:rPr>
  </w:style>
  <w:style w:type="character" w:customStyle="1" w:styleId="apple-style-span">
    <w:name w:val="apple-style-span"/>
    <w:qFormat/>
  </w:style>
  <w:style w:type="paragraph" w:customStyle="1" w:styleId="Bullet">
    <w:name w:val="Bullet"/>
    <w:basedOn w:val="Normal"/>
    <w:uiPriority w:val="99"/>
    <w:qFormat/>
    <w:pPr>
      <w:numPr>
        <w:numId w:val="2"/>
      </w:numPr>
      <w:tabs>
        <w:tab w:val="clear" w:pos="1134"/>
        <w:tab w:val="clear" w:pos="1871"/>
        <w:tab w:val="clear" w:pos="2268"/>
        <w:tab w:val="left" w:pos="794"/>
        <w:tab w:val="left" w:pos="1191"/>
        <w:tab w:val="left" w:pos="1588"/>
        <w:tab w:val="left" w:pos="1985"/>
      </w:tabs>
      <w:spacing w:before="0"/>
    </w:pPr>
    <w:rPr>
      <w:rFonts w:eastAsia="Times New Roman"/>
    </w:rPr>
  </w:style>
  <w:style w:type="paragraph" w:customStyle="1" w:styleId="Default">
    <w:name w:val="Default"/>
    <w:uiPriority w:val="99"/>
    <w:qFormat/>
    <w:pPr>
      <w:widowControl w:val="0"/>
      <w:autoSpaceDE w:val="0"/>
      <w:autoSpaceDN w:val="0"/>
      <w:adjustRightInd w:val="0"/>
    </w:pPr>
    <w:rPr>
      <w:rFonts w:eastAsia="MS Mincho"/>
      <w:color w:val="000000"/>
      <w:sz w:val="22"/>
      <w:szCs w:val="22"/>
      <w:lang w:val="en-US" w:eastAsia="ja-JP"/>
    </w:rPr>
  </w:style>
  <w:style w:type="table" w:customStyle="1" w:styleId="TableGrid2">
    <w:name w:val="Table Grid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0">
    <w:name w:val="hstyle0"/>
    <w:basedOn w:val="Normal"/>
    <w:uiPriority w:val="99"/>
    <w:qFormat/>
    <w:pPr>
      <w:tabs>
        <w:tab w:val="clear" w:pos="1134"/>
        <w:tab w:val="clear" w:pos="1871"/>
        <w:tab w:val="clear" w:pos="2268"/>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customStyle="1" w:styleId="headingb1">
    <w:name w:val="headingb"/>
    <w:basedOn w:val="Normal"/>
    <w:uiPriority w:val="99"/>
    <w:qFormat/>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aftertitle1">
    <w:name w:val="normalaftertitle"/>
    <w:basedOn w:val="Normal"/>
    <w:uiPriority w:val="99"/>
    <w:qFormat/>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LSForAction">
    <w:name w:val="LSForAction"/>
    <w:basedOn w:val="Normal"/>
    <w:qFormat/>
    <w:pPr>
      <w:tabs>
        <w:tab w:val="clear" w:pos="1134"/>
        <w:tab w:val="clear" w:pos="1871"/>
        <w:tab w:val="clear" w:pos="2268"/>
        <w:tab w:val="left" w:pos="794"/>
        <w:tab w:val="left" w:pos="1191"/>
        <w:tab w:val="left" w:pos="1588"/>
        <w:tab w:val="left" w:pos="1985"/>
      </w:tabs>
    </w:pPr>
    <w:rPr>
      <w:rFonts w:eastAsia="Times New Roman"/>
      <w:b/>
      <w:bC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kgkreflist">
    <w:name w:val="kgkreflist"/>
    <w:basedOn w:val="Normal"/>
    <w:uiPriority w:val="99"/>
    <w:qFormat/>
    <w:pPr>
      <w:numPr>
        <w:numId w:val="3"/>
      </w:numPr>
      <w:tabs>
        <w:tab w:val="clear" w:pos="1134"/>
        <w:tab w:val="clear" w:pos="1871"/>
        <w:tab w:val="clear" w:pos="2268"/>
        <w:tab w:val="left" w:pos="794"/>
        <w:tab w:val="left" w:pos="1191"/>
        <w:tab w:val="left" w:pos="1588"/>
        <w:tab w:val="left" w:pos="1985"/>
      </w:tabs>
    </w:pPr>
    <w:rPr>
      <w:rFonts w:eastAsia="Batang"/>
    </w:rPr>
  </w:style>
  <w:style w:type="character" w:customStyle="1" w:styleId="apple-converted-space">
    <w:name w:val="apple-converted-space"/>
    <w:qFormat/>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en-US"/>
    </w:rPr>
  </w:style>
  <w:style w:type="character" w:customStyle="1" w:styleId="Heading1Char">
    <w:name w:val="Heading 1 Char"/>
    <w:qFormat/>
    <w:rPr>
      <w:rFonts w:ascii="Cambria" w:eastAsia="SimSun" w:hAnsi="Cambria" w:cs="Times New Roman"/>
      <w:b/>
      <w:bCs/>
      <w:color w:val="365F91"/>
      <w:sz w:val="28"/>
      <w:szCs w:val="28"/>
      <w:lang w:val="en-GB" w:eastAsia="en-US"/>
    </w:rPr>
  </w:style>
  <w:style w:type="character" w:customStyle="1" w:styleId="Heading3Char">
    <w:name w:val="Heading 3 Char"/>
    <w:link w:val="Heading3"/>
    <w:uiPriority w:val="99"/>
    <w:qFormat/>
    <w:rPr>
      <w:rFonts w:ascii="Times New Roman" w:hAnsi="Times New Roman"/>
      <w:b/>
      <w:sz w:val="24"/>
      <w:lang w:val="en-GB" w:eastAsia="en-US"/>
    </w:rPr>
  </w:style>
  <w:style w:type="character" w:customStyle="1" w:styleId="Heading4Char">
    <w:name w:val="Heading 4 Char"/>
    <w:link w:val="Heading4"/>
    <w:uiPriority w:val="99"/>
    <w:qFormat/>
    <w:rPr>
      <w:rFonts w:ascii="Times New Roman" w:hAnsi="Times New Roman"/>
      <w:b/>
      <w:sz w:val="24"/>
      <w:lang w:val="en-GB" w:eastAsia="en-US"/>
    </w:rPr>
  </w:style>
  <w:style w:type="character" w:customStyle="1" w:styleId="Heading5Char">
    <w:name w:val="Heading 5 Char"/>
    <w:link w:val="Heading5"/>
    <w:uiPriority w:val="99"/>
    <w:qFormat/>
    <w:rPr>
      <w:rFonts w:ascii="Times New Roman" w:hAnsi="Times New Roman"/>
      <w:b/>
      <w:sz w:val="24"/>
      <w:lang w:val="en-GB" w:eastAsia="en-US"/>
    </w:rPr>
  </w:style>
  <w:style w:type="character" w:customStyle="1" w:styleId="Heading6Char">
    <w:name w:val="Heading 6 Char"/>
    <w:link w:val="Heading6"/>
    <w:uiPriority w:val="99"/>
    <w:qFormat/>
    <w:rPr>
      <w:rFonts w:ascii="Times New Roman" w:hAnsi="Times New Roman"/>
      <w:b/>
      <w:sz w:val="24"/>
      <w:lang w:val="en-GB" w:eastAsia="en-US"/>
    </w:rPr>
  </w:style>
  <w:style w:type="character" w:customStyle="1" w:styleId="Heading7Char">
    <w:name w:val="Heading 7 Char"/>
    <w:link w:val="Heading7"/>
    <w:uiPriority w:val="99"/>
    <w:qFormat/>
    <w:rPr>
      <w:rFonts w:ascii="Times New Roman" w:hAnsi="Times New Roman"/>
      <w:b/>
      <w:sz w:val="24"/>
      <w:lang w:val="en-GB" w:eastAsia="en-US"/>
    </w:rPr>
  </w:style>
  <w:style w:type="character" w:customStyle="1" w:styleId="Heading8Char">
    <w:name w:val="Heading 8 Char"/>
    <w:link w:val="Heading8"/>
    <w:uiPriority w:val="99"/>
    <w:qFormat/>
    <w:rPr>
      <w:rFonts w:ascii="Times New Roman" w:hAnsi="Times New Roman"/>
      <w:b/>
      <w:sz w:val="24"/>
      <w:lang w:val="en-GB" w:eastAsia="en-US"/>
    </w:rPr>
  </w:style>
  <w:style w:type="character" w:customStyle="1" w:styleId="Heading9Char">
    <w:name w:val="Heading 9 Char"/>
    <w:link w:val="Heading9"/>
    <w:uiPriority w:val="99"/>
    <w:qFormat/>
    <w:rPr>
      <w:rFonts w:ascii="Times New Roman" w:hAnsi="Times New Roman"/>
      <w:b/>
      <w:sz w:val="24"/>
      <w:lang w:val="en-GB" w:eastAsia="en-US"/>
    </w:rPr>
  </w:style>
  <w:style w:type="character" w:customStyle="1" w:styleId="Heading1Char1">
    <w:name w:val="Heading 1 Char1"/>
    <w:link w:val="Heading1"/>
    <w:uiPriority w:val="99"/>
    <w:qFormat/>
    <w:locked/>
    <w:rPr>
      <w:rFonts w:ascii="Times New Roman" w:hAnsi="Times New Roman"/>
      <w:b/>
      <w:sz w:val="28"/>
      <w:lang w:val="en-GB" w:eastAsia="en-US"/>
    </w:rPr>
  </w:style>
  <w:style w:type="character" w:customStyle="1" w:styleId="HeaderChar1">
    <w:name w:val="Header Char1"/>
    <w:uiPriority w:val="99"/>
    <w:semiHidden/>
    <w:qFormat/>
    <w:rPr>
      <w:rFonts w:ascii="Times New Roman" w:hAnsi="Times New Roman"/>
      <w:sz w:val="24"/>
      <w:lang w:val="en-GB" w:eastAsia="en-US"/>
    </w:rPr>
  </w:style>
  <w:style w:type="character" w:customStyle="1" w:styleId="FooterChar1">
    <w:name w:val="Footer Char1"/>
    <w:uiPriority w:val="99"/>
    <w:semiHidden/>
    <w:qFormat/>
    <w:rPr>
      <w:rFonts w:ascii="Times New Roman" w:hAnsi="Times New Roman"/>
      <w:sz w:val="24"/>
      <w:lang w:val="en-GB" w:eastAsia="en-US"/>
    </w:rPr>
  </w:style>
  <w:style w:type="paragraph" w:customStyle="1" w:styleId="Revision1">
    <w:name w:val="Revision1"/>
    <w:uiPriority w:val="99"/>
    <w:semiHidden/>
    <w:qFormat/>
    <w:rPr>
      <w:rFonts w:eastAsia="Times New Roman"/>
      <w:sz w:val="24"/>
      <w:lang w:eastAsia="en-US"/>
    </w:rPr>
  </w:style>
  <w:style w:type="paragraph" w:customStyle="1" w:styleId="CharCharCharCharCharChar0">
    <w:name w:val="Char Char Char Char Char Char_0"/>
    <w:basedOn w:val="Normal"/>
    <w:uiPriority w:val="99"/>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paragraph" w:customStyle="1" w:styleId="0">
    <w:name w:val="(文字) (文字)_0"/>
    <w:basedOn w:val="Normal"/>
    <w:uiPriority w:val="99"/>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paragraph" w:customStyle="1" w:styleId="CharCharCarCar0">
    <w:name w:val="Char Char Car Car_0"/>
    <w:basedOn w:val="Normal"/>
    <w:uiPriority w:val="99"/>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paragraph" w:customStyle="1" w:styleId="CharChar0">
    <w:name w:val="(文字) (文字) Char Char (文字) (文字)_0"/>
    <w:basedOn w:val="Normal"/>
    <w:uiPriority w:val="99"/>
    <w:qFormat/>
    <w:pPr>
      <w:widowControl w:val="0"/>
      <w:tabs>
        <w:tab w:val="clear" w:pos="1134"/>
        <w:tab w:val="clear" w:pos="1871"/>
        <w:tab w:val="clear" w:pos="2268"/>
      </w:tabs>
      <w:overflowPunct/>
      <w:autoSpaceDE/>
      <w:autoSpaceDN/>
      <w:adjustRightInd/>
      <w:spacing w:before="0"/>
      <w:jc w:val="both"/>
      <w:textAlignment w:val="auto"/>
    </w:pPr>
    <w:rPr>
      <w:rFonts w:ascii="Tahoma" w:hAnsi="Tahoma"/>
      <w:kern w:val="2"/>
      <w:lang w:val="en-US" w:eastAsia="zh-CN"/>
    </w:rPr>
  </w:style>
  <w:style w:type="paragraph" w:customStyle="1" w:styleId="hpmbodytext">
    <w:name w:val="hpmbodytext"/>
    <w:basedOn w:val="Normal"/>
    <w:uiPriority w:val="99"/>
    <w:qFormat/>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Times New Roman"/>
      <w:szCs w:val="24"/>
      <w:lang w:val="en-US" w:eastAsia="zh-CN"/>
    </w:rPr>
  </w:style>
  <w:style w:type="character" w:customStyle="1" w:styleId="Heading1Char2">
    <w:name w:val="Heading 1 Char2"/>
    <w:uiPriority w:val="99"/>
    <w:qFormat/>
    <w:locked/>
    <w:rPr>
      <w:rFonts w:ascii="Cambria" w:eastAsia="SimSun" w:hAnsi="Cambria" w:cs="Times New Roman" w:hint="default"/>
      <w:b/>
      <w:bCs/>
      <w:kern w:val="32"/>
      <w:sz w:val="32"/>
      <w:szCs w:val="32"/>
      <w:lang w:val="en-GB" w:eastAsia="en-US"/>
    </w:rPr>
  </w:style>
  <w:style w:type="table" w:customStyle="1" w:styleId="TableGrid3">
    <w:name w:val="Table Grid3"/>
    <w:basedOn w:val="TableNormal"/>
    <w:uiPriority w:val="99"/>
    <w:qFormat/>
    <w:pPr>
      <w:tabs>
        <w:tab w:val="left" w:pos="794"/>
        <w:tab w:val="left" w:pos="1191"/>
        <w:tab w:val="left" w:pos="1588"/>
        <w:tab w:val="left" w:pos="1985"/>
      </w:tabs>
      <w:overflowPunct w:val="0"/>
      <w:autoSpaceDE w:val="0"/>
      <w:autoSpaceDN w:val="0"/>
      <w:adjustRightInd w:val="0"/>
      <w:spacing w:before="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lang w:val="fr-FR"/>
    </w:rPr>
  </w:style>
  <w:style w:type="character" w:customStyle="1" w:styleId="enumlev1Char">
    <w:name w:val="enumlev1 Char"/>
    <w:link w:val="enumlev1"/>
    <w:qFormat/>
    <w:locked/>
    <w:rPr>
      <w:rFonts w:ascii="Times New Roman" w:hAnsi="Times New Roman"/>
      <w:sz w:val="24"/>
      <w:lang w:val="en-GB" w:eastAsia="en-US"/>
    </w:rPr>
  </w:style>
  <w:style w:type="paragraph" w:customStyle="1" w:styleId="ByContin1">
    <w:name w:val="By  Contin 1"/>
    <w:basedOn w:val="Normal"/>
    <w:uiPriority w:val="99"/>
    <w:qFormat/>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imes New Roman" w:hAnsi="Courier New" w:cs="Courier New"/>
      <w:szCs w:val="24"/>
      <w:lang w:val="en-US"/>
    </w:rPr>
  </w:style>
  <w:style w:type="paragraph" w:customStyle="1" w:styleId="Contin1">
    <w:name w:val="Contin 1"/>
    <w:basedOn w:val="Normal"/>
    <w:uiPriority w:val="99"/>
    <w:qFormat/>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Cs w:val="24"/>
      <w:lang w:val="en-US" w:eastAsia="zh-CN"/>
    </w:rPr>
  </w:style>
  <w:style w:type="paragraph" w:customStyle="1" w:styleId="Colloquy1">
    <w:name w:val="Colloquy 1"/>
    <w:basedOn w:val="Normal"/>
    <w:next w:val="Normal"/>
    <w:uiPriority w:val="99"/>
    <w:qFormat/>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Cs w:val="24"/>
      <w:lang w:val="en-US" w:eastAsia="zh-CN"/>
    </w:rPr>
  </w:style>
  <w:style w:type="paragraph" w:customStyle="1" w:styleId="Normal0">
    <w:name w:val="Normal 0"/>
    <w:qFormat/>
    <w:pPr>
      <w:widowControl w:val="0"/>
      <w:autoSpaceDE w:val="0"/>
      <w:autoSpaceDN w:val="0"/>
      <w:adjustRightInd w:val="0"/>
      <w:ind w:hanging="720"/>
    </w:pPr>
    <w:rPr>
      <w:rFonts w:ascii="Courier New" w:eastAsia="Times New Roman" w:hAnsi="Courier New" w:cs="Courier New"/>
      <w:sz w:val="24"/>
      <w:szCs w:val="24"/>
      <w:lang w:val="en-US" w:eastAsia="en-US"/>
    </w:rPr>
  </w:style>
  <w:style w:type="paragraph" w:customStyle="1" w:styleId="Normal1">
    <w:name w:val="Normal 1"/>
    <w:qFormat/>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rPr>
  </w:style>
  <w:style w:type="character" w:customStyle="1" w:styleId="hps">
    <w:name w:val="hps"/>
    <w:qFormat/>
  </w:style>
  <w:style w:type="table" w:customStyle="1" w:styleId="TableGrid4">
    <w:name w:val="Table Grid4"/>
    <w:basedOn w:val="TableNormal"/>
    <w:uiPriority w:val="99"/>
    <w:qFormat/>
    <w:pPr>
      <w:tabs>
        <w:tab w:val="left" w:pos="794"/>
        <w:tab w:val="left" w:pos="1191"/>
        <w:tab w:val="left" w:pos="1588"/>
        <w:tab w:val="left" w:pos="1985"/>
      </w:tabs>
      <w:overflowPunct w:val="0"/>
      <w:autoSpaceDE w:val="0"/>
      <w:autoSpaceDN w:val="0"/>
      <w:adjustRightInd w:val="0"/>
      <w:spacing w:before="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
    <w:name w:val="Single"/>
    <w:uiPriority w:val="99"/>
    <w:qFormat/>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rPr>
  </w:style>
  <w:style w:type="table" w:customStyle="1" w:styleId="TableGrid5">
    <w:name w:val="Table Grid5"/>
    <w:basedOn w:val="TableNormal"/>
    <w:uiPriority w:val="99"/>
    <w:qFormat/>
    <w:pPr>
      <w:tabs>
        <w:tab w:val="left" w:pos="794"/>
        <w:tab w:val="left" w:pos="1191"/>
        <w:tab w:val="left" w:pos="1588"/>
        <w:tab w:val="left" w:pos="1985"/>
      </w:tabs>
      <w:overflowPunct w:val="0"/>
      <w:autoSpaceDE w:val="0"/>
      <w:autoSpaceDN w:val="0"/>
      <w:adjustRightInd w:val="0"/>
      <w:spacing w:before="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ommentTextChar1">
    <w:name w:val="Comment Text Char1"/>
    <w:semiHidden/>
    <w:qFormat/>
    <w:rPr>
      <w:rFonts w:ascii="Times New Roman" w:eastAsiaTheme="minorHAnsi" w:hAnsi="Times New Roman"/>
      <w:szCs w:val="24"/>
      <w:lang w:val="en-GB" w:eastAsia="ja-JP"/>
    </w:rPr>
  </w:style>
  <w:style w:type="paragraph" w:customStyle="1" w:styleId="TableNoTitle0">
    <w:name w:val="Table_NoTitle"/>
    <w:basedOn w:val="Normal"/>
    <w:next w:val="Normal"/>
    <w:qFormat/>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ListParagraphChar">
    <w:name w:val="List Paragraph Char"/>
    <w:link w:val="ListParagraph"/>
    <w:uiPriority w:val="34"/>
    <w:qFormat/>
    <w:rPr>
      <w:rFonts w:ascii="Times New Roman" w:eastAsia="Times New Roman" w:hAnsi="Times New Roman"/>
      <w:sz w:val="24"/>
      <w:lang w:val="en-GB" w:eastAsia="en-US"/>
    </w:rPr>
  </w:style>
  <w:style w:type="paragraph" w:customStyle="1" w:styleId="Heading1Centered">
    <w:name w:val="Heading 1 Centered"/>
    <w:basedOn w:val="Heading1"/>
    <w:qFormat/>
    <w:pPr>
      <w:tabs>
        <w:tab w:val="clear" w:pos="1134"/>
        <w:tab w:val="clear" w:pos="1871"/>
        <w:tab w:val="clear" w:pos="2268"/>
        <w:tab w:val="left" w:pos="794"/>
        <w:tab w:val="left" w:pos="1191"/>
        <w:tab w:val="left" w:pos="1588"/>
        <w:tab w:val="left" w:pos="1985"/>
      </w:tabs>
      <w:spacing w:before="360"/>
      <w:ind w:left="0" w:firstLine="0"/>
      <w:jc w:val="center"/>
    </w:pPr>
    <w:rPr>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semiHidden/>
    <w:qFormat/>
    <w:rPr>
      <w:rFonts w:ascii="Times New Roman" w:eastAsia="Times New Roman" w:hAnsi="Times New Roman"/>
      <w:lang w:val="en-GB" w:eastAsia="en-US"/>
    </w:rPr>
  </w:style>
  <w:style w:type="character" w:customStyle="1" w:styleId="jlqj4b">
    <w:name w:val="jlqj4b"/>
    <w:basedOn w:val="DefaultParagraphFont"/>
    <w:qFormat/>
  </w:style>
  <w:style w:type="character" w:customStyle="1" w:styleId="UnresolvedMention2">
    <w:name w:val="Unresolved Mention2"/>
    <w:basedOn w:val="DefaultParagraphFont"/>
    <w:qFormat/>
    <w:rPr>
      <w:color w:val="605E5C"/>
      <w:shd w:val="clear" w:color="auto" w:fill="E1DFDD"/>
    </w:rPr>
  </w:style>
  <w:style w:type="table" w:customStyle="1" w:styleId="GridTable1Light-Accent11">
    <w:name w:val="Grid Table 1 Light - Accent 11"/>
    <w:basedOn w:val="TableNormal"/>
    <w:uiPriority w:val="46"/>
    <w:qFormat/>
    <w:rPr>
      <w:rFonts w:ascii="Times" w:eastAsia="Times New Roman" w:hAnsi="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textChar">
    <w:name w:val="Table_text Char"/>
    <w:link w:val="Tabletext"/>
    <w:qFormat/>
    <w:rPr>
      <w:rFonts w:ascii="Times New Roman" w:hAnsi="Times New Roman"/>
      <w:sz w:val="22"/>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paragraph" w:customStyle="1" w:styleId="Heading1CenteredNotBold">
    <w:name w:val="Heading 1 Centered + Not Bold"/>
    <w:basedOn w:val="enumlev1"/>
    <w:qFormat/>
    <w:pPr>
      <w:jc w:val="center"/>
    </w:pPr>
    <w:rPr>
      <w:lang w:eastAsia="zh-CN"/>
    </w:rPr>
  </w:style>
  <w:style w:type="paragraph" w:customStyle="1" w:styleId="NormalBold">
    <w:name w:val="Normal + Bold"/>
    <w:basedOn w:val="TableNoTitle0"/>
    <w:qFormat/>
    <w:rPr>
      <w:rFonts w:ascii="Times New Roman Bold" w:eastAsia="SimSun" w:hAnsi="Times New Roman Bold"/>
      <w:lang w:val="en-US"/>
    </w:rPr>
  </w:style>
  <w:style w:type="character" w:styleId="UnresolvedMention">
    <w:name w:val="Unresolved Mention"/>
    <w:basedOn w:val="DefaultParagraphFont"/>
    <w:uiPriority w:val="99"/>
    <w:semiHidden/>
    <w:unhideWhenUsed/>
    <w:rsid w:val="00B44FFD"/>
    <w:rPr>
      <w:color w:val="605E5C"/>
      <w:shd w:val="clear" w:color="auto" w:fill="E1DFDD"/>
    </w:rPr>
  </w:style>
  <w:style w:type="paragraph" w:styleId="TOCHeading">
    <w:name w:val="TOC Heading"/>
    <w:basedOn w:val="Heading1"/>
    <w:next w:val="Normal"/>
    <w:uiPriority w:val="39"/>
    <w:unhideWhenUsed/>
    <w:qFormat/>
    <w:rsid w:val="00E04CC4"/>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190923-TD-GEN-0465" TargetMode="External"/><Relationship Id="rId21" Type="http://schemas.openxmlformats.org/officeDocument/2006/relationships/hyperlink" Target="https://www.itu.int/md/meetingdoc.asp?lang=en&amp;parent=T17-TSAG-R-0024" TargetMode="External"/><Relationship Id="rId42" Type="http://schemas.openxmlformats.org/officeDocument/2006/relationships/hyperlink" Target="https://www.itu.int/md/meetingdoc.asp?lang=en&amp;parent=T17-TSAG-220110-TD-GEN-1230" TargetMode="External"/><Relationship Id="rId63" Type="http://schemas.openxmlformats.org/officeDocument/2006/relationships/hyperlink" Target="https://www.3gpp.org/" TargetMode="External"/><Relationship Id="rId84" Type="http://schemas.openxmlformats.org/officeDocument/2006/relationships/hyperlink" Target="https://www.itu.int/md/meetingdoc.asp?lang=en&amp;parent=T17-TSAG-200921-TD-GEN-0783" TargetMode="External"/><Relationship Id="rId138" Type="http://schemas.openxmlformats.org/officeDocument/2006/relationships/hyperlink" Target="https://www.itu.int/ifa/t/2017/ls/tsag/sp16-tsag-oLS-00046.docx" TargetMode="External"/><Relationship Id="rId159" Type="http://schemas.openxmlformats.org/officeDocument/2006/relationships/hyperlink" Target="https://www.itu.int/md/T17-TSAG-181210-TD-GEN-0429" TargetMode="External"/><Relationship Id="rId170" Type="http://schemas.openxmlformats.org/officeDocument/2006/relationships/hyperlink" Target="https://www.itu.int/ifa/t/2017/ls/tsag/sp16-tsag-oLS-00018.doc" TargetMode="External"/><Relationship Id="rId191" Type="http://schemas.openxmlformats.org/officeDocument/2006/relationships/image" Target="media/image2.png"/><Relationship Id="rId107" Type="http://schemas.openxmlformats.org/officeDocument/2006/relationships/hyperlink" Target="https://www.itu.int/md/meetingdoc.asp?lang=en&amp;parent=T17-WTSA.20-C-0025" TargetMode="External"/><Relationship Id="rId11" Type="http://schemas.openxmlformats.org/officeDocument/2006/relationships/hyperlink" Target="https://www.itu.int/md/meetingdoc.asp?lang=en&amp;parent=T17-TSAG-R-0001" TargetMode="External"/><Relationship Id="rId32" Type="http://schemas.openxmlformats.org/officeDocument/2006/relationships/hyperlink" Target="https://www.itu.int/md/meetingdoc.asp?lang=en&amp;parent=T17-TSAG-210111-TD-GEN-0955" TargetMode="External"/><Relationship Id="rId53" Type="http://schemas.openxmlformats.org/officeDocument/2006/relationships/hyperlink" Target="https://www.itu.int/md/meetingdoc.asp?lang=en&amp;parent=T17-TSAG-190923-TD-GEN-0457" TargetMode="External"/><Relationship Id="rId74" Type="http://schemas.openxmlformats.org/officeDocument/2006/relationships/hyperlink" Target="https://www.itu.int/md/T17-TSAG-181210-TD-GEN-0315" TargetMode="External"/><Relationship Id="rId128" Type="http://schemas.openxmlformats.org/officeDocument/2006/relationships/hyperlink" Target="https://www.itu.int/md/T17-TSAG-190923-TD-GEN-0476" TargetMode="External"/><Relationship Id="rId149" Type="http://schemas.openxmlformats.org/officeDocument/2006/relationships/hyperlink" Target="https://www.itu.int/md/meetingdoc.asp?lang=en&amp;parent=T17-WTSA.20-C-0025" TargetMode="External"/><Relationship Id="rId5" Type="http://schemas.openxmlformats.org/officeDocument/2006/relationships/settings" Target="settings.xml"/><Relationship Id="rId95" Type="http://schemas.openxmlformats.org/officeDocument/2006/relationships/hyperlink" Target="https://www.itu.int/md/T17-TSAG-210111-TD-GEN-0952" TargetMode="External"/><Relationship Id="rId160" Type="http://schemas.openxmlformats.org/officeDocument/2006/relationships/hyperlink" Target="https://www.itu.int/md/T17-TSAG-C-0055" TargetMode="External"/><Relationship Id="rId181" Type="http://schemas.openxmlformats.org/officeDocument/2006/relationships/hyperlink" Target="https://www.itu.int/md/T17-TSAG-C-0079" TargetMode="External"/><Relationship Id="rId22" Type="http://schemas.openxmlformats.org/officeDocument/2006/relationships/hyperlink" Target="https://www.itu.int/en/ITU-T/tsag/2017-2020/Pages/Rapporteur-Groups.aspx" TargetMode="External"/><Relationship Id="rId43" Type="http://schemas.openxmlformats.org/officeDocument/2006/relationships/hyperlink" Target="https://extranet.itu.int/sites/itu-t/wtsa-20/prepmeet/Lists/ContactSheet/DefViewContacts.aspx" TargetMode="External"/><Relationship Id="rId64" Type="http://schemas.openxmlformats.org/officeDocument/2006/relationships/hyperlink" Target="https://tsdsi.in/" TargetMode="External"/><Relationship Id="rId118" Type="http://schemas.openxmlformats.org/officeDocument/2006/relationships/hyperlink" Target="https://www.itu.int/md/meetingdoc.asp?lang=en&amp;parent=T17-TSAG-200210-TD-GEN-0655" TargetMode="External"/><Relationship Id="rId139" Type="http://schemas.openxmlformats.org/officeDocument/2006/relationships/hyperlink" Target="https://www.itu.int/md/S17-CL-C-0127/en" TargetMode="External"/><Relationship Id="rId85" Type="http://schemas.openxmlformats.org/officeDocument/2006/relationships/hyperlink" Target="https://www.itu.int/md/meetingdoc.asp?lang=en&amp;parent=T17-TSAG-210111-TD-GEN-0926" TargetMode="External"/><Relationship Id="rId150" Type="http://schemas.openxmlformats.org/officeDocument/2006/relationships/hyperlink" Target="https://www.itu.int/md/meetingdoc.asp?lang=en&amp;parent=T17-TSAG-220110-TD-GEN-1241" TargetMode="External"/><Relationship Id="rId171" Type="http://schemas.openxmlformats.org/officeDocument/2006/relationships/hyperlink" Target="https://www.itu.int/md/T17-TSAG-190923-TD-GEN-0581" TargetMode="External"/><Relationship Id="rId192" Type="http://schemas.openxmlformats.org/officeDocument/2006/relationships/header" Target="header1.xml"/><Relationship Id="rId12" Type="http://schemas.openxmlformats.org/officeDocument/2006/relationships/hyperlink" Target="https://www.itu.int/md/meetingdoc.asp?lang=en&amp;parent=T17-TSAG-R-0002" TargetMode="External"/><Relationship Id="rId33" Type="http://schemas.openxmlformats.org/officeDocument/2006/relationships/hyperlink" Target="https://www.itu.int/md/meetingdoc.asp?lang=en&amp;parent=T17-TSAG-220110-TD-GEN-1230" TargetMode="External"/><Relationship Id="rId108" Type="http://schemas.openxmlformats.org/officeDocument/2006/relationships/hyperlink" Target="https://extranet.itu.int/sites/itu-t/studygroups/2017-2020/tsag/wp/SitePages/ToR.aspx" TargetMode="External"/><Relationship Id="rId129" Type="http://schemas.openxmlformats.org/officeDocument/2006/relationships/hyperlink" Target="https://www.itu.int/net/itu-t/ls/ls.aspx?isn=22345" TargetMode="External"/><Relationship Id="rId54" Type="http://schemas.openxmlformats.org/officeDocument/2006/relationships/hyperlink" Target="https://www.itu.int/md/meetingdoc.asp?lang=en&amp;parent=T17-TSAG-200210-TD-GEN-0649" TargetMode="External"/><Relationship Id="rId75" Type="http://schemas.openxmlformats.org/officeDocument/2006/relationships/hyperlink" Target="https://www.itu.int/md/T17-TSAG-200210-TD-GEN-0675" TargetMode="External"/><Relationship Id="rId96" Type="http://schemas.openxmlformats.org/officeDocument/2006/relationships/hyperlink" Target="https://www.itu.int/md/meetingdoc.asp?lang=en&amp;parent=T17-TSAG-220110-TD-GEN-1201" TargetMode="External"/><Relationship Id="rId140" Type="http://schemas.openxmlformats.org/officeDocument/2006/relationships/hyperlink" Target="https://www.itu.int/dms_ties/itu-t/oth/04/02/T04020000280001PDFE.pdf" TargetMode="External"/><Relationship Id="rId161" Type="http://schemas.openxmlformats.org/officeDocument/2006/relationships/hyperlink" Target="https://www.itu.int/md/T17-TSAG-C-0056" TargetMode="External"/><Relationship Id="rId182" Type="http://schemas.openxmlformats.org/officeDocument/2006/relationships/hyperlink" Target="https://www.itu.int/md/T17-TSAG-C-0080" TargetMode="External"/><Relationship Id="rId6" Type="http://schemas.openxmlformats.org/officeDocument/2006/relationships/webSettings" Target="webSettings.xml"/><Relationship Id="rId23" Type="http://schemas.openxmlformats.org/officeDocument/2006/relationships/hyperlink" Target="https://extranet.itu.int/sites/itu-t/studygroups/2017-2020/tsag/cptrg/SitePages/ToR.aspx" TargetMode="External"/><Relationship Id="rId119" Type="http://schemas.openxmlformats.org/officeDocument/2006/relationships/hyperlink" Target="https://www.itu.int/md/meetingdoc.asp?lang=en&amp;parent=T17-TSAG-200921-TD-GEN-0787" TargetMode="External"/><Relationship Id="rId44" Type="http://schemas.openxmlformats.org/officeDocument/2006/relationships/hyperlink" Target="https://www.itu.int/md/meetingdoc.asp?lang=en&amp;parent=T17-TSAG-220110-TD-GEN-1224" TargetMode="External"/><Relationship Id="rId65" Type="http://schemas.openxmlformats.org/officeDocument/2006/relationships/hyperlink" Target="https://tsdsi.in/" TargetMode="External"/><Relationship Id="rId86" Type="http://schemas.openxmlformats.org/officeDocument/2006/relationships/hyperlink" Target="https://www.itu.int/md/T17-TSAG-200921-TD-GEN-0846/en" TargetMode="External"/><Relationship Id="rId130" Type="http://schemas.openxmlformats.org/officeDocument/2006/relationships/hyperlink" Target="https://www.itu.int/net/itu-t/ls/ls.aspx?isn=18368" TargetMode="External"/><Relationship Id="rId151" Type="http://schemas.openxmlformats.org/officeDocument/2006/relationships/hyperlink" Target="https://www.itu.int/md/meetingdoc.asp?lang=en&amp;parent=T17-WTSA.20-C-0024" TargetMode="External"/><Relationship Id="rId172" Type="http://schemas.openxmlformats.org/officeDocument/2006/relationships/hyperlink" Target="https://www.itu.int/md/T17-TSAG-190923-TD-GEN-0513" TargetMode="External"/><Relationship Id="rId193" Type="http://schemas.openxmlformats.org/officeDocument/2006/relationships/footer" Target="footer1.xml"/><Relationship Id="rId13" Type="http://schemas.openxmlformats.org/officeDocument/2006/relationships/hyperlink" Target="https://www.itu.int/md/meetingdoc.asp?lang=en&amp;parent=T17-TSAG-R-0003" TargetMode="External"/><Relationship Id="rId109" Type="http://schemas.openxmlformats.org/officeDocument/2006/relationships/hyperlink" Target="https://www.itu.int/md/T17-TSAG-200921-TD-GEN-0812" TargetMode="External"/><Relationship Id="rId34" Type="http://schemas.openxmlformats.org/officeDocument/2006/relationships/hyperlink" Target="https://www.itu.int/md/meetingdoc.asp?lang=en&amp;parent=T17-TSAG-180226-TD-GEN-0245" TargetMode="External"/><Relationship Id="rId55" Type="http://schemas.openxmlformats.org/officeDocument/2006/relationships/hyperlink" Target="https://www.itu.int/md/meetingdoc.asp?lang=en&amp;parent=T17-TSAG-200921-TD-GEN-0779" TargetMode="External"/><Relationship Id="rId76" Type="http://schemas.openxmlformats.org/officeDocument/2006/relationships/hyperlink" Target="https://www.itu.int/md/meetingdoc.asp?lang=en&amp;parent=T17-TSAG-200921-TD-GEN-0810" TargetMode="External"/><Relationship Id="rId97" Type="http://schemas.openxmlformats.org/officeDocument/2006/relationships/hyperlink" Target="https://www.itu.int/md/meetingdoc.asp?lang=en&amp;parent=T17-TSAG-170501-TD-GEN-0085" TargetMode="External"/><Relationship Id="rId120" Type="http://schemas.openxmlformats.org/officeDocument/2006/relationships/hyperlink" Target="https://www.itu.int/md/meetingdoc.asp?lang=en&amp;parent=T17-TSAG-210111-TD-GEN-0930" TargetMode="External"/><Relationship Id="rId141" Type="http://schemas.openxmlformats.org/officeDocument/2006/relationships/hyperlink" Target="https://www.itu.int/dms_ties/itu-t/oth/04/02/T04020000290001PDFE.pdf" TargetMode="External"/><Relationship Id="rId7" Type="http://schemas.openxmlformats.org/officeDocument/2006/relationships/footnotes" Target="footnotes.xml"/><Relationship Id="rId71" Type="http://schemas.openxmlformats.org/officeDocument/2006/relationships/hyperlink" Target="https://www.itu.int/md/meetingdoc.asp?lang=en&amp;parent=T17-TSAG-180226-TD-GEN-0131" TargetMode="External"/><Relationship Id="rId92" Type="http://schemas.openxmlformats.org/officeDocument/2006/relationships/hyperlink" Target="https://www.itu.int/md/T17-TSAG-190923-TD-GEN-0491/en" TargetMode="External"/><Relationship Id="rId162" Type="http://schemas.openxmlformats.org/officeDocument/2006/relationships/hyperlink" Target="https://www.itu.int/md/T17-TSAG-C-0061" TargetMode="External"/><Relationship Id="rId183" Type="http://schemas.openxmlformats.org/officeDocument/2006/relationships/hyperlink" Target="https://www.itu.int/md/T17-TSAG-C-0090"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200210-TD-GEN-0766" TargetMode="External"/><Relationship Id="rId24" Type="http://schemas.openxmlformats.org/officeDocument/2006/relationships/hyperlink" Target="https://www.itu.int/md/meetingdoc.asp?lang=en&amp;parent=T17-TSAG-181210-TD-GEN-0284" TargetMode="External"/><Relationship Id="rId40" Type="http://schemas.openxmlformats.org/officeDocument/2006/relationships/hyperlink" Target="https://www.itu.int/md/meetingdoc.asp?lang=en&amp;parent=T17-TSAG-220110-TD-GEN-1178" TargetMode="External"/><Relationship Id="rId45" Type="http://schemas.openxmlformats.org/officeDocument/2006/relationships/hyperlink" Target="https://extranet.itu.int/sites/itu-t/studygroups/2017-2020/tsag/sc/SitePages/ToR.aspx" TargetMode="External"/><Relationship Id="rId66" Type="http://schemas.openxmlformats.org/officeDocument/2006/relationships/hyperlink" Target="https://lora-alliance.org/" TargetMode="External"/><Relationship Id="rId87" Type="http://schemas.openxmlformats.org/officeDocument/2006/relationships/hyperlink" Target="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TargetMode="External"/><Relationship Id="rId110" Type="http://schemas.openxmlformats.org/officeDocument/2006/relationships/hyperlink" Target="https://www.itu.int/md/T17-TSAG-210111-TD-GEN-0954" TargetMode="External"/><Relationship Id="rId115" Type="http://schemas.openxmlformats.org/officeDocument/2006/relationships/hyperlink" Target="https://www.itu.int/md/meetingdoc.asp?lang=en&amp;parent=T17-TSAG-180226-TD-GEN-0137" TargetMode="External"/><Relationship Id="rId131" Type="http://schemas.openxmlformats.org/officeDocument/2006/relationships/hyperlink" Target="https://www.itu.int/md/meetingdoc.asp?lang=en&amp;parent=T17-TSAG-R-0001" TargetMode="External"/><Relationship Id="rId136" Type="http://schemas.openxmlformats.org/officeDocument/2006/relationships/hyperlink" Target="https://www.itu.int/md/meetingdoc.asp?lang=en&amp;parent=T17-TSAG-R-0008" TargetMode="External"/><Relationship Id="rId157" Type="http://schemas.openxmlformats.org/officeDocument/2006/relationships/hyperlink" Target="https://www.itu.int/md/meetingdoc.asp?lang=en&amp;parent=T17-WTSA.20-C-0024" TargetMode="External"/><Relationship Id="rId178" Type="http://schemas.openxmlformats.org/officeDocument/2006/relationships/hyperlink" Target="https://www.itu.int/md/T17-TSAG-190923-TD-GEN-0551" TargetMode="External"/><Relationship Id="rId61" Type="http://schemas.openxmlformats.org/officeDocument/2006/relationships/hyperlink" Target="https://www.sae.org/" TargetMode="External"/><Relationship Id="rId82" Type="http://schemas.openxmlformats.org/officeDocument/2006/relationships/hyperlink" Target="https://www.itu.int/md/meetingdoc.asp?lang=en&amp;parent=T17-TSAG-190923-TD-GEN-0461" TargetMode="External"/><Relationship Id="rId152" Type="http://schemas.openxmlformats.org/officeDocument/2006/relationships/hyperlink" Target="https://www.itu.int/md/meetingdoc.asp?lang=en&amp;parent=T17-TSAG-220110-TD-GEN-1244" TargetMode="External"/><Relationship Id="rId173" Type="http://schemas.openxmlformats.org/officeDocument/2006/relationships/hyperlink" Target="https://www.itu.int/md/T17-TSAG-190923-TD-GEN-0540" TargetMode="External"/><Relationship Id="rId194" Type="http://schemas.openxmlformats.org/officeDocument/2006/relationships/footer" Target="footer2.xml"/><Relationship Id="rId19" Type="http://schemas.openxmlformats.org/officeDocument/2006/relationships/hyperlink" Target="https://www.itu.int/md/meetingdoc.asp?lang=en&amp;parent=T17-TSAG-R-0022" TargetMode="External"/><Relationship Id="rId14" Type="http://schemas.openxmlformats.org/officeDocument/2006/relationships/hyperlink" Target="https://www.itu.int/md/meetingdoc.asp?lang=en&amp;parent=T17-TSAG-R-0007" TargetMode="External"/><Relationship Id="rId30" Type="http://schemas.openxmlformats.org/officeDocument/2006/relationships/hyperlink" Target="https://extranet.itu.int/sites/itu-t/studygroups/2017-2020/tsag/resolutions/SitePages/ToR.aspx" TargetMode="External"/><Relationship Id="rId35" Type="http://schemas.openxmlformats.org/officeDocument/2006/relationships/hyperlink" Target="https://www.itu.int/md/meetingdoc.asp?lang=en&amp;parent=T17-TSAG-181210-TD-GEN-0280" TargetMode="External"/><Relationship Id="rId56" Type="http://schemas.openxmlformats.org/officeDocument/2006/relationships/hyperlink" Target="https://www.itu.int/md/meetingdoc.asp?lang=en&amp;parent=T17-TSAG-210111-TD-GEN-0922" TargetMode="External"/><Relationship Id="rId77" Type="http://schemas.openxmlformats.org/officeDocument/2006/relationships/hyperlink" Target="https://www.itu.int/md/meetingdoc.asp?lang=en&amp;parent=T17-TSAG-210111-TD-GEN-0951" TargetMode="External"/><Relationship Id="rId100" Type="http://schemas.openxmlformats.org/officeDocument/2006/relationships/hyperlink" Target="https://www.itu.int/md/meetingdoc.asp?lang=en&amp;parent=T17-TSAG-190923-TD-GEN-0463" TargetMode="External"/><Relationship Id="rId105" Type="http://schemas.openxmlformats.org/officeDocument/2006/relationships/hyperlink" Target="https://www.itu.int/md/meetingdoc.asp?lang=en&amp;parent=T17-TSAG-220110-TD-GEN-1182" TargetMode="External"/><Relationship Id="rId126" Type="http://schemas.openxmlformats.org/officeDocument/2006/relationships/hyperlink" Target="https://www.itu.int/md/meetingdoc.asp?lang=en&amp;parent=T17-TSAG-220110-TD-GEN-1237" TargetMode="External"/><Relationship Id="rId147" Type="http://schemas.openxmlformats.org/officeDocument/2006/relationships/hyperlink" Target="https://www.itu.int/md/meetingdoc.asp?lang=en&amp;parent=T17-WTSA.20-C-0025" TargetMode="External"/><Relationship Id="rId168" Type="http://schemas.openxmlformats.org/officeDocument/2006/relationships/hyperlink" Target="https://www.itu.int/md/T17-TSAG-200210-TD-GEN-0644" TargetMode="External"/><Relationship Id="rId8" Type="http://schemas.openxmlformats.org/officeDocument/2006/relationships/endnotes" Target="endnotes.xml"/><Relationship Id="rId51" Type="http://schemas.openxmlformats.org/officeDocument/2006/relationships/hyperlink" Target="https://www.itu.int/md/meetingdoc.asp?lang=en&amp;parent=T17-TSAG-180226-TD-GEN-0129" TargetMode="External"/><Relationship Id="rId72" Type="http://schemas.openxmlformats.org/officeDocument/2006/relationships/hyperlink" Target="https://extranet.itu.int/sites/itu-t/studygroups/2017-2020/tsag/strategy/SitePages/Home.aspx" TargetMode="External"/><Relationship Id="rId93" Type="http://schemas.openxmlformats.org/officeDocument/2006/relationships/hyperlink" Target="https://www.itu.int/md/meetingdoc.asp?lang=en&amp;parent=T17-TSAG-200210-TD-GEN-0676" TargetMode="External"/><Relationship Id="rId98" Type="http://schemas.openxmlformats.org/officeDocument/2006/relationships/hyperlink" Target="https://www.itu.int/md/meetingdoc.asp?lang=en&amp;parent=T17-TSAG-180226-TD-GEN-0135" TargetMode="External"/><Relationship Id="rId121" Type="http://schemas.openxmlformats.org/officeDocument/2006/relationships/hyperlink" Target="https://www.itu.int/md/meetingdoc.asp?lang=en&amp;parent=T17-TSAG-211025-TD-GEN-1029" TargetMode="External"/><Relationship Id="rId142" Type="http://schemas.openxmlformats.org/officeDocument/2006/relationships/hyperlink" Target="https://www.itu.int/dms_ties/itu-t/oth/04/02/T040200002A0001PDFE.pdf" TargetMode="External"/><Relationship Id="rId163" Type="http://schemas.openxmlformats.org/officeDocument/2006/relationships/hyperlink" Target="https://www.itu.int/md/T17-TSAG-181210-TD-GEN-0427" TargetMode="External"/><Relationship Id="rId184" Type="http://schemas.openxmlformats.org/officeDocument/2006/relationships/hyperlink" Target="https://www.itu.int/md/T17-TSAG-190923-TD-GEN-0577" TargetMode="External"/><Relationship Id="rId189" Type="http://schemas.openxmlformats.org/officeDocument/2006/relationships/hyperlink" Target="https://www.itu.int/md/T17-TSAG-190923-TD-GEN-0577" TargetMode="External"/><Relationship Id="rId3" Type="http://schemas.openxmlformats.org/officeDocument/2006/relationships/numbering" Target="numbering.xml"/><Relationship Id="rId25" Type="http://schemas.openxmlformats.org/officeDocument/2006/relationships/hyperlink" Target="https://www.itu.int/md/meetingdoc.asp?lang=en&amp;parent=T17-TSAG-190923-TD-GEN-0453" TargetMode="External"/><Relationship Id="rId46" Type="http://schemas.openxmlformats.org/officeDocument/2006/relationships/hyperlink" Target="https://www.itu.int/md/T17-TSAG-181210-TD-GEN-0318" TargetMode="External"/><Relationship Id="rId67" Type="http://schemas.openxmlformats.org/officeDocument/2006/relationships/hyperlink" Target="https://www.itu.int/en/ITU-T/extcoop/Pages/sdo.aspx" TargetMode="External"/><Relationship Id="rId116" Type="http://schemas.openxmlformats.org/officeDocument/2006/relationships/hyperlink" Target="https://www.itu.int/md/meetingdoc.asp?lang=en&amp;parent=T17-TSAG-181210-TD-GEN-0290" TargetMode="External"/><Relationship Id="rId137" Type="http://schemas.openxmlformats.org/officeDocument/2006/relationships/hyperlink" Target="https://www.itu.int/md/meetingdoc.asp?lang=en&amp;parent=T17-TSAG-220110-TD-GEN-1192" TargetMode="External"/><Relationship Id="rId158" Type="http://schemas.openxmlformats.org/officeDocument/2006/relationships/hyperlink" Target="https://www.itu.int/md/meetingdoc.asp?lang=en&amp;parent=T17-TSAG-220110-TD-GEN-1230" TargetMode="External"/><Relationship Id="rId20" Type="http://schemas.openxmlformats.org/officeDocument/2006/relationships/hyperlink" Target="https://www.itu.int/md/meetingdoc.asp?lang=en&amp;parent=T17-TSAG-R-0023" TargetMode="External"/><Relationship Id="rId41" Type="http://schemas.openxmlformats.org/officeDocument/2006/relationships/hyperlink" Target="https://www.itu.int/net/ITU-T/ls/ls.aspx?isn=22627" TargetMode="External"/><Relationship Id="rId62" Type="http://schemas.openxmlformats.org/officeDocument/2006/relationships/hyperlink" Target="https://www.jedec.org/" TargetMode="External"/><Relationship Id="rId83" Type="http://schemas.openxmlformats.org/officeDocument/2006/relationships/hyperlink" Target="https://www.itu.int/md/meetingdoc.asp?lang=en&amp;parent=T17-TSAG-200210-TD-GEN-0651" TargetMode="External"/><Relationship Id="rId88" Type="http://schemas.openxmlformats.org/officeDocument/2006/relationships/hyperlink" Target="https://www.itu.int/md/T17-TSAG-200921-TD-GEN-0810" TargetMode="External"/><Relationship Id="rId111" Type="http://schemas.openxmlformats.org/officeDocument/2006/relationships/hyperlink" Target="https://www.itu.int/md/T17-TSAG-210111-TD-GEN-0958" TargetMode="External"/><Relationship Id="rId132" Type="http://schemas.openxmlformats.org/officeDocument/2006/relationships/hyperlink" Target="https://www.itu.int/md/T17-TSAG-190923-TD-GEN-0475" TargetMode="External"/><Relationship Id="rId153" Type="http://schemas.openxmlformats.org/officeDocument/2006/relationships/hyperlink" Target="https://www.itu.int/md/meetingdoc.asp?lang=en&amp;parent=T17-WTSA.20-C-0024" TargetMode="External"/><Relationship Id="rId174" Type="http://schemas.openxmlformats.org/officeDocument/2006/relationships/hyperlink" Target="https://www.itu.int/md/T17-TSAG-190923-TD-GEN-0562" TargetMode="External"/><Relationship Id="rId179" Type="http://schemas.openxmlformats.org/officeDocument/2006/relationships/hyperlink" Target="https://www.itu.int/md/T17-TSAG-190923-TD-GEN-0621" TargetMode="External"/><Relationship Id="rId195" Type="http://schemas.openxmlformats.org/officeDocument/2006/relationships/fontTable" Target="fontTable.xml"/><Relationship Id="rId190" Type="http://schemas.openxmlformats.org/officeDocument/2006/relationships/hyperlink" Target="about:blank" TargetMode="External"/><Relationship Id="rId15" Type="http://schemas.openxmlformats.org/officeDocument/2006/relationships/hyperlink" Target="https://www.itu.int/md/meetingdoc.asp?lang=en&amp;parent=T17-TSAG-R-0008" TargetMode="External"/><Relationship Id="rId36" Type="http://schemas.openxmlformats.org/officeDocument/2006/relationships/hyperlink" Target="https://www.itu.int/md/meetingdoc.asp?lang=en&amp;parent=T17-TSAG-190923-TD-GEN-0455" TargetMode="External"/><Relationship Id="rId57" Type="http://schemas.openxmlformats.org/officeDocument/2006/relationships/hyperlink" Target="https://www.itu.int/md/meetingdoc.asp?lang=en&amp;parent=T17-TSAG-211025-TD-GEN-1025" TargetMode="External"/><Relationship Id="rId106" Type="http://schemas.openxmlformats.org/officeDocument/2006/relationships/hyperlink" Target="https://www.itu.int/md/meetingdoc.asp?lang=en&amp;parent=T17-WTSA.20-C-0024" TargetMode="External"/><Relationship Id="rId127" Type="http://schemas.openxmlformats.org/officeDocument/2006/relationships/hyperlink" Target="https://www.itu.int/md/meetingdoc.asp?lang=en&amp;parent=T17-TSAG-R-0001" TargetMode="External"/><Relationship Id="rId10" Type="http://schemas.openxmlformats.org/officeDocument/2006/relationships/hyperlink" Target="mailto:bruce.gracie@ericsson.com" TargetMode="External"/><Relationship Id="rId31" Type="http://schemas.openxmlformats.org/officeDocument/2006/relationships/hyperlink" Target="https://www.itu.int/md/meetingdoc.asp?lang=en&amp;parent=T17-TSAG-200921-TD-GEN-0813" TargetMode="External"/><Relationship Id="rId52" Type="http://schemas.openxmlformats.org/officeDocument/2006/relationships/hyperlink" Target="https://www.itu.int/md/meetingdoc.asp?lang=en&amp;parent=T17-TSAG-181210-TD-GEN-0282" TargetMode="External"/><Relationship Id="rId73" Type="http://schemas.openxmlformats.org/officeDocument/2006/relationships/hyperlink" Target="https://www.itu.int/md/meetingdoc.asp?lang=en&amp;parent=T17-TSAG-180226-TD-GEN-0215" TargetMode="External"/><Relationship Id="rId78" Type="http://schemas.openxmlformats.org/officeDocument/2006/relationships/hyperlink" Target="https://www.itu.int/md/meetingdoc.asp?lang=en&amp;parent=T17-TSAG-211025-TD-GEN-1052" TargetMode="External"/><Relationship Id="rId94" Type="http://schemas.openxmlformats.org/officeDocument/2006/relationships/hyperlink" Target="https://www.itu.int/md/T17-TSAG-200921-TD-GEN-0811" TargetMode="External"/><Relationship Id="rId99" Type="http://schemas.openxmlformats.org/officeDocument/2006/relationships/hyperlink" Target="https://www.itu.int/md/meetingdoc.asp?lang=en&amp;parent=T17-TSAG-181210-TD-GEN-0288" TargetMode="External"/><Relationship Id="rId101" Type="http://schemas.openxmlformats.org/officeDocument/2006/relationships/hyperlink" Target="https://www.itu.int/md/meetingdoc.asp?lang=en&amp;parent=T17-TSAG-200210-TD-GEN-0653" TargetMode="External"/><Relationship Id="rId122" Type="http://schemas.openxmlformats.org/officeDocument/2006/relationships/hyperlink" Target="https://www.itu.int/md/meetingdoc.asp?lang=en&amp;parent=T17-TSAG-220110-TD-GEN-1184" TargetMode="External"/><Relationship Id="rId143" Type="http://schemas.openxmlformats.org/officeDocument/2006/relationships/hyperlink" Target="https://extranet.itu.int/ipr-adhoc/_layouts/15/WopiFrame.aspx?sourcedoc=%7B9456CE14-DAF8-4D23-BAAE-ECD238B6CB59%7D&amp;file=IPR-TD-263R2%20%20IPR%20AHG%20Secretariat.docx&amp;action=default&amp;CT=1638284171473&amp;OR=DocLibClassicUI" TargetMode="External"/><Relationship Id="rId148" Type="http://schemas.openxmlformats.org/officeDocument/2006/relationships/hyperlink" Target="https://www.itu.int/md/meetingdoc.asp?lang=en&amp;parent=T17-TSAG-220110-TD-GEN-1244" TargetMode="External"/><Relationship Id="rId164" Type="http://schemas.openxmlformats.org/officeDocument/2006/relationships/hyperlink" Target="https://www.itu.int/md/T17-TSAG-181210-TD-GEN-0428" TargetMode="External"/><Relationship Id="rId169" Type="http://schemas.openxmlformats.org/officeDocument/2006/relationships/hyperlink" Target="https://www.itu.int/md/T17-TSAG-200210-TD-GEN-0645" TargetMode="External"/><Relationship Id="rId185" Type="http://schemas.openxmlformats.org/officeDocument/2006/relationships/hyperlink" Target="https://www.itu.int/md/T17-TSAG-200210-TD-GEN-0707"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www.itu.int/md/T17-TSAG-190923-TD-GEN-0621" TargetMode="External"/><Relationship Id="rId26" Type="http://schemas.openxmlformats.org/officeDocument/2006/relationships/hyperlink" Target="https://www.itu.int/md/meetingdoc.asp?lang=en&amp;parent=T17-TSAG-200210-TD-GEN-0645" TargetMode="External"/><Relationship Id="rId47" Type="http://schemas.openxmlformats.org/officeDocument/2006/relationships/hyperlink" Target="https://www.itu.int/md/meetingdoc.asp?lang=en&amp;parent=T17-TSAG-210111-TD-GEN-0953" TargetMode="External"/><Relationship Id="rId68" Type="http://schemas.openxmlformats.org/officeDocument/2006/relationships/hyperlink" Target="https://extranet.itu.int/sites/itu-t/studygroups/2017-2020/tsag/sop/SitePages/ToR.aspx" TargetMode="External"/><Relationship Id="rId89" Type="http://schemas.openxmlformats.org/officeDocument/2006/relationships/hyperlink" Target="https://extranet.itu.int/sites/itu-t/studygroups/2017-2020/tsag/wm/SitePages/Home.aspx" TargetMode="External"/><Relationship Id="rId112" Type="http://schemas.openxmlformats.org/officeDocument/2006/relationships/hyperlink" Target="https://www.itu.int/md/T17-TSAG-211025-TD-GEN-1055/en" TargetMode="External"/><Relationship Id="rId133" Type="http://schemas.openxmlformats.org/officeDocument/2006/relationships/hyperlink" Target="https://www.itu.int/ifa/t/2017/ls/tsag/sp16-tsag-oLS-00024.docx" TargetMode="External"/><Relationship Id="rId154" Type="http://schemas.openxmlformats.org/officeDocument/2006/relationships/hyperlink" Target="https://www.itu.int/md/meetingdoc.asp?lang=en&amp;parent=T17-TSAG-220110-TD-GEN-1233" TargetMode="External"/><Relationship Id="rId175" Type="http://schemas.openxmlformats.org/officeDocument/2006/relationships/hyperlink" Target="https://www.itu.int/md/T17-TSAG-190923-TD-GEN-0519" TargetMode="External"/><Relationship Id="rId196" Type="http://schemas.openxmlformats.org/officeDocument/2006/relationships/glossaryDocument" Target="glossary/document.xml"/><Relationship Id="rId16" Type="http://schemas.openxmlformats.org/officeDocument/2006/relationships/hyperlink" Target="https://www.itu.int/md/meetingdoc.asp?lang=en&amp;parent=T17-TSAG-R-0009" TargetMode="External"/><Relationship Id="rId37" Type="http://schemas.openxmlformats.org/officeDocument/2006/relationships/hyperlink" Target="https://www.itu.int/md/meetingdoc.asp?lang=en&amp;parent=T17-TSAG-200210-TD-GEN-0647" TargetMode="External"/><Relationship Id="rId58" Type="http://schemas.openxmlformats.org/officeDocument/2006/relationships/hyperlink" Target="https://www.itu.int/md/meetingdoc.asp?lang=en&amp;parent=T17-TSAG-220110-TD-GEN-1180" TargetMode="External"/><Relationship Id="rId79" Type="http://schemas.openxmlformats.org/officeDocument/2006/relationships/hyperlink" Target="https://www.itu.int/md/meetingdoc.asp?lang=en&amp;parent=T17-TSAG-170501-TD-GEN-0083" TargetMode="External"/><Relationship Id="rId102" Type="http://schemas.openxmlformats.org/officeDocument/2006/relationships/hyperlink" Target="https://www.itu.int/md/meetingdoc.asp?lang=en&amp;parent=T17-TSAG-200921-TD-GEN-0785" TargetMode="External"/><Relationship Id="rId123" Type="http://schemas.openxmlformats.org/officeDocument/2006/relationships/hyperlink" Target="https://www.itu.int/md/meetingdoc.asp?lang=en&amp;parent=T17-TSAG-220110-TD-GEN-1310" TargetMode="External"/><Relationship Id="rId144" Type="http://schemas.openxmlformats.org/officeDocument/2006/relationships/hyperlink" Target="https://www.itu.int/md/meetingdoc.asp?lang=en&amp;parent=T17-TSAG-220110-TD-GEN-1251" TargetMode="External"/><Relationship Id="rId90" Type="http://schemas.openxmlformats.org/officeDocument/2006/relationships/hyperlink" Target="https://www.itu.int/md/meetingdoc.asp?lang=en&amp;parent=T17-TSAG-180226-TD-GEN-0161" TargetMode="External"/><Relationship Id="rId165" Type="http://schemas.openxmlformats.org/officeDocument/2006/relationships/hyperlink" Target="https://www.itu.int/md/T17-TSAG-181210-TD-GEN-0284" TargetMode="External"/><Relationship Id="rId186" Type="http://schemas.openxmlformats.org/officeDocument/2006/relationships/hyperlink" Target="https://www.itu.int/md/T17-TSAG-C-0113" TargetMode="External"/><Relationship Id="rId27" Type="http://schemas.openxmlformats.org/officeDocument/2006/relationships/hyperlink" Target="https://www.itu.int/md/meetingdoc.asp?lang=en&amp;parent=T17-TSAG-200210-TD-GEN-0766" TargetMode="External"/><Relationship Id="rId48" Type="http://schemas.openxmlformats.org/officeDocument/2006/relationships/hyperlink" Target="https://www.itu.int/md/meetingdoc.asp?lang=en&amp;parent=T17-TSAG-211025-TD-GEN-1054" TargetMode="External"/><Relationship Id="rId69" Type="http://schemas.openxmlformats.org/officeDocument/2006/relationships/hyperlink" Target="https://www.itu.int/md/T17-TSAG-210111-TD-GEN-0956" TargetMode="External"/><Relationship Id="rId113" Type="http://schemas.openxmlformats.org/officeDocument/2006/relationships/hyperlink" Target="https://www.itu.int/md/meetingdoc.asp?lang=en&amp;parent=T17-TSAG-220110-TD-GEN-1203" TargetMode="External"/><Relationship Id="rId134" Type="http://schemas.openxmlformats.org/officeDocument/2006/relationships/hyperlink" Target="https://www.itu.int/md/T17-TSAG-170501-TD-GEN-0036" TargetMode="External"/><Relationship Id="rId80" Type="http://schemas.openxmlformats.org/officeDocument/2006/relationships/hyperlink" Target="https://www.itu.int/md/meetingdoc.asp?lang=en&amp;parent=T17-TSAG-180226-TD-GEN-0133" TargetMode="External"/><Relationship Id="rId155" Type="http://schemas.openxmlformats.org/officeDocument/2006/relationships/hyperlink" Target="https://www.itu.int/md/meetingdoc.asp?lang=en&amp;parent=T17-WTSA.20-C-0024" TargetMode="External"/><Relationship Id="rId176" Type="http://schemas.openxmlformats.org/officeDocument/2006/relationships/hyperlink" Target="https://www.itu.int/md/T17-TSAG-190923-TD-GEN-0541" TargetMode="External"/><Relationship Id="rId197" Type="http://schemas.openxmlformats.org/officeDocument/2006/relationships/theme" Target="theme/theme1.xml"/><Relationship Id="rId17" Type="http://schemas.openxmlformats.org/officeDocument/2006/relationships/hyperlink" Target="https://www.itu.int/md/meetingdoc.asp?lang=en&amp;parent=T17-TSAG-R-0010" TargetMode="External"/><Relationship Id="rId38" Type="http://schemas.openxmlformats.org/officeDocument/2006/relationships/hyperlink" Target="https://www.itu.int/md/meetingdoc.asp?lang=en&amp;parent=T17-TSAG-210111-TD-GEN-0920" TargetMode="External"/><Relationship Id="rId59" Type="http://schemas.openxmlformats.org/officeDocument/2006/relationships/hyperlink" Target="https://www.itu.int/ifa/t/2017/ls/tsag/sp16-tsag-oLS-00048.docx" TargetMode="External"/><Relationship Id="rId103" Type="http://schemas.openxmlformats.org/officeDocument/2006/relationships/hyperlink" Target="https://www.itu.int/md/meetingdoc.asp?lang=en&amp;parent=T17-TSAG-210111-TD-GEN-0928" TargetMode="External"/><Relationship Id="rId124" Type="http://schemas.openxmlformats.org/officeDocument/2006/relationships/hyperlink" Target="https://www.itu.int/md/meetingdoc.asp?lang=en&amp;parent=T17-TSAG-211025-TD-GEN-1077" TargetMode="External"/><Relationship Id="rId70" Type="http://schemas.openxmlformats.org/officeDocument/2006/relationships/hyperlink" Target="https://www.itu.int/md/meetingdoc.asp?lang=en&amp;parent=T17-TSAG-170501-TD-GEN-0087" TargetMode="External"/><Relationship Id="rId91" Type="http://schemas.openxmlformats.org/officeDocument/2006/relationships/hyperlink" Target="https://www.itu.int/md/meetingdoc.asp?lang=en&amp;parent=T17-TSAG-181210-TD-GEN-0316" TargetMode="External"/><Relationship Id="rId145" Type="http://schemas.openxmlformats.org/officeDocument/2006/relationships/hyperlink" Target="https://www.itu.int/md/meetingdoc.asp?lang=en&amp;parent=T17-TSAG-210111-TD-GEN-1014" TargetMode="External"/><Relationship Id="rId166" Type="http://schemas.openxmlformats.org/officeDocument/2006/relationships/hyperlink" Target="https://www.itu.int/md/T17-TSAG-190923-TD-GEN-0452" TargetMode="External"/><Relationship Id="rId187" Type="http://schemas.openxmlformats.org/officeDocument/2006/relationships/hyperlink" Target="https://www.itu.int/md/T17-TSAG-C-0115" TargetMode="External"/><Relationship Id="rId1" Type="http://schemas.openxmlformats.org/officeDocument/2006/relationships/customXml" Target="../customXml/item1.xml"/><Relationship Id="rId28" Type="http://schemas.openxmlformats.org/officeDocument/2006/relationships/hyperlink" Target="https://www.itu.int/md/T17-TSAG-190923-TD-GEN-0577" TargetMode="External"/><Relationship Id="rId49" Type="http://schemas.openxmlformats.org/officeDocument/2006/relationships/hyperlink" Target="https://www.itu.int/md/meetingdoc.asp?lang=en&amp;parent=T17-TSAG-220110-TD-GEN-1202" TargetMode="External"/><Relationship Id="rId114" Type="http://schemas.openxmlformats.org/officeDocument/2006/relationships/hyperlink" Target="https://www.itu.int/md/meetingdoc.asp?lang=en&amp;parent=T17-TSAG-170501-TD-GEN-0084" TargetMode="External"/><Relationship Id="rId60" Type="http://schemas.openxmlformats.org/officeDocument/2006/relationships/hyperlink" Target="https://www.itu.int/net/itu-t/ls/ls.aspx?isn=26456" TargetMode="External"/><Relationship Id="rId81" Type="http://schemas.openxmlformats.org/officeDocument/2006/relationships/hyperlink" Target="https://www.itu.int/md/meetingdoc.asp?lang=en&amp;parent=T17-TSAG-181210-TD-GEN-0286" TargetMode="External"/><Relationship Id="rId135" Type="http://schemas.openxmlformats.org/officeDocument/2006/relationships/hyperlink" Target="https://www.itu.int/ifa/t/2017/ls/tsag/sp16-tsag-oLS-00005.docx" TargetMode="External"/><Relationship Id="rId156" Type="http://schemas.openxmlformats.org/officeDocument/2006/relationships/hyperlink" Target="https://www.itu.int/md/meetingdoc.asp?lang=en&amp;parent=T17-TSAG-220110-TD-GEN-1233" TargetMode="External"/><Relationship Id="rId177" Type="http://schemas.openxmlformats.org/officeDocument/2006/relationships/hyperlink" Target="https://www.itu.int/md/T17-TSAG-190923-TD-GEN-0510" TargetMode="External"/><Relationship Id="rId18" Type="http://schemas.openxmlformats.org/officeDocument/2006/relationships/hyperlink" Target="https://www.itu.int/md/meetingdoc.asp?lang=en&amp;parent=T17-TSAG-R-0011" TargetMode="External"/><Relationship Id="rId39" Type="http://schemas.openxmlformats.org/officeDocument/2006/relationships/hyperlink" Target="https://www.itu.int/md/meetingdoc.asp?lang=en&amp;parent=T17-TSAG-211025-TD-GEN-1023" TargetMode="External"/><Relationship Id="rId50" Type="http://schemas.openxmlformats.org/officeDocument/2006/relationships/hyperlink" Target="https://www.itu.int/md/meetingdoc.asp?lang=en&amp;parent=T17-TSAG-170501-TD-GEN-0086" TargetMode="External"/><Relationship Id="rId104" Type="http://schemas.openxmlformats.org/officeDocument/2006/relationships/hyperlink" Target="https://www.itu.int/md/meetingdoc.asp?lang=en&amp;parent=T17-TSAG-211025-TD-GEN-1027" TargetMode="External"/><Relationship Id="rId125" Type="http://schemas.openxmlformats.org/officeDocument/2006/relationships/hyperlink" Target="https://www.itu.int/md/T17-TSAG-211025-TD-GEN-1078/en" TargetMode="External"/><Relationship Id="rId146" Type="http://schemas.openxmlformats.org/officeDocument/2006/relationships/hyperlink" Target="https://www.itu.int/ifa/t/2017/ls/tsag/sp16-tsag-oLS-00050.docx" TargetMode="External"/><Relationship Id="rId167" Type="http://schemas.openxmlformats.org/officeDocument/2006/relationships/hyperlink" Target="https://www.itu.int/md/T17-TSAG-190923-TD-GEN-0453" TargetMode="External"/><Relationship Id="rId188" Type="http://schemas.openxmlformats.org/officeDocument/2006/relationships/hyperlink" Target="https://www.itu.int/md/T17-TSAG-C-01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34E9CA9C64771923EF040DDF41CFC"/>
        <w:category>
          <w:name w:val="General"/>
          <w:gallery w:val="placeholder"/>
        </w:category>
        <w:types>
          <w:type w:val="bbPlcHdr"/>
        </w:types>
        <w:behaviors>
          <w:behavior w:val="content"/>
        </w:behaviors>
        <w:guid w:val="{A87A4733-FD3A-4E83-B076-4A4361CEA73E}"/>
      </w:docPartPr>
      <w:docPartBody>
        <w:p w:rsidR="00087163" w:rsidRDefault="00087163">
          <w:pPr>
            <w:pStyle w:val="03D34E9CA9C64771923EF040DDF41CFC"/>
          </w:pPr>
          <w:r>
            <w:rPr>
              <w:rStyle w:val="PlaceholderText"/>
            </w:rPr>
            <w:t>[Abstract]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163" w:rsidRDefault="00087163">
      <w:pPr>
        <w:spacing w:line="240" w:lineRule="auto"/>
      </w:pPr>
      <w:r>
        <w:separator/>
      </w:r>
    </w:p>
  </w:endnote>
  <w:endnote w:type="continuationSeparator" w:id="0">
    <w:p w:rsidR="00087163" w:rsidRDefault="0008716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charset w:val="00"/>
    <w:family w:val="swiss"/>
    <w:pitch w:val="variable"/>
    <w:sig w:usb0="00000003"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GPSoeiKakugothicUB">
    <w:charset w:val="80"/>
    <w:family w:val="swiss"/>
    <w:pitch w:val="variable"/>
    <w:sig w:usb0="E00002FF" w:usb1="2AC7EDFE"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163" w:rsidRDefault="00087163">
      <w:pPr>
        <w:spacing w:after="0"/>
      </w:pPr>
      <w:r>
        <w:separator/>
      </w:r>
    </w:p>
  </w:footnote>
  <w:footnote w:type="continuationSeparator" w:id="0">
    <w:p w:rsidR="00087163" w:rsidRDefault="0008716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50"/>
    <w:rsid w:val="00087163"/>
    <w:rsid w:val="00552325"/>
    <w:rsid w:val="00595E29"/>
    <w:rsid w:val="00CB44ED"/>
    <w:rsid w:val="00FF7D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Pr>
      <w:color w:val="808080"/>
    </w:rPr>
  </w:style>
  <w:style w:type="paragraph" w:customStyle="1" w:styleId="03D34E9CA9C64771923EF040DDF41CFC">
    <w:name w:val="03D34E9CA9C64771923EF040DDF41CFC"/>
    <w:qFormat/>
    <w:pPr>
      <w:spacing w:after="160" w:line="259" w:lineRule="auto"/>
    </w:pPr>
    <w:rPr>
      <w:sz w:val="22"/>
      <w:szCs w:val="22"/>
    </w:rPr>
  </w:style>
  <w:style w:type="paragraph" w:customStyle="1" w:styleId="E6213D76458B44FB9D1E6F7A629DF1D0">
    <w:name w:val="E6213D76458B44FB9D1E6F7A629DF1D0"/>
    <w:rsid w:val="00595E29"/>
    <w:pPr>
      <w:spacing w:after="160" w:line="259" w:lineRule="auto"/>
    </w:pPr>
    <w:rPr>
      <w:sz w:val="22"/>
      <w:szCs w:val="22"/>
    </w:rPr>
  </w:style>
  <w:style w:type="paragraph" w:customStyle="1" w:styleId="95E30D54B247411AAC90F642D8753E27">
    <w:name w:val="95E30D54B247411AAC90F642D8753E27"/>
    <w:rsid w:val="00595E29"/>
    <w:pPr>
      <w:spacing w:after="160" w:line="259" w:lineRule="auto"/>
    </w:pPr>
    <w:rPr>
      <w:sz w:val="22"/>
      <w:szCs w:val="22"/>
    </w:rPr>
  </w:style>
  <w:style w:type="paragraph" w:customStyle="1" w:styleId="5D50FF8EA56145A898035A17DACC5B76">
    <w:name w:val="5D50FF8EA56145A898035A17DACC5B76"/>
    <w:rsid w:val="00595E2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48F0C-13A5-4047-B463-D9BA8CC58331}">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35</Pages>
  <Words>24379</Words>
  <Characters>28042</Characters>
  <Application>Microsoft Office Word</Application>
  <DocSecurity>0</DocSecurity>
  <Lines>233</Lines>
  <Paragraphs>104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 Kehan</dc:creator>
  <dc:description>Template used by DPM and CPI for the WTSA-16</dc:description>
  <cp:lastModifiedBy>Li, Kehan</cp:lastModifiedBy>
  <cp:revision>43</cp:revision>
  <cp:lastPrinted>2016-06-07T13:24:00Z</cp:lastPrinted>
  <dcterms:created xsi:type="dcterms:W3CDTF">2022-02-03T09:54:00Z</dcterms:created>
  <dcterms:modified xsi:type="dcterms:W3CDTF">2022-02-04T15:49:00Z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2052-11.1.0.11365</vt:lpwstr>
  </property>
  <property fmtid="{D5CDD505-2E9C-101B-9397-08002B2CF9AE}" pid="9" name="ICV">
    <vt:lpwstr>A64AA9008AAB4E3EA77CA8589782AE2E</vt:lpwstr>
  </property>
</Properties>
</file>