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18418F86" w14:textId="77777777" w:rsidTr="00AD538E">
        <w:trPr>
          <w:cantSplit/>
          <w:trHeight w:val="20"/>
        </w:trPr>
        <w:tc>
          <w:tcPr>
            <w:tcW w:w="6700" w:type="dxa"/>
            <w:gridSpan w:val="2"/>
          </w:tcPr>
          <w:p w14:paraId="6FBA6C80"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5DE15C17" w14:textId="77777777"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 xml:space="preserve">- </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2996C648" w14:textId="77777777" w:rsidR="00280E04" w:rsidRDefault="004E2A5D" w:rsidP="00AD538E">
            <w:pPr>
              <w:jc w:val="left"/>
              <w:rPr>
                <w:rtl/>
                <w:lang w:bidi="ar-EG"/>
              </w:rPr>
            </w:pPr>
            <w:bookmarkStart w:id="0" w:name="ditulogo"/>
            <w:bookmarkEnd w:id="0"/>
            <w:r>
              <w:rPr>
                <w:noProof/>
                <w:lang w:eastAsia="zh-CN"/>
              </w:rPr>
              <w:drawing>
                <wp:inline distT="0" distB="0" distL="0" distR="0" wp14:anchorId="378EE92F" wp14:editId="0094869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65DAF6E3" w14:textId="77777777" w:rsidTr="00AD538E">
        <w:trPr>
          <w:cantSplit/>
          <w:trHeight w:val="20"/>
        </w:trPr>
        <w:tc>
          <w:tcPr>
            <w:tcW w:w="6700" w:type="dxa"/>
            <w:gridSpan w:val="2"/>
            <w:tcBorders>
              <w:bottom w:val="single" w:sz="12" w:space="0" w:color="auto"/>
            </w:tcBorders>
          </w:tcPr>
          <w:p w14:paraId="262BD994"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7B46CAB2" w14:textId="77777777" w:rsidR="00280E04" w:rsidRPr="00A9645C" w:rsidRDefault="00280E04" w:rsidP="008A1E64">
            <w:pPr>
              <w:spacing w:before="0" w:line="120" w:lineRule="auto"/>
              <w:rPr>
                <w:lang w:bidi="ar-EG"/>
              </w:rPr>
            </w:pPr>
          </w:p>
        </w:tc>
      </w:tr>
      <w:tr w:rsidR="00280E04" w14:paraId="6EEE1EF0" w14:textId="77777777" w:rsidTr="00AD538E">
        <w:trPr>
          <w:cantSplit/>
          <w:trHeight w:val="20"/>
        </w:trPr>
        <w:tc>
          <w:tcPr>
            <w:tcW w:w="6700" w:type="dxa"/>
            <w:gridSpan w:val="2"/>
            <w:tcBorders>
              <w:top w:val="single" w:sz="12" w:space="0" w:color="auto"/>
            </w:tcBorders>
          </w:tcPr>
          <w:p w14:paraId="1C3E55C8" w14:textId="77777777" w:rsidR="00280E04" w:rsidRPr="00BD6EF3" w:rsidRDefault="00280E04" w:rsidP="004E2A5D">
            <w:pPr>
              <w:pStyle w:val="Adress"/>
              <w:framePr w:hSpace="0" w:wrap="auto" w:xAlign="left" w:yAlign="inline"/>
              <w:spacing w:before="0" w:after="0"/>
              <w:rPr>
                <w:rtl/>
              </w:rPr>
            </w:pPr>
          </w:p>
        </w:tc>
        <w:tc>
          <w:tcPr>
            <w:tcW w:w="2972" w:type="dxa"/>
            <w:tcBorders>
              <w:top w:val="single" w:sz="12" w:space="0" w:color="auto"/>
            </w:tcBorders>
          </w:tcPr>
          <w:p w14:paraId="1E6DA20A" w14:textId="77777777" w:rsidR="00280E04" w:rsidRPr="00BD6EF3" w:rsidRDefault="00280E04" w:rsidP="004E2A5D">
            <w:pPr>
              <w:pStyle w:val="Adress"/>
              <w:framePr w:hSpace="0" w:wrap="auto" w:xAlign="left" w:yAlign="inline"/>
              <w:spacing w:before="0" w:after="0"/>
            </w:pPr>
          </w:p>
        </w:tc>
      </w:tr>
      <w:tr w:rsidR="00AD538E" w14:paraId="2A17ED68" w14:textId="77777777" w:rsidTr="00F779DA">
        <w:trPr>
          <w:cantSplit/>
        </w:trPr>
        <w:tc>
          <w:tcPr>
            <w:tcW w:w="6700" w:type="dxa"/>
            <w:gridSpan w:val="2"/>
          </w:tcPr>
          <w:p w14:paraId="4025DE11" w14:textId="04E9A3D4" w:rsidR="00AD538E" w:rsidRPr="0012545F" w:rsidRDefault="00AD538E" w:rsidP="00AD538E">
            <w:pPr>
              <w:pStyle w:val="Adress"/>
              <w:framePr w:hSpace="0" w:wrap="auto" w:xAlign="left" w:yAlign="inline"/>
              <w:spacing w:before="40" w:after="40"/>
              <w:rPr>
                <w:rtl/>
              </w:rPr>
            </w:pPr>
            <w:r w:rsidRPr="005C3880">
              <w:rPr>
                <w:rtl/>
              </w:rPr>
              <w:t>الجلسة العامة</w:t>
            </w:r>
            <w:r w:rsidR="00F20360">
              <w:rPr>
                <w:rFonts w:hint="cs"/>
                <w:rtl/>
              </w:rPr>
              <w:t xml:space="preserve"> </w:t>
            </w:r>
          </w:p>
        </w:tc>
        <w:tc>
          <w:tcPr>
            <w:tcW w:w="2972" w:type="dxa"/>
          </w:tcPr>
          <w:p w14:paraId="07C4F5D7" w14:textId="54D5128A"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9A170D">
              <w:t>23</w:t>
            </w:r>
            <w:r w:rsidRPr="00827B38">
              <w:t>-A</w:t>
            </w:r>
          </w:p>
        </w:tc>
      </w:tr>
      <w:tr w:rsidR="00AD538E" w14:paraId="788FB4BD" w14:textId="77777777" w:rsidTr="00F779DA">
        <w:trPr>
          <w:cantSplit/>
        </w:trPr>
        <w:tc>
          <w:tcPr>
            <w:tcW w:w="6700" w:type="dxa"/>
            <w:gridSpan w:val="2"/>
          </w:tcPr>
          <w:p w14:paraId="72FB8060" w14:textId="77777777" w:rsidR="00AD538E" w:rsidRPr="0012545F" w:rsidRDefault="00AD538E" w:rsidP="00AD538E">
            <w:pPr>
              <w:pStyle w:val="Adress"/>
              <w:framePr w:hSpace="0" w:wrap="auto" w:xAlign="left" w:yAlign="inline"/>
              <w:spacing w:before="40" w:after="40"/>
              <w:rPr>
                <w:rtl/>
              </w:rPr>
            </w:pPr>
          </w:p>
        </w:tc>
        <w:tc>
          <w:tcPr>
            <w:tcW w:w="2972" w:type="dxa"/>
          </w:tcPr>
          <w:p w14:paraId="3578DBA9" w14:textId="4B380F3B" w:rsidR="00AD538E" w:rsidRPr="0012545F" w:rsidRDefault="009A170D" w:rsidP="00AD538E">
            <w:pPr>
              <w:pStyle w:val="Adress"/>
              <w:framePr w:hSpace="0" w:wrap="auto" w:xAlign="left" w:yAlign="inline"/>
              <w:spacing w:before="40" w:after="40"/>
              <w:rPr>
                <w:rtl/>
              </w:rPr>
            </w:pPr>
            <w:r>
              <w:rPr>
                <w:rFonts w:hint="cs"/>
                <w:rtl/>
              </w:rPr>
              <w:t xml:space="preserve">18 يناير </w:t>
            </w:r>
            <w:r w:rsidR="00AD538E" w:rsidRPr="00827B38">
              <w:t>202</w:t>
            </w:r>
            <w:r>
              <w:t>2</w:t>
            </w:r>
          </w:p>
        </w:tc>
      </w:tr>
      <w:tr w:rsidR="00AD538E" w14:paraId="27B5343D" w14:textId="77777777" w:rsidTr="00F779DA">
        <w:trPr>
          <w:cantSplit/>
        </w:trPr>
        <w:tc>
          <w:tcPr>
            <w:tcW w:w="6700" w:type="dxa"/>
            <w:gridSpan w:val="2"/>
          </w:tcPr>
          <w:p w14:paraId="3C15A867" w14:textId="77777777" w:rsidR="00AD538E" w:rsidRPr="004E2A5D" w:rsidRDefault="00AD538E" w:rsidP="00AD538E">
            <w:pPr>
              <w:pStyle w:val="Adress"/>
              <w:framePr w:hSpace="0" w:wrap="auto" w:xAlign="left" w:yAlign="inline"/>
              <w:spacing w:before="40" w:after="40"/>
              <w:rPr>
                <w:rtl/>
              </w:rPr>
            </w:pPr>
          </w:p>
        </w:tc>
        <w:tc>
          <w:tcPr>
            <w:tcW w:w="2972" w:type="dxa"/>
          </w:tcPr>
          <w:p w14:paraId="25EA4712"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7417C64F" w14:textId="77777777" w:rsidTr="004E2A5D">
        <w:trPr>
          <w:cantSplit/>
        </w:trPr>
        <w:tc>
          <w:tcPr>
            <w:tcW w:w="9672" w:type="dxa"/>
            <w:gridSpan w:val="3"/>
          </w:tcPr>
          <w:p w14:paraId="6DA1D290" w14:textId="77777777" w:rsidR="005C3880" w:rsidRDefault="005C3880" w:rsidP="005C3880">
            <w:pPr>
              <w:pStyle w:val="Adress"/>
              <w:framePr w:hSpace="0" w:wrap="auto" w:xAlign="left" w:yAlign="inline"/>
              <w:rPr>
                <w:rFonts w:eastAsia="SimSun"/>
              </w:rPr>
            </w:pPr>
          </w:p>
        </w:tc>
      </w:tr>
      <w:tr w:rsidR="00BC1642" w14:paraId="117E1BE9" w14:textId="77777777" w:rsidTr="004E2A5D">
        <w:trPr>
          <w:cantSplit/>
        </w:trPr>
        <w:tc>
          <w:tcPr>
            <w:tcW w:w="9672" w:type="dxa"/>
            <w:gridSpan w:val="3"/>
          </w:tcPr>
          <w:p w14:paraId="4F1FC966" w14:textId="6B727EF0" w:rsidR="00BC1642" w:rsidRPr="00E621A3" w:rsidRDefault="00BC1642" w:rsidP="00BC1642">
            <w:pPr>
              <w:pStyle w:val="Source"/>
              <w:rPr>
                <w:rtl/>
              </w:rPr>
            </w:pPr>
            <w:r>
              <w:rPr>
                <w:rFonts w:hint="cs"/>
                <w:rtl/>
              </w:rPr>
              <w:t>مدير مكتب تقييس الاتصالات</w:t>
            </w:r>
          </w:p>
        </w:tc>
      </w:tr>
      <w:tr w:rsidR="00BC1642" w14:paraId="062EC22C" w14:textId="77777777" w:rsidTr="004E2A5D">
        <w:trPr>
          <w:cantSplit/>
        </w:trPr>
        <w:tc>
          <w:tcPr>
            <w:tcW w:w="9672" w:type="dxa"/>
            <w:gridSpan w:val="3"/>
          </w:tcPr>
          <w:p w14:paraId="2E01628F" w14:textId="21EF4947" w:rsidR="00BC1642" w:rsidRPr="00BD6EF3" w:rsidRDefault="00BC1642" w:rsidP="006A5750">
            <w:pPr>
              <w:pStyle w:val="Title1"/>
              <w:spacing w:before="240"/>
              <w:rPr>
                <w:rtl/>
              </w:rPr>
            </w:pPr>
            <w:r w:rsidRPr="001E6273">
              <w:rPr>
                <w:rtl/>
                <w:lang w:bidi="ar-SA"/>
              </w:rPr>
              <w:t>تقرير الفريق الاستشاري لتقييس الاتصالات المقدم</w:t>
            </w:r>
            <w:r>
              <w:rPr>
                <w:rtl/>
                <w:lang w:bidi="ar-SA"/>
              </w:rPr>
              <w:br/>
            </w:r>
            <w:r w:rsidRPr="001E6273">
              <w:rPr>
                <w:rtl/>
                <w:lang w:bidi="ar-SA"/>
              </w:rPr>
              <w:t xml:space="preserve">إلى </w:t>
            </w:r>
            <w:r w:rsidRPr="001E6273">
              <w:rPr>
                <w:rFonts w:hint="cs"/>
                <w:rtl/>
                <w:lang w:bidi="ar-SA"/>
              </w:rPr>
              <w:t xml:space="preserve">الجمعية العالمية لتقييس الاتصالات </w:t>
            </w:r>
            <w:r w:rsidRPr="001E6273">
              <w:t>(WTSA-</w:t>
            </w:r>
            <w:r>
              <w:t>20</w:t>
            </w:r>
            <w:r w:rsidRPr="001E6273">
              <w:t>)</w:t>
            </w:r>
            <w:r>
              <w:rPr>
                <w:rFonts w:hint="cs"/>
                <w:rtl/>
                <w:lang w:bidi="ar-SA"/>
              </w:rPr>
              <w:t xml:space="preserve">، </w:t>
            </w:r>
            <w:r w:rsidR="0080755E">
              <w:rPr>
                <w:lang w:bidi="ar-SA"/>
              </w:rPr>
              <w:br/>
            </w:r>
            <w:r w:rsidRPr="001E6273">
              <w:rPr>
                <w:rFonts w:hint="cs"/>
                <w:rtl/>
                <w:lang w:bidi="ar-SA"/>
              </w:rPr>
              <w:t>الجزء الأول</w:t>
            </w:r>
            <w:r>
              <w:rPr>
                <w:rFonts w:hint="cs"/>
                <w:rtl/>
                <w:lang w:bidi="ar-SA"/>
              </w:rPr>
              <w:t>:</w:t>
            </w:r>
            <w:r w:rsidRPr="001E6273">
              <w:rPr>
                <w:rFonts w:hint="cs"/>
                <w:rtl/>
                <w:lang w:bidi="ar-SA"/>
              </w:rPr>
              <w:t xml:space="preserve"> اعتبارات عامة</w:t>
            </w:r>
          </w:p>
        </w:tc>
      </w:tr>
      <w:tr w:rsidR="005C3880" w14:paraId="6CF9689D" w14:textId="77777777" w:rsidTr="004E2A5D">
        <w:trPr>
          <w:cantSplit/>
        </w:trPr>
        <w:tc>
          <w:tcPr>
            <w:tcW w:w="9672" w:type="dxa"/>
            <w:gridSpan w:val="3"/>
          </w:tcPr>
          <w:p w14:paraId="4ADBCAA1" w14:textId="7FF8C05B" w:rsidR="005C3880" w:rsidRPr="00BD6EF3" w:rsidRDefault="005C3880" w:rsidP="00653585">
            <w:pPr>
              <w:pStyle w:val="Title4"/>
              <w:framePr w:hSpace="0" w:wrap="auto" w:vAnchor="margin" w:xAlign="left" w:yAlign="inline"/>
              <w:rPr>
                <w:rtl/>
              </w:rPr>
            </w:pPr>
          </w:p>
        </w:tc>
      </w:tr>
      <w:tr w:rsidR="005C3880" w14:paraId="2A8FE50C" w14:textId="77777777" w:rsidTr="00FC7FD8">
        <w:trPr>
          <w:cantSplit/>
        </w:trPr>
        <w:tc>
          <w:tcPr>
            <w:tcW w:w="9672" w:type="dxa"/>
            <w:gridSpan w:val="3"/>
          </w:tcPr>
          <w:p w14:paraId="372F3EFB" w14:textId="77777777" w:rsidR="005C3880" w:rsidRDefault="005C3880" w:rsidP="005C3880">
            <w:pPr>
              <w:rPr>
                <w:rtl/>
              </w:rPr>
            </w:pPr>
          </w:p>
        </w:tc>
      </w:tr>
      <w:tr w:rsidR="005C3880" w:rsidRPr="00AD538E" w14:paraId="5D379BE8" w14:textId="77777777" w:rsidTr="00FC7FD8">
        <w:trPr>
          <w:cantSplit/>
        </w:trPr>
        <w:tc>
          <w:tcPr>
            <w:tcW w:w="1348" w:type="dxa"/>
          </w:tcPr>
          <w:p w14:paraId="6D52CA3C"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1C254793" w14:textId="0AE6890F" w:rsidR="005C3880" w:rsidRPr="006F4B8C" w:rsidRDefault="00BC1642" w:rsidP="006F4B8C">
            <w:pPr>
              <w:spacing w:before="60"/>
              <w:rPr>
                <w:rtl/>
                <w:lang w:bidi="ar-EG"/>
              </w:rPr>
            </w:pPr>
            <w:r w:rsidRPr="00746079">
              <w:rPr>
                <w:rtl/>
                <w:lang w:val="fr-FR" w:bidi="ar-EG"/>
              </w:rPr>
              <w:t>عملاً بال</w:t>
            </w:r>
            <w:r w:rsidR="004F626F">
              <w:rPr>
                <w:rFonts w:hint="cs"/>
                <w:rtl/>
                <w:lang w:val="fr-FR" w:bidi="ar-EG"/>
              </w:rPr>
              <w:t>أ</w:t>
            </w:r>
            <w:r w:rsidRPr="00746079">
              <w:rPr>
                <w:rtl/>
                <w:lang w:val="fr-FR" w:bidi="ar-EG"/>
              </w:rPr>
              <w:t>رق</w:t>
            </w:r>
            <w:r w:rsidR="004F626F">
              <w:rPr>
                <w:rFonts w:hint="cs"/>
                <w:rtl/>
                <w:lang w:val="fr-FR" w:bidi="ar-EG"/>
              </w:rPr>
              <w:t>ا</w:t>
            </w:r>
            <w:r w:rsidRPr="00746079">
              <w:rPr>
                <w:rtl/>
                <w:lang w:val="fr-FR" w:bidi="ar-EG"/>
              </w:rPr>
              <w:t xml:space="preserve">م </w:t>
            </w:r>
            <w:r w:rsidRPr="00746079">
              <w:rPr>
                <w:lang w:bidi="ar-EG"/>
              </w:rPr>
              <w:t>197H</w:t>
            </w:r>
            <w:r w:rsidRPr="00746079">
              <w:rPr>
                <w:rtl/>
                <w:lang w:val="fr-FR" w:bidi="ar-EG"/>
              </w:rPr>
              <w:t xml:space="preserve"> </w:t>
            </w:r>
            <w:r w:rsidR="004F626F">
              <w:rPr>
                <w:rFonts w:hint="cs"/>
                <w:rtl/>
                <w:lang w:val="fr-FR" w:bidi="ar-EG"/>
              </w:rPr>
              <w:t>و</w:t>
            </w:r>
            <w:r w:rsidR="004F626F">
              <w:rPr>
                <w:lang w:bidi="ar-EG"/>
              </w:rPr>
              <w:t>197I</w:t>
            </w:r>
            <w:r w:rsidR="004F626F">
              <w:rPr>
                <w:rFonts w:hint="cs"/>
                <w:rtl/>
                <w:lang w:bidi="ar-EG"/>
              </w:rPr>
              <w:t xml:space="preserve"> و</w:t>
            </w:r>
            <w:r w:rsidR="004F626F">
              <w:rPr>
                <w:lang w:bidi="ar-EG"/>
              </w:rPr>
              <w:t>204</w:t>
            </w:r>
            <w:r w:rsidR="004F626F">
              <w:rPr>
                <w:rFonts w:hint="cs"/>
                <w:rtl/>
                <w:lang w:bidi="ar-EG"/>
              </w:rPr>
              <w:t xml:space="preserve"> </w:t>
            </w:r>
            <w:r w:rsidRPr="00746079">
              <w:rPr>
                <w:rtl/>
                <w:lang w:val="fr-FR" w:bidi="ar-EG"/>
              </w:rPr>
              <w:t>من الاتفاقية</w:t>
            </w:r>
            <w:r w:rsidR="00412DC2">
              <w:rPr>
                <w:rFonts w:hint="cs"/>
                <w:rtl/>
                <w:lang w:val="fr-FR" w:bidi="ar-EG"/>
              </w:rPr>
              <w:t xml:space="preserve">، والأحكام </w:t>
            </w:r>
            <w:r w:rsidR="00412DC2">
              <w:rPr>
                <w:lang w:bidi="ar-EG"/>
              </w:rPr>
              <w:t>1.11.1</w:t>
            </w:r>
            <w:r w:rsidR="00412DC2">
              <w:rPr>
                <w:rFonts w:hint="cs"/>
                <w:rtl/>
                <w:lang w:bidi="ar-EG"/>
              </w:rPr>
              <w:t xml:space="preserve"> و</w:t>
            </w:r>
            <w:r w:rsidR="00412DC2">
              <w:rPr>
                <w:lang w:bidi="ar-EG"/>
              </w:rPr>
              <w:t>4.4</w:t>
            </w:r>
            <w:r w:rsidR="00412DC2">
              <w:rPr>
                <w:rFonts w:hint="cs"/>
                <w:rtl/>
                <w:lang w:bidi="ar-EG"/>
              </w:rPr>
              <w:t xml:space="preserve"> و</w:t>
            </w:r>
            <w:r w:rsidR="00412DC2">
              <w:rPr>
                <w:lang w:bidi="ar-EG"/>
              </w:rPr>
              <w:t>9.4</w:t>
            </w:r>
            <w:r w:rsidR="00412DC2">
              <w:rPr>
                <w:rFonts w:hint="cs"/>
                <w:rtl/>
                <w:lang w:bidi="ar-EG"/>
              </w:rPr>
              <w:t xml:space="preserve"> من </w:t>
            </w:r>
            <w:r w:rsidR="00412DC2">
              <w:rPr>
                <w:rFonts w:hint="cs"/>
                <w:rtl/>
                <w:lang w:val="fr-FR" w:bidi="ar-EG"/>
              </w:rPr>
              <w:t xml:space="preserve">القرار </w:t>
            </w:r>
            <w:r w:rsidR="00412DC2">
              <w:rPr>
                <w:lang w:bidi="ar-EG"/>
              </w:rPr>
              <w:t>1</w:t>
            </w:r>
            <w:r w:rsidR="00412DC2">
              <w:rPr>
                <w:rFonts w:hint="cs"/>
                <w:rtl/>
                <w:lang w:bidi="ar-EG"/>
              </w:rPr>
              <w:t xml:space="preserve"> (المراجَع في</w:t>
            </w:r>
            <w:r w:rsidR="004723A8">
              <w:rPr>
                <w:rFonts w:hint="eastAsia"/>
                <w:rtl/>
                <w:lang w:bidi="ar-EG"/>
              </w:rPr>
              <w:t> </w:t>
            </w:r>
            <w:r w:rsidR="00412DC2">
              <w:rPr>
                <w:rFonts w:hint="cs"/>
                <w:rtl/>
                <w:lang w:bidi="ar-EG"/>
              </w:rPr>
              <w:t xml:space="preserve">الحمامات، </w:t>
            </w:r>
            <w:r w:rsidR="00412DC2">
              <w:rPr>
                <w:lang w:bidi="ar-EG"/>
              </w:rPr>
              <w:t>2016</w:t>
            </w:r>
            <w:r w:rsidR="00412DC2">
              <w:rPr>
                <w:rFonts w:hint="cs"/>
                <w:rtl/>
                <w:lang w:bidi="ar-EG"/>
              </w:rPr>
              <w:t>)</w:t>
            </w:r>
            <w:r w:rsidR="00412DC2">
              <w:rPr>
                <w:rFonts w:hint="cs"/>
                <w:rtl/>
                <w:lang w:val="fr-FR" w:bidi="ar-EG"/>
              </w:rPr>
              <w:t xml:space="preserve">، </w:t>
            </w:r>
            <w:r w:rsidRPr="00746079">
              <w:rPr>
                <w:rtl/>
                <w:lang w:val="fr-FR" w:bidi="ar-EG"/>
              </w:rPr>
              <w:t>يقدم مدير مكتب تقييس الاتصالات طي</w:t>
            </w:r>
            <w:r>
              <w:rPr>
                <w:rFonts w:hint="cs"/>
                <w:rtl/>
                <w:lang w:val="fr-FR" w:bidi="ar-EG"/>
              </w:rPr>
              <w:t xml:space="preserve"> هذه الوثيقة</w:t>
            </w:r>
            <w:r w:rsidRPr="00746079">
              <w:rPr>
                <w:rtl/>
                <w:lang w:val="fr-FR" w:bidi="ar-EG"/>
              </w:rPr>
              <w:t xml:space="preserve"> تقرير الفريق الاستشاري لتقييس الاتصالات </w:t>
            </w:r>
            <w:r w:rsidRPr="00746079">
              <w:rPr>
                <w:lang w:bidi="ar-EG"/>
              </w:rPr>
              <w:t>(TSAG)</w:t>
            </w:r>
            <w:r w:rsidRPr="00746079">
              <w:rPr>
                <w:rtl/>
                <w:lang w:val="fr-FR" w:bidi="ar-EG"/>
              </w:rPr>
              <w:t xml:space="preserve"> لقطاع تقييس الاتصالات </w:t>
            </w:r>
            <w:r w:rsidRPr="00746079">
              <w:rPr>
                <w:lang w:bidi="ar-EG"/>
              </w:rPr>
              <w:t>(ITU-T)</w:t>
            </w:r>
            <w:r w:rsidRPr="00746079">
              <w:rPr>
                <w:rtl/>
                <w:lang w:val="fr-FR" w:bidi="ar-EG"/>
              </w:rPr>
              <w:t xml:space="preserve"> إلى الجمعية العالمية لتقييس الاتصالات</w:t>
            </w:r>
            <w:r w:rsidR="004723A8">
              <w:rPr>
                <w:rFonts w:hint="cs"/>
                <w:rtl/>
                <w:lang w:val="fr-FR" w:bidi="ar-EG"/>
              </w:rPr>
              <w:t> </w:t>
            </w:r>
            <w:r w:rsidRPr="00746079">
              <w:rPr>
                <w:lang w:bidi="ar-EG"/>
              </w:rPr>
              <w:t>(WTSA-</w:t>
            </w:r>
            <w:r>
              <w:rPr>
                <w:lang w:bidi="ar-EG"/>
              </w:rPr>
              <w:t>20</w:t>
            </w:r>
            <w:r w:rsidRPr="00746079">
              <w:rPr>
                <w:lang w:bidi="ar-EG"/>
              </w:rPr>
              <w:t>)</w:t>
            </w:r>
            <w:r w:rsidRPr="00746079">
              <w:rPr>
                <w:rtl/>
                <w:lang w:val="fr-FR" w:bidi="ar-EG"/>
              </w:rPr>
              <w:t xml:space="preserve"> للنظر فيه واتخاذ الإجراء </w:t>
            </w:r>
            <w:r w:rsidR="00CE6019">
              <w:rPr>
                <w:rFonts w:hint="cs"/>
                <w:rtl/>
                <w:lang w:val="fr-FR" w:bidi="ar-EG"/>
              </w:rPr>
              <w:t>المناسب</w:t>
            </w:r>
            <w:r w:rsidRPr="00746079">
              <w:rPr>
                <w:rtl/>
                <w:lang w:val="fr-FR" w:bidi="ar-EG"/>
              </w:rPr>
              <w:t>.</w:t>
            </w:r>
            <w:r>
              <w:rPr>
                <w:rFonts w:hint="cs"/>
                <w:rtl/>
                <w:lang w:val="fr-FR" w:bidi="ar-EG"/>
              </w:rPr>
              <w:t xml:space="preserve"> </w:t>
            </w:r>
            <w:r w:rsidR="00CE01F9">
              <w:rPr>
                <w:rFonts w:hint="cs"/>
                <w:rtl/>
                <w:lang w:val="fr-FR" w:bidi="ar-EG"/>
              </w:rPr>
              <w:t xml:space="preserve">ويتضمن التذييل </w:t>
            </w:r>
            <w:r w:rsidR="00CE01F9">
              <w:rPr>
                <w:lang w:bidi="ar-EG"/>
              </w:rPr>
              <w:t>I</w:t>
            </w:r>
            <w:r w:rsidR="00CE01F9">
              <w:rPr>
                <w:rFonts w:hint="cs"/>
                <w:rtl/>
                <w:lang w:bidi="ar-EG"/>
              </w:rPr>
              <w:t xml:space="preserve"> معلومات إضافية بشأن مشروع خطة العمل لتحليل إعادة هيكلة لجان دراسات قطاع تقييس الاتصالات</w:t>
            </w:r>
            <w:r w:rsidR="006F4B8C">
              <w:rPr>
                <w:rFonts w:hint="cs"/>
                <w:rtl/>
                <w:lang w:bidi="ar-EG"/>
              </w:rPr>
              <w:t xml:space="preserve">. </w:t>
            </w:r>
            <w:r>
              <w:rPr>
                <w:rFonts w:hint="cs"/>
                <w:rtl/>
                <w:lang w:val="fr-FR" w:bidi="ar-EG"/>
              </w:rPr>
              <w:t>و</w:t>
            </w:r>
            <w:r w:rsidRPr="007E2E02">
              <w:rPr>
                <w:rtl/>
                <w:lang w:val="fr-FR" w:bidi="ar-EG"/>
              </w:rPr>
              <w:t>يتألف تقرير الفريق الاستشاري من أربعة أجزاء</w:t>
            </w:r>
            <w:r>
              <w:rPr>
                <w:rFonts w:hint="cs"/>
                <w:rtl/>
                <w:lang w:val="fr-FR" w:bidi="ar-EG"/>
              </w:rPr>
              <w:t xml:space="preserve">: </w:t>
            </w:r>
            <w:r>
              <w:rPr>
                <w:noProof/>
                <w:rtl/>
                <w:lang w:bidi="ar-EG"/>
              </w:rPr>
              <w:t xml:space="preserve">الجزء الأول - </w:t>
            </w:r>
            <w:r>
              <w:rPr>
                <w:noProof/>
                <w:spacing w:val="6"/>
                <w:rtl/>
                <w:lang w:bidi="ar-EG"/>
              </w:rPr>
              <w:t xml:space="preserve">اعتبارات عامة </w:t>
            </w:r>
            <w:r>
              <w:rPr>
                <w:rFonts w:hint="cs"/>
                <w:noProof/>
                <w:spacing w:val="6"/>
                <w:rtl/>
                <w:lang w:bidi="ar-EG"/>
              </w:rPr>
              <w:t xml:space="preserve">(الوثيقة </w:t>
            </w:r>
            <w:r>
              <w:rPr>
                <w:noProof/>
                <w:spacing w:val="6"/>
                <w:lang w:bidi="ar-EG"/>
              </w:rPr>
              <w:t>23</w:t>
            </w:r>
            <w:r>
              <w:rPr>
                <w:rFonts w:hint="cs"/>
                <w:noProof/>
                <w:spacing w:val="6"/>
                <w:rtl/>
                <w:lang w:bidi="ar-EG"/>
              </w:rPr>
              <w:t xml:space="preserve"> للجمعية العالمية لتقييس الاتصالات </w:t>
            </w:r>
            <w:r w:rsidR="006F4B8C" w:rsidRPr="006F4B8C">
              <w:rPr>
                <w:noProof/>
                <w:spacing w:val="6"/>
                <w:lang w:bidi="ar-EG"/>
              </w:rPr>
              <w:t>WTSA-20</w:t>
            </w:r>
            <w:r>
              <w:rPr>
                <w:rFonts w:hint="cs"/>
                <w:noProof/>
                <w:spacing w:val="6"/>
                <w:rtl/>
                <w:lang w:bidi="ar-EG"/>
              </w:rPr>
              <w:t xml:space="preserve">)؛ </w:t>
            </w:r>
            <w:r>
              <w:rPr>
                <w:noProof/>
                <w:rtl/>
                <w:lang w:bidi="ar-EG"/>
              </w:rPr>
              <w:t xml:space="preserve">الجزء الثاني </w:t>
            </w:r>
            <w:r>
              <w:rPr>
                <w:noProof/>
                <w:spacing w:val="-8"/>
                <w:rtl/>
                <w:lang w:bidi="ar-EG"/>
              </w:rPr>
              <w:t xml:space="preserve">- </w:t>
            </w:r>
            <w:r>
              <w:rPr>
                <w:rFonts w:hint="cs"/>
                <w:noProof/>
                <w:spacing w:val="6"/>
                <w:rtl/>
                <w:lang w:bidi="ar-EG"/>
              </w:rPr>
              <w:t xml:space="preserve">مشاريع </w:t>
            </w:r>
            <w:r>
              <w:rPr>
                <w:noProof/>
                <w:spacing w:val="6"/>
                <w:rtl/>
                <w:lang w:bidi="ar-EG"/>
              </w:rPr>
              <w:t>القرارات</w:t>
            </w:r>
            <w:r w:rsidR="00982D83">
              <w:rPr>
                <w:rFonts w:hint="cs"/>
                <w:noProof/>
                <w:spacing w:val="6"/>
                <w:rtl/>
                <w:lang w:bidi="ar-EG"/>
              </w:rPr>
              <w:t xml:space="preserve"> المراجعة</w:t>
            </w:r>
            <w:r>
              <w:rPr>
                <w:noProof/>
                <w:spacing w:val="6"/>
                <w:rtl/>
                <w:lang w:bidi="ar-EG"/>
              </w:rPr>
              <w:t xml:space="preserve"> </w:t>
            </w:r>
            <w:r>
              <w:rPr>
                <w:rFonts w:hint="cs"/>
                <w:noProof/>
                <w:spacing w:val="6"/>
                <w:rtl/>
                <w:lang w:bidi="ar-EG"/>
              </w:rPr>
              <w:t xml:space="preserve">(الوثيقة </w:t>
            </w:r>
            <w:r>
              <w:rPr>
                <w:noProof/>
                <w:spacing w:val="6"/>
                <w:lang w:bidi="ar-EG"/>
              </w:rPr>
              <w:t>24</w:t>
            </w:r>
            <w:r>
              <w:rPr>
                <w:rFonts w:hint="cs"/>
                <w:noProof/>
                <w:spacing w:val="6"/>
                <w:rtl/>
                <w:lang w:bidi="ar-EG"/>
              </w:rPr>
              <w:t xml:space="preserve"> للجمعية العالمية لتقييس الاتصالات </w:t>
            </w:r>
            <w:r w:rsidR="00982D83">
              <w:t xml:space="preserve"> </w:t>
            </w:r>
            <w:r w:rsidR="00982D83" w:rsidRPr="00982D83">
              <w:rPr>
                <w:noProof/>
                <w:spacing w:val="6"/>
                <w:lang w:bidi="ar-EG"/>
              </w:rPr>
              <w:t>WTSA-20</w:t>
            </w:r>
            <w:r>
              <w:rPr>
                <w:rFonts w:hint="cs"/>
                <w:noProof/>
                <w:spacing w:val="6"/>
                <w:rtl/>
                <w:lang w:bidi="ar-EG"/>
              </w:rPr>
              <w:t xml:space="preserve">)؛ </w:t>
            </w:r>
            <w:r w:rsidRPr="001428D3">
              <w:rPr>
                <w:noProof/>
                <w:spacing w:val="-4"/>
                <w:rtl/>
                <w:lang w:bidi="ar-EG"/>
              </w:rPr>
              <w:t xml:space="preserve">الجزء الثالث - </w:t>
            </w:r>
            <w:r w:rsidRPr="001428D3">
              <w:rPr>
                <w:rFonts w:hint="cs"/>
                <w:noProof/>
                <w:spacing w:val="-4"/>
                <w:rtl/>
                <w:lang w:bidi="ar-EG"/>
              </w:rPr>
              <w:t>مشاريع</w:t>
            </w:r>
            <w:r w:rsidRPr="001428D3">
              <w:rPr>
                <w:noProof/>
                <w:spacing w:val="-4"/>
                <w:rtl/>
                <w:lang w:bidi="ar-EG"/>
              </w:rPr>
              <w:t xml:space="preserve"> التوصيات </w:t>
            </w:r>
            <w:r w:rsidR="00C408E4">
              <w:rPr>
                <w:rFonts w:hint="cs"/>
                <w:noProof/>
                <w:spacing w:val="-4"/>
                <w:rtl/>
                <w:lang w:bidi="ar-EG"/>
              </w:rPr>
              <w:t>ال</w:t>
            </w:r>
            <w:r w:rsidR="00C408E4" w:rsidRPr="001428D3">
              <w:rPr>
                <w:rFonts w:hint="cs"/>
                <w:noProof/>
                <w:spacing w:val="-4"/>
                <w:rtl/>
                <w:lang w:bidi="ar-EG"/>
              </w:rPr>
              <w:t xml:space="preserve">مراجعة </w:t>
            </w:r>
            <w:r w:rsidRPr="001428D3">
              <w:rPr>
                <w:noProof/>
                <w:spacing w:val="-4"/>
                <w:rtl/>
                <w:lang w:bidi="ar-EG"/>
              </w:rPr>
              <w:t>في السلسلة </w:t>
            </w:r>
            <w:r w:rsidRPr="001428D3">
              <w:rPr>
                <w:noProof/>
                <w:spacing w:val="-4"/>
                <w:lang w:bidi="ar-EG"/>
              </w:rPr>
              <w:t>A</w:t>
            </w:r>
            <w:r w:rsidRPr="001428D3">
              <w:rPr>
                <w:noProof/>
                <w:spacing w:val="-4"/>
                <w:rtl/>
                <w:lang w:bidi="ar-EG"/>
              </w:rPr>
              <w:t xml:space="preserve"> </w:t>
            </w:r>
            <w:r w:rsidRPr="001428D3">
              <w:rPr>
                <w:rFonts w:hint="cs"/>
                <w:noProof/>
                <w:spacing w:val="-4"/>
                <w:rtl/>
                <w:lang w:bidi="ar-EG"/>
              </w:rPr>
              <w:t xml:space="preserve">(الوثيقة </w:t>
            </w:r>
            <w:r>
              <w:rPr>
                <w:noProof/>
                <w:spacing w:val="-4"/>
                <w:lang w:bidi="ar-EG"/>
              </w:rPr>
              <w:t>25</w:t>
            </w:r>
            <w:r w:rsidRPr="001428D3">
              <w:rPr>
                <w:rFonts w:hint="cs"/>
                <w:noProof/>
                <w:spacing w:val="-4"/>
                <w:rtl/>
                <w:lang w:bidi="ar-EG"/>
              </w:rPr>
              <w:t xml:space="preserve"> للجمعية العالمية لتقييس الاتصالات </w:t>
            </w:r>
            <w:r w:rsidR="00C408E4" w:rsidRPr="006F4B8C">
              <w:rPr>
                <w:noProof/>
                <w:spacing w:val="6"/>
                <w:lang w:bidi="ar-EG"/>
              </w:rPr>
              <w:t>WTSA-20</w:t>
            </w:r>
            <w:r w:rsidRPr="001428D3">
              <w:rPr>
                <w:rFonts w:hint="cs"/>
                <w:noProof/>
                <w:spacing w:val="-4"/>
                <w:rtl/>
                <w:lang w:bidi="ar-EG"/>
              </w:rPr>
              <w:t>)</w:t>
            </w:r>
            <w:r>
              <w:rPr>
                <w:rFonts w:hint="cs"/>
                <w:noProof/>
                <w:spacing w:val="-4"/>
                <w:rtl/>
                <w:lang w:bidi="ar-EG"/>
              </w:rPr>
              <w:t xml:space="preserve">؛ </w:t>
            </w:r>
            <w:r>
              <w:rPr>
                <w:noProof/>
                <w:rtl/>
                <w:lang w:bidi="ar-EG"/>
              </w:rPr>
              <w:t xml:space="preserve">الجزء الرابع </w:t>
            </w:r>
            <w:r>
              <w:rPr>
                <w:noProof/>
                <w:spacing w:val="-8"/>
                <w:rtl/>
                <w:lang w:bidi="ar-EG"/>
              </w:rPr>
              <w:t xml:space="preserve">- </w:t>
            </w:r>
            <w:r>
              <w:rPr>
                <w:noProof/>
                <w:rtl/>
                <w:lang w:bidi="ar-SY"/>
              </w:rPr>
              <w:t>تقرير</w:t>
            </w:r>
            <w:r>
              <w:rPr>
                <w:noProof/>
                <w:rtl/>
                <w:lang w:bidi="ar-EG"/>
              </w:rPr>
              <w:t xml:space="preserve"> الفريق الاستشاري لتقييس الاتصالات فيما يتعلق بالقرار </w:t>
            </w:r>
            <w:r>
              <w:rPr>
                <w:noProof/>
                <w:lang w:bidi="ar-EG"/>
              </w:rPr>
              <w:t>22</w:t>
            </w:r>
            <w:r>
              <w:rPr>
                <w:noProof/>
                <w:rtl/>
                <w:lang w:bidi="ar-EG"/>
              </w:rPr>
              <w:t xml:space="preserve"> للجمعية العالمية لتقييس الاتصالات </w:t>
            </w:r>
            <w:r>
              <w:rPr>
                <w:rFonts w:hint="cs"/>
                <w:noProof/>
                <w:spacing w:val="6"/>
                <w:rtl/>
                <w:lang w:bidi="ar-EG"/>
              </w:rPr>
              <w:t xml:space="preserve">(الوثيقة 26 للجمعية العالمية لتقييس الاتصالات </w:t>
            </w:r>
            <w:r w:rsidR="00C408E4" w:rsidRPr="006F4B8C">
              <w:rPr>
                <w:noProof/>
                <w:spacing w:val="6"/>
                <w:lang w:bidi="ar-EG"/>
              </w:rPr>
              <w:t>WTSA-20</w:t>
            </w:r>
            <w:r>
              <w:rPr>
                <w:rFonts w:hint="cs"/>
                <w:noProof/>
                <w:spacing w:val="6"/>
                <w:rtl/>
                <w:lang w:bidi="ar-EG"/>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BC1642" w:rsidRPr="00AD538E" w14:paraId="72DD7905" w14:textId="77777777" w:rsidTr="00E6203B">
        <w:trPr>
          <w:trHeight w:val="1100"/>
        </w:trPr>
        <w:tc>
          <w:tcPr>
            <w:tcW w:w="1355" w:type="dxa"/>
            <w:shd w:val="clear" w:color="auto" w:fill="FFFFFF"/>
            <w:hideMark/>
          </w:tcPr>
          <w:p w14:paraId="3964F464" w14:textId="77777777" w:rsidR="00BC1642" w:rsidRPr="00AD538E" w:rsidRDefault="00BC1642" w:rsidP="00AD538E">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034" w:type="dxa"/>
            <w:shd w:val="clear" w:color="auto" w:fill="FFFFFF"/>
            <w:hideMark/>
          </w:tcPr>
          <w:p w14:paraId="26810700" w14:textId="08913C70" w:rsidR="00BC1642" w:rsidRPr="00AD538E" w:rsidRDefault="00BC1642" w:rsidP="00BC1642">
            <w:pPr>
              <w:spacing w:after="40" w:line="260" w:lineRule="exact"/>
              <w:rPr>
                <w:rFonts w:eastAsia="SimSun"/>
                <w:position w:val="2"/>
                <w:lang w:val="en-GB" w:eastAsia="zh-CN"/>
              </w:rPr>
            </w:pPr>
            <w:r>
              <w:rPr>
                <w:rFonts w:eastAsia="SimSun" w:hint="cs"/>
                <w:position w:val="2"/>
                <w:rtl/>
                <w:lang w:val="fr-FR" w:eastAsia="zh-CN" w:bidi="ar-EG"/>
              </w:rPr>
              <w:t xml:space="preserve">السيد </w:t>
            </w:r>
            <w:r w:rsidR="00C408E4">
              <w:rPr>
                <w:rFonts w:eastAsia="SimSun" w:hint="cs"/>
                <w:position w:val="2"/>
                <w:rtl/>
                <w:lang w:val="en-GB" w:eastAsia="zh-CN" w:bidi="ar-EG"/>
              </w:rPr>
              <w:t>بروس غراسي</w:t>
            </w:r>
          </w:p>
          <w:p w14:paraId="71006363" w14:textId="118CCA24" w:rsidR="00BC1642" w:rsidRPr="00AD538E" w:rsidRDefault="00BC1642" w:rsidP="00AD538E">
            <w:pPr>
              <w:spacing w:before="40" w:after="40" w:line="260" w:lineRule="exact"/>
              <w:rPr>
                <w:rFonts w:eastAsia="SimSun"/>
                <w:position w:val="2"/>
                <w:lang w:val="en-GB" w:eastAsia="zh-CN"/>
              </w:rPr>
            </w:pPr>
            <w:r>
              <w:rPr>
                <w:rFonts w:eastAsia="SimSun" w:hint="cs"/>
                <w:position w:val="2"/>
                <w:rtl/>
                <w:lang w:val="en-GB" w:eastAsia="zh-CN"/>
              </w:rPr>
              <w:t>رئيس الفريق الاستشاري لتقييس الاتصالات</w:t>
            </w:r>
          </w:p>
        </w:tc>
        <w:tc>
          <w:tcPr>
            <w:tcW w:w="4250" w:type="dxa"/>
            <w:shd w:val="clear" w:color="auto" w:fill="FFFFFF"/>
          </w:tcPr>
          <w:p w14:paraId="10A9D94C" w14:textId="445E68EE" w:rsidR="00BC1642" w:rsidRPr="00AD538E" w:rsidRDefault="00BC1642" w:rsidP="006A5750">
            <w:pPr>
              <w:tabs>
                <w:tab w:val="clear" w:pos="794"/>
                <w:tab w:val="clear" w:pos="1191"/>
                <w:tab w:val="clear" w:pos="1588"/>
                <w:tab w:val="left" w:pos="742"/>
              </w:tabs>
              <w:spacing w:after="40" w:line="260" w:lineRule="exact"/>
              <w:rPr>
                <w:rFonts w:eastAsia="SimSun"/>
                <w:position w:val="2"/>
                <w:lang w:eastAsia="zh-CN"/>
              </w:rPr>
            </w:pPr>
            <w:r>
              <w:rPr>
                <w:rFonts w:eastAsia="SimSun" w:hint="cs"/>
                <w:position w:val="2"/>
                <w:rtl/>
                <w:lang w:val="fr-FR" w:eastAsia="zh-CN" w:bidi="ar-EG"/>
              </w:rPr>
              <w:t xml:space="preserve">الهاتف: </w:t>
            </w:r>
            <w:r>
              <w:rPr>
                <w:rFonts w:eastAsia="SimSun"/>
                <w:position w:val="2"/>
                <w:rtl/>
                <w:lang w:val="fr-FR" w:eastAsia="zh-CN" w:bidi="ar-EG"/>
              </w:rPr>
              <w:tab/>
            </w:r>
            <w:r w:rsidRPr="00BC1642">
              <w:rPr>
                <w:rFonts w:eastAsia="SimSun"/>
                <w:position w:val="2"/>
                <w:lang w:val="fr-CH" w:eastAsia="zh-CN" w:bidi="ar-EG"/>
              </w:rPr>
              <w:t>+1 613 592-3180</w:t>
            </w:r>
          </w:p>
          <w:p w14:paraId="36F1BC9C" w14:textId="4C7380F1" w:rsidR="00BC1642" w:rsidRPr="00AD538E" w:rsidRDefault="00BC1642" w:rsidP="006A5750">
            <w:pPr>
              <w:tabs>
                <w:tab w:val="clear" w:pos="794"/>
                <w:tab w:val="clear" w:pos="1191"/>
                <w:tab w:val="clear" w:pos="1588"/>
                <w:tab w:val="left" w:pos="1309"/>
              </w:tabs>
              <w:spacing w:before="40" w:after="40" w:line="260" w:lineRule="exact"/>
              <w:rPr>
                <w:rFonts w:eastAsia="SimSun"/>
                <w:position w:val="2"/>
                <w:lang w:eastAsia="zh-CN"/>
              </w:rPr>
            </w:pPr>
            <w:r>
              <w:rPr>
                <w:rFonts w:eastAsia="SimSun" w:hint="cs"/>
                <w:position w:val="2"/>
                <w:rtl/>
                <w:lang w:val="fr-FR" w:eastAsia="zh-CN" w:bidi="ar-EG"/>
              </w:rPr>
              <w:t xml:space="preserve">البريد الإلكتروني: </w:t>
            </w:r>
            <w:r>
              <w:rPr>
                <w:rFonts w:eastAsia="SimSun"/>
                <w:position w:val="2"/>
                <w:rtl/>
                <w:lang w:val="fr-FR" w:eastAsia="zh-CN" w:bidi="ar-EG"/>
              </w:rPr>
              <w:tab/>
            </w:r>
            <w:hyperlink r:id="rId13" w:history="1">
              <w:bookmarkStart w:id="1" w:name="lt_pId017"/>
              <w:r w:rsidRPr="00BC1642">
                <w:rPr>
                  <w:rStyle w:val="Hyperlink"/>
                  <w:rFonts w:eastAsia="SimSun"/>
                  <w:position w:val="2"/>
                  <w:lang w:val="fr-CH" w:eastAsia="zh-CN" w:bidi="ar-EG"/>
                </w:rPr>
                <w:t>bruce.gracie@ericsson.com</w:t>
              </w:r>
              <w:bookmarkEnd w:id="1"/>
            </w:hyperlink>
          </w:p>
        </w:tc>
      </w:tr>
    </w:tbl>
    <w:p w14:paraId="59BE865D" w14:textId="77777777" w:rsidR="002F3E46" w:rsidRDefault="002F3E46" w:rsidP="00523D37">
      <w:pPr>
        <w:rPr>
          <w:lang w:bidi="ar-EG"/>
        </w:rPr>
      </w:pPr>
    </w:p>
    <w:p w14:paraId="7D3592F8" w14:textId="77777777" w:rsidR="0012545F" w:rsidRDefault="0012545F" w:rsidP="00BC1642">
      <w:pPr>
        <w:rPr>
          <w:rtl/>
        </w:rPr>
      </w:pPr>
      <w:r>
        <w:rPr>
          <w:rtl/>
        </w:rPr>
        <w:br w:type="page"/>
      </w:r>
    </w:p>
    <w:p w14:paraId="0B543799" w14:textId="1AE3ED49" w:rsidR="0012545F" w:rsidRPr="00BC1642" w:rsidRDefault="00BC1642" w:rsidP="00BC1642">
      <w:pPr>
        <w:jc w:val="center"/>
        <w:rPr>
          <w:b/>
          <w:bCs/>
          <w:rtl/>
        </w:rPr>
      </w:pPr>
      <w:r w:rsidRPr="00BC1642">
        <w:rPr>
          <w:rFonts w:hint="cs"/>
          <w:b/>
          <w:bCs/>
          <w:rtl/>
        </w:rPr>
        <w:lastRenderedPageBreak/>
        <w:t>جدول المحتويات</w:t>
      </w:r>
    </w:p>
    <w:p w14:paraId="38E593AB" w14:textId="2F7B7B37" w:rsidR="0012545F" w:rsidRPr="00BC1642" w:rsidRDefault="00BC1642" w:rsidP="00BC1642">
      <w:pPr>
        <w:jc w:val="right"/>
        <w:rPr>
          <w:b/>
          <w:bCs/>
          <w:rtl/>
          <w:lang w:bidi="ar-EG"/>
        </w:rPr>
      </w:pPr>
      <w:r w:rsidRPr="00BC1642">
        <w:rPr>
          <w:rFonts w:hint="cs"/>
          <w:b/>
          <w:bCs/>
          <w:rtl/>
          <w:lang w:bidi="ar-EG"/>
        </w:rPr>
        <w:t>الصفحة</w:t>
      </w:r>
    </w:p>
    <w:p w14:paraId="3C48423C" w14:textId="1237D99F" w:rsidR="004723A8" w:rsidRDefault="004723A8">
      <w:pPr>
        <w:pStyle w:val="TOC1"/>
        <w:rPr>
          <w:rFonts w:asciiTheme="minorHAnsi" w:eastAsiaTheme="minorEastAsia" w:hAnsiTheme="minorHAnsi" w:cstheme="minorBidi"/>
          <w:noProof/>
          <w:rtl/>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t "Heading 1,1,Heading 2,2,Annex_No,1,Annex_title,1,Appendix_title,1,Appendix_No,1,Annex No,1,Annex title,1</w:instrText>
      </w:r>
      <w:r>
        <w:rPr>
          <w:rtl/>
          <w:lang w:bidi="ar-EG"/>
        </w:rPr>
        <w:instrText xml:space="preserve">" </w:instrText>
      </w:r>
      <w:r>
        <w:rPr>
          <w:rtl/>
          <w:lang w:bidi="ar-EG"/>
        </w:rPr>
        <w:fldChar w:fldCharType="separate"/>
      </w:r>
      <w:r>
        <w:rPr>
          <w:noProof/>
          <w:lang w:bidi="ar-EG"/>
        </w:rPr>
        <w:t>1</w:t>
      </w:r>
      <w:r>
        <w:rPr>
          <w:rFonts w:asciiTheme="minorHAnsi" w:eastAsiaTheme="minorEastAsia" w:hAnsiTheme="minorHAnsi" w:cstheme="minorBidi"/>
          <w:noProof/>
          <w:rtl/>
          <w:lang w:val="en-GB" w:eastAsia="en-GB"/>
        </w:rPr>
        <w:tab/>
      </w:r>
      <w:r>
        <w:rPr>
          <w:noProof/>
          <w:rtl/>
          <w:lang w:bidi="ar-EG"/>
        </w:rPr>
        <w:t>مقدمة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Toc95292174 \h</w:instrText>
      </w:r>
      <w:r>
        <w:rPr>
          <w:noProof/>
          <w:rtl/>
        </w:rPr>
        <w:instrText xml:space="preserve"> </w:instrText>
      </w:r>
      <w:r>
        <w:rPr>
          <w:noProof/>
          <w:rtl/>
        </w:rPr>
      </w:r>
      <w:r>
        <w:rPr>
          <w:noProof/>
          <w:rtl/>
        </w:rPr>
        <w:fldChar w:fldCharType="separate"/>
      </w:r>
      <w:r w:rsidR="00C63505">
        <w:rPr>
          <w:noProof/>
          <w:rtl/>
        </w:rPr>
        <w:t>3</w:t>
      </w:r>
      <w:r>
        <w:rPr>
          <w:noProof/>
          <w:rtl/>
        </w:rPr>
        <w:fldChar w:fldCharType="end"/>
      </w:r>
    </w:p>
    <w:p w14:paraId="3B21C413" w14:textId="528A8C4E" w:rsidR="004723A8" w:rsidRDefault="004723A8" w:rsidP="004723A8">
      <w:pPr>
        <w:pStyle w:val="TOC2"/>
        <w:rPr>
          <w:rFonts w:asciiTheme="minorHAnsi" w:eastAsiaTheme="minorEastAsia" w:hAnsiTheme="minorHAnsi" w:cstheme="minorBidi"/>
          <w:noProof/>
          <w:rtl/>
          <w:lang w:val="en-GB" w:eastAsia="en-GB"/>
        </w:rPr>
      </w:pPr>
      <w:r w:rsidRPr="003E7934">
        <w:rPr>
          <w:noProof/>
          <w:rtl/>
          <w:lang w:val="fr-FR" w:bidi="ar-EG"/>
        </w:rPr>
        <w:t>1.1</w:t>
      </w:r>
      <w:r>
        <w:rPr>
          <w:rFonts w:asciiTheme="minorHAnsi" w:eastAsiaTheme="minorEastAsia" w:hAnsiTheme="minorHAnsi" w:cstheme="minorBidi"/>
          <w:noProof/>
          <w:rtl/>
          <w:lang w:val="en-GB" w:eastAsia="en-GB"/>
        </w:rPr>
        <w:tab/>
      </w:r>
      <w:r w:rsidRPr="003E7934">
        <w:rPr>
          <w:noProof/>
          <w:rtl/>
          <w:lang w:val="fr-FR" w:bidi="ar-EG"/>
        </w:rPr>
        <w:t>مسؤوليات الفريق الاستشاري لتقييس الاتصالات</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Toc95292175 \h</w:instrText>
      </w:r>
      <w:r>
        <w:rPr>
          <w:noProof/>
          <w:rtl/>
        </w:rPr>
        <w:instrText xml:space="preserve"> </w:instrText>
      </w:r>
      <w:r>
        <w:rPr>
          <w:noProof/>
          <w:rtl/>
        </w:rPr>
      </w:r>
      <w:r>
        <w:rPr>
          <w:noProof/>
          <w:rtl/>
        </w:rPr>
        <w:fldChar w:fldCharType="separate"/>
      </w:r>
      <w:r w:rsidR="00C63505">
        <w:rPr>
          <w:noProof/>
          <w:rtl/>
        </w:rPr>
        <w:t>3</w:t>
      </w:r>
      <w:r>
        <w:rPr>
          <w:noProof/>
          <w:rtl/>
        </w:rPr>
        <w:fldChar w:fldCharType="end"/>
      </w:r>
    </w:p>
    <w:p w14:paraId="196BE34C" w14:textId="2794505F" w:rsidR="004723A8" w:rsidRDefault="004723A8" w:rsidP="004723A8">
      <w:pPr>
        <w:pStyle w:val="TOC2"/>
        <w:rPr>
          <w:rFonts w:asciiTheme="minorHAnsi" w:eastAsiaTheme="minorEastAsia" w:hAnsiTheme="minorHAnsi" w:cstheme="minorBidi"/>
          <w:noProof/>
          <w:rtl/>
          <w:lang w:val="en-GB" w:eastAsia="en-GB"/>
        </w:rPr>
      </w:pPr>
      <w:r w:rsidRPr="003E7934">
        <w:rPr>
          <w:noProof/>
          <w:rtl/>
          <w:lang w:val="fr-FR" w:bidi="ar-EG"/>
        </w:rPr>
        <w:t>2.1</w:t>
      </w:r>
      <w:r>
        <w:rPr>
          <w:rFonts w:asciiTheme="minorHAnsi" w:eastAsiaTheme="minorEastAsia" w:hAnsiTheme="minorHAnsi" w:cstheme="minorBidi"/>
          <w:noProof/>
          <w:rtl/>
          <w:lang w:val="en-GB" w:eastAsia="en-GB"/>
        </w:rPr>
        <w:tab/>
      </w:r>
      <w:r w:rsidRPr="003E7934">
        <w:rPr>
          <w:noProof/>
          <w:rtl/>
          <w:lang w:val="fr-FR" w:bidi="ar-EG"/>
        </w:rPr>
        <w:t>فريق الإدارة والاجتماعات التي عقدها الفريق الاستشاري لتقييس الاتصالات</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Toc95292176 \h</w:instrText>
      </w:r>
      <w:r>
        <w:rPr>
          <w:noProof/>
          <w:rtl/>
        </w:rPr>
        <w:instrText xml:space="preserve"> </w:instrText>
      </w:r>
      <w:r>
        <w:rPr>
          <w:noProof/>
          <w:rtl/>
        </w:rPr>
      </w:r>
      <w:r>
        <w:rPr>
          <w:noProof/>
          <w:rtl/>
        </w:rPr>
        <w:fldChar w:fldCharType="separate"/>
      </w:r>
      <w:r w:rsidR="00C63505">
        <w:rPr>
          <w:noProof/>
          <w:rtl/>
        </w:rPr>
        <w:t>3</w:t>
      </w:r>
      <w:r>
        <w:rPr>
          <w:noProof/>
          <w:rtl/>
        </w:rPr>
        <w:fldChar w:fldCharType="end"/>
      </w:r>
    </w:p>
    <w:p w14:paraId="5AFB9EA5" w14:textId="365CFA0E" w:rsidR="004723A8" w:rsidRDefault="004723A8">
      <w:pPr>
        <w:pStyle w:val="TOC1"/>
        <w:rPr>
          <w:rFonts w:asciiTheme="minorHAnsi" w:eastAsiaTheme="minorEastAsia" w:hAnsiTheme="minorHAnsi" w:cstheme="minorBidi"/>
          <w:noProof/>
          <w:rtl/>
          <w:lang w:val="en-GB" w:eastAsia="en-GB"/>
        </w:rPr>
      </w:pPr>
      <w:r>
        <w:rPr>
          <w:noProof/>
          <w:lang w:bidi="ar-EG"/>
        </w:rPr>
        <w:t>2</w:t>
      </w:r>
      <w:r>
        <w:rPr>
          <w:rFonts w:asciiTheme="minorHAnsi" w:eastAsiaTheme="minorEastAsia" w:hAnsiTheme="minorHAnsi" w:cstheme="minorBidi"/>
          <w:noProof/>
          <w:rtl/>
          <w:lang w:val="en-GB" w:eastAsia="en-GB"/>
        </w:rPr>
        <w:tab/>
      </w:r>
      <w:r>
        <w:rPr>
          <w:noProof/>
          <w:rtl/>
          <w:lang w:bidi="ar-EG"/>
        </w:rPr>
        <w:t>تنظيم العمل</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Toc95292177 \h</w:instrText>
      </w:r>
      <w:r>
        <w:rPr>
          <w:noProof/>
          <w:rtl/>
        </w:rPr>
        <w:instrText xml:space="preserve"> </w:instrText>
      </w:r>
      <w:r>
        <w:rPr>
          <w:noProof/>
          <w:rtl/>
        </w:rPr>
      </w:r>
      <w:r>
        <w:rPr>
          <w:noProof/>
          <w:rtl/>
        </w:rPr>
        <w:fldChar w:fldCharType="separate"/>
      </w:r>
      <w:r w:rsidR="00C63505">
        <w:rPr>
          <w:noProof/>
          <w:rtl/>
        </w:rPr>
        <w:t>11</w:t>
      </w:r>
      <w:r>
        <w:rPr>
          <w:noProof/>
          <w:rtl/>
        </w:rPr>
        <w:fldChar w:fldCharType="end"/>
      </w:r>
    </w:p>
    <w:p w14:paraId="0201F716" w14:textId="026FBA83" w:rsidR="004723A8" w:rsidRDefault="004723A8" w:rsidP="004723A8">
      <w:pPr>
        <w:pStyle w:val="TOC2"/>
        <w:rPr>
          <w:rFonts w:asciiTheme="minorHAnsi" w:eastAsiaTheme="minorEastAsia" w:hAnsiTheme="minorHAnsi" w:cstheme="minorBidi"/>
          <w:noProof/>
          <w:rtl/>
          <w:lang w:val="en-GB" w:eastAsia="en-GB"/>
        </w:rPr>
      </w:pPr>
      <w:r>
        <w:rPr>
          <w:noProof/>
          <w:lang w:bidi="ar-EG"/>
        </w:rPr>
        <w:t>1.2</w:t>
      </w:r>
      <w:r>
        <w:rPr>
          <w:rFonts w:asciiTheme="minorHAnsi" w:eastAsiaTheme="minorEastAsia" w:hAnsiTheme="minorHAnsi" w:cstheme="minorBidi"/>
          <w:noProof/>
          <w:rtl/>
          <w:lang w:val="en-GB" w:eastAsia="en-GB"/>
        </w:rPr>
        <w:tab/>
      </w:r>
      <w:r>
        <w:rPr>
          <w:noProof/>
          <w:rtl/>
          <w:lang w:bidi="ar-EG"/>
        </w:rPr>
        <w:t>تنظيم الدراسات وإسناد الأعمال</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Toc95292178 \h</w:instrText>
      </w:r>
      <w:r>
        <w:rPr>
          <w:noProof/>
          <w:rtl/>
        </w:rPr>
        <w:instrText xml:space="preserve"> </w:instrText>
      </w:r>
      <w:r>
        <w:rPr>
          <w:noProof/>
          <w:rtl/>
        </w:rPr>
      </w:r>
      <w:r>
        <w:rPr>
          <w:noProof/>
          <w:rtl/>
        </w:rPr>
        <w:fldChar w:fldCharType="separate"/>
      </w:r>
      <w:r w:rsidR="00C63505">
        <w:rPr>
          <w:noProof/>
          <w:rtl/>
        </w:rPr>
        <w:t>11</w:t>
      </w:r>
      <w:r>
        <w:rPr>
          <w:noProof/>
          <w:rtl/>
        </w:rPr>
        <w:fldChar w:fldCharType="end"/>
      </w:r>
    </w:p>
    <w:p w14:paraId="2070C3FC" w14:textId="70433428" w:rsidR="004723A8" w:rsidRDefault="004723A8">
      <w:pPr>
        <w:pStyle w:val="TOC1"/>
        <w:rPr>
          <w:rFonts w:asciiTheme="minorHAnsi" w:eastAsiaTheme="minorEastAsia" w:hAnsiTheme="minorHAnsi" w:cstheme="minorBidi"/>
          <w:noProof/>
          <w:rtl/>
          <w:lang w:val="en-GB" w:eastAsia="en-GB"/>
        </w:rPr>
      </w:pPr>
      <w:r>
        <w:rPr>
          <w:noProof/>
          <w:lang w:bidi="ar-EG"/>
        </w:rPr>
        <w:t>3</w:t>
      </w:r>
      <w:r>
        <w:rPr>
          <w:rFonts w:asciiTheme="minorHAnsi" w:eastAsiaTheme="minorEastAsia" w:hAnsiTheme="minorHAnsi" w:cstheme="minorBidi"/>
          <w:noProof/>
          <w:rtl/>
          <w:lang w:val="en-GB" w:eastAsia="en-GB"/>
        </w:rPr>
        <w:tab/>
      </w:r>
      <w:r>
        <w:rPr>
          <w:noProof/>
          <w:rtl/>
          <w:lang w:bidi="ar-EG"/>
        </w:rPr>
        <w:t xml:space="preserve">نتائج الأعمال المنجزة في فترة الدراسة </w:t>
      </w:r>
      <w:r>
        <w:rPr>
          <w:noProof/>
          <w:lang w:bidi="ar-EG"/>
        </w:rPr>
        <w:t>2021-2017</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Toc95292179 \h</w:instrText>
      </w:r>
      <w:r>
        <w:rPr>
          <w:noProof/>
          <w:rtl/>
        </w:rPr>
        <w:instrText xml:space="preserve"> </w:instrText>
      </w:r>
      <w:r>
        <w:rPr>
          <w:noProof/>
          <w:rtl/>
        </w:rPr>
      </w:r>
      <w:r>
        <w:rPr>
          <w:noProof/>
          <w:rtl/>
        </w:rPr>
        <w:fldChar w:fldCharType="separate"/>
      </w:r>
      <w:r w:rsidR="00C63505">
        <w:rPr>
          <w:noProof/>
          <w:rtl/>
        </w:rPr>
        <w:t>15</w:t>
      </w:r>
      <w:r>
        <w:rPr>
          <w:noProof/>
          <w:rtl/>
        </w:rPr>
        <w:fldChar w:fldCharType="end"/>
      </w:r>
    </w:p>
    <w:p w14:paraId="211B6ED9" w14:textId="4D789FAC" w:rsidR="004723A8" w:rsidRDefault="004723A8" w:rsidP="004723A8">
      <w:pPr>
        <w:pStyle w:val="TOC2"/>
        <w:rPr>
          <w:rFonts w:asciiTheme="minorHAnsi" w:eastAsiaTheme="minorEastAsia" w:hAnsiTheme="minorHAnsi" w:cstheme="minorBidi"/>
          <w:noProof/>
          <w:rtl/>
          <w:lang w:val="en-GB" w:eastAsia="en-GB"/>
        </w:rPr>
      </w:pPr>
      <w:r>
        <w:rPr>
          <w:noProof/>
          <w:lang w:bidi="ar-EG"/>
        </w:rPr>
        <w:t>1.3</w:t>
      </w:r>
      <w:r>
        <w:rPr>
          <w:rFonts w:asciiTheme="minorHAnsi" w:eastAsiaTheme="minorEastAsia" w:hAnsiTheme="minorHAnsi" w:cstheme="minorBidi"/>
          <w:noProof/>
          <w:rtl/>
          <w:lang w:val="en-GB" w:eastAsia="en-GB"/>
        </w:rPr>
        <w:tab/>
      </w:r>
      <w:r>
        <w:rPr>
          <w:noProof/>
          <w:rtl/>
          <w:lang w:bidi="ar-EG"/>
        </w:rPr>
        <w:t>اعتبارات عامة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Toc95292180 \h</w:instrText>
      </w:r>
      <w:r>
        <w:rPr>
          <w:noProof/>
          <w:rtl/>
        </w:rPr>
        <w:instrText xml:space="preserve"> </w:instrText>
      </w:r>
      <w:r>
        <w:rPr>
          <w:noProof/>
          <w:rtl/>
        </w:rPr>
      </w:r>
      <w:r>
        <w:rPr>
          <w:noProof/>
          <w:rtl/>
        </w:rPr>
        <w:fldChar w:fldCharType="separate"/>
      </w:r>
      <w:r w:rsidR="00C63505">
        <w:rPr>
          <w:noProof/>
          <w:rtl/>
        </w:rPr>
        <w:t>15</w:t>
      </w:r>
      <w:r>
        <w:rPr>
          <w:noProof/>
          <w:rtl/>
        </w:rPr>
        <w:fldChar w:fldCharType="end"/>
      </w:r>
    </w:p>
    <w:p w14:paraId="34782C36" w14:textId="35C85B06" w:rsidR="004723A8" w:rsidRDefault="004723A8" w:rsidP="004723A8">
      <w:pPr>
        <w:pStyle w:val="TOC2"/>
        <w:rPr>
          <w:rFonts w:asciiTheme="minorHAnsi" w:eastAsiaTheme="minorEastAsia" w:hAnsiTheme="minorHAnsi" w:cstheme="minorBidi"/>
          <w:noProof/>
          <w:rtl/>
          <w:lang w:val="en-GB" w:eastAsia="en-GB"/>
        </w:rPr>
      </w:pPr>
      <w:r w:rsidRPr="003E7934">
        <w:rPr>
          <w:noProof/>
          <w:lang w:val="en-GB" w:bidi="ar-EG"/>
        </w:rPr>
        <w:t>2.3</w:t>
      </w:r>
      <w:r>
        <w:rPr>
          <w:rFonts w:asciiTheme="minorHAnsi" w:eastAsiaTheme="minorEastAsia" w:hAnsiTheme="minorHAnsi" w:cstheme="minorBidi"/>
          <w:noProof/>
          <w:rtl/>
          <w:lang w:val="en-GB" w:eastAsia="en-GB"/>
        </w:rPr>
        <w:tab/>
      </w:r>
      <w:r w:rsidRPr="003E7934">
        <w:rPr>
          <w:noProof/>
          <w:rtl/>
          <w:lang w:val="en-GB" w:bidi="ar-EG"/>
        </w:rPr>
        <w:t>أبرز المنجزات</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Toc95292181 \h</w:instrText>
      </w:r>
      <w:r>
        <w:rPr>
          <w:noProof/>
          <w:rtl/>
        </w:rPr>
        <w:instrText xml:space="preserve"> </w:instrText>
      </w:r>
      <w:r>
        <w:rPr>
          <w:noProof/>
          <w:rtl/>
        </w:rPr>
      </w:r>
      <w:r>
        <w:rPr>
          <w:noProof/>
          <w:rtl/>
        </w:rPr>
        <w:fldChar w:fldCharType="separate"/>
      </w:r>
      <w:r w:rsidR="00C63505">
        <w:rPr>
          <w:noProof/>
          <w:rtl/>
        </w:rPr>
        <w:t>15</w:t>
      </w:r>
      <w:r>
        <w:rPr>
          <w:noProof/>
          <w:rtl/>
        </w:rPr>
        <w:fldChar w:fldCharType="end"/>
      </w:r>
    </w:p>
    <w:p w14:paraId="0144E1FF" w14:textId="02F9B0C7" w:rsidR="004723A8" w:rsidRDefault="004723A8" w:rsidP="004723A8">
      <w:pPr>
        <w:pStyle w:val="TOC2"/>
        <w:rPr>
          <w:rFonts w:asciiTheme="minorHAnsi" w:eastAsiaTheme="minorEastAsia" w:hAnsiTheme="minorHAnsi" w:cstheme="minorBidi"/>
          <w:noProof/>
          <w:rtl/>
          <w:lang w:val="en-GB" w:eastAsia="en-GB"/>
        </w:rPr>
      </w:pPr>
      <w:r>
        <w:rPr>
          <w:noProof/>
          <w:rtl/>
          <w:lang w:bidi="ar-EG"/>
        </w:rPr>
        <w:t>3.3</w:t>
      </w:r>
      <w:r>
        <w:rPr>
          <w:rFonts w:asciiTheme="minorHAnsi" w:eastAsiaTheme="minorEastAsia" w:hAnsiTheme="minorHAnsi" w:cstheme="minorBidi"/>
          <w:noProof/>
          <w:rtl/>
          <w:lang w:val="en-GB" w:eastAsia="en-GB"/>
        </w:rPr>
        <w:tab/>
      </w:r>
      <w:r w:rsidRPr="0015589E">
        <w:rPr>
          <w:noProof/>
          <w:spacing w:val="-6"/>
          <w:rtl/>
          <w:lang w:bidi="ar-EG"/>
        </w:rPr>
        <w:t>الأفرقة المتخصصة التابعة لقطاع تقييس الاتصالات والخاضعة لإشراف الفريق الاستشاري لتقييس الاتصالات</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Toc95292182 \h</w:instrText>
      </w:r>
      <w:r>
        <w:rPr>
          <w:noProof/>
          <w:rtl/>
        </w:rPr>
        <w:instrText xml:space="preserve"> </w:instrText>
      </w:r>
      <w:r>
        <w:rPr>
          <w:noProof/>
          <w:rtl/>
        </w:rPr>
      </w:r>
      <w:r>
        <w:rPr>
          <w:noProof/>
          <w:rtl/>
        </w:rPr>
        <w:fldChar w:fldCharType="separate"/>
      </w:r>
      <w:r w:rsidR="00C63505">
        <w:rPr>
          <w:noProof/>
          <w:rtl/>
        </w:rPr>
        <w:t>26</w:t>
      </w:r>
      <w:r>
        <w:rPr>
          <w:noProof/>
          <w:rtl/>
        </w:rPr>
        <w:fldChar w:fldCharType="end"/>
      </w:r>
    </w:p>
    <w:p w14:paraId="4A9EA6F6" w14:textId="47726B70" w:rsidR="004723A8" w:rsidRDefault="004723A8" w:rsidP="004723A8">
      <w:pPr>
        <w:pStyle w:val="TOC2"/>
        <w:rPr>
          <w:rFonts w:asciiTheme="minorHAnsi" w:eastAsiaTheme="minorEastAsia" w:hAnsiTheme="minorHAnsi" w:cstheme="minorBidi"/>
          <w:noProof/>
          <w:rtl/>
          <w:lang w:val="en-GB" w:eastAsia="en-GB"/>
        </w:rPr>
      </w:pPr>
      <w:r>
        <w:rPr>
          <w:noProof/>
          <w:rtl/>
          <w:lang w:bidi="ar-EG"/>
        </w:rPr>
        <w:t>4.3</w:t>
      </w:r>
      <w:r>
        <w:rPr>
          <w:rFonts w:asciiTheme="minorHAnsi" w:eastAsiaTheme="minorEastAsia" w:hAnsiTheme="minorHAnsi" w:cstheme="minorBidi"/>
          <w:noProof/>
          <w:rtl/>
          <w:lang w:val="en-GB" w:eastAsia="en-GB"/>
        </w:rPr>
        <w:tab/>
      </w:r>
      <w:r>
        <w:rPr>
          <w:noProof/>
          <w:rtl/>
          <w:lang w:bidi="ar-EG"/>
        </w:rPr>
        <w:t>النتائج الأخرى للفريق الاستشاري لتقييس الاتصالات</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Toc95292183 \h</w:instrText>
      </w:r>
      <w:r>
        <w:rPr>
          <w:noProof/>
          <w:rtl/>
        </w:rPr>
        <w:instrText xml:space="preserve"> </w:instrText>
      </w:r>
      <w:r>
        <w:rPr>
          <w:noProof/>
          <w:rtl/>
        </w:rPr>
      </w:r>
      <w:r>
        <w:rPr>
          <w:noProof/>
          <w:rtl/>
        </w:rPr>
        <w:fldChar w:fldCharType="separate"/>
      </w:r>
      <w:r w:rsidR="00C63505">
        <w:rPr>
          <w:noProof/>
          <w:rtl/>
        </w:rPr>
        <w:t>29</w:t>
      </w:r>
      <w:r>
        <w:rPr>
          <w:noProof/>
          <w:rtl/>
        </w:rPr>
        <w:fldChar w:fldCharType="end"/>
      </w:r>
    </w:p>
    <w:p w14:paraId="70DC6353" w14:textId="4180ECD2" w:rsidR="004723A8" w:rsidRDefault="004723A8" w:rsidP="004723A8">
      <w:pPr>
        <w:pStyle w:val="TOC1"/>
        <w:rPr>
          <w:rFonts w:asciiTheme="minorHAnsi" w:eastAsiaTheme="minorEastAsia" w:hAnsiTheme="minorHAnsi" w:cstheme="minorBidi"/>
          <w:noProof/>
          <w:rtl/>
          <w:lang w:val="en-GB" w:eastAsia="en-GB"/>
        </w:rPr>
      </w:pPr>
      <w:r>
        <w:rPr>
          <w:noProof/>
          <w:rtl/>
          <w:lang w:bidi="ar-EG"/>
        </w:rPr>
        <w:t xml:space="preserve">ال‍ملحـق </w:t>
      </w:r>
      <w:r>
        <w:rPr>
          <w:noProof/>
        </w:rPr>
        <w:t>1</w:t>
      </w:r>
      <w:r>
        <w:rPr>
          <w:rFonts w:hint="cs"/>
          <w:noProof/>
          <w:rtl/>
          <w:lang w:bidi="ar-EG"/>
        </w:rPr>
        <w:t xml:space="preserve"> </w:t>
      </w:r>
      <w:r>
        <w:rPr>
          <w:noProof/>
          <w:rtl/>
        </w:rPr>
        <w:t>قائمة بالتوصيات والإضافات والمواد الأخرى الصادرة</w:t>
      </w:r>
      <w:r>
        <w:rPr>
          <w:noProof/>
        </w:rPr>
        <w:t xml:space="preserve"> </w:t>
      </w:r>
      <w:r>
        <w:rPr>
          <w:noProof/>
          <w:rtl/>
        </w:rPr>
        <w:t>أو الملغاة في فترة الدراسة</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Toc95292185 \h</w:instrText>
      </w:r>
      <w:r>
        <w:rPr>
          <w:noProof/>
          <w:rtl/>
        </w:rPr>
        <w:instrText xml:space="preserve"> </w:instrText>
      </w:r>
      <w:r>
        <w:rPr>
          <w:noProof/>
          <w:rtl/>
        </w:rPr>
      </w:r>
      <w:r>
        <w:rPr>
          <w:noProof/>
          <w:rtl/>
        </w:rPr>
        <w:fldChar w:fldCharType="separate"/>
      </w:r>
      <w:r w:rsidR="00C63505">
        <w:rPr>
          <w:noProof/>
          <w:rtl/>
        </w:rPr>
        <w:t>32</w:t>
      </w:r>
      <w:r>
        <w:rPr>
          <w:noProof/>
          <w:rtl/>
        </w:rPr>
        <w:fldChar w:fldCharType="end"/>
      </w:r>
    </w:p>
    <w:p w14:paraId="660B02FB" w14:textId="3C4EB65F" w:rsidR="004723A8" w:rsidRDefault="004723A8" w:rsidP="004723A8">
      <w:pPr>
        <w:pStyle w:val="TOC1"/>
        <w:rPr>
          <w:rFonts w:asciiTheme="minorHAnsi" w:eastAsiaTheme="minorEastAsia" w:hAnsiTheme="minorHAnsi" w:cstheme="minorBidi"/>
          <w:noProof/>
          <w:rtl/>
          <w:lang w:val="en-GB" w:eastAsia="en-GB"/>
        </w:rPr>
      </w:pPr>
      <w:r>
        <w:rPr>
          <w:noProof/>
          <w:rtl/>
          <w:lang w:bidi="ar-EG"/>
        </w:rPr>
        <w:t>الملحق 2</w:t>
      </w:r>
      <w:r>
        <w:rPr>
          <w:rFonts w:hint="cs"/>
          <w:noProof/>
          <w:rtl/>
          <w:lang w:bidi="ar-EG"/>
        </w:rPr>
        <w:t xml:space="preserve"> </w:t>
      </w:r>
      <w:r>
        <w:rPr>
          <w:noProof/>
          <w:rtl/>
        </w:rPr>
        <w:t>ملخص</w:t>
      </w:r>
      <w:r>
        <w:rPr>
          <w:noProof/>
          <w:rtl/>
          <w:lang w:bidi="ar-EG"/>
        </w:rPr>
        <w:t xml:space="preserve"> نتائج فريق ال</w:t>
      </w:r>
      <w:r w:rsidR="002F050C">
        <w:rPr>
          <w:noProof/>
          <w:rtl/>
          <w:lang w:bidi="ar-EG"/>
        </w:rPr>
        <w:t>مقرِّر</w:t>
      </w:r>
      <w:r>
        <w:rPr>
          <w:noProof/>
          <w:rtl/>
          <w:lang w:bidi="ar-EG"/>
        </w:rPr>
        <w:t xml:space="preserve"> التابع للفريق الاستشاري لتقييس الاتصالات والمعني بإنشاء </w:t>
      </w:r>
      <w:r>
        <w:rPr>
          <w:noProof/>
          <w:rtl/>
        </w:rPr>
        <w:t xml:space="preserve">الأفرقة </w:t>
      </w:r>
      <w:r>
        <w:rPr>
          <w:noProof/>
          <w:rtl/>
          <w:lang w:bidi="ar-EG"/>
        </w:rPr>
        <w:t xml:space="preserve">الإقليمية والمشاركة فيها </w:t>
      </w:r>
      <w:r>
        <w:rPr>
          <w:noProof/>
          <w:rtl/>
        </w:rPr>
        <w:t>وحلها</w:t>
      </w:r>
      <w:r>
        <w:rPr>
          <w:noProof/>
          <w:rtl/>
          <w:lang w:bidi="ar-EG"/>
        </w:rPr>
        <w:t xml:space="preserve"> (</w:t>
      </w:r>
      <w:r>
        <w:rPr>
          <w:noProof/>
          <w:lang w:bidi="ar-EG"/>
        </w:rPr>
        <w:t>RG-CPTRG</w:t>
      </w:r>
      <w:r>
        <w:rPr>
          <w:noProof/>
          <w:rtl/>
          <w:lang w:bidi="ar-EG"/>
        </w:rPr>
        <w:t>)</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Toc95292187 \h</w:instrText>
      </w:r>
      <w:r>
        <w:rPr>
          <w:noProof/>
          <w:rtl/>
        </w:rPr>
        <w:instrText xml:space="preserve"> </w:instrText>
      </w:r>
      <w:r>
        <w:rPr>
          <w:noProof/>
          <w:rtl/>
        </w:rPr>
      </w:r>
      <w:r>
        <w:rPr>
          <w:noProof/>
          <w:rtl/>
        </w:rPr>
        <w:fldChar w:fldCharType="separate"/>
      </w:r>
      <w:r w:rsidR="00C63505">
        <w:rPr>
          <w:noProof/>
          <w:rtl/>
        </w:rPr>
        <w:t>34</w:t>
      </w:r>
      <w:r>
        <w:rPr>
          <w:noProof/>
          <w:rtl/>
        </w:rPr>
        <w:fldChar w:fldCharType="end"/>
      </w:r>
    </w:p>
    <w:p w14:paraId="643A1091" w14:textId="386EBD3B" w:rsidR="004723A8" w:rsidRDefault="004723A8" w:rsidP="004723A8">
      <w:pPr>
        <w:pStyle w:val="TOC1"/>
        <w:rPr>
          <w:rFonts w:asciiTheme="minorHAnsi" w:eastAsiaTheme="minorEastAsia" w:hAnsiTheme="minorHAnsi" w:cstheme="minorBidi"/>
          <w:noProof/>
          <w:rtl/>
          <w:lang w:val="en-GB" w:eastAsia="en-GB"/>
        </w:rPr>
      </w:pPr>
      <w:r>
        <w:rPr>
          <w:noProof/>
          <w:rtl/>
          <w:lang w:bidi="ar-EG"/>
        </w:rPr>
        <w:t xml:space="preserve">التذييل </w:t>
      </w:r>
      <w:r>
        <w:rPr>
          <w:noProof/>
          <w:lang w:bidi="ar-EG"/>
        </w:rPr>
        <w:t>I</w:t>
      </w:r>
      <w:r>
        <w:rPr>
          <w:noProof/>
          <w:rtl/>
          <w:lang w:bidi="ar-EG"/>
        </w:rPr>
        <w:t xml:space="preserve"> للوثيقة </w:t>
      </w:r>
      <w:r>
        <w:rPr>
          <w:noProof/>
          <w:lang w:bidi="ar-EG"/>
        </w:rPr>
        <w:t>23</w:t>
      </w:r>
      <w:r>
        <w:rPr>
          <w:noProof/>
          <w:rtl/>
          <w:lang w:bidi="ar-EG"/>
        </w:rPr>
        <w:t xml:space="preserve"> للجمعية العالمية لتقييس الاتصالات </w:t>
      </w:r>
      <w:r>
        <w:rPr>
          <w:noProof/>
          <w:lang w:bidi="ar-EG"/>
        </w:rPr>
        <w:t>(WTSA-20)</w:t>
      </w:r>
      <w:r>
        <w:rPr>
          <w:rFonts w:hint="cs"/>
          <w:noProof/>
          <w:rtl/>
          <w:lang w:bidi="ar-EG"/>
        </w:rPr>
        <w:t xml:space="preserve"> </w:t>
      </w:r>
      <w:r>
        <w:rPr>
          <w:noProof/>
          <w:rtl/>
          <w:lang w:bidi="ar-EG"/>
        </w:rPr>
        <w:t>مشروع خطة العمل لتحليل إعادة هيكلة لجان دراسات قطاع تقييس الاتصالات</w:t>
      </w:r>
      <w:r>
        <w:rPr>
          <w:noProof/>
          <w:rtl/>
        </w:rPr>
        <w:tab/>
      </w:r>
      <w:r>
        <w:rPr>
          <w:noProof/>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Toc95292194 \h</w:instrText>
      </w:r>
      <w:r>
        <w:rPr>
          <w:noProof/>
          <w:rtl/>
        </w:rPr>
        <w:instrText xml:space="preserve"> </w:instrText>
      </w:r>
      <w:r>
        <w:rPr>
          <w:noProof/>
          <w:rtl/>
        </w:rPr>
      </w:r>
      <w:r>
        <w:rPr>
          <w:noProof/>
          <w:rtl/>
        </w:rPr>
        <w:fldChar w:fldCharType="separate"/>
      </w:r>
      <w:r w:rsidR="00C63505">
        <w:rPr>
          <w:noProof/>
          <w:rtl/>
        </w:rPr>
        <w:t>39</w:t>
      </w:r>
      <w:r>
        <w:rPr>
          <w:noProof/>
          <w:rtl/>
        </w:rPr>
        <w:fldChar w:fldCharType="end"/>
      </w:r>
    </w:p>
    <w:p w14:paraId="5A5ECB9B" w14:textId="42987EAE" w:rsidR="00AA6EF1" w:rsidRDefault="004723A8" w:rsidP="008614B8">
      <w:pPr>
        <w:rPr>
          <w:rtl/>
          <w:lang w:bidi="ar-EG"/>
        </w:rPr>
      </w:pPr>
      <w:r>
        <w:rPr>
          <w:rtl/>
          <w:lang w:bidi="ar-EG"/>
        </w:rPr>
        <w:fldChar w:fldCharType="end"/>
      </w:r>
    </w:p>
    <w:p w14:paraId="2B6D2246" w14:textId="6E68A239" w:rsidR="00BC1642" w:rsidRDefault="00BC1642" w:rsidP="008614B8">
      <w:pPr>
        <w:rPr>
          <w:rtl/>
          <w:lang w:bidi="ar-EG"/>
        </w:rPr>
      </w:pPr>
      <w:r>
        <w:rPr>
          <w:rtl/>
          <w:lang w:bidi="ar-EG"/>
        </w:rPr>
        <w:br w:type="page"/>
      </w:r>
    </w:p>
    <w:p w14:paraId="5A2A0F10" w14:textId="77777777" w:rsidR="00BC1642" w:rsidRPr="00D02BA1" w:rsidRDefault="00BC1642" w:rsidP="00BC1642">
      <w:pPr>
        <w:pStyle w:val="Heading1"/>
        <w:keepNext w:val="0"/>
        <w:tabs>
          <w:tab w:val="left" w:pos="720"/>
        </w:tabs>
        <w:ind w:left="0" w:firstLine="0"/>
      </w:pPr>
      <w:bookmarkStart w:id="2" w:name="_Toc340565850"/>
      <w:bookmarkStart w:id="3" w:name="_Toc340228868"/>
      <w:bookmarkStart w:id="4" w:name="_Toc210452179"/>
      <w:bookmarkStart w:id="5" w:name="_Toc462220170"/>
      <w:bookmarkStart w:id="6" w:name="_Toc95292174"/>
      <w:r w:rsidRPr="00D02BA1">
        <w:lastRenderedPageBreak/>
        <w:t>1</w:t>
      </w:r>
      <w:r w:rsidRPr="00D02BA1">
        <w:rPr>
          <w:rtl/>
        </w:rPr>
        <w:tab/>
        <w:t>مقدمة</w:t>
      </w:r>
      <w:bookmarkEnd w:id="2"/>
      <w:bookmarkEnd w:id="3"/>
      <w:bookmarkEnd w:id="4"/>
      <w:bookmarkEnd w:id="5"/>
      <w:bookmarkEnd w:id="6"/>
    </w:p>
    <w:p w14:paraId="77B7830D" w14:textId="2278B632" w:rsidR="00BC1642" w:rsidRPr="00D02BA1" w:rsidRDefault="00F71694" w:rsidP="008614B8">
      <w:pPr>
        <w:rPr>
          <w:rtl/>
          <w:lang w:val="fr-FR" w:bidi="ar-EG"/>
        </w:rPr>
      </w:pPr>
      <w:r w:rsidRPr="00D02BA1">
        <w:rPr>
          <w:rtl/>
          <w:lang w:val="fr-FR" w:bidi="ar-EG"/>
        </w:rPr>
        <w:t>عملاً بال</w:t>
      </w:r>
      <w:r w:rsidRPr="00D02BA1">
        <w:rPr>
          <w:rFonts w:hint="cs"/>
          <w:rtl/>
          <w:lang w:val="fr-FR" w:bidi="ar-EG"/>
        </w:rPr>
        <w:t>أ</w:t>
      </w:r>
      <w:r w:rsidRPr="00D02BA1">
        <w:rPr>
          <w:rtl/>
          <w:lang w:val="fr-FR" w:bidi="ar-EG"/>
        </w:rPr>
        <w:t>رق</w:t>
      </w:r>
      <w:r w:rsidRPr="00D02BA1">
        <w:rPr>
          <w:rFonts w:hint="cs"/>
          <w:rtl/>
          <w:lang w:val="fr-FR" w:bidi="ar-EG"/>
        </w:rPr>
        <w:t>ا</w:t>
      </w:r>
      <w:r w:rsidRPr="00D02BA1">
        <w:rPr>
          <w:rtl/>
          <w:lang w:val="fr-FR" w:bidi="ar-EG"/>
        </w:rPr>
        <w:t xml:space="preserve">م </w:t>
      </w:r>
      <w:r w:rsidRPr="00D02BA1">
        <w:rPr>
          <w:lang w:bidi="ar-EG"/>
        </w:rPr>
        <w:t>197H</w:t>
      </w:r>
      <w:r w:rsidRPr="00D02BA1">
        <w:rPr>
          <w:rtl/>
          <w:lang w:val="fr-FR" w:bidi="ar-EG"/>
        </w:rPr>
        <w:t xml:space="preserve"> </w:t>
      </w:r>
      <w:r w:rsidRPr="00D02BA1">
        <w:rPr>
          <w:rFonts w:hint="cs"/>
          <w:rtl/>
          <w:lang w:val="fr-FR" w:bidi="ar-EG"/>
        </w:rPr>
        <w:t>و</w:t>
      </w:r>
      <w:r w:rsidRPr="00D02BA1">
        <w:rPr>
          <w:lang w:bidi="ar-EG"/>
        </w:rPr>
        <w:t>197I</w:t>
      </w:r>
      <w:r w:rsidRPr="00D02BA1">
        <w:rPr>
          <w:rFonts w:hint="cs"/>
          <w:rtl/>
          <w:lang w:bidi="ar-EG"/>
        </w:rPr>
        <w:t xml:space="preserve"> و</w:t>
      </w:r>
      <w:r w:rsidRPr="00D02BA1">
        <w:rPr>
          <w:lang w:bidi="ar-EG"/>
        </w:rPr>
        <w:t>204</w:t>
      </w:r>
      <w:r w:rsidRPr="00D02BA1">
        <w:rPr>
          <w:rFonts w:hint="cs"/>
          <w:rtl/>
          <w:lang w:bidi="ar-EG"/>
        </w:rPr>
        <w:t xml:space="preserve"> </w:t>
      </w:r>
      <w:r w:rsidRPr="00D02BA1">
        <w:rPr>
          <w:rtl/>
          <w:lang w:val="fr-FR" w:bidi="ar-EG"/>
        </w:rPr>
        <w:t>من الاتفاقية</w:t>
      </w:r>
      <w:r w:rsidRPr="00D02BA1">
        <w:rPr>
          <w:rFonts w:hint="cs"/>
          <w:rtl/>
          <w:lang w:val="fr-FR" w:bidi="ar-EG"/>
        </w:rPr>
        <w:t xml:space="preserve">، والأحكام </w:t>
      </w:r>
      <w:r w:rsidRPr="00D02BA1">
        <w:rPr>
          <w:lang w:bidi="ar-EG"/>
        </w:rPr>
        <w:t>1.11.1</w:t>
      </w:r>
      <w:r w:rsidRPr="00D02BA1">
        <w:rPr>
          <w:rFonts w:hint="cs"/>
          <w:rtl/>
          <w:lang w:bidi="ar-EG"/>
        </w:rPr>
        <w:t xml:space="preserve"> و</w:t>
      </w:r>
      <w:r w:rsidRPr="00D02BA1">
        <w:rPr>
          <w:lang w:bidi="ar-EG"/>
        </w:rPr>
        <w:t>4.4</w:t>
      </w:r>
      <w:r w:rsidRPr="00D02BA1">
        <w:rPr>
          <w:rFonts w:hint="cs"/>
          <w:rtl/>
          <w:lang w:bidi="ar-EG"/>
        </w:rPr>
        <w:t xml:space="preserve"> و</w:t>
      </w:r>
      <w:r w:rsidRPr="00D02BA1">
        <w:rPr>
          <w:lang w:bidi="ar-EG"/>
        </w:rPr>
        <w:t>9.4</w:t>
      </w:r>
      <w:r w:rsidRPr="00D02BA1">
        <w:rPr>
          <w:rFonts w:hint="cs"/>
          <w:rtl/>
          <w:lang w:bidi="ar-EG"/>
        </w:rPr>
        <w:t xml:space="preserve"> من </w:t>
      </w:r>
      <w:r w:rsidRPr="00D02BA1">
        <w:rPr>
          <w:rFonts w:hint="cs"/>
          <w:rtl/>
          <w:lang w:val="fr-FR" w:bidi="ar-EG"/>
        </w:rPr>
        <w:t xml:space="preserve">القرار </w:t>
      </w:r>
      <w:r w:rsidRPr="00D02BA1">
        <w:rPr>
          <w:lang w:bidi="ar-EG"/>
        </w:rPr>
        <w:t>1</w:t>
      </w:r>
      <w:r w:rsidRPr="00D02BA1">
        <w:rPr>
          <w:rFonts w:hint="cs"/>
          <w:rtl/>
          <w:lang w:bidi="ar-EG"/>
        </w:rPr>
        <w:t xml:space="preserve"> (المراجَع في الحمامات، </w:t>
      </w:r>
      <w:r w:rsidRPr="00D02BA1">
        <w:rPr>
          <w:lang w:bidi="ar-EG"/>
        </w:rPr>
        <w:t>2016</w:t>
      </w:r>
      <w:r w:rsidRPr="00D02BA1">
        <w:rPr>
          <w:rFonts w:hint="cs"/>
          <w:rtl/>
          <w:lang w:bidi="ar-EG"/>
        </w:rPr>
        <w:t>)</w:t>
      </w:r>
      <w:r w:rsidRPr="00D02BA1">
        <w:rPr>
          <w:rFonts w:hint="cs"/>
          <w:rtl/>
          <w:lang w:val="fr-FR" w:bidi="ar-EG"/>
        </w:rPr>
        <w:t xml:space="preserve">، </w:t>
      </w:r>
      <w:r w:rsidRPr="00D02BA1">
        <w:rPr>
          <w:rtl/>
          <w:lang w:val="fr-FR" w:bidi="ar-EG"/>
        </w:rPr>
        <w:t>يقدم مدير مكتب تقييس الاتصالات طي</w:t>
      </w:r>
      <w:r w:rsidRPr="00D02BA1">
        <w:rPr>
          <w:rFonts w:hint="cs"/>
          <w:rtl/>
          <w:lang w:val="fr-FR" w:bidi="ar-EG"/>
        </w:rPr>
        <w:t xml:space="preserve"> هذه الوثيقة</w:t>
      </w:r>
      <w:r w:rsidRPr="00D02BA1">
        <w:rPr>
          <w:rtl/>
          <w:lang w:val="fr-FR" w:bidi="ar-EG"/>
        </w:rPr>
        <w:t xml:space="preserve"> تقرير الفريق الاستشاري لتقييس الاتصالات </w:t>
      </w:r>
      <w:r w:rsidRPr="00D02BA1">
        <w:rPr>
          <w:lang w:bidi="ar-EG"/>
        </w:rPr>
        <w:t>(TSAG)</w:t>
      </w:r>
      <w:r w:rsidRPr="00D02BA1">
        <w:rPr>
          <w:rtl/>
          <w:lang w:val="fr-FR" w:bidi="ar-EG"/>
        </w:rPr>
        <w:t xml:space="preserve"> لقطاع تقييس الاتصالات</w:t>
      </w:r>
      <w:r w:rsidR="00E34A28" w:rsidRPr="00D02BA1">
        <w:rPr>
          <w:rFonts w:hint="cs"/>
          <w:rtl/>
          <w:lang w:val="fr-FR" w:bidi="ar-EG"/>
        </w:rPr>
        <w:t> </w:t>
      </w:r>
      <w:r w:rsidRPr="00D02BA1">
        <w:rPr>
          <w:lang w:bidi="ar-EG"/>
        </w:rPr>
        <w:t>(ITU-T)</w:t>
      </w:r>
      <w:r w:rsidRPr="00D02BA1">
        <w:rPr>
          <w:rtl/>
          <w:lang w:val="fr-FR" w:bidi="ar-EG"/>
        </w:rPr>
        <w:t xml:space="preserve"> إلى الجمعية العالمية لتقييس الاتصالات </w:t>
      </w:r>
      <w:r w:rsidRPr="00D02BA1">
        <w:rPr>
          <w:lang w:bidi="ar-EG"/>
        </w:rPr>
        <w:t>(WTSA-20)</w:t>
      </w:r>
      <w:r w:rsidRPr="00D02BA1">
        <w:rPr>
          <w:rtl/>
          <w:lang w:val="fr-FR" w:bidi="ar-EG"/>
        </w:rPr>
        <w:t xml:space="preserve"> للنظر فيه واتخاذ الإجراء </w:t>
      </w:r>
      <w:r w:rsidRPr="00D02BA1">
        <w:rPr>
          <w:rFonts w:hint="cs"/>
          <w:rtl/>
          <w:lang w:val="fr-FR" w:bidi="ar-EG"/>
        </w:rPr>
        <w:t>المناسب</w:t>
      </w:r>
      <w:r w:rsidR="00BC1642" w:rsidRPr="00D02BA1">
        <w:rPr>
          <w:rtl/>
          <w:lang w:val="fr-FR" w:bidi="ar-EG"/>
        </w:rPr>
        <w:t>.</w:t>
      </w:r>
    </w:p>
    <w:p w14:paraId="3D02B841" w14:textId="4C1D0048" w:rsidR="00BC1642" w:rsidRPr="00D02BA1" w:rsidRDefault="00BC1642" w:rsidP="00BC1642">
      <w:pPr>
        <w:pStyle w:val="Heading2"/>
        <w:rPr>
          <w:rtl/>
          <w:lang w:val="fr-FR"/>
        </w:rPr>
      </w:pPr>
      <w:bookmarkStart w:id="7" w:name="_Toc95292175"/>
      <w:r w:rsidRPr="00D02BA1">
        <w:rPr>
          <w:rFonts w:hint="cs"/>
          <w:rtl/>
          <w:lang w:val="fr-FR"/>
        </w:rPr>
        <w:t>1.1</w:t>
      </w:r>
      <w:r w:rsidRPr="00D02BA1">
        <w:rPr>
          <w:rtl/>
          <w:lang w:val="fr-FR"/>
        </w:rPr>
        <w:tab/>
      </w:r>
      <w:r w:rsidR="00F71694" w:rsidRPr="00D02BA1">
        <w:rPr>
          <w:rFonts w:hint="cs"/>
          <w:rtl/>
          <w:lang w:val="fr-FR"/>
        </w:rPr>
        <w:t>مسؤوليات الفريق الاستشاري لتقييس الاتصالات</w:t>
      </w:r>
      <w:bookmarkEnd w:id="7"/>
    </w:p>
    <w:p w14:paraId="0ED4BD0C" w14:textId="69CC3969" w:rsidR="00BC1642" w:rsidRPr="00D02BA1" w:rsidRDefault="00BC1642" w:rsidP="00BC1642">
      <w:pPr>
        <w:rPr>
          <w:lang w:val="fr-FR" w:bidi="ar-EG"/>
        </w:rPr>
      </w:pPr>
      <w:r w:rsidRPr="00D02BA1">
        <w:rPr>
          <w:rFonts w:hint="cs"/>
          <w:rtl/>
          <w:lang w:val="fr-FR" w:bidi="ar-EG"/>
        </w:rPr>
        <w:t xml:space="preserve">ترد </w:t>
      </w:r>
      <w:r w:rsidRPr="00D02BA1">
        <w:rPr>
          <w:rtl/>
          <w:lang w:val="fr-FR" w:bidi="ar-EG"/>
        </w:rPr>
        <w:t xml:space="preserve">مسؤوليات الفريق الاستشاري لتقييس الاتصالات </w:t>
      </w:r>
      <w:r w:rsidRPr="00D02BA1">
        <w:rPr>
          <w:lang w:bidi="ar-EG"/>
        </w:rPr>
        <w:t>(TSAG)</w:t>
      </w:r>
      <w:r w:rsidRPr="00D02BA1">
        <w:rPr>
          <w:rtl/>
          <w:lang w:val="fr-FR" w:bidi="ar-EG"/>
        </w:rPr>
        <w:t xml:space="preserve"> في المادة </w:t>
      </w:r>
      <w:r w:rsidRPr="00D02BA1">
        <w:rPr>
          <w:lang w:bidi="ar-EG"/>
        </w:rPr>
        <w:t>14A</w:t>
      </w:r>
      <w:r w:rsidRPr="00D02BA1">
        <w:rPr>
          <w:rtl/>
          <w:lang w:val="fr-FR" w:bidi="ar-EG"/>
        </w:rPr>
        <w:t xml:space="preserve"> من اتفاقية الاتحاد الدولي للاتصالات وفي القرار</w:t>
      </w:r>
      <w:r w:rsidRPr="00D02BA1">
        <w:rPr>
          <w:rtl/>
          <w:lang w:val="fr-FR" w:bidi="ar-SY"/>
        </w:rPr>
        <w:t>ات</w:t>
      </w:r>
      <w:r w:rsidR="00E34A28" w:rsidRPr="00D02BA1">
        <w:rPr>
          <w:rFonts w:hint="cs"/>
          <w:rtl/>
          <w:lang w:val="fr-FR" w:bidi="ar-EG"/>
        </w:rPr>
        <w:t> </w:t>
      </w:r>
      <w:r w:rsidRPr="00D02BA1">
        <w:rPr>
          <w:lang w:bidi="ar-EG"/>
        </w:rPr>
        <w:t>1</w:t>
      </w:r>
      <w:r w:rsidRPr="00D02BA1">
        <w:rPr>
          <w:rtl/>
          <w:lang w:val="fr-FR" w:bidi="ar-EG"/>
        </w:rPr>
        <w:t xml:space="preserve"> </w:t>
      </w:r>
      <w:r w:rsidRPr="00D02BA1">
        <w:rPr>
          <w:rFonts w:hint="cs"/>
          <w:rtl/>
          <w:lang w:val="fr-FR" w:bidi="ar-EG"/>
        </w:rPr>
        <w:t>و</w:t>
      </w:r>
      <w:r w:rsidRPr="00D02BA1">
        <w:rPr>
          <w:lang w:bidi="ar-EG"/>
        </w:rPr>
        <w:t>22</w:t>
      </w:r>
      <w:r w:rsidRPr="00D02BA1">
        <w:rPr>
          <w:rtl/>
          <w:lang w:val="fr-FR" w:bidi="ar-EG"/>
        </w:rPr>
        <w:t xml:space="preserve"> </w:t>
      </w:r>
      <w:r w:rsidRPr="00D02BA1">
        <w:rPr>
          <w:rFonts w:hint="cs"/>
          <w:rtl/>
          <w:lang w:bidi="ar-EG"/>
        </w:rPr>
        <w:t>و</w:t>
      </w:r>
      <w:r w:rsidRPr="00D02BA1">
        <w:rPr>
          <w:lang w:bidi="ar-EG"/>
        </w:rPr>
        <w:t>40</w:t>
      </w:r>
      <w:r w:rsidRPr="00D02BA1">
        <w:rPr>
          <w:rFonts w:hint="cs"/>
          <w:rtl/>
          <w:lang w:bidi="ar-EG"/>
        </w:rPr>
        <w:t xml:space="preserve"> و</w:t>
      </w:r>
      <w:r w:rsidRPr="00D02BA1">
        <w:rPr>
          <w:lang w:bidi="ar-EG"/>
        </w:rPr>
        <w:t>45</w:t>
      </w:r>
      <w:r w:rsidRPr="00D02BA1">
        <w:rPr>
          <w:rFonts w:hint="cs"/>
          <w:rtl/>
          <w:lang w:bidi="ar-EG"/>
        </w:rPr>
        <w:t xml:space="preserve"> </w:t>
      </w:r>
      <w:r w:rsidRPr="00D02BA1">
        <w:rPr>
          <w:rFonts w:hint="cs"/>
          <w:rtl/>
          <w:lang w:val="fr-FR" w:bidi="ar-EG"/>
        </w:rPr>
        <w:t>للجمعية العالمية لتقييس الاتصالات وفي غيرها من القرارات ذات الصلة.</w:t>
      </w:r>
    </w:p>
    <w:p w14:paraId="2A9A7254" w14:textId="5A1FEF27" w:rsidR="00BC1642" w:rsidRPr="00D02BA1" w:rsidRDefault="00BC1642" w:rsidP="00BC1642">
      <w:pPr>
        <w:pStyle w:val="Heading2"/>
        <w:rPr>
          <w:rtl/>
          <w:lang w:val="fr-FR"/>
        </w:rPr>
      </w:pPr>
      <w:bookmarkStart w:id="8" w:name="_Toc95292176"/>
      <w:bookmarkStart w:id="9" w:name="_Toc337636846"/>
      <w:r w:rsidRPr="00D02BA1">
        <w:rPr>
          <w:rFonts w:hint="cs"/>
          <w:rtl/>
          <w:lang w:val="fr-FR"/>
        </w:rPr>
        <w:t>2.1</w:t>
      </w:r>
      <w:r w:rsidRPr="00D02BA1">
        <w:rPr>
          <w:rtl/>
          <w:lang w:val="fr-FR"/>
        </w:rPr>
        <w:tab/>
      </w:r>
      <w:r w:rsidR="006E7E2B" w:rsidRPr="00D02BA1">
        <w:rPr>
          <w:rFonts w:hint="cs"/>
          <w:rtl/>
          <w:lang w:val="fr-FR"/>
        </w:rPr>
        <w:t>فريق الإدارة والاجتماعات التي عقدها الفريق الاستشاري لتقييس الاتصالات</w:t>
      </w:r>
      <w:bookmarkEnd w:id="8"/>
      <w:r w:rsidR="006E7E2B" w:rsidRPr="00D02BA1">
        <w:rPr>
          <w:rFonts w:hint="cs"/>
          <w:rtl/>
          <w:lang w:val="fr-FR"/>
        </w:rPr>
        <w:t xml:space="preserve"> </w:t>
      </w:r>
    </w:p>
    <w:p w14:paraId="18ABE271" w14:textId="36435C5A" w:rsidR="00BC1642" w:rsidRPr="00D02BA1" w:rsidRDefault="00BC1642" w:rsidP="008576DB">
      <w:pPr>
        <w:rPr>
          <w:color w:val="000000"/>
          <w:rtl/>
        </w:rPr>
      </w:pPr>
      <w:r w:rsidRPr="00D02BA1">
        <w:rPr>
          <w:color w:val="000000"/>
          <w:rtl/>
        </w:rPr>
        <w:t xml:space="preserve">اجتمع الفريق الاستشاري لتقييس الاتصالات </w:t>
      </w:r>
      <w:r w:rsidRPr="00D02BA1">
        <w:rPr>
          <w:rFonts w:hint="cs"/>
          <w:color w:val="000000"/>
          <w:rtl/>
        </w:rPr>
        <w:t>تسع</w:t>
      </w:r>
      <w:r w:rsidRPr="00D02BA1">
        <w:rPr>
          <w:rStyle w:val="FootnoteReference"/>
          <w:color w:val="000000"/>
          <w:rtl/>
        </w:rPr>
        <w:footnoteReference w:id="1"/>
      </w:r>
      <w:r w:rsidRPr="00D02BA1">
        <w:rPr>
          <w:color w:val="000000"/>
          <w:rtl/>
        </w:rPr>
        <w:t xml:space="preserve"> </w:t>
      </w:r>
      <w:r w:rsidRPr="00D02BA1">
        <w:rPr>
          <w:rFonts w:hint="cs"/>
          <w:color w:val="000000"/>
          <w:rtl/>
        </w:rPr>
        <w:t>مرات (بمعدل</w:t>
      </w:r>
      <w:r w:rsidRPr="00D02BA1">
        <w:rPr>
          <w:color w:val="000000"/>
          <w:rtl/>
        </w:rPr>
        <w:t xml:space="preserve"> </w:t>
      </w:r>
      <w:r w:rsidRPr="00D02BA1">
        <w:rPr>
          <w:rFonts w:hint="cs"/>
          <w:color w:val="000000"/>
          <w:rtl/>
        </w:rPr>
        <w:t>47</w:t>
      </w:r>
      <w:r w:rsidRPr="00D02BA1">
        <w:rPr>
          <w:color w:val="000000"/>
          <w:rtl/>
        </w:rPr>
        <w:t xml:space="preserve"> يوم اجتماع في فترة الدراسة</w:t>
      </w:r>
      <w:r w:rsidRPr="00D02BA1">
        <w:rPr>
          <w:rFonts w:hint="cs"/>
          <w:color w:val="000000"/>
          <w:rtl/>
        </w:rPr>
        <w:t>،</w:t>
      </w:r>
      <w:r w:rsidRPr="00D02BA1">
        <w:rPr>
          <w:color w:val="000000"/>
          <w:rtl/>
        </w:rPr>
        <w:t xml:space="preserve"> انظر الجدول</w:t>
      </w:r>
      <w:r w:rsidRPr="00D02BA1">
        <w:rPr>
          <w:rFonts w:hint="cs"/>
          <w:color w:val="000000"/>
          <w:rtl/>
        </w:rPr>
        <w:t> </w:t>
      </w:r>
      <w:r w:rsidRPr="00D02BA1">
        <w:rPr>
          <w:color w:val="000000"/>
        </w:rPr>
        <w:t>1</w:t>
      </w:r>
      <w:r w:rsidRPr="00D02BA1">
        <w:rPr>
          <w:color w:val="000000"/>
          <w:rtl/>
        </w:rPr>
        <w:t>)</w:t>
      </w:r>
      <w:r w:rsidR="0090553F" w:rsidRPr="00D02BA1">
        <w:rPr>
          <w:rFonts w:hint="cs"/>
          <w:color w:val="000000"/>
          <w:rtl/>
        </w:rPr>
        <w:t>، برئاسة</w:t>
      </w:r>
      <w:r w:rsidR="008576DB" w:rsidRPr="00D02BA1">
        <w:rPr>
          <w:rFonts w:hint="cs"/>
          <w:color w:val="000000"/>
          <w:rtl/>
        </w:rPr>
        <w:t xml:space="preserve"> </w:t>
      </w:r>
      <w:r w:rsidR="008576DB" w:rsidRPr="00D02BA1">
        <w:rPr>
          <w:color w:val="000000"/>
          <w:rtl/>
        </w:rPr>
        <w:t>السيد بروس غراسي</w:t>
      </w:r>
      <w:r w:rsidR="008576DB" w:rsidRPr="00D02BA1">
        <w:rPr>
          <w:rFonts w:hint="cs"/>
          <w:color w:val="000000"/>
          <w:rtl/>
        </w:rPr>
        <w:t xml:space="preserve"> (</w:t>
      </w:r>
      <w:r w:rsidR="008576DB" w:rsidRPr="00D02BA1">
        <w:rPr>
          <w:color w:val="000000"/>
          <w:rtl/>
        </w:rPr>
        <w:t>شركة</w:t>
      </w:r>
      <w:r w:rsidR="008576DB" w:rsidRPr="00D02BA1">
        <w:rPr>
          <w:rFonts w:hint="cs"/>
          <w:color w:val="000000"/>
          <w:rtl/>
        </w:rPr>
        <w:t xml:space="preserve"> </w:t>
      </w:r>
      <w:r w:rsidR="008576DB" w:rsidRPr="00D02BA1">
        <w:rPr>
          <w:color w:val="000000"/>
        </w:rPr>
        <w:t>Ericsson Canada</w:t>
      </w:r>
      <w:r w:rsidR="008576DB" w:rsidRPr="00D02BA1">
        <w:rPr>
          <w:rFonts w:hint="cs"/>
          <w:color w:val="000000"/>
          <w:rtl/>
        </w:rPr>
        <w:t>)</w:t>
      </w:r>
      <w:r w:rsidRPr="00D02BA1">
        <w:rPr>
          <w:color w:val="000000"/>
          <w:rtl/>
        </w:rPr>
        <w:t>. وفي فترة الدراسة السابقة، عُقد</w:t>
      </w:r>
      <w:r w:rsidRPr="00D02BA1">
        <w:rPr>
          <w:rFonts w:hint="cs"/>
          <w:color w:val="000000"/>
          <w:rtl/>
        </w:rPr>
        <w:t>ت</w:t>
      </w:r>
      <w:r w:rsidRPr="00D02BA1">
        <w:rPr>
          <w:color w:val="000000"/>
          <w:rtl/>
        </w:rPr>
        <w:t xml:space="preserve"> </w:t>
      </w:r>
      <w:r w:rsidRPr="00D02BA1">
        <w:rPr>
          <w:rFonts w:hint="cs"/>
          <w:color w:val="000000"/>
          <w:rtl/>
          <w:lang w:bidi="ar-EG"/>
        </w:rPr>
        <w:t>خمس</w:t>
      </w:r>
      <w:r w:rsidRPr="00D02BA1">
        <w:rPr>
          <w:color w:val="000000"/>
          <w:rtl/>
        </w:rPr>
        <w:t xml:space="preserve">ة اجتماعات امتدت على مدى </w:t>
      </w:r>
      <w:r w:rsidR="008576DB" w:rsidRPr="00D02BA1">
        <w:rPr>
          <w:rFonts w:hint="cs"/>
          <w:color w:val="000000"/>
          <w:rtl/>
        </w:rPr>
        <w:t xml:space="preserve">22 </w:t>
      </w:r>
      <w:r w:rsidRPr="00D02BA1">
        <w:rPr>
          <w:color w:val="000000"/>
          <w:rtl/>
        </w:rPr>
        <w:t>يوم اجتماع في مجملها</w:t>
      </w:r>
      <w:r w:rsidRPr="00D02BA1">
        <w:rPr>
          <w:color w:val="000000"/>
        </w:rPr>
        <w:t>.</w:t>
      </w:r>
    </w:p>
    <w:p w14:paraId="7C13EA83" w14:textId="78B68FC3" w:rsidR="008576DB" w:rsidRPr="00D02BA1" w:rsidRDefault="001842AC" w:rsidP="008576DB">
      <w:pPr>
        <w:rPr>
          <w:color w:val="000000"/>
          <w:spacing w:val="-4"/>
          <w:rtl/>
          <w:lang w:bidi="ar-EG"/>
        </w:rPr>
      </w:pPr>
      <w:r w:rsidRPr="00D02BA1">
        <w:rPr>
          <w:rFonts w:hint="cs"/>
          <w:spacing w:val="-4"/>
          <w:rtl/>
          <w:lang w:val="fr-FR" w:bidi="ar-EG"/>
        </w:rPr>
        <w:t>و</w:t>
      </w:r>
      <w:r w:rsidR="00BC1642" w:rsidRPr="00D02BA1">
        <w:rPr>
          <w:rFonts w:hint="cs"/>
          <w:spacing w:val="-4"/>
          <w:rtl/>
          <w:lang w:val="fr-FR" w:bidi="ar-EG"/>
        </w:rPr>
        <w:t xml:space="preserve">عينت </w:t>
      </w:r>
      <w:r w:rsidR="00BC1642" w:rsidRPr="00D02BA1">
        <w:rPr>
          <w:rFonts w:hint="cs"/>
          <w:color w:val="000000"/>
          <w:spacing w:val="-4"/>
          <w:rtl/>
        </w:rPr>
        <w:t>الجمعية</w:t>
      </w:r>
      <w:r w:rsidR="00BC1642" w:rsidRPr="00D02BA1">
        <w:rPr>
          <w:color w:val="000000"/>
          <w:spacing w:val="-4"/>
          <w:rtl/>
        </w:rPr>
        <w:t xml:space="preserve"> </w:t>
      </w:r>
      <w:r w:rsidR="00BC1642" w:rsidRPr="00D02BA1">
        <w:rPr>
          <w:rFonts w:hint="cs"/>
          <w:color w:val="000000"/>
          <w:spacing w:val="-4"/>
          <w:rtl/>
        </w:rPr>
        <w:t>العالمية</w:t>
      </w:r>
      <w:r w:rsidR="00BC1642" w:rsidRPr="00D02BA1">
        <w:rPr>
          <w:color w:val="000000"/>
          <w:spacing w:val="-4"/>
          <w:rtl/>
        </w:rPr>
        <w:t xml:space="preserve"> لتقييس الاتصالات لعام </w:t>
      </w:r>
      <w:r w:rsidR="008576DB" w:rsidRPr="00D02BA1">
        <w:rPr>
          <w:rFonts w:hint="cs"/>
          <w:color w:val="000000"/>
          <w:spacing w:val="-4"/>
          <w:rtl/>
        </w:rPr>
        <w:t>2016</w:t>
      </w:r>
      <w:r w:rsidR="00BC1642" w:rsidRPr="00D02BA1">
        <w:rPr>
          <w:rFonts w:hint="cs"/>
          <w:color w:val="000000"/>
          <w:spacing w:val="-4"/>
          <w:rtl/>
        </w:rPr>
        <w:t xml:space="preserve"> التي عقدت</w:t>
      </w:r>
      <w:r w:rsidR="00BC1642" w:rsidRPr="00D02BA1">
        <w:rPr>
          <w:color w:val="000000"/>
          <w:spacing w:val="-4"/>
          <w:rtl/>
        </w:rPr>
        <w:t xml:space="preserve"> في </w:t>
      </w:r>
      <w:r w:rsidRPr="00D02BA1">
        <w:rPr>
          <w:rFonts w:hint="cs"/>
          <w:color w:val="000000"/>
          <w:spacing w:val="-4"/>
          <w:rtl/>
        </w:rPr>
        <w:t>الحمامات</w:t>
      </w:r>
      <w:r w:rsidR="00BC1642" w:rsidRPr="00D02BA1">
        <w:rPr>
          <w:rFonts w:hint="cs"/>
          <w:color w:val="000000"/>
          <w:spacing w:val="-4"/>
          <w:rtl/>
        </w:rPr>
        <w:t xml:space="preserve"> </w:t>
      </w:r>
      <w:r w:rsidR="00BC1642" w:rsidRPr="00D02BA1">
        <w:rPr>
          <w:color w:val="000000"/>
          <w:spacing w:val="-4"/>
          <w:rtl/>
        </w:rPr>
        <w:t>السيد بروس غراسي (</w:t>
      </w:r>
      <w:r w:rsidR="008576DB" w:rsidRPr="00D02BA1">
        <w:rPr>
          <w:color w:val="000000"/>
          <w:spacing w:val="-4"/>
          <w:rtl/>
        </w:rPr>
        <w:t>شركة</w:t>
      </w:r>
      <w:r w:rsidR="008576DB" w:rsidRPr="00D02BA1">
        <w:rPr>
          <w:rFonts w:hint="cs"/>
          <w:color w:val="000000"/>
          <w:spacing w:val="-4"/>
          <w:rtl/>
        </w:rPr>
        <w:t xml:space="preserve"> </w:t>
      </w:r>
      <w:r w:rsidR="008576DB" w:rsidRPr="00D02BA1">
        <w:rPr>
          <w:color w:val="000000"/>
          <w:spacing w:val="-4"/>
        </w:rPr>
        <w:t>Ericsson</w:t>
      </w:r>
      <w:r w:rsidR="00E34A28" w:rsidRPr="00D02BA1">
        <w:rPr>
          <w:color w:val="000000"/>
          <w:spacing w:val="-4"/>
        </w:rPr>
        <w:t> </w:t>
      </w:r>
      <w:r w:rsidR="008576DB" w:rsidRPr="00D02BA1">
        <w:rPr>
          <w:color w:val="000000"/>
          <w:spacing w:val="-4"/>
        </w:rPr>
        <w:t>Canada</w:t>
      </w:r>
      <w:r w:rsidR="00BC1642" w:rsidRPr="00D02BA1">
        <w:rPr>
          <w:rFonts w:hint="cs"/>
          <w:color w:val="000000"/>
          <w:spacing w:val="-4"/>
          <w:rtl/>
        </w:rPr>
        <w:t xml:space="preserve">) </w:t>
      </w:r>
      <w:r w:rsidR="00BC1642" w:rsidRPr="00D02BA1">
        <w:rPr>
          <w:rFonts w:hint="cs"/>
          <w:color w:val="000000"/>
          <w:rtl/>
        </w:rPr>
        <w:t>رئيساً ل</w:t>
      </w:r>
      <w:r w:rsidR="00BC1642" w:rsidRPr="00D02BA1">
        <w:rPr>
          <w:color w:val="000000"/>
          <w:rtl/>
        </w:rPr>
        <w:t>لفريق الاستشاري لتقييس الاتصالات</w:t>
      </w:r>
      <w:r w:rsidR="00BC1642" w:rsidRPr="00D02BA1">
        <w:rPr>
          <w:rFonts w:hint="cs"/>
          <w:color w:val="000000"/>
          <w:rtl/>
        </w:rPr>
        <w:t xml:space="preserve"> </w:t>
      </w:r>
      <w:r w:rsidR="00BC1642" w:rsidRPr="00D02BA1">
        <w:rPr>
          <w:color w:val="000000"/>
          <w:rtl/>
          <w:lang w:bidi="ar-EG"/>
        </w:rPr>
        <w:t>و</w:t>
      </w:r>
      <w:r w:rsidR="008576DB" w:rsidRPr="00D02BA1">
        <w:rPr>
          <w:rFonts w:hint="cs"/>
          <w:color w:val="000000"/>
          <w:rtl/>
          <w:lang w:bidi="ar-EG"/>
        </w:rPr>
        <w:t xml:space="preserve">ثمانية </w:t>
      </w:r>
      <w:r w:rsidR="00BC1642" w:rsidRPr="00D02BA1">
        <w:rPr>
          <w:color w:val="000000"/>
          <w:rtl/>
          <w:lang w:bidi="ar-EG"/>
        </w:rPr>
        <w:t xml:space="preserve">نواب للرئيس: </w:t>
      </w:r>
      <w:r w:rsidR="008576DB" w:rsidRPr="00D02BA1">
        <w:rPr>
          <w:color w:val="000000"/>
          <w:rtl/>
        </w:rPr>
        <w:t>السيد عمر تيسير العودات (الأردن)</w:t>
      </w:r>
      <w:r w:rsidR="008576DB" w:rsidRPr="00D02BA1">
        <w:rPr>
          <w:rFonts w:hint="cs"/>
          <w:color w:val="000000"/>
          <w:rtl/>
        </w:rPr>
        <w:t xml:space="preserve">، والسيدة </w:t>
      </w:r>
      <w:r w:rsidR="008576DB" w:rsidRPr="00D02BA1">
        <w:rPr>
          <w:color w:val="000000"/>
          <w:rtl/>
        </w:rPr>
        <w:t>ريم بلحسين</w:t>
      </w:r>
      <w:r w:rsidR="00E34A28" w:rsidRPr="00D02BA1">
        <w:rPr>
          <w:color w:val="000000"/>
          <w:rtl/>
        </w:rPr>
        <w:noBreakHyphen/>
      </w:r>
      <w:r w:rsidR="00774E41" w:rsidRPr="00D02BA1">
        <w:rPr>
          <w:rFonts w:hint="cs"/>
          <w:color w:val="000000"/>
          <w:rtl/>
        </w:rPr>
        <w:t>ال</w:t>
      </w:r>
      <w:r w:rsidR="008576DB" w:rsidRPr="00D02BA1">
        <w:rPr>
          <w:color w:val="000000"/>
          <w:rtl/>
        </w:rPr>
        <w:t>شريف (تونس)، والسيد راينر ليبلر (ألمانيا)، والسيد فيكتور مانويل مارتينيز فانيغاس (المكسيك)،</w:t>
      </w:r>
      <w:r w:rsidR="008576DB" w:rsidRPr="00D02BA1">
        <w:rPr>
          <w:rFonts w:hint="cs"/>
          <w:color w:val="000000"/>
          <w:rtl/>
        </w:rPr>
        <w:t xml:space="preserve"> </w:t>
      </w:r>
      <w:r w:rsidR="008576DB" w:rsidRPr="00D02BA1">
        <w:rPr>
          <w:color w:val="000000"/>
          <w:rtl/>
          <w:lang w:bidi="ar-EG"/>
        </w:rPr>
        <w:t>والسيد </w:t>
      </w:r>
      <w:r w:rsidR="008576DB" w:rsidRPr="00D02BA1">
        <w:rPr>
          <w:rFonts w:hint="cs"/>
          <w:color w:val="000000"/>
          <w:rtl/>
          <w:lang w:bidi="ar-EG"/>
        </w:rPr>
        <w:t xml:space="preserve">فلاديمير مينكين </w:t>
      </w:r>
      <w:r w:rsidR="008576DB" w:rsidRPr="00D02BA1">
        <w:rPr>
          <w:color w:val="000000"/>
          <w:rtl/>
          <w:lang w:bidi="ar-EG"/>
        </w:rPr>
        <w:t>(الاتحاد الروسي)</w:t>
      </w:r>
      <w:r w:rsidR="008576DB" w:rsidRPr="00D02BA1">
        <w:rPr>
          <w:rFonts w:hint="cs"/>
          <w:color w:val="000000"/>
          <w:rtl/>
          <w:lang w:bidi="ar-EG"/>
        </w:rPr>
        <w:t xml:space="preserve">، </w:t>
      </w:r>
      <w:r w:rsidR="008576DB" w:rsidRPr="00D02BA1">
        <w:rPr>
          <w:color w:val="000000"/>
          <w:rtl/>
        </w:rPr>
        <w:t>والسيدة مونيك مورو (الولايات المتحدة)</w:t>
      </w:r>
      <w:r w:rsidR="008576DB" w:rsidRPr="00D02BA1">
        <w:rPr>
          <w:rFonts w:hint="cs"/>
          <w:color w:val="000000"/>
          <w:rtl/>
        </w:rPr>
        <w:t>، و</w:t>
      </w:r>
      <w:r w:rsidR="008576DB" w:rsidRPr="00D02BA1">
        <w:rPr>
          <w:color w:val="000000"/>
          <w:rtl/>
        </w:rPr>
        <w:t>السيد ماتانو ندارو (كينيا)</w:t>
      </w:r>
      <w:r w:rsidR="008576DB" w:rsidRPr="00D02BA1">
        <w:rPr>
          <w:rFonts w:hint="cs"/>
          <w:color w:val="000000"/>
          <w:rtl/>
        </w:rPr>
        <w:t>، و</w:t>
      </w:r>
      <w:r w:rsidR="008576DB" w:rsidRPr="00D02BA1">
        <w:rPr>
          <w:color w:val="000000"/>
          <w:rtl/>
        </w:rPr>
        <w:t>السيدة ويل</w:t>
      </w:r>
      <w:r w:rsidR="00DC7EA1" w:rsidRPr="00D02BA1">
        <w:rPr>
          <w:rFonts w:hint="cs"/>
          <w:color w:val="000000"/>
          <w:rtl/>
        </w:rPr>
        <w:t>ي</w:t>
      </w:r>
      <w:r w:rsidR="008576DB" w:rsidRPr="00D02BA1">
        <w:rPr>
          <w:color w:val="000000"/>
          <w:rtl/>
        </w:rPr>
        <w:t xml:space="preserve">نغ </w:t>
      </w:r>
      <w:r w:rsidR="002675FF" w:rsidRPr="00D02BA1">
        <w:rPr>
          <w:rFonts w:hint="cs"/>
          <w:color w:val="000000"/>
          <w:rtl/>
        </w:rPr>
        <w:t>ش</w:t>
      </w:r>
      <w:r w:rsidR="008576DB" w:rsidRPr="00D02BA1">
        <w:rPr>
          <w:color w:val="000000"/>
          <w:rtl/>
        </w:rPr>
        <w:t>و (جمهورية الصين الشعبية)</w:t>
      </w:r>
      <w:r w:rsidR="008576DB" w:rsidRPr="00D02BA1">
        <w:rPr>
          <w:rFonts w:hint="cs"/>
          <w:color w:val="000000"/>
          <w:rtl/>
        </w:rPr>
        <w:t>.</w:t>
      </w:r>
    </w:p>
    <w:bookmarkEnd w:id="9"/>
    <w:p w14:paraId="0087C7B5" w14:textId="77777777" w:rsidR="00BC1642" w:rsidRPr="00CB4A88" w:rsidRDefault="00BC1642" w:rsidP="008576DB">
      <w:pPr>
        <w:pStyle w:val="TableNo"/>
        <w:rPr>
          <w:rtl/>
          <w:lang w:val="fr-FR"/>
        </w:rPr>
      </w:pPr>
      <w:r w:rsidRPr="00CB4A88">
        <w:rPr>
          <w:rFonts w:hint="cs"/>
          <w:rtl/>
          <w:lang w:val="fr-FR"/>
        </w:rPr>
        <w:t xml:space="preserve">الجدول </w:t>
      </w:r>
      <w:r w:rsidRPr="00CB4A88">
        <w:t>1</w:t>
      </w:r>
    </w:p>
    <w:p w14:paraId="74050C78" w14:textId="60680308" w:rsidR="00BC1642" w:rsidRPr="00D02BA1" w:rsidRDefault="00BC1642" w:rsidP="008576DB">
      <w:pPr>
        <w:pStyle w:val="Tabletitle"/>
        <w:rPr>
          <w:lang w:bidi="ar-EG"/>
        </w:rPr>
      </w:pPr>
      <w:r w:rsidRPr="00D02BA1">
        <w:rPr>
          <w:rtl/>
          <w:lang w:bidi="ar-EG"/>
        </w:rPr>
        <w:t>اجتماعات الفريق الاستشاري لتقييس الاتصالات</w:t>
      </w: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5"/>
        <w:gridCol w:w="5103"/>
        <w:gridCol w:w="1134"/>
        <w:gridCol w:w="1417"/>
      </w:tblGrid>
      <w:tr w:rsidR="008576DB" w:rsidRPr="00D02BA1" w14:paraId="72924EEB" w14:textId="77777777" w:rsidTr="00AD7A3E">
        <w:trPr>
          <w:cantSplit/>
          <w:jc w:val="center"/>
        </w:trPr>
        <w:tc>
          <w:tcPr>
            <w:tcW w:w="1955" w:type="dxa"/>
            <w:tcBorders>
              <w:top w:val="single" w:sz="12" w:space="0" w:color="auto"/>
              <w:bottom w:val="single" w:sz="12" w:space="0" w:color="auto"/>
            </w:tcBorders>
            <w:vAlign w:val="center"/>
          </w:tcPr>
          <w:p w14:paraId="17EE23EB" w14:textId="7233CAA7" w:rsidR="008576DB" w:rsidRPr="00D02BA1" w:rsidRDefault="008576DB" w:rsidP="008576DB">
            <w:pPr>
              <w:pStyle w:val="Tablehead"/>
            </w:pPr>
            <w:r w:rsidRPr="00D02BA1">
              <w:rPr>
                <w:noProof/>
                <w:rtl/>
              </w:rPr>
              <w:t>التواريخ</w:t>
            </w:r>
          </w:p>
        </w:tc>
        <w:tc>
          <w:tcPr>
            <w:tcW w:w="5103" w:type="dxa"/>
            <w:tcBorders>
              <w:top w:val="single" w:sz="12" w:space="0" w:color="auto"/>
              <w:bottom w:val="single" w:sz="12" w:space="0" w:color="auto"/>
            </w:tcBorders>
            <w:vAlign w:val="center"/>
          </w:tcPr>
          <w:p w14:paraId="25E4B45B" w14:textId="35EDEFF4" w:rsidR="008576DB" w:rsidRPr="00D02BA1" w:rsidRDefault="008576DB" w:rsidP="008576DB">
            <w:pPr>
              <w:pStyle w:val="Tablehead"/>
            </w:pPr>
            <w:r w:rsidRPr="00D02BA1">
              <w:rPr>
                <w:noProof/>
                <w:rtl/>
              </w:rPr>
              <w:t>التقارير</w:t>
            </w:r>
            <w:r w:rsidRPr="00D02BA1">
              <w:rPr>
                <w:noProof/>
                <w:rtl/>
              </w:rPr>
              <w:br/>
            </w:r>
            <w:r w:rsidRPr="00D02BA1">
              <w:rPr>
                <w:b w:val="0"/>
                <w:bCs w:val="0"/>
                <w:noProof/>
                <w:rtl/>
              </w:rPr>
              <w:t>(متوفر</w:t>
            </w:r>
            <w:r w:rsidRPr="00D02BA1">
              <w:rPr>
                <w:rFonts w:hint="cs"/>
                <w:b w:val="0"/>
                <w:bCs w:val="0"/>
                <w:noProof/>
                <w:rtl/>
              </w:rPr>
              <w:t>ة</w:t>
            </w:r>
            <w:r w:rsidRPr="00D02BA1">
              <w:rPr>
                <w:b w:val="0"/>
                <w:bCs w:val="0"/>
                <w:noProof/>
                <w:rtl/>
              </w:rPr>
              <w:t xml:space="preserve"> </w:t>
            </w:r>
            <w:r w:rsidRPr="00D02BA1">
              <w:rPr>
                <w:rFonts w:hint="cs"/>
                <w:b w:val="0"/>
                <w:bCs w:val="0"/>
                <w:noProof/>
                <w:rtl/>
              </w:rPr>
              <w:t>ب</w:t>
            </w:r>
            <w:r w:rsidRPr="00D02BA1">
              <w:rPr>
                <w:b w:val="0"/>
                <w:bCs w:val="0"/>
                <w:noProof/>
                <w:rtl/>
              </w:rPr>
              <w:t>لغات الأمم المتحدة الست)</w:t>
            </w:r>
          </w:p>
        </w:tc>
        <w:tc>
          <w:tcPr>
            <w:tcW w:w="1134" w:type="dxa"/>
            <w:tcBorders>
              <w:top w:val="single" w:sz="12" w:space="0" w:color="auto"/>
              <w:bottom w:val="single" w:sz="12" w:space="0" w:color="auto"/>
            </w:tcBorders>
          </w:tcPr>
          <w:p w14:paraId="51E7D38F" w14:textId="245A4620" w:rsidR="008576DB" w:rsidRPr="00D02BA1" w:rsidRDefault="008576DB" w:rsidP="008576DB">
            <w:pPr>
              <w:pStyle w:val="Tablehead"/>
            </w:pPr>
            <w:r w:rsidRPr="00D02BA1">
              <w:rPr>
                <w:rFonts w:hint="cs"/>
                <w:rtl/>
              </w:rPr>
              <w:t>المساهمات</w:t>
            </w:r>
          </w:p>
        </w:tc>
        <w:tc>
          <w:tcPr>
            <w:tcW w:w="1417" w:type="dxa"/>
            <w:tcBorders>
              <w:top w:val="single" w:sz="12" w:space="0" w:color="auto"/>
              <w:bottom w:val="single" w:sz="12" w:space="0" w:color="auto"/>
            </w:tcBorders>
          </w:tcPr>
          <w:p w14:paraId="45AC003F" w14:textId="69BB6FD0" w:rsidR="008576DB" w:rsidRPr="00D02BA1" w:rsidRDefault="008576DB" w:rsidP="008576DB">
            <w:pPr>
              <w:pStyle w:val="Tablehead"/>
              <w:rPr>
                <w:rtl/>
              </w:rPr>
            </w:pPr>
            <w:r w:rsidRPr="00D02BA1">
              <w:rPr>
                <w:rFonts w:hint="cs"/>
                <w:rtl/>
              </w:rPr>
              <w:t>الوثائق المؤقتة</w:t>
            </w:r>
          </w:p>
        </w:tc>
      </w:tr>
      <w:tr w:rsidR="008576DB" w:rsidRPr="00D02BA1" w14:paraId="2D556842" w14:textId="77777777" w:rsidTr="00AD7A3E">
        <w:trPr>
          <w:cantSplit/>
          <w:jc w:val="center"/>
        </w:trPr>
        <w:tc>
          <w:tcPr>
            <w:tcW w:w="1955" w:type="dxa"/>
            <w:tcBorders>
              <w:top w:val="single" w:sz="12" w:space="0" w:color="auto"/>
            </w:tcBorders>
          </w:tcPr>
          <w:p w14:paraId="71EA8BFF" w14:textId="59B62BDB" w:rsidR="008576DB" w:rsidRPr="00D02BA1" w:rsidRDefault="008576DB" w:rsidP="000C4EA9">
            <w:pPr>
              <w:pStyle w:val="Tabletext"/>
              <w:rPr>
                <w:highlight w:val="yellow"/>
              </w:rPr>
            </w:pPr>
            <w:r w:rsidRPr="00D02BA1">
              <w:rPr>
                <w:rFonts w:hint="cs"/>
                <w:rtl/>
              </w:rPr>
              <w:t>1-4 مايو 2017</w:t>
            </w:r>
          </w:p>
        </w:tc>
        <w:tc>
          <w:tcPr>
            <w:tcW w:w="5103" w:type="dxa"/>
            <w:tcBorders>
              <w:top w:val="single" w:sz="12" w:space="0" w:color="auto"/>
            </w:tcBorders>
          </w:tcPr>
          <w:p w14:paraId="4E09B4F0" w14:textId="0D75DCF7" w:rsidR="008576DB" w:rsidRPr="00D02BA1" w:rsidRDefault="005355EB" w:rsidP="000C4EA9">
            <w:pPr>
              <w:pStyle w:val="Tabletext"/>
              <w:jc w:val="center"/>
              <w:rPr>
                <w:highlight w:val="yellow"/>
                <w:rtl/>
                <w:lang w:bidi="ar-EG"/>
              </w:rPr>
            </w:pPr>
            <w:hyperlink r:id="rId14" w:history="1">
              <w:r w:rsidR="008576DB" w:rsidRPr="00D02BA1">
                <w:rPr>
                  <w:rStyle w:val="Hyperlink"/>
                  <w:rtl/>
                </w:rPr>
                <w:t xml:space="preserve">التقرير </w:t>
              </w:r>
              <w:r w:rsidR="008576DB" w:rsidRPr="00D02BA1">
                <w:rPr>
                  <w:rStyle w:val="Hyperlink"/>
                </w:rPr>
                <w:t>1</w:t>
              </w:r>
              <w:r w:rsidR="008576DB" w:rsidRPr="00D02BA1">
                <w:rPr>
                  <w:rStyle w:val="Hyperlink"/>
                  <w:rFonts w:hint="cs"/>
                  <w:rtl/>
                  <w:lang w:bidi="ar-EG"/>
                </w:rPr>
                <w:t xml:space="preserve"> </w:t>
              </w:r>
              <w:r w:rsidR="008576DB" w:rsidRPr="00D02BA1">
                <w:rPr>
                  <w:rStyle w:val="Hyperlink"/>
                  <w:noProof/>
                  <w:rtl/>
                  <w:lang w:bidi="ar-EG"/>
                </w:rPr>
                <w:t>للفريق الاستشاري لتقييس الاتصالات</w:t>
              </w:r>
            </w:hyperlink>
          </w:p>
        </w:tc>
        <w:tc>
          <w:tcPr>
            <w:tcW w:w="1134" w:type="dxa"/>
            <w:tcBorders>
              <w:top w:val="single" w:sz="12" w:space="0" w:color="auto"/>
            </w:tcBorders>
          </w:tcPr>
          <w:p w14:paraId="656F4C67" w14:textId="77777777" w:rsidR="008576DB" w:rsidRPr="00D02BA1" w:rsidRDefault="008576DB" w:rsidP="000C4EA9">
            <w:pPr>
              <w:pStyle w:val="Tabletext"/>
              <w:jc w:val="center"/>
            </w:pPr>
            <w:r w:rsidRPr="00D02BA1">
              <w:t>24</w:t>
            </w:r>
          </w:p>
        </w:tc>
        <w:tc>
          <w:tcPr>
            <w:tcW w:w="1417" w:type="dxa"/>
            <w:tcBorders>
              <w:top w:val="single" w:sz="12" w:space="0" w:color="auto"/>
            </w:tcBorders>
          </w:tcPr>
          <w:p w14:paraId="79D2F6DD" w14:textId="77777777" w:rsidR="008576DB" w:rsidRPr="00D02BA1" w:rsidRDefault="008576DB" w:rsidP="000C4EA9">
            <w:pPr>
              <w:pStyle w:val="Tabletext"/>
              <w:jc w:val="center"/>
            </w:pPr>
            <w:r w:rsidRPr="00D02BA1">
              <w:t>121</w:t>
            </w:r>
          </w:p>
        </w:tc>
      </w:tr>
      <w:tr w:rsidR="008576DB" w:rsidRPr="00D02BA1" w14:paraId="21A84782" w14:textId="77777777" w:rsidTr="00AD7A3E">
        <w:trPr>
          <w:cantSplit/>
          <w:jc w:val="center"/>
        </w:trPr>
        <w:tc>
          <w:tcPr>
            <w:tcW w:w="1955" w:type="dxa"/>
          </w:tcPr>
          <w:p w14:paraId="408D7C13" w14:textId="301A41A5" w:rsidR="008576DB" w:rsidRPr="00D02BA1" w:rsidRDefault="008576DB" w:rsidP="000C4EA9">
            <w:pPr>
              <w:pStyle w:val="Tabletext"/>
              <w:rPr>
                <w:spacing w:val="-6"/>
                <w:highlight w:val="yellow"/>
              </w:rPr>
            </w:pPr>
            <w:r w:rsidRPr="00D02BA1">
              <w:rPr>
                <w:rFonts w:hint="cs"/>
                <w:spacing w:val="-6"/>
                <w:rtl/>
              </w:rPr>
              <w:t>26 فبراير - 2 مارس 2018</w:t>
            </w:r>
          </w:p>
        </w:tc>
        <w:tc>
          <w:tcPr>
            <w:tcW w:w="5103" w:type="dxa"/>
          </w:tcPr>
          <w:p w14:paraId="0EDDC56A" w14:textId="5C51DDE4" w:rsidR="008576DB" w:rsidRPr="00D02BA1" w:rsidRDefault="005355EB" w:rsidP="000C4EA9">
            <w:pPr>
              <w:pStyle w:val="Tabletext"/>
              <w:jc w:val="center"/>
              <w:rPr>
                <w:highlight w:val="yellow"/>
              </w:rPr>
            </w:pPr>
            <w:hyperlink r:id="rId15" w:history="1">
              <w:r w:rsidR="008576DB" w:rsidRPr="00D02BA1">
                <w:rPr>
                  <w:rStyle w:val="Hyperlink"/>
                  <w:rtl/>
                </w:rPr>
                <w:t xml:space="preserve">التقرير </w:t>
              </w:r>
              <w:r w:rsidR="008576DB" w:rsidRPr="00D02BA1">
                <w:rPr>
                  <w:rStyle w:val="Hyperlink"/>
                </w:rPr>
                <w:t>2</w:t>
              </w:r>
              <w:r w:rsidR="008576DB" w:rsidRPr="00D02BA1">
                <w:rPr>
                  <w:rStyle w:val="Hyperlink"/>
                  <w:rFonts w:hint="cs"/>
                  <w:rtl/>
                </w:rPr>
                <w:t xml:space="preserve"> </w:t>
              </w:r>
              <w:r w:rsidR="008576DB" w:rsidRPr="00D02BA1">
                <w:rPr>
                  <w:rStyle w:val="Hyperlink"/>
                  <w:noProof/>
                  <w:rtl/>
                  <w:lang w:bidi="ar-EG"/>
                </w:rPr>
                <w:t>للفريق الاستشاري لتقييس الاتصالات</w:t>
              </w:r>
            </w:hyperlink>
          </w:p>
        </w:tc>
        <w:tc>
          <w:tcPr>
            <w:tcW w:w="1134" w:type="dxa"/>
          </w:tcPr>
          <w:p w14:paraId="6CEB252F" w14:textId="77777777" w:rsidR="008576DB" w:rsidRPr="00D02BA1" w:rsidRDefault="008576DB" w:rsidP="000C4EA9">
            <w:pPr>
              <w:pStyle w:val="Tabletext"/>
              <w:jc w:val="center"/>
            </w:pPr>
            <w:r w:rsidRPr="00D02BA1">
              <w:t>22</w:t>
            </w:r>
          </w:p>
        </w:tc>
        <w:tc>
          <w:tcPr>
            <w:tcW w:w="1417" w:type="dxa"/>
          </w:tcPr>
          <w:p w14:paraId="13FE6653" w14:textId="77777777" w:rsidR="008576DB" w:rsidRPr="00D02BA1" w:rsidRDefault="008576DB" w:rsidP="000C4EA9">
            <w:pPr>
              <w:pStyle w:val="Tabletext"/>
              <w:jc w:val="center"/>
            </w:pPr>
            <w:r w:rsidRPr="00D02BA1">
              <w:t>150</w:t>
            </w:r>
          </w:p>
        </w:tc>
      </w:tr>
      <w:tr w:rsidR="008576DB" w:rsidRPr="00D02BA1" w14:paraId="3B9673BD" w14:textId="77777777" w:rsidTr="00AD7A3E">
        <w:trPr>
          <w:cantSplit/>
          <w:jc w:val="center"/>
        </w:trPr>
        <w:tc>
          <w:tcPr>
            <w:tcW w:w="1955" w:type="dxa"/>
          </w:tcPr>
          <w:p w14:paraId="4FCC1965" w14:textId="595C040B" w:rsidR="008576DB" w:rsidRPr="00D02BA1" w:rsidRDefault="008576DB" w:rsidP="000C4EA9">
            <w:pPr>
              <w:pStyle w:val="Tabletext"/>
              <w:rPr>
                <w:highlight w:val="yellow"/>
              </w:rPr>
            </w:pPr>
            <w:r w:rsidRPr="00D02BA1">
              <w:rPr>
                <w:rFonts w:hint="cs"/>
                <w:rtl/>
              </w:rPr>
              <w:t>10-14 ديسمبر 2018</w:t>
            </w:r>
          </w:p>
        </w:tc>
        <w:tc>
          <w:tcPr>
            <w:tcW w:w="5103" w:type="dxa"/>
          </w:tcPr>
          <w:p w14:paraId="63F7295B" w14:textId="5D98A42B" w:rsidR="008576DB" w:rsidRPr="00D02BA1" w:rsidRDefault="005355EB" w:rsidP="000C4EA9">
            <w:pPr>
              <w:pStyle w:val="Tabletext"/>
              <w:jc w:val="center"/>
              <w:rPr>
                <w:highlight w:val="yellow"/>
              </w:rPr>
            </w:pPr>
            <w:hyperlink r:id="rId16" w:history="1">
              <w:r w:rsidR="008576DB" w:rsidRPr="00D02BA1">
                <w:rPr>
                  <w:rStyle w:val="Hyperlink"/>
                  <w:rtl/>
                </w:rPr>
                <w:t xml:space="preserve">التقرير </w:t>
              </w:r>
              <w:r w:rsidR="008576DB" w:rsidRPr="00D02BA1">
                <w:rPr>
                  <w:rStyle w:val="Hyperlink"/>
                </w:rPr>
                <w:t>3</w:t>
              </w:r>
            </w:hyperlink>
            <w:r w:rsidR="008576DB" w:rsidRPr="00D02BA1">
              <w:rPr>
                <w:rFonts w:hint="cs"/>
                <w:rtl/>
              </w:rPr>
              <w:t xml:space="preserve"> إلى </w:t>
            </w:r>
            <w:hyperlink r:id="rId17" w:history="1">
              <w:r w:rsidR="008576DB" w:rsidRPr="00D02BA1">
                <w:rPr>
                  <w:rStyle w:val="Hyperlink"/>
                  <w:rtl/>
                </w:rPr>
                <w:t xml:space="preserve">التقرير </w:t>
              </w:r>
              <w:r w:rsidR="008576DB" w:rsidRPr="00D02BA1">
                <w:rPr>
                  <w:rStyle w:val="Hyperlink"/>
                </w:rPr>
                <w:t>7</w:t>
              </w:r>
              <w:r w:rsidR="008576DB" w:rsidRPr="00D02BA1">
                <w:rPr>
                  <w:rStyle w:val="Hyperlink"/>
                  <w:rFonts w:hint="cs"/>
                  <w:rtl/>
                </w:rPr>
                <w:t xml:space="preserve"> </w:t>
              </w:r>
              <w:r w:rsidR="008576DB" w:rsidRPr="00D02BA1">
                <w:rPr>
                  <w:rStyle w:val="Hyperlink"/>
                  <w:noProof/>
                  <w:rtl/>
                  <w:lang w:bidi="ar-EG"/>
                </w:rPr>
                <w:t>للفريق الاستشاري لتقييس الاتصالات</w:t>
              </w:r>
            </w:hyperlink>
          </w:p>
        </w:tc>
        <w:tc>
          <w:tcPr>
            <w:tcW w:w="1134" w:type="dxa"/>
          </w:tcPr>
          <w:p w14:paraId="1BFA76F4" w14:textId="77777777" w:rsidR="008576DB" w:rsidRPr="00D02BA1" w:rsidRDefault="008576DB" w:rsidP="000C4EA9">
            <w:pPr>
              <w:pStyle w:val="Tabletext"/>
              <w:jc w:val="center"/>
            </w:pPr>
            <w:r w:rsidRPr="00D02BA1">
              <w:t>15</w:t>
            </w:r>
          </w:p>
        </w:tc>
        <w:tc>
          <w:tcPr>
            <w:tcW w:w="1417" w:type="dxa"/>
          </w:tcPr>
          <w:p w14:paraId="72B241E2" w14:textId="77777777" w:rsidR="008576DB" w:rsidRPr="00D02BA1" w:rsidRDefault="008576DB" w:rsidP="000C4EA9">
            <w:pPr>
              <w:pStyle w:val="Tabletext"/>
              <w:jc w:val="center"/>
            </w:pPr>
            <w:r w:rsidRPr="00D02BA1">
              <w:t>172</w:t>
            </w:r>
          </w:p>
        </w:tc>
      </w:tr>
      <w:tr w:rsidR="008576DB" w:rsidRPr="00D02BA1" w14:paraId="2426AD68" w14:textId="77777777" w:rsidTr="00AD7A3E">
        <w:trPr>
          <w:cantSplit/>
          <w:jc w:val="center"/>
        </w:trPr>
        <w:tc>
          <w:tcPr>
            <w:tcW w:w="1955" w:type="dxa"/>
          </w:tcPr>
          <w:p w14:paraId="15E2DE39" w14:textId="781C9F02" w:rsidR="008576DB" w:rsidRPr="00D02BA1" w:rsidRDefault="008576DB" w:rsidP="000C4EA9">
            <w:pPr>
              <w:pStyle w:val="Tabletext"/>
              <w:rPr>
                <w:highlight w:val="yellow"/>
              </w:rPr>
            </w:pPr>
            <w:r w:rsidRPr="00D02BA1">
              <w:rPr>
                <w:rFonts w:hint="cs"/>
                <w:rtl/>
              </w:rPr>
              <w:t>23-27 سبتمبر 2019</w:t>
            </w:r>
          </w:p>
        </w:tc>
        <w:tc>
          <w:tcPr>
            <w:tcW w:w="5103" w:type="dxa"/>
          </w:tcPr>
          <w:p w14:paraId="3B73EBE7" w14:textId="779C745F" w:rsidR="008576DB" w:rsidRPr="00D02BA1" w:rsidRDefault="005355EB" w:rsidP="000C4EA9">
            <w:pPr>
              <w:pStyle w:val="Tabletext"/>
              <w:jc w:val="center"/>
              <w:rPr>
                <w:highlight w:val="yellow"/>
              </w:rPr>
            </w:pPr>
            <w:hyperlink r:id="rId18" w:history="1">
              <w:r w:rsidR="008576DB" w:rsidRPr="00D02BA1">
                <w:rPr>
                  <w:rStyle w:val="Hyperlink"/>
                  <w:rtl/>
                </w:rPr>
                <w:t xml:space="preserve">التقرير </w:t>
              </w:r>
              <w:r w:rsidR="008576DB" w:rsidRPr="00D02BA1">
                <w:rPr>
                  <w:rStyle w:val="Hyperlink"/>
                </w:rPr>
                <w:t>8</w:t>
              </w:r>
              <w:r w:rsidR="008576DB" w:rsidRPr="00D02BA1">
                <w:rPr>
                  <w:rStyle w:val="Hyperlink"/>
                  <w:rFonts w:hint="cs"/>
                  <w:rtl/>
                </w:rPr>
                <w:t xml:space="preserve"> </w:t>
              </w:r>
              <w:r w:rsidR="008576DB" w:rsidRPr="00D02BA1">
                <w:rPr>
                  <w:rStyle w:val="Hyperlink"/>
                  <w:noProof/>
                  <w:rtl/>
                  <w:lang w:bidi="ar-EG"/>
                </w:rPr>
                <w:t>للفريق الاستشاري لتقييس الاتصالات</w:t>
              </w:r>
            </w:hyperlink>
          </w:p>
        </w:tc>
        <w:tc>
          <w:tcPr>
            <w:tcW w:w="1134" w:type="dxa"/>
          </w:tcPr>
          <w:p w14:paraId="692DC36C" w14:textId="77777777" w:rsidR="008576DB" w:rsidRPr="00D02BA1" w:rsidRDefault="008576DB" w:rsidP="000C4EA9">
            <w:pPr>
              <w:pStyle w:val="Tabletext"/>
              <w:jc w:val="center"/>
            </w:pPr>
            <w:r w:rsidRPr="00D02BA1">
              <w:t>38</w:t>
            </w:r>
          </w:p>
        </w:tc>
        <w:tc>
          <w:tcPr>
            <w:tcW w:w="1417" w:type="dxa"/>
          </w:tcPr>
          <w:p w14:paraId="1BAF0384" w14:textId="77777777" w:rsidR="008576DB" w:rsidRPr="00D02BA1" w:rsidRDefault="008576DB" w:rsidP="000C4EA9">
            <w:pPr>
              <w:pStyle w:val="Tabletext"/>
              <w:jc w:val="center"/>
            </w:pPr>
            <w:r w:rsidRPr="00D02BA1">
              <w:t>191</w:t>
            </w:r>
          </w:p>
        </w:tc>
      </w:tr>
      <w:tr w:rsidR="008576DB" w:rsidRPr="00D02BA1" w14:paraId="5B72CD0C" w14:textId="77777777" w:rsidTr="00AD7A3E">
        <w:trPr>
          <w:cantSplit/>
          <w:jc w:val="center"/>
        </w:trPr>
        <w:tc>
          <w:tcPr>
            <w:tcW w:w="1955" w:type="dxa"/>
          </w:tcPr>
          <w:p w14:paraId="7AD72912" w14:textId="1A9E94BB" w:rsidR="008576DB" w:rsidRPr="00D02BA1" w:rsidRDefault="008576DB" w:rsidP="000C4EA9">
            <w:pPr>
              <w:pStyle w:val="Tabletext"/>
              <w:rPr>
                <w:highlight w:val="yellow"/>
              </w:rPr>
            </w:pPr>
            <w:r w:rsidRPr="00D02BA1">
              <w:rPr>
                <w:rFonts w:hint="cs"/>
                <w:rtl/>
              </w:rPr>
              <w:t>10-14 فبراير 2020</w:t>
            </w:r>
          </w:p>
        </w:tc>
        <w:tc>
          <w:tcPr>
            <w:tcW w:w="5103" w:type="dxa"/>
          </w:tcPr>
          <w:p w14:paraId="2B4FA3E2" w14:textId="42223DF2" w:rsidR="008576DB" w:rsidRPr="00D02BA1" w:rsidRDefault="005355EB" w:rsidP="000C4EA9">
            <w:pPr>
              <w:pStyle w:val="Tabletext"/>
              <w:jc w:val="center"/>
              <w:rPr>
                <w:highlight w:val="yellow"/>
              </w:rPr>
            </w:pPr>
            <w:hyperlink r:id="rId19" w:history="1">
              <w:r w:rsidR="008576DB" w:rsidRPr="00D02BA1">
                <w:rPr>
                  <w:rStyle w:val="Hyperlink"/>
                  <w:rtl/>
                </w:rPr>
                <w:t xml:space="preserve">التقرير </w:t>
              </w:r>
              <w:r w:rsidR="008576DB" w:rsidRPr="00D02BA1">
                <w:rPr>
                  <w:rStyle w:val="Hyperlink"/>
                </w:rPr>
                <w:t>9</w:t>
              </w:r>
              <w:r w:rsidR="008576DB" w:rsidRPr="00D02BA1">
                <w:rPr>
                  <w:rStyle w:val="Hyperlink"/>
                  <w:rFonts w:hint="cs"/>
                  <w:rtl/>
                </w:rPr>
                <w:t xml:space="preserve"> </w:t>
              </w:r>
              <w:r w:rsidR="008576DB" w:rsidRPr="00D02BA1">
                <w:rPr>
                  <w:rStyle w:val="Hyperlink"/>
                  <w:noProof/>
                  <w:rtl/>
                  <w:lang w:bidi="ar-EG"/>
                </w:rPr>
                <w:t>للفريق الاستشاري لتقييس الاتصالات</w:t>
              </w:r>
            </w:hyperlink>
          </w:p>
        </w:tc>
        <w:tc>
          <w:tcPr>
            <w:tcW w:w="1134" w:type="dxa"/>
          </w:tcPr>
          <w:p w14:paraId="294ED0D2" w14:textId="77777777" w:rsidR="008576DB" w:rsidRPr="00D02BA1" w:rsidRDefault="008576DB" w:rsidP="000C4EA9">
            <w:pPr>
              <w:pStyle w:val="Tabletext"/>
              <w:jc w:val="center"/>
              <w:rPr>
                <w:highlight w:val="yellow"/>
              </w:rPr>
            </w:pPr>
            <w:r w:rsidRPr="00D02BA1">
              <w:t>36</w:t>
            </w:r>
          </w:p>
        </w:tc>
        <w:tc>
          <w:tcPr>
            <w:tcW w:w="1417" w:type="dxa"/>
          </w:tcPr>
          <w:p w14:paraId="4FADD936" w14:textId="77777777" w:rsidR="008576DB" w:rsidRPr="00D02BA1" w:rsidRDefault="008576DB" w:rsidP="000C4EA9">
            <w:pPr>
              <w:pStyle w:val="Tabletext"/>
              <w:jc w:val="center"/>
              <w:rPr>
                <w:highlight w:val="yellow"/>
              </w:rPr>
            </w:pPr>
            <w:r w:rsidRPr="00D02BA1">
              <w:t>132</w:t>
            </w:r>
          </w:p>
        </w:tc>
      </w:tr>
      <w:tr w:rsidR="008576DB" w:rsidRPr="00D02BA1" w14:paraId="4C089B2A" w14:textId="77777777" w:rsidTr="00AD7A3E">
        <w:trPr>
          <w:cantSplit/>
          <w:jc w:val="center"/>
        </w:trPr>
        <w:tc>
          <w:tcPr>
            <w:tcW w:w="1955" w:type="dxa"/>
          </w:tcPr>
          <w:p w14:paraId="5E313CCB" w14:textId="2B478F00" w:rsidR="008576DB" w:rsidRPr="00D02BA1" w:rsidRDefault="008576DB" w:rsidP="000C4EA9">
            <w:pPr>
              <w:pStyle w:val="Tabletext"/>
              <w:rPr>
                <w:highlight w:val="yellow"/>
              </w:rPr>
            </w:pPr>
            <w:r w:rsidRPr="00D02BA1">
              <w:rPr>
                <w:rFonts w:hint="cs"/>
                <w:rtl/>
              </w:rPr>
              <w:t>21-25 سبتمبر 2020</w:t>
            </w:r>
            <w:r w:rsidRPr="00D02BA1">
              <w:rPr>
                <w:vertAlign w:val="superscript"/>
              </w:rPr>
              <w:t>(*)</w:t>
            </w:r>
          </w:p>
        </w:tc>
        <w:tc>
          <w:tcPr>
            <w:tcW w:w="5103" w:type="dxa"/>
          </w:tcPr>
          <w:p w14:paraId="21F6261E" w14:textId="64C686F8" w:rsidR="008576DB" w:rsidRPr="00D02BA1" w:rsidRDefault="005355EB" w:rsidP="000C4EA9">
            <w:pPr>
              <w:pStyle w:val="Tabletext"/>
              <w:jc w:val="center"/>
              <w:rPr>
                <w:highlight w:val="yellow"/>
              </w:rPr>
            </w:pPr>
            <w:hyperlink r:id="rId20" w:history="1">
              <w:r w:rsidR="008576DB" w:rsidRPr="00D02BA1">
                <w:rPr>
                  <w:rStyle w:val="Hyperlink"/>
                  <w:rtl/>
                </w:rPr>
                <w:t xml:space="preserve">التقرير </w:t>
              </w:r>
              <w:r w:rsidR="008576DB" w:rsidRPr="00D02BA1">
                <w:rPr>
                  <w:rStyle w:val="Hyperlink"/>
                </w:rPr>
                <w:t>10</w:t>
              </w:r>
              <w:r w:rsidR="008576DB" w:rsidRPr="00D02BA1">
                <w:rPr>
                  <w:rStyle w:val="Hyperlink"/>
                  <w:rFonts w:hint="cs"/>
                  <w:rtl/>
                </w:rPr>
                <w:t xml:space="preserve"> </w:t>
              </w:r>
              <w:r w:rsidR="008576DB" w:rsidRPr="00D02BA1">
                <w:rPr>
                  <w:rStyle w:val="Hyperlink"/>
                  <w:noProof/>
                  <w:rtl/>
                  <w:lang w:bidi="ar-EG"/>
                </w:rPr>
                <w:t>للفريق الاستشاري لتقييس الاتصالات</w:t>
              </w:r>
            </w:hyperlink>
          </w:p>
        </w:tc>
        <w:tc>
          <w:tcPr>
            <w:tcW w:w="1134" w:type="dxa"/>
          </w:tcPr>
          <w:p w14:paraId="7B2115BA" w14:textId="77777777" w:rsidR="008576DB" w:rsidRPr="00D02BA1" w:rsidRDefault="008576DB" w:rsidP="000C4EA9">
            <w:pPr>
              <w:pStyle w:val="Tabletext"/>
              <w:jc w:val="center"/>
            </w:pPr>
            <w:r w:rsidRPr="00D02BA1">
              <w:t>21</w:t>
            </w:r>
          </w:p>
        </w:tc>
        <w:tc>
          <w:tcPr>
            <w:tcW w:w="1417" w:type="dxa"/>
          </w:tcPr>
          <w:p w14:paraId="3F4B6FB0" w14:textId="77777777" w:rsidR="008576DB" w:rsidRPr="00D02BA1" w:rsidRDefault="008576DB" w:rsidP="000C4EA9">
            <w:pPr>
              <w:pStyle w:val="Tabletext"/>
              <w:jc w:val="center"/>
            </w:pPr>
            <w:r w:rsidRPr="00D02BA1">
              <w:t>121</w:t>
            </w:r>
          </w:p>
        </w:tc>
      </w:tr>
      <w:tr w:rsidR="008576DB" w:rsidRPr="00D02BA1" w14:paraId="0D57475C" w14:textId="77777777" w:rsidTr="00AD7A3E">
        <w:trPr>
          <w:cantSplit/>
          <w:jc w:val="center"/>
        </w:trPr>
        <w:tc>
          <w:tcPr>
            <w:tcW w:w="1955" w:type="dxa"/>
          </w:tcPr>
          <w:p w14:paraId="01356723" w14:textId="35CAECBA" w:rsidR="008576DB" w:rsidRPr="00D02BA1" w:rsidRDefault="008576DB" w:rsidP="000C4EA9">
            <w:pPr>
              <w:pStyle w:val="Tabletext"/>
            </w:pPr>
            <w:r w:rsidRPr="00D02BA1">
              <w:rPr>
                <w:rFonts w:hint="cs"/>
                <w:rtl/>
              </w:rPr>
              <w:t>11-18 يناير 2021</w:t>
            </w:r>
            <w:r w:rsidRPr="00D02BA1">
              <w:rPr>
                <w:vertAlign w:val="superscript"/>
              </w:rPr>
              <w:t>(*)</w:t>
            </w:r>
          </w:p>
        </w:tc>
        <w:tc>
          <w:tcPr>
            <w:tcW w:w="5103" w:type="dxa"/>
          </w:tcPr>
          <w:p w14:paraId="78C26B20" w14:textId="05078A47" w:rsidR="008576DB" w:rsidRPr="00D02BA1" w:rsidRDefault="005355EB" w:rsidP="000C4EA9">
            <w:pPr>
              <w:pStyle w:val="Tabletext"/>
              <w:jc w:val="center"/>
              <w:rPr>
                <w:spacing w:val="-6"/>
              </w:rPr>
            </w:pPr>
            <w:hyperlink r:id="rId21" w:history="1">
              <w:r w:rsidR="003E594A" w:rsidRPr="00D02BA1">
                <w:rPr>
                  <w:rStyle w:val="Hyperlink"/>
                  <w:rFonts w:hint="cs"/>
                  <w:spacing w:val="-6"/>
                  <w:rtl/>
                </w:rPr>
                <w:t>المراجعة 1 ل</w:t>
              </w:r>
              <w:r w:rsidR="008576DB" w:rsidRPr="00D02BA1">
                <w:rPr>
                  <w:rStyle w:val="Hyperlink"/>
                  <w:spacing w:val="-6"/>
                  <w:rtl/>
                </w:rPr>
                <w:t xml:space="preserve">لتقرير </w:t>
              </w:r>
              <w:r w:rsidR="008576DB" w:rsidRPr="00D02BA1">
                <w:rPr>
                  <w:rStyle w:val="Hyperlink"/>
                  <w:spacing w:val="-6"/>
                </w:rPr>
                <w:t>11</w:t>
              </w:r>
            </w:hyperlink>
            <w:r w:rsidR="003E594A" w:rsidRPr="00D02BA1">
              <w:rPr>
                <w:rFonts w:hint="cs"/>
                <w:spacing w:val="-6"/>
                <w:rtl/>
              </w:rPr>
              <w:t xml:space="preserve"> إلى </w:t>
            </w:r>
            <w:hyperlink r:id="rId22" w:history="1">
              <w:r w:rsidR="008576DB" w:rsidRPr="00D02BA1">
                <w:rPr>
                  <w:rStyle w:val="Hyperlink"/>
                  <w:spacing w:val="-6"/>
                  <w:rtl/>
                </w:rPr>
                <w:t xml:space="preserve">التقرير </w:t>
              </w:r>
              <w:r w:rsidR="008576DB" w:rsidRPr="00D02BA1">
                <w:rPr>
                  <w:rStyle w:val="Hyperlink"/>
                  <w:spacing w:val="-6"/>
                </w:rPr>
                <w:t>22</w:t>
              </w:r>
              <w:r w:rsidR="008576DB" w:rsidRPr="00D02BA1">
                <w:rPr>
                  <w:rStyle w:val="Hyperlink"/>
                  <w:rFonts w:hint="cs"/>
                  <w:spacing w:val="-6"/>
                  <w:rtl/>
                </w:rPr>
                <w:t xml:space="preserve"> </w:t>
              </w:r>
              <w:r w:rsidR="003E594A" w:rsidRPr="00D02BA1">
                <w:rPr>
                  <w:rStyle w:val="Hyperlink"/>
                  <w:noProof/>
                  <w:spacing w:val="-6"/>
                  <w:rtl/>
                  <w:lang w:bidi="ar-EG"/>
                </w:rPr>
                <w:t>للفريق الاستشاري لتقييس الاتصالات</w:t>
              </w:r>
            </w:hyperlink>
          </w:p>
        </w:tc>
        <w:tc>
          <w:tcPr>
            <w:tcW w:w="1134" w:type="dxa"/>
          </w:tcPr>
          <w:p w14:paraId="55949A6B" w14:textId="77777777" w:rsidR="008576DB" w:rsidRPr="00D02BA1" w:rsidRDefault="008576DB" w:rsidP="000C4EA9">
            <w:pPr>
              <w:pStyle w:val="Tabletext"/>
              <w:jc w:val="center"/>
            </w:pPr>
            <w:r w:rsidRPr="00D02BA1">
              <w:t>7</w:t>
            </w:r>
          </w:p>
        </w:tc>
        <w:tc>
          <w:tcPr>
            <w:tcW w:w="1417" w:type="dxa"/>
          </w:tcPr>
          <w:p w14:paraId="40F4E08D" w14:textId="77777777" w:rsidR="008576DB" w:rsidRPr="00D02BA1" w:rsidRDefault="008576DB" w:rsidP="000C4EA9">
            <w:pPr>
              <w:pStyle w:val="Tabletext"/>
              <w:jc w:val="center"/>
            </w:pPr>
            <w:r w:rsidRPr="00D02BA1">
              <w:t>93</w:t>
            </w:r>
          </w:p>
        </w:tc>
      </w:tr>
      <w:tr w:rsidR="008576DB" w:rsidRPr="00D02BA1" w14:paraId="71EC466C" w14:textId="77777777" w:rsidTr="00AD7A3E">
        <w:trPr>
          <w:cantSplit/>
          <w:jc w:val="center"/>
        </w:trPr>
        <w:tc>
          <w:tcPr>
            <w:tcW w:w="1955" w:type="dxa"/>
          </w:tcPr>
          <w:p w14:paraId="6859487F" w14:textId="32A794DC" w:rsidR="008576DB" w:rsidRPr="00D02BA1" w:rsidRDefault="008576DB" w:rsidP="000C4EA9">
            <w:pPr>
              <w:pStyle w:val="Tabletext"/>
            </w:pPr>
            <w:r w:rsidRPr="00D02BA1">
              <w:rPr>
                <w:rFonts w:hint="cs"/>
                <w:rtl/>
              </w:rPr>
              <w:t>25-29 أكتوبر 2021</w:t>
            </w:r>
            <w:r w:rsidRPr="00D02BA1">
              <w:rPr>
                <w:vertAlign w:val="superscript"/>
              </w:rPr>
              <w:t>(*)</w:t>
            </w:r>
          </w:p>
        </w:tc>
        <w:tc>
          <w:tcPr>
            <w:tcW w:w="5103" w:type="dxa"/>
          </w:tcPr>
          <w:p w14:paraId="443F1331" w14:textId="05B6AE49" w:rsidR="008576DB" w:rsidRPr="00D02BA1" w:rsidRDefault="005355EB" w:rsidP="000C4EA9">
            <w:pPr>
              <w:pStyle w:val="Tabletext"/>
              <w:jc w:val="center"/>
            </w:pPr>
            <w:hyperlink r:id="rId23" w:history="1">
              <w:r w:rsidR="008576DB" w:rsidRPr="00D02BA1">
                <w:rPr>
                  <w:rStyle w:val="Hyperlink"/>
                  <w:rtl/>
                </w:rPr>
                <w:t xml:space="preserve">التقرير </w:t>
              </w:r>
              <w:r w:rsidR="008576DB" w:rsidRPr="00D02BA1">
                <w:rPr>
                  <w:rStyle w:val="Hyperlink"/>
                </w:rPr>
                <w:t>23</w:t>
              </w:r>
              <w:r w:rsidR="003E594A" w:rsidRPr="00D02BA1">
                <w:rPr>
                  <w:rStyle w:val="Hyperlink"/>
                  <w:rFonts w:hint="cs"/>
                  <w:rtl/>
                </w:rPr>
                <w:t xml:space="preserve"> </w:t>
              </w:r>
              <w:r w:rsidR="003E594A" w:rsidRPr="00D02BA1">
                <w:rPr>
                  <w:rStyle w:val="Hyperlink"/>
                  <w:noProof/>
                  <w:rtl/>
                  <w:lang w:bidi="ar-EG"/>
                </w:rPr>
                <w:t>للفريق الاستشاري لتقييس الاتصالات</w:t>
              </w:r>
            </w:hyperlink>
          </w:p>
        </w:tc>
        <w:tc>
          <w:tcPr>
            <w:tcW w:w="1134" w:type="dxa"/>
          </w:tcPr>
          <w:p w14:paraId="42D01D96" w14:textId="77777777" w:rsidR="008576DB" w:rsidRPr="00D02BA1" w:rsidRDefault="008576DB" w:rsidP="000C4EA9">
            <w:pPr>
              <w:pStyle w:val="Tabletext"/>
              <w:jc w:val="center"/>
            </w:pPr>
            <w:r w:rsidRPr="00D02BA1">
              <w:t>17</w:t>
            </w:r>
          </w:p>
        </w:tc>
        <w:tc>
          <w:tcPr>
            <w:tcW w:w="1417" w:type="dxa"/>
          </w:tcPr>
          <w:p w14:paraId="450BD4B7" w14:textId="77777777" w:rsidR="008576DB" w:rsidRPr="00D02BA1" w:rsidRDefault="008576DB" w:rsidP="000C4EA9">
            <w:pPr>
              <w:pStyle w:val="Tabletext"/>
              <w:jc w:val="center"/>
            </w:pPr>
            <w:r w:rsidRPr="00D02BA1">
              <w:t>143</w:t>
            </w:r>
          </w:p>
        </w:tc>
      </w:tr>
      <w:tr w:rsidR="008576DB" w:rsidRPr="00D02BA1" w14:paraId="03400431" w14:textId="77777777" w:rsidTr="00AD7A3E">
        <w:trPr>
          <w:cantSplit/>
          <w:jc w:val="center"/>
        </w:trPr>
        <w:tc>
          <w:tcPr>
            <w:tcW w:w="1955" w:type="dxa"/>
          </w:tcPr>
          <w:p w14:paraId="10568430" w14:textId="66307DEC" w:rsidR="008576DB" w:rsidRPr="00D02BA1" w:rsidRDefault="008576DB" w:rsidP="000C4EA9">
            <w:pPr>
              <w:pStyle w:val="Tabletext"/>
            </w:pPr>
            <w:r w:rsidRPr="00D02BA1">
              <w:rPr>
                <w:rFonts w:hint="cs"/>
                <w:rtl/>
              </w:rPr>
              <w:t>10-17 يناير 2022</w:t>
            </w:r>
            <w:r w:rsidR="00AD7A3E" w:rsidRPr="00D02BA1">
              <w:rPr>
                <w:vertAlign w:val="superscript"/>
              </w:rPr>
              <w:t>(*)</w:t>
            </w:r>
          </w:p>
        </w:tc>
        <w:tc>
          <w:tcPr>
            <w:tcW w:w="5103" w:type="dxa"/>
          </w:tcPr>
          <w:p w14:paraId="6219EF17" w14:textId="22310889" w:rsidR="008576DB" w:rsidRPr="00D02BA1" w:rsidRDefault="005355EB" w:rsidP="000C4EA9">
            <w:pPr>
              <w:pStyle w:val="Tabletext"/>
              <w:jc w:val="center"/>
            </w:pPr>
            <w:hyperlink r:id="rId24" w:history="1">
              <w:r w:rsidR="008576DB" w:rsidRPr="001414E5">
                <w:rPr>
                  <w:rStyle w:val="Hyperlink"/>
                  <w:rtl/>
                </w:rPr>
                <w:t xml:space="preserve">التقرير </w:t>
              </w:r>
              <w:r w:rsidR="008576DB" w:rsidRPr="001414E5">
                <w:rPr>
                  <w:rStyle w:val="Hyperlink"/>
                </w:rPr>
                <w:t>24</w:t>
              </w:r>
              <w:r w:rsidR="003E594A" w:rsidRPr="001414E5">
                <w:rPr>
                  <w:rStyle w:val="Hyperlink"/>
                  <w:rFonts w:hint="cs"/>
                  <w:rtl/>
                </w:rPr>
                <w:t xml:space="preserve"> </w:t>
              </w:r>
              <w:r w:rsidR="003E594A" w:rsidRPr="001414E5">
                <w:rPr>
                  <w:rStyle w:val="Hyperlink"/>
                  <w:noProof/>
                  <w:rtl/>
                  <w:lang w:bidi="ar-EG"/>
                </w:rPr>
                <w:t>للفريق الاستشاري لتقييس الاتصالات</w:t>
              </w:r>
            </w:hyperlink>
          </w:p>
        </w:tc>
        <w:tc>
          <w:tcPr>
            <w:tcW w:w="1134" w:type="dxa"/>
          </w:tcPr>
          <w:p w14:paraId="17F63467" w14:textId="77777777" w:rsidR="008576DB" w:rsidRPr="00D02BA1" w:rsidRDefault="008576DB" w:rsidP="000C4EA9">
            <w:pPr>
              <w:pStyle w:val="Tabletext"/>
              <w:jc w:val="center"/>
            </w:pPr>
            <w:r w:rsidRPr="00D02BA1">
              <w:t>5</w:t>
            </w:r>
          </w:p>
        </w:tc>
        <w:tc>
          <w:tcPr>
            <w:tcW w:w="1417" w:type="dxa"/>
          </w:tcPr>
          <w:p w14:paraId="5B450E3C" w14:textId="77777777" w:rsidR="008576DB" w:rsidRPr="00D02BA1" w:rsidRDefault="008576DB" w:rsidP="000C4EA9">
            <w:pPr>
              <w:pStyle w:val="Tabletext"/>
              <w:jc w:val="center"/>
            </w:pPr>
            <w:r w:rsidRPr="00D02BA1">
              <w:t>152</w:t>
            </w:r>
          </w:p>
        </w:tc>
      </w:tr>
    </w:tbl>
    <w:p w14:paraId="114928C5" w14:textId="4AB6E9B4" w:rsidR="008576DB" w:rsidRPr="00D02BA1" w:rsidRDefault="00AD7A3E" w:rsidP="008576DB">
      <w:pPr>
        <w:rPr>
          <w:lang w:bidi="ar-EG"/>
        </w:rPr>
      </w:pPr>
      <w:r w:rsidRPr="00D02BA1">
        <w:rPr>
          <w:sz w:val="20"/>
          <w:szCs w:val="20"/>
          <w:vertAlign w:val="superscript"/>
        </w:rPr>
        <w:t>(*)</w:t>
      </w:r>
      <w:r w:rsidRPr="00D02BA1">
        <w:rPr>
          <w:sz w:val="20"/>
          <w:szCs w:val="20"/>
          <w:rtl/>
          <w:lang w:bidi="ar-EG"/>
        </w:rPr>
        <w:tab/>
      </w:r>
      <w:r w:rsidRPr="00D02BA1">
        <w:rPr>
          <w:rFonts w:hint="cs"/>
          <w:sz w:val="20"/>
          <w:szCs w:val="20"/>
          <w:rtl/>
          <w:lang w:bidi="ar-EG"/>
        </w:rPr>
        <w:t>اجتماع افتراضي</w:t>
      </w:r>
    </w:p>
    <w:p w14:paraId="1E13AC32" w14:textId="25C3564D" w:rsidR="00BC1642" w:rsidRPr="00D02BA1" w:rsidRDefault="00BC1642" w:rsidP="00BC1642">
      <w:pPr>
        <w:spacing w:before="240"/>
      </w:pPr>
      <w:r w:rsidRPr="00D02BA1">
        <w:rPr>
          <w:rtl/>
          <w:lang w:bidi="ar-EG"/>
        </w:rPr>
        <w:t xml:space="preserve">وأتاحت </w:t>
      </w:r>
      <w:r w:rsidRPr="00D02BA1">
        <w:rPr>
          <w:rFonts w:hint="cs"/>
          <w:rtl/>
          <w:lang w:bidi="ar-EG"/>
        </w:rPr>
        <w:t xml:space="preserve">جميع </w:t>
      </w:r>
      <w:r w:rsidRPr="00D02BA1">
        <w:rPr>
          <w:rtl/>
          <w:lang w:bidi="ar-EG"/>
        </w:rPr>
        <w:t>اجتماعات الفريق الاستشاري لتقييس الاتصالات</w:t>
      </w:r>
      <w:r w:rsidR="00D93A1F" w:rsidRPr="00D02BA1">
        <w:rPr>
          <w:rFonts w:hint="cs"/>
          <w:rtl/>
          <w:lang w:bidi="ar-EG"/>
        </w:rPr>
        <w:t xml:space="preserve"> (بما في ذلك اجتماعات أفرقة ال</w:t>
      </w:r>
      <w:r w:rsidR="002F050C" w:rsidRPr="00D02BA1">
        <w:rPr>
          <w:rFonts w:hint="cs"/>
          <w:rtl/>
          <w:lang w:bidi="ar-EG"/>
        </w:rPr>
        <w:t>مقرِّر</w:t>
      </w:r>
      <w:r w:rsidR="00D93A1F" w:rsidRPr="00D02BA1">
        <w:rPr>
          <w:rFonts w:hint="cs"/>
          <w:rtl/>
          <w:lang w:bidi="ar-EG"/>
        </w:rPr>
        <w:t>ين التابعة له)</w:t>
      </w:r>
      <w:r w:rsidRPr="00D02BA1">
        <w:rPr>
          <w:rtl/>
          <w:lang w:bidi="ar-EG"/>
        </w:rPr>
        <w:t xml:space="preserve"> </w:t>
      </w:r>
      <w:r w:rsidRPr="00D02BA1">
        <w:rPr>
          <w:rtl/>
          <w:lang w:bidi="ar"/>
        </w:rPr>
        <w:t>خدمات المشاركة عن ب</w:t>
      </w:r>
      <w:r w:rsidRPr="00D02BA1">
        <w:rPr>
          <w:rFonts w:hint="cs"/>
          <w:rtl/>
          <w:lang w:bidi="ar"/>
        </w:rPr>
        <w:t>ُ</w:t>
      </w:r>
      <w:r w:rsidRPr="00D02BA1">
        <w:rPr>
          <w:rtl/>
          <w:lang w:bidi="ar"/>
        </w:rPr>
        <w:t>عد:</w:t>
      </w:r>
    </w:p>
    <w:p w14:paraId="73C1A9F7" w14:textId="77777777" w:rsidR="00BC1642" w:rsidRPr="00D02BA1" w:rsidRDefault="00BC1642" w:rsidP="00AD7A3E">
      <w:pPr>
        <w:pStyle w:val="enumlev1"/>
        <w:rPr>
          <w:rtl/>
        </w:rPr>
      </w:pPr>
      <w:r w:rsidRPr="00D02BA1">
        <w:rPr>
          <w:rtl/>
        </w:rPr>
        <w:t>-</w:t>
      </w:r>
      <w:r w:rsidRPr="00D02BA1">
        <w:rPr>
          <w:rtl/>
        </w:rPr>
        <w:tab/>
        <w:t xml:space="preserve">البث </w:t>
      </w:r>
      <w:r w:rsidRPr="00D02BA1">
        <w:rPr>
          <w:rFonts w:hint="cs"/>
          <w:rtl/>
        </w:rPr>
        <w:t xml:space="preserve">الشبكي </w:t>
      </w:r>
      <w:r w:rsidRPr="00D02BA1">
        <w:rPr>
          <w:rtl/>
        </w:rPr>
        <w:t xml:space="preserve">(الاستماع </w:t>
      </w:r>
      <w:r w:rsidRPr="00D02BA1">
        <w:rPr>
          <w:rFonts w:hint="cs"/>
          <w:rtl/>
        </w:rPr>
        <w:t>بدون مداخلات</w:t>
      </w:r>
      <w:r w:rsidRPr="00D02BA1">
        <w:rPr>
          <w:rtl/>
        </w:rPr>
        <w:t>)؛</w:t>
      </w:r>
    </w:p>
    <w:p w14:paraId="67A26496" w14:textId="77777777" w:rsidR="00BC1642" w:rsidRPr="00D02BA1" w:rsidRDefault="00BC1642" w:rsidP="00AD7A3E">
      <w:pPr>
        <w:pStyle w:val="enumlev1"/>
        <w:rPr>
          <w:rtl/>
        </w:rPr>
      </w:pPr>
      <w:r w:rsidRPr="00D02BA1">
        <w:rPr>
          <w:rtl/>
        </w:rPr>
        <w:t>-</w:t>
      </w:r>
      <w:r w:rsidRPr="00D02BA1">
        <w:rPr>
          <w:rtl/>
        </w:rPr>
        <w:tab/>
        <w:t>تجربة المشاركة عن ب</w:t>
      </w:r>
      <w:r w:rsidRPr="00D02BA1">
        <w:rPr>
          <w:rFonts w:hint="cs"/>
          <w:rtl/>
        </w:rPr>
        <w:t>ُ</w:t>
      </w:r>
      <w:r w:rsidRPr="00D02BA1">
        <w:rPr>
          <w:rtl/>
        </w:rPr>
        <w:t xml:space="preserve">عد (الاستماع/المشاهدة والمداخلات النشطة) </w:t>
      </w:r>
      <w:r w:rsidRPr="00D02BA1">
        <w:rPr>
          <w:rFonts w:hint="cs"/>
          <w:rtl/>
        </w:rPr>
        <w:t>ب</w:t>
      </w:r>
      <w:r w:rsidRPr="00D02BA1">
        <w:rPr>
          <w:rtl/>
        </w:rPr>
        <w:t>لغات الأمم المتحدة الست؛</w:t>
      </w:r>
    </w:p>
    <w:p w14:paraId="5BF9B212" w14:textId="77777777" w:rsidR="00BC1642" w:rsidRPr="00D02BA1" w:rsidRDefault="00BC1642" w:rsidP="00AD7A3E">
      <w:pPr>
        <w:pStyle w:val="enumlev1"/>
        <w:rPr>
          <w:rtl/>
        </w:rPr>
      </w:pPr>
      <w:r w:rsidRPr="00D02BA1">
        <w:rPr>
          <w:rtl/>
        </w:rPr>
        <w:t>-</w:t>
      </w:r>
      <w:r w:rsidRPr="00D02BA1">
        <w:rPr>
          <w:rtl/>
        </w:rPr>
        <w:tab/>
        <w:t>عرض نصي للحوار (تدوين للحوار المسموع كما جرى).</w:t>
      </w:r>
    </w:p>
    <w:p w14:paraId="153145BE" w14:textId="77777777" w:rsidR="00BC1642" w:rsidRPr="00D02BA1" w:rsidRDefault="00BC1642" w:rsidP="00BC1642">
      <w:pPr>
        <w:rPr>
          <w:rtl/>
          <w:lang w:bidi="ar-SY"/>
        </w:rPr>
      </w:pPr>
      <w:r w:rsidRPr="00D02BA1">
        <w:rPr>
          <w:rtl/>
          <w:lang w:bidi="ar-SY"/>
        </w:rPr>
        <w:lastRenderedPageBreak/>
        <w:t xml:space="preserve">وعقدت قبل كل اجتماع من اجتماعات الفريق الاستشاري لتقييس الاتصالات، اجتماعات </w:t>
      </w:r>
      <w:r w:rsidRPr="00D02BA1">
        <w:rPr>
          <w:rFonts w:hint="cs"/>
          <w:rtl/>
          <w:lang w:bidi="ar-SY"/>
        </w:rPr>
        <w:t xml:space="preserve">للإدارة </w:t>
      </w:r>
      <w:r w:rsidRPr="00D02BA1">
        <w:rPr>
          <w:rtl/>
          <w:lang w:bidi="ar-SY"/>
        </w:rPr>
        <w:t xml:space="preserve">مع الرئيس، ونواب الرئيس، والمستشار وغيرهم من موظفي مكتب تقييس الاتصالات. </w:t>
      </w:r>
      <w:r w:rsidRPr="00D02BA1">
        <w:rPr>
          <w:rtl/>
          <w:lang w:bidi="ar"/>
        </w:rPr>
        <w:t>وقدم</w:t>
      </w:r>
      <w:r w:rsidRPr="00D02BA1">
        <w:rPr>
          <w:rtl/>
          <w:lang w:bidi="ar-SY"/>
        </w:rPr>
        <w:t xml:space="preserve"> مكتب تقييس الاتصالات</w:t>
      </w:r>
      <w:r w:rsidRPr="00D02BA1">
        <w:rPr>
          <w:rtl/>
          <w:lang w:bidi="ar"/>
        </w:rPr>
        <w:t xml:space="preserve"> للوافدين الجدد جلسات مخصصة للمستجدين وجولات </w:t>
      </w:r>
      <w:r w:rsidRPr="00D02BA1">
        <w:rPr>
          <w:rFonts w:hint="cs"/>
          <w:rtl/>
          <w:lang w:bidi="ar"/>
        </w:rPr>
        <w:t>بصحبة مرشدين</w:t>
      </w:r>
      <w:r w:rsidRPr="00D02BA1">
        <w:rPr>
          <w:rtl/>
          <w:lang w:bidi="ar"/>
        </w:rPr>
        <w:t>.</w:t>
      </w:r>
    </w:p>
    <w:p w14:paraId="1E4D3E67" w14:textId="487A7A3C" w:rsidR="00BC1642" w:rsidRPr="00D02BA1" w:rsidRDefault="00BC1642" w:rsidP="00BC1642">
      <w:pPr>
        <w:rPr>
          <w:rtl/>
          <w:lang w:bidi="ar"/>
        </w:rPr>
      </w:pPr>
      <w:r w:rsidRPr="00D02BA1">
        <w:rPr>
          <w:rtl/>
          <w:lang w:bidi="ar"/>
        </w:rPr>
        <w:t>وخلال فترة الدراسة</w:t>
      </w:r>
      <w:r w:rsidRPr="00D02BA1">
        <w:rPr>
          <w:rFonts w:hint="cs"/>
          <w:rtl/>
          <w:lang w:bidi="ar"/>
        </w:rPr>
        <w:t xml:space="preserve"> </w:t>
      </w:r>
      <w:r w:rsidR="00AD7A3E" w:rsidRPr="00D02BA1">
        <w:rPr>
          <w:lang w:val="en-GB" w:bidi="ar"/>
        </w:rPr>
        <w:t>2020-2017</w:t>
      </w:r>
      <w:r w:rsidRPr="00D02BA1">
        <w:rPr>
          <w:rtl/>
          <w:lang w:bidi="ar"/>
        </w:rPr>
        <w:t xml:space="preserve">، نظر الفريق الاستشاري لتقييس الاتصالات في </w:t>
      </w:r>
      <w:r w:rsidR="00AD7A3E" w:rsidRPr="00D02BA1">
        <w:rPr>
          <w:rFonts w:hint="cs"/>
          <w:rtl/>
          <w:lang w:val="en-GB" w:bidi="ar-SY"/>
        </w:rPr>
        <w:t>183</w:t>
      </w:r>
      <w:r w:rsidRPr="00D02BA1">
        <w:rPr>
          <w:rtl/>
          <w:lang w:bidi="ar-SY"/>
        </w:rPr>
        <w:t xml:space="preserve"> مساهمة </w:t>
      </w:r>
      <w:r w:rsidRPr="00D02BA1">
        <w:rPr>
          <w:rtl/>
          <w:lang w:bidi="ar"/>
        </w:rPr>
        <w:t>(</w:t>
      </w:r>
      <w:r w:rsidR="00AD7A3E" w:rsidRPr="00D02BA1">
        <w:rPr>
          <w:rFonts w:hint="cs"/>
          <w:rtl/>
          <w:lang w:val="en-GB" w:bidi="ar-SY"/>
        </w:rPr>
        <w:t xml:space="preserve">122 </w:t>
      </w:r>
      <w:r w:rsidR="00AD7A3E" w:rsidRPr="00D02BA1">
        <w:rPr>
          <w:rtl/>
          <w:lang w:bidi="ar-SY"/>
        </w:rPr>
        <w:t xml:space="preserve">مساهمة </w:t>
      </w:r>
      <w:r w:rsidR="00AD7A3E" w:rsidRPr="00D02BA1">
        <w:rPr>
          <w:rtl/>
          <w:lang w:bidi="ar"/>
        </w:rPr>
        <w:t>في فترة الدراسة</w:t>
      </w:r>
      <w:r w:rsidR="002F050C" w:rsidRPr="00D02BA1">
        <w:rPr>
          <w:rFonts w:hint="cs"/>
          <w:rtl/>
          <w:lang w:bidi="ar"/>
        </w:rPr>
        <w:t> </w:t>
      </w:r>
      <w:r w:rsidR="00AD7A3E" w:rsidRPr="00D02BA1">
        <w:rPr>
          <w:lang w:bidi="ar-SY"/>
        </w:rPr>
        <w:t>2016-2013</w:t>
      </w:r>
      <w:r w:rsidR="00555B42" w:rsidRPr="00D02BA1">
        <w:rPr>
          <w:rFonts w:hint="cs"/>
          <w:rtl/>
          <w:lang w:bidi="ar-EG"/>
        </w:rPr>
        <w:t xml:space="preserve">، </w:t>
      </w:r>
      <w:r w:rsidR="00AD7A3E" w:rsidRPr="00D02BA1">
        <w:rPr>
          <w:rFonts w:hint="cs"/>
          <w:rtl/>
          <w:lang w:bidi="ar-SY"/>
        </w:rPr>
        <w:t>و</w:t>
      </w:r>
      <w:r w:rsidR="00AD7A3E" w:rsidRPr="00D02BA1">
        <w:rPr>
          <w:lang w:val="en-GB" w:bidi="ar-SY"/>
        </w:rPr>
        <w:t>123</w:t>
      </w:r>
      <w:r w:rsidR="00AD7A3E" w:rsidRPr="00D02BA1">
        <w:rPr>
          <w:rFonts w:hint="cs"/>
          <w:rtl/>
          <w:lang w:val="en-GB" w:bidi="ar-SY"/>
        </w:rPr>
        <w:t xml:space="preserve"> </w:t>
      </w:r>
      <w:r w:rsidRPr="00D02BA1">
        <w:rPr>
          <w:rtl/>
          <w:lang w:bidi="ar-SY"/>
        </w:rPr>
        <w:t xml:space="preserve">مساهمة </w:t>
      </w:r>
      <w:r w:rsidRPr="00D02BA1">
        <w:rPr>
          <w:rtl/>
          <w:lang w:bidi="ar"/>
        </w:rPr>
        <w:t xml:space="preserve">في فترة الدراسة </w:t>
      </w:r>
      <w:r w:rsidRPr="00D02BA1">
        <w:rPr>
          <w:lang w:bidi="ar-SY"/>
        </w:rPr>
        <w:t>2012</w:t>
      </w:r>
      <w:r w:rsidRPr="00D02BA1">
        <w:rPr>
          <w:lang w:bidi="ar-SY"/>
        </w:rPr>
        <w:noBreakHyphen/>
        <w:t>2009</w:t>
      </w:r>
      <w:r w:rsidRPr="00D02BA1">
        <w:rPr>
          <w:rFonts w:hint="cs"/>
          <w:rtl/>
          <w:lang w:bidi="ar"/>
        </w:rPr>
        <w:t>؛</w:t>
      </w:r>
      <w:r w:rsidRPr="00D02BA1">
        <w:rPr>
          <w:rtl/>
          <w:lang w:bidi="ar"/>
        </w:rPr>
        <w:t xml:space="preserve"> و</w:t>
      </w:r>
      <w:r w:rsidRPr="00D02BA1">
        <w:rPr>
          <w:lang w:val="en-GB" w:bidi="ar-SY"/>
        </w:rPr>
        <w:t>146</w:t>
      </w:r>
      <w:r w:rsidRPr="00D02BA1">
        <w:rPr>
          <w:rtl/>
          <w:lang w:bidi="ar-SY"/>
        </w:rPr>
        <w:t xml:space="preserve"> </w:t>
      </w:r>
      <w:r w:rsidRPr="00D02BA1">
        <w:rPr>
          <w:rFonts w:hint="cs"/>
          <w:rtl/>
          <w:lang w:bidi="ar-SY"/>
        </w:rPr>
        <w:t xml:space="preserve">مساهمة في فترة الدراسة </w:t>
      </w:r>
      <w:r w:rsidRPr="00D02BA1">
        <w:rPr>
          <w:lang w:val="en-GB" w:bidi="ar-SY"/>
        </w:rPr>
        <w:t>2008</w:t>
      </w:r>
      <w:r w:rsidRPr="00D02BA1">
        <w:rPr>
          <w:lang w:val="en-GB" w:bidi="ar-SY"/>
        </w:rPr>
        <w:noBreakHyphen/>
        <w:t>2005</w:t>
      </w:r>
      <w:r w:rsidRPr="00D02BA1">
        <w:rPr>
          <w:rFonts w:hint="cs"/>
          <w:rtl/>
          <w:lang w:bidi="ar-SY"/>
        </w:rPr>
        <w:t>)</w:t>
      </w:r>
      <w:r w:rsidRPr="00D02BA1">
        <w:rPr>
          <w:rtl/>
          <w:lang w:bidi="ar-SY"/>
        </w:rPr>
        <w:t xml:space="preserve"> </w:t>
      </w:r>
      <w:r w:rsidRPr="00D02BA1">
        <w:rPr>
          <w:rFonts w:hint="cs"/>
          <w:rtl/>
          <w:lang w:bidi="ar-SY"/>
        </w:rPr>
        <w:t>و</w:t>
      </w:r>
      <w:r w:rsidR="00AD7A3E" w:rsidRPr="00D02BA1">
        <w:rPr>
          <w:lang w:bidi="ar-SY"/>
        </w:rPr>
        <w:t>1 275</w:t>
      </w:r>
      <w:r w:rsidR="002F050C" w:rsidRPr="00D02BA1">
        <w:rPr>
          <w:rFonts w:hint="eastAsia"/>
          <w:rtl/>
          <w:lang w:bidi="ar-EG"/>
        </w:rPr>
        <w:t> </w:t>
      </w:r>
      <w:r w:rsidR="00AD7A3E" w:rsidRPr="00D02BA1">
        <w:rPr>
          <w:rFonts w:hint="cs"/>
          <w:rtl/>
          <w:lang w:bidi="ar-EG"/>
        </w:rPr>
        <w:t xml:space="preserve">وثيقة مؤقتة </w:t>
      </w:r>
      <w:r w:rsidR="00AD7A3E" w:rsidRPr="00D02BA1">
        <w:rPr>
          <w:rFonts w:hint="cs"/>
          <w:rtl/>
          <w:lang w:bidi="ar-SY"/>
        </w:rPr>
        <w:t>(</w:t>
      </w:r>
      <w:r w:rsidRPr="00D02BA1">
        <w:rPr>
          <w:lang w:val="en-GB" w:bidi="ar-SY"/>
        </w:rPr>
        <w:t>622</w:t>
      </w:r>
      <w:r w:rsidRPr="00D02BA1">
        <w:rPr>
          <w:rtl/>
          <w:lang w:bidi="ar-SY"/>
        </w:rPr>
        <w:t xml:space="preserve"> وثيقة مؤقتة </w:t>
      </w:r>
      <w:r w:rsidR="00AD7A3E" w:rsidRPr="00D02BA1">
        <w:rPr>
          <w:rFonts w:hint="cs"/>
          <w:rtl/>
          <w:lang w:bidi="ar-SY"/>
        </w:rPr>
        <w:t xml:space="preserve">في فترة الدراسة </w:t>
      </w:r>
      <w:r w:rsidR="00AD7A3E" w:rsidRPr="00D02BA1">
        <w:rPr>
          <w:lang w:bidi="ar-SY"/>
        </w:rPr>
        <w:t>2016-2013</w:t>
      </w:r>
      <w:r w:rsidR="00AD7A3E" w:rsidRPr="00D02BA1">
        <w:rPr>
          <w:rFonts w:hint="cs"/>
          <w:rtl/>
          <w:lang w:bidi="ar-EG"/>
        </w:rPr>
        <w:t>، و</w:t>
      </w:r>
      <w:r w:rsidRPr="00D02BA1">
        <w:rPr>
          <w:lang w:bidi="ar-SY"/>
        </w:rPr>
        <w:t>463</w:t>
      </w:r>
      <w:r w:rsidRPr="00D02BA1">
        <w:rPr>
          <w:rFonts w:hint="cs"/>
          <w:rtl/>
          <w:lang w:bidi="ar"/>
        </w:rPr>
        <w:t xml:space="preserve"> وثيقة مؤقتة </w:t>
      </w:r>
      <w:r w:rsidRPr="00D02BA1">
        <w:rPr>
          <w:rtl/>
          <w:lang w:bidi="ar"/>
        </w:rPr>
        <w:t xml:space="preserve">في فترة الدراسة </w:t>
      </w:r>
      <w:r w:rsidRPr="00D02BA1">
        <w:rPr>
          <w:lang w:val="en-GB" w:bidi="ar"/>
        </w:rPr>
        <w:t>2012</w:t>
      </w:r>
      <w:r w:rsidRPr="00D02BA1">
        <w:rPr>
          <w:lang w:val="en-GB" w:bidi="ar"/>
        </w:rPr>
        <w:noBreakHyphen/>
        <w:t>2009</w:t>
      </w:r>
      <w:r w:rsidRPr="00D02BA1">
        <w:rPr>
          <w:rFonts w:hint="cs"/>
          <w:rtl/>
          <w:lang w:val="en-GB" w:bidi="ar"/>
        </w:rPr>
        <w:t>؛</w:t>
      </w:r>
      <w:r w:rsidRPr="00D02BA1">
        <w:rPr>
          <w:rFonts w:hint="cs"/>
          <w:rtl/>
          <w:lang w:bidi="ar-EG"/>
        </w:rPr>
        <w:t xml:space="preserve"> و</w:t>
      </w:r>
      <w:r w:rsidRPr="00D02BA1">
        <w:rPr>
          <w:lang w:val="en-GB" w:bidi="ar-SY"/>
        </w:rPr>
        <w:t>685</w:t>
      </w:r>
      <w:r w:rsidRPr="00D02BA1">
        <w:rPr>
          <w:rtl/>
          <w:lang w:bidi="ar-SY"/>
        </w:rPr>
        <w:t xml:space="preserve"> وثيقة مؤقتة </w:t>
      </w:r>
      <w:r w:rsidRPr="00D02BA1">
        <w:rPr>
          <w:rtl/>
          <w:lang w:bidi="ar"/>
        </w:rPr>
        <w:t xml:space="preserve">في فترة الدراسة </w:t>
      </w:r>
      <w:r w:rsidRPr="00D02BA1">
        <w:rPr>
          <w:lang w:val="en-GB" w:bidi="ar"/>
        </w:rPr>
        <w:t>2008</w:t>
      </w:r>
      <w:r w:rsidRPr="00D02BA1">
        <w:rPr>
          <w:lang w:val="en-GB" w:bidi="ar"/>
        </w:rPr>
        <w:noBreakHyphen/>
        <w:t>2005</w:t>
      </w:r>
      <w:r w:rsidRPr="00D02BA1">
        <w:rPr>
          <w:rtl/>
          <w:lang w:bidi="ar"/>
        </w:rPr>
        <w:t>).</w:t>
      </w:r>
    </w:p>
    <w:p w14:paraId="047D8C6E" w14:textId="166033B7" w:rsidR="00AD7A3E" w:rsidRPr="00D02BA1" w:rsidRDefault="007D5749" w:rsidP="00BC1642">
      <w:pPr>
        <w:rPr>
          <w:lang w:bidi="ar-SY"/>
        </w:rPr>
      </w:pPr>
      <w:r w:rsidRPr="00D02BA1">
        <w:rPr>
          <w:rFonts w:hint="cs"/>
          <w:rtl/>
          <w:lang w:bidi="ar"/>
        </w:rPr>
        <w:t>وع</w:t>
      </w:r>
      <w:r w:rsidR="00BC04C8" w:rsidRPr="00D02BA1">
        <w:rPr>
          <w:rFonts w:hint="cs"/>
          <w:rtl/>
          <w:lang w:bidi="ar"/>
        </w:rPr>
        <w:t>قد العديد من أفرقة ال</w:t>
      </w:r>
      <w:r w:rsidR="002F050C" w:rsidRPr="00D02BA1">
        <w:rPr>
          <w:rFonts w:hint="cs"/>
          <w:rtl/>
          <w:lang w:bidi="ar"/>
        </w:rPr>
        <w:t>مقرِّر</w:t>
      </w:r>
      <w:r w:rsidR="00BC04C8" w:rsidRPr="00D02BA1">
        <w:rPr>
          <w:rFonts w:hint="cs"/>
          <w:rtl/>
          <w:lang w:bidi="ar"/>
        </w:rPr>
        <w:t xml:space="preserve">ين </w:t>
      </w:r>
      <w:r w:rsidR="00080758" w:rsidRPr="00D02BA1">
        <w:rPr>
          <w:rFonts w:hint="cs"/>
          <w:rtl/>
          <w:lang w:bidi="ar"/>
        </w:rPr>
        <w:t xml:space="preserve">التابعة للفريق الاستشاري لتقييس الاتصالات </w:t>
      </w:r>
      <w:r w:rsidR="00B254C7" w:rsidRPr="00D02BA1">
        <w:rPr>
          <w:rFonts w:hint="cs"/>
          <w:rtl/>
          <w:lang w:bidi="ar"/>
        </w:rPr>
        <w:t xml:space="preserve">اجتماعات إلكترونية في الفترة </w:t>
      </w:r>
      <w:r w:rsidR="00717E1D" w:rsidRPr="00D02BA1">
        <w:rPr>
          <w:rFonts w:hint="cs"/>
          <w:rtl/>
          <w:lang w:bidi="ar"/>
        </w:rPr>
        <w:t>الفاصلة بين اجتماعا</w:t>
      </w:r>
      <w:r w:rsidR="00F5453E" w:rsidRPr="00D02BA1">
        <w:rPr>
          <w:rFonts w:hint="cs"/>
          <w:rtl/>
          <w:lang w:bidi="ar"/>
        </w:rPr>
        <w:t>ت</w:t>
      </w:r>
      <w:r w:rsidR="00717E1D" w:rsidRPr="00D02BA1">
        <w:rPr>
          <w:rFonts w:hint="cs"/>
          <w:rtl/>
          <w:lang w:bidi="ar"/>
        </w:rPr>
        <w:t xml:space="preserve"> الفريق الاستشاري؛ انظر الجدول </w:t>
      </w:r>
      <w:r w:rsidR="00717E1D" w:rsidRPr="00D02BA1">
        <w:rPr>
          <w:lang w:bidi="ar"/>
        </w:rPr>
        <w:t>1</w:t>
      </w:r>
      <w:r w:rsidR="002F050C" w:rsidRPr="00D02BA1">
        <w:rPr>
          <w:rFonts w:hint="cs"/>
          <w:rtl/>
          <w:lang w:bidi="ar-EG"/>
        </w:rPr>
        <w:t>-</w:t>
      </w:r>
      <w:r w:rsidR="00717E1D" w:rsidRPr="00D02BA1">
        <w:rPr>
          <w:rFonts w:hint="cs"/>
          <w:rtl/>
          <w:lang w:bidi="ar-EG"/>
        </w:rPr>
        <w:t>مكرراً</w:t>
      </w:r>
      <w:r w:rsidR="00717E1D" w:rsidRPr="00D02BA1">
        <w:rPr>
          <w:rFonts w:hint="cs"/>
          <w:rtl/>
          <w:lang w:bidi="ar"/>
        </w:rPr>
        <w:t>.</w:t>
      </w:r>
    </w:p>
    <w:p w14:paraId="2BBB213B" w14:textId="3CC3F15E" w:rsidR="00AD7A3E" w:rsidRPr="00CB4A88" w:rsidRDefault="00AD7A3E" w:rsidP="00AD7A3E">
      <w:pPr>
        <w:pStyle w:val="TableNo"/>
        <w:rPr>
          <w:rtl/>
          <w:lang w:val="en-GB"/>
        </w:rPr>
      </w:pPr>
      <w:r w:rsidRPr="00CB4A88">
        <w:rPr>
          <w:rFonts w:hint="cs"/>
          <w:rtl/>
          <w:lang w:val="en-GB"/>
        </w:rPr>
        <w:t xml:space="preserve">الجدول </w:t>
      </w:r>
      <w:r w:rsidRPr="00CB4A88">
        <w:rPr>
          <w:lang w:val="en-GB"/>
        </w:rPr>
        <w:t>1</w:t>
      </w:r>
      <w:r w:rsidR="002F050C" w:rsidRPr="00CB4A88">
        <w:rPr>
          <w:rFonts w:hint="cs"/>
          <w:rtl/>
          <w:lang w:val="en-GB"/>
        </w:rPr>
        <w:t>-</w:t>
      </w:r>
      <w:r w:rsidRPr="00CB4A88">
        <w:rPr>
          <w:rFonts w:hint="cs"/>
          <w:rtl/>
          <w:lang w:val="en-GB"/>
        </w:rPr>
        <w:t>مكرراً</w:t>
      </w:r>
    </w:p>
    <w:p w14:paraId="44F68D87" w14:textId="126B2CB9" w:rsidR="00AD7A3E" w:rsidRPr="00D02BA1" w:rsidRDefault="00AD7A3E" w:rsidP="00AD7A3E">
      <w:pPr>
        <w:pStyle w:val="Tabletitle"/>
        <w:rPr>
          <w:rtl/>
          <w:lang w:val="en-GB"/>
        </w:rPr>
      </w:pPr>
      <w:r w:rsidRPr="00D02BA1">
        <w:rPr>
          <w:rFonts w:hint="cs"/>
          <w:rtl/>
          <w:lang w:val="en-GB"/>
        </w:rPr>
        <w:t xml:space="preserve">اجتماعات </w:t>
      </w:r>
      <w:r w:rsidR="00A07743" w:rsidRPr="00D02BA1">
        <w:rPr>
          <w:rFonts w:hint="cs"/>
          <w:rtl/>
          <w:lang w:val="en-GB"/>
        </w:rPr>
        <w:t xml:space="preserve">أفرقة </w:t>
      </w:r>
      <w:r w:rsidRPr="00D02BA1">
        <w:rPr>
          <w:rFonts w:hint="cs"/>
          <w:rtl/>
          <w:lang w:val="en-GB"/>
        </w:rPr>
        <w:t>ال</w:t>
      </w:r>
      <w:r w:rsidR="002F050C" w:rsidRPr="00D02BA1">
        <w:rPr>
          <w:rFonts w:hint="cs"/>
          <w:rtl/>
          <w:lang w:val="en-GB"/>
        </w:rPr>
        <w:t>مقرِّر</w:t>
      </w:r>
      <w:r w:rsidRPr="00D02BA1">
        <w:rPr>
          <w:rFonts w:hint="cs"/>
          <w:rtl/>
          <w:lang w:val="en-GB"/>
        </w:rPr>
        <w:t xml:space="preserve">ين المنظمة في إطار </w:t>
      </w:r>
      <w:r w:rsidR="00A07743" w:rsidRPr="00D02BA1">
        <w:rPr>
          <w:rFonts w:hint="cs"/>
          <w:rtl/>
          <w:lang w:val="en-GB"/>
        </w:rPr>
        <w:t>الفريق الاستشاري لتقييس الاتصالات</w:t>
      </w:r>
      <w:r w:rsidRPr="00D02BA1">
        <w:rPr>
          <w:rFonts w:hint="cs"/>
          <w:rtl/>
          <w:lang w:val="en-GB"/>
        </w:rPr>
        <w:t xml:space="preserve"> أثناء فترة الدراسة</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4"/>
        <w:gridCol w:w="1411"/>
        <w:gridCol w:w="3263"/>
        <w:gridCol w:w="2691"/>
      </w:tblGrid>
      <w:tr w:rsidR="00AD7A3E" w:rsidRPr="00D02BA1" w14:paraId="3C6AC188" w14:textId="77777777" w:rsidTr="00F02F19">
        <w:trPr>
          <w:tblHeader/>
          <w:jc w:val="center"/>
        </w:trPr>
        <w:tc>
          <w:tcPr>
            <w:tcW w:w="1168" w:type="pct"/>
            <w:tcBorders>
              <w:top w:val="single" w:sz="12" w:space="0" w:color="auto"/>
              <w:bottom w:val="single" w:sz="12" w:space="0" w:color="auto"/>
            </w:tcBorders>
            <w:shd w:val="clear" w:color="auto" w:fill="auto"/>
            <w:vAlign w:val="center"/>
            <w:hideMark/>
          </w:tcPr>
          <w:p w14:paraId="7D616585" w14:textId="3328BF4C" w:rsidR="00AD7A3E" w:rsidRPr="00D02BA1" w:rsidRDefault="00AD7A3E" w:rsidP="00F02F19">
            <w:pPr>
              <w:pStyle w:val="Tablehead"/>
              <w:spacing w:before="80" w:after="80" w:line="280" w:lineRule="exact"/>
              <w:rPr>
                <w:position w:val="2"/>
                <w:highlight w:val="yellow"/>
              </w:rPr>
            </w:pPr>
            <w:r w:rsidRPr="00D02BA1">
              <w:rPr>
                <w:rFonts w:hint="cs"/>
                <w:position w:val="2"/>
                <w:rtl/>
                <w:lang w:val="en-GB"/>
              </w:rPr>
              <w:t>المواعيد</w:t>
            </w:r>
          </w:p>
        </w:tc>
        <w:tc>
          <w:tcPr>
            <w:tcW w:w="734" w:type="pct"/>
            <w:tcBorders>
              <w:top w:val="single" w:sz="12" w:space="0" w:color="auto"/>
              <w:bottom w:val="single" w:sz="12" w:space="0" w:color="auto"/>
            </w:tcBorders>
            <w:shd w:val="clear" w:color="auto" w:fill="auto"/>
            <w:vAlign w:val="center"/>
            <w:hideMark/>
          </w:tcPr>
          <w:p w14:paraId="1C809E3F" w14:textId="64BD368F" w:rsidR="00AD7A3E" w:rsidRPr="00D02BA1" w:rsidRDefault="00AD7A3E" w:rsidP="00F02F19">
            <w:pPr>
              <w:pStyle w:val="Tablehead"/>
              <w:spacing w:before="80" w:after="80" w:line="280" w:lineRule="exact"/>
              <w:rPr>
                <w:position w:val="2"/>
                <w:highlight w:val="yellow"/>
              </w:rPr>
            </w:pPr>
            <w:r w:rsidRPr="00D02BA1">
              <w:rPr>
                <w:rFonts w:hint="cs"/>
                <w:position w:val="2"/>
                <w:rtl/>
                <w:lang w:val="en-GB"/>
              </w:rPr>
              <w:t>المكان/</w:t>
            </w:r>
            <w:r w:rsidR="00E258D3">
              <w:rPr>
                <w:position w:val="2"/>
                <w:rtl/>
                <w:lang w:val="en-GB"/>
              </w:rPr>
              <w:br/>
            </w:r>
            <w:r w:rsidRPr="00D02BA1">
              <w:rPr>
                <w:rFonts w:hint="cs"/>
                <w:position w:val="2"/>
                <w:rtl/>
                <w:lang w:val="en-GB"/>
              </w:rPr>
              <w:t>الجهة المضيفة</w:t>
            </w:r>
          </w:p>
        </w:tc>
        <w:tc>
          <w:tcPr>
            <w:tcW w:w="1698" w:type="pct"/>
            <w:tcBorders>
              <w:top w:val="single" w:sz="12" w:space="0" w:color="auto"/>
              <w:bottom w:val="single" w:sz="12" w:space="0" w:color="auto"/>
            </w:tcBorders>
            <w:shd w:val="clear" w:color="auto" w:fill="auto"/>
            <w:vAlign w:val="center"/>
            <w:hideMark/>
          </w:tcPr>
          <w:p w14:paraId="0D43A557" w14:textId="60DF05FF" w:rsidR="00AD7A3E" w:rsidRPr="00D02BA1" w:rsidRDefault="00AD7A3E" w:rsidP="00F02F19">
            <w:pPr>
              <w:pStyle w:val="Tablehead"/>
              <w:spacing w:before="80" w:after="80" w:line="280" w:lineRule="exact"/>
              <w:rPr>
                <w:spacing w:val="-6"/>
                <w:position w:val="2"/>
                <w:highlight w:val="yellow"/>
              </w:rPr>
            </w:pPr>
            <w:r w:rsidRPr="00D02BA1">
              <w:rPr>
                <w:rFonts w:hint="cs"/>
                <w:spacing w:val="-6"/>
                <w:position w:val="2"/>
                <w:rtl/>
                <w:lang w:val="en-GB"/>
              </w:rPr>
              <w:t xml:space="preserve">فريق </w:t>
            </w:r>
            <w:r w:rsidR="002C6940" w:rsidRPr="00D02BA1">
              <w:rPr>
                <w:rFonts w:hint="cs"/>
                <w:spacing w:val="-6"/>
                <w:position w:val="2"/>
                <w:rtl/>
                <w:lang w:val="en-GB"/>
              </w:rPr>
              <w:t>ال</w:t>
            </w:r>
            <w:r w:rsidR="002F050C" w:rsidRPr="00D02BA1">
              <w:rPr>
                <w:rFonts w:hint="cs"/>
                <w:spacing w:val="-6"/>
                <w:position w:val="2"/>
                <w:rtl/>
                <w:lang w:val="en-GB"/>
              </w:rPr>
              <w:t>مقرِّر</w:t>
            </w:r>
            <w:r w:rsidRPr="00D02BA1">
              <w:rPr>
                <w:rFonts w:hint="cs"/>
                <w:spacing w:val="-6"/>
                <w:position w:val="2"/>
                <w:rtl/>
                <w:lang w:val="en-GB"/>
              </w:rPr>
              <w:t xml:space="preserve"> (أفرقة </w:t>
            </w:r>
            <w:r w:rsidR="002C6940" w:rsidRPr="00D02BA1">
              <w:rPr>
                <w:rFonts w:hint="cs"/>
                <w:spacing w:val="-6"/>
                <w:position w:val="2"/>
                <w:rtl/>
                <w:lang w:val="en-GB"/>
              </w:rPr>
              <w:t>ال</w:t>
            </w:r>
            <w:r w:rsidR="002F050C" w:rsidRPr="00D02BA1">
              <w:rPr>
                <w:rFonts w:hint="cs"/>
                <w:spacing w:val="-6"/>
                <w:position w:val="2"/>
                <w:rtl/>
                <w:lang w:val="en-GB"/>
              </w:rPr>
              <w:t>مقرِّر</w:t>
            </w:r>
            <w:r w:rsidRPr="00D02BA1">
              <w:rPr>
                <w:rFonts w:hint="cs"/>
                <w:spacing w:val="-6"/>
                <w:position w:val="2"/>
                <w:rtl/>
                <w:lang w:val="en-GB"/>
              </w:rPr>
              <w:t>ين)</w:t>
            </w:r>
          </w:p>
        </w:tc>
        <w:tc>
          <w:tcPr>
            <w:tcW w:w="1400" w:type="pct"/>
            <w:tcBorders>
              <w:top w:val="single" w:sz="12" w:space="0" w:color="auto"/>
              <w:bottom w:val="single" w:sz="12" w:space="0" w:color="auto"/>
            </w:tcBorders>
            <w:shd w:val="clear" w:color="auto" w:fill="auto"/>
            <w:vAlign w:val="center"/>
            <w:hideMark/>
          </w:tcPr>
          <w:p w14:paraId="772AB4E6" w14:textId="5B0C64E1" w:rsidR="00AD7A3E" w:rsidRPr="00D02BA1" w:rsidRDefault="00AD7A3E" w:rsidP="00F02F19">
            <w:pPr>
              <w:pStyle w:val="Tablehead"/>
              <w:spacing w:before="80" w:after="80" w:line="280" w:lineRule="exact"/>
              <w:rPr>
                <w:position w:val="2"/>
                <w:highlight w:val="yellow"/>
              </w:rPr>
            </w:pPr>
            <w:r w:rsidRPr="00D02BA1">
              <w:rPr>
                <w:rFonts w:hint="cs"/>
                <w:position w:val="2"/>
                <w:rtl/>
                <w:lang w:val="en-GB"/>
              </w:rPr>
              <w:t>اسم الحدث</w:t>
            </w:r>
          </w:p>
        </w:tc>
      </w:tr>
      <w:tr w:rsidR="00AD7A3E" w:rsidRPr="00D02BA1" w14:paraId="70593DB8" w14:textId="77777777" w:rsidTr="00F02F19">
        <w:trPr>
          <w:jc w:val="center"/>
        </w:trPr>
        <w:tc>
          <w:tcPr>
            <w:tcW w:w="1168" w:type="pct"/>
            <w:tcBorders>
              <w:top w:val="single" w:sz="12" w:space="0" w:color="auto"/>
            </w:tcBorders>
            <w:shd w:val="clear" w:color="auto" w:fill="auto"/>
          </w:tcPr>
          <w:p w14:paraId="668F607C" w14:textId="5E88B514" w:rsidR="005463C5" w:rsidRPr="00D02BA1" w:rsidRDefault="005463C5" w:rsidP="00F02F19">
            <w:pPr>
              <w:pStyle w:val="Tabletext"/>
              <w:spacing w:before="80" w:after="80" w:line="280" w:lineRule="exact"/>
              <w:jc w:val="left"/>
              <w:rPr>
                <w:position w:val="2"/>
              </w:rPr>
            </w:pPr>
            <w:r w:rsidRPr="00D02BA1">
              <w:rPr>
                <w:rFonts w:hint="cs"/>
                <w:position w:val="2"/>
                <w:rtl/>
              </w:rPr>
              <w:t>1-4 مايو 2017</w:t>
            </w:r>
          </w:p>
        </w:tc>
        <w:tc>
          <w:tcPr>
            <w:tcW w:w="734" w:type="pct"/>
            <w:tcBorders>
              <w:top w:val="single" w:sz="12" w:space="0" w:color="auto"/>
            </w:tcBorders>
            <w:shd w:val="clear" w:color="auto" w:fill="auto"/>
          </w:tcPr>
          <w:p w14:paraId="25756C56" w14:textId="46AD2844" w:rsidR="00AD7A3E" w:rsidRPr="00D02BA1" w:rsidRDefault="005463C5" w:rsidP="00F02F19">
            <w:pPr>
              <w:pStyle w:val="Tabletext"/>
              <w:spacing w:before="80" w:after="80" w:line="280" w:lineRule="exact"/>
              <w:jc w:val="left"/>
              <w:rPr>
                <w:spacing w:val="-6"/>
                <w:position w:val="2"/>
              </w:rPr>
            </w:pPr>
            <w:r w:rsidRPr="00D02BA1">
              <w:rPr>
                <w:rFonts w:hint="cs"/>
                <w:spacing w:val="-6"/>
                <w:position w:val="2"/>
                <w:rtl/>
                <w:lang w:eastAsia="ja-JP"/>
              </w:rPr>
              <w:t>جنيف، سويسرا/</w:t>
            </w:r>
            <w:r w:rsidR="002F050C" w:rsidRPr="00D02BA1">
              <w:rPr>
                <w:spacing w:val="-6"/>
                <w:position w:val="2"/>
                <w:rtl/>
                <w:lang w:eastAsia="ja-JP"/>
              </w:rPr>
              <w:br/>
            </w:r>
            <w:r w:rsidR="00A07743" w:rsidRPr="00D02BA1">
              <w:rPr>
                <w:rFonts w:hint="cs"/>
                <w:spacing w:val="-6"/>
                <w:position w:val="2"/>
                <w:rtl/>
                <w:lang w:eastAsia="ja-JP"/>
              </w:rPr>
              <w:t>قطاع تقييس</w:t>
            </w:r>
            <w:r w:rsidR="00517B32" w:rsidRPr="00D02BA1">
              <w:rPr>
                <w:rFonts w:hint="cs"/>
                <w:spacing w:val="-6"/>
                <w:position w:val="2"/>
                <w:rtl/>
                <w:lang w:eastAsia="ja-JP"/>
              </w:rPr>
              <w:t xml:space="preserve"> </w:t>
            </w:r>
            <w:r w:rsidR="00A07743" w:rsidRPr="00D02BA1">
              <w:rPr>
                <w:rFonts w:hint="cs"/>
                <w:spacing w:val="-6"/>
                <w:position w:val="2"/>
                <w:rtl/>
                <w:lang w:eastAsia="ja-JP"/>
              </w:rPr>
              <w:t>الاتصالات ب</w:t>
            </w:r>
            <w:r w:rsidRPr="00D02BA1">
              <w:rPr>
                <w:rFonts w:hint="cs"/>
                <w:spacing w:val="-6"/>
                <w:position w:val="2"/>
                <w:rtl/>
                <w:lang w:eastAsia="ja-JP"/>
              </w:rPr>
              <w:t>الاتحاد الدولي للاتصالات</w:t>
            </w:r>
          </w:p>
        </w:tc>
        <w:tc>
          <w:tcPr>
            <w:tcW w:w="1698" w:type="pct"/>
            <w:tcBorders>
              <w:top w:val="single" w:sz="12" w:space="0" w:color="auto"/>
            </w:tcBorders>
            <w:shd w:val="clear" w:color="auto" w:fill="auto"/>
          </w:tcPr>
          <w:p w14:paraId="24C9D950" w14:textId="6551885C" w:rsidR="00AD7A3E" w:rsidRPr="00D02BA1" w:rsidRDefault="00AD7A3E" w:rsidP="00F02F19">
            <w:pPr>
              <w:pStyle w:val="Tabletext"/>
              <w:spacing w:before="80" w:after="80" w:line="280" w:lineRule="exact"/>
              <w:jc w:val="left"/>
              <w:rPr>
                <w:spacing w:val="-6"/>
                <w:position w:val="2"/>
              </w:rPr>
            </w:pPr>
            <w:bookmarkStart w:id="10" w:name="lt_pId094"/>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Pr>
              <w:t>(RG</w:t>
            </w:r>
            <w:r w:rsidR="002F050C" w:rsidRPr="00D02BA1">
              <w:rPr>
                <w:spacing w:val="-6"/>
                <w:position w:val="2"/>
              </w:rPr>
              <w:noBreakHyphen/>
            </w:r>
            <w:r w:rsidRPr="00D02BA1">
              <w:rPr>
                <w:spacing w:val="-6"/>
                <w:position w:val="2"/>
              </w:rPr>
              <w:t>SC)</w:t>
            </w:r>
            <w:bookmarkEnd w:id="10"/>
            <w:r w:rsidRPr="00D02BA1">
              <w:rPr>
                <w:rFonts w:hint="cs"/>
                <w:spacing w:val="-6"/>
                <w:position w:val="2"/>
                <w:rtl/>
                <w:lang w:bidi="ar-EG"/>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بالخطتين الاستراتيجية والتشغيلية (</w:t>
            </w:r>
            <w:r w:rsidRPr="00D02BA1">
              <w:rPr>
                <w:spacing w:val="-6"/>
                <w:position w:val="2"/>
              </w:rPr>
              <w:t>RG-SOP</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005463C5" w:rsidRPr="00D02BA1">
              <w:rPr>
                <w:spacing w:val="-6"/>
                <w:position w:val="2"/>
              </w:rPr>
              <w:noBreakHyphen/>
            </w:r>
            <w:r w:rsidRPr="00D02BA1">
              <w:rPr>
                <w:spacing w:val="-6"/>
                <w:position w:val="2"/>
              </w:rPr>
              <w:t>StdsStrat</w:t>
            </w:r>
            <w:r w:rsidRPr="00D02BA1">
              <w:rPr>
                <w:spacing w:val="-6"/>
                <w:position w:val="2"/>
                <w:rtl/>
              </w:rPr>
              <w:t>)،</w:t>
            </w:r>
            <w:r w:rsidRPr="00D02BA1">
              <w:rPr>
                <w:spacing w:val="-6"/>
                <w:position w:val="2"/>
              </w:rPr>
              <w:br/>
            </w:r>
            <w:r w:rsidR="005463C5"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005463C5" w:rsidRPr="00D02BA1">
              <w:rPr>
                <w:spacing w:val="-6"/>
                <w:position w:val="2"/>
                <w:rtl/>
              </w:rPr>
              <w:t xml:space="preserve"> المعني ببرنامج العمل وهيكل لجان الدراسات (</w:t>
            </w:r>
            <w:r w:rsidR="005463C5" w:rsidRPr="00D02BA1">
              <w:rPr>
                <w:spacing w:val="-6"/>
                <w:position w:val="2"/>
              </w:rPr>
              <w:t>RG</w:t>
            </w:r>
            <w:r w:rsidR="005463C5" w:rsidRPr="00D02BA1">
              <w:rPr>
                <w:spacing w:val="-6"/>
                <w:position w:val="2"/>
              </w:rPr>
              <w:noBreakHyphen/>
              <w:t>WP</w:t>
            </w:r>
            <w:r w:rsidR="005463C5" w:rsidRPr="00D02BA1">
              <w:rPr>
                <w:spacing w:val="-6"/>
                <w:position w:val="2"/>
                <w:rtl/>
              </w:rPr>
              <w:t>)،</w:t>
            </w:r>
            <w:r w:rsidRPr="00D02BA1">
              <w:rPr>
                <w:spacing w:val="-6"/>
                <w:position w:val="2"/>
              </w:rPr>
              <w:br/>
            </w:r>
            <w:r w:rsidR="005463C5"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005463C5" w:rsidRPr="00D02BA1">
              <w:rPr>
                <w:spacing w:val="-6"/>
                <w:position w:val="2"/>
                <w:rtl/>
              </w:rPr>
              <w:t xml:space="preserve"> المعني بأساليب العمل</w:t>
            </w:r>
            <w:r w:rsidR="002F050C" w:rsidRPr="00D02BA1">
              <w:rPr>
                <w:rFonts w:hint="cs"/>
                <w:spacing w:val="-6"/>
                <w:position w:val="2"/>
                <w:rtl/>
              </w:rPr>
              <w:t> </w:t>
            </w:r>
            <w:r w:rsidR="005463C5" w:rsidRPr="00D02BA1">
              <w:rPr>
                <w:spacing w:val="-6"/>
                <w:position w:val="2"/>
                <w:rtl/>
              </w:rPr>
              <w:t>(</w:t>
            </w:r>
            <w:r w:rsidR="005463C5" w:rsidRPr="00D02BA1">
              <w:rPr>
                <w:spacing w:val="-6"/>
                <w:position w:val="2"/>
              </w:rPr>
              <w:t>RG</w:t>
            </w:r>
            <w:r w:rsidR="002F050C" w:rsidRPr="00D02BA1">
              <w:rPr>
                <w:spacing w:val="-6"/>
                <w:position w:val="2"/>
              </w:rPr>
              <w:noBreakHyphen/>
            </w:r>
            <w:r w:rsidR="005463C5" w:rsidRPr="00D02BA1">
              <w:rPr>
                <w:spacing w:val="-6"/>
                <w:position w:val="2"/>
              </w:rPr>
              <w:t>WM</w:t>
            </w:r>
            <w:r w:rsidR="005463C5" w:rsidRPr="00D02BA1">
              <w:rPr>
                <w:spacing w:val="-6"/>
                <w:position w:val="2"/>
                <w:rtl/>
              </w:rPr>
              <w:t>)</w:t>
            </w:r>
          </w:p>
        </w:tc>
        <w:tc>
          <w:tcPr>
            <w:tcW w:w="1400" w:type="pct"/>
            <w:tcBorders>
              <w:top w:val="single" w:sz="12" w:space="0" w:color="auto"/>
            </w:tcBorders>
            <w:shd w:val="clear" w:color="auto" w:fill="auto"/>
          </w:tcPr>
          <w:p w14:paraId="6EA2A322" w14:textId="37663440" w:rsidR="00AD7A3E" w:rsidRPr="00D02BA1" w:rsidRDefault="007D1907" w:rsidP="00F02F19">
            <w:pPr>
              <w:pStyle w:val="Tabletext"/>
              <w:spacing w:before="80" w:after="80" w:line="280" w:lineRule="exact"/>
              <w:jc w:val="left"/>
              <w:rPr>
                <w:position w:val="2"/>
              </w:rPr>
            </w:pPr>
            <w:r w:rsidRPr="00D02BA1">
              <w:rPr>
                <w:rFonts w:hint="cs"/>
                <w:position w:val="2"/>
                <w:rtl/>
              </w:rPr>
              <w:t>الاجتماع الأول للفريق الاستشاري لتقييس الاتصالات</w:t>
            </w:r>
          </w:p>
        </w:tc>
      </w:tr>
      <w:tr w:rsidR="00986879" w:rsidRPr="00D02BA1" w14:paraId="51D5D74E" w14:textId="77777777" w:rsidTr="00F02F19">
        <w:trPr>
          <w:jc w:val="center"/>
        </w:trPr>
        <w:tc>
          <w:tcPr>
            <w:tcW w:w="1168" w:type="pct"/>
            <w:shd w:val="clear" w:color="auto" w:fill="auto"/>
          </w:tcPr>
          <w:p w14:paraId="2AA1AB1D" w14:textId="3C3BE8A3" w:rsidR="00986879" w:rsidRPr="00D02BA1" w:rsidRDefault="00986879" w:rsidP="00F02F19">
            <w:pPr>
              <w:pStyle w:val="Tabletext"/>
              <w:spacing w:before="80" w:after="80" w:line="280" w:lineRule="exact"/>
              <w:jc w:val="left"/>
              <w:rPr>
                <w:position w:val="2"/>
              </w:rPr>
            </w:pPr>
            <w:r w:rsidRPr="00D02BA1">
              <w:rPr>
                <w:rFonts w:hint="cs"/>
                <w:position w:val="2"/>
                <w:rtl/>
              </w:rPr>
              <w:t>7 يوليو 2017</w:t>
            </w:r>
          </w:p>
        </w:tc>
        <w:tc>
          <w:tcPr>
            <w:tcW w:w="734" w:type="pct"/>
            <w:shd w:val="clear" w:color="auto" w:fill="auto"/>
          </w:tcPr>
          <w:p w14:paraId="172E4756" w14:textId="3C992570"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657372E0" w14:textId="211C5B96"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190AE3E7" w14:textId="082FED2F" w:rsidR="00986879" w:rsidRPr="00D02BA1" w:rsidRDefault="00B35DEB" w:rsidP="00F02F19">
            <w:pPr>
              <w:pStyle w:val="Tabletext"/>
              <w:spacing w:before="80" w:after="80" w:line="280" w:lineRule="exact"/>
              <w:jc w:val="left"/>
              <w:rPr>
                <w:spacing w:val="-6"/>
                <w:position w:val="2"/>
              </w:rPr>
            </w:pPr>
            <w:r w:rsidRPr="00D02BA1">
              <w:rPr>
                <w:rFonts w:hint="cs"/>
                <w:spacing w:val="-6"/>
                <w:position w:val="2"/>
                <w:rtl/>
              </w:rPr>
              <w:t xml:space="preserve">اجتماع </w:t>
            </w:r>
            <w:r w:rsidR="00D23449" w:rsidRPr="00D02BA1">
              <w:rPr>
                <w:rFonts w:hint="cs"/>
                <w:spacing w:val="-6"/>
                <w:position w:val="2"/>
                <w:rtl/>
              </w:rPr>
              <w:t>إلكتروني</w:t>
            </w:r>
            <w:r w:rsidRPr="00D02BA1">
              <w:rPr>
                <w:rFonts w:hint="cs"/>
                <w:spacing w:val="-6"/>
                <w:position w:val="2"/>
                <w:rtl/>
              </w:rPr>
              <w:t xml:space="preserve">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w:t>
            </w:r>
            <w:r w:rsidRPr="00D02BA1">
              <w:rPr>
                <w:rFonts w:hint="cs"/>
                <w:spacing w:val="-6"/>
                <w:position w:val="2"/>
                <w:rtl/>
              </w:rPr>
              <w:t xml:space="preserve"> </w:t>
            </w:r>
            <w:r w:rsidRPr="00D02BA1">
              <w:rPr>
                <w:spacing w:val="-6"/>
                <w:position w:val="2"/>
                <w:rtl/>
              </w:rPr>
              <w:t>التقييس</w:t>
            </w:r>
          </w:p>
        </w:tc>
      </w:tr>
      <w:tr w:rsidR="00986879" w:rsidRPr="00D02BA1" w14:paraId="4094A90A" w14:textId="77777777" w:rsidTr="00F02F19">
        <w:trPr>
          <w:jc w:val="center"/>
        </w:trPr>
        <w:tc>
          <w:tcPr>
            <w:tcW w:w="1168" w:type="pct"/>
            <w:shd w:val="clear" w:color="auto" w:fill="auto"/>
          </w:tcPr>
          <w:p w14:paraId="13B1A2A1" w14:textId="62B7E876" w:rsidR="00986879" w:rsidRPr="00D02BA1" w:rsidRDefault="00986879" w:rsidP="00F02F19">
            <w:pPr>
              <w:pStyle w:val="Tabletext"/>
              <w:spacing w:before="80" w:after="80" w:line="280" w:lineRule="exact"/>
              <w:jc w:val="left"/>
              <w:rPr>
                <w:position w:val="2"/>
              </w:rPr>
            </w:pPr>
            <w:r w:rsidRPr="00D02BA1">
              <w:rPr>
                <w:rFonts w:hint="cs"/>
                <w:position w:val="2"/>
                <w:rtl/>
              </w:rPr>
              <w:t>12 أكتوبر 2017</w:t>
            </w:r>
          </w:p>
        </w:tc>
        <w:tc>
          <w:tcPr>
            <w:tcW w:w="734" w:type="pct"/>
            <w:shd w:val="clear" w:color="auto" w:fill="auto"/>
          </w:tcPr>
          <w:p w14:paraId="20B8C56B" w14:textId="5B30EAA7"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6B7A65EC" w14:textId="03FC184D"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51A4F696" w14:textId="32E8EB38" w:rsidR="00986879" w:rsidRPr="00D02BA1" w:rsidRDefault="00D23449"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الاتصالات والمعني</w:t>
            </w:r>
            <w:r w:rsidRPr="00D02BA1">
              <w:rPr>
                <w:rFonts w:hint="cs"/>
                <w:position w:val="2"/>
                <w:rtl/>
              </w:rPr>
              <w:t xml:space="preserve"> </w:t>
            </w:r>
            <w:r w:rsidRPr="00D02BA1">
              <w:rPr>
                <w:position w:val="2"/>
                <w:rtl/>
              </w:rPr>
              <w:t>بأساليب العمل</w:t>
            </w:r>
          </w:p>
        </w:tc>
      </w:tr>
      <w:tr w:rsidR="00986879" w:rsidRPr="00D02BA1" w14:paraId="1339114D" w14:textId="77777777" w:rsidTr="00F02F19">
        <w:trPr>
          <w:jc w:val="center"/>
        </w:trPr>
        <w:tc>
          <w:tcPr>
            <w:tcW w:w="1168" w:type="pct"/>
            <w:shd w:val="clear" w:color="auto" w:fill="auto"/>
          </w:tcPr>
          <w:p w14:paraId="2225C897" w14:textId="6EFBBDCF" w:rsidR="00986879" w:rsidRPr="00D02BA1" w:rsidRDefault="00986879" w:rsidP="00F02F19">
            <w:pPr>
              <w:pStyle w:val="Tabletext"/>
              <w:spacing w:before="80" w:after="80" w:line="280" w:lineRule="exact"/>
              <w:jc w:val="left"/>
              <w:rPr>
                <w:position w:val="2"/>
              </w:rPr>
            </w:pPr>
            <w:r w:rsidRPr="00D02BA1">
              <w:rPr>
                <w:position w:val="2"/>
              </w:rPr>
              <w:t>27</w:t>
            </w:r>
            <w:bookmarkStart w:id="11" w:name="lt_pId111"/>
            <w:r w:rsidRPr="00D02BA1">
              <w:rPr>
                <w:rFonts w:hint="cs"/>
                <w:position w:val="2"/>
                <w:rtl/>
              </w:rPr>
              <w:t xml:space="preserve"> أكتوبر </w:t>
            </w:r>
            <w:r w:rsidRPr="00D02BA1">
              <w:rPr>
                <w:position w:val="2"/>
              </w:rPr>
              <w:t>2017</w:t>
            </w:r>
            <w:bookmarkEnd w:id="11"/>
          </w:p>
        </w:tc>
        <w:tc>
          <w:tcPr>
            <w:tcW w:w="734" w:type="pct"/>
            <w:shd w:val="clear" w:color="auto" w:fill="auto"/>
          </w:tcPr>
          <w:p w14:paraId="1E8D082C" w14:textId="63DC206E"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237F461F" w14:textId="585F93C9"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64B1C756" w14:textId="7B7E7D54" w:rsidR="00986879" w:rsidRPr="00D02BA1" w:rsidRDefault="00425A89"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00D23449"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00D23449" w:rsidRPr="00D02BA1">
              <w:rPr>
                <w:spacing w:val="-6"/>
                <w:position w:val="2"/>
                <w:rtl/>
              </w:rPr>
              <w:t xml:space="preserve"> التابع للفريق الاستشاري لتقييس الاتصالات والمعني باستراتيجية التقييس</w:t>
            </w:r>
          </w:p>
        </w:tc>
      </w:tr>
      <w:tr w:rsidR="00986879" w:rsidRPr="00D02BA1" w14:paraId="2782E1E3" w14:textId="77777777" w:rsidTr="00F02F19">
        <w:trPr>
          <w:jc w:val="center"/>
        </w:trPr>
        <w:tc>
          <w:tcPr>
            <w:tcW w:w="1168" w:type="pct"/>
            <w:shd w:val="clear" w:color="auto" w:fill="auto"/>
          </w:tcPr>
          <w:p w14:paraId="0F596F66" w14:textId="4FBA5EDE" w:rsidR="00986879" w:rsidRPr="00D02BA1" w:rsidRDefault="00986879" w:rsidP="00F02F19">
            <w:pPr>
              <w:pStyle w:val="Tabletext"/>
              <w:spacing w:before="80" w:after="80" w:line="280" w:lineRule="exact"/>
              <w:jc w:val="left"/>
              <w:rPr>
                <w:position w:val="2"/>
              </w:rPr>
            </w:pPr>
            <w:r w:rsidRPr="00D02BA1">
              <w:rPr>
                <w:position w:val="2"/>
              </w:rPr>
              <w:t>14</w:t>
            </w:r>
            <w:bookmarkStart w:id="12" w:name="lt_pId116"/>
            <w:r w:rsidRPr="00D02BA1">
              <w:rPr>
                <w:rFonts w:hint="cs"/>
                <w:position w:val="2"/>
                <w:rtl/>
              </w:rPr>
              <w:t xml:space="preserve"> نوفمبر </w:t>
            </w:r>
            <w:r w:rsidRPr="00D02BA1">
              <w:rPr>
                <w:position w:val="2"/>
              </w:rPr>
              <w:t>2017</w:t>
            </w:r>
            <w:bookmarkEnd w:id="12"/>
          </w:p>
        </w:tc>
        <w:tc>
          <w:tcPr>
            <w:tcW w:w="734" w:type="pct"/>
            <w:shd w:val="clear" w:color="auto" w:fill="auto"/>
          </w:tcPr>
          <w:p w14:paraId="751346E9" w14:textId="1E72E248"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7F9454F2" w14:textId="5D1CF2E6"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788BD54D" w14:textId="099C8488" w:rsidR="00986879" w:rsidRPr="00D02BA1" w:rsidRDefault="00517B32"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الاتصالات والمعني</w:t>
            </w:r>
            <w:r w:rsidRPr="00D02BA1">
              <w:rPr>
                <w:rFonts w:hint="cs"/>
                <w:position w:val="2"/>
                <w:rtl/>
              </w:rPr>
              <w:t xml:space="preserve"> </w:t>
            </w:r>
            <w:r w:rsidRPr="00D02BA1">
              <w:rPr>
                <w:position w:val="2"/>
                <w:rtl/>
              </w:rPr>
              <w:t>بأساليب العمل</w:t>
            </w:r>
          </w:p>
        </w:tc>
      </w:tr>
      <w:tr w:rsidR="00986879" w:rsidRPr="00D02BA1" w14:paraId="50F60881" w14:textId="77777777" w:rsidTr="00F02F19">
        <w:trPr>
          <w:jc w:val="center"/>
        </w:trPr>
        <w:tc>
          <w:tcPr>
            <w:tcW w:w="1168" w:type="pct"/>
            <w:shd w:val="clear" w:color="auto" w:fill="auto"/>
          </w:tcPr>
          <w:p w14:paraId="63207F21" w14:textId="7839C90C" w:rsidR="00986879" w:rsidRPr="00D02BA1" w:rsidRDefault="00986879" w:rsidP="00F02F19">
            <w:pPr>
              <w:pStyle w:val="Tabletext"/>
              <w:spacing w:before="80" w:after="80" w:line="280" w:lineRule="exact"/>
              <w:jc w:val="left"/>
              <w:rPr>
                <w:position w:val="2"/>
              </w:rPr>
            </w:pPr>
            <w:r w:rsidRPr="00D02BA1">
              <w:rPr>
                <w:position w:val="2"/>
              </w:rPr>
              <w:t>26</w:t>
            </w:r>
            <w:bookmarkStart w:id="13" w:name="lt_pId121"/>
            <w:r w:rsidRPr="00D02BA1">
              <w:rPr>
                <w:rFonts w:hint="cs"/>
                <w:position w:val="2"/>
                <w:rtl/>
              </w:rPr>
              <w:t xml:space="preserve"> فبراير - </w:t>
            </w:r>
            <w:r w:rsidRPr="00D02BA1">
              <w:rPr>
                <w:position w:val="2"/>
              </w:rPr>
              <w:t>2</w:t>
            </w:r>
            <w:r w:rsidRPr="00D02BA1">
              <w:rPr>
                <w:rFonts w:hint="cs"/>
                <w:position w:val="2"/>
                <w:rtl/>
              </w:rPr>
              <w:t xml:space="preserve"> مارس </w:t>
            </w:r>
            <w:r w:rsidRPr="00D02BA1">
              <w:rPr>
                <w:position w:val="2"/>
              </w:rPr>
              <w:t>2018</w:t>
            </w:r>
            <w:bookmarkEnd w:id="13"/>
          </w:p>
        </w:tc>
        <w:tc>
          <w:tcPr>
            <w:tcW w:w="734" w:type="pct"/>
            <w:shd w:val="clear" w:color="auto" w:fill="auto"/>
          </w:tcPr>
          <w:p w14:paraId="70BA01A2" w14:textId="48670B63" w:rsidR="00986879" w:rsidRPr="00D02BA1" w:rsidRDefault="00986879" w:rsidP="00F02F19">
            <w:pPr>
              <w:pStyle w:val="Tabletext"/>
              <w:spacing w:before="80" w:after="80" w:line="280" w:lineRule="exact"/>
              <w:jc w:val="left"/>
              <w:rPr>
                <w:spacing w:val="-6"/>
                <w:position w:val="2"/>
              </w:rPr>
            </w:pPr>
            <w:r w:rsidRPr="00D02BA1">
              <w:rPr>
                <w:rFonts w:hint="cs"/>
                <w:spacing w:val="-6"/>
                <w:position w:val="2"/>
                <w:rtl/>
                <w:lang w:eastAsia="ja-JP"/>
              </w:rPr>
              <w:t>جنيف، سويسرا/</w:t>
            </w:r>
            <w:r w:rsidR="002F050C" w:rsidRPr="00D02BA1">
              <w:rPr>
                <w:spacing w:val="-6"/>
                <w:position w:val="2"/>
                <w:rtl/>
                <w:lang w:eastAsia="ja-JP" w:bidi="ar-EG"/>
              </w:rPr>
              <w:br/>
            </w:r>
            <w:r w:rsidR="00517B32" w:rsidRPr="00D02BA1">
              <w:rPr>
                <w:rFonts w:hint="cs"/>
                <w:spacing w:val="-6"/>
                <w:position w:val="2"/>
                <w:rtl/>
                <w:lang w:eastAsia="ja-JP"/>
              </w:rPr>
              <w:t>قطاع تقييس الاتصالات ب</w:t>
            </w:r>
            <w:r w:rsidRPr="00D02BA1">
              <w:rPr>
                <w:rFonts w:hint="cs"/>
                <w:spacing w:val="-6"/>
                <w:position w:val="2"/>
                <w:rtl/>
                <w:lang w:eastAsia="ja-JP"/>
              </w:rPr>
              <w:t>الاتحاد الدولي للاتصالات</w:t>
            </w:r>
          </w:p>
        </w:tc>
        <w:tc>
          <w:tcPr>
            <w:tcW w:w="1698" w:type="pct"/>
            <w:shd w:val="clear" w:color="auto" w:fill="auto"/>
          </w:tcPr>
          <w:p w14:paraId="2ADD8C3A" w14:textId="0A157F51"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باستعراض القرارات</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ResReview</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SC</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بالخطتين الاستراتيجية والتشغيلية (</w:t>
            </w:r>
            <w:r w:rsidRPr="00D02BA1">
              <w:rPr>
                <w:spacing w:val="-6"/>
                <w:position w:val="2"/>
              </w:rPr>
              <w:t>RG-SOP</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ببرنامج العمل وهيكل لجان الدراسات (</w:t>
            </w:r>
            <w:r w:rsidRPr="00D02BA1">
              <w:rPr>
                <w:spacing w:val="-6"/>
                <w:position w:val="2"/>
              </w:rPr>
              <w:t>RG</w:t>
            </w:r>
            <w:r w:rsidRPr="00D02BA1">
              <w:rPr>
                <w:spacing w:val="-6"/>
                <w:position w:val="2"/>
              </w:rPr>
              <w:noBreakHyphen/>
              <w:t>WP</w:t>
            </w:r>
            <w:r w:rsidRPr="00D02BA1">
              <w:rPr>
                <w:spacing w:val="-6"/>
                <w:position w:val="2"/>
                <w:rtl/>
              </w:rPr>
              <w:t>)،</w:t>
            </w:r>
            <w:r w:rsidRPr="00D02BA1">
              <w:rPr>
                <w:spacing w:val="-6"/>
                <w:position w:val="2"/>
              </w:rPr>
              <w:br/>
            </w:r>
            <w:r w:rsidRPr="00D02BA1">
              <w:rPr>
                <w:spacing w:val="-6"/>
                <w:position w:val="2"/>
                <w:rtl/>
              </w:rPr>
              <w:lastRenderedPageBreak/>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105967F6" w14:textId="4741F176" w:rsidR="00986879" w:rsidRPr="00D02BA1" w:rsidRDefault="00517B32" w:rsidP="00F02F19">
            <w:pPr>
              <w:pStyle w:val="Tabletext"/>
              <w:spacing w:before="80" w:after="80" w:line="280" w:lineRule="exact"/>
              <w:jc w:val="left"/>
              <w:rPr>
                <w:position w:val="2"/>
              </w:rPr>
            </w:pPr>
            <w:r w:rsidRPr="00D02BA1">
              <w:rPr>
                <w:rFonts w:hint="cs"/>
                <w:position w:val="2"/>
                <w:rtl/>
              </w:rPr>
              <w:lastRenderedPageBreak/>
              <w:t>الاجتماع الثاني للفريق الاستشاري لتقييس الاتصالات</w:t>
            </w:r>
          </w:p>
        </w:tc>
      </w:tr>
      <w:tr w:rsidR="00986879" w:rsidRPr="00D02BA1" w14:paraId="465DC71B" w14:textId="77777777" w:rsidTr="00F02F19">
        <w:trPr>
          <w:jc w:val="center"/>
        </w:trPr>
        <w:tc>
          <w:tcPr>
            <w:tcW w:w="1168" w:type="pct"/>
            <w:shd w:val="clear" w:color="auto" w:fill="auto"/>
          </w:tcPr>
          <w:p w14:paraId="09B1294A" w14:textId="12CE4C69" w:rsidR="00986879" w:rsidRPr="00D02BA1" w:rsidRDefault="00986879" w:rsidP="00F02F19">
            <w:pPr>
              <w:pStyle w:val="Tabletext"/>
              <w:spacing w:before="80" w:after="80" w:line="280" w:lineRule="exact"/>
              <w:jc w:val="left"/>
              <w:rPr>
                <w:position w:val="2"/>
              </w:rPr>
            </w:pPr>
            <w:r w:rsidRPr="00D02BA1">
              <w:rPr>
                <w:position w:val="2"/>
              </w:rPr>
              <w:t>31</w:t>
            </w:r>
            <w:bookmarkStart w:id="14" w:name="lt_pId131"/>
            <w:r w:rsidRPr="00D02BA1">
              <w:rPr>
                <w:rFonts w:hint="cs"/>
                <w:position w:val="2"/>
                <w:rtl/>
              </w:rPr>
              <w:t xml:space="preserve"> مايو </w:t>
            </w:r>
            <w:r w:rsidRPr="00D02BA1">
              <w:rPr>
                <w:position w:val="2"/>
              </w:rPr>
              <w:t>2018</w:t>
            </w:r>
            <w:bookmarkEnd w:id="14"/>
          </w:p>
        </w:tc>
        <w:tc>
          <w:tcPr>
            <w:tcW w:w="734" w:type="pct"/>
            <w:shd w:val="clear" w:color="auto" w:fill="auto"/>
          </w:tcPr>
          <w:p w14:paraId="6C89A8FD" w14:textId="3FA90ABD"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7824D915" w14:textId="34ED383F"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SC</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38A8FF7A" w14:textId="74AF64F4" w:rsidR="00986879" w:rsidRPr="00D02BA1" w:rsidRDefault="00811DC9" w:rsidP="00F02F19">
            <w:pPr>
              <w:pStyle w:val="Tabletext"/>
              <w:spacing w:before="80" w:after="80" w:line="280" w:lineRule="exact"/>
              <w:jc w:val="left"/>
              <w:rPr>
                <w:position w:val="2"/>
              </w:rPr>
            </w:pPr>
            <w:r w:rsidRPr="00D02BA1">
              <w:rPr>
                <w:rFonts w:hint="cs"/>
                <w:position w:val="2"/>
                <w:rtl/>
              </w:rPr>
              <w:t xml:space="preserve">اجتماع إلكتروني مشترك </w:t>
            </w:r>
            <w:r w:rsidR="00250361" w:rsidRPr="00D02BA1">
              <w:rPr>
                <w:rFonts w:hint="cs"/>
                <w:position w:val="2"/>
                <w:rtl/>
              </w:rPr>
              <w:t xml:space="preserve">لفريق </w:t>
            </w:r>
            <w:r w:rsidR="002C6940" w:rsidRPr="00D02BA1">
              <w:rPr>
                <w:position w:val="2"/>
                <w:rtl/>
              </w:rPr>
              <w:t>ال</w:t>
            </w:r>
            <w:r w:rsidR="002F050C" w:rsidRPr="00D02BA1">
              <w:rPr>
                <w:position w:val="2"/>
                <w:rtl/>
              </w:rPr>
              <w:t>مقرِّر</w:t>
            </w:r>
            <w:r w:rsidR="0076537F" w:rsidRPr="00D02BA1">
              <w:rPr>
                <w:position w:val="2"/>
                <w:rtl/>
              </w:rPr>
              <w:t xml:space="preserve"> </w:t>
            </w:r>
            <w:r w:rsidR="00250361" w:rsidRPr="00D02BA1">
              <w:rPr>
                <w:position w:val="2"/>
                <w:rtl/>
              </w:rPr>
              <w:t xml:space="preserve">المعني بتعزيز التعاون </w:t>
            </w:r>
            <w:r w:rsidR="00250361" w:rsidRPr="00D02BA1">
              <w:rPr>
                <w:rFonts w:hint="cs"/>
                <w:position w:val="2"/>
                <w:rtl/>
              </w:rPr>
              <w:t xml:space="preserve">وفريق </w:t>
            </w:r>
            <w:r w:rsidR="002C6940" w:rsidRPr="00D02BA1">
              <w:rPr>
                <w:position w:val="2"/>
                <w:rtl/>
              </w:rPr>
              <w:t>ال</w:t>
            </w:r>
            <w:r w:rsidR="002F050C" w:rsidRPr="00D02BA1">
              <w:rPr>
                <w:position w:val="2"/>
                <w:rtl/>
              </w:rPr>
              <w:t>مقرِّر</w:t>
            </w:r>
            <w:r w:rsidR="0076537F" w:rsidRPr="00D02BA1">
              <w:rPr>
                <w:position w:val="2"/>
                <w:rtl/>
              </w:rPr>
              <w:t xml:space="preserve"> </w:t>
            </w:r>
            <w:r w:rsidR="00250361" w:rsidRPr="00D02BA1">
              <w:rPr>
                <w:rFonts w:hint="cs"/>
                <w:position w:val="2"/>
                <w:rtl/>
              </w:rPr>
              <w:t>المعني بأساليب العمل التابعين للفريق الاستشاري لتقييس الاتصالات</w:t>
            </w:r>
          </w:p>
        </w:tc>
      </w:tr>
      <w:tr w:rsidR="00986879" w:rsidRPr="00D02BA1" w14:paraId="24366388" w14:textId="77777777" w:rsidTr="00F02F19">
        <w:trPr>
          <w:jc w:val="center"/>
        </w:trPr>
        <w:tc>
          <w:tcPr>
            <w:tcW w:w="1168" w:type="pct"/>
            <w:shd w:val="clear" w:color="auto" w:fill="auto"/>
          </w:tcPr>
          <w:p w14:paraId="16AC4435" w14:textId="1E0F7D85" w:rsidR="00986879" w:rsidRPr="00D02BA1" w:rsidRDefault="00986879" w:rsidP="00F02F19">
            <w:pPr>
              <w:pStyle w:val="Tabletext"/>
              <w:spacing w:before="80" w:after="80" w:line="280" w:lineRule="exact"/>
              <w:jc w:val="left"/>
              <w:rPr>
                <w:position w:val="2"/>
              </w:rPr>
            </w:pPr>
            <w:r w:rsidRPr="00D02BA1">
              <w:rPr>
                <w:position w:val="2"/>
              </w:rPr>
              <w:t>29</w:t>
            </w:r>
            <w:bookmarkStart w:id="15" w:name="lt_pId137"/>
            <w:r w:rsidRPr="00D02BA1">
              <w:rPr>
                <w:rFonts w:hint="cs"/>
                <w:position w:val="2"/>
                <w:rtl/>
              </w:rPr>
              <w:t xml:space="preserve"> يونيو </w:t>
            </w:r>
            <w:r w:rsidRPr="00D02BA1">
              <w:rPr>
                <w:position w:val="2"/>
              </w:rPr>
              <w:t>2018</w:t>
            </w:r>
            <w:bookmarkEnd w:id="15"/>
          </w:p>
        </w:tc>
        <w:tc>
          <w:tcPr>
            <w:tcW w:w="734" w:type="pct"/>
            <w:shd w:val="clear" w:color="auto" w:fill="auto"/>
          </w:tcPr>
          <w:p w14:paraId="69C16038" w14:textId="50763BAD"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3A9542AC" w14:textId="0D0410A2"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0B2BA3C5" w14:textId="1F6ACA3F" w:rsidR="00986879" w:rsidRPr="00D02BA1" w:rsidRDefault="00DC14D3" w:rsidP="00F02F19">
            <w:pPr>
              <w:pStyle w:val="Tabletext"/>
              <w:spacing w:before="80" w:after="80" w:line="280" w:lineRule="exact"/>
              <w:jc w:val="left"/>
              <w:rPr>
                <w:spacing w:val="-6"/>
                <w:position w:val="2"/>
              </w:rPr>
            </w:pPr>
            <w:r w:rsidRPr="00D02BA1">
              <w:rPr>
                <w:rFonts w:hint="cs"/>
                <w:spacing w:val="-6"/>
                <w:position w:val="2"/>
                <w:rtl/>
              </w:rPr>
              <w:t xml:space="preserve">اجتماع إلكتروني لفريق </w:t>
            </w:r>
            <w:r w:rsidR="002C6940" w:rsidRPr="00D02BA1">
              <w:rPr>
                <w:spacing w:val="-6"/>
                <w:position w:val="2"/>
                <w:rtl/>
              </w:rPr>
              <w:t>ال</w:t>
            </w:r>
            <w:r w:rsidR="002F050C" w:rsidRPr="00D02BA1">
              <w:rPr>
                <w:spacing w:val="-6"/>
                <w:position w:val="2"/>
                <w:rtl/>
              </w:rPr>
              <w:t>مقرِّر</w:t>
            </w:r>
            <w:r w:rsidR="0076537F" w:rsidRPr="00D02BA1">
              <w:rPr>
                <w:spacing w:val="-6"/>
                <w:position w:val="2"/>
                <w:rtl/>
              </w:rPr>
              <w:t xml:space="preserve"> </w:t>
            </w:r>
            <w:r w:rsidRPr="00D02BA1">
              <w:rPr>
                <w:rFonts w:hint="cs"/>
                <w:spacing w:val="-6"/>
                <w:position w:val="2"/>
                <w:rtl/>
              </w:rPr>
              <w:t xml:space="preserve">التابع للفريق الاستشاري لتقييس الاتصالات والمعني </w:t>
            </w:r>
            <w:r w:rsidRPr="00D02BA1">
              <w:rPr>
                <w:spacing w:val="-6"/>
                <w:position w:val="2"/>
                <w:rtl/>
              </w:rPr>
              <w:t>باستراتيجية التقييس</w:t>
            </w:r>
          </w:p>
        </w:tc>
      </w:tr>
      <w:tr w:rsidR="00986879" w:rsidRPr="00D02BA1" w14:paraId="15CE1DD1" w14:textId="77777777" w:rsidTr="00F02F19">
        <w:trPr>
          <w:jc w:val="center"/>
        </w:trPr>
        <w:tc>
          <w:tcPr>
            <w:tcW w:w="1168" w:type="pct"/>
            <w:shd w:val="clear" w:color="auto" w:fill="auto"/>
          </w:tcPr>
          <w:p w14:paraId="55951D44" w14:textId="2DD8F5AF" w:rsidR="00986879" w:rsidRPr="00D02BA1" w:rsidRDefault="00986879" w:rsidP="00F02F19">
            <w:pPr>
              <w:pStyle w:val="Tabletext"/>
              <w:spacing w:before="80" w:after="80" w:line="280" w:lineRule="exact"/>
              <w:jc w:val="left"/>
              <w:rPr>
                <w:position w:val="2"/>
              </w:rPr>
            </w:pPr>
            <w:r w:rsidRPr="00D02BA1">
              <w:rPr>
                <w:position w:val="2"/>
              </w:rPr>
              <w:t>31</w:t>
            </w:r>
            <w:bookmarkStart w:id="16" w:name="lt_pId142"/>
            <w:r w:rsidRPr="00D02BA1">
              <w:rPr>
                <w:rFonts w:hint="cs"/>
                <w:position w:val="2"/>
                <w:rtl/>
              </w:rPr>
              <w:t xml:space="preserve"> أغسطس </w:t>
            </w:r>
            <w:r w:rsidRPr="00D02BA1">
              <w:rPr>
                <w:position w:val="2"/>
              </w:rPr>
              <w:t>2018</w:t>
            </w:r>
            <w:bookmarkEnd w:id="16"/>
          </w:p>
        </w:tc>
        <w:tc>
          <w:tcPr>
            <w:tcW w:w="734" w:type="pct"/>
            <w:shd w:val="clear" w:color="auto" w:fill="auto"/>
          </w:tcPr>
          <w:p w14:paraId="549090C5" w14:textId="35D3694C"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490EB1F4" w14:textId="76191131"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53CDB60E" w14:textId="5FE1D2F0" w:rsidR="00986879" w:rsidRPr="00D02BA1" w:rsidRDefault="0076537F"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 التقييس</w:t>
            </w:r>
          </w:p>
        </w:tc>
      </w:tr>
      <w:tr w:rsidR="00986879" w:rsidRPr="00D02BA1" w14:paraId="345AA053" w14:textId="77777777" w:rsidTr="00F02F19">
        <w:trPr>
          <w:jc w:val="center"/>
        </w:trPr>
        <w:tc>
          <w:tcPr>
            <w:tcW w:w="1168" w:type="pct"/>
            <w:shd w:val="clear" w:color="auto" w:fill="auto"/>
          </w:tcPr>
          <w:p w14:paraId="1F5A8F87" w14:textId="502EC920" w:rsidR="00986879" w:rsidRPr="00D02BA1" w:rsidRDefault="00986879" w:rsidP="00F02F19">
            <w:pPr>
              <w:pStyle w:val="Tabletext"/>
              <w:spacing w:before="80" w:after="80" w:line="280" w:lineRule="exact"/>
              <w:jc w:val="left"/>
              <w:rPr>
                <w:position w:val="2"/>
              </w:rPr>
            </w:pPr>
            <w:r w:rsidRPr="00D02BA1">
              <w:rPr>
                <w:position w:val="2"/>
              </w:rPr>
              <w:t>18</w:t>
            </w:r>
            <w:bookmarkStart w:id="17" w:name="lt_pId147"/>
            <w:r w:rsidRPr="00D02BA1">
              <w:rPr>
                <w:rFonts w:hint="cs"/>
                <w:position w:val="2"/>
                <w:rtl/>
              </w:rPr>
              <w:t xml:space="preserve"> سبتمبر </w:t>
            </w:r>
            <w:r w:rsidRPr="00D02BA1">
              <w:rPr>
                <w:position w:val="2"/>
              </w:rPr>
              <w:t>2018</w:t>
            </w:r>
            <w:bookmarkEnd w:id="17"/>
          </w:p>
        </w:tc>
        <w:tc>
          <w:tcPr>
            <w:tcW w:w="734" w:type="pct"/>
            <w:shd w:val="clear" w:color="auto" w:fill="auto"/>
          </w:tcPr>
          <w:p w14:paraId="7040F526" w14:textId="3BF256A3"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07099B1C" w14:textId="6B133719"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16902EA8" w14:textId="350AAD5B" w:rsidR="00986879" w:rsidRPr="00D02BA1" w:rsidRDefault="0043404A" w:rsidP="00F02F19">
            <w:pPr>
              <w:pStyle w:val="Tabletext"/>
              <w:spacing w:before="80" w:after="80" w:line="280" w:lineRule="exact"/>
              <w:jc w:val="left"/>
              <w:rPr>
                <w:position w:val="2"/>
              </w:rPr>
            </w:pPr>
            <w:r w:rsidRPr="00D02BA1">
              <w:rPr>
                <w:rFonts w:hint="cs"/>
                <w:position w:val="2"/>
                <w:rtl/>
              </w:rPr>
              <w:t xml:space="preserve">اجتماع إلكتروني لفريق </w:t>
            </w:r>
            <w:r w:rsidR="002C6940" w:rsidRPr="00D02BA1">
              <w:rPr>
                <w:position w:val="2"/>
                <w:rtl/>
              </w:rPr>
              <w:t>ال</w:t>
            </w:r>
            <w:r w:rsidR="002F050C" w:rsidRPr="00D02BA1">
              <w:rPr>
                <w:position w:val="2"/>
                <w:rtl/>
              </w:rPr>
              <w:t>مقرِّر</w:t>
            </w:r>
            <w:r w:rsidRPr="00D02BA1">
              <w:rPr>
                <w:rFonts w:hint="cs"/>
                <w:position w:val="2"/>
                <w:rtl/>
              </w:rPr>
              <w:t xml:space="preserve"> التابع للفريق الاستشاري لتقييس الاتصالات و</w:t>
            </w:r>
            <w:r w:rsidRPr="00D02BA1">
              <w:rPr>
                <w:position w:val="2"/>
                <w:rtl/>
              </w:rPr>
              <w:t>المعني بأساليب العمل</w:t>
            </w:r>
          </w:p>
        </w:tc>
      </w:tr>
      <w:tr w:rsidR="00986879" w:rsidRPr="00D02BA1" w14:paraId="36710040" w14:textId="77777777" w:rsidTr="00F02F19">
        <w:trPr>
          <w:jc w:val="center"/>
        </w:trPr>
        <w:tc>
          <w:tcPr>
            <w:tcW w:w="1168" w:type="pct"/>
            <w:shd w:val="clear" w:color="auto" w:fill="auto"/>
          </w:tcPr>
          <w:p w14:paraId="13C559F6" w14:textId="063F1D90" w:rsidR="00986879" w:rsidRPr="00D02BA1" w:rsidRDefault="00986879" w:rsidP="00F02F19">
            <w:pPr>
              <w:pStyle w:val="Tabletext"/>
              <w:spacing w:before="80" w:after="80" w:line="280" w:lineRule="exact"/>
              <w:jc w:val="left"/>
              <w:rPr>
                <w:position w:val="2"/>
              </w:rPr>
            </w:pPr>
            <w:r w:rsidRPr="00D02BA1">
              <w:rPr>
                <w:position w:val="2"/>
              </w:rPr>
              <w:t>24</w:t>
            </w:r>
            <w:bookmarkStart w:id="18" w:name="lt_pId152"/>
            <w:r w:rsidRPr="00D02BA1">
              <w:rPr>
                <w:rFonts w:hint="cs"/>
                <w:position w:val="2"/>
                <w:rtl/>
              </w:rPr>
              <w:t xml:space="preserve"> سبتمبر </w:t>
            </w:r>
            <w:r w:rsidRPr="00D02BA1">
              <w:rPr>
                <w:position w:val="2"/>
              </w:rPr>
              <w:t>2018</w:t>
            </w:r>
            <w:bookmarkEnd w:id="18"/>
          </w:p>
        </w:tc>
        <w:tc>
          <w:tcPr>
            <w:tcW w:w="734" w:type="pct"/>
            <w:shd w:val="clear" w:color="auto" w:fill="auto"/>
          </w:tcPr>
          <w:p w14:paraId="1518E2A0" w14:textId="2509BA35"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76BAC6B3" w14:textId="7C5F8994"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SC</w:t>
            </w:r>
            <w:r w:rsidRPr="00D02BA1">
              <w:rPr>
                <w:spacing w:val="-6"/>
                <w:position w:val="2"/>
                <w:rtl/>
              </w:rPr>
              <w:t>)</w:t>
            </w:r>
          </w:p>
        </w:tc>
        <w:tc>
          <w:tcPr>
            <w:tcW w:w="1400" w:type="pct"/>
            <w:shd w:val="clear" w:color="auto" w:fill="auto"/>
          </w:tcPr>
          <w:p w14:paraId="7665B22B" w14:textId="12AA0A0E" w:rsidR="00986879" w:rsidRPr="00D02BA1" w:rsidRDefault="0043404A" w:rsidP="00F02F19">
            <w:pPr>
              <w:pStyle w:val="Tabletext"/>
              <w:spacing w:before="80" w:after="80" w:line="280" w:lineRule="exact"/>
              <w:jc w:val="left"/>
              <w:rPr>
                <w:position w:val="2"/>
              </w:rPr>
            </w:pPr>
            <w:r w:rsidRPr="00D02BA1">
              <w:rPr>
                <w:rFonts w:hint="cs"/>
                <w:position w:val="2"/>
                <w:rtl/>
              </w:rPr>
              <w:t xml:space="preserve">اجتماع إلكتروني لفريق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w:t>
            </w:r>
            <w:r w:rsidR="00065B2D" w:rsidRPr="00D02BA1">
              <w:rPr>
                <w:rFonts w:hint="cs"/>
                <w:position w:val="2"/>
                <w:rtl/>
              </w:rPr>
              <w:t xml:space="preserve"> لتقييس الاتصالات</w:t>
            </w:r>
            <w:r w:rsidRPr="00D02BA1">
              <w:rPr>
                <w:position w:val="2"/>
                <w:rtl/>
              </w:rPr>
              <w:t xml:space="preserve"> والمعني بتعزيز التعاون</w:t>
            </w:r>
          </w:p>
        </w:tc>
      </w:tr>
      <w:tr w:rsidR="00986879" w:rsidRPr="00D02BA1" w14:paraId="448F3504" w14:textId="77777777" w:rsidTr="00F02F19">
        <w:trPr>
          <w:jc w:val="center"/>
        </w:trPr>
        <w:tc>
          <w:tcPr>
            <w:tcW w:w="1168" w:type="pct"/>
            <w:shd w:val="clear" w:color="auto" w:fill="auto"/>
          </w:tcPr>
          <w:p w14:paraId="28236EFE" w14:textId="742D8F81" w:rsidR="00986879" w:rsidRPr="00D02BA1" w:rsidRDefault="00986879" w:rsidP="00F02F19">
            <w:pPr>
              <w:pStyle w:val="Tabletext"/>
              <w:spacing w:before="80" w:after="80" w:line="280" w:lineRule="exact"/>
              <w:jc w:val="left"/>
              <w:rPr>
                <w:position w:val="2"/>
              </w:rPr>
            </w:pPr>
            <w:r w:rsidRPr="00D02BA1">
              <w:rPr>
                <w:position w:val="2"/>
              </w:rPr>
              <w:t>28</w:t>
            </w:r>
            <w:bookmarkStart w:id="19" w:name="lt_pId157"/>
            <w:r w:rsidRPr="00D02BA1">
              <w:rPr>
                <w:rFonts w:hint="cs"/>
                <w:position w:val="2"/>
                <w:rtl/>
              </w:rPr>
              <w:t xml:space="preserve"> سبتمبر </w:t>
            </w:r>
            <w:r w:rsidRPr="00D02BA1">
              <w:rPr>
                <w:position w:val="2"/>
              </w:rPr>
              <w:t>2018</w:t>
            </w:r>
            <w:bookmarkEnd w:id="19"/>
          </w:p>
        </w:tc>
        <w:tc>
          <w:tcPr>
            <w:tcW w:w="734" w:type="pct"/>
            <w:shd w:val="clear" w:color="auto" w:fill="auto"/>
          </w:tcPr>
          <w:p w14:paraId="7265D4A5" w14:textId="0EFA874F"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479BBDFE" w14:textId="4A1E4B6E"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3CD4A373" w14:textId="54F7FE5E" w:rsidR="00986879" w:rsidRPr="00D02BA1" w:rsidRDefault="00874D60"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0043404A"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0043404A" w:rsidRPr="00D02BA1">
              <w:rPr>
                <w:spacing w:val="-6"/>
                <w:position w:val="2"/>
                <w:rtl/>
              </w:rPr>
              <w:t xml:space="preserve"> التابع للفريق الاستشاري لتقييس الاتصالات والمعني باستراتيجية التقييس</w:t>
            </w:r>
          </w:p>
        </w:tc>
      </w:tr>
      <w:tr w:rsidR="00986879" w:rsidRPr="00D02BA1" w14:paraId="2DD997C0" w14:textId="77777777" w:rsidTr="00F02F19">
        <w:trPr>
          <w:jc w:val="center"/>
        </w:trPr>
        <w:tc>
          <w:tcPr>
            <w:tcW w:w="1168" w:type="pct"/>
            <w:shd w:val="clear" w:color="auto" w:fill="auto"/>
          </w:tcPr>
          <w:p w14:paraId="44F1A3CF" w14:textId="1F9ECEA9" w:rsidR="00986879" w:rsidRPr="00D02BA1" w:rsidRDefault="00986879" w:rsidP="00F02F19">
            <w:pPr>
              <w:pStyle w:val="Tabletext"/>
              <w:spacing w:before="80" w:after="80" w:line="280" w:lineRule="exact"/>
              <w:jc w:val="left"/>
              <w:rPr>
                <w:position w:val="2"/>
              </w:rPr>
            </w:pPr>
            <w:r w:rsidRPr="00D02BA1">
              <w:rPr>
                <w:position w:val="2"/>
              </w:rPr>
              <w:t>30</w:t>
            </w:r>
            <w:bookmarkStart w:id="20" w:name="lt_pId162"/>
            <w:r w:rsidRPr="00D02BA1">
              <w:rPr>
                <w:rFonts w:hint="cs"/>
                <w:position w:val="2"/>
                <w:rtl/>
              </w:rPr>
              <w:t xml:space="preserve"> نوفمبر </w:t>
            </w:r>
            <w:r w:rsidRPr="00D02BA1">
              <w:rPr>
                <w:position w:val="2"/>
              </w:rPr>
              <w:t>2018</w:t>
            </w:r>
            <w:bookmarkEnd w:id="20"/>
          </w:p>
        </w:tc>
        <w:tc>
          <w:tcPr>
            <w:tcW w:w="734" w:type="pct"/>
            <w:shd w:val="clear" w:color="auto" w:fill="auto"/>
          </w:tcPr>
          <w:p w14:paraId="05260F60" w14:textId="0BE69959"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20287AD1" w14:textId="42058457"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4BFC6C75" w14:textId="327E2560" w:rsidR="00986879" w:rsidRPr="00D02BA1" w:rsidRDefault="00874D60"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 التقييس</w:t>
            </w:r>
          </w:p>
        </w:tc>
      </w:tr>
      <w:tr w:rsidR="00986879" w:rsidRPr="00D02BA1" w14:paraId="34C52CB5" w14:textId="77777777" w:rsidTr="00F02F19">
        <w:trPr>
          <w:jc w:val="center"/>
        </w:trPr>
        <w:tc>
          <w:tcPr>
            <w:tcW w:w="1168" w:type="pct"/>
            <w:shd w:val="clear" w:color="auto" w:fill="auto"/>
          </w:tcPr>
          <w:p w14:paraId="0F9F7306" w14:textId="6E55C086" w:rsidR="00986879" w:rsidRPr="00D02BA1" w:rsidRDefault="00986879" w:rsidP="00F02F19">
            <w:pPr>
              <w:pStyle w:val="Tabletext"/>
              <w:spacing w:before="80" w:after="80" w:line="280" w:lineRule="exact"/>
              <w:jc w:val="left"/>
              <w:rPr>
                <w:position w:val="2"/>
              </w:rPr>
            </w:pPr>
            <w:r w:rsidRPr="00D02BA1">
              <w:rPr>
                <w:rFonts w:hint="cs"/>
                <w:position w:val="2"/>
                <w:rtl/>
              </w:rPr>
              <w:t>10-14 ديسمبر 2018</w:t>
            </w:r>
          </w:p>
        </w:tc>
        <w:tc>
          <w:tcPr>
            <w:tcW w:w="734" w:type="pct"/>
            <w:shd w:val="clear" w:color="auto" w:fill="auto"/>
          </w:tcPr>
          <w:p w14:paraId="730C7196" w14:textId="13063E2E" w:rsidR="00986879" w:rsidRPr="00D02BA1" w:rsidRDefault="002F050C" w:rsidP="00F02F19">
            <w:pPr>
              <w:pStyle w:val="Tabletext"/>
              <w:spacing w:before="80" w:after="80" w:line="280" w:lineRule="exact"/>
              <w:jc w:val="left"/>
              <w:rPr>
                <w:position w:val="2"/>
                <w:lang w:eastAsia="ja-JP"/>
              </w:rPr>
            </w:pPr>
            <w:r w:rsidRPr="00D02BA1">
              <w:rPr>
                <w:rFonts w:hint="cs"/>
                <w:spacing w:val="-6"/>
                <w:position w:val="2"/>
                <w:rtl/>
                <w:lang w:eastAsia="ja-JP"/>
              </w:rPr>
              <w:t>جنيف، سويسرا/</w:t>
            </w:r>
            <w:r w:rsidRPr="00D02BA1">
              <w:rPr>
                <w:spacing w:val="-6"/>
                <w:position w:val="2"/>
                <w:rtl/>
                <w:lang w:eastAsia="ja-JP" w:bidi="ar-EG"/>
              </w:rPr>
              <w:br/>
            </w:r>
            <w:r w:rsidRPr="00D02BA1">
              <w:rPr>
                <w:rFonts w:hint="cs"/>
                <w:spacing w:val="-6"/>
                <w:position w:val="2"/>
                <w:rtl/>
                <w:lang w:eastAsia="ja-JP"/>
              </w:rPr>
              <w:t>قطاع تقييس الاتصالات بالاتحاد الدولي للاتصالات</w:t>
            </w:r>
          </w:p>
        </w:tc>
        <w:tc>
          <w:tcPr>
            <w:tcW w:w="1698" w:type="pct"/>
            <w:shd w:val="clear" w:color="auto" w:fill="auto"/>
          </w:tcPr>
          <w:p w14:paraId="3F6E817A" w14:textId="6AE01BDC"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w:t>
            </w:r>
            <w:r w:rsidR="00843E2F" w:rsidRPr="00D02BA1">
              <w:rPr>
                <w:rFonts w:hint="cs"/>
                <w:spacing w:val="-6"/>
                <w:position w:val="2"/>
                <w:rtl/>
              </w:rPr>
              <w:t xml:space="preserve">إنشاء </w:t>
            </w:r>
            <w:r w:rsidRPr="00D02BA1">
              <w:rPr>
                <w:spacing w:val="-6"/>
                <w:position w:val="2"/>
                <w:rtl/>
              </w:rPr>
              <w:t>الأفرقة الإقليمية</w:t>
            </w:r>
            <w:r w:rsidR="00843E2F" w:rsidRPr="00D02BA1">
              <w:rPr>
                <w:rFonts w:hint="cs"/>
                <w:spacing w:val="-6"/>
                <w:position w:val="2"/>
                <w:rtl/>
              </w:rPr>
              <w:t xml:space="preserve"> والمشاركة فيها وحلها</w:t>
            </w:r>
            <w:r w:rsidR="002F050C" w:rsidRPr="00D02BA1">
              <w:rPr>
                <w:rFonts w:hint="eastAsia"/>
                <w:spacing w:val="-6"/>
                <w:position w:val="2"/>
                <w:rtl/>
              </w:rPr>
              <w:t> </w:t>
            </w:r>
            <w:r w:rsidRPr="00D02BA1">
              <w:rPr>
                <w:spacing w:val="-6"/>
                <w:position w:val="2"/>
              </w:rPr>
              <w:t>(RG</w:t>
            </w:r>
            <w:r w:rsidR="002F050C" w:rsidRPr="00D02BA1">
              <w:rPr>
                <w:spacing w:val="-6"/>
                <w:position w:val="2"/>
              </w:rPr>
              <w:noBreakHyphen/>
            </w:r>
            <w:r w:rsidRPr="00D02BA1">
              <w:rPr>
                <w:spacing w:val="-6"/>
                <w:position w:val="2"/>
              </w:rPr>
              <w:t>CPTRG)</w:t>
            </w:r>
            <w:r w:rsidRPr="00D02BA1">
              <w:rPr>
                <w:rFonts w:hint="cs"/>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باستعراض القرارات</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ResReview</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SC</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ببرنامج العمل وهيكل لجان الدراسات (</w:t>
            </w:r>
            <w:r w:rsidRPr="00D02BA1">
              <w:rPr>
                <w:spacing w:val="-6"/>
                <w:position w:val="2"/>
              </w:rPr>
              <w:t>RG</w:t>
            </w:r>
            <w:r w:rsidRPr="00D02BA1">
              <w:rPr>
                <w:spacing w:val="-6"/>
                <w:position w:val="2"/>
              </w:rPr>
              <w:noBreakHyphen/>
              <w:t>WP</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0D69F413" w14:textId="1CA50855" w:rsidR="00986879" w:rsidRPr="00D02BA1" w:rsidRDefault="00874D60" w:rsidP="00F02F19">
            <w:pPr>
              <w:pStyle w:val="Tabletext"/>
              <w:spacing w:before="80" w:after="80" w:line="280" w:lineRule="exact"/>
              <w:jc w:val="left"/>
              <w:rPr>
                <w:position w:val="2"/>
              </w:rPr>
            </w:pPr>
            <w:r w:rsidRPr="00D02BA1">
              <w:rPr>
                <w:rFonts w:hint="cs"/>
                <w:position w:val="2"/>
                <w:rtl/>
              </w:rPr>
              <w:t>الاجتماع الثالث للفريق الاستشاري لتقييس الاتصالات</w:t>
            </w:r>
          </w:p>
        </w:tc>
      </w:tr>
      <w:tr w:rsidR="00986879" w:rsidRPr="00D02BA1" w14:paraId="2ECC2C64" w14:textId="77777777" w:rsidTr="00F02F19">
        <w:trPr>
          <w:jc w:val="center"/>
        </w:trPr>
        <w:tc>
          <w:tcPr>
            <w:tcW w:w="1168" w:type="pct"/>
            <w:shd w:val="clear" w:color="auto" w:fill="auto"/>
          </w:tcPr>
          <w:p w14:paraId="0B50F140" w14:textId="17C63D0F" w:rsidR="00986879" w:rsidRPr="00D02BA1" w:rsidRDefault="00986879" w:rsidP="00F02F19">
            <w:pPr>
              <w:pStyle w:val="Tabletext"/>
              <w:spacing w:before="80" w:after="80" w:line="280" w:lineRule="exact"/>
              <w:jc w:val="left"/>
              <w:rPr>
                <w:position w:val="2"/>
              </w:rPr>
            </w:pPr>
            <w:r w:rsidRPr="00D02BA1">
              <w:rPr>
                <w:position w:val="2"/>
              </w:rPr>
              <w:t>28</w:t>
            </w:r>
            <w:bookmarkStart w:id="21" w:name="lt_pId176"/>
            <w:r w:rsidRPr="00D02BA1">
              <w:rPr>
                <w:rFonts w:hint="cs"/>
                <w:position w:val="2"/>
                <w:rtl/>
              </w:rPr>
              <w:t xml:space="preserve"> فبراير </w:t>
            </w:r>
            <w:r w:rsidRPr="00D02BA1">
              <w:rPr>
                <w:position w:val="2"/>
              </w:rPr>
              <w:t>2019</w:t>
            </w:r>
            <w:bookmarkEnd w:id="21"/>
          </w:p>
        </w:tc>
        <w:tc>
          <w:tcPr>
            <w:tcW w:w="734" w:type="pct"/>
            <w:shd w:val="clear" w:color="auto" w:fill="auto"/>
          </w:tcPr>
          <w:p w14:paraId="3B43E164" w14:textId="3D7A6627"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362A9B8F" w14:textId="4C0F3B45"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1B9E9BD0" w14:textId="6284D351" w:rsidR="00986879" w:rsidRPr="00D02BA1" w:rsidRDefault="00A87593"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 التقييس</w:t>
            </w:r>
          </w:p>
        </w:tc>
      </w:tr>
      <w:tr w:rsidR="00986879" w:rsidRPr="00D02BA1" w14:paraId="3E342C52" w14:textId="77777777" w:rsidTr="00F02F19">
        <w:trPr>
          <w:jc w:val="center"/>
        </w:trPr>
        <w:tc>
          <w:tcPr>
            <w:tcW w:w="1168" w:type="pct"/>
            <w:shd w:val="clear" w:color="auto" w:fill="auto"/>
          </w:tcPr>
          <w:p w14:paraId="69CFCA26" w14:textId="01A175D9" w:rsidR="00986879" w:rsidRPr="00D02BA1" w:rsidRDefault="00986879" w:rsidP="00F02F19">
            <w:pPr>
              <w:pStyle w:val="Tabletext"/>
              <w:spacing w:before="80" w:after="80" w:line="280" w:lineRule="exact"/>
              <w:jc w:val="left"/>
              <w:rPr>
                <w:position w:val="2"/>
              </w:rPr>
            </w:pPr>
            <w:r w:rsidRPr="00D02BA1">
              <w:rPr>
                <w:position w:val="2"/>
              </w:rPr>
              <w:lastRenderedPageBreak/>
              <w:t>20</w:t>
            </w:r>
            <w:bookmarkStart w:id="22" w:name="lt_pId181"/>
            <w:r w:rsidRPr="00D02BA1">
              <w:rPr>
                <w:rFonts w:hint="cs"/>
                <w:position w:val="2"/>
                <w:rtl/>
              </w:rPr>
              <w:t xml:space="preserve"> يونيو </w:t>
            </w:r>
            <w:r w:rsidRPr="00D02BA1">
              <w:rPr>
                <w:position w:val="2"/>
              </w:rPr>
              <w:t>2019</w:t>
            </w:r>
            <w:bookmarkEnd w:id="22"/>
          </w:p>
        </w:tc>
        <w:tc>
          <w:tcPr>
            <w:tcW w:w="734" w:type="pct"/>
            <w:shd w:val="clear" w:color="auto" w:fill="auto"/>
          </w:tcPr>
          <w:p w14:paraId="638AFB21" w14:textId="71C61440"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65D10D55" w14:textId="03FCA603"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1FF968BF" w14:textId="6365BCC3" w:rsidR="00986879" w:rsidRPr="00D02BA1" w:rsidRDefault="00813B8F"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الاتصالات والمعني بأساليب العمل</w:t>
            </w:r>
          </w:p>
        </w:tc>
      </w:tr>
      <w:tr w:rsidR="00986879" w:rsidRPr="00D02BA1" w14:paraId="5828D895" w14:textId="77777777" w:rsidTr="00F02F19">
        <w:trPr>
          <w:jc w:val="center"/>
        </w:trPr>
        <w:tc>
          <w:tcPr>
            <w:tcW w:w="1168" w:type="pct"/>
            <w:shd w:val="clear" w:color="auto" w:fill="auto"/>
          </w:tcPr>
          <w:p w14:paraId="729523D2" w14:textId="0C59FBC1" w:rsidR="00986879" w:rsidRPr="00D02BA1" w:rsidRDefault="00986879" w:rsidP="00F02F19">
            <w:pPr>
              <w:pStyle w:val="Tabletext"/>
              <w:spacing w:before="80" w:after="80" w:line="280" w:lineRule="exact"/>
              <w:jc w:val="left"/>
              <w:rPr>
                <w:position w:val="2"/>
              </w:rPr>
            </w:pPr>
            <w:r w:rsidRPr="00D02BA1">
              <w:rPr>
                <w:position w:val="2"/>
              </w:rPr>
              <w:t>27</w:t>
            </w:r>
            <w:bookmarkStart w:id="23" w:name="lt_pId186"/>
            <w:r w:rsidRPr="00D02BA1">
              <w:rPr>
                <w:rFonts w:hint="cs"/>
                <w:position w:val="2"/>
                <w:rtl/>
              </w:rPr>
              <w:t xml:space="preserve"> يونيو </w:t>
            </w:r>
            <w:r w:rsidRPr="00D02BA1">
              <w:rPr>
                <w:position w:val="2"/>
              </w:rPr>
              <w:t>2019</w:t>
            </w:r>
            <w:bookmarkEnd w:id="23"/>
          </w:p>
        </w:tc>
        <w:tc>
          <w:tcPr>
            <w:tcW w:w="734" w:type="pct"/>
            <w:shd w:val="clear" w:color="auto" w:fill="auto"/>
          </w:tcPr>
          <w:p w14:paraId="5E8C2DEB" w14:textId="4AD8995F"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42CA6950" w14:textId="2482B6F8"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6A36ECD7" w14:textId="5A9C4439" w:rsidR="00986879" w:rsidRPr="00D02BA1" w:rsidRDefault="00813B8F"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 التقييس</w:t>
            </w:r>
          </w:p>
        </w:tc>
      </w:tr>
      <w:tr w:rsidR="00986879" w:rsidRPr="00D02BA1" w14:paraId="079572C3" w14:textId="77777777" w:rsidTr="00F02F19">
        <w:trPr>
          <w:jc w:val="center"/>
        </w:trPr>
        <w:tc>
          <w:tcPr>
            <w:tcW w:w="1168" w:type="pct"/>
            <w:shd w:val="clear" w:color="auto" w:fill="auto"/>
          </w:tcPr>
          <w:p w14:paraId="3209BC39" w14:textId="51860628" w:rsidR="00986879" w:rsidRPr="00D02BA1" w:rsidRDefault="00986879" w:rsidP="00F02F19">
            <w:pPr>
              <w:pStyle w:val="Tabletext"/>
              <w:spacing w:before="80" w:after="80" w:line="280" w:lineRule="exact"/>
              <w:jc w:val="left"/>
              <w:rPr>
                <w:position w:val="2"/>
              </w:rPr>
            </w:pPr>
            <w:r w:rsidRPr="00D02BA1">
              <w:rPr>
                <w:position w:val="2"/>
              </w:rPr>
              <w:t>5</w:t>
            </w:r>
            <w:bookmarkStart w:id="24" w:name="lt_pId191"/>
            <w:r w:rsidRPr="00D02BA1">
              <w:rPr>
                <w:rFonts w:hint="cs"/>
                <w:position w:val="2"/>
                <w:rtl/>
              </w:rPr>
              <w:t xml:space="preserve"> يوليو </w:t>
            </w:r>
            <w:r w:rsidRPr="00D02BA1">
              <w:rPr>
                <w:position w:val="2"/>
              </w:rPr>
              <w:t>2019</w:t>
            </w:r>
            <w:bookmarkEnd w:id="24"/>
          </w:p>
        </w:tc>
        <w:tc>
          <w:tcPr>
            <w:tcW w:w="734" w:type="pct"/>
            <w:shd w:val="clear" w:color="auto" w:fill="auto"/>
          </w:tcPr>
          <w:p w14:paraId="3A86A65B" w14:textId="4E1203AB"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5AA8CE1E" w14:textId="607EA3AE"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18F845AB" w14:textId="2230A9D7" w:rsidR="00986879" w:rsidRPr="00D02BA1" w:rsidRDefault="00813B8F"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 التقييس</w:t>
            </w:r>
          </w:p>
        </w:tc>
      </w:tr>
      <w:tr w:rsidR="00986879" w:rsidRPr="00D02BA1" w14:paraId="4507D7F7" w14:textId="77777777" w:rsidTr="00F02F19">
        <w:trPr>
          <w:jc w:val="center"/>
        </w:trPr>
        <w:tc>
          <w:tcPr>
            <w:tcW w:w="1168" w:type="pct"/>
            <w:shd w:val="clear" w:color="auto" w:fill="auto"/>
          </w:tcPr>
          <w:p w14:paraId="0B605AD1" w14:textId="4B551E0E" w:rsidR="00986879" w:rsidRPr="00D02BA1" w:rsidRDefault="00986879" w:rsidP="00F02F19">
            <w:pPr>
              <w:pStyle w:val="Tabletext"/>
              <w:spacing w:before="80" w:after="80" w:line="280" w:lineRule="exact"/>
              <w:jc w:val="left"/>
              <w:rPr>
                <w:position w:val="2"/>
              </w:rPr>
            </w:pPr>
            <w:r w:rsidRPr="00D02BA1">
              <w:rPr>
                <w:position w:val="2"/>
              </w:rPr>
              <w:t>29</w:t>
            </w:r>
            <w:bookmarkStart w:id="25" w:name="lt_pId196"/>
            <w:r w:rsidRPr="00D02BA1">
              <w:rPr>
                <w:rFonts w:hint="cs"/>
                <w:position w:val="2"/>
                <w:rtl/>
              </w:rPr>
              <w:t xml:space="preserve"> أغسطس </w:t>
            </w:r>
            <w:r w:rsidRPr="00D02BA1">
              <w:rPr>
                <w:position w:val="2"/>
              </w:rPr>
              <w:t>2019</w:t>
            </w:r>
            <w:bookmarkEnd w:id="25"/>
          </w:p>
        </w:tc>
        <w:tc>
          <w:tcPr>
            <w:tcW w:w="734" w:type="pct"/>
            <w:shd w:val="clear" w:color="auto" w:fill="auto"/>
          </w:tcPr>
          <w:p w14:paraId="0A88AB57" w14:textId="031B4371"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3821F0E9" w14:textId="0327A098"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0923FF5A" w14:textId="588597C4" w:rsidR="00986879" w:rsidRPr="00D02BA1" w:rsidRDefault="00415542"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 التقييس</w:t>
            </w:r>
          </w:p>
        </w:tc>
      </w:tr>
      <w:tr w:rsidR="00986879" w:rsidRPr="00D02BA1" w14:paraId="52277EC0" w14:textId="77777777" w:rsidTr="00F02F19">
        <w:trPr>
          <w:jc w:val="center"/>
        </w:trPr>
        <w:tc>
          <w:tcPr>
            <w:tcW w:w="1168" w:type="pct"/>
            <w:shd w:val="clear" w:color="auto" w:fill="auto"/>
          </w:tcPr>
          <w:p w14:paraId="58F50861" w14:textId="399C99B3" w:rsidR="00986879" w:rsidRPr="00D02BA1" w:rsidRDefault="00986879" w:rsidP="00F02F19">
            <w:pPr>
              <w:pStyle w:val="Tabletext"/>
              <w:spacing w:before="80" w:after="80" w:line="280" w:lineRule="exact"/>
              <w:jc w:val="left"/>
              <w:rPr>
                <w:position w:val="2"/>
              </w:rPr>
            </w:pPr>
            <w:r w:rsidRPr="00D02BA1">
              <w:rPr>
                <w:rFonts w:hint="cs"/>
                <w:position w:val="2"/>
                <w:rtl/>
              </w:rPr>
              <w:t>23-27 سبتمبر 2019</w:t>
            </w:r>
          </w:p>
        </w:tc>
        <w:tc>
          <w:tcPr>
            <w:tcW w:w="734" w:type="pct"/>
            <w:shd w:val="clear" w:color="auto" w:fill="auto"/>
          </w:tcPr>
          <w:p w14:paraId="4B4F4F6C" w14:textId="09F02EDE" w:rsidR="00986879" w:rsidRPr="00D02BA1" w:rsidRDefault="002F050C" w:rsidP="00F02F19">
            <w:pPr>
              <w:pStyle w:val="Tabletext"/>
              <w:spacing w:before="80" w:after="80" w:line="280" w:lineRule="exact"/>
              <w:jc w:val="left"/>
              <w:rPr>
                <w:position w:val="2"/>
                <w:lang w:eastAsia="ja-JP"/>
              </w:rPr>
            </w:pPr>
            <w:r w:rsidRPr="00D02BA1">
              <w:rPr>
                <w:rFonts w:hint="cs"/>
                <w:spacing w:val="-6"/>
                <w:position w:val="2"/>
                <w:rtl/>
                <w:lang w:eastAsia="ja-JP"/>
              </w:rPr>
              <w:t>جنيف، سويسرا/</w:t>
            </w:r>
            <w:r w:rsidRPr="00D02BA1">
              <w:rPr>
                <w:spacing w:val="-6"/>
                <w:position w:val="2"/>
                <w:rtl/>
                <w:lang w:eastAsia="ja-JP" w:bidi="ar-EG"/>
              </w:rPr>
              <w:br/>
            </w:r>
            <w:r w:rsidRPr="00D02BA1">
              <w:rPr>
                <w:rFonts w:hint="cs"/>
                <w:spacing w:val="-6"/>
                <w:position w:val="2"/>
                <w:rtl/>
                <w:lang w:eastAsia="ja-JP"/>
              </w:rPr>
              <w:t>قطاع تقييس الاتصالات بالاتحاد الدولي للاتصالات</w:t>
            </w:r>
          </w:p>
        </w:tc>
        <w:tc>
          <w:tcPr>
            <w:tcW w:w="1698" w:type="pct"/>
            <w:shd w:val="clear" w:color="auto" w:fill="auto"/>
          </w:tcPr>
          <w:p w14:paraId="3CA6C870" w14:textId="2799B0DC" w:rsidR="00986879" w:rsidRPr="00D02BA1" w:rsidRDefault="00714510" w:rsidP="00F02F19">
            <w:pPr>
              <w:pStyle w:val="Tabletext"/>
              <w:spacing w:before="80" w:after="80" w:line="280" w:lineRule="exact"/>
              <w:jc w:val="left"/>
              <w:rPr>
                <w:spacing w:val="-6"/>
                <w:position w:val="2"/>
                <w:lang w:bidi="ar-EG"/>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w:t>
            </w:r>
            <w:r w:rsidR="00415542" w:rsidRPr="00D02BA1">
              <w:rPr>
                <w:rFonts w:hint="cs"/>
                <w:spacing w:val="-6"/>
                <w:position w:val="2"/>
                <w:rtl/>
              </w:rPr>
              <w:t xml:space="preserve">إنشاء </w:t>
            </w:r>
            <w:r w:rsidRPr="00D02BA1">
              <w:rPr>
                <w:spacing w:val="-6"/>
                <w:position w:val="2"/>
                <w:rtl/>
              </w:rPr>
              <w:t>الأفرقة الإقليمية</w:t>
            </w:r>
            <w:r w:rsidR="00415542" w:rsidRPr="00D02BA1">
              <w:rPr>
                <w:rFonts w:hint="cs"/>
                <w:spacing w:val="-6"/>
                <w:position w:val="2"/>
                <w:rtl/>
              </w:rPr>
              <w:t xml:space="preserve"> والمشاركة فيها وحلها</w:t>
            </w:r>
            <w:r w:rsidR="002F050C" w:rsidRPr="00D02BA1">
              <w:rPr>
                <w:rFonts w:hint="eastAsia"/>
                <w:spacing w:val="-6"/>
                <w:position w:val="2"/>
                <w:rtl/>
              </w:rPr>
              <w:t> </w:t>
            </w:r>
            <w:r w:rsidRPr="00D02BA1">
              <w:rPr>
                <w:spacing w:val="-6"/>
                <w:position w:val="2"/>
              </w:rPr>
              <w:t>(RG</w:t>
            </w:r>
            <w:r w:rsidR="002F050C" w:rsidRPr="00D02BA1">
              <w:rPr>
                <w:spacing w:val="-6"/>
                <w:position w:val="2"/>
              </w:rPr>
              <w:noBreakHyphen/>
            </w:r>
            <w:r w:rsidRPr="00D02BA1">
              <w:rPr>
                <w:spacing w:val="-6"/>
                <w:position w:val="2"/>
              </w:rPr>
              <w:t>CPTRG)</w:t>
            </w:r>
            <w:r w:rsidRPr="00D02BA1">
              <w:rPr>
                <w:rFonts w:hint="cs"/>
                <w:spacing w:val="-6"/>
                <w:position w:val="2"/>
                <w:rtl/>
              </w:rPr>
              <w:t>،</w:t>
            </w:r>
            <w:r w:rsidR="00986879" w:rsidRPr="00D02BA1">
              <w:rPr>
                <w:spacing w:val="-6"/>
                <w:position w:val="2"/>
              </w:rPr>
              <w:br/>
            </w:r>
            <w:r w:rsidR="00986879"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00986879" w:rsidRPr="00D02BA1">
              <w:rPr>
                <w:spacing w:val="-6"/>
                <w:position w:val="2"/>
                <w:rtl/>
              </w:rPr>
              <w:t xml:space="preserve"> المعني باستعراض القرارات</w:t>
            </w:r>
            <w:r w:rsidR="002F050C" w:rsidRPr="00D02BA1">
              <w:rPr>
                <w:rFonts w:hint="cs"/>
                <w:spacing w:val="-6"/>
                <w:position w:val="2"/>
                <w:rtl/>
              </w:rPr>
              <w:t> </w:t>
            </w:r>
            <w:r w:rsidR="00986879" w:rsidRPr="00D02BA1">
              <w:rPr>
                <w:spacing w:val="-6"/>
                <w:position w:val="2"/>
                <w:rtl/>
              </w:rPr>
              <w:t>(</w:t>
            </w:r>
            <w:r w:rsidR="00986879" w:rsidRPr="00D02BA1">
              <w:rPr>
                <w:spacing w:val="-6"/>
                <w:position w:val="2"/>
              </w:rPr>
              <w:t>RG</w:t>
            </w:r>
            <w:r w:rsidR="00986879" w:rsidRPr="00D02BA1">
              <w:rPr>
                <w:spacing w:val="-6"/>
                <w:position w:val="2"/>
              </w:rPr>
              <w:noBreakHyphen/>
              <w:t>ResReview</w:t>
            </w:r>
            <w:r w:rsidR="00986879" w:rsidRPr="00D02BA1">
              <w:rPr>
                <w:spacing w:val="-6"/>
                <w:position w:val="2"/>
                <w:rtl/>
              </w:rPr>
              <w:t>)،</w:t>
            </w:r>
            <w:r w:rsidR="00986879" w:rsidRPr="00D02BA1">
              <w:rPr>
                <w:spacing w:val="-6"/>
                <w:position w:val="2"/>
              </w:rPr>
              <w:br/>
            </w:r>
            <w:r w:rsidR="00986879"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00986879" w:rsidRPr="00D02BA1">
              <w:rPr>
                <w:spacing w:val="-6"/>
                <w:position w:val="2"/>
                <w:rtl/>
              </w:rPr>
              <w:t xml:space="preserve"> المعني بتعزيز التعاون</w:t>
            </w:r>
            <w:r w:rsidR="002F050C" w:rsidRPr="00D02BA1">
              <w:rPr>
                <w:rFonts w:hint="cs"/>
                <w:spacing w:val="-6"/>
                <w:position w:val="2"/>
                <w:rtl/>
              </w:rPr>
              <w:t> </w:t>
            </w:r>
            <w:r w:rsidR="00986879" w:rsidRPr="00D02BA1">
              <w:rPr>
                <w:spacing w:val="-6"/>
                <w:position w:val="2"/>
                <w:rtl/>
              </w:rPr>
              <w:t>(</w:t>
            </w:r>
            <w:r w:rsidR="00986879" w:rsidRPr="00D02BA1">
              <w:rPr>
                <w:spacing w:val="-6"/>
                <w:position w:val="2"/>
              </w:rPr>
              <w:t>RG</w:t>
            </w:r>
            <w:r w:rsidR="002F050C" w:rsidRPr="00D02BA1">
              <w:rPr>
                <w:spacing w:val="-6"/>
                <w:position w:val="2"/>
              </w:rPr>
              <w:noBreakHyphen/>
            </w:r>
            <w:r w:rsidR="00986879" w:rsidRPr="00D02BA1">
              <w:rPr>
                <w:spacing w:val="-6"/>
                <w:position w:val="2"/>
              </w:rPr>
              <w:t>SC</w:t>
            </w:r>
            <w:r w:rsidR="00986879" w:rsidRPr="00D02BA1">
              <w:rPr>
                <w:spacing w:val="-6"/>
                <w:position w:val="2"/>
                <w:rtl/>
              </w:rPr>
              <w:t>)،</w:t>
            </w:r>
            <w:r w:rsidR="00986879" w:rsidRPr="00D02BA1">
              <w:rPr>
                <w:spacing w:val="-6"/>
                <w:position w:val="2"/>
              </w:rPr>
              <w:br/>
            </w:r>
            <w:r w:rsidR="00986879"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00986879" w:rsidRPr="00D02BA1">
              <w:rPr>
                <w:spacing w:val="-6"/>
                <w:position w:val="2"/>
                <w:rtl/>
              </w:rPr>
              <w:t xml:space="preserve"> المعني باستراتيجية التقييس</w:t>
            </w:r>
            <w:r w:rsidR="002F050C" w:rsidRPr="00D02BA1">
              <w:rPr>
                <w:rFonts w:hint="cs"/>
                <w:spacing w:val="-6"/>
                <w:position w:val="2"/>
                <w:rtl/>
              </w:rPr>
              <w:t> </w:t>
            </w:r>
            <w:r w:rsidR="00986879" w:rsidRPr="00D02BA1">
              <w:rPr>
                <w:spacing w:val="-6"/>
                <w:position w:val="2"/>
                <w:rtl/>
              </w:rPr>
              <w:t>(</w:t>
            </w:r>
            <w:r w:rsidR="00986879" w:rsidRPr="00D02BA1">
              <w:rPr>
                <w:spacing w:val="-6"/>
                <w:position w:val="2"/>
              </w:rPr>
              <w:t>RG</w:t>
            </w:r>
            <w:r w:rsidR="00986879" w:rsidRPr="00D02BA1">
              <w:rPr>
                <w:spacing w:val="-6"/>
                <w:position w:val="2"/>
              </w:rPr>
              <w:noBreakHyphen/>
              <w:t>StdsStrat</w:t>
            </w:r>
            <w:r w:rsidR="00986879" w:rsidRPr="00D02BA1">
              <w:rPr>
                <w:spacing w:val="-6"/>
                <w:position w:val="2"/>
                <w:rtl/>
              </w:rPr>
              <w:t>)،</w:t>
            </w:r>
            <w:r w:rsidR="00986879" w:rsidRPr="00D02BA1">
              <w:rPr>
                <w:spacing w:val="-6"/>
                <w:position w:val="2"/>
              </w:rPr>
              <w:br/>
            </w:r>
            <w:r w:rsidR="00986879"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00986879" w:rsidRPr="00D02BA1">
              <w:rPr>
                <w:spacing w:val="-6"/>
                <w:position w:val="2"/>
                <w:rtl/>
              </w:rPr>
              <w:t xml:space="preserve"> المعني بأساليب العمل</w:t>
            </w:r>
            <w:r w:rsidR="002F050C" w:rsidRPr="00D02BA1">
              <w:rPr>
                <w:rFonts w:hint="cs"/>
                <w:spacing w:val="-6"/>
                <w:position w:val="2"/>
                <w:rtl/>
              </w:rPr>
              <w:t> </w:t>
            </w:r>
            <w:r w:rsidR="00986879" w:rsidRPr="00D02BA1">
              <w:rPr>
                <w:spacing w:val="-6"/>
                <w:position w:val="2"/>
                <w:rtl/>
              </w:rPr>
              <w:t>(</w:t>
            </w:r>
            <w:r w:rsidR="00986879" w:rsidRPr="00D02BA1">
              <w:rPr>
                <w:spacing w:val="-6"/>
                <w:position w:val="2"/>
              </w:rPr>
              <w:t>RG</w:t>
            </w:r>
            <w:r w:rsidR="002F050C" w:rsidRPr="00D02BA1">
              <w:rPr>
                <w:spacing w:val="-6"/>
                <w:position w:val="2"/>
              </w:rPr>
              <w:noBreakHyphen/>
            </w:r>
            <w:r w:rsidR="00986879" w:rsidRPr="00D02BA1">
              <w:rPr>
                <w:spacing w:val="-6"/>
                <w:position w:val="2"/>
              </w:rPr>
              <w:t>WM</w:t>
            </w:r>
            <w:r w:rsidR="00986879" w:rsidRPr="00D02BA1">
              <w:rPr>
                <w:spacing w:val="-6"/>
                <w:position w:val="2"/>
                <w:rtl/>
              </w:rPr>
              <w:t>)،</w:t>
            </w:r>
            <w:r w:rsidR="00986879" w:rsidRPr="00D02BA1">
              <w:rPr>
                <w:spacing w:val="-6"/>
                <w:position w:val="2"/>
              </w:rPr>
              <w:br/>
            </w:r>
            <w:r w:rsidR="00986879"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00986879" w:rsidRPr="00D02BA1">
              <w:rPr>
                <w:spacing w:val="-6"/>
                <w:position w:val="2"/>
                <w:rtl/>
              </w:rPr>
              <w:t xml:space="preserve"> المعني ببرنامج العمل وهيكل لجان الدراسات (</w:t>
            </w:r>
            <w:r w:rsidR="00986879" w:rsidRPr="00D02BA1">
              <w:rPr>
                <w:spacing w:val="-6"/>
                <w:position w:val="2"/>
              </w:rPr>
              <w:t>RG</w:t>
            </w:r>
            <w:r w:rsidR="00986879" w:rsidRPr="00D02BA1">
              <w:rPr>
                <w:spacing w:val="-6"/>
                <w:position w:val="2"/>
              </w:rPr>
              <w:noBreakHyphen/>
              <w:t>WP</w:t>
            </w:r>
            <w:r w:rsidR="00986879" w:rsidRPr="00D02BA1">
              <w:rPr>
                <w:spacing w:val="-6"/>
                <w:position w:val="2"/>
                <w:rtl/>
              </w:rPr>
              <w:t>)</w:t>
            </w:r>
          </w:p>
        </w:tc>
        <w:tc>
          <w:tcPr>
            <w:tcW w:w="1400" w:type="pct"/>
            <w:shd w:val="clear" w:color="auto" w:fill="auto"/>
          </w:tcPr>
          <w:p w14:paraId="6564413C" w14:textId="027FC39F" w:rsidR="00986879" w:rsidRPr="00D02BA1" w:rsidRDefault="00415542" w:rsidP="00F02F19">
            <w:pPr>
              <w:pStyle w:val="Tabletext"/>
              <w:spacing w:before="80" w:after="80" w:line="280" w:lineRule="exact"/>
              <w:jc w:val="left"/>
              <w:rPr>
                <w:position w:val="2"/>
              </w:rPr>
            </w:pPr>
            <w:r w:rsidRPr="00D02BA1">
              <w:rPr>
                <w:rFonts w:hint="cs"/>
                <w:position w:val="2"/>
                <w:rtl/>
              </w:rPr>
              <w:t>الاجتماع الرابع للفريق الاستشاري لتقييس الاتصالات</w:t>
            </w:r>
          </w:p>
        </w:tc>
      </w:tr>
      <w:tr w:rsidR="00986879" w:rsidRPr="00D02BA1" w14:paraId="3D41EC47" w14:textId="77777777" w:rsidTr="00F02F19">
        <w:trPr>
          <w:jc w:val="center"/>
        </w:trPr>
        <w:tc>
          <w:tcPr>
            <w:tcW w:w="1168" w:type="pct"/>
            <w:shd w:val="clear" w:color="auto" w:fill="auto"/>
          </w:tcPr>
          <w:p w14:paraId="5036716D" w14:textId="7D68F04B" w:rsidR="00986879" w:rsidRPr="00D02BA1" w:rsidRDefault="00986879" w:rsidP="00F02F19">
            <w:pPr>
              <w:pStyle w:val="Tabletext"/>
              <w:spacing w:before="80" w:after="80" w:line="280" w:lineRule="exact"/>
              <w:jc w:val="left"/>
              <w:rPr>
                <w:position w:val="2"/>
              </w:rPr>
            </w:pPr>
            <w:r w:rsidRPr="00D02BA1">
              <w:rPr>
                <w:position w:val="2"/>
              </w:rPr>
              <w:t>1</w:t>
            </w:r>
            <w:bookmarkStart w:id="26" w:name="lt_pId210"/>
            <w:r w:rsidRPr="00D02BA1">
              <w:rPr>
                <w:rFonts w:hint="cs"/>
                <w:position w:val="2"/>
                <w:rtl/>
              </w:rPr>
              <w:t xml:space="preserve"> نوفمبر </w:t>
            </w:r>
            <w:r w:rsidRPr="00D02BA1">
              <w:rPr>
                <w:position w:val="2"/>
              </w:rPr>
              <w:t>2019</w:t>
            </w:r>
            <w:bookmarkEnd w:id="26"/>
          </w:p>
        </w:tc>
        <w:tc>
          <w:tcPr>
            <w:tcW w:w="734" w:type="pct"/>
            <w:shd w:val="clear" w:color="auto" w:fill="auto"/>
          </w:tcPr>
          <w:p w14:paraId="53AA4F18" w14:textId="2AB27307"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47A92628" w14:textId="25A9D070"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3F29AF96" w14:textId="7862BE6A" w:rsidR="00986879" w:rsidRPr="00D02BA1" w:rsidRDefault="00762EE4"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 التقييس</w:t>
            </w:r>
          </w:p>
        </w:tc>
      </w:tr>
      <w:tr w:rsidR="00986879" w:rsidRPr="00D02BA1" w14:paraId="7464CA85" w14:textId="77777777" w:rsidTr="00F02F19">
        <w:trPr>
          <w:jc w:val="center"/>
        </w:trPr>
        <w:tc>
          <w:tcPr>
            <w:tcW w:w="1168" w:type="pct"/>
            <w:shd w:val="clear" w:color="auto" w:fill="auto"/>
          </w:tcPr>
          <w:p w14:paraId="25123104" w14:textId="2E5BCD1E" w:rsidR="00986879" w:rsidRPr="00D02BA1" w:rsidRDefault="00986879" w:rsidP="00F02F19">
            <w:pPr>
              <w:pStyle w:val="Tabletext"/>
              <w:spacing w:before="80" w:after="80" w:line="280" w:lineRule="exact"/>
              <w:jc w:val="left"/>
              <w:rPr>
                <w:position w:val="2"/>
              </w:rPr>
            </w:pPr>
            <w:r w:rsidRPr="00D02BA1">
              <w:rPr>
                <w:position w:val="2"/>
              </w:rPr>
              <w:t>6</w:t>
            </w:r>
            <w:bookmarkStart w:id="27" w:name="lt_pId215"/>
            <w:r w:rsidRPr="00D02BA1">
              <w:rPr>
                <w:rFonts w:hint="cs"/>
                <w:position w:val="2"/>
                <w:rtl/>
              </w:rPr>
              <w:t xml:space="preserve"> ديسمبر </w:t>
            </w:r>
            <w:r w:rsidRPr="00D02BA1">
              <w:rPr>
                <w:position w:val="2"/>
              </w:rPr>
              <w:t>2019</w:t>
            </w:r>
            <w:bookmarkEnd w:id="27"/>
          </w:p>
        </w:tc>
        <w:tc>
          <w:tcPr>
            <w:tcW w:w="734" w:type="pct"/>
            <w:shd w:val="clear" w:color="auto" w:fill="auto"/>
          </w:tcPr>
          <w:p w14:paraId="45EF3C65" w14:textId="0C2235E5"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05ECD5A6" w14:textId="6BD161EE"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69CCE472" w14:textId="4F713DBF" w:rsidR="00986879" w:rsidRPr="00D02BA1" w:rsidRDefault="00762EE4"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 التقييس</w:t>
            </w:r>
          </w:p>
        </w:tc>
      </w:tr>
      <w:tr w:rsidR="00986879" w:rsidRPr="00D02BA1" w14:paraId="47421E4F" w14:textId="77777777" w:rsidTr="00F02F19">
        <w:trPr>
          <w:jc w:val="center"/>
        </w:trPr>
        <w:tc>
          <w:tcPr>
            <w:tcW w:w="1168" w:type="pct"/>
            <w:shd w:val="clear" w:color="auto" w:fill="auto"/>
          </w:tcPr>
          <w:p w14:paraId="59BA39BD" w14:textId="14DE17F7" w:rsidR="00986879" w:rsidRPr="00D02BA1" w:rsidRDefault="00986879" w:rsidP="00F02F19">
            <w:pPr>
              <w:pStyle w:val="Tabletext"/>
              <w:spacing w:before="80" w:after="80" w:line="280" w:lineRule="exact"/>
              <w:jc w:val="left"/>
              <w:rPr>
                <w:position w:val="2"/>
              </w:rPr>
            </w:pPr>
            <w:r w:rsidRPr="00D02BA1">
              <w:rPr>
                <w:rFonts w:hint="cs"/>
                <w:position w:val="2"/>
                <w:rtl/>
              </w:rPr>
              <w:t>18-19 ديسمبر 2019</w:t>
            </w:r>
          </w:p>
        </w:tc>
        <w:tc>
          <w:tcPr>
            <w:tcW w:w="734" w:type="pct"/>
            <w:shd w:val="clear" w:color="auto" w:fill="auto"/>
          </w:tcPr>
          <w:p w14:paraId="5845F761" w14:textId="4BBDC10A"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0F301769" w14:textId="1F1F7075"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42FEE273" w14:textId="2BCF79FF" w:rsidR="00986879" w:rsidRPr="00D02BA1" w:rsidRDefault="00762EE4" w:rsidP="00F02F19">
            <w:pPr>
              <w:pStyle w:val="Tabletext"/>
              <w:spacing w:before="80" w:after="80" w:line="280" w:lineRule="exact"/>
              <w:jc w:val="left"/>
              <w:rPr>
                <w:position w:val="2"/>
              </w:rPr>
            </w:pPr>
            <w:r w:rsidRPr="00D02BA1">
              <w:rPr>
                <w:rFonts w:hint="cs"/>
                <w:position w:val="2"/>
                <w:rtl/>
              </w:rPr>
              <w:t xml:space="preserve">اجتماع </w:t>
            </w:r>
            <w:r w:rsidR="00B40DD3" w:rsidRPr="00D02BA1">
              <w:rPr>
                <w:rFonts w:hint="cs"/>
                <w:position w:val="2"/>
                <w:rtl/>
              </w:rPr>
              <w:t>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الاتصالات والمعني بأساليب العمل</w:t>
            </w:r>
          </w:p>
        </w:tc>
      </w:tr>
      <w:tr w:rsidR="00986879" w:rsidRPr="00D02BA1" w14:paraId="17B7B2E5" w14:textId="77777777" w:rsidTr="00F02F19">
        <w:trPr>
          <w:jc w:val="center"/>
        </w:trPr>
        <w:tc>
          <w:tcPr>
            <w:tcW w:w="1168" w:type="pct"/>
            <w:shd w:val="clear" w:color="auto" w:fill="auto"/>
          </w:tcPr>
          <w:p w14:paraId="4E918FF2" w14:textId="2CE293D9" w:rsidR="00986879" w:rsidRPr="00D02BA1" w:rsidRDefault="00986879" w:rsidP="00F02F19">
            <w:pPr>
              <w:pStyle w:val="Tabletext"/>
              <w:spacing w:before="80" w:after="80" w:line="280" w:lineRule="exact"/>
              <w:jc w:val="left"/>
              <w:rPr>
                <w:position w:val="2"/>
              </w:rPr>
            </w:pPr>
            <w:r w:rsidRPr="00D02BA1">
              <w:rPr>
                <w:position w:val="2"/>
              </w:rPr>
              <w:t>20</w:t>
            </w:r>
            <w:bookmarkStart w:id="28" w:name="lt_pId224"/>
            <w:r w:rsidRPr="00D02BA1">
              <w:rPr>
                <w:rFonts w:hint="cs"/>
                <w:position w:val="2"/>
                <w:rtl/>
              </w:rPr>
              <w:t xml:space="preserve"> يناير </w:t>
            </w:r>
            <w:r w:rsidRPr="00D02BA1">
              <w:rPr>
                <w:position w:val="2"/>
              </w:rPr>
              <w:t>2020</w:t>
            </w:r>
            <w:bookmarkEnd w:id="28"/>
          </w:p>
        </w:tc>
        <w:tc>
          <w:tcPr>
            <w:tcW w:w="734" w:type="pct"/>
            <w:shd w:val="clear" w:color="auto" w:fill="auto"/>
          </w:tcPr>
          <w:p w14:paraId="414C0930" w14:textId="1EBCF4DD"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1D093AD9" w14:textId="69C590CF"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06236A75" w14:textId="59408DDB" w:rsidR="00986879" w:rsidRPr="00D02BA1" w:rsidRDefault="00B40DD3"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 التقييس</w:t>
            </w:r>
          </w:p>
        </w:tc>
      </w:tr>
      <w:tr w:rsidR="00986879" w:rsidRPr="00D02BA1" w14:paraId="30BCF194" w14:textId="77777777" w:rsidTr="00F02F19">
        <w:trPr>
          <w:jc w:val="center"/>
        </w:trPr>
        <w:tc>
          <w:tcPr>
            <w:tcW w:w="1168" w:type="pct"/>
            <w:shd w:val="clear" w:color="auto" w:fill="auto"/>
          </w:tcPr>
          <w:p w14:paraId="7D56AAFE" w14:textId="5F455A63" w:rsidR="00986879" w:rsidRPr="00D02BA1" w:rsidRDefault="00986879" w:rsidP="00F02F19">
            <w:pPr>
              <w:pStyle w:val="Tabletext"/>
              <w:spacing w:before="80" w:after="80" w:line="280" w:lineRule="exact"/>
              <w:jc w:val="left"/>
              <w:rPr>
                <w:position w:val="2"/>
              </w:rPr>
            </w:pPr>
            <w:r w:rsidRPr="00D02BA1">
              <w:rPr>
                <w:rFonts w:hint="cs"/>
                <w:position w:val="2"/>
                <w:rtl/>
              </w:rPr>
              <w:t>10-14 فبراير 2020</w:t>
            </w:r>
          </w:p>
        </w:tc>
        <w:tc>
          <w:tcPr>
            <w:tcW w:w="734" w:type="pct"/>
            <w:shd w:val="clear" w:color="auto" w:fill="auto"/>
          </w:tcPr>
          <w:p w14:paraId="00EACE22" w14:textId="76C5EEF3" w:rsidR="00986879" w:rsidRPr="00D02BA1" w:rsidRDefault="002F050C" w:rsidP="00F02F19">
            <w:pPr>
              <w:pStyle w:val="Tabletext"/>
              <w:spacing w:before="80" w:after="80" w:line="280" w:lineRule="exact"/>
              <w:jc w:val="left"/>
              <w:rPr>
                <w:position w:val="2"/>
                <w:lang w:eastAsia="ja-JP"/>
              </w:rPr>
            </w:pPr>
            <w:r w:rsidRPr="00D02BA1">
              <w:rPr>
                <w:rFonts w:hint="cs"/>
                <w:spacing w:val="-6"/>
                <w:position w:val="2"/>
                <w:rtl/>
                <w:lang w:eastAsia="ja-JP"/>
              </w:rPr>
              <w:t>جنيف، سويسرا/</w:t>
            </w:r>
            <w:r w:rsidRPr="00D02BA1">
              <w:rPr>
                <w:spacing w:val="-6"/>
                <w:position w:val="2"/>
                <w:rtl/>
                <w:lang w:eastAsia="ja-JP" w:bidi="ar-EG"/>
              </w:rPr>
              <w:br/>
            </w:r>
            <w:r w:rsidRPr="00D02BA1">
              <w:rPr>
                <w:rFonts w:hint="cs"/>
                <w:spacing w:val="-6"/>
                <w:position w:val="2"/>
                <w:rtl/>
                <w:lang w:eastAsia="ja-JP"/>
              </w:rPr>
              <w:t>قطاع تقييس الاتصالات بالاتحاد الدولي للاتصالات</w:t>
            </w:r>
          </w:p>
        </w:tc>
        <w:tc>
          <w:tcPr>
            <w:tcW w:w="1698" w:type="pct"/>
            <w:shd w:val="clear" w:color="auto" w:fill="auto"/>
          </w:tcPr>
          <w:p w14:paraId="4AF2AB91" w14:textId="07B9951D" w:rsidR="00986879" w:rsidRPr="00D02BA1" w:rsidRDefault="00714510"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w:t>
            </w:r>
            <w:r w:rsidR="00F331AA" w:rsidRPr="00D02BA1">
              <w:rPr>
                <w:rFonts w:hint="cs"/>
                <w:spacing w:val="-6"/>
                <w:position w:val="2"/>
                <w:rtl/>
              </w:rPr>
              <w:t xml:space="preserve">إنشاء </w:t>
            </w:r>
            <w:r w:rsidRPr="00D02BA1">
              <w:rPr>
                <w:spacing w:val="-6"/>
                <w:position w:val="2"/>
                <w:rtl/>
              </w:rPr>
              <w:t>الأفرقة الإقليمية</w:t>
            </w:r>
            <w:r w:rsidR="00F331AA" w:rsidRPr="00D02BA1">
              <w:rPr>
                <w:rFonts w:hint="cs"/>
                <w:spacing w:val="-6"/>
                <w:position w:val="2"/>
                <w:rtl/>
              </w:rPr>
              <w:t xml:space="preserve"> والمشاركة فيها وحلها</w:t>
            </w:r>
            <w:r w:rsidR="002F050C" w:rsidRPr="00D02BA1">
              <w:rPr>
                <w:rFonts w:hint="eastAsia"/>
                <w:spacing w:val="-6"/>
                <w:position w:val="2"/>
                <w:rtl/>
              </w:rPr>
              <w:t> </w:t>
            </w:r>
            <w:r w:rsidRPr="00D02BA1">
              <w:rPr>
                <w:spacing w:val="-6"/>
                <w:position w:val="2"/>
              </w:rPr>
              <w:t>(RG</w:t>
            </w:r>
            <w:r w:rsidR="002F050C" w:rsidRPr="00D02BA1">
              <w:rPr>
                <w:spacing w:val="-6"/>
                <w:position w:val="2"/>
              </w:rPr>
              <w:noBreakHyphen/>
            </w:r>
            <w:r w:rsidRPr="00D02BA1">
              <w:rPr>
                <w:spacing w:val="-6"/>
                <w:position w:val="2"/>
              </w:rPr>
              <w:t>CPTRG)</w:t>
            </w:r>
            <w:r w:rsidRPr="00D02BA1">
              <w:rPr>
                <w:rFonts w:hint="cs"/>
                <w:spacing w:val="-6"/>
                <w:position w:val="2"/>
                <w:rtl/>
              </w:rPr>
              <w:t>،</w:t>
            </w:r>
            <w:r w:rsidR="00986879" w:rsidRPr="00D02BA1">
              <w:rPr>
                <w:spacing w:val="-6"/>
                <w:position w:val="2"/>
              </w:rPr>
              <w:br/>
            </w:r>
            <w:r w:rsidR="00986879"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00986879" w:rsidRPr="00D02BA1">
              <w:rPr>
                <w:spacing w:val="-6"/>
                <w:position w:val="2"/>
                <w:rtl/>
              </w:rPr>
              <w:t xml:space="preserve"> المعني باستعراض القرارات</w:t>
            </w:r>
            <w:r w:rsidR="002F050C" w:rsidRPr="00D02BA1">
              <w:rPr>
                <w:rFonts w:hint="cs"/>
                <w:spacing w:val="-6"/>
                <w:position w:val="2"/>
                <w:rtl/>
              </w:rPr>
              <w:t> </w:t>
            </w:r>
            <w:r w:rsidR="00986879" w:rsidRPr="00D02BA1">
              <w:rPr>
                <w:spacing w:val="-6"/>
                <w:position w:val="2"/>
                <w:rtl/>
              </w:rPr>
              <w:t>(</w:t>
            </w:r>
            <w:r w:rsidR="00986879" w:rsidRPr="00D02BA1">
              <w:rPr>
                <w:spacing w:val="-6"/>
                <w:position w:val="2"/>
              </w:rPr>
              <w:t>RG-ResReview</w:t>
            </w:r>
            <w:r w:rsidR="00986879" w:rsidRPr="00D02BA1">
              <w:rPr>
                <w:spacing w:val="-6"/>
                <w:position w:val="2"/>
                <w:rtl/>
              </w:rPr>
              <w:t>)،</w:t>
            </w:r>
            <w:r w:rsidR="00986879" w:rsidRPr="00D02BA1">
              <w:rPr>
                <w:spacing w:val="-6"/>
                <w:position w:val="2"/>
              </w:rPr>
              <w:br/>
            </w:r>
            <w:r w:rsidR="00986879"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00986879" w:rsidRPr="00D02BA1">
              <w:rPr>
                <w:spacing w:val="-6"/>
                <w:position w:val="2"/>
                <w:rtl/>
              </w:rPr>
              <w:t xml:space="preserve"> المعني بتعزيز التعاون</w:t>
            </w:r>
            <w:r w:rsidR="002F050C" w:rsidRPr="00D02BA1">
              <w:rPr>
                <w:rFonts w:hint="cs"/>
                <w:spacing w:val="-6"/>
                <w:position w:val="2"/>
                <w:rtl/>
              </w:rPr>
              <w:t> </w:t>
            </w:r>
            <w:r w:rsidR="00986879" w:rsidRPr="00D02BA1">
              <w:rPr>
                <w:spacing w:val="-6"/>
                <w:position w:val="2"/>
                <w:rtl/>
              </w:rPr>
              <w:t>(</w:t>
            </w:r>
            <w:r w:rsidR="00986879" w:rsidRPr="00D02BA1">
              <w:rPr>
                <w:spacing w:val="-6"/>
                <w:position w:val="2"/>
              </w:rPr>
              <w:t>RG</w:t>
            </w:r>
            <w:r w:rsidR="002F050C" w:rsidRPr="00D02BA1">
              <w:rPr>
                <w:spacing w:val="-6"/>
                <w:position w:val="2"/>
              </w:rPr>
              <w:noBreakHyphen/>
            </w:r>
            <w:r w:rsidR="00986879" w:rsidRPr="00D02BA1">
              <w:rPr>
                <w:spacing w:val="-6"/>
                <w:position w:val="2"/>
              </w:rPr>
              <w:t>SC</w:t>
            </w:r>
            <w:r w:rsidR="00986879" w:rsidRPr="00D02BA1">
              <w:rPr>
                <w:spacing w:val="-6"/>
                <w:position w:val="2"/>
                <w:rtl/>
              </w:rPr>
              <w:t>)،</w:t>
            </w:r>
            <w:r w:rsidR="00986879" w:rsidRPr="00D02BA1">
              <w:rPr>
                <w:spacing w:val="-6"/>
                <w:position w:val="2"/>
              </w:rPr>
              <w:br/>
            </w:r>
            <w:r w:rsidR="00986879"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00986879" w:rsidRPr="00D02BA1">
              <w:rPr>
                <w:spacing w:val="-6"/>
                <w:position w:val="2"/>
                <w:rtl/>
              </w:rPr>
              <w:t xml:space="preserve"> المعني باستراتيجية التقييس</w:t>
            </w:r>
            <w:r w:rsidR="002F050C" w:rsidRPr="00D02BA1">
              <w:rPr>
                <w:rFonts w:hint="cs"/>
                <w:spacing w:val="-6"/>
                <w:position w:val="2"/>
                <w:rtl/>
              </w:rPr>
              <w:t> </w:t>
            </w:r>
            <w:r w:rsidR="00986879" w:rsidRPr="00D02BA1">
              <w:rPr>
                <w:spacing w:val="-6"/>
                <w:position w:val="2"/>
                <w:rtl/>
              </w:rPr>
              <w:t>(</w:t>
            </w:r>
            <w:r w:rsidR="00986879" w:rsidRPr="00D02BA1">
              <w:rPr>
                <w:spacing w:val="-6"/>
                <w:position w:val="2"/>
              </w:rPr>
              <w:t>RG-StdsStrat</w:t>
            </w:r>
            <w:r w:rsidR="00986879" w:rsidRPr="00D02BA1">
              <w:rPr>
                <w:spacing w:val="-6"/>
                <w:position w:val="2"/>
                <w:rtl/>
              </w:rPr>
              <w:t>)،</w:t>
            </w:r>
            <w:r w:rsidR="00986879" w:rsidRPr="00D02BA1">
              <w:rPr>
                <w:spacing w:val="-6"/>
                <w:position w:val="2"/>
              </w:rPr>
              <w:br/>
            </w:r>
            <w:r w:rsidR="00986879" w:rsidRPr="00D02BA1">
              <w:rPr>
                <w:spacing w:val="-6"/>
                <w:position w:val="2"/>
                <w:rtl/>
              </w:rPr>
              <w:lastRenderedPageBreak/>
              <w:t xml:space="preserve">فريق </w:t>
            </w:r>
            <w:r w:rsidR="002C6940" w:rsidRPr="00D02BA1">
              <w:rPr>
                <w:spacing w:val="-6"/>
                <w:position w:val="2"/>
                <w:rtl/>
              </w:rPr>
              <w:t>ال</w:t>
            </w:r>
            <w:r w:rsidR="002F050C" w:rsidRPr="00D02BA1">
              <w:rPr>
                <w:spacing w:val="-6"/>
                <w:position w:val="2"/>
                <w:rtl/>
              </w:rPr>
              <w:t>مقرِّر</w:t>
            </w:r>
            <w:r w:rsidR="00986879" w:rsidRPr="00D02BA1">
              <w:rPr>
                <w:spacing w:val="-6"/>
                <w:position w:val="2"/>
                <w:rtl/>
              </w:rPr>
              <w:t xml:space="preserve"> المعني بأساليب العمل</w:t>
            </w:r>
            <w:r w:rsidR="002F050C" w:rsidRPr="00D02BA1">
              <w:rPr>
                <w:rFonts w:hint="cs"/>
                <w:spacing w:val="-6"/>
                <w:position w:val="2"/>
                <w:rtl/>
              </w:rPr>
              <w:t> </w:t>
            </w:r>
            <w:r w:rsidR="00986879" w:rsidRPr="00D02BA1">
              <w:rPr>
                <w:spacing w:val="-6"/>
                <w:position w:val="2"/>
                <w:rtl/>
              </w:rPr>
              <w:t>(</w:t>
            </w:r>
            <w:r w:rsidR="00986879" w:rsidRPr="00D02BA1">
              <w:rPr>
                <w:spacing w:val="-6"/>
                <w:position w:val="2"/>
              </w:rPr>
              <w:t>RG</w:t>
            </w:r>
            <w:r w:rsidR="002F050C" w:rsidRPr="00D02BA1">
              <w:rPr>
                <w:spacing w:val="-6"/>
                <w:position w:val="2"/>
              </w:rPr>
              <w:noBreakHyphen/>
            </w:r>
            <w:r w:rsidR="00986879" w:rsidRPr="00D02BA1">
              <w:rPr>
                <w:spacing w:val="-6"/>
                <w:position w:val="2"/>
              </w:rPr>
              <w:t>WM</w:t>
            </w:r>
            <w:r w:rsidR="00986879" w:rsidRPr="00D02BA1">
              <w:rPr>
                <w:spacing w:val="-6"/>
                <w:position w:val="2"/>
                <w:rtl/>
              </w:rPr>
              <w:t>)،</w:t>
            </w:r>
            <w:r w:rsidR="00986879" w:rsidRPr="00D02BA1">
              <w:rPr>
                <w:spacing w:val="-6"/>
                <w:position w:val="2"/>
              </w:rPr>
              <w:br/>
            </w:r>
            <w:r w:rsidR="00986879"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00986879" w:rsidRPr="00D02BA1">
              <w:rPr>
                <w:spacing w:val="-6"/>
                <w:position w:val="2"/>
                <w:rtl/>
              </w:rPr>
              <w:t xml:space="preserve"> المعني ببرنامج العمل وهيكل لجان الدراسات (</w:t>
            </w:r>
            <w:r w:rsidR="00986879" w:rsidRPr="00D02BA1">
              <w:rPr>
                <w:spacing w:val="-6"/>
                <w:position w:val="2"/>
              </w:rPr>
              <w:t>RG</w:t>
            </w:r>
            <w:r w:rsidR="00986879" w:rsidRPr="00D02BA1">
              <w:rPr>
                <w:spacing w:val="-6"/>
                <w:position w:val="2"/>
              </w:rPr>
              <w:noBreakHyphen/>
              <w:t>WP</w:t>
            </w:r>
            <w:r w:rsidR="00986879" w:rsidRPr="00D02BA1">
              <w:rPr>
                <w:spacing w:val="-6"/>
                <w:position w:val="2"/>
                <w:rtl/>
              </w:rPr>
              <w:t>)</w:t>
            </w:r>
          </w:p>
        </w:tc>
        <w:tc>
          <w:tcPr>
            <w:tcW w:w="1400" w:type="pct"/>
            <w:shd w:val="clear" w:color="auto" w:fill="auto"/>
          </w:tcPr>
          <w:p w14:paraId="5AACC2E0" w14:textId="1463CBF1" w:rsidR="00986879" w:rsidRPr="00D02BA1" w:rsidRDefault="00F331AA" w:rsidP="00F02F19">
            <w:pPr>
              <w:pStyle w:val="Tabletext"/>
              <w:spacing w:before="80" w:after="80" w:line="280" w:lineRule="exact"/>
              <w:jc w:val="left"/>
              <w:rPr>
                <w:position w:val="2"/>
              </w:rPr>
            </w:pPr>
            <w:r w:rsidRPr="00D02BA1">
              <w:rPr>
                <w:rFonts w:hint="cs"/>
                <w:position w:val="2"/>
                <w:rtl/>
              </w:rPr>
              <w:lastRenderedPageBreak/>
              <w:t xml:space="preserve">الاجتماع </w:t>
            </w:r>
            <w:r w:rsidR="00CD60CE" w:rsidRPr="00D02BA1">
              <w:rPr>
                <w:rFonts w:hint="cs"/>
                <w:position w:val="2"/>
                <w:rtl/>
              </w:rPr>
              <w:t>الخامس</w:t>
            </w:r>
            <w:r w:rsidRPr="00D02BA1">
              <w:rPr>
                <w:rFonts w:hint="cs"/>
                <w:position w:val="2"/>
                <w:rtl/>
              </w:rPr>
              <w:t xml:space="preserve"> للفريق الاستشاري لتقييس الاتصالات</w:t>
            </w:r>
          </w:p>
        </w:tc>
      </w:tr>
      <w:tr w:rsidR="00986879" w:rsidRPr="00D02BA1" w14:paraId="20DBAC7D" w14:textId="77777777" w:rsidTr="00F02F19">
        <w:trPr>
          <w:jc w:val="center"/>
        </w:trPr>
        <w:tc>
          <w:tcPr>
            <w:tcW w:w="1168" w:type="pct"/>
            <w:shd w:val="clear" w:color="auto" w:fill="auto"/>
          </w:tcPr>
          <w:p w14:paraId="5B8C8B50" w14:textId="2AC496CB" w:rsidR="00986879" w:rsidRPr="00D02BA1" w:rsidRDefault="00986879" w:rsidP="00F02F19">
            <w:pPr>
              <w:pStyle w:val="Tabletext"/>
              <w:spacing w:before="80" w:after="80" w:line="280" w:lineRule="exact"/>
              <w:jc w:val="left"/>
              <w:rPr>
                <w:position w:val="2"/>
              </w:rPr>
            </w:pPr>
            <w:r w:rsidRPr="00D02BA1">
              <w:rPr>
                <w:position w:val="2"/>
              </w:rPr>
              <w:t>30</w:t>
            </w:r>
            <w:bookmarkStart w:id="29" w:name="lt_pId238"/>
            <w:r w:rsidRPr="00D02BA1">
              <w:rPr>
                <w:rFonts w:hint="cs"/>
                <w:position w:val="2"/>
                <w:rtl/>
              </w:rPr>
              <w:t xml:space="preserve"> أبريل </w:t>
            </w:r>
            <w:r w:rsidRPr="00D02BA1">
              <w:rPr>
                <w:position w:val="2"/>
              </w:rPr>
              <w:t>2020</w:t>
            </w:r>
            <w:bookmarkEnd w:id="29"/>
          </w:p>
        </w:tc>
        <w:tc>
          <w:tcPr>
            <w:tcW w:w="734" w:type="pct"/>
            <w:shd w:val="clear" w:color="auto" w:fill="auto"/>
          </w:tcPr>
          <w:p w14:paraId="39C96004" w14:textId="705C5E77"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7D755F21" w14:textId="360B65C8"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1ACF617D" w14:textId="06580817" w:rsidR="00986879" w:rsidRPr="00D02BA1" w:rsidRDefault="003A5C95"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 التقييس</w:t>
            </w:r>
          </w:p>
        </w:tc>
      </w:tr>
      <w:tr w:rsidR="00986879" w:rsidRPr="00D02BA1" w14:paraId="5570E169" w14:textId="77777777" w:rsidTr="00F02F19">
        <w:trPr>
          <w:jc w:val="center"/>
        </w:trPr>
        <w:tc>
          <w:tcPr>
            <w:tcW w:w="1168" w:type="pct"/>
            <w:shd w:val="clear" w:color="auto" w:fill="auto"/>
          </w:tcPr>
          <w:p w14:paraId="2674F41B" w14:textId="270E27A2" w:rsidR="00986879" w:rsidRPr="00D02BA1" w:rsidRDefault="00986879" w:rsidP="00F02F19">
            <w:pPr>
              <w:pStyle w:val="Tabletext"/>
              <w:spacing w:before="80" w:after="80" w:line="280" w:lineRule="exact"/>
              <w:jc w:val="left"/>
              <w:rPr>
                <w:position w:val="2"/>
              </w:rPr>
            </w:pPr>
            <w:r w:rsidRPr="00D02BA1">
              <w:rPr>
                <w:position w:val="2"/>
              </w:rPr>
              <w:t>2</w:t>
            </w:r>
            <w:bookmarkStart w:id="30" w:name="lt_pId243"/>
            <w:r w:rsidRPr="00D02BA1">
              <w:rPr>
                <w:rFonts w:hint="cs"/>
                <w:position w:val="2"/>
                <w:rtl/>
              </w:rPr>
              <w:t xml:space="preserve"> يوليو </w:t>
            </w:r>
            <w:r w:rsidRPr="00D02BA1">
              <w:rPr>
                <w:position w:val="2"/>
              </w:rPr>
              <w:t>2020</w:t>
            </w:r>
            <w:bookmarkEnd w:id="30"/>
          </w:p>
        </w:tc>
        <w:tc>
          <w:tcPr>
            <w:tcW w:w="734" w:type="pct"/>
            <w:shd w:val="clear" w:color="auto" w:fill="auto"/>
          </w:tcPr>
          <w:p w14:paraId="6FC5683A" w14:textId="1398B18F"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033C70A9" w14:textId="48716053"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40BAB2F9" w14:textId="68CC4A90" w:rsidR="00986879" w:rsidRPr="00D02BA1" w:rsidRDefault="003A5C95"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 التقييس</w:t>
            </w:r>
          </w:p>
        </w:tc>
      </w:tr>
      <w:tr w:rsidR="00986879" w:rsidRPr="00D02BA1" w14:paraId="5B301203" w14:textId="77777777" w:rsidTr="00F02F19">
        <w:trPr>
          <w:jc w:val="center"/>
        </w:trPr>
        <w:tc>
          <w:tcPr>
            <w:tcW w:w="1168" w:type="pct"/>
            <w:shd w:val="clear" w:color="auto" w:fill="auto"/>
          </w:tcPr>
          <w:p w14:paraId="668459A6" w14:textId="7B3CC9B2" w:rsidR="00986879" w:rsidRPr="00D02BA1" w:rsidRDefault="00986879" w:rsidP="00F02F19">
            <w:pPr>
              <w:pStyle w:val="Tabletext"/>
              <w:spacing w:before="80" w:after="80" w:line="280" w:lineRule="exact"/>
              <w:jc w:val="left"/>
              <w:rPr>
                <w:position w:val="2"/>
              </w:rPr>
            </w:pPr>
            <w:r w:rsidRPr="00D02BA1">
              <w:rPr>
                <w:rFonts w:hint="cs"/>
                <w:position w:val="2"/>
                <w:rtl/>
              </w:rPr>
              <w:t>28-29 يوليو 2020</w:t>
            </w:r>
          </w:p>
        </w:tc>
        <w:tc>
          <w:tcPr>
            <w:tcW w:w="734" w:type="pct"/>
            <w:shd w:val="clear" w:color="auto" w:fill="auto"/>
          </w:tcPr>
          <w:p w14:paraId="7E7033B5" w14:textId="35212FF3"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317C9101" w14:textId="69AAB7E2"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12D39CB9" w14:textId="74A31A28" w:rsidR="00986879" w:rsidRPr="00D02BA1" w:rsidRDefault="003A5C95"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الاتصالات والمعني بأساليب العمل</w:t>
            </w:r>
          </w:p>
        </w:tc>
      </w:tr>
      <w:tr w:rsidR="00986879" w:rsidRPr="00D02BA1" w14:paraId="256AF037" w14:textId="77777777" w:rsidTr="00F02F19">
        <w:trPr>
          <w:jc w:val="center"/>
        </w:trPr>
        <w:tc>
          <w:tcPr>
            <w:tcW w:w="1168" w:type="pct"/>
            <w:shd w:val="clear" w:color="auto" w:fill="auto"/>
          </w:tcPr>
          <w:p w14:paraId="5E2FEEC1" w14:textId="7773802E" w:rsidR="00986879" w:rsidRPr="00D02BA1" w:rsidRDefault="00986879" w:rsidP="00F02F19">
            <w:pPr>
              <w:pStyle w:val="Tabletext"/>
              <w:spacing w:before="80" w:after="80" w:line="280" w:lineRule="exact"/>
              <w:jc w:val="left"/>
              <w:rPr>
                <w:position w:val="2"/>
              </w:rPr>
            </w:pPr>
            <w:r w:rsidRPr="00D02BA1">
              <w:rPr>
                <w:rFonts w:hint="cs"/>
                <w:position w:val="2"/>
                <w:rtl/>
              </w:rPr>
              <w:t>5-7 أغسطس 2020</w:t>
            </w:r>
          </w:p>
        </w:tc>
        <w:tc>
          <w:tcPr>
            <w:tcW w:w="734" w:type="pct"/>
            <w:shd w:val="clear" w:color="auto" w:fill="auto"/>
          </w:tcPr>
          <w:p w14:paraId="6FE75101" w14:textId="135FD09E"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181B8CFA" w14:textId="253E827B"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ببرنامج العمل وهيكل لجان الدراسات (</w:t>
            </w:r>
            <w:r w:rsidRPr="00D02BA1">
              <w:rPr>
                <w:spacing w:val="-6"/>
                <w:position w:val="2"/>
              </w:rPr>
              <w:t>RG</w:t>
            </w:r>
            <w:r w:rsidRPr="00D02BA1">
              <w:rPr>
                <w:spacing w:val="-6"/>
                <w:position w:val="2"/>
              </w:rPr>
              <w:noBreakHyphen/>
              <w:t>WP</w:t>
            </w:r>
            <w:r w:rsidRPr="00D02BA1">
              <w:rPr>
                <w:spacing w:val="-6"/>
                <w:position w:val="2"/>
                <w:rtl/>
              </w:rPr>
              <w:t>)</w:t>
            </w:r>
          </w:p>
        </w:tc>
        <w:tc>
          <w:tcPr>
            <w:tcW w:w="1400" w:type="pct"/>
            <w:shd w:val="clear" w:color="auto" w:fill="auto"/>
          </w:tcPr>
          <w:p w14:paraId="73FBFECD" w14:textId="774E391F" w:rsidR="00986879" w:rsidRPr="00D02BA1" w:rsidRDefault="0012115D"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الاتصالات والمعني ببرنامج العمل وهيكل لجان الدراسات</w:t>
            </w:r>
          </w:p>
        </w:tc>
      </w:tr>
      <w:tr w:rsidR="00986879" w:rsidRPr="00D02BA1" w14:paraId="1332E4D5" w14:textId="77777777" w:rsidTr="00F02F19">
        <w:trPr>
          <w:jc w:val="center"/>
        </w:trPr>
        <w:tc>
          <w:tcPr>
            <w:tcW w:w="1168" w:type="pct"/>
            <w:shd w:val="clear" w:color="auto" w:fill="auto"/>
          </w:tcPr>
          <w:p w14:paraId="128E3DA2" w14:textId="716229DE" w:rsidR="00986879" w:rsidRPr="00D02BA1" w:rsidRDefault="00986879" w:rsidP="00F02F19">
            <w:pPr>
              <w:pStyle w:val="Tabletext"/>
              <w:spacing w:before="80" w:after="80" w:line="280" w:lineRule="exact"/>
              <w:jc w:val="left"/>
              <w:rPr>
                <w:position w:val="2"/>
              </w:rPr>
            </w:pPr>
            <w:r w:rsidRPr="00D02BA1">
              <w:rPr>
                <w:rFonts w:hint="cs"/>
                <w:position w:val="2"/>
                <w:rtl/>
              </w:rPr>
              <w:t>31 أغسطس 2020</w:t>
            </w:r>
          </w:p>
        </w:tc>
        <w:tc>
          <w:tcPr>
            <w:tcW w:w="734" w:type="pct"/>
            <w:shd w:val="clear" w:color="auto" w:fill="auto"/>
          </w:tcPr>
          <w:p w14:paraId="75DF268C" w14:textId="01752748"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0CD6B9A1" w14:textId="035CEF5B"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باستعراض القرارات</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ResReview</w:t>
            </w:r>
            <w:r w:rsidRPr="00D02BA1">
              <w:rPr>
                <w:spacing w:val="-6"/>
                <w:position w:val="2"/>
                <w:rtl/>
              </w:rPr>
              <w:t>)</w:t>
            </w:r>
          </w:p>
        </w:tc>
        <w:tc>
          <w:tcPr>
            <w:tcW w:w="1400" w:type="pct"/>
            <w:shd w:val="clear" w:color="auto" w:fill="auto"/>
          </w:tcPr>
          <w:p w14:paraId="249C1734" w14:textId="6F934AE9" w:rsidR="00986879" w:rsidRPr="00D02BA1" w:rsidRDefault="0012115D"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باستعراض القرارات</w:t>
            </w:r>
          </w:p>
        </w:tc>
      </w:tr>
      <w:tr w:rsidR="00986879" w:rsidRPr="00D02BA1" w14:paraId="5C1235B6" w14:textId="77777777" w:rsidTr="00F02F19">
        <w:trPr>
          <w:jc w:val="center"/>
        </w:trPr>
        <w:tc>
          <w:tcPr>
            <w:tcW w:w="1168" w:type="pct"/>
            <w:shd w:val="clear" w:color="auto" w:fill="auto"/>
          </w:tcPr>
          <w:p w14:paraId="22818909" w14:textId="36F09D4C" w:rsidR="00986879" w:rsidRPr="00D02BA1" w:rsidRDefault="00986879" w:rsidP="00F02F19">
            <w:pPr>
              <w:pStyle w:val="Tabletext"/>
              <w:spacing w:before="80" w:after="80" w:line="280" w:lineRule="exact"/>
              <w:jc w:val="left"/>
              <w:rPr>
                <w:position w:val="2"/>
              </w:rPr>
            </w:pPr>
            <w:r w:rsidRPr="00D02BA1">
              <w:rPr>
                <w:position w:val="2"/>
              </w:rPr>
              <w:t>4</w:t>
            </w:r>
            <w:bookmarkStart w:id="31" w:name="lt_pId261"/>
            <w:r w:rsidRPr="00D02BA1">
              <w:rPr>
                <w:rFonts w:hint="cs"/>
                <w:position w:val="2"/>
                <w:rtl/>
              </w:rPr>
              <w:t xml:space="preserve"> سبتمبر </w:t>
            </w:r>
            <w:r w:rsidRPr="00D02BA1">
              <w:rPr>
                <w:position w:val="2"/>
              </w:rPr>
              <w:t>2020</w:t>
            </w:r>
            <w:bookmarkEnd w:id="31"/>
          </w:p>
        </w:tc>
        <w:tc>
          <w:tcPr>
            <w:tcW w:w="734" w:type="pct"/>
            <w:shd w:val="clear" w:color="auto" w:fill="auto"/>
          </w:tcPr>
          <w:p w14:paraId="5E72E6F3" w14:textId="2C3B726E"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7912D975" w14:textId="254261E5"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632D4DE5" w14:textId="1BFD8737" w:rsidR="00986879" w:rsidRPr="00D02BA1" w:rsidRDefault="0012115D"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 التقييس</w:t>
            </w:r>
          </w:p>
        </w:tc>
      </w:tr>
      <w:tr w:rsidR="00986879" w:rsidRPr="00D02BA1" w14:paraId="3052DE68" w14:textId="77777777" w:rsidTr="00F02F19">
        <w:trPr>
          <w:jc w:val="center"/>
        </w:trPr>
        <w:tc>
          <w:tcPr>
            <w:tcW w:w="1168" w:type="pct"/>
            <w:shd w:val="clear" w:color="auto" w:fill="auto"/>
          </w:tcPr>
          <w:p w14:paraId="41A37A0F" w14:textId="3F54F424" w:rsidR="00986879" w:rsidRPr="00D02BA1" w:rsidRDefault="00986879" w:rsidP="00F02F19">
            <w:pPr>
              <w:pStyle w:val="Tabletext"/>
              <w:spacing w:before="80" w:after="80" w:line="280" w:lineRule="exact"/>
              <w:jc w:val="left"/>
              <w:rPr>
                <w:position w:val="2"/>
              </w:rPr>
            </w:pPr>
            <w:r w:rsidRPr="00D02BA1">
              <w:rPr>
                <w:position w:val="2"/>
              </w:rPr>
              <w:t>18</w:t>
            </w:r>
            <w:bookmarkStart w:id="32" w:name="lt_pId266"/>
            <w:r w:rsidRPr="00D02BA1">
              <w:rPr>
                <w:rFonts w:hint="cs"/>
                <w:position w:val="2"/>
                <w:rtl/>
              </w:rPr>
              <w:t xml:space="preserve"> سبتمبر </w:t>
            </w:r>
            <w:r w:rsidRPr="00D02BA1">
              <w:rPr>
                <w:position w:val="2"/>
              </w:rPr>
              <w:t>2020</w:t>
            </w:r>
            <w:bookmarkEnd w:id="32"/>
          </w:p>
        </w:tc>
        <w:tc>
          <w:tcPr>
            <w:tcW w:w="734" w:type="pct"/>
            <w:shd w:val="clear" w:color="auto" w:fill="auto"/>
          </w:tcPr>
          <w:p w14:paraId="378E5D5A" w14:textId="78DC4B01"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6BA01F9B" w14:textId="77777777" w:rsidR="00986879" w:rsidRPr="00D02BA1" w:rsidRDefault="00986879" w:rsidP="00F02F19">
            <w:pPr>
              <w:pStyle w:val="Tabletext"/>
              <w:spacing w:before="80" w:after="80" w:line="280" w:lineRule="exact"/>
              <w:jc w:val="left"/>
              <w:rPr>
                <w:spacing w:val="-6"/>
                <w:position w:val="2"/>
              </w:rPr>
            </w:pPr>
            <w:r w:rsidRPr="00D02BA1">
              <w:rPr>
                <w:spacing w:val="-6"/>
                <w:position w:val="2"/>
              </w:rPr>
              <w:t>---</w:t>
            </w:r>
          </w:p>
        </w:tc>
        <w:tc>
          <w:tcPr>
            <w:tcW w:w="1400" w:type="pct"/>
            <w:shd w:val="clear" w:color="auto" w:fill="auto"/>
          </w:tcPr>
          <w:p w14:paraId="78E97C4F" w14:textId="279EA87D" w:rsidR="00986879" w:rsidRPr="00D02BA1" w:rsidRDefault="00737485" w:rsidP="00F02F19">
            <w:pPr>
              <w:pStyle w:val="Tabletext"/>
              <w:spacing w:before="80" w:after="80" w:line="280" w:lineRule="exact"/>
              <w:jc w:val="left"/>
              <w:rPr>
                <w:position w:val="2"/>
              </w:rPr>
            </w:pPr>
            <w:r w:rsidRPr="00D02BA1">
              <w:rPr>
                <w:rFonts w:hint="cs"/>
                <w:position w:val="2"/>
                <w:rtl/>
              </w:rPr>
              <w:t xml:space="preserve">اجتماع إلكتروني أقاليمي للتحضير للجمعية العالمية لتقييس الاتصالات </w:t>
            </w:r>
            <w:r w:rsidRPr="00D02BA1">
              <w:rPr>
                <w:position w:val="2"/>
              </w:rPr>
              <w:t>WTSA-20</w:t>
            </w:r>
          </w:p>
        </w:tc>
      </w:tr>
      <w:tr w:rsidR="00986879" w:rsidRPr="00D02BA1" w14:paraId="43F4857F" w14:textId="77777777" w:rsidTr="00F02F19">
        <w:trPr>
          <w:jc w:val="center"/>
        </w:trPr>
        <w:tc>
          <w:tcPr>
            <w:tcW w:w="1168" w:type="pct"/>
            <w:shd w:val="clear" w:color="auto" w:fill="auto"/>
          </w:tcPr>
          <w:p w14:paraId="762B116C" w14:textId="1E4349E4" w:rsidR="00986879" w:rsidRPr="00D02BA1" w:rsidRDefault="00986879" w:rsidP="00F02F19">
            <w:pPr>
              <w:pStyle w:val="Tabletext"/>
              <w:spacing w:before="80" w:after="80" w:line="280" w:lineRule="exact"/>
              <w:jc w:val="left"/>
              <w:rPr>
                <w:position w:val="2"/>
              </w:rPr>
            </w:pPr>
            <w:r w:rsidRPr="00D02BA1">
              <w:rPr>
                <w:rFonts w:hint="cs"/>
                <w:position w:val="2"/>
                <w:rtl/>
              </w:rPr>
              <w:t>21-25 سبتمبر 2020</w:t>
            </w:r>
          </w:p>
        </w:tc>
        <w:tc>
          <w:tcPr>
            <w:tcW w:w="734" w:type="pct"/>
            <w:shd w:val="clear" w:color="auto" w:fill="auto"/>
          </w:tcPr>
          <w:p w14:paraId="6D484DAC" w14:textId="6089F5EC"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09D8BFFD" w14:textId="321BE1F5"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SC</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ببرنامج العمل وهيكل لجان الدراسات (</w:t>
            </w:r>
            <w:r w:rsidRPr="00D02BA1">
              <w:rPr>
                <w:spacing w:val="-6"/>
                <w:position w:val="2"/>
              </w:rPr>
              <w:t>RG</w:t>
            </w:r>
            <w:r w:rsidRPr="00D02BA1">
              <w:rPr>
                <w:spacing w:val="-6"/>
                <w:position w:val="2"/>
              </w:rPr>
              <w:noBreakHyphen/>
              <w:t>WP</w:t>
            </w:r>
            <w:r w:rsidRPr="00D02BA1">
              <w:rPr>
                <w:spacing w:val="-6"/>
                <w:position w:val="2"/>
                <w:rtl/>
              </w:rPr>
              <w:t>)</w:t>
            </w:r>
          </w:p>
        </w:tc>
        <w:tc>
          <w:tcPr>
            <w:tcW w:w="1400" w:type="pct"/>
            <w:shd w:val="clear" w:color="auto" w:fill="auto"/>
          </w:tcPr>
          <w:p w14:paraId="5B4A142A" w14:textId="585644AD" w:rsidR="00986879" w:rsidRPr="00D02BA1" w:rsidRDefault="00737485" w:rsidP="00F02F19">
            <w:pPr>
              <w:pStyle w:val="Tabletext"/>
              <w:spacing w:before="80" w:after="80" w:line="280" w:lineRule="exact"/>
              <w:jc w:val="left"/>
              <w:rPr>
                <w:position w:val="2"/>
              </w:rPr>
            </w:pPr>
            <w:r w:rsidRPr="00D02BA1">
              <w:rPr>
                <w:rFonts w:hint="cs"/>
                <w:position w:val="2"/>
                <w:rtl/>
              </w:rPr>
              <w:t>الاجتماع السادس الإلكتروني للفريق الاستشاري لتقييس الاتصالات</w:t>
            </w:r>
          </w:p>
        </w:tc>
      </w:tr>
      <w:tr w:rsidR="00986879" w:rsidRPr="00D02BA1" w14:paraId="3B32AAB1" w14:textId="77777777" w:rsidTr="00F02F19">
        <w:trPr>
          <w:jc w:val="center"/>
        </w:trPr>
        <w:tc>
          <w:tcPr>
            <w:tcW w:w="1168" w:type="pct"/>
            <w:shd w:val="clear" w:color="auto" w:fill="auto"/>
          </w:tcPr>
          <w:p w14:paraId="16B224BE" w14:textId="3DD595EC" w:rsidR="00986879" w:rsidRPr="00D02BA1" w:rsidRDefault="00986879" w:rsidP="00F02F19">
            <w:pPr>
              <w:pStyle w:val="Tabletext"/>
              <w:spacing w:before="80" w:after="80" w:line="280" w:lineRule="exact"/>
              <w:jc w:val="left"/>
              <w:rPr>
                <w:position w:val="2"/>
              </w:rPr>
            </w:pPr>
            <w:r w:rsidRPr="00D02BA1">
              <w:rPr>
                <w:rFonts w:hint="cs"/>
                <w:position w:val="2"/>
                <w:rtl/>
              </w:rPr>
              <w:t>20-21 أكتوبر 2020</w:t>
            </w:r>
          </w:p>
        </w:tc>
        <w:tc>
          <w:tcPr>
            <w:tcW w:w="734" w:type="pct"/>
            <w:shd w:val="clear" w:color="auto" w:fill="auto"/>
          </w:tcPr>
          <w:p w14:paraId="4B384B10" w14:textId="14AA1516"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49A48DF0" w14:textId="239D887F"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48E603F5" w14:textId="6A1FF1B3" w:rsidR="00986879" w:rsidRPr="00D02BA1" w:rsidRDefault="00F84F74"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الاتصالات والمعني بأساليب العمل</w:t>
            </w:r>
          </w:p>
        </w:tc>
      </w:tr>
      <w:tr w:rsidR="00986879" w:rsidRPr="00D02BA1" w14:paraId="0A81E66C" w14:textId="77777777" w:rsidTr="00F02F19">
        <w:trPr>
          <w:jc w:val="center"/>
        </w:trPr>
        <w:tc>
          <w:tcPr>
            <w:tcW w:w="1168" w:type="pct"/>
            <w:shd w:val="clear" w:color="auto" w:fill="auto"/>
          </w:tcPr>
          <w:p w14:paraId="21CB163A" w14:textId="60021A7B" w:rsidR="00986879" w:rsidRPr="00D02BA1" w:rsidRDefault="00986879" w:rsidP="00F02F19">
            <w:pPr>
              <w:pStyle w:val="Tabletext"/>
              <w:spacing w:before="80" w:after="80" w:line="280" w:lineRule="exact"/>
              <w:jc w:val="left"/>
              <w:rPr>
                <w:position w:val="2"/>
              </w:rPr>
            </w:pPr>
            <w:r w:rsidRPr="00D02BA1">
              <w:rPr>
                <w:rFonts w:hint="cs"/>
                <w:position w:val="2"/>
                <w:rtl/>
              </w:rPr>
              <w:t>26 أكتوبر 2020</w:t>
            </w:r>
          </w:p>
        </w:tc>
        <w:tc>
          <w:tcPr>
            <w:tcW w:w="734" w:type="pct"/>
            <w:shd w:val="clear" w:color="auto" w:fill="auto"/>
          </w:tcPr>
          <w:p w14:paraId="07208551" w14:textId="47A8782F"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05A72A87" w14:textId="19480474"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SC</w:t>
            </w:r>
            <w:r w:rsidRPr="00D02BA1">
              <w:rPr>
                <w:spacing w:val="-6"/>
                <w:position w:val="2"/>
                <w:rtl/>
              </w:rPr>
              <w:t>)</w:t>
            </w:r>
          </w:p>
        </w:tc>
        <w:tc>
          <w:tcPr>
            <w:tcW w:w="1400" w:type="pct"/>
            <w:shd w:val="clear" w:color="auto" w:fill="auto"/>
          </w:tcPr>
          <w:p w14:paraId="7917360F" w14:textId="6D617C0D" w:rsidR="00986879" w:rsidRPr="00D02BA1" w:rsidRDefault="007508E4"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00F84F74" w:rsidRPr="00D02BA1">
              <w:rPr>
                <w:position w:val="2"/>
                <w:rtl/>
              </w:rPr>
              <w:t xml:space="preserve"> التابع للفريق الاستشاري</w:t>
            </w:r>
            <w:r w:rsidR="00065B2D" w:rsidRPr="00D02BA1">
              <w:rPr>
                <w:rFonts w:hint="cs"/>
                <w:position w:val="2"/>
                <w:rtl/>
              </w:rPr>
              <w:t xml:space="preserve"> لتقييس الاتصالات</w:t>
            </w:r>
            <w:r w:rsidR="00F84F74" w:rsidRPr="00D02BA1">
              <w:rPr>
                <w:position w:val="2"/>
                <w:rtl/>
              </w:rPr>
              <w:t xml:space="preserve"> والمعني بتعزيز التعاون</w:t>
            </w:r>
          </w:p>
        </w:tc>
      </w:tr>
      <w:tr w:rsidR="00986879" w:rsidRPr="00D02BA1" w14:paraId="1B9E4089" w14:textId="77777777" w:rsidTr="00F02F19">
        <w:trPr>
          <w:jc w:val="center"/>
        </w:trPr>
        <w:tc>
          <w:tcPr>
            <w:tcW w:w="1168" w:type="pct"/>
            <w:shd w:val="clear" w:color="auto" w:fill="auto"/>
          </w:tcPr>
          <w:p w14:paraId="34717236" w14:textId="08DAFA7A" w:rsidR="00986879" w:rsidRPr="00D02BA1" w:rsidRDefault="00986879" w:rsidP="00F02F19">
            <w:pPr>
              <w:pStyle w:val="Tabletext"/>
              <w:spacing w:before="80" w:after="80" w:line="280" w:lineRule="exact"/>
              <w:jc w:val="left"/>
              <w:rPr>
                <w:position w:val="2"/>
              </w:rPr>
            </w:pPr>
            <w:r w:rsidRPr="00D02BA1">
              <w:rPr>
                <w:rFonts w:hint="cs"/>
                <w:position w:val="2"/>
                <w:rtl/>
              </w:rPr>
              <w:lastRenderedPageBreak/>
              <w:t>26 أكتوبر 2020</w:t>
            </w:r>
          </w:p>
        </w:tc>
        <w:tc>
          <w:tcPr>
            <w:tcW w:w="734" w:type="pct"/>
            <w:shd w:val="clear" w:color="auto" w:fill="auto"/>
          </w:tcPr>
          <w:p w14:paraId="7F374533" w14:textId="13E02EFF"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0666AF97" w14:textId="01C3C856"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2C6AE349" w14:textId="65CD025E" w:rsidR="00986879" w:rsidRPr="00D02BA1" w:rsidRDefault="007508E4"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00065B2D" w:rsidRPr="00D02BA1">
              <w:rPr>
                <w:spacing w:val="-6"/>
                <w:position w:val="2"/>
                <w:rtl/>
              </w:rPr>
              <w:t xml:space="preserve"> التابع للفريق الاستشاري لتقييس الاتصالات والمعني باستراتيجية التقييس</w:t>
            </w:r>
          </w:p>
        </w:tc>
      </w:tr>
      <w:tr w:rsidR="00986879" w:rsidRPr="00D02BA1" w14:paraId="53012734" w14:textId="77777777" w:rsidTr="00F02F19">
        <w:trPr>
          <w:jc w:val="center"/>
        </w:trPr>
        <w:tc>
          <w:tcPr>
            <w:tcW w:w="1168" w:type="pct"/>
            <w:shd w:val="clear" w:color="auto" w:fill="auto"/>
          </w:tcPr>
          <w:p w14:paraId="211E9985" w14:textId="13976AF7" w:rsidR="00986879" w:rsidRPr="00D02BA1" w:rsidRDefault="00986879" w:rsidP="00F02F19">
            <w:pPr>
              <w:pStyle w:val="Tabletext"/>
              <w:spacing w:before="80" w:after="80" w:line="280" w:lineRule="exact"/>
              <w:jc w:val="left"/>
              <w:rPr>
                <w:position w:val="2"/>
              </w:rPr>
            </w:pPr>
            <w:r w:rsidRPr="00D02BA1">
              <w:rPr>
                <w:position w:val="2"/>
              </w:rPr>
              <w:t>3</w:t>
            </w:r>
            <w:bookmarkStart w:id="33" w:name="lt_pId292"/>
            <w:r w:rsidRPr="00D02BA1">
              <w:rPr>
                <w:rFonts w:hint="cs"/>
                <w:position w:val="2"/>
                <w:rtl/>
              </w:rPr>
              <w:t xml:space="preserve"> نوفمبر </w:t>
            </w:r>
            <w:r w:rsidRPr="00D02BA1">
              <w:rPr>
                <w:position w:val="2"/>
              </w:rPr>
              <w:t>2020</w:t>
            </w:r>
            <w:bookmarkEnd w:id="33"/>
          </w:p>
        </w:tc>
        <w:tc>
          <w:tcPr>
            <w:tcW w:w="734" w:type="pct"/>
            <w:shd w:val="clear" w:color="auto" w:fill="auto"/>
          </w:tcPr>
          <w:p w14:paraId="2DF43D50" w14:textId="7E203DD8"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0DE0F02C" w14:textId="3E9D6A44"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ببرنامج العمل وهيكل لجان الدراسات (</w:t>
            </w:r>
            <w:r w:rsidRPr="00D02BA1">
              <w:rPr>
                <w:spacing w:val="-6"/>
                <w:position w:val="2"/>
              </w:rPr>
              <w:t>RG</w:t>
            </w:r>
            <w:r w:rsidRPr="00D02BA1">
              <w:rPr>
                <w:spacing w:val="-6"/>
                <w:position w:val="2"/>
              </w:rPr>
              <w:noBreakHyphen/>
              <w:t>WP</w:t>
            </w:r>
            <w:r w:rsidRPr="00D02BA1">
              <w:rPr>
                <w:spacing w:val="-6"/>
                <w:position w:val="2"/>
                <w:rtl/>
              </w:rPr>
              <w:t>)</w:t>
            </w:r>
          </w:p>
        </w:tc>
        <w:tc>
          <w:tcPr>
            <w:tcW w:w="1400" w:type="pct"/>
            <w:shd w:val="clear" w:color="auto" w:fill="auto"/>
          </w:tcPr>
          <w:p w14:paraId="096A6DC0" w14:textId="5418CAB4" w:rsidR="00986879" w:rsidRPr="00D02BA1" w:rsidRDefault="007508E4"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الاتصالات والمعني ببرنامج العمل وهيكل لجان الدراسات</w:t>
            </w:r>
          </w:p>
        </w:tc>
      </w:tr>
      <w:tr w:rsidR="00986879" w:rsidRPr="00D02BA1" w14:paraId="3A480465" w14:textId="77777777" w:rsidTr="00F02F19">
        <w:trPr>
          <w:jc w:val="center"/>
        </w:trPr>
        <w:tc>
          <w:tcPr>
            <w:tcW w:w="1168" w:type="pct"/>
            <w:shd w:val="clear" w:color="auto" w:fill="auto"/>
          </w:tcPr>
          <w:p w14:paraId="6E49E887" w14:textId="20276445" w:rsidR="00986879" w:rsidRPr="00D02BA1" w:rsidRDefault="00986879" w:rsidP="00F02F19">
            <w:pPr>
              <w:pStyle w:val="Tabletext"/>
              <w:spacing w:before="80" w:after="80" w:line="280" w:lineRule="exact"/>
              <w:jc w:val="left"/>
              <w:rPr>
                <w:position w:val="2"/>
              </w:rPr>
            </w:pPr>
            <w:r w:rsidRPr="00D02BA1">
              <w:rPr>
                <w:position w:val="2"/>
              </w:rPr>
              <w:t>9</w:t>
            </w:r>
            <w:r w:rsidRPr="00D02BA1">
              <w:rPr>
                <w:position w:val="2"/>
                <w:rtl/>
              </w:rPr>
              <w:t xml:space="preserve"> نوفمبر </w:t>
            </w:r>
            <w:bookmarkStart w:id="34" w:name="lt_pId297"/>
            <w:r w:rsidRPr="00D02BA1">
              <w:rPr>
                <w:position w:val="2"/>
              </w:rPr>
              <w:t>2020</w:t>
            </w:r>
            <w:bookmarkEnd w:id="34"/>
          </w:p>
        </w:tc>
        <w:tc>
          <w:tcPr>
            <w:tcW w:w="734" w:type="pct"/>
            <w:shd w:val="clear" w:color="auto" w:fill="auto"/>
          </w:tcPr>
          <w:p w14:paraId="246A7FCD" w14:textId="69300054"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24B59F96" w14:textId="6CEAE4EE"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بالخطتين الاستراتيجية والتشغيلية</w:t>
            </w:r>
            <w:r w:rsidRPr="00D02BA1">
              <w:rPr>
                <w:rFonts w:hint="cs"/>
                <w:spacing w:val="-6"/>
                <w:position w:val="2"/>
                <w:rtl/>
                <w:lang w:bidi="ar-EG"/>
              </w:rPr>
              <w:t xml:space="preserve"> </w:t>
            </w:r>
            <w:r w:rsidRPr="00D02BA1">
              <w:rPr>
                <w:spacing w:val="-6"/>
                <w:position w:val="2"/>
              </w:rPr>
              <w:t>(RG-SOP)</w:t>
            </w:r>
          </w:p>
        </w:tc>
        <w:tc>
          <w:tcPr>
            <w:tcW w:w="1400" w:type="pct"/>
            <w:shd w:val="clear" w:color="auto" w:fill="auto"/>
          </w:tcPr>
          <w:p w14:paraId="66B7F53D" w14:textId="3E0AE5F0" w:rsidR="00986879" w:rsidRPr="00D02BA1" w:rsidRDefault="00741C58"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الاتصالات والمعني بالخطتين الاستراتيجية والتشغيلية</w:t>
            </w:r>
          </w:p>
        </w:tc>
      </w:tr>
      <w:tr w:rsidR="00986879" w:rsidRPr="00D02BA1" w14:paraId="4E504329" w14:textId="77777777" w:rsidTr="00F02F19">
        <w:trPr>
          <w:jc w:val="center"/>
        </w:trPr>
        <w:tc>
          <w:tcPr>
            <w:tcW w:w="1168" w:type="pct"/>
            <w:shd w:val="clear" w:color="auto" w:fill="auto"/>
          </w:tcPr>
          <w:p w14:paraId="77DD6B5B" w14:textId="0305E612" w:rsidR="00986879" w:rsidRPr="00D02BA1" w:rsidRDefault="00986879" w:rsidP="00F02F19">
            <w:pPr>
              <w:pStyle w:val="Tabletext"/>
              <w:spacing w:before="80" w:after="80" w:line="280" w:lineRule="exact"/>
              <w:jc w:val="left"/>
              <w:rPr>
                <w:position w:val="2"/>
              </w:rPr>
            </w:pPr>
            <w:r w:rsidRPr="00D02BA1">
              <w:rPr>
                <w:position w:val="2"/>
              </w:rPr>
              <w:t>23</w:t>
            </w:r>
            <w:r w:rsidRPr="00D02BA1">
              <w:rPr>
                <w:position w:val="2"/>
                <w:rtl/>
              </w:rPr>
              <w:t xml:space="preserve"> نوفمبر </w:t>
            </w:r>
            <w:bookmarkStart w:id="35" w:name="lt_pId302"/>
            <w:r w:rsidRPr="00D02BA1">
              <w:rPr>
                <w:position w:val="2"/>
              </w:rPr>
              <w:t>2020</w:t>
            </w:r>
            <w:bookmarkEnd w:id="35"/>
          </w:p>
        </w:tc>
        <w:tc>
          <w:tcPr>
            <w:tcW w:w="734" w:type="pct"/>
            <w:shd w:val="clear" w:color="auto" w:fill="auto"/>
          </w:tcPr>
          <w:p w14:paraId="046C8C01" w14:textId="463FA453"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5343C546" w14:textId="58406EC6"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SC</w:t>
            </w:r>
            <w:r w:rsidRPr="00D02BA1">
              <w:rPr>
                <w:spacing w:val="-6"/>
                <w:position w:val="2"/>
                <w:rtl/>
              </w:rPr>
              <w:t>)</w:t>
            </w:r>
          </w:p>
        </w:tc>
        <w:tc>
          <w:tcPr>
            <w:tcW w:w="1400" w:type="pct"/>
            <w:shd w:val="clear" w:color="auto" w:fill="auto"/>
          </w:tcPr>
          <w:p w14:paraId="69F3F022" w14:textId="37FE9C8A" w:rsidR="00986879" w:rsidRPr="00D02BA1" w:rsidRDefault="00741C58"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w:t>
            </w:r>
            <w:r w:rsidRPr="00D02BA1">
              <w:rPr>
                <w:rFonts w:hint="cs"/>
                <w:position w:val="2"/>
                <w:rtl/>
              </w:rPr>
              <w:t xml:space="preserve"> لتقييس الاتصالات</w:t>
            </w:r>
            <w:r w:rsidRPr="00D02BA1">
              <w:rPr>
                <w:position w:val="2"/>
                <w:rtl/>
              </w:rPr>
              <w:t xml:space="preserve"> والمعني بتعزيز التعاون</w:t>
            </w:r>
          </w:p>
        </w:tc>
      </w:tr>
      <w:tr w:rsidR="00986879" w:rsidRPr="00D02BA1" w14:paraId="4301E0F7" w14:textId="77777777" w:rsidTr="00F02F19">
        <w:trPr>
          <w:jc w:val="center"/>
        </w:trPr>
        <w:tc>
          <w:tcPr>
            <w:tcW w:w="1168" w:type="pct"/>
            <w:shd w:val="clear" w:color="auto" w:fill="auto"/>
          </w:tcPr>
          <w:p w14:paraId="782D4A91" w14:textId="0B6D23D3" w:rsidR="00986879" w:rsidRPr="00D02BA1" w:rsidRDefault="00986879" w:rsidP="00F02F19">
            <w:pPr>
              <w:pStyle w:val="Tabletext"/>
              <w:spacing w:before="80" w:after="80" w:line="280" w:lineRule="exact"/>
              <w:jc w:val="left"/>
              <w:rPr>
                <w:position w:val="2"/>
              </w:rPr>
            </w:pPr>
            <w:r w:rsidRPr="00D02BA1">
              <w:rPr>
                <w:position w:val="2"/>
              </w:rPr>
              <w:t>2</w:t>
            </w:r>
            <w:r w:rsidRPr="00D02BA1">
              <w:rPr>
                <w:position w:val="2"/>
                <w:rtl/>
              </w:rPr>
              <w:t xml:space="preserve"> ديسمبر </w:t>
            </w:r>
            <w:bookmarkStart w:id="36" w:name="lt_pId307"/>
            <w:r w:rsidRPr="00D02BA1">
              <w:rPr>
                <w:position w:val="2"/>
              </w:rPr>
              <w:t>2020</w:t>
            </w:r>
            <w:bookmarkEnd w:id="36"/>
            <w:r w:rsidRPr="00D02BA1">
              <w:rPr>
                <w:position w:val="2"/>
              </w:rPr>
              <w:t xml:space="preserve"> </w:t>
            </w:r>
          </w:p>
        </w:tc>
        <w:tc>
          <w:tcPr>
            <w:tcW w:w="734" w:type="pct"/>
            <w:shd w:val="clear" w:color="auto" w:fill="auto"/>
          </w:tcPr>
          <w:p w14:paraId="7C92923C" w14:textId="37188A5B"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1E0107DA" w14:textId="441A0DA8"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2896FA02" w14:textId="027CD05F" w:rsidR="00986879" w:rsidRPr="00D02BA1" w:rsidRDefault="00741C58"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 التقييس</w:t>
            </w:r>
          </w:p>
        </w:tc>
      </w:tr>
      <w:tr w:rsidR="00986879" w:rsidRPr="00D02BA1" w14:paraId="06761B97" w14:textId="77777777" w:rsidTr="00F02F19">
        <w:trPr>
          <w:jc w:val="center"/>
        </w:trPr>
        <w:tc>
          <w:tcPr>
            <w:tcW w:w="1168" w:type="pct"/>
            <w:shd w:val="clear" w:color="auto" w:fill="auto"/>
          </w:tcPr>
          <w:p w14:paraId="3A202D16" w14:textId="3B96E685" w:rsidR="00986879" w:rsidRPr="00D02BA1" w:rsidRDefault="00986879" w:rsidP="00F02F19">
            <w:pPr>
              <w:pStyle w:val="Tabletext"/>
              <w:spacing w:before="80" w:after="80" w:line="280" w:lineRule="exact"/>
              <w:jc w:val="left"/>
              <w:rPr>
                <w:position w:val="2"/>
              </w:rPr>
            </w:pPr>
            <w:r w:rsidRPr="00D02BA1">
              <w:rPr>
                <w:position w:val="2"/>
              </w:rPr>
              <w:t>3</w:t>
            </w:r>
            <w:r w:rsidRPr="00D02BA1">
              <w:rPr>
                <w:position w:val="2"/>
                <w:rtl/>
              </w:rPr>
              <w:t xml:space="preserve"> ديسمبر </w:t>
            </w:r>
            <w:bookmarkStart w:id="37" w:name="lt_pId312"/>
            <w:r w:rsidRPr="00D02BA1">
              <w:rPr>
                <w:position w:val="2"/>
              </w:rPr>
              <w:t>2020</w:t>
            </w:r>
            <w:bookmarkEnd w:id="37"/>
          </w:p>
        </w:tc>
        <w:tc>
          <w:tcPr>
            <w:tcW w:w="734" w:type="pct"/>
            <w:shd w:val="clear" w:color="auto" w:fill="auto"/>
          </w:tcPr>
          <w:p w14:paraId="7F6E7829" w14:textId="37E3F4A9"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4C04AE8F" w14:textId="3C21C8CD"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باستعراض القرارات</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ResReview</w:t>
            </w:r>
            <w:r w:rsidRPr="00D02BA1">
              <w:rPr>
                <w:spacing w:val="-6"/>
                <w:position w:val="2"/>
                <w:rtl/>
              </w:rPr>
              <w:t>)</w:t>
            </w:r>
          </w:p>
        </w:tc>
        <w:tc>
          <w:tcPr>
            <w:tcW w:w="1400" w:type="pct"/>
            <w:shd w:val="clear" w:color="auto" w:fill="auto"/>
          </w:tcPr>
          <w:p w14:paraId="6AA992EA" w14:textId="5133BFCF" w:rsidR="00986879" w:rsidRPr="00D02BA1" w:rsidRDefault="00741C58"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باستعراض القرارات</w:t>
            </w:r>
          </w:p>
        </w:tc>
      </w:tr>
      <w:tr w:rsidR="00986879" w:rsidRPr="00D02BA1" w14:paraId="0FEEF050" w14:textId="77777777" w:rsidTr="00F02F19">
        <w:trPr>
          <w:jc w:val="center"/>
        </w:trPr>
        <w:tc>
          <w:tcPr>
            <w:tcW w:w="1168" w:type="pct"/>
            <w:shd w:val="clear" w:color="auto" w:fill="auto"/>
          </w:tcPr>
          <w:p w14:paraId="7C0D17A4" w14:textId="60710D2F" w:rsidR="00986879" w:rsidRPr="00D02BA1" w:rsidRDefault="00986879" w:rsidP="00F02F19">
            <w:pPr>
              <w:pStyle w:val="Tabletext"/>
              <w:spacing w:before="80" w:after="80" w:line="280" w:lineRule="exact"/>
              <w:jc w:val="left"/>
              <w:rPr>
                <w:position w:val="2"/>
              </w:rPr>
            </w:pPr>
            <w:r w:rsidRPr="00D02BA1">
              <w:rPr>
                <w:position w:val="2"/>
              </w:rPr>
              <w:t>8</w:t>
            </w:r>
            <w:r w:rsidRPr="00D02BA1">
              <w:rPr>
                <w:position w:val="2"/>
                <w:rtl/>
              </w:rPr>
              <w:t xml:space="preserve"> ديسمبر </w:t>
            </w:r>
            <w:bookmarkStart w:id="38" w:name="lt_pId317"/>
            <w:r w:rsidRPr="00D02BA1">
              <w:rPr>
                <w:position w:val="2"/>
              </w:rPr>
              <w:t>2020</w:t>
            </w:r>
            <w:bookmarkEnd w:id="38"/>
          </w:p>
        </w:tc>
        <w:tc>
          <w:tcPr>
            <w:tcW w:w="734" w:type="pct"/>
            <w:shd w:val="clear" w:color="auto" w:fill="auto"/>
          </w:tcPr>
          <w:p w14:paraId="1D50D9BA" w14:textId="58E0DD93"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41BD84D2" w14:textId="72E1D521"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ببرنامج العمل وهيكل لجان الدراسات (</w:t>
            </w:r>
            <w:r w:rsidRPr="00D02BA1">
              <w:rPr>
                <w:spacing w:val="-6"/>
                <w:position w:val="2"/>
              </w:rPr>
              <w:t>RG</w:t>
            </w:r>
            <w:r w:rsidRPr="00D02BA1">
              <w:rPr>
                <w:spacing w:val="-6"/>
                <w:position w:val="2"/>
              </w:rPr>
              <w:noBreakHyphen/>
              <w:t>WP</w:t>
            </w:r>
            <w:r w:rsidRPr="00D02BA1">
              <w:rPr>
                <w:spacing w:val="-6"/>
                <w:position w:val="2"/>
                <w:rtl/>
              </w:rPr>
              <w:t>)</w:t>
            </w:r>
          </w:p>
        </w:tc>
        <w:tc>
          <w:tcPr>
            <w:tcW w:w="1400" w:type="pct"/>
            <w:shd w:val="clear" w:color="auto" w:fill="auto"/>
          </w:tcPr>
          <w:p w14:paraId="1E9D345F" w14:textId="73F68675" w:rsidR="00986879" w:rsidRPr="00D02BA1" w:rsidRDefault="00C74A5A"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الاتصالات والمعني ببرنامج العمل وهيكل لجان الدراسات</w:t>
            </w:r>
          </w:p>
        </w:tc>
      </w:tr>
      <w:tr w:rsidR="00986879" w:rsidRPr="00D02BA1" w14:paraId="3B18CCDD" w14:textId="77777777" w:rsidTr="00F02F19">
        <w:trPr>
          <w:jc w:val="center"/>
        </w:trPr>
        <w:tc>
          <w:tcPr>
            <w:tcW w:w="1168" w:type="pct"/>
            <w:shd w:val="clear" w:color="auto" w:fill="auto"/>
          </w:tcPr>
          <w:p w14:paraId="5C85F1B2" w14:textId="7FDF451E" w:rsidR="00986879" w:rsidRPr="00D02BA1" w:rsidRDefault="00986879" w:rsidP="00F02F19">
            <w:pPr>
              <w:pStyle w:val="Tabletext"/>
              <w:spacing w:before="80" w:after="80" w:line="280" w:lineRule="exact"/>
              <w:jc w:val="left"/>
              <w:rPr>
                <w:position w:val="2"/>
              </w:rPr>
            </w:pPr>
            <w:bookmarkStart w:id="39" w:name="lt_pId321"/>
            <w:r w:rsidRPr="00D02BA1">
              <w:rPr>
                <w:rFonts w:hint="cs"/>
                <w:position w:val="2"/>
                <w:rtl/>
              </w:rPr>
              <w:t>8-9</w:t>
            </w:r>
            <w:r w:rsidRPr="00D02BA1">
              <w:rPr>
                <w:position w:val="2"/>
                <w:rtl/>
              </w:rPr>
              <w:t xml:space="preserve"> ديسمبر </w:t>
            </w:r>
            <w:r w:rsidRPr="00D02BA1">
              <w:rPr>
                <w:position w:val="2"/>
              </w:rPr>
              <w:t>2020</w:t>
            </w:r>
            <w:bookmarkEnd w:id="39"/>
          </w:p>
        </w:tc>
        <w:tc>
          <w:tcPr>
            <w:tcW w:w="734" w:type="pct"/>
            <w:shd w:val="clear" w:color="auto" w:fill="auto"/>
          </w:tcPr>
          <w:p w14:paraId="19962231" w14:textId="55ACFDDD"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2FAA7430" w14:textId="03B8FD45"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39382CBB" w14:textId="1D0A2F71" w:rsidR="00986879" w:rsidRPr="00D02BA1" w:rsidRDefault="0081156C"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الاتصالات والمعني بأساليب العمل</w:t>
            </w:r>
          </w:p>
        </w:tc>
      </w:tr>
      <w:tr w:rsidR="00986879" w:rsidRPr="00D02BA1" w14:paraId="33DAD0EE" w14:textId="77777777" w:rsidTr="00F02F19">
        <w:trPr>
          <w:jc w:val="center"/>
        </w:trPr>
        <w:tc>
          <w:tcPr>
            <w:tcW w:w="1168" w:type="pct"/>
            <w:shd w:val="clear" w:color="auto" w:fill="auto"/>
          </w:tcPr>
          <w:p w14:paraId="41780656" w14:textId="3F5914A4" w:rsidR="00986879" w:rsidRPr="00D02BA1" w:rsidRDefault="00986879" w:rsidP="00F02F19">
            <w:pPr>
              <w:pStyle w:val="Tabletext"/>
              <w:spacing w:before="80" w:after="80" w:line="280" w:lineRule="exact"/>
              <w:jc w:val="left"/>
              <w:rPr>
                <w:position w:val="2"/>
              </w:rPr>
            </w:pPr>
            <w:r w:rsidRPr="00D02BA1">
              <w:rPr>
                <w:position w:val="2"/>
              </w:rPr>
              <w:t>8</w:t>
            </w:r>
            <w:r w:rsidRPr="00D02BA1">
              <w:rPr>
                <w:position w:val="2"/>
                <w:rtl/>
              </w:rPr>
              <w:t xml:space="preserve"> يناير </w:t>
            </w:r>
            <w:bookmarkStart w:id="40" w:name="lt_pId326"/>
            <w:r w:rsidRPr="00D02BA1">
              <w:rPr>
                <w:position w:val="2"/>
              </w:rPr>
              <w:t>2021</w:t>
            </w:r>
            <w:bookmarkEnd w:id="40"/>
          </w:p>
        </w:tc>
        <w:tc>
          <w:tcPr>
            <w:tcW w:w="734" w:type="pct"/>
            <w:shd w:val="clear" w:color="auto" w:fill="auto"/>
          </w:tcPr>
          <w:p w14:paraId="3497F918" w14:textId="0CF3D182"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453BDE1E" w14:textId="77777777" w:rsidR="00986879" w:rsidRPr="00D02BA1" w:rsidRDefault="00986879" w:rsidP="00F02F19">
            <w:pPr>
              <w:pStyle w:val="Tabletext"/>
              <w:spacing w:before="80" w:after="80" w:line="280" w:lineRule="exact"/>
              <w:jc w:val="left"/>
              <w:rPr>
                <w:spacing w:val="-6"/>
                <w:position w:val="2"/>
              </w:rPr>
            </w:pPr>
            <w:r w:rsidRPr="00D02BA1">
              <w:rPr>
                <w:spacing w:val="-6"/>
                <w:position w:val="2"/>
              </w:rPr>
              <w:t>---</w:t>
            </w:r>
          </w:p>
        </w:tc>
        <w:tc>
          <w:tcPr>
            <w:tcW w:w="1400" w:type="pct"/>
            <w:shd w:val="clear" w:color="auto" w:fill="auto"/>
          </w:tcPr>
          <w:p w14:paraId="24C4FAEB" w14:textId="659CB4A0" w:rsidR="00986879" w:rsidRPr="00D02BA1" w:rsidRDefault="0081156C" w:rsidP="00F02F19">
            <w:pPr>
              <w:pStyle w:val="Tabletext"/>
              <w:spacing w:before="80" w:after="80" w:line="280" w:lineRule="exact"/>
              <w:jc w:val="left"/>
              <w:rPr>
                <w:position w:val="2"/>
              </w:rPr>
            </w:pPr>
            <w:r w:rsidRPr="00D02BA1">
              <w:rPr>
                <w:rFonts w:hint="cs"/>
                <w:position w:val="2"/>
                <w:rtl/>
              </w:rPr>
              <w:t xml:space="preserve">اجتماع إلكتروني أقاليمي للتحضير للجمعية العالمية لتقييس الاتصالات </w:t>
            </w:r>
            <w:r w:rsidR="00F17398" w:rsidRPr="00D02BA1">
              <w:rPr>
                <w:position w:val="2"/>
              </w:rPr>
              <w:t>(</w:t>
            </w:r>
            <w:r w:rsidRPr="00D02BA1">
              <w:rPr>
                <w:position w:val="2"/>
              </w:rPr>
              <w:t>WTSA-20</w:t>
            </w:r>
            <w:r w:rsidR="00F17398" w:rsidRPr="00D02BA1">
              <w:rPr>
                <w:position w:val="2"/>
              </w:rPr>
              <w:t>)</w:t>
            </w:r>
          </w:p>
        </w:tc>
      </w:tr>
      <w:tr w:rsidR="00986879" w:rsidRPr="00D02BA1" w14:paraId="2F5E9AB8" w14:textId="77777777" w:rsidTr="00F02F19">
        <w:trPr>
          <w:jc w:val="center"/>
        </w:trPr>
        <w:tc>
          <w:tcPr>
            <w:tcW w:w="1168" w:type="pct"/>
            <w:shd w:val="clear" w:color="auto" w:fill="auto"/>
          </w:tcPr>
          <w:p w14:paraId="6C8DFFD8" w14:textId="74431FAE" w:rsidR="00986879" w:rsidRPr="00D02BA1" w:rsidRDefault="00986879" w:rsidP="00F02F19">
            <w:pPr>
              <w:pStyle w:val="Tabletext"/>
              <w:spacing w:before="80" w:after="80" w:line="280" w:lineRule="exact"/>
              <w:jc w:val="left"/>
              <w:rPr>
                <w:position w:val="2"/>
              </w:rPr>
            </w:pPr>
            <w:bookmarkStart w:id="41" w:name="lt_pId330"/>
            <w:r w:rsidRPr="00D02BA1">
              <w:rPr>
                <w:rFonts w:hint="cs"/>
                <w:position w:val="2"/>
                <w:rtl/>
              </w:rPr>
              <w:t>11-18</w:t>
            </w:r>
            <w:r w:rsidRPr="00D02BA1">
              <w:rPr>
                <w:position w:val="2"/>
                <w:rtl/>
              </w:rPr>
              <w:t xml:space="preserve"> يناير </w:t>
            </w:r>
            <w:r w:rsidRPr="00D02BA1">
              <w:rPr>
                <w:position w:val="2"/>
              </w:rPr>
              <w:t>2021</w:t>
            </w:r>
            <w:bookmarkEnd w:id="41"/>
          </w:p>
        </w:tc>
        <w:tc>
          <w:tcPr>
            <w:tcW w:w="734" w:type="pct"/>
            <w:shd w:val="clear" w:color="auto" w:fill="auto"/>
          </w:tcPr>
          <w:p w14:paraId="1E9CE2F4" w14:textId="5696EF03"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03BB6A42" w14:textId="4E446405"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باستعراض القرارات</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ResReview</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SC</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ببرنامج العمل وهيكل لجان الدراسات (</w:t>
            </w:r>
            <w:r w:rsidRPr="00D02BA1">
              <w:rPr>
                <w:spacing w:val="-6"/>
                <w:position w:val="2"/>
              </w:rPr>
              <w:t>RG</w:t>
            </w:r>
            <w:r w:rsidRPr="00D02BA1">
              <w:rPr>
                <w:spacing w:val="-6"/>
                <w:position w:val="2"/>
              </w:rPr>
              <w:noBreakHyphen/>
              <w:t>WP</w:t>
            </w:r>
            <w:r w:rsidRPr="00D02BA1">
              <w:rPr>
                <w:spacing w:val="-6"/>
                <w:position w:val="2"/>
                <w:rtl/>
              </w:rPr>
              <w:t>)</w:t>
            </w:r>
          </w:p>
        </w:tc>
        <w:tc>
          <w:tcPr>
            <w:tcW w:w="1400" w:type="pct"/>
            <w:shd w:val="clear" w:color="auto" w:fill="auto"/>
          </w:tcPr>
          <w:p w14:paraId="47E8219F" w14:textId="53ED606D" w:rsidR="00986879" w:rsidRPr="00D02BA1" w:rsidRDefault="00034EE7" w:rsidP="00F02F19">
            <w:pPr>
              <w:pStyle w:val="Tabletext"/>
              <w:spacing w:before="80" w:after="80" w:line="280" w:lineRule="exact"/>
              <w:jc w:val="left"/>
              <w:rPr>
                <w:position w:val="2"/>
              </w:rPr>
            </w:pPr>
            <w:r w:rsidRPr="00D02BA1">
              <w:rPr>
                <w:rFonts w:hint="cs"/>
                <w:position w:val="2"/>
                <w:rtl/>
              </w:rPr>
              <w:t>الاجتماع السابع الإلكتروني للفريق الاستشاري لتقييس الاتصالات</w:t>
            </w:r>
          </w:p>
        </w:tc>
      </w:tr>
      <w:tr w:rsidR="00986879" w:rsidRPr="00D02BA1" w14:paraId="57459569" w14:textId="77777777" w:rsidTr="00F02F19">
        <w:trPr>
          <w:jc w:val="center"/>
        </w:trPr>
        <w:tc>
          <w:tcPr>
            <w:tcW w:w="1168" w:type="pct"/>
            <w:shd w:val="clear" w:color="auto" w:fill="auto"/>
          </w:tcPr>
          <w:p w14:paraId="5B624308" w14:textId="179F4187" w:rsidR="00986879" w:rsidRPr="00D02BA1" w:rsidRDefault="00986879" w:rsidP="00F02F19">
            <w:pPr>
              <w:pStyle w:val="Tabletext"/>
              <w:spacing w:before="80" w:after="80" w:line="280" w:lineRule="exact"/>
              <w:jc w:val="left"/>
              <w:rPr>
                <w:position w:val="2"/>
              </w:rPr>
            </w:pPr>
            <w:r w:rsidRPr="00D02BA1">
              <w:rPr>
                <w:rFonts w:hint="cs"/>
                <w:position w:val="2"/>
                <w:rtl/>
              </w:rPr>
              <w:lastRenderedPageBreak/>
              <w:t>23-24 مارس 2021</w:t>
            </w:r>
          </w:p>
        </w:tc>
        <w:tc>
          <w:tcPr>
            <w:tcW w:w="734" w:type="pct"/>
            <w:shd w:val="clear" w:color="auto" w:fill="auto"/>
          </w:tcPr>
          <w:p w14:paraId="63B280F7" w14:textId="2680B0BC"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520A759F" w14:textId="0480931C"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764F3232" w14:textId="1262C944" w:rsidR="00986879" w:rsidRPr="00D02BA1" w:rsidRDefault="00034EE7"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الاتصالات والمعني بأساليب العمل</w:t>
            </w:r>
          </w:p>
        </w:tc>
      </w:tr>
      <w:tr w:rsidR="00986879" w:rsidRPr="00D02BA1" w14:paraId="1E936B70" w14:textId="77777777" w:rsidTr="00F02F19">
        <w:trPr>
          <w:jc w:val="center"/>
        </w:trPr>
        <w:tc>
          <w:tcPr>
            <w:tcW w:w="1168" w:type="pct"/>
            <w:shd w:val="clear" w:color="auto" w:fill="auto"/>
          </w:tcPr>
          <w:p w14:paraId="2381B0B1" w14:textId="34792A2E" w:rsidR="00986879" w:rsidRPr="00D02BA1" w:rsidRDefault="00986879" w:rsidP="00F02F19">
            <w:pPr>
              <w:pStyle w:val="Tabletext"/>
              <w:spacing w:before="80" w:after="80" w:line="280" w:lineRule="exact"/>
              <w:jc w:val="left"/>
              <w:rPr>
                <w:position w:val="2"/>
              </w:rPr>
            </w:pPr>
            <w:r w:rsidRPr="00D02BA1">
              <w:rPr>
                <w:position w:val="2"/>
              </w:rPr>
              <w:t>8</w:t>
            </w:r>
            <w:bookmarkStart w:id="42" w:name="lt_pId343"/>
            <w:r w:rsidRPr="00D02BA1">
              <w:rPr>
                <w:rFonts w:hint="cs"/>
                <w:position w:val="2"/>
                <w:rtl/>
              </w:rPr>
              <w:t xml:space="preserve"> أبريل </w:t>
            </w:r>
            <w:r w:rsidRPr="00D02BA1">
              <w:rPr>
                <w:position w:val="2"/>
              </w:rPr>
              <w:t>2021</w:t>
            </w:r>
            <w:bookmarkEnd w:id="42"/>
          </w:p>
        </w:tc>
        <w:tc>
          <w:tcPr>
            <w:tcW w:w="734" w:type="pct"/>
            <w:shd w:val="clear" w:color="auto" w:fill="auto"/>
          </w:tcPr>
          <w:p w14:paraId="41643E15" w14:textId="18CC9CF2"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3DAE85EB" w14:textId="30F4500F"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SC</w:t>
            </w:r>
            <w:r w:rsidRPr="00D02BA1">
              <w:rPr>
                <w:spacing w:val="-6"/>
                <w:position w:val="2"/>
                <w:rtl/>
              </w:rPr>
              <w:t>)</w:t>
            </w:r>
          </w:p>
        </w:tc>
        <w:tc>
          <w:tcPr>
            <w:tcW w:w="1400" w:type="pct"/>
            <w:shd w:val="clear" w:color="auto" w:fill="auto"/>
          </w:tcPr>
          <w:p w14:paraId="6B545D7D" w14:textId="2C328D4C" w:rsidR="00986879" w:rsidRPr="00D02BA1" w:rsidRDefault="00034EE7"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w:t>
            </w:r>
            <w:r w:rsidRPr="00D02BA1">
              <w:rPr>
                <w:rFonts w:hint="cs"/>
                <w:position w:val="2"/>
                <w:rtl/>
              </w:rPr>
              <w:t xml:space="preserve"> لتقييس الاتصالات</w:t>
            </w:r>
            <w:r w:rsidRPr="00D02BA1">
              <w:rPr>
                <w:position w:val="2"/>
                <w:rtl/>
              </w:rPr>
              <w:t xml:space="preserve"> والمعني بتعزيز التعاون</w:t>
            </w:r>
          </w:p>
        </w:tc>
      </w:tr>
      <w:tr w:rsidR="00986879" w:rsidRPr="00D02BA1" w14:paraId="01700D29" w14:textId="77777777" w:rsidTr="00F02F19">
        <w:trPr>
          <w:jc w:val="center"/>
        </w:trPr>
        <w:tc>
          <w:tcPr>
            <w:tcW w:w="1168" w:type="pct"/>
            <w:shd w:val="clear" w:color="auto" w:fill="auto"/>
          </w:tcPr>
          <w:p w14:paraId="188D783D" w14:textId="58EB9DD4" w:rsidR="00986879" w:rsidRPr="00D02BA1" w:rsidRDefault="00986879" w:rsidP="00F02F19">
            <w:pPr>
              <w:pStyle w:val="Tabletext"/>
              <w:spacing w:before="80" w:after="80" w:line="280" w:lineRule="exact"/>
              <w:jc w:val="left"/>
              <w:rPr>
                <w:position w:val="2"/>
              </w:rPr>
            </w:pPr>
            <w:r w:rsidRPr="00D02BA1">
              <w:rPr>
                <w:position w:val="2"/>
              </w:rPr>
              <w:t>22</w:t>
            </w:r>
            <w:r w:rsidRPr="00D02BA1">
              <w:rPr>
                <w:position w:val="2"/>
                <w:rtl/>
              </w:rPr>
              <w:t xml:space="preserve"> يونيو </w:t>
            </w:r>
            <w:bookmarkStart w:id="43" w:name="lt_pId348"/>
            <w:r w:rsidRPr="00D02BA1">
              <w:rPr>
                <w:position w:val="2"/>
              </w:rPr>
              <w:t>2021</w:t>
            </w:r>
            <w:bookmarkEnd w:id="43"/>
          </w:p>
        </w:tc>
        <w:tc>
          <w:tcPr>
            <w:tcW w:w="734" w:type="pct"/>
            <w:shd w:val="clear" w:color="auto" w:fill="auto"/>
          </w:tcPr>
          <w:p w14:paraId="064A79C1" w14:textId="302D994A"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722DA06D" w14:textId="43767A73"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ببرنامج العمل وهيكل لجان الدراسات (</w:t>
            </w:r>
            <w:r w:rsidRPr="00D02BA1">
              <w:rPr>
                <w:spacing w:val="-6"/>
                <w:position w:val="2"/>
              </w:rPr>
              <w:t>RG</w:t>
            </w:r>
            <w:r w:rsidRPr="00D02BA1">
              <w:rPr>
                <w:spacing w:val="-6"/>
                <w:position w:val="2"/>
              </w:rPr>
              <w:noBreakHyphen/>
              <w:t>WP</w:t>
            </w:r>
            <w:r w:rsidRPr="00D02BA1">
              <w:rPr>
                <w:spacing w:val="-6"/>
                <w:position w:val="2"/>
                <w:rtl/>
              </w:rPr>
              <w:t>)</w:t>
            </w:r>
          </w:p>
        </w:tc>
        <w:tc>
          <w:tcPr>
            <w:tcW w:w="1400" w:type="pct"/>
            <w:shd w:val="clear" w:color="auto" w:fill="auto"/>
          </w:tcPr>
          <w:p w14:paraId="5B706218" w14:textId="64DD0C53" w:rsidR="00986879" w:rsidRPr="00D02BA1" w:rsidRDefault="00B96D93"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00034EE7" w:rsidRPr="00D02BA1">
              <w:rPr>
                <w:position w:val="2"/>
                <w:rtl/>
              </w:rPr>
              <w:t xml:space="preserve"> التابع للفريق الاستشاري لتقييس الاتصالات والمعني ببرنامج العمل وهيكل لجان الدراسات</w:t>
            </w:r>
          </w:p>
        </w:tc>
      </w:tr>
      <w:tr w:rsidR="00986879" w:rsidRPr="00D02BA1" w14:paraId="7EC9F9E9" w14:textId="77777777" w:rsidTr="00F02F19">
        <w:trPr>
          <w:jc w:val="center"/>
        </w:trPr>
        <w:tc>
          <w:tcPr>
            <w:tcW w:w="1168" w:type="pct"/>
            <w:shd w:val="clear" w:color="auto" w:fill="auto"/>
          </w:tcPr>
          <w:p w14:paraId="42B59A96" w14:textId="0331393F" w:rsidR="00986879" w:rsidRPr="00D02BA1" w:rsidRDefault="00986879" w:rsidP="00F02F19">
            <w:pPr>
              <w:pStyle w:val="Tabletext"/>
              <w:spacing w:before="80" w:after="80" w:line="280" w:lineRule="exact"/>
              <w:jc w:val="left"/>
              <w:rPr>
                <w:position w:val="2"/>
              </w:rPr>
            </w:pPr>
            <w:r w:rsidRPr="00D02BA1">
              <w:rPr>
                <w:position w:val="2"/>
              </w:rPr>
              <w:t>24</w:t>
            </w:r>
            <w:r w:rsidRPr="00D02BA1">
              <w:rPr>
                <w:position w:val="2"/>
                <w:rtl/>
              </w:rPr>
              <w:t xml:space="preserve"> يونيو </w:t>
            </w:r>
            <w:bookmarkStart w:id="44" w:name="lt_pId353"/>
            <w:r w:rsidRPr="00D02BA1">
              <w:rPr>
                <w:position w:val="2"/>
              </w:rPr>
              <w:t>2021</w:t>
            </w:r>
            <w:bookmarkEnd w:id="44"/>
          </w:p>
        </w:tc>
        <w:tc>
          <w:tcPr>
            <w:tcW w:w="734" w:type="pct"/>
            <w:shd w:val="clear" w:color="auto" w:fill="auto"/>
          </w:tcPr>
          <w:p w14:paraId="4BF84B47" w14:textId="23657117"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0F6CBF7C" w14:textId="0D40C053"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باستراتيجية التقييس</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StdsStrat</w:t>
            </w:r>
            <w:r w:rsidRPr="00D02BA1">
              <w:rPr>
                <w:spacing w:val="-6"/>
                <w:position w:val="2"/>
                <w:rtl/>
              </w:rPr>
              <w:t>)</w:t>
            </w:r>
          </w:p>
        </w:tc>
        <w:tc>
          <w:tcPr>
            <w:tcW w:w="1400" w:type="pct"/>
            <w:shd w:val="clear" w:color="auto" w:fill="auto"/>
          </w:tcPr>
          <w:p w14:paraId="59FA9F9C" w14:textId="270C06C3" w:rsidR="00986879" w:rsidRPr="00D02BA1" w:rsidRDefault="00B96D93" w:rsidP="00F02F19">
            <w:pPr>
              <w:pStyle w:val="Tabletext"/>
              <w:spacing w:before="80" w:after="80" w:line="280" w:lineRule="exact"/>
              <w:jc w:val="left"/>
              <w:rPr>
                <w:spacing w:val="-6"/>
                <w:position w:val="2"/>
              </w:rPr>
            </w:pPr>
            <w:r w:rsidRPr="00D02BA1">
              <w:rPr>
                <w:rFonts w:hint="cs"/>
                <w:spacing w:val="-6"/>
                <w:position w:val="2"/>
                <w:rtl/>
              </w:rPr>
              <w:t>اجتماع إلكتروني ل</w:t>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التابع للفريق الاستشاري لتقييس الاتصالات والمعني باستراتيجية التقييس</w:t>
            </w:r>
          </w:p>
        </w:tc>
      </w:tr>
      <w:tr w:rsidR="00986879" w:rsidRPr="00D02BA1" w14:paraId="19FDF02E" w14:textId="77777777" w:rsidTr="00F02F19">
        <w:trPr>
          <w:jc w:val="center"/>
        </w:trPr>
        <w:tc>
          <w:tcPr>
            <w:tcW w:w="1168" w:type="pct"/>
            <w:shd w:val="clear" w:color="auto" w:fill="auto"/>
          </w:tcPr>
          <w:p w14:paraId="25856279" w14:textId="1021C712" w:rsidR="00986879" w:rsidRPr="00D02BA1" w:rsidRDefault="00986879" w:rsidP="00F02F19">
            <w:pPr>
              <w:pStyle w:val="Tabletext"/>
              <w:spacing w:before="80" w:after="80" w:line="280" w:lineRule="exact"/>
              <w:jc w:val="left"/>
              <w:rPr>
                <w:position w:val="2"/>
              </w:rPr>
            </w:pPr>
            <w:r w:rsidRPr="00D02BA1">
              <w:rPr>
                <w:position w:val="2"/>
              </w:rPr>
              <w:t>29</w:t>
            </w:r>
            <w:r w:rsidRPr="00D02BA1">
              <w:rPr>
                <w:position w:val="2"/>
                <w:rtl/>
              </w:rPr>
              <w:t xml:space="preserve"> يونيو </w:t>
            </w:r>
            <w:bookmarkStart w:id="45" w:name="lt_pId358"/>
            <w:r w:rsidRPr="00D02BA1">
              <w:rPr>
                <w:position w:val="2"/>
              </w:rPr>
              <w:t>2021</w:t>
            </w:r>
            <w:bookmarkEnd w:id="45"/>
          </w:p>
        </w:tc>
        <w:tc>
          <w:tcPr>
            <w:tcW w:w="734" w:type="pct"/>
            <w:shd w:val="clear" w:color="auto" w:fill="auto"/>
          </w:tcPr>
          <w:p w14:paraId="091F7522" w14:textId="5715FEF5"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16DD3D2C" w14:textId="379BCBAE"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40806DB8" w14:textId="63CE722B" w:rsidR="00986879" w:rsidRPr="00D02BA1" w:rsidRDefault="00B96D93"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الاتصالات والمعني بأساليب العمل</w:t>
            </w:r>
          </w:p>
        </w:tc>
      </w:tr>
      <w:tr w:rsidR="00986879" w:rsidRPr="00D02BA1" w14:paraId="1B00B9DF" w14:textId="77777777" w:rsidTr="00F02F19">
        <w:trPr>
          <w:jc w:val="center"/>
        </w:trPr>
        <w:tc>
          <w:tcPr>
            <w:tcW w:w="1168" w:type="pct"/>
            <w:shd w:val="clear" w:color="auto" w:fill="auto"/>
          </w:tcPr>
          <w:p w14:paraId="3DF3E15D" w14:textId="4BDADC64" w:rsidR="00986879" w:rsidRPr="00D02BA1" w:rsidRDefault="00986879" w:rsidP="00F02F19">
            <w:pPr>
              <w:pStyle w:val="Tabletext"/>
              <w:spacing w:before="80" w:after="80" w:line="280" w:lineRule="exact"/>
              <w:jc w:val="left"/>
              <w:rPr>
                <w:position w:val="2"/>
              </w:rPr>
            </w:pPr>
            <w:r w:rsidRPr="00D02BA1">
              <w:rPr>
                <w:position w:val="2"/>
              </w:rPr>
              <w:t>22</w:t>
            </w:r>
            <w:r w:rsidRPr="00D02BA1">
              <w:rPr>
                <w:position w:val="2"/>
                <w:rtl/>
              </w:rPr>
              <w:t xml:space="preserve"> يوليو </w:t>
            </w:r>
            <w:bookmarkStart w:id="46" w:name="lt_pId363"/>
            <w:r w:rsidRPr="00D02BA1">
              <w:rPr>
                <w:position w:val="2"/>
              </w:rPr>
              <w:t>2021</w:t>
            </w:r>
            <w:bookmarkEnd w:id="46"/>
          </w:p>
        </w:tc>
        <w:tc>
          <w:tcPr>
            <w:tcW w:w="734" w:type="pct"/>
            <w:shd w:val="clear" w:color="auto" w:fill="auto"/>
          </w:tcPr>
          <w:p w14:paraId="50197FA8" w14:textId="7A4CC09D"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7D4325D2" w14:textId="24813629"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SC</w:t>
            </w:r>
            <w:r w:rsidRPr="00D02BA1">
              <w:rPr>
                <w:spacing w:val="-6"/>
                <w:position w:val="2"/>
                <w:rtl/>
              </w:rPr>
              <w:t>)</w:t>
            </w:r>
          </w:p>
        </w:tc>
        <w:tc>
          <w:tcPr>
            <w:tcW w:w="1400" w:type="pct"/>
            <w:shd w:val="clear" w:color="auto" w:fill="auto"/>
          </w:tcPr>
          <w:p w14:paraId="140EE8AC" w14:textId="18689FC1" w:rsidR="00986879" w:rsidRPr="00D02BA1" w:rsidRDefault="00B96D93"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w:t>
            </w:r>
            <w:r w:rsidRPr="00D02BA1">
              <w:rPr>
                <w:rFonts w:hint="cs"/>
                <w:position w:val="2"/>
                <w:rtl/>
              </w:rPr>
              <w:t xml:space="preserve"> لتقييس الاتصالات</w:t>
            </w:r>
            <w:r w:rsidRPr="00D02BA1">
              <w:rPr>
                <w:position w:val="2"/>
                <w:rtl/>
              </w:rPr>
              <w:t xml:space="preserve"> والمعني بتعزيز التعاون</w:t>
            </w:r>
          </w:p>
        </w:tc>
      </w:tr>
      <w:tr w:rsidR="00986879" w:rsidRPr="00D02BA1" w14:paraId="2B8FF3ED" w14:textId="77777777" w:rsidTr="00F02F19">
        <w:trPr>
          <w:jc w:val="center"/>
        </w:trPr>
        <w:tc>
          <w:tcPr>
            <w:tcW w:w="1168" w:type="pct"/>
            <w:shd w:val="clear" w:color="auto" w:fill="auto"/>
          </w:tcPr>
          <w:p w14:paraId="05E75A03" w14:textId="6835E72D" w:rsidR="00986879" w:rsidRPr="00D02BA1" w:rsidRDefault="00986879" w:rsidP="00F02F19">
            <w:pPr>
              <w:pStyle w:val="Tabletext"/>
              <w:spacing w:before="80" w:after="80" w:line="280" w:lineRule="exact"/>
              <w:jc w:val="left"/>
              <w:rPr>
                <w:position w:val="2"/>
              </w:rPr>
            </w:pPr>
            <w:r w:rsidRPr="00D02BA1">
              <w:rPr>
                <w:position w:val="2"/>
              </w:rPr>
              <w:t>27</w:t>
            </w:r>
            <w:r w:rsidRPr="00D02BA1">
              <w:rPr>
                <w:position w:val="2"/>
                <w:rtl/>
              </w:rPr>
              <w:t xml:space="preserve"> يوليو </w:t>
            </w:r>
            <w:bookmarkStart w:id="47" w:name="lt_pId368"/>
            <w:r w:rsidRPr="00D02BA1">
              <w:rPr>
                <w:position w:val="2"/>
              </w:rPr>
              <w:t>2021</w:t>
            </w:r>
            <w:bookmarkEnd w:id="47"/>
          </w:p>
        </w:tc>
        <w:tc>
          <w:tcPr>
            <w:tcW w:w="734" w:type="pct"/>
            <w:shd w:val="clear" w:color="auto" w:fill="auto"/>
          </w:tcPr>
          <w:p w14:paraId="1774C8D5" w14:textId="6177B719"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76495F81" w14:textId="31389773"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77E1C6AE" w14:textId="7F1A3D19" w:rsidR="00986879" w:rsidRPr="00D02BA1" w:rsidRDefault="00220DFB" w:rsidP="00F02F19">
            <w:pPr>
              <w:pStyle w:val="Tabletext"/>
              <w:spacing w:before="80" w:after="80" w:line="280" w:lineRule="exact"/>
              <w:jc w:val="left"/>
              <w:rPr>
                <w:position w:val="2"/>
              </w:rPr>
            </w:pPr>
            <w:r w:rsidRPr="00D02BA1">
              <w:rPr>
                <w:rFonts w:hint="cs"/>
                <w:position w:val="2"/>
                <w:rtl/>
              </w:rPr>
              <w:t xml:space="preserve">اجتماع </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w:t>
            </w:r>
            <w:r w:rsidRPr="00D02BA1">
              <w:rPr>
                <w:rFonts w:hint="cs"/>
                <w:position w:val="2"/>
                <w:rtl/>
              </w:rPr>
              <w:t xml:space="preserve"> لتقييس الاتصالات</w:t>
            </w:r>
            <w:r w:rsidRPr="00D02BA1">
              <w:rPr>
                <w:position w:val="2"/>
                <w:rtl/>
              </w:rPr>
              <w:t xml:space="preserve"> والمعني بأساليب العمل</w:t>
            </w:r>
          </w:p>
        </w:tc>
      </w:tr>
      <w:tr w:rsidR="00986879" w:rsidRPr="00D02BA1" w14:paraId="717FC84A" w14:textId="77777777" w:rsidTr="00F02F19">
        <w:trPr>
          <w:jc w:val="center"/>
        </w:trPr>
        <w:tc>
          <w:tcPr>
            <w:tcW w:w="1168" w:type="pct"/>
            <w:shd w:val="clear" w:color="auto" w:fill="auto"/>
          </w:tcPr>
          <w:p w14:paraId="4C8DA888" w14:textId="3CBFD003" w:rsidR="00986879" w:rsidRPr="00D02BA1" w:rsidRDefault="00986879" w:rsidP="00F02F19">
            <w:pPr>
              <w:pStyle w:val="Tabletext"/>
              <w:spacing w:before="80" w:after="80" w:line="280" w:lineRule="exact"/>
              <w:jc w:val="left"/>
              <w:rPr>
                <w:position w:val="2"/>
              </w:rPr>
            </w:pPr>
            <w:r w:rsidRPr="00D02BA1">
              <w:rPr>
                <w:position w:val="2"/>
              </w:rPr>
              <w:t>9</w:t>
            </w:r>
            <w:r w:rsidRPr="00D02BA1">
              <w:rPr>
                <w:position w:val="2"/>
                <w:rtl/>
              </w:rPr>
              <w:t xml:space="preserve"> سبتمبر </w:t>
            </w:r>
            <w:bookmarkStart w:id="48" w:name="lt_pId373"/>
            <w:r w:rsidRPr="00D02BA1">
              <w:rPr>
                <w:position w:val="2"/>
              </w:rPr>
              <w:t>2021</w:t>
            </w:r>
            <w:bookmarkEnd w:id="48"/>
          </w:p>
        </w:tc>
        <w:tc>
          <w:tcPr>
            <w:tcW w:w="734" w:type="pct"/>
            <w:shd w:val="clear" w:color="auto" w:fill="auto"/>
          </w:tcPr>
          <w:p w14:paraId="718756A6" w14:textId="5A3A06E3"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70141810" w14:textId="1A77A6DA"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SC</w:t>
            </w:r>
            <w:r w:rsidRPr="00D02BA1">
              <w:rPr>
                <w:spacing w:val="-6"/>
                <w:position w:val="2"/>
                <w:rtl/>
              </w:rPr>
              <w:t>)</w:t>
            </w:r>
          </w:p>
        </w:tc>
        <w:tc>
          <w:tcPr>
            <w:tcW w:w="1400" w:type="pct"/>
            <w:shd w:val="clear" w:color="auto" w:fill="auto"/>
          </w:tcPr>
          <w:p w14:paraId="4DEBFE18" w14:textId="30AD1649" w:rsidR="00986879" w:rsidRPr="00D02BA1" w:rsidRDefault="00312F9A"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w:t>
            </w:r>
            <w:r w:rsidRPr="00D02BA1">
              <w:rPr>
                <w:rFonts w:hint="cs"/>
                <w:position w:val="2"/>
                <w:rtl/>
              </w:rPr>
              <w:t xml:space="preserve"> لتقييس الاتصالات</w:t>
            </w:r>
            <w:r w:rsidRPr="00D02BA1">
              <w:rPr>
                <w:position w:val="2"/>
                <w:rtl/>
              </w:rPr>
              <w:t xml:space="preserve"> والمعني بتعزيز التعاون</w:t>
            </w:r>
          </w:p>
        </w:tc>
      </w:tr>
      <w:tr w:rsidR="00986879" w:rsidRPr="00D02BA1" w14:paraId="6037B7BE" w14:textId="77777777" w:rsidTr="00F02F19">
        <w:trPr>
          <w:jc w:val="center"/>
        </w:trPr>
        <w:tc>
          <w:tcPr>
            <w:tcW w:w="1168" w:type="pct"/>
            <w:shd w:val="clear" w:color="auto" w:fill="auto"/>
          </w:tcPr>
          <w:p w14:paraId="4E33BC76" w14:textId="30CA28DC" w:rsidR="00986879" w:rsidRPr="00D02BA1" w:rsidRDefault="00986879" w:rsidP="00F02F19">
            <w:pPr>
              <w:pStyle w:val="Tabletext"/>
              <w:spacing w:before="80" w:after="80" w:line="280" w:lineRule="exact"/>
              <w:jc w:val="left"/>
              <w:rPr>
                <w:position w:val="2"/>
              </w:rPr>
            </w:pPr>
            <w:r w:rsidRPr="00D02BA1">
              <w:rPr>
                <w:position w:val="2"/>
              </w:rPr>
              <w:t>15</w:t>
            </w:r>
            <w:r w:rsidRPr="00D02BA1">
              <w:rPr>
                <w:position w:val="2"/>
                <w:rtl/>
              </w:rPr>
              <w:t xml:space="preserve"> سبتمبر </w:t>
            </w:r>
            <w:bookmarkStart w:id="49" w:name="lt_pId378"/>
            <w:r w:rsidRPr="00D02BA1">
              <w:rPr>
                <w:position w:val="2"/>
              </w:rPr>
              <w:t>2021</w:t>
            </w:r>
            <w:bookmarkEnd w:id="49"/>
          </w:p>
        </w:tc>
        <w:tc>
          <w:tcPr>
            <w:tcW w:w="734" w:type="pct"/>
            <w:shd w:val="clear" w:color="auto" w:fill="auto"/>
          </w:tcPr>
          <w:p w14:paraId="31D1E531" w14:textId="189F978B"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5C5258F9" w14:textId="612239AB"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5E2C2FEE" w14:textId="3EECCFD4" w:rsidR="00986879" w:rsidRPr="00D02BA1" w:rsidRDefault="00312F9A"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w:t>
            </w:r>
            <w:r w:rsidRPr="00D02BA1">
              <w:rPr>
                <w:rFonts w:hint="cs"/>
                <w:position w:val="2"/>
                <w:rtl/>
              </w:rPr>
              <w:t xml:space="preserve"> لتقييس الاتصالات</w:t>
            </w:r>
            <w:r w:rsidRPr="00D02BA1">
              <w:rPr>
                <w:position w:val="2"/>
                <w:rtl/>
              </w:rPr>
              <w:t xml:space="preserve"> والمعني بأساليب العمل</w:t>
            </w:r>
          </w:p>
        </w:tc>
      </w:tr>
      <w:tr w:rsidR="00986879" w:rsidRPr="00D02BA1" w14:paraId="1C3CBDC8" w14:textId="77777777" w:rsidTr="00F02F19">
        <w:trPr>
          <w:jc w:val="center"/>
        </w:trPr>
        <w:tc>
          <w:tcPr>
            <w:tcW w:w="1168" w:type="pct"/>
            <w:shd w:val="clear" w:color="auto" w:fill="auto"/>
          </w:tcPr>
          <w:p w14:paraId="5490DEA5" w14:textId="2DD1629E" w:rsidR="00986879" w:rsidRPr="00D02BA1" w:rsidRDefault="00986879" w:rsidP="00F02F19">
            <w:pPr>
              <w:pStyle w:val="Tabletext"/>
              <w:spacing w:before="80" w:after="80" w:line="280" w:lineRule="exact"/>
              <w:jc w:val="left"/>
              <w:rPr>
                <w:position w:val="2"/>
              </w:rPr>
            </w:pPr>
            <w:r w:rsidRPr="00D02BA1">
              <w:rPr>
                <w:position w:val="2"/>
              </w:rPr>
              <w:t>21</w:t>
            </w:r>
            <w:r w:rsidRPr="00D02BA1">
              <w:rPr>
                <w:position w:val="2"/>
                <w:rtl/>
              </w:rPr>
              <w:t xml:space="preserve"> أكتوبر </w:t>
            </w:r>
            <w:bookmarkStart w:id="50" w:name="lt_pId383"/>
            <w:r w:rsidRPr="00D02BA1">
              <w:rPr>
                <w:position w:val="2"/>
              </w:rPr>
              <w:t>2021</w:t>
            </w:r>
            <w:bookmarkEnd w:id="50"/>
          </w:p>
        </w:tc>
        <w:tc>
          <w:tcPr>
            <w:tcW w:w="734" w:type="pct"/>
            <w:shd w:val="clear" w:color="auto" w:fill="auto"/>
          </w:tcPr>
          <w:p w14:paraId="54BA4BFD" w14:textId="44BF1343"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0A01FFE8" w14:textId="77777777" w:rsidR="00986879" w:rsidRPr="00D02BA1" w:rsidRDefault="00986879" w:rsidP="00F02F19">
            <w:pPr>
              <w:pStyle w:val="Tabletext"/>
              <w:spacing w:before="80" w:after="80" w:line="280" w:lineRule="exact"/>
              <w:jc w:val="left"/>
              <w:rPr>
                <w:spacing w:val="-6"/>
                <w:position w:val="2"/>
              </w:rPr>
            </w:pPr>
            <w:r w:rsidRPr="00D02BA1">
              <w:rPr>
                <w:spacing w:val="-6"/>
                <w:position w:val="2"/>
              </w:rPr>
              <w:t>---</w:t>
            </w:r>
          </w:p>
        </w:tc>
        <w:tc>
          <w:tcPr>
            <w:tcW w:w="1400" w:type="pct"/>
            <w:shd w:val="clear" w:color="auto" w:fill="auto"/>
          </w:tcPr>
          <w:p w14:paraId="09C31657" w14:textId="3B996794" w:rsidR="00986879" w:rsidRPr="00D02BA1" w:rsidRDefault="00312F9A" w:rsidP="00F02F19">
            <w:pPr>
              <w:pStyle w:val="Tabletext"/>
              <w:spacing w:before="80" w:after="80" w:line="280" w:lineRule="exact"/>
              <w:jc w:val="left"/>
              <w:rPr>
                <w:position w:val="2"/>
              </w:rPr>
            </w:pPr>
            <w:r w:rsidRPr="00D02BA1">
              <w:rPr>
                <w:rFonts w:hint="cs"/>
                <w:position w:val="2"/>
                <w:rtl/>
              </w:rPr>
              <w:t xml:space="preserve">اجتماع إلكتروني أقاليمي للتحضير للجمعية العالمية لتقييس الاتصالات </w:t>
            </w:r>
            <w:r w:rsidRPr="00D02BA1">
              <w:rPr>
                <w:position w:val="2"/>
              </w:rPr>
              <w:t>WTSA-20</w:t>
            </w:r>
          </w:p>
        </w:tc>
      </w:tr>
      <w:tr w:rsidR="00986879" w:rsidRPr="00D02BA1" w14:paraId="469FFC27" w14:textId="77777777" w:rsidTr="00F02F19">
        <w:trPr>
          <w:jc w:val="center"/>
        </w:trPr>
        <w:tc>
          <w:tcPr>
            <w:tcW w:w="1168" w:type="pct"/>
            <w:shd w:val="clear" w:color="auto" w:fill="auto"/>
          </w:tcPr>
          <w:p w14:paraId="614961A5" w14:textId="7458813F" w:rsidR="00986879" w:rsidRPr="00D02BA1" w:rsidRDefault="00986879" w:rsidP="00F02F19">
            <w:pPr>
              <w:pStyle w:val="Tabletext"/>
              <w:spacing w:before="80" w:after="80" w:line="280" w:lineRule="exact"/>
              <w:jc w:val="left"/>
              <w:rPr>
                <w:position w:val="2"/>
              </w:rPr>
            </w:pPr>
            <w:bookmarkStart w:id="51" w:name="lt_pId387"/>
            <w:r w:rsidRPr="00D02BA1">
              <w:rPr>
                <w:position w:val="2"/>
              </w:rPr>
              <w:t>25 – 29</w:t>
            </w:r>
            <w:r w:rsidRPr="00D02BA1">
              <w:rPr>
                <w:position w:val="2"/>
                <w:rtl/>
              </w:rPr>
              <w:t xml:space="preserve"> أكتوبر </w:t>
            </w:r>
            <w:r w:rsidRPr="00D02BA1">
              <w:rPr>
                <w:position w:val="2"/>
              </w:rPr>
              <w:t>2021</w:t>
            </w:r>
            <w:bookmarkEnd w:id="51"/>
          </w:p>
        </w:tc>
        <w:tc>
          <w:tcPr>
            <w:tcW w:w="734" w:type="pct"/>
            <w:shd w:val="clear" w:color="auto" w:fill="auto"/>
          </w:tcPr>
          <w:p w14:paraId="5733D56D" w14:textId="1088B28A"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7A8F924E" w14:textId="6CBD147F"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باستعراض القرارات</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ResReview</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SC</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ببرنامج العمل وهيكل لجان الدراسات (</w:t>
            </w:r>
            <w:r w:rsidRPr="00D02BA1">
              <w:rPr>
                <w:spacing w:val="-6"/>
                <w:position w:val="2"/>
              </w:rPr>
              <w:t>RG</w:t>
            </w:r>
            <w:r w:rsidRPr="00D02BA1">
              <w:rPr>
                <w:spacing w:val="-6"/>
                <w:position w:val="2"/>
              </w:rPr>
              <w:noBreakHyphen/>
              <w:t>WP</w:t>
            </w:r>
            <w:r w:rsidRPr="00D02BA1">
              <w:rPr>
                <w:spacing w:val="-6"/>
                <w:position w:val="2"/>
                <w:rtl/>
              </w:rPr>
              <w:t>)</w:t>
            </w:r>
          </w:p>
        </w:tc>
        <w:tc>
          <w:tcPr>
            <w:tcW w:w="1400" w:type="pct"/>
            <w:shd w:val="clear" w:color="auto" w:fill="auto"/>
          </w:tcPr>
          <w:p w14:paraId="70ECC720" w14:textId="0DCCB68E" w:rsidR="00986879" w:rsidRPr="00D02BA1" w:rsidRDefault="00FC6E82" w:rsidP="00F02F19">
            <w:pPr>
              <w:pStyle w:val="Tabletext"/>
              <w:spacing w:before="80" w:after="80" w:line="280" w:lineRule="exact"/>
              <w:jc w:val="left"/>
              <w:rPr>
                <w:position w:val="2"/>
              </w:rPr>
            </w:pPr>
            <w:r w:rsidRPr="00D02BA1">
              <w:rPr>
                <w:rFonts w:hint="cs"/>
                <w:position w:val="2"/>
                <w:rtl/>
              </w:rPr>
              <w:t>الاجتماع الثامن الإلكتروني للفريق الاستشاري لتقييس الاتصالات</w:t>
            </w:r>
          </w:p>
        </w:tc>
      </w:tr>
      <w:tr w:rsidR="00986879" w:rsidRPr="00D02BA1" w14:paraId="044B0C3F" w14:textId="77777777" w:rsidTr="00F02F19">
        <w:trPr>
          <w:jc w:val="center"/>
        </w:trPr>
        <w:tc>
          <w:tcPr>
            <w:tcW w:w="1168" w:type="pct"/>
            <w:shd w:val="clear" w:color="auto" w:fill="auto"/>
          </w:tcPr>
          <w:p w14:paraId="029942CE" w14:textId="52678130" w:rsidR="00986879" w:rsidRPr="00D02BA1" w:rsidRDefault="00986879" w:rsidP="00F02F19">
            <w:pPr>
              <w:pStyle w:val="Tabletext"/>
              <w:spacing w:before="80" w:after="80" w:line="280" w:lineRule="exact"/>
              <w:jc w:val="left"/>
              <w:rPr>
                <w:position w:val="2"/>
              </w:rPr>
            </w:pPr>
            <w:bookmarkStart w:id="52" w:name="lt_pId394"/>
            <w:r w:rsidRPr="00D02BA1">
              <w:rPr>
                <w:position w:val="2"/>
              </w:rPr>
              <w:t>2</w:t>
            </w:r>
            <w:r w:rsidR="00FC6E82" w:rsidRPr="00D02BA1">
              <w:rPr>
                <w:position w:val="2"/>
              </w:rPr>
              <w:t>3</w:t>
            </w:r>
            <w:r w:rsidRPr="00D02BA1">
              <w:rPr>
                <w:position w:val="2"/>
              </w:rPr>
              <w:t xml:space="preserve"> – 2</w:t>
            </w:r>
            <w:r w:rsidR="00FC6E82" w:rsidRPr="00D02BA1">
              <w:rPr>
                <w:position w:val="2"/>
              </w:rPr>
              <w:t>2</w:t>
            </w:r>
            <w:r w:rsidRPr="00D02BA1">
              <w:rPr>
                <w:position w:val="2"/>
                <w:rtl/>
              </w:rPr>
              <w:t xml:space="preserve"> نوفمبر </w:t>
            </w:r>
            <w:r w:rsidRPr="00D02BA1">
              <w:rPr>
                <w:position w:val="2"/>
              </w:rPr>
              <w:t>2021</w:t>
            </w:r>
            <w:bookmarkEnd w:id="52"/>
          </w:p>
        </w:tc>
        <w:tc>
          <w:tcPr>
            <w:tcW w:w="734" w:type="pct"/>
            <w:shd w:val="clear" w:color="auto" w:fill="auto"/>
          </w:tcPr>
          <w:p w14:paraId="4CA49C1F" w14:textId="230007F6"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62062F72" w14:textId="16FB0743"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ببرنامج العمل وهيكل لجان الدراسات (</w:t>
            </w:r>
            <w:r w:rsidRPr="00D02BA1">
              <w:rPr>
                <w:spacing w:val="-6"/>
                <w:position w:val="2"/>
              </w:rPr>
              <w:t>RG</w:t>
            </w:r>
            <w:r w:rsidRPr="00D02BA1">
              <w:rPr>
                <w:spacing w:val="-6"/>
                <w:position w:val="2"/>
              </w:rPr>
              <w:noBreakHyphen/>
              <w:t>WP</w:t>
            </w:r>
            <w:r w:rsidRPr="00D02BA1">
              <w:rPr>
                <w:spacing w:val="-6"/>
                <w:position w:val="2"/>
                <w:rtl/>
              </w:rPr>
              <w:t>)</w:t>
            </w:r>
          </w:p>
        </w:tc>
        <w:tc>
          <w:tcPr>
            <w:tcW w:w="1400" w:type="pct"/>
            <w:shd w:val="clear" w:color="auto" w:fill="auto"/>
          </w:tcPr>
          <w:p w14:paraId="2257259F" w14:textId="69D77612" w:rsidR="00986879" w:rsidRPr="00D02BA1" w:rsidRDefault="00FC6E82"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w:t>
            </w:r>
            <w:r w:rsidRPr="00D02BA1">
              <w:rPr>
                <w:position w:val="2"/>
                <w:rtl/>
              </w:rPr>
              <w:lastRenderedPageBreak/>
              <w:t>الاتصالات والمعني ببرنامج العمل وهيكل لجان الدراسات</w:t>
            </w:r>
          </w:p>
        </w:tc>
      </w:tr>
      <w:tr w:rsidR="00986879" w:rsidRPr="00D02BA1" w14:paraId="1E31395F" w14:textId="77777777" w:rsidTr="00F02F19">
        <w:trPr>
          <w:jc w:val="center"/>
        </w:trPr>
        <w:tc>
          <w:tcPr>
            <w:tcW w:w="1168" w:type="pct"/>
            <w:shd w:val="clear" w:color="auto" w:fill="auto"/>
          </w:tcPr>
          <w:p w14:paraId="4E218B4D" w14:textId="78A5D016" w:rsidR="00986879" w:rsidRPr="00D02BA1" w:rsidRDefault="00986879" w:rsidP="00F02F19">
            <w:pPr>
              <w:pStyle w:val="Tabletext"/>
              <w:spacing w:before="80" w:after="80" w:line="280" w:lineRule="exact"/>
              <w:jc w:val="left"/>
              <w:rPr>
                <w:position w:val="2"/>
              </w:rPr>
            </w:pPr>
            <w:r w:rsidRPr="00D02BA1">
              <w:rPr>
                <w:position w:val="2"/>
              </w:rPr>
              <w:lastRenderedPageBreak/>
              <w:t>24</w:t>
            </w:r>
            <w:r w:rsidRPr="00D02BA1">
              <w:rPr>
                <w:position w:val="2"/>
                <w:rtl/>
              </w:rPr>
              <w:t xml:space="preserve"> نوفمبر </w:t>
            </w:r>
            <w:bookmarkStart w:id="53" w:name="lt_pId399"/>
            <w:r w:rsidRPr="00D02BA1">
              <w:rPr>
                <w:position w:val="2"/>
              </w:rPr>
              <w:t>2021</w:t>
            </w:r>
            <w:bookmarkEnd w:id="53"/>
          </w:p>
        </w:tc>
        <w:tc>
          <w:tcPr>
            <w:tcW w:w="734" w:type="pct"/>
            <w:shd w:val="clear" w:color="auto" w:fill="auto"/>
          </w:tcPr>
          <w:p w14:paraId="77E9EE93" w14:textId="14459689"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647262EE" w14:textId="78C98F41"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SC</w:t>
            </w:r>
            <w:r w:rsidRPr="00D02BA1">
              <w:rPr>
                <w:spacing w:val="-6"/>
                <w:position w:val="2"/>
                <w:rtl/>
              </w:rPr>
              <w:t>)</w:t>
            </w:r>
          </w:p>
        </w:tc>
        <w:tc>
          <w:tcPr>
            <w:tcW w:w="1400" w:type="pct"/>
            <w:shd w:val="clear" w:color="auto" w:fill="auto"/>
          </w:tcPr>
          <w:p w14:paraId="134A2319" w14:textId="28B5AF39" w:rsidR="00986879" w:rsidRPr="00D02BA1" w:rsidRDefault="00FC6E82"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w:t>
            </w:r>
            <w:r w:rsidRPr="00D02BA1">
              <w:rPr>
                <w:rFonts w:hint="cs"/>
                <w:position w:val="2"/>
                <w:rtl/>
              </w:rPr>
              <w:t xml:space="preserve"> لتقييس الاتصالات</w:t>
            </w:r>
            <w:r w:rsidRPr="00D02BA1">
              <w:rPr>
                <w:position w:val="2"/>
                <w:rtl/>
              </w:rPr>
              <w:t xml:space="preserve"> والمعني بتعزيز التعاون</w:t>
            </w:r>
          </w:p>
        </w:tc>
      </w:tr>
      <w:tr w:rsidR="00986879" w:rsidRPr="00D02BA1" w14:paraId="25DF97A8" w14:textId="77777777" w:rsidTr="00F02F19">
        <w:trPr>
          <w:jc w:val="center"/>
        </w:trPr>
        <w:tc>
          <w:tcPr>
            <w:tcW w:w="1168" w:type="pct"/>
            <w:shd w:val="clear" w:color="auto" w:fill="auto"/>
          </w:tcPr>
          <w:p w14:paraId="6172A955" w14:textId="5113BF0A" w:rsidR="00986879" w:rsidRPr="00D02BA1" w:rsidRDefault="00986879" w:rsidP="00F02F19">
            <w:pPr>
              <w:pStyle w:val="Tabletext"/>
              <w:spacing w:before="80" w:after="80" w:line="280" w:lineRule="exact"/>
              <w:jc w:val="left"/>
              <w:rPr>
                <w:position w:val="2"/>
              </w:rPr>
            </w:pPr>
            <w:r w:rsidRPr="00D02BA1">
              <w:rPr>
                <w:position w:val="2"/>
              </w:rPr>
              <w:t>26</w:t>
            </w:r>
            <w:r w:rsidRPr="00D02BA1">
              <w:rPr>
                <w:position w:val="2"/>
                <w:rtl/>
              </w:rPr>
              <w:t xml:space="preserve"> نوفمبر </w:t>
            </w:r>
            <w:bookmarkStart w:id="54" w:name="lt_pId404"/>
            <w:r w:rsidRPr="00D02BA1">
              <w:rPr>
                <w:position w:val="2"/>
              </w:rPr>
              <w:t>2021</w:t>
            </w:r>
            <w:bookmarkEnd w:id="54"/>
          </w:p>
        </w:tc>
        <w:tc>
          <w:tcPr>
            <w:tcW w:w="734" w:type="pct"/>
            <w:shd w:val="clear" w:color="auto" w:fill="auto"/>
          </w:tcPr>
          <w:p w14:paraId="06D70816" w14:textId="1AC6E67D"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025DDE2E" w14:textId="463FC28F"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باستعراض القرارات</w:t>
            </w:r>
            <w:r w:rsidR="002F050C" w:rsidRPr="00D02BA1">
              <w:rPr>
                <w:rFonts w:hint="cs"/>
                <w:spacing w:val="-6"/>
                <w:position w:val="2"/>
                <w:rtl/>
              </w:rPr>
              <w:t> </w:t>
            </w:r>
            <w:r w:rsidRPr="00D02BA1">
              <w:rPr>
                <w:spacing w:val="-6"/>
                <w:position w:val="2"/>
                <w:rtl/>
              </w:rPr>
              <w:t>(</w:t>
            </w:r>
            <w:r w:rsidRPr="00D02BA1">
              <w:rPr>
                <w:spacing w:val="-6"/>
                <w:position w:val="2"/>
              </w:rPr>
              <w:t>RG</w:t>
            </w:r>
            <w:r w:rsidRPr="00D02BA1">
              <w:rPr>
                <w:spacing w:val="-6"/>
                <w:position w:val="2"/>
              </w:rPr>
              <w:noBreakHyphen/>
              <w:t>ResReview</w:t>
            </w:r>
            <w:r w:rsidRPr="00D02BA1">
              <w:rPr>
                <w:spacing w:val="-6"/>
                <w:position w:val="2"/>
                <w:rtl/>
              </w:rPr>
              <w:t>)</w:t>
            </w:r>
          </w:p>
        </w:tc>
        <w:tc>
          <w:tcPr>
            <w:tcW w:w="1400" w:type="pct"/>
            <w:shd w:val="clear" w:color="auto" w:fill="auto"/>
          </w:tcPr>
          <w:p w14:paraId="6621484D" w14:textId="07F8F6F6" w:rsidR="00986879" w:rsidRPr="00D02BA1" w:rsidRDefault="00CE56B1" w:rsidP="00F02F19">
            <w:pPr>
              <w:pStyle w:val="Tabletext"/>
              <w:spacing w:before="80" w:after="80" w:line="280" w:lineRule="exact"/>
              <w:jc w:val="left"/>
              <w:rPr>
                <w:position w:val="2"/>
                <w:rtl/>
                <w:lang w:bidi="ar-EG"/>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w:t>
            </w:r>
            <w:r w:rsidRPr="00D02BA1">
              <w:rPr>
                <w:rFonts w:hint="cs"/>
                <w:position w:val="2"/>
                <w:rtl/>
              </w:rPr>
              <w:t xml:space="preserve"> لتقييس الاتصالات</w:t>
            </w:r>
            <w:r w:rsidRPr="00D02BA1">
              <w:rPr>
                <w:position w:val="2"/>
                <w:rtl/>
              </w:rPr>
              <w:t xml:space="preserve"> والمعني</w:t>
            </w:r>
            <w:r w:rsidRPr="00D02BA1">
              <w:rPr>
                <w:rFonts w:hint="cs"/>
                <w:position w:val="2"/>
                <w:rtl/>
              </w:rPr>
              <w:t xml:space="preserve"> </w:t>
            </w:r>
            <w:r w:rsidRPr="00D02BA1">
              <w:rPr>
                <w:position w:val="2"/>
                <w:rtl/>
              </w:rPr>
              <w:t>باستعراض القرارات</w:t>
            </w:r>
            <w:r w:rsidRPr="00D02BA1">
              <w:rPr>
                <w:rFonts w:hint="cs"/>
                <w:position w:val="2"/>
                <w:rtl/>
              </w:rPr>
              <w:t xml:space="preserve"> بشأن القرار </w:t>
            </w:r>
            <w:r w:rsidRPr="00D02BA1">
              <w:rPr>
                <w:position w:val="2"/>
              </w:rPr>
              <w:t>67</w:t>
            </w:r>
            <w:r w:rsidRPr="00D02BA1">
              <w:rPr>
                <w:rFonts w:hint="cs"/>
                <w:position w:val="2"/>
                <w:rtl/>
                <w:lang w:bidi="ar-EG"/>
              </w:rPr>
              <w:t xml:space="preserve"> للجمعية العالمية لتقييس الاتصالات</w:t>
            </w:r>
          </w:p>
        </w:tc>
      </w:tr>
      <w:tr w:rsidR="00986879" w:rsidRPr="00D02BA1" w14:paraId="115CB612" w14:textId="77777777" w:rsidTr="00F02F19">
        <w:trPr>
          <w:jc w:val="center"/>
        </w:trPr>
        <w:tc>
          <w:tcPr>
            <w:tcW w:w="1168" w:type="pct"/>
            <w:shd w:val="clear" w:color="auto" w:fill="auto"/>
          </w:tcPr>
          <w:p w14:paraId="0DC9BECF" w14:textId="16062794" w:rsidR="00986879" w:rsidRPr="00D02BA1" w:rsidRDefault="00986879" w:rsidP="00F02F19">
            <w:pPr>
              <w:pStyle w:val="Tabletext"/>
              <w:spacing w:before="80" w:after="80" w:line="280" w:lineRule="exact"/>
              <w:jc w:val="left"/>
              <w:rPr>
                <w:spacing w:val="-4"/>
                <w:position w:val="2"/>
              </w:rPr>
            </w:pPr>
            <w:r w:rsidRPr="00D02BA1">
              <w:rPr>
                <w:rFonts w:hint="cs"/>
                <w:spacing w:val="-4"/>
                <w:position w:val="2"/>
                <w:rtl/>
              </w:rPr>
              <w:t>30 نوفمبر - 1 ديسمبر 2021</w:t>
            </w:r>
          </w:p>
        </w:tc>
        <w:tc>
          <w:tcPr>
            <w:tcW w:w="734" w:type="pct"/>
            <w:shd w:val="clear" w:color="auto" w:fill="auto"/>
          </w:tcPr>
          <w:p w14:paraId="0FA9B636" w14:textId="1C8C6C99"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7CBFF321" w14:textId="709A522A"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p>
        </w:tc>
        <w:tc>
          <w:tcPr>
            <w:tcW w:w="1400" w:type="pct"/>
            <w:shd w:val="clear" w:color="auto" w:fill="auto"/>
          </w:tcPr>
          <w:p w14:paraId="6ADF3E0F" w14:textId="53DA62E8" w:rsidR="00986879" w:rsidRPr="00D02BA1" w:rsidRDefault="00CE56B1" w:rsidP="00F02F19">
            <w:pPr>
              <w:pStyle w:val="Tabletext"/>
              <w:spacing w:before="80" w:after="80" w:line="280" w:lineRule="exact"/>
              <w:jc w:val="left"/>
              <w:rPr>
                <w:position w:val="2"/>
              </w:rPr>
            </w:pPr>
            <w:r w:rsidRPr="00D02BA1">
              <w:rPr>
                <w:rFonts w:hint="cs"/>
                <w:position w:val="2"/>
                <w:rtl/>
              </w:rPr>
              <w:t>اجتماع إلكتروني ل</w:t>
            </w:r>
            <w:r w:rsidRPr="00D02BA1">
              <w:rPr>
                <w:position w:val="2"/>
                <w:rtl/>
              </w:rPr>
              <w:t xml:space="preserve">فريق </w:t>
            </w:r>
            <w:r w:rsidR="002C6940" w:rsidRPr="00D02BA1">
              <w:rPr>
                <w:position w:val="2"/>
                <w:rtl/>
              </w:rPr>
              <w:t>ال</w:t>
            </w:r>
            <w:r w:rsidR="002F050C" w:rsidRPr="00D02BA1">
              <w:rPr>
                <w:position w:val="2"/>
                <w:rtl/>
              </w:rPr>
              <w:t>مقرِّر</w:t>
            </w:r>
            <w:r w:rsidRPr="00D02BA1">
              <w:rPr>
                <w:position w:val="2"/>
                <w:rtl/>
              </w:rPr>
              <w:t xml:space="preserve"> التابع للفريق الاستشاري لتقييس الاتصالات والمعني بأساليب العمل</w:t>
            </w:r>
          </w:p>
        </w:tc>
      </w:tr>
      <w:tr w:rsidR="00986879" w:rsidRPr="00D02BA1" w14:paraId="03720F72" w14:textId="77777777" w:rsidTr="00F02F19">
        <w:trPr>
          <w:jc w:val="center"/>
        </w:trPr>
        <w:tc>
          <w:tcPr>
            <w:tcW w:w="1168" w:type="pct"/>
            <w:shd w:val="clear" w:color="auto" w:fill="auto"/>
          </w:tcPr>
          <w:p w14:paraId="2CC18451" w14:textId="69583424" w:rsidR="00986879" w:rsidRPr="00D02BA1" w:rsidRDefault="00986879" w:rsidP="00F02F19">
            <w:pPr>
              <w:pStyle w:val="Tabletext"/>
              <w:spacing w:before="80" w:after="80" w:line="280" w:lineRule="exact"/>
              <w:jc w:val="left"/>
              <w:rPr>
                <w:position w:val="2"/>
              </w:rPr>
            </w:pPr>
            <w:r w:rsidRPr="00D02BA1">
              <w:rPr>
                <w:position w:val="2"/>
              </w:rPr>
              <w:t>6</w:t>
            </w:r>
            <w:r w:rsidRPr="00D02BA1">
              <w:rPr>
                <w:position w:val="2"/>
                <w:rtl/>
              </w:rPr>
              <w:t xml:space="preserve"> يناير </w:t>
            </w:r>
            <w:bookmarkStart w:id="55" w:name="lt_pId414"/>
            <w:r w:rsidRPr="00D02BA1">
              <w:rPr>
                <w:position w:val="2"/>
              </w:rPr>
              <w:t>2022</w:t>
            </w:r>
            <w:bookmarkEnd w:id="55"/>
          </w:p>
        </w:tc>
        <w:tc>
          <w:tcPr>
            <w:tcW w:w="734" w:type="pct"/>
            <w:shd w:val="clear" w:color="auto" w:fill="auto"/>
          </w:tcPr>
          <w:p w14:paraId="16FDDE9C" w14:textId="6DDA37FA"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2451CF94" w14:textId="77777777" w:rsidR="00986879" w:rsidRPr="00D02BA1" w:rsidRDefault="00986879" w:rsidP="00F02F19">
            <w:pPr>
              <w:pStyle w:val="Tabletext"/>
              <w:spacing w:before="80" w:after="80" w:line="280" w:lineRule="exact"/>
              <w:jc w:val="left"/>
              <w:rPr>
                <w:spacing w:val="-6"/>
                <w:position w:val="2"/>
              </w:rPr>
            </w:pPr>
            <w:r w:rsidRPr="00D02BA1">
              <w:rPr>
                <w:spacing w:val="-6"/>
                <w:position w:val="2"/>
              </w:rPr>
              <w:t>---</w:t>
            </w:r>
          </w:p>
        </w:tc>
        <w:tc>
          <w:tcPr>
            <w:tcW w:w="1400" w:type="pct"/>
            <w:shd w:val="clear" w:color="auto" w:fill="auto"/>
          </w:tcPr>
          <w:p w14:paraId="7195307D" w14:textId="0B569C88" w:rsidR="00986879" w:rsidRPr="00D02BA1" w:rsidRDefault="00CE56B1" w:rsidP="00F02F19">
            <w:pPr>
              <w:pStyle w:val="Tabletext"/>
              <w:spacing w:before="80" w:after="80" w:line="280" w:lineRule="exact"/>
              <w:jc w:val="left"/>
              <w:rPr>
                <w:position w:val="2"/>
              </w:rPr>
            </w:pPr>
            <w:r w:rsidRPr="00D02BA1">
              <w:rPr>
                <w:rFonts w:hint="cs"/>
                <w:position w:val="2"/>
                <w:rtl/>
              </w:rPr>
              <w:t xml:space="preserve">اجتماع إلكتروني أقاليمي للتحضير للجمعية العالمية لتقييس الاتصالات </w:t>
            </w:r>
            <w:r w:rsidRPr="00D02BA1">
              <w:rPr>
                <w:position w:val="2"/>
              </w:rPr>
              <w:t>WTSA-20</w:t>
            </w:r>
          </w:p>
        </w:tc>
      </w:tr>
      <w:tr w:rsidR="00986879" w:rsidRPr="00D02BA1" w14:paraId="183D13D9" w14:textId="77777777" w:rsidTr="00F02F19">
        <w:trPr>
          <w:jc w:val="center"/>
        </w:trPr>
        <w:tc>
          <w:tcPr>
            <w:tcW w:w="1168" w:type="pct"/>
            <w:shd w:val="clear" w:color="auto" w:fill="auto"/>
          </w:tcPr>
          <w:p w14:paraId="49C72868" w14:textId="699B27E1" w:rsidR="00986879" w:rsidRPr="00D02BA1" w:rsidRDefault="00986879" w:rsidP="00F02F19">
            <w:pPr>
              <w:pStyle w:val="Tabletext"/>
              <w:spacing w:before="80" w:after="80" w:line="280" w:lineRule="exact"/>
              <w:jc w:val="left"/>
              <w:rPr>
                <w:position w:val="2"/>
              </w:rPr>
            </w:pPr>
            <w:bookmarkStart w:id="56" w:name="lt_pId418"/>
            <w:r w:rsidRPr="00D02BA1">
              <w:rPr>
                <w:rFonts w:hint="cs"/>
                <w:position w:val="2"/>
                <w:rtl/>
              </w:rPr>
              <w:t>10-17</w:t>
            </w:r>
            <w:r w:rsidRPr="00D02BA1">
              <w:rPr>
                <w:position w:val="2"/>
                <w:rtl/>
              </w:rPr>
              <w:t xml:space="preserve"> يناير </w:t>
            </w:r>
            <w:r w:rsidRPr="00D02BA1">
              <w:rPr>
                <w:position w:val="2"/>
              </w:rPr>
              <w:t>2022</w:t>
            </w:r>
            <w:bookmarkEnd w:id="56"/>
          </w:p>
        </w:tc>
        <w:tc>
          <w:tcPr>
            <w:tcW w:w="734" w:type="pct"/>
            <w:shd w:val="clear" w:color="auto" w:fill="auto"/>
          </w:tcPr>
          <w:p w14:paraId="78660D1F" w14:textId="5A83FD0A" w:rsidR="00986879" w:rsidRPr="00D02BA1" w:rsidRDefault="00986879" w:rsidP="00F02F19">
            <w:pPr>
              <w:pStyle w:val="Tabletext"/>
              <w:spacing w:before="80" w:after="80" w:line="280" w:lineRule="exact"/>
              <w:jc w:val="left"/>
              <w:rPr>
                <w:position w:val="2"/>
                <w:lang w:eastAsia="ja-JP"/>
              </w:rPr>
            </w:pPr>
            <w:r w:rsidRPr="00D02BA1">
              <w:rPr>
                <w:rFonts w:hint="cs"/>
                <w:position w:val="2"/>
                <w:rtl/>
                <w:lang w:eastAsia="ja-JP"/>
              </w:rPr>
              <w:t>افتراضي</w:t>
            </w:r>
          </w:p>
        </w:tc>
        <w:tc>
          <w:tcPr>
            <w:tcW w:w="1698" w:type="pct"/>
            <w:shd w:val="clear" w:color="auto" w:fill="auto"/>
          </w:tcPr>
          <w:p w14:paraId="7E125B50" w14:textId="4FE27542" w:rsidR="00986879" w:rsidRPr="00D02BA1" w:rsidRDefault="00986879" w:rsidP="00F02F19">
            <w:pPr>
              <w:pStyle w:val="Tabletext"/>
              <w:spacing w:before="80" w:after="80" w:line="280" w:lineRule="exact"/>
              <w:jc w:val="left"/>
              <w:rPr>
                <w:spacing w:val="-6"/>
                <w:position w:val="2"/>
              </w:rPr>
            </w:pP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باستعراض القرارات</w:t>
            </w:r>
            <w:r w:rsidR="002F050C" w:rsidRPr="00D02BA1">
              <w:rPr>
                <w:rFonts w:hint="cs"/>
                <w:spacing w:val="-6"/>
                <w:position w:val="2"/>
                <w:rtl/>
              </w:rPr>
              <w:t> </w:t>
            </w:r>
            <w:r w:rsidRPr="00D02BA1">
              <w:rPr>
                <w:spacing w:val="-6"/>
                <w:position w:val="2"/>
                <w:rtl/>
              </w:rPr>
              <w:t>(</w:t>
            </w:r>
            <w:r w:rsidRPr="00D02BA1">
              <w:rPr>
                <w:spacing w:val="-6"/>
                <w:position w:val="2"/>
              </w:rPr>
              <w:t>RG-ResReview</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بتعزيز التعاون</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SC</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بأساليب العمل</w:t>
            </w:r>
            <w:r w:rsidR="002F050C" w:rsidRPr="00D02BA1">
              <w:rPr>
                <w:rFonts w:hint="cs"/>
                <w:spacing w:val="-6"/>
                <w:position w:val="2"/>
                <w:rtl/>
              </w:rPr>
              <w:t> </w:t>
            </w:r>
            <w:r w:rsidRPr="00D02BA1">
              <w:rPr>
                <w:spacing w:val="-6"/>
                <w:position w:val="2"/>
                <w:rtl/>
              </w:rPr>
              <w:t>(</w:t>
            </w:r>
            <w:r w:rsidRPr="00D02BA1">
              <w:rPr>
                <w:spacing w:val="-6"/>
                <w:position w:val="2"/>
              </w:rPr>
              <w:t>RG</w:t>
            </w:r>
            <w:r w:rsidR="002F050C" w:rsidRPr="00D02BA1">
              <w:rPr>
                <w:spacing w:val="-6"/>
                <w:position w:val="2"/>
              </w:rPr>
              <w:noBreakHyphen/>
            </w:r>
            <w:r w:rsidRPr="00D02BA1">
              <w:rPr>
                <w:spacing w:val="-6"/>
                <w:position w:val="2"/>
              </w:rPr>
              <w:t>WM</w:t>
            </w:r>
            <w:r w:rsidRPr="00D02BA1">
              <w:rPr>
                <w:spacing w:val="-6"/>
                <w:position w:val="2"/>
                <w:rtl/>
              </w:rPr>
              <w:t>)،</w:t>
            </w:r>
            <w:r w:rsidRPr="00D02BA1">
              <w:rPr>
                <w:spacing w:val="-6"/>
                <w:position w:val="2"/>
              </w:rPr>
              <w:br/>
            </w:r>
            <w:r w:rsidRPr="00D02BA1">
              <w:rPr>
                <w:spacing w:val="-6"/>
                <w:position w:val="2"/>
                <w:rtl/>
              </w:rPr>
              <w:t xml:space="preserve">فريق </w:t>
            </w:r>
            <w:r w:rsidR="002C6940" w:rsidRPr="00D02BA1">
              <w:rPr>
                <w:spacing w:val="-6"/>
                <w:position w:val="2"/>
                <w:rtl/>
              </w:rPr>
              <w:t>ال</w:t>
            </w:r>
            <w:r w:rsidR="002F050C" w:rsidRPr="00D02BA1">
              <w:rPr>
                <w:spacing w:val="-6"/>
                <w:position w:val="2"/>
                <w:rtl/>
              </w:rPr>
              <w:t>مقرِّر</w:t>
            </w:r>
            <w:r w:rsidRPr="00D02BA1">
              <w:rPr>
                <w:spacing w:val="-6"/>
                <w:position w:val="2"/>
                <w:rtl/>
              </w:rPr>
              <w:t xml:space="preserve"> المعني ببرنامج العمل وهيكل لجان الدراسات (</w:t>
            </w:r>
            <w:r w:rsidRPr="00D02BA1">
              <w:rPr>
                <w:spacing w:val="-6"/>
                <w:position w:val="2"/>
              </w:rPr>
              <w:t>RG</w:t>
            </w:r>
            <w:r w:rsidRPr="00D02BA1">
              <w:rPr>
                <w:spacing w:val="-6"/>
                <w:position w:val="2"/>
              </w:rPr>
              <w:noBreakHyphen/>
              <w:t>WP</w:t>
            </w:r>
            <w:r w:rsidRPr="00D02BA1">
              <w:rPr>
                <w:spacing w:val="-6"/>
                <w:position w:val="2"/>
                <w:rtl/>
              </w:rPr>
              <w:t>)</w:t>
            </w:r>
          </w:p>
        </w:tc>
        <w:tc>
          <w:tcPr>
            <w:tcW w:w="1400" w:type="pct"/>
            <w:shd w:val="clear" w:color="auto" w:fill="auto"/>
          </w:tcPr>
          <w:p w14:paraId="21461269" w14:textId="4DC13B9C" w:rsidR="00986879" w:rsidRPr="00D02BA1" w:rsidRDefault="00BB646E" w:rsidP="00F02F19">
            <w:pPr>
              <w:pStyle w:val="Tabletext"/>
              <w:spacing w:before="80" w:after="80" w:line="280" w:lineRule="exact"/>
              <w:jc w:val="left"/>
              <w:rPr>
                <w:position w:val="2"/>
              </w:rPr>
            </w:pPr>
            <w:r w:rsidRPr="00D02BA1">
              <w:rPr>
                <w:rFonts w:hint="cs"/>
                <w:position w:val="2"/>
                <w:rtl/>
              </w:rPr>
              <w:t>الاجتماع التاسع الإلكتروني للفريق الاستشاري لتقييس الاتصالات</w:t>
            </w:r>
          </w:p>
        </w:tc>
      </w:tr>
    </w:tbl>
    <w:p w14:paraId="480726F7" w14:textId="0FD95A77" w:rsidR="00986879" w:rsidRPr="00D02BA1" w:rsidRDefault="00986879" w:rsidP="00986879">
      <w:pPr>
        <w:pStyle w:val="Heading1"/>
      </w:pPr>
      <w:bookmarkStart w:id="57" w:name="_Toc463612979"/>
      <w:bookmarkStart w:id="58" w:name="_Toc95292177"/>
      <w:r w:rsidRPr="00D02BA1">
        <w:t>2</w:t>
      </w:r>
      <w:r w:rsidRPr="00D02BA1">
        <w:rPr>
          <w:rtl/>
        </w:rPr>
        <w:tab/>
      </w:r>
      <w:r w:rsidRPr="00D02BA1">
        <w:rPr>
          <w:rFonts w:hint="cs"/>
          <w:rtl/>
        </w:rPr>
        <w:t>تنظيم العمل</w:t>
      </w:r>
      <w:bookmarkEnd w:id="57"/>
      <w:bookmarkEnd w:id="58"/>
    </w:p>
    <w:p w14:paraId="556EA846" w14:textId="2A1ED7D6" w:rsidR="00986879" w:rsidRPr="00D02BA1" w:rsidRDefault="00986879" w:rsidP="00986879">
      <w:pPr>
        <w:pStyle w:val="Heading2"/>
        <w:rPr>
          <w:rFonts w:hint="cs"/>
          <w:rtl/>
        </w:rPr>
      </w:pPr>
      <w:bookmarkStart w:id="59" w:name="_Toc95292178"/>
      <w:r w:rsidRPr="00D02BA1">
        <w:t>1.2</w:t>
      </w:r>
      <w:r w:rsidRPr="00D02BA1">
        <w:tab/>
      </w:r>
      <w:r w:rsidRPr="00D02BA1">
        <w:rPr>
          <w:rFonts w:hint="cs"/>
          <w:rtl/>
        </w:rPr>
        <w:t>تنظيم الدراسات وإسناد الأعمال</w:t>
      </w:r>
      <w:bookmarkEnd w:id="59"/>
    </w:p>
    <w:p w14:paraId="67DA3936" w14:textId="38ADC597" w:rsidR="00AD7A3E" w:rsidRPr="00D02BA1" w:rsidRDefault="00714510" w:rsidP="008614B8">
      <w:pPr>
        <w:rPr>
          <w:rtl/>
          <w:lang w:bidi="ar-EG"/>
        </w:rPr>
      </w:pPr>
      <w:r w:rsidRPr="00D02BA1">
        <w:rPr>
          <w:b/>
          <w:bCs/>
          <w:lang w:bidi="ar-EG"/>
        </w:rPr>
        <w:t>1.1.2</w:t>
      </w:r>
      <w:r w:rsidRPr="00D02BA1">
        <w:rPr>
          <w:b/>
          <w:bCs/>
          <w:lang w:bidi="ar-EG"/>
        </w:rPr>
        <w:tab/>
      </w:r>
      <w:r w:rsidR="007E1A73" w:rsidRPr="00D02BA1">
        <w:rPr>
          <w:rFonts w:hint="cs"/>
          <w:rtl/>
          <w:lang w:bidi="ar-EG"/>
        </w:rPr>
        <w:t xml:space="preserve">قرر الفريق الاستشاري لتقييس الاتصالات، في اجتماعه الأول في فترة الدراسة، إنشاء خمسة أفرقة </w:t>
      </w:r>
      <w:r w:rsidR="002F050C" w:rsidRPr="00D02BA1">
        <w:rPr>
          <w:rFonts w:hint="cs"/>
          <w:rtl/>
          <w:lang w:bidi="ar-EG"/>
        </w:rPr>
        <w:t>مقرِّر</w:t>
      </w:r>
      <w:r w:rsidR="007E1A73" w:rsidRPr="00D02BA1">
        <w:rPr>
          <w:rFonts w:hint="cs"/>
          <w:rtl/>
          <w:lang w:bidi="ar-EG"/>
        </w:rPr>
        <w:t>ين (</w:t>
      </w:r>
      <w:r w:rsidR="007E1A73" w:rsidRPr="00D02BA1">
        <w:rPr>
          <w:rtl/>
          <w:lang w:bidi="ar-EG"/>
        </w:rPr>
        <w:t>فريق ال</w:t>
      </w:r>
      <w:r w:rsidR="002F050C" w:rsidRPr="00D02BA1">
        <w:rPr>
          <w:rtl/>
          <w:lang w:bidi="ar-EG"/>
        </w:rPr>
        <w:t>مقرِّر</w:t>
      </w:r>
      <w:r w:rsidR="007E1A73" w:rsidRPr="00D02BA1">
        <w:rPr>
          <w:rtl/>
          <w:lang w:bidi="ar-EG"/>
        </w:rPr>
        <w:t xml:space="preserve"> المعني بتعزيز التعاون (</w:t>
      </w:r>
      <w:r w:rsidR="007E1A73" w:rsidRPr="00D02BA1">
        <w:rPr>
          <w:lang w:bidi="ar-EG"/>
        </w:rPr>
        <w:t>RG-SC</w:t>
      </w:r>
      <w:r w:rsidR="007E1A73" w:rsidRPr="00D02BA1">
        <w:rPr>
          <w:rtl/>
          <w:lang w:bidi="ar-EG"/>
        </w:rPr>
        <w:t>)</w:t>
      </w:r>
      <w:r w:rsidR="00254580" w:rsidRPr="00D02BA1">
        <w:rPr>
          <w:rFonts w:hint="cs"/>
          <w:rtl/>
          <w:lang w:bidi="ar-EG"/>
        </w:rPr>
        <w:t xml:space="preserve"> و</w:t>
      </w:r>
      <w:r w:rsidR="002C6940" w:rsidRPr="00D02BA1">
        <w:rPr>
          <w:rtl/>
          <w:lang w:bidi="ar-EG"/>
        </w:rPr>
        <w:t>فريق ال</w:t>
      </w:r>
      <w:r w:rsidR="002F050C" w:rsidRPr="00D02BA1">
        <w:rPr>
          <w:rtl/>
          <w:lang w:bidi="ar-EG"/>
        </w:rPr>
        <w:t>مقرِّر</w:t>
      </w:r>
      <w:r w:rsidR="002C6940" w:rsidRPr="00D02BA1">
        <w:rPr>
          <w:rtl/>
          <w:lang w:bidi="ar-EG"/>
        </w:rPr>
        <w:t xml:space="preserve"> المعني بالخطتين الاستراتيجية والتشغيلية (</w:t>
      </w:r>
      <w:r w:rsidR="002C6940" w:rsidRPr="00D02BA1">
        <w:rPr>
          <w:lang w:bidi="ar-EG"/>
        </w:rPr>
        <w:t>RG-SOP</w:t>
      </w:r>
      <w:r w:rsidR="002C6940" w:rsidRPr="00D02BA1">
        <w:rPr>
          <w:rtl/>
          <w:lang w:bidi="ar-EG"/>
        </w:rPr>
        <w:t>)</w:t>
      </w:r>
      <w:r w:rsidR="00254580" w:rsidRPr="00D02BA1">
        <w:rPr>
          <w:rFonts w:hint="cs"/>
          <w:rtl/>
          <w:lang w:bidi="ar-EG"/>
        </w:rPr>
        <w:t xml:space="preserve"> و</w:t>
      </w:r>
      <w:r w:rsidR="002C6940" w:rsidRPr="00D02BA1">
        <w:rPr>
          <w:rtl/>
          <w:lang w:bidi="ar-EG"/>
        </w:rPr>
        <w:t>فريق ال</w:t>
      </w:r>
      <w:r w:rsidR="002F050C" w:rsidRPr="00D02BA1">
        <w:rPr>
          <w:rtl/>
          <w:lang w:bidi="ar-EG"/>
        </w:rPr>
        <w:t>مقرِّر</w:t>
      </w:r>
      <w:r w:rsidR="002C6940" w:rsidRPr="00D02BA1">
        <w:rPr>
          <w:rtl/>
          <w:lang w:bidi="ar-EG"/>
        </w:rPr>
        <w:t xml:space="preserve"> المعني باستراتيجية التقييس (</w:t>
      </w:r>
      <w:r w:rsidR="002C6940" w:rsidRPr="00D02BA1">
        <w:rPr>
          <w:lang w:bidi="ar-EG"/>
        </w:rPr>
        <w:t>RG StdsStrat</w:t>
      </w:r>
      <w:r w:rsidR="002C6940" w:rsidRPr="00D02BA1">
        <w:rPr>
          <w:rtl/>
          <w:lang w:bidi="ar-EG"/>
        </w:rPr>
        <w:t>)</w:t>
      </w:r>
      <w:r w:rsidR="00254580" w:rsidRPr="00D02BA1">
        <w:rPr>
          <w:rFonts w:hint="cs"/>
          <w:rtl/>
          <w:lang w:bidi="ar-EG"/>
        </w:rPr>
        <w:t xml:space="preserve"> و</w:t>
      </w:r>
      <w:r w:rsidR="00DC5B20" w:rsidRPr="00D02BA1">
        <w:rPr>
          <w:rtl/>
          <w:lang w:bidi="ar-EG"/>
        </w:rPr>
        <w:t>فريق ال</w:t>
      </w:r>
      <w:r w:rsidR="002F050C" w:rsidRPr="00D02BA1">
        <w:rPr>
          <w:rtl/>
          <w:lang w:bidi="ar-EG"/>
        </w:rPr>
        <w:t>مقرِّر</w:t>
      </w:r>
      <w:r w:rsidR="00DC5B20" w:rsidRPr="00D02BA1">
        <w:rPr>
          <w:rtl/>
          <w:lang w:bidi="ar-EG"/>
        </w:rPr>
        <w:t xml:space="preserve"> المعني بأساليب العمل (</w:t>
      </w:r>
      <w:r w:rsidR="00DC5B20" w:rsidRPr="00D02BA1">
        <w:rPr>
          <w:lang w:bidi="ar-EG"/>
        </w:rPr>
        <w:t>RG-WM</w:t>
      </w:r>
      <w:r w:rsidR="00DC5B20" w:rsidRPr="00D02BA1">
        <w:rPr>
          <w:rtl/>
          <w:lang w:bidi="ar-EG"/>
        </w:rPr>
        <w:t>)،</w:t>
      </w:r>
      <w:r w:rsidR="00DC5B20" w:rsidRPr="00D02BA1">
        <w:rPr>
          <w:rFonts w:hint="cs"/>
          <w:rtl/>
          <w:lang w:bidi="ar-EG"/>
        </w:rPr>
        <w:t xml:space="preserve"> </w:t>
      </w:r>
      <w:r w:rsidR="00DC5B20" w:rsidRPr="00D02BA1">
        <w:rPr>
          <w:rtl/>
          <w:lang w:bidi="ar-EG"/>
        </w:rPr>
        <w:t>فريق ال</w:t>
      </w:r>
      <w:r w:rsidR="002F050C" w:rsidRPr="00D02BA1">
        <w:rPr>
          <w:rtl/>
          <w:lang w:bidi="ar-EG"/>
        </w:rPr>
        <w:t>مقرِّر</w:t>
      </w:r>
      <w:r w:rsidR="00DC5B20" w:rsidRPr="00D02BA1">
        <w:rPr>
          <w:rtl/>
          <w:lang w:bidi="ar-EG"/>
        </w:rPr>
        <w:t xml:space="preserve"> المعني ببرنامج العمل وهيكل لجان الدراسات (</w:t>
      </w:r>
      <w:r w:rsidR="00DC5B20" w:rsidRPr="00D02BA1">
        <w:rPr>
          <w:lang w:bidi="ar-EG"/>
        </w:rPr>
        <w:t>RG WP</w:t>
      </w:r>
      <w:r w:rsidR="00DC5B20" w:rsidRPr="00D02BA1">
        <w:rPr>
          <w:rtl/>
          <w:lang w:bidi="ar-EG"/>
        </w:rPr>
        <w:t>)</w:t>
      </w:r>
      <w:r w:rsidR="007E1A73" w:rsidRPr="00D02BA1">
        <w:rPr>
          <w:rFonts w:hint="cs"/>
          <w:rtl/>
          <w:lang w:bidi="ar-EG"/>
        </w:rPr>
        <w:t>)</w:t>
      </w:r>
      <w:r w:rsidR="00DC5B20" w:rsidRPr="00D02BA1">
        <w:rPr>
          <w:rFonts w:hint="cs"/>
          <w:rtl/>
          <w:lang w:bidi="ar-EG"/>
        </w:rPr>
        <w:t>، و</w:t>
      </w:r>
      <w:r w:rsidR="00FB0C02" w:rsidRPr="00D02BA1">
        <w:rPr>
          <w:rFonts w:hint="cs"/>
          <w:rtl/>
          <w:lang w:bidi="ar-EG"/>
        </w:rPr>
        <w:t xml:space="preserve">في وقت لاحق خلال فترة الدراسة، </w:t>
      </w:r>
      <w:r w:rsidR="00DC5B20" w:rsidRPr="00D02BA1">
        <w:rPr>
          <w:rFonts w:hint="cs"/>
          <w:rtl/>
          <w:lang w:bidi="ar-EG"/>
        </w:rPr>
        <w:t xml:space="preserve">أنشئ فريقا </w:t>
      </w:r>
      <w:r w:rsidR="002F050C" w:rsidRPr="00D02BA1">
        <w:rPr>
          <w:rFonts w:hint="cs"/>
          <w:rtl/>
          <w:lang w:bidi="ar-EG"/>
        </w:rPr>
        <w:t>مقرِّر</w:t>
      </w:r>
      <w:r w:rsidR="00254580" w:rsidRPr="00D02BA1">
        <w:rPr>
          <w:rFonts w:hint="cs"/>
          <w:rtl/>
          <w:lang w:bidi="ar-EG"/>
        </w:rPr>
        <w:t>يْن إضافيان (</w:t>
      </w:r>
      <w:r w:rsidR="00254580" w:rsidRPr="00D02BA1">
        <w:rPr>
          <w:rtl/>
          <w:lang w:bidi="ar-EG"/>
        </w:rPr>
        <w:t>فريق ال</w:t>
      </w:r>
      <w:r w:rsidR="002F050C" w:rsidRPr="00D02BA1">
        <w:rPr>
          <w:rtl/>
          <w:lang w:bidi="ar-EG"/>
        </w:rPr>
        <w:t>مقرِّر</w:t>
      </w:r>
      <w:r w:rsidR="00254580" w:rsidRPr="00D02BA1">
        <w:rPr>
          <w:rtl/>
          <w:lang w:bidi="ar-EG"/>
        </w:rPr>
        <w:t xml:space="preserve"> المعني باستعراض القرارات (</w:t>
      </w:r>
      <w:r w:rsidR="00254580" w:rsidRPr="00D02BA1">
        <w:rPr>
          <w:lang w:bidi="ar-EG"/>
        </w:rPr>
        <w:t>RG-ResReview</w:t>
      </w:r>
      <w:r w:rsidR="00254580" w:rsidRPr="00D02BA1">
        <w:rPr>
          <w:rtl/>
          <w:lang w:bidi="ar-EG"/>
        </w:rPr>
        <w:t>)</w:t>
      </w:r>
      <w:r w:rsidR="00254580" w:rsidRPr="00D02BA1">
        <w:rPr>
          <w:rFonts w:hint="cs"/>
          <w:rtl/>
          <w:lang w:bidi="ar-EG"/>
        </w:rPr>
        <w:t xml:space="preserve"> و</w:t>
      </w:r>
      <w:r w:rsidR="00A60E03" w:rsidRPr="00D02BA1">
        <w:rPr>
          <w:rtl/>
          <w:lang w:bidi="ar-EG"/>
        </w:rPr>
        <w:t>فريق ال</w:t>
      </w:r>
      <w:r w:rsidR="002F050C" w:rsidRPr="00D02BA1">
        <w:rPr>
          <w:rtl/>
          <w:lang w:bidi="ar-EG"/>
        </w:rPr>
        <w:t>مقرِّر</w:t>
      </w:r>
      <w:r w:rsidR="00A60E03" w:rsidRPr="00D02BA1">
        <w:rPr>
          <w:rtl/>
          <w:lang w:bidi="ar-EG"/>
        </w:rPr>
        <w:t xml:space="preserve"> المعني بإنشاء الأفرقة الإقليمية والمشاركة فيها وحلها</w:t>
      </w:r>
      <w:r w:rsidR="002F050C" w:rsidRPr="00D02BA1">
        <w:rPr>
          <w:rFonts w:hint="cs"/>
          <w:rtl/>
          <w:lang w:bidi="ar-EG"/>
        </w:rPr>
        <w:t> </w:t>
      </w:r>
      <w:r w:rsidR="00A60E03" w:rsidRPr="00D02BA1">
        <w:rPr>
          <w:rtl/>
          <w:lang w:bidi="ar-EG"/>
        </w:rPr>
        <w:t>(</w:t>
      </w:r>
      <w:r w:rsidR="00A60E03" w:rsidRPr="00D02BA1">
        <w:rPr>
          <w:lang w:bidi="ar-EG"/>
        </w:rPr>
        <w:t>RG-CPTRG</w:t>
      </w:r>
      <w:r w:rsidR="00A60E03" w:rsidRPr="00D02BA1">
        <w:rPr>
          <w:rtl/>
          <w:lang w:bidi="ar-EG"/>
        </w:rPr>
        <w:t>)</w:t>
      </w:r>
      <w:r w:rsidR="00254580" w:rsidRPr="00D02BA1">
        <w:rPr>
          <w:rFonts w:hint="cs"/>
          <w:rtl/>
          <w:lang w:bidi="ar-EG"/>
        </w:rPr>
        <w:t>)</w:t>
      </w:r>
      <w:r w:rsidR="00FB0C02" w:rsidRPr="00D02BA1">
        <w:rPr>
          <w:rFonts w:hint="cs"/>
          <w:rtl/>
          <w:lang w:bidi="ar-EG"/>
        </w:rPr>
        <w:t>؛ وتم حل فريق ال</w:t>
      </w:r>
      <w:r w:rsidR="002F050C" w:rsidRPr="00D02BA1">
        <w:rPr>
          <w:rFonts w:hint="cs"/>
          <w:rtl/>
          <w:lang w:bidi="ar-EG"/>
        </w:rPr>
        <w:t>مقرِّر</w:t>
      </w:r>
      <w:r w:rsidR="00FB0C02" w:rsidRPr="00D02BA1">
        <w:rPr>
          <w:rFonts w:hint="cs"/>
          <w:rtl/>
          <w:lang w:bidi="ar-EG"/>
        </w:rPr>
        <w:t xml:space="preserve"> </w:t>
      </w:r>
      <w:r w:rsidR="00FB0C02" w:rsidRPr="00D02BA1">
        <w:rPr>
          <w:lang w:bidi="ar-EG"/>
        </w:rPr>
        <w:t>RG-CPTRG</w:t>
      </w:r>
      <w:r w:rsidR="0054797C" w:rsidRPr="00D02BA1">
        <w:rPr>
          <w:rFonts w:hint="cs"/>
          <w:rtl/>
          <w:lang w:bidi="ar-EG"/>
        </w:rPr>
        <w:t xml:space="preserve"> في </w:t>
      </w:r>
      <w:r w:rsidR="0054797C" w:rsidRPr="00D02BA1">
        <w:rPr>
          <w:lang w:bidi="ar-EG"/>
        </w:rPr>
        <w:t>14</w:t>
      </w:r>
      <w:r w:rsidR="0054797C" w:rsidRPr="00D02BA1">
        <w:rPr>
          <w:rFonts w:hint="cs"/>
          <w:rtl/>
          <w:lang w:bidi="ar-EG"/>
        </w:rPr>
        <w:t xml:space="preserve"> فبراير </w:t>
      </w:r>
      <w:r w:rsidR="0054797C" w:rsidRPr="00D02BA1">
        <w:rPr>
          <w:lang w:bidi="ar-EG"/>
        </w:rPr>
        <w:t>2020</w:t>
      </w:r>
      <w:r w:rsidR="0054797C" w:rsidRPr="00D02BA1">
        <w:rPr>
          <w:rFonts w:hint="cs"/>
          <w:rtl/>
          <w:lang w:bidi="ar-EG"/>
        </w:rPr>
        <w:t xml:space="preserve">. </w:t>
      </w:r>
      <w:r w:rsidR="00204D99" w:rsidRPr="00D02BA1">
        <w:rPr>
          <w:rFonts w:hint="cs"/>
          <w:rtl/>
          <w:lang w:bidi="ar-EG"/>
        </w:rPr>
        <w:t>وسمحت أفرقة ال</w:t>
      </w:r>
      <w:r w:rsidR="002F050C" w:rsidRPr="00D02BA1">
        <w:rPr>
          <w:rFonts w:hint="cs"/>
          <w:rtl/>
          <w:lang w:bidi="ar-EG"/>
        </w:rPr>
        <w:t>مقرِّر</w:t>
      </w:r>
      <w:r w:rsidR="00204D99" w:rsidRPr="00D02BA1">
        <w:rPr>
          <w:rFonts w:hint="cs"/>
          <w:rtl/>
          <w:lang w:bidi="ar-EG"/>
        </w:rPr>
        <w:t>ين السبعة ب</w:t>
      </w:r>
      <w:r w:rsidR="00950086" w:rsidRPr="00D02BA1">
        <w:rPr>
          <w:rFonts w:hint="cs"/>
          <w:rtl/>
          <w:lang w:bidi="ar-EG"/>
        </w:rPr>
        <w:t xml:space="preserve">تخفيف العبء على الجلسات العامة للفريق الاستشاري لتقييس الاتصالات، ومكنت من إجراء اجتماعات إلكترونية </w:t>
      </w:r>
      <w:r w:rsidR="00560BCA" w:rsidRPr="00D02BA1">
        <w:rPr>
          <w:rFonts w:hint="cs"/>
          <w:rtl/>
          <w:lang w:bidi="ar-EG"/>
        </w:rPr>
        <w:t>مرحلية</w:t>
      </w:r>
      <w:r w:rsidR="00950086" w:rsidRPr="00D02BA1">
        <w:rPr>
          <w:rFonts w:hint="cs"/>
          <w:rtl/>
          <w:lang w:bidi="ar-EG"/>
        </w:rPr>
        <w:t xml:space="preserve"> للتقدم في</w:t>
      </w:r>
      <w:r w:rsidR="002F050C" w:rsidRPr="00D02BA1">
        <w:rPr>
          <w:rFonts w:hint="eastAsia"/>
          <w:rtl/>
          <w:lang w:bidi="ar-EG"/>
        </w:rPr>
        <w:t> </w:t>
      </w:r>
      <w:r w:rsidR="00950086" w:rsidRPr="00D02BA1">
        <w:rPr>
          <w:rFonts w:hint="cs"/>
          <w:rtl/>
          <w:lang w:bidi="ar-EG"/>
        </w:rPr>
        <w:t>العمل.</w:t>
      </w:r>
      <w:r w:rsidR="00970082">
        <w:rPr>
          <w:rFonts w:hint="cs"/>
          <w:rtl/>
          <w:lang w:bidi="ar-EG"/>
        </w:rPr>
        <w:t xml:space="preserve"> </w:t>
      </w:r>
    </w:p>
    <w:p w14:paraId="54C746B0" w14:textId="0808E0B4" w:rsidR="00CE55E3" w:rsidRPr="00D02BA1" w:rsidRDefault="00CE55E3" w:rsidP="008614B8">
      <w:pPr>
        <w:rPr>
          <w:lang w:bidi="ar-EG"/>
        </w:rPr>
      </w:pPr>
      <w:r w:rsidRPr="00D02BA1">
        <w:rPr>
          <w:rFonts w:hint="cs"/>
          <w:rtl/>
          <w:lang w:bidi="ar-EG"/>
        </w:rPr>
        <w:t>وخلال فترة الدراسة، أنشئت</w:t>
      </w:r>
      <w:r w:rsidR="001B4652" w:rsidRPr="00D02BA1">
        <w:rPr>
          <w:rFonts w:hint="cs"/>
          <w:rtl/>
          <w:lang w:bidi="ar-EG"/>
        </w:rPr>
        <w:t xml:space="preserve"> تحت إشراف الفريق الاستشاري لتقييس الاتصالات </w:t>
      </w:r>
      <w:r w:rsidRPr="00D02BA1">
        <w:rPr>
          <w:rFonts w:hint="cs"/>
          <w:rtl/>
          <w:lang w:bidi="ar-EG"/>
        </w:rPr>
        <w:t>ثلاثة أفرقة متخصصة تابعة لقطاع تقييس الاتصالات (</w:t>
      </w:r>
      <w:r w:rsidR="001131C7" w:rsidRPr="00D02BA1">
        <w:rPr>
          <w:rFonts w:hint="cs"/>
          <w:rtl/>
          <w:lang w:bidi="ar-EG"/>
        </w:rPr>
        <w:t>الفريق المتخصص المعني بالعملة</w:t>
      </w:r>
      <w:r w:rsidR="00D624D1" w:rsidRPr="00D02BA1">
        <w:rPr>
          <w:rFonts w:hint="cs"/>
          <w:rtl/>
          <w:lang w:bidi="ar-EG"/>
        </w:rPr>
        <w:t xml:space="preserve"> الرقمية بما في ذلك العملة</w:t>
      </w:r>
      <w:r w:rsidR="001131C7" w:rsidRPr="00D02BA1">
        <w:rPr>
          <w:rFonts w:hint="cs"/>
          <w:rtl/>
          <w:lang w:bidi="ar-EG"/>
        </w:rPr>
        <w:t xml:space="preserve"> الرسمية الرقمية </w:t>
      </w:r>
      <w:r w:rsidR="001131C7" w:rsidRPr="00D02BA1">
        <w:rPr>
          <w:lang w:bidi="ar-EG"/>
        </w:rPr>
        <w:t>(FG-DFC)</w:t>
      </w:r>
      <w:r w:rsidR="001131C7" w:rsidRPr="00D02BA1">
        <w:rPr>
          <w:rFonts w:hint="cs"/>
          <w:rtl/>
          <w:lang w:bidi="ar-EG"/>
        </w:rPr>
        <w:t xml:space="preserve"> والفريق المتخصص المعني</w:t>
      </w:r>
      <w:r w:rsidR="00235499" w:rsidRPr="00D02BA1">
        <w:rPr>
          <w:rFonts w:hint="cs"/>
          <w:rtl/>
          <w:lang w:bidi="ar-EG"/>
        </w:rPr>
        <w:t xml:space="preserve"> بتطبيق </w:t>
      </w:r>
      <w:r w:rsidR="00C83A25" w:rsidRPr="00D02BA1">
        <w:rPr>
          <w:rFonts w:hint="cs"/>
          <w:rtl/>
          <w:lang w:bidi="ar-EG"/>
        </w:rPr>
        <w:t xml:space="preserve">تكنولوجيا السجلات الموزعة </w:t>
      </w:r>
      <w:r w:rsidR="00C83A25" w:rsidRPr="00D02BA1">
        <w:rPr>
          <w:lang w:bidi="ar-EG"/>
        </w:rPr>
        <w:t>(FG-DLT)</w:t>
      </w:r>
      <w:r w:rsidR="001131C7" w:rsidRPr="00D02BA1">
        <w:rPr>
          <w:rFonts w:hint="cs"/>
          <w:rtl/>
          <w:lang w:bidi="ar-EG"/>
        </w:rPr>
        <w:t xml:space="preserve"> </w:t>
      </w:r>
      <w:r w:rsidR="0057139B" w:rsidRPr="00D02BA1">
        <w:rPr>
          <w:rFonts w:hint="cs"/>
          <w:rtl/>
          <w:lang w:bidi="ar-EG"/>
        </w:rPr>
        <w:t>والفريق المتخصص الم</w:t>
      </w:r>
      <w:r w:rsidR="0057139B" w:rsidRPr="00D02BA1">
        <w:rPr>
          <w:rtl/>
          <w:lang w:bidi="ar-EG"/>
        </w:rPr>
        <w:t>عني بتكنولوجيا المعلومات الكمومية من أجل الشبكات (</w:t>
      </w:r>
      <w:r w:rsidR="0057139B" w:rsidRPr="00D02BA1">
        <w:rPr>
          <w:lang w:bidi="ar-EG"/>
        </w:rPr>
        <w:t>FG</w:t>
      </w:r>
      <w:r w:rsidR="00A733B0" w:rsidRPr="00D02BA1">
        <w:rPr>
          <w:lang w:bidi="ar-EG"/>
        </w:rPr>
        <w:t>-</w:t>
      </w:r>
      <w:r w:rsidR="0057139B" w:rsidRPr="00D02BA1">
        <w:rPr>
          <w:lang w:bidi="ar-EG"/>
        </w:rPr>
        <w:t>QIT4N</w:t>
      </w:r>
      <w:r w:rsidR="0057139B" w:rsidRPr="00D02BA1">
        <w:rPr>
          <w:rtl/>
          <w:lang w:bidi="ar-EG"/>
        </w:rPr>
        <w:t>)</w:t>
      </w:r>
      <w:r w:rsidRPr="00D02BA1">
        <w:rPr>
          <w:rFonts w:hint="cs"/>
          <w:rtl/>
          <w:lang w:bidi="ar-EG"/>
        </w:rPr>
        <w:t>)</w:t>
      </w:r>
      <w:r w:rsidR="001B4652" w:rsidRPr="00D02BA1">
        <w:rPr>
          <w:rFonts w:hint="cs"/>
          <w:rtl/>
          <w:lang w:bidi="ar-EG"/>
        </w:rPr>
        <w:t xml:space="preserve">، من أجل </w:t>
      </w:r>
      <w:r w:rsidR="00D66F36" w:rsidRPr="00D02BA1">
        <w:rPr>
          <w:rFonts w:hint="cs"/>
          <w:rtl/>
          <w:lang w:bidi="ar-EG"/>
        </w:rPr>
        <w:t>دراسة أعمال</w:t>
      </w:r>
      <w:r w:rsidR="00CC4F40" w:rsidRPr="00D02BA1">
        <w:rPr>
          <w:rFonts w:hint="cs"/>
          <w:rtl/>
          <w:lang w:bidi="ar-EG"/>
        </w:rPr>
        <w:t xml:space="preserve"> القطاع</w:t>
      </w:r>
      <w:r w:rsidR="00D66F36" w:rsidRPr="00D02BA1">
        <w:rPr>
          <w:rFonts w:hint="cs"/>
          <w:rtl/>
          <w:lang w:bidi="ar-EG"/>
        </w:rPr>
        <w:t xml:space="preserve"> </w:t>
      </w:r>
      <w:r w:rsidR="00CC4F40" w:rsidRPr="00D02BA1">
        <w:rPr>
          <w:rFonts w:hint="cs"/>
          <w:rtl/>
          <w:lang w:bidi="ar-EG"/>
        </w:rPr>
        <w:t>ال</w:t>
      </w:r>
      <w:r w:rsidR="00D66F36" w:rsidRPr="00D02BA1">
        <w:rPr>
          <w:rFonts w:hint="cs"/>
          <w:rtl/>
          <w:lang w:bidi="ar-EG"/>
        </w:rPr>
        <w:t xml:space="preserve">جديدة </w:t>
      </w:r>
      <w:r w:rsidR="00CC4F40" w:rsidRPr="00D02BA1">
        <w:rPr>
          <w:rFonts w:hint="cs"/>
          <w:rtl/>
          <w:lang w:bidi="ar-EG"/>
        </w:rPr>
        <w:t>المسندة لكلٍّ منها</w:t>
      </w:r>
      <w:r w:rsidR="005F256E" w:rsidRPr="00D02BA1">
        <w:rPr>
          <w:rFonts w:hint="cs"/>
          <w:rtl/>
          <w:lang w:bidi="ar-EG"/>
        </w:rPr>
        <w:t xml:space="preserve">، </w:t>
      </w:r>
      <w:r w:rsidR="00646116" w:rsidRPr="00D02BA1">
        <w:rPr>
          <w:rFonts w:hint="cs"/>
          <w:rtl/>
          <w:lang w:bidi="ar-EG"/>
        </w:rPr>
        <w:t>وبدأ</w:t>
      </w:r>
      <w:r w:rsidR="005F256E" w:rsidRPr="00D02BA1">
        <w:rPr>
          <w:rFonts w:hint="cs"/>
          <w:rtl/>
          <w:lang w:bidi="ar-EG"/>
        </w:rPr>
        <w:t xml:space="preserve"> نشاط تقييس مشترك جديد لقطاع تقييس الاتصالات </w:t>
      </w:r>
      <w:r w:rsidR="00646116" w:rsidRPr="00D02BA1">
        <w:rPr>
          <w:rFonts w:hint="cs"/>
          <w:rtl/>
          <w:lang w:bidi="ar-EG"/>
        </w:rPr>
        <w:t xml:space="preserve">للتنسيق على نطاق واسع بشأن تقييس </w:t>
      </w:r>
      <w:r w:rsidR="00F65A36" w:rsidRPr="00D02BA1">
        <w:rPr>
          <w:rFonts w:hint="cs"/>
          <w:rtl/>
          <w:lang w:bidi="ar-EG"/>
        </w:rPr>
        <w:t>شهاد</w:t>
      </w:r>
      <w:r w:rsidR="00107524" w:rsidRPr="00D02BA1">
        <w:rPr>
          <w:rFonts w:hint="cs"/>
          <w:rtl/>
          <w:lang w:bidi="ar-EG"/>
        </w:rPr>
        <w:t>ات</w:t>
      </w:r>
      <w:r w:rsidR="00F65A36" w:rsidRPr="00D02BA1">
        <w:rPr>
          <w:rFonts w:hint="cs"/>
          <w:rtl/>
          <w:lang w:bidi="ar-EG"/>
        </w:rPr>
        <w:t xml:space="preserve"> كوفيد-19 الرقمية.</w:t>
      </w:r>
    </w:p>
    <w:p w14:paraId="0F15F8F0" w14:textId="75B92925" w:rsidR="00714510" w:rsidRPr="00D02BA1" w:rsidRDefault="00714510" w:rsidP="00714510">
      <w:pPr>
        <w:rPr>
          <w:rtl/>
          <w:lang w:bidi="ar-EG"/>
        </w:rPr>
      </w:pPr>
      <w:r w:rsidRPr="00D02BA1">
        <w:rPr>
          <w:b/>
          <w:bCs/>
          <w:lang w:bidi="ar-EG"/>
        </w:rPr>
        <w:t>2.1.2</w:t>
      </w:r>
      <w:r w:rsidRPr="00D02BA1">
        <w:rPr>
          <w:rFonts w:hint="cs"/>
          <w:rtl/>
          <w:lang w:bidi="ar-EG"/>
        </w:rPr>
        <w:tab/>
        <w:t xml:space="preserve">يبين الجدول </w:t>
      </w:r>
      <w:r w:rsidRPr="00D02BA1">
        <w:rPr>
          <w:lang w:bidi="ar-EG"/>
        </w:rPr>
        <w:t>2</w:t>
      </w:r>
      <w:r w:rsidRPr="00D02BA1">
        <w:rPr>
          <w:rFonts w:hint="cs"/>
          <w:rtl/>
          <w:lang w:bidi="ar-EG"/>
        </w:rPr>
        <w:t xml:space="preserve"> </w:t>
      </w:r>
      <w:r w:rsidR="00E67EC9" w:rsidRPr="00D02BA1">
        <w:rPr>
          <w:rFonts w:hint="cs"/>
          <w:rtl/>
          <w:lang w:bidi="ar-EG"/>
        </w:rPr>
        <w:t>اسم</w:t>
      </w:r>
      <w:r w:rsidRPr="00D02BA1">
        <w:rPr>
          <w:rFonts w:hint="cs"/>
          <w:rtl/>
          <w:lang w:bidi="ar-EG"/>
        </w:rPr>
        <w:t xml:space="preserve"> كل فر</w:t>
      </w:r>
      <w:r w:rsidR="00E67EC9" w:rsidRPr="00D02BA1">
        <w:rPr>
          <w:rFonts w:hint="cs"/>
          <w:rtl/>
          <w:lang w:bidi="ar-EG"/>
        </w:rPr>
        <w:t xml:space="preserve">يق </w:t>
      </w:r>
      <w:r w:rsidR="002F050C" w:rsidRPr="00D02BA1">
        <w:rPr>
          <w:rFonts w:hint="cs"/>
          <w:rtl/>
          <w:lang w:bidi="ar-EG"/>
        </w:rPr>
        <w:t>مقرِّر</w:t>
      </w:r>
      <w:r w:rsidR="00E67EC9" w:rsidRPr="00D02BA1">
        <w:rPr>
          <w:rFonts w:hint="cs"/>
          <w:rtl/>
          <w:lang w:bidi="ar-EG"/>
        </w:rPr>
        <w:t xml:space="preserve"> </w:t>
      </w:r>
      <w:r w:rsidR="00C510F8" w:rsidRPr="00D02BA1">
        <w:rPr>
          <w:rFonts w:hint="cs"/>
          <w:rtl/>
          <w:lang w:bidi="ar-EG"/>
        </w:rPr>
        <w:t>واسم ال</w:t>
      </w:r>
      <w:r w:rsidR="002F050C" w:rsidRPr="00D02BA1">
        <w:rPr>
          <w:rFonts w:hint="cs"/>
          <w:rtl/>
          <w:lang w:bidi="ar-EG"/>
        </w:rPr>
        <w:t>مقرِّر</w:t>
      </w:r>
      <w:r w:rsidR="00C510F8" w:rsidRPr="00D02BA1">
        <w:rPr>
          <w:rFonts w:hint="cs"/>
          <w:rtl/>
          <w:lang w:bidi="ar-EG"/>
        </w:rPr>
        <w:t>/أسماء ال</w:t>
      </w:r>
      <w:r w:rsidR="002F050C" w:rsidRPr="00D02BA1">
        <w:rPr>
          <w:rFonts w:hint="cs"/>
          <w:rtl/>
          <w:lang w:bidi="ar-EG"/>
        </w:rPr>
        <w:t>مقرِّر</w:t>
      </w:r>
      <w:r w:rsidR="00C510F8" w:rsidRPr="00D02BA1">
        <w:rPr>
          <w:rFonts w:hint="cs"/>
          <w:rtl/>
          <w:lang w:bidi="ar-EG"/>
        </w:rPr>
        <w:t>ين المشاركين</w:t>
      </w:r>
      <w:r w:rsidRPr="00D02BA1">
        <w:rPr>
          <w:rFonts w:hint="cs"/>
          <w:rtl/>
          <w:lang w:bidi="ar-EG"/>
        </w:rPr>
        <w:t>.</w:t>
      </w:r>
    </w:p>
    <w:p w14:paraId="58FBC848" w14:textId="32FB8276" w:rsidR="00714510" w:rsidRPr="00D02BA1" w:rsidRDefault="00714510" w:rsidP="00714510">
      <w:pPr>
        <w:keepNext/>
        <w:rPr>
          <w:rtl/>
          <w:lang w:val="en-GB"/>
        </w:rPr>
      </w:pPr>
      <w:r w:rsidRPr="00D02BA1">
        <w:rPr>
          <w:b/>
          <w:bCs/>
          <w:lang w:bidi="ar-EG"/>
        </w:rPr>
        <w:lastRenderedPageBreak/>
        <w:t>3.1.2</w:t>
      </w:r>
      <w:r w:rsidRPr="00D02BA1">
        <w:rPr>
          <w:lang w:bidi="ar-EG"/>
        </w:rPr>
        <w:tab/>
      </w:r>
      <w:r w:rsidRPr="00D02BA1">
        <w:rPr>
          <w:rFonts w:hint="cs"/>
          <w:rtl/>
          <w:lang w:bidi="ar-EG"/>
        </w:rPr>
        <w:t xml:space="preserve">يدرج الجدول </w:t>
      </w:r>
      <w:r w:rsidRPr="00D02BA1">
        <w:rPr>
          <w:lang w:val="en-GB" w:bidi="ar-EG"/>
        </w:rPr>
        <w:t>3</w:t>
      </w:r>
      <w:r w:rsidRPr="00D02BA1">
        <w:rPr>
          <w:rFonts w:hint="cs"/>
          <w:rtl/>
          <w:lang w:val="en-GB" w:bidi="ar-EG"/>
        </w:rPr>
        <w:t xml:space="preserve"> الأفرقة</w:t>
      </w:r>
      <w:r w:rsidR="00114558" w:rsidRPr="00D02BA1">
        <w:rPr>
          <w:rFonts w:hint="cs"/>
          <w:rtl/>
          <w:lang w:val="en-GB" w:bidi="ar-EG"/>
        </w:rPr>
        <w:t xml:space="preserve"> المتخصصة</w:t>
      </w:r>
      <w:r w:rsidRPr="00D02BA1">
        <w:rPr>
          <w:rFonts w:hint="cs"/>
          <w:rtl/>
          <w:lang w:val="en-GB" w:bidi="ar-EG"/>
        </w:rPr>
        <w:t xml:space="preserve"> الأخرى</w:t>
      </w:r>
      <w:r w:rsidR="00114558" w:rsidRPr="00D02BA1">
        <w:rPr>
          <w:rFonts w:hint="cs"/>
          <w:rtl/>
          <w:lang w:val="en-GB" w:bidi="ar-EG"/>
        </w:rPr>
        <w:t xml:space="preserve"> التابعة لقطاع تقييس الاتصالات</w:t>
      </w:r>
      <w:r w:rsidRPr="00D02BA1">
        <w:rPr>
          <w:rFonts w:hint="cs"/>
          <w:rtl/>
          <w:lang w:val="en-GB" w:bidi="ar-EG"/>
        </w:rPr>
        <w:t xml:space="preserve"> التي أنشأها </w:t>
      </w:r>
      <w:r w:rsidR="00114558" w:rsidRPr="00D02BA1">
        <w:rPr>
          <w:rFonts w:hint="cs"/>
          <w:rtl/>
          <w:lang w:val="en-GB" w:bidi="ar-EG"/>
        </w:rPr>
        <w:t>الفريق الاستشاري لتقييس الاتصالات</w:t>
      </w:r>
      <w:r w:rsidRPr="00D02BA1">
        <w:rPr>
          <w:rFonts w:hint="cs"/>
          <w:rtl/>
          <w:lang w:val="en-GB" w:bidi="ar-EG"/>
        </w:rPr>
        <w:t xml:space="preserve"> خلال فترة الدراسة.</w:t>
      </w:r>
    </w:p>
    <w:p w14:paraId="3C61575D" w14:textId="2605A708" w:rsidR="00AD7A3E" w:rsidRPr="00CB4A88" w:rsidRDefault="00714510" w:rsidP="00714510">
      <w:pPr>
        <w:pStyle w:val="TableNo"/>
        <w:rPr>
          <w:rtl/>
        </w:rPr>
      </w:pPr>
      <w:r w:rsidRPr="00CB4A88">
        <w:rPr>
          <w:rFonts w:hint="cs"/>
          <w:rtl/>
        </w:rPr>
        <w:t>الجدول 2</w:t>
      </w:r>
    </w:p>
    <w:p w14:paraId="41E59EF2" w14:textId="5DED4E91" w:rsidR="00714510" w:rsidRPr="00D02BA1" w:rsidRDefault="00A04A14" w:rsidP="00B329DF">
      <w:pPr>
        <w:pStyle w:val="Tabletitle"/>
        <w:rPr>
          <w:rtl/>
        </w:rPr>
      </w:pPr>
      <w:r w:rsidRPr="00D02BA1">
        <w:rPr>
          <w:rFonts w:hint="cs"/>
          <w:rtl/>
        </w:rPr>
        <w:t>تنظيم الفريق الاستشاري لتقييس الاتصالات</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6"/>
        <w:gridCol w:w="1845"/>
        <w:gridCol w:w="5812"/>
      </w:tblGrid>
      <w:tr w:rsidR="00714510" w:rsidRPr="00D02BA1" w14:paraId="0201A5BC" w14:textId="77777777" w:rsidTr="00B516D6">
        <w:trPr>
          <w:cantSplit/>
          <w:tblHeader/>
          <w:jc w:val="center"/>
        </w:trPr>
        <w:tc>
          <w:tcPr>
            <w:tcW w:w="1826" w:type="dxa"/>
            <w:tcBorders>
              <w:top w:val="single" w:sz="12" w:space="0" w:color="auto"/>
              <w:bottom w:val="single" w:sz="12" w:space="0" w:color="auto"/>
            </w:tcBorders>
            <w:shd w:val="clear" w:color="auto" w:fill="auto"/>
          </w:tcPr>
          <w:p w14:paraId="658B6F75" w14:textId="6AE7F326" w:rsidR="00714510" w:rsidRPr="00D02BA1" w:rsidRDefault="00A36D2B" w:rsidP="00353B25">
            <w:pPr>
              <w:pStyle w:val="Tablehead"/>
            </w:pPr>
            <w:r w:rsidRPr="00D02BA1">
              <w:rPr>
                <w:rFonts w:hint="cs"/>
                <w:rtl/>
              </w:rPr>
              <w:t>فريق ال</w:t>
            </w:r>
            <w:r w:rsidR="002F050C" w:rsidRPr="00D02BA1">
              <w:rPr>
                <w:rFonts w:hint="cs"/>
                <w:rtl/>
              </w:rPr>
              <w:t>مقرِّر</w:t>
            </w:r>
          </w:p>
        </w:tc>
        <w:tc>
          <w:tcPr>
            <w:tcW w:w="1845" w:type="dxa"/>
            <w:tcBorders>
              <w:top w:val="single" w:sz="12" w:space="0" w:color="auto"/>
              <w:bottom w:val="single" w:sz="12" w:space="0" w:color="auto"/>
            </w:tcBorders>
            <w:shd w:val="clear" w:color="auto" w:fill="auto"/>
          </w:tcPr>
          <w:p w14:paraId="313FCC1F" w14:textId="333E6E19" w:rsidR="00714510" w:rsidRPr="00D02BA1" w:rsidRDefault="00A36D2B" w:rsidP="00353B25">
            <w:pPr>
              <w:pStyle w:val="Tablehead"/>
            </w:pPr>
            <w:r w:rsidRPr="00D02BA1">
              <w:rPr>
                <w:rFonts w:hint="cs"/>
                <w:rtl/>
              </w:rPr>
              <w:t>اسم فريق ال</w:t>
            </w:r>
            <w:r w:rsidR="002F050C" w:rsidRPr="00D02BA1">
              <w:rPr>
                <w:rFonts w:hint="cs"/>
                <w:rtl/>
              </w:rPr>
              <w:t>مقرِّر</w:t>
            </w:r>
          </w:p>
        </w:tc>
        <w:tc>
          <w:tcPr>
            <w:tcW w:w="5812" w:type="dxa"/>
            <w:tcBorders>
              <w:top w:val="single" w:sz="12" w:space="0" w:color="auto"/>
              <w:bottom w:val="single" w:sz="12" w:space="0" w:color="auto"/>
            </w:tcBorders>
            <w:shd w:val="clear" w:color="auto" w:fill="auto"/>
          </w:tcPr>
          <w:p w14:paraId="77869B53" w14:textId="653A8AE4" w:rsidR="00714510" w:rsidRPr="00D02BA1" w:rsidRDefault="00A36D2B" w:rsidP="00353B25">
            <w:pPr>
              <w:pStyle w:val="Tablehead"/>
            </w:pPr>
            <w:r w:rsidRPr="00D02BA1">
              <w:rPr>
                <w:rFonts w:hint="cs"/>
                <w:rtl/>
              </w:rPr>
              <w:t>ال</w:t>
            </w:r>
            <w:r w:rsidR="002F050C" w:rsidRPr="00D02BA1">
              <w:rPr>
                <w:rFonts w:hint="cs"/>
                <w:rtl/>
              </w:rPr>
              <w:t>مقرِّر</w:t>
            </w:r>
            <w:r w:rsidRPr="00D02BA1">
              <w:rPr>
                <w:rFonts w:hint="cs"/>
                <w:rtl/>
              </w:rPr>
              <w:t>/ال</w:t>
            </w:r>
            <w:r w:rsidR="002F050C" w:rsidRPr="00D02BA1">
              <w:rPr>
                <w:rFonts w:hint="cs"/>
                <w:rtl/>
              </w:rPr>
              <w:t>مقرِّر</w:t>
            </w:r>
            <w:r w:rsidRPr="00D02BA1">
              <w:rPr>
                <w:rFonts w:hint="cs"/>
                <w:rtl/>
              </w:rPr>
              <w:t xml:space="preserve">ون المشاركون </w:t>
            </w:r>
            <w:r w:rsidR="00787777" w:rsidRPr="00D02BA1">
              <w:rPr>
                <w:rFonts w:hint="cs"/>
                <w:rtl/>
              </w:rPr>
              <w:t>بالتناوب</w:t>
            </w:r>
          </w:p>
        </w:tc>
      </w:tr>
      <w:tr w:rsidR="00714510" w:rsidRPr="00D02BA1" w14:paraId="447E3572" w14:textId="77777777" w:rsidTr="00220D69">
        <w:trPr>
          <w:cantSplit/>
          <w:jc w:val="center"/>
        </w:trPr>
        <w:tc>
          <w:tcPr>
            <w:tcW w:w="1826" w:type="dxa"/>
            <w:tcBorders>
              <w:top w:val="single" w:sz="4" w:space="0" w:color="auto"/>
              <w:bottom w:val="single" w:sz="4" w:space="0" w:color="auto"/>
            </w:tcBorders>
            <w:shd w:val="clear" w:color="auto" w:fill="auto"/>
          </w:tcPr>
          <w:p w14:paraId="143FC40A" w14:textId="1F1E3A9F" w:rsidR="00714510" w:rsidRPr="00D02BA1" w:rsidRDefault="00714510" w:rsidP="00220D69">
            <w:pPr>
              <w:pStyle w:val="Tabletext"/>
              <w:spacing w:line="260" w:lineRule="exact"/>
              <w:jc w:val="left"/>
            </w:pPr>
            <w:r w:rsidRPr="00D02BA1">
              <w:rPr>
                <w:rtl/>
              </w:rPr>
              <w:t xml:space="preserve">فريق </w:t>
            </w:r>
            <w:r w:rsidR="002C6940" w:rsidRPr="00D02BA1">
              <w:rPr>
                <w:rtl/>
              </w:rPr>
              <w:t>ال</w:t>
            </w:r>
            <w:r w:rsidR="002F050C" w:rsidRPr="00D02BA1">
              <w:rPr>
                <w:rtl/>
              </w:rPr>
              <w:t>مقرِّر</w:t>
            </w:r>
            <w:r w:rsidRPr="00D02BA1">
              <w:rPr>
                <w:rtl/>
              </w:rPr>
              <w:t xml:space="preserve"> المعني ب</w:t>
            </w:r>
            <w:r w:rsidR="00783226" w:rsidRPr="00D02BA1">
              <w:rPr>
                <w:rFonts w:hint="cs"/>
                <w:rtl/>
              </w:rPr>
              <w:t xml:space="preserve">إنشاء </w:t>
            </w:r>
            <w:r w:rsidRPr="00D02BA1">
              <w:rPr>
                <w:rtl/>
              </w:rPr>
              <w:t>الأفرقة الإقليمية</w:t>
            </w:r>
            <w:r w:rsidR="00783226" w:rsidRPr="00D02BA1">
              <w:rPr>
                <w:rFonts w:hint="cs"/>
                <w:rtl/>
              </w:rPr>
              <w:t xml:space="preserve"> والمشاركة فيها وحلها</w:t>
            </w:r>
            <w:r w:rsidRPr="00D02BA1">
              <w:rPr>
                <w:rFonts w:hint="cs"/>
                <w:rtl/>
              </w:rPr>
              <w:t xml:space="preserve"> </w:t>
            </w:r>
            <w:r w:rsidRPr="00D02BA1">
              <w:t>(RG</w:t>
            </w:r>
            <w:r w:rsidR="00B516D6" w:rsidRPr="00D02BA1">
              <w:noBreakHyphen/>
            </w:r>
            <w:r w:rsidRPr="00D02BA1">
              <w:t>CPTRG)</w:t>
            </w:r>
          </w:p>
        </w:tc>
        <w:tc>
          <w:tcPr>
            <w:tcW w:w="1845" w:type="dxa"/>
            <w:tcBorders>
              <w:top w:val="single" w:sz="4" w:space="0" w:color="auto"/>
              <w:bottom w:val="single" w:sz="4" w:space="0" w:color="auto"/>
            </w:tcBorders>
            <w:shd w:val="clear" w:color="auto" w:fill="auto"/>
          </w:tcPr>
          <w:p w14:paraId="6D506396" w14:textId="0C2C5DBC" w:rsidR="00714510" w:rsidRPr="00D02BA1" w:rsidRDefault="00783226" w:rsidP="00220D69">
            <w:pPr>
              <w:pStyle w:val="Tabletext"/>
              <w:spacing w:line="260" w:lineRule="exact"/>
              <w:jc w:val="left"/>
            </w:pPr>
            <w:r w:rsidRPr="00D02BA1">
              <w:rPr>
                <w:rFonts w:hint="cs"/>
                <w:rtl/>
              </w:rPr>
              <w:t>الأفرقة الإقليمية</w:t>
            </w:r>
          </w:p>
        </w:tc>
        <w:tc>
          <w:tcPr>
            <w:tcW w:w="5812" w:type="dxa"/>
            <w:tcBorders>
              <w:top w:val="single" w:sz="4" w:space="0" w:color="auto"/>
              <w:bottom w:val="single" w:sz="4" w:space="0" w:color="auto"/>
            </w:tcBorders>
            <w:shd w:val="clear" w:color="auto" w:fill="auto"/>
          </w:tcPr>
          <w:p w14:paraId="40096BED" w14:textId="4C0D7FE8" w:rsidR="00714510" w:rsidRPr="00D02BA1" w:rsidRDefault="00714510" w:rsidP="00220D69">
            <w:pPr>
              <w:pStyle w:val="Tabletext"/>
              <w:spacing w:line="260" w:lineRule="exact"/>
              <w:jc w:val="left"/>
            </w:pPr>
            <w:r w:rsidRPr="00D02BA1">
              <w:rPr>
                <w:rtl/>
              </w:rPr>
              <w:t>السيد كوامي باه-أشيمفيور (غانا)</w:t>
            </w:r>
            <w:r w:rsidRPr="00D02BA1">
              <w:t>.</w:t>
            </w:r>
          </w:p>
        </w:tc>
      </w:tr>
      <w:tr w:rsidR="00714510" w:rsidRPr="00D02BA1" w14:paraId="55147DBC" w14:textId="77777777" w:rsidTr="00220D69">
        <w:trPr>
          <w:cantSplit/>
          <w:jc w:val="center"/>
        </w:trPr>
        <w:tc>
          <w:tcPr>
            <w:tcW w:w="1826" w:type="dxa"/>
            <w:tcBorders>
              <w:top w:val="single" w:sz="4" w:space="0" w:color="auto"/>
              <w:bottom w:val="single" w:sz="4" w:space="0" w:color="auto"/>
            </w:tcBorders>
            <w:shd w:val="clear" w:color="auto" w:fill="auto"/>
          </w:tcPr>
          <w:p w14:paraId="38D521CB" w14:textId="6CEC1D0C" w:rsidR="00714510" w:rsidRPr="00D02BA1" w:rsidRDefault="00714510" w:rsidP="00220D69">
            <w:pPr>
              <w:pStyle w:val="Tabletext"/>
              <w:spacing w:line="260" w:lineRule="exact"/>
              <w:jc w:val="left"/>
            </w:pPr>
            <w:r w:rsidRPr="00D02BA1">
              <w:rPr>
                <w:rtl/>
              </w:rPr>
              <w:t xml:space="preserve">فريق </w:t>
            </w:r>
            <w:r w:rsidR="002C6940" w:rsidRPr="00D02BA1">
              <w:rPr>
                <w:rtl/>
              </w:rPr>
              <w:t>ال</w:t>
            </w:r>
            <w:r w:rsidR="002F050C" w:rsidRPr="00D02BA1">
              <w:rPr>
                <w:rtl/>
              </w:rPr>
              <w:t>مقرِّر</w:t>
            </w:r>
            <w:r w:rsidRPr="00D02BA1">
              <w:rPr>
                <w:rtl/>
              </w:rPr>
              <w:t xml:space="preserve"> المعني باستعراض القرارات (</w:t>
            </w:r>
            <w:r w:rsidRPr="00D02BA1">
              <w:t>RG</w:t>
            </w:r>
            <w:r w:rsidRPr="00D02BA1">
              <w:noBreakHyphen/>
              <w:t>ResReview</w:t>
            </w:r>
            <w:r w:rsidRPr="00D02BA1">
              <w:rPr>
                <w:rtl/>
              </w:rPr>
              <w:t>)</w:t>
            </w:r>
          </w:p>
        </w:tc>
        <w:tc>
          <w:tcPr>
            <w:tcW w:w="1845" w:type="dxa"/>
            <w:tcBorders>
              <w:top w:val="single" w:sz="4" w:space="0" w:color="auto"/>
              <w:bottom w:val="single" w:sz="4" w:space="0" w:color="auto"/>
            </w:tcBorders>
            <w:shd w:val="clear" w:color="auto" w:fill="auto"/>
          </w:tcPr>
          <w:p w14:paraId="637E383E" w14:textId="25F5DC8C" w:rsidR="00714510" w:rsidRPr="00D02BA1" w:rsidRDefault="00630F26" w:rsidP="00220D69">
            <w:pPr>
              <w:pStyle w:val="Tabletext"/>
              <w:spacing w:line="260" w:lineRule="exact"/>
              <w:jc w:val="left"/>
            </w:pPr>
            <w:r w:rsidRPr="00D02BA1">
              <w:rPr>
                <w:rFonts w:hint="cs"/>
                <w:rtl/>
              </w:rPr>
              <w:t>استعراض القرارات</w:t>
            </w:r>
          </w:p>
        </w:tc>
        <w:tc>
          <w:tcPr>
            <w:tcW w:w="5812" w:type="dxa"/>
            <w:tcBorders>
              <w:top w:val="single" w:sz="4" w:space="0" w:color="auto"/>
              <w:bottom w:val="single" w:sz="4" w:space="0" w:color="auto"/>
            </w:tcBorders>
            <w:shd w:val="clear" w:color="auto" w:fill="auto"/>
          </w:tcPr>
          <w:p w14:paraId="7C409802" w14:textId="60A43B6F" w:rsidR="00714510" w:rsidRPr="00D02BA1" w:rsidRDefault="00714510" w:rsidP="00220D69">
            <w:pPr>
              <w:pStyle w:val="Tabletext"/>
              <w:spacing w:line="260" w:lineRule="exact"/>
              <w:jc w:val="left"/>
            </w:pPr>
            <w:r w:rsidRPr="00D02BA1">
              <w:rPr>
                <w:rtl/>
              </w:rPr>
              <w:t>السيد فلاديمير مينكين</w:t>
            </w:r>
            <w:r w:rsidR="00630F26" w:rsidRPr="00D02BA1">
              <w:rPr>
                <w:rFonts w:hint="cs"/>
                <w:rtl/>
              </w:rPr>
              <w:t xml:space="preserve">، </w:t>
            </w:r>
            <w:r w:rsidRPr="00D02BA1">
              <w:rPr>
                <w:rtl/>
              </w:rPr>
              <w:t>الاتحاد الروسي</w:t>
            </w:r>
            <w:r w:rsidRPr="00D02BA1">
              <w:rPr>
                <w:rFonts w:hint="cs"/>
                <w:rtl/>
              </w:rPr>
              <w:t>.</w:t>
            </w:r>
          </w:p>
        </w:tc>
      </w:tr>
      <w:tr w:rsidR="00714510" w:rsidRPr="00D02BA1" w14:paraId="434C23C8" w14:textId="77777777" w:rsidTr="00220D69">
        <w:trPr>
          <w:cantSplit/>
          <w:jc w:val="center"/>
        </w:trPr>
        <w:tc>
          <w:tcPr>
            <w:tcW w:w="1826" w:type="dxa"/>
            <w:tcBorders>
              <w:top w:val="single" w:sz="4" w:space="0" w:color="auto"/>
              <w:bottom w:val="single" w:sz="4" w:space="0" w:color="auto"/>
            </w:tcBorders>
            <w:shd w:val="clear" w:color="auto" w:fill="auto"/>
          </w:tcPr>
          <w:p w14:paraId="0E287CA0" w14:textId="36F0D2EA" w:rsidR="00714510" w:rsidRPr="00D02BA1" w:rsidRDefault="00714510" w:rsidP="00220D69">
            <w:pPr>
              <w:pStyle w:val="Tabletext"/>
              <w:spacing w:line="260" w:lineRule="exact"/>
              <w:jc w:val="left"/>
            </w:pPr>
            <w:r w:rsidRPr="00D02BA1">
              <w:rPr>
                <w:rtl/>
              </w:rPr>
              <w:t xml:space="preserve">فريق </w:t>
            </w:r>
            <w:r w:rsidR="002C6940" w:rsidRPr="00D02BA1">
              <w:rPr>
                <w:rtl/>
              </w:rPr>
              <w:t>ال</w:t>
            </w:r>
            <w:r w:rsidR="002F050C" w:rsidRPr="00D02BA1">
              <w:rPr>
                <w:rtl/>
              </w:rPr>
              <w:t>مقرِّر</w:t>
            </w:r>
            <w:r w:rsidR="005A4F62" w:rsidRPr="00D02BA1">
              <w:rPr>
                <w:rFonts w:hint="cs"/>
                <w:rtl/>
              </w:rPr>
              <w:t xml:space="preserve"> </w:t>
            </w:r>
            <w:r w:rsidRPr="00D02BA1">
              <w:rPr>
                <w:rtl/>
              </w:rPr>
              <w:t>المعني بتعزيز التعاون (</w:t>
            </w:r>
            <w:r w:rsidRPr="00D02BA1">
              <w:t>RG</w:t>
            </w:r>
            <w:r w:rsidR="002F050C" w:rsidRPr="00D02BA1">
              <w:noBreakHyphen/>
            </w:r>
            <w:r w:rsidRPr="00D02BA1">
              <w:t>SC</w:t>
            </w:r>
            <w:r w:rsidRPr="00D02BA1">
              <w:rPr>
                <w:rtl/>
              </w:rPr>
              <w:t>)</w:t>
            </w:r>
          </w:p>
        </w:tc>
        <w:tc>
          <w:tcPr>
            <w:tcW w:w="1845" w:type="dxa"/>
            <w:tcBorders>
              <w:top w:val="single" w:sz="4" w:space="0" w:color="auto"/>
              <w:bottom w:val="single" w:sz="4" w:space="0" w:color="auto"/>
            </w:tcBorders>
            <w:shd w:val="clear" w:color="auto" w:fill="auto"/>
          </w:tcPr>
          <w:p w14:paraId="4241CC1C" w14:textId="56D2E28A" w:rsidR="00714510" w:rsidRPr="00D02BA1" w:rsidRDefault="005A4F62" w:rsidP="00220D69">
            <w:pPr>
              <w:pStyle w:val="Tabletext"/>
              <w:spacing w:line="260" w:lineRule="exact"/>
              <w:jc w:val="left"/>
            </w:pPr>
            <w:r w:rsidRPr="00D02BA1">
              <w:rPr>
                <w:rFonts w:hint="cs"/>
                <w:rtl/>
              </w:rPr>
              <w:t>تعزيز التعاون</w:t>
            </w:r>
          </w:p>
        </w:tc>
        <w:tc>
          <w:tcPr>
            <w:tcW w:w="5812" w:type="dxa"/>
            <w:tcBorders>
              <w:top w:val="single" w:sz="4" w:space="0" w:color="auto"/>
              <w:bottom w:val="single" w:sz="4" w:space="0" w:color="auto"/>
            </w:tcBorders>
            <w:shd w:val="clear" w:color="auto" w:fill="auto"/>
          </w:tcPr>
          <w:p w14:paraId="71401AAC" w14:textId="339BF493" w:rsidR="00714510" w:rsidRPr="00D02BA1" w:rsidRDefault="00714510" w:rsidP="00220D69">
            <w:pPr>
              <w:pStyle w:val="Tabletext"/>
              <w:spacing w:line="260" w:lineRule="exact"/>
              <w:jc w:val="left"/>
            </w:pPr>
            <w:r w:rsidRPr="00D02BA1">
              <w:rPr>
                <w:rtl/>
              </w:rPr>
              <w:t>السيد غلين بارسونز</w:t>
            </w:r>
            <w:r w:rsidR="005A4F62" w:rsidRPr="00D02BA1">
              <w:rPr>
                <w:rFonts w:hint="cs"/>
                <w:rtl/>
              </w:rPr>
              <w:t xml:space="preserve">، </w:t>
            </w:r>
            <w:r w:rsidRPr="00D02BA1">
              <w:rPr>
                <w:rtl/>
              </w:rPr>
              <w:t>شركة</w:t>
            </w:r>
            <w:r w:rsidRPr="00D02BA1">
              <w:rPr>
                <w:rFonts w:hint="cs"/>
                <w:rtl/>
              </w:rPr>
              <w:t xml:space="preserve"> </w:t>
            </w:r>
            <w:r w:rsidRPr="00D02BA1">
              <w:t>Ericsson Canada</w:t>
            </w:r>
            <w:r w:rsidR="00071E18" w:rsidRPr="00D02BA1">
              <w:rPr>
                <w:rFonts w:hint="cs"/>
                <w:rtl/>
              </w:rPr>
              <w:t>.</w:t>
            </w:r>
          </w:p>
        </w:tc>
      </w:tr>
      <w:tr w:rsidR="00714510" w:rsidRPr="00D02BA1" w14:paraId="7112AE82" w14:textId="77777777" w:rsidTr="00220D69">
        <w:trPr>
          <w:cantSplit/>
          <w:jc w:val="center"/>
        </w:trPr>
        <w:tc>
          <w:tcPr>
            <w:tcW w:w="1826" w:type="dxa"/>
            <w:tcBorders>
              <w:top w:val="single" w:sz="4" w:space="0" w:color="auto"/>
              <w:bottom w:val="single" w:sz="4" w:space="0" w:color="auto"/>
            </w:tcBorders>
            <w:shd w:val="clear" w:color="auto" w:fill="auto"/>
          </w:tcPr>
          <w:p w14:paraId="5B058DB1" w14:textId="00B68D41" w:rsidR="00714510" w:rsidRPr="00D02BA1" w:rsidRDefault="00714510" w:rsidP="00220D69">
            <w:pPr>
              <w:pStyle w:val="Tabletext"/>
              <w:spacing w:line="260" w:lineRule="exact"/>
              <w:jc w:val="left"/>
            </w:pPr>
            <w:r w:rsidRPr="00D02BA1">
              <w:rPr>
                <w:rtl/>
              </w:rPr>
              <w:t xml:space="preserve">فريق </w:t>
            </w:r>
            <w:r w:rsidR="002C6940" w:rsidRPr="00D02BA1">
              <w:rPr>
                <w:rtl/>
              </w:rPr>
              <w:t>ال</w:t>
            </w:r>
            <w:r w:rsidR="002F050C" w:rsidRPr="00D02BA1">
              <w:rPr>
                <w:rtl/>
              </w:rPr>
              <w:t>مقرِّر</w:t>
            </w:r>
            <w:r w:rsidRPr="00D02BA1">
              <w:rPr>
                <w:rtl/>
              </w:rPr>
              <w:t xml:space="preserve"> المعني بالخطتين الاستراتيجية والتشغيلية (</w:t>
            </w:r>
            <w:r w:rsidRPr="00D02BA1">
              <w:t>RG</w:t>
            </w:r>
            <w:r w:rsidR="00B516D6" w:rsidRPr="00D02BA1">
              <w:noBreakHyphen/>
            </w:r>
            <w:r w:rsidRPr="00D02BA1">
              <w:t>SOP</w:t>
            </w:r>
            <w:r w:rsidRPr="00D02BA1">
              <w:rPr>
                <w:rtl/>
              </w:rPr>
              <w:t>)</w:t>
            </w:r>
          </w:p>
        </w:tc>
        <w:tc>
          <w:tcPr>
            <w:tcW w:w="1845" w:type="dxa"/>
            <w:tcBorders>
              <w:top w:val="single" w:sz="4" w:space="0" w:color="auto"/>
              <w:bottom w:val="single" w:sz="4" w:space="0" w:color="auto"/>
            </w:tcBorders>
            <w:shd w:val="clear" w:color="auto" w:fill="auto"/>
          </w:tcPr>
          <w:p w14:paraId="7F199790" w14:textId="1FE0D28B" w:rsidR="00714510" w:rsidRPr="00D02BA1" w:rsidRDefault="005A4F62" w:rsidP="00220D69">
            <w:pPr>
              <w:pStyle w:val="Tabletext"/>
              <w:spacing w:line="260" w:lineRule="exact"/>
              <w:jc w:val="left"/>
            </w:pPr>
            <w:r w:rsidRPr="00D02BA1">
              <w:rPr>
                <w:rFonts w:hint="cs"/>
                <w:rtl/>
              </w:rPr>
              <w:t>الخطتان الاستراتيجية والتشغيلية</w:t>
            </w:r>
          </w:p>
        </w:tc>
        <w:tc>
          <w:tcPr>
            <w:tcW w:w="5812" w:type="dxa"/>
            <w:tcBorders>
              <w:top w:val="single" w:sz="4" w:space="0" w:color="auto"/>
              <w:bottom w:val="single" w:sz="4" w:space="0" w:color="auto"/>
            </w:tcBorders>
            <w:shd w:val="clear" w:color="auto" w:fill="auto"/>
          </w:tcPr>
          <w:p w14:paraId="13D86E78" w14:textId="7089DE20" w:rsidR="00714510" w:rsidRPr="00D02BA1" w:rsidRDefault="00714510" w:rsidP="00220D69">
            <w:pPr>
              <w:pStyle w:val="Tabletext"/>
              <w:spacing w:line="260" w:lineRule="exact"/>
              <w:jc w:val="left"/>
              <w:rPr>
                <w:lang w:val="es-ES"/>
              </w:rPr>
            </w:pPr>
            <w:r w:rsidRPr="00D02BA1">
              <w:rPr>
                <w:rtl/>
                <w:lang w:val="es-ES"/>
              </w:rPr>
              <w:t>السيد فيكتور مارتينيز فانيغاس</w:t>
            </w:r>
            <w:r w:rsidR="0003697C" w:rsidRPr="00D02BA1">
              <w:rPr>
                <w:rFonts w:hint="cs"/>
                <w:rtl/>
                <w:lang w:val="es-ES"/>
              </w:rPr>
              <w:t xml:space="preserve">، </w:t>
            </w:r>
            <w:r w:rsidRPr="00D02BA1">
              <w:rPr>
                <w:rtl/>
                <w:lang w:val="es-ES"/>
              </w:rPr>
              <w:t>المكسيك</w:t>
            </w:r>
            <w:r w:rsidRPr="00D02BA1">
              <w:rPr>
                <w:rFonts w:hint="cs"/>
                <w:rtl/>
                <w:lang w:val="es-ES"/>
              </w:rPr>
              <w:t>.</w:t>
            </w:r>
          </w:p>
        </w:tc>
      </w:tr>
      <w:tr w:rsidR="00714510" w:rsidRPr="00D02BA1" w14:paraId="4F0A50BA" w14:textId="77777777" w:rsidTr="00220D69">
        <w:trPr>
          <w:cantSplit/>
          <w:jc w:val="center"/>
        </w:trPr>
        <w:tc>
          <w:tcPr>
            <w:tcW w:w="1826" w:type="dxa"/>
            <w:tcBorders>
              <w:top w:val="single" w:sz="4" w:space="0" w:color="auto"/>
            </w:tcBorders>
            <w:shd w:val="clear" w:color="auto" w:fill="auto"/>
          </w:tcPr>
          <w:p w14:paraId="74BDA4EA" w14:textId="4C6B888F" w:rsidR="00714510" w:rsidRPr="00D02BA1" w:rsidRDefault="00714510" w:rsidP="00220D69">
            <w:pPr>
              <w:pStyle w:val="Tabletext"/>
              <w:spacing w:line="260" w:lineRule="exact"/>
              <w:jc w:val="left"/>
            </w:pPr>
            <w:r w:rsidRPr="00D02BA1">
              <w:rPr>
                <w:rtl/>
              </w:rPr>
              <w:t xml:space="preserve">فريق </w:t>
            </w:r>
            <w:r w:rsidR="002C6940" w:rsidRPr="00D02BA1">
              <w:rPr>
                <w:rtl/>
              </w:rPr>
              <w:t>ال</w:t>
            </w:r>
            <w:r w:rsidR="002F050C" w:rsidRPr="00D02BA1">
              <w:rPr>
                <w:rtl/>
              </w:rPr>
              <w:t>مقرِّر</w:t>
            </w:r>
            <w:r w:rsidRPr="00D02BA1">
              <w:rPr>
                <w:rtl/>
              </w:rPr>
              <w:t xml:space="preserve"> المعني باستراتيجية التقييس (</w:t>
            </w:r>
            <w:r w:rsidRPr="00D02BA1">
              <w:t>RG</w:t>
            </w:r>
            <w:r w:rsidRPr="00D02BA1">
              <w:noBreakHyphen/>
              <w:t>StdsStrat</w:t>
            </w:r>
            <w:r w:rsidRPr="00D02BA1">
              <w:rPr>
                <w:rtl/>
              </w:rPr>
              <w:t>)</w:t>
            </w:r>
          </w:p>
        </w:tc>
        <w:tc>
          <w:tcPr>
            <w:tcW w:w="1845" w:type="dxa"/>
            <w:tcBorders>
              <w:top w:val="single" w:sz="4" w:space="0" w:color="auto"/>
            </w:tcBorders>
            <w:shd w:val="clear" w:color="auto" w:fill="auto"/>
          </w:tcPr>
          <w:p w14:paraId="2A6C903B" w14:textId="38B27C76" w:rsidR="00714510" w:rsidRPr="00D02BA1" w:rsidRDefault="0003697C" w:rsidP="00220D69">
            <w:pPr>
              <w:pStyle w:val="Tabletext"/>
              <w:spacing w:line="260" w:lineRule="exact"/>
              <w:jc w:val="left"/>
            </w:pPr>
            <w:r w:rsidRPr="00D02BA1">
              <w:rPr>
                <w:rFonts w:hint="cs"/>
                <w:rtl/>
              </w:rPr>
              <w:t>استراتيجية التقييس</w:t>
            </w:r>
          </w:p>
        </w:tc>
        <w:tc>
          <w:tcPr>
            <w:tcW w:w="5812" w:type="dxa"/>
            <w:tcBorders>
              <w:top w:val="single" w:sz="4" w:space="0" w:color="auto"/>
            </w:tcBorders>
            <w:shd w:val="clear" w:color="auto" w:fill="auto"/>
          </w:tcPr>
          <w:p w14:paraId="7958A8A1" w14:textId="38285752" w:rsidR="00714510" w:rsidRPr="00D02BA1" w:rsidRDefault="00714510" w:rsidP="00220D69">
            <w:pPr>
              <w:pStyle w:val="Tabletext"/>
              <w:spacing w:line="260" w:lineRule="exact"/>
              <w:jc w:val="left"/>
              <w:rPr>
                <w:rtl/>
              </w:rPr>
            </w:pPr>
            <w:r w:rsidRPr="00D02BA1">
              <w:t> </w:t>
            </w:r>
            <w:r w:rsidRPr="00D02BA1">
              <w:rPr>
                <w:rtl/>
              </w:rPr>
              <w:t>السيد يو</w:t>
            </w:r>
            <w:r w:rsidR="001F606C" w:rsidRPr="00D02BA1">
              <w:rPr>
                <w:rFonts w:hint="cs"/>
                <w:rtl/>
              </w:rPr>
              <w:t>ا</w:t>
            </w:r>
            <w:r w:rsidRPr="00D02BA1">
              <w:rPr>
                <w:rtl/>
              </w:rPr>
              <w:t>شي مايدا</w:t>
            </w:r>
            <w:r w:rsidRPr="00D02BA1">
              <w:rPr>
                <w:vertAlign w:val="superscript"/>
              </w:rPr>
              <w:t>(*)</w:t>
            </w:r>
            <w:r w:rsidR="0003697C" w:rsidRPr="00D02BA1">
              <w:rPr>
                <w:rFonts w:hint="cs"/>
                <w:rtl/>
              </w:rPr>
              <w:t xml:space="preserve">، </w:t>
            </w:r>
            <w:r w:rsidRPr="00D02BA1">
              <w:rPr>
                <w:rtl/>
              </w:rPr>
              <w:t>اليابان</w:t>
            </w:r>
            <w:r w:rsidRPr="00D02BA1">
              <w:rPr>
                <w:rFonts w:hint="cs"/>
                <w:rtl/>
              </w:rPr>
              <w:t>؛</w:t>
            </w:r>
          </w:p>
          <w:p w14:paraId="7CA71CBE" w14:textId="208EF2B7" w:rsidR="00714510" w:rsidRPr="00D02BA1" w:rsidRDefault="00714510" w:rsidP="00220D69">
            <w:pPr>
              <w:pStyle w:val="Tabletext"/>
              <w:spacing w:line="260" w:lineRule="exact"/>
              <w:jc w:val="left"/>
              <w:rPr>
                <w:rtl/>
              </w:rPr>
            </w:pPr>
            <w:r w:rsidRPr="00D02BA1">
              <w:rPr>
                <w:rtl/>
              </w:rPr>
              <w:t>السيد ستيفن هايز</w:t>
            </w:r>
            <w:r w:rsidRPr="00D02BA1">
              <w:rPr>
                <w:vertAlign w:val="superscript"/>
              </w:rPr>
              <w:t>(**)</w:t>
            </w:r>
            <w:r w:rsidRPr="00D02BA1">
              <w:rPr>
                <w:rtl/>
              </w:rPr>
              <w:t xml:space="preserve">، </w:t>
            </w:r>
            <w:r w:rsidRPr="00D02BA1">
              <w:rPr>
                <w:rFonts w:hint="cs"/>
                <w:rtl/>
              </w:rPr>
              <w:t xml:space="preserve">شركة </w:t>
            </w:r>
            <w:r w:rsidRPr="00D02BA1">
              <w:t>Ericsson</w:t>
            </w:r>
            <w:r w:rsidRPr="00D02BA1">
              <w:rPr>
                <w:rtl/>
              </w:rPr>
              <w:t>، الولايات المتحدة الأمريكية</w:t>
            </w:r>
            <w:r w:rsidRPr="00D02BA1">
              <w:rPr>
                <w:rFonts w:hint="cs"/>
                <w:rtl/>
              </w:rPr>
              <w:t>؛</w:t>
            </w:r>
          </w:p>
          <w:p w14:paraId="4121E4C5" w14:textId="3EA3BC18" w:rsidR="00714510" w:rsidRPr="00D02BA1" w:rsidRDefault="00714510" w:rsidP="00220D69">
            <w:pPr>
              <w:pStyle w:val="Tabletext"/>
              <w:spacing w:line="260" w:lineRule="exact"/>
              <w:jc w:val="left"/>
              <w:rPr>
                <w:rtl/>
              </w:rPr>
            </w:pPr>
            <w:r w:rsidRPr="00D02BA1">
              <w:rPr>
                <w:rtl/>
              </w:rPr>
              <w:t>السيد ديدييه بير</w:t>
            </w:r>
            <w:r w:rsidR="00E24942" w:rsidRPr="00D02BA1">
              <w:rPr>
                <w:rFonts w:hint="cs"/>
                <w:rtl/>
              </w:rPr>
              <w:t>ت</w:t>
            </w:r>
            <w:r w:rsidRPr="00D02BA1">
              <w:rPr>
                <w:rtl/>
              </w:rPr>
              <w:t>وميو</w:t>
            </w:r>
            <w:r w:rsidRPr="00D02BA1">
              <w:rPr>
                <w:vertAlign w:val="superscript"/>
              </w:rPr>
              <w:t>(***)</w:t>
            </w:r>
            <w:r w:rsidRPr="00D02BA1">
              <w:rPr>
                <w:rtl/>
              </w:rPr>
              <w:t xml:space="preserve">، مختبرات </w:t>
            </w:r>
            <w:r w:rsidRPr="00D02BA1">
              <w:t>Nokia Bell</w:t>
            </w:r>
            <w:r w:rsidRPr="00D02BA1">
              <w:rPr>
                <w:rtl/>
              </w:rPr>
              <w:t>، فرنسا</w:t>
            </w:r>
            <w:r w:rsidRPr="00D02BA1">
              <w:rPr>
                <w:rFonts w:hint="cs"/>
                <w:rtl/>
              </w:rPr>
              <w:t>؛</w:t>
            </w:r>
          </w:p>
          <w:p w14:paraId="1452A7F7" w14:textId="2D475B46" w:rsidR="00714510" w:rsidRPr="00D02BA1" w:rsidRDefault="00714510" w:rsidP="00220D69">
            <w:pPr>
              <w:pStyle w:val="Tabletext"/>
              <w:spacing w:line="260" w:lineRule="exact"/>
              <w:jc w:val="left"/>
              <w:rPr>
                <w:rtl/>
              </w:rPr>
            </w:pPr>
            <w:r w:rsidRPr="00D02BA1">
              <w:rPr>
                <w:rtl/>
              </w:rPr>
              <w:t>السيدة ريم بلحسين-الشريف</w:t>
            </w:r>
            <w:r w:rsidRPr="00D02BA1">
              <w:rPr>
                <w:vertAlign w:val="superscript"/>
              </w:rPr>
              <w:t>(#)</w:t>
            </w:r>
            <w:r w:rsidRPr="00D02BA1">
              <w:rPr>
                <w:rtl/>
              </w:rPr>
              <w:t xml:space="preserve">، شركة </w:t>
            </w:r>
            <w:r w:rsidR="00D101EC" w:rsidRPr="00D02BA1">
              <w:rPr>
                <w:rFonts w:hint="cs"/>
                <w:rtl/>
              </w:rPr>
              <w:t xml:space="preserve">اتصالات </w:t>
            </w:r>
            <w:r w:rsidRPr="00D02BA1">
              <w:rPr>
                <w:rtl/>
              </w:rPr>
              <w:t>تونس، تونس</w:t>
            </w:r>
            <w:r w:rsidRPr="00D02BA1">
              <w:rPr>
                <w:rFonts w:hint="cs"/>
                <w:rtl/>
              </w:rPr>
              <w:t>؛</w:t>
            </w:r>
          </w:p>
          <w:p w14:paraId="3DE0D45A" w14:textId="4284AA68" w:rsidR="00714510" w:rsidRPr="00D02BA1" w:rsidRDefault="00714510" w:rsidP="00220D69">
            <w:pPr>
              <w:pStyle w:val="Tabletext"/>
              <w:spacing w:line="260" w:lineRule="exact"/>
              <w:jc w:val="left"/>
              <w:rPr>
                <w:rtl/>
                <w:lang w:bidi="ar-EG"/>
              </w:rPr>
            </w:pPr>
            <w:r w:rsidRPr="00D02BA1">
              <w:rPr>
                <w:rtl/>
              </w:rPr>
              <w:t>السيد فاسيلي دولماتوف، الاتحاد الروسي</w:t>
            </w:r>
            <w:r w:rsidRPr="00D02BA1">
              <w:rPr>
                <w:vertAlign w:val="superscript"/>
              </w:rPr>
              <w:t>(%)</w:t>
            </w:r>
            <w:r w:rsidRPr="00D02BA1">
              <w:rPr>
                <w:rFonts w:hint="cs"/>
                <w:rtl/>
                <w:lang w:bidi="ar-EG"/>
              </w:rPr>
              <w:t>؛</w:t>
            </w:r>
          </w:p>
          <w:p w14:paraId="0F6430C3" w14:textId="067DC0FC" w:rsidR="00714510" w:rsidRPr="00D02BA1" w:rsidRDefault="00071E18" w:rsidP="00220D69">
            <w:pPr>
              <w:pStyle w:val="Tabletext"/>
              <w:spacing w:line="260" w:lineRule="exact"/>
              <w:jc w:val="left"/>
            </w:pPr>
            <w:r w:rsidRPr="00D02BA1">
              <w:rPr>
                <w:rtl/>
              </w:rPr>
              <w:t>السيد ديفيد وارد</w:t>
            </w:r>
            <w:r w:rsidRPr="00D02BA1">
              <w:rPr>
                <w:vertAlign w:val="superscript"/>
              </w:rPr>
              <w:t>(%)</w:t>
            </w:r>
            <w:r w:rsidRPr="00D02BA1">
              <w:rPr>
                <w:rtl/>
              </w:rPr>
              <w:t xml:space="preserve">، </w:t>
            </w:r>
            <w:r w:rsidRPr="00D02BA1">
              <w:rPr>
                <w:rFonts w:hint="cs"/>
                <w:rtl/>
              </w:rPr>
              <w:t xml:space="preserve">شركة </w:t>
            </w:r>
            <w:r w:rsidRPr="00D02BA1">
              <w:t>Cisco</w:t>
            </w:r>
            <w:r w:rsidR="004642A9" w:rsidRPr="00D02BA1">
              <w:rPr>
                <w:rFonts w:hint="cs"/>
                <w:rtl/>
              </w:rPr>
              <w:t>؛</w:t>
            </w:r>
          </w:p>
          <w:p w14:paraId="11AF56C6" w14:textId="3120A676" w:rsidR="00714510" w:rsidRPr="00D02BA1" w:rsidRDefault="00071E18" w:rsidP="00220D69">
            <w:pPr>
              <w:pStyle w:val="Tabletext"/>
              <w:spacing w:line="260" w:lineRule="exact"/>
              <w:jc w:val="left"/>
              <w:rPr>
                <w:rtl/>
              </w:rPr>
            </w:pPr>
            <w:r w:rsidRPr="00D02BA1">
              <w:rPr>
                <w:rtl/>
              </w:rPr>
              <w:t>السيد أرنو تادي</w:t>
            </w:r>
            <w:r w:rsidRPr="00D02BA1">
              <w:rPr>
                <w:vertAlign w:val="superscript"/>
              </w:rPr>
              <w:t>(#)</w:t>
            </w:r>
            <w:r w:rsidRPr="00D02BA1">
              <w:rPr>
                <w:rtl/>
              </w:rPr>
              <w:t>،</w:t>
            </w:r>
            <w:r w:rsidRPr="00D02BA1">
              <w:rPr>
                <w:rFonts w:hint="cs"/>
                <w:rtl/>
              </w:rPr>
              <w:t xml:space="preserve"> شركة </w:t>
            </w:r>
            <w:r w:rsidRPr="00D02BA1">
              <w:t>Broadcom</w:t>
            </w:r>
            <w:r w:rsidRPr="00D02BA1">
              <w:rPr>
                <w:rFonts w:hint="cs"/>
                <w:rtl/>
              </w:rPr>
              <w:t xml:space="preserve"> (</w:t>
            </w:r>
            <w:r w:rsidRPr="00D02BA1">
              <w:t>Symantec</w:t>
            </w:r>
            <w:r w:rsidRPr="00D02BA1">
              <w:rPr>
                <w:rFonts w:hint="cs"/>
                <w:rtl/>
              </w:rPr>
              <w:t xml:space="preserve"> سابقاً)، الولايات المتحدة الأمريكية؛</w:t>
            </w:r>
          </w:p>
          <w:p w14:paraId="66FE90EA" w14:textId="60CEB43C" w:rsidR="00714510" w:rsidRPr="00D02BA1" w:rsidRDefault="00071E18" w:rsidP="00220D69">
            <w:pPr>
              <w:pStyle w:val="Tabletext"/>
              <w:spacing w:line="260" w:lineRule="exact"/>
              <w:jc w:val="left"/>
              <w:rPr>
                <w:rtl/>
                <w:lang w:bidi="ar-EG"/>
              </w:rPr>
            </w:pPr>
            <w:r w:rsidRPr="00D02BA1">
              <w:rPr>
                <w:rtl/>
              </w:rPr>
              <w:t xml:space="preserve">السيدة جودي </w:t>
            </w:r>
            <w:r w:rsidR="00FE14A5" w:rsidRPr="00D02BA1">
              <w:rPr>
                <w:rFonts w:hint="cs"/>
                <w:rtl/>
              </w:rPr>
              <w:t>ج</w:t>
            </w:r>
            <w:r w:rsidRPr="00D02BA1">
              <w:rPr>
                <w:rtl/>
              </w:rPr>
              <w:t xml:space="preserve">و، مجموعة </w:t>
            </w:r>
            <w:r w:rsidRPr="00D02BA1">
              <w:t>Alibaba</w:t>
            </w:r>
            <w:r w:rsidRPr="00D02BA1">
              <w:rPr>
                <w:rtl/>
              </w:rPr>
              <w:t>، جمهورية الصين الشعبية</w:t>
            </w:r>
            <w:r w:rsidRPr="00D02BA1">
              <w:rPr>
                <w:rFonts w:hint="cs"/>
                <w:rtl/>
                <w:lang w:bidi="ar-EG"/>
              </w:rPr>
              <w:t>.</w:t>
            </w:r>
          </w:p>
        </w:tc>
      </w:tr>
      <w:tr w:rsidR="00714510" w:rsidRPr="00D02BA1" w14:paraId="7471509A" w14:textId="77777777" w:rsidTr="00220D69">
        <w:trPr>
          <w:cantSplit/>
          <w:jc w:val="center"/>
        </w:trPr>
        <w:tc>
          <w:tcPr>
            <w:tcW w:w="1826" w:type="dxa"/>
            <w:tcBorders>
              <w:top w:val="single" w:sz="4" w:space="0" w:color="auto"/>
              <w:bottom w:val="single" w:sz="4" w:space="0" w:color="auto"/>
            </w:tcBorders>
            <w:shd w:val="clear" w:color="auto" w:fill="auto"/>
          </w:tcPr>
          <w:p w14:paraId="59C7C2BD" w14:textId="30656910" w:rsidR="00714510" w:rsidRPr="00D02BA1" w:rsidRDefault="00714510" w:rsidP="00220D69">
            <w:pPr>
              <w:pStyle w:val="Tabletext"/>
              <w:spacing w:line="260" w:lineRule="exact"/>
              <w:jc w:val="left"/>
            </w:pPr>
            <w:r w:rsidRPr="00D02BA1">
              <w:rPr>
                <w:rtl/>
              </w:rPr>
              <w:t xml:space="preserve">فريق </w:t>
            </w:r>
            <w:r w:rsidR="002C6940" w:rsidRPr="00D02BA1">
              <w:rPr>
                <w:rtl/>
              </w:rPr>
              <w:t>ال</w:t>
            </w:r>
            <w:r w:rsidR="002F050C" w:rsidRPr="00D02BA1">
              <w:rPr>
                <w:rtl/>
              </w:rPr>
              <w:t>مقرِّر</w:t>
            </w:r>
            <w:r w:rsidRPr="00D02BA1">
              <w:rPr>
                <w:rtl/>
              </w:rPr>
              <w:t xml:space="preserve"> المعني بأساليب العمل (</w:t>
            </w:r>
            <w:r w:rsidRPr="00D02BA1">
              <w:t>RG</w:t>
            </w:r>
            <w:r w:rsidR="002F050C" w:rsidRPr="00D02BA1">
              <w:noBreakHyphen/>
            </w:r>
            <w:r w:rsidRPr="00D02BA1">
              <w:t>WM</w:t>
            </w:r>
            <w:r w:rsidRPr="00D02BA1">
              <w:rPr>
                <w:rtl/>
              </w:rPr>
              <w:t>)</w:t>
            </w:r>
          </w:p>
        </w:tc>
        <w:tc>
          <w:tcPr>
            <w:tcW w:w="1845" w:type="dxa"/>
            <w:tcBorders>
              <w:top w:val="single" w:sz="4" w:space="0" w:color="auto"/>
              <w:bottom w:val="single" w:sz="4" w:space="0" w:color="auto"/>
            </w:tcBorders>
            <w:shd w:val="clear" w:color="auto" w:fill="auto"/>
          </w:tcPr>
          <w:p w14:paraId="5F86BE53" w14:textId="0E10EE5F" w:rsidR="00714510" w:rsidRPr="00D02BA1" w:rsidRDefault="00FE14A5" w:rsidP="00220D69">
            <w:pPr>
              <w:pStyle w:val="Tabletext"/>
              <w:spacing w:line="260" w:lineRule="exact"/>
              <w:jc w:val="left"/>
            </w:pPr>
            <w:r w:rsidRPr="00D02BA1">
              <w:rPr>
                <w:rFonts w:hint="cs"/>
                <w:rtl/>
              </w:rPr>
              <w:t>أساليب العمل</w:t>
            </w:r>
          </w:p>
        </w:tc>
        <w:tc>
          <w:tcPr>
            <w:tcW w:w="5812" w:type="dxa"/>
            <w:tcBorders>
              <w:top w:val="single" w:sz="4" w:space="0" w:color="auto"/>
              <w:bottom w:val="single" w:sz="4" w:space="0" w:color="auto"/>
            </w:tcBorders>
            <w:shd w:val="clear" w:color="auto" w:fill="auto"/>
          </w:tcPr>
          <w:p w14:paraId="4F40650C" w14:textId="3715D1D6" w:rsidR="00071E18" w:rsidRPr="00D02BA1" w:rsidRDefault="00071E18" w:rsidP="00220D69">
            <w:pPr>
              <w:pStyle w:val="Tabletext"/>
              <w:spacing w:line="260" w:lineRule="exact"/>
              <w:jc w:val="left"/>
            </w:pPr>
            <w:r w:rsidRPr="00D02BA1">
              <w:rPr>
                <w:rFonts w:hint="cs"/>
                <w:rtl/>
              </w:rPr>
              <w:t xml:space="preserve">السيد </w:t>
            </w:r>
            <w:r w:rsidRPr="00D02BA1">
              <w:rPr>
                <w:rtl/>
              </w:rPr>
              <w:t>ستيف تروبريدج</w:t>
            </w:r>
            <w:r w:rsidRPr="00D02BA1">
              <w:rPr>
                <w:rFonts w:hint="cs"/>
                <w:rtl/>
              </w:rPr>
              <w:t xml:space="preserve">، شركة </w:t>
            </w:r>
            <w:r w:rsidR="00FE14A5" w:rsidRPr="00D02BA1">
              <w:t>Nokia</w:t>
            </w:r>
            <w:r w:rsidRPr="00D02BA1">
              <w:rPr>
                <w:rFonts w:hint="cs"/>
                <w:rtl/>
              </w:rPr>
              <w:t xml:space="preserve"> (</w:t>
            </w:r>
            <w:r w:rsidRPr="00D02BA1">
              <w:rPr>
                <w:rtl/>
              </w:rPr>
              <w:t>الولايات المتحدة</w:t>
            </w:r>
            <w:r w:rsidRPr="00D02BA1">
              <w:rPr>
                <w:rFonts w:hint="cs"/>
                <w:rtl/>
              </w:rPr>
              <w:t xml:space="preserve"> الأمريكية)، </w:t>
            </w:r>
            <w:r w:rsidRPr="00D02BA1">
              <w:rPr>
                <w:rtl/>
              </w:rPr>
              <w:t>الولايات المتحدة</w:t>
            </w:r>
            <w:r w:rsidRPr="00D02BA1">
              <w:rPr>
                <w:rFonts w:hint="cs"/>
                <w:rtl/>
              </w:rPr>
              <w:t xml:space="preserve"> الأمريكية.</w:t>
            </w:r>
          </w:p>
        </w:tc>
      </w:tr>
      <w:tr w:rsidR="00714510" w:rsidRPr="00D02BA1" w14:paraId="416EC3DC" w14:textId="77777777" w:rsidTr="00220D69">
        <w:trPr>
          <w:cantSplit/>
          <w:jc w:val="center"/>
        </w:trPr>
        <w:tc>
          <w:tcPr>
            <w:tcW w:w="1826" w:type="dxa"/>
            <w:tcBorders>
              <w:top w:val="single" w:sz="4" w:space="0" w:color="auto"/>
              <w:bottom w:val="single" w:sz="4" w:space="0" w:color="auto"/>
            </w:tcBorders>
            <w:shd w:val="clear" w:color="auto" w:fill="auto"/>
          </w:tcPr>
          <w:p w14:paraId="3A2E1C95" w14:textId="42C217B5" w:rsidR="00714510" w:rsidRPr="00D02BA1" w:rsidRDefault="00714510" w:rsidP="00220D69">
            <w:pPr>
              <w:pStyle w:val="Tabletext"/>
              <w:spacing w:line="260" w:lineRule="exact"/>
              <w:jc w:val="left"/>
            </w:pPr>
            <w:r w:rsidRPr="00D02BA1">
              <w:rPr>
                <w:rtl/>
              </w:rPr>
              <w:t xml:space="preserve">فريق </w:t>
            </w:r>
            <w:r w:rsidR="002C6940" w:rsidRPr="00D02BA1">
              <w:rPr>
                <w:rtl/>
              </w:rPr>
              <w:t>ال</w:t>
            </w:r>
            <w:r w:rsidR="002F050C" w:rsidRPr="00D02BA1">
              <w:rPr>
                <w:rtl/>
              </w:rPr>
              <w:t>مقرِّر</w:t>
            </w:r>
            <w:r w:rsidRPr="00D02BA1">
              <w:rPr>
                <w:rtl/>
              </w:rPr>
              <w:t xml:space="preserve"> المعني ببرنامج العمل وهيكل لجان الدراسات (</w:t>
            </w:r>
            <w:r w:rsidRPr="00D02BA1">
              <w:t>RG</w:t>
            </w:r>
            <w:r w:rsidRPr="00D02BA1">
              <w:noBreakHyphen/>
              <w:t>WP</w:t>
            </w:r>
            <w:r w:rsidRPr="00D02BA1">
              <w:rPr>
                <w:rtl/>
              </w:rPr>
              <w:t>)</w:t>
            </w:r>
          </w:p>
        </w:tc>
        <w:tc>
          <w:tcPr>
            <w:tcW w:w="1845" w:type="dxa"/>
            <w:tcBorders>
              <w:top w:val="single" w:sz="4" w:space="0" w:color="auto"/>
              <w:bottom w:val="single" w:sz="4" w:space="0" w:color="auto"/>
            </w:tcBorders>
            <w:shd w:val="clear" w:color="auto" w:fill="auto"/>
          </w:tcPr>
          <w:p w14:paraId="160B44B1" w14:textId="62DF2E2E" w:rsidR="00714510" w:rsidRPr="00D02BA1" w:rsidRDefault="00BA09AB" w:rsidP="00220D69">
            <w:pPr>
              <w:pStyle w:val="Tabletext"/>
              <w:spacing w:line="260" w:lineRule="exact"/>
              <w:jc w:val="left"/>
              <w:rPr>
                <w:rtl/>
                <w:lang w:bidi="ar-EG"/>
              </w:rPr>
            </w:pPr>
            <w:r w:rsidRPr="00D02BA1">
              <w:rPr>
                <w:rFonts w:hint="cs"/>
                <w:rtl/>
                <w:lang w:bidi="ar-EG"/>
              </w:rPr>
              <w:t>برنامج العمل وهيكل لجان الدراسات</w:t>
            </w:r>
          </w:p>
        </w:tc>
        <w:tc>
          <w:tcPr>
            <w:tcW w:w="5812" w:type="dxa"/>
            <w:tcBorders>
              <w:top w:val="single" w:sz="4" w:space="0" w:color="auto"/>
              <w:bottom w:val="single" w:sz="4" w:space="0" w:color="auto"/>
            </w:tcBorders>
            <w:shd w:val="clear" w:color="auto" w:fill="auto"/>
          </w:tcPr>
          <w:p w14:paraId="58C2F792" w14:textId="77777777" w:rsidR="00071E18" w:rsidRPr="00D02BA1" w:rsidRDefault="00071E18" w:rsidP="00220D69">
            <w:pPr>
              <w:pStyle w:val="Tabletext"/>
              <w:spacing w:line="260" w:lineRule="exact"/>
              <w:jc w:val="left"/>
              <w:rPr>
                <w:rtl/>
              </w:rPr>
            </w:pPr>
            <w:r w:rsidRPr="00D02BA1">
              <w:rPr>
                <w:rtl/>
              </w:rPr>
              <w:t>السيد رينير ليبلر</w:t>
            </w:r>
            <w:r w:rsidRPr="00D02BA1">
              <w:rPr>
                <w:vertAlign w:val="superscript"/>
              </w:rPr>
              <w:t>(@)</w:t>
            </w:r>
            <w:r w:rsidRPr="00D02BA1">
              <w:rPr>
                <w:rFonts w:hint="cs"/>
                <w:rtl/>
              </w:rPr>
              <w:t>،</w:t>
            </w:r>
            <w:r w:rsidRPr="00D02BA1">
              <w:rPr>
                <w:rtl/>
              </w:rPr>
              <w:t xml:space="preserve"> ألمانيا</w:t>
            </w:r>
            <w:r w:rsidRPr="00D02BA1">
              <w:rPr>
                <w:rFonts w:hint="cs"/>
                <w:rtl/>
              </w:rPr>
              <w:t>.</w:t>
            </w:r>
          </w:p>
          <w:p w14:paraId="2814CFA5" w14:textId="64A2D4F6" w:rsidR="00071E18" w:rsidRPr="00D02BA1" w:rsidRDefault="00071E18" w:rsidP="00220D69">
            <w:pPr>
              <w:pStyle w:val="Tabletext"/>
              <w:spacing w:line="260" w:lineRule="exact"/>
              <w:jc w:val="left"/>
            </w:pPr>
            <w:r w:rsidRPr="00D02BA1">
              <w:rPr>
                <w:rtl/>
              </w:rPr>
              <w:t>السيدة ميهو ناغانوما</w:t>
            </w:r>
            <w:r w:rsidRPr="00D02BA1">
              <w:rPr>
                <w:vertAlign w:val="superscript"/>
              </w:rPr>
              <w:t>($)</w:t>
            </w:r>
            <w:r w:rsidRPr="00D02BA1">
              <w:rPr>
                <w:rFonts w:hint="cs"/>
                <w:rtl/>
                <w:lang w:bidi="ar-EG"/>
              </w:rPr>
              <w:t xml:space="preserve">، </w:t>
            </w:r>
            <w:r w:rsidRPr="00D02BA1">
              <w:rPr>
                <w:rtl/>
              </w:rPr>
              <w:t>شركة</w:t>
            </w:r>
            <w:r w:rsidRPr="00D02BA1">
              <w:t xml:space="preserve">NEC </w:t>
            </w:r>
            <w:r w:rsidRPr="00D02BA1">
              <w:rPr>
                <w:rFonts w:hint="cs"/>
                <w:rtl/>
              </w:rPr>
              <w:t>.</w:t>
            </w:r>
          </w:p>
        </w:tc>
      </w:tr>
    </w:tbl>
    <w:p w14:paraId="154CDDF6" w14:textId="45856252" w:rsidR="00714510" w:rsidRPr="00D02BA1" w:rsidRDefault="00071E18" w:rsidP="00353B25">
      <w:pPr>
        <w:spacing w:before="160"/>
        <w:ind w:left="567" w:hanging="567"/>
        <w:rPr>
          <w:sz w:val="20"/>
          <w:szCs w:val="20"/>
          <w:vertAlign w:val="superscript"/>
        </w:rPr>
      </w:pPr>
      <w:r w:rsidRPr="00D02BA1">
        <w:rPr>
          <w:sz w:val="20"/>
          <w:szCs w:val="20"/>
          <w:vertAlign w:val="superscript"/>
        </w:rPr>
        <w:t>(*)</w:t>
      </w:r>
      <w:bookmarkStart w:id="60" w:name="_Hlk93941375"/>
      <w:r w:rsidRPr="00D02BA1">
        <w:rPr>
          <w:rFonts w:hint="cs"/>
          <w:sz w:val="20"/>
          <w:szCs w:val="20"/>
          <w:rtl/>
          <w:lang w:bidi="ar-EG"/>
        </w:rPr>
        <w:t>:</w:t>
      </w:r>
      <w:r w:rsidRPr="00D02BA1">
        <w:rPr>
          <w:sz w:val="20"/>
          <w:szCs w:val="20"/>
        </w:rPr>
        <w:tab/>
      </w:r>
      <w:bookmarkEnd w:id="60"/>
      <w:r w:rsidR="002F050C" w:rsidRPr="00D02BA1">
        <w:rPr>
          <w:rFonts w:hint="cs"/>
          <w:sz w:val="20"/>
          <w:szCs w:val="20"/>
          <w:rtl/>
        </w:rPr>
        <w:t>مقرِّر</w:t>
      </w:r>
      <w:r w:rsidR="00BA09AB" w:rsidRPr="00D02BA1">
        <w:rPr>
          <w:rFonts w:hint="cs"/>
          <w:sz w:val="20"/>
          <w:szCs w:val="20"/>
          <w:rtl/>
        </w:rPr>
        <w:t xml:space="preserve"> بالتناوب من 1 مايو 2017 إلى 2 مارس 2018.</w:t>
      </w:r>
    </w:p>
    <w:p w14:paraId="037C02C2" w14:textId="5E6C7A0D" w:rsidR="00071E18" w:rsidRPr="00D02BA1" w:rsidRDefault="00071E18" w:rsidP="00353B25">
      <w:pPr>
        <w:spacing w:before="60"/>
        <w:ind w:left="567" w:hanging="567"/>
        <w:rPr>
          <w:sz w:val="20"/>
          <w:szCs w:val="20"/>
          <w:vertAlign w:val="superscript"/>
        </w:rPr>
      </w:pPr>
      <w:r w:rsidRPr="00D02BA1">
        <w:rPr>
          <w:sz w:val="20"/>
          <w:szCs w:val="20"/>
          <w:vertAlign w:val="superscript"/>
        </w:rPr>
        <w:t>(**)</w:t>
      </w:r>
      <w:r w:rsidRPr="00D02BA1">
        <w:rPr>
          <w:rFonts w:hint="cs"/>
          <w:sz w:val="20"/>
          <w:szCs w:val="20"/>
          <w:rtl/>
          <w:lang w:bidi="ar-EG"/>
        </w:rPr>
        <w:t>:</w:t>
      </w:r>
      <w:r w:rsidRPr="00D02BA1">
        <w:rPr>
          <w:sz w:val="20"/>
          <w:szCs w:val="20"/>
        </w:rPr>
        <w:tab/>
      </w:r>
      <w:r w:rsidR="002F050C" w:rsidRPr="00D02BA1">
        <w:rPr>
          <w:rFonts w:hint="cs"/>
          <w:sz w:val="20"/>
          <w:szCs w:val="20"/>
          <w:rtl/>
        </w:rPr>
        <w:t>مقرِّر</w:t>
      </w:r>
      <w:r w:rsidR="00E61768" w:rsidRPr="00D02BA1">
        <w:rPr>
          <w:rFonts w:hint="cs"/>
          <w:sz w:val="20"/>
          <w:szCs w:val="20"/>
          <w:rtl/>
        </w:rPr>
        <w:t xml:space="preserve"> بالتناوب من 3 مارس 2018 إلى 14 ديسمبر 2018، ومنذ 18 يناير 2021.</w:t>
      </w:r>
    </w:p>
    <w:p w14:paraId="6F66FD92" w14:textId="63D6EBA7" w:rsidR="00071E18" w:rsidRPr="00D02BA1" w:rsidRDefault="00071E18" w:rsidP="00353B25">
      <w:pPr>
        <w:spacing w:before="60"/>
        <w:ind w:left="567" w:hanging="567"/>
        <w:rPr>
          <w:sz w:val="20"/>
          <w:szCs w:val="20"/>
          <w:vertAlign w:val="superscript"/>
          <w:rtl/>
        </w:rPr>
      </w:pPr>
      <w:r w:rsidRPr="00D02BA1">
        <w:rPr>
          <w:sz w:val="20"/>
          <w:szCs w:val="20"/>
          <w:vertAlign w:val="superscript"/>
        </w:rPr>
        <w:t>(***)</w:t>
      </w:r>
      <w:r w:rsidRPr="00D02BA1">
        <w:rPr>
          <w:rFonts w:hint="cs"/>
          <w:sz w:val="20"/>
          <w:szCs w:val="20"/>
          <w:rtl/>
          <w:lang w:bidi="ar-EG"/>
        </w:rPr>
        <w:t>:</w:t>
      </w:r>
      <w:r w:rsidRPr="00D02BA1">
        <w:rPr>
          <w:sz w:val="20"/>
          <w:szCs w:val="20"/>
        </w:rPr>
        <w:tab/>
      </w:r>
      <w:r w:rsidR="002F050C" w:rsidRPr="00D02BA1">
        <w:rPr>
          <w:rFonts w:hint="cs"/>
          <w:sz w:val="20"/>
          <w:szCs w:val="20"/>
          <w:rtl/>
        </w:rPr>
        <w:t>مقرِّر</w:t>
      </w:r>
      <w:r w:rsidR="00E61768" w:rsidRPr="00D02BA1">
        <w:rPr>
          <w:rFonts w:hint="cs"/>
          <w:sz w:val="20"/>
          <w:szCs w:val="20"/>
          <w:rtl/>
        </w:rPr>
        <w:t xml:space="preserve"> بالتناوب من 15 ديسمبر 2018 إلى 27 سبتمبر 2019.</w:t>
      </w:r>
    </w:p>
    <w:p w14:paraId="71FEC35F" w14:textId="122F535D" w:rsidR="00071E18" w:rsidRPr="00D02BA1" w:rsidRDefault="00071E18" w:rsidP="00353B25">
      <w:pPr>
        <w:spacing w:before="60"/>
        <w:ind w:left="567" w:hanging="567"/>
        <w:rPr>
          <w:sz w:val="20"/>
          <w:szCs w:val="20"/>
          <w:vertAlign w:val="superscript"/>
          <w:rtl/>
        </w:rPr>
      </w:pPr>
      <w:r w:rsidRPr="00D02BA1">
        <w:rPr>
          <w:sz w:val="20"/>
          <w:szCs w:val="20"/>
          <w:vertAlign w:val="superscript"/>
        </w:rPr>
        <w:t>(#)</w:t>
      </w:r>
      <w:r w:rsidRPr="00D02BA1">
        <w:rPr>
          <w:rFonts w:hint="cs"/>
          <w:sz w:val="20"/>
          <w:szCs w:val="20"/>
          <w:rtl/>
          <w:lang w:bidi="ar-EG"/>
        </w:rPr>
        <w:t>:</w:t>
      </w:r>
      <w:r w:rsidRPr="00D02BA1">
        <w:rPr>
          <w:sz w:val="20"/>
          <w:szCs w:val="20"/>
        </w:rPr>
        <w:tab/>
      </w:r>
      <w:r w:rsidR="002F050C" w:rsidRPr="00D02BA1">
        <w:rPr>
          <w:rFonts w:hint="cs"/>
          <w:sz w:val="20"/>
          <w:szCs w:val="20"/>
          <w:rtl/>
        </w:rPr>
        <w:t>مقرِّر</w:t>
      </w:r>
      <w:r w:rsidR="007F5DB4" w:rsidRPr="00D02BA1">
        <w:rPr>
          <w:rFonts w:hint="cs"/>
          <w:sz w:val="20"/>
          <w:szCs w:val="20"/>
          <w:rtl/>
        </w:rPr>
        <w:t xml:space="preserve">ة مشاركة منذ 14 ديسمبر 2018؛ </w:t>
      </w:r>
      <w:r w:rsidR="002F050C" w:rsidRPr="00D02BA1">
        <w:rPr>
          <w:rFonts w:hint="cs"/>
          <w:sz w:val="20"/>
          <w:szCs w:val="20"/>
          <w:rtl/>
        </w:rPr>
        <w:t>مقرِّر</w:t>
      </w:r>
      <w:r w:rsidR="007F5DB4" w:rsidRPr="00D02BA1">
        <w:rPr>
          <w:rFonts w:hint="cs"/>
          <w:sz w:val="20"/>
          <w:szCs w:val="20"/>
          <w:rtl/>
        </w:rPr>
        <w:t>ة بالتناوب من 28 سبتمبر 2019 إلى 18 يناير 2021.</w:t>
      </w:r>
    </w:p>
    <w:p w14:paraId="67922AB2" w14:textId="1E6C287E" w:rsidR="00071E18" w:rsidRPr="00D02BA1" w:rsidRDefault="00071E18" w:rsidP="00353B25">
      <w:pPr>
        <w:spacing w:before="60"/>
        <w:ind w:left="567" w:hanging="567"/>
        <w:rPr>
          <w:sz w:val="20"/>
          <w:szCs w:val="20"/>
          <w:vertAlign w:val="superscript"/>
          <w:rtl/>
        </w:rPr>
      </w:pPr>
      <w:r w:rsidRPr="00D02BA1">
        <w:rPr>
          <w:sz w:val="20"/>
          <w:szCs w:val="20"/>
          <w:vertAlign w:val="superscript"/>
        </w:rPr>
        <w:t>(%)</w:t>
      </w:r>
      <w:r w:rsidRPr="00D02BA1">
        <w:rPr>
          <w:rFonts w:hint="cs"/>
          <w:sz w:val="20"/>
          <w:szCs w:val="20"/>
          <w:rtl/>
          <w:lang w:bidi="ar-EG"/>
        </w:rPr>
        <w:t>:</w:t>
      </w:r>
      <w:r w:rsidRPr="00D02BA1">
        <w:rPr>
          <w:sz w:val="20"/>
          <w:szCs w:val="20"/>
        </w:rPr>
        <w:tab/>
      </w:r>
      <w:r w:rsidR="002F050C" w:rsidRPr="00D02BA1">
        <w:rPr>
          <w:rFonts w:hint="cs"/>
          <w:sz w:val="20"/>
          <w:szCs w:val="20"/>
          <w:rtl/>
        </w:rPr>
        <w:t>مقرِّر</w:t>
      </w:r>
      <w:r w:rsidR="00F167BB" w:rsidRPr="00D02BA1">
        <w:rPr>
          <w:rFonts w:hint="cs"/>
          <w:sz w:val="20"/>
          <w:szCs w:val="20"/>
          <w:rtl/>
        </w:rPr>
        <w:t xml:space="preserve"> مشارك حتى ديسمبر </w:t>
      </w:r>
      <w:r w:rsidR="00353B25">
        <w:rPr>
          <w:sz w:val="20"/>
          <w:szCs w:val="20"/>
        </w:rPr>
        <w:t>2018</w:t>
      </w:r>
      <w:r w:rsidR="00F167BB" w:rsidRPr="00D02BA1">
        <w:rPr>
          <w:rFonts w:hint="cs"/>
          <w:sz w:val="20"/>
          <w:szCs w:val="20"/>
          <w:rtl/>
        </w:rPr>
        <w:t>.</w:t>
      </w:r>
    </w:p>
    <w:p w14:paraId="6FA70AD4" w14:textId="7342DBB1" w:rsidR="00071E18" w:rsidRPr="00D02BA1" w:rsidRDefault="00071E18" w:rsidP="00353B25">
      <w:pPr>
        <w:spacing w:before="60"/>
        <w:ind w:left="567" w:hanging="567"/>
        <w:rPr>
          <w:sz w:val="20"/>
          <w:szCs w:val="20"/>
          <w:vertAlign w:val="superscript"/>
          <w:rtl/>
        </w:rPr>
      </w:pPr>
      <w:r w:rsidRPr="00D02BA1">
        <w:rPr>
          <w:sz w:val="20"/>
          <w:szCs w:val="20"/>
          <w:vertAlign w:val="superscript"/>
        </w:rPr>
        <w:t>(@)</w:t>
      </w:r>
      <w:r w:rsidRPr="00D02BA1">
        <w:rPr>
          <w:rFonts w:hint="cs"/>
          <w:sz w:val="20"/>
          <w:szCs w:val="20"/>
          <w:rtl/>
          <w:lang w:bidi="ar-EG"/>
        </w:rPr>
        <w:t>:</w:t>
      </w:r>
      <w:r w:rsidRPr="00D02BA1">
        <w:rPr>
          <w:sz w:val="20"/>
          <w:szCs w:val="20"/>
        </w:rPr>
        <w:tab/>
      </w:r>
      <w:r w:rsidR="002F050C" w:rsidRPr="00D02BA1">
        <w:rPr>
          <w:rFonts w:hint="cs"/>
          <w:sz w:val="20"/>
          <w:szCs w:val="20"/>
          <w:rtl/>
        </w:rPr>
        <w:t>مقرِّر</w:t>
      </w:r>
      <w:r w:rsidR="00F167BB" w:rsidRPr="00D02BA1">
        <w:rPr>
          <w:rFonts w:hint="cs"/>
          <w:sz w:val="20"/>
          <w:szCs w:val="20"/>
          <w:rtl/>
        </w:rPr>
        <w:t xml:space="preserve"> حتى 18 يناير 2021.</w:t>
      </w:r>
    </w:p>
    <w:p w14:paraId="54A71EEA" w14:textId="12E3B1C6" w:rsidR="00071E18" w:rsidRPr="00D02BA1" w:rsidRDefault="00071E18" w:rsidP="00353B25">
      <w:pPr>
        <w:spacing w:before="60"/>
        <w:ind w:left="567" w:hanging="567"/>
        <w:rPr>
          <w:sz w:val="20"/>
          <w:szCs w:val="20"/>
          <w:vertAlign w:val="superscript"/>
          <w:rtl/>
        </w:rPr>
      </w:pPr>
      <w:r w:rsidRPr="00D02BA1">
        <w:rPr>
          <w:sz w:val="20"/>
          <w:szCs w:val="20"/>
          <w:vertAlign w:val="superscript"/>
        </w:rPr>
        <w:t>($)</w:t>
      </w:r>
      <w:r w:rsidRPr="00D02BA1">
        <w:rPr>
          <w:rFonts w:hint="cs"/>
          <w:sz w:val="20"/>
          <w:szCs w:val="20"/>
          <w:rtl/>
          <w:lang w:bidi="ar-EG"/>
        </w:rPr>
        <w:t>:</w:t>
      </w:r>
      <w:r w:rsidRPr="00D02BA1">
        <w:rPr>
          <w:sz w:val="20"/>
          <w:szCs w:val="20"/>
        </w:rPr>
        <w:tab/>
      </w:r>
      <w:r w:rsidR="002F050C" w:rsidRPr="00D02BA1">
        <w:rPr>
          <w:rFonts w:hint="cs"/>
          <w:sz w:val="20"/>
          <w:szCs w:val="20"/>
          <w:rtl/>
        </w:rPr>
        <w:t>مقرِّر</w:t>
      </w:r>
      <w:r w:rsidR="00F167BB" w:rsidRPr="00D02BA1">
        <w:rPr>
          <w:rFonts w:hint="cs"/>
          <w:sz w:val="20"/>
          <w:szCs w:val="20"/>
          <w:rtl/>
        </w:rPr>
        <w:t xml:space="preserve"> حتى 18 يناير 2021</w:t>
      </w:r>
      <w:r w:rsidRPr="00D02BA1">
        <w:rPr>
          <w:rFonts w:hint="cs"/>
          <w:sz w:val="20"/>
          <w:szCs w:val="20"/>
          <w:rtl/>
        </w:rPr>
        <w:t>.</w:t>
      </w:r>
    </w:p>
    <w:p w14:paraId="52C58BDE" w14:textId="1D3E13B3" w:rsidR="00B516D6" w:rsidRPr="00CB4A88" w:rsidRDefault="00B516D6" w:rsidP="00B516D6">
      <w:pPr>
        <w:pStyle w:val="TableNo"/>
        <w:rPr>
          <w:rtl/>
        </w:rPr>
      </w:pPr>
      <w:r w:rsidRPr="00CB4A88">
        <w:rPr>
          <w:rFonts w:hint="cs"/>
          <w:rtl/>
        </w:rPr>
        <w:lastRenderedPageBreak/>
        <w:t>الجدول 3</w:t>
      </w:r>
    </w:p>
    <w:p w14:paraId="7F93B3F6" w14:textId="3E3CE85B" w:rsidR="00B516D6" w:rsidRPr="00D02BA1" w:rsidRDefault="00F167BB" w:rsidP="00B516D6">
      <w:pPr>
        <w:pStyle w:val="Tabletitle"/>
        <w:rPr>
          <w:rtl/>
        </w:rPr>
      </w:pPr>
      <w:r w:rsidRPr="00D02BA1">
        <w:rPr>
          <w:rFonts w:hint="cs"/>
          <w:rtl/>
        </w:rPr>
        <w:t>الأفرقة المتخصصة التابعة لقطاع تقييس الاتصالات</w:t>
      </w:r>
      <w:r w:rsidR="00B329DF">
        <w:rPr>
          <w:rFonts w:hint="cs"/>
          <w:rtl/>
        </w:rPr>
        <w:t xml:space="preserve"> </w:t>
      </w:r>
      <w:r w:rsidR="00B329DF">
        <w:rPr>
          <w:rFonts w:hint="cs"/>
          <w:rtl/>
        </w:rPr>
        <w:t xml:space="preserve">(تحت إشراف </w:t>
      </w:r>
      <w:r w:rsidR="00B329DF" w:rsidRPr="00B329DF">
        <w:rPr>
          <w:rFonts w:hint="cs"/>
          <w:rtl/>
          <w:lang w:bidi="ar-EG"/>
        </w:rPr>
        <w:t>الفريق الاستشاري لتقييس الاتصالات</w:t>
      </w:r>
      <w:r w:rsidR="00B329DF">
        <w:rPr>
          <w:rFonts w:hint="cs"/>
          <w:rtl/>
          <w:lang w:bidi="ar-EG"/>
        </w:rPr>
        <w:t>)</w:t>
      </w:r>
    </w:p>
    <w:tbl>
      <w:tblPr>
        <w:bidiVisual/>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12"/>
        <w:gridCol w:w="2265"/>
        <w:gridCol w:w="5225"/>
      </w:tblGrid>
      <w:tr w:rsidR="00B516D6" w:rsidRPr="00D02BA1" w14:paraId="14D4098C" w14:textId="77777777" w:rsidTr="00B516D6">
        <w:trPr>
          <w:cantSplit/>
          <w:tblHeader/>
          <w:jc w:val="center"/>
        </w:trPr>
        <w:tc>
          <w:tcPr>
            <w:tcW w:w="2112" w:type="dxa"/>
            <w:tcBorders>
              <w:top w:val="single" w:sz="12" w:space="0" w:color="auto"/>
              <w:bottom w:val="single" w:sz="12" w:space="0" w:color="auto"/>
            </w:tcBorders>
            <w:shd w:val="clear" w:color="auto" w:fill="auto"/>
            <w:vAlign w:val="center"/>
          </w:tcPr>
          <w:p w14:paraId="49EFFE60" w14:textId="391DC139" w:rsidR="00B516D6" w:rsidRPr="00D02BA1" w:rsidRDefault="00F167BB" w:rsidP="000C4EA9">
            <w:pPr>
              <w:pStyle w:val="Tablehead"/>
            </w:pPr>
            <w:r w:rsidRPr="00D02BA1">
              <w:rPr>
                <w:rFonts w:hint="cs"/>
                <w:rtl/>
              </w:rPr>
              <w:t>اسم الفريق المتخصص</w:t>
            </w:r>
          </w:p>
        </w:tc>
        <w:tc>
          <w:tcPr>
            <w:tcW w:w="2265" w:type="dxa"/>
            <w:tcBorders>
              <w:top w:val="single" w:sz="12" w:space="0" w:color="auto"/>
              <w:bottom w:val="single" w:sz="12" w:space="0" w:color="auto"/>
            </w:tcBorders>
            <w:shd w:val="clear" w:color="auto" w:fill="auto"/>
            <w:vAlign w:val="center"/>
          </w:tcPr>
          <w:p w14:paraId="16FE86D7" w14:textId="1CE1CF52" w:rsidR="00B516D6" w:rsidRPr="00D02BA1" w:rsidRDefault="00AC2E7B" w:rsidP="000C4EA9">
            <w:pPr>
              <w:pStyle w:val="Tablehead"/>
            </w:pPr>
            <w:r w:rsidRPr="00D02BA1">
              <w:rPr>
                <w:rFonts w:hint="cs"/>
                <w:rtl/>
              </w:rPr>
              <w:t>الرئيس، الرؤساء المشاركون</w:t>
            </w:r>
          </w:p>
        </w:tc>
        <w:tc>
          <w:tcPr>
            <w:tcW w:w="5225" w:type="dxa"/>
            <w:tcBorders>
              <w:top w:val="single" w:sz="12" w:space="0" w:color="auto"/>
              <w:bottom w:val="single" w:sz="12" w:space="0" w:color="auto"/>
            </w:tcBorders>
            <w:shd w:val="clear" w:color="auto" w:fill="auto"/>
            <w:vAlign w:val="center"/>
          </w:tcPr>
          <w:p w14:paraId="3D87910A" w14:textId="31D94F66" w:rsidR="00B516D6" w:rsidRPr="00D02BA1" w:rsidRDefault="00AC2E7B" w:rsidP="000C4EA9">
            <w:pPr>
              <w:pStyle w:val="Tablehead"/>
            </w:pPr>
            <w:r w:rsidRPr="00D02BA1">
              <w:rPr>
                <w:rFonts w:hint="cs"/>
                <w:rtl/>
              </w:rPr>
              <w:t>نواب الرئيس</w:t>
            </w:r>
          </w:p>
        </w:tc>
      </w:tr>
      <w:tr w:rsidR="00B516D6" w:rsidRPr="00D02BA1" w14:paraId="0EA6F520" w14:textId="77777777" w:rsidTr="00220D69">
        <w:trPr>
          <w:cantSplit/>
          <w:tblHeader/>
          <w:jc w:val="center"/>
        </w:trPr>
        <w:tc>
          <w:tcPr>
            <w:tcW w:w="2112" w:type="dxa"/>
            <w:tcBorders>
              <w:top w:val="single" w:sz="12" w:space="0" w:color="auto"/>
            </w:tcBorders>
            <w:shd w:val="clear" w:color="auto" w:fill="auto"/>
          </w:tcPr>
          <w:p w14:paraId="257EFC54" w14:textId="0D7B8605" w:rsidR="00B516D6" w:rsidRPr="00D02BA1" w:rsidRDefault="00B516D6" w:rsidP="00220D69">
            <w:pPr>
              <w:pStyle w:val="Tabletext"/>
              <w:jc w:val="left"/>
            </w:pPr>
            <w:r w:rsidRPr="00D02BA1">
              <w:t> </w:t>
            </w:r>
            <w:r w:rsidRPr="00D02BA1">
              <w:rPr>
                <w:rtl/>
              </w:rPr>
              <w:t>الفريق المتخصص المعني بالعملة الرقمية بما في ذلك العملة الرسمية الرقمية</w:t>
            </w:r>
            <w:r w:rsidRPr="00D02BA1">
              <w:rPr>
                <w:rFonts w:hint="cs"/>
                <w:rtl/>
              </w:rPr>
              <w:t xml:space="preserve"> </w:t>
            </w:r>
            <w:r w:rsidRPr="00D02BA1">
              <w:t>(FG</w:t>
            </w:r>
            <w:r w:rsidRPr="00D02BA1">
              <w:noBreakHyphen/>
              <w:t>DFC)</w:t>
            </w:r>
          </w:p>
        </w:tc>
        <w:tc>
          <w:tcPr>
            <w:tcW w:w="2265" w:type="dxa"/>
            <w:tcBorders>
              <w:top w:val="single" w:sz="12" w:space="0" w:color="auto"/>
            </w:tcBorders>
            <w:shd w:val="clear" w:color="auto" w:fill="auto"/>
          </w:tcPr>
          <w:p w14:paraId="13A2EC66" w14:textId="0027AF44" w:rsidR="00B516D6" w:rsidRPr="00D02BA1" w:rsidRDefault="00B516D6" w:rsidP="00220D69">
            <w:pPr>
              <w:pStyle w:val="Tabletext"/>
              <w:jc w:val="left"/>
            </w:pPr>
            <w:r w:rsidRPr="00D02BA1">
              <w:rPr>
                <w:rtl/>
              </w:rPr>
              <w:t xml:space="preserve">السيد دافيد وين </w:t>
            </w:r>
            <w:r w:rsidRPr="00D02BA1">
              <w:rPr>
                <w:rFonts w:hint="cs"/>
                <w:rtl/>
              </w:rPr>
              <w:t>(</w:t>
            </w:r>
            <w:r w:rsidRPr="00D02BA1">
              <w:rPr>
                <w:rtl/>
              </w:rPr>
              <w:t>مؤسسة</w:t>
            </w:r>
            <w:r w:rsidR="006E3E6F" w:rsidRPr="00D02BA1">
              <w:rPr>
                <w:rFonts w:hint="eastAsia"/>
                <w:rtl/>
              </w:rPr>
              <w:t> </w:t>
            </w:r>
            <w:r w:rsidRPr="00D02BA1">
              <w:t>eCurrency</w:t>
            </w:r>
            <w:r w:rsidRPr="00D02BA1">
              <w:rPr>
                <w:rFonts w:hint="cs"/>
                <w:rtl/>
              </w:rPr>
              <w:t>).</w:t>
            </w:r>
          </w:p>
        </w:tc>
        <w:tc>
          <w:tcPr>
            <w:tcW w:w="5225" w:type="dxa"/>
            <w:tcBorders>
              <w:top w:val="single" w:sz="12" w:space="0" w:color="auto"/>
            </w:tcBorders>
            <w:shd w:val="clear" w:color="auto" w:fill="auto"/>
          </w:tcPr>
          <w:p w14:paraId="15142C5A" w14:textId="669D038A" w:rsidR="003031E9" w:rsidRPr="00D02BA1" w:rsidRDefault="003031E9" w:rsidP="00220D69">
            <w:pPr>
              <w:pStyle w:val="Tabletext"/>
              <w:jc w:val="left"/>
              <w:rPr>
                <w:rtl/>
              </w:rPr>
            </w:pPr>
            <w:r w:rsidRPr="00D02BA1">
              <w:rPr>
                <w:rFonts w:hint="cs"/>
                <w:rtl/>
              </w:rPr>
              <w:t xml:space="preserve">السيد </w:t>
            </w:r>
            <w:r w:rsidR="003059D4" w:rsidRPr="00D02BA1">
              <w:rPr>
                <w:rFonts w:hint="cs"/>
                <w:rtl/>
              </w:rPr>
              <w:t>ياو كيان،</w:t>
            </w:r>
            <w:r w:rsidRPr="00D02BA1">
              <w:rPr>
                <w:rFonts w:hint="cs"/>
                <w:rtl/>
              </w:rPr>
              <w:t xml:space="preserve"> </w:t>
            </w:r>
            <w:r w:rsidR="00E62AA4" w:rsidRPr="00D02BA1">
              <w:rPr>
                <w:rFonts w:hint="cs"/>
                <w:rtl/>
              </w:rPr>
              <w:t xml:space="preserve">معهد </w:t>
            </w:r>
            <w:r w:rsidRPr="00D02BA1">
              <w:rPr>
                <w:rtl/>
              </w:rPr>
              <w:t>بحوث العملة الرقمية</w:t>
            </w:r>
            <w:r w:rsidR="00E62AA4" w:rsidRPr="00D02BA1">
              <w:rPr>
                <w:rFonts w:hint="cs"/>
                <w:rtl/>
              </w:rPr>
              <w:t xml:space="preserve">، </w:t>
            </w:r>
            <w:r w:rsidRPr="00D02BA1">
              <w:rPr>
                <w:rtl/>
              </w:rPr>
              <w:t>بنك الصين الشعبي</w:t>
            </w:r>
            <w:r w:rsidRPr="00D02BA1">
              <w:rPr>
                <w:rFonts w:hint="cs"/>
                <w:rtl/>
              </w:rPr>
              <w:t>؛</w:t>
            </w:r>
          </w:p>
          <w:p w14:paraId="0BD3F012" w14:textId="7EAF6352" w:rsidR="003031E9" w:rsidRPr="00D02BA1" w:rsidRDefault="003031E9" w:rsidP="00220D69">
            <w:pPr>
              <w:pStyle w:val="Tabletext"/>
              <w:jc w:val="left"/>
              <w:rPr>
                <w:spacing w:val="-4"/>
                <w:lang w:bidi="ar-EG"/>
              </w:rPr>
            </w:pPr>
            <w:r w:rsidRPr="00D02BA1">
              <w:rPr>
                <w:rFonts w:hint="cs"/>
                <w:spacing w:val="-4"/>
                <w:rtl/>
                <w:lang w:bidi="ar-EG"/>
              </w:rPr>
              <w:t xml:space="preserve">السيد </w:t>
            </w:r>
            <w:r w:rsidR="00732C04" w:rsidRPr="00D02BA1">
              <w:rPr>
                <w:rFonts w:hint="cs"/>
                <w:spacing w:val="-4"/>
                <w:rtl/>
                <w:lang w:bidi="ar-EG"/>
              </w:rPr>
              <w:t>جاك فرانكور</w:t>
            </w:r>
            <w:r w:rsidRPr="00D02BA1">
              <w:rPr>
                <w:rFonts w:hint="cs"/>
                <w:spacing w:val="-4"/>
                <w:rtl/>
                <w:lang w:bidi="ar-EG"/>
              </w:rPr>
              <w:t xml:space="preserve">، </w:t>
            </w:r>
            <w:r w:rsidRPr="00D02BA1">
              <w:rPr>
                <w:spacing w:val="-4"/>
                <w:rtl/>
              </w:rPr>
              <w:t xml:space="preserve">جامعة </w:t>
            </w:r>
            <w:r w:rsidR="00732C04" w:rsidRPr="00D02BA1">
              <w:rPr>
                <w:rFonts w:hint="cs"/>
                <w:spacing w:val="-4"/>
                <w:rtl/>
              </w:rPr>
              <w:t xml:space="preserve">ولاية </w:t>
            </w:r>
            <w:r w:rsidRPr="00D02BA1">
              <w:rPr>
                <w:spacing w:val="-4"/>
                <w:rtl/>
              </w:rPr>
              <w:t xml:space="preserve">سان </w:t>
            </w:r>
            <w:r w:rsidR="00732C04" w:rsidRPr="00D02BA1">
              <w:rPr>
                <w:rFonts w:hint="cs"/>
                <w:spacing w:val="-4"/>
                <w:rtl/>
              </w:rPr>
              <w:t>خ</w:t>
            </w:r>
            <w:r w:rsidRPr="00D02BA1">
              <w:rPr>
                <w:spacing w:val="-4"/>
                <w:rtl/>
              </w:rPr>
              <w:t>و</w:t>
            </w:r>
            <w:r w:rsidR="00732C04" w:rsidRPr="00D02BA1">
              <w:rPr>
                <w:rFonts w:hint="cs"/>
                <w:spacing w:val="-4"/>
                <w:rtl/>
              </w:rPr>
              <w:t>س</w:t>
            </w:r>
            <w:r w:rsidRPr="00D02BA1">
              <w:rPr>
                <w:spacing w:val="-4"/>
                <w:rtl/>
              </w:rPr>
              <w:t>يه</w:t>
            </w:r>
            <w:r w:rsidRPr="00D02BA1">
              <w:rPr>
                <w:rFonts w:hint="cs"/>
                <w:spacing w:val="-4"/>
                <w:rtl/>
                <w:lang w:bidi="ar-EG"/>
              </w:rPr>
              <w:t>، الولايات المتحدة الأمريكية؛</w:t>
            </w:r>
          </w:p>
          <w:p w14:paraId="5C1E0995" w14:textId="77777777" w:rsidR="003031E9" w:rsidRPr="00D02BA1" w:rsidRDefault="003031E9" w:rsidP="00220D69">
            <w:pPr>
              <w:pStyle w:val="Tabletext"/>
              <w:jc w:val="left"/>
              <w:rPr>
                <w:rtl/>
              </w:rPr>
            </w:pPr>
            <w:r w:rsidRPr="00D02BA1">
              <w:rPr>
                <w:rtl/>
              </w:rPr>
              <w:t>السيد أحمد سعيد</w:t>
            </w:r>
            <w:r w:rsidRPr="00D02BA1">
              <w:rPr>
                <w:rFonts w:hint="cs"/>
                <w:rtl/>
              </w:rPr>
              <w:t>،</w:t>
            </w:r>
            <w:r w:rsidRPr="00D02BA1">
              <w:rPr>
                <w:rtl/>
              </w:rPr>
              <w:t xml:space="preserve"> الجهاز القومي لتنظيم الاتصالات، مصر</w:t>
            </w:r>
            <w:r w:rsidRPr="00D02BA1">
              <w:rPr>
                <w:rFonts w:hint="cs"/>
                <w:rtl/>
              </w:rPr>
              <w:t>؛</w:t>
            </w:r>
          </w:p>
          <w:p w14:paraId="0D4B1A16" w14:textId="43285C56" w:rsidR="003031E9" w:rsidRPr="00D02BA1" w:rsidRDefault="003031E9" w:rsidP="00220D69">
            <w:pPr>
              <w:pStyle w:val="Tabletext"/>
              <w:jc w:val="left"/>
              <w:rPr>
                <w:rtl/>
              </w:rPr>
            </w:pPr>
            <w:r w:rsidRPr="00D02BA1">
              <w:rPr>
                <w:rFonts w:hint="cs"/>
                <w:rtl/>
              </w:rPr>
              <w:t xml:space="preserve">السيد </w:t>
            </w:r>
            <w:r w:rsidR="00732C04" w:rsidRPr="00D02BA1">
              <w:rPr>
                <w:rFonts w:hint="cs"/>
                <w:rtl/>
              </w:rPr>
              <w:t>م</w:t>
            </w:r>
            <w:r w:rsidR="00D26815" w:rsidRPr="00D02BA1">
              <w:rPr>
                <w:rFonts w:hint="cs"/>
                <w:rtl/>
              </w:rPr>
              <w:t>ا</w:t>
            </w:r>
            <w:r w:rsidR="00732C04" w:rsidRPr="00D02BA1">
              <w:rPr>
                <w:rFonts w:hint="cs"/>
                <w:rtl/>
              </w:rPr>
              <w:t xml:space="preserve">ندار </w:t>
            </w:r>
            <w:r w:rsidR="00D26815" w:rsidRPr="00D02BA1">
              <w:rPr>
                <w:rFonts w:hint="cs"/>
                <w:rtl/>
              </w:rPr>
              <w:t xml:space="preserve">ديسهباندي، </w:t>
            </w:r>
            <w:r w:rsidRPr="00D02BA1">
              <w:rPr>
                <w:rFonts w:hint="cs"/>
                <w:rtl/>
              </w:rPr>
              <w:t>وزارة</w:t>
            </w:r>
            <w:r w:rsidRPr="00D02BA1">
              <w:rPr>
                <w:rtl/>
              </w:rPr>
              <w:t xml:space="preserve"> الاتصالات</w:t>
            </w:r>
            <w:r w:rsidRPr="00D02BA1">
              <w:rPr>
                <w:rFonts w:hint="cs"/>
                <w:rtl/>
              </w:rPr>
              <w:t xml:space="preserve">، </w:t>
            </w:r>
            <w:r w:rsidRPr="00D02BA1">
              <w:rPr>
                <w:rtl/>
              </w:rPr>
              <w:t>الهند</w:t>
            </w:r>
            <w:r w:rsidRPr="00D02BA1">
              <w:rPr>
                <w:rFonts w:hint="cs"/>
                <w:rtl/>
              </w:rPr>
              <w:t>؛</w:t>
            </w:r>
          </w:p>
          <w:p w14:paraId="77F054F9" w14:textId="436C4D2D" w:rsidR="003031E9" w:rsidRPr="00D02BA1" w:rsidRDefault="003031E9" w:rsidP="00220D69">
            <w:pPr>
              <w:pStyle w:val="Tabletext"/>
              <w:jc w:val="left"/>
              <w:rPr>
                <w:rtl/>
              </w:rPr>
            </w:pPr>
            <w:r w:rsidRPr="00D02BA1">
              <w:rPr>
                <w:rFonts w:hint="cs"/>
                <w:rtl/>
              </w:rPr>
              <w:t xml:space="preserve">السيد </w:t>
            </w:r>
            <w:r w:rsidR="00D26815" w:rsidRPr="00D02BA1">
              <w:rPr>
                <w:rFonts w:hint="cs"/>
                <w:rtl/>
              </w:rPr>
              <w:t xml:space="preserve">نجونغا </w:t>
            </w:r>
            <w:r w:rsidR="0024377C" w:rsidRPr="00D02BA1">
              <w:rPr>
                <w:rFonts w:hint="cs"/>
                <w:rtl/>
              </w:rPr>
              <w:t>ندونغو</w:t>
            </w:r>
            <w:r w:rsidRPr="00D02BA1">
              <w:rPr>
                <w:rFonts w:hint="cs"/>
                <w:rtl/>
              </w:rPr>
              <w:t xml:space="preserve">، </w:t>
            </w:r>
            <w:r w:rsidR="00155005" w:rsidRPr="00D02BA1">
              <w:rPr>
                <w:rFonts w:hint="cs"/>
                <w:rtl/>
              </w:rPr>
              <w:t xml:space="preserve">محافظ </w:t>
            </w:r>
            <w:r w:rsidRPr="00D02BA1">
              <w:rPr>
                <w:rFonts w:hint="cs"/>
                <w:rtl/>
              </w:rPr>
              <w:t>البنك المركزي، كينيا؛</w:t>
            </w:r>
          </w:p>
          <w:p w14:paraId="3ACABC4F" w14:textId="5FE792FA" w:rsidR="003031E9" w:rsidRPr="00D02BA1" w:rsidRDefault="003031E9" w:rsidP="00220D69">
            <w:pPr>
              <w:pStyle w:val="Tabletext"/>
              <w:jc w:val="left"/>
              <w:rPr>
                <w:spacing w:val="-4"/>
              </w:rPr>
            </w:pPr>
            <w:r w:rsidRPr="00D02BA1">
              <w:rPr>
                <w:spacing w:val="-4"/>
                <w:rtl/>
              </w:rPr>
              <w:t>السيد سامي تري‍مش</w:t>
            </w:r>
            <w:r w:rsidRPr="00D02BA1">
              <w:rPr>
                <w:rFonts w:hint="cs"/>
                <w:spacing w:val="-4"/>
                <w:rtl/>
              </w:rPr>
              <w:t xml:space="preserve">، </w:t>
            </w:r>
            <w:r w:rsidRPr="00D02BA1">
              <w:rPr>
                <w:spacing w:val="-4"/>
                <w:rtl/>
              </w:rPr>
              <w:t>المنظمة العربية لتكنولوجيا</w:t>
            </w:r>
            <w:r w:rsidR="00BC3F01" w:rsidRPr="00D02BA1">
              <w:rPr>
                <w:rFonts w:hint="cs"/>
                <w:spacing w:val="-4"/>
                <w:rtl/>
              </w:rPr>
              <w:t>ت</w:t>
            </w:r>
            <w:r w:rsidRPr="00D02BA1">
              <w:rPr>
                <w:spacing w:val="-4"/>
                <w:rtl/>
              </w:rPr>
              <w:t xml:space="preserve"> </w:t>
            </w:r>
            <w:r w:rsidR="00BC3F01" w:rsidRPr="00D02BA1">
              <w:rPr>
                <w:rFonts w:hint="cs"/>
                <w:spacing w:val="-4"/>
                <w:rtl/>
              </w:rPr>
              <w:t>الاتصال و</w:t>
            </w:r>
            <w:r w:rsidRPr="00D02BA1">
              <w:rPr>
                <w:spacing w:val="-4"/>
                <w:rtl/>
              </w:rPr>
              <w:t>المعلومات</w:t>
            </w:r>
            <w:r w:rsidRPr="00D02BA1">
              <w:rPr>
                <w:rFonts w:hint="cs"/>
                <w:spacing w:val="-4"/>
                <w:rtl/>
              </w:rPr>
              <w:t>.</w:t>
            </w:r>
          </w:p>
        </w:tc>
      </w:tr>
      <w:tr w:rsidR="00B516D6" w:rsidRPr="00D02BA1" w14:paraId="7C50B7D4" w14:textId="77777777" w:rsidTr="00220D69">
        <w:trPr>
          <w:cantSplit/>
          <w:tblHeader/>
          <w:jc w:val="center"/>
        </w:trPr>
        <w:tc>
          <w:tcPr>
            <w:tcW w:w="2112" w:type="dxa"/>
            <w:shd w:val="clear" w:color="auto" w:fill="auto"/>
          </w:tcPr>
          <w:p w14:paraId="3616789C" w14:textId="51FE636D" w:rsidR="00B516D6" w:rsidRPr="00D02BA1" w:rsidRDefault="00B516D6" w:rsidP="00220D69">
            <w:pPr>
              <w:pStyle w:val="Tabletext"/>
              <w:jc w:val="left"/>
            </w:pPr>
            <w:r w:rsidRPr="00D02BA1">
              <w:rPr>
                <w:rtl/>
              </w:rPr>
              <w:t>الفريق المتخصص المعني بتطبيق تكنولوجيا السجلات الموزعة</w:t>
            </w:r>
            <w:r w:rsidRPr="00D02BA1">
              <w:rPr>
                <w:rFonts w:hint="cs"/>
                <w:rtl/>
              </w:rPr>
              <w:t xml:space="preserve"> </w:t>
            </w:r>
            <w:r w:rsidRPr="00D02BA1">
              <w:t>(FG</w:t>
            </w:r>
            <w:r w:rsidRPr="00D02BA1">
              <w:noBreakHyphen/>
              <w:t>DLT)</w:t>
            </w:r>
          </w:p>
        </w:tc>
        <w:tc>
          <w:tcPr>
            <w:tcW w:w="2265" w:type="dxa"/>
            <w:shd w:val="clear" w:color="auto" w:fill="auto"/>
          </w:tcPr>
          <w:p w14:paraId="171DC40D" w14:textId="395294D4" w:rsidR="00B516D6" w:rsidRPr="00D02BA1" w:rsidRDefault="00B516D6" w:rsidP="00220D69">
            <w:pPr>
              <w:pStyle w:val="Tabletext"/>
              <w:jc w:val="left"/>
            </w:pPr>
            <w:r w:rsidRPr="00D02BA1">
              <w:rPr>
                <w:rtl/>
              </w:rPr>
              <w:t>السيد دافيد واترن</w:t>
            </w:r>
            <w:r w:rsidR="00B479E0" w:rsidRPr="00D02BA1">
              <w:rPr>
                <w:rFonts w:hint="cs"/>
                <w:rtl/>
              </w:rPr>
              <w:t xml:space="preserve"> (شركة</w:t>
            </w:r>
            <w:r w:rsidR="006E3E6F" w:rsidRPr="00D02BA1">
              <w:rPr>
                <w:rFonts w:hint="eastAsia"/>
                <w:rtl/>
              </w:rPr>
              <w:t> </w:t>
            </w:r>
            <w:r w:rsidR="00B479E0" w:rsidRPr="00D02BA1">
              <w:t>Swisscom</w:t>
            </w:r>
            <w:r w:rsidR="00B479E0" w:rsidRPr="00D02BA1">
              <w:rPr>
                <w:rFonts w:hint="cs"/>
                <w:rtl/>
              </w:rPr>
              <w:t>)</w:t>
            </w:r>
            <w:r w:rsidRPr="00D02BA1">
              <w:rPr>
                <w:rFonts w:hint="cs"/>
                <w:rtl/>
              </w:rPr>
              <w:t>.</w:t>
            </w:r>
          </w:p>
        </w:tc>
        <w:tc>
          <w:tcPr>
            <w:tcW w:w="5225" w:type="dxa"/>
            <w:shd w:val="clear" w:color="auto" w:fill="auto"/>
          </w:tcPr>
          <w:p w14:paraId="6BF6F638" w14:textId="683D007C" w:rsidR="003031E9" w:rsidRPr="00D02BA1" w:rsidRDefault="003031E9" w:rsidP="00220D69">
            <w:pPr>
              <w:pStyle w:val="Tabletext"/>
              <w:jc w:val="left"/>
              <w:rPr>
                <w:rtl/>
                <w:lang w:bidi="ar-EG"/>
              </w:rPr>
            </w:pPr>
            <w:r w:rsidRPr="00D02BA1">
              <w:rPr>
                <w:rFonts w:hint="cs"/>
                <w:rtl/>
              </w:rPr>
              <w:t xml:space="preserve">السيدة </w:t>
            </w:r>
            <w:r w:rsidR="00BC3F01" w:rsidRPr="00D02BA1">
              <w:rPr>
                <w:rFonts w:hint="cs"/>
                <w:rtl/>
              </w:rPr>
              <w:t>سوزانا مارانهاو،</w:t>
            </w:r>
            <w:r w:rsidRPr="00D02BA1">
              <w:rPr>
                <w:rFonts w:hint="cs"/>
                <w:rtl/>
              </w:rPr>
              <w:t xml:space="preserve"> </w:t>
            </w:r>
            <w:r w:rsidRPr="00D02BA1">
              <w:rPr>
                <w:rtl/>
              </w:rPr>
              <w:t xml:space="preserve">بنك </w:t>
            </w:r>
            <w:r w:rsidR="00157817" w:rsidRPr="00D02BA1">
              <w:rPr>
                <w:rFonts w:hint="cs"/>
                <w:rtl/>
              </w:rPr>
              <w:t xml:space="preserve">التنمية </w:t>
            </w:r>
            <w:r w:rsidRPr="00D02BA1">
              <w:rPr>
                <w:rtl/>
              </w:rPr>
              <w:t>البرازيل</w:t>
            </w:r>
            <w:r w:rsidR="00157817" w:rsidRPr="00D02BA1">
              <w:rPr>
                <w:rFonts w:hint="cs"/>
                <w:rtl/>
              </w:rPr>
              <w:t>ي</w:t>
            </w:r>
            <w:r w:rsidRPr="00D02BA1">
              <w:rPr>
                <w:rtl/>
              </w:rPr>
              <w:t xml:space="preserve"> </w:t>
            </w:r>
            <w:r w:rsidRPr="00D02BA1">
              <w:t>(BNDES)</w:t>
            </w:r>
            <w:r w:rsidRPr="00D02BA1">
              <w:rPr>
                <w:rFonts w:hint="cs"/>
                <w:rtl/>
                <w:lang w:bidi="ar-EG"/>
              </w:rPr>
              <w:t>، البرازيل.</w:t>
            </w:r>
          </w:p>
        </w:tc>
      </w:tr>
      <w:tr w:rsidR="00B516D6" w:rsidRPr="00D02BA1" w14:paraId="465E8DB8" w14:textId="77777777" w:rsidTr="00220D69">
        <w:trPr>
          <w:cantSplit/>
          <w:tblHeader/>
          <w:jc w:val="center"/>
        </w:trPr>
        <w:tc>
          <w:tcPr>
            <w:tcW w:w="2112" w:type="dxa"/>
            <w:shd w:val="clear" w:color="auto" w:fill="auto"/>
          </w:tcPr>
          <w:p w14:paraId="3FA93906" w14:textId="49CE43C7" w:rsidR="00B516D6" w:rsidRPr="00D02BA1" w:rsidRDefault="00B516D6" w:rsidP="00220D69">
            <w:pPr>
              <w:pStyle w:val="Tabletext"/>
              <w:jc w:val="left"/>
            </w:pPr>
            <w:r w:rsidRPr="00D02BA1">
              <w:t> </w:t>
            </w:r>
            <w:r w:rsidRPr="00D02BA1">
              <w:rPr>
                <w:rtl/>
              </w:rPr>
              <w:t>الفريق المتخصص المعني بتكنولوجيا المعلومات الكمومية من أجل الشبكات</w:t>
            </w:r>
            <w:r w:rsidRPr="00D02BA1">
              <w:rPr>
                <w:rFonts w:hint="cs"/>
                <w:rtl/>
              </w:rPr>
              <w:t xml:space="preserve"> </w:t>
            </w:r>
            <w:r w:rsidRPr="00D02BA1">
              <w:t>(FG</w:t>
            </w:r>
            <w:r w:rsidR="006E3E6F" w:rsidRPr="00D02BA1">
              <w:noBreakHyphen/>
            </w:r>
            <w:r w:rsidRPr="00D02BA1">
              <w:t>QIT4N)</w:t>
            </w:r>
          </w:p>
        </w:tc>
        <w:tc>
          <w:tcPr>
            <w:tcW w:w="2265" w:type="dxa"/>
            <w:shd w:val="clear" w:color="auto" w:fill="auto"/>
          </w:tcPr>
          <w:p w14:paraId="43D522AD" w14:textId="0E4194B9" w:rsidR="00D11C28" w:rsidRPr="00D02BA1" w:rsidRDefault="00D11C28" w:rsidP="00220D69">
            <w:pPr>
              <w:pStyle w:val="Tabletext"/>
              <w:jc w:val="left"/>
              <w:rPr>
                <w:rtl/>
              </w:rPr>
            </w:pPr>
            <w:r w:rsidRPr="00D02BA1">
              <w:rPr>
                <w:rFonts w:hint="cs"/>
                <w:rtl/>
              </w:rPr>
              <w:t>السيد</w:t>
            </w:r>
            <w:r w:rsidRPr="00D02BA1">
              <w:rPr>
                <w:rtl/>
              </w:rPr>
              <w:t xml:space="preserve"> كيانغ تشانغ، جامعة العلوم والتكنولوجيا في</w:t>
            </w:r>
            <w:r w:rsidRPr="00D02BA1">
              <w:rPr>
                <w:rFonts w:hint="cs"/>
                <w:rtl/>
              </w:rPr>
              <w:t> </w:t>
            </w:r>
            <w:r w:rsidRPr="00D02BA1">
              <w:rPr>
                <w:rtl/>
              </w:rPr>
              <w:t>الصين</w:t>
            </w:r>
            <w:r w:rsidRPr="00D02BA1">
              <w:rPr>
                <w:rFonts w:hint="cs"/>
                <w:rtl/>
              </w:rPr>
              <w:t xml:space="preserve"> </w:t>
            </w:r>
            <w:r w:rsidRPr="00D02BA1">
              <w:t>(USTC)</w:t>
            </w:r>
            <w:r w:rsidR="00B479E0" w:rsidRPr="00D02BA1">
              <w:rPr>
                <w:rFonts w:hint="cs"/>
                <w:rtl/>
              </w:rPr>
              <w:t>، جمهورية الصين الشعبية</w:t>
            </w:r>
            <w:r w:rsidRPr="00D02BA1">
              <w:rPr>
                <w:rFonts w:hint="cs"/>
                <w:rtl/>
              </w:rPr>
              <w:t>؛</w:t>
            </w:r>
          </w:p>
          <w:p w14:paraId="2ED5A1AA" w14:textId="36EDD046" w:rsidR="00D11C28" w:rsidRPr="00D02BA1" w:rsidRDefault="00D11C28" w:rsidP="00220D69">
            <w:pPr>
              <w:pStyle w:val="Tabletext"/>
              <w:jc w:val="left"/>
              <w:rPr>
                <w:spacing w:val="-6"/>
                <w:rtl/>
              </w:rPr>
            </w:pPr>
            <w:r w:rsidRPr="00D02BA1">
              <w:rPr>
                <w:spacing w:val="-6"/>
                <w:rtl/>
              </w:rPr>
              <w:t>السيد أليكسي بورودين</w:t>
            </w:r>
            <w:r w:rsidRPr="00D02BA1">
              <w:rPr>
                <w:spacing w:val="-6"/>
              </w:rPr>
              <w:t xml:space="preserve"> </w:t>
            </w:r>
            <w:r w:rsidRPr="00D02BA1">
              <w:rPr>
                <w:rFonts w:hint="cs"/>
                <w:spacing w:val="-6"/>
                <w:rtl/>
              </w:rPr>
              <w:t>(</w:t>
            </w:r>
            <w:r w:rsidR="00B479E0" w:rsidRPr="00D02BA1">
              <w:rPr>
                <w:rFonts w:hint="cs"/>
                <w:spacing w:val="-6"/>
                <w:rtl/>
              </w:rPr>
              <w:t xml:space="preserve">شركة </w:t>
            </w:r>
            <w:r w:rsidR="00B479E0" w:rsidRPr="00D02BA1">
              <w:rPr>
                <w:spacing w:val="-6"/>
              </w:rPr>
              <w:t>Rostelecom</w:t>
            </w:r>
            <w:r w:rsidRPr="00D02BA1">
              <w:rPr>
                <w:spacing w:val="-6"/>
                <w:rtl/>
              </w:rPr>
              <w:t>، الاتحاد الروسي</w:t>
            </w:r>
            <w:r w:rsidRPr="00D02BA1">
              <w:rPr>
                <w:rFonts w:hint="cs"/>
                <w:spacing w:val="-6"/>
                <w:rtl/>
              </w:rPr>
              <w:t>)؛</w:t>
            </w:r>
          </w:p>
          <w:p w14:paraId="0E77931F" w14:textId="26F9C234" w:rsidR="00D11C28" w:rsidRPr="00D02BA1" w:rsidRDefault="00D11C28" w:rsidP="00220D69">
            <w:pPr>
              <w:pStyle w:val="Tabletext"/>
              <w:jc w:val="left"/>
            </w:pPr>
            <w:r w:rsidRPr="00D02BA1">
              <w:rPr>
                <w:rtl/>
              </w:rPr>
              <w:t>السيد جيمس ناجل</w:t>
            </w:r>
            <w:r w:rsidRPr="00D02BA1">
              <w:rPr>
                <w:rFonts w:hint="cs"/>
                <w:rtl/>
              </w:rPr>
              <w:t xml:space="preserve"> (</w:t>
            </w:r>
            <w:r w:rsidR="00182D7F" w:rsidRPr="00D02BA1">
              <w:rPr>
                <w:rFonts w:hint="cs"/>
                <w:rtl/>
              </w:rPr>
              <w:t xml:space="preserve">شركة </w:t>
            </w:r>
            <w:r w:rsidR="00182D7F" w:rsidRPr="00D02BA1">
              <w:t>L3Harris Technologies</w:t>
            </w:r>
            <w:r w:rsidRPr="00D02BA1">
              <w:rPr>
                <w:rFonts w:hint="cs"/>
                <w:rtl/>
              </w:rPr>
              <w:t>، الولايات المتحدة الأمريكية).</w:t>
            </w:r>
          </w:p>
        </w:tc>
        <w:tc>
          <w:tcPr>
            <w:tcW w:w="5225" w:type="dxa"/>
            <w:shd w:val="clear" w:color="auto" w:fill="auto"/>
          </w:tcPr>
          <w:p w14:paraId="1205E009" w14:textId="0408494D" w:rsidR="003031E9" w:rsidRPr="00D02BA1" w:rsidRDefault="003031E9" w:rsidP="00220D69">
            <w:pPr>
              <w:pStyle w:val="Tabletext"/>
              <w:jc w:val="left"/>
              <w:rPr>
                <w:rtl/>
              </w:rPr>
            </w:pPr>
            <w:r w:rsidRPr="00D02BA1">
              <w:rPr>
                <w:rFonts w:hint="cs"/>
                <w:rtl/>
              </w:rPr>
              <w:t xml:space="preserve">السيد </w:t>
            </w:r>
            <w:r w:rsidR="004268CB" w:rsidRPr="00D02BA1">
              <w:rPr>
                <w:rFonts w:hint="cs"/>
                <w:rtl/>
              </w:rPr>
              <w:t>دونغ</w:t>
            </w:r>
            <w:r w:rsidR="00761C32" w:rsidRPr="00D02BA1">
              <w:rPr>
                <w:rFonts w:hint="cs"/>
                <w:rtl/>
              </w:rPr>
              <w:t>-هي سيم</w:t>
            </w:r>
            <w:r w:rsidRPr="00D02BA1">
              <w:rPr>
                <w:rFonts w:hint="cs"/>
                <w:rtl/>
              </w:rPr>
              <w:t xml:space="preserve">، </w:t>
            </w:r>
            <w:r w:rsidRPr="00D02BA1">
              <w:rPr>
                <w:rtl/>
              </w:rPr>
              <w:t>شركة</w:t>
            </w:r>
            <w:r w:rsidRPr="00D02BA1">
              <w:rPr>
                <w:rFonts w:hint="cs"/>
                <w:rtl/>
              </w:rPr>
              <w:t xml:space="preserve"> </w:t>
            </w:r>
            <w:r w:rsidRPr="00D02BA1">
              <w:t>SK</w:t>
            </w:r>
            <w:r w:rsidRPr="00D02BA1">
              <w:rPr>
                <w:rFonts w:hint="cs"/>
                <w:rtl/>
              </w:rPr>
              <w:t xml:space="preserve"> للا</w:t>
            </w:r>
            <w:r w:rsidRPr="00D02BA1">
              <w:rPr>
                <w:rtl/>
              </w:rPr>
              <w:t>تصالات</w:t>
            </w:r>
            <w:r w:rsidRPr="00D02BA1">
              <w:rPr>
                <w:rFonts w:hint="cs"/>
                <w:rtl/>
              </w:rPr>
              <w:t>،</w:t>
            </w:r>
            <w:r w:rsidRPr="00D02BA1">
              <w:rPr>
                <w:rtl/>
              </w:rPr>
              <w:t xml:space="preserve"> جمهورية كوريا</w:t>
            </w:r>
            <w:r w:rsidRPr="00D02BA1">
              <w:rPr>
                <w:rFonts w:hint="cs"/>
                <w:rtl/>
              </w:rPr>
              <w:t>؛</w:t>
            </w:r>
          </w:p>
          <w:p w14:paraId="67BACB9C" w14:textId="25C77ED3" w:rsidR="003031E9" w:rsidRPr="00D02BA1" w:rsidRDefault="003031E9" w:rsidP="00220D69">
            <w:pPr>
              <w:pStyle w:val="Tabletext"/>
              <w:jc w:val="left"/>
              <w:rPr>
                <w:rtl/>
              </w:rPr>
            </w:pPr>
            <w:r w:rsidRPr="00D02BA1">
              <w:rPr>
                <w:rFonts w:hint="cs"/>
                <w:rtl/>
              </w:rPr>
              <w:t xml:space="preserve">السيد </w:t>
            </w:r>
            <w:r w:rsidR="00C500CE" w:rsidRPr="00D02BA1">
              <w:rPr>
                <w:rFonts w:hint="cs"/>
                <w:rtl/>
              </w:rPr>
              <w:t>فهد الدريبي</w:t>
            </w:r>
            <w:r w:rsidRPr="00D02BA1">
              <w:rPr>
                <w:rFonts w:hint="cs"/>
                <w:rtl/>
              </w:rPr>
              <w:t xml:space="preserve">، </w:t>
            </w:r>
            <w:r w:rsidRPr="00D02BA1">
              <w:rPr>
                <w:rtl/>
              </w:rPr>
              <w:t>هيئة الاتصالات وتقنية المعلومات</w:t>
            </w:r>
            <w:r w:rsidRPr="00D02BA1">
              <w:rPr>
                <w:rFonts w:hint="cs"/>
                <w:rtl/>
              </w:rPr>
              <w:t> </w:t>
            </w:r>
            <w:r w:rsidRPr="00D02BA1">
              <w:t>(CITC)</w:t>
            </w:r>
            <w:r w:rsidRPr="00D02BA1">
              <w:rPr>
                <w:rFonts w:hint="cs"/>
                <w:rtl/>
                <w:lang w:bidi="ar-EG"/>
              </w:rPr>
              <w:t>،</w:t>
            </w:r>
            <w:r w:rsidRPr="00D02BA1">
              <w:rPr>
                <w:rtl/>
              </w:rPr>
              <w:t xml:space="preserve"> المملكة العربية السعودية</w:t>
            </w:r>
            <w:r w:rsidR="0017028C" w:rsidRPr="00D02BA1">
              <w:rPr>
                <w:rFonts w:hint="cs"/>
                <w:rtl/>
              </w:rPr>
              <w:t>؛</w:t>
            </w:r>
          </w:p>
          <w:p w14:paraId="20735F4C" w14:textId="5B037EAE" w:rsidR="003031E9" w:rsidRPr="00D02BA1" w:rsidRDefault="0017028C" w:rsidP="00220D69">
            <w:pPr>
              <w:pStyle w:val="Tabletext"/>
              <w:jc w:val="left"/>
              <w:rPr>
                <w:rtl/>
              </w:rPr>
            </w:pPr>
            <w:r w:rsidRPr="00D02BA1">
              <w:rPr>
                <w:rFonts w:hint="cs"/>
                <w:rtl/>
              </w:rPr>
              <w:t xml:space="preserve">السيد </w:t>
            </w:r>
            <w:r w:rsidR="00C500CE" w:rsidRPr="00D02BA1">
              <w:rPr>
                <w:rFonts w:hint="cs"/>
                <w:rtl/>
              </w:rPr>
              <w:t>هيلموت</w:t>
            </w:r>
            <w:r w:rsidR="00247EC9" w:rsidRPr="00D02BA1">
              <w:rPr>
                <w:rFonts w:hint="cs"/>
                <w:rtl/>
              </w:rPr>
              <w:t xml:space="preserve"> غرايسر</w:t>
            </w:r>
            <w:r w:rsidRPr="00D02BA1">
              <w:rPr>
                <w:rFonts w:hint="cs"/>
                <w:rtl/>
              </w:rPr>
              <w:t xml:space="preserve">، </w:t>
            </w:r>
            <w:r w:rsidR="00247EC9" w:rsidRPr="00D02BA1">
              <w:rPr>
                <w:rFonts w:hint="cs"/>
                <w:rtl/>
              </w:rPr>
              <w:t xml:space="preserve">شركة </w:t>
            </w:r>
            <w:r w:rsidR="00247EC9" w:rsidRPr="00D02BA1">
              <w:t>Adva Optical Networking</w:t>
            </w:r>
            <w:r w:rsidR="00BD7D37" w:rsidRPr="00D02BA1">
              <w:rPr>
                <w:rFonts w:hint="cs"/>
                <w:rtl/>
              </w:rPr>
              <w:t xml:space="preserve">، </w:t>
            </w:r>
            <w:r w:rsidRPr="00D02BA1">
              <w:rPr>
                <w:rFonts w:hint="cs"/>
                <w:rtl/>
              </w:rPr>
              <w:t>ألمانيا؛</w:t>
            </w:r>
          </w:p>
          <w:p w14:paraId="49DFBE47" w14:textId="246BE495" w:rsidR="00DA311F" w:rsidRPr="00D02BA1" w:rsidRDefault="0017028C" w:rsidP="00220D69">
            <w:pPr>
              <w:pStyle w:val="Tabletext"/>
              <w:jc w:val="left"/>
              <w:rPr>
                <w:rtl/>
                <w:lang w:bidi="ar-EG"/>
              </w:rPr>
            </w:pPr>
            <w:r w:rsidRPr="00D02BA1">
              <w:rPr>
                <w:rFonts w:hint="cs"/>
                <w:rtl/>
              </w:rPr>
              <w:t xml:space="preserve">السيد </w:t>
            </w:r>
            <w:r w:rsidR="00BD7D37" w:rsidRPr="00D02BA1">
              <w:rPr>
                <w:rFonts w:hint="cs"/>
                <w:rtl/>
              </w:rPr>
              <w:t>هيونغسو (هانس) كيم</w:t>
            </w:r>
            <w:r w:rsidRPr="00D02BA1">
              <w:rPr>
                <w:rFonts w:hint="cs"/>
                <w:rtl/>
              </w:rPr>
              <w:t xml:space="preserve">، </w:t>
            </w:r>
            <w:r w:rsidR="00DA311F" w:rsidRPr="00D02BA1">
              <w:rPr>
                <w:rFonts w:hint="cs"/>
                <w:rtl/>
              </w:rPr>
              <w:t xml:space="preserve">شركة </w:t>
            </w:r>
            <w:r w:rsidR="00DA311F" w:rsidRPr="00D02BA1">
              <w:t>KT</w:t>
            </w:r>
            <w:r w:rsidR="00DA311F" w:rsidRPr="00D02BA1">
              <w:rPr>
                <w:rFonts w:hint="cs"/>
                <w:rtl/>
                <w:lang w:bidi="ar-EG"/>
              </w:rPr>
              <w:t>، جمهورية كوريا؛</w:t>
            </w:r>
          </w:p>
          <w:p w14:paraId="5B973ED1" w14:textId="6A0A70D6" w:rsidR="0017028C" w:rsidRPr="00D02BA1" w:rsidRDefault="00DA311F" w:rsidP="00220D69">
            <w:pPr>
              <w:pStyle w:val="Tabletext"/>
              <w:jc w:val="left"/>
              <w:rPr>
                <w:spacing w:val="-7"/>
                <w:rtl/>
              </w:rPr>
            </w:pPr>
            <w:r w:rsidRPr="00D02BA1">
              <w:rPr>
                <w:rFonts w:hint="cs"/>
                <w:spacing w:val="-7"/>
                <w:rtl/>
              </w:rPr>
              <w:t xml:space="preserve">السيد جيانجون ما، </w:t>
            </w:r>
            <w:r w:rsidR="0017028C" w:rsidRPr="00D02BA1">
              <w:rPr>
                <w:rFonts w:hint="cs"/>
                <w:spacing w:val="-7"/>
                <w:rtl/>
              </w:rPr>
              <w:t xml:space="preserve">شركة </w:t>
            </w:r>
            <w:r w:rsidR="0017028C" w:rsidRPr="00D02BA1">
              <w:rPr>
                <w:spacing w:val="-7"/>
              </w:rPr>
              <w:t>QuantumCTek Co. Ltd</w:t>
            </w:r>
            <w:r w:rsidR="0017028C" w:rsidRPr="00D02BA1">
              <w:rPr>
                <w:rFonts w:hint="cs"/>
                <w:spacing w:val="-7"/>
                <w:rtl/>
              </w:rPr>
              <w:t>، جمهورية الصين الشعبية؛</w:t>
            </w:r>
          </w:p>
          <w:p w14:paraId="2179EDCA" w14:textId="03FC7B22" w:rsidR="0017028C" w:rsidRPr="00D02BA1" w:rsidRDefault="0017028C" w:rsidP="00220D69">
            <w:pPr>
              <w:pStyle w:val="Tabletext"/>
              <w:jc w:val="left"/>
              <w:rPr>
                <w:rtl/>
              </w:rPr>
            </w:pPr>
            <w:r w:rsidRPr="00D02BA1">
              <w:rPr>
                <w:rFonts w:hint="cs"/>
                <w:rtl/>
              </w:rPr>
              <w:t xml:space="preserve">السيد </w:t>
            </w:r>
            <w:r w:rsidR="00DA311F" w:rsidRPr="00D02BA1">
              <w:rPr>
                <w:rFonts w:hint="cs"/>
                <w:rtl/>
              </w:rPr>
              <w:t>جونسن لاي</w:t>
            </w:r>
            <w:r w:rsidRPr="00D02BA1">
              <w:rPr>
                <w:rFonts w:hint="cs"/>
                <w:rtl/>
              </w:rPr>
              <w:t xml:space="preserve">، </w:t>
            </w:r>
            <w:r w:rsidRPr="00D02BA1">
              <w:rPr>
                <w:rtl/>
              </w:rPr>
              <w:t>الأكاديمية الصينية لتكنولوجيا المعلومات والاتصالات</w:t>
            </w:r>
            <w:r w:rsidRPr="00D02BA1">
              <w:rPr>
                <w:rFonts w:hint="cs"/>
                <w:rtl/>
              </w:rPr>
              <w:t> </w:t>
            </w:r>
            <w:r w:rsidRPr="00D02BA1">
              <w:t>(CAICT)</w:t>
            </w:r>
            <w:r w:rsidRPr="00D02BA1">
              <w:rPr>
                <w:rtl/>
              </w:rPr>
              <w:t>، </w:t>
            </w:r>
            <w:r w:rsidRPr="00D02BA1">
              <w:rPr>
                <w:rFonts w:hint="cs"/>
                <w:rtl/>
              </w:rPr>
              <w:t>جمهورية الصين الشعبية؛</w:t>
            </w:r>
          </w:p>
          <w:p w14:paraId="0FB966BE" w14:textId="38D8D9D3" w:rsidR="003031E9" w:rsidRPr="00D02BA1" w:rsidRDefault="0017028C" w:rsidP="00220D69">
            <w:pPr>
              <w:pStyle w:val="Tabletext"/>
              <w:jc w:val="left"/>
              <w:rPr>
                <w:rtl/>
              </w:rPr>
            </w:pPr>
            <w:r w:rsidRPr="00D02BA1">
              <w:rPr>
                <w:rFonts w:hint="cs"/>
                <w:rtl/>
              </w:rPr>
              <w:t xml:space="preserve">السيد </w:t>
            </w:r>
            <w:r w:rsidR="0050198B" w:rsidRPr="00D02BA1">
              <w:rPr>
                <w:rFonts w:hint="cs"/>
                <w:rtl/>
              </w:rPr>
              <w:t>كاورو كينيوشي</w:t>
            </w:r>
            <w:r w:rsidRPr="00D02BA1">
              <w:rPr>
                <w:rFonts w:hint="cs"/>
                <w:rtl/>
              </w:rPr>
              <w:t xml:space="preserve">، </w:t>
            </w:r>
            <w:r w:rsidRPr="00D02BA1">
              <w:rPr>
                <w:rtl/>
              </w:rPr>
              <w:t>المعهد الوطني لتكنولوجيا المعلومات والاتصالات</w:t>
            </w:r>
            <w:r w:rsidRPr="00D02BA1">
              <w:rPr>
                <w:rFonts w:hint="cs"/>
                <w:rtl/>
              </w:rPr>
              <w:t xml:space="preserve"> </w:t>
            </w:r>
            <w:r w:rsidRPr="00D02BA1">
              <w:t>(NICT)</w:t>
            </w:r>
            <w:r w:rsidRPr="00D02BA1">
              <w:rPr>
                <w:rtl/>
              </w:rPr>
              <w:t>، اليابان</w:t>
            </w:r>
            <w:r w:rsidRPr="00D02BA1">
              <w:rPr>
                <w:rFonts w:hint="cs"/>
                <w:rtl/>
              </w:rPr>
              <w:t>؛</w:t>
            </w:r>
          </w:p>
          <w:p w14:paraId="4B66EB52" w14:textId="778B92B0" w:rsidR="003031E9" w:rsidRPr="00D02BA1" w:rsidRDefault="0017028C" w:rsidP="00220D69">
            <w:pPr>
              <w:pStyle w:val="Tabletext"/>
              <w:jc w:val="left"/>
              <w:rPr>
                <w:lang w:bidi="ar-EG"/>
              </w:rPr>
            </w:pPr>
            <w:r w:rsidRPr="00D02BA1">
              <w:rPr>
                <w:rFonts w:hint="cs"/>
                <w:rtl/>
              </w:rPr>
              <w:t xml:space="preserve">السيد </w:t>
            </w:r>
            <w:r w:rsidR="0050198B" w:rsidRPr="00D02BA1">
              <w:rPr>
                <w:rFonts w:hint="cs"/>
                <w:rtl/>
              </w:rPr>
              <w:t xml:space="preserve">مومتشيل بيف، شركة </w:t>
            </w:r>
            <w:r w:rsidR="0050198B" w:rsidRPr="00D02BA1">
              <w:t>Huawei Technologies Duesseldorf GmbH</w:t>
            </w:r>
            <w:r w:rsidRPr="00D02BA1">
              <w:rPr>
                <w:rFonts w:hint="cs"/>
                <w:rtl/>
              </w:rPr>
              <w:t xml:space="preserve"> </w:t>
            </w:r>
            <w:r w:rsidRPr="00D02BA1">
              <w:t>(HWDU)</w:t>
            </w:r>
            <w:r w:rsidRPr="00D02BA1">
              <w:rPr>
                <w:rFonts w:hint="cs"/>
                <w:rtl/>
                <w:lang w:bidi="ar-EG"/>
              </w:rPr>
              <w:t>، ألمانيا.</w:t>
            </w:r>
          </w:p>
        </w:tc>
      </w:tr>
    </w:tbl>
    <w:p w14:paraId="1DAF7DDD" w14:textId="1576D135" w:rsidR="0017028C" w:rsidRPr="00CB4A88" w:rsidRDefault="0017028C" w:rsidP="0017028C">
      <w:pPr>
        <w:pStyle w:val="TableNo"/>
        <w:rPr>
          <w:rtl/>
        </w:rPr>
      </w:pPr>
      <w:r w:rsidRPr="00CB4A88">
        <w:rPr>
          <w:rFonts w:hint="cs"/>
          <w:rtl/>
        </w:rPr>
        <w:lastRenderedPageBreak/>
        <w:t xml:space="preserve">الجدول </w:t>
      </w:r>
      <w:r w:rsidR="002D0728" w:rsidRPr="00CB4A88">
        <w:rPr>
          <w:rFonts w:hint="cs"/>
          <w:rtl/>
        </w:rPr>
        <w:t>3</w:t>
      </w:r>
    </w:p>
    <w:p w14:paraId="707C45DA" w14:textId="31E286CC" w:rsidR="0017028C" w:rsidRPr="00D02BA1" w:rsidRDefault="002D0728" w:rsidP="0017028C">
      <w:pPr>
        <w:pStyle w:val="Tabletitle"/>
        <w:rPr>
          <w:rtl/>
        </w:rPr>
      </w:pPr>
      <w:r w:rsidRPr="00D02BA1">
        <w:rPr>
          <w:rFonts w:hint="cs"/>
          <w:rtl/>
        </w:rPr>
        <w:t>الأفرقة الأخرى (إن وُجدت)</w:t>
      </w:r>
    </w:p>
    <w:tbl>
      <w:tblPr>
        <w:bidiVisual/>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71"/>
        <w:gridCol w:w="2268"/>
        <w:gridCol w:w="3663"/>
      </w:tblGrid>
      <w:tr w:rsidR="0017028C" w:rsidRPr="00D02BA1" w14:paraId="4321522D" w14:textId="77777777" w:rsidTr="0017028C">
        <w:trPr>
          <w:cantSplit/>
          <w:tblHeader/>
          <w:jc w:val="center"/>
        </w:trPr>
        <w:tc>
          <w:tcPr>
            <w:tcW w:w="3671" w:type="dxa"/>
            <w:tcBorders>
              <w:top w:val="single" w:sz="12" w:space="0" w:color="auto"/>
              <w:bottom w:val="single" w:sz="12" w:space="0" w:color="auto"/>
            </w:tcBorders>
            <w:shd w:val="clear" w:color="auto" w:fill="auto"/>
            <w:vAlign w:val="center"/>
          </w:tcPr>
          <w:p w14:paraId="6A1FAF0E" w14:textId="40DED2E5" w:rsidR="0017028C" w:rsidRPr="00D02BA1" w:rsidRDefault="002D0728" w:rsidP="00105E3F">
            <w:pPr>
              <w:pStyle w:val="Tablehead"/>
              <w:keepNext w:val="0"/>
            </w:pPr>
            <w:r w:rsidRPr="00D02BA1">
              <w:rPr>
                <w:rFonts w:hint="cs"/>
                <w:rtl/>
              </w:rPr>
              <w:t>اسم الفريق</w:t>
            </w:r>
          </w:p>
        </w:tc>
        <w:tc>
          <w:tcPr>
            <w:tcW w:w="2268" w:type="dxa"/>
            <w:tcBorders>
              <w:top w:val="single" w:sz="12" w:space="0" w:color="auto"/>
              <w:bottom w:val="single" w:sz="12" w:space="0" w:color="auto"/>
            </w:tcBorders>
            <w:shd w:val="clear" w:color="auto" w:fill="auto"/>
            <w:vAlign w:val="center"/>
          </w:tcPr>
          <w:p w14:paraId="5C8B8A92" w14:textId="7FB7D99A" w:rsidR="0017028C" w:rsidRPr="00D02BA1" w:rsidRDefault="002D0728" w:rsidP="00105E3F">
            <w:pPr>
              <w:pStyle w:val="Tablehead"/>
            </w:pPr>
            <w:r w:rsidRPr="00D02BA1">
              <w:rPr>
                <w:rFonts w:hint="cs"/>
                <w:rtl/>
              </w:rPr>
              <w:t>الرئيس</w:t>
            </w:r>
          </w:p>
        </w:tc>
        <w:tc>
          <w:tcPr>
            <w:tcW w:w="3663" w:type="dxa"/>
            <w:tcBorders>
              <w:top w:val="single" w:sz="12" w:space="0" w:color="auto"/>
              <w:bottom w:val="single" w:sz="12" w:space="0" w:color="auto"/>
            </w:tcBorders>
            <w:shd w:val="clear" w:color="auto" w:fill="auto"/>
            <w:vAlign w:val="center"/>
          </w:tcPr>
          <w:p w14:paraId="704FDEC0" w14:textId="3061DCAD" w:rsidR="0017028C" w:rsidRPr="00D02BA1" w:rsidRDefault="002D0728" w:rsidP="00105E3F">
            <w:pPr>
              <w:pStyle w:val="Tablehead"/>
            </w:pPr>
            <w:r w:rsidRPr="00D02BA1">
              <w:rPr>
                <w:rFonts w:hint="cs"/>
                <w:rtl/>
              </w:rPr>
              <w:t>الرؤساء المشاركون/نواب الرئيس</w:t>
            </w:r>
          </w:p>
        </w:tc>
      </w:tr>
      <w:tr w:rsidR="0017028C" w:rsidRPr="00D02BA1" w14:paraId="54BD45E9" w14:textId="77777777" w:rsidTr="00220D69">
        <w:trPr>
          <w:cantSplit/>
          <w:tblHeader/>
          <w:jc w:val="center"/>
        </w:trPr>
        <w:tc>
          <w:tcPr>
            <w:tcW w:w="3671" w:type="dxa"/>
            <w:tcBorders>
              <w:top w:val="single" w:sz="12" w:space="0" w:color="auto"/>
              <w:bottom w:val="single" w:sz="4" w:space="0" w:color="auto"/>
            </w:tcBorders>
            <w:shd w:val="clear" w:color="auto" w:fill="auto"/>
          </w:tcPr>
          <w:p w14:paraId="705A6DDF" w14:textId="1AA79D6B" w:rsidR="0017028C" w:rsidRPr="00D02BA1" w:rsidRDefault="0017028C" w:rsidP="00220D69">
            <w:pPr>
              <w:pStyle w:val="Tabletext"/>
              <w:jc w:val="left"/>
              <w:rPr>
                <w:spacing w:val="2"/>
              </w:rPr>
            </w:pPr>
            <w:r w:rsidRPr="00D02BA1">
              <w:rPr>
                <w:rFonts w:hint="cs"/>
                <w:spacing w:val="2"/>
                <w:rtl/>
              </w:rPr>
              <w:t>ال</w:t>
            </w:r>
            <w:r w:rsidRPr="00D02BA1">
              <w:rPr>
                <w:spacing w:val="2"/>
                <w:rtl/>
              </w:rPr>
              <w:t xml:space="preserve">فريق </w:t>
            </w:r>
            <w:r w:rsidRPr="00D02BA1">
              <w:rPr>
                <w:rFonts w:hint="cs"/>
                <w:spacing w:val="2"/>
                <w:rtl/>
              </w:rPr>
              <w:t>ال</w:t>
            </w:r>
            <w:r w:rsidRPr="00D02BA1">
              <w:rPr>
                <w:spacing w:val="2"/>
                <w:rtl/>
              </w:rPr>
              <w:t xml:space="preserve">مخصص </w:t>
            </w:r>
            <w:r w:rsidRPr="00D02BA1">
              <w:rPr>
                <w:rFonts w:hint="cs"/>
                <w:spacing w:val="2"/>
                <w:rtl/>
              </w:rPr>
              <w:t>ال</w:t>
            </w:r>
            <w:r w:rsidRPr="00D02BA1">
              <w:rPr>
                <w:spacing w:val="2"/>
                <w:rtl/>
              </w:rPr>
              <w:t>تابع ل</w:t>
            </w:r>
            <w:r w:rsidR="00F26586" w:rsidRPr="00D02BA1">
              <w:rPr>
                <w:rFonts w:hint="cs"/>
                <w:spacing w:val="2"/>
                <w:rtl/>
              </w:rPr>
              <w:t xml:space="preserve">قطاع </w:t>
            </w:r>
            <w:r w:rsidRPr="00D02BA1">
              <w:rPr>
                <w:spacing w:val="2"/>
                <w:rtl/>
              </w:rPr>
              <w:t xml:space="preserve">تقييس الاتصالات </w:t>
            </w:r>
            <w:r w:rsidR="00CA020E" w:rsidRPr="00D02BA1">
              <w:rPr>
                <w:rFonts w:hint="cs"/>
                <w:spacing w:val="2"/>
                <w:rtl/>
              </w:rPr>
              <w:t>والمعني</w:t>
            </w:r>
            <w:r w:rsidRPr="00D02BA1">
              <w:rPr>
                <w:spacing w:val="2"/>
                <w:rtl/>
              </w:rPr>
              <w:t xml:space="preserve"> </w:t>
            </w:r>
            <w:r w:rsidR="00CA020E" w:rsidRPr="00D02BA1">
              <w:rPr>
                <w:rFonts w:hint="cs"/>
                <w:spacing w:val="2"/>
                <w:rtl/>
              </w:rPr>
              <w:t>ب</w:t>
            </w:r>
            <w:r w:rsidRPr="00D02BA1">
              <w:rPr>
                <w:spacing w:val="2"/>
                <w:rtl/>
              </w:rPr>
              <w:t>إدارة الاجتماعات الإلكترونية وتسييرها</w:t>
            </w:r>
            <w:r w:rsidR="006E3E6F" w:rsidRPr="00D02BA1">
              <w:rPr>
                <w:rFonts w:hint="eastAsia"/>
                <w:spacing w:val="2"/>
                <w:rtl/>
              </w:rPr>
              <w:t> </w:t>
            </w:r>
            <w:r w:rsidRPr="00D02BA1">
              <w:rPr>
                <w:spacing w:val="2"/>
              </w:rPr>
              <w:t>(AHG-GME)</w:t>
            </w:r>
          </w:p>
        </w:tc>
        <w:tc>
          <w:tcPr>
            <w:tcW w:w="2268" w:type="dxa"/>
            <w:tcBorders>
              <w:top w:val="single" w:sz="12" w:space="0" w:color="auto"/>
              <w:bottom w:val="single" w:sz="4" w:space="0" w:color="auto"/>
            </w:tcBorders>
            <w:shd w:val="clear" w:color="auto" w:fill="auto"/>
          </w:tcPr>
          <w:p w14:paraId="583608EF" w14:textId="18334F65" w:rsidR="0017028C" w:rsidRPr="00D02BA1" w:rsidRDefault="0017028C" w:rsidP="00220D69">
            <w:pPr>
              <w:pStyle w:val="Tabletext"/>
              <w:jc w:val="left"/>
            </w:pPr>
            <w:r w:rsidRPr="00D02BA1">
              <w:rPr>
                <w:rtl/>
              </w:rPr>
              <w:t>السيد فيليب روشتون (المملكة المتحدة)</w:t>
            </w:r>
          </w:p>
        </w:tc>
        <w:tc>
          <w:tcPr>
            <w:tcW w:w="3663" w:type="dxa"/>
            <w:tcBorders>
              <w:top w:val="single" w:sz="12" w:space="0" w:color="auto"/>
              <w:bottom w:val="single" w:sz="4" w:space="0" w:color="auto"/>
            </w:tcBorders>
            <w:shd w:val="clear" w:color="auto" w:fill="auto"/>
          </w:tcPr>
          <w:p w14:paraId="2C019BA8" w14:textId="77777777" w:rsidR="0017028C" w:rsidRPr="00D02BA1" w:rsidRDefault="0017028C" w:rsidP="00220D69">
            <w:pPr>
              <w:pStyle w:val="Tabletext"/>
              <w:jc w:val="left"/>
            </w:pPr>
          </w:p>
        </w:tc>
      </w:tr>
      <w:tr w:rsidR="0017028C" w:rsidRPr="00D02BA1" w14:paraId="0C00F12A" w14:textId="77777777" w:rsidTr="00220D69">
        <w:trPr>
          <w:cantSplit/>
          <w:tblHeader/>
          <w:jc w:val="center"/>
        </w:trPr>
        <w:tc>
          <w:tcPr>
            <w:tcW w:w="3671" w:type="dxa"/>
            <w:tcBorders>
              <w:top w:val="single" w:sz="4" w:space="0" w:color="auto"/>
              <w:bottom w:val="single" w:sz="4" w:space="0" w:color="auto"/>
            </w:tcBorders>
            <w:shd w:val="clear" w:color="auto" w:fill="auto"/>
          </w:tcPr>
          <w:p w14:paraId="7C2FD93A" w14:textId="5A00F376" w:rsidR="0017028C" w:rsidRPr="00D02BA1" w:rsidRDefault="0017028C" w:rsidP="00220D69">
            <w:pPr>
              <w:pStyle w:val="Tabletext"/>
              <w:jc w:val="left"/>
            </w:pPr>
            <w:r w:rsidRPr="00D02BA1">
              <w:rPr>
                <w:rtl/>
              </w:rPr>
              <w:t xml:space="preserve">فريق </w:t>
            </w:r>
            <w:r w:rsidR="00CA020E" w:rsidRPr="00D02BA1">
              <w:rPr>
                <w:rFonts w:hint="cs"/>
                <w:rtl/>
              </w:rPr>
              <w:t>العمل ب</w:t>
            </w:r>
            <w:r w:rsidRPr="00D02BA1">
              <w:rPr>
                <w:rtl/>
              </w:rPr>
              <w:t>المراسلة</w:t>
            </w:r>
            <w:r w:rsidR="00CA020E" w:rsidRPr="00D02BA1">
              <w:rPr>
                <w:rFonts w:hint="cs"/>
                <w:rtl/>
              </w:rPr>
              <w:t xml:space="preserve"> ال</w:t>
            </w:r>
            <w:r w:rsidR="00CA020E" w:rsidRPr="00D02BA1">
              <w:rPr>
                <w:rtl/>
              </w:rPr>
              <w:t>تابع ل</w:t>
            </w:r>
            <w:r w:rsidR="00CA020E" w:rsidRPr="00D02BA1">
              <w:rPr>
                <w:rFonts w:hint="cs"/>
                <w:rtl/>
              </w:rPr>
              <w:t xml:space="preserve">قطاع </w:t>
            </w:r>
            <w:r w:rsidR="00CA020E" w:rsidRPr="00D02BA1">
              <w:rPr>
                <w:rtl/>
              </w:rPr>
              <w:t>تقييس الاتصالات</w:t>
            </w:r>
            <w:r w:rsidRPr="00D02BA1">
              <w:rPr>
                <w:rtl/>
              </w:rPr>
              <w:t xml:space="preserve"> </w:t>
            </w:r>
            <w:r w:rsidR="00CA020E" w:rsidRPr="00D02BA1">
              <w:rPr>
                <w:rFonts w:hint="cs"/>
                <w:rtl/>
              </w:rPr>
              <w:t>و</w:t>
            </w:r>
            <w:r w:rsidRPr="00D02BA1">
              <w:rPr>
                <w:rtl/>
              </w:rPr>
              <w:t>المعني بإعادة هيكلة لجان الدراسات</w:t>
            </w:r>
          </w:p>
        </w:tc>
        <w:tc>
          <w:tcPr>
            <w:tcW w:w="2268" w:type="dxa"/>
            <w:tcBorders>
              <w:top w:val="single" w:sz="4" w:space="0" w:color="auto"/>
              <w:bottom w:val="single" w:sz="4" w:space="0" w:color="auto"/>
            </w:tcBorders>
            <w:shd w:val="clear" w:color="auto" w:fill="auto"/>
          </w:tcPr>
          <w:p w14:paraId="52AD8140" w14:textId="7821A933" w:rsidR="0017028C" w:rsidRPr="00D02BA1" w:rsidRDefault="0017028C" w:rsidP="00220D69">
            <w:pPr>
              <w:pStyle w:val="Tabletext"/>
              <w:jc w:val="left"/>
            </w:pPr>
            <w:r w:rsidRPr="00D02BA1">
              <w:rPr>
                <w:rtl/>
              </w:rPr>
              <w:t>السيد فيليب روشتون (المملكة المتحدة)</w:t>
            </w:r>
          </w:p>
        </w:tc>
        <w:tc>
          <w:tcPr>
            <w:tcW w:w="3663" w:type="dxa"/>
            <w:tcBorders>
              <w:top w:val="single" w:sz="4" w:space="0" w:color="auto"/>
              <w:bottom w:val="single" w:sz="4" w:space="0" w:color="auto"/>
            </w:tcBorders>
            <w:shd w:val="clear" w:color="auto" w:fill="auto"/>
          </w:tcPr>
          <w:p w14:paraId="654465C4" w14:textId="77777777" w:rsidR="0017028C" w:rsidRPr="00D02BA1" w:rsidRDefault="0017028C" w:rsidP="00220D69">
            <w:pPr>
              <w:pStyle w:val="Tabletext"/>
              <w:jc w:val="left"/>
            </w:pPr>
          </w:p>
        </w:tc>
      </w:tr>
      <w:tr w:rsidR="0017028C" w:rsidRPr="00D02BA1" w14:paraId="1E82E1BD" w14:textId="77777777" w:rsidTr="00220D69">
        <w:trPr>
          <w:cantSplit/>
          <w:tblHeader/>
          <w:jc w:val="center"/>
        </w:trPr>
        <w:tc>
          <w:tcPr>
            <w:tcW w:w="3671" w:type="dxa"/>
            <w:tcBorders>
              <w:top w:val="single" w:sz="4" w:space="0" w:color="auto"/>
              <w:bottom w:val="single" w:sz="4" w:space="0" w:color="auto"/>
            </w:tcBorders>
            <w:shd w:val="clear" w:color="auto" w:fill="auto"/>
          </w:tcPr>
          <w:p w14:paraId="1B308D62" w14:textId="7E363607" w:rsidR="0017028C" w:rsidRPr="00D02BA1" w:rsidRDefault="0017028C" w:rsidP="00220D69">
            <w:pPr>
              <w:pStyle w:val="Tabletext"/>
              <w:jc w:val="left"/>
              <w:rPr>
                <w:spacing w:val="-6"/>
              </w:rPr>
            </w:pPr>
            <w:r w:rsidRPr="00D02BA1">
              <w:rPr>
                <w:spacing w:val="-6"/>
                <w:rtl/>
              </w:rPr>
              <w:t xml:space="preserve">نشاط التنسيق المشترك </w:t>
            </w:r>
            <w:r w:rsidR="00CA020E" w:rsidRPr="00D02BA1">
              <w:rPr>
                <w:rFonts w:hint="cs"/>
                <w:spacing w:val="-6"/>
                <w:rtl/>
              </w:rPr>
              <w:t xml:space="preserve">لقطاع تقييس الاتصالات </w:t>
            </w:r>
            <w:r w:rsidRPr="00D02BA1">
              <w:rPr>
                <w:spacing w:val="-6"/>
                <w:rtl/>
              </w:rPr>
              <w:t>بشأن إمكانية النفاذ والعوامل البشرية</w:t>
            </w:r>
            <w:r w:rsidRPr="00D02BA1">
              <w:rPr>
                <w:rFonts w:hint="cs"/>
                <w:spacing w:val="-6"/>
                <w:rtl/>
              </w:rPr>
              <w:t xml:space="preserve"> </w:t>
            </w:r>
            <w:r w:rsidRPr="00D02BA1">
              <w:rPr>
                <w:spacing w:val="-6"/>
              </w:rPr>
              <w:t>(JCA</w:t>
            </w:r>
            <w:r w:rsidR="006E3E6F" w:rsidRPr="00D02BA1">
              <w:rPr>
                <w:spacing w:val="-6"/>
              </w:rPr>
              <w:noBreakHyphen/>
            </w:r>
            <w:r w:rsidRPr="00D02BA1">
              <w:rPr>
                <w:spacing w:val="-6"/>
              </w:rPr>
              <w:t>AHF)</w:t>
            </w:r>
          </w:p>
        </w:tc>
        <w:tc>
          <w:tcPr>
            <w:tcW w:w="2268" w:type="dxa"/>
            <w:tcBorders>
              <w:top w:val="single" w:sz="4" w:space="0" w:color="auto"/>
              <w:bottom w:val="single" w:sz="4" w:space="0" w:color="auto"/>
            </w:tcBorders>
            <w:shd w:val="clear" w:color="auto" w:fill="auto"/>
          </w:tcPr>
          <w:p w14:paraId="30ACBA20" w14:textId="645685CE" w:rsidR="0017028C" w:rsidRPr="00D02BA1" w:rsidRDefault="0028203A" w:rsidP="00220D69">
            <w:pPr>
              <w:pStyle w:val="Tabletext"/>
              <w:jc w:val="left"/>
            </w:pPr>
            <w:r w:rsidRPr="00D02BA1">
              <w:rPr>
                <w:rFonts w:hint="cs"/>
                <w:rtl/>
              </w:rPr>
              <w:t>الس</w:t>
            </w:r>
            <w:r w:rsidR="0017028C" w:rsidRPr="00D02BA1">
              <w:rPr>
                <w:rtl/>
              </w:rPr>
              <w:t>يدة أندريا ساكس (الولايات المتحدة</w:t>
            </w:r>
            <w:r w:rsidR="0017028C" w:rsidRPr="00D02BA1">
              <w:rPr>
                <w:rFonts w:hint="cs"/>
                <w:rtl/>
              </w:rPr>
              <w:t>)</w:t>
            </w:r>
          </w:p>
        </w:tc>
        <w:tc>
          <w:tcPr>
            <w:tcW w:w="3663" w:type="dxa"/>
            <w:tcBorders>
              <w:top w:val="single" w:sz="4" w:space="0" w:color="auto"/>
              <w:bottom w:val="single" w:sz="4" w:space="0" w:color="auto"/>
            </w:tcBorders>
            <w:shd w:val="clear" w:color="auto" w:fill="auto"/>
          </w:tcPr>
          <w:p w14:paraId="3DB77D71" w14:textId="18AE70B2" w:rsidR="0017028C" w:rsidRPr="00D02BA1" w:rsidRDefault="0017028C" w:rsidP="00220D69">
            <w:pPr>
              <w:pStyle w:val="Tabletext"/>
              <w:jc w:val="left"/>
              <w:rPr>
                <w:rtl/>
                <w:lang w:bidi="ar-EG"/>
              </w:rPr>
            </w:pPr>
            <w:r w:rsidRPr="00D02BA1">
              <w:rPr>
                <w:rFonts w:hint="cs"/>
                <w:rtl/>
              </w:rPr>
              <w:t xml:space="preserve">السيد </w:t>
            </w:r>
            <w:r w:rsidR="00980EB8" w:rsidRPr="00D02BA1">
              <w:rPr>
                <w:rFonts w:hint="cs"/>
                <w:rtl/>
              </w:rPr>
              <w:t xml:space="preserve">فلوريس ل. </w:t>
            </w:r>
            <w:r w:rsidRPr="00D02BA1">
              <w:rPr>
                <w:rtl/>
              </w:rPr>
              <w:t>فان نيس</w:t>
            </w:r>
            <w:r w:rsidRPr="00D02BA1">
              <w:rPr>
                <w:vertAlign w:val="superscript"/>
              </w:rPr>
              <w:t>(*)</w:t>
            </w:r>
            <w:r w:rsidRPr="00D02BA1">
              <w:rPr>
                <w:rFonts w:hint="cs"/>
                <w:rtl/>
                <w:lang w:bidi="ar-EG"/>
              </w:rPr>
              <w:t>؛</w:t>
            </w:r>
          </w:p>
          <w:p w14:paraId="401D79DE" w14:textId="4A5DB8E1" w:rsidR="0017028C" w:rsidRPr="00D02BA1" w:rsidRDefault="0017028C" w:rsidP="00220D69">
            <w:pPr>
              <w:pStyle w:val="Tabletext"/>
              <w:jc w:val="left"/>
              <w:rPr>
                <w:rtl/>
                <w:lang w:bidi="ar-EG"/>
              </w:rPr>
            </w:pPr>
            <w:r w:rsidRPr="00D02BA1">
              <w:rPr>
                <w:rFonts w:hint="cs"/>
                <w:rtl/>
                <w:lang w:bidi="ar-EG"/>
              </w:rPr>
              <w:t xml:space="preserve">السيد </w:t>
            </w:r>
            <w:r w:rsidR="00980EB8" w:rsidRPr="00D02BA1">
              <w:rPr>
                <w:rFonts w:hint="cs"/>
                <w:rtl/>
                <w:lang w:bidi="ar-EG"/>
              </w:rPr>
              <w:t>كريستوفر جون</w:t>
            </w:r>
            <w:r w:rsidR="00943FDA" w:rsidRPr="00D02BA1">
              <w:rPr>
                <w:rFonts w:hint="cs"/>
                <w:rtl/>
                <w:lang w:bidi="ar-EG"/>
              </w:rPr>
              <w:t>ز</w:t>
            </w:r>
            <w:r w:rsidRPr="00D02BA1">
              <w:rPr>
                <w:vertAlign w:val="superscript"/>
              </w:rPr>
              <w:t>(*)</w:t>
            </w:r>
            <w:r w:rsidRPr="00D02BA1">
              <w:rPr>
                <w:rFonts w:hint="cs"/>
                <w:rtl/>
                <w:lang w:bidi="ar-EG"/>
              </w:rPr>
              <w:t>؛</w:t>
            </w:r>
          </w:p>
          <w:p w14:paraId="62818973" w14:textId="0E2F5F0A" w:rsidR="0017028C" w:rsidRPr="00D02BA1" w:rsidRDefault="0017028C" w:rsidP="00220D69">
            <w:pPr>
              <w:pStyle w:val="Tabletext"/>
              <w:jc w:val="left"/>
              <w:rPr>
                <w:rtl/>
                <w:lang w:bidi="ar-EG"/>
              </w:rPr>
            </w:pPr>
            <w:r w:rsidRPr="00D02BA1">
              <w:rPr>
                <w:rFonts w:hint="cs"/>
                <w:rtl/>
                <w:lang w:bidi="ar-EG"/>
              </w:rPr>
              <w:t xml:space="preserve">السيد </w:t>
            </w:r>
            <w:r w:rsidR="00943FDA" w:rsidRPr="00D02BA1">
              <w:rPr>
                <w:rFonts w:hint="cs"/>
                <w:rtl/>
                <w:lang w:bidi="ar-EG"/>
              </w:rPr>
              <w:t>جيري إليس</w:t>
            </w:r>
            <w:r w:rsidRPr="00D02BA1">
              <w:rPr>
                <w:vertAlign w:val="superscript"/>
              </w:rPr>
              <w:t>(*)</w:t>
            </w:r>
            <w:r w:rsidRPr="00D02BA1">
              <w:rPr>
                <w:rFonts w:hint="cs"/>
                <w:rtl/>
                <w:lang w:bidi="ar-EG"/>
              </w:rPr>
              <w:t>.</w:t>
            </w:r>
          </w:p>
        </w:tc>
      </w:tr>
      <w:tr w:rsidR="0017028C" w:rsidRPr="00D02BA1" w14:paraId="178E47BF" w14:textId="77777777" w:rsidTr="00220D69">
        <w:trPr>
          <w:cantSplit/>
          <w:tblHeader/>
          <w:jc w:val="center"/>
        </w:trPr>
        <w:tc>
          <w:tcPr>
            <w:tcW w:w="3671" w:type="dxa"/>
            <w:tcBorders>
              <w:top w:val="single" w:sz="4" w:space="0" w:color="auto"/>
              <w:bottom w:val="single" w:sz="4" w:space="0" w:color="auto"/>
            </w:tcBorders>
            <w:shd w:val="clear" w:color="auto" w:fill="auto"/>
          </w:tcPr>
          <w:p w14:paraId="1E1AC4C9" w14:textId="3E92FC8A" w:rsidR="0017028C" w:rsidRPr="00D02BA1" w:rsidRDefault="0017028C" w:rsidP="00220D69">
            <w:pPr>
              <w:pStyle w:val="Tabletext"/>
              <w:jc w:val="left"/>
            </w:pPr>
            <w:r w:rsidRPr="00D02BA1">
              <w:rPr>
                <w:rtl/>
              </w:rPr>
              <w:t>نشاط التنسيق المشترك لقطاع تقييس الاتصالات بشأن شهاد</w:t>
            </w:r>
            <w:r w:rsidR="00107524" w:rsidRPr="00D02BA1">
              <w:rPr>
                <w:rFonts w:hint="cs"/>
                <w:rtl/>
              </w:rPr>
              <w:t>ات</w:t>
            </w:r>
            <w:r w:rsidRPr="00D02BA1">
              <w:rPr>
                <w:rtl/>
              </w:rPr>
              <w:t xml:space="preserve"> كوفيد-19 الرقمية</w:t>
            </w:r>
            <w:r w:rsidRPr="00D02BA1">
              <w:rPr>
                <w:rFonts w:hint="cs"/>
                <w:rtl/>
              </w:rPr>
              <w:t xml:space="preserve"> </w:t>
            </w:r>
            <w:r w:rsidRPr="00D02BA1">
              <w:t>(JCA</w:t>
            </w:r>
            <w:r w:rsidRPr="00D02BA1">
              <w:noBreakHyphen/>
              <w:t>DCC)</w:t>
            </w:r>
          </w:p>
        </w:tc>
        <w:tc>
          <w:tcPr>
            <w:tcW w:w="2268" w:type="dxa"/>
            <w:tcBorders>
              <w:top w:val="single" w:sz="4" w:space="0" w:color="auto"/>
              <w:bottom w:val="single" w:sz="4" w:space="0" w:color="auto"/>
            </w:tcBorders>
            <w:shd w:val="clear" w:color="auto" w:fill="auto"/>
          </w:tcPr>
          <w:p w14:paraId="03FC248C" w14:textId="7C7F5356" w:rsidR="0017028C" w:rsidRPr="00D02BA1" w:rsidRDefault="0017028C" w:rsidP="00220D69">
            <w:pPr>
              <w:pStyle w:val="Tabletext"/>
              <w:jc w:val="left"/>
            </w:pPr>
            <w:r w:rsidRPr="00D02BA1">
              <w:rPr>
                <w:rFonts w:hint="cs"/>
                <w:rtl/>
              </w:rPr>
              <w:t xml:space="preserve">السيد </w:t>
            </w:r>
            <w:r w:rsidRPr="00D02BA1">
              <w:rPr>
                <w:rtl/>
              </w:rPr>
              <w:t>هوينغ</w:t>
            </w:r>
            <w:r w:rsidR="00C45D85" w:rsidRPr="00D02BA1">
              <w:rPr>
                <w:rFonts w:hint="cs"/>
                <w:rtl/>
              </w:rPr>
              <w:t>-</w:t>
            </w:r>
            <w:r w:rsidRPr="00D02BA1">
              <w:rPr>
                <w:rtl/>
              </w:rPr>
              <w:t>يول يوم (</w:t>
            </w:r>
            <w:r w:rsidRPr="00D02BA1">
              <w:rPr>
                <w:rFonts w:hint="cs"/>
                <w:rtl/>
              </w:rPr>
              <w:t xml:space="preserve">جمهورية </w:t>
            </w:r>
            <w:r w:rsidRPr="00D02BA1">
              <w:rPr>
                <w:rtl/>
              </w:rPr>
              <w:t>كوريا)</w:t>
            </w:r>
          </w:p>
        </w:tc>
        <w:tc>
          <w:tcPr>
            <w:tcW w:w="3663" w:type="dxa"/>
            <w:tcBorders>
              <w:top w:val="single" w:sz="4" w:space="0" w:color="auto"/>
              <w:bottom w:val="single" w:sz="4" w:space="0" w:color="auto"/>
            </w:tcBorders>
            <w:shd w:val="clear" w:color="auto" w:fill="auto"/>
          </w:tcPr>
          <w:p w14:paraId="7B12B3F2" w14:textId="77777777" w:rsidR="0017028C" w:rsidRPr="00D02BA1" w:rsidRDefault="0017028C" w:rsidP="00220D69">
            <w:pPr>
              <w:pStyle w:val="Tabletext"/>
              <w:jc w:val="left"/>
            </w:pPr>
          </w:p>
        </w:tc>
      </w:tr>
      <w:tr w:rsidR="0017028C" w:rsidRPr="00D02BA1" w14:paraId="727D7D09" w14:textId="77777777" w:rsidTr="00220D69">
        <w:trPr>
          <w:cantSplit/>
          <w:tblHeader/>
          <w:jc w:val="center"/>
        </w:trPr>
        <w:tc>
          <w:tcPr>
            <w:tcW w:w="3671" w:type="dxa"/>
            <w:tcBorders>
              <w:top w:val="single" w:sz="4" w:space="0" w:color="auto"/>
              <w:bottom w:val="single" w:sz="4" w:space="0" w:color="auto"/>
            </w:tcBorders>
            <w:shd w:val="clear" w:color="auto" w:fill="auto"/>
          </w:tcPr>
          <w:p w14:paraId="4863358A" w14:textId="1D7327A9" w:rsidR="0017028C" w:rsidRPr="00D02BA1" w:rsidRDefault="0017028C" w:rsidP="00220D69">
            <w:pPr>
              <w:pStyle w:val="Tabletext"/>
              <w:jc w:val="left"/>
            </w:pPr>
            <w:r w:rsidRPr="00D02BA1">
              <w:rPr>
                <w:rFonts w:hint="cs"/>
                <w:rtl/>
              </w:rPr>
              <w:t>ل</w:t>
            </w:r>
            <w:r w:rsidRPr="00D02BA1">
              <w:rPr>
                <w:rtl/>
              </w:rPr>
              <w:t>جنة التقييس المعنية بالمفردات</w:t>
            </w:r>
            <w:r w:rsidRPr="00D02BA1">
              <w:rPr>
                <w:rFonts w:hint="cs"/>
                <w:rtl/>
              </w:rPr>
              <w:t xml:space="preserve"> </w:t>
            </w:r>
            <w:r w:rsidRPr="00D02BA1">
              <w:t>(SCV)</w:t>
            </w:r>
            <w:r w:rsidR="00C45D85" w:rsidRPr="00D02BA1">
              <w:rPr>
                <w:rFonts w:hint="cs"/>
                <w:rtl/>
              </w:rPr>
              <w:t xml:space="preserve"> التابعة لقطاع تقييس الاتصالات</w:t>
            </w:r>
          </w:p>
        </w:tc>
        <w:tc>
          <w:tcPr>
            <w:tcW w:w="2268" w:type="dxa"/>
            <w:tcBorders>
              <w:top w:val="single" w:sz="4" w:space="0" w:color="auto"/>
              <w:bottom w:val="single" w:sz="4" w:space="0" w:color="auto"/>
            </w:tcBorders>
            <w:shd w:val="clear" w:color="auto" w:fill="auto"/>
          </w:tcPr>
          <w:p w14:paraId="2109D018" w14:textId="4F2CD03F" w:rsidR="0017028C" w:rsidRPr="00D02BA1" w:rsidRDefault="0017028C" w:rsidP="00220D69">
            <w:pPr>
              <w:pStyle w:val="Tabletext"/>
              <w:jc w:val="left"/>
            </w:pPr>
            <w:r w:rsidRPr="00D02BA1">
              <w:rPr>
                <w:rtl/>
              </w:rPr>
              <w:t>السيدة ريم بلحاج (تونس)</w:t>
            </w:r>
          </w:p>
        </w:tc>
        <w:tc>
          <w:tcPr>
            <w:tcW w:w="3663" w:type="dxa"/>
            <w:tcBorders>
              <w:top w:val="single" w:sz="4" w:space="0" w:color="auto"/>
              <w:bottom w:val="single" w:sz="4" w:space="0" w:color="auto"/>
            </w:tcBorders>
            <w:shd w:val="clear" w:color="auto" w:fill="auto"/>
          </w:tcPr>
          <w:p w14:paraId="4E53CBDA" w14:textId="088A7D10" w:rsidR="0017028C" w:rsidRPr="00D02BA1" w:rsidRDefault="0017028C" w:rsidP="00220D69">
            <w:pPr>
              <w:pStyle w:val="Tabletext"/>
              <w:jc w:val="left"/>
              <w:rPr>
                <w:spacing w:val="-4"/>
                <w:rtl/>
                <w:lang w:bidi="ar-EG"/>
              </w:rPr>
            </w:pPr>
            <w:r w:rsidRPr="00D02BA1">
              <w:rPr>
                <w:spacing w:val="-4"/>
                <w:rtl/>
              </w:rPr>
              <w:t>السيد تونغ وو</w:t>
            </w:r>
            <w:r w:rsidRPr="00D02BA1">
              <w:rPr>
                <w:rFonts w:hint="cs"/>
                <w:spacing w:val="-4"/>
                <w:rtl/>
              </w:rPr>
              <w:t xml:space="preserve"> (الصين)</w:t>
            </w:r>
            <w:r w:rsidRPr="00D02BA1">
              <w:rPr>
                <w:spacing w:val="-4"/>
                <w:vertAlign w:val="superscript"/>
              </w:rPr>
              <w:t>(**)</w:t>
            </w:r>
            <w:r w:rsidRPr="00D02BA1">
              <w:rPr>
                <w:rFonts w:hint="cs"/>
                <w:spacing w:val="-4"/>
                <w:rtl/>
                <w:lang w:bidi="ar-EG"/>
              </w:rPr>
              <w:t>؛</w:t>
            </w:r>
          </w:p>
          <w:p w14:paraId="7D67A0D0" w14:textId="77777777" w:rsidR="0017028C" w:rsidRPr="00D02BA1" w:rsidRDefault="0017028C" w:rsidP="00220D69">
            <w:pPr>
              <w:pStyle w:val="Tabletext"/>
              <w:jc w:val="left"/>
              <w:rPr>
                <w:spacing w:val="-4"/>
                <w:rtl/>
                <w:lang w:bidi="ar-EG"/>
              </w:rPr>
            </w:pPr>
            <w:r w:rsidRPr="00D02BA1">
              <w:rPr>
                <w:spacing w:val="-4"/>
                <w:rtl/>
              </w:rPr>
              <w:t>السيد كونستانتان تروفيموف (الاتحاد الروسي)</w:t>
            </w:r>
            <w:r w:rsidRPr="00D02BA1">
              <w:rPr>
                <w:spacing w:val="-4"/>
                <w:vertAlign w:val="superscript"/>
              </w:rPr>
              <w:t>(**)</w:t>
            </w:r>
            <w:r w:rsidRPr="00D02BA1">
              <w:rPr>
                <w:rFonts w:hint="cs"/>
                <w:spacing w:val="-4"/>
                <w:rtl/>
                <w:lang w:bidi="ar-EG"/>
              </w:rPr>
              <w:t>؛</w:t>
            </w:r>
          </w:p>
          <w:p w14:paraId="2AED73BA" w14:textId="43EC82D0" w:rsidR="0017028C" w:rsidRPr="00D02BA1" w:rsidRDefault="0012491E" w:rsidP="00220D69">
            <w:pPr>
              <w:pStyle w:val="Tabletext"/>
              <w:jc w:val="left"/>
            </w:pPr>
            <w:r w:rsidRPr="00D02BA1">
              <w:rPr>
                <w:spacing w:val="-4"/>
                <w:rtl/>
              </w:rPr>
              <w:t>السيد بول ناجاريان (الولايات المتحدة)</w:t>
            </w:r>
            <w:r w:rsidRPr="00D02BA1">
              <w:rPr>
                <w:spacing w:val="-4"/>
                <w:vertAlign w:val="superscript"/>
              </w:rPr>
              <w:t>(**)</w:t>
            </w:r>
            <w:r w:rsidRPr="00D02BA1">
              <w:rPr>
                <w:rFonts w:hint="cs"/>
                <w:spacing w:val="-4"/>
                <w:rtl/>
                <w:lang w:bidi="ar-EG"/>
              </w:rPr>
              <w:t>.</w:t>
            </w:r>
          </w:p>
        </w:tc>
      </w:tr>
      <w:tr w:rsidR="0017028C" w:rsidRPr="00D02BA1" w14:paraId="7514F1B4" w14:textId="77777777" w:rsidTr="00220D69">
        <w:trPr>
          <w:cantSplit/>
          <w:tblHeader/>
          <w:jc w:val="center"/>
        </w:trPr>
        <w:tc>
          <w:tcPr>
            <w:tcW w:w="3671" w:type="dxa"/>
            <w:tcBorders>
              <w:top w:val="single" w:sz="4" w:space="0" w:color="auto"/>
            </w:tcBorders>
            <w:shd w:val="clear" w:color="auto" w:fill="auto"/>
          </w:tcPr>
          <w:p w14:paraId="5332B3A3" w14:textId="48F4E9A2" w:rsidR="0017028C" w:rsidRPr="00D02BA1" w:rsidRDefault="0017028C" w:rsidP="00220D69">
            <w:pPr>
              <w:pStyle w:val="Tabletext"/>
              <w:jc w:val="left"/>
            </w:pPr>
            <w:r w:rsidRPr="00D02BA1">
              <w:rPr>
                <w:rtl/>
              </w:rPr>
              <w:t>فريق التنسيق المعني ببرنامج التقييس</w:t>
            </w:r>
            <w:r w:rsidRPr="00D02BA1">
              <w:t xml:space="preserve"> (SPCG) </w:t>
            </w:r>
            <w:r w:rsidRPr="00D02BA1">
              <w:rPr>
                <w:rtl/>
              </w:rPr>
              <w:t>المشترك بين مجلس إدارة التقييس للجنة الكهرتقنية الدولية</w:t>
            </w:r>
            <w:r w:rsidR="00011EF2" w:rsidRPr="00D02BA1">
              <w:rPr>
                <w:rFonts w:hint="cs"/>
                <w:rtl/>
              </w:rPr>
              <w:t>/</w:t>
            </w:r>
            <w:r w:rsidRPr="00D02BA1">
              <w:rPr>
                <w:rtl/>
              </w:rPr>
              <w:t>مجلس الإدارة التقنية للمنظمة الدولية للتوحيد القياسي</w:t>
            </w:r>
            <w:r w:rsidR="00011EF2" w:rsidRPr="00D02BA1">
              <w:rPr>
                <w:rFonts w:hint="cs"/>
                <w:rtl/>
              </w:rPr>
              <w:t>/</w:t>
            </w:r>
            <w:r w:rsidRPr="00D02BA1">
              <w:rPr>
                <w:rtl/>
              </w:rPr>
              <w:t>الفريق الاستشاري لتقييس الاتصالات التابع لقطاع تقييس الاتصالات</w:t>
            </w:r>
          </w:p>
        </w:tc>
        <w:tc>
          <w:tcPr>
            <w:tcW w:w="2268" w:type="dxa"/>
            <w:tcBorders>
              <w:top w:val="single" w:sz="4" w:space="0" w:color="auto"/>
            </w:tcBorders>
            <w:shd w:val="clear" w:color="auto" w:fill="auto"/>
          </w:tcPr>
          <w:p w14:paraId="5B22474F" w14:textId="28015C53" w:rsidR="0017028C" w:rsidRPr="00D02BA1" w:rsidRDefault="0017028C" w:rsidP="00220D69">
            <w:pPr>
              <w:pStyle w:val="Tabletext"/>
              <w:jc w:val="left"/>
            </w:pPr>
            <w:r w:rsidRPr="00D02BA1">
              <w:rPr>
                <w:rtl/>
              </w:rPr>
              <w:t>السيدة أماندا ريتشاردسون</w:t>
            </w:r>
            <w:r w:rsidRPr="00D02BA1">
              <w:rPr>
                <w:rFonts w:hint="cs"/>
                <w:rtl/>
              </w:rPr>
              <w:t xml:space="preserve"> (</w:t>
            </w:r>
            <w:r w:rsidRPr="00D02BA1">
              <w:rPr>
                <w:rtl/>
              </w:rPr>
              <w:t>المنظمة الدولية للتوحيد القياسي</w:t>
            </w:r>
            <w:r w:rsidRPr="00D02BA1">
              <w:rPr>
                <w:rFonts w:hint="cs"/>
                <w:rtl/>
              </w:rPr>
              <w:t xml:space="preserve">، </w:t>
            </w:r>
            <w:r w:rsidR="001643B2" w:rsidRPr="00D02BA1">
              <w:rPr>
                <w:rFonts w:hint="cs"/>
                <w:rtl/>
                <w:lang w:bidi="ar-EG"/>
              </w:rPr>
              <w:t xml:space="preserve">ومجموعة </w:t>
            </w:r>
            <w:r w:rsidR="001643B2" w:rsidRPr="00D02BA1">
              <w:rPr>
                <w:lang w:bidi="ar-EG"/>
              </w:rPr>
              <w:t>BSI</w:t>
            </w:r>
            <w:r w:rsidRPr="00D02BA1">
              <w:rPr>
                <w:rFonts w:hint="cs"/>
                <w:rtl/>
              </w:rPr>
              <w:t>)</w:t>
            </w:r>
          </w:p>
        </w:tc>
        <w:tc>
          <w:tcPr>
            <w:tcW w:w="3663" w:type="dxa"/>
            <w:tcBorders>
              <w:top w:val="single" w:sz="4" w:space="0" w:color="auto"/>
            </w:tcBorders>
            <w:shd w:val="clear" w:color="auto" w:fill="auto"/>
          </w:tcPr>
          <w:p w14:paraId="4D168C66" w14:textId="77777777" w:rsidR="0017028C" w:rsidRPr="00D02BA1" w:rsidRDefault="0017028C" w:rsidP="00220D69">
            <w:pPr>
              <w:pStyle w:val="Tabletext"/>
              <w:jc w:val="left"/>
            </w:pPr>
            <w:r w:rsidRPr="00D02BA1">
              <w:t>-</w:t>
            </w:r>
          </w:p>
        </w:tc>
      </w:tr>
    </w:tbl>
    <w:p w14:paraId="4D9D8A1A" w14:textId="158EDFEC" w:rsidR="00071E18" w:rsidRPr="00D02BA1" w:rsidRDefault="0012491E" w:rsidP="006E3E6F">
      <w:pPr>
        <w:ind w:left="567" w:hanging="567"/>
        <w:rPr>
          <w:sz w:val="20"/>
          <w:szCs w:val="20"/>
          <w:rtl/>
          <w:lang w:bidi="ar-EG"/>
        </w:rPr>
      </w:pPr>
      <w:r w:rsidRPr="00D02BA1">
        <w:rPr>
          <w:sz w:val="20"/>
          <w:szCs w:val="20"/>
          <w:vertAlign w:val="superscript"/>
        </w:rPr>
        <w:t>(*)</w:t>
      </w:r>
      <w:r w:rsidRPr="00D02BA1">
        <w:rPr>
          <w:rFonts w:hint="cs"/>
          <w:sz w:val="20"/>
          <w:szCs w:val="20"/>
          <w:rtl/>
          <w:lang w:bidi="ar-EG"/>
        </w:rPr>
        <w:t>:</w:t>
      </w:r>
      <w:r w:rsidRPr="00D02BA1">
        <w:rPr>
          <w:sz w:val="20"/>
          <w:szCs w:val="20"/>
          <w:rtl/>
          <w:lang w:bidi="ar-EG"/>
        </w:rPr>
        <w:tab/>
      </w:r>
      <w:r w:rsidR="006B4331" w:rsidRPr="00D02BA1">
        <w:rPr>
          <w:rFonts w:hint="cs"/>
          <w:sz w:val="20"/>
          <w:szCs w:val="20"/>
          <w:rtl/>
          <w:lang w:bidi="ar-EG"/>
        </w:rPr>
        <w:t>رئيس مشارك</w:t>
      </w:r>
    </w:p>
    <w:p w14:paraId="24C926B1" w14:textId="4DF5B41E" w:rsidR="0012491E" w:rsidRPr="00D02BA1" w:rsidRDefault="0012491E" w:rsidP="006E3E6F">
      <w:pPr>
        <w:ind w:left="567" w:hanging="567"/>
        <w:rPr>
          <w:rtl/>
        </w:rPr>
      </w:pPr>
      <w:r w:rsidRPr="00D02BA1">
        <w:rPr>
          <w:sz w:val="20"/>
          <w:szCs w:val="20"/>
          <w:vertAlign w:val="superscript"/>
        </w:rPr>
        <w:t>(**)</w:t>
      </w:r>
      <w:r w:rsidRPr="00D02BA1">
        <w:rPr>
          <w:rFonts w:hint="cs"/>
          <w:sz w:val="20"/>
          <w:szCs w:val="20"/>
          <w:rtl/>
          <w:lang w:bidi="ar-EG"/>
        </w:rPr>
        <w:t>:</w:t>
      </w:r>
      <w:r w:rsidRPr="00D02BA1">
        <w:rPr>
          <w:sz w:val="20"/>
          <w:szCs w:val="20"/>
          <w:rtl/>
          <w:lang w:bidi="ar-EG"/>
        </w:rPr>
        <w:tab/>
      </w:r>
      <w:r w:rsidR="006B4331" w:rsidRPr="00D02BA1">
        <w:rPr>
          <w:rFonts w:hint="cs"/>
          <w:sz w:val="20"/>
          <w:szCs w:val="20"/>
          <w:rtl/>
          <w:lang w:bidi="ar-EG"/>
        </w:rPr>
        <w:t>نائب الرئيس</w:t>
      </w:r>
    </w:p>
    <w:p w14:paraId="27C7945E" w14:textId="5C6C4596" w:rsidR="00B516D6" w:rsidRPr="00D02BA1" w:rsidRDefault="0012491E" w:rsidP="00980901">
      <w:pPr>
        <w:spacing w:before="240"/>
        <w:rPr>
          <w:rtl/>
          <w:lang w:bidi="ar-EG"/>
        </w:rPr>
      </w:pPr>
      <w:r w:rsidRPr="00D02BA1">
        <w:rPr>
          <w:b/>
          <w:bCs/>
        </w:rPr>
        <w:t>4.1.2</w:t>
      </w:r>
      <w:r w:rsidRPr="00D02BA1">
        <w:rPr>
          <w:b/>
          <w:bCs/>
          <w:rtl/>
        </w:rPr>
        <w:tab/>
      </w:r>
      <w:r w:rsidR="002323AF" w:rsidRPr="00D02BA1">
        <w:rPr>
          <w:rFonts w:hint="cs"/>
          <w:rtl/>
        </w:rPr>
        <w:t xml:space="preserve">واصل الفريق الاستشاري لتقييس الاتصالات تفعيل نشاط التنسيق المشترك لقطاع تقييس الاتصالات بشأن إمكانية النفاذ والعوامل البشرية </w:t>
      </w:r>
      <w:r w:rsidR="002323AF" w:rsidRPr="00D02BA1">
        <w:t>(JCA-AHF)</w:t>
      </w:r>
      <w:r w:rsidR="002323AF" w:rsidRPr="00D02BA1">
        <w:rPr>
          <w:rFonts w:hint="cs"/>
          <w:rtl/>
        </w:rPr>
        <w:t xml:space="preserve"> (انظر الجدول 3) </w:t>
      </w:r>
      <w:r w:rsidR="00506EC0" w:rsidRPr="00D02BA1">
        <w:rPr>
          <w:rFonts w:hint="cs"/>
          <w:rtl/>
        </w:rPr>
        <w:t>مع إجراء تعديل</w:t>
      </w:r>
      <w:r w:rsidR="00C67357" w:rsidRPr="00D02BA1">
        <w:rPr>
          <w:rFonts w:hint="cs"/>
          <w:rtl/>
        </w:rPr>
        <w:t xml:space="preserve"> </w:t>
      </w:r>
      <w:r w:rsidR="00506EC0" w:rsidRPr="00D02BA1">
        <w:rPr>
          <w:rFonts w:hint="cs"/>
          <w:rtl/>
        </w:rPr>
        <w:t>لل</w:t>
      </w:r>
      <w:r w:rsidR="005F70C9" w:rsidRPr="00D02BA1">
        <w:rPr>
          <w:rFonts w:hint="cs"/>
          <w:rtl/>
        </w:rPr>
        <w:t xml:space="preserve">اختصاصات (انظر </w:t>
      </w:r>
      <w:hyperlink r:id="rId25" w:history="1">
        <w:r w:rsidR="005F70C9" w:rsidRPr="00D02BA1">
          <w:rPr>
            <w:rStyle w:val="Hyperlink"/>
            <w:rFonts w:hint="cs"/>
            <w:rtl/>
          </w:rPr>
          <w:t xml:space="preserve">الملحق </w:t>
        </w:r>
        <w:r w:rsidR="005F70C9" w:rsidRPr="00D02BA1">
          <w:rPr>
            <w:rStyle w:val="Hyperlink"/>
          </w:rPr>
          <w:t>E</w:t>
        </w:r>
        <w:r w:rsidR="005F70C9" w:rsidRPr="00D02BA1">
          <w:rPr>
            <w:rStyle w:val="Hyperlink"/>
            <w:rFonts w:hint="cs"/>
            <w:rtl/>
            <w:lang w:bidi="ar-EG"/>
          </w:rPr>
          <w:t xml:space="preserve"> بالتقرير </w:t>
        </w:r>
        <w:r w:rsidR="005F70C9" w:rsidRPr="00D02BA1">
          <w:rPr>
            <w:rStyle w:val="Hyperlink"/>
            <w:lang w:bidi="ar-EG"/>
          </w:rPr>
          <w:t>1</w:t>
        </w:r>
        <w:r w:rsidR="005F70C9" w:rsidRPr="00D02BA1">
          <w:rPr>
            <w:rStyle w:val="Hyperlink"/>
            <w:rFonts w:hint="cs"/>
            <w:rtl/>
            <w:lang w:bidi="ar-EG"/>
          </w:rPr>
          <w:t xml:space="preserve"> للفريق الاستشار</w:t>
        </w:r>
        <w:r w:rsidR="00002712" w:rsidRPr="00D02BA1">
          <w:rPr>
            <w:rStyle w:val="Hyperlink"/>
            <w:rFonts w:hint="cs"/>
            <w:rtl/>
            <w:lang w:bidi="ar-EG"/>
          </w:rPr>
          <w:t>ي</w:t>
        </w:r>
        <w:r w:rsidR="00FB673B" w:rsidRPr="00D02BA1">
          <w:rPr>
            <w:rStyle w:val="Hyperlink"/>
            <w:rFonts w:hint="cs"/>
            <w:rtl/>
            <w:lang w:bidi="ar-EG"/>
          </w:rPr>
          <w:t xml:space="preserve"> لتقييس الاتصالات</w:t>
        </w:r>
      </w:hyperlink>
      <w:r w:rsidR="003A06D4" w:rsidRPr="00D02BA1">
        <w:rPr>
          <w:rFonts w:hint="cs"/>
          <w:rtl/>
          <w:lang w:bidi="ar-EG"/>
        </w:rPr>
        <w:t xml:space="preserve">)، </w:t>
      </w:r>
      <w:r w:rsidR="00A71CAE" w:rsidRPr="00D02BA1">
        <w:rPr>
          <w:rFonts w:hint="cs"/>
          <w:rtl/>
          <w:lang w:bidi="ar-EG"/>
        </w:rPr>
        <w:t xml:space="preserve">ونظر خلال كل اجتماع من اجتماعاته في التقرير المرحلي لنشاط التنسيق المشترك </w:t>
      </w:r>
      <w:r w:rsidR="003A06D4" w:rsidRPr="00D02BA1">
        <w:rPr>
          <w:rFonts w:hint="cs"/>
          <w:rtl/>
          <w:lang w:bidi="ar-EG"/>
        </w:rPr>
        <w:t xml:space="preserve">هذا. وأنشأ الفريق الاستشاري </w:t>
      </w:r>
      <w:r w:rsidR="00C67357" w:rsidRPr="00D02BA1">
        <w:rPr>
          <w:rFonts w:hint="cs"/>
          <w:rtl/>
          <w:lang w:bidi="ar-EG"/>
        </w:rPr>
        <w:t xml:space="preserve">في 29 أكتوبر 2021 </w:t>
      </w:r>
      <w:r w:rsidR="007F108B" w:rsidRPr="00D02BA1">
        <w:rPr>
          <w:rFonts w:hint="cs"/>
          <w:rtl/>
          <w:lang w:bidi="ar-EG"/>
        </w:rPr>
        <w:t>نشاط تنسيق جديداً لقطاع تقييس الاتصالات بشأن شهاد</w:t>
      </w:r>
      <w:r w:rsidR="00107524" w:rsidRPr="00D02BA1">
        <w:rPr>
          <w:rFonts w:hint="cs"/>
          <w:rtl/>
          <w:lang w:bidi="ar-EG"/>
        </w:rPr>
        <w:t>ات</w:t>
      </w:r>
      <w:r w:rsidR="007F108B" w:rsidRPr="00D02BA1">
        <w:rPr>
          <w:rFonts w:hint="cs"/>
          <w:rtl/>
          <w:lang w:bidi="ar-EG"/>
        </w:rPr>
        <w:t xml:space="preserve"> كوفيد-19 الرقمية </w:t>
      </w:r>
      <w:r w:rsidR="007F108B" w:rsidRPr="00D02BA1">
        <w:rPr>
          <w:lang w:bidi="ar-EG"/>
        </w:rPr>
        <w:t>(ITU-T JCA- DCC)</w:t>
      </w:r>
      <w:r w:rsidR="007F108B" w:rsidRPr="00D02BA1">
        <w:rPr>
          <w:rFonts w:hint="cs"/>
          <w:rtl/>
          <w:lang w:bidi="ar-EG"/>
        </w:rPr>
        <w:t xml:space="preserve">، </w:t>
      </w:r>
      <w:r w:rsidR="00034C99" w:rsidRPr="00D02BA1">
        <w:rPr>
          <w:rFonts w:hint="cs"/>
          <w:rtl/>
          <w:lang w:bidi="ar-EG"/>
        </w:rPr>
        <w:t>وترد</w:t>
      </w:r>
      <w:r w:rsidR="007F108B" w:rsidRPr="00D02BA1">
        <w:rPr>
          <w:rFonts w:hint="cs"/>
          <w:rtl/>
          <w:lang w:bidi="ar-EG"/>
        </w:rPr>
        <w:t xml:space="preserve"> </w:t>
      </w:r>
      <w:r w:rsidR="00034C99" w:rsidRPr="00D02BA1">
        <w:rPr>
          <w:rFonts w:hint="cs"/>
          <w:rtl/>
          <w:lang w:bidi="ar-EG"/>
        </w:rPr>
        <w:t>ال</w:t>
      </w:r>
      <w:r w:rsidR="00A435E4" w:rsidRPr="00D02BA1">
        <w:rPr>
          <w:rFonts w:hint="cs"/>
          <w:rtl/>
          <w:lang w:bidi="ar-EG"/>
        </w:rPr>
        <w:t xml:space="preserve">اختصاصات </w:t>
      </w:r>
      <w:r w:rsidR="00034C99" w:rsidRPr="00D02BA1">
        <w:rPr>
          <w:rFonts w:hint="cs"/>
          <w:rtl/>
          <w:lang w:bidi="ar-EG"/>
        </w:rPr>
        <w:t>ال</w:t>
      </w:r>
      <w:r w:rsidR="00A435E4" w:rsidRPr="00D02BA1">
        <w:rPr>
          <w:rFonts w:hint="cs"/>
          <w:rtl/>
          <w:lang w:bidi="ar-EG"/>
        </w:rPr>
        <w:t xml:space="preserve">متفق عليها مؤقتاً في </w:t>
      </w:r>
      <w:hyperlink r:id="rId26" w:history="1">
        <w:r w:rsidR="00A435E4" w:rsidRPr="00D02BA1">
          <w:rPr>
            <w:rStyle w:val="Hyperlink"/>
            <w:rFonts w:hint="cs"/>
            <w:rtl/>
            <w:lang w:bidi="ar-EG"/>
          </w:rPr>
          <w:t xml:space="preserve">الملحق </w:t>
        </w:r>
        <w:r w:rsidR="00A435E4" w:rsidRPr="00D02BA1">
          <w:rPr>
            <w:rStyle w:val="Hyperlink"/>
            <w:lang w:bidi="ar-EG"/>
          </w:rPr>
          <w:t>D</w:t>
        </w:r>
        <w:r w:rsidR="00A435E4" w:rsidRPr="00D02BA1">
          <w:rPr>
            <w:rStyle w:val="Hyperlink"/>
            <w:rFonts w:hint="cs"/>
            <w:rtl/>
            <w:lang w:bidi="ar-EG"/>
          </w:rPr>
          <w:t xml:space="preserve"> بالتقرير </w:t>
        </w:r>
        <w:r w:rsidR="00A435E4" w:rsidRPr="00D02BA1">
          <w:rPr>
            <w:rStyle w:val="Hyperlink"/>
            <w:lang w:bidi="ar-EG"/>
          </w:rPr>
          <w:t>12</w:t>
        </w:r>
        <w:r w:rsidR="00A435E4" w:rsidRPr="00D02BA1">
          <w:rPr>
            <w:rStyle w:val="Hyperlink"/>
            <w:rFonts w:hint="cs"/>
            <w:rtl/>
            <w:lang w:bidi="ar-EG"/>
          </w:rPr>
          <w:t xml:space="preserve"> للفريق الاستشاري</w:t>
        </w:r>
        <w:r w:rsidR="00FB673B" w:rsidRPr="00D02BA1">
          <w:rPr>
            <w:rStyle w:val="Hyperlink"/>
            <w:rFonts w:hint="cs"/>
            <w:rtl/>
            <w:lang w:bidi="ar-EG"/>
          </w:rPr>
          <w:t xml:space="preserve"> لتقييس الاتصالات</w:t>
        </w:r>
      </w:hyperlink>
      <w:r w:rsidR="00A435E4" w:rsidRPr="00D02BA1">
        <w:rPr>
          <w:rFonts w:hint="cs"/>
          <w:rtl/>
          <w:lang w:bidi="ar-EG"/>
        </w:rPr>
        <w:t>.</w:t>
      </w:r>
    </w:p>
    <w:p w14:paraId="735E633A" w14:textId="34F26C6A" w:rsidR="00B516D6" w:rsidRPr="00D02BA1" w:rsidRDefault="0012491E" w:rsidP="00714510">
      <w:pPr>
        <w:rPr>
          <w:rtl/>
        </w:rPr>
      </w:pPr>
      <w:r w:rsidRPr="00D02BA1">
        <w:rPr>
          <w:b/>
          <w:bCs/>
        </w:rPr>
        <w:t>5.1.2</w:t>
      </w:r>
      <w:r w:rsidRPr="00D02BA1">
        <w:rPr>
          <w:b/>
          <w:bCs/>
          <w:rtl/>
        </w:rPr>
        <w:tab/>
      </w:r>
      <w:r w:rsidR="00271D1B" w:rsidRPr="00D02BA1">
        <w:rPr>
          <w:rFonts w:hint="cs"/>
          <w:rtl/>
        </w:rPr>
        <w:t>و</w:t>
      </w:r>
      <w:r w:rsidR="00034C99" w:rsidRPr="00D02BA1">
        <w:rPr>
          <w:rFonts w:hint="cs"/>
          <w:rtl/>
        </w:rPr>
        <w:t xml:space="preserve">واصلت لجنة التنسيق المعنية بالمفردات </w:t>
      </w:r>
      <w:r w:rsidR="00034C99" w:rsidRPr="00D02BA1">
        <w:t>(SCV)</w:t>
      </w:r>
      <w:r w:rsidR="00034C99" w:rsidRPr="00D02BA1">
        <w:rPr>
          <w:rFonts w:hint="cs"/>
          <w:rtl/>
          <w:lang w:bidi="ar-EG"/>
        </w:rPr>
        <w:t xml:space="preserve"> التابعة لقطاع تقييس الاتصالات أعمالها وقدمت إلى الفريق الاستشاري </w:t>
      </w:r>
      <w:r w:rsidR="00F555BB" w:rsidRPr="00D02BA1">
        <w:rPr>
          <w:rFonts w:hint="cs"/>
          <w:rtl/>
          <w:lang w:bidi="ar-EG"/>
        </w:rPr>
        <w:t>تق</w:t>
      </w:r>
      <w:r w:rsidR="00BE2B35" w:rsidRPr="00D02BA1">
        <w:rPr>
          <w:rFonts w:hint="cs"/>
          <w:rtl/>
          <w:lang w:bidi="ar-EG"/>
        </w:rPr>
        <w:t>ارير</w:t>
      </w:r>
      <w:r w:rsidR="00F555BB" w:rsidRPr="00D02BA1">
        <w:rPr>
          <w:rFonts w:hint="cs"/>
          <w:rtl/>
          <w:lang w:bidi="ar-EG"/>
        </w:rPr>
        <w:t xml:space="preserve"> عن التقدم الذي أحرزته؛ انظر الفقرة </w:t>
      </w:r>
      <w:r w:rsidR="00F555BB" w:rsidRPr="00D02BA1">
        <w:rPr>
          <w:lang w:bidi="ar-EG"/>
        </w:rPr>
        <w:t>1.4.3</w:t>
      </w:r>
      <w:r w:rsidRPr="00D02BA1">
        <w:rPr>
          <w:rFonts w:hint="cs"/>
          <w:rtl/>
        </w:rPr>
        <w:t>.</w:t>
      </w:r>
    </w:p>
    <w:p w14:paraId="50E9BC01" w14:textId="5BDDD28E" w:rsidR="0012491E" w:rsidRPr="00D02BA1" w:rsidRDefault="0012491E" w:rsidP="00714510">
      <w:pPr>
        <w:rPr>
          <w:rtl/>
          <w:lang w:bidi="ar-EG"/>
        </w:rPr>
      </w:pPr>
      <w:r w:rsidRPr="00D02BA1">
        <w:rPr>
          <w:b/>
          <w:bCs/>
        </w:rPr>
        <w:t>7.1.2</w:t>
      </w:r>
      <w:r w:rsidRPr="00D02BA1">
        <w:rPr>
          <w:b/>
          <w:bCs/>
          <w:rtl/>
        </w:rPr>
        <w:tab/>
      </w:r>
      <w:r w:rsidR="00762E9E" w:rsidRPr="00D02BA1">
        <w:rPr>
          <w:rFonts w:hint="cs"/>
          <w:rtl/>
        </w:rPr>
        <w:t xml:space="preserve">ووافق الفريق الاستشاري على </w:t>
      </w:r>
      <w:r w:rsidR="00271D1B" w:rsidRPr="00D02BA1">
        <w:rPr>
          <w:rtl/>
        </w:rPr>
        <w:t>فريق التنسيق المعني ببرنامج التقييس (</w:t>
      </w:r>
      <w:r w:rsidR="00271D1B" w:rsidRPr="00D02BA1">
        <w:t>SPCG</w:t>
      </w:r>
      <w:r w:rsidR="00271D1B" w:rsidRPr="00D02BA1">
        <w:rPr>
          <w:rtl/>
        </w:rPr>
        <w:t>) المشترك بين مجلس إدارة التقييس للجنة الكهرتقنية الدولية</w:t>
      </w:r>
      <w:r w:rsidR="00011EF2" w:rsidRPr="00D02BA1">
        <w:rPr>
          <w:rFonts w:hint="cs"/>
          <w:rtl/>
        </w:rPr>
        <w:t>/</w:t>
      </w:r>
      <w:r w:rsidR="00271D1B" w:rsidRPr="00D02BA1">
        <w:rPr>
          <w:rtl/>
        </w:rPr>
        <w:t>مجلس الإدارة التقنية للمنظمة الدولية للتوحيد القياسي</w:t>
      </w:r>
      <w:r w:rsidR="00011EF2" w:rsidRPr="00D02BA1">
        <w:rPr>
          <w:rFonts w:hint="cs"/>
          <w:rtl/>
        </w:rPr>
        <w:t>/</w:t>
      </w:r>
      <w:r w:rsidR="00271D1B" w:rsidRPr="00D02BA1">
        <w:rPr>
          <w:rtl/>
        </w:rPr>
        <w:t>الفريق الاستشاري لتقييس الاتصالات التابع لقطاع تقييس الاتصالات</w:t>
      </w:r>
      <w:r w:rsidR="00995E25" w:rsidRPr="00D02BA1">
        <w:rPr>
          <w:rFonts w:hint="cs"/>
          <w:rtl/>
        </w:rPr>
        <w:t xml:space="preserve">، الذي عين له الفريق الاستشاري وفداً من ممثلي الفريق الاستشاري </w:t>
      </w:r>
      <w:r w:rsidR="00CE6A41" w:rsidRPr="00D02BA1">
        <w:rPr>
          <w:rFonts w:hint="cs"/>
          <w:rtl/>
        </w:rPr>
        <w:t>في</w:t>
      </w:r>
      <w:r w:rsidR="00995E25" w:rsidRPr="00D02BA1">
        <w:rPr>
          <w:rFonts w:hint="cs"/>
          <w:rtl/>
        </w:rPr>
        <w:t xml:space="preserve"> فريق التنسيق المعني ببرنامج التقييس؛ </w:t>
      </w:r>
      <w:r w:rsidR="00CE6A41" w:rsidRPr="00D02BA1">
        <w:rPr>
          <w:rFonts w:hint="cs"/>
          <w:rtl/>
        </w:rPr>
        <w:t>ويتلقى الفريق ال</w:t>
      </w:r>
      <w:r w:rsidR="006122F5" w:rsidRPr="00D02BA1">
        <w:rPr>
          <w:rFonts w:hint="cs"/>
          <w:rtl/>
        </w:rPr>
        <w:t xml:space="preserve">استشاري تقارير عن التقدم الذي يحرزه </w:t>
      </w:r>
      <w:r w:rsidR="006122F5" w:rsidRPr="00D02BA1">
        <w:rPr>
          <w:rtl/>
        </w:rPr>
        <w:t>فريق التنسيق المعني ببرنامج التقييس</w:t>
      </w:r>
      <w:r w:rsidR="00962AD9" w:rsidRPr="00D02BA1">
        <w:rPr>
          <w:rFonts w:hint="cs"/>
          <w:rtl/>
        </w:rPr>
        <w:t xml:space="preserve">؛ انظر الفقرة </w:t>
      </w:r>
      <w:r w:rsidR="00962AD9" w:rsidRPr="00D02BA1">
        <w:t>4.3.2.3</w:t>
      </w:r>
      <w:r w:rsidR="00962AD9" w:rsidRPr="00D02BA1">
        <w:rPr>
          <w:rFonts w:hint="cs"/>
          <w:rtl/>
          <w:lang w:bidi="ar-EG"/>
        </w:rPr>
        <w:t>.</w:t>
      </w:r>
    </w:p>
    <w:p w14:paraId="547723E2" w14:textId="4224B6E9" w:rsidR="0012491E" w:rsidRPr="00D02BA1" w:rsidRDefault="0012491E" w:rsidP="00714510">
      <w:pPr>
        <w:rPr>
          <w:rtl/>
        </w:rPr>
      </w:pPr>
      <w:r w:rsidRPr="00D02BA1">
        <w:rPr>
          <w:b/>
          <w:bCs/>
        </w:rPr>
        <w:t>8.1.2</w:t>
      </w:r>
      <w:r w:rsidRPr="00D02BA1">
        <w:rPr>
          <w:b/>
          <w:bCs/>
          <w:rtl/>
        </w:rPr>
        <w:tab/>
      </w:r>
      <w:r w:rsidR="00011EF2" w:rsidRPr="00D02BA1">
        <w:rPr>
          <w:rFonts w:hint="cs"/>
          <w:rtl/>
        </w:rPr>
        <w:t>و</w:t>
      </w:r>
      <w:r w:rsidR="009B65D0" w:rsidRPr="00D02BA1">
        <w:rPr>
          <w:rFonts w:hint="cs"/>
          <w:rtl/>
        </w:rPr>
        <w:t xml:space="preserve">في الفترة من </w:t>
      </w:r>
      <w:r w:rsidR="009B65D0" w:rsidRPr="00D02BA1">
        <w:t>18</w:t>
      </w:r>
      <w:r w:rsidR="009B65D0" w:rsidRPr="00D02BA1">
        <w:rPr>
          <w:rFonts w:hint="cs"/>
          <w:rtl/>
          <w:lang w:bidi="ar-EG"/>
        </w:rPr>
        <w:t xml:space="preserve"> يناير إلى </w:t>
      </w:r>
      <w:r w:rsidR="009B65D0" w:rsidRPr="00D02BA1">
        <w:rPr>
          <w:lang w:bidi="ar-EG"/>
        </w:rPr>
        <w:t>25</w:t>
      </w:r>
      <w:r w:rsidR="009B65D0" w:rsidRPr="00D02BA1">
        <w:rPr>
          <w:rFonts w:hint="cs"/>
          <w:rtl/>
          <w:lang w:bidi="ar-EG"/>
        </w:rPr>
        <w:t xml:space="preserve"> أكتوبر </w:t>
      </w:r>
      <w:r w:rsidR="009B65D0" w:rsidRPr="00D02BA1">
        <w:rPr>
          <w:lang w:bidi="ar-EG"/>
        </w:rPr>
        <w:t>2021</w:t>
      </w:r>
      <w:r w:rsidR="009B65D0" w:rsidRPr="00D02BA1">
        <w:rPr>
          <w:rFonts w:hint="cs"/>
          <w:rtl/>
          <w:lang w:bidi="ar-EG"/>
        </w:rPr>
        <w:t xml:space="preserve">، </w:t>
      </w:r>
      <w:r w:rsidR="00011EF2" w:rsidRPr="00D02BA1">
        <w:rPr>
          <w:rFonts w:hint="cs"/>
          <w:rtl/>
        </w:rPr>
        <w:t>فعّل</w:t>
      </w:r>
      <w:r w:rsidR="00AD1D68" w:rsidRPr="00D02BA1">
        <w:rPr>
          <w:rFonts w:hint="cs"/>
          <w:rtl/>
        </w:rPr>
        <w:t xml:space="preserve"> فريق ال</w:t>
      </w:r>
      <w:r w:rsidR="002F050C" w:rsidRPr="00D02BA1">
        <w:rPr>
          <w:rFonts w:hint="cs"/>
          <w:rtl/>
        </w:rPr>
        <w:t>مقرِّر</w:t>
      </w:r>
      <w:r w:rsidR="00AD1D68" w:rsidRPr="00D02BA1">
        <w:rPr>
          <w:rFonts w:hint="cs"/>
          <w:rtl/>
        </w:rPr>
        <w:t xml:space="preserve"> التابع</w:t>
      </w:r>
      <w:r w:rsidR="00011EF2" w:rsidRPr="00D02BA1">
        <w:rPr>
          <w:rFonts w:hint="cs"/>
          <w:rtl/>
        </w:rPr>
        <w:t xml:space="preserve"> </w:t>
      </w:r>
      <w:r w:rsidR="00AD1D68" w:rsidRPr="00D02BA1">
        <w:rPr>
          <w:rFonts w:hint="cs"/>
          <w:rtl/>
        </w:rPr>
        <w:t>ل</w:t>
      </w:r>
      <w:r w:rsidR="00011EF2" w:rsidRPr="00D02BA1">
        <w:rPr>
          <w:rFonts w:hint="cs"/>
          <w:rtl/>
        </w:rPr>
        <w:t>لفريق الاستشاري</w:t>
      </w:r>
      <w:r w:rsidR="00AD1D68" w:rsidRPr="00D02BA1">
        <w:rPr>
          <w:rFonts w:hint="cs"/>
          <w:rtl/>
        </w:rPr>
        <w:t xml:space="preserve"> لتقييس الاتصالات والمعني ببرنامج العمل وهيكل لجان الدراسات </w:t>
      </w:r>
      <w:r w:rsidR="00AD1D68" w:rsidRPr="00D02BA1">
        <w:t>(RG-WP)</w:t>
      </w:r>
      <w:r w:rsidR="00011EF2" w:rsidRPr="00D02BA1">
        <w:rPr>
          <w:rFonts w:hint="cs"/>
          <w:rtl/>
        </w:rPr>
        <w:t xml:space="preserve"> </w:t>
      </w:r>
      <w:r w:rsidR="00AD1D68" w:rsidRPr="00D02BA1">
        <w:rPr>
          <w:rFonts w:hint="cs"/>
          <w:rtl/>
        </w:rPr>
        <w:t xml:space="preserve">فريق عمل بالمراسلة </w:t>
      </w:r>
      <w:r w:rsidR="00C30215" w:rsidRPr="00D02BA1">
        <w:rPr>
          <w:rFonts w:hint="cs"/>
          <w:rtl/>
        </w:rPr>
        <w:t>معني</w:t>
      </w:r>
      <w:r w:rsidR="009B65D0" w:rsidRPr="00D02BA1">
        <w:rPr>
          <w:rFonts w:hint="cs"/>
          <w:rtl/>
        </w:rPr>
        <w:t xml:space="preserve"> بإعادة هيكلة لجان دراسات قطاع تقييس الاتصالات؛ انظر الفقرة </w:t>
      </w:r>
      <w:r w:rsidR="009B65D0" w:rsidRPr="00D02BA1">
        <w:t>4.7.2.3</w:t>
      </w:r>
      <w:r w:rsidR="009B65D0" w:rsidRPr="00D02BA1">
        <w:rPr>
          <w:rFonts w:hint="cs"/>
          <w:rtl/>
        </w:rPr>
        <w:t>.</w:t>
      </w:r>
      <w:r w:rsidR="00AD1D68" w:rsidRPr="00D02BA1">
        <w:rPr>
          <w:rFonts w:hint="cs"/>
          <w:rtl/>
        </w:rPr>
        <w:t xml:space="preserve"> </w:t>
      </w:r>
    </w:p>
    <w:p w14:paraId="13B4BF13" w14:textId="0C0BA34E" w:rsidR="0012491E" w:rsidRPr="00D02BA1" w:rsidRDefault="0012491E" w:rsidP="00714510">
      <w:pPr>
        <w:rPr>
          <w:rtl/>
        </w:rPr>
      </w:pPr>
      <w:r w:rsidRPr="00D02BA1">
        <w:rPr>
          <w:b/>
          <w:bCs/>
        </w:rPr>
        <w:t>9.1.2</w:t>
      </w:r>
      <w:r w:rsidRPr="00D02BA1">
        <w:rPr>
          <w:b/>
          <w:bCs/>
          <w:rtl/>
        </w:rPr>
        <w:tab/>
      </w:r>
      <w:r w:rsidR="007F749F" w:rsidRPr="00D02BA1">
        <w:rPr>
          <w:rFonts w:hint="cs"/>
          <w:rtl/>
        </w:rPr>
        <w:t xml:space="preserve">وفي الفترة من 25 أكتوبر 2021 إلى 17 يناير 2022، فعّل الفريق الاستشاري فريقاً مخصصاً </w:t>
      </w:r>
      <w:r w:rsidR="00C30215" w:rsidRPr="00D02BA1">
        <w:rPr>
          <w:rFonts w:hint="cs"/>
          <w:rtl/>
        </w:rPr>
        <w:t>معنياً</w:t>
      </w:r>
      <w:r w:rsidR="007F749F" w:rsidRPr="00D02BA1">
        <w:rPr>
          <w:rFonts w:hint="cs"/>
          <w:rtl/>
        </w:rPr>
        <w:t xml:space="preserve"> </w:t>
      </w:r>
      <w:r w:rsidR="007F749F" w:rsidRPr="00D02BA1">
        <w:rPr>
          <w:rtl/>
        </w:rPr>
        <w:t>بإدارة الاجتماعات الإلكترونية وتسييرها (</w:t>
      </w:r>
      <w:r w:rsidR="007F749F" w:rsidRPr="00D02BA1">
        <w:t>AHG - GME</w:t>
      </w:r>
      <w:r w:rsidR="007F749F" w:rsidRPr="00D02BA1">
        <w:rPr>
          <w:rtl/>
        </w:rPr>
        <w:t>)</w:t>
      </w:r>
      <w:r w:rsidR="00C30215" w:rsidRPr="00D02BA1">
        <w:rPr>
          <w:rFonts w:hint="cs"/>
          <w:rtl/>
        </w:rPr>
        <w:t xml:space="preserve">؛ وترد اختصاصات الفريق في </w:t>
      </w:r>
      <w:hyperlink r:id="rId27" w:history="1">
        <w:r w:rsidR="00FB673B" w:rsidRPr="00D02BA1">
          <w:rPr>
            <w:rStyle w:val="Hyperlink"/>
            <w:rFonts w:hint="cs"/>
            <w:rtl/>
          </w:rPr>
          <w:t xml:space="preserve">الملحق </w:t>
        </w:r>
        <w:r w:rsidR="00FB673B" w:rsidRPr="00D02BA1">
          <w:rPr>
            <w:rStyle w:val="Hyperlink"/>
          </w:rPr>
          <w:t>C</w:t>
        </w:r>
        <w:r w:rsidR="00FB673B" w:rsidRPr="00D02BA1">
          <w:rPr>
            <w:rStyle w:val="Hyperlink"/>
            <w:rFonts w:hint="cs"/>
            <w:rtl/>
            <w:lang w:bidi="ar-EG"/>
          </w:rPr>
          <w:t xml:space="preserve"> بالتقرير </w:t>
        </w:r>
        <w:r w:rsidR="00FB673B" w:rsidRPr="00D02BA1">
          <w:rPr>
            <w:rStyle w:val="Hyperlink"/>
            <w:lang w:bidi="ar-EG"/>
          </w:rPr>
          <w:t>12</w:t>
        </w:r>
        <w:r w:rsidR="00FB673B" w:rsidRPr="00D02BA1">
          <w:rPr>
            <w:rStyle w:val="Hyperlink"/>
            <w:rFonts w:hint="cs"/>
            <w:rtl/>
            <w:lang w:bidi="ar-EG"/>
          </w:rPr>
          <w:t xml:space="preserve"> للفريق الاستشاري لتقييس الاتصالات</w:t>
        </w:r>
      </w:hyperlink>
      <w:r w:rsidR="00FB673B" w:rsidRPr="00D02BA1">
        <w:rPr>
          <w:rFonts w:hint="cs"/>
          <w:rtl/>
          <w:lang w:bidi="ar-EG"/>
        </w:rPr>
        <w:t xml:space="preserve">، ويرد تقرير الفريق المخصص </w:t>
      </w:r>
      <w:r w:rsidR="001638A2" w:rsidRPr="00D02BA1">
        <w:rPr>
          <w:rFonts w:hint="cs"/>
          <w:rtl/>
          <w:lang w:bidi="ar-EG"/>
        </w:rPr>
        <w:t xml:space="preserve">في الوثيقة </w:t>
      </w:r>
      <w:hyperlink r:id="rId28" w:history="1">
        <w:r w:rsidR="001638A2" w:rsidRPr="00D02BA1">
          <w:rPr>
            <w:rStyle w:val="Hyperlink"/>
            <w:szCs w:val="24"/>
            <w:lang w:eastAsia="zh-CN"/>
          </w:rPr>
          <w:t>TSAG-TD1204</w:t>
        </w:r>
      </w:hyperlink>
      <w:r w:rsidR="001638A2" w:rsidRPr="00D02BA1">
        <w:rPr>
          <w:rFonts w:hint="cs"/>
          <w:rtl/>
          <w:lang w:bidi="ar-EG"/>
        </w:rPr>
        <w:t xml:space="preserve">. وأذن الفريق الاستشاري للفريق المخصص بمواصلة أنشطته حتى نوفمبر </w:t>
      </w:r>
      <w:r w:rsidR="001638A2" w:rsidRPr="00D02BA1">
        <w:rPr>
          <w:lang w:bidi="ar-EG"/>
        </w:rPr>
        <w:t>2022</w:t>
      </w:r>
      <w:r w:rsidR="001638A2" w:rsidRPr="00D02BA1">
        <w:rPr>
          <w:rFonts w:hint="cs"/>
          <w:rtl/>
          <w:lang w:bidi="ar-EG"/>
        </w:rPr>
        <w:t>.</w:t>
      </w:r>
    </w:p>
    <w:p w14:paraId="1AAD2607" w14:textId="62D543A5" w:rsidR="0012491E" w:rsidRPr="00D02BA1" w:rsidRDefault="0012491E" w:rsidP="0012491E">
      <w:pPr>
        <w:pStyle w:val="Heading1"/>
        <w:rPr>
          <w:rtl/>
        </w:rPr>
      </w:pPr>
      <w:bookmarkStart w:id="61" w:name="_Toc450299746"/>
      <w:bookmarkStart w:id="62" w:name="_Toc463612980"/>
      <w:bookmarkStart w:id="63" w:name="_Toc95292179"/>
      <w:r w:rsidRPr="00D02BA1">
        <w:lastRenderedPageBreak/>
        <w:t>3</w:t>
      </w:r>
      <w:r w:rsidRPr="00D02BA1">
        <w:tab/>
      </w:r>
      <w:r w:rsidRPr="00D02BA1">
        <w:rPr>
          <w:rFonts w:hint="cs"/>
          <w:rtl/>
        </w:rPr>
        <w:t xml:space="preserve">نتائج الأعمال المنجزة في فترة الدراسة </w:t>
      </w:r>
      <w:bookmarkEnd w:id="61"/>
      <w:bookmarkEnd w:id="62"/>
      <w:r w:rsidRPr="00D02BA1">
        <w:t>2021-2017</w:t>
      </w:r>
      <w:bookmarkEnd w:id="63"/>
    </w:p>
    <w:p w14:paraId="04DEBEC1" w14:textId="77777777" w:rsidR="0012491E" w:rsidRPr="00D02BA1" w:rsidRDefault="0012491E" w:rsidP="0012491E">
      <w:pPr>
        <w:pStyle w:val="Heading2"/>
        <w:rPr>
          <w:rtl/>
        </w:rPr>
      </w:pPr>
      <w:bookmarkStart w:id="64" w:name="_Toc95292180"/>
      <w:r w:rsidRPr="00D02BA1">
        <w:t>1.3</w:t>
      </w:r>
      <w:r w:rsidRPr="00D02BA1">
        <w:rPr>
          <w:rtl/>
        </w:rPr>
        <w:tab/>
      </w:r>
      <w:r w:rsidRPr="00D02BA1">
        <w:rPr>
          <w:rFonts w:hint="cs"/>
          <w:rtl/>
        </w:rPr>
        <w:t>اعتبارات عامة</w:t>
      </w:r>
      <w:bookmarkEnd w:id="64"/>
    </w:p>
    <w:p w14:paraId="70489FD1" w14:textId="5B9C450B" w:rsidR="0012491E" w:rsidRPr="00D02BA1" w:rsidRDefault="0012491E" w:rsidP="0012491E">
      <w:pPr>
        <w:rPr>
          <w:rtl/>
          <w:lang w:bidi="ar-EG"/>
        </w:rPr>
      </w:pPr>
      <w:r w:rsidRPr="00D02BA1">
        <w:rPr>
          <w:rtl/>
        </w:rPr>
        <w:t xml:space="preserve">نظر </w:t>
      </w:r>
      <w:r w:rsidR="00B25EA4" w:rsidRPr="00D02BA1">
        <w:rPr>
          <w:rFonts w:hint="cs"/>
          <w:rtl/>
        </w:rPr>
        <w:t>الفريق الاستشاري لتقييس الاتصالات</w:t>
      </w:r>
      <w:r w:rsidRPr="00D02BA1">
        <w:rPr>
          <w:rtl/>
        </w:rPr>
        <w:t xml:space="preserve"> </w:t>
      </w:r>
      <w:r w:rsidR="00B25EA4" w:rsidRPr="00D02BA1">
        <w:rPr>
          <w:rFonts w:hint="cs"/>
          <w:rtl/>
        </w:rPr>
        <w:t>خلال</w:t>
      </w:r>
      <w:r w:rsidRPr="00D02BA1">
        <w:rPr>
          <w:rtl/>
        </w:rPr>
        <w:t xml:space="preserve"> فترة الدراسة في </w:t>
      </w:r>
      <w:r w:rsidRPr="00D02BA1">
        <w:rPr>
          <w:rFonts w:hint="cs"/>
          <w:rtl/>
        </w:rPr>
        <w:t>183</w:t>
      </w:r>
      <w:r w:rsidRPr="00D02BA1">
        <w:rPr>
          <w:rtl/>
        </w:rPr>
        <w:t xml:space="preserve"> مساهم</w:t>
      </w:r>
      <w:r w:rsidR="00B25EA4" w:rsidRPr="00D02BA1">
        <w:rPr>
          <w:rFonts w:hint="cs"/>
          <w:rtl/>
        </w:rPr>
        <w:t>ة</w:t>
      </w:r>
      <w:r w:rsidR="00917AE9" w:rsidRPr="00D02BA1">
        <w:rPr>
          <w:rFonts w:hint="cs"/>
          <w:rtl/>
          <w:lang w:bidi="ar-EG"/>
        </w:rPr>
        <w:t xml:space="preserve"> وأنتج</w:t>
      </w:r>
      <w:r w:rsidRPr="00D02BA1">
        <w:rPr>
          <w:rtl/>
        </w:rPr>
        <w:t xml:space="preserve"> عدداً كبيراً من الوثائق المؤقتة</w:t>
      </w:r>
      <w:r w:rsidRPr="00D02BA1">
        <w:rPr>
          <w:rFonts w:hint="cs"/>
          <w:rtl/>
        </w:rPr>
        <w:t xml:space="preserve"> </w:t>
      </w:r>
      <w:r w:rsidRPr="00D02BA1">
        <w:rPr>
          <w:rtl/>
        </w:rPr>
        <w:t>و</w:t>
      </w:r>
      <w:r w:rsidR="007025F0" w:rsidRPr="00D02BA1">
        <w:rPr>
          <w:rFonts w:hint="cs"/>
          <w:rtl/>
        </w:rPr>
        <w:t xml:space="preserve">أصدر </w:t>
      </w:r>
      <w:r w:rsidR="00B25EA4" w:rsidRPr="00D02BA1">
        <w:rPr>
          <w:rFonts w:hint="cs"/>
          <w:rtl/>
        </w:rPr>
        <w:t xml:space="preserve">50 </w:t>
      </w:r>
      <w:r w:rsidRPr="00D02BA1">
        <w:rPr>
          <w:rtl/>
        </w:rPr>
        <w:t>بيان اتصال</w:t>
      </w:r>
      <w:r w:rsidR="007025F0" w:rsidRPr="00D02BA1">
        <w:rPr>
          <w:rFonts w:hint="cs"/>
          <w:rtl/>
        </w:rPr>
        <w:t>.</w:t>
      </w:r>
    </w:p>
    <w:p w14:paraId="0CE2F2D1" w14:textId="78833C8F" w:rsidR="0012491E" w:rsidRPr="00D02BA1" w:rsidRDefault="0012491E" w:rsidP="0012491E">
      <w:pPr>
        <w:rPr>
          <w:rtl/>
          <w:lang w:bidi="ar"/>
        </w:rPr>
      </w:pPr>
      <w:r w:rsidRPr="00D02BA1">
        <w:rPr>
          <w:rtl/>
          <w:lang w:bidi="ar"/>
        </w:rPr>
        <w:t>و</w:t>
      </w:r>
      <w:r w:rsidRPr="00D02BA1">
        <w:rPr>
          <w:rFonts w:hint="cs"/>
          <w:rtl/>
          <w:lang w:bidi="ar"/>
        </w:rPr>
        <w:t xml:space="preserve">خلال هذه الفترة، قام </w:t>
      </w:r>
      <w:r w:rsidRPr="00D02BA1">
        <w:rPr>
          <w:rtl/>
          <w:lang w:bidi="ar"/>
        </w:rPr>
        <w:t xml:space="preserve">الفريق الاستشاري في إطار مسؤولياته عن استعراض برنامج عمل قطاع تقييس الاتصالات </w:t>
      </w:r>
      <w:r w:rsidRPr="00D02BA1">
        <w:rPr>
          <w:rFonts w:hint="cs"/>
          <w:rtl/>
          <w:lang w:bidi="ar"/>
        </w:rPr>
        <w:t>والصلاحيات</w:t>
      </w:r>
      <w:r w:rsidRPr="00D02BA1">
        <w:rPr>
          <w:rtl/>
          <w:lang w:bidi="ar"/>
        </w:rPr>
        <w:t xml:space="preserve"> المفوضة إليه </w:t>
      </w:r>
      <w:r w:rsidRPr="00D02BA1">
        <w:rPr>
          <w:rFonts w:hint="cs"/>
          <w:rtl/>
          <w:lang w:bidi="ar"/>
        </w:rPr>
        <w:t xml:space="preserve">بموجب </w:t>
      </w:r>
      <w:r w:rsidRPr="00D02BA1">
        <w:rPr>
          <w:rtl/>
          <w:lang w:bidi="ar"/>
        </w:rPr>
        <w:t xml:space="preserve">القرار </w:t>
      </w:r>
      <w:r w:rsidRPr="00D02BA1">
        <w:rPr>
          <w:lang w:val="en-GB" w:bidi="ar-SY"/>
        </w:rPr>
        <w:t>22</w:t>
      </w:r>
      <w:r w:rsidRPr="00D02BA1">
        <w:rPr>
          <w:rtl/>
          <w:lang w:bidi="ar-SY"/>
        </w:rPr>
        <w:t xml:space="preserve"> </w:t>
      </w:r>
      <w:r w:rsidRPr="00D02BA1">
        <w:rPr>
          <w:rFonts w:hint="cs"/>
          <w:rtl/>
          <w:lang w:bidi="ar-SY"/>
        </w:rPr>
        <w:t xml:space="preserve">(المراجَع في الحمامات، 2016) </w:t>
      </w:r>
      <w:r w:rsidRPr="00D02BA1">
        <w:rPr>
          <w:rtl/>
          <w:lang w:bidi="ar"/>
        </w:rPr>
        <w:t>و</w:t>
      </w:r>
      <w:r w:rsidR="00917AE9" w:rsidRPr="00D02BA1">
        <w:rPr>
          <w:rFonts w:hint="cs"/>
          <w:rtl/>
          <w:lang w:bidi="ar"/>
        </w:rPr>
        <w:t xml:space="preserve">القرار </w:t>
      </w:r>
      <w:r w:rsidRPr="00D02BA1">
        <w:rPr>
          <w:lang w:val="en-GB" w:bidi="ar-SY"/>
        </w:rPr>
        <w:t>45</w:t>
      </w:r>
      <w:r w:rsidRPr="00D02BA1">
        <w:rPr>
          <w:rtl/>
          <w:lang w:bidi="ar"/>
        </w:rPr>
        <w:t xml:space="preserve"> </w:t>
      </w:r>
      <w:r w:rsidRPr="00D02BA1">
        <w:rPr>
          <w:rFonts w:hint="cs"/>
          <w:rtl/>
          <w:lang w:bidi="ar-SY"/>
        </w:rPr>
        <w:t xml:space="preserve">(المراجَع في الحمامات، 2016) </w:t>
      </w:r>
      <w:r w:rsidRPr="00D02BA1">
        <w:rPr>
          <w:rtl/>
          <w:lang w:bidi="ar"/>
        </w:rPr>
        <w:t>للجمعية العالمية لتقييس الاتصالات</w:t>
      </w:r>
      <w:r w:rsidRPr="00D02BA1">
        <w:rPr>
          <w:rFonts w:hint="cs"/>
          <w:rtl/>
          <w:lang w:bidi="ar"/>
        </w:rPr>
        <w:t xml:space="preserve"> بما يلي</w:t>
      </w:r>
      <w:r w:rsidRPr="00D02BA1">
        <w:rPr>
          <w:rtl/>
          <w:lang w:bidi="ar"/>
        </w:rPr>
        <w:t>:</w:t>
      </w:r>
    </w:p>
    <w:p w14:paraId="51964507" w14:textId="26E27949" w:rsidR="0012491E" w:rsidRPr="00D02BA1" w:rsidRDefault="0012491E" w:rsidP="0012491E">
      <w:pPr>
        <w:pStyle w:val="enumlev1"/>
        <w:rPr>
          <w:rtl/>
          <w:lang w:bidi="ar-EG"/>
        </w:rPr>
      </w:pPr>
      <w:r w:rsidRPr="00D02BA1">
        <w:rPr>
          <w:rFonts w:hint="cs"/>
          <w:rtl/>
          <w:lang w:bidi="ar"/>
        </w:rPr>
        <w:t>-</w:t>
      </w:r>
      <w:r w:rsidRPr="00D02BA1">
        <w:rPr>
          <w:rtl/>
          <w:lang w:bidi="ar"/>
        </w:rPr>
        <w:tab/>
      </w:r>
      <w:r w:rsidR="00917AE9" w:rsidRPr="00D02BA1">
        <w:rPr>
          <w:rFonts w:hint="cs"/>
          <w:rtl/>
          <w:lang w:bidi="ar"/>
        </w:rPr>
        <w:t xml:space="preserve">مراجعة أربع توصيات قائمة في </w:t>
      </w:r>
      <w:r w:rsidR="00D346B5" w:rsidRPr="00D02BA1">
        <w:rPr>
          <w:rFonts w:hint="cs"/>
          <w:rtl/>
          <w:lang w:bidi="ar"/>
        </w:rPr>
        <w:t xml:space="preserve">السلسلة </w:t>
      </w:r>
      <w:r w:rsidR="00D346B5" w:rsidRPr="00D02BA1">
        <w:rPr>
          <w:lang w:bidi="ar"/>
        </w:rPr>
        <w:t>A</w:t>
      </w:r>
      <w:r w:rsidR="00D346B5" w:rsidRPr="00D02BA1">
        <w:rPr>
          <w:rFonts w:hint="cs"/>
          <w:rtl/>
          <w:lang w:bidi="ar-EG"/>
        </w:rPr>
        <w:t xml:space="preserve"> من توصيات قطاع تقييس الاتصالات </w:t>
      </w:r>
      <w:r w:rsidR="00A10AF0" w:rsidRPr="00D02BA1">
        <w:rPr>
          <w:rFonts w:hint="cs"/>
          <w:rtl/>
          <w:lang w:bidi="ar-EG"/>
        </w:rPr>
        <w:t xml:space="preserve">(هي </w:t>
      </w:r>
      <w:r w:rsidR="00A10AF0" w:rsidRPr="00D02BA1">
        <w:t>ITU-T A.1</w:t>
      </w:r>
      <w:r w:rsidR="00A10AF0" w:rsidRPr="00D02BA1">
        <w:rPr>
          <w:rFonts w:hint="cs"/>
          <w:rtl/>
        </w:rPr>
        <w:t xml:space="preserve"> و</w:t>
      </w:r>
      <w:r w:rsidR="00A10AF0" w:rsidRPr="00D02BA1">
        <w:t>ITU-T A.5</w:t>
      </w:r>
      <w:r w:rsidR="006E3E6F" w:rsidRPr="00D02BA1">
        <w:rPr>
          <w:rFonts w:hint="cs"/>
          <w:rtl/>
        </w:rPr>
        <w:t xml:space="preserve"> </w:t>
      </w:r>
      <w:r w:rsidR="00A10AF0" w:rsidRPr="00D02BA1">
        <w:rPr>
          <w:rFonts w:hint="cs"/>
          <w:rtl/>
        </w:rPr>
        <w:t>و</w:t>
      </w:r>
      <w:r w:rsidR="00A10AF0" w:rsidRPr="00D02BA1">
        <w:t>ITU-T A.13</w:t>
      </w:r>
      <w:r w:rsidR="00A10AF0" w:rsidRPr="00D02BA1">
        <w:rPr>
          <w:rFonts w:hint="cs"/>
          <w:rtl/>
        </w:rPr>
        <w:t xml:space="preserve"> و</w:t>
      </w:r>
      <w:r w:rsidR="00A10AF0" w:rsidRPr="00D02BA1">
        <w:t>ITU-T A.25</w:t>
      </w:r>
      <w:r w:rsidR="00A10AF0" w:rsidRPr="00D02BA1">
        <w:rPr>
          <w:rFonts w:hint="cs"/>
          <w:rtl/>
          <w:lang w:bidi="ar-EG"/>
        </w:rPr>
        <w:t>)</w:t>
      </w:r>
      <w:r w:rsidR="003B10D7" w:rsidRPr="00D02BA1">
        <w:rPr>
          <w:rFonts w:hint="cs"/>
          <w:rtl/>
          <w:lang w:bidi="ar-EG"/>
        </w:rPr>
        <w:t>، انظر الملحق 1؛</w:t>
      </w:r>
    </w:p>
    <w:p w14:paraId="33315B50" w14:textId="63473D4C" w:rsidR="0012491E" w:rsidRPr="00D02BA1" w:rsidRDefault="0012491E" w:rsidP="0012491E">
      <w:pPr>
        <w:pStyle w:val="enumlev1"/>
        <w:rPr>
          <w:rtl/>
          <w:lang w:bidi="ar"/>
        </w:rPr>
      </w:pPr>
      <w:r w:rsidRPr="00D02BA1">
        <w:rPr>
          <w:rFonts w:hint="cs"/>
          <w:rtl/>
          <w:lang w:bidi="ar"/>
        </w:rPr>
        <w:t>-</w:t>
      </w:r>
      <w:r w:rsidRPr="00D02BA1">
        <w:rPr>
          <w:rtl/>
          <w:lang w:bidi="ar"/>
        </w:rPr>
        <w:tab/>
      </w:r>
      <w:r w:rsidR="003B10D7" w:rsidRPr="00D02BA1">
        <w:rPr>
          <w:rFonts w:hint="cs"/>
          <w:rtl/>
          <w:lang w:bidi="ar"/>
        </w:rPr>
        <w:t xml:space="preserve">مراجعة </w:t>
      </w:r>
      <w:r w:rsidR="003B10D7" w:rsidRPr="00D02BA1">
        <w:rPr>
          <w:rFonts w:hint="cs"/>
          <w:i/>
          <w:iCs/>
          <w:rtl/>
          <w:lang w:bidi="ar"/>
        </w:rPr>
        <w:t>دليل ال</w:t>
      </w:r>
      <w:r w:rsidR="002F050C" w:rsidRPr="00D02BA1">
        <w:rPr>
          <w:rFonts w:hint="cs"/>
          <w:i/>
          <w:iCs/>
          <w:rtl/>
          <w:lang w:bidi="ar"/>
        </w:rPr>
        <w:t>مقرِّر</w:t>
      </w:r>
      <w:r w:rsidR="003B10D7" w:rsidRPr="00D02BA1">
        <w:rPr>
          <w:rFonts w:hint="cs"/>
          <w:i/>
          <w:iCs/>
          <w:rtl/>
          <w:lang w:bidi="ar"/>
        </w:rPr>
        <w:t xml:space="preserve"> والمحرر</w:t>
      </w:r>
      <w:r w:rsidR="003B10D7" w:rsidRPr="00D02BA1">
        <w:rPr>
          <w:rFonts w:hint="cs"/>
          <w:rtl/>
          <w:lang w:bidi="ar"/>
        </w:rPr>
        <w:t>؛</w:t>
      </w:r>
    </w:p>
    <w:p w14:paraId="082F055D" w14:textId="106391F4" w:rsidR="0012491E" w:rsidRPr="00D02BA1" w:rsidRDefault="0012491E" w:rsidP="0012491E">
      <w:pPr>
        <w:pStyle w:val="enumlev1"/>
        <w:rPr>
          <w:rtl/>
          <w:lang w:bidi="ar"/>
        </w:rPr>
      </w:pPr>
      <w:r w:rsidRPr="00D02BA1">
        <w:rPr>
          <w:rFonts w:hint="cs"/>
          <w:rtl/>
          <w:lang w:bidi="ar"/>
        </w:rPr>
        <w:t>-</w:t>
      </w:r>
      <w:r w:rsidRPr="00D02BA1">
        <w:rPr>
          <w:rtl/>
          <w:lang w:bidi="ar"/>
        </w:rPr>
        <w:tab/>
      </w:r>
      <w:r w:rsidR="003B10D7" w:rsidRPr="00D02BA1">
        <w:rPr>
          <w:rFonts w:hint="cs"/>
          <w:rtl/>
          <w:lang w:bidi="ar"/>
        </w:rPr>
        <w:t>إنشاء ثلاثة أفرقة متخصصة تابعة لقطاع تقييس الاتصالات (</w:t>
      </w:r>
      <w:r w:rsidR="00183A85" w:rsidRPr="00D02BA1">
        <w:rPr>
          <w:rFonts w:hint="cs"/>
          <w:rtl/>
          <w:lang w:bidi="ar-EG"/>
        </w:rPr>
        <w:t xml:space="preserve">الفريق المتخصص المعني بالعملة الرقمية بما في ذلك العملة الرسمية الرقمية </w:t>
      </w:r>
      <w:r w:rsidR="00183A85" w:rsidRPr="00D02BA1">
        <w:rPr>
          <w:lang w:bidi="ar-EG"/>
        </w:rPr>
        <w:t>(FG-DFC)</w:t>
      </w:r>
      <w:r w:rsidR="00183A85" w:rsidRPr="00D02BA1">
        <w:rPr>
          <w:rFonts w:hint="cs"/>
          <w:rtl/>
          <w:lang w:bidi="ar-EG"/>
        </w:rPr>
        <w:t xml:space="preserve"> والفريق المتخصص المعني بتطبيق تكنولوجيا السجلات الموزعة </w:t>
      </w:r>
      <w:r w:rsidR="00183A85" w:rsidRPr="00D02BA1">
        <w:rPr>
          <w:lang w:bidi="ar-EG"/>
        </w:rPr>
        <w:t>(FG-DLT)</w:t>
      </w:r>
      <w:r w:rsidR="00183A85" w:rsidRPr="00D02BA1">
        <w:rPr>
          <w:rFonts w:hint="cs"/>
          <w:rtl/>
          <w:lang w:bidi="ar-EG"/>
        </w:rPr>
        <w:t xml:space="preserve"> والفريق المتخصص الم</w:t>
      </w:r>
      <w:r w:rsidR="00183A85" w:rsidRPr="00D02BA1">
        <w:rPr>
          <w:rtl/>
          <w:lang w:bidi="ar-EG"/>
        </w:rPr>
        <w:t>عني بتكنولوجيا المعلومات الكمومية من أجل الشبكات (</w:t>
      </w:r>
      <w:r w:rsidR="00183A85" w:rsidRPr="00D02BA1">
        <w:rPr>
          <w:lang w:bidi="ar-EG"/>
        </w:rPr>
        <w:t>FG-QIT4N</w:t>
      </w:r>
      <w:r w:rsidR="00183A85" w:rsidRPr="00D02BA1">
        <w:rPr>
          <w:rtl/>
          <w:lang w:bidi="ar-EG"/>
        </w:rPr>
        <w:t>)</w:t>
      </w:r>
      <w:r w:rsidR="003B10D7" w:rsidRPr="00D02BA1">
        <w:rPr>
          <w:rFonts w:hint="cs"/>
          <w:rtl/>
          <w:lang w:bidi="ar"/>
        </w:rPr>
        <w:t>)</w:t>
      </w:r>
      <w:r w:rsidR="00183A85" w:rsidRPr="00D02BA1">
        <w:rPr>
          <w:rFonts w:hint="cs"/>
          <w:rtl/>
          <w:lang w:bidi="ar"/>
        </w:rPr>
        <w:t>؛</w:t>
      </w:r>
    </w:p>
    <w:p w14:paraId="1B936D00" w14:textId="7C03A80C" w:rsidR="0012491E" w:rsidRPr="00D02BA1" w:rsidRDefault="0012491E" w:rsidP="00B9014C">
      <w:pPr>
        <w:pStyle w:val="enumlev1"/>
        <w:rPr>
          <w:rtl/>
          <w:lang w:bidi="ar-EG"/>
        </w:rPr>
      </w:pPr>
      <w:r w:rsidRPr="00D02BA1">
        <w:rPr>
          <w:rtl/>
          <w:lang w:bidi="ar"/>
        </w:rPr>
        <w:tab/>
      </w:r>
      <w:r w:rsidR="00B9014C" w:rsidRPr="00D02BA1">
        <w:rPr>
          <w:rFonts w:hint="cs"/>
          <w:rtl/>
          <w:lang w:bidi="ar"/>
        </w:rPr>
        <w:t>استل</w:t>
      </w:r>
      <w:r w:rsidR="00BE4BBA" w:rsidRPr="00D02BA1">
        <w:rPr>
          <w:rFonts w:hint="cs"/>
          <w:rtl/>
          <w:lang w:bidi="ar"/>
        </w:rPr>
        <w:t>م الفريق الاستشاري</w:t>
      </w:r>
      <w:r w:rsidR="00B9014C" w:rsidRPr="00D02BA1">
        <w:rPr>
          <w:rFonts w:hint="cs"/>
          <w:rtl/>
          <w:lang w:bidi="ar"/>
        </w:rPr>
        <w:t xml:space="preserve"> </w:t>
      </w:r>
      <w:r w:rsidR="00D67FAE" w:rsidRPr="00D02BA1">
        <w:rPr>
          <w:rFonts w:hint="cs"/>
          <w:rtl/>
          <w:lang w:bidi="ar-EG"/>
        </w:rPr>
        <w:t>نواتج</w:t>
      </w:r>
      <w:r w:rsidR="00B9014C" w:rsidRPr="00D02BA1">
        <w:rPr>
          <w:rFonts w:hint="cs"/>
          <w:rtl/>
          <w:lang w:bidi="ar"/>
        </w:rPr>
        <w:t xml:space="preserve"> الفريق المتخصص التابع لقطاع تقييس الاتصالات والمعني بالخدمات المالية الرقمية</w:t>
      </w:r>
      <w:r w:rsidR="006E3E6F" w:rsidRPr="00D02BA1">
        <w:rPr>
          <w:rFonts w:hint="eastAsia"/>
          <w:rtl/>
          <w:lang w:bidi="ar"/>
        </w:rPr>
        <w:t> </w:t>
      </w:r>
      <w:r w:rsidR="00AE3459" w:rsidRPr="00D02BA1">
        <w:rPr>
          <w:lang w:bidi="ar"/>
        </w:rPr>
        <w:t>(FG-DFS)</w:t>
      </w:r>
      <w:r w:rsidR="00AE3459" w:rsidRPr="00D02BA1">
        <w:rPr>
          <w:rFonts w:hint="cs"/>
          <w:rtl/>
          <w:lang w:bidi="ar-EG"/>
        </w:rPr>
        <w:t xml:space="preserve">، الذي أنهى أعماله في ديسمبر </w:t>
      </w:r>
      <w:r w:rsidR="00AE3459" w:rsidRPr="00D02BA1">
        <w:rPr>
          <w:lang w:bidi="ar-EG"/>
        </w:rPr>
        <w:t>2016</w:t>
      </w:r>
      <w:r w:rsidR="00AE3459" w:rsidRPr="00D02BA1">
        <w:rPr>
          <w:rFonts w:hint="cs"/>
          <w:rtl/>
          <w:lang w:bidi="ar-EG"/>
        </w:rPr>
        <w:t xml:space="preserve">، </w:t>
      </w:r>
      <w:r w:rsidR="0026532D" w:rsidRPr="00D02BA1">
        <w:rPr>
          <w:rFonts w:hint="cs"/>
          <w:rtl/>
          <w:lang w:bidi="ar-EG"/>
        </w:rPr>
        <w:t>ونقل</w:t>
      </w:r>
      <w:r w:rsidR="00D67FAE" w:rsidRPr="00D02BA1">
        <w:rPr>
          <w:rFonts w:hint="cs"/>
          <w:rtl/>
          <w:lang w:bidi="ar-EG"/>
        </w:rPr>
        <w:t xml:space="preserve"> </w:t>
      </w:r>
      <w:r w:rsidR="00293807" w:rsidRPr="00D02BA1">
        <w:rPr>
          <w:rFonts w:hint="cs"/>
          <w:rtl/>
          <w:lang w:bidi="ar-EG"/>
        </w:rPr>
        <w:t xml:space="preserve">الفريق الاستشاري </w:t>
      </w:r>
      <w:r w:rsidR="004B3839" w:rsidRPr="00D02BA1">
        <w:rPr>
          <w:rFonts w:hint="cs"/>
          <w:rtl/>
          <w:lang w:bidi="ar-EG"/>
        </w:rPr>
        <w:t>في</w:t>
      </w:r>
      <w:r w:rsidR="00D67FAE" w:rsidRPr="00D02BA1">
        <w:rPr>
          <w:rFonts w:hint="cs"/>
          <w:rtl/>
          <w:lang w:bidi="ar-EG"/>
        </w:rPr>
        <w:t xml:space="preserve"> اجتماعه الأول 28 تقريراً تقنياً و</w:t>
      </w:r>
      <w:r w:rsidR="00D67FAE" w:rsidRPr="00D02BA1">
        <w:rPr>
          <w:lang w:bidi="ar-EG"/>
        </w:rPr>
        <w:t>85</w:t>
      </w:r>
      <w:r w:rsidR="00D67FAE" w:rsidRPr="00D02BA1">
        <w:rPr>
          <w:rFonts w:hint="cs"/>
          <w:rtl/>
          <w:lang w:bidi="ar-EG"/>
        </w:rPr>
        <w:t xml:space="preserve"> توصية </w:t>
      </w:r>
      <w:r w:rsidR="004B3839" w:rsidRPr="00D02BA1">
        <w:rPr>
          <w:rFonts w:hint="cs"/>
          <w:rtl/>
          <w:lang w:bidi="ar-EG"/>
        </w:rPr>
        <w:t>لهذا الفريق المتخصص إلى لجان الدراسات 2 و3 و12 و</w:t>
      </w:r>
      <w:r w:rsidR="00293807" w:rsidRPr="00D02BA1">
        <w:rPr>
          <w:rFonts w:hint="cs"/>
          <w:rtl/>
          <w:lang w:bidi="ar-EG"/>
        </w:rPr>
        <w:t>16 و17 لقطاع تقييس الاتصالات.</w:t>
      </w:r>
    </w:p>
    <w:p w14:paraId="7CBDEE7F" w14:textId="282F6C98" w:rsidR="00EF5CDC" w:rsidRPr="00D02BA1" w:rsidRDefault="00B52B2F" w:rsidP="00B2411A">
      <w:pPr>
        <w:pStyle w:val="enumlev1"/>
        <w:rPr>
          <w:rtl/>
          <w:lang w:bidi="ar-EG"/>
        </w:rPr>
      </w:pPr>
      <w:r w:rsidRPr="00D02BA1">
        <w:rPr>
          <w:rtl/>
          <w:lang w:bidi="ar-EG"/>
        </w:rPr>
        <w:tab/>
      </w:r>
      <w:r w:rsidRPr="00D02BA1">
        <w:rPr>
          <w:rFonts w:hint="cs"/>
          <w:rtl/>
          <w:lang w:bidi="ar"/>
        </w:rPr>
        <w:t xml:space="preserve">وأنشأ الفريق الاستشاري، في اجتماعه الأول، </w:t>
      </w:r>
      <w:r w:rsidR="0065170C" w:rsidRPr="00D02BA1">
        <w:rPr>
          <w:rFonts w:hint="cs"/>
          <w:rtl/>
          <w:lang w:bidi="ar"/>
        </w:rPr>
        <w:t>فريق</w:t>
      </w:r>
      <w:r w:rsidR="00025362" w:rsidRPr="00D02BA1">
        <w:rPr>
          <w:rFonts w:hint="cs"/>
          <w:rtl/>
          <w:lang w:bidi="ar"/>
        </w:rPr>
        <w:t>ين</w:t>
      </w:r>
      <w:r w:rsidR="0065170C" w:rsidRPr="00D02BA1">
        <w:rPr>
          <w:rFonts w:hint="cs"/>
          <w:rtl/>
          <w:lang w:bidi="ar"/>
        </w:rPr>
        <w:t xml:space="preserve"> متخصص</w:t>
      </w:r>
      <w:r w:rsidR="00025362" w:rsidRPr="00D02BA1">
        <w:rPr>
          <w:rFonts w:hint="cs"/>
          <w:rtl/>
          <w:lang w:bidi="ar"/>
        </w:rPr>
        <w:t>ين</w:t>
      </w:r>
      <w:r w:rsidR="0065170C" w:rsidRPr="00D02BA1">
        <w:rPr>
          <w:rFonts w:hint="cs"/>
          <w:rtl/>
          <w:lang w:bidi="ar"/>
        </w:rPr>
        <w:t xml:space="preserve"> جديد</w:t>
      </w:r>
      <w:r w:rsidR="00025362" w:rsidRPr="00D02BA1">
        <w:rPr>
          <w:rFonts w:hint="cs"/>
          <w:rtl/>
          <w:lang w:bidi="ar"/>
        </w:rPr>
        <w:t xml:space="preserve">ين </w:t>
      </w:r>
      <w:r w:rsidR="0065170C" w:rsidRPr="00D02BA1">
        <w:rPr>
          <w:rFonts w:hint="cs"/>
          <w:rtl/>
          <w:lang w:bidi="ar"/>
        </w:rPr>
        <w:t>تابع</w:t>
      </w:r>
      <w:r w:rsidR="00025362" w:rsidRPr="00D02BA1">
        <w:rPr>
          <w:rFonts w:hint="cs"/>
          <w:rtl/>
          <w:lang w:bidi="ar"/>
        </w:rPr>
        <w:t>ين</w:t>
      </w:r>
      <w:r w:rsidR="0065170C" w:rsidRPr="00D02BA1">
        <w:rPr>
          <w:rFonts w:hint="cs"/>
          <w:rtl/>
          <w:lang w:bidi="ar"/>
        </w:rPr>
        <w:t xml:space="preserve"> لقطاع تقييس الاتصالات </w:t>
      </w:r>
      <w:r w:rsidR="00025362" w:rsidRPr="00D02BA1">
        <w:rPr>
          <w:rFonts w:hint="cs"/>
          <w:rtl/>
          <w:lang w:bidi="ar"/>
        </w:rPr>
        <w:t xml:space="preserve">هما الفريق المتخصص المعني </w:t>
      </w:r>
      <w:r w:rsidR="0065170C" w:rsidRPr="00D02BA1">
        <w:rPr>
          <w:rFonts w:hint="cs"/>
          <w:rtl/>
          <w:lang w:bidi="ar"/>
        </w:rPr>
        <w:t xml:space="preserve">بالعملة الرقمية بما في ذلك العملة الرسمية الرقمية </w:t>
      </w:r>
      <w:r w:rsidR="00025362" w:rsidRPr="00D02BA1">
        <w:rPr>
          <w:lang w:bidi="ar"/>
        </w:rPr>
        <w:t>(FG-DFC)</w:t>
      </w:r>
      <w:r w:rsidR="00025362" w:rsidRPr="00D02BA1">
        <w:rPr>
          <w:rFonts w:hint="cs"/>
          <w:rtl/>
          <w:lang w:bidi="ar"/>
        </w:rPr>
        <w:t xml:space="preserve"> والفريق المتخصص المعني بتطبيق تكنولوجيا السجلات الموزعة </w:t>
      </w:r>
      <w:r w:rsidR="00025362" w:rsidRPr="00D02BA1">
        <w:rPr>
          <w:lang w:bidi="ar"/>
        </w:rPr>
        <w:t>(FG-DLT)</w:t>
      </w:r>
      <w:r w:rsidR="002A7A91" w:rsidRPr="00D02BA1">
        <w:rPr>
          <w:rFonts w:hint="cs"/>
          <w:rtl/>
          <w:lang w:bidi="ar"/>
        </w:rPr>
        <w:t>، تحت إشراف</w:t>
      </w:r>
      <w:r w:rsidR="00034263" w:rsidRPr="00D02BA1">
        <w:rPr>
          <w:rFonts w:hint="cs"/>
          <w:rtl/>
          <w:lang w:bidi="ar"/>
        </w:rPr>
        <w:t xml:space="preserve"> الفريق الاستشاري</w:t>
      </w:r>
      <w:r w:rsidR="002A7A91" w:rsidRPr="00D02BA1">
        <w:rPr>
          <w:rFonts w:hint="cs"/>
          <w:rtl/>
          <w:lang w:bidi="ar"/>
        </w:rPr>
        <w:t>.</w:t>
      </w:r>
      <w:r w:rsidR="002E71C1" w:rsidRPr="00D02BA1">
        <w:rPr>
          <w:rFonts w:hint="cs"/>
          <w:rtl/>
          <w:lang w:bidi="ar"/>
        </w:rPr>
        <w:t xml:space="preserve"> ومدد الفريق الاستشاري فترة </w:t>
      </w:r>
      <w:r w:rsidR="000D5A5B" w:rsidRPr="00D02BA1">
        <w:rPr>
          <w:rFonts w:hint="cs"/>
          <w:rtl/>
          <w:lang w:bidi="ar"/>
        </w:rPr>
        <w:t xml:space="preserve">اضطلاع الفريقين المتخصصين بمهامهما من أبريل </w:t>
      </w:r>
      <w:r w:rsidR="000D5A5B" w:rsidRPr="00D02BA1">
        <w:rPr>
          <w:lang w:bidi="ar"/>
        </w:rPr>
        <w:t>2019</w:t>
      </w:r>
      <w:r w:rsidR="000D5A5B" w:rsidRPr="00D02BA1">
        <w:rPr>
          <w:rFonts w:hint="cs"/>
          <w:rtl/>
          <w:lang w:bidi="ar-EG"/>
        </w:rPr>
        <w:t xml:space="preserve"> إلى سبتمبر </w:t>
      </w:r>
      <w:r w:rsidR="000D5A5B" w:rsidRPr="00D02BA1">
        <w:rPr>
          <w:lang w:bidi="ar-EG"/>
        </w:rPr>
        <w:t>2019</w:t>
      </w:r>
      <w:r w:rsidR="000D5A5B" w:rsidRPr="00D02BA1">
        <w:rPr>
          <w:rFonts w:hint="cs"/>
          <w:rtl/>
          <w:lang w:bidi="ar-EG"/>
        </w:rPr>
        <w:t>.</w:t>
      </w:r>
    </w:p>
    <w:p w14:paraId="34AE3A3D" w14:textId="2EE752D6" w:rsidR="00B52B2F" w:rsidRPr="00D02BA1" w:rsidRDefault="00EF5CDC" w:rsidP="00B2411A">
      <w:pPr>
        <w:pStyle w:val="enumlev1"/>
        <w:rPr>
          <w:rtl/>
          <w:lang w:bidi="ar"/>
        </w:rPr>
      </w:pPr>
      <w:r w:rsidRPr="00D02BA1">
        <w:rPr>
          <w:rtl/>
          <w:lang w:bidi="ar-EG"/>
        </w:rPr>
        <w:tab/>
      </w:r>
      <w:r w:rsidRPr="00D02BA1">
        <w:rPr>
          <w:rFonts w:hint="cs"/>
          <w:rtl/>
          <w:lang w:bidi="ar-EG"/>
        </w:rPr>
        <w:t xml:space="preserve">وتلقى الفريق الاستشاري </w:t>
      </w:r>
      <w:r w:rsidR="000D0BD0" w:rsidRPr="00D02BA1">
        <w:rPr>
          <w:rFonts w:hint="cs"/>
          <w:rtl/>
          <w:lang w:bidi="ar-EG"/>
        </w:rPr>
        <w:t xml:space="preserve">ثمانية نواتج نهائية من الفريق </w:t>
      </w:r>
      <w:r w:rsidR="00123398" w:rsidRPr="00D02BA1">
        <w:rPr>
          <w:lang w:bidi="ar"/>
        </w:rPr>
        <w:t>FG-DLT</w:t>
      </w:r>
      <w:r w:rsidR="00123398" w:rsidRPr="00D02BA1">
        <w:rPr>
          <w:rFonts w:hint="cs"/>
          <w:rtl/>
          <w:lang w:bidi="ar-EG"/>
        </w:rPr>
        <w:t xml:space="preserve"> وسبعة نواتج نهائية من </w:t>
      </w:r>
      <w:r w:rsidRPr="00D02BA1">
        <w:rPr>
          <w:rFonts w:hint="cs"/>
          <w:rtl/>
          <w:lang w:bidi="ar-EG"/>
        </w:rPr>
        <w:t xml:space="preserve">الفريق </w:t>
      </w:r>
      <w:r w:rsidR="00123398" w:rsidRPr="00D02BA1">
        <w:rPr>
          <w:lang w:bidi="ar"/>
        </w:rPr>
        <w:t>FG-DFC</w:t>
      </w:r>
      <w:r w:rsidR="00123398" w:rsidRPr="00D02BA1">
        <w:rPr>
          <w:rFonts w:hint="cs"/>
          <w:rtl/>
          <w:lang w:bidi="ar"/>
        </w:rPr>
        <w:t>، و</w:t>
      </w:r>
      <w:r w:rsidR="0026532D" w:rsidRPr="00D02BA1">
        <w:rPr>
          <w:rFonts w:hint="cs"/>
          <w:rtl/>
          <w:lang w:bidi="ar"/>
        </w:rPr>
        <w:t xml:space="preserve">نقل </w:t>
      </w:r>
      <w:r w:rsidR="001528F3" w:rsidRPr="00D02BA1">
        <w:rPr>
          <w:rFonts w:hint="cs"/>
          <w:rtl/>
          <w:lang w:bidi="ar"/>
        </w:rPr>
        <w:t xml:space="preserve">كلاً من </w:t>
      </w:r>
      <w:r w:rsidR="00123398" w:rsidRPr="00D02BA1">
        <w:rPr>
          <w:rFonts w:hint="cs"/>
          <w:rtl/>
          <w:lang w:bidi="ar"/>
        </w:rPr>
        <w:t xml:space="preserve">هذه النواتج إلى لجان الدراسات </w:t>
      </w:r>
      <w:r w:rsidR="00526C23" w:rsidRPr="00D02BA1">
        <w:rPr>
          <w:rFonts w:hint="cs"/>
          <w:rtl/>
          <w:lang w:bidi="ar"/>
        </w:rPr>
        <w:t xml:space="preserve">ذات الصلة. وأنهى الفريقان المتخصصان </w:t>
      </w:r>
      <w:r w:rsidR="00DF1D12" w:rsidRPr="00D02BA1">
        <w:rPr>
          <w:rFonts w:hint="cs"/>
          <w:rtl/>
          <w:lang w:bidi="ar"/>
        </w:rPr>
        <w:t xml:space="preserve">أعمالهما في </w:t>
      </w:r>
      <w:r w:rsidR="00DF1D12" w:rsidRPr="00D02BA1">
        <w:rPr>
          <w:lang w:bidi="ar"/>
        </w:rPr>
        <w:t>2019</w:t>
      </w:r>
      <w:r w:rsidR="00DF1D12" w:rsidRPr="00D02BA1">
        <w:rPr>
          <w:rFonts w:hint="cs"/>
          <w:rtl/>
          <w:lang w:bidi="ar-EG"/>
        </w:rPr>
        <w:t xml:space="preserve"> وأقر الفريق الاستشاري حلهما.</w:t>
      </w:r>
      <w:r w:rsidR="00123398" w:rsidRPr="00D02BA1">
        <w:rPr>
          <w:rFonts w:hint="cs"/>
          <w:rtl/>
          <w:lang w:bidi="ar"/>
        </w:rPr>
        <w:t xml:space="preserve"> </w:t>
      </w:r>
    </w:p>
    <w:p w14:paraId="5F3C1A02" w14:textId="48BC7CE4" w:rsidR="00DF1D12" w:rsidRPr="00D02BA1" w:rsidRDefault="00A23241" w:rsidP="00A23241">
      <w:pPr>
        <w:pStyle w:val="enumlev1"/>
        <w:rPr>
          <w:rtl/>
          <w:lang w:bidi="ar"/>
        </w:rPr>
      </w:pPr>
      <w:r>
        <w:rPr>
          <w:rtl/>
          <w:lang w:bidi="ar"/>
        </w:rPr>
        <w:tab/>
      </w:r>
      <w:r w:rsidR="00DF1D12" w:rsidRPr="00D02BA1">
        <w:rPr>
          <w:rFonts w:hint="cs"/>
          <w:rtl/>
          <w:lang w:bidi="ar"/>
        </w:rPr>
        <w:t xml:space="preserve">وأنشأ الفريق الاستشاري، في اجتماعه الرابع، </w:t>
      </w:r>
      <w:r w:rsidR="00034263" w:rsidRPr="00D02BA1">
        <w:rPr>
          <w:rFonts w:hint="cs"/>
          <w:rtl/>
          <w:lang w:bidi="ar"/>
        </w:rPr>
        <w:t xml:space="preserve">فريقاً متخصصاً جديداً تابعاً لقطاع تقييس الاتصالات هو الفريق المتخصص </w:t>
      </w:r>
      <w:r w:rsidR="00713940" w:rsidRPr="00D02BA1">
        <w:rPr>
          <w:rtl/>
          <w:lang w:bidi="ar"/>
        </w:rPr>
        <w:t>المعني بتكنولوجيا المعلومات الكمومية من أجل الشبكات (</w:t>
      </w:r>
      <w:r w:rsidR="00713940" w:rsidRPr="00D02BA1">
        <w:rPr>
          <w:lang w:bidi="ar"/>
        </w:rPr>
        <w:t>FG-QIT4N</w:t>
      </w:r>
      <w:r w:rsidR="00713940" w:rsidRPr="00D02BA1">
        <w:rPr>
          <w:rtl/>
          <w:lang w:bidi="ar"/>
        </w:rPr>
        <w:t>)</w:t>
      </w:r>
      <w:r w:rsidR="00713940" w:rsidRPr="00D02BA1">
        <w:rPr>
          <w:rFonts w:hint="cs"/>
          <w:rtl/>
          <w:lang w:bidi="ar"/>
        </w:rPr>
        <w:t xml:space="preserve">، تحت إشراف الفريق الاستشاري. ومدد الفريق الاستشاري فترة اضطلاع الفريق المتخصص بمهامه من </w:t>
      </w:r>
      <w:r w:rsidR="00C21791" w:rsidRPr="00D02BA1">
        <w:rPr>
          <w:rFonts w:hint="cs"/>
          <w:rtl/>
          <w:lang w:bidi="ar-EG"/>
        </w:rPr>
        <w:t xml:space="preserve">سبتمبر </w:t>
      </w:r>
      <w:r w:rsidR="00C21791" w:rsidRPr="00D02BA1">
        <w:rPr>
          <w:lang w:bidi="ar"/>
        </w:rPr>
        <w:t>2020</w:t>
      </w:r>
      <w:r w:rsidR="00713940" w:rsidRPr="00D02BA1">
        <w:rPr>
          <w:rFonts w:hint="cs"/>
          <w:rtl/>
          <w:lang w:bidi="ar-EG"/>
        </w:rPr>
        <w:t xml:space="preserve"> إلى </w:t>
      </w:r>
      <w:r w:rsidR="00C21791" w:rsidRPr="00D02BA1">
        <w:rPr>
          <w:rFonts w:hint="cs"/>
          <w:rtl/>
          <w:lang w:bidi="ar-EG"/>
        </w:rPr>
        <w:t>ديسمبر</w:t>
      </w:r>
      <w:r w:rsidR="00713940" w:rsidRPr="00D02BA1">
        <w:rPr>
          <w:rFonts w:hint="cs"/>
          <w:rtl/>
          <w:lang w:bidi="ar-EG"/>
        </w:rPr>
        <w:t xml:space="preserve"> </w:t>
      </w:r>
      <w:r w:rsidR="00C21791" w:rsidRPr="00D02BA1">
        <w:rPr>
          <w:lang w:bidi="ar-EG"/>
        </w:rPr>
        <w:t>2021</w:t>
      </w:r>
      <w:r w:rsidR="00C21791" w:rsidRPr="00D02BA1">
        <w:rPr>
          <w:rFonts w:hint="cs"/>
          <w:rtl/>
          <w:lang w:bidi="ar-EG"/>
        </w:rPr>
        <w:t xml:space="preserve">. وتلقى الفريق الاستشاري من الفريق المتخصص تسعة نواتج نهائية </w:t>
      </w:r>
      <w:r w:rsidR="0026532D" w:rsidRPr="00D02BA1">
        <w:rPr>
          <w:rFonts w:hint="cs"/>
          <w:rtl/>
          <w:lang w:bidi="ar-EG"/>
        </w:rPr>
        <w:t>نقل</w:t>
      </w:r>
      <w:r w:rsidR="001528F3" w:rsidRPr="00D02BA1">
        <w:rPr>
          <w:rFonts w:hint="cs"/>
          <w:rtl/>
          <w:lang w:bidi="ar-EG"/>
        </w:rPr>
        <w:t xml:space="preserve"> كلاًّ منها إلى لجان الدراسات ذات الصلة.</w:t>
      </w:r>
      <w:r w:rsidR="00C21791" w:rsidRPr="00D02BA1">
        <w:rPr>
          <w:rFonts w:hint="cs"/>
          <w:rtl/>
          <w:lang w:bidi="ar-EG"/>
        </w:rPr>
        <w:t xml:space="preserve"> </w:t>
      </w:r>
    </w:p>
    <w:p w14:paraId="2DCE9A46" w14:textId="332C5AE3" w:rsidR="0012491E" w:rsidRPr="00D02BA1" w:rsidRDefault="0012491E" w:rsidP="0012491E">
      <w:pPr>
        <w:pStyle w:val="enumlev1"/>
        <w:rPr>
          <w:rtl/>
          <w:lang w:bidi="ar-EG"/>
        </w:rPr>
      </w:pPr>
      <w:r w:rsidRPr="00D02BA1">
        <w:rPr>
          <w:rFonts w:hint="cs"/>
          <w:rtl/>
          <w:lang w:bidi="ar"/>
        </w:rPr>
        <w:t>-</w:t>
      </w:r>
      <w:r w:rsidRPr="00D02BA1">
        <w:rPr>
          <w:rtl/>
          <w:lang w:bidi="ar"/>
        </w:rPr>
        <w:tab/>
      </w:r>
      <w:r w:rsidR="001528F3" w:rsidRPr="00D02BA1">
        <w:rPr>
          <w:rFonts w:hint="cs"/>
          <w:rtl/>
          <w:lang w:bidi="ar"/>
        </w:rPr>
        <w:t xml:space="preserve">إنشاء نشاط تنسيق مشترك جديد لقطاع تقييس الاتصالات بشأن </w:t>
      </w:r>
      <w:r w:rsidR="00107524" w:rsidRPr="00D02BA1">
        <w:rPr>
          <w:rFonts w:hint="cs"/>
          <w:rtl/>
          <w:lang w:bidi="ar"/>
        </w:rPr>
        <w:t xml:space="preserve">شهادات كوفيد-19 الرقمية </w:t>
      </w:r>
      <w:r w:rsidR="00107524" w:rsidRPr="00D02BA1">
        <w:rPr>
          <w:lang w:bidi="ar"/>
        </w:rPr>
        <w:t>(JCA-DCC)</w:t>
      </w:r>
      <w:r w:rsidR="00382604" w:rsidRPr="00D02BA1">
        <w:rPr>
          <w:rFonts w:hint="cs"/>
          <w:rtl/>
          <w:lang w:bidi="ar"/>
        </w:rPr>
        <w:t>؛</w:t>
      </w:r>
    </w:p>
    <w:p w14:paraId="762380B0" w14:textId="43A4F30F" w:rsidR="0012491E" w:rsidRPr="00D02BA1" w:rsidRDefault="0012491E" w:rsidP="0012491E">
      <w:pPr>
        <w:rPr>
          <w:rtl/>
          <w:lang w:bidi="ar-EG"/>
        </w:rPr>
      </w:pPr>
      <w:r w:rsidRPr="00D02BA1">
        <w:rPr>
          <w:rtl/>
          <w:lang w:bidi="ar-SY"/>
        </w:rPr>
        <w:t xml:space="preserve">وأرسل الفريق </w:t>
      </w:r>
      <w:r w:rsidRPr="00D02BA1">
        <w:rPr>
          <w:rtl/>
          <w:lang w:bidi="ar-EG"/>
        </w:rPr>
        <w:t>الاستشاري لتقييس الاتصالات</w:t>
      </w:r>
      <w:r w:rsidRPr="00D02BA1">
        <w:rPr>
          <w:rtl/>
          <w:lang w:bidi="ar-SY"/>
        </w:rPr>
        <w:t xml:space="preserve"> بيانات اتصال عديدة إلى لجان دراسات قطاع تقييس الاتصالات </w:t>
      </w:r>
      <w:r w:rsidRPr="00D02BA1">
        <w:rPr>
          <w:rFonts w:hint="cs"/>
          <w:rtl/>
          <w:lang w:bidi="ar-SY"/>
        </w:rPr>
        <w:t xml:space="preserve">مشفوعة </w:t>
      </w:r>
      <w:r w:rsidRPr="00D02BA1">
        <w:rPr>
          <w:rtl/>
          <w:lang w:bidi="ar-SY"/>
        </w:rPr>
        <w:t>بمشورة ومبادئ توجيهية بشأن أساليب العمل والتنسيق الخارجي والمسائل المشتركة بين لجان الدراسات.</w:t>
      </w:r>
      <w:r w:rsidRPr="00D02BA1">
        <w:rPr>
          <w:rtl/>
        </w:rPr>
        <w:t xml:space="preserve"> </w:t>
      </w:r>
      <w:r w:rsidR="00382604" w:rsidRPr="00D02BA1">
        <w:rPr>
          <w:rFonts w:hint="cs"/>
          <w:rtl/>
        </w:rPr>
        <w:t>وتواصل</w:t>
      </w:r>
      <w:r w:rsidRPr="00D02BA1">
        <w:rPr>
          <w:rtl/>
          <w:lang w:bidi="ar-SY"/>
        </w:rPr>
        <w:t xml:space="preserve"> الفريق الاستشاري </w:t>
      </w:r>
      <w:r w:rsidRPr="00D02BA1">
        <w:rPr>
          <w:rFonts w:hint="cs"/>
          <w:rtl/>
          <w:lang w:bidi="ar-SY"/>
        </w:rPr>
        <w:t>أيضاً</w:t>
      </w:r>
      <w:r w:rsidRPr="00D02BA1">
        <w:rPr>
          <w:rtl/>
          <w:lang w:bidi="ar-SY"/>
        </w:rPr>
        <w:t xml:space="preserve"> مع </w:t>
      </w:r>
      <w:r w:rsidRPr="00D02BA1">
        <w:rPr>
          <w:rtl/>
        </w:rPr>
        <w:t>قطاع الاتصالات الراديوية</w:t>
      </w:r>
      <w:r w:rsidRPr="00D02BA1">
        <w:rPr>
          <w:rFonts w:hint="cs"/>
          <w:rtl/>
        </w:rPr>
        <w:t xml:space="preserve"> </w:t>
      </w:r>
      <w:r w:rsidRPr="00D02BA1">
        <w:rPr>
          <w:lang w:bidi="ar-SY"/>
        </w:rPr>
        <w:t>(ITU-R)</w:t>
      </w:r>
      <w:r w:rsidRPr="00D02BA1">
        <w:rPr>
          <w:rFonts w:hint="cs"/>
          <w:rtl/>
          <w:lang w:bidi="ar-SY"/>
        </w:rPr>
        <w:t xml:space="preserve"> و</w:t>
      </w:r>
      <w:r w:rsidRPr="00D02BA1">
        <w:rPr>
          <w:rtl/>
        </w:rPr>
        <w:t>قطاع تنمية الاتصالات</w:t>
      </w:r>
      <w:r w:rsidRPr="00D02BA1">
        <w:rPr>
          <w:rFonts w:hint="cs"/>
          <w:rtl/>
        </w:rPr>
        <w:t xml:space="preserve"> </w:t>
      </w:r>
      <w:r w:rsidRPr="00D02BA1">
        <w:rPr>
          <w:lang w:bidi="ar-SY"/>
        </w:rPr>
        <w:t>(ITU-D)</w:t>
      </w:r>
      <w:r w:rsidRPr="00D02BA1">
        <w:rPr>
          <w:rFonts w:hint="cs"/>
          <w:rtl/>
          <w:lang w:bidi="ar-SY"/>
        </w:rPr>
        <w:t xml:space="preserve"> والل</w:t>
      </w:r>
      <w:r w:rsidRPr="00D02BA1">
        <w:rPr>
          <w:rtl/>
        </w:rPr>
        <w:t>جنة التقنية</w:t>
      </w:r>
      <w:r w:rsidR="008F6FAE" w:rsidRPr="00D02BA1">
        <w:rPr>
          <w:rFonts w:hint="cs"/>
          <w:rtl/>
        </w:rPr>
        <w:t xml:space="preserve"> 1</w:t>
      </w:r>
      <w:r w:rsidRPr="00D02BA1">
        <w:rPr>
          <w:rtl/>
        </w:rPr>
        <w:t xml:space="preserve"> المشتركة بين المنظمة الدولية للتوحيد القياسي واللجنة الكهرتقنية الدولية</w:t>
      </w:r>
      <w:r w:rsidRPr="00D02BA1">
        <w:rPr>
          <w:rFonts w:hint="cs"/>
          <w:rtl/>
        </w:rPr>
        <w:t xml:space="preserve"> </w:t>
      </w:r>
      <w:r w:rsidRPr="00D02BA1">
        <w:rPr>
          <w:lang w:bidi="ar-SY"/>
        </w:rPr>
        <w:t>(ISO/IEC JTC1)</w:t>
      </w:r>
      <w:r w:rsidRPr="00D02BA1">
        <w:rPr>
          <w:rFonts w:hint="cs"/>
          <w:rtl/>
          <w:lang w:bidi="ar-SY"/>
        </w:rPr>
        <w:t xml:space="preserve">. </w:t>
      </w:r>
      <w:r w:rsidR="008F6FAE" w:rsidRPr="00D02BA1">
        <w:rPr>
          <w:rFonts w:hint="cs"/>
          <w:rtl/>
          <w:lang w:bidi="ar-SY"/>
        </w:rPr>
        <w:t xml:space="preserve">وتواصل الفريق الاستشاري مع </w:t>
      </w:r>
      <w:r w:rsidR="0079704D" w:rsidRPr="00D02BA1">
        <w:rPr>
          <w:rFonts w:hint="cs"/>
          <w:rtl/>
          <w:lang w:bidi="ar-SY"/>
        </w:rPr>
        <w:t xml:space="preserve">ست منظمات إقليمية بشأن الأعمال التحضيرية للجمعية العالمية لتقييس الاتصالات </w:t>
      </w:r>
      <w:r w:rsidR="0079704D" w:rsidRPr="00D02BA1">
        <w:rPr>
          <w:lang w:bidi="ar-SY"/>
        </w:rPr>
        <w:t>WTSA-20</w:t>
      </w:r>
      <w:r w:rsidR="0079704D" w:rsidRPr="00D02BA1">
        <w:rPr>
          <w:rFonts w:hint="cs"/>
          <w:rtl/>
          <w:lang w:bidi="ar-EG"/>
        </w:rPr>
        <w:t>.</w:t>
      </w:r>
    </w:p>
    <w:p w14:paraId="46F162FB" w14:textId="267A16AC" w:rsidR="0012491E" w:rsidRPr="00D02BA1" w:rsidRDefault="0012491E" w:rsidP="0012491E">
      <w:pPr>
        <w:rPr>
          <w:rtl/>
          <w:lang w:bidi="ar-EG"/>
        </w:rPr>
      </w:pPr>
      <w:r w:rsidRPr="00D02BA1">
        <w:rPr>
          <w:rtl/>
          <w:lang w:bidi="ar-EG"/>
        </w:rPr>
        <w:t xml:space="preserve">وطُلب إلى الفريق </w:t>
      </w:r>
      <w:r w:rsidRPr="00D02BA1">
        <w:rPr>
          <w:rtl/>
          <w:lang w:bidi="ar-SY"/>
        </w:rPr>
        <w:t xml:space="preserve">الاستشاري لتقييس الاتصالات </w:t>
      </w:r>
      <w:r w:rsidRPr="00D02BA1">
        <w:rPr>
          <w:rFonts w:hint="cs"/>
          <w:rtl/>
          <w:lang w:bidi="ar-EG"/>
        </w:rPr>
        <w:t>في</w:t>
      </w:r>
      <w:r w:rsidRPr="00D02BA1">
        <w:rPr>
          <w:rtl/>
          <w:lang w:bidi="ar-EG"/>
        </w:rPr>
        <w:t xml:space="preserve"> قرارات مؤتمر المندوبين المفوضين وقرارات المجلس، تقديم المشورة بشأن طائفة واسعة من المواضيع. وأعدت هذه المشورة وأرسلت بالطريقة الملائمة بشأن مواضيع مثل الخطط الاستراتيجية</w:t>
      </w:r>
      <w:r w:rsidR="00473C42" w:rsidRPr="00D02BA1">
        <w:rPr>
          <w:rFonts w:hint="cs"/>
          <w:rtl/>
          <w:lang w:bidi="ar-EG"/>
        </w:rPr>
        <w:t xml:space="preserve"> و</w:t>
      </w:r>
      <w:r w:rsidR="00473C42" w:rsidRPr="00D02BA1">
        <w:rPr>
          <w:rtl/>
          <w:lang w:bidi="ar-EG"/>
        </w:rPr>
        <w:t>التشغيلية</w:t>
      </w:r>
      <w:r w:rsidRPr="00D02BA1">
        <w:rPr>
          <w:rtl/>
          <w:lang w:bidi="ar-EG"/>
        </w:rPr>
        <w:t xml:space="preserve">، </w:t>
      </w:r>
      <w:r w:rsidRPr="00D02BA1">
        <w:rPr>
          <w:rFonts w:hint="cs"/>
          <w:rtl/>
          <w:lang w:bidi="ar-EG"/>
        </w:rPr>
        <w:t>والربط</w:t>
      </w:r>
      <w:r w:rsidRPr="00D02BA1">
        <w:rPr>
          <w:rtl/>
          <w:lang w:bidi="ar-EG"/>
        </w:rPr>
        <w:t xml:space="preserve"> بين التخطيط الاستراتيجي والمالي والتشغيلي، وأساليب العمل الإلكترونية، وقضايا تخص سد الفجوة التقيسيية، وبشأن أولويات قطاع تقييس الاتصالات</w:t>
      </w:r>
      <w:r w:rsidRPr="00D02BA1">
        <w:rPr>
          <w:rFonts w:hint="cs"/>
          <w:rtl/>
          <w:lang w:bidi="ar-EG"/>
        </w:rPr>
        <w:t>.</w:t>
      </w:r>
    </w:p>
    <w:p w14:paraId="2DB40740" w14:textId="77777777" w:rsidR="0012491E" w:rsidRPr="00D02BA1" w:rsidRDefault="0012491E" w:rsidP="0012491E">
      <w:pPr>
        <w:pStyle w:val="Heading2"/>
        <w:rPr>
          <w:rtl/>
          <w:lang w:val="en-GB"/>
        </w:rPr>
      </w:pPr>
      <w:bookmarkStart w:id="65" w:name="_Toc95292181"/>
      <w:r w:rsidRPr="00D02BA1">
        <w:rPr>
          <w:lang w:val="en-GB"/>
        </w:rPr>
        <w:t>2.3</w:t>
      </w:r>
      <w:r w:rsidRPr="00D02BA1">
        <w:rPr>
          <w:rtl/>
          <w:lang w:val="en-GB"/>
        </w:rPr>
        <w:tab/>
      </w:r>
      <w:r w:rsidRPr="00D02BA1">
        <w:rPr>
          <w:rFonts w:hint="cs"/>
          <w:rtl/>
          <w:lang w:val="en-GB"/>
        </w:rPr>
        <w:t>أبرز المنجزات</w:t>
      </w:r>
      <w:bookmarkEnd w:id="65"/>
    </w:p>
    <w:p w14:paraId="58110DF0" w14:textId="1E224B37" w:rsidR="0012491E" w:rsidRPr="00D02BA1" w:rsidRDefault="00C2709E" w:rsidP="0012491E">
      <w:pPr>
        <w:rPr>
          <w:rtl/>
          <w:lang w:bidi="ar-EG"/>
        </w:rPr>
      </w:pPr>
      <w:r w:rsidRPr="00D02BA1">
        <w:rPr>
          <w:rFonts w:hint="cs"/>
          <w:rtl/>
          <w:lang w:bidi="ar-EG"/>
        </w:rPr>
        <w:t xml:space="preserve">تلخَّص بإيجاز </w:t>
      </w:r>
      <w:r w:rsidR="00C503A6" w:rsidRPr="00D02BA1">
        <w:rPr>
          <w:rFonts w:hint="cs"/>
          <w:rtl/>
          <w:lang w:bidi="ar-EG"/>
        </w:rPr>
        <w:t>النتائج الرئيسية التي حققها الفريق الاستشاري وأفرقة ال</w:t>
      </w:r>
      <w:r w:rsidR="002F050C" w:rsidRPr="00D02BA1">
        <w:rPr>
          <w:rFonts w:hint="cs"/>
          <w:rtl/>
          <w:lang w:bidi="ar-EG"/>
        </w:rPr>
        <w:t>مقرِّر</w:t>
      </w:r>
      <w:r w:rsidR="00C503A6" w:rsidRPr="00D02BA1">
        <w:rPr>
          <w:rFonts w:hint="cs"/>
          <w:rtl/>
          <w:lang w:bidi="ar-EG"/>
        </w:rPr>
        <w:t>ين التابعة له.</w:t>
      </w:r>
    </w:p>
    <w:p w14:paraId="50258919" w14:textId="7C55EF7A" w:rsidR="0012491E" w:rsidRPr="00D02BA1" w:rsidRDefault="0012491E" w:rsidP="0012491E">
      <w:pPr>
        <w:pStyle w:val="Heading3"/>
        <w:rPr>
          <w:rtl/>
        </w:rPr>
      </w:pPr>
      <w:r w:rsidRPr="00D02BA1">
        <w:rPr>
          <w:rFonts w:hint="cs"/>
          <w:rtl/>
        </w:rPr>
        <w:lastRenderedPageBreak/>
        <w:t>1.2.3</w:t>
      </w:r>
      <w:r w:rsidRPr="00D02BA1">
        <w:rPr>
          <w:rtl/>
        </w:rPr>
        <w:tab/>
        <w:t xml:space="preserve">فريق </w:t>
      </w:r>
      <w:r w:rsidR="002C6940" w:rsidRPr="00D02BA1">
        <w:rPr>
          <w:rtl/>
        </w:rPr>
        <w:t>ال</w:t>
      </w:r>
      <w:r w:rsidR="002F050C" w:rsidRPr="00D02BA1">
        <w:rPr>
          <w:rtl/>
        </w:rPr>
        <w:t>مقرِّر</w:t>
      </w:r>
      <w:r w:rsidRPr="00D02BA1">
        <w:rPr>
          <w:rtl/>
        </w:rPr>
        <w:t xml:space="preserve"> التابع للفريق الاستشاري لتقييس الاتصالات </w:t>
      </w:r>
      <w:r w:rsidRPr="00D02BA1">
        <w:rPr>
          <w:rFonts w:hint="cs"/>
          <w:rtl/>
        </w:rPr>
        <w:t>والمعني ب</w:t>
      </w:r>
      <w:r w:rsidR="001C0E09" w:rsidRPr="00D02BA1">
        <w:rPr>
          <w:rFonts w:hint="cs"/>
          <w:rtl/>
        </w:rPr>
        <w:t xml:space="preserve">إنشاء </w:t>
      </w:r>
      <w:r w:rsidRPr="00D02BA1">
        <w:rPr>
          <w:rFonts w:hint="cs"/>
          <w:rtl/>
        </w:rPr>
        <w:t xml:space="preserve">الأفرقة الإقليمية </w:t>
      </w:r>
      <w:r w:rsidR="001C0E09" w:rsidRPr="00D02BA1">
        <w:rPr>
          <w:rFonts w:hint="cs"/>
          <w:rtl/>
          <w:lang w:val="es-ES"/>
        </w:rPr>
        <w:t xml:space="preserve">والمشاركة فيها وحلها </w:t>
      </w:r>
      <w:r w:rsidR="001C0E09" w:rsidRPr="00D02BA1">
        <w:rPr>
          <w:lang w:val="es-ES"/>
        </w:rPr>
        <w:t>(RG-CPTRG)</w:t>
      </w:r>
    </w:p>
    <w:p w14:paraId="5F62C998" w14:textId="3D246173" w:rsidR="0012491E" w:rsidRPr="00D02BA1" w:rsidRDefault="001C0E09" w:rsidP="0012491E">
      <w:pPr>
        <w:rPr>
          <w:rtl/>
          <w:lang w:bidi="ar-EG"/>
        </w:rPr>
      </w:pPr>
      <w:r w:rsidRPr="00D02BA1">
        <w:rPr>
          <w:rFonts w:hint="cs"/>
          <w:rtl/>
          <w:lang w:bidi="ar-EG"/>
        </w:rPr>
        <w:t xml:space="preserve">عملاً بالتوصية </w:t>
      </w:r>
      <w:r w:rsidRPr="00D02BA1">
        <w:rPr>
          <w:lang w:bidi="ar-EG"/>
        </w:rPr>
        <w:t>8</w:t>
      </w:r>
      <w:r w:rsidR="0012491E" w:rsidRPr="00D02BA1">
        <w:rPr>
          <w:rStyle w:val="FootnoteReference"/>
          <w:rtl/>
          <w:lang w:bidi="ar-EG"/>
        </w:rPr>
        <w:footnoteReference w:id="2"/>
      </w:r>
      <w:r w:rsidRPr="00D02BA1">
        <w:rPr>
          <w:rFonts w:hint="cs"/>
          <w:rtl/>
          <w:lang w:bidi="ar-EG"/>
        </w:rPr>
        <w:t xml:space="preserve"> لمؤتمر المندوبين المفوضين لعام </w:t>
      </w:r>
      <w:r w:rsidRPr="00D02BA1">
        <w:rPr>
          <w:lang w:bidi="ar-EG"/>
        </w:rPr>
        <w:t>2018</w:t>
      </w:r>
      <w:r w:rsidRPr="00D02BA1">
        <w:rPr>
          <w:rFonts w:hint="cs"/>
          <w:rtl/>
          <w:lang w:bidi="ar-EG"/>
        </w:rPr>
        <w:t>، أنشأ الفريق الاستشاري</w:t>
      </w:r>
      <w:r w:rsidR="003144A8" w:rsidRPr="00D02BA1">
        <w:rPr>
          <w:rFonts w:hint="cs"/>
          <w:rtl/>
          <w:lang w:bidi="ar-EG"/>
        </w:rPr>
        <w:t xml:space="preserve"> </w:t>
      </w:r>
      <w:r w:rsidR="00932E7B" w:rsidRPr="00D02BA1">
        <w:rPr>
          <w:rFonts w:hint="cs"/>
          <w:rtl/>
          <w:lang w:bidi="ar-EG"/>
        </w:rPr>
        <w:t xml:space="preserve">لتقييس الاتصالات </w:t>
      </w:r>
      <w:r w:rsidR="003144A8" w:rsidRPr="00D02BA1">
        <w:rPr>
          <w:rFonts w:hint="cs"/>
          <w:rtl/>
          <w:lang w:bidi="ar-EG"/>
        </w:rPr>
        <w:t>خلال فترة الدراسة</w:t>
      </w:r>
      <w:r w:rsidRPr="00D02BA1">
        <w:rPr>
          <w:rFonts w:hint="cs"/>
          <w:rtl/>
          <w:lang w:bidi="ar-EG"/>
        </w:rPr>
        <w:t xml:space="preserve"> </w:t>
      </w:r>
      <w:r w:rsidR="003144A8" w:rsidRPr="00D02BA1">
        <w:rPr>
          <w:rFonts w:hint="cs"/>
          <w:rtl/>
          <w:lang w:bidi="ar-EG"/>
        </w:rPr>
        <w:t xml:space="preserve">فريق </w:t>
      </w:r>
      <w:r w:rsidR="003F60A0" w:rsidRPr="00D02BA1">
        <w:rPr>
          <w:rFonts w:hint="cs"/>
          <w:rtl/>
          <w:lang w:bidi="ar-EG"/>
        </w:rPr>
        <w:t>ال</w:t>
      </w:r>
      <w:r w:rsidR="002F050C" w:rsidRPr="00D02BA1">
        <w:rPr>
          <w:rFonts w:hint="cs"/>
          <w:rtl/>
          <w:lang w:bidi="ar-EG"/>
        </w:rPr>
        <w:t>مقرِّر</w:t>
      </w:r>
      <w:r w:rsidR="003144A8" w:rsidRPr="00D02BA1">
        <w:rPr>
          <w:rFonts w:hint="cs"/>
          <w:rtl/>
          <w:lang w:bidi="ar-EG"/>
        </w:rPr>
        <w:t xml:space="preserve"> الجديد المعني بإنشاء الأفرقة الإقليمية والمشاركة فيها وحلها </w:t>
      </w:r>
      <w:r w:rsidR="003144A8" w:rsidRPr="00D02BA1">
        <w:rPr>
          <w:lang w:bidi="ar-EG"/>
        </w:rPr>
        <w:t>(RG-CPTRG)</w:t>
      </w:r>
      <w:r w:rsidR="003144A8" w:rsidRPr="00D02BA1">
        <w:rPr>
          <w:rFonts w:hint="cs"/>
          <w:rtl/>
          <w:lang w:bidi="ar-EG"/>
        </w:rPr>
        <w:t xml:space="preserve"> (</w:t>
      </w:r>
      <w:hyperlink r:id="rId29" w:history="1">
        <w:r w:rsidR="003144A8" w:rsidRPr="00D02BA1">
          <w:rPr>
            <w:rStyle w:val="Hyperlink"/>
            <w:rFonts w:hint="cs"/>
            <w:rtl/>
            <w:lang w:bidi="ar-EG"/>
          </w:rPr>
          <w:t>الاختصاصات</w:t>
        </w:r>
      </w:hyperlink>
      <w:r w:rsidR="003144A8" w:rsidRPr="00D02BA1">
        <w:rPr>
          <w:rFonts w:hint="cs"/>
          <w:rtl/>
          <w:lang w:bidi="ar-EG"/>
        </w:rPr>
        <w:t xml:space="preserve">) لتوضيح </w:t>
      </w:r>
      <w:r w:rsidR="00932E7B" w:rsidRPr="00D02BA1">
        <w:rPr>
          <w:rFonts w:hint="cs"/>
          <w:rtl/>
          <w:lang w:bidi="ar-EG"/>
        </w:rPr>
        <w:t xml:space="preserve">معايير إنشاء الأفرقة الإقليمية التابعة للجان الدراسات والمشاركة فيها وحلها ودور الفريق الاستشاري في هذا الصدد. وجمع </w:t>
      </w:r>
      <w:r w:rsidR="003F60A0" w:rsidRPr="00D02BA1">
        <w:rPr>
          <w:rFonts w:hint="cs"/>
          <w:rtl/>
          <w:lang w:bidi="ar-EG"/>
        </w:rPr>
        <w:t>ال</w:t>
      </w:r>
      <w:r w:rsidR="00932E7B" w:rsidRPr="00D02BA1">
        <w:rPr>
          <w:rFonts w:hint="cs"/>
          <w:rtl/>
          <w:lang w:bidi="ar-EG"/>
        </w:rPr>
        <w:t>فريق</w:t>
      </w:r>
      <w:r w:rsidR="006E3E6F" w:rsidRPr="00D02BA1">
        <w:rPr>
          <w:rFonts w:hint="eastAsia"/>
          <w:rtl/>
          <w:lang w:bidi="ar-EG"/>
        </w:rPr>
        <w:t> </w:t>
      </w:r>
      <w:r w:rsidR="003F60A0" w:rsidRPr="00D02BA1">
        <w:rPr>
          <w:lang w:bidi="ar-EG"/>
        </w:rPr>
        <w:t>RG</w:t>
      </w:r>
      <w:r w:rsidR="006E3E6F" w:rsidRPr="00D02BA1">
        <w:rPr>
          <w:lang w:bidi="ar-EG"/>
        </w:rPr>
        <w:noBreakHyphen/>
      </w:r>
      <w:r w:rsidR="003F60A0" w:rsidRPr="00D02BA1">
        <w:rPr>
          <w:lang w:bidi="ar-EG"/>
        </w:rPr>
        <w:t>CPTRG</w:t>
      </w:r>
      <w:r w:rsidR="003F60A0" w:rsidRPr="00D02BA1">
        <w:rPr>
          <w:rFonts w:hint="cs"/>
          <w:rtl/>
          <w:lang w:bidi="ar-EG"/>
        </w:rPr>
        <w:t xml:space="preserve"> </w:t>
      </w:r>
      <w:r w:rsidR="00521323" w:rsidRPr="00D02BA1">
        <w:rPr>
          <w:rFonts w:hint="cs"/>
          <w:rtl/>
          <w:lang w:bidi="ar-EG"/>
        </w:rPr>
        <w:t xml:space="preserve">من لجان الدراسات </w:t>
      </w:r>
      <w:r w:rsidR="00A35C9D" w:rsidRPr="00D02BA1">
        <w:rPr>
          <w:rFonts w:hint="cs"/>
          <w:rtl/>
          <w:lang w:bidi="ar-EG"/>
        </w:rPr>
        <w:t xml:space="preserve">معلومات عن طرائق عمل الأفرقة الإقليمية في لجان الدراسات لقطاع تقييس الاتصالات، </w:t>
      </w:r>
      <w:r w:rsidR="009E1C63" w:rsidRPr="00D02BA1">
        <w:rPr>
          <w:rFonts w:hint="cs"/>
          <w:rtl/>
          <w:lang w:bidi="ar-EG"/>
        </w:rPr>
        <w:t>وحصل</w:t>
      </w:r>
      <w:r w:rsidR="00462507" w:rsidRPr="00D02BA1">
        <w:rPr>
          <w:rFonts w:hint="cs"/>
          <w:rtl/>
          <w:lang w:bidi="ar-EG"/>
        </w:rPr>
        <w:t xml:space="preserve"> </w:t>
      </w:r>
      <w:r w:rsidR="004B1D6A" w:rsidRPr="00D02BA1">
        <w:rPr>
          <w:rFonts w:hint="cs"/>
          <w:rtl/>
          <w:lang w:bidi="ar-EG"/>
        </w:rPr>
        <w:t xml:space="preserve">من </w:t>
      </w:r>
      <w:r w:rsidR="00462507" w:rsidRPr="00D02BA1">
        <w:rPr>
          <w:rFonts w:hint="cs"/>
          <w:rtl/>
          <w:lang w:bidi="ar-EG"/>
        </w:rPr>
        <w:t xml:space="preserve">وحدة الشؤون القانونية </w:t>
      </w:r>
      <w:r w:rsidR="004B1D6A" w:rsidRPr="00D02BA1">
        <w:rPr>
          <w:rFonts w:hint="cs"/>
          <w:rtl/>
          <w:lang w:bidi="ar-EG"/>
        </w:rPr>
        <w:t>ب</w:t>
      </w:r>
      <w:r w:rsidR="00462507" w:rsidRPr="00D02BA1">
        <w:rPr>
          <w:rFonts w:hint="cs"/>
          <w:rtl/>
          <w:lang w:bidi="ar-EG"/>
        </w:rPr>
        <w:t>الاتحاد</w:t>
      </w:r>
      <w:r w:rsidR="0029217E" w:rsidRPr="00D02BA1">
        <w:rPr>
          <w:rFonts w:hint="cs"/>
          <w:rtl/>
          <w:lang w:bidi="ar-EG"/>
        </w:rPr>
        <w:t xml:space="preserve"> </w:t>
      </w:r>
      <w:r w:rsidR="004B1D6A" w:rsidRPr="00D02BA1">
        <w:rPr>
          <w:rFonts w:hint="cs"/>
          <w:rtl/>
          <w:lang w:bidi="ar-EG"/>
        </w:rPr>
        <w:t xml:space="preserve">على </w:t>
      </w:r>
      <w:r w:rsidR="0029217E" w:rsidRPr="00D02BA1">
        <w:rPr>
          <w:rFonts w:hint="cs"/>
          <w:rtl/>
          <w:lang w:bidi="ar-EG"/>
        </w:rPr>
        <w:t>رأي قانوني بشأن الأفرقة الإقليمية</w:t>
      </w:r>
      <w:r w:rsidR="00462507" w:rsidRPr="00D02BA1">
        <w:rPr>
          <w:rFonts w:hint="cs"/>
          <w:rtl/>
          <w:lang w:bidi="ar-EG"/>
        </w:rPr>
        <w:t>.</w:t>
      </w:r>
      <w:r w:rsidR="004C20FB" w:rsidRPr="00D02BA1">
        <w:rPr>
          <w:rFonts w:hint="cs"/>
          <w:rtl/>
          <w:lang w:bidi="ar-EG"/>
        </w:rPr>
        <w:t xml:space="preserve"> وترد تقارير </w:t>
      </w:r>
      <w:r w:rsidR="008278AD" w:rsidRPr="00D02BA1">
        <w:rPr>
          <w:rFonts w:hint="cs"/>
          <w:rtl/>
          <w:lang w:bidi="ar-EG"/>
        </w:rPr>
        <w:t xml:space="preserve">الفريق </w:t>
      </w:r>
      <w:r w:rsidR="0029217E" w:rsidRPr="00D02BA1">
        <w:rPr>
          <w:lang w:bidi="ar-EG"/>
        </w:rPr>
        <w:t>RG-CPTRG</w:t>
      </w:r>
      <w:r w:rsidR="0029217E" w:rsidRPr="00D02BA1">
        <w:rPr>
          <w:rFonts w:hint="cs"/>
          <w:rtl/>
          <w:lang w:bidi="ar-EG"/>
        </w:rPr>
        <w:t xml:space="preserve"> </w:t>
      </w:r>
      <w:r w:rsidR="00014C9B" w:rsidRPr="00D02BA1">
        <w:rPr>
          <w:rFonts w:hint="cs"/>
          <w:rtl/>
          <w:lang w:bidi="ar-EG"/>
        </w:rPr>
        <w:t xml:space="preserve">خلال اجتماعات الفريق الاستشاري في الوثائق المؤقتة </w:t>
      </w:r>
      <w:hyperlink r:id="rId30" w:history="1">
        <w:r w:rsidR="00014C9B" w:rsidRPr="00D02BA1">
          <w:rPr>
            <w:rStyle w:val="Hyperlink"/>
          </w:rPr>
          <w:t>284</w:t>
        </w:r>
      </w:hyperlink>
      <w:r w:rsidR="00014C9B" w:rsidRPr="00D02BA1">
        <w:rPr>
          <w:rFonts w:hint="cs"/>
          <w:rtl/>
          <w:lang w:bidi="ar-EG"/>
        </w:rPr>
        <w:t xml:space="preserve"> و</w:t>
      </w:r>
      <w:hyperlink r:id="rId31" w:history="1">
        <w:r w:rsidR="00014C9B" w:rsidRPr="00D02BA1">
          <w:rPr>
            <w:rStyle w:val="Hyperlink"/>
          </w:rPr>
          <w:t>453</w:t>
        </w:r>
      </w:hyperlink>
      <w:r w:rsidR="00014C9B" w:rsidRPr="00D02BA1">
        <w:rPr>
          <w:rFonts w:hint="cs"/>
          <w:rtl/>
          <w:lang w:bidi="ar-EG"/>
        </w:rPr>
        <w:t xml:space="preserve"> و</w:t>
      </w:r>
      <w:hyperlink r:id="rId32" w:history="1">
        <w:r w:rsidR="00014C9B" w:rsidRPr="00D02BA1">
          <w:rPr>
            <w:rStyle w:val="Hyperlink"/>
          </w:rPr>
          <w:t>645</w:t>
        </w:r>
      </w:hyperlink>
      <w:r w:rsidR="00014C9B" w:rsidRPr="00D02BA1">
        <w:rPr>
          <w:rFonts w:hint="cs"/>
          <w:rtl/>
          <w:lang w:bidi="ar-EG"/>
        </w:rPr>
        <w:t xml:space="preserve"> و</w:t>
      </w:r>
      <w:hyperlink r:id="rId33" w:history="1">
        <w:r w:rsidR="00014C9B" w:rsidRPr="00D02BA1">
          <w:rPr>
            <w:rStyle w:val="Hyperlink"/>
          </w:rPr>
          <w:t>766</w:t>
        </w:r>
      </w:hyperlink>
      <w:r w:rsidR="00B83E0C" w:rsidRPr="00D02BA1">
        <w:rPr>
          <w:rFonts w:hint="cs"/>
          <w:rtl/>
          <w:lang w:bidi="ar-EG"/>
        </w:rPr>
        <w:t xml:space="preserve"> للفريق الاستشاري لتقييس الاتصالات.</w:t>
      </w:r>
    </w:p>
    <w:p w14:paraId="2C8C3339" w14:textId="2B65DF26" w:rsidR="0012491E" w:rsidRPr="00D02BA1" w:rsidRDefault="0012491E" w:rsidP="0012491E">
      <w:pPr>
        <w:rPr>
          <w:rtl/>
          <w:lang w:bidi="ar-EG"/>
        </w:rPr>
      </w:pPr>
      <w:r w:rsidRPr="00D02BA1">
        <w:rPr>
          <w:rFonts w:hint="cs"/>
          <w:color w:val="000000"/>
          <w:rtl/>
        </w:rPr>
        <w:t>و</w:t>
      </w:r>
      <w:r w:rsidRPr="00D02BA1">
        <w:rPr>
          <w:rtl/>
        </w:rPr>
        <w:t xml:space="preserve">ثبت أن </w:t>
      </w:r>
      <w:r w:rsidRPr="00D02BA1">
        <w:rPr>
          <w:rFonts w:hint="cs"/>
          <w:rtl/>
        </w:rPr>
        <w:t>الأفرقة</w:t>
      </w:r>
      <w:r w:rsidRPr="00D02BA1">
        <w:rPr>
          <w:rtl/>
        </w:rPr>
        <w:t xml:space="preserve"> الإقليمية تمثل آلي</w:t>
      </w:r>
      <w:r w:rsidRPr="00D02BA1">
        <w:rPr>
          <w:rFonts w:hint="cs"/>
          <w:rtl/>
        </w:rPr>
        <w:t>ات</w:t>
      </w:r>
      <w:r w:rsidRPr="00D02BA1">
        <w:rPr>
          <w:rtl/>
        </w:rPr>
        <w:t xml:space="preserve"> </w:t>
      </w:r>
      <w:r w:rsidRPr="00D02BA1">
        <w:rPr>
          <w:rFonts w:hint="cs"/>
          <w:rtl/>
        </w:rPr>
        <w:t xml:space="preserve">فعالة للمساعدة </w:t>
      </w:r>
      <w:r w:rsidRPr="00D02BA1">
        <w:rPr>
          <w:rtl/>
        </w:rPr>
        <w:t xml:space="preserve">في سد الفجوة التقييسية وذلك </w:t>
      </w:r>
      <w:r w:rsidRPr="00D02BA1">
        <w:rPr>
          <w:rFonts w:hint="cs"/>
          <w:rtl/>
        </w:rPr>
        <w:t>من خلال التشجيع</w:t>
      </w:r>
      <w:r w:rsidRPr="00D02BA1">
        <w:rPr>
          <w:rtl/>
        </w:rPr>
        <w:t xml:space="preserve"> على المشاركة الفع</w:t>
      </w:r>
      <w:r w:rsidRPr="00D02BA1">
        <w:rPr>
          <w:rFonts w:hint="cs"/>
          <w:rtl/>
        </w:rPr>
        <w:t>ّ</w:t>
      </w:r>
      <w:r w:rsidRPr="00D02BA1">
        <w:rPr>
          <w:rtl/>
        </w:rPr>
        <w:t>الة في لجان دراسات</w:t>
      </w:r>
      <w:r w:rsidRPr="00D02BA1">
        <w:rPr>
          <w:rFonts w:hint="cs"/>
          <w:rtl/>
        </w:rPr>
        <w:t xml:space="preserve"> قطاع تقييس الاتصالات</w:t>
      </w:r>
      <w:r w:rsidRPr="00D02BA1">
        <w:rPr>
          <w:rtl/>
        </w:rPr>
        <w:t xml:space="preserve"> وزيادة عدد</w:t>
      </w:r>
      <w:r w:rsidRPr="00D02BA1">
        <w:rPr>
          <w:rFonts w:hint="cs"/>
          <w:rtl/>
        </w:rPr>
        <w:t xml:space="preserve"> وجودة</w:t>
      </w:r>
      <w:r w:rsidRPr="00D02BA1">
        <w:rPr>
          <w:rtl/>
        </w:rPr>
        <w:t xml:space="preserve"> المساهمات </w:t>
      </w:r>
      <w:r w:rsidRPr="00D02BA1">
        <w:rPr>
          <w:rFonts w:hint="cs"/>
          <w:rtl/>
        </w:rPr>
        <w:t>المقدمة</w:t>
      </w:r>
      <w:r w:rsidRPr="00D02BA1">
        <w:rPr>
          <w:rtl/>
        </w:rPr>
        <w:t xml:space="preserve"> </w:t>
      </w:r>
      <w:r w:rsidRPr="00D02BA1">
        <w:rPr>
          <w:rFonts w:hint="cs"/>
          <w:rtl/>
        </w:rPr>
        <w:t>من</w:t>
      </w:r>
      <w:r w:rsidRPr="00D02BA1">
        <w:rPr>
          <w:rtl/>
        </w:rPr>
        <w:t xml:space="preserve"> شتى المناطق.</w:t>
      </w:r>
      <w:r w:rsidR="00595F49" w:rsidRPr="00D02BA1">
        <w:rPr>
          <w:rFonts w:hint="cs"/>
          <w:rtl/>
        </w:rPr>
        <w:t xml:space="preserve"> ولدى قطاع تقييس الاتصالات الآن </w:t>
      </w:r>
      <w:r w:rsidR="00595F49" w:rsidRPr="00D02BA1">
        <w:t>24</w:t>
      </w:r>
      <w:r w:rsidR="00595F49" w:rsidRPr="00D02BA1">
        <w:rPr>
          <w:rFonts w:hint="cs"/>
          <w:rtl/>
          <w:lang w:bidi="ar-EG"/>
        </w:rPr>
        <w:t xml:space="preserve"> فريقاً إقليمياً:</w:t>
      </w:r>
    </w:p>
    <w:p w14:paraId="08917F84" w14:textId="18BD1EA2" w:rsidR="0012491E" w:rsidRPr="00D02BA1" w:rsidRDefault="0012491E" w:rsidP="0012491E">
      <w:pPr>
        <w:pStyle w:val="enumlev1"/>
        <w:rPr>
          <w:rtl/>
          <w:lang w:bidi="ar-EG"/>
        </w:rPr>
      </w:pPr>
      <w:r w:rsidRPr="00D02BA1">
        <w:rPr>
          <w:rFonts w:hint="cs"/>
          <w:lang w:bidi="ar-EG"/>
        </w:rPr>
        <w:sym w:font="Symbol" w:char="F0B7"/>
      </w:r>
      <w:r w:rsidRPr="00D02BA1">
        <w:rPr>
          <w:rtl/>
          <w:lang w:bidi="ar-EG"/>
        </w:rPr>
        <w:tab/>
      </w:r>
      <w:r w:rsidR="00BC65A2" w:rsidRPr="00D02BA1">
        <w:rPr>
          <w:rFonts w:hint="cs"/>
          <w:rtl/>
          <w:lang w:bidi="ar-EG"/>
        </w:rPr>
        <w:t>ثمانية ل</w:t>
      </w:r>
      <w:r w:rsidR="00A71287" w:rsidRPr="00D02BA1">
        <w:rPr>
          <w:rFonts w:hint="cs"/>
          <w:rtl/>
          <w:lang w:bidi="ar-EG"/>
        </w:rPr>
        <w:t xml:space="preserve">منطقة </w:t>
      </w:r>
      <w:r w:rsidR="00BC65A2" w:rsidRPr="00D02BA1">
        <w:rPr>
          <w:rFonts w:hint="cs"/>
          <w:rtl/>
          <w:lang w:bidi="ar-EG"/>
        </w:rPr>
        <w:t>إفريقيا</w:t>
      </w:r>
      <w:r w:rsidRPr="00D02BA1">
        <w:rPr>
          <w:rFonts w:hint="cs"/>
          <w:rtl/>
          <w:lang w:bidi="ar-EG"/>
        </w:rPr>
        <w:t xml:space="preserve"> (لجان الدراسات </w:t>
      </w:r>
      <w:r w:rsidRPr="00D02BA1">
        <w:rPr>
          <w:lang w:val="en-GB" w:bidi="ar-EG"/>
        </w:rPr>
        <w:t>2</w:t>
      </w:r>
      <w:r w:rsidRPr="00D02BA1">
        <w:rPr>
          <w:rtl/>
          <w:lang w:val="en-GB" w:bidi="ar-EG"/>
        </w:rPr>
        <w:t xml:space="preserve"> و</w:t>
      </w:r>
      <w:r w:rsidRPr="00D02BA1">
        <w:rPr>
          <w:lang w:val="en-GB" w:bidi="ar-EG"/>
        </w:rPr>
        <w:t>3</w:t>
      </w:r>
      <w:r w:rsidRPr="00D02BA1">
        <w:rPr>
          <w:rtl/>
          <w:lang w:val="en-GB" w:bidi="ar-EG"/>
        </w:rPr>
        <w:t xml:space="preserve"> و</w:t>
      </w:r>
      <w:r w:rsidRPr="00D02BA1">
        <w:rPr>
          <w:lang w:val="en-GB" w:bidi="ar-EG"/>
        </w:rPr>
        <w:t>5</w:t>
      </w:r>
      <w:r w:rsidRPr="00D02BA1">
        <w:rPr>
          <w:rtl/>
          <w:lang w:val="en-GB" w:bidi="ar-EG"/>
        </w:rPr>
        <w:t xml:space="preserve"> و</w:t>
      </w:r>
      <w:r w:rsidRPr="00D02BA1">
        <w:rPr>
          <w:lang w:val="en-GB" w:bidi="ar-EG"/>
        </w:rPr>
        <w:t>11</w:t>
      </w:r>
      <w:r w:rsidRPr="00D02BA1">
        <w:rPr>
          <w:rtl/>
          <w:lang w:val="en-GB" w:bidi="ar-EG"/>
        </w:rPr>
        <w:t xml:space="preserve"> و</w:t>
      </w:r>
      <w:r w:rsidRPr="00D02BA1">
        <w:rPr>
          <w:lang w:val="en-GB" w:bidi="ar-EG"/>
        </w:rPr>
        <w:t>12</w:t>
      </w:r>
      <w:r w:rsidRPr="00D02BA1">
        <w:rPr>
          <w:rtl/>
          <w:lang w:val="en-GB" w:bidi="ar-EG"/>
        </w:rPr>
        <w:t xml:space="preserve"> و</w:t>
      </w:r>
      <w:r w:rsidRPr="00D02BA1">
        <w:rPr>
          <w:lang w:val="en-GB" w:bidi="ar-EG"/>
        </w:rPr>
        <w:t>13</w:t>
      </w:r>
      <w:r w:rsidRPr="00D02BA1">
        <w:rPr>
          <w:rtl/>
          <w:lang w:val="en-GB" w:bidi="ar-EG"/>
        </w:rPr>
        <w:t xml:space="preserve"> و</w:t>
      </w:r>
      <w:r w:rsidRPr="00D02BA1">
        <w:rPr>
          <w:lang w:val="en-GB" w:bidi="ar-EG"/>
        </w:rPr>
        <w:t>17</w:t>
      </w:r>
      <w:r w:rsidRPr="00D02BA1">
        <w:rPr>
          <w:rtl/>
          <w:lang w:val="en-GB" w:bidi="ar-EG"/>
        </w:rPr>
        <w:t xml:space="preserve"> و</w:t>
      </w:r>
      <w:r w:rsidRPr="00D02BA1">
        <w:rPr>
          <w:lang w:val="en-GB" w:bidi="ar-EG"/>
        </w:rPr>
        <w:t>20</w:t>
      </w:r>
      <w:r w:rsidRPr="00D02BA1">
        <w:rPr>
          <w:rFonts w:hint="cs"/>
          <w:rtl/>
          <w:lang w:bidi="ar-EG"/>
        </w:rPr>
        <w:t>).</w:t>
      </w:r>
    </w:p>
    <w:p w14:paraId="2A723834" w14:textId="408760A4" w:rsidR="0012491E" w:rsidRPr="00D02BA1" w:rsidRDefault="0012491E" w:rsidP="0012491E">
      <w:pPr>
        <w:pStyle w:val="enumlev1"/>
        <w:rPr>
          <w:rtl/>
          <w:lang w:bidi="ar-EG"/>
        </w:rPr>
      </w:pPr>
      <w:r w:rsidRPr="00D02BA1">
        <w:rPr>
          <w:rFonts w:hint="cs"/>
          <w:lang w:bidi="ar-EG"/>
        </w:rPr>
        <w:sym w:font="Symbol" w:char="F0B7"/>
      </w:r>
      <w:r w:rsidRPr="00D02BA1">
        <w:rPr>
          <w:rtl/>
          <w:lang w:bidi="ar-EG"/>
        </w:rPr>
        <w:tab/>
      </w:r>
      <w:r w:rsidR="00BC65A2" w:rsidRPr="00D02BA1">
        <w:rPr>
          <w:rFonts w:hint="cs"/>
          <w:rtl/>
          <w:lang w:bidi="ar-EG"/>
        </w:rPr>
        <w:t>أربعة ل</w:t>
      </w:r>
      <w:r w:rsidR="00A71287" w:rsidRPr="00D02BA1">
        <w:rPr>
          <w:rFonts w:hint="cs"/>
          <w:rtl/>
          <w:lang w:bidi="ar-EG"/>
        </w:rPr>
        <w:t>منطقة ا</w:t>
      </w:r>
      <w:r w:rsidR="00BC65A2" w:rsidRPr="00D02BA1">
        <w:rPr>
          <w:rFonts w:hint="cs"/>
          <w:rtl/>
          <w:lang w:bidi="ar-EG"/>
        </w:rPr>
        <w:t>لأمريكتين</w:t>
      </w:r>
      <w:r w:rsidRPr="00D02BA1">
        <w:rPr>
          <w:rFonts w:hint="cs"/>
          <w:rtl/>
          <w:lang w:bidi="ar-EG"/>
        </w:rPr>
        <w:t xml:space="preserve"> (لجان الدراسات </w:t>
      </w:r>
      <w:r w:rsidRPr="00D02BA1">
        <w:rPr>
          <w:lang w:val="en-GB" w:bidi="ar-EG"/>
        </w:rPr>
        <w:t>2</w:t>
      </w:r>
      <w:r w:rsidRPr="00D02BA1">
        <w:rPr>
          <w:rtl/>
          <w:lang w:val="en-GB" w:bidi="ar-EG"/>
        </w:rPr>
        <w:t xml:space="preserve"> و</w:t>
      </w:r>
      <w:r w:rsidRPr="00D02BA1">
        <w:rPr>
          <w:lang w:val="en-GB" w:bidi="ar-EG"/>
        </w:rPr>
        <w:t>3</w:t>
      </w:r>
      <w:r w:rsidRPr="00D02BA1">
        <w:rPr>
          <w:rtl/>
          <w:lang w:val="en-GB" w:bidi="ar-EG"/>
        </w:rPr>
        <w:t xml:space="preserve"> و</w:t>
      </w:r>
      <w:r w:rsidRPr="00D02BA1">
        <w:rPr>
          <w:lang w:val="en-GB" w:bidi="ar-EG"/>
        </w:rPr>
        <w:t>5</w:t>
      </w:r>
      <w:r w:rsidRPr="00D02BA1">
        <w:rPr>
          <w:rtl/>
          <w:lang w:val="en-GB" w:bidi="ar-EG"/>
        </w:rPr>
        <w:t xml:space="preserve"> و</w:t>
      </w:r>
      <w:r w:rsidRPr="00D02BA1">
        <w:rPr>
          <w:lang w:val="en-GB" w:bidi="ar-EG"/>
        </w:rPr>
        <w:t>20</w:t>
      </w:r>
      <w:r w:rsidRPr="00D02BA1">
        <w:rPr>
          <w:rFonts w:hint="cs"/>
          <w:rtl/>
          <w:lang w:bidi="ar-EG"/>
        </w:rPr>
        <w:t>).</w:t>
      </w:r>
    </w:p>
    <w:p w14:paraId="7E3D5565" w14:textId="46842CAA" w:rsidR="0012491E" w:rsidRPr="00D02BA1" w:rsidRDefault="0012491E" w:rsidP="0012491E">
      <w:pPr>
        <w:pStyle w:val="enumlev1"/>
        <w:rPr>
          <w:rtl/>
          <w:lang w:bidi="ar-EG"/>
        </w:rPr>
      </w:pPr>
      <w:r w:rsidRPr="00D02BA1">
        <w:rPr>
          <w:rFonts w:hint="cs"/>
          <w:lang w:bidi="ar-EG"/>
        </w:rPr>
        <w:sym w:font="Symbol" w:char="F0B7"/>
      </w:r>
      <w:r w:rsidRPr="00D02BA1">
        <w:rPr>
          <w:rtl/>
          <w:lang w:bidi="ar-EG"/>
        </w:rPr>
        <w:tab/>
      </w:r>
      <w:r w:rsidR="00BC65A2" w:rsidRPr="00D02BA1">
        <w:rPr>
          <w:rFonts w:hint="cs"/>
          <w:rtl/>
          <w:lang w:bidi="ar-EG"/>
        </w:rPr>
        <w:t>خمسة ل</w:t>
      </w:r>
      <w:r w:rsidR="00A71287" w:rsidRPr="00D02BA1">
        <w:rPr>
          <w:rFonts w:hint="cs"/>
          <w:rtl/>
          <w:lang w:bidi="ar-EG"/>
        </w:rPr>
        <w:t>منطقة ا</w:t>
      </w:r>
      <w:r w:rsidR="00BC65A2" w:rsidRPr="00D02BA1">
        <w:rPr>
          <w:rFonts w:hint="cs"/>
          <w:rtl/>
          <w:lang w:bidi="ar-EG"/>
        </w:rPr>
        <w:t>لدول العربية</w:t>
      </w:r>
      <w:r w:rsidRPr="00D02BA1">
        <w:rPr>
          <w:rFonts w:hint="cs"/>
          <w:rtl/>
          <w:lang w:bidi="ar-EG"/>
        </w:rPr>
        <w:t xml:space="preserve"> (لجان الدراسات </w:t>
      </w:r>
      <w:r w:rsidRPr="00D02BA1">
        <w:rPr>
          <w:lang w:val="en-GB" w:bidi="ar-EG"/>
        </w:rPr>
        <w:t>2</w:t>
      </w:r>
      <w:r w:rsidRPr="00D02BA1">
        <w:rPr>
          <w:rtl/>
          <w:lang w:val="en-GB" w:bidi="ar-EG"/>
        </w:rPr>
        <w:t xml:space="preserve"> و</w:t>
      </w:r>
      <w:r w:rsidRPr="00D02BA1">
        <w:rPr>
          <w:lang w:val="en-GB" w:bidi="ar-EG"/>
        </w:rPr>
        <w:t>3</w:t>
      </w:r>
      <w:r w:rsidRPr="00D02BA1">
        <w:rPr>
          <w:rtl/>
          <w:lang w:val="en-GB" w:bidi="ar-EG"/>
        </w:rPr>
        <w:t xml:space="preserve"> و</w:t>
      </w:r>
      <w:r w:rsidRPr="00D02BA1">
        <w:rPr>
          <w:lang w:val="en-GB" w:bidi="ar-EG"/>
        </w:rPr>
        <w:t>5</w:t>
      </w:r>
      <w:r w:rsidRPr="00D02BA1">
        <w:rPr>
          <w:rtl/>
          <w:lang w:val="en-GB" w:bidi="ar-EG"/>
        </w:rPr>
        <w:t xml:space="preserve"> و</w:t>
      </w:r>
      <w:r w:rsidRPr="00D02BA1">
        <w:rPr>
          <w:lang w:val="en-GB" w:bidi="ar-EG"/>
        </w:rPr>
        <w:t>17</w:t>
      </w:r>
      <w:r w:rsidRPr="00D02BA1">
        <w:rPr>
          <w:rtl/>
          <w:lang w:val="en-GB" w:bidi="ar-EG"/>
        </w:rPr>
        <w:t xml:space="preserve"> و</w:t>
      </w:r>
      <w:r w:rsidRPr="00D02BA1">
        <w:rPr>
          <w:lang w:val="en-GB" w:bidi="ar-EG"/>
        </w:rPr>
        <w:t>20</w:t>
      </w:r>
      <w:r w:rsidRPr="00D02BA1">
        <w:rPr>
          <w:rFonts w:hint="cs"/>
          <w:rtl/>
          <w:lang w:bidi="ar-EG"/>
        </w:rPr>
        <w:t>).</w:t>
      </w:r>
    </w:p>
    <w:p w14:paraId="2BDA95DC" w14:textId="76B4FCBE" w:rsidR="0012491E" w:rsidRPr="00D02BA1" w:rsidRDefault="0012491E" w:rsidP="0012491E">
      <w:pPr>
        <w:pStyle w:val="enumlev1"/>
        <w:rPr>
          <w:rtl/>
          <w:lang w:bidi="ar-EG"/>
        </w:rPr>
      </w:pPr>
      <w:r w:rsidRPr="00D02BA1">
        <w:rPr>
          <w:rFonts w:hint="cs"/>
          <w:lang w:bidi="ar-EG"/>
        </w:rPr>
        <w:sym w:font="Symbol" w:char="F0B7"/>
      </w:r>
      <w:r w:rsidRPr="00D02BA1">
        <w:rPr>
          <w:rtl/>
          <w:lang w:bidi="ar-EG"/>
        </w:rPr>
        <w:tab/>
      </w:r>
      <w:r w:rsidR="00BC65A2" w:rsidRPr="00D02BA1">
        <w:rPr>
          <w:rFonts w:hint="cs"/>
          <w:rtl/>
          <w:lang w:bidi="ar-EG"/>
        </w:rPr>
        <w:t>اثنان ل</w:t>
      </w:r>
      <w:r w:rsidR="00A71287" w:rsidRPr="00D02BA1">
        <w:rPr>
          <w:rFonts w:hint="cs"/>
          <w:rtl/>
          <w:lang w:bidi="ar-EG"/>
        </w:rPr>
        <w:t xml:space="preserve">منطقة </w:t>
      </w:r>
      <w:r w:rsidR="00BC65A2" w:rsidRPr="00D02BA1">
        <w:rPr>
          <w:rFonts w:hint="cs"/>
          <w:rtl/>
          <w:lang w:bidi="ar-EG"/>
        </w:rPr>
        <w:t>آسيا والمحيط الهادئ</w:t>
      </w:r>
      <w:r w:rsidRPr="00D02BA1">
        <w:rPr>
          <w:rFonts w:hint="cs"/>
          <w:rtl/>
          <w:lang w:bidi="ar-EG"/>
        </w:rPr>
        <w:t xml:space="preserve"> (لجنتا الدراسات </w:t>
      </w:r>
      <w:r w:rsidRPr="00D02BA1">
        <w:rPr>
          <w:lang w:val="en-GB" w:bidi="ar-EG"/>
        </w:rPr>
        <w:t>3</w:t>
      </w:r>
      <w:r w:rsidRPr="00D02BA1">
        <w:rPr>
          <w:rtl/>
          <w:lang w:val="en-GB" w:bidi="ar-EG"/>
        </w:rPr>
        <w:t xml:space="preserve"> و</w:t>
      </w:r>
      <w:r w:rsidRPr="00D02BA1">
        <w:rPr>
          <w:lang w:val="en-GB" w:bidi="ar-EG"/>
        </w:rPr>
        <w:t>5</w:t>
      </w:r>
      <w:r w:rsidRPr="00D02BA1">
        <w:rPr>
          <w:rFonts w:hint="cs"/>
          <w:rtl/>
          <w:lang w:bidi="ar-EG"/>
        </w:rPr>
        <w:t>).</w:t>
      </w:r>
    </w:p>
    <w:p w14:paraId="4D1E446E" w14:textId="12507B5D" w:rsidR="0012491E" w:rsidRPr="00D02BA1" w:rsidRDefault="0012491E" w:rsidP="0012491E">
      <w:pPr>
        <w:pStyle w:val="enumlev1"/>
        <w:rPr>
          <w:rtl/>
          <w:lang w:bidi="ar-EG"/>
        </w:rPr>
      </w:pPr>
      <w:r w:rsidRPr="00D02BA1">
        <w:rPr>
          <w:rFonts w:hint="cs"/>
          <w:lang w:bidi="ar-EG"/>
        </w:rPr>
        <w:sym w:font="Symbol" w:char="F0B7"/>
      </w:r>
      <w:r w:rsidRPr="00D02BA1">
        <w:rPr>
          <w:rtl/>
          <w:lang w:bidi="ar-EG"/>
        </w:rPr>
        <w:tab/>
      </w:r>
      <w:r w:rsidR="00BC65A2" w:rsidRPr="00D02BA1">
        <w:rPr>
          <w:rFonts w:hint="cs"/>
          <w:rtl/>
          <w:lang w:bidi="ar-EG"/>
        </w:rPr>
        <w:t xml:space="preserve">أربعة </w:t>
      </w:r>
      <w:r w:rsidR="00376C0D" w:rsidRPr="00D02BA1">
        <w:rPr>
          <w:rFonts w:hint="cs"/>
          <w:rtl/>
          <w:lang w:bidi="ar-EG"/>
        </w:rPr>
        <w:t>ل</w:t>
      </w:r>
      <w:r w:rsidR="00A71287" w:rsidRPr="00D02BA1">
        <w:rPr>
          <w:rFonts w:hint="cs"/>
          <w:rtl/>
          <w:lang w:bidi="ar-EG"/>
        </w:rPr>
        <w:t xml:space="preserve">منطقة </w:t>
      </w:r>
      <w:r w:rsidR="00376C0D" w:rsidRPr="00D02BA1">
        <w:rPr>
          <w:rFonts w:hint="cs"/>
          <w:rtl/>
          <w:lang w:bidi="ar-EG"/>
        </w:rPr>
        <w:t>أوروبا الشرقية وآسيا الوسطى وما وراء القوقاز</w:t>
      </w:r>
      <w:r w:rsidRPr="00D02BA1">
        <w:rPr>
          <w:rFonts w:hint="cs"/>
          <w:rtl/>
          <w:lang w:bidi="ar-EG"/>
        </w:rPr>
        <w:t xml:space="preserve"> (لجان الدراسات </w:t>
      </w:r>
      <w:r w:rsidRPr="00D02BA1">
        <w:rPr>
          <w:lang w:val="en-GB" w:bidi="ar-EG"/>
        </w:rPr>
        <w:t>3</w:t>
      </w:r>
      <w:r w:rsidRPr="00D02BA1">
        <w:rPr>
          <w:rtl/>
          <w:lang w:val="en-GB" w:bidi="ar-EG"/>
        </w:rPr>
        <w:t xml:space="preserve"> و</w:t>
      </w:r>
      <w:r w:rsidRPr="00D02BA1">
        <w:rPr>
          <w:lang w:val="en-GB" w:bidi="ar-EG"/>
        </w:rPr>
        <w:t>11</w:t>
      </w:r>
      <w:r w:rsidRPr="00D02BA1">
        <w:rPr>
          <w:rtl/>
          <w:lang w:val="en-GB" w:bidi="ar-EG"/>
        </w:rPr>
        <w:t xml:space="preserve"> و</w:t>
      </w:r>
      <w:r w:rsidRPr="00D02BA1">
        <w:rPr>
          <w:lang w:val="en-GB" w:bidi="ar-EG"/>
        </w:rPr>
        <w:t>13</w:t>
      </w:r>
      <w:r w:rsidRPr="00D02BA1">
        <w:rPr>
          <w:rtl/>
          <w:lang w:val="en-GB" w:bidi="ar-EG"/>
        </w:rPr>
        <w:t xml:space="preserve"> و</w:t>
      </w:r>
      <w:r w:rsidRPr="00D02BA1">
        <w:rPr>
          <w:lang w:val="en-GB" w:bidi="ar-EG"/>
        </w:rPr>
        <w:t>20</w:t>
      </w:r>
      <w:r w:rsidRPr="00D02BA1">
        <w:rPr>
          <w:rFonts w:hint="cs"/>
          <w:rtl/>
          <w:lang w:bidi="ar-EG"/>
        </w:rPr>
        <w:t>).</w:t>
      </w:r>
    </w:p>
    <w:p w14:paraId="484F7D03" w14:textId="2B3FD7CA" w:rsidR="0012491E" w:rsidRPr="00D02BA1" w:rsidRDefault="0012491E" w:rsidP="0012491E">
      <w:pPr>
        <w:pStyle w:val="enumlev1"/>
        <w:rPr>
          <w:rtl/>
          <w:lang w:bidi="ar-EG"/>
        </w:rPr>
      </w:pPr>
      <w:r w:rsidRPr="00D02BA1">
        <w:rPr>
          <w:rFonts w:hint="cs"/>
          <w:lang w:bidi="ar-EG"/>
        </w:rPr>
        <w:sym w:font="Symbol" w:char="F0B7"/>
      </w:r>
      <w:r w:rsidRPr="00D02BA1">
        <w:rPr>
          <w:rtl/>
          <w:lang w:bidi="ar-EG"/>
        </w:rPr>
        <w:tab/>
      </w:r>
      <w:r w:rsidR="00376C0D" w:rsidRPr="00D02BA1">
        <w:rPr>
          <w:rFonts w:hint="cs"/>
          <w:rtl/>
          <w:lang w:bidi="ar-EG"/>
        </w:rPr>
        <w:t>واحد ل</w:t>
      </w:r>
      <w:r w:rsidR="00A71287" w:rsidRPr="00D02BA1">
        <w:rPr>
          <w:rFonts w:hint="cs"/>
          <w:rtl/>
          <w:lang w:bidi="ar-EG"/>
        </w:rPr>
        <w:t xml:space="preserve">منطقة </w:t>
      </w:r>
      <w:r w:rsidR="00376C0D" w:rsidRPr="00D02BA1">
        <w:rPr>
          <w:rFonts w:hint="cs"/>
          <w:rtl/>
          <w:lang w:bidi="ar-EG"/>
        </w:rPr>
        <w:t xml:space="preserve">أوروبا </w:t>
      </w:r>
      <w:r w:rsidR="000C6C0B" w:rsidRPr="00D02BA1">
        <w:rPr>
          <w:rFonts w:hint="cs"/>
          <w:rtl/>
          <w:lang w:bidi="ar-EG"/>
        </w:rPr>
        <w:t>وحوض البحر الأبيض المتوسط</w:t>
      </w:r>
      <w:r w:rsidRPr="00D02BA1">
        <w:rPr>
          <w:rFonts w:hint="cs"/>
          <w:rtl/>
          <w:lang w:bidi="ar-EG"/>
        </w:rPr>
        <w:t xml:space="preserve"> (لجنة الدراسات 3).</w:t>
      </w:r>
    </w:p>
    <w:p w14:paraId="06BEE78E" w14:textId="4093D370" w:rsidR="0012491E" w:rsidRPr="00D02BA1" w:rsidRDefault="00E80AA9" w:rsidP="0012491E">
      <w:pPr>
        <w:rPr>
          <w:rtl/>
          <w:lang w:bidi="ar-EG"/>
        </w:rPr>
      </w:pPr>
      <w:r w:rsidRPr="00D02BA1">
        <w:rPr>
          <w:rFonts w:hint="cs"/>
          <w:rtl/>
          <w:lang w:bidi="ar-EG"/>
        </w:rPr>
        <w:t>وجمع فريق ال</w:t>
      </w:r>
      <w:r w:rsidR="002F050C" w:rsidRPr="00D02BA1">
        <w:rPr>
          <w:rFonts w:hint="cs"/>
          <w:rtl/>
          <w:lang w:bidi="ar-EG"/>
        </w:rPr>
        <w:t>مقرِّر</w:t>
      </w:r>
      <w:r w:rsidRPr="00D02BA1">
        <w:rPr>
          <w:rFonts w:hint="cs"/>
          <w:rtl/>
          <w:lang w:bidi="ar-EG"/>
        </w:rPr>
        <w:t xml:space="preserve"> التابع للفريق الاستشاري لتقييس الاتصالات والمعني بالأفرقة الإقليمية من لجان دراسات قطاع تقييس الاتصالات معلومات عن </w:t>
      </w:r>
      <w:r w:rsidR="00296F0A" w:rsidRPr="00D02BA1">
        <w:rPr>
          <w:rFonts w:hint="cs"/>
          <w:rtl/>
          <w:lang w:bidi="ar-EG"/>
        </w:rPr>
        <w:t xml:space="preserve">الأفرقة الإقليمية التابعة لها، مما أدى إلى الحصول على توضيحات بشأن المعايير الحالية لإنشاء </w:t>
      </w:r>
      <w:r w:rsidR="00B55780" w:rsidRPr="00D02BA1">
        <w:rPr>
          <w:rFonts w:hint="cs"/>
          <w:rtl/>
          <w:lang w:bidi="ar-EG"/>
        </w:rPr>
        <w:t>ال</w:t>
      </w:r>
      <w:r w:rsidR="00296F0A" w:rsidRPr="00D02BA1">
        <w:rPr>
          <w:rFonts w:hint="cs"/>
          <w:rtl/>
          <w:lang w:bidi="ar-EG"/>
        </w:rPr>
        <w:t xml:space="preserve">أفرقة </w:t>
      </w:r>
      <w:r w:rsidR="00B55780" w:rsidRPr="00D02BA1">
        <w:rPr>
          <w:rFonts w:hint="cs"/>
          <w:rtl/>
          <w:lang w:bidi="ar-EG"/>
        </w:rPr>
        <w:t>ال</w:t>
      </w:r>
      <w:r w:rsidR="00296F0A" w:rsidRPr="00D02BA1">
        <w:rPr>
          <w:rFonts w:hint="cs"/>
          <w:rtl/>
          <w:lang w:bidi="ar-EG"/>
        </w:rPr>
        <w:t xml:space="preserve">إقليمية </w:t>
      </w:r>
      <w:r w:rsidR="00B55780" w:rsidRPr="00D02BA1">
        <w:rPr>
          <w:rFonts w:hint="cs"/>
          <w:rtl/>
          <w:lang w:bidi="ar-EG"/>
        </w:rPr>
        <w:t>ال</w:t>
      </w:r>
      <w:r w:rsidR="00E227FA" w:rsidRPr="00D02BA1">
        <w:rPr>
          <w:rFonts w:hint="cs"/>
          <w:rtl/>
          <w:lang w:bidi="ar-EG"/>
        </w:rPr>
        <w:t>تابعة للجان دراسات قطاع تقييس الاتصالات والمشاركة فيها وحلها، لتناول جزء من الهدف الأول</w:t>
      </w:r>
      <w:r w:rsidR="00FC5FAB" w:rsidRPr="00D02BA1">
        <w:rPr>
          <w:rFonts w:hint="cs"/>
          <w:rtl/>
          <w:lang w:bidi="ar-EG"/>
        </w:rPr>
        <w:t xml:space="preserve"> </w:t>
      </w:r>
      <w:r w:rsidR="001A40A1" w:rsidRPr="00D02BA1">
        <w:rPr>
          <w:rFonts w:hint="cs"/>
          <w:rtl/>
          <w:lang w:bidi="ar-EG"/>
        </w:rPr>
        <w:t>ل</w:t>
      </w:r>
      <w:r w:rsidR="006D0B7A" w:rsidRPr="00D02BA1">
        <w:rPr>
          <w:rFonts w:hint="cs"/>
          <w:rtl/>
          <w:lang w:bidi="ar-EG"/>
        </w:rPr>
        <w:t>اختصاصات فريق ال</w:t>
      </w:r>
      <w:r w:rsidR="002F050C" w:rsidRPr="00D02BA1">
        <w:rPr>
          <w:rFonts w:hint="cs"/>
          <w:rtl/>
          <w:lang w:bidi="ar-EG"/>
        </w:rPr>
        <w:t>مقرِّر</w:t>
      </w:r>
      <w:r w:rsidR="0091015D" w:rsidRPr="00D02BA1">
        <w:rPr>
          <w:rFonts w:hint="cs"/>
          <w:rtl/>
          <w:lang w:bidi="ar-EG"/>
        </w:rPr>
        <w:t xml:space="preserve"> المعني بالأفرقة الإقليمية. </w:t>
      </w:r>
      <w:r w:rsidR="00A65FB7" w:rsidRPr="00D02BA1">
        <w:rPr>
          <w:rFonts w:hint="cs"/>
          <w:rtl/>
          <w:lang w:bidi="ar-EG"/>
        </w:rPr>
        <w:t>ونظر فريق ال</w:t>
      </w:r>
      <w:r w:rsidR="002F050C" w:rsidRPr="00D02BA1">
        <w:rPr>
          <w:rFonts w:hint="cs"/>
          <w:rtl/>
          <w:lang w:bidi="ar-EG"/>
        </w:rPr>
        <w:t>مقرِّر</w:t>
      </w:r>
      <w:r w:rsidR="00A65FB7" w:rsidRPr="00D02BA1">
        <w:rPr>
          <w:rFonts w:hint="cs"/>
          <w:rtl/>
          <w:lang w:bidi="ar-EG"/>
        </w:rPr>
        <w:t xml:space="preserve"> التابع للفريق الاستشاري لتقييس الاتصالات والمعني بالأفرقة الإقليمية في رأي قدمته وحدة الشؤون القانونية بالاتحاد </w:t>
      </w:r>
      <w:r w:rsidR="00C74612" w:rsidRPr="00D02BA1">
        <w:rPr>
          <w:rFonts w:hint="cs"/>
          <w:rtl/>
          <w:lang w:bidi="ar-EG"/>
        </w:rPr>
        <w:t>لتناول ال</w:t>
      </w:r>
      <w:r w:rsidR="0012491E" w:rsidRPr="00D02BA1">
        <w:rPr>
          <w:rFonts w:hint="cs"/>
          <w:rtl/>
        </w:rPr>
        <w:t xml:space="preserve">توضيحات </w:t>
      </w:r>
      <w:r w:rsidR="00C74612" w:rsidRPr="00D02BA1">
        <w:rPr>
          <w:rFonts w:hint="cs"/>
          <w:rtl/>
        </w:rPr>
        <w:t>المتعلقة</w:t>
      </w:r>
      <w:r w:rsidR="0012491E" w:rsidRPr="00D02BA1">
        <w:rPr>
          <w:rFonts w:hint="cs"/>
          <w:rtl/>
        </w:rPr>
        <w:t xml:space="preserve"> </w:t>
      </w:r>
      <w:r w:rsidR="00C74612" w:rsidRPr="00D02BA1">
        <w:rPr>
          <w:rFonts w:hint="cs"/>
          <w:rtl/>
        </w:rPr>
        <w:t>ب</w:t>
      </w:r>
      <w:r w:rsidR="0012491E" w:rsidRPr="00D02BA1">
        <w:rPr>
          <w:rFonts w:hint="cs"/>
          <w:rtl/>
        </w:rPr>
        <w:t xml:space="preserve">دور </w:t>
      </w:r>
      <w:r w:rsidR="0012491E" w:rsidRPr="00D02BA1">
        <w:rPr>
          <w:rtl/>
        </w:rPr>
        <w:t xml:space="preserve">الفريق الاستشاري </w:t>
      </w:r>
      <w:r w:rsidR="0012491E" w:rsidRPr="00D02BA1">
        <w:rPr>
          <w:rFonts w:hint="cs"/>
          <w:rtl/>
        </w:rPr>
        <w:t>في </w:t>
      </w:r>
      <w:r w:rsidR="0012491E" w:rsidRPr="00D02BA1">
        <w:rPr>
          <w:rtl/>
        </w:rPr>
        <w:t xml:space="preserve">إنشاء </w:t>
      </w:r>
      <w:r w:rsidR="00C258AB" w:rsidRPr="00D02BA1">
        <w:rPr>
          <w:rFonts w:hint="cs"/>
          <w:rtl/>
        </w:rPr>
        <w:t>ال</w:t>
      </w:r>
      <w:r w:rsidR="0012491E" w:rsidRPr="00D02BA1">
        <w:rPr>
          <w:rtl/>
        </w:rPr>
        <w:t xml:space="preserve">أفرقة </w:t>
      </w:r>
      <w:r w:rsidR="00C258AB" w:rsidRPr="00D02BA1">
        <w:rPr>
          <w:rFonts w:hint="cs"/>
          <w:rtl/>
        </w:rPr>
        <w:t>ال</w:t>
      </w:r>
      <w:r w:rsidR="0012491E" w:rsidRPr="00D02BA1">
        <w:rPr>
          <w:rtl/>
        </w:rPr>
        <w:t>إقليمية</w:t>
      </w:r>
      <w:r w:rsidR="0012491E" w:rsidRPr="00D02BA1">
        <w:rPr>
          <w:rFonts w:hint="cs"/>
          <w:rtl/>
        </w:rPr>
        <w:t xml:space="preserve"> </w:t>
      </w:r>
      <w:r w:rsidR="00C258AB" w:rsidRPr="00D02BA1">
        <w:rPr>
          <w:rFonts w:hint="cs"/>
          <w:rtl/>
        </w:rPr>
        <w:t>ال</w:t>
      </w:r>
      <w:r w:rsidR="0012491E" w:rsidRPr="00D02BA1">
        <w:rPr>
          <w:rFonts w:hint="cs"/>
          <w:rtl/>
        </w:rPr>
        <w:t xml:space="preserve">تابعة للجان دراسات قطاع تقييس الاتصالات وحقوق مشاركة </w:t>
      </w:r>
      <w:r w:rsidR="0012491E" w:rsidRPr="00D02BA1">
        <w:rPr>
          <w:rtl/>
        </w:rPr>
        <w:t xml:space="preserve">أعضاء القطاعات </w:t>
      </w:r>
      <w:r w:rsidR="0012491E" w:rsidRPr="00D02BA1">
        <w:rPr>
          <w:rFonts w:hint="cs"/>
          <w:rtl/>
        </w:rPr>
        <w:t>والمنتسبين</w:t>
      </w:r>
      <w:r w:rsidR="0012491E" w:rsidRPr="00D02BA1">
        <w:rPr>
          <w:rtl/>
        </w:rPr>
        <w:t xml:space="preserve"> والهيئات </w:t>
      </w:r>
      <w:r w:rsidR="0012491E" w:rsidRPr="00D02BA1">
        <w:rPr>
          <w:rFonts w:hint="cs"/>
          <w:rtl/>
        </w:rPr>
        <w:t>الأكاديمية فيها</w:t>
      </w:r>
      <w:r w:rsidR="0012491E" w:rsidRPr="00D02BA1">
        <w:rPr>
          <w:rFonts w:hint="cs"/>
          <w:rtl/>
          <w:lang w:bidi="ar-EG"/>
        </w:rPr>
        <w:t xml:space="preserve"> (</w:t>
      </w:r>
      <w:r w:rsidR="00EF569A" w:rsidRPr="00D02BA1">
        <w:rPr>
          <w:rFonts w:hint="cs"/>
          <w:rtl/>
          <w:lang w:bidi="ar-EG"/>
        </w:rPr>
        <w:t>الوثيقة المرجعية</w:t>
      </w:r>
      <w:r w:rsidR="0012491E" w:rsidRPr="00D02BA1">
        <w:rPr>
          <w:rFonts w:hint="cs"/>
          <w:rtl/>
          <w:lang w:bidi="ar-EG"/>
        </w:rPr>
        <w:t xml:space="preserve"> </w:t>
      </w:r>
      <w:hyperlink r:id="rId34" w:history="1">
        <w:r w:rsidR="0012491E" w:rsidRPr="00D02BA1">
          <w:rPr>
            <w:rStyle w:val="Hyperlink"/>
            <w:shd w:val="clear" w:color="auto" w:fill="FFFFFF"/>
          </w:rPr>
          <w:t>TSAG-TD577</w:t>
        </w:r>
      </w:hyperlink>
      <w:r w:rsidR="0012491E" w:rsidRPr="00D02BA1">
        <w:rPr>
          <w:rFonts w:hint="cs"/>
          <w:rtl/>
          <w:lang w:bidi="ar-EG"/>
        </w:rPr>
        <w:t xml:space="preserve">). </w:t>
      </w:r>
      <w:r w:rsidR="001A40A1" w:rsidRPr="00D02BA1">
        <w:rPr>
          <w:rFonts w:hint="cs"/>
          <w:rtl/>
          <w:lang w:bidi="ar-EG"/>
        </w:rPr>
        <w:t>واتفق</w:t>
      </w:r>
      <w:r w:rsidR="00EF569A" w:rsidRPr="00D02BA1">
        <w:rPr>
          <w:rFonts w:hint="cs"/>
          <w:rtl/>
          <w:lang w:bidi="ar-EG"/>
        </w:rPr>
        <w:t xml:space="preserve"> الفريق الاستشاري على </w:t>
      </w:r>
      <w:r w:rsidR="001A40A1" w:rsidRPr="00D02BA1">
        <w:rPr>
          <w:rFonts w:hint="cs"/>
          <w:rtl/>
          <w:lang w:bidi="ar-EG"/>
        </w:rPr>
        <w:t xml:space="preserve">أن الأهداف </w:t>
      </w:r>
      <w:r w:rsidR="00501564" w:rsidRPr="00D02BA1">
        <w:rPr>
          <w:rFonts w:hint="cs"/>
          <w:rtl/>
          <w:lang w:bidi="ar-EG"/>
        </w:rPr>
        <w:t>المنصوص عليها</w:t>
      </w:r>
      <w:r w:rsidR="001A40A1" w:rsidRPr="00D02BA1">
        <w:rPr>
          <w:rFonts w:hint="cs"/>
          <w:rtl/>
          <w:lang w:bidi="ar-EG"/>
        </w:rPr>
        <w:t xml:space="preserve"> في اختصاصات فريق ال</w:t>
      </w:r>
      <w:r w:rsidR="002F050C" w:rsidRPr="00D02BA1">
        <w:rPr>
          <w:rFonts w:hint="cs"/>
          <w:rtl/>
          <w:lang w:bidi="ar-EG"/>
        </w:rPr>
        <w:t>مقرِّر</w:t>
      </w:r>
      <w:r w:rsidR="001A40A1" w:rsidRPr="00D02BA1">
        <w:rPr>
          <w:rFonts w:hint="cs"/>
          <w:rtl/>
          <w:lang w:bidi="ar-EG"/>
        </w:rPr>
        <w:t xml:space="preserve"> المعني بالأفرقة الإقليمية </w:t>
      </w:r>
      <w:r w:rsidR="00084375" w:rsidRPr="00D02BA1">
        <w:rPr>
          <w:rFonts w:hint="cs"/>
          <w:rtl/>
          <w:lang w:bidi="ar-EG"/>
        </w:rPr>
        <w:t xml:space="preserve">قد استوفيت وأن الحاجة لا تدعو إلى اجتماعات إضافية، </w:t>
      </w:r>
      <w:r w:rsidR="00CA0904" w:rsidRPr="00D02BA1">
        <w:rPr>
          <w:rFonts w:hint="cs"/>
          <w:rtl/>
          <w:lang w:bidi="ar-EG"/>
        </w:rPr>
        <w:t>ومن ثم، أغلق الفريق الاستشاري فريق ال</w:t>
      </w:r>
      <w:r w:rsidR="002F050C" w:rsidRPr="00D02BA1">
        <w:rPr>
          <w:rFonts w:hint="cs"/>
          <w:rtl/>
          <w:lang w:bidi="ar-EG"/>
        </w:rPr>
        <w:t>مقرِّر</w:t>
      </w:r>
      <w:r w:rsidR="00CA0904" w:rsidRPr="00D02BA1">
        <w:rPr>
          <w:rFonts w:hint="cs"/>
          <w:rtl/>
          <w:lang w:bidi="ar-EG"/>
        </w:rPr>
        <w:t xml:space="preserve"> المعني بالأفرقة الإقليمية. ويرد ملخص نتائج فريق ال</w:t>
      </w:r>
      <w:r w:rsidR="002F050C" w:rsidRPr="00D02BA1">
        <w:rPr>
          <w:rFonts w:hint="cs"/>
          <w:rtl/>
          <w:lang w:bidi="ar-EG"/>
        </w:rPr>
        <w:t>مقرِّر</w:t>
      </w:r>
      <w:r w:rsidR="00CA0904" w:rsidRPr="00D02BA1">
        <w:rPr>
          <w:rFonts w:hint="cs"/>
          <w:rtl/>
          <w:lang w:bidi="ar-EG"/>
        </w:rPr>
        <w:t xml:space="preserve"> في الملحق </w:t>
      </w:r>
      <w:r w:rsidR="00CA0904" w:rsidRPr="00D02BA1">
        <w:rPr>
          <w:lang w:bidi="ar-EG"/>
        </w:rPr>
        <w:t>2</w:t>
      </w:r>
      <w:r w:rsidR="00CA0904" w:rsidRPr="00D02BA1">
        <w:rPr>
          <w:rFonts w:hint="cs"/>
          <w:rtl/>
          <w:lang w:bidi="ar-EG"/>
        </w:rPr>
        <w:t xml:space="preserve"> </w:t>
      </w:r>
      <w:r w:rsidR="0012491E" w:rsidRPr="00D02BA1">
        <w:rPr>
          <w:rFonts w:hint="cs"/>
          <w:rtl/>
          <w:lang w:bidi="ar-EG"/>
        </w:rPr>
        <w:t>(</w:t>
      </w:r>
      <w:r w:rsidR="00EF569A" w:rsidRPr="00D02BA1">
        <w:rPr>
          <w:rFonts w:hint="cs"/>
          <w:rtl/>
          <w:lang w:bidi="ar-EG"/>
        </w:rPr>
        <w:t>الوثيقة المرجعية</w:t>
      </w:r>
      <w:r w:rsidR="0012491E" w:rsidRPr="00D02BA1">
        <w:rPr>
          <w:rFonts w:hint="cs"/>
          <w:rtl/>
          <w:lang w:bidi="ar-EG"/>
        </w:rPr>
        <w:t xml:space="preserve"> </w:t>
      </w:r>
      <w:hyperlink r:id="rId35" w:history="1">
        <w:r w:rsidR="0012491E" w:rsidRPr="00D02BA1">
          <w:rPr>
            <w:rStyle w:val="Hyperlink"/>
            <w:shd w:val="clear" w:color="auto" w:fill="FFFFFF"/>
          </w:rPr>
          <w:t>TSAG-TD766</w:t>
        </w:r>
      </w:hyperlink>
      <w:r w:rsidR="0012491E" w:rsidRPr="00D02BA1">
        <w:rPr>
          <w:rFonts w:hint="cs"/>
          <w:rtl/>
          <w:lang w:bidi="ar-EG"/>
        </w:rPr>
        <w:t>).</w:t>
      </w:r>
    </w:p>
    <w:p w14:paraId="03AF08B5" w14:textId="1F442C28" w:rsidR="0012491E" w:rsidRPr="00D02BA1" w:rsidRDefault="0012491E" w:rsidP="008A5813">
      <w:pPr>
        <w:pStyle w:val="Heading3"/>
        <w:rPr>
          <w:rtl/>
        </w:rPr>
      </w:pPr>
      <w:r w:rsidRPr="00D02BA1">
        <w:t>2.2.3</w:t>
      </w:r>
      <w:r w:rsidRPr="00D02BA1">
        <w:rPr>
          <w:rtl/>
        </w:rPr>
        <w:tab/>
      </w:r>
      <w:r w:rsidR="008A5813" w:rsidRPr="00D02BA1">
        <w:rPr>
          <w:rtl/>
        </w:rPr>
        <w:t xml:space="preserve">فريق </w:t>
      </w:r>
      <w:r w:rsidR="002C6940" w:rsidRPr="00D02BA1">
        <w:rPr>
          <w:rtl/>
        </w:rPr>
        <w:t>ال</w:t>
      </w:r>
      <w:r w:rsidR="002F050C" w:rsidRPr="00D02BA1">
        <w:rPr>
          <w:rtl/>
        </w:rPr>
        <w:t>مقرِّر</w:t>
      </w:r>
      <w:r w:rsidR="008A5813" w:rsidRPr="00D02BA1">
        <w:rPr>
          <w:rtl/>
        </w:rPr>
        <w:t xml:space="preserve"> التابع للفريق الاستشاري لتقييس الاتصالات </w:t>
      </w:r>
      <w:r w:rsidR="008A5813" w:rsidRPr="00D02BA1">
        <w:rPr>
          <w:rFonts w:hint="cs"/>
          <w:rtl/>
        </w:rPr>
        <w:t>والمعني</w:t>
      </w:r>
      <w:r w:rsidR="008A5813" w:rsidRPr="00D02BA1">
        <w:rPr>
          <w:rtl/>
        </w:rPr>
        <w:t xml:space="preserve"> باستعراض </w:t>
      </w:r>
      <w:r w:rsidR="00BA5B9C" w:rsidRPr="00D02BA1">
        <w:rPr>
          <w:rFonts w:hint="cs"/>
          <w:rtl/>
        </w:rPr>
        <w:t>ال</w:t>
      </w:r>
      <w:r w:rsidR="008A5813" w:rsidRPr="00D02BA1">
        <w:rPr>
          <w:rtl/>
        </w:rPr>
        <w:t xml:space="preserve">قرارات </w:t>
      </w:r>
      <w:r w:rsidR="008A5813" w:rsidRPr="00D02BA1">
        <w:t>(RG</w:t>
      </w:r>
      <w:r w:rsidR="008A5813" w:rsidRPr="00D02BA1">
        <w:noBreakHyphen/>
        <w:t>ResReview)</w:t>
      </w:r>
    </w:p>
    <w:p w14:paraId="74B75638" w14:textId="155EAC6A" w:rsidR="008A5813" w:rsidRPr="00D02BA1" w:rsidRDefault="00BA5B9C" w:rsidP="008A5813">
      <w:pPr>
        <w:rPr>
          <w:rtl/>
        </w:rPr>
      </w:pPr>
      <w:r w:rsidRPr="00D02BA1">
        <w:rPr>
          <w:rFonts w:hint="cs"/>
          <w:rtl/>
          <w:lang w:bidi="ar-EG"/>
        </w:rPr>
        <w:t xml:space="preserve">تمهيداً للجمعية العالمية لتقييس الاتصالات </w:t>
      </w:r>
      <w:r w:rsidRPr="00D02BA1">
        <w:rPr>
          <w:lang w:bidi="ar-EG"/>
        </w:rPr>
        <w:t>WTSA-20</w:t>
      </w:r>
      <w:r w:rsidRPr="00D02BA1">
        <w:rPr>
          <w:rFonts w:hint="cs"/>
          <w:rtl/>
          <w:lang w:bidi="ar-EG"/>
        </w:rPr>
        <w:t xml:space="preserve">، أنشأ الفريق الاستشاري لتقييس الاتصالات </w:t>
      </w:r>
      <w:r w:rsidR="00CF6899" w:rsidRPr="00D02BA1">
        <w:rPr>
          <w:rFonts w:hint="cs"/>
          <w:rtl/>
          <w:lang w:bidi="ar-EG"/>
        </w:rPr>
        <w:t xml:space="preserve">في فترة الدراسة هذه </w:t>
      </w:r>
      <w:r w:rsidRPr="00D02BA1">
        <w:rPr>
          <w:rFonts w:hint="cs"/>
          <w:rtl/>
          <w:lang w:bidi="ar-EG"/>
        </w:rPr>
        <w:t xml:space="preserve">فريق </w:t>
      </w:r>
      <w:r w:rsidR="002F050C" w:rsidRPr="00D02BA1">
        <w:rPr>
          <w:rFonts w:hint="cs"/>
          <w:rtl/>
          <w:lang w:bidi="ar-EG"/>
        </w:rPr>
        <w:t>مقرِّر</w:t>
      </w:r>
      <w:r w:rsidRPr="00D02BA1">
        <w:rPr>
          <w:rFonts w:hint="cs"/>
          <w:rtl/>
          <w:lang w:bidi="ar-EG"/>
        </w:rPr>
        <w:t xml:space="preserve"> جديداً (</w:t>
      </w:r>
      <w:hyperlink r:id="rId36" w:history="1">
        <w:r w:rsidRPr="00D02BA1">
          <w:rPr>
            <w:rStyle w:val="Hyperlink"/>
            <w:rFonts w:hint="cs"/>
            <w:rtl/>
            <w:lang w:bidi="ar-EG"/>
          </w:rPr>
          <w:t>الاختصاصات</w:t>
        </w:r>
      </w:hyperlink>
      <w:r w:rsidRPr="00D02BA1">
        <w:rPr>
          <w:rFonts w:hint="cs"/>
          <w:rtl/>
          <w:lang w:bidi="ar-EG"/>
        </w:rPr>
        <w:t xml:space="preserve">) </w:t>
      </w:r>
      <w:r w:rsidR="00CF6899" w:rsidRPr="00D02BA1">
        <w:rPr>
          <w:rFonts w:hint="cs"/>
          <w:rtl/>
          <w:lang w:bidi="ar-EG"/>
        </w:rPr>
        <w:t>معنياً ب</w:t>
      </w:r>
      <w:r w:rsidR="008A5813" w:rsidRPr="00D02BA1">
        <w:rPr>
          <w:rtl/>
        </w:rPr>
        <w:t xml:space="preserve">استعراض قرارات </w:t>
      </w:r>
      <w:r w:rsidR="00CF6899" w:rsidRPr="00D02BA1">
        <w:rPr>
          <w:rFonts w:hint="cs"/>
          <w:rtl/>
        </w:rPr>
        <w:t>ا</w:t>
      </w:r>
      <w:r w:rsidR="008A5813" w:rsidRPr="00D02BA1">
        <w:rPr>
          <w:rtl/>
        </w:rPr>
        <w:t xml:space="preserve">لجمعية العالمية لتقييس الاتصالات </w:t>
      </w:r>
      <w:r w:rsidR="008A5813" w:rsidRPr="00D02BA1">
        <w:t>(WTSA)</w:t>
      </w:r>
      <w:r w:rsidR="008A5813" w:rsidRPr="00D02BA1">
        <w:rPr>
          <w:rtl/>
        </w:rPr>
        <w:t xml:space="preserve"> بهدف تبسيطها، مع </w:t>
      </w:r>
      <w:r w:rsidR="008A5813" w:rsidRPr="00D02BA1">
        <w:rPr>
          <w:rFonts w:hint="cs"/>
          <w:rtl/>
        </w:rPr>
        <w:t xml:space="preserve">مراعاة </w:t>
      </w:r>
      <w:r w:rsidR="008A5813" w:rsidRPr="00D02BA1">
        <w:rPr>
          <w:rtl/>
        </w:rPr>
        <w:t xml:space="preserve">القرارات </w:t>
      </w:r>
      <w:r w:rsidR="008A5813" w:rsidRPr="00D02BA1">
        <w:rPr>
          <w:rFonts w:hint="cs"/>
          <w:rtl/>
        </w:rPr>
        <w:t>الصادرة عن</w:t>
      </w:r>
      <w:r w:rsidR="008A5813" w:rsidRPr="00D02BA1">
        <w:rPr>
          <w:rtl/>
        </w:rPr>
        <w:t xml:space="preserve"> مؤتمر المندوبين المفوضين </w:t>
      </w:r>
      <w:r w:rsidR="008A5813" w:rsidRPr="00D02BA1">
        <w:rPr>
          <w:rFonts w:hint="cs"/>
          <w:rtl/>
        </w:rPr>
        <w:t>والقطاعين الآخرين</w:t>
      </w:r>
      <w:r w:rsidR="008A5813" w:rsidRPr="00D02BA1">
        <w:rPr>
          <w:rtl/>
        </w:rPr>
        <w:t>، حسب الاقتضاء.</w:t>
      </w:r>
      <w:r w:rsidR="008A5813" w:rsidRPr="00D02BA1">
        <w:rPr>
          <w:rFonts w:hint="cs"/>
          <w:rtl/>
        </w:rPr>
        <w:t xml:space="preserve"> </w:t>
      </w:r>
      <w:r w:rsidR="00633DE4" w:rsidRPr="00D02BA1">
        <w:rPr>
          <w:rFonts w:hint="cs"/>
          <w:rtl/>
        </w:rPr>
        <w:t>وترد التقارير المرحلية لفريق ال</w:t>
      </w:r>
      <w:r w:rsidR="002F050C" w:rsidRPr="00D02BA1">
        <w:rPr>
          <w:rFonts w:hint="cs"/>
          <w:rtl/>
        </w:rPr>
        <w:t>مقرِّر</w:t>
      </w:r>
      <w:r w:rsidR="00633DE4" w:rsidRPr="00D02BA1">
        <w:rPr>
          <w:rFonts w:hint="cs"/>
          <w:rtl/>
        </w:rPr>
        <w:t xml:space="preserve"> المعني باستعراض القرارات </w:t>
      </w:r>
      <w:r w:rsidR="00633DE4" w:rsidRPr="00D02BA1">
        <w:t>(RG-ResReview)</w:t>
      </w:r>
      <w:r w:rsidR="006A52A8" w:rsidRPr="00D02BA1">
        <w:rPr>
          <w:rFonts w:hint="cs"/>
          <w:rtl/>
          <w:lang w:bidi="ar-EG"/>
        </w:rPr>
        <w:t xml:space="preserve"> المنبثقة عن اجتماعاته </w:t>
      </w:r>
      <w:r w:rsidR="00FE3BC7" w:rsidRPr="00D02BA1">
        <w:rPr>
          <w:rFonts w:hint="cs"/>
          <w:rtl/>
          <w:lang w:bidi="ar-EG"/>
        </w:rPr>
        <w:t xml:space="preserve">المرحلية في </w:t>
      </w:r>
      <w:r w:rsidR="008A5813" w:rsidRPr="00D02BA1">
        <w:rPr>
          <w:rFonts w:hint="cs"/>
          <w:rtl/>
        </w:rPr>
        <w:t xml:space="preserve">الوثائق المؤقتة </w:t>
      </w:r>
      <w:hyperlink r:id="rId37" w:history="1">
        <w:r w:rsidR="008A5813" w:rsidRPr="00D02BA1">
          <w:rPr>
            <w:rStyle w:val="Hyperlink"/>
          </w:rPr>
          <w:t>813</w:t>
        </w:r>
      </w:hyperlink>
      <w:r w:rsidR="008A5813" w:rsidRPr="00D02BA1">
        <w:rPr>
          <w:rFonts w:hint="cs"/>
          <w:rtl/>
        </w:rPr>
        <w:t xml:space="preserve"> و</w:t>
      </w:r>
      <w:hyperlink r:id="rId38" w:history="1">
        <w:r w:rsidR="008A5813" w:rsidRPr="00D02BA1">
          <w:rPr>
            <w:rStyle w:val="Hyperlink"/>
          </w:rPr>
          <w:t>955</w:t>
        </w:r>
      </w:hyperlink>
      <w:r w:rsidR="008A5813" w:rsidRPr="00D02BA1">
        <w:rPr>
          <w:rFonts w:hint="cs"/>
          <w:rtl/>
        </w:rPr>
        <w:t xml:space="preserve"> و</w:t>
      </w:r>
      <w:hyperlink r:id="rId39" w:history="1">
        <w:r w:rsidR="008A5813" w:rsidRPr="00D02BA1">
          <w:rPr>
            <w:rStyle w:val="Hyperlink"/>
            <w:szCs w:val="24"/>
          </w:rPr>
          <w:t>1230</w:t>
        </w:r>
      </w:hyperlink>
      <w:r w:rsidR="00B83E0C" w:rsidRPr="00D02BA1">
        <w:rPr>
          <w:rFonts w:hint="cs"/>
          <w:rtl/>
        </w:rPr>
        <w:t xml:space="preserve"> </w:t>
      </w:r>
      <w:r w:rsidR="00B83E0C" w:rsidRPr="00D02BA1">
        <w:rPr>
          <w:rFonts w:hint="cs"/>
          <w:rtl/>
          <w:lang w:bidi="ar-EG"/>
        </w:rPr>
        <w:t>للفريق الاستشاري لتقييس الاتصالات؛</w:t>
      </w:r>
      <w:r w:rsidR="00B83E0C" w:rsidRPr="00D02BA1">
        <w:rPr>
          <w:rFonts w:hint="cs"/>
          <w:rtl/>
        </w:rPr>
        <w:t xml:space="preserve"> وترد تقارير فريق</w:t>
      </w:r>
      <w:r w:rsidR="00691242" w:rsidRPr="00D02BA1">
        <w:rPr>
          <w:rFonts w:hint="cs"/>
          <w:rtl/>
        </w:rPr>
        <w:t xml:space="preserve"> ال</w:t>
      </w:r>
      <w:r w:rsidR="002F050C" w:rsidRPr="00D02BA1">
        <w:rPr>
          <w:rFonts w:hint="cs"/>
          <w:rtl/>
        </w:rPr>
        <w:t>مقرِّر</w:t>
      </w:r>
      <w:r w:rsidR="00691242" w:rsidRPr="00D02BA1">
        <w:rPr>
          <w:rFonts w:hint="cs"/>
          <w:rtl/>
        </w:rPr>
        <w:t xml:space="preserve"> خلال اجتماعات الفريق الاستشاري في الوثائق المؤقتة</w:t>
      </w:r>
      <w:r w:rsidR="008A5813" w:rsidRPr="00D02BA1">
        <w:rPr>
          <w:rFonts w:hint="cs"/>
          <w:rtl/>
        </w:rPr>
        <w:t xml:space="preserve"> </w:t>
      </w:r>
      <w:hyperlink r:id="rId40" w:history="1">
        <w:r w:rsidR="008A5813" w:rsidRPr="00D02BA1">
          <w:rPr>
            <w:rStyle w:val="Hyperlink"/>
          </w:rPr>
          <w:t>245</w:t>
        </w:r>
      </w:hyperlink>
      <w:r w:rsidR="008A5813" w:rsidRPr="00D02BA1">
        <w:rPr>
          <w:rtl/>
        </w:rPr>
        <w:t xml:space="preserve"> و</w:t>
      </w:r>
      <w:hyperlink r:id="rId41" w:history="1">
        <w:r w:rsidR="008A5813" w:rsidRPr="00D02BA1">
          <w:rPr>
            <w:rStyle w:val="Hyperlink"/>
          </w:rPr>
          <w:t>280</w:t>
        </w:r>
      </w:hyperlink>
      <w:r w:rsidR="008A5813" w:rsidRPr="00D02BA1">
        <w:rPr>
          <w:rtl/>
        </w:rPr>
        <w:t xml:space="preserve"> و</w:t>
      </w:r>
      <w:hyperlink r:id="rId42" w:history="1">
        <w:r w:rsidR="008A5813" w:rsidRPr="00D02BA1">
          <w:rPr>
            <w:rStyle w:val="Hyperlink"/>
          </w:rPr>
          <w:t>455-R1</w:t>
        </w:r>
      </w:hyperlink>
      <w:r w:rsidR="008A5813" w:rsidRPr="00D02BA1">
        <w:rPr>
          <w:rtl/>
        </w:rPr>
        <w:t xml:space="preserve"> و</w:t>
      </w:r>
      <w:hyperlink r:id="rId43" w:history="1">
        <w:r w:rsidR="008A5813" w:rsidRPr="00D02BA1">
          <w:rPr>
            <w:rStyle w:val="Hyperlink"/>
          </w:rPr>
          <w:t>647</w:t>
        </w:r>
      </w:hyperlink>
      <w:r w:rsidR="008A5813" w:rsidRPr="00D02BA1">
        <w:rPr>
          <w:rtl/>
        </w:rPr>
        <w:t xml:space="preserve"> و</w:t>
      </w:r>
      <w:hyperlink r:id="rId44" w:history="1">
        <w:r w:rsidR="008A5813" w:rsidRPr="00D02BA1">
          <w:rPr>
            <w:rStyle w:val="Hyperlink"/>
          </w:rPr>
          <w:t>920</w:t>
        </w:r>
      </w:hyperlink>
      <w:r w:rsidR="008A5813" w:rsidRPr="00D02BA1">
        <w:rPr>
          <w:rtl/>
        </w:rPr>
        <w:t xml:space="preserve"> و</w:t>
      </w:r>
      <w:hyperlink r:id="rId45" w:history="1">
        <w:r w:rsidR="008A5813" w:rsidRPr="00D02BA1">
          <w:rPr>
            <w:rStyle w:val="Hyperlink"/>
          </w:rPr>
          <w:t>1023</w:t>
        </w:r>
      </w:hyperlink>
      <w:r w:rsidR="008A5813" w:rsidRPr="00D02BA1">
        <w:rPr>
          <w:szCs w:val="24"/>
          <w:rtl/>
        </w:rPr>
        <w:t xml:space="preserve"> و</w:t>
      </w:r>
      <w:hyperlink r:id="rId46" w:history="1">
        <w:r w:rsidR="008A5813" w:rsidRPr="00D02BA1">
          <w:rPr>
            <w:rStyle w:val="Hyperlink"/>
            <w:szCs w:val="24"/>
            <w:lang w:eastAsia="zh-CN"/>
          </w:rPr>
          <w:t>1178</w:t>
        </w:r>
      </w:hyperlink>
      <w:r w:rsidR="008A5813" w:rsidRPr="00D02BA1">
        <w:rPr>
          <w:rStyle w:val="Hyperlink"/>
          <w:szCs w:val="24"/>
          <w:lang w:eastAsia="zh-CN"/>
        </w:rPr>
        <w:t>-R1</w:t>
      </w:r>
      <w:r w:rsidR="00691242" w:rsidRPr="00D02BA1">
        <w:rPr>
          <w:rFonts w:hint="cs"/>
          <w:rtl/>
        </w:rPr>
        <w:t xml:space="preserve"> </w:t>
      </w:r>
      <w:r w:rsidR="00691242" w:rsidRPr="00D02BA1">
        <w:rPr>
          <w:rFonts w:hint="cs"/>
          <w:rtl/>
          <w:lang w:bidi="ar-EG"/>
        </w:rPr>
        <w:t>للفريق الاستشاري لتقييس الاتصالات.</w:t>
      </w:r>
    </w:p>
    <w:p w14:paraId="2EA9820D" w14:textId="555191C6" w:rsidR="008A5813" w:rsidRPr="00D02BA1" w:rsidRDefault="006411D1" w:rsidP="008A5813">
      <w:pPr>
        <w:rPr>
          <w:rtl/>
          <w:lang w:bidi="ar-EG"/>
        </w:rPr>
      </w:pPr>
      <w:r w:rsidRPr="00D02BA1">
        <w:rPr>
          <w:rFonts w:hint="cs"/>
          <w:rtl/>
        </w:rPr>
        <w:t>واستفاض الفريق في</w:t>
      </w:r>
      <w:r w:rsidR="00EA7013" w:rsidRPr="00D02BA1">
        <w:rPr>
          <w:rFonts w:hint="cs"/>
          <w:rtl/>
        </w:rPr>
        <w:t xml:space="preserve">ما تعنيه فكرة ومفاهيم تبسيط قرارات الجمعية العالمية لتقييس الاتصالات ومؤتمر المندوبين المفوضين (انظر الوثيقة </w:t>
      </w:r>
      <w:hyperlink r:id="rId47" w:history="1">
        <w:r w:rsidR="00EA7013" w:rsidRPr="00D02BA1">
          <w:rPr>
            <w:rStyle w:val="Hyperlink"/>
            <w:rFonts w:eastAsia="MS Mincho"/>
          </w:rPr>
          <w:t>TSAG-LS30-R1</w:t>
        </w:r>
      </w:hyperlink>
      <w:r w:rsidR="00EA7013" w:rsidRPr="00D02BA1">
        <w:rPr>
          <w:rFonts w:hint="cs"/>
          <w:rtl/>
        </w:rPr>
        <w:t>)</w:t>
      </w:r>
      <w:r w:rsidR="009A615B" w:rsidRPr="00D02BA1">
        <w:rPr>
          <w:rFonts w:hint="cs"/>
          <w:rtl/>
        </w:rPr>
        <w:t xml:space="preserve">، ودرس إمكانية تبسيط القرارات، ونظر في عدد هائل من </w:t>
      </w:r>
      <w:r w:rsidR="00CD0575" w:rsidRPr="00D02BA1">
        <w:rPr>
          <w:rFonts w:hint="cs"/>
          <w:rtl/>
        </w:rPr>
        <w:t xml:space="preserve">مشاريع المقترحات بشأن تعديل قرارات الجمعية. </w:t>
      </w:r>
      <w:r w:rsidR="00021978" w:rsidRPr="00D02BA1">
        <w:rPr>
          <w:rFonts w:hint="cs"/>
          <w:rtl/>
        </w:rPr>
        <w:t xml:space="preserve">ونظر الفريق في كل جانب من جوانب المقترحات المقدمة من المنظمات الإقليمية للاتصالات فيما يتعلق بالقرارات </w:t>
      </w:r>
      <w:r w:rsidR="00021978" w:rsidRPr="00D02BA1">
        <w:t>22</w:t>
      </w:r>
      <w:r w:rsidR="00021978" w:rsidRPr="00D02BA1">
        <w:rPr>
          <w:rFonts w:hint="cs"/>
          <w:rtl/>
          <w:lang w:bidi="ar-EG"/>
        </w:rPr>
        <w:t xml:space="preserve"> و</w:t>
      </w:r>
      <w:r w:rsidR="00021978" w:rsidRPr="00D02BA1">
        <w:rPr>
          <w:lang w:bidi="ar-EG"/>
        </w:rPr>
        <w:t>35</w:t>
      </w:r>
      <w:r w:rsidR="00021978" w:rsidRPr="00D02BA1">
        <w:rPr>
          <w:rFonts w:hint="cs"/>
          <w:rtl/>
          <w:lang w:bidi="ar-EG"/>
        </w:rPr>
        <w:t xml:space="preserve"> و</w:t>
      </w:r>
      <w:r w:rsidR="00021978" w:rsidRPr="00D02BA1">
        <w:rPr>
          <w:lang w:bidi="ar-EG"/>
        </w:rPr>
        <w:t>43</w:t>
      </w:r>
      <w:r w:rsidR="00021978" w:rsidRPr="00D02BA1">
        <w:rPr>
          <w:rFonts w:hint="cs"/>
          <w:rtl/>
          <w:lang w:bidi="ar-EG"/>
        </w:rPr>
        <w:t xml:space="preserve"> و</w:t>
      </w:r>
      <w:r w:rsidR="00021978" w:rsidRPr="00D02BA1">
        <w:rPr>
          <w:lang w:bidi="ar-EG"/>
        </w:rPr>
        <w:t>44</w:t>
      </w:r>
      <w:r w:rsidR="00021978" w:rsidRPr="00D02BA1">
        <w:rPr>
          <w:rFonts w:hint="cs"/>
          <w:rtl/>
          <w:lang w:bidi="ar-EG"/>
        </w:rPr>
        <w:t xml:space="preserve"> و</w:t>
      </w:r>
      <w:r w:rsidR="00021978" w:rsidRPr="00D02BA1">
        <w:rPr>
          <w:lang w:bidi="ar-EG"/>
        </w:rPr>
        <w:t>59</w:t>
      </w:r>
      <w:r w:rsidR="00021978" w:rsidRPr="00D02BA1">
        <w:rPr>
          <w:rFonts w:hint="cs"/>
          <w:rtl/>
          <w:lang w:bidi="ar-EG"/>
        </w:rPr>
        <w:t xml:space="preserve"> و</w:t>
      </w:r>
      <w:r w:rsidR="00021978" w:rsidRPr="00D02BA1">
        <w:rPr>
          <w:lang w:bidi="ar-EG"/>
        </w:rPr>
        <w:t>67</w:t>
      </w:r>
      <w:r w:rsidR="00021978" w:rsidRPr="00D02BA1">
        <w:rPr>
          <w:rFonts w:hint="cs"/>
          <w:rtl/>
          <w:lang w:bidi="ar-EG"/>
        </w:rPr>
        <w:t xml:space="preserve"> و</w:t>
      </w:r>
      <w:r w:rsidR="00021978" w:rsidRPr="00D02BA1">
        <w:rPr>
          <w:lang w:bidi="ar-EG"/>
        </w:rPr>
        <w:t>70</w:t>
      </w:r>
      <w:r w:rsidR="00021978" w:rsidRPr="00D02BA1">
        <w:rPr>
          <w:rFonts w:hint="cs"/>
          <w:rtl/>
          <w:lang w:bidi="ar-EG"/>
        </w:rPr>
        <w:t xml:space="preserve"> و</w:t>
      </w:r>
      <w:r w:rsidR="00021978" w:rsidRPr="00D02BA1">
        <w:rPr>
          <w:lang w:bidi="ar-EG"/>
        </w:rPr>
        <w:t>72</w:t>
      </w:r>
      <w:r w:rsidR="00021978" w:rsidRPr="00D02BA1">
        <w:rPr>
          <w:rFonts w:hint="cs"/>
          <w:rtl/>
          <w:lang w:bidi="ar-EG"/>
        </w:rPr>
        <w:t xml:space="preserve"> و</w:t>
      </w:r>
      <w:r w:rsidR="00C833EA" w:rsidRPr="00D02BA1">
        <w:rPr>
          <w:lang w:bidi="ar-EG"/>
        </w:rPr>
        <w:t>73</w:t>
      </w:r>
      <w:r w:rsidR="00C833EA" w:rsidRPr="00D02BA1">
        <w:rPr>
          <w:rFonts w:hint="cs"/>
          <w:rtl/>
          <w:lang w:bidi="ar-EG"/>
        </w:rPr>
        <w:t xml:space="preserve"> و</w:t>
      </w:r>
      <w:r w:rsidR="00C833EA" w:rsidRPr="00D02BA1">
        <w:rPr>
          <w:lang w:bidi="ar-EG"/>
        </w:rPr>
        <w:t>75</w:t>
      </w:r>
      <w:r w:rsidR="00C833EA" w:rsidRPr="00D02BA1">
        <w:rPr>
          <w:rFonts w:hint="cs"/>
          <w:rtl/>
          <w:lang w:bidi="ar-EG"/>
        </w:rPr>
        <w:t xml:space="preserve"> و</w:t>
      </w:r>
      <w:r w:rsidR="00C833EA" w:rsidRPr="00D02BA1">
        <w:rPr>
          <w:lang w:bidi="ar-EG"/>
        </w:rPr>
        <w:t>83</w:t>
      </w:r>
      <w:r w:rsidR="00C833EA" w:rsidRPr="00D02BA1">
        <w:rPr>
          <w:rFonts w:hint="cs"/>
          <w:rtl/>
          <w:lang w:bidi="ar-EG"/>
        </w:rPr>
        <w:t xml:space="preserve"> و</w:t>
      </w:r>
      <w:r w:rsidR="00C833EA" w:rsidRPr="00D02BA1">
        <w:rPr>
          <w:lang w:bidi="ar-EG"/>
        </w:rPr>
        <w:t>84</w:t>
      </w:r>
      <w:r w:rsidR="00C833EA" w:rsidRPr="00D02BA1">
        <w:rPr>
          <w:rFonts w:hint="cs"/>
          <w:rtl/>
          <w:lang w:bidi="ar-EG"/>
        </w:rPr>
        <w:t xml:space="preserve"> للجمعية العالمية لتقييس الاتصالات. </w:t>
      </w:r>
      <w:r w:rsidR="00020BFD" w:rsidRPr="00D02BA1">
        <w:rPr>
          <w:rFonts w:hint="cs"/>
          <w:rtl/>
          <w:lang w:bidi="ar-EG"/>
        </w:rPr>
        <w:t xml:space="preserve">وتم التوصل إلى اتفاق مشترك بشأن إلغاء القرار </w:t>
      </w:r>
      <w:r w:rsidR="00020BFD" w:rsidRPr="00D02BA1">
        <w:rPr>
          <w:lang w:bidi="ar-EG"/>
        </w:rPr>
        <w:t>35</w:t>
      </w:r>
      <w:r w:rsidR="00020BFD" w:rsidRPr="00D02BA1">
        <w:rPr>
          <w:rFonts w:hint="cs"/>
          <w:rtl/>
          <w:lang w:bidi="ar-EG"/>
        </w:rPr>
        <w:t xml:space="preserve"> (المراجَع في الحمامات، </w:t>
      </w:r>
      <w:r w:rsidR="00020BFD" w:rsidRPr="00D02BA1">
        <w:rPr>
          <w:lang w:bidi="ar-EG"/>
        </w:rPr>
        <w:t>2016</w:t>
      </w:r>
      <w:r w:rsidR="00020BFD" w:rsidRPr="00D02BA1">
        <w:rPr>
          <w:rFonts w:hint="cs"/>
          <w:rtl/>
          <w:lang w:bidi="ar-EG"/>
        </w:rPr>
        <w:t xml:space="preserve">). وأجريت </w:t>
      </w:r>
      <w:r w:rsidR="008C1A73" w:rsidRPr="00D02BA1">
        <w:rPr>
          <w:rFonts w:hint="cs"/>
          <w:rtl/>
          <w:lang w:bidi="ar-EG"/>
        </w:rPr>
        <w:t>مباحثات</w:t>
      </w:r>
      <w:r w:rsidR="00020BFD" w:rsidRPr="00D02BA1">
        <w:rPr>
          <w:rFonts w:hint="cs"/>
          <w:rtl/>
          <w:lang w:bidi="ar-EG"/>
        </w:rPr>
        <w:t xml:space="preserve"> ومشاورات </w:t>
      </w:r>
      <w:r w:rsidR="008C1A73" w:rsidRPr="00D02BA1">
        <w:rPr>
          <w:rFonts w:hint="cs"/>
          <w:rtl/>
          <w:lang w:bidi="ar-EG"/>
        </w:rPr>
        <w:t xml:space="preserve">مستفيضة </w:t>
      </w:r>
      <w:r w:rsidR="00020BFD" w:rsidRPr="00D02BA1">
        <w:rPr>
          <w:rFonts w:hint="cs"/>
          <w:rtl/>
          <w:lang w:bidi="ar-EG"/>
        </w:rPr>
        <w:t xml:space="preserve">بشأن اقتراحات تعديل القرار </w:t>
      </w:r>
      <w:r w:rsidR="00020BFD" w:rsidRPr="00D02BA1">
        <w:rPr>
          <w:lang w:bidi="ar-EG"/>
        </w:rPr>
        <w:t>67</w:t>
      </w:r>
      <w:r w:rsidR="00020BFD" w:rsidRPr="00D02BA1">
        <w:rPr>
          <w:rFonts w:hint="cs"/>
          <w:rtl/>
          <w:lang w:bidi="ar-EG"/>
        </w:rPr>
        <w:t xml:space="preserve"> </w:t>
      </w:r>
      <w:r w:rsidR="003F6518" w:rsidRPr="00D02BA1">
        <w:rPr>
          <w:rFonts w:hint="cs"/>
          <w:rtl/>
          <w:lang w:bidi="ar-EG"/>
        </w:rPr>
        <w:t xml:space="preserve">(المراجَع في الحمامات، </w:t>
      </w:r>
      <w:r w:rsidR="003F6518" w:rsidRPr="00D02BA1">
        <w:rPr>
          <w:lang w:bidi="ar-EG"/>
        </w:rPr>
        <w:t>2016</w:t>
      </w:r>
      <w:r w:rsidR="003F6518" w:rsidRPr="00D02BA1">
        <w:rPr>
          <w:rFonts w:hint="cs"/>
          <w:rtl/>
          <w:lang w:bidi="ar-EG"/>
        </w:rPr>
        <w:t xml:space="preserve">)، وترد النتيجة في الوثيقة </w:t>
      </w:r>
      <w:hyperlink r:id="rId48" w:history="1">
        <w:r w:rsidR="003F6518" w:rsidRPr="00D02BA1">
          <w:rPr>
            <w:rStyle w:val="Hyperlink"/>
            <w:szCs w:val="24"/>
          </w:rPr>
          <w:t>TSAG-TD1230</w:t>
        </w:r>
      </w:hyperlink>
      <w:r w:rsidR="003F6518" w:rsidRPr="00D02BA1">
        <w:rPr>
          <w:rFonts w:hint="cs"/>
          <w:rtl/>
          <w:lang w:bidi="ar-EG"/>
        </w:rPr>
        <w:t>.</w:t>
      </w:r>
      <w:r w:rsidR="001D40EB" w:rsidRPr="00D02BA1">
        <w:rPr>
          <w:rFonts w:hint="cs"/>
          <w:rtl/>
          <w:lang w:bidi="ar-EG"/>
        </w:rPr>
        <w:t xml:space="preserve"> ويسّرت التعليقات والمقترحات </w:t>
      </w:r>
      <w:r w:rsidR="001D40EB" w:rsidRPr="00D02BA1">
        <w:rPr>
          <w:rFonts w:hint="cs"/>
          <w:rtl/>
          <w:lang w:bidi="ar-EG"/>
        </w:rPr>
        <w:lastRenderedPageBreak/>
        <w:t xml:space="preserve">المقدمة خلال المباحثات </w:t>
      </w:r>
      <w:r w:rsidR="0095025E" w:rsidRPr="00D02BA1">
        <w:rPr>
          <w:rFonts w:hint="cs"/>
          <w:rtl/>
          <w:lang w:bidi="ar-EG"/>
        </w:rPr>
        <w:t>أعمال المنظمات الإقليمية للاتصالات</w:t>
      </w:r>
      <w:r w:rsidR="001D40EB" w:rsidRPr="00D02BA1">
        <w:rPr>
          <w:rFonts w:hint="cs"/>
          <w:rtl/>
          <w:lang w:bidi="ar-EG"/>
        </w:rPr>
        <w:t xml:space="preserve"> </w:t>
      </w:r>
      <w:r w:rsidR="0095025E" w:rsidRPr="00D02BA1">
        <w:rPr>
          <w:rFonts w:hint="cs"/>
          <w:rtl/>
          <w:lang w:bidi="ar-EG"/>
        </w:rPr>
        <w:t xml:space="preserve">التحضيرية </w:t>
      </w:r>
      <w:r w:rsidR="001D40EB" w:rsidRPr="00D02BA1">
        <w:rPr>
          <w:rFonts w:hint="cs"/>
          <w:rtl/>
          <w:lang w:bidi="ar-EG"/>
        </w:rPr>
        <w:t>للجمعية العالمية لتقييس الاتصالات</w:t>
      </w:r>
      <w:r w:rsidR="00F25A78" w:rsidRPr="00D02BA1">
        <w:rPr>
          <w:rFonts w:hint="cs"/>
          <w:rtl/>
          <w:lang w:bidi="ar-EG"/>
        </w:rPr>
        <w:t>، ومن شأنها أن تساعد في المناقشات التي ستدور في الجمعية.</w:t>
      </w:r>
      <w:r w:rsidR="001D40EB" w:rsidRPr="00D02BA1">
        <w:rPr>
          <w:rFonts w:hint="cs"/>
          <w:rtl/>
          <w:lang w:bidi="ar-EG"/>
        </w:rPr>
        <w:t xml:space="preserve"> </w:t>
      </w:r>
    </w:p>
    <w:p w14:paraId="1907C543" w14:textId="3E0A0802" w:rsidR="008A5813" w:rsidRPr="00D02BA1" w:rsidRDefault="00F25A78" w:rsidP="008A5813">
      <w:pPr>
        <w:rPr>
          <w:rtl/>
          <w:lang w:bidi="ar-EG"/>
        </w:rPr>
      </w:pPr>
      <w:r w:rsidRPr="00D02BA1">
        <w:rPr>
          <w:rFonts w:hint="cs"/>
          <w:rtl/>
        </w:rPr>
        <w:t>وساعد فريق ال</w:t>
      </w:r>
      <w:r w:rsidR="002F050C" w:rsidRPr="00D02BA1">
        <w:rPr>
          <w:rFonts w:hint="cs"/>
          <w:rtl/>
        </w:rPr>
        <w:t>مقرِّر</w:t>
      </w:r>
      <w:r w:rsidRPr="00D02BA1">
        <w:rPr>
          <w:rFonts w:hint="cs"/>
          <w:rtl/>
        </w:rPr>
        <w:t xml:space="preserve"> الفريق الاستشاري</w:t>
      </w:r>
      <w:r w:rsidR="00A4552D" w:rsidRPr="00D02BA1">
        <w:rPr>
          <w:rFonts w:hint="cs"/>
          <w:rtl/>
          <w:lang w:bidi="ar-EG"/>
        </w:rPr>
        <w:t xml:space="preserve"> لتقييس الاتصالات</w:t>
      </w:r>
      <w:r w:rsidRPr="00D02BA1">
        <w:rPr>
          <w:rFonts w:hint="cs"/>
          <w:rtl/>
        </w:rPr>
        <w:t xml:space="preserve"> </w:t>
      </w:r>
      <w:r w:rsidR="000212B1" w:rsidRPr="00D02BA1">
        <w:rPr>
          <w:rFonts w:hint="cs"/>
          <w:rtl/>
        </w:rPr>
        <w:t xml:space="preserve">في </w:t>
      </w:r>
      <w:r w:rsidRPr="00D02BA1">
        <w:rPr>
          <w:rFonts w:hint="cs"/>
          <w:rtl/>
        </w:rPr>
        <w:t xml:space="preserve">تحديد </w:t>
      </w:r>
      <w:hyperlink r:id="rId49" w:history="1">
        <w:r w:rsidR="00245D25" w:rsidRPr="00D02BA1">
          <w:rPr>
            <w:rStyle w:val="Hyperlink"/>
            <w:rFonts w:hint="cs"/>
            <w:rtl/>
          </w:rPr>
          <w:t>مسؤولي الاتصال والمنسقين</w:t>
        </w:r>
      </w:hyperlink>
      <w:r w:rsidR="00245D25" w:rsidRPr="00D02BA1">
        <w:rPr>
          <w:rFonts w:hint="cs"/>
          <w:rtl/>
        </w:rPr>
        <w:t xml:space="preserve"> </w:t>
      </w:r>
      <w:r w:rsidR="0002663B" w:rsidRPr="00D02BA1">
        <w:rPr>
          <w:rFonts w:hint="cs"/>
          <w:rtl/>
          <w:lang w:bidi="ar-EG"/>
        </w:rPr>
        <w:t>للمنظمات الإقليمية في</w:t>
      </w:r>
      <w:r w:rsidR="000212B1" w:rsidRPr="00D02BA1">
        <w:rPr>
          <w:rFonts w:hint="cs"/>
          <w:rtl/>
          <w:lang w:bidi="ar-EG"/>
        </w:rPr>
        <w:t>ما يتعلق</w:t>
      </w:r>
      <w:r w:rsidR="0002663B" w:rsidRPr="00D02BA1">
        <w:rPr>
          <w:rFonts w:hint="cs"/>
          <w:rtl/>
          <w:lang w:bidi="ar-EG"/>
        </w:rPr>
        <w:t xml:space="preserve"> </w:t>
      </w:r>
      <w:r w:rsidR="000212B1" w:rsidRPr="00D02BA1">
        <w:rPr>
          <w:rFonts w:hint="cs"/>
          <w:rtl/>
          <w:lang w:bidi="ar-EG"/>
        </w:rPr>
        <w:t>ب</w:t>
      </w:r>
      <w:r w:rsidR="0002663B" w:rsidRPr="00D02BA1">
        <w:rPr>
          <w:rFonts w:hint="cs"/>
          <w:rtl/>
          <w:lang w:bidi="ar-EG"/>
        </w:rPr>
        <w:t xml:space="preserve">أعمالها التحضيرية </w:t>
      </w:r>
      <w:r w:rsidR="0002663B" w:rsidRPr="00D02BA1">
        <w:rPr>
          <w:rFonts w:hint="cs"/>
          <w:rtl/>
        </w:rPr>
        <w:t xml:space="preserve">للجمعية </w:t>
      </w:r>
      <w:r w:rsidR="0002663B" w:rsidRPr="00D02BA1">
        <w:rPr>
          <w:rFonts w:eastAsia="MS Mincho"/>
        </w:rPr>
        <w:t>WTSA-20</w:t>
      </w:r>
      <w:r w:rsidR="0002663B" w:rsidRPr="00D02BA1">
        <w:rPr>
          <w:rFonts w:hint="cs"/>
          <w:rtl/>
        </w:rPr>
        <w:t>، وفي تجميع</w:t>
      </w:r>
      <w:r w:rsidR="0002663B" w:rsidRPr="00D02BA1">
        <w:rPr>
          <w:rFonts w:hint="cs"/>
          <w:rtl/>
          <w:lang w:bidi="ar-EG"/>
        </w:rPr>
        <w:t xml:space="preserve"> جدول تقابل (انظر الوثيقة </w:t>
      </w:r>
      <w:hyperlink r:id="rId50" w:history="1">
        <w:r w:rsidR="0002663B" w:rsidRPr="00D02BA1">
          <w:rPr>
            <w:rStyle w:val="Hyperlink"/>
            <w:rFonts w:eastAsia="MS Mincho"/>
          </w:rPr>
          <w:t>TSAG-TD1224</w:t>
        </w:r>
      </w:hyperlink>
      <w:r w:rsidR="0002663B" w:rsidRPr="00D02BA1">
        <w:rPr>
          <w:rFonts w:hint="cs"/>
          <w:rtl/>
          <w:lang w:bidi="ar-EG"/>
        </w:rPr>
        <w:t xml:space="preserve">) </w:t>
      </w:r>
      <w:r w:rsidR="001A1851" w:rsidRPr="00D02BA1">
        <w:rPr>
          <w:rFonts w:hint="cs"/>
          <w:rtl/>
          <w:lang w:bidi="ar-EG"/>
        </w:rPr>
        <w:t>ب</w:t>
      </w:r>
      <w:r w:rsidR="007226F8" w:rsidRPr="00D02BA1">
        <w:rPr>
          <w:rFonts w:hint="cs"/>
          <w:rtl/>
          <w:lang w:bidi="ar-EG"/>
        </w:rPr>
        <w:t>ين ال</w:t>
      </w:r>
      <w:r w:rsidR="0002663B" w:rsidRPr="00D02BA1">
        <w:rPr>
          <w:rFonts w:hint="cs"/>
          <w:rtl/>
          <w:lang w:bidi="ar-EG"/>
        </w:rPr>
        <w:t xml:space="preserve">مساهمات المقدمة من المنظمات الإقليمية </w:t>
      </w:r>
      <w:r w:rsidR="007226F8" w:rsidRPr="00D02BA1">
        <w:rPr>
          <w:rFonts w:hint="cs"/>
          <w:rtl/>
          <w:lang w:bidi="ar-EG"/>
        </w:rPr>
        <w:t>و</w:t>
      </w:r>
      <w:r w:rsidR="0010037A" w:rsidRPr="00D02BA1">
        <w:rPr>
          <w:rFonts w:hint="cs"/>
          <w:rtl/>
          <w:lang w:bidi="ar-EG"/>
        </w:rPr>
        <w:t xml:space="preserve">قرارات الجمعية العالمية لتقييس الاتصالات وتوصيات السلسلة </w:t>
      </w:r>
      <w:r w:rsidR="0010037A" w:rsidRPr="00D02BA1">
        <w:rPr>
          <w:lang w:bidi="ar-EG"/>
        </w:rPr>
        <w:t>A</w:t>
      </w:r>
      <w:r w:rsidR="0010037A" w:rsidRPr="00D02BA1">
        <w:rPr>
          <w:rFonts w:hint="cs"/>
          <w:rtl/>
          <w:lang w:bidi="ar-EG"/>
        </w:rPr>
        <w:t xml:space="preserve"> لقطاع تقييس الاتصالات </w:t>
      </w:r>
      <w:r w:rsidR="007226F8" w:rsidRPr="00D02BA1">
        <w:rPr>
          <w:rFonts w:hint="cs"/>
          <w:rtl/>
          <w:lang w:bidi="ar-EG"/>
        </w:rPr>
        <w:t>و</w:t>
      </w:r>
      <w:r w:rsidR="0010037A" w:rsidRPr="00D02BA1">
        <w:rPr>
          <w:rFonts w:hint="cs"/>
          <w:rtl/>
          <w:lang w:bidi="ar-EG"/>
        </w:rPr>
        <w:t>أفرقة ال</w:t>
      </w:r>
      <w:r w:rsidR="002F050C" w:rsidRPr="00D02BA1">
        <w:rPr>
          <w:rFonts w:hint="cs"/>
          <w:rtl/>
          <w:lang w:bidi="ar-EG"/>
        </w:rPr>
        <w:t>مقرِّر</w:t>
      </w:r>
      <w:r w:rsidR="0010037A" w:rsidRPr="00D02BA1">
        <w:rPr>
          <w:rFonts w:hint="cs"/>
          <w:rtl/>
          <w:lang w:bidi="ar-EG"/>
        </w:rPr>
        <w:t>ين التابعة للفريق الاستشاري لتقييس الاتصالات.</w:t>
      </w:r>
    </w:p>
    <w:p w14:paraId="02C4B9A2" w14:textId="6E832E44" w:rsidR="008A5813" w:rsidRPr="00D02BA1" w:rsidRDefault="008A5813" w:rsidP="008A5813">
      <w:pPr>
        <w:pStyle w:val="Heading3"/>
        <w:rPr>
          <w:rtl/>
        </w:rPr>
      </w:pPr>
      <w:r w:rsidRPr="00D02BA1">
        <w:t>3.2.3</w:t>
      </w:r>
      <w:r w:rsidRPr="00D02BA1">
        <w:rPr>
          <w:rtl/>
        </w:rPr>
        <w:tab/>
      </w:r>
      <w:r w:rsidRPr="00D02BA1">
        <w:rPr>
          <w:rtl/>
          <w:lang w:bidi="ar-SA"/>
        </w:rPr>
        <w:t xml:space="preserve">فريق </w:t>
      </w:r>
      <w:r w:rsidR="002C6940" w:rsidRPr="00D02BA1">
        <w:rPr>
          <w:rtl/>
          <w:lang w:bidi="ar-SA"/>
        </w:rPr>
        <w:t>ال</w:t>
      </w:r>
      <w:r w:rsidR="002F050C" w:rsidRPr="00D02BA1">
        <w:rPr>
          <w:rtl/>
          <w:lang w:bidi="ar-SA"/>
        </w:rPr>
        <w:t>مقرِّر</w:t>
      </w:r>
      <w:r w:rsidRPr="00D02BA1">
        <w:rPr>
          <w:rtl/>
          <w:lang w:bidi="ar-SA"/>
        </w:rPr>
        <w:t xml:space="preserve"> التابع للفريق الاستشاري</w:t>
      </w:r>
      <w:r w:rsidR="00624B4E" w:rsidRPr="00D02BA1">
        <w:rPr>
          <w:rFonts w:hint="cs"/>
          <w:rtl/>
          <w:lang w:bidi="ar-SA"/>
        </w:rPr>
        <w:t xml:space="preserve"> لتقييس الاتصالات</w:t>
      </w:r>
      <w:r w:rsidRPr="00D02BA1">
        <w:rPr>
          <w:rtl/>
          <w:lang w:bidi="ar-SA"/>
        </w:rPr>
        <w:t xml:space="preserve"> </w:t>
      </w:r>
      <w:r w:rsidRPr="00D02BA1">
        <w:rPr>
          <w:rFonts w:hint="cs"/>
          <w:rtl/>
          <w:lang w:bidi="ar-SA"/>
        </w:rPr>
        <w:t>والمعني بتعزيز</w:t>
      </w:r>
      <w:r w:rsidRPr="00D02BA1">
        <w:rPr>
          <w:rtl/>
          <w:lang w:bidi="ar-SA"/>
        </w:rPr>
        <w:t xml:space="preserve"> التعاون </w:t>
      </w:r>
      <w:r w:rsidRPr="00D02BA1">
        <w:t>(RG-SC)</w:t>
      </w:r>
    </w:p>
    <w:p w14:paraId="78905AC5" w14:textId="4A3945AE" w:rsidR="008A5813" w:rsidRPr="00D02BA1" w:rsidRDefault="00624B4E" w:rsidP="008A5813">
      <w:pPr>
        <w:rPr>
          <w:rtl/>
        </w:rPr>
      </w:pPr>
      <w:r w:rsidRPr="00D02BA1">
        <w:rPr>
          <w:rFonts w:eastAsiaTheme="minorEastAsia" w:hint="cs"/>
          <w:rtl/>
          <w:lang w:eastAsia="zh-CN" w:bidi="ar"/>
        </w:rPr>
        <w:t>درس</w:t>
      </w:r>
      <w:r w:rsidR="008A5813" w:rsidRPr="00D02BA1">
        <w:rPr>
          <w:rFonts w:eastAsiaTheme="minorEastAsia"/>
          <w:rtl/>
          <w:lang w:eastAsia="zh-CN" w:bidi="ar"/>
        </w:rPr>
        <w:t xml:space="preserve"> فريق ال</w:t>
      </w:r>
      <w:r w:rsidR="002F050C" w:rsidRPr="00D02BA1">
        <w:rPr>
          <w:rFonts w:eastAsiaTheme="minorEastAsia"/>
          <w:rtl/>
          <w:lang w:eastAsia="zh-CN" w:bidi="ar"/>
        </w:rPr>
        <w:t>مقرِّر</w:t>
      </w:r>
      <w:r w:rsidR="008A5813" w:rsidRPr="00D02BA1">
        <w:rPr>
          <w:rFonts w:eastAsiaTheme="minorEastAsia"/>
          <w:rtl/>
          <w:lang w:eastAsia="zh-CN" w:bidi="ar"/>
        </w:rPr>
        <w:t xml:space="preserve"> </w:t>
      </w:r>
      <w:r w:rsidRPr="00D02BA1">
        <w:rPr>
          <w:rFonts w:eastAsiaTheme="minorEastAsia" w:hint="cs"/>
          <w:rtl/>
          <w:lang w:eastAsia="zh-CN" w:bidi="ar"/>
        </w:rPr>
        <w:t xml:space="preserve">التابع للفريق الاستشاري لتقييس الاتصالات والمعني بالتعزيز التعاون </w:t>
      </w:r>
      <w:r w:rsidRPr="00D02BA1">
        <w:rPr>
          <w:rFonts w:eastAsiaTheme="minorEastAsia"/>
          <w:lang w:eastAsia="zh-CN" w:bidi="ar"/>
        </w:rPr>
        <w:t>(</w:t>
      </w:r>
      <w:r w:rsidR="00C8292C" w:rsidRPr="00D02BA1">
        <w:rPr>
          <w:rFonts w:eastAsiaTheme="minorEastAsia"/>
          <w:lang w:eastAsia="zh-CN" w:bidi="ar"/>
        </w:rPr>
        <w:t>TSAG RG-SC</w:t>
      </w:r>
      <w:r w:rsidRPr="00D02BA1">
        <w:rPr>
          <w:rFonts w:eastAsiaTheme="minorEastAsia"/>
          <w:lang w:eastAsia="zh-CN" w:bidi="ar"/>
        </w:rPr>
        <w:t>)</w:t>
      </w:r>
      <w:r w:rsidR="008A5813" w:rsidRPr="00D02BA1">
        <w:rPr>
          <w:rFonts w:eastAsiaTheme="minorEastAsia"/>
          <w:rtl/>
          <w:lang w:eastAsia="zh-CN" w:bidi="ar"/>
        </w:rPr>
        <w:t xml:space="preserve"> </w:t>
      </w:r>
      <w:r w:rsidR="00C8292C" w:rsidRPr="00D02BA1">
        <w:rPr>
          <w:rFonts w:eastAsiaTheme="minorEastAsia" w:hint="cs"/>
          <w:rtl/>
          <w:lang w:eastAsia="zh-CN" w:bidi="ar"/>
        </w:rPr>
        <w:t>(</w:t>
      </w:r>
      <w:hyperlink r:id="rId51" w:history="1">
        <w:r w:rsidR="00C8292C" w:rsidRPr="00D02BA1">
          <w:rPr>
            <w:rStyle w:val="Hyperlink"/>
            <w:rFonts w:eastAsiaTheme="minorEastAsia" w:hint="cs"/>
            <w:rtl/>
            <w:lang w:eastAsia="zh-CN" w:bidi="ar"/>
          </w:rPr>
          <w:t>الاختصاصات</w:t>
        </w:r>
      </w:hyperlink>
      <w:r w:rsidR="00C8292C" w:rsidRPr="00D02BA1">
        <w:rPr>
          <w:rFonts w:eastAsiaTheme="minorEastAsia" w:hint="cs"/>
          <w:rtl/>
          <w:lang w:eastAsia="zh-CN" w:bidi="ar"/>
        </w:rPr>
        <w:t xml:space="preserve">) </w:t>
      </w:r>
      <w:r w:rsidR="008A5813" w:rsidRPr="00D02BA1">
        <w:rPr>
          <w:rFonts w:eastAsiaTheme="minorEastAsia"/>
          <w:rtl/>
          <w:lang w:eastAsia="zh-CN" w:bidi="ar"/>
        </w:rPr>
        <w:t xml:space="preserve">الأساليب </w:t>
      </w:r>
      <w:r w:rsidR="008A5813" w:rsidRPr="00D02BA1">
        <w:rPr>
          <w:rFonts w:eastAsiaTheme="minorEastAsia" w:hint="cs"/>
          <w:rtl/>
          <w:lang w:eastAsia="zh-CN" w:bidi="ar"/>
        </w:rPr>
        <w:t>والنُهُج</w:t>
      </w:r>
      <w:r w:rsidR="008A5813" w:rsidRPr="00D02BA1">
        <w:rPr>
          <w:rFonts w:eastAsiaTheme="minorEastAsia"/>
          <w:rtl/>
          <w:lang w:eastAsia="zh-CN" w:bidi="ar"/>
        </w:rPr>
        <w:t xml:space="preserve"> القائمة </w:t>
      </w:r>
      <w:r w:rsidR="00931896" w:rsidRPr="00D02BA1">
        <w:rPr>
          <w:rFonts w:eastAsiaTheme="minorEastAsia" w:hint="cs"/>
          <w:rtl/>
          <w:lang w:eastAsia="zh-CN" w:bidi="ar"/>
        </w:rPr>
        <w:t>للتآزر</w:t>
      </w:r>
      <w:r w:rsidR="008A5813" w:rsidRPr="00D02BA1">
        <w:rPr>
          <w:rFonts w:eastAsiaTheme="minorEastAsia"/>
          <w:rtl/>
          <w:lang w:eastAsia="zh-CN" w:bidi="ar"/>
        </w:rPr>
        <w:t xml:space="preserve"> و/أو </w:t>
      </w:r>
      <w:r w:rsidR="00931896" w:rsidRPr="00D02BA1">
        <w:rPr>
          <w:rFonts w:eastAsiaTheme="minorEastAsia" w:hint="cs"/>
          <w:rtl/>
          <w:lang w:eastAsia="zh-CN" w:bidi="ar"/>
        </w:rPr>
        <w:t>التعاون</w:t>
      </w:r>
      <w:r w:rsidR="008A5813" w:rsidRPr="00D02BA1">
        <w:rPr>
          <w:rFonts w:eastAsiaTheme="minorEastAsia"/>
          <w:rtl/>
          <w:lang w:eastAsia="zh-CN" w:bidi="ar"/>
        </w:rPr>
        <w:t xml:space="preserve"> مع منظمات المعايير الأخرى، </w:t>
      </w:r>
      <w:r w:rsidR="00184EA7" w:rsidRPr="00D02BA1">
        <w:rPr>
          <w:rFonts w:eastAsiaTheme="minorEastAsia" w:hint="cs"/>
          <w:rtl/>
          <w:lang w:eastAsia="zh-CN" w:bidi="ar"/>
        </w:rPr>
        <w:t xml:space="preserve">ومع قطاعي الاتحاد الآخرين، </w:t>
      </w:r>
      <w:r w:rsidR="008A5813" w:rsidRPr="00D02BA1">
        <w:rPr>
          <w:rFonts w:eastAsiaTheme="minorEastAsia"/>
          <w:rtl/>
          <w:lang w:eastAsia="zh-CN" w:bidi="ar"/>
        </w:rPr>
        <w:t xml:space="preserve">بهدف تشجيع قطاع تقييس الاتصالات وغيره من منظمات وضع المعايير على </w:t>
      </w:r>
      <w:r w:rsidR="008A5813" w:rsidRPr="00D02BA1">
        <w:rPr>
          <w:rtl/>
        </w:rPr>
        <w:t xml:space="preserve">العمل بمزيد من </w:t>
      </w:r>
      <w:r w:rsidR="00931896" w:rsidRPr="00D02BA1">
        <w:rPr>
          <w:rFonts w:hint="cs"/>
          <w:rtl/>
        </w:rPr>
        <w:t>التآزر</w:t>
      </w:r>
      <w:r w:rsidR="008A5813" w:rsidRPr="00D02BA1">
        <w:rPr>
          <w:rtl/>
        </w:rPr>
        <w:t xml:space="preserve"> و/أو التعاون على أساس المعاملة بالمثل والاحترام المتبادل.</w:t>
      </w:r>
      <w:r w:rsidR="00560BCA" w:rsidRPr="00D02BA1">
        <w:rPr>
          <w:rFonts w:hint="cs"/>
          <w:rtl/>
        </w:rPr>
        <w:t xml:space="preserve"> وترد التقارير المرحلية لفريق ال</w:t>
      </w:r>
      <w:r w:rsidR="002F050C" w:rsidRPr="00D02BA1">
        <w:rPr>
          <w:rFonts w:hint="cs"/>
          <w:rtl/>
        </w:rPr>
        <w:t>مقرِّر</w:t>
      </w:r>
      <w:r w:rsidR="00560BCA" w:rsidRPr="00D02BA1">
        <w:rPr>
          <w:rFonts w:hint="cs"/>
          <w:rtl/>
        </w:rPr>
        <w:t xml:space="preserve"> </w:t>
      </w:r>
      <w:r w:rsidR="00522A39" w:rsidRPr="00D02BA1">
        <w:rPr>
          <w:rFonts w:hint="cs"/>
          <w:rtl/>
        </w:rPr>
        <w:t>المنبثقة عن اجتماعاته المرحلية في الوثائق المؤقتة</w:t>
      </w:r>
      <w:r w:rsidR="008A5813" w:rsidRPr="00D02BA1">
        <w:rPr>
          <w:rFonts w:hint="cs"/>
          <w:rtl/>
        </w:rPr>
        <w:t xml:space="preserve">  </w:t>
      </w:r>
      <w:hyperlink r:id="rId52" w:history="1">
        <w:r w:rsidR="008A5813" w:rsidRPr="00D02BA1">
          <w:rPr>
            <w:rStyle w:val="Hyperlink"/>
          </w:rPr>
          <w:t>318</w:t>
        </w:r>
      </w:hyperlink>
      <w:r w:rsidR="008A5813" w:rsidRPr="00D02BA1">
        <w:rPr>
          <w:rtl/>
        </w:rPr>
        <w:t xml:space="preserve"> و</w:t>
      </w:r>
      <w:hyperlink r:id="rId53" w:history="1">
        <w:r w:rsidR="008A5813" w:rsidRPr="00D02BA1">
          <w:rPr>
            <w:rStyle w:val="Hyperlink"/>
          </w:rPr>
          <w:t>953</w:t>
        </w:r>
      </w:hyperlink>
      <w:r w:rsidR="008A5813" w:rsidRPr="00D02BA1">
        <w:rPr>
          <w:rtl/>
        </w:rPr>
        <w:t xml:space="preserve"> و</w:t>
      </w:r>
      <w:hyperlink r:id="rId54" w:history="1">
        <w:r w:rsidR="008A5813" w:rsidRPr="00D02BA1">
          <w:rPr>
            <w:rStyle w:val="Hyperlink"/>
          </w:rPr>
          <w:t>1054</w:t>
        </w:r>
      </w:hyperlink>
      <w:r w:rsidR="008A5813" w:rsidRPr="00D02BA1">
        <w:rPr>
          <w:rtl/>
        </w:rPr>
        <w:t xml:space="preserve"> </w:t>
      </w:r>
      <w:r w:rsidR="008A5813" w:rsidRPr="00D02BA1">
        <w:rPr>
          <w:rFonts w:hint="cs"/>
          <w:rtl/>
        </w:rPr>
        <w:t>و</w:t>
      </w:r>
      <w:hyperlink r:id="rId55" w:history="1">
        <w:r w:rsidR="008A5813" w:rsidRPr="00D02BA1">
          <w:rPr>
            <w:rStyle w:val="Hyperlink"/>
            <w:szCs w:val="24"/>
            <w:lang w:eastAsia="zh-CN"/>
          </w:rPr>
          <w:t>1202</w:t>
        </w:r>
      </w:hyperlink>
      <w:r w:rsidR="00522A39" w:rsidRPr="00D02BA1">
        <w:rPr>
          <w:rFonts w:hint="cs"/>
          <w:rtl/>
        </w:rPr>
        <w:t xml:space="preserve"> للفريق الاستشاري لتقييس الاتصالات؛ وترد تقارير فريق ال</w:t>
      </w:r>
      <w:r w:rsidR="002F050C" w:rsidRPr="00D02BA1">
        <w:rPr>
          <w:rFonts w:hint="cs"/>
          <w:rtl/>
        </w:rPr>
        <w:t>مقرِّر</w:t>
      </w:r>
      <w:r w:rsidR="00522A39" w:rsidRPr="00D02BA1">
        <w:rPr>
          <w:rFonts w:hint="cs"/>
          <w:rtl/>
        </w:rPr>
        <w:t xml:space="preserve"> خلال اجتماعات الفريق الاستشاري</w:t>
      </w:r>
      <w:r w:rsidR="002249E6" w:rsidRPr="00D02BA1">
        <w:rPr>
          <w:rFonts w:hint="cs"/>
          <w:rtl/>
        </w:rPr>
        <w:t xml:space="preserve"> في الوثائق المؤقتة</w:t>
      </w:r>
      <w:r w:rsidR="00522A39" w:rsidRPr="00D02BA1">
        <w:rPr>
          <w:rFonts w:hint="cs"/>
          <w:rtl/>
        </w:rPr>
        <w:t xml:space="preserve"> </w:t>
      </w:r>
      <w:r w:rsidR="008A5813" w:rsidRPr="00D02BA1">
        <w:rPr>
          <w:rFonts w:hint="cs"/>
          <w:rtl/>
        </w:rPr>
        <w:t xml:space="preserve"> </w:t>
      </w:r>
      <w:hyperlink r:id="rId56" w:history="1">
        <w:r w:rsidR="008A5813" w:rsidRPr="00D02BA1">
          <w:rPr>
            <w:rStyle w:val="Hyperlink"/>
          </w:rPr>
          <w:t>86</w:t>
        </w:r>
      </w:hyperlink>
      <w:r w:rsidR="008A5813" w:rsidRPr="00D02BA1">
        <w:rPr>
          <w:rtl/>
        </w:rPr>
        <w:t xml:space="preserve"> و</w:t>
      </w:r>
      <w:hyperlink r:id="rId57" w:history="1">
        <w:r w:rsidR="008A5813" w:rsidRPr="00D02BA1">
          <w:rPr>
            <w:rStyle w:val="Hyperlink"/>
          </w:rPr>
          <w:t>129</w:t>
        </w:r>
      </w:hyperlink>
      <w:r w:rsidR="008A5813" w:rsidRPr="00D02BA1">
        <w:rPr>
          <w:rtl/>
        </w:rPr>
        <w:t xml:space="preserve"> و</w:t>
      </w:r>
      <w:hyperlink r:id="rId58" w:history="1">
        <w:r w:rsidR="008A5813" w:rsidRPr="00D02BA1">
          <w:rPr>
            <w:rStyle w:val="Hyperlink"/>
          </w:rPr>
          <w:t>282</w:t>
        </w:r>
      </w:hyperlink>
      <w:r w:rsidR="008A5813" w:rsidRPr="00D02BA1">
        <w:rPr>
          <w:rtl/>
        </w:rPr>
        <w:t xml:space="preserve"> و</w:t>
      </w:r>
      <w:hyperlink r:id="rId59" w:history="1">
        <w:r w:rsidR="008A5813" w:rsidRPr="00D02BA1">
          <w:rPr>
            <w:rStyle w:val="Hyperlink"/>
          </w:rPr>
          <w:t>457</w:t>
        </w:r>
      </w:hyperlink>
      <w:r w:rsidR="008A5813" w:rsidRPr="00D02BA1">
        <w:rPr>
          <w:rtl/>
        </w:rPr>
        <w:t xml:space="preserve"> و</w:t>
      </w:r>
      <w:hyperlink r:id="rId60" w:history="1">
        <w:r w:rsidR="008A5813" w:rsidRPr="00D02BA1">
          <w:rPr>
            <w:rStyle w:val="Hyperlink"/>
          </w:rPr>
          <w:t>649</w:t>
        </w:r>
      </w:hyperlink>
      <w:r w:rsidR="008A5813" w:rsidRPr="00D02BA1">
        <w:rPr>
          <w:rtl/>
        </w:rPr>
        <w:t xml:space="preserve"> و</w:t>
      </w:r>
      <w:hyperlink r:id="rId61" w:history="1">
        <w:r w:rsidR="008A5813" w:rsidRPr="00D02BA1">
          <w:rPr>
            <w:rStyle w:val="Hyperlink"/>
          </w:rPr>
          <w:t>779-R3</w:t>
        </w:r>
      </w:hyperlink>
      <w:r w:rsidR="008A5813" w:rsidRPr="00D02BA1">
        <w:rPr>
          <w:rtl/>
        </w:rPr>
        <w:t xml:space="preserve"> و</w:t>
      </w:r>
      <w:hyperlink r:id="rId62" w:history="1">
        <w:r w:rsidR="008A5813" w:rsidRPr="00D02BA1">
          <w:rPr>
            <w:rStyle w:val="Hyperlink"/>
          </w:rPr>
          <w:t>922</w:t>
        </w:r>
      </w:hyperlink>
      <w:r w:rsidR="008A5813" w:rsidRPr="00D02BA1">
        <w:rPr>
          <w:rtl/>
        </w:rPr>
        <w:t xml:space="preserve"> و</w:t>
      </w:r>
      <w:hyperlink r:id="rId63" w:history="1">
        <w:r w:rsidR="008A5813" w:rsidRPr="00D02BA1">
          <w:rPr>
            <w:rStyle w:val="Hyperlink"/>
          </w:rPr>
          <w:t>1025-R1</w:t>
        </w:r>
      </w:hyperlink>
      <w:r w:rsidR="008A5813" w:rsidRPr="00D02BA1">
        <w:rPr>
          <w:szCs w:val="24"/>
          <w:rtl/>
        </w:rPr>
        <w:t xml:space="preserve"> </w:t>
      </w:r>
      <w:r w:rsidR="008A5813" w:rsidRPr="00D02BA1">
        <w:rPr>
          <w:rtl/>
        </w:rPr>
        <w:t>و</w:t>
      </w:r>
      <w:hyperlink r:id="rId64" w:history="1">
        <w:r w:rsidR="008A5813" w:rsidRPr="00D02BA1">
          <w:rPr>
            <w:rStyle w:val="Hyperlink"/>
            <w:szCs w:val="24"/>
            <w:lang w:eastAsia="zh-CN"/>
          </w:rPr>
          <w:t>1180</w:t>
        </w:r>
      </w:hyperlink>
      <w:r w:rsidR="002249E6" w:rsidRPr="00D02BA1">
        <w:rPr>
          <w:rFonts w:hint="cs"/>
          <w:szCs w:val="24"/>
          <w:rtl/>
        </w:rPr>
        <w:t xml:space="preserve"> </w:t>
      </w:r>
      <w:r w:rsidR="002249E6" w:rsidRPr="00D02BA1">
        <w:rPr>
          <w:rFonts w:hint="cs"/>
          <w:rtl/>
        </w:rPr>
        <w:t>للفريق الاستشاري لتقييس الاتصالات.</w:t>
      </w:r>
    </w:p>
    <w:p w14:paraId="6351D769" w14:textId="6077A418" w:rsidR="008A5813" w:rsidRPr="00D02BA1" w:rsidRDefault="002249E6" w:rsidP="008A5813">
      <w:pPr>
        <w:rPr>
          <w:rtl/>
        </w:rPr>
      </w:pPr>
      <w:r w:rsidRPr="00D02BA1">
        <w:rPr>
          <w:rFonts w:hint="cs"/>
          <w:rtl/>
        </w:rPr>
        <w:t>وقدم فريق ال</w:t>
      </w:r>
      <w:r w:rsidR="002F050C" w:rsidRPr="00D02BA1">
        <w:rPr>
          <w:rFonts w:hint="cs"/>
          <w:rtl/>
        </w:rPr>
        <w:t>مقرِّر</w:t>
      </w:r>
      <w:r w:rsidRPr="00D02BA1">
        <w:rPr>
          <w:rFonts w:hint="cs"/>
          <w:rtl/>
        </w:rPr>
        <w:t xml:space="preserve"> هذا، بالتعاون مع </w:t>
      </w:r>
      <w:r w:rsidR="00524CDF" w:rsidRPr="00D02BA1">
        <w:rPr>
          <w:rFonts w:hint="cs"/>
          <w:rtl/>
        </w:rPr>
        <w:t>فريق ال</w:t>
      </w:r>
      <w:r w:rsidR="002F050C" w:rsidRPr="00D02BA1">
        <w:rPr>
          <w:rFonts w:hint="cs"/>
          <w:rtl/>
        </w:rPr>
        <w:t>مقرِّر</w:t>
      </w:r>
      <w:r w:rsidR="00524CDF" w:rsidRPr="00D02BA1">
        <w:rPr>
          <w:rFonts w:hint="cs"/>
          <w:rtl/>
        </w:rPr>
        <w:t xml:space="preserve"> التابع للفريق الاستشاري لتقييس الاتصالات والمعني بأساليب العمل</w:t>
      </w:r>
      <w:r w:rsidR="006E3E6F" w:rsidRPr="00D02BA1">
        <w:rPr>
          <w:rFonts w:hint="eastAsia"/>
          <w:rtl/>
        </w:rPr>
        <w:t> </w:t>
      </w:r>
      <w:r w:rsidR="001B683D" w:rsidRPr="00D02BA1">
        <w:t>(TSAG</w:t>
      </w:r>
      <w:r w:rsidR="006E3E6F" w:rsidRPr="00D02BA1">
        <w:t> </w:t>
      </w:r>
      <w:r w:rsidR="001B683D" w:rsidRPr="00D02BA1">
        <w:t>RG-WM)</w:t>
      </w:r>
      <w:r w:rsidR="001B683D" w:rsidRPr="00D02BA1">
        <w:rPr>
          <w:rFonts w:hint="cs"/>
          <w:rtl/>
          <w:lang w:bidi="ar-EG"/>
        </w:rPr>
        <w:t>، المساعدة للفريق الاستشاري في المجالات التالية:</w:t>
      </w:r>
      <w:r w:rsidR="008A5813" w:rsidRPr="00D02BA1">
        <w:rPr>
          <w:rFonts w:hint="cs"/>
          <w:rtl/>
        </w:rPr>
        <w:t xml:space="preserve"> </w:t>
      </w:r>
      <w:r w:rsidR="00BA0EE0">
        <w:rPr>
          <w:rFonts w:hint="cs"/>
          <w:rtl/>
        </w:rPr>
        <w:t xml:space="preserve"> </w:t>
      </w:r>
    </w:p>
    <w:p w14:paraId="0AB0BB6C" w14:textId="0A190C49" w:rsidR="008A5813" w:rsidRPr="00D02BA1" w:rsidRDefault="008A5813" w:rsidP="008A5813">
      <w:pPr>
        <w:pStyle w:val="enumlev1"/>
        <w:rPr>
          <w:i/>
          <w:iCs/>
          <w:rtl/>
          <w:lang w:val="en-GB" w:bidi="ar-EG"/>
        </w:rPr>
      </w:pPr>
      <w:bookmarkStart w:id="66" w:name="_Hlk23955987"/>
      <w:r w:rsidRPr="00D02BA1">
        <w:rPr>
          <w:sz w:val="30"/>
          <w:lang w:bidi="ar-EG"/>
        </w:rPr>
        <w:t>•</w:t>
      </w:r>
      <w:r w:rsidRPr="00D02BA1">
        <w:rPr>
          <w:rtl/>
          <w:lang w:bidi="ar-EG"/>
        </w:rPr>
        <w:tab/>
      </w:r>
      <w:r w:rsidRPr="00D02BA1">
        <w:rPr>
          <w:rFonts w:hint="cs"/>
          <w:rtl/>
          <w:lang w:bidi="ar-EG"/>
        </w:rPr>
        <w:t>مراجعة التوصية</w:t>
      </w:r>
      <w:r w:rsidRPr="00D02BA1">
        <w:rPr>
          <w:rFonts w:hint="eastAsia"/>
          <w:rtl/>
          <w:lang w:bidi="ar-EG"/>
        </w:rPr>
        <w:t> </w:t>
      </w:r>
      <w:r w:rsidRPr="00D02BA1">
        <w:rPr>
          <w:lang w:bidi="ar-EG"/>
        </w:rPr>
        <w:t>ITU</w:t>
      </w:r>
      <w:r w:rsidRPr="00D02BA1">
        <w:rPr>
          <w:lang w:bidi="ar-EG"/>
        </w:rPr>
        <w:noBreakHyphen/>
        <w:t>T A.5</w:t>
      </w:r>
      <w:r w:rsidRPr="00D02BA1">
        <w:rPr>
          <w:rFonts w:hint="cs"/>
          <w:rtl/>
          <w:lang w:bidi="ar-EG"/>
        </w:rPr>
        <w:t xml:space="preserve">، </w:t>
      </w:r>
      <w:r w:rsidRPr="00D02BA1">
        <w:rPr>
          <w:rFonts w:hint="cs"/>
          <w:i/>
          <w:iCs/>
          <w:rtl/>
          <w:lang w:bidi="ar-EG"/>
        </w:rPr>
        <w:t>"</w:t>
      </w:r>
      <w:r w:rsidRPr="00D02BA1">
        <w:rPr>
          <w:rFonts w:hint="cs"/>
          <w:i/>
          <w:iCs/>
          <w:rtl/>
        </w:rPr>
        <w:t>الإجراءات العامة لوضع إحالات مرجعية إلى وثائق المنظمات الأخرى في</w:t>
      </w:r>
      <w:r w:rsidRPr="00D02BA1">
        <w:rPr>
          <w:rFonts w:hint="eastAsia"/>
          <w:i/>
          <w:iCs/>
          <w:rtl/>
        </w:rPr>
        <w:t> </w:t>
      </w:r>
      <w:r w:rsidRPr="00D02BA1">
        <w:rPr>
          <w:rFonts w:hint="cs"/>
          <w:i/>
          <w:iCs/>
          <w:rtl/>
        </w:rPr>
        <w:t>التوصيات الصادرة عن قطاع تقييس الاتصالات"</w:t>
      </w:r>
    </w:p>
    <w:bookmarkEnd w:id="66"/>
    <w:p w14:paraId="3912C8B8" w14:textId="6CD4827A" w:rsidR="008A5813" w:rsidRPr="00D02BA1" w:rsidRDefault="008A5813" w:rsidP="008A5813">
      <w:pPr>
        <w:pStyle w:val="enumlev1"/>
        <w:rPr>
          <w:rtl/>
          <w:lang w:bidi="ar-EG"/>
        </w:rPr>
      </w:pPr>
      <w:r w:rsidRPr="00D02BA1">
        <w:rPr>
          <w:rtl/>
          <w:lang w:bidi="ar-EG"/>
        </w:rPr>
        <w:tab/>
      </w:r>
      <w:bookmarkStart w:id="67" w:name="_Hlk24056502"/>
      <w:r w:rsidRPr="00D02BA1">
        <w:rPr>
          <w:rFonts w:hint="cs"/>
          <w:rtl/>
          <w:lang w:bidi="ar-EG"/>
        </w:rPr>
        <w:t xml:space="preserve">وتتضمن أبرز التعديلات، </w:t>
      </w:r>
      <w:r w:rsidR="00F73063" w:rsidRPr="00D02BA1">
        <w:rPr>
          <w:rFonts w:hint="cs"/>
          <w:rtl/>
          <w:lang w:bidi="ar-EG"/>
        </w:rPr>
        <w:t xml:space="preserve">وهي تلك </w:t>
      </w:r>
      <w:r w:rsidRPr="00D02BA1">
        <w:rPr>
          <w:rFonts w:hint="cs"/>
          <w:rtl/>
          <w:lang w:bidi="ar-EG"/>
        </w:rPr>
        <w:t>المقدمة بصفة رئيسية من الاتحاد الروسي، ما يلي على سبيل المثال لا الحصر:</w:t>
      </w:r>
      <w:bookmarkEnd w:id="67"/>
    </w:p>
    <w:p w14:paraId="20AB144F" w14:textId="218E2FE1" w:rsidR="008A5813" w:rsidRPr="00D02BA1" w:rsidRDefault="008A5813" w:rsidP="008A5813">
      <w:pPr>
        <w:pStyle w:val="enumlev2"/>
        <w:rPr>
          <w:rtl/>
          <w:lang w:val="en-GB" w:bidi="ar-EG"/>
        </w:rPr>
      </w:pPr>
      <w:r w:rsidRPr="00D02BA1">
        <w:rPr>
          <w:rFonts w:ascii="Arial" w:hAnsi="Arial" w:cs="Arial" w:hint="cs"/>
          <w:rtl/>
          <w:lang w:bidi="ar-EG"/>
        </w:rPr>
        <w:t>○</w:t>
      </w:r>
      <w:r w:rsidRPr="00D02BA1">
        <w:rPr>
          <w:rtl/>
          <w:lang w:bidi="ar-EG"/>
        </w:rPr>
        <w:tab/>
      </w:r>
      <w:r w:rsidRPr="00D02BA1">
        <w:rPr>
          <w:rFonts w:hint="cs"/>
          <w:rtl/>
          <w:lang w:bidi="ar-EG"/>
        </w:rPr>
        <w:t xml:space="preserve">إضافة موعد نهائي للمقترحات التي تطلب تضمين إحالة مرجعية معيارية (الفقرة </w:t>
      </w:r>
      <w:r w:rsidRPr="00D02BA1">
        <w:rPr>
          <w:lang w:val="en-GB" w:bidi="ar-EG"/>
        </w:rPr>
        <w:t>3.6</w:t>
      </w:r>
      <w:r w:rsidRPr="00D02BA1">
        <w:rPr>
          <w:rFonts w:hint="cs"/>
          <w:rtl/>
          <w:lang w:val="en-GB" w:bidi="ar-EG"/>
        </w:rPr>
        <w:t>)،</w:t>
      </w:r>
    </w:p>
    <w:p w14:paraId="5E36EFE4" w14:textId="482DFC1E" w:rsidR="008A5813" w:rsidRPr="00D02BA1" w:rsidRDefault="008A5813" w:rsidP="008A5813">
      <w:pPr>
        <w:pStyle w:val="enumlev2"/>
        <w:rPr>
          <w:rtl/>
          <w:lang w:val="en-GB" w:bidi="ar-EG"/>
        </w:rPr>
      </w:pPr>
      <w:r w:rsidRPr="00D02BA1">
        <w:rPr>
          <w:rFonts w:ascii="Arial" w:hAnsi="Arial" w:cs="Arial" w:hint="cs"/>
          <w:rtl/>
          <w:lang w:bidi="ar-EG"/>
        </w:rPr>
        <w:t>○</w:t>
      </w:r>
      <w:r w:rsidRPr="00D02BA1">
        <w:rPr>
          <w:rtl/>
          <w:lang w:bidi="ar-EG"/>
        </w:rPr>
        <w:tab/>
      </w:r>
      <w:r w:rsidRPr="00D02BA1">
        <w:rPr>
          <w:rFonts w:hint="cs"/>
          <w:spacing w:val="-2"/>
          <w:rtl/>
          <w:lang w:bidi="ar-EG"/>
        </w:rPr>
        <w:t xml:space="preserve">إضافة إحالة مرجعية إلى المسوغات وفق </w:t>
      </w:r>
      <w:r w:rsidR="008A12A2" w:rsidRPr="00D02BA1">
        <w:rPr>
          <w:rFonts w:hint="cs"/>
          <w:spacing w:val="-2"/>
          <w:rtl/>
          <w:lang w:bidi="ar-EG"/>
        </w:rPr>
        <w:t>ال</w:t>
      </w:r>
      <w:r w:rsidRPr="00D02BA1">
        <w:rPr>
          <w:rFonts w:hint="cs"/>
          <w:spacing w:val="-2"/>
          <w:rtl/>
          <w:lang w:bidi="ar-EG"/>
        </w:rPr>
        <w:t xml:space="preserve">توصية </w:t>
      </w:r>
      <w:r w:rsidRPr="00D02BA1">
        <w:rPr>
          <w:spacing w:val="-2"/>
          <w:lang w:val="en-GB" w:bidi="ar-EG"/>
        </w:rPr>
        <w:t>ITU-T A.5</w:t>
      </w:r>
      <w:r w:rsidRPr="00D02BA1">
        <w:rPr>
          <w:rFonts w:hint="cs"/>
          <w:spacing w:val="-2"/>
          <w:rtl/>
          <w:lang w:val="en-GB" w:bidi="ar-EG"/>
        </w:rPr>
        <w:t xml:space="preserve"> لتأهيل المنظمة الأخرى في الرسالة المعممة بشأن عملية الموافقة التقليدية أو النداء الأخير بشأن عملية الموافقة البديلة (الفقرة </w:t>
      </w:r>
      <w:r w:rsidRPr="00D02BA1">
        <w:rPr>
          <w:spacing w:val="-2"/>
          <w:lang w:val="en-GB" w:bidi="ar-EG"/>
        </w:rPr>
        <w:t>3.7</w:t>
      </w:r>
      <w:r w:rsidRPr="00D02BA1">
        <w:rPr>
          <w:rFonts w:hint="cs"/>
          <w:spacing w:val="-2"/>
          <w:rtl/>
          <w:lang w:val="en-GB" w:bidi="ar-EG"/>
        </w:rPr>
        <w:t>)،</w:t>
      </w:r>
    </w:p>
    <w:p w14:paraId="7C9DEBD2" w14:textId="076977A9" w:rsidR="008A5813" w:rsidRPr="00BA0EE0" w:rsidRDefault="008A5813" w:rsidP="008A5813">
      <w:pPr>
        <w:pStyle w:val="enumlev2"/>
        <w:rPr>
          <w:lang w:bidi="ar-EG"/>
        </w:rPr>
      </w:pPr>
      <w:r w:rsidRPr="00D02BA1">
        <w:rPr>
          <w:rFonts w:ascii="Arial" w:hAnsi="Arial" w:cs="Arial" w:hint="cs"/>
          <w:rtl/>
          <w:lang w:bidi="ar-EG"/>
        </w:rPr>
        <w:t>○</w:t>
      </w:r>
      <w:r w:rsidRPr="00D02BA1">
        <w:rPr>
          <w:rtl/>
          <w:lang w:bidi="ar-EG"/>
        </w:rPr>
        <w:tab/>
      </w:r>
      <w:r w:rsidRPr="00D02BA1">
        <w:rPr>
          <w:rFonts w:hint="cs"/>
          <w:rtl/>
          <w:lang w:bidi="ar-EG"/>
        </w:rPr>
        <w:t>إضافة شرط في معايير تأهيل المنظمات، بتبليغ الاتحاد في حالة تقييد حق أي طرف له مصلحة مادية في</w:t>
      </w:r>
      <w:r w:rsidRPr="00D02BA1">
        <w:rPr>
          <w:rFonts w:hint="eastAsia"/>
          <w:rtl/>
          <w:lang w:bidi="ar-EG"/>
        </w:rPr>
        <w:t> </w:t>
      </w:r>
      <w:r w:rsidRPr="00D02BA1">
        <w:rPr>
          <w:rFonts w:hint="cs"/>
          <w:rtl/>
          <w:lang w:bidi="ar-EG"/>
        </w:rPr>
        <w:t xml:space="preserve">أن يصبح عضواً في المنظمة الأخرى (الملحق </w:t>
      </w:r>
      <w:r w:rsidRPr="00D02BA1">
        <w:rPr>
          <w:lang w:val="en-GB" w:bidi="ar-EG"/>
        </w:rPr>
        <w:t>B</w:t>
      </w:r>
      <w:r w:rsidRPr="00D02BA1">
        <w:rPr>
          <w:rFonts w:hint="cs"/>
          <w:rtl/>
          <w:lang w:val="en-GB" w:bidi="ar-EG"/>
        </w:rPr>
        <w:t xml:space="preserve">، </w:t>
      </w:r>
      <w:r w:rsidRPr="00D02BA1">
        <w:rPr>
          <w:lang w:val="en-GB" w:bidi="ar-EG"/>
        </w:rPr>
        <w:t>3</w:t>
      </w:r>
      <w:r w:rsidRPr="00D02BA1">
        <w:rPr>
          <w:rFonts w:hint="cs"/>
          <w:rtl/>
          <w:lang w:val="en-GB" w:bidi="ar-EG"/>
        </w:rPr>
        <w:t>)؛</w:t>
      </w:r>
    </w:p>
    <w:p w14:paraId="516CCA01" w14:textId="202A2928" w:rsidR="008A5813" w:rsidRPr="00D02BA1" w:rsidRDefault="008A5813" w:rsidP="008A5813">
      <w:pPr>
        <w:pStyle w:val="enumlev1"/>
        <w:rPr>
          <w:i/>
          <w:iCs/>
          <w:rtl/>
          <w:lang w:bidi="ar-EG"/>
        </w:rPr>
      </w:pPr>
      <w:r w:rsidRPr="00D02BA1">
        <w:rPr>
          <w:sz w:val="30"/>
          <w:lang w:bidi="ar-EG"/>
        </w:rPr>
        <w:t>•</w:t>
      </w:r>
      <w:r w:rsidRPr="00D02BA1">
        <w:rPr>
          <w:rtl/>
          <w:lang w:bidi="ar-EG"/>
        </w:rPr>
        <w:tab/>
      </w:r>
      <w:r w:rsidRPr="00D02BA1">
        <w:rPr>
          <w:rFonts w:hint="cs"/>
          <w:spacing w:val="-6"/>
          <w:rtl/>
          <w:lang w:bidi="ar-EG"/>
        </w:rPr>
        <w:t>مراجعة التوصية</w:t>
      </w:r>
      <w:r w:rsidRPr="00D02BA1">
        <w:rPr>
          <w:rFonts w:hint="eastAsia"/>
          <w:spacing w:val="-6"/>
          <w:rtl/>
          <w:lang w:bidi="ar-EG"/>
        </w:rPr>
        <w:t> </w:t>
      </w:r>
      <w:r w:rsidRPr="00D02BA1">
        <w:rPr>
          <w:spacing w:val="-6"/>
          <w:lang w:bidi="ar-EG"/>
        </w:rPr>
        <w:t>ITU</w:t>
      </w:r>
      <w:r w:rsidRPr="00D02BA1">
        <w:rPr>
          <w:spacing w:val="-6"/>
          <w:lang w:bidi="ar-EG"/>
        </w:rPr>
        <w:noBreakHyphen/>
        <w:t>T A.25</w:t>
      </w:r>
      <w:r w:rsidRPr="00D02BA1">
        <w:rPr>
          <w:rFonts w:hint="cs"/>
          <w:spacing w:val="-6"/>
          <w:rtl/>
          <w:lang w:bidi="ar-EG"/>
        </w:rPr>
        <w:t xml:space="preserve">، </w:t>
      </w:r>
      <w:r w:rsidRPr="00D02BA1">
        <w:rPr>
          <w:rFonts w:hint="cs"/>
          <w:i/>
          <w:iCs/>
          <w:spacing w:val="-6"/>
          <w:rtl/>
          <w:lang w:bidi="ar-EG"/>
        </w:rPr>
        <w:t>"الإجراءات</w:t>
      </w:r>
      <w:r w:rsidRPr="00D02BA1">
        <w:rPr>
          <w:i/>
          <w:iCs/>
          <w:spacing w:val="-6"/>
          <w:rtl/>
          <w:lang w:bidi="ar-EG"/>
        </w:rPr>
        <w:t xml:space="preserve"> </w:t>
      </w:r>
      <w:r w:rsidRPr="00D02BA1">
        <w:rPr>
          <w:rFonts w:hint="cs"/>
          <w:i/>
          <w:iCs/>
          <w:spacing w:val="-6"/>
          <w:rtl/>
          <w:lang w:bidi="ar-EG"/>
        </w:rPr>
        <w:t>العامة</w:t>
      </w:r>
      <w:r w:rsidRPr="00D02BA1">
        <w:rPr>
          <w:i/>
          <w:iCs/>
          <w:spacing w:val="-6"/>
          <w:rtl/>
          <w:lang w:bidi="ar-EG"/>
        </w:rPr>
        <w:t xml:space="preserve"> </w:t>
      </w:r>
      <w:r w:rsidRPr="00D02BA1">
        <w:rPr>
          <w:rFonts w:hint="cs"/>
          <w:i/>
          <w:iCs/>
          <w:spacing w:val="-6"/>
          <w:rtl/>
          <w:lang w:bidi="ar-EG"/>
        </w:rPr>
        <w:t>المتعلقة</w:t>
      </w:r>
      <w:r w:rsidRPr="00D02BA1">
        <w:rPr>
          <w:i/>
          <w:iCs/>
          <w:spacing w:val="-6"/>
          <w:rtl/>
          <w:lang w:bidi="ar-EG"/>
        </w:rPr>
        <w:t xml:space="preserve"> </w:t>
      </w:r>
      <w:r w:rsidRPr="00D02BA1">
        <w:rPr>
          <w:rFonts w:hint="cs"/>
          <w:i/>
          <w:iCs/>
          <w:spacing w:val="-6"/>
          <w:rtl/>
          <w:lang w:bidi="ar-EG"/>
        </w:rPr>
        <w:t>بتضمين</w:t>
      </w:r>
      <w:r w:rsidRPr="00D02BA1">
        <w:rPr>
          <w:i/>
          <w:iCs/>
          <w:spacing w:val="-6"/>
          <w:rtl/>
          <w:lang w:bidi="ar-EG"/>
        </w:rPr>
        <w:t xml:space="preserve"> </w:t>
      </w:r>
      <w:r w:rsidRPr="00D02BA1">
        <w:rPr>
          <w:rFonts w:hint="cs"/>
          <w:i/>
          <w:iCs/>
          <w:spacing w:val="-6"/>
          <w:rtl/>
          <w:lang w:bidi="ar-EG"/>
        </w:rPr>
        <w:t>نصوص</w:t>
      </w:r>
      <w:r w:rsidRPr="00D02BA1">
        <w:rPr>
          <w:i/>
          <w:iCs/>
          <w:spacing w:val="-6"/>
          <w:rtl/>
          <w:lang w:bidi="ar-EG"/>
        </w:rPr>
        <w:t xml:space="preserve"> </w:t>
      </w:r>
      <w:r w:rsidRPr="00D02BA1">
        <w:rPr>
          <w:rFonts w:hint="cs"/>
          <w:i/>
          <w:iCs/>
          <w:spacing w:val="-6"/>
          <w:rtl/>
          <w:lang w:bidi="ar-EG"/>
        </w:rPr>
        <w:t>بين</w:t>
      </w:r>
      <w:r w:rsidRPr="00D02BA1">
        <w:rPr>
          <w:i/>
          <w:iCs/>
          <w:spacing w:val="-6"/>
          <w:rtl/>
          <w:lang w:bidi="ar-EG"/>
        </w:rPr>
        <w:t xml:space="preserve"> </w:t>
      </w:r>
      <w:r w:rsidRPr="00D02BA1">
        <w:rPr>
          <w:rFonts w:hint="cs"/>
          <w:i/>
          <w:iCs/>
          <w:spacing w:val="-6"/>
          <w:rtl/>
          <w:lang w:bidi="ar-EG"/>
        </w:rPr>
        <w:t>قطاع</w:t>
      </w:r>
      <w:r w:rsidRPr="00D02BA1">
        <w:rPr>
          <w:i/>
          <w:iCs/>
          <w:spacing w:val="-6"/>
          <w:rtl/>
          <w:lang w:bidi="ar-EG"/>
        </w:rPr>
        <w:t xml:space="preserve"> </w:t>
      </w:r>
      <w:r w:rsidRPr="00D02BA1">
        <w:rPr>
          <w:rFonts w:hint="cs"/>
          <w:i/>
          <w:iCs/>
          <w:spacing w:val="-6"/>
          <w:rtl/>
          <w:lang w:bidi="ar-EG"/>
        </w:rPr>
        <w:t>تقييس</w:t>
      </w:r>
      <w:r w:rsidRPr="00D02BA1">
        <w:rPr>
          <w:i/>
          <w:iCs/>
          <w:spacing w:val="-6"/>
          <w:rtl/>
          <w:lang w:bidi="ar-EG"/>
        </w:rPr>
        <w:t xml:space="preserve"> </w:t>
      </w:r>
      <w:r w:rsidRPr="00D02BA1">
        <w:rPr>
          <w:rFonts w:hint="cs"/>
          <w:i/>
          <w:iCs/>
          <w:spacing w:val="-6"/>
          <w:rtl/>
          <w:lang w:bidi="ar-EG"/>
        </w:rPr>
        <w:t>الاتصالات</w:t>
      </w:r>
      <w:r w:rsidRPr="00D02BA1">
        <w:rPr>
          <w:i/>
          <w:iCs/>
          <w:spacing w:val="-6"/>
          <w:rtl/>
          <w:lang w:bidi="ar-EG"/>
        </w:rPr>
        <w:t xml:space="preserve"> </w:t>
      </w:r>
      <w:r w:rsidRPr="00D02BA1">
        <w:rPr>
          <w:rFonts w:hint="cs"/>
          <w:i/>
          <w:iCs/>
          <w:spacing w:val="-6"/>
          <w:rtl/>
          <w:lang w:bidi="ar-EG"/>
        </w:rPr>
        <w:t>ومنظمات</w:t>
      </w:r>
      <w:r w:rsidRPr="00D02BA1">
        <w:rPr>
          <w:i/>
          <w:iCs/>
          <w:spacing w:val="-6"/>
          <w:rtl/>
          <w:lang w:bidi="ar-EG"/>
        </w:rPr>
        <w:t xml:space="preserve"> </w:t>
      </w:r>
      <w:r w:rsidRPr="00D02BA1">
        <w:rPr>
          <w:rFonts w:hint="cs"/>
          <w:i/>
          <w:iCs/>
          <w:spacing w:val="-6"/>
          <w:rtl/>
          <w:lang w:bidi="ar-EG"/>
        </w:rPr>
        <w:t>أُخرى"</w:t>
      </w:r>
    </w:p>
    <w:p w14:paraId="558E65CC" w14:textId="77777777" w:rsidR="008A5813" w:rsidRPr="00D02BA1" w:rsidRDefault="008A5813" w:rsidP="008A5813">
      <w:pPr>
        <w:pStyle w:val="enumlev1"/>
        <w:rPr>
          <w:rtl/>
          <w:lang w:bidi="ar-EG"/>
        </w:rPr>
      </w:pPr>
      <w:r w:rsidRPr="00D02BA1">
        <w:rPr>
          <w:rtl/>
          <w:lang w:bidi="ar-EG"/>
        </w:rPr>
        <w:tab/>
      </w:r>
      <w:r w:rsidRPr="00D02BA1">
        <w:rPr>
          <w:rFonts w:hint="cs"/>
          <w:rtl/>
          <w:lang w:bidi="ar-EG"/>
        </w:rPr>
        <w:t>وتتضمن أبرز التعديلات، وهي تلك المقدمة بصفة رئيسية من الاتحاد الروسي، ما يلي على سبيل المثال لا الحصر:</w:t>
      </w:r>
    </w:p>
    <w:p w14:paraId="52E4305B" w14:textId="2C50F78B" w:rsidR="008A5813" w:rsidRPr="00D02BA1" w:rsidRDefault="008A5813" w:rsidP="008A5813">
      <w:pPr>
        <w:pStyle w:val="enumlev2"/>
        <w:rPr>
          <w:rtl/>
          <w:lang w:val="en-GB" w:bidi="ar-EG"/>
        </w:rPr>
      </w:pPr>
      <w:r w:rsidRPr="00D02BA1">
        <w:rPr>
          <w:rFonts w:ascii="Arial" w:hAnsi="Arial" w:cs="Arial" w:hint="cs"/>
          <w:rtl/>
          <w:lang w:bidi="ar-EG"/>
        </w:rPr>
        <w:t>○</w:t>
      </w:r>
      <w:r w:rsidRPr="00D02BA1">
        <w:rPr>
          <w:rtl/>
          <w:lang w:bidi="ar-EG"/>
        </w:rPr>
        <w:tab/>
      </w:r>
      <w:r w:rsidRPr="00D02BA1">
        <w:rPr>
          <w:rFonts w:hint="cs"/>
          <w:rtl/>
          <w:lang w:bidi="ar-EG"/>
        </w:rPr>
        <w:t>إضافة أحكام لتوضيح المنظمة المسؤولة عن تحديث النص المضمن (</w:t>
      </w:r>
      <w:r w:rsidRPr="00D02BA1">
        <w:rPr>
          <w:rFonts w:hint="cs"/>
          <w:rtl/>
          <w:lang w:val="en-GB" w:bidi="ar-EG"/>
        </w:rPr>
        <w:t xml:space="preserve">الفقرة </w:t>
      </w:r>
      <w:r w:rsidRPr="00D02BA1">
        <w:rPr>
          <w:lang w:val="en-GB" w:bidi="ar-EG"/>
        </w:rPr>
        <w:t>10.2.1.6</w:t>
      </w:r>
      <w:r w:rsidRPr="00D02BA1">
        <w:rPr>
          <w:rFonts w:hint="cs"/>
          <w:rtl/>
          <w:lang w:val="en-GB" w:bidi="ar-EG"/>
        </w:rPr>
        <w:t xml:space="preserve">، التذييل </w:t>
      </w:r>
      <w:r w:rsidRPr="00D02BA1">
        <w:rPr>
          <w:lang w:val="en-GB" w:bidi="ar-EG"/>
        </w:rPr>
        <w:t>II</w:t>
      </w:r>
      <w:r w:rsidRPr="00D02BA1">
        <w:rPr>
          <w:rFonts w:hint="cs"/>
          <w:rtl/>
          <w:lang w:val="en-GB" w:bidi="ar-EG"/>
        </w:rPr>
        <w:t xml:space="preserve">، </w:t>
      </w:r>
      <w:r w:rsidRPr="00D02BA1">
        <w:rPr>
          <w:lang w:val="en-GB" w:bidi="ar-EG"/>
        </w:rPr>
        <w:t>10</w:t>
      </w:r>
      <w:r w:rsidRPr="00D02BA1">
        <w:rPr>
          <w:rFonts w:hint="cs"/>
          <w:rtl/>
          <w:lang w:val="en-GB" w:bidi="ar-EG"/>
        </w:rPr>
        <w:t>)،</w:t>
      </w:r>
    </w:p>
    <w:p w14:paraId="171FE675" w14:textId="4FCF28A8" w:rsidR="008A5813" w:rsidRPr="00D02BA1" w:rsidRDefault="008A5813" w:rsidP="008A5813">
      <w:pPr>
        <w:pStyle w:val="enumlev2"/>
        <w:rPr>
          <w:rtl/>
          <w:lang w:val="en-GB" w:bidi="ar-EG"/>
        </w:rPr>
      </w:pPr>
      <w:r w:rsidRPr="00D02BA1">
        <w:rPr>
          <w:rFonts w:ascii="Arial" w:hAnsi="Arial" w:cs="Arial" w:hint="cs"/>
          <w:rtl/>
          <w:lang w:bidi="ar-EG"/>
        </w:rPr>
        <w:t>○</w:t>
      </w:r>
      <w:r w:rsidRPr="00D02BA1">
        <w:rPr>
          <w:rtl/>
          <w:lang w:bidi="ar-EG"/>
        </w:rPr>
        <w:tab/>
      </w:r>
      <w:r w:rsidRPr="00D02BA1">
        <w:rPr>
          <w:rFonts w:hint="cs"/>
          <w:spacing w:val="-2"/>
          <w:rtl/>
          <w:lang w:bidi="ar-EG"/>
        </w:rPr>
        <w:t>إضافة موعد نهائي للتبليغ برسالة معممة إذا كانت المنظمة الأخرى مسؤولة عن إصدار نسخ جديدة من النص عندما يكون مشروع توصية قطاع تقييس الاتصالات الناتج مخططاً لتحديده من أجل المشاورة في</w:t>
      </w:r>
      <w:r w:rsidRPr="00D02BA1">
        <w:rPr>
          <w:rFonts w:hint="eastAsia"/>
          <w:spacing w:val="-2"/>
          <w:rtl/>
          <w:lang w:bidi="ar-EG"/>
        </w:rPr>
        <w:t> </w:t>
      </w:r>
      <w:r w:rsidRPr="00D02BA1">
        <w:rPr>
          <w:rFonts w:hint="cs"/>
          <w:spacing w:val="-2"/>
          <w:rtl/>
          <w:lang w:bidi="ar-EG"/>
        </w:rPr>
        <w:t>إطار عملية الموافقة التقليدية أو الموافقة من أجل النداء الأخير في إطار عملية الموافقة البديلة (</w:t>
      </w:r>
      <w:r w:rsidRPr="00D02BA1">
        <w:rPr>
          <w:rFonts w:hint="cs"/>
          <w:spacing w:val="-2"/>
          <w:rtl/>
          <w:lang w:val="en-GB" w:bidi="ar-EG"/>
        </w:rPr>
        <w:t>الفقرة</w:t>
      </w:r>
      <w:r w:rsidRPr="00D02BA1">
        <w:rPr>
          <w:rFonts w:hint="eastAsia"/>
          <w:spacing w:val="-2"/>
          <w:rtl/>
          <w:lang w:val="en-GB" w:bidi="ar-EG"/>
        </w:rPr>
        <w:t> </w:t>
      </w:r>
      <w:r w:rsidRPr="00D02BA1">
        <w:rPr>
          <w:spacing w:val="-2"/>
          <w:lang w:val="en-GB" w:bidi="ar-EG"/>
        </w:rPr>
        <w:t>3.1.6</w:t>
      </w:r>
      <w:r w:rsidRPr="00D02BA1">
        <w:rPr>
          <w:rFonts w:hint="cs"/>
          <w:spacing w:val="-2"/>
          <w:rtl/>
          <w:lang w:val="en-GB" w:bidi="ar-EG"/>
        </w:rPr>
        <w:t>)،</w:t>
      </w:r>
    </w:p>
    <w:p w14:paraId="3DD8D059" w14:textId="1069C32B" w:rsidR="008A5813" w:rsidRPr="00D02BA1" w:rsidRDefault="008A5813" w:rsidP="008A5813">
      <w:pPr>
        <w:pStyle w:val="enumlev2"/>
        <w:rPr>
          <w:rtl/>
          <w:lang w:bidi="ar-EG"/>
        </w:rPr>
      </w:pPr>
      <w:r w:rsidRPr="00D02BA1">
        <w:rPr>
          <w:rFonts w:ascii="Arial" w:hAnsi="Arial" w:cs="Arial" w:hint="cs"/>
          <w:rtl/>
          <w:lang w:bidi="ar-EG"/>
        </w:rPr>
        <w:t>○</w:t>
      </w:r>
      <w:r w:rsidRPr="00D02BA1">
        <w:rPr>
          <w:rtl/>
          <w:lang w:bidi="ar-EG"/>
        </w:rPr>
        <w:tab/>
      </w:r>
      <w:r w:rsidRPr="00D02BA1">
        <w:rPr>
          <w:rFonts w:hint="cs"/>
          <w:rtl/>
          <w:lang w:bidi="ar-EG"/>
        </w:rPr>
        <w:t>إزالة النص المتعلق بنقل أي مسائل خاصة بحقوق الملكية الفكرية من النص المضمن الخاص بالمنظمة الأخرى إلى توصية قطاع تقييس الاتصالات (</w:t>
      </w:r>
      <w:r w:rsidRPr="00D02BA1">
        <w:rPr>
          <w:rFonts w:hint="cs"/>
          <w:rtl/>
          <w:lang w:val="en-GB" w:bidi="ar-EG"/>
        </w:rPr>
        <w:t xml:space="preserve">الفقرة </w:t>
      </w:r>
      <w:r w:rsidRPr="00D02BA1">
        <w:rPr>
          <w:lang w:val="en-GB" w:bidi="ar-EG"/>
        </w:rPr>
        <w:t>6.1.6</w:t>
      </w:r>
      <w:r w:rsidRPr="00D02BA1">
        <w:rPr>
          <w:rFonts w:hint="cs"/>
          <w:rtl/>
          <w:lang w:bidi="ar-EG"/>
        </w:rPr>
        <w:t>)،</w:t>
      </w:r>
    </w:p>
    <w:p w14:paraId="41BDC8DD" w14:textId="3E13D64A" w:rsidR="008A5813" w:rsidRPr="00D02BA1" w:rsidRDefault="008A5813" w:rsidP="008A5813">
      <w:pPr>
        <w:pStyle w:val="enumlev2"/>
        <w:rPr>
          <w:rtl/>
          <w:lang w:val="en-GB" w:bidi="ar-EG"/>
        </w:rPr>
      </w:pPr>
      <w:r w:rsidRPr="00D02BA1">
        <w:rPr>
          <w:rFonts w:ascii="Arial" w:hAnsi="Arial" w:cs="Arial" w:hint="cs"/>
          <w:rtl/>
          <w:lang w:bidi="ar-EG"/>
        </w:rPr>
        <w:t>○</w:t>
      </w:r>
      <w:r w:rsidRPr="00D02BA1">
        <w:rPr>
          <w:rtl/>
          <w:lang w:bidi="ar-EG"/>
        </w:rPr>
        <w:tab/>
      </w:r>
      <w:r w:rsidRPr="00D02BA1">
        <w:rPr>
          <w:rFonts w:hint="cs"/>
          <w:rtl/>
          <w:lang w:bidi="ar-EG"/>
        </w:rPr>
        <w:t>إضافة شرط بتغيير صفحة الغلاف الخاصة بالتوصية الناتجة لقطاع تقييس الاتصالات التي تحتوي على نص مضمن (</w:t>
      </w:r>
      <w:r w:rsidRPr="00D02BA1">
        <w:rPr>
          <w:rFonts w:hint="cs"/>
          <w:rtl/>
          <w:lang w:val="en-GB" w:bidi="ar-EG"/>
        </w:rPr>
        <w:t xml:space="preserve">الفقرة </w:t>
      </w:r>
      <w:r w:rsidRPr="00D02BA1">
        <w:rPr>
          <w:lang w:val="en-GB" w:bidi="ar-EG"/>
        </w:rPr>
        <w:t>7.1.6</w:t>
      </w:r>
      <w:r w:rsidRPr="00D02BA1">
        <w:rPr>
          <w:rFonts w:hint="cs"/>
          <w:rtl/>
          <w:lang w:val="en-GB" w:bidi="ar-EG"/>
        </w:rPr>
        <w:t>).</w:t>
      </w:r>
    </w:p>
    <w:p w14:paraId="28CF9AA8" w14:textId="5C5D23CF" w:rsidR="008A5813" w:rsidRPr="00D02BA1" w:rsidRDefault="009B468B" w:rsidP="00913F41">
      <w:pPr>
        <w:pStyle w:val="enumlev1"/>
        <w:ind w:left="0" w:firstLine="0"/>
        <w:rPr>
          <w:rtl/>
          <w:lang w:bidi="ar-EG"/>
        </w:rPr>
      </w:pPr>
      <w:r w:rsidRPr="00D02BA1">
        <w:rPr>
          <w:rFonts w:hint="cs"/>
          <w:rtl/>
          <w:lang w:bidi="ar-EG"/>
        </w:rPr>
        <w:t xml:space="preserve">وفي أكتوبر </w:t>
      </w:r>
      <w:r w:rsidRPr="00D02BA1">
        <w:rPr>
          <w:lang w:bidi="ar-EG"/>
        </w:rPr>
        <w:t>2021</w:t>
      </w:r>
      <w:r w:rsidRPr="00D02BA1">
        <w:rPr>
          <w:rFonts w:hint="cs"/>
          <w:rtl/>
          <w:lang w:bidi="ar-EG"/>
        </w:rPr>
        <w:t xml:space="preserve">، بدأ الفريق الاستشاري لتقييس الاتصالات مراجعة جديدة للتوصية </w:t>
      </w:r>
      <w:r w:rsidRPr="00D02BA1">
        <w:rPr>
          <w:lang w:bidi="ar-EG"/>
        </w:rPr>
        <w:t>ITU-T A.5</w:t>
      </w:r>
      <w:r w:rsidRPr="00D02BA1">
        <w:rPr>
          <w:rFonts w:hint="cs"/>
          <w:rtl/>
          <w:lang w:bidi="ar-EG"/>
        </w:rPr>
        <w:t xml:space="preserve"> ل</w:t>
      </w:r>
      <w:r w:rsidR="00913F41" w:rsidRPr="00D02BA1">
        <w:rPr>
          <w:rFonts w:hint="cs"/>
          <w:rtl/>
          <w:lang w:bidi="ar-EG"/>
        </w:rPr>
        <w:t xml:space="preserve">تلبية المتطلبات الجديدة للجنة الدراسات </w:t>
      </w:r>
      <w:r w:rsidR="00913F41" w:rsidRPr="00D02BA1">
        <w:rPr>
          <w:lang w:bidi="ar-EG"/>
        </w:rPr>
        <w:t>15</w:t>
      </w:r>
      <w:r w:rsidR="00913F41" w:rsidRPr="00D02BA1">
        <w:rPr>
          <w:rFonts w:hint="cs"/>
          <w:rtl/>
          <w:lang w:bidi="ar-EG"/>
        </w:rPr>
        <w:t xml:space="preserve"> لقطاع تقييس الاتصالات والمواد </w:t>
      </w:r>
      <w:r w:rsidR="00EA2625" w:rsidRPr="00D02BA1">
        <w:rPr>
          <w:rFonts w:hint="cs"/>
          <w:rtl/>
          <w:lang w:bidi="ar-EG"/>
        </w:rPr>
        <w:t>الواردة في إحدى المساهمات، وقُدمت النتيجة كمقترح إلى الجمعية</w:t>
      </w:r>
      <w:r w:rsidR="006E3E6F" w:rsidRPr="00D02BA1">
        <w:rPr>
          <w:rFonts w:hint="eastAsia"/>
          <w:rtl/>
          <w:lang w:bidi="ar-EG"/>
        </w:rPr>
        <w:t> </w:t>
      </w:r>
      <w:r w:rsidR="00EA2625" w:rsidRPr="00D02BA1">
        <w:rPr>
          <w:lang w:bidi="ar-EG"/>
        </w:rPr>
        <w:t>WTSA-20</w:t>
      </w:r>
      <w:r w:rsidR="008A5813" w:rsidRPr="00D02BA1">
        <w:rPr>
          <w:rFonts w:hint="cs"/>
          <w:rtl/>
          <w:lang w:bidi="ar-EG"/>
        </w:rPr>
        <w:t>.</w:t>
      </w:r>
    </w:p>
    <w:p w14:paraId="05AC9221" w14:textId="641C23A9" w:rsidR="008A5813" w:rsidRPr="00D02BA1" w:rsidRDefault="00900724" w:rsidP="008A5813">
      <w:pPr>
        <w:rPr>
          <w:rtl/>
          <w:lang w:bidi="ar-EG"/>
        </w:rPr>
      </w:pPr>
      <w:r w:rsidRPr="00D02BA1">
        <w:rPr>
          <w:rFonts w:hint="cs"/>
          <w:rtl/>
          <w:lang w:bidi="ar-EG"/>
        </w:rPr>
        <w:t xml:space="preserve">إضافة إلى ذلك، أعد الفريق الاستشاري تذييلاً جديداً </w:t>
      </w:r>
      <w:r w:rsidR="00AE36C3" w:rsidRPr="00D02BA1">
        <w:rPr>
          <w:rFonts w:hint="cs"/>
          <w:rtl/>
          <w:lang w:bidi="ar-EG"/>
        </w:rPr>
        <w:t xml:space="preserve">للتوصية </w:t>
      </w:r>
      <w:r w:rsidR="00AE36C3" w:rsidRPr="00D02BA1">
        <w:rPr>
          <w:iCs/>
        </w:rPr>
        <w:t>ITU-T A.23</w:t>
      </w:r>
      <w:r w:rsidR="00AE36C3" w:rsidRPr="00D02BA1">
        <w:rPr>
          <w:rFonts w:hint="cs"/>
          <w:iCs/>
          <w:rtl/>
        </w:rPr>
        <w:t xml:space="preserve"> </w:t>
      </w:r>
      <w:r w:rsidRPr="00D02BA1">
        <w:rPr>
          <w:rFonts w:hint="cs"/>
          <w:rtl/>
          <w:lang w:bidi="ar-EG"/>
        </w:rPr>
        <w:t>بشأن أفضل الممارسات</w:t>
      </w:r>
      <w:r w:rsidR="00AE36C3" w:rsidRPr="00D02BA1">
        <w:rPr>
          <w:rFonts w:hint="cs"/>
          <w:rtl/>
          <w:lang w:bidi="ar-EG"/>
        </w:rPr>
        <w:t>،</w:t>
      </w:r>
      <w:r w:rsidRPr="00D02BA1">
        <w:rPr>
          <w:rFonts w:hint="cs"/>
          <w:rtl/>
          <w:lang w:bidi="ar-EG"/>
        </w:rPr>
        <w:t xml:space="preserve"> ووافق عليه</w:t>
      </w:r>
      <w:r w:rsidR="00AE36C3" w:rsidRPr="00D02BA1">
        <w:rPr>
          <w:rFonts w:hint="cs"/>
          <w:rtl/>
          <w:lang w:bidi="ar-EG"/>
        </w:rPr>
        <w:t xml:space="preserve">. </w:t>
      </w:r>
    </w:p>
    <w:p w14:paraId="1369B0F7" w14:textId="53293835" w:rsidR="008A5813" w:rsidRPr="00D02BA1" w:rsidRDefault="00AE36C3" w:rsidP="008A5813">
      <w:pPr>
        <w:rPr>
          <w:spacing w:val="-4"/>
          <w:rtl/>
          <w:lang w:bidi="ar-EG"/>
        </w:rPr>
      </w:pPr>
      <w:r w:rsidRPr="00D02BA1">
        <w:rPr>
          <w:rFonts w:hint="cs"/>
          <w:spacing w:val="-4"/>
          <w:rtl/>
          <w:lang w:bidi="ar-EG"/>
        </w:rPr>
        <w:t xml:space="preserve">وأرسل الفريق الاستشاري إلى </w:t>
      </w:r>
      <w:r w:rsidR="00167178" w:rsidRPr="00D02BA1">
        <w:rPr>
          <w:rFonts w:hint="cs"/>
          <w:spacing w:val="-4"/>
          <w:rtl/>
          <w:lang w:bidi="ar-EG"/>
        </w:rPr>
        <w:t xml:space="preserve">جميع لجان دراسات قطاع تقييس الاتصالات </w:t>
      </w:r>
      <w:r w:rsidRPr="00D02BA1">
        <w:rPr>
          <w:rFonts w:hint="cs"/>
          <w:spacing w:val="-4"/>
          <w:rtl/>
          <w:lang w:bidi="ar-EG"/>
        </w:rPr>
        <w:t>قائمة محدثة بآليات التعاون في قطاع تقييس الاتصالات</w:t>
      </w:r>
      <w:r w:rsidR="008A5813" w:rsidRPr="00D02BA1">
        <w:rPr>
          <w:rFonts w:hint="cs"/>
          <w:spacing w:val="-4"/>
          <w:rtl/>
          <w:lang w:bidi="ar-EG"/>
        </w:rPr>
        <w:t>.</w:t>
      </w:r>
    </w:p>
    <w:p w14:paraId="4FD5EE4C" w14:textId="03BAA169" w:rsidR="008A5813" w:rsidRPr="00D02BA1" w:rsidRDefault="008A5813" w:rsidP="008A5813">
      <w:pPr>
        <w:pStyle w:val="Heading4"/>
        <w:rPr>
          <w:rtl/>
        </w:rPr>
      </w:pPr>
      <w:r w:rsidRPr="00D02BA1">
        <w:rPr>
          <w:rFonts w:hint="cs"/>
          <w:rtl/>
        </w:rPr>
        <w:lastRenderedPageBreak/>
        <w:t>1.3.2.3</w:t>
      </w:r>
      <w:r w:rsidRPr="00D02BA1">
        <w:rPr>
          <w:rtl/>
        </w:rPr>
        <w:tab/>
      </w:r>
      <w:r w:rsidR="005B04C6" w:rsidRPr="00D02BA1">
        <w:rPr>
          <w:rFonts w:hint="cs"/>
          <w:rtl/>
        </w:rPr>
        <w:t>التنسيق بين قطاعات الاتحاد</w:t>
      </w:r>
    </w:p>
    <w:p w14:paraId="728A1E09" w14:textId="62CD86C4" w:rsidR="008A5813" w:rsidRPr="00D02BA1" w:rsidRDefault="005B04C6" w:rsidP="008A5813">
      <w:pPr>
        <w:rPr>
          <w:rtl/>
          <w:lang w:bidi="ar-EG"/>
        </w:rPr>
      </w:pPr>
      <w:r w:rsidRPr="00D02BA1">
        <w:rPr>
          <w:rFonts w:hint="cs"/>
          <w:rtl/>
          <w:lang w:bidi="ar-EG"/>
        </w:rPr>
        <w:t xml:space="preserve">عملاً بالقرار </w:t>
      </w:r>
      <w:r w:rsidRPr="00D02BA1">
        <w:rPr>
          <w:lang w:bidi="ar-EG"/>
        </w:rPr>
        <w:t>191</w:t>
      </w:r>
      <w:r w:rsidRPr="00D02BA1">
        <w:rPr>
          <w:rFonts w:hint="cs"/>
          <w:rtl/>
          <w:lang w:bidi="ar-EG"/>
        </w:rPr>
        <w:t xml:space="preserve"> لمؤتمر المندوبين المفوضين</w:t>
      </w:r>
      <w:r w:rsidR="0003099D" w:rsidRPr="00D02BA1">
        <w:rPr>
          <w:rFonts w:hint="cs"/>
          <w:rtl/>
          <w:lang w:bidi="ar-EG"/>
        </w:rPr>
        <w:t>، واصل الفريق الاستشاري لتقييس الاتصالات</w:t>
      </w:r>
      <w:r w:rsidR="009134B3" w:rsidRPr="00D02BA1">
        <w:rPr>
          <w:rFonts w:hint="cs"/>
          <w:rtl/>
          <w:lang w:bidi="ar-EG"/>
        </w:rPr>
        <w:t xml:space="preserve"> </w:t>
      </w:r>
      <w:r w:rsidR="009134B3" w:rsidRPr="00D02BA1">
        <w:rPr>
          <w:lang w:bidi="ar-EG"/>
        </w:rPr>
        <w:t>(TSAG)</w:t>
      </w:r>
      <w:r w:rsidR="0003099D" w:rsidRPr="00D02BA1">
        <w:rPr>
          <w:rFonts w:hint="cs"/>
          <w:rtl/>
          <w:lang w:bidi="ar-EG"/>
        </w:rPr>
        <w:t xml:space="preserve"> والفريق الاستشاري للاتصالات الراديوية</w:t>
      </w:r>
      <w:r w:rsidR="009134B3" w:rsidRPr="00D02BA1">
        <w:rPr>
          <w:rFonts w:hint="cs"/>
          <w:rtl/>
          <w:lang w:bidi="ar-EG"/>
        </w:rPr>
        <w:t xml:space="preserve"> </w:t>
      </w:r>
      <w:r w:rsidR="009134B3" w:rsidRPr="00D02BA1">
        <w:rPr>
          <w:lang w:bidi="ar-EG"/>
        </w:rPr>
        <w:t>(RAG)</w:t>
      </w:r>
      <w:r w:rsidR="0003099D" w:rsidRPr="00D02BA1">
        <w:rPr>
          <w:rFonts w:hint="cs"/>
          <w:rtl/>
          <w:lang w:bidi="ar-EG"/>
        </w:rPr>
        <w:t xml:space="preserve"> والفريق الاستشاري لتنمية الاتصالات</w:t>
      </w:r>
      <w:r w:rsidR="009134B3" w:rsidRPr="00D02BA1">
        <w:rPr>
          <w:rFonts w:hint="cs"/>
          <w:rtl/>
          <w:lang w:bidi="ar-EG"/>
        </w:rPr>
        <w:t xml:space="preserve"> </w:t>
      </w:r>
      <w:r w:rsidR="009134B3" w:rsidRPr="00D02BA1">
        <w:rPr>
          <w:lang w:bidi="ar-EG"/>
        </w:rPr>
        <w:t>(TDAG)</w:t>
      </w:r>
      <w:r w:rsidR="0003099D" w:rsidRPr="00D02BA1">
        <w:rPr>
          <w:rFonts w:hint="cs"/>
          <w:rtl/>
          <w:lang w:bidi="ar-EG"/>
        </w:rPr>
        <w:t xml:space="preserve"> النظر في الأنشطة الحالية والجديدة وتوزيعها بين قطاع الاتصالات الراديوية وقطاع تقييس الاتصالات وقطاع تنمية الاتصالات </w:t>
      </w:r>
      <w:r w:rsidR="003C01A1" w:rsidRPr="00D02BA1">
        <w:rPr>
          <w:rFonts w:hint="cs"/>
          <w:rtl/>
          <w:lang w:bidi="ar-EG"/>
        </w:rPr>
        <w:t xml:space="preserve">في </w:t>
      </w:r>
      <w:r w:rsidR="0003099D" w:rsidRPr="00D02BA1">
        <w:rPr>
          <w:rFonts w:hint="cs"/>
          <w:rtl/>
          <w:lang w:bidi="ar-EG"/>
        </w:rPr>
        <w:t xml:space="preserve">الاتحاد. </w:t>
      </w:r>
      <w:r w:rsidR="003C01A1" w:rsidRPr="00D02BA1">
        <w:rPr>
          <w:rFonts w:hint="cs"/>
          <w:rtl/>
          <w:lang w:bidi="ar"/>
        </w:rPr>
        <w:t xml:space="preserve">ويعمل فريق التنسيق بين القطاعات، من خلال الفريق الاستشاري لتقييس الاتصالات، على الحفاظ على </w:t>
      </w:r>
      <w:r w:rsidR="008A5813" w:rsidRPr="00D02BA1">
        <w:rPr>
          <w:rtl/>
        </w:rPr>
        <w:t>علاقة وثيقة مع الفريق الاستشاري للاتصالات الراديوية والفريق الاستشاري لتنمية الاتصالات من أجل تطوير التآزر بهدف تعزيز التنسيق والتعاون بين قطاعات الاتحاد الثلاثة بشأن القضايا ذات الاهتمام المشترك.</w:t>
      </w:r>
      <w:r w:rsidR="006A4A0D" w:rsidRPr="00D02BA1">
        <w:rPr>
          <w:rFonts w:hint="cs"/>
          <w:rtl/>
        </w:rPr>
        <w:t xml:space="preserve"> </w:t>
      </w:r>
      <w:r w:rsidR="00D1028C" w:rsidRPr="00D02BA1">
        <w:rPr>
          <w:rFonts w:hint="cs"/>
          <w:rtl/>
        </w:rPr>
        <w:t>و</w:t>
      </w:r>
      <w:r w:rsidR="006A4A0D" w:rsidRPr="00D02BA1">
        <w:rPr>
          <w:rFonts w:hint="cs"/>
          <w:rtl/>
        </w:rPr>
        <w:t xml:space="preserve">قدم فريق المهام المعني بالتنسيق بين القطاعات </w:t>
      </w:r>
      <w:r w:rsidR="0058207A" w:rsidRPr="00D02BA1">
        <w:rPr>
          <w:rFonts w:hint="cs"/>
          <w:rtl/>
        </w:rPr>
        <w:t>التابع للأمانة العامة وفريق التنسيق بين القطاعات</w:t>
      </w:r>
      <w:r w:rsidR="006E3E6F" w:rsidRPr="00D02BA1">
        <w:rPr>
          <w:rFonts w:hint="eastAsia"/>
          <w:rtl/>
        </w:rPr>
        <w:t> </w:t>
      </w:r>
      <w:r w:rsidR="0058207A" w:rsidRPr="00D02BA1">
        <w:t>(</w:t>
      </w:r>
      <w:r w:rsidR="0058207A" w:rsidRPr="00D02BA1">
        <w:rPr>
          <w:bCs/>
        </w:rPr>
        <w:t>ISCG</w:t>
      </w:r>
      <w:r w:rsidR="0058207A" w:rsidRPr="00D02BA1">
        <w:t>)</w:t>
      </w:r>
      <w:r w:rsidR="0058207A" w:rsidRPr="00D02BA1">
        <w:rPr>
          <w:rFonts w:hint="cs"/>
          <w:rtl/>
          <w:lang w:bidi="ar-EG"/>
        </w:rPr>
        <w:t xml:space="preserve"> تقاريرهما إلى الفريق الاستشاري </w:t>
      </w:r>
      <w:r w:rsidR="00D1028C" w:rsidRPr="00D02BA1">
        <w:rPr>
          <w:rFonts w:hint="cs"/>
          <w:rtl/>
        </w:rPr>
        <w:t>لتقييس الاتصالات في كل اجتماع من اجتماعاته.</w:t>
      </w:r>
    </w:p>
    <w:p w14:paraId="632012BF" w14:textId="08DA425A" w:rsidR="008A5813" w:rsidRPr="00D02BA1" w:rsidRDefault="0094190C" w:rsidP="008A5813">
      <w:pPr>
        <w:rPr>
          <w:rtl/>
        </w:rPr>
      </w:pPr>
      <w:r w:rsidRPr="00D02BA1">
        <w:rPr>
          <w:rFonts w:hint="cs"/>
          <w:rtl/>
        </w:rPr>
        <w:t>و</w:t>
      </w:r>
      <w:r w:rsidR="00D33C37" w:rsidRPr="00D02BA1">
        <w:rPr>
          <w:rFonts w:hint="cs"/>
          <w:rtl/>
        </w:rPr>
        <w:t>ممثل</w:t>
      </w:r>
      <w:r w:rsidR="00BC4511" w:rsidRPr="00D02BA1">
        <w:rPr>
          <w:rFonts w:hint="cs"/>
          <w:rtl/>
        </w:rPr>
        <w:t>ا</w:t>
      </w:r>
      <w:r w:rsidR="00D33C37" w:rsidRPr="00D02BA1">
        <w:rPr>
          <w:rFonts w:hint="cs"/>
          <w:rtl/>
        </w:rPr>
        <w:t xml:space="preserve"> الفريق الاستشاري لتقييس الاتصالات </w:t>
      </w:r>
      <w:r w:rsidRPr="00D02BA1">
        <w:rPr>
          <w:rFonts w:hint="cs"/>
          <w:rtl/>
        </w:rPr>
        <w:t xml:space="preserve">اللذان عُينا </w:t>
      </w:r>
      <w:r w:rsidR="00D33C37" w:rsidRPr="00D02BA1">
        <w:rPr>
          <w:rFonts w:hint="cs"/>
          <w:rtl/>
        </w:rPr>
        <w:t xml:space="preserve">في </w:t>
      </w:r>
      <w:r w:rsidR="00F158B6" w:rsidRPr="00D02BA1">
        <w:rPr>
          <w:rFonts w:hint="cs"/>
          <w:rtl/>
        </w:rPr>
        <w:t>فريق التنسيق بين القطاعات</w:t>
      </w:r>
      <w:r w:rsidRPr="00D02BA1">
        <w:rPr>
          <w:rFonts w:hint="cs"/>
          <w:rtl/>
        </w:rPr>
        <w:t xml:space="preserve"> </w:t>
      </w:r>
      <w:r w:rsidR="00BC4511" w:rsidRPr="00D02BA1">
        <w:rPr>
          <w:rFonts w:hint="cs"/>
          <w:rtl/>
        </w:rPr>
        <w:t>هما</w:t>
      </w:r>
      <w:r w:rsidR="00F158B6" w:rsidRPr="00D02BA1">
        <w:rPr>
          <w:rFonts w:hint="cs"/>
          <w:rtl/>
        </w:rPr>
        <w:t xml:space="preserve">: </w:t>
      </w:r>
      <w:r w:rsidRPr="00D02BA1">
        <w:rPr>
          <w:rFonts w:hint="cs"/>
          <w:rtl/>
        </w:rPr>
        <w:t>السيد فلاديمير مينكين والسيد ماتانو ندارو</w:t>
      </w:r>
      <w:r w:rsidR="009000D0" w:rsidRPr="00D02BA1">
        <w:rPr>
          <w:rFonts w:hint="cs"/>
          <w:rtl/>
        </w:rPr>
        <w:t xml:space="preserve"> (نائبا رئيس الفريق الاستشاري لتقييس الاتصالات)</w:t>
      </w:r>
      <w:r w:rsidR="008A5813" w:rsidRPr="00D02BA1">
        <w:rPr>
          <w:rFonts w:hint="cs"/>
          <w:rtl/>
        </w:rPr>
        <w:t>.</w:t>
      </w:r>
      <w:r w:rsidR="009000D0" w:rsidRPr="00D02BA1">
        <w:rPr>
          <w:rFonts w:hint="cs"/>
          <w:rtl/>
        </w:rPr>
        <w:t xml:space="preserve"> و</w:t>
      </w:r>
      <w:r w:rsidR="00B55E8A" w:rsidRPr="00D02BA1">
        <w:rPr>
          <w:rFonts w:hint="cs"/>
          <w:rtl/>
        </w:rPr>
        <w:t xml:space="preserve">المشاورات جارية لتأكيد ترشيحات الفريق الاستشاري وتعييناته فيما يتعلق بتنسيق موضوعي تغير المناخ وإمكانية النفاذ </w:t>
      </w:r>
      <w:r w:rsidR="00BD4B9E" w:rsidRPr="00D02BA1">
        <w:rPr>
          <w:rFonts w:hint="cs"/>
          <w:rtl/>
        </w:rPr>
        <w:t xml:space="preserve">ذوي الأولوية </w:t>
      </w:r>
      <w:r w:rsidR="00CD2321" w:rsidRPr="00D02BA1">
        <w:rPr>
          <w:rFonts w:hint="cs"/>
          <w:rtl/>
        </w:rPr>
        <w:t xml:space="preserve">العالية، على مستوى الاتحاد ككل. </w:t>
      </w:r>
      <w:r w:rsidR="005E1AAF" w:rsidRPr="00D02BA1">
        <w:rPr>
          <w:rFonts w:hint="cs"/>
          <w:rtl/>
        </w:rPr>
        <w:t>ونظر فريق ال</w:t>
      </w:r>
      <w:r w:rsidR="002F050C" w:rsidRPr="00D02BA1">
        <w:rPr>
          <w:rFonts w:hint="cs"/>
          <w:rtl/>
        </w:rPr>
        <w:t>مقرِّر</w:t>
      </w:r>
      <w:r w:rsidR="005E1AAF" w:rsidRPr="00D02BA1">
        <w:rPr>
          <w:rFonts w:hint="cs"/>
          <w:rtl/>
        </w:rPr>
        <w:t xml:space="preserve"> التابع للفريق الاستشاري لتقييس الاتصالات والمعني بتعزيز التعاون </w:t>
      </w:r>
      <w:r w:rsidR="005E1AAF" w:rsidRPr="00D02BA1">
        <w:t>(TSAG RG-SC)</w:t>
      </w:r>
      <w:r w:rsidR="005E1AAF" w:rsidRPr="00D02BA1">
        <w:rPr>
          <w:rFonts w:hint="cs"/>
          <w:rtl/>
          <w:lang w:bidi="ar-EG"/>
        </w:rPr>
        <w:t xml:space="preserve"> في </w:t>
      </w:r>
      <w:r w:rsidR="000C5A37" w:rsidRPr="00D02BA1">
        <w:rPr>
          <w:rFonts w:hint="cs"/>
          <w:rtl/>
          <w:lang w:bidi="ar-EG"/>
        </w:rPr>
        <w:t xml:space="preserve">الوضع </w:t>
      </w:r>
      <w:r w:rsidR="005E1AAF" w:rsidRPr="00D02BA1">
        <w:rPr>
          <w:rFonts w:hint="cs"/>
          <w:rtl/>
          <w:lang w:bidi="ar-EG"/>
        </w:rPr>
        <w:t>الحال</w:t>
      </w:r>
      <w:r w:rsidR="000C5A37" w:rsidRPr="00D02BA1">
        <w:rPr>
          <w:rFonts w:hint="cs"/>
          <w:rtl/>
          <w:lang w:bidi="ar-EG"/>
        </w:rPr>
        <w:t xml:space="preserve">ي </w:t>
      </w:r>
      <w:r w:rsidR="003E743C" w:rsidRPr="00D02BA1">
        <w:rPr>
          <w:rFonts w:hint="cs"/>
          <w:rtl/>
          <w:lang w:bidi="ar-EG"/>
        </w:rPr>
        <w:t>فيما يتعلق ب</w:t>
      </w:r>
      <w:r w:rsidR="000C5A37" w:rsidRPr="00D02BA1">
        <w:rPr>
          <w:rFonts w:hint="cs"/>
          <w:rtl/>
          <w:lang w:bidi="ar-EG"/>
        </w:rPr>
        <w:t>أنشطة التنسيق بين قطاعات</w:t>
      </w:r>
      <w:r w:rsidR="005E1AAF" w:rsidRPr="00D02BA1">
        <w:rPr>
          <w:rFonts w:hint="cs"/>
          <w:rtl/>
          <w:lang w:bidi="ar-EG"/>
        </w:rPr>
        <w:t xml:space="preserve"> </w:t>
      </w:r>
      <w:r w:rsidR="003E743C" w:rsidRPr="00D02BA1">
        <w:rPr>
          <w:rFonts w:hint="cs"/>
          <w:rtl/>
          <w:lang w:bidi="ar-EG"/>
        </w:rPr>
        <w:t>الاتحاد</w:t>
      </w:r>
      <w:r w:rsidR="00F338CA" w:rsidRPr="00D02BA1">
        <w:rPr>
          <w:rFonts w:hint="cs"/>
          <w:rtl/>
          <w:lang w:bidi="ar-EG"/>
        </w:rPr>
        <w:t xml:space="preserve"> الثلاثة</w:t>
      </w:r>
      <w:r w:rsidR="003E743C" w:rsidRPr="00D02BA1">
        <w:rPr>
          <w:rFonts w:hint="cs"/>
          <w:rtl/>
          <w:lang w:bidi="ar-EG"/>
        </w:rPr>
        <w:t xml:space="preserve">، أو، </w:t>
      </w:r>
      <w:r w:rsidR="00F338CA" w:rsidRPr="00D02BA1">
        <w:rPr>
          <w:rFonts w:hint="cs"/>
          <w:rtl/>
          <w:lang w:bidi="ar-EG"/>
        </w:rPr>
        <w:t xml:space="preserve">ثنائياً، بشأن المواضيع المشتركة بين قطاع تقييس الاتصالات وقطاع الاتصالات الراديوية أو قطاع </w:t>
      </w:r>
      <w:r w:rsidR="005920F1" w:rsidRPr="00D02BA1">
        <w:rPr>
          <w:rFonts w:hint="cs"/>
          <w:rtl/>
          <w:lang w:bidi="ar-EG"/>
        </w:rPr>
        <w:t xml:space="preserve">تنمية الاتصالات، وواصل الفريق الاستشاري </w:t>
      </w:r>
      <w:r w:rsidR="00FC6E41" w:rsidRPr="00D02BA1">
        <w:rPr>
          <w:rFonts w:hint="cs"/>
          <w:rtl/>
          <w:lang w:bidi="ar-EG"/>
        </w:rPr>
        <w:t>توفير و</w:t>
      </w:r>
      <w:r w:rsidR="005920F1" w:rsidRPr="00D02BA1">
        <w:rPr>
          <w:rFonts w:hint="cs"/>
          <w:rtl/>
          <w:lang w:bidi="ar-EG"/>
        </w:rPr>
        <w:t xml:space="preserve">تحديث </w:t>
      </w:r>
      <w:r w:rsidR="00FC6E41" w:rsidRPr="00D02BA1">
        <w:rPr>
          <w:rFonts w:hint="cs"/>
          <w:rtl/>
          <w:lang w:bidi="ar-EG"/>
        </w:rPr>
        <w:t xml:space="preserve">جداول تقابل </w:t>
      </w:r>
      <w:r w:rsidR="00A35DF4" w:rsidRPr="00D02BA1">
        <w:rPr>
          <w:rFonts w:hint="cs"/>
          <w:rtl/>
          <w:lang w:bidi="ar-EG"/>
        </w:rPr>
        <w:t xml:space="preserve">مجالات العمل ذات الاهتمام المشترك بين </w:t>
      </w:r>
      <w:r w:rsidR="00FC6E41" w:rsidRPr="00D02BA1">
        <w:rPr>
          <w:rFonts w:hint="cs"/>
          <w:rtl/>
          <w:lang w:bidi="ar-EG"/>
        </w:rPr>
        <w:t>لج</w:t>
      </w:r>
      <w:r w:rsidR="007601A8" w:rsidRPr="00D02BA1">
        <w:rPr>
          <w:rFonts w:hint="cs"/>
          <w:rtl/>
          <w:lang w:bidi="ar-EG"/>
        </w:rPr>
        <w:t>نتي</w:t>
      </w:r>
      <w:r w:rsidR="00FC6E41" w:rsidRPr="00D02BA1">
        <w:rPr>
          <w:rFonts w:hint="cs"/>
          <w:rtl/>
          <w:lang w:bidi="ar-EG"/>
        </w:rPr>
        <w:t xml:space="preserve"> دراسات </w:t>
      </w:r>
      <w:r w:rsidR="00A35DF4" w:rsidRPr="00D02BA1">
        <w:rPr>
          <w:rFonts w:hint="cs"/>
          <w:rtl/>
          <w:lang w:bidi="ar-EG"/>
        </w:rPr>
        <w:t>قطاع تنمية الاتصالات و</w:t>
      </w:r>
      <w:r w:rsidR="007601A8" w:rsidRPr="00D02BA1">
        <w:rPr>
          <w:rFonts w:hint="cs"/>
          <w:rtl/>
          <w:lang w:bidi="ar-EG"/>
        </w:rPr>
        <w:t xml:space="preserve">لجان دراسات </w:t>
      </w:r>
      <w:r w:rsidR="00FC6E41" w:rsidRPr="00D02BA1">
        <w:rPr>
          <w:rFonts w:hint="cs"/>
          <w:rtl/>
          <w:lang w:bidi="ar-EG"/>
        </w:rPr>
        <w:t xml:space="preserve">قطاع تقييس الاتصالات وبين </w:t>
      </w:r>
      <w:r w:rsidR="007601A8" w:rsidRPr="00D02BA1">
        <w:rPr>
          <w:rFonts w:hint="cs"/>
          <w:rtl/>
          <w:lang w:bidi="ar-EG"/>
        </w:rPr>
        <w:t>لجان دراسات قطاع الاتصالات الراديوية ول</w:t>
      </w:r>
      <w:r w:rsidR="006F37E4" w:rsidRPr="00D02BA1">
        <w:rPr>
          <w:rFonts w:hint="cs"/>
          <w:rtl/>
          <w:lang w:bidi="ar-EG"/>
        </w:rPr>
        <w:t>ج</w:t>
      </w:r>
      <w:r w:rsidR="007601A8" w:rsidRPr="00D02BA1">
        <w:rPr>
          <w:rFonts w:hint="cs"/>
          <w:rtl/>
          <w:lang w:bidi="ar-EG"/>
        </w:rPr>
        <w:t xml:space="preserve">ان دراسات قطاع تقييس الاتصالات، وتقاسمها مع الفريق الاستشاري للاتصالات الراديوية والفريق الاستشاري </w:t>
      </w:r>
      <w:r w:rsidR="00285169" w:rsidRPr="00D02BA1">
        <w:rPr>
          <w:rFonts w:hint="cs"/>
          <w:rtl/>
          <w:lang w:bidi="ar-EG"/>
        </w:rPr>
        <w:t>لتنمية الاتصالات</w:t>
      </w:r>
      <w:r w:rsidR="00617D83" w:rsidRPr="00D02BA1">
        <w:rPr>
          <w:rFonts w:hint="cs"/>
          <w:rtl/>
          <w:lang w:bidi="ar-EG"/>
        </w:rPr>
        <w:t xml:space="preserve"> وفريق التنسيق بين القطاعات ولجان دراسات قطاع تقييس الاتصالات. </w:t>
      </w:r>
      <w:r w:rsidR="006F37E4" w:rsidRPr="00D02BA1">
        <w:rPr>
          <w:rFonts w:hint="cs"/>
          <w:rtl/>
          <w:lang w:bidi="ar-EG"/>
        </w:rPr>
        <w:t xml:space="preserve">وساعدت أنشطة التنسيق في تحديد </w:t>
      </w:r>
      <w:r w:rsidR="00AA3441" w:rsidRPr="00D02BA1">
        <w:rPr>
          <w:rFonts w:hint="cs"/>
          <w:rtl/>
          <w:lang w:bidi="ar-EG"/>
        </w:rPr>
        <w:t xml:space="preserve">المجالات ذات الاهتمام المشترك وفي </w:t>
      </w:r>
      <w:r w:rsidR="009179BB" w:rsidRPr="00D02BA1">
        <w:rPr>
          <w:rFonts w:hint="cs"/>
          <w:rtl/>
          <w:lang w:bidi="ar-EG"/>
        </w:rPr>
        <w:t>تقليل أو تجنب</w:t>
      </w:r>
      <w:r w:rsidR="00AA3441" w:rsidRPr="00D02BA1">
        <w:rPr>
          <w:rFonts w:hint="cs"/>
          <w:rtl/>
          <w:lang w:bidi="ar-EG"/>
        </w:rPr>
        <w:t xml:space="preserve"> التداخل والازدواج</w:t>
      </w:r>
      <w:r w:rsidR="009179BB" w:rsidRPr="00D02BA1">
        <w:rPr>
          <w:rFonts w:hint="cs"/>
          <w:rtl/>
          <w:lang w:bidi="ar-EG"/>
        </w:rPr>
        <w:t>ية</w:t>
      </w:r>
      <w:r w:rsidR="00AA3441" w:rsidRPr="00D02BA1">
        <w:rPr>
          <w:rFonts w:hint="cs"/>
          <w:rtl/>
          <w:lang w:bidi="ar-EG"/>
        </w:rPr>
        <w:t xml:space="preserve"> في العمل بين القطاعات</w:t>
      </w:r>
      <w:r w:rsidR="009179BB" w:rsidRPr="00D02BA1">
        <w:rPr>
          <w:rFonts w:hint="cs"/>
          <w:rtl/>
          <w:lang w:bidi="ar-EG"/>
        </w:rPr>
        <w:t>.</w:t>
      </w:r>
    </w:p>
    <w:p w14:paraId="7AC11111" w14:textId="3B723011" w:rsidR="008A5813" w:rsidRPr="00D02BA1" w:rsidRDefault="008A5813" w:rsidP="008A5813">
      <w:pPr>
        <w:pStyle w:val="Heading4"/>
      </w:pPr>
      <w:r w:rsidRPr="00D02BA1">
        <w:rPr>
          <w:rFonts w:hint="cs"/>
          <w:rtl/>
        </w:rPr>
        <w:t>2.3.2.3</w:t>
      </w:r>
      <w:r w:rsidRPr="00D02BA1">
        <w:rPr>
          <w:rtl/>
        </w:rPr>
        <w:tab/>
      </w:r>
      <w:r w:rsidR="002E24AD" w:rsidRPr="00D02BA1">
        <w:rPr>
          <w:rFonts w:hint="cs"/>
          <w:rtl/>
        </w:rPr>
        <w:t xml:space="preserve">التعاون </w:t>
      </w:r>
      <w:r w:rsidR="00E57685" w:rsidRPr="00D02BA1">
        <w:rPr>
          <w:rFonts w:hint="cs"/>
          <w:rtl/>
        </w:rPr>
        <w:t>بشأن</w:t>
      </w:r>
      <w:r w:rsidR="00EA1A0A" w:rsidRPr="00D02BA1">
        <w:rPr>
          <w:rFonts w:hint="cs"/>
          <w:rtl/>
        </w:rPr>
        <w:t xml:space="preserve"> </w:t>
      </w:r>
      <w:r w:rsidR="00D3477A" w:rsidRPr="00D02BA1">
        <w:rPr>
          <w:rFonts w:hint="cs"/>
          <w:rtl/>
        </w:rPr>
        <w:t>المعايير</w:t>
      </w:r>
      <w:r w:rsidR="00E57685" w:rsidRPr="00D02BA1">
        <w:rPr>
          <w:rFonts w:hint="cs"/>
          <w:rtl/>
        </w:rPr>
        <w:t xml:space="preserve"> على الصعيد العالمي</w:t>
      </w:r>
      <w:r w:rsidR="00D3477A" w:rsidRPr="00D02BA1">
        <w:rPr>
          <w:rFonts w:hint="cs"/>
          <w:rtl/>
        </w:rPr>
        <w:t xml:space="preserve"> </w:t>
      </w:r>
      <w:r w:rsidR="00D3477A" w:rsidRPr="00D02BA1">
        <w:t>(WSC)</w:t>
      </w:r>
    </w:p>
    <w:p w14:paraId="4E615AD0" w14:textId="0C51A72E" w:rsidR="008A5813" w:rsidRPr="00D02BA1" w:rsidRDefault="00902F60" w:rsidP="008A5813">
      <w:pPr>
        <w:rPr>
          <w:rtl/>
          <w:lang w:bidi="ar-EG"/>
        </w:rPr>
      </w:pPr>
      <w:r w:rsidRPr="00D02BA1">
        <w:rPr>
          <w:rFonts w:hint="cs"/>
          <w:rtl/>
          <w:lang w:bidi="ar-EG"/>
        </w:rPr>
        <w:t xml:space="preserve">تلقى </w:t>
      </w:r>
      <w:r w:rsidRPr="00D02BA1">
        <w:rPr>
          <w:rFonts w:hint="cs"/>
          <w:rtl/>
        </w:rPr>
        <w:t>فريق ال</w:t>
      </w:r>
      <w:r w:rsidR="002F050C" w:rsidRPr="00D02BA1">
        <w:rPr>
          <w:rFonts w:hint="cs"/>
          <w:rtl/>
        </w:rPr>
        <w:t>مقرِّر</w:t>
      </w:r>
      <w:r w:rsidRPr="00D02BA1">
        <w:rPr>
          <w:rFonts w:hint="cs"/>
          <w:rtl/>
        </w:rPr>
        <w:t xml:space="preserve"> التابع للفريق الاستشاري لتقييس الاتصالات والمعني بتعزيز التعاون </w:t>
      </w:r>
      <w:r w:rsidRPr="00D02BA1">
        <w:t>(TSAG RG-SC)</w:t>
      </w:r>
      <w:r w:rsidRPr="00D02BA1">
        <w:rPr>
          <w:rFonts w:hint="cs"/>
          <w:rtl/>
        </w:rPr>
        <w:t xml:space="preserve"> التقارير السنوية من السادس عشر إلى العشرين لاجتماعات </w:t>
      </w:r>
      <w:r w:rsidR="00EA1A0A" w:rsidRPr="00D02BA1">
        <w:rPr>
          <w:rFonts w:hint="cs"/>
          <w:rtl/>
        </w:rPr>
        <w:t xml:space="preserve">التعاون </w:t>
      </w:r>
      <w:r w:rsidR="00156027" w:rsidRPr="00D02BA1">
        <w:rPr>
          <w:rFonts w:hint="cs"/>
          <w:rtl/>
        </w:rPr>
        <w:t>بشأن</w:t>
      </w:r>
      <w:r w:rsidR="00EA1A0A" w:rsidRPr="00D02BA1">
        <w:rPr>
          <w:rFonts w:hint="cs"/>
          <w:rtl/>
        </w:rPr>
        <w:t xml:space="preserve"> المعايير </w:t>
      </w:r>
      <w:r w:rsidR="00156027" w:rsidRPr="00D02BA1">
        <w:rPr>
          <w:rFonts w:hint="cs"/>
          <w:rtl/>
        </w:rPr>
        <w:t xml:space="preserve">على الصعيد العالمي </w:t>
      </w:r>
      <w:r w:rsidR="00EA1A0A" w:rsidRPr="00D02BA1">
        <w:rPr>
          <w:rFonts w:hint="cs"/>
          <w:rtl/>
        </w:rPr>
        <w:t xml:space="preserve">بين </w:t>
      </w:r>
      <w:r w:rsidR="001F20CB" w:rsidRPr="00D02BA1">
        <w:rPr>
          <w:rFonts w:hint="cs"/>
          <w:rtl/>
        </w:rPr>
        <w:t>المنظمة الدولية للتوحيد القياسي</w:t>
      </w:r>
      <w:r w:rsidR="006E3E6F" w:rsidRPr="00D02BA1">
        <w:rPr>
          <w:rFonts w:hint="eastAsia"/>
          <w:rtl/>
        </w:rPr>
        <w:t> </w:t>
      </w:r>
      <w:r w:rsidR="001F20CB" w:rsidRPr="00D02BA1">
        <w:t>(ISO)</w:t>
      </w:r>
      <w:r w:rsidR="001F20CB" w:rsidRPr="00D02BA1">
        <w:rPr>
          <w:rFonts w:hint="cs"/>
          <w:rtl/>
          <w:lang w:bidi="ar-EG"/>
        </w:rPr>
        <w:t xml:space="preserve"> واللجنة </w:t>
      </w:r>
      <w:r w:rsidR="007E663A" w:rsidRPr="00D02BA1">
        <w:rPr>
          <w:rFonts w:hint="cs"/>
          <w:rtl/>
          <w:lang w:bidi="ar-EG"/>
        </w:rPr>
        <w:t xml:space="preserve">الكهرتقنية الدولية </w:t>
      </w:r>
      <w:r w:rsidR="007E663A" w:rsidRPr="00D02BA1">
        <w:rPr>
          <w:lang w:bidi="ar-EG"/>
        </w:rPr>
        <w:t>(IEC)</w:t>
      </w:r>
      <w:r w:rsidR="007E663A" w:rsidRPr="00D02BA1">
        <w:rPr>
          <w:rFonts w:hint="cs"/>
          <w:rtl/>
          <w:lang w:bidi="ar-EG"/>
        </w:rPr>
        <w:t xml:space="preserve"> </w:t>
      </w:r>
      <w:r w:rsidR="00F808CC" w:rsidRPr="00D02BA1">
        <w:rPr>
          <w:rFonts w:hint="cs"/>
          <w:rtl/>
          <w:lang w:bidi="ar-EG"/>
        </w:rPr>
        <w:t>إلى قطاع تقييس الاتصالات</w:t>
      </w:r>
      <w:r w:rsidR="00516F19" w:rsidRPr="00D02BA1">
        <w:rPr>
          <w:rFonts w:hint="cs"/>
          <w:rtl/>
          <w:lang w:bidi="ar-EG"/>
        </w:rPr>
        <w:t xml:space="preserve">. </w:t>
      </w:r>
      <w:r w:rsidR="00A3338E" w:rsidRPr="00D02BA1">
        <w:rPr>
          <w:rFonts w:hint="cs"/>
          <w:rtl/>
          <w:lang w:bidi="ar-EG"/>
        </w:rPr>
        <w:t>و</w:t>
      </w:r>
      <w:r w:rsidR="00515212" w:rsidRPr="00D02BA1">
        <w:rPr>
          <w:rFonts w:hint="cs"/>
          <w:rtl/>
          <w:lang w:bidi="ar-EG"/>
        </w:rPr>
        <w:t>أ</w:t>
      </w:r>
      <w:r w:rsidR="00A3338E" w:rsidRPr="00D02BA1">
        <w:rPr>
          <w:rFonts w:hint="cs"/>
          <w:rtl/>
          <w:lang w:bidi="ar-EG"/>
        </w:rPr>
        <w:t>ثبت</w:t>
      </w:r>
      <w:r w:rsidR="00515212" w:rsidRPr="00D02BA1">
        <w:rPr>
          <w:rFonts w:hint="cs"/>
          <w:rtl/>
          <w:lang w:bidi="ar-EG"/>
        </w:rPr>
        <w:t xml:space="preserve">ت </w:t>
      </w:r>
      <w:r w:rsidR="00A3338E" w:rsidRPr="00D02BA1">
        <w:rPr>
          <w:rFonts w:hint="cs"/>
          <w:rtl/>
          <w:lang w:bidi="ar-EG"/>
        </w:rPr>
        <w:t xml:space="preserve">اجتماعات التعاون العالمي في مجال المعايير هذه </w:t>
      </w:r>
      <w:r w:rsidR="00515212" w:rsidRPr="00D02BA1">
        <w:rPr>
          <w:rFonts w:hint="cs"/>
          <w:rtl/>
          <w:lang w:bidi="ar-EG"/>
        </w:rPr>
        <w:t>فائدتها</w:t>
      </w:r>
      <w:r w:rsidR="00A3338E" w:rsidRPr="00D02BA1">
        <w:rPr>
          <w:rFonts w:hint="cs"/>
          <w:rtl/>
          <w:lang w:bidi="ar-EG"/>
        </w:rPr>
        <w:t xml:space="preserve"> </w:t>
      </w:r>
      <w:r w:rsidR="00515212" w:rsidRPr="00D02BA1">
        <w:rPr>
          <w:rFonts w:hint="cs"/>
          <w:rtl/>
          <w:lang w:bidi="ar-EG"/>
        </w:rPr>
        <w:t>في ا</w:t>
      </w:r>
      <w:r w:rsidR="00A3338E" w:rsidRPr="00D02BA1">
        <w:rPr>
          <w:rFonts w:hint="cs"/>
          <w:rtl/>
          <w:lang w:bidi="ar-EG"/>
        </w:rPr>
        <w:t>لتنسيق بين الا</w:t>
      </w:r>
      <w:r w:rsidR="00515212" w:rsidRPr="00D02BA1">
        <w:rPr>
          <w:rFonts w:hint="cs"/>
          <w:rtl/>
          <w:lang w:bidi="ar-EG"/>
        </w:rPr>
        <w:t>ت</w:t>
      </w:r>
      <w:r w:rsidR="00A3338E" w:rsidRPr="00D02BA1">
        <w:rPr>
          <w:rFonts w:hint="cs"/>
          <w:rtl/>
          <w:lang w:bidi="ar-EG"/>
        </w:rPr>
        <w:t xml:space="preserve">حاد الدولي للاتصالات والمنظمة الدولية للتوحيد القياسي واللجنة الكهرتقنية الدولية على </w:t>
      </w:r>
      <w:r w:rsidR="00515212" w:rsidRPr="00D02BA1">
        <w:rPr>
          <w:rFonts w:hint="cs"/>
          <w:rtl/>
          <w:lang w:bidi="ar-EG"/>
        </w:rPr>
        <w:t>مستوى</w:t>
      </w:r>
      <w:r w:rsidR="00A3338E" w:rsidRPr="00D02BA1">
        <w:rPr>
          <w:rFonts w:hint="cs"/>
          <w:rtl/>
          <w:lang w:bidi="ar-EG"/>
        </w:rPr>
        <w:t xml:space="preserve"> أعلى.</w:t>
      </w:r>
    </w:p>
    <w:p w14:paraId="775ED05C" w14:textId="7038AB82" w:rsidR="008A5813" w:rsidRPr="00D02BA1" w:rsidRDefault="008431DB" w:rsidP="008A5813">
      <w:pPr>
        <w:rPr>
          <w:lang w:bidi="ar-EG"/>
        </w:rPr>
      </w:pPr>
      <w:r w:rsidRPr="00D02BA1">
        <w:rPr>
          <w:rFonts w:hint="cs"/>
          <w:rtl/>
          <w:lang w:bidi="ar-EG"/>
        </w:rPr>
        <w:t xml:space="preserve">ووافق الفريق الاستشاري لتقييس الاتصالات على الصيغة المراجعة من اختصاصات التعاون العالمي في مجال المعايير. </w:t>
      </w:r>
    </w:p>
    <w:p w14:paraId="0015B843" w14:textId="6A768B14" w:rsidR="008A5813" w:rsidRPr="00D02BA1" w:rsidRDefault="008A5813" w:rsidP="008500C2">
      <w:pPr>
        <w:pStyle w:val="Heading4"/>
        <w:ind w:left="0" w:firstLine="0"/>
      </w:pPr>
      <w:r w:rsidRPr="00D02BA1">
        <w:rPr>
          <w:rFonts w:hint="cs"/>
          <w:rtl/>
        </w:rPr>
        <w:t>3.3.2.3</w:t>
      </w:r>
      <w:r w:rsidRPr="00D02BA1">
        <w:rPr>
          <w:rtl/>
        </w:rPr>
        <w:tab/>
      </w:r>
      <w:r w:rsidR="00C765C3" w:rsidRPr="00D02BA1">
        <w:rPr>
          <w:rFonts w:hint="cs"/>
          <w:rtl/>
        </w:rPr>
        <w:t xml:space="preserve">اللجنة التقنية </w:t>
      </w:r>
      <w:r w:rsidR="00C765C3" w:rsidRPr="00D02BA1">
        <w:t>1</w:t>
      </w:r>
      <w:r w:rsidR="00C765C3" w:rsidRPr="00D02BA1">
        <w:rPr>
          <w:rFonts w:hint="cs"/>
          <w:rtl/>
        </w:rPr>
        <w:t xml:space="preserve"> المشتركة بين المنظمة الدولية للتوحيد القياسي واللجنة الكهرتقنية الدولية </w:t>
      </w:r>
      <w:r w:rsidR="00C765C3" w:rsidRPr="00D02BA1">
        <w:t>(</w:t>
      </w:r>
      <w:bookmarkStart w:id="68" w:name="lt_pId639"/>
      <w:r w:rsidR="00FA16E5" w:rsidRPr="00D02BA1">
        <w:t>ISO/IEC JTC</w:t>
      </w:r>
      <w:r w:rsidR="006E3E6F" w:rsidRPr="00D02BA1">
        <w:t> </w:t>
      </w:r>
      <w:r w:rsidR="00FA16E5" w:rsidRPr="00D02BA1">
        <w:t>1</w:t>
      </w:r>
      <w:bookmarkEnd w:id="68"/>
      <w:r w:rsidR="00C765C3" w:rsidRPr="00D02BA1">
        <w:t>)</w:t>
      </w:r>
    </w:p>
    <w:p w14:paraId="672A1A41" w14:textId="69BF272F" w:rsidR="008A5813" w:rsidRPr="00D02BA1" w:rsidRDefault="00AA6C78" w:rsidP="008A5813">
      <w:pPr>
        <w:rPr>
          <w:rtl/>
          <w:lang w:bidi="ar-EG"/>
        </w:rPr>
      </w:pPr>
      <w:r w:rsidRPr="00D02BA1">
        <w:rPr>
          <w:rFonts w:hint="cs"/>
          <w:rtl/>
          <w:lang w:bidi="ar-EG"/>
        </w:rPr>
        <w:t xml:space="preserve">السيد شيجيرو مياكي (شركة </w:t>
      </w:r>
      <w:r w:rsidRPr="00D02BA1">
        <w:t>Hitachi</w:t>
      </w:r>
      <w:r w:rsidRPr="00D02BA1">
        <w:rPr>
          <w:rFonts w:hint="cs"/>
          <w:rtl/>
          <w:lang w:bidi="ar-EG"/>
        </w:rPr>
        <w:t xml:space="preserve">، اليابان) هو </w:t>
      </w:r>
      <w:r w:rsidR="00945CAA" w:rsidRPr="00D02BA1">
        <w:rPr>
          <w:rFonts w:hint="cs"/>
          <w:rtl/>
          <w:lang w:bidi="ar-EG"/>
        </w:rPr>
        <w:t xml:space="preserve">مسؤول الاتصال المعين لدى </w:t>
      </w:r>
      <w:r w:rsidR="00D763D9" w:rsidRPr="00D02BA1">
        <w:rPr>
          <w:rtl/>
          <w:lang w:bidi="ar-EG"/>
        </w:rPr>
        <w:t>اللجنة التقنية 1 المشتركة بين المنظمة الدولية للتوحيد القياسي واللجنة الكهرتقنية الدولية (</w:t>
      </w:r>
      <w:r w:rsidR="00D763D9" w:rsidRPr="00D02BA1">
        <w:rPr>
          <w:lang w:bidi="ar-EG"/>
        </w:rPr>
        <w:t>ISO/IEC JTC 1</w:t>
      </w:r>
      <w:r w:rsidR="00D763D9" w:rsidRPr="00D02BA1">
        <w:rPr>
          <w:rtl/>
          <w:lang w:bidi="ar-EG"/>
        </w:rPr>
        <w:t>)</w:t>
      </w:r>
      <w:r w:rsidR="007A1BE7" w:rsidRPr="00D02BA1">
        <w:rPr>
          <w:rFonts w:hint="cs"/>
          <w:rtl/>
          <w:lang w:bidi="ar-EG"/>
        </w:rPr>
        <w:t xml:space="preserve"> منذ عام </w:t>
      </w:r>
      <w:r w:rsidR="007A1BE7" w:rsidRPr="00D02BA1">
        <w:rPr>
          <w:lang w:bidi="ar-EG"/>
        </w:rPr>
        <w:t>2018</w:t>
      </w:r>
      <w:r w:rsidR="007A1BE7" w:rsidRPr="00D02BA1">
        <w:rPr>
          <w:rFonts w:hint="cs"/>
          <w:rtl/>
          <w:lang w:bidi="ar-EG"/>
        </w:rPr>
        <w:t xml:space="preserve">، حيث لم يتمكن السيد </w:t>
      </w:r>
      <w:r w:rsidR="004037CC" w:rsidRPr="00D02BA1">
        <w:rPr>
          <w:rFonts w:hint="cs"/>
          <w:rtl/>
          <w:lang w:bidi="ar-EG"/>
        </w:rPr>
        <w:t xml:space="preserve">أوليفيي دوبويسون من مواصلة العمل بهذه الصفة؛ والسيد هينغ كيان هو مسؤول الاتصال </w:t>
      </w:r>
      <w:r w:rsidR="004C5706" w:rsidRPr="00D02BA1">
        <w:rPr>
          <w:rFonts w:hint="cs"/>
          <w:rtl/>
          <w:lang w:bidi="ar-EG"/>
        </w:rPr>
        <w:t xml:space="preserve">المعين من اللجنة </w:t>
      </w:r>
      <w:r w:rsidR="004C5706" w:rsidRPr="00D02BA1">
        <w:rPr>
          <w:lang w:bidi="ar-EG"/>
        </w:rPr>
        <w:t>ISO/IEC JTC 1</w:t>
      </w:r>
      <w:r w:rsidR="004C5706" w:rsidRPr="00D02BA1">
        <w:rPr>
          <w:rFonts w:hint="cs"/>
          <w:rtl/>
          <w:lang w:bidi="ar-EG"/>
        </w:rPr>
        <w:t xml:space="preserve"> لدى قطاع تقييس الاتصالات</w:t>
      </w:r>
      <w:r w:rsidR="00C21E13" w:rsidRPr="00D02BA1">
        <w:rPr>
          <w:rFonts w:hint="cs"/>
          <w:rtl/>
          <w:lang w:bidi="ar-EG"/>
        </w:rPr>
        <w:t xml:space="preserve"> بالاتحاد</w:t>
      </w:r>
      <w:r w:rsidR="004C5706" w:rsidRPr="00D02BA1">
        <w:rPr>
          <w:rFonts w:hint="cs"/>
          <w:rtl/>
          <w:lang w:bidi="ar-EG"/>
        </w:rPr>
        <w:t xml:space="preserve">. </w:t>
      </w:r>
    </w:p>
    <w:p w14:paraId="634D6BAC" w14:textId="7025E72D" w:rsidR="008A5813" w:rsidRPr="00D02BA1" w:rsidRDefault="00C21E13" w:rsidP="008A5813">
      <w:pPr>
        <w:rPr>
          <w:rtl/>
          <w:lang w:bidi="ar-EG"/>
        </w:rPr>
      </w:pPr>
      <w:r w:rsidRPr="00D02BA1">
        <w:rPr>
          <w:rFonts w:hint="cs"/>
          <w:rtl/>
          <w:lang w:bidi="ar-EG"/>
        </w:rPr>
        <w:t xml:space="preserve">ويتلقى </w:t>
      </w:r>
      <w:r w:rsidRPr="00D02BA1">
        <w:rPr>
          <w:rFonts w:hint="cs"/>
          <w:rtl/>
        </w:rPr>
        <w:t>فريق ال</w:t>
      </w:r>
      <w:r w:rsidR="002F050C" w:rsidRPr="00D02BA1">
        <w:rPr>
          <w:rFonts w:hint="cs"/>
          <w:rtl/>
        </w:rPr>
        <w:t>مقرِّر</w:t>
      </w:r>
      <w:r w:rsidRPr="00D02BA1">
        <w:rPr>
          <w:rFonts w:hint="cs"/>
          <w:rtl/>
        </w:rPr>
        <w:t xml:space="preserve"> التابع للفريق الاستشاري لتقييس الاتصالات والمعني بتعزيز التعاون </w:t>
      </w:r>
      <w:r w:rsidRPr="00D02BA1">
        <w:t>(TSAG RG-SC)</w:t>
      </w:r>
      <w:r w:rsidRPr="00D02BA1">
        <w:rPr>
          <w:rFonts w:hint="cs"/>
          <w:rtl/>
        </w:rPr>
        <w:t xml:space="preserve">، عن طريق السيد مياكي، تقارير الجلسات العامة للجنة </w:t>
      </w:r>
      <w:r w:rsidRPr="00D02BA1">
        <w:rPr>
          <w:lang w:bidi="ar-EG"/>
        </w:rPr>
        <w:t>ISO/IEC JTC 1</w:t>
      </w:r>
      <w:r w:rsidR="00281F63" w:rsidRPr="00D02BA1">
        <w:rPr>
          <w:rFonts w:hint="cs"/>
          <w:rtl/>
          <w:lang w:bidi="ar-EG"/>
        </w:rPr>
        <w:t>، و</w:t>
      </w:r>
      <w:r w:rsidR="00B21948" w:rsidRPr="00D02BA1">
        <w:rPr>
          <w:rFonts w:hint="cs"/>
          <w:rtl/>
          <w:lang w:bidi="ar-EG"/>
        </w:rPr>
        <w:t xml:space="preserve">نظر في </w:t>
      </w:r>
      <w:r w:rsidR="00724908" w:rsidRPr="00D02BA1">
        <w:rPr>
          <w:rFonts w:hint="cs"/>
          <w:rtl/>
          <w:lang w:bidi="ar-EG"/>
        </w:rPr>
        <w:t>أي آثار على قطاع تقييس الاتصالات، وأسدى المشورة إلى الفريق الاستشاري لتقييس الاتصالات</w:t>
      </w:r>
      <w:r w:rsidR="008F32B4" w:rsidRPr="00D02BA1">
        <w:rPr>
          <w:rFonts w:hint="cs"/>
          <w:rtl/>
          <w:lang w:bidi="ar-EG"/>
        </w:rPr>
        <w:t xml:space="preserve"> وإلى لجان دراسات قطاع تقييس الاتصالات والأفرقة الأخرى التابعة لقطاع تقييس الاتصالات</w:t>
      </w:r>
      <w:r w:rsidR="00E84F37" w:rsidRPr="00D02BA1">
        <w:rPr>
          <w:rFonts w:hint="cs"/>
          <w:rtl/>
          <w:lang w:bidi="ar-EG"/>
        </w:rPr>
        <w:t xml:space="preserve">. واضطُلع بأنشطة اتصال بين الفريق الاستشاري لتقييس الاتصالات واللجنة </w:t>
      </w:r>
      <w:r w:rsidR="00E84F37" w:rsidRPr="00D02BA1">
        <w:rPr>
          <w:lang w:bidi="ar-EG"/>
        </w:rPr>
        <w:t>ISO/IEC JTC 1</w:t>
      </w:r>
      <w:r w:rsidR="00E84F37" w:rsidRPr="00D02BA1">
        <w:rPr>
          <w:rFonts w:hint="cs"/>
          <w:rtl/>
          <w:lang w:bidi="ar-EG"/>
        </w:rPr>
        <w:t>.</w:t>
      </w:r>
    </w:p>
    <w:p w14:paraId="7782E0F3" w14:textId="287B63C0" w:rsidR="008A5813" w:rsidRPr="00D02BA1" w:rsidRDefault="008E4261" w:rsidP="008A5813">
      <w:pPr>
        <w:rPr>
          <w:rtl/>
          <w:lang w:bidi="ar-EG"/>
        </w:rPr>
      </w:pPr>
      <w:r w:rsidRPr="00D02BA1">
        <w:rPr>
          <w:rFonts w:hint="cs"/>
          <w:rtl/>
          <w:lang w:bidi="ar-EG"/>
        </w:rPr>
        <w:t xml:space="preserve">وأجريت مشاورات مع أعضاء </w:t>
      </w:r>
      <w:r w:rsidRPr="00D02BA1">
        <w:rPr>
          <w:rtl/>
        </w:rPr>
        <w:t>فريق التنسيق المعني ببرنامج التقييس</w:t>
      </w:r>
      <w:r w:rsidRPr="00D02BA1">
        <w:t xml:space="preserve"> (SPCG)</w:t>
      </w:r>
      <w:r w:rsidRPr="00D02BA1">
        <w:rPr>
          <w:rFonts w:hint="cs"/>
          <w:rtl/>
        </w:rPr>
        <w:t xml:space="preserve">ومع أمانة اللجنة </w:t>
      </w:r>
      <w:r w:rsidRPr="00D02BA1">
        <w:rPr>
          <w:lang w:bidi="ar-EG"/>
        </w:rPr>
        <w:t>ISO/IEC JTC 1</w:t>
      </w:r>
      <w:r w:rsidRPr="00D02BA1">
        <w:rPr>
          <w:rFonts w:hint="cs"/>
          <w:rtl/>
          <w:lang w:bidi="ar-EG"/>
        </w:rPr>
        <w:t xml:space="preserve"> وتم تبادل المعلومات معهم بشأن بند العمل الجديد المخطط </w:t>
      </w:r>
      <w:r w:rsidR="00B510D9" w:rsidRPr="00D02BA1">
        <w:rPr>
          <w:rFonts w:hint="cs"/>
          <w:rtl/>
          <w:lang w:bidi="ar-EG"/>
        </w:rPr>
        <w:t xml:space="preserve">المتمثل في تذييل جديد للتوصية </w:t>
      </w:r>
      <w:r w:rsidR="00B510D9" w:rsidRPr="00D02BA1">
        <w:t>ITU-T A.23</w:t>
      </w:r>
      <w:r w:rsidR="00B510D9" w:rsidRPr="00D02BA1">
        <w:rPr>
          <w:rFonts w:hint="cs"/>
          <w:rtl/>
          <w:lang w:bidi="ar-EG"/>
        </w:rPr>
        <w:t xml:space="preserve"> بشأن أفضل الممارسات؛ وأبلغ الفريق الاستشاري لتقييس الاتصالات اللجنة </w:t>
      </w:r>
      <w:r w:rsidR="00B510D9" w:rsidRPr="00D02BA1">
        <w:rPr>
          <w:lang w:bidi="ar-EG"/>
        </w:rPr>
        <w:t>ISO/IEC JTC 1</w:t>
      </w:r>
      <w:r w:rsidR="001967E7" w:rsidRPr="00D02BA1">
        <w:rPr>
          <w:rFonts w:hint="cs"/>
          <w:rtl/>
          <w:lang w:bidi="ar-EG"/>
        </w:rPr>
        <w:t xml:space="preserve">، في بيان الاتصال </w:t>
      </w:r>
      <w:hyperlink r:id="rId65" w:history="1">
        <w:r w:rsidR="001967E7" w:rsidRPr="00D02BA1">
          <w:rPr>
            <w:rStyle w:val="Hyperlink"/>
          </w:rPr>
          <w:t>TSAG-LS48</w:t>
        </w:r>
      </w:hyperlink>
      <w:r w:rsidR="001967E7" w:rsidRPr="00D02BA1">
        <w:rPr>
          <w:rFonts w:hint="cs"/>
          <w:rtl/>
          <w:lang w:bidi="ar-EG"/>
        </w:rPr>
        <w:t>، بالموافقة على التذييل</w:t>
      </w:r>
      <w:r w:rsidR="00443924">
        <w:rPr>
          <w:rFonts w:hint="eastAsia"/>
          <w:rtl/>
          <w:lang w:bidi="ar-EG"/>
        </w:rPr>
        <w:t> </w:t>
      </w:r>
      <w:r w:rsidR="001967E7" w:rsidRPr="00D02BA1">
        <w:rPr>
          <w:lang w:bidi="ar-EG"/>
        </w:rPr>
        <w:t>II</w:t>
      </w:r>
      <w:r w:rsidR="001967E7" w:rsidRPr="00D02BA1">
        <w:rPr>
          <w:rFonts w:hint="cs"/>
          <w:rtl/>
          <w:lang w:bidi="ar-EG"/>
        </w:rPr>
        <w:t xml:space="preserve"> الوارد في التعديل </w:t>
      </w:r>
      <w:r w:rsidR="001967E7" w:rsidRPr="00D02BA1">
        <w:rPr>
          <w:lang w:bidi="ar-EG"/>
        </w:rPr>
        <w:t>1</w:t>
      </w:r>
      <w:r w:rsidR="001967E7" w:rsidRPr="00D02BA1">
        <w:rPr>
          <w:rFonts w:hint="cs"/>
          <w:rtl/>
          <w:lang w:bidi="ar-EG"/>
        </w:rPr>
        <w:t xml:space="preserve"> للتوصية </w:t>
      </w:r>
      <w:r w:rsidR="001967E7" w:rsidRPr="00D02BA1">
        <w:t>ITU-T A.23</w:t>
      </w:r>
      <w:r w:rsidR="001967E7" w:rsidRPr="00D02BA1">
        <w:rPr>
          <w:rFonts w:hint="cs"/>
          <w:rtl/>
          <w:lang w:bidi="ar-EG"/>
        </w:rPr>
        <w:t>.</w:t>
      </w:r>
    </w:p>
    <w:p w14:paraId="20EA99C0" w14:textId="7D664C88" w:rsidR="008A5813" w:rsidRPr="00D02BA1" w:rsidRDefault="008A5813" w:rsidP="00443924">
      <w:pPr>
        <w:pStyle w:val="Heading3"/>
        <w:keepLines/>
      </w:pPr>
      <w:r w:rsidRPr="00D02BA1">
        <w:rPr>
          <w:rFonts w:hint="cs"/>
          <w:rtl/>
        </w:rPr>
        <w:lastRenderedPageBreak/>
        <w:t>4.3.2.3</w:t>
      </w:r>
      <w:r w:rsidRPr="00D02BA1">
        <w:rPr>
          <w:rtl/>
        </w:rPr>
        <w:tab/>
      </w:r>
      <w:r w:rsidR="008500C2" w:rsidRPr="00D02BA1">
        <w:rPr>
          <w:rFonts w:hint="cs"/>
          <w:rtl/>
        </w:rPr>
        <w:t>فريق المهام المشترك بين المنظمة الدولية للتوحيد القياسي واللجنة الكهرتقنية الدولية وقطاع تقييس الاتصالات ب</w:t>
      </w:r>
      <w:r w:rsidR="00560C08" w:rsidRPr="00D02BA1">
        <w:rPr>
          <w:rFonts w:hint="cs"/>
          <w:rtl/>
        </w:rPr>
        <w:t xml:space="preserve">شأن </w:t>
      </w:r>
      <w:r w:rsidR="008500C2" w:rsidRPr="00D02BA1">
        <w:rPr>
          <w:rFonts w:hint="cs"/>
          <w:rtl/>
        </w:rPr>
        <w:t xml:space="preserve">التعاون الفعال </w:t>
      </w:r>
      <w:r w:rsidR="008500C2" w:rsidRPr="00D02BA1">
        <w:t>(JTFEC)</w:t>
      </w:r>
      <w:r w:rsidR="008500C2" w:rsidRPr="00D02BA1">
        <w:rPr>
          <w:rFonts w:hint="cs"/>
          <w:rtl/>
        </w:rPr>
        <w:t>، و</w:t>
      </w:r>
      <w:r w:rsidR="00560C08" w:rsidRPr="00D02BA1">
        <w:rPr>
          <w:rFonts w:hint="cs"/>
          <w:rtl/>
        </w:rPr>
        <w:t xml:space="preserve">فريق التنسيق المعني ببرنامج التقييس </w:t>
      </w:r>
      <w:r w:rsidR="005B5E36" w:rsidRPr="00D02BA1">
        <w:t>(SPCG)</w:t>
      </w:r>
      <w:r w:rsidR="005B5E36" w:rsidRPr="00D02BA1">
        <w:rPr>
          <w:rFonts w:hint="cs"/>
          <w:rtl/>
        </w:rPr>
        <w:t xml:space="preserve"> </w:t>
      </w:r>
      <w:r w:rsidR="005B5E36" w:rsidRPr="00D02BA1">
        <w:rPr>
          <w:rtl/>
        </w:rPr>
        <w:t>المشترك بين مجلس إدارة التقييس للجنة الكهرتقنية الدولية</w:t>
      </w:r>
      <w:r w:rsidR="002957A6" w:rsidRPr="00D02BA1">
        <w:rPr>
          <w:rFonts w:hint="cs"/>
          <w:rtl/>
        </w:rPr>
        <w:t xml:space="preserve"> </w:t>
      </w:r>
      <w:r w:rsidR="002957A6" w:rsidRPr="00D02BA1">
        <w:t>(IEC SMB)</w:t>
      </w:r>
      <w:r w:rsidR="002957A6" w:rsidRPr="00D02BA1">
        <w:rPr>
          <w:rFonts w:hint="cs"/>
          <w:rtl/>
        </w:rPr>
        <w:t xml:space="preserve"> و</w:t>
      </w:r>
      <w:r w:rsidR="005B5E36" w:rsidRPr="00D02BA1">
        <w:rPr>
          <w:rtl/>
        </w:rPr>
        <w:t>مجلس الإدارة التقنية للمنظمة الدولية للتوحيد القياسي</w:t>
      </w:r>
      <w:r w:rsidR="002957A6" w:rsidRPr="00D02BA1">
        <w:rPr>
          <w:rFonts w:hint="cs"/>
          <w:rtl/>
        </w:rPr>
        <w:t xml:space="preserve"> </w:t>
      </w:r>
      <w:r w:rsidR="002957A6" w:rsidRPr="00D02BA1">
        <w:t>(ISO TMB)</w:t>
      </w:r>
      <w:r w:rsidR="002957A6" w:rsidRPr="00D02BA1">
        <w:rPr>
          <w:rFonts w:hint="cs"/>
          <w:rtl/>
        </w:rPr>
        <w:t xml:space="preserve"> و</w:t>
      </w:r>
      <w:r w:rsidR="005B5E36" w:rsidRPr="00D02BA1">
        <w:rPr>
          <w:rtl/>
        </w:rPr>
        <w:t>الفريق الاستشاري لتقييس الاتصالات التابع لقطاع تقييس الاتصالات</w:t>
      </w:r>
      <w:r w:rsidR="00412FB3" w:rsidRPr="00D02BA1">
        <w:rPr>
          <w:rFonts w:hint="cs"/>
          <w:rtl/>
        </w:rPr>
        <w:t xml:space="preserve"> </w:t>
      </w:r>
      <w:r w:rsidR="00412FB3" w:rsidRPr="00D02BA1">
        <w:t>(ITU-T TSAG)</w:t>
      </w:r>
    </w:p>
    <w:p w14:paraId="42C4BF07" w14:textId="44A2232F" w:rsidR="001C215F" w:rsidRPr="00D02BA1" w:rsidRDefault="00412FB3" w:rsidP="001C215F">
      <w:pPr>
        <w:rPr>
          <w:rtl/>
          <w:lang w:bidi="ar-EG"/>
        </w:rPr>
      </w:pPr>
      <w:r w:rsidRPr="00D02BA1">
        <w:rPr>
          <w:rFonts w:hint="cs"/>
          <w:spacing w:val="-4"/>
          <w:rtl/>
          <w:lang w:bidi="ar-EG"/>
        </w:rPr>
        <w:t xml:space="preserve">عُين </w:t>
      </w:r>
      <w:r w:rsidRPr="00D02BA1">
        <w:rPr>
          <w:spacing w:val="-4"/>
          <w:rtl/>
          <w:lang w:bidi="ar-EG"/>
        </w:rPr>
        <w:t>السيد أجيت جيلافينكاتيزا</w:t>
      </w:r>
      <w:r w:rsidRPr="00D02BA1">
        <w:rPr>
          <w:rFonts w:hint="cs"/>
          <w:spacing w:val="-4"/>
          <w:rtl/>
          <w:lang w:bidi="ar-EG"/>
        </w:rPr>
        <w:t xml:space="preserve"> (الولايات المتحدة)، والسيد </w:t>
      </w:r>
      <w:r w:rsidR="001F606C" w:rsidRPr="00D02BA1">
        <w:rPr>
          <w:rFonts w:hint="cs"/>
          <w:spacing w:val="-4"/>
          <w:rtl/>
          <w:lang w:bidi="ar-EG"/>
        </w:rPr>
        <w:t>يواشي مايدا (اليابان)، والسيدة غائيل مارتن-كوشر</w:t>
      </w:r>
      <w:r w:rsidR="004E1014" w:rsidRPr="00D02BA1">
        <w:rPr>
          <w:rFonts w:hint="cs"/>
          <w:spacing w:val="-4"/>
          <w:rtl/>
          <w:lang w:bidi="ar-EG"/>
        </w:rPr>
        <w:t xml:space="preserve"> (شركة</w:t>
      </w:r>
      <w:r w:rsidR="006E3E6F" w:rsidRPr="00D02BA1">
        <w:rPr>
          <w:rFonts w:hint="eastAsia"/>
          <w:spacing w:val="-4"/>
          <w:rtl/>
          <w:lang w:bidi="ar-EG"/>
        </w:rPr>
        <w:t> </w:t>
      </w:r>
      <w:r w:rsidR="004E1014" w:rsidRPr="00D02BA1">
        <w:rPr>
          <w:spacing w:val="-4"/>
        </w:rPr>
        <w:t>Blackberry</w:t>
      </w:r>
      <w:r w:rsidR="004E1014" w:rsidRPr="00D02BA1">
        <w:rPr>
          <w:rFonts w:hint="cs"/>
          <w:spacing w:val="-4"/>
          <w:rtl/>
          <w:lang w:bidi="ar-EG"/>
        </w:rPr>
        <w:t xml:space="preserve">، كندا) </w:t>
      </w:r>
      <w:r w:rsidR="004E1014" w:rsidRPr="00D02BA1">
        <w:rPr>
          <w:rFonts w:hint="cs"/>
          <w:rtl/>
          <w:lang w:bidi="ar-EG"/>
        </w:rPr>
        <w:t xml:space="preserve">كممثلين للفريق الاستشاري لتقييس الاتصالات للمشاركة في فريق المهام المشترك </w:t>
      </w:r>
      <w:r w:rsidR="004E1014" w:rsidRPr="00D02BA1">
        <w:rPr>
          <w:rtl/>
          <w:lang w:bidi="ar-EG"/>
        </w:rPr>
        <w:t>بين المنظمة الدولية للتوحيد القياسي واللجنة الكهرتقنية الدولية وقطاع تقييس الاتصالات بشأن التعاون الفعال (</w:t>
      </w:r>
      <w:r w:rsidR="004E1014" w:rsidRPr="00D02BA1">
        <w:rPr>
          <w:lang w:bidi="ar-EG"/>
        </w:rPr>
        <w:t>JTFEC</w:t>
      </w:r>
      <w:r w:rsidR="004E1014" w:rsidRPr="00D02BA1">
        <w:rPr>
          <w:rtl/>
          <w:lang w:bidi="ar-EG"/>
        </w:rPr>
        <w:t>)،</w:t>
      </w:r>
      <w:r w:rsidR="00A36B74" w:rsidRPr="00D02BA1">
        <w:rPr>
          <w:rFonts w:hint="cs"/>
          <w:rtl/>
          <w:lang w:bidi="ar-EG"/>
        </w:rPr>
        <w:t xml:space="preserve"> الذي اضطلع بأعماله في</w:t>
      </w:r>
      <w:r w:rsidR="006E3E6F" w:rsidRPr="00D02BA1">
        <w:rPr>
          <w:rFonts w:hint="eastAsia"/>
          <w:rtl/>
          <w:lang w:bidi="ar-EG"/>
        </w:rPr>
        <w:t> </w:t>
      </w:r>
      <w:r w:rsidR="00A36B74" w:rsidRPr="00D02BA1">
        <w:rPr>
          <w:rFonts w:hint="cs"/>
          <w:rtl/>
          <w:lang w:bidi="ar-EG"/>
        </w:rPr>
        <w:t>الفترة من مايو</w:t>
      </w:r>
      <w:r w:rsidR="006E3E6F" w:rsidRPr="00D02BA1">
        <w:rPr>
          <w:rFonts w:hint="eastAsia"/>
          <w:rtl/>
          <w:lang w:bidi="ar-EG"/>
        </w:rPr>
        <w:t> </w:t>
      </w:r>
      <w:r w:rsidR="00A36B74" w:rsidRPr="00D02BA1">
        <w:rPr>
          <w:lang w:bidi="ar-EG"/>
        </w:rPr>
        <w:t>2017</w:t>
      </w:r>
      <w:r w:rsidR="00A36B74" w:rsidRPr="00D02BA1">
        <w:rPr>
          <w:rFonts w:hint="cs"/>
          <w:rtl/>
          <w:lang w:bidi="ar-EG"/>
        </w:rPr>
        <w:t xml:space="preserve"> إلى سبتمبر </w:t>
      </w:r>
      <w:r w:rsidR="00A36B74" w:rsidRPr="00D02BA1">
        <w:rPr>
          <w:lang w:bidi="ar-EG"/>
        </w:rPr>
        <w:t>2018</w:t>
      </w:r>
      <w:r w:rsidR="00A36B74" w:rsidRPr="00D02BA1">
        <w:rPr>
          <w:rFonts w:hint="cs"/>
          <w:rtl/>
          <w:lang w:bidi="ar-EG"/>
        </w:rPr>
        <w:t xml:space="preserve">. وأعد فريق المهام </w:t>
      </w:r>
      <w:r w:rsidR="00A02264" w:rsidRPr="00D02BA1">
        <w:rPr>
          <w:rFonts w:hint="cs"/>
          <w:rtl/>
          <w:lang w:bidi="ar-EG"/>
        </w:rPr>
        <w:t xml:space="preserve">مقترحاً </w:t>
      </w:r>
      <w:r w:rsidR="0007381D" w:rsidRPr="00D02BA1">
        <w:rPr>
          <w:rFonts w:hint="cs"/>
          <w:rtl/>
          <w:lang w:bidi="ar-EG"/>
        </w:rPr>
        <w:t>مع</w:t>
      </w:r>
      <w:r w:rsidR="001022F7" w:rsidRPr="00D02BA1">
        <w:rPr>
          <w:rFonts w:hint="cs"/>
          <w:rtl/>
          <w:lang w:bidi="ar-EG"/>
        </w:rPr>
        <w:t xml:space="preserve"> </w:t>
      </w:r>
      <w:r w:rsidR="00A02264" w:rsidRPr="00D02BA1">
        <w:rPr>
          <w:rFonts w:hint="cs"/>
          <w:rtl/>
          <w:lang w:bidi="ar-EG"/>
        </w:rPr>
        <w:t xml:space="preserve">اختصاصات </w:t>
      </w:r>
      <w:r w:rsidR="001C215F" w:rsidRPr="00D02BA1">
        <w:rPr>
          <w:rFonts w:hint="cs"/>
          <w:rtl/>
          <w:lang w:bidi="ar-EG"/>
        </w:rPr>
        <w:t xml:space="preserve">بشأن </w:t>
      </w:r>
      <w:r w:rsidR="00A91F89" w:rsidRPr="00D02BA1">
        <w:rPr>
          <w:rtl/>
          <w:lang w:bidi="ar-EG"/>
        </w:rPr>
        <w:t xml:space="preserve">فريق تنسيق </w:t>
      </w:r>
      <w:r w:rsidR="001C215F" w:rsidRPr="00D02BA1">
        <w:rPr>
          <w:rFonts w:hint="cs"/>
          <w:rtl/>
          <w:lang w:bidi="ar-EG"/>
        </w:rPr>
        <w:t xml:space="preserve">جديد </w:t>
      </w:r>
      <w:r w:rsidR="00A91F89" w:rsidRPr="00D02BA1">
        <w:rPr>
          <w:rtl/>
          <w:lang w:bidi="ar-EG"/>
        </w:rPr>
        <w:t xml:space="preserve">معني ببرنامج التقييس </w:t>
      </w:r>
      <w:r w:rsidR="0072270F" w:rsidRPr="00D02BA1">
        <w:rPr>
          <w:rFonts w:hint="cs"/>
          <w:rtl/>
          <w:lang w:bidi="ar-EG"/>
        </w:rPr>
        <w:t xml:space="preserve">مشترك بين </w:t>
      </w:r>
      <w:r w:rsidR="0072270F" w:rsidRPr="00D02BA1">
        <w:rPr>
          <w:rtl/>
          <w:lang w:bidi="ar-EG"/>
        </w:rPr>
        <w:t>مجلس إدارة التقييس للجنة الكهرتقنية الدولية (</w:t>
      </w:r>
      <w:r w:rsidR="0072270F" w:rsidRPr="00D02BA1">
        <w:rPr>
          <w:lang w:bidi="ar-EG"/>
        </w:rPr>
        <w:t>IEC SMB</w:t>
      </w:r>
      <w:r w:rsidR="0072270F" w:rsidRPr="00D02BA1">
        <w:rPr>
          <w:rtl/>
          <w:lang w:bidi="ar-EG"/>
        </w:rPr>
        <w:t>) ومجلس الإدارة التقنية للمنظمة الدولية للتوحيد القياسي (</w:t>
      </w:r>
      <w:r w:rsidR="0072270F" w:rsidRPr="00D02BA1">
        <w:rPr>
          <w:lang w:bidi="ar-EG"/>
        </w:rPr>
        <w:t>ISO TMB</w:t>
      </w:r>
      <w:r w:rsidR="0072270F" w:rsidRPr="00D02BA1">
        <w:rPr>
          <w:rtl/>
          <w:lang w:bidi="ar-EG"/>
        </w:rPr>
        <w:t>) والفريق الاستشاري لتقييس الاتصالات التابع لقطاع تقييس الاتصالات (</w:t>
      </w:r>
      <w:r w:rsidR="0072270F" w:rsidRPr="00D02BA1">
        <w:rPr>
          <w:lang w:bidi="ar-EG"/>
        </w:rPr>
        <w:t>ITU-T TSAG</w:t>
      </w:r>
      <w:r w:rsidR="0072270F" w:rsidRPr="00D02BA1">
        <w:rPr>
          <w:rtl/>
          <w:lang w:bidi="ar-EG"/>
        </w:rPr>
        <w:t>)</w:t>
      </w:r>
      <w:r w:rsidR="00967FE3" w:rsidRPr="00D02BA1">
        <w:rPr>
          <w:rFonts w:hint="cs"/>
          <w:rtl/>
          <w:lang w:bidi="ar-EG"/>
        </w:rPr>
        <w:t xml:space="preserve">، </w:t>
      </w:r>
      <w:r w:rsidR="001C215F" w:rsidRPr="00D02BA1">
        <w:rPr>
          <w:rFonts w:hint="cs"/>
          <w:rtl/>
          <w:lang w:bidi="ar-EG"/>
        </w:rPr>
        <w:t>وأعد أيضاً بيان اتصال، وحظي المقترح وبيان الاتصال بموافقة الفريق الاستشاري و</w:t>
      </w:r>
      <w:r w:rsidR="001C215F" w:rsidRPr="00D02BA1">
        <w:rPr>
          <w:rtl/>
          <w:lang w:bidi="ar-EG"/>
        </w:rPr>
        <w:t>مجلس إدارة التقييس للجنة الكهرتقنية الدولية</w:t>
      </w:r>
      <w:r w:rsidR="001C215F" w:rsidRPr="00D02BA1">
        <w:rPr>
          <w:rFonts w:hint="cs"/>
          <w:rtl/>
          <w:lang w:bidi="ar-EG"/>
        </w:rPr>
        <w:t xml:space="preserve"> </w:t>
      </w:r>
      <w:r w:rsidR="001C215F" w:rsidRPr="00D02BA1">
        <w:rPr>
          <w:rtl/>
          <w:lang w:bidi="ar-EG"/>
        </w:rPr>
        <w:t>ومجلس الإدارة التقنية للمنظمة الدولية للتوحيد القياسي</w:t>
      </w:r>
      <w:r w:rsidR="001C215F" w:rsidRPr="00D02BA1">
        <w:rPr>
          <w:rFonts w:hint="cs"/>
          <w:rtl/>
          <w:lang w:bidi="ar-EG"/>
        </w:rPr>
        <w:t>.</w:t>
      </w:r>
    </w:p>
    <w:p w14:paraId="626DBEAA" w14:textId="41315E18" w:rsidR="008A5813" w:rsidRPr="00D02BA1" w:rsidRDefault="00DC01DA" w:rsidP="008A5813">
      <w:pPr>
        <w:rPr>
          <w:rtl/>
          <w:lang w:bidi="ar-EG"/>
        </w:rPr>
      </w:pPr>
      <w:r w:rsidRPr="00D02BA1">
        <w:rPr>
          <w:rFonts w:hint="cs"/>
          <w:rtl/>
          <w:lang w:bidi="ar-EG"/>
        </w:rPr>
        <w:t>ويضطلع فريق التنسيق المعني ببرنامج التقييس</w:t>
      </w:r>
      <w:r w:rsidR="00707459" w:rsidRPr="00D02BA1">
        <w:rPr>
          <w:rFonts w:hint="cs"/>
          <w:rtl/>
          <w:lang w:bidi="ar-EG"/>
        </w:rPr>
        <w:t xml:space="preserve"> </w:t>
      </w:r>
      <w:r w:rsidR="00707459" w:rsidRPr="00D02BA1">
        <w:rPr>
          <w:lang w:bidi="ar-EG"/>
        </w:rPr>
        <w:t>(</w:t>
      </w:r>
      <w:r w:rsidR="00707459" w:rsidRPr="00D02BA1">
        <w:t>SPCG</w:t>
      </w:r>
      <w:r w:rsidR="00707459" w:rsidRPr="00D02BA1">
        <w:rPr>
          <w:lang w:bidi="ar-EG"/>
        </w:rPr>
        <w:t>)</w:t>
      </w:r>
      <w:r w:rsidRPr="00D02BA1">
        <w:rPr>
          <w:rFonts w:hint="cs"/>
          <w:rtl/>
          <w:lang w:bidi="ar-EG"/>
        </w:rPr>
        <w:t xml:space="preserve"> بأعماله منذ </w:t>
      </w:r>
      <w:r w:rsidR="00872EDA" w:rsidRPr="00D02BA1">
        <w:rPr>
          <w:rFonts w:hint="cs"/>
          <w:rtl/>
          <w:lang w:bidi="ar-EG"/>
        </w:rPr>
        <w:t xml:space="preserve">صيف عام </w:t>
      </w:r>
      <w:r w:rsidR="00872EDA" w:rsidRPr="00D02BA1">
        <w:rPr>
          <w:lang w:bidi="ar-EG"/>
        </w:rPr>
        <w:t>2019</w:t>
      </w:r>
      <w:r w:rsidR="00872EDA" w:rsidRPr="00D02BA1">
        <w:rPr>
          <w:rFonts w:hint="cs"/>
          <w:rtl/>
          <w:lang w:bidi="ar-EG"/>
        </w:rPr>
        <w:t xml:space="preserve">. وكان </w:t>
      </w:r>
      <w:r w:rsidR="00872EDA" w:rsidRPr="00D02BA1">
        <w:rPr>
          <w:rtl/>
          <w:lang w:bidi="ar-EG"/>
        </w:rPr>
        <w:t>السيد أجيت جيلافينكاتيزا</w:t>
      </w:r>
      <w:r w:rsidR="00872EDA" w:rsidRPr="00D02BA1">
        <w:rPr>
          <w:rFonts w:hint="cs"/>
          <w:rtl/>
          <w:lang w:bidi="ar-EG"/>
        </w:rPr>
        <w:t xml:space="preserve"> والسيد يواشي مايدا (اليابان) والسيدة غائيل مارتن-كوشر ممثلي الفريق الاستشاري لتقييس الاتصالات</w:t>
      </w:r>
      <w:r w:rsidR="00E77E6C" w:rsidRPr="00D02BA1">
        <w:rPr>
          <w:rFonts w:hint="cs"/>
          <w:rtl/>
          <w:lang w:bidi="ar-EG"/>
        </w:rPr>
        <w:t xml:space="preserve"> المعينين للمشاركة في فريق التنسيق المعني ببرنامج التقييس الذي قدم تقارير عن أنشطته وتوصيات إلى الفريق الاستشاري لتقييس الاتصالات و</w:t>
      </w:r>
      <w:r w:rsidR="00707459" w:rsidRPr="00D02BA1">
        <w:rPr>
          <w:rtl/>
          <w:lang w:bidi="ar-EG"/>
        </w:rPr>
        <w:t>مجلس إدارة التقييس للجنة الكهرتقنية الدولية</w:t>
      </w:r>
      <w:r w:rsidR="00707459" w:rsidRPr="00D02BA1">
        <w:rPr>
          <w:rFonts w:hint="cs"/>
          <w:rtl/>
          <w:lang w:bidi="ar-EG"/>
        </w:rPr>
        <w:t xml:space="preserve"> و</w:t>
      </w:r>
      <w:r w:rsidR="00707459" w:rsidRPr="00D02BA1">
        <w:rPr>
          <w:rtl/>
          <w:lang w:bidi="ar-EG"/>
        </w:rPr>
        <w:t>مجلس الإدارة التقنية للمنظمة الدولية للتوحيد القياسي</w:t>
      </w:r>
      <w:r w:rsidR="00707459" w:rsidRPr="00D02BA1">
        <w:rPr>
          <w:rFonts w:hint="cs"/>
          <w:rtl/>
          <w:lang w:bidi="ar-EG"/>
        </w:rPr>
        <w:t>.</w:t>
      </w:r>
      <w:r w:rsidR="00BC1970" w:rsidRPr="00D02BA1">
        <w:rPr>
          <w:lang w:bidi="ar-EG"/>
        </w:rPr>
        <w:t xml:space="preserve"> </w:t>
      </w:r>
      <w:r w:rsidR="00BC1970" w:rsidRPr="00D02BA1">
        <w:rPr>
          <w:rFonts w:hint="cs"/>
          <w:rtl/>
          <w:lang w:bidi="ar-EG"/>
        </w:rPr>
        <w:t xml:space="preserve"> وما برح فريق التنسيق المعني ببرنامج التقييس يتلقى ويستعرض مقترحات بشأن مجالات العمل الجديدة المقترحة</w:t>
      </w:r>
      <w:r w:rsidR="004A594D" w:rsidRPr="00D02BA1">
        <w:rPr>
          <w:rFonts w:hint="cs"/>
          <w:rtl/>
          <w:lang w:bidi="ar-EG"/>
        </w:rPr>
        <w:t>، وقدم تعليقات إلى الفريق الاستشاري لتقييس الاتصالات. ويقدم فريق التنسيق المعني ببرنامج التقييس تقريراً مرحلياً عن أنشطته إلى كل اجتماع من اجتماعات الفريق الاستشاري</w:t>
      </w:r>
      <w:r w:rsidR="00CE7399" w:rsidRPr="00D02BA1">
        <w:rPr>
          <w:rFonts w:hint="cs"/>
          <w:rtl/>
          <w:lang w:bidi="ar-EG"/>
        </w:rPr>
        <w:t>.</w:t>
      </w:r>
    </w:p>
    <w:p w14:paraId="5F1E606B" w14:textId="198B9000" w:rsidR="008A5813" w:rsidRPr="00D02BA1" w:rsidRDefault="00CE7399" w:rsidP="00B07EE0">
      <w:pPr>
        <w:rPr>
          <w:rtl/>
        </w:rPr>
      </w:pPr>
      <w:r w:rsidRPr="00D02BA1">
        <w:rPr>
          <w:rFonts w:hint="cs"/>
          <w:spacing w:val="-6"/>
          <w:rtl/>
          <w:lang w:bidi="ar-EG"/>
        </w:rPr>
        <w:t xml:space="preserve">وعين الفريق الاستشاري لتقييس الاتصالات، في اجتماعه السادس، وفداً جديداً </w:t>
      </w:r>
      <w:r w:rsidR="00E31DF7" w:rsidRPr="00D02BA1">
        <w:rPr>
          <w:rFonts w:hint="cs"/>
          <w:spacing w:val="-6"/>
          <w:rtl/>
          <w:lang w:bidi="ar-EG"/>
        </w:rPr>
        <w:t xml:space="preserve">للفريق الاستشاري لدى فريق التنسيق المعني ببرنامج التقييس يتألف من </w:t>
      </w:r>
      <w:r w:rsidR="00E31DF7" w:rsidRPr="00D02BA1">
        <w:rPr>
          <w:spacing w:val="-6"/>
          <w:rtl/>
          <w:lang w:bidi="ar-EG"/>
        </w:rPr>
        <w:t>أجيت جيلافينكاتيزا</w:t>
      </w:r>
      <w:r w:rsidR="00E31DF7" w:rsidRPr="00D02BA1">
        <w:rPr>
          <w:rFonts w:hint="cs"/>
          <w:spacing w:val="-6"/>
          <w:rtl/>
          <w:lang w:bidi="ar-EG"/>
        </w:rPr>
        <w:t xml:space="preserve"> (الولايات المتحدة)، </w:t>
      </w:r>
      <w:r w:rsidR="00E31DF7" w:rsidRPr="00D02BA1">
        <w:rPr>
          <w:rFonts w:hint="cs"/>
          <w:spacing w:val="-6"/>
          <w:rtl/>
        </w:rPr>
        <w:t xml:space="preserve">والسيدة غائيل مارتن-كوشر (شركة </w:t>
      </w:r>
      <w:r w:rsidR="00EA6458" w:rsidRPr="00D02BA1">
        <w:rPr>
          <w:spacing w:val="-6"/>
        </w:rPr>
        <w:t>InterDigital Canada Ltee</w:t>
      </w:r>
      <w:r w:rsidR="00E31DF7" w:rsidRPr="00D02BA1">
        <w:rPr>
          <w:rFonts w:hint="cs"/>
          <w:spacing w:val="-6"/>
          <w:rtl/>
        </w:rPr>
        <w:t>)</w:t>
      </w:r>
      <w:r w:rsidR="00EA6458" w:rsidRPr="00D02BA1">
        <w:rPr>
          <w:rFonts w:hint="cs"/>
          <w:spacing w:val="-6"/>
          <w:rtl/>
        </w:rPr>
        <w:t xml:space="preserve">، </w:t>
      </w:r>
      <w:r w:rsidR="00EA6458" w:rsidRPr="00D02BA1">
        <w:rPr>
          <w:rFonts w:hint="cs"/>
          <w:rtl/>
        </w:rPr>
        <w:t>والسيدة</w:t>
      </w:r>
      <w:r w:rsidR="006E3E6F" w:rsidRPr="00D02BA1">
        <w:rPr>
          <w:rFonts w:hint="eastAsia"/>
          <w:rtl/>
        </w:rPr>
        <w:t> </w:t>
      </w:r>
      <w:r w:rsidR="00EA6458" w:rsidRPr="00D02BA1">
        <w:rPr>
          <w:rFonts w:hint="cs"/>
          <w:rtl/>
        </w:rPr>
        <w:t xml:space="preserve">ميهو ناغانوما (شركة </w:t>
      </w:r>
      <w:r w:rsidR="00EA6458" w:rsidRPr="00D02BA1">
        <w:t>NEC</w:t>
      </w:r>
      <w:r w:rsidR="00EA6458" w:rsidRPr="00D02BA1">
        <w:rPr>
          <w:rFonts w:hint="cs"/>
          <w:rtl/>
        </w:rPr>
        <w:t>)، والسيد بير فرويد (</w:t>
      </w:r>
      <w:r w:rsidR="00B07EE0" w:rsidRPr="00D02BA1">
        <w:rPr>
          <w:rFonts w:hint="cs"/>
          <w:rtl/>
        </w:rPr>
        <w:t xml:space="preserve">شركة </w:t>
      </w:r>
      <w:r w:rsidR="00B07EE0" w:rsidRPr="00D02BA1">
        <w:t>Telefon AB - LM Ericsson</w:t>
      </w:r>
      <w:r w:rsidR="00EA6458" w:rsidRPr="00D02BA1">
        <w:rPr>
          <w:rFonts w:hint="cs"/>
          <w:rtl/>
        </w:rPr>
        <w:t>)</w:t>
      </w:r>
      <w:r w:rsidR="00B07EE0" w:rsidRPr="00D02BA1">
        <w:rPr>
          <w:rFonts w:hint="cs"/>
          <w:rtl/>
        </w:rPr>
        <w:t>.</w:t>
      </w:r>
    </w:p>
    <w:p w14:paraId="7A2DBCC1" w14:textId="58658A6C" w:rsidR="008A5813" w:rsidRPr="00D02BA1" w:rsidRDefault="005217B1" w:rsidP="00B24553">
      <w:pPr>
        <w:rPr>
          <w:rtl/>
        </w:rPr>
      </w:pPr>
      <w:r w:rsidRPr="00D02BA1">
        <w:rPr>
          <w:rFonts w:hint="cs"/>
          <w:rtl/>
          <w:lang w:bidi="ar-EG"/>
        </w:rPr>
        <w:t>وعمم الفريق الاستشاري لتقييس الاتصالات</w:t>
      </w:r>
      <w:r w:rsidR="008A5813" w:rsidRPr="00D02BA1">
        <w:rPr>
          <w:rFonts w:hint="cs"/>
          <w:rtl/>
          <w:lang w:bidi="ar-EG"/>
        </w:rPr>
        <w:t xml:space="preserve"> ورقة </w:t>
      </w:r>
      <w:r w:rsidRPr="00D02BA1">
        <w:rPr>
          <w:rFonts w:hint="cs"/>
          <w:rtl/>
          <w:lang w:bidi="ar-EG"/>
        </w:rPr>
        <w:t>تمت الموافقة عليها ل</w:t>
      </w:r>
      <w:r w:rsidR="008A5813" w:rsidRPr="00D02BA1">
        <w:rPr>
          <w:rtl/>
        </w:rPr>
        <w:t>فريق التنسيق المعني ببرنامج التقييس</w:t>
      </w:r>
      <w:r w:rsidR="006E3E6F" w:rsidRPr="00D02BA1">
        <w:rPr>
          <w:rFonts w:hint="cs"/>
          <w:rtl/>
        </w:rPr>
        <w:t> </w:t>
      </w:r>
      <w:r w:rsidR="008A5813" w:rsidRPr="00D02BA1">
        <w:t>(SPCG)</w:t>
      </w:r>
      <w:r w:rsidR="006E3E6F" w:rsidRPr="00D02BA1">
        <w:rPr>
          <w:rFonts w:hint="cs"/>
          <w:rtl/>
        </w:rPr>
        <w:t xml:space="preserve"> </w:t>
      </w:r>
      <w:r w:rsidR="008A5813" w:rsidRPr="00D02BA1">
        <w:rPr>
          <w:rtl/>
        </w:rPr>
        <w:t xml:space="preserve">المشترك بين </w:t>
      </w:r>
      <w:r w:rsidR="0021670B" w:rsidRPr="00D02BA1">
        <w:rPr>
          <w:rFonts w:hint="cs"/>
          <w:rtl/>
        </w:rPr>
        <w:t>ا</w:t>
      </w:r>
      <w:r w:rsidR="008A5813" w:rsidRPr="00D02BA1">
        <w:rPr>
          <w:rtl/>
        </w:rPr>
        <w:t xml:space="preserve">للجنة الكهرتقنية الدولية </w:t>
      </w:r>
      <w:r w:rsidR="0021670B" w:rsidRPr="00D02BA1">
        <w:rPr>
          <w:rFonts w:hint="cs"/>
          <w:rtl/>
        </w:rPr>
        <w:t>وا</w:t>
      </w:r>
      <w:r w:rsidR="008A5813" w:rsidRPr="00D02BA1">
        <w:rPr>
          <w:rtl/>
        </w:rPr>
        <w:t>لمنظمة الدولية للتوحيد القياسي</w:t>
      </w:r>
      <w:r w:rsidR="0021670B" w:rsidRPr="00D02BA1">
        <w:rPr>
          <w:rFonts w:hint="cs"/>
          <w:rtl/>
        </w:rPr>
        <w:t xml:space="preserve"> و</w:t>
      </w:r>
      <w:r w:rsidR="008A5813" w:rsidRPr="00D02BA1">
        <w:rPr>
          <w:rtl/>
        </w:rPr>
        <w:t>قطاع تقييس الاتصالات</w:t>
      </w:r>
      <w:r w:rsidR="008A5813" w:rsidRPr="00D02BA1">
        <w:rPr>
          <w:rFonts w:hint="cs"/>
          <w:rtl/>
        </w:rPr>
        <w:t xml:space="preserve">، </w:t>
      </w:r>
      <w:r w:rsidR="0021670B" w:rsidRPr="00D02BA1">
        <w:rPr>
          <w:rFonts w:hint="cs"/>
          <w:rtl/>
        </w:rPr>
        <w:t xml:space="preserve">بشأن </w:t>
      </w:r>
      <w:r w:rsidR="008A5813" w:rsidRPr="00D02BA1">
        <w:rPr>
          <w:rFonts w:hint="cs"/>
          <w:i/>
          <w:iCs/>
          <w:rtl/>
          <w:lang w:val="en-GB"/>
        </w:rPr>
        <w:t>دعوة من</w:t>
      </w:r>
      <w:r w:rsidR="008A5813" w:rsidRPr="00D02BA1">
        <w:rPr>
          <w:rFonts w:hint="cs"/>
          <w:rtl/>
          <w:lang w:val="en-GB"/>
        </w:rPr>
        <w:t xml:space="preserve"> </w:t>
      </w:r>
      <w:r w:rsidR="00644B53" w:rsidRPr="00D02BA1">
        <w:rPr>
          <w:i/>
          <w:iCs/>
          <w:rtl/>
        </w:rPr>
        <w:t>مجلس الإدارة التقنية للمنظمة الدولية للتوحيد القياسي (</w:t>
      </w:r>
      <w:r w:rsidR="00644B53" w:rsidRPr="00D02BA1">
        <w:rPr>
          <w:i/>
          <w:iCs/>
        </w:rPr>
        <w:t>ISO TMB</w:t>
      </w:r>
      <w:r w:rsidR="00644B53" w:rsidRPr="00D02BA1">
        <w:rPr>
          <w:i/>
          <w:iCs/>
          <w:rtl/>
        </w:rPr>
        <w:t>)</w:t>
      </w:r>
      <w:r w:rsidR="008A5813" w:rsidRPr="00D02BA1">
        <w:rPr>
          <w:rFonts w:hint="cs"/>
          <w:rtl/>
          <w:lang w:val="en-GB"/>
        </w:rPr>
        <w:t xml:space="preserve">، </w:t>
      </w:r>
      <w:r w:rsidR="00644B53" w:rsidRPr="00D02BA1">
        <w:rPr>
          <w:rFonts w:hint="cs"/>
          <w:i/>
          <w:iCs/>
          <w:rtl/>
          <w:lang w:val="en-GB"/>
        </w:rPr>
        <w:t>و</w:t>
      </w:r>
      <w:r w:rsidR="00644B53" w:rsidRPr="00D02BA1">
        <w:rPr>
          <w:i/>
          <w:iCs/>
          <w:rtl/>
          <w:lang w:val="en-GB"/>
        </w:rPr>
        <w:t>مجلس إدارة التقييس للجنة الكهرتقنية الدولية (</w:t>
      </w:r>
      <w:r w:rsidR="00644B53" w:rsidRPr="00D02BA1">
        <w:rPr>
          <w:i/>
          <w:iCs/>
          <w:lang w:val="en-GB"/>
        </w:rPr>
        <w:t>IEC SMB</w:t>
      </w:r>
      <w:r w:rsidR="00644B53" w:rsidRPr="00D02BA1">
        <w:rPr>
          <w:i/>
          <w:iCs/>
          <w:rtl/>
          <w:lang w:val="en-GB"/>
        </w:rPr>
        <w:t>)</w:t>
      </w:r>
      <w:r w:rsidR="00644B53" w:rsidRPr="00D02BA1">
        <w:rPr>
          <w:rFonts w:hint="cs"/>
          <w:i/>
          <w:iCs/>
          <w:rtl/>
          <w:lang w:val="en-GB"/>
        </w:rPr>
        <w:t>،</w:t>
      </w:r>
      <w:r w:rsidR="00644B53" w:rsidRPr="00D02BA1">
        <w:rPr>
          <w:rtl/>
          <w:lang w:val="en-GB"/>
        </w:rPr>
        <w:t xml:space="preserve"> </w:t>
      </w:r>
      <w:r w:rsidR="008A5813" w:rsidRPr="00D02BA1">
        <w:rPr>
          <w:rFonts w:hint="cs"/>
          <w:i/>
          <w:iCs/>
          <w:rtl/>
        </w:rPr>
        <w:t>والفريق الاستشاري</w:t>
      </w:r>
      <w:r w:rsidR="00644B53" w:rsidRPr="00D02BA1">
        <w:rPr>
          <w:rFonts w:hint="cs"/>
          <w:i/>
          <w:iCs/>
          <w:rtl/>
        </w:rPr>
        <w:t xml:space="preserve"> لتقييس الاتصالات التابع</w:t>
      </w:r>
      <w:r w:rsidR="008A5813" w:rsidRPr="00D02BA1">
        <w:rPr>
          <w:rFonts w:hint="cs"/>
          <w:i/>
          <w:iCs/>
          <w:rtl/>
        </w:rPr>
        <w:t xml:space="preserve"> لقطاع تقييس الاتصالات</w:t>
      </w:r>
      <w:r w:rsidR="00B24553" w:rsidRPr="00D02BA1">
        <w:rPr>
          <w:rFonts w:hint="cs"/>
          <w:i/>
          <w:iCs/>
          <w:rtl/>
        </w:rPr>
        <w:t xml:space="preserve"> </w:t>
      </w:r>
      <w:r w:rsidR="00B24553" w:rsidRPr="00D02BA1">
        <w:rPr>
          <w:i/>
          <w:iCs/>
        </w:rPr>
        <w:t>(ITU-T TSAG)</w:t>
      </w:r>
      <w:r w:rsidR="008A5813" w:rsidRPr="00D02BA1">
        <w:rPr>
          <w:rFonts w:hint="cs"/>
          <w:i/>
          <w:iCs/>
          <w:rtl/>
        </w:rPr>
        <w:t xml:space="preserve"> من أجل التنسيق الفعال للأنشطة التقنية </w:t>
      </w:r>
      <w:r w:rsidR="00B24553" w:rsidRPr="00D02BA1">
        <w:rPr>
          <w:rFonts w:hint="cs"/>
          <w:i/>
          <w:iCs/>
          <w:rtl/>
          <w:lang w:bidi="ar-EG"/>
        </w:rPr>
        <w:t>بين</w:t>
      </w:r>
      <w:r w:rsidR="008A5813" w:rsidRPr="00D02BA1">
        <w:rPr>
          <w:rFonts w:hint="cs"/>
          <w:i/>
          <w:iCs/>
          <w:rtl/>
        </w:rPr>
        <w:t xml:space="preserve"> </w:t>
      </w:r>
      <w:r w:rsidR="008A5813" w:rsidRPr="00D02BA1">
        <w:rPr>
          <w:rFonts w:hint="cs"/>
          <w:i/>
          <w:iCs/>
          <w:rtl/>
          <w:lang w:val="en-GB"/>
        </w:rPr>
        <w:t>المنظمة الدولية للتوحيد القياسي واللجنة الكهرتقنية الدولية وقطاع تقييس الاتصالات</w:t>
      </w:r>
      <w:r w:rsidR="00B24553" w:rsidRPr="00D02BA1">
        <w:rPr>
          <w:rFonts w:hint="cs"/>
          <w:rtl/>
          <w:lang w:val="en-GB"/>
        </w:rPr>
        <w:t>.</w:t>
      </w:r>
    </w:p>
    <w:p w14:paraId="3BAAB9AE" w14:textId="1784D57A" w:rsidR="008A5813" w:rsidRPr="00D02BA1" w:rsidRDefault="008A5813" w:rsidP="00C47CEB">
      <w:pPr>
        <w:pStyle w:val="Heading3"/>
        <w:rPr>
          <w:rtl/>
        </w:rPr>
      </w:pPr>
      <w:r w:rsidRPr="00D02BA1">
        <w:rPr>
          <w:rFonts w:hint="cs"/>
          <w:rtl/>
        </w:rPr>
        <w:t>5.3.2.3</w:t>
      </w:r>
      <w:r w:rsidRPr="00D02BA1">
        <w:rPr>
          <w:rtl/>
        </w:rPr>
        <w:tab/>
      </w:r>
      <w:r w:rsidR="00954E08" w:rsidRPr="00D02BA1">
        <w:rPr>
          <w:rFonts w:hint="cs"/>
          <w:rtl/>
        </w:rPr>
        <w:t xml:space="preserve">فريق المهام </w:t>
      </w:r>
      <w:r w:rsidR="002A72C4" w:rsidRPr="00D02BA1">
        <w:rPr>
          <w:rFonts w:hint="cs"/>
          <w:rtl/>
        </w:rPr>
        <w:t xml:space="preserve">المعني بالمدن الذكية المشترك بين اللجنة الكهرتقية </w:t>
      </w:r>
      <w:r w:rsidR="002A72C4" w:rsidRPr="00D02BA1">
        <w:t>(IEC)</w:t>
      </w:r>
      <w:r w:rsidR="002A72C4" w:rsidRPr="00D02BA1">
        <w:rPr>
          <w:rFonts w:hint="cs"/>
          <w:rtl/>
        </w:rPr>
        <w:t xml:space="preserve"> والمنظمة الدولية للتوحيد القياسي</w:t>
      </w:r>
      <w:r w:rsidR="006E3E6F" w:rsidRPr="00D02BA1">
        <w:rPr>
          <w:rFonts w:hint="eastAsia"/>
          <w:rtl/>
        </w:rPr>
        <w:t> </w:t>
      </w:r>
      <w:r w:rsidR="002A72C4" w:rsidRPr="00D02BA1">
        <w:t>(ISO)</w:t>
      </w:r>
      <w:r w:rsidR="002A72C4" w:rsidRPr="00D02BA1">
        <w:rPr>
          <w:rFonts w:hint="cs"/>
          <w:rtl/>
        </w:rPr>
        <w:t xml:space="preserve"> والاتحاد الدولي للاتصالات </w:t>
      </w:r>
      <w:r w:rsidR="002A72C4" w:rsidRPr="00D02BA1">
        <w:t>(ITU)</w:t>
      </w:r>
    </w:p>
    <w:p w14:paraId="73BB00A4" w14:textId="017D1852" w:rsidR="008A5813" w:rsidRPr="00D02BA1" w:rsidRDefault="00175753" w:rsidP="008A5813">
      <w:pPr>
        <w:rPr>
          <w:rtl/>
          <w:lang w:bidi="ar-EG"/>
        </w:rPr>
      </w:pPr>
      <w:r w:rsidRPr="00D02BA1">
        <w:rPr>
          <w:rFonts w:hint="cs"/>
          <w:rtl/>
          <w:lang w:bidi="ar-EG"/>
        </w:rPr>
        <w:t xml:space="preserve">أخذ الفريق الاستشاري لتقييس الاتصالات علماً بفريق المهام الجديد المعني بالمدن الذكية المشترك بين </w:t>
      </w:r>
      <w:r w:rsidRPr="00D02BA1">
        <w:rPr>
          <w:rtl/>
          <w:lang w:bidi="ar-EG"/>
        </w:rPr>
        <w:t>اللجنة الكهرتقية</w:t>
      </w:r>
      <w:r w:rsidR="006E3E6F" w:rsidRPr="00D02BA1">
        <w:rPr>
          <w:rFonts w:hint="cs"/>
          <w:rtl/>
          <w:lang w:bidi="ar-EG"/>
        </w:rPr>
        <w:t> </w:t>
      </w:r>
      <w:r w:rsidRPr="00D02BA1">
        <w:rPr>
          <w:rtl/>
          <w:lang w:bidi="ar-EG"/>
        </w:rPr>
        <w:t>(</w:t>
      </w:r>
      <w:r w:rsidRPr="00D02BA1">
        <w:rPr>
          <w:lang w:bidi="ar-EG"/>
        </w:rPr>
        <w:t>IEC</w:t>
      </w:r>
      <w:r w:rsidRPr="00D02BA1">
        <w:rPr>
          <w:rtl/>
          <w:lang w:bidi="ar-EG"/>
        </w:rPr>
        <w:t>) والمنظمة الدولية للتوحيد القياسي (</w:t>
      </w:r>
      <w:r w:rsidRPr="00D02BA1">
        <w:rPr>
          <w:lang w:bidi="ar-EG"/>
        </w:rPr>
        <w:t>ISO</w:t>
      </w:r>
      <w:r w:rsidRPr="00D02BA1">
        <w:rPr>
          <w:rtl/>
          <w:lang w:bidi="ar-EG"/>
        </w:rPr>
        <w:t>) والاتحاد الدولي للاتصالات (</w:t>
      </w:r>
      <w:r w:rsidRPr="00D02BA1">
        <w:rPr>
          <w:lang w:bidi="ar-EG"/>
        </w:rPr>
        <w:t>ITU</w:t>
      </w:r>
      <w:r w:rsidRPr="00D02BA1">
        <w:rPr>
          <w:rtl/>
          <w:lang w:bidi="ar-EG"/>
        </w:rPr>
        <w:t>)</w:t>
      </w:r>
      <w:r w:rsidRPr="00D02BA1">
        <w:rPr>
          <w:rFonts w:hint="cs"/>
          <w:rtl/>
          <w:lang w:bidi="ar-EG"/>
        </w:rPr>
        <w:t>.</w:t>
      </w:r>
    </w:p>
    <w:p w14:paraId="74555792" w14:textId="4699420F" w:rsidR="008A5813" w:rsidRPr="00D02BA1" w:rsidRDefault="008A5813" w:rsidP="008A5813">
      <w:pPr>
        <w:pStyle w:val="Heading4"/>
      </w:pPr>
      <w:r w:rsidRPr="00D02BA1">
        <w:rPr>
          <w:rFonts w:hint="cs"/>
          <w:rtl/>
        </w:rPr>
        <w:t>6.3.2.3</w:t>
      </w:r>
      <w:r w:rsidRPr="00D02BA1">
        <w:rPr>
          <w:rtl/>
        </w:rPr>
        <w:tab/>
      </w:r>
      <w:r w:rsidR="00E57685" w:rsidRPr="00D02BA1">
        <w:rPr>
          <w:rFonts w:hint="cs"/>
          <w:rtl/>
        </w:rPr>
        <w:t xml:space="preserve">التعاون العالمي بشأن المعايير </w:t>
      </w:r>
      <w:r w:rsidR="00E57685" w:rsidRPr="00D02BA1">
        <w:t>(GSC)</w:t>
      </w:r>
    </w:p>
    <w:p w14:paraId="090D79B3" w14:textId="40008CDE" w:rsidR="008A5813" w:rsidRPr="00D02BA1" w:rsidRDefault="001A26DC" w:rsidP="008A5813">
      <w:pPr>
        <w:rPr>
          <w:rtl/>
          <w:lang w:bidi="ar-EG"/>
        </w:rPr>
      </w:pPr>
      <w:r w:rsidRPr="00D02BA1">
        <w:rPr>
          <w:rFonts w:hint="cs"/>
          <w:rtl/>
          <w:lang w:bidi="ar-EG"/>
        </w:rPr>
        <w:t>نظر فريق ال</w:t>
      </w:r>
      <w:r w:rsidR="002F050C" w:rsidRPr="00D02BA1">
        <w:rPr>
          <w:rFonts w:hint="cs"/>
          <w:rtl/>
          <w:lang w:bidi="ar-EG"/>
        </w:rPr>
        <w:t>مقرِّر</w:t>
      </w:r>
      <w:r w:rsidRPr="00D02BA1">
        <w:rPr>
          <w:rFonts w:hint="cs"/>
          <w:rtl/>
          <w:lang w:bidi="ar-EG"/>
        </w:rPr>
        <w:t xml:space="preserve"> التابع للفريق الاستشاري لتقييس الاتصالات والمعني بتعزيز التعاون </w:t>
      </w:r>
      <w:r w:rsidRPr="00D02BA1">
        <w:rPr>
          <w:lang w:bidi="ar-EG"/>
        </w:rPr>
        <w:t>(TSAG RG-SC)</w:t>
      </w:r>
      <w:r w:rsidRPr="00D02BA1">
        <w:rPr>
          <w:rFonts w:hint="cs"/>
          <w:rtl/>
          <w:lang w:bidi="ar-EG"/>
        </w:rPr>
        <w:t xml:space="preserve"> في نتائج </w:t>
      </w:r>
      <w:r w:rsidR="004F5405" w:rsidRPr="00D02BA1">
        <w:rPr>
          <w:rFonts w:hint="cs"/>
          <w:rtl/>
          <w:lang w:bidi="ar-EG"/>
        </w:rPr>
        <w:t xml:space="preserve">اجتماع التعاون العالمي بشأن المعايير </w:t>
      </w:r>
      <w:r w:rsidR="004F5405" w:rsidRPr="00D02BA1">
        <w:rPr>
          <w:lang w:bidi="ar-EG"/>
        </w:rPr>
        <w:t>(GSC-22)</w:t>
      </w:r>
      <w:r w:rsidR="004F5405" w:rsidRPr="00D02BA1">
        <w:rPr>
          <w:rFonts w:hint="cs"/>
          <w:rtl/>
          <w:lang w:bidi="ar-EG"/>
        </w:rPr>
        <w:t xml:space="preserve">، الذي عقد يومي </w:t>
      </w:r>
      <w:r w:rsidR="004F5405" w:rsidRPr="00D02BA1">
        <w:rPr>
          <w:lang w:bidi="ar-EG"/>
        </w:rPr>
        <w:t>26</w:t>
      </w:r>
      <w:r w:rsidR="004F5405" w:rsidRPr="00D02BA1">
        <w:rPr>
          <w:rFonts w:hint="cs"/>
          <w:rtl/>
          <w:lang w:bidi="ar-EG"/>
        </w:rPr>
        <w:t xml:space="preserve"> و</w:t>
      </w:r>
      <w:r w:rsidR="004F5405" w:rsidRPr="00D02BA1">
        <w:rPr>
          <w:lang w:bidi="ar-EG"/>
        </w:rPr>
        <w:t>27</w:t>
      </w:r>
      <w:r w:rsidR="004F5405" w:rsidRPr="00D02BA1">
        <w:rPr>
          <w:rFonts w:hint="cs"/>
          <w:rtl/>
          <w:lang w:bidi="ar-EG"/>
        </w:rPr>
        <w:t xml:space="preserve"> مارس </w:t>
      </w:r>
      <w:r w:rsidR="004F5405" w:rsidRPr="00D02BA1">
        <w:rPr>
          <w:lang w:bidi="ar-EG"/>
        </w:rPr>
        <w:t>2019</w:t>
      </w:r>
      <w:r w:rsidR="004F5405" w:rsidRPr="00D02BA1">
        <w:rPr>
          <w:rFonts w:hint="cs"/>
          <w:rtl/>
          <w:lang w:bidi="ar-EG"/>
        </w:rPr>
        <w:t>.</w:t>
      </w:r>
    </w:p>
    <w:p w14:paraId="1B912415" w14:textId="1E17B17B" w:rsidR="008A5813" w:rsidRPr="00D02BA1" w:rsidRDefault="008A5813" w:rsidP="008A5813">
      <w:pPr>
        <w:pStyle w:val="Heading4"/>
        <w:rPr>
          <w:rtl/>
        </w:rPr>
      </w:pPr>
      <w:r w:rsidRPr="00D02BA1">
        <w:rPr>
          <w:rFonts w:hint="cs"/>
          <w:rtl/>
        </w:rPr>
        <w:t>7.3.2.3</w:t>
      </w:r>
      <w:r w:rsidRPr="00D02BA1">
        <w:rPr>
          <w:rtl/>
        </w:rPr>
        <w:tab/>
      </w:r>
      <w:r w:rsidR="001222E5" w:rsidRPr="00D02BA1">
        <w:rPr>
          <w:rFonts w:hint="cs"/>
          <w:rtl/>
        </w:rPr>
        <w:t xml:space="preserve">التعاون مع </w:t>
      </w:r>
      <w:r w:rsidR="002866CC" w:rsidRPr="00D02BA1">
        <w:rPr>
          <w:rFonts w:hint="cs"/>
          <w:rtl/>
        </w:rPr>
        <w:t xml:space="preserve">الفريق </w:t>
      </w:r>
      <w:r w:rsidR="002866CC" w:rsidRPr="00D02BA1">
        <w:t>8</w:t>
      </w:r>
      <w:r w:rsidR="002866CC" w:rsidRPr="00D02BA1">
        <w:rPr>
          <w:rFonts w:hint="cs"/>
          <w:rtl/>
        </w:rPr>
        <w:t xml:space="preserve"> لتقييم التقييس </w:t>
      </w:r>
      <w:r w:rsidR="002866CC" w:rsidRPr="00D02BA1">
        <w:t>(SEG 8)</w:t>
      </w:r>
      <w:r w:rsidR="002866CC" w:rsidRPr="00D02BA1">
        <w:rPr>
          <w:rFonts w:hint="cs"/>
          <w:rtl/>
        </w:rPr>
        <w:t xml:space="preserve"> التابع للجنة الكهرتقنية الدولية </w:t>
      </w:r>
      <w:r w:rsidR="002866CC" w:rsidRPr="00D02BA1">
        <w:t>(IEC)</w:t>
      </w:r>
    </w:p>
    <w:p w14:paraId="2A220D40" w14:textId="6831AAD8" w:rsidR="008A5813" w:rsidRPr="00D02BA1" w:rsidRDefault="009E433C" w:rsidP="008A5813">
      <w:pPr>
        <w:rPr>
          <w:lang w:bidi="ar-EG"/>
        </w:rPr>
      </w:pPr>
      <w:r w:rsidRPr="00D02BA1">
        <w:rPr>
          <w:rFonts w:hint="cs"/>
          <w:rtl/>
          <w:lang w:bidi="ar-EG"/>
        </w:rPr>
        <w:t>ي</w:t>
      </w:r>
      <w:r w:rsidR="002866CC" w:rsidRPr="00D02BA1">
        <w:rPr>
          <w:rFonts w:hint="cs"/>
          <w:rtl/>
          <w:lang w:bidi="ar-EG"/>
        </w:rPr>
        <w:t xml:space="preserve">تعاون الفريق الاستشاري لتقييس الاتصالات مع الفريق </w:t>
      </w:r>
      <w:r w:rsidR="002866CC" w:rsidRPr="00D02BA1">
        <w:rPr>
          <w:rtl/>
          <w:lang w:bidi="ar-EG"/>
        </w:rPr>
        <w:t>8 لتقييم التقييس (</w:t>
      </w:r>
      <w:r w:rsidR="002866CC" w:rsidRPr="00D02BA1">
        <w:rPr>
          <w:lang w:bidi="ar-EG"/>
        </w:rPr>
        <w:t>SEG 8</w:t>
      </w:r>
      <w:r w:rsidR="002866CC" w:rsidRPr="00D02BA1">
        <w:rPr>
          <w:rtl/>
          <w:lang w:bidi="ar-EG"/>
        </w:rPr>
        <w:t>) التابع للجنة الكهرتقنية الدولية (</w:t>
      </w:r>
      <w:r w:rsidR="002866CC" w:rsidRPr="00D02BA1">
        <w:rPr>
          <w:lang w:bidi="ar-EG"/>
        </w:rPr>
        <w:t>IEC</w:t>
      </w:r>
      <w:r w:rsidR="002866CC" w:rsidRPr="00D02BA1">
        <w:rPr>
          <w:rtl/>
          <w:lang w:bidi="ar-EG"/>
        </w:rPr>
        <w:t>)</w:t>
      </w:r>
      <w:r w:rsidR="00E84572" w:rsidRPr="00D02BA1">
        <w:rPr>
          <w:rFonts w:hint="cs"/>
          <w:rtl/>
          <w:lang w:bidi="ar-EG"/>
        </w:rPr>
        <w:t xml:space="preserve"> بشأن </w:t>
      </w:r>
      <w:r w:rsidRPr="00D02BA1">
        <w:rPr>
          <w:rFonts w:hint="cs"/>
          <w:rtl/>
          <w:lang w:bidi="ar-EG"/>
        </w:rPr>
        <w:t>موضوع</w:t>
      </w:r>
      <w:r w:rsidR="009D540E" w:rsidRPr="00D02BA1">
        <w:rPr>
          <w:rFonts w:hint="cs"/>
          <w:rtl/>
          <w:lang w:bidi="ar-EG"/>
        </w:rPr>
        <w:t xml:space="preserve"> </w:t>
      </w:r>
      <w:r w:rsidRPr="00D02BA1">
        <w:rPr>
          <w:rFonts w:hint="cs"/>
          <w:rtl/>
          <w:lang w:bidi="ar-EG"/>
        </w:rPr>
        <w:t>الرادات</w:t>
      </w:r>
      <w:r w:rsidR="00E46107" w:rsidRPr="00D02BA1">
        <w:rPr>
          <w:rFonts w:hint="cs"/>
          <w:rtl/>
          <w:lang w:bidi="ar-EG"/>
        </w:rPr>
        <w:t xml:space="preserve"> الساخن</w:t>
      </w:r>
      <w:r w:rsidR="00CB5F4B" w:rsidRPr="00D02BA1">
        <w:rPr>
          <w:rFonts w:hint="cs"/>
          <w:rtl/>
          <w:lang w:bidi="ar-EG"/>
        </w:rPr>
        <w:t xml:space="preserve">، حيث السيد يواشي مايدا </w:t>
      </w:r>
      <w:r w:rsidR="00E20823" w:rsidRPr="00D02BA1">
        <w:rPr>
          <w:rFonts w:hint="cs"/>
          <w:rtl/>
          <w:lang w:bidi="ar-EG"/>
        </w:rPr>
        <w:t xml:space="preserve">هو الممثل المعيَّن للفريق الاستشاري لتقييس الاتصالات. </w:t>
      </w:r>
      <w:r w:rsidR="00CB5F4B" w:rsidRPr="00D02BA1">
        <w:rPr>
          <w:rFonts w:hint="cs"/>
          <w:rtl/>
          <w:lang w:bidi="ar-EG"/>
        </w:rPr>
        <w:t xml:space="preserve"> </w:t>
      </w:r>
    </w:p>
    <w:p w14:paraId="62375C43" w14:textId="57DAAB95" w:rsidR="008A5813" w:rsidRPr="00D02BA1" w:rsidRDefault="008A5813" w:rsidP="008A5813">
      <w:pPr>
        <w:pStyle w:val="Heading4"/>
        <w:rPr>
          <w:rtl/>
        </w:rPr>
      </w:pPr>
      <w:r w:rsidRPr="00D02BA1">
        <w:rPr>
          <w:rFonts w:hint="cs"/>
          <w:rtl/>
        </w:rPr>
        <w:t>8.3.2.3</w:t>
      </w:r>
      <w:r w:rsidRPr="00D02BA1">
        <w:rPr>
          <w:rtl/>
        </w:rPr>
        <w:tab/>
      </w:r>
      <w:r w:rsidR="00E20823" w:rsidRPr="00D02BA1">
        <w:rPr>
          <w:rFonts w:hint="cs"/>
          <w:rtl/>
        </w:rPr>
        <w:t>المص</w:t>
      </w:r>
      <w:r w:rsidR="00FB3353" w:rsidRPr="00D02BA1">
        <w:rPr>
          <w:rFonts w:hint="cs"/>
          <w:rtl/>
        </w:rPr>
        <w:t>ا</w:t>
      </w:r>
      <w:r w:rsidR="00E20823" w:rsidRPr="00D02BA1">
        <w:rPr>
          <w:rFonts w:hint="cs"/>
          <w:rtl/>
        </w:rPr>
        <w:t>در المفتوح</w:t>
      </w:r>
      <w:r w:rsidR="00FB3353" w:rsidRPr="00D02BA1">
        <w:rPr>
          <w:rFonts w:hint="cs"/>
          <w:rtl/>
        </w:rPr>
        <w:t>ة</w:t>
      </w:r>
    </w:p>
    <w:p w14:paraId="00DB67C9" w14:textId="171BBE35" w:rsidR="008A5813" w:rsidRPr="00D02BA1" w:rsidRDefault="00E20823" w:rsidP="008A5813">
      <w:pPr>
        <w:rPr>
          <w:rtl/>
          <w:lang w:val="fr-CH" w:bidi="ar-EG"/>
        </w:rPr>
      </w:pPr>
      <w:r w:rsidRPr="00D02BA1">
        <w:rPr>
          <w:rFonts w:hint="cs"/>
          <w:rtl/>
          <w:lang w:bidi="ar-EG"/>
        </w:rPr>
        <w:t xml:space="preserve">عملاً بالقرار </w:t>
      </w:r>
      <w:r w:rsidRPr="00D02BA1">
        <w:rPr>
          <w:lang w:bidi="ar-EG"/>
        </w:rPr>
        <w:t>90</w:t>
      </w:r>
      <w:r w:rsidRPr="00D02BA1">
        <w:rPr>
          <w:rFonts w:hint="cs"/>
          <w:rtl/>
          <w:lang w:bidi="ar-EG"/>
        </w:rPr>
        <w:t xml:space="preserve"> (الحمامات، </w:t>
      </w:r>
      <w:r w:rsidR="00B24EC5" w:rsidRPr="00D02BA1">
        <w:rPr>
          <w:lang w:bidi="ar-EG"/>
        </w:rPr>
        <w:t>2016</w:t>
      </w:r>
      <w:r w:rsidR="00B24EC5" w:rsidRPr="00D02BA1">
        <w:rPr>
          <w:rFonts w:hint="cs"/>
          <w:rtl/>
          <w:lang w:bidi="ar-EG"/>
        </w:rPr>
        <w:t>)</w:t>
      </w:r>
      <w:r w:rsidR="00346AC6" w:rsidRPr="00D02BA1">
        <w:rPr>
          <w:rFonts w:hint="cs"/>
          <w:rtl/>
          <w:lang w:bidi="ar-EG"/>
        </w:rPr>
        <w:t>، درس فريق ال</w:t>
      </w:r>
      <w:r w:rsidR="002F050C" w:rsidRPr="00D02BA1">
        <w:rPr>
          <w:rFonts w:hint="cs"/>
          <w:rtl/>
          <w:lang w:bidi="ar-EG"/>
        </w:rPr>
        <w:t>مقرِّر</w:t>
      </w:r>
      <w:r w:rsidR="00346AC6" w:rsidRPr="00D02BA1">
        <w:rPr>
          <w:rFonts w:hint="cs"/>
          <w:rtl/>
          <w:lang w:bidi="ar-EG"/>
        </w:rPr>
        <w:t xml:space="preserve"> التابع للفريق الاستشاري لتقييس الاتصالات والمعني بتعزيز التعاون</w:t>
      </w:r>
      <w:r w:rsidR="006E3E6F" w:rsidRPr="00D02BA1">
        <w:rPr>
          <w:rFonts w:hint="eastAsia"/>
          <w:rtl/>
          <w:lang w:bidi="ar-EG"/>
        </w:rPr>
        <w:t> </w:t>
      </w:r>
      <w:r w:rsidR="00346AC6" w:rsidRPr="00D02BA1">
        <w:rPr>
          <w:lang w:bidi="ar-EG"/>
        </w:rPr>
        <w:t>(TSAG RG-SC)</w:t>
      </w:r>
      <w:r w:rsidR="00346AC6" w:rsidRPr="00D02BA1">
        <w:rPr>
          <w:rFonts w:hint="cs"/>
          <w:rtl/>
          <w:lang w:bidi="ar-EG"/>
        </w:rPr>
        <w:t xml:space="preserve"> العديد من المساهمات وبيانات الاتصال </w:t>
      </w:r>
      <w:r w:rsidR="00FB3353" w:rsidRPr="00D02BA1">
        <w:rPr>
          <w:rFonts w:hint="cs"/>
          <w:rtl/>
          <w:lang w:bidi="ar-EG"/>
        </w:rPr>
        <w:t>التي تتناول المص</w:t>
      </w:r>
      <w:r w:rsidR="00A5419B" w:rsidRPr="00D02BA1">
        <w:rPr>
          <w:rFonts w:hint="cs"/>
          <w:rtl/>
          <w:lang w:bidi="ar-EG"/>
        </w:rPr>
        <w:t>ا</w:t>
      </w:r>
      <w:r w:rsidR="00FB3353" w:rsidRPr="00D02BA1">
        <w:rPr>
          <w:rFonts w:hint="cs"/>
          <w:rtl/>
          <w:lang w:bidi="ar-EG"/>
        </w:rPr>
        <w:t>در المفتوح</w:t>
      </w:r>
      <w:r w:rsidR="00A5419B" w:rsidRPr="00D02BA1">
        <w:rPr>
          <w:rFonts w:hint="cs"/>
          <w:rtl/>
          <w:lang w:bidi="ar-EG"/>
        </w:rPr>
        <w:t>ة</w:t>
      </w:r>
      <w:r w:rsidR="00FB3353" w:rsidRPr="00D02BA1">
        <w:rPr>
          <w:rFonts w:hint="cs"/>
          <w:rtl/>
          <w:lang w:bidi="ar-EG"/>
        </w:rPr>
        <w:t>، وجمع تعليقات من لجان دراسات قطاع تقييس الاتصالات، و</w:t>
      </w:r>
      <w:r w:rsidR="00A5419B" w:rsidRPr="00D02BA1">
        <w:rPr>
          <w:rFonts w:hint="cs"/>
          <w:rtl/>
          <w:lang w:bidi="ar-EG"/>
        </w:rPr>
        <w:t>أخذ</w:t>
      </w:r>
      <w:r w:rsidR="00FB3353" w:rsidRPr="00D02BA1">
        <w:rPr>
          <w:rFonts w:hint="cs"/>
          <w:rtl/>
          <w:lang w:bidi="ar-EG"/>
        </w:rPr>
        <w:t xml:space="preserve"> نظرة عامة ع</w:t>
      </w:r>
      <w:r w:rsidR="00A5419B" w:rsidRPr="00D02BA1">
        <w:rPr>
          <w:rFonts w:hint="cs"/>
          <w:rtl/>
          <w:lang w:bidi="ar-EG"/>
        </w:rPr>
        <w:t>ن</w:t>
      </w:r>
      <w:r w:rsidR="00FB3353" w:rsidRPr="00D02BA1">
        <w:rPr>
          <w:rFonts w:hint="cs"/>
          <w:rtl/>
          <w:lang w:bidi="ar-EG"/>
        </w:rPr>
        <w:t xml:space="preserve"> أنشطتها المتعلقة بالمصادر المفتوحة.</w:t>
      </w:r>
    </w:p>
    <w:p w14:paraId="3301D297" w14:textId="22A4E977" w:rsidR="008A5813" w:rsidRPr="00D02BA1" w:rsidRDefault="00A5419B" w:rsidP="008A5813">
      <w:pPr>
        <w:rPr>
          <w:rtl/>
          <w:lang w:bidi="ar-EG"/>
        </w:rPr>
      </w:pPr>
      <w:r w:rsidRPr="00D02BA1">
        <w:rPr>
          <w:rFonts w:hint="cs"/>
          <w:rtl/>
          <w:lang w:bidi="ar-EG"/>
        </w:rPr>
        <w:lastRenderedPageBreak/>
        <w:t xml:space="preserve">وتواصل الفريق الاستشاري لتقييس الاتصالات مع </w:t>
      </w:r>
      <w:r w:rsidR="00492EF3" w:rsidRPr="00D02BA1">
        <w:rPr>
          <w:rFonts w:hint="cs"/>
          <w:rtl/>
          <w:lang w:bidi="ar-EG"/>
        </w:rPr>
        <w:t xml:space="preserve">اللجنة التقنية </w:t>
      </w:r>
      <w:r w:rsidR="00492EF3" w:rsidRPr="00D02BA1">
        <w:rPr>
          <w:lang w:bidi="ar-EG"/>
        </w:rPr>
        <w:t>1</w:t>
      </w:r>
      <w:r w:rsidR="00492EF3" w:rsidRPr="00D02BA1">
        <w:rPr>
          <w:rFonts w:hint="cs"/>
          <w:rtl/>
          <w:lang w:bidi="ar-EG"/>
        </w:rPr>
        <w:t xml:space="preserve"> المشتركة بين المنظمة الدولية للتوحيد القياسي واللجنة الكهرتقنية الدولية</w:t>
      </w:r>
      <w:r w:rsidR="006E3E6F" w:rsidRPr="00D02BA1">
        <w:rPr>
          <w:rFonts w:hint="eastAsia"/>
          <w:rtl/>
          <w:lang w:bidi="ar-EG"/>
        </w:rPr>
        <w:t> </w:t>
      </w:r>
      <w:r w:rsidR="00590963" w:rsidRPr="00D02BA1">
        <w:rPr>
          <w:lang w:bidi="ar-EG"/>
        </w:rPr>
        <w:t>(ISO/IEC JTC 1)</w:t>
      </w:r>
      <w:r w:rsidR="006E3E6F" w:rsidRPr="00D02BA1">
        <w:rPr>
          <w:rFonts w:hint="cs"/>
          <w:rtl/>
          <w:lang w:bidi="ar-EG"/>
        </w:rPr>
        <w:t xml:space="preserve"> </w:t>
      </w:r>
      <w:r w:rsidR="00492EF3" w:rsidRPr="00D02BA1">
        <w:rPr>
          <w:rFonts w:hint="cs"/>
          <w:rtl/>
          <w:lang w:bidi="ar-EG"/>
        </w:rPr>
        <w:t xml:space="preserve">بشأن المصادر المفتوحة </w:t>
      </w:r>
      <w:r w:rsidR="00A47BA4" w:rsidRPr="00D02BA1">
        <w:rPr>
          <w:rFonts w:hint="cs"/>
          <w:rtl/>
          <w:lang w:bidi="ar-EG"/>
        </w:rPr>
        <w:t xml:space="preserve">وساهم في الدراسة الاستقصائية التي </w:t>
      </w:r>
      <w:r w:rsidR="00597362" w:rsidRPr="00D02BA1">
        <w:rPr>
          <w:rFonts w:hint="cs"/>
          <w:rtl/>
          <w:lang w:bidi="ar-EG"/>
        </w:rPr>
        <w:t>أجراها الفريق الاستشاري</w:t>
      </w:r>
      <w:r w:rsidR="006E3E6F" w:rsidRPr="00D02BA1">
        <w:rPr>
          <w:rFonts w:hint="eastAsia"/>
          <w:rtl/>
          <w:lang w:bidi="ar-EG"/>
        </w:rPr>
        <w:t> </w:t>
      </w:r>
      <w:r w:rsidR="00597362" w:rsidRPr="00D02BA1">
        <w:rPr>
          <w:lang w:bidi="ar-EG"/>
        </w:rPr>
        <w:t>3</w:t>
      </w:r>
      <w:r w:rsidR="00597362" w:rsidRPr="00D02BA1">
        <w:rPr>
          <w:rFonts w:hint="cs"/>
          <w:rtl/>
          <w:lang w:bidi="ar-EG"/>
        </w:rPr>
        <w:t xml:space="preserve"> التابع </w:t>
      </w:r>
      <w:r w:rsidR="00A16DE8" w:rsidRPr="00D02BA1">
        <w:rPr>
          <w:rFonts w:hint="cs"/>
          <w:rtl/>
          <w:lang w:bidi="ar-EG"/>
        </w:rPr>
        <w:t xml:space="preserve">للجنة </w:t>
      </w:r>
      <w:r w:rsidR="00590963" w:rsidRPr="00D02BA1">
        <w:rPr>
          <w:lang w:bidi="ar-EG"/>
        </w:rPr>
        <w:t>ISO/IEC JTC 1</w:t>
      </w:r>
      <w:r w:rsidR="00590963" w:rsidRPr="00D02BA1">
        <w:rPr>
          <w:rFonts w:hint="cs"/>
          <w:rtl/>
          <w:lang w:bidi="ar-EG"/>
        </w:rPr>
        <w:t xml:space="preserve"> بشأن البرمجيات مفتوحة المصدر.</w:t>
      </w:r>
    </w:p>
    <w:p w14:paraId="06615818" w14:textId="3D6E5915" w:rsidR="008A5813" w:rsidRPr="00D02BA1" w:rsidRDefault="008A5813" w:rsidP="008A5813">
      <w:pPr>
        <w:pStyle w:val="Heading4"/>
        <w:rPr>
          <w:rtl/>
        </w:rPr>
      </w:pPr>
      <w:r w:rsidRPr="00D02BA1">
        <w:rPr>
          <w:rFonts w:hint="cs"/>
          <w:rtl/>
        </w:rPr>
        <w:t>9.3.2.3</w:t>
      </w:r>
      <w:r w:rsidRPr="00D02BA1">
        <w:rPr>
          <w:rtl/>
        </w:rPr>
        <w:tab/>
      </w:r>
      <w:r w:rsidR="00590963" w:rsidRPr="00D02BA1">
        <w:rPr>
          <w:rFonts w:hint="cs"/>
          <w:rtl/>
        </w:rPr>
        <w:t xml:space="preserve">التعاون مع </w:t>
      </w:r>
      <w:r w:rsidR="00B934A9" w:rsidRPr="00D02BA1">
        <w:rPr>
          <w:rFonts w:hint="cs"/>
          <w:rtl/>
        </w:rPr>
        <w:t>الاتحاد البريدي العالمي</w:t>
      </w:r>
      <w:r w:rsidR="0097338F" w:rsidRPr="00D02BA1">
        <w:rPr>
          <w:rFonts w:hint="cs"/>
          <w:rtl/>
        </w:rPr>
        <w:t xml:space="preserve"> </w:t>
      </w:r>
      <w:r w:rsidR="0097338F" w:rsidRPr="00D02BA1">
        <w:t>(UPU)</w:t>
      </w:r>
    </w:p>
    <w:p w14:paraId="6521E940" w14:textId="2E85897F" w:rsidR="008A5813" w:rsidRPr="00D02BA1" w:rsidRDefault="00B934A9" w:rsidP="008A5813">
      <w:pPr>
        <w:rPr>
          <w:rtl/>
          <w:lang w:val="en-GB" w:bidi="ar-EG"/>
        </w:rPr>
      </w:pPr>
      <w:r w:rsidRPr="00D02BA1">
        <w:rPr>
          <w:rFonts w:hint="cs"/>
          <w:rtl/>
          <w:lang w:bidi="ar-EG"/>
        </w:rPr>
        <w:t>أيد</w:t>
      </w:r>
      <w:r w:rsidR="008A5813" w:rsidRPr="00D02BA1">
        <w:rPr>
          <w:rFonts w:hint="cs"/>
          <w:rtl/>
          <w:lang w:bidi="ar-EG"/>
        </w:rPr>
        <w:t xml:space="preserve"> الفريق الاستشاري لتقييس الاتصالات </w:t>
      </w:r>
      <w:r w:rsidRPr="00D02BA1">
        <w:rPr>
          <w:rFonts w:hint="cs"/>
          <w:rtl/>
          <w:lang w:bidi="ar-EG"/>
        </w:rPr>
        <w:t xml:space="preserve">أن تسعى </w:t>
      </w:r>
      <w:r w:rsidR="008A5813" w:rsidRPr="00D02BA1">
        <w:rPr>
          <w:rFonts w:hint="cs"/>
          <w:rtl/>
        </w:rPr>
        <w:t xml:space="preserve">لجنة الدراسات </w:t>
      </w:r>
      <w:r w:rsidR="008A5813" w:rsidRPr="00D02BA1">
        <w:rPr>
          <w:lang w:val="en-GB"/>
        </w:rPr>
        <w:t>17</w:t>
      </w:r>
      <w:r w:rsidR="008A5813" w:rsidRPr="00D02BA1">
        <w:rPr>
          <w:rFonts w:hint="cs"/>
          <w:rtl/>
          <w:lang w:val="en-GB" w:bidi="ar-EG"/>
        </w:rPr>
        <w:t xml:space="preserve"> </w:t>
      </w:r>
      <w:r w:rsidR="0097338F" w:rsidRPr="00D02BA1">
        <w:rPr>
          <w:rFonts w:hint="cs"/>
          <w:rtl/>
          <w:lang w:val="en-GB" w:bidi="ar-EG"/>
        </w:rPr>
        <w:t xml:space="preserve">لقطاع تقييس الاتصالات إلى </w:t>
      </w:r>
      <w:r w:rsidR="008A5813" w:rsidRPr="00D02BA1">
        <w:rPr>
          <w:rFonts w:hint="cs"/>
          <w:rtl/>
          <w:lang w:val="en-GB" w:bidi="ar-EG"/>
        </w:rPr>
        <w:t xml:space="preserve">تأهيل الاتحاد البريدي العالمي </w:t>
      </w:r>
      <w:r w:rsidR="008A5813" w:rsidRPr="00D02BA1">
        <w:rPr>
          <w:lang w:bidi="ar-EG"/>
        </w:rPr>
        <w:t>(</w:t>
      </w:r>
      <w:r w:rsidR="008A5813" w:rsidRPr="00D02BA1">
        <w:rPr>
          <w:lang w:val="en-GB" w:bidi="ar-EG"/>
        </w:rPr>
        <w:t>UPU)</w:t>
      </w:r>
      <w:r w:rsidR="008A5813" w:rsidRPr="00D02BA1">
        <w:rPr>
          <w:rFonts w:hint="cs"/>
          <w:rtl/>
          <w:lang w:val="en-GB" w:bidi="ar-EG"/>
        </w:rPr>
        <w:t xml:space="preserve"> بموجب التوصية</w:t>
      </w:r>
      <w:r w:rsidR="008A5813" w:rsidRPr="00D02BA1">
        <w:rPr>
          <w:rFonts w:hint="eastAsia"/>
          <w:rtl/>
          <w:lang w:val="en-GB" w:bidi="ar-EG"/>
        </w:rPr>
        <w:t> </w:t>
      </w:r>
      <w:r w:rsidR="008A5813" w:rsidRPr="00D02BA1">
        <w:rPr>
          <w:lang w:val="en-GB" w:bidi="ar-EG"/>
        </w:rPr>
        <w:t>ITU</w:t>
      </w:r>
      <w:r w:rsidR="008A5813" w:rsidRPr="00D02BA1">
        <w:rPr>
          <w:lang w:val="en-GB" w:bidi="ar-EG"/>
        </w:rPr>
        <w:noBreakHyphen/>
        <w:t>T A.5</w:t>
      </w:r>
      <w:r w:rsidR="008A5813" w:rsidRPr="00D02BA1">
        <w:rPr>
          <w:rFonts w:hint="cs"/>
          <w:rtl/>
          <w:lang w:val="en-GB" w:bidi="ar-EG"/>
        </w:rPr>
        <w:t xml:space="preserve"> بحيث يمكن تطبيق التوصية </w:t>
      </w:r>
      <w:r w:rsidR="008A5813" w:rsidRPr="00D02BA1">
        <w:rPr>
          <w:lang w:val="en-GB" w:bidi="ar-EG"/>
        </w:rPr>
        <w:t>ITU-T A.25</w:t>
      </w:r>
      <w:r w:rsidR="008A5813" w:rsidRPr="00D02BA1">
        <w:rPr>
          <w:rFonts w:hint="cs"/>
          <w:rtl/>
          <w:lang w:val="en-GB" w:bidi="ar-EG"/>
        </w:rPr>
        <w:t xml:space="preserve"> من أجل </w:t>
      </w:r>
      <w:r w:rsidR="00CB050A" w:rsidRPr="00D02BA1">
        <w:rPr>
          <w:rFonts w:hint="cs"/>
          <w:rtl/>
          <w:lang w:val="en-GB" w:bidi="ar-EG"/>
        </w:rPr>
        <w:t>إدراج</w:t>
      </w:r>
      <w:r w:rsidR="008A5813" w:rsidRPr="00D02BA1">
        <w:rPr>
          <w:rFonts w:hint="cs"/>
          <w:rtl/>
          <w:lang w:val="en-GB" w:bidi="ar-EG"/>
        </w:rPr>
        <w:t xml:space="preserve"> </w:t>
      </w:r>
      <w:r w:rsidR="00842DFA" w:rsidRPr="00D02BA1">
        <w:rPr>
          <w:rFonts w:hint="cs"/>
          <w:rtl/>
          <w:lang w:val="en-GB" w:bidi="ar-EG"/>
        </w:rPr>
        <w:t>المعيار</w:t>
      </w:r>
      <w:r w:rsidR="008A5813" w:rsidRPr="00D02BA1">
        <w:rPr>
          <w:rFonts w:hint="eastAsia"/>
          <w:rtl/>
          <w:lang w:val="en-GB" w:bidi="ar-EG"/>
        </w:rPr>
        <w:t> </w:t>
      </w:r>
      <w:r w:rsidR="008A5813" w:rsidRPr="00D02BA1">
        <w:rPr>
          <w:lang w:val="en-GB" w:bidi="ar-EG"/>
        </w:rPr>
        <w:t>UPU S68</w:t>
      </w:r>
      <w:r w:rsidR="008A5813" w:rsidRPr="00D02BA1">
        <w:rPr>
          <w:rFonts w:hint="cs"/>
          <w:rtl/>
          <w:lang w:val="en-GB" w:bidi="ar-EG"/>
        </w:rPr>
        <w:t xml:space="preserve"> في</w:t>
      </w:r>
      <w:r w:rsidR="00D02BA1" w:rsidRPr="00D02BA1">
        <w:rPr>
          <w:rFonts w:hint="eastAsia"/>
          <w:rtl/>
          <w:lang w:val="en-GB" w:bidi="ar-EG"/>
        </w:rPr>
        <w:t> </w:t>
      </w:r>
      <w:r w:rsidR="00F61587" w:rsidRPr="00D02BA1">
        <w:rPr>
          <w:rFonts w:hint="cs"/>
          <w:rtl/>
          <w:lang w:val="en-GB" w:bidi="ar-EG"/>
        </w:rPr>
        <w:t>مشروع ال</w:t>
      </w:r>
      <w:r w:rsidR="008A5813" w:rsidRPr="00D02BA1">
        <w:rPr>
          <w:rFonts w:hint="cs"/>
          <w:rtl/>
          <w:lang w:val="en-GB" w:bidi="ar-EG"/>
        </w:rPr>
        <w:t xml:space="preserve">توصية </w:t>
      </w:r>
      <w:r w:rsidR="00F61587" w:rsidRPr="00D02BA1">
        <w:rPr>
          <w:lang w:val="en-GB" w:bidi="ar-EG"/>
        </w:rPr>
        <w:t>ITU-T X.upu</w:t>
      </w:r>
      <w:r w:rsidR="008A5813" w:rsidRPr="00D02BA1">
        <w:rPr>
          <w:rFonts w:hint="cs"/>
          <w:rtl/>
          <w:lang w:val="en-GB" w:bidi="ar-EG"/>
        </w:rPr>
        <w:t>.</w:t>
      </w:r>
    </w:p>
    <w:p w14:paraId="30B9EC9E" w14:textId="1E39AAB3" w:rsidR="008A5813" w:rsidRPr="00D02BA1" w:rsidRDefault="008A5813" w:rsidP="008A5813">
      <w:pPr>
        <w:pStyle w:val="Heading4"/>
        <w:rPr>
          <w:rtl/>
        </w:rPr>
      </w:pPr>
      <w:r w:rsidRPr="00D02BA1">
        <w:rPr>
          <w:rFonts w:hint="cs"/>
          <w:rtl/>
        </w:rPr>
        <w:t>10.3.2.3</w:t>
      </w:r>
      <w:r w:rsidRPr="00D02BA1">
        <w:rPr>
          <w:rtl/>
        </w:rPr>
        <w:tab/>
      </w:r>
      <w:r w:rsidR="004A0F80" w:rsidRPr="00D02BA1">
        <w:rPr>
          <w:rFonts w:hint="cs"/>
          <w:rtl/>
        </w:rPr>
        <w:t xml:space="preserve">التعاون المعزَّز مع مشروع الشراكة </w:t>
      </w:r>
      <w:r w:rsidR="004A0F80" w:rsidRPr="00D02BA1">
        <w:t>oneM2M</w:t>
      </w:r>
    </w:p>
    <w:p w14:paraId="2A1414EA" w14:textId="5BE393B2" w:rsidR="008A5813" w:rsidRPr="00D02BA1" w:rsidRDefault="006C2F16" w:rsidP="008A5813">
      <w:pPr>
        <w:rPr>
          <w:rtl/>
        </w:rPr>
      </w:pPr>
      <w:r w:rsidRPr="00D02BA1">
        <w:rPr>
          <w:rFonts w:hint="cs"/>
          <w:rtl/>
          <w:lang w:bidi="ar-EG"/>
        </w:rPr>
        <w:t xml:space="preserve">بذل الفريق الاستشاري لتقييس الاتصالات، من خلال لجنة الدراسات </w:t>
      </w:r>
      <w:r w:rsidRPr="00D02BA1">
        <w:rPr>
          <w:lang w:bidi="ar-EG"/>
        </w:rPr>
        <w:t>20</w:t>
      </w:r>
      <w:r w:rsidRPr="00D02BA1">
        <w:rPr>
          <w:rFonts w:hint="cs"/>
          <w:rtl/>
          <w:lang w:bidi="ar-EG"/>
        </w:rPr>
        <w:t xml:space="preserve">، جهوداً لتعزيز التعاون مع مشروع الشراكة </w:t>
      </w:r>
      <w:r w:rsidRPr="00D02BA1">
        <w:rPr>
          <w:lang w:bidi="ar-EG"/>
        </w:rPr>
        <w:t>oneM2M</w:t>
      </w:r>
      <w:r w:rsidRPr="00D02BA1">
        <w:rPr>
          <w:rFonts w:hint="cs"/>
          <w:rtl/>
          <w:lang w:bidi="ar-EG"/>
        </w:rPr>
        <w:t xml:space="preserve">، بحيث يُعكف على إعداد </w:t>
      </w:r>
      <w:r w:rsidR="00E77B33" w:rsidRPr="00D02BA1">
        <w:rPr>
          <w:rFonts w:hint="cs"/>
          <w:rtl/>
          <w:lang w:bidi="ar-EG"/>
        </w:rPr>
        <w:t xml:space="preserve">مشروع عملية تقديم وتحديث مواصفات مشروع الشراكة </w:t>
      </w:r>
      <w:r w:rsidR="00E77B33" w:rsidRPr="00D02BA1">
        <w:rPr>
          <w:lang w:bidi="ar-EG"/>
        </w:rPr>
        <w:t>oneM2M</w:t>
      </w:r>
      <w:r w:rsidR="00E77B33" w:rsidRPr="00D02BA1">
        <w:rPr>
          <w:rFonts w:hint="cs"/>
          <w:rtl/>
          <w:lang w:bidi="ar-EG"/>
        </w:rPr>
        <w:t xml:space="preserve"> المدرجة في توصيات قطاع تقييس الاتصالات</w:t>
      </w:r>
      <w:r w:rsidR="008A5813" w:rsidRPr="00D02BA1">
        <w:rPr>
          <w:rFonts w:hint="cs"/>
          <w:rtl/>
          <w:lang w:bidi="ar-EG"/>
        </w:rPr>
        <w:t xml:space="preserve"> (انظر </w:t>
      </w:r>
      <w:hyperlink r:id="rId66" w:history="1">
        <w:r w:rsidR="008A5813" w:rsidRPr="00D02BA1">
          <w:rPr>
            <w:rStyle w:val="Hyperlink"/>
          </w:rPr>
          <w:t>TSAG-LS43</w:t>
        </w:r>
      </w:hyperlink>
      <w:r w:rsidR="008A5813" w:rsidRPr="00D02BA1">
        <w:rPr>
          <w:rFonts w:hint="cs"/>
          <w:rtl/>
        </w:rPr>
        <w:t>).</w:t>
      </w:r>
    </w:p>
    <w:p w14:paraId="3584EB91" w14:textId="4AE0C088" w:rsidR="008A5813" w:rsidRPr="00D02BA1" w:rsidRDefault="008A5813" w:rsidP="008A5813">
      <w:pPr>
        <w:pStyle w:val="Heading4"/>
      </w:pPr>
      <w:r w:rsidRPr="00D02BA1">
        <w:rPr>
          <w:rFonts w:hint="cs"/>
          <w:rtl/>
        </w:rPr>
        <w:t>11.3.2.3</w:t>
      </w:r>
      <w:r w:rsidRPr="00D02BA1">
        <w:rPr>
          <w:rtl/>
        </w:rPr>
        <w:tab/>
      </w:r>
      <w:r w:rsidR="000673E4" w:rsidRPr="00D02BA1">
        <w:rPr>
          <w:rFonts w:hint="cs"/>
          <w:rtl/>
        </w:rPr>
        <w:t xml:space="preserve">التعاون مع </w:t>
      </w:r>
      <w:r w:rsidR="00900E58" w:rsidRPr="00D02BA1">
        <w:rPr>
          <w:rFonts w:hint="cs"/>
          <w:rtl/>
        </w:rPr>
        <w:t xml:space="preserve">فريق مهام هندسة الإنترنت </w:t>
      </w:r>
      <w:r w:rsidR="00900E58" w:rsidRPr="00D02BA1">
        <w:t>(IETF)</w:t>
      </w:r>
      <w:r w:rsidR="00900E58" w:rsidRPr="00D02BA1">
        <w:rPr>
          <w:rFonts w:hint="cs"/>
          <w:rtl/>
        </w:rPr>
        <w:t xml:space="preserve"> وفريق مهام بحوث الإنترنت </w:t>
      </w:r>
      <w:r w:rsidR="00900E58" w:rsidRPr="00D02BA1">
        <w:t>(IRTF)</w:t>
      </w:r>
    </w:p>
    <w:p w14:paraId="21D49901" w14:textId="4BD1CBF3" w:rsidR="008A5813" w:rsidRPr="00D02BA1" w:rsidRDefault="00900E58" w:rsidP="008A5813">
      <w:pPr>
        <w:rPr>
          <w:rtl/>
          <w:lang w:bidi="ar-EG"/>
        </w:rPr>
      </w:pPr>
      <w:r w:rsidRPr="00D02BA1">
        <w:rPr>
          <w:rFonts w:hint="cs"/>
          <w:rtl/>
          <w:lang w:bidi="ar-EG"/>
        </w:rPr>
        <w:t xml:space="preserve">اعترف الفريق الاستشاري لتقييس الاتصالات بأهمية التعاون بين </w:t>
      </w:r>
      <w:r w:rsidRPr="00D02BA1">
        <w:rPr>
          <w:rtl/>
          <w:lang w:bidi="ar-EG"/>
        </w:rPr>
        <w:t>فريق مهام هندسة الإنترنت (</w:t>
      </w:r>
      <w:r w:rsidRPr="00D02BA1">
        <w:rPr>
          <w:lang w:bidi="ar-EG"/>
        </w:rPr>
        <w:t>IETF</w:t>
      </w:r>
      <w:r w:rsidRPr="00D02BA1">
        <w:rPr>
          <w:rtl/>
          <w:lang w:bidi="ar-EG"/>
        </w:rPr>
        <w:t>) وفريق مهام بحوث الإنترنت (</w:t>
      </w:r>
      <w:r w:rsidRPr="00D02BA1">
        <w:rPr>
          <w:lang w:bidi="ar-EG"/>
        </w:rPr>
        <w:t>IRTF</w:t>
      </w:r>
      <w:r w:rsidRPr="00D02BA1">
        <w:rPr>
          <w:rtl/>
          <w:lang w:bidi="ar-EG"/>
        </w:rPr>
        <w:t>)</w:t>
      </w:r>
      <w:r w:rsidR="00C94E03" w:rsidRPr="00D02BA1">
        <w:rPr>
          <w:rFonts w:hint="cs"/>
          <w:rtl/>
          <w:lang w:bidi="ar-EG"/>
        </w:rPr>
        <w:t xml:space="preserve"> وقطاع تقييس الاتصالات بالاتحاد </w:t>
      </w:r>
      <w:r w:rsidR="00C94E03" w:rsidRPr="00D02BA1">
        <w:rPr>
          <w:lang w:bidi="ar-EG"/>
        </w:rPr>
        <w:t>(ITU-T)</w:t>
      </w:r>
      <w:r w:rsidR="00C94E03" w:rsidRPr="00D02BA1">
        <w:rPr>
          <w:rFonts w:hint="cs"/>
          <w:rtl/>
          <w:lang w:bidi="ar-EG"/>
        </w:rPr>
        <w:t xml:space="preserve">، وأحال تقرير الاتصال مع الفريق </w:t>
      </w:r>
      <w:r w:rsidR="00C94E03" w:rsidRPr="00D02BA1">
        <w:rPr>
          <w:lang w:bidi="ar-EG"/>
        </w:rPr>
        <w:t>IETF</w:t>
      </w:r>
      <w:r w:rsidR="00D03243" w:rsidRPr="00D02BA1">
        <w:rPr>
          <w:rFonts w:hint="cs"/>
          <w:rtl/>
          <w:lang w:bidi="ar-EG"/>
        </w:rPr>
        <w:t xml:space="preserve"> إلى جميع لجان دراسات قطاع تقييس الاتصالات. </w:t>
      </w:r>
    </w:p>
    <w:p w14:paraId="152D01A7" w14:textId="67576926" w:rsidR="008A5813" w:rsidRPr="00D02BA1" w:rsidRDefault="008A5813" w:rsidP="008A5813">
      <w:pPr>
        <w:pStyle w:val="Heading4"/>
      </w:pPr>
      <w:r w:rsidRPr="00D02BA1">
        <w:rPr>
          <w:rFonts w:hint="cs"/>
          <w:rtl/>
        </w:rPr>
        <w:t>12.3.2.3</w:t>
      </w:r>
      <w:r w:rsidRPr="00D02BA1">
        <w:rPr>
          <w:rtl/>
        </w:rPr>
        <w:tab/>
      </w:r>
      <w:r w:rsidR="007E029E" w:rsidRPr="00D02BA1">
        <w:rPr>
          <w:rFonts w:hint="cs"/>
          <w:rtl/>
        </w:rPr>
        <w:t xml:space="preserve">التعاون بشأن معايير الاتصالات لأنظمة النقل الذكية </w:t>
      </w:r>
      <w:r w:rsidR="007E029E" w:rsidRPr="00D02BA1">
        <w:t>(</w:t>
      </w:r>
      <w:r w:rsidR="00F1077B" w:rsidRPr="00D02BA1">
        <w:t>CITS</w:t>
      </w:r>
      <w:r w:rsidR="007E029E" w:rsidRPr="00D02BA1">
        <w:t>)</w:t>
      </w:r>
    </w:p>
    <w:p w14:paraId="19E4B419" w14:textId="5731F089" w:rsidR="008A5813" w:rsidRPr="00D02BA1" w:rsidRDefault="00F1077B" w:rsidP="008A5813">
      <w:pPr>
        <w:rPr>
          <w:rtl/>
          <w:lang w:bidi="ar-EG"/>
        </w:rPr>
      </w:pPr>
      <w:r w:rsidRPr="00D02BA1">
        <w:rPr>
          <w:rFonts w:hint="cs"/>
          <w:rtl/>
          <w:lang w:bidi="ar-EG"/>
        </w:rPr>
        <w:t>أشيد ب</w:t>
      </w:r>
      <w:r w:rsidR="002554C4" w:rsidRPr="00D02BA1">
        <w:rPr>
          <w:rFonts w:hint="cs"/>
          <w:rtl/>
          <w:lang w:bidi="ar-EG"/>
        </w:rPr>
        <w:t xml:space="preserve">التعاون بشأن </w:t>
      </w:r>
      <w:r w:rsidRPr="00D02BA1">
        <w:rPr>
          <w:rFonts w:hint="cs"/>
          <w:rtl/>
          <w:lang w:bidi="ar-EG"/>
        </w:rPr>
        <w:t xml:space="preserve">معايير الاتصالات لأنظمة النقل الذكية </w:t>
      </w:r>
      <w:r w:rsidRPr="00D02BA1">
        <w:rPr>
          <w:lang w:bidi="ar-EG"/>
        </w:rPr>
        <w:t>(CITS)</w:t>
      </w:r>
      <w:r w:rsidRPr="00D02BA1">
        <w:rPr>
          <w:rFonts w:hint="cs"/>
          <w:rtl/>
          <w:lang w:bidi="ar-EG"/>
        </w:rPr>
        <w:t xml:space="preserve"> كنموذج ممتاز للتعاون بين الاتحاد و</w:t>
      </w:r>
      <w:r w:rsidR="00CC7637" w:rsidRPr="00D02BA1">
        <w:rPr>
          <w:rFonts w:hint="cs"/>
          <w:rtl/>
          <w:lang w:bidi="ar-EG"/>
        </w:rPr>
        <w:t xml:space="preserve">نظرائه من المنظمات المعنية بوضع المعايير. ويشارك بنشاط في </w:t>
      </w:r>
      <w:r w:rsidR="00CB2FAE" w:rsidRPr="00D02BA1">
        <w:rPr>
          <w:rFonts w:hint="cs"/>
          <w:rtl/>
          <w:lang w:bidi="ar-EG"/>
        </w:rPr>
        <w:t xml:space="preserve">هذا التعاون </w:t>
      </w:r>
      <w:r w:rsidR="00E57C57" w:rsidRPr="00D02BA1">
        <w:rPr>
          <w:rFonts w:hint="cs"/>
          <w:rtl/>
          <w:lang w:bidi="ar-EG"/>
        </w:rPr>
        <w:t xml:space="preserve">فريقان متخصصان تابعان لقطاع تقييس الاتصالات، هما: الفريق المتخصص المعني بالذكاء الاصطناعي من أجل القيادة الذاتية والمساعَدة </w:t>
      </w:r>
      <w:r w:rsidR="00E57C57" w:rsidRPr="00D02BA1">
        <w:rPr>
          <w:lang w:bidi="ar-EG"/>
        </w:rPr>
        <w:t>(FG-AI4AD)</w:t>
      </w:r>
      <w:r w:rsidR="00E57C57" w:rsidRPr="00D02BA1">
        <w:rPr>
          <w:rFonts w:hint="cs"/>
          <w:rtl/>
          <w:lang w:bidi="ar-EG"/>
        </w:rPr>
        <w:t xml:space="preserve">، </w:t>
      </w:r>
      <w:r w:rsidR="002554C4" w:rsidRPr="00D02BA1">
        <w:rPr>
          <w:rFonts w:hint="cs"/>
          <w:rtl/>
          <w:lang w:bidi="ar-EG"/>
        </w:rPr>
        <w:t xml:space="preserve">والفريق المتخصص المعني بالوسائط المتعددة في المركبات </w:t>
      </w:r>
      <w:r w:rsidR="002554C4" w:rsidRPr="00D02BA1">
        <w:rPr>
          <w:lang w:bidi="ar-EG"/>
        </w:rPr>
        <w:t>(FG-VM)</w:t>
      </w:r>
      <w:r w:rsidR="002554C4" w:rsidRPr="00D02BA1">
        <w:rPr>
          <w:rFonts w:hint="cs"/>
          <w:rtl/>
          <w:lang w:bidi="ar-EG"/>
        </w:rPr>
        <w:t xml:space="preserve">. </w:t>
      </w:r>
      <w:r w:rsidR="00DE5EC4" w:rsidRPr="00D02BA1">
        <w:rPr>
          <w:rFonts w:hint="cs"/>
          <w:rtl/>
          <w:lang w:bidi="ar-EG"/>
        </w:rPr>
        <w:t xml:space="preserve">وبدأ التعاون </w:t>
      </w:r>
      <w:r w:rsidR="007E7A0C" w:rsidRPr="00D02BA1">
        <w:rPr>
          <w:rFonts w:hint="cs"/>
          <w:rtl/>
          <w:lang w:bidi="ar-EG"/>
        </w:rPr>
        <w:t xml:space="preserve">في عام </w:t>
      </w:r>
      <w:r w:rsidR="007E7A0C" w:rsidRPr="00D02BA1">
        <w:rPr>
          <w:lang w:bidi="ar-EG"/>
        </w:rPr>
        <w:t>2005</w:t>
      </w:r>
      <w:r w:rsidR="007E7A0C" w:rsidRPr="00D02BA1">
        <w:rPr>
          <w:rFonts w:hint="cs"/>
          <w:rtl/>
          <w:lang w:bidi="ar-EG"/>
        </w:rPr>
        <w:t xml:space="preserve"> بمشاركة خمس منظمات لوضع المعايير، ويشارك فيه حالياً عدد أكبر</w:t>
      </w:r>
      <w:r w:rsidR="00C619A4" w:rsidRPr="00D02BA1">
        <w:rPr>
          <w:lang w:bidi="ar-EG"/>
        </w:rPr>
        <w:t xml:space="preserve"> </w:t>
      </w:r>
      <w:r w:rsidR="00C619A4" w:rsidRPr="00D02BA1">
        <w:rPr>
          <w:rFonts w:hint="cs"/>
          <w:rtl/>
          <w:lang w:bidi="ar-EG"/>
        </w:rPr>
        <w:t xml:space="preserve">بكثير، </w:t>
      </w:r>
      <w:r w:rsidR="00C12348" w:rsidRPr="00D02BA1">
        <w:rPr>
          <w:rFonts w:hint="cs"/>
          <w:rtl/>
          <w:lang w:bidi="ar-EG"/>
        </w:rPr>
        <w:t>كما أن</w:t>
      </w:r>
      <w:r w:rsidR="00C619A4" w:rsidRPr="00D02BA1">
        <w:rPr>
          <w:rFonts w:hint="cs"/>
          <w:rtl/>
          <w:lang w:bidi="ar-EG"/>
        </w:rPr>
        <w:t xml:space="preserve"> النطاق الموسع للتعاون </w:t>
      </w:r>
      <w:r w:rsidR="00C12348" w:rsidRPr="00D02BA1">
        <w:rPr>
          <w:rFonts w:hint="cs"/>
          <w:rtl/>
          <w:lang w:bidi="ar-EG"/>
        </w:rPr>
        <w:t xml:space="preserve">واكب </w:t>
      </w:r>
      <w:r w:rsidR="00C619A4" w:rsidRPr="00D02BA1">
        <w:rPr>
          <w:rFonts w:hint="cs"/>
          <w:rtl/>
          <w:lang w:bidi="ar-EG"/>
        </w:rPr>
        <w:t xml:space="preserve">التطورات التكنولوجية </w:t>
      </w:r>
      <w:r w:rsidR="00C12348" w:rsidRPr="00D02BA1">
        <w:rPr>
          <w:rFonts w:hint="cs"/>
          <w:rtl/>
          <w:lang w:bidi="ar-EG"/>
        </w:rPr>
        <w:t>منذ ذلك الحين.</w:t>
      </w:r>
    </w:p>
    <w:p w14:paraId="4C403EDA" w14:textId="3E2CE1ED" w:rsidR="008A5813" w:rsidRPr="00D02BA1" w:rsidRDefault="00A81DFB" w:rsidP="00A81DFB">
      <w:pPr>
        <w:pStyle w:val="Heading4"/>
        <w:rPr>
          <w:rtl/>
        </w:rPr>
      </w:pPr>
      <w:r w:rsidRPr="00D02BA1">
        <w:rPr>
          <w:rFonts w:hint="cs"/>
          <w:rtl/>
        </w:rPr>
        <w:t>13.3.2.3</w:t>
      </w:r>
      <w:r w:rsidRPr="00D02BA1">
        <w:rPr>
          <w:rtl/>
        </w:rPr>
        <w:tab/>
      </w:r>
      <w:r w:rsidR="00C12348" w:rsidRPr="00D02BA1">
        <w:rPr>
          <w:rFonts w:hint="cs"/>
          <w:rtl/>
        </w:rPr>
        <w:t xml:space="preserve">التعاون مع </w:t>
      </w:r>
      <w:r w:rsidR="002B7843" w:rsidRPr="00D02BA1">
        <w:rPr>
          <w:rFonts w:hint="cs"/>
          <w:rtl/>
        </w:rPr>
        <w:t xml:space="preserve">المنظمات المؤهلة حديثاً بموجب التوصيات </w:t>
      </w:r>
      <w:r w:rsidR="002B7843" w:rsidRPr="00D02BA1">
        <w:t>ITU-T A.4</w:t>
      </w:r>
      <w:r w:rsidR="00C32BEE" w:rsidRPr="00D02BA1">
        <w:rPr>
          <w:rFonts w:hint="cs"/>
          <w:rtl/>
        </w:rPr>
        <w:t xml:space="preserve"> و</w:t>
      </w:r>
      <w:r w:rsidR="002B7843" w:rsidRPr="00D02BA1">
        <w:t xml:space="preserve"> ITU-T A.5</w:t>
      </w:r>
      <w:r w:rsidR="00C32BEE" w:rsidRPr="00D02BA1">
        <w:rPr>
          <w:rFonts w:hint="cs"/>
          <w:rtl/>
        </w:rPr>
        <w:t>و</w:t>
      </w:r>
      <w:r w:rsidR="002B7843" w:rsidRPr="00D02BA1">
        <w:t xml:space="preserve"> ITU-T A.6</w:t>
      </w:r>
      <w:r w:rsidR="002B7843" w:rsidRPr="00D02BA1">
        <w:rPr>
          <w:rFonts w:hint="cs"/>
          <w:rtl/>
        </w:rPr>
        <w:t xml:space="preserve"> </w:t>
      </w:r>
    </w:p>
    <w:p w14:paraId="2779B00C" w14:textId="25382080" w:rsidR="00A81DFB" w:rsidRPr="00D02BA1" w:rsidRDefault="002B7843" w:rsidP="008A5813">
      <w:pPr>
        <w:rPr>
          <w:lang w:bidi="ar-EG"/>
        </w:rPr>
      </w:pPr>
      <w:r w:rsidRPr="00D02BA1">
        <w:rPr>
          <w:rFonts w:hint="cs"/>
          <w:rtl/>
          <w:lang w:bidi="ar-EG"/>
        </w:rPr>
        <w:t>أخذ الفريق الاستشاري لتقييس الاتصالات علماً ب</w:t>
      </w:r>
      <w:r w:rsidR="00ED6738" w:rsidRPr="00D02BA1">
        <w:rPr>
          <w:rFonts w:hint="cs"/>
          <w:rtl/>
          <w:lang w:bidi="ar-EG"/>
        </w:rPr>
        <w:t xml:space="preserve">تأهيل </w:t>
      </w:r>
      <w:r w:rsidR="006E2B65" w:rsidRPr="00D02BA1">
        <w:rPr>
          <w:rFonts w:hint="cs"/>
          <w:rtl/>
          <w:lang w:bidi="ar-EG"/>
        </w:rPr>
        <w:t xml:space="preserve">الرابطة الدولية لتطبيقات سلسلة الكتل الموثوقة </w:t>
      </w:r>
      <w:r w:rsidR="006E2B65" w:rsidRPr="00D02BA1">
        <w:rPr>
          <w:lang w:bidi="ar-EG"/>
        </w:rPr>
        <w:t>(INATBA)</w:t>
      </w:r>
      <w:r w:rsidR="00881CB8" w:rsidRPr="00D02BA1">
        <w:rPr>
          <w:rFonts w:hint="cs"/>
          <w:rtl/>
          <w:lang w:bidi="ar-EG"/>
        </w:rPr>
        <w:t xml:space="preserve"> بموجب التوصية </w:t>
      </w:r>
      <w:r w:rsidR="00881CB8" w:rsidRPr="00D02BA1">
        <w:t>ITU-T A.4</w:t>
      </w:r>
      <w:r w:rsidR="00881CB8" w:rsidRPr="00D02BA1">
        <w:rPr>
          <w:rFonts w:hint="cs"/>
          <w:rtl/>
          <w:lang w:bidi="ar-EG"/>
        </w:rPr>
        <w:t>.</w:t>
      </w:r>
    </w:p>
    <w:p w14:paraId="611911B0" w14:textId="37701DF9" w:rsidR="00A81DFB" w:rsidRPr="00D02BA1" w:rsidRDefault="00881CB8" w:rsidP="008A5813">
      <w:pPr>
        <w:rPr>
          <w:rtl/>
          <w:lang w:bidi="ar-EG"/>
        </w:rPr>
      </w:pPr>
      <w:r w:rsidRPr="00D02BA1">
        <w:rPr>
          <w:rFonts w:hint="cs"/>
          <w:rtl/>
          <w:lang w:bidi="ar-EG"/>
        </w:rPr>
        <w:t xml:space="preserve">وأخذ الفريق الاستشاري علماً بتحليل تأهيل </w:t>
      </w:r>
      <w:r w:rsidR="00C32BEE" w:rsidRPr="00D02BA1">
        <w:rPr>
          <w:rFonts w:hint="cs"/>
          <w:rtl/>
          <w:lang w:bidi="ar-EG"/>
        </w:rPr>
        <w:t xml:space="preserve">جمعية مهندسي السيارات </w:t>
      </w:r>
      <w:r w:rsidR="00C32BEE" w:rsidRPr="00D02BA1">
        <w:rPr>
          <w:lang w:bidi="ar-EG"/>
        </w:rPr>
        <w:t>(</w:t>
      </w:r>
      <w:hyperlink r:id="rId67" w:history="1">
        <w:r w:rsidR="00B33CF5" w:rsidRPr="00D02BA1">
          <w:rPr>
            <w:rStyle w:val="Hyperlink"/>
          </w:rPr>
          <w:t>SAE</w:t>
        </w:r>
      </w:hyperlink>
      <w:r w:rsidR="00C32BEE" w:rsidRPr="00D02BA1">
        <w:rPr>
          <w:lang w:bidi="ar-EG"/>
        </w:rPr>
        <w:t>)</w:t>
      </w:r>
      <w:r w:rsidR="00C32BEE" w:rsidRPr="00D02BA1">
        <w:rPr>
          <w:rFonts w:hint="cs"/>
          <w:rtl/>
          <w:lang w:bidi="ar-EG"/>
        </w:rPr>
        <w:t xml:space="preserve"> بموجب التوصيتين </w:t>
      </w:r>
      <w:r w:rsidR="00C32BEE" w:rsidRPr="00D02BA1">
        <w:rPr>
          <w:lang w:bidi="ar-EG"/>
        </w:rPr>
        <w:t>ITU-T A.5</w:t>
      </w:r>
      <w:r w:rsidR="00C32BEE" w:rsidRPr="00D02BA1">
        <w:rPr>
          <w:rFonts w:hint="cs"/>
          <w:rtl/>
          <w:lang w:bidi="ar-EG"/>
        </w:rPr>
        <w:t xml:space="preserve"> و</w:t>
      </w:r>
      <w:r w:rsidR="00C32BEE" w:rsidRPr="00D02BA1">
        <w:t>ITU-T A.6</w:t>
      </w:r>
      <w:r w:rsidR="00A81DFB" w:rsidRPr="00D02BA1">
        <w:rPr>
          <w:rFonts w:hint="cs"/>
          <w:rtl/>
          <w:lang w:bidi="ar-EG"/>
        </w:rPr>
        <w:t>.</w:t>
      </w:r>
    </w:p>
    <w:p w14:paraId="2880106B" w14:textId="01E753B0" w:rsidR="00A81DFB" w:rsidRPr="00FA11CA" w:rsidRDefault="00B33CF5" w:rsidP="00A81DFB">
      <w:pPr>
        <w:rPr>
          <w:spacing w:val="6"/>
          <w:rtl/>
        </w:rPr>
      </w:pPr>
      <w:r w:rsidRPr="00FA11CA">
        <w:rPr>
          <w:rFonts w:hint="cs"/>
          <w:spacing w:val="6"/>
          <w:rtl/>
          <w:lang w:bidi="ar-EG"/>
        </w:rPr>
        <w:t>وأخذ الفريق الاستشاري علماً بتأهيل</w:t>
      </w:r>
      <w:r w:rsidR="006A04E1" w:rsidRPr="00FA11CA">
        <w:rPr>
          <w:spacing w:val="6"/>
          <w:lang w:bidi="ar-EG"/>
        </w:rPr>
        <w:t xml:space="preserve"> </w:t>
      </w:r>
      <w:r w:rsidR="006A04E1" w:rsidRPr="00FA11CA">
        <w:rPr>
          <w:rFonts w:hint="cs"/>
          <w:spacing w:val="6"/>
          <w:rtl/>
          <w:lang w:bidi="ar-EG"/>
        </w:rPr>
        <w:t>رابطة تكنولوجيا الأجسام الصلبة التابعة للمجلس المشترك لهندسة الأجهزة الإلكترونية</w:t>
      </w:r>
      <w:r w:rsidR="00D02BA1" w:rsidRPr="00FA11CA">
        <w:rPr>
          <w:rFonts w:hint="eastAsia"/>
          <w:spacing w:val="6"/>
          <w:rtl/>
          <w:lang w:bidi="ar-EG"/>
        </w:rPr>
        <w:t> </w:t>
      </w:r>
      <w:r w:rsidR="0087674E" w:rsidRPr="00FA11CA">
        <w:rPr>
          <w:spacing w:val="6"/>
          <w:lang w:bidi="ar-EG"/>
        </w:rPr>
        <w:t>(</w:t>
      </w:r>
      <w:hyperlink r:id="rId68" w:history="1">
        <w:r w:rsidR="0087674E" w:rsidRPr="00FA11CA">
          <w:rPr>
            <w:rStyle w:val="Hyperlink"/>
            <w:spacing w:val="6"/>
          </w:rPr>
          <w:t>JEDEC</w:t>
        </w:r>
      </w:hyperlink>
      <w:r w:rsidR="0087674E" w:rsidRPr="00FA11CA">
        <w:rPr>
          <w:spacing w:val="6"/>
          <w:lang w:bidi="ar-EG"/>
        </w:rPr>
        <w:t>)</w:t>
      </w:r>
      <w:r w:rsidR="00E125BD" w:rsidRPr="00FA11CA">
        <w:rPr>
          <w:rFonts w:hint="cs"/>
          <w:spacing w:val="6"/>
          <w:rtl/>
          <w:lang w:bidi="ar-EG"/>
        </w:rPr>
        <w:t xml:space="preserve">، ومشروع شراكة الجيل الثالث </w:t>
      </w:r>
      <w:r w:rsidR="00E125BD" w:rsidRPr="00FA11CA">
        <w:rPr>
          <w:spacing w:val="6"/>
          <w:lang w:bidi="ar-EG"/>
        </w:rPr>
        <w:t>(</w:t>
      </w:r>
      <w:hyperlink r:id="rId69" w:history="1">
        <w:r w:rsidR="00E125BD" w:rsidRPr="00FA11CA">
          <w:rPr>
            <w:rStyle w:val="Hyperlink"/>
            <w:spacing w:val="6"/>
          </w:rPr>
          <w:t>3GPP</w:t>
        </w:r>
      </w:hyperlink>
      <w:r w:rsidR="00E125BD" w:rsidRPr="00FA11CA">
        <w:rPr>
          <w:spacing w:val="6"/>
          <w:lang w:bidi="ar-EG"/>
        </w:rPr>
        <w:t>)</w:t>
      </w:r>
      <w:r w:rsidR="00E125BD" w:rsidRPr="00FA11CA">
        <w:rPr>
          <w:rFonts w:hint="cs"/>
          <w:spacing w:val="6"/>
          <w:rtl/>
          <w:lang w:bidi="ar-EG"/>
        </w:rPr>
        <w:t>، و</w:t>
      </w:r>
      <w:r w:rsidR="006B294C" w:rsidRPr="00FA11CA">
        <w:rPr>
          <w:rFonts w:hint="cs"/>
          <w:spacing w:val="6"/>
          <w:rtl/>
          <w:lang w:bidi="ar-EG"/>
        </w:rPr>
        <w:t xml:space="preserve">جمعية تطوير معايير الاتصالات في الهند </w:t>
      </w:r>
      <w:r w:rsidR="006B294C" w:rsidRPr="00FA11CA">
        <w:rPr>
          <w:spacing w:val="6"/>
          <w:lang w:bidi="ar-EG"/>
        </w:rPr>
        <w:t>(</w:t>
      </w:r>
      <w:hyperlink r:id="rId70" w:history="1">
        <w:r w:rsidR="006B294C" w:rsidRPr="00FA11CA">
          <w:rPr>
            <w:rStyle w:val="Hyperlink"/>
            <w:spacing w:val="6"/>
          </w:rPr>
          <w:t>TSDSI</w:t>
        </w:r>
      </w:hyperlink>
      <w:r w:rsidR="006B294C" w:rsidRPr="00FA11CA">
        <w:rPr>
          <w:spacing w:val="6"/>
          <w:lang w:bidi="ar-EG"/>
        </w:rPr>
        <w:t>)</w:t>
      </w:r>
      <w:r w:rsidR="006B294C" w:rsidRPr="00FA11CA">
        <w:rPr>
          <w:rFonts w:hint="cs"/>
          <w:spacing w:val="6"/>
          <w:rtl/>
          <w:lang w:bidi="ar-EG"/>
        </w:rPr>
        <w:t>، و</w:t>
      </w:r>
      <w:hyperlink r:id="rId71" w:history="1">
        <w:r w:rsidR="00517E5D" w:rsidRPr="00FA11CA">
          <w:rPr>
            <w:rStyle w:val="Hyperlink"/>
            <w:rFonts w:hint="cs"/>
            <w:spacing w:val="6"/>
            <w:rtl/>
          </w:rPr>
          <w:t>تحالف</w:t>
        </w:r>
      </w:hyperlink>
      <w:r w:rsidR="00D02BA1" w:rsidRPr="00FA11CA">
        <w:rPr>
          <w:rStyle w:val="Hyperlink"/>
          <w:rFonts w:hint="eastAsia"/>
          <w:spacing w:val="6"/>
          <w:rtl/>
        </w:rPr>
        <w:t> </w:t>
      </w:r>
      <w:r w:rsidR="00517E5D" w:rsidRPr="00FA11CA">
        <w:rPr>
          <w:rStyle w:val="Hyperlink"/>
          <w:spacing w:val="6"/>
        </w:rPr>
        <w:t>LoRa</w:t>
      </w:r>
      <w:r w:rsidR="00517E5D" w:rsidRPr="00FA11CA">
        <w:rPr>
          <w:rFonts w:hint="cs"/>
          <w:spacing w:val="6"/>
          <w:rtl/>
          <w:lang w:bidi="ar-EG"/>
        </w:rPr>
        <w:t>. وترد قائمة المنظمات المؤهلة بموجب التوصي</w:t>
      </w:r>
      <w:r w:rsidR="00816514" w:rsidRPr="00FA11CA">
        <w:rPr>
          <w:rFonts w:hint="cs"/>
          <w:spacing w:val="6"/>
          <w:rtl/>
          <w:lang w:bidi="ar-EG"/>
        </w:rPr>
        <w:t xml:space="preserve">تين </w:t>
      </w:r>
      <w:r w:rsidR="00816514" w:rsidRPr="00FA11CA">
        <w:rPr>
          <w:spacing w:val="6"/>
          <w:lang w:bidi="ar-EG"/>
        </w:rPr>
        <w:t>ITU-T A.4</w:t>
      </w:r>
      <w:r w:rsidR="00816514" w:rsidRPr="00FA11CA">
        <w:rPr>
          <w:rFonts w:hint="cs"/>
          <w:spacing w:val="6"/>
          <w:rtl/>
          <w:lang w:bidi="ar-EG"/>
        </w:rPr>
        <w:t xml:space="preserve"> و</w:t>
      </w:r>
      <w:r w:rsidR="00816514" w:rsidRPr="00FA11CA">
        <w:rPr>
          <w:spacing w:val="6"/>
        </w:rPr>
        <w:t>ITU-T A.5</w:t>
      </w:r>
      <w:r w:rsidR="00816514" w:rsidRPr="00FA11CA">
        <w:rPr>
          <w:rFonts w:hint="cs"/>
          <w:spacing w:val="6"/>
          <w:rtl/>
          <w:lang w:bidi="ar-EG"/>
        </w:rPr>
        <w:t xml:space="preserve"> في الموقع </w:t>
      </w:r>
      <w:hyperlink r:id="rId72" w:history="1">
        <w:r w:rsidR="00816514" w:rsidRPr="00FA11CA">
          <w:rPr>
            <w:rStyle w:val="Hyperlink"/>
            <w:spacing w:val="6"/>
          </w:rPr>
          <w:t>https://www.itu.int/en/ITU-T/extcoop/Pages/sdo.aspx</w:t>
        </w:r>
      </w:hyperlink>
    </w:p>
    <w:p w14:paraId="3D404B1C" w14:textId="0A10235D" w:rsidR="00A81DFB" w:rsidRPr="00B329DF" w:rsidRDefault="00A81DFB" w:rsidP="00A81DFB">
      <w:pPr>
        <w:pStyle w:val="Heading3"/>
        <w:rPr>
          <w:spacing w:val="-4"/>
          <w:rtl/>
          <w:lang w:val="en-GB"/>
        </w:rPr>
      </w:pPr>
      <w:r w:rsidRPr="00B329DF">
        <w:rPr>
          <w:rFonts w:hint="cs"/>
          <w:spacing w:val="-4"/>
          <w:rtl/>
        </w:rPr>
        <w:t>4.2.3</w:t>
      </w:r>
      <w:r w:rsidRPr="00B329DF">
        <w:rPr>
          <w:spacing w:val="-4"/>
          <w:rtl/>
        </w:rPr>
        <w:tab/>
      </w:r>
      <w:r w:rsidRPr="00B329DF">
        <w:rPr>
          <w:spacing w:val="-4"/>
          <w:rtl/>
          <w:lang w:bidi="ar-SA"/>
        </w:rPr>
        <w:t xml:space="preserve">فريق </w:t>
      </w:r>
      <w:r w:rsidR="002C6940" w:rsidRPr="00B329DF">
        <w:rPr>
          <w:spacing w:val="-4"/>
          <w:rtl/>
          <w:lang w:bidi="ar-SA"/>
        </w:rPr>
        <w:t>ال</w:t>
      </w:r>
      <w:r w:rsidR="002F050C" w:rsidRPr="00B329DF">
        <w:rPr>
          <w:spacing w:val="-4"/>
          <w:rtl/>
          <w:lang w:bidi="ar-SA"/>
        </w:rPr>
        <w:t>مقرِّر</w:t>
      </w:r>
      <w:r w:rsidRPr="00B329DF">
        <w:rPr>
          <w:spacing w:val="-4"/>
          <w:rtl/>
          <w:lang w:bidi="ar-SA"/>
        </w:rPr>
        <w:t xml:space="preserve"> التابع للفريق</w:t>
      </w:r>
      <w:r w:rsidRPr="00B329DF">
        <w:rPr>
          <w:rFonts w:hint="cs"/>
          <w:spacing w:val="-4"/>
          <w:rtl/>
          <w:lang w:bidi="ar-SA"/>
        </w:rPr>
        <w:t> </w:t>
      </w:r>
      <w:r w:rsidRPr="00B329DF">
        <w:rPr>
          <w:spacing w:val="-4"/>
          <w:rtl/>
          <w:lang w:bidi="ar-SA"/>
        </w:rPr>
        <w:t>الاستشاري لتقييس الاتصالات والمعني بالخط</w:t>
      </w:r>
      <w:r w:rsidRPr="00B329DF">
        <w:rPr>
          <w:rFonts w:hint="cs"/>
          <w:spacing w:val="-4"/>
          <w:rtl/>
          <w:lang w:bidi="ar-SA"/>
        </w:rPr>
        <w:t>تين</w:t>
      </w:r>
      <w:r w:rsidRPr="00B329DF">
        <w:rPr>
          <w:spacing w:val="-4"/>
          <w:rtl/>
          <w:lang w:bidi="ar-SA"/>
        </w:rPr>
        <w:t xml:space="preserve"> الاستراتيجية </w:t>
      </w:r>
      <w:r w:rsidRPr="00B329DF">
        <w:rPr>
          <w:rFonts w:hint="cs"/>
          <w:spacing w:val="-4"/>
          <w:rtl/>
          <w:lang w:bidi="ar-SA"/>
        </w:rPr>
        <w:t>و</w:t>
      </w:r>
      <w:r w:rsidRPr="00B329DF">
        <w:rPr>
          <w:spacing w:val="-4"/>
          <w:rtl/>
          <w:lang w:bidi="ar-SA"/>
        </w:rPr>
        <w:t>التشغيلية</w:t>
      </w:r>
      <w:r w:rsidRPr="00B329DF">
        <w:rPr>
          <w:rFonts w:hint="cs"/>
          <w:spacing w:val="-4"/>
          <w:rtl/>
          <w:lang w:bidi="ar-SA"/>
        </w:rPr>
        <w:t> </w:t>
      </w:r>
      <w:r w:rsidRPr="00B329DF">
        <w:rPr>
          <w:spacing w:val="-4"/>
          <w:lang w:val="en-GB"/>
        </w:rPr>
        <w:t>(RG</w:t>
      </w:r>
      <w:r w:rsidRPr="00B329DF">
        <w:rPr>
          <w:spacing w:val="-4"/>
          <w:lang w:val="en-GB"/>
        </w:rPr>
        <w:noBreakHyphen/>
        <w:t>SOP)</w:t>
      </w:r>
    </w:p>
    <w:p w14:paraId="2F7949D7" w14:textId="762E1D4E" w:rsidR="00A81DFB" w:rsidRPr="00D02BA1" w:rsidRDefault="00C47CEB" w:rsidP="00A81DFB">
      <w:pPr>
        <w:rPr>
          <w:lang w:bidi="ar-EG"/>
        </w:rPr>
      </w:pPr>
      <w:r w:rsidRPr="00D02BA1">
        <w:rPr>
          <w:rFonts w:hint="cs"/>
          <w:rtl/>
          <w:lang w:val="en-GB" w:bidi="ar-EG"/>
        </w:rPr>
        <w:t>كان فريق ال</w:t>
      </w:r>
      <w:r w:rsidR="002F050C" w:rsidRPr="00D02BA1">
        <w:rPr>
          <w:rFonts w:hint="cs"/>
          <w:rtl/>
          <w:lang w:val="en-GB" w:bidi="ar-EG"/>
        </w:rPr>
        <w:t>مقرِّر</w:t>
      </w:r>
      <w:r w:rsidRPr="00D02BA1">
        <w:rPr>
          <w:rFonts w:hint="cs"/>
          <w:rtl/>
          <w:lang w:val="en-GB" w:bidi="ar-EG"/>
        </w:rPr>
        <w:t xml:space="preserve"> التابع للفريق </w:t>
      </w:r>
      <w:r w:rsidRPr="00D02BA1">
        <w:rPr>
          <w:rtl/>
          <w:lang w:val="en-GB" w:bidi="ar-EG"/>
        </w:rPr>
        <w:t>الاستشاري لتقييس الاتصالات والمعني بالخطتين الاستراتيجية والتشغيلية (</w:t>
      </w:r>
      <w:r w:rsidRPr="00D02BA1">
        <w:rPr>
          <w:lang w:val="en-GB" w:bidi="ar-EG"/>
        </w:rPr>
        <w:t>RG</w:t>
      </w:r>
      <w:r w:rsidR="00FA11CA">
        <w:rPr>
          <w:lang w:val="en-GB" w:bidi="ar-EG"/>
        </w:rPr>
        <w:noBreakHyphen/>
      </w:r>
      <w:r w:rsidRPr="00D02BA1">
        <w:rPr>
          <w:lang w:val="en-GB" w:bidi="ar-EG"/>
        </w:rPr>
        <w:t>SOP</w:t>
      </w:r>
      <w:r w:rsidRPr="00D02BA1">
        <w:rPr>
          <w:rtl/>
          <w:lang w:val="en-GB" w:bidi="ar-EG"/>
        </w:rPr>
        <w:t>)</w:t>
      </w:r>
      <w:r w:rsidR="0056458F" w:rsidRPr="00D02BA1">
        <w:rPr>
          <w:rFonts w:hint="cs"/>
          <w:rtl/>
          <w:lang w:val="en-GB" w:bidi="ar-EG"/>
        </w:rPr>
        <w:t xml:space="preserve"> </w:t>
      </w:r>
      <w:r w:rsidR="00C84B15" w:rsidRPr="00D02BA1">
        <w:rPr>
          <w:rFonts w:hint="cs"/>
          <w:rtl/>
          <w:lang w:val="en-GB" w:bidi="ar-EG"/>
        </w:rPr>
        <w:t>(</w:t>
      </w:r>
      <w:hyperlink r:id="rId73" w:history="1">
        <w:r w:rsidR="00EA0CF0" w:rsidRPr="00D02BA1">
          <w:rPr>
            <w:rStyle w:val="Hyperlink"/>
            <w:rFonts w:hint="cs"/>
            <w:rtl/>
            <w:lang w:val="en-GB" w:bidi="ar-EG"/>
          </w:rPr>
          <w:t>الاختصاصات</w:t>
        </w:r>
      </w:hyperlink>
      <w:r w:rsidR="00C84B15" w:rsidRPr="00D02BA1">
        <w:rPr>
          <w:rFonts w:hint="cs"/>
          <w:rtl/>
          <w:lang w:val="en-GB" w:bidi="ar-EG"/>
        </w:rPr>
        <w:t xml:space="preserve">) </w:t>
      </w:r>
      <w:r w:rsidR="0056458F" w:rsidRPr="00D02BA1">
        <w:rPr>
          <w:rFonts w:hint="cs"/>
          <w:rtl/>
          <w:lang w:val="en-GB" w:bidi="ar-EG"/>
        </w:rPr>
        <w:t>من أفرقة ال</w:t>
      </w:r>
      <w:r w:rsidR="002F050C" w:rsidRPr="00D02BA1">
        <w:rPr>
          <w:rFonts w:hint="cs"/>
          <w:rtl/>
          <w:lang w:val="en-GB" w:bidi="ar-EG"/>
        </w:rPr>
        <w:t>مقرِّر</w:t>
      </w:r>
      <w:r w:rsidR="0056458F" w:rsidRPr="00D02BA1">
        <w:rPr>
          <w:rFonts w:hint="cs"/>
          <w:rtl/>
          <w:lang w:val="en-GB" w:bidi="ar-EG"/>
        </w:rPr>
        <w:t xml:space="preserve">ين الجديدة التابعة للفريق الاستشاري التي أنشئت في فترة الدراسة هذه، وقد ساعد الفريق الاستشاري في إعداد واستعراض </w:t>
      </w:r>
      <w:r w:rsidR="00E110EB" w:rsidRPr="00D02BA1">
        <w:rPr>
          <w:rFonts w:hint="cs"/>
          <w:rtl/>
          <w:lang w:val="en-GB" w:bidi="ar-EG"/>
        </w:rPr>
        <w:t xml:space="preserve">الخطط الاستراتيجية والتشغيلية والمالية لقطاع تقييس الاتصالات، وقدم من خلال الفريق الاستشاري المشورة إلى مدير مكتب تقييس الاتصالات، </w:t>
      </w:r>
      <w:r w:rsidR="00C84B15" w:rsidRPr="00D02BA1">
        <w:rPr>
          <w:rFonts w:hint="cs"/>
          <w:rtl/>
          <w:lang w:val="en-GB" w:bidi="ar-EG"/>
        </w:rPr>
        <w:t>لتوفير مُدخل</w:t>
      </w:r>
      <w:r w:rsidR="00531AAA" w:rsidRPr="00D02BA1">
        <w:rPr>
          <w:rFonts w:hint="cs"/>
          <w:rtl/>
          <w:lang w:val="en-GB" w:bidi="ar-EG"/>
        </w:rPr>
        <w:t>ات</w:t>
      </w:r>
      <w:r w:rsidR="00C84B15" w:rsidRPr="00D02BA1">
        <w:rPr>
          <w:rFonts w:hint="cs"/>
          <w:rtl/>
          <w:lang w:val="en-GB" w:bidi="ar-EG"/>
        </w:rPr>
        <w:t xml:space="preserve"> مناسب</w:t>
      </w:r>
      <w:r w:rsidR="00531AAA" w:rsidRPr="00D02BA1">
        <w:rPr>
          <w:rFonts w:hint="cs"/>
          <w:rtl/>
          <w:lang w:val="en-GB" w:bidi="ar-EG"/>
        </w:rPr>
        <w:t>ة</w:t>
      </w:r>
      <w:r w:rsidR="00C84B15" w:rsidRPr="00D02BA1">
        <w:rPr>
          <w:rFonts w:hint="cs"/>
          <w:rtl/>
          <w:lang w:val="en-GB" w:bidi="ar-EG"/>
        </w:rPr>
        <w:t xml:space="preserve"> ينظر في</w:t>
      </w:r>
      <w:r w:rsidR="00EA0CF0" w:rsidRPr="00D02BA1">
        <w:rPr>
          <w:rFonts w:hint="cs"/>
          <w:rtl/>
          <w:lang w:val="en-GB" w:bidi="ar-EG"/>
        </w:rPr>
        <w:t>ه</w:t>
      </w:r>
      <w:r w:rsidR="00531AAA" w:rsidRPr="00D02BA1">
        <w:rPr>
          <w:rFonts w:hint="cs"/>
          <w:rtl/>
          <w:lang w:val="en-GB" w:bidi="ar-EG"/>
        </w:rPr>
        <w:t>ا</w:t>
      </w:r>
      <w:r w:rsidR="00C84B15" w:rsidRPr="00D02BA1">
        <w:rPr>
          <w:rFonts w:hint="cs"/>
          <w:rtl/>
          <w:lang w:val="en-GB" w:bidi="ar-EG"/>
        </w:rPr>
        <w:t xml:space="preserve"> فريق العمل التابع للمجلس والمعني بالموارد المالية والبشرية من أجل </w:t>
      </w:r>
      <w:r w:rsidR="00531AAA" w:rsidRPr="00D02BA1">
        <w:rPr>
          <w:rFonts w:hint="cs"/>
          <w:rtl/>
          <w:lang w:val="en-GB" w:bidi="ar-EG"/>
        </w:rPr>
        <w:t>إعداد</w:t>
      </w:r>
      <w:r w:rsidR="00C84B15" w:rsidRPr="00D02BA1">
        <w:rPr>
          <w:rFonts w:hint="cs"/>
          <w:rtl/>
          <w:lang w:val="en-GB" w:bidi="ar-EG"/>
        </w:rPr>
        <w:t xml:space="preserve"> مشروع الخطة الاستراتيجية للاتحاد</w:t>
      </w:r>
      <w:r w:rsidR="00A81DFB" w:rsidRPr="00D02BA1">
        <w:rPr>
          <w:rFonts w:hint="cs"/>
          <w:rtl/>
          <w:lang w:val="en-GB" w:bidi="ar-EG"/>
        </w:rPr>
        <w:t>.</w:t>
      </w:r>
      <w:r w:rsidR="00C84B15" w:rsidRPr="00D02BA1">
        <w:rPr>
          <w:rFonts w:hint="cs"/>
          <w:rtl/>
          <w:lang w:val="en-GB" w:bidi="ar-EG"/>
        </w:rPr>
        <w:t xml:space="preserve"> </w:t>
      </w:r>
      <w:r w:rsidR="00B228A4" w:rsidRPr="00D02BA1">
        <w:rPr>
          <w:rFonts w:hint="cs"/>
          <w:rtl/>
          <w:lang w:val="en-GB" w:bidi="ar-EG"/>
        </w:rPr>
        <w:t xml:space="preserve">وقدمت الأمانة العامة في اجتماعات الفريق الاستشاري </w:t>
      </w:r>
      <w:r w:rsidR="002F68F6" w:rsidRPr="00D02BA1">
        <w:rPr>
          <w:rFonts w:hint="cs"/>
          <w:rtl/>
          <w:lang w:val="en-GB" w:bidi="ar-EG"/>
        </w:rPr>
        <w:t>ال</w:t>
      </w:r>
      <w:r w:rsidR="00944B19" w:rsidRPr="00D02BA1">
        <w:rPr>
          <w:rFonts w:hint="cs"/>
          <w:rtl/>
          <w:lang w:val="en-GB" w:bidi="ar-EG"/>
        </w:rPr>
        <w:t xml:space="preserve">مشاريع المحدثة للخطط التشغيلية الرباعية المتجددة </w:t>
      </w:r>
      <w:r w:rsidR="005E6A50" w:rsidRPr="00D02BA1">
        <w:rPr>
          <w:rFonts w:hint="cs"/>
          <w:rtl/>
          <w:lang w:val="en-GB" w:bidi="ar-EG"/>
        </w:rPr>
        <w:t xml:space="preserve">من أجل استعراضها. </w:t>
      </w:r>
    </w:p>
    <w:p w14:paraId="0A9518F4" w14:textId="53B0401C" w:rsidR="00A81DFB" w:rsidRPr="00D02BA1" w:rsidRDefault="005E6A50" w:rsidP="00A81DFB">
      <w:pPr>
        <w:rPr>
          <w:rtl/>
          <w:lang w:val="en-GB" w:bidi="ar-EG"/>
        </w:rPr>
      </w:pPr>
      <w:r w:rsidRPr="00D02BA1">
        <w:rPr>
          <w:rFonts w:hint="cs"/>
          <w:rtl/>
          <w:lang w:val="en-GB" w:bidi="ar-EG"/>
        </w:rPr>
        <w:t xml:space="preserve">ويرد التقرير المرحلي للفريق </w:t>
      </w:r>
      <w:r w:rsidRPr="00D02BA1">
        <w:rPr>
          <w:lang w:val="en-GB" w:bidi="ar-EG"/>
        </w:rPr>
        <w:t>RG SOP</w:t>
      </w:r>
      <w:r w:rsidRPr="00D02BA1">
        <w:rPr>
          <w:rFonts w:hint="cs"/>
          <w:rtl/>
          <w:lang w:val="en-GB" w:bidi="ar-EG"/>
        </w:rPr>
        <w:t xml:space="preserve"> </w:t>
      </w:r>
      <w:r w:rsidR="00387972" w:rsidRPr="00D02BA1">
        <w:rPr>
          <w:rFonts w:hint="cs"/>
          <w:rtl/>
          <w:lang w:val="en-GB" w:bidi="ar-EG"/>
        </w:rPr>
        <w:t xml:space="preserve">المنبثق عن اجتماعاته المرحلية في الوثيقة المؤقتة </w:t>
      </w:r>
      <w:hyperlink r:id="rId74" w:history="1">
        <w:r w:rsidR="00387972" w:rsidRPr="00D02BA1">
          <w:rPr>
            <w:rStyle w:val="Hyperlink"/>
            <w:szCs w:val="24"/>
            <w:lang w:eastAsia="zh-CN"/>
          </w:rPr>
          <w:t>TSAG-TD956</w:t>
        </w:r>
      </w:hyperlink>
      <w:r w:rsidR="00387972" w:rsidRPr="00D02BA1">
        <w:rPr>
          <w:rFonts w:hint="cs"/>
          <w:rtl/>
          <w:lang w:val="en-GB" w:bidi="ar-EG"/>
        </w:rPr>
        <w:t xml:space="preserve">، وترد تقاريره المقدمة خلال اجتماعات الفريق الاستشاري في الوثيقتين المؤقتتين </w:t>
      </w:r>
      <w:hyperlink r:id="rId75" w:history="1">
        <w:r w:rsidR="0022084D" w:rsidRPr="00D02BA1">
          <w:rPr>
            <w:rStyle w:val="Hyperlink"/>
          </w:rPr>
          <w:t>87</w:t>
        </w:r>
      </w:hyperlink>
      <w:r w:rsidR="00387972" w:rsidRPr="00D02BA1">
        <w:rPr>
          <w:rFonts w:hint="cs"/>
          <w:rtl/>
          <w:lang w:val="en-GB" w:bidi="ar-EG"/>
        </w:rPr>
        <w:t xml:space="preserve"> </w:t>
      </w:r>
      <w:r w:rsidR="00387972" w:rsidRPr="00D02BA1">
        <w:rPr>
          <w:rFonts w:hint="cs"/>
          <w:rtl/>
          <w:lang w:bidi="ar-EG"/>
        </w:rPr>
        <w:t>و</w:t>
      </w:r>
      <w:hyperlink r:id="rId76" w:history="1">
        <w:r w:rsidR="0022084D" w:rsidRPr="00D02BA1">
          <w:rPr>
            <w:rStyle w:val="Hyperlink"/>
          </w:rPr>
          <w:t>131</w:t>
        </w:r>
      </w:hyperlink>
      <w:r w:rsidR="00387972" w:rsidRPr="00D02BA1">
        <w:rPr>
          <w:rFonts w:hint="cs"/>
          <w:rtl/>
          <w:lang w:bidi="ar-EG"/>
        </w:rPr>
        <w:t xml:space="preserve"> للفريق الاستشاري </w:t>
      </w:r>
      <w:r w:rsidR="0022084D" w:rsidRPr="00D02BA1">
        <w:rPr>
          <w:rFonts w:hint="cs"/>
          <w:rtl/>
          <w:lang w:bidi="ar-EG"/>
        </w:rPr>
        <w:t>لتقييس الاتصالات</w:t>
      </w:r>
      <w:r w:rsidR="00A81DFB" w:rsidRPr="00D02BA1">
        <w:rPr>
          <w:rFonts w:hint="cs"/>
          <w:rtl/>
          <w:lang w:val="en-GB" w:bidi="ar-EG"/>
        </w:rPr>
        <w:t>.</w:t>
      </w:r>
    </w:p>
    <w:p w14:paraId="713CA2D0" w14:textId="6008730B" w:rsidR="00A81DFB" w:rsidRPr="00D02BA1" w:rsidRDefault="00BE5A67" w:rsidP="00A81DFB">
      <w:pPr>
        <w:rPr>
          <w:rtl/>
          <w:lang w:bidi="ar-EG"/>
        </w:rPr>
      </w:pPr>
      <w:r w:rsidRPr="00D02BA1">
        <w:rPr>
          <w:rFonts w:hint="cs"/>
          <w:rtl/>
        </w:rPr>
        <w:t xml:space="preserve">تنص الفقرة </w:t>
      </w:r>
      <w:r w:rsidRPr="00D02BA1">
        <w:t>33</w:t>
      </w:r>
      <w:r w:rsidRPr="00D02BA1">
        <w:rPr>
          <w:rFonts w:hint="cs"/>
          <w:rtl/>
          <w:lang w:bidi="ar-EG"/>
        </w:rPr>
        <w:t xml:space="preserve"> </w:t>
      </w:r>
      <w:r w:rsidR="00482E79" w:rsidRPr="00D02BA1">
        <w:rPr>
          <w:rFonts w:hint="cs"/>
          <w:rtl/>
        </w:rPr>
        <w:t>لوثيقة اللجنة</w:t>
      </w:r>
      <w:r w:rsidR="00293308" w:rsidRPr="00D02BA1">
        <w:rPr>
          <w:rFonts w:hint="cs"/>
          <w:rtl/>
          <w:lang w:bidi="ar-EG"/>
        </w:rPr>
        <w:t xml:space="preserve"> </w:t>
      </w:r>
      <w:r w:rsidR="00293308" w:rsidRPr="00D02BA1">
        <w:rPr>
          <w:lang w:bidi="ar-EG"/>
        </w:rPr>
        <w:t>6</w:t>
      </w:r>
      <w:r w:rsidR="00293308" w:rsidRPr="00D02BA1">
        <w:rPr>
          <w:rFonts w:hint="cs"/>
          <w:rtl/>
          <w:lang w:bidi="ar-EG"/>
        </w:rPr>
        <w:t xml:space="preserve"> </w:t>
      </w:r>
      <w:r w:rsidR="00482E79" w:rsidRPr="00D02BA1">
        <w:rPr>
          <w:rFonts w:hint="cs"/>
          <w:rtl/>
          <w:lang w:bidi="ar-EG"/>
        </w:rPr>
        <w:t xml:space="preserve">لمؤتمر المندوبين المفوضين </w:t>
      </w:r>
      <w:r w:rsidR="00293308" w:rsidRPr="00D02BA1">
        <w:rPr>
          <w:rFonts w:hint="cs"/>
          <w:rtl/>
          <w:lang w:bidi="ar-EG"/>
        </w:rPr>
        <w:t xml:space="preserve">(دبي، </w:t>
      </w:r>
      <w:r w:rsidR="00293308" w:rsidRPr="00D02BA1">
        <w:rPr>
          <w:lang w:bidi="ar-EG"/>
        </w:rPr>
        <w:t>2018</w:t>
      </w:r>
      <w:r w:rsidR="00293308" w:rsidRPr="00D02BA1">
        <w:rPr>
          <w:rFonts w:hint="cs"/>
          <w:rtl/>
          <w:lang w:bidi="ar-EG"/>
        </w:rPr>
        <w:t xml:space="preserve">) بشأن المعايير الدولية غير التمييزية على </w:t>
      </w:r>
      <w:r w:rsidR="007106E8" w:rsidRPr="00D02BA1">
        <w:rPr>
          <w:rFonts w:hint="cs"/>
          <w:rtl/>
          <w:lang w:bidi="ar-EG"/>
        </w:rPr>
        <w:t xml:space="preserve">تأكيد عدة إدارات، </w:t>
      </w:r>
      <w:r w:rsidR="00A81DFB" w:rsidRPr="00D02BA1">
        <w:rPr>
          <w:rtl/>
        </w:rPr>
        <w:t xml:space="preserve">أثناء </w:t>
      </w:r>
      <w:r w:rsidR="00A81DFB" w:rsidRPr="00D02BA1">
        <w:rPr>
          <w:rFonts w:hint="cs"/>
          <w:rtl/>
        </w:rPr>
        <w:t>مراجعة</w:t>
      </w:r>
      <w:r w:rsidR="00A81DFB" w:rsidRPr="00D02BA1">
        <w:rPr>
          <w:rtl/>
        </w:rPr>
        <w:t xml:space="preserve"> الملحق </w:t>
      </w:r>
      <w:r w:rsidR="00A81DFB" w:rsidRPr="00D02BA1">
        <w:t>1</w:t>
      </w:r>
      <w:r w:rsidR="00A81DFB" w:rsidRPr="00D02BA1">
        <w:rPr>
          <w:rtl/>
        </w:rPr>
        <w:t xml:space="preserve"> </w:t>
      </w:r>
      <w:r w:rsidR="00A81DFB" w:rsidRPr="00D02BA1">
        <w:rPr>
          <w:rFonts w:hint="cs"/>
          <w:rtl/>
        </w:rPr>
        <w:t>با</w:t>
      </w:r>
      <w:r w:rsidR="00A81DFB" w:rsidRPr="00D02BA1">
        <w:rPr>
          <w:rtl/>
        </w:rPr>
        <w:t xml:space="preserve">لقرار </w:t>
      </w:r>
      <w:r w:rsidR="00A81DFB" w:rsidRPr="00D02BA1">
        <w:t>71</w:t>
      </w:r>
      <w:r w:rsidR="00A81DFB" w:rsidRPr="00D02BA1">
        <w:rPr>
          <w:rtl/>
        </w:rPr>
        <w:t xml:space="preserve"> (الخطة الاستراتيجية للاتحاد للفترة </w:t>
      </w:r>
      <w:r w:rsidR="00A81DFB" w:rsidRPr="00D02BA1">
        <w:t>2023-2020</w:t>
      </w:r>
      <w:r w:rsidR="00A81DFB" w:rsidRPr="00D02BA1">
        <w:rPr>
          <w:rtl/>
        </w:rPr>
        <w:t xml:space="preserve">)، </w:t>
      </w:r>
      <w:r w:rsidR="00A81DFB" w:rsidRPr="00D02BA1">
        <w:rPr>
          <w:rFonts w:hint="cs"/>
          <w:rtl/>
        </w:rPr>
        <w:t xml:space="preserve">على </w:t>
      </w:r>
      <w:r w:rsidR="00A81DFB" w:rsidRPr="00D02BA1">
        <w:rPr>
          <w:rtl/>
        </w:rPr>
        <w:t xml:space="preserve">أن مصطلح "غير تمييزي" فيما يتعلق بالمعايير الدولية غامض ويمكن أن يؤدي إلى تفسيرات مختلفة، </w:t>
      </w:r>
      <w:r w:rsidR="00A81DFB" w:rsidRPr="00D02BA1">
        <w:rPr>
          <w:rFonts w:hint="cs"/>
          <w:rtl/>
        </w:rPr>
        <w:t xml:space="preserve">وهو غير مقبول </w:t>
      </w:r>
      <w:r w:rsidR="00A81DFB" w:rsidRPr="00D02BA1">
        <w:rPr>
          <w:rtl/>
        </w:rPr>
        <w:t>لهذه الأسبا</w:t>
      </w:r>
      <w:r w:rsidR="00A81DFB" w:rsidRPr="00D02BA1">
        <w:rPr>
          <w:rFonts w:hint="cs"/>
          <w:rtl/>
        </w:rPr>
        <w:t>ب</w:t>
      </w:r>
      <w:r w:rsidR="00A81DFB" w:rsidRPr="00D02BA1">
        <w:rPr>
          <w:rtl/>
        </w:rPr>
        <w:t xml:space="preserve">. </w:t>
      </w:r>
      <w:r w:rsidR="00A81DFB" w:rsidRPr="00D02BA1">
        <w:rPr>
          <w:rFonts w:hint="cs"/>
          <w:rtl/>
        </w:rPr>
        <w:t>غير أنه</w:t>
      </w:r>
      <w:r w:rsidR="00A81DFB" w:rsidRPr="00D02BA1">
        <w:rPr>
          <w:rtl/>
        </w:rPr>
        <w:t xml:space="preserve"> لكونه النص </w:t>
      </w:r>
      <w:r w:rsidR="00A81DFB" w:rsidRPr="00D02BA1">
        <w:rPr>
          <w:rtl/>
        </w:rPr>
        <w:lastRenderedPageBreak/>
        <w:t xml:space="preserve">الأصلي </w:t>
      </w:r>
      <w:r w:rsidR="00A81DFB" w:rsidRPr="00D02BA1">
        <w:rPr>
          <w:rFonts w:hint="cs"/>
          <w:rtl/>
        </w:rPr>
        <w:t xml:space="preserve">الوارد </w:t>
      </w:r>
      <w:r w:rsidR="00A81DFB" w:rsidRPr="00D02BA1">
        <w:rPr>
          <w:rtl/>
        </w:rPr>
        <w:t xml:space="preserve">من مؤتمر المندوبين المفوضين لعام </w:t>
      </w:r>
      <w:r w:rsidR="00A81DFB" w:rsidRPr="00D02BA1">
        <w:t>2014</w:t>
      </w:r>
      <w:r w:rsidR="00A81DFB" w:rsidRPr="00D02BA1">
        <w:rPr>
          <w:rtl/>
        </w:rPr>
        <w:t xml:space="preserve">، فلن يتم معارضته في الخطة الاستراتيجية للفترة </w:t>
      </w:r>
      <w:r w:rsidR="00A81DFB" w:rsidRPr="00D02BA1">
        <w:t>2023</w:t>
      </w:r>
      <w:r w:rsidR="00A81DFB" w:rsidRPr="00D02BA1">
        <w:noBreakHyphen/>
        <w:t>2020</w:t>
      </w:r>
      <w:r w:rsidR="00A81DFB" w:rsidRPr="00D02BA1">
        <w:rPr>
          <w:rtl/>
        </w:rPr>
        <w:t xml:space="preserve">، </w:t>
      </w:r>
      <w:r w:rsidR="00A81DFB" w:rsidRPr="00D02BA1">
        <w:rPr>
          <w:rFonts w:hint="cs"/>
          <w:rtl/>
        </w:rPr>
        <w:t>ولكن</w:t>
      </w:r>
      <w:r w:rsidR="00A81DFB" w:rsidRPr="00D02BA1">
        <w:rPr>
          <w:rtl/>
        </w:rPr>
        <w:t xml:space="preserve"> عند مناقشة الخطة الاستراتيجية للفترة </w:t>
      </w:r>
      <w:r w:rsidR="00A81DFB" w:rsidRPr="00D02BA1">
        <w:t>2027-2024</w:t>
      </w:r>
      <w:r w:rsidR="00A81DFB" w:rsidRPr="00D02BA1">
        <w:rPr>
          <w:rtl/>
        </w:rPr>
        <w:t xml:space="preserve"> وخاصة عند مناقشة الخطط في </w:t>
      </w:r>
      <w:r w:rsidR="00A81DFB" w:rsidRPr="00D02BA1">
        <w:rPr>
          <w:rFonts w:hint="cs"/>
          <w:rtl/>
        </w:rPr>
        <w:t>قطاع التقييس</w:t>
      </w:r>
      <w:r w:rsidR="00A81DFB" w:rsidRPr="00D02BA1">
        <w:rPr>
          <w:rtl/>
        </w:rPr>
        <w:t xml:space="preserve">، </w:t>
      </w:r>
      <w:r w:rsidR="00A81DFB" w:rsidRPr="00D02BA1">
        <w:rPr>
          <w:rFonts w:hint="cs"/>
          <w:rtl/>
        </w:rPr>
        <w:t>يتعين صياغة</w:t>
      </w:r>
      <w:r w:rsidR="00A81DFB" w:rsidRPr="00D02BA1">
        <w:rPr>
          <w:rtl/>
        </w:rPr>
        <w:t xml:space="preserve"> عبارة </w:t>
      </w:r>
      <w:r w:rsidR="00A81DFB" w:rsidRPr="00D02BA1">
        <w:rPr>
          <w:rFonts w:hint="cs"/>
          <w:rtl/>
        </w:rPr>
        <w:t>ت</w:t>
      </w:r>
      <w:r w:rsidR="00A81DFB" w:rsidRPr="00D02BA1">
        <w:rPr>
          <w:rtl/>
        </w:rPr>
        <w:t xml:space="preserve">صف </w:t>
      </w:r>
      <w:r w:rsidR="00A81DFB" w:rsidRPr="00D02BA1">
        <w:rPr>
          <w:rFonts w:hint="cs"/>
          <w:rtl/>
        </w:rPr>
        <w:t>الوضع</w:t>
      </w:r>
      <w:r w:rsidR="00A81DFB" w:rsidRPr="00D02BA1">
        <w:rPr>
          <w:rtl/>
        </w:rPr>
        <w:t xml:space="preserve"> ولا تخلق أي غموض.</w:t>
      </w:r>
      <w:r w:rsidR="00A81DFB" w:rsidRPr="00D02BA1">
        <w:rPr>
          <w:rFonts w:hint="cs"/>
          <w:rtl/>
        </w:rPr>
        <w:t xml:space="preserve"> </w:t>
      </w:r>
      <w:r w:rsidR="002A617E" w:rsidRPr="00D02BA1">
        <w:rPr>
          <w:rFonts w:hint="cs"/>
          <w:rtl/>
        </w:rPr>
        <w:t>وناقش فريق ال</w:t>
      </w:r>
      <w:r w:rsidR="002F050C" w:rsidRPr="00D02BA1">
        <w:rPr>
          <w:rFonts w:hint="cs"/>
          <w:rtl/>
        </w:rPr>
        <w:t>مقرِّر</w:t>
      </w:r>
      <w:r w:rsidR="002A617E" w:rsidRPr="00D02BA1">
        <w:rPr>
          <w:rFonts w:hint="cs"/>
          <w:rtl/>
        </w:rPr>
        <w:t xml:space="preserve"> التابع للفريق الاستشاري لتقييس الاتصالات والمعني بالخطتين الاستراتيجية والتشغيلية، في اجتماعه الإلكتروني الذي عُقد </w:t>
      </w:r>
      <w:r w:rsidR="00F17A40" w:rsidRPr="00D02BA1">
        <w:rPr>
          <w:rFonts w:hint="cs"/>
          <w:rtl/>
        </w:rPr>
        <w:t>يوم</w:t>
      </w:r>
      <w:r w:rsidR="002A617E" w:rsidRPr="00D02BA1">
        <w:rPr>
          <w:rFonts w:hint="cs"/>
          <w:rtl/>
        </w:rPr>
        <w:t xml:space="preserve"> </w:t>
      </w:r>
      <w:r w:rsidR="002A617E" w:rsidRPr="00D02BA1">
        <w:t>9</w:t>
      </w:r>
      <w:r w:rsidR="002A617E" w:rsidRPr="00D02BA1">
        <w:rPr>
          <w:rFonts w:hint="cs"/>
          <w:rtl/>
          <w:lang w:bidi="ar-EG"/>
        </w:rPr>
        <w:t xml:space="preserve"> نوفمبر </w:t>
      </w:r>
      <w:r w:rsidR="002A617E" w:rsidRPr="00D02BA1">
        <w:rPr>
          <w:lang w:bidi="ar-EG"/>
        </w:rPr>
        <w:t>2020</w:t>
      </w:r>
      <w:r w:rsidR="002A617E" w:rsidRPr="00D02BA1">
        <w:rPr>
          <w:rFonts w:hint="cs"/>
          <w:rtl/>
          <w:lang w:bidi="ar-EG"/>
        </w:rPr>
        <w:t xml:space="preserve">، </w:t>
      </w:r>
      <w:r w:rsidR="0020368A" w:rsidRPr="00D02BA1">
        <w:rPr>
          <w:rFonts w:hint="cs"/>
          <w:rtl/>
          <w:lang w:bidi="ar-EG"/>
        </w:rPr>
        <w:t xml:space="preserve">القضايا المتعلقة بمصطلح "غير تمييزي"، </w:t>
      </w:r>
      <w:r w:rsidR="00144389" w:rsidRPr="00D02BA1">
        <w:rPr>
          <w:rFonts w:hint="cs"/>
          <w:rtl/>
          <w:lang w:bidi="ar-EG"/>
        </w:rPr>
        <w:t xml:space="preserve">وخلص إلى ضرورة إرسال مساهمات إلى الاجتماع التالي للفريق الاستشاري بهدف إعادة فتح </w:t>
      </w:r>
      <w:r w:rsidR="00F17A40" w:rsidRPr="00D02BA1">
        <w:rPr>
          <w:rFonts w:hint="cs"/>
          <w:rtl/>
          <w:lang w:bidi="ar-EG"/>
        </w:rPr>
        <w:t>المناقشات</w:t>
      </w:r>
      <w:r w:rsidR="00144389" w:rsidRPr="00D02BA1">
        <w:rPr>
          <w:rFonts w:hint="cs"/>
          <w:rtl/>
          <w:lang w:bidi="ar-EG"/>
        </w:rPr>
        <w:t>. ولم ترد أي مساهمات.</w:t>
      </w:r>
    </w:p>
    <w:p w14:paraId="6D0C824A" w14:textId="089A7CFC" w:rsidR="00A81DFB" w:rsidRPr="00D02BA1" w:rsidRDefault="00A81DFB" w:rsidP="004723A8">
      <w:pPr>
        <w:pStyle w:val="Heading3"/>
        <w:rPr>
          <w:rtl/>
        </w:rPr>
      </w:pPr>
      <w:r w:rsidRPr="00D02BA1">
        <w:rPr>
          <w:rFonts w:hint="cs"/>
          <w:rtl/>
        </w:rPr>
        <w:t>5.2.3</w:t>
      </w:r>
      <w:r w:rsidRPr="00D02BA1">
        <w:rPr>
          <w:rtl/>
        </w:rPr>
        <w:tab/>
        <w:t xml:space="preserve">فريق </w:t>
      </w:r>
      <w:r w:rsidR="002C6940" w:rsidRPr="00D02BA1">
        <w:rPr>
          <w:rtl/>
        </w:rPr>
        <w:t>ال</w:t>
      </w:r>
      <w:r w:rsidR="002F050C" w:rsidRPr="00D02BA1">
        <w:rPr>
          <w:rtl/>
        </w:rPr>
        <w:t>مقرِّر</w:t>
      </w:r>
      <w:r w:rsidRPr="00D02BA1">
        <w:rPr>
          <w:rtl/>
        </w:rPr>
        <w:t xml:space="preserve"> التابع للفريق الاستشاري لتقييس الاتصالات والمعني باستراتيجية التقييس </w:t>
      </w:r>
      <w:r w:rsidRPr="00D02BA1">
        <w:t>(RG</w:t>
      </w:r>
      <w:r w:rsidRPr="00D02BA1">
        <w:noBreakHyphen/>
        <w:t>StdsStrat)</w:t>
      </w:r>
    </w:p>
    <w:p w14:paraId="70A63112" w14:textId="0CEB1D14" w:rsidR="00A81DFB" w:rsidRPr="00D02BA1" w:rsidRDefault="00AE1417" w:rsidP="00A81DFB">
      <w:r w:rsidRPr="00D02BA1">
        <w:rPr>
          <w:rFonts w:hint="cs"/>
          <w:rtl/>
          <w:lang w:val="en-GB" w:bidi="ar-EG"/>
        </w:rPr>
        <w:t>كان فريق ال</w:t>
      </w:r>
      <w:r w:rsidR="002F050C" w:rsidRPr="00D02BA1">
        <w:rPr>
          <w:rFonts w:hint="cs"/>
          <w:rtl/>
          <w:lang w:val="en-GB" w:bidi="ar-EG"/>
        </w:rPr>
        <w:t>مقرِّر</w:t>
      </w:r>
      <w:r w:rsidRPr="00D02BA1">
        <w:rPr>
          <w:rFonts w:hint="cs"/>
          <w:rtl/>
          <w:lang w:val="en-GB" w:bidi="ar-EG"/>
        </w:rPr>
        <w:t xml:space="preserve"> التابع للفريق </w:t>
      </w:r>
      <w:r w:rsidRPr="00D02BA1">
        <w:rPr>
          <w:rtl/>
          <w:lang w:val="en-GB" w:bidi="ar-EG"/>
        </w:rPr>
        <w:t>الاستشاري لتقييس الاتصالات والمعني باستراتيجية التقييس (</w:t>
      </w:r>
      <w:r w:rsidRPr="00D02BA1">
        <w:rPr>
          <w:lang w:val="en-GB" w:bidi="ar-EG"/>
        </w:rPr>
        <w:t>TSAG RG-StdsStrat</w:t>
      </w:r>
      <w:r w:rsidRPr="00D02BA1">
        <w:rPr>
          <w:rtl/>
          <w:lang w:val="en-GB" w:bidi="ar-EG"/>
        </w:rPr>
        <w:t>)</w:t>
      </w:r>
      <w:r w:rsidRPr="00D02BA1">
        <w:rPr>
          <w:rFonts w:hint="cs"/>
          <w:rtl/>
          <w:lang w:val="en-GB" w:bidi="ar-EG"/>
        </w:rPr>
        <w:t xml:space="preserve"> (</w:t>
      </w:r>
      <w:hyperlink r:id="rId77" w:history="1">
        <w:r w:rsidRPr="00D02BA1">
          <w:rPr>
            <w:rStyle w:val="Hyperlink"/>
            <w:rFonts w:hint="cs"/>
            <w:rtl/>
            <w:lang w:val="en-GB" w:bidi="ar-EG"/>
          </w:rPr>
          <w:t>الاختصاصات</w:t>
        </w:r>
      </w:hyperlink>
      <w:r w:rsidRPr="00D02BA1">
        <w:rPr>
          <w:rFonts w:hint="cs"/>
          <w:rtl/>
          <w:lang w:val="en-GB" w:bidi="ar-EG"/>
        </w:rPr>
        <w:t>) من أفرقة ال</w:t>
      </w:r>
      <w:r w:rsidR="002F050C" w:rsidRPr="00D02BA1">
        <w:rPr>
          <w:rFonts w:hint="cs"/>
          <w:rtl/>
          <w:lang w:val="en-GB" w:bidi="ar-EG"/>
        </w:rPr>
        <w:t>مقرِّر</w:t>
      </w:r>
      <w:r w:rsidRPr="00D02BA1">
        <w:rPr>
          <w:rFonts w:hint="cs"/>
          <w:rtl/>
          <w:lang w:val="en-GB" w:bidi="ar-EG"/>
        </w:rPr>
        <w:t xml:space="preserve">ين الجديدة التابعة للفريق الاستشاري التي أنشئت في فترة الدراسة هذه، </w:t>
      </w:r>
      <w:r w:rsidR="00836E1A" w:rsidRPr="00D02BA1">
        <w:rPr>
          <w:rFonts w:hint="cs"/>
          <w:rtl/>
          <w:lang w:val="en-GB" w:bidi="ar-EG"/>
        </w:rPr>
        <w:t xml:space="preserve">وزود الفريق الاستشاري </w:t>
      </w:r>
      <w:r w:rsidR="00A81DFB" w:rsidRPr="00D02BA1">
        <w:rPr>
          <w:rFonts w:hint="cs"/>
          <w:rtl/>
          <w:lang w:val="en-GB"/>
        </w:rPr>
        <w:t xml:space="preserve">بمعلومات استراتيجية لينظر فيها عند إسداء المشورة إلى القطاع بشأن التدابير الاستراتيجية. </w:t>
      </w:r>
      <w:r w:rsidR="00836E1A" w:rsidRPr="00D02BA1">
        <w:rPr>
          <w:rFonts w:hint="cs"/>
          <w:rtl/>
          <w:lang w:val="en-GB"/>
        </w:rPr>
        <w:t>وبخلاف أفرقة ال</w:t>
      </w:r>
      <w:r w:rsidR="002F050C" w:rsidRPr="00D02BA1">
        <w:rPr>
          <w:rFonts w:hint="cs"/>
          <w:rtl/>
          <w:lang w:val="en-GB"/>
        </w:rPr>
        <w:t>مقرِّر</w:t>
      </w:r>
      <w:r w:rsidR="00836E1A" w:rsidRPr="00D02BA1">
        <w:rPr>
          <w:rFonts w:hint="cs"/>
          <w:rtl/>
          <w:lang w:val="en-GB"/>
        </w:rPr>
        <w:t xml:space="preserve">ين الأخرى، جرت رئاسة الفريق </w:t>
      </w:r>
      <w:r w:rsidR="00836E1A" w:rsidRPr="00D02BA1">
        <w:rPr>
          <w:lang w:val="en-GB" w:bidi="ar-EG"/>
        </w:rPr>
        <w:t>TSAG RG-StdsStrat</w:t>
      </w:r>
      <w:r w:rsidR="00836E1A" w:rsidRPr="00D02BA1">
        <w:rPr>
          <w:rFonts w:hint="cs"/>
          <w:rtl/>
          <w:lang w:val="en-GB" w:bidi="ar-EG"/>
        </w:rPr>
        <w:t xml:space="preserve"> بالتناوب </w:t>
      </w:r>
      <w:r w:rsidR="00E467A3" w:rsidRPr="00D02BA1">
        <w:rPr>
          <w:rFonts w:hint="cs"/>
          <w:rtl/>
          <w:lang w:val="en-GB" w:bidi="ar-EG"/>
        </w:rPr>
        <w:t>فيما بين العديد من ال</w:t>
      </w:r>
      <w:r w:rsidR="002F050C" w:rsidRPr="00D02BA1">
        <w:rPr>
          <w:rFonts w:hint="cs"/>
          <w:rtl/>
          <w:lang w:val="en-GB" w:bidi="ar-EG"/>
        </w:rPr>
        <w:t>مقرِّر</w:t>
      </w:r>
      <w:r w:rsidR="00E467A3" w:rsidRPr="00D02BA1">
        <w:rPr>
          <w:rFonts w:hint="cs"/>
          <w:rtl/>
          <w:lang w:val="en-GB" w:bidi="ar-EG"/>
        </w:rPr>
        <w:t>ين المشاركين. وترد تقارير الفريق المرحلية المنبثقة عن اجتماعاته المرحلية في الوثائق المؤقتة</w:t>
      </w:r>
      <w:r w:rsidR="00A81DFB" w:rsidRPr="00D02BA1">
        <w:rPr>
          <w:rFonts w:hint="cs"/>
          <w:rtl/>
          <w:lang w:val="en-GB"/>
        </w:rPr>
        <w:t xml:space="preserve"> </w:t>
      </w:r>
      <w:hyperlink r:id="rId78" w:history="1">
        <w:r w:rsidR="00A81DFB" w:rsidRPr="00D02BA1">
          <w:rPr>
            <w:rStyle w:val="Hyperlink"/>
            <w:szCs w:val="24"/>
          </w:rPr>
          <w:t>215</w:t>
        </w:r>
      </w:hyperlink>
      <w:r w:rsidR="00A81DFB" w:rsidRPr="00D02BA1">
        <w:rPr>
          <w:rStyle w:val="Hyperlink"/>
          <w:szCs w:val="24"/>
        </w:rPr>
        <w:t>-R2</w:t>
      </w:r>
      <w:hyperlink r:id="rId79" w:history="1">
        <w:r w:rsidR="00A81DFB" w:rsidRPr="00D02BA1">
          <w:rPr>
            <w:rtl/>
          </w:rPr>
          <w:t xml:space="preserve"> و</w:t>
        </w:r>
        <w:r w:rsidR="00A81DFB" w:rsidRPr="00D02BA1">
          <w:rPr>
            <w:rStyle w:val="Hyperlink"/>
            <w:szCs w:val="24"/>
          </w:rPr>
          <w:t>315</w:t>
        </w:r>
      </w:hyperlink>
      <w:r w:rsidR="00A81DFB" w:rsidRPr="00D02BA1">
        <w:rPr>
          <w:rStyle w:val="Hyperlink"/>
          <w:szCs w:val="24"/>
        </w:rPr>
        <w:t>-R1</w:t>
      </w:r>
      <w:r w:rsidR="00E467A3" w:rsidRPr="00D02BA1">
        <w:rPr>
          <w:rFonts w:hint="cs"/>
          <w:rtl/>
          <w:lang w:val="en-GB" w:bidi="ar-EG"/>
        </w:rPr>
        <w:t xml:space="preserve"> </w:t>
      </w:r>
      <w:r w:rsidR="00E467A3" w:rsidRPr="00D02BA1">
        <w:rPr>
          <w:rFonts w:hint="cs"/>
          <w:rtl/>
        </w:rPr>
        <w:t>و</w:t>
      </w:r>
      <w:hyperlink r:id="rId80" w:history="1">
        <w:r w:rsidR="00A81DFB" w:rsidRPr="00D02BA1">
          <w:t xml:space="preserve"> </w:t>
        </w:r>
        <w:hyperlink r:id="rId81" w:history="1">
          <w:r w:rsidR="00A81DFB" w:rsidRPr="00D02BA1">
            <w:rPr>
              <w:rStyle w:val="Hyperlink"/>
              <w:szCs w:val="24"/>
            </w:rPr>
            <w:t>489</w:t>
          </w:r>
        </w:hyperlink>
        <w:r w:rsidR="00A81DFB" w:rsidRPr="00D02BA1">
          <w:rPr>
            <w:rtl/>
          </w:rPr>
          <w:t>و</w:t>
        </w:r>
        <w:r w:rsidR="00A81DFB" w:rsidRPr="00D02BA1">
          <w:rPr>
            <w:rStyle w:val="Hyperlink"/>
            <w:szCs w:val="24"/>
          </w:rPr>
          <w:t>675</w:t>
        </w:r>
      </w:hyperlink>
      <w:r w:rsidR="00A81DFB" w:rsidRPr="00D02BA1">
        <w:rPr>
          <w:rtl/>
        </w:rPr>
        <w:t xml:space="preserve"> و</w:t>
      </w:r>
      <w:hyperlink r:id="rId82" w:history="1">
        <w:r w:rsidR="00A81DFB" w:rsidRPr="00D02BA1">
          <w:rPr>
            <w:rStyle w:val="Hyperlink"/>
          </w:rPr>
          <w:t>810-R1</w:t>
        </w:r>
      </w:hyperlink>
      <w:r w:rsidR="00A81DFB" w:rsidRPr="00D02BA1">
        <w:rPr>
          <w:rtl/>
        </w:rPr>
        <w:t xml:space="preserve"> و</w:t>
      </w:r>
      <w:hyperlink r:id="rId83" w:history="1">
        <w:r w:rsidR="00A81DFB" w:rsidRPr="00D02BA1">
          <w:rPr>
            <w:rStyle w:val="Hyperlink"/>
          </w:rPr>
          <w:t>951-R1</w:t>
        </w:r>
      </w:hyperlink>
      <w:r w:rsidR="00A81DFB" w:rsidRPr="00D02BA1">
        <w:rPr>
          <w:rtl/>
        </w:rPr>
        <w:t xml:space="preserve"> و</w:t>
      </w:r>
      <w:hyperlink r:id="rId84" w:history="1">
        <w:r w:rsidR="00A81DFB" w:rsidRPr="00D02BA1">
          <w:rPr>
            <w:rStyle w:val="Hyperlink"/>
          </w:rPr>
          <w:t>1052</w:t>
        </w:r>
      </w:hyperlink>
      <w:r w:rsidR="001F6A5F" w:rsidRPr="00D02BA1">
        <w:rPr>
          <w:rFonts w:hint="cs"/>
          <w:rtl/>
        </w:rPr>
        <w:t xml:space="preserve"> للفريق الاستشاري لتقييس الاتصالات؛ وترد تقارير الفريق خلال اجتماعات الفريق الاستشاري في الوثائق المؤقتة</w:t>
      </w:r>
      <w:r w:rsidR="00A81DFB" w:rsidRPr="00D02BA1">
        <w:rPr>
          <w:rFonts w:hint="cs"/>
          <w:rtl/>
        </w:rPr>
        <w:t xml:space="preserve"> </w:t>
      </w:r>
      <w:hyperlink r:id="rId85" w:history="1">
        <w:r w:rsidR="00A81DFB" w:rsidRPr="00D02BA1">
          <w:rPr>
            <w:rStyle w:val="Hyperlink"/>
          </w:rPr>
          <w:t>83-R4</w:t>
        </w:r>
      </w:hyperlink>
      <w:r w:rsidR="00A81DFB" w:rsidRPr="00D02BA1">
        <w:rPr>
          <w:rtl/>
        </w:rPr>
        <w:t xml:space="preserve"> و</w:t>
      </w:r>
      <w:hyperlink r:id="rId86" w:history="1">
        <w:r w:rsidR="00A81DFB" w:rsidRPr="00D02BA1">
          <w:rPr>
            <w:rStyle w:val="Hyperlink"/>
          </w:rPr>
          <w:t>133</w:t>
        </w:r>
        <w:r w:rsidR="00D02BA1">
          <w:rPr>
            <w:rStyle w:val="Hyperlink"/>
          </w:rPr>
          <w:noBreakHyphen/>
        </w:r>
        <w:r w:rsidR="00A81DFB" w:rsidRPr="00D02BA1">
          <w:rPr>
            <w:rStyle w:val="Hyperlink"/>
          </w:rPr>
          <w:t>R2</w:t>
        </w:r>
      </w:hyperlink>
      <w:r w:rsidR="00A81DFB" w:rsidRPr="00D02BA1">
        <w:rPr>
          <w:rtl/>
        </w:rPr>
        <w:t xml:space="preserve"> و</w:t>
      </w:r>
      <w:hyperlink r:id="rId87" w:history="1">
        <w:r w:rsidR="00A81DFB" w:rsidRPr="00D02BA1">
          <w:rPr>
            <w:rStyle w:val="Hyperlink"/>
          </w:rPr>
          <w:t>286</w:t>
        </w:r>
      </w:hyperlink>
      <w:r w:rsidR="00A81DFB" w:rsidRPr="00D02BA1">
        <w:rPr>
          <w:rtl/>
        </w:rPr>
        <w:t xml:space="preserve"> و</w:t>
      </w:r>
      <w:hyperlink r:id="rId88" w:history="1">
        <w:r w:rsidR="00A81DFB" w:rsidRPr="00D02BA1">
          <w:rPr>
            <w:rStyle w:val="Hyperlink"/>
          </w:rPr>
          <w:t>461-R1</w:t>
        </w:r>
      </w:hyperlink>
      <w:r w:rsidR="00A81DFB" w:rsidRPr="00D02BA1">
        <w:rPr>
          <w:rtl/>
        </w:rPr>
        <w:t xml:space="preserve"> و</w:t>
      </w:r>
      <w:hyperlink r:id="rId89" w:history="1">
        <w:r w:rsidR="00A81DFB" w:rsidRPr="00D02BA1">
          <w:rPr>
            <w:rStyle w:val="Hyperlink"/>
          </w:rPr>
          <w:t>651</w:t>
        </w:r>
      </w:hyperlink>
      <w:r w:rsidR="00A81DFB" w:rsidRPr="00D02BA1">
        <w:rPr>
          <w:rtl/>
        </w:rPr>
        <w:t xml:space="preserve"> و</w:t>
      </w:r>
      <w:hyperlink r:id="rId90" w:history="1">
        <w:r w:rsidR="00A81DFB" w:rsidRPr="00D02BA1">
          <w:rPr>
            <w:rStyle w:val="Hyperlink"/>
          </w:rPr>
          <w:t>783-R2</w:t>
        </w:r>
      </w:hyperlink>
      <w:r w:rsidR="00A81DFB" w:rsidRPr="00D02BA1">
        <w:rPr>
          <w:rtl/>
        </w:rPr>
        <w:t xml:space="preserve"> و</w:t>
      </w:r>
      <w:hyperlink r:id="rId91" w:history="1">
        <w:r w:rsidR="00A81DFB" w:rsidRPr="00D02BA1">
          <w:rPr>
            <w:rStyle w:val="Hyperlink"/>
          </w:rPr>
          <w:t>926-R1</w:t>
        </w:r>
      </w:hyperlink>
      <w:r w:rsidR="00D7678B" w:rsidRPr="00D02BA1">
        <w:rPr>
          <w:rFonts w:hint="cs"/>
          <w:rtl/>
        </w:rPr>
        <w:t xml:space="preserve"> للفريق الاستشاري لتقييس الاتصالات.</w:t>
      </w:r>
    </w:p>
    <w:p w14:paraId="717AA9DA" w14:textId="3E9E5F28" w:rsidR="00A81DFB" w:rsidRPr="00D02BA1" w:rsidRDefault="00D7678B" w:rsidP="00A81DFB">
      <w:pPr>
        <w:rPr>
          <w:rtl/>
        </w:rPr>
      </w:pPr>
      <w:r w:rsidRPr="00D02BA1">
        <w:rPr>
          <w:rFonts w:hint="cs"/>
          <w:rtl/>
        </w:rPr>
        <w:t>ودُعي إلى المشاركة لزيادة عدد الأعضاء من</w:t>
      </w:r>
      <w:r w:rsidR="00EF2E71" w:rsidRPr="00D02BA1">
        <w:rPr>
          <w:rFonts w:hint="cs"/>
          <w:rtl/>
        </w:rPr>
        <w:t xml:space="preserve"> دوائر</w:t>
      </w:r>
      <w:r w:rsidRPr="00D02BA1">
        <w:rPr>
          <w:rFonts w:hint="cs"/>
          <w:rtl/>
        </w:rPr>
        <w:t xml:space="preserve"> الصناعة </w:t>
      </w:r>
      <w:r w:rsidR="00EF2E71" w:rsidRPr="00D02BA1">
        <w:rPr>
          <w:rFonts w:hint="cs"/>
          <w:rtl/>
        </w:rPr>
        <w:t xml:space="preserve">في أنشطة الفريق </w:t>
      </w:r>
      <w:r w:rsidR="00EF2E71" w:rsidRPr="00D02BA1">
        <w:rPr>
          <w:lang w:val="en-GB" w:bidi="ar-EG"/>
        </w:rPr>
        <w:t>TSAG RG-StdsStrat</w:t>
      </w:r>
      <w:r w:rsidR="00EF2E71" w:rsidRPr="00D02BA1">
        <w:rPr>
          <w:rFonts w:hint="cs"/>
          <w:rtl/>
          <w:lang w:val="en-GB"/>
        </w:rPr>
        <w:t xml:space="preserve">، </w:t>
      </w:r>
      <w:r w:rsidR="00EF2E71" w:rsidRPr="00D02BA1">
        <w:rPr>
          <w:rFonts w:hint="cs"/>
          <w:rtl/>
        </w:rPr>
        <w:t>واستقطاب</w:t>
      </w:r>
      <w:r w:rsidR="00A81DFB" w:rsidRPr="00D02BA1">
        <w:rPr>
          <w:rtl/>
        </w:rPr>
        <w:t xml:space="preserve"> مشاركة مكثفة من دوائر الصناعة كي تؤخذ أحدث الاتجاهات التقنية واحتياجات السوق بعين الاعتبار.</w:t>
      </w:r>
    </w:p>
    <w:p w14:paraId="0AD0BED8" w14:textId="5C6762D1" w:rsidR="00A81DFB" w:rsidRPr="00D02BA1" w:rsidRDefault="00340798" w:rsidP="00A81DFB">
      <w:pPr>
        <w:rPr>
          <w:rtl/>
          <w:lang w:bidi="ar-EG"/>
        </w:rPr>
      </w:pPr>
      <w:r w:rsidRPr="00D02BA1">
        <w:rPr>
          <w:rFonts w:hint="cs"/>
          <w:rtl/>
          <w:lang w:bidi="ar-EG"/>
        </w:rPr>
        <w:t xml:space="preserve">وساعدت اجتماعات </w:t>
      </w:r>
      <w:r w:rsidR="006E6ECA" w:rsidRPr="00D02BA1">
        <w:rPr>
          <w:rFonts w:hint="cs"/>
          <w:rtl/>
          <w:lang w:bidi="ar-EG"/>
        </w:rPr>
        <w:t xml:space="preserve">أفرقة كبار مسؤولي التكنولوجيا/ الرؤساء التنفيذيين </w:t>
      </w:r>
      <w:r w:rsidR="00AA72D4" w:rsidRPr="00D02BA1">
        <w:rPr>
          <w:rFonts w:hint="cs"/>
          <w:rtl/>
          <w:lang w:bidi="ar-EG"/>
        </w:rPr>
        <w:t>(</w:t>
      </w:r>
      <w:r w:rsidR="00AA72D4" w:rsidRPr="00D02BA1">
        <w:t>CTO</w:t>
      </w:r>
      <w:r w:rsidR="00AA72D4" w:rsidRPr="00D02BA1">
        <w:rPr>
          <w:rFonts w:hint="cs"/>
          <w:rtl/>
        </w:rPr>
        <w:t>/</w:t>
      </w:r>
      <w:r w:rsidR="00AA72D4" w:rsidRPr="00D02BA1">
        <w:t>CxO</w:t>
      </w:r>
      <w:r w:rsidR="00AA72D4" w:rsidRPr="00D02BA1">
        <w:rPr>
          <w:rFonts w:hint="cs"/>
          <w:rtl/>
          <w:lang w:bidi="ar-EG"/>
        </w:rPr>
        <w:t>)، التي نظمها مدير مكتب تقييس الاتصالات وفقاً ل</w:t>
      </w:r>
      <w:r w:rsidR="00B03EF5" w:rsidRPr="00D02BA1">
        <w:rPr>
          <w:rFonts w:hint="cs"/>
          <w:rtl/>
          <w:lang w:bidi="ar-EG"/>
        </w:rPr>
        <w:t xml:space="preserve">لقرار 68 </w:t>
      </w:r>
      <w:r w:rsidR="00AA72D4" w:rsidRPr="00D02BA1">
        <w:rPr>
          <w:rFonts w:hint="cs"/>
          <w:rtl/>
          <w:lang w:bidi="ar-EG"/>
        </w:rPr>
        <w:t xml:space="preserve">(المراجَع في الحمامات، </w:t>
      </w:r>
      <w:r w:rsidR="00AA72D4" w:rsidRPr="00D02BA1">
        <w:rPr>
          <w:lang w:bidi="ar-EG"/>
        </w:rPr>
        <w:t>2016</w:t>
      </w:r>
      <w:r w:rsidR="00AA72D4" w:rsidRPr="00D02BA1">
        <w:rPr>
          <w:rFonts w:hint="cs"/>
          <w:rtl/>
          <w:lang w:bidi="ar-EG"/>
        </w:rPr>
        <w:t>)</w:t>
      </w:r>
      <w:r w:rsidR="000A6CEC" w:rsidRPr="00D02BA1">
        <w:rPr>
          <w:rFonts w:hint="cs"/>
          <w:rtl/>
          <w:lang w:bidi="ar-EG"/>
        </w:rPr>
        <w:t>، فريق ال</w:t>
      </w:r>
      <w:r w:rsidR="002F050C" w:rsidRPr="00D02BA1">
        <w:rPr>
          <w:rFonts w:hint="cs"/>
          <w:rtl/>
          <w:lang w:bidi="ar-EG"/>
        </w:rPr>
        <w:t>مقرِّر</w:t>
      </w:r>
      <w:r w:rsidR="000A6CEC" w:rsidRPr="00D02BA1">
        <w:rPr>
          <w:rFonts w:hint="cs"/>
          <w:rtl/>
          <w:lang w:bidi="ar-EG"/>
        </w:rPr>
        <w:t xml:space="preserve"> في معالجة القضايا الاستراتيجية </w:t>
      </w:r>
      <w:r w:rsidR="001C54BA" w:rsidRPr="00D02BA1">
        <w:rPr>
          <w:rFonts w:hint="cs"/>
          <w:rtl/>
          <w:lang w:bidi="ar-EG"/>
        </w:rPr>
        <w:t>لقطاع تقييس الاتصالات، وجلبت إلى مائدة النقاش وجهات نظر دوائر الصناعة</w:t>
      </w:r>
      <w:r w:rsidR="00D605E1" w:rsidRPr="00D02BA1">
        <w:rPr>
          <w:rFonts w:hint="cs"/>
          <w:rtl/>
          <w:lang w:bidi="ar-EG"/>
        </w:rPr>
        <w:t xml:space="preserve"> لأن</w:t>
      </w:r>
      <w:r w:rsidR="0070294F" w:rsidRPr="00D02BA1">
        <w:rPr>
          <w:rFonts w:hint="cs"/>
          <w:rtl/>
          <w:lang w:bidi="ar-EG"/>
        </w:rPr>
        <w:t xml:space="preserve"> هذه الأخيرة</w:t>
      </w:r>
      <w:r w:rsidR="00D605E1" w:rsidRPr="00D02BA1">
        <w:rPr>
          <w:rFonts w:hint="cs"/>
          <w:rtl/>
          <w:lang w:bidi="ar-EG"/>
        </w:rPr>
        <w:t xml:space="preserve"> تمثل المكون الرئيسي لأنشطة </w:t>
      </w:r>
      <w:r w:rsidR="00845D79" w:rsidRPr="00D02BA1">
        <w:rPr>
          <w:rFonts w:hint="cs"/>
          <w:rtl/>
          <w:lang w:bidi="ar-EG"/>
        </w:rPr>
        <w:t>ال</w:t>
      </w:r>
      <w:r w:rsidR="00D605E1" w:rsidRPr="00D02BA1">
        <w:rPr>
          <w:rFonts w:hint="cs"/>
          <w:rtl/>
          <w:lang w:bidi="ar-EG"/>
        </w:rPr>
        <w:t xml:space="preserve">قطاع </w:t>
      </w:r>
      <w:r w:rsidR="00845D79" w:rsidRPr="00D02BA1">
        <w:rPr>
          <w:rFonts w:hint="cs"/>
          <w:rtl/>
          <w:lang w:bidi="ar-EG"/>
        </w:rPr>
        <w:t>في مجال العمل التقني. ونظر فريق ال</w:t>
      </w:r>
      <w:r w:rsidR="002F050C" w:rsidRPr="00D02BA1">
        <w:rPr>
          <w:rFonts w:hint="cs"/>
          <w:rtl/>
          <w:lang w:bidi="ar-EG"/>
        </w:rPr>
        <w:t>مقرِّر</w:t>
      </w:r>
      <w:r w:rsidR="00845D79" w:rsidRPr="00D02BA1">
        <w:rPr>
          <w:rFonts w:hint="cs"/>
          <w:rtl/>
          <w:lang w:bidi="ar-EG"/>
        </w:rPr>
        <w:t xml:space="preserve"> المعني باستراتيجية التقييس </w:t>
      </w:r>
      <w:r w:rsidR="0070294F" w:rsidRPr="00D02BA1">
        <w:rPr>
          <w:rFonts w:hint="cs"/>
          <w:rtl/>
          <w:lang w:bidi="ar-EG"/>
        </w:rPr>
        <w:t xml:space="preserve">في </w:t>
      </w:r>
      <w:r w:rsidR="00520A02" w:rsidRPr="00D02BA1">
        <w:rPr>
          <w:rFonts w:hint="cs"/>
          <w:rtl/>
          <w:lang w:bidi="ar-EG"/>
        </w:rPr>
        <w:t>البيانات الصادرة عن اجتماعات أفرقة كبار مسؤولي التكنولوجيا/الرؤساء التنفيذيين، و</w:t>
      </w:r>
      <w:r w:rsidR="0071629E" w:rsidRPr="00D02BA1">
        <w:rPr>
          <w:rFonts w:hint="cs"/>
          <w:rtl/>
          <w:lang w:bidi="ar-EG"/>
        </w:rPr>
        <w:t>أدرج المواضيع ذات الاهتمام في قائمة محدثة ب</w:t>
      </w:r>
      <w:r w:rsidR="00E46107" w:rsidRPr="00D02BA1">
        <w:rPr>
          <w:rFonts w:hint="cs"/>
          <w:rtl/>
          <w:lang w:bidi="ar-EG"/>
        </w:rPr>
        <w:t>ال</w:t>
      </w:r>
      <w:r w:rsidR="0071629E" w:rsidRPr="00D02BA1">
        <w:rPr>
          <w:rFonts w:hint="cs"/>
          <w:rtl/>
          <w:lang w:bidi="ar-EG"/>
        </w:rPr>
        <w:t xml:space="preserve">مواضيع </w:t>
      </w:r>
      <w:r w:rsidR="00E46107" w:rsidRPr="00D02BA1">
        <w:rPr>
          <w:rFonts w:hint="cs"/>
          <w:rtl/>
          <w:lang w:bidi="ar-EG"/>
        </w:rPr>
        <w:t>الساخنة</w:t>
      </w:r>
      <w:r w:rsidR="00CC32F3" w:rsidRPr="00D02BA1">
        <w:rPr>
          <w:rFonts w:hint="cs"/>
          <w:rtl/>
          <w:lang w:bidi="ar-EG"/>
        </w:rPr>
        <w:t xml:space="preserve"> أضفي عليها الطابع الرسمي لاحقاً لت</w:t>
      </w:r>
      <w:r w:rsidR="00254C82" w:rsidRPr="00D02BA1">
        <w:rPr>
          <w:rFonts w:hint="cs"/>
          <w:rtl/>
          <w:lang w:bidi="ar-EG"/>
        </w:rPr>
        <w:t>كون</w:t>
      </w:r>
      <w:r w:rsidR="00CC32F3" w:rsidRPr="00D02BA1">
        <w:rPr>
          <w:rFonts w:hint="cs"/>
          <w:rtl/>
          <w:lang w:bidi="ar-EG"/>
        </w:rPr>
        <w:t xml:space="preserve"> مستودع</w:t>
      </w:r>
      <w:r w:rsidR="00DE3F90" w:rsidRPr="00D02BA1">
        <w:rPr>
          <w:rFonts w:hint="cs"/>
          <w:rtl/>
          <w:lang w:bidi="ar-EG"/>
        </w:rPr>
        <w:t>اً</w:t>
      </w:r>
      <w:r w:rsidR="00CC32F3" w:rsidRPr="00D02BA1">
        <w:rPr>
          <w:rFonts w:hint="cs"/>
          <w:rtl/>
          <w:lang w:bidi="ar-EG"/>
        </w:rPr>
        <w:t xml:space="preserve"> ل</w:t>
      </w:r>
      <w:r w:rsidR="00E46107" w:rsidRPr="00D02BA1">
        <w:rPr>
          <w:rFonts w:hint="cs"/>
          <w:rtl/>
          <w:lang w:bidi="ar-EG"/>
        </w:rPr>
        <w:t>ل</w:t>
      </w:r>
      <w:r w:rsidR="00CC32F3" w:rsidRPr="00D02BA1">
        <w:rPr>
          <w:rFonts w:hint="cs"/>
          <w:rtl/>
          <w:lang w:bidi="ar-EG"/>
        </w:rPr>
        <w:t xml:space="preserve">مواضيع </w:t>
      </w:r>
      <w:r w:rsidR="009D540E" w:rsidRPr="00D02BA1">
        <w:rPr>
          <w:rFonts w:hint="cs"/>
          <w:rtl/>
          <w:lang w:bidi="ar-EG"/>
        </w:rPr>
        <w:t>السا</w:t>
      </w:r>
      <w:r w:rsidR="00E46107" w:rsidRPr="00D02BA1">
        <w:rPr>
          <w:rFonts w:hint="cs"/>
          <w:rtl/>
          <w:lang w:bidi="ar-EG"/>
        </w:rPr>
        <w:t>خنة</w:t>
      </w:r>
      <w:r w:rsidR="00CC32F3" w:rsidRPr="00D02BA1">
        <w:rPr>
          <w:rFonts w:hint="cs"/>
          <w:rtl/>
          <w:lang w:bidi="ar-EG"/>
        </w:rPr>
        <w:t xml:space="preserve"> (الوثيقة المرجعية </w:t>
      </w:r>
      <w:hyperlink r:id="rId92" w:history="1">
        <w:r w:rsidR="00CC32F3" w:rsidRPr="00D02BA1">
          <w:rPr>
            <w:rStyle w:val="Hyperlink"/>
          </w:rPr>
          <w:t>TSAG-TD846-R1</w:t>
        </w:r>
      </w:hyperlink>
      <w:r w:rsidR="00CC32F3" w:rsidRPr="00D02BA1">
        <w:rPr>
          <w:rFonts w:hint="cs"/>
          <w:rtl/>
          <w:lang w:bidi="ar-EG"/>
        </w:rPr>
        <w:t xml:space="preserve">)، </w:t>
      </w:r>
      <w:r w:rsidR="002B0AF0" w:rsidRPr="00D02BA1">
        <w:rPr>
          <w:rFonts w:hint="cs"/>
          <w:rtl/>
          <w:lang w:bidi="ar-EG"/>
        </w:rPr>
        <w:t>وت</w:t>
      </w:r>
      <w:r w:rsidR="00491915" w:rsidRPr="00D02BA1">
        <w:rPr>
          <w:rFonts w:hint="cs"/>
          <w:rtl/>
          <w:lang w:bidi="ar-EG"/>
        </w:rPr>
        <w:t>َ</w:t>
      </w:r>
      <w:r w:rsidR="002B0AF0" w:rsidRPr="00D02BA1">
        <w:rPr>
          <w:rFonts w:hint="cs"/>
          <w:rtl/>
          <w:lang w:bidi="ar-EG"/>
        </w:rPr>
        <w:t>واصل</w:t>
      </w:r>
      <w:r w:rsidR="00DE3F90" w:rsidRPr="00D02BA1">
        <w:rPr>
          <w:rFonts w:hint="cs"/>
          <w:rtl/>
          <w:lang w:bidi="ar-EG"/>
        </w:rPr>
        <w:t xml:space="preserve"> مع لجان دراسات قطاع تقييس الاتصالات </w:t>
      </w:r>
      <w:r w:rsidR="00254C82" w:rsidRPr="00D02BA1">
        <w:rPr>
          <w:rFonts w:hint="cs"/>
          <w:rtl/>
          <w:lang w:bidi="ar-EG"/>
        </w:rPr>
        <w:t xml:space="preserve">متى حصل على عدد من </w:t>
      </w:r>
      <w:r w:rsidR="00E46107" w:rsidRPr="00D02BA1">
        <w:rPr>
          <w:rFonts w:hint="cs"/>
          <w:rtl/>
          <w:lang w:bidi="ar-EG"/>
        </w:rPr>
        <w:t>ال</w:t>
      </w:r>
      <w:r w:rsidR="00254C82" w:rsidRPr="00D02BA1">
        <w:rPr>
          <w:rFonts w:hint="cs"/>
          <w:rtl/>
          <w:lang w:bidi="ar-EG"/>
        </w:rPr>
        <w:t xml:space="preserve">مواضيع </w:t>
      </w:r>
      <w:r w:rsidR="009D540E" w:rsidRPr="00D02BA1">
        <w:rPr>
          <w:rFonts w:hint="cs"/>
          <w:rtl/>
          <w:lang w:bidi="ar-EG"/>
        </w:rPr>
        <w:t>السا</w:t>
      </w:r>
      <w:r w:rsidR="00E46107" w:rsidRPr="00D02BA1">
        <w:rPr>
          <w:rFonts w:hint="cs"/>
          <w:rtl/>
          <w:lang w:bidi="ar-EG"/>
        </w:rPr>
        <w:t>خنة</w:t>
      </w:r>
      <w:r w:rsidR="00254C82" w:rsidRPr="00D02BA1">
        <w:rPr>
          <w:rFonts w:hint="cs"/>
          <w:rtl/>
          <w:lang w:bidi="ar-EG"/>
        </w:rPr>
        <w:t xml:space="preserve"> قيد التنفيذ </w:t>
      </w:r>
      <w:r w:rsidR="00777A9F" w:rsidRPr="00D02BA1">
        <w:rPr>
          <w:rFonts w:hint="cs"/>
          <w:rtl/>
          <w:lang w:bidi="ar-EG"/>
        </w:rPr>
        <w:t xml:space="preserve">أو المخططة في مختلفة لجان الدراسات. </w:t>
      </w:r>
      <w:r w:rsidR="009E1577" w:rsidRPr="00D02BA1">
        <w:rPr>
          <w:rFonts w:hint="cs"/>
          <w:rtl/>
          <w:lang w:bidi="ar-EG"/>
        </w:rPr>
        <w:t xml:space="preserve">ومع ذلك، لا يزال عدد من الأسئلة الأساسية </w:t>
      </w:r>
      <w:r w:rsidR="00AE3D53" w:rsidRPr="00D02BA1">
        <w:rPr>
          <w:rFonts w:hint="cs"/>
          <w:rtl/>
          <w:lang w:bidi="ar-EG"/>
        </w:rPr>
        <w:t>مفتوحاً</w:t>
      </w:r>
      <w:r w:rsidR="009E1577" w:rsidRPr="00D02BA1">
        <w:rPr>
          <w:rFonts w:hint="cs"/>
          <w:rtl/>
          <w:lang w:bidi="ar-EG"/>
        </w:rPr>
        <w:t xml:space="preserve"> (الوثيقة المرجعية </w:t>
      </w:r>
      <w:hyperlink r:id="rId93" w:history="1">
        <w:r w:rsidR="009E1577" w:rsidRPr="00D02BA1">
          <w:rPr>
            <w:rStyle w:val="Hyperlink"/>
          </w:rPr>
          <w:t>TSAG RG-StdsStrat TD61</w:t>
        </w:r>
      </w:hyperlink>
      <w:r w:rsidR="009E1577" w:rsidRPr="00D02BA1">
        <w:rPr>
          <w:rFonts w:hint="cs"/>
          <w:rtl/>
          <w:lang w:bidi="ar-EG"/>
        </w:rPr>
        <w:t>)</w:t>
      </w:r>
      <w:r w:rsidR="00E46107" w:rsidRPr="00D02BA1">
        <w:rPr>
          <w:rFonts w:hint="cs"/>
          <w:rtl/>
          <w:lang w:bidi="ar-EG"/>
        </w:rPr>
        <w:t xml:space="preserve"> فيما يتعلق بمفهوم المواضيع الساخنة و</w:t>
      </w:r>
      <w:r w:rsidR="00AE3D53" w:rsidRPr="00D02BA1">
        <w:rPr>
          <w:rFonts w:hint="cs"/>
          <w:rtl/>
          <w:lang w:bidi="ar-EG"/>
        </w:rPr>
        <w:t>الهدف من مستودع المواضيع الساخنة هذه</w:t>
      </w:r>
      <w:r w:rsidR="006634D8" w:rsidRPr="00D02BA1">
        <w:rPr>
          <w:lang w:bidi="ar-EG"/>
        </w:rPr>
        <w:t xml:space="preserve"> </w:t>
      </w:r>
      <w:r w:rsidR="006634D8" w:rsidRPr="00D02BA1">
        <w:rPr>
          <w:rFonts w:hint="cs"/>
          <w:rtl/>
          <w:lang w:bidi="ar-EG"/>
        </w:rPr>
        <w:t xml:space="preserve"> وإجراءات</w:t>
      </w:r>
      <w:r w:rsidR="00BA7681" w:rsidRPr="00D02BA1">
        <w:rPr>
          <w:rFonts w:hint="cs"/>
          <w:rtl/>
          <w:lang w:bidi="ar-EG"/>
        </w:rPr>
        <w:t>ه</w:t>
      </w:r>
      <w:r w:rsidR="006634D8" w:rsidRPr="00D02BA1">
        <w:rPr>
          <w:rFonts w:hint="cs"/>
          <w:rtl/>
          <w:lang w:bidi="ar-EG"/>
        </w:rPr>
        <w:t xml:space="preserve"> وتحديثه. وأقيم </w:t>
      </w:r>
      <w:r w:rsidR="006634D8" w:rsidRPr="00D02BA1">
        <w:rPr>
          <w:rtl/>
          <w:lang w:bidi="ar-EG"/>
        </w:rPr>
        <w:t xml:space="preserve">التعاون مع الفريق 8 لتقييم التقييس التابع للجنة الكهرتقنية الدولية </w:t>
      </w:r>
      <w:r w:rsidR="00D9469C" w:rsidRPr="00D02BA1">
        <w:rPr>
          <w:lang w:bidi="ar-EG"/>
        </w:rPr>
        <w:t>(</w:t>
      </w:r>
      <w:r w:rsidR="00D9469C" w:rsidRPr="00D02BA1">
        <w:t>IEC/SEG 8)</w:t>
      </w:r>
      <w:r w:rsidR="00D9469C" w:rsidRPr="00D02BA1">
        <w:rPr>
          <w:rFonts w:hint="cs"/>
          <w:rtl/>
          <w:lang w:bidi="ar-EG"/>
        </w:rPr>
        <w:t xml:space="preserve"> بشأن الأنشطة المتعلقة بموضوع الرادارات الساخن؛ حيث السيد يواشي مايدا هو الممثل المعيَّن للفريق الاستشاري لتقييس الاتصالات. </w:t>
      </w:r>
    </w:p>
    <w:p w14:paraId="6FC0F040" w14:textId="13726898" w:rsidR="00A81DFB" w:rsidRPr="00D02BA1" w:rsidRDefault="00D83BF8" w:rsidP="00A81DFB">
      <w:pPr>
        <w:rPr>
          <w:rtl/>
        </w:rPr>
      </w:pPr>
      <w:r w:rsidRPr="00D02BA1">
        <w:rPr>
          <w:rFonts w:hint="cs"/>
          <w:rtl/>
        </w:rPr>
        <w:t>وأبدى</w:t>
      </w:r>
      <w:r w:rsidR="00BD3F60" w:rsidRPr="00D02BA1">
        <w:rPr>
          <w:rFonts w:hint="cs"/>
          <w:rtl/>
        </w:rPr>
        <w:t xml:space="preserve"> الفريق اهتماماً أكبر بوضع مقاييس وإحصاءات </w:t>
      </w:r>
      <w:r w:rsidR="00805405" w:rsidRPr="00D02BA1">
        <w:rPr>
          <w:rFonts w:hint="cs"/>
          <w:rtl/>
        </w:rPr>
        <w:t xml:space="preserve">لإظهار وتقييم الأنشطة الحالية داخل قطاع تقييس الاتصالات، بغرض تحديد الخيارات الممكنة </w:t>
      </w:r>
      <w:r w:rsidR="0048508C" w:rsidRPr="00D02BA1">
        <w:rPr>
          <w:rFonts w:hint="cs"/>
          <w:rtl/>
        </w:rPr>
        <w:t xml:space="preserve">بشأن تعزيز أو تحسين هيكلي استراتيجي، </w:t>
      </w:r>
      <w:r w:rsidR="001E0A05" w:rsidRPr="00D02BA1">
        <w:rPr>
          <w:rFonts w:hint="cs"/>
          <w:rtl/>
        </w:rPr>
        <w:t>من أجل تحقيق تحسينات استراتيجي</w:t>
      </w:r>
      <w:r w:rsidR="00662AE3" w:rsidRPr="00D02BA1">
        <w:rPr>
          <w:rFonts w:hint="cs"/>
          <w:rtl/>
        </w:rPr>
        <w:t xml:space="preserve">ة </w:t>
      </w:r>
      <w:r w:rsidR="00C768EC" w:rsidRPr="00D02BA1">
        <w:rPr>
          <w:rFonts w:hint="cs"/>
          <w:rtl/>
        </w:rPr>
        <w:t>ل</w:t>
      </w:r>
      <w:r w:rsidR="00662AE3" w:rsidRPr="00D02BA1">
        <w:rPr>
          <w:rFonts w:hint="cs"/>
          <w:rtl/>
        </w:rPr>
        <w:t>تعزيز هيكل قطاع تقييس الاتصالات</w:t>
      </w:r>
      <w:r w:rsidR="00A81DFB" w:rsidRPr="00D02BA1">
        <w:rPr>
          <w:rFonts w:hint="cs"/>
          <w:rtl/>
        </w:rPr>
        <w:t>.</w:t>
      </w:r>
      <w:r w:rsidR="00662AE3" w:rsidRPr="00D02BA1">
        <w:rPr>
          <w:rFonts w:hint="cs"/>
          <w:rtl/>
        </w:rPr>
        <w:t xml:space="preserve"> وتوصل الفريق إلى اتفاق بشأن نطاق العمل وسبيل المضي قدماً، وتباحث مع مكتب تقييس الاتصالات </w:t>
      </w:r>
      <w:r w:rsidR="00C768EC" w:rsidRPr="00D02BA1">
        <w:rPr>
          <w:rFonts w:hint="cs"/>
          <w:rtl/>
        </w:rPr>
        <w:t xml:space="preserve">إمكانية أتمتة توليد هذه المقاييس </w:t>
      </w:r>
      <w:r w:rsidR="00BA139E" w:rsidRPr="00D02BA1">
        <w:rPr>
          <w:rFonts w:hint="cs"/>
          <w:rtl/>
        </w:rPr>
        <w:t xml:space="preserve">لتنفيذها في مكتب تقييس الاتصالات حيث أُعد فهرس يتضمن العديد من المقاييس/الإحصاءات الممكن تنفيذها </w:t>
      </w:r>
      <w:r w:rsidR="00D22EF4" w:rsidRPr="00D02BA1">
        <w:rPr>
          <w:rFonts w:hint="cs"/>
          <w:rtl/>
        </w:rPr>
        <w:t xml:space="preserve">في مكتب تقييس الاتصالات؛ انظر ملحق الوثيقة </w:t>
      </w:r>
      <w:hyperlink r:id="rId94" w:history="1">
        <w:r w:rsidR="00D22EF4" w:rsidRPr="00D02BA1">
          <w:rPr>
            <w:rStyle w:val="Hyperlink"/>
            <w:szCs w:val="24"/>
          </w:rPr>
          <w:t>TSAG-TD810-R1</w:t>
        </w:r>
      </w:hyperlink>
      <w:r w:rsidR="00D22EF4" w:rsidRPr="00D02BA1">
        <w:rPr>
          <w:rFonts w:hint="cs"/>
          <w:rtl/>
        </w:rPr>
        <w:t>.</w:t>
      </w:r>
    </w:p>
    <w:p w14:paraId="7A171A9E" w14:textId="47F63556" w:rsidR="00A81DFB" w:rsidRPr="00D02BA1" w:rsidRDefault="00D22EF4" w:rsidP="00A81DFB">
      <w:pPr>
        <w:rPr>
          <w:rtl/>
        </w:rPr>
      </w:pPr>
      <w:r w:rsidRPr="00D02BA1">
        <w:rPr>
          <w:rFonts w:hint="cs"/>
          <w:rtl/>
        </w:rPr>
        <w:t xml:space="preserve">ودرس الفريق أيضاً </w:t>
      </w:r>
      <w:r w:rsidR="00D4558A" w:rsidRPr="00D02BA1">
        <w:rPr>
          <w:rFonts w:hint="cs"/>
          <w:rtl/>
        </w:rPr>
        <w:t>كيف يمكن أن يدعم عمل الاتحاد أهداف التنمية المستدامة (</w:t>
      </w:r>
      <w:r w:rsidR="00D4558A" w:rsidRPr="00D02BA1">
        <w:t>SDG</w:t>
      </w:r>
      <w:r w:rsidR="00D4558A" w:rsidRPr="00D02BA1">
        <w:rPr>
          <w:rFonts w:hint="cs"/>
          <w:rtl/>
        </w:rPr>
        <w:t>) للأمم المتحدة</w:t>
      </w:r>
      <w:r w:rsidR="006F507A" w:rsidRPr="00D02BA1">
        <w:rPr>
          <w:rFonts w:hint="cs"/>
          <w:rtl/>
        </w:rPr>
        <w:t>، وكيف يمكن أن يشمل وضع التوصيات "</w:t>
      </w:r>
      <w:r w:rsidR="00D10820" w:rsidRPr="00D02BA1">
        <w:rPr>
          <w:rFonts w:hint="cs"/>
          <w:rtl/>
        </w:rPr>
        <w:t>منذ مرحلة التصميم</w:t>
      </w:r>
      <w:r w:rsidR="006F507A" w:rsidRPr="00D02BA1">
        <w:rPr>
          <w:rFonts w:hint="cs"/>
          <w:rtl/>
        </w:rPr>
        <w:t>"</w:t>
      </w:r>
      <w:r w:rsidR="00D10820" w:rsidRPr="00D02BA1">
        <w:rPr>
          <w:rFonts w:hint="cs"/>
          <w:rtl/>
        </w:rPr>
        <w:t xml:space="preserve"> تأثيرها الإيجابي أو السلبي على أهداف محددة من أهداف التنمية المستدامة. </w:t>
      </w:r>
      <w:r w:rsidR="00CB5B93" w:rsidRPr="00D02BA1">
        <w:rPr>
          <w:rFonts w:hint="cs"/>
          <w:rtl/>
        </w:rPr>
        <w:t xml:space="preserve">ومن ثم، يتسنى للمساهمين ولجان الدراسات العمل بشكل أكثر وعياً وشمولاً </w:t>
      </w:r>
      <w:r w:rsidR="007A2EB7" w:rsidRPr="00D02BA1">
        <w:rPr>
          <w:rFonts w:hint="cs"/>
          <w:rtl/>
        </w:rPr>
        <w:t xml:space="preserve">باتباع نهج استراتيجي شامل للعالم أجمع من خلال عملية رسمية. واتُّفق على </w:t>
      </w:r>
      <w:r w:rsidR="00B0517F" w:rsidRPr="00D02BA1">
        <w:rPr>
          <w:rFonts w:hint="cs"/>
          <w:rtl/>
        </w:rPr>
        <w:t>أن يُمنح هذا العمل سياقاً مختلفاً في فترة الدراسة الجديدة.</w:t>
      </w:r>
    </w:p>
    <w:p w14:paraId="5F6B60B0" w14:textId="07DB7958" w:rsidR="00A81DFB" w:rsidRPr="00D02BA1" w:rsidRDefault="00400673" w:rsidP="00A81DFB">
      <w:pPr>
        <w:rPr>
          <w:rtl/>
          <w:lang w:bidi="ar-EG"/>
        </w:rPr>
      </w:pPr>
      <w:r w:rsidRPr="00D02BA1">
        <w:rPr>
          <w:rFonts w:hint="cs"/>
          <w:rtl/>
        </w:rPr>
        <w:t>وبحث</w:t>
      </w:r>
      <w:r w:rsidR="005B19F2" w:rsidRPr="00D02BA1">
        <w:rPr>
          <w:rFonts w:hint="cs"/>
          <w:rtl/>
        </w:rPr>
        <w:t xml:space="preserve"> فريق ال</w:t>
      </w:r>
      <w:r w:rsidR="002F050C" w:rsidRPr="00D02BA1">
        <w:rPr>
          <w:rFonts w:hint="cs"/>
          <w:rtl/>
        </w:rPr>
        <w:t>مقرِّر</w:t>
      </w:r>
      <w:r w:rsidR="005B19F2" w:rsidRPr="00D02BA1">
        <w:rPr>
          <w:rFonts w:hint="cs"/>
          <w:rtl/>
        </w:rPr>
        <w:t xml:space="preserve"> المعني باستراتيجية التقييس مقترحاً بشأن إنشاء </w:t>
      </w:r>
      <w:r w:rsidR="00A831CB" w:rsidRPr="00D02BA1">
        <w:rPr>
          <w:rFonts w:hint="cs"/>
          <w:rtl/>
          <w:lang w:bidi="ar-EG"/>
        </w:rPr>
        <w:t>مجلس</w:t>
      </w:r>
      <w:r w:rsidR="00986F63" w:rsidRPr="00D02BA1">
        <w:rPr>
          <w:rFonts w:hint="cs"/>
          <w:rtl/>
          <w:lang w:bidi="ar-EG"/>
        </w:rPr>
        <w:t xml:space="preserve"> استشاري بشأن المعماريات </w:t>
      </w:r>
      <w:r w:rsidR="00986F63" w:rsidRPr="00D02BA1">
        <w:rPr>
          <w:lang w:bidi="ar-EG"/>
        </w:rPr>
        <w:t>(AAB)</w:t>
      </w:r>
      <w:r w:rsidR="00986F63" w:rsidRPr="00D02BA1">
        <w:rPr>
          <w:rFonts w:hint="cs"/>
          <w:rtl/>
          <w:lang w:bidi="ar-EG"/>
        </w:rPr>
        <w:t xml:space="preserve"> </w:t>
      </w:r>
      <w:r w:rsidR="00A831CB" w:rsidRPr="00D02BA1">
        <w:rPr>
          <w:rFonts w:hint="cs"/>
          <w:rtl/>
          <w:lang w:bidi="ar-EG"/>
        </w:rPr>
        <w:t>كوظيفة/هيئة جديدة لاستراتيجية التقييس (على مستوى قطاع تقييس الاتصالات و/أو لجان الدراسات)</w:t>
      </w:r>
      <w:r w:rsidR="00A81DFB" w:rsidRPr="00D02BA1">
        <w:rPr>
          <w:rFonts w:hint="cs"/>
          <w:rtl/>
        </w:rPr>
        <w:t>.</w:t>
      </w:r>
      <w:r w:rsidR="00A831CB" w:rsidRPr="00D02BA1">
        <w:rPr>
          <w:rFonts w:hint="cs"/>
          <w:rtl/>
        </w:rPr>
        <w:t xml:space="preserve"> </w:t>
      </w:r>
      <w:r w:rsidRPr="00D02BA1">
        <w:rPr>
          <w:rFonts w:hint="cs"/>
          <w:rtl/>
        </w:rPr>
        <w:t>ومكّنت الدروس المستفادة من هذا البحث لجن</w:t>
      </w:r>
      <w:r w:rsidR="00E84CD0" w:rsidRPr="00D02BA1">
        <w:rPr>
          <w:rFonts w:hint="cs"/>
          <w:rtl/>
          <w:lang w:bidi="ar-EG"/>
        </w:rPr>
        <w:t>تي</w:t>
      </w:r>
      <w:r w:rsidRPr="00D02BA1">
        <w:rPr>
          <w:rFonts w:hint="cs"/>
          <w:rtl/>
        </w:rPr>
        <w:t xml:space="preserve"> الدراسات </w:t>
      </w:r>
      <w:r w:rsidR="00E84CD0" w:rsidRPr="00D02BA1">
        <w:t>15</w:t>
      </w:r>
      <w:r w:rsidR="00E84CD0" w:rsidRPr="00D02BA1">
        <w:rPr>
          <w:rFonts w:hint="cs"/>
          <w:rtl/>
          <w:lang w:bidi="ar-EG"/>
        </w:rPr>
        <w:t xml:space="preserve"> و</w:t>
      </w:r>
      <w:r w:rsidR="00E84CD0" w:rsidRPr="00D02BA1">
        <w:rPr>
          <w:lang w:bidi="ar-EG"/>
        </w:rPr>
        <w:t>17</w:t>
      </w:r>
      <w:r w:rsidR="00E84CD0" w:rsidRPr="00D02BA1">
        <w:rPr>
          <w:rFonts w:hint="cs"/>
          <w:rtl/>
          <w:lang w:bidi="ar-EG"/>
        </w:rPr>
        <w:t xml:space="preserve"> من التعاون في إنشاء أول فريق عمل بالمراسلة </w:t>
      </w:r>
      <w:r w:rsidR="00F833FA" w:rsidRPr="00D02BA1">
        <w:rPr>
          <w:rFonts w:hint="cs"/>
          <w:rtl/>
          <w:lang w:bidi="ar-EG"/>
        </w:rPr>
        <w:t>معني بتطوير معمارية الأمن</w:t>
      </w:r>
      <w:r w:rsidR="00130282" w:rsidRPr="00D02BA1">
        <w:rPr>
          <w:rFonts w:hint="cs"/>
          <w:rtl/>
          <w:lang w:bidi="ar-EG"/>
        </w:rPr>
        <w:t xml:space="preserve"> </w:t>
      </w:r>
      <w:r w:rsidR="00130282" w:rsidRPr="00D02BA1">
        <w:rPr>
          <w:lang w:bidi="ar-EG"/>
        </w:rPr>
        <w:t>(CG-SECAD)</w:t>
      </w:r>
      <w:r w:rsidR="00130282" w:rsidRPr="00D02BA1">
        <w:rPr>
          <w:rFonts w:hint="cs"/>
          <w:rtl/>
          <w:lang w:bidi="ar-EG"/>
        </w:rPr>
        <w:t>.</w:t>
      </w:r>
    </w:p>
    <w:p w14:paraId="57ACDA42" w14:textId="578312AE" w:rsidR="00A81DFB" w:rsidRPr="00D02BA1" w:rsidRDefault="00130282" w:rsidP="00A81DFB">
      <w:pPr>
        <w:rPr>
          <w:rtl/>
        </w:rPr>
      </w:pPr>
      <w:r w:rsidRPr="00D02BA1">
        <w:rPr>
          <w:rFonts w:hint="cs"/>
          <w:rtl/>
        </w:rPr>
        <w:t>وتلق</w:t>
      </w:r>
      <w:r w:rsidR="00F53CCD" w:rsidRPr="00D02BA1">
        <w:rPr>
          <w:rFonts w:hint="cs"/>
          <w:rtl/>
        </w:rPr>
        <w:t>ى</w:t>
      </w:r>
      <w:r w:rsidRPr="00D02BA1">
        <w:rPr>
          <w:rFonts w:hint="cs"/>
          <w:rtl/>
        </w:rPr>
        <w:t xml:space="preserve"> الفريق مساهمة بشأن "بروتوكول الإنترنت الجديد: </w:t>
      </w:r>
      <w:r w:rsidR="00F53CCD" w:rsidRPr="00D02BA1">
        <w:rPr>
          <w:rFonts w:hint="cs"/>
          <w:rtl/>
        </w:rPr>
        <w:t>رسم</w:t>
      </w:r>
      <w:r w:rsidRPr="00D02BA1">
        <w:rPr>
          <w:rFonts w:hint="cs"/>
          <w:rtl/>
        </w:rPr>
        <w:t xml:space="preserve"> </w:t>
      </w:r>
      <w:r w:rsidR="00F53CCD" w:rsidRPr="00D02BA1">
        <w:rPr>
          <w:rFonts w:hint="cs"/>
          <w:rtl/>
        </w:rPr>
        <w:t>معالم شبكة المستقبل"، وقدم المساعدة للفريق الاستشاري لتقييس الاتصالات فيما يتعلق بالمشاورات مع لجان الدراسات و</w:t>
      </w:r>
      <w:r w:rsidR="00A2692D" w:rsidRPr="00D02BA1">
        <w:rPr>
          <w:rFonts w:hint="cs"/>
          <w:rtl/>
        </w:rPr>
        <w:t xml:space="preserve">مجلس تصميم الإنترنت </w:t>
      </w:r>
      <w:r w:rsidR="00A2692D" w:rsidRPr="00D02BA1">
        <w:t>(IAB)</w:t>
      </w:r>
      <w:r w:rsidR="00A2692D" w:rsidRPr="00D02BA1">
        <w:rPr>
          <w:rFonts w:hint="cs"/>
          <w:rtl/>
          <w:lang w:bidi="ar-EG"/>
        </w:rPr>
        <w:t xml:space="preserve"> بشأن هذا الموضوع الجديد</w:t>
      </w:r>
      <w:r w:rsidR="00A81DFB" w:rsidRPr="00D02BA1">
        <w:rPr>
          <w:rFonts w:hint="cs"/>
          <w:rtl/>
        </w:rPr>
        <w:t>.</w:t>
      </w:r>
    </w:p>
    <w:p w14:paraId="5A707ED7" w14:textId="0573A1A4" w:rsidR="00A2692D" w:rsidRPr="00D02BA1" w:rsidRDefault="00A2692D" w:rsidP="00A81DFB">
      <w:pPr>
        <w:rPr>
          <w:rtl/>
          <w:lang w:val="en-GB" w:bidi="ar-EG"/>
        </w:rPr>
      </w:pPr>
      <w:r w:rsidRPr="00D02BA1">
        <w:rPr>
          <w:rFonts w:hint="cs"/>
          <w:rtl/>
        </w:rPr>
        <w:t>وقدم الفريق المساعدة في وضع الصيغة النهائية لاختصاصات الفريق المتخصص</w:t>
      </w:r>
      <w:r w:rsidR="00E30EEE" w:rsidRPr="00D02BA1">
        <w:rPr>
          <w:rFonts w:hint="cs"/>
          <w:rtl/>
        </w:rPr>
        <w:t xml:space="preserve"> التابع لقطاع تقييس الاتصالات والمعني بالعملة الرقمية بما في ذلك العملة الرسمية الرقمية، والفريق المتخصص التابع لقطاع تقييس الاتصالات والمعني </w:t>
      </w:r>
      <w:r w:rsidR="00E30EEE" w:rsidRPr="00D02BA1">
        <w:rPr>
          <w:rFonts w:hint="cs"/>
          <w:rtl/>
          <w:lang w:bidi="ar-EG"/>
        </w:rPr>
        <w:t>بتطبيق تكنولوجيا السجلات الموزعة</w:t>
      </w:r>
      <w:r w:rsidR="00037929" w:rsidRPr="00D02BA1">
        <w:rPr>
          <w:rFonts w:hint="cs"/>
          <w:rtl/>
          <w:lang w:bidi="ar-EG"/>
        </w:rPr>
        <w:t>.</w:t>
      </w:r>
    </w:p>
    <w:p w14:paraId="2B8AFD12" w14:textId="4548E5D0" w:rsidR="00A81DFB" w:rsidRPr="00D02BA1" w:rsidRDefault="00A81DFB" w:rsidP="004723A8">
      <w:pPr>
        <w:pStyle w:val="Heading3"/>
        <w:rPr>
          <w:rtl/>
        </w:rPr>
      </w:pPr>
      <w:r w:rsidRPr="00D02BA1">
        <w:rPr>
          <w:rFonts w:hint="cs"/>
          <w:rtl/>
        </w:rPr>
        <w:lastRenderedPageBreak/>
        <w:t>6.2.3</w:t>
      </w:r>
      <w:r w:rsidRPr="00D02BA1">
        <w:rPr>
          <w:rtl/>
        </w:rPr>
        <w:tab/>
        <w:t xml:space="preserve">فريق </w:t>
      </w:r>
      <w:r w:rsidR="002C6940" w:rsidRPr="00D02BA1">
        <w:rPr>
          <w:rtl/>
        </w:rPr>
        <w:t>ال</w:t>
      </w:r>
      <w:r w:rsidR="002F050C" w:rsidRPr="00D02BA1">
        <w:rPr>
          <w:rtl/>
        </w:rPr>
        <w:t>مقرِّر</w:t>
      </w:r>
      <w:r w:rsidRPr="00D02BA1">
        <w:rPr>
          <w:rtl/>
        </w:rPr>
        <w:t xml:space="preserve"> التابع للفريق الاستشاري لتقييس الاتصالات والمعني بأساليب العمل </w:t>
      </w:r>
      <w:r w:rsidRPr="00D02BA1">
        <w:t>(RG-WM)</w:t>
      </w:r>
    </w:p>
    <w:p w14:paraId="4B621F37" w14:textId="7413EDCE" w:rsidR="00A81DFB" w:rsidRPr="00D02BA1" w:rsidRDefault="00CB7408" w:rsidP="00A81DFB">
      <w:pPr>
        <w:rPr>
          <w:rtl/>
        </w:rPr>
      </w:pPr>
      <w:r w:rsidRPr="00D02BA1">
        <w:rPr>
          <w:rFonts w:hint="cs"/>
          <w:rtl/>
        </w:rPr>
        <w:t xml:space="preserve">قدم </w:t>
      </w:r>
      <w:r w:rsidRPr="00D02BA1">
        <w:rPr>
          <w:rtl/>
        </w:rPr>
        <w:t>فريق ال</w:t>
      </w:r>
      <w:r w:rsidR="002F050C" w:rsidRPr="00D02BA1">
        <w:rPr>
          <w:rtl/>
        </w:rPr>
        <w:t>مقرِّر</w:t>
      </w:r>
      <w:r w:rsidRPr="00D02BA1">
        <w:rPr>
          <w:rtl/>
        </w:rPr>
        <w:t xml:space="preserve"> التابع للفريق الاستشاري لتقييس الاتصالات والمعني بأساليب العمل (</w:t>
      </w:r>
      <w:r w:rsidRPr="00D02BA1">
        <w:t>RG-WM</w:t>
      </w:r>
      <w:r w:rsidRPr="00D02BA1">
        <w:rPr>
          <w:rtl/>
        </w:rPr>
        <w:t>)</w:t>
      </w:r>
      <w:r w:rsidRPr="00D02BA1">
        <w:rPr>
          <w:rFonts w:hint="cs"/>
          <w:rtl/>
        </w:rPr>
        <w:t xml:space="preserve"> (</w:t>
      </w:r>
      <w:hyperlink r:id="rId95" w:history="1">
        <w:r w:rsidRPr="00D02BA1">
          <w:rPr>
            <w:rStyle w:val="Hyperlink"/>
            <w:rFonts w:hint="cs"/>
            <w:rtl/>
          </w:rPr>
          <w:t>الاختصاصات</w:t>
        </w:r>
      </w:hyperlink>
      <w:r w:rsidRPr="00D02BA1">
        <w:rPr>
          <w:rFonts w:hint="cs"/>
          <w:rtl/>
        </w:rPr>
        <w:t xml:space="preserve">) المساعدة إلى الفريق الاستشاري لتقييس الاتصالات بشأن </w:t>
      </w:r>
      <w:r w:rsidR="009A0377" w:rsidRPr="00D02BA1">
        <w:rPr>
          <w:rFonts w:hint="cs"/>
          <w:rtl/>
        </w:rPr>
        <w:t xml:space="preserve">استعراض وتحسين أساليب العمل الحالية (بما في ذلك أساليب العمل الإلكترونية). وترد تقارير </w:t>
      </w:r>
      <w:r w:rsidR="00F94D40" w:rsidRPr="00D02BA1">
        <w:rPr>
          <w:rFonts w:hint="cs"/>
          <w:rtl/>
        </w:rPr>
        <w:t>فريق ال</w:t>
      </w:r>
      <w:r w:rsidR="002F050C" w:rsidRPr="00D02BA1">
        <w:rPr>
          <w:rFonts w:hint="cs"/>
          <w:rtl/>
        </w:rPr>
        <w:t>مقرِّر</w:t>
      </w:r>
      <w:r w:rsidR="00F94D40" w:rsidRPr="00D02BA1">
        <w:rPr>
          <w:rFonts w:hint="cs"/>
          <w:rtl/>
        </w:rPr>
        <w:t xml:space="preserve"> </w:t>
      </w:r>
      <w:r w:rsidR="009A0377" w:rsidRPr="00D02BA1">
        <w:rPr>
          <w:rFonts w:hint="cs"/>
          <w:rtl/>
        </w:rPr>
        <w:t xml:space="preserve">المرحلية </w:t>
      </w:r>
      <w:r w:rsidR="00F94D40" w:rsidRPr="00D02BA1">
        <w:rPr>
          <w:rFonts w:hint="cs"/>
          <w:rtl/>
        </w:rPr>
        <w:t>المنبثقة عن اجتماعاته المرحلية في الوثائق المؤقتة</w:t>
      </w:r>
      <w:r w:rsidR="009A0377" w:rsidRPr="00D02BA1">
        <w:rPr>
          <w:rFonts w:hint="cs"/>
          <w:rtl/>
        </w:rPr>
        <w:t xml:space="preserve"> </w:t>
      </w:r>
      <w:hyperlink r:id="rId96" w:history="1">
        <w:r w:rsidR="00A81DFB" w:rsidRPr="00D02BA1">
          <w:rPr>
            <w:rStyle w:val="Hyperlink"/>
          </w:rPr>
          <w:t>161</w:t>
        </w:r>
      </w:hyperlink>
      <w:hyperlink r:id="rId97" w:history="1">
        <w:r w:rsidR="00A81DFB" w:rsidRPr="00D02BA1">
          <w:rPr>
            <w:rtl/>
          </w:rPr>
          <w:t xml:space="preserve"> و</w:t>
        </w:r>
        <w:r w:rsidR="00A81DFB" w:rsidRPr="00D02BA1">
          <w:rPr>
            <w:rStyle w:val="Hyperlink"/>
          </w:rPr>
          <w:t>316</w:t>
        </w:r>
      </w:hyperlink>
      <w:hyperlink r:id="rId98" w:history="1">
        <w:r w:rsidR="00A81DFB" w:rsidRPr="00D02BA1">
          <w:rPr>
            <w:rtl/>
          </w:rPr>
          <w:t xml:space="preserve"> و</w:t>
        </w:r>
        <w:r w:rsidR="00A81DFB" w:rsidRPr="00D02BA1">
          <w:rPr>
            <w:rStyle w:val="Hyperlink"/>
          </w:rPr>
          <w:t>491</w:t>
        </w:r>
      </w:hyperlink>
      <w:r w:rsidR="00A81DFB" w:rsidRPr="00D02BA1">
        <w:rPr>
          <w:rtl/>
        </w:rPr>
        <w:t xml:space="preserve"> و</w:t>
      </w:r>
      <w:hyperlink r:id="rId99" w:history="1">
        <w:r w:rsidR="00A81DFB" w:rsidRPr="00D02BA1">
          <w:rPr>
            <w:rStyle w:val="Hyperlink"/>
          </w:rPr>
          <w:t>676</w:t>
        </w:r>
      </w:hyperlink>
      <w:r w:rsidR="00A81DFB" w:rsidRPr="00D02BA1">
        <w:rPr>
          <w:szCs w:val="24"/>
          <w:rtl/>
        </w:rPr>
        <w:t xml:space="preserve"> و</w:t>
      </w:r>
      <w:hyperlink r:id="rId100" w:history="1">
        <w:r w:rsidR="00A81DFB" w:rsidRPr="00D02BA1">
          <w:rPr>
            <w:rStyle w:val="Hyperlink"/>
            <w:szCs w:val="24"/>
            <w:lang w:eastAsia="zh-CN"/>
          </w:rPr>
          <w:t>811</w:t>
        </w:r>
      </w:hyperlink>
      <w:r w:rsidR="00A81DFB" w:rsidRPr="00D02BA1">
        <w:rPr>
          <w:szCs w:val="24"/>
          <w:rtl/>
        </w:rPr>
        <w:t xml:space="preserve"> و</w:t>
      </w:r>
      <w:hyperlink r:id="rId101" w:history="1">
        <w:r w:rsidR="00A81DFB" w:rsidRPr="00D02BA1">
          <w:rPr>
            <w:rStyle w:val="Hyperlink"/>
            <w:szCs w:val="24"/>
            <w:lang w:eastAsia="zh-CN"/>
          </w:rPr>
          <w:t>952</w:t>
        </w:r>
      </w:hyperlink>
      <w:r w:rsidR="00A81DFB" w:rsidRPr="00D02BA1">
        <w:rPr>
          <w:szCs w:val="24"/>
          <w:rtl/>
        </w:rPr>
        <w:t xml:space="preserve"> و</w:t>
      </w:r>
      <w:hyperlink r:id="rId102" w:history="1">
        <w:r w:rsidR="00A81DFB" w:rsidRPr="00D02BA1">
          <w:rPr>
            <w:rStyle w:val="Hyperlink"/>
            <w:szCs w:val="24"/>
            <w:lang w:eastAsia="zh-CN"/>
          </w:rPr>
          <w:t>1201</w:t>
        </w:r>
      </w:hyperlink>
      <w:r w:rsidR="00F94D40" w:rsidRPr="00D02BA1">
        <w:rPr>
          <w:rFonts w:hint="cs"/>
          <w:rtl/>
        </w:rPr>
        <w:t xml:space="preserve"> للفريق الاستشاري لتقييس الاتصالات؛</w:t>
      </w:r>
      <w:r w:rsidR="00A81DFB" w:rsidRPr="00D02BA1">
        <w:rPr>
          <w:rFonts w:hint="cs"/>
          <w:rtl/>
        </w:rPr>
        <w:t xml:space="preserve"> </w:t>
      </w:r>
      <w:r w:rsidR="00F94D40" w:rsidRPr="00D02BA1">
        <w:rPr>
          <w:rFonts w:hint="cs"/>
          <w:rtl/>
        </w:rPr>
        <w:t>وترد تقارير فريق ال</w:t>
      </w:r>
      <w:r w:rsidR="002F050C" w:rsidRPr="00D02BA1">
        <w:rPr>
          <w:rFonts w:hint="cs"/>
          <w:rtl/>
        </w:rPr>
        <w:t>مقرِّر</w:t>
      </w:r>
      <w:r w:rsidR="00F94D40" w:rsidRPr="00D02BA1">
        <w:rPr>
          <w:rFonts w:hint="cs"/>
          <w:rtl/>
        </w:rPr>
        <w:t xml:space="preserve"> خلال اجتماعات الفريق الاستشاري في</w:t>
      </w:r>
      <w:r w:rsidR="00D02BA1">
        <w:rPr>
          <w:rFonts w:hint="eastAsia"/>
          <w:rtl/>
        </w:rPr>
        <w:t> </w:t>
      </w:r>
      <w:r w:rsidR="00F94D40" w:rsidRPr="00D02BA1">
        <w:rPr>
          <w:rFonts w:hint="cs"/>
          <w:rtl/>
        </w:rPr>
        <w:t>الوثائق المؤقتة</w:t>
      </w:r>
      <w:r w:rsidR="00A81DFB" w:rsidRPr="00D02BA1">
        <w:rPr>
          <w:rFonts w:hint="cs"/>
          <w:rtl/>
        </w:rPr>
        <w:t xml:space="preserve"> </w:t>
      </w:r>
      <w:hyperlink r:id="rId103" w:history="1">
        <w:r w:rsidR="00A81DFB" w:rsidRPr="00D02BA1">
          <w:rPr>
            <w:rStyle w:val="Hyperlink"/>
          </w:rPr>
          <w:t>85-R1</w:t>
        </w:r>
      </w:hyperlink>
      <w:r w:rsidR="00A81DFB" w:rsidRPr="00D02BA1">
        <w:rPr>
          <w:rtl/>
        </w:rPr>
        <w:t xml:space="preserve"> و</w:t>
      </w:r>
      <w:hyperlink r:id="rId104" w:history="1">
        <w:r w:rsidR="00A81DFB" w:rsidRPr="00D02BA1">
          <w:rPr>
            <w:rStyle w:val="Hyperlink"/>
          </w:rPr>
          <w:t>135</w:t>
        </w:r>
      </w:hyperlink>
      <w:r w:rsidR="00A81DFB" w:rsidRPr="00D02BA1">
        <w:rPr>
          <w:rtl/>
        </w:rPr>
        <w:t xml:space="preserve"> و</w:t>
      </w:r>
      <w:hyperlink r:id="rId105" w:history="1">
        <w:r w:rsidR="00A81DFB" w:rsidRPr="00D02BA1">
          <w:rPr>
            <w:rStyle w:val="Hyperlink"/>
          </w:rPr>
          <w:t>288</w:t>
        </w:r>
      </w:hyperlink>
      <w:r w:rsidR="00A81DFB" w:rsidRPr="00D02BA1">
        <w:rPr>
          <w:rtl/>
        </w:rPr>
        <w:t xml:space="preserve"> و</w:t>
      </w:r>
      <w:hyperlink r:id="rId106" w:history="1">
        <w:r w:rsidR="00A81DFB" w:rsidRPr="00D02BA1">
          <w:rPr>
            <w:rStyle w:val="Hyperlink"/>
          </w:rPr>
          <w:t>463-R2</w:t>
        </w:r>
      </w:hyperlink>
      <w:r w:rsidR="00A81DFB" w:rsidRPr="00D02BA1">
        <w:rPr>
          <w:rtl/>
        </w:rPr>
        <w:t xml:space="preserve"> و</w:t>
      </w:r>
      <w:hyperlink r:id="rId107" w:history="1">
        <w:r w:rsidR="00A81DFB" w:rsidRPr="00D02BA1">
          <w:rPr>
            <w:rStyle w:val="Hyperlink"/>
          </w:rPr>
          <w:t>653</w:t>
        </w:r>
      </w:hyperlink>
      <w:r w:rsidR="00A81DFB" w:rsidRPr="00D02BA1">
        <w:rPr>
          <w:rtl/>
        </w:rPr>
        <w:t xml:space="preserve"> و</w:t>
      </w:r>
      <w:hyperlink r:id="rId108" w:history="1">
        <w:r w:rsidR="00A81DFB" w:rsidRPr="00D02BA1">
          <w:rPr>
            <w:rStyle w:val="Hyperlink"/>
          </w:rPr>
          <w:t>785</w:t>
        </w:r>
      </w:hyperlink>
      <w:r w:rsidR="00A81DFB" w:rsidRPr="00D02BA1">
        <w:rPr>
          <w:rtl/>
        </w:rPr>
        <w:t xml:space="preserve"> و</w:t>
      </w:r>
      <w:hyperlink r:id="rId109" w:history="1">
        <w:r w:rsidR="00A81DFB" w:rsidRPr="00D02BA1">
          <w:rPr>
            <w:rStyle w:val="Hyperlink"/>
          </w:rPr>
          <w:t>928-</w:t>
        </w:r>
        <w:r w:rsidR="00A81DFB" w:rsidRPr="00D02BA1">
          <w:t> </w:t>
        </w:r>
        <w:r w:rsidR="00A81DFB" w:rsidRPr="00D02BA1">
          <w:rPr>
            <w:rStyle w:val="Hyperlink"/>
          </w:rPr>
          <w:t>R1</w:t>
        </w:r>
      </w:hyperlink>
      <w:r w:rsidR="00A81DFB" w:rsidRPr="00D02BA1">
        <w:rPr>
          <w:rtl/>
        </w:rPr>
        <w:t xml:space="preserve"> و</w:t>
      </w:r>
      <w:hyperlink r:id="rId110" w:history="1">
        <w:r w:rsidR="00A81DFB" w:rsidRPr="00D02BA1">
          <w:rPr>
            <w:rStyle w:val="Hyperlink"/>
          </w:rPr>
          <w:t>1027-R1</w:t>
        </w:r>
      </w:hyperlink>
      <w:r w:rsidR="00A81DFB" w:rsidRPr="00D02BA1">
        <w:rPr>
          <w:rtl/>
        </w:rPr>
        <w:t xml:space="preserve"> و</w:t>
      </w:r>
      <w:hyperlink r:id="rId111" w:history="1">
        <w:r w:rsidR="00A81DFB" w:rsidRPr="00D02BA1">
          <w:rPr>
            <w:rStyle w:val="Hyperlink"/>
            <w:szCs w:val="24"/>
            <w:lang w:eastAsia="zh-CN"/>
          </w:rPr>
          <w:t>1182</w:t>
        </w:r>
      </w:hyperlink>
      <w:r w:rsidR="00A81DFB" w:rsidRPr="00D02BA1">
        <w:rPr>
          <w:rStyle w:val="Hyperlink"/>
          <w:szCs w:val="24"/>
          <w:lang w:eastAsia="zh-CN"/>
        </w:rPr>
        <w:t>-R1</w:t>
      </w:r>
      <w:r w:rsidR="00641210" w:rsidRPr="00D02BA1">
        <w:rPr>
          <w:rFonts w:hint="cs"/>
          <w:rtl/>
        </w:rPr>
        <w:t xml:space="preserve"> للفريق الاستشاري لتقييس الاتصالات.</w:t>
      </w:r>
    </w:p>
    <w:p w14:paraId="127001B7" w14:textId="67DC364C" w:rsidR="00A81DFB" w:rsidRPr="00D02BA1" w:rsidRDefault="00A81DFB" w:rsidP="00A81DFB">
      <w:pPr>
        <w:rPr>
          <w:rFonts w:eastAsiaTheme="minorEastAsia"/>
          <w:rtl/>
          <w:lang w:eastAsia="zh-CN" w:bidi="ar-EG"/>
        </w:rPr>
      </w:pPr>
      <w:r w:rsidRPr="00D02BA1">
        <w:rPr>
          <w:rFonts w:eastAsiaTheme="minorEastAsia" w:hint="cs"/>
          <w:rtl/>
          <w:lang w:eastAsia="zh-CN"/>
        </w:rPr>
        <w:t>و</w:t>
      </w:r>
      <w:r w:rsidR="00641210" w:rsidRPr="00D02BA1">
        <w:rPr>
          <w:rFonts w:eastAsiaTheme="minorEastAsia" w:hint="cs"/>
          <w:rtl/>
          <w:lang w:eastAsia="zh-CN"/>
        </w:rPr>
        <w:t xml:space="preserve">طلبت الجمعية العالمية لتقييس الاتصالات لعام </w:t>
      </w:r>
      <w:r w:rsidR="00641210" w:rsidRPr="00D02BA1">
        <w:rPr>
          <w:rFonts w:eastAsiaTheme="minorEastAsia"/>
          <w:lang w:eastAsia="zh-CN"/>
        </w:rPr>
        <w:t>2016</w:t>
      </w:r>
      <w:r w:rsidR="00641210" w:rsidRPr="00D02BA1">
        <w:rPr>
          <w:rFonts w:eastAsiaTheme="minorEastAsia" w:hint="cs"/>
          <w:rtl/>
          <w:lang w:eastAsia="zh-CN" w:bidi="ar-EG"/>
        </w:rPr>
        <w:t xml:space="preserve"> </w:t>
      </w:r>
      <w:r w:rsidR="00641210" w:rsidRPr="00D02BA1">
        <w:rPr>
          <w:rFonts w:eastAsiaTheme="minorEastAsia"/>
          <w:lang w:eastAsia="zh-CN" w:bidi="ar-EG"/>
        </w:rPr>
        <w:t>(WTSA-16)</w:t>
      </w:r>
      <w:r w:rsidR="00641210" w:rsidRPr="00D02BA1">
        <w:rPr>
          <w:rFonts w:eastAsiaTheme="minorEastAsia" w:hint="cs"/>
          <w:rtl/>
          <w:lang w:eastAsia="zh-CN"/>
        </w:rPr>
        <w:t xml:space="preserve"> من الفريق الاستشاري لتقييس الاتصالات</w:t>
      </w:r>
      <w:r w:rsidRPr="00D02BA1">
        <w:rPr>
          <w:rFonts w:eastAsiaTheme="minorEastAsia" w:hint="cs"/>
          <w:rtl/>
          <w:lang w:eastAsia="zh-CN"/>
        </w:rPr>
        <w:t xml:space="preserve"> </w:t>
      </w:r>
      <w:r w:rsidR="00B35F12" w:rsidRPr="00D02BA1">
        <w:rPr>
          <w:rFonts w:eastAsiaTheme="minorEastAsia" w:hint="cs"/>
          <w:rtl/>
          <w:lang w:eastAsia="zh-CN"/>
        </w:rPr>
        <w:t>أن يأخذ في</w:t>
      </w:r>
      <w:r w:rsidR="00D02BA1">
        <w:rPr>
          <w:rFonts w:eastAsiaTheme="minorEastAsia" w:hint="eastAsia"/>
          <w:rtl/>
          <w:lang w:eastAsia="zh-CN"/>
        </w:rPr>
        <w:t> </w:t>
      </w:r>
      <w:r w:rsidR="00B35F12" w:rsidRPr="00D02BA1">
        <w:rPr>
          <w:rFonts w:eastAsiaTheme="minorEastAsia" w:hint="cs"/>
          <w:rtl/>
          <w:lang w:eastAsia="zh-CN"/>
        </w:rPr>
        <w:t>الاعتبار</w:t>
      </w:r>
      <w:r w:rsidRPr="00D02BA1">
        <w:rPr>
          <w:rFonts w:eastAsiaTheme="minorEastAsia" w:hint="cs"/>
          <w:rtl/>
          <w:lang w:eastAsia="zh-CN"/>
        </w:rPr>
        <w:t xml:space="preserve"> </w:t>
      </w:r>
      <w:r w:rsidR="00B35F12" w:rsidRPr="00D02BA1">
        <w:rPr>
          <w:rFonts w:eastAsiaTheme="minorEastAsia" w:hint="cs"/>
          <w:rtl/>
          <w:lang w:eastAsia="zh-CN"/>
        </w:rPr>
        <w:t>نص الفقرة</w:t>
      </w:r>
      <w:r w:rsidRPr="00D02BA1">
        <w:rPr>
          <w:rFonts w:eastAsiaTheme="minorEastAsia" w:hint="cs"/>
          <w:rtl/>
          <w:lang w:eastAsia="zh-CN"/>
        </w:rPr>
        <w:t xml:space="preserve"> </w:t>
      </w:r>
      <w:r w:rsidRPr="00D02BA1">
        <w:rPr>
          <w:rFonts w:eastAsiaTheme="minorEastAsia"/>
          <w:lang w:val="fr-FR" w:eastAsia="zh-CN"/>
        </w:rPr>
        <w:t>1</w:t>
      </w:r>
      <w:r w:rsidRPr="006653A6">
        <w:rPr>
          <w:rFonts w:eastAsiaTheme="minorEastAsia" w:hint="cs"/>
          <w:i/>
          <w:iCs/>
          <w:rtl/>
          <w:lang w:val="fr-FR" w:eastAsia="zh-CN"/>
        </w:rPr>
        <w:t>مكرراً</w:t>
      </w:r>
      <w:r w:rsidRPr="00D02BA1">
        <w:rPr>
          <w:rFonts w:eastAsiaTheme="minorEastAsia" w:hint="cs"/>
          <w:rtl/>
          <w:lang w:val="fr-FR" w:eastAsia="zh-CN"/>
        </w:rPr>
        <w:t>.</w:t>
      </w:r>
      <w:r w:rsidRPr="00D02BA1">
        <w:rPr>
          <w:rFonts w:eastAsiaTheme="minorEastAsia"/>
          <w:lang w:val="fr-FR" w:eastAsia="zh-CN"/>
        </w:rPr>
        <w:t>10</w:t>
      </w:r>
      <w:r w:rsidRPr="00D02BA1">
        <w:rPr>
          <w:rFonts w:eastAsiaTheme="minorEastAsia" w:hint="cs"/>
          <w:rtl/>
          <w:lang w:val="fr-FR" w:eastAsia="zh-CN"/>
        </w:rPr>
        <w:t xml:space="preserve"> (الوثيقة 116</w:t>
      </w:r>
      <w:r w:rsidRPr="00D02BA1">
        <w:rPr>
          <w:rStyle w:val="FootnoteReference"/>
          <w:rFonts w:eastAsiaTheme="minorEastAsia"/>
          <w:rtl/>
          <w:lang w:val="fr-FR" w:eastAsia="zh-CN"/>
        </w:rPr>
        <w:footnoteReference w:id="3"/>
      </w:r>
      <w:r w:rsidRPr="00D02BA1">
        <w:rPr>
          <w:rFonts w:eastAsiaTheme="minorEastAsia" w:hint="cs"/>
          <w:rtl/>
          <w:lang w:val="fr-FR" w:eastAsia="zh-CN"/>
        </w:rPr>
        <w:t xml:space="preserve">) </w:t>
      </w:r>
      <w:r w:rsidR="00B35F12" w:rsidRPr="00D02BA1">
        <w:rPr>
          <w:rFonts w:eastAsiaTheme="minorEastAsia" w:hint="cs"/>
          <w:rtl/>
          <w:lang w:val="fr-FR" w:eastAsia="zh-CN"/>
        </w:rPr>
        <w:t>عند إعداد</w:t>
      </w:r>
      <w:r w:rsidRPr="00D02BA1">
        <w:rPr>
          <w:rFonts w:eastAsiaTheme="minorEastAsia" w:hint="cs"/>
          <w:rtl/>
          <w:lang w:val="fr-FR" w:eastAsia="zh-CN"/>
        </w:rPr>
        <w:t xml:space="preserve"> مشروع القرار المراجَع </w:t>
      </w:r>
      <w:r w:rsidRPr="00D02BA1">
        <w:rPr>
          <w:rFonts w:eastAsiaTheme="minorEastAsia"/>
          <w:lang w:val="fr-FR" w:eastAsia="zh-CN"/>
        </w:rPr>
        <w:t>1</w:t>
      </w:r>
      <w:r w:rsidRPr="00D02BA1">
        <w:rPr>
          <w:rFonts w:eastAsiaTheme="minorEastAsia" w:hint="cs"/>
          <w:rtl/>
          <w:lang w:val="fr-FR" w:eastAsia="zh-CN"/>
        </w:rPr>
        <w:t xml:space="preserve"> للجمعية العالـمية لتقييس الاتصالات كي تنظر فيه الجمعية</w:t>
      </w:r>
      <w:r w:rsidR="001B5ADA" w:rsidRPr="00D02BA1">
        <w:rPr>
          <w:rFonts w:eastAsiaTheme="minorEastAsia" w:hint="cs"/>
          <w:rtl/>
          <w:lang w:val="fr-FR" w:eastAsia="zh-CN"/>
        </w:rPr>
        <w:t xml:space="preserve"> </w:t>
      </w:r>
      <w:r w:rsidR="001B5ADA" w:rsidRPr="00D02BA1">
        <w:rPr>
          <w:rFonts w:eastAsiaTheme="minorEastAsia"/>
          <w:lang w:val="fr-FR" w:eastAsia="zh-CN"/>
        </w:rPr>
        <w:t>WTSA-20</w:t>
      </w:r>
      <w:r w:rsidR="001B5ADA" w:rsidRPr="00D02BA1">
        <w:rPr>
          <w:rFonts w:eastAsiaTheme="minorEastAsia"/>
          <w:rtl/>
          <w:lang w:val="fr-FR" w:eastAsia="zh-CN"/>
        </w:rPr>
        <w:t xml:space="preserve"> </w:t>
      </w:r>
      <w:r w:rsidRPr="00D02BA1">
        <w:rPr>
          <w:rFonts w:eastAsiaTheme="minorEastAsia" w:hint="cs"/>
          <w:rtl/>
          <w:lang w:val="fr-FR" w:eastAsia="zh-CN"/>
        </w:rPr>
        <w:t xml:space="preserve">أو كي يُدرَج في </w:t>
      </w:r>
      <w:r w:rsidR="001B5ADA" w:rsidRPr="00D02BA1">
        <w:rPr>
          <w:rFonts w:eastAsiaTheme="minorEastAsia" w:hint="cs"/>
          <w:rtl/>
          <w:lang w:val="fr-FR" w:eastAsia="zh-CN"/>
        </w:rPr>
        <w:t>ال</w:t>
      </w:r>
      <w:r w:rsidRPr="00D02BA1">
        <w:rPr>
          <w:rFonts w:eastAsiaTheme="minorEastAsia" w:hint="cs"/>
          <w:rtl/>
          <w:lang w:val="fr-FR" w:eastAsia="zh-CN"/>
        </w:rPr>
        <w:t xml:space="preserve">توصية </w:t>
      </w:r>
      <w:r w:rsidRPr="00D02BA1">
        <w:t>ITU</w:t>
      </w:r>
      <w:r w:rsidRPr="00D02BA1">
        <w:noBreakHyphen/>
        <w:t>T A.1</w:t>
      </w:r>
      <w:r w:rsidRPr="00D02BA1">
        <w:rPr>
          <w:rFonts w:eastAsiaTheme="minorEastAsia" w:hint="cs"/>
          <w:rtl/>
          <w:lang w:val="fr-FR" w:eastAsia="zh-CN"/>
        </w:rPr>
        <w:t>.</w:t>
      </w:r>
      <w:r w:rsidRPr="00D02BA1">
        <w:rPr>
          <w:rFonts w:eastAsiaTheme="minorEastAsia" w:hint="cs"/>
          <w:rtl/>
          <w:lang w:val="fr-FR" w:eastAsia="zh-CN" w:bidi="ar-EG"/>
        </w:rPr>
        <w:t xml:space="preserve"> </w:t>
      </w:r>
      <w:r w:rsidR="001B5ADA" w:rsidRPr="00D02BA1">
        <w:rPr>
          <w:rFonts w:eastAsiaTheme="minorEastAsia" w:hint="cs"/>
          <w:rtl/>
          <w:lang w:val="fr-FR" w:eastAsia="zh-CN" w:bidi="ar-EG"/>
        </w:rPr>
        <w:t xml:space="preserve">وفيما يتعلق بالتوصية المراجَعة </w:t>
      </w:r>
      <w:r w:rsidR="001B5ADA" w:rsidRPr="00D02BA1">
        <w:rPr>
          <w:rFonts w:eastAsiaTheme="minorEastAsia"/>
          <w:lang w:val="fr-FR" w:eastAsia="zh-CN" w:bidi="ar-EG"/>
        </w:rPr>
        <w:t>ITU-T A.13</w:t>
      </w:r>
      <w:r w:rsidR="001B5ADA" w:rsidRPr="00D02BA1">
        <w:rPr>
          <w:rFonts w:eastAsiaTheme="minorEastAsia" w:hint="cs"/>
          <w:rtl/>
          <w:lang w:val="fr-FR" w:eastAsia="zh-CN" w:bidi="ar-EG"/>
        </w:rPr>
        <w:t xml:space="preserve"> </w:t>
      </w:r>
      <w:r w:rsidR="001B5ADA" w:rsidRPr="00D02BA1">
        <w:rPr>
          <w:rFonts w:eastAsiaTheme="minorEastAsia"/>
          <w:lang w:val="fr-FR" w:eastAsia="zh-CN" w:bidi="ar-EG"/>
        </w:rPr>
        <w:t>(</w:t>
      </w:r>
      <w:r w:rsidR="00095B68" w:rsidRPr="00D02BA1">
        <w:rPr>
          <w:rFonts w:eastAsiaTheme="minorEastAsia"/>
          <w:lang w:val="fr-FR" w:eastAsia="zh-CN" w:bidi="ar-EG"/>
        </w:rPr>
        <w:t>09/2019</w:t>
      </w:r>
      <w:r w:rsidR="001B5ADA" w:rsidRPr="00D02BA1">
        <w:rPr>
          <w:rFonts w:eastAsiaTheme="minorEastAsia"/>
          <w:lang w:val="fr-FR" w:eastAsia="zh-CN" w:bidi="ar-EG"/>
        </w:rPr>
        <w:t>)</w:t>
      </w:r>
      <w:r w:rsidR="00095B68" w:rsidRPr="00D02BA1">
        <w:rPr>
          <w:rFonts w:eastAsiaTheme="minorEastAsia" w:hint="cs"/>
          <w:rtl/>
          <w:lang w:val="fr-FR" w:eastAsia="zh-CN" w:bidi="ar-EG"/>
        </w:rPr>
        <w:t xml:space="preserve">، </w:t>
      </w:r>
      <w:r w:rsidR="00D40A36" w:rsidRPr="00D02BA1">
        <w:rPr>
          <w:rFonts w:eastAsiaTheme="minorEastAsia" w:hint="cs"/>
          <w:rtl/>
          <w:lang w:val="fr-FR" w:eastAsia="zh-CN" w:bidi="ar-EG"/>
        </w:rPr>
        <w:t xml:space="preserve">لم تحدَّد أي أنواع معينة من النصوص التي لا يوجد بشأنها إجراء </w:t>
      </w:r>
      <w:r w:rsidR="009B0FB1" w:rsidRPr="00D02BA1">
        <w:rPr>
          <w:rFonts w:eastAsiaTheme="minorEastAsia" w:hint="cs"/>
          <w:rtl/>
          <w:lang w:val="fr-FR" w:eastAsia="zh-CN" w:bidi="ar-EG"/>
        </w:rPr>
        <w:t>محدد لل</w:t>
      </w:r>
      <w:r w:rsidR="00D40A36" w:rsidRPr="00D02BA1">
        <w:rPr>
          <w:rFonts w:eastAsiaTheme="minorEastAsia" w:hint="cs"/>
          <w:rtl/>
          <w:lang w:val="fr-FR" w:eastAsia="zh-CN" w:bidi="ar-EG"/>
        </w:rPr>
        <w:t>موافقة/</w:t>
      </w:r>
      <w:r w:rsidR="009B0FB1" w:rsidRPr="00D02BA1">
        <w:rPr>
          <w:rFonts w:eastAsiaTheme="minorEastAsia" w:hint="cs"/>
          <w:rtl/>
          <w:lang w:val="fr-FR" w:eastAsia="zh-CN" w:bidi="ar-EG"/>
        </w:rPr>
        <w:t>لل</w:t>
      </w:r>
      <w:r w:rsidR="00D40A36" w:rsidRPr="00D02BA1">
        <w:rPr>
          <w:rFonts w:eastAsiaTheme="minorEastAsia" w:hint="cs"/>
          <w:rtl/>
          <w:lang w:val="fr-FR" w:eastAsia="zh-CN" w:bidi="ar-EG"/>
        </w:rPr>
        <w:t>اتفاق، بخلاف النصوص المعيارية وغير المعيارية</w:t>
      </w:r>
      <w:r w:rsidR="009C4774" w:rsidRPr="00D02BA1">
        <w:rPr>
          <w:rFonts w:eastAsiaTheme="minorEastAsia" w:hint="cs"/>
          <w:rtl/>
          <w:lang w:val="fr-FR" w:eastAsia="zh-CN" w:bidi="ar-EG"/>
        </w:rPr>
        <w:t xml:space="preserve">، والتي قد تدعو الحاجة بشأنها إلى النظر في إدخال تعديلات على القرار </w:t>
      </w:r>
      <w:r w:rsidR="009C4774" w:rsidRPr="00D02BA1">
        <w:rPr>
          <w:rFonts w:eastAsiaTheme="minorEastAsia"/>
          <w:lang w:eastAsia="zh-CN" w:bidi="ar-EG"/>
        </w:rPr>
        <w:t>1</w:t>
      </w:r>
      <w:r w:rsidR="009C4774" w:rsidRPr="00D02BA1">
        <w:rPr>
          <w:rFonts w:eastAsiaTheme="minorEastAsia" w:hint="cs"/>
          <w:rtl/>
          <w:lang w:eastAsia="zh-CN" w:bidi="ar-EG"/>
        </w:rPr>
        <w:t xml:space="preserve"> للجمعية العالمية لتقييس الاتصالات أو على التوصية </w:t>
      </w:r>
      <w:r w:rsidR="009C4774" w:rsidRPr="00D02BA1">
        <w:t>ITU-T A.1</w:t>
      </w:r>
      <w:r w:rsidR="009C4774" w:rsidRPr="00D02BA1">
        <w:rPr>
          <w:rFonts w:eastAsiaTheme="minorEastAsia" w:hint="cs"/>
          <w:rtl/>
          <w:lang w:eastAsia="zh-CN" w:bidi="ar-EG"/>
        </w:rPr>
        <w:t>.</w:t>
      </w:r>
    </w:p>
    <w:p w14:paraId="25C0F415" w14:textId="42FCF9FF" w:rsidR="00A81DFB" w:rsidRPr="00D02BA1" w:rsidRDefault="009B0FB1" w:rsidP="00A81DFB">
      <w:pPr>
        <w:rPr>
          <w:rFonts w:eastAsiaTheme="minorEastAsia"/>
          <w:rtl/>
          <w:lang w:eastAsia="zh-CN"/>
        </w:rPr>
      </w:pPr>
      <w:r w:rsidRPr="00D02BA1">
        <w:rPr>
          <w:rFonts w:eastAsiaTheme="minorEastAsia" w:hint="cs"/>
          <w:rtl/>
          <w:lang w:eastAsia="zh-CN"/>
        </w:rPr>
        <w:t xml:space="preserve">وطلبت الجمعية العالمية لتقييس الاتصالات لعام </w:t>
      </w:r>
      <w:r w:rsidRPr="00D02BA1">
        <w:rPr>
          <w:rFonts w:eastAsiaTheme="minorEastAsia"/>
          <w:lang w:eastAsia="zh-CN"/>
        </w:rPr>
        <w:t>2016</w:t>
      </w:r>
      <w:r w:rsidR="00A81DFB" w:rsidRPr="00D02BA1">
        <w:rPr>
          <w:rFonts w:hint="cs"/>
          <w:noProof/>
          <w:spacing w:val="-4"/>
          <w:rtl/>
        </w:rPr>
        <w:t xml:space="preserve"> </w:t>
      </w:r>
      <w:r w:rsidR="00F008EB" w:rsidRPr="00D02BA1">
        <w:rPr>
          <w:rFonts w:eastAsiaTheme="minorEastAsia"/>
          <w:lang w:eastAsia="zh-CN" w:bidi="ar-EG"/>
        </w:rPr>
        <w:t>(WTSA-16)</w:t>
      </w:r>
      <w:r w:rsidR="00F008EB" w:rsidRPr="00D02BA1">
        <w:rPr>
          <w:rFonts w:eastAsiaTheme="minorEastAsia" w:hint="cs"/>
          <w:rtl/>
          <w:lang w:eastAsia="zh-CN"/>
        </w:rPr>
        <w:t xml:space="preserve"> من </w:t>
      </w:r>
      <w:r w:rsidR="00A81DFB" w:rsidRPr="00D02BA1">
        <w:rPr>
          <w:rFonts w:hint="cs"/>
          <w:noProof/>
          <w:spacing w:val="-4"/>
          <w:rtl/>
        </w:rPr>
        <w:t>الفريق الاستشاري</w:t>
      </w:r>
      <w:r w:rsidR="00F008EB" w:rsidRPr="00D02BA1">
        <w:rPr>
          <w:rFonts w:hint="cs"/>
          <w:noProof/>
          <w:spacing w:val="-4"/>
          <w:rtl/>
        </w:rPr>
        <w:t xml:space="preserve"> لتقييس الاتصالات</w:t>
      </w:r>
      <w:r w:rsidR="00A81DFB" w:rsidRPr="00D02BA1">
        <w:rPr>
          <w:rFonts w:hint="cs"/>
          <w:noProof/>
          <w:spacing w:val="-4"/>
          <w:rtl/>
        </w:rPr>
        <w:t xml:space="preserve"> إيجاد تعريف </w:t>
      </w:r>
      <w:r w:rsidR="00F008EB" w:rsidRPr="00D02BA1">
        <w:rPr>
          <w:rFonts w:hint="cs"/>
          <w:noProof/>
          <w:spacing w:val="-4"/>
          <w:rtl/>
        </w:rPr>
        <w:t>لمصطلح</w:t>
      </w:r>
      <w:r w:rsidR="00A81DFB" w:rsidRPr="00D02BA1">
        <w:rPr>
          <w:rFonts w:hint="cs"/>
          <w:noProof/>
          <w:spacing w:val="-4"/>
          <w:rtl/>
        </w:rPr>
        <w:t xml:space="preserve"> "</w:t>
      </w:r>
      <w:r w:rsidR="00F008EB" w:rsidRPr="00D02BA1">
        <w:rPr>
          <w:rFonts w:hint="cs"/>
          <w:noProof/>
          <w:spacing w:val="-4"/>
          <w:rtl/>
        </w:rPr>
        <w:t>اتفاق</w:t>
      </w:r>
      <w:r w:rsidR="00A81DFB" w:rsidRPr="00D02BA1">
        <w:rPr>
          <w:rFonts w:hint="cs"/>
          <w:noProof/>
          <w:spacing w:val="-4"/>
          <w:rtl/>
        </w:rPr>
        <w:t xml:space="preserve">" </w:t>
      </w:r>
      <w:r w:rsidR="008C5657" w:rsidRPr="00D02BA1">
        <w:rPr>
          <w:rFonts w:hint="cs"/>
          <w:noProof/>
          <w:spacing w:val="-4"/>
          <w:rtl/>
        </w:rPr>
        <w:t>في سياق تطبيقه</w:t>
      </w:r>
      <w:r w:rsidR="00A81DFB" w:rsidRPr="00D02BA1">
        <w:rPr>
          <w:rFonts w:hint="cs"/>
          <w:noProof/>
          <w:spacing w:val="-4"/>
          <w:rtl/>
        </w:rPr>
        <w:t xml:space="preserve"> على النصوص غير المعيارية</w:t>
      </w:r>
      <w:r w:rsidR="00F008EB" w:rsidRPr="00D02BA1">
        <w:rPr>
          <w:rFonts w:hint="cs"/>
          <w:noProof/>
          <w:spacing w:val="-4"/>
          <w:rtl/>
        </w:rPr>
        <w:t xml:space="preserve">. </w:t>
      </w:r>
      <w:r w:rsidR="00F008EB" w:rsidRPr="00D02BA1">
        <w:rPr>
          <w:rFonts w:hint="cs"/>
          <w:noProof/>
          <w:rtl/>
        </w:rPr>
        <w:t xml:space="preserve">وكلفت الجمعية </w:t>
      </w:r>
      <w:r w:rsidR="00F008EB" w:rsidRPr="00D02BA1">
        <w:rPr>
          <w:rFonts w:eastAsiaTheme="minorEastAsia"/>
          <w:lang w:eastAsia="zh-CN" w:bidi="ar-EG"/>
        </w:rPr>
        <w:t>WTSA-16</w:t>
      </w:r>
      <w:r w:rsidR="00A81DFB" w:rsidRPr="00D02BA1">
        <w:rPr>
          <w:rFonts w:hint="cs"/>
          <w:noProof/>
          <w:rtl/>
        </w:rPr>
        <w:t xml:space="preserve"> الفريق الاستشاري بإجراء مزيد من البحث بشأن إجراءات وضع النصوص غير</w:t>
      </w:r>
      <w:r w:rsidR="00A81DFB" w:rsidRPr="00D02BA1">
        <w:rPr>
          <w:rFonts w:hint="eastAsia"/>
          <w:noProof/>
          <w:rtl/>
        </w:rPr>
        <w:t> </w:t>
      </w:r>
      <w:r w:rsidR="00A81DFB" w:rsidRPr="00D02BA1">
        <w:rPr>
          <w:rFonts w:hint="cs"/>
          <w:noProof/>
          <w:rtl/>
        </w:rPr>
        <w:t xml:space="preserve">المعيارية والاتفاق عليها في قطاع تقييس الاتصالات وتحديد مدى إلحاح المسألة. </w:t>
      </w:r>
      <w:r w:rsidR="003A1849" w:rsidRPr="00D02BA1">
        <w:rPr>
          <w:rFonts w:hint="cs"/>
          <w:noProof/>
          <w:rtl/>
        </w:rPr>
        <w:t>ووافق الفريق الاستشاري على</w:t>
      </w:r>
      <w:r w:rsidR="00A81DFB" w:rsidRPr="00D02BA1">
        <w:rPr>
          <w:rFonts w:hint="cs"/>
          <w:noProof/>
          <w:rtl/>
        </w:rPr>
        <w:t xml:space="preserve"> </w:t>
      </w:r>
      <w:r w:rsidR="00A81DFB" w:rsidRPr="00D02BA1">
        <w:rPr>
          <w:rFonts w:hint="cs"/>
          <w:noProof/>
          <w:rtl/>
          <w:lang w:bidi="ar-EG"/>
        </w:rPr>
        <w:t>التوصية</w:t>
      </w:r>
      <w:r w:rsidR="003A1849" w:rsidRPr="00D02BA1">
        <w:rPr>
          <w:rFonts w:hint="cs"/>
          <w:noProof/>
          <w:rtl/>
          <w:lang w:bidi="ar-EG"/>
        </w:rPr>
        <w:t xml:space="preserve"> المراجعة</w:t>
      </w:r>
      <w:r w:rsidR="00A81DFB" w:rsidRPr="00D02BA1">
        <w:rPr>
          <w:rFonts w:hint="cs"/>
          <w:noProof/>
          <w:rtl/>
          <w:lang w:bidi="ar-EG"/>
        </w:rPr>
        <w:t xml:space="preserve"> </w:t>
      </w:r>
      <w:r w:rsidR="00A81DFB" w:rsidRPr="00D02BA1">
        <w:rPr>
          <w:noProof/>
          <w:lang w:val="en-GB"/>
        </w:rPr>
        <w:t>ITU</w:t>
      </w:r>
      <w:r w:rsidR="00A81DFB" w:rsidRPr="00D02BA1">
        <w:rPr>
          <w:noProof/>
          <w:lang w:val="en-GB"/>
        </w:rPr>
        <w:noBreakHyphen/>
        <w:t>T A.13</w:t>
      </w:r>
      <w:r w:rsidR="00A81DFB" w:rsidRPr="00D02BA1">
        <w:rPr>
          <w:rFonts w:hint="cs"/>
          <w:noProof/>
          <w:rtl/>
          <w:lang w:bidi="ar-EG"/>
        </w:rPr>
        <w:t xml:space="preserve"> </w:t>
      </w:r>
      <w:r w:rsidR="00A81DFB" w:rsidRPr="00D02BA1">
        <w:rPr>
          <w:noProof/>
          <w:lang w:bidi="ar-EG"/>
        </w:rPr>
        <w:t>(2019/9)</w:t>
      </w:r>
      <w:r w:rsidR="00A81DFB" w:rsidRPr="00D02BA1">
        <w:rPr>
          <w:rFonts w:hint="cs"/>
          <w:noProof/>
          <w:rtl/>
          <w:lang w:bidi="ar-EG"/>
        </w:rPr>
        <w:t xml:space="preserve"> "منشورات قطاع تقييس الاتصالات غير</w:t>
      </w:r>
      <w:r w:rsidR="00A81DFB" w:rsidRPr="00D02BA1">
        <w:rPr>
          <w:rFonts w:hint="eastAsia"/>
          <w:noProof/>
          <w:rtl/>
          <w:lang w:bidi="ar-EG"/>
        </w:rPr>
        <w:t> </w:t>
      </w:r>
      <w:r w:rsidR="00A81DFB" w:rsidRPr="00D02BA1">
        <w:rPr>
          <w:rFonts w:hint="cs"/>
          <w:noProof/>
          <w:rtl/>
          <w:lang w:bidi="ar-EG"/>
        </w:rPr>
        <w:t>المعيارية بما</w:t>
      </w:r>
      <w:r w:rsidR="00A81DFB" w:rsidRPr="00D02BA1">
        <w:rPr>
          <w:rFonts w:hint="eastAsia"/>
          <w:noProof/>
          <w:rtl/>
          <w:lang w:bidi="ar-EG"/>
        </w:rPr>
        <w:t> </w:t>
      </w:r>
      <w:r w:rsidR="00A81DFB" w:rsidRPr="00D02BA1">
        <w:rPr>
          <w:rFonts w:hint="cs"/>
          <w:noProof/>
          <w:rtl/>
          <w:lang w:bidi="ar-EG"/>
        </w:rPr>
        <w:t>فيها الإضافات التي تلحق بتوصيات قطاع تقييس الاتصالات"</w:t>
      </w:r>
      <w:r w:rsidR="008F49D9" w:rsidRPr="00D02BA1">
        <w:rPr>
          <w:rFonts w:hint="cs"/>
          <w:noProof/>
          <w:rtl/>
          <w:lang w:bidi="ar-EG"/>
        </w:rPr>
        <w:t xml:space="preserve">، التي تتضمن في الفقرة </w:t>
      </w:r>
      <w:r w:rsidR="008F49D9" w:rsidRPr="00D02BA1">
        <w:rPr>
          <w:noProof/>
          <w:lang w:bidi="ar-EG"/>
        </w:rPr>
        <w:t>2.6</w:t>
      </w:r>
      <w:r w:rsidR="008F49D9" w:rsidRPr="00D02BA1">
        <w:rPr>
          <w:rFonts w:hint="cs"/>
          <w:noProof/>
          <w:rtl/>
          <w:lang w:bidi="ar-EG"/>
        </w:rPr>
        <w:t xml:space="preserve"> بياناً يتناول الاتفاق</w:t>
      </w:r>
      <w:r w:rsidR="0073543A" w:rsidRPr="00D02BA1">
        <w:rPr>
          <w:rFonts w:hint="cs"/>
          <w:noProof/>
          <w:rtl/>
          <w:lang w:bidi="ar-EG"/>
        </w:rPr>
        <w:t xml:space="preserve"> فيما يتعلق بالوثائق غير المعيارية.</w:t>
      </w:r>
    </w:p>
    <w:p w14:paraId="56FBC723" w14:textId="676BAE2A" w:rsidR="00A81DFB" w:rsidRPr="00D02BA1" w:rsidRDefault="0073543A" w:rsidP="001C109D">
      <w:pPr>
        <w:rPr>
          <w:rtl/>
        </w:rPr>
      </w:pPr>
      <w:r w:rsidRPr="00D02BA1">
        <w:rPr>
          <w:rFonts w:hint="cs"/>
          <w:noProof/>
          <w:rtl/>
        </w:rPr>
        <w:t xml:space="preserve">وكلفت الجمعية </w:t>
      </w:r>
      <w:r w:rsidRPr="00D02BA1">
        <w:rPr>
          <w:rFonts w:eastAsiaTheme="minorEastAsia"/>
          <w:lang w:eastAsia="zh-CN" w:bidi="ar-EG"/>
        </w:rPr>
        <w:t>WTSA-16</w:t>
      </w:r>
      <w:r w:rsidRPr="00D02BA1">
        <w:rPr>
          <w:rFonts w:hint="cs"/>
          <w:noProof/>
          <w:rtl/>
        </w:rPr>
        <w:t xml:space="preserve"> </w:t>
      </w:r>
      <w:r w:rsidR="00A81DFB" w:rsidRPr="00D02BA1">
        <w:rPr>
          <w:rFonts w:hint="cs"/>
          <w:noProof/>
          <w:rtl/>
        </w:rPr>
        <w:t>الفريق الاستشاري بإجراء استعراض شامل للإجراءات المتعلقة بإعداد الوثائق والموافقة عليها الوارد</w:t>
      </w:r>
      <w:r w:rsidR="005E11B4" w:rsidRPr="00D02BA1">
        <w:rPr>
          <w:rFonts w:hint="cs"/>
          <w:noProof/>
          <w:rtl/>
        </w:rPr>
        <w:t>ة</w:t>
      </w:r>
      <w:r w:rsidR="00A81DFB" w:rsidRPr="00D02BA1">
        <w:rPr>
          <w:rFonts w:hint="cs"/>
          <w:noProof/>
          <w:rtl/>
        </w:rPr>
        <w:t xml:space="preserve"> في</w:t>
      </w:r>
      <w:r w:rsidR="00A81DFB" w:rsidRPr="00D02BA1">
        <w:rPr>
          <w:rFonts w:hint="eastAsia"/>
          <w:noProof/>
          <w:rtl/>
        </w:rPr>
        <w:t> </w:t>
      </w:r>
      <w:r w:rsidR="00A81DFB" w:rsidRPr="00D02BA1">
        <w:rPr>
          <w:rFonts w:hint="cs"/>
          <w:noProof/>
          <w:rtl/>
        </w:rPr>
        <w:t>القرار</w:t>
      </w:r>
      <w:r w:rsidR="00A81DFB" w:rsidRPr="00D02BA1">
        <w:rPr>
          <w:rFonts w:hint="eastAsia"/>
          <w:noProof/>
          <w:rtl/>
        </w:rPr>
        <w:t> </w:t>
      </w:r>
      <w:r w:rsidR="00A81DFB" w:rsidRPr="00D02BA1">
        <w:rPr>
          <w:noProof/>
        </w:rPr>
        <w:t>1</w:t>
      </w:r>
      <w:r w:rsidR="00A81DFB" w:rsidRPr="00D02BA1">
        <w:rPr>
          <w:rFonts w:hint="cs"/>
          <w:noProof/>
          <w:rtl/>
          <w:lang w:bidi="ar-EG"/>
        </w:rPr>
        <w:t xml:space="preserve"> والتوصية</w:t>
      </w:r>
      <w:r w:rsidR="00A81DFB" w:rsidRPr="00D02BA1">
        <w:rPr>
          <w:rFonts w:hint="eastAsia"/>
          <w:noProof/>
          <w:rtl/>
          <w:lang w:bidi="ar-EG"/>
        </w:rPr>
        <w:t> </w:t>
      </w:r>
      <w:r w:rsidR="00A81DFB" w:rsidRPr="00D02BA1">
        <w:t>ITU</w:t>
      </w:r>
      <w:r w:rsidR="00A81DFB" w:rsidRPr="00D02BA1">
        <w:noBreakHyphen/>
        <w:t>T A.1</w:t>
      </w:r>
      <w:r w:rsidR="00A81DFB" w:rsidRPr="00D02BA1">
        <w:rPr>
          <w:rFonts w:hint="cs"/>
          <w:noProof/>
          <w:rtl/>
          <w:lang w:bidi="ar-EG"/>
        </w:rPr>
        <w:t xml:space="preserve"> والتوصية</w:t>
      </w:r>
      <w:r w:rsidR="00A81DFB" w:rsidRPr="00D02BA1">
        <w:rPr>
          <w:rFonts w:hint="eastAsia"/>
          <w:noProof/>
          <w:rtl/>
          <w:lang w:bidi="ar-EG"/>
        </w:rPr>
        <w:t> </w:t>
      </w:r>
      <w:r w:rsidR="00A81DFB" w:rsidRPr="00D02BA1">
        <w:t>ITU</w:t>
      </w:r>
      <w:r w:rsidR="00A81DFB" w:rsidRPr="00D02BA1">
        <w:noBreakHyphen/>
        <w:t>T A.13</w:t>
      </w:r>
      <w:r w:rsidR="005E11B4" w:rsidRPr="00D02BA1">
        <w:rPr>
          <w:rFonts w:hint="cs"/>
          <w:noProof/>
          <w:rtl/>
          <w:lang w:bidi="ar-EG"/>
        </w:rPr>
        <w:t xml:space="preserve">، </w:t>
      </w:r>
      <w:r w:rsidR="00A81DFB" w:rsidRPr="00D02BA1">
        <w:rPr>
          <w:rFonts w:hint="cs"/>
          <w:noProof/>
          <w:rtl/>
          <w:lang w:bidi="ar-EG"/>
        </w:rPr>
        <w:t>وإعداد مقترح إلى الجمعية المقبلة.</w:t>
      </w:r>
      <w:r w:rsidR="005E11B4" w:rsidRPr="00D02BA1">
        <w:rPr>
          <w:rFonts w:hint="cs"/>
          <w:noProof/>
          <w:rtl/>
          <w:lang w:bidi="ar-EG"/>
        </w:rPr>
        <w:t xml:space="preserve"> ويعكف فريق ال</w:t>
      </w:r>
      <w:r w:rsidR="002F050C" w:rsidRPr="00D02BA1">
        <w:rPr>
          <w:rFonts w:hint="cs"/>
          <w:noProof/>
          <w:rtl/>
          <w:lang w:bidi="ar-EG"/>
        </w:rPr>
        <w:t>مقرِّر</w:t>
      </w:r>
      <w:r w:rsidR="005E11B4" w:rsidRPr="00D02BA1">
        <w:rPr>
          <w:rFonts w:hint="cs"/>
          <w:noProof/>
          <w:rtl/>
          <w:lang w:bidi="ar-EG"/>
        </w:rPr>
        <w:t xml:space="preserve"> التابع للفريق الاستشاري لتقييس الاتصالات والمعني بأساليب العمل على مناقشة </w:t>
      </w:r>
      <w:r w:rsidR="003008D1" w:rsidRPr="00D02BA1">
        <w:rPr>
          <w:rFonts w:hint="cs"/>
          <w:noProof/>
          <w:rtl/>
          <w:lang w:bidi="ar-EG"/>
        </w:rPr>
        <w:t xml:space="preserve">المساهمات التي تتناول التعديلات المقترح إدخالها على القرار </w:t>
      </w:r>
      <w:r w:rsidR="003008D1" w:rsidRPr="00D02BA1">
        <w:rPr>
          <w:noProof/>
          <w:lang w:bidi="ar-EG"/>
        </w:rPr>
        <w:t>1</w:t>
      </w:r>
      <w:r w:rsidR="003008D1" w:rsidRPr="00D02BA1">
        <w:rPr>
          <w:rFonts w:hint="cs"/>
          <w:noProof/>
          <w:rtl/>
          <w:lang w:bidi="ar-EG"/>
        </w:rPr>
        <w:t xml:space="preserve"> للجمعية العالمية لتقييس الاتصالات، والمراجعات المقترح إجراؤها للتوصية </w:t>
      </w:r>
      <w:r w:rsidR="003008D1" w:rsidRPr="00D02BA1">
        <w:t xml:space="preserve">ITU-T A.1 </w:t>
      </w:r>
      <w:r w:rsidR="00A81DFB" w:rsidRPr="00D02BA1">
        <w:rPr>
          <w:rFonts w:hint="cs"/>
          <w:noProof/>
          <w:rtl/>
          <w:lang w:bidi="ar-EG"/>
        </w:rPr>
        <w:t xml:space="preserve"> </w:t>
      </w:r>
      <w:r w:rsidR="001C109D" w:rsidRPr="00D02BA1">
        <w:rPr>
          <w:rFonts w:hint="cs"/>
          <w:noProof/>
          <w:rtl/>
          <w:lang w:bidi="ar-EG"/>
        </w:rPr>
        <w:t>(انظر الوثيق</w:t>
      </w:r>
      <w:r w:rsidR="003008D1" w:rsidRPr="00D02BA1">
        <w:rPr>
          <w:rFonts w:hint="cs"/>
          <w:noProof/>
          <w:rtl/>
          <w:lang w:bidi="ar-EG"/>
        </w:rPr>
        <w:t>ة</w:t>
      </w:r>
      <w:r w:rsidR="00D02BA1">
        <w:rPr>
          <w:rFonts w:hint="eastAsia"/>
          <w:noProof/>
          <w:rtl/>
          <w:lang w:bidi="ar-EG"/>
        </w:rPr>
        <w:t> </w:t>
      </w:r>
      <w:hyperlink r:id="rId112" w:history="1">
        <w:r w:rsidR="003008D1" w:rsidRPr="00D02BA1">
          <w:rPr>
            <w:rStyle w:val="Hyperlink"/>
          </w:rPr>
          <w:t>WTSA-C24</w:t>
        </w:r>
      </w:hyperlink>
      <w:r w:rsidR="003008D1" w:rsidRPr="00D02BA1">
        <w:rPr>
          <w:rFonts w:hint="cs"/>
          <w:rtl/>
        </w:rPr>
        <w:t xml:space="preserve"> </w:t>
      </w:r>
      <w:r w:rsidR="001C109D" w:rsidRPr="00D02BA1">
        <w:rPr>
          <w:rFonts w:hint="cs"/>
          <w:rtl/>
        </w:rPr>
        <w:t>"</w:t>
      </w:r>
      <w:r w:rsidR="001C109D" w:rsidRPr="00D02BA1">
        <w:rPr>
          <w:rtl/>
        </w:rPr>
        <w:t>تقرير الفريق الاستشاري لتقييس الاتصالات المقدم</w:t>
      </w:r>
      <w:r w:rsidR="001C109D" w:rsidRPr="00D02BA1">
        <w:rPr>
          <w:rFonts w:hint="cs"/>
          <w:rtl/>
        </w:rPr>
        <w:t xml:space="preserve"> </w:t>
      </w:r>
      <w:r w:rsidR="001C109D" w:rsidRPr="00D02BA1">
        <w:rPr>
          <w:rtl/>
        </w:rPr>
        <w:t xml:space="preserve">إلى </w:t>
      </w:r>
      <w:r w:rsidR="001C109D" w:rsidRPr="00D02BA1">
        <w:rPr>
          <w:rFonts w:hint="cs"/>
          <w:rtl/>
        </w:rPr>
        <w:t>الجمعية العالمية لتقييس الاتصالات</w:t>
      </w:r>
      <w:r w:rsidR="00D02BA1">
        <w:rPr>
          <w:rFonts w:hint="eastAsia"/>
          <w:rtl/>
        </w:rPr>
        <w:t> </w:t>
      </w:r>
      <w:r w:rsidR="001C109D" w:rsidRPr="00D02BA1">
        <w:t>(WTSA</w:t>
      </w:r>
      <w:r w:rsidR="00D02BA1">
        <w:noBreakHyphen/>
      </w:r>
      <w:r w:rsidR="001C109D" w:rsidRPr="00D02BA1">
        <w:t>20)</w:t>
      </w:r>
      <w:r w:rsidR="001C109D" w:rsidRPr="00D02BA1">
        <w:rPr>
          <w:rFonts w:hint="cs"/>
          <w:rtl/>
        </w:rPr>
        <w:t xml:space="preserve">، الجزء الثاني: </w:t>
      </w:r>
      <w:r w:rsidR="001C109D" w:rsidRPr="00D02BA1">
        <w:rPr>
          <w:rtl/>
        </w:rPr>
        <w:t>مشاريع القرارات</w:t>
      </w:r>
      <w:r w:rsidR="00BB084E" w:rsidRPr="00D02BA1">
        <w:rPr>
          <w:rFonts w:hint="cs"/>
          <w:rtl/>
        </w:rPr>
        <w:t xml:space="preserve"> المراجعة</w:t>
      </w:r>
      <w:r w:rsidR="001C109D" w:rsidRPr="00D02BA1">
        <w:rPr>
          <w:rFonts w:hint="cs"/>
          <w:rtl/>
        </w:rPr>
        <w:t>"</w:t>
      </w:r>
      <w:r w:rsidR="00BB084E" w:rsidRPr="00D02BA1">
        <w:rPr>
          <w:rFonts w:hint="cs"/>
          <w:rtl/>
        </w:rPr>
        <w:t xml:space="preserve">، </w:t>
      </w:r>
      <w:r w:rsidR="001C109D" w:rsidRPr="00D02BA1">
        <w:rPr>
          <w:rFonts w:hint="cs"/>
          <w:rtl/>
        </w:rPr>
        <w:t>و</w:t>
      </w:r>
      <w:r w:rsidR="00BB084E" w:rsidRPr="00D02BA1">
        <w:rPr>
          <w:rFonts w:hint="cs"/>
          <w:rtl/>
        </w:rPr>
        <w:t xml:space="preserve">الوثيقة </w:t>
      </w:r>
      <w:hyperlink r:id="rId113" w:history="1">
        <w:r w:rsidR="001C109D" w:rsidRPr="00D02BA1">
          <w:rPr>
            <w:rStyle w:val="Hyperlink"/>
          </w:rPr>
          <w:t>WTSA-C25</w:t>
        </w:r>
      </w:hyperlink>
      <w:r w:rsidR="001C109D" w:rsidRPr="00D02BA1">
        <w:rPr>
          <w:rFonts w:hint="cs"/>
          <w:rtl/>
        </w:rPr>
        <w:t xml:space="preserve"> "</w:t>
      </w:r>
      <w:r w:rsidR="001C109D" w:rsidRPr="00D02BA1">
        <w:rPr>
          <w:rtl/>
        </w:rPr>
        <w:t>تقرير الفريق الاستشاري لتقييس الاتصالات المقدم</w:t>
      </w:r>
      <w:r w:rsidR="001C109D" w:rsidRPr="00D02BA1">
        <w:rPr>
          <w:rFonts w:hint="cs"/>
          <w:rtl/>
        </w:rPr>
        <w:t xml:space="preserve"> </w:t>
      </w:r>
      <w:r w:rsidR="001C109D" w:rsidRPr="00D02BA1">
        <w:rPr>
          <w:rtl/>
        </w:rPr>
        <w:t xml:space="preserve">إلى </w:t>
      </w:r>
      <w:r w:rsidR="001C109D" w:rsidRPr="00D02BA1">
        <w:rPr>
          <w:rFonts w:hint="cs"/>
          <w:rtl/>
        </w:rPr>
        <w:t xml:space="preserve">الجمعية العالمية لتقييس الاتصالات </w:t>
      </w:r>
      <w:r w:rsidR="001C109D" w:rsidRPr="00D02BA1">
        <w:t>(WTSA-20)</w:t>
      </w:r>
      <w:r w:rsidR="001C109D" w:rsidRPr="00D02BA1">
        <w:rPr>
          <w:rFonts w:hint="cs"/>
          <w:rtl/>
        </w:rPr>
        <w:t xml:space="preserve">، الجزء الثالث: </w:t>
      </w:r>
      <w:r w:rsidR="001C109D" w:rsidRPr="00D02BA1">
        <w:rPr>
          <w:rtl/>
        </w:rPr>
        <w:t>مشاريع مراجعة توصيات من السلسلة</w:t>
      </w:r>
      <w:r w:rsidR="00D02BA1">
        <w:rPr>
          <w:rFonts w:hint="cs"/>
          <w:rtl/>
        </w:rPr>
        <w:t> </w:t>
      </w:r>
      <w:r w:rsidR="001C109D" w:rsidRPr="00D02BA1">
        <w:t>A</w:t>
      </w:r>
      <w:r w:rsidR="00D02BA1">
        <w:rPr>
          <w:rFonts w:hint="cs"/>
          <w:rtl/>
        </w:rPr>
        <w:t xml:space="preserve"> </w:t>
      </w:r>
      <w:r w:rsidR="001C109D" w:rsidRPr="00D02BA1">
        <w:rPr>
          <w:rtl/>
        </w:rPr>
        <w:t>لقطاع تقييس الاتصالات</w:t>
      </w:r>
      <w:r w:rsidR="001C109D" w:rsidRPr="00D02BA1">
        <w:rPr>
          <w:rFonts w:hint="cs"/>
          <w:rtl/>
        </w:rPr>
        <w:t>").</w:t>
      </w:r>
    </w:p>
    <w:p w14:paraId="1ED6AB88" w14:textId="2A2E1346" w:rsidR="001C109D" w:rsidRPr="00D02BA1" w:rsidRDefault="00BE3134" w:rsidP="001C109D">
      <w:pPr>
        <w:rPr>
          <w:rtl/>
          <w:lang w:bidi="ar-EG"/>
        </w:rPr>
      </w:pPr>
      <w:r w:rsidRPr="00D02BA1">
        <w:rPr>
          <w:rFonts w:hint="cs"/>
          <w:rtl/>
        </w:rPr>
        <w:t xml:space="preserve">وفي عام </w:t>
      </w:r>
      <w:r w:rsidRPr="00D02BA1">
        <w:t>2019</w:t>
      </w:r>
      <w:r w:rsidRPr="00D02BA1">
        <w:rPr>
          <w:rFonts w:hint="cs"/>
          <w:rtl/>
          <w:lang w:bidi="ar-EG"/>
        </w:rPr>
        <w:t>، قدم فريق ال</w:t>
      </w:r>
      <w:r w:rsidR="002F050C" w:rsidRPr="00D02BA1">
        <w:rPr>
          <w:rFonts w:hint="cs"/>
          <w:rtl/>
          <w:lang w:bidi="ar-EG"/>
        </w:rPr>
        <w:t>مقرِّر</w:t>
      </w:r>
      <w:r w:rsidRPr="00D02BA1">
        <w:rPr>
          <w:rFonts w:hint="cs"/>
          <w:rtl/>
          <w:lang w:bidi="ar-EG"/>
        </w:rPr>
        <w:t xml:space="preserve"> المعني بأساليب العمل </w:t>
      </w:r>
      <w:r w:rsidRPr="00D02BA1">
        <w:rPr>
          <w:lang w:bidi="ar-EG"/>
        </w:rPr>
        <w:t>(RG-WM)</w:t>
      </w:r>
      <w:r w:rsidR="001C109D" w:rsidRPr="00D02BA1">
        <w:rPr>
          <w:rFonts w:hint="cs"/>
          <w:rtl/>
        </w:rPr>
        <w:t xml:space="preserve"> </w:t>
      </w:r>
      <w:r w:rsidR="00596AF3" w:rsidRPr="00D02BA1">
        <w:rPr>
          <w:rFonts w:hint="cs"/>
          <w:rtl/>
          <w:lang w:bidi="ar-EG"/>
        </w:rPr>
        <w:t xml:space="preserve">المساعدة في مراجعة التوصية </w:t>
      </w:r>
      <w:r w:rsidR="001C109D" w:rsidRPr="00D02BA1">
        <w:rPr>
          <w:lang w:val="en-GB" w:bidi="ar-EG"/>
        </w:rPr>
        <w:t>ITU-T A.1</w:t>
      </w:r>
      <w:r w:rsidR="001C109D" w:rsidRPr="00D02BA1">
        <w:rPr>
          <w:rFonts w:hint="cs"/>
          <w:rtl/>
          <w:lang w:val="en-GB" w:bidi="ar-EG"/>
        </w:rPr>
        <w:t xml:space="preserve"> "أساليب العمل للجان الدراسات لقطاع تقييس الاتصالات بالاتحاد الدولي للاتصالات" مع التعديلات الضرورية مقارنة بالنص المقدم في</w:t>
      </w:r>
      <w:r w:rsidR="00D02BA1">
        <w:rPr>
          <w:rFonts w:hint="eastAsia"/>
          <w:rtl/>
          <w:lang w:val="en-GB" w:bidi="ar-EG"/>
        </w:rPr>
        <w:t> </w:t>
      </w:r>
      <w:r w:rsidR="001C109D" w:rsidRPr="00D02BA1">
        <w:rPr>
          <w:rFonts w:hint="cs"/>
          <w:rtl/>
          <w:lang w:val="en-GB" w:bidi="ar-EG"/>
        </w:rPr>
        <w:t>إطار عملية الموافقة التقليدية الوارد في</w:t>
      </w:r>
      <w:r w:rsidR="001C109D" w:rsidRPr="00D02BA1">
        <w:rPr>
          <w:rFonts w:hint="eastAsia"/>
          <w:rtl/>
          <w:lang w:val="en-GB" w:bidi="ar-EG"/>
        </w:rPr>
        <w:t> </w:t>
      </w:r>
      <w:r w:rsidR="001C109D" w:rsidRPr="00D02BA1">
        <w:rPr>
          <w:rFonts w:hint="cs"/>
          <w:rtl/>
          <w:lang w:val="en-GB" w:bidi="ar-EG"/>
        </w:rPr>
        <w:t xml:space="preserve">الوثيقة </w:t>
      </w:r>
      <w:r w:rsidR="001C109D" w:rsidRPr="00D02BA1">
        <w:rPr>
          <w:lang w:val="en-GB" w:bidi="ar-EG"/>
        </w:rPr>
        <w:t>TSAG-R04</w:t>
      </w:r>
      <w:r w:rsidR="001C109D" w:rsidRPr="00D02BA1">
        <w:rPr>
          <w:rFonts w:hint="cs"/>
          <w:rtl/>
          <w:lang w:val="en-GB" w:bidi="ar-EG"/>
        </w:rPr>
        <w:t>، بما في ذلك متطلبات تناول مسألة حقوق الملكية الفكرية في</w:t>
      </w:r>
      <w:r w:rsidR="00D02BA1">
        <w:rPr>
          <w:rFonts w:hint="eastAsia"/>
          <w:rtl/>
          <w:lang w:val="en-GB" w:bidi="ar-EG"/>
        </w:rPr>
        <w:t> </w:t>
      </w:r>
      <w:r w:rsidR="001C109D" w:rsidRPr="00D02BA1">
        <w:rPr>
          <w:rFonts w:hint="cs"/>
          <w:rtl/>
          <w:lang w:val="en-GB" w:bidi="ar-EG"/>
        </w:rPr>
        <w:t>كل اجتماع (الفقرتان</w:t>
      </w:r>
      <w:r w:rsidR="001C109D" w:rsidRPr="00D02BA1">
        <w:rPr>
          <w:rFonts w:hint="eastAsia"/>
          <w:rtl/>
          <w:lang w:val="en-GB" w:bidi="ar-EG"/>
        </w:rPr>
        <w:t> </w:t>
      </w:r>
      <w:r w:rsidR="001C109D" w:rsidRPr="00D02BA1">
        <w:rPr>
          <w:lang w:val="en-GB" w:bidi="ar-EG"/>
        </w:rPr>
        <w:t>6.4.1</w:t>
      </w:r>
      <w:r w:rsidR="001C109D" w:rsidRPr="00D02BA1">
        <w:rPr>
          <w:rFonts w:hint="cs"/>
          <w:rtl/>
          <w:lang w:val="en-GB" w:bidi="ar-EG"/>
        </w:rPr>
        <w:t>، و</w:t>
      </w:r>
      <w:r w:rsidR="001C109D" w:rsidRPr="00D02BA1">
        <w:rPr>
          <w:lang w:val="en-GB" w:bidi="ar-EG"/>
        </w:rPr>
        <w:t>12.3.3.2</w:t>
      </w:r>
      <w:r w:rsidR="001C109D" w:rsidRPr="00D02BA1">
        <w:rPr>
          <w:rFonts w:hint="cs"/>
          <w:rtl/>
          <w:lang w:val="en-GB" w:bidi="ar-EG"/>
        </w:rPr>
        <w:t xml:space="preserve"> من التذييل </w:t>
      </w:r>
      <w:r w:rsidR="001C109D" w:rsidRPr="00D02BA1">
        <w:rPr>
          <w:lang w:val="en-GB" w:bidi="ar-EG"/>
        </w:rPr>
        <w:t>I</w:t>
      </w:r>
      <w:r w:rsidR="001C109D" w:rsidRPr="00D02BA1">
        <w:rPr>
          <w:rFonts w:hint="cs"/>
          <w:rtl/>
          <w:lang w:val="en-GB" w:bidi="ar-EG"/>
        </w:rPr>
        <w:t xml:space="preserve"> ’</w:t>
      </w:r>
      <w:r w:rsidR="001C109D" w:rsidRPr="00D02BA1">
        <w:rPr>
          <w:lang w:val="en-GB" w:bidi="ar-EG"/>
        </w:rPr>
        <w:t>1</w:t>
      </w:r>
      <w:r w:rsidR="001C109D" w:rsidRPr="00D02BA1">
        <w:rPr>
          <w:rFonts w:hint="cs"/>
          <w:rtl/>
          <w:lang w:val="en-GB" w:bidi="ar-EG"/>
        </w:rPr>
        <w:t xml:space="preserve">‘)، وحذف الاستخدام المشروط للنص المقدم (الفقرة </w:t>
      </w:r>
      <w:r w:rsidR="001C109D" w:rsidRPr="00D02BA1">
        <w:rPr>
          <w:lang w:val="en-GB" w:bidi="ar-EG"/>
        </w:rPr>
        <w:t>6.1.3</w:t>
      </w:r>
      <w:r w:rsidR="001C109D" w:rsidRPr="00D02BA1">
        <w:rPr>
          <w:rFonts w:hint="cs"/>
          <w:rtl/>
          <w:lang w:val="en-GB" w:bidi="ar-EG"/>
        </w:rPr>
        <w:t xml:space="preserve">)، وبعض التعديلات الصياغية، </w:t>
      </w:r>
      <w:r w:rsidR="008549FB" w:rsidRPr="00D02BA1">
        <w:rPr>
          <w:rFonts w:hint="cs"/>
          <w:rtl/>
          <w:lang w:val="en-GB" w:bidi="ar-EG"/>
        </w:rPr>
        <w:t>و</w:t>
      </w:r>
      <w:r w:rsidR="001C109D" w:rsidRPr="00D02BA1">
        <w:rPr>
          <w:rFonts w:hint="cs"/>
          <w:rtl/>
          <w:lang w:bidi="ar-EG"/>
        </w:rPr>
        <w:t xml:space="preserve">التوصية </w:t>
      </w:r>
      <w:r w:rsidR="001C109D" w:rsidRPr="00D02BA1">
        <w:rPr>
          <w:lang w:val="en-GB" w:bidi="ar-EG"/>
        </w:rPr>
        <w:t>ITU-T A.13</w:t>
      </w:r>
      <w:r w:rsidR="001C109D" w:rsidRPr="00D02BA1">
        <w:rPr>
          <w:rFonts w:hint="cs"/>
          <w:rtl/>
          <w:lang w:val="en-GB" w:bidi="ar-EG"/>
        </w:rPr>
        <w:t xml:space="preserve"> </w:t>
      </w:r>
      <w:r w:rsidR="001C109D" w:rsidRPr="00D02BA1">
        <w:rPr>
          <w:rFonts w:hint="cs"/>
          <w:rtl/>
          <w:lang w:bidi="ar-EG"/>
        </w:rPr>
        <w:t>"منشورات قطاع تقييس الاتصالات غير</w:t>
      </w:r>
      <w:r w:rsidR="001C109D" w:rsidRPr="00D02BA1">
        <w:rPr>
          <w:rFonts w:hint="eastAsia"/>
          <w:rtl/>
          <w:lang w:bidi="ar-EG"/>
        </w:rPr>
        <w:t> </w:t>
      </w:r>
      <w:r w:rsidR="001C109D" w:rsidRPr="00D02BA1">
        <w:rPr>
          <w:rFonts w:hint="cs"/>
          <w:rtl/>
          <w:lang w:bidi="ar-EG"/>
        </w:rPr>
        <w:t>المعيارية بما</w:t>
      </w:r>
      <w:r w:rsidR="001C109D" w:rsidRPr="00D02BA1">
        <w:rPr>
          <w:rFonts w:hint="eastAsia"/>
          <w:rtl/>
          <w:lang w:bidi="ar-EG"/>
        </w:rPr>
        <w:t> </w:t>
      </w:r>
      <w:r w:rsidR="001C109D" w:rsidRPr="00D02BA1">
        <w:rPr>
          <w:rFonts w:hint="cs"/>
          <w:rtl/>
          <w:lang w:bidi="ar-EG"/>
        </w:rPr>
        <w:t xml:space="preserve">فيها الإضافات التي تلحق بتوصيات قطاع تقييس الاتصالات" </w:t>
      </w:r>
      <w:r w:rsidR="001C109D" w:rsidRPr="00D02BA1">
        <w:rPr>
          <w:rFonts w:hint="cs"/>
          <w:rtl/>
          <w:lang w:val="en-GB" w:bidi="ar-EG"/>
        </w:rPr>
        <w:t xml:space="preserve">مع بعض التعديلات الصياغية مقارنة بالنص المقدم في إطار عملية الموافقة التقليدية الوارد في الوثيقة </w:t>
      </w:r>
      <w:r w:rsidR="001C109D" w:rsidRPr="00D02BA1">
        <w:rPr>
          <w:lang w:val="en-GB" w:bidi="ar-EG"/>
        </w:rPr>
        <w:t>TSAG-R06</w:t>
      </w:r>
      <w:r w:rsidR="008549FB" w:rsidRPr="00D02BA1">
        <w:rPr>
          <w:rFonts w:hint="cs"/>
          <w:rtl/>
          <w:lang w:val="en-GB" w:bidi="ar-EG"/>
        </w:rPr>
        <w:t xml:space="preserve">، وتعاون </w:t>
      </w:r>
      <w:r w:rsidR="00361E57" w:rsidRPr="00D02BA1">
        <w:rPr>
          <w:rFonts w:hint="cs"/>
          <w:rtl/>
          <w:lang w:val="en-GB" w:bidi="ar-EG"/>
        </w:rPr>
        <w:t>مع فريق ال</w:t>
      </w:r>
      <w:r w:rsidR="002F050C" w:rsidRPr="00D02BA1">
        <w:rPr>
          <w:rFonts w:hint="cs"/>
          <w:rtl/>
          <w:lang w:val="en-GB" w:bidi="ar-EG"/>
        </w:rPr>
        <w:t>مقرِّر</w:t>
      </w:r>
      <w:r w:rsidR="00361E57" w:rsidRPr="00D02BA1">
        <w:rPr>
          <w:rFonts w:hint="cs"/>
          <w:rtl/>
          <w:lang w:val="en-GB" w:bidi="ar-EG"/>
        </w:rPr>
        <w:t xml:space="preserve"> المعني بتعزيز التعاون </w:t>
      </w:r>
      <w:r w:rsidR="00361E57" w:rsidRPr="00D02BA1">
        <w:rPr>
          <w:lang w:bidi="ar-EG"/>
        </w:rPr>
        <w:t>(</w:t>
      </w:r>
      <w:r w:rsidR="00361E57" w:rsidRPr="00D02BA1">
        <w:t>RG-SC</w:t>
      </w:r>
      <w:r w:rsidR="00361E57" w:rsidRPr="00D02BA1">
        <w:rPr>
          <w:lang w:bidi="ar-EG"/>
        </w:rPr>
        <w:t>)</w:t>
      </w:r>
      <w:r w:rsidR="00361E57" w:rsidRPr="00D02BA1">
        <w:rPr>
          <w:rFonts w:hint="cs"/>
          <w:rtl/>
          <w:lang w:bidi="ar-EG"/>
        </w:rPr>
        <w:t xml:space="preserve"> بشأن </w:t>
      </w:r>
      <w:r w:rsidR="001C109D" w:rsidRPr="00D02BA1">
        <w:rPr>
          <w:rFonts w:hint="cs"/>
          <w:rtl/>
          <w:lang w:val="en-GB" w:bidi="ar-EG"/>
        </w:rPr>
        <w:t xml:space="preserve">مراجعة </w:t>
      </w:r>
      <w:r w:rsidR="001C109D" w:rsidRPr="00D02BA1">
        <w:rPr>
          <w:rFonts w:hint="cs"/>
          <w:rtl/>
          <w:lang w:bidi="ar-EG"/>
        </w:rPr>
        <w:t>التوصية</w:t>
      </w:r>
      <w:r w:rsidR="001C109D" w:rsidRPr="00D02BA1">
        <w:rPr>
          <w:rFonts w:hint="eastAsia"/>
          <w:rtl/>
          <w:lang w:bidi="ar-EG"/>
        </w:rPr>
        <w:t> </w:t>
      </w:r>
      <w:r w:rsidR="001C109D" w:rsidRPr="00D02BA1">
        <w:rPr>
          <w:lang w:bidi="ar-EG"/>
        </w:rPr>
        <w:t>ITU</w:t>
      </w:r>
      <w:r w:rsidR="001C109D" w:rsidRPr="00D02BA1">
        <w:rPr>
          <w:lang w:bidi="ar-EG"/>
        </w:rPr>
        <w:noBreakHyphen/>
        <w:t>T A.5</w:t>
      </w:r>
      <w:r w:rsidR="00361E57" w:rsidRPr="00D02BA1">
        <w:rPr>
          <w:rFonts w:hint="cs"/>
          <w:rtl/>
          <w:lang w:bidi="ar-EG"/>
        </w:rPr>
        <w:t xml:space="preserve"> </w:t>
      </w:r>
      <w:r w:rsidR="001C109D" w:rsidRPr="00D02BA1">
        <w:rPr>
          <w:rFonts w:hint="cs"/>
          <w:rtl/>
          <w:lang w:bidi="ar-EG"/>
        </w:rPr>
        <w:t>"</w:t>
      </w:r>
      <w:r w:rsidR="001C109D" w:rsidRPr="00D02BA1">
        <w:rPr>
          <w:rFonts w:hint="cs"/>
          <w:i/>
          <w:iCs/>
          <w:rtl/>
        </w:rPr>
        <w:t>الإجراءات العامة لوضع إحالات مرجعية إلى وثائق المنظمات الأخرى في</w:t>
      </w:r>
      <w:r w:rsidR="001C109D" w:rsidRPr="00D02BA1">
        <w:rPr>
          <w:rFonts w:hint="eastAsia"/>
          <w:i/>
          <w:iCs/>
          <w:rtl/>
        </w:rPr>
        <w:t> </w:t>
      </w:r>
      <w:r w:rsidR="001C109D" w:rsidRPr="00D02BA1">
        <w:rPr>
          <w:rFonts w:hint="cs"/>
          <w:i/>
          <w:iCs/>
          <w:rtl/>
        </w:rPr>
        <w:t>التوصيات الصادرة عن قطاع تقييس الاتصالات</w:t>
      </w:r>
      <w:r w:rsidR="001C109D" w:rsidRPr="00D02BA1">
        <w:rPr>
          <w:rFonts w:hint="cs"/>
          <w:rtl/>
        </w:rPr>
        <w:t>"</w:t>
      </w:r>
      <w:r w:rsidR="00361E57" w:rsidRPr="00D02BA1">
        <w:rPr>
          <w:rFonts w:hint="cs"/>
          <w:rtl/>
        </w:rPr>
        <w:t xml:space="preserve">، </w:t>
      </w:r>
      <w:r w:rsidR="001C109D" w:rsidRPr="00D02BA1">
        <w:rPr>
          <w:rFonts w:hint="cs"/>
          <w:rtl/>
          <w:lang w:bidi="ar-EG"/>
        </w:rPr>
        <w:t>والتوصية</w:t>
      </w:r>
      <w:r w:rsidR="001C109D" w:rsidRPr="00D02BA1">
        <w:rPr>
          <w:rFonts w:hint="eastAsia"/>
          <w:rtl/>
          <w:lang w:bidi="ar-EG"/>
        </w:rPr>
        <w:t> </w:t>
      </w:r>
      <w:r w:rsidR="001C109D" w:rsidRPr="00D02BA1">
        <w:rPr>
          <w:lang w:bidi="ar-EG"/>
        </w:rPr>
        <w:t>ITU</w:t>
      </w:r>
      <w:r w:rsidR="001C109D" w:rsidRPr="00D02BA1">
        <w:rPr>
          <w:lang w:bidi="ar-EG"/>
        </w:rPr>
        <w:noBreakHyphen/>
        <w:t>T A.25</w:t>
      </w:r>
      <w:r w:rsidR="001C109D" w:rsidRPr="00D02BA1">
        <w:rPr>
          <w:rFonts w:hint="cs"/>
          <w:rtl/>
          <w:lang w:bidi="ar-EG"/>
        </w:rPr>
        <w:t xml:space="preserve"> "</w:t>
      </w:r>
      <w:r w:rsidR="001C109D" w:rsidRPr="00D02BA1">
        <w:rPr>
          <w:rFonts w:hint="cs"/>
          <w:i/>
          <w:iCs/>
          <w:rtl/>
          <w:lang w:bidi="ar-EG"/>
        </w:rPr>
        <w:t>الإجراءات</w:t>
      </w:r>
      <w:r w:rsidR="001C109D" w:rsidRPr="00D02BA1">
        <w:rPr>
          <w:i/>
          <w:iCs/>
          <w:rtl/>
          <w:lang w:bidi="ar-EG"/>
        </w:rPr>
        <w:t xml:space="preserve"> </w:t>
      </w:r>
      <w:r w:rsidR="001C109D" w:rsidRPr="00D02BA1">
        <w:rPr>
          <w:rFonts w:hint="cs"/>
          <w:i/>
          <w:iCs/>
          <w:rtl/>
          <w:lang w:bidi="ar-EG"/>
        </w:rPr>
        <w:t>العامة</w:t>
      </w:r>
      <w:r w:rsidR="001C109D" w:rsidRPr="00D02BA1">
        <w:rPr>
          <w:i/>
          <w:iCs/>
          <w:rtl/>
          <w:lang w:bidi="ar-EG"/>
        </w:rPr>
        <w:t xml:space="preserve"> </w:t>
      </w:r>
      <w:r w:rsidR="001C109D" w:rsidRPr="00D02BA1">
        <w:rPr>
          <w:rFonts w:hint="cs"/>
          <w:i/>
          <w:iCs/>
          <w:rtl/>
          <w:lang w:bidi="ar-EG"/>
        </w:rPr>
        <w:t>المتعلقة</w:t>
      </w:r>
      <w:r w:rsidR="001C109D" w:rsidRPr="00D02BA1">
        <w:rPr>
          <w:i/>
          <w:iCs/>
          <w:rtl/>
          <w:lang w:bidi="ar-EG"/>
        </w:rPr>
        <w:t xml:space="preserve"> </w:t>
      </w:r>
      <w:r w:rsidR="001C109D" w:rsidRPr="00D02BA1">
        <w:rPr>
          <w:rFonts w:hint="cs"/>
          <w:i/>
          <w:iCs/>
          <w:rtl/>
          <w:lang w:bidi="ar-EG"/>
        </w:rPr>
        <w:t>بتضمين</w:t>
      </w:r>
      <w:r w:rsidR="001C109D" w:rsidRPr="00D02BA1">
        <w:rPr>
          <w:i/>
          <w:iCs/>
          <w:rtl/>
          <w:lang w:bidi="ar-EG"/>
        </w:rPr>
        <w:t xml:space="preserve"> </w:t>
      </w:r>
      <w:r w:rsidR="001C109D" w:rsidRPr="00D02BA1">
        <w:rPr>
          <w:rFonts w:hint="cs"/>
          <w:i/>
          <w:iCs/>
          <w:rtl/>
          <w:lang w:bidi="ar-EG"/>
        </w:rPr>
        <w:t>نصوص</w:t>
      </w:r>
      <w:r w:rsidR="001C109D" w:rsidRPr="00D02BA1">
        <w:rPr>
          <w:i/>
          <w:iCs/>
          <w:rtl/>
          <w:lang w:bidi="ar-EG"/>
        </w:rPr>
        <w:t xml:space="preserve"> </w:t>
      </w:r>
      <w:r w:rsidR="001C109D" w:rsidRPr="00D02BA1">
        <w:rPr>
          <w:rFonts w:hint="cs"/>
          <w:i/>
          <w:iCs/>
          <w:rtl/>
          <w:lang w:bidi="ar-EG"/>
        </w:rPr>
        <w:t>بين</w:t>
      </w:r>
      <w:r w:rsidR="001C109D" w:rsidRPr="00D02BA1">
        <w:rPr>
          <w:i/>
          <w:iCs/>
          <w:rtl/>
          <w:lang w:bidi="ar-EG"/>
        </w:rPr>
        <w:t xml:space="preserve"> </w:t>
      </w:r>
      <w:r w:rsidR="001C109D" w:rsidRPr="00D02BA1">
        <w:rPr>
          <w:rFonts w:hint="cs"/>
          <w:i/>
          <w:iCs/>
          <w:rtl/>
          <w:lang w:bidi="ar-EG"/>
        </w:rPr>
        <w:t>قطاع</w:t>
      </w:r>
      <w:r w:rsidR="001C109D" w:rsidRPr="00D02BA1">
        <w:rPr>
          <w:i/>
          <w:iCs/>
          <w:rtl/>
          <w:lang w:bidi="ar-EG"/>
        </w:rPr>
        <w:t xml:space="preserve"> </w:t>
      </w:r>
      <w:r w:rsidR="001C109D" w:rsidRPr="00D02BA1">
        <w:rPr>
          <w:rFonts w:hint="cs"/>
          <w:i/>
          <w:iCs/>
          <w:rtl/>
          <w:lang w:bidi="ar-EG"/>
        </w:rPr>
        <w:t>تقييس</w:t>
      </w:r>
      <w:r w:rsidR="001C109D" w:rsidRPr="00D02BA1">
        <w:rPr>
          <w:i/>
          <w:iCs/>
          <w:rtl/>
          <w:lang w:bidi="ar-EG"/>
        </w:rPr>
        <w:t xml:space="preserve"> </w:t>
      </w:r>
      <w:r w:rsidR="001C109D" w:rsidRPr="00D02BA1">
        <w:rPr>
          <w:rFonts w:hint="cs"/>
          <w:i/>
          <w:iCs/>
          <w:rtl/>
          <w:lang w:bidi="ar-EG"/>
        </w:rPr>
        <w:t>الاتصالات</w:t>
      </w:r>
      <w:r w:rsidR="001C109D" w:rsidRPr="00D02BA1">
        <w:rPr>
          <w:i/>
          <w:iCs/>
          <w:rtl/>
          <w:lang w:bidi="ar-EG"/>
        </w:rPr>
        <w:t xml:space="preserve"> </w:t>
      </w:r>
      <w:r w:rsidR="001C109D" w:rsidRPr="00D02BA1">
        <w:rPr>
          <w:rFonts w:hint="cs"/>
          <w:i/>
          <w:iCs/>
          <w:rtl/>
          <w:lang w:bidi="ar-EG"/>
        </w:rPr>
        <w:t>ومنظمات</w:t>
      </w:r>
      <w:r w:rsidR="001C109D" w:rsidRPr="00D02BA1">
        <w:rPr>
          <w:i/>
          <w:iCs/>
          <w:rtl/>
          <w:lang w:bidi="ar-EG"/>
        </w:rPr>
        <w:t xml:space="preserve"> </w:t>
      </w:r>
      <w:r w:rsidR="001C109D" w:rsidRPr="00D02BA1">
        <w:rPr>
          <w:rFonts w:hint="cs"/>
          <w:i/>
          <w:iCs/>
          <w:rtl/>
          <w:lang w:bidi="ar-EG"/>
        </w:rPr>
        <w:t>أُخرى</w:t>
      </w:r>
      <w:r w:rsidR="001C109D" w:rsidRPr="00D02BA1">
        <w:rPr>
          <w:rFonts w:hint="cs"/>
          <w:rtl/>
          <w:lang w:bidi="ar-EG"/>
        </w:rPr>
        <w:t>".</w:t>
      </w:r>
    </w:p>
    <w:p w14:paraId="77E6AFC7" w14:textId="312C947A" w:rsidR="001C109D" w:rsidRPr="00D02BA1" w:rsidRDefault="002745ED" w:rsidP="001C109D">
      <w:pPr>
        <w:rPr>
          <w:rtl/>
          <w:lang w:bidi="ar-EG"/>
        </w:rPr>
      </w:pPr>
      <w:r w:rsidRPr="00D02BA1">
        <w:rPr>
          <w:rFonts w:hint="cs"/>
          <w:rtl/>
          <w:lang w:bidi="ar-EG"/>
        </w:rPr>
        <w:t xml:space="preserve">وفي عام </w:t>
      </w:r>
      <w:r w:rsidRPr="00D02BA1">
        <w:rPr>
          <w:lang w:bidi="ar-EG"/>
        </w:rPr>
        <w:t>2020</w:t>
      </w:r>
      <w:r w:rsidRPr="00D02BA1">
        <w:rPr>
          <w:rFonts w:hint="cs"/>
          <w:rtl/>
          <w:lang w:bidi="ar-EG"/>
        </w:rPr>
        <w:t>، انتهى فريق ال</w:t>
      </w:r>
      <w:r w:rsidR="002F050C" w:rsidRPr="00D02BA1">
        <w:rPr>
          <w:rFonts w:hint="cs"/>
          <w:rtl/>
          <w:lang w:bidi="ar-EG"/>
        </w:rPr>
        <w:t>مقرِّر</w:t>
      </w:r>
      <w:r w:rsidRPr="00D02BA1">
        <w:rPr>
          <w:rFonts w:hint="cs"/>
          <w:rtl/>
          <w:lang w:bidi="ar-EG"/>
        </w:rPr>
        <w:t xml:space="preserve"> المعني بأساليب العمل</w:t>
      </w:r>
      <w:r w:rsidR="00DA09E9" w:rsidRPr="00D02BA1">
        <w:rPr>
          <w:rFonts w:hint="cs"/>
          <w:rtl/>
          <w:lang w:bidi="ar-EG"/>
        </w:rPr>
        <w:t xml:space="preserve"> </w:t>
      </w:r>
      <w:r w:rsidR="00DA09E9" w:rsidRPr="00D02BA1">
        <w:rPr>
          <w:lang w:bidi="ar-EG"/>
        </w:rPr>
        <w:t>(</w:t>
      </w:r>
      <w:r w:rsidR="00DA09E9" w:rsidRPr="00D02BA1">
        <w:rPr>
          <w:bCs/>
        </w:rPr>
        <w:t>RG-WM</w:t>
      </w:r>
      <w:r w:rsidR="00DA09E9" w:rsidRPr="00D02BA1">
        <w:rPr>
          <w:lang w:bidi="ar-EG"/>
        </w:rPr>
        <w:t>)</w:t>
      </w:r>
      <w:r w:rsidRPr="00D02BA1">
        <w:rPr>
          <w:rFonts w:hint="cs"/>
          <w:rtl/>
          <w:lang w:bidi="ar-EG"/>
        </w:rPr>
        <w:t xml:space="preserve"> من أعمال المراجعة المتعلقة بدليل ال</w:t>
      </w:r>
      <w:r w:rsidR="002F050C" w:rsidRPr="00D02BA1">
        <w:rPr>
          <w:rFonts w:hint="cs"/>
          <w:rtl/>
          <w:lang w:bidi="ar-EG"/>
        </w:rPr>
        <w:t>مقرِّر</w:t>
      </w:r>
      <w:r w:rsidRPr="00D02BA1">
        <w:rPr>
          <w:rFonts w:hint="cs"/>
          <w:rtl/>
          <w:lang w:bidi="ar-EG"/>
        </w:rPr>
        <w:t xml:space="preserve"> والمحرر </w:t>
      </w:r>
      <w:r w:rsidR="009F7BBE" w:rsidRPr="00D02BA1">
        <w:rPr>
          <w:rFonts w:hint="cs"/>
          <w:rtl/>
          <w:lang w:bidi="ar-EG"/>
        </w:rPr>
        <w:t>ل</w:t>
      </w:r>
      <w:r w:rsidRPr="00D02BA1">
        <w:rPr>
          <w:rFonts w:hint="cs"/>
          <w:rtl/>
          <w:lang w:bidi="ar-EG"/>
        </w:rPr>
        <w:t>قطاع تقييس الاتصالات</w:t>
      </w:r>
      <w:r w:rsidR="00775F30" w:rsidRPr="00D02BA1">
        <w:rPr>
          <w:rFonts w:hint="cs"/>
          <w:rtl/>
          <w:lang w:bidi="ar-EG"/>
        </w:rPr>
        <w:t xml:space="preserve">. وساعد في إدخال تحسينات على </w:t>
      </w:r>
      <w:r w:rsidR="00775F30" w:rsidRPr="00D02BA1">
        <w:rPr>
          <w:rFonts w:hint="cs"/>
          <w:i/>
          <w:iCs/>
          <w:rtl/>
          <w:lang w:bidi="ar-EG"/>
        </w:rPr>
        <w:t xml:space="preserve">دليل المؤلف </w:t>
      </w:r>
      <w:r w:rsidR="009F7BBE" w:rsidRPr="00D02BA1">
        <w:rPr>
          <w:rFonts w:hint="cs"/>
          <w:i/>
          <w:iCs/>
          <w:rtl/>
          <w:lang w:bidi="ar-EG"/>
        </w:rPr>
        <w:t>لقطاع تقييس الاتصالات</w:t>
      </w:r>
      <w:r w:rsidR="009F7BBE" w:rsidRPr="00D02BA1">
        <w:rPr>
          <w:rFonts w:hint="cs"/>
          <w:rtl/>
          <w:lang w:bidi="ar-EG"/>
        </w:rPr>
        <w:t xml:space="preserve"> الذي وافق عليه الفريق الاستشاري لتقييس الاتصالات في عام </w:t>
      </w:r>
      <w:r w:rsidR="009F7BBE" w:rsidRPr="00D02BA1">
        <w:rPr>
          <w:lang w:bidi="ar-EG"/>
        </w:rPr>
        <w:t>2020</w:t>
      </w:r>
      <w:r w:rsidR="009F7BBE" w:rsidRPr="00D02BA1">
        <w:rPr>
          <w:rFonts w:hint="cs"/>
          <w:rtl/>
          <w:lang w:bidi="ar-EG"/>
        </w:rPr>
        <w:t>.</w:t>
      </w:r>
    </w:p>
    <w:p w14:paraId="24519BF5" w14:textId="29D276F0" w:rsidR="001C109D" w:rsidRPr="00D02BA1" w:rsidRDefault="009F7BBE" w:rsidP="001C109D">
      <w:pPr>
        <w:rPr>
          <w:rtl/>
          <w:lang w:bidi="ar-EG"/>
        </w:rPr>
      </w:pPr>
      <w:r w:rsidRPr="00D02BA1">
        <w:rPr>
          <w:rFonts w:hint="cs"/>
          <w:rtl/>
          <w:lang w:bidi="ar-EG"/>
        </w:rPr>
        <w:lastRenderedPageBreak/>
        <w:t xml:space="preserve">وفي سياق القرار </w:t>
      </w:r>
      <w:r w:rsidRPr="00D02BA1">
        <w:rPr>
          <w:lang w:bidi="ar-EG"/>
        </w:rPr>
        <w:t>32</w:t>
      </w:r>
      <w:r w:rsidRPr="00D02BA1">
        <w:rPr>
          <w:rFonts w:hint="cs"/>
          <w:rtl/>
          <w:lang w:bidi="ar-EG"/>
        </w:rPr>
        <w:t xml:space="preserve"> (المراجَع في الحمامات، </w:t>
      </w:r>
      <w:r w:rsidRPr="00D02BA1">
        <w:rPr>
          <w:lang w:bidi="ar-EG"/>
        </w:rPr>
        <w:t>2016</w:t>
      </w:r>
      <w:r w:rsidRPr="00D02BA1">
        <w:rPr>
          <w:rFonts w:hint="cs"/>
          <w:rtl/>
          <w:lang w:bidi="ar-EG"/>
        </w:rPr>
        <w:t xml:space="preserve">)، </w:t>
      </w:r>
      <w:r w:rsidR="00DA09E9" w:rsidRPr="00D02BA1">
        <w:rPr>
          <w:rFonts w:hint="cs"/>
          <w:rtl/>
          <w:lang w:bidi="ar-EG"/>
        </w:rPr>
        <w:t>يتناول فريق ال</w:t>
      </w:r>
      <w:r w:rsidR="002F050C" w:rsidRPr="00D02BA1">
        <w:rPr>
          <w:rFonts w:hint="cs"/>
          <w:rtl/>
          <w:lang w:bidi="ar-EG"/>
        </w:rPr>
        <w:t>مقرِّر</w:t>
      </w:r>
      <w:r w:rsidR="00DA09E9" w:rsidRPr="00D02BA1">
        <w:rPr>
          <w:rFonts w:hint="cs"/>
          <w:rtl/>
          <w:lang w:bidi="ar-EG"/>
        </w:rPr>
        <w:t xml:space="preserve"> أساليب العمل الإلكترونية </w:t>
      </w:r>
      <w:r w:rsidR="00DA09E9" w:rsidRPr="00D02BA1">
        <w:rPr>
          <w:lang w:bidi="ar-EG"/>
        </w:rPr>
        <w:t>(EWM)</w:t>
      </w:r>
      <w:r w:rsidR="007478F8" w:rsidRPr="00D02BA1">
        <w:rPr>
          <w:rFonts w:hint="cs"/>
          <w:rtl/>
          <w:lang w:bidi="ar-EG"/>
        </w:rPr>
        <w:t>، وتلقى في كل اجتماع من اجتماعات الفريق الاستشاري لتقييس الاتصالات تقرير مكتب تقييس الاتصالات بشأن أساليب العمل</w:t>
      </w:r>
      <w:r w:rsidR="00A335DF" w:rsidRPr="00D02BA1">
        <w:rPr>
          <w:rFonts w:hint="cs"/>
          <w:rtl/>
          <w:lang w:bidi="ar-EG"/>
        </w:rPr>
        <w:t xml:space="preserve"> </w:t>
      </w:r>
      <w:r w:rsidR="007478F8" w:rsidRPr="00D02BA1">
        <w:rPr>
          <w:rFonts w:hint="cs"/>
          <w:rtl/>
          <w:lang w:bidi="ar-EG"/>
        </w:rPr>
        <w:t xml:space="preserve">والخدمات وتطبيقات قواعد البيانات </w:t>
      </w:r>
      <w:r w:rsidR="00E8487F" w:rsidRPr="00D02BA1">
        <w:rPr>
          <w:rFonts w:hint="cs"/>
          <w:rtl/>
          <w:lang w:bidi="ar-EG"/>
        </w:rPr>
        <w:t>الإلكترونية، الذي يقدم معلومات عن الأدوات والمرافق الإلكترونية المتاحة حديثاً</w:t>
      </w:r>
      <w:r w:rsidR="006A4793" w:rsidRPr="00D02BA1">
        <w:rPr>
          <w:rFonts w:hint="cs"/>
          <w:rtl/>
          <w:lang w:bidi="ar-EG"/>
        </w:rPr>
        <w:t xml:space="preserve">، ويقدم تحديثاً لبنود العمل المتعلقة بأساليب العمل الإلكترونية. وقدم الفريق الاستشاري تعليقات مع تحسينات بشأن نظام التسجيل </w:t>
      </w:r>
      <w:r w:rsidR="00A720CB" w:rsidRPr="00D02BA1">
        <w:rPr>
          <w:rFonts w:hint="cs"/>
          <w:rtl/>
          <w:lang w:bidi="ar-EG"/>
        </w:rPr>
        <w:t xml:space="preserve">الجديد للاتحاد بشأن إدارة العلاقة مع العملاء </w:t>
      </w:r>
      <w:r w:rsidR="00A720CB" w:rsidRPr="00D02BA1">
        <w:rPr>
          <w:lang w:bidi="ar-EG"/>
        </w:rPr>
        <w:t>(CRM)</w:t>
      </w:r>
      <w:r w:rsidR="00A720CB" w:rsidRPr="00D02BA1">
        <w:rPr>
          <w:rFonts w:hint="cs"/>
          <w:rtl/>
          <w:lang w:bidi="ar-EG"/>
        </w:rPr>
        <w:t xml:space="preserve">. وأخذ الفريق في الاعتبار أيضاً التعليقات </w:t>
      </w:r>
      <w:r w:rsidR="00C321DC" w:rsidRPr="00D02BA1">
        <w:rPr>
          <w:rFonts w:hint="cs"/>
          <w:rtl/>
          <w:lang w:bidi="ar-EG"/>
        </w:rPr>
        <w:t>المقدمة في بيانات الاتصال الواردة وفي</w:t>
      </w:r>
      <w:r w:rsidR="00D02BA1">
        <w:rPr>
          <w:rFonts w:hint="eastAsia"/>
          <w:rtl/>
          <w:lang w:bidi="ar-EG"/>
        </w:rPr>
        <w:t> </w:t>
      </w:r>
      <w:r w:rsidR="00C321DC" w:rsidRPr="00D02BA1">
        <w:rPr>
          <w:rFonts w:hint="cs"/>
          <w:rtl/>
          <w:lang w:bidi="ar-EG"/>
        </w:rPr>
        <w:t xml:space="preserve">المساهمات </w:t>
      </w:r>
      <w:r w:rsidR="00A720CB" w:rsidRPr="00D02BA1">
        <w:rPr>
          <w:rFonts w:hint="cs"/>
          <w:rtl/>
          <w:lang w:bidi="ar-EG"/>
        </w:rPr>
        <w:t xml:space="preserve">بشأن أساليب </w:t>
      </w:r>
      <w:r w:rsidR="00C321DC" w:rsidRPr="00D02BA1">
        <w:rPr>
          <w:rFonts w:hint="cs"/>
          <w:rtl/>
          <w:lang w:bidi="ar-EG"/>
        </w:rPr>
        <w:t>العمل الإلكترونية.</w:t>
      </w:r>
    </w:p>
    <w:p w14:paraId="3AF84ECF" w14:textId="1D3D083C" w:rsidR="001C109D" w:rsidRPr="006653A6" w:rsidRDefault="00C321DC" w:rsidP="006653A6">
      <w:pPr>
        <w:rPr>
          <w:spacing w:val="4"/>
          <w:rtl/>
          <w:lang w:bidi="ar-EG"/>
        </w:rPr>
      </w:pPr>
      <w:r w:rsidRPr="006653A6">
        <w:rPr>
          <w:rFonts w:hint="cs"/>
          <w:spacing w:val="4"/>
          <w:rtl/>
          <w:lang w:bidi="ar-EG"/>
        </w:rPr>
        <w:t>ونظر فريق ال</w:t>
      </w:r>
      <w:r w:rsidR="002F050C" w:rsidRPr="006653A6">
        <w:rPr>
          <w:rFonts w:hint="cs"/>
          <w:spacing w:val="4"/>
          <w:rtl/>
          <w:lang w:bidi="ar-EG"/>
        </w:rPr>
        <w:t>مقرِّر</w:t>
      </w:r>
      <w:r w:rsidRPr="006653A6">
        <w:rPr>
          <w:rFonts w:hint="cs"/>
          <w:spacing w:val="4"/>
          <w:rtl/>
          <w:lang w:bidi="ar-EG"/>
        </w:rPr>
        <w:t xml:space="preserve"> المعني بأساليب العمل في المدخلات المقدمة في المساهمات </w:t>
      </w:r>
      <w:r w:rsidR="00B403C5" w:rsidRPr="006653A6">
        <w:rPr>
          <w:rFonts w:hint="cs"/>
          <w:spacing w:val="4"/>
          <w:rtl/>
          <w:lang w:bidi="ar-EG"/>
        </w:rPr>
        <w:t>بشأن إدخال تعديلات على التوصيات</w:t>
      </w:r>
      <w:r w:rsidR="00D02BA1" w:rsidRPr="006653A6">
        <w:rPr>
          <w:rFonts w:hint="eastAsia"/>
          <w:spacing w:val="4"/>
          <w:rtl/>
          <w:lang w:bidi="ar-EG"/>
        </w:rPr>
        <w:t> </w:t>
      </w:r>
      <w:r w:rsidR="00B403C5" w:rsidRPr="006653A6">
        <w:rPr>
          <w:spacing w:val="4"/>
          <w:lang w:bidi="ar-EG"/>
        </w:rPr>
        <w:t>ITU</w:t>
      </w:r>
      <w:r w:rsidR="00D02BA1" w:rsidRPr="006653A6">
        <w:rPr>
          <w:spacing w:val="4"/>
          <w:lang w:bidi="ar-EG"/>
        </w:rPr>
        <w:noBreakHyphen/>
      </w:r>
      <w:r w:rsidR="00B403C5" w:rsidRPr="006653A6">
        <w:rPr>
          <w:spacing w:val="4"/>
          <w:lang w:bidi="ar-EG"/>
        </w:rPr>
        <w:t>T</w:t>
      </w:r>
      <w:r w:rsidR="00D02BA1" w:rsidRPr="006653A6">
        <w:rPr>
          <w:spacing w:val="4"/>
          <w:lang w:bidi="ar-EG"/>
        </w:rPr>
        <w:t> </w:t>
      </w:r>
      <w:r w:rsidR="00B403C5" w:rsidRPr="006653A6">
        <w:rPr>
          <w:spacing w:val="4"/>
          <w:lang w:bidi="ar-EG"/>
        </w:rPr>
        <w:t>A.1</w:t>
      </w:r>
      <w:r w:rsidR="00B403C5" w:rsidRPr="006653A6">
        <w:rPr>
          <w:rFonts w:hint="cs"/>
          <w:spacing w:val="4"/>
          <w:rtl/>
          <w:lang w:bidi="ar-EG"/>
        </w:rPr>
        <w:t xml:space="preserve"> و</w:t>
      </w:r>
      <w:r w:rsidR="00B403C5" w:rsidRPr="006653A6">
        <w:rPr>
          <w:spacing w:val="4"/>
          <w:lang w:bidi="ar-EG"/>
        </w:rPr>
        <w:t>ITU-T A.7</w:t>
      </w:r>
      <w:r w:rsidR="00D02BA1" w:rsidRPr="006653A6">
        <w:rPr>
          <w:rFonts w:hint="cs"/>
          <w:spacing w:val="4"/>
          <w:rtl/>
          <w:lang w:bidi="ar-EG"/>
        </w:rPr>
        <w:t xml:space="preserve"> </w:t>
      </w:r>
      <w:r w:rsidR="00B403C5" w:rsidRPr="006653A6">
        <w:rPr>
          <w:rFonts w:hint="cs"/>
          <w:spacing w:val="4"/>
          <w:rtl/>
          <w:lang w:bidi="ar-EG"/>
        </w:rPr>
        <w:t>و</w:t>
      </w:r>
      <w:r w:rsidR="00B403C5" w:rsidRPr="006653A6">
        <w:rPr>
          <w:spacing w:val="4"/>
          <w:lang w:bidi="ar-EG"/>
        </w:rPr>
        <w:t>ITU-T A.8</w:t>
      </w:r>
      <w:r w:rsidR="00B403C5" w:rsidRPr="006653A6">
        <w:rPr>
          <w:rFonts w:hint="cs"/>
          <w:spacing w:val="4"/>
          <w:rtl/>
          <w:lang w:bidi="ar-EG"/>
        </w:rPr>
        <w:t xml:space="preserve">، وينظر حالياً في </w:t>
      </w:r>
      <w:r w:rsidR="00B27354" w:rsidRPr="006653A6">
        <w:rPr>
          <w:rFonts w:hint="cs"/>
          <w:spacing w:val="4"/>
          <w:rtl/>
          <w:lang w:bidi="ar-EG"/>
        </w:rPr>
        <w:t xml:space="preserve">المراجعات المقترح إجراؤها للقرار </w:t>
      </w:r>
      <w:r w:rsidR="00B27354" w:rsidRPr="006653A6">
        <w:rPr>
          <w:spacing w:val="4"/>
          <w:lang w:bidi="ar-EG"/>
        </w:rPr>
        <w:t>1</w:t>
      </w:r>
      <w:r w:rsidR="00B27354" w:rsidRPr="006653A6">
        <w:rPr>
          <w:rFonts w:hint="cs"/>
          <w:spacing w:val="4"/>
          <w:rtl/>
          <w:lang w:bidi="ar-EG"/>
        </w:rPr>
        <w:t xml:space="preserve"> (المراجَع في الحمامات، </w:t>
      </w:r>
      <w:r w:rsidR="00B27354" w:rsidRPr="006653A6">
        <w:rPr>
          <w:spacing w:val="4"/>
          <w:lang w:bidi="ar-EG"/>
        </w:rPr>
        <w:t>2016</w:t>
      </w:r>
      <w:r w:rsidR="00B27354" w:rsidRPr="006653A6">
        <w:rPr>
          <w:rFonts w:hint="cs"/>
          <w:spacing w:val="4"/>
          <w:rtl/>
          <w:lang w:bidi="ar-EG"/>
        </w:rPr>
        <w:t>).</w:t>
      </w:r>
    </w:p>
    <w:p w14:paraId="1B99ED64" w14:textId="1006CE1F" w:rsidR="001C109D" w:rsidRPr="00D02BA1" w:rsidRDefault="00B27354" w:rsidP="001C109D">
      <w:pPr>
        <w:rPr>
          <w:rtl/>
          <w:lang w:bidi="ar-EG"/>
        </w:rPr>
      </w:pPr>
      <w:r w:rsidRPr="00D02BA1">
        <w:rPr>
          <w:rFonts w:hint="cs"/>
          <w:rtl/>
          <w:lang w:bidi="ar-EG"/>
        </w:rPr>
        <w:t>ووضع فريق ال</w:t>
      </w:r>
      <w:r w:rsidR="002F050C" w:rsidRPr="00D02BA1">
        <w:rPr>
          <w:rFonts w:hint="cs"/>
          <w:rtl/>
          <w:lang w:bidi="ar-EG"/>
        </w:rPr>
        <w:t>مقرِّر</w:t>
      </w:r>
      <w:r w:rsidRPr="00D02BA1">
        <w:rPr>
          <w:rFonts w:hint="cs"/>
          <w:rtl/>
          <w:lang w:bidi="ar-EG"/>
        </w:rPr>
        <w:t xml:space="preserve"> المعني بأساليب العمل بند عمل جديداً في إطار التوصية </w:t>
      </w:r>
      <w:r w:rsidR="00C95760" w:rsidRPr="00D02BA1">
        <w:rPr>
          <w:lang w:bidi="ar-EG"/>
        </w:rPr>
        <w:t>A.SupplRA</w:t>
      </w:r>
      <w:r w:rsidR="00C95760" w:rsidRPr="00D02BA1">
        <w:rPr>
          <w:rFonts w:hint="cs"/>
          <w:rtl/>
          <w:lang w:bidi="ar-EG"/>
        </w:rPr>
        <w:t xml:space="preserve"> من أجل مشروع إضافة لتوصيات السلسلة </w:t>
      </w:r>
      <w:r w:rsidR="00C95760" w:rsidRPr="00D02BA1">
        <w:rPr>
          <w:lang w:bidi="ar-EG"/>
        </w:rPr>
        <w:t>A</w:t>
      </w:r>
      <w:r w:rsidR="00C95760" w:rsidRPr="00D02BA1">
        <w:rPr>
          <w:rFonts w:hint="cs"/>
          <w:rtl/>
          <w:lang w:bidi="ar-EG"/>
        </w:rPr>
        <w:t xml:space="preserve"> لقطاع تقييس الاتصالات بشأن مبادئ توجيهية </w:t>
      </w:r>
      <w:r w:rsidR="00F0421C" w:rsidRPr="00D02BA1">
        <w:rPr>
          <w:rFonts w:hint="cs"/>
          <w:rtl/>
          <w:lang w:bidi="ar-EG"/>
        </w:rPr>
        <w:t>لتعيين هيئات التسجيل وعملياتها.</w:t>
      </w:r>
    </w:p>
    <w:p w14:paraId="3AE5AB7B" w14:textId="46BD941B" w:rsidR="00A81DFB" w:rsidRPr="006653A6" w:rsidRDefault="001C109D" w:rsidP="004723A8">
      <w:pPr>
        <w:pStyle w:val="Heading3"/>
        <w:rPr>
          <w:spacing w:val="6"/>
          <w:rtl/>
        </w:rPr>
      </w:pPr>
      <w:r w:rsidRPr="00D02BA1">
        <w:rPr>
          <w:rFonts w:hint="cs"/>
          <w:rtl/>
        </w:rPr>
        <w:t>7.2.3</w:t>
      </w:r>
      <w:r w:rsidRPr="00D02BA1">
        <w:rPr>
          <w:rtl/>
        </w:rPr>
        <w:tab/>
      </w:r>
      <w:r w:rsidR="00A81DFB" w:rsidRPr="006653A6">
        <w:rPr>
          <w:spacing w:val="6"/>
          <w:rtl/>
        </w:rPr>
        <w:t xml:space="preserve">فريق </w:t>
      </w:r>
      <w:r w:rsidR="002C6940" w:rsidRPr="006653A6">
        <w:rPr>
          <w:spacing w:val="6"/>
          <w:rtl/>
        </w:rPr>
        <w:t>ال</w:t>
      </w:r>
      <w:r w:rsidR="002F050C" w:rsidRPr="006653A6">
        <w:rPr>
          <w:spacing w:val="6"/>
          <w:rtl/>
        </w:rPr>
        <w:t>مقرِّر</w:t>
      </w:r>
      <w:r w:rsidR="00A81DFB" w:rsidRPr="006653A6">
        <w:rPr>
          <w:spacing w:val="6"/>
          <w:rtl/>
        </w:rPr>
        <w:t xml:space="preserve"> التابع للفريق الاستشاري لتقييس الاتصالات والمعني ببرنامج العمل</w:t>
      </w:r>
      <w:r w:rsidR="00400586" w:rsidRPr="006653A6">
        <w:rPr>
          <w:rFonts w:hint="cs"/>
          <w:spacing w:val="6"/>
          <w:rtl/>
        </w:rPr>
        <w:t xml:space="preserve"> وهيكل لجان الدراسات</w:t>
      </w:r>
      <w:r w:rsidR="00D02BA1" w:rsidRPr="006653A6">
        <w:rPr>
          <w:rFonts w:hint="cs"/>
          <w:spacing w:val="6"/>
          <w:rtl/>
        </w:rPr>
        <w:t> </w:t>
      </w:r>
      <w:r w:rsidR="00A81DFB" w:rsidRPr="006653A6">
        <w:rPr>
          <w:spacing w:val="6"/>
          <w:lang w:val="en-GB"/>
        </w:rPr>
        <w:t>(RG</w:t>
      </w:r>
      <w:r w:rsidR="00D02BA1" w:rsidRPr="006653A6">
        <w:rPr>
          <w:spacing w:val="6"/>
          <w:lang w:val="en-GB"/>
        </w:rPr>
        <w:noBreakHyphen/>
      </w:r>
      <w:r w:rsidR="00A81DFB" w:rsidRPr="006653A6">
        <w:rPr>
          <w:spacing w:val="6"/>
          <w:lang w:val="en-GB"/>
        </w:rPr>
        <w:t>WP)</w:t>
      </w:r>
    </w:p>
    <w:p w14:paraId="74F5D02B" w14:textId="639442FB" w:rsidR="00A81DFB" w:rsidRPr="00D02BA1" w:rsidRDefault="00400586" w:rsidP="001C109D">
      <w:pPr>
        <w:rPr>
          <w:spacing w:val="-2"/>
          <w:rtl/>
          <w:lang w:bidi="ar-EG"/>
        </w:rPr>
      </w:pPr>
      <w:r w:rsidRPr="00D02BA1">
        <w:rPr>
          <w:rFonts w:hint="cs"/>
          <w:spacing w:val="-2"/>
          <w:rtl/>
          <w:lang w:val="en-GB" w:bidi="ar-EG"/>
        </w:rPr>
        <w:t>ساعد فريق ال</w:t>
      </w:r>
      <w:r w:rsidR="002F050C" w:rsidRPr="00D02BA1">
        <w:rPr>
          <w:rFonts w:hint="cs"/>
          <w:spacing w:val="-2"/>
          <w:rtl/>
          <w:lang w:val="en-GB" w:bidi="ar-EG"/>
        </w:rPr>
        <w:t>مقرِّر</w:t>
      </w:r>
      <w:r w:rsidRPr="00D02BA1">
        <w:rPr>
          <w:rFonts w:hint="cs"/>
          <w:spacing w:val="-2"/>
          <w:rtl/>
          <w:lang w:val="en-GB" w:bidi="ar-EG"/>
        </w:rPr>
        <w:t xml:space="preserve"> </w:t>
      </w:r>
      <w:r w:rsidR="0090342C" w:rsidRPr="00D02BA1">
        <w:rPr>
          <w:spacing w:val="-2"/>
          <w:rtl/>
          <w:lang w:val="en-GB" w:bidi="ar-EG"/>
        </w:rPr>
        <w:t>التابع للفريق الاستشاري لتقييس الاتصالات والمعني ببرنامج العمل وهيكل لجان الدراسات</w:t>
      </w:r>
      <w:r w:rsidR="00D02BA1" w:rsidRPr="00D02BA1">
        <w:rPr>
          <w:rFonts w:hint="cs"/>
          <w:spacing w:val="-2"/>
          <w:rtl/>
          <w:lang w:val="en-GB" w:bidi="ar-EG"/>
        </w:rPr>
        <w:t> </w:t>
      </w:r>
      <w:r w:rsidR="0090342C" w:rsidRPr="00D02BA1">
        <w:rPr>
          <w:spacing w:val="-2"/>
          <w:rtl/>
          <w:lang w:val="en-GB" w:bidi="ar-EG"/>
        </w:rPr>
        <w:t>(</w:t>
      </w:r>
      <w:r w:rsidR="0090342C" w:rsidRPr="00D02BA1">
        <w:rPr>
          <w:spacing w:val="-2"/>
          <w:lang w:val="en-GB" w:bidi="ar-EG"/>
        </w:rPr>
        <w:t>TSAG</w:t>
      </w:r>
      <w:r w:rsidR="00D02BA1" w:rsidRPr="00D02BA1">
        <w:rPr>
          <w:spacing w:val="-2"/>
          <w:lang w:val="en-GB" w:bidi="ar-EG"/>
        </w:rPr>
        <w:t> </w:t>
      </w:r>
      <w:r w:rsidR="0090342C" w:rsidRPr="00D02BA1">
        <w:rPr>
          <w:spacing w:val="-2"/>
          <w:lang w:val="en-GB" w:bidi="ar-EG"/>
        </w:rPr>
        <w:t>RG</w:t>
      </w:r>
      <w:r w:rsidR="00D02BA1" w:rsidRPr="00D02BA1">
        <w:rPr>
          <w:spacing w:val="-2"/>
          <w:lang w:val="en-GB" w:bidi="ar-EG"/>
        </w:rPr>
        <w:noBreakHyphen/>
      </w:r>
      <w:r w:rsidR="0090342C" w:rsidRPr="00D02BA1">
        <w:rPr>
          <w:spacing w:val="-2"/>
          <w:lang w:val="en-GB" w:bidi="ar-EG"/>
        </w:rPr>
        <w:t>WP</w:t>
      </w:r>
      <w:r w:rsidR="0090342C" w:rsidRPr="00D02BA1">
        <w:rPr>
          <w:spacing w:val="-2"/>
          <w:rtl/>
          <w:lang w:val="en-GB" w:bidi="ar-EG"/>
        </w:rPr>
        <w:t>)</w:t>
      </w:r>
      <w:r w:rsidR="001C109D" w:rsidRPr="00D02BA1">
        <w:rPr>
          <w:rFonts w:hint="cs"/>
          <w:spacing w:val="-2"/>
          <w:rtl/>
          <w:lang w:val="en-GB" w:bidi="ar-EG"/>
        </w:rPr>
        <w:t xml:space="preserve"> </w:t>
      </w:r>
      <w:r w:rsidR="0090342C" w:rsidRPr="00D02BA1">
        <w:rPr>
          <w:rFonts w:hint="cs"/>
          <w:spacing w:val="-2"/>
          <w:rtl/>
          <w:lang w:val="en-GB" w:bidi="ar-EG"/>
        </w:rPr>
        <w:t>(</w:t>
      </w:r>
      <w:hyperlink r:id="rId114" w:history="1">
        <w:r w:rsidR="0090342C" w:rsidRPr="00D02BA1">
          <w:rPr>
            <w:rStyle w:val="Hyperlink"/>
            <w:rFonts w:hint="cs"/>
            <w:spacing w:val="-2"/>
            <w:rtl/>
            <w:lang w:val="en-GB" w:bidi="ar-EG"/>
          </w:rPr>
          <w:t>الاختصاصات</w:t>
        </w:r>
      </w:hyperlink>
      <w:r w:rsidR="0090342C" w:rsidRPr="00D02BA1">
        <w:rPr>
          <w:rFonts w:hint="cs"/>
          <w:spacing w:val="-2"/>
          <w:rtl/>
          <w:lang w:val="en-GB" w:bidi="ar-EG"/>
        </w:rPr>
        <w:t xml:space="preserve">) الفريق الاستشاري لتقييس الاتصالات بالنظر في القضايا المتعلقة ببرنامج العمل وهيكل لجان الدراسات </w:t>
      </w:r>
      <w:r w:rsidR="003F6C76" w:rsidRPr="00D02BA1">
        <w:rPr>
          <w:rFonts w:hint="cs"/>
          <w:spacing w:val="-2"/>
          <w:rtl/>
          <w:lang w:val="en-GB" w:bidi="ar-EG"/>
        </w:rPr>
        <w:t xml:space="preserve">لفترة الدراسة </w:t>
      </w:r>
      <w:r w:rsidR="003F6C76" w:rsidRPr="00D02BA1">
        <w:rPr>
          <w:spacing w:val="-2"/>
          <w:lang w:bidi="ar-EG"/>
        </w:rPr>
        <w:t>2020-2017</w:t>
      </w:r>
      <w:r w:rsidR="003F6C76" w:rsidRPr="00D02BA1">
        <w:rPr>
          <w:rFonts w:hint="cs"/>
          <w:spacing w:val="-2"/>
          <w:rtl/>
          <w:lang w:bidi="ar-EG"/>
        </w:rPr>
        <w:t xml:space="preserve">. </w:t>
      </w:r>
      <w:r w:rsidR="0090342C" w:rsidRPr="00D02BA1">
        <w:rPr>
          <w:rFonts w:hint="cs"/>
          <w:spacing w:val="-2"/>
          <w:rtl/>
          <w:lang w:val="en-GB" w:bidi="ar-EG"/>
        </w:rPr>
        <w:t>و</w:t>
      </w:r>
      <w:r w:rsidR="001C109D" w:rsidRPr="00D02BA1">
        <w:rPr>
          <w:spacing w:val="-2"/>
          <w:rtl/>
          <w:lang w:val="en-GB" w:bidi="ar"/>
        </w:rPr>
        <w:t>يكل</w:t>
      </w:r>
      <w:r w:rsidR="003F6C76" w:rsidRPr="00D02BA1">
        <w:rPr>
          <w:rFonts w:hint="cs"/>
          <w:spacing w:val="-2"/>
          <w:rtl/>
          <w:lang w:val="en-GB" w:bidi="ar"/>
        </w:rPr>
        <w:t>َّ</w:t>
      </w:r>
      <w:r w:rsidR="001C109D" w:rsidRPr="00D02BA1">
        <w:rPr>
          <w:spacing w:val="-2"/>
          <w:rtl/>
          <w:lang w:val="en-GB" w:bidi="ar"/>
        </w:rPr>
        <w:t>ف فريق ال</w:t>
      </w:r>
      <w:r w:rsidR="002F050C" w:rsidRPr="00D02BA1">
        <w:rPr>
          <w:spacing w:val="-2"/>
          <w:rtl/>
          <w:lang w:val="en-GB" w:bidi="ar"/>
        </w:rPr>
        <w:t>مقرِّر</w:t>
      </w:r>
      <w:r w:rsidR="001C109D" w:rsidRPr="00D02BA1">
        <w:rPr>
          <w:spacing w:val="-2"/>
          <w:rtl/>
          <w:lang w:val="en-GB" w:bidi="ar"/>
        </w:rPr>
        <w:t xml:space="preserve"> </w:t>
      </w:r>
      <w:r w:rsidR="003F6C76" w:rsidRPr="00D02BA1">
        <w:rPr>
          <w:rFonts w:hint="cs"/>
          <w:spacing w:val="-2"/>
          <w:rtl/>
          <w:lang w:val="en-GB" w:bidi="ar"/>
        </w:rPr>
        <w:t>أيضاً</w:t>
      </w:r>
      <w:r w:rsidR="001C109D" w:rsidRPr="00D02BA1">
        <w:rPr>
          <w:spacing w:val="-2"/>
          <w:rtl/>
          <w:lang w:val="en-GB" w:bidi="ar"/>
        </w:rPr>
        <w:t xml:space="preserve"> بوضع الهيكل المفصل للجان الدراسات لفترة الدراسة</w:t>
      </w:r>
      <w:r w:rsidR="001C109D" w:rsidRPr="00D02BA1">
        <w:rPr>
          <w:rFonts w:hint="cs"/>
          <w:spacing w:val="-2"/>
          <w:rtl/>
          <w:lang w:val="en-GB" w:bidi="ar-EG"/>
        </w:rPr>
        <w:t xml:space="preserve"> </w:t>
      </w:r>
      <w:r w:rsidR="0030352A" w:rsidRPr="00D02BA1">
        <w:rPr>
          <w:rFonts w:hint="cs"/>
          <w:spacing w:val="-2"/>
          <w:rtl/>
          <w:lang w:bidi="ar-EG"/>
        </w:rPr>
        <w:t>التالية</w:t>
      </w:r>
      <w:r w:rsidR="001C109D" w:rsidRPr="00D02BA1">
        <w:rPr>
          <w:spacing w:val="-2"/>
          <w:rtl/>
          <w:lang w:val="en-GB" w:bidi="ar"/>
        </w:rPr>
        <w:t>.</w:t>
      </w:r>
      <w:r w:rsidR="001C109D" w:rsidRPr="00D02BA1">
        <w:rPr>
          <w:rFonts w:hint="cs"/>
          <w:spacing w:val="-2"/>
          <w:rtl/>
          <w:lang w:val="en-GB" w:bidi="ar"/>
        </w:rPr>
        <w:t xml:space="preserve"> </w:t>
      </w:r>
      <w:r w:rsidR="0030352A" w:rsidRPr="00D02BA1">
        <w:rPr>
          <w:rFonts w:hint="cs"/>
          <w:spacing w:val="-2"/>
          <w:rtl/>
          <w:lang w:val="en-GB" w:bidi="ar"/>
        </w:rPr>
        <w:t>وترد تقارير فريق ال</w:t>
      </w:r>
      <w:r w:rsidR="002F050C" w:rsidRPr="00D02BA1">
        <w:rPr>
          <w:rFonts w:hint="cs"/>
          <w:spacing w:val="-2"/>
          <w:rtl/>
          <w:lang w:val="en-GB" w:bidi="ar"/>
        </w:rPr>
        <w:t>مقرِّر</w:t>
      </w:r>
      <w:r w:rsidR="0030352A" w:rsidRPr="00D02BA1">
        <w:rPr>
          <w:rFonts w:hint="cs"/>
          <w:spacing w:val="-2"/>
          <w:rtl/>
          <w:lang w:val="en-GB" w:bidi="ar"/>
        </w:rPr>
        <w:t xml:space="preserve"> المرحلية المنبثقة عن اجتماعاته المرحلية في الوثائق المؤقتة</w:t>
      </w:r>
      <w:r w:rsidR="001C109D" w:rsidRPr="00D02BA1">
        <w:rPr>
          <w:rFonts w:hint="cs"/>
          <w:spacing w:val="-2"/>
          <w:rtl/>
          <w:lang w:val="en-GB" w:bidi="ar"/>
        </w:rPr>
        <w:t xml:space="preserve"> </w:t>
      </w:r>
      <w:hyperlink r:id="rId115" w:history="1">
        <w:r w:rsidR="001C109D" w:rsidRPr="00D02BA1">
          <w:rPr>
            <w:rStyle w:val="Hyperlink"/>
            <w:spacing w:val="-2"/>
            <w:szCs w:val="24"/>
            <w:lang w:eastAsia="zh-CN"/>
          </w:rPr>
          <w:t>812</w:t>
        </w:r>
      </w:hyperlink>
      <w:r w:rsidR="001C109D" w:rsidRPr="00D02BA1">
        <w:rPr>
          <w:spacing w:val="-2"/>
          <w:szCs w:val="24"/>
          <w:rtl/>
        </w:rPr>
        <w:t xml:space="preserve"> و</w:t>
      </w:r>
      <w:hyperlink r:id="rId116" w:history="1">
        <w:r w:rsidR="001C109D" w:rsidRPr="00D02BA1">
          <w:rPr>
            <w:rStyle w:val="Hyperlink"/>
            <w:spacing w:val="-2"/>
            <w:szCs w:val="24"/>
            <w:lang w:eastAsia="zh-CN"/>
          </w:rPr>
          <w:t>954</w:t>
        </w:r>
      </w:hyperlink>
      <w:r w:rsidR="001C109D" w:rsidRPr="00D02BA1">
        <w:rPr>
          <w:spacing w:val="-2"/>
          <w:szCs w:val="24"/>
          <w:rtl/>
        </w:rPr>
        <w:t xml:space="preserve"> و</w:t>
      </w:r>
      <w:bookmarkStart w:id="69" w:name="_Hlk59643116"/>
      <w:r w:rsidR="001C109D" w:rsidRPr="00D02BA1">
        <w:rPr>
          <w:szCs w:val="20"/>
        </w:rPr>
        <w:fldChar w:fldCharType="begin"/>
      </w:r>
      <w:r w:rsidR="001C109D" w:rsidRPr="00D02BA1">
        <w:rPr>
          <w:spacing w:val="-2"/>
        </w:rPr>
        <w:instrText xml:space="preserve"> HYPERLINK "https://www.itu.int/md/T17-TSAG-210111-TD-GEN-0958" </w:instrText>
      </w:r>
      <w:r w:rsidR="001C109D" w:rsidRPr="00D02BA1">
        <w:rPr>
          <w:szCs w:val="20"/>
        </w:rPr>
        <w:fldChar w:fldCharType="separate"/>
      </w:r>
      <w:r w:rsidR="001C109D" w:rsidRPr="00D02BA1">
        <w:rPr>
          <w:rStyle w:val="Hyperlink"/>
          <w:spacing w:val="-2"/>
          <w:szCs w:val="24"/>
          <w:lang w:eastAsia="zh-CN"/>
        </w:rPr>
        <w:t>958</w:t>
      </w:r>
      <w:r w:rsidR="001C109D" w:rsidRPr="00D02BA1">
        <w:rPr>
          <w:rStyle w:val="Hyperlink"/>
          <w:spacing w:val="-2"/>
          <w:szCs w:val="24"/>
          <w:lang w:eastAsia="zh-CN"/>
        </w:rPr>
        <w:fldChar w:fldCharType="end"/>
      </w:r>
      <w:bookmarkEnd w:id="69"/>
      <w:r w:rsidR="001C109D" w:rsidRPr="00D02BA1">
        <w:rPr>
          <w:spacing w:val="-2"/>
          <w:szCs w:val="24"/>
          <w:rtl/>
        </w:rPr>
        <w:t xml:space="preserve"> و</w:t>
      </w:r>
      <w:hyperlink r:id="rId117" w:history="1">
        <w:r w:rsidR="001C109D" w:rsidRPr="00D02BA1">
          <w:rPr>
            <w:rStyle w:val="Hyperlink"/>
            <w:spacing w:val="-2"/>
            <w:szCs w:val="24"/>
          </w:rPr>
          <w:t>1055</w:t>
        </w:r>
      </w:hyperlink>
      <w:r w:rsidR="001C109D" w:rsidRPr="00D02BA1">
        <w:rPr>
          <w:rFonts w:hint="cs"/>
          <w:spacing w:val="-2"/>
          <w:rtl/>
        </w:rPr>
        <w:t xml:space="preserve"> و</w:t>
      </w:r>
      <w:hyperlink r:id="rId118" w:history="1">
        <w:r w:rsidR="001C109D" w:rsidRPr="00D02BA1">
          <w:rPr>
            <w:rStyle w:val="Hyperlink"/>
            <w:spacing w:val="-2"/>
            <w:szCs w:val="24"/>
            <w:lang w:eastAsia="zh-CN"/>
          </w:rPr>
          <w:t>1203</w:t>
        </w:r>
      </w:hyperlink>
      <w:r w:rsidR="00D02BA1" w:rsidRPr="00D02BA1">
        <w:rPr>
          <w:rFonts w:hint="cs"/>
          <w:rtl/>
        </w:rPr>
        <w:t xml:space="preserve"> </w:t>
      </w:r>
      <w:r w:rsidR="0030352A" w:rsidRPr="00D02BA1">
        <w:rPr>
          <w:rFonts w:hint="cs"/>
          <w:spacing w:val="-2"/>
          <w:rtl/>
        </w:rPr>
        <w:t xml:space="preserve">للفريق الاستشاري لتقييس الاتصالات؛ وترد </w:t>
      </w:r>
      <w:r w:rsidR="00DC5557" w:rsidRPr="00D02BA1">
        <w:rPr>
          <w:rFonts w:hint="cs"/>
          <w:spacing w:val="-2"/>
          <w:rtl/>
        </w:rPr>
        <w:t>تقارير فريق ال</w:t>
      </w:r>
      <w:r w:rsidR="002F050C" w:rsidRPr="00D02BA1">
        <w:rPr>
          <w:rFonts w:hint="cs"/>
          <w:spacing w:val="-2"/>
          <w:rtl/>
        </w:rPr>
        <w:t>مقرِّر</w:t>
      </w:r>
      <w:r w:rsidR="00DC5557" w:rsidRPr="00D02BA1">
        <w:rPr>
          <w:rFonts w:hint="cs"/>
          <w:spacing w:val="-2"/>
          <w:rtl/>
        </w:rPr>
        <w:t xml:space="preserve"> المقدمة خلال اجتماعات الفريق الاستشاري في الوثائق المؤقتة</w:t>
      </w:r>
      <w:r w:rsidR="001C109D" w:rsidRPr="00D02BA1">
        <w:rPr>
          <w:rFonts w:hint="cs"/>
          <w:spacing w:val="-2"/>
          <w:rtl/>
        </w:rPr>
        <w:t xml:space="preserve"> </w:t>
      </w:r>
      <w:hyperlink r:id="rId119" w:history="1">
        <w:r w:rsidR="001C109D" w:rsidRPr="00D02BA1">
          <w:rPr>
            <w:rStyle w:val="Hyperlink"/>
            <w:spacing w:val="-2"/>
            <w:szCs w:val="24"/>
          </w:rPr>
          <w:t>84</w:t>
        </w:r>
      </w:hyperlink>
      <w:r w:rsidR="001C109D" w:rsidRPr="00D02BA1">
        <w:rPr>
          <w:spacing w:val="-2"/>
          <w:szCs w:val="24"/>
          <w:rtl/>
        </w:rPr>
        <w:t xml:space="preserve"> و</w:t>
      </w:r>
      <w:hyperlink r:id="rId120" w:history="1">
        <w:r w:rsidR="001C109D" w:rsidRPr="00D02BA1">
          <w:rPr>
            <w:rStyle w:val="Hyperlink"/>
            <w:spacing w:val="-2"/>
            <w:szCs w:val="24"/>
          </w:rPr>
          <w:t>137-R1</w:t>
        </w:r>
      </w:hyperlink>
      <w:r w:rsidR="001C109D" w:rsidRPr="00D02BA1">
        <w:rPr>
          <w:spacing w:val="-2"/>
          <w:szCs w:val="24"/>
          <w:rtl/>
        </w:rPr>
        <w:t xml:space="preserve"> و</w:t>
      </w:r>
      <w:hyperlink r:id="rId121" w:history="1">
        <w:r w:rsidR="001C109D" w:rsidRPr="00D02BA1">
          <w:rPr>
            <w:rStyle w:val="Hyperlink"/>
            <w:spacing w:val="-2"/>
            <w:szCs w:val="24"/>
          </w:rPr>
          <w:t>290</w:t>
        </w:r>
      </w:hyperlink>
      <w:r w:rsidR="001C109D" w:rsidRPr="00D02BA1">
        <w:rPr>
          <w:spacing w:val="-2"/>
          <w:szCs w:val="24"/>
          <w:rtl/>
        </w:rPr>
        <w:t xml:space="preserve"> و</w:t>
      </w:r>
      <w:hyperlink r:id="rId122" w:history="1">
        <w:r w:rsidR="001C109D" w:rsidRPr="00D02BA1">
          <w:rPr>
            <w:rStyle w:val="Hyperlink"/>
            <w:spacing w:val="-2"/>
            <w:szCs w:val="24"/>
          </w:rPr>
          <w:t>465</w:t>
        </w:r>
      </w:hyperlink>
      <w:r w:rsidR="001C109D" w:rsidRPr="00D02BA1">
        <w:rPr>
          <w:spacing w:val="-2"/>
          <w:szCs w:val="24"/>
          <w:rtl/>
        </w:rPr>
        <w:t xml:space="preserve"> و</w:t>
      </w:r>
      <w:hyperlink r:id="rId123" w:history="1">
        <w:r w:rsidR="001C109D" w:rsidRPr="00D02BA1">
          <w:rPr>
            <w:rStyle w:val="Hyperlink"/>
            <w:spacing w:val="-2"/>
            <w:szCs w:val="24"/>
          </w:rPr>
          <w:t>655-R1</w:t>
        </w:r>
      </w:hyperlink>
      <w:r w:rsidR="001C109D" w:rsidRPr="00D02BA1">
        <w:rPr>
          <w:spacing w:val="-2"/>
          <w:szCs w:val="24"/>
          <w:rtl/>
        </w:rPr>
        <w:t xml:space="preserve"> و</w:t>
      </w:r>
      <w:hyperlink r:id="rId124" w:history="1">
        <w:r w:rsidR="001C109D" w:rsidRPr="00D02BA1">
          <w:rPr>
            <w:rStyle w:val="Hyperlink"/>
            <w:spacing w:val="-2"/>
            <w:szCs w:val="24"/>
          </w:rPr>
          <w:t>787-R1</w:t>
        </w:r>
      </w:hyperlink>
      <w:r w:rsidR="001C109D" w:rsidRPr="00D02BA1">
        <w:rPr>
          <w:spacing w:val="-2"/>
          <w:szCs w:val="24"/>
          <w:rtl/>
        </w:rPr>
        <w:t xml:space="preserve"> و</w:t>
      </w:r>
      <w:hyperlink r:id="rId125" w:history="1">
        <w:r w:rsidR="001C109D" w:rsidRPr="00D02BA1">
          <w:rPr>
            <w:rStyle w:val="Hyperlink"/>
            <w:spacing w:val="-2"/>
            <w:szCs w:val="24"/>
          </w:rPr>
          <w:t>930-R1</w:t>
        </w:r>
      </w:hyperlink>
      <w:r w:rsidR="001C109D" w:rsidRPr="00D02BA1">
        <w:rPr>
          <w:spacing w:val="-2"/>
          <w:szCs w:val="24"/>
          <w:rtl/>
        </w:rPr>
        <w:t xml:space="preserve"> و</w:t>
      </w:r>
      <w:hyperlink r:id="rId126" w:history="1">
        <w:r w:rsidR="001C109D" w:rsidRPr="00D02BA1">
          <w:rPr>
            <w:rStyle w:val="Hyperlink"/>
            <w:spacing w:val="-2"/>
            <w:szCs w:val="24"/>
          </w:rPr>
          <w:t>1029-R1</w:t>
        </w:r>
      </w:hyperlink>
      <w:r w:rsidR="001C109D" w:rsidRPr="00D02BA1">
        <w:rPr>
          <w:spacing w:val="-2"/>
          <w:szCs w:val="24"/>
          <w:rtl/>
        </w:rPr>
        <w:t xml:space="preserve"> و</w:t>
      </w:r>
      <w:hyperlink r:id="rId127" w:history="1">
        <w:r w:rsidR="001C109D" w:rsidRPr="00D02BA1">
          <w:rPr>
            <w:rStyle w:val="Hyperlink"/>
            <w:spacing w:val="-2"/>
            <w:szCs w:val="24"/>
            <w:lang w:eastAsia="zh-CN"/>
          </w:rPr>
          <w:t>1184</w:t>
        </w:r>
      </w:hyperlink>
      <w:r w:rsidR="00DC5557" w:rsidRPr="00D02BA1">
        <w:rPr>
          <w:rFonts w:hint="cs"/>
          <w:spacing w:val="-2"/>
          <w:rtl/>
        </w:rPr>
        <w:t xml:space="preserve"> للفريق الاستشاري لتقييس الاتصالات.</w:t>
      </w:r>
    </w:p>
    <w:p w14:paraId="1BBBEB99" w14:textId="367E6F10" w:rsidR="00A81DFB" w:rsidRPr="00D02BA1" w:rsidRDefault="00322F0B" w:rsidP="00322F0B">
      <w:pPr>
        <w:pStyle w:val="Heading4"/>
        <w:rPr>
          <w:rtl/>
        </w:rPr>
      </w:pPr>
      <w:bookmarkStart w:id="70" w:name="_Hlk24132373"/>
      <w:r w:rsidRPr="00D02BA1">
        <w:t>1.7.2.3</w:t>
      </w:r>
      <w:r w:rsidRPr="00D02BA1">
        <w:rPr>
          <w:rtl/>
        </w:rPr>
        <w:tab/>
      </w:r>
      <w:r w:rsidRPr="00D02BA1">
        <w:rPr>
          <w:rFonts w:hint="cs"/>
          <w:rtl/>
        </w:rPr>
        <w:t>لجان دراسات قطاع تقييس الاتصالات</w:t>
      </w:r>
    </w:p>
    <w:bookmarkEnd w:id="70"/>
    <w:p w14:paraId="521A3E44" w14:textId="6CB0DD08" w:rsidR="00A81DFB" w:rsidRPr="00D02BA1" w:rsidRDefault="00DC5557" w:rsidP="00A81DFB">
      <w:pPr>
        <w:rPr>
          <w:rtl/>
          <w:lang w:bidi="ar-EG"/>
        </w:rPr>
      </w:pPr>
      <w:r w:rsidRPr="00D02BA1">
        <w:rPr>
          <w:rFonts w:hint="cs"/>
          <w:rtl/>
          <w:lang w:bidi="ar-EG"/>
        </w:rPr>
        <w:t>نظر فريق ال</w:t>
      </w:r>
      <w:r w:rsidR="002F050C" w:rsidRPr="00D02BA1">
        <w:rPr>
          <w:rFonts w:hint="cs"/>
          <w:rtl/>
          <w:lang w:bidi="ar-EG"/>
        </w:rPr>
        <w:t>مقرِّر</w:t>
      </w:r>
      <w:r w:rsidRPr="00D02BA1">
        <w:rPr>
          <w:rFonts w:hint="cs"/>
          <w:rtl/>
          <w:lang w:bidi="ar-EG"/>
        </w:rPr>
        <w:t xml:space="preserve"> </w:t>
      </w:r>
      <w:r w:rsidR="00124A27" w:rsidRPr="00D02BA1">
        <w:rPr>
          <w:rFonts w:hint="cs"/>
          <w:rtl/>
          <w:lang w:bidi="ar-EG"/>
        </w:rPr>
        <w:t xml:space="preserve">المعني ببرنامج العمل وهيكل لجان الدراسات </w:t>
      </w:r>
      <w:r w:rsidR="00124A27" w:rsidRPr="00D02BA1">
        <w:rPr>
          <w:lang w:bidi="ar-EG"/>
        </w:rPr>
        <w:t>(</w:t>
      </w:r>
      <w:r w:rsidR="00124A27" w:rsidRPr="00D02BA1">
        <w:t>RG-WP</w:t>
      </w:r>
      <w:r w:rsidR="00124A27" w:rsidRPr="00D02BA1">
        <w:rPr>
          <w:lang w:bidi="ar-EG"/>
        </w:rPr>
        <w:t>)</w:t>
      </w:r>
      <w:r w:rsidR="00124A27" w:rsidRPr="00D02BA1">
        <w:rPr>
          <w:rFonts w:hint="cs"/>
          <w:rtl/>
          <w:lang w:bidi="ar-EG"/>
        </w:rPr>
        <w:t>، خلال</w:t>
      </w:r>
      <w:r w:rsidRPr="00D02BA1">
        <w:rPr>
          <w:rFonts w:hint="cs"/>
          <w:rtl/>
          <w:lang w:bidi="ar-EG"/>
        </w:rPr>
        <w:t xml:space="preserve"> كل اجتماع من اجتماعات الفريق الاستشاري لتقييس الاتصالات، </w:t>
      </w:r>
      <w:r w:rsidR="00124A27" w:rsidRPr="00D02BA1">
        <w:rPr>
          <w:rFonts w:hint="cs"/>
          <w:rtl/>
          <w:lang w:bidi="ar-EG"/>
        </w:rPr>
        <w:t>في الإحصاءات المتعلقة بعمل لجان دراسات قطاع تقييس الاتصالات (</w:t>
      </w:r>
      <w:r w:rsidR="00B8536E" w:rsidRPr="00D02BA1">
        <w:rPr>
          <w:rFonts w:hint="cs"/>
          <w:rtl/>
          <w:lang w:bidi="ar-EG"/>
        </w:rPr>
        <w:t xml:space="preserve">المعروفة أيضاً بإحصاءات لجنة الاستعراض </w:t>
      </w:r>
      <w:r w:rsidR="00B8536E" w:rsidRPr="00D02BA1">
        <w:rPr>
          <w:lang w:bidi="ar-EG"/>
        </w:rPr>
        <w:t>(RevCom)</w:t>
      </w:r>
      <w:r w:rsidR="00124A27" w:rsidRPr="00D02BA1">
        <w:rPr>
          <w:rFonts w:hint="cs"/>
          <w:rtl/>
          <w:lang w:bidi="ar-EG"/>
        </w:rPr>
        <w:t>)</w:t>
      </w:r>
      <w:r w:rsidR="00B8536E" w:rsidRPr="00D02BA1">
        <w:rPr>
          <w:rFonts w:hint="cs"/>
          <w:rtl/>
          <w:lang w:bidi="ar-EG"/>
        </w:rPr>
        <w:t xml:space="preserve">، وتمكّن من خفض عدد بنود العمل المتقادمة بعد الاتصال بلجان دراسات قطاع تقييس الاتصالات. </w:t>
      </w:r>
    </w:p>
    <w:p w14:paraId="3B4FB0EF" w14:textId="58508A3A" w:rsidR="00322F0B" w:rsidRPr="00D02BA1" w:rsidRDefault="00675015" w:rsidP="00A81DFB">
      <w:pPr>
        <w:rPr>
          <w:rtl/>
          <w:lang w:bidi="ar-EG"/>
        </w:rPr>
      </w:pPr>
      <w:r w:rsidRPr="00D02BA1">
        <w:rPr>
          <w:rFonts w:hint="cs"/>
          <w:rtl/>
          <w:lang w:bidi="ar-EG"/>
        </w:rPr>
        <w:t>ونظر فريق ال</w:t>
      </w:r>
      <w:r w:rsidR="002F050C" w:rsidRPr="00D02BA1">
        <w:rPr>
          <w:rFonts w:hint="cs"/>
          <w:rtl/>
          <w:lang w:bidi="ar-EG"/>
        </w:rPr>
        <w:t>مقرِّر</w:t>
      </w:r>
      <w:r w:rsidRPr="00D02BA1">
        <w:rPr>
          <w:rFonts w:hint="cs"/>
          <w:rtl/>
          <w:lang w:bidi="ar-EG"/>
        </w:rPr>
        <w:t xml:space="preserve"> في التقارير المستلمة من لجان الدراسات الرئيسية وأكد</w:t>
      </w:r>
      <w:r w:rsidR="00306A43" w:rsidRPr="00D02BA1">
        <w:rPr>
          <w:rFonts w:hint="cs"/>
          <w:rtl/>
          <w:lang w:bidi="ar-EG"/>
        </w:rPr>
        <w:t xml:space="preserve"> فائدة تقاريرها الموجزة.</w:t>
      </w:r>
    </w:p>
    <w:p w14:paraId="3C45D480" w14:textId="09929127" w:rsidR="00322F0B" w:rsidRPr="00D02BA1" w:rsidRDefault="002D64C1" w:rsidP="00A81DFB">
      <w:pPr>
        <w:rPr>
          <w:rtl/>
          <w:lang w:bidi="ar-EG"/>
        </w:rPr>
      </w:pPr>
      <w:r w:rsidRPr="00D02BA1">
        <w:rPr>
          <w:rFonts w:hint="cs"/>
          <w:rtl/>
          <w:lang w:bidi="ar-EG"/>
        </w:rPr>
        <w:t>ويسّر الفريق الاستشاري لتقييس الاتصالات التنسيق بين لجان الدراسات؛ فيما يتعلق، مثلاً، بما يلي:</w:t>
      </w:r>
    </w:p>
    <w:p w14:paraId="77C399EA" w14:textId="6A0FF335" w:rsidR="00322F0B" w:rsidRPr="00D02BA1" w:rsidRDefault="00322F0B" w:rsidP="00322F0B">
      <w:pPr>
        <w:pStyle w:val="enumlev1"/>
        <w:rPr>
          <w:rtl/>
          <w:lang w:bidi="ar-EG"/>
        </w:rPr>
      </w:pPr>
      <w:r w:rsidRPr="00D02BA1">
        <w:rPr>
          <w:lang w:bidi="ar-EG"/>
        </w:rPr>
        <w:sym w:font="Symbol" w:char="F0B7"/>
      </w:r>
      <w:r w:rsidRPr="00D02BA1">
        <w:rPr>
          <w:rtl/>
          <w:lang w:bidi="ar-EG"/>
        </w:rPr>
        <w:tab/>
      </w:r>
      <w:r w:rsidR="002D64C1" w:rsidRPr="00D02BA1">
        <w:rPr>
          <w:rFonts w:hint="cs"/>
          <w:rtl/>
          <w:lang w:bidi="ar-EG"/>
        </w:rPr>
        <w:t xml:space="preserve">لجنة الدراسات </w:t>
      </w:r>
      <w:r w:rsidR="00AA6BBC" w:rsidRPr="00D02BA1">
        <w:rPr>
          <w:lang w:bidi="ar-EG"/>
        </w:rPr>
        <w:t>12</w:t>
      </w:r>
      <w:r w:rsidR="002D64C1" w:rsidRPr="00D02BA1">
        <w:rPr>
          <w:rFonts w:hint="cs"/>
          <w:rtl/>
          <w:lang w:bidi="ar-EG"/>
        </w:rPr>
        <w:t xml:space="preserve"> ولجنة الدراسات </w:t>
      </w:r>
      <w:r w:rsidR="00AA6BBC" w:rsidRPr="00D02BA1">
        <w:rPr>
          <w:lang w:bidi="ar-EG"/>
        </w:rPr>
        <w:t>11</w:t>
      </w:r>
      <w:r w:rsidR="002D64C1" w:rsidRPr="00D02BA1">
        <w:rPr>
          <w:rFonts w:hint="cs"/>
          <w:rtl/>
          <w:lang w:bidi="ar-EG"/>
        </w:rPr>
        <w:t xml:space="preserve"> </w:t>
      </w:r>
      <w:r w:rsidR="00AA6BBC" w:rsidRPr="00D02BA1">
        <w:rPr>
          <w:rFonts w:hint="cs"/>
          <w:rtl/>
          <w:lang w:bidi="ar-EG"/>
        </w:rPr>
        <w:t xml:space="preserve">بشأن الوضع الحالي لمشروع التوصية </w:t>
      </w:r>
      <w:r w:rsidR="00AA6BBC" w:rsidRPr="00D02BA1">
        <w:t>ITU-T Q.3961</w:t>
      </w:r>
      <w:r w:rsidR="00AA6BBC" w:rsidRPr="00D02BA1">
        <w:rPr>
          <w:rFonts w:hint="cs"/>
          <w:rtl/>
          <w:lang w:bidi="ar-EG"/>
        </w:rPr>
        <w:t>،</w:t>
      </w:r>
    </w:p>
    <w:p w14:paraId="0A1DB1C0" w14:textId="535781AE" w:rsidR="00322F0B" w:rsidRPr="00D02BA1" w:rsidRDefault="00322F0B" w:rsidP="00322F0B">
      <w:pPr>
        <w:pStyle w:val="enumlev1"/>
        <w:rPr>
          <w:rtl/>
          <w:lang w:bidi="ar-EG"/>
        </w:rPr>
      </w:pPr>
      <w:r w:rsidRPr="00D02BA1">
        <w:rPr>
          <w:lang w:bidi="ar-EG"/>
        </w:rPr>
        <w:sym w:font="Symbol" w:char="F0B7"/>
      </w:r>
      <w:r w:rsidRPr="00D02BA1">
        <w:rPr>
          <w:rtl/>
          <w:lang w:bidi="ar-EG"/>
        </w:rPr>
        <w:tab/>
      </w:r>
      <w:r w:rsidR="008E189C" w:rsidRPr="00D02BA1">
        <w:rPr>
          <w:rFonts w:hint="cs"/>
          <w:rtl/>
          <w:lang w:bidi="ar-EG"/>
        </w:rPr>
        <w:t>التنسيق</w:t>
      </w:r>
      <w:r w:rsidRPr="00D02BA1">
        <w:rPr>
          <w:rFonts w:hint="cs"/>
          <w:rtl/>
          <w:lang w:bidi="ar-EG"/>
        </w:rPr>
        <w:t xml:space="preserve"> </w:t>
      </w:r>
      <w:r w:rsidR="008E189C" w:rsidRPr="00D02BA1">
        <w:rPr>
          <w:rFonts w:hint="cs"/>
          <w:rtl/>
          <w:lang w:bidi="ar-EG"/>
        </w:rPr>
        <w:t>والتعاون بين</w:t>
      </w:r>
      <w:r w:rsidRPr="00D02BA1">
        <w:rPr>
          <w:rFonts w:hint="cs"/>
          <w:rtl/>
          <w:lang w:bidi="ar-EG"/>
        </w:rPr>
        <w:t xml:space="preserve"> لجنتي الدراسة </w:t>
      </w:r>
      <w:r w:rsidRPr="00D02BA1">
        <w:rPr>
          <w:lang w:val="en-GB" w:bidi="ar-EG"/>
        </w:rPr>
        <w:t>11</w:t>
      </w:r>
      <w:r w:rsidRPr="00D02BA1">
        <w:rPr>
          <w:rFonts w:hint="cs"/>
          <w:rtl/>
          <w:lang w:bidi="ar-EG"/>
        </w:rPr>
        <w:t xml:space="preserve"> و</w:t>
      </w:r>
      <w:r w:rsidRPr="00D02BA1">
        <w:rPr>
          <w:lang w:val="en-GB" w:bidi="ar-EG"/>
        </w:rPr>
        <w:t>12</w:t>
      </w:r>
      <w:r w:rsidRPr="00D02BA1">
        <w:rPr>
          <w:rFonts w:hint="cs"/>
          <w:rtl/>
          <w:lang w:bidi="ar-EG"/>
        </w:rPr>
        <w:t xml:space="preserve"> بشأن بند عمل جديد في</w:t>
      </w:r>
      <w:r w:rsidRPr="00D02BA1">
        <w:rPr>
          <w:rFonts w:hint="eastAsia"/>
          <w:rtl/>
          <w:lang w:bidi="ar-EG"/>
        </w:rPr>
        <w:t> </w:t>
      </w:r>
      <w:r w:rsidRPr="00D02BA1">
        <w:rPr>
          <w:rFonts w:hint="cs"/>
          <w:rtl/>
          <w:lang w:bidi="ar-EG"/>
        </w:rPr>
        <w:t xml:space="preserve">لجنة الدراسة </w:t>
      </w:r>
      <w:r w:rsidRPr="00D02BA1">
        <w:rPr>
          <w:lang w:val="en-GB" w:bidi="ar-EG"/>
        </w:rPr>
        <w:t>11</w:t>
      </w:r>
      <w:r w:rsidRPr="00D02BA1">
        <w:rPr>
          <w:rFonts w:hint="cs"/>
          <w:rtl/>
          <w:lang w:bidi="ar-EG"/>
        </w:rPr>
        <w:t xml:space="preserve"> يتعلق بأثر الأجهزة المتنقلة المزيفة على جودة الخدمة </w:t>
      </w:r>
      <w:r w:rsidRPr="00D02BA1">
        <w:rPr>
          <w:lang w:bidi="ar-EG"/>
        </w:rPr>
        <w:t>(</w:t>
      </w:r>
      <w:r w:rsidRPr="00D02BA1">
        <w:rPr>
          <w:lang w:val="en-GB" w:bidi="ar-EG"/>
        </w:rPr>
        <w:t>TR-CF-QoS)</w:t>
      </w:r>
      <w:r w:rsidR="008E189C" w:rsidRPr="00D02BA1">
        <w:rPr>
          <w:rFonts w:hint="cs"/>
          <w:rtl/>
          <w:lang w:val="en-GB" w:bidi="ar-EG"/>
        </w:rPr>
        <w:t>،</w:t>
      </w:r>
    </w:p>
    <w:p w14:paraId="6CD43EE9" w14:textId="1B47E69A" w:rsidR="00322F0B" w:rsidRPr="00D02BA1" w:rsidRDefault="00322F0B" w:rsidP="00322F0B">
      <w:pPr>
        <w:pStyle w:val="enumlev1"/>
        <w:rPr>
          <w:rtl/>
          <w:lang w:bidi="ar-EG"/>
        </w:rPr>
      </w:pPr>
      <w:r w:rsidRPr="00D02BA1">
        <w:rPr>
          <w:lang w:bidi="ar-EG"/>
        </w:rPr>
        <w:sym w:font="Symbol" w:char="F0B7"/>
      </w:r>
      <w:r w:rsidRPr="00D02BA1">
        <w:rPr>
          <w:rtl/>
          <w:lang w:bidi="ar-EG"/>
        </w:rPr>
        <w:tab/>
      </w:r>
      <w:r w:rsidR="008E189C" w:rsidRPr="00D02BA1">
        <w:rPr>
          <w:rFonts w:hint="cs"/>
          <w:rtl/>
          <w:lang w:bidi="ar-EG"/>
        </w:rPr>
        <w:t xml:space="preserve">التنسيق بين لجنتي الدراسات </w:t>
      </w:r>
      <w:r w:rsidR="008E189C" w:rsidRPr="00D02BA1">
        <w:rPr>
          <w:lang w:bidi="ar-EG"/>
        </w:rPr>
        <w:t>3</w:t>
      </w:r>
      <w:r w:rsidR="008E189C" w:rsidRPr="00D02BA1">
        <w:rPr>
          <w:rFonts w:hint="cs"/>
          <w:rtl/>
          <w:lang w:bidi="ar-EG"/>
        </w:rPr>
        <w:t xml:space="preserve"> و</w:t>
      </w:r>
      <w:r w:rsidR="008E189C" w:rsidRPr="00D02BA1">
        <w:rPr>
          <w:lang w:bidi="ar-EG"/>
        </w:rPr>
        <w:t>12</w:t>
      </w:r>
      <w:r w:rsidR="008E189C" w:rsidRPr="00D02BA1">
        <w:rPr>
          <w:rFonts w:hint="cs"/>
          <w:rtl/>
          <w:lang w:bidi="ar-EG"/>
        </w:rPr>
        <w:t xml:space="preserve"> بشأن</w:t>
      </w:r>
      <w:r w:rsidRPr="00D02BA1">
        <w:rPr>
          <w:rFonts w:hint="cs"/>
          <w:rtl/>
          <w:lang w:bidi="ar-EG"/>
        </w:rPr>
        <w:t xml:space="preserve"> </w:t>
      </w:r>
      <w:r w:rsidRPr="00D02BA1">
        <w:rPr>
          <w:rtl/>
          <w:lang w:bidi="ar"/>
        </w:rPr>
        <w:t>القضايا الاقتصادية والسياساتية المتعلقة بجودة الخدمة</w:t>
      </w:r>
      <w:r w:rsidR="008E189C" w:rsidRPr="00D02BA1">
        <w:rPr>
          <w:rFonts w:hint="cs"/>
          <w:rtl/>
          <w:lang w:bidi="ar"/>
        </w:rPr>
        <w:t xml:space="preserve"> </w:t>
      </w:r>
      <w:r w:rsidR="008E189C" w:rsidRPr="00D02BA1">
        <w:rPr>
          <w:lang w:bidi="ar"/>
        </w:rPr>
        <w:t>(QoS)</w:t>
      </w:r>
      <w:r w:rsidRPr="00D02BA1">
        <w:rPr>
          <w:rtl/>
          <w:lang w:bidi="ar"/>
        </w:rPr>
        <w:t xml:space="preserve"> وجودة ال</w:t>
      </w:r>
      <w:r w:rsidR="009858BA" w:rsidRPr="00D02BA1">
        <w:rPr>
          <w:rFonts w:hint="cs"/>
          <w:rtl/>
          <w:lang w:bidi="ar"/>
        </w:rPr>
        <w:t xml:space="preserve">تجربة </w:t>
      </w:r>
      <w:r w:rsidR="009858BA" w:rsidRPr="00D02BA1">
        <w:rPr>
          <w:lang w:bidi="ar"/>
        </w:rPr>
        <w:t>(QoE)</w:t>
      </w:r>
      <w:r w:rsidR="009858BA" w:rsidRPr="00D02BA1">
        <w:rPr>
          <w:rFonts w:hint="cs"/>
          <w:rtl/>
          <w:lang w:bidi="ar-EG"/>
        </w:rPr>
        <w:t>،</w:t>
      </w:r>
    </w:p>
    <w:p w14:paraId="35B26DB5" w14:textId="06C153D4" w:rsidR="00322F0B" w:rsidRPr="00D02BA1" w:rsidRDefault="00322F0B" w:rsidP="00322F0B">
      <w:pPr>
        <w:pStyle w:val="enumlev1"/>
        <w:rPr>
          <w:rtl/>
          <w:lang w:bidi="ar-EG"/>
        </w:rPr>
      </w:pPr>
      <w:r w:rsidRPr="00D02BA1">
        <w:rPr>
          <w:lang w:bidi="ar-EG"/>
        </w:rPr>
        <w:sym w:font="Symbol" w:char="F0B7"/>
      </w:r>
      <w:r w:rsidRPr="00D02BA1">
        <w:rPr>
          <w:rtl/>
          <w:lang w:bidi="ar-EG"/>
        </w:rPr>
        <w:tab/>
      </w:r>
      <w:r w:rsidR="009858BA" w:rsidRPr="00D02BA1">
        <w:rPr>
          <w:rFonts w:hint="cs"/>
          <w:rtl/>
          <w:lang w:bidi="ar-EG"/>
        </w:rPr>
        <w:t>عقد اجتماعات بالت</w:t>
      </w:r>
      <w:r w:rsidR="00641778" w:rsidRPr="00D02BA1">
        <w:rPr>
          <w:rFonts w:hint="cs"/>
          <w:rtl/>
          <w:lang w:bidi="ar-EG"/>
        </w:rPr>
        <w:t xml:space="preserve">زامن بين فريقي المسألتين </w:t>
      </w:r>
      <w:r w:rsidR="00641778" w:rsidRPr="00D02BA1">
        <w:rPr>
          <w:lang w:bidi="ar-EG"/>
        </w:rPr>
        <w:t>4/17</w:t>
      </w:r>
      <w:r w:rsidR="00641778" w:rsidRPr="00D02BA1">
        <w:rPr>
          <w:rFonts w:hint="cs"/>
          <w:rtl/>
          <w:lang w:bidi="ar-EG"/>
        </w:rPr>
        <w:t xml:space="preserve"> و</w:t>
      </w:r>
      <w:r w:rsidR="00641778" w:rsidRPr="00D02BA1">
        <w:rPr>
          <w:lang w:bidi="ar-EG"/>
        </w:rPr>
        <w:t>16/13</w:t>
      </w:r>
      <w:r w:rsidR="00641778" w:rsidRPr="00D02BA1">
        <w:rPr>
          <w:rFonts w:hint="cs"/>
          <w:rtl/>
          <w:lang w:bidi="ar-EG"/>
        </w:rPr>
        <w:t xml:space="preserve"> بشأن بنود العمل </w:t>
      </w:r>
      <w:r w:rsidR="00AA3FCD" w:rsidRPr="00D02BA1">
        <w:rPr>
          <w:rFonts w:hint="cs"/>
          <w:rtl/>
          <w:lang w:bidi="ar-EG"/>
        </w:rPr>
        <w:t>المتعلقة ب</w:t>
      </w:r>
      <w:r w:rsidR="0087059A" w:rsidRPr="00D02BA1">
        <w:rPr>
          <w:rFonts w:hint="cs"/>
          <w:rtl/>
          <w:lang w:bidi="ar-EG"/>
        </w:rPr>
        <w:t>التكنولوجيا الكمومية؛</w:t>
      </w:r>
    </w:p>
    <w:p w14:paraId="7F8E49E6" w14:textId="39044426" w:rsidR="00322F0B" w:rsidRPr="00D02BA1" w:rsidRDefault="0087059A" w:rsidP="00322F0B">
      <w:pPr>
        <w:rPr>
          <w:rtl/>
          <w:lang w:bidi="ar-EG"/>
        </w:rPr>
      </w:pPr>
      <w:r w:rsidRPr="00D02BA1">
        <w:rPr>
          <w:rFonts w:hint="cs"/>
          <w:rtl/>
          <w:lang w:bidi="ar-EG"/>
        </w:rPr>
        <w:t xml:space="preserve">وطلب من لجنة الدراسات </w:t>
      </w:r>
      <w:r w:rsidRPr="00D02BA1">
        <w:rPr>
          <w:lang w:bidi="ar-EG"/>
        </w:rPr>
        <w:t>11</w:t>
      </w:r>
      <w:r w:rsidRPr="00D02BA1">
        <w:rPr>
          <w:rFonts w:hint="cs"/>
          <w:rtl/>
          <w:lang w:bidi="ar-EG"/>
        </w:rPr>
        <w:t xml:space="preserve"> </w:t>
      </w:r>
      <w:r w:rsidR="00F86CE3" w:rsidRPr="00D02BA1">
        <w:rPr>
          <w:rFonts w:hint="cs"/>
          <w:rtl/>
          <w:lang w:bidi="ar-EG"/>
        </w:rPr>
        <w:t>الإحجام</w:t>
      </w:r>
      <w:r w:rsidR="0028295C" w:rsidRPr="00D02BA1">
        <w:rPr>
          <w:rFonts w:hint="cs"/>
          <w:rtl/>
          <w:lang w:bidi="ar-EG"/>
        </w:rPr>
        <w:t xml:space="preserve"> عن وضع بند عمل جديد بشأن أثر </w:t>
      </w:r>
      <w:r w:rsidR="0028295C" w:rsidRPr="00D02BA1">
        <w:rPr>
          <w:rtl/>
          <w:lang w:bidi="ar-EG"/>
        </w:rPr>
        <w:t>الأجهزة المتنقلة المزيفة على جودة الخدمة</w:t>
      </w:r>
      <w:r w:rsidR="00D02BA1">
        <w:rPr>
          <w:rFonts w:hint="cs"/>
          <w:rtl/>
          <w:lang w:bidi="ar-EG"/>
        </w:rPr>
        <w:t> </w:t>
      </w:r>
      <w:r w:rsidR="0028295C" w:rsidRPr="00D02BA1">
        <w:rPr>
          <w:rtl/>
          <w:lang w:bidi="ar-EG"/>
        </w:rPr>
        <w:t>(</w:t>
      </w:r>
      <w:r w:rsidR="0028295C" w:rsidRPr="00D02BA1">
        <w:rPr>
          <w:lang w:bidi="ar-EG"/>
        </w:rPr>
        <w:t>TR</w:t>
      </w:r>
      <w:r w:rsidR="00D02BA1">
        <w:rPr>
          <w:lang w:bidi="ar-EG"/>
        </w:rPr>
        <w:noBreakHyphen/>
      </w:r>
      <w:r w:rsidR="0028295C" w:rsidRPr="00D02BA1">
        <w:rPr>
          <w:lang w:bidi="ar-EG"/>
        </w:rPr>
        <w:t>CF</w:t>
      </w:r>
      <w:r w:rsidR="00D02BA1">
        <w:rPr>
          <w:lang w:bidi="ar-EG"/>
        </w:rPr>
        <w:noBreakHyphen/>
      </w:r>
      <w:r w:rsidR="0028295C" w:rsidRPr="00D02BA1">
        <w:rPr>
          <w:lang w:bidi="ar-EG"/>
        </w:rPr>
        <w:t>QoS</w:t>
      </w:r>
      <w:r w:rsidR="0028295C" w:rsidRPr="00D02BA1">
        <w:rPr>
          <w:rtl/>
          <w:lang w:bidi="ar-EG"/>
        </w:rPr>
        <w:t>)</w:t>
      </w:r>
      <w:r w:rsidR="0028295C" w:rsidRPr="00D02BA1">
        <w:rPr>
          <w:rFonts w:hint="cs"/>
          <w:rtl/>
          <w:lang w:bidi="ar-EG"/>
        </w:rPr>
        <w:t xml:space="preserve">؛ </w:t>
      </w:r>
      <w:r w:rsidR="00F86CE3" w:rsidRPr="00D02BA1">
        <w:rPr>
          <w:rFonts w:hint="cs"/>
          <w:rtl/>
          <w:lang w:bidi="ar-EG"/>
        </w:rPr>
        <w:t xml:space="preserve">وبشأن </w:t>
      </w:r>
      <w:r w:rsidR="007569A4" w:rsidRPr="00D02BA1">
        <w:rPr>
          <w:rFonts w:hint="cs"/>
          <w:rtl/>
          <w:lang w:bidi="ar-EG"/>
        </w:rPr>
        <w:t>ال</w:t>
      </w:r>
      <w:r w:rsidR="00F86CE3" w:rsidRPr="00D02BA1">
        <w:rPr>
          <w:rFonts w:hint="cs"/>
          <w:rtl/>
          <w:lang w:bidi="ar-EG"/>
        </w:rPr>
        <w:t xml:space="preserve">قضايا </w:t>
      </w:r>
      <w:r w:rsidR="007569A4" w:rsidRPr="00D02BA1">
        <w:rPr>
          <w:rFonts w:hint="cs"/>
          <w:rtl/>
          <w:lang w:bidi="ar-EG"/>
        </w:rPr>
        <w:t>ال</w:t>
      </w:r>
      <w:r w:rsidR="00F86CE3" w:rsidRPr="00D02BA1">
        <w:rPr>
          <w:rFonts w:hint="cs"/>
          <w:rtl/>
          <w:lang w:bidi="ar-EG"/>
        </w:rPr>
        <w:t xml:space="preserve">أخرى </w:t>
      </w:r>
      <w:r w:rsidR="007569A4" w:rsidRPr="00D02BA1">
        <w:rPr>
          <w:rFonts w:hint="cs"/>
          <w:rtl/>
          <w:lang w:bidi="ar-EG"/>
        </w:rPr>
        <w:t>ال</w:t>
      </w:r>
      <w:r w:rsidR="00F86CE3" w:rsidRPr="00D02BA1">
        <w:rPr>
          <w:rFonts w:hint="cs"/>
          <w:rtl/>
          <w:lang w:bidi="ar-EG"/>
        </w:rPr>
        <w:t xml:space="preserve">مشتركة بين لجان </w:t>
      </w:r>
      <w:r w:rsidR="007569A4" w:rsidRPr="00D02BA1">
        <w:rPr>
          <w:rFonts w:hint="cs"/>
          <w:rtl/>
          <w:lang w:bidi="ar-EG"/>
        </w:rPr>
        <w:t>ال</w:t>
      </w:r>
      <w:r w:rsidR="00F86CE3" w:rsidRPr="00D02BA1">
        <w:rPr>
          <w:rFonts w:hint="cs"/>
          <w:rtl/>
          <w:lang w:bidi="ar-EG"/>
        </w:rPr>
        <w:t>دراسات.</w:t>
      </w:r>
      <w:r w:rsidR="00CC0935" w:rsidRPr="00D02BA1">
        <w:rPr>
          <w:rFonts w:hint="cs"/>
          <w:rtl/>
          <w:lang w:bidi="ar-EG"/>
        </w:rPr>
        <w:t xml:space="preserve"> </w:t>
      </w:r>
    </w:p>
    <w:p w14:paraId="372EC3AD" w14:textId="552C9724" w:rsidR="00322F0B" w:rsidRPr="00D02BA1" w:rsidRDefault="00CC0935" w:rsidP="00322F0B">
      <w:pPr>
        <w:rPr>
          <w:rtl/>
          <w:lang w:bidi="ar-EG"/>
        </w:rPr>
      </w:pPr>
      <w:r w:rsidRPr="00D02BA1">
        <w:rPr>
          <w:rFonts w:hint="cs"/>
          <w:rtl/>
          <w:lang w:bidi="ar-EG"/>
        </w:rPr>
        <w:t xml:space="preserve">وعهد الفريق الاستشاري إلى لجنة الدراسات </w:t>
      </w:r>
      <w:r w:rsidRPr="00D02BA1">
        <w:rPr>
          <w:lang w:bidi="ar-EG"/>
        </w:rPr>
        <w:t>12</w:t>
      </w:r>
      <w:r w:rsidRPr="00D02BA1">
        <w:rPr>
          <w:rFonts w:hint="cs"/>
          <w:rtl/>
          <w:lang w:bidi="ar-EG"/>
        </w:rPr>
        <w:t xml:space="preserve"> بتوصيات السلسلة </w:t>
      </w:r>
      <w:r w:rsidRPr="00D02BA1">
        <w:t>Y.1550</w:t>
      </w:r>
      <w:r w:rsidRPr="00D02BA1">
        <w:rPr>
          <w:rFonts w:hint="cs"/>
          <w:rtl/>
        </w:rPr>
        <w:t xml:space="preserve"> غير المستعملة لقطاع تقييس الاتصالات.</w:t>
      </w:r>
    </w:p>
    <w:p w14:paraId="213EC824" w14:textId="77777777" w:rsidR="00322F0B" w:rsidRPr="00D02BA1" w:rsidRDefault="00322F0B" w:rsidP="004723A8">
      <w:pPr>
        <w:pStyle w:val="Heading4"/>
        <w:rPr>
          <w:rtl/>
        </w:rPr>
      </w:pPr>
      <w:r w:rsidRPr="00D02BA1">
        <w:t>2.7.2.3</w:t>
      </w:r>
      <w:r w:rsidRPr="00D02BA1">
        <w:rPr>
          <w:rtl/>
        </w:rPr>
        <w:tab/>
        <w:t>إنشاء/مراجعة/إنهاء المسائل</w:t>
      </w:r>
    </w:p>
    <w:p w14:paraId="0090CD5F" w14:textId="179EA920" w:rsidR="00322F0B" w:rsidRPr="00D02BA1" w:rsidRDefault="003D69E2" w:rsidP="00322F0B">
      <w:pPr>
        <w:rPr>
          <w:rtl/>
          <w:lang w:bidi="ar-EG"/>
        </w:rPr>
      </w:pPr>
      <w:r w:rsidRPr="00D02BA1">
        <w:rPr>
          <w:rFonts w:hint="cs"/>
          <w:rtl/>
        </w:rPr>
        <w:t>قام</w:t>
      </w:r>
      <w:r w:rsidR="00322F0B" w:rsidRPr="00D02BA1">
        <w:rPr>
          <w:rtl/>
        </w:rPr>
        <w:t xml:space="preserve"> الفريق الاستشاري لتقييس الاتصالات</w:t>
      </w:r>
      <w:r w:rsidR="00767218" w:rsidRPr="00D02BA1">
        <w:rPr>
          <w:rFonts w:hint="cs"/>
          <w:rtl/>
        </w:rPr>
        <w:t xml:space="preserve"> </w:t>
      </w:r>
      <w:r w:rsidR="00767218" w:rsidRPr="00D02BA1">
        <w:rPr>
          <w:rtl/>
        </w:rPr>
        <w:t>في</w:t>
      </w:r>
      <w:r w:rsidR="00767218" w:rsidRPr="00D02BA1">
        <w:rPr>
          <w:rFonts w:hint="cs"/>
          <w:rtl/>
        </w:rPr>
        <w:t> </w:t>
      </w:r>
      <w:r w:rsidR="00767218" w:rsidRPr="00D02BA1">
        <w:rPr>
          <w:rtl/>
        </w:rPr>
        <w:t xml:space="preserve">كل اجتماع </w:t>
      </w:r>
      <w:r w:rsidR="00767218" w:rsidRPr="00D02BA1">
        <w:rPr>
          <w:rFonts w:hint="cs"/>
          <w:rtl/>
        </w:rPr>
        <w:t>من اجتماعاته</w:t>
      </w:r>
      <w:r w:rsidR="00322F0B" w:rsidRPr="00D02BA1">
        <w:rPr>
          <w:rtl/>
        </w:rPr>
        <w:t xml:space="preserve"> </w:t>
      </w:r>
      <w:r w:rsidRPr="00D02BA1">
        <w:rPr>
          <w:rFonts w:hint="cs"/>
          <w:rtl/>
        </w:rPr>
        <w:t xml:space="preserve">باستعراض </w:t>
      </w:r>
      <w:r w:rsidR="00767218" w:rsidRPr="00D02BA1">
        <w:rPr>
          <w:rFonts w:hint="cs"/>
          <w:rtl/>
        </w:rPr>
        <w:t>مسائل جديدة ومراجَعة</w:t>
      </w:r>
      <w:r w:rsidRPr="00D02BA1">
        <w:rPr>
          <w:rFonts w:hint="cs"/>
          <w:rtl/>
        </w:rPr>
        <w:t xml:space="preserve"> واقتراح إدخال </w:t>
      </w:r>
      <w:r w:rsidR="00322F0B" w:rsidRPr="00D02BA1">
        <w:rPr>
          <w:rtl/>
        </w:rPr>
        <w:t xml:space="preserve">تعديلات </w:t>
      </w:r>
      <w:r w:rsidRPr="00D02BA1">
        <w:rPr>
          <w:rFonts w:hint="cs"/>
          <w:rtl/>
        </w:rPr>
        <w:t xml:space="preserve">عليها </w:t>
      </w:r>
      <w:r w:rsidR="00767218" w:rsidRPr="00D02BA1">
        <w:rPr>
          <w:rFonts w:hint="cs"/>
          <w:rtl/>
        </w:rPr>
        <w:t>عند اللزوم</w:t>
      </w:r>
      <w:r w:rsidR="00322F0B" w:rsidRPr="00D02BA1">
        <w:rPr>
          <w:rFonts w:hint="cs"/>
          <w:rtl/>
        </w:rPr>
        <w:t>، و</w:t>
      </w:r>
      <w:r w:rsidRPr="00D02BA1">
        <w:rPr>
          <w:rFonts w:hint="cs"/>
          <w:rtl/>
        </w:rPr>
        <w:t>إقرارها</w:t>
      </w:r>
      <w:r w:rsidR="00322F0B" w:rsidRPr="00D02BA1">
        <w:rPr>
          <w:rFonts w:hint="cs"/>
          <w:rtl/>
          <w:lang w:bidi="ar-EG"/>
        </w:rPr>
        <w:t>. وبإيجاز، أقر الفريق الاستشاري في فترة الدراسة هذه ما يلي:</w:t>
      </w:r>
    </w:p>
    <w:p w14:paraId="36B0A7FB" w14:textId="46A3361D" w:rsidR="00322F0B" w:rsidRPr="00D02BA1" w:rsidRDefault="00322F0B" w:rsidP="008D2314">
      <w:pPr>
        <w:pStyle w:val="enumlev1"/>
        <w:rPr>
          <w:rtl/>
          <w:lang w:bidi="ar-EG"/>
        </w:rPr>
      </w:pPr>
      <w:r w:rsidRPr="00D02BA1">
        <w:rPr>
          <w:rFonts w:hint="cs"/>
          <w:rtl/>
          <w:lang w:bidi="ar-EG"/>
        </w:rPr>
        <w:t>-</w:t>
      </w:r>
      <w:r w:rsidRPr="00D02BA1">
        <w:rPr>
          <w:rtl/>
          <w:lang w:bidi="ar-EG"/>
        </w:rPr>
        <w:tab/>
      </w:r>
      <w:r w:rsidR="00511AB3" w:rsidRPr="00D02BA1">
        <w:rPr>
          <w:rFonts w:hint="cs"/>
          <w:rtl/>
          <w:lang w:bidi="ar-EG"/>
        </w:rPr>
        <w:t>إنشاء المسائل الجديدة التالية:</w:t>
      </w:r>
    </w:p>
    <w:p w14:paraId="12B06AF0" w14:textId="438EF11E" w:rsidR="00322F0B" w:rsidRPr="00D02BA1" w:rsidRDefault="00322F0B" w:rsidP="008D2314">
      <w:pPr>
        <w:pStyle w:val="enumlev2"/>
        <w:rPr>
          <w:rtl/>
          <w:lang w:bidi="ar-EG"/>
        </w:rPr>
      </w:pPr>
      <w:r w:rsidRPr="00D02BA1">
        <w:rPr>
          <w:lang w:bidi="ar-EG"/>
        </w:rPr>
        <w:sym w:font="Symbol" w:char="F0B7"/>
      </w:r>
      <w:r w:rsidRPr="00D02BA1">
        <w:rPr>
          <w:rtl/>
          <w:lang w:bidi="ar-EG"/>
        </w:rPr>
        <w:tab/>
      </w:r>
      <w:r w:rsidRPr="00D02BA1">
        <w:rPr>
          <w:rFonts w:hint="cs"/>
          <w:rtl/>
        </w:rPr>
        <w:t xml:space="preserve">المسألة </w:t>
      </w:r>
      <w:r w:rsidRPr="00D02BA1">
        <w:rPr>
          <w:lang w:bidi="ar-EG"/>
        </w:rPr>
        <w:t>12/3</w:t>
      </w:r>
      <w:r w:rsidRPr="00D02BA1">
        <w:rPr>
          <w:rFonts w:hint="cs"/>
          <w:rtl/>
        </w:rPr>
        <w:t xml:space="preserve"> "القضايا الاقتصادية والسياساتية ذات الصلة </w:t>
      </w:r>
      <w:r w:rsidR="00A54B22" w:rsidRPr="00D02BA1">
        <w:rPr>
          <w:rFonts w:hint="cs"/>
          <w:rtl/>
        </w:rPr>
        <w:t>ب</w:t>
      </w:r>
      <w:r w:rsidRPr="00D02BA1">
        <w:rPr>
          <w:rtl/>
        </w:rPr>
        <w:t xml:space="preserve">الخدمات المالية المتنقلة </w:t>
      </w:r>
      <w:r w:rsidRPr="00D02BA1">
        <w:rPr>
          <w:lang w:bidi="ar-EG"/>
        </w:rPr>
        <w:t>(MFS)</w:t>
      </w:r>
      <w:r w:rsidRPr="00D02BA1">
        <w:rPr>
          <w:rFonts w:hint="cs"/>
          <w:rtl/>
          <w:lang w:bidi="ar-EG"/>
        </w:rPr>
        <w:t>"</w:t>
      </w:r>
      <w:r w:rsidR="008D2314" w:rsidRPr="00D02BA1">
        <w:rPr>
          <w:rFonts w:hint="cs"/>
          <w:rtl/>
          <w:lang w:bidi="ar-EG"/>
        </w:rPr>
        <w:t>؛</w:t>
      </w:r>
    </w:p>
    <w:p w14:paraId="5F5A1A49" w14:textId="7502EA3A" w:rsidR="00322F0B" w:rsidRPr="00D02BA1" w:rsidRDefault="00322F0B" w:rsidP="008D2314">
      <w:pPr>
        <w:pStyle w:val="enumlev2"/>
        <w:rPr>
          <w:rtl/>
          <w:lang w:bidi="ar-EG"/>
        </w:rPr>
      </w:pPr>
      <w:r w:rsidRPr="00D02BA1">
        <w:rPr>
          <w:lang w:bidi="ar-EG"/>
        </w:rPr>
        <w:sym w:font="Symbol" w:char="F0B7"/>
      </w:r>
      <w:r w:rsidRPr="00D02BA1">
        <w:rPr>
          <w:rtl/>
          <w:lang w:bidi="ar-EG"/>
        </w:rPr>
        <w:tab/>
      </w:r>
      <w:r w:rsidRPr="00D02BA1">
        <w:rPr>
          <w:rFonts w:hint="cs"/>
          <w:spacing w:val="-6"/>
          <w:rtl/>
          <w:lang w:bidi="ar-EG"/>
        </w:rPr>
        <w:t xml:space="preserve">المسألة </w:t>
      </w:r>
      <w:r w:rsidRPr="00D02BA1">
        <w:rPr>
          <w:spacing w:val="-6"/>
          <w:lang w:bidi="ar-EG"/>
        </w:rPr>
        <w:t>13/3</w:t>
      </w:r>
      <w:r w:rsidRPr="00D02BA1">
        <w:rPr>
          <w:rFonts w:hint="cs"/>
          <w:spacing w:val="-6"/>
          <w:rtl/>
          <w:lang w:bidi="ar-EG"/>
        </w:rPr>
        <w:t xml:space="preserve"> "</w:t>
      </w:r>
      <w:r w:rsidRPr="00D02BA1">
        <w:rPr>
          <w:spacing w:val="-6"/>
          <w:rtl/>
        </w:rPr>
        <w:t xml:space="preserve">دراسة قضايا التعريفة </w:t>
      </w:r>
      <w:r w:rsidRPr="00D02BA1">
        <w:rPr>
          <w:spacing w:val="-6"/>
          <w:rtl/>
          <w:lang w:bidi="ar-EG"/>
        </w:rPr>
        <w:t>والترسيم</w:t>
      </w:r>
      <w:r w:rsidRPr="00D02BA1">
        <w:rPr>
          <w:spacing w:val="-6"/>
          <w:rtl/>
        </w:rPr>
        <w:t xml:space="preserve"> في </w:t>
      </w:r>
      <w:r w:rsidR="003D66EB" w:rsidRPr="00D02BA1">
        <w:rPr>
          <w:rFonts w:hint="cs"/>
          <w:spacing w:val="-6"/>
          <w:rtl/>
        </w:rPr>
        <w:t>اتفاقات</w:t>
      </w:r>
      <w:r w:rsidRPr="00D02BA1">
        <w:rPr>
          <w:spacing w:val="-6"/>
          <w:rtl/>
        </w:rPr>
        <w:t xml:space="preserve"> </w:t>
      </w:r>
      <w:r w:rsidR="00A17A18" w:rsidRPr="00D02BA1">
        <w:rPr>
          <w:rFonts w:hint="cs"/>
          <w:spacing w:val="-6"/>
          <w:rtl/>
        </w:rPr>
        <w:t>ال</w:t>
      </w:r>
      <w:r w:rsidRPr="00D02BA1">
        <w:rPr>
          <w:spacing w:val="-6"/>
          <w:rtl/>
        </w:rPr>
        <w:t>تسوي</w:t>
      </w:r>
      <w:r w:rsidR="00A17A18" w:rsidRPr="00D02BA1">
        <w:rPr>
          <w:rFonts w:hint="cs"/>
          <w:spacing w:val="-6"/>
          <w:rtl/>
        </w:rPr>
        <w:t>ة</w:t>
      </w:r>
      <w:r w:rsidRPr="00D02BA1">
        <w:rPr>
          <w:spacing w:val="-6"/>
          <w:rtl/>
        </w:rPr>
        <w:t xml:space="preserve"> لكبلات </w:t>
      </w:r>
      <w:r w:rsidR="005A3DFB" w:rsidRPr="00D02BA1">
        <w:rPr>
          <w:rFonts w:hint="cs"/>
          <w:spacing w:val="-6"/>
          <w:rtl/>
        </w:rPr>
        <w:t xml:space="preserve">الاتصالات </w:t>
      </w:r>
      <w:r w:rsidRPr="00D02BA1">
        <w:rPr>
          <w:spacing w:val="-6"/>
          <w:rtl/>
        </w:rPr>
        <w:t>الأرضية العابرة لبلدان متعددة</w:t>
      </w:r>
      <w:r w:rsidRPr="00D02BA1">
        <w:rPr>
          <w:rFonts w:hint="cs"/>
          <w:spacing w:val="-6"/>
          <w:rtl/>
        </w:rPr>
        <w:t>"</w:t>
      </w:r>
      <w:r w:rsidR="008D2314" w:rsidRPr="00D02BA1">
        <w:rPr>
          <w:rFonts w:hint="cs"/>
          <w:spacing w:val="-6"/>
          <w:rtl/>
        </w:rPr>
        <w:t>؛</w:t>
      </w:r>
    </w:p>
    <w:p w14:paraId="631DC087" w14:textId="04B91978" w:rsidR="00322F0B" w:rsidRPr="00D02BA1" w:rsidRDefault="00322F0B" w:rsidP="008D2314">
      <w:pPr>
        <w:pStyle w:val="enumlev2"/>
        <w:rPr>
          <w:rtl/>
          <w:lang w:bidi="ar-EG"/>
        </w:rPr>
      </w:pPr>
      <w:r w:rsidRPr="00D02BA1">
        <w:rPr>
          <w:lang w:bidi="ar-EG"/>
        </w:rPr>
        <w:lastRenderedPageBreak/>
        <w:sym w:font="Symbol" w:char="F0B7"/>
      </w:r>
      <w:r w:rsidRPr="00D02BA1">
        <w:rPr>
          <w:rtl/>
          <w:lang w:bidi="ar-EG"/>
        </w:rPr>
        <w:tab/>
      </w:r>
      <w:r w:rsidRPr="00D02BA1">
        <w:rPr>
          <w:rFonts w:hint="cs"/>
          <w:rtl/>
          <w:lang w:bidi="ar-EG"/>
        </w:rPr>
        <w:t xml:space="preserve">المسألة </w:t>
      </w:r>
      <w:r w:rsidRPr="00D02BA1">
        <w:rPr>
          <w:lang w:bidi="ar-EG"/>
        </w:rPr>
        <w:t>A/9</w:t>
      </w:r>
      <w:r w:rsidRPr="00D02BA1">
        <w:rPr>
          <w:rFonts w:hint="cs"/>
          <w:rtl/>
          <w:lang w:bidi="ar-EG"/>
        </w:rPr>
        <w:t xml:space="preserve"> "قابلية النفاذ </w:t>
      </w:r>
      <w:r w:rsidR="005A3DFB" w:rsidRPr="00D02BA1">
        <w:rPr>
          <w:rFonts w:hint="cs"/>
          <w:rtl/>
          <w:lang w:bidi="ar-EG"/>
        </w:rPr>
        <w:t xml:space="preserve">إلى </w:t>
      </w:r>
      <w:r w:rsidR="00EC5D4A" w:rsidRPr="00D02BA1">
        <w:rPr>
          <w:rFonts w:hint="cs"/>
          <w:rtl/>
          <w:lang w:bidi="ar-EG"/>
        </w:rPr>
        <w:t>ال</w:t>
      </w:r>
      <w:r w:rsidRPr="00D02BA1">
        <w:rPr>
          <w:rFonts w:hint="cs"/>
          <w:rtl/>
          <w:lang w:bidi="ar-EG"/>
        </w:rPr>
        <w:t>أنظمة و</w:t>
      </w:r>
      <w:r w:rsidR="00EC5D4A" w:rsidRPr="00D02BA1">
        <w:rPr>
          <w:rFonts w:hint="cs"/>
          <w:rtl/>
          <w:lang w:bidi="ar-EG"/>
        </w:rPr>
        <w:t>ال</w:t>
      </w:r>
      <w:r w:rsidRPr="00D02BA1">
        <w:rPr>
          <w:rFonts w:hint="cs"/>
          <w:rtl/>
          <w:lang w:bidi="ar-EG"/>
        </w:rPr>
        <w:t>خدمات الكبل</w:t>
      </w:r>
      <w:r w:rsidR="00EC5D4A" w:rsidRPr="00D02BA1">
        <w:rPr>
          <w:rFonts w:hint="cs"/>
          <w:rtl/>
          <w:lang w:bidi="ar-EG"/>
        </w:rPr>
        <w:t>ية</w:t>
      </w:r>
      <w:r w:rsidRPr="00D02BA1">
        <w:rPr>
          <w:rFonts w:hint="cs"/>
          <w:rtl/>
          <w:lang w:bidi="ar-EG"/>
        </w:rPr>
        <w:t>"</w:t>
      </w:r>
      <w:r w:rsidR="008D2314" w:rsidRPr="00D02BA1">
        <w:rPr>
          <w:rFonts w:hint="cs"/>
          <w:rtl/>
          <w:lang w:bidi="ar-EG"/>
        </w:rPr>
        <w:t>؛</w:t>
      </w:r>
    </w:p>
    <w:p w14:paraId="026B8B0B" w14:textId="5C42CC95" w:rsidR="00322F0B" w:rsidRPr="00D02BA1" w:rsidRDefault="00322F0B" w:rsidP="008D2314">
      <w:pPr>
        <w:pStyle w:val="enumlev2"/>
        <w:rPr>
          <w:rtl/>
          <w:lang w:bidi="ar-EG"/>
        </w:rPr>
      </w:pPr>
      <w:r w:rsidRPr="00D02BA1">
        <w:rPr>
          <w:lang w:bidi="ar-EG"/>
        </w:rPr>
        <w:sym w:font="Symbol" w:char="F0B7"/>
      </w:r>
      <w:r w:rsidRPr="00D02BA1">
        <w:rPr>
          <w:rtl/>
          <w:lang w:bidi="ar-EG"/>
        </w:rPr>
        <w:tab/>
      </w:r>
      <w:r w:rsidR="008D2314" w:rsidRPr="00D02BA1">
        <w:rPr>
          <w:rtl/>
        </w:rPr>
        <w:t xml:space="preserve">المسألة </w:t>
      </w:r>
      <w:r w:rsidR="008D2314" w:rsidRPr="00D02BA1">
        <w:rPr>
          <w:lang w:bidi="ar-EG"/>
        </w:rPr>
        <w:t>5/16</w:t>
      </w:r>
      <w:r w:rsidR="008D2314" w:rsidRPr="00D02BA1">
        <w:rPr>
          <w:rtl/>
        </w:rPr>
        <w:t xml:space="preserve"> "تطبيقات الوسائط المتعددة المدعومة بتكنولوجيا الذكاء الاصطناعي</w:t>
      </w:r>
      <w:r w:rsidR="008D2314" w:rsidRPr="00D02BA1">
        <w:rPr>
          <w:rFonts w:hint="cs"/>
          <w:rtl/>
        </w:rPr>
        <w:t>"</w:t>
      </w:r>
      <w:r w:rsidR="00C864A7" w:rsidRPr="00D02BA1">
        <w:rPr>
          <w:rFonts w:hint="cs"/>
          <w:rtl/>
        </w:rPr>
        <w:t xml:space="preserve"> مع إجراء تعديلات</w:t>
      </w:r>
      <w:r w:rsidR="008D2314" w:rsidRPr="00D02BA1">
        <w:rPr>
          <w:rFonts w:hint="cs"/>
          <w:rtl/>
        </w:rPr>
        <w:t>؛</w:t>
      </w:r>
    </w:p>
    <w:p w14:paraId="73BB8035" w14:textId="4080D4EB" w:rsidR="00322F0B" w:rsidRPr="00D02BA1" w:rsidRDefault="00322F0B" w:rsidP="008D2314">
      <w:pPr>
        <w:pStyle w:val="enumlev2"/>
        <w:rPr>
          <w:rtl/>
          <w:lang w:bidi="ar-EG"/>
        </w:rPr>
      </w:pPr>
      <w:r w:rsidRPr="00D02BA1">
        <w:rPr>
          <w:lang w:bidi="ar-EG"/>
        </w:rPr>
        <w:sym w:font="Symbol" w:char="F0B7"/>
      </w:r>
      <w:r w:rsidRPr="00D02BA1">
        <w:rPr>
          <w:rtl/>
          <w:lang w:bidi="ar-EG"/>
        </w:rPr>
        <w:tab/>
      </w:r>
      <w:r w:rsidR="008D2314" w:rsidRPr="00D02BA1">
        <w:rPr>
          <w:rtl/>
        </w:rPr>
        <w:t xml:space="preserve">المسألة </w:t>
      </w:r>
      <w:r w:rsidR="008D2314" w:rsidRPr="00D02BA1">
        <w:rPr>
          <w:lang w:bidi="ar-EG"/>
        </w:rPr>
        <w:t>12/16</w:t>
      </w:r>
      <w:r w:rsidR="008D2314" w:rsidRPr="00D02BA1">
        <w:rPr>
          <w:rtl/>
        </w:rPr>
        <w:t xml:space="preserve"> "أنظمة وخدمات </w:t>
      </w:r>
      <w:r w:rsidR="00C864A7" w:rsidRPr="00D02BA1">
        <w:rPr>
          <w:rFonts w:hint="cs"/>
          <w:rtl/>
        </w:rPr>
        <w:t xml:space="preserve">المراقبة </w:t>
      </w:r>
      <w:r w:rsidR="008D2314" w:rsidRPr="00D02BA1">
        <w:rPr>
          <w:rtl/>
        </w:rPr>
        <w:t>المرئية</w:t>
      </w:r>
      <w:r w:rsidR="008D2314" w:rsidRPr="00D02BA1">
        <w:rPr>
          <w:rFonts w:hint="cs"/>
          <w:rtl/>
        </w:rPr>
        <w:t>"؛</w:t>
      </w:r>
    </w:p>
    <w:p w14:paraId="025E5A15" w14:textId="297CFDDB" w:rsidR="00322F0B" w:rsidRPr="00D02BA1" w:rsidRDefault="00322F0B" w:rsidP="008D2314">
      <w:pPr>
        <w:pStyle w:val="enumlev2"/>
        <w:rPr>
          <w:rtl/>
          <w:lang w:bidi="ar-EG"/>
        </w:rPr>
      </w:pPr>
      <w:r w:rsidRPr="00D02BA1">
        <w:rPr>
          <w:lang w:bidi="ar-EG"/>
        </w:rPr>
        <w:sym w:font="Symbol" w:char="F0B7"/>
      </w:r>
      <w:r w:rsidRPr="00D02BA1">
        <w:rPr>
          <w:rtl/>
          <w:lang w:bidi="ar-EG"/>
        </w:rPr>
        <w:tab/>
      </w:r>
      <w:r w:rsidR="008D2314" w:rsidRPr="00D02BA1">
        <w:rPr>
          <w:rtl/>
        </w:rPr>
        <w:t xml:space="preserve">المسألة </w:t>
      </w:r>
      <w:r w:rsidR="008D2314" w:rsidRPr="00D02BA1">
        <w:rPr>
          <w:lang w:bidi="ar-EG"/>
        </w:rPr>
        <w:t>22/16</w:t>
      </w:r>
      <w:r w:rsidR="008D2314" w:rsidRPr="00D02BA1">
        <w:rPr>
          <w:rtl/>
        </w:rPr>
        <w:t xml:space="preserve"> "تكنولوجيات السجلات الموزعة والخدمات الإلكترونية</w:t>
      </w:r>
      <w:r w:rsidR="008D2314" w:rsidRPr="00D02BA1">
        <w:rPr>
          <w:rFonts w:hint="cs"/>
          <w:rtl/>
        </w:rPr>
        <w:t>"؛</w:t>
      </w:r>
    </w:p>
    <w:p w14:paraId="5E2FDA30" w14:textId="257581B4" w:rsidR="00322F0B" w:rsidRPr="00D02BA1" w:rsidRDefault="00322F0B" w:rsidP="008D2314">
      <w:pPr>
        <w:pStyle w:val="enumlev2"/>
        <w:rPr>
          <w:rtl/>
          <w:lang w:bidi="ar-EG"/>
        </w:rPr>
      </w:pPr>
      <w:r w:rsidRPr="00D02BA1">
        <w:rPr>
          <w:lang w:bidi="ar-EG"/>
        </w:rPr>
        <w:sym w:font="Symbol" w:char="F0B7"/>
      </w:r>
      <w:r w:rsidRPr="00D02BA1">
        <w:rPr>
          <w:rtl/>
          <w:lang w:bidi="ar-EG"/>
        </w:rPr>
        <w:tab/>
      </w:r>
      <w:r w:rsidR="008D2314" w:rsidRPr="00D02BA1">
        <w:rPr>
          <w:rtl/>
        </w:rPr>
        <w:t xml:space="preserve">المسألة </w:t>
      </w:r>
      <w:r w:rsidR="008D2314" w:rsidRPr="00D02BA1">
        <w:rPr>
          <w:lang w:bidi="ar-EG"/>
        </w:rPr>
        <w:t>23/16</w:t>
      </w:r>
      <w:r w:rsidR="008D2314" w:rsidRPr="00D02BA1">
        <w:rPr>
          <w:rtl/>
        </w:rPr>
        <w:t xml:space="preserve"> "الأنظمة والخدمات المتعلقة بالثقافة الرقمية</w:t>
      </w:r>
      <w:r w:rsidR="008D2314" w:rsidRPr="00D02BA1">
        <w:rPr>
          <w:rFonts w:hint="cs"/>
          <w:rtl/>
        </w:rPr>
        <w:t>"؛</w:t>
      </w:r>
    </w:p>
    <w:p w14:paraId="541DA065" w14:textId="74E28124" w:rsidR="00322F0B" w:rsidRPr="00D02BA1" w:rsidRDefault="00322F0B" w:rsidP="008D2314">
      <w:pPr>
        <w:pStyle w:val="enumlev2"/>
        <w:rPr>
          <w:rtl/>
          <w:lang w:bidi="ar-EG"/>
        </w:rPr>
      </w:pPr>
      <w:r w:rsidRPr="00D02BA1">
        <w:rPr>
          <w:lang w:bidi="ar-EG"/>
        </w:rPr>
        <w:sym w:font="Symbol" w:char="F0B7"/>
      </w:r>
      <w:r w:rsidRPr="00D02BA1">
        <w:rPr>
          <w:rtl/>
          <w:lang w:bidi="ar-EG"/>
        </w:rPr>
        <w:tab/>
      </w:r>
      <w:r w:rsidR="008D2314" w:rsidRPr="00D02BA1">
        <w:rPr>
          <w:rtl/>
        </w:rPr>
        <w:t xml:space="preserve">المسألة </w:t>
      </w:r>
      <w:r w:rsidR="008D2314" w:rsidRPr="00D02BA1">
        <w:rPr>
          <w:lang w:bidi="ar-EG"/>
        </w:rPr>
        <w:t>13/17</w:t>
      </w:r>
      <w:r w:rsidR="008D2314" w:rsidRPr="00D02BA1">
        <w:rPr>
          <w:rtl/>
        </w:rPr>
        <w:t xml:space="preserve"> "</w:t>
      </w:r>
      <w:r w:rsidR="009B6FD8" w:rsidRPr="00D02BA1">
        <w:rPr>
          <w:rFonts w:hint="cs"/>
          <w:rtl/>
        </w:rPr>
        <w:t>الجوانب ال</w:t>
      </w:r>
      <w:r w:rsidR="008D2314" w:rsidRPr="00D02BA1">
        <w:rPr>
          <w:rtl/>
        </w:rPr>
        <w:t>أمن</w:t>
      </w:r>
      <w:r w:rsidR="009B6FD8" w:rsidRPr="00D02BA1">
        <w:rPr>
          <w:rFonts w:hint="cs"/>
          <w:rtl/>
        </w:rPr>
        <w:t>ية</w:t>
      </w:r>
      <w:r w:rsidR="008D2314" w:rsidRPr="00D02BA1">
        <w:rPr>
          <w:rtl/>
        </w:rPr>
        <w:t xml:space="preserve"> </w:t>
      </w:r>
      <w:r w:rsidR="009B6FD8" w:rsidRPr="00D02BA1">
        <w:rPr>
          <w:rFonts w:hint="cs"/>
          <w:rtl/>
        </w:rPr>
        <w:t>ل</w:t>
      </w:r>
      <w:r w:rsidR="00DD3682" w:rsidRPr="00D02BA1">
        <w:rPr>
          <w:rFonts w:hint="cs"/>
          <w:rtl/>
        </w:rPr>
        <w:t>أ</w:t>
      </w:r>
      <w:r w:rsidR="008D2314" w:rsidRPr="00D02BA1">
        <w:rPr>
          <w:rtl/>
        </w:rPr>
        <w:t>نظم</w:t>
      </w:r>
      <w:r w:rsidR="00DD3682" w:rsidRPr="00D02BA1">
        <w:rPr>
          <w:rFonts w:hint="cs"/>
          <w:rtl/>
        </w:rPr>
        <w:t>ة</w:t>
      </w:r>
      <w:r w:rsidR="008D2314" w:rsidRPr="00D02BA1">
        <w:rPr>
          <w:rtl/>
        </w:rPr>
        <w:t xml:space="preserve"> النقل الذكي</w:t>
      </w:r>
      <w:r w:rsidR="00DD3682" w:rsidRPr="00D02BA1">
        <w:rPr>
          <w:rFonts w:hint="cs"/>
          <w:rtl/>
        </w:rPr>
        <w:t>ة</w:t>
      </w:r>
      <w:r w:rsidR="008D2314" w:rsidRPr="00D02BA1">
        <w:rPr>
          <w:rFonts w:hint="cs"/>
          <w:rtl/>
        </w:rPr>
        <w:t>"؛</w:t>
      </w:r>
    </w:p>
    <w:p w14:paraId="04D3E867" w14:textId="331DF5B9" w:rsidR="00322F0B" w:rsidRPr="00D02BA1" w:rsidRDefault="00322F0B" w:rsidP="008D2314">
      <w:pPr>
        <w:pStyle w:val="enumlev2"/>
        <w:rPr>
          <w:rtl/>
          <w:lang w:bidi="ar-EG"/>
        </w:rPr>
      </w:pPr>
      <w:r w:rsidRPr="00D02BA1">
        <w:rPr>
          <w:lang w:bidi="ar-EG"/>
        </w:rPr>
        <w:sym w:font="Symbol" w:char="F0B7"/>
      </w:r>
      <w:r w:rsidRPr="00D02BA1">
        <w:rPr>
          <w:rtl/>
          <w:lang w:bidi="ar-EG"/>
        </w:rPr>
        <w:tab/>
      </w:r>
      <w:r w:rsidR="008D2314" w:rsidRPr="00D02BA1">
        <w:rPr>
          <w:rFonts w:hint="cs"/>
          <w:rtl/>
          <w:lang w:bidi="ar-EG"/>
        </w:rPr>
        <w:t>ا</w:t>
      </w:r>
      <w:r w:rsidR="008D2314" w:rsidRPr="00D02BA1">
        <w:rPr>
          <w:rtl/>
        </w:rPr>
        <w:t xml:space="preserve">لمسألة </w:t>
      </w:r>
      <w:r w:rsidR="008D2314" w:rsidRPr="00D02BA1">
        <w:rPr>
          <w:lang w:bidi="ar-EG"/>
        </w:rPr>
        <w:t>14/17</w:t>
      </w:r>
      <w:r w:rsidR="008D2314" w:rsidRPr="00D02BA1">
        <w:rPr>
          <w:rtl/>
        </w:rPr>
        <w:t xml:space="preserve"> "</w:t>
      </w:r>
      <w:r w:rsidR="00DD3682" w:rsidRPr="00D02BA1">
        <w:rPr>
          <w:rFonts w:hint="cs"/>
          <w:rtl/>
        </w:rPr>
        <w:t>الجوانب الأمنية</w:t>
      </w:r>
      <w:r w:rsidR="008D2314" w:rsidRPr="00D02BA1">
        <w:rPr>
          <w:rtl/>
        </w:rPr>
        <w:t xml:space="preserve"> </w:t>
      </w:r>
      <w:r w:rsidR="00DD3682" w:rsidRPr="00D02BA1">
        <w:rPr>
          <w:rFonts w:hint="cs"/>
          <w:rtl/>
        </w:rPr>
        <w:t>ل</w:t>
      </w:r>
      <w:r w:rsidR="008D2314" w:rsidRPr="00D02BA1">
        <w:rPr>
          <w:rtl/>
        </w:rPr>
        <w:t>تكنولوجيا</w:t>
      </w:r>
      <w:r w:rsidR="00DD3682" w:rsidRPr="00D02BA1">
        <w:rPr>
          <w:rFonts w:hint="cs"/>
          <w:rtl/>
        </w:rPr>
        <w:t>ت</w:t>
      </w:r>
      <w:r w:rsidR="008D2314" w:rsidRPr="00D02BA1">
        <w:rPr>
          <w:rtl/>
        </w:rPr>
        <w:t xml:space="preserve"> السجلات الموزعة</w:t>
      </w:r>
      <w:r w:rsidR="008D2314" w:rsidRPr="00D02BA1">
        <w:rPr>
          <w:rFonts w:hint="cs"/>
          <w:rtl/>
          <w:lang w:bidi="ar-EG"/>
        </w:rPr>
        <w:t>"؛</w:t>
      </w:r>
    </w:p>
    <w:p w14:paraId="61286967" w14:textId="7A6E88EE" w:rsidR="008D2314" w:rsidRPr="00D02BA1" w:rsidRDefault="008D2314" w:rsidP="008D2314">
      <w:pPr>
        <w:pStyle w:val="enumlev1"/>
        <w:rPr>
          <w:rtl/>
          <w:lang w:bidi="ar-EG"/>
        </w:rPr>
      </w:pPr>
      <w:r w:rsidRPr="00D02BA1">
        <w:rPr>
          <w:rFonts w:hint="cs"/>
          <w:rtl/>
          <w:lang w:bidi="ar-EG"/>
        </w:rPr>
        <w:t>-</w:t>
      </w:r>
      <w:r w:rsidRPr="00D02BA1">
        <w:rPr>
          <w:rtl/>
          <w:lang w:bidi="ar-EG"/>
        </w:rPr>
        <w:tab/>
      </w:r>
      <w:r w:rsidR="00DD3682" w:rsidRPr="00D02BA1">
        <w:rPr>
          <w:rFonts w:hint="cs"/>
          <w:rtl/>
          <w:lang w:bidi="ar-EG"/>
        </w:rPr>
        <w:t xml:space="preserve">مراجعة </w:t>
      </w:r>
      <w:r w:rsidR="00107DF2" w:rsidRPr="00D02BA1">
        <w:rPr>
          <w:rFonts w:hint="cs"/>
          <w:rtl/>
          <w:lang w:bidi="ar-EG"/>
        </w:rPr>
        <w:t>المسائل التالية:</w:t>
      </w:r>
    </w:p>
    <w:p w14:paraId="64B48A6D" w14:textId="7B364BBA" w:rsidR="008D2314" w:rsidRPr="00D02BA1" w:rsidRDefault="008D2314" w:rsidP="008D2314">
      <w:pPr>
        <w:pStyle w:val="enumlev2"/>
        <w:rPr>
          <w:rtl/>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bidi="ar-EG"/>
        </w:rPr>
        <w:t>7/3</w:t>
      </w:r>
      <w:r w:rsidRPr="00D02BA1">
        <w:rPr>
          <w:rFonts w:hint="cs"/>
          <w:rtl/>
          <w:lang w:bidi="ar-EG"/>
        </w:rPr>
        <w:t xml:space="preserve"> "</w:t>
      </w:r>
      <w:r w:rsidRPr="00D02BA1">
        <w:rPr>
          <w:rtl/>
          <w:lang w:bidi="ar-EG"/>
        </w:rPr>
        <w:t>قضايا التجوال الدولي المتنقل (بما</w:t>
      </w:r>
      <w:r w:rsidRPr="00D02BA1">
        <w:rPr>
          <w:rFonts w:hint="cs"/>
          <w:rtl/>
          <w:lang w:bidi="ar-EG"/>
        </w:rPr>
        <w:t> </w:t>
      </w:r>
      <w:r w:rsidRPr="00D02BA1">
        <w:rPr>
          <w:rtl/>
          <w:lang w:bidi="ar-EG"/>
        </w:rPr>
        <w:t>في</w:t>
      </w:r>
      <w:r w:rsidRPr="00D02BA1">
        <w:rPr>
          <w:rFonts w:hint="cs"/>
          <w:rtl/>
          <w:lang w:bidi="ar-EG"/>
        </w:rPr>
        <w:t> </w:t>
      </w:r>
      <w:r w:rsidRPr="00D02BA1">
        <w:rPr>
          <w:rtl/>
          <w:lang w:bidi="ar-EG"/>
        </w:rPr>
        <w:t>ذلك آليات الترسيم والمحاسبة وتسوية الحسابات والتجوال في المناطق الحدودية)</w:t>
      </w:r>
      <w:r w:rsidRPr="00D02BA1">
        <w:rPr>
          <w:rFonts w:hint="cs"/>
          <w:rtl/>
          <w:lang w:bidi="ar-EG"/>
        </w:rPr>
        <w:t>"؛</w:t>
      </w:r>
    </w:p>
    <w:p w14:paraId="01AB2DF7" w14:textId="6E199687" w:rsidR="008D2314" w:rsidRPr="00D02BA1" w:rsidRDefault="008D2314" w:rsidP="008D2314">
      <w:pPr>
        <w:pStyle w:val="enumlev2"/>
        <w:rPr>
          <w:rtl/>
          <w:lang w:bidi="ar-EG"/>
        </w:rPr>
      </w:pPr>
      <w:r w:rsidRPr="00D02BA1">
        <w:rPr>
          <w:lang w:bidi="ar-EG"/>
        </w:rPr>
        <w:sym w:font="Symbol" w:char="F0B7"/>
      </w:r>
      <w:r w:rsidRPr="00D02BA1">
        <w:rPr>
          <w:rtl/>
          <w:lang w:bidi="ar-EG"/>
        </w:rPr>
        <w:tab/>
      </w:r>
      <w:r w:rsidRPr="00D02BA1">
        <w:rPr>
          <w:rtl/>
        </w:rPr>
        <w:t xml:space="preserve">المسألة </w:t>
      </w:r>
      <w:r w:rsidRPr="00D02BA1">
        <w:rPr>
          <w:lang w:bidi="ar-EG"/>
        </w:rPr>
        <w:t>6</w:t>
      </w:r>
      <w:r w:rsidRPr="00D02BA1">
        <w:rPr>
          <w:lang w:val="en-GB" w:bidi="ar-EG"/>
        </w:rPr>
        <w:t>/5</w:t>
      </w:r>
      <w:r w:rsidRPr="00D02BA1">
        <w:rPr>
          <w:rtl/>
        </w:rPr>
        <w:t xml:space="preserve"> "</w:t>
      </w:r>
      <w:r w:rsidR="00107DF2" w:rsidRPr="00D02BA1">
        <w:rPr>
          <w:rFonts w:hint="cs"/>
          <w:rtl/>
        </w:rPr>
        <w:t xml:space="preserve">تحقيق </w:t>
      </w:r>
      <w:r w:rsidRPr="00D02BA1">
        <w:rPr>
          <w:rtl/>
        </w:rPr>
        <w:t xml:space="preserve">الكفاءة </w:t>
      </w:r>
      <w:r w:rsidR="00107DF2" w:rsidRPr="00D02BA1">
        <w:rPr>
          <w:rFonts w:hint="cs"/>
          <w:rtl/>
        </w:rPr>
        <w:t>في استهلاك الطاقة، والطاقة</w:t>
      </w:r>
      <w:r w:rsidRPr="00D02BA1">
        <w:rPr>
          <w:rtl/>
        </w:rPr>
        <w:t xml:space="preserve"> </w:t>
      </w:r>
      <w:r w:rsidR="006A2A69" w:rsidRPr="00D02BA1">
        <w:rPr>
          <w:rFonts w:hint="cs"/>
          <w:rtl/>
        </w:rPr>
        <w:t>الذكية</w:t>
      </w:r>
      <w:r w:rsidRPr="00D02BA1">
        <w:rPr>
          <w:rFonts w:hint="cs"/>
          <w:rtl/>
          <w:lang w:bidi="ar-EG"/>
        </w:rPr>
        <w:t>"؛</w:t>
      </w:r>
    </w:p>
    <w:p w14:paraId="52B1511A" w14:textId="401A0088" w:rsidR="008D2314" w:rsidRPr="00D02BA1" w:rsidRDefault="008D2314" w:rsidP="008D2314">
      <w:pPr>
        <w:pStyle w:val="enumlev2"/>
        <w:rPr>
          <w:rtl/>
          <w:lang w:bidi="ar-EG"/>
        </w:rPr>
      </w:pPr>
      <w:r w:rsidRPr="00D02BA1">
        <w:rPr>
          <w:lang w:bidi="ar-EG"/>
        </w:rPr>
        <w:sym w:font="Symbol" w:char="F0B7"/>
      </w:r>
      <w:r w:rsidRPr="00D02BA1">
        <w:rPr>
          <w:rtl/>
          <w:lang w:bidi="ar-EG"/>
        </w:rPr>
        <w:tab/>
      </w:r>
      <w:r w:rsidRPr="00D02BA1">
        <w:rPr>
          <w:rtl/>
        </w:rPr>
        <w:t xml:space="preserve">المسألة </w:t>
      </w:r>
      <w:r w:rsidRPr="00D02BA1">
        <w:rPr>
          <w:lang w:bidi="ar-EG"/>
        </w:rPr>
        <w:t>7/5</w:t>
      </w:r>
      <w:r w:rsidRPr="00D02BA1">
        <w:rPr>
          <w:rtl/>
        </w:rPr>
        <w:t xml:space="preserve"> "المخلفات الإلكترونية و</w:t>
      </w:r>
      <w:r w:rsidR="006A2A69" w:rsidRPr="00D02BA1">
        <w:rPr>
          <w:rFonts w:hint="cs"/>
          <w:rtl/>
        </w:rPr>
        <w:t>ال</w:t>
      </w:r>
      <w:r w:rsidRPr="00D02BA1">
        <w:rPr>
          <w:rtl/>
        </w:rPr>
        <w:t xml:space="preserve">اقتصاد </w:t>
      </w:r>
      <w:r w:rsidR="006A2A69" w:rsidRPr="00D02BA1">
        <w:rPr>
          <w:rFonts w:hint="cs"/>
          <w:rtl/>
        </w:rPr>
        <w:t>الدائري</w:t>
      </w:r>
      <w:r w:rsidRPr="00D02BA1">
        <w:rPr>
          <w:rFonts w:hint="cs"/>
          <w:rtl/>
          <w:lang w:bidi="ar-EG"/>
        </w:rPr>
        <w:t>"؛</w:t>
      </w:r>
    </w:p>
    <w:p w14:paraId="60212A7E" w14:textId="5725B938" w:rsidR="008D2314" w:rsidRPr="00D02BA1" w:rsidRDefault="008D2314" w:rsidP="008D2314">
      <w:pPr>
        <w:pStyle w:val="enumlev2"/>
        <w:rPr>
          <w:rtl/>
          <w:lang w:bidi="ar-EG"/>
        </w:rPr>
      </w:pPr>
      <w:r w:rsidRPr="00D02BA1">
        <w:rPr>
          <w:lang w:bidi="ar-EG"/>
        </w:rPr>
        <w:sym w:font="Symbol" w:char="F0B7"/>
      </w:r>
      <w:r w:rsidRPr="00D02BA1">
        <w:rPr>
          <w:rtl/>
          <w:lang w:bidi="ar-EG"/>
        </w:rPr>
        <w:tab/>
        <w:t xml:space="preserve">المسألة </w:t>
      </w:r>
      <w:r w:rsidRPr="00D02BA1">
        <w:rPr>
          <w:lang w:val="fr-CH" w:bidi="ar-EG"/>
        </w:rPr>
        <w:t>9/5</w:t>
      </w:r>
      <w:r w:rsidRPr="00D02BA1">
        <w:rPr>
          <w:rtl/>
          <w:lang w:bidi="ar-EG"/>
        </w:rPr>
        <w:t xml:space="preserve"> "تغير المناخ وتقييم تكنولوجيا</w:t>
      </w:r>
      <w:r w:rsidR="006A2A69" w:rsidRPr="00D02BA1">
        <w:rPr>
          <w:rFonts w:hint="cs"/>
          <w:rtl/>
          <w:lang w:bidi="ar-EG"/>
        </w:rPr>
        <w:t xml:space="preserve"> المعلومات والاتصالات </w:t>
      </w:r>
      <w:r w:rsidR="006A2A69" w:rsidRPr="00D02BA1">
        <w:rPr>
          <w:lang w:bidi="ar-EG"/>
        </w:rPr>
        <w:t>(ICT)</w:t>
      </w:r>
      <w:r w:rsidR="006A2A69" w:rsidRPr="00D02BA1">
        <w:rPr>
          <w:rFonts w:hint="cs"/>
          <w:rtl/>
          <w:lang w:bidi="ar-EG"/>
        </w:rPr>
        <w:t xml:space="preserve"> </w:t>
      </w:r>
      <w:r w:rsidRPr="00D02BA1">
        <w:rPr>
          <w:rtl/>
          <w:lang w:bidi="ar-EG"/>
        </w:rPr>
        <w:t>في إطار أهداف التنمية المستدامة</w:t>
      </w:r>
      <w:r w:rsidR="00D02BA1">
        <w:rPr>
          <w:rFonts w:hint="cs"/>
          <w:rtl/>
          <w:lang w:bidi="ar-EG"/>
        </w:rPr>
        <w:t> </w:t>
      </w:r>
      <w:r w:rsidRPr="00D02BA1">
        <w:rPr>
          <w:lang w:val="fr-CH" w:bidi="ar-EG"/>
        </w:rPr>
        <w:t>(SDG)</w:t>
      </w:r>
      <w:r w:rsidRPr="00D02BA1">
        <w:rPr>
          <w:rFonts w:hint="cs"/>
          <w:rtl/>
          <w:lang w:bidi="ar-EG"/>
        </w:rPr>
        <w:t>"؛</w:t>
      </w:r>
    </w:p>
    <w:p w14:paraId="4A0C412F" w14:textId="36CFF85B" w:rsidR="008D2314" w:rsidRPr="00D02BA1" w:rsidRDefault="008D2314" w:rsidP="008D2314">
      <w:pPr>
        <w:pStyle w:val="enumlev2"/>
        <w:rPr>
          <w:rtl/>
          <w:lang w:bidi="ar-EG"/>
        </w:rPr>
      </w:pPr>
      <w:r w:rsidRPr="00D02BA1">
        <w:rPr>
          <w:lang w:bidi="ar-EG"/>
        </w:rPr>
        <w:sym w:font="Symbol" w:char="F0B7"/>
      </w:r>
      <w:r w:rsidRPr="00D02BA1">
        <w:rPr>
          <w:rtl/>
          <w:lang w:bidi="ar-EG"/>
        </w:rPr>
        <w:tab/>
        <w:t xml:space="preserve">المسألة </w:t>
      </w:r>
      <w:r w:rsidRPr="00D02BA1">
        <w:rPr>
          <w:lang w:bidi="ar-EG"/>
        </w:rPr>
        <w:t>1/9</w:t>
      </w:r>
      <w:r w:rsidRPr="00D02BA1">
        <w:rPr>
          <w:rtl/>
          <w:lang w:bidi="ar-EG"/>
        </w:rPr>
        <w:t xml:space="preserve"> "إرسال إشارات البرامج التلفزيونية والصوتية والتحكم في تقديمها، من أجل المساهمة والتوزيع الأولي والتوزيع الثانوي</w:t>
      </w:r>
      <w:r w:rsidRPr="00D02BA1">
        <w:rPr>
          <w:rFonts w:hint="cs"/>
          <w:rtl/>
          <w:lang w:bidi="ar-EG"/>
        </w:rPr>
        <w:t>"؛</w:t>
      </w:r>
    </w:p>
    <w:p w14:paraId="38C5130C" w14:textId="6BF22BB1" w:rsidR="008D2314" w:rsidRPr="00D02BA1" w:rsidRDefault="008D2314" w:rsidP="008D2314">
      <w:pPr>
        <w:pStyle w:val="enumlev2"/>
        <w:rPr>
          <w:rtl/>
          <w:lang w:bidi="ar-EG"/>
        </w:rPr>
      </w:pPr>
      <w:r w:rsidRPr="00D02BA1">
        <w:rPr>
          <w:lang w:bidi="ar-EG"/>
        </w:rPr>
        <w:sym w:font="Symbol" w:char="F0B7"/>
      </w:r>
      <w:r w:rsidRPr="00D02BA1">
        <w:rPr>
          <w:rtl/>
          <w:lang w:bidi="ar-EG"/>
        </w:rPr>
        <w:tab/>
        <w:t xml:space="preserve">المسألة </w:t>
      </w:r>
      <w:r w:rsidRPr="00D02BA1">
        <w:rPr>
          <w:lang w:bidi="ar-EG"/>
        </w:rPr>
        <w:t>4/9</w:t>
      </w:r>
      <w:r w:rsidRPr="00D02BA1">
        <w:rPr>
          <w:rtl/>
          <w:lang w:bidi="ar-EG"/>
        </w:rPr>
        <w:t xml:space="preserve"> "مبادئ توجيهية بشأن تنفيذ ونشر إرسال الإشارات التلفزيونية الرقمية متعددة القنوات على شبكات النفاذ البصرية والشبكات الهجينة </w:t>
      </w:r>
      <w:r w:rsidR="00B42340" w:rsidRPr="00D02BA1">
        <w:rPr>
          <w:rFonts w:hint="cs"/>
          <w:rtl/>
          <w:lang w:bidi="ar-EG"/>
        </w:rPr>
        <w:t xml:space="preserve">المكونة </w:t>
      </w:r>
      <w:r w:rsidRPr="00D02BA1">
        <w:rPr>
          <w:rtl/>
          <w:lang w:bidi="ar-EG"/>
        </w:rPr>
        <w:t>من كبلات ألياف بصرية وكبلات متحدة المحور (</w:t>
      </w:r>
      <w:r w:rsidRPr="00D02BA1">
        <w:rPr>
          <w:lang w:bidi="ar-EG"/>
        </w:rPr>
        <w:t>HFC</w:t>
      </w:r>
      <w:r w:rsidRPr="00D02BA1">
        <w:rPr>
          <w:rtl/>
          <w:lang w:bidi="ar-EG"/>
        </w:rPr>
        <w:t>)</w:t>
      </w:r>
      <w:r w:rsidRPr="00D02BA1">
        <w:rPr>
          <w:rFonts w:hint="cs"/>
          <w:rtl/>
          <w:lang w:bidi="ar-EG"/>
        </w:rPr>
        <w:t>"؛</w:t>
      </w:r>
    </w:p>
    <w:p w14:paraId="2C0A3520" w14:textId="611828B3" w:rsidR="008D2314" w:rsidRPr="00D02BA1" w:rsidRDefault="008D2314" w:rsidP="008D2314">
      <w:pPr>
        <w:pStyle w:val="enumlev2"/>
        <w:rPr>
          <w:rtl/>
          <w:lang w:bidi="ar-EG"/>
        </w:rPr>
      </w:pPr>
      <w:r w:rsidRPr="00D02BA1">
        <w:rPr>
          <w:lang w:bidi="ar-EG"/>
        </w:rPr>
        <w:sym w:font="Symbol" w:char="F0B7"/>
      </w:r>
      <w:r w:rsidRPr="00D02BA1">
        <w:rPr>
          <w:rtl/>
          <w:lang w:bidi="ar-EG"/>
        </w:rPr>
        <w:tab/>
        <w:t xml:space="preserve">المسألة </w:t>
      </w:r>
      <w:r w:rsidRPr="00D02BA1">
        <w:rPr>
          <w:lang w:bidi="ar-EG"/>
        </w:rPr>
        <w:t>6/9</w:t>
      </w:r>
      <w:r w:rsidRPr="00D02BA1">
        <w:rPr>
          <w:rtl/>
          <w:lang w:bidi="ar-EG"/>
        </w:rPr>
        <w:t xml:space="preserve"> "المتطلبات الوظيفية </w:t>
      </w:r>
      <w:r w:rsidR="002133EB" w:rsidRPr="00D02BA1">
        <w:rPr>
          <w:rFonts w:hint="cs"/>
          <w:rtl/>
          <w:lang w:bidi="ar-EG"/>
        </w:rPr>
        <w:t xml:space="preserve">لبوابة سكنية ومفكك شفرة </w:t>
      </w:r>
      <w:r w:rsidR="0096054A" w:rsidRPr="00D02BA1">
        <w:rPr>
          <w:rFonts w:hint="cs"/>
          <w:rtl/>
          <w:lang w:bidi="ar-EG"/>
        </w:rPr>
        <w:t>لاستقبال الخدمات المتقدمة لتوزيع المحتوى</w:t>
      </w:r>
      <w:r w:rsidRPr="00D02BA1">
        <w:rPr>
          <w:rFonts w:hint="cs"/>
          <w:rtl/>
          <w:lang w:bidi="ar-EG"/>
        </w:rPr>
        <w:t>"؛</w:t>
      </w:r>
    </w:p>
    <w:p w14:paraId="0B25FAC9" w14:textId="632F5F97" w:rsidR="008D2314" w:rsidRPr="00D02BA1" w:rsidRDefault="008D2314" w:rsidP="008D2314">
      <w:pPr>
        <w:pStyle w:val="enumlev2"/>
        <w:rPr>
          <w:rtl/>
          <w:lang w:bidi="ar-EG"/>
        </w:rPr>
      </w:pPr>
      <w:r w:rsidRPr="00D02BA1">
        <w:rPr>
          <w:lang w:bidi="ar-EG"/>
        </w:rPr>
        <w:sym w:font="Symbol" w:char="F0B7"/>
      </w:r>
      <w:r w:rsidRPr="00D02BA1">
        <w:rPr>
          <w:rtl/>
          <w:lang w:bidi="ar-EG"/>
        </w:rPr>
        <w:tab/>
      </w:r>
      <w:r w:rsidRPr="00D02BA1">
        <w:rPr>
          <w:spacing w:val="-4"/>
          <w:rtl/>
          <w:lang w:bidi="ar-EG"/>
        </w:rPr>
        <w:t xml:space="preserve">المسألة 9/9 "المتطلبات والأساليب والسطوح البينية لمنصات الخدمات المتقدمة للنهوض بتقديم </w:t>
      </w:r>
      <w:r w:rsidR="005B3561" w:rsidRPr="00D02BA1">
        <w:rPr>
          <w:rFonts w:hint="cs"/>
          <w:spacing w:val="-4"/>
          <w:rtl/>
          <w:lang w:bidi="ar-EG"/>
        </w:rPr>
        <w:t>الخدمات</w:t>
      </w:r>
      <w:r w:rsidRPr="00D02BA1">
        <w:rPr>
          <w:spacing w:val="-4"/>
          <w:rtl/>
          <w:lang w:bidi="ar-EG"/>
        </w:rPr>
        <w:t xml:space="preserve"> السمعي</w:t>
      </w:r>
      <w:r w:rsidR="005B3561" w:rsidRPr="00D02BA1">
        <w:rPr>
          <w:rFonts w:hint="cs"/>
          <w:spacing w:val="-4"/>
          <w:rtl/>
          <w:lang w:bidi="ar-EG"/>
        </w:rPr>
        <w:t>ة</w:t>
      </w:r>
      <w:r w:rsidRPr="00D02BA1">
        <w:rPr>
          <w:spacing w:val="-4"/>
          <w:rtl/>
          <w:lang w:bidi="ar-EG"/>
        </w:rPr>
        <w:t xml:space="preserve"> </w:t>
      </w:r>
      <w:r w:rsidR="00A06F4C" w:rsidRPr="00D02BA1">
        <w:rPr>
          <w:rFonts w:hint="cs"/>
          <w:spacing w:val="-4"/>
          <w:rtl/>
          <w:lang w:bidi="ar-EG"/>
        </w:rPr>
        <w:t>والتلفزيونية</w:t>
      </w:r>
      <w:r w:rsidRPr="00D02BA1">
        <w:rPr>
          <w:spacing w:val="-4"/>
          <w:rtl/>
          <w:lang w:bidi="ar-EG"/>
        </w:rPr>
        <w:t xml:space="preserve"> وخدمات الوسائط المتعددة التفاعلية الأخرى على </w:t>
      </w:r>
      <w:r w:rsidR="00A06F4C" w:rsidRPr="00D02BA1">
        <w:rPr>
          <w:rFonts w:hint="cs"/>
          <w:spacing w:val="-4"/>
          <w:rtl/>
          <w:lang w:bidi="ar-EG"/>
        </w:rPr>
        <w:t>ال</w:t>
      </w:r>
      <w:r w:rsidRPr="00D02BA1">
        <w:rPr>
          <w:spacing w:val="-4"/>
          <w:rtl/>
          <w:lang w:bidi="ar-EG"/>
        </w:rPr>
        <w:t>شبكات الكبل</w:t>
      </w:r>
      <w:r w:rsidR="00A06F4C" w:rsidRPr="00D02BA1">
        <w:rPr>
          <w:rFonts w:hint="cs"/>
          <w:spacing w:val="-4"/>
          <w:rtl/>
          <w:lang w:bidi="ar-EG"/>
        </w:rPr>
        <w:t>ية</w:t>
      </w:r>
      <w:r w:rsidRPr="00D02BA1">
        <w:rPr>
          <w:spacing w:val="-4"/>
          <w:rtl/>
          <w:lang w:bidi="ar-EG"/>
        </w:rPr>
        <w:t xml:space="preserve"> المتكاملة عريضة النطاق</w:t>
      </w:r>
      <w:r w:rsidRPr="00D02BA1">
        <w:rPr>
          <w:rFonts w:hint="cs"/>
          <w:spacing w:val="-4"/>
          <w:rtl/>
          <w:lang w:bidi="ar-EG"/>
        </w:rPr>
        <w:t>"؛</w:t>
      </w:r>
    </w:p>
    <w:p w14:paraId="4C13CFF9" w14:textId="2AE2009A" w:rsidR="008D2314" w:rsidRPr="00D02BA1" w:rsidRDefault="008D2314" w:rsidP="008D2314">
      <w:pPr>
        <w:pStyle w:val="enumlev2"/>
        <w:rPr>
          <w:rtl/>
          <w:lang w:bidi="ar-EG"/>
        </w:rPr>
      </w:pPr>
      <w:r w:rsidRPr="00D02BA1">
        <w:rPr>
          <w:lang w:bidi="ar-EG"/>
        </w:rPr>
        <w:sym w:font="Symbol" w:char="F0B7"/>
      </w:r>
      <w:r w:rsidRPr="00D02BA1">
        <w:rPr>
          <w:rtl/>
          <w:lang w:bidi="ar-EG"/>
        </w:rPr>
        <w:tab/>
      </w:r>
      <w:r w:rsidRPr="00D02BA1">
        <w:rPr>
          <w:spacing w:val="-2"/>
          <w:rtl/>
          <w:lang w:bidi="ar-EG"/>
        </w:rPr>
        <w:t xml:space="preserve">المسألة </w:t>
      </w:r>
      <w:r w:rsidRPr="00D02BA1">
        <w:rPr>
          <w:spacing w:val="-2"/>
          <w:lang w:bidi="ar-EG"/>
        </w:rPr>
        <w:t>19/13</w:t>
      </w:r>
      <w:r w:rsidRPr="00D02BA1">
        <w:rPr>
          <w:spacing w:val="-2"/>
          <w:rtl/>
          <w:lang w:bidi="ar-EG"/>
        </w:rPr>
        <w:t xml:space="preserve"> " إدارة </w:t>
      </w:r>
      <w:r w:rsidR="00712395" w:rsidRPr="00D02BA1">
        <w:rPr>
          <w:rFonts w:hint="cs"/>
          <w:spacing w:val="-2"/>
          <w:rtl/>
          <w:lang w:bidi="ar-EG"/>
        </w:rPr>
        <w:t xml:space="preserve">الحوسبة السحابية </w:t>
      </w:r>
      <w:r w:rsidR="00712395" w:rsidRPr="00D02BA1">
        <w:rPr>
          <w:spacing w:val="-2"/>
          <w:rtl/>
          <w:lang w:bidi="ar-EG"/>
        </w:rPr>
        <w:t>من طرف إلى طرف</w:t>
      </w:r>
      <w:r w:rsidR="00712395" w:rsidRPr="00D02BA1">
        <w:rPr>
          <w:rFonts w:hint="cs"/>
          <w:spacing w:val="-2"/>
          <w:rtl/>
          <w:lang w:bidi="ar-EG"/>
        </w:rPr>
        <w:t xml:space="preserve">، </w:t>
      </w:r>
      <w:r w:rsidRPr="00D02BA1">
        <w:rPr>
          <w:spacing w:val="-2"/>
          <w:rtl/>
          <w:lang w:bidi="ar-EG"/>
        </w:rPr>
        <w:t xml:space="preserve">وأمن </w:t>
      </w:r>
      <w:r w:rsidR="00602DDA" w:rsidRPr="00D02BA1">
        <w:rPr>
          <w:rFonts w:hint="cs"/>
          <w:spacing w:val="-2"/>
          <w:rtl/>
          <w:lang w:bidi="ar-EG"/>
        </w:rPr>
        <w:t>ا</w:t>
      </w:r>
      <w:r w:rsidRPr="00D02BA1">
        <w:rPr>
          <w:spacing w:val="-2"/>
          <w:rtl/>
          <w:lang w:bidi="ar-EG"/>
        </w:rPr>
        <w:t>لحوسبة السحابية</w:t>
      </w:r>
      <w:r w:rsidR="00602DDA" w:rsidRPr="00D02BA1">
        <w:rPr>
          <w:rFonts w:hint="cs"/>
          <w:spacing w:val="-2"/>
          <w:rtl/>
          <w:lang w:bidi="ar-EG"/>
        </w:rPr>
        <w:t>، وإدارة</w:t>
      </w:r>
      <w:r w:rsidRPr="00D02BA1">
        <w:rPr>
          <w:spacing w:val="-2"/>
          <w:rtl/>
          <w:lang w:bidi="ar-EG"/>
        </w:rPr>
        <w:t xml:space="preserve"> البيانات</w:t>
      </w:r>
      <w:r w:rsidR="00602DDA" w:rsidRPr="00D02BA1">
        <w:rPr>
          <w:rFonts w:hint="cs"/>
          <w:spacing w:val="-2"/>
          <w:rtl/>
          <w:lang w:bidi="ar-EG"/>
        </w:rPr>
        <w:t xml:space="preserve"> الضخمة</w:t>
      </w:r>
      <w:r w:rsidRPr="00D02BA1">
        <w:rPr>
          <w:rFonts w:hint="cs"/>
          <w:spacing w:val="-2"/>
          <w:rtl/>
          <w:lang w:bidi="ar-EG"/>
        </w:rPr>
        <w:t>"؛</w:t>
      </w:r>
    </w:p>
    <w:p w14:paraId="3205F65F" w14:textId="59AC7F5A" w:rsidR="008D2314" w:rsidRPr="00D02BA1" w:rsidRDefault="008D2314" w:rsidP="008D2314">
      <w:pPr>
        <w:pStyle w:val="enumlev2"/>
        <w:rPr>
          <w:rtl/>
          <w:lang w:bidi="ar-EG"/>
        </w:rPr>
      </w:pPr>
      <w:r w:rsidRPr="00D02BA1">
        <w:rPr>
          <w:lang w:bidi="ar-EG"/>
        </w:rPr>
        <w:sym w:font="Symbol" w:char="F0B7"/>
      </w:r>
      <w:r w:rsidRPr="00D02BA1">
        <w:rPr>
          <w:rtl/>
          <w:lang w:bidi="ar-EG"/>
        </w:rPr>
        <w:tab/>
        <w:t xml:space="preserve">المسألة </w:t>
      </w:r>
      <w:r w:rsidRPr="00D02BA1">
        <w:rPr>
          <w:lang w:bidi="ar-EG"/>
        </w:rPr>
        <w:t>20/13</w:t>
      </w:r>
      <w:r w:rsidRPr="00D02BA1">
        <w:rPr>
          <w:rtl/>
          <w:lang w:bidi="ar-EG"/>
        </w:rPr>
        <w:t xml:space="preserve"> "الاتصالات المتنقلة الدولية</w:t>
      </w:r>
      <w:r w:rsidRPr="00D02BA1">
        <w:rPr>
          <w:rtl/>
          <w:lang w:bidi="ar-EG"/>
        </w:rPr>
        <w:noBreakHyphen/>
        <w:t>2020</w:t>
      </w:r>
      <w:r w:rsidR="00602DDA" w:rsidRPr="00D02BA1">
        <w:rPr>
          <w:rFonts w:hint="cs"/>
          <w:rtl/>
          <w:lang w:bidi="ar-EG"/>
        </w:rPr>
        <w:t xml:space="preserve">: </w:t>
      </w:r>
      <w:r w:rsidRPr="00D02BA1">
        <w:rPr>
          <w:rtl/>
          <w:lang w:bidi="ar-EG"/>
        </w:rPr>
        <w:t>متطلبات</w:t>
      </w:r>
      <w:r w:rsidR="00602DDA" w:rsidRPr="00D02BA1">
        <w:rPr>
          <w:rFonts w:hint="cs"/>
          <w:rtl/>
          <w:lang w:bidi="ar-EG"/>
        </w:rPr>
        <w:t xml:space="preserve"> الشبكة</w:t>
      </w:r>
      <w:r w:rsidRPr="00D02BA1">
        <w:rPr>
          <w:rtl/>
          <w:lang w:bidi="ar-EG"/>
        </w:rPr>
        <w:t xml:space="preserve"> ومعم</w:t>
      </w:r>
      <w:r w:rsidR="008A548F" w:rsidRPr="00D02BA1">
        <w:rPr>
          <w:rFonts w:hint="cs"/>
          <w:rtl/>
          <w:lang w:bidi="ar-EG"/>
        </w:rPr>
        <w:t>اريتها</w:t>
      </w:r>
      <w:r w:rsidR="00602DDA" w:rsidRPr="00D02BA1">
        <w:rPr>
          <w:rFonts w:hint="cs"/>
          <w:rtl/>
          <w:lang w:bidi="ar-EG"/>
        </w:rPr>
        <w:t xml:space="preserve"> الوظيفية</w:t>
      </w:r>
      <w:r w:rsidRPr="00D02BA1">
        <w:rPr>
          <w:rFonts w:hint="cs"/>
          <w:rtl/>
          <w:lang w:bidi="ar-EG"/>
        </w:rPr>
        <w:t>"؛</w:t>
      </w:r>
    </w:p>
    <w:p w14:paraId="7F18449F" w14:textId="4FBE1E02" w:rsidR="008D2314" w:rsidRPr="00D02BA1" w:rsidRDefault="008D2314" w:rsidP="008D2314">
      <w:pPr>
        <w:pStyle w:val="enumlev2"/>
        <w:rPr>
          <w:rtl/>
          <w:lang w:bidi="ar-EG"/>
        </w:rPr>
      </w:pPr>
      <w:r w:rsidRPr="00D02BA1">
        <w:rPr>
          <w:lang w:bidi="ar-EG"/>
        </w:rPr>
        <w:sym w:font="Symbol" w:char="F0B7"/>
      </w:r>
      <w:r w:rsidRPr="00D02BA1">
        <w:rPr>
          <w:rtl/>
          <w:lang w:bidi="ar-EG"/>
        </w:rPr>
        <w:tab/>
        <w:t xml:space="preserve">المسألة </w:t>
      </w:r>
      <w:r w:rsidRPr="00D02BA1">
        <w:rPr>
          <w:lang w:bidi="ar-EG"/>
        </w:rPr>
        <w:t>21/13</w:t>
      </w:r>
      <w:r w:rsidRPr="00D02BA1">
        <w:rPr>
          <w:rtl/>
          <w:lang w:bidi="ar-EG"/>
        </w:rPr>
        <w:t xml:space="preserve"> "إضفاء الطابع البرمجي على الشبكات</w:t>
      </w:r>
      <w:r w:rsidR="008A548F" w:rsidRPr="00D02BA1">
        <w:rPr>
          <w:rFonts w:hint="cs"/>
          <w:rtl/>
          <w:lang w:bidi="ar-EG"/>
        </w:rPr>
        <w:t>، بما في ذلك الشبكات المعرَّفة بالبرمجيات، و</w:t>
      </w:r>
      <w:r w:rsidR="00B8523A" w:rsidRPr="00D02BA1">
        <w:rPr>
          <w:rFonts w:hint="cs"/>
          <w:rtl/>
          <w:lang w:bidi="ar-EG"/>
        </w:rPr>
        <w:t>تقسيم وظائف الشبكات وتنسيقها</w:t>
      </w:r>
      <w:r w:rsidRPr="00D02BA1">
        <w:rPr>
          <w:rFonts w:hint="cs"/>
          <w:rtl/>
          <w:lang w:bidi="ar-EG"/>
        </w:rPr>
        <w:t>"؛</w:t>
      </w:r>
    </w:p>
    <w:p w14:paraId="3801988C" w14:textId="0453F0E5" w:rsidR="008D2314" w:rsidRPr="00D02BA1" w:rsidRDefault="008D2314" w:rsidP="008D2314">
      <w:pPr>
        <w:pStyle w:val="enumlev2"/>
        <w:rPr>
          <w:rtl/>
          <w:lang w:bidi="ar-EG"/>
        </w:rPr>
      </w:pPr>
      <w:r w:rsidRPr="00D02BA1">
        <w:rPr>
          <w:lang w:bidi="ar-EG"/>
        </w:rPr>
        <w:sym w:font="Symbol" w:char="F0B7"/>
      </w:r>
      <w:r w:rsidRPr="00D02BA1">
        <w:rPr>
          <w:rtl/>
          <w:lang w:bidi="ar-EG"/>
        </w:rPr>
        <w:tab/>
      </w:r>
      <w:r w:rsidRPr="00D02BA1">
        <w:rPr>
          <w:rtl/>
        </w:rPr>
        <w:t xml:space="preserve">المسألة </w:t>
      </w:r>
      <w:r w:rsidRPr="00D02BA1">
        <w:rPr>
          <w:lang w:bidi="ar-EG"/>
        </w:rPr>
        <w:t>12/15</w:t>
      </w:r>
      <w:r w:rsidRPr="00D02BA1">
        <w:rPr>
          <w:rFonts w:hint="cs"/>
          <w:rtl/>
        </w:rPr>
        <w:t xml:space="preserve"> </w:t>
      </w:r>
      <w:r w:rsidRPr="00D02BA1">
        <w:rPr>
          <w:rtl/>
        </w:rPr>
        <w:t>"معماريات شبكات النقل</w:t>
      </w:r>
      <w:r w:rsidRPr="00D02BA1">
        <w:rPr>
          <w:rFonts w:hint="cs"/>
          <w:rtl/>
          <w:lang w:bidi="ar-EG"/>
        </w:rPr>
        <w:t>"؛</w:t>
      </w:r>
    </w:p>
    <w:p w14:paraId="3DA6ED9A" w14:textId="4E71F112" w:rsidR="008D2314" w:rsidRPr="00D02BA1" w:rsidRDefault="008D2314" w:rsidP="008D2314">
      <w:pPr>
        <w:pStyle w:val="enumlev2"/>
        <w:rPr>
          <w:rtl/>
          <w:lang w:bidi="ar-EG"/>
        </w:rPr>
      </w:pPr>
      <w:r w:rsidRPr="00D02BA1">
        <w:rPr>
          <w:lang w:bidi="ar-EG"/>
        </w:rPr>
        <w:sym w:font="Symbol" w:char="F0B7"/>
      </w:r>
      <w:r w:rsidRPr="00D02BA1">
        <w:rPr>
          <w:rtl/>
          <w:lang w:bidi="ar-EG"/>
        </w:rPr>
        <w:tab/>
      </w:r>
      <w:r w:rsidRPr="00D02BA1">
        <w:rPr>
          <w:rtl/>
        </w:rPr>
        <w:t xml:space="preserve">المسألة </w:t>
      </w:r>
      <w:r w:rsidRPr="00D02BA1">
        <w:rPr>
          <w:lang w:bidi="ar-EG"/>
        </w:rPr>
        <w:t>18/15</w:t>
      </w:r>
      <w:r w:rsidRPr="00D02BA1">
        <w:rPr>
          <w:rFonts w:hint="cs"/>
          <w:rtl/>
        </w:rPr>
        <w:t xml:space="preserve"> </w:t>
      </w:r>
      <w:r w:rsidRPr="00D02BA1">
        <w:rPr>
          <w:rtl/>
        </w:rPr>
        <w:t>"</w:t>
      </w:r>
      <w:r w:rsidR="00B8523A" w:rsidRPr="00D02BA1">
        <w:rPr>
          <w:rFonts w:hint="cs"/>
          <w:rtl/>
        </w:rPr>
        <w:t>الشبكات عريضة النطاق</w:t>
      </w:r>
      <w:r w:rsidRPr="00D02BA1">
        <w:rPr>
          <w:rFonts w:hint="cs"/>
          <w:rtl/>
        </w:rPr>
        <w:t xml:space="preserve"> داخل المباني</w:t>
      </w:r>
      <w:r w:rsidRPr="00D02BA1">
        <w:rPr>
          <w:rFonts w:hint="cs"/>
          <w:rtl/>
          <w:lang w:bidi="ar-EG"/>
        </w:rPr>
        <w:t>"؛</w:t>
      </w:r>
    </w:p>
    <w:p w14:paraId="52A53694" w14:textId="0052F2E5" w:rsidR="008D2314" w:rsidRPr="00D02BA1" w:rsidRDefault="008D2314" w:rsidP="008D2314">
      <w:pPr>
        <w:pStyle w:val="enumlev2"/>
        <w:rPr>
          <w:rtl/>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bidi="ar-EG"/>
        </w:rPr>
        <w:t>2/17</w:t>
      </w:r>
      <w:r w:rsidRPr="00D02BA1">
        <w:rPr>
          <w:rFonts w:hint="cs"/>
          <w:rtl/>
          <w:lang w:bidi="ar-EG"/>
        </w:rPr>
        <w:t xml:space="preserve"> "</w:t>
      </w:r>
      <w:r w:rsidRPr="00D02BA1">
        <w:rPr>
          <w:rFonts w:hint="cs"/>
          <w:rtl/>
        </w:rPr>
        <w:t>معمارية الأمن وإطاره"</w:t>
      </w:r>
      <w:r w:rsidRPr="00D02BA1">
        <w:rPr>
          <w:rFonts w:hint="cs"/>
          <w:rtl/>
          <w:lang w:bidi="ar-EG"/>
        </w:rPr>
        <w:t>؛</w:t>
      </w:r>
    </w:p>
    <w:p w14:paraId="7D8F61FA" w14:textId="093CFEA1" w:rsidR="008D2314" w:rsidRPr="00D02BA1" w:rsidRDefault="008D2314" w:rsidP="008D2314">
      <w:pPr>
        <w:pStyle w:val="enumlev2"/>
        <w:rPr>
          <w:rtl/>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bidi="ar-EG"/>
        </w:rPr>
        <w:t>4/17</w:t>
      </w:r>
      <w:r w:rsidRPr="00D02BA1">
        <w:rPr>
          <w:rFonts w:hint="cs"/>
          <w:rtl/>
          <w:lang w:bidi="ar-EG"/>
        </w:rPr>
        <w:t xml:space="preserve"> "</w:t>
      </w:r>
      <w:r w:rsidRPr="00D02BA1">
        <w:rPr>
          <w:rFonts w:hint="cs"/>
          <w:rtl/>
        </w:rPr>
        <w:t>الأمن السيبراني</w:t>
      </w:r>
      <w:r w:rsidRPr="00D02BA1">
        <w:rPr>
          <w:rFonts w:hint="cs"/>
          <w:rtl/>
          <w:lang w:bidi="ar-EG"/>
        </w:rPr>
        <w:t>"؛</w:t>
      </w:r>
    </w:p>
    <w:p w14:paraId="7988D350" w14:textId="04012C41" w:rsidR="008D2314" w:rsidRPr="00D02BA1" w:rsidRDefault="008D2314" w:rsidP="008D2314">
      <w:pPr>
        <w:pStyle w:val="enumlev2"/>
        <w:rPr>
          <w:rtl/>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bidi="ar-EG"/>
        </w:rPr>
        <w:t>5/17</w:t>
      </w:r>
      <w:r w:rsidRPr="00D02BA1">
        <w:rPr>
          <w:rFonts w:hint="cs"/>
          <w:rtl/>
          <w:lang w:bidi="ar-EG"/>
        </w:rPr>
        <w:t xml:space="preserve"> "</w:t>
      </w:r>
      <w:r w:rsidRPr="00D02BA1">
        <w:rPr>
          <w:rFonts w:hint="cs"/>
          <w:rtl/>
        </w:rPr>
        <w:t>مكافحة الرسائل الاقتحامية بالوسائل التقنية</w:t>
      </w:r>
      <w:r w:rsidRPr="00D02BA1">
        <w:rPr>
          <w:rFonts w:hint="cs"/>
          <w:rtl/>
          <w:lang w:bidi="ar-EG"/>
        </w:rPr>
        <w:t>"؛</w:t>
      </w:r>
    </w:p>
    <w:p w14:paraId="30B61E2A" w14:textId="3C0B5939" w:rsidR="008D2314" w:rsidRPr="00D02BA1" w:rsidRDefault="008D2314" w:rsidP="008D2314">
      <w:pPr>
        <w:pStyle w:val="enumlev2"/>
        <w:rPr>
          <w:rtl/>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bidi="ar-EG"/>
        </w:rPr>
        <w:t>6/17</w:t>
      </w:r>
      <w:r w:rsidRPr="00D02BA1">
        <w:rPr>
          <w:rFonts w:hint="cs"/>
          <w:rtl/>
          <w:lang w:bidi="ar-EG"/>
        </w:rPr>
        <w:t xml:space="preserve"> "</w:t>
      </w:r>
      <w:r w:rsidRPr="00D02BA1">
        <w:rPr>
          <w:rFonts w:hint="cs"/>
          <w:rtl/>
        </w:rPr>
        <w:t>الجوانب الأمنية لخدمات الاتصالات والشبكات وإنترنت الأشياء</w:t>
      </w:r>
      <w:r w:rsidRPr="00D02BA1">
        <w:rPr>
          <w:rFonts w:hint="cs"/>
          <w:rtl/>
          <w:lang w:bidi="ar-EG"/>
        </w:rPr>
        <w:t>"؛</w:t>
      </w:r>
    </w:p>
    <w:p w14:paraId="3BCBE8A5" w14:textId="1A6AC351" w:rsidR="008D2314" w:rsidRPr="00D02BA1" w:rsidRDefault="008D2314" w:rsidP="008D2314">
      <w:pPr>
        <w:pStyle w:val="enumlev2"/>
        <w:rPr>
          <w:rtl/>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bidi="ar-EG"/>
        </w:rPr>
        <w:t>8/17</w:t>
      </w:r>
      <w:r w:rsidRPr="00D02BA1">
        <w:rPr>
          <w:rFonts w:hint="cs"/>
          <w:rtl/>
          <w:lang w:bidi="ar-EG"/>
        </w:rPr>
        <w:t xml:space="preserve"> "</w:t>
      </w:r>
      <w:r w:rsidRPr="00D02BA1">
        <w:rPr>
          <w:rFonts w:hint="cs"/>
          <w:rtl/>
        </w:rPr>
        <w:t>أمن البنية التحتية للحوسبة السحابية والبيانات الضخمة</w:t>
      </w:r>
      <w:r w:rsidRPr="00D02BA1">
        <w:rPr>
          <w:rFonts w:hint="cs"/>
          <w:rtl/>
          <w:lang w:bidi="ar-EG"/>
        </w:rPr>
        <w:t>"؛</w:t>
      </w:r>
    </w:p>
    <w:p w14:paraId="40109930" w14:textId="3FB3F379" w:rsidR="007C047B" w:rsidRPr="00D02BA1" w:rsidRDefault="008D2314" w:rsidP="007C047B">
      <w:pPr>
        <w:pStyle w:val="enumlev2"/>
        <w:rPr>
          <w:lang w:bidi="ar-EG"/>
        </w:rPr>
      </w:pPr>
      <w:r w:rsidRPr="00D02BA1">
        <w:rPr>
          <w:lang w:bidi="ar-EG"/>
        </w:rPr>
        <w:sym w:font="Symbol" w:char="F0B7"/>
      </w:r>
      <w:r w:rsidRPr="00D02BA1">
        <w:rPr>
          <w:rtl/>
          <w:lang w:bidi="ar-EG"/>
        </w:rPr>
        <w:tab/>
      </w:r>
      <w:r w:rsidR="007C047B" w:rsidRPr="00D02BA1">
        <w:rPr>
          <w:rFonts w:hint="cs"/>
          <w:rtl/>
          <w:lang w:bidi="ar-EG"/>
        </w:rPr>
        <w:t xml:space="preserve">المسألة </w:t>
      </w:r>
      <w:r w:rsidR="007C047B" w:rsidRPr="00D02BA1">
        <w:rPr>
          <w:lang w:bidi="ar-EG"/>
        </w:rPr>
        <w:t>1/20</w:t>
      </w:r>
      <w:r w:rsidR="007C047B" w:rsidRPr="00D02BA1">
        <w:rPr>
          <w:rFonts w:hint="cs"/>
          <w:rtl/>
          <w:lang w:bidi="ar-EG"/>
        </w:rPr>
        <w:t xml:space="preserve"> "</w:t>
      </w:r>
      <w:r w:rsidR="007C047B" w:rsidRPr="00D02BA1">
        <w:rPr>
          <w:rtl/>
          <w:lang w:bidi="ar-EG"/>
        </w:rPr>
        <w:t>التوصيلية</w:t>
      </w:r>
      <w:r w:rsidR="002764FA" w:rsidRPr="00D02BA1">
        <w:rPr>
          <w:rFonts w:hint="cs"/>
          <w:rtl/>
          <w:lang w:bidi="ar-EG"/>
        </w:rPr>
        <w:t xml:space="preserve"> من طرف إلى طرف</w:t>
      </w:r>
      <w:r w:rsidR="007C047B" w:rsidRPr="00D02BA1">
        <w:rPr>
          <w:rtl/>
          <w:lang w:bidi="ar-EG"/>
        </w:rPr>
        <w:t xml:space="preserve"> والشبكات والبنى التحتية </w:t>
      </w:r>
      <w:r w:rsidR="002764FA" w:rsidRPr="00D02BA1">
        <w:rPr>
          <w:rtl/>
          <w:lang w:bidi="ar-EG"/>
        </w:rPr>
        <w:t xml:space="preserve">وقابلية التشغيل البيني </w:t>
      </w:r>
      <w:r w:rsidR="007C047B" w:rsidRPr="00D02BA1">
        <w:rPr>
          <w:rtl/>
          <w:lang w:bidi="ar-EG"/>
        </w:rPr>
        <w:t>وجوانب البيانات الضخمة المتصلة بإنترنت الأشياء والمدن والمجتمعات الذكية</w:t>
      </w:r>
      <w:r w:rsidR="007C047B" w:rsidRPr="00D02BA1">
        <w:rPr>
          <w:rFonts w:hint="cs"/>
          <w:rtl/>
          <w:lang w:bidi="ar-EG"/>
        </w:rPr>
        <w:t>"؛</w:t>
      </w:r>
    </w:p>
    <w:p w14:paraId="57D19AA8" w14:textId="4F1F7103" w:rsidR="007C047B" w:rsidRPr="00D02BA1" w:rsidRDefault="007C047B" w:rsidP="007C047B">
      <w:pPr>
        <w:pStyle w:val="enumlev2"/>
        <w:rPr>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bidi="ar-EG"/>
        </w:rPr>
        <w:t>2/20</w:t>
      </w:r>
      <w:r w:rsidRPr="00D02BA1">
        <w:rPr>
          <w:rFonts w:hint="cs"/>
          <w:rtl/>
          <w:lang w:bidi="ar-EG"/>
        </w:rPr>
        <w:t xml:space="preserve"> "</w:t>
      </w:r>
      <w:r w:rsidRPr="00D02BA1">
        <w:rPr>
          <w:rtl/>
          <w:lang w:bidi="ar-EG"/>
        </w:rPr>
        <w:t>المتطلبات والقدرات وحالات الاستعمال في القطاعات الرأسية</w:t>
      </w:r>
      <w:r w:rsidRPr="00D02BA1">
        <w:rPr>
          <w:rFonts w:hint="cs"/>
          <w:rtl/>
          <w:lang w:bidi="ar-EG"/>
        </w:rPr>
        <w:t>"؛</w:t>
      </w:r>
    </w:p>
    <w:p w14:paraId="1F26FF2B" w14:textId="043F6120" w:rsidR="007C047B" w:rsidRPr="00D02BA1" w:rsidRDefault="007C047B" w:rsidP="007C047B">
      <w:pPr>
        <w:pStyle w:val="enumlev2"/>
        <w:rPr>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bidi="ar-EG"/>
        </w:rPr>
        <w:t>3/20</w:t>
      </w:r>
      <w:r w:rsidRPr="00D02BA1">
        <w:rPr>
          <w:rFonts w:hint="cs"/>
          <w:rtl/>
          <w:lang w:bidi="ar-EG"/>
        </w:rPr>
        <w:t xml:space="preserve"> "</w:t>
      </w:r>
      <w:r w:rsidRPr="00D02BA1">
        <w:rPr>
          <w:rtl/>
          <w:lang w:bidi="ar-EG"/>
        </w:rPr>
        <w:t>المعماريات والإدارة والبروتوكولات وجودة الخدمة</w:t>
      </w:r>
      <w:r w:rsidRPr="00D02BA1">
        <w:rPr>
          <w:rFonts w:hint="cs"/>
          <w:rtl/>
          <w:lang w:bidi="ar-EG"/>
        </w:rPr>
        <w:t>"؛</w:t>
      </w:r>
    </w:p>
    <w:p w14:paraId="3617C9D2" w14:textId="0E7DC4B9" w:rsidR="007C047B" w:rsidRPr="00D02BA1" w:rsidRDefault="007C047B" w:rsidP="007C047B">
      <w:pPr>
        <w:pStyle w:val="enumlev2"/>
        <w:rPr>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bidi="ar-EG"/>
        </w:rPr>
        <w:t>4/20</w:t>
      </w:r>
      <w:r w:rsidRPr="00D02BA1">
        <w:rPr>
          <w:rFonts w:hint="cs"/>
          <w:rtl/>
          <w:lang w:bidi="ar-EG"/>
        </w:rPr>
        <w:t xml:space="preserve"> "</w:t>
      </w:r>
      <w:r w:rsidRPr="00D02BA1">
        <w:rPr>
          <w:rtl/>
          <w:lang w:bidi="ar-EG"/>
        </w:rPr>
        <w:t>الخدمات الإلكترونية/الذكية والتطبيقات ومنصات الدعم</w:t>
      </w:r>
      <w:r w:rsidRPr="00D02BA1">
        <w:rPr>
          <w:rFonts w:hint="cs"/>
          <w:rtl/>
          <w:lang w:bidi="ar-EG"/>
        </w:rPr>
        <w:t>"؛</w:t>
      </w:r>
    </w:p>
    <w:p w14:paraId="49A655C7" w14:textId="09F09440" w:rsidR="007C047B" w:rsidRPr="00D02BA1" w:rsidRDefault="007C047B" w:rsidP="007C047B">
      <w:pPr>
        <w:pStyle w:val="enumlev2"/>
        <w:rPr>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bidi="ar-EG"/>
        </w:rPr>
        <w:t>5/20</w:t>
      </w:r>
      <w:r w:rsidRPr="00D02BA1">
        <w:rPr>
          <w:rFonts w:hint="cs"/>
          <w:rtl/>
          <w:lang w:bidi="ar-EG"/>
        </w:rPr>
        <w:t xml:space="preserve"> "</w:t>
      </w:r>
      <w:r w:rsidRPr="00D02BA1">
        <w:rPr>
          <w:rtl/>
          <w:lang w:bidi="ar-EG"/>
        </w:rPr>
        <w:t>البحوث والتكنولوجيات الناشئة والمصطلحات والتعاريف</w:t>
      </w:r>
      <w:r w:rsidRPr="00D02BA1">
        <w:rPr>
          <w:rFonts w:hint="cs"/>
          <w:rtl/>
          <w:lang w:bidi="ar-EG"/>
        </w:rPr>
        <w:t>"؛</w:t>
      </w:r>
    </w:p>
    <w:p w14:paraId="0D35A0FE" w14:textId="6D7400B6" w:rsidR="007C047B" w:rsidRPr="00D02BA1" w:rsidRDefault="007C047B" w:rsidP="007C047B">
      <w:pPr>
        <w:pStyle w:val="enumlev2"/>
        <w:rPr>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bidi="ar-EG"/>
        </w:rPr>
        <w:t>6/20</w:t>
      </w:r>
      <w:r w:rsidRPr="00D02BA1">
        <w:rPr>
          <w:rFonts w:hint="cs"/>
          <w:rtl/>
          <w:lang w:bidi="ar-EG"/>
        </w:rPr>
        <w:t xml:space="preserve"> "</w:t>
      </w:r>
      <w:r w:rsidRPr="00D02BA1">
        <w:rPr>
          <w:rtl/>
          <w:lang w:bidi="ar-EG"/>
        </w:rPr>
        <w:t>الأمن والخصوصية والثقة وتعرُّف الهوية في مجال إنترنت الأشياء والمدن والمجتمعات الذكية</w:t>
      </w:r>
      <w:r w:rsidRPr="00D02BA1">
        <w:rPr>
          <w:rFonts w:hint="cs"/>
          <w:rtl/>
          <w:lang w:bidi="ar-EG"/>
        </w:rPr>
        <w:t>"؛</w:t>
      </w:r>
    </w:p>
    <w:p w14:paraId="0F8ACBE1" w14:textId="17851F30" w:rsidR="008D2314" w:rsidRPr="00D02BA1" w:rsidRDefault="007C047B" w:rsidP="007C047B">
      <w:pPr>
        <w:pStyle w:val="enumlev2"/>
        <w:rPr>
          <w:rtl/>
          <w:lang w:bidi="ar-EG"/>
        </w:rPr>
      </w:pPr>
      <w:r w:rsidRPr="00D02BA1">
        <w:rPr>
          <w:lang w:bidi="ar-EG"/>
        </w:rPr>
        <w:lastRenderedPageBreak/>
        <w:sym w:font="Symbol" w:char="F0B7"/>
      </w:r>
      <w:r w:rsidRPr="00D02BA1">
        <w:rPr>
          <w:rtl/>
          <w:lang w:bidi="ar-EG"/>
        </w:rPr>
        <w:tab/>
      </w:r>
      <w:r w:rsidRPr="00D02BA1">
        <w:rPr>
          <w:rFonts w:hint="cs"/>
          <w:rtl/>
          <w:lang w:bidi="ar-EG"/>
        </w:rPr>
        <w:t xml:space="preserve">المسألة </w:t>
      </w:r>
      <w:r w:rsidRPr="00D02BA1">
        <w:rPr>
          <w:lang w:bidi="ar-EG"/>
        </w:rPr>
        <w:t>7/20</w:t>
      </w:r>
      <w:r w:rsidRPr="00D02BA1">
        <w:rPr>
          <w:rFonts w:hint="cs"/>
          <w:rtl/>
          <w:lang w:bidi="ar-EG"/>
        </w:rPr>
        <w:t xml:space="preserve"> "</w:t>
      </w:r>
      <w:r w:rsidRPr="00D02BA1">
        <w:rPr>
          <w:rtl/>
          <w:lang w:bidi="ar-EG"/>
        </w:rPr>
        <w:t>عمليات التقدير والتقييم</w:t>
      </w:r>
      <w:r w:rsidRPr="00D02BA1">
        <w:rPr>
          <w:rFonts w:hint="cs"/>
          <w:rtl/>
          <w:lang w:bidi="ar-EG"/>
        </w:rPr>
        <w:t xml:space="preserve"> </w:t>
      </w:r>
      <w:r w:rsidRPr="00D02BA1">
        <w:rPr>
          <w:rtl/>
          <w:lang w:bidi="ar-EG"/>
        </w:rPr>
        <w:t>المتعلقة بالمدن والمجتمعات</w:t>
      </w:r>
      <w:r w:rsidRPr="00D02BA1">
        <w:rPr>
          <w:rFonts w:hint="cs"/>
          <w:rtl/>
          <w:lang w:bidi="ar-EG"/>
        </w:rPr>
        <w:t xml:space="preserve"> </w:t>
      </w:r>
      <w:r w:rsidRPr="00D02BA1">
        <w:rPr>
          <w:rtl/>
          <w:lang w:bidi="ar-EG"/>
        </w:rPr>
        <w:t>الذكية المستدامة</w:t>
      </w:r>
      <w:r w:rsidRPr="00D02BA1">
        <w:rPr>
          <w:rFonts w:hint="cs"/>
          <w:rtl/>
          <w:lang w:bidi="ar-EG"/>
        </w:rPr>
        <w:t>"؛</w:t>
      </w:r>
    </w:p>
    <w:p w14:paraId="5F6652DB" w14:textId="18FBA0D9" w:rsidR="008D2314" w:rsidRPr="00D02BA1" w:rsidRDefault="007C047B" w:rsidP="007C047B">
      <w:pPr>
        <w:pStyle w:val="enumlev1"/>
        <w:rPr>
          <w:rtl/>
          <w:lang w:bidi="ar-EG"/>
        </w:rPr>
      </w:pPr>
      <w:r w:rsidRPr="00D02BA1">
        <w:rPr>
          <w:rFonts w:hint="cs"/>
          <w:rtl/>
          <w:lang w:bidi="ar-EG"/>
        </w:rPr>
        <w:t>-</w:t>
      </w:r>
      <w:r w:rsidRPr="00D02BA1">
        <w:rPr>
          <w:rtl/>
          <w:lang w:bidi="ar-EG"/>
        </w:rPr>
        <w:tab/>
      </w:r>
      <w:r w:rsidR="002C2750" w:rsidRPr="00D02BA1">
        <w:rPr>
          <w:rFonts w:hint="cs"/>
          <w:rtl/>
          <w:lang w:bidi="ar-EG"/>
        </w:rPr>
        <w:t>دمج المسائل التالية:</w:t>
      </w:r>
    </w:p>
    <w:p w14:paraId="3FF3BAF3" w14:textId="08565A09" w:rsidR="007C047B" w:rsidRPr="00D02BA1" w:rsidRDefault="007C047B" w:rsidP="007C047B">
      <w:pPr>
        <w:pStyle w:val="enumlev2"/>
        <w:rPr>
          <w:rtl/>
          <w:lang w:bidi="ar-EG"/>
        </w:rPr>
      </w:pPr>
      <w:r w:rsidRPr="00D02BA1">
        <w:rPr>
          <w:lang w:bidi="ar-EG"/>
        </w:rPr>
        <w:sym w:font="Symbol" w:char="F0B7"/>
      </w:r>
      <w:r w:rsidRPr="00D02BA1">
        <w:rPr>
          <w:rtl/>
          <w:lang w:bidi="ar-EG"/>
        </w:rPr>
        <w:tab/>
      </w:r>
      <w:r w:rsidRPr="00D02BA1">
        <w:rPr>
          <w:rFonts w:hint="cs"/>
          <w:rtl/>
        </w:rPr>
        <w:t xml:space="preserve">المسألة </w:t>
      </w:r>
      <w:r w:rsidRPr="00D02BA1">
        <w:rPr>
          <w:lang w:bidi="ar-EG"/>
        </w:rPr>
        <w:t>1/9</w:t>
      </w:r>
      <w:r w:rsidRPr="00D02BA1">
        <w:rPr>
          <w:rFonts w:hint="cs"/>
          <w:rtl/>
          <w:lang w:bidi="ar"/>
        </w:rPr>
        <w:t xml:space="preserve"> </w:t>
      </w:r>
      <w:r w:rsidRPr="00D02BA1">
        <w:rPr>
          <w:rFonts w:hint="cs"/>
          <w:rtl/>
          <w:lang w:bidi="ar-EG"/>
        </w:rPr>
        <w:t>"</w:t>
      </w:r>
      <w:r w:rsidRPr="00D02BA1">
        <w:rPr>
          <w:rtl/>
          <w:lang w:bidi="ar-EG"/>
        </w:rPr>
        <w:t xml:space="preserve">إرسال إشارات البرامج التلفزيونية والصوتية </w:t>
      </w:r>
      <w:r w:rsidRPr="00D02BA1">
        <w:rPr>
          <w:rFonts w:hint="cs"/>
          <w:rtl/>
          <w:lang w:bidi="ar-EG"/>
        </w:rPr>
        <w:t>من أجل ا</w:t>
      </w:r>
      <w:r w:rsidRPr="00D02BA1">
        <w:rPr>
          <w:rtl/>
          <w:lang w:bidi="ar-EG"/>
        </w:rPr>
        <w:t>لمساهمة والتوزيع الأولي والتوزيع الثانوي</w:t>
      </w:r>
      <w:r w:rsidRPr="00D02BA1">
        <w:rPr>
          <w:rFonts w:hint="cs"/>
          <w:rtl/>
          <w:lang w:bidi="ar-EG"/>
        </w:rPr>
        <w:t xml:space="preserve">" والمسألة </w:t>
      </w:r>
      <w:r w:rsidRPr="00D02BA1">
        <w:rPr>
          <w:lang w:bidi="ar-EG"/>
        </w:rPr>
        <w:t>3/9</w:t>
      </w:r>
      <w:r w:rsidRPr="00D02BA1">
        <w:rPr>
          <w:rFonts w:hint="cs"/>
          <w:rtl/>
          <w:lang w:bidi="ar-EG"/>
        </w:rPr>
        <w:t xml:space="preserve"> "</w:t>
      </w:r>
      <w:r w:rsidRPr="00D02BA1">
        <w:rPr>
          <w:rtl/>
          <w:lang w:bidi="ar-EG"/>
        </w:rPr>
        <w:t>وسائل</w:t>
      </w:r>
      <w:r w:rsidRPr="00D02BA1">
        <w:rPr>
          <w:rFonts w:hint="cs"/>
          <w:rtl/>
          <w:lang w:bidi="ar-EG"/>
        </w:rPr>
        <w:t xml:space="preserve"> </w:t>
      </w:r>
      <w:r w:rsidRPr="00D02BA1">
        <w:rPr>
          <w:rtl/>
          <w:lang w:bidi="ar-EG"/>
        </w:rPr>
        <w:t>التحكم</w:t>
      </w:r>
      <w:r w:rsidRPr="00D02BA1">
        <w:rPr>
          <w:rFonts w:hint="cs"/>
          <w:rtl/>
          <w:lang w:bidi="ar-EG"/>
        </w:rPr>
        <w:t xml:space="preserve"> </w:t>
      </w:r>
      <w:r w:rsidRPr="00D02BA1">
        <w:rPr>
          <w:rtl/>
          <w:lang w:bidi="ar-EG"/>
        </w:rPr>
        <w:t>في</w:t>
      </w:r>
      <w:r w:rsidRPr="00D02BA1">
        <w:rPr>
          <w:rFonts w:hint="cs"/>
          <w:rtl/>
          <w:lang w:bidi="ar-EG"/>
        </w:rPr>
        <w:t xml:space="preserve"> </w:t>
      </w:r>
      <w:r w:rsidRPr="00D02BA1">
        <w:rPr>
          <w:rtl/>
          <w:lang w:bidi="ar-EG"/>
        </w:rPr>
        <w:t>تقديم</w:t>
      </w:r>
      <w:r w:rsidRPr="00D02BA1">
        <w:rPr>
          <w:rFonts w:hint="cs"/>
          <w:rtl/>
          <w:lang w:bidi="ar-EG"/>
        </w:rPr>
        <w:t xml:space="preserve"> </w:t>
      </w:r>
      <w:r w:rsidRPr="00D02BA1">
        <w:rPr>
          <w:rtl/>
          <w:lang w:bidi="ar-EG"/>
        </w:rPr>
        <w:t>البرامج</w:t>
      </w:r>
      <w:r w:rsidRPr="00D02BA1">
        <w:rPr>
          <w:rFonts w:hint="cs"/>
          <w:rtl/>
          <w:lang w:bidi="ar-EG"/>
        </w:rPr>
        <w:t xml:space="preserve"> </w:t>
      </w:r>
      <w:r w:rsidRPr="00D02BA1">
        <w:rPr>
          <w:rtl/>
          <w:lang w:bidi="ar-EG"/>
        </w:rPr>
        <w:t>الرقمية</w:t>
      </w:r>
      <w:r w:rsidRPr="00D02BA1">
        <w:rPr>
          <w:rFonts w:hint="cs"/>
          <w:rtl/>
          <w:lang w:bidi="ar-EG"/>
        </w:rPr>
        <w:t xml:space="preserve"> </w:t>
      </w:r>
      <w:r w:rsidRPr="00D02BA1">
        <w:rPr>
          <w:rtl/>
          <w:lang w:bidi="ar-EG"/>
        </w:rPr>
        <w:t>لأغراض</w:t>
      </w:r>
      <w:r w:rsidRPr="00D02BA1">
        <w:rPr>
          <w:rFonts w:hint="cs"/>
          <w:rtl/>
          <w:lang w:bidi="ar-EG"/>
        </w:rPr>
        <w:t xml:space="preserve"> </w:t>
      </w:r>
      <w:r w:rsidRPr="00D02BA1">
        <w:rPr>
          <w:rtl/>
          <w:lang w:bidi="ar-EG"/>
        </w:rPr>
        <w:t>تعدد</w:t>
      </w:r>
      <w:r w:rsidRPr="00D02BA1">
        <w:rPr>
          <w:rFonts w:hint="cs"/>
          <w:rtl/>
          <w:lang w:bidi="ar-EG"/>
        </w:rPr>
        <w:t xml:space="preserve"> </w:t>
      </w:r>
      <w:r w:rsidRPr="00D02BA1">
        <w:rPr>
          <w:rtl/>
          <w:lang w:bidi="ar-EG"/>
        </w:rPr>
        <w:t>الإرسال</w:t>
      </w:r>
      <w:r w:rsidRPr="00D02BA1">
        <w:rPr>
          <w:rFonts w:hint="cs"/>
          <w:rtl/>
          <w:lang w:bidi="ar-EG"/>
        </w:rPr>
        <w:t xml:space="preserve"> </w:t>
      </w:r>
      <w:r w:rsidRPr="00D02BA1">
        <w:rPr>
          <w:rtl/>
          <w:lang w:bidi="ar-EG"/>
        </w:rPr>
        <w:t>والتبديل</w:t>
      </w:r>
      <w:r w:rsidRPr="00D02BA1">
        <w:rPr>
          <w:rFonts w:hint="cs"/>
          <w:rtl/>
          <w:lang w:bidi="ar-EG"/>
        </w:rPr>
        <w:t xml:space="preserve"> </w:t>
      </w:r>
      <w:r w:rsidRPr="00D02BA1">
        <w:rPr>
          <w:rtl/>
          <w:lang w:bidi="ar-EG"/>
        </w:rPr>
        <w:t>والإدخال</w:t>
      </w:r>
      <w:r w:rsidRPr="00D02BA1">
        <w:rPr>
          <w:rFonts w:hint="cs"/>
          <w:rtl/>
          <w:lang w:bidi="ar-EG"/>
        </w:rPr>
        <w:t xml:space="preserve"> </w:t>
      </w:r>
      <w:r w:rsidRPr="00D02BA1">
        <w:rPr>
          <w:rtl/>
          <w:lang w:bidi="ar-EG"/>
        </w:rPr>
        <w:t>في</w:t>
      </w:r>
      <w:r w:rsidRPr="00D02BA1">
        <w:rPr>
          <w:rFonts w:hint="eastAsia"/>
          <w:rtl/>
          <w:lang w:bidi="ar-EG"/>
        </w:rPr>
        <w:t> </w:t>
      </w:r>
      <w:r w:rsidRPr="00D02BA1">
        <w:rPr>
          <w:rtl/>
          <w:lang w:bidi="ar-EG"/>
        </w:rPr>
        <w:t>تدفقات</w:t>
      </w:r>
      <w:r w:rsidRPr="00D02BA1">
        <w:rPr>
          <w:rFonts w:hint="cs"/>
          <w:rtl/>
          <w:lang w:bidi="ar-EG"/>
        </w:rPr>
        <w:t xml:space="preserve"> </w:t>
      </w:r>
      <w:r w:rsidRPr="00D02BA1">
        <w:rPr>
          <w:rtl/>
          <w:lang w:bidi="ar-EG"/>
        </w:rPr>
        <w:t>البتات</w:t>
      </w:r>
      <w:r w:rsidRPr="00D02BA1">
        <w:rPr>
          <w:rFonts w:hint="cs"/>
          <w:rtl/>
          <w:lang w:bidi="ar-EG"/>
        </w:rPr>
        <w:t xml:space="preserve"> </w:t>
      </w:r>
      <w:r w:rsidRPr="00D02BA1">
        <w:rPr>
          <w:rtl/>
          <w:lang w:bidi="ar-EG"/>
        </w:rPr>
        <w:t>المضغوطة</w:t>
      </w:r>
      <w:r w:rsidRPr="00D02BA1">
        <w:rPr>
          <w:rFonts w:hint="cs"/>
          <w:rtl/>
          <w:lang w:bidi="ar-EG"/>
        </w:rPr>
        <w:t xml:space="preserve"> </w:t>
      </w:r>
      <w:r w:rsidRPr="00D02BA1">
        <w:rPr>
          <w:rtl/>
          <w:lang w:bidi="ar-EG"/>
        </w:rPr>
        <w:t>و/أو</w:t>
      </w:r>
      <w:r w:rsidRPr="00D02BA1">
        <w:rPr>
          <w:rFonts w:hint="cs"/>
          <w:rtl/>
          <w:lang w:bidi="ar-EG"/>
        </w:rPr>
        <w:t xml:space="preserve"> </w:t>
      </w:r>
      <w:r w:rsidRPr="00D02BA1">
        <w:rPr>
          <w:rtl/>
          <w:lang w:bidi="ar-EG"/>
        </w:rPr>
        <w:t>تدفقات</w:t>
      </w:r>
      <w:r w:rsidRPr="00D02BA1">
        <w:rPr>
          <w:rFonts w:hint="cs"/>
          <w:rtl/>
          <w:lang w:bidi="ar-EG"/>
        </w:rPr>
        <w:t xml:space="preserve"> </w:t>
      </w:r>
      <w:r w:rsidRPr="00D02BA1">
        <w:rPr>
          <w:rtl/>
          <w:lang w:bidi="ar-EG"/>
        </w:rPr>
        <w:t>الرزم</w:t>
      </w:r>
      <w:r w:rsidRPr="00D02BA1">
        <w:rPr>
          <w:rFonts w:hint="cs"/>
          <w:rtl/>
          <w:lang w:bidi="ar-EG"/>
        </w:rPr>
        <w:t>"؛</w:t>
      </w:r>
    </w:p>
    <w:p w14:paraId="5314DAA8" w14:textId="14AD10A1" w:rsidR="007C047B" w:rsidRPr="00D02BA1" w:rsidRDefault="007C047B" w:rsidP="007C047B">
      <w:pPr>
        <w:pStyle w:val="enumlev2"/>
        <w:rPr>
          <w:rtl/>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val="en-GB" w:bidi="ar-EG"/>
        </w:rPr>
        <w:t>18/12</w:t>
      </w:r>
      <w:r w:rsidRPr="00D02BA1">
        <w:rPr>
          <w:rFonts w:hint="cs"/>
          <w:rtl/>
          <w:lang w:bidi="ar-EG"/>
        </w:rPr>
        <w:t xml:space="preserve"> "</w:t>
      </w:r>
      <w:r w:rsidRPr="00D02BA1">
        <w:rPr>
          <w:rtl/>
        </w:rPr>
        <w:t>قياس ومراقبة جودة الخدمة</w:t>
      </w:r>
      <w:r w:rsidRPr="00D02BA1">
        <w:rPr>
          <w:rFonts w:hint="cs"/>
          <w:rtl/>
          <w:lang w:bidi="ar-EG"/>
        </w:rPr>
        <w:t> </w:t>
      </w:r>
      <w:r w:rsidRPr="00D02BA1">
        <w:rPr>
          <w:lang w:bidi="ar-EG"/>
        </w:rPr>
        <w:t>(QoS)</w:t>
      </w:r>
      <w:r w:rsidRPr="00D02BA1">
        <w:rPr>
          <w:rFonts w:hint="cs"/>
          <w:rtl/>
          <w:lang w:bidi="ar-EG"/>
        </w:rPr>
        <w:t xml:space="preserve"> </w:t>
      </w:r>
      <w:r w:rsidRPr="00D02BA1">
        <w:rPr>
          <w:rtl/>
        </w:rPr>
        <w:t xml:space="preserve">من طرف إلى طرف لتكنولوجيات التلفزيون المتقدمة، من حيازة الصورة إلى </w:t>
      </w:r>
      <w:r w:rsidRPr="00D02BA1">
        <w:rPr>
          <w:rFonts w:hint="cs"/>
          <w:rtl/>
        </w:rPr>
        <w:t>عرضها</w:t>
      </w:r>
      <w:r w:rsidRPr="00D02BA1">
        <w:rPr>
          <w:rtl/>
        </w:rPr>
        <w:t>، في شبكات المساهمة والتوزيع الأولي والتوزيع الثانوي</w:t>
      </w:r>
      <w:r w:rsidRPr="00D02BA1">
        <w:rPr>
          <w:rFonts w:hint="cs"/>
          <w:rtl/>
        </w:rPr>
        <w:t xml:space="preserve">" </w:t>
      </w:r>
      <w:r w:rsidR="000A762F" w:rsidRPr="00D02BA1">
        <w:rPr>
          <w:rFonts w:hint="cs"/>
          <w:rtl/>
        </w:rPr>
        <w:t>و</w:t>
      </w:r>
      <w:r w:rsidRPr="00D02BA1">
        <w:rPr>
          <w:rFonts w:hint="cs"/>
          <w:rtl/>
          <w:lang w:bidi="ar-EG"/>
        </w:rPr>
        <w:t>المسألة</w:t>
      </w:r>
      <w:r w:rsidRPr="00D02BA1">
        <w:rPr>
          <w:rFonts w:hint="eastAsia"/>
          <w:rtl/>
          <w:lang w:bidi="ar-EG"/>
        </w:rPr>
        <w:t> </w:t>
      </w:r>
      <w:r w:rsidRPr="00D02BA1">
        <w:rPr>
          <w:lang w:val="en-GB" w:bidi="ar-EG"/>
        </w:rPr>
        <w:t>19/12</w:t>
      </w:r>
      <w:r w:rsidRPr="00D02BA1">
        <w:rPr>
          <w:rFonts w:hint="cs"/>
          <w:rtl/>
          <w:lang w:bidi="ar-EG"/>
        </w:rPr>
        <w:t xml:space="preserve"> "</w:t>
      </w:r>
      <w:r w:rsidRPr="00D02BA1">
        <w:rPr>
          <w:rtl/>
        </w:rPr>
        <w:t xml:space="preserve">الأساليب الموضوعية والذاتية لتقييم الجودة السمعية المرئية المدركة في خدمات الوسائط المتعددة </w:t>
      </w:r>
      <w:r w:rsidRPr="00D02BA1">
        <w:rPr>
          <w:rFonts w:hint="cs"/>
          <w:rtl/>
        </w:rPr>
        <w:t>والخدمات التلفزيونية"</w:t>
      </w:r>
      <w:r w:rsidR="000A762F" w:rsidRPr="00D02BA1">
        <w:rPr>
          <w:rFonts w:hint="cs"/>
          <w:rtl/>
        </w:rPr>
        <w:t xml:space="preserve">، </w:t>
      </w:r>
      <w:r w:rsidR="00C2132A" w:rsidRPr="00D02BA1">
        <w:rPr>
          <w:rFonts w:hint="cs"/>
          <w:rtl/>
        </w:rPr>
        <w:t>وحل</w:t>
      </w:r>
      <w:r w:rsidR="000A762F" w:rsidRPr="00D02BA1">
        <w:rPr>
          <w:rFonts w:hint="cs"/>
          <w:rtl/>
        </w:rPr>
        <w:t xml:space="preserve"> المسألة </w:t>
      </w:r>
      <w:r w:rsidR="000A762F" w:rsidRPr="00D02BA1">
        <w:rPr>
          <w:lang w:val="en-GB" w:bidi="ar-EG"/>
        </w:rPr>
        <w:t>18/12</w:t>
      </w:r>
      <w:r w:rsidRPr="00D02BA1">
        <w:rPr>
          <w:rFonts w:hint="cs"/>
          <w:rtl/>
        </w:rPr>
        <w:t>؛</w:t>
      </w:r>
    </w:p>
    <w:p w14:paraId="227959D6" w14:textId="3F64E131" w:rsidR="007C047B" w:rsidRPr="00D02BA1" w:rsidRDefault="007C047B" w:rsidP="007C047B">
      <w:pPr>
        <w:pStyle w:val="enumlev2"/>
        <w:rPr>
          <w:rtl/>
          <w:lang w:bidi="ar-EG"/>
        </w:rPr>
      </w:pPr>
      <w:r w:rsidRPr="00D02BA1">
        <w:rPr>
          <w:lang w:bidi="ar-EG"/>
        </w:rPr>
        <w:sym w:font="Symbol" w:char="F0B7"/>
      </w:r>
      <w:r w:rsidRPr="00D02BA1">
        <w:rPr>
          <w:rtl/>
          <w:lang w:bidi="ar-EG"/>
        </w:rPr>
        <w:tab/>
      </w:r>
      <w:r w:rsidRPr="00D02BA1">
        <w:rPr>
          <w:rFonts w:hint="cs"/>
          <w:rtl/>
        </w:rPr>
        <w:t xml:space="preserve">المسألة </w:t>
      </w:r>
      <w:r w:rsidRPr="00D02BA1">
        <w:rPr>
          <w:lang w:val="en-GB" w:bidi="ar-EG"/>
        </w:rPr>
        <w:t>7/15</w:t>
      </w:r>
      <w:r w:rsidRPr="00D02BA1">
        <w:rPr>
          <w:rFonts w:hint="cs"/>
          <w:rtl/>
        </w:rPr>
        <w:t xml:space="preserve"> </w:t>
      </w:r>
      <w:r w:rsidRPr="00D02BA1">
        <w:rPr>
          <w:rFonts w:hint="cs"/>
          <w:b/>
          <w:rtl/>
          <w:lang w:bidi="ar-EG"/>
        </w:rPr>
        <w:t xml:space="preserve">المعنونة </w:t>
      </w:r>
      <w:r w:rsidRPr="00D02BA1">
        <w:rPr>
          <w:rtl/>
          <w:lang w:bidi="ar-EG"/>
        </w:rPr>
        <w:t xml:space="preserve">"خصائص المكونات والأنظمة الفرعية البصرية" </w:t>
      </w:r>
      <w:r w:rsidR="00E7119A" w:rsidRPr="00D02BA1">
        <w:rPr>
          <w:rFonts w:hint="cs"/>
          <w:rtl/>
        </w:rPr>
        <w:t>و</w:t>
      </w:r>
      <w:r w:rsidRPr="00D02BA1">
        <w:rPr>
          <w:rFonts w:hint="cs"/>
          <w:rtl/>
        </w:rPr>
        <w:t>المسألة </w:t>
      </w:r>
      <w:r w:rsidRPr="00D02BA1">
        <w:rPr>
          <w:lang w:val="en-GB" w:bidi="ar-EG"/>
        </w:rPr>
        <w:t>6/15</w:t>
      </w:r>
      <w:r w:rsidRPr="00D02BA1">
        <w:rPr>
          <w:rFonts w:hint="cs"/>
          <w:rtl/>
        </w:rPr>
        <w:t xml:space="preserve"> </w:t>
      </w:r>
      <w:r w:rsidRPr="00D02BA1">
        <w:rPr>
          <w:rFonts w:hint="cs"/>
          <w:b/>
          <w:rtl/>
          <w:lang w:bidi="ar-EG"/>
        </w:rPr>
        <w:t xml:space="preserve">المعنونة </w:t>
      </w:r>
      <w:r w:rsidRPr="00D02BA1">
        <w:rPr>
          <w:rtl/>
          <w:lang w:bidi="ar-EG"/>
        </w:rPr>
        <w:t>"خصائص الأنظمة البصرية لشبكات النقل للأرض"</w:t>
      </w:r>
      <w:r w:rsidRPr="00D02BA1">
        <w:rPr>
          <w:rFonts w:hint="cs"/>
          <w:rtl/>
          <w:lang w:bidi="ar-EG"/>
        </w:rPr>
        <w:t xml:space="preserve"> ضمن</w:t>
      </w:r>
      <w:r w:rsidRPr="00D02BA1">
        <w:rPr>
          <w:rFonts w:hint="cs"/>
          <w:rtl/>
        </w:rPr>
        <w:t xml:space="preserve"> المسألة</w:t>
      </w:r>
      <w:r w:rsidRPr="00D02BA1">
        <w:rPr>
          <w:rFonts w:hint="eastAsia"/>
          <w:rtl/>
        </w:rPr>
        <w:t> </w:t>
      </w:r>
      <w:r w:rsidRPr="00D02BA1">
        <w:rPr>
          <w:lang w:val="en-GB" w:bidi="ar-EG"/>
        </w:rPr>
        <w:t>6/15</w:t>
      </w:r>
      <w:r w:rsidRPr="00D02BA1">
        <w:rPr>
          <w:rFonts w:hint="cs"/>
          <w:rtl/>
        </w:rPr>
        <w:t xml:space="preserve"> التي أصبح عنوانها </w:t>
      </w:r>
      <w:r w:rsidRPr="00D02BA1">
        <w:rPr>
          <w:rtl/>
          <w:lang w:bidi="ar-EG"/>
        </w:rPr>
        <w:t>"خصائص المكونات والأنظمة الفرعية و</w:t>
      </w:r>
      <w:r w:rsidRPr="00D02BA1">
        <w:rPr>
          <w:rFonts w:hint="cs"/>
          <w:rtl/>
          <w:lang w:bidi="ar-EG"/>
        </w:rPr>
        <w:t>ال</w:t>
      </w:r>
      <w:r w:rsidRPr="00D02BA1">
        <w:rPr>
          <w:rtl/>
          <w:lang w:bidi="ar-EG"/>
        </w:rPr>
        <w:t>أنظمة البصرية</w:t>
      </w:r>
      <w:r w:rsidRPr="00D02BA1">
        <w:rPr>
          <w:rFonts w:hint="cs"/>
          <w:rtl/>
          <w:lang w:bidi="ar-EG"/>
        </w:rPr>
        <w:t xml:space="preserve"> في</w:t>
      </w:r>
      <w:r w:rsidRPr="00D02BA1">
        <w:rPr>
          <w:rtl/>
          <w:lang w:bidi="ar-EG"/>
        </w:rPr>
        <w:t xml:space="preserve"> شبكات النقل البصرية"</w:t>
      </w:r>
      <w:r w:rsidRPr="00D02BA1">
        <w:rPr>
          <w:rFonts w:hint="cs"/>
          <w:rtl/>
          <w:lang w:bidi="ar-EG"/>
        </w:rPr>
        <w:t>؛</w:t>
      </w:r>
    </w:p>
    <w:p w14:paraId="17DF7F79" w14:textId="632ACFC5" w:rsidR="007C047B" w:rsidRPr="00D02BA1" w:rsidRDefault="007C047B" w:rsidP="007C047B">
      <w:pPr>
        <w:pStyle w:val="enumlev2"/>
        <w:rPr>
          <w:rtl/>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bidi="ar-EG"/>
        </w:rPr>
        <w:t>18/15</w:t>
      </w:r>
      <w:r w:rsidRPr="00D02BA1">
        <w:rPr>
          <w:rFonts w:hint="cs"/>
          <w:rtl/>
          <w:lang w:bidi="ar-EG"/>
        </w:rPr>
        <w:t xml:space="preserve"> "</w:t>
      </w:r>
      <w:r w:rsidRPr="00D02BA1">
        <w:rPr>
          <w:rtl/>
          <w:lang w:bidi="ar-SY"/>
        </w:rPr>
        <w:t>الشبكات عريضة النطاق داخل المباني</w:t>
      </w:r>
      <w:r w:rsidRPr="00D02BA1">
        <w:rPr>
          <w:rFonts w:hint="cs"/>
          <w:rtl/>
          <w:lang w:bidi="ar-SY"/>
        </w:rPr>
        <w:t>"</w:t>
      </w:r>
      <w:r w:rsidRPr="00D02BA1">
        <w:rPr>
          <w:rFonts w:hint="cs"/>
          <w:rtl/>
          <w:lang w:bidi="ar-EG"/>
        </w:rPr>
        <w:t xml:space="preserve"> والمسألة </w:t>
      </w:r>
      <w:r w:rsidRPr="00D02BA1">
        <w:rPr>
          <w:lang w:bidi="ar-EG"/>
        </w:rPr>
        <w:t>19/15</w:t>
      </w:r>
      <w:r w:rsidRPr="00D02BA1">
        <w:rPr>
          <w:rFonts w:hint="cs"/>
          <w:rtl/>
          <w:lang w:bidi="ar-EG"/>
        </w:rPr>
        <w:t xml:space="preserve"> "متطلبات مقدرات الخدمة المتقدمة على الشبكات المنزلية الكبلية عريضة النطاق"؛</w:t>
      </w:r>
    </w:p>
    <w:p w14:paraId="47688931" w14:textId="0CF36332" w:rsidR="007C047B" w:rsidRPr="00D02BA1" w:rsidRDefault="007C047B" w:rsidP="007C047B">
      <w:pPr>
        <w:pStyle w:val="enumlev2"/>
        <w:rPr>
          <w:rtl/>
          <w:lang w:bidi="ar-EG"/>
        </w:rPr>
      </w:pPr>
      <w:r w:rsidRPr="00D02BA1">
        <w:rPr>
          <w:lang w:bidi="ar-EG"/>
        </w:rPr>
        <w:sym w:font="Symbol" w:char="F0B7"/>
      </w:r>
      <w:r w:rsidRPr="00D02BA1">
        <w:rPr>
          <w:rtl/>
          <w:lang w:bidi="ar-EG"/>
        </w:rPr>
        <w:tab/>
      </w:r>
      <w:r w:rsidRPr="00D02BA1">
        <w:rPr>
          <w:rFonts w:hint="cs"/>
          <w:rtl/>
        </w:rPr>
        <w:t xml:space="preserve">المسألة </w:t>
      </w:r>
      <w:r w:rsidRPr="00D02BA1">
        <w:rPr>
          <w:lang w:val="en-GB" w:bidi="ar-EG"/>
        </w:rPr>
        <w:t>15/15</w:t>
      </w:r>
      <w:r w:rsidRPr="00D02BA1">
        <w:rPr>
          <w:rFonts w:hint="cs"/>
          <w:rtl/>
        </w:rPr>
        <w:t xml:space="preserve"> </w:t>
      </w:r>
      <w:r w:rsidRPr="00D02BA1">
        <w:rPr>
          <w:rFonts w:hint="cs"/>
          <w:b/>
          <w:rtl/>
          <w:lang w:bidi="ar-EG"/>
        </w:rPr>
        <w:t xml:space="preserve">المعنونة </w:t>
      </w:r>
      <w:r w:rsidRPr="00D02BA1">
        <w:rPr>
          <w:rtl/>
          <w:lang w:bidi="ar-EG"/>
        </w:rPr>
        <w:t>"</w:t>
      </w:r>
      <w:r w:rsidRPr="00D02BA1">
        <w:rPr>
          <w:rFonts w:hint="cs"/>
          <w:rtl/>
          <w:lang w:bidi="ar-EG"/>
        </w:rPr>
        <w:t>ال</w:t>
      </w:r>
      <w:r w:rsidRPr="00D02BA1">
        <w:rPr>
          <w:rtl/>
          <w:lang w:bidi="ar-EG"/>
        </w:rPr>
        <w:t xml:space="preserve">اتصالات </w:t>
      </w:r>
      <w:r w:rsidRPr="00D02BA1">
        <w:rPr>
          <w:rFonts w:hint="cs"/>
          <w:rtl/>
          <w:lang w:bidi="ar-EG"/>
        </w:rPr>
        <w:t xml:space="preserve">من أجل الشبكة </w:t>
      </w:r>
      <w:r w:rsidRPr="00D02BA1">
        <w:rPr>
          <w:rtl/>
          <w:lang w:bidi="ar-EG"/>
        </w:rPr>
        <w:t>الذكية</w:t>
      </w:r>
      <w:r w:rsidRPr="00D02BA1">
        <w:rPr>
          <w:rFonts w:hint="cs"/>
          <w:rtl/>
          <w:lang w:bidi="ar-EG"/>
        </w:rPr>
        <w:t>"</w:t>
      </w:r>
      <w:r w:rsidRPr="00D02BA1">
        <w:rPr>
          <w:rFonts w:hint="cs"/>
          <w:rtl/>
        </w:rPr>
        <w:t xml:space="preserve"> </w:t>
      </w:r>
      <w:r w:rsidR="00E7119A" w:rsidRPr="00D02BA1">
        <w:rPr>
          <w:rFonts w:hint="cs"/>
          <w:rtl/>
        </w:rPr>
        <w:t>و</w:t>
      </w:r>
      <w:r w:rsidRPr="00D02BA1">
        <w:rPr>
          <w:rtl/>
          <w:lang w:bidi="ar-EG"/>
        </w:rPr>
        <w:t>المسألة 15</w:t>
      </w:r>
      <w:r w:rsidRPr="00D02BA1">
        <w:rPr>
          <w:rFonts w:hint="cs"/>
          <w:rtl/>
          <w:lang w:bidi="ar-EG"/>
        </w:rPr>
        <w:t>/</w:t>
      </w:r>
      <w:r w:rsidRPr="00D02BA1">
        <w:rPr>
          <w:lang w:bidi="ar-EG"/>
        </w:rPr>
        <w:t>18</w:t>
      </w:r>
      <w:r w:rsidRPr="00D02BA1">
        <w:rPr>
          <w:rFonts w:hint="cs"/>
          <w:rtl/>
          <w:lang w:bidi="ar-EG"/>
        </w:rPr>
        <w:t xml:space="preserve"> </w:t>
      </w:r>
      <w:r w:rsidRPr="00D02BA1">
        <w:rPr>
          <w:rFonts w:hint="cs"/>
          <w:b/>
          <w:rtl/>
          <w:lang w:bidi="ar-EG"/>
        </w:rPr>
        <w:t>المعنونة</w:t>
      </w:r>
      <w:r w:rsidRPr="00D02BA1">
        <w:rPr>
          <w:rFonts w:hint="eastAsia"/>
          <w:b/>
          <w:rtl/>
          <w:lang w:bidi="ar-EG"/>
        </w:rPr>
        <w:t> </w:t>
      </w:r>
      <w:r w:rsidRPr="00D02BA1">
        <w:rPr>
          <w:rtl/>
          <w:lang w:bidi="ar-EG"/>
        </w:rPr>
        <w:t>"</w:t>
      </w:r>
      <w:r w:rsidRPr="00D02BA1">
        <w:rPr>
          <w:rFonts w:hint="cs"/>
          <w:rtl/>
          <w:lang w:bidi="ar-EG"/>
        </w:rPr>
        <w:t>التوصيل الشبكي</w:t>
      </w:r>
      <w:r w:rsidRPr="00D02BA1">
        <w:rPr>
          <w:rtl/>
          <w:lang w:bidi="ar-EG"/>
        </w:rPr>
        <w:t xml:space="preserve"> العريض النطاق </w:t>
      </w:r>
      <w:r w:rsidRPr="00D02BA1">
        <w:rPr>
          <w:rFonts w:hint="cs"/>
          <w:rtl/>
          <w:lang w:bidi="ar-EG"/>
        </w:rPr>
        <w:t>داخل المباني</w:t>
      </w:r>
      <w:r w:rsidRPr="00D02BA1">
        <w:rPr>
          <w:rtl/>
          <w:lang w:bidi="ar-EG"/>
        </w:rPr>
        <w:t xml:space="preserve">" </w:t>
      </w:r>
      <w:r w:rsidRPr="00D02BA1">
        <w:rPr>
          <w:rFonts w:hint="cs"/>
          <w:rtl/>
          <w:lang w:bidi="ar-EG"/>
        </w:rPr>
        <w:t>ضمن</w:t>
      </w:r>
      <w:r w:rsidRPr="00D02BA1">
        <w:rPr>
          <w:rFonts w:hint="cs"/>
          <w:rtl/>
        </w:rPr>
        <w:t xml:space="preserve"> المسألة</w:t>
      </w:r>
      <w:r w:rsidRPr="00D02BA1">
        <w:rPr>
          <w:rtl/>
          <w:lang w:bidi="ar-EG"/>
        </w:rPr>
        <w:t xml:space="preserve"> </w:t>
      </w:r>
      <w:r w:rsidRPr="00D02BA1">
        <w:rPr>
          <w:lang w:bidi="ar-EG"/>
        </w:rPr>
        <w:t>18/15</w:t>
      </w:r>
      <w:r w:rsidRPr="00D02BA1">
        <w:rPr>
          <w:rFonts w:hint="cs"/>
          <w:rtl/>
          <w:lang w:bidi="ar-EG"/>
        </w:rPr>
        <w:t xml:space="preserve"> </w:t>
      </w:r>
      <w:r w:rsidRPr="00D02BA1">
        <w:rPr>
          <w:rFonts w:hint="cs"/>
          <w:rtl/>
        </w:rPr>
        <w:t xml:space="preserve">التي أصبح عنوانها </w:t>
      </w:r>
      <w:r w:rsidRPr="00D02BA1">
        <w:rPr>
          <w:rtl/>
          <w:lang w:bidi="ar-EG"/>
        </w:rPr>
        <w:t>"</w:t>
      </w:r>
      <w:r w:rsidRPr="00D02BA1">
        <w:rPr>
          <w:rFonts w:hint="cs"/>
          <w:rtl/>
          <w:lang w:bidi="ar-EG"/>
        </w:rPr>
        <w:t>تكنولوجيات</w:t>
      </w:r>
      <w:r w:rsidRPr="00D02BA1">
        <w:rPr>
          <w:rtl/>
          <w:lang w:bidi="ar-EG"/>
        </w:rPr>
        <w:t xml:space="preserve"> </w:t>
      </w:r>
      <w:r w:rsidRPr="00D02BA1">
        <w:rPr>
          <w:rFonts w:hint="cs"/>
          <w:rtl/>
          <w:lang w:bidi="ar-EG"/>
        </w:rPr>
        <w:t>التوصيل الشبكي</w:t>
      </w:r>
      <w:r w:rsidRPr="00D02BA1">
        <w:rPr>
          <w:rtl/>
          <w:lang w:bidi="ar-EG"/>
        </w:rPr>
        <w:t xml:space="preserve"> </w:t>
      </w:r>
      <w:r w:rsidRPr="00D02BA1">
        <w:rPr>
          <w:rFonts w:hint="cs"/>
          <w:rtl/>
          <w:lang w:bidi="ar-EG"/>
        </w:rPr>
        <w:t>داخل المباني</w:t>
      </w:r>
      <w:r w:rsidRPr="00D02BA1">
        <w:rPr>
          <w:rtl/>
          <w:lang w:bidi="ar-EG"/>
        </w:rPr>
        <w:t xml:space="preserve"> وتطبيقات ال</w:t>
      </w:r>
      <w:r w:rsidRPr="00D02BA1">
        <w:rPr>
          <w:rFonts w:hint="cs"/>
          <w:rtl/>
          <w:lang w:bidi="ar-EG"/>
        </w:rPr>
        <w:t xml:space="preserve">نفاذ </w:t>
      </w:r>
      <w:r w:rsidRPr="00D02BA1">
        <w:rPr>
          <w:rtl/>
          <w:lang w:bidi="ar-EG"/>
        </w:rPr>
        <w:t>ذات الصلة"</w:t>
      </w:r>
      <w:r w:rsidRPr="00D02BA1">
        <w:rPr>
          <w:rFonts w:hint="cs"/>
          <w:rtl/>
          <w:lang w:bidi="ar-EG"/>
        </w:rPr>
        <w:t>؛</w:t>
      </w:r>
    </w:p>
    <w:p w14:paraId="4DFB9124" w14:textId="4BBAD47A" w:rsidR="007C047B" w:rsidRPr="00D02BA1" w:rsidRDefault="007C047B" w:rsidP="007C047B">
      <w:pPr>
        <w:pStyle w:val="enumlev1"/>
        <w:rPr>
          <w:rtl/>
          <w:lang w:bidi="ar-EG"/>
        </w:rPr>
      </w:pPr>
      <w:r w:rsidRPr="00D02BA1">
        <w:rPr>
          <w:rFonts w:hint="cs"/>
          <w:rtl/>
          <w:lang w:bidi="ar-EG"/>
        </w:rPr>
        <w:t>-</w:t>
      </w:r>
      <w:r w:rsidRPr="00D02BA1">
        <w:rPr>
          <w:rtl/>
          <w:lang w:bidi="ar-EG"/>
        </w:rPr>
        <w:tab/>
      </w:r>
      <w:r w:rsidR="00C2132A" w:rsidRPr="00D02BA1">
        <w:rPr>
          <w:rFonts w:hint="cs"/>
          <w:rtl/>
          <w:lang w:bidi="ar-EG"/>
        </w:rPr>
        <w:t>إلغاء</w:t>
      </w:r>
      <w:r w:rsidR="00E7119A" w:rsidRPr="00D02BA1">
        <w:rPr>
          <w:rFonts w:hint="cs"/>
          <w:rtl/>
          <w:lang w:bidi="ar-EG"/>
        </w:rPr>
        <w:t xml:space="preserve"> المسائل التالية:</w:t>
      </w:r>
    </w:p>
    <w:p w14:paraId="02342CD3" w14:textId="6599AE5F" w:rsidR="007C047B" w:rsidRPr="00D02BA1" w:rsidRDefault="007C047B" w:rsidP="007C047B">
      <w:pPr>
        <w:pStyle w:val="enumlev2"/>
        <w:rPr>
          <w:rtl/>
          <w:lang w:bidi="ar-EG"/>
        </w:rPr>
      </w:pPr>
      <w:r w:rsidRPr="00D02BA1">
        <w:rPr>
          <w:lang w:bidi="ar-EG"/>
        </w:rPr>
        <w:sym w:font="Symbol" w:char="F0B7"/>
      </w:r>
      <w:r w:rsidRPr="00D02BA1">
        <w:rPr>
          <w:rtl/>
          <w:lang w:bidi="ar-EG"/>
        </w:rPr>
        <w:tab/>
      </w:r>
      <w:r w:rsidRPr="00D02BA1">
        <w:rPr>
          <w:rFonts w:hint="cs"/>
          <w:rtl/>
        </w:rPr>
        <w:t xml:space="preserve">المسألة </w:t>
      </w:r>
      <w:r w:rsidRPr="00D02BA1">
        <w:rPr>
          <w:lang w:bidi="ar-EG"/>
        </w:rPr>
        <w:t>10/5</w:t>
      </w:r>
      <w:r w:rsidRPr="00D02BA1">
        <w:rPr>
          <w:rFonts w:hint="cs"/>
          <w:rtl/>
          <w:lang w:bidi="ar-EG"/>
        </w:rPr>
        <w:t xml:space="preserve"> "</w:t>
      </w:r>
      <w:r w:rsidRPr="00D02BA1">
        <w:rPr>
          <w:rFonts w:hint="cs"/>
          <w:rtl/>
        </w:rPr>
        <w:t xml:space="preserve">التكيف مع تغير المناخ، وتكنولوجيا المعلومات والاتصالات </w:t>
      </w:r>
      <w:r w:rsidRPr="00D02BA1">
        <w:rPr>
          <w:lang w:bidi="ar-EG"/>
        </w:rPr>
        <w:t>(ICT)</w:t>
      </w:r>
      <w:r w:rsidRPr="00D02BA1">
        <w:rPr>
          <w:rFonts w:hint="cs"/>
          <w:rtl/>
          <w:lang w:bidi="ar-EG"/>
        </w:rPr>
        <w:t xml:space="preserve"> </w:t>
      </w:r>
      <w:r w:rsidRPr="00D02BA1">
        <w:rPr>
          <w:rFonts w:hint="cs"/>
          <w:rtl/>
        </w:rPr>
        <w:t>منخفضة التكلفة والمستدامة والقادرة على الصمود</w:t>
      </w:r>
      <w:r w:rsidRPr="00D02BA1">
        <w:rPr>
          <w:rFonts w:hint="cs"/>
          <w:rtl/>
          <w:lang w:bidi="ar"/>
        </w:rPr>
        <w:t>"؛</w:t>
      </w:r>
    </w:p>
    <w:p w14:paraId="6D2D2598" w14:textId="53C36C6B" w:rsidR="007C047B" w:rsidRPr="00D02BA1" w:rsidRDefault="007C047B" w:rsidP="007C047B">
      <w:pPr>
        <w:pStyle w:val="enumlev2"/>
        <w:rPr>
          <w:rtl/>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val="en-GB" w:bidi="ar-EG"/>
        </w:rPr>
        <w:t>18/12</w:t>
      </w:r>
      <w:r w:rsidRPr="00D02BA1">
        <w:rPr>
          <w:rFonts w:hint="cs"/>
          <w:rtl/>
          <w:lang w:bidi="ar-EG"/>
        </w:rPr>
        <w:t xml:space="preserve"> "</w:t>
      </w:r>
      <w:r w:rsidRPr="00D02BA1">
        <w:rPr>
          <w:rtl/>
        </w:rPr>
        <w:t>قياس ومراقبة جودة الخدمة</w:t>
      </w:r>
      <w:r w:rsidRPr="00D02BA1">
        <w:rPr>
          <w:rFonts w:hint="cs"/>
          <w:rtl/>
          <w:lang w:bidi="ar-EG"/>
        </w:rPr>
        <w:t> </w:t>
      </w:r>
      <w:r w:rsidRPr="00D02BA1">
        <w:rPr>
          <w:lang w:bidi="ar-EG"/>
        </w:rPr>
        <w:t>(QoS)</w:t>
      </w:r>
      <w:r w:rsidRPr="00D02BA1">
        <w:rPr>
          <w:rFonts w:hint="cs"/>
          <w:rtl/>
          <w:lang w:bidi="ar-EG"/>
        </w:rPr>
        <w:t xml:space="preserve"> </w:t>
      </w:r>
      <w:r w:rsidRPr="00D02BA1">
        <w:rPr>
          <w:rtl/>
        </w:rPr>
        <w:t xml:space="preserve">من طرف إلى طرف لتكنولوجيات التلفزيون المتقدمة، من حيازة الصورة إلى </w:t>
      </w:r>
      <w:r w:rsidRPr="00D02BA1">
        <w:rPr>
          <w:rFonts w:hint="cs"/>
          <w:rtl/>
        </w:rPr>
        <w:t>عرضها</w:t>
      </w:r>
      <w:r w:rsidRPr="00D02BA1">
        <w:rPr>
          <w:rtl/>
        </w:rPr>
        <w:t>، في شبكات المساهمة والتوزيع الأولي والتوزيع الثانوي</w:t>
      </w:r>
      <w:r w:rsidRPr="00D02BA1">
        <w:rPr>
          <w:rFonts w:hint="cs"/>
          <w:rtl/>
        </w:rPr>
        <w:t>"؛</w:t>
      </w:r>
    </w:p>
    <w:p w14:paraId="3EEE13DE" w14:textId="0B233305" w:rsidR="007C047B" w:rsidRPr="00D02BA1" w:rsidRDefault="007C047B" w:rsidP="007C047B">
      <w:pPr>
        <w:pStyle w:val="enumlev2"/>
        <w:rPr>
          <w:rtl/>
          <w:lang w:bidi="ar-EG"/>
        </w:rPr>
      </w:pPr>
      <w:r w:rsidRPr="00D02BA1">
        <w:rPr>
          <w:lang w:bidi="ar-EG"/>
        </w:rPr>
        <w:sym w:font="Symbol" w:char="F0B7"/>
      </w:r>
      <w:r w:rsidRPr="00D02BA1">
        <w:rPr>
          <w:rtl/>
          <w:lang w:bidi="ar-EG"/>
        </w:rPr>
        <w:tab/>
      </w:r>
      <w:r w:rsidRPr="00D02BA1">
        <w:rPr>
          <w:rFonts w:hint="cs"/>
          <w:rtl/>
          <w:lang w:bidi="ar-EG"/>
        </w:rPr>
        <w:t xml:space="preserve">المسألة </w:t>
      </w:r>
      <w:r w:rsidRPr="00D02BA1">
        <w:rPr>
          <w:lang w:bidi="ar-EG"/>
        </w:rPr>
        <w:t>3/15</w:t>
      </w:r>
      <w:r w:rsidRPr="00D02BA1">
        <w:rPr>
          <w:rFonts w:hint="cs"/>
          <w:rtl/>
          <w:lang w:bidi="ar-EG"/>
        </w:rPr>
        <w:t xml:space="preserve"> "</w:t>
      </w:r>
      <w:r w:rsidRPr="00D02BA1">
        <w:rPr>
          <w:rtl/>
          <w:lang w:bidi="ar-EG"/>
        </w:rPr>
        <w:t>تنسيق معايير شبكات النقل البصرية</w:t>
      </w:r>
      <w:r w:rsidRPr="00D02BA1">
        <w:rPr>
          <w:rFonts w:hint="cs"/>
          <w:rtl/>
          <w:lang w:bidi="ar-EG"/>
        </w:rPr>
        <w:t>"؛</w:t>
      </w:r>
    </w:p>
    <w:p w14:paraId="3161DF25" w14:textId="235DB8EC" w:rsidR="007C047B" w:rsidRPr="00D02BA1" w:rsidRDefault="007C047B" w:rsidP="007C047B">
      <w:pPr>
        <w:pStyle w:val="enumlev1"/>
        <w:rPr>
          <w:rtl/>
          <w:lang w:bidi="ar-EG"/>
        </w:rPr>
      </w:pPr>
      <w:r w:rsidRPr="00D02BA1">
        <w:rPr>
          <w:rFonts w:hint="cs"/>
          <w:rtl/>
          <w:lang w:bidi="ar-EG"/>
        </w:rPr>
        <w:t>-</w:t>
      </w:r>
      <w:r w:rsidRPr="00D02BA1">
        <w:rPr>
          <w:rtl/>
          <w:lang w:bidi="ar-EG"/>
        </w:rPr>
        <w:tab/>
      </w:r>
      <w:r w:rsidR="00C2132A" w:rsidRPr="00D02BA1">
        <w:rPr>
          <w:rFonts w:hint="cs"/>
          <w:rtl/>
          <w:lang w:bidi="ar-EG"/>
        </w:rPr>
        <w:t>حل المسائل التالية:</w:t>
      </w:r>
    </w:p>
    <w:p w14:paraId="7D309BD0" w14:textId="31F0B357" w:rsidR="00B93E4C" w:rsidRPr="00D02BA1" w:rsidRDefault="00B93E4C" w:rsidP="00B93E4C">
      <w:pPr>
        <w:pStyle w:val="enumlev1"/>
        <w:rPr>
          <w:spacing w:val="-2"/>
          <w:lang w:bidi="ar-EG"/>
        </w:rPr>
      </w:pPr>
      <w:r w:rsidRPr="00D02BA1">
        <w:rPr>
          <w:spacing w:val="-2"/>
          <w:rtl/>
          <w:lang w:bidi="ar-EG"/>
        </w:rPr>
        <w:tab/>
      </w:r>
      <w:r w:rsidRPr="00D02BA1">
        <w:rPr>
          <w:rFonts w:hint="cs"/>
          <w:spacing w:val="-2"/>
          <w:rtl/>
          <w:lang w:bidi="ar-EG"/>
        </w:rPr>
        <w:t>المسألة</w:t>
      </w:r>
      <w:r w:rsidRPr="00D02BA1">
        <w:rPr>
          <w:rFonts w:hint="eastAsia"/>
          <w:spacing w:val="-2"/>
          <w:rtl/>
          <w:lang w:bidi="ar-EG"/>
        </w:rPr>
        <w:t> </w:t>
      </w:r>
      <w:r w:rsidRPr="00D02BA1">
        <w:rPr>
          <w:spacing w:val="-2"/>
          <w:lang w:bidi="ar-EG"/>
        </w:rPr>
        <w:t>9/15</w:t>
      </w:r>
      <w:r w:rsidRPr="00D02BA1">
        <w:rPr>
          <w:rFonts w:hint="cs"/>
          <w:spacing w:val="-2"/>
          <w:rtl/>
          <w:lang w:bidi="ar-EG"/>
        </w:rPr>
        <w:t>، "</w:t>
      </w:r>
      <w:r w:rsidRPr="00D02BA1">
        <w:rPr>
          <w:spacing w:val="-2"/>
          <w:rtl/>
          <w:lang w:bidi="ar-SY"/>
        </w:rPr>
        <w:t>حماية شبكات النقل واستعادتها</w:t>
      </w:r>
      <w:r w:rsidRPr="00D02BA1">
        <w:rPr>
          <w:rFonts w:hint="cs"/>
          <w:spacing w:val="-2"/>
          <w:rtl/>
          <w:lang w:bidi="ar-EG"/>
        </w:rPr>
        <w:t>"، ونقل المسؤوليات على النحو التالي:</w:t>
      </w:r>
    </w:p>
    <w:p w14:paraId="4CD67884" w14:textId="77777777" w:rsidR="00B93E4C" w:rsidRPr="00D02BA1" w:rsidRDefault="00B93E4C" w:rsidP="00B93E4C">
      <w:pPr>
        <w:pStyle w:val="enumlev2"/>
        <w:rPr>
          <w:rtl/>
          <w:lang w:bidi="ar-EG"/>
        </w:rPr>
      </w:pPr>
      <w:r w:rsidRPr="00D02BA1">
        <w:rPr>
          <w:lang w:bidi="ar-EG"/>
        </w:rPr>
        <w:sym w:font="Symbol" w:char="F0B7"/>
      </w:r>
      <w:r w:rsidRPr="00D02BA1">
        <w:rPr>
          <w:rtl/>
          <w:lang w:bidi="ar-EG"/>
        </w:rPr>
        <w:tab/>
      </w:r>
      <w:r w:rsidRPr="00D02BA1">
        <w:rPr>
          <w:rFonts w:hint="cs"/>
          <w:rtl/>
          <w:lang w:bidi="ar-EG"/>
        </w:rPr>
        <w:t xml:space="preserve">الحماية القائمة على الرزم إلى المسألة </w:t>
      </w:r>
      <w:r w:rsidRPr="00D02BA1">
        <w:rPr>
          <w:lang w:val="es-ES" w:bidi="ar-EG"/>
        </w:rPr>
        <w:t>10/15</w:t>
      </w:r>
      <w:r w:rsidRPr="00D02BA1">
        <w:rPr>
          <w:rFonts w:hint="cs"/>
          <w:rtl/>
          <w:lang w:bidi="ar-EG"/>
        </w:rPr>
        <w:t>، "</w:t>
      </w:r>
      <w:r w:rsidRPr="00D02BA1">
        <w:rPr>
          <w:rFonts w:eastAsiaTheme="minorEastAsia"/>
          <w:rtl/>
          <w:lang w:eastAsia="zh-CN" w:bidi="ar-EG"/>
        </w:rPr>
        <w:t>مواصفات السطوح البينية والعمل البيني والتشغيل والإدارة والصيانة</w:t>
      </w:r>
      <w:r w:rsidRPr="00D02BA1">
        <w:rPr>
          <w:rFonts w:eastAsiaTheme="minorEastAsia" w:hint="cs"/>
          <w:rtl/>
          <w:lang w:eastAsia="zh-CN" w:bidi="ar-EG"/>
        </w:rPr>
        <w:t> </w:t>
      </w:r>
      <w:r w:rsidRPr="00D02BA1">
        <w:rPr>
          <w:rFonts w:eastAsiaTheme="minorEastAsia"/>
          <w:lang w:val="fr-FR" w:eastAsia="zh-CN" w:bidi="ar-SY"/>
        </w:rPr>
        <w:t>(</w:t>
      </w:r>
      <w:r w:rsidRPr="00D02BA1">
        <w:rPr>
          <w:rFonts w:eastAsiaTheme="minorEastAsia"/>
          <w:lang w:eastAsia="zh-CN" w:bidi="ar-SY"/>
        </w:rPr>
        <w:t>OAM</w:t>
      </w:r>
      <w:r w:rsidRPr="00D02BA1">
        <w:rPr>
          <w:rFonts w:eastAsiaTheme="minorEastAsia"/>
          <w:lang w:val="fr-FR" w:eastAsia="zh-CN" w:bidi="ar-SY"/>
        </w:rPr>
        <w:t>)</w:t>
      </w:r>
      <w:r w:rsidRPr="00D02BA1">
        <w:rPr>
          <w:rFonts w:eastAsiaTheme="minorEastAsia"/>
          <w:rtl/>
          <w:lang w:eastAsia="zh-CN" w:bidi="ar-EG"/>
        </w:rPr>
        <w:t xml:space="preserve"> والمعدات في شبكات النقل القائمة على الرزم</w:t>
      </w:r>
      <w:r w:rsidRPr="00D02BA1">
        <w:rPr>
          <w:rFonts w:eastAsiaTheme="minorEastAsia" w:hint="cs"/>
          <w:rtl/>
          <w:lang w:eastAsia="zh-CN" w:bidi="ar-EG"/>
        </w:rPr>
        <w:t>".</w:t>
      </w:r>
    </w:p>
    <w:p w14:paraId="5ADA46D4" w14:textId="77777777" w:rsidR="00B93E4C" w:rsidRPr="00D02BA1" w:rsidRDefault="00B93E4C" w:rsidP="00B93E4C">
      <w:pPr>
        <w:pStyle w:val="enumlev2"/>
        <w:rPr>
          <w:rtl/>
          <w:lang w:bidi="ar-EG"/>
        </w:rPr>
      </w:pPr>
      <w:r w:rsidRPr="00D02BA1">
        <w:rPr>
          <w:lang w:bidi="ar-EG"/>
        </w:rPr>
        <w:sym w:font="Symbol" w:char="F0B7"/>
      </w:r>
      <w:r w:rsidRPr="00D02BA1">
        <w:rPr>
          <w:rtl/>
          <w:lang w:bidi="ar-EG"/>
        </w:rPr>
        <w:tab/>
      </w:r>
      <w:r w:rsidRPr="00D02BA1">
        <w:rPr>
          <w:rFonts w:hint="cs"/>
          <w:rtl/>
          <w:lang w:bidi="ar-EG"/>
        </w:rPr>
        <w:t xml:space="preserve">الحماية القائمة على الدارات والحماية العامة إلى المسألة </w:t>
      </w:r>
      <w:r w:rsidRPr="00D02BA1">
        <w:rPr>
          <w:lang w:val="es-ES" w:bidi="ar-EG"/>
        </w:rPr>
        <w:t>11/15</w:t>
      </w:r>
      <w:r w:rsidRPr="00D02BA1">
        <w:rPr>
          <w:rFonts w:hint="cs"/>
          <w:rtl/>
          <w:lang w:bidi="ar-EG"/>
        </w:rPr>
        <w:t>، "</w:t>
      </w:r>
      <w:r w:rsidRPr="00D02BA1">
        <w:rPr>
          <w:rFonts w:eastAsiaTheme="minorEastAsia"/>
          <w:rtl/>
          <w:lang w:eastAsia="zh-CN" w:bidi="ar-SY"/>
        </w:rPr>
        <w:t>بنى الإشارات والسطوح البينية ووظائف المعدات والعمل البيني في شبكات النقل</w:t>
      </w:r>
      <w:r w:rsidRPr="00D02BA1">
        <w:rPr>
          <w:rFonts w:eastAsiaTheme="minorEastAsia" w:hint="cs"/>
          <w:rtl/>
          <w:lang w:eastAsia="zh-CN" w:bidi="ar-SY"/>
        </w:rPr>
        <w:t> </w:t>
      </w:r>
      <w:r w:rsidRPr="00D02BA1">
        <w:rPr>
          <w:rFonts w:eastAsiaTheme="minorEastAsia"/>
          <w:rtl/>
          <w:lang w:eastAsia="zh-CN" w:bidi="ar-SY"/>
        </w:rPr>
        <w:t>البصرية</w:t>
      </w:r>
      <w:r w:rsidRPr="00D02BA1">
        <w:rPr>
          <w:rFonts w:eastAsiaTheme="minorEastAsia" w:hint="cs"/>
          <w:rtl/>
          <w:lang w:eastAsia="zh-CN" w:bidi="ar-SY"/>
        </w:rPr>
        <w:t>"؛</w:t>
      </w:r>
    </w:p>
    <w:p w14:paraId="02DC1BEB" w14:textId="77777777" w:rsidR="00B93E4C" w:rsidRPr="00D02BA1" w:rsidRDefault="00B93E4C" w:rsidP="00B93E4C">
      <w:pPr>
        <w:pStyle w:val="enumlev2"/>
        <w:rPr>
          <w:rFonts w:eastAsiaTheme="minorEastAsia"/>
          <w:sz w:val="20"/>
          <w:szCs w:val="26"/>
          <w:rtl/>
          <w:lang w:eastAsia="zh-CN" w:bidi="ar-EG"/>
        </w:rPr>
      </w:pPr>
      <w:r w:rsidRPr="00D02BA1">
        <w:rPr>
          <w:lang w:bidi="ar-EG"/>
        </w:rPr>
        <w:sym w:font="Symbol" w:char="F0B7"/>
      </w:r>
      <w:r w:rsidRPr="00D02BA1">
        <w:rPr>
          <w:rtl/>
          <w:lang w:bidi="ar-EG"/>
        </w:rPr>
        <w:tab/>
      </w:r>
      <w:r w:rsidRPr="00D02BA1">
        <w:rPr>
          <w:rFonts w:hint="cs"/>
          <w:rtl/>
          <w:lang w:bidi="ar-EG"/>
        </w:rPr>
        <w:t xml:space="preserve">الاستعادة باستخدام الشبكات المعرفة بالبرمجيات </w:t>
      </w:r>
      <w:r w:rsidRPr="00D02BA1">
        <w:rPr>
          <w:lang w:val="es-ES" w:bidi="ar-EG"/>
        </w:rPr>
        <w:t>(SDN)</w:t>
      </w:r>
      <w:r w:rsidRPr="00D02BA1">
        <w:rPr>
          <w:rFonts w:hint="cs"/>
          <w:rtl/>
          <w:lang w:bidi="ar-EG"/>
        </w:rPr>
        <w:t xml:space="preserve"> إلى المسألة</w:t>
      </w:r>
      <w:r w:rsidRPr="00D02BA1">
        <w:rPr>
          <w:rFonts w:hint="cs"/>
          <w:rtl/>
          <w:lang w:val="es-ES" w:bidi="ar-EG"/>
        </w:rPr>
        <w:t xml:space="preserve"> </w:t>
      </w:r>
      <w:r w:rsidRPr="00D02BA1">
        <w:rPr>
          <w:lang w:bidi="ar-EG"/>
        </w:rPr>
        <w:t>12/15</w:t>
      </w:r>
      <w:r w:rsidRPr="00D02BA1">
        <w:rPr>
          <w:rFonts w:hint="cs"/>
          <w:rtl/>
        </w:rPr>
        <w:t>، "</w:t>
      </w:r>
      <w:r w:rsidRPr="00D02BA1">
        <w:rPr>
          <w:rFonts w:eastAsiaTheme="minorEastAsia"/>
          <w:rtl/>
        </w:rPr>
        <w:t>معماريات شبكات النقل</w:t>
      </w:r>
      <w:r w:rsidRPr="00D02BA1">
        <w:rPr>
          <w:rFonts w:eastAsiaTheme="minorEastAsia" w:hint="cs"/>
          <w:rtl/>
        </w:rPr>
        <w:t>".</w:t>
      </w:r>
    </w:p>
    <w:p w14:paraId="2F58D002" w14:textId="6507B132" w:rsidR="00B93E4C" w:rsidRPr="00D02BA1" w:rsidRDefault="00191722" w:rsidP="00B93E4C">
      <w:pPr>
        <w:rPr>
          <w:rtl/>
          <w:lang w:bidi="ar-EG"/>
        </w:rPr>
      </w:pPr>
      <w:r w:rsidRPr="00D02BA1">
        <w:rPr>
          <w:rFonts w:hint="cs"/>
          <w:rtl/>
          <w:lang w:bidi="ar-EG"/>
        </w:rPr>
        <w:t xml:space="preserve">ولأسباب تتعلق باستمرارية أعمال </w:t>
      </w:r>
      <w:r w:rsidR="00E510F0" w:rsidRPr="00D02BA1">
        <w:rPr>
          <w:rFonts w:hint="cs"/>
          <w:rtl/>
          <w:lang w:bidi="ar-EG"/>
        </w:rPr>
        <w:t xml:space="preserve">قطاع تقييس الاتصالات خلال جائحة كوفيد-19، ووفقاً للفقرة </w:t>
      </w:r>
      <w:r w:rsidR="00E510F0" w:rsidRPr="00D02BA1">
        <w:rPr>
          <w:lang w:bidi="ar-EG"/>
        </w:rPr>
        <w:t>2.7</w:t>
      </w:r>
      <w:r w:rsidR="00E510F0" w:rsidRPr="00D02BA1">
        <w:rPr>
          <w:rFonts w:hint="cs"/>
          <w:rtl/>
          <w:lang w:bidi="ar-EG"/>
        </w:rPr>
        <w:t xml:space="preserve"> من القرار </w:t>
      </w:r>
      <w:r w:rsidR="00E510F0" w:rsidRPr="00D02BA1">
        <w:rPr>
          <w:lang w:bidi="ar-EG"/>
        </w:rPr>
        <w:t>1</w:t>
      </w:r>
      <w:r w:rsidR="00E510F0" w:rsidRPr="00D02BA1">
        <w:rPr>
          <w:rFonts w:hint="cs"/>
          <w:rtl/>
          <w:lang w:bidi="ar-EG"/>
        </w:rPr>
        <w:t xml:space="preserve"> (المراجَع في</w:t>
      </w:r>
      <w:r w:rsidR="00D02BA1">
        <w:rPr>
          <w:rFonts w:hint="eastAsia"/>
          <w:rtl/>
          <w:lang w:bidi="ar-EG"/>
        </w:rPr>
        <w:t> </w:t>
      </w:r>
      <w:r w:rsidR="00E510F0" w:rsidRPr="00D02BA1">
        <w:rPr>
          <w:rFonts w:hint="cs"/>
          <w:rtl/>
          <w:lang w:bidi="ar-EG"/>
        </w:rPr>
        <w:t xml:space="preserve">الحمامات، </w:t>
      </w:r>
      <w:r w:rsidR="00E510F0" w:rsidRPr="00D02BA1">
        <w:rPr>
          <w:lang w:bidi="ar-EG"/>
        </w:rPr>
        <w:t>2016</w:t>
      </w:r>
      <w:r w:rsidR="00E510F0" w:rsidRPr="00D02BA1">
        <w:rPr>
          <w:rFonts w:hint="cs"/>
          <w:rtl/>
          <w:lang w:bidi="ar-EG"/>
        </w:rPr>
        <w:t xml:space="preserve">)، أقر الفريق الاستشاري لتقييس الاتصالات، في اجتماعه في يناير </w:t>
      </w:r>
      <w:r w:rsidR="00E510F0" w:rsidRPr="00D02BA1">
        <w:rPr>
          <w:lang w:bidi="ar-EG"/>
        </w:rPr>
        <w:t>2021</w:t>
      </w:r>
      <w:r w:rsidR="00E510F0" w:rsidRPr="00D02BA1">
        <w:rPr>
          <w:rFonts w:hint="cs"/>
          <w:rtl/>
          <w:lang w:bidi="ar-EG"/>
        </w:rPr>
        <w:t xml:space="preserve">، </w:t>
      </w:r>
      <w:r w:rsidR="00E11680" w:rsidRPr="00D02BA1">
        <w:rPr>
          <w:rFonts w:hint="cs"/>
          <w:rtl/>
          <w:lang w:bidi="ar-EG"/>
        </w:rPr>
        <w:t xml:space="preserve">المجموعة الكاملة من المسائل الجديدة والمراجَعة لجميع لجان دراسات قطاع تقييس الاتصالات، على النحو المعلن عنه في </w:t>
      </w:r>
      <w:r w:rsidR="00BC1D7B" w:rsidRPr="00D02BA1">
        <w:rPr>
          <w:rFonts w:hint="cs"/>
          <w:rtl/>
          <w:lang w:bidi="ar-EG"/>
        </w:rPr>
        <w:t xml:space="preserve">التقارير من </w:t>
      </w:r>
      <w:r w:rsidR="00BC1D7B" w:rsidRPr="00D02BA1">
        <w:rPr>
          <w:lang w:bidi="ar-EG"/>
        </w:rPr>
        <w:t>12</w:t>
      </w:r>
      <w:r w:rsidR="00BC1D7B" w:rsidRPr="00D02BA1">
        <w:rPr>
          <w:rFonts w:hint="cs"/>
          <w:rtl/>
          <w:lang w:bidi="ar-EG"/>
        </w:rPr>
        <w:t xml:space="preserve"> إلى </w:t>
      </w:r>
      <w:r w:rsidR="00BC1D7B" w:rsidRPr="00D02BA1">
        <w:rPr>
          <w:lang w:bidi="ar-EG"/>
        </w:rPr>
        <w:t>22</w:t>
      </w:r>
      <w:r w:rsidR="00BC1D7B" w:rsidRPr="00D02BA1">
        <w:rPr>
          <w:rFonts w:hint="cs"/>
          <w:rtl/>
          <w:lang w:bidi="ar-EG"/>
        </w:rPr>
        <w:t xml:space="preserve"> للفريق الاستشاري لتقييس الاتصالات. </w:t>
      </w:r>
    </w:p>
    <w:p w14:paraId="3B5DE47E" w14:textId="33546A3A" w:rsidR="00B93E4C" w:rsidRPr="00D02BA1" w:rsidRDefault="00F01A91" w:rsidP="00B93E4C">
      <w:pPr>
        <w:rPr>
          <w:rtl/>
          <w:lang w:bidi="ar-EG"/>
        </w:rPr>
      </w:pPr>
      <w:r w:rsidRPr="00D02BA1">
        <w:rPr>
          <w:rFonts w:hint="cs"/>
          <w:rtl/>
          <w:lang w:bidi="ar-EG"/>
        </w:rPr>
        <w:t xml:space="preserve">ونظر الفريق الاستشاري في المدخلات المقدمة من لجان دراسات قطاع تقييس الاتصالات بشأن القرار </w:t>
      </w:r>
      <w:r w:rsidRPr="00D02BA1">
        <w:rPr>
          <w:lang w:bidi="ar-EG"/>
        </w:rPr>
        <w:t>2</w:t>
      </w:r>
      <w:r w:rsidRPr="00D02BA1">
        <w:rPr>
          <w:rFonts w:hint="cs"/>
          <w:rtl/>
          <w:lang w:bidi="ar-EG"/>
        </w:rPr>
        <w:t xml:space="preserve"> (المراجَع في الحمامات، </w:t>
      </w:r>
      <w:r w:rsidRPr="00D02BA1">
        <w:rPr>
          <w:lang w:bidi="ar-EG"/>
        </w:rPr>
        <w:t>2016</w:t>
      </w:r>
      <w:r w:rsidRPr="00D02BA1">
        <w:rPr>
          <w:rFonts w:hint="cs"/>
          <w:rtl/>
          <w:lang w:bidi="ar-EG"/>
        </w:rPr>
        <w:t xml:space="preserve">) </w:t>
      </w:r>
      <w:r w:rsidR="00B93E4C" w:rsidRPr="00D02BA1">
        <w:rPr>
          <w:rFonts w:hint="cs"/>
          <w:rtl/>
          <w:lang w:bidi="ar-EG"/>
        </w:rPr>
        <w:t>(انظر</w:t>
      </w:r>
      <w:r w:rsidRPr="00D02BA1">
        <w:rPr>
          <w:rFonts w:hint="cs"/>
          <w:rtl/>
          <w:lang w:bidi="ar-EG"/>
        </w:rPr>
        <w:t xml:space="preserve"> الوثيقة</w:t>
      </w:r>
      <w:r w:rsidR="00B93E4C" w:rsidRPr="00D02BA1">
        <w:rPr>
          <w:rFonts w:hint="cs"/>
          <w:rtl/>
          <w:lang w:bidi="ar-EG"/>
        </w:rPr>
        <w:t xml:space="preserve"> </w:t>
      </w:r>
      <w:hyperlink r:id="rId128" w:history="1">
        <w:r w:rsidR="00B93E4C" w:rsidRPr="00D02BA1">
          <w:rPr>
            <w:rStyle w:val="Hyperlink"/>
            <w:bCs/>
          </w:rPr>
          <w:t>TSAG-TD1310</w:t>
        </w:r>
      </w:hyperlink>
      <w:r w:rsidR="00B93E4C" w:rsidRPr="00D02BA1">
        <w:rPr>
          <w:rFonts w:hint="cs"/>
          <w:rtl/>
          <w:lang w:bidi="ar-EG"/>
        </w:rPr>
        <w:t>).</w:t>
      </w:r>
    </w:p>
    <w:p w14:paraId="1B661FF0" w14:textId="487C14A0" w:rsidR="00B93E4C" w:rsidRPr="00D02BA1" w:rsidRDefault="004D6744" w:rsidP="00F01A91">
      <w:pPr>
        <w:pStyle w:val="Heading4"/>
      </w:pPr>
      <w:r w:rsidRPr="00D02BA1">
        <w:rPr>
          <w:rFonts w:hint="cs"/>
          <w:rtl/>
        </w:rPr>
        <w:t>3.7.2.3</w:t>
      </w:r>
      <w:r w:rsidRPr="00D02BA1">
        <w:rPr>
          <w:rtl/>
        </w:rPr>
        <w:tab/>
      </w:r>
      <w:r w:rsidR="00B93E4C" w:rsidRPr="00D02BA1">
        <w:rPr>
          <w:rFonts w:hint="cs"/>
          <w:rtl/>
        </w:rPr>
        <w:t xml:space="preserve">أنشطة التنسيق المشتركة </w:t>
      </w:r>
    </w:p>
    <w:p w14:paraId="37E3F05D" w14:textId="04EBF8E3" w:rsidR="00B93E4C" w:rsidRPr="00D02BA1" w:rsidRDefault="00B93E4C" w:rsidP="00B93E4C">
      <w:pPr>
        <w:rPr>
          <w:rtl/>
          <w:lang w:bidi="ar-EG"/>
        </w:rPr>
      </w:pPr>
      <w:r w:rsidRPr="00D02BA1">
        <w:rPr>
          <w:rFonts w:hint="cs"/>
          <w:rtl/>
          <w:lang w:bidi="ar-SY"/>
        </w:rPr>
        <w:t xml:space="preserve">استعرض </w:t>
      </w:r>
      <w:r w:rsidRPr="00D02BA1">
        <w:rPr>
          <w:rtl/>
          <w:lang w:bidi="ar-SY"/>
        </w:rPr>
        <w:t>الفريق الاستشاري</w:t>
      </w:r>
      <w:r w:rsidRPr="00D02BA1">
        <w:rPr>
          <w:rtl/>
          <w:lang w:bidi="ar-EG"/>
        </w:rPr>
        <w:t xml:space="preserve"> لتقييس الاتصالات</w:t>
      </w:r>
      <w:r w:rsidRPr="00D02BA1">
        <w:rPr>
          <w:rFonts w:hint="cs"/>
          <w:rtl/>
          <w:lang w:bidi="ar-EG"/>
        </w:rPr>
        <w:t xml:space="preserve"> بانتظام أنشطة التنسيق المشتركة </w:t>
      </w:r>
      <w:r w:rsidRPr="00D02BA1">
        <w:rPr>
          <w:lang w:bidi="ar-EG"/>
        </w:rPr>
        <w:t>(</w:t>
      </w:r>
      <w:r w:rsidRPr="00D02BA1">
        <w:rPr>
          <w:bCs/>
          <w:lang w:bidi="ar-EG"/>
        </w:rPr>
        <w:t>JCA</w:t>
      </w:r>
      <w:r w:rsidRPr="00D02BA1">
        <w:rPr>
          <w:lang w:bidi="ar-EG"/>
        </w:rPr>
        <w:t>)</w:t>
      </w:r>
      <w:r w:rsidRPr="00D02BA1">
        <w:rPr>
          <w:rFonts w:hint="cs"/>
          <w:rtl/>
          <w:lang w:bidi="ar-EG"/>
        </w:rPr>
        <w:t xml:space="preserve"> </w:t>
      </w:r>
      <w:r w:rsidR="008F1321" w:rsidRPr="00D02BA1">
        <w:rPr>
          <w:rFonts w:hint="cs"/>
          <w:rtl/>
          <w:lang w:bidi="ar-EG"/>
        </w:rPr>
        <w:t>وقام باستحداث</w:t>
      </w:r>
      <w:r w:rsidRPr="00D02BA1">
        <w:rPr>
          <w:rFonts w:hint="cs"/>
          <w:rtl/>
          <w:lang w:bidi="ar-EG"/>
        </w:rPr>
        <w:t xml:space="preserve"> بعض هذه الأنشطة </w:t>
      </w:r>
      <w:r w:rsidR="008F1321" w:rsidRPr="00D02BA1">
        <w:rPr>
          <w:rFonts w:hint="cs"/>
          <w:rtl/>
          <w:lang w:bidi="ar-EG"/>
        </w:rPr>
        <w:t>أو إقرار</w:t>
      </w:r>
      <w:r w:rsidRPr="00D02BA1">
        <w:rPr>
          <w:rFonts w:hint="cs"/>
          <w:rtl/>
          <w:lang w:bidi="ar-EG"/>
        </w:rPr>
        <w:t xml:space="preserve"> استمرار الأنشطة التالية (</w:t>
      </w:r>
      <w:r w:rsidR="003170D3" w:rsidRPr="00D02BA1">
        <w:rPr>
          <w:rFonts w:hint="cs"/>
          <w:rtl/>
          <w:lang w:bidi="ar-EG"/>
        </w:rPr>
        <w:t>مع تحديث ال</w:t>
      </w:r>
      <w:r w:rsidRPr="00D02BA1">
        <w:rPr>
          <w:rFonts w:hint="cs"/>
          <w:rtl/>
          <w:lang w:bidi="ar-EG"/>
        </w:rPr>
        <w:t xml:space="preserve">اختصاصات حسب الاقتضاء) </w:t>
      </w:r>
      <w:r w:rsidR="008F1321" w:rsidRPr="00D02BA1">
        <w:rPr>
          <w:rFonts w:hint="cs"/>
          <w:rtl/>
          <w:lang w:bidi="ar-EG"/>
        </w:rPr>
        <w:t>أ</w:t>
      </w:r>
      <w:r w:rsidRPr="00D02BA1">
        <w:rPr>
          <w:rFonts w:hint="cs"/>
          <w:rtl/>
          <w:lang w:bidi="ar-EG"/>
        </w:rPr>
        <w:t>و</w:t>
      </w:r>
      <w:r w:rsidR="008F1321" w:rsidRPr="00D02BA1">
        <w:rPr>
          <w:rFonts w:hint="cs"/>
          <w:rtl/>
          <w:lang w:bidi="ar-EG"/>
        </w:rPr>
        <w:t xml:space="preserve"> إنهاء</w:t>
      </w:r>
      <w:r w:rsidRPr="00D02BA1">
        <w:rPr>
          <w:rFonts w:hint="cs"/>
          <w:rtl/>
          <w:lang w:bidi="ar-EG"/>
        </w:rPr>
        <w:t xml:space="preserve"> </w:t>
      </w:r>
      <w:r w:rsidR="008F1321" w:rsidRPr="00D02BA1">
        <w:rPr>
          <w:rFonts w:hint="cs"/>
          <w:rtl/>
          <w:lang w:bidi="ar-EG"/>
        </w:rPr>
        <w:t>بعض ال</w:t>
      </w:r>
      <w:r w:rsidRPr="00D02BA1">
        <w:rPr>
          <w:rFonts w:hint="cs"/>
          <w:rtl/>
          <w:lang w:bidi="ar-EG"/>
        </w:rPr>
        <w:t>أنشطة.</w:t>
      </w:r>
    </w:p>
    <w:p w14:paraId="0C77623E" w14:textId="39AF3AA4" w:rsidR="00B93E4C" w:rsidRPr="00D02BA1" w:rsidRDefault="00927E18" w:rsidP="00B93E4C">
      <w:pPr>
        <w:rPr>
          <w:rtl/>
          <w:lang w:bidi="ar-EG"/>
        </w:rPr>
      </w:pPr>
      <w:r w:rsidRPr="00D02BA1">
        <w:rPr>
          <w:rFonts w:hint="cs"/>
          <w:rtl/>
          <w:lang w:bidi="ar-EG"/>
        </w:rPr>
        <w:t>أقر الفريق الاستشاري ما يلي:</w:t>
      </w:r>
    </w:p>
    <w:p w14:paraId="588D5E77" w14:textId="21E7F9AD" w:rsidR="00B93E4C" w:rsidRPr="00D02BA1" w:rsidRDefault="00B93E4C" w:rsidP="00B93E4C">
      <w:pPr>
        <w:rPr>
          <w:rtl/>
          <w:lang w:bidi="ar-EG"/>
        </w:rPr>
      </w:pPr>
      <w:r w:rsidRPr="00D02BA1">
        <w:rPr>
          <w:lang w:bidi="ar-EG"/>
        </w:rPr>
        <w:sym w:font="Symbol" w:char="F0B7"/>
      </w:r>
      <w:r w:rsidRPr="00D02BA1">
        <w:rPr>
          <w:rtl/>
          <w:lang w:bidi="ar-EG"/>
        </w:rPr>
        <w:tab/>
      </w:r>
      <w:r w:rsidR="00927E18" w:rsidRPr="00D02BA1">
        <w:rPr>
          <w:rFonts w:hint="cs"/>
          <w:rtl/>
          <w:lang w:bidi="ar-EG"/>
        </w:rPr>
        <w:t>استحداث نشاط التنسيق المشترك بشأن جوانب الوسائط المتعددة في الخدمات الإلكترونية</w:t>
      </w:r>
      <w:r w:rsidR="00C0461A" w:rsidRPr="00D02BA1">
        <w:rPr>
          <w:rFonts w:hint="cs"/>
          <w:rtl/>
          <w:lang w:bidi="ar-EG"/>
        </w:rPr>
        <w:t>،</w:t>
      </w:r>
      <w:r w:rsidR="00927E18" w:rsidRPr="00D02BA1">
        <w:rPr>
          <w:rFonts w:hint="cs"/>
          <w:rtl/>
          <w:lang w:bidi="ar-EG"/>
        </w:rPr>
        <w:t xml:space="preserve"> في لجنة الدراسات </w:t>
      </w:r>
      <w:r w:rsidR="00927E18" w:rsidRPr="00D02BA1">
        <w:rPr>
          <w:lang w:bidi="ar-EG"/>
        </w:rPr>
        <w:t>16</w:t>
      </w:r>
      <w:r w:rsidR="00927E18" w:rsidRPr="00D02BA1">
        <w:rPr>
          <w:rFonts w:hint="cs"/>
          <w:rtl/>
          <w:lang w:bidi="ar-EG"/>
        </w:rPr>
        <w:t>،</w:t>
      </w:r>
    </w:p>
    <w:p w14:paraId="22A52D6D" w14:textId="1916ED40" w:rsidR="004D6744" w:rsidRPr="00D02BA1" w:rsidRDefault="004D6744" w:rsidP="00C5738A">
      <w:pPr>
        <w:ind w:left="792" w:hanging="792"/>
        <w:rPr>
          <w:rtl/>
          <w:lang w:bidi="ar-EG"/>
        </w:rPr>
      </w:pPr>
      <w:r w:rsidRPr="00D02BA1">
        <w:rPr>
          <w:lang w:bidi="ar-EG"/>
        </w:rPr>
        <w:lastRenderedPageBreak/>
        <w:sym w:font="Symbol" w:char="F0B7"/>
      </w:r>
      <w:r w:rsidRPr="00D02BA1">
        <w:rPr>
          <w:spacing w:val="-4"/>
          <w:rtl/>
          <w:lang w:bidi="ar-EG"/>
        </w:rPr>
        <w:tab/>
      </w:r>
      <w:r w:rsidR="00C0461A" w:rsidRPr="00D02BA1">
        <w:rPr>
          <w:rFonts w:hint="cs"/>
          <w:spacing w:val="-4"/>
          <w:rtl/>
          <w:lang w:bidi="ar-EG"/>
        </w:rPr>
        <w:t xml:space="preserve">استحداث نشاط التنسيق المشترك </w:t>
      </w:r>
      <w:r w:rsidR="00C5738A" w:rsidRPr="00D02BA1">
        <w:rPr>
          <w:rFonts w:hint="cs"/>
          <w:spacing w:val="-4"/>
          <w:rtl/>
          <w:lang w:bidi="ar-EG"/>
        </w:rPr>
        <w:t>بشأن الاتصالات المتنقلة الدولية-2020</w:t>
      </w:r>
      <w:r w:rsidR="00B97588" w:rsidRPr="00D02BA1">
        <w:rPr>
          <w:rFonts w:hint="cs"/>
          <w:spacing w:val="-4"/>
          <w:rtl/>
          <w:lang w:bidi="ar-EG"/>
        </w:rPr>
        <w:t xml:space="preserve"> </w:t>
      </w:r>
      <w:r w:rsidR="00B97588" w:rsidRPr="00D02BA1">
        <w:rPr>
          <w:spacing w:val="-4"/>
          <w:lang w:bidi="ar-EG"/>
        </w:rPr>
        <w:t>(JCA-IMT2020)</w:t>
      </w:r>
      <w:r w:rsidR="00B97588" w:rsidRPr="00D02BA1">
        <w:rPr>
          <w:rFonts w:hint="cs"/>
          <w:spacing w:val="-4"/>
          <w:rtl/>
          <w:lang w:bidi="ar-EG"/>
        </w:rPr>
        <w:t>،</w:t>
      </w:r>
      <w:r w:rsidR="00C5738A" w:rsidRPr="00D02BA1">
        <w:rPr>
          <w:rFonts w:hint="cs"/>
          <w:spacing w:val="-4"/>
          <w:rtl/>
          <w:lang w:bidi="ar-EG"/>
        </w:rPr>
        <w:t xml:space="preserve"> في لجنة الدراسات</w:t>
      </w:r>
      <w:r w:rsidR="00D02BA1" w:rsidRPr="00D02BA1">
        <w:rPr>
          <w:rFonts w:hint="eastAsia"/>
          <w:spacing w:val="-4"/>
          <w:rtl/>
          <w:lang w:bidi="ar-EG"/>
        </w:rPr>
        <w:t> </w:t>
      </w:r>
      <w:r w:rsidR="00C5738A" w:rsidRPr="00D02BA1">
        <w:rPr>
          <w:spacing w:val="-4"/>
          <w:lang w:bidi="ar-EG"/>
        </w:rPr>
        <w:t>13</w:t>
      </w:r>
      <w:r w:rsidR="00C5738A" w:rsidRPr="00D02BA1">
        <w:rPr>
          <w:rFonts w:hint="cs"/>
          <w:spacing w:val="-4"/>
          <w:rtl/>
          <w:lang w:bidi="ar-EG"/>
        </w:rPr>
        <w:t xml:space="preserve">، وأيد الفريق الاستشاري استمرار </w:t>
      </w:r>
      <w:r w:rsidR="00053C05" w:rsidRPr="00D02BA1">
        <w:rPr>
          <w:rFonts w:hint="cs"/>
          <w:spacing w:val="-4"/>
          <w:rtl/>
          <w:lang w:bidi="ar-EG"/>
        </w:rPr>
        <w:t>ال</w:t>
      </w:r>
      <w:r w:rsidR="00C5738A" w:rsidRPr="00D02BA1">
        <w:rPr>
          <w:rFonts w:hint="cs"/>
          <w:spacing w:val="-4"/>
          <w:rtl/>
          <w:lang w:bidi="ar-EG"/>
        </w:rPr>
        <w:t xml:space="preserve">نشاط </w:t>
      </w:r>
      <w:r w:rsidR="00053C05" w:rsidRPr="00D02BA1">
        <w:rPr>
          <w:rFonts w:hint="cs"/>
          <w:spacing w:val="-4"/>
          <w:rtl/>
          <w:lang w:bidi="ar-EG"/>
        </w:rPr>
        <w:t xml:space="preserve">حتى عام </w:t>
      </w:r>
      <w:r w:rsidR="00053C05" w:rsidRPr="00D02BA1">
        <w:rPr>
          <w:spacing w:val="-4"/>
          <w:lang w:bidi="ar-EG"/>
        </w:rPr>
        <w:t>2021</w:t>
      </w:r>
      <w:r w:rsidR="00053C05" w:rsidRPr="00D02BA1">
        <w:rPr>
          <w:rFonts w:hint="cs"/>
          <w:spacing w:val="-4"/>
          <w:rtl/>
          <w:lang w:bidi="ar-EG"/>
        </w:rPr>
        <w:t xml:space="preserve"> ب</w:t>
      </w:r>
      <w:r w:rsidR="0004618B" w:rsidRPr="00D02BA1">
        <w:rPr>
          <w:rFonts w:hint="cs"/>
          <w:spacing w:val="-4"/>
          <w:rtl/>
          <w:lang w:bidi="ar-EG"/>
        </w:rPr>
        <w:t>ال</w:t>
      </w:r>
      <w:r w:rsidR="00053C05" w:rsidRPr="00D02BA1">
        <w:rPr>
          <w:rFonts w:hint="cs"/>
          <w:spacing w:val="-4"/>
          <w:rtl/>
          <w:lang w:bidi="ar-EG"/>
        </w:rPr>
        <w:t xml:space="preserve">اختصاصات </w:t>
      </w:r>
      <w:r w:rsidR="0004618B" w:rsidRPr="00D02BA1">
        <w:rPr>
          <w:rFonts w:hint="cs"/>
          <w:spacing w:val="-4"/>
          <w:rtl/>
          <w:lang w:bidi="ar-EG"/>
        </w:rPr>
        <w:t>ال</w:t>
      </w:r>
      <w:r w:rsidR="00053C05" w:rsidRPr="00D02BA1">
        <w:rPr>
          <w:rFonts w:hint="cs"/>
          <w:spacing w:val="-4"/>
          <w:rtl/>
          <w:lang w:bidi="ar-EG"/>
        </w:rPr>
        <w:t>مراجَعة</w:t>
      </w:r>
      <w:r w:rsidR="0004618B" w:rsidRPr="00D02BA1">
        <w:rPr>
          <w:rFonts w:hint="cs"/>
          <w:spacing w:val="-4"/>
          <w:rtl/>
          <w:lang w:bidi="ar-EG"/>
        </w:rPr>
        <w:t>، وأقر استمرار</w:t>
      </w:r>
      <w:r w:rsidR="00897750" w:rsidRPr="00D02BA1">
        <w:rPr>
          <w:rFonts w:hint="cs"/>
          <w:spacing w:val="-4"/>
          <w:rtl/>
          <w:lang w:bidi="ar-EG"/>
        </w:rPr>
        <w:t xml:space="preserve"> النشاط</w:t>
      </w:r>
      <w:r w:rsidR="0004618B" w:rsidRPr="00D02BA1">
        <w:rPr>
          <w:rFonts w:hint="cs"/>
          <w:spacing w:val="-4"/>
          <w:rtl/>
          <w:lang w:bidi="ar-EG"/>
        </w:rPr>
        <w:t xml:space="preserve"> حتى عام </w:t>
      </w:r>
      <w:r w:rsidR="0004618B" w:rsidRPr="00D02BA1">
        <w:rPr>
          <w:spacing w:val="-4"/>
          <w:lang w:bidi="ar-EG"/>
        </w:rPr>
        <w:t>2022</w:t>
      </w:r>
      <w:r w:rsidR="0004618B" w:rsidRPr="00D02BA1">
        <w:rPr>
          <w:rFonts w:hint="cs"/>
          <w:spacing w:val="-4"/>
          <w:rtl/>
          <w:lang w:bidi="ar-EG"/>
        </w:rPr>
        <w:t xml:space="preserve"> تحت اسم </w:t>
      </w:r>
      <w:r w:rsidR="0004618B" w:rsidRPr="00D02BA1">
        <w:rPr>
          <w:rFonts w:hint="cs"/>
          <w:i/>
          <w:iCs/>
          <w:spacing w:val="-4"/>
          <w:rtl/>
          <w:lang w:bidi="ar-EG"/>
        </w:rPr>
        <w:t>نشاط التنسيق المشترك بشأن الاتصالات المتنقلة الدولية-2020</w:t>
      </w:r>
      <w:r w:rsidR="00897750" w:rsidRPr="00D02BA1">
        <w:rPr>
          <w:rFonts w:hint="cs"/>
          <w:i/>
          <w:iCs/>
          <w:spacing w:val="-4"/>
          <w:rtl/>
          <w:lang w:bidi="ar-EG"/>
        </w:rPr>
        <w:t xml:space="preserve"> وما بعدها</w:t>
      </w:r>
      <w:r w:rsidR="00897750" w:rsidRPr="00D02BA1">
        <w:rPr>
          <w:rFonts w:hint="cs"/>
          <w:spacing w:val="-4"/>
          <w:rtl/>
          <w:lang w:bidi="ar-EG"/>
        </w:rPr>
        <w:t xml:space="preserve"> </w:t>
      </w:r>
      <w:r w:rsidR="00897750" w:rsidRPr="00D02BA1">
        <w:rPr>
          <w:spacing w:val="-4"/>
          <w:lang w:bidi="ar-EG"/>
        </w:rPr>
        <w:t>(JCA</w:t>
      </w:r>
      <w:r w:rsidR="00D02BA1" w:rsidRPr="00D02BA1">
        <w:rPr>
          <w:spacing w:val="-4"/>
          <w:lang w:bidi="ar-EG"/>
        </w:rPr>
        <w:noBreakHyphen/>
      </w:r>
      <w:r w:rsidR="00897750" w:rsidRPr="00D02BA1">
        <w:rPr>
          <w:spacing w:val="-4"/>
          <w:lang w:bidi="ar-EG"/>
        </w:rPr>
        <w:t>IMT2020)</w:t>
      </w:r>
      <w:r w:rsidR="00897750" w:rsidRPr="00D02BA1">
        <w:rPr>
          <w:rFonts w:hint="cs"/>
          <w:spacing w:val="-4"/>
          <w:rtl/>
          <w:lang w:bidi="ar-EG"/>
        </w:rPr>
        <w:t>؛</w:t>
      </w:r>
      <w:r w:rsidR="0004618B" w:rsidRPr="00D02BA1">
        <w:rPr>
          <w:rFonts w:hint="cs"/>
          <w:rtl/>
          <w:lang w:bidi="ar-EG"/>
        </w:rPr>
        <w:t xml:space="preserve"> </w:t>
      </w:r>
    </w:p>
    <w:p w14:paraId="1FC74913" w14:textId="6BEB95E0" w:rsidR="004D6744" w:rsidRPr="00D02BA1" w:rsidRDefault="004D6744" w:rsidP="00B97588">
      <w:pPr>
        <w:ind w:left="792" w:hanging="792"/>
        <w:rPr>
          <w:rtl/>
          <w:lang w:bidi="ar-EG"/>
        </w:rPr>
      </w:pPr>
      <w:r w:rsidRPr="00D02BA1">
        <w:rPr>
          <w:lang w:bidi="ar-EG"/>
        </w:rPr>
        <w:sym w:font="Symbol" w:char="F0B7"/>
      </w:r>
      <w:r w:rsidRPr="00D02BA1">
        <w:rPr>
          <w:rtl/>
          <w:lang w:bidi="ar-EG"/>
        </w:rPr>
        <w:tab/>
      </w:r>
      <w:r w:rsidR="00897750" w:rsidRPr="00D02BA1">
        <w:rPr>
          <w:rFonts w:hint="cs"/>
          <w:rtl/>
          <w:lang w:bidi="ar-EG"/>
        </w:rPr>
        <w:t xml:space="preserve">استمرار نشاط التنسيق المشترك بشأن </w:t>
      </w:r>
      <w:r w:rsidR="00B0047A" w:rsidRPr="00D02BA1">
        <w:rPr>
          <w:rFonts w:hint="cs"/>
          <w:rtl/>
          <w:lang w:bidi="ar-EG"/>
        </w:rPr>
        <w:t xml:space="preserve">الشبكات المعرَّفة بالبرمجيات </w:t>
      </w:r>
      <w:r w:rsidR="00B0047A" w:rsidRPr="00D02BA1">
        <w:rPr>
          <w:lang w:bidi="ar-EG"/>
        </w:rPr>
        <w:t>(</w:t>
      </w:r>
      <w:r w:rsidR="00B0047A" w:rsidRPr="00D02BA1">
        <w:t>JCA-SDN</w:t>
      </w:r>
      <w:r w:rsidR="00B0047A" w:rsidRPr="00D02BA1">
        <w:rPr>
          <w:lang w:bidi="ar-EG"/>
        </w:rPr>
        <w:t>)</w:t>
      </w:r>
      <w:r w:rsidR="00B97588" w:rsidRPr="00D02BA1">
        <w:rPr>
          <w:rFonts w:hint="cs"/>
          <w:rtl/>
          <w:lang w:bidi="ar-EG"/>
        </w:rPr>
        <w:t xml:space="preserve"> باختصاصات مراجَعة (في لجنة الدراسات </w:t>
      </w:r>
      <w:r w:rsidR="00B97588" w:rsidRPr="00D02BA1">
        <w:rPr>
          <w:lang w:bidi="ar-EG"/>
        </w:rPr>
        <w:t>13</w:t>
      </w:r>
      <w:r w:rsidR="00B97588" w:rsidRPr="00D02BA1">
        <w:rPr>
          <w:rFonts w:hint="cs"/>
          <w:rtl/>
          <w:lang w:bidi="ar-EG"/>
        </w:rPr>
        <w:t>)؛</w:t>
      </w:r>
    </w:p>
    <w:p w14:paraId="10B05D90" w14:textId="259876B2" w:rsidR="005A7E48" w:rsidRPr="00D02BA1" w:rsidRDefault="004D6744" w:rsidP="005A7E48">
      <w:pPr>
        <w:ind w:left="792" w:hanging="792"/>
        <w:rPr>
          <w:rtl/>
          <w:lang w:bidi="ar-EG"/>
        </w:rPr>
      </w:pPr>
      <w:r w:rsidRPr="00D02BA1">
        <w:rPr>
          <w:lang w:bidi="ar-EG"/>
        </w:rPr>
        <w:sym w:font="Symbol" w:char="F0B7"/>
      </w:r>
      <w:r w:rsidRPr="00D02BA1">
        <w:rPr>
          <w:rtl/>
          <w:lang w:bidi="ar-EG"/>
        </w:rPr>
        <w:tab/>
      </w:r>
      <w:r w:rsidR="00B97588" w:rsidRPr="00D02BA1">
        <w:rPr>
          <w:rFonts w:hint="cs"/>
          <w:rtl/>
          <w:lang w:bidi="ar-EG"/>
        </w:rPr>
        <w:t xml:space="preserve">استمرار نشاط التنسيق المشترك بشأن </w:t>
      </w:r>
      <w:r w:rsidR="00586E79" w:rsidRPr="00D02BA1">
        <w:rPr>
          <w:rFonts w:hint="cs"/>
          <w:rtl/>
          <w:lang w:bidi="ar-EG"/>
        </w:rPr>
        <w:t xml:space="preserve">إدارة الهوية </w:t>
      </w:r>
      <w:r w:rsidR="00586E79" w:rsidRPr="00D02BA1">
        <w:rPr>
          <w:lang w:bidi="ar-EG"/>
        </w:rPr>
        <w:t>(JCA-IdM)</w:t>
      </w:r>
      <w:r w:rsidR="00586E79" w:rsidRPr="00D02BA1">
        <w:rPr>
          <w:rFonts w:hint="cs"/>
          <w:rtl/>
          <w:lang w:bidi="ar-EG"/>
        </w:rPr>
        <w:t xml:space="preserve"> (في لجنة الدراسات </w:t>
      </w:r>
      <w:r w:rsidR="00586E79" w:rsidRPr="00D02BA1">
        <w:rPr>
          <w:lang w:bidi="ar-EG"/>
        </w:rPr>
        <w:t>17</w:t>
      </w:r>
      <w:r w:rsidR="00586E79" w:rsidRPr="00D02BA1">
        <w:rPr>
          <w:rFonts w:hint="cs"/>
          <w:rtl/>
          <w:lang w:bidi="ar-EG"/>
        </w:rPr>
        <w:t xml:space="preserve">)، ونشاط التنسيق المشترك بشأن حماية الأطفال على الخط </w:t>
      </w:r>
      <w:r w:rsidR="00586E79" w:rsidRPr="00D02BA1">
        <w:rPr>
          <w:lang w:bidi="ar-EG"/>
        </w:rPr>
        <w:t>(JCA-COP)</w:t>
      </w:r>
      <w:r w:rsidR="00586E79" w:rsidRPr="00D02BA1">
        <w:rPr>
          <w:rFonts w:hint="cs"/>
          <w:rtl/>
          <w:lang w:bidi="ar-EG"/>
        </w:rPr>
        <w:t xml:space="preserve"> (في لجنة الدراسات </w:t>
      </w:r>
      <w:r w:rsidR="00586E79" w:rsidRPr="00D02BA1">
        <w:rPr>
          <w:lang w:bidi="ar-EG"/>
        </w:rPr>
        <w:t>17</w:t>
      </w:r>
      <w:r w:rsidR="00586E79" w:rsidRPr="00D02BA1">
        <w:rPr>
          <w:rFonts w:hint="cs"/>
          <w:rtl/>
          <w:lang w:bidi="ar-EG"/>
        </w:rPr>
        <w:t xml:space="preserve">)، </w:t>
      </w:r>
      <w:r w:rsidR="005A7E48" w:rsidRPr="00D02BA1">
        <w:rPr>
          <w:rFonts w:hint="cs"/>
          <w:rtl/>
          <w:lang w:bidi="ar-EG"/>
        </w:rPr>
        <w:t xml:space="preserve">ونشاط التنسيق المشترك بشأن إنترنت الأشياء والمدن والمجتمعات الذكية </w:t>
      </w:r>
      <w:r w:rsidR="005A7E48" w:rsidRPr="00D02BA1">
        <w:rPr>
          <w:lang w:bidi="ar-EG"/>
        </w:rPr>
        <w:t>(JCA-IoT and SC&amp;C)</w:t>
      </w:r>
      <w:r w:rsidR="005A7E48" w:rsidRPr="00D02BA1">
        <w:rPr>
          <w:rFonts w:hint="cs"/>
          <w:rtl/>
          <w:lang w:bidi="ar-EG"/>
        </w:rPr>
        <w:t xml:space="preserve"> (في لجنة الدراسات </w:t>
      </w:r>
      <w:r w:rsidR="005A7E48" w:rsidRPr="00D02BA1">
        <w:rPr>
          <w:lang w:bidi="ar-EG"/>
        </w:rPr>
        <w:t>20</w:t>
      </w:r>
      <w:r w:rsidR="005A7E48" w:rsidRPr="00D02BA1">
        <w:rPr>
          <w:rFonts w:hint="cs"/>
          <w:rtl/>
          <w:lang w:bidi="ar-EG"/>
        </w:rPr>
        <w:t xml:space="preserve">)، </w:t>
      </w:r>
    </w:p>
    <w:p w14:paraId="30BF05C3" w14:textId="734CAC36" w:rsidR="004D6744" w:rsidRPr="00D02BA1" w:rsidRDefault="005A7E48" w:rsidP="004D6744">
      <w:pPr>
        <w:rPr>
          <w:rtl/>
        </w:rPr>
      </w:pPr>
      <w:r w:rsidRPr="00D02BA1">
        <w:rPr>
          <w:rFonts w:hint="cs"/>
          <w:rtl/>
        </w:rPr>
        <w:t>و</w:t>
      </w:r>
      <w:r w:rsidR="001740FA" w:rsidRPr="00D02BA1">
        <w:rPr>
          <w:rFonts w:hint="cs"/>
          <w:rtl/>
          <w:lang w:bidi="ar-EG"/>
        </w:rPr>
        <w:t>أ</w:t>
      </w:r>
      <w:r w:rsidRPr="00D02BA1">
        <w:rPr>
          <w:rFonts w:hint="cs"/>
          <w:rtl/>
        </w:rPr>
        <w:t>غلق الفريق الاستشاري</w:t>
      </w:r>
      <w:r w:rsidR="004D6744" w:rsidRPr="00D02BA1">
        <w:rPr>
          <w:rFonts w:hint="cs"/>
          <w:rtl/>
        </w:rPr>
        <w:t xml:space="preserve"> نشاط </w:t>
      </w:r>
      <w:r w:rsidRPr="00D02BA1">
        <w:rPr>
          <w:rFonts w:hint="cs"/>
          <w:rtl/>
        </w:rPr>
        <w:t>ال</w:t>
      </w:r>
      <w:r w:rsidR="004D6744" w:rsidRPr="00D02BA1">
        <w:rPr>
          <w:rFonts w:hint="cs"/>
          <w:rtl/>
        </w:rPr>
        <w:t xml:space="preserve">تنسيق </w:t>
      </w:r>
      <w:r w:rsidRPr="00D02BA1">
        <w:rPr>
          <w:rFonts w:hint="cs"/>
          <w:rtl/>
        </w:rPr>
        <w:t>ال</w:t>
      </w:r>
      <w:r w:rsidR="004D6744" w:rsidRPr="00D02BA1">
        <w:rPr>
          <w:rFonts w:hint="cs"/>
          <w:rtl/>
        </w:rPr>
        <w:t>مشترك ب</w:t>
      </w:r>
      <w:r w:rsidRPr="00D02BA1">
        <w:rPr>
          <w:rFonts w:hint="cs"/>
          <w:rtl/>
        </w:rPr>
        <w:t xml:space="preserve">شأن </w:t>
      </w:r>
      <w:r w:rsidR="004D6744" w:rsidRPr="00D02BA1">
        <w:rPr>
          <w:rFonts w:hint="cs"/>
          <w:rtl/>
        </w:rPr>
        <w:t>الجوانب التقنية لشبكات الاتصالات من أجل دعم الإنترنت</w:t>
      </w:r>
      <w:r w:rsidR="00D02BA1">
        <w:rPr>
          <w:rFonts w:hint="eastAsia"/>
          <w:rtl/>
        </w:rPr>
        <w:t> </w:t>
      </w:r>
      <w:r w:rsidR="004D6744" w:rsidRPr="00D02BA1">
        <w:t>(JCA</w:t>
      </w:r>
      <w:r w:rsidR="00D02BA1">
        <w:noBreakHyphen/>
      </w:r>
      <w:r w:rsidR="004D6744" w:rsidRPr="00D02BA1">
        <w:t>Res178)</w:t>
      </w:r>
      <w:r w:rsidR="00277510" w:rsidRPr="00D02BA1">
        <w:rPr>
          <w:rFonts w:hint="cs"/>
          <w:rtl/>
        </w:rPr>
        <w:t>.</w:t>
      </w:r>
    </w:p>
    <w:p w14:paraId="2B4CE930" w14:textId="438F84DC" w:rsidR="004D6744" w:rsidRPr="00D02BA1" w:rsidRDefault="00277510" w:rsidP="00E036E9">
      <w:pPr>
        <w:rPr>
          <w:rtl/>
        </w:rPr>
      </w:pPr>
      <w:r w:rsidRPr="00D02BA1">
        <w:rPr>
          <w:rFonts w:hint="cs"/>
          <w:rtl/>
          <w:lang w:bidi="ar-EG"/>
        </w:rPr>
        <w:t>وأنشأ الفريق الاستشاري</w:t>
      </w:r>
      <w:r w:rsidR="004D6744" w:rsidRPr="00D02BA1">
        <w:rPr>
          <w:rFonts w:hint="cs"/>
          <w:rtl/>
          <w:lang w:bidi="ar-EG"/>
        </w:rPr>
        <w:t xml:space="preserve"> نشاط تنسيق مشترك </w:t>
      </w:r>
      <w:r w:rsidRPr="00D02BA1">
        <w:rPr>
          <w:rFonts w:hint="cs"/>
          <w:rtl/>
          <w:lang w:bidi="ar-EG"/>
        </w:rPr>
        <w:t>جديد</w:t>
      </w:r>
      <w:r w:rsidR="004D6744" w:rsidRPr="00D02BA1">
        <w:rPr>
          <w:rFonts w:hint="cs"/>
          <w:rtl/>
          <w:lang w:bidi="ar-EG"/>
        </w:rPr>
        <w:t xml:space="preserve"> لقطاع تقييس الاتصالات بشأن شهادة كوفيد-19 الرقمية</w:t>
      </w:r>
      <w:r w:rsidR="00D02BA1">
        <w:rPr>
          <w:rFonts w:hint="eastAsia"/>
          <w:rtl/>
          <w:lang w:val="en-GB" w:bidi="ar-EG"/>
        </w:rPr>
        <w:t> </w:t>
      </w:r>
      <w:r w:rsidR="004D6744" w:rsidRPr="00D02BA1">
        <w:rPr>
          <w:lang w:val="en-GB" w:bidi="ar-EG"/>
        </w:rPr>
        <w:t>(ITU</w:t>
      </w:r>
      <w:r w:rsidR="004D6744" w:rsidRPr="00D02BA1">
        <w:rPr>
          <w:lang w:val="en-GB" w:bidi="ar-EG"/>
        </w:rPr>
        <w:noBreakHyphen/>
        <w:t>T JCA</w:t>
      </w:r>
      <w:r w:rsidR="00D02BA1">
        <w:rPr>
          <w:lang w:val="en-GB" w:bidi="ar-EG"/>
        </w:rPr>
        <w:noBreakHyphen/>
      </w:r>
      <w:r w:rsidR="004D6744" w:rsidRPr="00D02BA1">
        <w:rPr>
          <w:lang w:val="en-GB" w:bidi="ar-EG"/>
        </w:rPr>
        <w:t>DCC)</w:t>
      </w:r>
      <w:r w:rsidR="004D6744" w:rsidRPr="00D02BA1">
        <w:rPr>
          <w:rFonts w:hint="cs"/>
          <w:rtl/>
          <w:lang w:val="en-GB" w:bidi="ar-EG"/>
        </w:rPr>
        <w:t xml:space="preserve"> </w:t>
      </w:r>
      <w:r w:rsidR="004D6744" w:rsidRPr="00D02BA1">
        <w:rPr>
          <w:rFonts w:hint="cs"/>
          <w:spacing w:val="-6"/>
          <w:rtl/>
          <w:lang w:val="en-GB" w:bidi="ar-EG"/>
        </w:rPr>
        <w:t>تحت إشراف الفريق الاستشاري</w:t>
      </w:r>
      <w:r w:rsidR="00575C39" w:rsidRPr="00D02BA1">
        <w:rPr>
          <w:rFonts w:hint="cs"/>
          <w:spacing w:val="-6"/>
          <w:rtl/>
          <w:lang w:val="en-GB" w:bidi="ar-EG"/>
        </w:rPr>
        <w:t xml:space="preserve"> باختصاصات </w:t>
      </w:r>
      <w:r w:rsidR="004D53BC" w:rsidRPr="00D02BA1">
        <w:rPr>
          <w:rFonts w:hint="cs"/>
          <w:spacing w:val="-6"/>
          <w:rtl/>
          <w:lang w:val="en-GB" w:bidi="ar-EG"/>
        </w:rPr>
        <w:t xml:space="preserve">تمت الموافقة </w:t>
      </w:r>
      <w:r w:rsidR="00575C39" w:rsidRPr="00D02BA1">
        <w:rPr>
          <w:rFonts w:hint="cs"/>
          <w:spacing w:val="-6"/>
          <w:rtl/>
          <w:lang w:val="en-GB" w:bidi="ar-EG"/>
        </w:rPr>
        <w:t>عليها</w:t>
      </w:r>
      <w:r w:rsidR="004D6744" w:rsidRPr="00D02BA1">
        <w:rPr>
          <w:rFonts w:hint="cs"/>
          <w:rtl/>
        </w:rPr>
        <w:t>.</w:t>
      </w:r>
    </w:p>
    <w:p w14:paraId="3688C330" w14:textId="6A29BAF5" w:rsidR="004D6744" w:rsidRPr="00D02BA1" w:rsidRDefault="00575C39" w:rsidP="004D6744">
      <w:pPr>
        <w:rPr>
          <w:rtl/>
          <w:lang w:bidi="ar-EG"/>
        </w:rPr>
      </w:pPr>
      <w:r w:rsidRPr="00D02BA1">
        <w:rPr>
          <w:rFonts w:hint="cs"/>
          <w:rtl/>
        </w:rPr>
        <w:t>ونظر فريق ال</w:t>
      </w:r>
      <w:r w:rsidR="002F050C" w:rsidRPr="00D02BA1">
        <w:rPr>
          <w:rFonts w:hint="cs"/>
          <w:rtl/>
        </w:rPr>
        <w:t>مقرِّر</w:t>
      </w:r>
      <w:r w:rsidRPr="00D02BA1">
        <w:rPr>
          <w:rFonts w:hint="cs"/>
          <w:rtl/>
        </w:rPr>
        <w:t xml:space="preserve"> المعني ببرنامج العمل وهيكل لجان الدراسات </w:t>
      </w:r>
      <w:r w:rsidRPr="00D02BA1">
        <w:t>(RG-WP)</w:t>
      </w:r>
      <w:r w:rsidR="0088154B" w:rsidRPr="00D02BA1">
        <w:rPr>
          <w:rFonts w:hint="cs"/>
          <w:rtl/>
          <w:lang w:bidi="ar-EG"/>
        </w:rPr>
        <w:t xml:space="preserve"> في التقارير المقدمة من التعاون بشأن معايير الاتصالات </w:t>
      </w:r>
      <w:r w:rsidR="004D3526" w:rsidRPr="00D02BA1">
        <w:rPr>
          <w:rFonts w:hint="cs"/>
          <w:rtl/>
          <w:lang w:bidi="ar-EG"/>
        </w:rPr>
        <w:t>ل</w:t>
      </w:r>
      <w:r w:rsidR="0088154B" w:rsidRPr="00D02BA1">
        <w:rPr>
          <w:rFonts w:hint="cs"/>
          <w:rtl/>
          <w:lang w:bidi="ar-EG"/>
        </w:rPr>
        <w:t xml:space="preserve">أنظمة النقل الذكية </w:t>
      </w:r>
      <w:r w:rsidR="0088154B" w:rsidRPr="00D02BA1">
        <w:rPr>
          <w:lang w:bidi="ar-EG"/>
        </w:rPr>
        <w:t>(CITS)</w:t>
      </w:r>
      <w:r w:rsidR="0088154B" w:rsidRPr="00D02BA1">
        <w:rPr>
          <w:rFonts w:hint="cs"/>
          <w:rtl/>
          <w:lang w:bidi="ar-EG"/>
        </w:rPr>
        <w:t xml:space="preserve"> والأنشطة ذات الصلة بأنظمة النقل الذكية.</w:t>
      </w:r>
    </w:p>
    <w:p w14:paraId="1F1516C7" w14:textId="6F2FAAC3" w:rsidR="004D6744" w:rsidRPr="00D02BA1" w:rsidRDefault="004D6744" w:rsidP="004D6744">
      <w:pPr>
        <w:pStyle w:val="Heading4"/>
        <w:rPr>
          <w:rtl/>
        </w:rPr>
      </w:pPr>
      <w:r w:rsidRPr="00D02BA1">
        <w:rPr>
          <w:rFonts w:hint="cs"/>
          <w:rtl/>
        </w:rPr>
        <w:t>4.7.2.3</w:t>
      </w:r>
      <w:r w:rsidRPr="00D02BA1">
        <w:rPr>
          <w:rtl/>
        </w:rPr>
        <w:tab/>
      </w:r>
      <w:r w:rsidR="004D3526" w:rsidRPr="00D02BA1">
        <w:rPr>
          <w:rFonts w:hint="cs"/>
          <w:rtl/>
        </w:rPr>
        <w:t xml:space="preserve">استعراض هيكل لجان الدراسات </w:t>
      </w:r>
      <w:r w:rsidR="005A7F77" w:rsidRPr="00D02BA1">
        <w:rPr>
          <w:rFonts w:hint="cs"/>
          <w:rtl/>
        </w:rPr>
        <w:t xml:space="preserve">من أجل الجمعية العالمية لتقييس الاتصالات </w:t>
      </w:r>
      <w:r w:rsidR="005A7F77" w:rsidRPr="00D02BA1">
        <w:t>WTSA-20</w:t>
      </w:r>
    </w:p>
    <w:p w14:paraId="5D389A38" w14:textId="4A597879" w:rsidR="004D6744" w:rsidRPr="00D02BA1" w:rsidRDefault="005A7F77" w:rsidP="004D6744">
      <w:pPr>
        <w:rPr>
          <w:rtl/>
          <w:lang w:bidi="ar-EG"/>
        </w:rPr>
      </w:pPr>
      <w:r w:rsidRPr="00D02BA1">
        <w:rPr>
          <w:rFonts w:hint="cs"/>
          <w:rtl/>
          <w:lang w:bidi="ar-EG"/>
        </w:rPr>
        <w:t>تلقى فريق ال</w:t>
      </w:r>
      <w:r w:rsidR="002F050C" w:rsidRPr="00D02BA1">
        <w:rPr>
          <w:rFonts w:hint="cs"/>
          <w:rtl/>
          <w:lang w:bidi="ar-EG"/>
        </w:rPr>
        <w:t>مقرِّر</w:t>
      </w:r>
      <w:r w:rsidRPr="00D02BA1">
        <w:rPr>
          <w:rFonts w:hint="cs"/>
          <w:rtl/>
          <w:lang w:bidi="ar-EG"/>
        </w:rPr>
        <w:t xml:space="preserve"> المعني </w:t>
      </w:r>
      <w:r w:rsidRPr="00D02BA1">
        <w:rPr>
          <w:rFonts w:hint="cs"/>
          <w:rtl/>
        </w:rPr>
        <w:t xml:space="preserve">ببرنامج العمل وهيكل لجان الدراسات </w:t>
      </w:r>
      <w:r w:rsidRPr="00D02BA1">
        <w:t>(RG-WP)</w:t>
      </w:r>
      <w:r w:rsidRPr="00D02BA1">
        <w:rPr>
          <w:rFonts w:hint="cs"/>
          <w:rtl/>
          <w:lang w:bidi="ar-EG"/>
        </w:rPr>
        <w:t xml:space="preserve"> بعض التعليقات الأولية وبعض المدخلات من لجان الدراسات </w:t>
      </w:r>
      <w:r w:rsidR="00A2424F" w:rsidRPr="00D02BA1">
        <w:rPr>
          <w:rFonts w:hint="cs"/>
          <w:rtl/>
          <w:lang w:bidi="ar-EG"/>
        </w:rPr>
        <w:t xml:space="preserve">وخططتها والنصوص الأولية للمسائل المقترحة. </w:t>
      </w:r>
      <w:r w:rsidR="00C11973" w:rsidRPr="00D02BA1">
        <w:rPr>
          <w:rFonts w:hint="cs"/>
          <w:rtl/>
          <w:lang w:bidi="ar-EG"/>
        </w:rPr>
        <w:t>ونظر فريق ال</w:t>
      </w:r>
      <w:r w:rsidR="002F050C" w:rsidRPr="00D02BA1">
        <w:rPr>
          <w:rFonts w:hint="cs"/>
          <w:rtl/>
          <w:lang w:bidi="ar-EG"/>
        </w:rPr>
        <w:t>مقرِّر</w:t>
      </w:r>
      <w:r w:rsidR="00C11973" w:rsidRPr="00D02BA1">
        <w:rPr>
          <w:rFonts w:hint="cs"/>
          <w:rtl/>
          <w:lang w:bidi="ar-EG"/>
        </w:rPr>
        <w:t xml:space="preserve"> في العديد من المساهمات التي </w:t>
      </w:r>
      <w:r w:rsidR="00F96154" w:rsidRPr="00D02BA1">
        <w:rPr>
          <w:rFonts w:hint="cs"/>
          <w:rtl/>
          <w:lang w:bidi="ar-EG"/>
        </w:rPr>
        <w:t>ا</w:t>
      </w:r>
      <w:r w:rsidR="00C11973" w:rsidRPr="00D02BA1">
        <w:rPr>
          <w:rFonts w:hint="cs"/>
          <w:rtl/>
          <w:lang w:bidi="ar-EG"/>
        </w:rPr>
        <w:t>قترح</w:t>
      </w:r>
      <w:r w:rsidR="00F96154" w:rsidRPr="00D02BA1">
        <w:rPr>
          <w:rFonts w:hint="cs"/>
          <w:rtl/>
          <w:lang w:bidi="ar-EG"/>
        </w:rPr>
        <w:t>ت</w:t>
      </w:r>
      <w:r w:rsidR="00C11973" w:rsidRPr="00D02BA1">
        <w:rPr>
          <w:rFonts w:hint="cs"/>
          <w:rtl/>
          <w:lang w:bidi="ar-EG"/>
        </w:rPr>
        <w:t xml:space="preserve"> مبادئ لإعادة هيكلة لجان دراسات قطاع تقييس الاتصالات</w:t>
      </w:r>
      <w:r w:rsidR="00F96154" w:rsidRPr="00D02BA1">
        <w:rPr>
          <w:rFonts w:hint="cs"/>
          <w:rtl/>
          <w:lang w:bidi="ar-EG"/>
        </w:rPr>
        <w:t xml:space="preserve"> وتضمنت مقترحات أولية لإعادة الهيكلة. وتم جمع ودمج </w:t>
      </w:r>
      <w:r w:rsidR="00CB672B" w:rsidRPr="00D02BA1">
        <w:rPr>
          <w:rFonts w:hint="cs"/>
          <w:rtl/>
          <w:lang w:bidi="ar-EG"/>
        </w:rPr>
        <w:t>ال</w:t>
      </w:r>
      <w:r w:rsidR="00DD4786" w:rsidRPr="00D02BA1">
        <w:rPr>
          <w:rFonts w:hint="cs"/>
          <w:rtl/>
          <w:lang w:bidi="ar-EG"/>
        </w:rPr>
        <w:t xml:space="preserve">مبادئ </w:t>
      </w:r>
      <w:r w:rsidR="00CB672B" w:rsidRPr="00D02BA1">
        <w:rPr>
          <w:rFonts w:hint="cs"/>
          <w:rtl/>
          <w:lang w:bidi="ar-EG"/>
        </w:rPr>
        <w:t>الرفيعة المستوى لإعادة الهيكلة ومختلف المقترحات المتعلقة بإعادة الهيكلة.</w:t>
      </w:r>
      <w:r w:rsidR="00865D2E" w:rsidRPr="00D02BA1">
        <w:rPr>
          <w:rFonts w:hint="cs"/>
          <w:rtl/>
          <w:lang w:bidi="ar-EG"/>
        </w:rPr>
        <w:t xml:space="preserve"> وأرسل الفريق الاستشاري هذه المواد إلى لجان دراسات قطاع تقييس الاتصالات وإلى المنظمات الإقليمية.</w:t>
      </w:r>
    </w:p>
    <w:p w14:paraId="4C2525BF" w14:textId="060F9911" w:rsidR="004D6744" w:rsidRPr="00D02BA1" w:rsidRDefault="001B2E74" w:rsidP="004D6744">
      <w:pPr>
        <w:rPr>
          <w:rtl/>
          <w:lang w:bidi="ar-EG"/>
        </w:rPr>
      </w:pPr>
      <w:r w:rsidRPr="00D02BA1">
        <w:rPr>
          <w:rFonts w:hint="cs"/>
          <w:rtl/>
          <w:lang w:bidi="ar-EG"/>
        </w:rPr>
        <w:t>وجمّع فريق ال</w:t>
      </w:r>
      <w:r w:rsidR="002F050C" w:rsidRPr="00D02BA1">
        <w:rPr>
          <w:rFonts w:hint="cs"/>
          <w:rtl/>
          <w:lang w:bidi="ar-EG"/>
        </w:rPr>
        <w:t>مقرِّر</w:t>
      </w:r>
      <w:r w:rsidRPr="00D02BA1">
        <w:rPr>
          <w:rFonts w:hint="cs"/>
          <w:rtl/>
          <w:lang w:bidi="ar-EG"/>
        </w:rPr>
        <w:t xml:space="preserve"> المعني </w:t>
      </w:r>
      <w:r w:rsidRPr="00D02BA1">
        <w:rPr>
          <w:rFonts w:hint="cs"/>
          <w:rtl/>
        </w:rPr>
        <w:t xml:space="preserve">ببرنامج العمل وهيكل لجان الدراسات المقترحات المقدمة من لجان دراسات قطاع تقييس الاتصالات </w:t>
      </w:r>
      <w:r w:rsidR="00343545" w:rsidRPr="00D02BA1">
        <w:rPr>
          <w:rFonts w:hint="cs"/>
          <w:rtl/>
        </w:rPr>
        <w:t xml:space="preserve">بشأن القرار </w:t>
      </w:r>
      <w:r w:rsidR="00343545" w:rsidRPr="00D02BA1">
        <w:t>2</w:t>
      </w:r>
      <w:r w:rsidR="00343545" w:rsidRPr="00D02BA1">
        <w:rPr>
          <w:rFonts w:hint="cs"/>
          <w:rtl/>
          <w:lang w:bidi="ar-EG"/>
        </w:rPr>
        <w:t>، بما في ذلك نصوص المسائل والولايات ووظائف لجان الدراسات الرئيسية</w:t>
      </w:r>
      <w:r w:rsidR="00834791" w:rsidRPr="00D02BA1">
        <w:rPr>
          <w:rFonts w:hint="cs"/>
          <w:rtl/>
          <w:lang w:bidi="ar-EG"/>
        </w:rPr>
        <w:t xml:space="preserve">، من أجل الجمعية العالمية لتقييس الاتصالات </w:t>
      </w:r>
      <w:r w:rsidR="00834791" w:rsidRPr="00D02BA1">
        <w:rPr>
          <w:lang w:bidi="ar-EG"/>
        </w:rPr>
        <w:t>WTSA-20</w:t>
      </w:r>
      <w:r w:rsidR="00834791" w:rsidRPr="00D02BA1">
        <w:rPr>
          <w:rFonts w:hint="cs"/>
          <w:rtl/>
          <w:lang w:bidi="ar-EG"/>
        </w:rPr>
        <w:t>.</w:t>
      </w:r>
    </w:p>
    <w:p w14:paraId="5C8E0C33" w14:textId="1DC2801E" w:rsidR="004D6744" w:rsidRPr="00D02BA1" w:rsidRDefault="004D6744" w:rsidP="004D6744">
      <w:pPr>
        <w:rPr>
          <w:rtl/>
          <w:lang w:bidi="ar-EG"/>
        </w:rPr>
      </w:pPr>
      <w:r w:rsidRPr="00D02BA1">
        <w:rPr>
          <w:rFonts w:hint="cs"/>
          <w:rtl/>
        </w:rPr>
        <w:t>وك</w:t>
      </w:r>
      <w:r w:rsidRPr="00D02BA1">
        <w:rPr>
          <w:rtl/>
        </w:rPr>
        <w:t xml:space="preserve">ان هناك تأييد واسع </w:t>
      </w:r>
      <w:r w:rsidRPr="00D02BA1">
        <w:rPr>
          <w:rFonts w:hint="cs"/>
          <w:rtl/>
        </w:rPr>
        <w:t>وتوجه عام</w:t>
      </w:r>
      <w:r w:rsidRPr="00D02BA1">
        <w:rPr>
          <w:rtl/>
        </w:rPr>
        <w:t xml:space="preserve"> </w:t>
      </w:r>
      <w:r w:rsidR="009F285F" w:rsidRPr="00D02BA1">
        <w:rPr>
          <w:rFonts w:hint="cs"/>
          <w:rtl/>
        </w:rPr>
        <w:t>في</w:t>
      </w:r>
      <w:r w:rsidRPr="00D02BA1">
        <w:rPr>
          <w:rtl/>
        </w:rPr>
        <w:t xml:space="preserve"> اجتماع </w:t>
      </w:r>
      <w:r w:rsidR="009F285F" w:rsidRPr="00D02BA1">
        <w:rPr>
          <w:rFonts w:hint="cs"/>
          <w:rtl/>
        </w:rPr>
        <w:t>ا</w:t>
      </w:r>
      <w:r w:rsidRPr="00D02BA1">
        <w:rPr>
          <w:rFonts w:hint="cs"/>
          <w:rtl/>
        </w:rPr>
        <w:t>لفريق الاستشاري</w:t>
      </w:r>
      <w:r w:rsidRPr="00D02BA1">
        <w:rPr>
          <w:rtl/>
        </w:rPr>
        <w:t xml:space="preserve"> </w:t>
      </w:r>
      <w:r w:rsidRPr="00D02BA1">
        <w:rPr>
          <w:rFonts w:hint="cs"/>
          <w:rtl/>
        </w:rPr>
        <w:t>من أجل الإبقاء</w:t>
      </w:r>
      <w:r w:rsidRPr="00D02BA1">
        <w:rPr>
          <w:rtl/>
        </w:rPr>
        <w:t xml:space="preserve"> على الهيكل الحالي للجان الدراسات في</w:t>
      </w:r>
      <w:r w:rsidR="00D02BA1">
        <w:rPr>
          <w:rFonts w:hint="cs"/>
          <w:rtl/>
        </w:rPr>
        <w:t> </w:t>
      </w:r>
      <w:r w:rsidRPr="00D02BA1">
        <w:rPr>
          <w:rtl/>
        </w:rPr>
        <w:t>الجمعية</w:t>
      </w:r>
      <w:r w:rsidR="00D02BA1">
        <w:rPr>
          <w:rFonts w:hint="cs"/>
          <w:rtl/>
        </w:rPr>
        <w:t> </w:t>
      </w:r>
      <w:r w:rsidR="009F285F" w:rsidRPr="00D02BA1">
        <w:t>WTSA-20</w:t>
      </w:r>
      <w:r w:rsidR="00F76C48" w:rsidRPr="00D02BA1">
        <w:rPr>
          <w:rFonts w:hint="cs"/>
          <w:rtl/>
        </w:rPr>
        <w:t>، مع إمكانية نظر الجمعية في نقل مسائل أو بنود عمل من لجنة دراسات إلى أخرى</w:t>
      </w:r>
      <w:r w:rsidR="00D03E65" w:rsidRPr="00D02BA1">
        <w:rPr>
          <w:rFonts w:hint="cs"/>
          <w:rtl/>
        </w:rPr>
        <w:t>.</w:t>
      </w:r>
      <w:r w:rsidR="00F76C48" w:rsidRPr="00D02BA1">
        <w:rPr>
          <w:rFonts w:hint="cs"/>
          <w:rtl/>
        </w:rPr>
        <w:t xml:space="preserve"> </w:t>
      </w:r>
      <w:r w:rsidR="00D03E65" w:rsidRPr="00D02BA1">
        <w:rPr>
          <w:rFonts w:hint="cs"/>
          <w:rtl/>
        </w:rPr>
        <w:t>ومع ذلك، اعترف الفريق الاستشاري بالحاجة إلى</w:t>
      </w:r>
      <w:r w:rsidRPr="00D02BA1">
        <w:rPr>
          <w:rtl/>
        </w:rPr>
        <w:t xml:space="preserve"> إجراء تحليل شامل لجدوى مراجعة هيكل لجان الدراسات قبل انعقاد الجمعية</w:t>
      </w:r>
      <w:r w:rsidRPr="00D02BA1">
        <w:rPr>
          <w:rFonts w:hint="cs"/>
          <w:rtl/>
        </w:rPr>
        <w:t xml:space="preserve"> العالمية لتقييس الاتصالات لعام </w:t>
      </w:r>
      <w:r w:rsidRPr="00D02BA1">
        <w:rPr>
          <w:lang w:val="en-GB" w:bidi="ar-EG"/>
        </w:rPr>
        <w:t>2024</w:t>
      </w:r>
      <w:r w:rsidR="00EF1D3F" w:rsidRPr="00D02BA1">
        <w:rPr>
          <w:rFonts w:hint="cs"/>
          <w:rtl/>
        </w:rPr>
        <w:t xml:space="preserve"> </w:t>
      </w:r>
      <w:r w:rsidR="00EF1D3F" w:rsidRPr="00D02BA1">
        <w:t>(WTSA-24)</w:t>
      </w:r>
      <w:r w:rsidR="00EF1D3F" w:rsidRPr="00D02BA1">
        <w:rPr>
          <w:rFonts w:hint="cs"/>
          <w:rtl/>
          <w:lang w:bidi="ar-EG"/>
        </w:rPr>
        <w:t>.</w:t>
      </w:r>
    </w:p>
    <w:p w14:paraId="28EC25AA" w14:textId="74A3970B" w:rsidR="004D6744" w:rsidRPr="00D02BA1" w:rsidRDefault="00D03E65" w:rsidP="00EF1D3F">
      <w:pPr>
        <w:rPr>
          <w:rtl/>
          <w:lang w:bidi="ar-EG"/>
        </w:rPr>
      </w:pPr>
      <w:r w:rsidRPr="00D02BA1">
        <w:rPr>
          <w:rFonts w:hint="cs"/>
          <w:rtl/>
          <w:lang w:bidi="ar-EG"/>
        </w:rPr>
        <w:t xml:space="preserve">وفي الفترة من </w:t>
      </w:r>
      <w:r w:rsidRPr="00D02BA1">
        <w:rPr>
          <w:lang w:bidi="ar-EG"/>
        </w:rPr>
        <w:t>18</w:t>
      </w:r>
      <w:r w:rsidRPr="00D02BA1">
        <w:rPr>
          <w:rFonts w:hint="cs"/>
          <w:rtl/>
          <w:lang w:bidi="ar-EG"/>
        </w:rPr>
        <w:t xml:space="preserve"> يناير إلى </w:t>
      </w:r>
      <w:r w:rsidRPr="00D02BA1">
        <w:rPr>
          <w:lang w:bidi="ar-EG"/>
        </w:rPr>
        <w:t>25</w:t>
      </w:r>
      <w:r w:rsidRPr="00D02BA1">
        <w:rPr>
          <w:rFonts w:hint="cs"/>
          <w:rtl/>
          <w:lang w:bidi="ar-EG"/>
        </w:rPr>
        <w:t xml:space="preserve"> أكتوبر </w:t>
      </w:r>
      <w:r w:rsidRPr="00D02BA1">
        <w:rPr>
          <w:lang w:bidi="ar-EG"/>
        </w:rPr>
        <w:t>2021</w:t>
      </w:r>
      <w:r w:rsidRPr="00D02BA1">
        <w:rPr>
          <w:rFonts w:hint="cs"/>
          <w:rtl/>
          <w:lang w:bidi="ar-EG"/>
        </w:rPr>
        <w:t>، فعّل</w:t>
      </w:r>
      <w:r w:rsidR="00E42DBD" w:rsidRPr="00D02BA1">
        <w:rPr>
          <w:rFonts w:hint="cs"/>
          <w:rtl/>
          <w:lang w:bidi="ar-EG"/>
        </w:rPr>
        <w:t xml:space="preserve"> فريق ال</w:t>
      </w:r>
      <w:r w:rsidR="002F050C" w:rsidRPr="00D02BA1">
        <w:rPr>
          <w:rFonts w:hint="cs"/>
          <w:rtl/>
          <w:lang w:bidi="ar-EG"/>
        </w:rPr>
        <w:t>مقرِّر</w:t>
      </w:r>
      <w:r w:rsidR="00E42DBD" w:rsidRPr="00D02BA1">
        <w:rPr>
          <w:rFonts w:hint="cs"/>
          <w:rtl/>
          <w:lang w:bidi="ar-EG"/>
        </w:rPr>
        <w:t xml:space="preserve"> التابع</w:t>
      </w:r>
      <w:r w:rsidRPr="00D02BA1">
        <w:rPr>
          <w:rFonts w:hint="cs"/>
          <w:rtl/>
          <w:lang w:bidi="ar-EG"/>
        </w:rPr>
        <w:t xml:space="preserve"> </w:t>
      </w:r>
      <w:r w:rsidR="00E42DBD" w:rsidRPr="00D02BA1">
        <w:rPr>
          <w:rFonts w:hint="cs"/>
          <w:rtl/>
          <w:lang w:bidi="ar-EG"/>
        </w:rPr>
        <w:t>ل</w:t>
      </w:r>
      <w:r w:rsidRPr="00D02BA1">
        <w:rPr>
          <w:rFonts w:hint="cs"/>
          <w:rtl/>
          <w:lang w:bidi="ar-EG"/>
        </w:rPr>
        <w:t xml:space="preserve">لفريق الاستشاري </w:t>
      </w:r>
      <w:r w:rsidR="00E42DBD" w:rsidRPr="00D02BA1">
        <w:rPr>
          <w:rFonts w:hint="cs"/>
          <w:rtl/>
          <w:lang w:bidi="ar-EG"/>
        </w:rPr>
        <w:t>لتقييس الاتصالات والمعني ببرنامج العمل وهيكل لجان الدراسات</w:t>
      </w:r>
      <w:r w:rsidR="00CB4BE3" w:rsidRPr="00D02BA1">
        <w:rPr>
          <w:rFonts w:hint="cs"/>
          <w:rtl/>
          <w:lang w:bidi="ar-EG"/>
        </w:rPr>
        <w:t xml:space="preserve"> </w:t>
      </w:r>
      <w:r w:rsidR="00CB4BE3" w:rsidRPr="00D02BA1">
        <w:rPr>
          <w:lang w:bidi="ar-EG"/>
        </w:rPr>
        <w:t>(TSAG RG-WP)</w:t>
      </w:r>
      <w:r w:rsidR="00E42DBD" w:rsidRPr="00D02BA1">
        <w:rPr>
          <w:rFonts w:hint="cs"/>
          <w:rtl/>
          <w:lang w:bidi="ar-EG"/>
        </w:rPr>
        <w:t xml:space="preserve"> فريق عمل بالمراسلة ي</w:t>
      </w:r>
      <w:r w:rsidR="00A81681" w:rsidRPr="00D02BA1">
        <w:rPr>
          <w:rFonts w:hint="cs"/>
          <w:rtl/>
          <w:lang w:bidi="ar-EG"/>
        </w:rPr>
        <w:t>ُ</w:t>
      </w:r>
      <w:r w:rsidR="00E42DBD" w:rsidRPr="00D02BA1">
        <w:rPr>
          <w:rFonts w:hint="cs"/>
          <w:rtl/>
          <w:lang w:bidi="ar-EG"/>
        </w:rPr>
        <w:t xml:space="preserve">عنى بإعادة هيكلة لجان دراسات قطاع تقييس الاتصالات ويهدف إلى وضع خطة عمل </w:t>
      </w:r>
      <w:r w:rsidR="00CC6D05" w:rsidRPr="00D02BA1">
        <w:rPr>
          <w:rFonts w:hint="cs"/>
          <w:rtl/>
          <w:lang w:bidi="ar-EG"/>
        </w:rPr>
        <w:t>للدراسة التحليلية لإعادة هيكلة لجان دراسات قطاع تقييس الاتصالات من أجل الجمعية</w:t>
      </w:r>
      <w:r w:rsidR="00D02BA1">
        <w:rPr>
          <w:rFonts w:hint="eastAsia"/>
          <w:rtl/>
          <w:lang w:bidi="ar-EG"/>
        </w:rPr>
        <w:t> </w:t>
      </w:r>
      <w:r w:rsidR="00EF1D3F" w:rsidRPr="00D02BA1">
        <w:rPr>
          <w:lang w:bidi="ar-EG"/>
        </w:rPr>
        <w:t>WTSA-24</w:t>
      </w:r>
      <w:r w:rsidR="00EF1D3F" w:rsidRPr="00D02BA1">
        <w:rPr>
          <w:rFonts w:hint="cs"/>
          <w:rtl/>
          <w:lang w:bidi="ar-EG"/>
        </w:rPr>
        <w:t xml:space="preserve"> تأخذ في الاعتبار، ضمن أمور أخرى، المساهمات المتوفرة بشأن مبادئ </w:t>
      </w:r>
      <w:r w:rsidR="00A81681" w:rsidRPr="00D02BA1">
        <w:rPr>
          <w:rFonts w:hint="cs"/>
          <w:rtl/>
          <w:lang w:bidi="ar-EG"/>
        </w:rPr>
        <w:t xml:space="preserve">إعادة الهيكلة. ويرد تقرير </w:t>
      </w:r>
      <w:r w:rsidR="00E7011B" w:rsidRPr="00D02BA1">
        <w:rPr>
          <w:rFonts w:hint="cs"/>
          <w:rtl/>
          <w:lang w:bidi="ar-EG"/>
        </w:rPr>
        <w:t xml:space="preserve">فريق العمل بالمراسلة في الوثيقة </w:t>
      </w:r>
      <w:hyperlink r:id="rId129" w:history="1">
        <w:r w:rsidR="00E7011B" w:rsidRPr="00D02BA1">
          <w:rPr>
            <w:rStyle w:val="Hyperlink"/>
          </w:rPr>
          <w:t>TSAG-TD1077</w:t>
        </w:r>
      </w:hyperlink>
      <w:r w:rsidR="00E7011B" w:rsidRPr="00D02BA1">
        <w:rPr>
          <w:rFonts w:hint="cs"/>
          <w:rtl/>
          <w:lang w:bidi="ar-EG"/>
        </w:rPr>
        <w:t xml:space="preserve">، وترد خطة العمل الناتجة في الوثيقة </w:t>
      </w:r>
      <w:hyperlink r:id="rId130" w:history="1">
        <w:r w:rsidR="00E7011B" w:rsidRPr="00D02BA1">
          <w:rPr>
            <w:rStyle w:val="Hyperlink"/>
          </w:rPr>
          <w:t>TSAG-TD1078</w:t>
        </w:r>
      </w:hyperlink>
      <w:r w:rsidR="00E7011B" w:rsidRPr="00D02BA1">
        <w:rPr>
          <w:rFonts w:hint="cs"/>
          <w:rtl/>
          <w:lang w:bidi="ar-EG"/>
        </w:rPr>
        <w:t xml:space="preserve"> ("</w:t>
      </w:r>
      <w:r w:rsidR="00106F99" w:rsidRPr="00D02BA1">
        <w:rPr>
          <w:rFonts w:hint="cs"/>
          <w:rtl/>
          <w:lang w:bidi="ar-EG"/>
        </w:rPr>
        <w:t xml:space="preserve">المشروع </w:t>
      </w:r>
      <w:r w:rsidR="00106F99" w:rsidRPr="00D02BA1">
        <w:rPr>
          <w:lang w:bidi="ar-EG"/>
        </w:rPr>
        <w:t>F</w:t>
      </w:r>
      <w:r w:rsidR="00E7011B" w:rsidRPr="00D02BA1">
        <w:rPr>
          <w:rFonts w:hint="cs"/>
          <w:rtl/>
          <w:lang w:bidi="ar-EG"/>
        </w:rPr>
        <w:t>")</w:t>
      </w:r>
      <w:r w:rsidR="00106F99" w:rsidRPr="00D02BA1">
        <w:rPr>
          <w:rFonts w:hint="cs"/>
          <w:rtl/>
          <w:lang w:bidi="ar-EG"/>
        </w:rPr>
        <w:t>. ووُضعت خطة العمل في صيغتها النهائية وأُرسلت إلى الجمعية العالمية لتقييس الاتصالات لمواصلة مناقشتها في الاجتماع المرحلي لفريق ال</w:t>
      </w:r>
      <w:r w:rsidR="002F050C" w:rsidRPr="00D02BA1">
        <w:rPr>
          <w:rFonts w:hint="cs"/>
          <w:rtl/>
          <w:lang w:bidi="ar-EG"/>
        </w:rPr>
        <w:t>مقرِّر</w:t>
      </w:r>
      <w:r w:rsidR="00106F99" w:rsidRPr="00D02BA1">
        <w:rPr>
          <w:rFonts w:hint="cs"/>
          <w:rtl/>
          <w:lang w:bidi="ar-EG"/>
        </w:rPr>
        <w:t xml:space="preserve"> </w:t>
      </w:r>
      <w:r w:rsidR="00CB4BE3" w:rsidRPr="00D02BA1">
        <w:rPr>
          <w:lang w:bidi="ar-EG"/>
        </w:rPr>
        <w:t>TSAG RG-WP</w:t>
      </w:r>
      <w:r w:rsidR="00CB4BE3" w:rsidRPr="00D02BA1">
        <w:rPr>
          <w:rFonts w:hint="cs"/>
          <w:rtl/>
          <w:lang w:bidi="ar-EG"/>
        </w:rPr>
        <w:t xml:space="preserve"> يومي </w:t>
      </w:r>
      <w:r w:rsidR="00CB4BE3" w:rsidRPr="00D02BA1">
        <w:rPr>
          <w:lang w:bidi="ar-EG"/>
        </w:rPr>
        <w:t>22</w:t>
      </w:r>
      <w:r w:rsidR="00CB4BE3" w:rsidRPr="00D02BA1">
        <w:rPr>
          <w:rFonts w:hint="cs"/>
          <w:rtl/>
          <w:lang w:bidi="ar-EG"/>
        </w:rPr>
        <w:t xml:space="preserve"> و</w:t>
      </w:r>
      <w:r w:rsidR="00CB4BE3" w:rsidRPr="00D02BA1">
        <w:rPr>
          <w:lang w:bidi="ar-EG"/>
        </w:rPr>
        <w:t>23</w:t>
      </w:r>
      <w:r w:rsidR="00CB4BE3" w:rsidRPr="00D02BA1">
        <w:rPr>
          <w:rFonts w:hint="cs"/>
          <w:rtl/>
          <w:lang w:bidi="ar-EG"/>
        </w:rPr>
        <w:t xml:space="preserve"> نوفمبر </w:t>
      </w:r>
      <w:r w:rsidR="00CB4BE3" w:rsidRPr="00D02BA1">
        <w:rPr>
          <w:lang w:bidi="ar-EG"/>
        </w:rPr>
        <w:t>2021</w:t>
      </w:r>
      <w:r w:rsidR="00CB4BE3" w:rsidRPr="00D02BA1">
        <w:rPr>
          <w:rFonts w:hint="cs"/>
          <w:rtl/>
          <w:lang w:bidi="ar-EG"/>
        </w:rPr>
        <w:t xml:space="preserve">. وترد الصيغة المحدثة في الوثيقة </w:t>
      </w:r>
      <w:hyperlink r:id="rId131" w:history="1">
        <w:r w:rsidR="00CB4BE3" w:rsidRPr="00D02BA1">
          <w:rPr>
            <w:rStyle w:val="Hyperlink"/>
          </w:rPr>
          <w:t>TSAG-TD1237</w:t>
        </w:r>
      </w:hyperlink>
      <w:r w:rsidR="00CB4BE3" w:rsidRPr="00D02BA1">
        <w:rPr>
          <w:rFonts w:hint="cs"/>
          <w:rtl/>
          <w:lang w:bidi="ar-EG"/>
        </w:rPr>
        <w:t>.</w:t>
      </w:r>
    </w:p>
    <w:p w14:paraId="40370E47" w14:textId="047E3CC2" w:rsidR="004D6744" w:rsidRPr="00D02BA1" w:rsidRDefault="004D6744" w:rsidP="005E2276">
      <w:pPr>
        <w:pStyle w:val="Heading2"/>
        <w:spacing w:before="160"/>
        <w:ind w:left="792" w:hanging="792"/>
        <w:rPr>
          <w:rtl/>
        </w:rPr>
      </w:pPr>
      <w:bookmarkStart w:id="71" w:name="_Toc95292182"/>
      <w:r w:rsidRPr="00D02BA1">
        <w:rPr>
          <w:rFonts w:hint="cs"/>
          <w:rtl/>
        </w:rPr>
        <w:t>3.3</w:t>
      </w:r>
      <w:r w:rsidRPr="00D02BA1">
        <w:rPr>
          <w:rtl/>
        </w:rPr>
        <w:tab/>
      </w:r>
      <w:r w:rsidR="005E2276" w:rsidRPr="00D02BA1">
        <w:rPr>
          <w:rFonts w:hint="cs"/>
          <w:rtl/>
        </w:rPr>
        <w:t>الأفرقة المتخصصة التابعة لقطاع تقييس الاتصالات والخاضعة لإشراف الفريق الاستشاري لتقييس الاتصالات</w:t>
      </w:r>
      <w:bookmarkEnd w:id="71"/>
    </w:p>
    <w:p w14:paraId="40493A1D" w14:textId="7FEF17E5" w:rsidR="004D6744" w:rsidRPr="00D02BA1" w:rsidRDefault="004D6744" w:rsidP="005E2276">
      <w:pPr>
        <w:pStyle w:val="Heading3"/>
        <w:ind w:left="792" w:hanging="792"/>
        <w:rPr>
          <w:rtl/>
        </w:rPr>
      </w:pPr>
      <w:r w:rsidRPr="00D02BA1">
        <w:rPr>
          <w:rFonts w:hint="cs"/>
          <w:rtl/>
        </w:rPr>
        <w:t>1.3.3</w:t>
      </w:r>
      <w:r w:rsidRPr="00D02BA1">
        <w:rPr>
          <w:rtl/>
        </w:rPr>
        <w:tab/>
      </w:r>
      <w:r w:rsidRPr="00D02BA1">
        <w:rPr>
          <w:rtl/>
          <w:lang w:bidi="ar-SA"/>
        </w:rPr>
        <w:t xml:space="preserve">الفريق المتخصص التابع لقطاع تقييس الاتصالات </w:t>
      </w:r>
      <w:r w:rsidRPr="00D02BA1">
        <w:rPr>
          <w:rFonts w:hint="cs"/>
          <w:rtl/>
          <w:lang w:bidi="ar-SA"/>
        </w:rPr>
        <w:t>و</w:t>
      </w:r>
      <w:r w:rsidRPr="00D02BA1">
        <w:rPr>
          <w:rtl/>
          <w:lang w:bidi="ar-SA"/>
        </w:rPr>
        <w:t>المعني بالعملة الرقمية بما في ذلك العملة الرسمية الرقمية</w:t>
      </w:r>
      <w:r w:rsidRPr="00D02BA1">
        <w:rPr>
          <w:rFonts w:hint="cs"/>
          <w:rtl/>
          <w:lang w:bidi="ar-SA"/>
        </w:rPr>
        <w:t> </w:t>
      </w:r>
      <w:r w:rsidRPr="00D02BA1">
        <w:t>(FG</w:t>
      </w:r>
      <w:r w:rsidRPr="00D02BA1">
        <w:noBreakHyphen/>
        <w:t>DFC)</w:t>
      </w:r>
    </w:p>
    <w:p w14:paraId="0D2C89B2" w14:textId="7CA4D0AB" w:rsidR="004D6744" w:rsidRPr="00D02BA1" w:rsidRDefault="004D6744" w:rsidP="00B51A02">
      <w:pPr>
        <w:rPr>
          <w:rtl/>
          <w:lang w:bidi="ar-EG"/>
        </w:rPr>
      </w:pPr>
      <w:r w:rsidRPr="00D02BA1">
        <w:rPr>
          <w:rFonts w:hint="cs"/>
          <w:rtl/>
        </w:rPr>
        <w:t xml:space="preserve">أنشأ </w:t>
      </w:r>
      <w:r w:rsidRPr="00D02BA1">
        <w:rPr>
          <w:rtl/>
        </w:rPr>
        <w:t xml:space="preserve">الفريق الاستشاري لتقييس الاتصالات في مايو </w:t>
      </w:r>
      <w:r w:rsidRPr="00D02BA1">
        <w:t>2017</w:t>
      </w:r>
      <w:r w:rsidRPr="00D02BA1">
        <w:rPr>
          <w:rFonts w:hint="cs"/>
          <w:rtl/>
        </w:rPr>
        <w:t>، الفريق</w:t>
      </w:r>
      <w:r w:rsidRPr="00D02BA1">
        <w:rPr>
          <w:rtl/>
        </w:rPr>
        <w:t xml:space="preserve"> المتخصص </w:t>
      </w:r>
      <w:r w:rsidRPr="00D02BA1">
        <w:rPr>
          <w:rtl/>
          <w:lang w:bidi="ar-EG"/>
        </w:rPr>
        <w:t xml:space="preserve">التابع لقطاع تقييس الاتصالات </w:t>
      </w:r>
      <w:r w:rsidR="00DF6699" w:rsidRPr="00D02BA1">
        <w:rPr>
          <w:rFonts w:hint="cs"/>
          <w:rtl/>
          <w:lang w:bidi="ar-EG"/>
        </w:rPr>
        <w:t>و</w:t>
      </w:r>
      <w:r w:rsidRPr="00D02BA1">
        <w:rPr>
          <w:rtl/>
        </w:rPr>
        <w:t xml:space="preserve">المعني </w:t>
      </w:r>
      <w:r w:rsidRPr="00D02BA1">
        <w:rPr>
          <w:rFonts w:hint="cs"/>
          <w:rtl/>
        </w:rPr>
        <w:t>با</w:t>
      </w:r>
      <w:r w:rsidRPr="00D02BA1">
        <w:rPr>
          <w:rtl/>
        </w:rPr>
        <w:t xml:space="preserve">لعملة الرقمية بما في ذلك العملة </w:t>
      </w:r>
      <w:r w:rsidR="00DF6699" w:rsidRPr="00D02BA1">
        <w:rPr>
          <w:rFonts w:hint="cs"/>
          <w:rtl/>
        </w:rPr>
        <w:t>الرسمية</w:t>
      </w:r>
      <w:r w:rsidRPr="00D02BA1">
        <w:rPr>
          <w:rtl/>
        </w:rPr>
        <w:t xml:space="preserve"> الرقمية</w:t>
      </w:r>
      <w:r w:rsidR="004B7FC3" w:rsidRPr="00D02BA1">
        <w:rPr>
          <w:rFonts w:hint="cs"/>
          <w:rtl/>
          <w:lang w:bidi="ar-EG"/>
        </w:rPr>
        <w:t xml:space="preserve"> </w:t>
      </w:r>
      <w:r w:rsidR="004B7FC3" w:rsidRPr="00D02BA1">
        <w:rPr>
          <w:lang w:bidi="ar-EG"/>
        </w:rPr>
        <w:t>(FG DFC)</w:t>
      </w:r>
      <w:r w:rsidR="004B7FC3" w:rsidRPr="00D02BA1">
        <w:rPr>
          <w:rFonts w:hint="cs"/>
          <w:rtl/>
          <w:lang w:bidi="ar-EG"/>
        </w:rPr>
        <w:t xml:space="preserve"> </w:t>
      </w:r>
      <w:r w:rsidR="008E6010" w:rsidRPr="00D02BA1">
        <w:rPr>
          <w:rFonts w:hint="cs"/>
          <w:rtl/>
        </w:rPr>
        <w:t xml:space="preserve">ومنحة الاختصاصات الواردة في </w:t>
      </w:r>
      <w:hyperlink r:id="rId132" w:history="1">
        <w:r w:rsidR="008E6010" w:rsidRPr="00D02BA1">
          <w:rPr>
            <w:rStyle w:val="Hyperlink"/>
            <w:rFonts w:hint="cs"/>
            <w:rtl/>
          </w:rPr>
          <w:t xml:space="preserve">الملحق </w:t>
        </w:r>
        <w:r w:rsidR="00574ABD" w:rsidRPr="00D02BA1">
          <w:rPr>
            <w:rStyle w:val="Hyperlink"/>
          </w:rPr>
          <w:t>C</w:t>
        </w:r>
        <w:r w:rsidR="00C12211" w:rsidRPr="00D02BA1">
          <w:rPr>
            <w:rStyle w:val="Hyperlink"/>
            <w:rFonts w:hint="cs"/>
            <w:rtl/>
            <w:lang w:bidi="ar-EG"/>
          </w:rPr>
          <w:t xml:space="preserve"> بالتقرير </w:t>
        </w:r>
        <w:r w:rsidR="00C12211" w:rsidRPr="00D02BA1">
          <w:rPr>
            <w:rStyle w:val="Hyperlink"/>
            <w:lang w:bidi="ar-EG"/>
          </w:rPr>
          <w:t>1</w:t>
        </w:r>
        <w:r w:rsidR="00C12211" w:rsidRPr="00D02BA1">
          <w:rPr>
            <w:rStyle w:val="Hyperlink"/>
            <w:rFonts w:hint="cs"/>
            <w:rtl/>
            <w:lang w:bidi="ar-EG"/>
          </w:rPr>
          <w:t xml:space="preserve"> للفريق الاستشاري</w:t>
        </w:r>
      </w:hyperlink>
      <w:r w:rsidR="00574ABD" w:rsidRPr="00D02BA1">
        <w:rPr>
          <w:rFonts w:hint="cs"/>
          <w:rtl/>
          <w:lang w:bidi="ar-EG"/>
        </w:rPr>
        <w:t xml:space="preserve">؛ </w:t>
      </w:r>
      <w:r w:rsidR="00C12211" w:rsidRPr="00D02BA1">
        <w:rPr>
          <w:rFonts w:hint="cs"/>
          <w:rtl/>
          <w:lang w:bidi="ar-EG"/>
        </w:rPr>
        <w:t xml:space="preserve">(مدّد الفريق الاستشاري ولاية </w:t>
      </w:r>
      <w:r w:rsidR="003A426F" w:rsidRPr="00D02BA1">
        <w:rPr>
          <w:rFonts w:hint="cs"/>
          <w:rtl/>
          <w:lang w:bidi="ar-EG"/>
        </w:rPr>
        <w:t>الفريق المتخصص مرة واحدة</w:t>
      </w:r>
      <w:r w:rsidR="00C12211" w:rsidRPr="00D02BA1">
        <w:rPr>
          <w:rFonts w:hint="cs"/>
          <w:rtl/>
          <w:lang w:bidi="ar-EG"/>
        </w:rPr>
        <w:t>)</w:t>
      </w:r>
      <w:r w:rsidR="003A426F" w:rsidRPr="00D02BA1">
        <w:rPr>
          <w:rFonts w:hint="cs"/>
          <w:rtl/>
          <w:lang w:bidi="ar-EG"/>
        </w:rPr>
        <w:t xml:space="preserve">، </w:t>
      </w:r>
      <w:r w:rsidRPr="00D02BA1">
        <w:rPr>
          <w:rtl/>
        </w:rPr>
        <w:t>و</w:t>
      </w:r>
      <w:r w:rsidR="00B93239" w:rsidRPr="00D02BA1">
        <w:rPr>
          <w:rFonts w:hint="cs"/>
          <w:rtl/>
        </w:rPr>
        <w:t xml:space="preserve">تم إنهاء الفريق المتخصص بعد </w:t>
      </w:r>
      <w:r w:rsidR="00E70454" w:rsidRPr="00D02BA1">
        <w:rPr>
          <w:rFonts w:hint="cs"/>
          <w:rtl/>
        </w:rPr>
        <w:t xml:space="preserve">اختتام عمله في </w:t>
      </w:r>
      <w:r w:rsidR="00574ABD" w:rsidRPr="00D02BA1">
        <w:rPr>
          <w:rFonts w:hint="cs"/>
          <w:rtl/>
        </w:rPr>
        <w:t>يونيو</w:t>
      </w:r>
      <w:r w:rsidR="00E70454" w:rsidRPr="00D02BA1">
        <w:rPr>
          <w:rFonts w:hint="cs"/>
          <w:rtl/>
          <w:lang w:bidi="ar-EG"/>
        </w:rPr>
        <w:t xml:space="preserve"> </w:t>
      </w:r>
      <w:r w:rsidR="00E70454" w:rsidRPr="00D02BA1">
        <w:rPr>
          <w:lang w:bidi="ar-EG"/>
        </w:rPr>
        <w:t>2019</w:t>
      </w:r>
      <w:r w:rsidR="00E70454" w:rsidRPr="00D02BA1">
        <w:rPr>
          <w:rFonts w:hint="cs"/>
          <w:rtl/>
          <w:lang w:bidi="ar-EG"/>
        </w:rPr>
        <w:t xml:space="preserve">. </w:t>
      </w:r>
      <w:r w:rsidR="00574ABD" w:rsidRPr="00D02BA1">
        <w:rPr>
          <w:rFonts w:hint="cs"/>
          <w:rtl/>
        </w:rPr>
        <w:t>وأنشأ</w:t>
      </w:r>
      <w:r w:rsidR="00574ABD" w:rsidRPr="00D02BA1">
        <w:rPr>
          <w:rtl/>
        </w:rPr>
        <w:t xml:space="preserve"> الفريق المتخصص منصة للحوار بين الأطراف الفاعلة في قطاعات الأعمال المصرفية </w:t>
      </w:r>
      <w:r w:rsidR="00504941" w:rsidRPr="00D02BA1">
        <w:rPr>
          <w:rFonts w:hint="cs"/>
          <w:rtl/>
        </w:rPr>
        <w:t>والتكنولوجيا</w:t>
      </w:r>
      <w:r w:rsidR="00574ABD" w:rsidRPr="00D02BA1">
        <w:rPr>
          <w:rtl/>
        </w:rPr>
        <w:t xml:space="preserve"> المالية والاتصالات، </w:t>
      </w:r>
      <w:r w:rsidR="00574ABD" w:rsidRPr="00D02BA1">
        <w:rPr>
          <w:rtl/>
        </w:rPr>
        <w:lastRenderedPageBreak/>
        <w:t xml:space="preserve">بهدف تبادل المعلومات وأفضل الممارسات وإعداد مجموعة </w:t>
      </w:r>
      <w:r w:rsidR="00504941" w:rsidRPr="00D02BA1">
        <w:rPr>
          <w:rFonts w:hint="cs"/>
          <w:rtl/>
        </w:rPr>
        <w:t>نواتج</w:t>
      </w:r>
      <w:r w:rsidR="00574ABD" w:rsidRPr="00D02BA1">
        <w:rPr>
          <w:rtl/>
        </w:rPr>
        <w:t xml:space="preserve"> وعرض الابتكارات</w:t>
      </w:r>
      <w:r w:rsidR="00574ABD" w:rsidRPr="00D02BA1">
        <w:rPr>
          <w:rFonts w:hint="cs"/>
          <w:rtl/>
        </w:rPr>
        <w:t xml:space="preserve"> ومتطلبات البنية التحتية للشبكة ومعاييرها في مجال العملة الرقمية التي يصدرها البنك المركزي</w:t>
      </w:r>
      <w:r w:rsidR="00A009EB" w:rsidRPr="00D02BA1">
        <w:rPr>
          <w:rFonts w:hint="cs"/>
          <w:rtl/>
        </w:rPr>
        <w:t xml:space="preserve">. </w:t>
      </w:r>
      <w:r w:rsidR="00E70454" w:rsidRPr="00D02BA1">
        <w:rPr>
          <w:rFonts w:hint="cs"/>
          <w:rtl/>
          <w:lang w:bidi="ar-EG"/>
        </w:rPr>
        <w:t>ويرد التقرير النهائي لهذا الفريق المتخصص في</w:t>
      </w:r>
      <w:r w:rsidR="00D02BA1">
        <w:rPr>
          <w:rFonts w:hint="eastAsia"/>
          <w:rtl/>
          <w:lang w:bidi="ar-EG"/>
        </w:rPr>
        <w:t> </w:t>
      </w:r>
      <w:r w:rsidR="00E70454" w:rsidRPr="00D02BA1">
        <w:rPr>
          <w:rFonts w:hint="cs"/>
          <w:rtl/>
          <w:lang w:bidi="ar-EG"/>
        </w:rPr>
        <w:t>الوثيقة</w:t>
      </w:r>
      <w:r w:rsidR="00D02BA1">
        <w:rPr>
          <w:rFonts w:hint="eastAsia"/>
          <w:rtl/>
          <w:lang w:bidi="ar-EG"/>
        </w:rPr>
        <w:t> </w:t>
      </w:r>
      <w:hyperlink r:id="rId133" w:history="1">
        <w:r w:rsidR="000C1C07" w:rsidRPr="00D02BA1">
          <w:rPr>
            <w:rStyle w:val="Hyperlink"/>
            <w:lang w:eastAsia="zh-CN"/>
          </w:rPr>
          <w:t>TSAG</w:t>
        </w:r>
        <w:r w:rsidR="00D02BA1">
          <w:rPr>
            <w:rStyle w:val="Hyperlink"/>
            <w:lang w:eastAsia="zh-CN"/>
          </w:rPr>
          <w:noBreakHyphen/>
        </w:r>
        <w:r w:rsidR="000C1C07" w:rsidRPr="00D02BA1">
          <w:rPr>
            <w:rStyle w:val="Hyperlink"/>
            <w:lang w:eastAsia="zh-CN"/>
          </w:rPr>
          <w:t>TD476</w:t>
        </w:r>
      </w:hyperlink>
      <w:r w:rsidR="00E70454" w:rsidRPr="00D02BA1">
        <w:rPr>
          <w:rFonts w:hint="cs"/>
          <w:rtl/>
          <w:lang w:bidi="ar-EG"/>
        </w:rPr>
        <w:t>.</w:t>
      </w:r>
      <w:r w:rsidR="000C1C07" w:rsidRPr="00D02BA1">
        <w:rPr>
          <w:rFonts w:hint="cs"/>
          <w:rtl/>
          <w:lang w:bidi="ar-EG"/>
        </w:rPr>
        <w:t xml:space="preserve"> وأ</w:t>
      </w:r>
      <w:r w:rsidR="002E7194" w:rsidRPr="00D02BA1">
        <w:rPr>
          <w:rFonts w:hint="cs"/>
          <w:rtl/>
          <w:lang w:bidi="ar-EG"/>
        </w:rPr>
        <w:t>عد</w:t>
      </w:r>
      <w:r w:rsidR="000C1C07" w:rsidRPr="00D02BA1">
        <w:rPr>
          <w:rFonts w:hint="cs"/>
          <w:rtl/>
          <w:lang w:bidi="ar-EG"/>
        </w:rPr>
        <w:t xml:space="preserve"> الفريق المتخصص سبعة تقارير تقنية نُقلت من خلال بيان الاتصال </w:t>
      </w:r>
      <w:hyperlink r:id="rId134" w:tgtFrame="_blank" w:tooltip="Click here to see more details" w:history="1">
        <w:r w:rsidR="00B51A02" w:rsidRPr="00D02BA1">
          <w:rPr>
            <w:rStyle w:val="Hyperlink"/>
          </w:rPr>
          <w:t>TSAG-LS25</w:t>
        </w:r>
      </w:hyperlink>
      <w:r w:rsidR="00B51A02" w:rsidRPr="00D02BA1">
        <w:rPr>
          <w:rFonts w:hint="cs"/>
          <w:rtl/>
          <w:lang w:bidi="ar-EG"/>
        </w:rPr>
        <w:t xml:space="preserve"> إلى لجان الدراسات </w:t>
      </w:r>
      <w:r w:rsidR="00B51A02" w:rsidRPr="00D02BA1">
        <w:rPr>
          <w:lang w:bidi="ar-EG"/>
        </w:rPr>
        <w:t>3</w:t>
      </w:r>
      <w:r w:rsidR="00B51A02" w:rsidRPr="00D02BA1">
        <w:rPr>
          <w:rFonts w:hint="cs"/>
          <w:rtl/>
          <w:lang w:bidi="ar-EG"/>
        </w:rPr>
        <w:t xml:space="preserve"> و</w:t>
      </w:r>
      <w:r w:rsidR="00B51A02" w:rsidRPr="00D02BA1">
        <w:rPr>
          <w:lang w:bidi="ar-EG"/>
        </w:rPr>
        <w:t>16</w:t>
      </w:r>
      <w:r w:rsidR="00B51A02" w:rsidRPr="00D02BA1">
        <w:rPr>
          <w:rFonts w:hint="cs"/>
          <w:rtl/>
          <w:lang w:bidi="ar-EG"/>
        </w:rPr>
        <w:t xml:space="preserve"> و</w:t>
      </w:r>
      <w:r w:rsidR="00B51A02" w:rsidRPr="00D02BA1">
        <w:rPr>
          <w:lang w:bidi="ar-EG"/>
        </w:rPr>
        <w:t>17</w:t>
      </w:r>
      <w:r w:rsidR="00B51A02" w:rsidRPr="00D02BA1">
        <w:rPr>
          <w:rFonts w:hint="cs"/>
          <w:rtl/>
          <w:lang w:bidi="ar-EG"/>
        </w:rPr>
        <w:t xml:space="preserve"> </w:t>
      </w:r>
      <w:r w:rsidR="000A3A48" w:rsidRPr="00D02BA1">
        <w:rPr>
          <w:rFonts w:hint="cs"/>
          <w:rtl/>
          <w:lang w:bidi="ar-EG"/>
        </w:rPr>
        <w:t xml:space="preserve">لقطاع تقييس الاتصالات </w:t>
      </w:r>
      <w:r w:rsidR="00B51A02" w:rsidRPr="00D02BA1">
        <w:rPr>
          <w:rFonts w:hint="cs"/>
          <w:rtl/>
          <w:lang w:bidi="ar-EG"/>
        </w:rPr>
        <w:t xml:space="preserve">لمواصلة النظر فيها: </w:t>
      </w:r>
    </w:p>
    <w:p w14:paraId="6AE5AEB0" w14:textId="13F911C2" w:rsidR="004D6744" w:rsidRPr="00D02BA1" w:rsidRDefault="004D6744" w:rsidP="004D6744">
      <w:pPr>
        <w:pStyle w:val="enumlev1"/>
      </w:pPr>
      <w:r w:rsidRPr="00D02BA1">
        <w:sym w:font="Symbol" w:char="F0B7"/>
      </w:r>
      <w:r w:rsidRPr="00D02BA1">
        <w:rPr>
          <w:rtl/>
        </w:rPr>
        <w:tab/>
        <w:t>وثيقة مرجعية بشأن الجوانب المتعلقة بإدارة العملة الرسمية الرقمية</w:t>
      </w:r>
      <w:r w:rsidRPr="00D02BA1">
        <w:rPr>
          <w:rFonts w:hint="cs"/>
          <w:rtl/>
        </w:rPr>
        <w:t>؛</w:t>
      </w:r>
    </w:p>
    <w:p w14:paraId="086B7626" w14:textId="552AF101" w:rsidR="004D6744" w:rsidRPr="00D02BA1" w:rsidRDefault="004D6744" w:rsidP="004D6744">
      <w:pPr>
        <w:pStyle w:val="enumlev1"/>
      </w:pPr>
      <w:r w:rsidRPr="00D02BA1">
        <w:sym w:font="Symbol" w:char="F0B7"/>
      </w:r>
      <w:r w:rsidRPr="00D02BA1">
        <w:rPr>
          <w:rtl/>
        </w:rPr>
        <w:tab/>
        <w:t>قائمة مرجعية للمصارف المركزية بشأن تنفيذ العملة الرقمية</w:t>
      </w:r>
      <w:r w:rsidRPr="00D02BA1">
        <w:rPr>
          <w:rFonts w:hint="cs"/>
          <w:rtl/>
        </w:rPr>
        <w:t>؛</w:t>
      </w:r>
    </w:p>
    <w:p w14:paraId="1DA04BF9" w14:textId="6B6C8FAC" w:rsidR="004D6744" w:rsidRPr="00D02BA1" w:rsidRDefault="004D6744" w:rsidP="004D6744">
      <w:pPr>
        <w:pStyle w:val="enumlev1"/>
      </w:pPr>
      <w:r w:rsidRPr="00D02BA1">
        <w:sym w:font="Symbol" w:char="F0B7"/>
      </w:r>
      <w:r w:rsidRPr="00D02BA1">
        <w:rPr>
          <w:rtl/>
        </w:rPr>
        <w:tab/>
        <w:t>التحديات والمخاطر التنظيمية للعملة الرقمية الخاصة بالمصارف المركزية</w:t>
      </w:r>
      <w:r w:rsidRPr="00D02BA1">
        <w:rPr>
          <w:rFonts w:hint="cs"/>
          <w:rtl/>
        </w:rPr>
        <w:t>؛</w:t>
      </w:r>
    </w:p>
    <w:p w14:paraId="298F63D4" w14:textId="3ED0B14C" w:rsidR="004D6744" w:rsidRPr="00D02BA1" w:rsidRDefault="004D6744" w:rsidP="004D6744">
      <w:pPr>
        <w:pStyle w:val="enumlev1"/>
      </w:pPr>
      <w:r w:rsidRPr="00D02BA1">
        <w:sym w:font="Symbol" w:char="F0B7"/>
      </w:r>
      <w:r w:rsidRPr="00D02BA1">
        <w:rPr>
          <w:rtl/>
        </w:rPr>
        <w:tab/>
        <w:t>تصنيف وتعريف مصطلحات العملة الرسمية الرقمية</w:t>
      </w:r>
      <w:r w:rsidRPr="00D02BA1">
        <w:rPr>
          <w:rFonts w:hint="cs"/>
          <w:rtl/>
        </w:rPr>
        <w:t>؛</w:t>
      </w:r>
    </w:p>
    <w:p w14:paraId="7CF583B8" w14:textId="672E752B" w:rsidR="004D6744" w:rsidRPr="00D02BA1" w:rsidRDefault="004D6744" w:rsidP="004D6744">
      <w:pPr>
        <w:pStyle w:val="enumlev1"/>
      </w:pPr>
      <w:r w:rsidRPr="00D02BA1">
        <w:sym w:font="Symbol" w:char="F0B7"/>
      </w:r>
      <w:r w:rsidRPr="00D02BA1">
        <w:rPr>
          <w:rtl/>
        </w:rPr>
        <w:tab/>
        <w:t>المعمارية المرجعية وحالات استعمال للعملة الرقمية الخاصة بالمصارف المركزية</w:t>
      </w:r>
      <w:r w:rsidRPr="00D02BA1">
        <w:rPr>
          <w:rFonts w:hint="cs"/>
          <w:rtl/>
        </w:rPr>
        <w:t>؛</w:t>
      </w:r>
    </w:p>
    <w:p w14:paraId="71CB2386" w14:textId="7C51D42D" w:rsidR="004D6744" w:rsidRPr="00D02BA1" w:rsidRDefault="004D6744" w:rsidP="004D6744">
      <w:pPr>
        <w:pStyle w:val="enumlev1"/>
      </w:pPr>
      <w:r w:rsidRPr="00D02BA1">
        <w:sym w:font="Symbol" w:char="F0B7"/>
      </w:r>
      <w:r w:rsidRPr="00D02BA1">
        <w:rPr>
          <w:rtl/>
        </w:rPr>
        <w:tab/>
        <w:t>ضمان الحماية للعملات الرقمية</w:t>
      </w:r>
      <w:r w:rsidRPr="00D02BA1">
        <w:rPr>
          <w:rFonts w:hint="cs"/>
          <w:rtl/>
        </w:rPr>
        <w:t>؛</w:t>
      </w:r>
    </w:p>
    <w:p w14:paraId="191ECB49" w14:textId="0E5FCE57" w:rsidR="004D6744" w:rsidRPr="00D02BA1" w:rsidRDefault="004D6744" w:rsidP="004D6744">
      <w:pPr>
        <w:pStyle w:val="enumlev1"/>
        <w:rPr>
          <w:rtl/>
        </w:rPr>
      </w:pPr>
      <w:r w:rsidRPr="00D02BA1">
        <w:sym w:font="Symbol" w:char="F0B7"/>
      </w:r>
      <w:r w:rsidRPr="00D02BA1">
        <w:rPr>
          <w:rtl/>
        </w:rPr>
        <w:tab/>
        <w:t>حالة استعمال لضمان حماية معاملة سداد</w:t>
      </w:r>
      <w:r w:rsidRPr="00D02BA1">
        <w:rPr>
          <w:rFonts w:hint="cs"/>
          <w:rtl/>
        </w:rPr>
        <w:t>.</w:t>
      </w:r>
    </w:p>
    <w:p w14:paraId="0C7B8EAA" w14:textId="0F21D802" w:rsidR="004D6744" w:rsidRPr="00D02BA1" w:rsidRDefault="004D6744" w:rsidP="004D6744">
      <w:pPr>
        <w:pStyle w:val="Heading3"/>
      </w:pPr>
      <w:r w:rsidRPr="00D02BA1">
        <w:rPr>
          <w:rFonts w:hint="cs"/>
          <w:rtl/>
        </w:rPr>
        <w:t>2.3.3</w:t>
      </w:r>
      <w:r w:rsidRPr="00D02BA1">
        <w:rPr>
          <w:rtl/>
        </w:rPr>
        <w:tab/>
      </w:r>
      <w:r w:rsidRPr="00D02BA1">
        <w:rPr>
          <w:rtl/>
          <w:lang w:bidi="ar-SA"/>
        </w:rPr>
        <w:t>الفريق المتخصص التابع لقطاع تقييس الاتصالات</w:t>
      </w:r>
      <w:r w:rsidRPr="00D02BA1">
        <w:rPr>
          <w:rFonts w:hint="cs"/>
          <w:rtl/>
          <w:lang w:bidi="ar-SA"/>
        </w:rPr>
        <w:t xml:space="preserve"> و</w:t>
      </w:r>
      <w:r w:rsidRPr="00D02BA1">
        <w:rPr>
          <w:rtl/>
          <w:lang w:bidi="ar-SA"/>
        </w:rPr>
        <w:t xml:space="preserve">المعني بتطبيق تكنولوجيا </w:t>
      </w:r>
      <w:r w:rsidR="004B7FC3" w:rsidRPr="00D02BA1">
        <w:rPr>
          <w:rFonts w:hint="cs"/>
          <w:rtl/>
          <w:lang w:bidi="ar-SA"/>
        </w:rPr>
        <w:t>السجلات</w:t>
      </w:r>
      <w:r w:rsidRPr="00D02BA1">
        <w:rPr>
          <w:rtl/>
          <w:lang w:bidi="ar-SA"/>
        </w:rPr>
        <w:t xml:space="preserve"> الموزع</w:t>
      </w:r>
      <w:r w:rsidR="004B7FC3" w:rsidRPr="00D02BA1">
        <w:rPr>
          <w:rFonts w:hint="cs"/>
          <w:rtl/>
          <w:lang w:bidi="ar-SA"/>
        </w:rPr>
        <w:t>ة</w:t>
      </w:r>
      <w:r w:rsidRPr="00D02BA1">
        <w:rPr>
          <w:rFonts w:hint="eastAsia"/>
          <w:rtl/>
          <w:lang w:bidi="ar"/>
        </w:rPr>
        <w:t> </w:t>
      </w:r>
      <w:r w:rsidRPr="00D02BA1">
        <w:t>(FG</w:t>
      </w:r>
      <w:r w:rsidRPr="00D02BA1">
        <w:noBreakHyphen/>
        <w:t>DLT)</w:t>
      </w:r>
    </w:p>
    <w:p w14:paraId="6D69EC5E" w14:textId="1562D720" w:rsidR="004D6744" w:rsidRPr="00D02BA1" w:rsidRDefault="004B7FC3" w:rsidP="004D6744">
      <w:pPr>
        <w:rPr>
          <w:rtl/>
        </w:rPr>
      </w:pPr>
      <w:r w:rsidRPr="00D02BA1">
        <w:rPr>
          <w:rFonts w:hint="cs"/>
          <w:rtl/>
        </w:rPr>
        <w:t xml:space="preserve">أنشأ </w:t>
      </w:r>
      <w:r w:rsidR="00574ABD" w:rsidRPr="00D02BA1">
        <w:rPr>
          <w:rtl/>
        </w:rPr>
        <w:t xml:space="preserve">الفريق الاستشاري لتقييس الاتصالات في مايو </w:t>
      </w:r>
      <w:r w:rsidR="00574ABD" w:rsidRPr="00D02BA1">
        <w:t>2017</w:t>
      </w:r>
      <w:r w:rsidR="00574ABD" w:rsidRPr="00D02BA1">
        <w:rPr>
          <w:rFonts w:hint="cs"/>
          <w:rtl/>
        </w:rPr>
        <w:t>، الفريق</w:t>
      </w:r>
      <w:r w:rsidR="00574ABD" w:rsidRPr="00D02BA1">
        <w:rPr>
          <w:rtl/>
        </w:rPr>
        <w:t xml:space="preserve"> المتخصص </w:t>
      </w:r>
      <w:r w:rsidR="00574ABD" w:rsidRPr="00D02BA1">
        <w:rPr>
          <w:rtl/>
          <w:lang w:bidi="ar-EG"/>
        </w:rPr>
        <w:t xml:space="preserve">التابع لقطاع تقييس الاتصالات </w:t>
      </w:r>
      <w:r w:rsidR="00574ABD" w:rsidRPr="00D02BA1">
        <w:rPr>
          <w:rFonts w:hint="cs"/>
          <w:rtl/>
          <w:lang w:bidi="ar-EG"/>
        </w:rPr>
        <w:t>و</w:t>
      </w:r>
      <w:r w:rsidR="00574ABD" w:rsidRPr="00D02BA1">
        <w:rPr>
          <w:rtl/>
        </w:rPr>
        <w:t xml:space="preserve">المعني </w:t>
      </w:r>
      <w:r w:rsidRPr="00D02BA1">
        <w:rPr>
          <w:rFonts w:hint="cs"/>
          <w:rtl/>
        </w:rPr>
        <w:t>بتطبيق تكنولوجيا السجلات الموزعة</w:t>
      </w:r>
      <w:r w:rsidR="00574ABD" w:rsidRPr="00D02BA1">
        <w:rPr>
          <w:rtl/>
        </w:rPr>
        <w:t xml:space="preserve"> </w:t>
      </w:r>
      <w:r w:rsidRPr="00D02BA1">
        <w:t>(FG-DLT)</w:t>
      </w:r>
      <w:r w:rsidRPr="00D02BA1">
        <w:rPr>
          <w:rFonts w:hint="cs"/>
          <w:rtl/>
          <w:lang w:bidi="ar-EG"/>
        </w:rPr>
        <w:t xml:space="preserve"> </w:t>
      </w:r>
      <w:r w:rsidR="00574ABD" w:rsidRPr="00D02BA1">
        <w:rPr>
          <w:rFonts w:hint="cs"/>
          <w:rtl/>
        </w:rPr>
        <w:t xml:space="preserve">ومنحة الاختصاصات الواردة في </w:t>
      </w:r>
      <w:hyperlink r:id="rId135" w:history="1">
        <w:r w:rsidR="00574ABD" w:rsidRPr="00D02BA1">
          <w:rPr>
            <w:rStyle w:val="Hyperlink"/>
            <w:rFonts w:hint="cs"/>
            <w:rtl/>
          </w:rPr>
          <w:t xml:space="preserve">الملحق </w:t>
        </w:r>
        <w:r w:rsidR="00574ABD" w:rsidRPr="00D02BA1">
          <w:rPr>
            <w:rStyle w:val="Hyperlink"/>
          </w:rPr>
          <w:t>D</w:t>
        </w:r>
        <w:r w:rsidR="00574ABD" w:rsidRPr="00D02BA1">
          <w:rPr>
            <w:rStyle w:val="Hyperlink"/>
            <w:rFonts w:hint="cs"/>
            <w:rtl/>
            <w:lang w:bidi="ar-EG"/>
          </w:rPr>
          <w:t xml:space="preserve"> بالتقرير </w:t>
        </w:r>
        <w:r w:rsidR="00574ABD" w:rsidRPr="00D02BA1">
          <w:rPr>
            <w:rStyle w:val="Hyperlink"/>
            <w:lang w:bidi="ar-EG"/>
          </w:rPr>
          <w:t>1</w:t>
        </w:r>
        <w:r w:rsidR="00574ABD" w:rsidRPr="00D02BA1">
          <w:rPr>
            <w:rStyle w:val="Hyperlink"/>
            <w:rFonts w:hint="cs"/>
            <w:rtl/>
            <w:lang w:bidi="ar-EG"/>
          </w:rPr>
          <w:t xml:space="preserve"> للفريق الاستشاري</w:t>
        </w:r>
      </w:hyperlink>
      <w:r w:rsidR="00574ABD" w:rsidRPr="00D02BA1">
        <w:rPr>
          <w:rFonts w:hint="cs"/>
          <w:rtl/>
          <w:lang w:bidi="ar-EG"/>
        </w:rPr>
        <w:t xml:space="preserve"> (مدّد الفريق الاستشاري ولاية الفريق المتخصص مرة واحدة)، </w:t>
      </w:r>
      <w:r w:rsidR="00574ABD" w:rsidRPr="00D02BA1">
        <w:rPr>
          <w:rtl/>
        </w:rPr>
        <w:t>و</w:t>
      </w:r>
      <w:r w:rsidR="00574ABD" w:rsidRPr="00D02BA1">
        <w:rPr>
          <w:rFonts w:hint="cs"/>
          <w:rtl/>
        </w:rPr>
        <w:t xml:space="preserve">تم إنهاء الفريق المتخصص بعد اختتام عمله في </w:t>
      </w:r>
      <w:r w:rsidR="00574ABD" w:rsidRPr="00D02BA1">
        <w:t>1</w:t>
      </w:r>
      <w:r w:rsidR="00574ABD" w:rsidRPr="00D02BA1">
        <w:rPr>
          <w:rFonts w:hint="cs"/>
          <w:rtl/>
          <w:lang w:bidi="ar-EG"/>
        </w:rPr>
        <w:t xml:space="preserve"> أغسطس </w:t>
      </w:r>
      <w:r w:rsidR="00574ABD" w:rsidRPr="00D02BA1">
        <w:rPr>
          <w:lang w:bidi="ar-EG"/>
        </w:rPr>
        <w:t>2019</w:t>
      </w:r>
      <w:r w:rsidR="00574ABD" w:rsidRPr="00D02BA1">
        <w:rPr>
          <w:rFonts w:hint="cs"/>
          <w:rtl/>
          <w:lang w:bidi="ar-EG"/>
        </w:rPr>
        <w:t xml:space="preserve">. ويرد التقرير النهائي لهذا الفريق المتخصص في الوثيقة </w:t>
      </w:r>
      <w:hyperlink r:id="rId136" w:history="1">
        <w:r w:rsidR="00574ABD" w:rsidRPr="00D02BA1">
          <w:rPr>
            <w:rStyle w:val="Hyperlink"/>
            <w:lang w:eastAsia="zh-CN"/>
          </w:rPr>
          <w:t>TSAG-TD475</w:t>
        </w:r>
      </w:hyperlink>
      <w:r w:rsidR="004D6744" w:rsidRPr="00D02BA1">
        <w:rPr>
          <w:rFonts w:hint="cs"/>
          <w:rtl/>
        </w:rPr>
        <w:t>.</w:t>
      </w:r>
      <w:r w:rsidR="00970060" w:rsidRPr="00D02BA1">
        <w:rPr>
          <w:rFonts w:hint="cs"/>
          <w:rtl/>
        </w:rPr>
        <w:t xml:space="preserve"> وأعد الفريق المتخصص ثمانية نواتج (خمسة تقارير تقنية وثلاث مواصفات تقنية)</w:t>
      </w:r>
      <w:r w:rsidR="000A3A48" w:rsidRPr="00D02BA1">
        <w:rPr>
          <w:rFonts w:hint="cs"/>
          <w:rtl/>
        </w:rPr>
        <w:t xml:space="preserve"> </w:t>
      </w:r>
      <w:r w:rsidR="000A3A48" w:rsidRPr="00D02BA1">
        <w:rPr>
          <w:rFonts w:hint="cs"/>
          <w:rtl/>
          <w:lang w:bidi="ar-EG"/>
        </w:rPr>
        <w:t xml:space="preserve">نُقلت من خلال بيان الاتصال </w:t>
      </w:r>
      <w:hyperlink r:id="rId137" w:history="1">
        <w:r w:rsidR="000A3A48" w:rsidRPr="00D02BA1">
          <w:rPr>
            <w:rStyle w:val="Hyperlink"/>
            <w:bCs/>
          </w:rPr>
          <w:t>TSAG-LS24</w:t>
        </w:r>
      </w:hyperlink>
      <w:r w:rsidR="000A3A48" w:rsidRPr="00D02BA1">
        <w:rPr>
          <w:rFonts w:hint="cs"/>
          <w:rtl/>
          <w:lang w:bidi="ar-EG"/>
        </w:rPr>
        <w:t xml:space="preserve"> إلى لجنتي الدراسات </w:t>
      </w:r>
      <w:r w:rsidR="000A3A48" w:rsidRPr="00D02BA1">
        <w:rPr>
          <w:lang w:bidi="ar-EG"/>
        </w:rPr>
        <w:t>16</w:t>
      </w:r>
      <w:r w:rsidR="000A3A48" w:rsidRPr="00D02BA1">
        <w:rPr>
          <w:rFonts w:hint="cs"/>
          <w:rtl/>
          <w:lang w:bidi="ar-EG"/>
        </w:rPr>
        <w:t xml:space="preserve"> و</w:t>
      </w:r>
      <w:r w:rsidR="000A3A48" w:rsidRPr="00D02BA1">
        <w:rPr>
          <w:lang w:bidi="ar-EG"/>
        </w:rPr>
        <w:t>17</w:t>
      </w:r>
      <w:r w:rsidR="000A3A48" w:rsidRPr="00D02BA1">
        <w:rPr>
          <w:rFonts w:hint="cs"/>
          <w:rtl/>
          <w:lang w:bidi="ar-EG"/>
        </w:rPr>
        <w:t xml:space="preserve"> لقطاع تقييس الاتصالات لمواصلة النظر فيها:</w:t>
      </w:r>
    </w:p>
    <w:p w14:paraId="56B15E6D" w14:textId="70EA4D81" w:rsidR="004D6744" w:rsidRPr="00D02BA1" w:rsidRDefault="004D6744" w:rsidP="004D6744">
      <w:pPr>
        <w:pStyle w:val="enumlev1"/>
        <w:rPr>
          <w:rtl/>
        </w:rPr>
      </w:pPr>
      <w:r w:rsidRPr="00D02BA1">
        <w:sym w:font="Symbol" w:char="F0B7"/>
      </w:r>
      <w:r w:rsidRPr="00D02BA1">
        <w:rPr>
          <w:rtl/>
        </w:rPr>
        <w:tab/>
      </w:r>
      <w:r w:rsidR="000A3A48" w:rsidRPr="00D02BA1">
        <w:rPr>
          <w:rFonts w:hint="cs"/>
          <w:rtl/>
        </w:rPr>
        <w:t xml:space="preserve">مصطلحات وتعاريف </w:t>
      </w:r>
      <w:r w:rsidR="00ED14FF" w:rsidRPr="00D02BA1">
        <w:rPr>
          <w:rFonts w:hint="cs"/>
          <w:rtl/>
        </w:rPr>
        <w:t xml:space="preserve">تكنولوجيا السجلات الموزعة </w:t>
      </w:r>
    </w:p>
    <w:p w14:paraId="093C6CD8" w14:textId="25EF142B" w:rsidR="004D6744" w:rsidRPr="00D02BA1" w:rsidRDefault="004D6744" w:rsidP="004D6744">
      <w:pPr>
        <w:pStyle w:val="enumlev1"/>
        <w:rPr>
          <w:rtl/>
        </w:rPr>
      </w:pPr>
      <w:r w:rsidRPr="00D02BA1">
        <w:sym w:font="Symbol" w:char="F0B7"/>
      </w:r>
      <w:r w:rsidRPr="00D02BA1">
        <w:rPr>
          <w:rtl/>
        </w:rPr>
        <w:tab/>
      </w:r>
      <w:r w:rsidR="00ED14FF" w:rsidRPr="00D02BA1">
        <w:rPr>
          <w:rFonts w:hint="cs"/>
          <w:rtl/>
        </w:rPr>
        <w:t>نظرة عامة على تكنولوجيا السجلات الموزعة، ومفاهيمها، ونظامها الإيكولوجي</w:t>
      </w:r>
    </w:p>
    <w:p w14:paraId="359FF7DA" w14:textId="2185A9EB" w:rsidR="004D6744" w:rsidRPr="00D02BA1" w:rsidRDefault="004D6744" w:rsidP="004D6744">
      <w:pPr>
        <w:pStyle w:val="enumlev1"/>
        <w:rPr>
          <w:rtl/>
        </w:rPr>
      </w:pPr>
      <w:r w:rsidRPr="00D02BA1">
        <w:sym w:font="Symbol" w:char="F0B7"/>
      </w:r>
      <w:r w:rsidRPr="00D02BA1">
        <w:rPr>
          <w:rtl/>
        </w:rPr>
        <w:tab/>
      </w:r>
      <w:r w:rsidR="004B0F9B" w:rsidRPr="00D02BA1">
        <w:rPr>
          <w:rFonts w:hint="cs"/>
          <w:rtl/>
        </w:rPr>
        <w:t>بيئة تقييس تكنولوجيا السجلات الموزعة</w:t>
      </w:r>
    </w:p>
    <w:p w14:paraId="473521BA" w14:textId="5F1AA12B" w:rsidR="004D6744" w:rsidRPr="00D02BA1" w:rsidRDefault="004D6744" w:rsidP="004D6744">
      <w:pPr>
        <w:pStyle w:val="enumlev1"/>
        <w:rPr>
          <w:rtl/>
        </w:rPr>
      </w:pPr>
      <w:r w:rsidRPr="00D02BA1">
        <w:sym w:font="Symbol" w:char="F0B7"/>
      </w:r>
      <w:r w:rsidRPr="00D02BA1">
        <w:rPr>
          <w:rtl/>
        </w:rPr>
        <w:tab/>
      </w:r>
      <w:r w:rsidR="004B0F9B" w:rsidRPr="00D02BA1">
        <w:rPr>
          <w:rFonts w:hint="cs"/>
          <w:rtl/>
        </w:rPr>
        <w:t>حالات استعمال تكنولوجيا السجلات الموزعة</w:t>
      </w:r>
    </w:p>
    <w:p w14:paraId="67C1D142" w14:textId="2E74D72F" w:rsidR="004D6744" w:rsidRPr="00D02BA1" w:rsidRDefault="004D6744" w:rsidP="004D6744">
      <w:pPr>
        <w:pStyle w:val="enumlev1"/>
        <w:rPr>
          <w:rtl/>
        </w:rPr>
      </w:pPr>
      <w:r w:rsidRPr="00D02BA1">
        <w:sym w:font="Symbol" w:char="F0B7"/>
      </w:r>
      <w:r w:rsidRPr="00D02BA1">
        <w:rPr>
          <w:rtl/>
        </w:rPr>
        <w:tab/>
      </w:r>
      <w:r w:rsidR="004B0F9B" w:rsidRPr="00D02BA1">
        <w:rPr>
          <w:rFonts w:hint="cs"/>
          <w:rtl/>
        </w:rPr>
        <w:t>المعمارية المرجعية لتكنولوجيا السجلات الموزعة</w:t>
      </w:r>
    </w:p>
    <w:p w14:paraId="7AE7B59D" w14:textId="4FFCD73D" w:rsidR="004D6744" w:rsidRPr="00D02BA1" w:rsidRDefault="004D6744" w:rsidP="004D6744">
      <w:pPr>
        <w:pStyle w:val="enumlev1"/>
        <w:rPr>
          <w:rtl/>
        </w:rPr>
      </w:pPr>
      <w:r w:rsidRPr="00D02BA1">
        <w:sym w:font="Symbol" w:char="F0B7"/>
      </w:r>
      <w:r w:rsidRPr="00D02BA1">
        <w:rPr>
          <w:rtl/>
        </w:rPr>
        <w:tab/>
      </w:r>
      <w:r w:rsidR="00953C3B" w:rsidRPr="00D02BA1">
        <w:rPr>
          <w:rFonts w:hint="cs"/>
          <w:rtl/>
        </w:rPr>
        <w:t>معايير تقييم منصات تكنولوجيا السجلات الموزعة</w:t>
      </w:r>
    </w:p>
    <w:p w14:paraId="5FC0FCCA" w14:textId="7423D448" w:rsidR="004D6744" w:rsidRPr="00D02BA1" w:rsidRDefault="004D6744" w:rsidP="004D6744">
      <w:pPr>
        <w:pStyle w:val="enumlev1"/>
        <w:rPr>
          <w:rtl/>
        </w:rPr>
      </w:pPr>
      <w:r w:rsidRPr="00D02BA1">
        <w:sym w:font="Symbol" w:char="F0B7"/>
      </w:r>
      <w:r w:rsidRPr="00D02BA1">
        <w:rPr>
          <w:rtl/>
        </w:rPr>
        <w:tab/>
      </w:r>
      <w:r w:rsidR="00953C3B" w:rsidRPr="00D02BA1">
        <w:rPr>
          <w:rFonts w:hint="cs"/>
          <w:rtl/>
        </w:rPr>
        <w:t xml:space="preserve">الإطار المرجعي </w:t>
      </w:r>
      <w:r w:rsidR="00B5689C" w:rsidRPr="00D02BA1">
        <w:rPr>
          <w:rFonts w:hint="cs"/>
          <w:rtl/>
        </w:rPr>
        <w:t>لتكنولوجيا السجلات الموزعة</w:t>
      </w:r>
    </w:p>
    <w:p w14:paraId="18C985A1" w14:textId="188BFB9A" w:rsidR="004D6744" w:rsidRPr="00D02BA1" w:rsidRDefault="004D6744" w:rsidP="00816801">
      <w:pPr>
        <w:pStyle w:val="enumlev1"/>
        <w:rPr>
          <w:rtl/>
        </w:rPr>
      </w:pPr>
      <w:r w:rsidRPr="00D02BA1">
        <w:sym w:font="Symbol" w:char="F0B7"/>
      </w:r>
      <w:r w:rsidRPr="00D02BA1">
        <w:rPr>
          <w:rtl/>
        </w:rPr>
        <w:tab/>
      </w:r>
      <w:r w:rsidR="006E5A9A" w:rsidRPr="00D02BA1">
        <w:rPr>
          <w:rFonts w:hint="cs"/>
          <w:rtl/>
        </w:rPr>
        <w:t>الآفاق المتعلقة</w:t>
      </w:r>
      <w:r w:rsidR="00434774" w:rsidRPr="00D02BA1">
        <w:rPr>
          <w:rFonts w:hint="cs"/>
          <w:rtl/>
        </w:rPr>
        <w:t xml:space="preserve"> </w:t>
      </w:r>
      <w:r w:rsidR="006E5A9A" w:rsidRPr="00D02BA1">
        <w:rPr>
          <w:rFonts w:hint="cs"/>
          <w:rtl/>
        </w:rPr>
        <w:t>ب</w:t>
      </w:r>
      <w:r w:rsidR="00434774" w:rsidRPr="00D02BA1">
        <w:rPr>
          <w:rFonts w:hint="cs"/>
          <w:rtl/>
        </w:rPr>
        <w:t xml:space="preserve">تكنولوجيا </w:t>
      </w:r>
      <w:r w:rsidR="00816801" w:rsidRPr="00D02BA1">
        <w:rPr>
          <w:rFonts w:hint="cs"/>
          <w:rtl/>
        </w:rPr>
        <w:t>السجلات الموزعة.</w:t>
      </w:r>
    </w:p>
    <w:p w14:paraId="5E4F4252" w14:textId="03BC9A07" w:rsidR="004D6744" w:rsidRPr="00D02BA1" w:rsidRDefault="004D6744" w:rsidP="004D6744">
      <w:pPr>
        <w:pStyle w:val="Heading3"/>
        <w:rPr>
          <w:rtl/>
        </w:rPr>
      </w:pPr>
      <w:r w:rsidRPr="00D02BA1">
        <w:rPr>
          <w:rFonts w:hint="cs"/>
          <w:rtl/>
        </w:rPr>
        <w:t>3.3.3</w:t>
      </w:r>
      <w:r w:rsidRPr="00D02BA1">
        <w:rPr>
          <w:rtl/>
        </w:rPr>
        <w:tab/>
      </w:r>
      <w:r w:rsidR="00816801" w:rsidRPr="00D02BA1">
        <w:rPr>
          <w:rFonts w:hint="cs"/>
          <w:rtl/>
        </w:rPr>
        <w:t xml:space="preserve">الفريق المتخصص </w:t>
      </w:r>
      <w:r w:rsidR="002A4A51" w:rsidRPr="00D02BA1">
        <w:rPr>
          <w:rtl/>
          <w:lang w:bidi="ar-SA"/>
        </w:rPr>
        <w:t>التابع لقطاع تقييس الاتصالات</w:t>
      </w:r>
      <w:r w:rsidR="002A4A51" w:rsidRPr="00D02BA1">
        <w:rPr>
          <w:rFonts w:hint="cs"/>
          <w:rtl/>
          <w:lang w:bidi="ar-SA"/>
        </w:rPr>
        <w:t xml:space="preserve"> و</w:t>
      </w:r>
      <w:r w:rsidR="002A4A51" w:rsidRPr="00D02BA1">
        <w:rPr>
          <w:rtl/>
          <w:lang w:bidi="ar-SA"/>
        </w:rPr>
        <w:t xml:space="preserve">المعني </w:t>
      </w:r>
      <w:r w:rsidR="002A4A51" w:rsidRPr="00D02BA1">
        <w:rPr>
          <w:rFonts w:hint="cs"/>
          <w:rtl/>
          <w:lang w:bidi="ar-SA"/>
        </w:rPr>
        <w:t>بالخدمات المالية الرقمية</w:t>
      </w:r>
      <w:r w:rsidR="002A4A51" w:rsidRPr="00D02BA1">
        <w:rPr>
          <w:rFonts w:hint="eastAsia"/>
          <w:rtl/>
          <w:lang w:bidi="ar"/>
        </w:rPr>
        <w:t> </w:t>
      </w:r>
      <w:r w:rsidR="002A4A51" w:rsidRPr="00D02BA1">
        <w:t>(FG</w:t>
      </w:r>
      <w:r w:rsidR="002A4A51" w:rsidRPr="00D02BA1">
        <w:noBreakHyphen/>
        <w:t xml:space="preserve"> DFS)</w:t>
      </w:r>
    </w:p>
    <w:p w14:paraId="64F03CAA" w14:textId="138C67CC" w:rsidR="004D6744" w:rsidRPr="00D02BA1" w:rsidRDefault="002A2CB6" w:rsidP="004D6744">
      <w:pPr>
        <w:rPr>
          <w:rtl/>
          <w:lang w:bidi="ar-EG"/>
        </w:rPr>
      </w:pPr>
      <w:r w:rsidRPr="00D02BA1">
        <w:rPr>
          <w:rFonts w:hint="cs"/>
          <w:rtl/>
        </w:rPr>
        <w:t>نظر ال</w:t>
      </w:r>
      <w:r w:rsidR="006A0F02" w:rsidRPr="00D02BA1">
        <w:rPr>
          <w:rFonts w:hint="cs"/>
          <w:rtl/>
        </w:rPr>
        <w:t>ف</w:t>
      </w:r>
      <w:r w:rsidRPr="00D02BA1">
        <w:rPr>
          <w:rFonts w:hint="cs"/>
          <w:rtl/>
        </w:rPr>
        <w:t xml:space="preserve">ريق الاستشاري لتقييس الاتصالات في التقرير النهائي الوارد في الوثيقة </w:t>
      </w:r>
      <w:hyperlink r:id="rId138" w:history="1">
        <w:r w:rsidRPr="00D02BA1">
          <w:rPr>
            <w:rStyle w:val="Hyperlink"/>
            <w:bCs/>
          </w:rPr>
          <w:t>TSAG-TD36</w:t>
        </w:r>
      </w:hyperlink>
      <w:r w:rsidRPr="00D02BA1">
        <w:rPr>
          <w:rFonts w:hint="cs"/>
          <w:rtl/>
        </w:rPr>
        <w:t xml:space="preserve"> للفريق </w:t>
      </w:r>
      <w:r w:rsidR="00181A34" w:rsidRPr="00D02BA1">
        <w:rPr>
          <w:rFonts w:hint="cs"/>
          <w:rtl/>
        </w:rPr>
        <w:t xml:space="preserve">المتخصص </w:t>
      </w:r>
      <w:r w:rsidR="00181A34" w:rsidRPr="00D02BA1">
        <w:rPr>
          <w:rtl/>
        </w:rPr>
        <w:t>التابع لقطاع تقييس الاتصالات والمعني بالخدمات المالية الرقمية (</w:t>
      </w:r>
      <w:r w:rsidR="00181A34" w:rsidRPr="00D02BA1">
        <w:t>FG</w:t>
      </w:r>
      <w:r w:rsidR="002E7194" w:rsidRPr="00D02BA1">
        <w:t>-</w:t>
      </w:r>
      <w:r w:rsidR="00181A34" w:rsidRPr="00D02BA1">
        <w:t>DFS</w:t>
      </w:r>
      <w:r w:rsidR="00181A34" w:rsidRPr="00D02BA1">
        <w:rPr>
          <w:rtl/>
        </w:rPr>
        <w:t>)</w:t>
      </w:r>
      <w:r w:rsidR="006A0F02" w:rsidRPr="00D02BA1">
        <w:rPr>
          <w:rFonts w:hint="cs"/>
          <w:rtl/>
        </w:rPr>
        <w:t xml:space="preserve"> ونتائجه</w:t>
      </w:r>
      <w:r w:rsidR="00181A34" w:rsidRPr="00D02BA1">
        <w:rPr>
          <w:rFonts w:hint="cs"/>
          <w:rtl/>
        </w:rPr>
        <w:t xml:space="preserve">، </w:t>
      </w:r>
      <w:r w:rsidR="006A0F02" w:rsidRPr="00D02BA1">
        <w:rPr>
          <w:rFonts w:hint="cs"/>
          <w:rtl/>
        </w:rPr>
        <w:t>و</w:t>
      </w:r>
      <w:r w:rsidR="00181A34" w:rsidRPr="00D02BA1">
        <w:rPr>
          <w:rFonts w:hint="cs"/>
          <w:rtl/>
        </w:rPr>
        <w:t xml:space="preserve">اختتم </w:t>
      </w:r>
      <w:r w:rsidR="006A0F02" w:rsidRPr="00D02BA1">
        <w:rPr>
          <w:rFonts w:hint="cs"/>
          <w:rtl/>
        </w:rPr>
        <w:t xml:space="preserve">الفريق المتخصص </w:t>
      </w:r>
      <w:r w:rsidR="0068030C" w:rsidRPr="00D02BA1">
        <w:rPr>
          <w:rFonts w:hint="cs"/>
          <w:rtl/>
        </w:rPr>
        <w:t>عمله في ديسمبر</w:t>
      </w:r>
      <w:r w:rsidR="004A6F60" w:rsidRPr="00D02BA1">
        <w:rPr>
          <w:rFonts w:hint="cs"/>
          <w:rtl/>
        </w:rPr>
        <w:t xml:space="preserve"> </w:t>
      </w:r>
      <w:r w:rsidR="004A6F60" w:rsidRPr="00D02BA1">
        <w:t>2016</w:t>
      </w:r>
      <w:r w:rsidR="004A6F60" w:rsidRPr="00D02BA1">
        <w:rPr>
          <w:rFonts w:hint="cs"/>
          <w:rtl/>
          <w:lang w:bidi="ar-EG"/>
        </w:rPr>
        <w:t xml:space="preserve">، </w:t>
      </w:r>
      <w:r w:rsidR="002E7194" w:rsidRPr="00D02BA1">
        <w:rPr>
          <w:rFonts w:hint="cs"/>
          <w:rtl/>
          <w:lang w:bidi="ar-EG"/>
        </w:rPr>
        <w:t xml:space="preserve">وأعد </w:t>
      </w:r>
      <w:r w:rsidR="002E7194" w:rsidRPr="00D02BA1">
        <w:rPr>
          <w:lang w:bidi="ar-EG"/>
        </w:rPr>
        <w:t>28</w:t>
      </w:r>
      <w:r w:rsidR="002E7194" w:rsidRPr="00D02BA1">
        <w:rPr>
          <w:rFonts w:hint="cs"/>
          <w:rtl/>
          <w:lang w:bidi="ar-EG"/>
        </w:rPr>
        <w:t xml:space="preserve"> تقريراً تقنياً:</w:t>
      </w:r>
    </w:p>
    <w:p w14:paraId="7C4D960D" w14:textId="795BCBEB" w:rsidR="004D6744" w:rsidRPr="00D02BA1" w:rsidRDefault="004D6744" w:rsidP="001F5DA0">
      <w:pPr>
        <w:pStyle w:val="enumlev1"/>
        <w:rPr>
          <w:rtl/>
          <w:lang w:bidi="ar-DZ"/>
        </w:rPr>
      </w:pPr>
      <w:r w:rsidRPr="00D02BA1">
        <w:sym w:font="Symbol" w:char="F0B7"/>
      </w:r>
      <w:r w:rsidRPr="00D02BA1">
        <w:rPr>
          <w:rtl/>
        </w:rPr>
        <w:tab/>
      </w:r>
      <w:r w:rsidRPr="00D02BA1">
        <w:rPr>
          <w:rFonts w:hint="eastAsia"/>
          <w:rtl/>
          <w:lang w:bidi="ar-EG"/>
        </w:rPr>
        <w:t>النظام</w:t>
      </w:r>
      <w:r w:rsidRPr="00D02BA1">
        <w:rPr>
          <w:rtl/>
          <w:lang w:bidi="ar-EG"/>
        </w:rPr>
        <w:t xml:space="preserve"> </w:t>
      </w:r>
      <w:r w:rsidRPr="00D02BA1">
        <w:rPr>
          <w:rFonts w:hint="eastAsia"/>
          <w:rtl/>
          <w:lang w:bidi="ar-EG"/>
        </w:rPr>
        <w:t>الإيكولوجي</w:t>
      </w:r>
      <w:r w:rsidRPr="00D02BA1">
        <w:rPr>
          <w:rtl/>
          <w:lang w:bidi="ar-EG"/>
        </w:rPr>
        <w:t xml:space="preserve"> </w:t>
      </w:r>
      <w:r w:rsidRPr="00D02BA1">
        <w:rPr>
          <w:rFonts w:hint="eastAsia"/>
          <w:rtl/>
          <w:lang w:bidi="ar-EG"/>
        </w:rPr>
        <w:t>للخدمات</w:t>
      </w:r>
      <w:r w:rsidRPr="00D02BA1">
        <w:rPr>
          <w:rtl/>
          <w:lang w:bidi="ar-EG"/>
        </w:rPr>
        <w:t xml:space="preserve"> </w:t>
      </w:r>
      <w:r w:rsidRPr="00D02BA1">
        <w:rPr>
          <w:rFonts w:hint="eastAsia"/>
          <w:rtl/>
          <w:lang w:bidi="ar-EG"/>
        </w:rPr>
        <w:t>المالية</w:t>
      </w:r>
      <w:r w:rsidRPr="00D02BA1">
        <w:rPr>
          <w:rtl/>
          <w:lang w:bidi="ar-EG"/>
        </w:rPr>
        <w:t xml:space="preserve"> </w:t>
      </w:r>
      <w:r w:rsidRPr="00D02BA1">
        <w:rPr>
          <w:rFonts w:hint="eastAsia"/>
          <w:rtl/>
          <w:lang w:bidi="ar-EG"/>
        </w:rPr>
        <w:t>الرقمية</w:t>
      </w:r>
      <w:r w:rsidR="001F5DA0" w:rsidRPr="00D02BA1">
        <w:rPr>
          <w:rFonts w:hint="cs"/>
          <w:rtl/>
          <w:lang w:bidi="ar-EG"/>
        </w:rPr>
        <w:t>؛</w:t>
      </w:r>
    </w:p>
    <w:p w14:paraId="720ABCAD" w14:textId="5602790A" w:rsidR="004D6744" w:rsidRPr="00D02BA1" w:rsidRDefault="004D6744" w:rsidP="001F5DA0">
      <w:pPr>
        <w:pStyle w:val="enumlev1"/>
      </w:pPr>
      <w:r w:rsidRPr="00D02BA1">
        <w:sym w:font="Symbol" w:char="F0B7"/>
      </w:r>
      <w:r w:rsidRPr="00D02BA1">
        <w:rPr>
          <w:rtl/>
        </w:rPr>
        <w:tab/>
      </w:r>
      <w:r w:rsidR="00ED2F3F" w:rsidRPr="00D02BA1">
        <w:rPr>
          <w:rFonts w:hint="cs"/>
          <w:rtl/>
        </w:rPr>
        <w:t>تمكين</w:t>
      </w:r>
      <w:r w:rsidRPr="00D02BA1">
        <w:rPr>
          <w:rtl/>
        </w:rPr>
        <w:t xml:space="preserve"> قبول مدفوعات التجّار في الأنظمة الإيكولوجية المالية الرقمية</w:t>
      </w:r>
      <w:r w:rsidR="001F5DA0" w:rsidRPr="00D02BA1">
        <w:rPr>
          <w:rFonts w:hint="cs"/>
          <w:rtl/>
          <w:lang w:bidi="ar-EG"/>
        </w:rPr>
        <w:t>؛</w:t>
      </w:r>
    </w:p>
    <w:p w14:paraId="562B38E1" w14:textId="0CB2B0AC" w:rsidR="004D6744" w:rsidRPr="00D02BA1" w:rsidRDefault="004D6744" w:rsidP="001F5DA0">
      <w:pPr>
        <w:pStyle w:val="enumlev1"/>
        <w:rPr>
          <w:rtl/>
        </w:rPr>
      </w:pPr>
      <w:r w:rsidRPr="00D02BA1">
        <w:sym w:font="Symbol" w:char="F0B7"/>
      </w:r>
      <w:r w:rsidRPr="00D02BA1">
        <w:rPr>
          <w:rtl/>
        </w:rPr>
        <w:tab/>
      </w:r>
      <w:r w:rsidR="001F5DA0" w:rsidRPr="00D02BA1">
        <w:rPr>
          <w:rtl/>
        </w:rPr>
        <w:t>دور الشبكات البريدية في الخدمات المالية الرقمية</w:t>
      </w:r>
      <w:r w:rsidR="001F5DA0" w:rsidRPr="00D02BA1">
        <w:rPr>
          <w:rFonts w:hint="cs"/>
          <w:rtl/>
          <w:lang w:bidi="ar-EG"/>
        </w:rPr>
        <w:t>؛</w:t>
      </w:r>
    </w:p>
    <w:p w14:paraId="58554B0B" w14:textId="231BD550" w:rsidR="004D6744" w:rsidRPr="00D02BA1" w:rsidRDefault="004D6744" w:rsidP="001F5DA0">
      <w:pPr>
        <w:pStyle w:val="enumlev1"/>
        <w:rPr>
          <w:rtl/>
        </w:rPr>
      </w:pPr>
      <w:r w:rsidRPr="00D02BA1">
        <w:sym w:font="Symbol" w:char="F0B7"/>
      </w:r>
      <w:r w:rsidRPr="00D02BA1">
        <w:rPr>
          <w:rtl/>
        </w:rPr>
        <w:tab/>
      </w:r>
      <w:r w:rsidR="001F5DA0" w:rsidRPr="00D02BA1">
        <w:rPr>
          <w:rtl/>
        </w:rPr>
        <w:t>التنظيم في النظام الإيكولوجي للخدمات المالية الرقمية</w:t>
      </w:r>
      <w:r w:rsidR="001F5DA0" w:rsidRPr="00D02BA1">
        <w:rPr>
          <w:rFonts w:hint="cs"/>
          <w:rtl/>
          <w:lang w:bidi="ar-EG"/>
        </w:rPr>
        <w:t>؛</w:t>
      </w:r>
    </w:p>
    <w:p w14:paraId="2FF074B2" w14:textId="68919291" w:rsidR="004D6744" w:rsidRPr="00D02BA1" w:rsidRDefault="004D6744" w:rsidP="001F5DA0">
      <w:pPr>
        <w:pStyle w:val="enumlev1"/>
        <w:rPr>
          <w:rtl/>
        </w:rPr>
      </w:pPr>
      <w:r w:rsidRPr="00D02BA1">
        <w:sym w:font="Symbol" w:char="F0B7"/>
      </w:r>
      <w:r w:rsidRPr="00D02BA1">
        <w:rPr>
          <w:rtl/>
        </w:rPr>
        <w:tab/>
      </w:r>
      <w:r w:rsidR="001F5DA0" w:rsidRPr="00D02BA1">
        <w:rPr>
          <w:rtl/>
        </w:rPr>
        <w:t>بيانات التجار والإقراض</w:t>
      </w:r>
      <w:r w:rsidR="001F5DA0" w:rsidRPr="00D02BA1">
        <w:rPr>
          <w:rFonts w:hint="cs"/>
          <w:rtl/>
          <w:lang w:bidi="ar-EG"/>
        </w:rPr>
        <w:t>؛</w:t>
      </w:r>
    </w:p>
    <w:p w14:paraId="3035EF15" w14:textId="192EF697" w:rsidR="004D6744" w:rsidRPr="00D02BA1" w:rsidRDefault="004D6744" w:rsidP="001F5DA0">
      <w:pPr>
        <w:pStyle w:val="enumlev1"/>
        <w:rPr>
          <w:rtl/>
        </w:rPr>
      </w:pPr>
      <w:r w:rsidRPr="00D02BA1">
        <w:sym w:font="Symbol" w:char="F0B7"/>
      </w:r>
      <w:r w:rsidRPr="00D02BA1">
        <w:rPr>
          <w:rtl/>
        </w:rPr>
        <w:tab/>
      </w:r>
      <w:r w:rsidR="001F5DA0" w:rsidRPr="00D02BA1">
        <w:rPr>
          <w:rtl/>
        </w:rPr>
        <w:t>استعراض برامج الهوية الوطنية</w:t>
      </w:r>
      <w:r w:rsidR="001F5DA0" w:rsidRPr="00D02BA1">
        <w:rPr>
          <w:rFonts w:hint="cs"/>
          <w:rtl/>
          <w:lang w:bidi="ar-EG"/>
        </w:rPr>
        <w:t>؛</w:t>
      </w:r>
    </w:p>
    <w:p w14:paraId="3D5DC5BA" w14:textId="01E12D51" w:rsidR="004D6744" w:rsidRPr="00D02BA1" w:rsidRDefault="004D6744" w:rsidP="001F5DA0">
      <w:pPr>
        <w:pStyle w:val="enumlev1"/>
        <w:rPr>
          <w:rtl/>
        </w:rPr>
      </w:pPr>
      <w:r w:rsidRPr="00D02BA1">
        <w:sym w:font="Symbol" w:char="F0B7"/>
      </w:r>
      <w:r w:rsidRPr="00D02BA1">
        <w:rPr>
          <w:rtl/>
        </w:rPr>
        <w:tab/>
      </w:r>
      <w:r w:rsidR="001F5DA0" w:rsidRPr="00D02BA1">
        <w:rPr>
          <w:rtl/>
        </w:rPr>
        <w:t>أثر الشبكات الاجتماعية على السيولة الرقمية</w:t>
      </w:r>
      <w:r w:rsidR="001F5DA0" w:rsidRPr="00D02BA1">
        <w:rPr>
          <w:rFonts w:hint="cs"/>
          <w:rtl/>
          <w:lang w:bidi="ar-EG"/>
        </w:rPr>
        <w:t>؛</w:t>
      </w:r>
    </w:p>
    <w:p w14:paraId="6E1BD476" w14:textId="18A9E5DC" w:rsidR="004D6744" w:rsidRPr="00D02BA1" w:rsidRDefault="004D6744" w:rsidP="001F5DA0">
      <w:pPr>
        <w:pStyle w:val="enumlev1"/>
        <w:rPr>
          <w:rtl/>
        </w:rPr>
      </w:pPr>
      <w:r w:rsidRPr="00D02BA1">
        <w:sym w:font="Symbol" w:char="F0B7"/>
      </w:r>
      <w:r w:rsidRPr="00D02BA1">
        <w:rPr>
          <w:rtl/>
        </w:rPr>
        <w:tab/>
      </w:r>
      <w:r w:rsidR="001F5DA0" w:rsidRPr="00D02BA1">
        <w:rPr>
          <w:rFonts w:hint="eastAsia"/>
          <w:rtl/>
          <w:lang w:bidi="ar-EG"/>
        </w:rPr>
        <w:t>مسرد</w:t>
      </w:r>
      <w:r w:rsidR="001F5DA0" w:rsidRPr="00D02BA1">
        <w:rPr>
          <w:rtl/>
          <w:lang w:bidi="ar-EG"/>
        </w:rPr>
        <w:t xml:space="preserve"> </w:t>
      </w:r>
      <w:r w:rsidR="001F5DA0" w:rsidRPr="00D02BA1">
        <w:rPr>
          <w:rFonts w:hint="eastAsia"/>
          <w:rtl/>
          <w:lang w:bidi="ar-EG"/>
        </w:rPr>
        <w:t>مصطلحات</w:t>
      </w:r>
      <w:r w:rsidR="001F5DA0" w:rsidRPr="00D02BA1">
        <w:rPr>
          <w:rtl/>
          <w:lang w:bidi="ar-EG"/>
        </w:rPr>
        <w:t xml:space="preserve"> </w:t>
      </w:r>
      <w:r w:rsidR="001F5DA0" w:rsidRPr="00D02BA1">
        <w:rPr>
          <w:rFonts w:hint="eastAsia"/>
          <w:rtl/>
          <w:lang w:bidi="ar-EG"/>
        </w:rPr>
        <w:t>الخدمات</w:t>
      </w:r>
      <w:r w:rsidR="001F5DA0" w:rsidRPr="00D02BA1">
        <w:rPr>
          <w:rtl/>
          <w:lang w:bidi="ar-EG"/>
        </w:rPr>
        <w:t xml:space="preserve"> </w:t>
      </w:r>
      <w:r w:rsidR="001F5DA0" w:rsidRPr="00D02BA1">
        <w:rPr>
          <w:rFonts w:hint="eastAsia"/>
          <w:rtl/>
          <w:lang w:bidi="ar-EG"/>
        </w:rPr>
        <w:t>المالية</w:t>
      </w:r>
      <w:r w:rsidR="001F5DA0" w:rsidRPr="00D02BA1">
        <w:rPr>
          <w:rtl/>
          <w:lang w:bidi="ar-EG"/>
        </w:rPr>
        <w:t xml:space="preserve"> </w:t>
      </w:r>
      <w:r w:rsidR="001F5DA0" w:rsidRPr="00D02BA1">
        <w:rPr>
          <w:rFonts w:hint="eastAsia"/>
          <w:rtl/>
          <w:lang w:bidi="ar-EG"/>
        </w:rPr>
        <w:t>الرقمية</w:t>
      </w:r>
      <w:r w:rsidR="001F5DA0" w:rsidRPr="00D02BA1">
        <w:rPr>
          <w:rFonts w:hint="cs"/>
          <w:rtl/>
          <w:lang w:bidi="ar-EG"/>
        </w:rPr>
        <w:t>؛</w:t>
      </w:r>
    </w:p>
    <w:p w14:paraId="2D85517C" w14:textId="527E4AC1" w:rsidR="004D6744" w:rsidRPr="00D02BA1" w:rsidRDefault="004D6744" w:rsidP="001F5DA0">
      <w:pPr>
        <w:pStyle w:val="enumlev1"/>
        <w:rPr>
          <w:rtl/>
        </w:rPr>
      </w:pPr>
      <w:r w:rsidRPr="00D02BA1">
        <w:sym w:font="Symbol" w:char="F0B7"/>
      </w:r>
      <w:r w:rsidRPr="00D02BA1">
        <w:rPr>
          <w:rtl/>
        </w:rPr>
        <w:tab/>
      </w:r>
      <w:r w:rsidR="001F5DA0" w:rsidRPr="00D02BA1">
        <w:rPr>
          <w:rtl/>
        </w:rPr>
        <w:t>المدفوعات الجماعية والنظام الإيكولوجي للخدمات المالية الرقمية</w:t>
      </w:r>
      <w:r w:rsidR="001F5DA0" w:rsidRPr="00D02BA1">
        <w:rPr>
          <w:rFonts w:hint="cs"/>
          <w:rtl/>
          <w:lang w:bidi="ar-EG"/>
        </w:rPr>
        <w:t>؛</w:t>
      </w:r>
    </w:p>
    <w:p w14:paraId="275ED4C2" w14:textId="4FD08A2D" w:rsidR="004D6744" w:rsidRPr="00D02BA1" w:rsidRDefault="004D6744" w:rsidP="001F5DA0">
      <w:pPr>
        <w:pStyle w:val="enumlev1"/>
        <w:rPr>
          <w:rtl/>
        </w:rPr>
      </w:pPr>
      <w:r w:rsidRPr="00D02BA1">
        <w:lastRenderedPageBreak/>
        <w:sym w:font="Symbol" w:char="F0B7"/>
      </w:r>
      <w:r w:rsidRPr="00D02BA1">
        <w:rPr>
          <w:rtl/>
        </w:rPr>
        <w:tab/>
      </w:r>
      <w:r w:rsidR="001F5DA0" w:rsidRPr="00D02BA1">
        <w:rPr>
          <w:rtl/>
        </w:rPr>
        <w:t>النظام الإيكولوجي من مؤسسة أعمال إلى أخرى والنظام الإيكولوجي للخدمات المالية الرقمية</w:t>
      </w:r>
      <w:r w:rsidR="001F5DA0" w:rsidRPr="00D02BA1">
        <w:rPr>
          <w:rFonts w:hint="cs"/>
          <w:rtl/>
          <w:lang w:bidi="ar-EG"/>
        </w:rPr>
        <w:t>؛</w:t>
      </w:r>
    </w:p>
    <w:p w14:paraId="1D0CEEC9" w14:textId="5E8E227D" w:rsidR="004D6744" w:rsidRPr="00D02BA1" w:rsidRDefault="004D6744" w:rsidP="001F5DA0">
      <w:pPr>
        <w:pStyle w:val="enumlev1"/>
        <w:rPr>
          <w:rtl/>
        </w:rPr>
      </w:pPr>
      <w:r w:rsidRPr="00D02BA1">
        <w:sym w:font="Symbol" w:char="F0B7"/>
      </w:r>
      <w:r w:rsidRPr="00D02BA1">
        <w:rPr>
          <w:rtl/>
        </w:rPr>
        <w:tab/>
      </w:r>
      <w:r w:rsidR="001F5DA0" w:rsidRPr="00D02BA1">
        <w:rPr>
          <w:rtl/>
        </w:rPr>
        <w:t>أثر سلاسل القيمة الزراعية على السيولة الرقمية</w:t>
      </w:r>
      <w:r w:rsidR="001F5DA0" w:rsidRPr="00D02BA1">
        <w:rPr>
          <w:rFonts w:hint="cs"/>
          <w:rtl/>
          <w:lang w:bidi="ar-EG"/>
        </w:rPr>
        <w:t>؛</w:t>
      </w:r>
    </w:p>
    <w:p w14:paraId="0360108B" w14:textId="0C5F6677" w:rsidR="004D6744" w:rsidRPr="00D02BA1" w:rsidRDefault="004D6744" w:rsidP="001F5DA0">
      <w:pPr>
        <w:pStyle w:val="enumlev1"/>
        <w:rPr>
          <w:rtl/>
        </w:rPr>
      </w:pPr>
      <w:r w:rsidRPr="00D02BA1">
        <w:sym w:font="Symbol" w:char="F0B7"/>
      </w:r>
      <w:r w:rsidRPr="00D02BA1">
        <w:rPr>
          <w:rtl/>
        </w:rPr>
        <w:tab/>
      </w:r>
      <w:r w:rsidR="001F5DA0" w:rsidRPr="00D02BA1">
        <w:rPr>
          <w:rFonts w:hint="eastAsia"/>
          <w:rtl/>
          <w:lang w:bidi="ar-EG"/>
        </w:rPr>
        <w:t>المعاملات</w:t>
      </w:r>
      <w:r w:rsidR="001F5DA0" w:rsidRPr="00D02BA1">
        <w:rPr>
          <w:rtl/>
          <w:lang w:bidi="ar-EG"/>
        </w:rPr>
        <w:t xml:space="preserve"> غير المدرجة: </w:t>
      </w:r>
      <w:r w:rsidR="001F5DA0" w:rsidRPr="00D02BA1">
        <w:rPr>
          <w:rFonts w:hint="eastAsia"/>
          <w:rtl/>
          <w:lang w:bidi="ar-EG"/>
        </w:rPr>
        <w:t>هل</w:t>
      </w:r>
      <w:r w:rsidR="001F5DA0" w:rsidRPr="00D02BA1">
        <w:rPr>
          <w:rtl/>
          <w:lang w:bidi="ar-EG"/>
        </w:rPr>
        <w:t xml:space="preserve"> تهدد </w:t>
      </w:r>
      <w:r w:rsidR="001F5DA0" w:rsidRPr="00D02BA1">
        <w:rPr>
          <w:rFonts w:hint="eastAsia"/>
          <w:rtl/>
          <w:lang w:bidi="ar-EG"/>
        </w:rPr>
        <w:t>الأنظمة</w:t>
      </w:r>
      <w:r w:rsidR="001F5DA0" w:rsidRPr="00D02BA1">
        <w:rPr>
          <w:rtl/>
          <w:lang w:bidi="ar-EG"/>
        </w:rPr>
        <w:t xml:space="preserve"> </w:t>
      </w:r>
      <w:r w:rsidR="001F5DA0" w:rsidRPr="00D02BA1">
        <w:rPr>
          <w:rFonts w:hint="eastAsia"/>
          <w:rtl/>
          <w:lang w:bidi="ar-EG"/>
        </w:rPr>
        <w:t>المالية</w:t>
      </w:r>
      <w:r w:rsidR="001F5DA0" w:rsidRPr="00D02BA1">
        <w:rPr>
          <w:rtl/>
          <w:lang w:bidi="ar-EG"/>
        </w:rPr>
        <w:t xml:space="preserve"> </w:t>
      </w:r>
      <w:r w:rsidR="001F5DA0" w:rsidRPr="00D02BA1">
        <w:rPr>
          <w:rFonts w:hint="eastAsia"/>
          <w:rtl/>
          <w:lang w:bidi="ar-EG"/>
        </w:rPr>
        <w:t>الإيكولوجية</w:t>
      </w:r>
      <w:r w:rsidR="001F5DA0" w:rsidRPr="00D02BA1">
        <w:rPr>
          <w:rtl/>
          <w:lang w:bidi="ar-EG"/>
        </w:rPr>
        <w:t xml:space="preserve"> </w:t>
      </w:r>
      <w:r w:rsidR="001F5DA0" w:rsidRPr="00D02BA1">
        <w:rPr>
          <w:rFonts w:hint="eastAsia"/>
          <w:rtl/>
          <w:lang w:bidi="ar-EG"/>
        </w:rPr>
        <w:t>أم</w:t>
      </w:r>
      <w:r w:rsidR="001F5DA0" w:rsidRPr="00D02BA1">
        <w:rPr>
          <w:rtl/>
          <w:lang w:bidi="ar-EG"/>
        </w:rPr>
        <w:t xml:space="preserve"> </w:t>
      </w:r>
      <w:r w:rsidR="001F5DA0" w:rsidRPr="00D02BA1">
        <w:rPr>
          <w:rFonts w:hint="eastAsia"/>
          <w:rtl/>
          <w:lang w:bidi="ar-EG"/>
        </w:rPr>
        <w:t>تيسّرها؟</w:t>
      </w:r>
      <w:r w:rsidR="001F5DA0" w:rsidRPr="00D02BA1">
        <w:rPr>
          <w:rFonts w:hint="cs"/>
          <w:rtl/>
          <w:lang w:bidi="ar-EG"/>
        </w:rPr>
        <w:t>؛</w:t>
      </w:r>
    </w:p>
    <w:p w14:paraId="22C2481B" w14:textId="3FA6B6F0" w:rsidR="004D6744" w:rsidRPr="00D02BA1" w:rsidRDefault="004D6744" w:rsidP="001F5DA0">
      <w:pPr>
        <w:pStyle w:val="enumlev1"/>
        <w:rPr>
          <w:rtl/>
        </w:rPr>
      </w:pPr>
      <w:r w:rsidRPr="00D02BA1">
        <w:sym w:font="Symbol" w:char="F0B7"/>
      </w:r>
      <w:r w:rsidRPr="00D02BA1">
        <w:rPr>
          <w:rtl/>
        </w:rPr>
        <w:tab/>
      </w:r>
      <w:r w:rsidR="001F5DA0" w:rsidRPr="00D02BA1">
        <w:rPr>
          <w:rtl/>
        </w:rPr>
        <w:t>التوصيات بشأن النظام الإيكولوجي للخدمات المالية الرقمية كما وردت في تقرير توصيات الفريق المتخصص المعني بالخدمات المالية الرقمية</w:t>
      </w:r>
      <w:r w:rsidR="00AD2F82" w:rsidRPr="00D02BA1">
        <w:rPr>
          <w:rFonts w:hint="cs"/>
          <w:rtl/>
        </w:rPr>
        <w:t>؛</w:t>
      </w:r>
    </w:p>
    <w:p w14:paraId="27D5B1A5" w14:textId="2314F0A9" w:rsidR="004D6744" w:rsidRPr="00D02BA1" w:rsidRDefault="004D6744" w:rsidP="001F5DA0">
      <w:pPr>
        <w:pStyle w:val="enumlev1"/>
        <w:rPr>
          <w:rtl/>
        </w:rPr>
      </w:pPr>
      <w:r w:rsidRPr="00D02BA1">
        <w:sym w:font="Symbol" w:char="F0B7"/>
      </w:r>
      <w:r w:rsidRPr="00D02BA1">
        <w:rPr>
          <w:rtl/>
        </w:rPr>
        <w:tab/>
      </w:r>
      <w:r w:rsidR="001F5DA0" w:rsidRPr="00D02BA1">
        <w:rPr>
          <w:rtl/>
        </w:rPr>
        <w:t>الجوانب الأمنية للخدمات المالية الرقمية</w:t>
      </w:r>
      <w:r w:rsidR="001F5DA0" w:rsidRPr="00D02BA1">
        <w:rPr>
          <w:rFonts w:hint="cs"/>
          <w:rtl/>
          <w:lang w:bidi="ar-EG"/>
        </w:rPr>
        <w:t>؛</w:t>
      </w:r>
    </w:p>
    <w:p w14:paraId="7DC9BA0B" w14:textId="4270EACC" w:rsidR="004D6744" w:rsidRPr="00D02BA1" w:rsidRDefault="004D6744" w:rsidP="001F5DA0">
      <w:pPr>
        <w:pStyle w:val="enumlev1"/>
        <w:rPr>
          <w:rtl/>
        </w:rPr>
      </w:pPr>
      <w:r w:rsidRPr="00D02BA1">
        <w:sym w:font="Symbol" w:char="F0B7"/>
      </w:r>
      <w:r w:rsidRPr="00D02BA1">
        <w:rPr>
          <w:rtl/>
        </w:rPr>
        <w:tab/>
      </w:r>
      <w:r w:rsidR="001F5DA0" w:rsidRPr="00D02BA1">
        <w:rPr>
          <w:rtl/>
        </w:rPr>
        <w:t>السمات الخاصة بمنصة مورّدي الخدمات المالية الرقمية</w:t>
      </w:r>
      <w:r w:rsidR="001F5DA0" w:rsidRPr="00D02BA1">
        <w:rPr>
          <w:rFonts w:hint="cs"/>
          <w:rtl/>
          <w:lang w:bidi="ar-EG"/>
        </w:rPr>
        <w:t>؛</w:t>
      </w:r>
    </w:p>
    <w:p w14:paraId="19183F72" w14:textId="1E53B1A7" w:rsidR="004D6744" w:rsidRPr="00D02BA1" w:rsidRDefault="004D6744" w:rsidP="001F5DA0">
      <w:pPr>
        <w:pStyle w:val="enumlev1"/>
        <w:rPr>
          <w:rtl/>
        </w:rPr>
      </w:pPr>
      <w:r w:rsidRPr="00D02BA1">
        <w:sym w:font="Symbol" w:char="F0B7"/>
      </w:r>
      <w:r w:rsidRPr="00D02BA1">
        <w:rPr>
          <w:rtl/>
        </w:rPr>
        <w:tab/>
      </w:r>
      <w:r w:rsidR="00AD2F82" w:rsidRPr="00D02BA1">
        <w:rPr>
          <w:rFonts w:hint="cs"/>
          <w:rtl/>
        </w:rPr>
        <w:t>استعمال أجهزة اليد المتنقلة في الخدمات المالية الرقمية</w:t>
      </w:r>
      <w:r w:rsidR="001F5DA0" w:rsidRPr="00D02BA1">
        <w:rPr>
          <w:rFonts w:hint="cs"/>
          <w:rtl/>
          <w:lang w:bidi="ar-EG"/>
        </w:rPr>
        <w:t>؛</w:t>
      </w:r>
    </w:p>
    <w:p w14:paraId="2220FC24" w14:textId="12F7014B" w:rsidR="004D6744" w:rsidRPr="00D02BA1" w:rsidRDefault="004D6744" w:rsidP="001F5DA0">
      <w:pPr>
        <w:pStyle w:val="enumlev1"/>
        <w:rPr>
          <w:rtl/>
        </w:rPr>
      </w:pPr>
      <w:r w:rsidRPr="00D02BA1">
        <w:sym w:font="Symbol" w:char="F0B7"/>
      </w:r>
      <w:r w:rsidRPr="00D02BA1">
        <w:rPr>
          <w:rtl/>
        </w:rPr>
        <w:tab/>
      </w:r>
      <w:r w:rsidR="001F5DA0" w:rsidRPr="00D02BA1">
        <w:rPr>
          <w:rtl/>
        </w:rPr>
        <w:t>الهوية والاستيقان</w:t>
      </w:r>
      <w:r w:rsidR="001F5DA0" w:rsidRPr="00D02BA1">
        <w:rPr>
          <w:rFonts w:hint="cs"/>
          <w:rtl/>
          <w:lang w:bidi="ar-EG"/>
        </w:rPr>
        <w:t>؛</w:t>
      </w:r>
    </w:p>
    <w:p w14:paraId="03166578" w14:textId="1FA1EE43" w:rsidR="004D6744" w:rsidRPr="00D02BA1" w:rsidRDefault="004D6744" w:rsidP="001F5DA0">
      <w:pPr>
        <w:pStyle w:val="enumlev1"/>
        <w:rPr>
          <w:rtl/>
        </w:rPr>
      </w:pPr>
      <w:r w:rsidRPr="00D02BA1">
        <w:sym w:font="Symbol" w:char="F0B7"/>
      </w:r>
      <w:r w:rsidRPr="00D02BA1">
        <w:rPr>
          <w:rtl/>
        </w:rPr>
        <w:tab/>
      </w:r>
      <w:r w:rsidR="001F5DA0" w:rsidRPr="00D02BA1">
        <w:rPr>
          <w:rtl/>
        </w:rPr>
        <w:t>جوانب المنافسة في الخدمات المالية الرقمية</w:t>
      </w:r>
      <w:r w:rsidR="001F5DA0" w:rsidRPr="00D02BA1">
        <w:rPr>
          <w:rFonts w:hint="cs"/>
          <w:rtl/>
          <w:lang w:bidi="ar-EG"/>
        </w:rPr>
        <w:t>؛</w:t>
      </w:r>
    </w:p>
    <w:p w14:paraId="62C4826B" w14:textId="22914DDB" w:rsidR="004D6744" w:rsidRPr="00D02BA1" w:rsidRDefault="001F5DA0" w:rsidP="001F5DA0">
      <w:pPr>
        <w:pStyle w:val="enumlev1"/>
        <w:rPr>
          <w:rtl/>
        </w:rPr>
      </w:pPr>
      <w:r w:rsidRPr="00D02BA1">
        <w:sym w:font="Symbol" w:char="F0B7"/>
      </w:r>
      <w:r w:rsidRPr="00D02BA1">
        <w:rPr>
          <w:rtl/>
        </w:rPr>
        <w:tab/>
      </w:r>
      <w:r w:rsidR="00815857" w:rsidRPr="00D02BA1">
        <w:rPr>
          <w:rFonts w:hint="cs"/>
          <w:rtl/>
        </w:rPr>
        <w:t>تكنولوجيا السجلات الموزعة والشمول المالي</w:t>
      </w:r>
      <w:r w:rsidRPr="00D02BA1">
        <w:rPr>
          <w:rFonts w:hint="cs"/>
          <w:rtl/>
          <w:lang w:bidi="ar-EG"/>
        </w:rPr>
        <w:t>؛</w:t>
      </w:r>
    </w:p>
    <w:p w14:paraId="1683DF07" w14:textId="1F9F2827" w:rsidR="001F5DA0" w:rsidRPr="00D02BA1" w:rsidRDefault="001F5DA0" w:rsidP="001F5DA0">
      <w:pPr>
        <w:pStyle w:val="enumlev1"/>
        <w:rPr>
          <w:rtl/>
        </w:rPr>
      </w:pPr>
      <w:r w:rsidRPr="00D02BA1">
        <w:sym w:font="Symbol" w:char="F0B7"/>
      </w:r>
      <w:r w:rsidRPr="00D02BA1">
        <w:rPr>
          <w:rtl/>
        </w:rPr>
        <w:tab/>
      </w:r>
      <w:r w:rsidR="005C7D3F" w:rsidRPr="00D02BA1">
        <w:rPr>
          <w:rFonts w:hint="cs"/>
          <w:rtl/>
        </w:rPr>
        <w:t>ال</w:t>
      </w:r>
      <w:r w:rsidR="009651EB" w:rsidRPr="00D02BA1">
        <w:rPr>
          <w:rFonts w:hint="cs"/>
          <w:rtl/>
        </w:rPr>
        <w:t xml:space="preserve">تطور والابتكار </w:t>
      </w:r>
      <w:r w:rsidR="005C7D3F" w:rsidRPr="00D02BA1">
        <w:rPr>
          <w:rFonts w:hint="cs"/>
          <w:rtl/>
        </w:rPr>
        <w:t xml:space="preserve">التكنولوجيان </w:t>
      </w:r>
      <w:r w:rsidR="009651EB" w:rsidRPr="00D02BA1">
        <w:rPr>
          <w:rFonts w:hint="cs"/>
          <w:rtl/>
        </w:rPr>
        <w:t xml:space="preserve">في </w:t>
      </w:r>
      <w:r w:rsidR="005C7D3F" w:rsidRPr="00D02BA1">
        <w:rPr>
          <w:rFonts w:hint="cs"/>
          <w:rtl/>
        </w:rPr>
        <w:t xml:space="preserve">مجال </w:t>
      </w:r>
      <w:r w:rsidR="009651EB" w:rsidRPr="00D02BA1">
        <w:rPr>
          <w:rFonts w:hint="cs"/>
          <w:rtl/>
        </w:rPr>
        <w:t>الخدمات المالية الرقمية</w:t>
      </w:r>
      <w:r w:rsidRPr="00D02BA1">
        <w:rPr>
          <w:rFonts w:hint="cs"/>
          <w:rtl/>
          <w:lang w:bidi="ar-EG"/>
        </w:rPr>
        <w:t>؛</w:t>
      </w:r>
    </w:p>
    <w:p w14:paraId="40F9A4E7" w14:textId="37D41ECF" w:rsidR="001F5DA0" w:rsidRPr="00D02BA1" w:rsidRDefault="001F5DA0" w:rsidP="001F5DA0">
      <w:pPr>
        <w:pStyle w:val="enumlev1"/>
        <w:rPr>
          <w:rtl/>
        </w:rPr>
      </w:pPr>
      <w:r w:rsidRPr="00D02BA1">
        <w:sym w:font="Symbol" w:char="F0B7"/>
      </w:r>
      <w:r w:rsidRPr="00D02BA1">
        <w:rPr>
          <w:rtl/>
        </w:rPr>
        <w:tab/>
      </w:r>
      <w:r w:rsidRPr="00D02BA1">
        <w:rPr>
          <w:rFonts w:hint="cs"/>
          <w:rtl/>
        </w:rPr>
        <w:t>التو</w:t>
      </w:r>
      <w:r w:rsidRPr="00D02BA1">
        <w:rPr>
          <w:rtl/>
        </w:rPr>
        <w:t>صيات المتعلقة بالتكنولوجيا والابتكار والمنافسة كما وردت في تقرير توصيات الفريق المتخصص المعني بالخدمات المالية الرقمية</w:t>
      </w:r>
      <w:r w:rsidR="005C7D3F" w:rsidRPr="00D02BA1">
        <w:rPr>
          <w:rFonts w:hint="cs"/>
          <w:rtl/>
        </w:rPr>
        <w:t>؛</w:t>
      </w:r>
    </w:p>
    <w:p w14:paraId="7644BD9A" w14:textId="7D686DA0" w:rsidR="001F5DA0" w:rsidRPr="00D02BA1" w:rsidRDefault="001F5DA0" w:rsidP="001F5DA0">
      <w:pPr>
        <w:pStyle w:val="enumlev1"/>
        <w:rPr>
          <w:rtl/>
        </w:rPr>
      </w:pPr>
      <w:r w:rsidRPr="00D02BA1">
        <w:sym w:font="Symbol" w:char="F0B7"/>
      </w:r>
      <w:r w:rsidRPr="00D02BA1">
        <w:rPr>
          <w:rtl/>
        </w:rPr>
        <w:tab/>
        <w:t>أطر التعاون بين السلطات والمستعملين ومقدمي الخدمات لتصميم النظام الوطني للمدفوعات</w:t>
      </w:r>
      <w:r w:rsidRPr="00D02BA1">
        <w:rPr>
          <w:rFonts w:hint="cs"/>
          <w:rtl/>
          <w:lang w:bidi="ar-EG"/>
        </w:rPr>
        <w:t>؛</w:t>
      </w:r>
    </w:p>
    <w:p w14:paraId="5A4BE1A5" w14:textId="3FDF1905" w:rsidR="001F5DA0" w:rsidRPr="00D02BA1" w:rsidRDefault="001F5DA0" w:rsidP="001F5DA0">
      <w:pPr>
        <w:pStyle w:val="enumlev1"/>
        <w:rPr>
          <w:rtl/>
        </w:rPr>
      </w:pPr>
      <w:r w:rsidRPr="00D02BA1">
        <w:sym w:font="Symbol" w:char="F0B7"/>
      </w:r>
      <w:r w:rsidRPr="00D02BA1">
        <w:rPr>
          <w:rtl/>
        </w:rPr>
        <w:tab/>
        <w:t>منظور الهيئات التنظيمية عن التوقيت المناسب لحفز قابلية التشغيل البيني</w:t>
      </w:r>
      <w:r w:rsidRPr="00D02BA1">
        <w:rPr>
          <w:rFonts w:hint="cs"/>
          <w:rtl/>
          <w:lang w:bidi="ar-EG"/>
        </w:rPr>
        <w:t>؛</w:t>
      </w:r>
    </w:p>
    <w:p w14:paraId="7D380CF7" w14:textId="22F23461" w:rsidR="001F5DA0" w:rsidRPr="00D02BA1" w:rsidRDefault="001F5DA0" w:rsidP="001F5DA0">
      <w:pPr>
        <w:pStyle w:val="enumlev1"/>
        <w:rPr>
          <w:rtl/>
        </w:rPr>
      </w:pPr>
      <w:r w:rsidRPr="00D02BA1">
        <w:sym w:font="Symbol" w:char="F0B7"/>
      </w:r>
      <w:r w:rsidRPr="00D02BA1">
        <w:rPr>
          <w:rtl/>
        </w:rPr>
        <w:tab/>
        <w:t xml:space="preserve">قابلية التشغيل البيني </w:t>
      </w:r>
      <w:r w:rsidR="005C712F" w:rsidRPr="00D02BA1">
        <w:rPr>
          <w:rFonts w:hint="cs"/>
          <w:rtl/>
        </w:rPr>
        <w:t>ل</w:t>
      </w:r>
      <w:r w:rsidRPr="00D02BA1">
        <w:rPr>
          <w:rtl/>
        </w:rPr>
        <w:t>أنظمة المدفوعات</w:t>
      </w:r>
      <w:r w:rsidR="005C712F" w:rsidRPr="00D02BA1">
        <w:rPr>
          <w:rFonts w:hint="cs"/>
          <w:rtl/>
        </w:rPr>
        <w:t xml:space="preserve"> </w:t>
      </w:r>
      <w:r w:rsidR="005C712F" w:rsidRPr="00D02BA1">
        <w:rPr>
          <w:rtl/>
        </w:rPr>
        <w:t>والإشراف عل</w:t>
      </w:r>
      <w:r w:rsidR="005C712F" w:rsidRPr="00D02BA1">
        <w:rPr>
          <w:rFonts w:hint="cs"/>
          <w:rtl/>
        </w:rPr>
        <w:t>يها</w:t>
      </w:r>
      <w:r w:rsidRPr="00D02BA1">
        <w:rPr>
          <w:rFonts w:hint="cs"/>
          <w:rtl/>
          <w:lang w:bidi="ar-EG"/>
        </w:rPr>
        <w:t>؛</w:t>
      </w:r>
    </w:p>
    <w:p w14:paraId="43A64CC8" w14:textId="432E9731" w:rsidR="001F5DA0" w:rsidRPr="00D02BA1" w:rsidRDefault="001F5DA0" w:rsidP="001F5DA0">
      <w:pPr>
        <w:pStyle w:val="enumlev1"/>
        <w:rPr>
          <w:rtl/>
        </w:rPr>
      </w:pPr>
      <w:r w:rsidRPr="00D02BA1">
        <w:sym w:font="Symbol" w:char="F0B7"/>
      </w:r>
      <w:r w:rsidRPr="00D02BA1">
        <w:rPr>
          <w:rtl/>
        </w:rPr>
        <w:tab/>
      </w:r>
      <w:r w:rsidRPr="00D02BA1">
        <w:rPr>
          <w:rFonts w:hint="eastAsia"/>
          <w:rtl/>
        </w:rPr>
        <w:t>قابلية</w:t>
      </w:r>
      <w:r w:rsidRPr="00D02BA1">
        <w:rPr>
          <w:rtl/>
        </w:rPr>
        <w:t xml:space="preserve"> التشغيل البيني </w:t>
      </w:r>
      <w:r w:rsidR="005C712F" w:rsidRPr="00D02BA1">
        <w:rPr>
          <w:rFonts w:hint="cs"/>
          <w:rtl/>
        </w:rPr>
        <w:t>ل</w:t>
      </w:r>
      <w:r w:rsidR="005C712F" w:rsidRPr="00D02BA1">
        <w:rPr>
          <w:rtl/>
        </w:rPr>
        <w:t>أنظمة المدفوعات</w:t>
      </w:r>
      <w:r w:rsidR="005C712F" w:rsidRPr="00D02BA1">
        <w:rPr>
          <w:rFonts w:hint="cs"/>
          <w:rtl/>
        </w:rPr>
        <w:t xml:space="preserve"> </w:t>
      </w:r>
      <w:r w:rsidR="005C712F" w:rsidRPr="00D02BA1">
        <w:rPr>
          <w:rtl/>
        </w:rPr>
        <w:t>والإشراف عل</w:t>
      </w:r>
      <w:r w:rsidR="005C712F" w:rsidRPr="00D02BA1">
        <w:rPr>
          <w:rFonts w:hint="cs"/>
          <w:rtl/>
        </w:rPr>
        <w:t>يها</w:t>
      </w:r>
      <w:r w:rsidRPr="00D02BA1">
        <w:rPr>
          <w:rtl/>
        </w:rPr>
        <w:t>: البُعد الدولي</w:t>
      </w:r>
      <w:r w:rsidRPr="00D02BA1">
        <w:rPr>
          <w:rFonts w:hint="cs"/>
          <w:rtl/>
          <w:lang w:bidi="ar-EG"/>
        </w:rPr>
        <w:t>؛</w:t>
      </w:r>
    </w:p>
    <w:p w14:paraId="33612FDE" w14:textId="6C603F3C" w:rsidR="001F5DA0" w:rsidRPr="00D02BA1" w:rsidRDefault="001F5DA0" w:rsidP="001F5DA0">
      <w:pPr>
        <w:pStyle w:val="enumlev1"/>
        <w:rPr>
          <w:rtl/>
        </w:rPr>
      </w:pPr>
      <w:r w:rsidRPr="00D02BA1">
        <w:sym w:font="Symbol" w:char="F0B7"/>
      </w:r>
      <w:r w:rsidRPr="00D02BA1">
        <w:rPr>
          <w:rtl/>
        </w:rPr>
        <w:tab/>
        <w:t>النفاذ إلى البنى التحتية لأنظمة السداد</w:t>
      </w:r>
      <w:r w:rsidRPr="00D02BA1">
        <w:rPr>
          <w:rFonts w:hint="cs"/>
          <w:rtl/>
          <w:lang w:bidi="ar-EG"/>
        </w:rPr>
        <w:t>؛</w:t>
      </w:r>
    </w:p>
    <w:p w14:paraId="559F5D43" w14:textId="1C021A14" w:rsidR="001F5DA0" w:rsidRPr="00D02BA1" w:rsidRDefault="001F5DA0" w:rsidP="001F5DA0">
      <w:pPr>
        <w:pStyle w:val="enumlev1"/>
        <w:rPr>
          <w:rtl/>
        </w:rPr>
      </w:pPr>
      <w:r w:rsidRPr="00D02BA1">
        <w:sym w:font="Symbol" w:char="F0B7"/>
      </w:r>
      <w:r w:rsidRPr="00D02BA1">
        <w:rPr>
          <w:rtl/>
        </w:rPr>
        <w:tab/>
        <w:t>التوصيات بشأن التشغيل البيني الواردة في تقرير توصيات الفريق المتخصص المعني بالخدمات المالية الرقمية</w:t>
      </w:r>
      <w:r w:rsidRPr="00D02BA1">
        <w:rPr>
          <w:rFonts w:hint="cs"/>
          <w:rtl/>
          <w:lang w:bidi="ar-EG"/>
        </w:rPr>
        <w:t>؛</w:t>
      </w:r>
    </w:p>
    <w:p w14:paraId="029EB61A" w14:textId="656C5877" w:rsidR="001F5DA0" w:rsidRPr="00D02BA1" w:rsidRDefault="001F5DA0" w:rsidP="001F5DA0">
      <w:pPr>
        <w:pStyle w:val="enumlev1"/>
        <w:rPr>
          <w:rtl/>
        </w:rPr>
      </w:pPr>
      <w:r w:rsidRPr="00D02BA1">
        <w:sym w:font="Symbol" w:char="F0B7"/>
      </w:r>
      <w:r w:rsidRPr="00D02BA1">
        <w:rPr>
          <w:rtl/>
        </w:rPr>
        <w:tab/>
        <w:t>استعراض اتفاقات مستعملي الخدمات المالية الرقمية في إفريقيا</w:t>
      </w:r>
      <w:r w:rsidR="005C712F" w:rsidRPr="00D02BA1">
        <w:rPr>
          <w:rFonts w:hint="cs"/>
          <w:rtl/>
        </w:rPr>
        <w:t xml:space="preserve">: </w:t>
      </w:r>
      <w:r w:rsidR="00E3506C" w:rsidRPr="00D02BA1">
        <w:rPr>
          <w:rFonts w:hint="cs"/>
          <w:rtl/>
        </w:rPr>
        <w:t>منظور حماية المستهلك</w:t>
      </w:r>
      <w:r w:rsidRPr="00D02BA1">
        <w:rPr>
          <w:rFonts w:hint="cs"/>
          <w:rtl/>
          <w:lang w:bidi="ar-EG"/>
        </w:rPr>
        <w:t>؛</w:t>
      </w:r>
    </w:p>
    <w:p w14:paraId="5B582C97" w14:textId="3F932AFD" w:rsidR="001F5DA0" w:rsidRPr="00D02BA1" w:rsidRDefault="001F5DA0" w:rsidP="001F5DA0">
      <w:pPr>
        <w:pStyle w:val="enumlev1"/>
        <w:rPr>
          <w:rtl/>
          <w:lang w:bidi="ar-DZ"/>
        </w:rPr>
      </w:pPr>
      <w:r w:rsidRPr="00D02BA1">
        <w:sym w:font="Symbol" w:char="F0B7"/>
      </w:r>
      <w:r w:rsidRPr="00D02BA1">
        <w:rPr>
          <w:rtl/>
        </w:rPr>
        <w:tab/>
        <w:t xml:space="preserve">الجوانب المتعلقة بجودة </w:t>
      </w:r>
      <w:r w:rsidR="00E3506C" w:rsidRPr="00D02BA1">
        <w:rPr>
          <w:rFonts w:hint="cs"/>
          <w:rtl/>
        </w:rPr>
        <w:t>الخدمة</w:t>
      </w:r>
      <w:r w:rsidRPr="00D02BA1">
        <w:t xml:space="preserve"> (QoS) </w:t>
      </w:r>
      <w:r w:rsidR="00E3506C" w:rsidRPr="00D02BA1">
        <w:rPr>
          <w:rFonts w:hint="cs"/>
          <w:rtl/>
        </w:rPr>
        <w:t xml:space="preserve">وجودة التجربة </w:t>
      </w:r>
      <w:r w:rsidRPr="00D02BA1">
        <w:t>(QoE)</w:t>
      </w:r>
      <w:r w:rsidR="00E3506C" w:rsidRPr="00D02BA1">
        <w:rPr>
          <w:rFonts w:hint="cs"/>
          <w:rtl/>
          <w:lang w:bidi="ar-EG"/>
        </w:rPr>
        <w:t xml:space="preserve"> </w:t>
      </w:r>
      <w:r w:rsidR="00E3506C" w:rsidRPr="00D02BA1">
        <w:rPr>
          <w:rFonts w:hint="cs"/>
          <w:rtl/>
        </w:rPr>
        <w:t>في الخدمات ال</w:t>
      </w:r>
      <w:r w:rsidR="00E3506C" w:rsidRPr="00D02BA1">
        <w:rPr>
          <w:rtl/>
        </w:rPr>
        <w:t>مالية الرقمية</w:t>
      </w:r>
      <w:r w:rsidR="00E3506C" w:rsidRPr="00D02BA1">
        <w:rPr>
          <w:rFonts w:hint="cs"/>
          <w:rtl/>
        </w:rPr>
        <w:t>؛</w:t>
      </w:r>
    </w:p>
    <w:p w14:paraId="7872924C" w14:textId="06169131" w:rsidR="004D6744" w:rsidRPr="00D02BA1" w:rsidRDefault="001F5DA0" w:rsidP="001F5DA0">
      <w:pPr>
        <w:pStyle w:val="enumlev1"/>
        <w:rPr>
          <w:rtl/>
        </w:rPr>
      </w:pPr>
      <w:r w:rsidRPr="00D02BA1">
        <w:sym w:font="Symbol" w:char="F0B7"/>
      </w:r>
      <w:r w:rsidRPr="00D02BA1">
        <w:rPr>
          <w:rtl/>
        </w:rPr>
        <w:tab/>
      </w:r>
      <w:r w:rsidR="00EF30F7" w:rsidRPr="00D02BA1">
        <w:rPr>
          <w:rFonts w:hint="cs"/>
          <w:rtl/>
        </w:rPr>
        <w:t>المواضيع الشائعة بشأن</w:t>
      </w:r>
      <w:r w:rsidRPr="00D02BA1">
        <w:rPr>
          <w:rtl/>
        </w:rPr>
        <w:t xml:space="preserve"> حماية المستهلك </w:t>
      </w:r>
      <w:r w:rsidR="00EF30F7" w:rsidRPr="00D02BA1">
        <w:rPr>
          <w:rFonts w:hint="cs"/>
          <w:rtl/>
        </w:rPr>
        <w:t>فيما يتعلق بال</w:t>
      </w:r>
      <w:r w:rsidRPr="00D02BA1">
        <w:rPr>
          <w:rtl/>
        </w:rPr>
        <w:t>خدمات ال</w:t>
      </w:r>
      <w:r w:rsidR="00EF30F7" w:rsidRPr="00D02BA1">
        <w:rPr>
          <w:rFonts w:hint="cs"/>
          <w:rtl/>
        </w:rPr>
        <w:t>مالية</w:t>
      </w:r>
      <w:r w:rsidRPr="00D02BA1">
        <w:rPr>
          <w:rtl/>
        </w:rPr>
        <w:t xml:space="preserve"> الرقمي</w:t>
      </w:r>
      <w:r w:rsidR="00EF30F7" w:rsidRPr="00D02BA1">
        <w:rPr>
          <w:rFonts w:hint="cs"/>
          <w:rtl/>
        </w:rPr>
        <w:t>ة</w:t>
      </w:r>
      <w:r w:rsidR="000069D7" w:rsidRPr="00D02BA1">
        <w:rPr>
          <w:rFonts w:hint="cs"/>
          <w:rtl/>
        </w:rPr>
        <w:t>؛</w:t>
      </w:r>
    </w:p>
    <w:p w14:paraId="27011F2A" w14:textId="2790CED7" w:rsidR="001F5DA0" w:rsidRPr="00D02BA1" w:rsidRDefault="001F5DA0" w:rsidP="001F5DA0">
      <w:pPr>
        <w:pStyle w:val="enumlev1"/>
        <w:rPr>
          <w:rtl/>
        </w:rPr>
      </w:pPr>
      <w:r w:rsidRPr="00D02BA1">
        <w:sym w:font="Symbol" w:char="F0B7"/>
      </w:r>
      <w:r w:rsidRPr="00D02BA1">
        <w:rPr>
          <w:rtl/>
        </w:rPr>
        <w:tab/>
        <w:t>التوصيات المتعلقة بتجارب المستهلك وحمايته الواردة في تقرير توصيات الفريق المتخصص المعني بالخدمات المالية الرقمية</w:t>
      </w:r>
      <w:r w:rsidRPr="00D02BA1">
        <w:rPr>
          <w:rFonts w:hint="cs"/>
          <w:rtl/>
        </w:rPr>
        <w:t>.</w:t>
      </w:r>
    </w:p>
    <w:p w14:paraId="5360119E" w14:textId="0B0973ED" w:rsidR="001F5DA0" w:rsidRPr="00D02BA1" w:rsidRDefault="005E008B" w:rsidP="001F5DA0">
      <w:pPr>
        <w:rPr>
          <w:rtl/>
          <w:lang w:bidi="ar-EG"/>
        </w:rPr>
      </w:pPr>
      <w:r w:rsidRPr="00D02BA1">
        <w:rPr>
          <w:rFonts w:hint="cs"/>
          <w:rtl/>
          <w:lang w:bidi="ar-EG"/>
        </w:rPr>
        <w:t>ونقل الفريق الاستشاري لتقييس الاتصالات</w:t>
      </w:r>
      <w:r w:rsidR="00FD6061" w:rsidRPr="00D02BA1">
        <w:rPr>
          <w:rFonts w:hint="cs"/>
          <w:rtl/>
          <w:lang w:bidi="ar-EG"/>
        </w:rPr>
        <w:t>،</w:t>
      </w:r>
      <w:r w:rsidRPr="00D02BA1">
        <w:rPr>
          <w:rFonts w:hint="cs"/>
          <w:rtl/>
          <w:lang w:bidi="ar-EG"/>
        </w:rPr>
        <w:t xml:space="preserve"> من خلال بيان الاتصال </w:t>
      </w:r>
      <w:hyperlink r:id="rId139" w:tgtFrame="_blank" w:tooltip="Click here to see more details" w:history="1">
        <w:r w:rsidRPr="005F214E">
          <w:rPr>
            <w:rStyle w:val="Hyperlink"/>
          </w:rPr>
          <w:t>TSAG-LS5</w:t>
        </w:r>
      </w:hyperlink>
      <w:r w:rsidR="00FD6061" w:rsidRPr="00D02BA1">
        <w:rPr>
          <w:rFonts w:hint="cs"/>
          <w:rtl/>
          <w:lang w:bidi="ar-EG"/>
        </w:rPr>
        <w:t>،</w:t>
      </w:r>
      <w:r w:rsidRPr="00D02BA1">
        <w:rPr>
          <w:rFonts w:hint="cs"/>
          <w:rtl/>
          <w:lang w:bidi="ar-EG"/>
        </w:rPr>
        <w:t xml:space="preserve"> </w:t>
      </w:r>
      <w:r w:rsidRPr="00D02BA1">
        <w:rPr>
          <w:lang w:bidi="ar-EG"/>
        </w:rPr>
        <w:t>28</w:t>
      </w:r>
      <w:r w:rsidRPr="00D02BA1">
        <w:rPr>
          <w:rFonts w:hint="cs"/>
          <w:rtl/>
          <w:lang w:bidi="ar-EG"/>
        </w:rPr>
        <w:t xml:space="preserve"> تقريراً تقنياً و</w:t>
      </w:r>
      <w:r w:rsidRPr="00D02BA1">
        <w:rPr>
          <w:lang w:bidi="ar-EG"/>
        </w:rPr>
        <w:t>85</w:t>
      </w:r>
      <w:r w:rsidRPr="00D02BA1">
        <w:rPr>
          <w:rFonts w:hint="cs"/>
          <w:rtl/>
          <w:lang w:bidi="ar-EG"/>
        </w:rPr>
        <w:t xml:space="preserve"> توصية </w:t>
      </w:r>
      <w:r w:rsidR="00A11234" w:rsidRPr="00D02BA1">
        <w:rPr>
          <w:rFonts w:hint="cs"/>
          <w:rtl/>
          <w:lang w:bidi="ar-EG"/>
        </w:rPr>
        <w:t>للفريق</w:t>
      </w:r>
      <w:r w:rsidR="005F214E">
        <w:rPr>
          <w:rFonts w:hint="eastAsia"/>
          <w:rtl/>
          <w:lang w:bidi="ar-EG"/>
        </w:rPr>
        <w:t> </w:t>
      </w:r>
      <w:r w:rsidR="00F552AD" w:rsidRPr="00D02BA1">
        <w:rPr>
          <w:rFonts w:eastAsiaTheme="minorEastAsia"/>
          <w:szCs w:val="24"/>
          <w:lang w:eastAsia="ja-JP"/>
        </w:rPr>
        <w:t>ITU</w:t>
      </w:r>
      <w:r w:rsidR="005F214E">
        <w:rPr>
          <w:rFonts w:eastAsiaTheme="minorEastAsia"/>
          <w:szCs w:val="24"/>
          <w:lang w:eastAsia="ja-JP"/>
        </w:rPr>
        <w:noBreakHyphen/>
      </w:r>
      <w:r w:rsidR="00F552AD" w:rsidRPr="00D02BA1">
        <w:rPr>
          <w:rFonts w:eastAsiaTheme="minorEastAsia"/>
          <w:szCs w:val="24"/>
          <w:lang w:eastAsia="ja-JP"/>
        </w:rPr>
        <w:t>T</w:t>
      </w:r>
      <w:r w:rsidR="005F214E">
        <w:rPr>
          <w:rFonts w:eastAsiaTheme="minorEastAsia"/>
          <w:szCs w:val="24"/>
          <w:lang w:eastAsia="ja-JP"/>
        </w:rPr>
        <w:t> </w:t>
      </w:r>
      <w:r w:rsidR="00F552AD" w:rsidRPr="00D02BA1">
        <w:rPr>
          <w:rFonts w:eastAsiaTheme="minorEastAsia"/>
          <w:szCs w:val="24"/>
          <w:lang w:eastAsia="ja-JP"/>
        </w:rPr>
        <w:t>FG-DFS</w:t>
      </w:r>
      <w:r w:rsidR="00F552AD" w:rsidRPr="00D02BA1">
        <w:rPr>
          <w:rFonts w:eastAsiaTheme="minorEastAsia" w:hint="cs"/>
          <w:szCs w:val="24"/>
          <w:rtl/>
          <w:lang w:eastAsia="ja-JP"/>
        </w:rPr>
        <w:t xml:space="preserve"> </w:t>
      </w:r>
      <w:r w:rsidR="00FD6061" w:rsidRPr="00D02BA1">
        <w:rPr>
          <w:rFonts w:hint="cs"/>
          <w:rtl/>
          <w:lang w:bidi="ar-EG"/>
        </w:rPr>
        <w:t xml:space="preserve">إلى لجان الدراسات </w:t>
      </w:r>
      <w:r w:rsidR="00FD6061" w:rsidRPr="00D02BA1">
        <w:rPr>
          <w:lang w:bidi="ar-EG"/>
        </w:rPr>
        <w:t>2</w:t>
      </w:r>
      <w:r w:rsidR="00FD6061" w:rsidRPr="00D02BA1">
        <w:rPr>
          <w:rFonts w:hint="cs"/>
          <w:rtl/>
          <w:lang w:bidi="ar-EG"/>
        </w:rPr>
        <w:t xml:space="preserve"> و</w:t>
      </w:r>
      <w:r w:rsidR="00FD6061" w:rsidRPr="00D02BA1">
        <w:rPr>
          <w:lang w:bidi="ar-EG"/>
        </w:rPr>
        <w:t>3</w:t>
      </w:r>
      <w:r w:rsidR="00FD6061" w:rsidRPr="00D02BA1">
        <w:rPr>
          <w:rFonts w:hint="cs"/>
          <w:rtl/>
          <w:lang w:bidi="ar-EG"/>
        </w:rPr>
        <w:t xml:space="preserve"> و</w:t>
      </w:r>
      <w:r w:rsidR="00FD6061" w:rsidRPr="00D02BA1">
        <w:rPr>
          <w:lang w:bidi="ar-EG"/>
        </w:rPr>
        <w:t>12</w:t>
      </w:r>
      <w:r w:rsidR="00FD6061" w:rsidRPr="00D02BA1">
        <w:rPr>
          <w:rFonts w:hint="cs"/>
          <w:rtl/>
          <w:lang w:bidi="ar-EG"/>
        </w:rPr>
        <w:t xml:space="preserve"> و</w:t>
      </w:r>
      <w:r w:rsidR="00FD6061" w:rsidRPr="00D02BA1">
        <w:rPr>
          <w:lang w:bidi="ar-EG"/>
        </w:rPr>
        <w:t>16</w:t>
      </w:r>
      <w:r w:rsidR="00FD6061" w:rsidRPr="00D02BA1">
        <w:rPr>
          <w:rFonts w:hint="cs"/>
          <w:rtl/>
          <w:lang w:bidi="ar-EG"/>
        </w:rPr>
        <w:t xml:space="preserve"> و</w:t>
      </w:r>
      <w:r w:rsidR="00FD6061" w:rsidRPr="00D02BA1">
        <w:rPr>
          <w:lang w:bidi="ar-EG"/>
        </w:rPr>
        <w:t>17</w:t>
      </w:r>
      <w:r w:rsidR="00FD6061" w:rsidRPr="00D02BA1">
        <w:rPr>
          <w:rFonts w:hint="cs"/>
          <w:rtl/>
          <w:lang w:bidi="ar-EG"/>
        </w:rPr>
        <w:t xml:space="preserve"> لقطاع تقييس الاتصالات من أجل اتخاذ الإجراء المناسب.</w:t>
      </w:r>
    </w:p>
    <w:p w14:paraId="6CD3FC92" w14:textId="1CE2DF34" w:rsidR="001F5DA0" w:rsidRPr="00D02BA1" w:rsidRDefault="001F5DA0" w:rsidP="008B3C86">
      <w:pPr>
        <w:pStyle w:val="Heading3"/>
        <w:rPr>
          <w:rtl/>
        </w:rPr>
      </w:pPr>
      <w:r w:rsidRPr="00D02BA1">
        <w:rPr>
          <w:rFonts w:hint="cs"/>
          <w:rtl/>
        </w:rPr>
        <w:t>4.3.3</w:t>
      </w:r>
      <w:r w:rsidRPr="00D02BA1">
        <w:rPr>
          <w:rtl/>
        </w:rPr>
        <w:tab/>
      </w:r>
      <w:r w:rsidR="008B3C86" w:rsidRPr="00D02BA1">
        <w:rPr>
          <w:rFonts w:hint="cs"/>
          <w:rtl/>
        </w:rPr>
        <w:t>الفريق المتخصص التابع لقطاع تقييس الاتصالات والمعني بتكنولوجيا المعلومات الكمومية من أجل الشبكات</w:t>
      </w:r>
      <w:r w:rsidR="008B3C86" w:rsidRPr="00D02BA1">
        <w:rPr>
          <w:rFonts w:hint="eastAsia"/>
          <w:rtl/>
        </w:rPr>
        <w:t> </w:t>
      </w:r>
      <w:r w:rsidR="008B3C86" w:rsidRPr="00D02BA1">
        <w:t>(FG-QIT4N)</w:t>
      </w:r>
    </w:p>
    <w:p w14:paraId="0ECA6DDC" w14:textId="18EDFC95" w:rsidR="008B3C86" w:rsidRPr="00D02BA1" w:rsidRDefault="00F116EF" w:rsidP="00B93E4C">
      <w:pPr>
        <w:rPr>
          <w:rtl/>
          <w:lang w:bidi="ar-EG"/>
        </w:rPr>
      </w:pPr>
      <w:r w:rsidRPr="00D02BA1">
        <w:rPr>
          <w:rFonts w:hint="cs"/>
          <w:rtl/>
        </w:rPr>
        <w:t>بعد</w:t>
      </w:r>
      <w:r w:rsidR="008D7A0A" w:rsidRPr="00D02BA1">
        <w:rPr>
          <w:rFonts w:hint="cs"/>
          <w:rtl/>
        </w:rPr>
        <w:t xml:space="preserve"> مناقشات طويلة، أنشأ الفريق الاستشاري لتقييس الاتصالات، في اجتماعه الرابع، الفريق المتخصص الجديد التابع لقطاع تقييس الاتصالات والمعني ب</w:t>
      </w:r>
      <w:r w:rsidR="00125844" w:rsidRPr="00D02BA1">
        <w:rPr>
          <w:rFonts w:hint="cs"/>
          <w:rtl/>
        </w:rPr>
        <w:t xml:space="preserve">تكنولوجيا المعلومات الكمومية من أجل الشبكات </w:t>
      </w:r>
      <w:r w:rsidR="00125844" w:rsidRPr="00D02BA1">
        <w:t>(FG-QIT4N)</w:t>
      </w:r>
      <w:r w:rsidR="00125844" w:rsidRPr="00D02BA1">
        <w:rPr>
          <w:rFonts w:hint="cs"/>
          <w:rtl/>
          <w:lang w:bidi="ar-EG"/>
        </w:rPr>
        <w:t xml:space="preserve">، تحت إشراف الفريق الاستشاري، وبالاختصاصات الواردة في </w:t>
      </w:r>
      <w:hyperlink r:id="rId140" w:history="1">
        <w:r w:rsidR="00125844" w:rsidRPr="005F214E">
          <w:rPr>
            <w:rStyle w:val="Hyperlink"/>
            <w:rFonts w:hint="cs"/>
            <w:rtl/>
            <w:lang w:bidi="ar-EG"/>
          </w:rPr>
          <w:t xml:space="preserve">الملحق </w:t>
        </w:r>
        <w:r w:rsidR="00125844" w:rsidRPr="005F214E">
          <w:rPr>
            <w:rStyle w:val="Hyperlink"/>
            <w:lang w:bidi="ar-EG"/>
          </w:rPr>
          <w:t>C</w:t>
        </w:r>
        <w:r w:rsidR="00125844" w:rsidRPr="005F214E">
          <w:rPr>
            <w:rStyle w:val="Hyperlink"/>
            <w:rFonts w:hint="cs"/>
            <w:rtl/>
            <w:lang w:bidi="ar-EG"/>
          </w:rPr>
          <w:t xml:space="preserve"> بالتقرير </w:t>
        </w:r>
        <w:r w:rsidR="00125844" w:rsidRPr="005F214E">
          <w:rPr>
            <w:rStyle w:val="Hyperlink"/>
            <w:lang w:bidi="ar-EG"/>
          </w:rPr>
          <w:t>8</w:t>
        </w:r>
        <w:r w:rsidR="00125844" w:rsidRPr="005F214E">
          <w:rPr>
            <w:rStyle w:val="Hyperlink"/>
            <w:rFonts w:hint="cs"/>
            <w:rtl/>
            <w:lang w:bidi="ar-EG"/>
          </w:rPr>
          <w:t xml:space="preserve"> للفريق الاستشاري</w:t>
        </w:r>
      </w:hyperlink>
      <w:r w:rsidR="00125844" w:rsidRPr="00D02BA1">
        <w:rPr>
          <w:rFonts w:hint="cs"/>
          <w:rtl/>
          <w:lang w:bidi="ar-EG"/>
        </w:rPr>
        <w:t xml:space="preserve">. </w:t>
      </w:r>
      <w:r w:rsidRPr="00D02BA1">
        <w:rPr>
          <w:rFonts w:hint="cs"/>
          <w:rtl/>
          <w:lang w:bidi="ar-EG"/>
        </w:rPr>
        <w:t xml:space="preserve">ونظر الفريق الاستشاري في التقرير النهائي لهذا الفريق المتخصص الوارد في الوثيقة </w:t>
      </w:r>
      <w:hyperlink r:id="rId141" w:history="1">
        <w:r w:rsidRPr="00D02BA1">
          <w:rPr>
            <w:rStyle w:val="Hyperlink"/>
            <w:szCs w:val="24"/>
            <w:lang w:eastAsia="zh-CN"/>
          </w:rPr>
          <w:t>TD1192</w:t>
        </w:r>
      </w:hyperlink>
      <w:r w:rsidRPr="00D02BA1">
        <w:rPr>
          <w:rFonts w:hint="cs"/>
          <w:rtl/>
          <w:lang w:bidi="ar-EG"/>
        </w:rPr>
        <w:t>،</w:t>
      </w:r>
      <w:r w:rsidR="001533B9" w:rsidRPr="00D02BA1">
        <w:rPr>
          <w:rFonts w:hint="cs"/>
          <w:rtl/>
          <w:lang w:bidi="ar-EG"/>
        </w:rPr>
        <w:t xml:space="preserve"> إلى جانب تسعة نواتج:</w:t>
      </w:r>
    </w:p>
    <w:p w14:paraId="7E13D285" w14:textId="62415280" w:rsidR="001F5DA0" w:rsidRPr="00D02BA1" w:rsidRDefault="001F5DA0" w:rsidP="008B3C86">
      <w:pPr>
        <w:pStyle w:val="enumlev1"/>
        <w:rPr>
          <w:rtl/>
        </w:rPr>
      </w:pPr>
      <w:r w:rsidRPr="00D02BA1">
        <w:sym w:font="Symbol" w:char="F0B7"/>
      </w:r>
      <w:r w:rsidRPr="00D02BA1">
        <w:rPr>
          <w:rtl/>
        </w:rPr>
        <w:tab/>
      </w:r>
      <w:r w:rsidR="001533B9" w:rsidRPr="00D02BA1">
        <w:rPr>
          <w:rFonts w:hint="cs"/>
          <w:rtl/>
        </w:rPr>
        <w:t xml:space="preserve">مصطلحات تكنولوجيا المعلومات الكمومية من أجل الشبكات: </w:t>
      </w:r>
      <w:r w:rsidR="001C0782" w:rsidRPr="00D02BA1">
        <w:rPr>
          <w:rFonts w:hint="cs"/>
          <w:rtl/>
        </w:rPr>
        <w:t>جوانب</w:t>
      </w:r>
      <w:r w:rsidR="00B6133A" w:rsidRPr="00D02BA1">
        <w:rPr>
          <w:rFonts w:hint="cs"/>
          <w:rtl/>
        </w:rPr>
        <w:t xml:space="preserve"> شبكات</w:t>
      </w:r>
      <w:r w:rsidR="001C0782" w:rsidRPr="00D02BA1">
        <w:rPr>
          <w:rFonts w:hint="cs"/>
          <w:rtl/>
        </w:rPr>
        <w:t xml:space="preserve"> تكنولوجيا المعلومات الكمومية</w:t>
      </w:r>
      <w:r w:rsidR="00B6133A" w:rsidRPr="00D02BA1">
        <w:rPr>
          <w:rFonts w:hint="cs"/>
          <w:rtl/>
        </w:rPr>
        <w:t>؛</w:t>
      </w:r>
      <w:r w:rsidR="001C0782" w:rsidRPr="00D02BA1">
        <w:rPr>
          <w:rFonts w:hint="cs"/>
          <w:rtl/>
        </w:rPr>
        <w:t xml:space="preserve"> </w:t>
      </w:r>
    </w:p>
    <w:p w14:paraId="78008224" w14:textId="21652490" w:rsidR="001F5DA0" w:rsidRPr="00D02BA1" w:rsidRDefault="001F5DA0" w:rsidP="008B3C86">
      <w:pPr>
        <w:pStyle w:val="enumlev1"/>
        <w:rPr>
          <w:rtl/>
        </w:rPr>
      </w:pPr>
      <w:r w:rsidRPr="00D02BA1">
        <w:sym w:font="Symbol" w:char="F0B7"/>
      </w:r>
      <w:r w:rsidRPr="00D02BA1">
        <w:rPr>
          <w:rtl/>
        </w:rPr>
        <w:tab/>
      </w:r>
      <w:r w:rsidR="00B6133A" w:rsidRPr="00D02BA1">
        <w:rPr>
          <w:rFonts w:hint="cs"/>
          <w:rtl/>
        </w:rPr>
        <w:t>حالات استعمال تكنولوجيا المعلومات الكمومية من أجل الشبكات: جوانب شبكات تكنولوجيا المعلومات الكمومية؛</w:t>
      </w:r>
    </w:p>
    <w:p w14:paraId="23B4CBD0" w14:textId="676597D6" w:rsidR="001F5DA0" w:rsidRPr="00D02BA1" w:rsidRDefault="001F5DA0" w:rsidP="008B3C86">
      <w:pPr>
        <w:pStyle w:val="enumlev1"/>
        <w:rPr>
          <w:rtl/>
          <w:lang w:bidi="ar-EG"/>
        </w:rPr>
      </w:pPr>
      <w:r w:rsidRPr="00D02BA1">
        <w:sym w:font="Symbol" w:char="F0B7"/>
      </w:r>
      <w:r w:rsidRPr="00D02BA1">
        <w:rPr>
          <w:rtl/>
        </w:rPr>
        <w:tab/>
      </w:r>
      <w:r w:rsidR="006E5A9A" w:rsidRPr="00D02BA1">
        <w:rPr>
          <w:rFonts w:hint="cs"/>
          <w:rtl/>
          <w:lang w:bidi="ar-EG"/>
        </w:rPr>
        <w:t>آفاق</w:t>
      </w:r>
      <w:r w:rsidR="00AB24AA" w:rsidRPr="00D02BA1">
        <w:rPr>
          <w:rFonts w:hint="cs"/>
          <w:rtl/>
          <w:lang w:bidi="ar-EG"/>
        </w:rPr>
        <w:t xml:space="preserve"> التقييس ونضج التكنولوجيا: </w:t>
      </w:r>
      <w:r w:rsidR="00AB24AA" w:rsidRPr="00D02BA1">
        <w:rPr>
          <w:rFonts w:hint="cs"/>
          <w:rtl/>
        </w:rPr>
        <w:t>جوانب شبكات تكنولوجيا المعلومات الكمومية؛</w:t>
      </w:r>
    </w:p>
    <w:p w14:paraId="7E8BED5C" w14:textId="1D36413F" w:rsidR="001F5DA0" w:rsidRPr="00D02BA1" w:rsidRDefault="001F5DA0" w:rsidP="008B3C86">
      <w:pPr>
        <w:pStyle w:val="enumlev1"/>
        <w:rPr>
          <w:rtl/>
        </w:rPr>
      </w:pPr>
      <w:r w:rsidRPr="00D02BA1">
        <w:sym w:font="Symbol" w:char="F0B7"/>
      </w:r>
      <w:r w:rsidRPr="00D02BA1">
        <w:rPr>
          <w:rtl/>
        </w:rPr>
        <w:tab/>
      </w:r>
      <w:r w:rsidR="00AB24AA" w:rsidRPr="00D02BA1">
        <w:rPr>
          <w:rFonts w:hint="cs"/>
          <w:rtl/>
        </w:rPr>
        <w:t>مصطلحات تكنولوجيا المعلومات الكمومية من أجل الشبكات:</w:t>
      </w:r>
      <w:r w:rsidR="004E6F8E" w:rsidRPr="00D02BA1">
        <w:rPr>
          <w:rFonts w:hint="cs"/>
          <w:rtl/>
        </w:rPr>
        <w:t xml:space="preserve"> شب</w:t>
      </w:r>
      <w:r w:rsidR="00405F63" w:rsidRPr="00D02BA1">
        <w:rPr>
          <w:rFonts w:hint="cs"/>
          <w:rtl/>
        </w:rPr>
        <w:t>ك</w:t>
      </w:r>
      <w:r w:rsidR="004E6F8E" w:rsidRPr="00D02BA1">
        <w:rPr>
          <w:rFonts w:hint="cs"/>
          <w:rtl/>
        </w:rPr>
        <w:t>ة توزيع ال</w:t>
      </w:r>
      <w:r w:rsidR="00BF7240" w:rsidRPr="00D02BA1">
        <w:rPr>
          <w:rFonts w:hint="cs"/>
          <w:rtl/>
        </w:rPr>
        <w:t>مفاتيح ال</w:t>
      </w:r>
      <w:r w:rsidR="004E6F8E" w:rsidRPr="00D02BA1">
        <w:rPr>
          <w:rFonts w:hint="cs"/>
          <w:rtl/>
        </w:rPr>
        <w:t>كمومي</w:t>
      </w:r>
      <w:r w:rsidR="00BF7240" w:rsidRPr="00D02BA1">
        <w:rPr>
          <w:rFonts w:hint="cs"/>
          <w:rtl/>
        </w:rPr>
        <w:t>ة</w:t>
      </w:r>
      <w:r w:rsidR="003D3A86" w:rsidRPr="00D02BA1">
        <w:rPr>
          <w:rFonts w:hint="cs"/>
          <w:rtl/>
        </w:rPr>
        <w:t>؛</w:t>
      </w:r>
    </w:p>
    <w:p w14:paraId="763FFC57" w14:textId="636B5DF8" w:rsidR="001F5DA0" w:rsidRPr="00D02BA1" w:rsidRDefault="001F5DA0" w:rsidP="008B3C86">
      <w:pPr>
        <w:pStyle w:val="enumlev1"/>
        <w:rPr>
          <w:rtl/>
        </w:rPr>
      </w:pPr>
      <w:r w:rsidRPr="00D02BA1">
        <w:sym w:font="Symbol" w:char="F0B7"/>
      </w:r>
      <w:r w:rsidRPr="00D02BA1">
        <w:rPr>
          <w:rtl/>
        </w:rPr>
        <w:tab/>
      </w:r>
      <w:r w:rsidR="003D3A86" w:rsidRPr="00D02BA1">
        <w:rPr>
          <w:rFonts w:hint="cs"/>
          <w:rtl/>
        </w:rPr>
        <w:t xml:space="preserve">حالات استعمال تكنولوجيا المعلومات الكمومية من أجل الشبكات: شبكة </w:t>
      </w:r>
      <w:r w:rsidR="00BF7240" w:rsidRPr="00D02BA1">
        <w:rPr>
          <w:rFonts w:hint="cs"/>
          <w:rtl/>
        </w:rPr>
        <w:t>توزيع المفاتيح الكمومية</w:t>
      </w:r>
      <w:r w:rsidR="003D3A86" w:rsidRPr="00D02BA1">
        <w:rPr>
          <w:rFonts w:hint="cs"/>
          <w:rtl/>
        </w:rPr>
        <w:t>؛</w:t>
      </w:r>
    </w:p>
    <w:p w14:paraId="1BC8BA15" w14:textId="1EBA1EE3" w:rsidR="001F5DA0" w:rsidRPr="00D02BA1" w:rsidRDefault="001F5DA0" w:rsidP="008B3C86">
      <w:pPr>
        <w:pStyle w:val="enumlev1"/>
        <w:rPr>
          <w:rtl/>
          <w:lang w:bidi="ar-EG"/>
        </w:rPr>
      </w:pPr>
      <w:r w:rsidRPr="00D02BA1">
        <w:sym w:font="Symbol" w:char="F0B7"/>
      </w:r>
      <w:r w:rsidRPr="00D02BA1">
        <w:rPr>
          <w:rtl/>
        </w:rPr>
        <w:tab/>
      </w:r>
      <w:r w:rsidR="003D3A86" w:rsidRPr="00D02BA1">
        <w:rPr>
          <w:rFonts w:hint="cs"/>
          <w:rtl/>
        </w:rPr>
        <w:t xml:space="preserve">بروتوكولات شبكة </w:t>
      </w:r>
      <w:r w:rsidR="00BF7240" w:rsidRPr="00D02BA1">
        <w:rPr>
          <w:rFonts w:hint="cs"/>
          <w:rtl/>
        </w:rPr>
        <w:t>توزيع المفاتيح الكمومية</w:t>
      </w:r>
      <w:r w:rsidR="003D3A86" w:rsidRPr="00D02BA1">
        <w:rPr>
          <w:rFonts w:hint="cs"/>
          <w:rtl/>
        </w:rPr>
        <w:t>: الطبقة الكمومية؛</w:t>
      </w:r>
    </w:p>
    <w:p w14:paraId="264AC3F7" w14:textId="69C2CAC9" w:rsidR="004D6744" w:rsidRPr="00D02BA1" w:rsidRDefault="008B3C86" w:rsidP="008B3C86">
      <w:pPr>
        <w:pStyle w:val="enumlev1"/>
        <w:rPr>
          <w:rtl/>
          <w:lang w:bidi="ar-EG"/>
        </w:rPr>
      </w:pPr>
      <w:r w:rsidRPr="00D02BA1">
        <w:lastRenderedPageBreak/>
        <w:sym w:font="Symbol" w:char="F0B7"/>
      </w:r>
      <w:r w:rsidRPr="00D02BA1">
        <w:rPr>
          <w:rtl/>
        </w:rPr>
        <w:tab/>
      </w:r>
      <w:r w:rsidR="00EE4FC0" w:rsidRPr="00D02BA1">
        <w:rPr>
          <w:rFonts w:hint="cs"/>
          <w:rtl/>
        </w:rPr>
        <w:t xml:space="preserve">بروتوكولات شبكة </w:t>
      </w:r>
      <w:r w:rsidR="00BF7240" w:rsidRPr="00D02BA1">
        <w:rPr>
          <w:rFonts w:hint="cs"/>
          <w:rtl/>
        </w:rPr>
        <w:t>توزيع المفاتيح الكمومية</w:t>
      </w:r>
      <w:r w:rsidR="00EE4FC0" w:rsidRPr="00D02BA1">
        <w:rPr>
          <w:rFonts w:hint="cs"/>
          <w:rtl/>
        </w:rPr>
        <w:t xml:space="preserve">: طبقة إدارة المفاتيح، وطبقة التحكم في شبكة </w:t>
      </w:r>
      <w:r w:rsidR="00BF7240" w:rsidRPr="00D02BA1">
        <w:rPr>
          <w:rFonts w:hint="cs"/>
          <w:rtl/>
        </w:rPr>
        <w:t>توزيع المفاتيح الكمومية</w:t>
      </w:r>
      <w:r w:rsidR="008032A2" w:rsidRPr="00D02BA1">
        <w:rPr>
          <w:rFonts w:hint="cs"/>
          <w:rtl/>
        </w:rPr>
        <w:t xml:space="preserve">، وطبقة إدارة شبكة </w:t>
      </w:r>
      <w:r w:rsidR="00BF7240" w:rsidRPr="00D02BA1">
        <w:rPr>
          <w:rFonts w:hint="cs"/>
          <w:rtl/>
        </w:rPr>
        <w:t>توزيع المفاتيح الكمومية</w:t>
      </w:r>
      <w:r w:rsidR="008032A2" w:rsidRPr="00D02BA1">
        <w:rPr>
          <w:rFonts w:hint="cs"/>
          <w:rtl/>
        </w:rPr>
        <w:t>؛</w:t>
      </w:r>
    </w:p>
    <w:p w14:paraId="2098CF28" w14:textId="4242A66A" w:rsidR="004D6744" w:rsidRPr="00D02BA1" w:rsidRDefault="008B3C86" w:rsidP="008B3C86">
      <w:pPr>
        <w:pStyle w:val="enumlev1"/>
        <w:rPr>
          <w:rtl/>
        </w:rPr>
      </w:pPr>
      <w:r w:rsidRPr="00D02BA1">
        <w:sym w:font="Symbol" w:char="F0B7"/>
      </w:r>
      <w:r w:rsidRPr="00D02BA1">
        <w:rPr>
          <w:rtl/>
        </w:rPr>
        <w:tab/>
      </w:r>
      <w:r w:rsidR="008032A2" w:rsidRPr="00D02BA1">
        <w:rPr>
          <w:rFonts w:hint="cs"/>
          <w:rtl/>
        </w:rPr>
        <w:t>تكنولوجيات نقل شبك</w:t>
      </w:r>
      <w:r w:rsidR="00555AB3" w:rsidRPr="00D02BA1">
        <w:rPr>
          <w:rFonts w:hint="cs"/>
          <w:rtl/>
        </w:rPr>
        <w:t>ة</w:t>
      </w:r>
      <w:r w:rsidR="008032A2" w:rsidRPr="00D02BA1">
        <w:rPr>
          <w:rFonts w:hint="cs"/>
          <w:rtl/>
        </w:rPr>
        <w:t xml:space="preserve"> </w:t>
      </w:r>
      <w:r w:rsidR="00BF7240" w:rsidRPr="00D02BA1">
        <w:rPr>
          <w:rFonts w:hint="cs"/>
          <w:rtl/>
        </w:rPr>
        <w:t>توزيع المفاتيح الكمومية</w:t>
      </w:r>
      <w:r w:rsidR="008032A2" w:rsidRPr="00D02BA1">
        <w:rPr>
          <w:rFonts w:hint="cs"/>
          <w:rtl/>
        </w:rPr>
        <w:t>؛</w:t>
      </w:r>
    </w:p>
    <w:p w14:paraId="60F0821F" w14:textId="4B4F6148" w:rsidR="008B3C86" w:rsidRPr="00D02BA1" w:rsidRDefault="008B3C86" w:rsidP="008B3C86">
      <w:pPr>
        <w:pStyle w:val="enumlev1"/>
        <w:rPr>
          <w:rtl/>
        </w:rPr>
      </w:pPr>
      <w:r w:rsidRPr="00D02BA1">
        <w:sym w:font="Symbol" w:char="F0B7"/>
      </w:r>
      <w:r w:rsidRPr="00D02BA1">
        <w:rPr>
          <w:rtl/>
        </w:rPr>
        <w:tab/>
      </w:r>
      <w:r w:rsidR="006E5A9A" w:rsidRPr="00D02BA1">
        <w:rPr>
          <w:rFonts w:hint="cs"/>
          <w:rtl/>
        </w:rPr>
        <w:t xml:space="preserve">آفاق </w:t>
      </w:r>
      <w:r w:rsidR="00555AB3" w:rsidRPr="00D02BA1">
        <w:rPr>
          <w:rFonts w:hint="cs"/>
          <w:rtl/>
        </w:rPr>
        <w:t xml:space="preserve">التقييس ونضج التكنولوجيا: شبكة </w:t>
      </w:r>
      <w:r w:rsidR="00BF7240" w:rsidRPr="00D02BA1">
        <w:rPr>
          <w:rFonts w:hint="cs"/>
          <w:rtl/>
        </w:rPr>
        <w:t>توزيع المفاتيح الكمومية</w:t>
      </w:r>
      <w:r w:rsidR="00555AB3" w:rsidRPr="00D02BA1">
        <w:rPr>
          <w:rFonts w:hint="cs"/>
          <w:rtl/>
        </w:rPr>
        <w:t>.</w:t>
      </w:r>
    </w:p>
    <w:p w14:paraId="60761BC7" w14:textId="62159904" w:rsidR="008B3C86" w:rsidRPr="00D02BA1" w:rsidRDefault="00A11234" w:rsidP="00B93E4C">
      <w:pPr>
        <w:rPr>
          <w:rtl/>
          <w:lang w:bidi="ar-EG"/>
        </w:rPr>
      </w:pPr>
      <w:r w:rsidRPr="00D02BA1">
        <w:rPr>
          <w:rFonts w:hint="cs"/>
          <w:rtl/>
        </w:rPr>
        <w:t>و</w:t>
      </w:r>
      <w:r w:rsidR="006E5A9A" w:rsidRPr="00D02BA1">
        <w:rPr>
          <w:rFonts w:hint="cs"/>
          <w:rtl/>
        </w:rPr>
        <w:t xml:space="preserve">نقل الفريق الاستشاري لتقييس الاتصالات، من خلال بيان الاتصال </w:t>
      </w:r>
      <w:hyperlink r:id="rId142" w:history="1">
        <w:r w:rsidR="006E5A9A" w:rsidRPr="00D02BA1">
          <w:rPr>
            <w:rStyle w:val="Hyperlink"/>
            <w:szCs w:val="24"/>
            <w:bdr w:val="none" w:sz="0" w:space="0" w:color="auto" w:frame="1"/>
          </w:rPr>
          <w:t>TSAG-LS46</w:t>
        </w:r>
      </w:hyperlink>
      <w:r w:rsidR="006E5A9A" w:rsidRPr="00D02BA1">
        <w:rPr>
          <w:rFonts w:hint="cs"/>
          <w:rtl/>
        </w:rPr>
        <w:t xml:space="preserve">، </w:t>
      </w:r>
      <w:r w:rsidRPr="00D02BA1">
        <w:rPr>
          <w:rFonts w:hint="cs"/>
          <w:rtl/>
        </w:rPr>
        <w:t>نواتج الفريق</w:t>
      </w:r>
      <w:r w:rsidR="005F214E">
        <w:rPr>
          <w:rFonts w:hint="eastAsia"/>
          <w:rtl/>
        </w:rPr>
        <w:t> </w:t>
      </w:r>
      <w:r w:rsidR="00F552AD" w:rsidRPr="00D02BA1">
        <w:rPr>
          <w:rFonts w:eastAsiaTheme="minorEastAsia"/>
          <w:szCs w:val="24"/>
          <w:lang w:eastAsia="ja-JP"/>
        </w:rPr>
        <w:t>ITU-T FG-QIT4N</w:t>
      </w:r>
      <w:r w:rsidR="005F214E">
        <w:rPr>
          <w:rFonts w:eastAsiaTheme="minorEastAsia" w:hint="cs"/>
          <w:szCs w:val="24"/>
          <w:rtl/>
          <w:lang w:eastAsia="ja-JP"/>
        </w:rPr>
        <w:t xml:space="preserve"> </w:t>
      </w:r>
      <w:r w:rsidRPr="00D02BA1">
        <w:rPr>
          <w:rFonts w:hint="cs"/>
          <w:rtl/>
        </w:rPr>
        <w:t xml:space="preserve">إلى لجان </w:t>
      </w:r>
      <w:r w:rsidR="00BD48E6" w:rsidRPr="00D02BA1">
        <w:rPr>
          <w:rFonts w:hint="cs"/>
          <w:rtl/>
        </w:rPr>
        <w:t xml:space="preserve">الدراسات </w:t>
      </w:r>
      <w:r w:rsidR="00BD48E6" w:rsidRPr="00D02BA1">
        <w:t>11</w:t>
      </w:r>
      <w:r w:rsidR="00BD48E6" w:rsidRPr="00D02BA1">
        <w:rPr>
          <w:rFonts w:hint="cs"/>
          <w:rtl/>
          <w:lang w:bidi="ar-EG"/>
        </w:rPr>
        <w:t xml:space="preserve"> و</w:t>
      </w:r>
      <w:r w:rsidR="00BD48E6" w:rsidRPr="00D02BA1">
        <w:rPr>
          <w:lang w:bidi="ar-EG"/>
        </w:rPr>
        <w:t>13</w:t>
      </w:r>
      <w:r w:rsidR="00BD48E6" w:rsidRPr="00D02BA1">
        <w:rPr>
          <w:rFonts w:hint="cs"/>
          <w:rtl/>
          <w:lang w:bidi="ar-EG"/>
        </w:rPr>
        <w:t xml:space="preserve"> و</w:t>
      </w:r>
      <w:r w:rsidR="00BD48E6" w:rsidRPr="00D02BA1">
        <w:rPr>
          <w:lang w:bidi="ar-EG"/>
        </w:rPr>
        <w:t>15</w:t>
      </w:r>
      <w:r w:rsidR="00BD48E6" w:rsidRPr="00D02BA1">
        <w:rPr>
          <w:rFonts w:hint="cs"/>
          <w:rtl/>
          <w:lang w:bidi="ar-EG"/>
        </w:rPr>
        <w:t xml:space="preserve"> و</w:t>
      </w:r>
      <w:r w:rsidR="00BD48E6" w:rsidRPr="00D02BA1">
        <w:rPr>
          <w:lang w:bidi="ar-EG"/>
        </w:rPr>
        <w:t>17</w:t>
      </w:r>
      <w:r w:rsidR="00BD48E6" w:rsidRPr="00D02BA1">
        <w:rPr>
          <w:rFonts w:hint="cs"/>
          <w:rtl/>
          <w:lang w:bidi="ar-EG"/>
        </w:rPr>
        <w:t>، ولجان دراسات أخرى لقطاع تقييس الاتصالات.</w:t>
      </w:r>
    </w:p>
    <w:p w14:paraId="30926CAA" w14:textId="0218435F" w:rsidR="008B3C86" w:rsidRPr="00D02BA1" w:rsidRDefault="008B3C86" w:rsidP="008B3C86">
      <w:pPr>
        <w:pStyle w:val="Heading3"/>
        <w:rPr>
          <w:rtl/>
        </w:rPr>
      </w:pPr>
      <w:r w:rsidRPr="00D02BA1">
        <w:rPr>
          <w:rFonts w:hint="cs"/>
          <w:rtl/>
        </w:rPr>
        <w:t>5.3.3</w:t>
      </w:r>
      <w:r w:rsidRPr="00D02BA1">
        <w:rPr>
          <w:rtl/>
        </w:rPr>
        <w:tab/>
      </w:r>
      <w:r w:rsidR="00834867" w:rsidRPr="00D02BA1">
        <w:rPr>
          <w:rFonts w:hint="cs"/>
          <w:rtl/>
        </w:rPr>
        <w:t>الأفرقة المتخصصة الأخرى التابعة لقطاع تقييس الاتصالات</w:t>
      </w:r>
    </w:p>
    <w:p w14:paraId="0168882B" w14:textId="56845C24" w:rsidR="008B3C86" w:rsidRPr="00D02BA1" w:rsidRDefault="00834867" w:rsidP="008B3C86">
      <w:pPr>
        <w:rPr>
          <w:rtl/>
          <w:lang w:bidi="ar-EG"/>
        </w:rPr>
      </w:pPr>
      <w:r w:rsidRPr="00D02BA1">
        <w:rPr>
          <w:rFonts w:hint="cs"/>
          <w:rtl/>
          <w:lang w:bidi="ar-EG"/>
        </w:rPr>
        <w:t>أخذ الفريق الاستشاري لتقييس الاتصالات علماً بأنشطة الأفرقة التالية:</w:t>
      </w:r>
    </w:p>
    <w:p w14:paraId="491E18F6" w14:textId="04F3A959" w:rsidR="008B3C86" w:rsidRPr="00D02BA1" w:rsidRDefault="008B3C86" w:rsidP="008B3C86">
      <w:pPr>
        <w:pStyle w:val="enumlev1"/>
        <w:rPr>
          <w:rtl/>
        </w:rPr>
      </w:pPr>
      <w:r w:rsidRPr="00D02BA1">
        <w:sym w:font="Symbol" w:char="F0B7"/>
      </w:r>
      <w:r w:rsidRPr="00D02BA1">
        <w:rPr>
          <w:rtl/>
        </w:rPr>
        <w:tab/>
      </w:r>
      <w:r w:rsidRPr="00D02BA1">
        <w:rPr>
          <w:lang w:bidi="ar-EG"/>
        </w:rPr>
        <w:t> </w:t>
      </w:r>
      <w:r w:rsidRPr="00D02BA1">
        <w:rPr>
          <w:rtl/>
        </w:rPr>
        <w:t>الفريق المتخصص التابع لقطاع تقييس الاتصالات والمعني بالتعلم الآلي المتصل بشبكات المستقبل بما في ذلك شبكات الجيل الخامس</w:t>
      </w:r>
      <w:r w:rsidRPr="00D02BA1">
        <w:rPr>
          <w:rFonts w:hint="cs"/>
          <w:rtl/>
          <w:lang w:bidi="ar-EG"/>
        </w:rPr>
        <w:t xml:space="preserve"> </w:t>
      </w:r>
      <w:r w:rsidRPr="00D02BA1">
        <w:rPr>
          <w:lang w:bidi="ar-EG"/>
        </w:rPr>
        <w:t>(FG-ML5G)</w:t>
      </w:r>
      <w:r w:rsidRPr="00D02BA1">
        <w:rPr>
          <w:rtl/>
        </w:rPr>
        <w:t>،</w:t>
      </w:r>
      <w:r w:rsidRPr="00D02BA1">
        <w:rPr>
          <w:rFonts w:hint="cs"/>
          <w:rtl/>
        </w:rPr>
        <w:t xml:space="preserve"> </w:t>
      </w:r>
      <w:r w:rsidR="003119F6" w:rsidRPr="00D02BA1">
        <w:rPr>
          <w:rFonts w:hint="cs"/>
          <w:rtl/>
        </w:rPr>
        <w:t xml:space="preserve">والفريق المتخصص التابع لقطاع تقييس الاتصالات والمعني بالاتصالات المتنقلة الدولية-2020 </w:t>
      </w:r>
      <w:r w:rsidR="003119F6" w:rsidRPr="00D02BA1">
        <w:t>(FG IMT-2020)</w:t>
      </w:r>
      <w:r w:rsidR="005C1E04" w:rsidRPr="00D02BA1">
        <w:rPr>
          <w:rFonts w:hint="cs"/>
          <w:rtl/>
          <w:lang w:bidi="ar-EG"/>
        </w:rPr>
        <w:t xml:space="preserve"> </w:t>
      </w:r>
      <w:r w:rsidR="005C1E04" w:rsidRPr="00D02BA1">
        <w:rPr>
          <w:rFonts w:hint="cs"/>
          <w:rtl/>
        </w:rPr>
        <w:t>الذي أنهى أعماله،</w:t>
      </w:r>
      <w:r w:rsidR="003119F6" w:rsidRPr="00D02BA1">
        <w:rPr>
          <w:rFonts w:hint="cs"/>
          <w:rtl/>
          <w:lang w:bidi="ar-EG"/>
        </w:rPr>
        <w:t xml:space="preserve"> </w:t>
      </w:r>
      <w:r w:rsidR="008C31A6" w:rsidRPr="00D02BA1">
        <w:rPr>
          <w:rFonts w:hint="cs"/>
          <w:rtl/>
          <w:lang w:bidi="ar-EG"/>
        </w:rPr>
        <w:t xml:space="preserve">معاً </w:t>
      </w:r>
      <w:r w:rsidRPr="00D02BA1">
        <w:rPr>
          <w:rtl/>
        </w:rPr>
        <w:t xml:space="preserve">تحت إشراف لجنة الدراسات </w:t>
      </w:r>
      <w:r w:rsidR="005C1E04" w:rsidRPr="00D02BA1">
        <w:t>13</w:t>
      </w:r>
      <w:r w:rsidRPr="00D02BA1">
        <w:rPr>
          <w:rFonts w:hint="cs"/>
          <w:rtl/>
        </w:rPr>
        <w:t>؛</w:t>
      </w:r>
    </w:p>
    <w:p w14:paraId="4D6AC644" w14:textId="6D06658A" w:rsidR="008B3C86" w:rsidRPr="00D02BA1" w:rsidRDefault="008B3C86" w:rsidP="008B3C86">
      <w:pPr>
        <w:pStyle w:val="enumlev1"/>
        <w:rPr>
          <w:rtl/>
          <w:lang w:bidi="ar-EG"/>
        </w:rPr>
      </w:pPr>
      <w:r w:rsidRPr="00D02BA1">
        <w:sym w:font="Symbol" w:char="F0B7"/>
      </w:r>
      <w:r w:rsidRPr="00D02BA1">
        <w:rPr>
          <w:rtl/>
        </w:rPr>
        <w:tab/>
        <w:t xml:space="preserve">الفريق المتخصص التابع </w:t>
      </w:r>
      <w:r w:rsidRPr="00D02BA1">
        <w:rPr>
          <w:rFonts w:hint="cs"/>
          <w:rtl/>
        </w:rPr>
        <w:t>ل</w:t>
      </w:r>
      <w:r w:rsidRPr="00D02BA1">
        <w:rPr>
          <w:rtl/>
        </w:rPr>
        <w:t>قطاع تقييس الاتصالات والمعني بمعالجة البيانات وإدارتها لدعم إنترنت الأشياء والمدن والمجتمعات الذكية</w:t>
      </w:r>
      <w:r w:rsidRPr="00D02BA1">
        <w:rPr>
          <w:rFonts w:hint="cs"/>
          <w:rtl/>
          <w:lang w:bidi="ar-EG"/>
        </w:rPr>
        <w:t xml:space="preserve"> </w:t>
      </w:r>
      <w:r w:rsidRPr="00D02BA1">
        <w:rPr>
          <w:lang w:bidi="ar-EG"/>
        </w:rPr>
        <w:t>(FG-DPM)</w:t>
      </w:r>
      <w:r w:rsidR="008C31A6" w:rsidRPr="00D02BA1">
        <w:rPr>
          <w:rFonts w:hint="cs"/>
          <w:rtl/>
          <w:lang w:bidi="ar-EG"/>
        </w:rPr>
        <w:t xml:space="preserve">، تحت إشراف لجنة الدراسات </w:t>
      </w:r>
      <w:r w:rsidR="008C31A6" w:rsidRPr="00D02BA1">
        <w:rPr>
          <w:lang w:bidi="ar-EG"/>
        </w:rPr>
        <w:t>20</w:t>
      </w:r>
      <w:r w:rsidRPr="00D02BA1">
        <w:rPr>
          <w:rFonts w:hint="cs"/>
          <w:rtl/>
          <w:lang w:bidi="ar-EG"/>
        </w:rPr>
        <w:t>؛</w:t>
      </w:r>
    </w:p>
    <w:p w14:paraId="0B457EE0" w14:textId="6E018EDA" w:rsidR="008B3C86" w:rsidRPr="00D02BA1" w:rsidRDefault="008B3C86" w:rsidP="008B3C86">
      <w:pPr>
        <w:pStyle w:val="enumlev1"/>
        <w:rPr>
          <w:rtl/>
        </w:rPr>
      </w:pPr>
      <w:r w:rsidRPr="00D02BA1">
        <w:sym w:font="Symbol" w:char="F0B7"/>
      </w:r>
      <w:r w:rsidRPr="00D02BA1">
        <w:rPr>
          <w:rtl/>
        </w:rPr>
        <w:tab/>
      </w:r>
      <w:r w:rsidRPr="00D02BA1">
        <w:rPr>
          <w:rFonts w:hint="cs"/>
          <w:rtl/>
        </w:rPr>
        <w:t>ال</w:t>
      </w:r>
      <w:r w:rsidRPr="00D02BA1">
        <w:rPr>
          <w:rtl/>
        </w:rPr>
        <w:t xml:space="preserve">فريق </w:t>
      </w:r>
      <w:r w:rsidRPr="00D02BA1">
        <w:rPr>
          <w:rFonts w:hint="cs"/>
          <w:rtl/>
        </w:rPr>
        <w:t>ال</w:t>
      </w:r>
      <w:r w:rsidRPr="00D02BA1">
        <w:rPr>
          <w:rtl/>
        </w:rPr>
        <w:t xml:space="preserve">متخصص </w:t>
      </w:r>
      <w:r w:rsidRPr="00D02BA1">
        <w:rPr>
          <w:rFonts w:hint="cs"/>
          <w:rtl/>
        </w:rPr>
        <w:t>ال</w:t>
      </w:r>
      <w:r w:rsidRPr="00D02BA1">
        <w:rPr>
          <w:rtl/>
        </w:rPr>
        <w:t xml:space="preserve">تابع لقطاع تقييس الاتصالات </w:t>
      </w:r>
      <w:r w:rsidR="00654398" w:rsidRPr="00D02BA1">
        <w:rPr>
          <w:rFonts w:hint="cs"/>
          <w:rtl/>
        </w:rPr>
        <w:t>والمعني</w:t>
      </w:r>
      <w:r w:rsidRPr="00D02BA1">
        <w:rPr>
          <w:rtl/>
        </w:rPr>
        <w:t xml:space="preserve"> بالكفاءة البيئية للذكاء الاصطناعي والتكنولوجيات الناشئة الأخرى</w:t>
      </w:r>
      <w:r w:rsidRPr="00D02BA1">
        <w:rPr>
          <w:rFonts w:hint="cs"/>
          <w:rtl/>
        </w:rPr>
        <w:t xml:space="preserve"> </w:t>
      </w:r>
      <w:r w:rsidRPr="00D02BA1">
        <w:t>(FG-AI4EE)</w:t>
      </w:r>
      <w:r w:rsidR="00654398" w:rsidRPr="00D02BA1">
        <w:rPr>
          <w:rFonts w:hint="cs"/>
          <w:rtl/>
        </w:rPr>
        <w:t xml:space="preserve">، </w:t>
      </w:r>
      <w:r w:rsidRPr="00D02BA1">
        <w:rPr>
          <w:rtl/>
        </w:rPr>
        <w:t xml:space="preserve">تحت إشراف لجنة الدراسات </w:t>
      </w:r>
      <w:r w:rsidRPr="00D02BA1">
        <w:rPr>
          <w:rFonts w:hint="cs"/>
          <w:rtl/>
        </w:rPr>
        <w:t>5</w:t>
      </w:r>
      <w:r w:rsidR="00654398" w:rsidRPr="00D02BA1">
        <w:rPr>
          <w:rFonts w:hint="cs"/>
          <w:rtl/>
        </w:rPr>
        <w:t xml:space="preserve">، </w:t>
      </w:r>
      <w:r w:rsidR="00726A3C" w:rsidRPr="00D02BA1">
        <w:rPr>
          <w:rFonts w:hint="cs"/>
          <w:rtl/>
        </w:rPr>
        <w:t xml:space="preserve">الذي </w:t>
      </w:r>
      <w:r w:rsidR="00654398" w:rsidRPr="00D02BA1">
        <w:rPr>
          <w:rFonts w:hint="cs"/>
          <w:rtl/>
        </w:rPr>
        <w:t xml:space="preserve">قدم تعليقات </w:t>
      </w:r>
      <w:r w:rsidR="00726A3C" w:rsidRPr="00D02BA1">
        <w:rPr>
          <w:rFonts w:hint="cs"/>
          <w:rtl/>
        </w:rPr>
        <w:t>بشأن نطاق العمل</w:t>
      </w:r>
      <w:r w:rsidRPr="00D02BA1">
        <w:rPr>
          <w:rFonts w:hint="cs"/>
          <w:rtl/>
        </w:rPr>
        <w:t>؛</w:t>
      </w:r>
    </w:p>
    <w:p w14:paraId="365AE23B" w14:textId="3B6F26B8" w:rsidR="008B3C86" w:rsidRPr="00D02BA1" w:rsidRDefault="008B3C86" w:rsidP="008B3C86">
      <w:pPr>
        <w:pStyle w:val="enumlev1"/>
        <w:rPr>
          <w:rtl/>
          <w:lang w:bidi="ar-EG"/>
        </w:rPr>
      </w:pPr>
      <w:r w:rsidRPr="00D02BA1">
        <w:sym w:font="Symbol" w:char="F0B7"/>
      </w:r>
      <w:r w:rsidRPr="00D02BA1">
        <w:rPr>
          <w:rtl/>
        </w:rPr>
        <w:tab/>
      </w:r>
      <w:r w:rsidR="00CD361D" w:rsidRPr="00D02BA1">
        <w:rPr>
          <w:rFonts w:hint="cs"/>
          <w:rtl/>
        </w:rPr>
        <w:t xml:space="preserve">تنظيم جلسة إعلامية بشأن أنشطة </w:t>
      </w:r>
      <w:r w:rsidR="00726A3C" w:rsidRPr="00D02BA1">
        <w:rPr>
          <w:rFonts w:hint="cs"/>
          <w:rtl/>
        </w:rPr>
        <w:t>الفريق المتخصص ال</w:t>
      </w:r>
      <w:r w:rsidR="00726A3C" w:rsidRPr="00D02BA1">
        <w:rPr>
          <w:rtl/>
        </w:rPr>
        <w:t xml:space="preserve">تابع لقطاع تقييس الاتصالات </w:t>
      </w:r>
      <w:r w:rsidR="00726A3C" w:rsidRPr="00D02BA1">
        <w:rPr>
          <w:rFonts w:hint="cs"/>
          <w:rtl/>
        </w:rPr>
        <w:t>والمعني</w:t>
      </w:r>
      <w:r w:rsidR="00726A3C" w:rsidRPr="00D02BA1">
        <w:rPr>
          <w:rtl/>
        </w:rPr>
        <w:t xml:space="preserve"> </w:t>
      </w:r>
      <w:r w:rsidR="00B356B2" w:rsidRPr="00D02BA1">
        <w:rPr>
          <w:rFonts w:hint="cs"/>
          <w:rtl/>
        </w:rPr>
        <w:t xml:space="preserve">بتكنولوجيات شبكات عام </w:t>
      </w:r>
      <w:r w:rsidR="00B356B2" w:rsidRPr="00D02BA1">
        <w:t>2030</w:t>
      </w:r>
      <w:r w:rsidR="00B356B2" w:rsidRPr="00D02BA1">
        <w:rPr>
          <w:rFonts w:hint="cs"/>
          <w:rtl/>
          <w:lang w:bidi="ar-EG"/>
        </w:rPr>
        <w:t xml:space="preserve"> </w:t>
      </w:r>
      <w:r w:rsidR="00B356B2" w:rsidRPr="00D02BA1">
        <w:rPr>
          <w:lang w:bidi="ar-EG"/>
        </w:rPr>
        <w:t>(FG-NET2030)</w:t>
      </w:r>
      <w:r w:rsidR="00CD361D" w:rsidRPr="00D02BA1">
        <w:rPr>
          <w:rFonts w:hint="cs"/>
          <w:rtl/>
        </w:rPr>
        <w:t xml:space="preserve">، وشبكات وبروتوكولات الاتصالات الرأسية المستقبلية </w:t>
      </w:r>
      <w:r w:rsidR="00CD361D" w:rsidRPr="00D02BA1">
        <w:t>(FVCN)</w:t>
      </w:r>
      <w:r w:rsidR="00CD361D" w:rsidRPr="00D02BA1">
        <w:rPr>
          <w:rFonts w:hint="cs"/>
          <w:rtl/>
          <w:lang w:bidi="ar-EG"/>
        </w:rPr>
        <w:t>؛</w:t>
      </w:r>
    </w:p>
    <w:p w14:paraId="76F85CE3" w14:textId="49CFE441" w:rsidR="008B3C86" w:rsidRPr="00D02BA1" w:rsidRDefault="008B3C86" w:rsidP="008B3C86">
      <w:pPr>
        <w:pStyle w:val="enumlev1"/>
        <w:rPr>
          <w:rtl/>
        </w:rPr>
      </w:pPr>
      <w:r w:rsidRPr="00D02BA1">
        <w:sym w:font="Symbol" w:char="F0B7"/>
      </w:r>
      <w:r w:rsidRPr="00D02BA1">
        <w:rPr>
          <w:rtl/>
        </w:rPr>
        <w:tab/>
      </w:r>
      <w:r w:rsidRPr="00D02BA1">
        <w:rPr>
          <w:rFonts w:hint="cs"/>
          <w:rtl/>
        </w:rPr>
        <w:t>ا</w:t>
      </w:r>
      <w:r w:rsidRPr="00D02BA1">
        <w:rPr>
          <w:rtl/>
        </w:rPr>
        <w:t xml:space="preserve">لفريق المتخصص </w:t>
      </w:r>
      <w:r w:rsidR="00FF0B59" w:rsidRPr="00D02BA1">
        <w:rPr>
          <w:rFonts w:hint="cs"/>
          <w:rtl/>
        </w:rPr>
        <w:t>التابع لقطاع تقييس الاتصالات والمعني</w:t>
      </w:r>
      <w:r w:rsidRPr="00D02BA1">
        <w:rPr>
          <w:rtl/>
        </w:rPr>
        <w:t xml:space="preserve"> </w:t>
      </w:r>
      <w:r w:rsidR="00FF0B59" w:rsidRPr="00D02BA1">
        <w:rPr>
          <w:rFonts w:hint="cs"/>
          <w:rtl/>
        </w:rPr>
        <w:t>ب</w:t>
      </w:r>
      <w:r w:rsidRPr="00D02BA1">
        <w:rPr>
          <w:rtl/>
        </w:rPr>
        <w:t>الذكاء الاصطناعي من أجل إدارة الكوارث الطبيعية</w:t>
      </w:r>
      <w:r w:rsidR="005F214E">
        <w:rPr>
          <w:rFonts w:hint="eastAsia"/>
          <w:rtl/>
        </w:rPr>
        <w:t> </w:t>
      </w:r>
      <w:r w:rsidRPr="00D02BA1">
        <w:t>(FG</w:t>
      </w:r>
      <w:r w:rsidR="005F214E">
        <w:noBreakHyphen/>
      </w:r>
      <w:r w:rsidRPr="00D02BA1">
        <w:t>AI4NDM)</w:t>
      </w:r>
      <w:r w:rsidR="00FF0B59" w:rsidRPr="00D02BA1">
        <w:rPr>
          <w:rFonts w:hint="cs"/>
          <w:rtl/>
        </w:rPr>
        <w:t xml:space="preserve">، </w:t>
      </w:r>
      <w:r w:rsidRPr="00D02BA1">
        <w:rPr>
          <w:rtl/>
        </w:rPr>
        <w:t xml:space="preserve">تحت إشراف لجنة الدراسات </w:t>
      </w:r>
      <w:r w:rsidRPr="00D02BA1">
        <w:rPr>
          <w:rFonts w:hint="cs"/>
          <w:rtl/>
        </w:rPr>
        <w:t>2؛</w:t>
      </w:r>
    </w:p>
    <w:p w14:paraId="52354486" w14:textId="262D1618" w:rsidR="008B3C86" w:rsidRPr="00D02BA1" w:rsidRDefault="008B3C86" w:rsidP="008B3C86">
      <w:pPr>
        <w:pStyle w:val="enumlev1"/>
        <w:rPr>
          <w:rtl/>
        </w:rPr>
      </w:pPr>
      <w:r w:rsidRPr="00D02BA1">
        <w:sym w:font="Symbol" w:char="F0B7"/>
      </w:r>
      <w:r w:rsidRPr="00D02BA1">
        <w:rPr>
          <w:rtl/>
        </w:rPr>
        <w:tab/>
      </w:r>
      <w:r w:rsidRPr="00D02BA1">
        <w:rPr>
          <w:rFonts w:hint="cs"/>
          <w:rtl/>
        </w:rPr>
        <w:t>ال</w:t>
      </w:r>
      <w:r w:rsidRPr="00D02BA1">
        <w:rPr>
          <w:rtl/>
        </w:rPr>
        <w:t xml:space="preserve">فريق </w:t>
      </w:r>
      <w:r w:rsidRPr="00D02BA1">
        <w:rPr>
          <w:rFonts w:hint="cs"/>
          <w:rtl/>
        </w:rPr>
        <w:t>ال</w:t>
      </w:r>
      <w:r w:rsidRPr="00D02BA1">
        <w:rPr>
          <w:rtl/>
        </w:rPr>
        <w:t xml:space="preserve">متخصص </w:t>
      </w:r>
      <w:r w:rsidRPr="00D02BA1">
        <w:rPr>
          <w:rFonts w:hint="cs"/>
          <w:rtl/>
        </w:rPr>
        <w:t>ال</w:t>
      </w:r>
      <w:r w:rsidRPr="00D02BA1">
        <w:rPr>
          <w:rtl/>
        </w:rPr>
        <w:t xml:space="preserve">تابع لقطاع تقييس الاتصالات </w:t>
      </w:r>
      <w:r w:rsidR="00FF0B59" w:rsidRPr="00D02BA1">
        <w:rPr>
          <w:rFonts w:hint="cs"/>
          <w:rtl/>
        </w:rPr>
        <w:t>وال</w:t>
      </w:r>
      <w:r w:rsidRPr="00D02BA1">
        <w:rPr>
          <w:rtl/>
        </w:rPr>
        <w:t xml:space="preserve">معني بالشبكات </w:t>
      </w:r>
      <w:r w:rsidR="00FF0B59" w:rsidRPr="00D02BA1">
        <w:rPr>
          <w:rFonts w:hint="cs"/>
          <w:rtl/>
        </w:rPr>
        <w:t xml:space="preserve">المستقلة </w:t>
      </w:r>
      <w:r w:rsidR="00FF0B59" w:rsidRPr="00D02BA1">
        <w:t>(FG-AN)</w:t>
      </w:r>
      <w:r w:rsidR="00FF0B59" w:rsidRPr="00D02BA1">
        <w:rPr>
          <w:rFonts w:hint="cs"/>
          <w:rtl/>
          <w:lang w:bidi="ar-EG"/>
        </w:rPr>
        <w:t xml:space="preserve">، تحت </w:t>
      </w:r>
      <w:r w:rsidRPr="00D02BA1">
        <w:rPr>
          <w:rtl/>
        </w:rPr>
        <w:t>إشراف لجنة الدراسات 13</w:t>
      </w:r>
      <w:r w:rsidRPr="00D02BA1">
        <w:rPr>
          <w:rFonts w:hint="cs"/>
          <w:rtl/>
        </w:rPr>
        <w:t>؛</w:t>
      </w:r>
    </w:p>
    <w:p w14:paraId="2E49B7DE" w14:textId="2A8123F1" w:rsidR="008B3C86" w:rsidRPr="00D02BA1" w:rsidRDefault="008B3C86" w:rsidP="008B3C86">
      <w:pPr>
        <w:pStyle w:val="enumlev1"/>
        <w:rPr>
          <w:rtl/>
        </w:rPr>
      </w:pPr>
      <w:r w:rsidRPr="00D02BA1">
        <w:sym w:font="Symbol" w:char="F0B7"/>
      </w:r>
      <w:r w:rsidRPr="00D02BA1">
        <w:rPr>
          <w:rtl/>
        </w:rPr>
        <w:tab/>
      </w:r>
      <w:r w:rsidRPr="00D02BA1">
        <w:rPr>
          <w:rFonts w:hint="cs"/>
          <w:rtl/>
        </w:rPr>
        <w:t>ا</w:t>
      </w:r>
      <w:r w:rsidRPr="00D02BA1">
        <w:rPr>
          <w:rtl/>
        </w:rPr>
        <w:t xml:space="preserve">لفريق </w:t>
      </w:r>
      <w:r w:rsidRPr="00D02BA1">
        <w:rPr>
          <w:rFonts w:hint="cs"/>
          <w:rtl/>
        </w:rPr>
        <w:t>ال</w:t>
      </w:r>
      <w:r w:rsidRPr="00D02BA1">
        <w:rPr>
          <w:rtl/>
        </w:rPr>
        <w:t xml:space="preserve">متخصص </w:t>
      </w:r>
      <w:r w:rsidRPr="00D02BA1">
        <w:rPr>
          <w:rFonts w:hint="cs"/>
          <w:rtl/>
        </w:rPr>
        <w:t>ال</w:t>
      </w:r>
      <w:r w:rsidRPr="00D02BA1">
        <w:rPr>
          <w:rtl/>
        </w:rPr>
        <w:t xml:space="preserve">تابع لقطاع تقييس الاتصالات </w:t>
      </w:r>
      <w:r w:rsidR="00D83C35" w:rsidRPr="00D02BA1">
        <w:rPr>
          <w:rFonts w:hint="cs"/>
          <w:rtl/>
        </w:rPr>
        <w:t>والمعني ب</w:t>
      </w:r>
      <w:r w:rsidRPr="00D02BA1">
        <w:rPr>
          <w:rtl/>
        </w:rPr>
        <w:t>الذكاء الاصطناعي</w:t>
      </w:r>
      <w:r w:rsidRPr="00D02BA1">
        <w:t xml:space="preserve"> (AI) </w:t>
      </w:r>
      <w:r w:rsidRPr="00D02BA1">
        <w:rPr>
          <w:rtl/>
        </w:rPr>
        <w:t>وإنترنت الأشياء</w:t>
      </w:r>
      <w:r w:rsidRPr="00D02BA1">
        <w:t xml:space="preserve"> (IoT) </w:t>
      </w:r>
      <w:r w:rsidRPr="00D02BA1">
        <w:rPr>
          <w:rtl/>
        </w:rPr>
        <w:t>من أجل الزراعة الرقمية</w:t>
      </w:r>
      <w:r w:rsidRPr="00D02BA1">
        <w:rPr>
          <w:rFonts w:hint="cs"/>
          <w:rtl/>
        </w:rPr>
        <w:t xml:space="preserve"> </w:t>
      </w:r>
      <w:r w:rsidRPr="00D02BA1">
        <w:t>(FG-AI4A)</w:t>
      </w:r>
      <w:r w:rsidR="00D83C35" w:rsidRPr="00D02BA1">
        <w:rPr>
          <w:rFonts w:hint="cs"/>
          <w:rtl/>
        </w:rPr>
        <w:t xml:space="preserve">، </w:t>
      </w:r>
      <w:r w:rsidRPr="00D02BA1">
        <w:rPr>
          <w:rtl/>
        </w:rPr>
        <w:t xml:space="preserve">تحت إشراف لجنة الدراسات </w:t>
      </w:r>
      <w:r w:rsidRPr="00D02BA1">
        <w:rPr>
          <w:rFonts w:hint="cs"/>
          <w:rtl/>
        </w:rPr>
        <w:t>20.</w:t>
      </w:r>
    </w:p>
    <w:p w14:paraId="0DEB4078" w14:textId="7A91F23B" w:rsidR="008B3C86" w:rsidRPr="00D02BA1" w:rsidRDefault="008B3C86" w:rsidP="00A14CC4">
      <w:pPr>
        <w:pStyle w:val="Heading2"/>
        <w:rPr>
          <w:rtl/>
        </w:rPr>
      </w:pPr>
      <w:bookmarkStart w:id="72" w:name="_Toc95292183"/>
      <w:r w:rsidRPr="00D02BA1">
        <w:rPr>
          <w:rFonts w:hint="cs"/>
          <w:rtl/>
        </w:rPr>
        <w:t>4.3</w:t>
      </w:r>
      <w:r w:rsidRPr="00D02BA1">
        <w:rPr>
          <w:rtl/>
        </w:rPr>
        <w:tab/>
      </w:r>
      <w:r w:rsidR="00D83C35" w:rsidRPr="00D02BA1">
        <w:rPr>
          <w:rFonts w:hint="cs"/>
          <w:rtl/>
        </w:rPr>
        <w:t>النتائج الأخرى للفريق الاستشاري لتقييس الاتصالات</w:t>
      </w:r>
      <w:bookmarkEnd w:id="72"/>
    </w:p>
    <w:p w14:paraId="5D4FCC4A" w14:textId="722206E0" w:rsidR="008B3C86" w:rsidRPr="00D02BA1" w:rsidRDefault="00A14CC4" w:rsidP="00A14CC4">
      <w:pPr>
        <w:pStyle w:val="Heading3"/>
        <w:rPr>
          <w:rtl/>
        </w:rPr>
      </w:pPr>
      <w:r w:rsidRPr="00D02BA1">
        <w:rPr>
          <w:rFonts w:hint="cs"/>
          <w:rtl/>
        </w:rPr>
        <w:t>1.4.3</w:t>
      </w:r>
      <w:r w:rsidRPr="00D02BA1">
        <w:rPr>
          <w:rtl/>
        </w:rPr>
        <w:tab/>
      </w:r>
      <w:r w:rsidR="000710C4" w:rsidRPr="00D02BA1">
        <w:rPr>
          <w:rtl/>
        </w:rPr>
        <w:t>لجنة التنسيق المعنية بالمفردات (</w:t>
      </w:r>
      <w:r w:rsidR="000710C4" w:rsidRPr="00D02BA1">
        <w:t>SCV</w:t>
      </w:r>
      <w:r w:rsidR="000710C4" w:rsidRPr="00D02BA1">
        <w:rPr>
          <w:rtl/>
        </w:rPr>
        <w:t>) التابعة لقطاع تقييس الاتصالات</w:t>
      </w:r>
    </w:p>
    <w:p w14:paraId="386DE6EB" w14:textId="79636276" w:rsidR="008B3C86" w:rsidRPr="00D02BA1" w:rsidRDefault="004E719B" w:rsidP="008D3734">
      <w:pPr>
        <w:rPr>
          <w:rtl/>
        </w:rPr>
      </w:pPr>
      <w:r w:rsidRPr="00D02BA1">
        <w:rPr>
          <w:rFonts w:hint="cs"/>
          <w:spacing w:val="4"/>
          <w:rtl/>
        </w:rPr>
        <w:t>تتكلف</w:t>
      </w:r>
      <w:r w:rsidR="00A14CC4" w:rsidRPr="00D02BA1">
        <w:rPr>
          <w:rFonts w:hint="cs"/>
          <w:spacing w:val="4"/>
          <w:rtl/>
        </w:rPr>
        <w:t xml:space="preserve"> لجنة التقييس المعنية بالمفردات </w:t>
      </w:r>
      <w:r w:rsidR="00A14CC4" w:rsidRPr="00D02BA1">
        <w:rPr>
          <w:spacing w:val="4"/>
        </w:rPr>
        <w:t>(SCV)</w:t>
      </w:r>
      <w:r w:rsidR="00A14CC4" w:rsidRPr="00D02BA1">
        <w:rPr>
          <w:rFonts w:hint="cs"/>
          <w:spacing w:val="4"/>
          <w:rtl/>
          <w:lang w:bidi="ar-EG"/>
        </w:rPr>
        <w:t xml:space="preserve"> </w:t>
      </w:r>
      <w:r w:rsidR="00345116" w:rsidRPr="00D02BA1">
        <w:rPr>
          <w:rFonts w:hint="cs"/>
          <w:spacing w:val="4"/>
          <w:rtl/>
          <w:lang w:bidi="ar-EG"/>
        </w:rPr>
        <w:t xml:space="preserve">التابعة لقطاع تقييس الاتصالات، </w:t>
      </w:r>
      <w:r w:rsidR="00A14CC4" w:rsidRPr="00D02BA1">
        <w:rPr>
          <w:rFonts w:hint="cs"/>
          <w:spacing w:val="4"/>
          <w:rtl/>
          <w:lang w:bidi="ar-EG"/>
        </w:rPr>
        <w:t>بموجب</w:t>
      </w:r>
      <w:r w:rsidR="00A0151C">
        <w:rPr>
          <w:rFonts w:hint="cs"/>
          <w:spacing w:val="4"/>
          <w:rtl/>
          <w:lang w:bidi="ar-EG"/>
        </w:rPr>
        <w:t xml:space="preserve"> القرار </w:t>
      </w:r>
      <w:r w:rsidR="00A0151C">
        <w:rPr>
          <w:spacing w:val="4"/>
          <w:lang w:bidi="ar-EG"/>
        </w:rPr>
        <w:t>67</w:t>
      </w:r>
      <w:r w:rsidR="00A14CC4" w:rsidRPr="00D02BA1">
        <w:rPr>
          <w:rFonts w:hint="cs"/>
          <w:spacing w:val="4"/>
          <w:rtl/>
          <w:lang w:bidi="ar-EG"/>
        </w:rPr>
        <w:t xml:space="preserve"> </w:t>
      </w:r>
      <w:r w:rsidR="00A14CC4" w:rsidRPr="00D02BA1">
        <w:rPr>
          <w:spacing w:val="4"/>
          <w:rtl/>
          <w:lang w:bidi="ar-EG"/>
        </w:rPr>
        <w:t>(</w:t>
      </w:r>
      <w:r w:rsidR="00345116" w:rsidRPr="00D02BA1">
        <w:rPr>
          <w:rFonts w:hint="cs"/>
          <w:spacing w:val="4"/>
          <w:rtl/>
          <w:lang w:bidi="ar-EG"/>
        </w:rPr>
        <w:t>المراجَع في الحمامات</w:t>
      </w:r>
      <w:r w:rsidR="00A14CC4" w:rsidRPr="00D02BA1">
        <w:rPr>
          <w:spacing w:val="4"/>
          <w:rtl/>
          <w:lang w:bidi="ar-EG"/>
        </w:rPr>
        <w:t>،</w:t>
      </w:r>
      <w:r w:rsidR="00A14CC4" w:rsidRPr="00D02BA1">
        <w:rPr>
          <w:rFonts w:hint="cs"/>
          <w:spacing w:val="4"/>
          <w:rtl/>
          <w:lang w:bidi="ar-EG"/>
        </w:rPr>
        <w:t> </w:t>
      </w:r>
      <w:r w:rsidR="00345116" w:rsidRPr="00D02BA1">
        <w:rPr>
          <w:spacing w:val="4"/>
          <w:lang w:bidi="ar-EG"/>
        </w:rPr>
        <w:t>2016</w:t>
      </w:r>
      <w:r w:rsidR="00A14CC4" w:rsidRPr="00D02BA1">
        <w:rPr>
          <w:spacing w:val="4"/>
          <w:rtl/>
          <w:lang w:bidi="ar-EG"/>
        </w:rPr>
        <w:t>)</w:t>
      </w:r>
      <w:r w:rsidR="00345116" w:rsidRPr="00D02BA1">
        <w:rPr>
          <w:rFonts w:hint="cs"/>
          <w:spacing w:val="4"/>
          <w:rtl/>
          <w:lang w:bidi="ar-EG"/>
        </w:rPr>
        <w:t xml:space="preserve">، </w:t>
      </w:r>
      <w:r w:rsidR="00A14CC4" w:rsidRPr="00D02BA1">
        <w:rPr>
          <w:rFonts w:hint="cs"/>
          <w:spacing w:val="4"/>
          <w:rtl/>
          <w:lang w:bidi="ar-EG"/>
        </w:rPr>
        <w:t>بمسؤولية ضمان أن تستند أعمال التقييس المتعلقة</w:t>
      </w:r>
      <w:r w:rsidR="00A14CC4" w:rsidRPr="00D02BA1">
        <w:rPr>
          <w:rFonts w:hint="cs"/>
          <w:spacing w:val="4"/>
          <w:rtl/>
        </w:rPr>
        <w:t xml:space="preserve"> بالمفردات داخل قطاع تقييس الاتصالات إلى المقترحات المقدمة من لجان الدراسات باللغة الإنكليزية</w:t>
      </w:r>
      <w:r w:rsidRPr="00D02BA1">
        <w:rPr>
          <w:rFonts w:hint="cs"/>
          <w:spacing w:val="4"/>
          <w:rtl/>
        </w:rPr>
        <w:t>، وتصب مزيداً من التركيز على اتباع نهج موحد لتنسيق المصطلحات يشمل الاتحاد ككل</w:t>
      </w:r>
      <w:r w:rsidR="00A14CC4" w:rsidRPr="00D02BA1">
        <w:rPr>
          <w:rFonts w:hint="cs"/>
          <w:spacing w:val="4"/>
          <w:rtl/>
        </w:rPr>
        <w:t xml:space="preserve">. </w:t>
      </w:r>
      <w:r w:rsidRPr="00D02BA1">
        <w:rPr>
          <w:rFonts w:hint="cs"/>
          <w:spacing w:val="4"/>
          <w:rtl/>
        </w:rPr>
        <w:t>وتتألف</w:t>
      </w:r>
      <w:r w:rsidR="00A14CC4" w:rsidRPr="00D02BA1">
        <w:rPr>
          <w:rFonts w:hint="cs"/>
          <w:spacing w:val="4"/>
          <w:rtl/>
        </w:rPr>
        <w:t xml:space="preserve"> لجنة التقييس المعنية بالمفردات من خبراء في مختلف اللغات الرسمية وأعضاء تعينهم الإدارات المهتمة بالأمر ومشاركين آخرين في عمل قطاع </w:t>
      </w:r>
      <w:r w:rsidR="00A14CC4" w:rsidRPr="00D02BA1">
        <w:rPr>
          <w:rFonts w:hint="cs"/>
          <w:spacing w:val="4"/>
          <w:rtl/>
          <w:lang w:bidi="ar-EG"/>
        </w:rPr>
        <w:t xml:space="preserve">تقييس </w:t>
      </w:r>
      <w:r w:rsidR="00A14CC4" w:rsidRPr="00D02BA1">
        <w:rPr>
          <w:rFonts w:hint="cs"/>
          <w:spacing w:val="4"/>
          <w:rtl/>
        </w:rPr>
        <w:t xml:space="preserve">الاتصالات، </w:t>
      </w:r>
      <w:r w:rsidR="008D3734" w:rsidRPr="00D02BA1">
        <w:rPr>
          <w:rFonts w:hint="cs"/>
          <w:spacing w:val="4"/>
          <w:rtl/>
        </w:rPr>
        <w:t>إضافة إلى</w:t>
      </w:r>
      <w:r w:rsidR="00A14CC4" w:rsidRPr="00D02BA1">
        <w:rPr>
          <w:rFonts w:hint="cs"/>
          <w:spacing w:val="4"/>
          <w:rtl/>
        </w:rPr>
        <w:t xml:space="preserve"> </w:t>
      </w:r>
      <w:r w:rsidR="008D3734" w:rsidRPr="00D02BA1">
        <w:rPr>
          <w:rFonts w:hint="cs"/>
          <w:spacing w:val="4"/>
          <w:rtl/>
        </w:rPr>
        <w:t>ال</w:t>
      </w:r>
      <w:r w:rsidR="002F050C" w:rsidRPr="00D02BA1">
        <w:rPr>
          <w:rFonts w:hint="cs"/>
          <w:spacing w:val="4"/>
          <w:rtl/>
        </w:rPr>
        <w:t>مقرِّر</w:t>
      </w:r>
      <w:r w:rsidR="00A14CC4" w:rsidRPr="00D02BA1">
        <w:rPr>
          <w:rFonts w:hint="cs"/>
          <w:spacing w:val="4"/>
          <w:rtl/>
        </w:rPr>
        <w:t>ي</w:t>
      </w:r>
      <w:r w:rsidR="008D3734" w:rsidRPr="00D02BA1">
        <w:rPr>
          <w:rFonts w:hint="cs"/>
          <w:spacing w:val="4"/>
          <w:rtl/>
        </w:rPr>
        <w:t>ن المعنيين</w:t>
      </w:r>
      <w:r w:rsidR="00A14CC4" w:rsidRPr="00D02BA1">
        <w:rPr>
          <w:rFonts w:hint="cs"/>
          <w:spacing w:val="4"/>
          <w:rtl/>
        </w:rPr>
        <w:t xml:space="preserve"> </w:t>
      </w:r>
      <w:r w:rsidR="008D3734" w:rsidRPr="00D02BA1">
        <w:rPr>
          <w:rFonts w:hint="cs"/>
          <w:spacing w:val="4"/>
          <w:rtl/>
        </w:rPr>
        <w:t>ب</w:t>
      </w:r>
      <w:r w:rsidR="00A14CC4" w:rsidRPr="00D02BA1">
        <w:rPr>
          <w:rFonts w:hint="cs"/>
          <w:spacing w:val="4"/>
          <w:rtl/>
        </w:rPr>
        <w:t xml:space="preserve">المفردات التابعين للجان دراسات قطاع تقييس الاتصالات </w:t>
      </w:r>
      <w:r w:rsidR="008D3734" w:rsidRPr="00D02BA1">
        <w:rPr>
          <w:rFonts w:hint="cs"/>
          <w:spacing w:val="4"/>
          <w:rtl/>
        </w:rPr>
        <w:t>و</w:t>
      </w:r>
      <w:r w:rsidR="00A14CC4" w:rsidRPr="00D02BA1">
        <w:rPr>
          <w:rFonts w:hint="cs"/>
          <w:spacing w:val="4"/>
          <w:rtl/>
        </w:rPr>
        <w:t>موظفي الاتحاد ذوي الصلة.</w:t>
      </w:r>
    </w:p>
    <w:p w14:paraId="4C08E4DA" w14:textId="2836AA4B" w:rsidR="008D3734" w:rsidRPr="00D02BA1" w:rsidRDefault="008D3734" w:rsidP="008D3734">
      <w:pPr>
        <w:rPr>
          <w:rtl/>
          <w:lang w:bidi="ar-EG"/>
        </w:rPr>
      </w:pPr>
      <w:r w:rsidRPr="00D02BA1">
        <w:rPr>
          <w:rFonts w:hint="cs"/>
          <w:rtl/>
        </w:rPr>
        <w:t xml:space="preserve">وعين الفريق الاستشاري لتقييس الاتصالات السيدة ريم بلحاج، تونس، رئيسة للجنة التقييس المعنية بالمفردات </w:t>
      </w:r>
      <w:r w:rsidR="00632D47" w:rsidRPr="00D02BA1">
        <w:rPr>
          <w:rFonts w:hint="cs"/>
          <w:rtl/>
        </w:rPr>
        <w:t xml:space="preserve">التابعة لقطاع تقييس الاتصالات. وقدمت رئيسة اللجنة إلى الفريق الاستشاري تقارير منتظمة عن التقدم المحرز في اللجنة </w:t>
      </w:r>
      <w:r w:rsidR="00B273F4" w:rsidRPr="00D02BA1">
        <w:rPr>
          <w:rFonts w:hint="cs"/>
          <w:rtl/>
        </w:rPr>
        <w:t xml:space="preserve">دعماً للقرار </w:t>
      </w:r>
      <w:r w:rsidR="00B273F4" w:rsidRPr="00D02BA1">
        <w:t>67</w:t>
      </w:r>
      <w:r w:rsidR="00B273F4" w:rsidRPr="00D02BA1">
        <w:rPr>
          <w:rFonts w:hint="cs"/>
          <w:rtl/>
          <w:lang w:bidi="ar-EG"/>
        </w:rPr>
        <w:t xml:space="preserve">. وأُبلغ الفريق الاستشاري بأن اللجنة قررت الاتصال بجميع لجان دراسات قطاع تقييس الاتصالات </w:t>
      </w:r>
      <w:r w:rsidR="00D77236" w:rsidRPr="00D02BA1">
        <w:rPr>
          <w:rFonts w:hint="cs"/>
          <w:rtl/>
          <w:lang w:bidi="ar-EG"/>
        </w:rPr>
        <w:t xml:space="preserve">لتطلب منها </w:t>
      </w:r>
      <w:r w:rsidR="0060726E" w:rsidRPr="00D02BA1">
        <w:rPr>
          <w:rFonts w:hint="cs"/>
          <w:rtl/>
          <w:lang w:bidi="ar-EG"/>
        </w:rPr>
        <w:t>عرض جميع التعاريف الجديدة على اللجنة قبل الموافقة إليها.</w:t>
      </w:r>
    </w:p>
    <w:p w14:paraId="51D02C97" w14:textId="0D4BFC55" w:rsidR="00A14CC4" w:rsidRPr="00D02BA1" w:rsidRDefault="0060726E" w:rsidP="008B3C86">
      <w:pPr>
        <w:rPr>
          <w:rtl/>
          <w:lang w:bidi="ar-EG"/>
        </w:rPr>
      </w:pPr>
      <w:r w:rsidRPr="00D02BA1">
        <w:rPr>
          <w:rFonts w:hint="cs"/>
          <w:rtl/>
        </w:rPr>
        <w:t xml:space="preserve">ووافق مجلس الاتحاد، في دورته لعام </w:t>
      </w:r>
      <w:r w:rsidRPr="00D02BA1">
        <w:t>2017</w:t>
      </w:r>
      <w:r w:rsidRPr="00D02BA1">
        <w:rPr>
          <w:rFonts w:hint="cs"/>
          <w:rtl/>
          <w:lang w:bidi="ar-EG"/>
        </w:rPr>
        <w:t xml:space="preserve">، على </w:t>
      </w:r>
      <w:hyperlink r:id="rId143" w:history="1">
        <w:r w:rsidRPr="005F214E">
          <w:rPr>
            <w:rStyle w:val="Hyperlink"/>
            <w:rFonts w:hint="cs"/>
            <w:rtl/>
            <w:lang w:bidi="ar-EG"/>
          </w:rPr>
          <w:t xml:space="preserve">القرار </w:t>
        </w:r>
        <w:r w:rsidRPr="005F214E">
          <w:rPr>
            <w:rStyle w:val="Hyperlink"/>
            <w:lang w:bidi="ar-EG"/>
          </w:rPr>
          <w:t>13</w:t>
        </w:r>
        <w:r w:rsidR="007117AB" w:rsidRPr="005F214E">
          <w:rPr>
            <w:rStyle w:val="Hyperlink"/>
            <w:lang w:bidi="ar-EG"/>
          </w:rPr>
          <w:t>68</w:t>
        </w:r>
      </w:hyperlink>
      <w:r w:rsidR="007117AB" w:rsidRPr="00D02BA1">
        <w:rPr>
          <w:rFonts w:hint="cs"/>
          <w:rtl/>
          <w:lang w:bidi="ar-EG"/>
        </w:rPr>
        <w:t xml:space="preserve"> المؤرخ </w:t>
      </w:r>
      <w:r w:rsidR="007117AB" w:rsidRPr="00D02BA1">
        <w:rPr>
          <w:lang w:bidi="ar-EG"/>
        </w:rPr>
        <w:t>26</w:t>
      </w:r>
      <w:r w:rsidR="007117AB" w:rsidRPr="00D02BA1">
        <w:rPr>
          <w:rFonts w:hint="cs"/>
          <w:rtl/>
          <w:lang w:bidi="ar-EG"/>
        </w:rPr>
        <w:t xml:space="preserve"> مايو </w:t>
      </w:r>
      <w:r w:rsidR="007117AB" w:rsidRPr="00D02BA1">
        <w:rPr>
          <w:lang w:bidi="ar-EG"/>
        </w:rPr>
        <w:t>2017</w:t>
      </w:r>
      <w:r w:rsidR="007117AB" w:rsidRPr="00D02BA1">
        <w:rPr>
          <w:rFonts w:hint="cs"/>
          <w:rtl/>
          <w:lang w:bidi="ar-EG"/>
        </w:rPr>
        <w:t xml:space="preserve">، الذي أنشئت بموجبه لجنة تنسيق المصطلحات </w:t>
      </w:r>
      <w:r w:rsidR="007117AB" w:rsidRPr="00D02BA1">
        <w:rPr>
          <w:lang w:bidi="ar-EG"/>
        </w:rPr>
        <w:t>(CCT)</w:t>
      </w:r>
      <w:r w:rsidR="007117AB" w:rsidRPr="00D02BA1">
        <w:rPr>
          <w:rFonts w:hint="cs"/>
          <w:rtl/>
          <w:lang w:bidi="ar-EG"/>
        </w:rPr>
        <w:t xml:space="preserve"> في الاتحاد، </w:t>
      </w:r>
      <w:r w:rsidR="00076DEE" w:rsidRPr="00D02BA1">
        <w:rPr>
          <w:rFonts w:hint="cs"/>
          <w:rtl/>
          <w:lang w:bidi="ar-EG"/>
        </w:rPr>
        <w:t xml:space="preserve">التي يتشارك في رئاستها رئيسة لجنة التقييس المعنية بالمفردات ورئيس لجنة تنسيق المفردات في قطاع </w:t>
      </w:r>
      <w:r w:rsidR="007B7B55" w:rsidRPr="00D02BA1">
        <w:rPr>
          <w:rFonts w:hint="cs"/>
          <w:rtl/>
          <w:lang w:bidi="ar-EG"/>
        </w:rPr>
        <w:t xml:space="preserve">الاتصالات الراديوية </w:t>
      </w:r>
      <w:r w:rsidR="007B7B55" w:rsidRPr="00D02BA1">
        <w:rPr>
          <w:lang w:bidi="ar-EG"/>
        </w:rPr>
        <w:t>(</w:t>
      </w:r>
      <w:r w:rsidR="007B7B55" w:rsidRPr="00D02BA1">
        <w:t>ITU-R CCV</w:t>
      </w:r>
      <w:r w:rsidR="007B7B55" w:rsidRPr="00D02BA1">
        <w:rPr>
          <w:lang w:bidi="ar-EG"/>
        </w:rPr>
        <w:t>)</w:t>
      </w:r>
      <w:r w:rsidR="007B7B55" w:rsidRPr="00D02BA1">
        <w:rPr>
          <w:rFonts w:hint="cs"/>
          <w:rtl/>
          <w:lang w:bidi="ar-EG"/>
        </w:rPr>
        <w:t xml:space="preserve">. وتتألف لجنة تنسيق المصطلحات من لجنة التقييس المعنية بالمفردات ولجنة </w:t>
      </w:r>
      <w:r w:rsidR="009D3EE2" w:rsidRPr="00D02BA1">
        <w:rPr>
          <w:rFonts w:hint="cs"/>
          <w:rtl/>
          <w:lang w:bidi="ar-EG"/>
        </w:rPr>
        <w:t>تنسيق المفردات في قطاع الاتصالات الراديوية وممثليْن لقطاع تنمية الاتصالات.</w:t>
      </w:r>
    </w:p>
    <w:p w14:paraId="4EDC9609" w14:textId="149FB719" w:rsidR="00A14CC4" w:rsidRPr="00D02BA1" w:rsidRDefault="009D3EE2" w:rsidP="008B3C86">
      <w:pPr>
        <w:rPr>
          <w:rtl/>
        </w:rPr>
      </w:pPr>
      <w:r w:rsidRPr="00D02BA1">
        <w:rPr>
          <w:rFonts w:hint="cs"/>
          <w:rtl/>
        </w:rPr>
        <w:lastRenderedPageBreak/>
        <w:t xml:space="preserve">وتُعقد اجتماعات لجنة التقييس المعنية بالمفردات </w:t>
      </w:r>
      <w:r w:rsidR="003273B4" w:rsidRPr="00D02BA1">
        <w:rPr>
          <w:rFonts w:hint="cs"/>
          <w:rtl/>
        </w:rPr>
        <w:t xml:space="preserve">على نحو مشترك مع </w:t>
      </w:r>
      <w:r w:rsidRPr="00D02BA1">
        <w:rPr>
          <w:rFonts w:hint="cs"/>
          <w:rtl/>
        </w:rPr>
        <w:t xml:space="preserve">لجنة تنسيق المفردات، </w:t>
      </w:r>
      <w:r w:rsidR="003273B4" w:rsidRPr="00D02BA1">
        <w:rPr>
          <w:rFonts w:hint="cs"/>
          <w:rtl/>
        </w:rPr>
        <w:t xml:space="preserve">وبمشاركة قطاع تنمية الاتصالات حالياً، تحت مظلة لجنة تنسيق المصطلحات، مما يعزز التعاون بين </w:t>
      </w:r>
      <w:r w:rsidR="003F7807" w:rsidRPr="00D02BA1">
        <w:rPr>
          <w:rFonts w:hint="cs"/>
          <w:rtl/>
        </w:rPr>
        <w:t>القطاعات الثلاثة ويزيد من كفاءة تنسيق المصطلحات وتعاريفها.</w:t>
      </w:r>
    </w:p>
    <w:p w14:paraId="3B4B7FE2" w14:textId="6C5436A6" w:rsidR="00A14CC4" w:rsidRPr="00D02BA1" w:rsidRDefault="003F7807" w:rsidP="008B3C86">
      <w:pPr>
        <w:rPr>
          <w:rtl/>
        </w:rPr>
      </w:pPr>
      <w:r w:rsidRPr="00D02BA1">
        <w:rPr>
          <w:rFonts w:hint="cs"/>
          <w:rtl/>
        </w:rPr>
        <w:t xml:space="preserve">وتعاون الفريق الاستشاري لتقييس الاتصالات مع لجنة التقييس </w:t>
      </w:r>
      <w:r w:rsidR="00360C13" w:rsidRPr="00D02BA1">
        <w:rPr>
          <w:rFonts w:hint="cs"/>
          <w:rtl/>
        </w:rPr>
        <w:t xml:space="preserve">المعنية بالمفردات بشأن موضوع اللغة المحايدة والشاملة، </w:t>
      </w:r>
      <w:r w:rsidR="00836A81" w:rsidRPr="00D02BA1">
        <w:rPr>
          <w:rFonts w:hint="cs"/>
          <w:rtl/>
        </w:rPr>
        <w:t xml:space="preserve">وتم الاعتراف بأن استخدام لغة </w:t>
      </w:r>
      <w:r w:rsidR="005C1B73" w:rsidRPr="00D02BA1">
        <w:rPr>
          <w:rFonts w:hint="cs"/>
          <w:rtl/>
        </w:rPr>
        <w:t>شاملة ينبغي أن يكون متسقاً في الاتحاد و</w:t>
      </w:r>
      <w:r w:rsidR="003A5B02" w:rsidRPr="00D02BA1">
        <w:rPr>
          <w:rFonts w:hint="cs"/>
          <w:rtl/>
        </w:rPr>
        <w:t>ينبغي تناوله على مستوى المجلس.</w:t>
      </w:r>
    </w:p>
    <w:p w14:paraId="35524B12" w14:textId="571469D7" w:rsidR="00A14CC4" w:rsidRPr="00D02BA1" w:rsidRDefault="00A14CC4" w:rsidP="00A14CC4">
      <w:pPr>
        <w:pStyle w:val="Heading3"/>
        <w:rPr>
          <w:rtl/>
        </w:rPr>
      </w:pPr>
      <w:r w:rsidRPr="00D02BA1">
        <w:rPr>
          <w:rFonts w:hint="cs"/>
          <w:rtl/>
        </w:rPr>
        <w:t>2.4.3</w:t>
      </w:r>
      <w:r w:rsidRPr="00D02BA1">
        <w:rPr>
          <w:rtl/>
        </w:rPr>
        <w:tab/>
      </w:r>
      <w:r w:rsidR="003A5B02" w:rsidRPr="00D02BA1">
        <w:rPr>
          <w:rFonts w:hint="cs"/>
          <w:rtl/>
        </w:rPr>
        <w:t>حقوق الملكية الفكرية</w:t>
      </w:r>
    </w:p>
    <w:p w14:paraId="5AF39AA3" w14:textId="54CBACBD" w:rsidR="00A14CC4" w:rsidRPr="00D02BA1" w:rsidRDefault="00CC40A7" w:rsidP="00A14CC4">
      <w:pPr>
        <w:rPr>
          <w:rtl/>
          <w:lang w:bidi="ar-EG"/>
        </w:rPr>
      </w:pPr>
      <w:r w:rsidRPr="00D02BA1">
        <w:rPr>
          <w:rFonts w:hint="cs"/>
          <w:rtl/>
          <w:lang w:bidi="ar-EG"/>
        </w:rPr>
        <w:t>ناقش الفريق الاستشاري لتقييس الاتصالات قضايا حقوق الملكية الفكرية ذات الصلة بأساليب العمل الإلكترونية، و</w:t>
      </w:r>
      <w:r w:rsidR="003B180C" w:rsidRPr="00D02BA1">
        <w:rPr>
          <w:rFonts w:hint="cs"/>
          <w:rtl/>
          <w:lang w:bidi="ar-EG"/>
        </w:rPr>
        <w:t>ال</w:t>
      </w:r>
      <w:r w:rsidRPr="00D02BA1">
        <w:rPr>
          <w:rFonts w:hint="cs"/>
          <w:rtl/>
          <w:lang w:bidi="ar-EG"/>
        </w:rPr>
        <w:t xml:space="preserve">ممارسات </w:t>
      </w:r>
      <w:r w:rsidR="003B180C" w:rsidRPr="00D02BA1">
        <w:rPr>
          <w:rFonts w:hint="cs"/>
          <w:rtl/>
          <w:lang w:bidi="ar-EG"/>
        </w:rPr>
        <w:t xml:space="preserve">المعمول بها في </w:t>
      </w:r>
      <w:r w:rsidRPr="00D02BA1">
        <w:rPr>
          <w:rFonts w:hint="cs"/>
          <w:rtl/>
          <w:lang w:bidi="ar-EG"/>
        </w:rPr>
        <w:t xml:space="preserve">الاتحاد </w:t>
      </w:r>
      <w:r w:rsidR="00094A3A" w:rsidRPr="00D02BA1">
        <w:rPr>
          <w:rFonts w:hint="cs"/>
          <w:rtl/>
          <w:lang w:bidi="ar-EG"/>
        </w:rPr>
        <w:t xml:space="preserve">بشأن </w:t>
      </w:r>
      <w:r w:rsidR="0028783D" w:rsidRPr="00D02BA1">
        <w:rPr>
          <w:rFonts w:hint="cs"/>
          <w:rtl/>
          <w:lang w:bidi="ar-EG"/>
        </w:rPr>
        <w:t xml:space="preserve">ترخيص حقوق التأليف والنشر، وتنفيذ القرار </w:t>
      </w:r>
      <w:r w:rsidR="0028783D" w:rsidRPr="00D02BA1">
        <w:rPr>
          <w:lang w:bidi="ar-EG"/>
        </w:rPr>
        <w:t>66</w:t>
      </w:r>
      <w:r w:rsidR="0028783D" w:rsidRPr="00D02BA1">
        <w:rPr>
          <w:rFonts w:hint="cs"/>
          <w:rtl/>
          <w:lang w:bidi="ar-EG"/>
        </w:rPr>
        <w:t xml:space="preserve"> (المراجَع في غوادالاخارا، </w:t>
      </w:r>
      <w:r w:rsidR="0028783D" w:rsidRPr="00D02BA1">
        <w:rPr>
          <w:lang w:bidi="ar-EG"/>
        </w:rPr>
        <w:t>2010</w:t>
      </w:r>
      <w:r w:rsidR="0028783D" w:rsidRPr="00D02BA1">
        <w:rPr>
          <w:rFonts w:hint="cs"/>
          <w:rtl/>
          <w:lang w:bidi="ar-EG"/>
        </w:rPr>
        <w:t>)، ونظر خلال جلسة خاصة في القضايا المتعلقة بحقوق التأليف والنشر. وأخذ الفريق الاستشاري علماً ب</w:t>
      </w:r>
      <w:r w:rsidR="00644607" w:rsidRPr="00D02BA1">
        <w:rPr>
          <w:rFonts w:hint="cs"/>
          <w:rtl/>
          <w:lang w:bidi="ar-EG"/>
        </w:rPr>
        <w:t xml:space="preserve">الإحصاءات المتعلقة بتوصيات قطاع تقييس الاتصالات وإعلانات براءات الاختراع. </w:t>
      </w:r>
    </w:p>
    <w:p w14:paraId="4E803B4D" w14:textId="59AC3682" w:rsidR="00A14CC4" w:rsidRPr="00D02BA1" w:rsidRDefault="006C28E0" w:rsidP="0091211E">
      <w:pPr>
        <w:rPr>
          <w:rtl/>
          <w:lang w:bidi="ar-EG"/>
        </w:rPr>
      </w:pPr>
      <w:r w:rsidRPr="00D02BA1">
        <w:rPr>
          <w:rFonts w:hint="cs"/>
          <w:rtl/>
        </w:rPr>
        <w:t xml:space="preserve">وخلال فترة الدراسة، طلب الفريق الاستشاري، عن طريق مدير مكتب تقييس الاتصالات، المشورة من مدير </w:t>
      </w:r>
      <w:r w:rsidR="00B1114E" w:rsidRPr="00D02BA1">
        <w:rPr>
          <w:rFonts w:hint="cs"/>
          <w:rtl/>
        </w:rPr>
        <w:t>الفريق المخصص المعني بحقوق الملكية الفكرية</w:t>
      </w:r>
      <w:r w:rsidR="007F1E7F" w:rsidRPr="00D02BA1">
        <w:rPr>
          <w:rFonts w:hint="cs"/>
          <w:rtl/>
        </w:rPr>
        <w:t xml:space="preserve"> </w:t>
      </w:r>
      <w:r w:rsidR="007F1E7F" w:rsidRPr="00D02BA1">
        <w:t>(IPR-Adhoc)</w:t>
      </w:r>
      <w:r w:rsidR="00B1114E" w:rsidRPr="00D02BA1">
        <w:rPr>
          <w:rFonts w:hint="cs"/>
          <w:rtl/>
        </w:rPr>
        <w:t xml:space="preserve"> بشأن قضايا الملكية الفكرية ذات الصلة بمراجعة التوصيات </w:t>
      </w:r>
      <w:r w:rsidR="00B1114E" w:rsidRPr="00D02BA1">
        <w:t>ITU-T A.1</w:t>
      </w:r>
      <w:r w:rsidR="00B1114E" w:rsidRPr="00D02BA1">
        <w:rPr>
          <w:rFonts w:hint="cs"/>
          <w:rtl/>
        </w:rPr>
        <w:t xml:space="preserve"> و</w:t>
      </w:r>
      <w:r w:rsidR="00B1114E" w:rsidRPr="00D02BA1">
        <w:t>ITU</w:t>
      </w:r>
      <w:r w:rsidR="005F214E">
        <w:noBreakHyphen/>
      </w:r>
      <w:r w:rsidR="00B1114E" w:rsidRPr="00D02BA1">
        <w:t>T A.</w:t>
      </w:r>
      <w:r w:rsidR="00974855" w:rsidRPr="00D02BA1">
        <w:t>5</w:t>
      </w:r>
      <w:r w:rsidR="005F214E">
        <w:rPr>
          <w:rFonts w:hint="cs"/>
          <w:rtl/>
        </w:rPr>
        <w:t xml:space="preserve"> </w:t>
      </w:r>
      <w:r w:rsidR="00B1114E" w:rsidRPr="00D02BA1">
        <w:rPr>
          <w:rFonts w:hint="cs"/>
          <w:rtl/>
        </w:rPr>
        <w:t>و</w:t>
      </w:r>
      <w:r w:rsidR="00974855" w:rsidRPr="00D02BA1">
        <w:t>ITU-T A.25</w:t>
      </w:r>
      <w:r w:rsidR="00974855" w:rsidRPr="00D02BA1">
        <w:rPr>
          <w:rFonts w:hint="cs"/>
          <w:rtl/>
        </w:rPr>
        <w:t xml:space="preserve">، </w:t>
      </w:r>
      <w:r w:rsidR="007F1E7F" w:rsidRPr="00D02BA1">
        <w:rPr>
          <w:rFonts w:hint="cs"/>
          <w:rtl/>
          <w:lang w:bidi="ar-EG"/>
        </w:rPr>
        <w:t>وكذلك تو</w:t>
      </w:r>
      <w:r w:rsidR="007F1E7F" w:rsidRPr="00D02BA1">
        <w:rPr>
          <w:rtl/>
        </w:rPr>
        <w:t>فير مواد إعلامية/تعليمية بشأن تراخيص المصدر المفتوح، أو بدلاً من ذلك، نماذج تراخيص البرمجيات</w:t>
      </w:r>
      <w:r w:rsidR="0091211E" w:rsidRPr="00D02BA1">
        <w:rPr>
          <w:rFonts w:hint="cs"/>
          <w:rtl/>
        </w:rPr>
        <w:t>.</w:t>
      </w:r>
    </w:p>
    <w:p w14:paraId="286FDBE1" w14:textId="3EB3F790" w:rsidR="00A14CC4" w:rsidRPr="00D02BA1" w:rsidRDefault="0091211E" w:rsidP="00A14CC4">
      <w:pPr>
        <w:rPr>
          <w:rtl/>
        </w:rPr>
      </w:pPr>
      <w:r w:rsidRPr="00D02BA1">
        <w:rPr>
          <w:rFonts w:hint="cs"/>
          <w:rtl/>
        </w:rPr>
        <w:t xml:space="preserve">وبناء على طلب مدير مكتب تقييس الاتصالات، </w:t>
      </w:r>
      <w:r w:rsidR="00FB35F6" w:rsidRPr="00D02BA1">
        <w:rPr>
          <w:rFonts w:hint="cs"/>
          <w:rtl/>
        </w:rPr>
        <w:t>اجتمع الفريق المخصص المعني بحقوق الملكية الفكرية التابع لمدير مكتب تقييس الاتصالات عدة مرات لمعالجة شواغل الفريق الاستشاري لتقييس الاتصالات.</w:t>
      </w:r>
    </w:p>
    <w:p w14:paraId="66531795" w14:textId="347F1EC9" w:rsidR="00A14CC4" w:rsidRPr="00D02BA1" w:rsidRDefault="00D36AF0" w:rsidP="00A14CC4">
      <w:pPr>
        <w:rPr>
          <w:rtl/>
          <w:lang w:bidi="ar-EG"/>
        </w:rPr>
      </w:pPr>
      <w:r w:rsidRPr="00D02BA1">
        <w:rPr>
          <w:rFonts w:hint="cs"/>
          <w:rtl/>
        </w:rPr>
        <w:t xml:space="preserve">وقبل اجتماع الفريق المخصص المعني بحقوق الملكية الفكرية في نوفمبر </w:t>
      </w:r>
      <w:r w:rsidRPr="00D02BA1">
        <w:t>2017</w:t>
      </w:r>
      <w:r w:rsidRPr="00D02BA1">
        <w:rPr>
          <w:rFonts w:hint="cs"/>
          <w:rtl/>
          <w:lang w:bidi="ar-EG"/>
        </w:rPr>
        <w:t xml:space="preserve">، </w:t>
      </w:r>
      <w:r w:rsidR="00E42A00" w:rsidRPr="00D02BA1">
        <w:rPr>
          <w:rFonts w:hint="cs"/>
          <w:rtl/>
          <w:lang w:bidi="ar-EG"/>
        </w:rPr>
        <w:t>نُظمت</w:t>
      </w:r>
      <w:r w:rsidRPr="00D02BA1">
        <w:rPr>
          <w:rFonts w:hint="cs"/>
          <w:rtl/>
          <w:lang w:bidi="ar-EG"/>
        </w:rPr>
        <w:t xml:space="preserve"> ورشة عمل </w:t>
      </w:r>
      <w:r w:rsidR="00E42A00" w:rsidRPr="00D02BA1">
        <w:rPr>
          <w:rFonts w:hint="cs"/>
          <w:rtl/>
          <w:lang w:bidi="ar-EG"/>
        </w:rPr>
        <w:t>مشتركة بين قطاع تقييس الاتصالات و</w:t>
      </w:r>
      <w:r w:rsidR="005D6BE9" w:rsidRPr="00D02BA1">
        <w:rPr>
          <w:rtl/>
          <w:lang w:bidi="ar-EG"/>
        </w:rPr>
        <w:t>تحالف شبكات الجيل التالي المتنقلة (</w:t>
      </w:r>
      <w:r w:rsidR="005D6BE9" w:rsidRPr="00D02BA1">
        <w:rPr>
          <w:lang w:bidi="ar-EG"/>
        </w:rPr>
        <w:t>NGMN</w:t>
      </w:r>
      <w:r w:rsidR="005D6BE9" w:rsidRPr="00D02BA1">
        <w:rPr>
          <w:rtl/>
          <w:lang w:bidi="ar-EG"/>
        </w:rPr>
        <w:t>)</w:t>
      </w:r>
      <w:r w:rsidR="005D6BE9" w:rsidRPr="00D02BA1">
        <w:rPr>
          <w:rFonts w:hint="cs"/>
          <w:rtl/>
          <w:lang w:bidi="ar-EG"/>
        </w:rPr>
        <w:t xml:space="preserve"> بشأن المصدر المفتوح والمعايير. وركز</w:t>
      </w:r>
      <w:r w:rsidR="00223DC4" w:rsidRPr="00D02BA1">
        <w:rPr>
          <w:rFonts w:hint="cs"/>
          <w:rtl/>
          <w:lang w:bidi="ar-EG"/>
        </w:rPr>
        <w:t>ت مناقشات</w:t>
      </w:r>
      <w:r w:rsidR="005D6BE9" w:rsidRPr="00D02BA1">
        <w:rPr>
          <w:rFonts w:hint="cs"/>
          <w:rtl/>
          <w:lang w:bidi="ar-EG"/>
        </w:rPr>
        <w:t xml:space="preserve"> الاجتماع </w:t>
      </w:r>
      <w:r w:rsidR="00223DC4" w:rsidRPr="00D02BA1">
        <w:rPr>
          <w:rFonts w:hint="cs"/>
          <w:rtl/>
          <w:lang w:bidi="ar-EG"/>
        </w:rPr>
        <w:t xml:space="preserve">على الفوائد والتحديات والسبل الممكنة للمضي قدماً فيما يتعلق بالتفاعل بين قطاع تقييس الاتصالات ومجتمعات </w:t>
      </w:r>
      <w:r w:rsidR="00C27B6C" w:rsidRPr="00D02BA1">
        <w:rPr>
          <w:rFonts w:hint="cs"/>
          <w:rtl/>
          <w:lang w:bidi="ar-EG"/>
        </w:rPr>
        <w:t xml:space="preserve">المصادر المفتوحة. ويمكن الاطلاع على تقرير الاجتماع في الوثيقة </w:t>
      </w:r>
      <w:hyperlink r:id="rId144" w:history="1">
        <w:r w:rsidR="00C27B6C" w:rsidRPr="00D02BA1">
          <w:rPr>
            <w:rStyle w:val="Hyperlink"/>
            <w:szCs w:val="24"/>
          </w:rPr>
          <w:t>IPR-TD254</w:t>
        </w:r>
      </w:hyperlink>
      <w:r w:rsidR="00C27B6C" w:rsidRPr="00D02BA1">
        <w:rPr>
          <w:rFonts w:hint="cs"/>
          <w:rtl/>
          <w:lang w:bidi="ar-EG"/>
        </w:rPr>
        <w:t>.</w:t>
      </w:r>
    </w:p>
    <w:p w14:paraId="1CBCAEF6" w14:textId="570AE828" w:rsidR="00A14CC4" w:rsidRPr="00D02BA1" w:rsidRDefault="00E43C03" w:rsidP="00A14CC4">
      <w:pPr>
        <w:rPr>
          <w:rtl/>
          <w:lang w:bidi="ar-EG"/>
        </w:rPr>
      </w:pPr>
      <w:r w:rsidRPr="00D02BA1">
        <w:rPr>
          <w:rFonts w:hint="cs"/>
          <w:rtl/>
        </w:rPr>
        <w:t xml:space="preserve">واجتمع الفريق مرة أخرى في جنيف، في يناير </w:t>
      </w:r>
      <w:r w:rsidRPr="00D02BA1">
        <w:t>2019</w:t>
      </w:r>
      <w:r w:rsidRPr="00D02BA1">
        <w:rPr>
          <w:rFonts w:hint="cs"/>
          <w:rtl/>
          <w:lang w:bidi="ar-EG"/>
        </w:rPr>
        <w:t>. وركزت المناقشات هذه المرة على القضايا المتعلقة ب</w:t>
      </w:r>
      <w:r w:rsidR="00752A86" w:rsidRPr="00D02BA1">
        <w:rPr>
          <w:rFonts w:hint="cs"/>
          <w:rtl/>
          <w:lang w:bidi="ar-EG"/>
        </w:rPr>
        <w:t>ال</w:t>
      </w:r>
      <w:r w:rsidRPr="00D02BA1">
        <w:rPr>
          <w:rFonts w:hint="cs"/>
          <w:rtl/>
          <w:lang w:bidi="ar-EG"/>
        </w:rPr>
        <w:t xml:space="preserve">براءات </w:t>
      </w:r>
      <w:r w:rsidR="00752A86" w:rsidRPr="00D02BA1">
        <w:rPr>
          <w:rFonts w:hint="cs"/>
          <w:rtl/>
          <w:lang w:bidi="ar-EG"/>
        </w:rPr>
        <w:t xml:space="preserve">الأساسية </w:t>
      </w:r>
      <w:r w:rsidR="00C93B4E" w:rsidRPr="00D02BA1">
        <w:rPr>
          <w:rFonts w:hint="cs"/>
          <w:rtl/>
          <w:lang w:bidi="ar-EG"/>
        </w:rPr>
        <w:t>المتصلة ب</w:t>
      </w:r>
      <w:r w:rsidR="00752A86" w:rsidRPr="00D02BA1">
        <w:rPr>
          <w:rFonts w:hint="cs"/>
          <w:rtl/>
          <w:lang w:bidi="ar-EG"/>
        </w:rPr>
        <w:t>معيار معين، وبرمجيات المصدر المفتوح</w:t>
      </w:r>
      <w:r w:rsidR="00B56E4B" w:rsidRPr="00D02BA1">
        <w:rPr>
          <w:rFonts w:hint="cs"/>
          <w:rtl/>
          <w:lang w:bidi="ar-EG"/>
        </w:rPr>
        <w:t xml:space="preserve"> وقضايا حقوق الملكية الفكرية ذات الصلة بالتوصيات </w:t>
      </w:r>
      <w:r w:rsidR="00B56E4B" w:rsidRPr="00D02BA1">
        <w:t>ITU</w:t>
      </w:r>
      <w:r w:rsidR="0089633E">
        <w:noBreakHyphen/>
      </w:r>
      <w:r w:rsidR="00B56E4B" w:rsidRPr="00D02BA1">
        <w:t>T</w:t>
      </w:r>
      <w:r w:rsidR="0089633E">
        <w:t> </w:t>
      </w:r>
      <w:r w:rsidR="00B56E4B" w:rsidRPr="00D02BA1">
        <w:t>A.1</w:t>
      </w:r>
      <w:r w:rsidR="00B56E4B" w:rsidRPr="00D02BA1">
        <w:rPr>
          <w:rFonts w:hint="cs"/>
          <w:rtl/>
        </w:rPr>
        <w:t xml:space="preserve"> و</w:t>
      </w:r>
      <w:r w:rsidR="00B56E4B" w:rsidRPr="00D02BA1">
        <w:t>ITU</w:t>
      </w:r>
      <w:r w:rsidR="0089633E">
        <w:noBreakHyphen/>
      </w:r>
      <w:r w:rsidR="00B56E4B" w:rsidRPr="00D02BA1">
        <w:t>T</w:t>
      </w:r>
      <w:r w:rsidR="0089633E">
        <w:t> </w:t>
      </w:r>
      <w:r w:rsidR="00B56E4B" w:rsidRPr="00D02BA1">
        <w:t>A.5</w:t>
      </w:r>
      <w:r w:rsidR="006F1B7B" w:rsidRPr="00D02BA1">
        <w:rPr>
          <w:rFonts w:hint="cs"/>
          <w:rtl/>
        </w:rPr>
        <w:t>، و</w:t>
      </w:r>
      <w:r w:rsidR="00B56E4B" w:rsidRPr="00D02BA1">
        <w:t>ITU-T A.25</w:t>
      </w:r>
      <w:r w:rsidR="006F1B7B" w:rsidRPr="00D02BA1">
        <w:rPr>
          <w:rFonts w:hint="cs"/>
          <w:rtl/>
        </w:rPr>
        <w:t xml:space="preserve"> بوجه خاص. </w:t>
      </w:r>
      <w:r w:rsidR="006F1B7B" w:rsidRPr="00D02BA1">
        <w:rPr>
          <w:rFonts w:hint="cs"/>
          <w:rtl/>
          <w:lang w:bidi="ar-EG"/>
        </w:rPr>
        <w:t xml:space="preserve">ويمكن الاطلاع على تقرير الاجتماع في الوثيقة </w:t>
      </w:r>
      <w:hyperlink r:id="rId145" w:history="1">
        <w:r w:rsidR="00EE2548" w:rsidRPr="00D02BA1">
          <w:rPr>
            <w:rStyle w:val="Hyperlink"/>
            <w:szCs w:val="24"/>
          </w:rPr>
          <w:t>IPR-TD262</w:t>
        </w:r>
      </w:hyperlink>
      <w:r w:rsidR="00EE2548" w:rsidRPr="00D02BA1">
        <w:rPr>
          <w:rFonts w:hint="cs"/>
          <w:rtl/>
          <w:lang w:bidi="ar-EG"/>
        </w:rPr>
        <w:t>.</w:t>
      </w:r>
    </w:p>
    <w:p w14:paraId="0D90C233" w14:textId="203E67B1" w:rsidR="00A14CC4" w:rsidRPr="00D02BA1" w:rsidRDefault="00EE2548" w:rsidP="00A14CC4">
      <w:pPr>
        <w:rPr>
          <w:rtl/>
          <w:lang w:bidi="ar-EG"/>
        </w:rPr>
      </w:pPr>
      <w:r w:rsidRPr="00D02BA1">
        <w:rPr>
          <w:rFonts w:hint="cs"/>
          <w:rtl/>
        </w:rPr>
        <w:t xml:space="preserve">وتم تناول مسألة توصيات السلسلة </w:t>
      </w:r>
      <w:r w:rsidRPr="00D02BA1">
        <w:t>A</w:t>
      </w:r>
      <w:r w:rsidRPr="00D02BA1">
        <w:rPr>
          <w:rFonts w:hint="cs"/>
          <w:rtl/>
          <w:lang w:bidi="ar-EG"/>
        </w:rPr>
        <w:t xml:space="preserve"> في العديد من الاجتماعات الافتراضية للفريق المخصص المعني بحقوق الملكية الفكرية</w:t>
      </w:r>
      <w:r w:rsidR="00160B88" w:rsidRPr="00D02BA1">
        <w:rPr>
          <w:rFonts w:hint="cs"/>
          <w:rtl/>
          <w:lang w:bidi="ar-EG"/>
        </w:rPr>
        <w:t xml:space="preserve">. وترد نتائج هذه الاجتماعات في التقرير المرحلي </w:t>
      </w:r>
      <w:hyperlink r:id="rId146" w:history="1">
        <w:r w:rsidR="00160B88" w:rsidRPr="00D02BA1">
          <w:rPr>
            <w:rStyle w:val="Hyperlink"/>
            <w:szCs w:val="24"/>
          </w:rPr>
          <w:t>IPR-TD263</w:t>
        </w:r>
      </w:hyperlink>
      <w:r w:rsidR="00160B88" w:rsidRPr="00D02BA1">
        <w:rPr>
          <w:rFonts w:hint="cs"/>
          <w:rtl/>
          <w:lang w:bidi="ar-EG"/>
        </w:rPr>
        <w:t xml:space="preserve">. انظر أيضاً التقرير </w:t>
      </w:r>
      <w:hyperlink r:id="rId147" w:history="1">
        <w:r w:rsidR="00160B88" w:rsidRPr="005F214E">
          <w:rPr>
            <w:rStyle w:val="Hyperlink"/>
            <w:szCs w:val="24"/>
          </w:rPr>
          <w:t>IPR-TD263R2</w:t>
        </w:r>
      </w:hyperlink>
      <w:r w:rsidR="00160B88" w:rsidRPr="00D02BA1">
        <w:rPr>
          <w:rFonts w:hint="cs"/>
          <w:rtl/>
          <w:lang w:bidi="ar-EG"/>
        </w:rPr>
        <w:t xml:space="preserve"> في الموقع الإلكتروني للفريق </w:t>
      </w:r>
      <w:r w:rsidR="001D67A3" w:rsidRPr="00D02BA1">
        <w:rPr>
          <w:rFonts w:hint="cs"/>
          <w:rtl/>
          <w:lang w:bidi="ar-EG"/>
        </w:rPr>
        <w:t xml:space="preserve">(محمي بحقوق النفاذ إلى الخدمة </w:t>
      </w:r>
      <w:r w:rsidR="001D67A3" w:rsidRPr="00D02BA1">
        <w:rPr>
          <w:szCs w:val="24"/>
        </w:rPr>
        <w:t>TIES</w:t>
      </w:r>
      <w:r w:rsidR="001D67A3" w:rsidRPr="00D02BA1">
        <w:rPr>
          <w:rFonts w:hint="cs"/>
          <w:rtl/>
          <w:lang w:bidi="ar-EG"/>
        </w:rPr>
        <w:t>).</w:t>
      </w:r>
    </w:p>
    <w:p w14:paraId="0576E62A" w14:textId="10B08106" w:rsidR="00A14CC4" w:rsidRPr="00D02BA1" w:rsidRDefault="001D67A3" w:rsidP="00A14CC4">
      <w:pPr>
        <w:rPr>
          <w:rtl/>
          <w:lang w:bidi="ar-EG"/>
        </w:rPr>
      </w:pPr>
      <w:r w:rsidRPr="00D02BA1">
        <w:rPr>
          <w:rFonts w:hint="cs"/>
          <w:rtl/>
        </w:rPr>
        <w:t xml:space="preserve">وعُقد الاجتماع التالي للفريق في </w:t>
      </w:r>
      <w:r w:rsidRPr="00D02BA1">
        <w:t>7</w:t>
      </w:r>
      <w:r w:rsidRPr="00D02BA1">
        <w:rPr>
          <w:rFonts w:hint="cs"/>
          <w:rtl/>
          <w:lang w:bidi="ar-EG"/>
        </w:rPr>
        <w:t xml:space="preserve"> ديسمبر </w:t>
      </w:r>
      <w:r w:rsidRPr="00D02BA1">
        <w:rPr>
          <w:lang w:bidi="ar-EG"/>
        </w:rPr>
        <w:t>2021</w:t>
      </w:r>
      <w:r w:rsidRPr="00D02BA1">
        <w:rPr>
          <w:rFonts w:hint="cs"/>
          <w:rtl/>
          <w:lang w:bidi="ar-EG"/>
        </w:rPr>
        <w:t xml:space="preserve"> لمعالجة الشواغل </w:t>
      </w:r>
      <w:r w:rsidR="00CB161A" w:rsidRPr="00D02BA1">
        <w:rPr>
          <w:rFonts w:hint="cs"/>
          <w:rtl/>
          <w:lang w:bidi="ar-EG"/>
        </w:rPr>
        <w:t>ذات الصلة</w:t>
      </w:r>
      <w:r w:rsidRPr="00D02BA1">
        <w:rPr>
          <w:rFonts w:hint="cs"/>
          <w:rtl/>
          <w:lang w:bidi="ar-EG"/>
        </w:rPr>
        <w:t xml:space="preserve"> </w:t>
      </w:r>
      <w:r w:rsidR="003A363D" w:rsidRPr="00D02BA1">
        <w:rPr>
          <w:rFonts w:hint="cs"/>
          <w:rtl/>
          <w:lang w:bidi="ar-EG"/>
        </w:rPr>
        <w:t>ب</w:t>
      </w:r>
      <w:r w:rsidR="00CB161A" w:rsidRPr="00D02BA1">
        <w:rPr>
          <w:rFonts w:hint="cs"/>
          <w:rtl/>
          <w:lang w:bidi="ar-EG"/>
        </w:rPr>
        <w:t>النص النموذجي المتعلق بحقوق المل</w:t>
      </w:r>
      <w:r w:rsidR="00430C10" w:rsidRPr="00D02BA1">
        <w:rPr>
          <w:rFonts w:hint="cs"/>
          <w:rtl/>
          <w:lang w:bidi="ar-EG"/>
        </w:rPr>
        <w:t>ك</w:t>
      </w:r>
      <w:r w:rsidR="00CB161A" w:rsidRPr="00D02BA1">
        <w:rPr>
          <w:rFonts w:hint="cs"/>
          <w:rtl/>
          <w:lang w:bidi="ar-EG"/>
        </w:rPr>
        <w:t xml:space="preserve">ية الفكرية الوارد في </w:t>
      </w:r>
      <w:r w:rsidR="00430C10" w:rsidRPr="00D02BA1">
        <w:rPr>
          <w:rFonts w:hint="cs"/>
          <w:rtl/>
          <w:lang w:bidi="ar-EG"/>
        </w:rPr>
        <w:t xml:space="preserve">صفحات غلاف توصيات السلسلة </w:t>
      </w:r>
      <w:r w:rsidR="00430C10" w:rsidRPr="00D02BA1">
        <w:rPr>
          <w:lang w:bidi="ar-EG"/>
        </w:rPr>
        <w:t>A</w:t>
      </w:r>
      <w:r w:rsidR="00430C10" w:rsidRPr="00D02BA1">
        <w:rPr>
          <w:rFonts w:hint="cs"/>
          <w:rtl/>
          <w:lang w:bidi="ar-EG"/>
        </w:rPr>
        <w:t xml:space="preserve">، </w:t>
      </w:r>
      <w:r w:rsidR="004A4308" w:rsidRPr="00D02BA1">
        <w:rPr>
          <w:rFonts w:hint="cs"/>
          <w:rtl/>
          <w:lang w:bidi="ar-EG"/>
        </w:rPr>
        <w:t xml:space="preserve">ومقترح لتعديل المبادئ التوجيهية </w:t>
      </w:r>
      <w:r w:rsidR="005B5D38" w:rsidRPr="00D02BA1">
        <w:rPr>
          <w:rFonts w:hint="cs"/>
          <w:rtl/>
          <w:lang w:bidi="ar-EG"/>
        </w:rPr>
        <w:t xml:space="preserve">المتعلقة بالعلامات؛ ويمكن الاطلاع على تقرير الاجتماع في الوثيقة </w:t>
      </w:r>
      <w:hyperlink r:id="rId148" w:history="1">
        <w:r w:rsidR="005B5D38" w:rsidRPr="00D02BA1">
          <w:rPr>
            <w:rStyle w:val="Hyperlink"/>
            <w:szCs w:val="24"/>
          </w:rPr>
          <w:t>TSAG-TD1251</w:t>
        </w:r>
      </w:hyperlink>
      <w:r w:rsidR="005B5D38" w:rsidRPr="00D02BA1">
        <w:rPr>
          <w:rFonts w:hint="cs"/>
          <w:rtl/>
          <w:lang w:bidi="ar-EG"/>
        </w:rPr>
        <w:t>.</w:t>
      </w:r>
    </w:p>
    <w:p w14:paraId="6AE17E79" w14:textId="0D2DB800" w:rsidR="00A14CC4" w:rsidRPr="00D02BA1" w:rsidRDefault="00A14CC4" w:rsidP="004723A8">
      <w:pPr>
        <w:pStyle w:val="Heading3"/>
        <w:rPr>
          <w:rtl/>
        </w:rPr>
      </w:pPr>
      <w:r w:rsidRPr="00D02BA1">
        <w:rPr>
          <w:rFonts w:hint="cs"/>
          <w:rtl/>
        </w:rPr>
        <w:t>3.4.3</w:t>
      </w:r>
      <w:r w:rsidRPr="00D02BA1">
        <w:rPr>
          <w:rtl/>
        </w:rPr>
        <w:tab/>
      </w:r>
      <w:r w:rsidRPr="00D02BA1">
        <w:rPr>
          <w:color w:val="000000"/>
          <w:rtl/>
        </w:rPr>
        <w:t>خطة عمل الجمعية العالمية لتقييس الاتصالات</w:t>
      </w:r>
      <w:r w:rsidRPr="00D02BA1">
        <w:rPr>
          <w:rFonts w:hint="cs"/>
          <w:rtl/>
        </w:rPr>
        <w:t xml:space="preserve"> وخطة </w:t>
      </w:r>
      <w:r w:rsidR="005B5D38" w:rsidRPr="00D02BA1">
        <w:rPr>
          <w:rFonts w:hint="cs"/>
          <w:rtl/>
        </w:rPr>
        <w:t>عمل مؤتمر المندوبين المفوضين</w:t>
      </w:r>
    </w:p>
    <w:p w14:paraId="6CE6713F" w14:textId="0768B247" w:rsidR="00A14CC4" w:rsidRPr="00D02BA1" w:rsidRDefault="00A14CC4" w:rsidP="00A14CC4">
      <w:pPr>
        <w:rPr>
          <w:rtl/>
          <w:lang w:bidi="ar-EG"/>
        </w:rPr>
      </w:pPr>
      <w:r w:rsidRPr="00D02BA1">
        <w:rPr>
          <w:rFonts w:hint="cs"/>
          <w:rtl/>
          <w:lang w:val="en-CA" w:bidi="ar-SY"/>
        </w:rPr>
        <w:t>أخ</w:t>
      </w:r>
      <w:r w:rsidRPr="00D02BA1">
        <w:rPr>
          <w:rFonts w:hint="cs"/>
          <w:rtl/>
          <w:lang w:val="en-CA"/>
        </w:rPr>
        <w:t>ذ</w:t>
      </w:r>
      <w:r w:rsidRPr="00D02BA1">
        <w:rPr>
          <w:rFonts w:hint="cs"/>
          <w:rtl/>
          <w:lang w:val="en-CA" w:bidi="ar-SY"/>
        </w:rPr>
        <w:t xml:space="preserve"> </w:t>
      </w:r>
      <w:r w:rsidRPr="00D02BA1">
        <w:rPr>
          <w:rtl/>
          <w:lang w:bidi="ar-SY"/>
        </w:rPr>
        <w:t>الفريق الاستشاري</w:t>
      </w:r>
      <w:r w:rsidR="00466A4A" w:rsidRPr="00D02BA1">
        <w:rPr>
          <w:rFonts w:hint="cs"/>
          <w:rtl/>
          <w:lang w:bidi="ar-SY"/>
        </w:rPr>
        <w:t xml:space="preserve"> لتقييس الاتصالات</w:t>
      </w:r>
      <w:r w:rsidRPr="00D02BA1">
        <w:rPr>
          <w:rtl/>
          <w:lang w:bidi="ar-SY"/>
        </w:rPr>
        <w:t xml:space="preserve"> </w:t>
      </w:r>
      <w:r w:rsidRPr="00D02BA1">
        <w:rPr>
          <w:rFonts w:hint="cs"/>
          <w:rtl/>
          <w:lang w:bidi="ar-SY"/>
        </w:rPr>
        <w:t>علماً في كل اجتماع "ب</w:t>
      </w:r>
      <w:r w:rsidRPr="00D02BA1">
        <w:rPr>
          <w:rtl/>
          <w:lang w:bidi="ar-SY"/>
        </w:rPr>
        <w:t>خطة عمل الجمعية العالمية لتقييس الاتصالات</w:t>
      </w:r>
      <w:r w:rsidRPr="00D02BA1">
        <w:rPr>
          <w:rFonts w:hint="cs"/>
          <w:rtl/>
          <w:lang w:bidi="ar-SY"/>
        </w:rPr>
        <w:t xml:space="preserve"> لعام</w:t>
      </w:r>
      <w:r w:rsidRPr="00D02BA1">
        <w:rPr>
          <w:rFonts w:hint="eastAsia"/>
          <w:rtl/>
          <w:lang w:bidi="ar-SY"/>
        </w:rPr>
        <w:t> </w:t>
      </w:r>
      <w:r w:rsidR="00466A4A" w:rsidRPr="00D02BA1">
        <w:rPr>
          <w:lang w:bidi="ar-SY"/>
        </w:rPr>
        <w:t>2016</w:t>
      </w:r>
      <w:r w:rsidRPr="00D02BA1">
        <w:rPr>
          <w:rFonts w:hint="cs"/>
          <w:rtl/>
        </w:rPr>
        <w:t xml:space="preserve">" لدى مكتب تقييس الاتصالات التي تمثل أداة رصد وإبلاغ لتتبع تنفيذ قرارات الجمعية العالمية لتقييس الاتصالات. </w:t>
      </w:r>
      <w:r w:rsidR="00466A4A" w:rsidRPr="00D02BA1">
        <w:rPr>
          <w:rFonts w:hint="cs"/>
          <w:rtl/>
        </w:rPr>
        <w:t xml:space="preserve">وبالمثل، أخذ الفريق الاستشاري علماً بخطة عمل </w:t>
      </w:r>
      <w:r w:rsidR="00427DF8" w:rsidRPr="00D02BA1">
        <w:rPr>
          <w:rFonts w:hint="cs"/>
          <w:rtl/>
        </w:rPr>
        <w:t>وُضعت حديثاً لرصد وتتبع التقدم المحرز في تنفيذ قرارات مؤتمر المندوبين المفوضين لعام</w:t>
      </w:r>
      <w:r w:rsidR="005F214E">
        <w:rPr>
          <w:rFonts w:hint="eastAsia"/>
          <w:rtl/>
        </w:rPr>
        <w:t> </w:t>
      </w:r>
      <w:r w:rsidR="00427DF8" w:rsidRPr="00D02BA1">
        <w:t>2018</w:t>
      </w:r>
      <w:r w:rsidR="00427DF8" w:rsidRPr="00D02BA1">
        <w:rPr>
          <w:rFonts w:hint="cs"/>
          <w:rtl/>
          <w:lang w:bidi="ar-EG"/>
        </w:rPr>
        <w:t>.</w:t>
      </w:r>
    </w:p>
    <w:p w14:paraId="258D73F3" w14:textId="78D6FCE2" w:rsidR="00A14CC4" w:rsidRPr="00D02BA1" w:rsidRDefault="00A14CC4" w:rsidP="004723A8">
      <w:pPr>
        <w:pStyle w:val="Heading3"/>
        <w:rPr>
          <w:rtl/>
        </w:rPr>
      </w:pPr>
      <w:r w:rsidRPr="00D02BA1">
        <w:rPr>
          <w:rFonts w:hint="cs"/>
          <w:rtl/>
        </w:rPr>
        <w:t>4.4.3</w:t>
      </w:r>
      <w:r w:rsidRPr="00D02BA1">
        <w:rPr>
          <w:rtl/>
        </w:rPr>
        <w:tab/>
      </w:r>
      <w:r w:rsidRPr="00D02BA1">
        <w:rPr>
          <w:rFonts w:hint="cs"/>
          <w:rtl/>
        </w:rPr>
        <w:t>سد الفجوة التقييسية</w:t>
      </w:r>
      <w:r w:rsidR="00427DF8" w:rsidRPr="00D02BA1">
        <w:rPr>
          <w:rFonts w:hint="cs"/>
          <w:rtl/>
        </w:rPr>
        <w:t xml:space="preserve"> </w:t>
      </w:r>
      <w:r w:rsidR="00427DF8" w:rsidRPr="00D02BA1">
        <w:t>(BSG)</w:t>
      </w:r>
      <w:r w:rsidR="00427DF8" w:rsidRPr="00D02BA1">
        <w:rPr>
          <w:rFonts w:hint="cs"/>
          <w:rtl/>
        </w:rPr>
        <w:t xml:space="preserve">، والتعاون مع المكاتب الإقليمية للاتحاد، </w:t>
      </w:r>
      <w:r w:rsidRPr="00D02BA1">
        <w:rPr>
          <w:rFonts w:hint="cs"/>
          <w:rtl/>
        </w:rPr>
        <w:t xml:space="preserve">وأهداف التنمية المستدامة </w:t>
      </w:r>
      <w:r w:rsidRPr="00D02BA1">
        <w:t>(SDG)</w:t>
      </w:r>
    </w:p>
    <w:p w14:paraId="3EA5F0AB" w14:textId="559AB468" w:rsidR="00A14CC4" w:rsidRPr="00D02BA1" w:rsidRDefault="00A14CC4" w:rsidP="00A14CC4">
      <w:pPr>
        <w:rPr>
          <w:spacing w:val="-4"/>
          <w:rtl/>
          <w:lang w:bidi="ar-EG"/>
        </w:rPr>
      </w:pPr>
      <w:r w:rsidRPr="00D02BA1">
        <w:rPr>
          <w:rFonts w:hint="cs"/>
          <w:spacing w:val="-4"/>
          <w:rtl/>
        </w:rPr>
        <w:t xml:space="preserve">أخذ </w:t>
      </w:r>
      <w:r w:rsidRPr="00D02BA1">
        <w:rPr>
          <w:spacing w:val="-4"/>
          <w:rtl/>
          <w:lang w:bidi="ar-SY"/>
        </w:rPr>
        <w:t>الفريق الاستشاري لتقييس الاتصالات</w:t>
      </w:r>
      <w:r w:rsidRPr="00D02BA1">
        <w:rPr>
          <w:rFonts w:hint="cs"/>
          <w:spacing w:val="-4"/>
          <w:rtl/>
          <w:lang w:bidi="ar-SY"/>
        </w:rPr>
        <w:t xml:space="preserve"> علماً </w:t>
      </w:r>
      <w:r w:rsidR="005B1CC2" w:rsidRPr="00D02BA1">
        <w:rPr>
          <w:spacing w:val="-4"/>
          <w:rtl/>
        </w:rPr>
        <w:t>في كل اجتماع</w:t>
      </w:r>
      <w:r w:rsidR="005B1CC2" w:rsidRPr="00D02BA1">
        <w:rPr>
          <w:rFonts w:hint="cs"/>
          <w:spacing w:val="-4"/>
          <w:rtl/>
          <w:lang w:bidi="ar-SY"/>
        </w:rPr>
        <w:t xml:space="preserve"> </w:t>
      </w:r>
      <w:r w:rsidRPr="00D02BA1">
        <w:rPr>
          <w:rFonts w:hint="cs"/>
          <w:spacing w:val="-4"/>
          <w:rtl/>
          <w:lang w:bidi="ar-SY"/>
        </w:rPr>
        <w:t>بتقارير</w:t>
      </w:r>
      <w:r w:rsidRPr="00D02BA1">
        <w:rPr>
          <w:rFonts w:hint="cs"/>
          <w:spacing w:val="-4"/>
          <w:rtl/>
        </w:rPr>
        <w:t xml:space="preserve"> </w:t>
      </w:r>
      <w:r w:rsidRPr="00D02BA1">
        <w:rPr>
          <w:spacing w:val="-4"/>
          <w:rtl/>
        </w:rPr>
        <w:t>مكتب تقييس الاتصالات بشأن</w:t>
      </w:r>
      <w:r w:rsidRPr="00D02BA1">
        <w:rPr>
          <w:rFonts w:hint="cs"/>
          <w:spacing w:val="-4"/>
          <w:rtl/>
        </w:rPr>
        <w:t xml:space="preserve"> </w:t>
      </w:r>
      <w:r w:rsidRPr="00D02BA1">
        <w:rPr>
          <w:spacing w:val="-4"/>
          <w:rtl/>
        </w:rPr>
        <w:t>"سد</w:t>
      </w:r>
      <w:r w:rsidRPr="00D02BA1">
        <w:rPr>
          <w:rFonts w:hint="cs"/>
          <w:spacing w:val="-4"/>
          <w:rtl/>
        </w:rPr>
        <w:t> </w:t>
      </w:r>
      <w:r w:rsidRPr="00D02BA1">
        <w:rPr>
          <w:spacing w:val="-4"/>
          <w:rtl/>
        </w:rPr>
        <w:t>الفجوة التقييسية - الإنجازات والأنشطة المخططة"</w:t>
      </w:r>
      <w:r w:rsidR="005B1CC2" w:rsidRPr="00D02BA1">
        <w:rPr>
          <w:rFonts w:hint="cs"/>
          <w:spacing w:val="-4"/>
          <w:rtl/>
        </w:rPr>
        <w:t xml:space="preserve">، وتلقى من مكتب تقييس الاتصالات </w:t>
      </w:r>
      <w:r w:rsidR="00CC1A3A" w:rsidRPr="00D02BA1">
        <w:rPr>
          <w:rFonts w:hint="cs"/>
          <w:spacing w:val="-4"/>
          <w:rtl/>
        </w:rPr>
        <w:t xml:space="preserve">عرضاً عاماً للأنشطة المضطلع بها في إطار القرار </w:t>
      </w:r>
      <w:r w:rsidR="00CC1A3A" w:rsidRPr="00D02BA1">
        <w:rPr>
          <w:spacing w:val="-4"/>
        </w:rPr>
        <w:t>44</w:t>
      </w:r>
      <w:r w:rsidR="00CC1A3A" w:rsidRPr="00D02BA1">
        <w:rPr>
          <w:rFonts w:hint="cs"/>
          <w:spacing w:val="-4"/>
          <w:rtl/>
          <w:lang w:bidi="ar-EG"/>
        </w:rPr>
        <w:t xml:space="preserve"> (المراجَع في</w:t>
      </w:r>
      <w:r w:rsidR="005F214E">
        <w:rPr>
          <w:rFonts w:hint="eastAsia"/>
          <w:spacing w:val="-4"/>
          <w:rtl/>
          <w:lang w:bidi="ar-EG"/>
        </w:rPr>
        <w:t> </w:t>
      </w:r>
      <w:r w:rsidR="00CC1A3A" w:rsidRPr="00D02BA1">
        <w:rPr>
          <w:rFonts w:hint="cs"/>
          <w:spacing w:val="-4"/>
          <w:rtl/>
          <w:lang w:bidi="ar-EG"/>
        </w:rPr>
        <w:t xml:space="preserve">الحمامات، </w:t>
      </w:r>
      <w:r w:rsidR="00CC1A3A" w:rsidRPr="00D02BA1">
        <w:rPr>
          <w:spacing w:val="-4"/>
          <w:lang w:bidi="ar-EG"/>
        </w:rPr>
        <w:t>2016</w:t>
      </w:r>
      <w:r w:rsidR="00CC1A3A" w:rsidRPr="00D02BA1">
        <w:rPr>
          <w:rFonts w:hint="cs"/>
          <w:spacing w:val="-4"/>
          <w:rtl/>
          <w:lang w:bidi="ar-EG"/>
        </w:rPr>
        <w:t>)</w:t>
      </w:r>
      <w:r w:rsidR="001F4EDF" w:rsidRPr="00D02BA1">
        <w:rPr>
          <w:rFonts w:hint="cs"/>
          <w:spacing w:val="-4"/>
          <w:rtl/>
          <w:lang w:bidi="ar-EG"/>
        </w:rPr>
        <w:t>.</w:t>
      </w:r>
    </w:p>
    <w:p w14:paraId="79C43186" w14:textId="57CD4A5B" w:rsidR="00A14CC4" w:rsidRPr="00D02BA1" w:rsidRDefault="00A14CC4" w:rsidP="00695EDE">
      <w:pPr>
        <w:rPr>
          <w:spacing w:val="2"/>
          <w:rtl/>
        </w:rPr>
      </w:pPr>
      <w:r w:rsidRPr="00D02BA1">
        <w:rPr>
          <w:rFonts w:hint="cs"/>
          <w:spacing w:val="2"/>
          <w:rtl/>
        </w:rPr>
        <w:t>و</w:t>
      </w:r>
      <w:r w:rsidRPr="00D02BA1">
        <w:rPr>
          <w:spacing w:val="2"/>
          <w:rtl/>
        </w:rPr>
        <w:t xml:space="preserve">أقر الفريق الاستشاري لتقييس الاتصالات </w:t>
      </w:r>
      <w:r w:rsidRPr="00D02BA1">
        <w:rPr>
          <w:rFonts w:hint="cs"/>
          <w:spacing w:val="2"/>
          <w:rtl/>
        </w:rPr>
        <w:t>ب</w:t>
      </w:r>
      <w:r w:rsidRPr="00D02BA1">
        <w:rPr>
          <w:spacing w:val="2"/>
          <w:rtl/>
        </w:rPr>
        <w:t xml:space="preserve">أهمية </w:t>
      </w:r>
      <w:r w:rsidR="00695EDE" w:rsidRPr="00D02BA1">
        <w:rPr>
          <w:spacing w:val="2"/>
          <w:rtl/>
        </w:rPr>
        <w:t>الأفرقة الإقليمية المشكلة امتثالاً للقرار 54 (المراجَع في الحمامات، 2016) ودورها في تنفيذ القرار 44 (المراجَع في الحمامات، 2016) بشأن سد الفجوة التقييسية</w:t>
      </w:r>
      <w:r w:rsidR="00695EDE" w:rsidRPr="00D02BA1">
        <w:rPr>
          <w:rFonts w:hint="cs"/>
          <w:spacing w:val="2"/>
          <w:rtl/>
        </w:rPr>
        <w:t xml:space="preserve">. وأقر الفريق الاستشاري أيضاً بأهمية </w:t>
      </w:r>
      <w:r w:rsidRPr="00D02BA1">
        <w:rPr>
          <w:spacing w:val="2"/>
          <w:rtl/>
        </w:rPr>
        <w:t>التفاعل والتعاون الوثيقين بين الأفرقة الإقليمية والمنظمات الإقليمية</w:t>
      </w:r>
      <w:r w:rsidR="00866CA0" w:rsidRPr="00D02BA1">
        <w:rPr>
          <w:rFonts w:hint="cs"/>
          <w:spacing w:val="2"/>
          <w:rtl/>
        </w:rPr>
        <w:t xml:space="preserve">، والتعاون الوثيق مع المكاتب الإقليمية ومكاتب </w:t>
      </w:r>
      <w:r w:rsidR="00866CA0" w:rsidRPr="00D02BA1">
        <w:rPr>
          <w:rFonts w:hint="cs"/>
          <w:spacing w:val="2"/>
          <w:rtl/>
        </w:rPr>
        <w:lastRenderedPageBreak/>
        <w:t>المناطق للاتحاد.</w:t>
      </w:r>
      <w:r w:rsidRPr="00D02BA1">
        <w:rPr>
          <w:rFonts w:hint="cs"/>
          <w:spacing w:val="2"/>
          <w:rtl/>
        </w:rPr>
        <w:t xml:space="preserve"> </w:t>
      </w:r>
      <w:r w:rsidR="00A4551A" w:rsidRPr="00D02BA1">
        <w:rPr>
          <w:rFonts w:hint="cs"/>
          <w:spacing w:val="2"/>
          <w:rtl/>
        </w:rPr>
        <w:t>و</w:t>
      </w:r>
      <w:r w:rsidRPr="00D02BA1">
        <w:rPr>
          <w:rFonts w:hint="cs"/>
          <w:spacing w:val="2"/>
          <w:rtl/>
        </w:rPr>
        <w:t xml:space="preserve">يجري </w:t>
      </w:r>
      <w:r w:rsidR="00A4551A" w:rsidRPr="00D02BA1">
        <w:rPr>
          <w:rFonts w:hint="cs"/>
          <w:spacing w:val="2"/>
          <w:rtl/>
        </w:rPr>
        <w:t xml:space="preserve">مكتب تقييس الاتصالات، </w:t>
      </w:r>
      <w:r w:rsidRPr="00D02BA1">
        <w:rPr>
          <w:spacing w:val="2"/>
          <w:rtl/>
        </w:rPr>
        <w:t>بالتعاون مع مكتب تنمية الاتصالات</w:t>
      </w:r>
      <w:r w:rsidR="00A4551A" w:rsidRPr="00D02BA1">
        <w:rPr>
          <w:rFonts w:hint="cs"/>
          <w:spacing w:val="2"/>
          <w:rtl/>
        </w:rPr>
        <w:t>،</w:t>
      </w:r>
      <w:r w:rsidRPr="00D02BA1">
        <w:rPr>
          <w:spacing w:val="2"/>
          <w:rtl/>
        </w:rPr>
        <w:t xml:space="preserve"> مكالمات </w:t>
      </w:r>
      <w:r w:rsidR="00A4551A" w:rsidRPr="00D02BA1">
        <w:rPr>
          <w:rFonts w:hint="cs"/>
          <w:spacing w:val="2"/>
          <w:rtl/>
        </w:rPr>
        <w:t>مؤتمرية</w:t>
      </w:r>
      <w:r w:rsidRPr="00D02BA1">
        <w:rPr>
          <w:spacing w:val="2"/>
          <w:rtl/>
        </w:rPr>
        <w:t xml:space="preserve"> منتظمة مع المكاتب الإقليمية للاتحاد </w:t>
      </w:r>
      <w:r w:rsidRPr="00D02BA1">
        <w:rPr>
          <w:rFonts w:hint="cs"/>
          <w:spacing w:val="2"/>
          <w:rtl/>
        </w:rPr>
        <w:t>ل</w:t>
      </w:r>
      <w:r w:rsidRPr="00D02BA1">
        <w:rPr>
          <w:spacing w:val="2"/>
          <w:rtl/>
        </w:rPr>
        <w:t>تنسيق الأحداث والأنشطة تجنب</w:t>
      </w:r>
      <w:r w:rsidR="00A4551A" w:rsidRPr="00D02BA1">
        <w:rPr>
          <w:rFonts w:hint="cs"/>
          <w:spacing w:val="2"/>
          <w:rtl/>
        </w:rPr>
        <w:t>اً</w:t>
      </w:r>
      <w:r w:rsidRPr="00D02BA1">
        <w:rPr>
          <w:spacing w:val="2"/>
          <w:rtl/>
        </w:rPr>
        <w:t xml:space="preserve"> </w:t>
      </w:r>
      <w:r w:rsidR="00A4551A" w:rsidRPr="00D02BA1">
        <w:rPr>
          <w:rFonts w:hint="cs"/>
          <w:spacing w:val="2"/>
          <w:rtl/>
        </w:rPr>
        <w:t>ل</w:t>
      </w:r>
      <w:r w:rsidRPr="00D02BA1">
        <w:rPr>
          <w:spacing w:val="2"/>
          <w:rtl/>
        </w:rPr>
        <w:t>ازدواج</w:t>
      </w:r>
      <w:r w:rsidR="00A4551A" w:rsidRPr="00D02BA1">
        <w:rPr>
          <w:rFonts w:hint="cs"/>
          <w:spacing w:val="2"/>
          <w:rtl/>
        </w:rPr>
        <w:t>ية</w:t>
      </w:r>
      <w:r w:rsidRPr="00D02BA1">
        <w:rPr>
          <w:spacing w:val="2"/>
          <w:rtl/>
        </w:rPr>
        <w:t xml:space="preserve"> العمل</w:t>
      </w:r>
      <w:r w:rsidRPr="00D02BA1">
        <w:rPr>
          <w:rFonts w:hint="cs"/>
          <w:spacing w:val="2"/>
          <w:rtl/>
        </w:rPr>
        <w:t>.</w:t>
      </w:r>
    </w:p>
    <w:p w14:paraId="170A8715" w14:textId="6F7FC4FE" w:rsidR="00A14CC4" w:rsidRPr="00D02BA1" w:rsidRDefault="006F6B8E" w:rsidP="006F6B8E">
      <w:pPr>
        <w:rPr>
          <w:rtl/>
        </w:rPr>
      </w:pPr>
      <w:r w:rsidRPr="00D02BA1">
        <w:t> </w:t>
      </w:r>
      <w:r w:rsidR="00D2411C" w:rsidRPr="00D02BA1">
        <w:rPr>
          <w:rFonts w:hint="cs"/>
          <w:rtl/>
        </w:rPr>
        <w:t xml:space="preserve">وتلقى الفريق الاستشاري </w:t>
      </w:r>
      <w:r w:rsidRPr="00D02BA1">
        <w:rPr>
          <w:rtl/>
        </w:rPr>
        <w:t>مساهمة المكاتب الإقليمية للاتحاد في تنفيذ الخطة التشغيلية الرباعية المتجددة لقطاع تقييس الاتصالات على النحو المطلوب في القرار 25 (المراجَع في دبي، 2018) لمؤتمر المندوبين المفوضين للاتحاد</w:t>
      </w:r>
      <w:r w:rsidRPr="00D02BA1">
        <w:t>.</w:t>
      </w:r>
    </w:p>
    <w:p w14:paraId="0B5870FF" w14:textId="3BCF7381" w:rsidR="00A14CC4" w:rsidRPr="00D02BA1" w:rsidRDefault="00440765" w:rsidP="00A14CC4">
      <w:pPr>
        <w:rPr>
          <w:rtl/>
          <w:lang w:bidi="ar-EG"/>
        </w:rPr>
      </w:pPr>
      <w:r w:rsidRPr="00D02BA1">
        <w:rPr>
          <w:rFonts w:hint="cs"/>
          <w:rtl/>
          <w:lang w:bidi="ar-EG"/>
        </w:rPr>
        <w:t>وناقش الفريق الاستشاري العديد من المساهمات التي تتناول القضايا المتعلقة بسد الفجوة التقييسية و</w:t>
      </w:r>
      <w:r w:rsidR="0015414B" w:rsidRPr="00D02BA1">
        <w:rPr>
          <w:rFonts w:hint="cs"/>
          <w:rtl/>
          <w:lang w:bidi="ar-EG"/>
        </w:rPr>
        <w:t>اللغات.</w:t>
      </w:r>
    </w:p>
    <w:p w14:paraId="69B5D52D" w14:textId="44C1EC4A" w:rsidR="006F6B8E" w:rsidRPr="00D02BA1" w:rsidRDefault="0015414B" w:rsidP="00A14CC4">
      <w:pPr>
        <w:rPr>
          <w:rtl/>
          <w:lang w:bidi="ar-EG"/>
        </w:rPr>
      </w:pPr>
      <w:r w:rsidRPr="00D02BA1">
        <w:rPr>
          <w:rFonts w:hint="cs"/>
          <w:rtl/>
          <w:lang w:bidi="ar-EG"/>
        </w:rPr>
        <w:t xml:space="preserve">وأخذ الفريق الاستشاري علماً بخرائط طريق </w:t>
      </w:r>
      <w:r w:rsidR="0025454C" w:rsidRPr="00D02BA1">
        <w:rPr>
          <w:rFonts w:hint="cs"/>
          <w:rtl/>
          <w:lang w:bidi="ar-EG"/>
        </w:rPr>
        <w:t>ا</w:t>
      </w:r>
      <w:r w:rsidRPr="00D02BA1">
        <w:rPr>
          <w:rFonts w:hint="cs"/>
          <w:rtl/>
          <w:lang w:bidi="ar-EG"/>
        </w:rPr>
        <w:t xml:space="preserve">لاتحاد </w:t>
      </w:r>
      <w:r w:rsidR="0025454C" w:rsidRPr="00D02BA1">
        <w:rPr>
          <w:rFonts w:hint="cs"/>
          <w:rtl/>
          <w:lang w:bidi="ar-EG"/>
        </w:rPr>
        <w:t xml:space="preserve">المحدثة </w:t>
      </w:r>
      <w:r w:rsidR="0025454C" w:rsidRPr="00D02BA1">
        <w:rPr>
          <w:rtl/>
          <w:lang w:bidi="ar-EG"/>
        </w:rPr>
        <w:t xml:space="preserve">الخاصة بخطوط </w:t>
      </w:r>
      <w:r w:rsidR="0025454C" w:rsidRPr="00D02BA1">
        <w:rPr>
          <w:rFonts w:hint="cs"/>
          <w:rtl/>
          <w:lang w:bidi="ar-EG"/>
        </w:rPr>
        <w:t>ال</w:t>
      </w:r>
      <w:r w:rsidR="0025454C" w:rsidRPr="00D02BA1">
        <w:rPr>
          <w:rtl/>
          <w:lang w:bidi="ar-EG"/>
        </w:rPr>
        <w:t>عمل جيم2 وجيم5 وجيم6</w:t>
      </w:r>
      <w:r w:rsidR="0025454C" w:rsidRPr="00D02BA1">
        <w:rPr>
          <w:rFonts w:hint="cs"/>
          <w:rtl/>
          <w:lang w:bidi="ar-EG"/>
        </w:rPr>
        <w:t xml:space="preserve"> للقمة العالمية لمجتمع المعلومات </w:t>
      </w:r>
      <w:r w:rsidR="0025454C" w:rsidRPr="00D02BA1">
        <w:rPr>
          <w:lang w:bidi="ar-EG"/>
        </w:rPr>
        <w:t>(WSIS)</w:t>
      </w:r>
      <w:r w:rsidR="0025454C" w:rsidRPr="00D02BA1">
        <w:rPr>
          <w:rFonts w:hint="cs"/>
          <w:rtl/>
          <w:lang w:bidi="ar-EG"/>
        </w:rPr>
        <w:t xml:space="preserve">. </w:t>
      </w:r>
      <w:r w:rsidR="00911AA2" w:rsidRPr="00D02BA1">
        <w:rPr>
          <w:rFonts w:hint="cs"/>
          <w:rtl/>
          <w:lang w:bidi="ar-EG"/>
        </w:rPr>
        <w:t xml:space="preserve">وينظر الفريق الاستشاري، </w:t>
      </w:r>
      <w:r w:rsidR="00423F40" w:rsidRPr="00D02BA1">
        <w:rPr>
          <w:rFonts w:hint="cs"/>
          <w:rtl/>
          <w:lang w:bidi="ar-EG"/>
        </w:rPr>
        <w:t>عن طريق</w:t>
      </w:r>
      <w:r w:rsidR="00911AA2" w:rsidRPr="00D02BA1">
        <w:rPr>
          <w:rFonts w:hint="cs"/>
          <w:rtl/>
          <w:lang w:bidi="ar-EG"/>
        </w:rPr>
        <w:t xml:space="preserve"> فريق ال</w:t>
      </w:r>
      <w:r w:rsidR="002F050C" w:rsidRPr="00D02BA1">
        <w:rPr>
          <w:rFonts w:hint="cs"/>
          <w:rtl/>
          <w:lang w:bidi="ar-EG"/>
        </w:rPr>
        <w:t>مقرِّر</w:t>
      </w:r>
      <w:r w:rsidR="00911AA2" w:rsidRPr="00D02BA1">
        <w:rPr>
          <w:rFonts w:hint="cs"/>
          <w:rtl/>
          <w:lang w:bidi="ar-EG"/>
        </w:rPr>
        <w:t xml:space="preserve"> المعني باستراتيجية التقييس، في استخدام أهداف التنمية المستدامة </w:t>
      </w:r>
      <w:r w:rsidR="00911AA2" w:rsidRPr="00D02BA1">
        <w:rPr>
          <w:lang w:bidi="ar-EG"/>
        </w:rPr>
        <w:t>(SDG)</w:t>
      </w:r>
      <w:r w:rsidR="00911AA2" w:rsidRPr="00D02BA1">
        <w:rPr>
          <w:rFonts w:hint="cs"/>
          <w:rtl/>
          <w:lang w:bidi="ar-EG"/>
        </w:rPr>
        <w:t xml:space="preserve"> في سياق عمل القطاع</w:t>
      </w:r>
      <w:r w:rsidR="00423F40" w:rsidRPr="00D02BA1">
        <w:rPr>
          <w:rFonts w:hint="cs"/>
          <w:rtl/>
          <w:lang w:bidi="ar-EG"/>
        </w:rPr>
        <w:t>، في إطار لجان الدراسات والمسائل.</w:t>
      </w:r>
    </w:p>
    <w:p w14:paraId="493AC735" w14:textId="254F5AAB" w:rsidR="006F6B8E" w:rsidRPr="00D02BA1" w:rsidRDefault="006F6B8E" w:rsidP="006F6B8E">
      <w:pPr>
        <w:pStyle w:val="Heading3"/>
        <w:rPr>
          <w:rtl/>
        </w:rPr>
      </w:pPr>
      <w:r w:rsidRPr="00D02BA1">
        <w:rPr>
          <w:rFonts w:hint="cs"/>
          <w:rtl/>
        </w:rPr>
        <w:t>5.4.3</w:t>
      </w:r>
      <w:r w:rsidRPr="00D02BA1">
        <w:rPr>
          <w:rtl/>
        </w:rPr>
        <w:tab/>
      </w:r>
      <w:r w:rsidR="00423F40" w:rsidRPr="00D02BA1">
        <w:rPr>
          <w:rFonts w:hint="cs"/>
          <w:rtl/>
        </w:rPr>
        <w:t xml:space="preserve">الهيئات الأكاديمية، وأحداث </w:t>
      </w:r>
      <w:r w:rsidR="00571676" w:rsidRPr="00D02BA1">
        <w:rPr>
          <w:rFonts w:hint="cs"/>
          <w:rtl/>
        </w:rPr>
        <w:t>كاليدوسكوب، و</w:t>
      </w:r>
      <w:r w:rsidR="006E43AF" w:rsidRPr="00D02BA1">
        <w:rPr>
          <w:rFonts w:hint="cs"/>
          <w:rtl/>
        </w:rPr>
        <w:t>مجلة قطاع تقييس الاتصالات</w:t>
      </w:r>
    </w:p>
    <w:p w14:paraId="5D5B8761" w14:textId="7EA6DAE9" w:rsidR="006F6B8E" w:rsidRPr="00D02BA1" w:rsidRDefault="006E43AF" w:rsidP="006F6B8E">
      <w:pPr>
        <w:rPr>
          <w:rtl/>
          <w:lang w:bidi="ar-EG"/>
        </w:rPr>
      </w:pPr>
      <w:r w:rsidRPr="00D02BA1">
        <w:rPr>
          <w:rFonts w:hint="cs"/>
          <w:rtl/>
          <w:lang w:bidi="ar-EG"/>
        </w:rPr>
        <w:t xml:space="preserve">أخذ الفريق الاستشاري لتقييس الاتصالات علماً بتقارير أحداث كاليدوسكوب السنوية للاتحاد؛ وقدم مكتب تقييس الاتصالات </w:t>
      </w:r>
      <w:r w:rsidR="00EC7D9D" w:rsidRPr="00D02BA1">
        <w:rPr>
          <w:rFonts w:hint="cs"/>
          <w:rtl/>
          <w:lang w:bidi="ar-EG"/>
        </w:rPr>
        <w:t>تقييمات لورقات هذه الأحداث فيما يتعلق ب</w:t>
      </w:r>
      <w:r w:rsidR="00B068A1" w:rsidRPr="00D02BA1">
        <w:rPr>
          <w:rFonts w:hint="cs"/>
          <w:rtl/>
          <w:lang w:bidi="ar-EG"/>
        </w:rPr>
        <w:t xml:space="preserve">صلتها بأنشطة الاتحاد. </w:t>
      </w:r>
    </w:p>
    <w:p w14:paraId="63E60FCE" w14:textId="2B317620" w:rsidR="006F6B8E" w:rsidRPr="00D02BA1" w:rsidRDefault="00B068A1" w:rsidP="006F6B8E">
      <w:pPr>
        <w:rPr>
          <w:rtl/>
          <w:lang w:bidi="ar-EG"/>
        </w:rPr>
      </w:pPr>
      <w:r w:rsidRPr="00D02BA1">
        <w:rPr>
          <w:rFonts w:hint="cs"/>
          <w:rtl/>
          <w:lang w:bidi="ar-EG"/>
        </w:rPr>
        <w:t>وأخذ الفريق الاستشاري علماً بال</w:t>
      </w:r>
      <w:r w:rsidR="00C31150" w:rsidRPr="00D02BA1">
        <w:rPr>
          <w:rFonts w:hint="cs"/>
          <w:rtl/>
          <w:lang w:bidi="ar-EG"/>
        </w:rPr>
        <w:t>أعداد</w:t>
      </w:r>
      <w:r w:rsidRPr="00D02BA1">
        <w:rPr>
          <w:rFonts w:hint="cs"/>
          <w:rtl/>
          <w:lang w:bidi="ar-EG"/>
        </w:rPr>
        <w:t xml:space="preserve"> المخطط</w:t>
      </w:r>
      <w:r w:rsidR="00C31150" w:rsidRPr="00D02BA1">
        <w:rPr>
          <w:rFonts w:hint="cs"/>
          <w:rtl/>
          <w:lang w:bidi="ar-EG"/>
        </w:rPr>
        <w:t xml:space="preserve"> إصدارها من</w:t>
      </w:r>
      <w:r w:rsidRPr="00D02BA1">
        <w:rPr>
          <w:rFonts w:hint="cs"/>
          <w:rtl/>
          <w:lang w:bidi="ar-EG"/>
        </w:rPr>
        <w:t xml:space="preserve"> </w:t>
      </w:r>
      <w:r w:rsidRPr="00D02BA1">
        <w:rPr>
          <w:rFonts w:hint="cs"/>
          <w:i/>
          <w:iCs/>
          <w:rtl/>
          <w:lang w:bidi="ar-EG"/>
        </w:rPr>
        <w:t>مجلة الاتحاد: اكتشافات تكنولوجيا المعلومات والاتصالات</w:t>
      </w:r>
      <w:r w:rsidRPr="00D02BA1">
        <w:rPr>
          <w:rFonts w:hint="cs"/>
          <w:rtl/>
          <w:lang w:bidi="ar-EG"/>
        </w:rPr>
        <w:t>.</w:t>
      </w:r>
    </w:p>
    <w:p w14:paraId="12C46BE3" w14:textId="77777777" w:rsidR="006F6B8E" w:rsidRPr="00D02BA1" w:rsidRDefault="006F6B8E" w:rsidP="004723A8">
      <w:pPr>
        <w:pStyle w:val="Heading3"/>
      </w:pPr>
      <w:r w:rsidRPr="00D02BA1">
        <w:rPr>
          <w:rFonts w:hint="cs"/>
          <w:rtl/>
        </w:rPr>
        <w:t>6.4.3</w:t>
      </w:r>
      <w:r w:rsidRPr="00D02BA1">
        <w:rPr>
          <w:rtl/>
        </w:rPr>
        <w:tab/>
      </w:r>
      <w:r w:rsidRPr="00D02BA1">
        <w:rPr>
          <w:rFonts w:hint="cs"/>
          <w:rtl/>
        </w:rPr>
        <w:t>خطة الاجتماعات</w:t>
      </w:r>
    </w:p>
    <w:p w14:paraId="4E375928" w14:textId="0A179931" w:rsidR="006F6B8E" w:rsidRPr="00D02BA1" w:rsidRDefault="006F6B8E" w:rsidP="006F6B8E">
      <w:pPr>
        <w:rPr>
          <w:rtl/>
          <w:lang w:bidi="ar-EG"/>
        </w:rPr>
      </w:pPr>
      <w:r w:rsidRPr="00D02BA1">
        <w:rPr>
          <w:rtl/>
        </w:rPr>
        <w:t>تفحص الفريق الاستشاري</w:t>
      </w:r>
      <w:r w:rsidR="00C31150" w:rsidRPr="00D02BA1">
        <w:rPr>
          <w:rFonts w:hint="cs"/>
          <w:rtl/>
        </w:rPr>
        <w:t xml:space="preserve"> لتقييس الاتصالات</w:t>
      </w:r>
      <w:r w:rsidRPr="00D02BA1">
        <w:rPr>
          <w:rtl/>
          <w:lang w:bidi="ar-SY"/>
        </w:rPr>
        <w:t xml:space="preserve"> </w:t>
      </w:r>
      <w:r w:rsidRPr="00D02BA1">
        <w:rPr>
          <w:rtl/>
        </w:rPr>
        <w:t>في كل اجتماع الجدول الزمني لاجتماعات لجان الدراسات</w:t>
      </w:r>
      <w:r w:rsidRPr="00D02BA1">
        <w:rPr>
          <w:rFonts w:hint="cs"/>
          <w:rtl/>
        </w:rPr>
        <w:t xml:space="preserve"> وفرق العمل</w:t>
      </w:r>
      <w:r w:rsidRPr="00D02BA1">
        <w:rPr>
          <w:rtl/>
        </w:rPr>
        <w:t xml:space="preserve"> </w:t>
      </w:r>
      <w:r w:rsidRPr="00D02BA1">
        <w:rPr>
          <w:rFonts w:hint="cs"/>
          <w:rtl/>
        </w:rPr>
        <w:t>للأعوام</w:t>
      </w:r>
      <w:r w:rsidRPr="00D02BA1">
        <w:rPr>
          <w:rtl/>
        </w:rPr>
        <w:t xml:space="preserve"> التالية ووافق عليه.</w:t>
      </w:r>
    </w:p>
    <w:p w14:paraId="6CC5694F" w14:textId="07ABC07F" w:rsidR="006F6B8E" w:rsidRPr="00D02BA1" w:rsidRDefault="006F6B8E" w:rsidP="006F6B8E">
      <w:pPr>
        <w:pStyle w:val="Heading3"/>
        <w:rPr>
          <w:rtl/>
        </w:rPr>
      </w:pPr>
      <w:r w:rsidRPr="00D02BA1">
        <w:rPr>
          <w:rFonts w:hint="cs"/>
          <w:rtl/>
        </w:rPr>
        <w:t>7.4.3</w:t>
      </w:r>
      <w:r w:rsidRPr="00D02BA1">
        <w:rPr>
          <w:rtl/>
        </w:rPr>
        <w:tab/>
      </w:r>
      <w:r w:rsidR="002D2683" w:rsidRPr="00D02BA1">
        <w:rPr>
          <w:rFonts w:hint="cs"/>
          <w:rtl/>
        </w:rPr>
        <w:t xml:space="preserve">لوائح الاتصالات الدولية </w:t>
      </w:r>
      <w:r w:rsidR="002D2683" w:rsidRPr="00D02BA1">
        <w:t>(ITR)</w:t>
      </w:r>
    </w:p>
    <w:p w14:paraId="71A24931" w14:textId="782DB8F0" w:rsidR="006F6B8E" w:rsidRPr="00D02BA1" w:rsidRDefault="002D2683" w:rsidP="006F6B8E">
      <w:pPr>
        <w:rPr>
          <w:rtl/>
          <w:lang w:bidi="ar-EG"/>
        </w:rPr>
      </w:pPr>
      <w:r w:rsidRPr="00D02BA1">
        <w:rPr>
          <w:rFonts w:hint="cs"/>
          <w:rtl/>
          <w:lang w:bidi="ar-EG"/>
        </w:rPr>
        <w:t xml:space="preserve">جمع الفريق الاستشاري لتقييس الاتصالات مدخلات من لجان الدراسات بشأن أنشطتها وأي معلومات أساسية ذات صلة </w:t>
      </w:r>
      <w:r w:rsidR="00511B42" w:rsidRPr="00D02BA1">
        <w:rPr>
          <w:rFonts w:hint="cs"/>
          <w:rtl/>
          <w:lang w:bidi="ar-EG"/>
        </w:rPr>
        <w:t xml:space="preserve">بشأن تنفيذ نسخة </w:t>
      </w:r>
      <w:r w:rsidR="00511B42" w:rsidRPr="00D02BA1">
        <w:rPr>
          <w:lang w:bidi="ar-EG"/>
        </w:rPr>
        <w:t>2012</w:t>
      </w:r>
      <w:r w:rsidR="00511B42" w:rsidRPr="00D02BA1">
        <w:rPr>
          <w:rFonts w:hint="cs"/>
          <w:rtl/>
          <w:lang w:bidi="ar-EG"/>
        </w:rPr>
        <w:t xml:space="preserve"> من لوائح الاتصالات الدولية </w:t>
      </w:r>
      <w:r w:rsidR="00511B42" w:rsidRPr="00D02BA1">
        <w:rPr>
          <w:lang w:bidi="ar-EG"/>
        </w:rPr>
        <w:t>(ITR)</w:t>
      </w:r>
      <w:r w:rsidR="00511B42" w:rsidRPr="00D02BA1">
        <w:rPr>
          <w:rFonts w:hint="cs"/>
          <w:rtl/>
          <w:lang w:bidi="ar-EG"/>
        </w:rPr>
        <w:t xml:space="preserve">، وقام، عن طريق مدير تقييس الاتصالات، بتقديم المواد إلى فريق الخبراء التابع لمجلس </w:t>
      </w:r>
      <w:r w:rsidR="00175912" w:rsidRPr="00D02BA1">
        <w:rPr>
          <w:rFonts w:hint="cs"/>
          <w:rtl/>
          <w:lang w:bidi="ar-EG"/>
        </w:rPr>
        <w:t xml:space="preserve">الاتحاد </w:t>
      </w:r>
      <w:r w:rsidR="00511B42" w:rsidRPr="00D02BA1">
        <w:rPr>
          <w:rFonts w:hint="cs"/>
          <w:rtl/>
          <w:lang w:bidi="ar-EG"/>
        </w:rPr>
        <w:t xml:space="preserve">والمعني </w:t>
      </w:r>
      <w:r w:rsidR="00175912" w:rsidRPr="00D02BA1">
        <w:rPr>
          <w:rFonts w:hint="cs"/>
          <w:rtl/>
          <w:lang w:bidi="ar-EG"/>
        </w:rPr>
        <w:t xml:space="preserve">بلوائح الاتصالات الدولية </w:t>
      </w:r>
      <w:r w:rsidR="00175912" w:rsidRPr="00D02BA1">
        <w:rPr>
          <w:lang w:bidi="ar-EG"/>
        </w:rPr>
        <w:t>(EG-ITR)</w:t>
      </w:r>
      <w:r w:rsidR="00175912" w:rsidRPr="00D02BA1">
        <w:rPr>
          <w:rFonts w:hint="cs"/>
          <w:rtl/>
          <w:lang w:bidi="ar-EG"/>
        </w:rPr>
        <w:t>.</w:t>
      </w:r>
    </w:p>
    <w:p w14:paraId="7455D22E" w14:textId="42028E5B" w:rsidR="006F6B8E" w:rsidRPr="00D02BA1" w:rsidRDefault="006F6B8E" w:rsidP="006F6B8E">
      <w:pPr>
        <w:pStyle w:val="Heading3"/>
        <w:rPr>
          <w:rtl/>
        </w:rPr>
      </w:pPr>
      <w:r w:rsidRPr="00D02BA1">
        <w:rPr>
          <w:rFonts w:hint="cs"/>
          <w:rtl/>
        </w:rPr>
        <w:t>8.4.3</w:t>
      </w:r>
      <w:r w:rsidRPr="00D02BA1">
        <w:rPr>
          <w:rtl/>
        </w:rPr>
        <w:tab/>
      </w:r>
      <w:r w:rsidR="00490EA3" w:rsidRPr="00D02BA1">
        <w:rPr>
          <w:rFonts w:hint="cs"/>
          <w:rtl/>
        </w:rPr>
        <w:t>إمكانية النفاذ</w:t>
      </w:r>
    </w:p>
    <w:p w14:paraId="6F9AD437" w14:textId="69B8251E" w:rsidR="006F6B8E" w:rsidRPr="005F214E" w:rsidRDefault="00490EA3" w:rsidP="006F6B8E">
      <w:pPr>
        <w:rPr>
          <w:spacing w:val="-2"/>
          <w:rtl/>
          <w:lang w:val="en-GB"/>
        </w:rPr>
      </w:pPr>
      <w:r w:rsidRPr="005F214E">
        <w:rPr>
          <w:rFonts w:hint="cs"/>
          <w:spacing w:val="-2"/>
          <w:rtl/>
          <w:lang w:bidi="ar-EG"/>
        </w:rPr>
        <w:t xml:space="preserve">إضافةً إلى أنشطة نشاط التنسيق المشترك بشأن إمكانية النفاذ والعوامل البشرية </w:t>
      </w:r>
      <w:r w:rsidRPr="005F214E">
        <w:rPr>
          <w:spacing w:val="-2"/>
          <w:lang w:bidi="ar-EG"/>
        </w:rPr>
        <w:t>(JCA-AHF)</w:t>
      </w:r>
      <w:r w:rsidR="006F6B8E" w:rsidRPr="005F214E">
        <w:rPr>
          <w:rFonts w:hint="cs"/>
          <w:spacing w:val="-2"/>
          <w:rtl/>
          <w:lang w:bidi="ar-EG"/>
        </w:rPr>
        <w:t xml:space="preserve"> </w:t>
      </w:r>
      <w:r w:rsidR="008F6E8D" w:rsidRPr="005F214E">
        <w:rPr>
          <w:rFonts w:hint="cs"/>
          <w:spacing w:val="-2"/>
          <w:rtl/>
          <w:lang w:bidi="ar-EG"/>
        </w:rPr>
        <w:t xml:space="preserve">تحت إشراف الفريق الاستشاري لتقييس الاتصالات (انظر الفقرة </w:t>
      </w:r>
      <w:r w:rsidR="008F6E8D" w:rsidRPr="005F214E">
        <w:rPr>
          <w:spacing w:val="-2"/>
          <w:lang w:bidi="ar-EG"/>
        </w:rPr>
        <w:t>4.1.2</w:t>
      </w:r>
      <w:r w:rsidR="008F6E8D" w:rsidRPr="005F214E">
        <w:rPr>
          <w:rFonts w:hint="cs"/>
          <w:spacing w:val="-2"/>
          <w:rtl/>
          <w:lang w:bidi="ar-EG"/>
        </w:rPr>
        <w:t xml:space="preserve">)، أقر الفريق الاستشاري بالأهمية الاستراتيجية لإمكانية النفاذ </w:t>
      </w:r>
      <w:r w:rsidR="00765EEA" w:rsidRPr="005F214E">
        <w:rPr>
          <w:rFonts w:hint="cs"/>
          <w:spacing w:val="-2"/>
          <w:rtl/>
          <w:lang w:bidi="ar-EG"/>
        </w:rPr>
        <w:t>وأشار على</w:t>
      </w:r>
      <w:r w:rsidR="006F6B8E" w:rsidRPr="005F214E">
        <w:rPr>
          <w:rFonts w:hint="cs"/>
          <w:spacing w:val="-2"/>
          <w:rtl/>
          <w:lang w:bidi="ar-EG"/>
        </w:rPr>
        <w:t xml:space="preserve"> مدير مكتب</w:t>
      </w:r>
      <w:r w:rsidR="00765EEA" w:rsidRPr="005F214E">
        <w:rPr>
          <w:rFonts w:hint="cs"/>
          <w:spacing w:val="-2"/>
          <w:rtl/>
          <w:lang w:bidi="ar-EG"/>
        </w:rPr>
        <w:t xml:space="preserve"> تقييس الاتصالات</w:t>
      </w:r>
      <w:r w:rsidR="006F6B8E" w:rsidRPr="005F214E">
        <w:rPr>
          <w:rFonts w:hint="cs"/>
          <w:spacing w:val="-2"/>
          <w:rtl/>
          <w:lang w:bidi="ar-EG"/>
        </w:rPr>
        <w:t xml:space="preserve"> بتنفيذ الأنشطة اللازمة الواردة في الوثيقة </w:t>
      </w:r>
      <w:hyperlink r:id="rId149" w:history="1">
        <w:r w:rsidR="00765EEA" w:rsidRPr="005F214E">
          <w:rPr>
            <w:rStyle w:val="Hyperlink"/>
            <w:spacing w:val="-2"/>
            <w:szCs w:val="24"/>
          </w:rPr>
          <w:t>TSAG-TD1014</w:t>
        </w:r>
      </w:hyperlink>
      <w:r w:rsidR="006F6B8E" w:rsidRPr="005F214E">
        <w:rPr>
          <w:rFonts w:hint="cs"/>
          <w:spacing w:val="-2"/>
          <w:rtl/>
          <w:lang w:val="en-GB"/>
        </w:rPr>
        <w:t xml:space="preserve"> بشأن "تعزيز الوعي بإمكانية النفاذ في</w:t>
      </w:r>
      <w:r w:rsidR="005F214E" w:rsidRPr="005F214E">
        <w:rPr>
          <w:rFonts w:hint="eastAsia"/>
          <w:spacing w:val="-2"/>
          <w:rtl/>
          <w:lang w:val="en-GB"/>
        </w:rPr>
        <w:t> </w:t>
      </w:r>
      <w:r w:rsidR="006F6B8E" w:rsidRPr="005F214E">
        <w:rPr>
          <w:rFonts w:hint="cs"/>
          <w:spacing w:val="-2"/>
          <w:rtl/>
          <w:lang w:val="en-GB"/>
        </w:rPr>
        <w:t xml:space="preserve">الاتحاد"، التي تصف نهجاً لتحسين الوعي بإمكانية النفاذ وتنسيقه داخل الاتحاد، </w:t>
      </w:r>
      <w:r w:rsidR="00DE007D" w:rsidRPr="005F214E">
        <w:rPr>
          <w:rFonts w:hint="cs"/>
          <w:spacing w:val="-2"/>
          <w:rtl/>
          <w:lang w:val="en-GB"/>
        </w:rPr>
        <w:t xml:space="preserve">ويرفع </w:t>
      </w:r>
      <w:r w:rsidR="008E1F0C" w:rsidRPr="005F214E">
        <w:rPr>
          <w:rFonts w:hint="cs"/>
          <w:spacing w:val="-2"/>
          <w:rtl/>
          <w:lang w:val="en-GB"/>
        </w:rPr>
        <w:t>مسألة إمكانية النفاذ هذه</w:t>
      </w:r>
      <w:r w:rsidR="006F6B8E" w:rsidRPr="005F214E">
        <w:rPr>
          <w:rFonts w:hint="cs"/>
          <w:spacing w:val="-2"/>
          <w:rtl/>
          <w:lang w:val="en-GB"/>
        </w:rPr>
        <w:t xml:space="preserve"> </w:t>
      </w:r>
      <w:r w:rsidR="008E1F0C" w:rsidRPr="005F214E">
        <w:rPr>
          <w:rFonts w:hint="cs"/>
          <w:spacing w:val="-2"/>
          <w:rtl/>
          <w:lang w:val="en-GB"/>
        </w:rPr>
        <w:t xml:space="preserve">إلى </w:t>
      </w:r>
      <w:r w:rsidR="006F6B8E" w:rsidRPr="005F214E">
        <w:rPr>
          <w:rFonts w:hint="cs"/>
          <w:spacing w:val="-2"/>
          <w:rtl/>
          <w:lang w:val="en-GB"/>
        </w:rPr>
        <w:t xml:space="preserve">المجلس </w:t>
      </w:r>
      <w:r w:rsidR="00FE27EE" w:rsidRPr="005F214E">
        <w:rPr>
          <w:rFonts w:hint="cs"/>
          <w:spacing w:val="-2"/>
          <w:rtl/>
          <w:lang w:val="en-GB"/>
        </w:rPr>
        <w:t xml:space="preserve">وإلى فريق التنسيق بين القطاعات </w:t>
      </w:r>
      <w:r w:rsidR="00FE27EE" w:rsidRPr="005F214E">
        <w:rPr>
          <w:spacing w:val="-2"/>
        </w:rPr>
        <w:t>(ISCG)</w:t>
      </w:r>
      <w:r w:rsidR="00FE27EE" w:rsidRPr="005F214E">
        <w:rPr>
          <w:rFonts w:hint="cs"/>
          <w:spacing w:val="-2"/>
          <w:rtl/>
          <w:lang w:bidi="ar-EG"/>
        </w:rPr>
        <w:t xml:space="preserve"> وفريق المهام المعني بالتنسيق بين القطاعات </w:t>
      </w:r>
      <w:r w:rsidR="00FE27EE" w:rsidRPr="005F214E">
        <w:rPr>
          <w:spacing w:val="-2"/>
          <w:lang w:bidi="ar-EG"/>
        </w:rPr>
        <w:t>(ISC-TF)</w:t>
      </w:r>
      <w:r w:rsidR="00FE27EE" w:rsidRPr="005F214E">
        <w:rPr>
          <w:rFonts w:hint="cs"/>
          <w:spacing w:val="-2"/>
          <w:rtl/>
          <w:lang w:bidi="ar-EG"/>
        </w:rPr>
        <w:t>، باعتبارها مسألة ذات أولوية</w:t>
      </w:r>
      <w:r w:rsidR="006F6B8E" w:rsidRPr="005F214E">
        <w:rPr>
          <w:rFonts w:hint="cs"/>
          <w:spacing w:val="-2"/>
          <w:rtl/>
          <w:lang w:val="en-GB"/>
        </w:rPr>
        <w:t>.</w:t>
      </w:r>
    </w:p>
    <w:p w14:paraId="68179CE4" w14:textId="7223B4B1" w:rsidR="006F6B8E" w:rsidRPr="00D02BA1" w:rsidRDefault="00C17FDD" w:rsidP="006F6B8E">
      <w:pPr>
        <w:rPr>
          <w:rtl/>
          <w:lang w:bidi="ar-EG"/>
        </w:rPr>
      </w:pPr>
      <w:r w:rsidRPr="00D02BA1">
        <w:rPr>
          <w:rFonts w:hint="cs"/>
          <w:rtl/>
          <w:lang w:bidi="ar-EG"/>
        </w:rPr>
        <w:t>و</w:t>
      </w:r>
      <w:r w:rsidR="006F6B8E" w:rsidRPr="00D02BA1">
        <w:rPr>
          <w:rtl/>
          <w:lang w:bidi="ar-EG"/>
        </w:rPr>
        <w:t xml:space="preserve">تم </w:t>
      </w:r>
      <w:r w:rsidR="006F6B8E" w:rsidRPr="00D02BA1">
        <w:rPr>
          <w:rFonts w:hint="cs"/>
          <w:rtl/>
          <w:lang w:bidi="ar-EG"/>
        </w:rPr>
        <w:t>تأييد</w:t>
      </w:r>
      <w:r w:rsidR="006F6B8E" w:rsidRPr="00D02BA1">
        <w:rPr>
          <w:rtl/>
          <w:lang w:bidi="ar-EG"/>
        </w:rPr>
        <w:t xml:space="preserve"> </w:t>
      </w:r>
      <w:r w:rsidR="006F6B8E" w:rsidRPr="00D02BA1">
        <w:rPr>
          <w:rFonts w:hint="cs"/>
          <w:rtl/>
          <w:lang w:bidi="ar-EG"/>
        </w:rPr>
        <w:t>مقترح</w:t>
      </w:r>
      <w:r w:rsidR="006F6B8E" w:rsidRPr="00D02BA1">
        <w:rPr>
          <w:rtl/>
          <w:lang w:bidi="ar-EG"/>
        </w:rPr>
        <w:t xml:space="preserve"> إنشاء </w:t>
      </w:r>
      <w:r w:rsidR="006F6B8E" w:rsidRPr="00D02BA1">
        <w:rPr>
          <w:rFonts w:hint="cs"/>
          <w:rtl/>
          <w:lang w:bidi="ar-EG"/>
        </w:rPr>
        <w:t>شعبة جديدة</w:t>
      </w:r>
      <w:r w:rsidR="006F6B8E" w:rsidRPr="00D02BA1">
        <w:rPr>
          <w:rtl/>
          <w:lang w:bidi="ar-EG"/>
        </w:rPr>
        <w:t xml:space="preserve"> أو كيان جديد في الاتحاد بشأن إمكانية النفاذ</w:t>
      </w:r>
      <w:r w:rsidRPr="00D02BA1">
        <w:rPr>
          <w:rFonts w:hint="cs"/>
          <w:rtl/>
          <w:lang w:bidi="ar-EG"/>
        </w:rPr>
        <w:t>،</w:t>
      </w:r>
      <w:r w:rsidR="006F6B8E" w:rsidRPr="00D02BA1">
        <w:rPr>
          <w:rtl/>
          <w:lang w:bidi="ar-EG"/>
        </w:rPr>
        <w:t xml:space="preserve"> </w:t>
      </w:r>
      <w:r w:rsidR="006F6B8E" w:rsidRPr="00D02BA1">
        <w:rPr>
          <w:rFonts w:hint="cs"/>
          <w:rtl/>
          <w:lang w:bidi="ar-EG"/>
        </w:rPr>
        <w:t>وأعرب المشاركون</w:t>
      </w:r>
      <w:r w:rsidR="006F6B8E" w:rsidRPr="00D02BA1">
        <w:rPr>
          <w:rtl/>
          <w:lang w:bidi="ar-EG"/>
        </w:rPr>
        <w:t xml:space="preserve"> عن الاهتمام بالعمل معاً وبذل جهود جادة </w:t>
      </w:r>
      <w:r w:rsidR="006F6B8E" w:rsidRPr="00D02BA1">
        <w:rPr>
          <w:rFonts w:hint="cs"/>
          <w:rtl/>
          <w:lang w:bidi="ar-EG"/>
        </w:rPr>
        <w:t>لإيجاد اعتمادات الميزانية</w:t>
      </w:r>
      <w:r w:rsidR="006F6B8E" w:rsidRPr="00D02BA1">
        <w:rPr>
          <w:rtl/>
          <w:lang w:bidi="ar-EG"/>
        </w:rPr>
        <w:t xml:space="preserve"> اللازمة </w:t>
      </w:r>
      <w:r w:rsidR="006F6B8E" w:rsidRPr="00D02BA1">
        <w:rPr>
          <w:rFonts w:hint="cs"/>
          <w:rtl/>
          <w:lang w:bidi="ar-EG"/>
        </w:rPr>
        <w:t>لدعم هذه الخطط.</w:t>
      </w:r>
    </w:p>
    <w:p w14:paraId="7AE5F5B7" w14:textId="5328286F" w:rsidR="006F6B8E" w:rsidRPr="00D02BA1" w:rsidRDefault="0023102F" w:rsidP="006F6B8E">
      <w:pPr>
        <w:rPr>
          <w:rtl/>
          <w:lang w:bidi="ar-EG"/>
        </w:rPr>
      </w:pPr>
      <w:r w:rsidRPr="00D02BA1">
        <w:rPr>
          <w:rFonts w:hint="cs"/>
          <w:rtl/>
          <w:lang w:bidi="ar-EG"/>
        </w:rPr>
        <w:t>وأعرب الفريق الاستشاري لتقييس الاتصالات عن تأييده ل</w:t>
      </w:r>
      <w:r w:rsidR="00B2495C" w:rsidRPr="00D02BA1">
        <w:rPr>
          <w:rFonts w:hint="cs"/>
          <w:rtl/>
          <w:lang w:bidi="ar-EG"/>
        </w:rPr>
        <w:t>تعزيز الاجتماعات التي يسهل النفاذ إليها (</w:t>
      </w:r>
      <w:hyperlink r:id="rId150" w:history="1">
        <w:r w:rsidR="00B2495C" w:rsidRPr="00D02BA1">
          <w:rPr>
            <w:rStyle w:val="Hyperlink"/>
            <w:szCs w:val="24"/>
          </w:rPr>
          <w:t>TSAG-LS50</w:t>
        </w:r>
      </w:hyperlink>
      <w:r w:rsidR="00B2495C" w:rsidRPr="00D02BA1">
        <w:rPr>
          <w:rFonts w:hint="cs"/>
          <w:rtl/>
          <w:lang w:bidi="ar-EG"/>
        </w:rPr>
        <w:t>)</w:t>
      </w:r>
      <w:r w:rsidR="002611D3" w:rsidRPr="00D02BA1">
        <w:rPr>
          <w:rFonts w:hint="cs"/>
          <w:rtl/>
          <w:lang w:bidi="ar-EG"/>
        </w:rPr>
        <w:t xml:space="preserve">، وعين السيدة أندريا ساكس </w:t>
      </w:r>
      <w:r w:rsidR="00C760F8" w:rsidRPr="00D02BA1">
        <w:rPr>
          <w:rtl/>
          <w:lang w:bidi="ar-EG"/>
        </w:rPr>
        <w:t>(المبادرة العالمية لتكنولوجيا المعلومات والاتصالات الشاملة (</w:t>
      </w:r>
      <w:r w:rsidR="00C760F8" w:rsidRPr="00D02BA1">
        <w:rPr>
          <w:lang w:bidi="ar-EG"/>
        </w:rPr>
        <w:t>G3ict</w:t>
      </w:r>
      <w:r w:rsidR="00C760F8" w:rsidRPr="00D02BA1">
        <w:rPr>
          <w:rtl/>
          <w:lang w:bidi="ar-EG"/>
        </w:rPr>
        <w:t>)، الولايات المتحدة)</w:t>
      </w:r>
      <w:r w:rsidR="00C760F8" w:rsidRPr="00D02BA1">
        <w:rPr>
          <w:rFonts w:hint="cs"/>
          <w:rtl/>
          <w:lang w:bidi="ar-EG"/>
        </w:rPr>
        <w:t xml:space="preserve"> </w:t>
      </w:r>
      <w:r w:rsidR="002611D3" w:rsidRPr="00D02BA1">
        <w:rPr>
          <w:rFonts w:hint="cs"/>
          <w:rtl/>
          <w:lang w:bidi="ar-EG"/>
        </w:rPr>
        <w:t xml:space="preserve">منسقة </w:t>
      </w:r>
      <w:r w:rsidR="00C760F8" w:rsidRPr="00D02BA1">
        <w:rPr>
          <w:rFonts w:hint="cs"/>
          <w:rtl/>
          <w:lang w:bidi="ar-EG"/>
        </w:rPr>
        <w:t xml:space="preserve">في فريق التنسيق بين القطاعات </w:t>
      </w:r>
      <w:r w:rsidR="00C760F8" w:rsidRPr="00D02BA1">
        <w:rPr>
          <w:lang w:bidi="ar-EG"/>
        </w:rPr>
        <w:t>(ISCG)</w:t>
      </w:r>
      <w:r w:rsidR="00C760F8" w:rsidRPr="00D02BA1">
        <w:rPr>
          <w:rFonts w:hint="cs"/>
          <w:rtl/>
          <w:lang w:bidi="ar-EG"/>
        </w:rPr>
        <w:t xml:space="preserve"> </w:t>
      </w:r>
      <w:r w:rsidR="00903E90" w:rsidRPr="00D02BA1">
        <w:rPr>
          <w:rFonts w:hint="cs"/>
          <w:rtl/>
          <w:lang w:bidi="ar-EG"/>
        </w:rPr>
        <w:t xml:space="preserve">بشأن إمكانية النفاذ </w:t>
      </w:r>
      <w:r w:rsidR="002611D3" w:rsidRPr="00D02BA1">
        <w:rPr>
          <w:rFonts w:hint="cs"/>
          <w:rtl/>
          <w:lang w:bidi="ar-EG"/>
        </w:rPr>
        <w:t>على مستوى الاتحاد</w:t>
      </w:r>
      <w:r w:rsidR="00C760F8" w:rsidRPr="00D02BA1">
        <w:rPr>
          <w:rFonts w:hint="cs"/>
          <w:rtl/>
          <w:lang w:bidi="ar-EG"/>
        </w:rPr>
        <w:t>.</w:t>
      </w:r>
      <w:r w:rsidR="002611D3" w:rsidRPr="00D02BA1">
        <w:rPr>
          <w:rFonts w:hint="cs"/>
          <w:rtl/>
          <w:lang w:bidi="ar-EG"/>
        </w:rPr>
        <w:t xml:space="preserve"> </w:t>
      </w:r>
    </w:p>
    <w:p w14:paraId="50F5BD65" w14:textId="1DC091FA" w:rsidR="006F6B8E" w:rsidRPr="00D02BA1" w:rsidRDefault="006F6B8E" w:rsidP="006F6B8E">
      <w:pPr>
        <w:rPr>
          <w:rtl/>
          <w:lang w:bidi="ar-EG"/>
        </w:rPr>
      </w:pPr>
      <w:r w:rsidRPr="00D02BA1">
        <w:rPr>
          <w:rtl/>
          <w:lang w:bidi="ar-EG"/>
        </w:rPr>
        <w:br w:type="page"/>
      </w:r>
    </w:p>
    <w:p w14:paraId="0656E695" w14:textId="2847823F" w:rsidR="006F6B8E" w:rsidRPr="00D02BA1" w:rsidRDefault="00C63505" w:rsidP="006F6B8E">
      <w:pPr>
        <w:pStyle w:val="AnnexNo"/>
      </w:pPr>
      <w:bookmarkStart w:id="73" w:name="_Toc462132083"/>
      <w:bookmarkStart w:id="74" w:name="_Toc456852360"/>
      <w:bookmarkStart w:id="75" w:name="_Toc450299749"/>
      <w:bookmarkStart w:id="76" w:name="_Toc463612983"/>
      <w:bookmarkStart w:id="77" w:name="_Toc95292184"/>
      <w:r w:rsidRPr="00D02BA1">
        <w:rPr>
          <w:rFonts w:hint="cs"/>
          <w:rtl/>
        </w:rPr>
        <w:lastRenderedPageBreak/>
        <w:t>الملحق</w:t>
      </w:r>
      <w:r w:rsidR="006F6B8E" w:rsidRPr="00D02BA1">
        <w:rPr>
          <w:rtl/>
        </w:rPr>
        <w:t xml:space="preserve"> </w:t>
      </w:r>
      <w:r w:rsidR="006F6B8E" w:rsidRPr="00D02BA1">
        <w:rPr>
          <w:lang w:bidi="ar-SA"/>
        </w:rPr>
        <w:t>1</w:t>
      </w:r>
      <w:bookmarkEnd w:id="73"/>
      <w:bookmarkEnd w:id="74"/>
      <w:bookmarkEnd w:id="75"/>
      <w:bookmarkEnd w:id="76"/>
      <w:bookmarkEnd w:id="77"/>
    </w:p>
    <w:p w14:paraId="4ED895E7" w14:textId="77777777" w:rsidR="006F6B8E" w:rsidRPr="00D02BA1" w:rsidRDefault="006F6B8E" w:rsidP="006F6B8E">
      <w:pPr>
        <w:pStyle w:val="Annextitle"/>
        <w:rPr>
          <w:rtl/>
        </w:rPr>
      </w:pPr>
      <w:bookmarkStart w:id="78" w:name="_Toc462132084"/>
      <w:bookmarkStart w:id="79" w:name="_Toc456852361"/>
      <w:bookmarkStart w:id="80" w:name="_Toc450299750"/>
      <w:bookmarkStart w:id="81" w:name="_Toc463612984"/>
      <w:bookmarkStart w:id="82" w:name="_Toc95292185"/>
      <w:r w:rsidRPr="00D02BA1">
        <w:rPr>
          <w:rtl/>
        </w:rPr>
        <w:t>قائمة بالتوصيات والإضافات والمواد الأخرى الصادرة</w:t>
      </w:r>
      <w:r w:rsidRPr="00D02BA1">
        <w:br/>
      </w:r>
      <w:r w:rsidRPr="00D02BA1">
        <w:rPr>
          <w:rtl/>
        </w:rPr>
        <w:t>أو الملغاة في فترة الدراسة</w:t>
      </w:r>
      <w:bookmarkEnd w:id="78"/>
      <w:bookmarkEnd w:id="79"/>
      <w:bookmarkEnd w:id="80"/>
      <w:bookmarkEnd w:id="81"/>
      <w:bookmarkEnd w:id="82"/>
    </w:p>
    <w:p w14:paraId="65FBAC76" w14:textId="77777777" w:rsidR="006F6B8E" w:rsidRPr="00D02BA1" w:rsidRDefault="006F6B8E" w:rsidP="006F6B8E">
      <w:pPr>
        <w:rPr>
          <w:rtl/>
          <w:lang w:bidi="ar-EG"/>
        </w:rPr>
      </w:pPr>
      <w:r w:rsidRPr="00D02BA1">
        <w:rPr>
          <w:rtl/>
          <w:lang w:bidi="ar-EG"/>
        </w:rPr>
        <w:t xml:space="preserve">يتضمن الجدول </w:t>
      </w:r>
      <w:r w:rsidRPr="00D02BA1">
        <w:t>7</w:t>
      </w:r>
      <w:r w:rsidRPr="00D02BA1">
        <w:rPr>
          <w:rtl/>
          <w:lang w:bidi="ar-EG"/>
        </w:rPr>
        <w:t xml:space="preserve"> قائمة بالتوصيات الجديدة والمراجَعة الموافَق عليها في فترة الدراسة.</w:t>
      </w:r>
    </w:p>
    <w:p w14:paraId="03141A24" w14:textId="774776F7" w:rsidR="006F6B8E" w:rsidRPr="00D02BA1" w:rsidRDefault="006F6B8E" w:rsidP="009F1C2D">
      <w:pPr>
        <w:rPr>
          <w:rtl/>
          <w:lang w:bidi="ar-EG"/>
        </w:rPr>
      </w:pPr>
      <w:r w:rsidRPr="00D02BA1">
        <w:rPr>
          <w:rtl/>
          <w:lang w:bidi="ar-EG"/>
        </w:rPr>
        <w:t xml:space="preserve">ويتضمن الجدول </w:t>
      </w:r>
      <w:r w:rsidRPr="00D02BA1">
        <w:t>8</w:t>
      </w:r>
      <w:r w:rsidRPr="00D02BA1">
        <w:rPr>
          <w:rtl/>
          <w:lang w:bidi="ar-EG"/>
        </w:rPr>
        <w:t xml:space="preserve"> قائمة بالتوصيات </w:t>
      </w:r>
      <w:r w:rsidR="00857555" w:rsidRPr="00D02BA1">
        <w:rPr>
          <w:rFonts w:hint="cs"/>
          <w:rtl/>
          <w:lang w:bidi="ar-EG"/>
        </w:rPr>
        <w:t>المحددة</w:t>
      </w:r>
      <w:r w:rsidRPr="00D02BA1">
        <w:rPr>
          <w:rtl/>
          <w:lang w:bidi="ar-EG"/>
        </w:rPr>
        <w:t xml:space="preserve">/المتفق عليها في الاجتماع الأخير </w:t>
      </w:r>
      <w:r w:rsidR="009F1C2D" w:rsidRPr="00D02BA1">
        <w:rPr>
          <w:rFonts w:hint="cs"/>
          <w:rtl/>
          <w:lang w:bidi="ar-EG"/>
        </w:rPr>
        <w:t>للفريق الاستشاري لتقييس الاتصالات.</w:t>
      </w:r>
    </w:p>
    <w:p w14:paraId="353B8071" w14:textId="0F30C1CC" w:rsidR="006F6B8E" w:rsidRPr="00D02BA1" w:rsidRDefault="006F6B8E" w:rsidP="006F6B8E">
      <w:pPr>
        <w:rPr>
          <w:b/>
          <w:bCs/>
          <w:rtl/>
          <w:lang w:bidi="ar-EG"/>
        </w:rPr>
      </w:pPr>
      <w:r w:rsidRPr="00D02BA1">
        <w:rPr>
          <w:rtl/>
          <w:lang w:bidi="ar-EG"/>
        </w:rPr>
        <w:t xml:space="preserve">ويتضمن الجدول </w:t>
      </w:r>
      <w:r w:rsidRPr="00D02BA1">
        <w:t>9</w:t>
      </w:r>
      <w:r w:rsidRPr="00D02BA1">
        <w:rPr>
          <w:rtl/>
          <w:lang w:bidi="ar-EG"/>
        </w:rPr>
        <w:t xml:space="preserve"> قائمة بالتوصيات التي ألغ</w:t>
      </w:r>
      <w:r w:rsidR="00EE5404" w:rsidRPr="00D02BA1">
        <w:rPr>
          <w:rFonts w:hint="cs"/>
          <w:rtl/>
          <w:lang w:bidi="ar-EG"/>
        </w:rPr>
        <w:t>اها الفريق الاستشاري لتقييس الاتصالات</w:t>
      </w:r>
      <w:r w:rsidR="00EE5404" w:rsidRPr="00D02BA1">
        <w:rPr>
          <w:rtl/>
          <w:lang w:bidi="ar-EG"/>
        </w:rPr>
        <w:t xml:space="preserve"> </w:t>
      </w:r>
      <w:r w:rsidRPr="00D02BA1">
        <w:rPr>
          <w:rtl/>
          <w:lang w:bidi="ar-EG"/>
        </w:rPr>
        <w:t>في فترة الدراسة.</w:t>
      </w:r>
    </w:p>
    <w:p w14:paraId="46BB2CB8" w14:textId="7A0840F2" w:rsidR="006F6B8E" w:rsidRPr="00D02BA1" w:rsidRDefault="006F6B8E" w:rsidP="006F6B8E">
      <w:pPr>
        <w:rPr>
          <w:rtl/>
          <w:lang w:bidi="ar-EG"/>
        </w:rPr>
      </w:pPr>
      <w:r w:rsidRPr="00D02BA1">
        <w:rPr>
          <w:rtl/>
          <w:lang w:bidi="ar-EG"/>
        </w:rPr>
        <w:t xml:space="preserve">ويتضمن الجدول </w:t>
      </w:r>
      <w:r w:rsidRPr="00D02BA1">
        <w:t>10</w:t>
      </w:r>
      <w:r w:rsidRPr="00D02BA1">
        <w:rPr>
          <w:rtl/>
          <w:lang w:bidi="ar-EG"/>
        </w:rPr>
        <w:t xml:space="preserve"> قائمة بالتوصيات المقدمة من </w:t>
      </w:r>
      <w:r w:rsidR="00EE5404" w:rsidRPr="00D02BA1">
        <w:rPr>
          <w:rFonts w:hint="cs"/>
          <w:rtl/>
          <w:lang w:bidi="ar-EG"/>
        </w:rPr>
        <w:t>الفريق الاستشاري لتقييس الاتصالات</w:t>
      </w:r>
      <w:r w:rsidR="00EE5404" w:rsidRPr="00D02BA1">
        <w:rPr>
          <w:rtl/>
          <w:lang w:bidi="ar-EG"/>
        </w:rPr>
        <w:t xml:space="preserve"> </w:t>
      </w:r>
      <w:r w:rsidRPr="00D02BA1">
        <w:rPr>
          <w:rtl/>
          <w:lang w:bidi="ar-EG"/>
        </w:rPr>
        <w:t xml:space="preserve">إلى الجمعية العالمية لتقييس الاتصالات </w:t>
      </w:r>
      <w:r w:rsidR="00EE5404" w:rsidRPr="00D02BA1">
        <w:t>WTSA-20</w:t>
      </w:r>
      <w:r w:rsidR="00EE5404" w:rsidRPr="00D02BA1">
        <w:rPr>
          <w:rFonts w:hint="cs"/>
          <w:rtl/>
        </w:rPr>
        <w:t xml:space="preserve"> </w:t>
      </w:r>
      <w:r w:rsidRPr="00D02BA1">
        <w:rPr>
          <w:rtl/>
          <w:lang w:bidi="ar-EG"/>
        </w:rPr>
        <w:t>من أجل الموافقة عليها.</w:t>
      </w:r>
    </w:p>
    <w:p w14:paraId="05D40D4D" w14:textId="2E7CACE7" w:rsidR="006F6B8E" w:rsidRPr="00D02BA1" w:rsidRDefault="006F6B8E" w:rsidP="006F6B8E">
      <w:pPr>
        <w:rPr>
          <w:spacing w:val="-2"/>
          <w:rtl/>
          <w:lang w:bidi="ar-EG"/>
        </w:rPr>
      </w:pPr>
      <w:r w:rsidRPr="00D02BA1">
        <w:rPr>
          <w:spacing w:val="-2"/>
          <w:rtl/>
          <w:lang w:bidi="ar-EG"/>
        </w:rPr>
        <w:t xml:space="preserve">ويتضمن الجدول </w:t>
      </w:r>
      <w:r w:rsidRPr="00D02BA1">
        <w:rPr>
          <w:spacing w:val="-2"/>
        </w:rPr>
        <w:t>11</w:t>
      </w:r>
      <w:r w:rsidRPr="00D02BA1">
        <w:rPr>
          <w:spacing w:val="-2"/>
          <w:rtl/>
          <w:lang w:bidi="ar-EG"/>
        </w:rPr>
        <w:t xml:space="preserve"> قائمة بالمنشورات الأخرى التي وافق عليها </w:t>
      </w:r>
      <w:r w:rsidR="00EE5404" w:rsidRPr="00D02BA1">
        <w:rPr>
          <w:rFonts w:hint="cs"/>
          <w:rtl/>
          <w:lang w:bidi="ar-EG"/>
        </w:rPr>
        <w:t>الفريق الاستشاري لتقييس الاتصالات</w:t>
      </w:r>
      <w:r w:rsidR="00EE5404" w:rsidRPr="00D02BA1">
        <w:rPr>
          <w:rtl/>
          <w:lang w:bidi="ar-EG"/>
        </w:rPr>
        <w:t xml:space="preserve"> </w:t>
      </w:r>
      <w:r w:rsidRPr="00D02BA1">
        <w:rPr>
          <w:rFonts w:hint="cs"/>
          <w:spacing w:val="-2"/>
          <w:rtl/>
          <w:lang w:bidi="ar-EG"/>
        </w:rPr>
        <w:t>و/أو ألغ</w:t>
      </w:r>
      <w:r w:rsidR="00E80748" w:rsidRPr="00D02BA1">
        <w:rPr>
          <w:rFonts w:hint="cs"/>
          <w:spacing w:val="-2"/>
          <w:rtl/>
          <w:lang w:bidi="ar-EG"/>
        </w:rPr>
        <w:t>اه</w:t>
      </w:r>
      <w:r w:rsidRPr="00D02BA1">
        <w:rPr>
          <w:rFonts w:hint="cs"/>
          <w:spacing w:val="-2"/>
          <w:rtl/>
          <w:lang w:bidi="ar-EG"/>
        </w:rPr>
        <w:t>ا في فترة الدراسة.</w:t>
      </w:r>
    </w:p>
    <w:p w14:paraId="1A661695" w14:textId="77777777" w:rsidR="006F6B8E" w:rsidRPr="00CB4A88" w:rsidRDefault="006F6B8E" w:rsidP="006F6B8E">
      <w:pPr>
        <w:pStyle w:val="TableNo"/>
        <w:rPr>
          <w:rtl/>
        </w:rPr>
      </w:pPr>
      <w:r w:rsidRPr="00CB4A88">
        <w:rPr>
          <w:rtl/>
        </w:rPr>
        <w:t xml:space="preserve">الجدول </w:t>
      </w:r>
      <w:r w:rsidRPr="00CB4A88">
        <w:t>7</w:t>
      </w:r>
    </w:p>
    <w:p w14:paraId="597D0DB2" w14:textId="59A3D8B8" w:rsidR="006F6B8E" w:rsidRPr="00D02BA1" w:rsidRDefault="00E80748" w:rsidP="006F6B8E">
      <w:pPr>
        <w:pStyle w:val="Tabletitle"/>
        <w:rPr>
          <w:rtl/>
        </w:rPr>
      </w:pPr>
      <w:r w:rsidRPr="00D02BA1">
        <w:rPr>
          <w:rFonts w:hint="cs"/>
          <w:rtl/>
        </w:rPr>
        <w:t>الفريق الاستشاري لتقييس الاتصالات</w:t>
      </w:r>
      <w:r w:rsidR="006F6B8E" w:rsidRPr="00D02BA1">
        <w:rPr>
          <w:rtl/>
        </w:rPr>
        <w:t xml:space="preserve"> - التوصيات الموافَق عليها في فترة الدراسة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90"/>
        <w:gridCol w:w="1418"/>
        <w:gridCol w:w="992"/>
        <w:gridCol w:w="1559"/>
        <w:gridCol w:w="4250"/>
      </w:tblGrid>
      <w:tr w:rsidR="006F6B8E" w:rsidRPr="00D02BA1" w14:paraId="7AA9744F" w14:textId="77777777" w:rsidTr="000C3B74">
        <w:trPr>
          <w:tblHeader/>
          <w:jc w:val="center"/>
        </w:trPr>
        <w:tc>
          <w:tcPr>
            <w:tcW w:w="1390" w:type="dxa"/>
            <w:tcBorders>
              <w:top w:val="single" w:sz="12" w:space="0" w:color="auto"/>
              <w:bottom w:val="single" w:sz="12" w:space="0" w:color="auto"/>
            </w:tcBorders>
            <w:shd w:val="clear" w:color="auto" w:fill="auto"/>
            <w:vAlign w:val="center"/>
          </w:tcPr>
          <w:p w14:paraId="571A5E40" w14:textId="1E0CA2FF" w:rsidR="006F6B8E" w:rsidRPr="00D02BA1" w:rsidRDefault="006F6B8E" w:rsidP="006F6B8E">
            <w:pPr>
              <w:pStyle w:val="Tablehead"/>
              <w:rPr>
                <w:highlight w:val="yellow"/>
              </w:rPr>
            </w:pPr>
            <w:r w:rsidRPr="00D02BA1">
              <w:rPr>
                <w:rtl/>
              </w:rPr>
              <w:t>التوصية</w:t>
            </w:r>
          </w:p>
        </w:tc>
        <w:tc>
          <w:tcPr>
            <w:tcW w:w="1418" w:type="dxa"/>
            <w:tcBorders>
              <w:top w:val="single" w:sz="12" w:space="0" w:color="auto"/>
              <w:bottom w:val="single" w:sz="12" w:space="0" w:color="auto"/>
            </w:tcBorders>
            <w:shd w:val="clear" w:color="auto" w:fill="auto"/>
            <w:vAlign w:val="center"/>
          </w:tcPr>
          <w:p w14:paraId="299EA40E" w14:textId="578EBEA6" w:rsidR="006F6B8E" w:rsidRPr="00D02BA1" w:rsidRDefault="006F6B8E" w:rsidP="006F6B8E">
            <w:pPr>
              <w:pStyle w:val="Tablehead"/>
              <w:rPr>
                <w:highlight w:val="yellow"/>
              </w:rPr>
            </w:pPr>
            <w:r w:rsidRPr="00D02BA1">
              <w:rPr>
                <w:rtl/>
              </w:rPr>
              <w:t>الموافقة</w:t>
            </w:r>
          </w:p>
        </w:tc>
        <w:tc>
          <w:tcPr>
            <w:tcW w:w="992" w:type="dxa"/>
            <w:tcBorders>
              <w:top w:val="single" w:sz="12" w:space="0" w:color="auto"/>
              <w:bottom w:val="single" w:sz="12" w:space="0" w:color="auto"/>
            </w:tcBorders>
            <w:shd w:val="clear" w:color="auto" w:fill="auto"/>
            <w:vAlign w:val="center"/>
          </w:tcPr>
          <w:p w14:paraId="460868A7" w14:textId="793429A3" w:rsidR="006F6B8E" w:rsidRPr="00D02BA1" w:rsidRDefault="006F6B8E" w:rsidP="006F6B8E">
            <w:pPr>
              <w:pStyle w:val="Tablehead"/>
              <w:rPr>
                <w:highlight w:val="yellow"/>
              </w:rPr>
            </w:pPr>
            <w:r w:rsidRPr="00D02BA1">
              <w:rPr>
                <w:rtl/>
              </w:rPr>
              <w:t>الحالة</w:t>
            </w:r>
          </w:p>
        </w:tc>
        <w:tc>
          <w:tcPr>
            <w:tcW w:w="1559" w:type="dxa"/>
            <w:tcBorders>
              <w:top w:val="single" w:sz="12" w:space="0" w:color="auto"/>
              <w:bottom w:val="single" w:sz="12" w:space="0" w:color="auto"/>
            </w:tcBorders>
            <w:shd w:val="clear" w:color="auto" w:fill="auto"/>
            <w:vAlign w:val="center"/>
          </w:tcPr>
          <w:p w14:paraId="4BA3B804" w14:textId="2A1AA420" w:rsidR="006F6B8E" w:rsidRPr="00D02BA1" w:rsidRDefault="006F6B8E" w:rsidP="006F6B8E">
            <w:pPr>
              <w:pStyle w:val="Tablehead"/>
              <w:rPr>
                <w:highlight w:val="yellow"/>
              </w:rPr>
            </w:pPr>
            <w:r w:rsidRPr="00D02BA1">
              <w:rPr>
                <w:rtl/>
              </w:rPr>
              <w:t>عملية الموافقة التقليدية/</w:t>
            </w:r>
            <w:r w:rsidRPr="00D02BA1">
              <w:br/>
            </w:r>
            <w:r w:rsidRPr="00D02BA1">
              <w:rPr>
                <w:rtl/>
              </w:rPr>
              <w:t>عملية الموافقة البديلة</w:t>
            </w:r>
          </w:p>
        </w:tc>
        <w:tc>
          <w:tcPr>
            <w:tcW w:w="4250" w:type="dxa"/>
            <w:tcBorders>
              <w:top w:val="single" w:sz="12" w:space="0" w:color="auto"/>
              <w:bottom w:val="single" w:sz="12" w:space="0" w:color="auto"/>
            </w:tcBorders>
            <w:shd w:val="clear" w:color="auto" w:fill="auto"/>
            <w:vAlign w:val="center"/>
          </w:tcPr>
          <w:p w14:paraId="62D75A20" w14:textId="58B571E9" w:rsidR="006F6B8E" w:rsidRPr="00D02BA1" w:rsidRDefault="006F6B8E" w:rsidP="006F6B8E">
            <w:pPr>
              <w:pStyle w:val="Tablehead"/>
              <w:rPr>
                <w:highlight w:val="yellow"/>
              </w:rPr>
            </w:pPr>
            <w:r w:rsidRPr="00D02BA1">
              <w:rPr>
                <w:rtl/>
              </w:rPr>
              <w:t>العنوان</w:t>
            </w:r>
          </w:p>
        </w:tc>
      </w:tr>
      <w:tr w:rsidR="006F6B8E" w:rsidRPr="00D02BA1" w14:paraId="231615B4" w14:textId="77777777" w:rsidTr="000C3B74">
        <w:trPr>
          <w:jc w:val="center"/>
        </w:trPr>
        <w:tc>
          <w:tcPr>
            <w:tcW w:w="1390" w:type="dxa"/>
            <w:tcBorders>
              <w:top w:val="single" w:sz="12" w:space="0" w:color="auto"/>
            </w:tcBorders>
            <w:shd w:val="clear" w:color="auto" w:fill="auto"/>
          </w:tcPr>
          <w:p w14:paraId="51DFF01C" w14:textId="2C9084F4" w:rsidR="006F6B8E" w:rsidRPr="00D02BA1" w:rsidRDefault="006F6B8E" w:rsidP="006F6B8E">
            <w:pPr>
              <w:pStyle w:val="Tabletext"/>
              <w:jc w:val="center"/>
            </w:pPr>
            <w:bookmarkStart w:id="83" w:name="lt_pId1030"/>
            <w:r w:rsidRPr="00D02BA1">
              <w:t>ITU-T A.1</w:t>
            </w:r>
            <w:bookmarkEnd w:id="83"/>
          </w:p>
        </w:tc>
        <w:tc>
          <w:tcPr>
            <w:tcW w:w="1418" w:type="dxa"/>
            <w:tcBorders>
              <w:top w:val="single" w:sz="12" w:space="0" w:color="auto"/>
            </w:tcBorders>
            <w:shd w:val="clear" w:color="auto" w:fill="auto"/>
          </w:tcPr>
          <w:p w14:paraId="170B544A" w14:textId="77777777" w:rsidR="006F6B8E" w:rsidRPr="00D02BA1" w:rsidRDefault="006F6B8E" w:rsidP="006F6B8E">
            <w:pPr>
              <w:pStyle w:val="Tabletext"/>
              <w:jc w:val="center"/>
            </w:pPr>
            <w:r w:rsidRPr="00D02BA1">
              <w:t>2019-09-27</w:t>
            </w:r>
          </w:p>
        </w:tc>
        <w:tc>
          <w:tcPr>
            <w:tcW w:w="992" w:type="dxa"/>
            <w:tcBorders>
              <w:top w:val="single" w:sz="12" w:space="0" w:color="auto"/>
            </w:tcBorders>
            <w:shd w:val="clear" w:color="auto" w:fill="auto"/>
          </w:tcPr>
          <w:p w14:paraId="28AD66DD" w14:textId="7B74B48F" w:rsidR="006F6B8E" w:rsidRPr="00D02BA1" w:rsidRDefault="00A25823" w:rsidP="006F6B8E">
            <w:pPr>
              <w:pStyle w:val="Tabletext"/>
              <w:jc w:val="center"/>
            </w:pPr>
            <w:r w:rsidRPr="00D02BA1">
              <w:rPr>
                <w:rFonts w:hint="cs"/>
                <w:rtl/>
              </w:rPr>
              <w:t>مراجعة</w:t>
            </w:r>
          </w:p>
        </w:tc>
        <w:tc>
          <w:tcPr>
            <w:tcW w:w="1559" w:type="dxa"/>
            <w:tcBorders>
              <w:top w:val="single" w:sz="12" w:space="0" w:color="auto"/>
            </w:tcBorders>
            <w:shd w:val="clear" w:color="auto" w:fill="auto"/>
          </w:tcPr>
          <w:p w14:paraId="1F4FE6CE" w14:textId="0501FB30" w:rsidR="006F6B8E" w:rsidRPr="00D02BA1" w:rsidRDefault="006F6B8E" w:rsidP="006F6B8E">
            <w:pPr>
              <w:pStyle w:val="Tabletext"/>
              <w:jc w:val="center"/>
            </w:pPr>
            <w:r w:rsidRPr="00D02BA1">
              <w:rPr>
                <w:rtl/>
                <w:lang w:eastAsia="en-US"/>
              </w:rPr>
              <w:t>عملية الموافقة التقليدية</w:t>
            </w:r>
          </w:p>
        </w:tc>
        <w:tc>
          <w:tcPr>
            <w:tcW w:w="4250" w:type="dxa"/>
            <w:tcBorders>
              <w:top w:val="single" w:sz="12" w:space="0" w:color="auto"/>
            </w:tcBorders>
            <w:shd w:val="clear" w:color="auto" w:fill="auto"/>
            <w:vAlign w:val="center"/>
          </w:tcPr>
          <w:p w14:paraId="5756415B" w14:textId="20245109" w:rsidR="006F6B8E" w:rsidRPr="00D02BA1" w:rsidRDefault="006F6B8E" w:rsidP="006F6B8E">
            <w:pPr>
              <w:pStyle w:val="Tabletext"/>
            </w:pPr>
            <w:r w:rsidRPr="00D02BA1">
              <w:rPr>
                <w:rFonts w:hint="cs"/>
                <w:position w:val="2"/>
                <w:rtl/>
                <w:lang w:bidi="ar-EG"/>
              </w:rPr>
              <w:t>طرائق</w:t>
            </w:r>
            <w:r w:rsidRPr="00D02BA1">
              <w:rPr>
                <w:position w:val="2"/>
                <w:rtl/>
                <w:lang w:bidi="ar-EG"/>
              </w:rPr>
              <w:t xml:space="preserve"> </w:t>
            </w:r>
            <w:r w:rsidRPr="00D02BA1">
              <w:rPr>
                <w:rFonts w:hint="cs"/>
                <w:position w:val="2"/>
                <w:rtl/>
                <w:lang w:bidi="ar-EG"/>
              </w:rPr>
              <w:t>عمل</w:t>
            </w:r>
            <w:r w:rsidRPr="00D02BA1">
              <w:rPr>
                <w:position w:val="2"/>
                <w:rtl/>
                <w:lang w:bidi="ar-EG"/>
              </w:rPr>
              <w:t xml:space="preserve"> </w:t>
            </w:r>
            <w:r w:rsidRPr="00D02BA1">
              <w:rPr>
                <w:rFonts w:hint="cs"/>
                <w:position w:val="2"/>
                <w:rtl/>
                <w:lang w:bidi="ar-EG"/>
              </w:rPr>
              <w:t>لجان</w:t>
            </w:r>
            <w:r w:rsidRPr="00D02BA1">
              <w:rPr>
                <w:position w:val="2"/>
                <w:rtl/>
                <w:lang w:bidi="ar-EG"/>
              </w:rPr>
              <w:t xml:space="preserve"> </w:t>
            </w:r>
            <w:r w:rsidRPr="00D02BA1">
              <w:rPr>
                <w:rFonts w:hint="cs"/>
                <w:position w:val="2"/>
                <w:rtl/>
                <w:lang w:bidi="ar-EG"/>
              </w:rPr>
              <w:t>الدراسات</w:t>
            </w:r>
            <w:r w:rsidRPr="00D02BA1">
              <w:rPr>
                <w:position w:val="2"/>
                <w:rtl/>
                <w:lang w:bidi="ar-EG"/>
              </w:rPr>
              <w:t xml:space="preserve"> </w:t>
            </w:r>
            <w:r w:rsidRPr="00D02BA1">
              <w:rPr>
                <w:rFonts w:hint="cs"/>
                <w:position w:val="2"/>
                <w:rtl/>
                <w:lang w:bidi="ar-EG"/>
              </w:rPr>
              <w:t>التابعة</w:t>
            </w:r>
            <w:r w:rsidRPr="00D02BA1">
              <w:rPr>
                <w:position w:val="2"/>
                <w:rtl/>
                <w:lang w:bidi="ar-EG"/>
              </w:rPr>
              <w:t xml:space="preserve"> </w:t>
            </w:r>
            <w:r w:rsidRPr="00D02BA1">
              <w:rPr>
                <w:rFonts w:hint="cs"/>
                <w:position w:val="2"/>
                <w:rtl/>
                <w:lang w:bidi="ar-EG"/>
              </w:rPr>
              <w:t>لقطاع</w:t>
            </w:r>
            <w:r w:rsidRPr="00D02BA1">
              <w:rPr>
                <w:position w:val="2"/>
                <w:rtl/>
                <w:lang w:bidi="ar-EG"/>
              </w:rPr>
              <w:t xml:space="preserve"> </w:t>
            </w:r>
            <w:r w:rsidRPr="00D02BA1">
              <w:rPr>
                <w:rFonts w:hint="cs"/>
                <w:position w:val="2"/>
                <w:rtl/>
                <w:lang w:bidi="ar-EG"/>
              </w:rPr>
              <w:t>تقييس</w:t>
            </w:r>
            <w:r w:rsidRPr="00D02BA1">
              <w:rPr>
                <w:position w:val="2"/>
                <w:rtl/>
                <w:lang w:bidi="ar-EG"/>
              </w:rPr>
              <w:t xml:space="preserve"> </w:t>
            </w:r>
            <w:r w:rsidRPr="00D02BA1">
              <w:rPr>
                <w:rFonts w:hint="cs"/>
                <w:position w:val="2"/>
                <w:rtl/>
                <w:lang w:bidi="ar-EG"/>
              </w:rPr>
              <w:t>الاتصالات</w:t>
            </w:r>
            <w:r w:rsidRPr="00D02BA1">
              <w:rPr>
                <w:position w:val="2"/>
                <w:rtl/>
                <w:lang w:bidi="ar-EG"/>
              </w:rPr>
              <w:t xml:space="preserve"> </w:t>
            </w:r>
            <w:r w:rsidRPr="00D02BA1">
              <w:rPr>
                <w:rFonts w:hint="cs"/>
                <w:position w:val="2"/>
                <w:rtl/>
                <w:lang w:bidi="ar-EG"/>
              </w:rPr>
              <w:t>للاتحاد</w:t>
            </w:r>
            <w:r w:rsidRPr="00D02BA1">
              <w:rPr>
                <w:position w:val="2"/>
                <w:rtl/>
                <w:lang w:bidi="ar-EG"/>
              </w:rPr>
              <w:t xml:space="preserve"> </w:t>
            </w:r>
            <w:r w:rsidRPr="00D02BA1">
              <w:rPr>
                <w:rFonts w:hint="cs"/>
                <w:position w:val="2"/>
                <w:rtl/>
                <w:lang w:bidi="ar-EG"/>
              </w:rPr>
              <w:t>الدولي</w:t>
            </w:r>
            <w:r w:rsidRPr="00D02BA1">
              <w:rPr>
                <w:position w:val="2"/>
                <w:rtl/>
                <w:lang w:bidi="ar-EG"/>
              </w:rPr>
              <w:t xml:space="preserve"> </w:t>
            </w:r>
            <w:r w:rsidRPr="00D02BA1">
              <w:rPr>
                <w:rFonts w:hint="cs"/>
                <w:position w:val="2"/>
                <w:rtl/>
                <w:lang w:bidi="ar-EG"/>
              </w:rPr>
              <w:t>للاتصالات</w:t>
            </w:r>
          </w:p>
        </w:tc>
      </w:tr>
      <w:tr w:rsidR="006F6B8E" w:rsidRPr="00D02BA1" w14:paraId="5DFA6735" w14:textId="77777777" w:rsidTr="000C3B74">
        <w:trPr>
          <w:jc w:val="center"/>
        </w:trPr>
        <w:tc>
          <w:tcPr>
            <w:tcW w:w="1390" w:type="dxa"/>
            <w:shd w:val="clear" w:color="auto" w:fill="auto"/>
          </w:tcPr>
          <w:p w14:paraId="214B6579" w14:textId="2B746667" w:rsidR="006F6B8E" w:rsidRPr="00D02BA1" w:rsidRDefault="006F6B8E" w:rsidP="006F6B8E">
            <w:pPr>
              <w:pStyle w:val="Tabletext"/>
              <w:jc w:val="center"/>
            </w:pPr>
            <w:bookmarkStart w:id="84" w:name="lt_pId1035"/>
            <w:r w:rsidRPr="00D02BA1">
              <w:t>ITU-T A.5</w:t>
            </w:r>
            <w:bookmarkEnd w:id="84"/>
          </w:p>
        </w:tc>
        <w:tc>
          <w:tcPr>
            <w:tcW w:w="1418" w:type="dxa"/>
            <w:shd w:val="clear" w:color="auto" w:fill="auto"/>
          </w:tcPr>
          <w:p w14:paraId="64808695" w14:textId="77777777" w:rsidR="006F6B8E" w:rsidRPr="00D02BA1" w:rsidRDefault="006F6B8E" w:rsidP="006F6B8E">
            <w:pPr>
              <w:pStyle w:val="Tabletext"/>
              <w:jc w:val="center"/>
            </w:pPr>
            <w:r w:rsidRPr="00D02BA1">
              <w:t>2019-09-27</w:t>
            </w:r>
          </w:p>
        </w:tc>
        <w:tc>
          <w:tcPr>
            <w:tcW w:w="992" w:type="dxa"/>
            <w:shd w:val="clear" w:color="auto" w:fill="auto"/>
          </w:tcPr>
          <w:p w14:paraId="31B7E1BD" w14:textId="7693C57E" w:rsidR="006F6B8E" w:rsidRPr="00D02BA1" w:rsidRDefault="00A25823" w:rsidP="006F6B8E">
            <w:pPr>
              <w:pStyle w:val="Tabletext"/>
              <w:jc w:val="center"/>
            </w:pPr>
            <w:r w:rsidRPr="00D02BA1">
              <w:rPr>
                <w:rFonts w:hint="cs"/>
                <w:rtl/>
              </w:rPr>
              <w:t>مراجعة</w:t>
            </w:r>
          </w:p>
        </w:tc>
        <w:tc>
          <w:tcPr>
            <w:tcW w:w="1559" w:type="dxa"/>
            <w:shd w:val="clear" w:color="auto" w:fill="auto"/>
          </w:tcPr>
          <w:p w14:paraId="765BE0CE" w14:textId="0EA8EEFC" w:rsidR="006F6B8E" w:rsidRPr="00D02BA1" w:rsidRDefault="006F6B8E" w:rsidP="006F6B8E">
            <w:pPr>
              <w:pStyle w:val="Tabletext"/>
              <w:jc w:val="center"/>
            </w:pPr>
            <w:r w:rsidRPr="00D02BA1">
              <w:rPr>
                <w:rtl/>
                <w:lang w:eastAsia="en-US"/>
              </w:rPr>
              <w:t>عملية الموافقة التقليدية</w:t>
            </w:r>
          </w:p>
        </w:tc>
        <w:tc>
          <w:tcPr>
            <w:tcW w:w="4250" w:type="dxa"/>
            <w:shd w:val="clear" w:color="auto" w:fill="auto"/>
            <w:vAlign w:val="center"/>
          </w:tcPr>
          <w:p w14:paraId="3DCC342D" w14:textId="1C6F8AD3" w:rsidR="006F6B8E" w:rsidRPr="00D02BA1" w:rsidRDefault="006F6B8E" w:rsidP="006F6B8E">
            <w:pPr>
              <w:pStyle w:val="Tabletext"/>
            </w:pPr>
            <w:r w:rsidRPr="00D02BA1">
              <w:rPr>
                <w:rFonts w:hint="cs"/>
                <w:position w:val="2"/>
                <w:rtl/>
                <w:lang w:bidi="ar-EG"/>
              </w:rPr>
              <w:t>الإجراءات</w:t>
            </w:r>
            <w:r w:rsidRPr="00D02BA1">
              <w:rPr>
                <w:position w:val="2"/>
                <w:rtl/>
                <w:lang w:bidi="ar-EG"/>
              </w:rPr>
              <w:t xml:space="preserve"> </w:t>
            </w:r>
            <w:r w:rsidRPr="00D02BA1">
              <w:rPr>
                <w:rFonts w:hint="cs"/>
                <w:position w:val="2"/>
                <w:rtl/>
                <w:lang w:bidi="ar-EG"/>
              </w:rPr>
              <w:t>العامة</w:t>
            </w:r>
            <w:r w:rsidRPr="00D02BA1">
              <w:rPr>
                <w:position w:val="2"/>
                <w:rtl/>
                <w:lang w:bidi="ar-EG"/>
              </w:rPr>
              <w:t xml:space="preserve"> </w:t>
            </w:r>
            <w:r w:rsidRPr="00D02BA1">
              <w:rPr>
                <w:rFonts w:hint="cs"/>
                <w:position w:val="2"/>
                <w:rtl/>
                <w:lang w:bidi="ar-EG"/>
              </w:rPr>
              <w:t>لوضع</w:t>
            </w:r>
            <w:r w:rsidRPr="00D02BA1">
              <w:rPr>
                <w:position w:val="2"/>
                <w:rtl/>
                <w:lang w:bidi="ar-EG"/>
              </w:rPr>
              <w:t xml:space="preserve"> </w:t>
            </w:r>
            <w:r w:rsidRPr="00D02BA1">
              <w:rPr>
                <w:rFonts w:hint="cs"/>
                <w:position w:val="2"/>
                <w:rtl/>
                <w:lang w:bidi="ar-EG"/>
              </w:rPr>
              <w:t>إحالات</w:t>
            </w:r>
            <w:r w:rsidRPr="00D02BA1">
              <w:rPr>
                <w:position w:val="2"/>
                <w:rtl/>
                <w:lang w:bidi="ar-EG"/>
              </w:rPr>
              <w:t xml:space="preserve"> </w:t>
            </w:r>
            <w:r w:rsidRPr="00D02BA1">
              <w:rPr>
                <w:rFonts w:hint="cs"/>
                <w:position w:val="2"/>
                <w:rtl/>
                <w:lang w:bidi="ar-EG"/>
              </w:rPr>
              <w:t>مرجعية</w:t>
            </w:r>
            <w:r w:rsidRPr="00D02BA1">
              <w:rPr>
                <w:position w:val="2"/>
                <w:rtl/>
                <w:lang w:bidi="ar-EG"/>
              </w:rPr>
              <w:t xml:space="preserve"> </w:t>
            </w:r>
            <w:r w:rsidRPr="00D02BA1">
              <w:rPr>
                <w:rFonts w:hint="cs"/>
                <w:position w:val="2"/>
                <w:rtl/>
                <w:lang w:bidi="ar-EG"/>
              </w:rPr>
              <w:t>إلى</w:t>
            </w:r>
            <w:r w:rsidRPr="00D02BA1">
              <w:rPr>
                <w:position w:val="2"/>
                <w:rtl/>
                <w:lang w:bidi="ar-EG"/>
              </w:rPr>
              <w:t xml:space="preserve"> </w:t>
            </w:r>
            <w:r w:rsidRPr="00D02BA1">
              <w:rPr>
                <w:rFonts w:hint="cs"/>
                <w:position w:val="2"/>
                <w:rtl/>
                <w:lang w:bidi="ar-EG"/>
              </w:rPr>
              <w:t>وثائق</w:t>
            </w:r>
            <w:r w:rsidRPr="00D02BA1">
              <w:rPr>
                <w:position w:val="2"/>
                <w:rtl/>
                <w:lang w:bidi="ar-EG"/>
              </w:rPr>
              <w:t xml:space="preserve"> </w:t>
            </w:r>
            <w:r w:rsidRPr="00D02BA1">
              <w:rPr>
                <w:rFonts w:hint="cs"/>
                <w:position w:val="2"/>
                <w:rtl/>
                <w:lang w:bidi="ar-EG"/>
              </w:rPr>
              <w:t>المنظمات</w:t>
            </w:r>
            <w:r w:rsidRPr="00D02BA1">
              <w:rPr>
                <w:position w:val="2"/>
                <w:rtl/>
                <w:lang w:bidi="ar-EG"/>
              </w:rPr>
              <w:t xml:space="preserve"> </w:t>
            </w:r>
            <w:r w:rsidRPr="00D02BA1">
              <w:rPr>
                <w:rFonts w:hint="cs"/>
                <w:position w:val="2"/>
                <w:rtl/>
                <w:lang w:bidi="ar-EG"/>
              </w:rPr>
              <w:t>الأُخرى</w:t>
            </w:r>
            <w:r w:rsidRPr="00D02BA1">
              <w:rPr>
                <w:position w:val="2"/>
                <w:rtl/>
                <w:lang w:bidi="ar-EG"/>
              </w:rPr>
              <w:t xml:space="preserve"> في </w:t>
            </w:r>
            <w:r w:rsidRPr="00D02BA1">
              <w:rPr>
                <w:rFonts w:hint="cs"/>
                <w:position w:val="2"/>
                <w:rtl/>
                <w:lang w:bidi="ar-EG"/>
              </w:rPr>
              <w:t>التوصيات</w:t>
            </w:r>
            <w:r w:rsidRPr="00D02BA1">
              <w:rPr>
                <w:position w:val="2"/>
                <w:rtl/>
                <w:lang w:bidi="ar-EG"/>
              </w:rPr>
              <w:t xml:space="preserve"> </w:t>
            </w:r>
            <w:r w:rsidRPr="00D02BA1">
              <w:rPr>
                <w:rFonts w:hint="cs"/>
                <w:position w:val="2"/>
                <w:rtl/>
                <w:lang w:bidi="ar-EG"/>
              </w:rPr>
              <w:t>الصادرة</w:t>
            </w:r>
            <w:r w:rsidRPr="00D02BA1">
              <w:rPr>
                <w:position w:val="2"/>
                <w:rtl/>
                <w:lang w:bidi="ar-EG"/>
              </w:rPr>
              <w:t xml:space="preserve"> </w:t>
            </w:r>
            <w:r w:rsidRPr="00D02BA1">
              <w:rPr>
                <w:rFonts w:hint="cs"/>
                <w:position w:val="2"/>
                <w:rtl/>
                <w:lang w:bidi="ar-EG"/>
              </w:rPr>
              <w:t>عن</w:t>
            </w:r>
            <w:r w:rsidRPr="00D02BA1">
              <w:rPr>
                <w:position w:val="2"/>
                <w:rtl/>
                <w:lang w:bidi="ar-EG"/>
              </w:rPr>
              <w:t xml:space="preserve"> </w:t>
            </w:r>
            <w:r w:rsidRPr="00D02BA1">
              <w:rPr>
                <w:rFonts w:hint="cs"/>
                <w:position w:val="2"/>
                <w:rtl/>
                <w:lang w:bidi="ar-EG"/>
              </w:rPr>
              <w:t>قطاع</w:t>
            </w:r>
            <w:r w:rsidRPr="00D02BA1">
              <w:rPr>
                <w:position w:val="2"/>
                <w:rtl/>
                <w:lang w:bidi="ar-EG"/>
              </w:rPr>
              <w:t xml:space="preserve"> </w:t>
            </w:r>
            <w:r w:rsidRPr="00D02BA1">
              <w:rPr>
                <w:rFonts w:hint="cs"/>
                <w:position w:val="2"/>
                <w:rtl/>
                <w:lang w:bidi="ar-EG"/>
              </w:rPr>
              <w:t>تقييس</w:t>
            </w:r>
            <w:r w:rsidRPr="00D02BA1">
              <w:rPr>
                <w:position w:val="2"/>
                <w:rtl/>
                <w:lang w:bidi="ar-EG"/>
              </w:rPr>
              <w:t xml:space="preserve"> </w:t>
            </w:r>
            <w:r w:rsidRPr="00D02BA1">
              <w:rPr>
                <w:rFonts w:hint="cs"/>
                <w:position w:val="2"/>
                <w:rtl/>
                <w:lang w:bidi="ar-EG"/>
              </w:rPr>
              <w:t>الاتصالات</w:t>
            </w:r>
          </w:p>
        </w:tc>
      </w:tr>
      <w:tr w:rsidR="006F6B8E" w:rsidRPr="00D02BA1" w14:paraId="046DFDD7" w14:textId="77777777" w:rsidTr="000C3B74">
        <w:trPr>
          <w:jc w:val="center"/>
        </w:trPr>
        <w:tc>
          <w:tcPr>
            <w:tcW w:w="1390" w:type="dxa"/>
            <w:shd w:val="clear" w:color="auto" w:fill="auto"/>
          </w:tcPr>
          <w:p w14:paraId="6A563351" w14:textId="7086D004" w:rsidR="006F6B8E" w:rsidRPr="00D02BA1" w:rsidRDefault="006F6B8E" w:rsidP="006F6B8E">
            <w:pPr>
              <w:pStyle w:val="Tabletext"/>
              <w:jc w:val="center"/>
            </w:pPr>
            <w:bookmarkStart w:id="85" w:name="lt_pId1040"/>
            <w:r w:rsidRPr="00D02BA1">
              <w:t>ITU-T A.13</w:t>
            </w:r>
            <w:bookmarkEnd w:id="85"/>
          </w:p>
        </w:tc>
        <w:tc>
          <w:tcPr>
            <w:tcW w:w="1418" w:type="dxa"/>
            <w:shd w:val="clear" w:color="auto" w:fill="auto"/>
          </w:tcPr>
          <w:p w14:paraId="07FBAD2E" w14:textId="77777777" w:rsidR="006F6B8E" w:rsidRPr="00D02BA1" w:rsidRDefault="006F6B8E" w:rsidP="006F6B8E">
            <w:pPr>
              <w:pStyle w:val="Tabletext"/>
              <w:jc w:val="center"/>
            </w:pPr>
            <w:r w:rsidRPr="00D02BA1">
              <w:t>2019-09-27</w:t>
            </w:r>
          </w:p>
        </w:tc>
        <w:tc>
          <w:tcPr>
            <w:tcW w:w="992" w:type="dxa"/>
            <w:shd w:val="clear" w:color="auto" w:fill="auto"/>
          </w:tcPr>
          <w:p w14:paraId="5D2F6FC3" w14:textId="6C50FB11" w:rsidR="006F6B8E" w:rsidRPr="00D02BA1" w:rsidRDefault="00A25823" w:rsidP="006F6B8E">
            <w:pPr>
              <w:pStyle w:val="Tabletext"/>
              <w:jc w:val="center"/>
            </w:pPr>
            <w:r w:rsidRPr="00D02BA1">
              <w:rPr>
                <w:rFonts w:hint="cs"/>
                <w:rtl/>
              </w:rPr>
              <w:t>مراجعة</w:t>
            </w:r>
          </w:p>
        </w:tc>
        <w:tc>
          <w:tcPr>
            <w:tcW w:w="1559" w:type="dxa"/>
            <w:shd w:val="clear" w:color="auto" w:fill="auto"/>
          </w:tcPr>
          <w:p w14:paraId="7FDF7290" w14:textId="48A796DB" w:rsidR="006F6B8E" w:rsidRPr="00D02BA1" w:rsidRDefault="006F6B8E" w:rsidP="006F6B8E">
            <w:pPr>
              <w:pStyle w:val="Tabletext"/>
              <w:jc w:val="center"/>
            </w:pPr>
            <w:r w:rsidRPr="00D02BA1">
              <w:rPr>
                <w:rtl/>
                <w:lang w:eastAsia="en-US"/>
              </w:rPr>
              <w:t>عملية الموافقة التقليدية</w:t>
            </w:r>
          </w:p>
        </w:tc>
        <w:tc>
          <w:tcPr>
            <w:tcW w:w="4250" w:type="dxa"/>
            <w:shd w:val="clear" w:color="auto" w:fill="auto"/>
            <w:vAlign w:val="center"/>
          </w:tcPr>
          <w:p w14:paraId="3A3AFFA4" w14:textId="201B96AA" w:rsidR="006F6B8E" w:rsidRPr="00D02BA1" w:rsidRDefault="006F6B8E" w:rsidP="006F6B8E">
            <w:pPr>
              <w:pStyle w:val="Tabletext"/>
            </w:pPr>
            <w:r w:rsidRPr="00D02BA1">
              <w:rPr>
                <w:position w:val="2"/>
                <w:rtl/>
              </w:rPr>
              <w:t>منشورات قطاع تقييس الاتصالات غير المعيارية</w:t>
            </w:r>
            <w:r w:rsidRPr="00D02BA1">
              <w:rPr>
                <w:rFonts w:hint="cs"/>
                <w:position w:val="2"/>
                <w:rtl/>
              </w:rPr>
              <w:t xml:space="preserve"> بما فيها الإضافات التي تلحق بالتوصيات الصادرة عن قطاع تقييس الاتصالات</w:t>
            </w:r>
          </w:p>
        </w:tc>
      </w:tr>
      <w:tr w:rsidR="006F6B8E" w:rsidRPr="00D02BA1" w14:paraId="17666C64" w14:textId="77777777" w:rsidTr="000C3B74">
        <w:trPr>
          <w:jc w:val="center"/>
        </w:trPr>
        <w:tc>
          <w:tcPr>
            <w:tcW w:w="1390" w:type="dxa"/>
            <w:shd w:val="clear" w:color="auto" w:fill="auto"/>
          </w:tcPr>
          <w:p w14:paraId="0AAFCA9F" w14:textId="24DACCEB" w:rsidR="006F6B8E" w:rsidRPr="00D02BA1" w:rsidRDefault="006F6B8E" w:rsidP="006F6B8E">
            <w:pPr>
              <w:pStyle w:val="Tabletext"/>
              <w:jc w:val="center"/>
            </w:pPr>
            <w:bookmarkStart w:id="86" w:name="lt_pId1045"/>
            <w:r w:rsidRPr="00D02BA1">
              <w:t>ITU-T A.25</w:t>
            </w:r>
            <w:bookmarkEnd w:id="86"/>
          </w:p>
        </w:tc>
        <w:tc>
          <w:tcPr>
            <w:tcW w:w="1418" w:type="dxa"/>
            <w:shd w:val="clear" w:color="auto" w:fill="auto"/>
          </w:tcPr>
          <w:p w14:paraId="14FCDB01" w14:textId="77777777" w:rsidR="006F6B8E" w:rsidRPr="00D02BA1" w:rsidRDefault="006F6B8E" w:rsidP="006F6B8E">
            <w:pPr>
              <w:pStyle w:val="Tabletext"/>
              <w:jc w:val="center"/>
            </w:pPr>
            <w:r w:rsidRPr="00D02BA1">
              <w:t>2019-09-27</w:t>
            </w:r>
          </w:p>
        </w:tc>
        <w:tc>
          <w:tcPr>
            <w:tcW w:w="992" w:type="dxa"/>
            <w:shd w:val="clear" w:color="auto" w:fill="auto"/>
          </w:tcPr>
          <w:p w14:paraId="436A7367" w14:textId="5D5D6E9A" w:rsidR="006F6B8E" w:rsidRPr="00D02BA1" w:rsidRDefault="00A25823" w:rsidP="006F6B8E">
            <w:pPr>
              <w:pStyle w:val="Tabletext"/>
              <w:jc w:val="center"/>
            </w:pPr>
            <w:r w:rsidRPr="00D02BA1">
              <w:rPr>
                <w:rFonts w:hint="cs"/>
                <w:rtl/>
              </w:rPr>
              <w:t>مراجعة</w:t>
            </w:r>
          </w:p>
        </w:tc>
        <w:tc>
          <w:tcPr>
            <w:tcW w:w="1559" w:type="dxa"/>
            <w:shd w:val="clear" w:color="auto" w:fill="auto"/>
          </w:tcPr>
          <w:p w14:paraId="65DA1F8A" w14:textId="73AF9C79" w:rsidR="006F6B8E" w:rsidRPr="00D02BA1" w:rsidRDefault="006F6B8E" w:rsidP="006F6B8E">
            <w:pPr>
              <w:pStyle w:val="Tabletext"/>
              <w:jc w:val="center"/>
            </w:pPr>
            <w:r w:rsidRPr="00D02BA1">
              <w:rPr>
                <w:rtl/>
                <w:lang w:eastAsia="en-US"/>
              </w:rPr>
              <w:t>عملية الموافقة التقليدية</w:t>
            </w:r>
          </w:p>
        </w:tc>
        <w:tc>
          <w:tcPr>
            <w:tcW w:w="4250" w:type="dxa"/>
            <w:shd w:val="clear" w:color="auto" w:fill="auto"/>
            <w:vAlign w:val="center"/>
          </w:tcPr>
          <w:p w14:paraId="7BF8EB43" w14:textId="30F957C1" w:rsidR="006F6B8E" w:rsidRPr="00D02BA1" w:rsidRDefault="006F6B8E" w:rsidP="006F6B8E">
            <w:pPr>
              <w:pStyle w:val="Tabletext"/>
              <w:rPr>
                <w:b/>
                <w:color w:val="800000"/>
                <w:sz w:val="22"/>
              </w:rPr>
            </w:pPr>
            <w:r w:rsidRPr="00D02BA1">
              <w:rPr>
                <w:rFonts w:hint="cs"/>
                <w:position w:val="2"/>
                <w:rtl/>
                <w:lang w:bidi="ar-EG"/>
              </w:rPr>
              <w:t>الإجراءات</w:t>
            </w:r>
            <w:r w:rsidRPr="00D02BA1">
              <w:rPr>
                <w:position w:val="2"/>
                <w:rtl/>
                <w:lang w:bidi="ar-EG"/>
              </w:rPr>
              <w:t xml:space="preserve"> </w:t>
            </w:r>
            <w:r w:rsidRPr="00D02BA1">
              <w:rPr>
                <w:rFonts w:hint="cs"/>
                <w:position w:val="2"/>
                <w:rtl/>
                <w:lang w:bidi="ar-EG"/>
              </w:rPr>
              <w:t>العامة</w:t>
            </w:r>
            <w:r w:rsidRPr="00D02BA1">
              <w:rPr>
                <w:position w:val="2"/>
                <w:rtl/>
                <w:lang w:bidi="ar-EG"/>
              </w:rPr>
              <w:t xml:space="preserve"> </w:t>
            </w:r>
            <w:r w:rsidRPr="00D02BA1">
              <w:rPr>
                <w:rFonts w:hint="cs"/>
                <w:position w:val="2"/>
                <w:rtl/>
                <w:lang w:bidi="ar-EG"/>
              </w:rPr>
              <w:t>المتعلقة</w:t>
            </w:r>
            <w:r w:rsidRPr="00D02BA1">
              <w:rPr>
                <w:position w:val="2"/>
                <w:rtl/>
                <w:lang w:bidi="ar-EG"/>
              </w:rPr>
              <w:t xml:space="preserve"> </w:t>
            </w:r>
            <w:r w:rsidRPr="00D02BA1">
              <w:rPr>
                <w:rFonts w:hint="cs"/>
                <w:position w:val="2"/>
                <w:rtl/>
                <w:lang w:bidi="ar-EG"/>
              </w:rPr>
              <w:t>بتضمين</w:t>
            </w:r>
            <w:r w:rsidRPr="00D02BA1">
              <w:rPr>
                <w:position w:val="2"/>
                <w:rtl/>
                <w:lang w:bidi="ar-EG"/>
              </w:rPr>
              <w:t xml:space="preserve"> </w:t>
            </w:r>
            <w:r w:rsidRPr="00D02BA1">
              <w:rPr>
                <w:rFonts w:hint="cs"/>
                <w:position w:val="2"/>
                <w:rtl/>
                <w:lang w:bidi="ar-EG"/>
              </w:rPr>
              <w:t>نصوص</w:t>
            </w:r>
            <w:r w:rsidRPr="00D02BA1">
              <w:rPr>
                <w:position w:val="2"/>
                <w:rtl/>
                <w:lang w:bidi="ar-EG"/>
              </w:rPr>
              <w:t xml:space="preserve"> </w:t>
            </w:r>
            <w:r w:rsidRPr="00D02BA1">
              <w:rPr>
                <w:rFonts w:hint="cs"/>
                <w:position w:val="2"/>
                <w:rtl/>
                <w:lang w:bidi="ar-EG"/>
              </w:rPr>
              <w:t>بين</w:t>
            </w:r>
            <w:r w:rsidRPr="00D02BA1">
              <w:rPr>
                <w:position w:val="2"/>
                <w:rtl/>
                <w:lang w:bidi="ar-EG"/>
              </w:rPr>
              <w:t xml:space="preserve"> </w:t>
            </w:r>
            <w:r w:rsidRPr="00D02BA1">
              <w:rPr>
                <w:rFonts w:hint="cs"/>
                <w:position w:val="2"/>
                <w:rtl/>
                <w:lang w:bidi="ar-EG"/>
              </w:rPr>
              <w:t>قطاع</w:t>
            </w:r>
            <w:r w:rsidRPr="00D02BA1">
              <w:rPr>
                <w:position w:val="2"/>
                <w:rtl/>
                <w:lang w:bidi="ar-EG"/>
              </w:rPr>
              <w:t xml:space="preserve"> </w:t>
            </w:r>
            <w:r w:rsidRPr="00D02BA1">
              <w:rPr>
                <w:rFonts w:hint="cs"/>
                <w:position w:val="2"/>
                <w:rtl/>
                <w:lang w:bidi="ar-EG"/>
              </w:rPr>
              <w:t>تقييس</w:t>
            </w:r>
            <w:r w:rsidRPr="00D02BA1">
              <w:rPr>
                <w:position w:val="2"/>
                <w:rtl/>
                <w:lang w:bidi="ar-EG"/>
              </w:rPr>
              <w:t xml:space="preserve"> </w:t>
            </w:r>
            <w:r w:rsidRPr="00D02BA1">
              <w:rPr>
                <w:rFonts w:hint="cs"/>
                <w:position w:val="2"/>
                <w:rtl/>
                <w:lang w:bidi="ar-EG"/>
              </w:rPr>
              <w:t>الاتصالات</w:t>
            </w:r>
            <w:r w:rsidRPr="00D02BA1">
              <w:rPr>
                <w:position w:val="2"/>
                <w:rtl/>
                <w:lang w:bidi="ar-EG"/>
              </w:rPr>
              <w:t xml:space="preserve"> </w:t>
            </w:r>
            <w:r w:rsidRPr="00D02BA1">
              <w:rPr>
                <w:rFonts w:hint="cs"/>
                <w:position w:val="2"/>
                <w:rtl/>
                <w:lang w:bidi="ar-EG"/>
              </w:rPr>
              <w:t>ومنظمات</w:t>
            </w:r>
            <w:r w:rsidRPr="00D02BA1">
              <w:rPr>
                <w:position w:val="2"/>
                <w:rtl/>
                <w:lang w:bidi="ar-EG"/>
              </w:rPr>
              <w:t xml:space="preserve"> </w:t>
            </w:r>
            <w:r w:rsidRPr="00D02BA1">
              <w:rPr>
                <w:rFonts w:hint="cs"/>
                <w:position w:val="2"/>
                <w:rtl/>
                <w:lang w:bidi="ar-EG"/>
              </w:rPr>
              <w:t>أُخرى</w:t>
            </w:r>
          </w:p>
        </w:tc>
      </w:tr>
    </w:tbl>
    <w:p w14:paraId="3807411A" w14:textId="77777777" w:rsidR="006F6B8E" w:rsidRPr="00CB4A88" w:rsidRDefault="006F6B8E" w:rsidP="006F6B8E">
      <w:pPr>
        <w:pStyle w:val="TableNo"/>
        <w:rPr>
          <w:lang w:val="en-GB"/>
        </w:rPr>
      </w:pPr>
      <w:r w:rsidRPr="00CB4A88">
        <w:rPr>
          <w:rtl/>
          <w:lang w:val="en-GB"/>
        </w:rPr>
        <w:t xml:space="preserve">الجدول </w:t>
      </w:r>
      <w:r w:rsidRPr="00CB4A88">
        <w:t>8</w:t>
      </w:r>
    </w:p>
    <w:p w14:paraId="09594E20" w14:textId="7EDB4CDE" w:rsidR="006F6B8E" w:rsidRPr="00D02BA1" w:rsidRDefault="00A25823" w:rsidP="006F6B8E">
      <w:pPr>
        <w:pStyle w:val="Tabletitle"/>
        <w:rPr>
          <w:rtl/>
          <w:lang w:val="en-GB" w:bidi="ar-EG"/>
        </w:rPr>
      </w:pPr>
      <w:r w:rsidRPr="00D02BA1">
        <w:rPr>
          <w:rFonts w:hint="cs"/>
          <w:rtl/>
          <w:lang w:val="en-GB"/>
        </w:rPr>
        <w:t>الفريق الاستشاري لتقييس الاتصالات</w:t>
      </w:r>
      <w:r w:rsidR="006F6B8E" w:rsidRPr="00D02BA1">
        <w:rPr>
          <w:rtl/>
          <w:lang w:val="en-GB"/>
        </w:rPr>
        <w:t xml:space="preserve"> - التوصيات المتفق عليها/</w:t>
      </w:r>
      <w:r w:rsidR="00542FAA" w:rsidRPr="00D02BA1">
        <w:rPr>
          <w:rFonts w:hint="cs"/>
          <w:rtl/>
          <w:lang w:val="en-GB"/>
        </w:rPr>
        <w:t>المحددة</w:t>
      </w:r>
      <w:r w:rsidR="006F6B8E" w:rsidRPr="00D02BA1">
        <w:rPr>
          <w:rtl/>
          <w:lang w:val="en-GB"/>
        </w:rPr>
        <w:t xml:space="preserve"> في الاجتماع الأخير</w:t>
      </w:r>
      <w:r w:rsidR="006F6B8E" w:rsidRPr="00D02BA1">
        <w:rPr>
          <w:rFonts w:hint="cs"/>
          <w:rtl/>
          <w:lang w:val="en-GB" w:bidi="ar-EG"/>
        </w:rPr>
        <w:t xml:space="preserve"> </w:t>
      </w:r>
    </w:p>
    <w:tbl>
      <w:tblPr>
        <w:bidiVisual/>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5"/>
        <w:gridCol w:w="1377"/>
        <w:gridCol w:w="1968"/>
        <w:gridCol w:w="4690"/>
      </w:tblGrid>
      <w:tr w:rsidR="006F6B8E" w:rsidRPr="00D02BA1" w14:paraId="73FA9B44" w14:textId="77777777" w:rsidTr="006F6B8E">
        <w:trPr>
          <w:tblHeader/>
          <w:jc w:val="center"/>
        </w:trPr>
        <w:tc>
          <w:tcPr>
            <w:tcW w:w="1625" w:type="dxa"/>
            <w:tcBorders>
              <w:top w:val="single" w:sz="12" w:space="0" w:color="auto"/>
              <w:left w:val="single" w:sz="12" w:space="0" w:color="auto"/>
              <w:bottom w:val="single" w:sz="12" w:space="0" w:color="auto"/>
              <w:right w:val="single" w:sz="4" w:space="0" w:color="auto"/>
            </w:tcBorders>
            <w:vAlign w:val="center"/>
            <w:hideMark/>
          </w:tcPr>
          <w:p w14:paraId="4216E6A2" w14:textId="77777777" w:rsidR="006F6B8E" w:rsidRPr="00D02BA1" w:rsidRDefault="006F6B8E" w:rsidP="00105E3F">
            <w:pPr>
              <w:pStyle w:val="Tablehead"/>
              <w:keepLines/>
            </w:pPr>
            <w:r w:rsidRPr="00D02BA1">
              <w:rPr>
                <w:rtl/>
              </w:rPr>
              <w:t>التوصية</w:t>
            </w:r>
          </w:p>
        </w:tc>
        <w:tc>
          <w:tcPr>
            <w:tcW w:w="1377" w:type="dxa"/>
            <w:tcBorders>
              <w:top w:val="single" w:sz="12" w:space="0" w:color="auto"/>
              <w:left w:val="single" w:sz="4" w:space="0" w:color="auto"/>
              <w:bottom w:val="single" w:sz="12" w:space="0" w:color="auto"/>
              <w:right w:val="single" w:sz="4" w:space="0" w:color="auto"/>
            </w:tcBorders>
            <w:vAlign w:val="center"/>
            <w:hideMark/>
          </w:tcPr>
          <w:p w14:paraId="039AB9DC" w14:textId="06EB3D8D" w:rsidR="006F6B8E" w:rsidRPr="00D02BA1" w:rsidRDefault="006F6B8E" w:rsidP="00105E3F">
            <w:pPr>
              <w:pStyle w:val="Tablehead"/>
              <w:keepLines/>
              <w:rPr>
                <w:rtl/>
              </w:rPr>
            </w:pPr>
            <w:r w:rsidRPr="00D02BA1">
              <w:rPr>
                <w:rtl/>
              </w:rPr>
              <w:t>متفق عليها/</w:t>
            </w:r>
            <w:r w:rsidR="00542FAA" w:rsidRPr="00D02BA1">
              <w:rPr>
                <w:rFonts w:hint="cs"/>
                <w:rtl/>
              </w:rPr>
              <w:t>محددة</w:t>
            </w:r>
          </w:p>
        </w:tc>
        <w:tc>
          <w:tcPr>
            <w:tcW w:w="1968" w:type="dxa"/>
            <w:tcBorders>
              <w:top w:val="single" w:sz="12" w:space="0" w:color="auto"/>
              <w:left w:val="single" w:sz="4" w:space="0" w:color="auto"/>
              <w:bottom w:val="single" w:sz="12" w:space="0" w:color="auto"/>
              <w:right w:val="single" w:sz="4" w:space="0" w:color="auto"/>
            </w:tcBorders>
            <w:vAlign w:val="center"/>
            <w:hideMark/>
          </w:tcPr>
          <w:p w14:paraId="61D8DAB4" w14:textId="77777777" w:rsidR="006F6B8E" w:rsidRPr="00D02BA1" w:rsidRDefault="006F6B8E" w:rsidP="00105E3F">
            <w:pPr>
              <w:pStyle w:val="Tablehead"/>
              <w:keepLines/>
              <w:ind w:left="-57" w:right="-57"/>
              <w:rPr>
                <w:spacing w:val="-4"/>
                <w:rtl/>
              </w:rPr>
            </w:pPr>
            <w:r w:rsidRPr="00D02BA1">
              <w:rPr>
                <w:spacing w:val="-4"/>
                <w:rtl/>
              </w:rPr>
              <w:t>عملية الموافقة التقليدية/</w:t>
            </w:r>
            <w:r w:rsidRPr="00D02BA1">
              <w:rPr>
                <w:spacing w:val="-4"/>
                <w:rtl/>
              </w:rPr>
              <w:br/>
              <w:t>عملية الموافقة البديلة</w:t>
            </w:r>
          </w:p>
        </w:tc>
        <w:tc>
          <w:tcPr>
            <w:tcW w:w="4690" w:type="dxa"/>
            <w:tcBorders>
              <w:top w:val="single" w:sz="12" w:space="0" w:color="auto"/>
              <w:left w:val="single" w:sz="4" w:space="0" w:color="auto"/>
              <w:bottom w:val="single" w:sz="12" w:space="0" w:color="auto"/>
              <w:right w:val="single" w:sz="12" w:space="0" w:color="auto"/>
            </w:tcBorders>
            <w:vAlign w:val="center"/>
            <w:hideMark/>
          </w:tcPr>
          <w:p w14:paraId="574B048E" w14:textId="77777777" w:rsidR="006F6B8E" w:rsidRPr="00D02BA1" w:rsidRDefault="006F6B8E" w:rsidP="00105E3F">
            <w:pPr>
              <w:pStyle w:val="Tablehead"/>
              <w:keepLines/>
            </w:pPr>
            <w:r w:rsidRPr="00D02BA1">
              <w:rPr>
                <w:rtl/>
              </w:rPr>
              <w:t>العنوان</w:t>
            </w:r>
          </w:p>
        </w:tc>
      </w:tr>
      <w:tr w:rsidR="006F6B8E" w:rsidRPr="00D02BA1" w14:paraId="6A1BDFA6" w14:textId="77777777" w:rsidTr="006F6B8E">
        <w:trPr>
          <w:tblHeader/>
          <w:jc w:val="center"/>
        </w:trPr>
        <w:tc>
          <w:tcPr>
            <w:tcW w:w="1625" w:type="dxa"/>
            <w:tcBorders>
              <w:top w:val="single" w:sz="12" w:space="0" w:color="auto"/>
              <w:left w:val="single" w:sz="12" w:space="0" w:color="auto"/>
              <w:bottom w:val="single" w:sz="12" w:space="0" w:color="auto"/>
              <w:right w:val="single" w:sz="4" w:space="0" w:color="auto"/>
            </w:tcBorders>
            <w:vAlign w:val="center"/>
          </w:tcPr>
          <w:p w14:paraId="428299B8" w14:textId="3BAEB451" w:rsidR="006F6B8E" w:rsidRPr="00D02BA1" w:rsidRDefault="006F6B8E" w:rsidP="006F6B8E">
            <w:pPr>
              <w:pStyle w:val="Tablehead"/>
              <w:keepLines/>
              <w:jc w:val="both"/>
              <w:rPr>
                <w:b w:val="0"/>
                <w:bCs w:val="0"/>
                <w:rtl/>
              </w:rPr>
            </w:pPr>
            <w:r w:rsidRPr="00D02BA1">
              <w:rPr>
                <w:rFonts w:hint="cs"/>
                <w:b w:val="0"/>
                <w:bCs w:val="0"/>
                <w:rtl/>
              </w:rPr>
              <w:t>لا يوجد.</w:t>
            </w:r>
          </w:p>
        </w:tc>
        <w:tc>
          <w:tcPr>
            <w:tcW w:w="1377" w:type="dxa"/>
            <w:tcBorders>
              <w:top w:val="single" w:sz="12" w:space="0" w:color="auto"/>
              <w:left w:val="single" w:sz="4" w:space="0" w:color="auto"/>
              <w:bottom w:val="single" w:sz="12" w:space="0" w:color="auto"/>
              <w:right w:val="single" w:sz="4" w:space="0" w:color="auto"/>
            </w:tcBorders>
            <w:vAlign w:val="center"/>
          </w:tcPr>
          <w:p w14:paraId="274FFD1D" w14:textId="77777777" w:rsidR="006F6B8E" w:rsidRPr="00D02BA1" w:rsidRDefault="006F6B8E" w:rsidP="00105E3F">
            <w:pPr>
              <w:pStyle w:val="Tablehead"/>
              <w:keepLines/>
              <w:rPr>
                <w:rtl/>
              </w:rPr>
            </w:pPr>
          </w:p>
        </w:tc>
        <w:tc>
          <w:tcPr>
            <w:tcW w:w="1968" w:type="dxa"/>
            <w:tcBorders>
              <w:top w:val="single" w:sz="12" w:space="0" w:color="auto"/>
              <w:left w:val="single" w:sz="4" w:space="0" w:color="auto"/>
              <w:bottom w:val="single" w:sz="12" w:space="0" w:color="auto"/>
              <w:right w:val="single" w:sz="4" w:space="0" w:color="auto"/>
            </w:tcBorders>
            <w:vAlign w:val="center"/>
          </w:tcPr>
          <w:p w14:paraId="42AE1023" w14:textId="77777777" w:rsidR="006F6B8E" w:rsidRPr="00D02BA1" w:rsidRDefault="006F6B8E" w:rsidP="00105E3F">
            <w:pPr>
              <w:pStyle w:val="Tablehead"/>
              <w:keepLines/>
              <w:ind w:left="-57" w:right="-57"/>
              <w:rPr>
                <w:spacing w:val="-4"/>
                <w:rtl/>
              </w:rPr>
            </w:pPr>
          </w:p>
        </w:tc>
        <w:tc>
          <w:tcPr>
            <w:tcW w:w="4690" w:type="dxa"/>
            <w:tcBorders>
              <w:top w:val="single" w:sz="12" w:space="0" w:color="auto"/>
              <w:left w:val="single" w:sz="4" w:space="0" w:color="auto"/>
              <w:bottom w:val="single" w:sz="12" w:space="0" w:color="auto"/>
              <w:right w:val="single" w:sz="12" w:space="0" w:color="auto"/>
            </w:tcBorders>
            <w:vAlign w:val="center"/>
          </w:tcPr>
          <w:p w14:paraId="2AADD6F3" w14:textId="77777777" w:rsidR="006F6B8E" w:rsidRPr="00D02BA1" w:rsidRDefault="006F6B8E" w:rsidP="00105E3F">
            <w:pPr>
              <w:pStyle w:val="Tablehead"/>
              <w:keepLines/>
              <w:rPr>
                <w:rtl/>
              </w:rPr>
            </w:pPr>
          </w:p>
        </w:tc>
      </w:tr>
    </w:tbl>
    <w:p w14:paraId="14A2CD3A" w14:textId="77777777" w:rsidR="006F6B8E" w:rsidRPr="00CB4A88" w:rsidRDefault="006F6B8E" w:rsidP="006F6B8E">
      <w:pPr>
        <w:pStyle w:val="TableNo"/>
        <w:rPr>
          <w:lang w:val="en-GB"/>
        </w:rPr>
      </w:pPr>
      <w:r w:rsidRPr="00CB4A88">
        <w:rPr>
          <w:rtl/>
          <w:lang w:val="en-GB"/>
        </w:rPr>
        <w:t xml:space="preserve">الجدول </w:t>
      </w:r>
      <w:r w:rsidRPr="00CB4A88">
        <w:t>9</w:t>
      </w:r>
    </w:p>
    <w:p w14:paraId="44A7D48E" w14:textId="4B8C0660" w:rsidR="006F6B8E" w:rsidRPr="00D02BA1" w:rsidRDefault="006F6B8E" w:rsidP="006F6B8E">
      <w:pPr>
        <w:pStyle w:val="Tabletitle"/>
        <w:rPr>
          <w:rtl/>
          <w:lang w:val="en-GB"/>
        </w:rPr>
      </w:pPr>
      <w:r w:rsidRPr="00D02BA1">
        <w:rPr>
          <w:rFonts w:hint="cs"/>
          <w:rtl/>
        </w:rPr>
        <w:t>الفريق الاستشاري لتقييس الاتصالات</w:t>
      </w:r>
      <w:r w:rsidRPr="00D02BA1">
        <w:rPr>
          <w:rtl/>
        </w:rPr>
        <w:t xml:space="preserve"> </w:t>
      </w:r>
      <w:r w:rsidRPr="00D02BA1">
        <w:rPr>
          <w:rtl/>
          <w:lang w:val="en-GB"/>
        </w:rPr>
        <w:t>- التوصيات الملغاة في فترة الدراسة</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16"/>
        <w:gridCol w:w="1386"/>
        <w:gridCol w:w="1962"/>
        <w:gridCol w:w="4645"/>
      </w:tblGrid>
      <w:tr w:rsidR="006F6B8E" w:rsidRPr="00D02BA1" w14:paraId="52F603CF" w14:textId="77777777" w:rsidTr="00105E3F">
        <w:trPr>
          <w:jc w:val="center"/>
        </w:trPr>
        <w:tc>
          <w:tcPr>
            <w:tcW w:w="1616" w:type="dxa"/>
            <w:tcBorders>
              <w:top w:val="single" w:sz="12" w:space="0" w:color="auto"/>
              <w:left w:val="single" w:sz="12" w:space="0" w:color="auto"/>
              <w:bottom w:val="single" w:sz="12" w:space="0" w:color="auto"/>
              <w:right w:val="single" w:sz="4" w:space="0" w:color="auto"/>
            </w:tcBorders>
            <w:hideMark/>
          </w:tcPr>
          <w:p w14:paraId="7592250C" w14:textId="77777777" w:rsidR="006F6B8E" w:rsidRPr="00D02BA1" w:rsidRDefault="006F6B8E" w:rsidP="006F6B8E">
            <w:pPr>
              <w:pStyle w:val="Tablehead"/>
              <w:rPr>
                <w:rtl/>
              </w:rPr>
            </w:pPr>
            <w:r w:rsidRPr="00D02BA1">
              <w:rPr>
                <w:rtl/>
              </w:rPr>
              <w:t>التوصية</w:t>
            </w:r>
          </w:p>
        </w:tc>
        <w:tc>
          <w:tcPr>
            <w:tcW w:w="1386" w:type="dxa"/>
            <w:tcBorders>
              <w:top w:val="single" w:sz="12" w:space="0" w:color="auto"/>
              <w:left w:val="single" w:sz="4" w:space="0" w:color="auto"/>
              <w:bottom w:val="single" w:sz="12" w:space="0" w:color="auto"/>
              <w:right w:val="single" w:sz="4" w:space="0" w:color="auto"/>
            </w:tcBorders>
            <w:hideMark/>
          </w:tcPr>
          <w:p w14:paraId="02A438EC" w14:textId="77777777" w:rsidR="006F6B8E" w:rsidRPr="00D02BA1" w:rsidRDefault="006F6B8E" w:rsidP="006F6B8E">
            <w:pPr>
              <w:pStyle w:val="Tablehead"/>
              <w:rPr>
                <w:rtl/>
              </w:rPr>
            </w:pPr>
            <w:r w:rsidRPr="00D02BA1">
              <w:rPr>
                <w:rtl/>
              </w:rPr>
              <w:t>آخر صيغة</w:t>
            </w:r>
          </w:p>
        </w:tc>
        <w:tc>
          <w:tcPr>
            <w:tcW w:w="1962" w:type="dxa"/>
            <w:tcBorders>
              <w:top w:val="single" w:sz="12" w:space="0" w:color="auto"/>
              <w:left w:val="single" w:sz="4" w:space="0" w:color="auto"/>
              <w:bottom w:val="single" w:sz="12" w:space="0" w:color="auto"/>
              <w:right w:val="single" w:sz="4" w:space="0" w:color="auto"/>
            </w:tcBorders>
            <w:hideMark/>
          </w:tcPr>
          <w:p w14:paraId="71285713" w14:textId="77777777" w:rsidR="006F6B8E" w:rsidRPr="00D02BA1" w:rsidRDefault="006F6B8E" w:rsidP="006F6B8E">
            <w:pPr>
              <w:pStyle w:val="Tablehead"/>
              <w:rPr>
                <w:rtl/>
              </w:rPr>
            </w:pPr>
            <w:r w:rsidRPr="00D02BA1">
              <w:rPr>
                <w:rtl/>
              </w:rPr>
              <w:t>تاريخ سحبها</w:t>
            </w:r>
          </w:p>
        </w:tc>
        <w:tc>
          <w:tcPr>
            <w:tcW w:w="4645" w:type="dxa"/>
            <w:tcBorders>
              <w:top w:val="single" w:sz="12" w:space="0" w:color="auto"/>
              <w:left w:val="single" w:sz="4" w:space="0" w:color="auto"/>
              <w:bottom w:val="single" w:sz="12" w:space="0" w:color="auto"/>
              <w:right w:val="single" w:sz="12" w:space="0" w:color="auto"/>
            </w:tcBorders>
            <w:hideMark/>
          </w:tcPr>
          <w:p w14:paraId="33A16D97" w14:textId="77777777" w:rsidR="006F6B8E" w:rsidRPr="00D02BA1" w:rsidRDefault="006F6B8E" w:rsidP="006F6B8E">
            <w:pPr>
              <w:pStyle w:val="Tablehead"/>
              <w:rPr>
                <w:rtl/>
              </w:rPr>
            </w:pPr>
            <w:r w:rsidRPr="00D02BA1">
              <w:rPr>
                <w:rtl/>
              </w:rPr>
              <w:t>العنوان</w:t>
            </w:r>
          </w:p>
        </w:tc>
      </w:tr>
      <w:tr w:rsidR="006F6B8E" w:rsidRPr="00D02BA1" w14:paraId="01EF80A2" w14:textId="77777777" w:rsidTr="00105E3F">
        <w:trPr>
          <w:jc w:val="center"/>
        </w:trPr>
        <w:tc>
          <w:tcPr>
            <w:tcW w:w="1616" w:type="dxa"/>
            <w:tcBorders>
              <w:top w:val="single" w:sz="4" w:space="0" w:color="auto"/>
              <w:left w:val="single" w:sz="12" w:space="0" w:color="auto"/>
              <w:bottom w:val="single" w:sz="12" w:space="0" w:color="auto"/>
              <w:right w:val="single" w:sz="4" w:space="0" w:color="auto"/>
            </w:tcBorders>
            <w:vAlign w:val="center"/>
            <w:hideMark/>
          </w:tcPr>
          <w:p w14:paraId="42FD00C1" w14:textId="05829765" w:rsidR="006F6B8E" w:rsidRPr="00D02BA1" w:rsidRDefault="006F6B8E" w:rsidP="00105E3F">
            <w:pPr>
              <w:tabs>
                <w:tab w:val="clear" w:pos="794"/>
                <w:tab w:val="left" w:pos="1134"/>
              </w:tabs>
              <w:spacing w:before="40" w:after="60" w:line="260" w:lineRule="exact"/>
              <w:jc w:val="left"/>
              <w:rPr>
                <w:rFonts w:eastAsia="SimSun"/>
                <w:sz w:val="20"/>
                <w:szCs w:val="26"/>
                <w:rtl/>
                <w:lang w:val="fr-FR" w:bidi="ar-EG"/>
              </w:rPr>
            </w:pPr>
            <w:r w:rsidRPr="00D02BA1">
              <w:rPr>
                <w:rFonts w:eastAsia="SimSun"/>
                <w:sz w:val="14"/>
                <w:szCs w:val="20"/>
                <w:rtl/>
                <w:lang w:val="fr-FR" w:bidi="ar-EG"/>
              </w:rPr>
              <w:t>لا يوجد</w:t>
            </w:r>
            <w:r w:rsidRPr="00D02BA1">
              <w:rPr>
                <w:rFonts w:eastAsia="SimSun" w:hint="cs"/>
                <w:sz w:val="14"/>
                <w:szCs w:val="20"/>
                <w:rtl/>
                <w:lang w:val="fr-FR" w:bidi="ar-EG"/>
              </w:rPr>
              <w:t>.</w:t>
            </w:r>
          </w:p>
        </w:tc>
        <w:tc>
          <w:tcPr>
            <w:tcW w:w="1386" w:type="dxa"/>
            <w:tcBorders>
              <w:top w:val="single" w:sz="4" w:space="0" w:color="auto"/>
              <w:left w:val="single" w:sz="4" w:space="0" w:color="auto"/>
              <w:bottom w:val="single" w:sz="12" w:space="0" w:color="auto"/>
              <w:right w:val="single" w:sz="4" w:space="0" w:color="auto"/>
            </w:tcBorders>
            <w:vAlign w:val="center"/>
          </w:tcPr>
          <w:p w14:paraId="7F12BCCF" w14:textId="77777777" w:rsidR="006F6B8E" w:rsidRPr="00D02BA1" w:rsidRDefault="006F6B8E" w:rsidP="00105E3F">
            <w:pPr>
              <w:tabs>
                <w:tab w:val="clear" w:pos="794"/>
                <w:tab w:val="left" w:pos="1134"/>
              </w:tabs>
              <w:spacing w:before="40" w:after="60" w:line="260" w:lineRule="exact"/>
              <w:jc w:val="center"/>
              <w:rPr>
                <w:rFonts w:eastAsia="SimSun"/>
                <w:sz w:val="20"/>
                <w:szCs w:val="26"/>
                <w:lang w:val="fr-FR" w:bidi="ar-EG"/>
              </w:rPr>
            </w:pPr>
          </w:p>
        </w:tc>
        <w:tc>
          <w:tcPr>
            <w:tcW w:w="1962" w:type="dxa"/>
            <w:tcBorders>
              <w:top w:val="single" w:sz="4" w:space="0" w:color="auto"/>
              <w:left w:val="single" w:sz="4" w:space="0" w:color="auto"/>
              <w:bottom w:val="single" w:sz="12" w:space="0" w:color="auto"/>
              <w:right w:val="single" w:sz="4" w:space="0" w:color="auto"/>
            </w:tcBorders>
          </w:tcPr>
          <w:p w14:paraId="0CE24318" w14:textId="77777777" w:rsidR="006F6B8E" w:rsidRPr="00D02BA1" w:rsidRDefault="006F6B8E" w:rsidP="00105E3F">
            <w:pPr>
              <w:tabs>
                <w:tab w:val="clear" w:pos="794"/>
                <w:tab w:val="left" w:pos="1134"/>
              </w:tabs>
              <w:spacing w:before="40" w:after="60" w:line="260" w:lineRule="exact"/>
              <w:jc w:val="left"/>
              <w:rPr>
                <w:rFonts w:eastAsia="Times New Roman"/>
                <w:sz w:val="20"/>
                <w:szCs w:val="26"/>
                <w:lang w:val="fr-FR" w:bidi="ar-EG"/>
              </w:rPr>
            </w:pPr>
          </w:p>
        </w:tc>
        <w:tc>
          <w:tcPr>
            <w:tcW w:w="4645" w:type="dxa"/>
            <w:tcBorders>
              <w:top w:val="single" w:sz="4" w:space="0" w:color="auto"/>
              <w:left w:val="single" w:sz="4" w:space="0" w:color="auto"/>
              <w:bottom w:val="single" w:sz="12" w:space="0" w:color="auto"/>
              <w:right w:val="single" w:sz="12" w:space="0" w:color="auto"/>
            </w:tcBorders>
          </w:tcPr>
          <w:p w14:paraId="5F34A6CA" w14:textId="77777777" w:rsidR="006F6B8E" w:rsidRPr="00D02BA1" w:rsidRDefault="006F6B8E" w:rsidP="00105E3F">
            <w:pPr>
              <w:tabs>
                <w:tab w:val="clear" w:pos="794"/>
                <w:tab w:val="left" w:pos="1134"/>
              </w:tabs>
              <w:spacing w:before="40" w:after="60" w:line="260" w:lineRule="exact"/>
              <w:jc w:val="left"/>
              <w:rPr>
                <w:rFonts w:eastAsia="Times New Roman"/>
                <w:sz w:val="20"/>
                <w:szCs w:val="26"/>
                <w:lang w:val="fr-FR" w:bidi="ar-EG"/>
              </w:rPr>
            </w:pPr>
          </w:p>
        </w:tc>
      </w:tr>
    </w:tbl>
    <w:p w14:paraId="5C2673E2" w14:textId="77777777" w:rsidR="006F6B8E" w:rsidRPr="00CB4A88" w:rsidRDefault="006F6B8E" w:rsidP="006F6B8E">
      <w:pPr>
        <w:pStyle w:val="TableNo"/>
        <w:rPr>
          <w:rtl/>
        </w:rPr>
      </w:pPr>
      <w:r w:rsidRPr="00CB4A88">
        <w:rPr>
          <w:rtl/>
        </w:rPr>
        <w:lastRenderedPageBreak/>
        <w:t xml:space="preserve">الجدول </w:t>
      </w:r>
      <w:r w:rsidRPr="00CB4A88">
        <w:t>10</w:t>
      </w:r>
    </w:p>
    <w:p w14:paraId="4A388550" w14:textId="5247ED44" w:rsidR="006F6B8E" w:rsidRPr="00D02BA1" w:rsidRDefault="006F6B8E" w:rsidP="006F6B8E">
      <w:pPr>
        <w:pStyle w:val="Tabletitle"/>
        <w:rPr>
          <w:rtl/>
        </w:rPr>
      </w:pPr>
      <w:r w:rsidRPr="00D02BA1">
        <w:rPr>
          <w:rFonts w:hint="cs"/>
          <w:rtl/>
        </w:rPr>
        <w:t>الفريق الاستشاري لتقييس الاتصالات</w:t>
      </w:r>
      <w:r w:rsidRPr="00D02BA1">
        <w:rPr>
          <w:rtl/>
        </w:rPr>
        <w:t xml:space="preserve"> - </w:t>
      </w:r>
      <w:r w:rsidRPr="00D02BA1">
        <w:rPr>
          <w:rFonts w:hint="cs"/>
          <w:rtl/>
        </w:rPr>
        <w:t xml:space="preserve">مشاريع </w:t>
      </w:r>
      <w:r w:rsidRPr="00D02BA1">
        <w:rPr>
          <w:rtl/>
        </w:rPr>
        <w:t xml:space="preserve">التوصيات </w:t>
      </w:r>
      <w:r w:rsidR="004813D5">
        <w:rPr>
          <w:rtl/>
        </w:rPr>
        <w:br/>
      </w:r>
      <w:r w:rsidRPr="00D02BA1">
        <w:rPr>
          <w:rtl/>
        </w:rPr>
        <w:t xml:space="preserve">المقدمة إلى الجمعية العالمية لتقييس الاتصالات </w:t>
      </w:r>
      <w:r w:rsidR="00542FAA" w:rsidRPr="00D02BA1">
        <w:t>WTSA-20</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18"/>
        <w:gridCol w:w="1006"/>
        <w:gridCol w:w="4536"/>
        <w:gridCol w:w="2549"/>
      </w:tblGrid>
      <w:tr w:rsidR="006F6B8E" w:rsidRPr="00D02BA1" w14:paraId="74CD5D56" w14:textId="77777777" w:rsidTr="004813D5">
        <w:trPr>
          <w:jc w:val="center"/>
        </w:trPr>
        <w:tc>
          <w:tcPr>
            <w:tcW w:w="1518" w:type="dxa"/>
            <w:tcBorders>
              <w:top w:val="single" w:sz="12" w:space="0" w:color="auto"/>
              <w:left w:val="single" w:sz="12" w:space="0" w:color="auto"/>
              <w:bottom w:val="single" w:sz="12" w:space="0" w:color="auto"/>
              <w:right w:val="single" w:sz="4" w:space="0" w:color="auto"/>
            </w:tcBorders>
            <w:hideMark/>
          </w:tcPr>
          <w:p w14:paraId="755F213B" w14:textId="77777777" w:rsidR="006F6B8E" w:rsidRPr="00D02BA1" w:rsidRDefault="006F6B8E" w:rsidP="006F6B8E">
            <w:pPr>
              <w:pStyle w:val="Tablehead"/>
              <w:rPr>
                <w:rtl/>
              </w:rPr>
            </w:pPr>
            <w:r w:rsidRPr="00D02BA1">
              <w:rPr>
                <w:rtl/>
              </w:rPr>
              <w:t>التوصية</w:t>
            </w:r>
          </w:p>
        </w:tc>
        <w:tc>
          <w:tcPr>
            <w:tcW w:w="1006" w:type="dxa"/>
            <w:tcBorders>
              <w:top w:val="single" w:sz="12" w:space="0" w:color="auto"/>
              <w:left w:val="single" w:sz="4" w:space="0" w:color="auto"/>
              <w:bottom w:val="single" w:sz="12" w:space="0" w:color="auto"/>
              <w:right w:val="single" w:sz="4" w:space="0" w:color="auto"/>
            </w:tcBorders>
            <w:hideMark/>
          </w:tcPr>
          <w:p w14:paraId="5D8AC619" w14:textId="77777777" w:rsidR="006F6B8E" w:rsidRPr="00D02BA1" w:rsidRDefault="006F6B8E" w:rsidP="006F6B8E">
            <w:pPr>
              <w:pStyle w:val="Tablehead"/>
              <w:rPr>
                <w:rtl/>
              </w:rPr>
            </w:pPr>
            <w:r w:rsidRPr="00D02BA1">
              <w:rPr>
                <w:rFonts w:hint="cs"/>
                <w:rtl/>
              </w:rPr>
              <w:t>المقترح</w:t>
            </w:r>
          </w:p>
        </w:tc>
        <w:tc>
          <w:tcPr>
            <w:tcW w:w="4536" w:type="dxa"/>
            <w:tcBorders>
              <w:top w:val="single" w:sz="12" w:space="0" w:color="auto"/>
              <w:left w:val="single" w:sz="4" w:space="0" w:color="auto"/>
              <w:bottom w:val="single" w:sz="12" w:space="0" w:color="auto"/>
              <w:right w:val="single" w:sz="4" w:space="0" w:color="auto"/>
            </w:tcBorders>
            <w:hideMark/>
          </w:tcPr>
          <w:p w14:paraId="2FDE9C0D" w14:textId="77777777" w:rsidR="006F6B8E" w:rsidRPr="00D02BA1" w:rsidRDefault="006F6B8E" w:rsidP="006F6B8E">
            <w:pPr>
              <w:pStyle w:val="Tablehead"/>
              <w:rPr>
                <w:rtl/>
              </w:rPr>
            </w:pPr>
            <w:r w:rsidRPr="00D02BA1">
              <w:rPr>
                <w:rFonts w:hint="cs"/>
                <w:rtl/>
              </w:rPr>
              <w:t>العنوان</w:t>
            </w:r>
          </w:p>
        </w:tc>
        <w:tc>
          <w:tcPr>
            <w:tcW w:w="2549" w:type="dxa"/>
            <w:tcBorders>
              <w:top w:val="single" w:sz="12" w:space="0" w:color="auto"/>
              <w:left w:val="single" w:sz="4" w:space="0" w:color="auto"/>
              <w:bottom w:val="single" w:sz="12" w:space="0" w:color="auto"/>
              <w:right w:val="single" w:sz="12" w:space="0" w:color="auto"/>
            </w:tcBorders>
            <w:hideMark/>
          </w:tcPr>
          <w:p w14:paraId="0A1578F1" w14:textId="77777777" w:rsidR="006F6B8E" w:rsidRPr="00D02BA1" w:rsidRDefault="006F6B8E" w:rsidP="006F6B8E">
            <w:pPr>
              <w:pStyle w:val="Tablehead"/>
              <w:rPr>
                <w:rtl/>
              </w:rPr>
            </w:pPr>
            <w:r w:rsidRPr="00D02BA1">
              <w:rPr>
                <w:rFonts w:hint="cs"/>
                <w:rtl/>
              </w:rPr>
              <w:t>المرجع</w:t>
            </w:r>
          </w:p>
        </w:tc>
      </w:tr>
      <w:tr w:rsidR="006F6B8E" w:rsidRPr="00D02BA1" w14:paraId="66681B54" w14:textId="77777777" w:rsidTr="004813D5">
        <w:trPr>
          <w:jc w:val="center"/>
        </w:trPr>
        <w:tc>
          <w:tcPr>
            <w:tcW w:w="1518" w:type="dxa"/>
            <w:tcBorders>
              <w:top w:val="single" w:sz="12" w:space="0" w:color="auto"/>
              <w:left w:val="single" w:sz="12" w:space="0" w:color="auto"/>
              <w:bottom w:val="single" w:sz="12" w:space="0" w:color="auto"/>
              <w:right w:val="single" w:sz="4" w:space="0" w:color="auto"/>
            </w:tcBorders>
          </w:tcPr>
          <w:p w14:paraId="56788ADC" w14:textId="07E90714" w:rsidR="006F6B8E" w:rsidRPr="00D02BA1" w:rsidRDefault="006F6B8E" w:rsidP="004813D5">
            <w:pPr>
              <w:pStyle w:val="Tablehead"/>
              <w:jc w:val="left"/>
              <w:rPr>
                <w:b w:val="0"/>
                <w:bCs w:val="0"/>
                <w:rtl/>
              </w:rPr>
            </w:pPr>
            <w:bookmarkStart w:id="87" w:name="lt_pId1071"/>
            <w:r w:rsidRPr="00D02BA1">
              <w:rPr>
                <w:b w:val="0"/>
                <w:bCs w:val="0"/>
              </w:rPr>
              <w:t>ITU-T A.1</w:t>
            </w:r>
            <w:bookmarkEnd w:id="87"/>
          </w:p>
        </w:tc>
        <w:tc>
          <w:tcPr>
            <w:tcW w:w="1006" w:type="dxa"/>
            <w:tcBorders>
              <w:top w:val="single" w:sz="12" w:space="0" w:color="auto"/>
              <w:left w:val="single" w:sz="4" w:space="0" w:color="auto"/>
              <w:bottom w:val="single" w:sz="12" w:space="0" w:color="auto"/>
              <w:right w:val="single" w:sz="4" w:space="0" w:color="auto"/>
            </w:tcBorders>
          </w:tcPr>
          <w:p w14:paraId="69740751" w14:textId="7C95CF70" w:rsidR="006F6B8E" w:rsidRPr="00D02BA1" w:rsidRDefault="006F6B8E" w:rsidP="004813D5">
            <w:pPr>
              <w:pStyle w:val="Tablehead"/>
              <w:jc w:val="left"/>
              <w:rPr>
                <w:b w:val="0"/>
                <w:bCs w:val="0"/>
                <w:rtl/>
              </w:rPr>
            </w:pPr>
            <w:bookmarkStart w:id="88" w:name="lt_pId1072"/>
            <w:r w:rsidRPr="00D02BA1">
              <w:rPr>
                <w:b w:val="0"/>
                <w:bCs w:val="0"/>
              </w:rPr>
              <w:t>MOD</w:t>
            </w:r>
            <w:bookmarkEnd w:id="88"/>
          </w:p>
        </w:tc>
        <w:tc>
          <w:tcPr>
            <w:tcW w:w="4536" w:type="dxa"/>
            <w:tcBorders>
              <w:top w:val="single" w:sz="12" w:space="0" w:color="auto"/>
              <w:left w:val="single" w:sz="4" w:space="0" w:color="auto"/>
              <w:bottom w:val="single" w:sz="12" w:space="0" w:color="auto"/>
              <w:right w:val="single" w:sz="4" w:space="0" w:color="auto"/>
            </w:tcBorders>
          </w:tcPr>
          <w:p w14:paraId="23498FC2" w14:textId="424C8DCA" w:rsidR="006F6B8E" w:rsidRPr="00D02BA1" w:rsidRDefault="006F6B8E" w:rsidP="004813D5">
            <w:pPr>
              <w:pStyle w:val="Tablehead"/>
              <w:jc w:val="left"/>
              <w:rPr>
                <w:b w:val="0"/>
                <w:bCs w:val="0"/>
                <w:rtl/>
              </w:rPr>
            </w:pPr>
            <w:r w:rsidRPr="00D02BA1">
              <w:rPr>
                <w:rFonts w:hint="cs"/>
                <w:b w:val="0"/>
                <w:bCs w:val="0"/>
                <w:position w:val="2"/>
                <w:rtl/>
              </w:rPr>
              <w:t>طرائق</w:t>
            </w:r>
            <w:r w:rsidRPr="00D02BA1">
              <w:rPr>
                <w:b w:val="0"/>
                <w:bCs w:val="0"/>
                <w:position w:val="2"/>
                <w:rtl/>
              </w:rPr>
              <w:t xml:space="preserve"> </w:t>
            </w:r>
            <w:r w:rsidRPr="00D02BA1">
              <w:rPr>
                <w:rFonts w:hint="cs"/>
                <w:b w:val="0"/>
                <w:bCs w:val="0"/>
                <w:position w:val="2"/>
                <w:rtl/>
              </w:rPr>
              <w:t>عمل</w:t>
            </w:r>
            <w:r w:rsidRPr="00D02BA1">
              <w:rPr>
                <w:b w:val="0"/>
                <w:bCs w:val="0"/>
                <w:position w:val="2"/>
                <w:rtl/>
              </w:rPr>
              <w:t xml:space="preserve"> </w:t>
            </w:r>
            <w:r w:rsidRPr="00D02BA1">
              <w:rPr>
                <w:rFonts w:hint="cs"/>
                <w:b w:val="0"/>
                <w:bCs w:val="0"/>
                <w:position w:val="2"/>
                <w:rtl/>
              </w:rPr>
              <w:t>لجان</w:t>
            </w:r>
            <w:r w:rsidRPr="00D02BA1">
              <w:rPr>
                <w:b w:val="0"/>
                <w:bCs w:val="0"/>
                <w:position w:val="2"/>
                <w:rtl/>
              </w:rPr>
              <w:t xml:space="preserve"> </w:t>
            </w:r>
            <w:r w:rsidRPr="00D02BA1">
              <w:rPr>
                <w:rFonts w:hint="cs"/>
                <w:b w:val="0"/>
                <w:bCs w:val="0"/>
                <w:position w:val="2"/>
                <w:rtl/>
              </w:rPr>
              <w:t>الدراسات</w:t>
            </w:r>
            <w:r w:rsidRPr="00D02BA1">
              <w:rPr>
                <w:b w:val="0"/>
                <w:bCs w:val="0"/>
                <w:position w:val="2"/>
                <w:rtl/>
              </w:rPr>
              <w:t xml:space="preserve"> </w:t>
            </w:r>
            <w:r w:rsidRPr="00D02BA1">
              <w:rPr>
                <w:rFonts w:hint="cs"/>
                <w:b w:val="0"/>
                <w:bCs w:val="0"/>
                <w:position w:val="2"/>
                <w:rtl/>
              </w:rPr>
              <w:t>التابعة</w:t>
            </w:r>
            <w:r w:rsidRPr="00D02BA1">
              <w:rPr>
                <w:b w:val="0"/>
                <w:bCs w:val="0"/>
                <w:position w:val="2"/>
                <w:rtl/>
              </w:rPr>
              <w:t xml:space="preserve"> </w:t>
            </w:r>
            <w:r w:rsidRPr="00D02BA1">
              <w:rPr>
                <w:rFonts w:hint="cs"/>
                <w:b w:val="0"/>
                <w:bCs w:val="0"/>
                <w:position w:val="2"/>
                <w:rtl/>
              </w:rPr>
              <w:t>لقطاع</w:t>
            </w:r>
            <w:r w:rsidRPr="00D02BA1">
              <w:rPr>
                <w:b w:val="0"/>
                <w:bCs w:val="0"/>
                <w:position w:val="2"/>
                <w:rtl/>
              </w:rPr>
              <w:t xml:space="preserve"> </w:t>
            </w:r>
            <w:r w:rsidRPr="00D02BA1">
              <w:rPr>
                <w:rFonts w:hint="cs"/>
                <w:b w:val="0"/>
                <w:bCs w:val="0"/>
                <w:position w:val="2"/>
                <w:rtl/>
              </w:rPr>
              <w:t>تقييس</w:t>
            </w:r>
            <w:r w:rsidRPr="00D02BA1">
              <w:rPr>
                <w:b w:val="0"/>
                <w:bCs w:val="0"/>
                <w:position w:val="2"/>
                <w:rtl/>
              </w:rPr>
              <w:t xml:space="preserve"> </w:t>
            </w:r>
            <w:r w:rsidRPr="00D02BA1">
              <w:rPr>
                <w:rFonts w:hint="cs"/>
                <w:b w:val="0"/>
                <w:bCs w:val="0"/>
                <w:position w:val="2"/>
                <w:rtl/>
              </w:rPr>
              <w:t>الاتصالات</w:t>
            </w:r>
            <w:r w:rsidRPr="00D02BA1">
              <w:rPr>
                <w:b w:val="0"/>
                <w:bCs w:val="0"/>
                <w:position w:val="2"/>
                <w:rtl/>
              </w:rPr>
              <w:t xml:space="preserve"> </w:t>
            </w:r>
            <w:r w:rsidRPr="00D02BA1">
              <w:rPr>
                <w:rFonts w:hint="cs"/>
                <w:b w:val="0"/>
                <w:bCs w:val="0"/>
                <w:position w:val="2"/>
                <w:rtl/>
              </w:rPr>
              <w:t>للاتحاد</w:t>
            </w:r>
            <w:r w:rsidRPr="00D02BA1">
              <w:rPr>
                <w:b w:val="0"/>
                <w:bCs w:val="0"/>
                <w:position w:val="2"/>
                <w:rtl/>
              </w:rPr>
              <w:t xml:space="preserve"> </w:t>
            </w:r>
            <w:r w:rsidRPr="00D02BA1">
              <w:rPr>
                <w:rFonts w:hint="cs"/>
                <w:b w:val="0"/>
                <w:bCs w:val="0"/>
                <w:position w:val="2"/>
                <w:rtl/>
              </w:rPr>
              <w:t>الدولي</w:t>
            </w:r>
            <w:r w:rsidRPr="00D02BA1">
              <w:rPr>
                <w:b w:val="0"/>
                <w:bCs w:val="0"/>
                <w:position w:val="2"/>
                <w:rtl/>
              </w:rPr>
              <w:t xml:space="preserve"> </w:t>
            </w:r>
            <w:r w:rsidRPr="00D02BA1">
              <w:rPr>
                <w:rFonts w:hint="cs"/>
                <w:b w:val="0"/>
                <w:bCs w:val="0"/>
                <w:position w:val="2"/>
                <w:rtl/>
              </w:rPr>
              <w:t>للاتصالات</w:t>
            </w:r>
          </w:p>
        </w:tc>
        <w:tc>
          <w:tcPr>
            <w:tcW w:w="2549" w:type="dxa"/>
            <w:tcBorders>
              <w:top w:val="single" w:sz="12" w:space="0" w:color="auto"/>
              <w:left w:val="single" w:sz="4" w:space="0" w:color="auto"/>
              <w:bottom w:val="single" w:sz="12" w:space="0" w:color="auto"/>
              <w:right w:val="single" w:sz="12" w:space="0" w:color="auto"/>
            </w:tcBorders>
          </w:tcPr>
          <w:p w14:paraId="7AE0D71F" w14:textId="1E44942A" w:rsidR="006F6B8E" w:rsidRPr="00D02BA1" w:rsidRDefault="005355EB" w:rsidP="004813D5">
            <w:pPr>
              <w:pStyle w:val="Tabletext"/>
              <w:jc w:val="left"/>
            </w:pPr>
            <w:hyperlink r:id="rId151" w:history="1">
              <w:bookmarkStart w:id="89" w:name="lt_pId1074"/>
              <w:r w:rsidR="006F6B8E" w:rsidRPr="00D02BA1">
                <w:rPr>
                  <w:rStyle w:val="Hyperlink"/>
                </w:rPr>
                <w:t>WTSA-20 C-0025</w:t>
              </w:r>
              <w:r w:rsidR="004813D5">
                <w:rPr>
                  <w:rStyle w:val="Hyperlink"/>
                  <w:rFonts w:hint="cs"/>
                  <w:rtl/>
                </w:rPr>
                <w:t xml:space="preserve"> </w:t>
              </w:r>
              <w:r w:rsidR="006F6B8E" w:rsidRPr="00D02BA1">
                <w:rPr>
                  <w:rStyle w:val="Hyperlink"/>
                  <w:rFonts w:hint="cs"/>
                  <w:rtl/>
                </w:rPr>
                <w:t xml:space="preserve">التذييل </w:t>
              </w:r>
              <w:r w:rsidR="006F6B8E" w:rsidRPr="00D02BA1">
                <w:rPr>
                  <w:rStyle w:val="Hyperlink"/>
                </w:rPr>
                <w:t>I</w:t>
              </w:r>
              <w:bookmarkEnd w:id="89"/>
            </w:hyperlink>
          </w:p>
          <w:p w14:paraId="581CDD71" w14:textId="1EA9A711" w:rsidR="006F6B8E" w:rsidRPr="00D02BA1" w:rsidRDefault="006F6B8E" w:rsidP="004813D5">
            <w:pPr>
              <w:pStyle w:val="Tablehead"/>
              <w:jc w:val="left"/>
              <w:rPr>
                <w:b w:val="0"/>
                <w:bCs w:val="0"/>
                <w:rtl/>
              </w:rPr>
            </w:pPr>
            <w:bookmarkStart w:id="90" w:name="lt_pId1075"/>
            <w:r w:rsidRPr="00D02BA1">
              <w:rPr>
                <w:b w:val="0"/>
                <w:bCs w:val="0"/>
              </w:rPr>
              <w:t>(</w:t>
            </w:r>
            <w:hyperlink r:id="rId152" w:history="1">
              <w:r w:rsidRPr="00D02BA1">
                <w:rPr>
                  <w:rStyle w:val="Hyperlink"/>
                  <w:b w:val="0"/>
                  <w:bCs w:val="0"/>
                </w:rPr>
                <w:t>TSAG-TD1244</w:t>
              </w:r>
            </w:hyperlink>
            <w:r w:rsidRPr="00D02BA1">
              <w:rPr>
                <w:b w:val="0"/>
                <w:bCs w:val="0"/>
              </w:rPr>
              <w:t>)</w:t>
            </w:r>
            <w:bookmarkEnd w:id="90"/>
          </w:p>
        </w:tc>
      </w:tr>
      <w:tr w:rsidR="006F6B8E" w:rsidRPr="00D02BA1" w14:paraId="138914E9" w14:textId="77777777" w:rsidTr="004813D5">
        <w:trPr>
          <w:jc w:val="center"/>
        </w:trPr>
        <w:tc>
          <w:tcPr>
            <w:tcW w:w="1518" w:type="dxa"/>
            <w:tcBorders>
              <w:top w:val="single" w:sz="12" w:space="0" w:color="auto"/>
              <w:left w:val="single" w:sz="12" w:space="0" w:color="auto"/>
              <w:bottom w:val="single" w:sz="12" w:space="0" w:color="auto"/>
              <w:right w:val="single" w:sz="4" w:space="0" w:color="auto"/>
            </w:tcBorders>
          </w:tcPr>
          <w:p w14:paraId="4824E34B" w14:textId="1CDE8261" w:rsidR="006F6B8E" w:rsidRPr="00D02BA1" w:rsidRDefault="006F6B8E" w:rsidP="004813D5">
            <w:pPr>
              <w:pStyle w:val="Tablehead"/>
              <w:jc w:val="left"/>
              <w:rPr>
                <w:b w:val="0"/>
                <w:bCs w:val="0"/>
                <w:rtl/>
              </w:rPr>
            </w:pPr>
            <w:bookmarkStart w:id="91" w:name="lt_pId1076"/>
            <w:r w:rsidRPr="00D02BA1">
              <w:rPr>
                <w:b w:val="0"/>
                <w:bCs w:val="0"/>
              </w:rPr>
              <w:t>ITU-T A.5</w:t>
            </w:r>
            <w:bookmarkEnd w:id="91"/>
          </w:p>
        </w:tc>
        <w:tc>
          <w:tcPr>
            <w:tcW w:w="1006" w:type="dxa"/>
            <w:tcBorders>
              <w:top w:val="single" w:sz="12" w:space="0" w:color="auto"/>
              <w:left w:val="single" w:sz="4" w:space="0" w:color="auto"/>
              <w:bottom w:val="single" w:sz="12" w:space="0" w:color="auto"/>
              <w:right w:val="single" w:sz="4" w:space="0" w:color="auto"/>
            </w:tcBorders>
          </w:tcPr>
          <w:p w14:paraId="4A309AF9" w14:textId="3BC75B4D" w:rsidR="006F6B8E" w:rsidRPr="00D02BA1" w:rsidRDefault="006F6B8E" w:rsidP="004813D5">
            <w:pPr>
              <w:pStyle w:val="Tablehead"/>
              <w:jc w:val="left"/>
              <w:rPr>
                <w:b w:val="0"/>
                <w:bCs w:val="0"/>
                <w:rtl/>
              </w:rPr>
            </w:pPr>
            <w:bookmarkStart w:id="92" w:name="lt_pId1077"/>
            <w:r w:rsidRPr="00D02BA1">
              <w:rPr>
                <w:b w:val="0"/>
                <w:bCs w:val="0"/>
              </w:rPr>
              <w:t>MOD</w:t>
            </w:r>
            <w:bookmarkEnd w:id="92"/>
          </w:p>
        </w:tc>
        <w:tc>
          <w:tcPr>
            <w:tcW w:w="4536" w:type="dxa"/>
            <w:tcBorders>
              <w:top w:val="single" w:sz="12" w:space="0" w:color="auto"/>
              <w:left w:val="single" w:sz="4" w:space="0" w:color="auto"/>
              <w:bottom w:val="single" w:sz="12" w:space="0" w:color="auto"/>
              <w:right w:val="single" w:sz="4" w:space="0" w:color="auto"/>
            </w:tcBorders>
          </w:tcPr>
          <w:p w14:paraId="45B61D6C" w14:textId="0DE8457E" w:rsidR="006F6B8E" w:rsidRPr="00D02BA1" w:rsidRDefault="006F6B8E" w:rsidP="004813D5">
            <w:pPr>
              <w:pStyle w:val="Tablehead"/>
              <w:jc w:val="left"/>
              <w:rPr>
                <w:b w:val="0"/>
                <w:bCs w:val="0"/>
                <w:rtl/>
              </w:rPr>
            </w:pPr>
            <w:r w:rsidRPr="00D02BA1">
              <w:rPr>
                <w:rFonts w:hint="cs"/>
                <w:b w:val="0"/>
                <w:bCs w:val="0"/>
                <w:position w:val="2"/>
                <w:rtl/>
              </w:rPr>
              <w:t>الإجراءات</w:t>
            </w:r>
            <w:r w:rsidRPr="00D02BA1">
              <w:rPr>
                <w:b w:val="0"/>
                <w:bCs w:val="0"/>
                <w:position w:val="2"/>
                <w:rtl/>
              </w:rPr>
              <w:t xml:space="preserve"> </w:t>
            </w:r>
            <w:r w:rsidRPr="00D02BA1">
              <w:rPr>
                <w:rFonts w:hint="cs"/>
                <w:b w:val="0"/>
                <w:bCs w:val="0"/>
                <w:position w:val="2"/>
                <w:rtl/>
              </w:rPr>
              <w:t>العامة</w:t>
            </w:r>
            <w:r w:rsidRPr="00D02BA1">
              <w:rPr>
                <w:b w:val="0"/>
                <w:bCs w:val="0"/>
                <w:position w:val="2"/>
                <w:rtl/>
              </w:rPr>
              <w:t xml:space="preserve"> </w:t>
            </w:r>
            <w:r w:rsidRPr="00D02BA1">
              <w:rPr>
                <w:rFonts w:hint="cs"/>
                <w:b w:val="0"/>
                <w:bCs w:val="0"/>
                <w:position w:val="2"/>
                <w:rtl/>
              </w:rPr>
              <w:t>لوضع</w:t>
            </w:r>
            <w:r w:rsidRPr="00D02BA1">
              <w:rPr>
                <w:b w:val="0"/>
                <w:bCs w:val="0"/>
                <w:position w:val="2"/>
                <w:rtl/>
              </w:rPr>
              <w:t xml:space="preserve"> </w:t>
            </w:r>
            <w:r w:rsidRPr="00D02BA1">
              <w:rPr>
                <w:rFonts w:hint="cs"/>
                <w:b w:val="0"/>
                <w:bCs w:val="0"/>
                <w:position w:val="2"/>
                <w:rtl/>
              </w:rPr>
              <w:t>إحالات</w:t>
            </w:r>
            <w:r w:rsidRPr="00D02BA1">
              <w:rPr>
                <w:b w:val="0"/>
                <w:bCs w:val="0"/>
                <w:position w:val="2"/>
                <w:rtl/>
              </w:rPr>
              <w:t xml:space="preserve"> </w:t>
            </w:r>
            <w:r w:rsidRPr="00D02BA1">
              <w:rPr>
                <w:rFonts w:hint="cs"/>
                <w:b w:val="0"/>
                <w:bCs w:val="0"/>
                <w:position w:val="2"/>
                <w:rtl/>
              </w:rPr>
              <w:t>مرجعية</w:t>
            </w:r>
            <w:r w:rsidRPr="00D02BA1">
              <w:rPr>
                <w:b w:val="0"/>
                <w:bCs w:val="0"/>
                <w:position w:val="2"/>
                <w:rtl/>
              </w:rPr>
              <w:t xml:space="preserve"> </w:t>
            </w:r>
            <w:r w:rsidRPr="00D02BA1">
              <w:rPr>
                <w:rFonts w:hint="cs"/>
                <w:b w:val="0"/>
                <w:bCs w:val="0"/>
                <w:position w:val="2"/>
                <w:rtl/>
              </w:rPr>
              <w:t>إلى</w:t>
            </w:r>
            <w:r w:rsidRPr="00D02BA1">
              <w:rPr>
                <w:b w:val="0"/>
                <w:bCs w:val="0"/>
                <w:position w:val="2"/>
                <w:rtl/>
              </w:rPr>
              <w:t xml:space="preserve"> </w:t>
            </w:r>
            <w:r w:rsidRPr="00D02BA1">
              <w:rPr>
                <w:rFonts w:hint="cs"/>
                <w:b w:val="0"/>
                <w:bCs w:val="0"/>
                <w:position w:val="2"/>
                <w:rtl/>
              </w:rPr>
              <w:t>وثائق</w:t>
            </w:r>
            <w:r w:rsidRPr="00D02BA1">
              <w:rPr>
                <w:b w:val="0"/>
                <w:bCs w:val="0"/>
                <w:position w:val="2"/>
                <w:rtl/>
              </w:rPr>
              <w:t xml:space="preserve"> </w:t>
            </w:r>
            <w:r w:rsidRPr="00D02BA1">
              <w:rPr>
                <w:rFonts w:hint="cs"/>
                <w:b w:val="0"/>
                <w:bCs w:val="0"/>
                <w:position w:val="2"/>
                <w:rtl/>
              </w:rPr>
              <w:t>المنظمات</w:t>
            </w:r>
            <w:r w:rsidRPr="00D02BA1">
              <w:rPr>
                <w:b w:val="0"/>
                <w:bCs w:val="0"/>
                <w:position w:val="2"/>
                <w:rtl/>
              </w:rPr>
              <w:t xml:space="preserve"> </w:t>
            </w:r>
            <w:r w:rsidRPr="00D02BA1">
              <w:rPr>
                <w:rFonts w:hint="cs"/>
                <w:b w:val="0"/>
                <w:bCs w:val="0"/>
                <w:position w:val="2"/>
                <w:rtl/>
              </w:rPr>
              <w:t>الأُخرى</w:t>
            </w:r>
            <w:r w:rsidRPr="00D02BA1">
              <w:rPr>
                <w:b w:val="0"/>
                <w:bCs w:val="0"/>
                <w:position w:val="2"/>
                <w:rtl/>
              </w:rPr>
              <w:t xml:space="preserve"> في </w:t>
            </w:r>
            <w:r w:rsidRPr="00D02BA1">
              <w:rPr>
                <w:rFonts w:hint="cs"/>
                <w:b w:val="0"/>
                <w:bCs w:val="0"/>
                <w:position w:val="2"/>
                <w:rtl/>
              </w:rPr>
              <w:t>التوصيات</w:t>
            </w:r>
            <w:r w:rsidRPr="00D02BA1">
              <w:rPr>
                <w:b w:val="0"/>
                <w:bCs w:val="0"/>
                <w:position w:val="2"/>
                <w:rtl/>
              </w:rPr>
              <w:t xml:space="preserve"> </w:t>
            </w:r>
            <w:r w:rsidRPr="00D02BA1">
              <w:rPr>
                <w:rFonts w:hint="cs"/>
                <w:b w:val="0"/>
                <w:bCs w:val="0"/>
                <w:position w:val="2"/>
                <w:rtl/>
              </w:rPr>
              <w:t>الصادرة</w:t>
            </w:r>
            <w:r w:rsidRPr="00D02BA1">
              <w:rPr>
                <w:b w:val="0"/>
                <w:bCs w:val="0"/>
                <w:position w:val="2"/>
                <w:rtl/>
              </w:rPr>
              <w:t xml:space="preserve"> </w:t>
            </w:r>
            <w:r w:rsidRPr="00D02BA1">
              <w:rPr>
                <w:rFonts w:hint="cs"/>
                <w:b w:val="0"/>
                <w:bCs w:val="0"/>
                <w:position w:val="2"/>
                <w:rtl/>
              </w:rPr>
              <w:t>عن</w:t>
            </w:r>
            <w:r w:rsidRPr="00D02BA1">
              <w:rPr>
                <w:b w:val="0"/>
                <w:bCs w:val="0"/>
                <w:position w:val="2"/>
                <w:rtl/>
              </w:rPr>
              <w:t xml:space="preserve"> </w:t>
            </w:r>
            <w:r w:rsidRPr="00D02BA1">
              <w:rPr>
                <w:rFonts w:hint="cs"/>
                <w:b w:val="0"/>
                <w:bCs w:val="0"/>
                <w:position w:val="2"/>
                <w:rtl/>
              </w:rPr>
              <w:t>قطاع</w:t>
            </w:r>
            <w:r w:rsidRPr="00D02BA1">
              <w:rPr>
                <w:b w:val="0"/>
                <w:bCs w:val="0"/>
                <w:position w:val="2"/>
                <w:rtl/>
              </w:rPr>
              <w:t xml:space="preserve"> </w:t>
            </w:r>
            <w:r w:rsidRPr="00D02BA1">
              <w:rPr>
                <w:rFonts w:hint="cs"/>
                <w:b w:val="0"/>
                <w:bCs w:val="0"/>
                <w:position w:val="2"/>
                <w:rtl/>
              </w:rPr>
              <w:t>تقييس</w:t>
            </w:r>
            <w:r w:rsidRPr="00D02BA1">
              <w:rPr>
                <w:b w:val="0"/>
                <w:bCs w:val="0"/>
                <w:position w:val="2"/>
                <w:rtl/>
              </w:rPr>
              <w:t xml:space="preserve"> </w:t>
            </w:r>
            <w:r w:rsidRPr="00D02BA1">
              <w:rPr>
                <w:rFonts w:hint="cs"/>
                <w:b w:val="0"/>
                <w:bCs w:val="0"/>
                <w:position w:val="2"/>
                <w:rtl/>
              </w:rPr>
              <w:t>الاتصالات</w:t>
            </w:r>
          </w:p>
        </w:tc>
        <w:tc>
          <w:tcPr>
            <w:tcW w:w="2549" w:type="dxa"/>
            <w:tcBorders>
              <w:top w:val="single" w:sz="12" w:space="0" w:color="auto"/>
              <w:left w:val="single" w:sz="4" w:space="0" w:color="auto"/>
              <w:bottom w:val="single" w:sz="12" w:space="0" w:color="auto"/>
              <w:right w:val="single" w:sz="12" w:space="0" w:color="auto"/>
            </w:tcBorders>
          </w:tcPr>
          <w:p w14:paraId="6D7AF2BE" w14:textId="1418F563" w:rsidR="006F6B8E" w:rsidRPr="00D02BA1" w:rsidRDefault="005355EB" w:rsidP="004813D5">
            <w:pPr>
              <w:pStyle w:val="Tabletext"/>
              <w:jc w:val="left"/>
            </w:pPr>
            <w:hyperlink r:id="rId153" w:history="1">
              <w:bookmarkStart w:id="93" w:name="lt_pId1079"/>
              <w:r w:rsidR="006F6B8E" w:rsidRPr="00D02BA1">
                <w:rPr>
                  <w:rStyle w:val="Hyperlink"/>
                </w:rPr>
                <w:t>WTSA-20 C-0025</w:t>
              </w:r>
              <w:r w:rsidR="004813D5">
                <w:rPr>
                  <w:rStyle w:val="Hyperlink"/>
                  <w:rFonts w:hint="cs"/>
                  <w:rtl/>
                </w:rPr>
                <w:t xml:space="preserve"> </w:t>
              </w:r>
              <w:r w:rsidR="006F6B8E" w:rsidRPr="00D02BA1">
                <w:rPr>
                  <w:rStyle w:val="Hyperlink"/>
                  <w:rFonts w:hint="cs"/>
                  <w:rtl/>
                </w:rPr>
                <w:t xml:space="preserve">التذييل </w:t>
              </w:r>
              <w:r w:rsidR="006F6B8E" w:rsidRPr="00D02BA1">
                <w:rPr>
                  <w:rStyle w:val="Hyperlink"/>
                </w:rPr>
                <w:t>I</w:t>
              </w:r>
              <w:bookmarkEnd w:id="93"/>
            </w:hyperlink>
          </w:p>
          <w:p w14:paraId="76937F57" w14:textId="20BF4C60" w:rsidR="006F6B8E" w:rsidRPr="00D02BA1" w:rsidRDefault="006F6B8E" w:rsidP="004813D5">
            <w:pPr>
              <w:pStyle w:val="Tablehead"/>
              <w:jc w:val="left"/>
              <w:rPr>
                <w:b w:val="0"/>
                <w:bCs w:val="0"/>
                <w:rtl/>
              </w:rPr>
            </w:pPr>
            <w:bookmarkStart w:id="94" w:name="lt_pId1080"/>
            <w:r w:rsidRPr="00D02BA1">
              <w:rPr>
                <w:b w:val="0"/>
                <w:bCs w:val="0"/>
              </w:rPr>
              <w:t>(</w:t>
            </w:r>
            <w:hyperlink r:id="rId154" w:history="1">
              <w:r w:rsidRPr="00D02BA1">
                <w:rPr>
                  <w:rStyle w:val="Hyperlink"/>
                  <w:b w:val="0"/>
                  <w:bCs w:val="0"/>
                </w:rPr>
                <w:t>TSAG-TD1241-R5</w:t>
              </w:r>
            </w:hyperlink>
            <w:r w:rsidRPr="00D02BA1">
              <w:rPr>
                <w:b w:val="0"/>
                <w:bCs w:val="0"/>
              </w:rPr>
              <w:t>)</w:t>
            </w:r>
            <w:bookmarkEnd w:id="94"/>
          </w:p>
        </w:tc>
      </w:tr>
    </w:tbl>
    <w:p w14:paraId="79466DD4" w14:textId="79B3E2FB" w:rsidR="006F6B8E" w:rsidRPr="00CB4A88" w:rsidRDefault="006F6B8E" w:rsidP="006F6B8E">
      <w:pPr>
        <w:pStyle w:val="TableNo"/>
        <w:rPr>
          <w:rtl/>
        </w:rPr>
      </w:pPr>
      <w:r w:rsidRPr="00CB4A88">
        <w:rPr>
          <w:rtl/>
        </w:rPr>
        <w:t xml:space="preserve">الجدول </w:t>
      </w:r>
      <w:r w:rsidRPr="00CB4A88">
        <w:t>10</w:t>
      </w:r>
      <w:r w:rsidRPr="00CB4A88">
        <w:rPr>
          <w:rFonts w:hint="cs"/>
          <w:rtl/>
        </w:rPr>
        <w:t>مكرراً</w:t>
      </w:r>
    </w:p>
    <w:p w14:paraId="1DF05694" w14:textId="5116C656" w:rsidR="006F6B8E" w:rsidRPr="00D02BA1" w:rsidRDefault="006F6B8E" w:rsidP="006F6B8E">
      <w:pPr>
        <w:pStyle w:val="Tabletitle"/>
        <w:rPr>
          <w:rtl/>
        </w:rPr>
      </w:pPr>
      <w:r w:rsidRPr="00D02BA1">
        <w:rPr>
          <w:rFonts w:hint="cs"/>
          <w:rtl/>
        </w:rPr>
        <w:t>مشاريع</w:t>
      </w:r>
      <w:r w:rsidRPr="00D02BA1">
        <w:rPr>
          <w:rtl/>
        </w:rPr>
        <w:t xml:space="preserve"> </w:t>
      </w:r>
      <w:r w:rsidRPr="00D02BA1">
        <w:rPr>
          <w:rFonts w:hint="cs"/>
          <w:rtl/>
        </w:rPr>
        <w:t>القرارات</w:t>
      </w:r>
      <w:r w:rsidRPr="00D02BA1">
        <w:rPr>
          <w:rtl/>
        </w:rPr>
        <w:t xml:space="preserve"> المقدمة إلى الجمعية العالمية لتقييس الاتصالات </w:t>
      </w:r>
      <w:r w:rsidR="002F42B5" w:rsidRPr="00D02BA1">
        <w:t>WTSA-20</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07"/>
        <w:gridCol w:w="1275"/>
        <w:gridCol w:w="4536"/>
        <w:gridCol w:w="2691"/>
      </w:tblGrid>
      <w:tr w:rsidR="006F6B8E" w:rsidRPr="00D02BA1" w14:paraId="1E2E8C18" w14:textId="77777777" w:rsidTr="004813D5">
        <w:trPr>
          <w:jc w:val="center"/>
        </w:trPr>
        <w:tc>
          <w:tcPr>
            <w:tcW w:w="1107" w:type="dxa"/>
            <w:tcBorders>
              <w:top w:val="single" w:sz="12" w:space="0" w:color="auto"/>
              <w:left w:val="single" w:sz="12" w:space="0" w:color="auto"/>
              <w:bottom w:val="single" w:sz="12" w:space="0" w:color="auto"/>
              <w:right w:val="single" w:sz="4" w:space="0" w:color="auto"/>
            </w:tcBorders>
            <w:hideMark/>
          </w:tcPr>
          <w:p w14:paraId="22910A00" w14:textId="77777777" w:rsidR="006F6B8E" w:rsidRPr="00D02BA1" w:rsidRDefault="006F6B8E" w:rsidP="00105E3F">
            <w:pPr>
              <w:pStyle w:val="Tablehead"/>
              <w:rPr>
                <w:rtl/>
              </w:rPr>
            </w:pPr>
            <w:r w:rsidRPr="00D02BA1">
              <w:rPr>
                <w:rtl/>
              </w:rPr>
              <w:t>التوصية</w:t>
            </w:r>
          </w:p>
        </w:tc>
        <w:tc>
          <w:tcPr>
            <w:tcW w:w="1275" w:type="dxa"/>
            <w:tcBorders>
              <w:top w:val="single" w:sz="12" w:space="0" w:color="auto"/>
              <w:left w:val="single" w:sz="4" w:space="0" w:color="auto"/>
              <w:bottom w:val="single" w:sz="12" w:space="0" w:color="auto"/>
              <w:right w:val="single" w:sz="4" w:space="0" w:color="auto"/>
            </w:tcBorders>
            <w:hideMark/>
          </w:tcPr>
          <w:p w14:paraId="31396330" w14:textId="77777777" w:rsidR="006F6B8E" w:rsidRPr="00D02BA1" w:rsidRDefault="006F6B8E" w:rsidP="00105E3F">
            <w:pPr>
              <w:pStyle w:val="Tablehead"/>
              <w:rPr>
                <w:rtl/>
              </w:rPr>
            </w:pPr>
            <w:r w:rsidRPr="00D02BA1">
              <w:rPr>
                <w:rFonts w:hint="cs"/>
                <w:rtl/>
              </w:rPr>
              <w:t>المقترح</w:t>
            </w:r>
          </w:p>
        </w:tc>
        <w:tc>
          <w:tcPr>
            <w:tcW w:w="4536" w:type="dxa"/>
            <w:tcBorders>
              <w:top w:val="single" w:sz="12" w:space="0" w:color="auto"/>
              <w:left w:val="single" w:sz="4" w:space="0" w:color="auto"/>
              <w:bottom w:val="single" w:sz="12" w:space="0" w:color="auto"/>
              <w:right w:val="single" w:sz="4" w:space="0" w:color="auto"/>
            </w:tcBorders>
            <w:hideMark/>
          </w:tcPr>
          <w:p w14:paraId="019F0354" w14:textId="77777777" w:rsidR="006F6B8E" w:rsidRPr="00D02BA1" w:rsidRDefault="006F6B8E" w:rsidP="00105E3F">
            <w:pPr>
              <w:pStyle w:val="Tablehead"/>
              <w:rPr>
                <w:rtl/>
              </w:rPr>
            </w:pPr>
            <w:r w:rsidRPr="00D02BA1">
              <w:rPr>
                <w:rFonts w:hint="cs"/>
                <w:rtl/>
              </w:rPr>
              <w:t>العنوان</w:t>
            </w:r>
          </w:p>
        </w:tc>
        <w:tc>
          <w:tcPr>
            <w:tcW w:w="2691" w:type="dxa"/>
            <w:tcBorders>
              <w:top w:val="single" w:sz="12" w:space="0" w:color="auto"/>
              <w:left w:val="single" w:sz="4" w:space="0" w:color="auto"/>
              <w:bottom w:val="single" w:sz="12" w:space="0" w:color="auto"/>
              <w:right w:val="single" w:sz="12" w:space="0" w:color="auto"/>
            </w:tcBorders>
            <w:hideMark/>
          </w:tcPr>
          <w:p w14:paraId="4C4F6DA7" w14:textId="77777777" w:rsidR="006F6B8E" w:rsidRPr="00D02BA1" w:rsidRDefault="006F6B8E" w:rsidP="00105E3F">
            <w:pPr>
              <w:pStyle w:val="Tablehead"/>
              <w:rPr>
                <w:rtl/>
              </w:rPr>
            </w:pPr>
            <w:r w:rsidRPr="00D02BA1">
              <w:rPr>
                <w:rFonts w:hint="cs"/>
                <w:rtl/>
              </w:rPr>
              <w:t>المرجع</w:t>
            </w:r>
          </w:p>
        </w:tc>
      </w:tr>
      <w:tr w:rsidR="006F6B8E" w:rsidRPr="00D02BA1" w14:paraId="7B07AB67" w14:textId="77777777" w:rsidTr="004813D5">
        <w:trPr>
          <w:jc w:val="center"/>
        </w:trPr>
        <w:tc>
          <w:tcPr>
            <w:tcW w:w="1107" w:type="dxa"/>
            <w:tcBorders>
              <w:top w:val="single" w:sz="12" w:space="0" w:color="auto"/>
              <w:left w:val="single" w:sz="12" w:space="0" w:color="auto"/>
              <w:bottom w:val="single" w:sz="12" w:space="0" w:color="auto"/>
              <w:right w:val="single" w:sz="4" w:space="0" w:color="auto"/>
            </w:tcBorders>
          </w:tcPr>
          <w:p w14:paraId="6D6F76CD" w14:textId="1E1CF37C" w:rsidR="006F6B8E" w:rsidRPr="00D02BA1" w:rsidRDefault="006F6B8E" w:rsidP="004813D5">
            <w:pPr>
              <w:pStyle w:val="Tablehead"/>
              <w:jc w:val="left"/>
              <w:rPr>
                <w:b w:val="0"/>
                <w:bCs w:val="0"/>
                <w:rtl/>
              </w:rPr>
            </w:pPr>
            <w:r w:rsidRPr="00D02BA1">
              <w:rPr>
                <w:b w:val="0"/>
                <w:bCs w:val="0"/>
              </w:rPr>
              <w:t>1</w:t>
            </w:r>
          </w:p>
        </w:tc>
        <w:tc>
          <w:tcPr>
            <w:tcW w:w="1275" w:type="dxa"/>
            <w:tcBorders>
              <w:top w:val="single" w:sz="12" w:space="0" w:color="auto"/>
              <w:left w:val="single" w:sz="4" w:space="0" w:color="auto"/>
              <w:bottom w:val="single" w:sz="12" w:space="0" w:color="auto"/>
              <w:right w:val="single" w:sz="4" w:space="0" w:color="auto"/>
            </w:tcBorders>
          </w:tcPr>
          <w:p w14:paraId="682D8F7B" w14:textId="57B59571" w:rsidR="006F6B8E" w:rsidRPr="00D02BA1" w:rsidRDefault="006F6B8E" w:rsidP="004813D5">
            <w:pPr>
              <w:pStyle w:val="Tablehead"/>
              <w:jc w:val="left"/>
              <w:rPr>
                <w:b w:val="0"/>
                <w:bCs w:val="0"/>
                <w:rtl/>
              </w:rPr>
            </w:pPr>
            <w:bookmarkStart w:id="95" w:name="lt_pId1088"/>
            <w:r w:rsidRPr="00D02BA1">
              <w:rPr>
                <w:b w:val="0"/>
                <w:bCs w:val="0"/>
              </w:rPr>
              <w:t>MOD</w:t>
            </w:r>
            <w:bookmarkEnd w:id="95"/>
          </w:p>
        </w:tc>
        <w:tc>
          <w:tcPr>
            <w:tcW w:w="4536" w:type="dxa"/>
            <w:tcBorders>
              <w:top w:val="single" w:sz="12" w:space="0" w:color="auto"/>
              <w:left w:val="single" w:sz="4" w:space="0" w:color="auto"/>
              <w:bottom w:val="single" w:sz="12" w:space="0" w:color="auto"/>
              <w:right w:val="single" w:sz="4" w:space="0" w:color="auto"/>
            </w:tcBorders>
          </w:tcPr>
          <w:p w14:paraId="36E64903" w14:textId="5A4E2D40" w:rsidR="006F6B8E" w:rsidRPr="00D02BA1" w:rsidRDefault="006F6B8E" w:rsidP="004813D5">
            <w:pPr>
              <w:pStyle w:val="Tablehead"/>
              <w:jc w:val="left"/>
              <w:rPr>
                <w:b w:val="0"/>
                <w:bCs w:val="0"/>
                <w:rtl/>
              </w:rPr>
            </w:pPr>
            <w:r w:rsidRPr="00D02BA1">
              <w:rPr>
                <w:b w:val="0"/>
                <w:bCs w:val="0"/>
                <w:rtl/>
                <w:lang w:bidi="ar-SA"/>
              </w:rPr>
              <w:t>النظام الداخلي لقطاع تقييس الاتصالات للاتحاد الدولي للاتصالات</w:t>
            </w:r>
          </w:p>
        </w:tc>
        <w:tc>
          <w:tcPr>
            <w:tcW w:w="2691" w:type="dxa"/>
            <w:tcBorders>
              <w:top w:val="single" w:sz="12" w:space="0" w:color="auto"/>
              <w:left w:val="single" w:sz="4" w:space="0" w:color="auto"/>
              <w:bottom w:val="single" w:sz="12" w:space="0" w:color="auto"/>
              <w:right w:val="single" w:sz="12" w:space="0" w:color="auto"/>
            </w:tcBorders>
          </w:tcPr>
          <w:p w14:paraId="1CA9F108" w14:textId="6F45E308" w:rsidR="006F6B8E" w:rsidRPr="00D02BA1" w:rsidRDefault="005355EB" w:rsidP="004813D5">
            <w:pPr>
              <w:pStyle w:val="Tabletext"/>
              <w:jc w:val="left"/>
            </w:pPr>
            <w:hyperlink r:id="rId155" w:history="1">
              <w:bookmarkStart w:id="96" w:name="lt_pId1090"/>
              <w:r w:rsidR="006F6B8E" w:rsidRPr="00D02BA1">
                <w:rPr>
                  <w:rStyle w:val="Hyperlink"/>
                </w:rPr>
                <w:t>WTSA-20 C-0024</w:t>
              </w:r>
              <w:r w:rsidR="004813D5">
                <w:rPr>
                  <w:rStyle w:val="Hyperlink"/>
                  <w:rFonts w:hint="cs"/>
                  <w:rtl/>
                </w:rPr>
                <w:t xml:space="preserve"> </w:t>
              </w:r>
              <w:r w:rsidR="006F6B8E" w:rsidRPr="00D02BA1">
                <w:rPr>
                  <w:rStyle w:val="Hyperlink"/>
                  <w:rtl/>
                </w:rPr>
                <w:t xml:space="preserve">التذييل </w:t>
              </w:r>
              <w:r w:rsidR="006F6B8E" w:rsidRPr="00D02BA1">
                <w:rPr>
                  <w:rStyle w:val="Hyperlink"/>
                </w:rPr>
                <w:t>I</w:t>
              </w:r>
              <w:bookmarkEnd w:id="96"/>
            </w:hyperlink>
          </w:p>
          <w:p w14:paraId="3B8BBE13" w14:textId="3E9076AE" w:rsidR="006F6B8E" w:rsidRPr="00D02BA1" w:rsidRDefault="006F6B8E" w:rsidP="004813D5">
            <w:pPr>
              <w:pStyle w:val="Tablehead"/>
              <w:jc w:val="left"/>
              <w:rPr>
                <w:b w:val="0"/>
                <w:bCs w:val="0"/>
                <w:rtl/>
              </w:rPr>
            </w:pPr>
            <w:bookmarkStart w:id="97" w:name="lt_pId1091"/>
            <w:r w:rsidRPr="00D02BA1">
              <w:rPr>
                <w:b w:val="0"/>
                <w:bCs w:val="0"/>
              </w:rPr>
              <w:t>(</w:t>
            </w:r>
            <w:hyperlink r:id="rId156" w:history="1">
              <w:r w:rsidRPr="00D02BA1">
                <w:rPr>
                  <w:rStyle w:val="Hyperlink"/>
                  <w:b w:val="0"/>
                  <w:bCs w:val="0"/>
                </w:rPr>
                <w:t>TSAG-TD1244</w:t>
              </w:r>
            </w:hyperlink>
            <w:r w:rsidRPr="00D02BA1">
              <w:rPr>
                <w:b w:val="0"/>
                <w:bCs w:val="0"/>
              </w:rPr>
              <w:t>)</w:t>
            </w:r>
            <w:bookmarkEnd w:id="97"/>
          </w:p>
        </w:tc>
      </w:tr>
      <w:tr w:rsidR="006F6B8E" w:rsidRPr="00D02BA1" w14:paraId="6A963838" w14:textId="77777777" w:rsidTr="004813D5">
        <w:trPr>
          <w:jc w:val="center"/>
        </w:trPr>
        <w:tc>
          <w:tcPr>
            <w:tcW w:w="1107" w:type="dxa"/>
            <w:tcBorders>
              <w:top w:val="single" w:sz="12" w:space="0" w:color="auto"/>
              <w:left w:val="single" w:sz="12" w:space="0" w:color="auto"/>
              <w:bottom w:val="single" w:sz="12" w:space="0" w:color="auto"/>
              <w:right w:val="single" w:sz="4" w:space="0" w:color="auto"/>
            </w:tcBorders>
          </w:tcPr>
          <w:p w14:paraId="557D74F3" w14:textId="6C32EF22" w:rsidR="006F6B8E" w:rsidRPr="00D02BA1" w:rsidRDefault="006F6B8E" w:rsidP="004813D5">
            <w:pPr>
              <w:pStyle w:val="Tablehead"/>
              <w:jc w:val="left"/>
              <w:rPr>
                <w:b w:val="0"/>
                <w:bCs w:val="0"/>
                <w:rtl/>
              </w:rPr>
            </w:pPr>
            <w:r w:rsidRPr="00D02BA1">
              <w:rPr>
                <w:b w:val="0"/>
                <w:bCs w:val="0"/>
              </w:rPr>
              <w:t>20</w:t>
            </w:r>
          </w:p>
        </w:tc>
        <w:tc>
          <w:tcPr>
            <w:tcW w:w="1275" w:type="dxa"/>
            <w:tcBorders>
              <w:top w:val="single" w:sz="12" w:space="0" w:color="auto"/>
              <w:left w:val="single" w:sz="4" w:space="0" w:color="auto"/>
              <w:bottom w:val="single" w:sz="12" w:space="0" w:color="auto"/>
              <w:right w:val="single" w:sz="4" w:space="0" w:color="auto"/>
            </w:tcBorders>
          </w:tcPr>
          <w:p w14:paraId="48FC63B2" w14:textId="790CD872" w:rsidR="006F6B8E" w:rsidRPr="00D02BA1" w:rsidRDefault="006F6B8E" w:rsidP="004813D5">
            <w:pPr>
              <w:pStyle w:val="Tablehead"/>
              <w:jc w:val="left"/>
              <w:rPr>
                <w:b w:val="0"/>
                <w:bCs w:val="0"/>
                <w:rtl/>
              </w:rPr>
            </w:pPr>
            <w:bookmarkStart w:id="98" w:name="lt_pId1093"/>
            <w:r w:rsidRPr="00D02BA1">
              <w:rPr>
                <w:b w:val="0"/>
                <w:bCs w:val="0"/>
              </w:rPr>
              <w:t>MOD</w:t>
            </w:r>
            <w:bookmarkEnd w:id="98"/>
          </w:p>
        </w:tc>
        <w:tc>
          <w:tcPr>
            <w:tcW w:w="4536" w:type="dxa"/>
            <w:tcBorders>
              <w:top w:val="single" w:sz="12" w:space="0" w:color="auto"/>
              <w:left w:val="single" w:sz="4" w:space="0" w:color="auto"/>
              <w:bottom w:val="single" w:sz="12" w:space="0" w:color="auto"/>
              <w:right w:val="single" w:sz="4" w:space="0" w:color="auto"/>
            </w:tcBorders>
          </w:tcPr>
          <w:p w14:paraId="15898034" w14:textId="06F17F79" w:rsidR="006F6B8E" w:rsidRPr="00D02BA1" w:rsidRDefault="006F6B8E" w:rsidP="004813D5">
            <w:pPr>
              <w:pStyle w:val="Tablehead"/>
              <w:jc w:val="left"/>
              <w:rPr>
                <w:b w:val="0"/>
                <w:bCs w:val="0"/>
                <w:rtl/>
              </w:rPr>
            </w:pPr>
            <w:r w:rsidRPr="00D02BA1">
              <w:rPr>
                <w:b w:val="0"/>
                <w:bCs w:val="0"/>
                <w:rtl/>
                <w:lang w:bidi="ar-SA"/>
              </w:rPr>
              <w:t>إجراءات تخصيص وإدارة الموارد الدولية للترقيم والتسمية والعنونة وتحديد الهوية في مجال الاتصالات</w:t>
            </w:r>
          </w:p>
        </w:tc>
        <w:tc>
          <w:tcPr>
            <w:tcW w:w="2691" w:type="dxa"/>
            <w:tcBorders>
              <w:top w:val="single" w:sz="12" w:space="0" w:color="auto"/>
              <w:left w:val="single" w:sz="4" w:space="0" w:color="auto"/>
              <w:bottom w:val="single" w:sz="12" w:space="0" w:color="auto"/>
              <w:right w:val="single" w:sz="12" w:space="0" w:color="auto"/>
            </w:tcBorders>
          </w:tcPr>
          <w:p w14:paraId="4725C295" w14:textId="67239E1E" w:rsidR="006F6B8E" w:rsidRPr="00D02BA1" w:rsidRDefault="005355EB" w:rsidP="004813D5">
            <w:pPr>
              <w:pStyle w:val="Tabletext"/>
              <w:jc w:val="left"/>
            </w:pPr>
            <w:hyperlink r:id="rId157" w:history="1">
              <w:bookmarkStart w:id="99" w:name="lt_pId1095"/>
              <w:r w:rsidR="006F6B8E" w:rsidRPr="00D02BA1">
                <w:rPr>
                  <w:rStyle w:val="Hyperlink"/>
                </w:rPr>
                <w:t>WTSA-20 C-0024</w:t>
              </w:r>
              <w:r w:rsidR="004813D5">
                <w:rPr>
                  <w:rStyle w:val="Hyperlink"/>
                  <w:rFonts w:hint="cs"/>
                  <w:rtl/>
                </w:rPr>
                <w:t xml:space="preserve"> </w:t>
              </w:r>
              <w:r w:rsidR="006F6B8E" w:rsidRPr="00D02BA1">
                <w:rPr>
                  <w:rStyle w:val="Hyperlink"/>
                  <w:rtl/>
                </w:rPr>
                <w:t xml:space="preserve">التذييل </w:t>
              </w:r>
              <w:r w:rsidR="006F6B8E" w:rsidRPr="00D02BA1">
                <w:rPr>
                  <w:rStyle w:val="Hyperlink"/>
                </w:rPr>
                <w:t>I</w:t>
              </w:r>
              <w:bookmarkEnd w:id="99"/>
            </w:hyperlink>
          </w:p>
          <w:p w14:paraId="57080AE1" w14:textId="0EA6B203" w:rsidR="006F6B8E" w:rsidRPr="00D02BA1" w:rsidRDefault="006F6B8E" w:rsidP="004813D5">
            <w:pPr>
              <w:pStyle w:val="Tablehead"/>
              <w:jc w:val="left"/>
              <w:rPr>
                <w:b w:val="0"/>
                <w:bCs w:val="0"/>
                <w:rtl/>
              </w:rPr>
            </w:pPr>
            <w:bookmarkStart w:id="100" w:name="lt_pId1096"/>
            <w:r w:rsidRPr="00D02BA1">
              <w:rPr>
                <w:b w:val="0"/>
                <w:bCs w:val="0"/>
              </w:rPr>
              <w:t>(</w:t>
            </w:r>
            <w:hyperlink r:id="rId158" w:history="1">
              <w:r w:rsidRPr="00D02BA1">
                <w:rPr>
                  <w:rStyle w:val="Hyperlink"/>
                  <w:b w:val="0"/>
                  <w:bCs w:val="0"/>
                </w:rPr>
                <w:t>TSAG-TD1233</w:t>
              </w:r>
            </w:hyperlink>
            <w:r w:rsidRPr="00D02BA1">
              <w:rPr>
                <w:b w:val="0"/>
                <w:bCs w:val="0"/>
              </w:rPr>
              <w:t>)</w:t>
            </w:r>
            <w:bookmarkEnd w:id="100"/>
          </w:p>
        </w:tc>
      </w:tr>
      <w:tr w:rsidR="006F6B8E" w:rsidRPr="00D02BA1" w14:paraId="76FD9D7A" w14:textId="77777777" w:rsidTr="004813D5">
        <w:trPr>
          <w:jc w:val="center"/>
        </w:trPr>
        <w:tc>
          <w:tcPr>
            <w:tcW w:w="1107" w:type="dxa"/>
            <w:tcBorders>
              <w:top w:val="single" w:sz="12" w:space="0" w:color="auto"/>
              <w:left w:val="single" w:sz="12" w:space="0" w:color="auto"/>
              <w:bottom w:val="single" w:sz="12" w:space="0" w:color="auto"/>
              <w:right w:val="single" w:sz="4" w:space="0" w:color="auto"/>
            </w:tcBorders>
          </w:tcPr>
          <w:p w14:paraId="03AC58F8" w14:textId="7CD8793C" w:rsidR="006F6B8E" w:rsidRPr="00D02BA1" w:rsidRDefault="006F6B8E" w:rsidP="004813D5">
            <w:pPr>
              <w:pStyle w:val="Tablehead"/>
              <w:jc w:val="left"/>
              <w:rPr>
                <w:b w:val="0"/>
                <w:bCs w:val="0"/>
                <w:rtl/>
              </w:rPr>
            </w:pPr>
            <w:r w:rsidRPr="00D02BA1">
              <w:rPr>
                <w:b w:val="0"/>
                <w:bCs w:val="0"/>
              </w:rPr>
              <w:t>29</w:t>
            </w:r>
          </w:p>
        </w:tc>
        <w:tc>
          <w:tcPr>
            <w:tcW w:w="1275" w:type="dxa"/>
            <w:tcBorders>
              <w:top w:val="single" w:sz="12" w:space="0" w:color="auto"/>
              <w:left w:val="single" w:sz="4" w:space="0" w:color="auto"/>
              <w:bottom w:val="single" w:sz="12" w:space="0" w:color="auto"/>
              <w:right w:val="single" w:sz="4" w:space="0" w:color="auto"/>
            </w:tcBorders>
          </w:tcPr>
          <w:p w14:paraId="05DDC610" w14:textId="17AFDB53" w:rsidR="006F6B8E" w:rsidRPr="00D02BA1" w:rsidRDefault="006F6B8E" w:rsidP="004813D5">
            <w:pPr>
              <w:pStyle w:val="Tablehead"/>
              <w:jc w:val="left"/>
              <w:rPr>
                <w:b w:val="0"/>
                <w:bCs w:val="0"/>
                <w:rtl/>
              </w:rPr>
            </w:pPr>
            <w:bookmarkStart w:id="101" w:name="lt_pId1098"/>
            <w:r w:rsidRPr="00D02BA1">
              <w:rPr>
                <w:b w:val="0"/>
                <w:bCs w:val="0"/>
              </w:rPr>
              <w:t>MOD</w:t>
            </w:r>
            <w:bookmarkEnd w:id="101"/>
          </w:p>
        </w:tc>
        <w:tc>
          <w:tcPr>
            <w:tcW w:w="4536" w:type="dxa"/>
            <w:tcBorders>
              <w:top w:val="single" w:sz="12" w:space="0" w:color="auto"/>
              <w:left w:val="single" w:sz="4" w:space="0" w:color="auto"/>
              <w:bottom w:val="single" w:sz="12" w:space="0" w:color="auto"/>
              <w:right w:val="single" w:sz="4" w:space="0" w:color="auto"/>
            </w:tcBorders>
          </w:tcPr>
          <w:p w14:paraId="28040E7C" w14:textId="29C1F59A" w:rsidR="006F6B8E" w:rsidRPr="00D02BA1" w:rsidRDefault="006F6B8E" w:rsidP="004813D5">
            <w:pPr>
              <w:pStyle w:val="Tablehead"/>
              <w:jc w:val="left"/>
              <w:rPr>
                <w:b w:val="0"/>
                <w:bCs w:val="0"/>
                <w:rtl/>
              </w:rPr>
            </w:pPr>
            <w:r w:rsidRPr="00D02BA1">
              <w:rPr>
                <w:b w:val="0"/>
                <w:bCs w:val="0"/>
                <w:rtl/>
                <w:lang w:bidi="ar-SA"/>
              </w:rPr>
              <w:t>إجراءات النداء البديلة على شبكات الاتصالات الدولية</w:t>
            </w:r>
          </w:p>
        </w:tc>
        <w:tc>
          <w:tcPr>
            <w:tcW w:w="2691" w:type="dxa"/>
            <w:tcBorders>
              <w:top w:val="single" w:sz="12" w:space="0" w:color="auto"/>
              <w:left w:val="single" w:sz="4" w:space="0" w:color="auto"/>
              <w:bottom w:val="single" w:sz="12" w:space="0" w:color="auto"/>
              <w:right w:val="single" w:sz="12" w:space="0" w:color="auto"/>
            </w:tcBorders>
          </w:tcPr>
          <w:p w14:paraId="2C07D570" w14:textId="5C75DA9C" w:rsidR="006F6B8E" w:rsidRPr="00D02BA1" w:rsidRDefault="005355EB" w:rsidP="004813D5">
            <w:pPr>
              <w:pStyle w:val="Tabletext"/>
              <w:jc w:val="left"/>
            </w:pPr>
            <w:hyperlink r:id="rId159" w:history="1">
              <w:bookmarkStart w:id="102" w:name="lt_pId1100"/>
              <w:r w:rsidR="006F6B8E" w:rsidRPr="00D02BA1">
                <w:rPr>
                  <w:rStyle w:val="Hyperlink"/>
                </w:rPr>
                <w:t>WTSA-20 C-0024</w:t>
              </w:r>
              <w:r w:rsidR="004813D5">
                <w:rPr>
                  <w:rStyle w:val="Hyperlink"/>
                  <w:rFonts w:hint="cs"/>
                  <w:rtl/>
                </w:rPr>
                <w:t xml:space="preserve"> </w:t>
              </w:r>
              <w:r w:rsidR="006F6B8E" w:rsidRPr="00D02BA1">
                <w:rPr>
                  <w:rStyle w:val="Hyperlink"/>
                  <w:rtl/>
                </w:rPr>
                <w:t xml:space="preserve">التذييل </w:t>
              </w:r>
              <w:r w:rsidR="006F6B8E" w:rsidRPr="00D02BA1">
                <w:rPr>
                  <w:rStyle w:val="Hyperlink"/>
                </w:rPr>
                <w:t>I</w:t>
              </w:r>
              <w:bookmarkEnd w:id="102"/>
            </w:hyperlink>
          </w:p>
          <w:p w14:paraId="3EAC6724" w14:textId="4393F3F1" w:rsidR="006F6B8E" w:rsidRPr="00D02BA1" w:rsidRDefault="006F6B8E" w:rsidP="004813D5">
            <w:pPr>
              <w:pStyle w:val="Tablehead"/>
              <w:jc w:val="left"/>
              <w:rPr>
                <w:b w:val="0"/>
                <w:bCs w:val="0"/>
                <w:rtl/>
              </w:rPr>
            </w:pPr>
            <w:bookmarkStart w:id="103" w:name="lt_pId1101"/>
            <w:r w:rsidRPr="00D02BA1">
              <w:rPr>
                <w:b w:val="0"/>
                <w:bCs w:val="0"/>
              </w:rPr>
              <w:t>(</w:t>
            </w:r>
            <w:hyperlink r:id="rId160" w:history="1">
              <w:r w:rsidRPr="00D02BA1">
                <w:rPr>
                  <w:rStyle w:val="Hyperlink"/>
                  <w:b w:val="0"/>
                  <w:bCs w:val="0"/>
                </w:rPr>
                <w:t>TSAG-TD1233</w:t>
              </w:r>
            </w:hyperlink>
            <w:r w:rsidRPr="00D02BA1">
              <w:rPr>
                <w:b w:val="0"/>
                <w:bCs w:val="0"/>
              </w:rPr>
              <w:t>)</w:t>
            </w:r>
            <w:bookmarkEnd w:id="103"/>
          </w:p>
        </w:tc>
      </w:tr>
      <w:tr w:rsidR="006F6B8E" w:rsidRPr="00D02BA1" w14:paraId="2FC4FDA9" w14:textId="77777777" w:rsidTr="004813D5">
        <w:trPr>
          <w:jc w:val="center"/>
        </w:trPr>
        <w:tc>
          <w:tcPr>
            <w:tcW w:w="1107" w:type="dxa"/>
            <w:tcBorders>
              <w:top w:val="single" w:sz="12" w:space="0" w:color="auto"/>
              <w:left w:val="single" w:sz="12" w:space="0" w:color="auto"/>
              <w:bottom w:val="single" w:sz="12" w:space="0" w:color="auto"/>
              <w:right w:val="single" w:sz="4" w:space="0" w:color="auto"/>
            </w:tcBorders>
          </w:tcPr>
          <w:p w14:paraId="73ABDEFB" w14:textId="507DC19D" w:rsidR="006F6B8E" w:rsidRPr="00D02BA1" w:rsidRDefault="006F6B8E" w:rsidP="004813D5">
            <w:pPr>
              <w:pStyle w:val="Tablehead"/>
              <w:jc w:val="left"/>
              <w:rPr>
                <w:b w:val="0"/>
                <w:bCs w:val="0"/>
                <w:rtl/>
              </w:rPr>
            </w:pPr>
            <w:r w:rsidRPr="00D02BA1">
              <w:rPr>
                <w:b w:val="0"/>
                <w:bCs w:val="0"/>
              </w:rPr>
              <w:t>67</w:t>
            </w:r>
          </w:p>
        </w:tc>
        <w:tc>
          <w:tcPr>
            <w:tcW w:w="1275" w:type="dxa"/>
            <w:tcBorders>
              <w:top w:val="single" w:sz="12" w:space="0" w:color="auto"/>
              <w:left w:val="single" w:sz="4" w:space="0" w:color="auto"/>
              <w:bottom w:val="single" w:sz="12" w:space="0" w:color="auto"/>
              <w:right w:val="single" w:sz="4" w:space="0" w:color="auto"/>
            </w:tcBorders>
          </w:tcPr>
          <w:p w14:paraId="239646C2" w14:textId="0379824D" w:rsidR="006F6B8E" w:rsidRPr="00D02BA1" w:rsidRDefault="006F6B8E" w:rsidP="004813D5">
            <w:pPr>
              <w:pStyle w:val="Tablehead"/>
              <w:jc w:val="left"/>
              <w:rPr>
                <w:b w:val="0"/>
                <w:bCs w:val="0"/>
                <w:rtl/>
              </w:rPr>
            </w:pPr>
            <w:bookmarkStart w:id="104" w:name="lt_pId1103"/>
            <w:r w:rsidRPr="00D02BA1">
              <w:rPr>
                <w:b w:val="0"/>
                <w:bCs w:val="0"/>
              </w:rPr>
              <w:t>MOD</w:t>
            </w:r>
            <w:bookmarkEnd w:id="104"/>
          </w:p>
        </w:tc>
        <w:tc>
          <w:tcPr>
            <w:tcW w:w="4536" w:type="dxa"/>
            <w:tcBorders>
              <w:top w:val="single" w:sz="12" w:space="0" w:color="auto"/>
              <w:left w:val="single" w:sz="4" w:space="0" w:color="auto"/>
              <w:bottom w:val="single" w:sz="12" w:space="0" w:color="auto"/>
              <w:right w:val="single" w:sz="4" w:space="0" w:color="auto"/>
            </w:tcBorders>
          </w:tcPr>
          <w:p w14:paraId="572558D1" w14:textId="79D94DD8" w:rsidR="006F6B8E" w:rsidRPr="00D02BA1" w:rsidRDefault="006F6B8E" w:rsidP="004813D5">
            <w:pPr>
              <w:pStyle w:val="Tablehead"/>
              <w:jc w:val="left"/>
              <w:rPr>
                <w:b w:val="0"/>
                <w:bCs w:val="0"/>
                <w:rtl/>
              </w:rPr>
            </w:pPr>
            <w:r w:rsidRPr="00D02BA1">
              <w:rPr>
                <w:b w:val="0"/>
                <w:bCs w:val="0"/>
                <w:rtl/>
                <w:lang w:bidi="ar-SA"/>
              </w:rPr>
              <w:t>استعمال لغات الاتحاد على قدم المساواة في قطاع تقييس الاتصالات للاتحاد الدولي للاتصالات</w:t>
            </w:r>
          </w:p>
        </w:tc>
        <w:tc>
          <w:tcPr>
            <w:tcW w:w="2691" w:type="dxa"/>
            <w:tcBorders>
              <w:top w:val="single" w:sz="12" w:space="0" w:color="auto"/>
              <w:left w:val="single" w:sz="4" w:space="0" w:color="auto"/>
              <w:bottom w:val="single" w:sz="12" w:space="0" w:color="auto"/>
              <w:right w:val="single" w:sz="12" w:space="0" w:color="auto"/>
            </w:tcBorders>
          </w:tcPr>
          <w:p w14:paraId="1E023E9E" w14:textId="30507A39" w:rsidR="006F6B8E" w:rsidRPr="00D02BA1" w:rsidRDefault="005355EB" w:rsidP="004813D5">
            <w:pPr>
              <w:pStyle w:val="Tabletext"/>
              <w:jc w:val="left"/>
            </w:pPr>
            <w:hyperlink r:id="rId161" w:history="1">
              <w:bookmarkStart w:id="105" w:name="lt_pId1105"/>
              <w:r w:rsidR="006F6B8E" w:rsidRPr="00D02BA1">
                <w:rPr>
                  <w:rStyle w:val="Hyperlink"/>
                </w:rPr>
                <w:t>WTSA-20 C-0024</w:t>
              </w:r>
              <w:r w:rsidR="004813D5">
                <w:rPr>
                  <w:rStyle w:val="Hyperlink"/>
                  <w:rFonts w:hint="cs"/>
                  <w:rtl/>
                </w:rPr>
                <w:t xml:space="preserve"> </w:t>
              </w:r>
              <w:r w:rsidR="006F6B8E" w:rsidRPr="00D02BA1">
                <w:rPr>
                  <w:rStyle w:val="Hyperlink"/>
                  <w:rtl/>
                </w:rPr>
                <w:t xml:space="preserve">التذييل </w:t>
              </w:r>
              <w:r w:rsidR="006F6B8E" w:rsidRPr="00D02BA1">
                <w:rPr>
                  <w:rStyle w:val="Hyperlink"/>
                </w:rPr>
                <w:t>1</w:t>
              </w:r>
              <w:bookmarkEnd w:id="105"/>
            </w:hyperlink>
          </w:p>
          <w:p w14:paraId="4ECD29AF" w14:textId="5728F39C" w:rsidR="006F6B8E" w:rsidRPr="00D02BA1" w:rsidRDefault="006F6B8E" w:rsidP="004813D5">
            <w:pPr>
              <w:pStyle w:val="Tablehead"/>
              <w:jc w:val="left"/>
              <w:rPr>
                <w:b w:val="0"/>
                <w:bCs w:val="0"/>
                <w:rtl/>
              </w:rPr>
            </w:pPr>
            <w:bookmarkStart w:id="106" w:name="lt_pId1106"/>
            <w:r w:rsidRPr="00D02BA1">
              <w:rPr>
                <w:b w:val="0"/>
                <w:bCs w:val="0"/>
              </w:rPr>
              <w:t>(</w:t>
            </w:r>
            <w:hyperlink r:id="rId162" w:history="1">
              <w:r w:rsidRPr="00D02BA1">
                <w:rPr>
                  <w:rStyle w:val="Hyperlink"/>
                  <w:b w:val="0"/>
                  <w:bCs w:val="0"/>
                </w:rPr>
                <w:t>TSAG-TD1230att2</w:t>
              </w:r>
            </w:hyperlink>
            <w:r w:rsidRPr="00D02BA1">
              <w:rPr>
                <w:b w:val="0"/>
                <w:bCs w:val="0"/>
              </w:rPr>
              <w:t>)</w:t>
            </w:r>
            <w:bookmarkEnd w:id="106"/>
          </w:p>
        </w:tc>
      </w:tr>
    </w:tbl>
    <w:p w14:paraId="224BD7F3" w14:textId="245C8EA6" w:rsidR="006F6B8E" w:rsidRPr="00CB4A88" w:rsidRDefault="006F6B8E" w:rsidP="006F6B8E">
      <w:pPr>
        <w:pStyle w:val="TableNo"/>
        <w:rPr>
          <w:rtl/>
        </w:rPr>
      </w:pPr>
      <w:r w:rsidRPr="00CB4A88">
        <w:rPr>
          <w:rtl/>
        </w:rPr>
        <w:t>الجدول</w:t>
      </w:r>
      <w:r w:rsidRPr="00CB4A88">
        <w:rPr>
          <w:rFonts w:hint="cs"/>
          <w:rtl/>
        </w:rPr>
        <w:t xml:space="preserve"> </w:t>
      </w:r>
      <w:r w:rsidRPr="00CB4A88">
        <w:t>1</w:t>
      </w:r>
      <w:r w:rsidRPr="00CB4A88">
        <w:rPr>
          <w:rFonts w:hint="cs"/>
          <w:rtl/>
        </w:rPr>
        <w:t>1</w:t>
      </w:r>
    </w:p>
    <w:p w14:paraId="52A84FC1" w14:textId="44AD9BA7" w:rsidR="006F6B8E" w:rsidRPr="00D02BA1" w:rsidRDefault="006F6B8E" w:rsidP="006F6B8E">
      <w:pPr>
        <w:pStyle w:val="Tabletitle"/>
        <w:rPr>
          <w:rtl/>
        </w:rPr>
      </w:pPr>
      <w:r w:rsidRPr="00D02BA1">
        <w:rPr>
          <w:rFonts w:hint="cs"/>
          <w:rtl/>
        </w:rPr>
        <w:t>الفريق الاستشاري لتقييس الاتصالات</w:t>
      </w:r>
      <w:r w:rsidRPr="00D02BA1">
        <w:rPr>
          <w:rtl/>
        </w:rPr>
        <w:t xml:space="preserve"> -</w:t>
      </w:r>
      <w:r w:rsidRPr="00D02BA1">
        <w:rPr>
          <w:rFonts w:hint="cs"/>
          <w:rtl/>
        </w:rPr>
        <w:t xml:space="preserve">الإضافات </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18"/>
        <w:gridCol w:w="1484"/>
        <w:gridCol w:w="1226"/>
        <w:gridCol w:w="5381"/>
      </w:tblGrid>
      <w:tr w:rsidR="006F6B8E" w:rsidRPr="00D02BA1" w14:paraId="539677F5" w14:textId="77777777" w:rsidTr="006F6B8E">
        <w:trPr>
          <w:jc w:val="center"/>
        </w:trPr>
        <w:tc>
          <w:tcPr>
            <w:tcW w:w="1518" w:type="dxa"/>
            <w:tcBorders>
              <w:top w:val="single" w:sz="12" w:space="0" w:color="auto"/>
              <w:left w:val="single" w:sz="12" w:space="0" w:color="auto"/>
              <w:bottom w:val="single" w:sz="12" w:space="0" w:color="auto"/>
              <w:right w:val="single" w:sz="4" w:space="0" w:color="auto"/>
            </w:tcBorders>
            <w:hideMark/>
          </w:tcPr>
          <w:p w14:paraId="1E088E16" w14:textId="77777777" w:rsidR="006F6B8E" w:rsidRPr="00D02BA1" w:rsidRDefault="006F6B8E" w:rsidP="00105E3F">
            <w:pPr>
              <w:pStyle w:val="Tablehead"/>
              <w:rPr>
                <w:rtl/>
              </w:rPr>
            </w:pPr>
            <w:r w:rsidRPr="00D02BA1">
              <w:rPr>
                <w:rtl/>
              </w:rPr>
              <w:t>التوصية</w:t>
            </w:r>
          </w:p>
        </w:tc>
        <w:tc>
          <w:tcPr>
            <w:tcW w:w="1484" w:type="dxa"/>
            <w:tcBorders>
              <w:top w:val="single" w:sz="12" w:space="0" w:color="auto"/>
              <w:left w:val="single" w:sz="4" w:space="0" w:color="auto"/>
              <w:bottom w:val="single" w:sz="12" w:space="0" w:color="auto"/>
              <w:right w:val="single" w:sz="4" w:space="0" w:color="auto"/>
            </w:tcBorders>
            <w:hideMark/>
          </w:tcPr>
          <w:p w14:paraId="493F95D8" w14:textId="45B19C0A" w:rsidR="006F6B8E" w:rsidRPr="00D02BA1" w:rsidRDefault="006F6B8E" w:rsidP="00105E3F">
            <w:pPr>
              <w:pStyle w:val="Tablehead"/>
              <w:rPr>
                <w:rtl/>
              </w:rPr>
            </w:pPr>
            <w:r w:rsidRPr="00D02BA1">
              <w:rPr>
                <w:rFonts w:hint="cs"/>
                <w:rtl/>
              </w:rPr>
              <w:t>التاريخ</w:t>
            </w:r>
          </w:p>
        </w:tc>
        <w:tc>
          <w:tcPr>
            <w:tcW w:w="1226" w:type="dxa"/>
            <w:tcBorders>
              <w:top w:val="single" w:sz="12" w:space="0" w:color="auto"/>
              <w:left w:val="single" w:sz="4" w:space="0" w:color="auto"/>
              <w:bottom w:val="single" w:sz="12" w:space="0" w:color="auto"/>
              <w:right w:val="single" w:sz="4" w:space="0" w:color="auto"/>
            </w:tcBorders>
            <w:hideMark/>
          </w:tcPr>
          <w:p w14:paraId="27644D9F" w14:textId="0615884C" w:rsidR="006F6B8E" w:rsidRPr="00D02BA1" w:rsidRDefault="006F6B8E" w:rsidP="00105E3F">
            <w:pPr>
              <w:pStyle w:val="Tablehead"/>
              <w:rPr>
                <w:rtl/>
              </w:rPr>
            </w:pPr>
            <w:r w:rsidRPr="00D02BA1">
              <w:rPr>
                <w:rFonts w:hint="cs"/>
                <w:rtl/>
              </w:rPr>
              <w:t>الحالة</w:t>
            </w:r>
          </w:p>
        </w:tc>
        <w:tc>
          <w:tcPr>
            <w:tcW w:w="5381" w:type="dxa"/>
            <w:tcBorders>
              <w:top w:val="single" w:sz="12" w:space="0" w:color="auto"/>
              <w:left w:val="single" w:sz="4" w:space="0" w:color="auto"/>
              <w:bottom w:val="single" w:sz="12" w:space="0" w:color="auto"/>
              <w:right w:val="single" w:sz="12" w:space="0" w:color="auto"/>
            </w:tcBorders>
            <w:hideMark/>
          </w:tcPr>
          <w:p w14:paraId="4E02918C" w14:textId="5F7AE64B" w:rsidR="006F6B8E" w:rsidRPr="00D02BA1" w:rsidRDefault="006F6B8E" w:rsidP="00105E3F">
            <w:pPr>
              <w:pStyle w:val="Tablehead"/>
              <w:rPr>
                <w:rtl/>
              </w:rPr>
            </w:pPr>
            <w:r w:rsidRPr="00D02BA1">
              <w:rPr>
                <w:rFonts w:hint="cs"/>
                <w:rtl/>
              </w:rPr>
              <w:t>العنوان</w:t>
            </w:r>
          </w:p>
        </w:tc>
      </w:tr>
      <w:tr w:rsidR="006F6B8E" w:rsidRPr="00D02BA1" w14:paraId="14B9F8A0" w14:textId="77777777" w:rsidTr="006F6B8E">
        <w:trPr>
          <w:jc w:val="center"/>
        </w:trPr>
        <w:tc>
          <w:tcPr>
            <w:tcW w:w="1518" w:type="dxa"/>
            <w:tcBorders>
              <w:top w:val="single" w:sz="12" w:space="0" w:color="auto"/>
              <w:left w:val="single" w:sz="12" w:space="0" w:color="auto"/>
              <w:bottom w:val="single" w:sz="12" w:space="0" w:color="auto"/>
              <w:right w:val="single" w:sz="4" w:space="0" w:color="auto"/>
            </w:tcBorders>
          </w:tcPr>
          <w:p w14:paraId="4C6DEC81" w14:textId="4E38CCD3" w:rsidR="006F6B8E" w:rsidRPr="00D02BA1" w:rsidRDefault="006F6B8E" w:rsidP="006F6B8E">
            <w:pPr>
              <w:pStyle w:val="Tablehead"/>
              <w:jc w:val="both"/>
              <w:rPr>
                <w:b w:val="0"/>
                <w:bCs w:val="0"/>
                <w:rtl/>
              </w:rPr>
            </w:pPr>
            <w:r w:rsidRPr="00D02BA1">
              <w:rPr>
                <w:rFonts w:hint="cs"/>
                <w:b w:val="0"/>
                <w:bCs w:val="0"/>
                <w:rtl/>
              </w:rPr>
              <w:t>لا توجد.</w:t>
            </w:r>
          </w:p>
        </w:tc>
        <w:tc>
          <w:tcPr>
            <w:tcW w:w="1484" w:type="dxa"/>
            <w:tcBorders>
              <w:top w:val="single" w:sz="12" w:space="0" w:color="auto"/>
              <w:left w:val="single" w:sz="4" w:space="0" w:color="auto"/>
              <w:bottom w:val="single" w:sz="12" w:space="0" w:color="auto"/>
              <w:right w:val="single" w:sz="4" w:space="0" w:color="auto"/>
            </w:tcBorders>
          </w:tcPr>
          <w:p w14:paraId="3016FF29" w14:textId="77777777" w:rsidR="006F6B8E" w:rsidRPr="00D02BA1" w:rsidRDefault="006F6B8E" w:rsidP="00105E3F">
            <w:pPr>
              <w:pStyle w:val="Tablehead"/>
              <w:rPr>
                <w:rtl/>
              </w:rPr>
            </w:pPr>
          </w:p>
        </w:tc>
        <w:tc>
          <w:tcPr>
            <w:tcW w:w="1226" w:type="dxa"/>
            <w:tcBorders>
              <w:top w:val="single" w:sz="12" w:space="0" w:color="auto"/>
              <w:left w:val="single" w:sz="4" w:space="0" w:color="auto"/>
              <w:bottom w:val="single" w:sz="12" w:space="0" w:color="auto"/>
              <w:right w:val="single" w:sz="4" w:space="0" w:color="auto"/>
            </w:tcBorders>
          </w:tcPr>
          <w:p w14:paraId="7D4789C1" w14:textId="77777777" w:rsidR="006F6B8E" w:rsidRPr="00D02BA1" w:rsidRDefault="006F6B8E" w:rsidP="00105E3F">
            <w:pPr>
              <w:pStyle w:val="Tablehead"/>
              <w:rPr>
                <w:rtl/>
              </w:rPr>
            </w:pPr>
          </w:p>
        </w:tc>
        <w:tc>
          <w:tcPr>
            <w:tcW w:w="5381" w:type="dxa"/>
            <w:tcBorders>
              <w:top w:val="single" w:sz="12" w:space="0" w:color="auto"/>
              <w:left w:val="single" w:sz="4" w:space="0" w:color="auto"/>
              <w:bottom w:val="single" w:sz="12" w:space="0" w:color="auto"/>
              <w:right w:val="single" w:sz="12" w:space="0" w:color="auto"/>
            </w:tcBorders>
          </w:tcPr>
          <w:p w14:paraId="3C7CA45B" w14:textId="77777777" w:rsidR="006F6B8E" w:rsidRPr="00D02BA1" w:rsidRDefault="006F6B8E" w:rsidP="00105E3F">
            <w:pPr>
              <w:pStyle w:val="Tablehead"/>
              <w:rPr>
                <w:rtl/>
              </w:rPr>
            </w:pPr>
          </w:p>
        </w:tc>
      </w:tr>
    </w:tbl>
    <w:p w14:paraId="0BB9F45F" w14:textId="413AC529" w:rsidR="006F6B8E" w:rsidRPr="00CB4A88" w:rsidRDefault="006F6B8E" w:rsidP="006F6B8E">
      <w:pPr>
        <w:pStyle w:val="TableNo"/>
        <w:rPr>
          <w:rtl/>
        </w:rPr>
      </w:pPr>
      <w:r w:rsidRPr="00CB4A88">
        <w:rPr>
          <w:rtl/>
        </w:rPr>
        <w:t>الجدول</w:t>
      </w:r>
      <w:r w:rsidRPr="00CB4A88">
        <w:rPr>
          <w:rFonts w:hint="cs"/>
          <w:rtl/>
        </w:rPr>
        <w:t xml:space="preserve"> </w:t>
      </w:r>
      <w:r w:rsidRPr="00CB4A88">
        <w:t>1</w:t>
      </w:r>
      <w:r w:rsidRPr="00CB4A88">
        <w:rPr>
          <w:rFonts w:hint="cs"/>
          <w:rtl/>
        </w:rPr>
        <w:t>1مكرراً</w:t>
      </w:r>
    </w:p>
    <w:p w14:paraId="77E09209" w14:textId="7EFB7295" w:rsidR="006F6B8E" w:rsidRPr="00D02BA1" w:rsidRDefault="006F6B8E" w:rsidP="006F6B8E">
      <w:pPr>
        <w:pStyle w:val="Tabletitle"/>
        <w:rPr>
          <w:rtl/>
        </w:rPr>
      </w:pPr>
      <w:r w:rsidRPr="00D02BA1">
        <w:rPr>
          <w:rFonts w:hint="cs"/>
          <w:rtl/>
        </w:rPr>
        <w:t>الفريق الاستشاري لتقييس الاتصالات</w:t>
      </w:r>
      <w:r w:rsidRPr="00D02BA1">
        <w:rPr>
          <w:rtl/>
        </w:rPr>
        <w:t xml:space="preserve"> -</w:t>
      </w:r>
      <w:r w:rsidRPr="00D02BA1">
        <w:rPr>
          <w:rFonts w:hint="cs"/>
          <w:rtl/>
        </w:rPr>
        <w:t xml:space="preserve">التذييلات </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18"/>
        <w:gridCol w:w="1484"/>
        <w:gridCol w:w="1226"/>
        <w:gridCol w:w="5381"/>
      </w:tblGrid>
      <w:tr w:rsidR="006F6B8E" w:rsidRPr="00D02BA1" w14:paraId="2BCC608D" w14:textId="77777777" w:rsidTr="00105E3F">
        <w:trPr>
          <w:jc w:val="center"/>
        </w:trPr>
        <w:tc>
          <w:tcPr>
            <w:tcW w:w="1518" w:type="dxa"/>
            <w:tcBorders>
              <w:top w:val="single" w:sz="12" w:space="0" w:color="auto"/>
              <w:left w:val="single" w:sz="12" w:space="0" w:color="auto"/>
              <w:bottom w:val="single" w:sz="12" w:space="0" w:color="auto"/>
              <w:right w:val="single" w:sz="4" w:space="0" w:color="auto"/>
            </w:tcBorders>
            <w:hideMark/>
          </w:tcPr>
          <w:p w14:paraId="7D4F65F1" w14:textId="77777777" w:rsidR="006F6B8E" w:rsidRPr="00D02BA1" w:rsidRDefault="006F6B8E" w:rsidP="00105E3F">
            <w:pPr>
              <w:pStyle w:val="Tablehead"/>
              <w:rPr>
                <w:rtl/>
              </w:rPr>
            </w:pPr>
            <w:r w:rsidRPr="00D02BA1">
              <w:rPr>
                <w:rtl/>
              </w:rPr>
              <w:t>التوصية</w:t>
            </w:r>
          </w:p>
        </w:tc>
        <w:tc>
          <w:tcPr>
            <w:tcW w:w="1484" w:type="dxa"/>
            <w:tcBorders>
              <w:top w:val="single" w:sz="12" w:space="0" w:color="auto"/>
              <w:left w:val="single" w:sz="4" w:space="0" w:color="auto"/>
              <w:bottom w:val="single" w:sz="12" w:space="0" w:color="auto"/>
              <w:right w:val="single" w:sz="4" w:space="0" w:color="auto"/>
            </w:tcBorders>
            <w:hideMark/>
          </w:tcPr>
          <w:p w14:paraId="6A06C65C" w14:textId="77777777" w:rsidR="006F6B8E" w:rsidRPr="00D02BA1" w:rsidRDefault="006F6B8E" w:rsidP="00105E3F">
            <w:pPr>
              <w:pStyle w:val="Tablehead"/>
              <w:rPr>
                <w:rtl/>
              </w:rPr>
            </w:pPr>
            <w:r w:rsidRPr="00D02BA1">
              <w:rPr>
                <w:rFonts w:hint="cs"/>
                <w:rtl/>
              </w:rPr>
              <w:t>التاريخ</w:t>
            </w:r>
          </w:p>
        </w:tc>
        <w:tc>
          <w:tcPr>
            <w:tcW w:w="1226" w:type="dxa"/>
            <w:tcBorders>
              <w:top w:val="single" w:sz="12" w:space="0" w:color="auto"/>
              <w:left w:val="single" w:sz="4" w:space="0" w:color="auto"/>
              <w:bottom w:val="single" w:sz="12" w:space="0" w:color="auto"/>
              <w:right w:val="single" w:sz="4" w:space="0" w:color="auto"/>
            </w:tcBorders>
            <w:hideMark/>
          </w:tcPr>
          <w:p w14:paraId="20F4A259" w14:textId="77777777" w:rsidR="006F6B8E" w:rsidRPr="00D02BA1" w:rsidRDefault="006F6B8E" w:rsidP="00105E3F">
            <w:pPr>
              <w:pStyle w:val="Tablehead"/>
              <w:rPr>
                <w:rtl/>
              </w:rPr>
            </w:pPr>
            <w:r w:rsidRPr="00D02BA1">
              <w:rPr>
                <w:rFonts w:hint="cs"/>
                <w:rtl/>
              </w:rPr>
              <w:t>الحالة</w:t>
            </w:r>
          </w:p>
        </w:tc>
        <w:tc>
          <w:tcPr>
            <w:tcW w:w="5381" w:type="dxa"/>
            <w:tcBorders>
              <w:top w:val="single" w:sz="12" w:space="0" w:color="auto"/>
              <w:left w:val="single" w:sz="4" w:space="0" w:color="auto"/>
              <w:bottom w:val="single" w:sz="12" w:space="0" w:color="auto"/>
              <w:right w:val="single" w:sz="12" w:space="0" w:color="auto"/>
            </w:tcBorders>
            <w:hideMark/>
          </w:tcPr>
          <w:p w14:paraId="6404EB86" w14:textId="77777777" w:rsidR="006F6B8E" w:rsidRPr="00D02BA1" w:rsidRDefault="006F6B8E" w:rsidP="00105E3F">
            <w:pPr>
              <w:pStyle w:val="Tablehead"/>
              <w:rPr>
                <w:rtl/>
              </w:rPr>
            </w:pPr>
            <w:r w:rsidRPr="00D02BA1">
              <w:rPr>
                <w:rFonts w:hint="cs"/>
                <w:rtl/>
              </w:rPr>
              <w:t>العنوان</w:t>
            </w:r>
          </w:p>
        </w:tc>
      </w:tr>
      <w:tr w:rsidR="006F6B8E" w:rsidRPr="00D02BA1" w14:paraId="3D49C75F" w14:textId="77777777" w:rsidTr="00105E3F">
        <w:trPr>
          <w:jc w:val="center"/>
        </w:trPr>
        <w:tc>
          <w:tcPr>
            <w:tcW w:w="1518" w:type="dxa"/>
            <w:tcBorders>
              <w:top w:val="single" w:sz="12" w:space="0" w:color="auto"/>
              <w:left w:val="single" w:sz="12" w:space="0" w:color="auto"/>
              <w:bottom w:val="single" w:sz="12" w:space="0" w:color="auto"/>
              <w:right w:val="single" w:sz="4" w:space="0" w:color="auto"/>
            </w:tcBorders>
          </w:tcPr>
          <w:p w14:paraId="5AA0D823" w14:textId="75F1EC7C" w:rsidR="006F6B8E" w:rsidRPr="00D02BA1" w:rsidRDefault="006F6B8E" w:rsidP="006F6B8E">
            <w:pPr>
              <w:pStyle w:val="Tablehead"/>
              <w:jc w:val="left"/>
              <w:rPr>
                <w:b w:val="0"/>
                <w:bCs w:val="0"/>
                <w:rtl/>
              </w:rPr>
            </w:pPr>
            <w:bookmarkStart w:id="107" w:name="lt_pId1120"/>
            <w:r w:rsidRPr="00D02BA1">
              <w:rPr>
                <w:b w:val="0"/>
                <w:bCs w:val="0"/>
                <w:lang w:val="fr-CH"/>
              </w:rPr>
              <w:t xml:space="preserve">ITU-T A.23 </w:t>
            </w:r>
            <w:r w:rsidRPr="00D02BA1">
              <w:rPr>
                <w:rFonts w:hint="cs"/>
                <w:b w:val="0"/>
                <w:bCs w:val="0"/>
                <w:rtl/>
                <w:lang w:val="fr-CH"/>
              </w:rPr>
              <w:t xml:space="preserve">التذييل </w:t>
            </w:r>
            <w:r w:rsidRPr="00D02BA1">
              <w:rPr>
                <w:b w:val="0"/>
                <w:bCs w:val="0"/>
                <w:lang w:val="fr-CH"/>
              </w:rPr>
              <w:t>II</w:t>
            </w:r>
            <w:bookmarkEnd w:id="107"/>
          </w:p>
        </w:tc>
        <w:tc>
          <w:tcPr>
            <w:tcW w:w="1484" w:type="dxa"/>
            <w:tcBorders>
              <w:top w:val="single" w:sz="12" w:space="0" w:color="auto"/>
              <w:left w:val="single" w:sz="4" w:space="0" w:color="auto"/>
              <w:bottom w:val="single" w:sz="12" w:space="0" w:color="auto"/>
              <w:right w:val="single" w:sz="4" w:space="0" w:color="auto"/>
            </w:tcBorders>
          </w:tcPr>
          <w:p w14:paraId="6790AB87" w14:textId="6E553E6D" w:rsidR="006F6B8E" w:rsidRPr="00D02BA1" w:rsidRDefault="006F6B8E" w:rsidP="006F6B8E">
            <w:pPr>
              <w:pStyle w:val="Tablehead"/>
              <w:jc w:val="both"/>
              <w:rPr>
                <w:b w:val="0"/>
                <w:bCs w:val="0"/>
                <w:rtl/>
              </w:rPr>
            </w:pPr>
            <w:r w:rsidRPr="00D02BA1">
              <w:rPr>
                <w:rFonts w:hint="cs"/>
                <w:b w:val="0"/>
                <w:bCs w:val="0"/>
                <w:rtl/>
              </w:rPr>
              <w:t>14 يناير 2022</w:t>
            </w:r>
          </w:p>
        </w:tc>
        <w:tc>
          <w:tcPr>
            <w:tcW w:w="1226" w:type="dxa"/>
            <w:tcBorders>
              <w:top w:val="single" w:sz="12" w:space="0" w:color="auto"/>
              <w:left w:val="single" w:sz="4" w:space="0" w:color="auto"/>
              <w:bottom w:val="single" w:sz="12" w:space="0" w:color="auto"/>
              <w:right w:val="single" w:sz="4" w:space="0" w:color="auto"/>
            </w:tcBorders>
          </w:tcPr>
          <w:p w14:paraId="34113AB4" w14:textId="14326722" w:rsidR="006F6B8E" w:rsidRPr="00D02BA1" w:rsidRDefault="006F6B8E" w:rsidP="006F6B8E">
            <w:pPr>
              <w:pStyle w:val="Tablehead"/>
              <w:jc w:val="both"/>
              <w:rPr>
                <w:b w:val="0"/>
                <w:bCs w:val="0"/>
                <w:rtl/>
              </w:rPr>
            </w:pPr>
            <w:r w:rsidRPr="00D02BA1">
              <w:rPr>
                <w:rFonts w:hint="cs"/>
                <w:b w:val="0"/>
                <w:bCs w:val="0"/>
                <w:rtl/>
              </w:rPr>
              <w:t>جديدة</w:t>
            </w:r>
          </w:p>
        </w:tc>
        <w:tc>
          <w:tcPr>
            <w:tcW w:w="5381" w:type="dxa"/>
            <w:tcBorders>
              <w:top w:val="single" w:sz="12" w:space="0" w:color="auto"/>
              <w:left w:val="single" w:sz="4" w:space="0" w:color="auto"/>
              <w:bottom w:val="single" w:sz="12" w:space="0" w:color="auto"/>
              <w:right w:val="single" w:sz="12" w:space="0" w:color="auto"/>
            </w:tcBorders>
          </w:tcPr>
          <w:p w14:paraId="1405CB02" w14:textId="0EC266F7" w:rsidR="006F6B8E" w:rsidRPr="00D02BA1" w:rsidRDefault="00447474" w:rsidP="006F6B8E">
            <w:pPr>
              <w:pStyle w:val="Tablehead"/>
              <w:jc w:val="both"/>
              <w:rPr>
                <w:b w:val="0"/>
                <w:bCs w:val="0"/>
                <w:rtl/>
              </w:rPr>
            </w:pPr>
            <w:r w:rsidRPr="00D02BA1">
              <w:rPr>
                <w:rFonts w:hint="cs"/>
                <w:b w:val="0"/>
                <w:bCs w:val="0"/>
                <w:rtl/>
              </w:rPr>
              <w:t xml:space="preserve">التعاون مع المنظمة الدولية للتوحيد القياسي </w:t>
            </w:r>
            <w:r w:rsidRPr="00D02BA1">
              <w:rPr>
                <w:b w:val="0"/>
                <w:bCs w:val="0"/>
              </w:rPr>
              <w:t>(ISO)</w:t>
            </w:r>
            <w:r w:rsidRPr="00D02BA1">
              <w:rPr>
                <w:rFonts w:hint="cs"/>
                <w:b w:val="0"/>
                <w:bCs w:val="0"/>
                <w:rtl/>
              </w:rPr>
              <w:t xml:space="preserve"> واللجنة الكهرتقنية الدولية </w:t>
            </w:r>
            <w:r w:rsidRPr="00D02BA1">
              <w:rPr>
                <w:b w:val="0"/>
                <w:bCs w:val="0"/>
              </w:rPr>
              <w:t>(IEC)</w:t>
            </w:r>
            <w:r w:rsidRPr="00D02BA1">
              <w:rPr>
                <w:rFonts w:hint="cs"/>
                <w:b w:val="0"/>
                <w:bCs w:val="0"/>
                <w:rtl/>
              </w:rPr>
              <w:t xml:space="preserve"> بشأن تكنولوجيا المعلومات </w:t>
            </w:r>
            <w:r w:rsidRPr="00D02BA1">
              <w:rPr>
                <w:b w:val="0"/>
                <w:bCs w:val="0"/>
                <w:rtl/>
              </w:rPr>
              <w:t>–</w:t>
            </w:r>
            <w:r w:rsidRPr="00D02BA1">
              <w:rPr>
                <w:rFonts w:hint="cs"/>
                <w:b w:val="0"/>
                <w:bCs w:val="0"/>
                <w:rtl/>
              </w:rPr>
              <w:t xml:space="preserve"> التذييل </w:t>
            </w:r>
            <w:r w:rsidRPr="00D02BA1">
              <w:rPr>
                <w:b w:val="0"/>
                <w:bCs w:val="0"/>
              </w:rPr>
              <w:t>II</w:t>
            </w:r>
            <w:r w:rsidRPr="00D02BA1">
              <w:rPr>
                <w:rFonts w:hint="cs"/>
                <w:b w:val="0"/>
                <w:bCs w:val="0"/>
                <w:rtl/>
              </w:rPr>
              <w:t>: أفضل الممارسات</w:t>
            </w:r>
          </w:p>
        </w:tc>
      </w:tr>
    </w:tbl>
    <w:p w14:paraId="5787EF1E" w14:textId="087B85FE" w:rsidR="006F6B8E" w:rsidRPr="00D02BA1" w:rsidRDefault="006F6B8E" w:rsidP="006F6B8E">
      <w:pPr>
        <w:rPr>
          <w:rtl/>
        </w:rPr>
      </w:pPr>
      <w:r w:rsidRPr="00D02BA1">
        <w:rPr>
          <w:rtl/>
        </w:rPr>
        <w:br w:type="page"/>
      </w:r>
    </w:p>
    <w:p w14:paraId="05D023E3" w14:textId="3E32A7C8" w:rsidR="006F6B8E" w:rsidRPr="00D02BA1" w:rsidRDefault="006F6B8E" w:rsidP="0085402C">
      <w:pPr>
        <w:pStyle w:val="AnnexNo"/>
        <w:rPr>
          <w:rtl/>
        </w:rPr>
      </w:pPr>
      <w:bookmarkStart w:id="108" w:name="_Toc95292186"/>
      <w:r w:rsidRPr="00D02BA1">
        <w:rPr>
          <w:rFonts w:hint="cs"/>
          <w:rtl/>
        </w:rPr>
        <w:lastRenderedPageBreak/>
        <w:t>الملحق 2</w:t>
      </w:r>
      <w:bookmarkEnd w:id="108"/>
    </w:p>
    <w:p w14:paraId="385B7B06" w14:textId="390DA881" w:rsidR="006F6B8E" w:rsidRPr="00D02BA1" w:rsidRDefault="007160B8" w:rsidP="007160B8">
      <w:pPr>
        <w:pStyle w:val="Annextitle"/>
        <w:rPr>
          <w:rtl/>
          <w:lang w:bidi="ar-EG"/>
        </w:rPr>
      </w:pPr>
      <w:bookmarkStart w:id="109" w:name="_Toc95292187"/>
      <w:r w:rsidRPr="00D02BA1">
        <w:rPr>
          <w:rtl/>
        </w:rPr>
        <w:t>ملخص</w:t>
      </w:r>
      <w:r w:rsidRPr="00D02BA1">
        <w:rPr>
          <w:rtl/>
          <w:lang w:bidi="ar-EG"/>
        </w:rPr>
        <w:t xml:space="preserve"> نتائج فريق </w:t>
      </w:r>
      <w:r w:rsidR="002C6940" w:rsidRPr="00D02BA1">
        <w:rPr>
          <w:rtl/>
          <w:lang w:bidi="ar-EG"/>
        </w:rPr>
        <w:t>ال</w:t>
      </w:r>
      <w:r w:rsidR="002F050C" w:rsidRPr="00D02BA1">
        <w:rPr>
          <w:rtl/>
          <w:lang w:bidi="ar-EG"/>
        </w:rPr>
        <w:t>مقرِّر</w:t>
      </w:r>
      <w:r w:rsidRPr="00D02BA1">
        <w:rPr>
          <w:rtl/>
          <w:lang w:bidi="ar-EG"/>
        </w:rPr>
        <w:t xml:space="preserve"> التابع للفريق الاستشاري لتقييس الاتصالات</w:t>
      </w:r>
      <w:r w:rsidRPr="00D02BA1">
        <w:rPr>
          <w:rtl/>
          <w:lang w:bidi="ar-EG"/>
        </w:rPr>
        <w:br/>
      </w:r>
      <w:r w:rsidR="00447474" w:rsidRPr="00D02BA1">
        <w:rPr>
          <w:rFonts w:hint="cs"/>
          <w:rtl/>
          <w:lang w:bidi="ar-EG"/>
        </w:rPr>
        <w:t>والمعني</w:t>
      </w:r>
      <w:r w:rsidRPr="00D02BA1">
        <w:rPr>
          <w:rtl/>
          <w:lang w:bidi="ar-EG"/>
        </w:rPr>
        <w:t xml:space="preserve"> </w:t>
      </w:r>
      <w:r w:rsidR="00447474" w:rsidRPr="00D02BA1">
        <w:rPr>
          <w:rFonts w:hint="cs"/>
          <w:rtl/>
          <w:lang w:bidi="ar-EG"/>
        </w:rPr>
        <w:t>ب</w:t>
      </w:r>
      <w:r w:rsidRPr="00D02BA1">
        <w:rPr>
          <w:rtl/>
          <w:lang w:bidi="ar-EG"/>
        </w:rPr>
        <w:t xml:space="preserve">إنشاء </w:t>
      </w:r>
      <w:r w:rsidRPr="00D02BA1">
        <w:rPr>
          <w:rFonts w:hint="cs"/>
          <w:rtl/>
        </w:rPr>
        <w:t xml:space="preserve">الأفرقة </w:t>
      </w:r>
      <w:r w:rsidRPr="00D02BA1">
        <w:rPr>
          <w:rtl/>
          <w:lang w:bidi="ar-EG"/>
        </w:rPr>
        <w:t xml:space="preserve">الإقليمية والمشاركة فيها </w:t>
      </w:r>
      <w:r w:rsidRPr="00D02BA1">
        <w:rPr>
          <w:rFonts w:hint="cs"/>
          <w:rtl/>
        </w:rPr>
        <w:t>وحلها</w:t>
      </w:r>
      <w:r w:rsidRPr="00D02BA1">
        <w:rPr>
          <w:rtl/>
          <w:lang w:bidi="ar-EG"/>
        </w:rPr>
        <w:t xml:space="preserve"> (</w:t>
      </w:r>
      <w:r w:rsidRPr="00D02BA1">
        <w:rPr>
          <w:lang w:bidi="ar-EG"/>
        </w:rPr>
        <w:t>RG-CPTRG</w:t>
      </w:r>
      <w:r w:rsidRPr="00D02BA1">
        <w:rPr>
          <w:rtl/>
          <w:lang w:bidi="ar-EG"/>
        </w:rPr>
        <w:t>)</w:t>
      </w:r>
      <w:bookmarkEnd w:id="109"/>
    </w:p>
    <w:p w14:paraId="6E17B0C3" w14:textId="74F4AE7E" w:rsidR="006F6B8E" w:rsidRPr="00D02BA1" w:rsidRDefault="007160B8" w:rsidP="007160B8">
      <w:pPr>
        <w:pStyle w:val="Heading1"/>
        <w:rPr>
          <w:rtl/>
        </w:rPr>
      </w:pPr>
      <w:bookmarkStart w:id="110" w:name="_Toc95292138"/>
      <w:bookmarkStart w:id="111" w:name="_Toc95292188"/>
      <w:r w:rsidRPr="00D02BA1">
        <w:rPr>
          <w:rFonts w:hint="cs"/>
          <w:rtl/>
        </w:rPr>
        <w:t>1</w:t>
      </w:r>
      <w:r w:rsidRPr="00D02BA1">
        <w:rPr>
          <w:rtl/>
        </w:rPr>
        <w:tab/>
      </w:r>
      <w:r w:rsidR="00447474" w:rsidRPr="00D02BA1">
        <w:rPr>
          <w:rFonts w:hint="cs"/>
          <w:rtl/>
        </w:rPr>
        <w:t xml:space="preserve">اختصاصات </w:t>
      </w:r>
      <w:r w:rsidR="00AE5A5C" w:rsidRPr="00D02BA1">
        <w:rPr>
          <w:rFonts w:hint="cs"/>
          <w:rtl/>
        </w:rPr>
        <w:t>فريق ال</w:t>
      </w:r>
      <w:r w:rsidR="002F050C" w:rsidRPr="00D02BA1">
        <w:rPr>
          <w:rFonts w:hint="cs"/>
          <w:rtl/>
        </w:rPr>
        <w:t>مقرِّر</w:t>
      </w:r>
      <w:r w:rsidR="00AE5A5C" w:rsidRPr="00D02BA1">
        <w:rPr>
          <w:rFonts w:hint="cs"/>
          <w:rtl/>
        </w:rPr>
        <w:t xml:space="preserve"> المعني </w:t>
      </w:r>
      <w:r w:rsidR="00AE5A5C" w:rsidRPr="00D02BA1">
        <w:rPr>
          <w:rtl/>
        </w:rPr>
        <w:t>بإنشاء الأفرقة الإقليمية والمشاركة فيها وحلها (</w:t>
      </w:r>
      <w:r w:rsidR="00AE5A5C" w:rsidRPr="00D02BA1">
        <w:t>RG-CPTRG</w:t>
      </w:r>
      <w:r w:rsidR="00AE5A5C" w:rsidRPr="00D02BA1">
        <w:rPr>
          <w:rtl/>
        </w:rPr>
        <w:t>)</w:t>
      </w:r>
      <w:bookmarkEnd w:id="110"/>
      <w:bookmarkEnd w:id="111"/>
    </w:p>
    <w:p w14:paraId="1EB34A85" w14:textId="78DFC4AC" w:rsidR="007160B8" w:rsidRPr="00D02BA1" w:rsidRDefault="005A6FA0" w:rsidP="006F6B8E">
      <w:pPr>
        <w:rPr>
          <w:rtl/>
          <w:lang w:bidi="ar-EG"/>
        </w:rPr>
      </w:pPr>
      <w:r w:rsidRPr="00D02BA1">
        <w:rPr>
          <w:rFonts w:hint="cs"/>
          <w:rtl/>
          <w:lang w:bidi="ar-EG"/>
        </w:rPr>
        <w:t>اضطلع</w:t>
      </w:r>
      <w:r w:rsidR="00AE5A5C" w:rsidRPr="00D02BA1">
        <w:rPr>
          <w:rFonts w:hint="cs"/>
          <w:rtl/>
          <w:lang w:bidi="ar-EG"/>
        </w:rPr>
        <w:t xml:space="preserve"> </w:t>
      </w:r>
      <w:r w:rsidR="00AE5A5C" w:rsidRPr="00D02BA1">
        <w:rPr>
          <w:rtl/>
          <w:lang w:bidi="ar-EG"/>
        </w:rPr>
        <w:t>فريق ال</w:t>
      </w:r>
      <w:r w:rsidR="002F050C" w:rsidRPr="00D02BA1">
        <w:rPr>
          <w:rtl/>
          <w:lang w:bidi="ar-EG"/>
        </w:rPr>
        <w:t>مقرِّر</w:t>
      </w:r>
      <w:r w:rsidR="00AE5A5C" w:rsidRPr="00D02BA1">
        <w:rPr>
          <w:rtl/>
          <w:lang w:bidi="ar-EG"/>
        </w:rPr>
        <w:t xml:space="preserve"> المعني بإنشاء الأفرقة الإقليمية والمشاركة فيها وحلها (</w:t>
      </w:r>
      <w:r w:rsidR="00AE5A5C" w:rsidRPr="00D02BA1">
        <w:rPr>
          <w:lang w:bidi="ar-EG"/>
        </w:rPr>
        <w:t>RG-CPTRG</w:t>
      </w:r>
      <w:r w:rsidR="00AE5A5C" w:rsidRPr="00D02BA1">
        <w:rPr>
          <w:rtl/>
          <w:lang w:bidi="ar-EG"/>
        </w:rPr>
        <w:t>)</w:t>
      </w:r>
      <w:r w:rsidR="00AE5A5C" w:rsidRPr="00D02BA1">
        <w:rPr>
          <w:rFonts w:hint="cs"/>
          <w:rtl/>
          <w:lang w:bidi="ar-EG"/>
        </w:rPr>
        <w:t xml:space="preserve"> </w:t>
      </w:r>
      <w:r w:rsidRPr="00D02BA1">
        <w:rPr>
          <w:rFonts w:hint="cs"/>
          <w:rtl/>
          <w:lang w:bidi="ar-EG"/>
        </w:rPr>
        <w:t xml:space="preserve">بأعماله </w:t>
      </w:r>
      <w:r w:rsidR="00AE5A5C" w:rsidRPr="00D02BA1">
        <w:rPr>
          <w:rFonts w:hint="cs"/>
          <w:rtl/>
          <w:lang w:bidi="ar-EG"/>
        </w:rPr>
        <w:t xml:space="preserve">في إطار الاختصاصات الواردة في الوثيقة </w:t>
      </w:r>
      <w:hyperlink r:id="rId163" w:history="1">
        <w:r w:rsidR="00AE5A5C" w:rsidRPr="00D02BA1">
          <w:rPr>
            <w:rStyle w:val="Hyperlink"/>
          </w:rPr>
          <w:t>TSAG-TD429-R2</w:t>
        </w:r>
      </w:hyperlink>
      <w:r w:rsidR="00AE5A5C" w:rsidRPr="00D02BA1">
        <w:rPr>
          <w:rFonts w:hint="cs"/>
          <w:rtl/>
          <w:lang w:bidi="ar-EG"/>
        </w:rPr>
        <w:t xml:space="preserve">، </w:t>
      </w:r>
      <w:r w:rsidRPr="00D02BA1">
        <w:rPr>
          <w:rFonts w:hint="cs"/>
          <w:rtl/>
          <w:lang w:bidi="ar-EG"/>
        </w:rPr>
        <w:t>التي وافق عليها الفريق الاستشاري لتقييس الاتصالات بعد الاجتماعين الأولين.</w:t>
      </w:r>
    </w:p>
    <w:p w14:paraId="7BF47A2C" w14:textId="54921457" w:rsidR="007160B8" w:rsidRPr="00D02BA1" w:rsidRDefault="005015EB" w:rsidP="006F6B8E">
      <w:pPr>
        <w:rPr>
          <w:lang w:bidi="ar-EG"/>
        </w:rPr>
      </w:pPr>
      <w:r w:rsidRPr="00D02BA1">
        <w:rPr>
          <w:rFonts w:hint="cs"/>
          <w:rtl/>
          <w:lang w:bidi="ar-EG"/>
        </w:rPr>
        <w:t xml:space="preserve">وأنشأ الفريق الاستشاري </w:t>
      </w:r>
      <w:r w:rsidR="00FE1F53" w:rsidRPr="00D02BA1">
        <w:rPr>
          <w:rFonts w:hint="cs"/>
          <w:rtl/>
          <w:lang w:bidi="ar-EG"/>
        </w:rPr>
        <w:t>ال</w:t>
      </w:r>
      <w:r w:rsidRPr="00D02BA1">
        <w:rPr>
          <w:rFonts w:hint="cs"/>
          <w:rtl/>
          <w:lang w:bidi="ar-EG"/>
        </w:rPr>
        <w:t xml:space="preserve">فريق </w:t>
      </w:r>
      <w:r w:rsidRPr="00D02BA1">
        <w:rPr>
          <w:lang w:bidi="ar-EG"/>
        </w:rPr>
        <w:t>RG-CPTRG</w:t>
      </w:r>
      <w:r w:rsidR="00372E67" w:rsidRPr="00D02BA1">
        <w:rPr>
          <w:rFonts w:hint="cs"/>
          <w:rtl/>
          <w:lang w:bidi="ar-EG"/>
        </w:rPr>
        <w:t xml:space="preserve"> بعد إجراء مناقشات بشأن المساهمات أدناه:</w:t>
      </w:r>
    </w:p>
    <w:p w14:paraId="7B503D92" w14:textId="23394238" w:rsidR="006F6B8E" w:rsidRPr="00CB4A88" w:rsidRDefault="007160B8" w:rsidP="007160B8">
      <w:pPr>
        <w:pStyle w:val="TableNo"/>
        <w:rPr>
          <w:rtl/>
          <w:lang w:bidi="ar-EG"/>
        </w:rPr>
      </w:pPr>
      <w:r w:rsidRPr="00CB4A88">
        <w:rPr>
          <w:rFonts w:hint="cs"/>
          <w:rtl/>
          <w:lang w:bidi="ar-EG"/>
        </w:rPr>
        <w:t>الجدول 12</w:t>
      </w:r>
    </w:p>
    <w:p w14:paraId="66AE2500" w14:textId="142115F3" w:rsidR="007160B8" w:rsidRPr="00D02BA1" w:rsidRDefault="00372E67" w:rsidP="007160B8">
      <w:pPr>
        <w:pStyle w:val="Tabletitle"/>
        <w:rPr>
          <w:rtl/>
          <w:lang w:bidi="ar-EG"/>
        </w:rPr>
      </w:pPr>
      <w:r w:rsidRPr="00D02BA1">
        <w:rPr>
          <w:rFonts w:hint="cs"/>
          <w:rtl/>
          <w:lang w:bidi="ar-EG"/>
        </w:rPr>
        <w:t xml:space="preserve">المساهمات المقدمة بشأن </w:t>
      </w:r>
      <w:r w:rsidR="00FE1F53" w:rsidRPr="00D02BA1">
        <w:rPr>
          <w:rFonts w:hint="cs"/>
          <w:rtl/>
          <w:lang w:bidi="ar-EG"/>
        </w:rPr>
        <w:t xml:space="preserve">الفريق </w:t>
      </w:r>
      <w:r w:rsidR="00FE1F53" w:rsidRPr="00D02BA1">
        <w:t>TSAG RG-CPTRG</w:t>
      </w:r>
    </w:p>
    <w:tbl>
      <w:tblPr>
        <w:tblStyle w:val="TableGrid"/>
        <w:bidiVisual/>
        <w:tblW w:w="9634" w:type="dxa"/>
        <w:tblLook w:val="04A0" w:firstRow="1" w:lastRow="0" w:firstColumn="1" w:lastColumn="0" w:noHBand="0" w:noVBand="1"/>
      </w:tblPr>
      <w:tblGrid>
        <w:gridCol w:w="1413"/>
        <w:gridCol w:w="2552"/>
        <w:gridCol w:w="5669"/>
      </w:tblGrid>
      <w:tr w:rsidR="007160B8" w:rsidRPr="0068011D" w14:paraId="1BF307EF" w14:textId="77777777" w:rsidTr="00C63505">
        <w:tc>
          <w:tcPr>
            <w:tcW w:w="1413" w:type="dxa"/>
            <w:vAlign w:val="center"/>
          </w:tcPr>
          <w:p w14:paraId="02D3DFD9" w14:textId="4D101E29" w:rsidR="007160B8" w:rsidRPr="0068011D" w:rsidRDefault="00FE1F53" w:rsidP="00105E3F">
            <w:pPr>
              <w:spacing w:before="60" w:after="60"/>
              <w:jc w:val="center"/>
              <w:rPr>
                <w:iCs/>
                <w:sz w:val="20"/>
                <w:szCs w:val="20"/>
              </w:rPr>
            </w:pPr>
            <w:r w:rsidRPr="0068011D">
              <w:rPr>
                <w:rFonts w:hint="cs"/>
                <w:iCs/>
                <w:sz w:val="20"/>
                <w:szCs w:val="20"/>
                <w:rtl/>
              </w:rPr>
              <w:t>المساهمة</w:t>
            </w:r>
          </w:p>
        </w:tc>
        <w:tc>
          <w:tcPr>
            <w:tcW w:w="2552" w:type="dxa"/>
            <w:vAlign w:val="center"/>
          </w:tcPr>
          <w:p w14:paraId="153F3312" w14:textId="551FFCEA" w:rsidR="007160B8" w:rsidRPr="0068011D" w:rsidRDefault="00FE1F53" w:rsidP="00105E3F">
            <w:pPr>
              <w:spacing w:before="60" w:after="60"/>
              <w:jc w:val="center"/>
              <w:rPr>
                <w:sz w:val="20"/>
                <w:szCs w:val="20"/>
              </w:rPr>
            </w:pPr>
            <w:r w:rsidRPr="0068011D">
              <w:rPr>
                <w:rFonts w:hint="cs"/>
                <w:iCs/>
                <w:sz w:val="20"/>
                <w:szCs w:val="20"/>
                <w:rtl/>
              </w:rPr>
              <w:t>المصدر</w:t>
            </w:r>
          </w:p>
        </w:tc>
        <w:tc>
          <w:tcPr>
            <w:tcW w:w="5669" w:type="dxa"/>
          </w:tcPr>
          <w:p w14:paraId="3496E59A" w14:textId="3B0B6EF4" w:rsidR="007160B8" w:rsidRPr="0068011D" w:rsidRDefault="00FE1F53" w:rsidP="00105E3F">
            <w:pPr>
              <w:spacing w:before="60" w:after="60"/>
              <w:jc w:val="center"/>
              <w:rPr>
                <w:sz w:val="20"/>
                <w:szCs w:val="20"/>
              </w:rPr>
            </w:pPr>
            <w:r w:rsidRPr="0068011D">
              <w:rPr>
                <w:rFonts w:hint="cs"/>
                <w:iCs/>
                <w:sz w:val="20"/>
                <w:szCs w:val="20"/>
                <w:rtl/>
              </w:rPr>
              <w:t>العنوان</w:t>
            </w:r>
          </w:p>
        </w:tc>
      </w:tr>
      <w:tr w:rsidR="007160B8" w:rsidRPr="0068011D" w14:paraId="7332B840" w14:textId="77777777" w:rsidTr="00C63505">
        <w:tc>
          <w:tcPr>
            <w:tcW w:w="1413" w:type="dxa"/>
            <w:vAlign w:val="center"/>
          </w:tcPr>
          <w:p w14:paraId="55841E23" w14:textId="77777777" w:rsidR="007160B8" w:rsidRPr="0068011D" w:rsidRDefault="005355EB" w:rsidP="00105E3F">
            <w:pPr>
              <w:spacing w:before="60" w:after="60"/>
              <w:jc w:val="center"/>
              <w:rPr>
                <w:sz w:val="20"/>
                <w:szCs w:val="20"/>
              </w:rPr>
            </w:pPr>
            <w:hyperlink r:id="rId164" w:history="1">
              <w:bookmarkStart w:id="112" w:name="lt_pId1136"/>
              <w:r w:rsidR="007160B8" w:rsidRPr="0068011D">
                <w:rPr>
                  <w:rStyle w:val="Hyperlink"/>
                  <w:sz w:val="20"/>
                  <w:szCs w:val="20"/>
                </w:rPr>
                <w:t>TSAG-C55</w:t>
              </w:r>
              <w:bookmarkEnd w:id="112"/>
            </w:hyperlink>
          </w:p>
        </w:tc>
        <w:tc>
          <w:tcPr>
            <w:tcW w:w="2552" w:type="dxa"/>
            <w:vAlign w:val="center"/>
          </w:tcPr>
          <w:p w14:paraId="4884F50A" w14:textId="50281CBD" w:rsidR="007160B8" w:rsidRPr="0068011D" w:rsidRDefault="006A4CD3" w:rsidP="007160B8">
            <w:pPr>
              <w:spacing w:before="60" w:after="60"/>
              <w:jc w:val="center"/>
              <w:rPr>
                <w:i/>
                <w:sz w:val="20"/>
                <w:szCs w:val="20"/>
              </w:rPr>
            </w:pPr>
            <w:r w:rsidRPr="0068011D">
              <w:rPr>
                <w:rFonts w:hint="cs"/>
                <w:sz w:val="20"/>
                <w:szCs w:val="20"/>
                <w:rtl/>
              </w:rPr>
              <w:t>را</w:t>
            </w:r>
            <w:r w:rsidR="007160B8" w:rsidRPr="0068011D">
              <w:rPr>
                <w:sz w:val="20"/>
                <w:szCs w:val="20"/>
                <w:rtl/>
              </w:rPr>
              <w:t>بطة النظام العالمي للاتصالات المتنقلة</w:t>
            </w:r>
            <w:r w:rsidR="007160B8" w:rsidRPr="0068011D">
              <w:rPr>
                <w:rFonts w:hint="cs"/>
                <w:sz w:val="20"/>
                <w:szCs w:val="20"/>
                <w:rtl/>
              </w:rPr>
              <w:t xml:space="preserve"> </w:t>
            </w:r>
            <w:r w:rsidR="007160B8" w:rsidRPr="0068011D">
              <w:rPr>
                <w:sz w:val="20"/>
                <w:szCs w:val="20"/>
              </w:rPr>
              <w:t>(GSMA)</w:t>
            </w:r>
          </w:p>
        </w:tc>
        <w:tc>
          <w:tcPr>
            <w:tcW w:w="5669" w:type="dxa"/>
          </w:tcPr>
          <w:p w14:paraId="2FB94FAF" w14:textId="720882B4" w:rsidR="007160B8" w:rsidRPr="0068011D" w:rsidRDefault="00D33F62" w:rsidP="00105E3F">
            <w:pPr>
              <w:spacing w:before="60" w:after="60"/>
              <w:rPr>
                <w:sz w:val="20"/>
                <w:szCs w:val="20"/>
                <w:rtl/>
                <w:lang w:bidi="ar-EG"/>
              </w:rPr>
            </w:pPr>
            <w:r w:rsidRPr="0068011D">
              <w:rPr>
                <w:rFonts w:hint="cs"/>
                <w:sz w:val="20"/>
                <w:szCs w:val="20"/>
                <w:rtl/>
              </w:rPr>
              <w:t xml:space="preserve">دعوة الفريق الاستشاري لتقييس الاتصالات إلى </w:t>
            </w:r>
            <w:r w:rsidR="00F66070" w:rsidRPr="0068011D">
              <w:rPr>
                <w:rFonts w:hint="cs"/>
                <w:sz w:val="20"/>
                <w:szCs w:val="20"/>
                <w:rtl/>
              </w:rPr>
              <w:t>المضي قدماً</w:t>
            </w:r>
            <w:r w:rsidRPr="0068011D">
              <w:rPr>
                <w:rFonts w:hint="cs"/>
                <w:sz w:val="20"/>
                <w:szCs w:val="20"/>
                <w:rtl/>
              </w:rPr>
              <w:t xml:space="preserve"> بمقترح مؤتمر المندوبين المفوضين لعام </w:t>
            </w:r>
            <w:r w:rsidRPr="0068011D">
              <w:rPr>
                <w:sz w:val="20"/>
                <w:szCs w:val="20"/>
              </w:rPr>
              <w:t>2018</w:t>
            </w:r>
            <w:r w:rsidRPr="0068011D">
              <w:rPr>
                <w:rFonts w:hint="cs"/>
                <w:sz w:val="20"/>
                <w:szCs w:val="20"/>
                <w:rtl/>
                <w:lang w:bidi="ar-EG"/>
              </w:rPr>
              <w:t xml:space="preserve"> بشأن حقوق وواجبات مختلف فئات الأعضاء والمشاركة في أعمال قطاع تقييس الاتصالات </w:t>
            </w:r>
            <w:r w:rsidR="00F66070" w:rsidRPr="0068011D">
              <w:rPr>
                <w:rFonts w:hint="cs"/>
                <w:sz w:val="20"/>
                <w:szCs w:val="20"/>
                <w:rtl/>
                <w:lang w:bidi="ar-EG"/>
              </w:rPr>
              <w:t>بالاتحاد</w:t>
            </w:r>
          </w:p>
        </w:tc>
      </w:tr>
      <w:tr w:rsidR="007160B8" w:rsidRPr="0068011D" w14:paraId="16673A56" w14:textId="77777777" w:rsidTr="00C63505">
        <w:tc>
          <w:tcPr>
            <w:tcW w:w="1413" w:type="dxa"/>
            <w:vAlign w:val="center"/>
          </w:tcPr>
          <w:p w14:paraId="7BD35A9E" w14:textId="77777777" w:rsidR="007160B8" w:rsidRPr="0068011D" w:rsidRDefault="005355EB" w:rsidP="007160B8">
            <w:pPr>
              <w:spacing w:before="60" w:after="60"/>
              <w:jc w:val="center"/>
              <w:rPr>
                <w:sz w:val="20"/>
                <w:szCs w:val="20"/>
              </w:rPr>
            </w:pPr>
            <w:hyperlink r:id="rId165" w:history="1">
              <w:bookmarkStart w:id="113" w:name="lt_pId1139"/>
              <w:r w:rsidR="007160B8" w:rsidRPr="0068011D">
                <w:rPr>
                  <w:rStyle w:val="Hyperlink"/>
                  <w:sz w:val="20"/>
                  <w:szCs w:val="20"/>
                </w:rPr>
                <w:t>TSAG-C56</w:t>
              </w:r>
              <w:bookmarkEnd w:id="113"/>
            </w:hyperlink>
          </w:p>
        </w:tc>
        <w:tc>
          <w:tcPr>
            <w:tcW w:w="2552" w:type="dxa"/>
            <w:vAlign w:val="center"/>
          </w:tcPr>
          <w:p w14:paraId="76486AD6" w14:textId="7EB2D4B4" w:rsidR="007160B8" w:rsidRPr="0068011D" w:rsidRDefault="007160B8" w:rsidP="007160B8">
            <w:pPr>
              <w:spacing w:before="60" w:after="60"/>
              <w:jc w:val="center"/>
              <w:rPr>
                <w:sz w:val="20"/>
                <w:szCs w:val="20"/>
              </w:rPr>
            </w:pPr>
            <w:r w:rsidRPr="0068011D">
              <w:rPr>
                <w:rFonts w:hint="cs"/>
                <w:sz w:val="20"/>
                <w:szCs w:val="20"/>
                <w:rtl/>
              </w:rPr>
              <w:t>الولايات</w:t>
            </w:r>
            <w:r w:rsidR="00D368CD">
              <w:rPr>
                <w:rFonts w:hint="cs"/>
                <w:sz w:val="20"/>
                <w:szCs w:val="20"/>
                <w:rtl/>
              </w:rPr>
              <w:t xml:space="preserve"> </w:t>
            </w:r>
            <w:r w:rsidRPr="0068011D">
              <w:rPr>
                <w:rFonts w:hint="cs"/>
                <w:sz w:val="20"/>
                <w:szCs w:val="20"/>
                <w:rtl/>
              </w:rPr>
              <w:t>المتحدة الأمريكية</w:t>
            </w:r>
          </w:p>
        </w:tc>
        <w:tc>
          <w:tcPr>
            <w:tcW w:w="5669" w:type="dxa"/>
          </w:tcPr>
          <w:p w14:paraId="5337954B" w14:textId="279C1664" w:rsidR="007160B8" w:rsidRPr="0068011D" w:rsidRDefault="00F66070" w:rsidP="007160B8">
            <w:pPr>
              <w:spacing w:before="60" w:after="60"/>
              <w:rPr>
                <w:sz w:val="20"/>
                <w:szCs w:val="20"/>
              </w:rPr>
            </w:pPr>
            <w:r w:rsidRPr="0068011D">
              <w:rPr>
                <w:rFonts w:hint="cs"/>
                <w:sz w:val="20"/>
                <w:szCs w:val="20"/>
                <w:rtl/>
              </w:rPr>
              <w:t xml:space="preserve">دور الفريق الاستشاري لتقييس الاتصالات في توضيح معايير </w:t>
            </w:r>
            <w:r w:rsidR="00E71375" w:rsidRPr="0068011D">
              <w:rPr>
                <w:rFonts w:hint="cs"/>
                <w:sz w:val="20"/>
                <w:szCs w:val="20"/>
                <w:rtl/>
              </w:rPr>
              <w:t xml:space="preserve">إنشاء </w:t>
            </w:r>
            <w:r w:rsidR="00C258AB" w:rsidRPr="0068011D">
              <w:rPr>
                <w:rFonts w:hint="cs"/>
                <w:sz w:val="20"/>
                <w:szCs w:val="20"/>
                <w:rtl/>
              </w:rPr>
              <w:t>ال</w:t>
            </w:r>
            <w:r w:rsidR="00E71375" w:rsidRPr="0068011D">
              <w:rPr>
                <w:rFonts w:hint="cs"/>
                <w:sz w:val="20"/>
                <w:szCs w:val="20"/>
                <w:rtl/>
              </w:rPr>
              <w:t xml:space="preserve">أفرقة </w:t>
            </w:r>
            <w:r w:rsidR="00C258AB" w:rsidRPr="0068011D">
              <w:rPr>
                <w:rFonts w:hint="cs"/>
                <w:sz w:val="20"/>
                <w:szCs w:val="20"/>
                <w:rtl/>
              </w:rPr>
              <w:t>ال</w:t>
            </w:r>
            <w:r w:rsidR="00E71375" w:rsidRPr="0068011D">
              <w:rPr>
                <w:rFonts w:hint="cs"/>
                <w:sz w:val="20"/>
                <w:szCs w:val="20"/>
                <w:rtl/>
              </w:rPr>
              <w:t xml:space="preserve">إقليمية </w:t>
            </w:r>
            <w:r w:rsidR="00C258AB" w:rsidRPr="0068011D">
              <w:rPr>
                <w:rFonts w:hint="cs"/>
                <w:sz w:val="20"/>
                <w:szCs w:val="20"/>
                <w:rtl/>
              </w:rPr>
              <w:t>ال</w:t>
            </w:r>
            <w:r w:rsidR="00E71375" w:rsidRPr="0068011D">
              <w:rPr>
                <w:rFonts w:hint="cs"/>
                <w:sz w:val="20"/>
                <w:szCs w:val="20"/>
                <w:rtl/>
              </w:rPr>
              <w:t>تابعة للجان الدراسات والمشاركة فيها وحلها</w:t>
            </w:r>
          </w:p>
        </w:tc>
      </w:tr>
      <w:tr w:rsidR="007160B8" w:rsidRPr="0068011D" w14:paraId="56C32FBA" w14:textId="77777777" w:rsidTr="00C63505">
        <w:tc>
          <w:tcPr>
            <w:tcW w:w="1413" w:type="dxa"/>
            <w:vAlign w:val="center"/>
          </w:tcPr>
          <w:p w14:paraId="1135B1CA" w14:textId="77777777" w:rsidR="007160B8" w:rsidRPr="0068011D" w:rsidRDefault="005355EB" w:rsidP="007160B8">
            <w:pPr>
              <w:spacing w:before="60" w:after="60"/>
              <w:jc w:val="center"/>
              <w:rPr>
                <w:sz w:val="20"/>
                <w:szCs w:val="20"/>
              </w:rPr>
            </w:pPr>
            <w:hyperlink r:id="rId166" w:history="1">
              <w:bookmarkStart w:id="114" w:name="lt_pId1142"/>
              <w:r w:rsidR="007160B8" w:rsidRPr="0068011D">
                <w:rPr>
                  <w:rStyle w:val="Hyperlink"/>
                  <w:sz w:val="20"/>
                  <w:szCs w:val="20"/>
                </w:rPr>
                <w:t>TSAG-C61</w:t>
              </w:r>
              <w:bookmarkEnd w:id="114"/>
            </w:hyperlink>
          </w:p>
        </w:tc>
        <w:tc>
          <w:tcPr>
            <w:tcW w:w="2552" w:type="dxa"/>
            <w:vAlign w:val="center"/>
          </w:tcPr>
          <w:p w14:paraId="53F23CDE" w14:textId="60B58061" w:rsidR="007160B8" w:rsidRPr="0068011D" w:rsidRDefault="007160B8" w:rsidP="007160B8">
            <w:pPr>
              <w:spacing w:before="60" w:after="60"/>
              <w:jc w:val="center"/>
              <w:rPr>
                <w:i/>
                <w:sz w:val="20"/>
                <w:szCs w:val="20"/>
              </w:rPr>
            </w:pPr>
            <w:r w:rsidRPr="0068011D">
              <w:rPr>
                <w:rFonts w:hint="cs"/>
                <w:sz w:val="20"/>
                <w:szCs w:val="20"/>
                <w:rtl/>
              </w:rPr>
              <w:t>البرازيل</w:t>
            </w:r>
          </w:p>
        </w:tc>
        <w:tc>
          <w:tcPr>
            <w:tcW w:w="5669" w:type="dxa"/>
          </w:tcPr>
          <w:p w14:paraId="0F15EA1E" w14:textId="2DEADDFA" w:rsidR="007160B8" w:rsidRPr="0068011D" w:rsidRDefault="00FE4E96" w:rsidP="007160B8">
            <w:pPr>
              <w:spacing w:before="60" w:after="60"/>
              <w:rPr>
                <w:sz w:val="20"/>
                <w:szCs w:val="20"/>
              </w:rPr>
            </w:pPr>
            <w:r w:rsidRPr="0068011D">
              <w:rPr>
                <w:rFonts w:hint="cs"/>
                <w:sz w:val="20"/>
                <w:szCs w:val="20"/>
                <w:rtl/>
              </w:rPr>
              <w:t>مقترح بأن يقوم الفريق الاستشاري لتقييس الاتصالات بإنشاء فريق مخصص لتوضيح معايير إنشاء الأفرقة الإقليمية والمشاركة فيها وحلها</w:t>
            </w:r>
          </w:p>
        </w:tc>
      </w:tr>
    </w:tbl>
    <w:p w14:paraId="5F3AB3CF" w14:textId="79291E8D" w:rsidR="007160B8" w:rsidRPr="00D02BA1" w:rsidRDefault="00FE4E96" w:rsidP="007160B8">
      <w:pPr>
        <w:spacing w:before="240"/>
        <w:rPr>
          <w:rtl/>
          <w:lang w:bidi="ar-EG"/>
        </w:rPr>
      </w:pPr>
      <w:r w:rsidRPr="00D02BA1">
        <w:rPr>
          <w:rFonts w:hint="cs"/>
          <w:rtl/>
          <w:lang w:bidi="ar-EG"/>
        </w:rPr>
        <w:t xml:space="preserve">وعرض مكتب تقييس الاتصالات </w:t>
      </w:r>
      <w:r w:rsidRPr="00D02BA1">
        <w:rPr>
          <w:rtl/>
          <w:lang w:bidi="ar-EG"/>
        </w:rPr>
        <w:t xml:space="preserve">الوثيقة </w:t>
      </w:r>
      <w:hyperlink r:id="rId167" w:history="1">
        <w:r w:rsidRPr="00D02BA1">
          <w:rPr>
            <w:rStyle w:val="Hyperlink"/>
          </w:rPr>
          <w:t>TSAG-TD427</w:t>
        </w:r>
      </w:hyperlink>
      <w:r w:rsidRPr="00D02BA1">
        <w:rPr>
          <w:rFonts w:hint="cs"/>
          <w:rtl/>
          <w:lang w:bidi="ar-EG"/>
        </w:rPr>
        <w:t xml:space="preserve"> التي تتضمن معلومات </w:t>
      </w:r>
      <w:r w:rsidR="00DB7E22" w:rsidRPr="00D02BA1">
        <w:rPr>
          <w:rFonts w:hint="cs"/>
          <w:rtl/>
          <w:lang w:bidi="ar-EG"/>
        </w:rPr>
        <w:t xml:space="preserve">عن النصوص الناظمة لإنشاء </w:t>
      </w:r>
      <w:r w:rsidR="00C258AB" w:rsidRPr="00D02BA1">
        <w:rPr>
          <w:rFonts w:hint="cs"/>
          <w:rtl/>
          <w:lang w:bidi="ar-EG"/>
        </w:rPr>
        <w:t>ال</w:t>
      </w:r>
      <w:r w:rsidR="00DB7E22" w:rsidRPr="00D02BA1">
        <w:rPr>
          <w:rFonts w:hint="cs"/>
          <w:rtl/>
          <w:lang w:bidi="ar-EG"/>
        </w:rPr>
        <w:t xml:space="preserve">أفرقة </w:t>
      </w:r>
      <w:r w:rsidR="00C258AB" w:rsidRPr="00D02BA1">
        <w:rPr>
          <w:rFonts w:hint="cs"/>
          <w:rtl/>
          <w:lang w:bidi="ar-EG"/>
        </w:rPr>
        <w:t>ال</w:t>
      </w:r>
      <w:r w:rsidR="00DB7E22" w:rsidRPr="00D02BA1">
        <w:rPr>
          <w:rFonts w:hint="cs"/>
          <w:rtl/>
          <w:lang w:bidi="ar-EG"/>
        </w:rPr>
        <w:t xml:space="preserve">إقليمية </w:t>
      </w:r>
      <w:r w:rsidR="00C258AB" w:rsidRPr="00D02BA1">
        <w:rPr>
          <w:rFonts w:hint="cs"/>
          <w:rtl/>
          <w:lang w:bidi="ar-EG"/>
        </w:rPr>
        <w:t>ال</w:t>
      </w:r>
      <w:r w:rsidR="00DB7E22" w:rsidRPr="00D02BA1">
        <w:rPr>
          <w:rFonts w:hint="cs"/>
          <w:rtl/>
          <w:lang w:bidi="ar-EG"/>
        </w:rPr>
        <w:t>تابعة لقطاع تقييس الاتصالات والمشاركة فيها، وتقدم قائمة بالأفرقة الإقليمية التابعة للجان دراسات قطاع تقييس الاتصالات.</w:t>
      </w:r>
    </w:p>
    <w:p w14:paraId="0D451EA1" w14:textId="0F20399E" w:rsidR="007160B8" w:rsidRPr="00D02BA1" w:rsidRDefault="007160B8" w:rsidP="007160B8">
      <w:pPr>
        <w:pStyle w:val="Heading1"/>
      </w:pPr>
      <w:bookmarkStart w:id="115" w:name="_Toc95292139"/>
      <w:bookmarkStart w:id="116" w:name="_Toc95292189"/>
      <w:r w:rsidRPr="00D02BA1">
        <w:rPr>
          <w:rFonts w:hint="cs"/>
          <w:rtl/>
        </w:rPr>
        <w:t>2</w:t>
      </w:r>
      <w:r w:rsidRPr="00D02BA1">
        <w:rPr>
          <w:rtl/>
        </w:rPr>
        <w:tab/>
      </w:r>
      <w:r w:rsidR="00B87074" w:rsidRPr="00D02BA1">
        <w:rPr>
          <w:rFonts w:hint="cs"/>
          <w:rtl/>
        </w:rPr>
        <w:t>اجتماعات فريق ال</w:t>
      </w:r>
      <w:r w:rsidR="002F050C" w:rsidRPr="00D02BA1">
        <w:rPr>
          <w:rFonts w:hint="cs"/>
          <w:rtl/>
        </w:rPr>
        <w:t>مقرِّر</w:t>
      </w:r>
      <w:r w:rsidR="00B87074" w:rsidRPr="00D02BA1">
        <w:rPr>
          <w:rFonts w:hint="cs"/>
          <w:rtl/>
        </w:rPr>
        <w:t xml:space="preserve"> المعني بإنشاء الأفرقة الإقليمية والمشاركة فيها وحلها</w:t>
      </w:r>
      <w:r w:rsidR="00A83FDB" w:rsidRPr="00D02BA1">
        <w:rPr>
          <w:rFonts w:hint="cs"/>
          <w:rtl/>
        </w:rPr>
        <w:t xml:space="preserve"> </w:t>
      </w:r>
      <w:r w:rsidR="00A83FDB" w:rsidRPr="00D02BA1">
        <w:t>(RG-CPTRG)</w:t>
      </w:r>
      <w:bookmarkEnd w:id="115"/>
      <w:bookmarkEnd w:id="116"/>
    </w:p>
    <w:p w14:paraId="438D834B" w14:textId="11EF828E" w:rsidR="007160B8" w:rsidRPr="00D02BA1" w:rsidRDefault="00B87074" w:rsidP="007160B8">
      <w:pPr>
        <w:rPr>
          <w:rtl/>
          <w:lang w:bidi="ar-EG"/>
        </w:rPr>
      </w:pPr>
      <w:r w:rsidRPr="00D02BA1">
        <w:rPr>
          <w:rFonts w:hint="cs"/>
          <w:rtl/>
          <w:lang w:bidi="ar-EG"/>
        </w:rPr>
        <w:t>اجتمع فريق ال</w:t>
      </w:r>
      <w:r w:rsidR="002F050C" w:rsidRPr="00D02BA1">
        <w:rPr>
          <w:rFonts w:hint="cs"/>
          <w:rtl/>
          <w:lang w:bidi="ar-EG"/>
        </w:rPr>
        <w:t>مقرِّر</w:t>
      </w:r>
      <w:r w:rsidRPr="00D02BA1">
        <w:rPr>
          <w:rFonts w:hint="cs"/>
          <w:rtl/>
          <w:lang w:bidi="ar-EG"/>
        </w:rPr>
        <w:t xml:space="preserve"> في </w:t>
      </w:r>
      <w:r w:rsidR="00A83FDB" w:rsidRPr="00D02BA1">
        <w:rPr>
          <w:rFonts w:hint="cs"/>
          <w:rtl/>
          <w:lang w:bidi="ar-EG"/>
        </w:rPr>
        <w:t>ال</w:t>
      </w:r>
      <w:r w:rsidRPr="00D02BA1">
        <w:rPr>
          <w:rFonts w:hint="cs"/>
          <w:rtl/>
          <w:lang w:bidi="ar-EG"/>
        </w:rPr>
        <w:t xml:space="preserve">اجتماعات </w:t>
      </w:r>
      <w:r w:rsidR="00A83FDB" w:rsidRPr="00D02BA1">
        <w:rPr>
          <w:rFonts w:hint="cs"/>
          <w:rtl/>
          <w:lang w:bidi="ar-EG"/>
        </w:rPr>
        <w:t>التالية للفريق الاستشاري لتقييس الاتصالات.</w:t>
      </w:r>
    </w:p>
    <w:p w14:paraId="7FCFCB63" w14:textId="2097E99D" w:rsidR="007160B8" w:rsidRPr="00CB4A88" w:rsidRDefault="007160B8" w:rsidP="007160B8">
      <w:pPr>
        <w:pStyle w:val="TableNo"/>
        <w:rPr>
          <w:rtl/>
          <w:lang w:bidi="ar-EG"/>
        </w:rPr>
      </w:pPr>
      <w:r w:rsidRPr="00CB4A88">
        <w:rPr>
          <w:rFonts w:hint="cs"/>
          <w:rtl/>
          <w:lang w:bidi="ar-EG"/>
        </w:rPr>
        <w:t>الجدول 13</w:t>
      </w:r>
    </w:p>
    <w:p w14:paraId="61BA9996" w14:textId="4EE5CCA8" w:rsidR="007160B8" w:rsidRPr="00D02BA1" w:rsidRDefault="00A83FDB" w:rsidP="007160B8">
      <w:pPr>
        <w:pStyle w:val="Tabletitle"/>
        <w:rPr>
          <w:rtl/>
          <w:lang w:bidi="ar-EG"/>
        </w:rPr>
      </w:pPr>
      <w:r w:rsidRPr="00D02BA1">
        <w:rPr>
          <w:rFonts w:hint="cs"/>
          <w:rtl/>
          <w:lang w:bidi="ar-EG"/>
        </w:rPr>
        <w:t xml:space="preserve">اجتماعات الفريق </w:t>
      </w:r>
      <w:r w:rsidRPr="00D02BA1">
        <w:t>TSAG RG-CPTRG</w:t>
      </w:r>
    </w:p>
    <w:tbl>
      <w:tblPr>
        <w:tblStyle w:val="TableGrid"/>
        <w:bidiVisual/>
        <w:tblW w:w="9634" w:type="dxa"/>
        <w:tblLook w:val="04A0" w:firstRow="1" w:lastRow="0" w:firstColumn="1" w:lastColumn="0" w:noHBand="0" w:noVBand="1"/>
      </w:tblPr>
      <w:tblGrid>
        <w:gridCol w:w="5665"/>
        <w:gridCol w:w="1985"/>
        <w:gridCol w:w="1984"/>
      </w:tblGrid>
      <w:tr w:rsidR="007160B8" w:rsidRPr="0068011D" w14:paraId="0474FD9D" w14:textId="77777777" w:rsidTr="007160B8">
        <w:tc>
          <w:tcPr>
            <w:tcW w:w="5665" w:type="dxa"/>
          </w:tcPr>
          <w:p w14:paraId="3B199975" w14:textId="09AFA5FD" w:rsidR="007160B8" w:rsidRPr="0068011D" w:rsidRDefault="00E135CD" w:rsidP="0068011D">
            <w:pPr>
              <w:spacing w:before="60" w:after="60" w:line="260" w:lineRule="exact"/>
              <w:jc w:val="center"/>
              <w:rPr>
                <w:iCs/>
                <w:sz w:val="20"/>
                <w:szCs w:val="20"/>
                <w:lang w:bidi="ar-EG"/>
              </w:rPr>
            </w:pPr>
            <w:r w:rsidRPr="0068011D">
              <w:rPr>
                <w:rFonts w:hint="cs"/>
                <w:iCs/>
                <w:sz w:val="20"/>
                <w:szCs w:val="20"/>
                <w:rtl/>
                <w:lang w:bidi="ar-EG"/>
              </w:rPr>
              <w:t>تاريخ ووقت الاجتماع</w:t>
            </w:r>
          </w:p>
        </w:tc>
        <w:tc>
          <w:tcPr>
            <w:tcW w:w="1985" w:type="dxa"/>
          </w:tcPr>
          <w:p w14:paraId="6020FB03" w14:textId="73200C39" w:rsidR="007160B8" w:rsidRPr="0068011D" w:rsidRDefault="003B3DCD" w:rsidP="0068011D">
            <w:pPr>
              <w:spacing w:before="60" w:after="60" w:line="260" w:lineRule="exact"/>
              <w:jc w:val="center"/>
              <w:rPr>
                <w:iCs/>
                <w:sz w:val="20"/>
                <w:szCs w:val="20"/>
              </w:rPr>
            </w:pPr>
            <w:r w:rsidRPr="0068011D">
              <w:rPr>
                <w:rFonts w:hint="cs"/>
                <w:iCs/>
                <w:sz w:val="20"/>
                <w:szCs w:val="20"/>
                <w:rtl/>
              </w:rPr>
              <w:t>جدول الأعمال</w:t>
            </w:r>
          </w:p>
        </w:tc>
        <w:tc>
          <w:tcPr>
            <w:tcW w:w="1984" w:type="dxa"/>
          </w:tcPr>
          <w:p w14:paraId="6C4A964D" w14:textId="2EF0766F" w:rsidR="007160B8" w:rsidRPr="0068011D" w:rsidRDefault="003B3DCD" w:rsidP="0068011D">
            <w:pPr>
              <w:spacing w:before="60" w:after="60" w:line="260" w:lineRule="exact"/>
              <w:jc w:val="center"/>
              <w:rPr>
                <w:iCs/>
                <w:sz w:val="20"/>
                <w:szCs w:val="20"/>
              </w:rPr>
            </w:pPr>
            <w:r w:rsidRPr="0068011D">
              <w:rPr>
                <w:rFonts w:hint="cs"/>
                <w:iCs/>
                <w:sz w:val="20"/>
                <w:szCs w:val="20"/>
                <w:rtl/>
              </w:rPr>
              <w:t>التقرير</w:t>
            </w:r>
          </w:p>
        </w:tc>
      </w:tr>
      <w:tr w:rsidR="007160B8" w:rsidRPr="0068011D" w14:paraId="0E4C17E4" w14:textId="77777777" w:rsidTr="007160B8">
        <w:tc>
          <w:tcPr>
            <w:tcW w:w="5665" w:type="dxa"/>
          </w:tcPr>
          <w:p w14:paraId="17322A68" w14:textId="5BEBE047" w:rsidR="007160B8" w:rsidRPr="0068011D" w:rsidRDefault="007160B8" w:rsidP="0068011D">
            <w:pPr>
              <w:spacing w:before="60" w:after="60" w:line="260" w:lineRule="exact"/>
              <w:rPr>
                <w:sz w:val="20"/>
                <w:szCs w:val="20"/>
                <w:rtl/>
                <w:lang w:bidi="ar-EG"/>
              </w:rPr>
            </w:pPr>
            <w:r w:rsidRPr="0068011D">
              <w:rPr>
                <w:rFonts w:hint="cs"/>
                <w:sz w:val="20"/>
                <w:szCs w:val="20"/>
                <w:rtl/>
              </w:rPr>
              <w:t xml:space="preserve">الأربعاء 12 </w:t>
            </w:r>
            <w:r w:rsidRPr="0068011D">
              <w:rPr>
                <w:rFonts w:hint="cs"/>
                <w:sz w:val="20"/>
                <w:szCs w:val="20"/>
                <w:rtl/>
                <w:lang w:bidi="ar-EG"/>
              </w:rPr>
              <w:t xml:space="preserve">ديسمبر 2018، الساعة </w:t>
            </w:r>
            <w:r w:rsidRPr="0068011D">
              <w:rPr>
                <w:sz w:val="20"/>
                <w:szCs w:val="20"/>
                <w:lang w:bidi="ar-EG"/>
              </w:rPr>
              <w:t>14:55</w:t>
            </w:r>
            <w:r w:rsidRPr="0068011D">
              <w:rPr>
                <w:rFonts w:hint="cs"/>
                <w:sz w:val="20"/>
                <w:szCs w:val="20"/>
                <w:rtl/>
                <w:lang w:bidi="ar-EG"/>
              </w:rPr>
              <w:t xml:space="preserve"> إلى </w:t>
            </w:r>
            <w:r w:rsidRPr="0068011D">
              <w:rPr>
                <w:sz w:val="20"/>
                <w:szCs w:val="20"/>
                <w:lang w:bidi="ar-EG"/>
              </w:rPr>
              <w:t>16:00</w:t>
            </w:r>
          </w:p>
        </w:tc>
        <w:tc>
          <w:tcPr>
            <w:tcW w:w="1985" w:type="dxa"/>
            <w:vMerge w:val="restart"/>
            <w:vAlign w:val="center"/>
          </w:tcPr>
          <w:p w14:paraId="7A919E5C" w14:textId="77777777" w:rsidR="007160B8" w:rsidRPr="0068011D" w:rsidRDefault="005355EB" w:rsidP="0068011D">
            <w:pPr>
              <w:spacing w:before="60" w:after="60" w:line="260" w:lineRule="exact"/>
              <w:jc w:val="center"/>
              <w:rPr>
                <w:sz w:val="20"/>
                <w:szCs w:val="20"/>
              </w:rPr>
            </w:pPr>
            <w:hyperlink r:id="rId168" w:history="1">
              <w:bookmarkStart w:id="117" w:name="lt_pId1155"/>
              <w:r w:rsidR="007160B8" w:rsidRPr="0068011D">
                <w:rPr>
                  <w:rStyle w:val="Hyperlink"/>
                  <w:sz w:val="20"/>
                  <w:szCs w:val="20"/>
                </w:rPr>
                <w:t>TSAG-TD428</w:t>
              </w:r>
              <w:bookmarkEnd w:id="117"/>
            </w:hyperlink>
          </w:p>
        </w:tc>
        <w:tc>
          <w:tcPr>
            <w:tcW w:w="1984" w:type="dxa"/>
            <w:vMerge w:val="restart"/>
            <w:vAlign w:val="center"/>
          </w:tcPr>
          <w:p w14:paraId="3F7533AC" w14:textId="39D277FB" w:rsidR="007160B8" w:rsidRPr="0068011D" w:rsidRDefault="005355EB" w:rsidP="0068011D">
            <w:pPr>
              <w:spacing w:before="60" w:after="60" w:line="260" w:lineRule="exact"/>
              <w:jc w:val="center"/>
              <w:rPr>
                <w:sz w:val="20"/>
                <w:szCs w:val="20"/>
              </w:rPr>
            </w:pPr>
            <w:hyperlink r:id="rId169" w:history="1">
              <w:bookmarkStart w:id="118" w:name="lt_pId1156"/>
              <w:r w:rsidR="007160B8" w:rsidRPr="0068011D">
                <w:rPr>
                  <w:rStyle w:val="Hyperlink"/>
                  <w:sz w:val="20"/>
                  <w:szCs w:val="20"/>
                </w:rPr>
                <w:t>TSAG-TD284</w:t>
              </w:r>
              <w:bookmarkEnd w:id="118"/>
            </w:hyperlink>
          </w:p>
        </w:tc>
      </w:tr>
      <w:tr w:rsidR="007160B8" w:rsidRPr="0068011D" w14:paraId="76C58072" w14:textId="77777777" w:rsidTr="007160B8">
        <w:tc>
          <w:tcPr>
            <w:tcW w:w="5665" w:type="dxa"/>
          </w:tcPr>
          <w:p w14:paraId="183D4778" w14:textId="30D44F1D" w:rsidR="007160B8" w:rsidRPr="0068011D" w:rsidRDefault="007160B8" w:rsidP="0068011D">
            <w:pPr>
              <w:spacing w:before="60" w:after="60" w:line="260" w:lineRule="exact"/>
              <w:rPr>
                <w:sz w:val="20"/>
                <w:szCs w:val="20"/>
                <w:rtl/>
                <w:lang w:bidi="ar-EG"/>
              </w:rPr>
            </w:pPr>
            <w:r w:rsidRPr="0068011D">
              <w:rPr>
                <w:rFonts w:hint="cs"/>
                <w:sz w:val="20"/>
                <w:szCs w:val="20"/>
                <w:rtl/>
              </w:rPr>
              <w:t xml:space="preserve">الخميس 13 ديسمبر 2018، الساعة </w:t>
            </w:r>
            <w:r w:rsidRPr="0068011D">
              <w:rPr>
                <w:sz w:val="20"/>
                <w:szCs w:val="20"/>
              </w:rPr>
              <w:t>14:30</w:t>
            </w:r>
            <w:r w:rsidRPr="0068011D">
              <w:rPr>
                <w:rFonts w:hint="cs"/>
                <w:sz w:val="20"/>
                <w:szCs w:val="20"/>
                <w:rtl/>
                <w:lang w:bidi="ar-EG"/>
              </w:rPr>
              <w:t xml:space="preserve"> إلى </w:t>
            </w:r>
            <w:r w:rsidRPr="0068011D">
              <w:rPr>
                <w:sz w:val="20"/>
                <w:szCs w:val="20"/>
                <w:lang w:bidi="ar-EG"/>
              </w:rPr>
              <w:t>15:45</w:t>
            </w:r>
          </w:p>
        </w:tc>
        <w:tc>
          <w:tcPr>
            <w:tcW w:w="1985" w:type="dxa"/>
            <w:vMerge/>
          </w:tcPr>
          <w:p w14:paraId="01EB7E92" w14:textId="77777777" w:rsidR="007160B8" w:rsidRPr="0068011D" w:rsidRDefault="007160B8" w:rsidP="0068011D">
            <w:pPr>
              <w:spacing w:before="60" w:after="60" w:line="260" w:lineRule="exact"/>
              <w:jc w:val="center"/>
              <w:rPr>
                <w:sz w:val="20"/>
                <w:szCs w:val="20"/>
                <w:highlight w:val="yellow"/>
              </w:rPr>
            </w:pPr>
          </w:p>
        </w:tc>
        <w:tc>
          <w:tcPr>
            <w:tcW w:w="1984" w:type="dxa"/>
            <w:vMerge/>
            <w:vAlign w:val="center"/>
          </w:tcPr>
          <w:p w14:paraId="42634E74" w14:textId="77777777" w:rsidR="007160B8" w:rsidRPr="0068011D" w:rsidRDefault="007160B8" w:rsidP="0068011D">
            <w:pPr>
              <w:spacing w:before="60" w:after="60" w:line="260" w:lineRule="exact"/>
              <w:jc w:val="center"/>
              <w:rPr>
                <w:sz w:val="20"/>
                <w:szCs w:val="20"/>
                <w:highlight w:val="yellow"/>
              </w:rPr>
            </w:pPr>
          </w:p>
        </w:tc>
      </w:tr>
      <w:tr w:rsidR="007160B8" w:rsidRPr="0068011D" w14:paraId="2E023590" w14:textId="77777777" w:rsidTr="007160B8">
        <w:tc>
          <w:tcPr>
            <w:tcW w:w="5665" w:type="dxa"/>
          </w:tcPr>
          <w:p w14:paraId="11DD9120" w14:textId="5B6EC701" w:rsidR="007160B8" w:rsidRPr="0068011D" w:rsidRDefault="007160B8" w:rsidP="0068011D">
            <w:pPr>
              <w:spacing w:before="60" w:after="60" w:line="260" w:lineRule="exact"/>
              <w:rPr>
                <w:sz w:val="20"/>
                <w:szCs w:val="20"/>
                <w:rtl/>
                <w:lang w:bidi="ar-EG"/>
              </w:rPr>
            </w:pPr>
            <w:r w:rsidRPr="0068011D">
              <w:rPr>
                <w:rFonts w:hint="cs"/>
                <w:sz w:val="20"/>
                <w:szCs w:val="20"/>
                <w:rtl/>
              </w:rPr>
              <w:t xml:space="preserve">الأربعاءـ 25 سبتمبر 2019، الساعة </w:t>
            </w:r>
            <w:r w:rsidRPr="0068011D">
              <w:rPr>
                <w:sz w:val="20"/>
                <w:szCs w:val="20"/>
              </w:rPr>
              <w:t>16:15</w:t>
            </w:r>
            <w:r w:rsidRPr="0068011D">
              <w:rPr>
                <w:rFonts w:hint="cs"/>
                <w:sz w:val="20"/>
                <w:szCs w:val="20"/>
                <w:rtl/>
                <w:lang w:bidi="ar-EG"/>
              </w:rPr>
              <w:t xml:space="preserve"> إلى </w:t>
            </w:r>
            <w:r w:rsidRPr="0068011D">
              <w:rPr>
                <w:sz w:val="20"/>
                <w:szCs w:val="20"/>
                <w:lang w:bidi="ar-EG"/>
              </w:rPr>
              <w:t>17:57</w:t>
            </w:r>
          </w:p>
        </w:tc>
        <w:tc>
          <w:tcPr>
            <w:tcW w:w="1985" w:type="dxa"/>
          </w:tcPr>
          <w:p w14:paraId="7C1527E7" w14:textId="77777777" w:rsidR="007160B8" w:rsidRPr="0068011D" w:rsidRDefault="005355EB" w:rsidP="0068011D">
            <w:pPr>
              <w:spacing w:before="60" w:after="60" w:line="260" w:lineRule="exact"/>
              <w:jc w:val="center"/>
              <w:rPr>
                <w:sz w:val="20"/>
                <w:szCs w:val="20"/>
                <w:highlight w:val="yellow"/>
              </w:rPr>
            </w:pPr>
            <w:hyperlink r:id="rId170" w:history="1">
              <w:bookmarkStart w:id="119" w:name="lt_pId1159"/>
              <w:r w:rsidR="007160B8" w:rsidRPr="0068011D">
                <w:rPr>
                  <w:rStyle w:val="Hyperlink"/>
                  <w:sz w:val="20"/>
                  <w:szCs w:val="20"/>
                </w:rPr>
                <w:t>TSAG-TD452</w:t>
              </w:r>
              <w:bookmarkEnd w:id="119"/>
            </w:hyperlink>
          </w:p>
        </w:tc>
        <w:tc>
          <w:tcPr>
            <w:tcW w:w="1984" w:type="dxa"/>
            <w:vAlign w:val="center"/>
          </w:tcPr>
          <w:p w14:paraId="52A8BA5C" w14:textId="77777777" w:rsidR="007160B8" w:rsidRPr="0068011D" w:rsidRDefault="005355EB" w:rsidP="0068011D">
            <w:pPr>
              <w:spacing w:before="60" w:after="60" w:line="260" w:lineRule="exact"/>
              <w:jc w:val="center"/>
              <w:rPr>
                <w:sz w:val="20"/>
                <w:szCs w:val="20"/>
                <w:highlight w:val="yellow"/>
              </w:rPr>
            </w:pPr>
            <w:hyperlink r:id="rId171" w:history="1">
              <w:bookmarkStart w:id="120" w:name="lt_pId1160"/>
              <w:r w:rsidR="007160B8" w:rsidRPr="0068011D">
                <w:rPr>
                  <w:color w:val="0000FF"/>
                  <w:sz w:val="20"/>
                  <w:szCs w:val="20"/>
                  <w:u w:val="single"/>
                  <w:lang w:eastAsia="ja-JP"/>
                </w:rPr>
                <w:t>TSAG-TD453</w:t>
              </w:r>
              <w:bookmarkEnd w:id="120"/>
            </w:hyperlink>
          </w:p>
        </w:tc>
      </w:tr>
      <w:tr w:rsidR="007160B8" w:rsidRPr="0068011D" w14:paraId="3FF31CE0" w14:textId="77777777" w:rsidTr="007160B8">
        <w:tc>
          <w:tcPr>
            <w:tcW w:w="5665" w:type="dxa"/>
          </w:tcPr>
          <w:p w14:paraId="25CD9C7F" w14:textId="0307EE58" w:rsidR="007160B8" w:rsidRPr="0068011D" w:rsidRDefault="007160B8" w:rsidP="0068011D">
            <w:pPr>
              <w:spacing w:before="60" w:after="60" w:line="260" w:lineRule="exact"/>
              <w:rPr>
                <w:sz w:val="20"/>
                <w:szCs w:val="20"/>
                <w:rtl/>
                <w:lang w:bidi="ar-EG"/>
              </w:rPr>
            </w:pPr>
            <w:r w:rsidRPr="0068011D">
              <w:rPr>
                <w:rFonts w:hint="cs"/>
                <w:sz w:val="20"/>
                <w:szCs w:val="20"/>
                <w:rtl/>
              </w:rPr>
              <w:t xml:space="preserve">الثلاثاء 11 فبراير 2020، الساعة </w:t>
            </w:r>
            <w:r w:rsidRPr="0068011D">
              <w:rPr>
                <w:sz w:val="20"/>
                <w:szCs w:val="20"/>
              </w:rPr>
              <w:t>9:30</w:t>
            </w:r>
            <w:r w:rsidRPr="0068011D">
              <w:rPr>
                <w:rFonts w:hint="cs"/>
                <w:sz w:val="20"/>
                <w:szCs w:val="20"/>
                <w:rtl/>
                <w:lang w:bidi="ar-EG"/>
              </w:rPr>
              <w:t xml:space="preserve"> إلى </w:t>
            </w:r>
            <w:r w:rsidRPr="0068011D">
              <w:rPr>
                <w:sz w:val="20"/>
                <w:szCs w:val="20"/>
                <w:lang w:bidi="ar-EG"/>
              </w:rPr>
              <w:t>10:50</w:t>
            </w:r>
          </w:p>
        </w:tc>
        <w:tc>
          <w:tcPr>
            <w:tcW w:w="1985" w:type="dxa"/>
          </w:tcPr>
          <w:p w14:paraId="5BF97D0A" w14:textId="77777777" w:rsidR="007160B8" w:rsidRPr="0068011D" w:rsidRDefault="005355EB" w:rsidP="0068011D">
            <w:pPr>
              <w:spacing w:before="60" w:after="60" w:line="260" w:lineRule="exact"/>
              <w:jc w:val="center"/>
              <w:rPr>
                <w:sz w:val="20"/>
                <w:szCs w:val="20"/>
                <w:highlight w:val="yellow"/>
              </w:rPr>
            </w:pPr>
            <w:hyperlink r:id="rId172" w:history="1">
              <w:bookmarkStart w:id="121" w:name="lt_pId1162"/>
              <w:r w:rsidR="007160B8" w:rsidRPr="0068011D">
                <w:rPr>
                  <w:rStyle w:val="Hyperlink"/>
                  <w:sz w:val="20"/>
                  <w:szCs w:val="20"/>
                </w:rPr>
                <w:t>TSAG-TD644</w:t>
              </w:r>
              <w:bookmarkEnd w:id="121"/>
            </w:hyperlink>
          </w:p>
        </w:tc>
        <w:tc>
          <w:tcPr>
            <w:tcW w:w="1984" w:type="dxa"/>
            <w:vAlign w:val="center"/>
          </w:tcPr>
          <w:p w14:paraId="0D3EDEB9" w14:textId="77777777" w:rsidR="007160B8" w:rsidRPr="0068011D" w:rsidRDefault="005355EB" w:rsidP="0068011D">
            <w:pPr>
              <w:spacing w:before="60" w:after="60" w:line="260" w:lineRule="exact"/>
              <w:jc w:val="center"/>
              <w:rPr>
                <w:sz w:val="20"/>
                <w:szCs w:val="20"/>
                <w:highlight w:val="yellow"/>
              </w:rPr>
            </w:pPr>
            <w:hyperlink r:id="rId173" w:history="1">
              <w:bookmarkStart w:id="122" w:name="lt_pId1163"/>
              <w:r w:rsidR="007160B8" w:rsidRPr="0068011D">
                <w:rPr>
                  <w:rStyle w:val="Hyperlink"/>
                  <w:sz w:val="20"/>
                  <w:szCs w:val="20"/>
                </w:rPr>
                <w:t>TSAG-TD645</w:t>
              </w:r>
              <w:bookmarkEnd w:id="122"/>
            </w:hyperlink>
          </w:p>
        </w:tc>
      </w:tr>
    </w:tbl>
    <w:p w14:paraId="6AA57392" w14:textId="2E393445" w:rsidR="007160B8" w:rsidRPr="00D02BA1" w:rsidRDefault="00F96E5D" w:rsidP="007160B8">
      <w:pPr>
        <w:spacing w:before="240"/>
        <w:rPr>
          <w:rtl/>
          <w:lang w:bidi="ar-EG"/>
        </w:rPr>
      </w:pPr>
      <w:r w:rsidRPr="00D02BA1">
        <w:rPr>
          <w:rFonts w:hint="cs"/>
          <w:rtl/>
          <w:lang w:bidi="ar-EG"/>
        </w:rPr>
        <w:t xml:space="preserve">ونظم مكتب تقييس الاتصالات </w:t>
      </w:r>
      <w:r w:rsidR="005D0E1B" w:rsidRPr="00D02BA1">
        <w:rPr>
          <w:rFonts w:hint="cs"/>
          <w:rtl/>
          <w:lang w:bidi="ar-EG"/>
        </w:rPr>
        <w:t xml:space="preserve">استخدام </w:t>
      </w:r>
      <w:r w:rsidR="005814A4" w:rsidRPr="00D02BA1">
        <w:rPr>
          <w:rFonts w:hint="cs"/>
          <w:rtl/>
          <w:lang w:bidi="ar-EG"/>
        </w:rPr>
        <w:t xml:space="preserve">برنامج </w:t>
      </w:r>
      <w:r w:rsidR="005814A4" w:rsidRPr="00D02BA1">
        <w:rPr>
          <w:lang w:bidi="ar-EG"/>
        </w:rPr>
        <w:t>Adobe Connect</w:t>
      </w:r>
      <w:r w:rsidR="005814A4" w:rsidRPr="00D02BA1">
        <w:rPr>
          <w:rFonts w:hint="cs"/>
          <w:rtl/>
          <w:lang w:bidi="ar-EG"/>
        </w:rPr>
        <w:t xml:space="preserve"> ومنصة </w:t>
      </w:r>
      <w:r w:rsidR="005814A4" w:rsidRPr="00D02BA1">
        <w:rPr>
          <w:lang w:bidi="ar-EG"/>
        </w:rPr>
        <w:t>Interprefy</w:t>
      </w:r>
      <w:r w:rsidR="005814A4" w:rsidRPr="00D02BA1">
        <w:rPr>
          <w:rFonts w:hint="cs"/>
          <w:rtl/>
          <w:lang w:bidi="ar-EG"/>
        </w:rPr>
        <w:t xml:space="preserve"> لتمكين المشاركة عن بُعد. ونظم المكتب أيضاً خدمات العرض النصي والترجمة الشفوية </w:t>
      </w:r>
      <w:r w:rsidR="008D2EC7" w:rsidRPr="00D02BA1">
        <w:rPr>
          <w:rFonts w:hint="cs"/>
          <w:rtl/>
          <w:lang w:bidi="ar-EG"/>
        </w:rPr>
        <w:t>ب</w:t>
      </w:r>
      <w:r w:rsidR="005814A4" w:rsidRPr="00D02BA1">
        <w:rPr>
          <w:rFonts w:hint="cs"/>
          <w:rtl/>
          <w:lang w:bidi="ar-EG"/>
        </w:rPr>
        <w:t xml:space="preserve">اللغات الست للأمم المتحدة في اجتماعات الفريق </w:t>
      </w:r>
      <w:r w:rsidR="005814A4" w:rsidRPr="00D02BA1">
        <w:rPr>
          <w:lang w:bidi="ar-EG"/>
        </w:rPr>
        <w:t>RG-CPTRG</w:t>
      </w:r>
      <w:r w:rsidR="005814A4" w:rsidRPr="00D02BA1">
        <w:rPr>
          <w:rFonts w:hint="cs"/>
          <w:rtl/>
          <w:lang w:bidi="ar-EG"/>
        </w:rPr>
        <w:t>.</w:t>
      </w:r>
    </w:p>
    <w:p w14:paraId="79CFD2B6" w14:textId="0E8E93E1" w:rsidR="007160B8" w:rsidRPr="00D02BA1" w:rsidRDefault="007160B8" w:rsidP="007160B8">
      <w:pPr>
        <w:pStyle w:val="Heading1"/>
        <w:rPr>
          <w:rtl/>
        </w:rPr>
      </w:pPr>
      <w:bookmarkStart w:id="123" w:name="_Toc95292140"/>
      <w:bookmarkStart w:id="124" w:name="_Toc95292190"/>
      <w:r w:rsidRPr="00D02BA1">
        <w:rPr>
          <w:rFonts w:hint="cs"/>
          <w:rtl/>
        </w:rPr>
        <w:lastRenderedPageBreak/>
        <w:t>3</w:t>
      </w:r>
      <w:r w:rsidRPr="00D02BA1">
        <w:rPr>
          <w:rtl/>
        </w:rPr>
        <w:tab/>
      </w:r>
      <w:r w:rsidR="003B1BE9" w:rsidRPr="00D02BA1">
        <w:rPr>
          <w:rFonts w:hint="cs"/>
          <w:rtl/>
        </w:rPr>
        <w:t>التسلسل الزمني للأنشطة والوثائق المقدمة</w:t>
      </w:r>
      <w:bookmarkEnd w:id="123"/>
      <w:bookmarkEnd w:id="124"/>
    </w:p>
    <w:p w14:paraId="6C7EA033" w14:textId="68A4CD7D" w:rsidR="007160B8" w:rsidRPr="00C63505" w:rsidRDefault="003B1BE9" w:rsidP="0068011D">
      <w:pPr>
        <w:keepNext/>
        <w:rPr>
          <w:spacing w:val="-2"/>
          <w:rtl/>
          <w:lang w:bidi="ar-EG"/>
        </w:rPr>
      </w:pPr>
      <w:r w:rsidRPr="00C63505">
        <w:rPr>
          <w:rFonts w:hint="cs"/>
          <w:spacing w:val="-2"/>
          <w:rtl/>
          <w:lang w:bidi="ar-EG"/>
        </w:rPr>
        <w:t>بعد الموافقة على اختصاصات فريق ال</w:t>
      </w:r>
      <w:r w:rsidR="002F050C" w:rsidRPr="00C63505">
        <w:rPr>
          <w:rFonts w:hint="cs"/>
          <w:spacing w:val="-2"/>
          <w:rtl/>
          <w:lang w:bidi="ar-EG"/>
        </w:rPr>
        <w:t>مقرِّر</w:t>
      </w:r>
      <w:r w:rsidRPr="00C63505">
        <w:rPr>
          <w:rFonts w:hint="cs"/>
          <w:spacing w:val="-2"/>
          <w:rtl/>
          <w:lang w:bidi="ar-EG"/>
        </w:rPr>
        <w:t xml:space="preserve">، </w:t>
      </w:r>
      <w:r w:rsidR="00810211" w:rsidRPr="00C63505">
        <w:rPr>
          <w:rFonts w:hint="cs"/>
          <w:spacing w:val="-2"/>
          <w:rtl/>
          <w:lang w:bidi="ar-EG"/>
        </w:rPr>
        <w:t xml:space="preserve">اتُّفق على إرسال بيان الاتصال </w:t>
      </w:r>
      <w:hyperlink r:id="rId174" w:history="1">
        <w:r w:rsidR="00810211" w:rsidRPr="00C63505">
          <w:rPr>
            <w:rStyle w:val="Hyperlink"/>
            <w:spacing w:val="-2"/>
          </w:rPr>
          <w:t>TSAG-LS18</w:t>
        </w:r>
      </w:hyperlink>
      <w:r w:rsidR="007160B8" w:rsidRPr="00C63505">
        <w:rPr>
          <w:rFonts w:hint="cs"/>
          <w:spacing w:val="-2"/>
          <w:rtl/>
          <w:lang w:bidi="ar-EG"/>
        </w:rPr>
        <w:t xml:space="preserve"> </w:t>
      </w:r>
      <w:r w:rsidR="00810211" w:rsidRPr="00C63505">
        <w:rPr>
          <w:rFonts w:hint="cs"/>
          <w:spacing w:val="-2"/>
          <w:rtl/>
          <w:lang w:bidi="ar-EG"/>
        </w:rPr>
        <w:t xml:space="preserve">إلى جميع لجان دراسات قطاع تقييس الاتصالات </w:t>
      </w:r>
      <w:r w:rsidR="00646328" w:rsidRPr="00C63505">
        <w:rPr>
          <w:rFonts w:hint="cs"/>
          <w:spacing w:val="-2"/>
          <w:rtl/>
          <w:lang w:bidi="ar-EG"/>
        </w:rPr>
        <w:t xml:space="preserve">التي لديها أفرقة إقليمية تابعة لها </w:t>
      </w:r>
      <w:r w:rsidR="007160B8" w:rsidRPr="00C63505">
        <w:rPr>
          <w:rFonts w:hint="cs"/>
          <w:spacing w:val="-2"/>
          <w:rtl/>
          <w:lang w:bidi="ar-EG"/>
        </w:rPr>
        <w:t>(لجان الدراسات 2</w:t>
      </w:r>
      <w:r w:rsidR="00646328" w:rsidRPr="00C63505">
        <w:rPr>
          <w:rFonts w:hint="cs"/>
          <w:spacing w:val="-2"/>
          <w:rtl/>
          <w:lang w:bidi="ar-EG"/>
        </w:rPr>
        <w:t xml:space="preserve"> و</w:t>
      </w:r>
      <w:r w:rsidR="007160B8" w:rsidRPr="00C63505">
        <w:rPr>
          <w:rFonts w:hint="cs"/>
          <w:spacing w:val="-2"/>
          <w:rtl/>
          <w:lang w:bidi="ar-EG"/>
        </w:rPr>
        <w:t>3</w:t>
      </w:r>
      <w:r w:rsidR="00646328" w:rsidRPr="00C63505">
        <w:rPr>
          <w:rFonts w:hint="cs"/>
          <w:spacing w:val="-2"/>
          <w:rtl/>
          <w:lang w:bidi="ar-EG"/>
        </w:rPr>
        <w:t xml:space="preserve"> و</w:t>
      </w:r>
      <w:r w:rsidR="007160B8" w:rsidRPr="00C63505">
        <w:rPr>
          <w:rFonts w:hint="cs"/>
          <w:spacing w:val="-2"/>
          <w:rtl/>
          <w:lang w:bidi="ar-EG"/>
        </w:rPr>
        <w:t>5</w:t>
      </w:r>
      <w:r w:rsidR="00646328" w:rsidRPr="00C63505">
        <w:rPr>
          <w:rFonts w:hint="cs"/>
          <w:spacing w:val="-2"/>
          <w:rtl/>
          <w:lang w:bidi="ar-EG"/>
        </w:rPr>
        <w:t xml:space="preserve"> و</w:t>
      </w:r>
      <w:r w:rsidR="007160B8" w:rsidRPr="00C63505">
        <w:rPr>
          <w:rFonts w:hint="cs"/>
          <w:spacing w:val="-2"/>
          <w:rtl/>
          <w:lang w:bidi="ar-EG"/>
        </w:rPr>
        <w:t>11</w:t>
      </w:r>
      <w:r w:rsidR="00646328" w:rsidRPr="00C63505">
        <w:rPr>
          <w:rFonts w:hint="cs"/>
          <w:spacing w:val="-2"/>
          <w:rtl/>
          <w:lang w:bidi="ar-EG"/>
        </w:rPr>
        <w:t xml:space="preserve"> و</w:t>
      </w:r>
      <w:r w:rsidR="007160B8" w:rsidRPr="00C63505">
        <w:rPr>
          <w:rFonts w:hint="cs"/>
          <w:spacing w:val="-2"/>
          <w:rtl/>
          <w:lang w:bidi="ar-EG"/>
        </w:rPr>
        <w:t>12</w:t>
      </w:r>
      <w:r w:rsidR="00646328" w:rsidRPr="00C63505">
        <w:rPr>
          <w:rFonts w:hint="cs"/>
          <w:spacing w:val="-2"/>
          <w:rtl/>
          <w:lang w:bidi="ar-EG"/>
        </w:rPr>
        <w:t xml:space="preserve"> و</w:t>
      </w:r>
      <w:r w:rsidR="007160B8" w:rsidRPr="00C63505">
        <w:rPr>
          <w:rFonts w:hint="cs"/>
          <w:spacing w:val="-2"/>
          <w:rtl/>
          <w:lang w:bidi="ar-EG"/>
        </w:rPr>
        <w:t>13</w:t>
      </w:r>
      <w:r w:rsidR="00A9365D" w:rsidRPr="00C63505">
        <w:rPr>
          <w:rFonts w:hint="cs"/>
          <w:spacing w:val="-2"/>
          <w:rtl/>
          <w:lang w:bidi="ar-EG"/>
        </w:rPr>
        <w:t xml:space="preserve"> و</w:t>
      </w:r>
      <w:r w:rsidR="007160B8" w:rsidRPr="00C63505">
        <w:rPr>
          <w:rFonts w:hint="cs"/>
          <w:spacing w:val="-2"/>
          <w:rtl/>
          <w:lang w:bidi="ar-EG"/>
        </w:rPr>
        <w:t>17</w:t>
      </w:r>
      <w:r w:rsidR="00A9365D" w:rsidRPr="00C63505">
        <w:rPr>
          <w:rFonts w:hint="cs"/>
          <w:spacing w:val="-2"/>
          <w:rtl/>
          <w:lang w:bidi="ar-EG"/>
        </w:rPr>
        <w:t xml:space="preserve"> و</w:t>
      </w:r>
      <w:r w:rsidR="00A9365D" w:rsidRPr="00C63505">
        <w:rPr>
          <w:spacing w:val="-2"/>
          <w:lang w:bidi="ar-EG"/>
        </w:rPr>
        <w:t>20</w:t>
      </w:r>
      <w:r w:rsidR="007160B8" w:rsidRPr="00C63505">
        <w:rPr>
          <w:rFonts w:hint="cs"/>
          <w:spacing w:val="-2"/>
          <w:rtl/>
          <w:lang w:bidi="ar-EG"/>
        </w:rPr>
        <w:t xml:space="preserve">) </w:t>
      </w:r>
      <w:r w:rsidR="00A9365D" w:rsidRPr="00C63505">
        <w:rPr>
          <w:rFonts w:hint="cs"/>
          <w:spacing w:val="-2"/>
          <w:rtl/>
          <w:lang w:bidi="ar-EG"/>
        </w:rPr>
        <w:t>كي تُطلب منها المعلومات التالية:</w:t>
      </w:r>
    </w:p>
    <w:p w14:paraId="38E13274" w14:textId="34412738" w:rsidR="007160B8" w:rsidRPr="00D02BA1" w:rsidRDefault="00C63505" w:rsidP="007160B8">
      <w:pPr>
        <w:pStyle w:val="enumlev1"/>
        <w:rPr>
          <w:lang w:bidi="ar-SY"/>
        </w:rPr>
      </w:pPr>
      <w:r>
        <w:rPr>
          <w:rFonts w:hint="eastAsia"/>
          <w:rtl/>
          <w:lang w:bidi="ar-EG"/>
        </w:rPr>
        <w:t> </w:t>
      </w:r>
      <w:r w:rsidR="007160B8" w:rsidRPr="00D02BA1">
        <w:rPr>
          <w:rFonts w:hint="cs"/>
          <w:rtl/>
          <w:lang w:bidi="ar-SY"/>
        </w:rPr>
        <w:t>أ</w:t>
      </w:r>
      <w:r>
        <w:rPr>
          <w:rFonts w:hint="eastAsia"/>
          <w:rtl/>
          <w:lang w:bidi="ar-SY"/>
        </w:rPr>
        <w:t> </w:t>
      </w:r>
      <w:r w:rsidR="007160B8" w:rsidRPr="00D02BA1">
        <w:rPr>
          <w:rFonts w:hint="cs"/>
          <w:rtl/>
          <w:lang w:bidi="ar-SY"/>
        </w:rPr>
        <w:t>)</w:t>
      </w:r>
      <w:r w:rsidR="007160B8" w:rsidRPr="00D02BA1">
        <w:rPr>
          <w:rFonts w:hint="cs"/>
          <w:rtl/>
          <w:lang w:bidi="ar-SY"/>
        </w:rPr>
        <w:tab/>
        <w:t xml:space="preserve">سنة إنشاء </w:t>
      </w:r>
      <w:r w:rsidR="00074F51" w:rsidRPr="00D02BA1">
        <w:rPr>
          <w:rFonts w:hint="cs"/>
          <w:rtl/>
          <w:lang w:bidi="ar-SY"/>
        </w:rPr>
        <w:t xml:space="preserve">كل </w:t>
      </w:r>
      <w:r w:rsidR="007160B8" w:rsidRPr="00D02BA1">
        <w:rPr>
          <w:rFonts w:hint="cs"/>
          <w:rtl/>
          <w:lang w:bidi="ar-SY"/>
        </w:rPr>
        <w:t>فريق إقليمي؛</w:t>
      </w:r>
    </w:p>
    <w:p w14:paraId="27FB1EC4" w14:textId="77777777" w:rsidR="007160B8" w:rsidRPr="00D02BA1" w:rsidRDefault="007160B8" w:rsidP="007160B8">
      <w:pPr>
        <w:pStyle w:val="enumlev1"/>
        <w:rPr>
          <w:lang w:bidi="ar-SY"/>
        </w:rPr>
      </w:pPr>
      <w:r w:rsidRPr="00D02BA1">
        <w:rPr>
          <w:rFonts w:hint="cs"/>
          <w:rtl/>
          <w:lang w:bidi="ar-SY"/>
        </w:rPr>
        <w:t>ب)</w:t>
      </w:r>
      <w:r w:rsidRPr="00D02BA1">
        <w:rPr>
          <w:rFonts w:hint="cs"/>
          <w:rtl/>
          <w:lang w:bidi="ar-SY"/>
        </w:rPr>
        <w:tab/>
        <w:t>عدد الدول الأعضاء التي طلبت وأيدت إنشاء الفريق الإقليمي؛</w:t>
      </w:r>
    </w:p>
    <w:p w14:paraId="673A710A" w14:textId="77777777" w:rsidR="007160B8" w:rsidRPr="00D02BA1" w:rsidRDefault="007160B8" w:rsidP="007160B8">
      <w:pPr>
        <w:pStyle w:val="enumlev1"/>
        <w:rPr>
          <w:lang w:bidi="ar-SY"/>
        </w:rPr>
      </w:pPr>
      <w:r w:rsidRPr="00D02BA1">
        <w:rPr>
          <w:rFonts w:hint="cs"/>
          <w:rtl/>
          <w:lang w:bidi="ar-SY"/>
        </w:rPr>
        <w:t>ج)</w:t>
      </w:r>
      <w:r w:rsidRPr="00D02BA1">
        <w:rPr>
          <w:rFonts w:hint="cs"/>
          <w:rtl/>
          <w:lang w:bidi="ar-SY"/>
        </w:rPr>
        <w:tab/>
        <w:t>معايير إنشاء أي فريق إقليمي؛</w:t>
      </w:r>
    </w:p>
    <w:p w14:paraId="480F7C6D" w14:textId="428A5F5E" w:rsidR="007160B8" w:rsidRPr="00D02BA1" w:rsidRDefault="007160B8" w:rsidP="007160B8">
      <w:pPr>
        <w:pStyle w:val="enumlev1"/>
        <w:rPr>
          <w:rtl/>
          <w:lang w:bidi="ar-SY"/>
        </w:rPr>
      </w:pPr>
      <w:r w:rsidRPr="00D02BA1">
        <w:rPr>
          <w:rFonts w:hint="cs"/>
          <w:rtl/>
          <w:lang w:bidi="ar-SY"/>
        </w:rPr>
        <w:t>د</w:t>
      </w:r>
      <w:r w:rsidR="00C63505">
        <w:rPr>
          <w:rFonts w:hint="eastAsia"/>
          <w:rtl/>
          <w:lang w:bidi="ar-SY"/>
        </w:rPr>
        <w:t> </w:t>
      </w:r>
      <w:r w:rsidRPr="00D02BA1">
        <w:rPr>
          <w:rFonts w:hint="cs"/>
          <w:rtl/>
          <w:lang w:bidi="ar-SY"/>
        </w:rPr>
        <w:t>)</w:t>
      </w:r>
      <w:r w:rsidRPr="00D02BA1">
        <w:rPr>
          <w:rFonts w:hint="cs"/>
          <w:rtl/>
          <w:lang w:bidi="ar-SY"/>
        </w:rPr>
        <w:tab/>
        <w:t>الاختصاصات الموافق عليها للفريق الإقليمي إضافة إلى مسائل لجنة الدراسة التي يساهم فيها الفريق الإقليمي؛</w:t>
      </w:r>
    </w:p>
    <w:p w14:paraId="2E9B8F60" w14:textId="3B31A61A" w:rsidR="007160B8" w:rsidRPr="00D02BA1" w:rsidRDefault="007160B8" w:rsidP="007160B8">
      <w:pPr>
        <w:pStyle w:val="enumlev1"/>
        <w:rPr>
          <w:rtl/>
          <w:lang w:bidi="ar-SY"/>
        </w:rPr>
      </w:pPr>
      <w:r w:rsidRPr="00D02BA1">
        <w:rPr>
          <w:rFonts w:hint="cs"/>
          <w:rtl/>
          <w:lang w:bidi="ar-SY"/>
        </w:rPr>
        <w:t>ه</w:t>
      </w:r>
      <w:r w:rsidR="00C63505">
        <w:rPr>
          <w:rFonts w:hint="cs"/>
          <w:rtl/>
          <w:lang w:bidi="ar-SY"/>
        </w:rPr>
        <w:t>ـ </w:t>
      </w:r>
      <w:r w:rsidRPr="00D02BA1">
        <w:rPr>
          <w:rFonts w:hint="cs"/>
          <w:rtl/>
          <w:lang w:bidi="ar-SY"/>
        </w:rPr>
        <w:t>)</w:t>
      </w:r>
      <w:r w:rsidRPr="00D02BA1">
        <w:rPr>
          <w:rFonts w:hint="cs"/>
          <w:rtl/>
          <w:lang w:bidi="ar-SY"/>
        </w:rPr>
        <w:tab/>
        <w:t>معايير المشاركة في الأفرقة الإقليمية، وكيف ينظر في الحالات التي تشارك فيها دول أعضاء وأعضاء قطاع من خارج المنطقة، إن وجدت؛</w:t>
      </w:r>
    </w:p>
    <w:p w14:paraId="40334751" w14:textId="7ABDF6F4" w:rsidR="007160B8" w:rsidRPr="00D02BA1" w:rsidRDefault="007160B8" w:rsidP="007160B8">
      <w:pPr>
        <w:pStyle w:val="enumlev1"/>
        <w:rPr>
          <w:rtl/>
          <w:lang w:bidi="ar-SY"/>
        </w:rPr>
      </w:pPr>
      <w:r w:rsidRPr="00D02BA1">
        <w:rPr>
          <w:rFonts w:hint="cs"/>
          <w:rtl/>
          <w:lang w:bidi="ar-SY"/>
        </w:rPr>
        <w:t>و</w:t>
      </w:r>
      <w:r w:rsidR="00C63505">
        <w:rPr>
          <w:rFonts w:hint="eastAsia"/>
          <w:rtl/>
          <w:lang w:bidi="ar-SY"/>
        </w:rPr>
        <w:t> </w:t>
      </w:r>
      <w:r w:rsidRPr="00D02BA1">
        <w:rPr>
          <w:rFonts w:hint="cs"/>
          <w:rtl/>
          <w:lang w:bidi="ar-SY"/>
        </w:rPr>
        <w:t>)</w:t>
      </w:r>
      <w:r w:rsidRPr="00D02BA1">
        <w:rPr>
          <w:rFonts w:hint="cs"/>
          <w:rtl/>
          <w:lang w:bidi="ar-SY"/>
        </w:rPr>
        <w:tab/>
        <w:t>أي طلب لحل فريق إقليمي قائم ومعايير الحل، إن وجدت.</w:t>
      </w:r>
    </w:p>
    <w:p w14:paraId="5EB1E96F" w14:textId="72596625" w:rsidR="007160B8" w:rsidRPr="00D02BA1" w:rsidRDefault="00304B12" w:rsidP="007160B8">
      <w:pPr>
        <w:rPr>
          <w:rtl/>
          <w:lang w:bidi="ar-EG"/>
        </w:rPr>
      </w:pPr>
      <w:r w:rsidRPr="00D02BA1">
        <w:rPr>
          <w:rFonts w:hint="cs"/>
          <w:rtl/>
          <w:lang w:bidi="ar-SY"/>
        </w:rPr>
        <w:t xml:space="preserve">ورداً على بيان الاتصال </w:t>
      </w:r>
      <w:r w:rsidRPr="00D02BA1">
        <w:rPr>
          <w:lang w:bidi="ar-SY"/>
        </w:rPr>
        <w:t>TSAG-LS18</w:t>
      </w:r>
      <w:r w:rsidRPr="00D02BA1">
        <w:rPr>
          <w:rFonts w:hint="cs"/>
          <w:rtl/>
          <w:lang w:bidi="ar-SY"/>
        </w:rPr>
        <w:t>، تلقى فريق ال</w:t>
      </w:r>
      <w:r w:rsidR="002F050C" w:rsidRPr="00D02BA1">
        <w:rPr>
          <w:rFonts w:hint="cs"/>
          <w:rtl/>
          <w:lang w:bidi="ar-SY"/>
        </w:rPr>
        <w:t>مقرِّر</w:t>
      </w:r>
      <w:r w:rsidRPr="00D02BA1">
        <w:rPr>
          <w:rFonts w:hint="cs"/>
          <w:rtl/>
          <w:lang w:bidi="ar-SY"/>
        </w:rPr>
        <w:t xml:space="preserve"> بيانات اتصال واردة من سبع </w:t>
      </w:r>
      <w:r w:rsidRPr="00D02BA1">
        <w:rPr>
          <w:lang w:bidi="ar-EG"/>
        </w:rPr>
        <w:t>(7)</w:t>
      </w:r>
      <w:r w:rsidRPr="00D02BA1">
        <w:rPr>
          <w:rFonts w:hint="cs"/>
          <w:rtl/>
          <w:lang w:bidi="ar-EG"/>
        </w:rPr>
        <w:t xml:space="preserve"> لجان دراسات </w:t>
      </w:r>
      <w:r w:rsidR="00F12A5A" w:rsidRPr="00D02BA1">
        <w:rPr>
          <w:rFonts w:hint="cs"/>
          <w:rtl/>
          <w:lang w:bidi="ar-EG"/>
        </w:rPr>
        <w:t>عن طريق الفريق الاستشاري لتقييس الاتصالات، على النحو المعروض أدناه:</w:t>
      </w:r>
    </w:p>
    <w:p w14:paraId="41FB8928" w14:textId="16207755" w:rsidR="007160B8" w:rsidRPr="00CB4A88" w:rsidRDefault="007160B8" w:rsidP="007160B8">
      <w:pPr>
        <w:pStyle w:val="TableNo"/>
        <w:rPr>
          <w:rtl/>
          <w:lang w:bidi="ar-EG"/>
        </w:rPr>
      </w:pPr>
      <w:r w:rsidRPr="00CB4A88">
        <w:rPr>
          <w:rFonts w:hint="cs"/>
          <w:rtl/>
          <w:lang w:bidi="ar-EG"/>
        </w:rPr>
        <w:t>الجدول 14</w:t>
      </w:r>
    </w:p>
    <w:p w14:paraId="69C99114" w14:textId="2A003354" w:rsidR="007160B8" w:rsidRPr="00D02BA1" w:rsidRDefault="00A43C96" w:rsidP="007160B8">
      <w:pPr>
        <w:pStyle w:val="Tabletitle"/>
        <w:rPr>
          <w:rtl/>
          <w:lang w:bidi="ar-EG"/>
        </w:rPr>
      </w:pPr>
      <w:r w:rsidRPr="00D02BA1">
        <w:rPr>
          <w:rFonts w:hint="cs"/>
          <w:rtl/>
          <w:lang w:bidi="ar-EG"/>
        </w:rPr>
        <w:t xml:space="preserve">بيانات الاتصال الواردة إلى الفريق </w:t>
      </w:r>
      <w:r w:rsidRPr="00D02BA1">
        <w:t>TSAG RG-CPTRG</w:t>
      </w:r>
    </w:p>
    <w:tbl>
      <w:tblPr>
        <w:tblStyle w:val="TableGrid"/>
        <w:bidiVisual/>
        <w:tblW w:w="9639" w:type="dxa"/>
        <w:tblInd w:w="-5" w:type="dxa"/>
        <w:tblLook w:val="04A0" w:firstRow="1" w:lastRow="0" w:firstColumn="1" w:lastColumn="0" w:noHBand="0" w:noVBand="1"/>
      </w:tblPr>
      <w:tblGrid>
        <w:gridCol w:w="1843"/>
        <w:gridCol w:w="1701"/>
        <w:gridCol w:w="6095"/>
      </w:tblGrid>
      <w:tr w:rsidR="007160B8" w:rsidRPr="0068011D" w14:paraId="0CD4F886" w14:textId="77777777" w:rsidTr="007160B8">
        <w:trPr>
          <w:tblHeader/>
        </w:trPr>
        <w:tc>
          <w:tcPr>
            <w:tcW w:w="1843" w:type="dxa"/>
            <w:vAlign w:val="center"/>
          </w:tcPr>
          <w:p w14:paraId="0245DE69" w14:textId="681185E1" w:rsidR="007160B8" w:rsidRPr="0068011D" w:rsidRDefault="00A43C96" w:rsidP="00C63505">
            <w:pPr>
              <w:spacing w:before="60" w:after="60" w:line="280" w:lineRule="exact"/>
              <w:jc w:val="center"/>
              <w:rPr>
                <w:iCs/>
                <w:sz w:val="20"/>
                <w:szCs w:val="20"/>
              </w:rPr>
            </w:pPr>
            <w:r w:rsidRPr="0068011D">
              <w:rPr>
                <w:rFonts w:hint="cs"/>
                <w:iCs/>
                <w:sz w:val="20"/>
                <w:szCs w:val="20"/>
                <w:rtl/>
              </w:rPr>
              <w:t>الوثيقة المؤقتة</w:t>
            </w:r>
          </w:p>
        </w:tc>
        <w:tc>
          <w:tcPr>
            <w:tcW w:w="1701" w:type="dxa"/>
            <w:vAlign w:val="center"/>
          </w:tcPr>
          <w:p w14:paraId="4D7224D5" w14:textId="72F47CD4" w:rsidR="007160B8" w:rsidRPr="0068011D" w:rsidRDefault="00287D47" w:rsidP="00C63505">
            <w:pPr>
              <w:spacing w:before="60" w:after="60" w:line="280" w:lineRule="exact"/>
              <w:jc w:val="center"/>
              <w:rPr>
                <w:iCs/>
                <w:sz w:val="20"/>
                <w:szCs w:val="20"/>
              </w:rPr>
            </w:pPr>
            <w:r w:rsidRPr="0068011D">
              <w:rPr>
                <w:rFonts w:hint="cs"/>
                <w:iCs/>
                <w:sz w:val="20"/>
                <w:szCs w:val="20"/>
                <w:rtl/>
              </w:rPr>
              <w:t>المصدر</w:t>
            </w:r>
          </w:p>
        </w:tc>
        <w:tc>
          <w:tcPr>
            <w:tcW w:w="6095" w:type="dxa"/>
          </w:tcPr>
          <w:p w14:paraId="2EFBCC2F" w14:textId="7BDF98FF" w:rsidR="007160B8" w:rsidRPr="0068011D" w:rsidRDefault="00287D47" w:rsidP="00C63505">
            <w:pPr>
              <w:spacing w:before="60" w:after="60" w:line="280" w:lineRule="exact"/>
              <w:jc w:val="center"/>
              <w:rPr>
                <w:iCs/>
                <w:sz w:val="20"/>
                <w:szCs w:val="20"/>
              </w:rPr>
            </w:pPr>
            <w:r w:rsidRPr="0068011D">
              <w:rPr>
                <w:rFonts w:hint="cs"/>
                <w:iCs/>
                <w:sz w:val="20"/>
                <w:szCs w:val="20"/>
                <w:rtl/>
              </w:rPr>
              <w:t>العنوان</w:t>
            </w:r>
          </w:p>
        </w:tc>
      </w:tr>
      <w:tr w:rsidR="007160B8" w:rsidRPr="0068011D" w14:paraId="6979FA68" w14:textId="77777777" w:rsidTr="007160B8">
        <w:tc>
          <w:tcPr>
            <w:tcW w:w="1843" w:type="dxa"/>
            <w:vAlign w:val="center"/>
          </w:tcPr>
          <w:p w14:paraId="614EF12A" w14:textId="77777777" w:rsidR="007160B8" w:rsidRPr="0068011D" w:rsidRDefault="005355EB" w:rsidP="00C63505">
            <w:pPr>
              <w:spacing w:before="60" w:after="60" w:line="280" w:lineRule="exact"/>
              <w:jc w:val="center"/>
              <w:rPr>
                <w:sz w:val="20"/>
                <w:szCs w:val="20"/>
              </w:rPr>
            </w:pPr>
            <w:hyperlink r:id="rId175" w:history="1">
              <w:bookmarkStart w:id="125" w:name="lt_pId1182"/>
              <w:r w:rsidR="007160B8" w:rsidRPr="0068011D">
                <w:rPr>
                  <w:rStyle w:val="Hyperlink"/>
                  <w:sz w:val="20"/>
                  <w:szCs w:val="20"/>
                </w:rPr>
                <w:t>TSAG-TD581</w:t>
              </w:r>
              <w:bookmarkEnd w:id="125"/>
            </w:hyperlink>
          </w:p>
        </w:tc>
        <w:tc>
          <w:tcPr>
            <w:tcW w:w="1701" w:type="dxa"/>
            <w:vMerge w:val="restart"/>
            <w:vAlign w:val="center"/>
          </w:tcPr>
          <w:p w14:paraId="2C86B2D9" w14:textId="4527C295" w:rsidR="007160B8" w:rsidRPr="0068011D" w:rsidRDefault="007160B8" w:rsidP="00C63505">
            <w:pPr>
              <w:spacing w:before="60" w:after="60" w:line="280" w:lineRule="exact"/>
              <w:jc w:val="center"/>
              <w:rPr>
                <w:b/>
                <w:sz w:val="20"/>
                <w:szCs w:val="20"/>
                <w:rtl/>
                <w:lang w:bidi="ar-EG"/>
              </w:rPr>
            </w:pPr>
            <w:r w:rsidRPr="0068011D">
              <w:rPr>
                <w:rFonts w:hint="cs"/>
                <w:b/>
                <w:sz w:val="20"/>
                <w:szCs w:val="20"/>
                <w:rtl/>
              </w:rPr>
              <w:t xml:space="preserve">لجنة الدراسات </w:t>
            </w:r>
            <w:r w:rsidRPr="0068011D">
              <w:rPr>
                <w:rFonts w:hint="cs"/>
                <w:b/>
                <w:sz w:val="20"/>
                <w:szCs w:val="20"/>
                <w:rtl/>
                <w:lang w:bidi="ar-EG"/>
              </w:rPr>
              <w:t>2 لقطاع تقييس الاتصالات</w:t>
            </w:r>
          </w:p>
        </w:tc>
        <w:tc>
          <w:tcPr>
            <w:tcW w:w="6095" w:type="dxa"/>
            <w:vAlign w:val="center"/>
          </w:tcPr>
          <w:p w14:paraId="4687F976" w14:textId="491247EE" w:rsidR="007160B8" w:rsidRPr="0068011D" w:rsidRDefault="006A4CD3" w:rsidP="00C63505">
            <w:pPr>
              <w:spacing w:before="60" w:after="60" w:line="280" w:lineRule="exact"/>
              <w:rPr>
                <w:sz w:val="20"/>
                <w:szCs w:val="20"/>
              </w:rPr>
            </w:pPr>
            <w:r w:rsidRPr="0068011D">
              <w:rPr>
                <w:sz w:val="20"/>
                <w:szCs w:val="20"/>
                <w:rtl/>
              </w:rPr>
              <w:t xml:space="preserve">بيان اتصال للرد بشأن </w:t>
            </w:r>
            <w:r w:rsidR="00487056" w:rsidRPr="0068011D">
              <w:rPr>
                <w:rFonts w:hint="cs"/>
                <w:sz w:val="20"/>
                <w:szCs w:val="20"/>
                <w:rtl/>
              </w:rPr>
              <w:t xml:space="preserve">متطلبات الفريق الاستشاري لتقييس الاتصالات فيما يتعلق بإنشاء </w:t>
            </w:r>
            <w:r w:rsidRPr="0068011D">
              <w:rPr>
                <w:sz w:val="20"/>
                <w:szCs w:val="20"/>
                <w:rtl/>
              </w:rPr>
              <w:t>الأفرقة الإقليمية والمشاركة فيها وحلها</w:t>
            </w:r>
            <w:r w:rsidRPr="0068011D">
              <w:rPr>
                <w:rFonts w:hint="cs"/>
                <w:sz w:val="20"/>
                <w:szCs w:val="20"/>
                <w:rtl/>
              </w:rPr>
              <w:t xml:space="preserve"> (</w:t>
            </w:r>
            <w:r w:rsidRPr="0068011D">
              <w:rPr>
                <w:sz w:val="20"/>
                <w:szCs w:val="20"/>
                <w:rtl/>
              </w:rPr>
              <w:t xml:space="preserve">رد </w:t>
            </w:r>
            <w:r w:rsidR="00487056" w:rsidRPr="0068011D">
              <w:rPr>
                <w:rFonts w:hint="cs"/>
                <w:sz w:val="20"/>
                <w:szCs w:val="20"/>
                <w:rtl/>
              </w:rPr>
              <w:t>على بيان الاتصال</w:t>
            </w:r>
            <w:r w:rsidR="00C63505" w:rsidRPr="0068011D">
              <w:rPr>
                <w:rFonts w:hint="eastAsia"/>
                <w:sz w:val="20"/>
                <w:szCs w:val="20"/>
                <w:rtl/>
              </w:rPr>
              <w:t> </w:t>
            </w:r>
            <w:r w:rsidRPr="0068011D">
              <w:rPr>
                <w:sz w:val="20"/>
                <w:szCs w:val="20"/>
              </w:rPr>
              <w:t>TSAG-LS18</w:t>
            </w:r>
            <w:r w:rsidRPr="0068011D">
              <w:rPr>
                <w:rFonts w:hint="cs"/>
                <w:sz w:val="20"/>
                <w:szCs w:val="20"/>
                <w:rtl/>
              </w:rPr>
              <w:t>) [من لجنة الدراسات 2 لقطاع تقييس الاتصالات]</w:t>
            </w:r>
          </w:p>
        </w:tc>
      </w:tr>
      <w:tr w:rsidR="007160B8" w:rsidRPr="0068011D" w14:paraId="377B3E3B" w14:textId="77777777" w:rsidTr="007160B8">
        <w:tc>
          <w:tcPr>
            <w:tcW w:w="1843" w:type="dxa"/>
            <w:vAlign w:val="center"/>
          </w:tcPr>
          <w:p w14:paraId="0788601F" w14:textId="77777777" w:rsidR="007160B8" w:rsidRPr="0068011D" w:rsidRDefault="005355EB" w:rsidP="00C63505">
            <w:pPr>
              <w:spacing w:before="60" w:after="60" w:line="280" w:lineRule="exact"/>
              <w:jc w:val="center"/>
              <w:rPr>
                <w:sz w:val="20"/>
                <w:szCs w:val="20"/>
              </w:rPr>
            </w:pPr>
            <w:hyperlink r:id="rId176" w:history="1">
              <w:bookmarkStart w:id="126" w:name="lt_pId1185"/>
              <w:r w:rsidR="007160B8" w:rsidRPr="0068011D">
                <w:rPr>
                  <w:rStyle w:val="Hyperlink"/>
                  <w:sz w:val="20"/>
                  <w:szCs w:val="20"/>
                </w:rPr>
                <w:t>TSAG-TD513</w:t>
              </w:r>
              <w:bookmarkEnd w:id="126"/>
            </w:hyperlink>
          </w:p>
        </w:tc>
        <w:tc>
          <w:tcPr>
            <w:tcW w:w="1701" w:type="dxa"/>
            <w:vMerge/>
            <w:vAlign w:val="center"/>
          </w:tcPr>
          <w:p w14:paraId="15DC2DCD" w14:textId="77777777" w:rsidR="007160B8" w:rsidRPr="0068011D" w:rsidRDefault="007160B8" w:rsidP="00C63505">
            <w:pPr>
              <w:spacing w:before="60" w:after="60" w:line="280" w:lineRule="exact"/>
              <w:jc w:val="center"/>
              <w:rPr>
                <w:sz w:val="20"/>
                <w:szCs w:val="20"/>
              </w:rPr>
            </w:pPr>
          </w:p>
        </w:tc>
        <w:tc>
          <w:tcPr>
            <w:tcW w:w="6095" w:type="dxa"/>
            <w:vAlign w:val="center"/>
          </w:tcPr>
          <w:p w14:paraId="3AD5CF37" w14:textId="2CDB9973" w:rsidR="007160B8" w:rsidRPr="0068011D" w:rsidRDefault="006A4CD3" w:rsidP="00C63505">
            <w:pPr>
              <w:tabs>
                <w:tab w:val="left" w:pos="720"/>
              </w:tabs>
              <w:spacing w:before="60" w:after="60" w:line="280" w:lineRule="exact"/>
              <w:rPr>
                <w:sz w:val="20"/>
                <w:szCs w:val="20"/>
              </w:rPr>
            </w:pPr>
            <w:r w:rsidRPr="0068011D">
              <w:rPr>
                <w:sz w:val="20"/>
                <w:szCs w:val="20"/>
                <w:rtl/>
              </w:rPr>
              <w:t>بيان اتصال للرد بشأن إنشاء الأفرقة الإقليمية والمشاركة فيها وحلها</w:t>
            </w:r>
            <w:r w:rsidRPr="0068011D">
              <w:rPr>
                <w:rFonts w:hint="cs"/>
                <w:sz w:val="20"/>
                <w:szCs w:val="20"/>
                <w:rtl/>
              </w:rPr>
              <w:t xml:space="preserve"> (</w:t>
            </w:r>
            <w:r w:rsidRPr="0068011D">
              <w:rPr>
                <w:sz w:val="20"/>
                <w:szCs w:val="20"/>
                <w:rtl/>
              </w:rPr>
              <w:t>رد على</w:t>
            </w:r>
            <w:r w:rsidR="001067BA" w:rsidRPr="0068011D">
              <w:rPr>
                <w:rFonts w:hint="cs"/>
                <w:sz w:val="20"/>
                <w:szCs w:val="20"/>
                <w:rtl/>
              </w:rPr>
              <w:t xml:space="preserve"> بيان الاتصال </w:t>
            </w:r>
            <w:r w:rsidRPr="0068011D">
              <w:rPr>
                <w:sz w:val="20"/>
                <w:szCs w:val="20"/>
              </w:rPr>
              <w:t>TSAG-LS18</w:t>
            </w:r>
            <w:r w:rsidRPr="0068011D">
              <w:rPr>
                <w:rFonts w:hint="cs"/>
                <w:sz w:val="20"/>
                <w:szCs w:val="20"/>
                <w:rtl/>
              </w:rPr>
              <w:t>) [من لجنة الدراسات 2 لقطاع تقييس الاتصالات]</w:t>
            </w:r>
          </w:p>
        </w:tc>
      </w:tr>
      <w:tr w:rsidR="006A4CD3" w:rsidRPr="0068011D" w14:paraId="20C98C27" w14:textId="77777777" w:rsidTr="0066150C">
        <w:tc>
          <w:tcPr>
            <w:tcW w:w="1843" w:type="dxa"/>
            <w:vAlign w:val="center"/>
          </w:tcPr>
          <w:p w14:paraId="0E0F41B1" w14:textId="77777777" w:rsidR="006A4CD3" w:rsidRPr="0068011D" w:rsidRDefault="005355EB" w:rsidP="00C63505">
            <w:pPr>
              <w:spacing w:before="60" w:after="60" w:line="280" w:lineRule="exact"/>
              <w:jc w:val="center"/>
              <w:rPr>
                <w:sz w:val="20"/>
                <w:szCs w:val="20"/>
              </w:rPr>
            </w:pPr>
            <w:hyperlink r:id="rId177" w:history="1">
              <w:bookmarkStart w:id="127" w:name="lt_pId1187"/>
              <w:r w:rsidR="006A4CD3" w:rsidRPr="0068011D">
                <w:rPr>
                  <w:rStyle w:val="Hyperlink"/>
                  <w:sz w:val="20"/>
                  <w:szCs w:val="20"/>
                </w:rPr>
                <w:t>TSAG-TD540</w:t>
              </w:r>
              <w:bookmarkEnd w:id="127"/>
            </w:hyperlink>
          </w:p>
        </w:tc>
        <w:tc>
          <w:tcPr>
            <w:tcW w:w="1701" w:type="dxa"/>
            <w:vAlign w:val="center"/>
          </w:tcPr>
          <w:p w14:paraId="7A57D81F" w14:textId="2E342CD7" w:rsidR="006A4CD3" w:rsidRPr="0068011D" w:rsidRDefault="006A4CD3" w:rsidP="00C63505">
            <w:pPr>
              <w:spacing w:before="60" w:after="60" w:line="280" w:lineRule="exact"/>
              <w:jc w:val="center"/>
              <w:rPr>
                <w:sz w:val="20"/>
                <w:szCs w:val="20"/>
              </w:rPr>
            </w:pPr>
            <w:r w:rsidRPr="0068011D">
              <w:rPr>
                <w:rFonts w:hint="cs"/>
                <w:b/>
                <w:sz w:val="20"/>
                <w:szCs w:val="20"/>
                <w:rtl/>
              </w:rPr>
              <w:t xml:space="preserve">لجنة الدراسات 3 </w:t>
            </w:r>
            <w:r w:rsidRPr="0068011D">
              <w:rPr>
                <w:rFonts w:hint="cs"/>
                <w:b/>
                <w:sz w:val="20"/>
                <w:szCs w:val="20"/>
                <w:rtl/>
                <w:lang w:bidi="ar-EG"/>
              </w:rPr>
              <w:t>لقطاع تقييس الاتصالات</w:t>
            </w:r>
          </w:p>
        </w:tc>
        <w:tc>
          <w:tcPr>
            <w:tcW w:w="6095" w:type="dxa"/>
          </w:tcPr>
          <w:p w14:paraId="170B1FA4" w14:textId="598D7185" w:rsidR="006A4CD3" w:rsidRPr="0068011D" w:rsidRDefault="006A4CD3" w:rsidP="00C63505">
            <w:pPr>
              <w:spacing w:before="60" w:after="60" w:line="280" w:lineRule="exact"/>
              <w:rPr>
                <w:sz w:val="20"/>
                <w:szCs w:val="20"/>
              </w:rPr>
            </w:pPr>
            <w:r w:rsidRPr="0068011D">
              <w:rPr>
                <w:sz w:val="20"/>
                <w:szCs w:val="20"/>
                <w:rtl/>
              </w:rPr>
              <w:t>بيان اتصال للرد بشأن إنشاء الأفرقة الإقليمية والمشاركة فيها وحلها</w:t>
            </w:r>
            <w:r w:rsidRPr="0068011D">
              <w:rPr>
                <w:rFonts w:hint="cs"/>
                <w:sz w:val="20"/>
                <w:szCs w:val="20"/>
                <w:rtl/>
              </w:rPr>
              <w:t xml:space="preserve"> (</w:t>
            </w:r>
            <w:r w:rsidRPr="0068011D">
              <w:rPr>
                <w:sz w:val="20"/>
                <w:szCs w:val="20"/>
                <w:rtl/>
              </w:rPr>
              <w:t>رد على</w:t>
            </w:r>
            <w:r w:rsidR="001067BA" w:rsidRPr="0068011D">
              <w:rPr>
                <w:rFonts w:hint="cs"/>
                <w:sz w:val="20"/>
                <w:szCs w:val="20"/>
                <w:rtl/>
              </w:rPr>
              <w:t xml:space="preserve"> بيان الاتصال </w:t>
            </w:r>
            <w:r w:rsidRPr="0068011D">
              <w:rPr>
                <w:sz w:val="20"/>
                <w:szCs w:val="20"/>
              </w:rPr>
              <w:t>TSAG-LS18</w:t>
            </w:r>
            <w:r w:rsidRPr="0068011D">
              <w:rPr>
                <w:rFonts w:hint="cs"/>
                <w:sz w:val="20"/>
                <w:szCs w:val="20"/>
                <w:rtl/>
              </w:rPr>
              <w:t>) [من لجنة الدراسات 3 لقطاع تقييس الاتصالات]</w:t>
            </w:r>
          </w:p>
        </w:tc>
      </w:tr>
      <w:tr w:rsidR="006A4CD3" w:rsidRPr="0068011D" w14:paraId="4DC41454" w14:textId="77777777" w:rsidTr="0066150C">
        <w:tc>
          <w:tcPr>
            <w:tcW w:w="1843" w:type="dxa"/>
            <w:vAlign w:val="center"/>
          </w:tcPr>
          <w:p w14:paraId="6F128922" w14:textId="77777777" w:rsidR="006A4CD3" w:rsidRPr="0068011D" w:rsidRDefault="005355EB" w:rsidP="00C63505">
            <w:pPr>
              <w:spacing w:before="60" w:after="60" w:line="280" w:lineRule="exact"/>
              <w:jc w:val="center"/>
              <w:rPr>
                <w:sz w:val="20"/>
                <w:szCs w:val="20"/>
              </w:rPr>
            </w:pPr>
            <w:hyperlink r:id="rId178" w:history="1">
              <w:bookmarkStart w:id="128" w:name="lt_pId1190"/>
              <w:r w:rsidR="006A4CD3" w:rsidRPr="0068011D">
                <w:rPr>
                  <w:rStyle w:val="Hyperlink"/>
                  <w:sz w:val="20"/>
                  <w:szCs w:val="20"/>
                </w:rPr>
                <w:t>TSAG-TD562</w:t>
              </w:r>
              <w:bookmarkEnd w:id="128"/>
            </w:hyperlink>
          </w:p>
        </w:tc>
        <w:tc>
          <w:tcPr>
            <w:tcW w:w="1701" w:type="dxa"/>
            <w:vAlign w:val="center"/>
          </w:tcPr>
          <w:p w14:paraId="3523DCCE" w14:textId="358FAE74" w:rsidR="006A4CD3" w:rsidRPr="0068011D" w:rsidRDefault="006A4CD3" w:rsidP="00C63505">
            <w:pPr>
              <w:spacing w:before="60" w:after="60" w:line="280" w:lineRule="exact"/>
              <w:jc w:val="center"/>
              <w:rPr>
                <w:sz w:val="20"/>
                <w:szCs w:val="20"/>
              </w:rPr>
            </w:pPr>
            <w:r w:rsidRPr="0068011D">
              <w:rPr>
                <w:rFonts w:hint="cs"/>
                <w:b/>
                <w:sz w:val="20"/>
                <w:szCs w:val="20"/>
                <w:rtl/>
              </w:rPr>
              <w:t xml:space="preserve">لجنة الدراسات </w:t>
            </w:r>
            <w:r w:rsidRPr="0068011D">
              <w:rPr>
                <w:rFonts w:hint="cs"/>
                <w:b/>
                <w:sz w:val="20"/>
                <w:szCs w:val="20"/>
                <w:rtl/>
                <w:lang w:bidi="ar-EG"/>
              </w:rPr>
              <w:t>5 لقطاع تقييس الاتصالات</w:t>
            </w:r>
          </w:p>
        </w:tc>
        <w:tc>
          <w:tcPr>
            <w:tcW w:w="6095" w:type="dxa"/>
          </w:tcPr>
          <w:p w14:paraId="3BDAA3A0" w14:textId="2D78AFCB" w:rsidR="006A4CD3" w:rsidRPr="0068011D" w:rsidRDefault="006A4CD3" w:rsidP="00C63505">
            <w:pPr>
              <w:tabs>
                <w:tab w:val="left" w:pos="720"/>
              </w:tabs>
              <w:spacing w:before="60" w:after="60" w:line="280" w:lineRule="exact"/>
              <w:rPr>
                <w:spacing w:val="-4"/>
                <w:sz w:val="20"/>
                <w:szCs w:val="20"/>
              </w:rPr>
            </w:pPr>
            <w:r w:rsidRPr="0068011D">
              <w:rPr>
                <w:spacing w:val="-4"/>
                <w:sz w:val="20"/>
                <w:szCs w:val="20"/>
                <w:rtl/>
              </w:rPr>
              <w:t>بيان اتصال للرد بشأن إنشاء الأفرقة الإقليمية والمشاركة فيها وحلها</w:t>
            </w:r>
            <w:r w:rsidRPr="0068011D">
              <w:rPr>
                <w:rFonts w:hint="cs"/>
                <w:spacing w:val="-4"/>
                <w:sz w:val="20"/>
                <w:szCs w:val="20"/>
                <w:rtl/>
              </w:rPr>
              <w:t xml:space="preserve"> (</w:t>
            </w:r>
            <w:r w:rsidRPr="0068011D">
              <w:rPr>
                <w:spacing w:val="-4"/>
                <w:sz w:val="20"/>
                <w:szCs w:val="20"/>
                <w:rtl/>
              </w:rPr>
              <w:t>رد على</w:t>
            </w:r>
            <w:r w:rsidR="001067BA" w:rsidRPr="0068011D">
              <w:rPr>
                <w:rFonts w:hint="cs"/>
                <w:spacing w:val="-4"/>
                <w:sz w:val="20"/>
                <w:szCs w:val="20"/>
                <w:rtl/>
              </w:rPr>
              <w:t xml:space="preserve"> بيان الاتصال </w:t>
            </w:r>
            <w:r w:rsidRPr="0068011D">
              <w:rPr>
                <w:spacing w:val="-4"/>
                <w:sz w:val="20"/>
                <w:szCs w:val="20"/>
              </w:rPr>
              <w:t>TSAG-LS18</w:t>
            </w:r>
            <w:r w:rsidRPr="0068011D">
              <w:rPr>
                <w:rFonts w:hint="cs"/>
                <w:spacing w:val="-4"/>
                <w:sz w:val="20"/>
                <w:szCs w:val="20"/>
                <w:rtl/>
              </w:rPr>
              <w:t>) [من لجنة الدراسات 25 لقطاع تقييس الاتصالات]</w:t>
            </w:r>
          </w:p>
        </w:tc>
      </w:tr>
      <w:tr w:rsidR="006A4CD3" w:rsidRPr="0068011D" w14:paraId="3CB98C4B" w14:textId="77777777" w:rsidTr="0066150C">
        <w:tc>
          <w:tcPr>
            <w:tcW w:w="1843" w:type="dxa"/>
            <w:vAlign w:val="center"/>
          </w:tcPr>
          <w:p w14:paraId="764CC73C" w14:textId="77777777" w:rsidR="006A4CD3" w:rsidRPr="0068011D" w:rsidRDefault="005355EB" w:rsidP="00C63505">
            <w:pPr>
              <w:spacing w:before="60" w:after="60" w:line="280" w:lineRule="exact"/>
              <w:jc w:val="center"/>
              <w:rPr>
                <w:sz w:val="20"/>
                <w:szCs w:val="20"/>
              </w:rPr>
            </w:pPr>
            <w:hyperlink r:id="rId179" w:history="1">
              <w:bookmarkStart w:id="129" w:name="lt_pId1193"/>
              <w:r w:rsidR="006A4CD3" w:rsidRPr="0068011D">
                <w:rPr>
                  <w:rStyle w:val="Hyperlink"/>
                  <w:sz w:val="20"/>
                  <w:szCs w:val="20"/>
                </w:rPr>
                <w:t>TSAG-TD519</w:t>
              </w:r>
              <w:bookmarkEnd w:id="129"/>
            </w:hyperlink>
          </w:p>
        </w:tc>
        <w:tc>
          <w:tcPr>
            <w:tcW w:w="1701" w:type="dxa"/>
            <w:vAlign w:val="center"/>
          </w:tcPr>
          <w:p w14:paraId="7A843823" w14:textId="26D85465" w:rsidR="006A4CD3" w:rsidRPr="0068011D" w:rsidRDefault="006A4CD3" w:rsidP="00C63505">
            <w:pPr>
              <w:spacing w:before="60" w:after="60" w:line="280" w:lineRule="exact"/>
              <w:jc w:val="center"/>
              <w:rPr>
                <w:sz w:val="20"/>
                <w:szCs w:val="20"/>
              </w:rPr>
            </w:pPr>
            <w:r w:rsidRPr="0068011D">
              <w:rPr>
                <w:rFonts w:hint="cs"/>
                <w:b/>
                <w:sz w:val="20"/>
                <w:szCs w:val="20"/>
                <w:rtl/>
              </w:rPr>
              <w:t xml:space="preserve">لجنة الدراسات </w:t>
            </w:r>
            <w:r w:rsidRPr="0068011D">
              <w:rPr>
                <w:rFonts w:hint="cs"/>
                <w:b/>
                <w:sz w:val="20"/>
                <w:szCs w:val="20"/>
                <w:rtl/>
                <w:lang w:bidi="ar-EG"/>
              </w:rPr>
              <w:t>11 لقطاع تقييس الاتصالات</w:t>
            </w:r>
          </w:p>
        </w:tc>
        <w:tc>
          <w:tcPr>
            <w:tcW w:w="6095" w:type="dxa"/>
          </w:tcPr>
          <w:p w14:paraId="3D6A93EC" w14:textId="3C646C80" w:rsidR="006A4CD3" w:rsidRPr="0068011D" w:rsidRDefault="006A4CD3" w:rsidP="00C63505">
            <w:pPr>
              <w:spacing w:before="60" w:after="60" w:line="280" w:lineRule="exact"/>
              <w:rPr>
                <w:spacing w:val="-4"/>
                <w:sz w:val="20"/>
                <w:szCs w:val="20"/>
              </w:rPr>
            </w:pPr>
            <w:r w:rsidRPr="0068011D">
              <w:rPr>
                <w:spacing w:val="-4"/>
                <w:sz w:val="20"/>
                <w:szCs w:val="20"/>
                <w:rtl/>
              </w:rPr>
              <w:t>بيان اتصال للرد بشأن إنشاء الأفرقة الإقليمية والمشاركة فيها وحلها</w:t>
            </w:r>
            <w:r w:rsidRPr="0068011D">
              <w:rPr>
                <w:rFonts w:hint="cs"/>
                <w:spacing w:val="-4"/>
                <w:sz w:val="20"/>
                <w:szCs w:val="20"/>
                <w:rtl/>
              </w:rPr>
              <w:t xml:space="preserve"> (</w:t>
            </w:r>
            <w:r w:rsidRPr="0068011D">
              <w:rPr>
                <w:spacing w:val="-4"/>
                <w:sz w:val="20"/>
                <w:szCs w:val="20"/>
                <w:rtl/>
              </w:rPr>
              <w:t>رد ع</w:t>
            </w:r>
            <w:r w:rsidR="00A074D5" w:rsidRPr="0068011D">
              <w:rPr>
                <w:rFonts w:hint="cs"/>
                <w:spacing w:val="-4"/>
                <w:sz w:val="20"/>
                <w:szCs w:val="20"/>
                <w:rtl/>
              </w:rPr>
              <w:t xml:space="preserve">لى بيان الاتصال </w:t>
            </w:r>
            <w:r w:rsidRPr="0068011D">
              <w:rPr>
                <w:spacing w:val="-4"/>
                <w:sz w:val="20"/>
                <w:szCs w:val="20"/>
              </w:rPr>
              <w:t>TSAG-LS18</w:t>
            </w:r>
            <w:r w:rsidRPr="0068011D">
              <w:rPr>
                <w:rFonts w:hint="cs"/>
                <w:spacing w:val="-4"/>
                <w:sz w:val="20"/>
                <w:szCs w:val="20"/>
                <w:rtl/>
              </w:rPr>
              <w:t>) [من لجنة الدراسات 11 لقطاع تقييس الاتصالات]</w:t>
            </w:r>
          </w:p>
        </w:tc>
      </w:tr>
      <w:tr w:rsidR="006A4CD3" w:rsidRPr="0068011D" w14:paraId="753EA3AC" w14:textId="77777777" w:rsidTr="0066150C">
        <w:tc>
          <w:tcPr>
            <w:tcW w:w="1843" w:type="dxa"/>
            <w:vAlign w:val="center"/>
          </w:tcPr>
          <w:p w14:paraId="3547DEA1" w14:textId="77777777" w:rsidR="006A4CD3" w:rsidRPr="0068011D" w:rsidRDefault="005355EB" w:rsidP="00C63505">
            <w:pPr>
              <w:spacing w:before="60" w:after="60" w:line="280" w:lineRule="exact"/>
              <w:jc w:val="center"/>
              <w:rPr>
                <w:sz w:val="20"/>
                <w:szCs w:val="20"/>
                <w:highlight w:val="yellow"/>
              </w:rPr>
            </w:pPr>
            <w:hyperlink r:id="rId180" w:history="1">
              <w:bookmarkStart w:id="130" w:name="lt_pId1196"/>
              <w:r w:rsidR="006A4CD3" w:rsidRPr="0068011D">
                <w:rPr>
                  <w:rStyle w:val="Hyperlink"/>
                  <w:sz w:val="20"/>
                  <w:szCs w:val="20"/>
                </w:rPr>
                <w:t>TSAG-TD541</w:t>
              </w:r>
              <w:bookmarkEnd w:id="130"/>
            </w:hyperlink>
          </w:p>
        </w:tc>
        <w:tc>
          <w:tcPr>
            <w:tcW w:w="1701" w:type="dxa"/>
            <w:vAlign w:val="center"/>
          </w:tcPr>
          <w:p w14:paraId="2134A7F9" w14:textId="067B9784" w:rsidR="006A4CD3" w:rsidRPr="0068011D" w:rsidRDefault="006A4CD3" w:rsidP="00C63505">
            <w:pPr>
              <w:spacing w:before="60" w:after="60" w:line="280" w:lineRule="exact"/>
              <w:jc w:val="center"/>
              <w:rPr>
                <w:sz w:val="20"/>
                <w:szCs w:val="20"/>
              </w:rPr>
            </w:pPr>
            <w:r w:rsidRPr="0068011D">
              <w:rPr>
                <w:rFonts w:hint="cs"/>
                <w:b/>
                <w:sz w:val="20"/>
                <w:szCs w:val="20"/>
                <w:rtl/>
              </w:rPr>
              <w:t xml:space="preserve">لجنة الدراسات </w:t>
            </w:r>
            <w:r w:rsidRPr="0068011D">
              <w:rPr>
                <w:rFonts w:hint="cs"/>
                <w:b/>
                <w:sz w:val="20"/>
                <w:szCs w:val="20"/>
                <w:rtl/>
                <w:lang w:bidi="ar-EG"/>
              </w:rPr>
              <w:t>12 لقطاع تقييس الاتصالات</w:t>
            </w:r>
          </w:p>
        </w:tc>
        <w:tc>
          <w:tcPr>
            <w:tcW w:w="6095" w:type="dxa"/>
          </w:tcPr>
          <w:p w14:paraId="7C1CBAFE" w14:textId="7BA71ADC" w:rsidR="006A4CD3" w:rsidRPr="0068011D" w:rsidRDefault="006A4CD3" w:rsidP="00C63505">
            <w:pPr>
              <w:tabs>
                <w:tab w:val="left" w:pos="720"/>
              </w:tabs>
              <w:spacing w:before="60" w:after="60" w:line="280" w:lineRule="exact"/>
              <w:rPr>
                <w:b/>
                <w:color w:val="800000"/>
                <w:spacing w:val="-4"/>
                <w:sz w:val="20"/>
                <w:szCs w:val="20"/>
              </w:rPr>
            </w:pPr>
            <w:r w:rsidRPr="0068011D">
              <w:rPr>
                <w:spacing w:val="-4"/>
                <w:sz w:val="20"/>
                <w:szCs w:val="20"/>
                <w:rtl/>
              </w:rPr>
              <w:t>بيان اتصال للرد بشأن إنشاء الأفرقة الإقليمية والمشاركة فيها وحلها</w:t>
            </w:r>
            <w:r w:rsidRPr="0068011D">
              <w:rPr>
                <w:rFonts w:hint="cs"/>
                <w:spacing w:val="-4"/>
                <w:sz w:val="20"/>
                <w:szCs w:val="20"/>
                <w:rtl/>
              </w:rPr>
              <w:t xml:space="preserve"> (</w:t>
            </w:r>
            <w:r w:rsidRPr="0068011D">
              <w:rPr>
                <w:spacing w:val="-4"/>
                <w:sz w:val="20"/>
                <w:szCs w:val="20"/>
                <w:rtl/>
              </w:rPr>
              <w:t>رد على</w:t>
            </w:r>
            <w:r w:rsidR="00A074D5" w:rsidRPr="0068011D">
              <w:rPr>
                <w:rFonts w:hint="cs"/>
                <w:spacing w:val="-4"/>
                <w:sz w:val="20"/>
                <w:szCs w:val="20"/>
                <w:rtl/>
              </w:rPr>
              <w:t xml:space="preserve"> بيان الاتصال </w:t>
            </w:r>
            <w:r w:rsidRPr="0068011D">
              <w:rPr>
                <w:spacing w:val="-4"/>
                <w:sz w:val="20"/>
                <w:szCs w:val="20"/>
              </w:rPr>
              <w:t>TSAG-LS18</w:t>
            </w:r>
            <w:r w:rsidRPr="0068011D">
              <w:rPr>
                <w:rFonts w:hint="cs"/>
                <w:spacing w:val="-4"/>
                <w:sz w:val="20"/>
                <w:szCs w:val="20"/>
                <w:rtl/>
              </w:rPr>
              <w:t>) [من لجنة الدراسات 12 لقطاع تقييس الاتصالات]</w:t>
            </w:r>
          </w:p>
        </w:tc>
      </w:tr>
      <w:tr w:rsidR="007160B8" w:rsidRPr="0068011D" w14:paraId="63B91A2A" w14:textId="77777777" w:rsidTr="007160B8">
        <w:tc>
          <w:tcPr>
            <w:tcW w:w="1843" w:type="dxa"/>
            <w:vAlign w:val="center"/>
          </w:tcPr>
          <w:p w14:paraId="7F19F1FF" w14:textId="77777777" w:rsidR="007160B8" w:rsidRPr="0068011D" w:rsidRDefault="005355EB" w:rsidP="00C63505">
            <w:pPr>
              <w:spacing w:before="60" w:after="60" w:line="280" w:lineRule="exact"/>
              <w:jc w:val="center"/>
              <w:rPr>
                <w:sz w:val="20"/>
                <w:szCs w:val="20"/>
              </w:rPr>
            </w:pPr>
            <w:hyperlink r:id="rId181" w:history="1">
              <w:bookmarkStart w:id="131" w:name="lt_pId1199"/>
              <w:r w:rsidR="007160B8" w:rsidRPr="0068011D">
                <w:rPr>
                  <w:rStyle w:val="Hyperlink"/>
                  <w:sz w:val="20"/>
                  <w:szCs w:val="20"/>
                </w:rPr>
                <w:t>TSAG-TD510</w:t>
              </w:r>
              <w:bookmarkEnd w:id="131"/>
            </w:hyperlink>
          </w:p>
        </w:tc>
        <w:tc>
          <w:tcPr>
            <w:tcW w:w="1701" w:type="dxa"/>
            <w:vAlign w:val="center"/>
          </w:tcPr>
          <w:p w14:paraId="2165AEDC" w14:textId="2912EBD8" w:rsidR="007160B8" w:rsidRPr="0068011D" w:rsidRDefault="007160B8" w:rsidP="00C63505">
            <w:pPr>
              <w:spacing w:before="60" w:after="60" w:line="280" w:lineRule="exact"/>
              <w:jc w:val="center"/>
              <w:rPr>
                <w:sz w:val="20"/>
                <w:szCs w:val="20"/>
              </w:rPr>
            </w:pPr>
            <w:r w:rsidRPr="0068011D">
              <w:rPr>
                <w:rFonts w:hint="cs"/>
                <w:b/>
                <w:sz w:val="20"/>
                <w:szCs w:val="20"/>
                <w:rtl/>
              </w:rPr>
              <w:t xml:space="preserve">لجنة الدراسات </w:t>
            </w:r>
            <w:r w:rsidRPr="0068011D">
              <w:rPr>
                <w:rFonts w:hint="cs"/>
                <w:b/>
                <w:sz w:val="20"/>
                <w:szCs w:val="20"/>
                <w:rtl/>
                <w:lang w:bidi="ar-EG"/>
              </w:rPr>
              <w:t>17 لقطاع تقييس الاتصالات</w:t>
            </w:r>
          </w:p>
        </w:tc>
        <w:tc>
          <w:tcPr>
            <w:tcW w:w="6095" w:type="dxa"/>
            <w:vAlign w:val="center"/>
          </w:tcPr>
          <w:p w14:paraId="54F20510" w14:textId="20176D1C" w:rsidR="007160B8" w:rsidRPr="0068011D" w:rsidRDefault="00A074D5" w:rsidP="00C63505">
            <w:pPr>
              <w:spacing w:before="60" w:after="60" w:line="280" w:lineRule="exact"/>
              <w:rPr>
                <w:spacing w:val="2"/>
                <w:sz w:val="20"/>
                <w:szCs w:val="20"/>
              </w:rPr>
            </w:pPr>
            <w:r w:rsidRPr="0068011D">
              <w:rPr>
                <w:rFonts w:hint="cs"/>
                <w:spacing w:val="2"/>
                <w:sz w:val="20"/>
                <w:szCs w:val="20"/>
                <w:rtl/>
              </w:rPr>
              <w:t>بيان اتصال للرد بشأن الأفرقة الإقليمية</w:t>
            </w:r>
            <w:r w:rsidR="006A4CD3" w:rsidRPr="0068011D">
              <w:rPr>
                <w:rFonts w:hint="cs"/>
                <w:spacing w:val="2"/>
                <w:sz w:val="20"/>
                <w:szCs w:val="20"/>
                <w:rtl/>
              </w:rPr>
              <w:t xml:space="preserve"> [من لجنة الدراسات 17 لقطاع تقييس الاتصالات]</w:t>
            </w:r>
          </w:p>
        </w:tc>
      </w:tr>
      <w:tr w:rsidR="007160B8" w:rsidRPr="0068011D" w14:paraId="5A48EFE6" w14:textId="77777777" w:rsidTr="007160B8">
        <w:tc>
          <w:tcPr>
            <w:tcW w:w="1843" w:type="dxa"/>
            <w:vAlign w:val="center"/>
          </w:tcPr>
          <w:p w14:paraId="4F2DB7EA" w14:textId="77777777" w:rsidR="007160B8" w:rsidRPr="0068011D" w:rsidRDefault="005355EB" w:rsidP="00C63505">
            <w:pPr>
              <w:spacing w:before="60" w:after="60" w:line="280" w:lineRule="exact"/>
              <w:jc w:val="center"/>
              <w:rPr>
                <w:sz w:val="20"/>
                <w:szCs w:val="20"/>
              </w:rPr>
            </w:pPr>
            <w:hyperlink r:id="rId182" w:history="1">
              <w:bookmarkStart w:id="132" w:name="lt_pId1202"/>
              <w:r w:rsidR="007160B8" w:rsidRPr="0068011D">
                <w:rPr>
                  <w:rStyle w:val="Hyperlink"/>
                  <w:sz w:val="20"/>
                  <w:szCs w:val="20"/>
                </w:rPr>
                <w:t>TSAG-TD551</w:t>
              </w:r>
              <w:bookmarkEnd w:id="132"/>
            </w:hyperlink>
          </w:p>
        </w:tc>
        <w:tc>
          <w:tcPr>
            <w:tcW w:w="1701" w:type="dxa"/>
            <w:vAlign w:val="center"/>
          </w:tcPr>
          <w:p w14:paraId="27F5731C" w14:textId="6FF2EFF6" w:rsidR="007160B8" w:rsidRPr="0068011D" w:rsidRDefault="007160B8" w:rsidP="00C63505">
            <w:pPr>
              <w:spacing w:before="60" w:after="60" w:line="280" w:lineRule="exact"/>
              <w:jc w:val="center"/>
              <w:rPr>
                <w:bCs/>
                <w:sz w:val="20"/>
                <w:szCs w:val="20"/>
              </w:rPr>
            </w:pPr>
            <w:r w:rsidRPr="0068011D">
              <w:rPr>
                <w:rFonts w:hint="cs"/>
                <w:b/>
                <w:sz w:val="20"/>
                <w:szCs w:val="20"/>
                <w:rtl/>
              </w:rPr>
              <w:t xml:space="preserve">لجنة الدراسات </w:t>
            </w:r>
            <w:r w:rsidRPr="0068011D">
              <w:rPr>
                <w:rFonts w:hint="cs"/>
                <w:b/>
                <w:sz w:val="20"/>
                <w:szCs w:val="20"/>
                <w:rtl/>
                <w:lang w:bidi="ar-EG"/>
              </w:rPr>
              <w:t>20 لقطاع تقييس الاتصالات</w:t>
            </w:r>
          </w:p>
        </w:tc>
        <w:tc>
          <w:tcPr>
            <w:tcW w:w="6095" w:type="dxa"/>
            <w:vAlign w:val="center"/>
          </w:tcPr>
          <w:p w14:paraId="0E4DD09E" w14:textId="30F2C4F6" w:rsidR="007160B8" w:rsidRPr="0068011D" w:rsidRDefault="006A4CD3" w:rsidP="00C63505">
            <w:pPr>
              <w:spacing w:before="60" w:after="60" w:line="280" w:lineRule="exact"/>
              <w:rPr>
                <w:spacing w:val="-4"/>
                <w:sz w:val="20"/>
                <w:szCs w:val="20"/>
              </w:rPr>
            </w:pPr>
            <w:r w:rsidRPr="0068011D">
              <w:rPr>
                <w:spacing w:val="-4"/>
                <w:sz w:val="20"/>
                <w:szCs w:val="20"/>
                <w:rtl/>
              </w:rPr>
              <w:t>بيان اتصال للرد بشأن إنشاء الأفرقة الإقليمية والمشاركة فيها وحلها</w:t>
            </w:r>
            <w:r w:rsidRPr="0068011D">
              <w:rPr>
                <w:rFonts w:hint="cs"/>
                <w:spacing w:val="-4"/>
                <w:sz w:val="20"/>
                <w:szCs w:val="20"/>
                <w:rtl/>
              </w:rPr>
              <w:t xml:space="preserve"> (</w:t>
            </w:r>
            <w:r w:rsidRPr="0068011D">
              <w:rPr>
                <w:spacing w:val="-4"/>
                <w:sz w:val="20"/>
                <w:szCs w:val="20"/>
                <w:rtl/>
              </w:rPr>
              <w:t>رد على</w:t>
            </w:r>
            <w:r w:rsidR="00A074D5" w:rsidRPr="0068011D">
              <w:rPr>
                <w:rFonts w:hint="cs"/>
                <w:spacing w:val="-4"/>
                <w:sz w:val="20"/>
                <w:szCs w:val="20"/>
                <w:rtl/>
              </w:rPr>
              <w:t xml:space="preserve"> بيان الاتصال </w:t>
            </w:r>
            <w:r w:rsidRPr="0068011D">
              <w:rPr>
                <w:spacing w:val="-4"/>
                <w:sz w:val="20"/>
                <w:szCs w:val="20"/>
              </w:rPr>
              <w:t>TSAG-LS18</w:t>
            </w:r>
            <w:r w:rsidRPr="0068011D">
              <w:rPr>
                <w:rFonts w:hint="cs"/>
                <w:spacing w:val="-4"/>
                <w:sz w:val="20"/>
                <w:szCs w:val="20"/>
                <w:rtl/>
              </w:rPr>
              <w:t>) [من لجنة الدراسات 20 لقطاع تقييس الاتصالات]</w:t>
            </w:r>
          </w:p>
        </w:tc>
      </w:tr>
    </w:tbl>
    <w:p w14:paraId="5C5D3E22" w14:textId="23B8E22F" w:rsidR="007160B8" w:rsidRPr="00D02BA1" w:rsidRDefault="00A074D5" w:rsidP="006A4CD3">
      <w:pPr>
        <w:spacing w:before="240"/>
        <w:rPr>
          <w:lang w:bidi="ar-SY"/>
        </w:rPr>
      </w:pPr>
      <w:r w:rsidRPr="00D02BA1">
        <w:rPr>
          <w:rFonts w:hint="cs"/>
          <w:rtl/>
          <w:lang w:bidi="ar-SY"/>
        </w:rPr>
        <w:t xml:space="preserve">وفي الاجتماع الثالث، </w:t>
      </w:r>
      <w:r w:rsidR="00675AEA" w:rsidRPr="00D02BA1">
        <w:rPr>
          <w:rFonts w:hint="cs"/>
          <w:rtl/>
          <w:lang w:bidi="ar-SY"/>
        </w:rPr>
        <w:t>عرض فريق ال</w:t>
      </w:r>
      <w:r w:rsidR="002F050C" w:rsidRPr="00D02BA1">
        <w:rPr>
          <w:rFonts w:hint="cs"/>
          <w:rtl/>
          <w:lang w:bidi="ar-SY"/>
        </w:rPr>
        <w:t>مقرِّر</w:t>
      </w:r>
      <w:r w:rsidR="00675AEA" w:rsidRPr="00D02BA1">
        <w:rPr>
          <w:rFonts w:hint="cs"/>
          <w:rtl/>
          <w:lang w:bidi="ar-SY"/>
        </w:rPr>
        <w:t xml:space="preserve"> أيضاً الوثيقة </w:t>
      </w:r>
      <w:hyperlink r:id="rId183" w:history="1">
        <w:r w:rsidR="00675AEA" w:rsidRPr="00D02BA1">
          <w:rPr>
            <w:rStyle w:val="Hyperlink"/>
          </w:rPr>
          <w:t>TSAG-TD621</w:t>
        </w:r>
      </w:hyperlink>
      <w:r w:rsidR="00675AEA" w:rsidRPr="00D02BA1">
        <w:rPr>
          <w:rFonts w:hint="cs"/>
          <w:rtl/>
          <w:lang w:bidi="ar-SY"/>
        </w:rPr>
        <w:t xml:space="preserve"> التي </w:t>
      </w:r>
      <w:r w:rsidR="00315C66" w:rsidRPr="00D02BA1">
        <w:rPr>
          <w:rFonts w:hint="cs"/>
          <w:rtl/>
          <w:lang w:bidi="ar-SY"/>
        </w:rPr>
        <w:t>تتضمن تجميعاً للمعلومات المتعلقة بإنشاء الأفرقة الإقليمية والمشاركة فيها وحلها</w:t>
      </w:r>
      <w:r w:rsidR="004934B3" w:rsidRPr="00D02BA1">
        <w:rPr>
          <w:rFonts w:hint="cs"/>
          <w:rtl/>
          <w:lang w:bidi="ar-SY"/>
        </w:rPr>
        <w:t xml:space="preserve"> كما وردت من لجان الدراسات. واقترح فريق ال</w:t>
      </w:r>
      <w:r w:rsidR="002F050C" w:rsidRPr="00D02BA1">
        <w:rPr>
          <w:rFonts w:hint="cs"/>
          <w:rtl/>
          <w:lang w:bidi="ar-SY"/>
        </w:rPr>
        <w:t>مقرِّر</w:t>
      </w:r>
      <w:r w:rsidR="004934B3" w:rsidRPr="00D02BA1">
        <w:rPr>
          <w:rFonts w:hint="cs"/>
          <w:rtl/>
          <w:lang w:bidi="ar-SY"/>
        </w:rPr>
        <w:t xml:space="preserve"> </w:t>
      </w:r>
      <w:r w:rsidR="00A82580" w:rsidRPr="00D02BA1">
        <w:rPr>
          <w:rFonts w:hint="cs"/>
          <w:rtl/>
          <w:lang w:bidi="ar-SY"/>
        </w:rPr>
        <w:t xml:space="preserve">إمكانية اعتبار </w:t>
      </w:r>
      <w:r w:rsidR="00A65299" w:rsidRPr="00D02BA1">
        <w:rPr>
          <w:rFonts w:hint="cs"/>
          <w:rtl/>
          <w:lang w:bidi="ar-EG"/>
        </w:rPr>
        <w:t xml:space="preserve">أن </w:t>
      </w:r>
      <w:r w:rsidR="00A82580" w:rsidRPr="00D02BA1">
        <w:rPr>
          <w:rFonts w:hint="cs"/>
          <w:rtl/>
          <w:lang w:bidi="ar-SY"/>
        </w:rPr>
        <w:t xml:space="preserve">الوثيقة </w:t>
      </w:r>
      <w:hyperlink r:id="rId184" w:history="1">
        <w:r w:rsidR="00A65299" w:rsidRPr="00D02BA1">
          <w:rPr>
            <w:rStyle w:val="Hyperlink"/>
          </w:rPr>
          <w:t>TSAG-TD621</w:t>
        </w:r>
      </w:hyperlink>
      <w:r w:rsidR="00A65299" w:rsidRPr="00D02BA1">
        <w:rPr>
          <w:rFonts w:hint="cs"/>
          <w:rtl/>
          <w:lang w:bidi="ar-SY"/>
        </w:rPr>
        <w:t xml:space="preserve"> </w:t>
      </w:r>
      <w:r w:rsidR="00A65299" w:rsidRPr="00D02BA1">
        <w:rPr>
          <w:rFonts w:hint="cs"/>
          <w:rtl/>
          <w:lang w:bidi="ar-SY"/>
        </w:rPr>
        <w:lastRenderedPageBreak/>
        <w:t xml:space="preserve">تجسد الوقائع المقدمة من لجان الدراسات لتوضيح المعايير الحالية لإنشاء </w:t>
      </w:r>
      <w:r w:rsidR="00C258AB" w:rsidRPr="00D02BA1">
        <w:rPr>
          <w:rFonts w:hint="cs"/>
          <w:rtl/>
          <w:lang w:bidi="ar-SY"/>
        </w:rPr>
        <w:t>ال</w:t>
      </w:r>
      <w:r w:rsidR="00464FCF" w:rsidRPr="00D02BA1">
        <w:rPr>
          <w:rFonts w:hint="cs"/>
          <w:rtl/>
          <w:lang w:bidi="ar-SY"/>
        </w:rPr>
        <w:t xml:space="preserve">أفرقة </w:t>
      </w:r>
      <w:r w:rsidR="00C258AB" w:rsidRPr="00D02BA1">
        <w:rPr>
          <w:rFonts w:hint="cs"/>
          <w:rtl/>
          <w:lang w:bidi="ar-SY"/>
        </w:rPr>
        <w:t>ال</w:t>
      </w:r>
      <w:r w:rsidR="00464FCF" w:rsidRPr="00D02BA1">
        <w:rPr>
          <w:rFonts w:hint="cs"/>
          <w:rtl/>
          <w:lang w:bidi="ar-SY"/>
        </w:rPr>
        <w:t xml:space="preserve">إقليمية </w:t>
      </w:r>
      <w:r w:rsidR="00C258AB" w:rsidRPr="00D02BA1">
        <w:rPr>
          <w:rFonts w:hint="cs"/>
          <w:rtl/>
          <w:lang w:bidi="ar-SY"/>
        </w:rPr>
        <w:t>ال</w:t>
      </w:r>
      <w:r w:rsidR="00464FCF" w:rsidRPr="00D02BA1">
        <w:rPr>
          <w:rFonts w:hint="cs"/>
          <w:rtl/>
          <w:lang w:bidi="ar-SY"/>
        </w:rPr>
        <w:t>تابعة للجان دراسات</w:t>
      </w:r>
      <w:r w:rsidR="006B2521" w:rsidRPr="00D02BA1">
        <w:rPr>
          <w:rFonts w:hint="cs"/>
          <w:rtl/>
          <w:lang w:bidi="ar-SY"/>
        </w:rPr>
        <w:t xml:space="preserve"> قطاع تقييس الاتصالات</w:t>
      </w:r>
      <w:r w:rsidR="00464FCF" w:rsidRPr="00D02BA1">
        <w:rPr>
          <w:rFonts w:hint="cs"/>
          <w:rtl/>
          <w:lang w:bidi="ar-SY"/>
        </w:rPr>
        <w:t xml:space="preserve"> والمشاركة فيها وحلها </w:t>
      </w:r>
      <w:r w:rsidR="00CE5F9B" w:rsidRPr="00D02BA1">
        <w:rPr>
          <w:rFonts w:hint="cs"/>
          <w:rtl/>
          <w:lang w:bidi="ar-SY"/>
        </w:rPr>
        <w:t>لمعالجة جزء من الهدف الأول للاختصاصات.</w:t>
      </w:r>
    </w:p>
    <w:p w14:paraId="561B72FA" w14:textId="4F494A97" w:rsidR="006A4CD3" w:rsidRPr="00D02BA1" w:rsidRDefault="00877F02" w:rsidP="007160B8">
      <w:pPr>
        <w:rPr>
          <w:rtl/>
          <w:lang w:bidi="ar-SY"/>
        </w:rPr>
      </w:pPr>
      <w:r w:rsidRPr="00D02BA1">
        <w:rPr>
          <w:rFonts w:hint="cs"/>
          <w:rtl/>
          <w:lang w:bidi="ar-SY"/>
        </w:rPr>
        <w:t>ووردت إلى</w:t>
      </w:r>
      <w:r w:rsidR="00CE5F9B" w:rsidRPr="00D02BA1">
        <w:rPr>
          <w:rFonts w:hint="cs"/>
          <w:rtl/>
          <w:lang w:bidi="ar-SY"/>
        </w:rPr>
        <w:t xml:space="preserve"> الاجتماع أيضاً المساهمات التالية:</w:t>
      </w:r>
    </w:p>
    <w:p w14:paraId="31062CF6" w14:textId="0833D918" w:rsidR="006A4CD3" w:rsidRPr="00CB4A88" w:rsidRDefault="006A4CD3" w:rsidP="006A4CD3">
      <w:pPr>
        <w:pStyle w:val="TableNo"/>
        <w:rPr>
          <w:rtl/>
          <w:lang w:bidi="ar-EG"/>
        </w:rPr>
      </w:pPr>
      <w:r w:rsidRPr="00CB4A88">
        <w:rPr>
          <w:rFonts w:hint="cs"/>
          <w:rtl/>
          <w:lang w:bidi="ar-EG"/>
        </w:rPr>
        <w:t>الجدول 15</w:t>
      </w:r>
    </w:p>
    <w:p w14:paraId="54F7AF4F" w14:textId="62681B4C" w:rsidR="006A4CD3" w:rsidRPr="00D02BA1" w:rsidRDefault="00F910B1" w:rsidP="006A4CD3">
      <w:pPr>
        <w:pStyle w:val="Tabletitle"/>
        <w:rPr>
          <w:rtl/>
          <w:lang w:bidi="ar-EG"/>
        </w:rPr>
      </w:pPr>
      <w:r w:rsidRPr="00D02BA1">
        <w:rPr>
          <w:rFonts w:hint="cs"/>
          <w:rtl/>
          <w:lang w:bidi="ar-EG"/>
        </w:rPr>
        <w:t xml:space="preserve">المساهمات </w:t>
      </w:r>
      <w:r w:rsidR="00672B70" w:rsidRPr="00D02BA1">
        <w:rPr>
          <w:rFonts w:hint="cs"/>
          <w:rtl/>
          <w:lang w:bidi="ar-EG"/>
        </w:rPr>
        <w:t>الواردة إلى اجتماع الفريق</w:t>
      </w:r>
      <w:r w:rsidRPr="00D02BA1">
        <w:rPr>
          <w:rFonts w:hint="cs"/>
          <w:rtl/>
          <w:lang w:bidi="ar-EG"/>
        </w:rPr>
        <w:t xml:space="preserve"> </w:t>
      </w:r>
      <w:r w:rsidRPr="00D02BA1">
        <w:t>TSAG RG-CPTRG</w:t>
      </w:r>
    </w:p>
    <w:tbl>
      <w:tblPr>
        <w:tblStyle w:val="TableGrid"/>
        <w:bidiVisual/>
        <w:tblW w:w="9634" w:type="dxa"/>
        <w:tblLook w:val="04A0" w:firstRow="1" w:lastRow="0" w:firstColumn="1" w:lastColumn="0" w:noHBand="0" w:noVBand="1"/>
      </w:tblPr>
      <w:tblGrid>
        <w:gridCol w:w="1271"/>
        <w:gridCol w:w="1701"/>
        <w:gridCol w:w="6662"/>
      </w:tblGrid>
      <w:tr w:rsidR="006A4CD3" w:rsidRPr="00464434" w14:paraId="5A7D93E5" w14:textId="77777777" w:rsidTr="00C63505">
        <w:trPr>
          <w:tblHeader/>
        </w:trPr>
        <w:tc>
          <w:tcPr>
            <w:tcW w:w="1271" w:type="dxa"/>
            <w:vAlign w:val="center"/>
          </w:tcPr>
          <w:p w14:paraId="0819A09A" w14:textId="6FE2CA68" w:rsidR="006A4CD3" w:rsidRPr="00464434" w:rsidRDefault="00F910B1" w:rsidP="00C63505">
            <w:pPr>
              <w:spacing w:before="60" w:after="60" w:line="280" w:lineRule="exact"/>
              <w:jc w:val="center"/>
              <w:rPr>
                <w:iCs/>
                <w:sz w:val="20"/>
                <w:szCs w:val="20"/>
              </w:rPr>
            </w:pPr>
            <w:r w:rsidRPr="00464434">
              <w:rPr>
                <w:rFonts w:hint="cs"/>
                <w:iCs/>
                <w:sz w:val="20"/>
                <w:szCs w:val="20"/>
                <w:rtl/>
              </w:rPr>
              <w:t>المساهمة</w:t>
            </w:r>
          </w:p>
        </w:tc>
        <w:tc>
          <w:tcPr>
            <w:tcW w:w="1701" w:type="dxa"/>
            <w:vAlign w:val="center"/>
          </w:tcPr>
          <w:p w14:paraId="5A32F5A8" w14:textId="561215A9" w:rsidR="006A4CD3" w:rsidRPr="00464434" w:rsidRDefault="00F910B1" w:rsidP="00C63505">
            <w:pPr>
              <w:spacing w:before="60" w:after="60" w:line="280" w:lineRule="exact"/>
              <w:jc w:val="center"/>
              <w:rPr>
                <w:iCs/>
                <w:sz w:val="20"/>
                <w:szCs w:val="20"/>
              </w:rPr>
            </w:pPr>
            <w:r w:rsidRPr="00464434">
              <w:rPr>
                <w:rFonts w:hint="cs"/>
                <w:iCs/>
                <w:sz w:val="20"/>
                <w:szCs w:val="20"/>
                <w:rtl/>
              </w:rPr>
              <w:t>المصدر</w:t>
            </w:r>
          </w:p>
        </w:tc>
        <w:tc>
          <w:tcPr>
            <w:tcW w:w="6662" w:type="dxa"/>
          </w:tcPr>
          <w:p w14:paraId="70071355" w14:textId="772F7776" w:rsidR="006A4CD3" w:rsidRPr="00464434" w:rsidRDefault="00F910B1" w:rsidP="00C63505">
            <w:pPr>
              <w:spacing w:before="60" w:after="60" w:line="280" w:lineRule="exact"/>
              <w:jc w:val="center"/>
              <w:rPr>
                <w:iCs/>
                <w:sz w:val="20"/>
                <w:szCs w:val="20"/>
              </w:rPr>
            </w:pPr>
            <w:r w:rsidRPr="00464434">
              <w:rPr>
                <w:rFonts w:hint="cs"/>
                <w:iCs/>
                <w:sz w:val="20"/>
                <w:szCs w:val="20"/>
                <w:rtl/>
              </w:rPr>
              <w:t>العنوان</w:t>
            </w:r>
          </w:p>
        </w:tc>
      </w:tr>
      <w:tr w:rsidR="006A4CD3" w:rsidRPr="00464434" w14:paraId="7EA24F6A" w14:textId="77777777" w:rsidTr="00C63505">
        <w:tc>
          <w:tcPr>
            <w:tcW w:w="1271" w:type="dxa"/>
            <w:vAlign w:val="center"/>
          </w:tcPr>
          <w:p w14:paraId="1E9FA750" w14:textId="77777777" w:rsidR="006A4CD3" w:rsidRPr="00464434" w:rsidRDefault="005355EB" w:rsidP="00C63505">
            <w:pPr>
              <w:spacing w:before="60" w:after="60" w:line="280" w:lineRule="exact"/>
              <w:jc w:val="center"/>
              <w:rPr>
                <w:i/>
                <w:sz w:val="20"/>
                <w:szCs w:val="20"/>
              </w:rPr>
            </w:pPr>
            <w:hyperlink r:id="rId185" w:history="1">
              <w:bookmarkStart w:id="133" w:name="lt_pId1213"/>
              <w:r w:rsidR="006A4CD3" w:rsidRPr="00464434">
                <w:rPr>
                  <w:rStyle w:val="Hyperlink"/>
                  <w:sz w:val="20"/>
                  <w:szCs w:val="20"/>
                </w:rPr>
                <w:t>TSAG-C79</w:t>
              </w:r>
              <w:bookmarkEnd w:id="133"/>
            </w:hyperlink>
          </w:p>
        </w:tc>
        <w:tc>
          <w:tcPr>
            <w:tcW w:w="1701" w:type="dxa"/>
            <w:vAlign w:val="center"/>
          </w:tcPr>
          <w:p w14:paraId="6DE269D9" w14:textId="07DE3C5D" w:rsidR="006A4CD3" w:rsidRPr="00464434" w:rsidRDefault="006A4CD3" w:rsidP="00C63505">
            <w:pPr>
              <w:spacing w:before="60" w:after="60" w:line="280" w:lineRule="exact"/>
              <w:jc w:val="center"/>
              <w:rPr>
                <w:i/>
                <w:sz w:val="20"/>
                <w:szCs w:val="20"/>
              </w:rPr>
            </w:pPr>
            <w:r w:rsidRPr="00464434">
              <w:rPr>
                <w:rFonts w:hint="cs"/>
                <w:sz w:val="20"/>
                <w:szCs w:val="20"/>
                <w:rtl/>
              </w:rPr>
              <w:t>را</w:t>
            </w:r>
            <w:r w:rsidRPr="00464434">
              <w:rPr>
                <w:sz w:val="20"/>
                <w:szCs w:val="20"/>
                <w:rtl/>
              </w:rPr>
              <w:t>بطة النظام العالمي للاتصالات المتنقلة</w:t>
            </w:r>
            <w:r w:rsidRPr="00464434">
              <w:rPr>
                <w:rFonts w:hint="cs"/>
                <w:sz w:val="20"/>
                <w:szCs w:val="20"/>
                <w:rtl/>
              </w:rPr>
              <w:t xml:space="preserve"> </w:t>
            </w:r>
            <w:r w:rsidRPr="00464434">
              <w:rPr>
                <w:sz w:val="20"/>
                <w:szCs w:val="20"/>
              </w:rPr>
              <w:t>(GSMA)</w:t>
            </w:r>
          </w:p>
        </w:tc>
        <w:tc>
          <w:tcPr>
            <w:tcW w:w="6662" w:type="dxa"/>
          </w:tcPr>
          <w:p w14:paraId="2203961B" w14:textId="52754940" w:rsidR="006A4CD3" w:rsidRPr="00464434" w:rsidRDefault="00B827BD" w:rsidP="00C63505">
            <w:pPr>
              <w:spacing w:before="60" w:after="60" w:line="280" w:lineRule="exact"/>
              <w:rPr>
                <w:spacing w:val="-4"/>
                <w:sz w:val="20"/>
                <w:szCs w:val="20"/>
                <w:rtl/>
                <w:lang w:bidi="ar-EG"/>
              </w:rPr>
            </w:pPr>
            <w:r w:rsidRPr="00464434">
              <w:rPr>
                <w:rFonts w:hint="cs"/>
                <w:spacing w:val="-4"/>
                <w:sz w:val="20"/>
                <w:szCs w:val="20"/>
                <w:rtl/>
              </w:rPr>
              <w:t>اقتراحات بشأن عمل فريق ال</w:t>
            </w:r>
            <w:r w:rsidR="002F050C" w:rsidRPr="00464434">
              <w:rPr>
                <w:rFonts w:hint="cs"/>
                <w:spacing w:val="-4"/>
                <w:sz w:val="20"/>
                <w:szCs w:val="20"/>
                <w:rtl/>
              </w:rPr>
              <w:t>مقرِّر</w:t>
            </w:r>
            <w:r w:rsidRPr="00464434">
              <w:rPr>
                <w:rFonts w:hint="cs"/>
                <w:spacing w:val="-4"/>
                <w:sz w:val="20"/>
                <w:szCs w:val="20"/>
                <w:rtl/>
              </w:rPr>
              <w:t xml:space="preserve"> التابع للفريق الاستشاري لتقييس الاتصالات والمعني بإنشاء الأفرقة الإقليمية والمشاركة فيها وحلها </w:t>
            </w:r>
            <w:r w:rsidRPr="00464434">
              <w:rPr>
                <w:iCs/>
                <w:spacing w:val="-4"/>
                <w:sz w:val="20"/>
                <w:szCs w:val="20"/>
              </w:rPr>
              <w:t>(TSAG RG-CPTRG)</w:t>
            </w:r>
            <w:r w:rsidRPr="00464434">
              <w:rPr>
                <w:rFonts w:hint="cs"/>
                <w:spacing w:val="-4"/>
                <w:sz w:val="20"/>
                <w:szCs w:val="20"/>
                <w:rtl/>
                <w:lang w:bidi="ar-EG"/>
              </w:rPr>
              <w:t>:</w:t>
            </w:r>
            <w:r w:rsidRPr="00464434">
              <w:rPr>
                <w:rFonts w:hint="cs"/>
                <w:iCs/>
                <w:spacing w:val="-4"/>
                <w:sz w:val="20"/>
                <w:szCs w:val="20"/>
                <w:rtl/>
                <w:lang w:bidi="ar-EG"/>
              </w:rPr>
              <w:t xml:space="preserve"> </w:t>
            </w:r>
            <w:r w:rsidR="006C6829" w:rsidRPr="00464434">
              <w:rPr>
                <w:rFonts w:hint="cs"/>
                <w:spacing w:val="-4"/>
                <w:sz w:val="20"/>
                <w:szCs w:val="20"/>
                <w:rtl/>
                <w:lang w:bidi="ar-EG"/>
              </w:rPr>
              <w:t xml:space="preserve">مشاركة أعضاء القطاع في </w:t>
            </w:r>
            <w:r w:rsidR="00EC2150" w:rsidRPr="00464434">
              <w:rPr>
                <w:rFonts w:hint="cs"/>
                <w:spacing w:val="-4"/>
                <w:sz w:val="20"/>
                <w:szCs w:val="20"/>
                <w:rtl/>
                <w:lang w:bidi="ar-EG"/>
              </w:rPr>
              <w:t>اجتماعات الأفرقة الإقليمية التابعة للجان الدراسات في</w:t>
            </w:r>
            <w:r w:rsidR="00C63505" w:rsidRPr="00464434">
              <w:rPr>
                <w:rFonts w:hint="eastAsia"/>
                <w:spacing w:val="-4"/>
                <w:sz w:val="20"/>
                <w:szCs w:val="20"/>
                <w:rtl/>
                <w:lang w:bidi="ar-EG"/>
              </w:rPr>
              <w:t> </w:t>
            </w:r>
            <w:r w:rsidR="00EC2150" w:rsidRPr="00464434">
              <w:rPr>
                <w:rFonts w:hint="cs"/>
                <w:spacing w:val="-4"/>
                <w:sz w:val="20"/>
                <w:szCs w:val="20"/>
                <w:rtl/>
                <w:lang w:bidi="ar-EG"/>
              </w:rPr>
              <w:t xml:space="preserve">سبتمبر </w:t>
            </w:r>
            <w:r w:rsidR="00EC2150" w:rsidRPr="00464434">
              <w:rPr>
                <w:spacing w:val="-4"/>
                <w:sz w:val="20"/>
                <w:szCs w:val="20"/>
                <w:lang w:bidi="ar-EG"/>
              </w:rPr>
              <w:t>2019</w:t>
            </w:r>
          </w:p>
        </w:tc>
      </w:tr>
      <w:tr w:rsidR="006A4CD3" w:rsidRPr="00464434" w14:paraId="331C4DBE" w14:textId="77777777" w:rsidTr="00C63505">
        <w:tc>
          <w:tcPr>
            <w:tcW w:w="1271" w:type="dxa"/>
            <w:vAlign w:val="center"/>
          </w:tcPr>
          <w:p w14:paraId="33CD8BE5" w14:textId="77777777" w:rsidR="006A4CD3" w:rsidRPr="00464434" w:rsidRDefault="005355EB" w:rsidP="00C63505">
            <w:pPr>
              <w:spacing w:before="60" w:after="60" w:line="280" w:lineRule="exact"/>
              <w:jc w:val="center"/>
              <w:rPr>
                <w:i/>
                <w:sz w:val="20"/>
                <w:szCs w:val="20"/>
              </w:rPr>
            </w:pPr>
            <w:hyperlink r:id="rId186" w:history="1">
              <w:bookmarkStart w:id="134" w:name="lt_pId1216"/>
              <w:r w:rsidR="006A4CD3" w:rsidRPr="00464434">
                <w:rPr>
                  <w:rStyle w:val="Hyperlink"/>
                  <w:sz w:val="20"/>
                  <w:szCs w:val="20"/>
                </w:rPr>
                <w:t>TSAG-C80</w:t>
              </w:r>
              <w:bookmarkEnd w:id="134"/>
            </w:hyperlink>
          </w:p>
        </w:tc>
        <w:tc>
          <w:tcPr>
            <w:tcW w:w="1701" w:type="dxa"/>
            <w:vAlign w:val="center"/>
          </w:tcPr>
          <w:p w14:paraId="6F7CA9BA" w14:textId="181903C3" w:rsidR="006A4CD3" w:rsidRPr="00464434" w:rsidRDefault="006A4CD3" w:rsidP="00C63505">
            <w:pPr>
              <w:spacing w:before="60" w:after="60" w:line="280" w:lineRule="exact"/>
              <w:jc w:val="center"/>
              <w:rPr>
                <w:i/>
                <w:sz w:val="20"/>
                <w:szCs w:val="20"/>
              </w:rPr>
            </w:pPr>
            <w:r w:rsidRPr="00464434">
              <w:rPr>
                <w:rFonts w:hint="cs"/>
                <w:sz w:val="20"/>
                <w:szCs w:val="20"/>
                <w:rtl/>
              </w:rPr>
              <w:t>الولايات</w:t>
            </w:r>
            <w:r w:rsidR="00C63505" w:rsidRPr="00464434">
              <w:rPr>
                <w:sz w:val="20"/>
                <w:szCs w:val="20"/>
                <w:rtl/>
              </w:rPr>
              <w:br/>
            </w:r>
            <w:r w:rsidRPr="00464434">
              <w:rPr>
                <w:rFonts w:hint="cs"/>
                <w:sz w:val="20"/>
                <w:szCs w:val="20"/>
                <w:rtl/>
              </w:rPr>
              <w:t>المتحدة الأمريكية</w:t>
            </w:r>
          </w:p>
        </w:tc>
        <w:tc>
          <w:tcPr>
            <w:tcW w:w="6662" w:type="dxa"/>
          </w:tcPr>
          <w:p w14:paraId="1C884719" w14:textId="717602AC" w:rsidR="006A4CD3" w:rsidRPr="00464434" w:rsidRDefault="00EC2150" w:rsidP="00C63505">
            <w:pPr>
              <w:spacing w:before="60" w:after="60" w:line="280" w:lineRule="exact"/>
              <w:rPr>
                <w:spacing w:val="-4"/>
                <w:sz w:val="20"/>
                <w:szCs w:val="20"/>
              </w:rPr>
            </w:pPr>
            <w:r w:rsidRPr="00464434">
              <w:rPr>
                <w:rFonts w:hint="cs"/>
                <w:spacing w:val="-4"/>
                <w:sz w:val="20"/>
                <w:szCs w:val="20"/>
                <w:rtl/>
              </w:rPr>
              <w:t>ملاحظات واقتراحات بشأن عمل فريق ال</w:t>
            </w:r>
            <w:r w:rsidR="002F050C" w:rsidRPr="00464434">
              <w:rPr>
                <w:rFonts w:hint="cs"/>
                <w:spacing w:val="-4"/>
                <w:sz w:val="20"/>
                <w:szCs w:val="20"/>
                <w:rtl/>
              </w:rPr>
              <w:t>مقرِّر</w:t>
            </w:r>
            <w:r w:rsidRPr="00464434">
              <w:rPr>
                <w:rFonts w:hint="cs"/>
                <w:spacing w:val="-4"/>
                <w:sz w:val="20"/>
                <w:szCs w:val="20"/>
                <w:rtl/>
              </w:rPr>
              <w:t xml:space="preserve"> التابع للفريق الاستشاري لتقييس الاتصالات والمعني بإنشاء الأفرقة الإقليمية والمشاركة فيها وحلها </w:t>
            </w:r>
            <w:r w:rsidRPr="00464434">
              <w:rPr>
                <w:iCs/>
                <w:spacing w:val="-4"/>
                <w:sz w:val="20"/>
                <w:szCs w:val="20"/>
              </w:rPr>
              <w:t>(TSAG</w:t>
            </w:r>
            <w:r w:rsidR="00C63505" w:rsidRPr="00464434">
              <w:rPr>
                <w:iCs/>
                <w:spacing w:val="-4"/>
                <w:sz w:val="20"/>
                <w:szCs w:val="20"/>
              </w:rPr>
              <w:t> </w:t>
            </w:r>
            <w:r w:rsidRPr="00464434">
              <w:rPr>
                <w:iCs/>
                <w:spacing w:val="-4"/>
                <w:sz w:val="20"/>
                <w:szCs w:val="20"/>
              </w:rPr>
              <w:t>RG</w:t>
            </w:r>
            <w:r w:rsidR="00C63505" w:rsidRPr="00464434">
              <w:rPr>
                <w:iCs/>
                <w:spacing w:val="-4"/>
                <w:sz w:val="20"/>
                <w:szCs w:val="20"/>
              </w:rPr>
              <w:noBreakHyphen/>
            </w:r>
            <w:r w:rsidRPr="00464434">
              <w:rPr>
                <w:iCs/>
                <w:spacing w:val="-4"/>
                <w:sz w:val="20"/>
                <w:szCs w:val="20"/>
              </w:rPr>
              <w:t>CPTRG)</w:t>
            </w:r>
          </w:p>
        </w:tc>
      </w:tr>
      <w:tr w:rsidR="006A4CD3" w:rsidRPr="00464434" w14:paraId="303CD126" w14:textId="77777777" w:rsidTr="00C63505">
        <w:tc>
          <w:tcPr>
            <w:tcW w:w="1271" w:type="dxa"/>
            <w:vAlign w:val="center"/>
          </w:tcPr>
          <w:p w14:paraId="5FDF4CAF" w14:textId="77777777" w:rsidR="006A4CD3" w:rsidRPr="00464434" w:rsidRDefault="005355EB" w:rsidP="00C63505">
            <w:pPr>
              <w:spacing w:before="60" w:after="60" w:line="280" w:lineRule="exact"/>
              <w:jc w:val="center"/>
              <w:rPr>
                <w:i/>
                <w:sz w:val="20"/>
                <w:szCs w:val="20"/>
              </w:rPr>
            </w:pPr>
            <w:hyperlink r:id="rId187" w:history="1">
              <w:bookmarkStart w:id="135" w:name="lt_pId1219"/>
              <w:r w:rsidR="006A4CD3" w:rsidRPr="00464434">
                <w:rPr>
                  <w:rStyle w:val="Hyperlink"/>
                  <w:sz w:val="20"/>
                  <w:szCs w:val="20"/>
                </w:rPr>
                <w:t>TSAG-C90</w:t>
              </w:r>
              <w:bookmarkEnd w:id="135"/>
            </w:hyperlink>
          </w:p>
        </w:tc>
        <w:tc>
          <w:tcPr>
            <w:tcW w:w="1701" w:type="dxa"/>
            <w:vAlign w:val="center"/>
          </w:tcPr>
          <w:p w14:paraId="148DCD8A" w14:textId="704A2BE3" w:rsidR="006A4CD3" w:rsidRPr="00464434" w:rsidRDefault="006A4CD3" w:rsidP="00C63505">
            <w:pPr>
              <w:spacing w:before="60" w:after="60" w:line="280" w:lineRule="exact"/>
              <w:jc w:val="center"/>
              <w:rPr>
                <w:i/>
                <w:sz w:val="20"/>
                <w:szCs w:val="20"/>
              </w:rPr>
            </w:pPr>
            <w:r w:rsidRPr="00464434">
              <w:rPr>
                <w:rFonts w:hint="cs"/>
                <w:sz w:val="20"/>
                <w:szCs w:val="20"/>
                <w:rtl/>
              </w:rPr>
              <w:t>البرازيل</w:t>
            </w:r>
          </w:p>
        </w:tc>
        <w:tc>
          <w:tcPr>
            <w:tcW w:w="6662" w:type="dxa"/>
          </w:tcPr>
          <w:p w14:paraId="1F12D331" w14:textId="1E79D894" w:rsidR="006A4CD3" w:rsidRPr="00464434" w:rsidRDefault="006A4CD3" w:rsidP="00C63505">
            <w:pPr>
              <w:spacing w:before="60" w:after="60" w:line="280" w:lineRule="exact"/>
              <w:rPr>
                <w:b/>
                <w:color w:val="800000"/>
                <w:sz w:val="20"/>
                <w:szCs w:val="20"/>
              </w:rPr>
            </w:pPr>
            <w:r w:rsidRPr="00464434">
              <w:rPr>
                <w:rFonts w:hint="cs"/>
                <w:sz w:val="20"/>
                <w:szCs w:val="20"/>
                <w:rtl/>
              </w:rPr>
              <w:t xml:space="preserve">توضيحات قانونية بخصوص دور </w:t>
            </w:r>
            <w:r w:rsidRPr="00464434">
              <w:rPr>
                <w:sz w:val="20"/>
                <w:szCs w:val="20"/>
                <w:rtl/>
              </w:rPr>
              <w:t>الفريق الاستشاري لتقييس الاتصالات</w:t>
            </w:r>
            <w:r w:rsidRPr="00464434">
              <w:rPr>
                <w:rFonts w:hint="cs"/>
                <w:sz w:val="20"/>
                <w:szCs w:val="20"/>
                <w:rtl/>
              </w:rPr>
              <w:t xml:space="preserve"> في </w:t>
            </w:r>
            <w:r w:rsidRPr="00464434">
              <w:rPr>
                <w:sz w:val="20"/>
                <w:szCs w:val="20"/>
                <w:rtl/>
              </w:rPr>
              <w:t xml:space="preserve">إنشاء </w:t>
            </w:r>
            <w:r w:rsidR="00C258AB" w:rsidRPr="00464434">
              <w:rPr>
                <w:rFonts w:hint="cs"/>
                <w:sz w:val="20"/>
                <w:szCs w:val="20"/>
                <w:rtl/>
              </w:rPr>
              <w:t>ال</w:t>
            </w:r>
            <w:r w:rsidRPr="00464434">
              <w:rPr>
                <w:sz w:val="20"/>
                <w:szCs w:val="20"/>
                <w:rtl/>
              </w:rPr>
              <w:t xml:space="preserve">أفرقة </w:t>
            </w:r>
            <w:r w:rsidR="00C258AB" w:rsidRPr="00464434">
              <w:rPr>
                <w:rFonts w:hint="cs"/>
                <w:sz w:val="20"/>
                <w:szCs w:val="20"/>
                <w:rtl/>
              </w:rPr>
              <w:t>ال</w:t>
            </w:r>
            <w:r w:rsidRPr="00464434">
              <w:rPr>
                <w:sz w:val="20"/>
                <w:szCs w:val="20"/>
                <w:rtl/>
              </w:rPr>
              <w:t>إقليمية</w:t>
            </w:r>
            <w:r w:rsidRPr="00464434">
              <w:rPr>
                <w:rFonts w:hint="cs"/>
                <w:sz w:val="20"/>
                <w:szCs w:val="20"/>
                <w:rtl/>
              </w:rPr>
              <w:t xml:space="preserve"> </w:t>
            </w:r>
            <w:r w:rsidR="00C258AB" w:rsidRPr="00464434">
              <w:rPr>
                <w:rFonts w:hint="cs"/>
                <w:sz w:val="20"/>
                <w:szCs w:val="20"/>
                <w:rtl/>
              </w:rPr>
              <w:t>ال</w:t>
            </w:r>
            <w:r w:rsidRPr="00464434">
              <w:rPr>
                <w:rFonts w:hint="cs"/>
                <w:sz w:val="20"/>
                <w:szCs w:val="20"/>
                <w:rtl/>
              </w:rPr>
              <w:t xml:space="preserve">تابعة للجان دراسات قطاع تقييس الاتصالات وحقوق مشاركة </w:t>
            </w:r>
            <w:r w:rsidRPr="00464434">
              <w:rPr>
                <w:sz w:val="20"/>
                <w:szCs w:val="20"/>
                <w:rtl/>
              </w:rPr>
              <w:t xml:space="preserve">أعضاء القطاع </w:t>
            </w:r>
            <w:r w:rsidRPr="00464434">
              <w:rPr>
                <w:rFonts w:hint="cs"/>
                <w:sz w:val="20"/>
                <w:szCs w:val="20"/>
                <w:rtl/>
              </w:rPr>
              <w:t>والمنتسبين</w:t>
            </w:r>
            <w:r w:rsidRPr="00464434">
              <w:rPr>
                <w:sz w:val="20"/>
                <w:szCs w:val="20"/>
                <w:rtl/>
              </w:rPr>
              <w:t xml:space="preserve"> والهيئات </w:t>
            </w:r>
            <w:r w:rsidRPr="00464434">
              <w:rPr>
                <w:rFonts w:hint="cs"/>
                <w:sz w:val="20"/>
                <w:szCs w:val="20"/>
                <w:rtl/>
              </w:rPr>
              <w:t>الأكاديمية فيها</w:t>
            </w:r>
          </w:p>
        </w:tc>
      </w:tr>
    </w:tbl>
    <w:p w14:paraId="31F3BBF7" w14:textId="698C3E0C" w:rsidR="006A4CD3" w:rsidRPr="00D02BA1" w:rsidRDefault="006B2521" w:rsidP="006A4CD3">
      <w:pPr>
        <w:spacing w:before="240"/>
        <w:rPr>
          <w:rtl/>
          <w:lang w:bidi="ar-SY"/>
        </w:rPr>
      </w:pPr>
      <w:r w:rsidRPr="00D02BA1">
        <w:rPr>
          <w:rFonts w:hint="cs"/>
          <w:rtl/>
        </w:rPr>
        <w:t xml:space="preserve">قدمت وحدة الشؤون القانونية </w:t>
      </w:r>
      <w:r w:rsidRPr="00D02BA1">
        <w:t>(LAU)</w:t>
      </w:r>
      <w:r w:rsidRPr="00D02BA1">
        <w:rPr>
          <w:rFonts w:hint="cs"/>
          <w:rtl/>
          <w:lang w:bidi="ar-EG"/>
        </w:rPr>
        <w:t xml:space="preserve"> بالاتحاد</w:t>
      </w:r>
      <w:r w:rsidR="006A4CD3" w:rsidRPr="00D02BA1">
        <w:rPr>
          <w:rFonts w:hint="cs"/>
          <w:rtl/>
        </w:rPr>
        <w:t xml:space="preserve"> </w:t>
      </w:r>
      <w:r w:rsidRPr="00D02BA1">
        <w:rPr>
          <w:rFonts w:hint="cs"/>
          <w:rtl/>
        </w:rPr>
        <w:t xml:space="preserve">الوثيقة </w:t>
      </w:r>
      <w:hyperlink r:id="rId188" w:history="1">
        <w:r w:rsidRPr="00D02BA1">
          <w:rPr>
            <w:rStyle w:val="Hyperlink"/>
            <w:bCs/>
          </w:rPr>
          <w:t>TSAG-TD577</w:t>
        </w:r>
      </w:hyperlink>
      <w:r w:rsidRPr="00D02BA1">
        <w:rPr>
          <w:rFonts w:hint="cs"/>
          <w:rtl/>
        </w:rPr>
        <w:t xml:space="preserve"> </w:t>
      </w:r>
      <w:r w:rsidR="00560749" w:rsidRPr="00D02BA1">
        <w:rPr>
          <w:rFonts w:hint="cs"/>
          <w:rtl/>
        </w:rPr>
        <w:t>لتناول ال</w:t>
      </w:r>
      <w:r w:rsidR="006A4CD3" w:rsidRPr="00D02BA1">
        <w:rPr>
          <w:rFonts w:hint="cs"/>
          <w:rtl/>
        </w:rPr>
        <w:t xml:space="preserve">توضيحات </w:t>
      </w:r>
      <w:r w:rsidR="00560749" w:rsidRPr="00D02BA1">
        <w:rPr>
          <w:rFonts w:hint="cs"/>
          <w:rtl/>
        </w:rPr>
        <w:t>المتعلقة ب</w:t>
      </w:r>
      <w:r w:rsidR="006A4CD3" w:rsidRPr="00D02BA1">
        <w:rPr>
          <w:rFonts w:hint="cs"/>
          <w:rtl/>
        </w:rPr>
        <w:t xml:space="preserve">دور </w:t>
      </w:r>
      <w:r w:rsidR="006A4CD3" w:rsidRPr="00D02BA1">
        <w:rPr>
          <w:rtl/>
        </w:rPr>
        <w:t>الفريق الاستشاري لتقييس الاتصالات</w:t>
      </w:r>
      <w:r w:rsidR="006A4CD3" w:rsidRPr="00D02BA1">
        <w:rPr>
          <w:rFonts w:hint="cs"/>
          <w:rtl/>
        </w:rPr>
        <w:t xml:space="preserve"> في </w:t>
      </w:r>
      <w:r w:rsidR="006A4CD3" w:rsidRPr="00D02BA1">
        <w:rPr>
          <w:rtl/>
        </w:rPr>
        <w:t xml:space="preserve">إنشاء </w:t>
      </w:r>
      <w:r w:rsidR="00C258AB" w:rsidRPr="00D02BA1">
        <w:rPr>
          <w:rFonts w:hint="cs"/>
          <w:rtl/>
        </w:rPr>
        <w:t>ال</w:t>
      </w:r>
      <w:r w:rsidR="006A4CD3" w:rsidRPr="00D02BA1">
        <w:rPr>
          <w:rtl/>
        </w:rPr>
        <w:t xml:space="preserve">أفرقة </w:t>
      </w:r>
      <w:r w:rsidR="00C258AB" w:rsidRPr="00D02BA1">
        <w:rPr>
          <w:rFonts w:hint="cs"/>
          <w:rtl/>
        </w:rPr>
        <w:t>ال</w:t>
      </w:r>
      <w:r w:rsidR="006A4CD3" w:rsidRPr="00D02BA1">
        <w:rPr>
          <w:rtl/>
        </w:rPr>
        <w:t>إقليمية</w:t>
      </w:r>
      <w:r w:rsidR="006A4CD3" w:rsidRPr="00D02BA1">
        <w:rPr>
          <w:rFonts w:hint="cs"/>
          <w:rtl/>
        </w:rPr>
        <w:t xml:space="preserve"> </w:t>
      </w:r>
      <w:r w:rsidR="00C258AB" w:rsidRPr="00D02BA1">
        <w:rPr>
          <w:rFonts w:hint="cs"/>
          <w:rtl/>
        </w:rPr>
        <w:t>ال</w:t>
      </w:r>
      <w:r w:rsidR="006A4CD3" w:rsidRPr="00D02BA1">
        <w:rPr>
          <w:rFonts w:hint="cs"/>
          <w:rtl/>
        </w:rPr>
        <w:t xml:space="preserve">تابعة للجان دراسات قطاع تقييس الاتصالات وحقوق مشاركة </w:t>
      </w:r>
      <w:r w:rsidR="006A4CD3" w:rsidRPr="00D02BA1">
        <w:rPr>
          <w:rtl/>
        </w:rPr>
        <w:t xml:space="preserve">أعضاء القطاع </w:t>
      </w:r>
      <w:r w:rsidR="006A4CD3" w:rsidRPr="00D02BA1">
        <w:rPr>
          <w:rFonts w:hint="cs"/>
          <w:rtl/>
        </w:rPr>
        <w:t>والمنتسبين</w:t>
      </w:r>
      <w:r w:rsidR="006A4CD3" w:rsidRPr="00D02BA1">
        <w:rPr>
          <w:rtl/>
        </w:rPr>
        <w:t xml:space="preserve"> والهيئات </w:t>
      </w:r>
      <w:r w:rsidR="006A4CD3" w:rsidRPr="00D02BA1">
        <w:rPr>
          <w:rFonts w:hint="cs"/>
          <w:rtl/>
        </w:rPr>
        <w:t>الأكاديمية فيها</w:t>
      </w:r>
      <w:r w:rsidR="00560749" w:rsidRPr="00D02BA1">
        <w:rPr>
          <w:rFonts w:hint="cs"/>
          <w:rtl/>
        </w:rPr>
        <w:t>.</w:t>
      </w:r>
    </w:p>
    <w:p w14:paraId="500309FC" w14:textId="04B7D4E3" w:rsidR="007160B8" w:rsidRPr="00D02BA1" w:rsidRDefault="000A1542" w:rsidP="007160B8">
      <w:pPr>
        <w:rPr>
          <w:rtl/>
          <w:lang w:bidi="ar-SY"/>
        </w:rPr>
      </w:pPr>
      <w:r w:rsidRPr="00D02BA1">
        <w:rPr>
          <w:rFonts w:hint="cs"/>
          <w:rtl/>
          <w:lang w:bidi="ar-SY"/>
        </w:rPr>
        <w:t>و</w:t>
      </w:r>
      <w:r w:rsidR="00CE4EC4" w:rsidRPr="00D02BA1">
        <w:rPr>
          <w:rFonts w:hint="cs"/>
          <w:rtl/>
          <w:lang w:bidi="ar-SY"/>
        </w:rPr>
        <w:t xml:space="preserve">في </w:t>
      </w:r>
      <w:r w:rsidRPr="00D02BA1">
        <w:rPr>
          <w:rFonts w:hint="cs"/>
          <w:rtl/>
          <w:lang w:bidi="ar-SY"/>
        </w:rPr>
        <w:t>الاجتماع الأخير لفريق ال</w:t>
      </w:r>
      <w:r w:rsidR="002F050C" w:rsidRPr="00D02BA1">
        <w:rPr>
          <w:rFonts w:hint="cs"/>
          <w:rtl/>
          <w:lang w:bidi="ar-SY"/>
        </w:rPr>
        <w:t>مقرِّر</w:t>
      </w:r>
      <w:r w:rsidR="00CE4EC4" w:rsidRPr="00D02BA1">
        <w:rPr>
          <w:rFonts w:hint="cs"/>
          <w:rtl/>
          <w:lang w:bidi="ar-SY"/>
        </w:rPr>
        <w:t xml:space="preserve">، ورد أيضاً </w:t>
      </w:r>
      <w:r w:rsidRPr="00D02BA1">
        <w:rPr>
          <w:rFonts w:hint="cs"/>
          <w:rtl/>
          <w:lang w:bidi="ar-SY"/>
        </w:rPr>
        <w:t xml:space="preserve">بيان الاتصال </w:t>
      </w:r>
      <w:r w:rsidR="00CE4EC4" w:rsidRPr="00D02BA1">
        <w:rPr>
          <w:rFonts w:hint="cs"/>
          <w:rtl/>
          <w:lang w:bidi="ar-SY"/>
        </w:rPr>
        <w:t xml:space="preserve">مع التفاصيل أدناه: </w:t>
      </w:r>
    </w:p>
    <w:p w14:paraId="636E170C" w14:textId="60CF55A7" w:rsidR="0094662C" w:rsidRPr="00CB4A88" w:rsidRDefault="0094662C" w:rsidP="0094662C">
      <w:pPr>
        <w:pStyle w:val="TableNo"/>
        <w:rPr>
          <w:rtl/>
          <w:lang w:bidi="ar-EG"/>
        </w:rPr>
      </w:pPr>
      <w:r w:rsidRPr="00CB4A88">
        <w:rPr>
          <w:rFonts w:hint="cs"/>
          <w:rtl/>
          <w:lang w:bidi="ar-EG"/>
        </w:rPr>
        <w:t>الجدول 16</w:t>
      </w:r>
    </w:p>
    <w:p w14:paraId="11772338" w14:textId="762A7910" w:rsidR="0094662C" w:rsidRPr="00D02BA1" w:rsidRDefault="00CE4EC4" w:rsidP="0094662C">
      <w:pPr>
        <w:pStyle w:val="Tabletitle"/>
        <w:rPr>
          <w:rtl/>
          <w:lang w:bidi="ar-EG"/>
        </w:rPr>
      </w:pPr>
      <w:r w:rsidRPr="00D02BA1">
        <w:rPr>
          <w:rFonts w:hint="cs"/>
          <w:rtl/>
          <w:lang w:bidi="ar-EG"/>
        </w:rPr>
        <w:t xml:space="preserve">بيان اتصال وارد إلى الفريق </w:t>
      </w:r>
      <w:r w:rsidRPr="00D02BA1">
        <w:t>TSAG RG-CPTRG</w:t>
      </w:r>
    </w:p>
    <w:tbl>
      <w:tblPr>
        <w:tblStyle w:val="TableGrid"/>
        <w:bidiVisual/>
        <w:tblW w:w="9639" w:type="dxa"/>
        <w:tblInd w:w="-5" w:type="dxa"/>
        <w:tblLook w:val="04A0" w:firstRow="1" w:lastRow="0" w:firstColumn="1" w:lastColumn="0" w:noHBand="0" w:noVBand="1"/>
      </w:tblPr>
      <w:tblGrid>
        <w:gridCol w:w="1705"/>
        <w:gridCol w:w="2831"/>
        <w:gridCol w:w="5103"/>
      </w:tblGrid>
      <w:tr w:rsidR="0094662C" w:rsidRPr="00464434" w14:paraId="023DD42A" w14:textId="77777777" w:rsidTr="00C63505">
        <w:tc>
          <w:tcPr>
            <w:tcW w:w="1705" w:type="dxa"/>
            <w:vAlign w:val="center"/>
          </w:tcPr>
          <w:p w14:paraId="703567A1" w14:textId="7B0BEB3B" w:rsidR="0094662C" w:rsidRPr="00464434" w:rsidRDefault="00CE4EC4" w:rsidP="00C63505">
            <w:pPr>
              <w:spacing w:before="60" w:after="60" w:line="280" w:lineRule="exact"/>
              <w:jc w:val="center"/>
              <w:rPr>
                <w:iCs/>
                <w:sz w:val="20"/>
                <w:szCs w:val="20"/>
              </w:rPr>
            </w:pPr>
            <w:r w:rsidRPr="00464434">
              <w:rPr>
                <w:rFonts w:hint="cs"/>
                <w:iCs/>
                <w:sz w:val="20"/>
                <w:szCs w:val="20"/>
                <w:rtl/>
              </w:rPr>
              <w:t>الوثيقة المؤقتة</w:t>
            </w:r>
          </w:p>
        </w:tc>
        <w:tc>
          <w:tcPr>
            <w:tcW w:w="2831" w:type="dxa"/>
            <w:vAlign w:val="center"/>
          </w:tcPr>
          <w:p w14:paraId="4BD56EB1" w14:textId="4A37FCB1" w:rsidR="0094662C" w:rsidRPr="00464434" w:rsidRDefault="00CE4EC4" w:rsidP="00C63505">
            <w:pPr>
              <w:spacing w:before="60" w:after="60" w:line="280" w:lineRule="exact"/>
              <w:jc w:val="center"/>
              <w:rPr>
                <w:i/>
                <w:iCs/>
                <w:sz w:val="20"/>
                <w:szCs w:val="20"/>
              </w:rPr>
            </w:pPr>
            <w:r w:rsidRPr="00464434">
              <w:rPr>
                <w:rFonts w:hint="cs"/>
                <w:i/>
                <w:iCs/>
                <w:sz w:val="20"/>
                <w:szCs w:val="20"/>
                <w:rtl/>
              </w:rPr>
              <w:t>المصدر</w:t>
            </w:r>
          </w:p>
        </w:tc>
        <w:tc>
          <w:tcPr>
            <w:tcW w:w="5103" w:type="dxa"/>
          </w:tcPr>
          <w:p w14:paraId="56046905" w14:textId="37D5BB88" w:rsidR="0094662C" w:rsidRPr="00464434" w:rsidRDefault="00CE4EC4" w:rsidP="00C63505">
            <w:pPr>
              <w:spacing w:before="60" w:after="60" w:line="280" w:lineRule="exact"/>
              <w:jc w:val="center"/>
              <w:rPr>
                <w:i/>
                <w:iCs/>
                <w:sz w:val="20"/>
                <w:szCs w:val="20"/>
              </w:rPr>
            </w:pPr>
            <w:r w:rsidRPr="00464434">
              <w:rPr>
                <w:rFonts w:hint="cs"/>
                <w:i/>
                <w:iCs/>
                <w:sz w:val="20"/>
                <w:szCs w:val="20"/>
                <w:rtl/>
              </w:rPr>
              <w:t>العنوان</w:t>
            </w:r>
          </w:p>
        </w:tc>
      </w:tr>
      <w:tr w:rsidR="0094662C" w:rsidRPr="00464434" w14:paraId="2736790E" w14:textId="77777777" w:rsidTr="00C63505">
        <w:tc>
          <w:tcPr>
            <w:tcW w:w="1705" w:type="dxa"/>
            <w:vAlign w:val="center"/>
          </w:tcPr>
          <w:p w14:paraId="1900FF97" w14:textId="77777777" w:rsidR="0094662C" w:rsidRPr="00464434" w:rsidRDefault="005355EB" w:rsidP="00C63505">
            <w:pPr>
              <w:spacing w:before="60" w:after="60" w:line="280" w:lineRule="exact"/>
              <w:jc w:val="center"/>
              <w:rPr>
                <w:sz w:val="20"/>
                <w:szCs w:val="20"/>
              </w:rPr>
            </w:pPr>
            <w:hyperlink r:id="rId189" w:history="1">
              <w:bookmarkStart w:id="136" w:name="lt_pId1229"/>
              <w:r w:rsidR="0094662C" w:rsidRPr="00464434">
                <w:rPr>
                  <w:rStyle w:val="Hyperlink"/>
                  <w:sz w:val="20"/>
                  <w:szCs w:val="20"/>
                </w:rPr>
                <w:t>TSAG-TD707</w:t>
              </w:r>
              <w:bookmarkEnd w:id="136"/>
            </w:hyperlink>
          </w:p>
        </w:tc>
        <w:tc>
          <w:tcPr>
            <w:tcW w:w="2831" w:type="dxa"/>
            <w:vAlign w:val="center"/>
          </w:tcPr>
          <w:p w14:paraId="5659FD67" w14:textId="3B241E2F" w:rsidR="0094662C" w:rsidRPr="00464434" w:rsidRDefault="00A744D5" w:rsidP="00C63505">
            <w:pPr>
              <w:spacing w:before="60" w:after="60" w:line="280" w:lineRule="exact"/>
              <w:jc w:val="center"/>
              <w:rPr>
                <w:sz w:val="20"/>
                <w:szCs w:val="20"/>
              </w:rPr>
            </w:pPr>
            <w:bookmarkStart w:id="137" w:name="lt_pId1230"/>
            <w:r w:rsidRPr="00464434">
              <w:rPr>
                <w:rFonts w:hint="cs"/>
                <w:b/>
                <w:sz w:val="20"/>
                <w:szCs w:val="20"/>
                <w:rtl/>
              </w:rPr>
              <w:t>الفريق الإقليمي لإفريقيا</w:t>
            </w:r>
            <w:r w:rsidR="00C63505" w:rsidRPr="00464434">
              <w:rPr>
                <w:b/>
                <w:sz w:val="20"/>
                <w:szCs w:val="20"/>
                <w:rtl/>
              </w:rPr>
              <w:br/>
            </w:r>
            <w:r w:rsidRPr="00464434">
              <w:rPr>
                <w:rFonts w:hint="cs"/>
                <w:b/>
                <w:sz w:val="20"/>
                <w:szCs w:val="20"/>
                <w:rtl/>
              </w:rPr>
              <w:t xml:space="preserve">التابع للجنة الدراسات </w:t>
            </w:r>
            <w:r w:rsidRPr="00464434">
              <w:rPr>
                <w:bCs/>
                <w:sz w:val="20"/>
                <w:szCs w:val="20"/>
              </w:rPr>
              <w:t>12</w:t>
            </w:r>
            <w:r w:rsidR="00C63505" w:rsidRPr="00464434">
              <w:rPr>
                <w:b/>
                <w:sz w:val="20"/>
                <w:szCs w:val="20"/>
                <w:rtl/>
                <w:lang w:bidi="ar-EG"/>
              </w:rPr>
              <w:br/>
            </w:r>
            <w:r w:rsidRPr="00464434">
              <w:rPr>
                <w:rFonts w:hint="cs"/>
                <w:b/>
                <w:sz w:val="20"/>
                <w:szCs w:val="20"/>
                <w:rtl/>
                <w:lang w:bidi="ar-EG"/>
              </w:rPr>
              <w:t>لقطاع تقييس الاتصالات</w:t>
            </w:r>
            <w:r w:rsidR="0094662C" w:rsidRPr="00464434">
              <w:rPr>
                <w:rFonts w:hint="cs"/>
                <w:bCs/>
                <w:sz w:val="20"/>
                <w:szCs w:val="20"/>
                <w:rtl/>
              </w:rPr>
              <w:t xml:space="preserve"> </w:t>
            </w:r>
            <w:r w:rsidR="0094662C" w:rsidRPr="00464434">
              <w:rPr>
                <w:bCs/>
                <w:sz w:val="20"/>
                <w:szCs w:val="20"/>
              </w:rPr>
              <w:t>(SG12RG</w:t>
            </w:r>
            <w:r w:rsidR="00C63505" w:rsidRPr="00464434">
              <w:rPr>
                <w:bCs/>
                <w:sz w:val="20"/>
                <w:szCs w:val="20"/>
              </w:rPr>
              <w:noBreakHyphen/>
            </w:r>
            <w:r w:rsidR="0094662C" w:rsidRPr="00464434">
              <w:rPr>
                <w:bCs/>
                <w:sz w:val="20"/>
                <w:szCs w:val="20"/>
              </w:rPr>
              <w:t>AFR)</w:t>
            </w:r>
            <w:bookmarkEnd w:id="137"/>
          </w:p>
        </w:tc>
        <w:tc>
          <w:tcPr>
            <w:tcW w:w="5103" w:type="dxa"/>
            <w:vAlign w:val="center"/>
          </w:tcPr>
          <w:p w14:paraId="555B3614" w14:textId="003B949A" w:rsidR="0094662C" w:rsidRPr="00464434" w:rsidRDefault="0094662C" w:rsidP="00C63505">
            <w:pPr>
              <w:spacing w:before="60" w:after="60" w:line="280" w:lineRule="exact"/>
              <w:rPr>
                <w:b/>
                <w:color w:val="800000"/>
                <w:sz w:val="20"/>
                <w:szCs w:val="20"/>
                <w:rtl/>
                <w:lang w:bidi="ar-EG"/>
              </w:rPr>
            </w:pPr>
            <w:r w:rsidRPr="00464434">
              <w:rPr>
                <w:sz w:val="20"/>
                <w:szCs w:val="20"/>
                <w:rtl/>
              </w:rPr>
              <w:t xml:space="preserve">بيان اتصال للرد بشأن </w:t>
            </w:r>
            <w:r w:rsidR="00A744D5" w:rsidRPr="00464434">
              <w:rPr>
                <w:rFonts w:hint="cs"/>
                <w:sz w:val="20"/>
                <w:szCs w:val="20"/>
                <w:rtl/>
              </w:rPr>
              <w:t>مشروع تقرير فريق ال</w:t>
            </w:r>
            <w:r w:rsidR="002F050C" w:rsidRPr="00464434">
              <w:rPr>
                <w:rFonts w:hint="cs"/>
                <w:sz w:val="20"/>
                <w:szCs w:val="20"/>
                <w:rtl/>
              </w:rPr>
              <w:t>مقرِّر</w:t>
            </w:r>
            <w:r w:rsidR="00A744D5" w:rsidRPr="00464434">
              <w:rPr>
                <w:rFonts w:hint="cs"/>
                <w:sz w:val="20"/>
                <w:szCs w:val="20"/>
                <w:rtl/>
              </w:rPr>
              <w:t xml:space="preserve"> المعني ب</w:t>
            </w:r>
            <w:r w:rsidRPr="00464434">
              <w:rPr>
                <w:sz w:val="20"/>
                <w:szCs w:val="20"/>
                <w:rtl/>
              </w:rPr>
              <w:t>إنشاء الأفرقة الإقليمية والمشاركة فيها وحلها</w:t>
            </w:r>
            <w:r w:rsidR="00FE3E47" w:rsidRPr="00464434">
              <w:rPr>
                <w:rFonts w:hint="cs"/>
                <w:sz w:val="20"/>
                <w:szCs w:val="20"/>
                <w:rtl/>
              </w:rPr>
              <w:t xml:space="preserve"> </w:t>
            </w:r>
            <w:r w:rsidR="00FE3E47" w:rsidRPr="00464434">
              <w:rPr>
                <w:sz w:val="20"/>
                <w:szCs w:val="20"/>
              </w:rPr>
              <w:t>(RG-CPTRG)</w:t>
            </w:r>
            <w:r w:rsidR="00FE3E47" w:rsidRPr="00464434">
              <w:rPr>
                <w:rFonts w:hint="cs"/>
                <w:sz w:val="20"/>
                <w:szCs w:val="20"/>
                <w:rtl/>
                <w:lang w:bidi="ar-EG"/>
              </w:rPr>
              <w:t xml:space="preserve"> عن </w:t>
            </w:r>
            <w:r w:rsidR="00FE3E47" w:rsidRPr="00464434">
              <w:rPr>
                <w:sz w:val="20"/>
                <w:szCs w:val="20"/>
                <w:rtl/>
              </w:rPr>
              <w:t>إنشاء الأفرقة الإقليمية والمشاركة فيها وحلها</w:t>
            </w:r>
          </w:p>
        </w:tc>
      </w:tr>
    </w:tbl>
    <w:p w14:paraId="558C73BB" w14:textId="6FF9C29B" w:rsidR="00FE3E47" w:rsidRPr="00CB4A88" w:rsidRDefault="00FE3E47" w:rsidP="00464434">
      <w:pPr>
        <w:spacing w:before="240"/>
        <w:rPr>
          <w:rtl/>
          <w:lang w:bidi="ar-EG"/>
        </w:rPr>
      </w:pPr>
      <w:r w:rsidRPr="00CB4A88">
        <w:rPr>
          <w:rFonts w:hint="cs"/>
          <w:rtl/>
          <w:lang w:bidi="ar-EG"/>
        </w:rPr>
        <w:t>ووردت إلى الاجتماع الأخير مساهمتان مقدمتان من الولايات المتحدة الأمريكية</w:t>
      </w:r>
      <w:r w:rsidR="00E22ED2" w:rsidRPr="00CB4A88">
        <w:rPr>
          <w:rFonts w:hint="cs"/>
          <w:rtl/>
          <w:lang w:bidi="ar-EG"/>
        </w:rPr>
        <w:t>:</w:t>
      </w:r>
    </w:p>
    <w:p w14:paraId="6695B3F9" w14:textId="3A6526C0" w:rsidR="0094662C" w:rsidRPr="00CB4A88" w:rsidRDefault="0094662C" w:rsidP="0094662C">
      <w:pPr>
        <w:pStyle w:val="TableNo"/>
        <w:rPr>
          <w:rtl/>
          <w:lang w:bidi="ar-EG"/>
        </w:rPr>
      </w:pPr>
      <w:r w:rsidRPr="00CB4A88">
        <w:rPr>
          <w:rFonts w:hint="cs"/>
          <w:rtl/>
          <w:lang w:bidi="ar-EG"/>
        </w:rPr>
        <w:t>الجدول 17</w:t>
      </w:r>
    </w:p>
    <w:p w14:paraId="18264F92" w14:textId="61BDE4D9" w:rsidR="0094662C" w:rsidRPr="00D02BA1" w:rsidRDefault="00E22ED2" w:rsidP="0094662C">
      <w:pPr>
        <w:pStyle w:val="Tabletitle"/>
        <w:rPr>
          <w:rtl/>
          <w:lang w:bidi="ar-EG"/>
        </w:rPr>
      </w:pPr>
      <w:r w:rsidRPr="00D02BA1">
        <w:rPr>
          <w:rFonts w:hint="cs"/>
          <w:rtl/>
          <w:lang w:bidi="ar-EG"/>
        </w:rPr>
        <w:t xml:space="preserve">المساهمات </w:t>
      </w:r>
      <w:r w:rsidR="00C46E5C" w:rsidRPr="00D02BA1">
        <w:rPr>
          <w:rFonts w:hint="cs"/>
          <w:rtl/>
          <w:lang w:bidi="ar-EG"/>
        </w:rPr>
        <w:t xml:space="preserve">الواردة </w:t>
      </w:r>
      <w:r w:rsidR="00672B70" w:rsidRPr="00D02BA1">
        <w:rPr>
          <w:rFonts w:hint="cs"/>
          <w:rtl/>
          <w:lang w:bidi="ar-EG"/>
        </w:rPr>
        <w:t>إلى اجتماع</w:t>
      </w:r>
      <w:r w:rsidR="00C46E5C" w:rsidRPr="00D02BA1">
        <w:rPr>
          <w:rFonts w:hint="cs"/>
          <w:rtl/>
          <w:lang w:bidi="ar-EG"/>
        </w:rPr>
        <w:t xml:space="preserve"> الفريق </w:t>
      </w:r>
      <w:r w:rsidR="00C46E5C" w:rsidRPr="00D02BA1">
        <w:rPr>
          <w:lang w:bidi="ar-EG"/>
        </w:rPr>
        <w:t>TSAG RG-CPTRG</w:t>
      </w:r>
    </w:p>
    <w:tbl>
      <w:tblPr>
        <w:tblStyle w:val="TableGrid"/>
        <w:bidiVisual/>
        <w:tblW w:w="9634" w:type="dxa"/>
        <w:tblLook w:val="04A0" w:firstRow="1" w:lastRow="0" w:firstColumn="1" w:lastColumn="0" w:noHBand="0" w:noVBand="1"/>
      </w:tblPr>
      <w:tblGrid>
        <w:gridCol w:w="1697"/>
        <w:gridCol w:w="2834"/>
        <w:gridCol w:w="5103"/>
      </w:tblGrid>
      <w:tr w:rsidR="0094662C" w:rsidRPr="00464434" w14:paraId="7BF76420" w14:textId="77777777" w:rsidTr="00C63505">
        <w:tc>
          <w:tcPr>
            <w:tcW w:w="1697" w:type="dxa"/>
            <w:vAlign w:val="center"/>
          </w:tcPr>
          <w:p w14:paraId="6D571890" w14:textId="1BD869F0" w:rsidR="0094662C" w:rsidRPr="00464434" w:rsidRDefault="00672B70" w:rsidP="00C63505">
            <w:pPr>
              <w:spacing w:before="60" w:after="60" w:line="280" w:lineRule="exact"/>
              <w:jc w:val="center"/>
              <w:rPr>
                <w:iCs/>
                <w:sz w:val="20"/>
                <w:szCs w:val="20"/>
              </w:rPr>
            </w:pPr>
            <w:r w:rsidRPr="00464434">
              <w:rPr>
                <w:rFonts w:hint="cs"/>
                <w:iCs/>
                <w:sz w:val="20"/>
                <w:szCs w:val="20"/>
                <w:rtl/>
              </w:rPr>
              <w:t>المساهمة</w:t>
            </w:r>
          </w:p>
        </w:tc>
        <w:tc>
          <w:tcPr>
            <w:tcW w:w="2834" w:type="dxa"/>
            <w:vAlign w:val="center"/>
          </w:tcPr>
          <w:p w14:paraId="415641BA" w14:textId="25D27F4B" w:rsidR="0094662C" w:rsidRPr="00464434" w:rsidRDefault="00672B70" w:rsidP="00C63505">
            <w:pPr>
              <w:spacing w:before="60" w:after="60" w:line="280" w:lineRule="exact"/>
              <w:jc w:val="center"/>
              <w:rPr>
                <w:i/>
                <w:iCs/>
                <w:sz w:val="20"/>
                <w:szCs w:val="20"/>
              </w:rPr>
            </w:pPr>
            <w:r w:rsidRPr="00464434">
              <w:rPr>
                <w:rFonts w:hint="cs"/>
                <w:i/>
                <w:iCs/>
                <w:sz w:val="20"/>
                <w:szCs w:val="20"/>
                <w:rtl/>
              </w:rPr>
              <w:t>المصدر</w:t>
            </w:r>
          </w:p>
        </w:tc>
        <w:tc>
          <w:tcPr>
            <w:tcW w:w="5103" w:type="dxa"/>
          </w:tcPr>
          <w:p w14:paraId="25244853" w14:textId="0C69E5AD" w:rsidR="0094662C" w:rsidRPr="00464434" w:rsidRDefault="00672B70" w:rsidP="00C63505">
            <w:pPr>
              <w:spacing w:before="60" w:after="60" w:line="280" w:lineRule="exact"/>
              <w:jc w:val="center"/>
              <w:rPr>
                <w:i/>
                <w:iCs/>
                <w:sz w:val="20"/>
                <w:szCs w:val="20"/>
              </w:rPr>
            </w:pPr>
            <w:r w:rsidRPr="00464434">
              <w:rPr>
                <w:rFonts w:hint="cs"/>
                <w:i/>
                <w:iCs/>
                <w:sz w:val="20"/>
                <w:szCs w:val="20"/>
                <w:rtl/>
              </w:rPr>
              <w:t>العنوان</w:t>
            </w:r>
          </w:p>
        </w:tc>
      </w:tr>
      <w:tr w:rsidR="0094662C" w:rsidRPr="00464434" w14:paraId="170057B2" w14:textId="77777777" w:rsidTr="00464434">
        <w:tc>
          <w:tcPr>
            <w:tcW w:w="1697" w:type="dxa"/>
            <w:vAlign w:val="center"/>
          </w:tcPr>
          <w:p w14:paraId="5CC926DE" w14:textId="77777777" w:rsidR="0094662C" w:rsidRPr="00464434" w:rsidRDefault="005355EB" w:rsidP="00464434">
            <w:pPr>
              <w:spacing w:before="60" w:after="60" w:line="280" w:lineRule="exact"/>
              <w:jc w:val="center"/>
              <w:rPr>
                <w:i/>
                <w:sz w:val="20"/>
                <w:szCs w:val="20"/>
              </w:rPr>
            </w:pPr>
            <w:hyperlink r:id="rId190" w:history="1">
              <w:bookmarkStart w:id="138" w:name="lt_pId1238"/>
              <w:r w:rsidR="0094662C" w:rsidRPr="00464434">
                <w:rPr>
                  <w:rStyle w:val="Hyperlink"/>
                  <w:sz w:val="20"/>
                  <w:szCs w:val="20"/>
                </w:rPr>
                <w:t>TSAG-C113</w:t>
              </w:r>
              <w:bookmarkEnd w:id="138"/>
            </w:hyperlink>
          </w:p>
        </w:tc>
        <w:tc>
          <w:tcPr>
            <w:tcW w:w="2834" w:type="dxa"/>
            <w:vAlign w:val="center"/>
          </w:tcPr>
          <w:p w14:paraId="2BE50D9B" w14:textId="0CCF999B" w:rsidR="0094662C" w:rsidRPr="00464434" w:rsidRDefault="0094662C" w:rsidP="00464434">
            <w:pPr>
              <w:spacing w:before="60" w:after="60" w:line="280" w:lineRule="exact"/>
              <w:jc w:val="center"/>
              <w:rPr>
                <w:i/>
                <w:sz w:val="20"/>
                <w:szCs w:val="20"/>
              </w:rPr>
            </w:pPr>
            <w:r w:rsidRPr="00464434">
              <w:rPr>
                <w:rFonts w:hint="cs"/>
                <w:sz w:val="20"/>
                <w:szCs w:val="20"/>
                <w:rtl/>
              </w:rPr>
              <w:t>الولايات المتحدة الأمريكية</w:t>
            </w:r>
          </w:p>
        </w:tc>
        <w:tc>
          <w:tcPr>
            <w:tcW w:w="5103" w:type="dxa"/>
            <w:vAlign w:val="center"/>
          </w:tcPr>
          <w:p w14:paraId="0D47CFEC" w14:textId="5B3BFC3B" w:rsidR="0094662C" w:rsidRPr="00464434" w:rsidRDefault="0074560B" w:rsidP="00464434">
            <w:pPr>
              <w:spacing w:before="60" w:after="60" w:line="280" w:lineRule="exact"/>
              <w:jc w:val="left"/>
              <w:rPr>
                <w:i/>
                <w:sz w:val="20"/>
                <w:szCs w:val="20"/>
              </w:rPr>
            </w:pPr>
            <w:r w:rsidRPr="00464434">
              <w:rPr>
                <w:rFonts w:hint="cs"/>
                <w:i/>
                <w:sz w:val="20"/>
                <w:szCs w:val="20"/>
                <w:rtl/>
              </w:rPr>
              <w:t xml:space="preserve">اقتراحات لمواصلة المضي قدماً بعمل فريق </w:t>
            </w:r>
            <w:r w:rsidRPr="00464434">
              <w:rPr>
                <w:rFonts w:hint="cs"/>
                <w:sz w:val="20"/>
                <w:szCs w:val="20"/>
                <w:rtl/>
              </w:rPr>
              <w:t>ال</w:t>
            </w:r>
            <w:r w:rsidR="002F050C" w:rsidRPr="00464434">
              <w:rPr>
                <w:rFonts w:hint="cs"/>
                <w:sz w:val="20"/>
                <w:szCs w:val="20"/>
                <w:rtl/>
              </w:rPr>
              <w:t>مقرِّر</w:t>
            </w:r>
            <w:r w:rsidRPr="00464434">
              <w:rPr>
                <w:rFonts w:hint="cs"/>
                <w:sz w:val="20"/>
                <w:szCs w:val="20"/>
                <w:rtl/>
              </w:rPr>
              <w:t xml:space="preserve"> التابع للفريق الاستشاري لتقييس الاتصالات والمعني ب</w:t>
            </w:r>
            <w:r w:rsidRPr="00464434">
              <w:rPr>
                <w:sz w:val="20"/>
                <w:szCs w:val="20"/>
                <w:rtl/>
              </w:rPr>
              <w:t>إنشاء الأفرقة الإقليمية والمشاركة فيها وحلها</w:t>
            </w:r>
            <w:r w:rsidRPr="00464434">
              <w:rPr>
                <w:rFonts w:hint="cs"/>
                <w:sz w:val="20"/>
                <w:szCs w:val="20"/>
                <w:rtl/>
              </w:rPr>
              <w:t xml:space="preserve"> </w:t>
            </w:r>
            <w:r w:rsidRPr="00464434">
              <w:rPr>
                <w:sz w:val="20"/>
                <w:szCs w:val="20"/>
              </w:rPr>
              <w:t>(TSAG RG-CPTRG)</w:t>
            </w:r>
          </w:p>
        </w:tc>
      </w:tr>
      <w:tr w:rsidR="0094662C" w:rsidRPr="00464434" w14:paraId="70188BB7" w14:textId="77777777" w:rsidTr="00464434">
        <w:tc>
          <w:tcPr>
            <w:tcW w:w="1697" w:type="dxa"/>
            <w:vAlign w:val="center"/>
          </w:tcPr>
          <w:p w14:paraId="0330FBAB" w14:textId="77777777" w:rsidR="0094662C" w:rsidRPr="00464434" w:rsidRDefault="005355EB" w:rsidP="00464434">
            <w:pPr>
              <w:spacing w:before="60" w:after="60" w:line="280" w:lineRule="exact"/>
              <w:jc w:val="center"/>
              <w:rPr>
                <w:i/>
                <w:sz w:val="20"/>
                <w:szCs w:val="20"/>
              </w:rPr>
            </w:pPr>
            <w:hyperlink r:id="rId191" w:history="1">
              <w:bookmarkStart w:id="139" w:name="lt_pId1241"/>
              <w:r w:rsidR="0094662C" w:rsidRPr="00464434">
                <w:rPr>
                  <w:rStyle w:val="Hyperlink"/>
                  <w:sz w:val="20"/>
                  <w:szCs w:val="20"/>
                </w:rPr>
                <w:t>TSAG-C115</w:t>
              </w:r>
              <w:bookmarkEnd w:id="139"/>
            </w:hyperlink>
          </w:p>
        </w:tc>
        <w:tc>
          <w:tcPr>
            <w:tcW w:w="2834" w:type="dxa"/>
            <w:vAlign w:val="center"/>
          </w:tcPr>
          <w:p w14:paraId="093384D9" w14:textId="44ADDDF6" w:rsidR="0094662C" w:rsidRPr="00464434" w:rsidRDefault="0094662C" w:rsidP="00464434">
            <w:pPr>
              <w:spacing w:before="60" w:after="60" w:line="280" w:lineRule="exact"/>
              <w:jc w:val="center"/>
              <w:rPr>
                <w:i/>
                <w:sz w:val="20"/>
                <w:szCs w:val="20"/>
              </w:rPr>
            </w:pPr>
            <w:r w:rsidRPr="00464434">
              <w:rPr>
                <w:rFonts w:hint="cs"/>
                <w:sz w:val="20"/>
                <w:szCs w:val="20"/>
                <w:rtl/>
              </w:rPr>
              <w:t>الولايات المتحدة الأمريكية</w:t>
            </w:r>
          </w:p>
        </w:tc>
        <w:tc>
          <w:tcPr>
            <w:tcW w:w="5103" w:type="dxa"/>
            <w:vAlign w:val="center"/>
          </w:tcPr>
          <w:p w14:paraId="187C3561" w14:textId="17523DE9" w:rsidR="0094662C" w:rsidRPr="00464434" w:rsidRDefault="005B6FF5" w:rsidP="00464434">
            <w:pPr>
              <w:spacing w:before="60" w:after="60" w:line="280" w:lineRule="exact"/>
              <w:jc w:val="left"/>
              <w:rPr>
                <w:sz w:val="20"/>
                <w:szCs w:val="20"/>
                <w:rtl/>
                <w:lang w:bidi="ar-EG"/>
              </w:rPr>
            </w:pPr>
            <w:r w:rsidRPr="00464434">
              <w:rPr>
                <w:rFonts w:hint="cs"/>
                <w:sz w:val="20"/>
                <w:szCs w:val="20"/>
                <w:rtl/>
              </w:rPr>
              <w:t xml:space="preserve">مشروع مقترح البلدان الأمريكية </w:t>
            </w:r>
            <w:r w:rsidRPr="00464434">
              <w:rPr>
                <w:sz w:val="20"/>
                <w:szCs w:val="20"/>
              </w:rPr>
              <w:t>(</w:t>
            </w:r>
            <w:r w:rsidR="006806A9" w:rsidRPr="00464434">
              <w:rPr>
                <w:sz w:val="20"/>
                <w:szCs w:val="20"/>
              </w:rPr>
              <w:t>DIAP)</w:t>
            </w:r>
            <w:r w:rsidRPr="00464434">
              <w:rPr>
                <w:rFonts w:hint="cs"/>
                <w:sz w:val="20"/>
                <w:szCs w:val="20"/>
                <w:rtl/>
              </w:rPr>
              <w:t xml:space="preserve"> </w:t>
            </w:r>
            <w:r w:rsidR="001D192C" w:rsidRPr="00464434">
              <w:rPr>
                <w:rFonts w:hint="cs"/>
                <w:sz w:val="20"/>
                <w:szCs w:val="20"/>
                <w:rtl/>
              </w:rPr>
              <w:t xml:space="preserve">المعروض على </w:t>
            </w:r>
            <w:r w:rsidR="00212C56" w:rsidRPr="00464434">
              <w:rPr>
                <w:rFonts w:hint="cs"/>
                <w:sz w:val="20"/>
                <w:szCs w:val="20"/>
                <w:rtl/>
              </w:rPr>
              <w:t>لجنة البلدان الأمريكية للاتصالات</w:t>
            </w:r>
            <w:r w:rsidR="006806A9" w:rsidRPr="00464434">
              <w:rPr>
                <w:rFonts w:hint="cs"/>
                <w:sz w:val="20"/>
                <w:szCs w:val="20"/>
                <w:rtl/>
                <w:lang w:bidi="ar-EG"/>
              </w:rPr>
              <w:t xml:space="preserve"> </w:t>
            </w:r>
            <w:r w:rsidR="006806A9" w:rsidRPr="00464434">
              <w:rPr>
                <w:sz w:val="20"/>
                <w:szCs w:val="20"/>
                <w:lang w:bidi="ar-EG"/>
              </w:rPr>
              <w:t>(CITEL)</w:t>
            </w:r>
            <w:r w:rsidR="006806A9" w:rsidRPr="00464434">
              <w:rPr>
                <w:rFonts w:hint="cs"/>
                <w:sz w:val="20"/>
                <w:szCs w:val="20"/>
                <w:rtl/>
                <w:lang w:bidi="ar-EG"/>
              </w:rPr>
              <w:t xml:space="preserve"> بشأن الأفرقة الإقليمية التابعة للجان دراسات قطاع تقييس الاتصالات (</w:t>
            </w:r>
            <w:r w:rsidR="006F607E" w:rsidRPr="00464434">
              <w:rPr>
                <w:rFonts w:hint="cs"/>
                <w:sz w:val="20"/>
                <w:szCs w:val="20"/>
                <w:rtl/>
                <w:lang w:bidi="ar-EG"/>
              </w:rPr>
              <w:t>تعديلات على</w:t>
            </w:r>
            <w:r w:rsidR="001827E5" w:rsidRPr="00464434">
              <w:rPr>
                <w:rFonts w:hint="cs"/>
                <w:sz w:val="20"/>
                <w:szCs w:val="20"/>
                <w:rtl/>
                <w:lang w:bidi="ar-EG"/>
              </w:rPr>
              <w:t xml:space="preserve"> القرار </w:t>
            </w:r>
            <w:r w:rsidR="001827E5" w:rsidRPr="00464434">
              <w:rPr>
                <w:sz w:val="20"/>
                <w:szCs w:val="20"/>
                <w:lang w:bidi="ar-EG"/>
              </w:rPr>
              <w:t>54</w:t>
            </w:r>
            <w:r w:rsidR="001827E5" w:rsidRPr="00464434">
              <w:rPr>
                <w:rFonts w:hint="cs"/>
                <w:sz w:val="20"/>
                <w:szCs w:val="20"/>
                <w:rtl/>
                <w:lang w:bidi="ar-EG"/>
              </w:rPr>
              <w:t xml:space="preserve"> للجمعية العالمية لتقييس الاتصالات)</w:t>
            </w:r>
          </w:p>
        </w:tc>
      </w:tr>
    </w:tbl>
    <w:p w14:paraId="565B0AF1" w14:textId="7E1CE9B8" w:rsidR="0094662C" w:rsidRPr="00D02BA1" w:rsidRDefault="0094662C" w:rsidP="00464434">
      <w:pPr>
        <w:pStyle w:val="Heading1"/>
        <w:spacing w:after="120"/>
        <w:rPr>
          <w:rtl/>
        </w:rPr>
      </w:pPr>
      <w:bookmarkStart w:id="140" w:name="_Toc95292141"/>
      <w:bookmarkStart w:id="141" w:name="_Toc95292191"/>
      <w:r w:rsidRPr="00D02BA1">
        <w:rPr>
          <w:rFonts w:hint="cs"/>
          <w:rtl/>
        </w:rPr>
        <w:lastRenderedPageBreak/>
        <w:t>4</w:t>
      </w:r>
      <w:r w:rsidRPr="00D02BA1">
        <w:rPr>
          <w:rtl/>
        </w:rPr>
        <w:tab/>
      </w:r>
      <w:r w:rsidR="001D192C" w:rsidRPr="00D02BA1">
        <w:rPr>
          <w:rFonts w:hint="cs"/>
          <w:rtl/>
        </w:rPr>
        <w:t>ملخص المناقشات والنتائج</w:t>
      </w:r>
      <w:bookmarkEnd w:id="140"/>
      <w:bookmarkEnd w:id="141"/>
    </w:p>
    <w:tbl>
      <w:tblPr>
        <w:tblStyle w:val="TableGrid"/>
        <w:bidiVisual/>
        <w:tblW w:w="0" w:type="auto"/>
        <w:tblLook w:val="04A0" w:firstRow="1" w:lastRow="0" w:firstColumn="1" w:lastColumn="0" w:noHBand="0" w:noVBand="1"/>
      </w:tblPr>
      <w:tblGrid>
        <w:gridCol w:w="1410"/>
        <w:gridCol w:w="8219"/>
      </w:tblGrid>
      <w:tr w:rsidR="00E46E51" w:rsidRPr="00D02BA1" w14:paraId="1015A071" w14:textId="77777777" w:rsidTr="00E46E51">
        <w:tc>
          <w:tcPr>
            <w:tcW w:w="1410" w:type="dxa"/>
          </w:tcPr>
          <w:p w14:paraId="32CDA3DB" w14:textId="497A7BA7" w:rsidR="00E46E51" w:rsidRPr="00D02BA1" w:rsidRDefault="00E46E51" w:rsidP="00105E3F">
            <w:pPr>
              <w:keepNext/>
              <w:keepLines/>
              <w:rPr>
                <w:rFonts w:eastAsia="Batang"/>
                <w:b/>
                <w:iCs/>
              </w:rPr>
            </w:pPr>
            <w:r w:rsidRPr="00D02BA1">
              <w:rPr>
                <w:rFonts w:eastAsia="Batang" w:hint="cs"/>
                <w:b/>
                <w:iCs/>
                <w:rtl/>
              </w:rPr>
              <w:t>الهدف 1</w:t>
            </w:r>
          </w:p>
        </w:tc>
        <w:tc>
          <w:tcPr>
            <w:tcW w:w="8219" w:type="dxa"/>
          </w:tcPr>
          <w:p w14:paraId="1613C913" w14:textId="32D49201" w:rsidR="00E46E51" w:rsidRPr="00D02BA1" w:rsidRDefault="00E46E51" w:rsidP="00E46E51">
            <w:pPr>
              <w:rPr>
                <w:lang w:bidi="ar-EG"/>
              </w:rPr>
            </w:pPr>
            <w:r w:rsidRPr="00D02BA1">
              <w:rPr>
                <w:rtl/>
                <w:lang w:bidi="ar-EG"/>
              </w:rPr>
              <w:t xml:space="preserve">توضيح المعايير الحالية لإنشاء </w:t>
            </w:r>
            <w:r w:rsidRPr="00D02BA1">
              <w:rPr>
                <w:rFonts w:hint="cs"/>
                <w:rtl/>
                <w:lang w:bidi="ar-EG"/>
              </w:rPr>
              <w:t>ال</w:t>
            </w:r>
            <w:r w:rsidRPr="00D02BA1">
              <w:rPr>
                <w:rtl/>
                <w:lang w:bidi="ar-EG"/>
              </w:rPr>
              <w:t>أفرقة الإقليمية التابعة للج</w:t>
            </w:r>
            <w:r w:rsidRPr="00D02BA1">
              <w:rPr>
                <w:rFonts w:hint="cs"/>
                <w:rtl/>
                <w:lang w:bidi="ar-EG"/>
              </w:rPr>
              <w:t>ان</w:t>
            </w:r>
            <w:r w:rsidRPr="00D02BA1">
              <w:rPr>
                <w:rtl/>
                <w:lang w:bidi="ar-EG"/>
              </w:rPr>
              <w:t xml:space="preserve"> دراسات قطاع تقييس الاتصالات</w:t>
            </w:r>
            <w:r w:rsidRPr="00D02BA1">
              <w:rPr>
                <w:rtl/>
              </w:rPr>
              <w:t xml:space="preserve"> </w:t>
            </w:r>
            <w:r w:rsidRPr="00D02BA1">
              <w:rPr>
                <w:rFonts w:hint="cs"/>
                <w:rtl/>
              </w:rPr>
              <w:t xml:space="preserve">والمشاركة فيها وحلها </w:t>
            </w:r>
            <w:r w:rsidRPr="00D02BA1">
              <w:rPr>
                <w:rtl/>
                <w:lang w:bidi="ar-EG"/>
              </w:rPr>
              <w:t xml:space="preserve">والآليات التي تحكم هذه </w:t>
            </w:r>
            <w:r w:rsidRPr="00D02BA1">
              <w:rPr>
                <w:rFonts w:hint="cs"/>
                <w:rtl/>
                <w:lang w:bidi="ar-EG"/>
              </w:rPr>
              <w:t>المعايير،</w:t>
            </w:r>
            <w:r w:rsidRPr="00D02BA1">
              <w:rPr>
                <w:rtl/>
                <w:lang w:bidi="ar-EG"/>
              </w:rPr>
              <w:t xml:space="preserve"> </w:t>
            </w:r>
            <w:r w:rsidRPr="00D02BA1">
              <w:rPr>
                <w:rFonts w:hint="cs"/>
                <w:rtl/>
                <w:lang w:bidi="ar-EG"/>
              </w:rPr>
              <w:t>بتوجيهات من الاتحاد،</w:t>
            </w:r>
            <w:r w:rsidRPr="00D02BA1">
              <w:rPr>
                <w:rtl/>
                <w:lang w:bidi="ar-EG"/>
              </w:rPr>
              <w:t xml:space="preserve"> حسب الاقتضاء.</w:t>
            </w:r>
          </w:p>
        </w:tc>
      </w:tr>
    </w:tbl>
    <w:p w14:paraId="464C99E4" w14:textId="47601191" w:rsidR="0089616C" w:rsidRPr="00D02BA1" w:rsidRDefault="00B55780" w:rsidP="00464434">
      <w:pPr>
        <w:spacing w:before="240"/>
        <w:rPr>
          <w:rtl/>
          <w:lang w:bidi="ar-EG"/>
        </w:rPr>
      </w:pPr>
      <w:r w:rsidRPr="00D02BA1">
        <w:rPr>
          <w:rFonts w:hint="cs"/>
          <w:rtl/>
          <w:lang w:bidi="ar-EG"/>
        </w:rPr>
        <w:t>ناقشت الاجتماعات المعايير الحالية لإنشاء الأفرقة الإقليمية التابعة للجان دراسات قطاع تقييس الاتصالات</w:t>
      </w:r>
      <w:r w:rsidR="00297E82" w:rsidRPr="00D02BA1">
        <w:rPr>
          <w:rFonts w:hint="cs"/>
          <w:rtl/>
          <w:lang w:bidi="ar-EG"/>
        </w:rPr>
        <w:t xml:space="preserve">، واتفقت </w:t>
      </w:r>
      <w:r w:rsidR="001F7AC7" w:rsidRPr="00D02BA1">
        <w:rPr>
          <w:rFonts w:hint="cs"/>
          <w:rtl/>
          <w:lang w:bidi="ar-EG"/>
        </w:rPr>
        <w:t xml:space="preserve">على </w:t>
      </w:r>
      <w:r w:rsidR="00EE497C" w:rsidRPr="00D02BA1">
        <w:rPr>
          <w:rFonts w:hint="cs"/>
          <w:rtl/>
          <w:lang w:bidi="ar-EG"/>
        </w:rPr>
        <w:t>وجود اختلافات وعدم وجود معايير متجانسة بين لجان الدراسات لإنشاء فريق إقليمي.</w:t>
      </w:r>
    </w:p>
    <w:p w14:paraId="05F26757" w14:textId="4E52A50F" w:rsidR="00E46E51" w:rsidRPr="00D02BA1" w:rsidRDefault="00E73E60" w:rsidP="0089616C">
      <w:pPr>
        <w:rPr>
          <w:rtl/>
          <w:lang w:bidi="ar-EG"/>
        </w:rPr>
      </w:pPr>
      <w:r w:rsidRPr="00D02BA1">
        <w:rPr>
          <w:rFonts w:hint="cs"/>
          <w:rtl/>
          <w:lang w:bidi="ar-EG"/>
        </w:rPr>
        <w:t>ف</w:t>
      </w:r>
      <w:r w:rsidR="002525C5" w:rsidRPr="00D02BA1">
        <w:rPr>
          <w:rFonts w:hint="cs"/>
          <w:rtl/>
          <w:lang w:bidi="ar-EG"/>
        </w:rPr>
        <w:t xml:space="preserve">مصطلح "منطقة" غير معرَّف </w:t>
      </w:r>
      <w:r w:rsidR="00D71CF1" w:rsidRPr="00D02BA1">
        <w:rPr>
          <w:rFonts w:hint="cs"/>
          <w:rtl/>
          <w:lang w:bidi="ar-EG"/>
        </w:rPr>
        <w:t xml:space="preserve">حيث </w:t>
      </w:r>
      <w:r w:rsidR="00CD687F" w:rsidRPr="00D02BA1">
        <w:rPr>
          <w:rFonts w:hint="cs"/>
          <w:rtl/>
          <w:lang w:bidi="ar-EG"/>
        </w:rPr>
        <w:t xml:space="preserve">تقتصر بعض الدول الأعضاء على حضور اجتماعات الأفرقة الإقليمية فيما يمكن اعتباره منطقتها الإدارية التابعة للاتحاد. </w:t>
      </w:r>
      <w:r w:rsidR="006B2966" w:rsidRPr="00D02BA1">
        <w:rPr>
          <w:rFonts w:hint="cs"/>
          <w:rtl/>
          <w:lang w:bidi="ar-EG"/>
        </w:rPr>
        <w:t>وتنتمي</w:t>
      </w:r>
      <w:r w:rsidR="00CD687F" w:rsidRPr="00D02BA1">
        <w:rPr>
          <w:rFonts w:hint="cs"/>
          <w:rtl/>
          <w:lang w:bidi="ar-EG"/>
        </w:rPr>
        <w:t xml:space="preserve"> بعض الدول الأعضاء</w:t>
      </w:r>
      <w:r w:rsidRPr="00D02BA1">
        <w:rPr>
          <w:rFonts w:hint="cs"/>
          <w:rtl/>
          <w:lang w:bidi="ar-EG"/>
        </w:rPr>
        <w:t xml:space="preserve"> </w:t>
      </w:r>
      <w:r w:rsidR="00CD687F" w:rsidRPr="00D02BA1">
        <w:rPr>
          <w:rFonts w:hint="cs"/>
          <w:rtl/>
          <w:lang w:bidi="ar-EG"/>
        </w:rPr>
        <w:t xml:space="preserve">إلى أكثر من فريق إقليمي في لجنة دراسات </w:t>
      </w:r>
      <w:r w:rsidR="002371F3" w:rsidRPr="00D02BA1">
        <w:rPr>
          <w:rFonts w:hint="cs"/>
          <w:rtl/>
          <w:lang w:bidi="ar-EG"/>
        </w:rPr>
        <w:t>معينة.</w:t>
      </w:r>
    </w:p>
    <w:p w14:paraId="1DCF944E" w14:textId="08E51A20" w:rsidR="00E46E51" w:rsidRPr="00D02BA1" w:rsidRDefault="006D7A5A" w:rsidP="0089616C">
      <w:pPr>
        <w:rPr>
          <w:rtl/>
          <w:lang w:bidi="ar-EG"/>
        </w:rPr>
      </w:pPr>
      <w:r w:rsidRPr="00D02BA1">
        <w:rPr>
          <w:rFonts w:hint="cs"/>
          <w:rtl/>
          <w:lang w:bidi="ar-EG"/>
        </w:rPr>
        <w:t xml:space="preserve">وأعرب بعض الأعضاء عن الحاجة إلى </w:t>
      </w:r>
      <w:r w:rsidR="0013751A" w:rsidRPr="00D02BA1">
        <w:rPr>
          <w:rFonts w:hint="cs"/>
          <w:rtl/>
          <w:lang w:bidi="ar-EG"/>
        </w:rPr>
        <w:t xml:space="preserve">وضع تعريف لمصطلح "منطقة"، في حين عبّر آخرون عن أولوية الحفاظ على المرونة بشأن هذا المصطلح </w:t>
      </w:r>
      <w:r w:rsidR="005A1CB3" w:rsidRPr="00D02BA1">
        <w:rPr>
          <w:rFonts w:hint="cs"/>
          <w:rtl/>
          <w:lang w:bidi="ar-EG"/>
        </w:rPr>
        <w:t>لكل لجنة دراسات لإنشاء أفرقة إقليمية حسب الموضوع.</w:t>
      </w:r>
    </w:p>
    <w:p w14:paraId="446D87D7" w14:textId="075ABF78" w:rsidR="00E46E51" w:rsidRPr="00C63505" w:rsidRDefault="00F92057" w:rsidP="0089616C">
      <w:pPr>
        <w:rPr>
          <w:spacing w:val="-4"/>
          <w:rtl/>
          <w:lang w:bidi="ar-EG"/>
        </w:rPr>
      </w:pPr>
      <w:r w:rsidRPr="00C63505">
        <w:rPr>
          <w:rFonts w:hint="cs"/>
          <w:spacing w:val="-4"/>
          <w:rtl/>
          <w:lang w:bidi="ar-EG"/>
        </w:rPr>
        <w:t xml:space="preserve">وأعرب بعض الأعضاء عن أهمية </w:t>
      </w:r>
      <w:r w:rsidR="00387391" w:rsidRPr="00C63505">
        <w:rPr>
          <w:rFonts w:hint="cs"/>
          <w:spacing w:val="-4"/>
          <w:rtl/>
          <w:lang w:bidi="ar-EG"/>
        </w:rPr>
        <w:t>الإبقاء</w:t>
      </w:r>
      <w:r w:rsidRPr="00C63505">
        <w:rPr>
          <w:rFonts w:hint="cs"/>
          <w:spacing w:val="-4"/>
          <w:rtl/>
          <w:lang w:bidi="ar-EG"/>
        </w:rPr>
        <w:t xml:space="preserve"> على الوضع </w:t>
      </w:r>
      <w:r w:rsidR="00C00341" w:rsidRPr="00C63505">
        <w:rPr>
          <w:rFonts w:hint="cs"/>
          <w:spacing w:val="-4"/>
          <w:rtl/>
          <w:lang w:bidi="ar-EG"/>
        </w:rPr>
        <w:t>الراهن</w:t>
      </w:r>
      <w:r w:rsidRPr="00C63505">
        <w:rPr>
          <w:rFonts w:hint="cs"/>
          <w:spacing w:val="-4"/>
          <w:rtl/>
          <w:lang w:bidi="ar-EG"/>
        </w:rPr>
        <w:t xml:space="preserve"> المتمثل في قصر المشاركة الكاملة في اجتماعات الأفرقة الإقليمية على الدول الأعضاء وأعضاء القطاع </w:t>
      </w:r>
      <w:r w:rsidR="00C00341" w:rsidRPr="00C63505">
        <w:rPr>
          <w:rFonts w:hint="cs"/>
          <w:spacing w:val="-4"/>
          <w:rtl/>
          <w:lang w:bidi="ar-EG"/>
        </w:rPr>
        <w:t xml:space="preserve">في منطقة معينة. وشددوا كذلك على الحاجة إلى </w:t>
      </w:r>
      <w:r w:rsidR="00173255" w:rsidRPr="00C63505">
        <w:rPr>
          <w:rFonts w:hint="cs"/>
          <w:spacing w:val="-4"/>
          <w:rtl/>
          <w:lang w:bidi="ar-EG"/>
        </w:rPr>
        <w:t xml:space="preserve">حوار إقليمي بشأن مواضيع محددة </w:t>
      </w:r>
      <w:r w:rsidR="004E0366" w:rsidRPr="00C63505">
        <w:rPr>
          <w:rFonts w:hint="cs"/>
          <w:spacing w:val="-4"/>
          <w:rtl/>
          <w:lang w:bidi="ar-EG"/>
        </w:rPr>
        <w:t>حسب</w:t>
      </w:r>
      <w:r w:rsidR="00173255" w:rsidRPr="00C63505">
        <w:rPr>
          <w:rFonts w:hint="cs"/>
          <w:spacing w:val="-4"/>
          <w:rtl/>
          <w:lang w:bidi="ar-EG"/>
        </w:rPr>
        <w:t xml:space="preserve"> ولاية لجنة الدراسات. وفي المقابل، شدد أعضاء آخرون على أهمية </w:t>
      </w:r>
      <w:r w:rsidR="004E0366" w:rsidRPr="00C63505">
        <w:rPr>
          <w:rFonts w:hint="cs"/>
          <w:spacing w:val="-4"/>
          <w:rtl/>
          <w:lang w:bidi="ar-EG"/>
        </w:rPr>
        <w:t>إتاحة</w:t>
      </w:r>
      <w:r w:rsidR="00173255" w:rsidRPr="00C63505">
        <w:rPr>
          <w:rFonts w:hint="cs"/>
          <w:spacing w:val="-4"/>
          <w:rtl/>
          <w:lang w:bidi="ar-EG"/>
        </w:rPr>
        <w:t xml:space="preserve"> نفاذ </w:t>
      </w:r>
      <w:r w:rsidR="009C1ACE" w:rsidRPr="00C63505">
        <w:rPr>
          <w:rFonts w:hint="cs"/>
          <w:spacing w:val="-4"/>
          <w:rtl/>
          <w:lang w:bidi="ar-EG"/>
        </w:rPr>
        <w:t xml:space="preserve">المنظمات الإقليمية الموجودة في المنطقة </w:t>
      </w:r>
      <w:r w:rsidR="004E0366" w:rsidRPr="00C63505">
        <w:rPr>
          <w:rFonts w:hint="cs"/>
          <w:spacing w:val="-4"/>
          <w:rtl/>
          <w:lang w:bidi="ar-EG"/>
        </w:rPr>
        <w:t>إلى الحوار الإقليمي.</w:t>
      </w:r>
    </w:p>
    <w:p w14:paraId="3AF84708" w14:textId="18BF4377" w:rsidR="00E46E51" w:rsidRPr="00D02BA1" w:rsidRDefault="00FD22A5" w:rsidP="0089616C">
      <w:pPr>
        <w:rPr>
          <w:lang w:bidi="ar-EG"/>
        </w:rPr>
      </w:pPr>
      <w:r w:rsidRPr="00D02BA1">
        <w:rPr>
          <w:rFonts w:hint="cs"/>
          <w:rtl/>
          <w:lang w:bidi="ar-EG"/>
        </w:rPr>
        <w:t>وعلم فريق ال</w:t>
      </w:r>
      <w:r w:rsidR="002F050C" w:rsidRPr="00D02BA1">
        <w:rPr>
          <w:rFonts w:hint="cs"/>
          <w:rtl/>
          <w:lang w:bidi="ar-EG"/>
        </w:rPr>
        <w:t>مقرِّر</w:t>
      </w:r>
      <w:r w:rsidRPr="00D02BA1">
        <w:rPr>
          <w:rFonts w:hint="cs"/>
          <w:rtl/>
          <w:lang w:bidi="ar-EG"/>
        </w:rPr>
        <w:t xml:space="preserve"> المعني بإنشاء الأفرقة الإقليمية والمشاركة فيها وحلها </w:t>
      </w:r>
      <w:r w:rsidRPr="00D02BA1">
        <w:rPr>
          <w:lang w:bidi="ar-EG"/>
        </w:rPr>
        <w:t>(RG-CPTRG)</w:t>
      </w:r>
      <w:r w:rsidRPr="00D02BA1">
        <w:rPr>
          <w:rFonts w:hint="cs"/>
          <w:rtl/>
          <w:lang w:bidi="ar-EG"/>
        </w:rPr>
        <w:t>، من المناقشات التي دارت في الاجتماع الرابع، أن</w:t>
      </w:r>
      <w:r w:rsidR="00E806B3" w:rsidRPr="00D02BA1">
        <w:rPr>
          <w:rFonts w:hint="cs"/>
          <w:rtl/>
          <w:lang w:bidi="ar-EG"/>
        </w:rPr>
        <w:t xml:space="preserve"> الفريق الإقليمي </w:t>
      </w:r>
      <w:r w:rsidR="0058164E" w:rsidRPr="00D02BA1">
        <w:rPr>
          <w:rFonts w:hint="cs"/>
          <w:rtl/>
          <w:lang w:bidi="ar-EG"/>
        </w:rPr>
        <w:t>ل</w:t>
      </w:r>
      <w:r w:rsidR="00E806B3" w:rsidRPr="00D02BA1">
        <w:rPr>
          <w:rFonts w:hint="cs"/>
          <w:rtl/>
          <w:lang w:bidi="ar-EG"/>
        </w:rPr>
        <w:t>أوروبا وحوض البحر الأبيض المتوسط التابع</w:t>
      </w:r>
      <w:r w:rsidRPr="00D02BA1">
        <w:rPr>
          <w:rFonts w:hint="cs"/>
          <w:rtl/>
          <w:lang w:bidi="ar-EG"/>
        </w:rPr>
        <w:t xml:space="preserve"> </w:t>
      </w:r>
      <w:r w:rsidR="00E806B3" w:rsidRPr="00D02BA1">
        <w:rPr>
          <w:rFonts w:hint="cs"/>
          <w:rtl/>
          <w:lang w:bidi="ar-EG"/>
        </w:rPr>
        <w:t>ل</w:t>
      </w:r>
      <w:r w:rsidRPr="00D02BA1">
        <w:rPr>
          <w:rFonts w:hint="cs"/>
          <w:rtl/>
          <w:lang w:bidi="ar-EG"/>
        </w:rPr>
        <w:t xml:space="preserve">لجنة الدراسات </w:t>
      </w:r>
      <w:r w:rsidRPr="00D02BA1">
        <w:rPr>
          <w:lang w:bidi="ar-EG"/>
        </w:rPr>
        <w:t>3</w:t>
      </w:r>
      <w:r w:rsidRPr="00D02BA1">
        <w:rPr>
          <w:rFonts w:hint="cs"/>
          <w:rtl/>
          <w:lang w:bidi="ar-EG"/>
        </w:rPr>
        <w:t xml:space="preserve"> </w:t>
      </w:r>
      <w:r w:rsidR="00E806B3" w:rsidRPr="00D02BA1">
        <w:rPr>
          <w:lang w:bidi="ar-EG"/>
        </w:rPr>
        <w:t>(SG3RG-EURM)</w:t>
      </w:r>
      <w:r w:rsidR="00E806B3" w:rsidRPr="00D02BA1">
        <w:rPr>
          <w:rFonts w:hint="cs"/>
          <w:rtl/>
          <w:lang w:bidi="ar-EG"/>
        </w:rPr>
        <w:t xml:space="preserve"> </w:t>
      </w:r>
      <w:r w:rsidR="0058164E" w:rsidRPr="00D02BA1">
        <w:rPr>
          <w:rFonts w:hint="cs"/>
          <w:rtl/>
          <w:lang w:bidi="ar-EG"/>
        </w:rPr>
        <w:t xml:space="preserve">ظل </w:t>
      </w:r>
      <w:r w:rsidR="00E806B3" w:rsidRPr="00D02BA1">
        <w:rPr>
          <w:rFonts w:hint="cs"/>
          <w:rtl/>
          <w:lang w:bidi="ar-EG"/>
        </w:rPr>
        <w:t xml:space="preserve">غير مفعَّل </w:t>
      </w:r>
      <w:r w:rsidR="00B5333C" w:rsidRPr="00D02BA1">
        <w:rPr>
          <w:rFonts w:hint="cs"/>
          <w:rtl/>
          <w:lang w:bidi="ar-EG"/>
        </w:rPr>
        <w:t>ل</w:t>
      </w:r>
      <w:r w:rsidR="0058164E" w:rsidRPr="00D02BA1">
        <w:rPr>
          <w:rFonts w:hint="cs"/>
          <w:rtl/>
          <w:lang w:bidi="ar-EG"/>
        </w:rPr>
        <w:t>أكثر من فترتي دراسة.</w:t>
      </w:r>
    </w:p>
    <w:p w14:paraId="0F188078" w14:textId="3923A98F" w:rsidR="00E46E51" w:rsidRPr="00D02BA1" w:rsidRDefault="00300E0D" w:rsidP="0089616C">
      <w:pPr>
        <w:rPr>
          <w:rtl/>
          <w:lang w:bidi="ar-EG"/>
        </w:rPr>
      </w:pPr>
      <w:r w:rsidRPr="00D02BA1">
        <w:rPr>
          <w:rFonts w:hint="cs"/>
          <w:rtl/>
          <w:lang w:bidi="ar-EG"/>
        </w:rPr>
        <w:t xml:space="preserve">وناقش الاجتماع </w:t>
      </w:r>
      <w:r w:rsidR="00E274B4" w:rsidRPr="00D02BA1">
        <w:rPr>
          <w:rFonts w:hint="cs"/>
          <w:rtl/>
          <w:lang w:bidi="ar-EG"/>
        </w:rPr>
        <w:t>سبل التعامل مع إنشا</w:t>
      </w:r>
      <w:r w:rsidR="005E648C" w:rsidRPr="00D02BA1">
        <w:rPr>
          <w:rFonts w:hint="cs"/>
          <w:rtl/>
          <w:lang w:bidi="ar-EG"/>
        </w:rPr>
        <w:t>ء</w:t>
      </w:r>
      <w:r w:rsidR="00E274B4" w:rsidRPr="00D02BA1">
        <w:rPr>
          <w:rFonts w:hint="cs"/>
          <w:rtl/>
          <w:lang w:bidi="ar-EG"/>
        </w:rPr>
        <w:t xml:space="preserve"> الأفرقة الإقليمية </w:t>
      </w:r>
      <w:r w:rsidR="005E648C" w:rsidRPr="00D02BA1">
        <w:rPr>
          <w:rFonts w:hint="cs"/>
          <w:rtl/>
          <w:lang w:bidi="ar-EG"/>
        </w:rPr>
        <w:t xml:space="preserve">لتحديد ما إذا كان ينبغي التعامل مع الأفرقة الإقليمية </w:t>
      </w:r>
      <w:r w:rsidR="005968B8" w:rsidRPr="00D02BA1">
        <w:rPr>
          <w:rFonts w:hint="cs"/>
          <w:rtl/>
          <w:lang w:bidi="ar-EG"/>
        </w:rPr>
        <w:t>ك</w:t>
      </w:r>
      <w:r w:rsidR="00C74759" w:rsidRPr="00D02BA1">
        <w:rPr>
          <w:rFonts w:hint="cs"/>
          <w:rtl/>
          <w:lang w:bidi="ar-EG"/>
        </w:rPr>
        <w:t xml:space="preserve">مسائل يوافق عليها الفريق الاستشاري لتقييس الاتصالات بين دورات الجمعية العالمية لتقييس الاتصالات، أم ينبغي الإبقاء على الوضع الراهن حيث يوافَق على الأفرقة الإقليمية </w:t>
      </w:r>
      <w:r w:rsidR="005968B8" w:rsidRPr="00D02BA1">
        <w:rPr>
          <w:rFonts w:hint="cs"/>
          <w:rtl/>
          <w:lang w:bidi="ar-EG"/>
        </w:rPr>
        <w:t>ك</w:t>
      </w:r>
      <w:r w:rsidR="00C74759" w:rsidRPr="00D02BA1">
        <w:rPr>
          <w:rFonts w:hint="cs"/>
          <w:rtl/>
          <w:lang w:bidi="ar-EG"/>
        </w:rPr>
        <w:t xml:space="preserve">فِرق عمل </w:t>
      </w:r>
      <w:r w:rsidR="005968B8" w:rsidRPr="00D02BA1">
        <w:rPr>
          <w:rFonts w:hint="cs"/>
          <w:rtl/>
          <w:lang w:bidi="ar-EG"/>
        </w:rPr>
        <w:t>في لجان الدراسات الرئيسية.</w:t>
      </w:r>
    </w:p>
    <w:p w14:paraId="12756917" w14:textId="7F0C5AE5" w:rsidR="00E46E51" w:rsidRPr="00D02BA1" w:rsidRDefault="0020624B" w:rsidP="0089616C">
      <w:pPr>
        <w:rPr>
          <w:rtl/>
          <w:lang w:bidi="ar-EG"/>
        </w:rPr>
      </w:pPr>
      <w:r w:rsidRPr="00D02BA1">
        <w:rPr>
          <w:rFonts w:hint="cs"/>
          <w:rtl/>
          <w:lang w:bidi="ar-EG"/>
        </w:rPr>
        <w:t xml:space="preserve">وترى وحدة الشؤون القانونية بالاتحاد أن </w:t>
      </w:r>
      <w:r w:rsidR="00BC7FA6" w:rsidRPr="00D02BA1">
        <w:rPr>
          <w:rFonts w:hint="cs"/>
          <w:rtl/>
          <w:lang w:bidi="ar-EG"/>
        </w:rPr>
        <w:t>الجمعية العالمية لتقييس الاتصالات</w:t>
      </w:r>
      <w:r w:rsidR="009C6D5F" w:rsidRPr="00D02BA1">
        <w:rPr>
          <w:rFonts w:hint="cs"/>
          <w:rtl/>
          <w:lang w:bidi="ar-EG"/>
        </w:rPr>
        <w:t xml:space="preserve"> إذ</w:t>
      </w:r>
      <w:r w:rsidR="00BC7FA6" w:rsidRPr="00D02BA1">
        <w:rPr>
          <w:rFonts w:hint="cs"/>
          <w:rtl/>
          <w:lang w:bidi="ar-EG"/>
        </w:rPr>
        <w:t xml:space="preserve"> </w:t>
      </w:r>
      <w:r w:rsidRPr="00D02BA1">
        <w:rPr>
          <w:rFonts w:hint="cs"/>
          <w:rtl/>
          <w:lang w:bidi="ar-EG"/>
        </w:rPr>
        <w:t>منح</w:t>
      </w:r>
      <w:r w:rsidR="00BC7FA6" w:rsidRPr="00D02BA1">
        <w:rPr>
          <w:rFonts w:hint="cs"/>
          <w:rtl/>
          <w:lang w:bidi="ar-EG"/>
        </w:rPr>
        <w:t>ت</w:t>
      </w:r>
      <w:r w:rsidRPr="00D02BA1">
        <w:rPr>
          <w:rFonts w:hint="cs"/>
          <w:rtl/>
          <w:lang w:bidi="ar-EG"/>
        </w:rPr>
        <w:t xml:space="preserve"> لجان الدراسات الرئيسية صلاحية تحديد اختصاصات وأساليب عمل الأفرقة الإقليمية والموافقة عليها</w:t>
      </w:r>
      <w:r w:rsidR="00BC7FA6" w:rsidRPr="00D02BA1">
        <w:rPr>
          <w:rFonts w:hint="cs"/>
          <w:rtl/>
          <w:lang w:bidi="ar-EG"/>
        </w:rPr>
        <w:t xml:space="preserve">، </w:t>
      </w:r>
      <w:r w:rsidR="009C6D5F" w:rsidRPr="00D02BA1">
        <w:rPr>
          <w:rFonts w:hint="cs"/>
          <w:rtl/>
          <w:lang w:bidi="ar-EG"/>
        </w:rPr>
        <w:t>ف</w:t>
      </w:r>
      <w:r w:rsidR="00D543BC" w:rsidRPr="00D02BA1">
        <w:rPr>
          <w:rFonts w:hint="cs"/>
          <w:rtl/>
          <w:lang w:bidi="ar-EG"/>
        </w:rPr>
        <w:t>قد زودت</w:t>
      </w:r>
      <w:r w:rsidR="009C6D5F" w:rsidRPr="00D02BA1">
        <w:rPr>
          <w:rFonts w:hint="cs"/>
          <w:rtl/>
          <w:lang w:bidi="ar-EG"/>
        </w:rPr>
        <w:t>ها</w:t>
      </w:r>
      <w:r w:rsidR="00D543BC" w:rsidRPr="00D02BA1">
        <w:rPr>
          <w:rFonts w:hint="cs"/>
          <w:rtl/>
          <w:lang w:bidi="ar-EG"/>
        </w:rPr>
        <w:t xml:space="preserve"> بالصلاحيات اللازمة لإنشاء أفرقة إقليمية في </w:t>
      </w:r>
      <w:r w:rsidR="00F1509A" w:rsidRPr="00D02BA1">
        <w:rPr>
          <w:rFonts w:hint="cs"/>
          <w:rtl/>
          <w:lang w:bidi="ar-EG"/>
        </w:rPr>
        <w:t>المجالات</w:t>
      </w:r>
      <w:r w:rsidR="00D543BC" w:rsidRPr="00D02BA1">
        <w:rPr>
          <w:rFonts w:hint="cs"/>
          <w:rtl/>
          <w:lang w:bidi="ar-EG"/>
        </w:rPr>
        <w:t xml:space="preserve"> التي تهمها</w:t>
      </w:r>
      <w:r w:rsidR="009C6D5F" w:rsidRPr="00D02BA1">
        <w:rPr>
          <w:rFonts w:hint="cs"/>
          <w:rtl/>
          <w:lang w:bidi="ar-EG"/>
        </w:rPr>
        <w:t>.</w:t>
      </w:r>
      <w:r w:rsidR="00F1509A" w:rsidRPr="00D02BA1">
        <w:rPr>
          <w:rFonts w:hint="cs"/>
          <w:rtl/>
          <w:lang w:bidi="ar-EG"/>
        </w:rPr>
        <w:t xml:space="preserve"> و</w:t>
      </w:r>
      <w:r w:rsidR="00A91634" w:rsidRPr="00D02BA1">
        <w:rPr>
          <w:rFonts w:hint="cs"/>
          <w:rtl/>
          <w:lang w:bidi="ar-EG"/>
        </w:rPr>
        <w:t>يترسخ هذا التفسير من خلال الممارسة الطويلة الأمد للأطراف.</w:t>
      </w:r>
    </w:p>
    <w:p w14:paraId="097C573E" w14:textId="10CF5D6E" w:rsidR="00E46E51" w:rsidRPr="00D02BA1" w:rsidRDefault="00A91634" w:rsidP="00C63505">
      <w:pPr>
        <w:spacing w:after="120"/>
        <w:rPr>
          <w:rtl/>
          <w:lang w:bidi="ar-EG"/>
        </w:rPr>
      </w:pPr>
      <w:r w:rsidRPr="00D02BA1">
        <w:rPr>
          <w:rFonts w:hint="cs"/>
          <w:rtl/>
          <w:lang w:bidi="ar-EG"/>
        </w:rPr>
        <w:t xml:space="preserve">واتفق الاجتماع على </w:t>
      </w:r>
      <w:r w:rsidR="00B24FEF" w:rsidRPr="00D02BA1">
        <w:rPr>
          <w:rFonts w:hint="cs"/>
          <w:rtl/>
          <w:lang w:bidi="ar-EG"/>
        </w:rPr>
        <w:t>أن تتخذ الجمعية قراراً بشأن آلية الإدارة.</w:t>
      </w:r>
    </w:p>
    <w:tbl>
      <w:tblPr>
        <w:tblStyle w:val="TableGrid"/>
        <w:bidiVisual/>
        <w:tblW w:w="0" w:type="auto"/>
        <w:tblLook w:val="04A0" w:firstRow="1" w:lastRow="0" w:firstColumn="1" w:lastColumn="0" w:noHBand="0" w:noVBand="1"/>
      </w:tblPr>
      <w:tblGrid>
        <w:gridCol w:w="1410"/>
        <w:gridCol w:w="8219"/>
      </w:tblGrid>
      <w:tr w:rsidR="00E46E51" w:rsidRPr="00D02BA1" w14:paraId="4425368E" w14:textId="77777777" w:rsidTr="00105E3F">
        <w:tc>
          <w:tcPr>
            <w:tcW w:w="1410" w:type="dxa"/>
          </w:tcPr>
          <w:p w14:paraId="0A2A79ED" w14:textId="4967E253" w:rsidR="00E46E51" w:rsidRPr="00D02BA1" w:rsidRDefault="00E46E51" w:rsidP="00105E3F">
            <w:pPr>
              <w:keepNext/>
              <w:keepLines/>
              <w:rPr>
                <w:rFonts w:eastAsia="Batang"/>
                <w:b/>
                <w:iCs/>
              </w:rPr>
            </w:pPr>
            <w:r w:rsidRPr="00D02BA1">
              <w:rPr>
                <w:rFonts w:eastAsia="Batang" w:hint="cs"/>
                <w:b/>
                <w:iCs/>
                <w:rtl/>
              </w:rPr>
              <w:t>الهدف 2</w:t>
            </w:r>
          </w:p>
        </w:tc>
        <w:tc>
          <w:tcPr>
            <w:tcW w:w="8219" w:type="dxa"/>
          </w:tcPr>
          <w:p w14:paraId="1A943E42" w14:textId="4520E0A6" w:rsidR="00E46E51" w:rsidRPr="00D02BA1" w:rsidRDefault="00E46E51" w:rsidP="00E46E51">
            <w:pPr>
              <w:rPr>
                <w:lang w:bidi="ar-EG"/>
              </w:rPr>
            </w:pPr>
            <w:r w:rsidRPr="00D02BA1">
              <w:rPr>
                <w:rtl/>
                <w:lang w:bidi="ar-EG"/>
              </w:rPr>
              <w:t>استعراض القرار</w:t>
            </w:r>
            <w:r w:rsidRPr="00D02BA1">
              <w:rPr>
                <w:rFonts w:hint="cs"/>
                <w:rtl/>
                <w:lang w:bidi="ar-EG"/>
              </w:rPr>
              <w:t>ات</w:t>
            </w:r>
            <w:r w:rsidRPr="00D02BA1">
              <w:rPr>
                <w:rtl/>
                <w:lang w:bidi="ar-EG"/>
              </w:rPr>
              <w:t xml:space="preserve"> 1 </w:t>
            </w:r>
            <w:r w:rsidRPr="00D02BA1">
              <w:rPr>
                <w:rFonts w:hint="cs"/>
                <w:rtl/>
                <w:lang w:bidi="ar-EG"/>
              </w:rPr>
              <w:t xml:space="preserve">و2 و22 و54 </w:t>
            </w:r>
            <w:r w:rsidRPr="00D02BA1">
              <w:rPr>
                <w:rtl/>
                <w:lang w:bidi="ar-EG"/>
              </w:rPr>
              <w:t xml:space="preserve">للجمعية العالمية لتقييس الاتصالات لعام 2016، </w:t>
            </w:r>
            <w:r w:rsidRPr="00D02BA1">
              <w:rPr>
                <w:rFonts w:hint="cs"/>
                <w:rtl/>
                <w:lang w:bidi="ar-EG"/>
              </w:rPr>
              <w:t>وذلك بغرض</w:t>
            </w:r>
            <w:r w:rsidRPr="00D02BA1">
              <w:rPr>
                <w:rtl/>
                <w:lang w:bidi="ar-EG"/>
              </w:rPr>
              <w:t xml:space="preserve"> مناقشة </w:t>
            </w:r>
            <w:r w:rsidRPr="00D02BA1">
              <w:rPr>
                <w:rFonts w:hint="cs"/>
                <w:rtl/>
                <w:lang w:bidi="ar-EG"/>
              </w:rPr>
              <w:t>ومراجعة</w:t>
            </w:r>
            <w:r w:rsidRPr="00D02BA1">
              <w:rPr>
                <w:rtl/>
                <w:lang w:bidi="ar-EG"/>
              </w:rPr>
              <w:t xml:space="preserve"> </w:t>
            </w:r>
            <w:r w:rsidRPr="00D02BA1">
              <w:rPr>
                <w:rFonts w:hint="cs"/>
                <w:rtl/>
                <w:lang w:bidi="ar-EG"/>
              </w:rPr>
              <w:t xml:space="preserve">عملية </w:t>
            </w:r>
            <w:r w:rsidRPr="00D02BA1">
              <w:rPr>
                <w:rtl/>
                <w:lang w:bidi="ar-EG"/>
              </w:rPr>
              <w:t xml:space="preserve">توضيح معايير إنشاء </w:t>
            </w:r>
            <w:r w:rsidRPr="00D02BA1">
              <w:rPr>
                <w:rFonts w:hint="cs"/>
                <w:rtl/>
                <w:lang w:bidi="ar-EG"/>
              </w:rPr>
              <w:t>وحل</w:t>
            </w:r>
            <w:r w:rsidRPr="00D02BA1">
              <w:rPr>
                <w:rtl/>
                <w:lang w:bidi="ar-EG"/>
              </w:rPr>
              <w:t xml:space="preserve"> </w:t>
            </w:r>
            <w:r w:rsidRPr="00D02BA1">
              <w:rPr>
                <w:rFonts w:hint="cs"/>
                <w:rtl/>
                <w:lang w:bidi="ar-EG"/>
              </w:rPr>
              <w:t>الأفرقة</w:t>
            </w:r>
            <w:r w:rsidRPr="00D02BA1">
              <w:rPr>
                <w:rtl/>
                <w:lang w:bidi="ar-EG"/>
              </w:rPr>
              <w:t xml:space="preserve"> الإقليمية</w:t>
            </w:r>
            <w:r w:rsidRPr="00D02BA1">
              <w:rPr>
                <w:rFonts w:hint="cs"/>
                <w:rtl/>
                <w:lang w:bidi="ar-EG"/>
              </w:rPr>
              <w:t>،</w:t>
            </w:r>
            <w:r w:rsidRPr="00D02BA1">
              <w:rPr>
                <w:rtl/>
              </w:rPr>
              <w:t xml:space="preserve"> </w:t>
            </w:r>
            <w:r w:rsidRPr="00D02BA1">
              <w:rPr>
                <w:rtl/>
                <w:lang w:bidi="ar-EG"/>
              </w:rPr>
              <w:t>حسب الاقتضاء</w:t>
            </w:r>
            <w:r w:rsidRPr="00D02BA1">
              <w:rPr>
                <w:rFonts w:hint="cs"/>
                <w:rtl/>
                <w:lang w:bidi="ar-EG"/>
              </w:rPr>
              <w:t>، مع</w:t>
            </w:r>
            <w:r w:rsidRPr="00D02BA1">
              <w:rPr>
                <w:rtl/>
                <w:lang w:bidi="ar-EG"/>
              </w:rPr>
              <w:t xml:space="preserve"> </w:t>
            </w:r>
            <w:r w:rsidRPr="00D02BA1">
              <w:rPr>
                <w:rFonts w:hint="cs"/>
                <w:rtl/>
                <w:lang w:bidi="ar-EG"/>
              </w:rPr>
              <w:t>رفع</w:t>
            </w:r>
            <w:r w:rsidRPr="00D02BA1">
              <w:rPr>
                <w:rtl/>
                <w:lang w:bidi="ar-EG"/>
              </w:rPr>
              <w:t xml:space="preserve"> تقرير إلى الفريق الاستشاري لتقييس الاتصالات.</w:t>
            </w:r>
          </w:p>
        </w:tc>
      </w:tr>
    </w:tbl>
    <w:p w14:paraId="5D566E2E" w14:textId="488F6BFF" w:rsidR="00E46E51" w:rsidRPr="00D02BA1" w:rsidRDefault="008E25B7" w:rsidP="00464434">
      <w:pPr>
        <w:spacing w:before="240"/>
        <w:rPr>
          <w:rtl/>
          <w:lang w:bidi="ar-EG"/>
        </w:rPr>
      </w:pPr>
      <w:r w:rsidRPr="00D02BA1">
        <w:rPr>
          <w:rFonts w:hint="cs"/>
          <w:rtl/>
          <w:lang w:bidi="ar-EG"/>
        </w:rPr>
        <w:t xml:space="preserve">وأخذ الاجتماع علماً </w:t>
      </w:r>
      <w:r w:rsidR="00495AB6" w:rsidRPr="00D02BA1">
        <w:rPr>
          <w:rFonts w:hint="cs"/>
          <w:rtl/>
          <w:lang w:bidi="ar-EG"/>
        </w:rPr>
        <w:t>بالوثيقة</w:t>
      </w:r>
      <w:r w:rsidRPr="00D02BA1">
        <w:rPr>
          <w:rFonts w:hint="cs"/>
          <w:rtl/>
          <w:lang w:bidi="ar-EG"/>
        </w:rPr>
        <w:t xml:space="preserve"> </w:t>
      </w:r>
      <w:bookmarkStart w:id="142" w:name="_Hlk94710435"/>
      <w:r w:rsidRPr="00D02BA1">
        <w:fldChar w:fldCharType="begin"/>
      </w:r>
      <w:r w:rsidRPr="00D02BA1">
        <w:instrText xml:space="preserve"> HYPERLINK "https://www.itu.int/md/T17-TSAG-C-0115" </w:instrText>
      </w:r>
      <w:r w:rsidRPr="00D02BA1">
        <w:fldChar w:fldCharType="separate"/>
      </w:r>
      <w:r w:rsidRPr="00D02BA1">
        <w:rPr>
          <w:rStyle w:val="Hyperlink"/>
        </w:rPr>
        <w:t>TSAG-C115</w:t>
      </w:r>
      <w:r w:rsidRPr="00D02BA1">
        <w:rPr>
          <w:rStyle w:val="Hyperlink"/>
        </w:rPr>
        <w:fldChar w:fldCharType="end"/>
      </w:r>
      <w:bookmarkEnd w:id="142"/>
      <w:r w:rsidR="00495AB6" w:rsidRPr="00D02BA1">
        <w:rPr>
          <w:rFonts w:hint="cs"/>
          <w:rtl/>
          <w:lang w:bidi="ar-EG"/>
        </w:rPr>
        <w:t xml:space="preserve">، </w:t>
      </w:r>
      <w:r w:rsidRPr="00D02BA1">
        <w:rPr>
          <w:rFonts w:hint="cs"/>
          <w:rtl/>
          <w:lang w:bidi="ar-EG"/>
        </w:rPr>
        <w:t xml:space="preserve">بشأن </w:t>
      </w:r>
      <w:r w:rsidR="00495AB6" w:rsidRPr="00D02BA1">
        <w:rPr>
          <w:rtl/>
          <w:lang w:bidi="ar-EG"/>
        </w:rPr>
        <w:t>مشروع مقترح البلدان الأمريكية (</w:t>
      </w:r>
      <w:r w:rsidR="00495AB6" w:rsidRPr="00D02BA1">
        <w:rPr>
          <w:lang w:bidi="ar-EG"/>
        </w:rPr>
        <w:t>DIAP</w:t>
      </w:r>
      <w:r w:rsidR="00495AB6" w:rsidRPr="00D02BA1">
        <w:rPr>
          <w:rtl/>
          <w:lang w:bidi="ar-EG"/>
        </w:rPr>
        <w:t>) المعروض على لجنة البلدان الأمريكية للاتصالات (</w:t>
      </w:r>
      <w:r w:rsidR="00495AB6" w:rsidRPr="00D02BA1">
        <w:rPr>
          <w:lang w:bidi="ar-EG"/>
        </w:rPr>
        <w:t>CITEL</w:t>
      </w:r>
      <w:r w:rsidR="00495AB6" w:rsidRPr="00D02BA1">
        <w:rPr>
          <w:rtl/>
          <w:lang w:bidi="ar-EG"/>
        </w:rPr>
        <w:t>) بشأن الأفرقة الإقليمية التابعة للجان دراسات قطاع تقييس الاتصالات</w:t>
      </w:r>
      <w:r w:rsidR="00495AB6" w:rsidRPr="00D02BA1">
        <w:rPr>
          <w:rFonts w:hint="cs"/>
          <w:rtl/>
          <w:lang w:bidi="ar-EG"/>
        </w:rPr>
        <w:t xml:space="preserve"> (</w:t>
      </w:r>
      <w:r w:rsidR="006F607E" w:rsidRPr="00D02BA1">
        <w:rPr>
          <w:rFonts w:hint="cs"/>
          <w:rtl/>
          <w:lang w:bidi="ar-EG"/>
        </w:rPr>
        <w:t>تعديلات على</w:t>
      </w:r>
      <w:r w:rsidR="00495AB6" w:rsidRPr="00D02BA1">
        <w:rPr>
          <w:rFonts w:hint="cs"/>
          <w:rtl/>
          <w:lang w:bidi="ar-EG"/>
        </w:rPr>
        <w:t xml:space="preserve"> القرار </w:t>
      </w:r>
      <w:r w:rsidR="00495AB6" w:rsidRPr="00D02BA1">
        <w:rPr>
          <w:lang w:bidi="ar-EG"/>
        </w:rPr>
        <w:t>54</w:t>
      </w:r>
      <w:r w:rsidR="00495AB6" w:rsidRPr="00D02BA1">
        <w:rPr>
          <w:rFonts w:hint="cs"/>
          <w:rtl/>
          <w:lang w:bidi="ar-EG"/>
        </w:rPr>
        <w:t xml:space="preserve"> للجمعية العالمية لتقييس الاتصالات)، التي قدمتها الولايات المتحدة الأمريكية</w:t>
      </w:r>
      <w:r w:rsidR="006F607E" w:rsidRPr="00D02BA1">
        <w:rPr>
          <w:rFonts w:hint="cs"/>
          <w:rtl/>
          <w:lang w:bidi="ar-EG"/>
        </w:rPr>
        <w:t xml:space="preserve"> إلى الاجتماع، للعلم، </w:t>
      </w:r>
      <w:r w:rsidR="00B0347D" w:rsidRPr="00D02BA1">
        <w:rPr>
          <w:rFonts w:hint="cs"/>
          <w:rtl/>
          <w:lang w:bidi="ar-EG"/>
        </w:rPr>
        <w:t>لأن التعديلات كانت لا تزال قيد المناقشة في لجنة البلدان الأمريكية للاتصالات.</w:t>
      </w:r>
    </w:p>
    <w:p w14:paraId="57CDD07F" w14:textId="3191989C" w:rsidR="00E46E51" w:rsidRPr="00D02BA1" w:rsidRDefault="004D657B" w:rsidP="00C63505">
      <w:pPr>
        <w:spacing w:after="120"/>
        <w:rPr>
          <w:rtl/>
          <w:lang w:bidi="ar-EG"/>
        </w:rPr>
      </w:pPr>
      <w:r w:rsidRPr="00D02BA1">
        <w:rPr>
          <w:rFonts w:hint="cs"/>
          <w:rtl/>
          <w:lang w:bidi="ar-EG"/>
        </w:rPr>
        <w:t xml:space="preserve">واتفق الاجتماع على أن المساهمات والمقترحات الرامية إلى إدخال تعديلات على القرارات ذات الصلة ينبغي مناقشتها في الجمعية العالمية لتقييس الاتصالات </w:t>
      </w:r>
      <w:r w:rsidR="00AF5318" w:rsidRPr="00D02BA1">
        <w:rPr>
          <w:rFonts w:eastAsia="Batang"/>
          <w:bCs/>
        </w:rPr>
        <w:t>WTSA-20</w:t>
      </w:r>
      <w:r w:rsidR="00AF5318" w:rsidRPr="00D02BA1">
        <w:rPr>
          <w:rFonts w:hint="cs"/>
          <w:rtl/>
          <w:lang w:bidi="ar-EG"/>
        </w:rPr>
        <w:t>.</w:t>
      </w:r>
    </w:p>
    <w:tbl>
      <w:tblPr>
        <w:tblStyle w:val="TableGrid"/>
        <w:bidiVisual/>
        <w:tblW w:w="0" w:type="auto"/>
        <w:tblLook w:val="04A0" w:firstRow="1" w:lastRow="0" w:firstColumn="1" w:lastColumn="0" w:noHBand="0" w:noVBand="1"/>
      </w:tblPr>
      <w:tblGrid>
        <w:gridCol w:w="1410"/>
        <w:gridCol w:w="8219"/>
      </w:tblGrid>
      <w:tr w:rsidR="00E46E51" w:rsidRPr="00D02BA1" w14:paraId="601933A0" w14:textId="77777777" w:rsidTr="00105E3F">
        <w:tc>
          <w:tcPr>
            <w:tcW w:w="1410" w:type="dxa"/>
          </w:tcPr>
          <w:p w14:paraId="4B633D72" w14:textId="0E201BB2" w:rsidR="00E46E51" w:rsidRPr="00D02BA1" w:rsidRDefault="00E46E51" w:rsidP="00105E3F">
            <w:pPr>
              <w:keepNext/>
              <w:keepLines/>
              <w:rPr>
                <w:rFonts w:eastAsia="Batang"/>
                <w:b/>
                <w:iCs/>
              </w:rPr>
            </w:pPr>
            <w:r w:rsidRPr="00D02BA1">
              <w:rPr>
                <w:rFonts w:eastAsia="Batang" w:hint="cs"/>
                <w:b/>
                <w:iCs/>
                <w:rtl/>
              </w:rPr>
              <w:t>الهدف 3</w:t>
            </w:r>
          </w:p>
        </w:tc>
        <w:tc>
          <w:tcPr>
            <w:tcW w:w="8219" w:type="dxa"/>
          </w:tcPr>
          <w:p w14:paraId="393923A5" w14:textId="6C8775F2" w:rsidR="00E46E51" w:rsidRPr="00D02BA1" w:rsidRDefault="00E46E51" w:rsidP="00E46E51">
            <w:pPr>
              <w:rPr>
                <w:lang w:bidi="ar-EG"/>
              </w:rPr>
            </w:pPr>
            <w:r w:rsidRPr="00D02BA1">
              <w:rPr>
                <w:rtl/>
                <w:lang w:bidi="ar-EG"/>
              </w:rPr>
              <w:t xml:space="preserve">في سياق المادة 3 من دستور </w:t>
            </w:r>
            <w:r w:rsidRPr="00D02BA1">
              <w:rPr>
                <w:rFonts w:hint="cs"/>
                <w:rtl/>
                <w:lang w:bidi="ar-EG"/>
              </w:rPr>
              <w:t>الاتحاد،</w:t>
            </w:r>
            <w:r w:rsidRPr="00D02BA1">
              <w:rPr>
                <w:rtl/>
                <w:lang w:bidi="ar-EG"/>
              </w:rPr>
              <w:t xml:space="preserve"> استعراض القرار</w:t>
            </w:r>
            <w:r w:rsidRPr="00D02BA1">
              <w:rPr>
                <w:rFonts w:hint="cs"/>
                <w:rtl/>
                <w:lang w:bidi="ar-EG"/>
              </w:rPr>
              <w:t>ات</w:t>
            </w:r>
            <w:r w:rsidRPr="00D02BA1">
              <w:rPr>
                <w:rtl/>
                <w:lang w:bidi="ar-EG"/>
              </w:rPr>
              <w:t xml:space="preserve"> 1 </w:t>
            </w:r>
            <w:r w:rsidRPr="00D02BA1">
              <w:rPr>
                <w:rFonts w:hint="cs"/>
                <w:rtl/>
                <w:lang w:bidi="ar-EG"/>
              </w:rPr>
              <w:t xml:space="preserve">و2 و22 و54 </w:t>
            </w:r>
            <w:r w:rsidRPr="00D02BA1">
              <w:rPr>
                <w:rtl/>
                <w:lang w:bidi="ar-EG"/>
              </w:rPr>
              <w:t>للجمعية العالمية لتقييس الاتصالات لعام</w:t>
            </w:r>
            <w:r w:rsidRPr="00D02BA1">
              <w:rPr>
                <w:rFonts w:hint="cs"/>
                <w:rtl/>
                <w:lang w:bidi="ar-EG"/>
              </w:rPr>
              <w:t> </w:t>
            </w:r>
            <w:r w:rsidRPr="00D02BA1">
              <w:rPr>
                <w:rtl/>
                <w:lang w:bidi="ar-EG"/>
              </w:rPr>
              <w:t xml:space="preserve">2016، </w:t>
            </w:r>
            <w:r w:rsidRPr="00D02BA1">
              <w:rPr>
                <w:rFonts w:hint="cs"/>
                <w:rtl/>
                <w:lang w:bidi="ar-EG"/>
              </w:rPr>
              <w:t>وذلك بغرض</w:t>
            </w:r>
            <w:r w:rsidRPr="00D02BA1">
              <w:rPr>
                <w:rtl/>
                <w:lang w:bidi="ar-EG"/>
              </w:rPr>
              <w:t xml:space="preserve"> مناقشة </w:t>
            </w:r>
            <w:r w:rsidRPr="00D02BA1">
              <w:rPr>
                <w:rFonts w:hint="cs"/>
                <w:rtl/>
                <w:lang w:bidi="ar-EG"/>
              </w:rPr>
              <w:t>ومراجعة</w:t>
            </w:r>
            <w:r w:rsidRPr="00D02BA1">
              <w:rPr>
                <w:rtl/>
                <w:lang w:bidi="ar-EG"/>
              </w:rPr>
              <w:t xml:space="preserve"> </w:t>
            </w:r>
            <w:r w:rsidRPr="00D02BA1">
              <w:rPr>
                <w:rFonts w:hint="cs"/>
                <w:rtl/>
                <w:lang w:bidi="ar-EG"/>
              </w:rPr>
              <w:t xml:space="preserve">عملية </w:t>
            </w:r>
            <w:r w:rsidRPr="00D02BA1">
              <w:rPr>
                <w:rtl/>
                <w:lang w:bidi="ar-EG"/>
              </w:rPr>
              <w:t xml:space="preserve">توضيح معايير </w:t>
            </w:r>
            <w:r w:rsidRPr="00D02BA1">
              <w:rPr>
                <w:rFonts w:hint="cs"/>
                <w:rtl/>
                <w:lang w:bidi="ar-EG"/>
              </w:rPr>
              <w:t>المشاركة في اجتماعات</w:t>
            </w:r>
            <w:r w:rsidRPr="00D02BA1">
              <w:rPr>
                <w:rtl/>
                <w:lang w:bidi="ar-EG"/>
              </w:rPr>
              <w:t xml:space="preserve"> </w:t>
            </w:r>
            <w:r w:rsidRPr="00D02BA1">
              <w:rPr>
                <w:rFonts w:hint="cs"/>
                <w:rtl/>
                <w:lang w:bidi="ar-EG"/>
              </w:rPr>
              <w:t>الأفرقة</w:t>
            </w:r>
            <w:r w:rsidRPr="00D02BA1">
              <w:rPr>
                <w:rtl/>
                <w:lang w:bidi="ar-EG"/>
              </w:rPr>
              <w:t xml:space="preserve"> الإقليمية</w:t>
            </w:r>
            <w:r w:rsidRPr="00D02BA1">
              <w:rPr>
                <w:rFonts w:hint="cs"/>
                <w:rtl/>
                <w:lang w:bidi="ar-EG"/>
              </w:rPr>
              <w:t>،</w:t>
            </w:r>
            <w:r w:rsidRPr="00D02BA1">
              <w:rPr>
                <w:rtl/>
              </w:rPr>
              <w:t xml:space="preserve"> </w:t>
            </w:r>
            <w:r w:rsidRPr="00D02BA1">
              <w:rPr>
                <w:rtl/>
                <w:lang w:bidi="ar-EG"/>
              </w:rPr>
              <w:t>حسب الاقتضاء</w:t>
            </w:r>
            <w:r w:rsidRPr="00D02BA1">
              <w:rPr>
                <w:rFonts w:hint="cs"/>
                <w:rtl/>
                <w:lang w:bidi="ar-EG"/>
              </w:rPr>
              <w:t>، مع</w:t>
            </w:r>
            <w:r w:rsidRPr="00D02BA1">
              <w:rPr>
                <w:rtl/>
                <w:lang w:bidi="ar-EG"/>
              </w:rPr>
              <w:t xml:space="preserve"> </w:t>
            </w:r>
            <w:r w:rsidRPr="00D02BA1">
              <w:rPr>
                <w:rFonts w:hint="cs"/>
                <w:rtl/>
                <w:lang w:bidi="ar-EG"/>
              </w:rPr>
              <w:t>رفع</w:t>
            </w:r>
            <w:r w:rsidRPr="00D02BA1">
              <w:rPr>
                <w:rtl/>
                <w:lang w:bidi="ar-EG"/>
              </w:rPr>
              <w:t xml:space="preserve"> تقرير إلى الفريق الاستشاري لتقييس الاتصالات.</w:t>
            </w:r>
          </w:p>
        </w:tc>
      </w:tr>
    </w:tbl>
    <w:p w14:paraId="0BC64FA7" w14:textId="061C2455" w:rsidR="00E46E51" w:rsidRPr="00D02BA1" w:rsidRDefault="00AF5318" w:rsidP="00464434">
      <w:pPr>
        <w:spacing w:before="240"/>
        <w:rPr>
          <w:rtl/>
          <w:lang w:bidi="ar-EG"/>
        </w:rPr>
      </w:pPr>
      <w:r w:rsidRPr="00D02BA1">
        <w:rPr>
          <w:rFonts w:hint="cs"/>
          <w:rtl/>
          <w:lang w:bidi="ar-EG"/>
        </w:rPr>
        <w:t>ترى وحدة الشؤون القانونية بالاتحاد أن</w:t>
      </w:r>
      <w:r w:rsidR="00B55548" w:rsidRPr="00D02BA1">
        <w:rPr>
          <w:rFonts w:hint="cs"/>
          <w:rtl/>
          <w:lang w:bidi="ar-EG"/>
        </w:rPr>
        <w:t xml:space="preserve"> الدول الأعضاء وأعضاء القطاع الذين لا ينتمون إلى المنطقة المعنية لهم الحق في حضور اجتماعات الأفرقة الإقليمية ذات الصلة </w:t>
      </w:r>
      <w:r w:rsidR="00F91D2A" w:rsidRPr="00D02BA1">
        <w:rPr>
          <w:rFonts w:hint="cs"/>
          <w:rtl/>
          <w:lang w:bidi="ar-EG"/>
        </w:rPr>
        <w:t>بصفة مراقب.</w:t>
      </w:r>
    </w:p>
    <w:p w14:paraId="51EA66B3" w14:textId="70CE9AAE" w:rsidR="00E46E51" w:rsidRPr="00D02BA1" w:rsidRDefault="00F91D2A" w:rsidP="00E46E51">
      <w:pPr>
        <w:rPr>
          <w:rtl/>
          <w:lang w:bidi="ar-EG"/>
        </w:rPr>
      </w:pPr>
      <w:r w:rsidRPr="00D02BA1">
        <w:rPr>
          <w:rFonts w:hint="cs"/>
          <w:rtl/>
          <w:lang w:bidi="ar-EG"/>
        </w:rPr>
        <w:t xml:space="preserve">وطُلب من وحدة الشؤون القانونية بالاتحاد أيضاً توضيح </w:t>
      </w:r>
      <w:r w:rsidR="0082418E" w:rsidRPr="00D02BA1">
        <w:rPr>
          <w:rFonts w:hint="cs"/>
          <w:rtl/>
          <w:lang w:bidi="ar-EG"/>
        </w:rPr>
        <w:t xml:space="preserve">أسباب </w:t>
      </w:r>
      <w:r w:rsidR="004B7F1D" w:rsidRPr="00D02BA1">
        <w:rPr>
          <w:rFonts w:hint="cs"/>
          <w:rtl/>
          <w:lang w:bidi="ar-EG"/>
        </w:rPr>
        <w:t xml:space="preserve">عدم تقديم </w:t>
      </w:r>
      <w:r w:rsidR="0082418E" w:rsidRPr="00D02BA1">
        <w:rPr>
          <w:rFonts w:hint="cs"/>
          <w:rtl/>
          <w:lang w:bidi="ar-EG"/>
        </w:rPr>
        <w:t xml:space="preserve">الوثيقة </w:t>
      </w:r>
      <w:hyperlink r:id="rId192" w:history="1">
        <w:r w:rsidR="0082418E" w:rsidRPr="00D02BA1">
          <w:rPr>
            <w:rStyle w:val="Hyperlink"/>
            <w:bCs/>
          </w:rPr>
          <w:t>TSAG-TD577</w:t>
        </w:r>
      </w:hyperlink>
      <w:r w:rsidR="0082418E" w:rsidRPr="00D02BA1">
        <w:rPr>
          <w:rFonts w:hint="cs"/>
          <w:rtl/>
          <w:lang w:bidi="ar-EG"/>
        </w:rPr>
        <w:t xml:space="preserve"> رأي</w:t>
      </w:r>
      <w:r w:rsidR="004B7F1D" w:rsidRPr="00D02BA1">
        <w:rPr>
          <w:rFonts w:hint="cs"/>
          <w:rtl/>
          <w:lang w:bidi="ar-EG"/>
        </w:rPr>
        <w:t xml:space="preserve">اً فيما يتعلق بالمنظمات الحكومية الدولية الإقليمية </w:t>
      </w:r>
      <w:r w:rsidR="0059489E" w:rsidRPr="00D02BA1">
        <w:rPr>
          <w:rFonts w:hint="cs"/>
          <w:rtl/>
          <w:lang w:bidi="ar-EG"/>
        </w:rPr>
        <w:t xml:space="preserve">والمنظمات الحكومية الدولية المشغِّلة للأنظمة الساتلية، </w:t>
      </w:r>
      <w:r w:rsidR="002F0852" w:rsidRPr="00D02BA1">
        <w:rPr>
          <w:rFonts w:hint="cs"/>
          <w:rtl/>
          <w:lang w:bidi="ar-EG"/>
        </w:rPr>
        <w:t xml:space="preserve">وكذلك </w:t>
      </w:r>
      <w:r w:rsidR="002F0852" w:rsidRPr="00D02BA1">
        <w:rPr>
          <w:rtl/>
          <w:lang w:bidi="ar-EG"/>
        </w:rPr>
        <w:t xml:space="preserve">المنظمات الإقليمية والمنظمات الدولية الأخرى المعنية </w:t>
      </w:r>
      <w:r w:rsidR="00B251DA">
        <w:rPr>
          <w:rFonts w:hint="cs"/>
          <w:rtl/>
          <w:lang w:bidi="ar-EG"/>
        </w:rPr>
        <w:t>بالاتصالات</w:t>
      </w:r>
      <w:r w:rsidR="002F0852" w:rsidRPr="00D02BA1">
        <w:rPr>
          <w:rtl/>
          <w:lang w:bidi="ar-EG"/>
        </w:rPr>
        <w:t xml:space="preserve"> أو التقييس أو التمويل أو التنمية</w:t>
      </w:r>
      <w:r w:rsidR="002F0852" w:rsidRPr="00D02BA1">
        <w:rPr>
          <w:rFonts w:hint="cs"/>
          <w:rtl/>
          <w:lang w:bidi="ar-EG"/>
        </w:rPr>
        <w:t xml:space="preserve">، </w:t>
      </w:r>
      <w:r w:rsidR="004E736B" w:rsidRPr="00D02BA1">
        <w:rPr>
          <w:rFonts w:hint="cs"/>
          <w:rtl/>
          <w:lang w:bidi="ar-EG"/>
        </w:rPr>
        <w:t>على النحو</w:t>
      </w:r>
      <w:r w:rsidR="002F0852" w:rsidRPr="00D02BA1">
        <w:rPr>
          <w:rFonts w:hint="cs"/>
          <w:rtl/>
          <w:lang w:bidi="ar-EG"/>
        </w:rPr>
        <w:t xml:space="preserve"> </w:t>
      </w:r>
      <w:r w:rsidR="004E736B" w:rsidRPr="00D02BA1">
        <w:rPr>
          <w:rFonts w:hint="cs"/>
          <w:rtl/>
          <w:lang w:bidi="ar-EG"/>
        </w:rPr>
        <w:t>ال</w:t>
      </w:r>
      <w:r w:rsidR="002F0852" w:rsidRPr="00D02BA1">
        <w:rPr>
          <w:rFonts w:hint="cs"/>
          <w:rtl/>
          <w:lang w:bidi="ar-EG"/>
        </w:rPr>
        <w:t xml:space="preserve">محدد في الأرقام </w:t>
      </w:r>
      <w:r w:rsidR="002F0852" w:rsidRPr="00D02BA1">
        <w:rPr>
          <w:lang w:bidi="ar-EG"/>
        </w:rPr>
        <w:t>269B</w:t>
      </w:r>
      <w:r w:rsidR="002F0852" w:rsidRPr="00D02BA1">
        <w:rPr>
          <w:rFonts w:hint="cs"/>
          <w:rtl/>
          <w:lang w:bidi="ar-EG"/>
        </w:rPr>
        <w:t xml:space="preserve"> و</w:t>
      </w:r>
      <w:r w:rsidR="002F0852" w:rsidRPr="00D02BA1">
        <w:rPr>
          <w:lang w:bidi="ar-EG"/>
        </w:rPr>
        <w:t>269C</w:t>
      </w:r>
      <w:r w:rsidR="002F0852" w:rsidRPr="00D02BA1">
        <w:rPr>
          <w:rFonts w:hint="cs"/>
          <w:rtl/>
          <w:lang w:bidi="ar-EG"/>
        </w:rPr>
        <w:t xml:space="preserve"> و</w:t>
      </w:r>
      <w:r w:rsidR="002F0852" w:rsidRPr="00D02BA1">
        <w:rPr>
          <w:lang w:bidi="ar-EG"/>
        </w:rPr>
        <w:t>231</w:t>
      </w:r>
      <w:r w:rsidR="002F0852" w:rsidRPr="00D02BA1">
        <w:rPr>
          <w:rFonts w:hint="cs"/>
          <w:rtl/>
          <w:lang w:bidi="ar-EG"/>
        </w:rPr>
        <w:t xml:space="preserve"> من </w:t>
      </w:r>
      <w:r w:rsidR="002F0852" w:rsidRPr="00D02BA1">
        <w:rPr>
          <w:rFonts w:hint="cs"/>
          <w:rtl/>
          <w:lang w:bidi="ar-EG"/>
        </w:rPr>
        <w:lastRenderedPageBreak/>
        <w:t>اتفاقية الاتحاد</w:t>
      </w:r>
      <w:r w:rsidR="008531AF" w:rsidRPr="00D02BA1">
        <w:rPr>
          <w:rFonts w:hint="cs"/>
          <w:rtl/>
          <w:lang w:bidi="ar-EG"/>
        </w:rPr>
        <w:t xml:space="preserve">. وأوضحت وحدة الشؤون القانونية بالاتحاد أن الأحكام المعنية لا تحدد </w:t>
      </w:r>
      <w:r w:rsidR="002E4107" w:rsidRPr="00D02BA1">
        <w:rPr>
          <w:rFonts w:hint="cs"/>
          <w:rtl/>
          <w:lang w:bidi="ar-EG"/>
        </w:rPr>
        <w:t xml:space="preserve">فئات عضوية منفصلة </w:t>
      </w:r>
      <w:r w:rsidR="00EC653E" w:rsidRPr="00D02BA1">
        <w:rPr>
          <w:rFonts w:hint="cs"/>
          <w:rtl/>
          <w:lang w:bidi="ar-EG"/>
        </w:rPr>
        <w:t>في ا</w:t>
      </w:r>
      <w:r w:rsidR="002E4107" w:rsidRPr="00D02BA1">
        <w:rPr>
          <w:rFonts w:hint="cs"/>
          <w:rtl/>
          <w:lang w:bidi="ar-EG"/>
        </w:rPr>
        <w:t xml:space="preserve">لاتحاد </w:t>
      </w:r>
      <w:r w:rsidR="00EC653E" w:rsidRPr="00D02BA1">
        <w:rPr>
          <w:rFonts w:hint="cs"/>
          <w:rtl/>
          <w:lang w:bidi="ar-EG"/>
        </w:rPr>
        <w:t xml:space="preserve">لهذه المنظمات، وأن الوثيقة </w:t>
      </w:r>
      <w:r w:rsidR="00EC653E" w:rsidRPr="00D02BA1">
        <w:rPr>
          <w:lang w:bidi="ar-EG"/>
        </w:rPr>
        <w:t>TSAG-TD577</w:t>
      </w:r>
      <w:r w:rsidR="003014C9" w:rsidRPr="00D02BA1">
        <w:rPr>
          <w:rFonts w:hint="cs"/>
          <w:rtl/>
          <w:lang w:bidi="ar-EG"/>
        </w:rPr>
        <w:t xml:space="preserve"> تفحصت حقوق المشاركة فقط </w:t>
      </w:r>
      <w:r w:rsidR="009E53BC" w:rsidRPr="00D02BA1">
        <w:rPr>
          <w:rFonts w:hint="cs"/>
          <w:rtl/>
          <w:lang w:bidi="ar-EG"/>
        </w:rPr>
        <w:t>فيما يتعلق بالإمكانيات الحالية للمشاركة في أنشطة الاتحاد</w:t>
      </w:r>
      <w:r w:rsidR="004E736B" w:rsidRPr="00D02BA1">
        <w:rPr>
          <w:rFonts w:hint="cs"/>
          <w:rtl/>
          <w:lang w:bidi="ar-EG"/>
        </w:rPr>
        <w:t xml:space="preserve">، على النحو المنصوص عليه في النصوص الأساسية: الدول الأعضاء (المادة </w:t>
      </w:r>
      <w:r w:rsidR="004E736B" w:rsidRPr="00D02BA1">
        <w:rPr>
          <w:lang w:bidi="ar-EG"/>
        </w:rPr>
        <w:t>2</w:t>
      </w:r>
      <w:r w:rsidR="004E736B" w:rsidRPr="00D02BA1">
        <w:rPr>
          <w:rFonts w:hint="cs"/>
          <w:rtl/>
          <w:lang w:bidi="ar-EG"/>
        </w:rPr>
        <w:t xml:space="preserve"> من الدستور)، أعضاء القطاع (المادة </w:t>
      </w:r>
      <w:r w:rsidR="004E736B" w:rsidRPr="00D02BA1">
        <w:rPr>
          <w:lang w:bidi="ar-EG"/>
        </w:rPr>
        <w:t>3</w:t>
      </w:r>
      <w:r w:rsidR="004E736B" w:rsidRPr="00D02BA1">
        <w:rPr>
          <w:rFonts w:hint="cs"/>
          <w:rtl/>
          <w:lang w:bidi="ar-EG"/>
        </w:rPr>
        <w:t xml:space="preserve"> من الدستور)، </w:t>
      </w:r>
      <w:r w:rsidR="006904F9" w:rsidRPr="00D02BA1">
        <w:rPr>
          <w:rFonts w:hint="cs"/>
          <w:rtl/>
          <w:lang w:bidi="ar-EG"/>
        </w:rPr>
        <w:t xml:space="preserve">المنتسبون (الرقم </w:t>
      </w:r>
      <w:r w:rsidR="006904F9" w:rsidRPr="00D02BA1">
        <w:rPr>
          <w:lang w:bidi="ar-EG"/>
        </w:rPr>
        <w:t>241A</w:t>
      </w:r>
      <w:r w:rsidR="006904F9" w:rsidRPr="00D02BA1">
        <w:rPr>
          <w:rFonts w:hint="cs"/>
          <w:rtl/>
          <w:lang w:bidi="ar-EG"/>
        </w:rPr>
        <w:t xml:space="preserve"> من الاتفاقية)، الهيئات الأكاديمية (القرار </w:t>
      </w:r>
      <w:r w:rsidR="006904F9" w:rsidRPr="00D02BA1">
        <w:rPr>
          <w:lang w:bidi="ar-EG"/>
        </w:rPr>
        <w:t>169</w:t>
      </w:r>
      <w:r w:rsidR="006904F9" w:rsidRPr="00D02BA1">
        <w:rPr>
          <w:rFonts w:hint="cs"/>
          <w:rtl/>
          <w:lang w:bidi="ar-EG"/>
        </w:rPr>
        <w:t xml:space="preserve"> لمؤتمر المندوبين المفوضين). </w:t>
      </w:r>
      <w:r w:rsidR="007E7629" w:rsidRPr="00D02BA1">
        <w:rPr>
          <w:rFonts w:hint="cs"/>
          <w:rtl/>
          <w:lang w:bidi="ar-EG"/>
        </w:rPr>
        <w:t xml:space="preserve">وبالتالي، وفي ظل الإطار الحالي، يعتمد حق المنظمات المذكورة في المشاركة في أعمال </w:t>
      </w:r>
      <w:r w:rsidR="00342C95" w:rsidRPr="00D02BA1">
        <w:rPr>
          <w:rFonts w:hint="cs"/>
          <w:rtl/>
          <w:lang w:bidi="ar-EG"/>
        </w:rPr>
        <w:t>الأفرقة الإقليمية التابعة ل</w:t>
      </w:r>
      <w:r w:rsidR="007E7629" w:rsidRPr="00D02BA1">
        <w:rPr>
          <w:rFonts w:hint="cs"/>
          <w:rtl/>
          <w:lang w:bidi="ar-EG"/>
        </w:rPr>
        <w:t xml:space="preserve">لجان </w:t>
      </w:r>
      <w:r w:rsidR="00342C95" w:rsidRPr="00D02BA1">
        <w:rPr>
          <w:rFonts w:hint="cs"/>
          <w:rtl/>
          <w:lang w:bidi="ar-EG"/>
        </w:rPr>
        <w:t xml:space="preserve">دراسات قطاع تقييس الاتصالات على انضمامها </w:t>
      </w:r>
      <w:r w:rsidR="002574CC" w:rsidRPr="00D02BA1">
        <w:rPr>
          <w:rFonts w:hint="cs"/>
          <w:rtl/>
          <w:lang w:bidi="ar-EG"/>
        </w:rPr>
        <w:t>لل</w:t>
      </w:r>
      <w:r w:rsidR="00342C95" w:rsidRPr="00D02BA1">
        <w:rPr>
          <w:rFonts w:hint="cs"/>
          <w:rtl/>
          <w:lang w:bidi="ar-EG"/>
        </w:rPr>
        <w:t>قطاع.</w:t>
      </w:r>
    </w:p>
    <w:p w14:paraId="2F677977" w14:textId="3C77C0EF" w:rsidR="00E46E51" w:rsidRPr="00D02BA1" w:rsidRDefault="00E46E51" w:rsidP="00E46E51">
      <w:pPr>
        <w:pStyle w:val="Heading1"/>
        <w:rPr>
          <w:rtl/>
        </w:rPr>
      </w:pPr>
      <w:bookmarkStart w:id="143" w:name="_Toc95292142"/>
      <w:bookmarkStart w:id="144" w:name="_Toc95292192"/>
      <w:r w:rsidRPr="00D02BA1">
        <w:t>5</w:t>
      </w:r>
      <w:r w:rsidRPr="00D02BA1">
        <w:tab/>
      </w:r>
      <w:r w:rsidR="002574CC" w:rsidRPr="00D02BA1">
        <w:rPr>
          <w:rFonts w:hint="cs"/>
          <w:rtl/>
        </w:rPr>
        <w:t>الخلاصة</w:t>
      </w:r>
      <w:bookmarkEnd w:id="143"/>
      <w:bookmarkEnd w:id="144"/>
    </w:p>
    <w:p w14:paraId="2D4D23DA" w14:textId="77777777" w:rsidR="00C63505" w:rsidRDefault="002574CC" w:rsidP="00C63505">
      <w:pPr>
        <w:rPr>
          <w:sz w:val="28"/>
          <w:szCs w:val="28"/>
          <w:rtl/>
          <w:lang w:val="en-GB" w:bidi="ar-EG"/>
        </w:rPr>
      </w:pPr>
      <w:r w:rsidRPr="00C63505">
        <w:rPr>
          <w:rFonts w:hint="cs"/>
          <w:spacing w:val="-4"/>
          <w:rtl/>
          <w:lang w:bidi="ar-EG"/>
        </w:rPr>
        <w:t>اتفق فريق ال</w:t>
      </w:r>
      <w:r w:rsidR="002F050C" w:rsidRPr="00C63505">
        <w:rPr>
          <w:rFonts w:hint="cs"/>
          <w:spacing w:val="-4"/>
          <w:rtl/>
          <w:lang w:bidi="ar-EG"/>
        </w:rPr>
        <w:t>مقرِّر</w:t>
      </w:r>
      <w:r w:rsidRPr="00C63505">
        <w:rPr>
          <w:rFonts w:hint="cs"/>
          <w:spacing w:val="-4"/>
          <w:rtl/>
          <w:lang w:bidi="ar-EG"/>
        </w:rPr>
        <w:t xml:space="preserve"> المعني بإنشاء الأفرقة الإقليمية والمشاركة فيها وحلها </w:t>
      </w:r>
      <w:r w:rsidRPr="00C63505">
        <w:rPr>
          <w:spacing w:val="-4"/>
          <w:lang w:bidi="ar-EG"/>
        </w:rPr>
        <w:t>(RG-CPTRG)</w:t>
      </w:r>
      <w:r w:rsidR="00A841DA" w:rsidRPr="00C63505">
        <w:rPr>
          <w:rFonts w:hint="cs"/>
          <w:spacing w:val="-4"/>
          <w:rtl/>
          <w:lang w:bidi="ar-EG"/>
        </w:rPr>
        <w:t xml:space="preserve">، في اجتماعه يوم الثلاثاء </w:t>
      </w:r>
      <w:r w:rsidR="00A841DA" w:rsidRPr="00C63505">
        <w:rPr>
          <w:spacing w:val="-4"/>
          <w:lang w:bidi="ar-EG"/>
        </w:rPr>
        <w:t>11</w:t>
      </w:r>
      <w:r w:rsidR="00C63505" w:rsidRPr="00C63505">
        <w:rPr>
          <w:rFonts w:hint="eastAsia"/>
          <w:spacing w:val="-4"/>
          <w:rtl/>
          <w:lang w:bidi="ar-EG"/>
        </w:rPr>
        <w:t> </w:t>
      </w:r>
      <w:r w:rsidR="00A841DA" w:rsidRPr="00C63505">
        <w:rPr>
          <w:rFonts w:hint="cs"/>
          <w:spacing w:val="-4"/>
          <w:rtl/>
          <w:lang w:bidi="ar-EG"/>
        </w:rPr>
        <w:t>فبراير</w:t>
      </w:r>
      <w:r w:rsidR="00C63505" w:rsidRPr="00C63505">
        <w:rPr>
          <w:rFonts w:hint="eastAsia"/>
          <w:spacing w:val="-4"/>
          <w:rtl/>
          <w:lang w:bidi="ar-EG"/>
        </w:rPr>
        <w:t> </w:t>
      </w:r>
      <w:r w:rsidR="00A841DA" w:rsidRPr="00C63505">
        <w:rPr>
          <w:spacing w:val="-4"/>
          <w:lang w:bidi="ar-EG"/>
        </w:rPr>
        <w:t>2020</w:t>
      </w:r>
      <w:r w:rsidR="00A841DA" w:rsidRPr="00C63505">
        <w:rPr>
          <w:rFonts w:hint="cs"/>
          <w:spacing w:val="-4"/>
          <w:rtl/>
          <w:lang w:bidi="ar-EG"/>
        </w:rPr>
        <w:t xml:space="preserve">، على أن الأهداف المحددة في الاختصاصات قد استوفيت </w:t>
      </w:r>
      <w:r w:rsidR="00A77B4C" w:rsidRPr="00C63505">
        <w:rPr>
          <w:rFonts w:hint="cs"/>
          <w:spacing w:val="-4"/>
          <w:rtl/>
          <w:lang w:bidi="ar-EG"/>
        </w:rPr>
        <w:t xml:space="preserve">وأن الحاجة لا تدعو إلى عقد اجتماعات إضافية. واتفق الاجتماع الرابع على تقديم هذا التقرير إلى الفريق الاستشاري لتقييس الاتصالات وفقاً للاختصاصات ومن أجل </w:t>
      </w:r>
      <w:r w:rsidR="00654052" w:rsidRPr="00C63505">
        <w:rPr>
          <w:rFonts w:hint="cs"/>
          <w:spacing w:val="-4"/>
          <w:rtl/>
        </w:rPr>
        <w:t>حل</w:t>
      </w:r>
      <w:r w:rsidR="00A77B4C" w:rsidRPr="00C63505">
        <w:rPr>
          <w:rFonts w:hint="cs"/>
          <w:spacing w:val="-4"/>
          <w:rtl/>
          <w:lang w:bidi="ar-EG"/>
        </w:rPr>
        <w:t xml:space="preserve"> الفريق</w:t>
      </w:r>
      <w:r w:rsidR="00C63505" w:rsidRPr="00C63505">
        <w:rPr>
          <w:rFonts w:hint="eastAsia"/>
          <w:spacing w:val="-4"/>
          <w:rtl/>
          <w:lang w:bidi="ar-EG"/>
        </w:rPr>
        <w:t> </w:t>
      </w:r>
      <w:r w:rsidR="007E6FFB" w:rsidRPr="00C63505">
        <w:rPr>
          <w:spacing w:val="-4"/>
          <w:lang w:bidi="ar-EG"/>
        </w:rPr>
        <w:t>RG</w:t>
      </w:r>
      <w:r w:rsidR="00C63505" w:rsidRPr="00C63505">
        <w:rPr>
          <w:spacing w:val="-4"/>
          <w:lang w:bidi="ar-EG"/>
        </w:rPr>
        <w:noBreakHyphen/>
      </w:r>
      <w:r w:rsidR="007E6FFB" w:rsidRPr="00C63505">
        <w:rPr>
          <w:spacing w:val="-4"/>
          <w:lang w:bidi="ar-EG"/>
        </w:rPr>
        <w:t>CPTRG</w:t>
      </w:r>
      <w:r w:rsidR="007E6FFB" w:rsidRPr="00C63505">
        <w:rPr>
          <w:rFonts w:hint="cs"/>
          <w:spacing w:val="-4"/>
          <w:rtl/>
          <w:lang w:bidi="ar-EG"/>
        </w:rPr>
        <w:t>.</w:t>
      </w:r>
    </w:p>
    <w:p w14:paraId="24E5A1B0" w14:textId="7A8722C0" w:rsidR="00E46E51" w:rsidRPr="00C63505" w:rsidRDefault="00E46E51" w:rsidP="00C63505">
      <w:pPr>
        <w:rPr>
          <w:sz w:val="28"/>
          <w:szCs w:val="28"/>
          <w:rtl/>
          <w:lang w:val="en-GB" w:bidi="ar-EG"/>
        </w:rPr>
      </w:pPr>
      <w:r w:rsidRPr="00C63505">
        <w:rPr>
          <w:sz w:val="28"/>
          <w:szCs w:val="28"/>
          <w:rtl/>
          <w:lang w:val="en-GB" w:bidi="ar-EG"/>
        </w:rPr>
        <w:br w:type="page"/>
      </w:r>
    </w:p>
    <w:p w14:paraId="26D0C75C" w14:textId="112A01AF" w:rsidR="00E46E51" w:rsidRPr="00D02BA1" w:rsidRDefault="007E6FFB" w:rsidP="004723A8">
      <w:pPr>
        <w:pStyle w:val="AppendixNo"/>
        <w:rPr>
          <w:rtl/>
        </w:rPr>
      </w:pPr>
      <w:bookmarkStart w:id="145" w:name="_Toc95292193"/>
      <w:r w:rsidRPr="00D02BA1">
        <w:rPr>
          <w:rFonts w:hint="cs"/>
          <w:rtl/>
        </w:rPr>
        <w:lastRenderedPageBreak/>
        <w:t xml:space="preserve">التذييل </w:t>
      </w:r>
      <w:r w:rsidRPr="00D02BA1">
        <w:t>I</w:t>
      </w:r>
      <w:r w:rsidRPr="00D02BA1">
        <w:rPr>
          <w:rFonts w:hint="cs"/>
          <w:rtl/>
        </w:rPr>
        <w:t xml:space="preserve"> للوثيقة </w:t>
      </w:r>
      <w:r w:rsidRPr="00D02BA1">
        <w:t>23</w:t>
      </w:r>
      <w:r w:rsidRPr="00D02BA1">
        <w:rPr>
          <w:rFonts w:hint="cs"/>
          <w:rtl/>
        </w:rPr>
        <w:t xml:space="preserve"> للجمعية العالمية لتقييس الاتصالات </w:t>
      </w:r>
      <w:r w:rsidR="00654052" w:rsidRPr="00D02BA1">
        <w:t>(</w:t>
      </w:r>
      <w:r w:rsidRPr="00D02BA1">
        <w:t>WTSA-20</w:t>
      </w:r>
      <w:r w:rsidR="00654052" w:rsidRPr="00D02BA1">
        <w:t>)</w:t>
      </w:r>
      <w:bookmarkEnd w:id="145"/>
    </w:p>
    <w:p w14:paraId="18621B47" w14:textId="617EA8B5" w:rsidR="007E6FFB" w:rsidRPr="00D02BA1" w:rsidRDefault="007E6FFB" w:rsidP="00BB6478">
      <w:pPr>
        <w:pStyle w:val="Appendixtitle"/>
        <w:rPr>
          <w:rtl/>
          <w:lang w:bidi="ar-EG"/>
        </w:rPr>
      </w:pPr>
      <w:bookmarkStart w:id="146" w:name="_Toc95292194"/>
      <w:r w:rsidRPr="00D02BA1">
        <w:rPr>
          <w:rFonts w:hint="cs"/>
          <w:rtl/>
          <w:lang w:bidi="ar-EG"/>
        </w:rPr>
        <w:t xml:space="preserve">مشروع خطة </w:t>
      </w:r>
      <w:r w:rsidR="00BB6478" w:rsidRPr="00D02BA1">
        <w:rPr>
          <w:rFonts w:hint="cs"/>
          <w:rtl/>
          <w:lang w:bidi="ar-EG"/>
        </w:rPr>
        <w:t>ال</w:t>
      </w:r>
      <w:r w:rsidRPr="00D02BA1">
        <w:rPr>
          <w:rFonts w:hint="cs"/>
          <w:rtl/>
          <w:lang w:bidi="ar-EG"/>
        </w:rPr>
        <w:t xml:space="preserve">عمل </w:t>
      </w:r>
      <w:r w:rsidR="00BB6478" w:rsidRPr="00D02BA1">
        <w:rPr>
          <w:rFonts w:hint="cs"/>
          <w:rtl/>
          <w:lang w:bidi="ar-EG"/>
        </w:rPr>
        <w:t>لتحليل إعادة هيكلة لجان دراسات قطاع تقييس الاتصالات</w:t>
      </w:r>
      <w:bookmarkEnd w:id="146"/>
    </w:p>
    <w:p w14:paraId="749FF4AF" w14:textId="0DF4B00F" w:rsidR="00E46E51" w:rsidRPr="00D02BA1" w:rsidRDefault="00E46E51" w:rsidP="00E46E51">
      <w:pPr>
        <w:pStyle w:val="Heading2"/>
      </w:pPr>
      <w:bookmarkStart w:id="147" w:name="_Toc95292195"/>
      <w:r w:rsidRPr="00D02BA1">
        <w:t>1.I</w:t>
      </w:r>
      <w:r w:rsidRPr="00D02BA1">
        <w:rPr>
          <w:rtl/>
        </w:rPr>
        <w:tab/>
      </w:r>
      <w:r w:rsidRPr="00D02BA1">
        <w:rPr>
          <w:rFonts w:hint="cs"/>
          <w:rtl/>
        </w:rPr>
        <w:t>مقدمة</w:t>
      </w:r>
      <w:bookmarkEnd w:id="147"/>
      <w:r w:rsidR="009044E0">
        <w:rPr>
          <w:rFonts w:hint="cs"/>
          <w:rtl/>
        </w:rPr>
        <w:t xml:space="preserve"> </w:t>
      </w:r>
    </w:p>
    <w:p w14:paraId="66B9F447" w14:textId="601178ED" w:rsidR="00E46E51" w:rsidRPr="00D02BA1" w:rsidRDefault="00711227" w:rsidP="00E46E51">
      <w:pPr>
        <w:rPr>
          <w:rtl/>
          <w:lang w:bidi="ar-EG"/>
        </w:rPr>
      </w:pPr>
      <w:r w:rsidRPr="00D02BA1">
        <w:rPr>
          <w:rFonts w:hint="cs"/>
          <w:rtl/>
          <w:lang w:bidi="ar-EG"/>
        </w:rPr>
        <w:t>تبدأ خطة العمل هذه في إجراء</w:t>
      </w:r>
      <w:r w:rsidR="00E46E51" w:rsidRPr="00D02BA1">
        <w:rPr>
          <w:rtl/>
          <w:lang w:bidi="ar-EG"/>
        </w:rPr>
        <w:t xml:space="preserve"> استعراض شامل</w:t>
      </w:r>
      <w:r w:rsidRPr="00D02BA1">
        <w:rPr>
          <w:rFonts w:hint="cs"/>
          <w:rtl/>
          <w:lang w:bidi="ar-EG"/>
        </w:rPr>
        <w:t xml:space="preserve"> ل</w:t>
      </w:r>
      <w:r w:rsidR="00C963A8" w:rsidRPr="00D02BA1">
        <w:rPr>
          <w:rFonts w:hint="cs"/>
          <w:rtl/>
          <w:lang w:bidi="ar-EG"/>
        </w:rPr>
        <w:t>ل</w:t>
      </w:r>
      <w:r w:rsidRPr="00D02BA1">
        <w:rPr>
          <w:rFonts w:hint="cs"/>
          <w:rtl/>
          <w:lang w:bidi="ar-EG"/>
        </w:rPr>
        <w:t xml:space="preserve">خيارات </w:t>
      </w:r>
      <w:r w:rsidR="00C963A8" w:rsidRPr="00D02BA1">
        <w:rPr>
          <w:rFonts w:hint="cs"/>
          <w:rtl/>
          <w:lang w:bidi="ar-EG"/>
        </w:rPr>
        <w:t>المحتملة إعادة هيكلة قطاع تقييس الاتصالات</w:t>
      </w:r>
      <w:r w:rsidR="00E46E51" w:rsidRPr="00D02BA1">
        <w:rPr>
          <w:rtl/>
          <w:lang w:bidi="ar-EG"/>
        </w:rPr>
        <w:t xml:space="preserve">، استناداً إلى تحليل </w:t>
      </w:r>
      <w:r w:rsidR="00E46E51" w:rsidRPr="00D02BA1">
        <w:rPr>
          <w:rFonts w:hint="cs"/>
          <w:rtl/>
          <w:lang w:bidi="ar-EG"/>
        </w:rPr>
        <w:t>تجريبي</w:t>
      </w:r>
      <w:r w:rsidR="00E46E51" w:rsidRPr="00D02BA1">
        <w:rPr>
          <w:rtl/>
          <w:lang w:bidi="ar-EG"/>
        </w:rPr>
        <w:t xml:space="preserve">، بهدف </w:t>
      </w:r>
      <w:r w:rsidR="00274EE6" w:rsidRPr="00D02BA1">
        <w:rPr>
          <w:rFonts w:hint="cs"/>
          <w:rtl/>
          <w:lang w:bidi="ar-EG"/>
        </w:rPr>
        <w:t>إ</w:t>
      </w:r>
      <w:r w:rsidR="00C374B6" w:rsidRPr="00D02BA1">
        <w:rPr>
          <w:rFonts w:hint="cs"/>
          <w:rtl/>
          <w:lang w:bidi="ar-EG"/>
        </w:rPr>
        <w:t>نشاء</w:t>
      </w:r>
      <w:r w:rsidR="00E46E51" w:rsidRPr="00D02BA1">
        <w:rPr>
          <w:rtl/>
          <w:lang w:bidi="ar-EG"/>
        </w:rPr>
        <w:t xml:space="preserve"> قطاع تقييس اتصالات أكثر فعالية</w:t>
      </w:r>
      <w:r w:rsidR="00E46E51" w:rsidRPr="00D02BA1">
        <w:rPr>
          <w:rFonts w:hint="cs"/>
          <w:rtl/>
          <w:lang w:bidi="ar-EG"/>
        </w:rPr>
        <w:t>ً</w:t>
      </w:r>
      <w:r w:rsidR="00E46E51" w:rsidRPr="00D02BA1">
        <w:rPr>
          <w:rtl/>
          <w:lang w:bidi="ar-EG"/>
        </w:rPr>
        <w:t xml:space="preserve"> وكفاءة</w:t>
      </w:r>
      <w:r w:rsidR="00E46E51" w:rsidRPr="00D02BA1">
        <w:rPr>
          <w:rFonts w:hint="cs"/>
          <w:rtl/>
          <w:lang w:bidi="ar-EG"/>
        </w:rPr>
        <w:t>ً</w:t>
      </w:r>
      <w:r w:rsidR="00E46E51" w:rsidRPr="00D02BA1">
        <w:rPr>
          <w:rtl/>
          <w:lang w:bidi="ar-EG"/>
        </w:rPr>
        <w:t xml:space="preserve"> </w:t>
      </w:r>
      <w:r w:rsidR="007A419E" w:rsidRPr="00D02BA1">
        <w:rPr>
          <w:rFonts w:hint="cs"/>
          <w:rtl/>
          <w:lang w:bidi="ar-EG"/>
        </w:rPr>
        <w:t>واستشرافاً</w:t>
      </w:r>
      <w:r w:rsidR="00E46E51" w:rsidRPr="00D02BA1">
        <w:rPr>
          <w:rtl/>
          <w:lang w:bidi="ar-EG"/>
        </w:rPr>
        <w:t xml:space="preserve"> وملاءمة</w:t>
      </w:r>
      <w:r w:rsidR="00E46E51" w:rsidRPr="00D02BA1">
        <w:rPr>
          <w:rFonts w:hint="cs"/>
          <w:rtl/>
          <w:lang w:bidi="ar-EG"/>
        </w:rPr>
        <w:t>ً</w:t>
      </w:r>
      <w:r w:rsidR="00E46E51" w:rsidRPr="00D02BA1">
        <w:rPr>
          <w:rtl/>
          <w:lang w:bidi="ar-EG"/>
        </w:rPr>
        <w:t xml:space="preserve"> للغرض</w:t>
      </w:r>
      <w:r w:rsidR="00E46E51" w:rsidRPr="00D02BA1">
        <w:rPr>
          <w:rFonts w:hint="cs"/>
          <w:rtl/>
        </w:rPr>
        <w:t xml:space="preserve"> منه</w:t>
      </w:r>
      <w:r w:rsidR="00E46E51" w:rsidRPr="00D02BA1">
        <w:rPr>
          <w:rtl/>
          <w:lang w:bidi="ar-EG"/>
        </w:rPr>
        <w:t>.</w:t>
      </w:r>
      <w:r w:rsidR="00E46E51" w:rsidRPr="00D02BA1">
        <w:rPr>
          <w:rFonts w:hint="cs"/>
          <w:rtl/>
          <w:lang w:bidi="ar-EG"/>
        </w:rPr>
        <w:t xml:space="preserve"> </w:t>
      </w:r>
      <w:r w:rsidR="00C374B6" w:rsidRPr="00D02BA1">
        <w:rPr>
          <w:rFonts w:hint="cs"/>
          <w:rtl/>
          <w:lang w:bidi="ar-EG"/>
        </w:rPr>
        <w:t xml:space="preserve">وتركز خطة العمل على </w:t>
      </w:r>
      <w:r w:rsidR="00274EE6" w:rsidRPr="00D02BA1">
        <w:rPr>
          <w:rFonts w:hint="cs"/>
          <w:rtl/>
          <w:lang w:bidi="ar-EG"/>
        </w:rPr>
        <w:t xml:space="preserve">الطريقة الملموسة </w:t>
      </w:r>
      <w:r w:rsidR="00317DAF" w:rsidRPr="00D02BA1">
        <w:rPr>
          <w:rFonts w:hint="cs"/>
          <w:rtl/>
          <w:lang w:bidi="ar-EG"/>
        </w:rPr>
        <w:t>للمضي في</w:t>
      </w:r>
      <w:r w:rsidR="00EF008F" w:rsidRPr="00D02BA1">
        <w:rPr>
          <w:rFonts w:hint="cs"/>
          <w:rtl/>
          <w:lang w:bidi="ar-EG"/>
        </w:rPr>
        <w:t xml:space="preserve"> تحليل هيكل قطاع تقييس الاتصالات بهدف الموافقة المحتملة على إعادة الهيكلة في الجمعية العالمية لتقييس الاتصالات لعام </w:t>
      </w:r>
      <w:r w:rsidR="00EF008F" w:rsidRPr="00D02BA1">
        <w:rPr>
          <w:lang w:bidi="ar-EG"/>
        </w:rPr>
        <w:t>2024</w:t>
      </w:r>
      <w:r w:rsidR="00EF008F" w:rsidRPr="00D02BA1">
        <w:rPr>
          <w:rFonts w:hint="cs"/>
          <w:rtl/>
          <w:lang w:bidi="ar-EG"/>
        </w:rPr>
        <w:t xml:space="preserve"> </w:t>
      </w:r>
      <w:r w:rsidR="00EF008F" w:rsidRPr="00D02BA1">
        <w:rPr>
          <w:lang w:bidi="ar-EG"/>
        </w:rPr>
        <w:t>(WTSA-24)</w:t>
      </w:r>
      <w:r w:rsidR="00EF008F" w:rsidRPr="00D02BA1">
        <w:rPr>
          <w:rFonts w:hint="cs"/>
          <w:rtl/>
          <w:lang w:bidi="ar-EG"/>
        </w:rPr>
        <w:t xml:space="preserve">، بدلاً من </w:t>
      </w:r>
      <w:r w:rsidR="00317DAF" w:rsidRPr="00D02BA1">
        <w:rPr>
          <w:rFonts w:hint="cs"/>
          <w:rtl/>
          <w:lang w:bidi="ar-EG"/>
        </w:rPr>
        <w:t>الاكتفاء بمناقشة المبادئ العامة الرفيعة المستوى.</w:t>
      </w:r>
    </w:p>
    <w:p w14:paraId="5A577AB6" w14:textId="4984F7E3" w:rsidR="00E46E51" w:rsidRPr="00D02BA1" w:rsidRDefault="00112792" w:rsidP="00E46E51">
      <w:pPr>
        <w:rPr>
          <w:rtl/>
          <w:lang w:bidi="ar-EG"/>
        </w:rPr>
      </w:pPr>
      <w:r w:rsidRPr="00D02BA1">
        <w:rPr>
          <w:rFonts w:hint="cs"/>
          <w:rtl/>
          <w:lang w:bidi="ar-EG"/>
        </w:rPr>
        <w:t>وينبني</w:t>
      </w:r>
      <w:r w:rsidR="00317DAF" w:rsidRPr="00D02BA1">
        <w:rPr>
          <w:rFonts w:hint="cs"/>
          <w:rtl/>
          <w:lang w:bidi="ar-EG"/>
        </w:rPr>
        <w:t xml:space="preserve"> النص في خطة العمل هذه </w:t>
      </w:r>
      <w:r w:rsidRPr="00D02BA1">
        <w:rPr>
          <w:rFonts w:hint="cs"/>
          <w:rtl/>
          <w:lang w:bidi="ar-EG"/>
        </w:rPr>
        <w:t>على</w:t>
      </w:r>
      <w:r w:rsidR="00317DAF" w:rsidRPr="00D02BA1">
        <w:rPr>
          <w:rFonts w:hint="cs"/>
          <w:rtl/>
          <w:lang w:bidi="ar-EG"/>
        </w:rPr>
        <w:t xml:space="preserve"> المساهمات </w:t>
      </w:r>
      <w:r w:rsidRPr="00D02BA1">
        <w:rPr>
          <w:rFonts w:hint="cs"/>
          <w:rtl/>
          <w:lang w:bidi="ar-EG"/>
        </w:rPr>
        <w:t xml:space="preserve">الواردة من الأعضاء المقدمة من خلال نشاط فريق عمل بالمراسلة </w:t>
      </w:r>
      <w:r w:rsidRPr="00D02BA1">
        <w:rPr>
          <w:lang w:bidi="ar-EG"/>
        </w:rPr>
        <w:t>(CG)</w:t>
      </w:r>
      <w:r w:rsidRPr="00D02BA1">
        <w:rPr>
          <w:rFonts w:hint="cs"/>
          <w:rtl/>
          <w:lang w:bidi="ar-EG"/>
        </w:rPr>
        <w:t xml:space="preserve"> </w:t>
      </w:r>
      <w:r w:rsidR="008F71CE" w:rsidRPr="00D02BA1">
        <w:rPr>
          <w:rFonts w:hint="cs"/>
          <w:rtl/>
          <w:lang w:bidi="ar-EG"/>
        </w:rPr>
        <w:t>الذي استند إلى</w:t>
      </w:r>
      <w:r w:rsidRPr="00D02BA1">
        <w:rPr>
          <w:rFonts w:hint="cs"/>
          <w:rtl/>
          <w:lang w:bidi="ar-EG"/>
        </w:rPr>
        <w:t xml:space="preserve"> </w:t>
      </w:r>
      <w:r w:rsidR="006F1C31" w:rsidRPr="00D02BA1">
        <w:rPr>
          <w:rFonts w:hint="cs"/>
          <w:rtl/>
          <w:lang w:bidi="ar-EG"/>
        </w:rPr>
        <w:t>ال</w:t>
      </w:r>
      <w:r w:rsidRPr="00D02BA1">
        <w:rPr>
          <w:rFonts w:hint="cs"/>
          <w:rtl/>
          <w:lang w:bidi="ar-EG"/>
        </w:rPr>
        <w:t xml:space="preserve">ولاية </w:t>
      </w:r>
      <w:r w:rsidR="006F1C31" w:rsidRPr="00D02BA1">
        <w:rPr>
          <w:rFonts w:hint="cs"/>
          <w:rtl/>
          <w:lang w:bidi="ar-EG"/>
        </w:rPr>
        <w:t xml:space="preserve">التي تمت الموافقة عليها في اجتماع الفريق الاستشاري لتقييس الاتصالات في يناير </w:t>
      </w:r>
      <w:r w:rsidR="006F1C31" w:rsidRPr="00D02BA1">
        <w:rPr>
          <w:lang w:bidi="ar-EG"/>
        </w:rPr>
        <w:t>2021</w:t>
      </w:r>
      <w:r w:rsidR="006F1C31" w:rsidRPr="00D02BA1">
        <w:rPr>
          <w:rFonts w:hint="cs"/>
          <w:rtl/>
          <w:lang w:bidi="ar-EG"/>
        </w:rPr>
        <w:t xml:space="preserve"> </w:t>
      </w:r>
      <w:r w:rsidR="008F71CE" w:rsidRPr="00D02BA1">
        <w:rPr>
          <w:rFonts w:hint="cs"/>
          <w:rtl/>
          <w:lang w:bidi="ar-EG"/>
        </w:rPr>
        <w:t>واستمر تحت إشراف فريق ال</w:t>
      </w:r>
      <w:r w:rsidR="002F050C" w:rsidRPr="00D02BA1">
        <w:rPr>
          <w:rFonts w:hint="cs"/>
          <w:rtl/>
          <w:lang w:bidi="ar-EG"/>
        </w:rPr>
        <w:t>مقرِّر</w:t>
      </w:r>
      <w:r w:rsidR="008F71CE" w:rsidRPr="00D02BA1">
        <w:rPr>
          <w:rFonts w:hint="cs"/>
          <w:rtl/>
          <w:lang w:bidi="ar-EG"/>
        </w:rPr>
        <w:t xml:space="preserve"> التابع للفريق الاستشاري لتقييس الاتصالات والمعني ببرنامج العمل وهيكل لجان الدراسات </w:t>
      </w:r>
      <w:r w:rsidR="008F71CE" w:rsidRPr="00D02BA1">
        <w:rPr>
          <w:lang w:bidi="ar-EG"/>
        </w:rPr>
        <w:t>(RG-WP)</w:t>
      </w:r>
      <w:r w:rsidR="008F71CE" w:rsidRPr="00D02BA1">
        <w:rPr>
          <w:rFonts w:hint="cs"/>
          <w:rtl/>
          <w:lang w:bidi="ar-EG"/>
        </w:rPr>
        <w:t>.</w:t>
      </w:r>
    </w:p>
    <w:p w14:paraId="052CB254" w14:textId="0ED05C77" w:rsidR="00E46E51" w:rsidRPr="00D02BA1" w:rsidRDefault="00E46E51" w:rsidP="00E46E51">
      <w:pPr>
        <w:pStyle w:val="Heading2"/>
        <w:rPr>
          <w:rtl/>
        </w:rPr>
      </w:pPr>
      <w:bookmarkStart w:id="148" w:name="_Toc95292196"/>
      <w:r w:rsidRPr="00D02BA1">
        <w:t>2.I</w:t>
      </w:r>
      <w:r w:rsidRPr="00D02BA1">
        <w:rPr>
          <w:rtl/>
        </w:rPr>
        <w:tab/>
      </w:r>
      <w:r w:rsidRPr="00D02BA1">
        <w:rPr>
          <w:rFonts w:hint="cs"/>
          <w:rtl/>
        </w:rPr>
        <w:t>خلفية</w:t>
      </w:r>
      <w:bookmarkEnd w:id="148"/>
    </w:p>
    <w:p w14:paraId="1F2EC1F8" w14:textId="58C54B85" w:rsidR="00E46E51" w:rsidRPr="00D02BA1" w:rsidRDefault="00976370" w:rsidP="00E46E51">
      <w:pPr>
        <w:rPr>
          <w:rtl/>
          <w:lang w:bidi="ar-EG"/>
        </w:rPr>
      </w:pPr>
      <w:r w:rsidRPr="00D02BA1">
        <w:rPr>
          <w:rFonts w:hint="cs"/>
          <w:rtl/>
          <w:lang w:bidi="ar-EG"/>
        </w:rPr>
        <w:t xml:space="preserve">وفرت الجهود المبذولة في مقترح "منهل الأفكار" المقدم من مدير مكتب تقييس الاتصالات بشأن إعادة هيكلة لجان الدراسات، في إطار الأعمال التحضيرية للجمعية </w:t>
      </w:r>
      <w:r w:rsidRPr="00D02BA1">
        <w:rPr>
          <w:lang w:bidi="ar-EG"/>
        </w:rPr>
        <w:t>WTSA-20</w:t>
      </w:r>
      <w:r w:rsidRPr="00D02BA1">
        <w:rPr>
          <w:rFonts w:hint="cs"/>
          <w:rtl/>
          <w:lang w:bidi="ar-EG"/>
        </w:rPr>
        <w:t>،</w:t>
      </w:r>
      <w:r w:rsidR="00232A09" w:rsidRPr="00D02BA1">
        <w:rPr>
          <w:rFonts w:hint="cs"/>
          <w:rtl/>
          <w:lang w:bidi="ar-EG"/>
        </w:rPr>
        <w:t xml:space="preserve"> الزخم لإجراء مناقشات بين المشاركين في الفريق الاستشاري لتقييس الاتصالات بشأن إعادة الهيكلة الممكنة مستقبلاً للجان دراسات قطاع تقييس الاتصالات. </w:t>
      </w:r>
      <w:r w:rsidR="002623D1" w:rsidRPr="00D02BA1">
        <w:rPr>
          <w:rFonts w:hint="cs"/>
          <w:rtl/>
          <w:lang w:bidi="ar-EG"/>
        </w:rPr>
        <w:t xml:space="preserve">ويُعتبر المقترح خطوة إيجابية لتطوير عمل القطاع </w:t>
      </w:r>
      <w:r w:rsidR="00D90B4B" w:rsidRPr="00D02BA1">
        <w:rPr>
          <w:rFonts w:hint="cs"/>
          <w:rtl/>
          <w:lang w:bidi="ar-EG"/>
        </w:rPr>
        <w:t>و</w:t>
      </w:r>
      <w:r w:rsidR="00514941" w:rsidRPr="00D02BA1">
        <w:rPr>
          <w:rFonts w:hint="cs"/>
          <w:rtl/>
          <w:lang w:bidi="ar-EG"/>
        </w:rPr>
        <w:t xml:space="preserve">ضمان </w:t>
      </w:r>
      <w:r w:rsidR="00D90B4B" w:rsidRPr="00D02BA1">
        <w:rPr>
          <w:rFonts w:hint="cs"/>
          <w:rtl/>
          <w:lang w:bidi="ar-EG"/>
        </w:rPr>
        <w:t xml:space="preserve">امتثال </w:t>
      </w:r>
      <w:r w:rsidR="009B6243" w:rsidRPr="00D02BA1">
        <w:rPr>
          <w:rFonts w:hint="cs"/>
          <w:rtl/>
          <w:lang w:bidi="ar-EG"/>
        </w:rPr>
        <w:t>ا</w:t>
      </w:r>
      <w:r w:rsidR="00D90B4B" w:rsidRPr="00D02BA1">
        <w:rPr>
          <w:rFonts w:hint="cs"/>
          <w:rtl/>
          <w:lang w:bidi="ar-EG"/>
        </w:rPr>
        <w:t xml:space="preserve">لتطور التكنولوجي واستمرارية أعمال القطاع في جميع الظروف، وكذلك تسريع العمل من أجل </w:t>
      </w:r>
      <w:r w:rsidR="00DF7350" w:rsidRPr="00D02BA1">
        <w:rPr>
          <w:rFonts w:hint="cs"/>
          <w:rtl/>
          <w:lang w:bidi="ar-EG"/>
        </w:rPr>
        <w:t xml:space="preserve">وضع </w:t>
      </w:r>
      <w:r w:rsidR="00514941" w:rsidRPr="00D02BA1">
        <w:rPr>
          <w:rFonts w:hint="cs"/>
          <w:rtl/>
          <w:lang w:bidi="ar-EG"/>
        </w:rPr>
        <w:t>أفضل التوصيات والمعايير المنشودة من القطاع</w:t>
      </w:r>
      <w:r w:rsidR="00DF7350" w:rsidRPr="00D02BA1">
        <w:rPr>
          <w:rFonts w:hint="cs"/>
          <w:rtl/>
          <w:lang w:bidi="ar-EG"/>
        </w:rPr>
        <w:t>.</w:t>
      </w:r>
    </w:p>
    <w:p w14:paraId="5FD3FB64" w14:textId="21F9D7E7" w:rsidR="00E46E51" w:rsidRPr="00D02BA1" w:rsidRDefault="009B6243" w:rsidP="00E46E51">
      <w:pPr>
        <w:rPr>
          <w:rtl/>
          <w:lang w:bidi="ar-EG"/>
        </w:rPr>
      </w:pPr>
      <w:r w:rsidRPr="00D02BA1">
        <w:rPr>
          <w:rFonts w:hint="cs"/>
          <w:rtl/>
          <w:lang w:bidi="ar-EG"/>
        </w:rPr>
        <w:t xml:space="preserve">وأقر عدد من أعضاء الفريق الاستشاري بأهمية النظر في هيكل لجان دراسات قطاع تقييس الاتصالات </w:t>
      </w:r>
      <w:r w:rsidR="00E9778D" w:rsidRPr="00D02BA1">
        <w:rPr>
          <w:rFonts w:hint="cs"/>
          <w:rtl/>
          <w:lang w:bidi="ar-EG"/>
        </w:rPr>
        <w:t xml:space="preserve">لأنه لم يتغير بشكل كبير منذ عام </w:t>
      </w:r>
      <w:r w:rsidR="00E9778D" w:rsidRPr="00D02BA1">
        <w:rPr>
          <w:lang w:bidi="ar-EG"/>
        </w:rPr>
        <w:t>2008</w:t>
      </w:r>
      <w:r w:rsidR="00E9778D" w:rsidRPr="00D02BA1">
        <w:rPr>
          <w:rFonts w:hint="cs"/>
          <w:rtl/>
          <w:lang w:bidi="ar-EG"/>
        </w:rPr>
        <w:t xml:space="preserve"> على الرغم من تقدم التكنولوجيا. </w:t>
      </w:r>
    </w:p>
    <w:p w14:paraId="62602349" w14:textId="3202CFDD" w:rsidR="00E46E51" w:rsidRPr="00D02BA1" w:rsidRDefault="00745499" w:rsidP="00E46E51">
      <w:pPr>
        <w:rPr>
          <w:rtl/>
          <w:lang w:bidi="ar-EG"/>
        </w:rPr>
      </w:pPr>
      <w:r w:rsidRPr="00D02BA1">
        <w:rPr>
          <w:rFonts w:hint="cs"/>
          <w:rtl/>
          <w:lang w:bidi="ar-EG"/>
        </w:rPr>
        <w:t xml:space="preserve">وحدد عدد من أعضاء الفريق الاستشاري الحاجة إلى دراسة تدعو إلى تفحص وظائف التقييس في قطاع تقييس الاتصالات </w:t>
      </w:r>
      <w:r w:rsidR="001B3B39" w:rsidRPr="00D02BA1">
        <w:rPr>
          <w:rFonts w:hint="cs"/>
          <w:rtl/>
          <w:lang w:bidi="ar-EG"/>
        </w:rPr>
        <w:t>للتأكد من</w:t>
      </w:r>
      <w:r w:rsidRPr="00D02BA1">
        <w:rPr>
          <w:rFonts w:hint="cs"/>
          <w:rtl/>
          <w:lang w:bidi="ar-EG"/>
        </w:rPr>
        <w:t xml:space="preserve"> أن هيكل القطاع يدعم احتياجات الأعضاء والصناعة </w:t>
      </w:r>
      <w:r w:rsidR="00FD3271" w:rsidRPr="00D02BA1">
        <w:rPr>
          <w:rFonts w:hint="cs"/>
          <w:rtl/>
          <w:lang w:bidi="ar-EG"/>
        </w:rPr>
        <w:t>عموماً</w:t>
      </w:r>
      <w:r w:rsidRPr="00D02BA1">
        <w:rPr>
          <w:rFonts w:hint="cs"/>
          <w:rtl/>
          <w:lang w:bidi="ar-EG"/>
        </w:rPr>
        <w:t xml:space="preserve"> </w:t>
      </w:r>
      <w:r w:rsidR="001B3B39" w:rsidRPr="00D02BA1">
        <w:rPr>
          <w:rFonts w:hint="cs"/>
          <w:rtl/>
          <w:lang w:bidi="ar-EG"/>
        </w:rPr>
        <w:t xml:space="preserve">من </w:t>
      </w:r>
      <w:r w:rsidR="00E848A8" w:rsidRPr="00D02BA1">
        <w:rPr>
          <w:rFonts w:hint="cs"/>
          <w:rtl/>
          <w:lang w:bidi="ar-EG"/>
        </w:rPr>
        <w:t>حيث</w:t>
      </w:r>
      <w:r w:rsidR="001B3B39" w:rsidRPr="00D02BA1">
        <w:rPr>
          <w:rFonts w:hint="cs"/>
          <w:rtl/>
          <w:lang w:bidi="ar-EG"/>
        </w:rPr>
        <w:t xml:space="preserve"> </w:t>
      </w:r>
      <w:r w:rsidRPr="00D02BA1">
        <w:rPr>
          <w:rFonts w:hint="cs"/>
          <w:rtl/>
          <w:lang w:bidi="ar-EG"/>
        </w:rPr>
        <w:t>التقييس</w:t>
      </w:r>
      <w:r w:rsidR="001B3B39" w:rsidRPr="00D02BA1">
        <w:rPr>
          <w:rFonts w:hint="cs"/>
          <w:rtl/>
          <w:lang w:bidi="ar-EG"/>
        </w:rPr>
        <w:t>.</w:t>
      </w:r>
      <w:r w:rsidRPr="00D02BA1">
        <w:rPr>
          <w:rFonts w:hint="cs"/>
          <w:rtl/>
          <w:lang w:bidi="ar-EG"/>
        </w:rPr>
        <w:t xml:space="preserve"> </w:t>
      </w:r>
    </w:p>
    <w:p w14:paraId="6A780689" w14:textId="74928647" w:rsidR="00E46E51" w:rsidRPr="00D02BA1" w:rsidRDefault="00E46E51" w:rsidP="00E46E51">
      <w:pPr>
        <w:pStyle w:val="Heading2"/>
        <w:rPr>
          <w:rtl/>
        </w:rPr>
      </w:pPr>
      <w:bookmarkStart w:id="149" w:name="_Toc95292197"/>
      <w:r w:rsidRPr="00D02BA1">
        <w:t>3.I</w:t>
      </w:r>
      <w:r w:rsidRPr="00D02BA1">
        <w:rPr>
          <w:rtl/>
        </w:rPr>
        <w:tab/>
      </w:r>
      <w:r w:rsidR="00FD3271" w:rsidRPr="00D02BA1">
        <w:rPr>
          <w:rFonts w:hint="cs"/>
          <w:rtl/>
        </w:rPr>
        <w:t>المعلومات اللازمة لتحليل إعادة الهيكلة (المبادئ والمقاييس)</w:t>
      </w:r>
      <w:bookmarkEnd w:id="149"/>
    </w:p>
    <w:p w14:paraId="491A25F2" w14:textId="5CC5C210" w:rsidR="00E46E51" w:rsidRPr="00D02BA1" w:rsidRDefault="00FD3271" w:rsidP="00E46E51">
      <w:pPr>
        <w:rPr>
          <w:rtl/>
          <w:lang w:bidi="ar-EG"/>
        </w:rPr>
      </w:pPr>
      <w:r w:rsidRPr="00D02BA1">
        <w:rPr>
          <w:rFonts w:hint="cs"/>
          <w:rtl/>
          <w:lang w:bidi="ar-EG"/>
        </w:rPr>
        <w:t xml:space="preserve">ينبغي أن يساهم حل إعادة هيكلة لجان دراسات قطاع تقييس الاتصالات في </w:t>
      </w:r>
      <w:r w:rsidR="008E07B3" w:rsidRPr="00D02BA1">
        <w:rPr>
          <w:rFonts w:hint="cs"/>
          <w:rtl/>
          <w:lang w:bidi="ar-EG"/>
        </w:rPr>
        <w:t>مهمة</w:t>
      </w:r>
      <w:r w:rsidRPr="00D02BA1">
        <w:rPr>
          <w:rFonts w:hint="cs"/>
          <w:rtl/>
          <w:lang w:bidi="ar-EG"/>
        </w:rPr>
        <w:t xml:space="preserve"> قطاع تقييس الاتصالات و</w:t>
      </w:r>
      <w:r w:rsidR="008E07B3" w:rsidRPr="00D02BA1">
        <w:rPr>
          <w:rFonts w:hint="cs"/>
          <w:rtl/>
          <w:lang w:bidi="ar-EG"/>
        </w:rPr>
        <w:t xml:space="preserve">أنشطته </w:t>
      </w:r>
      <w:r w:rsidR="001854C4" w:rsidRPr="00D02BA1">
        <w:rPr>
          <w:rFonts w:hint="cs"/>
          <w:rtl/>
          <w:lang w:bidi="ar-EG"/>
        </w:rPr>
        <w:t>الطويلة الأجل. وينبغي أن توفر خيارات إعادة الهيكلة المستعرضة مُدخلا</w:t>
      </w:r>
      <w:r w:rsidR="0079315A" w:rsidRPr="00D02BA1">
        <w:rPr>
          <w:rFonts w:hint="cs"/>
          <w:rtl/>
          <w:lang w:bidi="ar-EG"/>
        </w:rPr>
        <w:t xml:space="preserve">ت </w:t>
      </w:r>
      <w:r w:rsidR="001854C4" w:rsidRPr="00D02BA1">
        <w:rPr>
          <w:rFonts w:hint="cs"/>
          <w:rtl/>
          <w:lang w:bidi="ar-EG"/>
        </w:rPr>
        <w:t xml:space="preserve">في </w:t>
      </w:r>
      <w:r w:rsidR="0079315A" w:rsidRPr="00D02BA1">
        <w:rPr>
          <w:rFonts w:hint="cs"/>
          <w:rtl/>
          <w:lang w:bidi="ar-EG"/>
        </w:rPr>
        <w:t>ال</w:t>
      </w:r>
      <w:r w:rsidR="001854C4" w:rsidRPr="00D02BA1">
        <w:rPr>
          <w:rFonts w:hint="cs"/>
          <w:rtl/>
          <w:lang w:bidi="ar-EG"/>
        </w:rPr>
        <w:t xml:space="preserve">مناقشات </w:t>
      </w:r>
      <w:r w:rsidR="0079315A" w:rsidRPr="00D02BA1">
        <w:rPr>
          <w:rFonts w:hint="cs"/>
          <w:rtl/>
          <w:lang w:bidi="ar-EG"/>
        </w:rPr>
        <w:t xml:space="preserve">التي يجريها </w:t>
      </w:r>
      <w:r w:rsidR="001854C4" w:rsidRPr="00D02BA1">
        <w:rPr>
          <w:rFonts w:hint="cs"/>
          <w:rtl/>
          <w:lang w:bidi="ar-EG"/>
        </w:rPr>
        <w:t xml:space="preserve">أعضاء الفريق الاستشاري. </w:t>
      </w:r>
      <w:r w:rsidR="0079315A" w:rsidRPr="00D02BA1">
        <w:rPr>
          <w:rtl/>
          <w:lang w:bidi="ar-EG"/>
        </w:rPr>
        <w:t>وفي</w:t>
      </w:r>
      <w:r w:rsidR="00C63505">
        <w:rPr>
          <w:rFonts w:hint="cs"/>
          <w:rtl/>
          <w:lang w:bidi="ar-EG"/>
        </w:rPr>
        <w:t> </w:t>
      </w:r>
      <w:r w:rsidR="0079315A" w:rsidRPr="00D02BA1">
        <w:rPr>
          <w:rtl/>
          <w:lang w:bidi="ar-EG"/>
        </w:rPr>
        <w:t>المقابل، ستتطلب المناقش</w:t>
      </w:r>
      <w:r w:rsidR="0079315A" w:rsidRPr="00D02BA1">
        <w:rPr>
          <w:rFonts w:hint="cs"/>
          <w:rtl/>
          <w:lang w:bidi="ar-EG"/>
        </w:rPr>
        <w:t>ات</w:t>
      </w:r>
      <w:r w:rsidR="0079315A" w:rsidRPr="00D02BA1">
        <w:rPr>
          <w:rtl/>
          <w:lang w:bidi="ar-EG"/>
        </w:rPr>
        <w:t xml:space="preserve"> التي يجريها الأعضاء مخرجات من تنفيذ خطة العمل من أجل مساعدتهم من خلال توفير مجموعة من المعايير العامة لتقييم إعادة هيكلة لجان دراسات قطاع تقييس الاتصالات</w:t>
      </w:r>
      <w:r w:rsidR="00DA39FB" w:rsidRPr="00D02BA1">
        <w:rPr>
          <w:rFonts w:hint="cs"/>
          <w:rtl/>
          <w:lang w:bidi="ar-EG"/>
        </w:rPr>
        <w:t>.</w:t>
      </w:r>
    </w:p>
    <w:p w14:paraId="11281866" w14:textId="68BB2C3A" w:rsidR="00E46E51" w:rsidRPr="00D02BA1" w:rsidRDefault="00052624" w:rsidP="00E46E51">
      <w:pPr>
        <w:rPr>
          <w:rtl/>
          <w:lang w:bidi="ar-EG"/>
        </w:rPr>
      </w:pPr>
      <w:r w:rsidRPr="00D02BA1">
        <w:rPr>
          <w:rFonts w:hint="cs"/>
          <w:rtl/>
          <w:lang w:bidi="ar-EG"/>
        </w:rPr>
        <w:t>وستراعي</w:t>
      </w:r>
      <w:r w:rsidR="00DA39FB" w:rsidRPr="00D02BA1">
        <w:rPr>
          <w:rFonts w:hint="cs"/>
          <w:rtl/>
          <w:lang w:bidi="ar-EG"/>
        </w:rPr>
        <w:t xml:space="preserve"> عملية الاستعراض </w:t>
      </w:r>
      <w:r w:rsidR="00E46E51" w:rsidRPr="00D02BA1">
        <w:rPr>
          <w:rtl/>
          <w:lang w:bidi="ar-EG"/>
        </w:rPr>
        <w:t xml:space="preserve">المقاييس الكمية </w:t>
      </w:r>
      <w:r w:rsidRPr="00D02BA1">
        <w:rPr>
          <w:rFonts w:hint="cs"/>
          <w:rtl/>
          <w:lang w:bidi="ar-EG"/>
        </w:rPr>
        <w:t>و</w:t>
      </w:r>
      <w:r w:rsidR="00E46E51" w:rsidRPr="00D02BA1">
        <w:rPr>
          <w:rtl/>
          <w:lang w:bidi="ar-EG"/>
        </w:rPr>
        <w:t xml:space="preserve">الأسئلة النوعية الموجهة </w:t>
      </w:r>
      <w:r w:rsidR="007D428C" w:rsidRPr="00D02BA1">
        <w:rPr>
          <w:rFonts w:hint="cs"/>
          <w:rtl/>
          <w:lang w:bidi="ar-EG"/>
        </w:rPr>
        <w:t>نحو</w:t>
      </w:r>
      <w:r w:rsidR="00E46E51" w:rsidRPr="00D02BA1">
        <w:rPr>
          <w:rtl/>
          <w:lang w:bidi="ar-EG"/>
        </w:rPr>
        <w:t xml:space="preserve"> السياس</w:t>
      </w:r>
      <w:r w:rsidR="007D428C" w:rsidRPr="00D02BA1">
        <w:rPr>
          <w:rFonts w:hint="cs"/>
          <w:rtl/>
          <w:lang w:bidi="ar-EG"/>
        </w:rPr>
        <w:t>ات</w:t>
      </w:r>
      <w:r w:rsidR="00274DF7" w:rsidRPr="00D02BA1">
        <w:rPr>
          <w:rFonts w:hint="cs"/>
          <w:rtl/>
          <w:lang w:bidi="ar-EG"/>
        </w:rPr>
        <w:t xml:space="preserve"> </w:t>
      </w:r>
      <w:r w:rsidR="007D428C" w:rsidRPr="00D02BA1">
        <w:rPr>
          <w:rFonts w:hint="cs"/>
          <w:rtl/>
          <w:lang w:bidi="ar-EG"/>
        </w:rPr>
        <w:t>على السواء</w:t>
      </w:r>
      <w:r w:rsidR="00E46E51" w:rsidRPr="00D02BA1">
        <w:rPr>
          <w:rtl/>
          <w:lang w:bidi="ar-EG"/>
        </w:rPr>
        <w:t>.</w:t>
      </w:r>
      <w:r w:rsidR="00E46E51" w:rsidRPr="00D02BA1">
        <w:rPr>
          <w:rFonts w:hint="cs"/>
          <w:rtl/>
          <w:lang w:bidi="ar-EG"/>
        </w:rPr>
        <w:t xml:space="preserve"> </w:t>
      </w:r>
      <w:r w:rsidR="007D428C" w:rsidRPr="00D02BA1">
        <w:rPr>
          <w:rFonts w:hint="cs"/>
          <w:rtl/>
          <w:lang w:bidi="ar-EG"/>
        </w:rPr>
        <w:t xml:space="preserve">وستستند المعلومات </w:t>
      </w:r>
      <w:r w:rsidR="00070714" w:rsidRPr="00D02BA1">
        <w:rPr>
          <w:rFonts w:hint="cs"/>
          <w:rtl/>
          <w:lang w:bidi="ar-EG"/>
        </w:rPr>
        <w:t xml:space="preserve">الرئيسية </w:t>
      </w:r>
      <w:r w:rsidR="007D428C" w:rsidRPr="00D02BA1">
        <w:rPr>
          <w:rFonts w:hint="cs"/>
          <w:rtl/>
          <w:lang w:bidi="ar-EG"/>
        </w:rPr>
        <w:t xml:space="preserve">اللازمة لتقييم كل خيار من خيارات إعادة الهيكلة </w:t>
      </w:r>
      <w:r w:rsidR="00070714" w:rsidRPr="00D02BA1">
        <w:rPr>
          <w:rFonts w:hint="cs"/>
          <w:rtl/>
          <w:lang w:bidi="ar-EG"/>
        </w:rPr>
        <w:t xml:space="preserve">أساساً إلى المبادئ والمقاييس التي اتفق عليها أعضاء الاتحاد. </w:t>
      </w:r>
    </w:p>
    <w:p w14:paraId="1E44826D" w14:textId="49EE22B9" w:rsidR="00E46E51" w:rsidRPr="00D02BA1" w:rsidRDefault="00E46E51" w:rsidP="00E46E51">
      <w:pPr>
        <w:pStyle w:val="Heading3"/>
        <w:rPr>
          <w:rtl/>
        </w:rPr>
      </w:pPr>
      <w:r w:rsidRPr="00D02BA1">
        <w:t>1.3.I</w:t>
      </w:r>
      <w:r w:rsidRPr="00D02BA1">
        <w:rPr>
          <w:rtl/>
        </w:rPr>
        <w:tab/>
      </w:r>
      <w:r w:rsidR="000F05C8" w:rsidRPr="00D02BA1">
        <w:rPr>
          <w:rFonts w:hint="cs"/>
          <w:rtl/>
        </w:rPr>
        <w:t>المبادئ</w:t>
      </w:r>
    </w:p>
    <w:p w14:paraId="2FAA30D5" w14:textId="1959FC82" w:rsidR="00E46E51" w:rsidRPr="00D02BA1" w:rsidRDefault="005572B0" w:rsidP="00E46E51">
      <w:pPr>
        <w:rPr>
          <w:rtl/>
          <w:lang w:bidi="ar-EG"/>
        </w:rPr>
      </w:pPr>
      <w:r w:rsidRPr="00D02BA1">
        <w:rPr>
          <w:rFonts w:hint="cs"/>
          <w:rtl/>
          <w:lang w:bidi="ar-EG"/>
        </w:rPr>
        <w:t xml:space="preserve">ينبغي أن تُستخدم </w:t>
      </w:r>
      <w:r w:rsidR="000F05C8" w:rsidRPr="00D02BA1">
        <w:rPr>
          <w:rFonts w:hint="cs"/>
          <w:rtl/>
          <w:lang w:bidi="ar-EG"/>
        </w:rPr>
        <w:t xml:space="preserve">المبادئ السبعة الرفيعة المستوى المنبثقة عن الجمعية العالمية لتقييس الاتصالات لعام </w:t>
      </w:r>
      <w:r w:rsidR="000F05C8" w:rsidRPr="00D02BA1">
        <w:rPr>
          <w:lang w:bidi="ar-EG"/>
        </w:rPr>
        <w:t>2016</w:t>
      </w:r>
      <w:r w:rsidR="000F05C8" w:rsidRPr="00D02BA1">
        <w:rPr>
          <w:rFonts w:hint="cs"/>
          <w:rtl/>
          <w:lang w:bidi="ar-EG"/>
        </w:rPr>
        <w:t xml:space="preserve"> </w:t>
      </w:r>
      <w:r w:rsidR="002A3F57" w:rsidRPr="00D02BA1">
        <w:rPr>
          <w:rFonts w:hint="cs"/>
          <w:rtl/>
          <w:lang w:bidi="ar-EG"/>
        </w:rPr>
        <w:t>وشرحها</w:t>
      </w:r>
      <w:r w:rsidRPr="00D02BA1">
        <w:rPr>
          <w:rFonts w:hint="cs"/>
          <w:rtl/>
          <w:lang w:bidi="ar-EG"/>
        </w:rPr>
        <w:t xml:space="preserve"> </w:t>
      </w:r>
      <w:r w:rsidR="002A3F57" w:rsidRPr="00D02BA1">
        <w:rPr>
          <w:rFonts w:hint="cs"/>
          <w:rtl/>
          <w:lang w:bidi="ar-EG"/>
        </w:rPr>
        <w:t>التفصيلي</w:t>
      </w:r>
      <w:r w:rsidRPr="00D02BA1">
        <w:rPr>
          <w:rFonts w:hint="cs"/>
          <w:rtl/>
          <w:lang w:bidi="ar-EG"/>
        </w:rPr>
        <w:t xml:space="preserve"> (انظر</w:t>
      </w:r>
      <w:r w:rsidRPr="00D02BA1">
        <w:rPr>
          <w:rStyle w:val="Hyperlink"/>
          <w:rFonts w:hint="cs"/>
          <w:rtl/>
        </w:rPr>
        <w:t xml:space="preserve"> </w:t>
      </w:r>
      <w:r w:rsidR="00797D74" w:rsidRPr="00D02BA1">
        <w:rPr>
          <w:rStyle w:val="Hyperlink"/>
          <w:rFonts w:hint="cs"/>
          <w:rtl/>
        </w:rPr>
        <w:t xml:space="preserve">الملحق </w:t>
      </w:r>
      <w:r w:rsidR="00797D74" w:rsidRPr="00D02BA1">
        <w:rPr>
          <w:rStyle w:val="Hyperlink"/>
        </w:rPr>
        <w:t>A</w:t>
      </w:r>
      <w:r w:rsidR="00797D74" w:rsidRPr="00D02BA1">
        <w:rPr>
          <w:rStyle w:val="Hyperlink"/>
          <w:rFonts w:hint="cs"/>
          <w:rtl/>
        </w:rPr>
        <w:t xml:space="preserve"> بالوثيقة </w:t>
      </w:r>
      <w:hyperlink r:id="rId193" w:history="1">
        <w:r w:rsidR="00797D74" w:rsidRPr="00D02BA1">
          <w:rPr>
            <w:rStyle w:val="Hyperlink"/>
          </w:rPr>
          <w:t>TD457-R2</w:t>
        </w:r>
      </w:hyperlink>
      <w:r w:rsidR="00797D74" w:rsidRPr="00D02BA1">
        <w:rPr>
          <w:rFonts w:hint="cs"/>
          <w:rtl/>
        </w:rPr>
        <w:t xml:space="preserve"> </w:t>
      </w:r>
      <w:r w:rsidR="00797D74" w:rsidRPr="00D02BA1">
        <w:rPr>
          <w:rFonts w:hint="cs"/>
          <w:rtl/>
          <w:lang w:bidi="ar-EG"/>
        </w:rPr>
        <w:t xml:space="preserve">والوثيقة </w:t>
      </w:r>
      <w:r w:rsidR="00797D74" w:rsidRPr="00D02BA1">
        <w:t>TD937-R1</w:t>
      </w:r>
      <w:r w:rsidR="00797D74" w:rsidRPr="00D02BA1">
        <w:rPr>
          <w:rFonts w:hint="cs"/>
          <w:rtl/>
          <w:lang w:bidi="ar-EG"/>
        </w:rPr>
        <w:t>)</w:t>
      </w:r>
      <w:r w:rsidRPr="00D02BA1">
        <w:rPr>
          <w:rFonts w:hint="cs"/>
          <w:rtl/>
          <w:lang w:bidi="ar-EG"/>
        </w:rPr>
        <w:t xml:space="preserve"> </w:t>
      </w:r>
      <w:r w:rsidR="002A3F57" w:rsidRPr="00D02BA1">
        <w:rPr>
          <w:rFonts w:hint="cs"/>
          <w:rtl/>
          <w:lang w:bidi="ar-EG"/>
        </w:rPr>
        <w:t>عند النظر في</w:t>
      </w:r>
      <w:r w:rsidR="00797D74" w:rsidRPr="00D02BA1">
        <w:rPr>
          <w:rFonts w:hint="cs"/>
          <w:rtl/>
          <w:lang w:bidi="ar-EG"/>
        </w:rPr>
        <w:t xml:space="preserve"> </w:t>
      </w:r>
      <w:r w:rsidR="00220D0A" w:rsidRPr="00D02BA1">
        <w:rPr>
          <w:rFonts w:hint="cs"/>
          <w:rtl/>
          <w:lang w:bidi="ar-EG"/>
        </w:rPr>
        <w:t xml:space="preserve">فوائد كل خيار من خيارات إعادة الهيكلة الممكنة </w:t>
      </w:r>
      <w:r w:rsidR="002A3F57" w:rsidRPr="00D02BA1">
        <w:rPr>
          <w:rFonts w:hint="cs"/>
          <w:rtl/>
          <w:lang w:bidi="ar-EG"/>
        </w:rPr>
        <w:t>في نواتج خطة العمل.</w:t>
      </w:r>
    </w:p>
    <w:p w14:paraId="2C38D53A" w14:textId="0D250165" w:rsidR="002A3F57" w:rsidRPr="00D02BA1" w:rsidRDefault="00BD3744" w:rsidP="00E46E51">
      <w:pPr>
        <w:rPr>
          <w:rtl/>
          <w:lang w:bidi="ar-EG"/>
        </w:rPr>
      </w:pPr>
      <w:r w:rsidRPr="00D02BA1">
        <w:rPr>
          <w:rFonts w:hint="cs"/>
          <w:rtl/>
          <w:lang w:bidi="ar-EG"/>
        </w:rPr>
        <w:t xml:space="preserve">وترد فيما يلي المبادئ السبعة الرفيعة المستوى: </w:t>
      </w:r>
    </w:p>
    <w:p w14:paraId="7DC0619B" w14:textId="00878B96" w:rsidR="00C50466" w:rsidRPr="00D02BA1" w:rsidRDefault="00C50466" w:rsidP="00C50466">
      <w:pPr>
        <w:pStyle w:val="enumlev1"/>
      </w:pPr>
      <w:r w:rsidRPr="00D02BA1">
        <w:t>A</w:t>
      </w:r>
      <w:r w:rsidRPr="00D02BA1">
        <w:rPr>
          <w:rtl/>
        </w:rPr>
        <w:tab/>
        <w:t>هيكل مهيأ بالشكل الأمثل</w:t>
      </w:r>
    </w:p>
    <w:p w14:paraId="586D8047" w14:textId="6B02B25C" w:rsidR="00C50466" w:rsidRPr="00D02BA1" w:rsidRDefault="00C50466" w:rsidP="00C50466">
      <w:pPr>
        <w:pStyle w:val="enumlev1"/>
      </w:pPr>
      <w:r w:rsidRPr="00D02BA1">
        <w:t>B</w:t>
      </w:r>
      <w:r w:rsidRPr="00D02BA1">
        <w:rPr>
          <w:rtl/>
        </w:rPr>
        <w:tab/>
      </w:r>
      <w:r w:rsidR="00892D74" w:rsidRPr="00D02BA1">
        <w:rPr>
          <w:rFonts w:hint="cs"/>
          <w:rtl/>
        </w:rPr>
        <w:t>ولايات</w:t>
      </w:r>
      <w:r w:rsidRPr="00D02BA1">
        <w:rPr>
          <w:rtl/>
        </w:rPr>
        <w:t xml:space="preserve"> واضحة</w:t>
      </w:r>
    </w:p>
    <w:p w14:paraId="7BDEFF21" w14:textId="61816E74" w:rsidR="00C50466" w:rsidRPr="00D02BA1" w:rsidRDefault="00C50466" w:rsidP="00C50466">
      <w:pPr>
        <w:pStyle w:val="enumlev1"/>
      </w:pPr>
      <w:r w:rsidRPr="00D02BA1">
        <w:t>C</w:t>
      </w:r>
      <w:r w:rsidRPr="00D02BA1">
        <w:rPr>
          <w:rtl/>
        </w:rPr>
        <w:tab/>
        <w:t>تعزيز التنسيق والتعاون</w:t>
      </w:r>
    </w:p>
    <w:p w14:paraId="34EE7EF0" w14:textId="3D774742" w:rsidR="00C50466" w:rsidRPr="00D02BA1" w:rsidRDefault="00C50466" w:rsidP="00C50466">
      <w:pPr>
        <w:pStyle w:val="enumlev1"/>
      </w:pPr>
      <w:r w:rsidRPr="00D02BA1">
        <w:t>D</w:t>
      </w:r>
      <w:r w:rsidRPr="00D02BA1">
        <w:rPr>
          <w:rtl/>
        </w:rPr>
        <w:tab/>
      </w:r>
      <w:r w:rsidR="005964D6" w:rsidRPr="00D02BA1">
        <w:rPr>
          <w:rFonts w:hint="cs"/>
          <w:rtl/>
        </w:rPr>
        <w:t xml:space="preserve">فعالية </w:t>
      </w:r>
      <w:r w:rsidRPr="00D02BA1">
        <w:rPr>
          <w:rtl/>
        </w:rPr>
        <w:t>وجاذبية</w:t>
      </w:r>
      <w:r w:rsidR="005964D6" w:rsidRPr="00D02BA1">
        <w:rPr>
          <w:rFonts w:hint="cs"/>
          <w:rtl/>
        </w:rPr>
        <w:t xml:space="preserve"> التكاليف</w:t>
      </w:r>
    </w:p>
    <w:p w14:paraId="3C889108" w14:textId="23F59721" w:rsidR="00C50466" w:rsidRPr="00D02BA1" w:rsidRDefault="00C50466" w:rsidP="00C50466">
      <w:pPr>
        <w:pStyle w:val="enumlev1"/>
      </w:pPr>
      <w:r w:rsidRPr="00D02BA1">
        <w:t>E</w:t>
      </w:r>
      <w:r w:rsidRPr="00D02BA1">
        <w:rPr>
          <w:rtl/>
        </w:rPr>
        <w:tab/>
        <w:t xml:space="preserve">أساليب عمل </w:t>
      </w:r>
      <w:r w:rsidRPr="00D02BA1">
        <w:rPr>
          <w:rFonts w:hint="cs"/>
          <w:rtl/>
        </w:rPr>
        <w:t>تتسم بالكفاءة والإنتاجية</w:t>
      </w:r>
    </w:p>
    <w:p w14:paraId="5E30C38F" w14:textId="1FB392E6" w:rsidR="00C50466" w:rsidRPr="00D02BA1" w:rsidRDefault="00C50466" w:rsidP="000B3D5B">
      <w:pPr>
        <w:pStyle w:val="enumlev1"/>
        <w:keepNext/>
      </w:pPr>
      <w:r w:rsidRPr="00D02BA1">
        <w:lastRenderedPageBreak/>
        <w:t>F</w:t>
      </w:r>
      <w:r w:rsidRPr="00D02BA1">
        <w:rPr>
          <w:rtl/>
        </w:rPr>
        <w:tab/>
        <w:t>تحديد احتياجات التقييس في الوقت المناسب</w:t>
      </w:r>
    </w:p>
    <w:p w14:paraId="0FCB351F" w14:textId="47174717" w:rsidR="00C50466" w:rsidRPr="00D02BA1" w:rsidRDefault="00C50466" w:rsidP="00C50466">
      <w:pPr>
        <w:pStyle w:val="enumlev1"/>
        <w:rPr>
          <w:rtl/>
        </w:rPr>
      </w:pPr>
      <w:r w:rsidRPr="00D02BA1">
        <w:t>G</w:t>
      </w:r>
      <w:r w:rsidRPr="00D02BA1">
        <w:rPr>
          <w:rtl/>
        </w:rPr>
        <w:tab/>
        <w:t>دعم سد الفجوة التقييسية</w:t>
      </w:r>
    </w:p>
    <w:p w14:paraId="0BA66C29" w14:textId="3D9A7545" w:rsidR="00E46E51" w:rsidRPr="00D02BA1" w:rsidRDefault="005964D6" w:rsidP="00E46E51">
      <w:pPr>
        <w:rPr>
          <w:rtl/>
          <w:lang w:bidi="ar-EG"/>
        </w:rPr>
      </w:pPr>
      <w:r w:rsidRPr="00D02BA1">
        <w:rPr>
          <w:rFonts w:hint="cs"/>
          <w:rtl/>
          <w:lang w:bidi="ar-EG"/>
        </w:rPr>
        <w:t>وتشمل الاعتبارات الأخرى ما يلي:</w:t>
      </w:r>
    </w:p>
    <w:p w14:paraId="01F9D345" w14:textId="4B7A074D" w:rsidR="00E46E51" w:rsidRPr="00D02BA1" w:rsidRDefault="00C50466" w:rsidP="00E46E51">
      <w:pPr>
        <w:rPr>
          <w:rtl/>
          <w:lang w:bidi="ar-EG"/>
        </w:rPr>
      </w:pPr>
      <w:r w:rsidRPr="00D02BA1">
        <w:rPr>
          <w:rFonts w:hint="cs"/>
          <w:rtl/>
          <w:lang w:bidi="ar-EG"/>
        </w:rPr>
        <w:t>1</w:t>
      </w:r>
      <w:r w:rsidRPr="00D02BA1">
        <w:rPr>
          <w:rtl/>
          <w:lang w:bidi="ar-EG"/>
        </w:rPr>
        <w:tab/>
      </w:r>
      <w:r w:rsidR="00F95A24" w:rsidRPr="00D02BA1">
        <w:rPr>
          <w:rFonts w:hint="cs"/>
          <w:rtl/>
          <w:lang w:bidi="ar-EG"/>
        </w:rPr>
        <w:t xml:space="preserve">ينبغي وضع المعايير بالخبرة والخلفية اللازمتين لضمان نتيجة </w:t>
      </w:r>
      <w:r w:rsidR="005C66BE" w:rsidRPr="00D02BA1">
        <w:rPr>
          <w:rFonts w:hint="cs"/>
          <w:rtl/>
          <w:lang w:bidi="ar-EG"/>
        </w:rPr>
        <w:t>حقيقية.</w:t>
      </w:r>
    </w:p>
    <w:p w14:paraId="6C352D40" w14:textId="17BADEC4" w:rsidR="00C50466" w:rsidRPr="00D02BA1" w:rsidRDefault="00C50466" w:rsidP="006F23B8">
      <w:pPr>
        <w:ind w:left="792" w:hanging="792"/>
        <w:rPr>
          <w:rtl/>
          <w:lang w:bidi="ar-EG"/>
        </w:rPr>
      </w:pPr>
      <w:r w:rsidRPr="00D02BA1">
        <w:rPr>
          <w:rFonts w:hint="cs"/>
          <w:rtl/>
          <w:lang w:bidi="ar-EG"/>
        </w:rPr>
        <w:t>2</w:t>
      </w:r>
      <w:r w:rsidRPr="00D02BA1">
        <w:rPr>
          <w:rtl/>
          <w:lang w:bidi="ar-EG"/>
        </w:rPr>
        <w:tab/>
      </w:r>
      <w:r w:rsidR="006F23B8" w:rsidRPr="00D02BA1">
        <w:rPr>
          <w:rFonts w:hint="cs"/>
          <w:rtl/>
          <w:lang w:bidi="ar-EG"/>
        </w:rPr>
        <w:t>ينبغي توخي الحذر لتجنب الازدواجية في أعمال التقييس بين لجان دراسات قطاع تقييس الاتصالات، و</w:t>
      </w:r>
      <w:r w:rsidR="00A105FC" w:rsidRPr="00D02BA1">
        <w:rPr>
          <w:rFonts w:hint="cs"/>
          <w:rtl/>
          <w:lang w:bidi="ar-EG"/>
        </w:rPr>
        <w:t xml:space="preserve">ينبغي، </w:t>
      </w:r>
      <w:r w:rsidR="006F23B8" w:rsidRPr="00D02BA1">
        <w:rPr>
          <w:rFonts w:hint="cs"/>
          <w:rtl/>
          <w:lang w:bidi="ar-EG"/>
        </w:rPr>
        <w:t xml:space="preserve">وفقاً للقرار </w:t>
      </w:r>
      <w:r w:rsidR="006F23B8" w:rsidRPr="00D02BA1">
        <w:rPr>
          <w:lang w:bidi="ar-EG"/>
        </w:rPr>
        <w:t>71</w:t>
      </w:r>
      <w:r w:rsidR="006F23B8" w:rsidRPr="00D02BA1">
        <w:rPr>
          <w:rFonts w:hint="cs"/>
          <w:rtl/>
          <w:lang w:bidi="ar-EG"/>
        </w:rPr>
        <w:t xml:space="preserve"> (المراجَع في دبي، </w:t>
      </w:r>
      <w:r w:rsidR="006F23B8" w:rsidRPr="00D02BA1">
        <w:rPr>
          <w:lang w:bidi="ar-EG"/>
        </w:rPr>
        <w:t>2018</w:t>
      </w:r>
      <w:r w:rsidR="006F23B8" w:rsidRPr="00D02BA1">
        <w:rPr>
          <w:rFonts w:hint="cs"/>
          <w:rtl/>
          <w:lang w:bidi="ar-EG"/>
        </w:rPr>
        <w:t xml:space="preserve">) </w:t>
      </w:r>
      <w:r w:rsidR="00A105FC" w:rsidRPr="00D02BA1">
        <w:rPr>
          <w:rFonts w:hint="cs"/>
          <w:rtl/>
          <w:lang w:bidi="ar-EG"/>
        </w:rPr>
        <w:t xml:space="preserve">لمؤتمر المندوبين المفوضين للاتحاد، الحد قدر الإمكان من </w:t>
      </w:r>
      <w:r w:rsidR="000E0CC8" w:rsidRPr="00D02BA1">
        <w:rPr>
          <w:rFonts w:hint="cs"/>
          <w:rtl/>
          <w:lang w:bidi="ar-EG"/>
        </w:rPr>
        <w:t>التضارب</w:t>
      </w:r>
      <w:r w:rsidR="006A1D39" w:rsidRPr="00D02BA1">
        <w:rPr>
          <w:rFonts w:hint="cs"/>
          <w:rtl/>
          <w:lang w:bidi="ar-EG"/>
        </w:rPr>
        <w:t xml:space="preserve"> بين معايير الاتحاد ومعايير غيره من المنظمات المعنية بوضع المعايير </w:t>
      </w:r>
      <w:r w:rsidR="006A1D39" w:rsidRPr="00D02BA1">
        <w:rPr>
          <w:lang w:bidi="ar-EG"/>
        </w:rPr>
        <w:t>(SDO)</w:t>
      </w:r>
      <w:r w:rsidR="006A1D39" w:rsidRPr="00D02BA1">
        <w:rPr>
          <w:rFonts w:hint="cs"/>
          <w:rtl/>
          <w:lang w:bidi="ar-EG"/>
        </w:rPr>
        <w:t>.</w:t>
      </w:r>
      <w:r w:rsidR="00F00BCE" w:rsidRPr="00D02BA1">
        <w:rPr>
          <w:rFonts w:hint="cs"/>
          <w:rtl/>
          <w:lang w:bidi="ar-EG"/>
        </w:rPr>
        <w:t xml:space="preserve"> ومع ذلك، جدير بالملاحظة أن دراسة علاقات قطاع تقييس الاتصالات مع غيره من المنظمات المعنية بوضع المعايير في عملية إعادة الهيكلة ينبغي ألاّ تتداخل مع </w:t>
      </w:r>
      <w:r w:rsidR="00926915" w:rsidRPr="00D02BA1">
        <w:rPr>
          <w:rFonts w:hint="cs"/>
          <w:rtl/>
          <w:lang w:bidi="ar-EG"/>
        </w:rPr>
        <w:t xml:space="preserve">الأعمال المضطلع بها </w:t>
      </w:r>
      <w:r w:rsidR="002123DA" w:rsidRPr="00D02BA1">
        <w:rPr>
          <w:rFonts w:hint="cs"/>
          <w:rtl/>
          <w:lang w:bidi="ar-EG"/>
        </w:rPr>
        <w:t>في أفرقة ال</w:t>
      </w:r>
      <w:r w:rsidR="002F050C" w:rsidRPr="00D02BA1">
        <w:rPr>
          <w:rFonts w:hint="cs"/>
          <w:rtl/>
          <w:lang w:bidi="ar-EG"/>
        </w:rPr>
        <w:t>مقرِّر</w:t>
      </w:r>
      <w:r w:rsidR="002123DA" w:rsidRPr="00D02BA1">
        <w:rPr>
          <w:rFonts w:hint="cs"/>
          <w:rtl/>
          <w:lang w:bidi="ar-EG"/>
        </w:rPr>
        <w:t>ين الأخرى التابعة للفريق الاستشاري لتقييس الاتصالات مثل فريق ال</w:t>
      </w:r>
      <w:r w:rsidR="002F050C" w:rsidRPr="00D02BA1">
        <w:rPr>
          <w:rFonts w:hint="cs"/>
          <w:rtl/>
          <w:lang w:bidi="ar-EG"/>
        </w:rPr>
        <w:t>مقرِّر</w:t>
      </w:r>
      <w:r w:rsidR="002123DA" w:rsidRPr="00D02BA1">
        <w:rPr>
          <w:rFonts w:hint="cs"/>
          <w:rtl/>
          <w:lang w:bidi="ar-EG"/>
        </w:rPr>
        <w:t xml:space="preserve"> المعني بتعزيز التعاون أو فريق ال</w:t>
      </w:r>
      <w:r w:rsidR="002F050C" w:rsidRPr="00D02BA1">
        <w:rPr>
          <w:rFonts w:hint="cs"/>
          <w:rtl/>
          <w:lang w:bidi="ar-EG"/>
        </w:rPr>
        <w:t>مقرِّر</w:t>
      </w:r>
      <w:r w:rsidR="002123DA" w:rsidRPr="00D02BA1">
        <w:rPr>
          <w:rFonts w:hint="cs"/>
          <w:rtl/>
          <w:lang w:bidi="ar-EG"/>
        </w:rPr>
        <w:t xml:space="preserve"> المعني بأساليب العمل.</w:t>
      </w:r>
    </w:p>
    <w:p w14:paraId="57FA541B" w14:textId="354574C9" w:rsidR="00C50466" w:rsidRPr="00D02BA1" w:rsidRDefault="00C50466" w:rsidP="00B736CD">
      <w:pPr>
        <w:ind w:left="792" w:hanging="792"/>
        <w:rPr>
          <w:rtl/>
          <w:lang w:bidi="ar-EG"/>
        </w:rPr>
      </w:pPr>
      <w:r w:rsidRPr="00D02BA1">
        <w:rPr>
          <w:rFonts w:hint="cs"/>
          <w:rtl/>
          <w:lang w:bidi="ar-EG"/>
        </w:rPr>
        <w:t>3</w:t>
      </w:r>
      <w:r w:rsidRPr="00D02BA1">
        <w:rPr>
          <w:rtl/>
          <w:lang w:bidi="ar-EG"/>
        </w:rPr>
        <w:tab/>
      </w:r>
      <w:r w:rsidR="00A35CF3" w:rsidRPr="00D02BA1">
        <w:rPr>
          <w:rFonts w:hint="cs"/>
          <w:rtl/>
          <w:lang w:bidi="ar-EG"/>
        </w:rPr>
        <w:t xml:space="preserve">هل العدد الحالي ثابت؟ وإذا كان هناك مقترح بإنشاء </w:t>
      </w:r>
      <w:r w:rsidR="003B2C97" w:rsidRPr="00D02BA1">
        <w:rPr>
          <w:rFonts w:hint="cs"/>
          <w:rtl/>
          <w:lang w:bidi="ar-EG"/>
        </w:rPr>
        <w:t>لجنة دراسات جديدة، هل ينبغي الحفاظ على العدد الإجمالي؟</w:t>
      </w:r>
    </w:p>
    <w:p w14:paraId="1DEB4A76" w14:textId="249DEED1" w:rsidR="00C50466" w:rsidRPr="00D02BA1" w:rsidRDefault="00C50466" w:rsidP="00B736CD">
      <w:pPr>
        <w:ind w:left="792" w:hanging="792"/>
        <w:rPr>
          <w:rtl/>
          <w:lang w:bidi="ar-EG"/>
        </w:rPr>
      </w:pPr>
      <w:r w:rsidRPr="00D02BA1">
        <w:rPr>
          <w:rFonts w:hint="cs"/>
          <w:rtl/>
          <w:lang w:bidi="ar-EG"/>
        </w:rPr>
        <w:t>4</w:t>
      </w:r>
      <w:r w:rsidRPr="00D02BA1">
        <w:rPr>
          <w:rtl/>
          <w:lang w:bidi="ar-EG"/>
        </w:rPr>
        <w:tab/>
      </w:r>
      <w:r w:rsidR="003B2C97" w:rsidRPr="00D02BA1">
        <w:rPr>
          <w:rFonts w:hint="cs"/>
          <w:rtl/>
          <w:lang w:bidi="ar-EG"/>
        </w:rPr>
        <w:t xml:space="preserve">ما هو العدد المناسب </w:t>
      </w:r>
      <w:r w:rsidR="00BE74BF" w:rsidRPr="00D02BA1">
        <w:rPr>
          <w:rFonts w:hint="cs"/>
          <w:rtl/>
          <w:lang w:bidi="ar-EG"/>
        </w:rPr>
        <w:t>من ا</w:t>
      </w:r>
      <w:r w:rsidR="003B2C97" w:rsidRPr="00D02BA1">
        <w:rPr>
          <w:rFonts w:hint="cs"/>
          <w:rtl/>
          <w:lang w:bidi="ar-EG"/>
        </w:rPr>
        <w:t xml:space="preserve">لمسائل في لجان الدراسات </w:t>
      </w:r>
      <w:r w:rsidR="00BE74BF" w:rsidRPr="00D02BA1">
        <w:rPr>
          <w:rFonts w:hint="cs"/>
          <w:rtl/>
          <w:lang w:bidi="ar-EG"/>
        </w:rPr>
        <w:t>ل</w:t>
      </w:r>
      <w:r w:rsidR="0047687C" w:rsidRPr="00D02BA1">
        <w:rPr>
          <w:rFonts w:hint="cs"/>
          <w:rtl/>
          <w:lang w:bidi="ar-EG"/>
        </w:rPr>
        <w:t>تيسير انخراط الأعضاء ومشاركتهم</w:t>
      </w:r>
      <w:r w:rsidR="00F359A7" w:rsidRPr="00D02BA1">
        <w:rPr>
          <w:rFonts w:hint="cs"/>
          <w:rtl/>
          <w:lang w:bidi="ar-EG"/>
        </w:rPr>
        <w:t>،</w:t>
      </w:r>
      <w:r w:rsidR="0047687C" w:rsidRPr="00D02BA1">
        <w:rPr>
          <w:rFonts w:hint="cs"/>
          <w:rtl/>
          <w:lang w:bidi="ar-EG"/>
        </w:rPr>
        <w:t xml:space="preserve"> </w:t>
      </w:r>
      <w:r w:rsidR="00B736CD" w:rsidRPr="00D02BA1">
        <w:rPr>
          <w:rFonts w:hint="cs"/>
          <w:rtl/>
          <w:lang w:bidi="ar-EG"/>
        </w:rPr>
        <w:t>وتحقيق الكفاءة في توزيع بنود العمل بين المسائل؟</w:t>
      </w:r>
    </w:p>
    <w:p w14:paraId="37BF116A" w14:textId="433D9449" w:rsidR="00C50466" w:rsidRPr="00D02BA1" w:rsidRDefault="00C50466" w:rsidP="00B736CD">
      <w:pPr>
        <w:ind w:left="792" w:hanging="792"/>
        <w:rPr>
          <w:rtl/>
          <w:lang w:bidi="ar-EG"/>
        </w:rPr>
      </w:pPr>
      <w:r w:rsidRPr="00D02BA1">
        <w:rPr>
          <w:rFonts w:hint="cs"/>
          <w:rtl/>
          <w:lang w:bidi="ar-EG"/>
        </w:rPr>
        <w:t>5</w:t>
      </w:r>
      <w:r w:rsidRPr="00D02BA1">
        <w:rPr>
          <w:rtl/>
          <w:lang w:bidi="ar-EG"/>
        </w:rPr>
        <w:tab/>
      </w:r>
      <w:r w:rsidR="00F359A7" w:rsidRPr="00D02BA1">
        <w:rPr>
          <w:rFonts w:hint="cs"/>
          <w:rtl/>
          <w:lang w:bidi="ar-EG"/>
        </w:rPr>
        <w:t xml:space="preserve">هل ينبغي </w:t>
      </w:r>
      <w:r w:rsidR="00D45E2D" w:rsidRPr="00D02BA1">
        <w:rPr>
          <w:rFonts w:hint="cs"/>
          <w:rtl/>
          <w:lang w:bidi="ar-EG"/>
        </w:rPr>
        <w:t>ضم</w:t>
      </w:r>
      <w:r w:rsidR="00F359A7" w:rsidRPr="00D02BA1">
        <w:rPr>
          <w:rFonts w:hint="cs"/>
          <w:rtl/>
          <w:lang w:bidi="ar-EG"/>
        </w:rPr>
        <w:t xml:space="preserve"> تقييس التكنولوجيات الجديدة والناشئة </w:t>
      </w:r>
      <w:r w:rsidR="00D45E2D" w:rsidRPr="00D02BA1">
        <w:rPr>
          <w:rFonts w:hint="cs"/>
          <w:rtl/>
          <w:lang w:bidi="ar-EG"/>
        </w:rPr>
        <w:t>ل</w:t>
      </w:r>
      <w:r w:rsidR="00F359A7" w:rsidRPr="00D02BA1">
        <w:rPr>
          <w:rFonts w:hint="cs"/>
          <w:rtl/>
          <w:lang w:bidi="ar-EG"/>
        </w:rPr>
        <w:t xml:space="preserve">لجان الدراسات </w:t>
      </w:r>
      <w:r w:rsidR="00BC09F9" w:rsidRPr="00D02BA1">
        <w:rPr>
          <w:rFonts w:hint="cs"/>
          <w:rtl/>
          <w:lang w:bidi="ar-EG"/>
        </w:rPr>
        <w:t>القائمة</w:t>
      </w:r>
      <w:r w:rsidR="00F359A7" w:rsidRPr="00D02BA1">
        <w:rPr>
          <w:rFonts w:hint="cs"/>
          <w:rtl/>
          <w:lang w:bidi="ar-EG"/>
        </w:rPr>
        <w:t xml:space="preserve"> و</w:t>
      </w:r>
      <w:r w:rsidR="008E32ED" w:rsidRPr="00D02BA1">
        <w:rPr>
          <w:rFonts w:hint="cs"/>
          <w:rtl/>
          <w:lang w:bidi="ar-EG"/>
        </w:rPr>
        <w:t xml:space="preserve">دمجه في المسائل من خلال مراجعة المسائل </w:t>
      </w:r>
      <w:r w:rsidR="00BC09F9" w:rsidRPr="00D02BA1">
        <w:rPr>
          <w:rFonts w:hint="cs"/>
          <w:rtl/>
          <w:lang w:bidi="ar-EG"/>
        </w:rPr>
        <w:t>القائمة</w:t>
      </w:r>
      <w:r w:rsidR="008E32ED" w:rsidRPr="00D02BA1">
        <w:rPr>
          <w:rFonts w:hint="cs"/>
          <w:rtl/>
          <w:lang w:bidi="ar-EG"/>
        </w:rPr>
        <w:t xml:space="preserve"> وإنشاء بنود عمل جديدة، حسب الاقتضاء، </w:t>
      </w:r>
      <w:r w:rsidR="00716A5C" w:rsidRPr="00D02BA1">
        <w:rPr>
          <w:rFonts w:hint="cs"/>
          <w:rtl/>
          <w:lang w:bidi="ar-EG"/>
        </w:rPr>
        <w:t>أم إنشاء مسائل جديدة؟</w:t>
      </w:r>
    </w:p>
    <w:p w14:paraId="1A60C141" w14:textId="4CC452E9" w:rsidR="00C50466" w:rsidRPr="00D02BA1" w:rsidRDefault="00C50466" w:rsidP="00B736CD">
      <w:pPr>
        <w:ind w:left="792" w:hanging="792"/>
        <w:rPr>
          <w:rtl/>
          <w:lang w:bidi="ar-EG"/>
        </w:rPr>
      </w:pPr>
      <w:r w:rsidRPr="00D02BA1">
        <w:rPr>
          <w:rFonts w:hint="cs"/>
          <w:rtl/>
          <w:lang w:bidi="ar-EG"/>
        </w:rPr>
        <w:t>6</w:t>
      </w:r>
      <w:r w:rsidRPr="00D02BA1">
        <w:rPr>
          <w:rtl/>
          <w:lang w:bidi="ar-EG"/>
        </w:rPr>
        <w:tab/>
      </w:r>
      <w:r w:rsidR="00231057" w:rsidRPr="00D02BA1">
        <w:rPr>
          <w:rFonts w:hint="cs"/>
          <w:rtl/>
          <w:lang w:bidi="ar-EG"/>
        </w:rPr>
        <w:t xml:space="preserve">يجب أن يأخذ أي تعديل لهيكل قطاع تقييس الاتصالات </w:t>
      </w:r>
      <w:r w:rsidR="00F73CD5" w:rsidRPr="00D02BA1">
        <w:rPr>
          <w:rFonts w:hint="cs"/>
          <w:rtl/>
          <w:lang w:bidi="ar-EG"/>
        </w:rPr>
        <w:t xml:space="preserve">في الاعتبار </w:t>
      </w:r>
      <w:r w:rsidR="0051202C" w:rsidRPr="00D02BA1">
        <w:rPr>
          <w:rFonts w:hint="cs"/>
          <w:rtl/>
          <w:lang w:bidi="ar-EG"/>
        </w:rPr>
        <w:t>التأثير</w:t>
      </w:r>
      <w:r w:rsidR="00F73CD5" w:rsidRPr="00D02BA1">
        <w:rPr>
          <w:rFonts w:hint="cs"/>
          <w:rtl/>
          <w:lang w:bidi="ar-EG"/>
        </w:rPr>
        <w:t xml:space="preserve"> على ديمومة واستمرارية أعمال لجان الدراسات والأفرقة الإقليمية </w:t>
      </w:r>
      <w:r w:rsidR="0051202C" w:rsidRPr="00D02BA1">
        <w:rPr>
          <w:rFonts w:hint="cs"/>
          <w:rtl/>
          <w:lang w:bidi="ar-EG"/>
        </w:rPr>
        <w:t>لمواصلة</w:t>
      </w:r>
      <w:r w:rsidR="00F73CD5" w:rsidRPr="00D02BA1">
        <w:rPr>
          <w:rFonts w:hint="cs"/>
          <w:rtl/>
          <w:lang w:bidi="ar-EG"/>
        </w:rPr>
        <w:t xml:space="preserve"> </w:t>
      </w:r>
      <w:r w:rsidR="0021658E" w:rsidRPr="00D02BA1">
        <w:rPr>
          <w:rFonts w:hint="cs"/>
          <w:rtl/>
          <w:lang w:bidi="ar-EG"/>
        </w:rPr>
        <w:t>إنشاء</w:t>
      </w:r>
      <w:r w:rsidR="00F73CD5" w:rsidRPr="00D02BA1">
        <w:rPr>
          <w:rFonts w:hint="cs"/>
          <w:rtl/>
          <w:lang w:bidi="ar-EG"/>
        </w:rPr>
        <w:t xml:space="preserve"> توصيات عالية الجودة </w:t>
      </w:r>
      <w:r w:rsidR="001508D1" w:rsidRPr="00D02BA1">
        <w:rPr>
          <w:rFonts w:hint="cs"/>
          <w:rtl/>
          <w:lang w:bidi="ar-EG"/>
        </w:rPr>
        <w:t>ومصممة حسب</w:t>
      </w:r>
      <w:r w:rsidR="0021658E" w:rsidRPr="00D02BA1">
        <w:rPr>
          <w:rFonts w:hint="cs"/>
          <w:rtl/>
          <w:lang w:bidi="ar-EG"/>
        </w:rPr>
        <w:t xml:space="preserve"> </w:t>
      </w:r>
      <w:r w:rsidR="001508D1" w:rsidRPr="00D02BA1">
        <w:rPr>
          <w:rFonts w:hint="cs"/>
          <w:rtl/>
          <w:lang w:bidi="ar-EG"/>
        </w:rPr>
        <w:t>ا</w:t>
      </w:r>
      <w:r w:rsidR="0021658E" w:rsidRPr="00D02BA1">
        <w:rPr>
          <w:rFonts w:hint="cs"/>
          <w:rtl/>
          <w:lang w:bidi="ar-EG"/>
        </w:rPr>
        <w:t xml:space="preserve">لطلب وتتسم بالكفاءة وبالفعالية من حيث التكاليف </w:t>
      </w:r>
      <w:r w:rsidR="001508D1" w:rsidRPr="00D02BA1">
        <w:rPr>
          <w:rFonts w:hint="cs"/>
          <w:rtl/>
          <w:lang w:bidi="ar-EG"/>
        </w:rPr>
        <w:t>وتُعد في الوقت المناسب.</w:t>
      </w:r>
    </w:p>
    <w:p w14:paraId="1F8FA4D5" w14:textId="7604F12C" w:rsidR="00C50466" w:rsidRPr="00D02BA1" w:rsidRDefault="00C50466" w:rsidP="00C50466">
      <w:pPr>
        <w:pStyle w:val="Heading3"/>
        <w:rPr>
          <w:rtl/>
        </w:rPr>
      </w:pPr>
      <w:r w:rsidRPr="00D02BA1">
        <w:t>2.3.I</w:t>
      </w:r>
      <w:r w:rsidRPr="00D02BA1">
        <w:rPr>
          <w:rtl/>
        </w:rPr>
        <w:tab/>
      </w:r>
      <w:r w:rsidR="00B532B6" w:rsidRPr="00D02BA1">
        <w:rPr>
          <w:rFonts w:hint="cs"/>
          <w:rtl/>
        </w:rPr>
        <w:t>المقاييس اللازمة</w:t>
      </w:r>
    </w:p>
    <w:p w14:paraId="657D2414" w14:textId="4C3C85AC" w:rsidR="00C50466" w:rsidRPr="00D02BA1" w:rsidRDefault="00B532B6" w:rsidP="00C50466">
      <w:pPr>
        <w:rPr>
          <w:rtl/>
          <w:lang w:bidi="ar-EG"/>
        </w:rPr>
      </w:pPr>
      <w:r w:rsidRPr="00D02BA1">
        <w:rPr>
          <w:rFonts w:hint="cs"/>
          <w:rtl/>
          <w:lang w:bidi="ar-EG"/>
        </w:rPr>
        <w:t xml:space="preserve">تهدف خطة العمل هذه إلى ضمان توفر البيانات والمؤشرات التي تمكّن من اقتراح هيكل لقطاع تقييس الاتصالات </w:t>
      </w:r>
      <w:r w:rsidR="009D16F6" w:rsidRPr="00D02BA1">
        <w:rPr>
          <w:rFonts w:hint="cs"/>
          <w:rtl/>
          <w:lang w:bidi="ar-EG"/>
        </w:rPr>
        <w:t>يعزز قيمة أعضائه</w:t>
      </w:r>
      <w:r w:rsidR="007C59BE" w:rsidRPr="00D02BA1">
        <w:rPr>
          <w:rFonts w:hint="cs"/>
          <w:rtl/>
          <w:lang w:bidi="ar-EG"/>
        </w:rPr>
        <w:t>، مع تحليل توفر خبراتهم من أجل توزيع أفضل.</w:t>
      </w:r>
    </w:p>
    <w:p w14:paraId="624C69A5" w14:textId="632E77AF" w:rsidR="00C50466" w:rsidRPr="00D02BA1" w:rsidRDefault="007C59BE" w:rsidP="00C50466">
      <w:pPr>
        <w:rPr>
          <w:rtl/>
          <w:lang w:bidi="ar-EG"/>
        </w:rPr>
      </w:pPr>
      <w:r w:rsidRPr="00D02BA1">
        <w:rPr>
          <w:rFonts w:hint="cs"/>
          <w:rtl/>
          <w:lang w:bidi="ar-EG"/>
        </w:rPr>
        <w:t xml:space="preserve">وستستخدم خطة العمل </w:t>
      </w:r>
      <w:r w:rsidR="00175838" w:rsidRPr="00D02BA1">
        <w:rPr>
          <w:rFonts w:hint="cs"/>
          <w:rtl/>
          <w:lang w:bidi="ar-EG"/>
        </w:rPr>
        <w:t xml:space="preserve">البيانات الأولية التالية المجمعة في الفترة من </w:t>
      </w:r>
      <w:r w:rsidR="00175838" w:rsidRPr="00D02BA1">
        <w:rPr>
          <w:lang w:bidi="ar-EG"/>
        </w:rPr>
        <w:t>2008</w:t>
      </w:r>
      <w:r w:rsidR="00175838" w:rsidRPr="00D02BA1">
        <w:rPr>
          <w:rFonts w:hint="cs"/>
          <w:rtl/>
          <w:lang w:bidi="ar-EG"/>
        </w:rPr>
        <w:t xml:space="preserve"> إلى </w:t>
      </w:r>
      <w:r w:rsidR="00175838" w:rsidRPr="00D02BA1">
        <w:rPr>
          <w:lang w:bidi="ar-EG"/>
        </w:rPr>
        <w:t>2021</w:t>
      </w:r>
      <w:r w:rsidR="00C50466" w:rsidRPr="00D02BA1">
        <w:rPr>
          <w:rFonts w:hint="cs"/>
          <w:rtl/>
          <w:lang w:bidi="ar-EG"/>
        </w:rPr>
        <w:t xml:space="preserve">. </w:t>
      </w:r>
      <w:r w:rsidR="00C50466" w:rsidRPr="00D02BA1">
        <w:rPr>
          <w:rtl/>
          <w:lang w:bidi="ar-EG"/>
        </w:rPr>
        <w:t xml:space="preserve">ويمكن استكمال </w:t>
      </w:r>
      <w:r w:rsidR="00175838" w:rsidRPr="00D02BA1">
        <w:rPr>
          <w:rFonts w:hint="cs"/>
          <w:rtl/>
          <w:lang w:bidi="ar-EG"/>
        </w:rPr>
        <w:t xml:space="preserve">هذه </w:t>
      </w:r>
      <w:r w:rsidR="00C50466" w:rsidRPr="00D02BA1">
        <w:rPr>
          <w:rFonts w:hint="eastAsia"/>
          <w:rtl/>
          <w:lang w:bidi="ar-EG"/>
        </w:rPr>
        <w:t>المقاييس</w:t>
      </w:r>
      <w:r w:rsidR="00C50466" w:rsidRPr="00D02BA1">
        <w:rPr>
          <w:rtl/>
          <w:lang w:bidi="ar-EG"/>
        </w:rPr>
        <w:t xml:space="preserve"> ببيانات إضافية تعتبر مفيدة للرد على الأسئلة المذكورة وتحليلها.</w:t>
      </w:r>
    </w:p>
    <w:p w14:paraId="617AE9FF" w14:textId="27E0EAA4" w:rsidR="00C50466" w:rsidRPr="00D02BA1" w:rsidRDefault="00514FE2" w:rsidP="00C50466">
      <w:pPr>
        <w:rPr>
          <w:rtl/>
          <w:lang w:bidi="ar-EG"/>
        </w:rPr>
      </w:pPr>
      <w:r w:rsidRPr="00D02BA1">
        <w:rPr>
          <w:rFonts w:hint="cs"/>
          <w:rtl/>
          <w:lang w:bidi="ar-EG"/>
        </w:rPr>
        <w:t xml:space="preserve">وينبغي أن يكون استخدام المقاييس المدرجة </w:t>
      </w:r>
      <w:r w:rsidR="00C05E6C" w:rsidRPr="00D02BA1">
        <w:rPr>
          <w:rFonts w:hint="cs"/>
          <w:rtl/>
          <w:lang w:bidi="ar-EG"/>
        </w:rPr>
        <w:t xml:space="preserve">هو </w:t>
      </w:r>
      <w:r w:rsidR="0054057D" w:rsidRPr="00D02BA1">
        <w:rPr>
          <w:rFonts w:hint="cs"/>
          <w:rtl/>
          <w:lang w:bidi="ar-EG"/>
        </w:rPr>
        <w:t xml:space="preserve">الأساس لجمع البيانات وتحليلها </w:t>
      </w:r>
      <w:r w:rsidR="00C05E6C" w:rsidRPr="00D02BA1">
        <w:rPr>
          <w:rFonts w:hint="cs"/>
          <w:rtl/>
          <w:lang w:bidi="ar-EG"/>
        </w:rPr>
        <w:t>بناءً على</w:t>
      </w:r>
      <w:r w:rsidR="0054057D" w:rsidRPr="00D02BA1">
        <w:rPr>
          <w:rFonts w:hint="cs"/>
          <w:rtl/>
          <w:lang w:bidi="ar-EG"/>
        </w:rPr>
        <w:t xml:space="preserve"> المقاييس لتوفير مدخلات في الأجوبة عن الأسئلة </w:t>
      </w:r>
      <w:r w:rsidR="00C05E6C" w:rsidRPr="00D02BA1">
        <w:rPr>
          <w:rFonts w:hint="cs"/>
          <w:rtl/>
          <w:lang w:bidi="ar-EG"/>
        </w:rPr>
        <w:t xml:space="preserve">المدرجة. </w:t>
      </w:r>
    </w:p>
    <w:p w14:paraId="75E4E896" w14:textId="519C6EBC" w:rsidR="00C50466" w:rsidRPr="00D02BA1" w:rsidRDefault="00C50466" w:rsidP="00C50466">
      <w:pPr>
        <w:rPr>
          <w:lang w:bidi="ar-EG"/>
        </w:rPr>
      </w:pPr>
      <w:r w:rsidRPr="00D02BA1">
        <w:rPr>
          <w:rtl/>
          <w:lang w:bidi="ar-EG"/>
        </w:rPr>
        <w:t>ويجب أن يقدم تحليل</w:t>
      </w:r>
      <w:r w:rsidR="0011608D" w:rsidRPr="00D02BA1">
        <w:rPr>
          <w:rFonts w:hint="cs"/>
          <w:rtl/>
          <w:lang w:bidi="ar-EG"/>
        </w:rPr>
        <w:t xml:space="preserve"> </w:t>
      </w:r>
      <w:r w:rsidRPr="00D02BA1">
        <w:rPr>
          <w:rtl/>
          <w:lang w:bidi="ar-EG"/>
        </w:rPr>
        <w:t xml:space="preserve">هذه الأسئلة والمقاييس، </w:t>
      </w:r>
      <w:r w:rsidR="0011608D" w:rsidRPr="00D02BA1">
        <w:rPr>
          <w:rFonts w:hint="cs"/>
          <w:rtl/>
          <w:lang w:bidi="ar-EG"/>
        </w:rPr>
        <w:t xml:space="preserve">مع </w:t>
      </w:r>
      <w:r w:rsidRPr="00D02BA1">
        <w:rPr>
          <w:rtl/>
          <w:lang w:bidi="ar-EG"/>
        </w:rPr>
        <w:t>البيانات والمنهجيات</w:t>
      </w:r>
      <w:r w:rsidRPr="00D02BA1">
        <w:rPr>
          <w:rFonts w:hint="cs"/>
          <w:rtl/>
          <w:lang w:bidi="ar-EG"/>
        </w:rPr>
        <w:t xml:space="preserve"> الأساسية</w:t>
      </w:r>
      <w:r w:rsidRPr="00D02BA1">
        <w:rPr>
          <w:rtl/>
          <w:lang w:bidi="ar-EG"/>
        </w:rPr>
        <w:t xml:space="preserve"> </w:t>
      </w:r>
      <w:r w:rsidR="0011608D" w:rsidRPr="00D02BA1">
        <w:rPr>
          <w:rFonts w:hint="cs"/>
          <w:rtl/>
          <w:lang w:bidi="ar-EG"/>
        </w:rPr>
        <w:t xml:space="preserve">المستخدمة، </w:t>
      </w:r>
      <w:r w:rsidR="0011608D" w:rsidRPr="00D02BA1">
        <w:rPr>
          <w:rtl/>
          <w:lang w:bidi="ar-EG"/>
        </w:rPr>
        <w:t>إلى الفريق الاستشاري لتقييس الاتصالات</w:t>
      </w:r>
      <w:r w:rsidR="0023101B" w:rsidRPr="00D02BA1">
        <w:rPr>
          <w:rFonts w:hint="cs"/>
          <w:rtl/>
          <w:lang w:bidi="ar-EG"/>
        </w:rPr>
        <w:t xml:space="preserve"> لاتخاذ قرار أو إجراء، حسب الاقتضاء.</w:t>
      </w:r>
    </w:p>
    <w:p w14:paraId="6FC6C4D3" w14:textId="63B0D419" w:rsidR="00C50466" w:rsidRPr="00D02BA1" w:rsidRDefault="00C50466" w:rsidP="00C50466">
      <w:pPr>
        <w:pStyle w:val="enumlev1"/>
        <w:rPr>
          <w:rtl/>
          <w:lang w:bidi="ar-EG"/>
        </w:rPr>
      </w:pPr>
      <w:r w:rsidRPr="00D02BA1">
        <w:rPr>
          <w:rFonts w:hint="cs"/>
          <w:rtl/>
          <w:lang w:bidi="ar-EG"/>
        </w:rPr>
        <w:t>1</w:t>
      </w:r>
      <w:r w:rsidRPr="00D02BA1">
        <w:rPr>
          <w:rtl/>
          <w:lang w:bidi="ar-EG"/>
        </w:rPr>
        <w:tab/>
      </w:r>
      <w:r w:rsidR="000B7770" w:rsidRPr="00D02BA1">
        <w:rPr>
          <w:rFonts w:hint="cs"/>
          <w:rtl/>
          <w:lang w:bidi="ar-EG"/>
        </w:rPr>
        <w:t xml:space="preserve">ما هي تدابير أنشطة التقييس في قطاع تقييس الاتصالات </w:t>
      </w:r>
      <w:r w:rsidR="00F5420D" w:rsidRPr="00D02BA1">
        <w:rPr>
          <w:rFonts w:hint="cs"/>
          <w:rtl/>
          <w:lang w:bidi="ar-EG"/>
        </w:rPr>
        <w:t>فيما يتعلق ب</w:t>
      </w:r>
      <w:r w:rsidR="001B1D1F" w:rsidRPr="00D02BA1">
        <w:rPr>
          <w:rFonts w:hint="cs"/>
          <w:rtl/>
          <w:lang w:bidi="ar-EG"/>
        </w:rPr>
        <w:t>وضع التوصيات؟</w:t>
      </w:r>
    </w:p>
    <w:p w14:paraId="40AC63D8" w14:textId="1EEEAB63" w:rsidR="00C50466" w:rsidRPr="00D02BA1" w:rsidRDefault="00C50466" w:rsidP="00C50466">
      <w:pPr>
        <w:pStyle w:val="enumlev2"/>
        <w:rPr>
          <w:rtl/>
          <w:lang w:bidi="ar-EG"/>
        </w:rPr>
      </w:pPr>
      <w:r w:rsidRPr="00D02BA1">
        <w:rPr>
          <w:rFonts w:hint="cs"/>
          <w:rtl/>
          <w:lang w:bidi="ar-EG"/>
        </w:rPr>
        <w:t>1.1</w:t>
      </w:r>
      <w:r w:rsidRPr="00D02BA1">
        <w:rPr>
          <w:rtl/>
          <w:lang w:bidi="ar-EG"/>
        </w:rPr>
        <w:tab/>
        <w:t>المشاركة والمساهمة والقيادة</w:t>
      </w:r>
      <w:r w:rsidRPr="00D02BA1">
        <w:rPr>
          <w:rFonts w:hint="cs"/>
          <w:rtl/>
          <w:lang w:bidi="ar-EG"/>
        </w:rPr>
        <w:t>،</w:t>
      </w:r>
      <w:r w:rsidRPr="00D02BA1">
        <w:rPr>
          <w:rtl/>
          <w:lang w:bidi="ar-EG"/>
        </w:rPr>
        <w:t xml:space="preserve"> </w:t>
      </w:r>
      <w:r w:rsidRPr="00D02BA1">
        <w:rPr>
          <w:rFonts w:hint="cs"/>
          <w:rtl/>
          <w:lang w:bidi="ar-EG"/>
        </w:rPr>
        <w:t xml:space="preserve">وفق </w:t>
      </w:r>
      <w:r w:rsidRPr="00D02BA1">
        <w:rPr>
          <w:rtl/>
          <w:lang w:bidi="ar-EG"/>
        </w:rPr>
        <w:t xml:space="preserve">أنواع الأعضاء </w:t>
      </w:r>
      <w:r w:rsidRPr="00D02BA1">
        <w:rPr>
          <w:rFonts w:hint="cs"/>
          <w:rtl/>
          <w:lang w:bidi="ar-EG"/>
        </w:rPr>
        <w:t xml:space="preserve">خلال الفترة </w:t>
      </w:r>
      <w:r w:rsidRPr="00D02BA1">
        <w:rPr>
          <w:rtl/>
          <w:lang w:bidi="ar-EG"/>
        </w:rPr>
        <w:t xml:space="preserve">من </w:t>
      </w:r>
      <w:r w:rsidRPr="00D02BA1">
        <w:rPr>
          <w:lang w:bidi="ar-EG"/>
        </w:rPr>
        <w:t>2008</w:t>
      </w:r>
      <w:r w:rsidRPr="00D02BA1">
        <w:rPr>
          <w:rtl/>
          <w:lang w:bidi="ar-EG"/>
        </w:rPr>
        <w:t xml:space="preserve"> إلى </w:t>
      </w:r>
      <w:r w:rsidRPr="00D02BA1">
        <w:rPr>
          <w:lang w:bidi="ar-EG"/>
        </w:rPr>
        <w:t>2021</w:t>
      </w:r>
      <w:r w:rsidRPr="00D02BA1">
        <w:rPr>
          <w:rFonts w:hint="cs"/>
          <w:rtl/>
          <w:lang w:bidi="ar-EG"/>
        </w:rPr>
        <w:t>،</w:t>
      </w:r>
      <w:r w:rsidRPr="00D02BA1">
        <w:rPr>
          <w:rtl/>
          <w:lang w:bidi="ar-EG"/>
        </w:rPr>
        <w:t xml:space="preserve"> في كل لجنة دراسات وما</w:t>
      </w:r>
      <w:r w:rsidR="00C63505">
        <w:rPr>
          <w:rFonts w:hint="cs"/>
          <w:rtl/>
          <w:lang w:bidi="ar-EG"/>
        </w:rPr>
        <w:t> </w:t>
      </w:r>
      <w:r w:rsidRPr="00D02BA1">
        <w:rPr>
          <w:rtl/>
          <w:lang w:bidi="ar-EG"/>
        </w:rPr>
        <w:t>يتصل بها من أفرقة فرعية</w:t>
      </w:r>
    </w:p>
    <w:p w14:paraId="307F1C34" w14:textId="3A09B4B4" w:rsidR="00C50466" w:rsidRPr="00D02BA1" w:rsidRDefault="00C50466" w:rsidP="00C50466">
      <w:pPr>
        <w:pStyle w:val="enumlev2"/>
        <w:rPr>
          <w:rtl/>
          <w:lang w:bidi="ar-EG"/>
        </w:rPr>
      </w:pPr>
      <w:r w:rsidRPr="00D02BA1">
        <w:rPr>
          <w:rFonts w:hint="cs"/>
          <w:rtl/>
          <w:lang w:bidi="ar-EG"/>
        </w:rPr>
        <w:t>2.1</w:t>
      </w:r>
      <w:r w:rsidRPr="00D02BA1">
        <w:rPr>
          <w:rtl/>
          <w:lang w:bidi="ar-EG"/>
        </w:rPr>
        <w:tab/>
        <w:t xml:space="preserve">عدد الأشهر التي انقضت بين تقديم لجان الدراسات للتوصيات </w:t>
      </w:r>
      <w:r w:rsidR="007E43DE" w:rsidRPr="00D02BA1">
        <w:rPr>
          <w:rFonts w:hint="cs"/>
          <w:rtl/>
          <w:lang w:bidi="ar-EG"/>
        </w:rPr>
        <w:t>والموافقة عليها</w:t>
      </w:r>
      <w:r w:rsidRPr="00D02BA1">
        <w:rPr>
          <w:rtl/>
          <w:lang w:bidi="ar-EG"/>
        </w:rPr>
        <w:t xml:space="preserve"> خلال</w:t>
      </w:r>
      <w:r w:rsidRPr="00D02BA1">
        <w:rPr>
          <w:rFonts w:hint="cs"/>
          <w:rtl/>
          <w:lang w:bidi="ar-EG"/>
        </w:rPr>
        <w:t xml:space="preserve"> الفترة </w:t>
      </w:r>
      <w:r w:rsidR="007E43DE" w:rsidRPr="00D02BA1">
        <w:rPr>
          <w:rFonts w:hint="cs"/>
          <w:rtl/>
          <w:lang w:bidi="ar-EG"/>
        </w:rPr>
        <w:t>من</w:t>
      </w:r>
      <w:r w:rsidRPr="00D02BA1">
        <w:rPr>
          <w:rtl/>
          <w:lang w:bidi="ar-EG"/>
        </w:rPr>
        <w:t xml:space="preserve"> </w:t>
      </w:r>
      <w:r w:rsidRPr="00D02BA1">
        <w:rPr>
          <w:lang w:bidi="ar-EG"/>
        </w:rPr>
        <w:t>2008</w:t>
      </w:r>
      <w:r w:rsidRPr="00D02BA1">
        <w:rPr>
          <w:rtl/>
          <w:lang w:bidi="ar-EG"/>
        </w:rPr>
        <w:t xml:space="preserve"> </w:t>
      </w:r>
      <w:r w:rsidR="007E43DE" w:rsidRPr="00D02BA1">
        <w:rPr>
          <w:rFonts w:hint="cs"/>
          <w:rtl/>
          <w:lang w:bidi="ar-EG"/>
        </w:rPr>
        <w:t xml:space="preserve">إلى </w:t>
      </w:r>
      <w:r w:rsidRPr="00D02BA1">
        <w:rPr>
          <w:rtl/>
          <w:lang w:bidi="ar-EG"/>
        </w:rPr>
        <w:t>202</w:t>
      </w:r>
      <w:r w:rsidRPr="00D02BA1">
        <w:rPr>
          <w:rFonts w:hint="cs"/>
          <w:rtl/>
          <w:lang w:bidi="ar-EG"/>
        </w:rPr>
        <w:t>1</w:t>
      </w:r>
    </w:p>
    <w:p w14:paraId="1769BC5A" w14:textId="23B6055A" w:rsidR="00C50466" w:rsidRPr="00D02BA1" w:rsidRDefault="00C50466" w:rsidP="00C50466">
      <w:pPr>
        <w:pStyle w:val="enumlev2"/>
        <w:rPr>
          <w:rtl/>
          <w:lang w:bidi="ar-EG"/>
        </w:rPr>
      </w:pPr>
      <w:r w:rsidRPr="00D02BA1">
        <w:rPr>
          <w:rFonts w:hint="cs"/>
          <w:rtl/>
          <w:lang w:bidi="ar-EG"/>
        </w:rPr>
        <w:t>3.1</w:t>
      </w:r>
      <w:r w:rsidRPr="00D02BA1">
        <w:rPr>
          <w:rtl/>
          <w:lang w:bidi="ar-EG"/>
        </w:rPr>
        <w:tab/>
        <w:t xml:space="preserve">عدد بيانات الاتصال الواردة من منظمات التقييس الأخرى خلال </w:t>
      </w:r>
      <w:r w:rsidRPr="00D02BA1">
        <w:rPr>
          <w:rFonts w:hint="cs"/>
          <w:rtl/>
          <w:lang w:bidi="ar-EG"/>
        </w:rPr>
        <w:t xml:space="preserve">الفترة </w:t>
      </w:r>
      <w:r w:rsidR="008B1E48" w:rsidRPr="00D02BA1">
        <w:rPr>
          <w:rFonts w:hint="cs"/>
          <w:rtl/>
          <w:lang w:bidi="ar-EG"/>
        </w:rPr>
        <w:t>من</w:t>
      </w:r>
      <w:r w:rsidRPr="00D02BA1">
        <w:rPr>
          <w:rtl/>
          <w:lang w:bidi="ar-EG"/>
        </w:rPr>
        <w:t xml:space="preserve"> </w:t>
      </w:r>
      <w:r w:rsidRPr="00D02BA1">
        <w:rPr>
          <w:lang w:bidi="ar-EG"/>
        </w:rPr>
        <w:t>2008</w:t>
      </w:r>
      <w:r w:rsidRPr="00D02BA1">
        <w:rPr>
          <w:rtl/>
          <w:lang w:bidi="ar-EG"/>
        </w:rPr>
        <w:t xml:space="preserve"> </w:t>
      </w:r>
      <w:r w:rsidR="008B1E48" w:rsidRPr="00D02BA1">
        <w:rPr>
          <w:rFonts w:hint="cs"/>
          <w:rtl/>
          <w:lang w:bidi="ar-EG"/>
        </w:rPr>
        <w:t xml:space="preserve">إلى </w:t>
      </w:r>
      <w:r w:rsidRPr="00D02BA1">
        <w:rPr>
          <w:rtl/>
          <w:lang w:bidi="ar-EG"/>
        </w:rPr>
        <w:t>202</w:t>
      </w:r>
      <w:r w:rsidRPr="00D02BA1">
        <w:rPr>
          <w:rFonts w:hint="cs"/>
          <w:rtl/>
          <w:lang w:bidi="ar-EG"/>
        </w:rPr>
        <w:t>1</w:t>
      </w:r>
    </w:p>
    <w:p w14:paraId="4E6B8AC8" w14:textId="7E9977E9" w:rsidR="00C50466" w:rsidRPr="00D02BA1" w:rsidRDefault="00C50466" w:rsidP="00C50466">
      <w:pPr>
        <w:pStyle w:val="enumlev2"/>
        <w:rPr>
          <w:rtl/>
          <w:lang w:bidi="ar-EG"/>
        </w:rPr>
      </w:pPr>
      <w:r w:rsidRPr="00D02BA1">
        <w:rPr>
          <w:rFonts w:hint="cs"/>
          <w:rtl/>
          <w:lang w:bidi="ar-EG"/>
        </w:rPr>
        <w:t>4.1</w:t>
      </w:r>
      <w:r w:rsidRPr="00D02BA1">
        <w:rPr>
          <w:rtl/>
          <w:lang w:bidi="ar-EG"/>
        </w:rPr>
        <w:tab/>
        <w:t xml:space="preserve">عدد التوصيات التي تمت الموافقة عليها باستخدام عملية الموافقة التقليدية </w:t>
      </w:r>
      <w:r w:rsidRPr="00D02BA1">
        <w:rPr>
          <w:rFonts w:hint="cs"/>
          <w:rtl/>
          <w:lang w:bidi="ar-EG"/>
        </w:rPr>
        <w:t xml:space="preserve">خلال الفترة </w:t>
      </w:r>
      <w:r w:rsidRPr="00D02BA1">
        <w:rPr>
          <w:rtl/>
          <w:lang w:bidi="ar-EG"/>
        </w:rPr>
        <w:t xml:space="preserve">من </w:t>
      </w:r>
      <w:r w:rsidRPr="00D02BA1">
        <w:rPr>
          <w:lang w:bidi="ar-EG"/>
        </w:rPr>
        <w:t>2008</w:t>
      </w:r>
      <w:r w:rsidRPr="00D02BA1">
        <w:rPr>
          <w:rtl/>
          <w:lang w:bidi="ar-EG"/>
        </w:rPr>
        <w:t xml:space="preserve"> إلى </w:t>
      </w:r>
      <w:r w:rsidRPr="00D02BA1">
        <w:rPr>
          <w:lang w:bidi="ar-EG"/>
        </w:rPr>
        <w:t>2021</w:t>
      </w:r>
    </w:p>
    <w:p w14:paraId="478EDF6C" w14:textId="132F58A7" w:rsidR="00C50466" w:rsidRPr="00D02BA1" w:rsidRDefault="00C50466" w:rsidP="00C50466">
      <w:pPr>
        <w:pStyle w:val="enumlev2"/>
        <w:rPr>
          <w:rtl/>
          <w:lang w:bidi="ar-EG"/>
        </w:rPr>
      </w:pPr>
      <w:r w:rsidRPr="00D02BA1">
        <w:rPr>
          <w:rFonts w:hint="cs"/>
          <w:rtl/>
          <w:lang w:bidi="ar-EG"/>
        </w:rPr>
        <w:t>5.1</w:t>
      </w:r>
      <w:r w:rsidRPr="00D02BA1">
        <w:rPr>
          <w:rtl/>
          <w:lang w:bidi="ar-EG"/>
        </w:rPr>
        <w:tab/>
        <w:t xml:space="preserve">عدد التوصيات التي تمت الموافقة عليها باستخدام عملية الموافقة التقليدية </w:t>
      </w:r>
      <w:r w:rsidRPr="00D02BA1">
        <w:rPr>
          <w:rFonts w:hint="cs"/>
          <w:rtl/>
          <w:lang w:bidi="ar-EG"/>
        </w:rPr>
        <w:t xml:space="preserve">خلال الفترة </w:t>
      </w:r>
      <w:r w:rsidRPr="00D02BA1">
        <w:rPr>
          <w:rtl/>
          <w:lang w:bidi="ar-EG"/>
        </w:rPr>
        <w:t xml:space="preserve">من </w:t>
      </w:r>
      <w:r w:rsidRPr="00D02BA1">
        <w:rPr>
          <w:lang w:bidi="ar-EG"/>
        </w:rPr>
        <w:t>2008</w:t>
      </w:r>
      <w:r w:rsidRPr="00D02BA1">
        <w:rPr>
          <w:rtl/>
          <w:lang w:bidi="ar-EG"/>
        </w:rPr>
        <w:t xml:space="preserve"> إلى </w:t>
      </w:r>
      <w:r w:rsidRPr="00D02BA1">
        <w:rPr>
          <w:lang w:bidi="ar-EG"/>
        </w:rPr>
        <w:t>2021</w:t>
      </w:r>
    </w:p>
    <w:p w14:paraId="0EB7FC71" w14:textId="49D67E56" w:rsidR="00C50466" w:rsidRPr="00D02BA1" w:rsidRDefault="00C50466" w:rsidP="00C50466">
      <w:pPr>
        <w:pStyle w:val="enumlev2"/>
        <w:rPr>
          <w:lang w:bidi="ar-EG"/>
        </w:rPr>
      </w:pPr>
      <w:r w:rsidRPr="00D02BA1">
        <w:rPr>
          <w:rFonts w:hint="cs"/>
          <w:rtl/>
          <w:lang w:bidi="ar-EG"/>
        </w:rPr>
        <w:t>6.1</w:t>
      </w:r>
      <w:r w:rsidRPr="00D02BA1">
        <w:rPr>
          <w:rtl/>
          <w:lang w:bidi="ar-EG"/>
        </w:rPr>
        <w:tab/>
        <w:t xml:space="preserve">عدد مجموعات الاختبار التي وُضعت باستخدام توصيات قطاع تقييس الاتصالات </w:t>
      </w:r>
      <w:r w:rsidRPr="00D02BA1">
        <w:rPr>
          <w:rFonts w:hint="cs"/>
          <w:rtl/>
          <w:lang w:bidi="ar-EG"/>
        </w:rPr>
        <w:t xml:space="preserve">خلال الفترة </w:t>
      </w:r>
      <w:r w:rsidRPr="00D02BA1">
        <w:rPr>
          <w:rtl/>
          <w:lang w:bidi="ar-EG"/>
        </w:rPr>
        <w:t xml:space="preserve">من </w:t>
      </w:r>
      <w:r w:rsidRPr="00D02BA1">
        <w:rPr>
          <w:lang w:bidi="ar-EG"/>
        </w:rPr>
        <w:t>2008</w:t>
      </w:r>
      <w:r w:rsidRPr="00D02BA1">
        <w:rPr>
          <w:rtl/>
          <w:lang w:bidi="ar-EG"/>
        </w:rPr>
        <w:t xml:space="preserve"> إلى</w:t>
      </w:r>
      <w:r w:rsidR="00C63505">
        <w:rPr>
          <w:rFonts w:hint="cs"/>
          <w:rtl/>
          <w:lang w:bidi="ar-EG"/>
        </w:rPr>
        <w:t> </w:t>
      </w:r>
      <w:r w:rsidRPr="00D02BA1">
        <w:rPr>
          <w:lang w:bidi="ar-EG"/>
        </w:rPr>
        <w:t>2021</w:t>
      </w:r>
    </w:p>
    <w:p w14:paraId="03F4AB4D" w14:textId="626C2487" w:rsidR="00C50466" w:rsidRPr="00D02BA1" w:rsidRDefault="00C50466" w:rsidP="000B3D5B">
      <w:pPr>
        <w:pStyle w:val="enumlev1"/>
        <w:keepNext/>
        <w:rPr>
          <w:rtl/>
          <w:lang w:bidi="ar-EG"/>
        </w:rPr>
      </w:pPr>
      <w:r w:rsidRPr="00D02BA1">
        <w:rPr>
          <w:rFonts w:hint="cs"/>
          <w:rtl/>
          <w:lang w:bidi="ar-EG"/>
        </w:rPr>
        <w:lastRenderedPageBreak/>
        <w:t>2</w:t>
      </w:r>
      <w:r w:rsidRPr="00D02BA1">
        <w:rPr>
          <w:rtl/>
          <w:lang w:bidi="ar-EG"/>
        </w:rPr>
        <w:tab/>
        <w:t>ما هي القيمة التي تضيفها توصيات قطاع تقييس الاتصالات</w:t>
      </w:r>
      <w:r w:rsidR="00402665" w:rsidRPr="00D02BA1">
        <w:rPr>
          <w:rFonts w:hint="cs"/>
          <w:rtl/>
          <w:lang w:bidi="ar-EG"/>
        </w:rPr>
        <w:t>،</w:t>
      </w:r>
      <w:r w:rsidRPr="00D02BA1">
        <w:rPr>
          <w:rtl/>
          <w:lang w:bidi="ar-EG"/>
        </w:rPr>
        <w:t xml:space="preserve"> أو </w:t>
      </w:r>
      <w:r w:rsidRPr="00D02BA1">
        <w:rPr>
          <w:rFonts w:hint="cs"/>
          <w:rtl/>
          <w:lang w:bidi="ar-EG"/>
        </w:rPr>
        <w:t>هل تؤثر</w:t>
      </w:r>
      <w:r w:rsidRPr="00D02BA1">
        <w:rPr>
          <w:rtl/>
          <w:lang w:bidi="ar-EG"/>
        </w:rPr>
        <w:t xml:space="preserve"> </w:t>
      </w:r>
      <w:r w:rsidR="009E6072" w:rsidRPr="00D02BA1">
        <w:rPr>
          <w:rFonts w:hint="cs"/>
          <w:rtl/>
          <w:lang w:bidi="ar-EG"/>
        </w:rPr>
        <w:t>هذه التوصيات</w:t>
      </w:r>
      <w:r w:rsidRPr="00D02BA1">
        <w:rPr>
          <w:rtl/>
          <w:lang w:bidi="ar-EG"/>
        </w:rPr>
        <w:t xml:space="preserve"> على أعضاء الاتحاد؟</w:t>
      </w:r>
    </w:p>
    <w:p w14:paraId="5C5C66A3" w14:textId="0967E6B6" w:rsidR="00C50466" w:rsidRPr="00D02BA1" w:rsidRDefault="00C50466" w:rsidP="000B3D5B">
      <w:pPr>
        <w:pStyle w:val="enumlev2"/>
        <w:keepNext/>
        <w:rPr>
          <w:rtl/>
          <w:lang w:bidi="ar-EG"/>
        </w:rPr>
      </w:pPr>
      <w:r w:rsidRPr="00D02BA1">
        <w:rPr>
          <w:lang w:bidi="ar-EG"/>
        </w:rPr>
        <w:t>1.2</w:t>
      </w:r>
      <w:r w:rsidRPr="00D02BA1">
        <w:rPr>
          <w:rtl/>
          <w:lang w:bidi="ar-EG"/>
        </w:rPr>
        <w:tab/>
        <w:t xml:space="preserve">عدد </w:t>
      </w:r>
      <w:r w:rsidRPr="00D02BA1">
        <w:rPr>
          <w:rFonts w:hint="cs"/>
          <w:rtl/>
          <w:lang w:bidi="ar-EG"/>
        </w:rPr>
        <w:t xml:space="preserve">عمليات </w:t>
      </w:r>
      <w:r w:rsidRPr="00D02BA1">
        <w:rPr>
          <w:rtl/>
          <w:lang w:bidi="ar-EG"/>
        </w:rPr>
        <w:t xml:space="preserve">التنزيل </w:t>
      </w:r>
      <w:r w:rsidR="00402665" w:rsidRPr="00D02BA1">
        <w:rPr>
          <w:rFonts w:hint="cs"/>
          <w:rtl/>
          <w:lang w:bidi="ar-EG"/>
        </w:rPr>
        <w:t>مرة واحدة</w:t>
      </w:r>
      <w:r w:rsidRPr="00D02BA1">
        <w:rPr>
          <w:rtl/>
          <w:lang w:bidi="ar-EG"/>
        </w:rPr>
        <w:t xml:space="preserve"> بحسب التوصيات </w:t>
      </w:r>
      <w:r w:rsidRPr="00D02BA1">
        <w:rPr>
          <w:rFonts w:hint="cs"/>
          <w:rtl/>
          <w:lang w:bidi="ar-EG"/>
        </w:rPr>
        <w:t xml:space="preserve">خلال الفترة </w:t>
      </w:r>
      <w:r w:rsidRPr="00D02BA1">
        <w:rPr>
          <w:rtl/>
          <w:lang w:bidi="ar-EG"/>
        </w:rPr>
        <w:t xml:space="preserve">من 2008 إلى </w:t>
      </w:r>
      <w:r w:rsidRPr="00D02BA1">
        <w:rPr>
          <w:rFonts w:hint="cs"/>
          <w:rtl/>
          <w:lang w:bidi="ar-EG"/>
        </w:rPr>
        <w:t>2021</w:t>
      </w:r>
    </w:p>
    <w:p w14:paraId="5FDA67DC" w14:textId="4A8486DF" w:rsidR="00C50466" w:rsidRPr="00D02BA1" w:rsidRDefault="00C50466" w:rsidP="00C50466">
      <w:pPr>
        <w:pStyle w:val="enumlev2"/>
        <w:rPr>
          <w:rtl/>
          <w:lang w:bidi="ar-EG"/>
        </w:rPr>
      </w:pPr>
      <w:r w:rsidRPr="00D02BA1">
        <w:rPr>
          <w:lang w:bidi="ar-EG"/>
        </w:rPr>
        <w:t>2.2</w:t>
      </w:r>
      <w:r w:rsidRPr="00D02BA1">
        <w:rPr>
          <w:rtl/>
          <w:lang w:bidi="ar-EG"/>
        </w:rPr>
        <w:tab/>
        <w:t xml:space="preserve">عدد توصيات قطاع تقييس الاتصالات التي أدرجتها أو اعتمدتها منظمات التقييس الأخرى </w:t>
      </w:r>
      <w:r w:rsidRPr="00D02BA1">
        <w:rPr>
          <w:rFonts w:hint="cs"/>
          <w:rtl/>
          <w:lang w:bidi="ar-EG"/>
        </w:rPr>
        <w:t xml:space="preserve">خلال الفترة </w:t>
      </w:r>
      <w:r w:rsidRPr="00D02BA1">
        <w:rPr>
          <w:rtl/>
          <w:lang w:bidi="ar-EG"/>
        </w:rPr>
        <w:t>من 2008 إلى 2021</w:t>
      </w:r>
      <w:r w:rsidR="00402665" w:rsidRPr="00D02BA1">
        <w:rPr>
          <w:rFonts w:hint="cs"/>
          <w:rtl/>
          <w:lang w:bidi="ar-EG"/>
        </w:rPr>
        <w:t xml:space="preserve">، </w:t>
      </w:r>
      <w:r w:rsidR="00A02634" w:rsidRPr="00D02BA1">
        <w:rPr>
          <w:rFonts w:hint="cs"/>
          <w:rtl/>
          <w:lang w:bidi="ar-EG"/>
        </w:rPr>
        <w:t>و</w:t>
      </w:r>
      <w:r w:rsidR="00A02634" w:rsidRPr="00D02BA1">
        <w:rPr>
          <w:rtl/>
          <w:lang w:bidi="ar-EG"/>
        </w:rPr>
        <w:t xml:space="preserve">عدد </w:t>
      </w:r>
      <w:r w:rsidR="00176FEC" w:rsidRPr="00D02BA1">
        <w:rPr>
          <w:rFonts w:hint="cs"/>
          <w:rtl/>
          <w:lang w:bidi="ar-EG"/>
        </w:rPr>
        <w:t xml:space="preserve">البراءات الأساسية </w:t>
      </w:r>
      <w:r w:rsidR="00C93B4E" w:rsidRPr="00D02BA1">
        <w:rPr>
          <w:rFonts w:hint="cs"/>
          <w:rtl/>
          <w:lang w:bidi="ar-EG"/>
        </w:rPr>
        <w:t xml:space="preserve">المتصلة </w:t>
      </w:r>
      <w:r w:rsidR="00176FEC" w:rsidRPr="00D02BA1">
        <w:rPr>
          <w:rFonts w:hint="cs"/>
          <w:rtl/>
          <w:lang w:bidi="ar-EG"/>
        </w:rPr>
        <w:t xml:space="preserve">بمعايير </w:t>
      </w:r>
      <w:r w:rsidR="00A02634" w:rsidRPr="00D02BA1">
        <w:rPr>
          <w:rtl/>
          <w:lang w:bidi="ar-EG"/>
        </w:rPr>
        <w:t>صدرت أولاً في توصيات قطاع تقييس الاتصالات خلال الفترة من 2008 إلى 2021</w:t>
      </w:r>
    </w:p>
    <w:p w14:paraId="58CF4B4C" w14:textId="36048B9D" w:rsidR="00C50466" w:rsidRPr="00D02BA1" w:rsidRDefault="00C50466" w:rsidP="00A02634">
      <w:pPr>
        <w:pStyle w:val="enumlev2"/>
        <w:rPr>
          <w:rtl/>
          <w:lang w:bidi="ar-EG"/>
        </w:rPr>
      </w:pPr>
      <w:r w:rsidRPr="00D02BA1">
        <w:rPr>
          <w:lang w:bidi="ar-EG"/>
        </w:rPr>
        <w:t>3.2</w:t>
      </w:r>
      <w:r w:rsidRPr="00D02BA1">
        <w:rPr>
          <w:rtl/>
          <w:lang w:bidi="ar-EG"/>
        </w:rPr>
        <w:tab/>
      </w:r>
      <w:r w:rsidR="005171CB" w:rsidRPr="00D02BA1">
        <w:rPr>
          <w:rtl/>
          <w:lang w:bidi="ar-EG"/>
        </w:rPr>
        <w:t>عدد</w:t>
      </w:r>
      <w:r w:rsidR="005171CB" w:rsidRPr="00D02BA1">
        <w:rPr>
          <w:rFonts w:hint="cs"/>
          <w:rtl/>
          <w:lang w:bidi="ar-EG"/>
        </w:rPr>
        <w:t xml:space="preserve"> ما أصدره</w:t>
      </w:r>
      <w:r w:rsidR="005171CB" w:rsidRPr="00D02BA1">
        <w:rPr>
          <w:rtl/>
          <w:lang w:bidi="ar-EG"/>
        </w:rPr>
        <w:t xml:space="preserve"> قطاع تقييس الاتصالات</w:t>
      </w:r>
      <w:r w:rsidR="005171CB" w:rsidRPr="00D02BA1">
        <w:rPr>
          <w:rFonts w:hint="cs"/>
          <w:rtl/>
          <w:lang w:bidi="ar-EG"/>
        </w:rPr>
        <w:t xml:space="preserve"> من</w:t>
      </w:r>
      <w:r w:rsidR="005171CB" w:rsidRPr="00D02BA1">
        <w:rPr>
          <w:rtl/>
          <w:lang w:bidi="ar-EG"/>
        </w:rPr>
        <w:t xml:space="preserve"> توصيات ومبادئ توجيهية وتقارير </w:t>
      </w:r>
      <w:r w:rsidR="005171CB" w:rsidRPr="00D02BA1">
        <w:rPr>
          <w:rFonts w:hint="cs"/>
          <w:rtl/>
          <w:lang w:bidi="ar-EG"/>
        </w:rPr>
        <w:t>ذات</w:t>
      </w:r>
      <w:r w:rsidR="005171CB" w:rsidRPr="00D02BA1">
        <w:rPr>
          <w:rtl/>
          <w:lang w:bidi="ar-EG"/>
        </w:rPr>
        <w:t xml:space="preserve"> آثار سياسات</w:t>
      </w:r>
      <w:r w:rsidR="005171CB" w:rsidRPr="00D02BA1">
        <w:rPr>
          <w:rFonts w:hint="cs"/>
          <w:rtl/>
          <w:lang w:bidi="ar-EG"/>
        </w:rPr>
        <w:t>ية</w:t>
      </w:r>
      <w:r w:rsidR="005171CB" w:rsidRPr="00D02BA1">
        <w:rPr>
          <w:rtl/>
          <w:lang w:bidi="ar-EG"/>
        </w:rPr>
        <w:t xml:space="preserve"> أو تنظيمية بين عامي 2008 و2021</w:t>
      </w:r>
    </w:p>
    <w:p w14:paraId="6C7C1F1F" w14:textId="356FDA98" w:rsidR="00722EFB" w:rsidRPr="00D02BA1" w:rsidRDefault="00C50466" w:rsidP="00722EFB">
      <w:pPr>
        <w:pStyle w:val="enumlev2"/>
        <w:rPr>
          <w:rtl/>
          <w:lang w:bidi="ar-EG"/>
        </w:rPr>
      </w:pPr>
      <w:r w:rsidRPr="00D02BA1">
        <w:rPr>
          <w:lang w:bidi="ar-EG"/>
        </w:rPr>
        <w:t>4.2</w:t>
      </w:r>
      <w:r w:rsidRPr="00D02BA1">
        <w:rPr>
          <w:rtl/>
          <w:lang w:bidi="ar-EG"/>
        </w:rPr>
        <w:tab/>
      </w:r>
      <w:r w:rsidR="00722EFB" w:rsidRPr="00D02BA1">
        <w:rPr>
          <w:rtl/>
          <w:lang w:bidi="ar-EG"/>
        </w:rPr>
        <w:t xml:space="preserve">عدد توصيات قطاع تقييس الاتصالات </w:t>
      </w:r>
      <w:r w:rsidR="00722EFB" w:rsidRPr="00D02BA1">
        <w:rPr>
          <w:rFonts w:hint="cs"/>
          <w:rtl/>
          <w:lang w:bidi="ar-EG"/>
        </w:rPr>
        <w:t>المستشهَد بها</w:t>
      </w:r>
      <w:r w:rsidR="00722EFB" w:rsidRPr="00D02BA1">
        <w:rPr>
          <w:rtl/>
          <w:lang w:bidi="ar-EG"/>
        </w:rPr>
        <w:t xml:space="preserve"> في </w:t>
      </w:r>
      <w:r w:rsidR="00F261F6" w:rsidRPr="00D02BA1">
        <w:rPr>
          <w:rFonts w:hint="cs"/>
          <w:rtl/>
          <w:lang w:bidi="ar-EG"/>
        </w:rPr>
        <w:t>النشرات</w:t>
      </w:r>
      <w:r w:rsidR="00722EFB" w:rsidRPr="00D02BA1">
        <w:rPr>
          <w:rtl/>
          <w:lang w:bidi="ar-EG"/>
        </w:rPr>
        <w:t xml:space="preserve"> الصحفية والوثائق الصادرة عن أعضاء القطاع خلال الفترة من 2008 إلى 2021</w:t>
      </w:r>
    </w:p>
    <w:p w14:paraId="4ABA947B" w14:textId="4DF3F8F2" w:rsidR="00C50466" w:rsidRPr="00D02BA1" w:rsidRDefault="00C50466" w:rsidP="00722EFB">
      <w:pPr>
        <w:pStyle w:val="enumlev2"/>
        <w:rPr>
          <w:rtl/>
          <w:lang w:bidi="ar-EG"/>
        </w:rPr>
      </w:pPr>
      <w:r w:rsidRPr="00D02BA1">
        <w:rPr>
          <w:lang w:bidi="ar-EG"/>
        </w:rPr>
        <w:t>5.2</w:t>
      </w:r>
      <w:r w:rsidRPr="00D02BA1">
        <w:rPr>
          <w:rtl/>
          <w:lang w:bidi="ar-EG"/>
        </w:rPr>
        <w:tab/>
      </w:r>
      <w:r w:rsidR="00F261F6" w:rsidRPr="00D02BA1">
        <w:rPr>
          <w:rtl/>
          <w:lang w:bidi="ar-EG"/>
        </w:rPr>
        <w:t>عدد توصيات قطاع تقييس الاتصالات التي اعتمدتها دوائر الصناعة</w:t>
      </w:r>
      <w:r w:rsidR="00F261F6" w:rsidRPr="00D02BA1">
        <w:rPr>
          <w:rFonts w:hint="cs"/>
          <w:rtl/>
          <w:lang w:bidi="ar-EG"/>
        </w:rPr>
        <w:t xml:space="preserve"> </w:t>
      </w:r>
      <w:r w:rsidR="00F261F6" w:rsidRPr="00D02BA1">
        <w:rPr>
          <w:rtl/>
          <w:lang w:bidi="ar-EG"/>
        </w:rPr>
        <w:t>ونفذتها</w:t>
      </w:r>
      <w:r w:rsidR="00F261F6" w:rsidRPr="00D02BA1">
        <w:rPr>
          <w:rFonts w:hint="cs"/>
          <w:rtl/>
          <w:lang w:bidi="ar-EG"/>
        </w:rPr>
        <w:t xml:space="preserve"> كلياً أو جزئياً</w:t>
      </w:r>
      <w:r w:rsidR="00F261F6" w:rsidRPr="00D02BA1">
        <w:rPr>
          <w:rtl/>
          <w:lang w:bidi="ar-EG"/>
        </w:rPr>
        <w:t xml:space="preserve"> خلال الفترة من </w:t>
      </w:r>
      <w:r w:rsidR="00F261F6" w:rsidRPr="00D02BA1">
        <w:rPr>
          <w:rFonts w:hint="cs"/>
          <w:rtl/>
          <w:lang w:bidi="ar-EG"/>
        </w:rPr>
        <w:t>2008</w:t>
      </w:r>
      <w:r w:rsidR="00F261F6" w:rsidRPr="00D02BA1">
        <w:rPr>
          <w:rtl/>
          <w:lang w:bidi="ar-EG"/>
        </w:rPr>
        <w:t xml:space="preserve"> إلى </w:t>
      </w:r>
      <w:r w:rsidR="00F261F6" w:rsidRPr="00D02BA1">
        <w:rPr>
          <w:rFonts w:hint="cs"/>
          <w:rtl/>
          <w:lang w:bidi="ar-EG"/>
        </w:rPr>
        <w:t>2021</w:t>
      </w:r>
    </w:p>
    <w:p w14:paraId="2896C769" w14:textId="77777777" w:rsidR="00C50466" w:rsidRPr="00D02BA1" w:rsidRDefault="00C50466" w:rsidP="00C50466">
      <w:pPr>
        <w:pStyle w:val="enumlev1"/>
        <w:keepNext/>
        <w:keepLines/>
        <w:rPr>
          <w:rtl/>
          <w:lang w:bidi="ar-EG"/>
        </w:rPr>
      </w:pPr>
      <w:r w:rsidRPr="00D02BA1">
        <w:rPr>
          <w:rFonts w:hint="cs"/>
          <w:rtl/>
          <w:lang w:bidi="ar-EG"/>
        </w:rPr>
        <w:t>3</w:t>
      </w:r>
      <w:r w:rsidRPr="00D02BA1">
        <w:rPr>
          <w:rtl/>
          <w:lang w:bidi="ar-EG"/>
        </w:rPr>
        <w:tab/>
        <w:t>كيف يتعاون قطاع تقييس الاتصالات وينسق مع منظمات التقييس الأخرى؟</w:t>
      </w:r>
    </w:p>
    <w:p w14:paraId="3B6CD6F2" w14:textId="578279D0" w:rsidR="00C50466" w:rsidRPr="00D02BA1" w:rsidRDefault="00C50466" w:rsidP="00C50466">
      <w:pPr>
        <w:pStyle w:val="enumlev2"/>
        <w:rPr>
          <w:rtl/>
          <w:lang w:bidi="ar-EG"/>
        </w:rPr>
      </w:pPr>
      <w:r w:rsidRPr="00D02BA1">
        <w:rPr>
          <w:rFonts w:hint="cs"/>
          <w:rtl/>
          <w:lang w:bidi="ar-EG"/>
        </w:rPr>
        <w:t>1.3</w:t>
      </w:r>
      <w:r w:rsidRPr="00D02BA1">
        <w:rPr>
          <w:rtl/>
          <w:lang w:bidi="ar-EG"/>
        </w:rPr>
        <w:tab/>
        <w:t>عدد بيانات الاتصال المرس</w:t>
      </w:r>
      <w:r w:rsidRPr="00D02BA1">
        <w:rPr>
          <w:rFonts w:hint="cs"/>
          <w:rtl/>
          <w:lang w:bidi="ar-EG"/>
        </w:rPr>
        <w:t>َ</w:t>
      </w:r>
      <w:r w:rsidRPr="00D02BA1">
        <w:rPr>
          <w:rtl/>
          <w:lang w:bidi="ar-EG"/>
        </w:rPr>
        <w:t xml:space="preserve">لة إلى منظمات التقييس الأخرى في الفترة من </w:t>
      </w:r>
      <w:r w:rsidR="00EC2B70" w:rsidRPr="00D02BA1">
        <w:rPr>
          <w:lang w:bidi="ar-EG"/>
        </w:rPr>
        <w:t>2008</w:t>
      </w:r>
      <w:r w:rsidRPr="00D02BA1">
        <w:rPr>
          <w:rtl/>
          <w:lang w:bidi="ar-EG"/>
        </w:rPr>
        <w:t xml:space="preserve"> إلى </w:t>
      </w:r>
      <w:r w:rsidR="00EC2B70" w:rsidRPr="00D02BA1">
        <w:rPr>
          <w:lang w:bidi="ar-EG"/>
        </w:rPr>
        <w:t>2021</w:t>
      </w:r>
    </w:p>
    <w:p w14:paraId="597EC68C" w14:textId="438808A3" w:rsidR="00C50466" w:rsidRPr="00D02BA1" w:rsidRDefault="00C50466" w:rsidP="00C50466">
      <w:pPr>
        <w:pStyle w:val="enumlev2"/>
        <w:rPr>
          <w:rtl/>
          <w:lang w:bidi="ar-EG"/>
        </w:rPr>
      </w:pPr>
      <w:r w:rsidRPr="00D02BA1">
        <w:rPr>
          <w:rFonts w:hint="cs"/>
          <w:rtl/>
          <w:lang w:bidi="ar-EG"/>
        </w:rPr>
        <w:t>2.3</w:t>
      </w:r>
      <w:r w:rsidRPr="00D02BA1">
        <w:rPr>
          <w:rtl/>
          <w:lang w:bidi="ar-EG"/>
        </w:rPr>
        <w:tab/>
        <w:t>عدد مذكرات التفاهم مع المنظمات الأخرى المعنية بوضع المعايير</w:t>
      </w:r>
    </w:p>
    <w:p w14:paraId="6F93D162" w14:textId="54C03A84" w:rsidR="00C50466" w:rsidRPr="00D02BA1" w:rsidRDefault="00C50466" w:rsidP="00C50466">
      <w:pPr>
        <w:pStyle w:val="enumlev2"/>
        <w:rPr>
          <w:rtl/>
          <w:lang w:bidi="ar-EG"/>
        </w:rPr>
      </w:pPr>
      <w:r w:rsidRPr="00D02BA1">
        <w:rPr>
          <w:rFonts w:hint="cs"/>
          <w:rtl/>
          <w:lang w:bidi="ar-EG"/>
        </w:rPr>
        <w:t>3.3</w:t>
      </w:r>
      <w:r w:rsidRPr="00D02BA1">
        <w:rPr>
          <w:rtl/>
          <w:lang w:bidi="ar-EG"/>
        </w:rPr>
        <w:tab/>
        <w:t>عدد ورش العمل أو الأنشطة المشتركة مع المنظمات الأخرى المعنية بوضع المعايير</w:t>
      </w:r>
    </w:p>
    <w:p w14:paraId="14D4855B" w14:textId="0EADE520" w:rsidR="00C50466" w:rsidRPr="00D02BA1" w:rsidRDefault="00C50466" w:rsidP="00C50466">
      <w:pPr>
        <w:pStyle w:val="enumlev2"/>
        <w:rPr>
          <w:rtl/>
          <w:lang w:bidi="ar-EG"/>
        </w:rPr>
      </w:pPr>
      <w:r w:rsidRPr="00D02BA1">
        <w:rPr>
          <w:rFonts w:hint="cs"/>
          <w:rtl/>
          <w:lang w:bidi="ar-EG"/>
        </w:rPr>
        <w:t>4.3</w:t>
      </w:r>
      <w:r w:rsidRPr="00D02BA1">
        <w:rPr>
          <w:rtl/>
          <w:lang w:bidi="ar-EG"/>
        </w:rPr>
        <w:tab/>
        <w:t xml:space="preserve">عدد المعايير الصادرة عن </w:t>
      </w:r>
      <w:r w:rsidR="00EC2B70" w:rsidRPr="00D02BA1">
        <w:rPr>
          <w:rtl/>
          <w:lang w:bidi="ar-EG"/>
        </w:rPr>
        <w:t>المنظمات الأخرى المعنية بوضع المعايير</w:t>
      </w:r>
      <w:r w:rsidR="00AF17B2" w:rsidRPr="00D02BA1">
        <w:rPr>
          <w:rFonts w:hint="cs"/>
          <w:rtl/>
          <w:lang w:bidi="ar-EG"/>
        </w:rPr>
        <w:t xml:space="preserve">، </w:t>
      </w:r>
      <w:r w:rsidRPr="00D02BA1">
        <w:rPr>
          <w:rtl/>
          <w:lang w:bidi="ar-EG"/>
        </w:rPr>
        <w:t xml:space="preserve">التي </w:t>
      </w:r>
      <w:r w:rsidRPr="00D02BA1">
        <w:rPr>
          <w:rFonts w:hint="cs"/>
          <w:rtl/>
          <w:lang w:bidi="ar-EG"/>
        </w:rPr>
        <w:t>أدرجها</w:t>
      </w:r>
      <w:r w:rsidRPr="00D02BA1">
        <w:rPr>
          <w:rtl/>
          <w:lang w:bidi="ar-EG"/>
        </w:rPr>
        <w:t xml:space="preserve"> أو اعتمدها قطاع تقييس الاتصالات في</w:t>
      </w:r>
      <w:r w:rsidRPr="00D02BA1">
        <w:rPr>
          <w:rFonts w:hint="cs"/>
          <w:rtl/>
          <w:lang w:bidi="ar-EG"/>
        </w:rPr>
        <w:t> </w:t>
      </w:r>
      <w:r w:rsidRPr="00D02BA1">
        <w:rPr>
          <w:rtl/>
          <w:lang w:bidi="ar-EG"/>
        </w:rPr>
        <w:t xml:space="preserve">الفترة من </w:t>
      </w:r>
      <w:r w:rsidR="00AF17B2" w:rsidRPr="00D02BA1">
        <w:rPr>
          <w:lang w:bidi="ar-EG"/>
        </w:rPr>
        <w:t>2008</w:t>
      </w:r>
      <w:r w:rsidR="00AF17B2" w:rsidRPr="00D02BA1">
        <w:rPr>
          <w:rtl/>
          <w:lang w:bidi="ar-EG"/>
        </w:rPr>
        <w:t xml:space="preserve"> إلى </w:t>
      </w:r>
      <w:r w:rsidR="00AF17B2" w:rsidRPr="00D02BA1">
        <w:rPr>
          <w:lang w:bidi="ar-EG"/>
        </w:rPr>
        <w:t>2021</w:t>
      </w:r>
      <w:r w:rsidR="00F23E0E" w:rsidRPr="00D02BA1">
        <w:rPr>
          <w:rFonts w:hint="cs"/>
          <w:rtl/>
          <w:lang w:bidi="ar-EG"/>
        </w:rPr>
        <w:t xml:space="preserve">، </w:t>
      </w:r>
      <w:r w:rsidRPr="00D02BA1">
        <w:rPr>
          <w:rFonts w:hint="cs"/>
          <w:rtl/>
          <w:lang w:bidi="ar-EG"/>
        </w:rPr>
        <w:t>بحسب</w:t>
      </w:r>
      <w:r w:rsidRPr="00D02BA1">
        <w:rPr>
          <w:rtl/>
          <w:lang w:bidi="ar-EG"/>
        </w:rPr>
        <w:t xml:space="preserve"> </w:t>
      </w:r>
      <w:r w:rsidRPr="00D02BA1">
        <w:rPr>
          <w:rFonts w:hint="cs"/>
          <w:rtl/>
          <w:lang w:bidi="ar-EG"/>
        </w:rPr>
        <w:t>ال</w:t>
      </w:r>
      <w:r w:rsidRPr="00D02BA1">
        <w:rPr>
          <w:rtl/>
          <w:lang w:bidi="ar-EG"/>
        </w:rPr>
        <w:t>مجال/</w:t>
      </w:r>
      <w:r w:rsidRPr="00D02BA1">
        <w:rPr>
          <w:rFonts w:hint="cs"/>
          <w:rtl/>
          <w:lang w:bidi="ar-EG"/>
        </w:rPr>
        <w:t>ال</w:t>
      </w:r>
      <w:r w:rsidRPr="00D02BA1">
        <w:rPr>
          <w:rtl/>
          <w:lang w:bidi="ar-EG"/>
        </w:rPr>
        <w:t>موضوع</w:t>
      </w:r>
    </w:p>
    <w:p w14:paraId="6A9AF4F1" w14:textId="731BC021" w:rsidR="00C50466" w:rsidRPr="00D02BA1" w:rsidRDefault="00C50466" w:rsidP="00C50466">
      <w:pPr>
        <w:pStyle w:val="enumlev2"/>
        <w:rPr>
          <w:rtl/>
          <w:lang w:bidi="ar-EG"/>
        </w:rPr>
      </w:pPr>
      <w:r w:rsidRPr="00D02BA1">
        <w:rPr>
          <w:rFonts w:hint="cs"/>
          <w:rtl/>
          <w:lang w:bidi="ar-EG"/>
        </w:rPr>
        <w:t>5.3</w:t>
      </w:r>
      <w:r w:rsidRPr="00D02BA1">
        <w:rPr>
          <w:rtl/>
          <w:lang w:bidi="ar-EG"/>
        </w:rPr>
        <w:tab/>
      </w:r>
      <w:r w:rsidR="00F23E0E" w:rsidRPr="00D02BA1">
        <w:rPr>
          <w:rFonts w:hint="cs"/>
          <w:rtl/>
          <w:lang w:bidi="ar-EG"/>
        </w:rPr>
        <w:t xml:space="preserve">عدد مسؤولي الاتصال </w:t>
      </w:r>
      <w:r w:rsidR="0037098E" w:rsidRPr="00D02BA1">
        <w:rPr>
          <w:rFonts w:hint="cs"/>
          <w:rtl/>
          <w:lang w:bidi="ar-EG"/>
        </w:rPr>
        <w:t xml:space="preserve">من </w:t>
      </w:r>
      <w:r w:rsidR="00613A28" w:rsidRPr="00D02BA1">
        <w:rPr>
          <w:rFonts w:hint="cs"/>
          <w:rtl/>
          <w:lang w:bidi="ar-EG"/>
        </w:rPr>
        <w:t xml:space="preserve">أو لدى </w:t>
      </w:r>
      <w:r w:rsidR="00613A28" w:rsidRPr="00D02BA1">
        <w:rPr>
          <w:rtl/>
          <w:lang w:bidi="ar-EG"/>
        </w:rPr>
        <w:t>المنظمات الأخرى المعنية بوضع المعايير</w:t>
      </w:r>
      <w:r w:rsidR="00613A28" w:rsidRPr="00D02BA1">
        <w:rPr>
          <w:rFonts w:hint="cs"/>
          <w:rtl/>
          <w:lang w:bidi="ar-EG"/>
        </w:rPr>
        <w:t>؟</w:t>
      </w:r>
    </w:p>
    <w:p w14:paraId="426AF55D" w14:textId="35DD431C" w:rsidR="00C50466" w:rsidRPr="00D02BA1" w:rsidRDefault="00C50466" w:rsidP="00C50466">
      <w:pPr>
        <w:pStyle w:val="enumlev2"/>
        <w:rPr>
          <w:rtl/>
          <w:lang w:bidi="ar-EG"/>
        </w:rPr>
      </w:pPr>
      <w:r w:rsidRPr="00D02BA1">
        <w:rPr>
          <w:rFonts w:hint="cs"/>
          <w:rtl/>
          <w:lang w:bidi="ar-EG"/>
        </w:rPr>
        <w:t>6.3</w:t>
      </w:r>
      <w:r w:rsidRPr="00D02BA1">
        <w:rPr>
          <w:rtl/>
          <w:lang w:bidi="ar-EG"/>
        </w:rPr>
        <w:tab/>
      </w:r>
      <w:r w:rsidR="00613A28" w:rsidRPr="00D02BA1">
        <w:rPr>
          <w:rFonts w:hint="cs"/>
          <w:rtl/>
          <w:lang w:bidi="ar-EG"/>
        </w:rPr>
        <w:t>آليات التعاون الأخرى (مثلاً، أنشطة التنسيق المشتركة</w:t>
      </w:r>
      <w:r w:rsidR="00B3510B" w:rsidRPr="00D02BA1">
        <w:rPr>
          <w:rFonts w:hint="cs"/>
          <w:rtl/>
          <w:lang w:bidi="ar-EG"/>
        </w:rPr>
        <w:t xml:space="preserve"> و</w:t>
      </w:r>
      <w:r w:rsidR="00613A28" w:rsidRPr="00D02BA1">
        <w:rPr>
          <w:rFonts w:hint="cs"/>
          <w:rtl/>
          <w:lang w:bidi="ar-EG"/>
        </w:rPr>
        <w:t>الخبراء المدعوون)</w:t>
      </w:r>
    </w:p>
    <w:p w14:paraId="22CC9B8E" w14:textId="5310351B" w:rsidR="00C50466" w:rsidRPr="00D02BA1" w:rsidRDefault="00C50466" w:rsidP="00C50466">
      <w:pPr>
        <w:pStyle w:val="enumlev1"/>
        <w:rPr>
          <w:rtl/>
          <w:lang w:bidi="ar-EG"/>
        </w:rPr>
      </w:pPr>
      <w:r w:rsidRPr="00D02BA1">
        <w:rPr>
          <w:rFonts w:hint="cs"/>
          <w:rtl/>
          <w:lang w:bidi="ar-EG"/>
        </w:rPr>
        <w:t>4</w:t>
      </w:r>
      <w:r w:rsidRPr="00D02BA1">
        <w:rPr>
          <w:rtl/>
          <w:lang w:bidi="ar-EG"/>
        </w:rPr>
        <w:tab/>
        <w:t xml:space="preserve">هل الهيكل الحالي للجان الدراسات يساعد عملية </w:t>
      </w:r>
      <w:r w:rsidR="00435237" w:rsidRPr="00D02BA1">
        <w:rPr>
          <w:rFonts w:hint="cs"/>
          <w:rtl/>
          <w:lang w:bidi="ar-EG"/>
        </w:rPr>
        <w:t>ال</w:t>
      </w:r>
      <w:r w:rsidRPr="00D02BA1">
        <w:rPr>
          <w:rtl/>
          <w:lang w:bidi="ar-EG"/>
        </w:rPr>
        <w:t>تقييس</w:t>
      </w:r>
      <w:r w:rsidRPr="00D02BA1">
        <w:rPr>
          <w:rFonts w:hint="cs"/>
          <w:rtl/>
          <w:lang w:bidi="ar-EG"/>
        </w:rPr>
        <w:t xml:space="preserve"> </w:t>
      </w:r>
      <w:r w:rsidR="00435237" w:rsidRPr="00D02BA1">
        <w:rPr>
          <w:rFonts w:hint="cs"/>
          <w:rtl/>
          <w:lang w:bidi="ar-EG"/>
        </w:rPr>
        <w:t>على مواكبة</w:t>
      </w:r>
      <w:r w:rsidRPr="00D02BA1">
        <w:rPr>
          <w:rtl/>
          <w:lang w:bidi="ar-EG"/>
        </w:rPr>
        <w:t xml:space="preserve"> </w:t>
      </w:r>
      <w:r w:rsidR="00435237" w:rsidRPr="00D02BA1">
        <w:rPr>
          <w:rFonts w:hint="cs"/>
          <w:rtl/>
          <w:lang w:bidi="ar-EG"/>
        </w:rPr>
        <w:t>الوتيرة السريعة لل</w:t>
      </w:r>
      <w:r w:rsidRPr="00D02BA1">
        <w:rPr>
          <w:rtl/>
          <w:lang w:bidi="ar-EG"/>
        </w:rPr>
        <w:t xml:space="preserve">تطور </w:t>
      </w:r>
      <w:r w:rsidR="00435237" w:rsidRPr="00D02BA1">
        <w:rPr>
          <w:rFonts w:hint="cs"/>
          <w:rtl/>
          <w:lang w:bidi="ar-EG"/>
        </w:rPr>
        <w:t>ال</w:t>
      </w:r>
      <w:r w:rsidRPr="00D02BA1">
        <w:rPr>
          <w:rtl/>
          <w:lang w:bidi="ar-EG"/>
        </w:rPr>
        <w:t xml:space="preserve">تكنولوجي </w:t>
      </w:r>
      <w:r w:rsidR="003F7E5F" w:rsidRPr="00D02BA1">
        <w:rPr>
          <w:rFonts w:hint="cs"/>
          <w:rtl/>
          <w:lang w:bidi="ar-EG"/>
        </w:rPr>
        <w:t xml:space="preserve">في مجال </w:t>
      </w:r>
      <w:r w:rsidR="00435237" w:rsidRPr="00D02BA1">
        <w:rPr>
          <w:rFonts w:hint="cs"/>
          <w:rtl/>
          <w:lang w:bidi="ar-EG"/>
        </w:rPr>
        <w:t>ال</w:t>
      </w:r>
      <w:r w:rsidRPr="00D02BA1">
        <w:rPr>
          <w:rtl/>
          <w:lang w:bidi="ar-EG"/>
        </w:rPr>
        <w:t>اتصالات/تكنولوجيا المعلومات والاتصالات؟</w:t>
      </w:r>
    </w:p>
    <w:p w14:paraId="59F3F855" w14:textId="13818125" w:rsidR="00C50466" w:rsidRPr="00D02BA1" w:rsidRDefault="00C50466" w:rsidP="00C50466">
      <w:pPr>
        <w:pStyle w:val="enumlev1"/>
        <w:rPr>
          <w:rtl/>
          <w:lang w:bidi="ar-EG"/>
        </w:rPr>
      </w:pPr>
      <w:r w:rsidRPr="00D02BA1">
        <w:rPr>
          <w:rFonts w:hint="cs"/>
          <w:rtl/>
          <w:lang w:bidi="ar-EG"/>
        </w:rPr>
        <w:t>5</w:t>
      </w:r>
      <w:r w:rsidRPr="00D02BA1">
        <w:rPr>
          <w:rtl/>
          <w:lang w:bidi="ar-EG"/>
        </w:rPr>
        <w:tab/>
      </w:r>
      <w:r w:rsidR="003F7E5F" w:rsidRPr="00D02BA1">
        <w:rPr>
          <w:rFonts w:hint="cs"/>
          <w:rtl/>
          <w:lang w:bidi="ar-EG"/>
        </w:rPr>
        <w:t>هل تب</w:t>
      </w:r>
      <w:r w:rsidR="00AF0F47" w:rsidRPr="00D02BA1">
        <w:rPr>
          <w:rFonts w:hint="cs"/>
          <w:rtl/>
          <w:lang w:bidi="ar-EG"/>
        </w:rPr>
        <w:t>ين</w:t>
      </w:r>
      <w:r w:rsidR="003F7E5F" w:rsidRPr="00D02BA1">
        <w:rPr>
          <w:rFonts w:hint="cs"/>
          <w:rtl/>
          <w:lang w:bidi="ar-EG"/>
        </w:rPr>
        <w:t xml:space="preserve"> لجان دراسات قطاع تقييس الاتصالات </w:t>
      </w:r>
      <w:r w:rsidR="00AF0F47" w:rsidRPr="00D02BA1">
        <w:rPr>
          <w:rFonts w:hint="cs"/>
          <w:rtl/>
          <w:lang w:bidi="ar-EG"/>
        </w:rPr>
        <w:t>الطبيعة</w:t>
      </w:r>
      <w:r w:rsidR="003F7E5F" w:rsidRPr="00D02BA1">
        <w:rPr>
          <w:rFonts w:hint="cs"/>
          <w:rtl/>
          <w:lang w:bidi="ar-EG"/>
        </w:rPr>
        <w:t xml:space="preserve"> الدولي</w:t>
      </w:r>
      <w:r w:rsidR="00AF0F47" w:rsidRPr="00D02BA1">
        <w:rPr>
          <w:rFonts w:hint="cs"/>
          <w:rtl/>
          <w:lang w:bidi="ar-EG"/>
        </w:rPr>
        <w:t>ة</w:t>
      </w:r>
      <w:r w:rsidR="003F7E5F" w:rsidRPr="00D02BA1">
        <w:rPr>
          <w:rFonts w:hint="cs"/>
          <w:rtl/>
          <w:lang w:bidi="ar-EG"/>
        </w:rPr>
        <w:t xml:space="preserve"> للنشاط؟</w:t>
      </w:r>
    </w:p>
    <w:p w14:paraId="4D169BD4" w14:textId="6F57A8C3" w:rsidR="00C50466" w:rsidRPr="00D02BA1" w:rsidRDefault="00C50466" w:rsidP="00C50466">
      <w:pPr>
        <w:pStyle w:val="enumlev2"/>
        <w:rPr>
          <w:rtl/>
          <w:lang w:bidi="ar-EG"/>
        </w:rPr>
      </w:pPr>
      <w:r w:rsidRPr="00D02BA1">
        <w:rPr>
          <w:rFonts w:hint="cs"/>
          <w:rtl/>
          <w:lang w:bidi="ar-EG"/>
        </w:rPr>
        <w:t>1.5</w:t>
      </w:r>
      <w:r w:rsidRPr="00D02BA1">
        <w:rPr>
          <w:rtl/>
          <w:lang w:bidi="ar-EG"/>
        </w:rPr>
        <w:tab/>
      </w:r>
      <w:r w:rsidR="00AF0F47" w:rsidRPr="00D02BA1">
        <w:rPr>
          <w:rFonts w:hint="cs"/>
          <w:rtl/>
          <w:lang w:bidi="ar-EG"/>
        </w:rPr>
        <w:t>عدد المشاركين (الدول الأعضاء، أعضاء القطاع، المنتسبون، الهيئات الأكاديمية، الشركات الصغيرة والمتوسطة، وغيرهم (مثل</w:t>
      </w:r>
      <w:r w:rsidR="00B3510B" w:rsidRPr="00D02BA1">
        <w:rPr>
          <w:rFonts w:hint="cs"/>
          <w:rtl/>
          <w:lang w:bidi="ar-EG"/>
        </w:rPr>
        <w:t xml:space="preserve">اً، </w:t>
      </w:r>
      <w:r w:rsidR="00AF0F47" w:rsidRPr="00D02BA1">
        <w:rPr>
          <w:rFonts w:hint="cs"/>
          <w:rtl/>
          <w:lang w:bidi="ar-EG"/>
        </w:rPr>
        <w:t xml:space="preserve">منظمات الأمم المتحدة </w:t>
      </w:r>
      <w:r w:rsidR="00B3510B" w:rsidRPr="00D02BA1">
        <w:rPr>
          <w:rFonts w:hint="cs"/>
          <w:rtl/>
          <w:lang w:bidi="ar-EG"/>
        </w:rPr>
        <w:t>و</w:t>
      </w:r>
      <w:r w:rsidR="00AF0F47" w:rsidRPr="00D02BA1">
        <w:rPr>
          <w:rFonts w:hint="cs"/>
          <w:rtl/>
          <w:lang w:bidi="ar-EG"/>
        </w:rPr>
        <w:t>المنظمات الم</w:t>
      </w:r>
      <w:r w:rsidR="00B3510B" w:rsidRPr="00D02BA1">
        <w:rPr>
          <w:rFonts w:hint="cs"/>
          <w:rtl/>
          <w:lang w:bidi="ar-EG"/>
        </w:rPr>
        <w:t>ع</w:t>
      </w:r>
      <w:r w:rsidR="00AF0F47" w:rsidRPr="00D02BA1">
        <w:rPr>
          <w:rFonts w:hint="cs"/>
          <w:rtl/>
          <w:lang w:bidi="ar-EG"/>
        </w:rPr>
        <w:t>نية بوضع المعايير)</w:t>
      </w:r>
    </w:p>
    <w:p w14:paraId="6C76BD40" w14:textId="4531A7D7" w:rsidR="00C50466" w:rsidRPr="00D02BA1" w:rsidRDefault="00C50466" w:rsidP="00C50466">
      <w:pPr>
        <w:pStyle w:val="enumlev2"/>
        <w:rPr>
          <w:rtl/>
          <w:lang w:bidi="ar-EG"/>
        </w:rPr>
      </w:pPr>
      <w:r w:rsidRPr="00D02BA1">
        <w:rPr>
          <w:rFonts w:hint="cs"/>
          <w:rtl/>
          <w:lang w:bidi="ar-EG"/>
        </w:rPr>
        <w:t>2.5</w:t>
      </w:r>
      <w:r w:rsidRPr="00D02BA1">
        <w:rPr>
          <w:rtl/>
          <w:lang w:bidi="ar-EG"/>
        </w:rPr>
        <w:tab/>
      </w:r>
      <w:r w:rsidR="00B3510B" w:rsidRPr="00D02BA1">
        <w:rPr>
          <w:rFonts w:hint="cs"/>
          <w:rtl/>
          <w:lang w:bidi="ar-EG"/>
        </w:rPr>
        <w:t xml:space="preserve">عدد مختلف الأعضاء وأعضاء القطاع والمنتسبين الذين </w:t>
      </w:r>
      <w:r w:rsidR="008D0AAE" w:rsidRPr="00D02BA1">
        <w:rPr>
          <w:rFonts w:hint="cs"/>
          <w:rtl/>
          <w:lang w:bidi="ar-EG"/>
        </w:rPr>
        <w:t xml:space="preserve">التزموا بالمساهمة بنشاط في </w:t>
      </w:r>
      <w:r w:rsidR="00306558" w:rsidRPr="00D02BA1">
        <w:rPr>
          <w:rFonts w:hint="cs"/>
          <w:rtl/>
          <w:lang w:bidi="ar-EG"/>
        </w:rPr>
        <w:t>إدخال</w:t>
      </w:r>
      <w:r w:rsidR="00C845B1" w:rsidRPr="00D02BA1">
        <w:rPr>
          <w:rFonts w:hint="cs"/>
          <w:rtl/>
          <w:lang w:bidi="ar-EG"/>
        </w:rPr>
        <w:t xml:space="preserve"> العمل الجديد</w:t>
      </w:r>
      <w:r w:rsidR="00195F4D" w:rsidRPr="00D02BA1">
        <w:rPr>
          <w:rFonts w:hint="cs"/>
          <w:rtl/>
          <w:lang w:bidi="ar-EG"/>
        </w:rPr>
        <w:t xml:space="preserve">، على النحو المبين في المسوغات وفق التوصيتين </w:t>
      </w:r>
      <w:r w:rsidR="00814459" w:rsidRPr="00D02BA1">
        <w:rPr>
          <w:lang w:bidi="ar-EG"/>
        </w:rPr>
        <w:t>A.1</w:t>
      </w:r>
      <w:r w:rsidR="00814459" w:rsidRPr="00D02BA1">
        <w:rPr>
          <w:rFonts w:hint="cs"/>
          <w:rtl/>
          <w:lang w:bidi="ar-EG"/>
        </w:rPr>
        <w:t xml:space="preserve"> و</w:t>
      </w:r>
      <w:r w:rsidR="00814459" w:rsidRPr="00D02BA1">
        <w:rPr>
          <w:lang w:bidi="ar-EG"/>
        </w:rPr>
        <w:t>A.13</w:t>
      </w:r>
      <w:r w:rsidR="00A47AB7" w:rsidRPr="00D02BA1">
        <w:rPr>
          <w:rStyle w:val="FootnoteReference"/>
          <w:rtl/>
          <w:lang w:bidi="ar-EG"/>
        </w:rPr>
        <w:footnoteReference w:id="4"/>
      </w:r>
    </w:p>
    <w:p w14:paraId="105F313D" w14:textId="1F1579AE" w:rsidR="00C50466" w:rsidRPr="00D02BA1" w:rsidRDefault="00C50466" w:rsidP="00C50466">
      <w:pPr>
        <w:pStyle w:val="enumlev3"/>
        <w:rPr>
          <w:rtl/>
          <w:lang w:bidi="ar-EG"/>
        </w:rPr>
      </w:pPr>
      <w:r w:rsidRPr="00D02BA1">
        <w:rPr>
          <w:rFonts w:ascii="Arial" w:hAnsi="Arial" w:cs="Arial" w:hint="cs"/>
          <w:rtl/>
          <w:lang w:bidi="ar-EG"/>
        </w:rPr>
        <w:t>○</w:t>
      </w:r>
      <w:r w:rsidRPr="00D02BA1">
        <w:rPr>
          <w:rtl/>
          <w:lang w:bidi="ar-EG"/>
        </w:rPr>
        <w:tab/>
      </w:r>
      <w:r w:rsidR="00814459" w:rsidRPr="00D02BA1">
        <w:rPr>
          <w:rFonts w:hint="cs"/>
          <w:rtl/>
          <w:lang w:bidi="ar-EG"/>
        </w:rPr>
        <w:t>بحسب البلدان</w:t>
      </w:r>
    </w:p>
    <w:p w14:paraId="51989B61" w14:textId="27CAFF55" w:rsidR="00C50466" w:rsidRPr="00D02BA1" w:rsidRDefault="00C50466" w:rsidP="00C50466">
      <w:pPr>
        <w:pStyle w:val="enumlev3"/>
        <w:rPr>
          <w:rtl/>
          <w:lang w:bidi="ar-EG"/>
        </w:rPr>
      </w:pPr>
      <w:r w:rsidRPr="00D02BA1">
        <w:rPr>
          <w:rFonts w:ascii="Arial" w:hAnsi="Arial" w:cs="Arial" w:hint="cs"/>
          <w:rtl/>
          <w:lang w:bidi="ar-EG"/>
        </w:rPr>
        <w:t>○</w:t>
      </w:r>
      <w:r w:rsidRPr="00D02BA1">
        <w:rPr>
          <w:rtl/>
          <w:lang w:bidi="ar-EG"/>
        </w:rPr>
        <w:tab/>
      </w:r>
      <w:r w:rsidR="00814459" w:rsidRPr="00D02BA1">
        <w:rPr>
          <w:rFonts w:hint="cs"/>
          <w:rtl/>
          <w:lang w:bidi="ar-EG"/>
        </w:rPr>
        <w:t>بحسب المناطق</w:t>
      </w:r>
    </w:p>
    <w:p w14:paraId="2AAD71B4" w14:textId="753EF3D3" w:rsidR="00C50466" w:rsidRPr="00D02BA1" w:rsidRDefault="00C50466" w:rsidP="00C50466">
      <w:pPr>
        <w:pStyle w:val="enumlev3"/>
        <w:rPr>
          <w:rtl/>
          <w:lang w:bidi="ar-EG"/>
        </w:rPr>
      </w:pPr>
      <w:r w:rsidRPr="00D02BA1">
        <w:rPr>
          <w:rFonts w:ascii="Arial" w:hAnsi="Arial" w:cs="Arial" w:hint="cs"/>
          <w:rtl/>
          <w:lang w:bidi="ar-EG"/>
        </w:rPr>
        <w:t>○</w:t>
      </w:r>
      <w:r w:rsidRPr="00D02BA1">
        <w:rPr>
          <w:rtl/>
          <w:lang w:bidi="ar-EG"/>
        </w:rPr>
        <w:tab/>
      </w:r>
      <w:r w:rsidR="00814459" w:rsidRPr="00D02BA1">
        <w:rPr>
          <w:rFonts w:hint="cs"/>
          <w:rtl/>
          <w:lang w:bidi="ar-EG"/>
        </w:rPr>
        <w:t>بحسب فئات العضوية</w:t>
      </w:r>
    </w:p>
    <w:p w14:paraId="3E1A98C6" w14:textId="386A6593" w:rsidR="00C50466" w:rsidRPr="00D02BA1" w:rsidRDefault="00C50466" w:rsidP="00C50466">
      <w:pPr>
        <w:pStyle w:val="enumlev2"/>
        <w:rPr>
          <w:rtl/>
          <w:lang w:bidi="ar-EG"/>
        </w:rPr>
      </w:pPr>
      <w:r w:rsidRPr="00D02BA1">
        <w:rPr>
          <w:rFonts w:hint="cs"/>
          <w:rtl/>
          <w:lang w:bidi="ar-EG"/>
        </w:rPr>
        <w:t>3.5</w:t>
      </w:r>
      <w:r w:rsidRPr="00D02BA1">
        <w:rPr>
          <w:rtl/>
          <w:lang w:bidi="ar-EG"/>
        </w:rPr>
        <w:tab/>
      </w:r>
      <w:r w:rsidR="00814459" w:rsidRPr="00D02BA1">
        <w:rPr>
          <w:rFonts w:hint="cs"/>
          <w:rtl/>
          <w:lang w:bidi="ar-EG"/>
        </w:rPr>
        <w:t xml:space="preserve">عدد المساهمات المقدمة </w:t>
      </w:r>
      <w:r w:rsidR="00825CCD" w:rsidRPr="00D02BA1">
        <w:rPr>
          <w:rFonts w:hint="cs"/>
          <w:rtl/>
          <w:lang w:bidi="ar-EG"/>
        </w:rPr>
        <w:t>من أجل بند عمل معين من</w:t>
      </w:r>
      <w:r w:rsidR="00DC2DA9">
        <w:rPr>
          <w:rFonts w:hint="cs"/>
          <w:rtl/>
          <w:lang w:bidi="ar-EG"/>
        </w:rPr>
        <w:t>:</w:t>
      </w:r>
    </w:p>
    <w:p w14:paraId="63E9BC41" w14:textId="1C29F657" w:rsidR="00C50466" w:rsidRPr="00D02BA1" w:rsidRDefault="00C50466" w:rsidP="00C50466">
      <w:pPr>
        <w:pStyle w:val="enumlev3"/>
        <w:rPr>
          <w:rtl/>
          <w:lang w:bidi="ar-EG"/>
        </w:rPr>
      </w:pPr>
      <w:r w:rsidRPr="00D02BA1">
        <w:rPr>
          <w:rFonts w:ascii="Arial" w:hAnsi="Arial" w:cs="Arial" w:hint="cs"/>
          <w:rtl/>
          <w:lang w:bidi="ar-EG"/>
        </w:rPr>
        <w:t>○</w:t>
      </w:r>
      <w:r w:rsidRPr="00D02BA1">
        <w:rPr>
          <w:rtl/>
          <w:lang w:bidi="ar-EG"/>
        </w:rPr>
        <w:tab/>
      </w:r>
      <w:r w:rsidR="00825CCD" w:rsidRPr="00D02BA1">
        <w:rPr>
          <w:rFonts w:hint="cs"/>
          <w:rtl/>
          <w:lang w:bidi="ar-EG"/>
        </w:rPr>
        <w:t>الجهات الداعمة</w:t>
      </w:r>
    </w:p>
    <w:p w14:paraId="18E7FAFC" w14:textId="259BCFD1" w:rsidR="00C50466" w:rsidRPr="00D02BA1" w:rsidRDefault="00C50466" w:rsidP="00C50466">
      <w:pPr>
        <w:pStyle w:val="enumlev3"/>
        <w:rPr>
          <w:rtl/>
          <w:lang w:bidi="ar-EG"/>
        </w:rPr>
      </w:pPr>
      <w:r w:rsidRPr="00D02BA1">
        <w:rPr>
          <w:rFonts w:ascii="Arial" w:hAnsi="Arial" w:cs="Arial" w:hint="cs"/>
          <w:rtl/>
          <w:lang w:bidi="ar-EG"/>
        </w:rPr>
        <w:t>○</w:t>
      </w:r>
      <w:r w:rsidRPr="00D02BA1">
        <w:rPr>
          <w:rtl/>
          <w:lang w:bidi="ar-EG"/>
        </w:rPr>
        <w:tab/>
      </w:r>
      <w:r w:rsidR="00825CCD" w:rsidRPr="00D02BA1">
        <w:rPr>
          <w:rFonts w:hint="cs"/>
          <w:rtl/>
          <w:lang w:bidi="ar-EG"/>
        </w:rPr>
        <w:t>جهات أخرى</w:t>
      </w:r>
      <w:r w:rsidR="007808A0" w:rsidRPr="00D02BA1">
        <w:rPr>
          <w:rFonts w:hint="cs"/>
          <w:rtl/>
          <w:lang w:bidi="ar-EG"/>
        </w:rPr>
        <w:t xml:space="preserve"> (بحسب البلدان والمناطق وفئات العضوية)</w:t>
      </w:r>
    </w:p>
    <w:p w14:paraId="407540F1" w14:textId="4248EB79" w:rsidR="00C50466" w:rsidRPr="00D02BA1" w:rsidRDefault="00B81405" w:rsidP="00C50466">
      <w:pPr>
        <w:rPr>
          <w:rtl/>
          <w:lang w:bidi="ar-EG"/>
        </w:rPr>
      </w:pPr>
      <w:r w:rsidRPr="00D02BA1">
        <w:rPr>
          <w:rFonts w:hint="cs"/>
          <w:rtl/>
          <w:lang w:bidi="ar-EG"/>
        </w:rPr>
        <w:t>و</w:t>
      </w:r>
      <w:r w:rsidR="0002719A" w:rsidRPr="00D02BA1">
        <w:rPr>
          <w:rFonts w:hint="cs"/>
          <w:rtl/>
          <w:lang w:bidi="ar-EG"/>
        </w:rPr>
        <w:t>تثير</w:t>
      </w:r>
      <w:r w:rsidRPr="00D02BA1">
        <w:rPr>
          <w:rFonts w:hint="cs"/>
          <w:rtl/>
          <w:lang w:bidi="ar-EG"/>
        </w:rPr>
        <w:t xml:space="preserve"> مجموعة المقاييس أسئلة </w:t>
      </w:r>
      <w:r w:rsidR="0002719A" w:rsidRPr="00D02BA1">
        <w:rPr>
          <w:rFonts w:hint="cs"/>
          <w:rtl/>
          <w:lang w:bidi="ar-EG"/>
        </w:rPr>
        <w:t>أساسية حول عمل قطاع تقييس الاتصالات و</w:t>
      </w:r>
      <w:r w:rsidR="00147A0F" w:rsidRPr="00D02BA1">
        <w:rPr>
          <w:rFonts w:hint="cs"/>
          <w:rtl/>
          <w:lang w:bidi="ar-EG"/>
        </w:rPr>
        <w:t xml:space="preserve">سيؤثر </w:t>
      </w:r>
      <w:r w:rsidR="0002719A" w:rsidRPr="00D02BA1">
        <w:rPr>
          <w:rFonts w:hint="cs"/>
          <w:rtl/>
          <w:lang w:bidi="ar-EG"/>
        </w:rPr>
        <w:t>م</w:t>
      </w:r>
      <w:r w:rsidR="00C76310" w:rsidRPr="00D02BA1">
        <w:rPr>
          <w:rFonts w:hint="cs"/>
          <w:rtl/>
          <w:lang w:bidi="ar-EG"/>
        </w:rPr>
        <w:t>د</w:t>
      </w:r>
      <w:r w:rsidR="00855A84" w:rsidRPr="00D02BA1">
        <w:rPr>
          <w:rFonts w:hint="cs"/>
          <w:rtl/>
          <w:lang w:bidi="ar-EG"/>
        </w:rPr>
        <w:t>ى</w:t>
      </w:r>
      <w:r w:rsidR="00C76310" w:rsidRPr="00D02BA1">
        <w:rPr>
          <w:rFonts w:hint="cs"/>
          <w:rtl/>
          <w:lang w:bidi="ar-EG"/>
        </w:rPr>
        <w:t xml:space="preserve"> </w:t>
      </w:r>
      <w:r w:rsidR="00147A0F" w:rsidRPr="00D02BA1">
        <w:rPr>
          <w:rFonts w:hint="cs"/>
          <w:rtl/>
          <w:lang w:bidi="ar-EG"/>
        </w:rPr>
        <w:t>تمكن</w:t>
      </w:r>
      <w:r w:rsidR="00C76310" w:rsidRPr="00D02BA1">
        <w:rPr>
          <w:rFonts w:hint="cs"/>
          <w:rtl/>
          <w:lang w:bidi="ar-EG"/>
        </w:rPr>
        <w:t xml:space="preserve"> </w:t>
      </w:r>
      <w:r w:rsidR="00855A84" w:rsidRPr="00D02BA1">
        <w:rPr>
          <w:rFonts w:hint="cs"/>
          <w:rtl/>
          <w:lang w:bidi="ar-EG"/>
        </w:rPr>
        <w:t xml:space="preserve">خطة العمل </w:t>
      </w:r>
      <w:r w:rsidR="00147A0F" w:rsidRPr="00D02BA1">
        <w:rPr>
          <w:rFonts w:hint="cs"/>
          <w:rtl/>
          <w:lang w:bidi="ar-EG"/>
        </w:rPr>
        <w:t xml:space="preserve">من الإجابة </w:t>
      </w:r>
      <w:r w:rsidR="00855A84" w:rsidRPr="00D02BA1">
        <w:rPr>
          <w:rFonts w:hint="cs"/>
          <w:rtl/>
          <w:lang w:bidi="ar-EG"/>
        </w:rPr>
        <w:t xml:space="preserve">عن هذه الأسئلة على الهيكل المحتمل للجان الدراسات. </w:t>
      </w:r>
      <w:r w:rsidR="002E3D4E" w:rsidRPr="00D02BA1">
        <w:rPr>
          <w:rFonts w:hint="cs"/>
          <w:rtl/>
          <w:lang w:bidi="ar-EG"/>
        </w:rPr>
        <w:t xml:space="preserve">والعديد من الأسئلة والقضايا المثارة مناسبة وذات صلة </w:t>
      </w:r>
      <w:r w:rsidR="00F652D5" w:rsidRPr="00D02BA1">
        <w:rPr>
          <w:rFonts w:hint="cs"/>
          <w:rtl/>
          <w:lang w:bidi="ar-EG"/>
        </w:rPr>
        <w:t>لطرحها في</w:t>
      </w:r>
      <w:r w:rsidR="00C63505">
        <w:rPr>
          <w:rFonts w:hint="eastAsia"/>
          <w:rtl/>
          <w:lang w:bidi="ar-EG"/>
        </w:rPr>
        <w:t> </w:t>
      </w:r>
      <w:r w:rsidR="00F652D5" w:rsidRPr="00D02BA1">
        <w:rPr>
          <w:rFonts w:hint="cs"/>
          <w:rtl/>
          <w:lang w:bidi="ar-EG"/>
        </w:rPr>
        <w:t>مناقشات أوسع نطاقاً من هيكلة (إعادة هيكلة) لجان الدراسات.</w:t>
      </w:r>
    </w:p>
    <w:p w14:paraId="05AA7E77" w14:textId="76C89B69" w:rsidR="00C50466" w:rsidRPr="00D02BA1" w:rsidRDefault="00FF16C9" w:rsidP="00C50466">
      <w:pPr>
        <w:rPr>
          <w:rtl/>
          <w:lang w:bidi="ar-EG"/>
        </w:rPr>
      </w:pPr>
      <w:r w:rsidRPr="00D02BA1">
        <w:rPr>
          <w:rFonts w:hint="cs"/>
          <w:rtl/>
          <w:lang w:bidi="ar-EG"/>
        </w:rPr>
        <w:t>وفي معرض</w:t>
      </w:r>
      <w:r w:rsidR="00FF4E05" w:rsidRPr="00D02BA1">
        <w:rPr>
          <w:rFonts w:hint="cs"/>
          <w:rtl/>
          <w:lang w:bidi="ar-EG"/>
        </w:rPr>
        <w:t xml:space="preserve"> المضي قدماً بخطة العمل هذه، </w:t>
      </w:r>
      <w:r w:rsidRPr="00D02BA1">
        <w:rPr>
          <w:rFonts w:hint="cs"/>
          <w:rtl/>
          <w:lang w:bidi="ar-EG"/>
        </w:rPr>
        <w:t>من الضروري:</w:t>
      </w:r>
    </w:p>
    <w:p w14:paraId="0593B55F" w14:textId="489C852A" w:rsidR="00C50466" w:rsidRPr="00D02BA1" w:rsidRDefault="00C50466" w:rsidP="00C50466">
      <w:pPr>
        <w:pStyle w:val="enumlev1"/>
        <w:rPr>
          <w:rtl/>
          <w:lang w:bidi="ar-EG"/>
        </w:rPr>
      </w:pPr>
      <w:r w:rsidRPr="00D02BA1">
        <w:rPr>
          <w:lang w:bidi="ar-EG"/>
        </w:rPr>
        <w:sym w:font="Symbol" w:char="F0B7"/>
      </w:r>
      <w:r w:rsidRPr="00D02BA1">
        <w:rPr>
          <w:rtl/>
          <w:lang w:bidi="ar-EG"/>
        </w:rPr>
        <w:tab/>
      </w:r>
      <w:r w:rsidR="00FF16C9" w:rsidRPr="00D02BA1">
        <w:rPr>
          <w:rFonts w:hint="cs"/>
          <w:rtl/>
          <w:lang w:bidi="ar-EG"/>
        </w:rPr>
        <w:t>تحديد مؤشرات الأداء الرئيسية/المقاييس التي ينبغي جمعها</w:t>
      </w:r>
      <w:r w:rsidR="00A178EF" w:rsidRPr="00D02BA1">
        <w:rPr>
          <w:rFonts w:hint="cs"/>
          <w:rtl/>
          <w:lang w:bidi="ar-EG"/>
        </w:rPr>
        <w:t>، بشكل أوضح</w:t>
      </w:r>
    </w:p>
    <w:p w14:paraId="3ED6D3DB" w14:textId="262A7372" w:rsidR="00C50466" w:rsidRPr="00D02BA1" w:rsidRDefault="00C50466" w:rsidP="00C50466">
      <w:pPr>
        <w:pStyle w:val="enumlev1"/>
        <w:rPr>
          <w:rtl/>
          <w:lang w:bidi="ar-EG"/>
        </w:rPr>
      </w:pPr>
      <w:r w:rsidRPr="00D02BA1">
        <w:rPr>
          <w:lang w:bidi="ar-EG"/>
        </w:rPr>
        <w:lastRenderedPageBreak/>
        <w:sym w:font="Symbol" w:char="F0B7"/>
      </w:r>
      <w:r w:rsidRPr="00D02BA1">
        <w:rPr>
          <w:rtl/>
          <w:lang w:bidi="ar-EG"/>
        </w:rPr>
        <w:tab/>
      </w:r>
      <w:r w:rsidR="00A178EF" w:rsidRPr="00D02BA1">
        <w:rPr>
          <w:rFonts w:hint="cs"/>
          <w:rtl/>
          <w:lang w:bidi="ar-EG"/>
        </w:rPr>
        <w:t xml:space="preserve">تحديد الأولويات </w:t>
      </w:r>
      <w:r w:rsidR="000A1729" w:rsidRPr="00D02BA1">
        <w:rPr>
          <w:rFonts w:hint="cs"/>
          <w:rtl/>
          <w:lang w:bidi="ar-EG"/>
        </w:rPr>
        <w:t>بشأن مختلف مؤشرات الأداء الرئيسية/المقاييس التي ينبغي جمعها</w:t>
      </w:r>
      <w:r w:rsidR="004B09BB" w:rsidRPr="00D02BA1">
        <w:rPr>
          <w:rFonts w:hint="cs"/>
          <w:rtl/>
          <w:lang w:bidi="ar-EG"/>
        </w:rPr>
        <w:t>، إذا لزم الأمر</w:t>
      </w:r>
    </w:p>
    <w:p w14:paraId="60D7BA59" w14:textId="1B2B095B" w:rsidR="00C50466" w:rsidRPr="00D02BA1" w:rsidRDefault="00C50466" w:rsidP="00C50466">
      <w:pPr>
        <w:pStyle w:val="enumlev1"/>
        <w:rPr>
          <w:rtl/>
          <w:lang w:bidi="ar-EG"/>
        </w:rPr>
      </w:pPr>
      <w:r w:rsidRPr="00D02BA1">
        <w:rPr>
          <w:lang w:bidi="ar-EG"/>
        </w:rPr>
        <w:sym w:font="Symbol" w:char="F0B7"/>
      </w:r>
      <w:r w:rsidRPr="00D02BA1">
        <w:rPr>
          <w:rtl/>
          <w:lang w:bidi="ar-EG"/>
        </w:rPr>
        <w:tab/>
      </w:r>
      <w:r w:rsidR="004F1236" w:rsidRPr="00D02BA1">
        <w:rPr>
          <w:rFonts w:hint="cs"/>
          <w:rtl/>
          <w:lang w:bidi="ar-EG"/>
        </w:rPr>
        <w:t xml:space="preserve">تحديد </w:t>
      </w:r>
      <w:r w:rsidR="006F511B" w:rsidRPr="00D02BA1">
        <w:rPr>
          <w:rFonts w:hint="cs"/>
          <w:rtl/>
          <w:lang w:bidi="ar-EG"/>
        </w:rPr>
        <w:t>مخطط</w:t>
      </w:r>
      <w:r w:rsidR="004F1236" w:rsidRPr="00D02BA1">
        <w:rPr>
          <w:rFonts w:hint="cs"/>
          <w:rtl/>
          <w:lang w:bidi="ar-EG"/>
        </w:rPr>
        <w:t xml:space="preserve"> زمني حيث ينبغي تنفيذ مؤشرات الأداء الرئيسية/المقاييس</w:t>
      </w:r>
    </w:p>
    <w:p w14:paraId="7EDF0B55" w14:textId="358A95EC" w:rsidR="00C50466" w:rsidRPr="00D02BA1" w:rsidRDefault="00C50466" w:rsidP="00C50466">
      <w:pPr>
        <w:pStyle w:val="enumlev1"/>
        <w:rPr>
          <w:rtl/>
          <w:lang w:bidi="ar-EG"/>
        </w:rPr>
      </w:pPr>
      <w:r w:rsidRPr="00D02BA1">
        <w:rPr>
          <w:lang w:bidi="ar-EG"/>
        </w:rPr>
        <w:sym w:font="Symbol" w:char="F0B7"/>
      </w:r>
      <w:r w:rsidRPr="00D02BA1">
        <w:rPr>
          <w:rtl/>
          <w:lang w:bidi="ar-EG"/>
        </w:rPr>
        <w:tab/>
      </w:r>
      <w:r w:rsidR="004F1236" w:rsidRPr="00D02BA1">
        <w:rPr>
          <w:rFonts w:hint="cs"/>
          <w:rtl/>
          <w:lang w:bidi="ar-EG"/>
        </w:rPr>
        <w:t>العمل في حدود التمويل المتاح.</w:t>
      </w:r>
    </w:p>
    <w:p w14:paraId="070E1C9B" w14:textId="0D658230" w:rsidR="00C50466" w:rsidRPr="00D02BA1" w:rsidRDefault="00C50466" w:rsidP="00A47AB7">
      <w:pPr>
        <w:pStyle w:val="Heading2"/>
        <w:rPr>
          <w:rtl/>
        </w:rPr>
      </w:pPr>
      <w:bookmarkStart w:id="150" w:name="_Toc95292198"/>
      <w:r w:rsidRPr="00D02BA1">
        <w:t>4.I</w:t>
      </w:r>
      <w:r w:rsidRPr="00D02BA1">
        <w:rPr>
          <w:rtl/>
        </w:rPr>
        <w:tab/>
      </w:r>
      <w:r w:rsidR="004F1236" w:rsidRPr="00D02BA1">
        <w:rPr>
          <w:rFonts w:hint="cs"/>
          <w:rtl/>
        </w:rPr>
        <w:t>خيارات إعادة الهيكلة</w:t>
      </w:r>
      <w:bookmarkEnd w:id="150"/>
    </w:p>
    <w:p w14:paraId="27EF15ED" w14:textId="238FA85C" w:rsidR="00266FE3" w:rsidRPr="00D02BA1" w:rsidRDefault="004E2E37" w:rsidP="00C50466">
      <w:pPr>
        <w:rPr>
          <w:rtl/>
          <w:lang w:bidi="ar-EG"/>
        </w:rPr>
      </w:pPr>
      <w:r w:rsidRPr="00D02BA1">
        <w:rPr>
          <w:rFonts w:hint="cs"/>
          <w:rtl/>
          <w:lang w:bidi="ar-EG"/>
        </w:rPr>
        <w:t xml:space="preserve">ترد في الوثيقة </w:t>
      </w:r>
      <w:r w:rsidRPr="00D02BA1">
        <w:t>TD995r1</w:t>
      </w:r>
      <w:r w:rsidRPr="00D02BA1">
        <w:rPr>
          <w:rFonts w:hint="cs"/>
          <w:rtl/>
          <w:lang w:bidi="ar-EG"/>
        </w:rPr>
        <w:t xml:space="preserve"> الخيارات الأولية التي يتعين النظر فيها عند تنفيذ خطة العمل هذه. ومع ذلك، تظل الخيارات الأخرى مفتوحة </w:t>
      </w:r>
      <w:r w:rsidR="00E66A41" w:rsidRPr="00D02BA1">
        <w:rPr>
          <w:rFonts w:hint="cs"/>
          <w:rtl/>
          <w:lang w:bidi="ar-EG"/>
        </w:rPr>
        <w:t>متى ظهرت</w:t>
      </w:r>
      <w:r w:rsidR="00EA0930" w:rsidRPr="00D02BA1">
        <w:rPr>
          <w:rFonts w:hint="cs"/>
          <w:rtl/>
          <w:lang w:bidi="ar-EG"/>
        </w:rPr>
        <w:t xml:space="preserve">، </w:t>
      </w:r>
      <w:r w:rsidR="001C33D4" w:rsidRPr="00D02BA1">
        <w:rPr>
          <w:rFonts w:hint="cs"/>
          <w:rtl/>
          <w:lang w:bidi="ar-EG"/>
        </w:rPr>
        <w:t xml:space="preserve">بما يشمل </w:t>
      </w:r>
      <w:r w:rsidR="007727B4" w:rsidRPr="00D02BA1">
        <w:rPr>
          <w:rFonts w:hint="cs"/>
          <w:rtl/>
          <w:lang w:bidi="ar-EG"/>
        </w:rPr>
        <w:t>المقترحات</w:t>
      </w:r>
      <w:r w:rsidR="00873A9B" w:rsidRPr="00D02BA1">
        <w:rPr>
          <w:rFonts w:hint="cs"/>
          <w:rtl/>
          <w:lang w:bidi="ar-EG"/>
        </w:rPr>
        <w:t xml:space="preserve"> </w:t>
      </w:r>
      <w:r w:rsidR="001C33D4" w:rsidRPr="00D02BA1">
        <w:rPr>
          <w:rFonts w:hint="cs"/>
          <w:rtl/>
          <w:lang w:bidi="ar-EG"/>
        </w:rPr>
        <w:t xml:space="preserve">المقدمة مستقبلاً </w:t>
      </w:r>
      <w:r w:rsidR="00266FE3" w:rsidRPr="00D02BA1">
        <w:rPr>
          <w:rFonts w:hint="cs"/>
          <w:rtl/>
          <w:lang w:bidi="ar-EG"/>
        </w:rPr>
        <w:t>ل</w:t>
      </w:r>
      <w:r w:rsidR="001C33D4" w:rsidRPr="00D02BA1">
        <w:rPr>
          <w:rFonts w:hint="cs"/>
          <w:rtl/>
          <w:lang w:bidi="ar-EG"/>
        </w:rPr>
        <w:t>تحديدها</w:t>
      </w:r>
      <w:r w:rsidR="00A47AB7" w:rsidRPr="00D02BA1">
        <w:rPr>
          <w:rFonts w:hint="cs"/>
          <w:rtl/>
          <w:lang w:bidi="ar-EG"/>
        </w:rPr>
        <w:t>.</w:t>
      </w:r>
      <w:r w:rsidR="00024E10" w:rsidRPr="00D02BA1">
        <w:rPr>
          <w:rFonts w:hint="cs"/>
          <w:rtl/>
          <w:lang w:bidi="ar-EG"/>
        </w:rPr>
        <w:t xml:space="preserve"> ويمكن أن تبدأ المجموعة الأولية من الخيارات من عدم القيام بأي شيء لتصل إلى </w:t>
      </w:r>
      <w:r w:rsidR="001E6640" w:rsidRPr="00D02BA1">
        <w:rPr>
          <w:rFonts w:hint="cs"/>
          <w:rtl/>
          <w:lang w:bidi="ar-EG"/>
        </w:rPr>
        <w:t>تغيير جذري في الهيكل الحالي للجان دراسات قطاع تقييس الاتصالات.</w:t>
      </w:r>
      <w:r w:rsidR="002B3314" w:rsidRPr="00D02BA1">
        <w:rPr>
          <w:rFonts w:hint="cs"/>
          <w:rtl/>
          <w:lang w:bidi="ar-EG"/>
        </w:rPr>
        <w:t xml:space="preserve"> وبعبارة أخرى، ينبغي أن تقيّم هذه الدراسة جميع الخيارات الممكن</w:t>
      </w:r>
      <w:r w:rsidR="007727B4" w:rsidRPr="00D02BA1">
        <w:rPr>
          <w:rFonts w:hint="cs"/>
          <w:rtl/>
          <w:lang w:bidi="ar-EG"/>
        </w:rPr>
        <w:t>ة</w:t>
      </w:r>
      <w:r w:rsidR="002B3314" w:rsidRPr="00D02BA1">
        <w:rPr>
          <w:rFonts w:hint="cs"/>
          <w:rtl/>
          <w:lang w:bidi="ar-EG"/>
        </w:rPr>
        <w:t xml:space="preserve"> لإعادة الهيكلة وألا تقتصر على الخيارات الواردة في الوثيقة </w:t>
      </w:r>
      <w:r w:rsidR="002B3314" w:rsidRPr="00D02BA1">
        <w:t>TD995r1</w:t>
      </w:r>
      <w:r w:rsidR="002B3314" w:rsidRPr="00D02BA1">
        <w:rPr>
          <w:rFonts w:hint="cs"/>
          <w:rtl/>
          <w:lang w:bidi="ar-EG"/>
        </w:rPr>
        <w:t>.</w:t>
      </w:r>
    </w:p>
    <w:p w14:paraId="7AC92C90" w14:textId="423D8F00" w:rsidR="00A47AB7" w:rsidRPr="00D02BA1" w:rsidRDefault="006E65EE" w:rsidP="00C50466">
      <w:pPr>
        <w:rPr>
          <w:rtl/>
          <w:lang w:bidi="ar-EG"/>
        </w:rPr>
      </w:pPr>
      <w:r w:rsidRPr="00D02BA1">
        <w:rPr>
          <w:rFonts w:hint="cs"/>
          <w:rtl/>
          <w:lang w:bidi="ar-EG"/>
        </w:rPr>
        <w:t xml:space="preserve">وقد قُدمت من قبل </w:t>
      </w:r>
      <w:r w:rsidR="007727B4" w:rsidRPr="00D02BA1">
        <w:rPr>
          <w:rFonts w:hint="cs"/>
          <w:rtl/>
          <w:lang w:bidi="ar-EG"/>
        </w:rPr>
        <w:t xml:space="preserve">مقترحات </w:t>
      </w:r>
      <w:r w:rsidRPr="00D02BA1">
        <w:rPr>
          <w:rFonts w:hint="cs"/>
          <w:rtl/>
          <w:lang w:bidi="ar-EG"/>
        </w:rPr>
        <w:t xml:space="preserve">إلى اجتماعات سابقة للفريق الاستشاري لتقييس الاتصالات طوال عام </w:t>
      </w:r>
      <w:r w:rsidRPr="00D02BA1">
        <w:rPr>
          <w:lang w:bidi="ar-EG"/>
        </w:rPr>
        <w:t>2020</w:t>
      </w:r>
      <w:r w:rsidRPr="00D02BA1">
        <w:rPr>
          <w:rFonts w:hint="cs"/>
          <w:rtl/>
          <w:lang w:bidi="ar-EG"/>
        </w:rPr>
        <w:t xml:space="preserve"> بشأن خيارات إعادة هيكلة لجان </w:t>
      </w:r>
      <w:r w:rsidR="00836BBF" w:rsidRPr="00D02BA1">
        <w:rPr>
          <w:rFonts w:hint="cs"/>
          <w:rtl/>
          <w:lang w:bidi="ar-EG"/>
        </w:rPr>
        <w:t>ال</w:t>
      </w:r>
      <w:r w:rsidRPr="00D02BA1">
        <w:rPr>
          <w:rFonts w:hint="cs"/>
          <w:rtl/>
          <w:lang w:bidi="ar-EG"/>
        </w:rPr>
        <w:t>دراسات</w:t>
      </w:r>
      <w:r w:rsidR="00836BBF" w:rsidRPr="00D02BA1">
        <w:rPr>
          <w:rFonts w:hint="cs"/>
          <w:rtl/>
          <w:lang w:bidi="ar-EG"/>
        </w:rPr>
        <w:t xml:space="preserve"> في الجمعية العالمية لتقييس الاتصالات </w:t>
      </w:r>
      <w:r w:rsidR="00836BBF" w:rsidRPr="00D02BA1">
        <w:t>WTSA 20</w:t>
      </w:r>
      <w:r w:rsidR="00836BBF" w:rsidRPr="00D02BA1">
        <w:rPr>
          <w:rFonts w:hint="cs"/>
          <w:rtl/>
          <w:lang w:bidi="ar-EG"/>
        </w:rPr>
        <w:t xml:space="preserve">. وأدرجت هذه </w:t>
      </w:r>
      <w:r w:rsidR="007727B4" w:rsidRPr="00D02BA1">
        <w:rPr>
          <w:rFonts w:hint="cs"/>
          <w:rtl/>
          <w:lang w:bidi="ar-EG"/>
        </w:rPr>
        <w:t>المقترحات المقدمة</w:t>
      </w:r>
      <w:r w:rsidR="00836BBF" w:rsidRPr="00D02BA1">
        <w:rPr>
          <w:rFonts w:hint="cs"/>
          <w:rtl/>
          <w:lang w:bidi="ar-EG"/>
        </w:rPr>
        <w:t xml:space="preserve"> تحديداً في ملحقات خطة العمل هذه.</w:t>
      </w:r>
      <w:r w:rsidR="00864946" w:rsidRPr="00D02BA1">
        <w:rPr>
          <w:rFonts w:hint="cs"/>
          <w:rtl/>
          <w:lang w:bidi="ar-EG"/>
        </w:rPr>
        <w:t xml:space="preserve"> </w:t>
      </w:r>
      <w:r w:rsidR="003F29E4" w:rsidRPr="00D02BA1">
        <w:rPr>
          <w:rFonts w:hint="cs"/>
          <w:rtl/>
          <w:lang w:bidi="ar-EG"/>
        </w:rPr>
        <w:t>وليس من مهمة</w:t>
      </w:r>
      <w:r w:rsidR="00A5182D" w:rsidRPr="00D02BA1">
        <w:rPr>
          <w:rFonts w:hint="cs"/>
          <w:rtl/>
          <w:lang w:bidi="ar-EG"/>
        </w:rPr>
        <w:t xml:space="preserve"> </w:t>
      </w:r>
      <w:r w:rsidR="00864946" w:rsidRPr="00D02BA1">
        <w:rPr>
          <w:rFonts w:hint="cs"/>
          <w:rtl/>
          <w:lang w:bidi="ar-EG"/>
        </w:rPr>
        <w:t xml:space="preserve">خطة العمل هذه تحديد الخيار الذي ينبغي </w:t>
      </w:r>
      <w:r w:rsidR="00A5182D" w:rsidRPr="00D02BA1">
        <w:rPr>
          <w:rFonts w:hint="cs"/>
          <w:rtl/>
          <w:lang w:bidi="ar-EG"/>
        </w:rPr>
        <w:t xml:space="preserve">أو لا ينبغي </w:t>
      </w:r>
      <w:r w:rsidR="00864946" w:rsidRPr="00D02BA1">
        <w:rPr>
          <w:rFonts w:hint="cs"/>
          <w:rtl/>
          <w:lang w:bidi="ar-EG"/>
        </w:rPr>
        <w:t>إدراجه</w:t>
      </w:r>
      <w:r w:rsidR="003F29E4" w:rsidRPr="00D02BA1">
        <w:rPr>
          <w:rFonts w:hint="cs"/>
          <w:rtl/>
          <w:lang w:bidi="ar-EG"/>
        </w:rPr>
        <w:t>، بل تناول كل خيار بعدل</w:t>
      </w:r>
      <w:r w:rsidR="00C63505">
        <w:rPr>
          <w:rFonts w:hint="eastAsia"/>
          <w:rtl/>
          <w:lang w:bidi="ar-EG"/>
        </w:rPr>
        <w:t> </w:t>
      </w:r>
      <w:r w:rsidR="003F29E4" w:rsidRPr="00D02BA1">
        <w:rPr>
          <w:rFonts w:hint="cs"/>
          <w:rtl/>
          <w:lang w:bidi="ar-EG"/>
        </w:rPr>
        <w:t>وإنصاف.</w:t>
      </w:r>
    </w:p>
    <w:p w14:paraId="2B78CF1A" w14:textId="36980258" w:rsidR="00A47AB7" w:rsidRPr="00D02BA1" w:rsidRDefault="00AF604C" w:rsidP="00700507">
      <w:pPr>
        <w:rPr>
          <w:rtl/>
          <w:lang w:bidi="ar-EG"/>
        </w:rPr>
      </w:pPr>
      <w:r w:rsidRPr="00D02BA1">
        <w:rPr>
          <w:rFonts w:hint="cs"/>
          <w:rtl/>
          <w:lang w:bidi="ar-EG"/>
        </w:rPr>
        <w:t xml:space="preserve">وعند تنفيذ خطة العمل هذه، </w:t>
      </w:r>
      <w:r w:rsidR="004B36CC" w:rsidRPr="00D02BA1">
        <w:rPr>
          <w:rFonts w:hint="cs"/>
          <w:rtl/>
          <w:lang w:bidi="ar-EG"/>
        </w:rPr>
        <w:t xml:space="preserve">ينبغي ضمان الشفافية والعدل والحياد والموضوعية. </w:t>
      </w:r>
      <w:r w:rsidR="00A9271E" w:rsidRPr="00D02BA1">
        <w:rPr>
          <w:rFonts w:hint="cs"/>
          <w:rtl/>
          <w:lang w:bidi="ar-EG"/>
        </w:rPr>
        <w:t>وينبغي تحديد المشاكل الموجودة في الهيكل الحالي للجان دراسات قطاع تقييس الاتصالات</w:t>
      </w:r>
      <w:r w:rsidR="003C1558" w:rsidRPr="00D02BA1">
        <w:rPr>
          <w:rFonts w:hint="cs"/>
          <w:rtl/>
          <w:lang w:bidi="ar-EG"/>
        </w:rPr>
        <w:t xml:space="preserve"> التي تحتاج إلى حل ويمكن حلها عن طريق إعادة الهيكلة</w:t>
      </w:r>
      <w:r w:rsidR="00A9271E" w:rsidRPr="00D02BA1">
        <w:rPr>
          <w:rFonts w:hint="cs"/>
          <w:rtl/>
          <w:lang w:bidi="ar-EG"/>
        </w:rPr>
        <w:t>، وجمع</w:t>
      </w:r>
      <w:r w:rsidR="003C1558" w:rsidRPr="00D02BA1">
        <w:rPr>
          <w:rFonts w:hint="cs"/>
          <w:rtl/>
          <w:lang w:bidi="ar-EG"/>
        </w:rPr>
        <w:t xml:space="preserve"> هذه المشاكل</w:t>
      </w:r>
      <w:r w:rsidR="00A9271E" w:rsidRPr="00D02BA1">
        <w:rPr>
          <w:rFonts w:hint="cs"/>
          <w:rtl/>
          <w:lang w:bidi="ar-EG"/>
        </w:rPr>
        <w:t xml:space="preserve"> وتحليلها بموضوعية حسب </w:t>
      </w:r>
      <w:r w:rsidR="0034531D" w:rsidRPr="00D02BA1">
        <w:rPr>
          <w:rFonts w:hint="cs"/>
          <w:rtl/>
          <w:lang w:bidi="ar-EG"/>
        </w:rPr>
        <w:t xml:space="preserve">درجات </w:t>
      </w:r>
      <w:r w:rsidR="00A9271E" w:rsidRPr="00D02BA1">
        <w:rPr>
          <w:rFonts w:hint="cs"/>
          <w:rtl/>
          <w:lang w:bidi="ar-EG"/>
        </w:rPr>
        <w:t xml:space="preserve">الأولوية </w:t>
      </w:r>
      <w:r w:rsidR="0034531D" w:rsidRPr="00D02BA1">
        <w:rPr>
          <w:rFonts w:hint="cs"/>
          <w:rtl/>
          <w:lang w:bidi="ar-EG"/>
        </w:rPr>
        <w:t>و</w:t>
      </w:r>
      <w:r w:rsidR="00A9271E" w:rsidRPr="00D02BA1">
        <w:rPr>
          <w:rFonts w:hint="cs"/>
          <w:rtl/>
          <w:lang w:bidi="ar-EG"/>
        </w:rPr>
        <w:t>الإلحاح.</w:t>
      </w:r>
      <w:r w:rsidR="003C1558" w:rsidRPr="00D02BA1">
        <w:rPr>
          <w:rFonts w:hint="cs"/>
          <w:rtl/>
          <w:lang w:bidi="ar-EG"/>
        </w:rPr>
        <w:t xml:space="preserve"> و</w:t>
      </w:r>
      <w:r w:rsidR="0096766A" w:rsidRPr="00D02BA1">
        <w:rPr>
          <w:rFonts w:hint="cs"/>
          <w:rtl/>
          <w:lang w:bidi="ar-EG"/>
        </w:rPr>
        <w:t xml:space="preserve">ينبغي </w:t>
      </w:r>
      <w:r w:rsidR="003237D2" w:rsidRPr="00D02BA1">
        <w:rPr>
          <w:rFonts w:hint="cs"/>
          <w:rtl/>
          <w:lang w:bidi="ar-EG"/>
        </w:rPr>
        <w:t>ترتيب أولويات</w:t>
      </w:r>
      <w:r w:rsidR="0096766A" w:rsidRPr="00D02BA1">
        <w:rPr>
          <w:rFonts w:hint="cs"/>
          <w:rtl/>
          <w:lang w:bidi="ar-EG"/>
        </w:rPr>
        <w:t xml:space="preserve"> </w:t>
      </w:r>
      <w:r w:rsidR="003C1558" w:rsidRPr="00D02BA1">
        <w:rPr>
          <w:rFonts w:hint="cs"/>
          <w:rtl/>
          <w:lang w:bidi="ar-EG"/>
        </w:rPr>
        <w:t xml:space="preserve">جميع المشاكل، </w:t>
      </w:r>
      <w:r w:rsidR="0096766A" w:rsidRPr="00D02BA1">
        <w:rPr>
          <w:rFonts w:hint="cs"/>
          <w:rtl/>
          <w:lang w:bidi="ar-EG"/>
        </w:rPr>
        <w:t>بعد</w:t>
      </w:r>
      <w:r w:rsidR="00700507" w:rsidRPr="00D02BA1">
        <w:rPr>
          <w:rFonts w:hint="cs"/>
          <w:rtl/>
          <w:lang w:bidi="ar-EG"/>
        </w:rPr>
        <w:t xml:space="preserve"> تحديد</w:t>
      </w:r>
      <w:r w:rsidR="0096766A" w:rsidRPr="00D02BA1">
        <w:rPr>
          <w:rFonts w:hint="cs"/>
          <w:rtl/>
          <w:lang w:bidi="ar-EG"/>
        </w:rPr>
        <w:t>ها،</w:t>
      </w:r>
      <w:r w:rsidR="00700507" w:rsidRPr="00D02BA1">
        <w:rPr>
          <w:rFonts w:hint="cs"/>
          <w:rtl/>
          <w:lang w:bidi="ar-EG"/>
        </w:rPr>
        <w:t xml:space="preserve"> </w:t>
      </w:r>
      <w:r w:rsidR="0034531D" w:rsidRPr="00D02BA1">
        <w:rPr>
          <w:rFonts w:hint="cs"/>
          <w:rtl/>
          <w:lang w:bidi="ar-EG"/>
        </w:rPr>
        <w:t>مع فهم واضح للمشاكل التي يتعين حلها في المستقبل القريب وتلك التي يمكن معالجتها في وقت لاحق.</w:t>
      </w:r>
    </w:p>
    <w:p w14:paraId="3F7F8922" w14:textId="06E8FADF" w:rsidR="00A47AB7" w:rsidRPr="00D02BA1" w:rsidRDefault="00A47AB7" w:rsidP="00A47AB7">
      <w:pPr>
        <w:pStyle w:val="Heading2"/>
        <w:rPr>
          <w:rtl/>
        </w:rPr>
      </w:pPr>
      <w:bookmarkStart w:id="151" w:name="_Toc95292199"/>
      <w:r w:rsidRPr="00D02BA1">
        <w:t>5.I</w:t>
      </w:r>
      <w:r w:rsidRPr="00D02BA1">
        <w:rPr>
          <w:rtl/>
        </w:rPr>
        <w:tab/>
      </w:r>
      <w:r w:rsidR="00623DE7" w:rsidRPr="00D02BA1">
        <w:rPr>
          <w:rFonts w:hint="cs"/>
          <w:rtl/>
        </w:rPr>
        <w:t>تطبيق المعلومات على التحليل</w:t>
      </w:r>
      <w:bookmarkEnd w:id="151"/>
    </w:p>
    <w:p w14:paraId="32ECFE6D" w14:textId="4F950153" w:rsidR="009B2275" w:rsidRPr="00D02BA1" w:rsidRDefault="009B2275" w:rsidP="009B2275">
      <w:pPr>
        <w:pStyle w:val="enumlev1"/>
        <w:rPr>
          <w:rtl/>
          <w:lang w:bidi="ar-EG"/>
        </w:rPr>
      </w:pPr>
      <w:r w:rsidRPr="00D02BA1">
        <w:rPr>
          <w:rFonts w:hint="cs"/>
          <w:rtl/>
          <w:lang w:bidi="ar-EG"/>
        </w:rPr>
        <w:t>ينبغي أن يأخذ التحليل في الاعتبار المقاييس التي تم تحديدها للإجابة على الأسئلة التالية:</w:t>
      </w:r>
    </w:p>
    <w:p w14:paraId="7408E9BE" w14:textId="7C97610B" w:rsidR="00A47AB7" w:rsidRPr="00D02BA1" w:rsidRDefault="00A47AB7" w:rsidP="009B2275">
      <w:pPr>
        <w:pStyle w:val="enumlev1"/>
        <w:rPr>
          <w:rtl/>
          <w:lang w:bidi="ar-EG"/>
        </w:rPr>
      </w:pPr>
      <w:r w:rsidRPr="00D02BA1">
        <w:rPr>
          <w:rFonts w:hint="cs"/>
          <w:rtl/>
          <w:lang w:bidi="ar-EG"/>
        </w:rPr>
        <w:t>1</w:t>
      </w:r>
      <w:r w:rsidRPr="00D02BA1">
        <w:rPr>
          <w:rtl/>
          <w:lang w:bidi="ar-EG"/>
        </w:rPr>
        <w:tab/>
      </w:r>
      <w:r w:rsidR="00B61F39" w:rsidRPr="00D02BA1">
        <w:rPr>
          <w:rFonts w:hint="cs"/>
          <w:rtl/>
          <w:lang w:bidi="ar-EG"/>
        </w:rPr>
        <w:t xml:space="preserve">كيف تنظر مختلف خيارات إعادة الهيكلة إلى ضمان استدامة لجان الدراسات وزيادة الإنتاجية في المستقبل </w:t>
      </w:r>
      <w:r w:rsidR="00D12A6A" w:rsidRPr="00D02BA1">
        <w:rPr>
          <w:rFonts w:hint="cs"/>
          <w:rtl/>
          <w:lang w:bidi="ar-EG"/>
        </w:rPr>
        <w:t>في</w:t>
      </w:r>
      <w:r w:rsidR="00C63505">
        <w:rPr>
          <w:rFonts w:hint="eastAsia"/>
          <w:rtl/>
          <w:lang w:bidi="ar-EG"/>
        </w:rPr>
        <w:t> </w:t>
      </w:r>
      <w:r w:rsidR="00B61F39" w:rsidRPr="00D02BA1">
        <w:rPr>
          <w:rFonts w:hint="cs"/>
          <w:rtl/>
          <w:lang w:bidi="ar-EG"/>
        </w:rPr>
        <w:t xml:space="preserve">استخلاص التوصيات والمعايير المطلوبة </w:t>
      </w:r>
      <w:r w:rsidR="008526A7" w:rsidRPr="00D02BA1">
        <w:rPr>
          <w:rFonts w:hint="cs"/>
          <w:rtl/>
          <w:lang w:bidi="ar-EG"/>
        </w:rPr>
        <w:t xml:space="preserve">بوتيرة أسرع </w:t>
      </w:r>
      <w:r w:rsidR="00D12A6A" w:rsidRPr="00D02BA1">
        <w:rPr>
          <w:rFonts w:hint="cs"/>
          <w:rtl/>
          <w:lang w:bidi="ar-EG"/>
        </w:rPr>
        <w:t>مما هي عليه في الوضع الحالي؟</w:t>
      </w:r>
    </w:p>
    <w:p w14:paraId="6E79A650" w14:textId="165B93CF" w:rsidR="00A47AB7" w:rsidRPr="00D02BA1" w:rsidRDefault="00A47AB7" w:rsidP="00A47AB7">
      <w:pPr>
        <w:pStyle w:val="enumlev1"/>
        <w:rPr>
          <w:rtl/>
          <w:lang w:bidi="ar-EG"/>
        </w:rPr>
      </w:pPr>
      <w:r w:rsidRPr="00D02BA1">
        <w:rPr>
          <w:rFonts w:hint="cs"/>
          <w:rtl/>
          <w:lang w:bidi="ar-EG"/>
        </w:rPr>
        <w:t>2</w:t>
      </w:r>
      <w:r w:rsidRPr="00D02BA1">
        <w:rPr>
          <w:rtl/>
          <w:lang w:bidi="ar-EG"/>
        </w:rPr>
        <w:tab/>
      </w:r>
      <w:r w:rsidR="00D12A6A" w:rsidRPr="00D02BA1">
        <w:rPr>
          <w:rFonts w:hint="cs"/>
          <w:rtl/>
          <w:lang w:bidi="ar-EG"/>
        </w:rPr>
        <w:t xml:space="preserve">هل يلبي الهيكل </w:t>
      </w:r>
      <w:r w:rsidR="00780E3F" w:rsidRPr="00D02BA1">
        <w:rPr>
          <w:rFonts w:hint="cs"/>
          <w:rtl/>
          <w:lang w:bidi="ar-EG"/>
        </w:rPr>
        <w:t>وبرنامج العمل الحاليان للجان دراسات قطاع تقييس الاتصالات الطلب الحالي والمستقبلي للصناعة؟ إذا كان الجواب لا، ماهي الإجراءات المطلوبة؟</w:t>
      </w:r>
    </w:p>
    <w:p w14:paraId="74876B29" w14:textId="3D7700AF" w:rsidR="00A47AB7" w:rsidRPr="00D02BA1" w:rsidRDefault="00A47AB7" w:rsidP="00A47AB7">
      <w:pPr>
        <w:pStyle w:val="enumlev1"/>
        <w:rPr>
          <w:rtl/>
          <w:lang w:bidi="ar-EG"/>
        </w:rPr>
      </w:pPr>
      <w:r w:rsidRPr="00D02BA1">
        <w:rPr>
          <w:rFonts w:hint="cs"/>
          <w:rtl/>
          <w:lang w:bidi="ar-EG"/>
        </w:rPr>
        <w:t>3</w:t>
      </w:r>
      <w:r w:rsidRPr="00D02BA1">
        <w:rPr>
          <w:rtl/>
          <w:lang w:bidi="ar-EG"/>
        </w:rPr>
        <w:tab/>
      </w:r>
      <w:r w:rsidR="00780E3F" w:rsidRPr="00D02BA1">
        <w:rPr>
          <w:rFonts w:hint="cs"/>
          <w:rtl/>
          <w:lang w:bidi="ar-EG"/>
        </w:rPr>
        <w:t xml:space="preserve">هل تعمل لجان دراسات قطاع تقييس الاتصالات بشكل تعاوني </w:t>
      </w:r>
      <w:r w:rsidR="00A0304D" w:rsidRPr="00D02BA1">
        <w:rPr>
          <w:rFonts w:hint="cs"/>
          <w:rtl/>
          <w:lang w:bidi="ar-EG"/>
        </w:rPr>
        <w:t>ويكمّل بعضها بعضاً لإعداد نواتج مشتركة؟</w:t>
      </w:r>
      <w:r w:rsidR="00B92569" w:rsidRPr="00D02BA1">
        <w:rPr>
          <w:rFonts w:hint="cs"/>
          <w:rtl/>
          <w:lang w:bidi="ar-EG"/>
        </w:rPr>
        <w:t xml:space="preserve"> وكيف يمكن تحسين العمل التكميلي؟</w:t>
      </w:r>
    </w:p>
    <w:p w14:paraId="2528F137" w14:textId="3B3A765B" w:rsidR="00A47AB7" w:rsidRPr="00D02BA1" w:rsidRDefault="00A47AB7" w:rsidP="00A47AB7">
      <w:pPr>
        <w:pStyle w:val="enumlev1"/>
        <w:rPr>
          <w:rtl/>
          <w:lang w:bidi="ar-EG"/>
        </w:rPr>
      </w:pPr>
      <w:r w:rsidRPr="00D02BA1">
        <w:rPr>
          <w:rFonts w:hint="cs"/>
          <w:rtl/>
          <w:lang w:bidi="ar-EG"/>
        </w:rPr>
        <w:t>4</w:t>
      </w:r>
      <w:r w:rsidRPr="00D02BA1">
        <w:rPr>
          <w:rtl/>
          <w:lang w:bidi="ar-EG"/>
        </w:rPr>
        <w:tab/>
      </w:r>
      <w:r w:rsidR="00B92569" w:rsidRPr="00D02BA1">
        <w:rPr>
          <w:rFonts w:hint="cs"/>
          <w:rtl/>
          <w:lang w:bidi="ar-EG"/>
        </w:rPr>
        <w:t xml:space="preserve">ما هي </w:t>
      </w:r>
      <w:r w:rsidR="00C24031" w:rsidRPr="00D02BA1">
        <w:rPr>
          <w:rFonts w:hint="cs"/>
          <w:rtl/>
          <w:lang w:bidi="ar-EG"/>
        </w:rPr>
        <w:t>تأثيرات</w:t>
      </w:r>
      <w:r w:rsidR="00B92569" w:rsidRPr="00D02BA1">
        <w:rPr>
          <w:rFonts w:hint="cs"/>
          <w:rtl/>
          <w:lang w:bidi="ar-EG"/>
        </w:rPr>
        <w:t xml:space="preserve"> كل خيار من خيارات إعادة الهيكلة من حيث </w:t>
      </w:r>
      <w:r w:rsidR="00BC6179" w:rsidRPr="00D02BA1">
        <w:rPr>
          <w:rFonts w:hint="cs"/>
          <w:rtl/>
          <w:lang w:bidi="ar-EG"/>
        </w:rPr>
        <w:t>الموارد المالية والبشرية؟</w:t>
      </w:r>
    </w:p>
    <w:p w14:paraId="78A89FFE" w14:textId="44BBBBF7" w:rsidR="00A47AB7" w:rsidRPr="00D02BA1" w:rsidRDefault="00A47AB7" w:rsidP="00A47AB7">
      <w:pPr>
        <w:pStyle w:val="enumlev1"/>
        <w:rPr>
          <w:rtl/>
          <w:lang w:bidi="ar-EG"/>
        </w:rPr>
      </w:pPr>
      <w:r w:rsidRPr="00D02BA1">
        <w:rPr>
          <w:rFonts w:hint="cs"/>
          <w:rtl/>
          <w:lang w:bidi="ar-EG"/>
        </w:rPr>
        <w:t>5</w:t>
      </w:r>
      <w:r w:rsidRPr="00D02BA1">
        <w:rPr>
          <w:rtl/>
          <w:lang w:bidi="ar-EG"/>
        </w:rPr>
        <w:tab/>
      </w:r>
      <w:r w:rsidR="00C24031" w:rsidRPr="00C63505">
        <w:rPr>
          <w:rFonts w:hint="cs"/>
          <w:spacing w:val="-4"/>
          <w:rtl/>
          <w:lang w:bidi="ar-EG"/>
        </w:rPr>
        <w:t xml:space="preserve">ما هي مزايا وعيوب جميع المقترحات، خاصة </w:t>
      </w:r>
      <w:r w:rsidR="00BC6C61" w:rsidRPr="00C63505">
        <w:rPr>
          <w:rFonts w:hint="cs"/>
          <w:spacing w:val="-4"/>
          <w:rtl/>
          <w:lang w:bidi="ar-EG"/>
        </w:rPr>
        <w:t xml:space="preserve">عند </w:t>
      </w:r>
      <w:r w:rsidR="00C24031" w:rsidRPr="00C63505">
        <w:rPr>
          <w:rFonts w:hint="cs"/>
          <w:spacing w:val="-4"/>
          <w:rtl/>
          <w:lang w:bidi="ar-EG"/>
        </w:rPr>
        <w:t xml:space="preserve">دمج لجان الدراسات، من حيث التوازن بين قدرة كل لجنة دراسات </w:t>
      </w:r>
      <w:r w:rsidR="00AE4925" w:rsidRPr="00C63505">
        <w:rPr>
          <w:rFonts w:hint="cs"/>
          <w:spacing w:val="-4"/>
          <w:rtl/>
          <w:lang w:bidi="ar-EG"/>
        </w:rPr>
        <w:t xml:space="preserve">وعدم زيادة العبء الحالي، وكذلك من حيث </w:t>
      </w:r>
      <w:r w:rsidR="004162CA" w:rsidRPr="00C63505">
        <w:rPr>
          <w:rFonts w:hint="cs"/>
          <w:spacing w:val="-4"/>
          <w:rtl/>
          <w:lang w:bidi="ar-EG"/>
        </w:rPr>
        <w:t>الأسئلة</w:t>
      </w:r>
      <w:r w:rsidR="00AE4925" w:rsidRPr="00C63505">
        <w:rPr>
          <w:rFonts w:hint="cs"/>
          <w:spacing w:val="-4"/>
          <w:rtl/>
          <w:lang w:bidi="ar-EG"/>
        </w:rPr>
        <w:t xml:space="preserve"> ومواعيد الاجتماعات </w:t>
      </w:r>
      <w:r w:rsidR="003312E0" w:rsidRPr="00C63505">
        <w:rPr>
          <w:rFonts w:hint="cs"/>
          <w:spacing w:val="-4"/>
          <w:rtl/>
          <w:lang w:bidi="ar-EG"/>
        </w:rPr>
        <w:t>وضمان كفاية عدد الاجتماعات الدورية للجان الدراسات؟</w:t>
      </w:r>
      <w:r w:rsidR="00C24031" w:rsidRPr="00D02BA1">
        <w:rPr>
          <w:rFonts w:hint="cs"/>
          <w:rtl/>
          <w:lang w:bidi="ar-EG"/>
        </w:rPr>
        <w:t xml:space="preserve"> </w:t>
      </w:r>
    </w:p>
    <w:p w14:paraId="0E822131" w14:textId="22ED170A" w:rsidR="00A47AB7" w:rsidRPr="00D02BA1" w:rsidRDefault="00A47AB7" w:rsidP="00A47AB7">
      <w:pPr>
        <w:pStyle w:val="enumlev1"/>
        <w:rPr>
          <w:rtl/>
          <w:lang w:bidi="ar-EG"/>
        </w:rPr>
      </w:pPr>
      <w:r w:rsidRPr="00D02BA1">
        <w:rPr>
          <w:rFonts w:hint="cs"/>
          <w:rtl/>
          <w:lang w:bidi="ar-EG"/>
        </w:rPr>
        <w:t>6</w:t>
      </w:r>
      <w:r w:rsidRPr="00D02BA1">
        <w:rPr>
          <w:rtl/>
          <w:lang w:bidi="ar-EG"/>
        </w:rPr>
        <w:tab/>
      </w:r>
      <w:r w:rsidR="00BC1E8D" w:rsidRPr="00D02BA1">
        <w:rPr>
          <w:rFonts w:hint="cs"/>
          <w:rtl/>
          <w:lang w:bidi="ar-EG"/>
        </w:rPr>
        <w:t>بقدر ما يمكن تقييم منظ</w:t>
      </w:r>
      <w:r w:rsidR="00582223" w:rsidRPr="00D02BA1">
        <w:rPr>
          <w:rFonts w:hint="cs"/>
          <w:rtl/>
          <w:lang w:bidi="ar-EG"/>
        </w:rPr>
        <w:t>م</w:t>
      </w:r>
      <w:r w:rsidR="00BC1E8D" w:rsidRPr="00D02BA1">
        <w:rPr>
          <w:rFonts w:hint="cs"/>
          <w:rtl/>
          <w:lang w:bidi="ar-EG"/>
        </w:rPr>
        <w:t xml:space="preserve">ة </w:t>
      </w:r>
      <w:r w:rsidR="00582223" w:rsidRPr="00D02BA1">
        <w:rPr>
          <w:rFonts w:hint="cs"/>
          <w:rtl/>
          <w:lang w:bidi="ar-EG"/>
        </w:rPr>
        <w:t xml:space="preserve">حكومية </w:t>
      </w:r>
      <w:r w:rsidR="00BC1E8D" w:rsidRPr="00D02BA1">
        <w:rPr>
          <w:rFonts w:hint="cs"/>
          <w:rtl/>
          <w:lang w:bidi="ar-EG"/>
        </w:rPr>
        <w:t xml:space="preserve">دولية مثل الاتحاد </w:t>
      </w:r>
      <w:r w:rsidR="00582223" w:rsidRPr="00D02BA1">
        <w:rPr>
          <w:rFonts w:hint="cs"/>
          <w:rtl/>
          <w:lang w:bidi="ar-EG"/>
        </w:rPr>
        <w:t xml:space="preserve">الدولي للاتصالات من حيث المزايا التنافسية، ما هي المزايا التنافسية التي يتمتع بها قطاع تقييس الاتصالات </w:t>
      </w:r>
      <w:r w:rsidR="00561D58" w:rsidRPr="00D02BA1">
        <w:rPr>
          <w:rFonts w:hint="cs"/>
          <w:rtl/>
          <w:lang w:bidi="ar-EG"/>
        </w:rPr>
        <w:t>بالاتحاد وكيف يمكنه الاستفادة من هذه المزايا؟</w:t>
      </w:r>
    </w:p>
    <w:p w14:paraId="4744ADEA" w14:textId="26D47917" w:rsidR="00A47AB7" w:rsidRPr="00D02BA1" w:rsidRDefault="00561D58" w:rsidP="00C50466">
      <w:pPr>
        <w:rPr>
          <w:rtl/>
          <w:lang w:bidi="ar-EG"/>
        </w:rPr>
      </w:pPr>
      <w:r w:rsidRPr="00D02BA1">
        <w:rPr>
          <w:rFonts w:hint="cs"/>
          <w:rtl/>
          <w:lang w:bidi="ar-EG"/>
        </w:rPr>
        <w:t xml:space="preserve">وينبغي </w:t>
      </w:r>
      <w:r w:rsidR="00FA7502" w:rsidRPr="00D02BA1">
        <w:rPr>
          <w:rFonts w:hint="cs"/>
          <w:rtl/>
          <w:lang w:bidi="ar-EG"/>
        </w:rPr>
        <w:t xml:space="preserve">أن يكون هناك </w:t>
      </w:r>
      <w:r w:rsidRPr="00D02BA1">
        <w:rPr>
          <w:rFonts w:hint="cs"/>
          <w:rtl/>
          <w:lang w:bidi="ar-EG"/>
        </w:rPr>
        <w:t xml:space="preserve">عدد من الخيارات </w:t>
      </w:r>
      <w:r w:rsidR="00FA7502" w:rsidRPr="00D02BA1">
        <w:rPr>
          <w:rFonts w:hint="cs"/>
          <w:rtl/>
          <w:lang w:bidi="ar-EG"/>
        </w:rPr>
        <w:t xml:space="preserve">المستخدمة </w:t>
      </w:r>
      <w:r w:rsidRPr="00D02BA1">
        <w:rPr>
          <w:rFonts w:hint="cs"/>
          <w:rtl/>
          <w:lang w:bidi="ar-EG"/>
        </w:rPr>
        <w:t xml:space="preserve">لتقييم </w:t>
      </w:r>
      <w:r w:rsidR="008876FD" w:rsidRPr="00D02BA1">
        <w:rPr>
          <w:rFonts w:hint="cs"/>
          <w:rtl/>
          <w:lang w:bidi="ar-EG"/>
        </w:rPr>
        <w:t xml:space="preserve">كل خيار من خيارات إعادة الهيكلة، بما يشمل المقارنة المرجعية وتحليل الثغرات وتحليل نقاط القوة ونقاط الضعف والفرص والمخاطر </w:t>
      </w:r>
      <w:r w:rsidR="008876FD" w:rsidRPr="00D02BA1">
        <w:rPr>
          <w:lang w:bidi="ar-EG"/>
        </w:rPr>
        <w:t>(SWOT)</w:t>
      </w:r>
      <w:r w:rsidR="008876FD" w:rsidRPr="00D02BA1">
        <w:rPr>
          <w:rFonts w:hint="cs"/>
          <w:rtl/>
          <w:lang w:bidi="ar-EG"/>
        </w:rPr>
        <w:t xml:space="preserve"> وجلسات </w:t>
      </w:r>
      <w:r w:rsidR="005712EE" w:rsidRPr="00D02BA1">
        <w:rPr>
          <w:rFonts w:hint="cs"/>
          <w:rtl/>
          <w:lang w:bidi="ar-EG"/>
        </w:rPr>
        <w:t>طرح</w:t>
      </w:r>
      <w:r w:rsidR="008876FD" w:rsidRPr="00D02BA1">
        <w:rPr>
          <w:rFonts w:hint="cs"/>
          <w:rtl/>
          <w:lang w:bidi="ar-EG"/>
        </w:rPr>
        <w:t xml:space="preserve"> الأفكار.</w:t>
      </w:r>
    </w:p>
    <w:p w14:paraId="3E9E7367" w14:textId="1FCA14C6" w:rsidR="00A47AB7" w:rsidRPr="00D02BA1" w:rsidRDefault="00A47AB7" w:rsidP="00A47AB7">
      <w:pPr>
        <w:pStyle w:val="Heading2"/>
        <w:rPr>
          <w:rtl/>
        </w:rPr>
      </w:pPr>
      <w:bookmarkStart w:id="152" w:name="_Toc95292200"/>
      <w:r w:rsidRPr="00D02BA1">
        <w:t>6.I</w:t>
      </w:r>
      <w:r w:rsidRPr="00D02BA1">
        <w:rPr>
          <w:rtl/>
        </w:rPr>
        <w:tab/>
      </w:r>
      <w:r w:rsidR="004B6280" w:rsidRPr="00D02BA1">
        <w:rPr>
          <w:rFonts w:hint="cs"/>
          <w:rtl/>
        </w:rPr>
        <w:t>الجداول</w:t>
      </w:r>
      <w:r w:rsidR="0051768A" w:rsidRPr="00D02BA1">
        <w:rPr>
          <w:rFonts w:hint="cs"/>
          <w:rtl/>
        </w:rPr>
        <w:t xml:space="preserve"> الزمنية</w:t>
      </w:r>
      <w:bookmarkEnd w:id="152"/>
    </w:p>
    <w:p w14:paraId="7B6DCEAB" w14:textId="06B9DD2A" w:rsidR="00A47AB7" w:rsidRPr="00D02BA1" w:rsidRDefault="0051768A" w:rsidP="00C50466">
      <w:pPr>
        <w:rPr>
          <w:rtl/>
          <w:lang w:bidi="ar-EG"/>
        </w:rPr>
      </w:pPr>
      <w:r w:rsidRPr="00D02BA1">
        <w:rPr>
          <w:rFonts w:hint="cs"/>
          <w:rtl/>
          <w:lang w:bidi="ar-EG"/>
        </w:rPr>
        <w:t xml:space="preserve">ينبغي اتباع </w:t>
      </w:r>
      <w:r w:rsidR="00BF7718" w:rsidRPr="00D02BA1">
        <w:rPr>
          <w:rFonts w:hint="cs"/>
          <w:rtl/>
          <w:lang w:bidi="ar-EG"/>
        </w:rPr>
        <w:t>مراحل</w:t>
      </w:r>
      <w:r w:rsidR="004162CA" w:rsidRPr="00D02BA1">
        <w:rPr>
          <w:rFonts w:hint="cs"/>
          <w:rtl/>
          <w:lang w:bidi="ar-EG"/>
        </w:rPr>
        <w:t xml:space="preserve"> </w:t>
      </w:r>
      <w:r w:rsidR="00C625F2" w:rsidRPr="00D02BA1">
        <w:rPr>
          <w:rFonts w:hint="cs"/>
          <w:rtl/>
          <w:lang w:bidi="ar-EG"/>
        </w:rPr>
        <w:t>المخطط</w:t>
      </w:r>
      <w:r w:rsidR="00BB729E" w:rsidRPr="00D02BA1">
        <w:rPr>
          <w:rFonts w:hint="cs"/>
          <w:rtl/>
          <w:lang w:bidi="ar-EG"/>
        </w:rPr>
        <w:t xml:space="preserve"> </w:t>
      </w:r>
      <w:r w:rsidR="00BF7718" w:rsidRPr="00D02BA1">
        <w:rPr>
          <w:rFonts w:hint="cs"/>
          <w:rtl/>
          <w:lang w:bidi="ar-EG"/>
        </w:rPr>
        <w:t>ال</w:t>
      </w:r>
      <w:r w:rsidR="00BB729E" w:rsidRPr="00D02BA1">
        <w:rPr>
          <w:rFonts w:hint="cs"/>
          <w:rtl/>
          <w:lang w:bidi="ar-EG"/>
        </w:rPr>
        <w:t>زمني و</w:t>
      </w:r>
      <w:r w:rsidR="00BF7718" w:rsidRPr="00D02BA1">
        <w:rPr>
          <w:rFonts w:hint="cs"/>
          <w:rtl/>
          <w:lang w:bidi="ar-EG"/>
        </w:rPr>
        <w:t>ال</w:t>
      </w:r>
      <w:r w:rsidR="00BB729E" w:rsidRPr="00D02BA1">
        <w:rPr>
          <w:rFonts w:hint="cs"/>
          <w:rtl/>
          <w:lang w:bidi="ar-EG"/>
        </w:rPr>
        <w:t>عملي</w:t>
      </w:r>
      <w:r w:rsidR="008564C7" w:rsidRPr="00D02BA1">
        <w:rPr>
          <w:rFonts w:hint="cs"/>
          <w:rtl/>
          <w:lang w:bidi="ar-EG"/>
        </w:rPr>
        <w:t>ات</w:t>
      </w:r>
      <w:r w:rsidR="00BF7718" w:rsidRPr="00D02BA1">
        <w:rPr>
          <w:rFonts w:hint="cs"/>
          <w:rtl/>
          <w:lang w:bidi="ar-EG"/>
        </w:rPr>
        <w:t xml:space="preserve"> التالية</w:t>
      </w:r>
      <w:r w:rsidR="00BB729E" w:rsidRPr="00D02BA1">
        <w:rPr>
          <w:rFonts w:hint="cs"/>
          <w:rtl/>
          <w:lang w:bidi="ar-EG"/>
        </w:rPr>
        <w:t>:</w:t>
      </w:r>
      <w:r w:rsidR="00963C21">
        <w:rPr>
          <w:rFonts w:hint="cs"/>
          <w:rtl/>
          <w:lang w:bidi="ar-EG"/>
        </w:rPr>
        <w:t xml:space="preserve"> </w:t>
      </w:r>
    </w:p>
    <w:p w14:paraId="41BFD2D9" w14:textId="359796EF" w:rsidR="00A47AB7" w:rsidRPr="00D02BA1" w:rsidRDefault="00A47AB7" w:rsidP="00A47AB7">
      <w:pPr>
        <w:pStyle w:val="enumlev1"/>
        <w:rPr>
          <w:rtl/>
        </w:rPr>
      </w:pPr>
      <w:r w:rsidRPr="00D02BA1">
        <w:rPr>
          <w:lang w:bidi="ar-EG"/>
        </w:rPr>
        <w:sym w:font="Symbol" w:char="F0B7"/>
      </w:r>
      <w:r w:rsidRPr="00D02BA1">
        <w:rPr>
          <w:rtl/>
          <w:lang w:bidi="ar-EG"/>
        </w:rPr>
        <w:tab/>
      </w:r>
      <w:r w:rsidR="00BB729E" w:rsidRPr="00D02BA1">
        <w:rPr>
          <w:rFonts w:hint="cs"/>
          <w:rtl/>
          <w:lang w:bidi="ar-EG"/>
        </w:rPr>
        <w:t xml:space="preserve">بعد موافقة الفريق الاستشاري لتقييس الاتصالات على خطة العمل هذه، يقدم الفريق الاستشاري تقريراً إلى الجمعية </w:t>
      </w:r>
      <w:r w:rsidR="00BB729E" w:rsidRPr="00D02BA1">
        <w:t>WTSA-20</w:t>
      </w:r>
      <w:r w:rsidR="00BB729E" w:rsidRPr="00D02BA1">
        <w:rPr>
          <w:rFonts w:hint="cs"/>
          <w:rtl/>
        </w:rPr>
        <w:t xml:space="preserve"> يتضمن قائمة </w:t>
      </w:r>
      <w:r w:rsidR="004162CA" w:rsidRPr="00D02BA1">
        <w:rPr>
          <w:rFonts w:hint="cs"/>
          <w:rtl/>
        </w:rPr>
        <w:t>الأسئلة المقترحة (</w:t>
      </w:r>
      <w:r w:rsidR="00BF7718" w:rsidRPr="00D02BA1">
        <w:rPr>
          <w:rFonts w:hint="cs"/>
          <w:rtl/>
        </w:rPr>
        <w:t>المراحل</w:t>
      </w:r>
      <w:r w:rsidR="00263BF8">
        <w:rPr>
          <w:rFonts w:hint="cs"/>
          <w:rtl/>
        </w:rPr>
        <w:t xml:space="preserve"> </w:t>
      </w:r>
      <w:r w:rsidR="00263BF8">
        <w:rPr>
          <w:rFonts w:ascii="Calibri" w:hAnsi="Calibri" w:cs="Calibri"/>
        </w:rPr>
        <w:t>①</w:t>
      </w:r>
      <w:r w:rsidR="00263BF8" w:rsidRPr="00263BF8">
        <w:rPr>
          <w:rFonts w:ascii="Calibri" w:hAnsi="Calibri" w:cs="Calibri" w:hint="cs"/>
          <w:sz w:val="2"/>
          <w:szCs w:val="2"/>
          <w:rtl/>
        </w:rPr>
        <w:t xml:space="preserve"> </w:t>
      </w:r>
      <w:r w:rsidR="00263BF8">
        <w:rPr>
          <w:rFonts w:ascii="Calibri" w:hAnsi="Calibri" w:cs="Calibri"/>
        </w:rPr>
        <w:t>②</w:t>
      </w:r>
      <w:r w:rsidR="00263BF8" w:rsidRPr="00263BF8">
        <w:rPr>
          <w:rFonts w:ascii="Calibri" w:hAnsi="Calibri" w:cs="Calibri" w:hint="cs"/>
          <w:sz w:val="2"/>
          <w:szCs w:val="2"/>
          <w:rtl/>
        </w:rPr>
        <w:t xml:space="preserve"> </w:t>
      </w:r>
      <w:r w:rsidR="00263BF8">
        <w:rPr>
          <w:rFonts w:ascii="Calibri" w:hAnsi="Calibri" w:cs="Calibri"/>
        </w:rPr>
        <w:t>③</w:t>
      </w:r>
      <w:r w:rsidR="00263BF8">
        <w:rPr>
          <w:rFonts w:ascii="Calibri" w:hAnsi="Calibri" w:cs="Calibri" w:hint="cs"/>
          <w:rtl/>
        </w:rPr>
        <w:t xml:space="preserve"> </w:t>
      </w:r>
      <w:r w:rsidR="008564C7" w:rsidRPr="00D02BA1">
        <w:rPr>
          <w:rFonts w:hint="cs"/>
          <w:rtl/>
        </w:rPr>
        <w:t xml:space="preserve">في </w:t>
      </w:r>
      <w:r w:rsidR="00C625F2" w:rsidRPr="00D02BA1">
        <w:rPr>
          <w:rFonts w:hint="cs"/>
          <w:rtl/>
        </w:rPr>
        <w:t>المخطط</w:t>
      </w:r>
      <w:r w:rsidR="008564C7" w:rsidRPr="00D02BA1">
        <w:rPr>
          <w:rFonts w:hint="cs"/>
          <w:rtl/>
        </w:rPr>
        <w:t xml:space="preserve"> الزمني</w:t>
      </w:r>
      <w:r w:rsidR="004162CA" w:rsidRPr="00D02BA1">
        <w:rPr>
          <w:rFonts w:hint="cs"/>
          <w:rtl/>
        </w:rPr>
        <w:t>)</w:t>
      </w:r>
    </w:p>
    <w:p w14:paraId="0D1A6E14" w14:textId="25D1692A" w:rsidR="00A47AB7" w:rsidRPr="00D02BA1" w:rsidRDefault="00A47AB7" w:rsidP="00A47AB7">
      <w:pPr>
        <w:pStyle w:val="enumlev1"/>
        <w:rPr>
          <w:rtl/>
          <w:lang w:bidi="ar-EG"/>
        </w:rPr>
      </w:pPr>
      <w:r w:rsidRPr="00D02BA1">
        <w:rPr>
          <w:lang w:bidi="ar-EG"/>
        </w:rPr>
        <w:sym w:font="Symbol" w:char="F0B7"/>
      </w:r>
      <w:r w:rsidRPr="00D02BA1">
        <w:rPr>
          <w:rtl/>
          <w:lang w:bidi="ar-EG"/>
        </w:rPr>
        <w:tab/>
      </w:r>
      <w:r w:rsidR="003043D4" w:rsidRPr="00D02BA1">
        <w:rPr>
          <w:rFonts w:hint="cs"/>
          <w:rtl/>
          <w:lang w:bidi="ar-EG"/>
        </w:rPr>
        <w:t xml:space="preserve">توافق الجمعية على </w:t>
      </w:r>
      <w:r w:rsidR="00BF7718" w:rsidRPr="00D02BA1">
        <w:rPr>
          <w:rFonts w:hint="cs"/>
          <w:rtl/>
          <w:lang w:bidi="ar-EG"/>
        </w:rPr>
        <w:t xml:space="preserve">قائمة الأسئلة وتقدم إرشادات (المرحلة </w:t>
      </w:r>
      <w:r w:rsidR="00263BF8">
        <w:rPr>
          <w:rFonts w:ascii="Calibri" w:hAnsi="Calibri" w:cs="Calibri"/>
        </w:rPr>
        <w:t>④</w:t>
      </w:r>
      <w:r w:rsidR="00BF7718" w:rsidRPr="00D02BA1">
        <w:rPr>
          <w:rFonts w:hint="cs"/>
          <w:rtl/>
          <w:lang w:bidi="ar-EG"/>
        </w:rPr>
        <w:t xml:space="preserve"> في </w:t>
      </w:r>
      <w:r w:rsidR="00C625F2" w:rsidRPr="00D02BA1">
        <w:rPr>
          <w:rFonts w:hint="cs"/>
          <w:rtl/>
          <w:lang w:bidi="ar-EG"/>
        </w:rPr>
        <w:t>المخطط</w:t>
      </w:r>
      <w:r w:rsidR="00BF7718" w:rsidRPr="00D02BA1">
        <w:rPr>
          <w:rFonts w:hint="cs"/>
          <w:rtl/>
          <w:lang w:bidi="ar-EG"/>
        </w:rPr>
        <w:t xml:space="preserve"> الزمني)</w:t>
      </w:r>
    </w:p>
    <w:p w14:paraId="2220754E" w14:textId="2FE7C5DA" w:rsidR="00A47AB7" w:rsidRPr="00D02BA1" w:rsidRDefault="00A47AB7" w:rsidP="00A47AB7">
      <w:pPr>
        <w:pStyle w:val="enumlev1"/>
        <w:rPr>
          <w:rtl/>
          <w:lang w:bidi="ar-EG"/>
        </w:rPr>
      </w:pPr>
      <w:r w:rsidRPr="00D02BA1">
        <w:rPr>
          <w:lang w:bidi="ar-EG"/>
        </w:rPr>
        <w:sym w:font="Symbol" w:char="F0B7"/>
      </w:r>
      <w:r w:rsidRPr="00D02BA1">
        <w:rPr>
          <w:rtl/>
          <w:lang w:bidi="ar-EG"/>
        </w:rPr>
        <w:tab/>
      </w:r>
      <w:r w:rsidR="00BF7718" w:rsidRPr="00D02BA1">
        <w:rPr>
          <w:rFonts w:hint="cs"/>
          <w:rtl/>
          <w:lang w:bidi="ar-EG"/>
        </w:rPr>
        <w:t>تُجمع البيانات وتحلَّل (</w:t>
      </w:r>
      <w:r w:rsidR="006C276F" w:rsidRPr="00D02BA1">
        <w:rPr>
          <w:rFonts w:hint="cs"/>
          <w:rtl/>
          <w:lang w:bidi="ar-EG"/>
        </w:rPr>
        <w:t>المرحلة</w:t>
      </w:r>
      <w:r w:rsidR="00471A00" w:rsidRPr="00D02BA1">
        <w:rPr>
          <w:rFonts w:hint="cs"/>
          <w:rtl/>
        </w:rPr>
        <w:t xml:space="preserve"> </w:t>
      </w:r>
      <w:r w:rsidR="00263BF8">
        <w:rPr>
          <w:rFonts w:ascii="Calibri" w:hAnsi="Calibri" w:cs="Calibri"/>
        </w:rPr>
        <w:t>⑤</w:t>
      </w:r>
      <w:r w:rsidR="00471A00" w:rsidRPr="00D02BA1">
        <w:rPr>
          <w:rFonts w:hint="cs"/>
          <w:rtl/>
        </w:rPr>
        <w:t xml:space="preserve"> </w:t>
      </w:r>
      <w:r w:rsidR="006C276F" w:rsidRPr="00D02BA1">
        <w:rPr>
          <w:rFonts w:hint="cs"/>
          <w:rtl/>
          <w:lang w:bidi="ar-EG"/>
        </w:rPr>
        <w:t xml:space="preserve">في </w:t>
      </w:r>
      <w:r w:rsidR="00C625F2" w:rsidRPr="00D02BA1">
        <w:rPr>
          <w:rFonts w:hint="cs"/>
          <w:rtl/>
          <w:lang w:bidi="ar-EG"/>
        </w:rPr>
        <w:t>المخطط</w:t>
      </w:r>
      <w:r w:rsidR="006C276F" w:rsidRPr="00D02BA1">
        <w:rPr>
          <w:rFonts w:hint="cs"/>
          <w:rtl/>
          <w:lang w:bidi="ar-EG"/>
        </w:rPr>
        <w:t xml:space="preserve"> الزمني</w:t>
      </w:r>
      <w:r w:rsidR="00BF7718" w:rsidRPr="00D02BA1">
        <w:rPr>
          <w:rFonts w:hint="cs"/>
          <w:rtl/>
          <w:lang w:bidi="ar-EG"/>
        </w:rPr>
        <w:t>)</w:t>
      </w:r>
    </w:p>
    <w:p w14:paraId="01142966" w14:textId="23643D22" w:rsidR="00A47AB7" w:rsidRPr="00D02BA1" w:rsidRDefault="00A47AB7" w:rsidP="006C276F">
      <w:pPr>
        <w:pStyle w:val="enumlev1"/>
        <w:rPr>
          <w:rtl/>
          <w:lang w:bidi="ar-EG"/>
        </w:rPr>
      </w:pPr>
      <w:r w:rsidRPr="00D02BA1">
        <w:rPr>
          <w:lang w:bidi="ar-EG"/>
        </w:rPr>
        <w:sym w:font="Symbol" w:char="F0B7"/>
      </w:r>
      <w:r w:rsidRPr="00D02BA1">
        <w:rPr>
          <w:rtl/>
          <w:lang w:bidi="ar-EG"/>
        </w:rPr>
        <w:tab/>
      </w:r>
      <w:r w:rsidR="006C276F" w:rsidRPr="00D02BA1">
        <w:rPr>
          <w:rFonts w:hint="cs"/>
          <w:rtl/>
          <w:lang w:bidi="ar-EG"/>
        </w:rPr>
        <w:t xml:space="preserve">يستعرض الفريق الاستشاري البيانات الأساسية ذات الصلة </w:t>
      </w:r>
      <w:r w:rsidR="00A67141" w:rsidRPr="00D02BA1">
        <w:rPr>
          <w:rFonts w:hint="cs"/>
          <w:rtl/>
          <w:lang w:bidi="ar-EG"/>
        </w:rPr>
        <w:t xml:space="preserve">والمنهجيات والتحليل والتوصيات استناداً إلى </w:t>
      </w:r>
      <w:r w:rsidR="0004159F" w:rsidRPr="00D02BA1">
        <w:rPr>
          <w:rFonts w:hint="cs"/>
          <w:rtl/>
          <w:lang w:bidi="ar-EG"/>
        </w:rPr>
        <w:t>ال</w:t>
      </w:r>
      <w:r w:rsidR="00A67141" w:rsidRPr="00D02BA1">
        <w:rPr>
          <w:rFonts w:hint="cs"/>
          <w:rtl/>
          <w:lang w:bidi="ar-EG"/>
        </w:rPr>
        <w:t xml:space="preserve">نتائج </w:t>
      </w:r>
      <w:r w:rsidR="00DE42EC" w:rsidRPr="00D02BA1">
        <w:rPr>
          <w:rFonts w:hint="cs"/>
          <w:rtl/>
          <w:lang w:bidi="ar-EG"/>
        </w:rPr>
        <w:t>ل</w:t>
      </w:r>
      <w:r w:rsidR="0004159F" w:rsidRPr="00D02BA1">
        <w:rPr>
          <w:rFonts w:hint="cs"/>
          <w:rtl/>
          <w:lang w:bidi="ar-EG"/>
        </w:rPr>
        <w:t xml:space="preserve">مواصلة النظر </w:t>
      </w:r>
      <w:r w:rsidR="00DE42EC" w:rsidRPr="00D02BA1">
        <w:rPr>
          <w:rFonts w:hint="cs"/>
          <w:rtl/>
          <w:lang w:bidi="ar-EG"/>
        </w:rPr>
        <w:t xml:space="preserve">واتخاذ مزيد من الإجراءات </w:t>
      </w:r>
      <w:r w:rsidR="0004159F" w:rsidRPr="00D02BA1">
        <w:rPr>
          <w:rFonts w:hint="cs"/>
          <w:rtl/>
          <w:lang w:bidi="ar-EG"/>
        </w:rPr>
        <w:t xml:space="preserve">(المرحلة </w:t>
      </w:r>
      <w:r w:rsidR="00263BF8">
        <w:rPr>
          <w:rFonts w:ascii="Calibri" w:hAnsi="Calibri" w:cs="Calibri"/>
        </w:rPr>
        <w:t>⑤</w:t>
      </w:r>
      <w:r w:rsidR="0004159F" w:rsidRPr="00D02BA1">
        <w:rPr>
          <w:rFonts w:hint="cs"/>
          <w:rtl/>
          <w:lang w:bidi="ar-EG"/>
        </w:rPr>
        <w:t xml:space="preserve"> في </w:t>
      </w:r>
      <w:r w:rsidR="00C625F2" w:rsidRPr="00D02BA1">
        <w:rPr>
          <w:rFonts w:hint="cs"/>
          <w:rtl/>
          <w:lang w:bidi="ar-EG"/>
        </w:rPr>
        <w:t>المخطط</w:t>
      </w:r>
      <w:r w:rsidR="0004159F" w:rsidRPr="00D02BA1">
        <w:rPr>
          <w:rFonts w:hint="cs"/>
          <w:rtl/>
          <w:lang w:bidi="ar-EG"/>
        </w:rPr>
        <w:t xml:space="preserve"> الزمني)</w:t>
      </w:r>
    </w:p>
    <w:p w14:paraId="1795292A" w14:textId="350CB2B3" w:rsidR="00A47AB7" w:rsidRPr="00D02BA1" w:rsidRDefault="00A47AB7" w:rsidP="00A47AB7">
      <w:pPr>
        <w:pStyle w:val="enumlev1"/>
        <w:rPr>
          <w:rtl/>
          <w:lang w:bidi="ar-EG"/>
        </w:rPr>
      </w:pPr>
      <w:r w:rsidRPr="00D02BA1">
        <w:rPr>
          <w:lang w:bidi="ar-EG"/>
        </w:rPr>
        <w:lastRenderedPageBreak/>
        <w:sym w:font="Symbol" w:char="F0B7"/>
      </w:r>
      <w:r w:rsidRPr="00D02BA1">
        <w:rPr>
          <w:rtl/>
          <w:lang w:bidi="ar-EG"/>
        </w:rPr>
        <w:tab/>
      </w:r>
      <w:r w:rsidR="00471A00" w:rsidRPr="00D02BA1">
        <w:rPr>
          <w:rFonts w:hint="cs"/>
          <w:rtl/>
          <w:lang w:bidi="ar-EG"/>
        </w:rPr>
        <w:t>يقدم الفريق الاستشاري تقريراً إلى الجمعية</w:t>
      </w:r>
      <w:r w:rsidR="003C2760">
        <w:rPr>
          <w:rFonts w:hint="cs"/>
          <w:rtl/>
          <w:lang w:bidi="ar-EG"/>
        </w:rPr>
        <w:t xml:space="preserve"> </w:t>
      </w:r>
      <w:r w:rsidR="003C2760">
        <w:rPr>
          <w:lang w:bidi="ar-EG"/>
        </w:rPr>
        <w:t>WTSA</w:t>
      </w:r>
      <w:r w:rsidR="003C2760">
        <w:rPr>
          <w:lang w:bidi="ar-EG"/>
        </w:rPr>
        <w:noBreakHyphen/>
        <w:t>24</w:t>
      </w:r>
      <w:r w:rsidR="00471A00" w:rsidRPr="00D02BA1">
        <w:rPr>
          <w:rFonts w:hint="cs"/>
          <w:rtl/>
          <w:lang w:bidi="ar-EG"/>
        </w:rPr>
        <w:t xml:space="preserve"> بشأن إعادة هيكلة ممكنة لقطاع تقييس الاتصالات (المرحلتان </w:t>
      </w:r>
      <w:r w:rsidR="003C2760">
        <w:rPr>
          <w:rFonts w:ascii="Calibri" w:hAnsi="Calibri" w:cs="Calibri"/>
        </w:rPr>
        <w:t>⑥</w:t>
      </w:r>
      <w:r w:rsidR="00471A00" w:rsidRPr="00D02BA1">
        <w:rPr>
          <w:rFonts w:hint="cs"/>
          <w:rtl/>
          <w:lang w:bidi="ar-EG"/>
        </w:rPr>
        <w:t xml:space="preserve"> و</w:t>
      </w:r>
      <w:r w:rsidR="003C2760">
        <w:rPr>
          <w:rFonts w:ascii="Calibri" w:hAnsi="Calibri" w:cs="Calibri"/>
        </w:rPr>
        <w:t>⑦</w:t>
      </w:r>
      <w:r w:rsidR="00471A00" w:rsidRPr="00D02BA1">
        <w:rPr>
          <w:rFonts w:hint="cs"/>
          <w:rtl/>
          <w:lang w:bidi="ar-EG"/>
        </w:rPr>
        <w:t xml:space="preserve"> في </w:t>
      </w:r>
      <w:r w:rsidR="00C625F2" w:rsidRPr="00D02BA1">
        <w:rPr>
          <w:rFonts w:hint="cs"/>
          <w:rtl/>
          <w:lang w:bidi="ar-EG"/>
        </w:rPr>
        <w:t>المخطط</w:t>
      </w:r>
      <w:r w:rsidR="00471A00" w:rsidRPr="00D02BA1">
        <w:rPr>
          <w:rFonts w:hint="cs"/>
          <w:rtl/>
          <w:lang w:bidi="ar-EG"/>
        </w:rPr>
        <w:t xml:space="preserve"> الزمني)</w:t>
      </w:r>
    </w:p>
    <w:p w14:paraId="32DDDAB3" w14:textId="21132F41" w:rsidR="00A47AB7" w:rsidRPr="00D02BA1" w:rsidRDefault="00C625F2" w:rsidP="00FA62D5">
      <w:pPr>
        <w:rPr>
          <w:rtl/>
          <w:lang w:bidi="ar-EG"/>
        </w:rPr>
      </w:pPr>
      <w:r w:rsidRPr="00D02BA1">
        <w:rPr>
          <w:rFonts w:hint="cs"/>
          <w:rtl/>
          <w:lang w:bidi="ar-EG"/>
        </w:rPr>
        <w:t>ويرد المخطط الزمني أدناه</w:t>
      </w:r>
      <w:r w:rsidR="005355EB">
        <w:rPr>
          <w:rFonts w:hint="cs"/>
          <w:rtl/>
          <w:lang w:bidi="ar-EG"/>
        </w:rPr>
        <w:t>.</w:t>
      </w:r>
    </w:p>
    <w:p w14:paraId="468C4A37" w14:textId="1391DDD0" w:rsidR="00A47AB7" w:rsidRPr="00D02BA1" w:rsidRDefault="00A47AB7" w:rsidP="00C50466">
      <w:pPr>
        <w:rPr>
          <w:rtl/>
          <w:lang w:bidi="ar-EG"/>
        </w:rPr>
      </w:pPr>
      <w:r w:rsidRPr="00D02BA1">
        <w:rPr>
          <w:noProof/>
        </w:rPr>
        <w:drawing>
          <wp:inline distT="0" distB="0" distL="0" distR="0" wp14:anchorId="428E81DD" wp14:editId="16353DD5">
            <wp:extent cx="6120765" cy="1589256"/>
            <wp:effectExtent l="0" t="0" r="0" b="0"/>
            <wp:docPr id="3" name="Picture 2" descr="Graphical user interface, application, table, Excel&#10;&#10;Description automatically generated">
              <a:extLst xmlns:a="http://schemas.openxmlformats.org/drawingml/2006/main">
                <a:ext uri="{FF2B5EF4-FFF2-40B4-BE49-F238E27FC236}">
                  <a16:creationId xmlns:a16="http://schemas.microsoft.com/office/drawing/2014/main" id="{A403C3CA-A0E9-4204-B36F-F8B390C03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06199" name="Picture 2" descr="Graphical user interface, application, table, Excel&#10;&#10;Description automatically generated">
                      <a:extLst>
                        <a:ext uri="{FF2B5EF4-FFF2-40B4-BE49-F238E27FC236}">
                          <a16:creationId xmlns:a16="http://schemas.microsoft.com/office/drawing/2014/main" id="{A403C3CA-A0E9-4204-B36F-F8B390C03475}"/>
                        </a:ext>
                      </a:extLst>
                    </pic:cNvPr>
                    <pic:cNvPicPr>
                      <a:picLocks noChangeAspect="1"/>
                    </pic:cNvPicPr>
                  </pic:nvPicPr>
                  <pic:blipFill>
                    <a:blip r:embed="rId194"/>
                    <a:srcRect l="5473" t="12616" r="39493" b="61094"/>
                    <a:stretch>
                      <a:fillRect/>
                    </a:stretch>
                  </pic:blipFill>
                  <pic:spPr>
                    <a:xfrm>
                      <a:off x="0" y="0"/>
                      <a:ext cx="6120765" cy="1589256"/>
                    </a:xfrm>
                    <a:prstGeom prst="rect">
                      <a:avLst/>
                    </a:prstGeom>
                  </pic:spPr>
                </pic:pic>
              </a:graphicData>
            </a:graphic>
          </wp:inline>
        </w:drawing>
      </w:r>
    </w:p>
    <w:p w14:paraId="5DF72856" w14:textId="20E9B240" w:rsidR="00A47AB7" w:rsidRPr="00D02BA1" w:rsidRDefault="00A47AB7" w:rsidP="00A47AB7">
      <w:pPr>
        <w:pStyle w:val="Figuretitle"/>
        <w:rPr>
          <w:rtl/>
        </w:rPr>
      </w:pPr>
      <w:r w:rsidRPr="00D02BA1">
        <w:rPr>
          <w:rFonts w:hint="cs"/>
          <w:rtl/>
        </w:rPr>
        <w:t xml:space="preserve">الشكل </w:t>
      </w:r>
      <w:r w:rsidRPr="00D02BA1">
        <w:t>1.I</w:t>
      </w:r>
      <w:r w:rsidRPr="00D02BA1">
        <w:rPr>
          <w:rFonts w:hint="cs"/>
          <w:rtl/>
        </w:rPr>
        <w:t xml:space="preserve"> </w:t>
      </w:r>
      <w:r w:rsidR="00FA62D5" w:rsidRPr="00D02BA1">
        <w:rPr>
          <w:rtl/>
        </w:rPr>
        <w:t>–</w:t>
      </w:r>
      <w:r w:rsidRPr="00D02BA1">
        <w:rPr>
          <w:rFonts w:hint="cs"/>
          <w:rtl/>
        </w:rPr>
        <w:t xml:space="preserve"> </w:t>
      </w:r>
      <w:r w:rsidR="00FA62D5" w:rsidRPr="00D02BA1">
        <w:rPr>
          <w:rFonts w:hint="cs"/>
          <w:rtl/>
        </w:rPr>
        <w:t>المخطط الزمني</w:t>
      </w:r>
    </w:p>
    <w:p w14:paraId="53103252" w14:textId="06FB6068" w:rsidR="00A47AB7" w:rsidRPr="00D02BA1" w:rsidRDefault="002612E2" w:rsidP="00A47AB7">
      <w:pPr>
        <w:spacing w:before="360"/>
        <w:rPr>
          <w:rtl/>
          <w:lang w:bidi="ar-EG"/>
        </w:rPr>
      </w:pPr>
      <w:r w:rsidRPr="00D02BA1">
        <w:rPr>
          <w:rFonts w:hint="cs"/>
          <w:rtl/>
          <w:lang w:bidi="ar-EG"/>
        </w:rPr>
        <w:t>وينبغي تنفيذ خطة العمل هذه في ا</w:t>
      </w:r>
      <w:r w:rsidR="00A57D53" w:rsidRPr="00D02BA1">
        <w:rPr>
          <w:rFonts w:hint="cs"/>
          <w:rtl/>
          <w:lang w:bidi="ar-EG"/>
        </w:rPr>
        <w:t>ل</w:t>
      </w:r>
      <w:r w:rsidRPr="00D02BA1">
        <w:rPr>
          <w:rFonts w:hint="cs"/>
          <w:rtl/>
          <w:lang w:bidi="ar-EG"/>
        </w:rPr>
        <w:t xml:space="preserve">فترة ما بين الجمعية </w:t>
      </w:r>
      <w:r w:rsidR="00A57D53" w:rsidRPr="00D02BA1">
        <w:t>WTSA-20</w:t>
      </w:r>
      <w:r w:rsidR="00A57D53" w:rsidRPr="00D02BA1">
        <w:rPr>
          <w:rFonts w:hint="cs"/>
          <w:rtl/>
        </w:rPr>
        <w:t xml:space="preserve"> (الربع الأول من عام </w:t>
      </w:r>
      <w:r w:rsidR="00A57D53" w:rsidRPr="00D02BA1">
        <w:t>2022</w:t>
      </w:r>
      <w:r w:rsidR="00A57D53" w:rsidRPr="00D02BA1">
        <w:rPr>
          <w:rFonts w:hint="cs"/>
          <w:rtl/>
          <w:lang w:bidi="ar-EG"/>
        </w:rPr>
        <w:t xml:space="preserve">) والجمعية </w:t>
      </w:r>
      <w:r w:rsidR="00A57D53" w:rsidRPr="00D02BA1">
        <w:t>WTSA-24</w:t>
      </w:r>
      <w:r w:rsidRPr="00D02BA1">
        <w:rPr>
          <w:rFonts w:hint="cs"/>
          <w:rtl/>
          <w:lang w:bidi="ar-EG"/>
        </w:rPr>
        <w:t>.</w:t>
      </w:r>
    </w:p>
    <w:p w14:paraId="355A6415" w14:textId="00BE4AA0" w:rsidR="00A47AB7" w:rsidRPr="00D02BA1" w:rsidRDefault="002612E2" w:rsidP="00A47AB7">
      <w:pPr>
        <w:rPr>
          <w:rtl/>
        </w:rPr>
      </w:pPr>
      <w:r w:rsidRPr="00D02BA1">
        <w:rPr>
          <w:rFonts w:hint="cs"/>
          <w:rtl/>
        </w:rPr>
        <w:t xml:space="preserve">وتقع على عاتق الفريق الاستشاري لتقييس الاتصالات المسؤولية المطلقة عن إدارة نواتج خطة العمل واستعراضها. وينبغي أن يعد الفريق الاستشاري تقريراً وتوصيات لتقديمها إلى المجلس لمواصلة النظر واتخاذ مزيد من الإجراءات، وأن يقدم تقريراً إلى الجمعية العالمية لتقييس الاتصالات لعام </w:t>
      </w:r>
      <w:r w:rsidRPr="00D02BA1">
        <w:t>2024</w:t>
      </w:r>
      <w:r w:rsidRPr="00D02BA1">
        <w:rPr>
          <w:rFonts w:hint="cs"/>
          <w:rtl/>
          <w:lang w:bidi="ar-EG"/>
        </w:rPr>
        <w:t>. ومع ذلك، يمكن للأعضاء استخدام (أو عدم استخدام) نواتج خطة العمل، حسب رغبتهم، قبل أن تنظر الجمعية في اتخاذ أي قرار بش</w:t>
      </w:r>
      <w:r w:rsidR="00A71967" w:rsidRPr="00D02BA1">
        <w:rPr>
          <w:rFonts w:hint="cs"/>
          <w:rtl/>
          <w:lang w:bidi="ar-EG"/>
        </w:rPr>
        <w:t>أ</w:t>
      </w:r>
      <w:r w:rsidRPr="00D02BA1">
        <w:rPr>
          <w:rFonts w:hint="cs"/>
          <w:rtl/>
          <w:lang w:bidi="ar-EG"/>
        </w:rPr>
        <w:t>ن إعادة هيكلة لجان دراسات قطاع تقييس الاتصالات.</w:t>
      </w:r>
    </w:p>
    <w:p w14:paraId="1A6EF21D" w14:textId="7726A3E4" w:rsidR="00A47AB7" w:rsidRPr="00D02BA1" w:rsidRDefault="00A57D53" w:rsidP="00A47AB7">
      <w:pPr>
        <w:rPr>
          <w:rtl/>
        </w:rPr>
      </w:pPr>
      <w:r w:rsidRPr="00D02BA1">
        <w:rPr>
          <w:rFonts w:hint="cs"/>
          <w:rtl/>
        </w:rPr>
        <w:t xml:space="preserve">وينبغي أن </w:t>
      </w:r>
      <w:r w:rsidR="00DD454A" w:rsidRPr="00D02BA1">
        <w:rPr>
          <w:rFonts w:hint="cs"/>
          <w:rtl/>
        </w:rPr>
        <w:t>تظل جهة التنسيق الرئيسية المسؤولة عن خطة العمل هذه في إطار الفريق الاستشاري لتقييس الاتصالات</w:t>
      </w:r>
      <w:r w:rsidR="00A47AB7" w:rsidRPr="00D02BA1">
        <w:rPr>
          <w:rFonts w:hint="cs"/>
          <w:rtl/>
        </w:rPr>
        <w:t>.</w:t>
      </w:r>
      <w:r w:rsidR="00AF0D11" w:rsidRPr="00D02BA1">
        <w:rPr>
          <w:rFonts w:hint="cs"/>
          <w:rtl/>
        </w:rPr>
        <w:t xml:space="preserve"> وينبغي أن يشمل فريق التحليل، </w:t>
      </w:r>
      <w:r w:rsidR="00736FC0" w:rsidRPr="00D02BA1">
        <w:rPr>
          <w:rFonts w:hint="cs"/>
          <w:rtl/>
        </w:rPr>
        <w:t xml:space="preserve">المكلف </w:t>
      </w:r>
      <w:r w:rsidR="006D49B0" w:rsidRPr="00D02BA1">
        <w:rPr>
          <w:rFonts w:hint="cs"/>
          <w:rtl/>
        </w:rPr>
        <w:t>ب</w:t>
      </w:r>
      <w:r w:rsidR="00AF0D11" w:rsidRPr="00D02BA1">
        <w:rPr>
          <w:rFonts w:hint="cs"/>
          <w:rtl/>
        </w:rPr>
        <w:t>مهام واضحة جداً ومحددة</w:t>
      </w:r>
      <w:r w:rsidR="006D49B0" w:rsidRPr="00D02BA1">
        <w:rPr>
          <w:rFonts w:hint="cs"/>
          <w:rtl/>
        </w:rPr>
        <w:t xml:space="preserve">، أعضاء الاتحاد </w:t>
      </w:r>
      <w:r w:rsidR="00736FC0" w:rsidRPr="00D02BA1">
        <w:rPr>
          <w:rFonts w:hint="cs"/>
          <w:rtl/>
        </w:rPr>
        <w:t>بدعم من مكتب تقييس الاتصالات.</w:t>
      </w:r>
    </w:p>
    <w:p w14:paraId="01B5D3E7" w14:textId="5D2B30C1" w:rsidR="00AA6EF1" w:rsidRPr="00D02BA1" w:rsidRDefault="00AA6EF1" w:rsidP="00AA6EF1">
      <w:pPr>
        <w:spacing w:before="600"/>
        <w:jc w:val="center"/>
        <w:rPr>
          <w:lang w:bidi="ar-EG"/>
        </w:rPr>
      </w:pPr>
      <w:r w:rsidRPr="00D02BA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RPr="00D02BA1" w:rsidSect="004D4AE6">
      <w:headerReference w:type="even" r:id="rId195"/>
      <w:headerReference w:type="default" r:id="rId196"/>
      <w:footerReference w:type="default" r:id="rId197"/>
      <w:footerReference w:type="first" r:id="rId19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BFC7" w14:textId="77777777" w:rsidR="00B70D9B" w:rsidRDefault="00B70D9B" w:rsidP="002919E1">
      <w:r>
        <w:separator/>
      </w:r>
    </w:p>
    <w:p w14:paraId="743B114D" w14:textId="77777777" w:rsidR="00B70D9B" w:rsidRDefault="00B70D9B" w:rsidP="002919E1"/>
    <w:p w14:paraId="1913B947" w14:textId="77777777" w:rsidR="00B70D9B" w:rsidRDefault="00B70D9B" w:rsidP="002919E1"/>
    <w:p w14:paraId="24B7877A" w14:textId="77777777" w:rsidR="00B70D9B" w:rsidRDefault="00B70D9B"/>
  </w:endnote>
  <w:endnote w:type="continuationSeparator" w:id="0">
    <w:p w14:paraId="1B61270D" w14:textId="77777777" w:rsidR="00B70D9B" w:rsidRDefault="00B70D9B" w:rsidP="002919E1">
      <w:r>
        <w:continuationSeparator/>
      </w:r>
    </w:p>
    <w:p w14:paraId="7923D3F8" w14:textId="77777777" w:rsidR="00B70D9B" w:rsidRDefault="00B70D9B" w:rsidP="002919E1"/>
    <w:p w14:paraId="6E87BE69" w14:textId="77777777" w:rsidR="00B70D9B" w:rsidRDefault="00B70D9B" w:rsidP="002919E1"/>
    <w:p w14:paraId="68A0C2F2" w14:textId="77777777" w:rsidR="00B70D9B" w:rsidRDefault="00B70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BCD4" w14:textId="379BCF51"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0F57B2">
      <w:rPr>
        <w:noProof/>
        <w:sz w:val="16"/>
        <w:szCs w:val="16"/>
        <w:lang w:val="fr-FR"/>
      </w:rPr>
      <w:t>P:\ARA\ITU-T\CONF-T\WTSA20\000\023A .docx</w:t>
    </w:r>
    <w:r w:rsidRPr="00FC7FD8">
      <w:rPr>
        <w:sz w:val="16"/>
        <w:szCs w:val="16"/>
      </w:rPr>
      <w:fldChar w:fldCharType="end"/>
    </w:r>
    <w:r w:rsidRPr="008F32E5">
      <w:rPr>
        <w:sz w:val="16"/>
        <w:szCs w:val="16"/>
        <w:lang w:val="fr-CH"/>
      </w:rPr>
      <w:t xml:space="preserve">  </w:t>
    </w:r>
    <w:r w:rsidRPr="00FC7FD8">
      <w:rPr>
        <w:sz w:val="16"/>
        <w:szCs w:val="16"/>
        <w:lang w:val="fr-FR"/>
      </w:rPr>
      <w:t xml:space="preserve"> (</w:t>
    </w:r>
    <w:r w:rsidR="008F32E5">
      <w:rPr>
        <w:sz w:val="16"/>
        <w:szCs w:val="16"/>
        <w:lang w:val="fr-FR"/>
      </w:rPr>
      <w:t>478073</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6B3C" w14:textId="77777777"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9A170D">
      <w:rPr>
        <w:noProof/>
        <w:lang w:val="fr-FR"/>
      </w:rPr>
      <w:t>Document2</w:t>
    </w:r>
    <w:r w:rsidRPr="00EA7D73">
      <w:rPr>
        <w:lang w:val="en-GB"/>
      </w:rPr>
      <w:fldChar w:fldCharType="end"/>
    </w:r>
    <w:r w:rsidRPr="00EA7D73">
      <w:t xml:space="preserve">  </w:t>
    </w:r>
    <w:r w:rsidRPr="00EA7D73">
      <w:rPr>
        <w:lang w:val="fr-FR"/>
      </w:rPr>
      <w:t xml:space="preserve"> (xxxxxx)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56CB" w14:textId="77777777" w:rsidR="00B70D9B" w:rsidRDefault="00B70D9B" w:rsidP="002919E1">
      <w:r>
        <w:separator/>
      </w:r>
    </w:p>
  </w:footnote>
  <w:footnote w:type="continuationSeparator" w:id="0">
    <w:p w14:paraId="082B9882" w14:textId="77777777" w:rsidR="00B70D9B" w:rsidRDefault="00B70D9B" w:rsidP="002919E1">
      <w:r>
        <w:continuationSeparator/>
      </w:r>
    </w:p>
    <w:p w14:paraId="0B865BC4" w14:textId="77777777" w:rsidR="00B70D9B" w:rsidRDefault="00B70D9B" w:rsidP="002919E1"/>
    <w:p w14:paraId="3C7B2BF2" w14:textId="77777777" w:rsidR="00B70D9B" w:rsidRDefault="00B70D9B" w:rsidP="002919E1"/>
    <w:p w14:paraId="5C51B02A" w14:textId="77777777" w:rsidR="00B70D9B" w:rsidRDefault="00B70D9B"/>
  </w:footnote>
  <w:footnote w:id="1">
    <w:p w14:paraId="0A52C133" w14:textId="599C2845" w:rsidR="00BC1642" w:rsidRDefault="00BC1642">
      <w:pPr>
        <w:pStyle w:val="FootnoteText"/>
      </w:pPr>
      <w:r>
        <w:rPr>
          <w:rStyle w:val="FootnoteReference"/>
        </w:rPr>
        <w:footnoteRef/>
      </w:r>
      <w:r>
        <w:rPr>
          <w:rtl/>
        </w:rPr>
        <w:t xml:space="preserve"> </w:t>
      </w:r>
      <w:r w:rsidR="00241993">
        <w:rPr>
          <w:rFonts w:hint="cs"/>
          <w:rtl/>
        </w:rPr>
        <w:t>نُظمت أربعة اجتماعات إضافية للفريق الاستشاري لتقييس الاتصالات في فترة الدراسة الممددة بسبب جائحة كوفيد-19.</w:t>
      </w:r>
    </w:p>
  </w:footnote>
  <w:footnote w:id="2">
    <w:p w14:paraId="1A8545AB" w14:textId="69AFDE50" w:rsidR="0012491E" w:rsidRPr="00A269E0" w:rsidRDefault="0012491E" w:rsidP="0012491E">
      <w:pPr>
        <w:pStyle w:val="FootnoteText"/>
      </w:pPr>
      <w:r>
        <w:rPr>
          <w:rStyle w:val="FootnoteReference"/>
        </w:rPr>
        <w:footnoteRef/>
      </w:r>
      <w:r>
        <w:rPr>
          <w:rtl/>
        </w:rPr>
        <w:t xml:space="preserve"> </w:t>
      </w:r>
      <w:r w:rsidRPr="0012491E">
        <w:rPr>
          <w:rFonts w:hint="cs"/>
          <w:rtl/>
          <w:lang w:bidi="ar-SA"/>
        </w:rPr>
        <w:t xml:space="preserve">يدعو مؤتمر المندوبين المفوضين لعام </w:t>
      </w:r>
      <w:r w:rsidRPr="0012491E">
        <w:t>2018</w:t>
      </w:r>
      <w:r w:rsidRPr="0012491E">
        <w:rPr>
          <w:rFonts w:hint="cs"/>
          <w:rtl/>
          <w:lang w:bidi="ar-SA"/>
        </w:rPr>
        <w:t xml:space="preserve"> الجمعية العالمية لتقييس الاتصالات، في سياق المادة </w:t>
      </w:r>
      <w:r w:rsidRPr="0012491E">
        <w:rPr>
          <w:lang w:val="fr-CH"/>
        </w:rPr>
        <w:t>3</w:t>
      </w:r>
      <w:r w:rsidRPr="0012491E">
        <w:rPr>
          <w:rFonts w:hint="cs"/>
          <w:rtl/>
          <w:lang w:bidi="ar-SA"/>
        </w:rPr>
        <w:t xml:space="preserve"> من دستور الاتحاد، إلى استعراض ومراجعة القرارات</w:t>
      </w:r>
      <w:r w:rsidR="006E3E6F">
        <w:rPr>
          <w:rFonts w:hint="eastAsia"/>
          <w:rtl/>
          <w:lang w:bidi="ar-SA"/>
        </w:rPr>
        <w:t> </w:t>
      </w:r>
      <w:r w:rsidRPr="0012491E">
        <w:rPr>
          <w:lang w:val="fr-CH"/>
        </w:rPr>
        <w:t>1</w:t>
      </w:r>
      <w:r w:rsidRPr="0012491E">
        <w:rPr>
          <w:rFonts w:hint="cs"/>
          <w:rtl/>
          <w:lang w:bidi="ar-SA"/>
        </w:rPr>
        <w:t xml:space="preserve"> و</w:t>
      </w:r>
      <w:r w:rsidRPr="0012491E">
        <w:rPr>
          <w:lang w:val="fr-CH"/>
        </w:rPr>
        <w:t>2</w:t>
      </w:r>
      <w:r w:rsidRPr="0012491E">
        <w:rPr>
          <w:rFonts w:hint="cs"/>
          <w:rtl/>
          <w:lang w:bidi="ar-SA"/>
        </w:rPr>
        <w:t xml:space="preserve"> و</w:t>
      </w:r>
      <w:r w:rsidRPr="0012491E">
        <w:rPr>
          <w:lang w:val="fr-CH"/>
        </w:rPr>
        <w:t>22</w:t>
      </w:r>
      <w:r w:rsidRPr="0012491E">
        <w:rPr>
          <w:rFonts w:hint="cs"/>
          <w:rtl/>
          <w:lang w:bidi="ar-SA"/>
        </w:rPr>
        <w:t xml:space="preserve"> و</w:t>
      </w:r>
      <w:r w:rsidRPr="0012491E">
        <w:rPr>
          <w:lang w:val="fr-CH"/>
        </w:rPr>
        <w:t>54</w:t>
      </w:r>
      <w:r w:rsidRPr="0012491E">
        <w:rPr>
          <w:rFonts w:hint="cs"/>
          <w:rtl/>
          <w:lang w:bidi="ar-SA"/>
        </w:rPr>
        <w:t xml:space="preserve"> للجمعية العالمية لتقييس الاتصالات، عند الاقتضاء، من أجل توضيح معايير إنشاء الأفرقة الإقليمية للجان الدراسات</w:t>
      </w:r>
      <w:r w:rsidR="00AE7F62">
        <w:rPr>
          <w:rFonts w:hint="cs"/>
          <w:rtl/>
          <w:lang w:bidi="ar-SA"/>
        </w:rPr>
        <w:t xml:space="preserve"> والمشاركة فيها وحلها</w:t>
      </w:r>
      <w:r w:rsidRPr="0012491E">
        <w:rPr>
          <w:rFonts w:hint="cs"/>
          <w:rtl/>
          <w:lang w:bidi="ar-SA"/>
        </w:rPr>
        <w:t>، ودور الفريق الاستشاري في هذا الصدد</w:t>
      </w:r>
      <w:r>
        <w:rPr>
          <w:rFonts w:hint="cs"/>
          <w:rtl/>
          <w:lang w:bidi="ar-SA"/>
        </w:rPr>
        <w:t xml:space="preserve"> </w:t>
      </w:r>
      <w:r w:rsidR="00AE7F62" w:rsidRPr="00AE7F62">
        <w:rPr>
          <w:rFonts w:hint="cs"/>
          <w:rtl/>
          <w:lang w:bidi="ar-SA"/>
        </w:rPr>
        <w:t>و</w:t>
      </w:r>
      <w:r w:rsidR="00D35097" w:rsidRPr="00AE7F62">
        <w:rPr>
          <w:rFonts w:hint="cs"/>
          <w:rtl/>
          <w:lang w:bidi="ar-SA"/>
        </w:rPr>
        <w:t>عمل الفريق المتخصص المعني ب</w:t>
      </w:r>
      <w:r w:rsidR="00A269E0" w:rsidRPr="00AE7F62">
        <w:rPr>
          <w:rFonts w:hint="cs"/>
          <w:rtl/>
          <w:lang w:bidi="ar-SA"/>
        </w:rPr>
        <w:t xml:space="preserve">إنشاء الأفرقة الإقليمية والمشاركة فيها وحلها </w:t>
      </w:r>
      <w:r w:rsidR="00A269E0" w:rsidRPr="00AE7F62">
        <w:rPr>
          <w:lang w:bidi="ar-SA"/>
        </w:rPr>
        <w:t>(RG-CPTRG)</w:t>
      </w:r>
      <w:r w:rsidR="006E3E6F">
        <w:rPr>
          <w:rFonts w:hint="cs"/>
          <w:rtl/>
          <w:lang w:bidi="ar-SA"/>
        </w:rPr>
        <w:t>.</w:t>
      </w:r>
    </w:p>
  </w:footnote>
  <w:footnote w:id="3">
    <w:p w14:paraId="24218ECD" w14:textId="11E74D0D" w:rsidR="00A81DFB" w:rsidRDefault="00A81DFB" w:rsidP="00A81DFB">
      <w:pPr>
        <w:pStyle w:val="FootnoteText"/>
      </w:pPr>
      <w:r w:rsidRPr="00DF36E0">
        <w:rPr>
          <w:rStyle w:val="FootnoteReference"/>
        </w:rPr>
        <w:footnoteRef/>
      </w:r>
      <w:r w:rsidRPr="00DF36E0">
        <w:rPr>
          <w:rtl/>
        </w:rPr>
        <w:t xml:space="preserve"> </w:t>
      </w:r>
      <w:r w:rsidRPr="00DF36E0">
        <w:rPr>
          <w:rFonts w:hint="cs"/>
          <w:rtl/>
          <w:lang w:bidi="ar-SA"/>
        </w:rPr>
        <w:t>[</w:t>
      </w:r>
      <w:r w:rsidRPr="00D02BA1">
        <w:rPr>
          <w:b/>
          <w:bCs/>
          <w:lang w:val="fr-FR"/>
        </w:rPr>
        <w:t>1</w:t>
      </w:r>
      <w:r w:rsidRPr="00D02BA1">
        <w:rPr>
          <w:rFonts w:hint="cs"/>
          <w:b/>
          <w:bCs/>
          <w:i/>
          <w:iCs/>
          <w:rtl/>
          <w:lang w:bidi="ar-SA"/>
        </w:rPr>
        <w:t>مكرراً</w:t>
      </w:r>
      <w:r w:rsidRPr="00DF36E0">
        <w:rPr>
          <w:rFonts w:hint="cs"/>
          <w:b/>
          <w:bCs/>
          <w:rtl/>
          <w:lang w:bidi="ar-SA"/>
        </w:rPr>
        <w:t>.</w:t>
      </w:r>
      <w:r w:rsidRPr="00DF36E0">
        <w:rPr>
          <w:b/>
          <w:bCs/>
          <w:lang w:val="fr-FR"/>
        </w:rPr>
        <w:t>10</w:t>
      </w:r>
      <w:r w:rsidRPr="00DF36E0">
        <w:rPr>
          <w:rFonts w:hint="eastAsia"/>
          <w:rtl/>
          <w:lang w:bidi="ar-SA"/>
        </w:rPr>
        <w:t>    </w:t>
      </w:r>
      <w:r w:rsidRPr="00DF36E0">
        <w:rPr>
          <w:rtl/>
          <w:lang w:bidi="ar-SA"/>
        </w:rPr>
        <w:t>في حالة عدم وجود إجراء محدد للموافقة</w:t>
      </w:r>
      <w:r w:rsidR="00844BA3" w:rsidRPr="00DF36E0">
        <w:rPr>
          <w:rFonts w:hint="cs"/>
          <w:rtl/>
          <w:lang w:bidi="ar-SA"/>
        </w:rPr>
        <w:t>/للاتفاق</w:t>
      </w:r>
      <w:r w:rsidRPr="00DF36E0">
        <w:rPr>
          <w:rtl/>
          <w:lang w:bidi="ar-SA"/>
        </w:rPr>
        <w:t xml:space="preserve"> فيما يتعلق ب</w:t>
      </w:r>
      <w:r w:rsidR="00844BA3" w:rsidRPr="00DF36E0">
        <w:rPr>
          <w:rFonts w:hint="cs"/>
          <w:rtl/>
          <w:lang w:bidi="ar-SA"/>
        </w:rPr>
        <w:t>نص</w:t>
      </w:r>
      <w:r w:rsidRPr="00DF36E0">
        <w:rPr>
          <w:rtl/>
          <w:lang w:bidi="ar-SA"/>
        </w:rPr>
        <w:t xml:space="preserve"> معين وعدم التوصل إلى توافق الآراء في اجتماع لجنة الدراسات، يتعين اتباع العملية نفسها التي تُستخدم في</w:t>
      </w:r>
      <w:r w:rsidRPr="00DF36E0">
        <w:rPr>
          <w:rFonts w:hint="cs"/>
          <w:rtl/>
          <w:lang w:bidi="ar-SA"/>
        </w:rPr>
        <w:t> </w:t>
      </w:r>
      <w:r w:rsidRPr="00DF36E0">
        <w:rPr>
          <w:rtl/>
          <w:lang w:bidi="ar-SA"/>
        </w:rPr>
        <w:t xml:space="preserve">الجمعية العالـمية لتقييس الاتصالات، </w:t>
      </w:r>
      <w:r w:rsidR="00844BA3" w:rsidRPr="00DF36E0">
        <w:rPr>
          <w:rFonts w:hint="cs"/>
          <w:rtl/>
          <w:lang w:bidi="ar-SA"/>
        </w:rPr>
        <w:t>في ظروف استثنائية، و</w:t>
      </w:r>
      <w:r w:rsidRPr="00DF36E0">
        <w:rPr>
          <w:rtl/>
          <w:lang w:bidi="ar-SA"/>
        </w:rPr>
        <w:t>وفقاً للقواعد العامة لمؤتـمرات الاتحاد وجمعياته واجتماعاته، على النحو المبين في</w:t>
      </w:r>
      <w:r w:rsidRPr="00DF36E0">
        <w:rPr>
          <w:rFonts w:hint="cs"/>
          <w:rtl/>
          <w:lang w:bidi="ar-SA"/>
        </w:rPr>
        <w:t> </w:t>
      </w:r>
      <w:r w:rsidRPr="00DF36E0">
        <w:rPr>
          <w:rtl/>
          <w:lang w:bidi="ar-SA"/>
        </w:rPr>
        <w:t>الفقرة 13.1 أعلاه.]</w:t>
      </w:r>
    </w:p>
  </w:footnote>
  <w:footnote w:id="4">
    <w:p w14:paraId="6E5AE456" w14:textId="06055628" w:rsidR="00A47AB7" w:rsidRPr="003747A8" w:rsidRDefault="00A47AB7">
      <w:pPr>
        <w:pStyle w:val="FootnoteText"/>
        <w:rPr>
          <w:rtl/>
        </w:rPr>
      </w:pPr>
      <w:r>
        <w:rPr>
          <w:rStyle w:val="FootnoteReference"/>
        </w:rPr>
        <w:footnoteRef/>
      </w:r>
      <w:r>
        <w:rPr>
          <w:rtl/>
        </w:rPr>
        <w:t xml:space="preserve"> </w:t>
      </w:r>
      <w:r w:rsidR="007808A0">
        <w:rPr>
          <w:rFonts w:hint="cs"/>
          <w:rtl/>
        </w:rPr>
        <w:t xml:space="preserve">على الرغم من الاتفاق على أن تكون فترة الدراسة العامة </w:t>
      </w:r>
      <w:r w:rsidR="003747A8">
        <w:rPr>
          <w:rFonts w:hint="cs"/>
          <w:rtl/>
        </w:rPr>
        <w:t xml:space="preserve">من </w:t>
      </w:r>
      <w:r w:rsidR="003747A8">
        <w:t>2008</w:t>
      </w:r>
      <w:r w:rsidR="003747A8">
        <w:rPr>
          <w:rFonts w:hint="cs"/>
          <w:rtl/>
        </w:rPr>
        <w:t xml:space="preserve"> إلى </w:t>
      </w:r>
      <w:r w:rsidR="003747A8">
        <w:t>2021</w:t>
      </w:r>
      <w:r w:rsidR="003747A8">
        <w:rPr>
          <w:rFonts w:hint="cs"/>
          <w:rtl/>
        </w:rPr>
        <w:t xml:space="preserve">، فإن من المعترف به أن البيانات المتعلقة بالمسوغات وفق التوصيتين </w:t>
      </w:r>
      <w:r w:rsidR="003747A8">
        <w:t>A.1</w:t>
      </w:r>
      <w:r w:rsidR="003747A8">
        <w:rPr>
          <w:rFonts w:hint="cs"/>
          <w:rtl/>
        </w:rPr>
        <w:t xml:space="preserve"> و</w:t>
      </w:r>
      <w:r w:rsidR="003747A8">
        <w:t>A.13</w:t>
      </w:r>
      <w:r w:rsidR="003747A8">
        <w:rPr>
          <w:rFonts w:hint="cs"/>
          <w:rtl/>
        </w:rPr>
        <w:t xml:space="preserve"> تتوفر </w:t>
      </w:r>
      <w:r w:rsidR="00964BFA">
        <w:rPr>
          <w:rFonts w:hint="cs"/>
          <w:rtl/>
        </w:rPr>
        <w:t>فقط</w:t>
      </w:r>
      <w:r w:rsidR="003747A8">
        <w:rPr>
          <w:rFonts w:hint="cs"/>
          <w:rtl/>
        </w:rPr>
        <w:t xml:space="preserve"> </w:t>
      </w:r>
      <w:r w:rsidR="00964BFA">
        <w:rPr>
          <w:rFonts w:hint="cs"/>
          <w:rtl/>
        </w:rPr>
        <w:t xml:space="preserve">لمجموعة فرعية من هذه السنوات. وينبغي توخي الحذر </w:t>
      </w:r>
      <w:r w:rsidR="00927EFA">
        <w:rPr>
          <w:rFonts w:hint="cs"/>
          <w:rtl/>
        </w:rPr>
        <w:t xml:space="preserve">عند </w:t>
      </w:r>
      <w:r w:rsidR="006F511B">
        <w:rPr>
          <w:rFonts w:hint="cs"/>
          <w:rtl/>
        </w:rPr>
        <w:t>الخروج</w:t>
      </w:r>
      <w:r w:rsidR="00927EFA">
        <w:rPr>
          <w:rFonts w:hint="cs"/>
          <w:rtl/>
        </w:rPr>
        <w:t xml:space="preserve"> </w:t>
      </w:r>
      <w:r w:rsidR="006F511B">
        <w:rPr>
          <w:rFonts w:hint="cs"/>
          <w:rtl/>
        </w:rPr>
        <w:t>ب</w:t>
      </w:r>
      <w:r w:rsidR="00B81405">
        <w:rPr>
          <w:rFonts w:hint="cs"/>
          <w:rtl/>
        </w:rPr>
        <w:t>استنتاجات</w:t>
      </w:r>
      <w:r w:rsidR="00964BFA">
        <w:rPr>
          <w:rFonts w:hint="cs"/>
          <w:rtl/>
        </w:rPr>
        <w:t xml:space="preserve"> من هذه البيانات.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D253" w14:textId="77777777" w:rsidR="00281F5F" w:rsidRDefault="00281F5F" w:rsidP="002919E1"/>
  <w:p w14:paraId="08288370" w14:textId="77777777" w:rsidR="00281F5F" w:rsidRDefault="00281F5F" w:rsidP="002919E1"/>
  <w:p w14:paraId="1547058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52C0" w14:textId="461379AD" w:rsidR="00281F5F" w:rsidRPr="00AD538E" w:rsidRDefault="00281F5F" w:rsidP="00BC1642">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BC1642">
      <w:rPr>
        <w:rStyle w:val="PageNumber"/>
        <w:rFonts w:hint="cs"/>
        <w:rtl/>
      </w:rPr>
      <w:t xml:space="preserve">الوثيقة </w:t>
    </w:r>
    <w:r w:rsidR="00BC1642">
      <w:rPr>
        <w:rStyle w:val="PageNumber"/>
      </w:rPr>
      <w:t>23</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96A5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6E88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32C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BAC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B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0D"/>
    <w:rsid w:val="00002712"/>
    <w:rsid w:val="000069D7"/>
    <w:rsid w:val="00011021"/>
    <w:rsid w:val="000114EC"/>
    <w:rsid w:val="00011EF2"/>
    <w:rsid w:val="00011F8C"/>
    <w:rsid w:val="00013EC6"/>
    <w:rsid w:val="00014C9B"/>
    <w:rsid w:val="00020BFD"/>
    <w:rsid w:val="000212B1"/>
    <w:rsid w:val="00021978"/>
    <w:rsid w:val="00021A0A"/>
    <w:rsid w:val="00022B74"/>
    <w:rsid w:val="0002327C"/>
    <w:rsid w:val="0002377C"/>
    <w:rsid w:val="00024E10"/>
    <w:rsid w:val="00025362"/>
    <w:rsid w:val="0002663B"/>
    <w:rsid w:val="0002719A"/>
    <w:rsid w:val="0003099D"/>
    <w:rsid w:val="00031627"/>
    <w:rsid w:val="00034263"/>
    <w:rsid w:val="00034B65"/>
    <w:rsid w:val="00034C99"/>
    <w:rsid w:val="00034EE7"/>
    <w:rsid w:val="0003697C"/>
    <w:rsid w:val="00037929"/>
    <w:rsid w:val="00040C94"/>
    <w:rsid w:val="0004159F"/>
    <w:rsid w:val="000425FC"/>
    <w:rsid w:val="00044D43"/>
    <w:rsid w:val="0004618B"/>
    <w:rsid w:val="0004786C"/>
    <w:rsid w:val="000505E3"/>
    <w:rsid w:val="00051443"/>
    <w:rsid w:val="00051907"/>
    <w:rsid w:val="00052624"/>
    <w:rsid w:val="00053C05"/>
    <w:rsid w:val="00065B2D"/>
    <w:rsid w:val="0006732E"/>
    <w:rsid w:val="000673E4"/>
    <w:rsid w:val="00070714"/>
    <w:rsid w:val="000709C4"/>
    <w:rsid w:val="000710C4"/>
    <w:rsid w:val="00071E18"/>
    <w:rsid w:val="0007381D"/>
    <w:rsid w:val="00074F51"/>
    <w:rsid w:val="00075A3F"/>
    <w:rsid w:val="00076DEE"/>
    <w:rsid w:val="00080758"/>
    <w:rsid w:val="00084375"/>
    <w:rsid w:val="00094A3A"/>
    <w:rsid w:val="00095B68"/>
    <w:rsid w:val="000A1542"/>
    <w:rsid w:val="000A1729"/>
    <w:rsid w:val="000A1B16"/>
    <w:rsid w:val="000A3A48"/>
    <w:rsid w:val="000A6CEC"/>
    <w:rsid w:val="000A762F"/>
    <w:rsid w:val="000B0DC2"/>
    <w:rsid w:val="000B3896"/>
    <w:rsid w:val="000B3D5B"/>
    <w:rsid w:val="000B5404"/>
    <w:rsid w:val="000B7770"/>
    <w:rsid w:val="000C1C07"/>
    <w:rsid w:val="000C3B74"/>
    <w:rsid w:val="000C5A37"/>
    <w:rsid w:val="000C6B77"/>
    <w:rsid w:val="000C6C0B"/>
    <w:rsid w:val="000D0BD0"/>
    <w:rsid w:val="000D1708"/>
    <w:rsid w:val="000D5A5B"/>
    <w:rsid w:val="000E0CC8"/>
    <w:rsid w:val="000E2AFC"/>
    <w:rsid w:val="000E6D30"/>
    <w:rsid w:val="000F05C8"/>
    <w:rsid w:val="000F05F5"/>
    <w:rsid w:val="000F518F"/>
    <w:rsid w:val="000F57B2"/>
    <w:rsid w:val="0010037A"/>
    <w:rsid w:val="0010081C"/>
    <w:rsid w:val="001013E3"/>
    <w:rsid w:val="001022F7"/>
    <w:rsid w:val="0010363F"/>
    <w:rsid w:val="001067BA"/>
    <w:rsid w:val="00106F99"/>
    <w:rsid w:val="00107524"/>
    <w:rsid w:val="00107DF2"/>
    <w:rsid w:val="00112792"/>
    <w:rsid w:val="001131C7"/>
    <w:rsid w:val="00114558"/>
    <w:rsid w:val="0011608D"/>
    <w:rsid w:val="00116316"/>
    <w:rsid w:val="0012115D"/>
    <w:rsid w:val="001222E5"/>
    <w:rsid w:val="00123398"/>
    <w:rsid w:val="00123AA6"/>
    <w:rsid w:val="0012491E"/>
    <w:rsid w:val="00124A27"/>
    <w:rsid w:val="0012545F"/>
    <w:rsid w:val="00125844"/>
    <w:rsid w:val="00125CED"/>
    <w:rsid w:val="00130282"/>
    <w:rsid w:val="00136B82"/>
    <w:rsid w:val="0013751A"/>
    <w:rsid w:val="00141289"/>
    <w:rsid w:val="001414E5"/>
    <w:rsid w:val="00144389"/>
    <w:rsid w:val="001464F2"/>
    <w:rsid w:val="00147A0F"/>
    <w:rsid w:val="001508D1"/>
    <w:rsid w:val="001528F3"/>
    <w:rsid w:val="001533B9"/>
    <w:rsid w:val="0015414B"/>
    <w:rsid w:val="00155005"/>
    <w:rsid w:val="0015589E"/>
    <w:rsid w:val="00156027"/>
    <w:rsid w:val="00157817"/>
    <w:rsid w:val="00160B88"/>
    <w:rsid w:val="001638A2"/>
    <w:rsid w:val="001643B2"/>
    <w:rsid w:val="00167178"/>
    <w:rsid w:val="00167364"/>
    <w:rsid w:val="0017028C"/>
    <w:rsid w:val="00173255"/>
    <w:rsid w:val="001740FA"/>
    <w:rsid w:val="00175753"/>
    <w:rsid w:val="00175838"/>
    <w:rsid w:val="00175912"/>
    <w:rsid w:val="00176FEC"/>
    <w:rsid w:val="00180869"/>
    <w:rsid w:val="00181A34"/>
    <w:rsid w:val="001827E5"/>
    <w:rsid w:val="00182D7F"/>
    <w:rsid w:val="00183A85"/>
    <w:rsid w:val="001842AC"/>
    <w:rsid w:val="00184EA7"/>
    <w:rsid w:val="001854C4"/>
    <w:rsid w:val="001903B2"/>
    <w:rsid w:val="00191722"/>
    <w:rsid w:val="00195A6C"/>
    <w:rsid w:val="00195F4D"/>
    <w:rsid w:val="001967E7"/>
    <w:rsid w:val="001A1851"/>
    <w:rsid w:val="001A26DC"/>
    <w:rsid w:val="001A40A1"/>
    <w:rsid w:val="001A7D84"/>
    <w:rsid w:val="001B1D1F"/>
    <w:rsid w:val="001B2E74"/>
    <w:rsid w:val="001B3B39"/>
    <w:rsid w:val="001B4652"/>
    <w:rsid w:val="001B5953"/>
    <w:rsid w:val="001B5ADA"/>
    <w:rsid w:val="001B5D01"/>
    <w:rsid w:val="001B683D"/>
    <w:rsid w:val="001C0782"/>
    <w:rsid w:val="001C0E09"/>
    <w:rsid w:val="001C109D"/>
    <w:rsid w:val="001C215F"/>
    <w:rsid w:val="001C33D4"/>
    <w:rsid w:val="001C54BA"/>
    <w:rsid w:val="001C7080"/>
    <w:rsid w:val="001D192C"/>
    <w:rsid w:val="001D40EB"/>
    <w:rsid w:val="001D67A3"/>
    <w:rsid w:val="001D746E"/>
    <w:rsid w:val="001E0A05"/>
    <w:rsid w:val="001E190C"/>
    <w:rsid w:val="001E51EE"/>
    <w:rsid w:val="001E5390"/>
    <w:rsid w:val="001E54F6"/>
    <w:rsid w:val="001E5A8C"/>
    <w:rsid w:val="001E6640"/>
    <w:rsid w:val="001E7F61"/>
    <w:rsid w:val="001F173B"/>
    <w:rsid w:val="001F20CB"/>
    <w:rsid w:val="001F4EDF"/>
    <w:rsid w:val="001F5DA0"/>
    <w:rsid w:val="001F606C"/>
    <w:rsid w:val="001F6A5F"/>
    <w:rsid w:val="001F7AC7"/>
    <w:rsid w:val="00201A0A"/>
    <w:rsid w:val="0020368A"/>
    <w:rsid w:val="00204D99"/>
    <w:rsid w:val="0020624B"/>
    <w:rsid w:val="002075D4"/>
    <w:rsid w:val="00211A68"/>
    <w:rsid w:val="00211B2A"/>
    <w:rsid w:val="002123DA"/>
    <w:rsid w:val="00212C56"/>
    <w:rsid w:val="002133EB"/>
    <w:rsid w:val="002150F7"/>
    <w:rsid w:val="0021658E"/>
    <w:rsid w:val="0021670B"/>
    <w:rsid w:val="0022084D"/>
    <w:rsid w:val="00220D0A"/>
    <w:rsid w:val="00220D69"/>
    <w:rsid w:val="00220DFB"/>
    <w:rsid w:val="00223C6C"/>
    <w:rsid w:val="00223DC4"/>
    <w:rsid w:val="002249E6"/>
    <w:rsid w:val="0023101B"/>
    <w:rsid w:val="0023102F"/>
    <w:rsid w:val="00231057"/>
    <w:rsid w:val="002323AF"/>
    <w:rsid w:val="0023289F"/>
    <w:rsid w:val="00232A09"/>
    <w:rsid w:val="002333A0"/>
    <w:rsid w:val="00235499"/>
    <w:rsid w:val="002371F3"/>
    <w:rsid w:val="00241993"/>
    <w:rsid w:val="0024377C"/>
    <w:rsid w:val="00245D25"/>
    <w:rsid w:val="00247EC9"/>
    <w:rsid w:val="00250361"/>
    <w:rsid w:val="002525C5"/>
    <w:rsid w:val="002543CF"/>
    <w:rsid w:val="0025454C"/>
    <w:rsid w:val="00254580"/>
    <w:rsid w:val="00254C82"/>
    <w:rsid w:val="002554C4"/>
    <w:rsid w:val="002574CC"/>
    <w:rsid w:val="0026062E"/>
    <w:rsid w:val="00260F50"/>
    <w:rsid w:val="002611D3"/>
    <w:rsid w:val="002612E2"/>
    <w:rsid w:val="00261EF7"/>
    <w:rsid w:val="002623D1"/>
    <w:rsid w:val="00263BF8"/>
    <w:rsid w:val="0026532D"/>
    <w:rsid w:val="00266EA9"/>
    <w:rsid w:val="00266FE3"/>
    <w:rsid w:val="002675FF"/>
    <w:rsid w:val="0027069F"/>
    <w:rsid w:val="00271D1B"/>
    <w:rsid w:val="002745ED"/>
    <w:rsid w:val="00274DF7"/>
    <w:rsid w:val="00274EE6"/>
    <w:rsid w:val="002764FA"/>
    <w:rsid w:val="00277510"/>
    <w:rsid w:val="00280E04"/>
    <w:rsid w:val="00281F5F"/>
    <w:rsid w:val="00281F63"/>
    <w:rsid w:val="0028203A"/>
    <w:rsid w:val="0028295C"/>
    <w:rsid w:val="002843E4"/>
    <w:rsid w:val="00285169"/>
    <w:rsid w:val="002866CC"/>
    <w:rsid w:val="0028783D"/>
    <w:rsid w:val="00287D47"/>
    <w:rsid w:val="002919E1"/>
    <w:rsid w:val="0029217E"/>
    <w:rsid w:val="00293308"/>
    <w:rsid w:val="00293807"/>
    <w:rsid w:val="002957A6"/>
    <w:rsid w:val="00295917"/>
    <w:rsid w:val="00296071"/>
    <w:rsid w:val="00296F0A"/>
    <w:rsid w:val="00297E82"/>
    <w:rsid w:val="002A2CB6"/>
    <w:rsid w:val="002A3F57"/>
    <w:rsid w:val="002A4572"/>
    <w:rsid w:val="002A4A51"/>
    <w:rsid w:val="002A617E"/>
    <w:rsid w:val="002A72C4"/>
    <w:rsid w:val="002A7A91"/>
    <w:rsid w:val="002A7E2E"/>
    <w:rsid w:val="002B0AF0"/>
    <w:rsid w:val="002B12C5"/>
    <w:rsid w:val="002B16D8"/>
    <w:rsid w:val="002B3314"/>
    <w:rsid w:val="002B7843"/>
    <w:rsid w:val="002C2750"/>
    <w:rsid w:val="002C6940"/>
    <w:rsid w:val="002D0728"/>
    <w:rsid w:val="002D2683"/>
    <w:rsid w:val="002D3332"/>
    <w:rsid w:val="002D5F64"/>
    <w:rsid w:val="002D64C1"/>
    <w:rsid w:val="002D6BB4"/>
    <w:rsid w:val="002D6FBF"/>
    <w:rsid w:val="002D7ACB"/>
    <w:rsid w:val="002E24AD"/>
    <w:rsid w:val="002E3D4E"/>
    <w:rsid w:val="002E4107"/>
    <w:rsid w:val="002E48BF"/>
    <w:rsid w:val="002E61C2"/>
    <w:rsid w:val="002E7194"/>
    <w:rsid w:val="002E71C1"/>
    <w:rsid w:val="002F050C"/>
    <w:rsid w:val="002F0852"/>
    <w:rsid w:val="002F3E46"/>
    <w:rsid w:val="002F42B5"/>
    <w:rsid w:val="002F68F6"/>
    <w:rsid w:val="003008D1"/>
    <w:rsid w:val="00300E0D"/>
    <w:rsid w:val="003014C9"/>
    <w:rsid w:val="003031E9"/>
    <w:rsid w:val="0030352A"/>
    <w:rsid w:val="003043D4"/>
    <w:rsid w:val="00304B12"/>
    <w:rsid w:val="003059D4"/>
    <w:rsid w:val="00306558"/>
    <w:rsid w:val="00306A43"/>
    <w:rsid w:val="003119F6"/>
    <w:rsid w:val="00311E3F"/>
    <w:rsid w:val="0031220A"/>
    <w:rsid w:val="00312F9A"/>
    <w:rsid w:val="003144A8"/>
    <w:rsid w:val="00314B1E"/>
    <w:rsid w:val="00315C66"/>
    <w:rsid w:val="003170D3"/>
    <w:rsid w:val="00317DAF"/>
    <w:rsid w:val="003217A1"/>
    <w:rsid w:val="00322F0B"/>
    <w:rsid w:val="003237D2"/>
    <w:rsid w:val="003273B4"/>
    <w:rsid w:val="003312E0"/>
    <w:rsid w:val="0033737F"/>
    <w:rsid w:val="00340798"/>
    <w:rsid w:val="00342C95"/>
    <w:rsid w:val="00343545"/>
    <w:rsid w:val="00345116"/>
    <w:rsid w:val="0034531D"/>
    <w:rsid w:val="00346AC6"/>
    <w:rsid w:val="0034724D"/>
    <w:rsid w:val="00353652"/>
    <w:rsid w:val="00353B25"/>
    <w:rsid w:val="003569E1"/>
    <w:rsid w:val="00360C13"/>
    <w:rsid w:val="00361E57"/>
    <w:rsid w:val="0037098E"/>
    <w:rsid w:val="00372E67"/>
    <w:rsid w:val="00374326"/>
    <w:rsid w:val="003747A8"/>
    <w:rsid w:val="00376C0D"/>
    <w:rsid w:val="003815E2"/>
    <w:rsid w:val="00381FAD"/>
    <w:rsid w:val="00382604"/>
    <w:rsid w:val="00382A66"/>
    <w:rsid w:val="00384AE2"/>
    <w:rsid w:val="00387391"/>
    <w:rsid w:val="00387972"/>
    <w:rsid w:val="003923B1"/>
    <w:rsid w:val="003965FE"/>
    <w:rsid w:val="00397213"/>
    <w:rsid w:val="00397C17"/>
    <w:rsid w:val="003A06D4"/>
    <w:rsid w:val="003A1849"/>
    <w:rsid w:val="003A319E"/>
    <w:rsid w:val="003A363D"/>
    <w:rsid w:val="003A426F"/>
    <w:rsid w:val="003A5B02"/>
    <w:rsid w:val="003A5C95"/>
    <w:rsid w:val="003B10D7"/>
    <w:rsid w:val="003B180C"/>
    <w:rsid w:val="003B1ADA"/>
    <w:rsid w:val="003B1BE9"/>
    <w:rsid w:val="003B27AD"/>
    <w:rsid w:val="003B2C97"/>
    <w:rsid w:val="003B3DCD"/>
    <w:rsid w:val="003B4F23"/>
    <w:rsid w:val="003C01A1"/>
    <w:rsid w:val="003C12F6"/>
    <w:rsid w:val="003C1558"/>
    <w:rsid w:val="003C2760"/>
    <w:rsid w:val="003C2BA2"/>
    <w:rsid w:val="003C3A13"/>
    <w:rsid w:val="003C46DF"/>
    <w:rsid w:val="003D21CA"/>
    <w:rsid w:val="003D3A86"/>
    <w:rsid w:val="003D50EE"/>
    <w:rsid w:val="003D66EB"/>
    <w:rsid w:val="003D69E2"/>
    <w:rsid w:val="003E02EF"/>
    <w:rsid w:val="003E0C27"/>
    <w:rsid w:val="003E1D90"/>
    <w:rsid w:val="003E594A"/>
    <w:rsid w:val="003E743C"/>
    <w:rsid w:val="003F13EF"/>
    <w:rsid w:val="003F29E4"/>
    <w:rsid w:val="003F53E6"/>
    <w:rsid w:val="003F60A0"/>
    <w:rsid w:val="003F6518"/>
    <w:rsid w:val="003F6C76"/>
    <w:rsid w:val="003F7807"/>
    <w:rsid w:val="003F7E5F"/>
    <w:rsid w:val="00400586"/>
    <w:rsid w:val="00400673"/>
    <w:rsid w:val="00400A77"/>
    <w:rsid w:val="00400CD4"/>
    <w:rsid w:val="00402665"/>
    <w:rsid w:val="004037CC"/>
    <w:rsid w:val="00405F63"/>
    <w:rsid w:val="00407E45"/>
    <w:rsid w:val="00412DC2"/>
    <w:rsid w:val="00412FB3"/>
    <w:rsid w:val="004147B9"/>
    <w:rsid w:val="00415542"/>
    <w:rsid w:val="004162CA"/>
    <w:rsid w:val="00422C04"/>
    <w:rsid w:val="00423A40"/>
    <w:rsid w:val="00423F40"/>
    <w:rsid w:val="00425A89"/>
    <w:rsid w:val="00426144"/>
    <w:rsid w:val="004268CB"/>
    <w:rsid w:val="00427DF8"/>
    <w:rsid w:val="00430C10"/>
    <w:rsid w:val="0043404A"/>
    <w:rsid w:val="00434774"/>
    <w:rsid w:val="00435237"/>
    <w:rsid w:val="00440765"/>
    <w:rsid w:val="00443924"/>
    <w:rsid w:val="00447474"/>
    <w:rsid w:val="00452393"/>
    <w:rsid w:val="0045324A"/>
    <w:rsid w:val="00460422"/>
    <w:rsid w:val="00462507"/>
    <w:rsid w:val="004636E2"/>
    <w:rsid w:val="004642A9"/>
    <w:rsid w:val="00464434"/>
    <w:rsid w:val="00464FCF"/>
    <w:rsid w:val="00466A4A"/>
    <w:rsid w:val="00470CBD"/>
    <w:rsid w:val="00471A00"/>
    <w:rsid w:val="004723A8"/>
    <w:rsid w:val="00473C42"/>
    <w:rsid w:val="0047407D"/>
    <w:rsid w:val="0047687C"/>
    <w:rsid w:val="00481394"/>
    <w:rsid w:val="004813D5"/>
    <w:rsid w:val="00482E79"/>
    <w:rsid w:val="0048508C"/>
    <w:rsid w:val="00486B2B"/>
    <w:rsid w:val="00487056"/>
    <w:rsid w:val="004909DD"/>
    <w:rsid w:val="00490EA3"/>
    <w:rsid w:val="00491915"/>
    <w:rsid w:val="00492EF3"/>
    <w:rsid w:val="004934B3"/>
    <w:rsid w:val="00495AB6"/>
    <w:rsid w:val="004A05E6"/>
    <w:rsid w:val="004A0F80"/>
    <w:rsid w:val="004A1E12"/>
    <w:rsid w:val="004A4308"/>
    <w:rsid w:val="004A594D"/>
    <w:rsid w:val="004A6230"/>
    <w:rsid w:val="004A6C66"/>
    <w:rsid w:val="004A6F60"/>
    <w:rsid w:val="004A7AA0"/>
    <w:rsid w:val="004B09BB"/>
    <w:rsid w:val="004B0F9B"/>
    <w:rsid w:val="004B1D6A"/>
    <w:rsid w:val="004B36CC"/>
    <w:rsid w:val="004B3839"/>
    <w:rsid w:val="004B6280"/>
    <w:rsid w:val="004B7F1D"/>
    <w:rsid w:val="004B7FC3"/>
    <w:rsid w:val="004C11BC"/>
    <w:rsid w:val="004C20FB"/>
    <w:rsid w:val="004C5706"/>
    <w:rsid w:val="004C5C04"/>
    <w:rsid w:val="004D0448"/>
    <w:rsid w:val="004D3526"/>
    <w:rsid w:val="004D4AE6"/>
    <w:rsid w:val="004D53BC"/>
    <w:rsid w:val="004D657B"/>
    <w:rsid w:val="004D6744"/>
    <w:rsid w:val="004E0366"/>
    <w:rsid w:val="004E0631"/>
    <w:rsid w:val="004E1014"/>
    <w:rsid w:val="004E2A5D"/>
    <w:rsid w:val="004E2E37"/>
    <w:rsid w:val="004E63FB"/>
    <w:rsid w:val="004E6F8E"/>
    <w:rsid w:val="004E719B"/>
    <w:rsid w:val="004E736B"/>
    <w:rsid w:val="004F1236"/>
    <w:rsid w:val="004F5405"/>
    <w:rsid w:val="004F626F"/>
    <w:rsid w:val="00501564"/>
    <w:rsid w:val="005015EB"/>
    <w:rsid w:val="0050198B"/>
    <w:rsid w:val="00504941"/>
    <w:rsid w:val="00505FCA"/>
    <w:rsid w:val="00506EC0"/>
    <w:rsid w:val="00510C2D"/>
    <w:rsid w:val="00511AB3"/>
    <w:rsid w:val="00511B42"/>
    <w:rsid w:val="0051202C"/>
    <w:rsid w:val="00514941"/>
    <w:rsid w:val="00514FE2"/>
    <w:rsid w:val="00515212"/>
    <w:rsid w:val="005166A4"/>
    <w:rsid w:val="005169F4"/>
    <w:rsid w:val="00516F19"/>
    <w:rsid w:val="005171CB"/>
    <w:rsid w:val="0051768A"/>
    <w:rsid w:val="00517B32"/>
    <w:rsid w:val="00517E5D"/>
    <w:rsid w:val="00520A02"/>
    <w:rsid w:val="005210D1"/>
    <w:rsid w:val="00521323"/>
    <w:rsid w:val="005217B1"/>
    <w:rsid w:val="00522A39"/>
    <w:rsid w:val="00523146"/>
    <w:rsid w:val="00523275"/>
    <w:rsid w:val="00523D37"/>
    <w:rsid w:val="00524CDF"/>
    <w:rsid w:val="00526C23"/>
    <w:rsid w:val="00531AAA"/>
    <w:rsid w:val="00531DC7"/>
    <w:rsid w:val="005350B0"/>
    <w:rsid w:val="005355EB"/>
    <w:rsid w:val="0053765F"/>
    <w:rsid w:val="0054057D"/>
    <w:rsid w:val="00542FAA"/>
    <w:rsid w:val="005431B5"/>
    <w:rsid w:val="005463C5"/>
    <w:rsid w:val="00546A99"/>
    <w:rsid w:val="0054797C"/>
    <w:rsid w:val="00553411"/>
    <w:rsid w:val="00554AE7"/>
    <w:rsid w:val="00555AB3"/>
    <w:rsid w:val="00555B42"/>
    <w:rsid w:val="005572B0"/>
    <w:rsid w:val="00560749"/>
    <w:rsid w:val="00560BCA"/>
    <w:rsid w:val="00560C08"/>
    <w:rsid w:val="00561D58"/>
    <w:rsid w:val="005622F9"/>
    <w:rsid w:val="0056458F"/>
    <w:rsid w:val="00564746"/>
    <w:rsid w:val="0056512C"/>
    <w:rsid w:val="005712EE"/>
    <w:rsid w:val="0057139B"/>
    <w:rsid w:val="00571676"/>
    <w:rsid w:val="005730DF"/>
    <w:rsid w:val="00574ABD"/>
    <w:rsid w:val="00575C39"/>
    <w:rsid w:val="00576D0A"/>
    <w:rsid w:val="00576FCC"/>
    <w:rsid w:val="005814A4"/>
    <w:rsid w:val="0058164E"/>
    <w:rsid w:val="0058207A"/>
    <w:rsid w:val="00582223"/>
    <w:rsid w:val="0058234B"/>
    <w:rsid w:val="00584333"/>
    <w:rsid w:val="00586B66"/>
    <w:rsid w:val="00586E79"/>
    <w:rsid w:val="00590963"/>
    <w:rsid w:val="005920F1"/>
    <w:rsid w:val="0059489E"/>
    <w:rsid w:val="005951DE"/>
    <w:rsid w:val="005953EC"/>
    <w:rsid w:val="00595F49"/>
    <w:rsid w:val="005964D6"/>
    <w:rsid w:val="005968B8"/>
    <w:rsid w:val="00596AF3"/>
    <w:rsid w:val="00597362"/>
    <w:rsid w:val="005A1CB3"/>
    <w:rsid w:val="005A3DFB"/>
    <w:rsid w:val="005A4F62"/>
    <w:rsid w:val="005A6FA0"/>
    <w:rsid w:val="005A7E48"/>
    <w:rsid w:val="005A7F77"/>
    <w:rsid w:val="005B00A1"/>
    <w:rsid w:val="005B04C6"/>
    <w:rsid w:val="005B19F2"/>
    <w:rsid w:val="005B1CC2"/>
    <w:rsid w:val="005B3561"/>
    <w:rsid w:val="005B5D38"/>
    <w:rsid w:val="005B5E36"/>
    <w:rsid w:val="005B6FF5"/>
    <w:rsid w:val="005C1B73"/>
    <w:rsid w:val="005C1E04"/>
    <w:rsid w:val="005C29C8"/>
    <w:rsid w:val="005C3880"/>
    <w:rsid w:val="005C5D25"/>
    <w:rsid w:val="005C66BE"/>
    <w:rsid w:val="005C712F"/>
    <w:rsid w:val="005C7D3F"/>
    <w:rsid w:val="005C7F0E"/>
    <w:rsid w:val="005D0E1B"/>
    <w:rsid w:val="005D2606"/>
    <w:rsid w:val="005D6BE9"/>
    <w:rsid w:val="005D6D48"/>
    <w:rsid w:val="005D72A4"/>
    <w:rsid w:val="005E008B"/>
    <w:rsid w:val="005E11B4"/>
    <w:rsid w:val="005E1AAF"/>
    <w:rsid w:val="005E2276"/>
    <w:rsid w:val="005E648C"/>
    <w:rsid w:val="005E6A50"/>
    <w:rsid w:val="005F05CC"/>
    <w:rsid w:val="005F214E"/>
    <w:rsid w:val="005F256E"/>
    <w:rsid w:val="005F65DE"/>
    <w:rsid w:val="005F70C9"/>
    <w:rsid w:val="0060213D"/>
    <w:rsid w:val="00602DDA"/>
    <w:rsid w:val="00606D64"/>
    <w:rsid w:val="0060726E"/>
    <w:rsid w:val="006122F5"/>
    <w:rsid w:val="00613492"/>
    <w:rsid w:val="00613A28"/>
    <w:rsid w:val="00617691"/>
    <w:rsid w:val="00617D83"/>
    <w:rsid w:val="00623DE7"/>
    <w:rsid w:val="00624B4E"/>
    <w:rsid w:val="00630905"/>
    <w:rsid w:val="00630F26"/>
    <w:rsid w:val="006315B5"/>
    <w:rsid w:val="006327F7"/>
    <w:rsid w:val="00632D47"/>
    <w:rsid w:val="00633198"/>
    <w:rsid w:val="00633DE4"/>
    <w:rsid w:val="006341A2"/>
    <w:rsid w:val="006411D1"/>
    <w:rsid w:val="00641210"/>
    <w:rsid w:val="00641778"/>
    <w:rsid w:val="00644607"/>
    <w:rsid w:val="00644B53"/>
    <w:rsid w:val="00646116"/>
    <w:rsid w:val="00646328"/>
    <w:rsid w:val="0064637D"/>
    <w:rsid w:val="0065170C"/>
    <w:rsid w:val="00653585"/>
    <w:rsid w:val="006537E6"/>
    <w:rsid w:val="00654052"/>
    <w:rsid w:val="00654398"/>
    <w:rsid w:val="0065562F"/>
    <w:rsid w:val="00662AE3"/>
    <w:rsid w:val="006634D8"/>
    <w:rsid w:val="006653A6"/>
    <w:rsid w:val="00667429"/>
    <w:rsid w:val="00672B70"/>
    <w:rsid w:val="00675015"/>
    <w:rsid w:val="00675AEA"/>
    <w:rsid w:val="006779A4"/>
    <w:rsid w:val="0068011D"/>
    <w:rsid w:val="0068030C"/>
    <w:rsid w:val="0068058A"/>
    <w:rsid w:val="006806A9"/>
    <w:rsid w:val="00680A38"/>
    <w:rsid w:val="00680A66"/>
    <w:rsid w:val="00681391"/>
    <w:rsid w:val="006904F9"/>
    <w:rsid w:val="00691242"/>
    <w:rsid w:val="00694690"/>
    <w:rsid w:val="0069526C"/>
    <w:rsid w:val="00695EDE"/>
    <w:rsid w:val="006A04E1"/>
    <w:rsid w:val="006A0F02"/>
    <w:rsid w:val="006A12AC"/>
    <w:rsid w:val="006A1D39"/>
    <w:rsid w:val="006A2162"/>
    <w:rsid w:val="006A2A69"/>
    <w:rsid w:val="006A4793"/>
    <w:rsid w:val="006A4A0D"/>
    <w:rsid w:val="006A4CD3"/>
    <w:rsid w:val="006A52A8"/>
    <w:rsid w:val="006A5750"/>
    <w:rsid w:val="006B2521"/>
    <w:rsid w:val="006B294C"/>
    <w:rsid w:val="006B2966"/>
    <w:rsid w:val="006B4331"/>
    <w:rsid w:val="006B4B90"/>
    <w:rsid w:val="006B600C"/>
    <w:rsid w:val="006B658C"/>
    <w:rsid w:val="006C276F"/>
    <w:rsid w:val="006C28E0"/>
    <w:rsid w:val="006C2F16"/>
    <w:rsid w:val="006C6829"/>
    <w:rsid w:val="006D0B7A"/>
    <w:rsid w:val="006D2674"/>
    <w:rsid w:val="006D49B0"/>
    <w:rsid w:val="006D74DC"/>
    <w:rsid w:val="006D7A5A"/>
    <w:rsid w:val="006E2B65"/>
    <w:rsid w:val="006E38D0"/>
    <w:rsid w:val="006E3E6F"/>
    <w:rsid w:val="006E43AF"/>
    <w:rsid w:val="006E465B"/>
    <w:rsid w:val="006E5A9A"/>
    <w:rsid w:val="006E65EE"/>
    <w:rsid w:val="006E6ECA"/>
    <w:rsid w:val="006E7E2B"/>
    <w:rsid w:val="006F1B7B"/>
    <w:rsid w:val="006F1C31"/>
    <w:rsid w:val="006F23B8"/>
    <w:rsid w:val="006F37E4"/>
    <w:rsid w:val="006F4B8C"/>
    <w:rsid w:val="006F507A"/>
    <w:rsid w:val="006F511B"/>
    <w:rsid w:val="006F607E"/>
    <w:rsid w:val="006F6B8E"/>
    <w:rsid w:val="006F70BF"/>
    <w:rsid w:val="00700507"/>
    <w:rsid w:val="007025F0"/>
    <w:rsid w:val="0070294F"/>
    <w:rsid w:val="007036E4"/>
    <w:rsid w:val="00707459"/>
    <w:rsid w:val="007106E8"/>
    <w:rsid w:val="00711227"/>
    <w:rsid w:val="007117AB"/>
    <w:rsid w:val="00712395"/>
    <w:rsid w:val="00713940"/>
    <w:rsid w:val="00714510"/>
    <w:rsid w:val="007160B8"/>
    <w:rsid w:val="0071629E"/>
    <w:rsid w:val="00716A5C"/>
    <w:rsid w:val="00716B1D"/>
    <w:rsid w:val="00717E1D"/>
    <w:rsid w:val="007226F8"/>
    <w:rsid w:val="0072270F"/>
    <w:rsid w:val="00722EFB"/>
    <w:rsid w:val="007248EC"/>
    <w:rsid w:val="00724908"/>
    <w:rsid w:val="007263B4"/>
    <w:rsid w:val="00726744"/>
    <w:rsid w:val="00726A3C"/>
    <w:rsid w:val="00731150"/>
    <w:rsid w:val="00732C04"/>
    <w:rsid w:val="00734E41"/>
    <w:rsid w:val="0073543A"/>
    <w:rsid w:val="00736DCC"/>
    <w:rsid w:val="00736FC0"/>
    <w:rsid w:val="00737485"/>
    <w:rsid w:val="00741855"/>
    <w:rsid w:val="00741C58"/>
    <w:rsid w:val="00742B73"/>
    <w:rsid w:val="00743C3F"/>
    <w:rsid w:val="00745499"/>
    <w:rsid w:val="0074560B"/>
    <w:rsid w:val="007478F8"/>
    <w:rsid w:val="007508E4"/>
    <w:rsid w:val="00751251"/>
    <w:rsid w:val="00752A86"/>
    <w:rsid w:val="007569A4"/>
    <w:rsid w:val="007601A8"/>
    <w:rsid w:val="007610E7"/>
    <w:rsid w:val="00761C32"/>
    <w:rsid w:val="00762E9E"/>
    <w:rsid w:val="00762EE4"/>
    <w:rsid w:val="00764079"/>
    <w:rsid w:val="0076537F"/>
    <w:rsid w:val="00765EEA"/>
    <w:rsid w:val="00767218"/>
    <w:rsid w:val="007675CE"/>
    <w:rsid w:val="00770AA0"/>
    <w:rsid w:val="007710F5"/>
    <w:rsid w:val="00771F7E"/>
    <w:rsid w:val="007727B4"/>
    <w:rsid w:val="007732F5"/>
    <w:rsid w:val="00773E9C"/>
    <w:rsid w:val="00774E41"/>
    <w:rsid w:val="00775F30"/>
    <w:rsid w:val="00776F6B"/>
    <w:rsid w:val="00777694"/>
    <w:rsid w:val="00777A9F"/>
    <w:rsid w:val="007808A0"/>
    <w:rsid w:val="00780E3F"/>
    <w:rsid w:val="00783226"/>
    <w:rsid w:val="007845C8"/>
    <w:rsid w:val="00786A7E"/>
    <w:rsid w:val="00787777"/>
    <w:rsid w:val="00790154"/>
    <w:rsid w:val="0079315A"/>
    <w:rsid w:val="007962E6"/>
    <w:rsid w:val="0079704D"/>
    <w:rsid w:val="00797D74"/>
    <w:rsid w:val="007A0802"/>
    <w:rsid w:val="007A1BE7"/>
    <w:rsid w:val="007A2EB7"/>
    <w:rsid w:val="007A3A06"/>
    <w:rsid w:val="007A419E"/>
    <w:rsid w:val="007B1FCA"/>
    <w:rsid w:val="007B7B55"/>
    <w:rsid w:val="007C047B"/>
    <w:rsid w:val="007C2C12"/>
    <w:rsid w:val="007C3CFA"/>
    <w:rsid w:val="007C59BE"/>
    <w:rsid w:val="007D1907"/>
    <w:rsid w:val="007D428C"/>
    <w:rsid w:val="007D5749"/>
    <w:rsid w:val="007E029E"/>
    <w:rsid w:val="007E0E8B"/>
    <w:rsid w:val="007E1A73"/>
    <w:rsid w:val="007E43DE"/>
    <w:rsid w:val="007E663A"/>
    <w:rsid w:val="007E6847"/>
    <w:rsid w:val="007E6B0A"/>
    <w:rsid w:val="007E6FFB"/>
    <w:rsid w:val="007E7629"/>
    <w:rsid w:val="007E7A0C"/>
    <w:rsid w:val="007F08CA"/>
    <w:rsid w:val="007F108B"/>
    <w:rsid w:val="007F1E7F"/>
    <w:rsid w:val="007F5DB4"/>
    <w:rsid w:val="007F6388"/>
    <w:rsid w:val="007F749F"/>
    <w:rsid w:val="007F7FC3"/>
    <w:rsid w:val="00802415"/>
    <w:rsid w:val="00802493"/>
    <w:rsid w:val="008032A2"/>
    <w:rsid w:val="008053F8"/>
    <w:rsid w:val="00805405"/>
    <w:rsid w:val="0080554D"/>
    <w:rsid w:val="00806DDA"/>
    <w:rsid w:val="0080755E"/>
    <w:rsid w:val="00810211"/>
    <w:rsid w:val="00810482"/>
    <w:rsid w:val="0081156C"/>
    <w:rsid w:val="00811DC9"/>
    <w:rsid w:val="00813B8F"/>
    <w:rsid w:val="00814459"/>
    <w:rsid w:val="00815857"/>
    <w:rsid w:val="008164F0"/>
    <w:rsid w:val="00816514"/>
    <w:rsid w:val="00816801"/>
    <w:rsid w:val="00817568"/>
    <w:rsid w:val="008204AC"/>
    <w:rsid w:val="0082418E"/>
    <w:rsid w:val="00825CCD"/>
    <w:rsid w:val="008261C2"/>
    <w:rsid w:val="008278AD"/>
    <w:rsid w:val="00830D96"/>
    <w:rsid w:val="00834791"/>
    <w:rsid w:val="00834867"/>
    <w:rsid w:val="00836A81"/>
    <w:rsid w:val="00836BBF"/>
    <w:rsid w:val="00836E1A"/>
    <w:rsid w:val="00840834"/>
    <w:rsid w:val="00842DFA"/>
    <w:rsid w:val="008431DB"/>
    <w:rsid w:val="00843E2F"/>
    <w:rsid w:val="00844BA3"/>
    <w:rsid w:val="00845D79"/>
    <w:rsid w:val="008500C2"/>
    <w:rsid w:val="008526A7"/>
    <w:rsid w:val="008531AF"/>
    <w:rsid w:val="0085402C"/>
    <w:rsid w:val="008549FB"/>
    <w:rsid w:val="0085569D"/>
    <w:rsid w:val="00855A84"/>
    <w:rsid w:val="00855B59"/>
    <w:rsid w:val="008564C7"/>
    <w:rsid w:val="00857555"/>
    <w:rsid w:val="008576DB"/>
    <w:rsid w:val="0085774F"/>
    <w:rsid w:val="00860C5E"/>
    <w:rsid w:val="008614B8"/>
    <w:rsid w:val="00861CBC"/>
    <w:rsid w:val="00864946"/>
    <w:rsid w:val="008657CB"/>
    <w:rsid w:val="00865D2E"/>
    <w:rsid w:val="00866CA0"/>
    <w:rsid w:val="0087059A"/>
    <w:rsid w:val="00872EDA"/>
    <w:rsid w:val="00873A6F"/>
    <w:rsid w:val="00873A9B"/>
    <w:rsid w:val="00874D60"/>
    <w:rsid w:val="0087674E"/>
    <w:rsid w:val="00877F02"/>
    <w:rsid w:val="0088031F"/>
    <w:rsid w:val="0088154B"/>
    <w:rsid w:val="00881C31"/>
    <w:rsid w:val="00881CB8"/>
    <w:rsid w:val="00882C0B"/>
    <w:rsid w:val="0088384B"/>
    <w:rsid w:val="00884282"/>
    <w:rsid w:val="008876FD"/>
    <w:rsid w:val="00892D74"/>
    <w:rsid w:val="00893E53"/>
    <w:rsid w:val="0089616C"/>
    <w:rsid w:val="0089633E"/>
    <w:rsid w:val="00897750"/>
    <w:rsid w:val="008A1137"/>
    <w:rsid w:val="008A12A2"/>
    <w:rsid w:val="008A12DC"/>
    <w:rsid w:val="008A1788"/>
    <w:rsid w:val="008A1E64"/>
    <w:rsid w:val="008A2A84"/>
    <w:rsid w:val="008A3E57"/>
    <w:rsid w:val="008A4185"/>
    <w:rsid w:val="008A548F"/>
    <w:rsid w:val="008A5813"/>
    <w:rsid w:val="008A60D3"/>
    <w:rsid w:val="008A6552"/>
    <w:rsid w:val="008B1E48"/>
    <w:rsid w:val="008B3C86"/>
    <w:rsid w:val="008B4E93"/>
    <w:rsid w:val="008B52B7"/>
    <w:rsid w:val="008C1A73"/>
    <w:rsid w:val="008C31A6"/>
    <w:rsid w:val="008C3818"/>
    <w:rsid w:val="008C5657"/>
    <w:rsid w:val="008D0AAE"/>
    <w:rsid w:val="008D2314"/>
    <w:rsid w:val="008D2EC7"/>
    <w:rsid w:val="008D3734"/>
    <w:rsid w:val="008D6ACC"/>
    <w:rsid w:val="008D7A0A"/>
    <w:rsid w:val="008D7AF0"/>
    <w:rsid w:val="008E07B3"/>
    <w:rsid w:val="008E189C"/>
    <w:rsid w:val="008E1F0C"/>
    <w:rsid w:val="008E25B7"/>
    <w:rsid w:val="008E2CBE"/>
    <w:rsid w:val="008E2D3E"/>
    <w:rsid w:val="008E32DD"/>
    <w:rsid w:val="008E32ED"/>
    <w:rsid w:val="008E4261"/>
    <w:rsid w:val="008E6010"/>
    <w:rsid w:val="008F1321"/>
    <w:rsid w:val="008F30A8"/>
    <w:rsid w:val="008F32B4"/>
    <w:rsid w:val="008F32E5"/>
    <w:rsid w:val="008F4626"/>
    <w:rsid w:val="008F49D9"/>
    <w:rsid w:val="008F6E8D"/>
    <w:rsid w:val="008F6FAE"/>
    <w:rsid w:val="008F71CE"/>
    <w:rsid w:val="009000D0"/>
    <w:rsid w:val="009004DF"/>
    <w:rsid w:val="00900724"/>
    <w:rsid w:val="00900E58"/>
    <w:rsid w:val="00902F60"/>
    <w:rsid w:val="0090342C"/>
    <w:rsid w:val="00903E90"/>
    <w:rsid w:val="009044E0"/>
    <w:rsid w:val="00904AA5"/>
    <w:rsid w:val="0090553F"/>
    <w:rsid w:val="00907339"/>
    <w:rsid w:val="0091015D"/>
    <w:rsid w:val="00911AA2"/>
    <w:rsid w:val="009120D7"/>
    <w:rsid w:val="0091211E"/>
    <w:rsid w:val="009134B3"/>
    <w:rsid w:val="00913F41"/>
    <w:rsid w:val="009179BB"/>
    <w:rsid w:val="00917AE9"/>
    <w:rsid w:val="0092394E"/>
    <w:rsid w:val="00926915"/>
    <w:rsid w:val="00927DC2"/>
    <w:rsid w:val="00927E18"/>
    <w:rsid w:val="00927EFA"/>
    <w:rsid w:val="00931896"/>
    <w:rsid w:val="00932E7B"/>
    <w:rsid w:val="0094190C"/>
    <w:rsid w:val="00943FDA"/>
    <w:rsid w:val="00944B19"/>
    <w:rsid w:val="00945CAA"/>
    <w:rsid w:val="0094662C"/>
    <w:rsid w:val="00950086"/>
    <w:rsid w:val="0095025E"/>
    <w:rsid w:val="00951718"/>
    <w:rsid w:val="00953C3B"/>
    <w:rsid w:val="00954E08"/>
    <w:rsid w:val="0096054A"/>
    <w:rsid w:val="00960962"/>
    <w:rsid w:val="00962AD9"/>
    <w:rsid w:val="00963C21"/>
    <w:rsid w:val="00964BFA"/>
    <w:rsid w:val="009651EB"/>
    <w:rsid w:val="0096766A"/>
    <w:rsid w:val="00967DBD"/>
    <w:rsid w:val="00967FE3"/>
    <w:rsid w:val="00970060"/>
    <w:rsid w:val="00970082"/>
    <w:rsid w:val="00972CE0"/>
    <w:rsid w:val="0097338F"/>
    <w:rsid w:val="00974855"/>
    <w:rsid w:val="00976370"/>
    <w:rsid w:val="00980901"/>
    <w:rsid w:val="00980EB8"/>
    <w:rsid w:val="009820F6"/>
    <w:rsid w:val="00982D83"/>
    <w:rsid w:val="009858BA"/>
    <w:rsid w:val="00986879"/>
    <w:rsid w:val="00986F63"/>
    <w:rsid w:val="00995E25"/>
    <w:rsid w:val="00995F97"/>
    <w:rsid w:val="009A0377"/>
    <w:rsid w:val="009A170D"/>
    <w:rsid w:val="009A3D30"/>
    <w:rsid w:val="009A615B"/>
    <w:rsid w:val="009B0FB1"/>
    <w:rsid w:val="009B2275"/>
    <w:rsid w:val="009B468B"/>
    <w:rsid w:val="009B6243"/>
    <w:rsid w:val="009B65D0"/>
    <w:rsid w:val="009B6FD8"/>
    <w:rsid w:val="009C13BE"/>
    <w:rsid w:val="009C1ACE"/>
    <w:rsid w:val="009C4774"/>
    <w:rsid w:val="009C6D5F"/>
    <w:rsid w:val="009D16F6"/>
    <w:rsid w:val="009D3EE2"/>
    <w:rsid w:val="009D540E"/>
    <w:rsid w:val="009D6348"/>
    <w:rsid w:val="009D6763"/>
    <w:rsid w:val="009D69E3"/>
    <w:rsid w:val="009E1577"/>
    <w:rsid w:val="009E1C63"/>
    <w:rsid w:val="009E433C"/>
    <w:rsid w:val="009E5007"/>
    <w:rsid w:val="009E53BC"/>
    <w:rsid w:val="009E6072"/>
    <w:rsid w:val="009E613F"/>
    <w:rsid w:val="009F042B"/>
    <w:rsid w:val="009F1C2D"/>
    <w:rsid w:val="009F285F"/>
    <w:rsid w:val="009F6CD1"/>
    <w:rsid w:val="009F7BBE"/>
    <w:rsid w:val="00A009EB"/>
    <w:rsid w:val="00A00BF5"/>
    <w:rsid w:val="00A0151C"/>
    <w:rsid w:val="00A02264"/>
    <w:rsid w:val="00A02634"/>
    <w:rsid w:val="00A0304D"/>
    <w:rsid w:val="00A03FD6"/>
    <w:rsid w:val="00A04A14"/>
    <w:rsid w:val="00A04CF4"/>
    <w:rsid w:val="00A06F4C"/>
    <w:rsid w:val="00A074D5"/>
    <w:rsid w:val="00A07743"/>
    <w:rsid w:val="00A105FC"/>
    <w:rsid w:val="00A10AF0"/>
    <w:rsid w:val="00A11234"/>
    <w:rsid w:val="00A116A8"/>
    <w:rsid w:val="00A14CC4"/>
    <w:rsid w:val="00A16DE8"/>
    <w:rsid w:val="00A178EF"/>
    <w:rsid w:val="00A17A18"/>
    <w:rsid w:val="00A17E61"/>
    <w:rsid w:val="00A22AE9"/>
    <w:rsid w:val="00A23241"/>
    <w:rsid w:val="00A2424F"/>
    <w:rsid w:val="00A25823"/>
    <w:rsid w:val="00A26758"/>
    <w:rsid w:val="00A2692D"/>
    <w:rsid w:val="00A269E0"/>
    <w:rsid w:val="00A26D0E"/>
    <w:rsid w:val="00A27205"/>
    <w:rsid w:val="00A278E9"/>
    <w:rsid w:val="00A3338E"/>
    <w:rsid w:val="00A335DF"/>
    <w:rsid w:val="00A33A95"/>
    <w:rsid w:val="00A3451F"/>
    <w:rsid w:val="00A3584A"/>
    <w:rsid w:val="00A35C9D"/>
    <w:rsid w:val="00A35CF3"/>
    <w:rsid w:val="00A35DF4"/>
    <w:rsid w:val="00A35E1F"/>
    <w:rsid w:val="00A36268"/>
    <w:rsid w:val="00A369A1"/>
    <w:rsid w:val="00A36B74"/>
    <w:rsid w:val="00A36D2B"/>
    <w:rsid w:val="00A375BD"/>
    <w:rsid w:val="00A40B2C"/>
    <w:rsid w:val="00A42ADC"/>
    <w:rsid w:val="00A435E4"/>
    <w:rsid w:val="00A43C96"/>
    <w:rsid w:val="00A4551A"/>
    <w:rsid w:val="00A4552D"/>
    <w:rsid w:val="00A47AB7"/>
    <w:rsid w:val="00A47BA4"/>
    <w:rsid w:val="00A5182D"/>
    <w:rsid w:val="00A52773"/>
    <w:rsid w:val="00A5419B"/>
    <w:rsid w:val="00A546A0"/>
    <w:rsid w:val="00A54B22"/>
    <w:rsid w:val="00A57D53"/>
    <w:rsid w:val="00A60E03"/>
    <w:rsid w:val="00A65299"/>
    <w:rsid w:val="00A65FB7"/>
    <w:rsid w:val="00A66D2B"/>
    <w:rsid w:val="00A67141"/>
    <w:rsid w:val="00A71287"/>
    <w:rsid w:val="00A71967"/>
    <w:rsid w:val="00A71CAE"/>
    <w:rsid w:val="00A720CB"/>
    <w:rsid w:val="00A733B0"/>
    <w:rsid w:val="00A744D5"/>
    <w:rsid w:val="00A77B4C"/>
    <w:rsid w:val="00A809E8"/>
    <w:rsid w:val="00A81681"/>
    <w:rsid w:val="00A81DFB"/>
    <w:rsid w:val="00A82580"/>
    <w:rsid w:val="00A831CB"/>
    <w:rsid w:val="00A83FDB"/>
    <w:rsid w:val="00A841DA"/>
    <w:rsid w:val="00A861E6"/>
    <w:rsid w:val="00A870AD"/>
    <w:rsid w:val="00A87593"/>
    <w:rsid w:val="00A90843"/>
    <w:rsid w:val="00A91634"/>
    <w:rsid w:val="00A91F89"/>
    <w:rsid w:val="00A9271E"/>
    <w:rsid w:val="00A9365D"/>
    <w:rsid w:val="00A951E5"/>
    <w:rsid w:val="00A9645C"/>
    <w:rsid w:val="00AA3441"/>
    <w:rsid w:val="00AA3FCD"/>
    <w:rsid w:val="00AA6493"/>
    <w:rsid w:val="00AA6BBC"/>
    <w:rsid w:val="00AA6C78"/>
    <w:rsid w:val="00AA6EF1"/>
    <w:rsid w:val="00AA72D4"/>
    <w:rsid w:val="00AB24AA"/>
    <w:rsid w:val="00AB2A33"/>
    <w:rsid w:val="00AC1275"/>
    <w:rsid w:val="00AC1C6E"/>
    <w:rsid w:val="00AC2E7B"/>
    <w:rsid w:val="00AC7395"/>
    <w:rsid w:val="00AD162B"/>
    <w:rsid w:val="00AD1D68"/>
    <w:rsid w:val="00AD2F82"/>
    <w:rsid w:val="00AD538E"/>
    <w:rsid w:val="00AD690F"/>
    <w:rsid w:val="00AD69DD"/>
    <w:rsid w:val="00AD7A3E"/>
    <w:rsid w:val="00AE10D3"/>
    <w:rsid w:val="00AE1417"/>
    <w:rsid w:val="00AE3459"/>
    <w:rsid w:val="00AE36C3"/>
    <w:rsid w:val="00AE3D53"/>
    <w:rsid w:val="00AE4925"/>
    <w:rsid w:val="00AE5A5C"/>
    <w:rsid w:val="00AE6B26"/>
    <w:rsid w:val="00AE7F62"/>
    <w:rsid w:val="00AF0D11"/>
    <w:rsid w:val="00AF0F47"/>
    <w:rsid w:val="00AF17B2"/>
    <w:rsid w:val="00AF22C1"/>
    <w:rsid w:val="00AF3EFA"/>
    <w:rsid w:val="00AF41D1"/>
    <w:rsid w:val="00AF5318"/>
    <w:rsid w:val="00AF604C"/>
    <w:rsid w:val="00B0047A"/>
    <w:rsid w:val="00B01623"/>
    <w:rsid w:val="00B033DF"/>
    <w:rsid w:val="00B0347D"/>
    <w:rsid w:val="00B039AD"/>
    <w:rsid w:val="00B03EF5"/>
    <w:rsid w:val="00B0517F"/>
    <w:rsid w:val="00B068A1"/>
    <w:rsid w:val="00B07CEE"/>
    <w:rsid w:val="00B07EE0"/>
    <w:rsid w:val="00B1114E"/>
    <w:rsid w:val="00B12661"/>
    <w:rsid w:val="00B16045"/>
    <w:rsid w:val="00B1667D"/>
    <w:rsid w:val="00B1714C"/>
    <w:rsid w:val="00B20D6B"/>
    <w:rsid w:val="00B21948"/>
    <w:rsid w:val="00B228A4"/>
    <w:rsid w:val="00B2411A"/>
    <w:rsid w:val="00B24553"/>
    <w:rsid w:val="00B2495C"/>
    <w:rsid w:val="00B24EC5"/>
    <w:rsid w:val="00B24FEF"/>
    <w:rsid w:val="00B251DA"/>
    <w:rsid w:val="00B254C7"/>
    <w:rsid w:val="00B25EA4"/>
    <w:rsid w:val="00B27354"/>
    <w:rsid w:val="00B273F4"/>
    <w:rsid w:val="00B329DF"/>
    <w:rsid w:val="00B33CF5"/>
    <w:rsid w:val="00B3510B"/>
    <w:rsid w:val="00B356B2"/>
    <w:rsid w:val="00B357E9"/>
    <w:rsid w:val="00B35DEB"/>
    <w:rsid w:val="00B35F12"/>
    <w:rsid w:val="00B403C5"/>
    <w:rsid w:val="00B40DD3"/>
    <w:rsid w:val="00B4164D"/>
    <w:rsid w:val="00B42340"/>
    <w:rsid w:val="00B425C1"/>
    <w:rsid w:val="00B479E0"/>
    <w:rsid w:val="00B510D9"/>
    <w:rsid w:val="00B516D6"/>
    <w:rsid w:val="00B51A02"/>
    <w:rsid w:val="00B52B2F"/>
    <w:rsid w:val="00B532B6"/>
    <w:rsid w:val="00B5333C"/>
    <w:rsid w:val="00B55548"/>
    <w:rsid w:val="00B55780"/>
    <w:rsid w:val="00B55E8A"/>
    <w:rsid w:val="00B5689C"/>
    <w:rsid w:val="00B56E4B"/>
    <w:rsid w:val="00B606BA"/>
    <w:rsid w:val="00B6133A"/>
    <w:rsid w:val="00B61F39"/>
    <w:rsid w:val="00B63EAC"/>
    <w:rsid w:val="00B66817"/>
    <w:rsid w:val="00B676A7"/>
    <w:rsid w:val="00B70D9B"/>
    <w:rsid w:val="00B71E3B"/>
    <w:rsid w:val="00B721D5"/>
    <w:rsid w:val="00B736CD"/>
    <w:rsid w:val="00B743D2"/>
    <w:rsid w:val="00B81405"/>
    <w:rsid w:val="00B81CB5"/>
    <w:rsid w:val="00B827BD"/>
    <w:rsid w:val="00B8351F"/>
    <w:rsid w:val="00B83E0C"/>
    <w:rsid w:val="00B8523A"/>
    <w:rsid w:val="00B8536E"/>
    <w:rsid w:val="00B86C44"/>
    <w:rsid w:val="00B87074"/>
    <w:rsid w:val="00B9014C"/>
    <w:rsid w:val="00B92569"/>
    <w:rsid w:val="00B93239"/>
    <w:rsid w:val="00B934A9"/>
    <w:rsid w:val="00B93E4C"/>
    <w:rsid w:val="00B96D93"/>
    <w:rsid w:val="00B9727C"/>
    <w:rsid w:val="00B97588"/>
    <w:rsid w:val="00BA09AB"/>
    <w:rsid w:val="00BA0EE0"/>
    <w:rsid w:val="00BA139E"/>
    <w:rsid w:val="00BA5B9C"/>
    <w:rsid w:val="00BA7681"/>
    <w:rsid w:val="00BA7D44"/>
    <w:rsid w:val="00BB084E"/>
    <w:rsid w:val="00BB646E"/>
    <w:rsid w:val="00BB6478"/>
    <w:rsid w:val="00BB729E"/>
    <w:rsid w:val="00BC04C8"/>
    <w:rsid w:val="00BC09F9"/>
    <w:rsid w:val="00BC1642"/>
    <w:rsid w:val="00BC1970"/>
    <w:rsid w:val="00BC1D7B"/>
    <w:rsid w:val="00BC1E8D"/>
    <w:rsid w:val="00BC1F4C"/>
    <w:rsid w:val="00BC3F01"/>
    <w:rsid w:val="00BC4511"/>
    <w:rsid w:val="00BC6161"/>
    <w:rsid w:val="00BC6179"/>
    <w:rsid w:val="00BC65A2"/>
    <w:rsid w:val="00BC6C61"/>
    <w:rsid w:val="00BC7FA6"/>
    <w:rsid w:val="00BD3744"/>
    <w:rsid w:val="00BD3F60"/>
    <w:rsid w:val="00BD48E6"/>
    <w:rsid w:val="00BD4B9E"/>
    <w:rsid w:val="00BD6291"/>
    <w:rsid w:val="00BD6EF3"/>
    <w:rsid w:val="00BD7D37"/>
    <w:rsid w:val="00BE2B35"/>
    <w:rsid w:val="00BE3134"/>
    <w:rsid w:val="00BE4BBA"/>
    <w:rsid w:val="00BE5A67"/>
    <w:rsid w:val="00BE69C3"/>
    <w:rsid w:val="00BE74BF"/>
    <w:rsid w:val="00BF7240"/>
    <w:rsid w:val="00BF7718"/>
    <w:rsid w:val="00C00341"/>
    <w:rsid w:val="00C0461A"/>
    <w:rsid w:val="00C04D8D"/>
    <w:rsid w:val="00C05E6C"/>
    <w:rsid w:val="00C1165E"/>
    <w:rsid w:val="00C11973"/>
    <w:rsid w:val="00C12211"/>
    <w:rsid w:val="00C12348"/>
    <w:rsid w:val="00C17FDD"/>
    <w:rsid w:val="00C2132A"/>
    <w:rsid w:val="00C21791"/>
    <w:rsid w:val="00C21E13"/>
    <w:rsid w:val="00C22074"/>
    <w:rsid w:val="00C2377B"/>
    <w:rsid w:val="00C24031"/>
    <w:rsid w:val="00C258AB"/>
    <w:rsid w:val="00C2709E"/>
    <w:rsid w:val="00C27B6C"/>
    <w:rsid w:val="00C30215"/>
    <w:rsid w:val="00C31150"/>
    <w:rsid w:val="00C321DC"/>
    <w:rsid w:val="00C32BEE"/>
    <w:rsid w:val="00C34E09"/>
    <w:rsid w:val="00C3693C"/>
    <w:rsid w:val="00C374B6"/>
    <w:rsid w:val="00C408E4"/>
    <w:rsid w:val="00C42FAE"/>
    <w:rsid w:val="00C45D85"/>
    <w:rsid w:val="00C46E5C"/>
    <w:rsid w:val="00C47CEB"/>
    <w:rsid w:val="00C500CE"/>
    <w:rsid w:val="00C503A6"/>
    <w:rsid w:val="00C50466"/>
    <w:rsid w:val="00C510F8"/>
    <w:rsid w:val="00C53F6F"/>
    <w:rsid w:val="00C5489D"/>
    <w:rsid w:val="00C5738A"/>
    <w:rsid w:val="00C619A4"/>
    <w:rsid w:val="00C625F2"/>
    <w:rsid w:val="00C63505"/>
    <w:rsid w:val="00C67357"/>
    <w:rsid w:val="00C71759"/>
    <w:rsid w:val="00C74612"/>
    <w:rsid w:val="00C74759"/>
    <w:rsid w:val="00C74A5A"/>
    <w:rsid w:val="00C760F8"/>
    <w:rsid w:val="00C76310"/>
    <w:rsid w:val="00C765C3"/>
    <w:rsid w:val="00C768EC"/>
    <w:rsid w:val="00C8199C"/>
    <w:rsid w:val="00C8292C"/>
    <w:rsid w:val="00C833EA"/>
    <w:rsid w:val="00C83A25"/>
    <w:rsid w:val="00C84112"/>
    <w:rsid w:val="00C841EB"/>
    <w:rsid w:val="00C845B1"/>
    <w:rsid w:val="00C84B15"/>
    <w:rsid w:val="00C864A7"/>
    <w:rsid w:val="00C8665F"/>
    <w:rsid w:val="00C917B5"/>
    <w:rsid w:val="00C93B4E"/>
    <w:rsid w:val="00C94DFA"/>
    <w:rsid w:val="00C94E03"/>
    <w:rsid w:val="00C95760"/>
    <w:rsid w:val="00C963A8"/>
    <w:rsid w:val="00CA020E"/>
    <w:rsid w:val="00CA0904"/>
    <w:rsid w:val="00CA298C"/>
    <w:rsid w:val="00CB050A"/>
    <w:rsid w:val="00CB0DF8"/>
    <w:rsid w:val="00CB161A"/>
    <w:rsid w:val="00CB2727"/>
    <w:rsid w:val="00CB2BF9"/>
    <w:rsid w:val="00CB2FAE"/>
    <w:rsid w:val="00CB375F"/>
    <w:rsid w:val="00CB4300"/>
    <w:rsid w:val="00CB454E"/>
    <w:rsid w:val="00CB4A88"/>
    <w:rsid w:val="00CB4BE3"/>
    <w:rsid w:val="00CB5B93"/>
    <w:rsid w:val="00CB5F4B"/>
    <w:rsid w:val="00CB672B"/>
    <w:rsid w:val="00CB7408"/>
    <w:rsid w:val="00CB7C74"/>
    <w:rsid w:val="00CC030E"/>
    <w:rsid w:val="00CC0935"/>
    <w:rsid w:val="00CC1A3A"/>
    <w:rsid w:val="00CC2888"/>
    <w:rsid w:val="00CC32F3"/>
    <w:rsid w:val="00CC40A7"/>
    <w:rsid w:val="00CC4F40"/>
    <w:rsid w:val="00CC68C4"/>
    <w:rsid w:val="00CC6D05"/>
    <w:rsid w:val="00CC7637"/>
    <w:rsid w:val="00CC79A4"/>
    <w:rsid w:val="00CD0534"/>
    <w:rsid w:val="00CD0575"/>
    <w:rsid w:val="00CD0FDE"/>
    <w:rsid w:val="00CD2321"/>
    <w:rsid w:val="00CD361D"/>
    <w:rsid w:val="00CD60CE"/>
    <w:rsid w:val="00CD687F"/>
    <w:rsid w:val="00CE01F9"/>
    <w:rsid w:val="00CE0E68"/>
    <w:rsid w:val="00CE3D79"/>
    <w:rsid w:val="00CE4EC4"/>
    <w:rsid w:val="00CE55E3"/>
    <w:rsid w:val="00CE56B1"/>
    <w:rsid w:val="00CE5BA4"/>
    <w:rsid w:val="00CE5F9B"/>
    <w:rsid w:val="00CE6019"/>
    <w:rsid w:val="00CE6A41"/>
    <w:rsid w:val="00CE7399"/>
    <w:rsid w:val="00CF1EEB"/>
    <w:rsid w:val="00CF23F6"/>
    <w:rsid w:val="00CF4CB9"/>
    <w:rsid w:val="00CF6899"/>
    <w:rsid w:val="00D02BA1"/>
    <w:rsid w:val="00D03243"/>
    <w:rsid w:val="00D03E65"/>
    <w:rsid w:val="00D068BD"/>
    <w:rsid w:val="00D101EC"/>
    <w:rsid w:val="00D1028C"/>
    <w:rsid w:val="00D10820"/>
    <w:rsid w:val="00D11C28"/>
    <w:rsid w:val="00D12A6A"/>
    <w:rsid w:val="00D15B8B"/>
    <w:rsid w:val="00D20167"/>
    <w:rsid w:val="00D22EF4"/>
    <w:rsid w:val="00D23449"/>
    <w:rsid w:val="00D2411C"/>
    <w:rsid w:val="00D25120"/>
    <w:rsid w:val="00D26815"/>
    <w:rsid w:val="00D33C37"/>
    <w:rsid w:val="00D33F62"/>
    <w:rsid w:val="00D346B5"/>
    <w:rsid w:val="00D3477A"/>
    <w:rsid w:val="00D35097"/>
    <w:rsid w:val="00D368CD"/>
    <w:rsid w:val="00D36AF0"/>
    <w:rsid w:val="00D40A36"/>
    <w:rsid w:val="00D419CB"/>
    <w:rsid w:val="00D44350"/>
    <w:rsid w:val="00D44E3F"/>
    <w:rsid w:val="00D4558A"/>
    <w:rsid w:val="00D45E2D"/>
    <w:rsid w:val="00D51BB8"/>
    <w:rsid w:val="00D525F5"/>
    <w:rsid w:val="00D535D0"/>
    <w:rsid w:val="00D543BC"/>
    <w:rsid w:val="00D577D8"/>
    <w:rsid w:val="00D605E1"/>
    <w:rsid w:val="00D624D1"/>
    <w:rsid w:val="00D62C78"/>
    <w:rsid w:val="00D66F36"/>
    <w:rsid w:val="00D67FAE"/>
    <w:rsid w:val="00D71CF1"/>
    <w:rsid w:val="00D726DD"/>
    <w:rsid w:val="00D763D9"/>
    <w:rsid w:val="00D7678B"/>
    <w:rsid w:val="00D77236"/>
    <w:rsid w:val="00D81703"/>
    <w:rsid w:val="00D82929"/>
    <w:rsid w:val="00D83BF8"/>
    <w:rsid w:val="00D83C35"/>
    <w:rsid w:val="00D84214"/>
    <w:rsid w:val="00D90B4B"/>
    <w:rsid w:val="00D93A1F"/>
    <w:rsid w:val="00D943E5"/>
    <w:rsid w:val="00D9469C"/>
    <w:rsid w:val="00DA09E9"/>
    <w:rsid w:val="00DA1AE0"/>
    <w:rsid w:val="00DA311F"/>
    <w:rsid w:val="00DA39FB"/>
    <w:rsid w:val="00DB7E22"/>
    <w:rsid w:val="00DC01DA"/>
    <w:rsid w:val="00DC14D3"/>
    <w:rsid w:val="00DC29DD"/>
    <w:rsid w:val="00DC2DA9"/>
    <w:rsid w:val="00DC5557"/>
    <w:rsid w:val="00DC5B20"/>
    <w:rsid w:val="00DC7C0E"/>
    <w:rsid w:val="00DC7EA1"/>
    <w:rsid w:val="00DD3682"/>
    <w:rsid w:val="00DD454A"/>
    <w:rsid w:val="00DD4786"/>
    <w:rsid w:val="00DE007D"/>
    <w:rsid w:val="00DE1E82"/>
    <w:rsid w:val="00DE3F90"/>
    <w:rsid w:val="00DE42EC"/>
    <w:rsid w:val="00DE588A"/>
    <w:rsid w:val="00DE5EC4"/>
    <w:rsid w:val="00DE7387"/>
    <w:rsid w:val="00DE770D"/>
    <w:rsid w:val="00DF1D12"/>
    <w:rsid w:val="00DF2A6A"/>
    <w:rsid w:val="00DF36E0"/>
    <w:rsid w:val="00DF3B72"/>
    <w:rsid w:val="00DF6699"/>
    <w:rsid w:val="00DF7350"/>
    <w:rsid w:val="00E036E9"/>
    <w:rsid w:val="00E0441F"/>
    <w:rsid w:val="00E10821"/>
    <w:rsid w:val="00E110EB"/>
    <w:rsid w:val="00E11680"/>
    <w:rsid w:val="00E125BD"/>
    <w:rsid w:val="00E135CD"/>
    <w:rsid w:val="00E137B1"/>
    <w:rsid w:val="00E20823"/>
    <w:rsid w:val="00E227FA"/>
    <w:rsid w:val="00E22ED2"/>
    <w:rsid w:val="00E2489D"/>
    <w:rsid w:val="00E24942"/>
    <w:rsid w:val="00E258D3"/>
    <w:rsid w:val="00E26520"/>
    <w:rsid w:val="00E274B4"/>
    <w:rsid w:val="00E30EEE"/>
    <w:rsid w:val="00E31DF7"/>
    <w:rsid w:val="00E31F4A"/>
    <w:rsid w:val="00E343A3"/>
    <w:rsid w:val="00E34A28"/>
    <w:rsid w:val="00E3506C"/>
    <w:rsid w:val="00E42A00"/>
    <w:rsid w:val="00E42DBD"/>
    <w:rsid w:val="00E43C03"/>
    <w:rsid w:val="00E46107"/>
    <w:rsid w:val="00E467A3"/>
    <w:rsid w:val="00E46E51"/>
    <w:rsid w:val="00E510F0"/>
    <w:rsid w:val="00E51BFA"/>
    <w:rsid w:val="00E57685"/>
    <w:rsid w:val="00E57C57"/>
    <w:rsid w:val="00E61768"/>
    <w:rsid w:val="00E61AE3"/>
    <w:rsid w:val="00E61FD2"/>
    <w:rsid w:val="00E621A3"/>
    <w:rsid w:val="00E62AA4"/>
    <w:rsid w:val="00E66A41"/>
    <w:rsid w:val="00E67EC9"/>
    <w:rsid w:val="00E7011B"/>
    <w:rsid w:val="00E70454"/>
    <w:rsid w:val="00E7119A"/>
    <w:rsid w:val="00E71375"/>
    <w:rsid w:val="00E73E60"/>
    <w:rsid w:val="00E77B33"/>
    <w:rsid w:val="00E77E6C"/>
    <w:rsid w:val="00E806B3"/>
    <w:rsid w:val="00E80748"/>
    <w:rsid w:val="00E80AA9"/>
    <w:rsid w:val="00E81957"/>
    <w:rsid w:val="00E833BC"/>
    <w:rsid w:val="00E84572"/>
    <w:rsid w:val="00E8487F"/>
    <w:rsid w:val="00E848A8"/>
    <w:rsid w:val="00E84CD0"/>
    <w:rsid w:val="00E84F37"/>
    <w:rsid w:val="00E8580E"/>
    <w:rsid w:val="00E94907"/>
    <w:rsid w:val="00E9778D"/>
    <w:rsid w:val="00E97E21"/>
    <w:rsid w:val="00EA048F"/>
    <w:rsid w:val="00EA0930"/>
    <w:rsid w:val="00EA0CF0"/>
    <w:rsid w:val="00EA1A0A"/>
    <w:rsid w:val="00EA1B76"/>
    <w:rsid w:val="00EA2625"/>
    <w:rsid w:val="00EA43CD"/>
    <w:rsid w:val="00EA6458"/>
    <w:rsid w:val="00EA7013"/>
    <w:rsid w:val="00EA77D7"/>
    <w:rsid w:val="00EA7DB8"/>
    <w:rsid w:val="00EC09B9"/>
    <w:rsid w:val="00EC2150"/>
    <w:rsid w:val="00EC2B70"/>
    <w:rsid w:val="00EC5D4A"/>
    <w:rsid w:val="00EC653E"/>
    <w:rsid w:val="00EC7D9D"/>
    <w:rsid w:val="00ED048C"/>
    <w:rsid w:val="00ED14FF"/>
    <w:rsid w:val="00ED2F3F"/>
    <w:rsid w:val="00ED56BE"/>
    <w:rsid w:val="00ED6738"/>
    <w:rsid w:val="00EE2548"/>
    <w:rsid w:val="00EE497C"/>
    <w:rsid w:val="00EE4FC0"/>
    <w:rsid w:val="00EE5404"/>
    <w:rsid w:val="00EE60E9"/>
    <w:rsid w:val="00EF008F"/>
    <w:rsid w:val="00EF1D3F"/>
    <w:rsid w:val="00EF2E71"/>
    <w:rsid w:val="00EF30F7"/>
    <w:rsid w:val="00EF38AF"/>
    <w:rsid w:val="00EF569A"/>
    <w:rsid w:val="00EF5CDC"/>
    <w:rsid w:val="00F00143"/>
    <w:rsid w:val="00F008EB"/>
    <w:rsid w:val="00F00BCE"/>
    <w:rsid w:val="00F01A91"/>
    <w:rsid w:val="00F02F19"/>
    <w:rsid w:val="00F0421C"/>
    <w:rsid w:val="00F0520A"/>
    <w:rsid w:val="00F055F8"/>
    <w:rsid w:val="00F1077B"/>
    <w:rsid w:val="00F10CB4"/>
    <w:rsid w:val="00F116EF"/>
    <w:rsid w:val="00F11B3D"/>
    <w:rsid w:val="00F12A5A"/>
    <w:rsid w:val="00F146AC"/>
    <w:rsid w:val="00F14763"/>
    <w:rsid w:val="00F1509A"/>
    <w:rsid w:val="00F158B6"/>
    <w:rsid w:val="00F16212"/>
    <w:rsid w:val="00F16602"/>
    <w:rsid w:val="00F167BB"/>
    <w:rsid w:val="00F17398"/>
    <w:rsid w:val="00F17A40"/>
    <w:rsid w:val="00F20360"/>
    <w:rsid w:val="00F230AE"/>
    <w:rsid w:val="00F23E0E"/>
    <w:rsid w:val="00F25A78"/>
    <w:rsid w:val="00F25B80"/>
    <w:rsid w:val="00F261F6"/>
    <w:rsid w:val="00F26586"/>
    <w:rsid w:val="00F2685F"/>
    <w:rsid w:val="00F331AA"/>
    <w:rsid w:val="00F335B8"/>
    <w:rsid w:val="00F338CA"/>
    <w:rsid w:val="00F33A34"/>
    <w:rsid w:val="00F350C8"/>
    <w:rsid w:val="00F359A7"/>
    <w:rsid w:val="00F53CCD"/>
    <w:rsid w:val="00F5420D"/>
    <w:rsid w:val="00F5453E"/>
    <w:rsid w:val="00F552AD"/>
    <w:rsid w:val="00F55303"/>
    <w:rsid w:val="00F555BB"/>
    <w:rsid w:val="00F61587"/>
    <w:rsid w:val="00F652D5"/>
    <w:rsid w:val="00F65A36"/>
    <w:rsid w:val="00F66070"/>
    <w:rsid w:val="00F71694"/>
    <w:rsid w:val="00F73063"/>
    <w:rsid w:val="00F73CD5"/>
    <w:rsid w:val="00F76C48"/>
    <w:rsid w:val="00F808CC"/>
    <w:rsid w:val="00F833FA"/>
    <w:rsid w:val="00F84613"/>
    <w:rsid w:val="00F84F74"/>
    <w:rsid w:val="00F8654D"/>
    <w:rsid w:val="00F86CE3"/>
    <w:rsid w:val="00F900C9"/>
    <w:rsid w:val="00F910B1"/>
    <w:rsid w:val="00F91D2A"/>
    <w:rsid w:val="00F92057"/>
    <w:rsid w:val="00F92C96"/>
    <w:rsid w:val="00F94D40"/>
    <w:rsid w:val="00F9508F"/>
    <w:rsid w:val="00F95A24"/>
    <w:rsid w:val="00F96154"/>
    <w:rsid w:val="00F96E5D"/>
    <w:rsid w:val="00F97D1C"/>
    <w:rsid w:val="00FA01BA"/>
    <w:rsid w:val="00FA0D4E"/>
    <w:rsid w:val="00FA11CA"/>
    <w:rsid w:val="00FA16E5"/>
    <w:rsid w:val="00FA290F"/>
    <w:rsid w:val="00FA62D5"/>
    <w:rsid w:val="00FA7502"/>
    <w:rsid w:val="00FB0753"/>
    <w:rsid w:val="00FB0C02"/>
    <w:rsid w:val="00FB3353"/>
    <w:rsid w:val="00FB35F6"/>
    <w:rsid w:val="00FB5CC8"/>
    <w:rsid w:val="00FB673B"/>
    <w:rsid w:val="00FC044C"/>
    <w:rsid w:val="00FC2AAE"/>
    <w:rsid w:val="00FC2CD0"/>
    <w:rsid w:val="00FC5FAB"/>
    <w:rsid w:val="00FC6E41"/>
    <w:rsid w:val="00FC6E82"/>
    <w:rsid w:val="00FC7FD8"/>
    <w:rsid w:val="00FD0594"/>
    <w:rsid w:val="00FD22A5"/>
    <w:rsid w:val="00FD3020"/>
    <w:rsid w:val="00FD3271"/>
    <w:rsid w:val="00FD6061"/>
    <w:rsid w:val="00FE14A5"/>
    <w:rsid w:val="00FE1F53"/>
    <w:rsid w:val="00FE27EE"/>
    <w:rsid w:val="00FE3BC7"/>
    <w:rsid w:val="00FE3E47"/>
    <w:rsid w:val="00FE4E96"/>
    <w:rsid w:val="00FE4EF9"/>
    <w:rsid w:val="00FF0B59"/>
    <w:rsid w:val="00FF16C9"/>
    <w:rsid w:val="00FF4E0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F57EA"/>
  <w15:docId w15:val="{A231AAAD-C976-4E07-B760-9EED810F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510"/>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8A5813"/>
    <w:pPr>
      <w:spacing w:before="160"/>
      <w:ind w:left="794" w:hanging="794"/>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uiPriority w:val="39"/>
    <w:rsid w:val="0015589E"/>
    <w:pPr>
      <w:keepLines/>
      <w:tabs>
        <w:tab w:val="clear" w:pos="794"/>
        <w:tab w:val="clear" w:pos="1191"/>
        <w:tab w:val="clear" w:pos="1588"/>
        <w:tab w:val="clear" w:pos="1985"/>
        <w:tab w:val="left" w:pos="1134"/>
        <w:tab w:val="left" w:leader="dot" w:pos="9072"/>
        <w:tab w:val="right" w:pos="9639"/>
      </w:tabs>
      <w:spacing w:before="80"/>
      <w:ind w:left="1134" w:right="567" w:hanging="567"/>
    </w:pPr>
  </w:style>
  <w:style w:type="paragraph" w:styleId="TOC1">
    <w:name w:val="toc 1"/>
    <w:basedOn w:val="Normal"/>
    <w:uiPriority w:val="39"/>
    <w:rsid w:val="0015589E"/>
    <w:pPr>
      <w:tabs>
        <w:tab w:val="clear" w:pos="794"/>
        <w:tab w:val="clear" w:pos="1191"/>
        <w:tab w:val="clear" w:pos="1588"/>
        <w:tab w:val="clear" w:pos="1985"/>
        <w:tab w:val="left" w:pos="567"/>
        <w:tab w:val="left" w:leader="dot" w:pos="9072"/>
        <w:tab w:val="right" w:pos="9639"/>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Footnote symbol,Ref,de nota al pie"/>
    <w:basedOn w:val="DefaultParagraphFont"/>
    <w:uiPriority w:val="99"/>
    <w:qFormat/>
    <w:rsid w:val="005431B5"/>
    <w:rPr>
      <w:rFonts w:ascii="Dubai" w:hAnsi="Dubai" w:cs="Dubai"/>
      <w:position w:val="6"/>
      <w:sz w:val="18"/>
      <w:szCs w:val="18"/>
    </w:rPr>
  </w:style>
  <w:style w:type="paragraph" w:styleId="FootnoteText">
    <w:name w:val="footnote text"/>
    <w:basedOn w:val="Normal"/>
    <w:link w:val="FootnoteTextChar"/>
    <w:rsid w:val="00AD7A3E"/>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AD7A3E"/>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Style 58,超????,超?级链,超级链接,超链接1,하이퍼링크2"/>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1Char">
    <w:name w:val="Heading 1 Char"/>
    <w:basedOn w:val="DefaultParagraphFont"/>
    <w:link w:val="Heading1"/>
    <w:uiPriority w:val="9"/>
    <w:rsid w:val="00BC1642"/>
    <w:rPr>
      <w:rFonts w:ascii="Dubai" w:hAnsi="Dubai" w:cs="Dubai"/>
      <w:b/>
      <w:bCs/>
      <w:kern w:val="32"/>
      <w:sz w:val="26"/>
      <w:szCs w:val="26"/>
      <w:lang w:eastAsia="en-US" w:bidi="ar-EG"/>
    </w:rPr>
  </w:style>
  <w:style w:type="paragraph" w:customStyle="1" w:styleId="enumlev10">
    <w:name w:val="enumlev 1"/>
    <w:basedOn w:val="Normal"/>
    <w:qFormat/>
    <w:rsid w:val="00BC1642"/>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cs="Traditional Arabic"/>
      <w:szCs w:val="30"/>
      <w:lang w:eastAsia="zh-CN" w:bidi="ar-SY"/>
    </w:rPr>
  </w:style>
  <w:style w:type="paragraph" w:customStyle="1" w:styleId="TableNo0">
    <w:name w:val="Table No"/>
    <w:basedOn w:val="Normal"/>
    <w:qFormat/>
    <w:rsid w:val="00BC1642"/>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Tabletitle0">
    <w:name w:val="Table title"/>
    <w:basedOn w:val="TableNo0"/>
    <w:qFormat/>
    <w:rsid w:val="00BC1642"/>
    <w:pPr>
      <w:spacing w:before="120" w:after="240"/>
    </w:pPr>
    <w:rPr>
      <w:b/>
      <w:bCs/>
    </w:rPr>
  </w:style>
  <w:style w:type="paragraph" w:customStyle="1" w:styleId="TableHead0">
    <w:name w:val="Table Head"/>
    <w:basedOn w:val="Normal"/>
    <w:qFormat/>
    <w:rsid w:val="00BC1642"/>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cs="Traditional Arabic"/>
      <w:b/>
      <w:bCs/>
      <w:sz w:val="20"/>
      <w:szCs w:val="26"/>
      <w:lang w:eastAsia="zh-CN"/>
    </w:rPr>
  </w:style>
  <w:style w:type="paragraph" w:customStyle="1" w:styleId="Tabletexte">
    <w:name w:val="Table texte"/>
    <w:basedOn w:val="Normal"/>
    <w:qFormat/>
    <w:rsid w:val="00BC1642"/>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Theme="minorEastAsia" w:hAnsi="Times New Roman" w:cs="Traditional Arabic"/>
      <w:sz w:val="20"/>
      <w:szCs w:val="26"/>
      <w:lang w:eastAsia="zh-CN" w:bidi="ar-SY"/>
    </w:rPr>
  </w:style>
  <w:style w:type="paragraph" w:customStyle="1" w:styleId="TableHead1">
    <w:name w:val="Table_Head"/>
    <w:basedOn w:val="Tabletext"/>
    <w:uiPriority w:val="99"/>
    <w:rsid w:val="008576DB"/>
    <w:pPr>
      <w:keepNext/>
      <w:tabs>
        <w:tab w:val="clear" w:pos="794"/>
        <w:tab w:val="clear" w:pos="1021"/>
        <w:tab w:val="clear" w:pos="1191"/>
        <w:tab w:val="clear" w:pos="1588"/>
        <w:tab w:val="left" w:pos="1134"/>
        <w:tab w:val="left" w:pos="1701"/>
        <w:tab w:val="left" w:pos="2268"/>
      </w:tabs>
      <w:bidi w:val="0"/>
      <w:spacing w:before="80" w:after="80" w:line="240" w:lineRule="auto"/>
      <w:jc w:val="center"/>
    </w:pPr>
    <w:rPr>
      <w:rFonts w:ascii="Times New Roman" w:hAnsi="Times New Roman" w:cs="Times New Roman"/>
      <w:b/>
      <w:sz w:val="22"/>
      <w:lang w:val="en-GB" w:eastAsia="en-US"/>
    </w:rPr>
  </w:style>
  <w:style w:type="table" w:customStyle="1" w:styleId="TableGrid8">
    <w:name w:val="Table Grid8"/>
    <w:basedOn w:val="TableNormal"/>
    <w:next w:val="TableGrid"/>
    <w:rsid w:val="00AD7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6F6B8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8"/>
      <w:szCs w:val="40"/>
      <w:lang w:eastAsia="zh-CN" w:bidi="ar-SY"/>
    </w:rPr>
  </w:style>
  <w:style w:type="paragraph" w:customStyle="1" w:styleId="Annextitle0">
    <w:name w:val="Annex title"/>
    <w:basedOn w:val="AnnexNo0"/>
    <w:qFormat/>
    <w:rsid w:val="006F6B8E"/>
    <w:pPr>
      <w:keepLines/>
      <w:spacing w:before="120" w:after="360"/>
    </w:pPr>
    <w:rPr>
      <w:b/>
      <w:bCs/>
    </w:rPr>
  </w:style>
  <w:style w:type="table" w:customStyle="1" w:styleId="TableGrid1">
    <w:name w:val="Table Grid1"/>
    <w:basedOn w:val="TableNormal"/>
    <w:next w:val="TableGrid"/>
    <w:rsid w:val="006F6B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4BA3"/>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69063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211025-TD-GEN-1055/en" TargetMode="External"/><Relationship Id="rId21" Type="http://schemas.openxmlformats.org/officeDocument/2006/relationships/hyperlink" Target="https://www.itu.int/md/meetingdoc.asp?lang=en&amp;parent=T17-TSAG-R-0011" TargetMode="External"/><Relationship Id="rId42" Type="http://schemas.openxmlformats.org/officeDocument/2006/relationships/hyperlink" Target="https://www.itu.int/md/meetingdoc.asp?lang=en&amp;parent=T17-TSAG-190923-TD-GEN-0455" TargetMode="External"/><Relationship Id="rId63" Type="http://schemas.openxmlformats.org/officeDocument/2006/relationships/hyperlink" Target="https://www.itu.int/md/meetingdoc.asp?lang=en&amp;parent=T17-TSAG-211025-TD-GEN-1025" TargetMode="External"/><Relationship Id="rId84" Type="http://schemas.openxmlformats.org/officeDocument/2006/relationships/hyperlink" Target="https://www.itu.int/md/meetingdoc.asp?lang=en&amp;parent=T17-TSAG-211025-TD-GEN-1052" TargetMode="External"/><Relationship Id="rId138" Type="http://schemas.openxmlformats.org/officeDocument/2006/relationships/hyperlink" Target="https://www.itu.int/md/T17-TSAG-170501-TD-GEN-0036" TargetMode="External"/><Relationship Id="rId159" Type="http://schemas.openxmlformats.org/officeDocument/2006/relationships/hyperlink" Target="https://www.itu.int/md/meetingdoc.asp?lang=en&amp;parent=T17-WTSA.20-C-0024" TargetMode="External"/><Relationship Id="rId170" Type="http://schemas.openxmlformats.org/officeDocument/2006/relationships/hyperlink" Target="https://www.itu.int/md/T17-TSAG-190923-TD-GEN-0452" TargetMode="External"/><Relationship Id="rId191" Type="http://schemas.openxmlformats.org/officeDocument/2006/relationships/hyperlink" Target="https://www.itu.int/md/T17-TSAG-C-0115" TargetMode="External"/><Relationship Id="rId107" Type="http://schemas.openxmlformats.org/officeDocument/2006/relationships/hyperlink" Target="https://www.itu.int/md/meetingdoc.asp?lang=en&amp;parent=T17-TSAG-200210-TD-GEN-0653" TargetMode="External"/><Relationship Id="rId11" Type="http://schemas.openxmlformats.org/officeDocument/2006/relationships/endnotes" Target="endnotes.xml"/><Relationship Id="rId32" Type="http://schemas.openxmlformats.org/officeDocument/2006/relationships/hyperlink" Target="https://www.itu.int/md/meetingdoc.asp?lang=en&amp;parent=T17-TSAG-200210-TD-GEN-0645" TargetMode="External"/><Relationship Id="rId53" Type="http://schemas.openxmlformats.org/officeDocument/2006/relationships/hyperlink" Target="https://www.itu.int/md/meetingdoc.asp?lang=en&amp;parent=T17-TSAG-210111-TD-GEN-0953" TargetMode="External"/><Relationship Id="rId74" Type="http://schemas.openxmlformats.org/officeDocument/2006/relationships/hyperlink" Target="https://www.itu.int/md/T17-TSAG-210111-TD-GEN-0956" TargetMode="External"/><Relationship Id="rId128" Type="http://schemas.openxmlformats.org/officeDocument/2006/relationships/hyperlink" Target="https://www.itu.int/md/meetingdoc.asp?lang=en&amp;parent=T17-TSAG-220110-TD-GEN-1310" TargetMode="External"/><Relationship Id="rId149" Type="http://schemas.openxmlformats.org/officeDocument/2006/relationships/hyperlink" Target="https://www.itu.int/md/meetingdoc.asp?lang=en&amp;parent=T17-TSAG-210111-TD-GEN-1014" TargetMode="External"/><Relationship Id="rId5" Type="http://schemas.openxmlformats.org/officeDocument/2006/relationships/customXml" Target="../customXml/item5.xml"/><Relationship Id="rId95" Type="http://schemas.openxmlformats.org/officeDocument/2006/relationships/hyperlink" Target="https://extranet.itu.int/sites/itu-t/studygroups/2017-2020/tsag/wm/SitePages/Home.aspx" TargetMode="External"/><Relationship Id="rId160" Type="http://schemas.openxmlformats.org/officeDocument/2006/relationships/hyperlink" Target="https://www.itu.int/md/meetingdoc.asp?lang=en&amp;parent=T17-TSAG-220110-TD-GEN-1233" TargetMode="External"/><Relationship Id="rId181" Type="http://schemas.openxmlformats.org/officeDocument/2006/relationships/hyperlink" Target="https://www.itu.int/md/T17-TSAG-190923-TD-GEN-0510" TargetMode="External"/><Relationship Id="rId22" Type="http://schemas.openxmlformats.org/officeDocument/2006/relationships/hyperlink" Target="https://www.itu.int/md/meetingdoc.asp?lang=en&amp;parent=T17-TSAG-R-0022" TargetMode="External"/><Relationship Id="rId43" Type="http://schemas.openxmlformats.org/officeDocument/2006/relationships/hyperlink" Target="https://www.itu.int/md/meetingdoc.asp?lang=en&amp;parent=T17-TSAG-200210-TD-GEN-0647" TargetMode="External"/><Relationship Id="rId64" Type="http://schemas.openxmlformats.org/officeDocument/2006/relationships/hyperlink" Target="https://www.itu.int/md/meetingdoc.asp?lang=en&amp;parent=T17-TSAG-220110-TD-GEN-1180" TargetMode="External"/><Relationship Id="rId118" Type="http://schemas.openxmlformats.org/officeDocument/2006/relationships/hyperlink" Target="https://www.itu.int/md/meetingdoc.asp?lang=en&amp;parent=T17-TSAG-220110-TD-GEN-1203" TargetMode="External"/><Relationship Id="rId139" Type="http://schemas.openxmlformats.org/officeDocument/2006/relationships/hyperlink" Target="https://www.itu.int/ifa/t/2017/ls/tsag/sp16-tsag-oLS-00005.docx" TargetMode="External"/><Relationship Id="rId85" Type="http://schemas.openxmlformats.org/officeDocument/2006/relationships/hyperlink" Target="https://www.itu.int/md/meetingdoc.asp?lang=en&amp;parent=T17-TSAG-170501-TD-GEN-0083" TargetMode="External"/><Relationship Id="rId150" Type="http://schemas.openxmlformats.org/officeDocument/2006/relationships/hyperlink" Target="https://www.itu.int/ifa/t/2017/ls/tsag/sp16-tsag-oLS-00050.docx" TargetMode="External"/><Relationship Id="rId171" Type="http://schemas.openxmlformats.org/officeDocument/2006/relationships/hyperlink" Target="https://www.itu.int/md/T17-TSAG-190923-TD-GEN-0453" TargetMode="External"/><Relationship Id="rId192" Type="http://schemas.openxmlformats.org/officeDocument/2006/relationships/hyperlink" Target="https://www.itu.int/md/T17-TSAG-190923-TD-GEN-0577" TargetMode="External"/><Relationship Id="rId12" Type="http://schemas.openxmlformats.org/officeDocument/2006/relationships/image" Target="media/image1.jpeg"/><Relationship Id="rId33" Type="http://schemas.openxmlformats.org/officeDocument/2006/relationships/hyperlink" Target="https://www.itu.int/md/meetingdoc.asp?lang=en&amp;parent=T17-TSAG-200210-TD-GEN-0766" TargetMode="External"/><Relationship Id="rId108" Type="http://schemas.openxmlformats.org/officeDocument/2006/relationships/hyperlink" Target="https://www.itu.int/md/meetingdoc.asp?lang=en&amp;parent=T17-TSAG-200921-TD-GEN-0785" TargetMode="External"/><Relationship Id="rId129" Type="http://schemas.openxmlformats.org/officeDocument/2006/relationships/hyperlink" Target="https://www.itu.int/md/meetingdoc.asp?lang=en&amp;parent=T17-TSAG-211025-TD-GEN-1077" TargetMode="External"/><Relationship Id="rId54" Type="http://schemas.openxmlformats.org/officeDocument/2006/relationships/hyperlink" Target="https://www.itu.int/md/meetingdoc.asp?lang=en&amp;parent=T17-TSAG-211025-TD-GEN-1054" TargetMode="External"/><Relationship Id="rId75" Type="http://schemas.openxmlformats.org/officeDocument/2006/relationships/hyperlink" Target="https://www.itu.int/md/meetingdoc.asp?lang=en&amp;parent=T17-TSAG-170501-TD-GEN-0087" TargetMode="External"/><Relationship Id="rId96" Type="http://schemas.openxmlformats.org/officeDocument/2006/relationships/hyperlink" Target="https://www.itu.int/md/meetingdoc.asp?lang=en&amp;parent=T17-TSAG-180226-TD-GEN-0161" TargetMode="External"/><Relationship Id="rId140" Type="http://schemas.openxmlformats.org/officeDocument/2006/relationships/hyperlink" Target="https://www.itu.int/md/meetingdoc.asp?lang=en&amp;parent=T17-TSAG-R-0008" TargetMode="External"/><Relationship Id="rId161" Type="http://schemas.openxmlformats.org/officeDocument/2006/relationships/hyperlink" Target="https://www.itu.int/md/meetingdoc.asp?lang=en&amp;parent=T17-WTSA.20-C-0024" TargetMode="External"/><Relationship Id="rId182" Type="http://schemas.openxmlformats.org/officeDocument/2006/relationships/hyperlink" Target="https://www.itu.int/md/T17-TSAG-190923-TD-GEN-0551" TargetMode="External"/><Relationship Id="rId6" Type="http://schemas.openxmlformats.org/officeDocument/2006/relationships/numbering" Target="numbering.xml"/><Relationship Id="rId23" Type="http://schemas.openxmlformats.org/officeDocument/2006/relationships/hyperlink" Target="https://www.itu.int/md/meetingdoc.asp?lang=en&amp;parent=T17-TSAG-R-0023" TargetMode="External"/><Relationship Id="rId119" Type="http://schemas.openxmlformats.org/officeDocument/2006/relationships/hyperlink" Target="https://www.itu.int/md/meetingdoc.asp?lang=en&amp;parent=T17-TSAG-170501-TD-GEN-0084" TargetMode="External"/><Relationship Id="rId44" Type="http://schemas.openxmlformats.org/officeDocument/2006/relationships/hyperlink" Target="https://www.itu.int/md/meetingdoc.asp?lang=en&amp;parent=T17-TSAG-210111-TD-GEN-0920" TargetMode="External"/><Relationship Id="rId65" Type="http://schemas.openxmlformats.org/officeDocument/2006/relationships/hyperlink" Target="https://www.itu.int/ifa/t/2017/ls/tsag/sp16-tsag-oLS-00048.docx" TargetMode="External"/><Relationship Id="rId86" Type="http://schemas.openxmlformats.org/officeDocument/2006/relationships/hyperlink" Target="https://www.itu.int/md/meetingdoc.asp?lang=en&amp;parent=T17-TSAG-180226-TD-GEN-0133" TargetMode="External"/><Relationship Id="rId130" Type="http://schemas.openxmlformats.org/officeDocument/2006/relationships/hyperlink" Target="https://www.itu.int/md/T17-TSAG-211025-TD-GEN-1078/en" TargetMode="External"/><Relationship Id="rId151" Type="http://schemas.openxmlformats.org/officeDocument/2006/relationships/hyperlink" Target="https://www.itu.int/md/meetingdoc.asp?lang=en&amp;parent=T17-WTSA.20-C-0025" TargetMode="External"/><Relationship Id="rId172" Type="http://schemas.openxmlformats.org/officeDocument/2006/relationships/hyperlink" Target="https://www.itu.int/md/T17-TSAG-200210-TD-GEN-0644" TargetMode="External"/><Relationship Id="rId193" Type="http://schemas.openxmlformats.org/officeDocument/2006/relationships/hyperlink" Target="about:blank" TargetMode="External"/><Relationship Id="rId13" Type="http://schemas.openxmlformats.org/officeDocument/2006/relationships/hyperlink" Target="mailto:bruce.gracie@ericsson.com" TargetMode="External"/><Relationship Id="rId109" Type="http://schemas.openxmlformats.org/officeDocument/2006/relationships/hyperlink" Target="https://www.itu.int/md/meetingdoc.asp?lang=en&amp;parent=T17-TSAG-210111-TD-GEN-0928" TargetMode="External"/><Relationship Id="rId34" Type="http://schemas.openxmlformats.org/officeDocument/2006/relationships/hyperlink" Target="https://www.itu.int/md/T17-TSAG-190923-TD-GEN-0577" TargetMode="External"/><Relationship Id="rId55" Type="http://schemas.openxmlformats.org/officeDocument/2006/relationships/hyperlink" Target="https://www.itu.int/md/meetingdoc.asp?lang=en&amp;parent=T17-TSAG-220110-TD-GEN-1202" TargetMode="External"/><Relationship Id="rId76" Type="http://schemas.openxmlformats.org/officeDocument/2006/relationships/hyperlink" Target="https://www.itu.int/md/meetingdoc.asp?lang=en&amp;parent=T17-TSAG-180226-TD-GEN-0131" TargetMode="External"/><Relationship Id="rId97" Type="http://schemas.openxmlformats.org/officeDocument/2006/relationships/hyperlink" Target="https://www.itu.int/md/meetingdoc.asp?lang=en&amp;parent=T17-TSAG-181210-TD-GEN-0316" TargetMode="External"/><Relationship Id="rId120" Type="http://schemas.openxmlformats.org/officeDocument/2006/relationships/hyperlink" Target="https://www.itu.int/md/meetingdoc.asp?lang=en&amp;parent=T17-TSAG-180226-TD-GEN-0137" TargetMode="External"/><Relationship Id="rId141" Type="http://schemas.openxmlformats.org/officeDocument/2006/relationships/hyperlink" Target="https://www.itu.int/md/meetingdoc.asp?lang=en&amp;parent=T17-TSAG-220110-TD-GEN-1192" TargetMode="External"/><Relationship Id="rId7" Type="http://schemas.openxmlformats.org/officeDocument/2006/relationships/styles" Target="styles.xml"/><Relationship Id="rId71" Type="http://schemas.openxmlformats.org/officeDocument/2006/relationships/hyperlink" Target="file:///\\blue\dfs\pool\TRAD\A\ITU-T\CONF-T\WTSA20\000\&#1578;&#1581;&#1575;&#1604;&#1601;" TargetMode="External"/><Relationship Id="rId92" Type="http://schemas.openxmlformats.org/officeDocument/2006/relationships/hyperlink" Target="https://www.itu.int/md/T17-TSAG-200921-TD-GEN-0846/en" TargetMode="External"/><Relationship Id="rId162" Type="http://schemas.openxmlformats.org/officeDocument/2006/relationships/hyperlink" Target="https://www.itu.int/md/meetingdoc.asp?lang=en&amp;parent=T17-TSAG-220110-TD-GEN-1230" TargetMode="External"/><Relationship Id="rId183" Type="http://schemas.openxmlformats.org/officeDocument/2006/relationships/hyperlink" Target="https://www.itu.int/md/T17-TSAG-190923-TD-GEN-0621" TargetMode="External"/><Relationship Id="rId2" Type="http://schemas.openxmlformats.org/officeDocument/2006/relationships/customXml" Target="../customXml/item2.xml"/><Relationship Id="rId29" Type="http://schemas.openxmlformats.org/officeDocument/2006/relationships/hyperlink" Target="https://extranet.itu.int/sites/itu-t/studygroups/2017-2020/tsag/cptrg/SitePages/ToR.aspx" TargetMode="External"/><Relationship Id="rId24" Type="http://schemas.openxmlformats.org/officeDocument/2006/relationships/hyperlink" Target="https://www.itu.int/md/meetingdoc.asp?lang=en&amp;parent=T17-TSAG-R-0024" TargetMode="External"/><Relationship Id="rId40" Type="http://schemas.openxmlformats.org/officeDocument/2006/relationships/hyperlink" Target="https://www.itu.int/md/meetingdoc.asp?lang=en&amp;parent=T17-TSAG-180226-TD-GEN-0245" TargetMode="External"/><Relationship Id="rId45" Type="http://schemas.openxmlformats.org/officeDocument/2006/relationships/hyperlink" Target="https://www.itu.int/md/meetingdoc.asp?lang=en&amp;parent=T17-TSAG-211025-TD-GEN-1023" TargetMode="External"/><Relationship Id="rId66" Type="http://schemas.openxmlformats.org/officeDocument/2006/relationships/hyperlink" Target="https://www.itu.int/net/itu-t/ls/ls.aspx?isn=26456" TargetMode="External"/><Relationship Id="rId87" Type="http://schemas.openxmlformats.org/officeDocument/2006/relationships/hyperlink" Target="https://www.itu.int/md/meetingdoc.asp?lang=en&amp;parent=T17-TSAG-181210-TD-GEN-0286" TargetMode="External"/><Relationship Id="rId110" Type="http://schemas.openxmlformats.org/officeDocument/2006/relationships/hyperlink" Target="https://www.itu.int/md/meetingdoc.asp?lang=en&amp;parent=T17-TSAG-211025-TD-GEN-1027" TargetMode="External"/><Relationship Id="rId115" Type="http://schemas.openxmlformats.org/officeDocument/2006/relationships/hyperlink" Target="https://www.itu.int/md/T17-TSAG-200921-TD-GEN-0812" TargetMode="External"/><Relationship Id="rId131" Type="http://schemas.openxmlformats.org/officeDocument/2006/relationships/hyperlink" Target="https://www.itu.int/md/meetingdoc.asp?lang=en&amp;parent=T17-TSAG-220110-TD-GEN-1237" TargetMode="External"/><Relationship Id="rId136" Type="http://schemas.openxmlformats.org/officeDocument/2006/relationships/hyperlink" Target="https://www.itu.int/md/T17-TSAG-190923-TD-GEN-0475" TargetMode="External"/><Relationship Id="rId157" Type="http://schemas.openxmlformats.org/officeDocument/2006/relationships/hyperlink" Target="https://www.itu.int/md/meetingdoc.asp?lang=en&amp;parent=T17-WTSA.20-C-0024" TargetMode="External"/><Relationship Id="rId178" Type="http://schemas.openxmlformats.org/officeDocument/2006/relationships/hyperlink" Target="https://www.itu.int/md/T17-TSAG-190923-TD-GEN-0562" TargetMode="External"/><Relationship Id="rId61" Type="http://schemas.openxmlformats.org/officeDocument/2006/relationships/hyperlink" Target="https://www.itu.int/md/meetingdoc.asp?lang=en&amp;parent=T17-TSAG-200921-TD-GEN-0779" TargetMode="External"/><Relationship Id="rId82" Type="http://schemas.openxmlformats.org/officeDocument/2006/relationships/hyperlink" Target="https://www.itu.int/md/meetingdoc.asp?lang=en&amp;parent=T17-TSAG-200921-TD-GEN-0810" TargetMode="External"/><Relationship Id="rId152" Type="http://schemas.openxmlformats.org/officeDocument/2006/relationships/hyperlink" Target="https://www.itu.int/md/meetingdoc.asp?lang=en&amp;parent=T17-TSAG-220110-TD-GEN-1244" TargetMode="External"/><Relationship Id="rId173" Type="http://schemas.openxmlformats.org/officeDocument/2006/relationships/hyperlink" Target="https://www.itu.int/md/T17-TSAG-200210-TD-GEN-0645" TargetMode="External"/><Relationship Id="rId194" Type="http://schemas.openxmlformats.org/officeDocument/2006/relationships/image" Target="media/image2.png"/><Relationship Id="rId199" Type="http://schemas.openxmlformats.org/officeDocument/2006/relationships/fontTable" Target="fontTable.xml"/><Relationship Id="rId19" Type="http://schemas.openxmlformats.org/officeDocument/2006/relationships/hyperlink" Target="https://www.itu.int/md/meetingdoc.asp?lang=en&amp;parent=T17-TSAG-R-0009" TargetMode="External"/><Relationship Id="rId14" Type="http://schemas.openxmlformats.org/officeDocument/2006/relationships/hyperlink" Target="https://www.itu.int/md/meetingdoc.asp?lang=en&amp;parent=T17-TSAG-R-0001" TargetMode="External"/><Relationship Id="rId30" Type="http://schemas.openxmlformats.org/officeDocument/2006/relationships/hyperlink" Target="https://www.itu.int/md/meetingdoc.asp?lang=en&amp;parent=T17-TSAG-181210-TD-GEN-0284" TargetMode="External"/><Relationship Id="rId35" Type="http://schemas.openxmlformats.org/officeDocument/2006/relationships/hyperlink" Target="https://www.itu.int/md/meetingdoc.asp?lang=en&amp;parent=T17-TSAG-200210-TD-GEN-0766" TargetMode="External"/><Relationship Id="rId56" Type="http://schemas.openxmlformats.org/officeDocument/2006/relationships/hyperlink" Target="https://www.itu.int/md/meetingdoc.asp?lang=en&amp;parent=T17-TSAG-170501-TD-GEN-0086" TargetMode="External"/><Relationship Id="rId77" Type="http://schemas.openxmlformats.org/officeDocument/2006/relationships/hyperlink" Target="https://extranet.itu.int/sites/itu-t/studygroups/2017-2020/tsag/strategy/SitePages/Home.aspx" TargetMode="External"/><Relationship Id="rId100" Type="http://schemas.openxmlformats.org/officeDocument/2006/relationships/hyperlink" Target="https://www.itu.int/md/T17-TSAG-200921-TD-GEN-0811" TargetMode="External"/><Relationship Id="rId105" Type="http://schemas.openxmlformats.org/officeDocument/2006/relationships/hyperlink" Target="https://www.itu.int/md/meetingdoc.asp?lang=en&amp;parent=T17-TSAG-181210-TD-GEN-0288" TargetMode="External"/><Relationship Id="rId126" Type="http://schemas.openxmlformats.org/officeDocument/2006/relationships/hyperlink" Target="https://www.itu.int/md/meetingdoc.asp?lang=en&amp;parent=T17-TSAG-211025-TD-GEN-1029" TargetMode="External"/><Relationship Id="rId147" Type="http://schemas.openxmlformats.org/officeDocument/2006/relationships/hyperlink" Target="https://extranet.itu.int/ipr-adhoc/_layouts/15/WopiFrame.aspx?sourcedoc=%7B9456CE14-DAF8-4D23-BAAE-ECD238B6CB59%7D&amp;file=IPR-TD-263R2%20%20IPR%20AHG%20Secretariat.docx&amp;action=default&amp;CT=1638284171473&amp;OR=DocLibClassicUI" TargetMode="External"/><Relationship Id="rId168" Type="http://schemas.openxmlformats.org/officeDocument/2006/relationships/hyperlink" Target="https://www.itu.int/md/T17-TSAG-181210-TD-GEN-0428" TargetMode="External"/><Relationship Id="rId8" Type="http://schemas.openxmlformats.org/officeDocument/2006/relationships/settings" Target="settings.xml"/><Relationship Id="rId51" Type="http://schemas.openxmlformats.org/officeDocument/2006/relationships/hyperlink" Target="https://extranet.itu.int/sites/itu-t/studygroups/2017-2020/tsag/sc/SitePages/ToR.aspx" TargetMode="External"/><Relationship Id="rId72" Type="http://schemas.openxmlformats.org/officeDocument/2006/relationships/hyperlink" Target="https://www.itu.int/en/ITU-T/extcoop/Pages/sdo.aspx" TargetMode="External"/><Relationship Id="rId93" Type="http://schemas.openxmlformats.org/officeDocument/2006/relationships/hyperlink" Target="https://extranet.itu.int/sites/itu-t/studygroups/2017-2020/tsag/strategy/_layouts/15/WopiFrame.aspx?sourcedoc=%7B2BC22F05-B5DE-42D2-A18D-DDBEB4F325E2%7D&amp;file=TD061_Rapporteur%20analysis%20on%20Hot%20Topics%20as%20background%20information%20to%20RG-StdsStrat%20members.docx&amp;action=default&amp;CT=1610031292419&amp;OR=DocLibClassicUI" TargetMode="External"/><Relationship Id="rId98" Type="http://schemas.openxmlformats.org/officeDocument/2006/relationships/hyperlink" Target="https://www.itu.int/md/T17-TSAG-190923-TD-GEN-0491/en" TargetMode="External"/><Relationship Id="rId121" Type="http://schemas.openxmlformats.org/officeDocument/2006/relationships/hyperlink" Target="https://www.itu.int/md/meetingdoc.asp?lang=en&amp;parent=T17-TSAG-181210-TD-GEN-0290" TargetMode="External"/><Relationship Id="rId142" Type="http://schemas.openxmlformats.org/officeDocument/2006/relationships/hyperlink" Target="https://www.itu.int/ifa/t/2017/ls/tsag/sp16-tsag-oLS-00046.docx" TargetMode="External"/><Relationship Id="rId163" Type="http://schemas.openxmlformats.org/officeDocument/2006/relationships/hyperlink" Target="https://www.itu.int/md/T17-TSAG-181210-TD-GEN-0429" TargetMode="External"/><Relationship Id="rId184" Type="http://schemas.openxmlformats.org/officeDocument/2006/relationships/hyperlink" Target="https://www.itu.int/md/T17-TSAG-190923-TD-GEN-0621" TargetMode="External"/><Relationship Id="rId189" Type="http://schemas.openxmlformats.org/officeDocument/2006/relationships/hyperlink" Target="https://www.itu.int/md/T17-TSAG-200210-TD-GEN-0707" TargetMode="External"/><Relationship Id="rId3" Type="http://schemas.openxmlformats.org/officeDocument/2006/relationships/customXml" Target="../customXml/item3.xml"/><Relationship Id="rId25" Type="http://schemas.openxmlformats.org/officeDocument/2006/relationships/hyperlink" Target="https://www.itu.int/md/meetingdoc.asp?lang=en&amp;parent=T17-TSAG-R-0001" TargetMode="External"/><Relationship Id="rId46" Type="http://schemas.openxmlformats.org/officeDocument/2006/relationships/hyperlink" Target="https://www.itu.int/md/meetingdoc.asp?lang=en&amp;parent=T17-TSAG-220110-TD-GEN-1178" TargetMode="External"/><Relationship Id="rId67" Type="http://schemas.openxmlformats.org/officeDocument/2006/relationships/hyperlink" Target="https://www.sae.org/" TargetMode="External"/><Relationship Id="rId116" Type="http://schemas.openxmlformats.org/officeDocument/2006/relationships/hyperlink" Target="https://www.itu.int/md/T17-TSAG-210111-TD-GEN-0954" TargetMode="External"/><Relationship Id="rId137" Type="http://schemas.openxmlformats.org/officeDocument/2006/relationships/hyperlink" Target="https://www.itu.int/ifa/t/2017/ls/tsag/sp16-tsag-oLS-00024.docx" TargetMode="External"/><Relationship Id="rId158" Type="http://schemas.openxmlformats.org/officeDocument/2006/relationships/hyperlink" Target="https://www.itu.int/md/meetingdoc.asp?lang=en&amp;parent=T17-TSAG-220110-TD-GEN-1233" TargetMode="External"/><Relationship Id="rId20" Type="http://schemas.openxmlformats.org/officeDocument/2006/relationships/hyperlink" Target="https://www.itu.int/md/meetingdoc.asp?lang=en&amp;parent=T17-TSAG-R-0010" TargetMode="External"/><Relationship Id="rId41" Type="http://schemas.openxmlformats.org/officeDocument/2006/relationships/hyperlink" Target="https://www.itu.int/md/meetingdoc.asp?lang=en&amp;parent=T17-TSAG-181210-TD-GEN-0280" TargetMode="External"/><Relationship Id="rId62" Type="http://schemas.openxmlformats.org/officeDocument/2006/relationships/hyperlink" Target="https://www.itu.int/md/meetingdoc.asp?lang=en&amp;parent=T17-TSAG-210111-TD-GEN-0922" TargetMode="External"/><Relationship Id="rId83" Type="http://schemas.openxmlformats.org/officeDocument/2006/relationships/hyperlink" Target="https://www.itu.int/md/meetingdoc.asp?lang=en&amp;parent=T17-TSAG-210111-TD-GEN-0951" TargetMode="External"/><Relationship Id="rId88" Type="http://schemas.openxmlformats.org/officeDocument/2006/relationships/hyperlink" Target="https://www.itu.int/md/meetingdoc.asp?lang=en&amp;parent=T17-TSAG-190923-TD-GEN-0461" TargetMode="External"/><Relationship Id="rId111" Type="http://schemas.openxmlformats.org/officeDocument/2006/relationships/hyperlink" Target="https://www.itu.int/md/meetingdoc.asp?lang=en&amp;parent=T17-TSAG-220110-TD-GEN-1182" TargetMode="External"/><Relationship Id="rId132" Type="http://schemas.openxmlformats.org/officeDocument/2006/relationships/hyperlink" Target="https://www.itu.int/md/meetingdoc.asp?lang=en&amp;parent=T17-TSAG-R-0001" TargetMode="External"/><Relationship Id="rId153" Type="http://schemas.openxmlformats.org/officeDocument/2006/relationships/hyperlink" Target="https://www.itu.int/md/meetingdoc.asp?lang=en&amp;parent=T17-WTSA.20-C-0025" TargetMode="External"/><Relationship Id="rId174" Type="http://schemas.openxmlformats.org/officeDocument/2006/relationships/hyperlink" Target="https://www.itu.int/ifa/t/2017/ls/tsag/sp16-tsag-oLS-00018.doc" TargetMode="External"/><Relationship Id="rId179" Type="http://schemas.openxmlformats.org/officeDocument/2006/relationships/hyperlink" Target="https://www.itu.int/md/T17-TSAG-190923-TD-GEN-0519" TargetMode="External"/><Relationship Id="rId195" Type="http://schemas.openxmlformats.org/officeDocument/2006/relationships/header" Target="header1.xml"/><Relationship Id="rId190" Type="http://schemas.openxmlformats.org/officeDocument/2006/relationships/hyperlink" Target="https://www.itu.int/md/T17-TSAG-C-0113" TargetMode="External"/><Relationship Id="rId15" Type="http://schemas.openxmlformats.org/officeDocument/2006/relationships/hyperlink" Target="https://www.itu.int/md/meetingdoc.asp?lang=en&amp;parent=T17-TSAG-R-0002" TargetMode="External"/><Relationship Id="rId36" Type="http://schemas.openxmlformats.org/officeDocument/2006/relationships/hyperlink" Target="https://extranet.itu.int/sites/itu-t/studygroups/2017-2020/tsag/resolutions/SitePages/ToR.aspx" TargetMode="External"/><Relationship Id="rId57" Type="http://schemas.openxmlformats.org/officeDocument/2006/relationships/hyperlink" Target="https://www.itu.int/md/meetingdoc.asp?lang=en&amp;parent=T17-TSAG-180226-TD-GEN-0129" TargetMode="External"/><Relationship Id="rId106" Type="http://schemas.openxmlformats.org/officeDocument/2006/relationships/hyperlink" Target="https://www.itu.int/md/meetingdoc.asp?lang=en&amp;parent=T17-TSAG-190923-TD-GEN-0463" TargetMode="External"/><Relationship Id="rId127" Type="http://schemas.openxmlformats.org/officeDocument/2006/relationships/hyperlink" Target="https://www.itu.int/md/meetingdoc.asp?lang=en&amp;parent=T17-TSAG-220110-TD-GEN-1184" TargetMode="External"/><Relationship Id="rId10" Type="http://schemas.openxmlformats.org/officeDocument/2006/relationships/footnotes" Target="footnotes.xml"/><Relationship Id="rId31" Type="http://schemas.openxmlformats.org/officeDocument/2006/relationships/hyperlink" Target="https://www.itu.int/md/meetingdoc.asp?lang=en&amp;parent=T17-TSAG-190923-TD-GEN-0453" TargetMode="External"/><Relationship Id="rId52" Type="http://schemas.openxmlformats.org/officeDocument/2006/relationships/hyperlink" Target="https://www.itu.int/md/T17-TSAG-181210-TD-GEN-0318" TargetMode="External"/><Relationship Id="rId73" Type="http://schemas.openxmlformats.org/officeDocument/2006/relationships/hyperlink" Target="https://extranet.itu.int/sites/itu-t/studygroups/2017-2020/tsag/sop/SitePages/ToR.aspx" TargetMode="External"/><Relationship Id="rId78" Type="http://schemas.openxmlformats.org/officeDocument/2006/relationships/hyperlink" Target="https://www.itu.int/md/meetingdoc.asp?lang=en&amp;parent=T17-TSAG-180226-TD-GEN-0215" TargetMode="External"/><Relationship Id="rId94" Type="http://schemas.openxmlformats.org/officeDocument/2006/relationships/hyperlink" Target="https://www.itu.int/md/T17-TSAG-200921-TD-GEN-0810" TargetMode="External"/><Relationship Id="rId99" Type="http://schemas.openxmlformats.org/officeDocument/2006/relationships/hyperlink" Target="https://www.itu.int/md/meetingdoc.asp?lang=en&amp;parent=T17-TSAG-200210-TD-GEN-0676" TargetMode="External"/><Relationship Id="rId101" Type="http://schemas.openxmlformats.org/officeDocument/2006/relationships/hyperlink" Target="https://www.itu.int/md/T17-TSAG-210111-TD-GEN-0952" TargetMode="External"/><Relationship Id="rId122" Type="http://schemas.openxmlformats.org/officeDocument/2006/relationships/hyperlink" Target="https://www.itu.int/md/meetingdoc.asp?lang=en&amp;parent=T17-TSAG-190923-TD-GEN-0465" TargetMode="External"/><Relationship Id="rId143" Type="http://schemas.openxmlformats.org/officeDocument/2006/relationships/hyperlink" Target="https://www.itu.int/md/S17-CL-C-0127/en" TargetMode="External"/><Relationship Id="rId148" Type="http://schemas.openxmlformats.org/officeDocument/2006/relationships/hyperlink" Target="https://www.itu.int/md/meetingdoc.asp?lang=en&amp;parent=T17-TSAG-220110-TD-GEN-1251" TargetMode="External"/><Relationship Id="rId164" Type="http://schemas.openxmlformats.org/officeDocument/2006/relationships/hyperlink" Target="https://www.itu.int/md/T17-TSAG-C-0055" TargetMode="External"/><Relationship Id="rId169" Type="http://schemas.openxmlformats.org/officeDocument/2006/relationships/hyperlink" Target="https://www.itu.int/md/T17-TSAG-181210-TD-GEN-0284" TargetMode="External"/><Relationship Id="rId185" Type="http://schemas.openxmlformats.org/officeDocument/2006/relationships/hyperlink" Target="https://www.itu.int/md/T17-TSAG-C-0079"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itu.int/md/T17-TSAG-190923-TD-GEN-0541" TargetMode="External"/><Relationship Id="rId26" Type="http://schemas.openxmlformats.org/officeDocument/2006/relationships/hyperlink" Target="https://www.itu.int/md/meetingdoc.asp?lang=en&amp;parent=T17-TSAG-R-0012" TargetMode="External"/><Relationship Id="rId47" Type="http://schemas.openxmlformats.org/officeDocument/2006/relationships/hyperlink" Target="https://www.itu.int/net/ITU-T/ls/ls.aspx?isn=22627" TargetMode="External"/><Relationship Id="rId68" Type="http://schemas.openxmlformats.org/officeDocument/2006/relationships/hyperlink" Target="https://www.jedec.org/" TargetMode="External"/><Relationship Id="rId89" Type="http://schemas.openxmlformats.org/officeDocument/2006/relationships/hyperlink" Target="https://www.itu.int/md/meetingdoc.asp?lang=en&amp;parent=T17-TSAG-200210-TD-GEN-0651" TargetMode="External"/><Relationship Id="rId112" Type="http://schemas.openxmlformats.org/officeDocument/2006/relationships/hyperlink" Target="https://www.itu.int/md/meetingdoc.asp?lang=en&amp;parent=T17-WTSA.20-C-0024" TargetMode="External"/><Relationship Id="rId133" Type="http://schemas.openxmlformats.org/officeDocument/2006/relationships/hyperlink" Target="https://www.itu.int/md/T17-TSAG-190923-TD-GEN-0476" TargetMode="External"/><Relationship Id="rId154" Type="http://schemas.openxmlformats.org/officeDocument/2006/relationships/hyperlink" Target="https://www.itu.int/md/meetingdoc.asp?lang=en&amp;parent=T17-TSAG-220110-TD-GEN-1241" TargetMode="External"/><Relationship Id="rId175" Type="http://schemas.openxmlformats.org/officeDocument/2006/relationships/hyperlink" Target="https://www.itu.int/md/T17-TSAG-190923-TD-GEN-0581" TargetMode="External"/><Relationship Id="rId196" Type="http://schemas.openxmlformats.org/officeDocument/2006/relationships/header" Target="header2.xml"/><Relationship Id="rId200" Type="http://schemas.openxmlformats.org/officeDocument/2006/relationships/theme" Target="theme/theme1.xml"/><Relationship Id="rId16" Type="http://schemas.openxmlformats.org/officeDocument/2006/relationships/hyperlink" Target="https://www.itu.int/md/meetingdoc.asp?lang=en&amp;parent=T17-TSAG-R-0003" TargetMode="External"/><Relationship Id="rId37" Type="http://schemas.openxmlformats.org/officeDocument/2006/relationships/hyperlink" Target="https://www.itu.int/md/meetingdoc.asp?lang=en&amp;parent=T17-TSAG-200921-TD-GEN-0813" TargetMode="External"/><Relationship Id="rId58" Type="http://schemas.openxmlformats.org/officeDocument/2006/relationships/hyperlink" Target="https://www.itu.int/md/meetingdoc.asp?lang=en&amp;parent=T17-TSAG-181210-TD-GEN-0282" TargetMode="External"/><Relationship Id="rId79" Type="http://schemas.openxmlformats.org/officeDocument/2006/relationships/hyperlink" Target="https://www.itu.int/md/T17-TSAG-181210-TD-GEN-0315" TargetMode="External"/><Relationship Id="rId102" Type="http://schemas.openxmlformats.org/officeDocument/2006/relationships/hyperlink" Target="https://www.itu.int/md/meetingdoc.asp?lang=en&amp;parent=T17-TSAG-220110-TD-GEN-1201" TargetMode="External"/><Relationship Id="rId123" Type="http://schemas.openxmlformats.org/officeDocument/2006/relationships/hyperlink" Target="https://www.itu.int/md/meetingdoc.asp?lang=en&amp;parent=T17-TSAG-200210-TD-GEN-0655" TargetMode="External"/><Relationship Id="rId144" Type="http://schemas.openxmlformats.org/officeDocument/2006/relationships/hyperlink" Target="https://www.itu.int/dms_ties/itu-t/oth/04/02/T04020000280001PDFE.pdf" TargetMode="External"/><Relationship Id="rId90" Type="http://schemas.openxmlformats.org/officeDocument/2006/relationships/hyperlink" Target="https://www.itu.int/md/meetingdoc.asp?lang=en&amp;parent=T17-TSAG-200921-TD-GEN-0783" TargetMode="External"/><Relationship Id="rId165" Type="http://schemas.openxmlformats.org/officeDocument/2006/relationships/hyperlink" Target="https://www.itu.int/md/T17-TSAG-C-0056" TargetMode="External"/><Relationship Id="rId186" Type="http://schemas.openxmlformats.org/officeDocument/2006/relationships/hyperlink" Target="https://www.itu.int/md/T17-TSAG-C-0080" TargetMode="External"/><Relationship Id="rId27" Type="http://schemas.openxmlformats.org/officeDocument/2006/relationships/hyperlink" Target="https://www.itu.int/md/meetingdoc.asp?lang=en&amp;parent=T17-TSAG-R-0012" TargetMode="External"/><Relationship Id="rId48" Type="http://schemas.openxmlformats.org/officeDocument/2006/relationships/hyperlink" Target="https://www.itu.int/md/meetingdoc.asp?lang=en&amp;parent=T17-TSAG-220110-TD-GEN-1230" TargetMode="External"/><Relationship Id="rId69" Type="http://schemas.openxmlformats.org/officeDocument/2006/relationships/hyperlink" Target="https://www.3gpp.org/" TargetMode="External"/><Relationship Id="rId113" Type="http://schemas.openxmlformats.org/officeDocument/2006/relationships/hyperlink" Target="https://www.itu.int/md/meetingdoc.asp?lang=en&amp;parent=T17-WTSA.20-C-0025" TargetMode="External"/><Relationship Id="rId134" Type="http://schemas.openxmlformats.org/officeDocument/2006/relationships/hyperlink" Target="https://www.itu.int/net/itu-t/ls/ls.aspx?isn=22345" TargetMode="External"/><Relationship Id="rId80" Type="http://schemas.openxmlformats.org/officeDocument/2006/relationships/hyperlink" Target="https://www.itu.int/md/T17-TSAG-200210-TD-GEN-0675" TargetMode="External"/><Relationship Id="rId155" Type="http://schemas.openxmlformats.org/officeDocument/2006/relationships/hyperlink" Target="https://www.itu.int/md/meetingdoc.asp?lang=en&amp;parent=T17-WTSA.20-C-0024" TargetMode="External"/><Relationship Id="rId176" Type="http://schemas.openxmlformats.org/officeDocument/2006/relationships/hyperlink" Target="https://www.itu.int/md/T17-TSAG-190923-TD-GEN-0513" TargetMode="External"/><Relationship Id="rId197" Type="http://schemas.openxmlformats.org/officeDocument/2006/relationships/footer" Target="footer1.xml"/><Relationship Id="rId17" Type="http://schemas.openxmlformats.org/officeDocument/2006/relationships/hyperlink" Target="https://www.itu.int/md/meetingdoc.asp?lang=en&amp;parent=T17-TSAG-R-0007" TargetMode="External"/><Relationship Id="rId38" Type="http://schemas.openxmlformats.org/officeDocument/2006/relationships/hyperlink" Target="https://www.itu.int/md/meetingdoc.asp?lang=en&amp;parent=T17-TSAG-210111-TD-GEN-0955" TargetMode="External"/><Relationship Id="rId59" Type="http://schemas.openxmlformats.org/officeDocument/2006/relationships/hyperlink" Target="https://www.itu.int/md/meetingdoc.asp?lang=en&amp;parent=T17-TSAG-190923-TD-GEN-0457" TargetMode="External"/><Relationship Id="rId103" Type="http://schemas.openxmlformats.org/officeDocument/2006/relationships/hyperlink" Target="https://www.itu.int/md/meetingdoc.asp?lang=en&amp;parent=T17-TSAG-170501-TD-GEN-0085" TargetMode="External"/><Relationship Id="rId124" Type="http://schemas.openxmlformats.org/officeDocument/2006/relationships/hyperlink" Target="https://www.itu.int/md/meetingdoc.asp?lang=en&amp;parent=T17-TSAG-200921-TD-GEN-0787" TargetMode="External"/><Relationship Id="rId70" Type="http://schemas.openxmlformats.org/officeDocument/2006/relationships/hyperlink" Target="https://tsdsi.in/" TargetMode="External"/><Relationship Id="rId91" Type="http://schemas.openxmlformats.org/officeDocument/2006/relationships/hyperlink" Target="https://www.itu.int/md/meetingdoc.asp?lang=en&amp;parent=T17-TSAG-210111-TD-GEN-0926" TargetMode="External"/><Relationship Id="rId145" Type="http://schemas.openxmlformats.org/officeDocument/2006/relationships/hyperlink" Target="https://www.itu.int/dms_ties/itu-t/oth/04/02/T04020000290001PDFE.pdf" TargetMode="External"/><Relationship Id="rId166" Type="http://schemas.openxmlformats.org/officeDocument/2006/relationships/hyperlink" Target="https://www.itu.int/md/T17-TSAG-C-0061" TargetMode="External"/><Relationship Id="rId187" Type="http://schemas.openxmlformats.org/officeDocument/2006/relationships/hyperlink" Target="https://www.itu.int/md/T17-TSAG-C-0090" TargetMode="External"/><Relationship Id="rId1" Type="http://schemas.openxmlformats.org/officeDocument/2006/relationships/customXml" Target="../customXml/item1.xml"/><Relationship Id="rId28" Type="http://schemas.openxmlformats.org/officeDocument/2006/relationships/hyperlink" Target="https://www.itu.int/md/meetingdoc.asp?lang=en&amp;parent=T17-TSAG-220110-TD-GEN-1204" TargetMode="External"/><Relationship Id="rId49" Type="http://schemas.openxmlformats.org/officeDocument/2006/relationships/hyperlink" Target="https://extranet.itu.int/sites/itu-t/wtsa-20/prepmeet/Lists/ContactSheet/DefViewContacts.aspx" TargetMode="External"/><Relationship Id="rId114" Type="http://schemas.openxmlformats.org/officeDocument/2006/relationships/hyperlink" Target="https://extranet.itu.int/sites/itu-t/studygroups/2017-2020/tsag/wp/SitePages/ToR.aspx" TargetMode="External"/><Relationship Id="rId60" Type="http://schemas.openxmlformats.org/officeDocument/2006/relationships/hyperlink" Target="https://www.itu.int/md/meetingdoc.asp?lang=en&amp;parent=T17-TSAG-200210-TD-GEN-0649" TargetMode="External"/><Relationship Id="rId81" Type="http://schemas.openxmlformats.org/officeDocument/2006/relationships/hyperlink" Target="https://www.itu.int/md/T17-TSAG-190923-TD-GEN-0489" TargetMode="External"/><Relationship Id="rId135" Type="http://schemas.openxmlformats.org/officeDocument/2006/relationships/hyperlink" Target="https://www.itu.int/md/meetingdoc.asp?lang=en&amp;parent=T17-TSAG-R-0001" TargetMode="External"/><Relationship Id="rId156" Type="http://schemas.openxmlformats.org/officeDocument/2006/relationships/hyperlink" Target="https://www.itu.int/md/meetingdoc.asp?lang=en&amp;parent=T17-TSAG-220110-TD-GEN-1244" TargetMode="External"/><Relationship Id="rId177" Type="http://schemas.openxmlformats.org/officeDocument/2006/relationships/hyperlink" Target="https://www.itu.int/md/T17-TSAG-190923-TD-GEN-0540" TargetMode="External"/><Relationship Id="rId198" Type="http://schemas.openxmlformats.org/officeDocument/2006/relationships/footer" Target="footer2.xml"/><Relationship Id="rId18" Type="http://schemas.openxmlformats.org/officeDocument/2006/relationships/hyperlink" Target="https://www.itu.int/md/meetingdoc.asp?lang=en&amp;parent=T17-TSAG-R-0008" TargetMode="External"/><Relationship Id="rId39" Type="http://schemas.openxmlformats.org/officeDocument/2006/relationships/hyperlink" Target="https://www.itu.int/md/meetingdoc.asp?lang=en&amp;parent=T17-TSAG-220110-TD-GEN-1230" TargetMode="External"/><Relationship Id="rId50" Type="http://schemas.openxmlformats.org/officeDocument/2006/relationships/hyperlink" Target="https://www.itu.int/md/meetingdoc.asp?lang=en&amp;parent=T17-TSAG-220110-TD-GEN-1224" TargetMode="External"/><Relationship Id="rId104" Type="http://schemas.openxmlformats.org/officeDocument/2006/relationships/hyperlink" Target="https://www.itu.int/md/meetingdoc.asp?lang=en&amp;parent=T17-TSAG-180226-TD-GEN-0135" TargetMode="External"/><Relationship Id="rId125" Type="http://schemas.openxmlformats.org/officeDocument/2006/relationships/hyperlink" Target="https://www.itu.int/md/meetingdoc.asp?lang=en&amp;parent=T17-TSAG-210111-TD-GEN-0930" TargetMode="External"/><Relationship Id="rId146" Type="http://schemas.openxmlformats.org/officeDocument/2006/relationships/hyperlink" Target="https://www.itu.int/dms_ties/itu-t/oth/04/02/T040200002A0001PDFE.pdf" TargetMode="External"/><Relationship Id="rId167" Type="http://schemas.openxmlformats.org/officeDocument/2006/relationships/hyperlink" Target="https://www.itu.int/md/T17-TSAG-181210-TD-GEN-0427" TargetMode="External"/><Relationship Id="rId188" Type="http://schemas.openxmlformats.org/officeDocument/2006/relationships/hyperlink" Target="https://www.itu.int/md/T17-TSAG-190923-TD-GEN-0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42</Pages>
  <Words>16130</Words>
  <Characters>112245</Characters>
  <Application>Microsoft Office Word</Application>
  <DocSecurity>0</DocSecurity>
  <Lines>935</Lines>
  <Paragraphs>256</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128119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Elbahnassawy, Ganat</dc:creator>
  <cp:keywords>DPM_v2019.11.13.1_test</cp:keywords>
  <cp:lastModifiedBy>A</cp:lastModifiedBy>
  <cp:revision>61</cp:revision>
  <cp:lastPrinted>2019-06-26T10:10:00Z</cp:lastPrinted>
  <dcterms:created xsi:type="dcterms:W3CDTF">2022-02-09T16:31:00Z</dcterms:created>
  <dcterms:modified xsi:type="dcterms:W3CDTF">2022-02-10T14:52:00Z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