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835"/>
        <w:gridCol w:w="2977"/>
        <w:gridCol w:w="2126"/>
        <w:gridCol w:w="8"/>
      </w:tblGrid>
      <w:tr w:rsidR="00036F4F" w:rsidRPr="00786879" w14:paraId="18233EBA" w14:textId="77777777" w:rsidTr="001029C2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262DCB2C" w14:textId="77777777" w:rsidR="00036F4F" w:rsidRPr="00786879" w:rsidRDefault="00036F4F" w:rsidP="0078687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86879">
              <w:rPr>
                <w:noProof/>
                <w:lang w:val="en-US"/>
              </w:rPr>
              <w:drawing>
                <wp:inline distT="0" distB="0" distL="0" distR="0" wp14:anchorId="3CE24DE2" wp14:editId="50D2B031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45D815D9" w14:textId="77777777" w:rsidR="00036F4F" w:rsidRPr="00786879" w:rsidRDefault="00036F4F" w:rsidP="00786879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86879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DCB0EE3" w14:textId="77777777" w:rsidR="00036F4F" w:rsidRPr="00786879" w:rsidRDefault="00036F4F" w:rsidP="0078687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8687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86879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4206C0E7" w14:textId="77777777" w:rsidR="00036F4F" w:rsidRPr="00786879" w:rsidRDefault="00036F4F" w:rsidP="00786879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070F1E" w14:paraId="72321F65" w14:textId="77777777" w:rsidTr="001029C2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1B2A3320" w14:textId="77777777" w:rsidR="00036F4F" w:rsidRPr="00070F1E" w:rsidRDefault="00036F4F" w:rsidP="00786879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F80607" w14:textId="77777777" w:rsidR="00036F4F" w:rsidRPr="00070F1E" w:rsidRDefault="00036F4F" w:rsidP="00786879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111" w:type="dxa"/>
            <w:gridSpan w:val="3"/>
          </w:tcPr>
          <w:p w14:paraId="120C0540" w14:textId="57F8DE40" w:rsidR="00036F4F" w:rsidRPr="00070F1E" w:rsidRDefault="00036F4F" w:rsidP="007868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070F1E">
              <w:rPr>
                <w:rFonts w:cstheme="minorHAnsi"/>
                <w:sz w:val="22"/>
                <w:szCs w:val="22"/>
              </w:rPr>
              <w:t>Genève, le</w:t>
            </w:r>
            <w:r w:rsidR="00AD22CB" w:rsidRPr="00070F1E">
              <w:rPr>
                <w:rFonts w:cstheme="minorHAnsi"/>
                <w:sz w:val="22"/>
                <w:szCs w:val="22"/>
              </w:rPr>
              <w:t xml:space="preserve"> 2 mars 2022</w:t>
            </w:r>
          </w:p>
        </w:tc>
      </w:tr>
      <w:tr w:rsidR="00036F4F" w:rsidRPr="00070F1E" w14:paraId="029F95F4" w14:textId="77777777" w:rsidTr="001029C2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6AE4E8A1" w14:textId="05B747A1" w:rsidR="00036F4F" w:rsidRPr="00070F1E" w:rsidRDefault="00036F4F" w:rsidP="00786879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070F1E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990" w:type="dxa"/>
            <w:gridSpan w:val="3"/>
          </w:tcPr>
          <w:p w14:paraId="7BB46AAB" w14:textId="66E1FD4C" w:rsidR="00036F4F" w:rsidRPr="00070F1E" w:rsidRDefault="00036F4F" w:rsidP="00786879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070F1E">
              <w:rPr>
                <w:rFonts w:cstheme="minorHAnsi"/>
                <w:b/>
                <w:sz w:val="22"/>
                <w:szCs w:val="22"/>
              </w:rPr>
              <w:t xml:space="preserve">Circulaire TSB </w:t>
            </w:r>
            <w:r w:rsidR="00AD22CB" w:rsidRPr="00070F1E">
              <w:rPr>
                <w:rFonts w:cstheme="minorHAnsi"/>
                <w:b/>
                <w:sz w:val="22"/>
                <w:szCs w:val="22"/>
              </w:rPr>
              <w:t>383</w:t>
            </w:r>
          </w:p>
        </w:tc>
        <w:tc>
          <w:tcPr>
            <w:tcW w:w="5111" w:type="dxa"/>
            <w:gridSpan w:val="3"/>
            <w:vMerge w:val="restart"/>
          </w:tcPr>
          <w:p w14:paraId="536D168F" w14:textId="1B294018" w:rsidR="00036F4F" w:rsidRPr="00070F1E" w:rsidRDefault="00036F4F" w:rsidP="007868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12" w:hanging="212"/>
              <w:rPr>
                <w:rFonts w:cstheme="minorHAnsi"/>
                <w:sz w:val="22"/>
                <w:szCs w:val="22"/>
              </w:rPr>
            </w:pPr>
            <w:bookmarkStart w:id="0" w:name="Addressee_F"/>
            <w:bookmarkEnd w:id="0"/>
            <w:r w:rsidRPr="00070F1E">
              <w:rPr>
                <w:rFonts w:cstheme="minorHAnsi"/>
                <w:sz w:val="22"/>
                <w:szCs w:val="22"/>
              </w:rPr>
              <w:t>-</w:t>
            </w:r>
            <w:r w:rsidRPr="00070F1E">
              <w:rPr>
                <w:rFonts w:cstheme="minorHAnsi"/>
                <w:sz w:val="22"/>
                <w:szCs w:val="22"/>
              </w:rPr>
              <w:tab/>
              <w:t xml:space="preserve">Aux </w:t>
            </w:r>
            <w:r w:rsidR="001029C2" w:rsidRPr="00070F1E">
              <w:rPr>
                <w:rFonts w:cstheme="minorHAnsi"/>
                <w:sz w:val="22"/>
                <w:szCs w:val="22"/>
              </w:rPr>
              <w:t>A</w:t>
            </w:r>
            <w:r w:rsidRPr="00070F1E">
              <w:rPr>
                <w:rFonts w:cstheme="minorHAnsi"/>
                <w:sz w:val="22"/>
                <w:szCs w:val="22"/>
              </w:rPr>
              <w:t xml:space="preserve">dministrations des </w:t>
            </w:r>
            <w:r w:rsidR="004E6CEF" w:rsidRPr="00070F1E">
              <w:rPr>
                <w:rFonts w:cstheme="minorHAnsi"/>
                <w:sz w:val="22"/>
                <w:szCs w:val="22"/>
              </w:rPr>
              <w:t>É</w:t>
            </w:r>
            <w:r w:rsidRPr="00070F1E">
              <w:rPr>
                <w:rFonts w:cstheme="minorHAnsi"/>
                <w:sz w:val="22"/>
                <w:szCs w:val="22"/>
              </w:rPr>
              <w:t xml:space="preserve">tats Membres de </w:t>
            </w:r>
            <w:proofErr w:type="gramStart"/>
            <w:r w:rsidRPr="00070F1E">
              <w:rPr>
                <w:rFonts w:cstheme="minorHAnsi"/>
                <w:sz w:val="22"/>
                <w:szCs w:val="22"/>
              </w:rPr>
              <w:t>l'Union</w:t>
            </w:r>
            <w:r w:rsidR="004E6CEF" w:rsidRPr="00070F1E">
              <w:rPr>
                <w:rFonts w:cstheme="minorHAnsi"/>
                <w:sz w:val="22"/>
                <w:szCs w:val="22"/>
              </w:rPr>
              <w:t>;</w:t>
            </w:r>
            <w:proofErr w:type="gramEnd"/>
          </w:p>
          <w:p w14:paraId="70E213B8" w14:textId="77777777" w:rsidR="00AD22CB" w:rsidRPr="00070F1E" w:rsidRDefault="00AD22CB" w:rsidP="00786879">
            <w:pPr>
              <w:tabs>
                <w:tab w:val="clear" w:pos="794"/>
                <w:tab w:val="left" w:pos="4111"/>
              </w:tabs>
              <w:spacing w:before="0"/>
              <w:ind w:left="212" w:hanging="212"/>
              <w:rPr>
                <w:rFonts w:cstheme="minorHAnsi"/>
                <w:sz w:val="22"/>
                <w:szCs w:val="22"/>
              </w:rPr>
            </w:pPr>
            <w:r w:rsidRPr="00070F1E">
              <w:rPr>
                <w:rFonts w:cstheme="minorHAnsi"/>
                <w:sz w:val="22"/>
                <w:szCs w:val="22"/>
              </w:rPr>
              <w:t>-</w:t>
            </w:r>
            <w:r w:rsidRPr="00070F1E">
              <w:rPr>
                <w:rFonts w:cstheme="minorHAnsi"/>
                <w:sz w:val="22"/>
                <w:szCs w:val="22"/>
              </w:rPr>
              <w:tab/>
              <w:t>Aux Membres du Secteur UIT-</w:t>
            </w:r>
            <w:proofErr w:type="gramStart"/>
            <w:r w:rsidRPr="00070F1E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2C1B7F71" w14:textId="77777777" w:rsidR="00AD22CB" w:rsidRPr="00070F1E" w:rsidRDefault="00AD22CB" w:rsidP="00786879">
            <w:pPr>
              <w:tabs>
                <w:tab w:val="clear" w:pos="794"/>
                <w:tab w:val="left" w:pos="4111"/>
              </w:tabs>
              <w:spacing w:before="0"/>
              <w:ind w:left="212" w:hanging="212"/>
              <w:rPr>
                <w:rFonts w:cstheme="minorHAnsi"/>
                <w:sz w:val="22"/>
                <w:szCs w:val="22"/>
              </w:rPr>
            </w:pPr>
            <w:r w:rsidRPr="00070F1E">
              <w:rPr>
                <w:rFonts w:cstheme="minorHAnsi"/>
                <w:sz w:val="22"/>
                <w:szCs w:val="22"/>
              </w:rPr>
              <w:t>-</w:t>
            </w:r>
            <w:r w:rsidRPr="00070F1E">
              <w:rPr>
                <w:rFonts w:cstheme="minorHAnsi"/>
                <w:sz w:val="22"/>
                <w:szCs w:val="22"/>
              </w:rPr>
              <w:tab/>
              <w:t>Aux Associés de l'UIT-</w:t>
            </w:r>
            <w:proofErr w:type="gramStart"/>
            <w:r w:rsidRPr="00070F1E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1B075048" w14:textId="47A8F4C9" w:rsidR="00036F4F" w:rsidRPr="00070F1E" w:rsidRDefault="00AD22CB" w:rsidP="007868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ind w:left="212" w:hanging="212"/>
              <w:rPr>
                <w:rFonts w:cstheme="minorHAnsi"/>
                <w:sz w:val="22"/>
                <w:szCs w:val="22"/>
              </w:rPr>
            </w:pPr>
            <w:r w:rsidRPr="00070F1E">
              <w:rPr>
                <w:rFonts w:cstheme="minorHAnsi"/>
                <w:sz w:val="22"/>
                <w:szCs w:val="22"/>
              </w:rPr>
              <w:t>-</w:t>
            </w:r>
            <w:r w:rsidRPr="00070F1E">
              <w:rPr>
                <w:rFonts w:cstheme="minorHAnsi"/>
                <w:sz w:val="22"/>
                <w:szCs w:val="22"/>
              </w:rPr>
              <w:tab/>
              <w:t>Aux établissements universitaires participant aux travaux de l'UIT-</w:t>
            </w:r>
            <w:proofErr w:type="gramStart"/>
            <w:r w:rsidRPr="00070F1E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</w:tc>
      </w:tr>
      <w:tr w:rsidR="00036F4F" w:rsidRPr="00070F1E" w14:paraId="0F02F837" w14:textId="77777777" w:rsidTr="001029C2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3F48632B" w14:textId="77777777" w:rsidR="00036F4F" w:rsidRPr="00070F1E" w:rsidRDefault="00036F4F" w:rsidP="00786879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070F1E">
              <w:rPr>
                <w:rFonts w:cstheme="minorHAnsi"/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990" w:type="dxa"/>
            <w:gridSpan w:val="3"/>
          </w:tcPr>
          <w:p w14:paraId="571144EF" w14:textId="1826B985" w:rsidR="00036F4F" w:rsidRPr="00070F1E" w:rsidRDefault="00036F4F" w:rsidP="00786879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070F1E">
              <w:rPr>
                <w:rFonts w:cstheme="minorHAnsi"/>
                <w:sz w:val="22"/>
                <w:szCs w:val="22"/>
              </w:rPr>
              <w:t>+41 22 730</w:t>
            </w:r>
            <w:r w:rsidR="00AD22CB" w:rsidRPr="00070F1E">
              <w:rPr>
                <w:rFonts w:cstheme="minorHAnsi"/>
                <w:sz w:val="22"/>
                <w:szCs w:val="22"/>
              </w:rPr>
              <w:t xml:space="preserve"> 5882</w:t>
            </w:r>
          </w:p>
        </w:tc>
        <w:tc>
          <w:tcPr>
            <w:tcW w:w="5111" w:type="dxa"/>
            <w:gridSpan w:val="3"/>
            <w:vMerge/>
          </w:tcPr>
          <w:p w14:paraId="4C8E6D46" w14:textId="77777777" w:rsidR="00036F4F" w:rsidRPr="00070F1E" w:rsidRDefault="00036F4F" w:rsidP="00786879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036F4F" w:rsidRPr="00070F1E" w14:paraId="72224703" w14:textId="77777777" w:rsidTr="001029C2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7FF90B07" w14:textId="77777777" w:rsidR="00036F4F" w:rsidRPr="00070F1E" w:rsidRDefault="00036F4F" w:rsidP="00786879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070F1E">
              <w:rPr>
                <w:rFonts w:cstheme="minorHAnsi"/>
                <w:b/>
                <w:bCs/>
                <w:sz w:val="22"/>
                <w:szCs w:val="22"/>
              </w:rPr>
              <w:t>Fax:</w:t>
            </w:r>
            <w:proofErr w:type="gramEnd"/>
          </w:p>
        </w:tc>
        <w:tc>
          <w:tcPr>
            <w:tcW w:w="3990" w:type="dxa"/>
            <w:gridSpan w:val="3"/>
          </w:tcPr>
          <w:p w14:paraId="1028FC77" w14:textId="77777777" w:rsidR="00036F4F" w:rsidRPr="00070F1E" w:rsidRDefault="00036F4F" w:rsidP="00786879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070F1E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0F6A0A85" w14:textId="77777777" w:rsidR="00036F4F" w:rsidRPr="00070F1E" w:rsidRDefault="00036F4F" w:rsidP="00786879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17A03" w:rsidRPr="00070F1E" w14:paraId="41DBF35D" w14:textId="77777777" w:rsidTr="001029C2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280B2EDC" w14:textId="77777777" w:rsidR="00517A03" w:rsidRPr="00070F1E" w:rsidRDefault="00036F4F" w:rsidP="00786879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070F1E">
              <w:rPr>
                <w:rFonts w:cstheme="minorHAnsi"/>
                <w:b/>
                <w:bCs/>
                <w:sz w:val="22"/>
                <w:szCs w:val="22"/>
              </w:rPr>
              <w:t>E-mail:</w:t>
            </w:r>
            <w:proofErr w:type="gramEnd"/>
          </w:p>
        </w:tc>
        <w:tc>
          <w:tcPr>
            <w:tcW w:w="3990" w:type="dxa"/>
            <w:gridSpan w:val="3"/>
          </w:tcPr>
          <w:p w14:paraId="50116FA2" w14:textId="2058B227" w:rsidR="00517A03" w:rsidRPr="00070F1E" w:rsidRDefault="00800F35" w:rsidP="00786879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hyperlink r:id="rId9" w:history="1">
              <w:r w:rsidR="004E6CEF" w:rsidRPr="00070F1E">
                <w:rPr>
                  <w:rStyle w:val="Hyperlink"/>
                  <w:rFonts w:cstheme="minorHAnsi"/>
                  <w:sz w:val="22"/>
                  <w:szCs w:val="22"/>
                </w:rPr>
                <w:t>alessia.magliarditi@itu.int</w:t>
              </w:r>
            </w:hyperlink>
          </w:p>
        </w:tc>
        <w:tc>
          <w:tcPr>
            <w:tcW w:w="5111" w:type="dxa"/>
            <w:gridSpan w:val="3"/>
          </w:tcPr>
          <w:p w14:paraId="47F47F28" w14:textId="77777777" w:rsidR="00517A03" w:rsidRPr="00070F1E" w:rsidRDefault="00517A03" w:rsidP="00786879">
            <w:pPr>
              <w:tabs>
                <w:tab w:val="left" w:pos="230"/>
                <w:tab w:val="left" w:pos="4111"/>
              </w:tabs>
              <w:spacing w:before="0"/>
              <w:rPr>
                <w:rFonts w:cstheme="minorHAnsi"/>
                <w:sz w:val="22"/>
                <w:szCs w:val="22"/>
              </w:rPr>
            </w:pPr>
            <w:proofErr w:type="gramStart"/>
            <w:r w:rsidRPr="00070F1E">
              <w:rPr>
                <w:rFonts w:cstheme="minorHAnsi"/>
                <w:b/>
                <w:sz w:val="22"/>
                <w:szCs w:val="22"/>
              </w:rPr>
              <w:t>Copie</w:t>
            </w:r>
            <w:r w:rsidRPr="00070F1E">
              <w:rPr>
                <w:rFonts w:cstheme="minorHAnsi"/>
                <w:sz w:val="22"/>
                <w:szCs w:val="22"/>
              </w:rPr>
              <w:t>:</w:t>
            </w:r>
            <w:proofErr w:type="gramEnd"/>
          </w:p>
          <w:p w14:paraId="1633B0BC" w14:textId="6A9FCD22" w:rsidR="00517A03" w:rsidRPr="00070F1E" w:rsidRDefault="00517A03" w:rsidP="00786879">
            <w:pPr>
              <w:tabs>
                <w:tab w:val="clear" w:pos="794"/>
                <w:tab w:val="left" w:pos="4111"/>
              </w:tabs>
              <w:spacing w:before="0"/>
              <w:ind w:left="226" w:hanging="226"/>
              <w:rPr>
                <w:rFonts w:cstheme="minorHAnsi"/>
                <w:sz w:val="22"/>
                <w:szCs w:val="22"/>
              </w:rPr>
            </w:pPr>
            <w:r w:rsidRPr="00070F1E">
              <w:rPr>
                <w:rFonts w:cstheme="minorHAnsi"/>
                <w:sz w:val="22"/>
                <w:szCs w:val="22"/>
              </w:rPr>
              <w:t>-</w:t>
            </w:r>
            <w:r w:rsidRPr="00070F1E">
              <w:rPr>
                <w:rFonts w:cstheme="minorHAnsi"/>
                <w:sz w:val="22"/>
                <w:szCs w:val="22"/>
              </w:rPr>
              <w:tab/>
              <w:t>Aux Président</w:t>
            </w:r>
            <w:r w:rsidR="00AD22CB" w:rsidRPr="00070F1E">
              <w:rPr>
                <w:rFonts w:cstheme="minorHAnsi"/>
                <w:sz w:val="22"/>
                <w:szCs w:val="22"/>
              </w:rPr>
              <w:t>s</w:t>
            </w:r>
            <w:r w:rsidRPr="00070F1E">
              <w:rPr>
                <w:rFonts w:cstheme="minorHAnsi"/>
                <w:sz w:val="22"/>
                <w:szCs w:val="22"/>
              </w:rPr>
              <w:t xml:space="preserve"> et Vice-Présidents de</w:t>
            </w:r>
            <w:r w:rsidR="00AD22CB" w:rsidRPr="00070F1E">
              <w:rPr>
                <w:rFonts w:cstheme="minorHAnsi"/>
                <w:sz w:val="22"/>
                <w:szCs w:val="22"/>
              </w:rPr>
              <w:t>s</w:t>
            </w:r>
            <w:r w:rsidRPr="00070F1E">
              <w:rPr>
                <w:rFonts w:cstheme="minorHAnsi"/>
                <w:sz w:val="22"/>
                <w:szCs w:val="22"/>
              </w:rPr>
              <w:t xml:space="preserve"> </w:t>
            </w:r>
            <w:r w:rsidR="004E6CEF" w:rsidRPr="00070F1E">
              <w:rPr>
                <w:rFonts w:cstheme="minorHAnsi"/>
                <w:sz w:val="22"/>
                <w:szCs w:val="22"/>
              </w:rPr>
              <w:t>c</w:t>
            </w:r>
            <w:r w:rsidRPr="00070F1E">
              <w:rPr>
                <w:rFonts w:cstheme="minorHAnsi"/>
                <w:sz w:val="22"/>
                <w:szCs w:val="22"/>
              </w:rPr>
              <w:t>ommission</w:t>
            </w:r>
            <w:r w:rsidR="00AD22CB" w:rsidRPr="00070F1E">
              <w:rPr>
                <w:rFonts w:cstheme="minorHAnsi"/>
                <w:sz w:val="22"/>
                <w:szCs w:val="22"/>
              </w:rPr>
              <w:t>s</w:t>
            </w:r>
            <w:r w:rsidRPr="00070F1E">
              <w:rPr>
                <w:rFonts w:cstheme="minorHAnsi"/>
                <w:sz w:val="22"/>
                <w:szCs w:val="22"/>
              </w:rPr>
              <w:t xml:space="preserve"> </w:t>
            </w:r>
            <w:proofErr w:type="gramStart"/>
            <w:r w:rsidRPr="00070F1E">
              <w:rPr>
                <w:rFonts w:cstheme="minorHAnsi"/>
                <w:sz w:val="22"/>
                <w:szCs w:val="22"/>
              </w:rPr>
              <w:t>d</w:t>
            </w:r>
            <w:r w:rsidR="00167472" w:rsidRPr="00070F1E">
              <w:rPr>
                <w:rFonts w:cstheme="minorHAnsi"/>
                <w:sz w:val="22"/>
                <w:szCs w:val="22"/>
              </w:rPr>
              <w:t>'</w:t>
            </w:r>
            <w:r w:rsidRPr="00070F1E">
              <w:rPr>
                <w:rFonts w:cstheme="minorHAnsi"/>
                <w:sz w:val="22"/>
                <w:szCs w:val="22"/>
              </w:rPr>
              <w:t>études</w:t>
            </w:r>
            <w:r w:rsidR="00AD22CB" w:rsidRPr="00070F1E">
              <w:rPr>
                <w:rFonts w:cstheme="minorHAnsi"/>
                <w:sz w:val="22"/>
                <w:szCs w:val="22"/>
              </w:rPr>
              <w:t>;</w:t>
            </w:r>
            <w:proofErr w:type="gramEnd"/>
          </w:p>
          <w:p w14:paraId="580FE86C" w14:textId="687DAC51" w:rsidR="00517A03" w:rsidRPr="00070F1E" w:rsidRDefault="00517A03" w:rsidP="00786879">
            <w:pPr>
              <w:tabs>
                <w:tab w:val="clear" w:pos="794"/>
                <w:tab w:val="left" w:pos="4111"/>
              </w:tabs>
              <w:spacing w:before="0"/>
              <w:ind w:left="226" w:hanging="226"/>
              <w:rPr>
                <w:rFonts w:cstheme="minorHAnsi"/>
                <w:sz w:val="22"/>
                <w:szCs w:val="22"/>
              </w:rPr>
            </w:pPr>
            <w:r w:rsidRPr="00070F1E">
              <w:rPr>
                <w:rFonts w:cstheme="minorHAnsi"/>
                <w:sz w:val="22"/>
                <w:szCs w:val="22"/>
              </w:rPr>
              <w:t>-</w:t>
            </w:r>
            <w:r w:rsidRPr="00070F1E">
              <w:rPr>
                <w:rFonts w:cstheme="minorHAnsi"/>
                <w:sz w:val="22"/>
                <w:szCs w:val="22"/>
              </w:rPr>
              <w:tab/>
            </w:r>
            <w:r w:rsidR="004E6CEF" w:rsidRPr="00070F1E">
              <w:rPr>
                <w:rFonts w:cstheme="minorHAnsi"/>
                <w:sz w:val="22"/>
                <w:szCs w:val="22"/>
              </w:rPr>
              <w:t>À</w:t>
            </w:r>
            <w:r w:rsidR="00603470" w:rsidRPr="00070F1E">
              <w:rPr>
                <w:rFonts w:cstheme="minorHAnsi"/>
                <w:sz w:val="22"/>
                <w:szCs w:val="22"/>
              </w:rPr>
              <w:t xml:space="preserve"> la Directrice </w:t>
            </w:r>
            <w:r w:rsidRPr="00070F1E">
              <w:rPr>
                <w:rFonts w:cstheme="minorHAnsi"/>
                <w:sz w:val="22"/>
                <w:szCs w:val="22"/>
              </w:rPr>
              <w:t xml:space="preserve">du Bureau de développement des </w:t>
            </w:r>
            <w:proofErr w:type="gramStart"/>
            <w:r w:rsidRPr="00070F1E">
              <w:rPr>
                <w:rFonts w:cstheme="minorHAnsi"/>
                <w:sz w:val="22"/>
                <w:szCs w:val="22"/>
              </w:rPr>
              <w:t>télécommunications;</w:t>
            </w:r>
            <w:proofErr w:type="gramEnd"/>
          </w:p>
          <w:p w14:paraId="7554660D" w14:textId="5AB86F2A" w:rsidR="00D146E0" w:rsidRPr="00070F1E" w:rsidRDefault="00517A03" w:rsidP="001029C2">
            <w:pPr>
              <w:tabs>
                <w:tab w:val="clear" w:pos="794"/>
                <w:tab w:val="left" w:pos="4111"/>
              </w:tabs>
              <w:spacing w:before="0" w:after="120"/>
              <w:ind w:left="226" w:hanging="226"/>
              <w:rPr>
                <w:rFonts w:cstheme="minorHAnsi"/>
                <w:sz w:val="22"/>
                <w:szCs w:val="22"/>
              </w:rPr>
            </w:pPr>
            <w:r w:rsidRPr="00070F1E">
              <w:rPr>
                <w:rFonts w:cstheme="minorHAnsi"/>
                <w:sz w:val="22"/>
                <w:szCs w:val="22"/>
              </w:rPr>
              <w:t>-</w:t>
            </w:r>
            <w:r w:rsidRPr="00070F1E">
              <w:rPr>
                <w:rFonts w:cstheme="minorHAnsi"/>
                <w:sz w:val="22"/>
                <w:szCs w:val="22"/>
              </w:rPr>
              <w:tab/>
              <w:t>Au Directeur du Bureau des</w:t>
            </w:r>
            <w:r w:rsidR="001029C2" w:rsidRPr="00070F1E">
              <w:rPr>
                <w:rFonts w:cstheme="minorHAnsi"/>
                <w:sz w:val="22"/>
                <w:szCs w:val="22"/>
              </w:rPr>
              <w:t xml:space="preserve"> </w:t>
            </w:r>
            <w:r w:rsidRPr="00070F1E">
              <w:rPr>
                <w:rFonts w:cstheme="minorHAnsi"/>
                <w:sz w:val="22"/>
                <w:szCs w:val="22"/>
              </w:rPr>
              <w:t>radiocommunications</w:t>
            </w:r>
          </w:p>
        </w:tc>
      </w:tr>
      <w:tr w:rsidR="00517A03" w:rsidRPr="00070F1E" w14:paraId="6721874F" w14:textId="77777777" w:rsidTr="001029C2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822" w:type="dxa"/>
          </w:tcPr>
          <w:p w14:paraId="2E140D54" w14:textId="77777777" w:rsidR="00517A03" w:rsidRPr="00070F1E" w:rsidRDefault="00517A03" w:rsidP="00FA5E26">
            <w:pPr>
              <w:tabs>
                <w:tab w:val="left" w:pos="4111"/>
              </w:tabs>
              <w:spacing w:before="24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070F1E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9093" w:type="dxa"/>
            <w:gridSpan w:val="5"/>
          </w:tcPr>
          <w:p w14:paraId="5250217D" w14:textId="2428CC62" w:rsidR="00517A03" w:rsidRPr="00070F1E" w:rsidRDefault="00D146E0" w:rsidP="00FA5E26">
            <w:pPr>
              <w:tabs>
                <w:tab w:val="left" w:pos="4111"/>
              </w:tabs>
              <w:spacing w:before="24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070F1E">
              <w:rPr>
                <w:rFonts w:cstheme="minorHAnsi"/>
                <w:b/>
                <w:bCs/>
                <w:sz w:val="22"/>
                <w:szCs w:val="22"/>
              </w:rPr>
              <w:t>Série de webinaires du Journal de l'UIT – en ligne</w:t>
            </w:r>
          </w:p>
        </w:tc>
      </w:tr>
    </w:tbl>
    <w:p w14:paraId="0C50C5CF" w14:textId="1E760121" w:rsidR="00517A03" w:rsidRPr="00070F1E" w:rsidRDefault="00517A03" w:rsidP="00FA5E26">
      <w:pPr>
        <w:spacing w:before="360"/>
        <w:rPr>
          <w:rFonts w:cstheme="minorHAnsi"/>
          <w:sz w:val="22"/>
          <w:szCs w:val="22"/>
        </w:rPr>
      </w:pPr>
      <w:bookmarkStart w:id="1" w:name="StartTyping_F"/>
      <w:bookmarkEnd w:id="1"/>
      <w:r w:rsidRPr="00070F1E">
        <w:rPr>
          <w:rFonts w:cstheme="minorHAnsi"/>
          <w:sz w:val="22"/>
          <w:szCs w:val="22"/>
        </w:rPr>
        <w:t>Madame, Monsieur,</w:t>
      </w:r>
    </w:p>
    <w:p w14:paraId="28A6DC70" w14:textId="6343AD93" w:rsidR="00D146E0" w:rsidRPr="00070F1E" w:rsidRDefault="00D146E0" w:rsidP="00786879">
      <w:pPr>
        <w:rPr>
          <w:rFonts w:cstheme="minorHAnsi"/>
          <w:sz w:val="22"/>
          <w:szCs w:val="22"/>
        </w:rPr>
      </w:pPr>
      <w:r w:rsidRPr="00070F1E">
        <w:rPr>
          <w:rFonts w:cstheme="minorHAnsi"/>
          <w:sz w:val="22"/>
          <w:szCs w:val="22"/>
        </w:rPr>
        <w:t>1</w:t>
      </w:r>
      <w:r w:rsidRPr="00070F1E">
        <w:rPr>
          <w:rFonts w:cstheme="minorHAnsi"/>
          <w:sz w:val="22"/>
          <w:szCs w:val="22"/>
        </w:rPr>
        <w:tab/>
      </w:r>
      <w:bookmarkStart w:id="2" w:name="lt_pId048"/>
      <w:r w:rsidRPr="00070F1E">
        <w:rPr>
          <w:rFonts w:cstheme="minorHAnsi"/>
          <w:sz w:val="22"/>
          <w:szCs w:val="22"/>
        </w:rPr>
        <w:t xml:space="preserve">Le Journal de l'UIT organise une série de webinaires pour présenter </w:t>
      </w:r>
      <w:r w:rsidR="007A6D0F" w:rsidRPr="00070F1E">
        <w:rPr>
          <w:rFonts w:cstheme="minorHAnsi"/>
          <w:sz w:val="22"/>
          <w:szCs w:val="22"/>
        </w:rPr>
        <w:t xml:space="preserve">des idées et des </w:t>
      </w:r>
      <w:r w:rsidR="00B26C24" w:rsidRPr="00070F1E">
        <w:rPr>
          <w:rFonts w:cstheme="minorHAnsi"/>
          <w:sz w:val="22"/>
          <w:szCs w:val="22"/>
        </w:rPr>
        <w:t xml:space="preserve">travaux </w:t>
      </w:r>
      <w:r w:rsidR="007A6D0F" w:rsidRPr="00070F1E">
        <w:rPr>
          <w:rFonts w:cstheme="minorHAnsi"/>
          <w:sz w:val="22"/>
          <w:szCs w:val="22"/>
        </w:rPr>
        <w:t>prospectifs</w:t>
      </w:r>
      <w:r w:rsidR="00D60FA6" w:rsidRPr="00070F1E">
        <w:rPr>
          <w:rFonts w:cstheme="minorHAnsi"/>
          <w:sz w:val="22"/>
          <w:szCs w:val="22"/>
        </w:rPr>
        <w:t xml:space="preserve"> </w:t>
      </w:r>
      <w:r w:rsidR="00B26C24" w:rsidRPr="00070F1E">
        <w:rPr>
          <w:rFonts w:cstheme="minorHAnsi"/>
          <w:sz w:val="22"/>
          <w:szCs w:val="22"/>
        </w:rPr>
        <w:t xml:space="preserve">sur les technologies </w:t>
      </w:r>
      <w:r w:rsidR="007A6D0F" w:rsidRPr="00070F1E">
        <w:rPr>
          <w:rFonts w:cstheme="minorHAnsi"/>
          <w:sz w:val="22"/>
          <w:szCs w:val="22"/>
        </w:rPr>
        <w:t xml:space="preserve">de demain </w:t>
      </w:r>
      <w:r w:rsidR="00B26C24" w:rsidRPr="00070F1E">
        <w:rPr>
          <w:rFonts w:cstheme="minorHAnsi"/>
          <w:sz w:val="22"/>
          <w:szCs w:val="22"/>
        </w:rPr>
        <w:t xml:space="preserve">et </w:t>
      </w:r>
      <w:r w:rsidR="007A6D0F" w:rsidRPr="00070F1E">
        <w:rPr>
          <w:rFonts w:cstheme="minorHAnsi"/>
          <w:sz w:val="22"/>
          <w:szCs w:val="22"/>
        </w:rPr>
        <w:t>le progrès technologique</w:t>
      </w:r>
      <w:r w:rsidR="00B26C24" w:rsidRPr="00070F1E">
        <w:rPr>
          <w:rFonts w:cstheme="minorHAnsi"/>
          <w:sz w:val="22"/>
          <w:szCs w:val="22"/>
        </w:rPr>
        <w:t>.</w:t>
      </w:r>
      <w:bookmarkEnd w:id="2"/>
    </w:p>
    <w:p w14:paraId="24637760" w14:textId="3666C22F" w:rsidR="00D146E0" w:rsidRPr="00070F1E" w:rsidRDefault="00D146E0" w:rsidP="00786879">
      <w:pPr>
        <w:rPr>
          <w:rFonts w:cstheme="minorHAnsi"/>
          <w:sz w:val="22"/>
          <w:szCs w:val="22"/>
        </w:rPr>
      </w:pPr>
      <w:r w:rsidRPr="00070F1E">
        <w:rPr>
          <w:rFonts w:cstheme="minorHAnsi"/>
          <w:sz w:val="22"/>
          <w:szCs w:val="22"/>
        </w:rPr>
        <w:t>2</w:t>
      </w:r>
      <w:r w:rsidRPr="00070F1E">
        <w:rPr>
          <w:rFonts w:cstheme="minorHAnsi"/>
          <w:sz w:val="22"/>
          <w:szCs w:val="22"/>
        </w:rPr>
        <w:tab/>
      </w:r>
      <w:bookmarkStart w:id="3" w:name="lt_pId050"/>
      <w:r w:rsidR="00B26C24" w:rsidRPr="00070F1E">
        <w:rPr>
          <w:rFonts w:cstheme="minorHAnsi"/>
          <w:sz w:val="22"/>
          <w:szCs w:val="22"/>
        </w:rPr>
        <w:t xml:space="preserve">Les six premiers webinaires de la série </w:t>
      </w:r>
      <w:r w:rsidR="007A6D0F" w:rsidRPr="00070F1E">
        <w:rPr>
          <w:rFonts w:cstheme="minorHAnsi"/>
          <w:sz w:val="22"/>
          <w:szCs w:val="22"/>
        </w:rPr>
        <w:t xml:space="preserve">mettront en vedette </w:t>
      </w:r>
      <w:r w:rsidR="00B26C24" w:rsidRPr="00070F1E">
        <w:rPr>
          <w:rFonts w:cstheme="minorHAnsi"/>
          <w:sz w:val="22"/>
          <w:szCs w:val="22"/>
        </w:rPr>
        <w:t>des chercheurs</w:t>
      </w:r>
      <w:r w:rsidR="001F602E" w:rsidRPr="00070F1E">
        <w:rPr>
          <w:rFonts w:cstheme="minorHAnsi"/>
          <w:sz w:val="22"/>
          <w:szCs w:val="22"/>
        </w:rPr>
        <w:t xml:space="preserve"> qui comptent </w:t>
      </w:r>
      <w:r w:rsidR="007A6D0F" w:rsidRPr="00070F1E">
        <w:rPr>
          <w:rFonts w:cstheme="minorHAnsi"/>
          <w:sz w:val="22"/>
          <w:szCs w:val="22"/>
        </w:rPr>
        <w:t xml:space="preserve">parmi les plus cités </w:t>
      </w:r>
      <w:r w:rsidR="001F602E" w:rsidRPr="00070F1E">
        <w:rPr>
          <w:rFonts w:cstheme="minorHAnsi"/>
          <w:sz w:val="22"/>
          <w:szCs w:val="22"/>
        </w:rPr>
        <w:t xml:space="preserve">de leur discipline, </w:t>
      </w:r>
      <w:r w:rsidR="00B26C24" w:rsidRPr="00070F1E">
        <w:rPr>
          <w:rFonts w:cstheme="minorHAnsi"/>
          <w:sz w:val="22"/>
          <w:szCs w:val="22"/>
        </w:rPr>
        <w:t xml:space="preserve">et </w:t>
      </w:r>
      <w:r w:rsidR="00D60FA6" w:rsidRPr="00070F1E">
        <w:rPr>
          <w:rFonts w:cstheme="minorHAnsi"/>
          <w:sz w:val="22"/>
          <w:szCs w:val="22"/>
        </w:rPr>
        <w:t>porteront sur les</w:t>
      </w:r>
      <w:r w:rsidR="00B26C24" w:rsidRPr="00070F1E">
        <w:rPr>
          <w:rFonts w:cstheme="minorHAnsi"/>
          <w:sz w:val="22"/>
          <w:szCs w:val="22"/>
        </w:rPr>
        <w:t xml:space="preserve"> sujets </w:t>
      </w:r>
      <w:proofErr w:type="gramStart"/>
      <w:r w:rsidR="00B26C24" w:rsidRPr="00070F1E">
        <w:rPr>
          <w:rFonts w:cstheme="minorHAnsi"/>
          <w:sz w:val="22"/>
          <w:szCs w:val="22"/>
        </w:rPr>
        <w:t>suivants:</w:t>
      </w:r>
      <w:bookmarkEnd w:id="3"/>
      <w:proofErr w:type="gramEnd"/>
    </w:p>
    <w:p w14:paraId="16E76AAE" w14:textId="0E7F3810" w:rsidR="00D146E0" w:rsidRPr="00070F1E" w:rsidRDefault="004E6CEF" w:rsidP="00786879">
      <w:pPr>
        <w:pStyle w:val="enumlev1"/>
        <w:rPr>
          <w:rFonts w:cstheme="minorHAnsi"/>
          <w:sz w:val="22"/>
          <w:szCs w:val="22"/>
        </w:rPr>
      </w:pPr>
      <w:bookmarkStart w:id="4" w:name="lt_pId051"/>
      <w:r w:rsidRPr="00070F1E">
        <w:rPr>
          <w:rFonts w:cstheme="minorHAnsi"/>
          <w:sz w:val="22"/>
          <w:szCs w:val="22"/>
        </w:rPr>
        <w:t>•</w:t>
      </w:r>
      <w:r w:rsidRPr="00070F1E">
        <w:rPr>
          <w:rFonts w:cstheme="minorHAnsi"/>
          <w:sz w:val="22"/>
          <w:szCs w:val="22"/>
        </w:rPr>
        <w:tab/>
        <w:t>"</w:t>
      </w:r>
      <w:hyperlink r:id="rId10" w:history="1"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Machine </w:t>
        </w:r>
        <w:proofErr w:type="spellStart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>learning</w:t>
        </w:r>
        <w:proofErr w:type="spellEnd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 at the </w:t>
        </w:r>
        <w:proofErr w:type="spellStart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>wireless</w:t>
        </w:r>
        <w:proofErr w:type="spellEnd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 </w:t>
        </w:r>
        <w:proofErr w:type="spellStart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>edge</w:t>
        </w:r>
        <w:proofErr w:type="spellEnd"/>
      </w:hyperlink>
      <w:r w:rsidRPr="00070F1E">
        <w:rPr>
          <w:rFonts w:cstheme="minorHAnsi"/>
          <w:sz w:val="22"/>
          <w:szCs w:val="22"/>
        </w:rPr>
        <w:t>"</w:t>
      </w:r>
      <w:r w:rsidR="00D146E0" w:rsidRPr="00070F1E">
        <w:rPr>
          <w:rFonts w:cstheme="minorHAnsi"/>
          <w:sz w:val="22"/>
          <w:szCs w:val="22"/>
        </w:rPr>
        <w:t xml:space="preserve"> </w:t>
      </w:r>
      <w:r w:rsidR="00974134" w:rsidRPr="00070F1E">
        <w:rPr>
          <w:rFonts w:cstheme="minorHAnsi"/>
          <w:sz w:val="22"/>
          <w:szCs w:val="22"/>
        </w:rPr>
        <w:t xml:space="preserve">(L'apprentissage automatique en périphérie des réseaux </w:t>
      </w:r>
      <w:r w:rsidR="00D60FA6" w:rsidRPr="00070F1E">
        <w:rPr>
          <w:rFonts w:cstheme="minorHAnsi"/>
          <w:sz w:val="22"/>
          <w:szCs w:val="22"/>
        </w:rPr>
        <w:t>hertziens</w:t>
      </w:r>
      <w:r w:rsidR="00974134" w:rsidRPr="00070F1E">
        <w:rPr>
          <w:rFonts w:cstheme="minorHAnsi"/>
          <w:sz w:val="22"/>
          <w:szCs w:val="22"/>
        </w:rPr>
        <w:t>)</w:t>
      </w:r>
      <w:r w:rsidR="005A0EE5" w:rsidRPr="00070F1E">
        <w:rPr>
          <w:rFonts w:cstheme="minorHAnsi"/>
          <w:sz w:val="22"/>
          <w:szCs w:val="22"/>
        </w:rPr>
        <w:t xml:space="preserve">, </w:t>
      </w:r>
      <w:r w:rsidR="00D146E0" w:rsidRPr="00070F1E">
        <w:rPr>
          <w:rFonts w:cstheme="minorHAnsi"/>
          <w:sz w:val="22"/>
          <w:szCs w:val="22"/>
        </w:rPr>
        <w:t xml:space="preserve">16 </w:t>
      </w:r>
      <w:r w:rsidR="005A0EE5" w:rsidRPr="00070F1E">
        <w:rPr>
          <w:rFonts w:cstheme="minorHAnsi"/>
          <w:sz w:val="22"/>
          <w:szCs w:val="22"/>
        </w:rPr>
        <w:t xml:space="preserve">mars </w:t>
      </w:r>
      <w:r w:rsidR="00D146E0" w:rsidRPr="00070F1E">
        <w:rPr>
          <w:rFonts w:cstheme="minorHAnsi"/>
          <w:sz w:val="22"/>
          <w:szCs w:val="22"/>
        </w:rPr>
        <w:t>2022</w:t>
      </w:r>
      <w:r w:rsidR="001E2089" w:rsidRPr="00070F1E">
        <w:rPr>
          <w:rFonts w:cstheme="minorHAnsi"/>
          <w:sz w:val="22"/>
          <w:szCs w:val="22"/>
        </w:rPr>
        <w:t xml:space="preserve">, </w:t>
      </w:r>
      <w:r w:rsidR="005A0EE5" w:rsidRPr="00070F1E">
        <w:rPr>
          <w:rFonts w:cstheme="minorHAnsi"/>
          <w:sz w:val="22"/>
          <w:szCs w:val="22"/>
        </w:rPr>
        <w:t xml:space="preserve">de </w:t>
      </w:r>
      <w:r w:rsidR="00D146E0" w:rsidRPr="00070F1E">
        <w:rPr>
          <w:rFonts w:cstheme="minorHAnsi"/>
          <w:sz w:val="22"/>
          <w:szCs w:val="22"/>
        </w:rPr>
        <w:t>11</w:t>
      </w:r>
      <w:r w:rsidR="005A0EE5" w:rsidRPr="00070F1E">
        <w:rPr>
          <w:rFonts w:cstheme="minorHAnsi"/>
          <w:sz w:val="22"/>
          <w:szCs w:val="22"/>
        </w:rPr>
        <w:t xml:space="preserve"> h</w:t>
      </w:r>
      <w:r w:rsidRPr="00070F1E">
        <w:rPr>
          <w:rFonts w:cstheme="minorHAnsi"/>
          <w:sz w:val="22"/>
          <w:szCs w:val="22"/>
        </w:rPr>
        <w:t xml:space="preserve"> 00</w:t>
      </w:r>
      <w:r w:rsidR="005A0EE5" w:rsidRPr="00070F1E">
        <w:rPr>
          <w:rFonts w:cstheme="minorHAnsi"/>
          <w:sz w:val="22"/>
          <w:szCs w:val="22"/>
        </w:rPr>
        <w:t xml:space="preserve"> à </w:t>
      </w:r>
      <w:r w:rsidR="00D146E0" w:rsidRPr="00070F1E">
        <w:rPr>
          <w:rFonts w:cstheme="minorHAnsi"/>
          <w:sz w:val="22"/>
          <w:szCs w:val="22"/>
        </w:rPr>
        <w:t>12</w:t>
      </w:r>
      <w:r w:rsidR="005A0EE5" w:rsidRPr="00070F1E">
        <w:rPr>
          <w:rFonts w:cstheme="minorHAnsi"/>
          <w:sz w:val="22"/>
          <w:szCs w:val="22"/>
        </w:rPr>
        <w:t> h </w:t>
      </w:r>
      <w:r w:rsidR="00D146E0" w:rsidRPr="00070F1E">
        <w:rPr>
          <w:rFonts w:cstheme="minorHAnsi"/>
          <w:sz w:val="22"/>
          <w:szCs w:val="22"/>
        </w:rPr>
        <w:t>30 EDT/</w:t>
      </w:r>
      <w:r w:rsidR="005A0EE5" w:rsidRPr="00070F1E">
        <w:rPr>
          <w:rFonts w:cstheme="minorHAnsi"/>
          <w:sz w:val="22"/>
          <w:szCs w:val="22"/>
        </w:rPr>
        <w:t>de</w:t>
      </w:r>
      <w:r w:rsidR="00D146E0" w:rsidRPr="00070F1E">
        <w:rPr>
          <w:rFonts w:cstheme="minorHAnsi"/>
          <w:sz w:val="22"/>
          <w:szCs w:val="22"/>
        </w:rPr>
        <w:t xml:space="preserve"> 16</w:t>
      </w:r>
      <w:r w:rsidR="005A0EE5" w:rsidRPr="00070F1E">
        <w:rPr>
          <w:rFonts w:cstheme="minorHAnsi"/>
          <w:sz w:val="22"/>
          <w:szCs w:val="22"/>
        </w:rPr>
        <w:t xml:space="preserve"> h</w:t>
      </w:r>
      <w:r w:rsidRPr="00070F1E">
        <w:rPr>
          <w:rFonts w:cstheme="minorHAnsi"/>
          <w:sz w:val="22"/>
          <w:szCs w:val="22"/>
        </w:rPr>
        <w:t xml:space="preserve"> 00</w:t>
      </w:r>
      <w:r w:rsidR="005A0EE5" w:rsidRPr="00070F1E">
        <w:rPr>
          <w:rFonts w:cstheme="minorHAnsi"/>
          <w:sz w:val="22"/>
          <w:szCs w:val="22"/>
        </w:rPr>
        <w:t xml:space="preserve"> à </w:t>
      </w:r>
      <w:r w:rsidR="00D146E0" w:rsidRPr="00070F1E">
        <w:rPr>
          <w:rFonts w:cstheme="minorHAnsi"/>
          <w:sz w:val="22"/>
          <w:szCs w:val="22"/>
        </w:rPr>
        <w:t>17</w:t>
      </w:r>
      <w:r w:rsidR="005A0EE5" w:rsidRPr="00070F1E">
        <w:rPr>
          <w:rFonts w:cstheme="minorHAnsi"/>
          <w:sz w:val="22"/>
          <w:szCs w:val="22"/>
        </w:rPr>
        <w:t> h </w:t>
      </w:r>
      <w:r w:rsidR="00D146E0" w:rsidRPr="00070F1E">
        <w:rPr>
          <w:rFonts w:cstheme="minorHAnsi"/>
          <w:sz w:val="22"/>
          <w:szCs w:val="22"/>
        </w:rPr>
        <w:t xml:space="preserve">30 CET, </w:t>
      </w:r>
      <w:r w:rsidR="001F602E" w:rsidRPr="00070F1E">
        <w:rPr>
          <w:rFonts w:cstheme="minorHAnsi"/>
          <w:sz w:val="22"/>
          <w:szCs w:val="22"/>
        </w:rPr>
        <w:t xml:space="preserve">webinaire </w:t>
      </w:r>
      <w:r w:rsidR="005A0EE5" w:rsidRPr="00070F1E">
        <w:rPr>
          <w:rFonts w:cstheme="minorHAnsi"/>
          <w:sz w:val="22"/>
          <w:szCs w:val="22"/>
        </w:rPr>
        <w:t xml:space="preserve">présenté par </w:t>
      </w:r>
      <w:r w:rsidR="005A0EE5" w:rsidRPr="00070F1E">
        <w:rPr>
          <w:rFonts w:cstheme="minorHAnsi"/>
          <w:b/>
          <w:bCs/>
          <w:sz w:val="22"/>
          <w:szCs w:val="22"/>
        </w:rPr>
        <w:t>M.</w:t>
      </w:r>
      <w:r w:rsidR="005A0EE5" w:rsidRPr="00070F1E">
        <w:rPr>
          <w:rFonts w:cstheme="minorHAnsi"/>
          <w:sz w:val="22"/>
          <w:szCs w:val="22"/>
        </w:rPr>
        <w:t xml:space="preserve"> </w:t>
      </w:r>
      <w:r w:rsidR="00D146E0" w:rsidRPr="00070F1E">
        <w:rPr>
          <w:rFonts w:cstheme="minorHAnsi"/>
          <w:b/>
          <w:bCs/>
          <w:sz w:val="22"/>
          <w:szCs w:val="22"/>
        </w:rPr>
        <w:t>H.</w:t>
      </w:r>
      <w:bookmarkEnd w:id="4"/>
      <w:r w:rsidR="00D146E0" w:rsidRPr="00070F1E">
        <w:rPr>
          <w:rFonts w:cstheme="minorHAnsi"/>
          <w:b/>
          <w:bCs/>
          <w:sz w:val="22"/>
          <w:szCs w:val="22"/>
        </w:rPr>
        <w:t xml:space="preserve"> </w:t>
      </w:r>
      <w:bookmarkStart w:id="5" w:name="lt_pId052"/>
      <w:r w:rsidR="00D146E0" w:rsidRPr="00070F1E">
        <w:rPr>
          <w:rFonts w:cstheme="minorHAnsi"/>
          <w:b/>
          <w:bCs/>
          <w:sz w:val="22"/>
          <w:szCs w:val="22"/>
        </w:rPr>
        <w:t>Vincent Poor</w:t>
      </w:r>
      <w:r w:rsidR="00D146E0" w:rsidRPr="00070F1E">
        <w:rPr>
          <w:rFonts w:cstheme="minorHAnsi"/>
          <w:sz w:val="22"/>
          <w:szCs w:val="22"/>
        </w:rPr>
        <w:t>, Universit</w:t>
      </w:r>
      <w:r w:rsidR="001F602E" w:rsidRPr="00070F1E">
        <w:rPr>
          <w:rFonts w:cstheme="minorHAnsi"/>
          <w:sz w:val="22"/>
          <w:szCs w:val="22"/>
        </w:rPr>
        <w:t>é de Princeton</w:t>
      </w:r>
      <w:r w:rsidR="00D146E0" w:rsidRPr="00070F1E">
        <w:rPr>
          <w:rFonts w:cstheme="minorHAnsi"/>
          <w:sz w:val="22"/>
          <w:szCs w:val="22"/>
        </w:rPr>
        <w:t xml:space="preserve">, </w:t>
      </w:r>
      <w:r w:rsidRPr="00070F1E">
        <w:rPr>
          <w:rFonts w:cstheme="minorHAnsi"/>
          <w:sz w:val="22"/>
          <w:szCs w:val="22"/>
        </w:rPr>
        <w:t>É</w:t>
      </w:r>
      <w:r w:rsidR="005A0EE5" w:rsidRPr="00070F1E">
        <w:rPr>
          <w:rFonts w:cstheme="minorHAnsi"/>
          <w:sz w:val="22"/>
          <w:szCs w:val="22"/>
        </w:rPr>
        <w:t>tats-Unis</w:t>
      </w:r>
      <w:r w:rsidR="00D146E0" w:rsidRPr="00070F1E">
        <w:rPr>
          <w:rFonts w:cstheme="minorHAnsi"/>
          <w:sz w:val="22"/>
          <w:szCs w:val="22"/>
        </w:rPr>
        <w:t>.</w:t>
      </w:r>
      <w:bookmarkEnd w:id="5"/>
    </w:p>
    <w:p w14:paraId="1395C1FC" w14:textId="79B79C8F" w:rsidR="005A0EE5" w:rsidRPr="00070F1E" w:rsidRDefault="004E6CEF" w:rsidP="00786879">
      <w:pPr>
        <w:pStyle w:val="enumlev1"/>
        <w:rPr>
          <w:rFonts w:cstheme="minorHAnsi"/>
          <w:sz w:val="22"/>
          <w:szCs w:val="22"/>
        </w:rPr>
      </w:pPr>
      <w:bookmarkStart w:id="6" w:name="lt_pId053"/>
      <w:r w:rsidRPr="00070F1E">
        <w:rPr>
          <w:rFonts w:cstheme="minorHAnsi"/>
          <w:sz w:val="22"/>
          <w:szCs w:val="22"/>
        </w:rPr>
        <w:tab/>
      </w:r>
      <w:r w:rsidR="005A0EE5" w:rsidRPr="00070F1E">
        <w:rPr>
          <w:rFonts w:cstheme="minorHAnsi"/>
          <w:sz w:val="22"/>
          <w:szCs w:val="22"/>
        </w:rPr>
        <w:t xml:space="preserve">Ce webinaire offrira un aperçu de certains des résultats </w:t>
      </w:r>
      <w:r w:rsidR="00A87B9F" w:rsidRPr="00070F1E">
        <w:rPr>
          <w:rFonts w:cstheme="minorHAnsi"/>
          <w:sz w:val="22"/>
          <w:szCs w:val="22"/>
        </w:rPr>
        <w:t xml:space="preserve">concernant l'apprentissage distribué en périphérie des réseaux </w:t>
      </w:r>
      <w:r w:rsidR="00D60FA6" w:rsidRPr="00070F1E">
        <w:rPr>
          <w:rFonts w:cstheme="minorHAnsi"/>
          <w:sz w:val="22"/>
          <w:szCs w:val="22"/>
        </w:rPr>
        <w:t>hertziens</w:t>
      </w:r>
      <w:r w:rsidR="00A87B9F" w:rsidRPr="00070F1E">
        <w:rPr>
          <w:rFonts w:cstheme="minorHAnsi"/>
          <w:sz w:val="22"/>
          <w:szCs w:val="22"/>
        </w:rPr>
        <w:t>, où les algorithmes d'apprentissage automatique interagissent avec les limites physiques du support hertzien.</w:t>
      </w:r>
    </w:p>
    <w:p w14:paraId="25A0AD95" w14:textId="54F9767F" w:rsidR="00D146E0" w:rsidRPr="00070F1E" w:rsidRDefault="004E6CEF" w:rsidP="00786879">
      <w:pPr>
        <w:pStyle w:val="enumlev1"/>
        <w:rPr>
          <w:rFonts w:cstheme="minorHAnsi"/>
          <w:sz w:val="22"/>
          <w:szCs w:val="22"/>
        </w:rPr>
      </w:pPr>
      <w:bookmarkStart w:id="7" w:name="lt_pId054"/>
      <w:bookmarkEnd w:id="6"/>
      <w:r w:rsidRPr="00070F1E">
        <w:rPr>
          <w:rFonts w:cstheme="minorHAnsi"/>
          <w:sz w:val="22"/>
          <w:szCs w:val="22"/>
        </w:rPr>
        <w:t>•</w:t>
      </w:r>
      <w:r w:rsidRPr="00070F1E">
        <w:rPr>
          <w:rFonts w:cstheme="minorHAnsi"/>
          <w:sz w:val="22"/>
          <w:szCs w:val="22"/>
        </w:rPr>
        <w:tab/>
        <w:t>"</w:t>
      </w:r>
      <w:hyperlink r:id="rId11" w:history="1"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Edge AI </w:t>
        </w:r>
        <w:proofErr w:type="gramStart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>networks:</w:t>
        </w:r>
        <w:proofErr w:type="gramEnd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 Challenges and </w:t>
        </w:r>
        <w:proofErr w:type="spellStart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>opportunities</w:t>
        </w:r>
        <w:proofErr w:type="spellEnd"/>
      </w:hyperlink>
      <w:r w:rsidRPr="00070F1E">
        <w:rPr>
          <w:rFonts w:cstheme="minorHAnsi"/>
          <w:sz w:val="22"/>
          <w:szCs w:val="22"/>
        </w:rPr>
        <w:t>"</w:t>
      </w:r>
      <w:r w:rsidR="00D146E0" w:rsidRPr="00070F1E">
        <w:rPr>
          <w:rFonts w:cstheme="minorHAnsi"/>
          <w:sz w:val="22"/>
          <w:szCs w:val="22"/>
        </w:rPr>
        <w:t xml:space="preserve"> </w:t>
      </w:r>
      <w:r w:rsidR="00A87B9F" w:rsidRPr="00070F1E">
        <w:rPr>
          <w:rFonts w:cstheme="minorHAnsi"/>
          <w:sz w:val="22"/>
          <w:szCs w:val="22"/>
        </w:rPr>
        <w:t>(</w:t>
      </w:r>
      <w:r w:rsidR="001F602E" w:rsidRPr="00070F1E">
        <w:rPr>
          <w:rFonts w:cstheme="minorHAnsi"/>
          <w:sz w:val="22"/>
          <w:szCs w:val="22"/>
        </w:rPr>
        <w:t xml:space="preserve">Les réseaux </w:t>
      </w:r>
      <w:r w:rsidR="00A87B9F" w:rsidRPr="00070F1E">
        <w:rPr>
          <w:rFonts w:cstheme="minorHAnsi"/>
          <w:sz w:val="22"/>
          <w:szCs w:val="22"/>
        </w:rPr>
        <w:t xml:space="preserve">périphériques </w:t>
      </w:r>
      <w:r w:rsidR="00F135CC" w:rsidRPr="00070F1E">
        <w:rPr>
          <w:rFonts w:cstheme="minorHAnsi"/>
          <w:sz w:val="22"/>
          <w:szCs w:val="22"/>
        </w:rPr>
        <w:t xml:space="preserve">assistés par </w:t>
      </w:r>
      <w:r w:rsidR="001E2089" w:rsidRPr="00070F1E">
        <w:rPr>
          <w:rFonts w:cstheme="minorHAnsi"/>
          <w:sz w:val="22"/>
          <w:szCs w:val="22"/>
        </w:rPr>
        <w:t xml:space="preserve">intelligence artificielle: </w:t>
      </w:r>
      <w:r w:rsidR="001F602E" w:rsidRPr="00070F1E">
        <w:rPr>
          <w:rFonts w:cstheme="minorHAnsi"/>
          <w:sz w:val="22"/>
          <w:szCs w:val="22"/>
        </w:rPr>
        <w:t>enjeux et perspectives</w:t>
      </w:r>
      <w:r w:rsidR="001E2089" w:rsidRPr="00070F1E">
        <w:rPr>
          <w:rFonts w:cstheme="minorHAnsi"/>
          <w:sz w:val="22"/>
          <w:szCs w:val="22"/>
        </w:rPr>
        <w:t xml:space="preserve">), </w:t>
      </w:r>
      <w:r w:rsidR="00D146E0" w:rsidRPr="00070F1E">
        <w:rPr>
          <w:rFonts w:cstheme="minorHAnsi"/>
          <w:sz w:val="22"/>
          <w:szCs w:val="22"/>
        </w:rPr>
        <w:t xml:space="preserve">30 </w:t>
      </w:r>
      <w:r w:rsidR="001E2089" w:rsidRPr="00070F1E">
        <w:rPr>
          <w:rFonts w:cstheme="minorHAnsi"/>
          <w:sz w:val="22"/>
          <w:szCs w:val="22"/>
        </w:rPr>
        <w:t xml:space="preserve">mars </w:t>
      </w:r>
      <w:r w:rsidR="00D146E0" w:rsidRPr="00070F1E">
        <w:rPr>
          <w:rFonts w:cstheme="minorHAnsi"/>
          <w:sz w:val="22"/>
          <w:szCs w:val="22"/>
        </w:rPr>
        <w:t>2022</w:t>
      </w:r>
      <w:r w:rsidR="001E2089" w:rsidRPr="00070F1E">
        <w:rPr>
          <w:rFonts w:cstheme="minorHAnsi"/>
          <w:sz w:val="22"/>
          <w:szCs w:val="22"/>
        </w:rPr>
        <w:t xml:space="preserve">, de </w:t>
      </w:r>
      <w:r w:rsidR="00D146E0" w:rsidRPr="00070F1E">
        <w:rPr>
          <w:rFonts w:cstheme="minorHAnsi"/>
          <w:sz w:val="22"/>
          <w:szCs w:val="22"/>
        </w:rPr>
        <w:t>10</w:t>
      </w:r>
      <w:r w:rsidR="001E2089" w:rsidRPr="00070F1E">
        <w:rPr>
          <w:rFonts w:cstheme="minorHAnsi"/>
          <w:sz w:val="22"/>
          <w:szCs w:val="22"/>
        </w:rPr>
        <w:t xml:space="preserve"> h</w:t>
      </w:r>
      <w:r w:rsidRPr="00070F1E">
        <w:rPr>
          <w:rFonts w:cstheme="minorHAnsi"/>
          <w:sz w:val="22"/>
          <w:szCs w:val="22"/>
        </w:rPr>
        <w:t xml:space="preserve"> 00</w:t>
      </w:r>
      <w:r w:rsidR="001E2089" w:rsidRPr="00070F1E">
        <w:rPr>
          <w:rFonts w:cstheme="minorHAnsi"/>
          <w:sz w:val="22"/>
          <w:szCs w:val="22"/>
        </w:rPr>
        <w:t xml:space="preserve"> à </w:t>
      </w:r>
      <w:r w:rsidR="00D146E0" w:rsidRPr="00070F1E">
        <w:rPr>
          <w:rFonts w:cstheme="minorHAnsi"/>
          <w:sz w:val="22"/>
          <w:szCs w:val="22"/>
        </w:rPr>
        <w:t>11</w:t>
      </w:r>
      <w:r w:rsidR="001E2089" w:rsidRPr="00070F1E">
        <w:rPr>
          <w:rFonts w:cstheme="minorHAnsi"/>
          <w:sz w:val="22"/>
          <w:szCs w:val="22"/>
        </w:rPr>
        <w:t> h </w:t>
      </w:r>
      <w:r w:rsidR="00D146E0" w:rsidRPr="00070F1E">
        <w:rPr>
          <w:rFonts w:cstheme="minorHAnsi"/>
          <w:sz w:val="22"/>
          <w:szCs w:val="22"/>
        </w:rPr>
        <w:t>30 EDT/</w:t>
      </w:r>
      <w:r w:rsidR="001E2089" w:rsidRPr="00070F1E">
        <w:rPr>
          <w:rFonts w:cstheme="minorHAnsi"/>
          <w:sz w:val="22"/>
          <w:szCs w:val="22"/>
        </w:rPr>
        <w:t xml:space="preserve">de </w:t>
      </w:r>
      <w:r w:rsidR="00D146E0" w:rsidRPr="00070F1E">
        <w:rPr>
          <w:rFonts w:cstheme="minorHAnsi"/>
          <w:sz w:val="22"/>
          <w:szCs w:val="22"/>
        </w:rPr>
        <w:t>16</w:t>
      </w:r>
      <w:r w:rsidR="001E2089" w:rsidRPr="00070F1E">
        <w:rPr>
          <w:rFonts w:cstheme="minorHAnsi"/>
          <w:sz w:val="22"/>
          <w:szCs w:val="22"/>
        </w:rPr>
        <w:t xml:space="preserve"> h</w:t>
      </w:r>
      <w:r w:rsidRPr="00070F1E">
        <w:rPr>
          <w:rFonts w:cstheme="minorHAnsi"/>
          <w:sz w:val="22"/>
          <w:szCs w:val="22"/>
        </w:rPr>
        <w:t xml:space="preserve"> 00</w:t>
      </w:r>
      <w:r w:rsidR="001E2089" w:rsidRPr="00070F1E">
        <w:rPr>
          <w:rFonts w:cstheme="minorHAnsi"/>
          <w:sz w:val="22"/>
          <w:szCs w:val="22"/>
        </w:rPr>
        <w:t xml:space="preserve"> à </w:t>
      </w:r>
      <w:r w:rsidR="00D146E0" w:rsidRPr="00070F1E">
        <w:rPr>
          <w:rFonts w:cstheme="minorHAnsi"/>
          <w:sz w:val="22"/>
          <w:szCs w:val="22"/>
        </w:rPr>
        <w:t>17</w:t>
      </w:r>
      <w:r w:rsidR="001E2089" w:rsidRPr="00070F1E">
        <w:rPr>
          <w:rFonts w:cstheme="minorHAnsi"/>
          <w:sz w:val="22"/>
          <w:szCs w:val="22"/>
        </w:rPr>
        <w:t> h </w:t>
      </w:r>
      <w:r w:rsidR="00D146E0" w:rsidRPr="00070F1E">
        <w:rPr>
          <w:rFonts w:cstheme="minorHAnsi"/>
          <w:sz w:val="22"/>
          <w:szCs w:val="22"/>
        </w:rPr>
        <w:t xml:space="preserve">30 CEST, </w:t>
      </w:r>
      <w:r w:rsidR="001F602E" w:rsidRPr="00070F1E">
        <w:rPr>
          <w:rFonts w:cstheme="minorHAnsi"/>
          <w:sz w:val="22"/>
          <w:szCs w:val="22"/>
        </w:rPr>
        <w:t xml:space="preserve">webinaire </w:t>
      </w:r>
      <w:r w:rsidR="001E2089" w:rsidRPr="00070F1E">
        <w:rPr>
          <w:rFonts w:cstheme="minorHAnsi"/>
          <w:sz w:val="22"/>
          <w:szCs w:val="22"/>
        </w:rPr>
        <w:t xml:space="preserve">présenté par </w:t>
      </w:r>
      <w:r w:rsidR="001E2089" w:rsidRPr="00070F1E">
        <w:rPr>
          <w:rFonts w:cstheme="minorHAnsi"/>
          <w:b/>
          <w:bCs/>
          <w:sz w:val="22"/>
          <w:szCs w:val="22"/>
        </w:rPr>
        <w:t>M.</w:t>
      </w:r>
      <w:r w:rsidR="001E2089" w:rsidRPr="00070F1E">
        <w:rPr>
          <w:rFonts w:cstheme="minorHAnsi"/>
          <w:sz w:val="22"/>
          <w:szCs w:val="22"/>
        </w:rPr>
        <w:t xml:space="preserve"> </w:t>
      </w:r>
      <w:proofErr w:type="spellStart"/>
      <w:r w:rsidR="00D146E0" w:rsidRPr="00070F1E">
        <w:rPr>
          <w:rFonts w:cstheme="minorHAnsi"/>
          <w:b/>
          <w:bCs/>
          <w:sz w:val="22"/>
          <w:szCs w:val="22"/>
        </w:rPr>
        <w:t>Merouane</w:t>
      </w:r>
      <w:proofErr w:type="spellEnd"/>
      <w:r w:rsidR="00D146E0" w:rsidRPr="00070F1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D146E0" w:rsidRPr="00070F1E">
        <w:rPr>
          <w:rFonts w:cstheme="minorHAnsi"/>
          <w:b/>
          <w:bCs/>
          <w:sz w:val="22"/>
          <w:szCs w:val="22"/>
        </w:rPr>
        <w:t>Debbah</w:t>
      </w:r>
      <w:proofErr w:type="spellEnd"/>
      <w:r w:rsidR="00D146E0" w:rsidRPr="00070F1E">
        <w:rPr>
          <w:rFonts w:cstheme="minorHAnsi"/>
          <w:sz w:val="22"/>
          <w:szCs w:val="22"/>
        </w:rPr>
        <w:t>, CentraleSupélec</w:t>
      </w:r>
      <w:r w:rsidRPr="00070F1E">
        <w:rPr>
          <w:rFonts w:cstheme="minorHAnsi"/>
          <w:sz w:val="22"/>
          <w:szCs w:val="22"/>
        </w:rPr>
        <w:t> </w:t>
      </w:r>
      <w:r w:rsidR="001E2089" w:rsidRPr="00070F1E">
        <w:rPr>
          <w:rFonts w:cstheme="minorHAnsi"/>
          <w:sz w:val="22"/>
          <w:szCs w:val="22"/>
        </w:rPr>
        <w:t>et</w:t>
      </w:r>
      <w:r w:rsidRPr="00070F1E">
        <w:rPr>
          <w:rFonts w:cstheme="minorHAnsi"/>
          <w:sz w:val="22"/>
          <w:szCs w:val="22"/>
        </w:rPr>
        <w:t> </w:t>
      </w:r>
      <w:r w:rsidR="00D146E0" w:rsidRPr="00070F1E">
        <w:rPr>
          <w:rFonts w:cstheme="minorHAnsi"/>
          <w:sz w:val="22"/>
          <w:szCs w:val="22"/>
        </w:rPr>
        <w:t xml:space="preserve">TII, France </w:t>
      </w:r>
      <w:r w:rsidR="001E2089" w:rsidRPr="00070F1E">
        <w:rPr>
          <w:rFonts w:cstheme="minorHAnsi"/>
          <w:sz w:val="22"/>
          <w:szCs w:val="22"/>
        </w:rPr>
        <w:t>et EA</w:t>
      </w:r>
      <w:r w:rsidR="00D146E0" w:rsidRPr="00070F1E">
        <w:rPr>
          <w:rFonts w:cstheme="minorHAnsi"/>
          <w:sz w:val="22"/>
          <w:szCs w:val="22"/>
        </w:rPr>
        <w:t>U.</w:t>
      </w:r>
      <w:bookmarkEnd w:id="7"/>
    </w:p>
    <w:p w14:paraId="203006E5" w14:textId="6E833F0A" w:rsidR="00D146E0" w:rsidRPr="00070F1E" w:rsidRDefault="004E6CEF" w:rsidP="00786879">
      <w:pPr>
        <w:pStyle w:val="enumlev1"/>
        <w:rPr>
          <w:rFonts w:cstheme="minorHAnsi"/>
          <w:sz w:val="22"/>
          <w:szCs w:val="22"/>
        </w:rPr>
      </w:pPr>
      <w:bookmarkStart w:id="8" w:name="lt_pId055"/>
      <w:r w:rsidRPr="00070F1E">
        <w:rPr>
          <w:rFonts w:cstheme="minorHAnsi"/>
          <w:sz w:val="22"/>
          <w:szCs w:val="22"/>
        </w:rPr>
        <w:tab/>
      </w:r>
      <w:r w:rsidR="00F135CC" w:rsidRPr="00070F1E">
        <w:rPr>
          <w:rFonts w:cstheme="minorHAnsi"/>
          <w:sz w:val="22"/>
          <w:szCs w:val="22"/>
        </w:rPr>
        <w:t xml:space="preserve">Ce webinaire </w:t>
      </w:r>
      <w:r w:rsidR="001F602E" w:rsidRPr="00070F1E">
        <w:rPr>
          <w:rFonts w:cstheme="minorHAnsi"/>
          <w:sz w:val="22"/>
          <w:szCs w:val="22"/>
        </w:rPr>
        <w:t xml:space="preserve">évoquera les enjeux et perspectives des </w:t>
      </w:r>
      <w:r w:rsidR="00F135CC" w:rsidRPr="00070F1E">
        <w:rPr>
          <w:rFonts w:cstheme="minorHAnsi"/>
          <w:sz w:val="22"/>
          <w:szCs w:val="22"/>
        </w:rPr>
        <w:t xml:space="preserve">réseaux périphériques assistés par intelligence artificielle </w:t>
      </w:r>
      <w:r w:rsidR="001F602E" w:rsidRPr="00070F1E">
        <w:rPr>
          <w:rFonts w:cstheme="minorHAnsi"/>
          <w:sz w:val="22"/>
          <w:szCs w:val="22"/>
        </w:rPr>
        <w:t>s</w:t>
      </w:r>
      <w:r w:rsidRPr="00070F1E">
        <w:rPr>
          <w:rFonts w:cstheme="minorHAnsi"/>
          <w:sz w:val="22"/>
          <w:szCs w:val="22"/>
        </w:rPr>
        <w:t>'</w:t>
      </w:r>
      <w:r w:rsidR="001F602E" w:rsidRPr="00070F1E">
        <w:rPr>
          <w:rFonts w:cstheme="minorHAnsi"/>
          <w:sz w:val="22"/>
          <w:szCs w:val="22"/>
        </w:rPr>
        <w:t xml:space="preserve">agissant de </w:t>
      </w:r>
      <w:r w:rsidR="00F135CC" w:rsidRPr="00070F1E">
        <w:rPr>
          <w:rFonts w:cstheme="minorHAnsi"/>
          <w:sz w:val="22"/>
          <w:szCs w:val="22"/>
        </w:rPr>
        <w:t>répondre à la demande d'une nouvelle génération d'appareils intelligents et d'applications à fort enjeu</w:t>
      </w:r>
      <w:bookmarkEnd w:id="8"/>
      <w:r w:rsidR="001442FE" w:rsidRPr="00070F1E">
        <w:rPr>
          <w:rFonts w:cstheme="minorHAnsi"/>
          <w:sz w:val="22"/>
          <w:szCs w:val="22"/>
        </w:rPr>
        <w:t>.</w:t>
      </w:r>
    </w:p>
    <w:p w14:paraId="6D8549E4" w14:textId="75B69E61" w:rsidR="00D146E0" w:rsidRPr="00070F1E" w:rsidRDefault="004E6CEF" w:rsidP="00786879">
      <w:pPr>
        <w:pStyle w:val="enumlev1"/>
        <w:rPr>
          <w:rFonts w:cstheme="minorHAnsi"/>
          <w:sz w:val="22"/>
          <w:szCs w:val="22"/>
        </w:rPr>
      </w:pPr>
      <w:bookmarkStart w:id="9" w:name="lt_pId056"/>
      <w:r w:rsidRPr="00070F1E">
        <w:rPr>
          <w:rFonts w:cstheme="minorHAnsi"/>
          <w:sz w:val="22"/>
          <w:szCs w:val="22"/>
        </w:rPr>
        <w:t>•</w:t>
      </w:r>
      <w:r w:rsidRPr="00070F1E">
        <w:rPr>
          <w:rFonts w:cstheme="minorHAnsi"/>
          <w:sz w:val="22"/>
          <w:szCs w:val="22"/>
        </w:rPr>
        <w:tab/>
        <w:t>"</w:t>
      </w:r>
      <w:hyperlink r:id="rId12" w:history="1"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Information and communication </w:t>
        </w:r>
        <w:proofErr w:type="spellStart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>theory</w:t>
        </w:r>
        <w:proofErr w:type="spellEnd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 </w:t>
        </w:r>
        <w:proofErr w:type="spellStart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>with</w:t>
        </w:r>
        <w:proofErr w:type="spellEnd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 </w:t>
        </w:r>
        <w:proofErr w:type="spellStart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>biochemical</w:t>
        </w:r>
        <w:proofErr w:type="spellEnd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 and </w:t>
        </w:r>
        <w:proofErr w:type="spellStart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>molecular</w:t>
        </w:r>
        <w:proofErr w:type="spellEnd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 components for </w:t>
        </w:r>
        <w:proofErr w:type="spellStart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>biological</w:t>
        </w:r>
        <w:proofErr w:type="spellEnd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 </w:t>
        </w:r>
        <w:proofErr w:type="spellStart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>sensing</w:t>
        </w:r>
        <w:proofErr w:type="spellEnd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 and control</w:t>
        </w:r>
      </w:hyperlink>
      <w:r w:rsidRPr="00070F1E">
        <w:rPr>
          <w:rFonts w:cstheme="minorHAnsi"/>
          <w:sz w:val="22"/>
          <w:szCs w:val="22"/>
        </w:rPr>
        <w:t>"</w:t>
      </w:r>
      <w:r w:rsidR="001442FE" w:rsidRPr="00070F1E">
        <w:rPr>
          <w:rFonts w:cstheme="minorHAnsi"/>
          <w:sz w:val="22"/>
          <w:szCs w:val="22"/>
        </w:rPr>
        <w:t xml:space="preserve"> (Théorie de l'information et de la communication </w:t>
      </w:r>
      <w:r w:rsidR="008C3355" w:rsidRPr="00070F1E">
        <w:rPr>
          <w:rFonts w:cstheme="minorHAnsi"/>
          <w:sz w:val="22"/>
          <w:szCs w:val="22"/>
        </w:rPr>
        <w:t>et</w:t>
      </w:r>
      <w:r w:rsidR="001442FE" w:rsidRPr="00070F1E">
        <w:rPr>
          <w:rFonts w:cstheme="minorHAnsi"/>
          <w:sz w:val="22"/>
          <w:szCs w:val="22"/>
        </w:rPr>
        <w:t xml:space="preserve"> composantes biochimiques et moléculaire</w:t>
      </w:r>
      <w:r w:rsidR="001F602E" w:rsidRPr="00070F1E">
        <w:rPr>
          <w:rFonts w:cstheme="minorHAnsi"/>
          <w:sz w:val="22"/>
          <w:szCs w:val="22"/>
        </w:rPr>
        <w:t>s</w:t>
      </w:r>
      <w:r w:rsidR="001442FE" w:rsidRPr="00070F1E">
        <w:rPr>
          <w:rFonts w:cstheme="minorHAnsi"/>
          <w:sz w:val="22"/>
          <w:szCs w:val="22"/>
        </w:rPr>
        <w:t xml:space="preserve"> </w:t>
      </w:r>
      <w:r w:rsidR="008C3355" w:rsidRPr="00070F1E">
        <w:rPr>
          <w:rFonts w:cstheme="minorHAnsi"/>
          <w:sz w:val="22"/>
          <w:szCs w:val="22"/>
        </w:rPr>
        <w:t xml:space="preserve">dans </w:t>
      </w:r>
      <w:r w:rsidR="001442FE" w:rsidRPr="00070F1E">
        <w:rPr>
          <w:rFonts w:cstheme="minorHAnsi"/>
          <w:sz w:val="22"/>
          <w:szCs w:val="22"/>
        </w:rPr>
        <w:t>la détection et l</w:t>
      </w:r>
      <w:r w:rsidR="00D51F68" w:rsidRPr="00070F1E">
        <w:rPr>
          <w:rFonts w:cstheme="minorHAnsi"/>
          <w:sz w:val="22"/>
          <w:szCs w:val="22"/>
        </w:rPr>
        <w:t xml:space="preserve">e contrôle </w:t>
      </w:r>
      <w:r w:rsidR="001442FE" w:rsidRPr="00070F1E">
        <w:rPr>
          <w:rFonts w:cstheme="minorHAnsi"/>
          <w:sz w:val="22"/>
          <w:szCs w:val="22"/>
        </w:rPr>
        <w:t xml:space="preserve">biologique, </w:t>
      </w:r>
      <w:r w:rsidR="00D146E0" w:rsidRPr="00070F1E">
        <w:rPr>
          <w:rFonts w:cstheme="minorHAnsi"/>
          <w:sz w:val="22"/>
          <w:szCs w:val="22"/>
        </w:rPr>
        <w:t>20</w:t>
      </w:r>
      <w:r w:rsidRPr="00070F1E">
        <w:rPr>
          <w:rFonts w:cstheme="minorHAnsi"/>
          <w:sz w:val="22"/>
          <w:szCs w:val="22"/>
        </w:rPr>
        <w:t> </w:t>
      </w:r>
      <w:r w:rsidR="001442FE" w:rsidRPr="00070F1E">
        <w:rPr>
          <w:rFonts w:cstheme="minorHAnsi"/>
          <w:sz w:val="22"/>
          <w:szCs w:val="22"/>
        </w:rPr>
        <w:t xml:space="preserve">avril </w:t>
      </w:r>
      <w:r w:rsidR="00D146E0" w:rsidRPr="00070F1E">
        <w:rPr>
          <w:rFonts w:cstheme="minorHAnsi"/>
          <w:sz w:val="22"/>
          <w:szCs w:val="22"/>
        </w:rPr>
        <w:t>2022</w:t>
      </w:r>
      <w:r w:rsidR="001442FE" w:rsidRPr="00070F1E">
        <w:rPr>
          <w:rFonts w:cstheme="minorHAnsi"/>
          <w:sz w:val="22"/>
          <w:szCs w:val="22"/>
        </w:rPr>
        <w:t xml:space="preserve">, </w:t>
      </w:r>
      <w:r w:rsidR="009A11C0" w:rsidRPr="00070F1E">
        <w:rPr>
          <w:rFonts w:cstheme="minorHAnsi"/>
          <w:sz w:val="22"/>
          <w:szCs w:val="22"/>
        </w:rPr>
        <w:t xml:space="preserve">de </w:t>
      </w:r>
      <w:r w:rsidR="00D146E0" w:rsidRPr="00070F1E">
        <w:rPr>
          <w:rFonts w:cstheme="minorHAnsi"/>
          <w:sz w:val="22"/>
          <w:szCs w:val="22"/>
        </w:rPr>
        <w:t>10</w:t>
      </w:r>
      <w:r w:rsidR="001442FE" w:rsidRPr="00070F1E">
        <w:rPr>
          <w:rFonts w:cstheme="minorHAnsi"/>
          <w:sz w:val="22"/>
          <w:szCs w:val="22"/>
        </w:rPr>
        <w:t xml:space="preserve"> h</w:t>
      </w:r>
      <w:r w:rsidRPr="00070F1E">
        <w:rPr>
          <w:rFonts w:cstheme="minorHAnsi"/>
          <w:sz w:val="22"/>
          <w:szCs w:val="22"/>
        </w:rPr>
        <w:t xml:space="preserve"> 00</w:t>
      </w:r>
      <w:r w:rsidR="001442FE" w:rsidRPr="00070F1E">
        <w:rPr>
          <w:rFonts w:cstheme="minorHAnsi"/>
          <w:sz w:val="22"/>
          <w:szCs w:val="22"/>
        </w:rPr>
        <w:t xml:space="preserve"> à </w:t>
      </w:r>
      <w:r w:rsidR="00D146E0" w:rsidRPr="00070F1E">
        <w:rPr>
          <w:rFonts w:cstheme="minorHAnsi"/>
          <w:sz w:val="22"/>
          <w:szCs w:val="22"/>
        </w:rPr>
        <w:t>11</w:t>
      </w:r>
      <w:r w:rsidR="001442FE" w:rsidRPr="00070F1E">
        <w:rPr>
          <w:rFonts w:cstheme="minorHAnsi"/>
          <w:sz w:val="22"/>
          <w:szCs w:val="22"/>
        </w:rPr>
        <w:t> h </w:t>
      </w:r>
      <w:r w:rsidR="00D146E0" w:rsidRPr="00070F1E">
        <w:rPr>
          <w:rFonts w:cstheme="minorHAnsi"/>
          <w:sz w:val="22"/>
          <w:szCs w:val="22"/>
        </w:rPr>
        <w:t>30 EDT/</w:t>
      </w:r>
      <w:r w:rsidR="001442FE" w:rsidRPr="00070F1E">
        <w:rPr>
          <w:rFonts w:cstheme="minorHAnsi"/>
          <w:sz w:val="22"/>
          <w:szCs w:val="22"/>
        </w:rPr>
        <w:t xml:space="preserve">de </w:t>
      </w:r>
      <w:r w:rsidR="00D146E0" w:rsidRPr="00070F1E">
        <w:rPr>
          <w:rFonts w:cstheme="minorHAnsi"/>
          <w:sz w:val="22"/>
          <w:szCs w:val="22"/>
        </w:rPr>
        <w:t>16</w:t>
      </w:r>
      <w:r w:rsidR="001442FE" w:rsidRPr="00070F1E">
        <w:rPr>
          <w:rFonts w:cstheme="minorHAnsi"/>
          <w:sz w:val="22"/>
          <w:szCs w:val="22"/>
        </w:rPr>
        <w:t> h</w:t>
      </w:r>
      <w:r w:rsidRPr="00070F1E">
        <w:rPr>
          <w:rFonts w:cstheme="minorHAnsi"/>
          <w:sz w:val="22"/>
          <w:szCs w:val="22"/>
        </w:rPr>
        <w:t xml:space="preserve"> 00</w:t>
      </w:r>
      <w:r w:rsidR="001442FE" w:rsidRPr="00070F1E">
        <w:rPr>
          <w:rFonts w:cstheme="minorHAnsi"/>
          <w:sz w:val="22"/>
          <w:szCs w:val="22"/>
        </w:rPr>
        <w:t xml:space="preserve"> à </w:t>
      </w:r>
      <w:r w:rsidR="00D146E0" w:rsidRPr="00070F1E">
        <w:rPr>
          <w:rFonts w:cstheme="minorHAnsi"/>
          <w:sz w:val="22"/>
          <w:szCs w:val="22"/>
        </w:rPr>
        <w:t>17</w:t>
      </w:r>
      <w:r w:rsidR="001442FE" w:rsidRPr="00070F1E">
        <w:rPr>
          <w:rFonts w:cstheme="minorHAnsi"/>
          <w:sz w:val="22"/>
          <w:szCs w:val="22"/>
        </w:rPr>
        <w:t> h </w:t>
      </w:r>
      <w:r w:rsidR="00D146E0" w:rsidRPr="00070F1E">
        <w:rPr>
          <w:rFonts w:cstheme="minorHAnsi"/>
          <w:sz w:val="22"/>
          <w:szCs w:val="22"/>
        </w:rPr>
        <w:t xml:space="preserve">30 CEST, </w:t>
      </w:r>
      <w:r w:rsidR="001F602E" w:rsidRPr="00070F1E">
        <w:rPr>
          <w:rFonts w:cstheme="minorHAnsi"/>
          <w:sz w:val="22"/>
          <w:szCs w:val="22"/>
        </w:rPr>
        <w:t xml:space="preserve">webinaire </w:t>
      </w:r>
      <w:r w:rsidR="00D146E0" w:rsidRPr="00070F1E">
        <w:rPr>
          <w:rFonts w:cstheme="minorHAnsi"/>
          <w:sz w:val="22"/>
          <w:szCs w:val="22"/>
        </w:rPr>
        <w:t>pr</w:t>
      </w:r>
      <w:r w:rsidR="001442FE" w:rsidRPr="00070F1E">
        <w:rPr>
          <w:rFonts w:cstheme="minorHAnsi"/>
          <w:sz w:val="22"/>
          <w:szCs w:val="22"/>
        </w:rPr>
        <w:t>é</w:t>
      </w:r>
      <w:r w:rsidR="00D146E0" w:rsidRPr="00070F1E">
        <w:rPr>
          <w:rFonts w:cstheme="minorHAnsi"/>
          <w:sz w:val="22"/>
          <w:szCs w:val="22"/>
        </w:rPr>
        <w:t>sent</w:t>
      </w:r>
      <w:r w:rsidR="001442FE" w:rsidRPr="00070F1E">
        <w:rPr>
          <w:rFonts w:cstheme="minorHAnsi"/>
          <w:sz w:val="22"/>
          <w:szCs w:val="22"/>
        </w:rPr>
        <w:t>é par</w:t>
      </w:r>
      <w:r w:rsidR="00D146E0" w:rsidRPr="00070F1E">
        <w:rPr>
          <w:rFonts w:cstheme="minorHAnsi"/>
          <w:sz w:val="22"/>
          <w:szCs w:val="22"/>
        </w:rPr>
        <w:t xml:space="preserve"> </w:t>
      </w:r>
      <w:r w:rsidR="001442FE" w:rsidRPr="00070F1E">
        <w:rPr>
          <w:rFonts w:cstheme="minorHAnsi"/>
          <w:b/>
          <w:bCs/>
          <w:sz w:val="22"/>
          <w:szCs w:val="22"/>
        </w:rPr>
        <w:t>M.</w:t>
      </w:r>
      <w:r w:rsidR="001442FE" w:rsidRPr="00070F1E">
        <w:rPr>
          <w:rFonts w:cstheme="minorHAnsi"/>
          <w:sz w:val="22"/>
          <w:szCs w:val="22"/>
        </w:rPr>
        <w:t xml:space="preserve"> </w:t>
      </w:r>
      <w:r w:rsidR="00D146E0" w:rsidRPr="00070F1E">
        <w:rPr>
          <w:rFonts w:cstheme="minorHAnsi"/>
          <w:b/>
          <w:bCs/>
          <w:sz w:val="22"/>
          <w:szCs w:val="22"/>
        </w:rPr>
        <w:t xml:space="preserve">Massimiliano </w:t>
      </w:r>
      <w:proofErr w:type="spellStart"/>
      <w:r w:rsidR="00D146E0" w:rsidRPr="00070F1E">
        <w:rPr>
          <w:rFonts w:cstheme="minorHAnsi"/>
          <w:b/>
          <w:bCs/>
          <w:sz w:val="22"/>
          <w:szCs w:val="22"/>
        </w:rPr>
        <w:t>Pierobon</w:t>
      </w:r>
      <w:proofErr w:type="spellEnd"/>
      <w:r w:rsidR="00D146E0" w:rsidRPr="00070F1E">
        <w:rPr>
          <w:rFonts w:cstheme="minorHAnsi"/>
          <w:sz w:val="22"/>
          <w:szCs w:val="22"/>
        </w:rPr>
        <w:t xml:space="preserve">, </w:t>
      </w:r>
      <w:proofErr w:type="spellStart"/>
      <w:r w:rsidR="00D146E0" w:rsidRPr="00070F1E">
        <w:rPr>
          <w:rFonts w:cstheme="minorHAnsi"/>
          <w:sz w:val="22"/>
          <w:szCs w:val="22"/>
        </w:rPr>
        <w:t>Molecular</w:t>
      </w:r>
      <w:proofErr w:type="spellEnd"/>
      <w:r w:rsidR="00D146E0" w:rsidRPr="00070F1E">
        <w:rPr>
          <w:rFonts w:cstheme="minorHAnsi"/>
          <w:sz w:val="22"/>
          <w:szCs w:val="22"/>
        </w:rPr>
        <w:t xml:space="preserve"> and </w:t>
      </w:r>
      <w:proofErr w:type="spellStart"/>
      <w:r w:rsidR="00D146E0" w:rsidRPr="00070F1E">
        <w:rPr>
          <w:rFonts w:cstheme="minorHAnsi"/>
          <w:sz w:val="22"/>
          <w:szCs w:val="22"/>
        </w:rPr>
        <w:t>Biochemical</w:t>
      </w:r>
      <w:proofErr w:type="spellEnd"/>
      <w:r w:rsidR="00D146E0" w:rsidRPr="00070F1E">
        <w:rPr>
          <w:rFonts w:cstheme="minorHAnsi"/>
          <w:sz w:val="22"/>
          <w:szCs w:val="22"/>
        </w:rPr>
        <w:t xml:space="preserve"> Telecommunications (</w:t>
      </w:r>
      <w:proofErr w:type="spellStart"/>
      <w:r w:rsidR="00D146E0" w:rsidRPr="00070F1E">
        <w:rPr>
          <w:rFonts w:cstheme="minorHAnsi"/>
          <w:sz w:val="22"/>
          <w:szCs w:val="22"/>
        </w:rPr>
        <w:t>MBiTe</w:t>
      </w:r>
      <w:proofErr w:type="spellEnd"/>
      <w:r w:rsidR="00D146E0" w:rsidRPr="00070F1E">
        <w:rPr>
          <w:rFonts w:cstheme="minorHAnsi"/>
          <w:sz w:val="22"/>
          <w:szCs w:val="22"/>
        </w:rPr>
        <w:t xml:space="preserve">) </w:t>
      </w:r>
      <w:proofErr w:type="spellStart"/>
      <w:r w:rsidR="00D146E0" w:rsidRPr="00070F1E">
        <w:rPr>
          <w:rFonts w:cstheme="minorHAnsi"/>
          <w:sz w:val="22"/>
          <w:szCs w:val="22"/>
        </w:rPr>
        <w:t>Lab</w:t>
      </w:r>
      <w:proofErr w:type="spellEnd"/>
      <w:r w:rsidR="00D146E0" w:rsidRPr="00070F1E">
        <w:rPr>
          <w:rFonts w:cstheme="minorHAnsi"/>
          <w:sz w:val="22"/>
          <w:szCs w:val="22"/>
        </w:rPr>
        <w:t>, Universit</w:t>
      </w:r>
      <w:r w:rsidR="001F602E" w:rsidRPr="00070F1E">
        <w:rPr>
          <w:rFonts w:cstheme="minorHAnsi"/>
          <w:sz w:val="22"/>
          <w:szCs w:val="22"/>
        </w:rPr>
        <w:t xml:space="preserve">é du </w:t>
      </w:r>
      <w:r w:rsidR="00D146E0" w:rsidRPr="00070F1E">
        <w:rPr>
          <w:rFonts w:cstheme="minorHAnsi"/>
          <w:sz w:val="22"/>
          <w:szCs w:val="22"/>
        </w:rPr>
        <w:t>Nebraska</w:t>
      </w:r>
      <w:r w:rsidR="001F602E" w:rsidRPr="00070F1E">
        <w:rPr>
          <w:rFonts w:cstheme="minorHAnsi"/>
          <w:sz w:val="22"/>
          <w:szCs w:val="22"/>
        </w:rPr>
        <w:t xml:space="preserve"> à </w:t>
      </w:r>
      <w:r w:rsidR="00D146E0" w:rsidRPr="00070F1E">
        <w:rPr>
          <w:rFonts w:cstheme="minorHAnsi"/>
          <w:sz w:val="22"/>
          <w:szCs w:val="22"/>
        </w:rPr>
        <w:t xml:space="preserve">Lincoln, </w:t>
      </w:r>
      <w:r w:rsidRPr="00070F1E">
        <w:rPr>
          <w:rFonts w:cstheme="minorHAnsi"/>
          <w:sz w:val="22"/>
          <w:szCs w:val="22"/>
        </w:rPr>
        <w:t>É</w:t>
      </w:r>
      <w:r w:rsidR="001442FE" w:rsidRPr="00070F1E">
        <w:rPr>
          <w:rFonts w:cstheme="minorHAnsi"/>
          <w:sz w:val="22"/>
          <w:szCs w:val="22"/>
        </w:rPr>
        <w:t>tats-Unis</w:t>
      </w:r>
      <w:r w:rsidR="00D146E0" w:rsidRPr="00070F1E">
        <w:rPr>
          <w:rFonts w:cstheme="minorHAnsi"/>
          <w:sz w:val="22"/>
          <w:szCs w:val="22"/>
        </w:rPr>
        <w:t>.</w:t>
      </w:r>
      <w:bookmarkEnd w:id="9"/>
    </w:p>
    <w:p w14:paraId="0B4B3D50" w14:textId="0B20A1F8" w:rsidR="00D51F68" w:rsidRPr="00070F1E" w:rsidRDefault="004E6CEF" w:rsidP="00786879">
      <w:pPr>
        <w:pStyle w:val="enumlev1"/>
        <w:rPr>
          <w:rFonts w:cstheme="minorHAnsi"/>
          <w:sz w:val="22"/>
          <w:szCs w:val="22"/>
        </w:rPr>
      </w:pPr>
      <w:bookmarkStart w:id="10" w:name="lt_pId057"/>
      <w:r w:rsidRPr="00070F1E">
        <w:rPr>
          <w:rFonts w:cstheme="minorHAnsi"/>
          <w:sz w:val="22"/>
          <w:szCs w:val="22"/>
        </w:rPr>
        <w:tab/>
      </w:r>
      <w:r w:rsidR="00D51F68" w:rsidRPr="00070F1E">
        <w:rPr>
          <w:rFonts w:cstheme="minorHAnsi"/>
          <w:sz w:val="22"/>
          <w:szCs w:val="22"/>
        </w:rPr>
        <w:t xml:space="preserve">Ce webinaire portera sur la façon dont l'information </w:t>
      </w:r>
      <w:r w:rsidR="008C3355" w:rsidRPr="00070F1E">
        <w:rPr>
          <w:rFonts w:cstheme="minorHAnsi"/>
          <w:sz w:val="22"/>
          <w:szCs w:val="22"/>
        </w:rPr>
        <w:t xml:space="preserve">peut être mesurée </w:t>
      </w:r>
      <w:r w:rsidR="00D51F68" w:rsidRPr="00070F1E">
        <w:rPr>
          <w:rFonts w:cstheme="minorHAnsi"/>
          <w:sz w:val="22"/>
          <w:szCs w:val="22"/>
        </w:rPr>
        <w:t xml:space="preserve">dans les systèmes </w:t>
      </w:r>
      <w:r w:rsidR="001F602E" w:rsidRPr="00070F1E">
        <w:rPr>
          <w:rFonts w:cstheme="minorHAnsi"/>
          <w:sz w:val="22"/>
          <w:szCs w:val="22"/>
        </w:rPr>
        <w:t xml:space="preserve">comportant </w:t>
      </w:r>
      <w:r w:rsidR="00D51F68" w:rsidRPr="00070F1E">
        <w:rPr>
          <w:rFonts w:cstheme="minorHAnsi"/>
          <w:sz w:val="22"/>
          <w:szCs w:val="22"/>
        </w:rPr>
        <w:t xml:space="preserve">des organismes vivants, tant naturels qu'artificiels, et </w:t>
      </w:r>
      <w:r w:rsidR="008C3355" w:rsidRPr="00070F1E">
        <w:rPr>
          <w:rFonts w:cstheme="minorHAnsi"/>
          <w:sz w:val="22"/>
          <w:szCs w:val="22"/>
        </w:rPr>
        <w:t xml:space="preserve">dont </w:t>
      </w:r>
      <w:r w:rsidR="00D51F68" w:rsidRPr="00070F1E">
        <w:rPr>
          <w:rFonts w:cstheme="minorHAnsi"/>
          <w:sz w:val="22"/>
          <w:szCs w:val="22"/>
        </w:rPr>
        <w:t xml:space="preserve">sa propagation peut être modélisée à travers </w:t>
      </w:r>
      <w:r w:rsidR="008C3355" w:rsidRPr="00070F1E">
        <w:rPr>
          <w:rFonts w:cstheme="minorHAnsi"/>
          <w:sz w:val="22"/>
          <w:szCs w:val="22"/>
        </w:rPr>
        <w:t xml:space="preserve">le prisme </w:t>
      </w:r>
      <w:r w:rsidR="00D51F68" w:rsidRPr="00070F1E">
        <w:rPr>
          <w:rFonts w:cstheme="minorHAnsi"/>
          <w:sz w:val="22"/>
          <w:szCs w:val="22"/>
        </w:rPr>
        <w:t xml:space="preserve">de la théorie de l'information et de la communication, </w:t>
      </w:r>
      <w:r w:rsidR="008C3355" w:rsidRPr="00070F1E">
        <w:rPr>
          <w:rFonts w:cstheme="minorHAnsi"/>
          <w:sz w:val="22"/>
          <w:szCs w:val="22"/>
        </w:rPr>
        <w:t>en s'appuyant sur</w:t>
      </w:r>
      <w:r w:rsidR="00D51F68" w:rsidRPr="00070F1E">
        <w:rPr>
          <w:rFonts w:cstheme="minorHAnsi"/>
          <w:sz w:val="22"/>
          <w:szCs w:val="22"/>
        </w:rPr>
        <w:t xml:space="preserve"> la biologie systémique et synthétique, l'électrochimie et la </w:t>
      </w:r>
      <w:r w:rsidR="008C3355" w:rsidRPr="00070F1E">
        <w:rPr>
          <w:rFonts w:cstheme="minorHAnsi"/>
          <w:sz w:val="22"/>
          <w:szCs w:val="22"/>
        </w:rPr>
        <w:t>bio</w:t>
      </w:r>
      <w:r w:rsidRPr="00070F1E">
        <w:rPr>
          <w:rFonts w:cstheme="minorHAnsi"/>
          <w:sz w:val="22"/>
          <w:szCs w:val="22"/>
        </w:rPr>
        <w:noBreakHyphen/>
      </w:r>
      <w:r w:rsidR="008C3355" w:rsidRPr="00070F1E">
        <w:rPr>
          <w:rFonts w:cstheme="minorHAnsi"/>
          <w:sz w:val="22"/>
          <w:szCs w:val="22"/>
        </w:rPr>
        <w:t>informatique</w:t>
      </w:r>
      <w:r w:rsidR="00D51F68" w:rsidRPr="00070F1E">
        <w:rPr>
          <w:rFonts w:cstheme="minorHAnsi"/>
          <w:sz w:val="22"/>
          <w:szCs w:val="22"/>
        </w:rPr>
        <w:t>.</w:t>
      </w:r>
    </w:p>
    <w:p w14:paraId="57AACE3D" w14:textId="3FFA767B" w:rsidR="00D146E0" w:rsidRPr="00070F1E" w:rsidRDefault="004E6CEF" w:rsidP="00786879">
      <w:pPr>
        <w:pStyle w:val="enumlev1"/>
        <w:rPr>
          <w:rFonts w:cstheme="minorHAnsi"/>
          <w:sz w:val="22"/>
          <w:szCs w:val="22"/>
        </w:rPr>
      </w:pPr>
      <w:bookmarkStart w:id="11" w:name="lt_pId058"/>
      <w:bookmarkEnd w:id="10"/>
      <w:r w:rsidRPr="00070F1E">
        <w:rPr>
          <w:rFonts w:cstheme="minorHAnsi"/>
          <w:sz w:val="22"/>
          <w:szCs w:val="22"/>
        </w:rPr>
        <w:lastRenderedPageBreak/>
        <w:t>•</w:t>
      </w:r>
      <w:r w:rsidRPr="00070F1E">
        <w:rPr>
          <w:rFonts w:cstheme="minorHAnsi"/>
          <w:sz w:val="22"/>
          <w:szCs w:val="22"/>
        </w:rPr>
        <w:tab/>
        <w:t>"</w:t>
      </w:r>
      <w:hyperlink r:id="rId13" w:history="1"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6G and the </w:t>
        </w:r>
        <w:proofErr w:type="spellStart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>metaverse</w:t>
        </w:r>
        <w:proofErr w:type="spellEnd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 </w:t>
        </w:r>
        <w:proofErr w:type="spellStart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>will</w:t>
        </w:r>
        <w:proofErr w:type="spellEnd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 power a </w:t>
        </w:r>
        <w:proofErr w:type="spellStart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>holographic</w:t>
        </w:r>
        <w:proofErr w:type="spellEnd"/>
        <w:r w:rsidR="00D146E0" w:rsidRPr="00070F1E">
          <w:rPr>
            <w:rStyle w:val="Hyperlink"/>
            <w:rFonts w:cstheme="minorHAnsi"/>
            <w:b/>
            <w:bCs/>
            <w:sz w:val="22"/>
            <w:szCs w:val="22"/>
          </w:rPr>
          <w:t xml:space="preserve"> society</w:t>
        </w:r>
      </w:hyperlink>
      <w:r w:rsidRPr="00070F1E">
        <w:rPr>
          <w:rFonts w:cstheme="minorHAnsi"/>
          <w:sz w:val="22"/>
          <w:szCs w:val="22"/>
        </w:rPr>
        <w:t>"</w:t>
      </w:r>
      <w:r w:rsidR="00D146E0" w:rsidRPr="00070F1E">
        <w:rPr>
          <w:rFonts w:cstheme="minorHAnsi"/>
          <w:sz w:val="22"/>
          <w:szCs w:val="22"/>
        </w:rPr>
        <w:t xml:space="preserve"> </w:t>
      </w:r>
      <w:r w:rsidR="0093129C" w:rsidRPr="00070F1E">
        <w:rPr>
          <w:rFonts w:cstheme="minorHAnsi"/>
          <w:sz w:val="22"/>
          <w:szCs w:val="22"/>
        </w:rPr>
        <w:t xml:space="preserve">(6G et </w:t>
      </w:r>
      <w:proofErr w:type="gramStart"/>
      <w:r w:rsidR="0093129C" w:rsidRPr="00070F1E">
        <w:rPr>
          <w:rFonts w:cstheme="minorHAnsi"/>
          <w:sz w:val="22"/>
          <w:szCs w:val="22"/>
        </w:rPr>
        <w:t>métavers:</w:t>
      </w:r>
      <w:proofErr w:type="gramEnd"/>
      <w:r w:rsidR="0093129C" w:rsidRPr="00070F1E">
        <w:rPr>
          <w:rFonts w:cstheme="minorHAnsi"/>
          <w:sz w:val="22"/>
          <w:szCs w:val="22"/>
        </w:rPr>
        <w:t xml:space="preserve"> vers une société holographique),</w:t>
      </w:r>
      <w:r w:rsidR="00D146E0" w:rsidRPr="00070F1E">
        <w:rPr>
          <w:rFonts w:cstheme="minorHAnsi"/>
          <w:sz w:val="22"/>
          <w:szCs w:val="22"/>
        </w:rPr>
        <w:t xml:space="preserve"> 11 </w:t>
      </w:r>
      <w:r w:rsidR="0093129C" w:rsidRPr="00070F1E">
        <w:rPr>
          <w:rFonts w:cstheme="minorHAnsi"/>
          <w:sz w:val="22"/>
          <w:szCs w:val="22"/>
        </w:rPr>
        <w:t xml:space="preserve">mai </w:t>
      </w:r>
      <w:r w:rsidR="00D146E0" w:rsidRPr="00070F1E">
        <w:rPr>
          <w:rFonts w:cstheme="minorHAnsi"/>
          <w:sz w:val="22"/>
          <w:szCs w:val="22"/>
        </w:rPr>
        <w:t>2022</w:t>
      </w:r>
      <w:r w:rsidR="0093129C" w:rsidRPr="00070F1E">
        <w:rPr>
          <w:rFonts w:cstheme="minorHAnsi"/>
          <w:sz w:val="22"/>
          <w:szCs w:val="22"/>
        </w:rPr>
        <w:t xml:space="preserve">, de </w:t>
      </w:r>
      <w:r w:rsidR="00D146E0" w:rsidRPr="00070F1E">
        <w:rPr>
          <w:rFonts w:cstheme="minorHAnsi"/>
          <w:sz w:val="22"/>
          <w:szCs w:val="22"/>
        </w:rPr>
        <w:t>10</w:t>
      </w:r>
      <w:r w:rsidR="0093129C" w:rsidRPr="00070F1E">
        <w:rPr>
          <w:rFonts w:cstheme="minorHAnsi"/>
          <w:sz w:val="22"/>
          <w:szCs w:val="22"/>
        </w:rPr>
        <w:t xml:space="preserve"> h</w:t>
      </w:r>
      <w:r w:rsidR="00786879" w:rsidRPr="00070F1E">
        <w:rPr>
          <w:rFonts w:cstheme="minorHAnsi"/>
          <w:sz w:val="22"/>
          <w:szCs w:val="22"/>
        </w:rPr>
        <w:t xml:space="preserve"> 00</w:t>
      </w:r>
      <w:r w:rsidR="0093129C" w:rsidRPr="00070F1E">
        <w:rPr>
          <w:rFonts w:cstheme="minorHAnsi"/>
          <w:sz w:val="22"/>
          <w:szCs w:val="22"/>
        </w:rPr>
        <w:t xml:space="preserve"> à </w:t>
      </w:r>
      <w:r w:rsidR="00D146E0" w:rsidRPr="00070F1E">
        <w:rPr>
          <w:rFonts w:cstheme="minorHAnsi"/>
          <w:sz w:val="22"/>
          <w:szCs w:val="22"/>
        </w:rPr>
        <w:t>11</w:t>
      </w:r>
      <w:r w:rsidR="0093129C" w:rsidRPr="00070F1E">
        <w:rPr>
          <w:rFonts w:cstheme="minorHAnsi"/>
          <w:sz w:val="22"/>
          <w:szCs w:val="22"/>
        </w:rPr>
        <w:t> h </w:t>
      </w:r>
      <w:r w:rsidR="00D146E0" w:rsidRPr="00070F1E">
        <w:rPr>
          <w:rFonts w:cstheme="minorHAnsi"/>
          <w:sz w:val="22"/>
          <w:szCs w:val="22"/>
        </w:rPr>
        <w:t>30 EDT/</w:t>
      </w:r>
      <w:r w:rsidR="0093129C" w:rsidRPr="00070F1E">
        <w:rPr>
          <w:rFonts w:cstheme="minorHAnsi"/>
          <w:sz w:val="22"/>
          <w:szCs w:val="22"/>
        </w:rPr>
        <w:t xml:space="preserve">de </w:t>
      </w:r>
      <w:r w:rsidR="00D146E0" w:rsidRPr="00070F1E">
        <w:rPr>
          <w:rFonts w:cstheme="minorHAnsi"/>
          <w:sz w:val="22"/>
          <w:szCs w:val="22"/>
        </w:rPr>
        <w:t>16</w:t>
      </w:r>
      <w:r w:rsidR="0093129C" w:rsidRPr="00070F1E">
        <w:rPr>
          <w:rFonts w:cstheme="minorHAnsi"/>
          <w:sz w:val="22"/>
          <w:szCs w:val="22"/>
        </w:rPr>
        <w:t xml:space="preserve"> h</w:t>
      </w:r>
      <w:r w:rsidR="00786879" w:rsidRPr="00070F1E">
        <w:rPr>
          <w:rFonts w:cstheme="minorHAnsi"/>
          <w:sz w:val="22"/>
          <w:szCs w:val="22"/>
        </w:rPr>
        <w:t xml:space="preserve"> 00</w:t>
      </w:r>
      <w:r w:rsidR="0093129C" w:rsidRPr="00070F1E">
        <w:rPr>
          <w:rFonts w:cstheme="minorHAnsi"/>
          <w:sz w:val="22"/>
          <w:szCs w:val="22"/>
        </w:rPr>
        <w:t xml:space="preserve"> à </w:t>
      </w:r>
      <w:r w:rsidR="00D146E0" w:rsidRPr="00070F1E">
        <w:rPr>
          <w:rFonts w:cstheme="minorHAnsi"/>
          <w:sz w:val="22"/>
          <w:szCs w:val="22"/>
        </w:rPr>
        <w:t>17</w:t>
      </w:r>
      <w:r w:rsidR="0093129C" w:rsidRPr="00070F1E">
        <w:rPr>
          <w:rFonts w:cstheme="minorHAnsi"/>
          <w:sz w:val="22"/>
          <w:szCs w:val="22"/>
        </w:rPr>
        <w:t> h </w:t>
      </w:r>
      <w:r w:rsidR="00D146E0" w:rsidRPr="00070F1E">
        <w:rPr>
          <w:rFonts w:cstheme="minorHAnsi"/>
          <w:sz w:val="22"/>
          <w:szCs w:val="22"/>
        </w:rPr>
        <w:t xml:space="preserve">30 CEST, </w:t>
      </w:r>
      <w:r w:rsidR="001F602E" w:rsidRPr="00070F1E">
        <w:rPr>
          <w:rFonts w:cstheme="minorHAnsi"/>
          <w:sz w:val="22"/>
          <w:szCs w:val="22"/>
        </w:rPr>
        <w:t xml:space="preserve">webinaire </w:t>
      </w:r>
      <w:r w:rsidR="00D146E0" w:rsidRPr="00070F1E">
        <w:rPr>
          <w:rFonts w:cstheme="minorHAnsi"/>
          <w:sz w:val="22"/>
          <w:szCs w:val="22"/>
        </w:rPr>
        <w:t>pr</w:t>
      </w:r>
      <w:r w:rsidR="0093129C" w:rsidRPr="00070F1E">
        <w:rPr>
          <w:rFonts w:cstheme="minorHAnsi"/>
          <w:sz w:val="22"/>
          <w:szCs w:val="22"/>
        </w:rPr>
        <w:t>é</w:t>
      </w:r>
      <w:r w:rsidR="00D146E0" w:rsidRPr="00070F1E">
        <w:rPr>
          <w:rFonts w:cstheme="minorHAnsi"/>
          <w:sz w:val="22"/>
          <w:szCs w:val="22"/>
        </w:rPr>
        <w:t>sent</w:t>
      </w:r>
      <w:r w:rsidR="0093129C" w:rsidRPr="00070F1E">
        <w:rPr>
          <w:rFonts w:cstheme="minorHAnsi"/>
          <w:sz w:val="22"/>
          <w:szCs w:val="22"/>
        </w:rPr>
        <w:t>é</w:t>
      </w:r>
      <w:r w:rsidR="00D146E0" w:rsidRPr="00070F1E">
        <w:rPr>
          <w:rFonts w:cstheme="minorHAnsi"/>
          <w:sz w:val="22"/>
          <w:szCs w:val="22"/>
        </w:rPr>
        <w:t xml:space="preserve"> </w:t>
      </w:r>
      <w:r w:rsidR="0093129C" w:rsidRPr="00070F1E">
        <w:rPr>
          <w:rFonts w:cstheme="minorHAnsi"/>
          <w:sz w:val="22"/>
          <w:szCs w:val="22"/>
        </w:rPr>
        <w:t xml:space="preserve">par </w:t>
      </w:r>
      <w:r w:rsidR="0093129C" w:rsidRPr="00070F1E">
        <w:rPr>
          <w:rFonts w:cstheme="minorHAnsi"/>
          <w:b/>
          <w:bCs/>
          <w:sz w:val="22"/>
          <w:szCs w:val="22"/>
        </w:rPr>
        <w:t>M</w:t>
      </w:r>
      <w:r w:rsidR="00D146E0" w:rsidRPr="00070F1E">
        <w:rPr>
          <w:rFonts w:cstheme="minorHAnsi"/>
          <w:b/>
          <w:bCs/>
          <w:sz w:val="22"/>
          <w:szCs w:val="22"/>
        </w:rPr>
        <w:t xml:space="preserve">. </w:t>
      </w:r>
      <w:proofErr w:type="spellStart"/>
      <w:r w:rsidR="00D146E0" w:rsidRPr="00070F1E">
        <w:rPr>
          <w:rFonts w:cstheme="minorHAnsi"/>
          <w:b/>
          <w:bCs/>
          <w:sz w:val="22"/>
          <w:szCs w:val="22"/>
        </w:rPr>
        <w:t>Mischa</w:t>
      </w:r>
      <w:proofErr w:type="spellEnd"/>
      <w:r w:rsidR="00D146E0" w:rsidRPr="00070F1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D146E0" w:rsidRPr="00070F1E">
        <w:rPr>
          <w:rFonts w:cstheme="minorHAnsi"/>
          <w:b/>
          <w:bCs/>
          <w:sz w:val="22"/>
          <w:szCs w:val="22"/>
        </w:rPr>
        <w:t>Dohler</w:t>
      </w:r>
      <w:proofErr w:type="spellEnd"/>
      <w:r w:rsidR="00D146E0" w:rsidRPr="00070F1E">
        <w:rPr>
          <w:rFonts w:cstheme="minorHAnsi"/>
          <w:sz w:val="22"/>
          <w:szCs w:val="22"/>
        </w:rPr>
        <w:t xml:space="preserve">, Ericsson Inc., </w:t>
      </w:r>
      <w:r w:rsidR="00786879" w:rsidRPr="00070F1E">
        <w:rPr>
          <w:rFonts w:cstheme="minorHAnsi"/>
          <w:sz w:val="22"/>
          <w:szCs w:val="22"/>
        </w:rPr>
        <w:t>É</w:t>
      </w:r>
      <w:r w:rsidR="0093129C" w:rsidRPr="00070F1E">
        <w:rPr>
          <w:rFonts w:cstheme="minorHAnsi"/>
          <w:sz w:val="22"/>
          <w:szCs w:val="22"/>
        </w:rPr>
        <w:t>tats-Unis</w:t>
      </w:r>
      <w:r w:rsidR="00D146E0" w:rsidRPr="00070F1E">
        <w:rPr>
          <w:rFonts w:cstheme="minorHAnsi"/>
          <w:sz w:val="22"/>
          <w:szCs w:val="22"/>
        </w:rPr>
        <w:t>.</w:t>
      </w:r>
      <w:bookmarkEnd w:id="11"/>
    </w:p>
    <w:p w14:paraId="4EB6EFCC" w14:textId="06A02F71" w:rsidR="00D146E0" w:rsidRPr="00070F1E" w:rsidRDefault="004E6CEF" w:rsidP="00786879">
      <w:pPr>
        <w:pStyle w:val="enumlev1"/>
        <w:rPr>
          <w:rFonts w:cstheme="minorHAnsi"/>
          <w:sz w:val="22"/>
          <w:szCs w:val="22"/>
        </w:rPr>
      </w:pPr>
      <w:bookmarkStart w:id="12" w:name="lt_pId059"/>
      <w:r w:rsidRPr="00070F1E">
        <w:rPr>
          <w:rFonts w:cstheme="minorHAnsi"/>
          <w:sz w:val="22"/>
          <w:szCs w:val="22"/>
        </w:rPr>
        <w:tab/>
      </w:r>
      <w:r w:rsidR="0004447E" w:rsidRPr="00070F1E">
        <w:rPr>
          <w:rFonts w:cstheme="minorHAnsi"/>
          <w:sz w:val="22"/>
          <w:szCs w:val="22"/>
        </w:rPr>
        <w:t xml:space="preserve">Ce webinaire portera sur </w:t>
      </w:r>
      <w:r w:rsidR="009A11C0" w:rsidRPr="00070F1E">
        <w:rPr>
          <w:rFonts w:cstheme="minorHAnsi"/>
          <w:sz w:val="22"/>
          <w:szCs w:val="22"/>
        </w:rPr>
        <w:t>l'avènement</w:t>
      </w:r>
      <w:r w:rsidR="0004447E" w:rsidRPr="00070F1E">
        <w:rPr>
          <w:rFonts w:cstheme="minorHAnsi"/>
          <w:sz w:val="22"/>
          <w:szCs w:val="22"/>
        </w:rPr>
        <w:t xml:space="preserve"> des capacités holographiques et des fonctionnalités de mise en réseau nécessaires pour permettre des formes entièrement nouvelles d'interaction humaine. Il sera également question de la relation avec les différents </w:t>
      </w:r>
      <w:r w:rsidR="0038772A" w:rsidRPr="00070F1E">
        <w:rPr>
          <w:rFonts w:cstheme="minorHAnsi"/>
          <w:sz w:val="22"/>
          <w:szCs w:val="22"/>
        </w:rPr>
        <w:t>aspects</w:t>
      </w:r>
      <w:r w:rsidR="0004447E" w:rsidRPr="00070F1E">
        <w:rPr>
          <w:rFonts w:cstheme="minorHAnsi"/>
          <w:sz w:val="22"/>
          <w:szCs w:val="22"/>
        </w:rPr>
        <w:t xml:space="preserve"> du métavers, ainsi que </w:t>
      </w:r>
      <w:r w:rsidR="0038772A" w:rsidRPr="00070F1E">
        <w:rPr>
          <w:rFonts w:cstheme="minorHAnsi"/>
          <w:sz w:val="22"/>
          <w:szCs w:val="22"/>
        </w:rPr>
        <w:t xml:space="preserve">des incidences globales </w:t>
      </w:r>
      <w:r w:rsidR="0004447E" w:rsidRPr="00070F1E">
        <w:rPr>
          <w:rFonts w:cstheme="minorHAnsi"/>
          <w:sz w:val="22"/>
          <w:szCs w:val="22"/>
        </w:rPr>
        <w:t>de cette technologie sur l'avenir du travail et de la vie sociale.</w:t>
      </w:r>
      <w:bookmarkEnd w:id="12"/>
    </w:p>
    <w:p w14:paraId="5B1A45B1" w14:textId="47A88675" w:rsidR="00D146E0" w:rsidRPr="00070F1E" w:rsidRDefault="004E6CEF" w:rsidP="00786879">
      <w:pPr>
        <w:pStyle w:val="enumlev1"/>
        <w:rPr>
          <w:rFonts w:cstheme="minorHAnsi"/>
          <w:sz w:val="22"/>
          <w:szCs w:val="22"/>
        </w:rPr>
      </w:pPr>
      <w:bookmarkStart w:id="13" w:name="lt_pId061"/>
      <w:r w:rsidRPr="00070F1E">
        <w:rPr>
          <w:rFonts w:cstheme="minorHAnsi"/>
          <w:sz w:val="22"/>
          <w:szCs w:val="22"/>
        </w:rPr>
        <w:t>•</w:t>
      </w:r>
      <w:r w:rsidRPr="00070F1E">
        <w:rPr>
          <w:rFonts w:cstheme="minorHAnsi"/>
          <w:sz w:val="22"/>
          <w:szCs w:val="22"/>
        </w:rPr>
        <w:tab/>
        <w:t>"</w:t>
      </w:r>
      <w:proofErr w:type="spellStart"/>
      <w:r w:rsidR="00800F35">
        <w:fldChar w:fldCharType="begin"/>
      </w:r>
      <w:r w:rsidR="00800F35">
        <w:instrText xml:space="preserve"> HYPERLINK "https://www.itu.int/en/journal/j-fet/webinars/20220601/Pages/default.aspx" </w:instrText>
      </w:r>
      <w:r w:rsidR="00800F35">
        <w:fldChar w:fldCharType="separate"/>
      </w:r>
      <w:r w:rsidR="00D146E0" w:rsidRPr="00070F1E">
        <w:rPr>
          <w:rStyle w:val="Hyperlink"/>
          <w:rFonts w:cstheme="minorHAnsi"/>
          <w:b/>
          <w:bCs/>
          <w:sz w:val="22"/>
          <w:szCs w:val="22"/>
        </w:rPr>
        <w:t>Semantic</w:t>
      </w:r>
      <w:proofErr w:type="spellEnd"/>
      <w:r w:rsidR="00D146E0" w:rsidRPr="00070F1E">
        <w:rPr>
          <w:rStyle w:val="Hyperlink"/>
          <w:rFonts w:cstheme="minorHAnsi"/>
          <w:b/>
          <w:bCs/>
          <w:sz w:val="22"/>
          <w:szCs w:val="22"/>
        </w:rPr>
        <w:t xml:space="preserve"> </w:t>
      </w:r>
      <w:proofErr w:type="gramStart"/>
      <w:r w:rsidR="00D146E0" w:rsidRPr="00070F1E">
        <w:rPr>
          <w:rStyle w:val="Hyperlink"/>
          <w:rFonts w:cstheme="minorHAnsi"/>
          <w:b/>
          <w:bCs/>
          <w:sz w:val="22"/>
          <w:szCs w:val="22"/>
        </w:rPr>
        <w:t>communications:</w:t>
      </w:r>
      <w:proofErr w:type="gramEnd"/>
      <w:r w:rsidR="00D146E0" w:rsidRPr="00070F1E">
        <w:rPr>
          <w:rStyle w:val="Hyperlink"/>
          <w:rFonts w:cstheme="minorHAnsi"/>
          <w:b/>
          <w:bCs/>
          <w:sz w:val="22"/>
          <w:szCs w:val="22"/>
        </w:rPr>
        <w:t xml:space="preserve"> </w:t>
      </w:r>
      <w:proofErr w:type="spellStart"/>
      <w:r w:rsidR="00D146E0" w:rsidRPr="00070F1E">
        <w:rPr>
          <w:rStyle w:val="Hyperlink"/>
          <w:rFonts w:cstheme="minorHAnsi"/>
          <w:b/>
          <w:bCs/>
          <w:sz w:val="22"/>
          <w:szCs w:val="22"/>
        </w:rPr>
        <w:t>Transmitting</w:t>
      </w:r>
      <w:proofErr w:type="spellEnd"/>
      <w:r w:rsidR="00D146E0" w:rsidRPr="00070F1E">
        <w:rPr>
          <w:rStyle w:val="Hyperlink"/>
          <w:rFonts w:cstheme="minorHAnsi"/>
          <w:b/>
          <w:bCs/>
          <w:sz w:val="22"/>
          <w:szCs w:val="22"/>
        </w:rPr>
        <w:t xml:space="preserve"> </w:t>
      </w:r>
      <w:proofErr w:type="spellStart"/>
      <w:r w:rsidR="00D146E0" w:rsidRPr="00070F1E">
        <w:rPr>
          <w:rStyle w:val="Hyperlink"/>
          <w:rFonts w:cstheme="minorHAnsi"/>
          <w:b/>
          <w:bCs/>
          <w:sz w:val="22"/>
          <w:szCs w:val="22"/>
        </w:rPr>
        <w:t>beyond</w:t>
      </w:r>
      <w:proofErr w:type="spellEnd"/>
      <w:r w:rsidR="00D146E0" w:rsidRPr="00070F1E">
        <w:rPr>
          <w:rStyle w:val="Hyperlink"/>
          <w:rFonts w:cstheme="minorHAnsi"/>
          <w:b/>
          <w:bCs/>
          <w:sz w:val="22"/>
          <w:szCs w:val="22"/>
        </w:rPr>
        <w:t xml:space="preserve"> bits</w:t>
      </w:r>
      <w:r w:rsidR="00800F35">
        <w:rPr>
          <w:rStyle w:val="Hyperlink"/>
          <w:rFonts w:cstheme="minorHAnsi"/>
          <w:b/>
          <w:bCs/>
          <w:sz w:val="22"/>
          <w:szCs w:val="22"/>
        </w:rPr>
        <w:fldChar w:fldCharType="end"/>
      </w:r>
      <w:r w:rsidRPr="00070F1E">
        <w:rPr>
          <w:rFonts w:cstheme="minorHAnsi"/>
          <w:sz w:val="22"/>
          <w:szCs w:val="22"/>
        </w:rPr>
        <w:t>"</w:t>
      </w:r>
      <w:r w:rsidR="00D146E0" w:rsidRPr="00070F1E">
        <w:rPr>
          <w:rFonts w:cstheme="minorHAnsi"/>
          <w:sz w:val="22"/>
          <w:szCs w:val="22"/>
        </w:rPr>
        <w:t xml:space="preserve"> </w:t>
      </w:r>
      <w:r w:rsidR="0038772A" w:rsidRPr="00070F1E">
        <w:rPr>
          <w:rFonts w:cstheme="minorHAnsi"/>
          <w:sz w:val="22"/>
          <w:szCs w:val="22"/>
        </w:rPr>
        <w:t xml:space="preserve">(Communication sémantique: la transmission de données au-delà des bits), </w:t>
      </w:r>
      <w:r w:rsidR="00D146E0" w:rsidRPr="00070F1E">
        <w:rPr>
          <w:rFonts w:cstheme="minorHAnsi"/>
          <w:sz w:val="22"/>
          <w:szCs w:val="22"/>
        </w:rPr>
        <w:t>1</w:t>
      </w:r>
      <w:r w:rsidR="0038772A" w:rsidRPr="00070F1E">
        <w:rPr>
          <w:rFonts w:cstheme="minorHAnsi"/>
          <w:sz w:val="22"/>
          <w:szCs w:val="22"/>
        </w:rPr>
        <w:t xml:space="preserve">er juin </w:t>
      </w:r>
      <w:r w:rsidR="00D146E0" w:rsidRPr="00070F1E">
        <w:rPr>
          <w:rFonts w:cstheme="minorHAnsi"/>
          <w:sz w:val="22"/>
          <w:szCs w:val="22"/>
        </w:rPr>
        <w:t>2022</w:t>
      </w:r>
      <w:r w:rsidR="0038772A" w:rsidRPr="00070F1E">
        <w:rPr>
          <w:rFonts w:cstheme="minorHAnsi"/>
          <w:sz w:val="22"/>
          <w:szCs w:val="22"/>
        </w:rPr>
        <w:t xml:space="preserve">, de </w:t>
      </w:r>
      <w:r w:rsidR="00D146E0" w:rsidRPr="00070F1E">
        <w:rPr>
          <w:rFonts w:cstheme="minorHAnsi"/>
          <w:sz w:val="22"/>
          <w:szCs w:val="22"/>
        </w:rPr>
        <w:t>10</w:t>
      </w:r>
      <w:r w:rsidR="0038772A" w:rsidRPr="00070F1E">
        <w:rPr>
          <w:rFonts w:cstheme="minorHAnsi"/>
          <w:sz w:val="22"/>
          <w:szCs w:val="22"/>
        </w:rPr>
        <w:t xml:space="preserve"> h</w:t>
      </w:r>
      <w:r w:rsidR="00786879" w:rsidRPr="00070F1E">
        <w:rPr>
          <w:rFonts w:cstheme="minorHAnsi"/>
          <w:sz w:val="22"/>
          <w:szCs w:val="22"/>
        </w:rPr>
        <w:t xml:space="preserve"> 00</w:t>
      </w:r>
      <w:r w:rsidR="0038772A" w:rsidRPr="00070F1E">
        <w:rPr>
          <w:rFonts w:cstheme="minorHAnsi"/>
          <w:sz w:val="22"/>
          <w:szCs w:val="22"/>
        </w:rPr>
        <w:t xml:space="preserve"> à </w:t>
      </w:r>
      <w:r w:rsidR="00D146E0" w:rsidRPr="00070F1E">
        <w:rPr>
          <w:rFonts w:cstheme="minorHAnsi"/>
          <w:sz w:val="22"/>
          <w:szCs w:val="22"/>
        </w:rPr>
        <w:t>11</w:t>
      </w:r>
      <w:r w:rsidR="0038772A" w:rsidRPr="00070F1E">
        <w:rPr>
          <w:rFonts w:cstheme="minorHAnsi"/>
          <w:sz w:val="22"/>
          <w:szCs w:val="22"/>
        </w:rPr>
        <w:t> h </w:t>
      </w:r>
      <w:r w:rsidR="00D146E0" w:rsidRPr="00070F1E">
        <w:rPr>
          <w:rFonts w:cstheme="minorHAnsi"/>
          <w:sz w:val="22"/>
          <w:szCs w:val="22"/>
        </w:rPr>
        <w:t>30 EDT/</w:t>
      </w:r>
      <w:r w:rsidR="0038772A" w:rsidRPr="00070F1E">
        <w:rPr>
          <w:rFonts w:cstheme="minorHAnsi"/>
          <w:sz w:val="22"/>
          <w:szCs w:val="22"/>
        </w:rPr>
        <w:t xml:space="preserve">de </w:t>
      </w:r>
      <w:r w:rsidR="00D146E0" w:rsidRPr="00070F1E">
        <w:rPr>
          <w:rFonts w:cstheme="minorHAnsi"/>
          <w:sz w:val="22"/>
          <w:szCs w:val="22"/>
        </w:rPr>
        <w:t>16</w:t>
      </w:r>
      <w:r w:rsidR="00786879" w:rsidRPr="00070F1E">
        <w:rPr>
          <w:rFonts w:cstheme="minorHAnsi"/>
          <w:sz w:val="22"/>
          <w:szCs w:val="22"/>
        </w:rPr>
        <w:t> </w:t>
      </w:r>
      <w:r w:rsidR="0038772A" w:rsidRPr="00070F1E">
        <w:rPr>
          <w:rFonts w:cstheme="minorHAnsi"/>
          <w:sz w:val="22"/>
          <w:szCs w:val="22"/>
        </w:rPr>
        <w:t>h</w:t>
      </w:r>
      <w:r w:rsidR="00786879" w:rsidRPr="00070F1E">
        <w:rPr>
          <w:rFonts w:cstheme="minorHAnsi"/>
          <w:sz w:val="22"/>
          <w:szCs w:val="22"/>
        </w:rPr>
        <w:t> 00</w:t>
      </w:r>
      <w:r w:rsidR="0038772A" w:rsidRPr="00070F1E">
        <w:rPr>
          <w:rFonts w:cstheme="minorHAnsi"/>
          <w:sz w:val="22"/>
          <w:szCs w:val="22"/>
        </w:rPr>
        <w:t xml:space="preserve"> à </w:t>
      </w:r>
      <w:r w:rsidR="00D146E0" w:rsidRPr="00070F1E">
        <w:rPr>
          <w:rFonts w:cstheme="minorHAnsi"/>
          <w:sz w:val="22"/>
          <w:szCs w:val="22"/>
        </w:rPr>
        <w:t>17</w:t>
      </w:r>
      <w:r w:rsidR="0038772A" w:rsidRPr="00070F1E">
        <w:rPr>
          <w:rFonts w:cstheme="minorHAnsi"/>
          <w:sz w:val="22"/>
          <w:szCs w:val="22"/>
        </w:rPr>
        <w:t> h </w:t>
      </w:r>
      <w:r w:rsidR="00D146E0" w:rsidRPr="00070F1E">
        <w:rPr>
          <w:rFonts w:cstheme="minorHAnsi"/>
          <w:sz w:val="22"/>
          <w:szCs w:val="22"/>
        </w:rPr>
        <w:t xml:space="preserve">30 CEST, </w:t>
      </w:r>
      <w:r w:rsidR="001F602E" w:rsidRPr="00070F1E">
        <w:rPr>
          <w:rFonts w:cstheme="minorHAnsi"/>
          <w:sz w:val="22"/>
          <w:szCs w:val="22"/>
        </w:rPr>
        <w:t xml:space="preserve">webinaire </w:t>
      </w:r>
      <w:r w:rsidR="0038772A" w:rsidRPr="00070F1E">
        <w:rPr>
          <w:rFonts w:cstheme="minorHAnsi"/>
          <w:sz w:val="22"/>
          <w:szCs w:val="22"/>
        </w:rPr>
        <w:t xml:space="preserve">présenté par </w:t>
      </w:r>
      <w:r w:rsidR="0038772A" w:rsidRPr="00070F1E">
        <w:rPr>
          <w:rFonts w:cstheme="minorHAnsi"/>
          <w:b/>
          <w:bCs/>
          <w:sz w:val="22"/>
          <w:szCs w:val="22"/>
        </w:rPr>
        <w:t>M</w:t>
      </w:r>
      <w:r w:rsidR="00D146E0" w:rsidRPr="00070F1E">
        <w:rPr>
          <w:rFonts w:cstheme="minorHAnsi"/>
          <w:b/>
          <w:bCs/>
          <w:sz w:val="22"/>
          <w:szCs w:val="22"/>
        </w:rPr>
        <w:t xml:space="preserve">. </w:t>
      </w:r>
      <w:proofErr w:type="spellStart"/>
      <w:r w:rsidR="00D146E0" w:rsidRPr="00070F1E">
        <w:rPr>
          <w:rFonts w:cstheme="minorHAnsi"/>
          <w:b/>
          <w:bCs/>
          <w:sz w:val="22"/>
          <w:szCs w:val="22"/>
        </w:rPr>
        <w:t>Zhijin</w:t>
      </w:r>
      <w:proofErr w:type="spellEnd"/>
      <w:r w:rsidR="00D146E0" w:rsidRPr="00070F1E">
        <w:rPr>
          <w:rFonts w:cstheme="minorHAnsi"/>
          <w:b/>
          <w:bCs/>
          <w:sz w:val="22"/>
          <w:szCs w:val="22"/>
        </w:rPr>
        <w:t xml:space="preserve"> Qin</w:t>
      </w:r>
      <w:r w:rsidR="00D146E0" w:rsidRPr="00070F1E">
        <w:rPr>
          <w:rFonts w:cstheme="minorHAnsi"/>
          <w:sz w:val="22"/>
          <w:szCs w:val="22"/>
        </w:rPr>
        <w:t xml:space="preserve">, Queen Mary </w:t>
      </w:r>
      <w:proofErr w:type="spellStart"/>
      <w:r w:rsidR="00D146E0" w:rsidRPr="00070F1E">
        <w:rPr>
          <w:rFonts w:cstheme="minorHAnsi"/>
          <w:sz w:val="22"/>
          <w:szCs w:val="22"/>
        </w:rPr>
        <w:t>University</w:t>
      </w:r>
      <w:proofErr w:type="spellEnd"/>
      <w:r w:rsidR="00D146E0" w:rsidRPr="00070F1E">
        <w:rPr>
          <w:rFonts w:cstheme="minorHAnsi"/>
          <w:sz w:val="22"/>
          <w:szCs w:val="22"/>
        </w:rPr>
        <w:t xml:space="preserve"> of London, </w:t>
      </w:r>
      <w:r w:rsidR="0038772A" w:rsidRPr="00070F1E">
        <w:rPr>
          <w:rFonts w:cstheme="minorHAnsi"/>
          <w:sz w:val="22"/>
          <w:szCs w:val="22"/>
        </w:rPr>
        <w:t>Royaume-Uni</w:t>
      </w:r>
      <w:r w:rsidR="00D146E0" w:rsidRPr="00070F1E">
        <w:rPr>
          <w:rFonts w:cstheme="minorHAnsi"/>
          <w:sz w:val="22"/>
          <w:szCs w:val="22"/>
        </w:rPr>
        <w:t>.</w:t>
      </w:r>
      <w:bookmarkEnd w:id="13"/>
    </w:p>
    <w:p w14:paraId="19F07650" w14:textId="52F69EAD" w:rsidR="00D146E0" w:rsidRPr="00070F1E" w:rsidRDefault="004E6CEF" w:rsidP="00786879">
      <w:pPr>
        <w:pStyle w:val="enumlev1"/>
        <w:rPr>
          <w:rFonts w:cstheme="minorHAnsi"/>
          <w:sz w:val="22"/>
          <w:szCs w:val="22"/>
        </w:rPr>
      </w:pPr>
      <w:bookmarkStart w:id="14" w:name="lt_pId062"/>
      <w:r w:rsidRPr="00070F1E">
        <w:rPr>
          <w:rFonts w:cstheme="minorHAnsi"/>
          <w:sz w:val="22"/>
          <w:szCs w:val="22"/>
        </w:rPr>
        <w:tab/>
      </w:r>
      <w:r w:rsidR="0053284F" w:rsidRPr="00070F1E">
        <w:rPr>
          <w:rFonts w:cstheme="minorHAnsi"/>
          <w:sz w:val="22"/>
          <w:szCs w:val="22"/>
        </w:rPr>
        <w:t xml:space="preserve">Il sera question à ce séminaire de la notion de </w:t>
      </w:r>
      <w:r w:rsidR="00E248EE" w:rsidRPr="00070F1E">
        <w:rPr>
          <w:rFonts w:cstheme="minorHAnsi"/>
          <w:sz w:val="22"/>
          <w:szCs w:val="22"/>
        </w:rPr>
        <w:t xml:space="preserve">communication sémantique et </w:t>
      </w:r>
      <w:r w:rsidR="0053284F" w:rsidRPr="00070F1E">
        <w:rPr>
          <w:rFonts w:cstheme="minorHAnsi"/>
          <w:sz w:val="22"/>
          <w:szCs w:val="22"/>
        </w:rPr>
        <w:t xml:space="preserve">des </w:t>
      </w:r>
      <w:r w:rsidR="00E248EE" w:rsidRPr="00070F1E">
        <w:rPr>
          <w:rFonts w:cstheme="minorHAnsi"/>
          <w:sz w:val="22"/>
          <w:szCs w:val="22"/>
        </w:rPr>
        <w:t xml:space="preserve">travaux récents </w:t>
      </w:r>
      <w:r w:rsidR="009A11C0" w:rsidRPr="00070F1E">
        <w:rPr>
          <w:rFonts w:cstheme="minorHAnsi"/>
          <w:sz w:val="22"/>
          <w:szCs w:val="22"/>
        </w:rPr>
        <w:t>sur</w:t>
      </w:r>
      <w:r w:rsidR="00E248EE" w:rsidRPr="00070F1E">
        <w:rPr>
          <w:rFonts w:cstheme="minorHAnsi"/>
          <w:sz w:val="22"/>
          <w:szCs w:val="22"/>
        </w:rPr>
        <w:t xml:space="preserve"> la communication sémantique fondée sur l'apprentissage profond</w:t>
      </w:r>
      <w:r w:rsidR="009A11C0" w:rsidRPr="00070F1E">
        <w:rPr>
          <w:rFonts w:cstheme="minorHAnsi"/>
          <w:sz w:val="22"/>
          <w:szCs w:val="22"/>
        </w:rPr>
        <w:t xml:space="preserve"> ainsi que les difficultés </w:t>
      </w:r>
      <w:r w:rsidR="0053284F" w:rsidRPr="00070F1E">
        <w:rPr>
          <w:rFonts w:cstheme="minorHAnsi"/>
          <w:sz w:val="22"/>
          <w:szCs w:val="22"/>
        </w:rPr>
        <w:t>possibles à cet égard</w:t>
      </w:r>
      <w:r w:rsidR="00E248EE" w:rsidRPr="00070F1E">
        <w:rPr>
          <w:rFonts w:cstheme="minorHAnsi"/>
          <w:sz w:val="22"/>
          <w:szCs w:val="22"/>
        </w:rPr>
        <w:t>.</w:t>
      </w:r>
      <w:bookmarkEnd w:id="14"/>
    </w:p>
    <w:p w14:paraId="38F79AD4" w14:textId="06E2D65C" w:rsidR="00D146E0" w:rsidRPr="00070F1E" w:rsidRDefault="004E6CEF" w:rsidP="00786879">
      <w:pPr>
        <w:pStyle w:val="enumlev1"/>
        <w:rPr>
          <w:rFonts w:cstheme="minorHAnsi"/>
          <w:sz w:val="22"/>
          <w:szCs w:val="22"/>
        </w:rPr>
      </w:pPr>
      <w:bookmarkStart w:id="15" w:name="lt_pId063"/>
      <w:r w:rsidRPr="00070F1E">
        <w:rPr>
          <w:rFonts w:cstheme="minorHAnsi"/>
          <w:sz w:val="22"/>
          <w:szCs w:val="22"/>
        </w:rPr>
        <w:t>•</w:t>
      </w:r>
      <w:r w:rsidRPr="00070F1E">
        <w:rPr>
          <w:rFonts w:cstheme="minorHAnsi"/>
          <w:sz w:val="22"/>
          <w:szCs w:val="22"/>
        </w:rPr>
        <w:tab/>
        <w:t>"</w:t>
      </w:r>
      <w:proofErr w:type="spellStart"/>
      <w:r w:rsidR="00800F35">
        <w:fldChar w:fldCharType="begin"/>
      </w:r>
      <w:r w:rsidR="00800F35">
        <w:instrText xml:space="preserve"> HYPERLINK "https://www.itu.int/en/jour</w:instrText>
      </w:r>
      <w:r w:rsidR="00800F35">
        <w:instrText xml:space="preserve">nal/j-fet/webinars/20220622/Pages/default.aspx" </w:instrText>
      </w:r>
      <w:r w:rsidR="00800F35">
        <w:fldChar w:fldCharType="separate"/>
      </w:r>
      <w:r w:rsidR="00D146E0" w:rsidRPr="00070F1E">
        <w:rPr>
          <w:rStyle w:val="Hyperlink"/>
          <w:rFonts w:cstheme="minorHAnsi"/>
          <w:b/>
          <w:bCs/>
          <w:sz w:val="22"/>
          <w:szCs w:val="22"/>
        </w:rPr>
        <w:t>Ultrabroadband</w:t>
      </w:r>
      <w:proofErr w:type="spellEnd"/>
      <w:r w:rsidR="00D146E0" w:rsidRPr="00070F1E">
        <w:rPr>
          <w:rStyle w:val="Hyperlink"/>
          <w:rFonts w:cstheme="minorHAnsi"/>
          <w:b/>
          <w:bCs/>
          <w:sz w:val="22"/>
          <w:szCs w:val="22"/>
        </w:rPr>
        <w:t xml:space="preserve"> communication and networking solutions to </w:t>
      </w:r>
      <w:proofErr w:type="spellStart"/>
      <w:r w:rsidR="00D146E0" w:rsidRPr="00070F1E">
        <w:rPr>
          <w:rStyle w:val="Hyperlink"/>
          <w:rFonts w:cstheme="minorHAnsi"/>
          <w:b/>
          <w:bCs/>
          <w:sz w:val="22"/>
          <w:szCs w:val="22"/>
        </w:rPr>
        <w:t>unleash</w:t>
      </w:r>
      <w:proofErr w:type="spellEnd"/>
      <w:r w:rsidR="00D146E0" w:rsidRPr="00070F1E">
        <w:rPr>
          <w:rStyle w:val="Hyperlink"/>
          <w:rFonts w:cstheme="minorHAnsi"/>
          <w:b/>
          <w:bCs/>
          <w:sz w:val="22"/>
          <w:szCs w:val="22"/>
        </w:rPr>
        <w:t xml:space="preserve"> the </w:t>
      </w:r>
      <w:proofErr w:type="spellStart"/>
      <w:r w:rsidR="00D146E0" w:rsidRPr="00070F1E">
        <w:rPr>
          <w:rStyle w:val="Hyperlink"/>
          <w:rFonts w:cstheme="minorHAnsi"/>
          <w:b/>
          <w:bCs/>
          <w:sz w:val="22"/>
          <w:szCs w:val="22"/>
        </w:rPr>
        <w:t>Terahertz</w:t>
      </w:r>
      <w:proofErr w:type="spellEnd"/>
      <w:r w:rsidR="00D146E0" w:rsidRPr="00070F1E">
        <w:rPr>
          <w:rStyle w:val="Hyperlink"/>
          <w:rFonts w:cstheme="minorHAnsi"/>
          <w:b/>
          <w:bCs/>
          <w:sz w:val="22"/>
          <w:szCs w:val="22"/>
        </w:rPr>
        <w:t xml:space="preserve"> Band</w:t>
      </w:r>
      <w:r w:rsidR="00800F35">
        <w:rPr>
          <w:rStyle w:val="Hyperlink"/>
          <w:rFonts w:cstheme="minorHAnsi"/>
          <w:b/>
          <w:bCs/>
          <w:sz w:val="22"/>
          <w:szCs w:val="22"/>
        </w:rPr>
        <w:fldChar w:fldCharType="end"/>
      </w:r>
      <w:r w:rsidRPr="00070F1E">
        <w:rPr>
          <w:rFonts w:cstheme="minorHAnsi"/>
          <w:sz w:val="22"/>
          <w:szCs w:val="22"/>
        </w:rPr>
        <w:t>"</w:t>
      </w:r>
      <w:r w:rsidR="00D146E0" w:rsidRPr="00070F1E">
        <w:rPr>
          <w:rFonts w:cstheme="minorHAnsi"/>
          <w:sz w:val="22"/>
          <w:szCs w:val="22"/>
        </w:rPr>
        <w:t xml:space="preserve"> </w:t>
      </w:r>
      <w:r w:rsidR="00E248EE" w:rsidRPr="00070F1E">
        <w:rPr>
          <w:rFonts w:cstheme="minorHAnsi"/>
          <w:sz w:val="22"/>
          <w:szCs w:val="22"/>
        </w:rPr>
        <w:t>(</w:t>
      </w:r>
      <w:r w:rsidR="00091664" w:rsidRPr="00070F1E">
        <w:rPr>
          <w:rFonts w:cstheme="minorHAnsi"/>
          <w:sz w:val="22"/>
          <w:szCs w:val="22"/>
        </w:rPr>
        <w:t>Communication ultra-large bande et solutions de réseau pour libérer le potentiel de la bande des t</w:t>
      </w:r>
      <w:r w:rsidR="00BB6EEE" w:rsidRPr="00070F1E">
        <w:rPr>
          <w:rFonts w:cstheme="minorHAnsi"/>
          <w:sz w:val="22"/>
          <w:szCs w:val="22"/>
        </w:rPr>
        <w:t>é</w:t>
      </w:r>
      <w:r w:rsidR="00091664" w:rsidRPr="00070F1E">
        <w:rPr>
          <w:rFonts w:cstheme="minorHAnsi"/>
          <w:sz w:val="22"/>
          <w:szCs w:val="22"/>
        </w:rPr>
        <w:t xml:space="preserve">rahertz), </w:t>
      </w:r>
      <w:r w:rsidR="00D146E0" w:rsidRPr="00070F1E">
        <w:rPr>
          <w:rFonts w:cstheme="minorHAnsi"/>
          <w:sz w:val="22"/>
          <w:szCs w:val="22"/>
        </w:rPr>
        <w:t>22 </w:t>
      </w:r>
      <w:r w:rsidR="00091664" w:rsidRPr="00070F1E">
        <w:rPr>
          <w:rFonts w:cstheme="minorHAnsi"/>
          <w:sz w:val="22"/>
          <w:szCs w:val="22"/>
        </w:rPr>
        <w:t xml:space="preserve">juin </w:t>
      </w:r>
      <w:r w:rsidR="00D146E0" w:rsidRPr="00070F1E">
        <w:rPr>
          <w:rFonts w:cstheme="minorHAnsi"/>
          <w:sz w:val="22"/>
          <w:szCs w:val="22"/>
        </w:rPr>
        <w:t>2022</w:t>
      </w:r>
      <w:r w:rsidR="00091664" w:rsidRPr="00070F1E">
        <w:rPr>
          <w:rFonts w:cstheme="minorHAnsi"/>
          <w:sz w:val="22"/>
          <w:szCs w:val="22"/>
        </w:rPr>
        <w:t xml:space="preserve">, de </w:t>
      </w:r>
      <w:r w:rsidR="00D146E0" w:rsidRPr="00070F1E">
        <w:rPr>
          <w:rFonts w:cstheme="minorHAnsi"/>
          <w:sz w:val="22"/>
          <w:szCs w:val="22"/>
        </w:rPr>
        <w:t>10</w:t>
      </w:r>
      <w:r w:rsidR="00091664" w:rsidRPr="00070F1E">
        <w:rPr>
          <w:rFonts w:cstheme="minorHAnsi"/>
          <w:sz w:val="22"/>
          <w:szCs w:val="22"/>
        </w:rPr>
        <w:t> h</w:t>
      </w:r>
      <w:r w:rsidR="00786879" w:rsidRPr="00070F1E">
        <w:rPr>
          <w:rFonts w:cstheme="minorHAnsi"/>
          <w:sz w:val="22"/>
          <w:szCs w:val="22"/>
        </w:rPr>
        <w:t xml:space="preserve"> 00</w:t>
      </w:r>
      <w:r w:rsidR="00091664" w:rsidRPr="00070F1E">
        <w:rPr>
          <w:rFonts w:cstheme="minorHAnsi"/>
          <w:sz w:val="22"/>
          <w:szCs w:val="22"/>
        </w:rPr>
        <w:t xml:space="preserve"> à </w:t>
      </w:r>
      <w:r w:rsidR="00D146E0" w:rsidRPr="00070F1E">
        <w:rPr>
          <w:rFonts w:cstheme="minorHAnsi"/>
          <w:sz w:val="22"/>
          <w:szCs w:val="22"/>
        </w:rPr>
        <w:t>11</w:t>
      </w:r>
      <w:r w:rsidR="00091664" w:rsidRPr="00070F1E">
        <w:rPr>
          <w:rFonts w:cstheme="minorHAnsi"/>
          <w:sz w:val="22"/>
          <w:szCs w:val="22"/>
        </w:rPr>
        <w:t> h </w:t>
      </w:r>
      <w:r w:rsidR="00D146E0" w:rsidRPr="00070F1E">
        <w:rPr>
          <w:rFonts w:cstheme="minorHAnsi"/>
          <w:sz w:val="22"/>
          <w:szCs w:val="22"/>
        </w:rPr>
        <w:t>30 EDT/</w:t>
      </w:r>
      <w:r w:rsidR="00091664" w:rsidRPr="00070F1E">
        <w:rPr>
          <w:rFonts w:cstheme="minorHAnsi"/>
          <w:sz w:val="22"/>
          <w:szCs w:val="22"/>
        </w:rPr>
        <w:t xml:space="preserve">de </w:t>
      </w:r>
      <w:r w:rsidR="00D146E0" w:rsidRPr="00070F1E">
        <w:rPr>
          <w:rFonts w:cstheme="minorHAnsi"/>
          <w:sz w:val="22"/>
          <w:szCs w:val="22"/>
        </w:rPr>
        <w:t>16</w:t>
      </w:r>
      <w:r w:rsidR="00091664" w:rsidRPr="00070F1E">
        <w:rPr>
          <w:rFonts w:cstheme="minorHAnsi"/>
          <w:sz w:val="22"/>
          <w:szCs w:val="22"/>
        </w:rPr>
        <w:t> h</w:t>
      </w:r>
      <w:r w:rsidR="00786879" w:rsidRPr="00070F1E">
        <w:rPr>
          <w:rFonts w:cstheme="minorHAnsi"/>
          <w:sz w:val="22"/>
          <w:szCs w:val="22"/>
        </w:rPr>
        <w:t xml:space="preserve"> 00</w:t>
      </w:r>
      <w:r w:rsidR="00091664" w:rsidRPr="00070F1E">
        <w:rPr>
          <w:rFonts w:cstheme="minorHAnsi"/>
          <w:sz w:val="22"/>
          <w:szCs w:val="22"/>
        </w:rPr>
        <w:t xml:space="preserve"> à </w:t>
      </w:r>
      <w:r w:rsidR="00D146E0" w:rsidRPr="00070F1E">
        <w:rPr>
          <w:rFonts w:cstheme="minorHAnsi"/>
          <w:sz w:val="22"/>
          <w:szCs w:val="22"/>
        </w:rPr>
        <w:t>17</w:t>
      </w:r>
      <w:r w:rsidR="00091664" w:rsidRPr="00070F1E">
        <w:rPr>
          <w:rFonts w:cstheme="minorHAnsi"/>
          <w:sz w:val="22"/>
          <w:szCs w:val="22"/>
        </w:rPr>
        <w:t> h </w:t>
      </w:r>
      <w:r w:rsidR="00D146E0" w:rsidRPr="00070F1E">
        <w:rPr>
          <w:rFonts w:cstheme="minorHAnsi"/>
          <w:sz w:val="22"/>
          <w:szCs w:val="22"/>
        </w:rPr>
        <w:t xml:space="preserve">30 CEST, </w:t>
      </w:r>
      <w:r w:rsidR="0053284F" w:rsidRPr="00070F1E">
        <w:rPr>
          <w:rFonts w:cstheme="minorHAnsi"/>
          <w:sz w:val="22"/>
          <w:szCs w:val="22"/>
        </w:rPr>
        <w:t xml:space="preserve">séminaire </w:t>
      </w:r>
      <w:r w:rsidR="00091664" w:rsidRPr="00070F1E">
        <w:rPr>
          <w:rFonts w:cstheme="minorHAnsi"/>
          <w:sz w:val="22"/>
          <w:szCs w:val="22"/>
        </w:rPr>
        <w:t xml:space="preserve">présenté par </w:t>
      </w:r>
      <w:r w:rsidR="00091664" w:rsidRPr="00070F1E">
        <w:rPr>
          <w:rFonts w:cstheme="minorHAnsi"/>
          <w:b/>
          <w:bCs/>
          <w:sz w:val="22"/>
          <w:szCs w:val="22"/>
        </w:rPr>
        <w:t>M</w:t>
      </w:r>
      <w:r w:rsidR="00D146E0" w:rsidRPr="00070F1E">
        <w:rPr>
          <w:rFonts w:cstheme="minorHAnsi"/>
          <w:b/>
          <w:bCs/>
          <w:sz w:val="22"/>
          <w:szCs w:val="22"/>
        </w:rPr>
        <w:t xml:space="preserve">. Josep Miquel </w:t>
      </w:r>
      <w:proofErr w:type="spellStart"/>
      <w:r w:rsidR="00D146E0" w:rsidRPr="00070F1E">
        <w:rPr>
          <w:rFonts w:cstheme="minorHAnsi"/>
          <w:b/>
          <w:bCs/>
          <w:sz w:val="22"/>
          <w:szCs w:val="22"/>
        </w:rPr>
        <w:t>Jornet</w:t>
      </w:r>
      <w:proofErr w:type="spellEnd"/>
      <w:r w:rsidR="00D146E0" w:rsidRPr="00070F1E">
        <w:rPr>
          <w:rFonts w:cstheme="minorHAnsi"/>
          <w:sz w:val="22"/>
          <w:szCs w:val="22"/>
        </w:rPr>
        <w:t xml:space="preserve">, </w:t>
      </w:r>
      <w:r w:rsidR="0053284F" w:rsidRPr="00070F1E">
        <w:rPr>
          <w:rFonts w:cstheme="minorHAnsi"/>
          <w:sz w:val="22"/>
          <w:szCs w:val="22"/>
        </w:rPr>
        <w:t xml:space="preserve">Université </w:t>
      </w:r>
      <w:proofErr w:type="spellStart"/>
      <w:r w:rsidR="00D146E0" w:rsidRPr="00070F1E">
        <w:rPr>
          <w:rFonts w:cstheme="minorHAnsi"/>
          <w:sz w:val="22"/>
          <w:szCs w:val="22"/>
        </w:rPr>
        <w:t>Northeastern</w:t>
      </w:r>
      <w:proofErr w:type="spellEnd"/>
      <w:r w:rsidR="00D146E0" w:rsidRPr="00070F1E">
        <w:rPr>
          <w:rFonts w:cstheme="minorHAnsi"/>
          <w:sz w:val="22"/>
          <w:szCs w:val="22"/>
        </w:rPr>
        <w:t xml:space="preserve">, </w:t>
      </w:r>
      <w:r w:rsidR="00786879" w:rsidRPr="00070F1E">
        <w:rPr>
          <w:rFonts w:cstheme="minorHAnsi"/>
          <w:sz w:val="22"/>
          <w:szCs w:val="22"/>
        </w:rPr>
        <w:t>É</w:t>
      </w:r>
      <w:r w:rsidR="00091664" w:rsidRPr="00070F1E">
        <w:rPr>
          <w:rFonts w:cstheme="minorHAnsi"/>
          <w:sz w:val="22"/>
          <w:szCs w:val="22"/>
        </w:rPr>
        <w:t>tats-Unis</w:t>
      </w:r>
      <w:r w:rsidR="00D146E0" w:rsidRPr="00070F1E">
        <w:rPr>
          <w:rFonts w:cstheme="minorHAnsi"/>
          <w:sz w:val="22"/>
          <w:szCs w:val="22"/>
        </w:rPr>
        <w:t>.</w:t>
      </w:r>
      <w:bookmarkEnd w:id="15"/>
    </w:p>
    <w:p w14:paraId="7DA4EE35" w14:textId="5F6562B4" w:rsidR="00741A44" w:rsidRPr="00070F1E" w:rsidRDefault="004E6CEF" w:rsidP="00786879">
      <w:pPr>
        <w:pStyle w:val="enumlev1"/>
        <w:rPr>
          <w:rFonts w:cstheme="minorHAnsi"/>
          <w:sz w:val="22"/>
          <w:szCs w:val="22"/>
        </w:rPr>
      </w:pPr>
      <w:bookmarkStart w:id="16" w:name="lt_pId064"/>
      <w:r w:rsidRPr="00070F1E">
        <w:rPr>
          <w:rFonts w:cstheme="minorHAnsi"/>
          <w:sz w:val="22"/>
          <w:szCs w:val="22"/>
        </w:rPr>
        <w:tab/>
      </w:r>
      <w:r w:rsidR="00091664" w:rsidRPr="00070F1E">
        <w:rPr>
          <w:rFonts w:cstheme="minorHAnsi"/>
          <w:sz w:val="22"/>
          <w:szCs w:val="22"/>
        </w:rPr>
        <w:t xml:space="preserve">Ce webinaire sera l'occasion de présenter </w:t>
      </w:r>
      <w:r w:rsidR="00BB6EEE" w:rsidRPr="00070F1E">
        <w:rPr>
          <w:rFonts w:cstheme="minorHAnsi"/>
          <w:sz w:val="22"/>
          <w:szCs w:val="22"/>
        </w:rPr>
        <w:t>les techniques actuelles</w:t>
      </w:r>
      <w:r w:rsidR="00091664" w:rsidRPr="00070F1E">
        <w:rPr>
          <w:rFonts w:cstheme="minorHAnsi"/>
          <w:sz w:val="22"/>
          <w:szCs w:val="22"/>
        </w:rPr>
        <w:t xml:space="preserve"> et les défis à relever </w:t>
      </w:r>
      <w:r w:rsidR="00BB6EEE" w:rsidRPr="00070F1E">
        <w:rPr>
          <w:rFonts w:cstheme="minorHAnsi"/>
          <w:sz w:val="22"/>
          <w:szCs w:val="22"/>
        </w:rPr>
        <w:t xml:space="preserve">concernant </w:t>
      </w:r>
      <w:proofErr w:type="gramStart"/>
      <w:r w:rsidR="00BB6EEE" w:rsidRPr="00070F1E">
        <w:rPr>
          <w:rFonts w:cstheme="minorHAnsi"/>
          <w:sz w:val="22"/>
          <w:szCs w:val="22"/>
        </w:rPr>
        <w:t>l</w:t>
      </w:r>
      <w:r w:rsidR="00091664" w:rsidRPr="00070F1E">
        <w:rPr>
          <w:rFonts w:cstheme="minorHAnsi"/>
          <w:sz w:val="22"/>
          <w:szCs w:val="22"/>
        </w:rPr>
        <w:t>es couches physique</w:t>
      </w:r>
      <w:proofErr w:type="gramEnd"/>
      <w:r w:rsidR="00091664" w:rsidRPr="00070F1E">
        <w:rPr>
          <w:rFonts w:cstheme="minorHAnsi"/>
          <w:sz w:val="22"/>
          <w:szCs w:val="22"/>
        </w:rPr>
        <w:t>, liaison et réseau des systèmes de communication</w:t>
      </w:r>
      <w:r w:rsidR="00BB6EEE" w:rsidRPr="00070F1E">
        <w:rPr>
          <w:rFonts w:cstheme="minorHAnsi"/>
          <w:sz w:val="22"/>
          <w:szCs w:val="22"/>
        </w:rPr>
        <w:t xml:space="preserve"> dans la gamme des </w:t>
      </w:r>
      <w:r w:rsidR="00091664" w:rsidRPr="00070F1E">
        <w:rPr>
          <w:rFonts w:cstheme="minorHAnsi"/>
          <w:sz w:val="22"/>
          <w:szCs w:val="22"/>
        </w:rPr>
        <w:t>térahertz (</w:t>
      </w:r>
      <w:proofErr w:type="spellStart"/>
      <w:r w:rsidR="00091664" w:rsidRPr="00070F1E">
        <w:rPr>
          <w:rFonts w:cstheme="minorHAnsi"/>
          <w:sz w:val="22"/>
          <w:szCs w:val="22"/>
        </w:rPr>
        <w:t>THz</w:t>
      </w:r>
      <w:proofErr w:type="spellEnd"/>
      <w:r w:rsidR="00091664" w:rsidRPr="00070F1E">
        <w:rPr>
          <w:rFonts w:cstheme="minorHAnsi"/>
          <w:sz w:val="22"/>
          <w:szCs w:val="22"/>
        </w:rPr>
        <w:t xml:space="preserve">). Il </w:t>
      </w:r>
      <w:r w:rsidR="00836B15" w:rsidRPr="00070F1E">
        <w:rPr>
          <w:rFonts w:cstheme="minorHAnsi"/>
          <w:sz w:val="22"/>
          <w:szCs w:val="22"/>
        </w:rPr>
        <w:t>offrira</w:t>
      </w:r>
      <w:r w:rsidR="00091664" w:rsidRPr="00070F1E">
        <w:rPr>
          <w:rFonts w:cstheme="minorHAnsi"/>
          <w:sz w:val="22"/>
          <w:szCs w:val="22"/>
        </w:rPr>
        <w:t xml:space="preserve"> également un aperçu des plate</w:t>
      </w:r>
      <w:r w:rsidR="00786879" w:rsidRPr="00070F1E">
        <w:rPr>
          <w:rFonts w:cstheme="minorHAnsi"/>
          <w:sz w:val="22"/>
          <w:szCs w:val="22"/>
        </w:rPr>
        <w:t>s-</w:t>
      </w:r>
      <w:r w:rsidR="00091664" w:rsidRPr="00070F1E">
        <w:rPr>
          <w:rFonts w:cstheme="minorHAnsi"/>
          <w:sz w:val="22"/>
          <w:szCs w:val="22"/>
        </w:rPr>
        <w:t xml:space="preserve">formes expérimentales de pointe </w:t>
      </w:r>
      <w:r w:rsidR="00BB6EEE" w:rsidRPr="00070F1E">
        <w:rPr>
          <w:rFonts w:cstheme="minorHAnsi"/>
          <w:sz w:val="22"/>
          <w:szCs w:val="22"/>
        </w:rPr>
        <w:t xml:space="preserve">destinées aux </w:t>
      </w:r>
      <w:r w:rsidR="00091664" w:rsidRPr="00070F1E">
        <w:rPr>
          <w:rFonts w:cstheme="minorHAnsi"/>
          <w:sz w:val="22"/>
          <w:szCs w:val="22"/>
        </w:rPr>
        <w:t xml:space="preserve">réseaux de communication </w:t>
      </w:r>
      <w:r w:rsidR="00BB6EEE" w:rsidRPr="00070F1E">
        <w:rPr>
          <w:rFonts w:cstheme="minorHAnsi"/>
          <w:sz w:val="22"/>
          <w:szCs w:val="22"/>
        </w:rPr>
        <w:t xml:space="preserve">dans la gamme des ondes </w:t>
      </w:r>
      <w:proofErr w:type="spellStart"/>
      <w:r w:rsidR="00091664" w:rsidRPr="00070F1E">
        <w:rPr>
          <w:rFonts w:cstheme="minorHAnsi"/>
          <w:sz w:val="22"/>
          <w:szCs w:val="22"/>
        </w:rPr>
        <w:t>THz</w:t>
      </w:r>
      <w:proofErr w:type="spellEnd"/>
      <w:r w:rsidR="00091664" w:rsidRPr="00070F1E">
        <w:rPr>
          <w:rFonts w:cstheme="minorHAnsi"/>
          <w:sz w:val="22"/>
          <w:szCs w:val="22"/>
        </w:rPr>
        <w:t>.</w:t>
      </w:r>
      <w:bookmarkEnd w:id="16"/>
    </w:p>
    <w:p w14:paraId="36369E9F" w14:textId="62E7D704" w:rsidR="00741A44" w:rsidRPr="00070F1E" w:rsidRDefault="00741A44" w:rsidP="00786879">
      <w:pPr>
        <w:rPr>
          <w:rFonts w:cstheme="minorHAnsi"/>
          <w:bCs/>
          <w:sz w:val="22"/>
          <w:szCs w:val="22"/>
        </w:rPr>
      </w:pPr>
      <w:r w:rsidRPr="00070F1E">
        <w:rPr>
          <w:rFonts w:cstheme="minorHAnsi"/>
          <w:bCs/>
          <w:sz w:val="22"/>
          <w:szCs w:val="22"/>
        </w:rPr>
        <w:t>3</w:t>
      </w:r>
      <w:r w:rsidRPr="00070F1E">
        <w:rPr>
          <w:rFonts w:cstheme="minorHAnsi"/>
          <w:bCs/>
          <w:sz w:val="22"/>
          <w:szCs w:val="22"/>
        </w:rPr>
        <w:tab/>
        <w:t>La participation à ces webinaires est ouverte aux États Membres, aux Membres de Secteur et aux Associés de l'UIT ainsi qu'aux établissements universitaires participant aux travaux de l'UIT,</w:t>
      </w:r>
      <w:r w:rsidRPr="00070F1E">
        <w:rPr>
          <w:rFonts w:cstheme="minorHAnsi"/>
          <w:sz w:val="22"/>
          <w:szCs w:val="22"/>
        </w:rPr>
        <w:t xml:space="preserve"> </w:t>
      </w:r>
      <w:r w:rsidRPr="00070F1E">
        <w:rPr>
          <w:rFonts w:cstheme="minorHAnsi"/>
          <w:bCs/>
          <w:sz w:val="22"/>
          <w:szCs w:val="22"/>
        </w:rPr>
        <w:t>et à toute personne issue d'un pays Membre de l'UIT. Il peut s'agir de personnes qui sont aussi membres d'organisations internationales, régionales ou nationales. La participation aux webinaires est gratuite.</w:t>
      </w:r>
    </w:p>
    <w:p w14:paraId="7330AA63" w14:textId="4A03D213" w:rsidR="00075667" w:rsidRPr="00070F1E" w:rsidRDefault="00075667" w:rsidP="00786879">
      <w:pPr>
        <w:rPr>
          <w:rFonts w:cstheme="minorHAnsi"/>
          <w:sz w:val="22"/>
          <w:szCs w:val="22"/>
        </w:rPr>
      </w:pPr>
      <w:r w:rsidRPr="00070F1E">
        <w:rPr>
          <w:rFonts w:cstheme="minorHAnsi"/>
          <w:bCs/>
          <w:sz w:val="22"/>
          <w:szCs w:val="22"/>
        </w:rPr>
        <w:t>4</w:t>
      </w:r>
      <w:r w:rsidRPr="00070F1E">
        <w:rPr>
          <w:rFonts w:cstheme="minorHAnsi"/>
          <w:bCs/>
          <w:sz w:val="22"/>
          <w:szCs w:val="22"/>
        </w:rPr>
        <w:tab/>
        <w:t>Toutes les informations utiles concernant les webinaires (intervenants, liens pour l'inscription, modalités de connexion à distance) seront disponibles sur les pages web</w:t>
      </w:r>
      <w:r w:rsidR="00836B15" w:rsidRPr="00070F1E">
        <w:rPr>
          <w:rFonts w:cstheme="minorHAnsi"/>
          <w:bCs/>
          <w:sz w:val="22"/>
          <w:szCs w:val="22"/>
        </w:rPr>
        <w:t xml:space="preserve"> pertinentes</w:t>
      </w:r>
      <w:r w:rsidRPr="00070F1E">
        <w:rPr>
          <w:rFonts w:cstheme="minorHAnsi"/>
          <w:bCs/>
          <w:sz w:val="22"/>
          <w:szCs w:val="22"/>
        </w:rPr>
        <w:t xml:space="preserve"> indiquées ci-dessus ainsi que sur la page d'accueil de la </w:t>
      </w:r>
      <w:hyperlink r:id="rId14" w:history="1">
        <w:r w:rsidRPr="00070F1E">
          <w:rPr>
            <w:rStyle w:val="Hyperlink"/>
            <w:rFonts w:cstheme="minorHAnsi"/>
            <w:bCs/>
            <w:sz w:val="22"/>
            <w:szCs w:val="22"/>
          </w:rPr>
          <w:t>série de webinaires du Journal de l'UIT</w:t>
        </w:r>
      </w:hyperlink>
      <w:r w:rsidRPr="00070F1E">
        <w:rPr>
          <w:rFonts w:cstheme="minorHAnsi"/>
          <w:bCs/>
          <w:sz w:val="22"/>
          <w:szCs w:val="22"/>
        </w:rPr>
        <w:t>.</w:t>
      </w:r>
    </w:p>
    <w:p w14:paraId="11C13D17" w14:textId="79BF68E1" w:rsidR="00036F4F" w:rsidRPr="00070F1E" w:rsidRDefault="00075667" w:rsidP="00786879">
      <w:pPr>
        <w:rPr>
          <w:rFonts w:cstheme="minorHAnsi"/>
          <w:bCs/>
          <w:sz w:val="22"/>
          <w:szCs w:val="22"/>
        </w:rPr>
      </w:pPr>
      <w:r w:rsidRPr="00070F1E">
        <w:rPr>
          <w:rFonts w:cstheme="minorHAnsi"/>
          <w:bCs/>
          <w:sz w:val="22"/>
          <w:szCs w:val="22"/>
        </w:rPr>
        <w:t>5</w:t>
      </w:r>
      <w:r w:rsidRPr="00070F1E">
        <w:rPr>
          <w:rFonts w:cstheme="minorHAnsi"/>
          <w:bCs/>
          <w:sz w:val="22"/>
          <w:szCs w:val="22"/>
        </w:rPr>
        <w:tab/>
        <w:t>Tous les webinaires se dérouleront en anglais.</w:t>
      </w:r>
    </w:p>
    <w:p w14:paraId="3D51593F" w14:textId="140863DB" w:rsidR="00036F4F" w:rsidRPr="00070F1E" w:rsidRDefault="00075667" w:rsidP="00786879">
      <w:pPr>
        <w:rPr>
          <w:rFonts w:cstheme="minorHAnsi"/>
          <w:bCs/>
          <w:sz w:val="22"/>
          <w:szCs w:val="22"/>
        </w:rPr>
      </w:pPr>
      <w:r w:rsidRPr="00070F1E">
        <w:rPr>
          <w:rFonts w:cstheme="minorHAnsi"/>
          <w:bCs/>
          <w:sz w:val="22"/>
          <w:szCs w:val="22"/>
        </w:rPr>
        <w:t>6</w:t>
      </w:r>
      <w:r w:rsidRPr="00070F1E">
        <w:rPr>
          <w:rFonts w:cstheme="minorHAnsi"/>
          <w:bCs/>
          <w:sz w:val="22"/>
          <w:szCs w:val="22"/>
        </w:rPr>
        <w:tab/>
      </w:r>
      <w:r w:rsidRPr="00070F1E">
        <w:rPr>
          <w:rFonts w:cstheme="minorHAnsi"/>
          <w:b/>
          <w:sz w:val="22"/>
          <w:szCs w:val="22"/>
        </w:rPr>
        <w:t>L'inscription en ligne est obligatoire pour tous les participants à chaque manifestation</w:t>
      </w:r>
      <w:r w:rsidRPr="00070F1E">
        <w:rPr>
          <w:rFonts w:cstheme="minorHAnsi"/>
          <w:bCs/>
          <w:sz w:val="22"/>
          <w:szCs w:val="22"/>
        </w:rPr>
        <w:t>. De plus amples informations sur l'inscription seront disponibles sur le site web de chaque manifestation.</w:t>
      </w:r>
    </w:p>
    <w:p w14:paraId="74D9A112" w14:textId="0897FC5C" w:rsidR="00BD6ECF" w:rsidRPr="00070F1E" w:rsidRDefault="00517A03" w:rsidP="00786879">
      <w:pPr>
        <w:rPr>
          <w:rFonts w:cstheme="minorHAnsi"/>
          <w:sz w:val="22"/>
          <w:szCs w:val="22"/>
        </w:rPr>
      </w:pPr>
      <w:r w:rsidRPr="00070F1E">
        <w:rPr>
          <w:rFonts w:cstheme="minorHAnsi"/>
          <w:sz w:val="22"/>
          <w:szCs w:val="22"/>
        </w:rPr>
        <w:t>Veuillez agréer, Madame, Monsieur, l</w:t>
      </w:r>
      <w:r w:rsidR="00167472" w:rsidRPr="00070F1E">
        <w:rPr>
          <w:rFonts w:cstheme="minorHAnsi"/>
          <w:sz w:val="22"/>
          <w:szCs w:val="22"/>
        </w:rPr>
        <w:t>'</w:t>
      </w:r>
      <w:r w:rsidRPr="00070F1E">
        <w:rPr>
          <w:rFonts w:cstheme="minorHAnsi"/>
          <w:sz w:val="22"/>
          <w:szCs w:val="22"/>
        </w:rPr>
        <w:t>assurance de ma haute considération.</w:t>
      </w:r>
    </w:p>
    <w:p w14:paraId="4E58B9F2" w14:textId="49B915C9" w:rsidR="00517A03" w:rsidRPr="00070F1E" w:rsidRDefault="00800F35" w:rsidP="009D3209">
      <w:pPr>
        <w:keepNext/>
        <w:keepLines/>
        <w:spacing w:before="960"/>
        <w:ind w:right="-284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4366560" wp14:editId="1613E910">
            <wp:simplePos x="0" y="0"/>
            <wp:positionH relativeFrom="column">
              <wp:posOffset>3810</wp:posOffset>
            </wp:positionH>
            <wp:positionV relativeFrom="paragraph">
              <wp:posOffset>132715</wp:posOffset>
            </wp:positionV>
            <wp:extent cx="558799" cy="419100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99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070F1E">
        <w:rPr>
          <w:rFonts w:cstheme="minorHAnsi"/>
          <w:sz w:val="22"/>
          <w:szCs w:val="22"/>
        </w:rPr>
        <w:t>Chaesub Lee</w:t>
      </w:r>
      <w:r w:rsidR="00036F4F" w:rsidRPr="00070F1E">
        <w:rPr>
          <w:rFonts w:cstheme="minorHAnsi"/>
          <w:sz w:val="22"/>
          <w:szCs w:val="22"/>
        </w:rPr>
        <w:br/>
        <w:t xml:space="preserve">Directeur du Bureau de la normalisation </w:t>
      </w:r>
      <w:r w:rsidR="00036F4F" w:rsidRPr="00070F1E">
        <w:rPr>
          <w:rFonts w:cstheme="minorHAnsi"/>
          <w:sz w:val="22"/>
          <w:szCs w:val="22"/>
        </w:rPr>
        <w:br/>
        <w:t>des télécommunications</w:t>
      </w:r>
    </w:p>
    <w:sectPr w:rsidR="00517A03" w:rsidRPr="00070F1E" w:rsidSect="00A15179">
      <w:head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25D0" w14:textId="77777777" w:rsidR="00E24D83" w:rsidRDefault="00E24D83">
      <w:r>
        <w:separator/>
      </w:r>
    </w:p>
  </w:endnote>
  <w:endnote w:type="continuationSeparator" w:id="0">
    <w:p w14:paraId="79B43F54" w14:textId="77777777" w:rsidR="00E24D83" w:rsidRDefault="00E2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05FF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BE10" w14:textId="77777777" w:rsidR="00E24D83" w:rsidRDefault="00E24D83">
      <w:r>
        <w:t>____________________</w:t>
      </w:r>
    </w:p>
  </w:footnote>
  <w:footnote w:type="continuationSeparator" w:id="0">
    <w:p w14:paraId="2ECB9CB9" w14:textId="77777777" w:rsidR="00E24D83" w:rsidRDefault="00E2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8C03" w14:textId="19CD6E53" w:rsidR="00697BC1" w:rsidRPr="00697BC1" w:rsidRDefault="00800F35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FA5E26">
          <w:rPr>
            <w:noProof/>
            <w:sz w:val="18"/>
            <w:szCs w:val="16"/>
          </w:rPr>
          <w:t>3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786879">
      <w:rPr>
        <w:noProof/>
        <w:sz w:val="18"/>
        <w:szCs w:val="16"/>
      </w:rPr>
      <w:br/>
      <w:t>Circulaire TSB 383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100E2915"/>
    <w:multiLevelType w:val="hybridMultilevel"/>
    <w:tmpl w:val="9C085504"/>
    <w:lvl w:ilvl="0" w:tplc="E72E7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C276E">
      <w:start w:val="1"/>
      <w:numFmt w:val="lowerLetter"/>
      <w:lvlText w:val="%2."/>
      <w:lvlJc w:val="left"/>
      <w:pPr>
        <w:ind w:left="1440" w:hanging="360"/>
      </w:pPr>
    </w:lvl>
    <w:lvl w:ilvl="2" w:tplc="17C40DD8" w:tentative="1">
      <w:start w:val="1"/>
      <w:numFmt w:val="lowerRoman"/>
      <w:lvlText w:val="%3."/>
      <w:lvlJc w:val="right"/>
      <w:pPr>
        <w:ind w:left="2160" w:hanging="180"/>
      </w:pPr>
    </w:lvl>
    <w:lvl w:ilvl="3" w:tplc="8C701ADE" w:tentative="1">
      <w:start w:val="1"/>
      <w:numFmt w:val="decimal"/>
      <w:lvlText w:val="%4."/>
      <w:lvlJc w:val="left"/>
      <w:pPr>
        <w:ind w:left="2880" w:hanging="360"/>
      </w:pPr>
    </w:lvl>
    <w:lvl w:ilvl="4" w:tplc="2CF656CC" w:tentative="1">
      <w:start w:val="1"/>
      <w:numFmt w:val="lowerLetter"/>
      <w:lvlText w:val="%5."/>
      <w:lvlJc w:val="left"/>
      <w:pPr>
        <w:ind w:left="3600" w:hanging="360"/>
      </w:pPr>
    </w:lvl>
    <w:lvl w:ilvl="5" w:tplc="309E75C2" w:tentative="1">
      <w:start w:val="1"/>
      <w:numFmt w:val="lowerRoman"/>
      <w:lvlText w:val="%6."/>
      <w:lvlJc w:val="right"/>
      <w:pPr>
        <w:ind w:left="4320" w:hanging="180"/>
      </w:pPr>
    </w:lvl>
    <w:lvl w:ilvl="6" w:tplc="342E2CDE" w:tentative="1">
      <w:start w:val="1"/>
      <w:numFmt w:val="decimal"/>
      <w:lvlText w:val="%7."/>
      <w:lvlJc w:val="left"/>
      <w:pPr>
        <w:ind w:left="5040" w:hanging="360"/>
      </w:pPr>
    </w:lvl>
    <w:lvl w:ilvl="7" w:tplc="93301030" w:tentative="1">
      <w:start w:val="1"/>
      <w:numFmt w:val="lowerLetter"/>
      <w:lvlText w:val="%8."/>
      <w:lvlJc w:val="left"/>
      <w:pPr>
        <w:ind w:left="5760" w:hanging="360"/>
      </w:pPr>
    </w:lvl>
    <w:lvl w:ilvl="8" w:tplc="4BB85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CB"/>
    <w:rsid w:val="000039EE"/>
    <w:rsid w:val="00005622"/>
    <w:rsid w:val="0002519E"/>
    <w:rsid w:val="00035B43"/>
    <w:rsid w:val="00036F4F"/>
    <w:rsid w:val="0004447E"/>
    <w:rsid w:val="00070F1E"/>
    <w:rsid w:val="00075667"/>
    <w:rsid w:val="000758B3"/>
    <w:rsid w:val="00085F5A"/>
    <w:rsid w:val="00091664"/>
    <w:rsid w:val="000B0D96"/>
    <w:rsid w:val="000B59D8"/>
    <w:rsid w:val="000C1F6B"/>
    <w:rsid w:val="000C25CC"/>
    <w:rsid w:val="000C56BE"/>
    <w:rsid w:val="001026FD"/>
    <w:rsid w:val="001029C2"/>
    <w:rsid w:val="001077FD"/>
    <w:rsid w:val="00115DD7"/>
    <w:rsid w:val="001442FE"/>
    <w:rsid w:val="00167472"/>
    <w:rsid w:val="00167F92"/>
    <w:rsid w:val="00173738"/>
    <w:rsid w:val="001B79A3"/>
    <w:rsid w:val="001E2089"/>
    <w:rsid w:val="001F602E"/>
    <w:rsid w:val="002152A3"/>
    <w:rsid w:val="002E395D"/>
    <w:rsid w:val="003131F0"/>
    <w:rsid w:val="00333A80"/>
    <w:rsid w:val="00341117"/>
    <w:rsid w:val="00364E95"/>
    <w:rsid w:val="00372875"/>
    <w:rsid w:val="0038772A"/>
    <w:rsid w:val="003B1E80"/>
    <w:rsid w:val="003B360B"/>
    <w:rsid w:val="003B66E8"/>
    <w:rsid w:val="003E66AD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4E6CEF"/>
    <w:rsid w:val="005120A2"/>
    <w:rsid w:val="0051210D"/>
    <w:rsid w:val="005136D2"/>
    <w:rsid w:val="00517A03"/>
    <w:rsid w:val="0053284F"/>
    <w:rsid w:val="005A0EE5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0271"/>
    <w:rsid w:val="006C5A91"/>
    <w:rsid w:val="00716BBC"/>
    <w:rsid w:val="007321BC"/>
    <w:rsid w:val="00741A44"/>
    <w:rsid w:val="00760063"/>
    <w:rsid w:val="00775E4B"/>
    <w:rsid w:val="00786879"/>
    <w:rsid w:val="0079553B"/>
    <w:rsid w:val="00795679"/>
    <w:rsid w:val="007A40FE"/>
    <w:rsid w:val="007A6D0F"/>
    <w:rsid w:val="00800F35"/>
    <w:rsid w:val="00810105"/>
    <w:rsid w:val="008157E0"/>
    <w:rsid w:val="00836B15"/>
    <w:rsid w:val="00850477"/>
    <w:rsid w:val="00854E1D"/>
    <w:rsid w:val="00887FA6"/>
    <w:rsid w:val="008C3355"/>
    <w:rsid w:val="008C4397"/>
    <w:rsid w:val="008C465A"/>
    <w:rsid w:val="008F2C9B"/>
    <w:rsid w:val="00923CD6"/>
    <w:rsid w:val="0093129C"/>
    <w:rsid w:val="00935AA8"/>
    <w:rsid w:val="00971C9A"/>
    <w:rsid w:val="00974134"/>
    <w:rsid w:val="009A11C0"/>
    <w:rsid w:val="009D3209"/>
    <w:rsid w:val="009D51FA"/>
    <w:rsid w:val="009F1E23"/>
    <w:rsid w:val="00A15179"/>
    <w:rsid w:val="00A51537"/>
    <w:rsid w:val="00A5280F"/>
    <w:rsid w:val="00A5645A"/>
    <w:rsid w:val="00A60FC1"/>
    <w:rsid w:val="00A87B9F"/>
    <w:rsid w:val="00A97C37"/>
    <w:rsid w:val="00AA131B"/>
    <w:rsid w:val="00AC37B5"/>
    <w:rsid w:val="00AD22CB"/>
    <w:rsid w:val="00AD752F"/>
    <w:rsid w:val="00AF08A4"/>
    <w:rsid w:val="00B26C24"/>
    <w:rsid w:val="00B27B41"/>
    <w:rsid w:val="00B42659"/>
    <w:rsid w:val="00B634CB"/>
    <w:rsid w:val="00B8573E"/>
    <w:rsid w:val="00BB24C0"/>
    <w:rsid w:val="00BB6EEE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146E0"/>
    <w:rsid w:val="00D46B68"/>
    <w:rsid w:val="00D51F68"/>
    <w:rsid w:val="00D542A5"/>
    <w:rsid w:val="00D60FA6"/>
    <w:rsid w:val="00DC3D47"/>
    <w:rsid w:val="00DD77DA"/>
    <w:rsid w:val="00E06C61"/>
    <w:rsid w:val="00E13DB3"/>
    <w:rsid w:val="00E2408B"/>
    <w:rsid w:val="00E248EE"/>
    <w:rsid w:val="00E24D83"/>
    <w:rsid w:val="00E62CEA"/>
    <w:rsid w:val="00E72AE1"/>
    <w:rsid w:val="00E94D4B"/>
    <w:rsid w:val="00ED6A7A"/>
    <w:rsid w:val="00EE4C36"/>
    <w:rsid w:val="00EF149D"/>
    <w:rsid w:val="00F135CC"/>
    <w:rsid w:val="00F346CE"/>
    <w:rsid w:val="00F34F98"/>
    <w:rsid w:val="00F40540"/>
    <w:rsid w:val="00F67402"/>
    <w:rsid w:val="00F766A2"/>
    <w:rsid w:val="00F9451D"/>
    <w:rsid w:val="00FA5E26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CED35"/>
  <w15:docId w15:val="{E2AA92DB-8CED-463F-B051-AF2C328E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22CB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D146E0"/>
    <w:pPr>
      <w:ind w:left="720"/>
      <w:contextualSpacing/>
    </w:pPr>
    <w:rPr>
      <w:rFonts w:ascii="Calibri" w:hAnsi="Calibri"/>
      <w:lang w:val="en-GB"/>
    </w:rPr>
  </w:style>
  <w:style w:type="character" w:styleId="FollowedHyperlink">
    <w:name w:val="FollowedHyperlink"/>
    <w:basedOn w:val="DefaultParagraphFont"/>
    <w:semiHidden/>
    <w:unhideWhenUsed/>
    <w:rsid w:val="0097413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149D"/>
    <w:rPr>
      <w:rFonts w:asciiTheme="minorHAnsi" w:hAnsiTheme="minorHAnsi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6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journal/j-fet/webinars/20220511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journal/j-fet/webinars/20220420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journal/j-fet/webinars/2022033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en/journal/j-fet/webinars/20220316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essia.magliarditi@itu.int" TargetMode="External"/><Relationship Id="rId14" Type="http://schemas.openxmlformats.org/officeDocument/2006/relationships/hyperlink" Target="https://www.itu.int/en/journal/j-fet/webinars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ilde\Desktop\502222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FD5C-DDF5-4ECB-BC33-B61127FC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48</TotalTime>
  <Pages>2</Pages>
  <Words>868</Words>
  <Characters>5573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UNION INTERNATIONALE DES TÉLÉCOMMUNICATIONS</vt:lpstr>
      <vt:lpstr>UNION INTERNATIONALE DES TÉLÉCOMMUNICATIONS</vt:lpstr>
    </vt:vector>
  </TitlesOfParts>
  <Company>ITU</Company>
  <LinksUpToDate>false</LinksUpToDate>
  <CharactersWithSpaces>6429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Mathilde Bachler-Klein</dc:creator>
  <cp:lastModifiedBy>Braud, Olivia</cp:lastModifiedBy>
  <cp:revision>7</cp:revision>
  <cp:lastPrinted>2022-03-28T13:17:00Z</cp:lastPrinted>
  <dcterms:created xsi:type="dcterms:W3CDTF">2022-03-04T14:42:00Z</dcterms:created>
  <dcterms:modified xsi:type="dcterms:W3CDTF">2022-03-28T13:17:00Z</dcterms:modified>
</cp:coreProperties>
</file>