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8"/>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66A3FC2D" w14:textId="77777777" w:rsidTr="00460EFB">
        <w:trPr>
          <w:cantSplit/>
        </w:trPr>
        <w:tc>
          <w:tcPr>
            <w:tcW w:w="1418" w:type="dxa"/>
            <w:gridSpan w:val="2"/>
            <w:vAlign w:val="center"/>
          </w:tcPr>
          <w:p w14:paraId="10FB4AF5" w14:textId="77777777" w:rsidR="00590119" w:rsidRPr="0055099D" w:rsidRDefault="00826B5B" w:rsidP="00460EFB">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0F8202A5" wp14:editId="09AC3C4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13775C11" w14:textId="77777777" w:rsidR="006B463C" w:rsidRPr="0055099D" w:rsidRDefault="006B463C" w:rsidP="00460EFB">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6513C174" w14:textId="77777777" w:rsidR="00590119" w:rsidRPr="0055099D" w:rsidRDefault="006B463C" w:rsidP="00460EFB">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1F171B5" w14:textId="77777777" w:rsidR="00590119" w:rsidRPr="0055099D" w:rsidRDefault="00590119" w:rsidP="00460EFB">
            <w:pPr>
              <w:spacing w:before="0"/>
              <w:jc w:val="right"/>
              <w:rPr>
                <w:rFonts w:ascii="Verdana" w:hAnsi="Verdana"/>
                <w:color w:val="FFFFFF"/>
                <w:sz w:val="26"/>
                <w:szCs w:val="26"/>
                <w:lang w:eastAsia="zh-CN"/>
              </w:rPr>
            </w:pPr>
            <w:bookmarkStart w:id="0" w:name="ditulogo"/>
            <w:bookmarkEnd w:id="0"/>
          </w:p>
        </w:tc>
      </w:tr>
      <w:tr w:rsidR="00F346AB" w:rsidRPr="008D3BF8" w14:paraId="41609062" w14:textId="77777777" w:rsidTr="00460EFB">
        <w:trPr>
          <w:cantSplit/>
          <w:trHeight w:val="485"/>
        </w:trPr>
        <w:tc>
          <w:tcPr>
            <w:tcW w:w="5670" w:type="dxa"/>
            <w:gridSpan w:val="3"/>
            <w:vAlign w:val="center"/>
          </w:tcPr>
          <w:p w14:paraId="3C0E38DE" w14:textId="77777777" w:rsidR="00F346AB" w:rsidRPr="008D3BF8" w:rsidRDefault="00F346AB" w:rsidP="008879C6">
            <w:pPr>
              <w:tabs>
                <w:tab w:val="right" w:pos="8732"/>
              </w:tabs>
              <w:spacing w:before="480"/>
              <w:rPr>
                <w:rFonts w:cstheme="minorHAnsi"/>
                <w:b/>
                <w:bCs/>
                <w:iCs/>
                <w:sz w:val="22"/>
                <w:szCs w:val="22"/>
                <w:lang w:eastAsia="zh-CN"/>
              </w:rPr>
            </w:pPr>
          </w:p>
        </w:tc>
        <w:tc>
          <w:tcPr>
            <w:tcW w:w="3969" w:type="dxa"/>
            <w:gridSpan w:val="2"/>
            <w:vAlign w:val="center"/>
          </w:tcPr>
          <w:p w14:paraId="08A8736B" w14:textId="5F85F3A5" w:rsidR="00F346AB" w:rsidRPr="008D3BF8" w:rsidRDefault="00CE13B6" w:rsidP="008879C6">
            <w:pPr>
              <w:spacing w:before="480" w:after="120"/>
              <w:ind w:left="993" w:hanging="993"/>
              <w:rPr>
                <w:rFonts w:cstheme="minorHAnsi"/>
                <w:sz w:val="22"/>
                <w:szCs w:val="22"/>
                <w:lang w:val="en-US" w:eastAsia="zh-CN"/>
              </w:rPr>
            </w:pPr>
            <w:r w:rsidRPr="008D3BF8">
              <w:rPr>
                <w:rFonts w:cstheme="minorHAnsi"/>
                <w:sz w:val="22"/>
                <w:szCs w:val="22"/>
              </w:rPr>
              <w:t>20</w:t>
            </w:r>
            <w:r w:rsidR="001C5486" w:rsidRPr="008D3BF8">
              <w:rPr>
                <w:rFonts w:cstheme="minorHAnsi"/>
                <w:sz w:val="22"/>
                <w:szCs w:val="22"/>
              </w:rPr>
              <w:t>2</w:t>
            </w:r>
            <w:r w:rsidR="00B82E1E" w:rsidRPr="008D3BF8">
              <w:rPr>
                <w:rFonts w:cstheme="minorHAnsi"/>
                <w:sz w:val="22"/>
                <w:szCs w:val="22"/>
                <w:lang w:eastAsia="zh-CN"/>
              </w:rPr>
              <w:t>2</w:t>
            </w:r>
            <w:r w:rsidR="00113BC0" w:rsidRPr="008D3BF8">
              <w:rPr>
                <w:rFonts w:cstheme="minorHAnsi"/>
                <w:sz w:val="22"/>
                <w:szCs w:val="22"/>
                <w:lang w:eastAsia="zh-CN"/>
              </w:rPr>
              <w:t>年</w:t>
            </w:r>
            <w:r w:rsidR="007A56F9" w:rsidRPr="008D3BF8">
              <w:rPr>
                <w:rFonts w:cstheme="minorHAnsi"/>
                <w:sz w:val="22"/>
                <w:szCs w:val="22"/>
                <w:lang w:eastAsia="zh-CN"/>
              </w:rPr>
              <w:t>3</w:t>
            </w:r>
            <w:r w:rsidR="00113BC0" w:rsidRPr="008D3BF8">
              <w:rPr>
                <w:rFonts w:cstheme="minorHAnsi"/>
                <w:sz w:val="22"/>
                <w:szCs w:val="22"/>
                <w:lang w:eastAsia="zh-CN"/>
              </w:rPr>
              <w:t>月</w:t>
            </w:r>
            <w:r w:rsidR="007A56F9" w:rsidRPr="008D3BF8">
              <w:rPr>
                <w:rFonts w:cstheme="minorHAnsi"/>
                <w:sz w:val="22"/>
                <w:szCs w:val="22"/>
                <w:lang w:eastAsia="zh-CN"/>
              </w:rPr>
              <w:t>2</w:t>
            </w:r>
            <w:r w:rsidR="00113BC0" w:rsidRPr="008D3BF8">
              <w:rPr>
                <w:rFonts w:cstheme="minorHAnsi"/>
                <w:sz w:val="22"/>
                <w:szCs w:val="22"/>
                <w:lang w:eastAsia="zh-CN"/>
              </w:rPr>
              <w:t>日，日内瓦</w:t>
            </w:r>
          </w:p>
        </w:tc>
      </w:tr>
      <w:tr w:rsidR="00113BC0" w:rsidRPr="008D3BF8" w14:paraId="403349EE" w14:textId="77777777" w:rsidTr="00460EFB">
        <w:trPr>
          <w:cantSplit/>
          <w:trHeight w:val="715"/>
        </w:trPr>
        <w:tc>
          <w:tcPr>
            <w:tcW w:w="1276" w:type="dxa"/>
          </w:tcPr>
          <w:p w14:paraId="308FE881" w14:textId="77777777" w:rsidR="00113BC0" w:rsidRPr="008D3BF8" w:rsidRDefault="00113BC0" w:rsidP="00460EFB">
            <w:pPr>
              <w:tabs>
                <w:tab w:val="right" w:pos="8732"/>
              </w:tabs>
              <w:spacing w:before="40" w:after="40"/>
              <w:rPr>
                <w:rFonts w:cstheme="minorHAnsi"/>
                <w:b/>
                <w:bCs/>
                <w:iCs/>
                <w:sz w:val="22"/>
                <w:szCs w:val="22"/>
              </w:rPr>
            </w:pPr>
            <w:r w:rsidRPr="008D3BF8">
              <w:rPr>
                <w:rFonts w:cstheme="minorHAnsi"/>
                <w:b/>
                <w:sz w:val="22"/>
                <w:szCs w:val="22"/>
                <w:lang w:eastAsia="zh-CN"/>
              </w:rPr>
              <w:t>文号：</w:t>
            </w:r>
          </w:p>
        </w:tc>
        <w:tc>
          <w:tcPr>
            <w:tcW w:w="4394" w:type="dxa"/>
            <w:gridSpan w:val="2"/>
          </w:tcPr>
          <w:p w14:paraId="1BD75BBB" w14:textId="72B23483" w:rsidR="005805E5" w:rsidRPr="008D3BF8" w:rsidRDefault="00017004" w:rsidP="00460EFB">
            <w:pPr>
              <w:tabs>
                <w:tab w:val="right" w:pos="8732"/>
              </w:tabs>
              <w:spacing w:before="40" w:after="40"/>
              <w:ind w:left="142"/>
              <w:rPr>
                <w:rFonts w:cstheme="minorHAnsi"/>
                <w:sz w:val="22"/>
                <w:szCs w:val="22"/>
                <w:lang w:eastAsia="zh-CN"/>
              </w:rPr>
            </w:pPr>
            <w:r w:rsidRPr="008D3BF8">
              <w:rPr>
                <w:rFonts w:cstheme="minorHAnsi"/>
                <w:b/>
                <w:bCs/>
                <w:sz w:val="22"/>
                <w:szCs w:val="22"/>
                <w:lang w:eastAsia="zh-CN"/>
              </w:rPr>
              <w:t>电信标准化局第</w:t>
            </w:r>
            <w:r w:rsidR="00460EFB" w:rsidRPr="008D3BF8">
              <w:rPr>
                <w:rFonts w:cstheme="minorHAnsi"/>
                <w:b/>
                <w:bCs/>
                <w:sz w:val="22"/>
                <w:szCs w:val="22"/>
                <w:lang w:eastAsia="zh-CN"/>
              </w:rPr>
              <w:t>3</w:t>
            </w:r>
            <w:r w:rsidR="002C0096" w:rsidRPr="008D3BF8">
              <w:rPr>
                <w:rFonts w:cstheme="minorHAnsi"/>
                <w:b/>
                <w:bCs/>
                <w:sz w:val="22"/>
                <w:szCs w:val="22"/>
                <w:lang w:eastAsia="zh-CN"/>
              </w:rPr>
              <w:t>83</w:t>
            </w:r>
            <w:r w:rsidRPr="008D3BF8">
              <w:rPr>
                <w:rFonts w:cstheme="minorHAnsi"/>
                <w:b/>
                <w:bCs/>
                <w:sz w:val="22"/>
                <w:szCs w:val="22"/>
                <w:lang w:eastAsia="zh-CN"/>
              </w:rPr>
              <w:t>号通函</w:t>
            </w:r>
            <w:r w:rsidR="00CB091E" w:rsidRPr="008D3BF8">
              <w:rPr>
                <w:rFonts w:cstheme="minorHAnsi"/>
                <w:b/>
                <w:bCs/>
                <w:sz w:val="22"/>
                <w:szCs w:val="22"/>
                <w:lang w:eastAsia="zh-CN"/>
              </w:rPr>
              <w:br/>
            </w:r>
          </w:p>
        </w:tc>
        <w:tc>
          <w:tcPr>
            <w:tcW w:w="3969" w:type="dxa"/>
            <w:gridSpan w:val="2"/>
            <w:vMerge w:val="restart"/>
          </w:tcPr>
          <w:p w14:paraId="2FE6D79F" w14:textId="77777777" w:rsidR="00113BC0" w:rsidRPr="008D3BF8" w:rsidRDefault="00113BC0" w:rsidP="00460EFB">
            <w:pPr>
              <w:tabs>
                <w:tab w:val="clear" w:pos="794"/>
                <w:tab w:val="left" w:pos="284"/>
                <w:tab w:val="left" w:pos="4111"/>
              </w:tabs>
              <w:spacing w:before="0"/>
              <w:ind w:left="57"/>
              <w:rPr>
                <w:rFonts w:cstheme="minorHAnsi"/>
                <w:sz w:val="22"/>
                <w:szCs w:val="22"/>
                <w:lang w:eastAsia="zh-CN"/>
              </w:rPr>
            </w:pPr>
            <w:r w:rsidRPr="008D3BF8">
              <w:rPr>
                <w:rFonts w:cstheme="minorHAnsi"/>
                <w:b/>
                <w:bCs/>
                <w:sz w:val="22"/>
                <w:szCs w:val="22"/>
                <w:lang w:eastAsia="zh-CN"/>
              </w:rPr>
              <w:t>致</w:t>
            </w:r>
            <w:r w:rsidRPr="008D3BF8">
              <w:rPr>
                <w:rFonts w:cstheme="minorHAnsi"/>
                <w:sz w:val="22"/>
                <w:szCs w:val="22"/>
                <w:lang w:eastAsia="zh-CN"/>
              </w:rPr>
              <w:t>：</w:t>
            </w:r>
          </w:p>
          <w:p w14:paraId="78ED459C" w14:textId="77777777" w:rsidR="002C0096" w:rsidRPr="008D3BF8" w:rsidRDefault="002C0096" w:rsidP="002C0096">
            <w:pPr>
              <w:tabs>
                <w:tab w:val="clear" w:pos="794"/>
                <w:tab w:val="clear" w:pos="1191"/>
                <w:tab w:val="clear" w:pos="1588"/>
                <w:tab w:val="clear" w:pos="1985"/>
              </w:tabs>
              <w:spacing w:before="40" w:after="40"/>
              <w:ind w:left="283" w:hanging="283"/>
              <w:rPr>
                <w:rFonts w:cstheme="minorHAnsi"/>
                <w:sz w:val="22"/>
                <w:szCs w:val="22"/>
                <w:lang w:eastAsia="zh-CN"/>
              </w:rPr>
            </w:pPr>
            <w:r w:rsidRPr="008D3BF8">
              <w:rPr>
                <w:rFonts w:cstheme="minorHAnsi"/>
                <w:sz w:val="22"/>
                <w:szCs w:val="22"/>
                <w:lang w:eastAsia="zh-CN"/>
              </w:rPr>
              <w:t>-</w:t>
            </w:r>
            <w:r w:rsidRPr="008D3BF8">
              <w:rPr>
                <w:rFonts w:cstheme="minorHAnsi"/>
                <w:sz w:val="22"/>
                <w:szCs w:val="22"/>
                <w:lang w:eastAsia="zh-CN"/>
              </w:rPr>
              <w:tab/>
            </w:r>
            <w:proofErr w:type="gramStart"/>
            <w:r w:rsidRPr="008D3BF8">
              <w:rPr>
                <w:rFonts w:cstheme="minorHAnsi"/>
                <w:sz w:val="22"/>
                <w:szCs w:val="22"/>
                <w:lang w:eastAsia="zh-CN"/>
              </w:rPr>
              <w:t>国际电联各成员国主管部门；</w:t>
            </w:r>
            <w:proofErr w:type="gramEnd"/>
          </w:p>
          <w:p w14:paraId="4194618A" w14:textId="77777777" w:rsidR="002C0096" w:rsidRPr="00ED6772" w:rsidRDefault="002C0096" w:rsidP="002C0096">
            <w:pPr>
              <w:tabs>
                <w:tab w:val="clear" w:pos="794"/>
                <w:tab w:val="clear" w:pos="1191"/>
                <w:tab w:val="clear" w:pos="1588"/>
                <w:tab w:val="clear" w:pos="1985"/>
              </w:tabs>
              <w:spacing w:before="40" w:after="40"/>
              <w:ind w:left="283" w:hanging="283"/>
              <w:rPr>
                <w:rFonts w:cstheme="minorHAnsi"/>
                <w:sz w:val="22"/>
                <w:szCs w:val="22"/>
                <w:lang w:eastAsia="zh-CN"/>
              </w:rPr>
            </w:pPr>
            <w:r w:rsidRPr="00ED6772">
              <w:rPr>
                <w:rFonts w:cstheme="minorHAnsi"/>
                <w:sz w:val="22"/>
                <w:szCs w:val="22"/>
                <w:lang w:eastAsia="zh-CN"/>
              </w:rPr>
              <w:t>-</w:t>
            </w:r>
            <w:r w:rsidRPr="00ED6772">
              <w:rPr>
                <w:rFonts w:cstheme="minorHAnsi"/>
                <w:sz w:val="22"/>
                <w:szCs w:val="22"/>
                <w:lang w:eastAsia="zh-CN"/>
              </w:rPr>
              <w:tab/>
              <w:t>ITU-</w:t>
            </w:r>
            <w:proofErr w:type="gramStart"/>
            <w:r w:rsidRPr="00ED6772">
              <w:rPr>
                <w:rFonts w:cstheme="minorHAnsi"/>
                <w:sz w:val="22"/>
                <w:szCs w:val="22"/>
                <w:lang w:eastAsia="zh-CN"/>
              </w:rPr>
              <w:t>T</w:t>
            </w:r>
            <w:r w:rsidRPr="008D3BF8">
              <w:rPr>
                <w:rFonts w:cstheme="minorHAnsi"/>
                <w:sz w:val="22"/>
                <w:szCs w:val="22"/>
                <w:lang w:val="fr-CH" w:eastAsia="zh-CN"/>
              </w:rPr>
              <w:t>部门成员</w:t>
            </w:r>
            <w:r w:rsidRPr="00ED6772">
              <w:rPr>
                <w:rFonts w:cstheme="minorHAnsi"/>
                <w:sz w:val="22"/>
                <w:szCs w:val="22"/>
                <w:lang w:eastAsia="zh-CN"/>
              </w:rPr>
              <w:t>；</w:t>
            </w:r>
            <w:proofErr w:type="gramEnd"/>
          </w:p>
          <w:p w14:paraId="746ECC50" w14:textId="77777777" w:rsidR="002C0096" w:rsidRPr="00ED6772" w:rsidRDefault="002C0096" w:rsidP="002C0096">
            <w:pPr>
              <w:tabs>
                <w:tab w:val="clear" w:pos="794"/>
                <w:tab w:val="clear" w:pos="1191"/>
                <w:tab w:val="clear" w:pos="1588"/>
                <w:tab w:val="clear" w:pos="1985"/>
              </w:tabs>
              <w:spacing w:before="40" w:after="40"/>
              <w:ind w:left="283" w:hanging="283"/>
              <w:rPr>
                <w:rFonts w:cstheme="minorHAnsi"/>
                <w:sz w:val="22"/>
                <w:szCs w:val="22"/>
                <w:lang w:eastAsia="zh-CN"/>
              </w:rPr>
            </w:pPr>
            <w:r w:rsidRPr="00ED6772">
              <w:rPr>
                <w:rFonts w:cstheme="minorHAnsi"/>
                <w:sz w:val="22"/>
                <w:szCs w:val="22"/>
                <w:lang w:eastAsia="zh-CN"/>
              </w:rPr>
              <w:t>-</w:t>
            </w:r>
            <w:r w:rsidRPr="00ED6772">
              <w:rPr>
                <w:rFonts w:cstheme="minorHAnsi"/>
                <w:sz w:val="22"/>
                <w:szCs w:val="22"/>
                <w:lang w:eastAsia="zh-CN"/>
              </w:rPr>
              <w:tab/>
              <w:t>ITU-</w:t>
            </w:r>
            <w:proofErr w:type="gramStart"/>
            <w:r w:rsidRPr="00ED6772">
              <w:rPr>
                <w:rFonts w:cstheme="minorHAnsi"/>
                <w:sz w:val="22"/>
                <w:szCs w:val="22"/>
                <w:lang w:eastAsia="zh-CN"/>
              </w:rPr>
              <w:t>T</w:t>
            </w:r>
            <w:r w:rsidRPr="008D3BF8">
              <w:rPr>
                <w:rFonts w:cstheme="minorHAnsi"/>
                <w:sz w:val="22"/>
                <w:szCs w:val="22"/>
                <w:lang w:val="fr-CH" w:eastAsia="zh-CN"/>
              </w:rPr>
              <w:t>部门准成员</w:t>
            </w:r>
            <w:r w:rsidRPr="00ED6772">
              <w:rPr>
                <w:rFonts w:cstheme="minorHAnsi"/>
                <w:sz w:val="22"/>
                <w:szCs w:val="22"/>
                <w:lang w:eastAsia="zh-CN"/>
              </w:rPr>
              <w:t>；</w:t>
            </w:r>
            <w:proofErr w:type="gramEnd"/>
          </w:p>
          <w:p w14:paraId="4BC7957B" w14:textId="77777777" w:rsidR="002C0096" w:rsidRPr="00ED6772" w:rsidRDefault="002C0096" w:rsidP="002C0096">
            <w:pPr>
              <w:tabs>
                <w:tab w:val="left" w:pos="284"/>
                <w:tab w:val="left" w:pos="4111"/>
              </w:tabs>
              <w:ind w:left="283" w:hanging="283"/>
              <w:rPr>
                <w:rFonts w:cstheme="minorHAnsi"/>
                <w:sz w:val="22"/>
                <w:szCs w:val="22"/>
                <w:lang w:eastAsia="zh-CN"/>
              </w:rPr>
            </w:pPr>
            <w:r w:rsidRPr="008D3BF8">
              <w:rPr>
                <w:rFonts w:cstheme="minorHAnsi"/>
                <w:sz w:val="22"/>
                <w:szCs w:val="22"/>
                <w:lang w:eastAsia="zh-CN"/>
              </w:rPr>
              <w:t>-</w:t>
            </w:r>
            <w:r w:rsidRPr="008D3BF8">
              <w:rPr>
                <w:rFonts w:cstheme="minorHAnsi"/>
                <w:sz w:val="22"/>
                <w:szCs w:val="22"/>
                <w:lang w:eastAsia="zh-CN"/>
              </w:rPr>
              <w:tab/>
            </w:r>
            <w:r w:rsidRPr="008D3BF8">
              <w:rPr>
                <w:rFonts w:cstheme="minorHAnsi"/>
                <w:sz w:val="22"/>
                <w:szCs w:val="22"/>
                <w:lang w:val="fr-CH" w:eastAsia="zh-CN"/>
              </w:rPr>
              <w:t>国际电联学术成员</w:t>
            </w:r>
          </w:p>
          <w:p w14:paraId="3E1061A7" w14:textId="1DBF37AC" w:rsidR="007C405F" w:rsidRPr="008D3BF8" w:rsidRDefault="007C405F" w:rsidP="002C0096">
            <w:pPr>
              <w:tabs>
                <w:tab w:val="left" w:pos="284"/>
                <w:tab w:val="left" w:pos="4111"/>
              </w:tabs>
              <w:ind w:left="57"/>
              <w:rPr>
                <w:rFonts w:cstheme="minorHAnsi"/>
                <w:sz w:val="22"/>
                <w:szCs w:val="22"/>
                <w:lang w:eastAsia="zh-CN"/>
              </w:rPr>
            </w:pPr>
            <w:r w:rsidRPr="008D3BF8">
              <w:rPr>
                <w:rFonts w:cstheme="minorHAnsi"/>
                <w:b/>
                <w:bCs/>
                <w:sz w:val="22"/>
                <w:szCs w:val="22"/>
                <w:lang w:eastAsia="zh-CN"/>
              </w:rPr>
              <w:t>抄送</w:t>
            </w:r>
            <w:r w:rsidRPr="008D3BF8">
              <w:rPr>
                <w:rFonts w:cstheme="minorHAnsi"/>
                <w:sz w:val="22"/>
                <w:szCs w:val="22"/>
                <w:lang w:eastAsia="zh-CN"/>
              </w:rPr>
              <w:t>：</w:t>
            </w:r>
          </w:p>
          <w:p w14:paraId="1DAB6AF2" w14:textId="77777777" w:rsidR="002C0096" w:rsidRPr="008D3BF8" w:rsidRDefault="002C0096" w:rsidP="002C0096">
            <w:pPr>
              <w:pStyle w:val="Tabletext"/>
              <w:tabs>
                <w:tab w:val="clear" w:pos="284"/>
                <w:tab w:val="clear" w:pos="567"/>
                <w:tab w:val="left" w:pos="291"/>
              </w:tabs>
              <w:rPr>
                <w:rFonts w:eastAsia="SimSun" w:cstheme="minorHAnsi"/>
                <w:sz w:val="22"/>
                <w:szCs w:val="22"/>
                <w:lang w:eastAsia="zh-CN"/>
              </w:rPr>
            </w:pPr>
            <w:r w:rsidRPr="008D3BF8">
              <w:rPr>
                <w:rFonts w:eastAsia="SimSun" w:cstheme="minorHAnsi"/>
                <w:sz w:val="22"/>
                <w:szCs w:val="22"/>
                <w:lang w:eastAsia="zh-CN"/>
              </w:rPr>
              <w:t>-</w:t>
            </w:r>
            <w:r w:rsidRPr="008D3BF8">
              <w:rPr>
                <w:rFonts w:eastAsia="SimSun" w:cstheme="minorHAnsi"/>
                <w:sz w:val="22"/>
                <w:szCs w:val="22"/>
                <w:lang w:eastAsia="zh-CN"/>
              </w:rPr>
              <w:tab/>
            </w:r>
            <w:proofErr w:type="gramStart"/>
            <w:r w:rsidRPr="008D3BF8">
              <w:rPr>
                <w:rFonts w:eastAsia="SimSun" w:cstheme="minorHAnsi"/>
                <w:sz w:val="22"/>
                <w:szCs w:val="22"/>
                <w:lang w:eastAsia="zh-CN"/>
              </w:rPr>
              <w:t>各研究组正副主席；</w:t>
            </w:r>
            <w:proofErr w:type="gramEnd"/>
          </w:p>
          <w:p w14:paraId="54328A06" w14:textId="77777777" w:rsidR="002C0096" w:rsidRPr="008D3BF8" w:rsidRDefault="002C0096" w:rsidP="002C0096">
            <w:pPr>
              <w:pStyle w:val="Tabletext"/>
              <w:tabs>
                <w:tab w:val="clear" w:pos="284"/>
                <w:tab w:val="clear" w:pos="567"/>
                <w:tab w:val="left" w:pos="291"/>
              </w:tabs>
              <w:rPr>
                <w:rFonts w:eastAsia="SimSun" w:cstheme="minorHAnsi"/>
                <w:sz w:val="22"/>
                <w:szCs w:val="22"/>
                <w:lang w:eastAsia="zh-CN"/>
              </w:rPr>
            </w:pPr>
            <w:r w:rsidRPr="008D3BF8">
              <w:rPr>
                <w:rFonts w:eastAsia="SimSun" w:cstheme="minorHAnsi"/>
                <w:sz w:val="22"/>
                <w:szCs w:val="22"/>
                <w:lang w:eastAsia="zh-CN"/>
              </w:rPr>
              <w:t>-</w:t>
            </w:r>
            <w:r w:rsidRPr="008D3BF8">
              <w:rPr>
                <w:rFonts w:eastAsia="SimSun" w:cstheme="minorHAnsi"/>
                <w:sz w:val="22"/>
                <w:szCs w:val="22"/>
                <w:lang w:eastAsia="zh-CN"/>
              </w:rPr>
              <w:tab/>
            </w:r>
            <w:proofErr w:type="gramStart"/>
            <w:r w:rsidRPr="008D3BF8">
              <w:rPr>
                <w:rFonts w:eastAsia="SimSun" w:cstheme="minorHAnsi"/>
                <w:sz w:val="22"/>
                <w:szCs w:val="22"/>
                <w:lang w:eastAsia="zh-CN"/>
              </w:rPr>
              <w:t>电信发展局主任；</w:t>
            </w:r>
            <w:proofErr w:type="gramEnd"/>
          </w:p>
          <w:p w14:paraId="7AA5A837" w14:textId="31E5E64A" w:rsidR="008F066A" w:rsidRPr="008D3BF8" w:rsidRDefault="002C0096" w:rsidP="002C0096">
            <w:pPr>
              <w:pStyle w:val="Tabletext"/>
              <w:tabs>
                <w:tab w:val="clear" w:pos="284"/>
                <w:tab w:val="clear" w:pos="567"/>
                <w:tab w:val="left" w:pos="291"/>
              </w:tabs>
              <w:spacing w:after="0"/>
              <w:rPr>
                <w:rFonts w:eastAsia="SimSun" w:cstheme="minorHAnsi"/>
                <w:sz w:val="22"/>
                <w:szCs w:val="22"/>
                <w:lang w:eastAsia="zh-CN"/>
              </w:rPr>
            </w:pPr>
            <w:r w:rsidRPr="008D3BF8">
              <w:rPr>
                <w:rFonts w:eastAsia="SimSun" w:cstheme="minorHAnsi"/>
                <w:sz w:val="22"/>
                <w:szCs w:val="22"/>
                <w:lang w:eastAsia="zh-CN"/>
              </w:rPr>
              <w:t>-</w:t>
            </w:r>
            <w:r w:rsidRPr="008D3BF8">
              <w:rPr>
                <w:rFonts w:eastAsia="SimSun" w:cstheme="minorHAnsi"/>
                <w:sz w:val="22"/>
                <w:szCs w:val="22"/>
                <w:lang w:eastAsia="zh-CN"/>
              </w:rPr>
              <w:tab/>
            </w:r>
            <w:r w:rsidRPr="008D3BF8">
              <w:rPr>
                <w:rFonts w:eastAsia="SimSun" w:cstheme="minorHAnsi"/>
                <w:sz w:val="22"/>
                <w:szCs w:val="22"/>
                <w:lang w:eastAsia="zh-CN"/>
              </w:rPr>
              <w:t>无线电通信局主任</w:t>
            </w:r>
          </w:p>
        </w:tc>
      </w:tr>
      <w:tr w:rsidR="00017004" w:rsidRPr="008D3BF8" w14:paraId="3F83E4B9" w14:textId="77777777" w:rsidTr="00460EFB">
        <w:trPr>
          <w:cantSplit/>
          <w:trHeight w:val="416"/>
        </w:trPr>
        <w:tc>
          <w:tcPr>
            <w:tcW w:w="1276" w:type="dxa"/>
          </w:tcPr>
          <w:p w14:paraId="0AA8045C" w14:textId="091086CB" w:rsidR="00017004" w:rsidRPr="008D3BF8" w:rsidRDefault="00F00217" w:rsidP="00460EFB">
            <w:pPr>
              <w:pStyle w:val="Tabletext"/>
              <w:rPr>
                <w:rFonts w:eastAsia="SimSun" w:cstheme="minorHAnsi"/>
                <w:b/>
                <w:bCs/>
                <w:sz w:val="22"/>
                <w:szCs w:val="22"/>
              </w:rPr>
            </w:pPr>
            <w:r w:rsidRPr="008D3BF8">
              <w:rPr>
                <w:rFonts w:eastAsia="SimSun" w:cstheme="minorHAnsi"/>
                <w:b/>
                <w:bCs/>
                <w:sz w:val="22"/>
                <w:szCs w:val="22"/>
                <w:lang w:eastAsia="zh-CN"/>
              </w:rPr>
              <w:t>电话：</w:t>
            </w:r>
          </w:p>
        </w:tc>
        <w:tc>
          <w:tcPr>
            <w:tcW w:w="4394" w:type="dxa"/>
            <w:gridSpan w:val="2"/>
          </w:tcPr>
          <w:p w14:paraId="6ABBE92D" w14:textId="24A22EFC" w:rsidR="00017004" w:rsidRPr="008D3BF8" w:rsidRDefault="002C0096" w:rsidP="00460EFB">
            <w:pPr>
              <w:pStyle w:val="Tabletext"/>
              <w:ind w:left="142"/>
              <w:rPr>
                <w:rFonts w:eastAsia="SimSun" w:cstheme="minorHAnsi"/>
                <w:b/>
                <w:sz w:val="22"/>
                <w:szCs w:val="22"/>
              </w:rPr>
            </w:pPr>
            <w:r w:rsidRPr="008D3BF8">
              <w:rPr>
                <w:rFonts w:cstheme="minorHAnsi"/>
                <w:sz w:val="22"/>
                <w:szCs w:val="22"/>
              </w:rPr>
              <w:t>+41 22 730 5882</w:t>
            </w:r>
          </w:p>
        </w:tc>
        <w:tc>
          <w:tcPr>
            <w:tcW w:w="3969" w:type="dxa"/>
            <w:gridSpan w:val="2"/>
            <w:vMerge/>
            <w:vAlign w:val="center"/>
          </w:tcPr>
          <w:p w14:paraId="45ED668C" w14:textId="77777777" w:rsidR="00017004" w:rsidRPr="008D3BF8" w:rsidRDefault="00017004" w:rsidP="00460EFB">
            <w:pPr>
              <w:ind w:left="993" w:hanging="993"/>
              <w:jc w:val="right"/>
              <w:rPr>
                <w:rFonts w:cstheme="minorHAnsi"/>
                <w:sz w:val="22"/>
                <w:szCs w:val="22"/>
                <w:lang w:val="en-US" w:eastAsia="zh-CN"/>
              </w:rPr>
            </w:pPr>
          </w:p>
        </w:tc>
      </w:tr>
      <w:tr w:rsidR="00017004" w:rsidRPr="008D3BF8" w14:paraId="360D1ECC" w14:textId="77777777" w:rsidTr="00460EFB">
        <w:trPr>
          <w:cantSplit/>
          <w:trHeight w:val="1795"/>
        </w:trPr>
        <w:tc>
          <w:tcPr>
            <w:tcW w:w="1276" w:type="dxa"/>
          </w:tcPr>
          <w:p w14:paraId="24936439" w14:textId="77777777" w:rsidR="00017004" w:rsidRPr="008D3BF8" w:rsidRDefault="00017004" w:rsidP="00460EFB">
            <w:pPr>
              <w:pStyle w:val="Tabletext"/>
              <w:rPr>
                <w:rFonts w:eastAsia="SimSun" w:cstheme="minorHAnsi"/>
                <w:b/>
                <w:sz w:val="22"/>
                <w:szCs w:val="22"/>
                <w:lang w:eastAsia="zh-CN"/>
              </w:rPr>
            </w:pPr>
            <w:r w:rsidRPr="008D3BF8">
              <w:rPr>
                <w:rFonts w:eastAsia="SimSun" w:cstheme="minorHAnsi"/>
                <w:b/>
                <w:sz w:val="22"/>
                <w:szCs w:val="22"/>
                <w:lang w:eastAsia="zh-CN"/>
              </w:rPr>
              <w:t>传真：</w:t>
            </w:r>
          </w:p>
          <w:p w14:paraId="41EA5B35" w14:textId="4578A31E" w:rsidR="007C405F" w:rsidRPr="008D3BF8" w:rsidRDefault="007C405F" w:rsidP="00460EFB">
            <w:pPr>
              <w:pStyle w:val="Tabletext"/>
              <w:rPr>
                <w:rFonts w:eastAsia="SimSun" w:cstheme="minorHAnsi"/>
                <w:sz w:val="22"/>
                <w:szCs w:val="22"/>
              </w:rPr>
            </w:pPr>
            <w:r w:rsidRPr="008D3BF8">
              <w:rPr>
                <w:rFonts w:eastAsia="SimSun" w:cstheme="minorHAnsi"/>
                <w:b/>
                <w:sz w:val="22"/>
                <w:szCs w:val="22"/>
                <w:lang w:eastAsia="zh-CN"/>
              </w:rPr>
              <w:t>电子邮件：</w:t>
            </w:r>
          </w:p>
        </w:tc>
        <w:tc>
          <w:tcPr>
            <w:tcW w:w="4394" w:type="dxa"/>
            <w:gridSpan w:val="2"/>
          </w:tcPr>
          <w:p w14:paraId="5F56AEA8" w14:textId="0E315873" w:rsidR="00017004" w:rsidRPr="008D3BF8" w:rsidRDefault="002C0096" w:rsidP="00460EFB">
            <w:pPr>
              <w:pStyle w:val="Tabletext"/>
              <w:ind w:left="142"/>
              <w:rPr>
                <w:rFonts w:eastAsia="SimSun" w:cstheme="minorHAnsi"/>
                <w:sz w:val="22"/>
                <w:szCs w:val="22"/>
              </w:rPr>
            </w:pPr>
            <w:r w:rsidRPr="008D3BF8">
              <w:rPr>
                <w:rFonts w:cstheme="minorHAnsi"/>
                <w:sz w:val="22"/>
                <w:szCs w:val="22"/>
              </w:rPr>
              <w:t>+41 22 730 5853</w:t>
            </w:r>
          </w:p>
          <w:p w14:paraId="56B9DD77" w14:textId="03DC503E" w:rsidR="007C405F" w:rsidRPr="008D3BF8" w:rsidRDefault="0084140F" w:rsidP="00460EFB">
            <w:pPr>
              <w:pStyle w:val="Tabletext"/>
              <w:ind w:left="142"/>
              <w:rPr>
                <w:rFonts w:eastAsia="SimSun" w:cstheme="minorHAnsi"/>
                <w:b/>
                <w:sz w:val="22"/>
                <w:szCs w:val="22"/>
              </w:rPr>
            </w:pPr>
            <w:hyperlink r:id="rId8" w:history="1">
              <w:r w:rsidR="002C0096" w:rsidRPr="008D3BF8">
                <w:rPr>
                  <w:rStyle w:val="Hyperlink"/>
                  <w:rFonts w:cstheme="minorHAnsi"/>
                  <w:sz w:val="22"/>
                  <w:szCs w:val="22"/>
                </w:rPr>
                <w:t>alessia.magliarditi@itu.int</w:t>
              </w:r>
            </w:hyperlink>
          </w:p>
        </w:tc>
        <w:tc>
          <w:tcPr>
            <w:tcW w:w="3969" w:type="dxa"/>
            <w:gridSpan w:val="2"/>
            <w:vMerge/>
            <w:vAlign w:val="center"/>
          </w:tcPr>
          <w:p w14:paraId="3371F692" w14:textId="77777777" w:rsidR="00017004" w:rsidRPr="008D3BF8" w:rsidRDefault="00017004" w:rsidP="00460EFB">
            <w:pPr>
              <w:ind w:left="993" w:hanging="993"/>
              <w:jc w:val="right"/>
              <w:rPr>
                <w:rFonts w:cstheme="minorHAnsi"/>
                <w:sz w:val="22"/>
                <w:szCs w:val="22"/>
                <w:lang w:val="en-US" w:eastAsia="zh-CN"/>
              </w:rPr>
            </w:pPr>
          </w:p>
        </w:tc>
      </w:tr>
      <w:tr w:rsidR="00113BC0" w:rsidRPr="008D3BF8" w14:paraId="4AD1FDBF" w14:textId="77777777" w:rsidTr="00460EFB">
        <w:trPr>
          <w:cantSplit/>
          <w:trHeight w:val="1034"/>
        </w:trPr>
        <w:tc>
          <w:tcPr>
            <w:tcW w:w="1276" w:type="dxa"/>
          </w:tcPr>
          <w:p w14:paraId="05EE6F15" w14:textId="77777777" w:rsidR="00113BC0" w:rsidRPr="008D3BF8" w:rsidRDefault="00113BC0" w:rsidP="00460EFB">
            <w:pPr>
              <w:tabs>
                <w:tab w:val="right" w:pos="8732"/>
              </w:tabs>
              <w:spacing w:before="240"/>
              <w:rPr>
                <w:rFonts w:cstheme="minorHAnsi"/>
                <w:b/>
                <w:bCs/>
                <w:iCs/>
                <w:sz w:val="22"/>
                <w:szCs w:val="22"/>
                <w:lang w:eastAsia="zh-CN"/>
              </w:rPr>
            </w:pPr>
            <w:r w:rsidRPr="008D3BF8">
              <w:rPr>
                <w:rFonts w:cstheme="minorHAnsi"/>
                <w:b/>
                <w:bCs/>
                <w:sz w:val="22"/>
                <w:szCs w:val="22"/>
                <w:lang w:eastAsia="zh-CN"/>
              </w:rPr>
              <w:t>事由：</w:t>
            </w:r>
          </w:p>
        </w:tc>
        <w:tc>
          <w:tcPr>
            <w:tcW w:w="8363" w:type="dxa"/>
            <w:gridSpan w:val="4"/>
          </w:tcPr>
          <w:p w14:paraId="272829A2" w14:textId="30119D02" w:rsidR="00350E8D" w:rsidRPr="008D3BF8" w:rsidRDefault="002C0096" w:rsidP="00460EF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240"/>
              <w:textAlignment w:val="auto"/>
              <w:rPr>
                <w:rFonts w:eastAsiaTheme="minorEastAsia" w:cstheme="minorHAnsi"/>
                <w:b/>
                <w:bCs/>
                <w:color w:val="222222"/>
                <w:sz w:val="22"/>
                <w:szCs w:val="22"/>
                <w:lang w:eastAsia="zh-CN"/>
              </w:rPr>
            </w:pPr>
            <w:r w:rsidRPr="008D3BF8">
              <w:rPr>
                <w:rFonts w:cstheme="minorHAnsi"/>
                <w:b/>
                <w:bCs/>
                <w:sz w:val="22"/>
                <w:szCs w:val="22"/>
                <w:lang w:eastAsia="zh-CN"/>
              </w:rPr>
              <w:t>《国际电联期刊》网络研讨会系列</w:t>
            </w:r>
            <w:r w:rsidRPr="008D3BF8">
              <w:rPr>
                <w:rFonts w:cstheme="minorHAnsi"/>
                <w:b/>
                <w:bCs/>
                <w:sz w:val="22"/>
                <w:szCs w:val="22"/>
                <w:lang w:eastAsia="zh-CN"/>
              </w:rPr>
              <w:t xml:space="preserve"> – </w:t>
            </w:r>
            <w:r w:rsidRPr="008D3BF8">
              <w:rPr>
                <w:rFonts w:cstheme="minorHAnsi"/>
                <w:b/>
                <w:bCs/>
                <w:sz w:val="22"/>
                <w:szCs w:val="22"/>
                <w:lang w:eastAsia="zh-CN"/>
              </w:rPr>
              <w:t>线上</w:t>
            </w:r>
          </w:p>
        </w:tc>
      </w:tr>
    </w:tbl>
    <w:p w14:paraId="2C34A2A5" w14:textId="77777777" w:rsidR="002C0096" w:rsidRPr="008D3BF8" w:rsidRDefault="002C0096" w:rsidP="002C0096">
      <w:pPr>
        <w:spacing w:after="240"/>
        <w:rPr>
          <w:rFonts w:cstheme="minorHAnsi"/>
          <w:sz w:val="22"/>
          <w:szCs w:val="22"/>
          <w:lang w:eastAsia="zh-CN"/>
        </w:rPr>
      </w:pPr>
      <w:bookmarkStart w:id="1" w:name="StartTyping_E"/>
      <w:bookmarkEnd w:id="1"/>
      <w:r w:rsidRPr="008D3BF8">
        <w:rPr>
          <w:rFonts w:cstheme="minorHAnsi"/>
          <w:sz w:val="22"/>
          <w:szCs w:val="22"/>
          <w:lang w:eastAsia="zh-CN"/>
        </w:rPr>
        <w:t>尊敬的先生</w:t>
      </w:r>
      <w:r w:rsidRPr="008D3BF8">
        <w:rPr>
          <w:rFonts w:cstheme="minorHAnsi"/>
          <w:sz w:val="22"/>
          <w:szCs w:val="22"/>
          <w:lang w:eastAsia="zh-CN"/>
        </w:rPr>
        <w:t>/</w:t>
      </w:r>
      <w:r w:rsidRPr="008D3BF8">
        <w:rPr>
          <w:rFonts w:cstheme="minorHAnsi"/>
          <w:sz w:val="22"/>
          <w:szCs w:val="22"/>
          <w:lang w:eastAsia="zh-CN"/>
        </w:rPr>
        <w:t>女士：</w:t>
      </w:r>
    </w:p>
    <w:p w14:paraId="7A506875" w14:textId="77777777" w:rsidR="002C0096" w:rsidRPr="008D3BF8" w:rsidRDefault="002C0096" w:rsidP="002C0096">
      <w:pPr>
        <w:rPr>
          <w:rFonts w:cstheme="minorHAnsi"/>
          <w:sz w:val="22"/>
          <w:szCs w:val="22"/>
          <w:lang w:eastAsia="zh-CN"/>
        </w:rPr>
      </w:pPr>
      <w:r w:rsidRPr="008D3BF8">
        <w:rPr>
          <w:rFonts w:cstheme="minorHAnsi"/>
          <w:sz w:val="22"/>
          <w:szCs w:val="22"/>
          <w:lang w:eastAsia="zh-CN"/>
        </w:rPr>
        <w:t>1</w:t>
      </w:r>
      <w:r w:rsidRPr="008D3BF8">
        <w:rPr>
          <w:rFonts w:cstheme="minorHAnsi"/>
          <w:sz w:val="22"/>
          <w:szCs w:val="22"/>
          <w:lang w:eastAsia="zh-CN"/>
        </w:rPr>
        <w:tab/>
      </w:r>
      <w:r w:rsidRPr="008D3BF8">
        <w:rPr>
          <w:rFonts w:cstheme="minorHAnsi"/>
          <w:sz w:val="22"/>
          <w:szCs w:val="22"/>
          <w:lang w:eastAsia="zh-CN"/>
        </w:rPr>
        <w:t>《国际电联期刊》正在组织一系列网络研讨会，介绍关于未来以及技术演进的洞见和前瞻性研究。</w:t>
      </w:r>
    </w:p>
    <w:p w14:paraId="79C44C82" w14:textId="77777777" w:rsidR="002C0096" w:rsidRPr="008D3BF8" w:rsidRDefault="002C0096" w:rsidP="002C0096">
      <w:pPr>
        <w:rPr>
          <w:rFonts w:cstheme="minorHAnsi"/>
          <w:sz w:val="22"/>
          <w:szCs w:val="22"/>
          <w:lang w:eastAsia="zh-CN"/>
        </w:rPr>
      </w:pPr>
      <w:r w:rsidRPr="008D3BF8">
        <w:rPr>
          <w:rFonts w:cstheme="minorHAnsi"/>
          <w:sz w:val="22"/>
          <w:szCs w:val="22"/>
          <w:lang w:eastAsia="zh-CN"/>
        </w:rPr>
        <w:t>2</w:t>
      </w:r>
      <w:r w:rsidRPr="008D3BF8">
        <w:rPr>
          <w:rFonts w:cstheme="minorHAnsi"/>
          <w:sz w:val="22"/>
          <w:szCs w:val="22"/>
          <w:lang w:eastAsia="zh-CN"/>
        </w:rPr>
        <w:tab/>
      </w:r>
      <w:r w:rsidRPr="008D3BF8">
        <w:rPr>
          <w:rFonts w:cstheme="minorHAnsi"/>
          <w:sz w:val="22"/>
          <w:szCs w:val="22"/>
          <w:lang w:eastAsia="zh-CN"/>
        </w:rPr>
        <w:t>该系列的前六次网络研讨会将邀请（工作成果）常被引用的研究人员参加，并将讨论以下议题：</w:t>
      </w:r>
    </w:p>
    <w:p w14:paraId="7AB808BD" w14:textId="0C702089"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w:t>
      </w:r>
      <w:r w:rsidRPr="008D3BF8">
        <w:rPr>
          <w:rFonts w:cstheme="minorHAnsi"/>
          <w:sz w:val="22"/>
          <w:szCs w:val="22"/>
          <w:lang w:eastAsia="zh-CN"/>
        </w:rPr>
        <w:tab/>
      </w:r>
      <w:r w:rsidR="002C0096" w:rsidRPr="008D3BF8">
        <w:rPr>
          <w:rFonts w:cstheme="minorHAnsi"/>
          <w:sz w:val="22"/>
          <w:szCs w:val="22"/>
          <w:lang w:eastAsia="zh-CN"/>
        </w:rPr>
        <w:t>“</w:t>
      </w:r>
      <w:hyperlink r:id="rId9" w:history="1">
        <w:r w:rsidR="002C0096" w:rsidRPr="008D3BF8">
          <w:rPr>
            <w:rStyle w:val="Hyperlink"/>
            <w:rFonts w:cstheme="minorHAnsi"/>
            <w:b/>
            <w:bCs/>
            <w:sz w:val="22"/>
            <w:szCs w:val="22"/>
            <w:lang w:eastAsia="zh-CN"/>
          </w:rPr>
          <w:t>无线边缘的机器学习</w:t>
        </w:r>
      </w:hyperlink>
      <w:r w:rsidR="002C0096" w:rsidRPr="008D3BF8">
        <w:rPr>
          <w:rFonts w:cstheme="minorHAnsi"/>
          <w:sz w:val="22"/>
          <w:szCs w:val="22"/>
          <w:lang w:eastAsia="zh-CN"/>
        </w:rPr>
        <w:t>”</w:t>
      </w:r>
      <w:r w:rsidR="002C0096" w:rsidRPr="008D3BF8">
        <w:rPr>
          <w:rFonts w:cstheme="minorHAnsi"/>
          <w:sz w:val="22"/>
          <w:szCs w:val="22"/>
          <w:lang w:eastAsia="zh-CN"/>
        </w:rPr>
        <w:t>，</w:t>
      </w:r>
      <w:r w:rsidR="002C0096" w:rsidRPr="008D3BF8">
        <w:rPr>
          <w:rFonts w:cstheme="minorHAnsi"/>
          <w:sz w:val="22"/>
          <w:szCs w:val="22"/>
          <w:lang w:eastAsia="zh-CN"/>
        </w:rPr>
        <w:t>2022</w:t>
      </w:r>
      <w:r w:rsidR="002C0096" w:rsidRPr="008D3BF8">
        <w:rPr>
          <w:rFonts w:cstheme="minorHAnsi"/>
          <w:sz w:val="22"/>
          <w:szCs w:val="22"/>
          <w:lang w:eastAsia="zh-CN"/>
        </w:rPr>
        <w:t>年</w:t>
      </w:r>
      <w:r w:rsidR="002C0096" w:rsidRPr="008D3BF8">
        <w:rPr>
          <w:rFonts w:cstheme="minorHAnsi"/>
          <w:sz w:val="22"/>
          <w:szCs w:val="22"/>
          <w:lang w:eastAsia="zh-CN"/>
        </w:rPr>
        <w:t>3</w:t>
      </w:r>
      <w:r w:rsidR="002C0096" w:rsidRPr="008D3BF8">
        <w:rPr>
          <w:rFonts w:cstheme="minorHAnsi"/>
          <w:sz w:val="22"/>
          <w:szCs w:val="22"/>
          <w:lang w:eastAsia="zh-CN"/>
        </w:rPr>
        <w:t>月</w:t>
      </w:r>
      <w:r w:rsidR="002C0096" w:rsidRPr="008D3BF8">
        <w:rPr>
          <w:rFonts w:cstheme="minorHAnsi"/>
          <w:sz w:val="22"/>
          <w:szCs w:val="22"/>
          <w:lang w:eastAsia="zh-CN"/>
        </w:rPr>
        <w:t>16</w:t>
      </w:r>
      <w:r w:rsidR="002C0096" w:rsidRPr="008D3BF8">
        <w:rPr>
          <w:rFonts w:cstheme="minorHAnsi"/>
          <w:sz w:val="22"/>
          <w:szCs w:val="22"/>
          <w:lang w:eastAsia="zh-CN"/>
        </w:rPr>
        <w:t>日美国东部时间（</w:t>
      </w:r>
      <w:r w:rsidR="002C0096" w:rsidRPr="008D3BF8">
        <w:rPr>
          <w:rFonts w:cstheme="minorHAnsi"/>
          <w:sz w:val="22"/>
          <w:szCs w:val="22"/>
          <w:lang w:eastAsia="zh-CN"/>
        </w:rPr>
        <w:t>EDT</w:t>
      </w:r>
      <w:r w:rsidR="002C0096" w:rsidRPr="008D3BF8">
        <w:rPr>
          <w:rFonts w:cstheme="minorHAnsi"/>
          <w:sz w:val="22"/>
          <w:szCs w:val="22"/>
          <w:lang w:eastAsia="zh-CN"/>
        </w:rPr>
        <w:t>）</w:t>
      </w:r>
      <w:r w:rsidR="002C0096" w:rsidRPr="008D3BF8">
        <w:rPr>
          <w:rFonts w:cstheme="minorHAnsi"/>
          <w:sz w:val="22"/>
          <w:szCs w:val="22"/>
          <w:lang w:eastAsia="zh-CN"/>
        </w:rPr>
        <w:t>11:00-12:30/</w:t>
      </w:r>
      <w:r w:rsidR="002C0096" w:rsidRPr="008D3BF8">
        <w:rPr>
          <w:rFonts w:cstheme="minorHAnsi"/>
          <w:sz w:val="22"/>
          <w:szCs w:val="22"/>
          <w:lang w:eastAsia="zh-CN"/>
        </w:rPr>
        <w:t>中部欧洲时间（</w:t>
      </w:r>
      <w:r w:rsidR="002C0096" w:rsidRPr="008D3BF8">
        <w:rPr>
          <w:rFonts w:cstheme="minorHAnsi"/>
          <w:sz w:val="22"/>
          <w:szCs w:val="22"/>
          <w:lang w:eastAsia="zh-CN"/>
        </w:rPr>
        <w:t>CET</w:t>
      </w:r>
      <w:r w:rsidR="002C0096" w:rsidRPr="008D3BF8">
        <w:rPr>
          <w:rFonts w:cstheme="minorHAnsi"/>
          <w:sz w:val="22"/>
          <w:szCs w:val="22"/>
          <w:lang w:eastAsia="zh-CN"/>
        </w:rPr>
        <w:t>）</w:t>
      </w:r>
      <w:r w:rsidR="002C0096" w:rsidRPr="008D3BF8">
        <w:rPr>
          <w:rFonts w:cstheme="minorHAnsi"/>
          <w:sz w:val="22"/>
          <w:szCs w:val="22"/>
          <w:lang w:eastAsia="zh-CN"/>
        </w:rPr>
        <w:t>16:00-17:30</w:t>
      </w:r>
      <w:r w:rsidR="002C0096" w:rsidRPr="008D3BF8">
        <w:rPr>
          <w:rFonts w:cstheme="minorHAnsi"/>
          <w:sz w:val="22"/>
          <w:szCs w:val="22"/>
          <w:lang w:eastAsia="zh-CN"/>
        </w:rPr>
        <w:t>，由美国普林斯顿大学的</w:t>
      </w:r>
      <w:r w:rsidR="002C0096" w:rsidRPr="008D3BF8">
        <w:rPr>
          <w:rFonts w:cstheme="minorHAnsi"/>
          <w:b/>
          <w:bCs/>
          <w:sz w:val="22"/>
          <w:szCs w:val="22"/>
          <w:lang w:eastAsia="zh-CN"/>
        </w:rPr>
        <w:t>H. Vincent Poor</w:t>
      </w:r>
      <w:r w:rsidR="002C0096" w:rsidRPr="008D3BF8">
        <w:rPr>
          <w:rFonts w:cstheme="minorHAnsi"/>
          <w:b/>
          <w:bCs/>
          <w:sz w:val="22"/>
          <w:szCs w:val="22"/>
          <w:lang w:eastAsia="zh-CN"/>
        </w:rPr>
        <w:t>教授</w:t>
      </w:r>
      <w:r w:rsidR="002C0096" w:rsidRPr="008D3BF8">
        <w:rPr>
          <w:rFonts w:cstheme="minorHAnsi"/>
          <w:sz w:val="22"/>
          <w:szCs w:val="22"/>
          <w:lang w:eastAsia="zh-CN"/>
        </w:rPr>
        <w:t>主讲。</w:t>
      </w:r>
    </w:p>
    <w:p w14:paraId="0134420F" w14:textId="663DB98E"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ab/>
      </w:r>
      <w:r w:rsidR="002C0096" w:rsidRPr="008D3BF8">
        <w:rPr>
          <w:rFonts w:cstheme="minorHAnsi"/>
          <w:sz w:val="22"/>
          <w:szCs w:val="22"/>
          <w:lang w:eastAsia="zh-CN"/>
        </w:rPr>
        <w:t>此次网络研讨会将会概述关于在无线网络边缘的分布式学习的一些研究结果，其中包括机器学习算法与无线介质的物理限制的互动。</w:t>
      </w:r>
    </w:p>
    <w:p w14:paraId="4CD6F59E" w14:textId="773F560E"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w:t>
      </w:r>
      <w:r w:rsidRPr="008D3BF8">
        <w:rPr>
          <w:rFonts w:cstheme="minorHAnsi"/>
          <w:sz w:val="22"/>
          <w:szCs w:val="22"/>
          <w:lang w:eastAsia="zh-CN"/>
        </w:rPr>
        <w:tab/>
      </w:r>
      <w:r w:rsidR="002C0096" w:rsidRPr="008D3BF8">
        <w:rPr>
          <w:rFonts w:cstheme="minorHAnsi"/>
          <w:sz w:val="22"/>
          <w:szCs w:val="22"/>
          <w:lang w:eastAsia="zh-CN"/>
        </w:rPr>
        <w:t>“</w:t>
      </w:r>
      <w:hyperlink r:id="rId10" w:history="1">
        <w:r w:rsidR="002C0096" w:rsidRPr="008D3BF8">
          <w:rPr>
            <w:rStyle w:val="Hyperlink"/>
            <w:rFonts w:cstheme="minorHAnsi"/>
            <w:b/>
            <w:bCs/>
            <w:sz w:val="22"/>
            <w:szCs w:val="22"/>
            <w:lang w:eastAsia="zh-CN"/>
          </w:rPr>
          <w:t>边缘人工智能网络：挑战与机遇</w:t>
        </w:r>
      </w:hyperlink>
      <w:r w:rsidR="002C0096" w:rsidRPr="008D3BF8">
        <w:rPr>
          <w:rFonts w:cstheme="minorHAnsi"/>
          <w:sz w:val="22"/>
          <w:szCs w:val="22"/>
          <w:lang w:eastAsia="zh-CN"/>
        </w:rPr>
        <w:t>”</w:t>
      </w:r>
      <w:r w:rsidR="002C0096" w:rsidRPr="008D3BF8">
        <w:rPr>
          <w:rFonts w:cstheme="minorHAnsi"/>
          <w:sz w:val="22"/>
          <w:szCs w:val="22"/>
          <w:lang w:eastAsia="zh-CN"/>
        </w:rPr>
        <w:t>，</w:t>
      </w:r>
      <w:r w:rsidR="002C0096" w:rsidRPr="008D3BF8">
        <w:rPr>
          <w:rFonts w:cstheme="minorHAnsi"/>
          <w:sz w:val="22"/>
          <w:szCs w:val="22"/>
          <w:lang w:eastAsia="zh-CN"/>
        </w:rPr>
        <w:t>2022</w:t>
      </w:r>
      <w:r w:rsidR="002C0096" w:rsidRPr="008D3BF8">
        <w:rPr>
          <w:rFonts w:cstheme="minorHAnsi"/>
          <w:sz w:val="22"/>
          <w:szCs w:val="22"/>
          <w:lang w:eastAsia="zh-CN"/>
        </w:rPr>
        <w:t>年</w:t>
      </w:r>
      <w:r w:rsidR="002C0096" w:rsidRPr="008D3BF8">
        <w:rPr>
          <w:rFonts w:cstheme="minorHAnsi"/>
          <w:sz w:val="22"/>
          <w:szCs w:val="22"/>
          <w:lang w:eastAsia="zh-CN"/>
        </w:rPr>
        <w:t>3</w:t>
      </w:r>
      <w:r w:rsidR="002C0096" w:rsidRPr="008D3BF8">
        <w:rPr>
          <w:rFonts w:cstheme="minorHAnsi"/>
          <w:sz w:val="22"/>
          <w:szCs w:val="22"/>
          <w:lang w:eastAsia="zh-CN"/>
        </w:rPr>
        <w:t>月</w:t>
      </w:r>
      <w:r w:rsidR="002C0096" w:rsidRPr="008D3BF8">
        <w:rPr>
          <w:rFonts w:cstheme="minorHAnsi"/>
          <w:sz w:val="22"/>
          <w:szCs w:val="22"/>
          <w:lang w:eastAsia="zh-CN"/>
        </w:rPr>
        <w:t>30</w:t>
      </w:r>
      <w:r w:rsidR="002C0096" w:rsidRPr="008D3BF8">
        <w:rPr>
          <w:rFonts w:cstheme="minorHAnsi"/>
          <w:sz w:val="22"/>
          <w:szCs w:val="22"/>
          <w:lang w:eastAsia="zh-CN"/>
        </w:rPr>
        <w:t>日</w:t>
      </w:r>
      <w:r w:rsidR="002C0096" w:rsidRPr="008D3BF8">
        <w:rPr>
          <w:rFonts w:cstheme="minorHAnsi"/>
          <w:sz w:val="22"/>
          <w:szCs w:val="22"/>
          <w:lang w:eastAsia="zh-CN"/>
        </w:rPr>
        <w:t>10:00-11:30</w:t>
      </w:r>
      <w:r w:rsidR="002C0096" w:rsidRPr="008D3BF8">
        <w:rPr>
          <w:rFonts w:cstheme="minorHAnsi"/>
          <w:sz w:val="22"/>
          <w:szCs w:val="22"/>
          <w:lang w:eastAsia="zh-CN"/>
        </w:rPr>
        <w:t>（</w:t>
      </w:r>
      <w:r w:rsidR="002C0096" w:rsidRPr="008D3BF8">
        <w:rPr>
          <w:rFonts w:cstheme="minorHAnsi"/>
          <w:sz w:val="22"/>
          <w:szCs w:val="22"/>
          <w:lang w:eastAsia="zh-CN"/>
        </w:rPr>
        <w:t>EDT</w:t>
      </w:r>
      <w:r w:rsidR="002C0096" w:rsidRPr="008D3BF8">
        <w:rPr>
          <w:rFonts w:cstheme="minorHAnsi"/>
          <w:sz w:val="22"/>
          <w:szCs w:val="22"/>
          <w:lang w:eastAsia="zh-CN"/>
        </w:rPr>
        <w:t>）</w:t>
      </w:r>
      <w:r w:rsidR="002C0096" w:rsidRPr="008D3BF8">
        <w:rPr>
          <w:rFonts w:cstheme="minorHAnsi"/>
          <w:sz w:val="22"/>
          <w:szCs w:val="22"/>
          <w:lang w:eastAsia="zh-CN"/>
        </w:rPr>
        <w:t>/</w:t>
      </w:r>
      <w:r w:rsidR="002C0096" w:rsidRPr="008D3BF8">
        <w:rPr>
          <w:rFonts w:cstheme="minorHAnsi"/>
          <w:sz w:val="22"/>
          <w:szCs w:val="22"/>
          <w:lang w:eastAsia="zh-CN"/>
        </w:rPr>
        <w:t>中部欧洲夏令时间（</w:t>
      </w:r>
      <w:r w:rsidR="002C0096" w:rsidRPr="008D3BF8">
        <w:rPr>
          <w:rFonts w:cstheme="minorHAnsi"/>
          <w:sz w:val="22"/>
          <w:szCs w:val="22"/>
          <w:lang w:eastAsia="zh-CN"/>
        </w:rPr>
        <w:t>CEST</w:t>
      </w:r>
      <w:r w:rsidR="002C0096" w:rsidRPr="008D3BF8">
        <w:rPr>
          <w:rFonts w:cstheme="minorHAnsi"/>
          <w:sz w:val="22"/>
          <w:szCs w:val="22"/>
          <w:lang w:eastAsia="zh-CN"/>
        </w:rPr>
        <w:t>）</w:t>
      </w:r>
      <w:r w:rsidR="002C0096" w:rsidRPr="008D3BF8">
        <w:rPr>
          <w:rFonts w:cstheme="minorHAnsi"/>
          <w:sz w:val="22"/>
          <w:szCs w:val="22"/>
          <w:lang w:eastAsia="zh-CN"/>
        </w:rPr>
        <w:t>16:00-17:30</w:t>
      </w:r>
      <w:r w:rsidR="002C0096" w:rsidRPr="008D3BF8">
        <w:rPr>
          <w:rFonts w:cstheme="minorHAnsi"/>
          <w:sz w:val="22"/>
          <w:szCs w:val="22"/>
          <w:lang w:eastAsia="zh-CN"/>
        </w:rPr>
        <w:t>，由法国和阿联酋的法国巴黎中央理工</w:t>
      </w:r>
      <w:r w:rsidR="00DA41FF" w:rsidRPr="008D3BF8">
        <w:rPr>
          <w:rFonts w:cstheme="minorHAnsi"/>
          <w:sz w:val="22"/>
          <w:szCs w:val="22"/>
          <w:lang w:eastAsia="zh-CN"/>
        </w:rPr>
        <w:t xml:space="preserve"> – </w:t>
      </w:r>
      <w:r w:rsidR="002C0096" w:rsidRPr="008D3BF8">
        <w:rPr>
          <w:rFonts w:cstheme="minorHAnsi"/>
          <w:sz w:val="22"/>
          <w:szCs w:val="22"/>
          <w:lang w:eastAsia="zh-CN"/>
        </w:rPr>
        <w:t>高等电力学院和技术创新研究所（</w:t>
      </w:r>
      <w:r w:rsidR="002C0096" w:rsidRPr="008D3BF8">
        <w:rPr>
          <w:rFonts w:cstheme="minorHAnsi"/>
          <w:sz w:val="22"/>
          <w:szCs w:val="22"/>
          <w:lang w:eastAsia="zh-CN"/>
        </w:rPr>
        <w:t>TII</w:t>
      </w:r>
      <w:r w:rsidR="002C0096" w:rsidRPr="008D3BF8">
        <w:rPr>
          <w:rFonts w:cstheme="minorHAnsi"/>
          <w:sz w:val="22"/>
          <w:szCs w:val="22"/>
          <w:lang w:eastAsia="zh-CN"/>
        </w:rPr>
        <w:t>）的</w:t>
      </w:r>
      <w:proofErr w:type="spellStart"/>
      <w:r w:rsidR="002C0096" w:rsidRPr="008D3BF8">
        <w:rPr>
          <w:rFonts w:cstheme="minorHAnsi"/>
          <w:b/>
          <w:bCs/>
          <w:sz w:val="22"/>
          <w:szCs w:val="22"/>
          <w:lang w:eastAsia="zh-CN"/>
        </w:rPr>
        <w:t>Merouane</w:t>
      </w:r>
      <w:proofErr w:type="spellEnd"/>
      <w:r w:rsidR="002C0096" w:rsidRPr="008D3BF8">
        <w:rPr>
          <w:rFonts w:cstheme="minorHAnsi"/>
          <w:b/>
          <w:bCs/>
          <w:sz w:val="22"/>
          <w:szCs w:val="22"/>
          <w:lang w:eastAsia="zh-CN"/>
        </w:rPr>
        <w:t xml:space="preserve"> </w:t>
      </w:r>
      <w:proofErr w:type="spellStart"/>
      <w:r w:rsidR="002C0096" w:rsidRPr="008D3BF8">
        <w:rPr>
          <w:rFonts w:cstheme="minorHAnsi"/>
          <w:b/>
          <w:bCs/>
          <w:sz w:val="22"/>
          <w:szCs w:val="22"/>
          <w:lang w:eastAsia="zh-CN"/>
        </w:rPr>
        <w:t>Debbah</w:t>
      </w:r>
      <w:proofErr w:type="spellEnd"/>
      <w:r w:rsidR="002C0096" w:rsidRPr="008D3BF8">
        <w:rPr>
          <w:rFonts w:cstheme="minorHAnsi"/>
          <w:b/>
          <w:bCs/>
          <w:sz w:val="22"/>
          <w:szCs w:val="22"/>
          <w:lang w:eastAsia="zh-CN"/>
        </w:rPr>
        <w:t>教授</w:t>
      </w:r>
      <w:r w:rsidR="002C0096" w:rsidRPr="008D3BF8">
        <w:rPr>
          <w:rFonts w:cstheme="minorHAnsi"/>
          <w:sz w:val="22"/>
          <w:szCs w:val="22"/>
          <w:lang w:eastAsia="zh-CN"/>
        </w:rPr>
        <w:t>主讲。</w:t>
      </w:r>
    </w:p>
    <w:p w14:paraId="6D9982C4" w14:textId="690465B5"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ab/>
      </w:r>
      <w:r w:rsidR="002C0096" w:rsidRPr="008D3BF8">
        <w:rPr>
          <w:rFonts w:cstheme="minorHAnsi"/>
          <w:sz w:val="22"/>
          <w:szCs w:val="22"/>
          <w:lang w:eastAsia="zh-CN"/>
        </w:rPr>
        <w:t>此次网络研讨会将讨论边缘人工智能网络带来的挑战和机遇，以满足新品种的智能设备和高风险应用的需求。</w:t>
      </w:r>
    </w:p>
    <w:p w14:paraId="353A92BD" w14:textId="5D8AF3F4"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w:t>
      </w:r>
      <w:r w:rsidRPr="008D3BF8">
        <w:rPr>
          <w:rFonts w:cstheme="minorHAnsi"/>
          <w:sz w:val="22"/>
          <w:szCs w:val="22"/>
          <w:lang w:eastAsia="zh-CN"/>
        </w:rPr>
        <w:tab/>
      </w:r>
      <w:r w:rsidR="002C0096" w:rsidRPr="008D3BF8">
        <w:rPr>
          <w:rFonts w:cstheme="minorHAnsi"/>
          <w:sz w:val="22"/>
          <w:szCs w:val="22"/>
          <w:lang w:eastAsia="zh-CN"/>
        </w:rPr>
        <w:t>“</w:t>
      </w:r>
      <w:hyperlink r:id="rId11" w:history="1">
        <w:proofErr w:type="spellStart"/>
        <w:r w:rsidR="002C0096" w:rsidRPr="008D3BF8">
          <w:rPr>
            <w:rStyle w:val="Hyperlink"/>
            <w:rFonts w:cstheme="minorHAnsi"/>
            <w:b/>
            <w:bCs/>
            <w:sz w:val="22"/>
            <w:szCs w:val="22"/>
          </w:rPr>
          <w:t>用生化和分子成分进行生物传感和控制的信息和通信理论</w:t>
        </w:r>
        <w:proofErr w:type="spellEnd"/>
      </w:hyperlink>
      <w:r w:rsidR="002C0096" w:rsidRPr="008D3BF8">
        <w:rPr>
          <w:rFonts w:cstheme="minorHAnsi"/>
          <w:sz w:val="22"/>
          <w:szCs w:val="22"/>
          <w:lang w:eastAsia="zh-CN"/>
        </w:rPr>
        <w:t>”</w:t>
      </w:r>
      <w:r w:rsidR="002C0096" w:rsidRPr="008D3BF8">
        <w:rPr>
          <w:rFonts w:cstheme="minorHAnsi"/>
          <w:sz w:val="22"/>
          <w:szCs w:val="22"/>
          <w:lang w:eastAsia="zh-CN"/>
        </w:rPr>
        <w:t>，</w:t>
      </w:r>
      <w:r w:rsidR="002C0096" w:rsidRPr="008D3BF8">
        <w:rPr>
          <w:rFonts w:cstheme="minorHAnsi"/>
          <w:sz w:val="22"/>
          <w:szCs w:val="22"/>
          <w:lang w:eastAsia="zh-CN"/>
        </w:rPr>
        <w:t>2022</w:t>
      </w:r>
      <w:r w:rsidR="002C0096" w:rsidRPr="008D3BF8">
        <w:rPr>
          <w:rFonts w:cstheme="minorHAnsi"/>
          <w:sz w:val="22"/>
          <w:szCs w:val="22"/>
          <w:lang w:eastAsia="zh-CN"/>
        </w:rPr>
        <w:t>年</w:t>
      </w:r>
      <w:r w:rsidR="002C0096" w:rsidRPr="008D3BF8">
        <w:rPr>
          <w:rFonts w:cstheme="minorHAnsi"/>
          <w:sz w:val="22"/>
          <w:szCs w:val="22"/>
          <w:lang w:eastAsia="zh-CN"/>
        </w:rPr>
        <w:t>4</w:t>
      </w:r>
      <w:r w:rsidR="002C0096" w:rsidRPr="008D3BF8">
        <w:rPr>
          <w:rFonts w:cstheme="minorHAnsi"/>
          <w:sz w:val="22"/>
          <w:szCs w:val="22"/>
          <w:lang w:eastAsia="zh-CN"/>
        </w:rPr>
        <w:t>月</w:t>
      </w:r>
      <w:r w:rsidR="002C0096" w:rsidRPr="008D3BF8">
        <w:rPr>
          <w:rFonts w:cstheme="minorHAnsi"/>
          <w:sz w:val="22"/>
          <w:szCs w:val="22"/>
          <w:lang w:eastAsia="zh-CN"/>
        </w:rPr>
        <w:t>20</w:t>
      </w:r>
      <w:r w:rsidR="002C0096" w:rsidRPr="008D3BF8">
        <w:rPr>
          <w:rFonts w:cstheme="minorHAnsi"/>
          <w:sz w:val="22"/>
          <w:szCs w:val="22"/>
          <w:lang w:eastAsia="zh-CN"/>
        </w:rPr>
        <w:t>日</w:t>
      </w:r>
      <w:r w:rsidR="002C0096" w:rsidRPr="008D3BF8">
        <w:rPr>
          <w:rFonts w:cstheme="minorHAnsi"/>
          <w:sz w:val="22"/>
          <w:szCs w:val="22"/>
          <w:lang w:eastAsia="zh-CN"/>
        </w:rPr>
        <w:t>10:00-11:30</w:t>
      </w:r>
      <w:r w:rsidR="002C0096" w:rsidRPr="008D3BF8">
        <w:rPr>
          <w:rFonts w:cstheme="minorHAnsi"/>
          <w:sz w:val="22"/>
          <w:szCs w:val="22"/>
          <w:lang w:eastAsia="zh-CN"/>
        </w:rPr>
        <w:t>（</w:t>
      </w:r>
      <w:r w:rsidR="002C0096" w:rsidRPr="008D3BF8">
        <w:rPr>
          <w:rFonts w:cstheme="minorHAnsi"/>
          <w:sz w:val="22"/>
          <w:szCs w:val="22"/>
          <w:lang w:eastAsia="zh-CN"/>
        </w:rPr>
        <w:t>EDT</w:t>
      </w:r>
      <w:r w:rsidR="002C0096" w:rsidRPr="008D3BF8">
        <w:rPr>
          <w:rFonts w:cstheme="minorHAnsi"/>
          <w:sz w:val="22"/>
          <w:szCs w:val="22"/>
          <w:lang w:eastAsia="zh-CN"/>
        </w:rPr>
        <w:t>）</w:t>
      </w:r>
      <w:r w:rsidR="002C0096" w:rsidRPr="008D3BF8">
        <w:rPr>
          <w:rFonts w:cstheme="minorHAnsi"/>
          <w:sz w:val="22"/>
          <w:szCs w:val="22"/>
          <w:lang w:eastAsia="zh-CN"/>
        </w:rPr>
        <w:t>/16:00-17:30</w:t>
      </w:r>
      <w:r w:rsidR="002C0096" w:rsidRPr="008D3BF8">
        <w:rPr>
          <w:rFonts w:cstheme="minorHAnsi"/>
          <w:sz w:val="22"/>
          <w:szCs w:val="22"/>
          <w:lang w:eastAsia="zh-CN"/>
        </w:rPr>
        <w:t>（</w:t>
      </w:r>
      <w:r w:rsidR="002C0096" w:rsidRPr="008D3BF8">
        <w:rPr>
          <w:rFonts w:cstheme="minorHAnsi"/>
          <w:sz w:val="22"/>
          <w:szCs w:val="22"/>
          <w:lang w:eastAsia="zh-CN"/>
        </w:rPr>
        <w:t>CEST</w:t>
      </w:r>
      <w:r w:rsidR="002C0096" w:rsidRPr="008D3BF8">
        <w:rPr>
          <w:rFonts w:cstheme="minorHAnsi"/>
          <w:sz w:val="22"/>
          <w:szCs w:val="22"/>
          <w:lang w:eastAsia="zh-CN"/>
        </w:rPr>
        <w:t>），由美国内布拉斯加</w:t>
      </w:r>
      <w:r w:rsidR="003E510C" w:rsidRPr="008D3BF8">
        <w:rPr>
          <w:rFonts w:cstheme="minorHAnsi"/>
          <w:sz w:val="22"/>
          <w:szCs w:val="22"/>
          <w:lang w:eastAsia="zh-CN"/>
        </w:rPr>
        <w:t xml:space="preserve"> – </w:t>
      </w:r>
      <w:r w:rsidR="002C0096" w:rsidRPr="008D3BF8">
        <w:rPr>
          <w:rFonts w:cstheme="minorHAnsi"/>
          <w:sz w:val="22"/>
          <w:szCs w:val="22"/>
          <w:lang w:eastAsia="zh-CN"/>
        </w:rPr>
        <w:t>林肯大学分子和生化电信实验室（</w:t>
      </w:r>
      <w:proofErr w:type="spellStart"/>
      <w:r w:rsidR="002C0096" w:rsidRPr="008D3BF8">
        <w:rPr>
          <w:rFonts w:cstheme="minorHAnsi"/>
          <w:sz w:val="22"/>
          <w:szCs w:val="22"/>
          <w:lang w:eastAsia="zh-CN"/>
        </w:rPr>
        <w:t>MBiTe</w:t>
      </w:r>
      <w:proofErr w:type="spellEnd"/>
      <w:r w:rsidR="002C0096" w:rsidRPr="008D3BF8">
        <w:rPr>
          <w:rFonts w:cstheme="minorHAnsi"/>
          <w:sz w:val="22"/>
          <w:szCs w:val="22"/>
          <w:lang w:eastAsia="zh-CN"/>
        </w:rPr>
        <w:t>）的</w:t>
      </w:r>
      <w:r w:rsidR="002C0096" w:rsidRPr="008D3BF8">
        <w:rPr>
          <w:rFonts w:cstheme="minorHAnsi"/>
          <w:b/>
          <w:bCs/>
          <w:sz w:val="22"/>
          <w:szCs w:val="22"/>
        </w:rPr>
        <w:t xml:space="preserve">Massimiliano </w:t>
      </w:r>
      <w:proofErr w:type="spellStart"/>
      <w:r w:rsidR="002C0096" w:rsidRPr="008D3BF8">
        <w:rPr>
          <w:rFonts w:cstheme="minorHAnsi"/>
          <w:b/>
          <w:bCs/>
          <w:sz w:val="22"/>
          <w:szCs w:val="22"/>
        </w:rPr>
        <w:t>Pierobon</w:t>
      </w:r>
      <w:proofErr w:type="spellEnd"/>
      <w:r w:rsidR="002C0096" w:rsidRPr="008D3BF8">
        <w:rPr>
          <w:rFonts w:cstheme="minorHAnsi"/>
          <w:b/>
          <w:bCs/>
          <w:sz w:val="22"/>
          <w:szCs w:val="22"/>
          <w:lang w:eastAsia="zh-CN"/>
        </w:rPr>
        <w:t>教授</w:t>
      </w:r>
      <w:r w:rsidR="002C0096" w:rsidRPr="008D3BF8">
        <w:rPr>
          <w:rFonts w:cstheme="minorHAnsi"/>
          <w:sz w:val="22"/>
          <w:szCs w:val="22"/>
          <w:lang w:eastAsia="zh-CN"/>
        </w:rPr>
        <w:t>主讲。</w:t>
      </w:r>
    </w:p>
    <w:p w14:paraId="231C281D" w14:textId="68BECAE3"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ab/>
      </w:r>
      <w:r w:rsidR="002C0096" w:rsidRPr="008D3BF8">
        <w:rPr>
          <w:rFonts w:cstheme="minorHAnsi"/>
          <w:sz w:val="22"/>
          <w:szCs w:val="22"/>
          <w:lang w:eastAsia="zh-CN"/>
        </w:rPr>
        <w:t>此次网络研讨会将讨论如何测量无论是自然界的还是人工制造的系统（包括活的生物体）中的信息，以及如何通过信息和通信理论的视角对信息的传播进行建模，其中包括系统和合成生物学、电化学和生物信息学的亮点。</w:t>
      </w:r>
    </w:p>
    <w:p w14:paraId="0A3BB702" w14:textId="322E2CD0"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w:t>
      </w:r>
      <w:r w:rsidRPr="008D3BF8">
        <w:rPr>
          <w:rFonts w:cstheme="minorHAnsi"/>
          <w:sz w:val="22"/>
          <w:szCs w:val="22"/>
          <w:lang w:eastAsia="zh-CN"/>
        </w:rPr>
        <w:tab/>
      </w:r>
      <w:r w:rsidR="002C0096" w:rsidRPr="008D3BF8">
        <w:rPr>
          <w:rFonts w:cstheme="minorHAnsi"/>
          <w:sz w:val="22"/>
          <w:szCs w:val="22"/>
          <w:lang w:eastAsia="zh-CN"/>
        </w:rPr>
        <w:t>“</w:t>
      </w:r>
      <w:hyperlink r:id="rId12" w:history="1">
        <w:r w:rsidR="002C0096" w:rsidRPr="008D3BF8">
          <w:rPr>
            <w:rStyle w:val="Hyperlink"/>
            <w:rFonts w:cstheme="minorHAnsi"/>
            <w:b/>
            <w:bCs/>
            <w:sz w:val="22"/>
            <w:szCs w:val="22"/>
            <w:lang w:eastAsia="zh-CN"/>
          </w:rPr>
          <w:t>6G</w:t>
        </w:r>
        <w:r w:rsidR="002C0096" w:rsidRPr="008D3BF8">
          <w:rPr>
            <w:rStyle w:val="Hyperlink"/>
            <w:rFonts w:cstheme="minorHAnsi"/>
            <w:b/>
            <w:bCs/>
            <w:sz w:val="22"/>
            <w:szCs w:val="22"/>
            <w:lang w:eastAsia="zh-CN"/>
          </w:rPr>
          <w:t>和元宇宙将为全息社会提供动力</w:t>
        </w:r>
      </w:hyperlink>
      <w:r w:rsidR="002C0096" w:rsidRPr="008D3BF8">
        <w:rPr>
          <w:rFonts w:cstheme="minorHAnsi"/>
          <w:sz w:val="22"/>
          <w:szCs w:val="22"/>
          <w:lang w:eastAsia="zh-CN"/>
        </w:rPr>
        <w:t>”</w:t>
      </w:r>
      <w:r w:rsidR="002C0096" w:rsidRPr="008D3BF8">
        <w:rPr>
          <w:rFonts w:cstheme="minorHAnsi"/>
          <w:sz w:val="22"/>
          <w:szCs w:val="22"/>
          <w:lang w:eastAsia="zh-CN"/>
        </w:rPr>
        <w:t>，</w:t>
      </w:r>
      <w:r w:rsidR="002C0096" w:rsidRPr="008D3BF8">
        <w:rPr>
          <w:rFonts w:cstheme="minorHAnsi"/>
          <w:sz w:val="22"/>
          <w:szCs w:val="22"/>
          <w:lang w:eastAsia="zh-CN"/>
        </w:rPr>
        <w:t>2022</w:t>
      </w:r>
      <w:r w:rsidR="002C0096" w:rsidRPr="008D3BF8">
        <w:rPr>
          <w:rFonts w:cstheme="minorHAnsi"/>
          <w:sz w:val="22"/>
          <w:szCs w:val="22"/>
          <w:lang w:eastAsia="zh-CN"/>
        </w:rPr>
        <w:t>年</w:t>
      </w:r>
      <w:r w:rsidR="002C0096" w:rsidRPr="008D3BF8">
        <w:rPr>
          <w:rFonts w:cstheme="minorHAnsi"/>
          <w:sz w:val="22"/>
          <w:szCs w:val="22"/>
          <w:lang w:eastAsia="zh-CN"/>
        </w:rPr>
        <w:t>5</w:t>
      </w:r>
      <w:r w:rsidR="002C0096" w:rsidRPr="008D3BF8">
        <w:rPr>
          <w:rFonts w:cstheme="minorHAnsi"/>
          <w:sz w:val="22"/>
          <w:szCs w:val="22"/>
          <w:lang w:eastAsia="zh-CN"/>
        </w:rPr>
        <w:t>月</w:t>
      </w:r>
      <w:r w:rsidR="002C0096" w:rsidRPr="008D3BF8">
        <w:rPr>
          <w:rFonts w:cstheme="minorHAnsi"/>
          <w:sz w:val="22"/>
          <w:szCs w:val="22"/>
          <w:lang w:eastAsia="zh-CN"/>
        </w:rPr>
        <w:t>11</w:t>
      </w:r>
      <w:r w:rsidR="002C0096" w:rsidRPr="008D3BF8">
        <w:rPr>
          <w:rFonts w:cstheme="minorHAnsi"/>
          <w:sz w:val="22"/>
          <w:szCs w:val="22"/>
          <w:lang w:eastAsia="zh-CN"/>
        </w:rPr>
        <w:t>日</w:t>
      </w:r>
      <w:r w:rsidR="002C0096" w:rsidRPr="008D3BF8">
        <w:rPr>
          <w:rFonts w:cstheme="minorHAnsi"/>
          <w:sz w:val="22"/>
          <w:szCs w:val="22"/>
          <w:lang w:eastAsia="zh-CN"/>
        </w:rPr>
        <w:t>10:00-11:30</w:t>
      </w:r>
      <w:r w:rsidR="002C0096" w:rsidRPr="008D3BF8">
        <w:rPr>
          <w:rFonts w:cstheme="minorHAnsi"/>
          <w:sz w:val="22"/>
          <w:szCs w:val="22"/>
          <w:lang w:eastAsia="zh-CN"/>
        </w:rPr>
        <w:t>（</w:t>
      </w:r>
      <w:r w:rsidR="002C0096" w:rsidRPr="008D3BF8">
        <w:rPr>
          <w:rFonts w:cstheme="minorHAnsi"/>
          <w:sz w:val="22"/>
          <w:szCs w:val="22"/>
          <w:lang w:eastAsia="zh-CN"/>
        </w:rPr>
        <w:t>EDT</w:t>
      </w:r>
      <w:r w:rsidR="002C0096" w:rsidRPr="008D3BF8">
        <w:rPr>
          <w:rFonts w:cstheme="minorHAnsi"/>
          <w:sz w:val="22"/>
          <w:szCs w:val="22"/>
          <w:lang w:eastAsia="zh-CN"/>
        </w:rPr>
        <w:t>）</w:t>
      </w:r>
      <w:r w:rsidR="002C0096" w:rsidRPr="008D3BF8">
        <w:rPr>
          <w:rFonts w:cstheme="minorHAnsi"/>
          <w:sz w:val="22"/>
          <w:szCs w:val="22"/>
          <w:lang w:eastAsia="zh-CN"/>
        </w:rPr>
        <w:t>/16:00-17:30</w:t>
      </w:r>
      <w:r w:rsidR="002C0096" w:rsidRPr="008D3BF8">
        <w:rPr>
          <w:rFonts w:cstheme="minorHAnsi"/>
          <w:sz w:val="22"/>
          <w:szCs w:val="22"/>
          <w:lang w:eastAsia="zh-CN"/>
        </w:rPr>
        <w:t>（</w:t>
      </w:r>
      <w:r w:rsidR="002C0096" w:rsidRPr="008D3BF8">
        <w:rPr>
          <w:rFonts w:cstheme="minorHAnsi"/>
          <w:sz w:val="22"/>
          <w:szCs w:val="22"/>
          <w:lang w:eastAsia="zh-CN"/>
        </w:rPr>
        <w:t>CEST</w:t>
      </w:r>
      <w:r w:rsidR="002C0096" w:rsidRPr="008D3BF8">
        <w:rPr>
          <w:rFonts w:cstheme="minorHAnsi"/>
          <w:sz w:val="22"/>
          <w:szCs w:val="22"/>
          <w:lang w:eastAsia="zh-CN"/>
        </w:rPr>
        <w:t>），由美国爱立信公司的</w:t>
      </w:r>
      <w:r w:rsidR="002C0096" w:rsidRPr="008D3BF8">
        <w:rPr>
          <w:rFonts w:cstheme="minorHAnsi"/>
          <w:b/>
          <w:bCs/>
          <w:sz w:val="22"/>
          <w:szCs w:val="22"/>
          <w:lang w:eastAsia="zh-CN"/>
        </w:rPr>
        <w:t xml:space="preserve">Mischa </w:t>
      </w:r>
      <w:proofErr w:type="spellStart"/>
      <w:r w:rsidR="002C0096" w:rsidRPr="008D3BF8">
        <w:rPr>
          <w:rFonts w:cstheme="minorHAnsi"/>
          <w:b/>
          <w:bCs/>
          <w:sz w:val="22"/>
          <w:szCs w:val="22"/>
          <w:lang w:eastAsia="zh-CN"/>
        </w:rPr>
        <w:t>Dohler</w:t>
      </w:r>
      <w:proofErr w:type="spellEnd"/>
      <w:r w:rsidR="002C0096" w:rsidRPr="008D3BF8">
        <w:rPr>
          <w:rFonts w:cstheme="minorHAnsi"/>
          <w:b/>
          <w:bCs/>
          <w:sz w:val="22"/>
          <w:szCs w:val="22"/>
          <w:lang w:eastAsia="zh-CN"/>
        </w:rPr>
        <w:t>博士</w:t>
      </w:r>
      <w:r w:rsidR="002C0096" w:rsidRPr="008D3BF8">
        <w:rPr>
          <w:rFonts w:cstheme="minorHAnsi"/>
          <w:sz w:val="22"/>
          <w:szCs w:val="22"/>
          <w:lang w:eastAsia="zh-CN"/>
        </w:rPr>
        <w:t>主讲。</w:t>
      </w:r>
    </w:p>
    <w:p w14:paraId="2FE86C5E" w14:textId="3F6EFD18" w:rsidR="002C0096" w:rsidRPr="008D3BF8" w:rsidRDefault="00142883" w:rsidP="00142883">
      <w:pPr>
        <w:pStyle w:val="ListParagraph"/>
        <w:tabs>
          <w:tab w:val="left" w:pos="868"/>
        </w:tabs>
        <w:spacing w:after="120"/>
        <w:ind w:left="851" w:hanging="865"/>
        <w:contextualSpacing w:val="0"/>
        <w:rPr>
          <w:rFonts w:asciiTheme="minorHAnsi" w:eastAsia="SimSun" w:hAnsiTheme="minorHAnsi" w:cstheme="minorHAnsi"/>
          <w:sz w:val="22"/>
          <w:szCs w:val="22"/>
          <w:lang w:eastAsia="zh-CN"/>
        </w:rPr>
      </w:pPr>
      <w:r w:rsidRPr="008D3BF8">
        <w:rPr>
          <w:rFonts w:asciiTheme="minorHAnsi" w:eastAsia="SimSun" w:hAnsiTheme="minorHAnsi" w:cstheme="minorHAnsi"/>
          <w:sz w:val="22"/>
          <w:szCs w:val="22"/>
          <w:lang w:eastAsia="zh-CN"/>
        </w:rPr>
        <w:tab/>
      </w:r>
      <w:r w:rsidR="002C0096" w:rsidRPr="008D3BF8">
        <w:rPr>
          <w:rFonts w:asciiTheme="minorHAnsi" w:eastAsia="SimSun" w:hAnsiTheme="minorHAnsi" w:cstheme="minorHAnsi"/>
          <w:sz w:val="22"/>
          <w:szCs w:val="22"/>
          <w:lang w:eastAsia="zh-CN"/>
        </w:rPr>
        <w:t>此次网络研讨会将讨论全息能力的兴起以及实现全新形式的人类交往所需的网络功能。会上还将讨论这种技术与元宇宙的各个分支的关系，及其对未来工作和社会生活的普遍影响。</w:t>
      </w:r>
    </w:p>
    <w:p w14:paraId="0292252C" w14:textId="2127EAFC"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lastRenderedPageBreak/>
        <w:t>•</w:t>
      </w:r>
      <w:r w:rsidRPr="008D3BF8">
        <w:rPr>
          <w:rFonts w:cstheme="minorHAnsi"/>
          <w:sz w:val="22"/>
          <w:szCs w:val="22"/>
          <w:lang w:eastAsia="zh-CN"/>
        </w:rPr>
        <w:tab/>
      </w:r>
      <w:r w:rsidR="002C0096" w:rsidRPr="008D3BF8">
        <w:rPr>
          <w:rFonts w:cstheme="minorHAnsi"/>
          <w:sz w:val="22"/>
          <w:szCs w:val="22"/>
          <w:lang w:eastAsia="zh-CN"/>
        </w:rPr>
        <w:t>“</w:t>
      </w:r>
      <w:hyperlink r:id="rId13" w:history="1">
        <w:r w:rsidR="002C0096" w:rsidRPr="008D3BF8">
          <w:rPr>
            <w:rStyle w:val="Hyperlink"/>
            <w:rFonts w:cstheme="minorHAnsi"/>
            <w:b/>
            <w:bCs/>
            <w:sz w:val="22"/>
            <w:szCs w:val="22"/>
            <w:lang w:eastAsia="zh-CN"/>
          </w:rPr>
          <w:t>语义通信：超越传输比特</w:t>
        </w:r>
      </w:hyperlink>
      <w:r w:rsidR="002C0096" w:rsidRPr="008D3BF8">
        <w:rPr>
          <w:rFonts w:cstheme="minorHAnsi"/>
          <w:sz w:val="22"/>
          <w:szCs w:val="22"/>
          <w:lang w:eastAsia="zh-CN"/>
        </w:rPr>
        <w:t>”</w:t>
      </w:r>
      <w:r w:rsidR="002C0096" w:rsidRPr="008D3BF8">
        <w:rPr>
          <w:rFonts w:cstheme="minorHAnsi"/>
          <w:sz w:val="22"/>
          <w:szCs w:val="22"/>
          <w:lang w:eastAsia="zh-CN"/>
        </w:rPr>
        <w:t>，</w:t>
      </w:r>
      <w:r w:rsidR="002C0096" w:rsidRPr="008D3BF8">
        <w:rPr>
          <w:rFonts w:cstheme="minorHAnsi"/>
          <w:sz w:val="22"/>
          <w:szCs w:val="22"/>
          <w:lang w:eastAsia="zh-CN"/>
        </w:rPr>
        <w:t>2022</w:t>
      </w:r>
      <w:r w:rsidR="002C0096" w:rsidRPr="008D3BF8">
        <w:rPr>
          <w:rFonts w:cstheme="minorHAnsi"/>
          <w:sz w:val="22"/>
          <w:szCs w:val="22"/>
          <w:lang w:eastAsia="zh-CN"/>
        </w:rPr>
        <w:t>年</w:t>
      </w:r>
      <w:r w:rsidR="002C0096" w:rsidRPr="008D3BF8">
        <w:rPr>
          <w:rFonts w:cstheme="minorHAnsi"/>
          <w:sz w:val="22"/>
          <w:szCs w:val="22"/>
          <w:lang w:eastAsia="zh-CN"/>
        </w:rPr>
        <w:t>6</w:t>
      </w:r>
      <w:r w:rsidR="002C0096" w:rsidRPr="008D3BF8">
        <w:rPr>
          <w:rFonts w:cstheme="minorHAnsi"/>
          <w:sz w:val="22"/>
          <w:szCs w:val="22"/>
          <w:lang w:eastAsia="zh-CN"/>
        </w:rPr>
        <w:t>月</w:t>
      </w:r>
      <w:r w:rsidR="002C0096" w:rsidRPr="008D3BF8">
        <w:rPr>
          <w:rFonts w:cstheme="minorHAnsi"/>
          <w:sz w:val="22"/>
          <w:szCs w:val="22"/>
          <w:lang w:eastAsia="zh-CN"/>
        </w:rPr>
        <w:t>1</w:t>
      </w:r>
      <w:r w:rsidR="002C0096" w:rsidRPr="008D3BF8">
        <w:rPr>
          <w:rFonts w:cstheme="minorHAnsi"/>
          <w:sz w:val="22"/>
          <w:szCs w:val="22"/>
          <w:lang w:eastAsia="zh-CN"/>
        </w:rPr>
        <w:t>日</w:t>
      </w:r>
      <w:r w:rsidR="002C0096" w:rsidRPr="008D3BF8">
        <w:rPr>
          <w:rFonts w:cstheme="minorHAnsi"/>
          <w:sz w:val="22"/>
          <w:szCs w:val="22"/>
          <w:lang w:eastAsia="zh-CN"/>
        </w:rPr>
        <w:t>10:00-11:30</w:t>
      </w:r>
      <w:r w:rsidR="002C0096" w:rsidRPr="008D3BF8">
        <w:rPr>
          <w:rFonts w:cstheme="minorHAnsi"/>
          <w:sz w:val="22"/>
          <w:szCs w:val="22"/>
          <w:lang w:eastAsia="zh-CN"/>
        </w:rPr>
        <w:t>（</w:t>
      </w:r>
      <w:r w:rsidR="002C0096" w:rsidRPr="008D3BF8">
        <w:rPr>
          <w:rFonts w:cstheme="minorHAnsi"/>
          <w:sz w:val="22"/>
          <w:szCs w:val="22"/>
          <w:lang w:eastAsia="zh-CN"/>
        </w:rPr>
        <w:t>EDT</w:t>
      </w:r>
      <w:r w:rsidR="002C0096" w:rsidRPr="008D3BF8">
        <w:rPr>
          <w:rFonts w:cstheme="minorHAnsi"/>
          <w:sz w:val="22"/>
          <w:szCs w:val="22"/>
          <w:lang w:eastAsia="zh-CN"/>
        </w:rPr>
        <w:t>）</w:t>
      </w:r>
      <w:r w:rsidR="002C0096" w:rsidRPr="008D3BF8">
        <w:rPr>
          <w:rFonts w:cstheme="minorHAnsi"/>
          <w:sz w:val="22"/>
          <w:szCs w:val="22"/>
          <w:lang w:eastAsia="zh-CN"/>
        </w:rPr>
        <w:t>/16:00-17:30</w:t>
      </w:r>
      <w:r w:rsidR="002C0096" w:rsidRPr="008D3BF8">
        <w:rPr>
          <w:rFonts w:cstheme="minorHAnsi"/>
          <w:sz w:val="22"/>
          <w:szCs w:val="22"/>
          <w:lang w:eastAsia="zh-CN"/>
        </w:rPr>
        <w:t>（</w:t>
      </w:r>
      <w:r w:rsidR="002C0096" w:rsidRPr="008D3BF8">
        <w:rPr>
          <w:rFonts w:cstheme="minorHAnsi"/>
          <w:sz w:val="22"/>
          <w:szCs w:val="22"/>
          <w:lang w:eastAsia="zh-CN"/>
        </w:rPr>
        <w:t>CEST</w:t>
      </w:r>
      <w:r w:rsidR="002C0096" w:rsidRPr="008D3BF8">
        <w:rPr>
          <w:rFonts w:cstheme="minorHAnsi"/>
          <w:sz w:val="22"/>
          <w:szCs w:val="22"/>
          <w:lang w:eastAsia="zh-CN"/>
        </w:rPr>
        <w:t>），由英国伦敦玛丽王后大学</w:t>
      </w:r>
      <w:r w:rsidR="002C0096" w:rsidRPr="008D3BF8">
        <w:rPr>
          <w:rFonts w:cstheme="minorHAnsi"/>
          <w:b/>
          <w:bCs/>
          <w:sz w:val="22"/>
          <w:szCs w:val="22"/>
          <w:lang w:eastAsia="zh-CN"/>
        </w:rPr>
        <w:t>秦志金教授</w:t>
      </w:r>
      <w:r w:rsidR="002C0096" w:rsidRPr="008D3BF8">
        <w:rPr>
          <w:rFonts w:cstheme="minorHAnsi"/>
          <w:sz w:val="22"/>
          <w:szCs w:val="22"/>
          <w:lang w:eastAsia="zh-CN"/>
        </w:rPr>
        <w:t>主讲。</w:t>
      </w:r>
    </w:p>
    <w:p w14:paraId="3BA8C65A" w14:textId="1FF057F7"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ab/>
      </w:r>
      <w:r w:rsidR="002C0096" w:rsidRPr="008D3BF8">
        <w:rPr>
          <w:rFonts w:cstheme="minorHAnsi"/>
          <w:sz w:val="22"/>
          <w:szCs w:val="22"/>
          <w:lang w:eastAsia="zh-CN"/>
        </w:rPr>
        <w:t>此次网络研讨会将介绍语义通信的概念，以及深度学习支持的语义通信的最新工作和相关潜在挑战。</w:t>
      </w:r>
    </w:p>
    <w:p w14:paraId="54CE3B78" w14:textId="3079FBC8" w:rsidR="002C0096" w:rsidRPr="008D3BF8" w:rsidRDefault="00142883" w:rsidP="00142883">
      <w:pPr>
        <w:tabs>
          <w:tab w:val="clear" w:pos="794"/>
          <w:tab w:val="left" w:pos="868"/>
        </w:tabs>
        <w:spacing w:after="120"/>
        <w:ind w:left="851" w:hanging="865"/>
        <w:rPr>
          <w:rFonts w:cstheme="minorHAnsi"/>
          <w:sz w:val="22"/>
          <w:szCs w:val="22"/>
        </w:rPr>
      </w:pPr>
      <w:r w:rsidRPr="008D3BF8">
        <w:rPr>
          <w:rFonts w:cstheme="minorHAnsi"/>
          <w:sz w:val="22"/>
          <w:szCs w:val="22"/>
          <w:lang w:eastAsia="zh-CN"/>
        </w:rPr>
        <w:t>•</w:t>
      </w:r>
      <w:r w:rsidRPr="008D3BF8">
        <w:rPr>
          <w:rFonts w:cstheme="minorHAnsi"/>
          <w:sz w:val="22"/>
          <w:szCs w:val="22"/>
          <w:lang w:eastAsia="zh-CN"/>
        </w:rPr>
        <w:tab/>
      </w:r>
      <w:r w:rsidR="002C0096" w:rsidRPr="008D3BF8">
        <w:rPr>
          <w:rFonts w:cstheme="minorHAnsi"/>
          <w:sz w:val="22"/>
          <w:szCs w:val="22"/>
          <w:lang w:eastAsia="zh-CN"/>
        </w:rPr>
        <w:t>“</w:t>
      </w:r>
      <w:hyperlink r:id="rId14" w:history="1">
        <w:proofErr w:type="spellStart"/>
        <w:r w:rsidR="002C0096" w:rsidRPr="008D3BF8">
          <w:rPr>
            <w:rStyle w:val="Hyperlink"/>
            <w:rFonts w:cstheme="minorHAnsi"/>
            <w:b/>
            <w:bCs/>
            <w:sz w:val="22"/>
            <w:szCs w:val="22"/>
          </w:rPr>
          <w:t>释放太赫兹频段的超宽带通信和网络解决方案</w:t>
        </w:r>
        <w:proofErr w:type="spellEnd"/>
      </w:hyperlink>
      <w:r w:rsidR="002C0096" w:rsidRPr="008D3BF8">
        <w:rPr>
          <w:rFonts w:cstheme="minorHAnsi"/>
          <w:sz w:val="22"/>
          <w:szCs w:val="22"/>
          <w:lang w:eastAsia="zh-CN"/>
        </w:rPr>
        <w:t>”</w:t>
      </w:r>
      <w:r w:rsidR="002C0096" w:rsidRPr="008D3BF8">
        <w:rPr>
          <w:rFonts w:cstheme="minorHAnsi"/>
          <w:sz w:val="22"/>
          <w:szCs w:val="22"/>
          <w:lang w:eastAsia="zh-CN"/>
        </w:rPr>
        <w:t>，</w:t>
      </w:r>
      <w:r w:rsidR="002C0096" w:rsidRPr="008D3BF8">
        <w:rPr>
          <w:rFonts w:cstheme="minorHAnsi"/>
          <w:sz w:val="22"/>
          <w:szCs w:val="22"/>
        </w:rPr>
        <w:t>2022</w:t>
      </w:r>
      <w:r w:rsidR="002C0096" w:rsidRPr="008D3BF8">
        <w:rPr>
          <w:rFonts w:cstheme="minorHAnsi"/>
          <w:sz w:val="22"/>
          <w:szCs w:val="22"/>
        </w:rPr>
        <w:t>年</w:t>
      </w:r>
      <w:r w:rsidR="002C0096" w:rsidRPr="008D3BF8">
        <w:rPr>
          <w:rFonts w:cstheme="minorHAnsi"/>
          <w:sz w:val="22"/>
          <w:szCs w:val="22"/>
        </w:rPr>
        <w:t>6</w:t>
      </w:r>
      <w:r w:rsidR="002C0096" w:rsidRPr="008D3BF8">
        <w:rPr>
          <w:rFonts w:cstheme="minorHAnsi"/>
          <w:sz w:val="22"/>
          <w:szCs w:val="22"/>
        </w:rPr>
        <w:t>月</w:t>
      </w:r>
      <w:r w:rsidR="002C0096" w:rsidRPr="008D3BF8">
        <w:rPr>
          <w:rFonts w:cstheme="minorHAnsi"/>
          <w:sz w:val="22"/>
          <w:szCs w:val="22"/>
        </w:rPr>
        <w:t>22</w:t>
      </w:r>
      <w:r w:rsidR="002C0096" w:rsidRPr="008D3BF8">
        <w:rPr>
          <w:rFonts w:cstheme="minorHAnsi"/>
          <w:sz w:val="22"/>
          <w:szCs w:val="22"/>
        </w:rPr>
        <w:t>日</w:t>
      </w:r>
      <w:r w:rsidR="002C0096" w:rsidRPr="008D3BF8">
        <w:rPr>
          <w:rFonts w:cstheme="minorHAnsi"/>
          <w:sz w:val="22"/>
          <w:szCs w:val="22"/>
        </w:rPr>
        <w:t>10:00</w:t>
      </w:r>
      <w:r w:rsidR="002C0096" w:rsidRPr="008D3BF8">
        <w:rPr>
          <w:rFonts w:cstheme="minorHAnsi"/>
          <w:sz w:val="22"/>
          <w:szCs w:val="22"/>
          <w:lang w:eastAsia="zh-CN"/>
        </w:rPr>
        <w:t>-</w:t>
      </w:r>
      <w:r w:rsidR="002C0096" w:rsidRPr="008D3BF8">
        <w:rPr>
          <w:rFonts w:cstheme="minorHAnsi"/>
          <w:sz w:val="22"/>
          <w:szCs w:val="22"/>
        </w:rPr>
        <w:t>11:30</w:t>
      </w:r>
      <w:r w:rsidR="002C0096" w:rsidRPr="008D3BF8">
        <w:rPr>
          <w:rFonts w:cstheme="minorHAnsi"/>
          <w:sz w:val="22"/>
          <w:szCs w:val="22"/>
          <w:lang w:eastAsia="zh-CN"/>
        </w:rPr>
        <w:t>（</w:t>
      </w:r>
      <w:r w:rsidR="002C0096" w:rsidRPr="008D3BF8">
        <w:rPr>
          <w:rFonts w:cstheme="minorHAnsi"/>
          <w:sz w:val="22"/>
          <w:szCs w:val="22"/>
          <w:lang w:eastAsia="zh-CN"/>
        </w:rPr>
        <w:t>EDT</w:t>
      </w:r>
      <w:r w:rsidR="002C0096" w:rsidRPr="008D3BF8">
        <w:rPr>
          <w:rFonts w:cstheme="minorHAnsi"/>
          <w:sz w:val="22"/>
          <w:szCs w:val="22"/>
          <w:lang w:eastAsia="zh-CN"/>
        </w:rPr>
        <w:t>）</w:t>
      </w:r>
      <w:r w:rsidR="002C0096" w:rsidRPr="008D3BF8">
        <w:rPr>
          <w:rFonts w:cstheme="minorHAnsi"/>
          <w:sz w:val="22"/>
          <w:szCs w:val="22"/>
          <w:lang w:eastAsia="zh-CN"/>
        </w:rPr>
        <w:t>/16:00-17:30</w:t>
      </w:r>
      <w:r w:rsidR="002C0096" w:rsidRPr="008D3BF8">
        <w:rPr>
          <w:rFonts w:cstheme="minorHAnsi"/>
          <w:sz w:val="22"/>
          <w:szCs w:val="22"/>
          <w:lang w:eastAsia="zh-CN"/>
        </w:rPr>
        <w:t>（</w:t>
      </w:r>
      <w:r w:rsidR="002C0096" w:rsidRPr="008D3BF8">
        <w:rPr>
          <w:rFonts w:cstheme="minorHAnsi"/>
          <w:sz w:val="22"/>
          <w:szCs w:val="22"/>
          <w:lang w:eastAsia="zh-CN"/>
        </w:rPr>
        <w:t>CEST</w:t>
      </w:r>
      <w:r w:rsidR="002C0096" w:rsidRPr="008D3BF8">
        <w:rPr>
          <w:rFonts w:cstheme="minorHAnsi"/>
          <w:sz w:val="22"/>
          <w:szCs w:val="22"/>
          <w:lang w:eastAsia="zh-CN"/>
        </w:rPr>
        <w:t>），</w:t>
      </w:r>
      <w:proofErr w:type="spellStart"/>
      <w:r w:rsidR="002C0096" w:rsidRPr="008D3BF8">
        <w:rPr>
          <w:rFonts w:cstheme="minorHAnsi"/>
          <w:sz w:val="22"/>
          <w:szCs w:val="22"/>
        </w:rPr>
        <w:t>由美国东北大学的</w:t>
      </w:r>
      <w:r w:rsidR="002C0096" w:rsidRPr="008D3BF8">
        <w:rPr>
          <w:rFonts w:cstheme="minorHAnsi"/>
          <w:b/>
          <w:bCs/>
          <w:sz w:val="22"/>
          <w:szCs w:val="22"/>
        </w:rPr>
        <w:t>Josep</w:t>
      </w:r>
      <w:proofErr w:type="spellEnd"/>
      <w:r w:rsidR="002C0096" w:rsidRPr="008D3BF8">
        <w:rPr>
          <w:rFonts w:cstheme="minorHAnsi"/>
          <w:b/>
          <w:bCs/>
          <w:sz w:val="22"/>
          <w:szCs w:val="22"/>
        </w:rPr>
        <w:t xml:space="preserve"> Miquel </w:t>
      </w:r>
      <w:proofErr w:type="spellStart"/>
      <w:r w:rsidR="002C0096" w:rsidRPr="008D3BF8">
        <w:rPr>
          <w:rFonts w:cstheme="minorHAnsi"/>
          <w:b/>
          <w:bCs/>
          <w:sz w:val="22"/>
          <w:szCs w:val="22"/>
        </w:rPr>
        <w:t>Jornet</w:t>
      </w:r>
      <w:proofErr w:type="spellEnd"/>
      <w:r w:rsidR="002C0096" w:rsidRPr="008D3BF8">
        <w:rPr>
          <w:rFonts w:cstheme="minorHAnsi"/>
          <w:b/>
          <w:bCs/>
          <w:sz w:val="22"/>
          <w:szCs w:val="22"/>
          <w:lang w:eastAsia="zh-CN"/>
        </w:rPr>
        <w:t>教授</w:t>
      </w:r>
      <w:proofErr w:type="spellStart"/>
      <w:r w:rsidR="002C0096" w:rsidRPr="008D3BF8">
        <w:rPr>
          <w:rFonts w:cstheme="minorHAnsi"/>
          <w:sz w:val="22"/>
          <w:szCs w:val="22"/>
        </w:rPr>
        <w:t>主讲</w:t>
      </w:r>
      <w:proofErr w:type="spellEnd"/>
      <w:r w:rsidR="002C0096" w:rsidRPr="008D3BF8">
        <w:rPr>
          <w:rFonts w:cstheme="minorHAnsi"/>
          <w:sz w:val="22"/>
          <w:szCs w:val="22"/>
        </w:rPr>
        <w:t>。</w:t>
      </w:r>
    </w:p>
    <w:p w14:paraId="06CC5419" w14:textId="626B54D4" w:rsidR="002C0096" w:rsidRPr="008D3BF8" w:rsidRDefault="00142883" w:rsidP="00142883">
      <w:pPr>
        <w:tabs>
          <w:tab w:val="clear" w:pos="794"/>
          <w:tab w:val="left" w:pos="868"/>
        </w:tabs>
        <w:spacing w:after="120"/>
        <w:ind w:left="851" w:hanging="865"/>
        <w:rPr>
          <w:rFonts w:cstheme="minorHAnsi"/>
          <w:sz w:val="22"/>
          <w:szCs w:val="22"/>
          <w:lang w:eastAsia="zh-CN"/>
        </w:rPr>
      </w:pPr>
      <w:r w:rsidRPr="008D3BF8">
        <w:rPr>
          <w:rFonts w:cstheme="minorHAnsi"/>
          <w:sz w:val="22"/>
          <w:szCs w:val="22"/>
          <w:lang w:eastAsia="zh-CN"/>
        </w:rPr>
        <w:tab/>
      </w:r>
      <w:r w:rsidR="002C0096" w:rsidRPr="008D3BF8">
        <w:rPr>
          <w:rFonts w:cstheme="minorHAnsi"/>
          <w:sz w:val="22"/>
          <w:szCs w:val="22"/>
          <w:lang w:eastAsia="zh-CN"/>
        </w:rPr>
        <w:t>此次网络研讨会将介绍太赫兹（</w:t>
      </w:r>
      <w:r w:rsidR="002C0096" w:rsidRPr="008D3BF8">
        <w:rPr>
          <w:rFonts w:cstheme="minorHAnsi"/>
          <w:sz w:val="22"/>
          <w:szCs w:val="22"/>
          <w:lang w:eastAsia="zh-CN"/>
        </w:rPr>
        <w:t>THz</w:t>
      </w:r>
      <w:r w:rsidR="002C0096" w:rsidRPr="008D3BF8">
        <w:rPr>
          <w:rFonts w:cstheme="minorHAnsi"/>
          <w:sz w:val="22"/>
          <w:szCs w:val="22"/>
          <w:lang w:eastAsia="zh-CN"/>
        </w:rPr>
        <w:t>）通信系统的物理层、链路层和网络层的技术现状和公开挑战。会上还将简要介绍</w:t>
      </w:r>
      <w:proofErr w:type="gramStart"/>
      <w:r w:rsidR="002C0096" w:rsidRPr="008D3BF8">
        <w:rPr>
          <w:rFonts w:cstheme="minorHAnsi"/>
          <w:sz w:val="22"/>
          <w:szCs w:val="22"/>
          <w:lang w:eastAsia="zh-CN"/>
        </w:rPr>
        <w:t>一些太赫兹</w:t>
      </w:r>
      <w:proofErr w:type="gramEnd"/>
      <w:r w:rsidR="002C0096" w:rsidRPr="008D3BF8">
        <w:rPr>
          <w:rFonts w:cstheme="minorHAnsi"/>
          <w:sz w:val="22"/>
          <w:szCs w:val="22"/>
          <w:lang w:eastAsia="zh-CN"/>
        </w:rPr>
        <w:t>通信网络的最先进的实验平台。</w:t>
      </w:r>
    </w:p>
    <w:p w14:paraId="67C2ECF7" w14:textId="77777777" w:rsidR="002C0096" w:rsidRPr="008D3BF8" w:rsidRDefault="002C0096" w:rsidP="002C0096">
      <w:pPr>
        <w:rPr>
          <w:rFonts w:cstheme="minorHAnsi"/>
          <w:sz w:val="22"/>
          <w:szCs w:val="22"/>
          <w:lang w:eastAsia="zh-CN"/>
        </w:rPr>
      </w:pPr>
      <w:r w:rsidRPr="008D3BF8">
        <w:rPr>
          <w:rFonts w:cstheme="minorHAnsi"/>
          <w:sz w:val="22"/>
          <w:szCs w:val="22"/>
          <w:lang w:eastAsia="zh-CN"/>
        </w:rPr>
        <w:t>3</w:t>
      </w:r>
      <w:r w:rsidRPr="008D3BF8">
        <w:rPr>
          <w:rFonts w:cstheme="minorHAnsi"/>
          <w:sz w:val="22"/>
          <w:szCs w:val="22"/>
          <w:lang w:eastAsia="zh-CN"/>
        </w:rPr>
        <w:tab/>
      </w:r>
      <w:r w:rsidRPr="008D3BF8">
        <w:rPr>
          <w:rFonts w:cstheme="minorHAnsi"/>
          <w:sz w:val="22"/>
          <w:szCs w:val="22"/>
          <w:lang w:eastAsia="zh-CN"/>
        </w:rPr>
        <w:t>欢迎国际电联成员国、部门成员、部门准成员和学术机构参加这些网络研讨会，并向国际电联成员国中的所有个人开放参会，包括来自国际、区域和国家组织成员的个人。参加网络研讨会免费。</w:t>
      </w:r>
    </w:p>
    <w:p w14:paraId="3C09AE2D" w14:textId="77777777" w:rsidR="002C0096" w:rsidRPr="008D3BF8" w:rsidRDefault="002C0096" w:rsidP="002C0096">
      <w:pPr>
        <w:rPr>
          <w:rFonts w:cstheme="minorHAnsi"/>
          <w:sz w:val="22"/>
          <w:szCs w:val="22"/>
          <w:lang w:eastAsia="zh-CN"/>
        </w:rPr>
      </w:pPr>
      <w:r w:rsidRPr="008D3BF8">
        <w:rPr>
          <w:rFonts w:cstheme="minorHAnsi"/>
          <w:sz w:val="22"/>
          <w:szCs w:val="22"/>
          <w:lang w:eastAsia="zh-CN"/>
        </w:rPr>
        <w:t>4</w:t>
      </w:r>
      <w:r w:rsidRPr="008D3BF8">
        <w:rPr>
          <w:rFonts w:cstheme="minorHAnsi"/>
          <w:sz w:val="22"/>
          <w:szCs w:val="22"/>
          <w:lang w:eastAsia="zh-CN"/>
        </w:rPr>
        <w:tab/>
      </w:r>
      <w:r w:rsidRPr="008D3BF8">
        <w:rPr>
          <w:rFonts w:cstheme="minorHAnsi"/>
          <w:sz w:val="22"/>
          <w:szCs w:val="22"/>
          <w:lang w:eastAsia="zh-CN"/>
        </w:rPr>
        <w:t>与网络研讨会有关的所有相关信息（演讲人、注册链接、远程连接细节等）均将在上述相关网页和</w:t>
      </w:r>
      <w:hyperlink r:id="rId15" w:history="1">
        <w:r w:rsidRPr="008D3BF8">
          <w:rPr>
            <w:rStyle w:val="Hyperlink"/>
            <w:rFonts w:cstheme="minorHAnsi"/>
            <w:b/>
            <w:bCs/>
            <w:sz w:val="22"/>
            <w:szCs w:val="22"/>
            <w:lang w:eastAsia="zh-CN"/>
          </w:rPr>
          <w:t>《国际电联期刊》网络研讨会系列</w:t>
        </w:r>
      </w:hyperlink>
      <w:r w:rsidRPr="008D3BF8">
        <w:rPr>
          <w:rFonts w:cstheme="minorHAnsi"/>
          <w:sz w:val="22"/>
          <w:szCs w:val="22"/>
          <w:lang w:eastAsia="zh-CN"/>
        </w:rPr>
        <w:t>主页上公布。</w:t>
      </w:r>
    </w:p>
    <w:p w14:paraId="5A6BC425" w14:textId="77777777" w:rsidR="002C0096" w:rsidRPr="008D3BF8" w:rsidRDefault="002C0096" w:rsidP="00493AEF">
      <w:pPr>
        <w:ind w:firstLineChars="200" w:firstLine="440"/>
        <w:rPr>
          <w:rFonts w:cstheme="minorHAnsi"/>
          <w:sz w:val="22"/>
          <w:szCs w:val="22"/>
          <w:lang w:eastAsia="zh-CN"/>
        </w:rPr>
      </w:pPr>
      <w:r w:rsidRPr="008D3BF8">
        <w:rPr>
          <w:rFonts w:cstheme="minorHAnsi"/>
          <w:sz w:val="22"/>
          <w:szCs w:val="22"/>
          <w:lang w:eastAsia="zh-CN"/>
        </w:rPr>
        <w:t>这些网页将在有新的或修改的信息时定期更新，建议参会者定期查看各期网页是否有新的更新。</w:t>
      </w:r>
    </w:p>
    <w:p w14:paraId="7350AA70" w14:textId="77777777" w:rsidR="002C0096" w:rsidRPr="008D3BF8" w:rsidRDefault="002C0096" w:rsidP="002C0096">
      <w:pPr>
        <w:rPr>
          <w:rFonts w:cstheme="minorHAnsi"/>
          <w:sz w:val="22"/>
          <w:szCs w:val="22"/>
          <w:lang w:eastAsia="zh-CN"/>
        </w:rPr>
      </w:pPr>
      <w:r w:rsidRPr="008D3BF8">
        <w:rPr>
          <w:rFonts w:cstheme="minorHAnsi"/>
          <w:sz w:val="22"/>
          <w:szCs w:val="22"/>
          <w:lang w:eastAsia="zh-CN"/>
        </w:rPr>
        <w:t>5</w:t>
      </w:r>
      <w:r w:rsidRPr="008D3BF8">
        <w:rPr>
          <w:rFonts w:cstheme="minorHAnsi"/>
          <w:b/>
          <w:bCs/>
          <w:sz w:val="22"/>
          <w:szCs w:val="22"/>
          <w:lang w:eastAsia="zh-CN"/>
        </w:rPr>
        <w:tab/>
      </w:r>
      <w:r w:rsidRPr="008D3BF8">
        <w:rPr>
          <w:rFonts w:cstheme="minorHAnsi"/>
          <w:sz w:val="22"/>
          <w:szCs w:val="22"/>
          <w:lang w:eastAsia="zh-CN"/>
        </w:rPr>
        <w:t>所有网络研讨会将以英语进行。</w:t>
      </w:r>
    </w:p>
    <w:p w14:paraId="78A77336" w14:textId="5C7E8578" w:rsidR="002C0096" w:rsidRPr="008D3BF8" w:rsidRDefault="002C0096" w:rsidP="002C0096">
      <w:pPr>
        <w:rPr>
          <w:rFonts w:cstheme="minorHAnsi"/>
          <w:sz w:val="22"/>
          <w:szCs w:val="22"/>
          <w:lang w:eastAsia="zh-CN"/>
        </w:rPr>
      </w:pPr>
      <w:r w:rsidRPr="008D3BF8">
        <w:rPr>
          <w:rFonts w:cstheme="minorHAnsi"/>
          <w:sz w:val="22"/>
          <w:szCs w:val="22"/>
          <w:lang w:eastAsia="zh-CN"/>
        </w:rPr>
        <w:t>6</w:t>
      </w:r>
      <w:r w:rsidRPr="008D3BF8">
        <w:rPr>
          <w:rFonts w:cstheme="minorHAnsi"/>
          <w:sz w:val="22"/>
          <w:szCs w:val="22"/>
          <w:lang w:eastAsia="zh-CN"/>
        </w:rPr>
        <w:tab/>
      </w:r>
      <w:r w:rsidRPr="008D3BF8">
        <w:rPr>
          <w:rFonts w:cstheme="minorHAnsi"/>
          <w:b/>
          <w:bCs/>
          <w:sz w:val="22"/>
          <w:szCs w:val="22"/>
          <w:lang w:eastAsia="zh-CN"/>
        </w:rPr>
        <w:t>每次活动的所有参与者都必须进行在线注册</w:t>
      </w:r>
      <w:r w:rsidRPr="008D3BF8">
        <w:rPr>
          <w:rFonts w:cstheme="minorHAnsi"/>
          <w:sz w:val="22"/>
          <w:szCs w:val="22"/>
          <w:lang w:eastAsia="zh-CN"/>
        </w:rPr>
        <w:t>。关于注册的更多信息将在每个活动的网站上提供。</w:t>
      </w:r>
    </w:p>
    <w:p w14:paraId="7CD33710" w14:textId="77777777" w:rsidR="00493AEF" w:rsidRPr="008D3BF8" w:rsidRDefault="00493AEF" w:rsidP="002C0096">
      <w:pPr>
        <w:rPr>
          <w:rFonts w:cstheme="minorHAnsi"/>
          <w:sz w:val="22"/>
          <w:szCs w:val="22"/>
          <w:lang w:eastAsia="zh-CN"/>
        </w:rPr>
      </w:pPr>
    </w:p>
    <w:p w14:paraId="7D8F6B34" w14:textId="14AD5B0A" w:rsidR="00493AEF" w:rsidRPr="008D3BF8" w:rsidRDefault="00493AEF" w:rsidP="00493AEF">
      <w:pPr>
        <w:spacing w:before="480"/>
        <w:rPr>
          <w:rFonts w:cstheme="minorHAnsi"/>
          <w:sz w:val="22"/>
          <w:szCs w:val="22"/>
          <w:lang w:eastAsia="zh-CN"/>
        </w:rPr>
      </w:pPr>
      <w:r w:rsidRPr="008D3BF8">
        <w:rPr>
          <w:rFonts w:cstheme="minorHAnsi"/>
          <w:sz w:val="22"/>
          <w:szCs w:val="22"/>
          <w:lang w:eastAsia="zh-CN"/>
        </w:rPr>
        <w:t>顺致敬意！</w:t>
      </w:r>
    </w:p>
    <w:p w14:paraId="13ED3E76" w14:textId="598A5584" w:rsidR="00D50818" w:rsidRPr="008D3BF8" w:rsidRDefault="0084140F" w:rsidP="00493AEF">
      <w:pPr>
        <w:spacing w:before="960" w:after="120"/>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015F953A" wp14:editId="4BF09911">
            <wp:simplePos x="0" y="0"/>
            <wp:positionH relativeFrom="column">
              <wp:posOffset>3810</wp:posOffset>
            </wp:positionH>
            <wp:positionV relativeFrom="paragraph">
              <wp:posOffset>159355</wp:posOffset>
            </wp:positionV>
            <wp:extent cx="885825" cy="332770"/>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96724" cy="336864"/>
                    </a:xfrm>
                    <a:prstGeom prst="rect">
                      <a:avLst/>
                    </a:prstGeom>
                  </pic:spPr>
                </pic:pic>
              </a:graphicData>
            </a:graphic>
            <wp14:sizeRelH relativeFrom="margin">
              <wp14:pctWidth>0</wp14:pctWidth>
            </wp14:sizeRelH>
            <wp14:sizeRelV relativeFrom="margin">
              <wp14:pctHeight>0</wp14:pctHeight>
            </wp14:sizeRelV>
          </wp:anchor>
        </w:drawing>
      </w:r>
      <w:r w:rsidR="00493AEF" w:rsidRPr="008D3BF8">
        <w:rPr>
          <w:rFonts w:cstheme="minorHAnsi"/>
          <w:sz w:val="22"/>
          <w:szCs w:val="22"/>
          <w:lang w:eastAsia="zh-CN"/>
        </w:rPr>
        <w:t>电信标准化局主任</w:t>
      </w:r>
      <w:r w:rsidR="00493AEF" w:rsidRPr="008D3BF8">
        <w:rPr>
          <w:rFonts w:cstheme="minorHAnsi"/>
          <w:sz w:val="22"/>
          <w:szCs w:val="22"/>
          <w:lang w:eastAsia="zh-CN"/>
        </w:rPr>
        <w:br/>
      </w:r>
      <w:r w:rsidR="00493AEF" w:rsidRPr="008D3BF8">
        <w:rPr>
          <w:rFonts w:cstheme="minorHAnsi"/>
          <w:sz w:val="22"/>
          <w:szCs w:val="22"/>
          <w:lang w:eastAsia="zh-CN"/>
        </w:rPr>
        <w:t>李在摄</w:t>
      </w:r>
    </w:p>
    <w:sectPr w:rsidR="00D50818" w:rsidRPr="008D3BF8" w:rsidSect="00B37BD9">
      <w:headerReference w:type="even" r:id="rId17"/>
      <w:headerReference w:type="default" r:id="rId18"/>
      <w:footerReference w:type="first" r:id="rId19"/>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63F5" w14:textId="77777777" w:rsidR="00684EEA" w:rsidRDefault="00684EEA">
      <w:r>
        <w:separator/>
      </w:r>
    </w:p>
  </w:endnote>
  <w:endnote w:type="continuationSeparator" w:id="0">
    <w:p w14:paraId="06DB12A0" w14:textId="77777777" w:rsidR="00684EEA" w:rsidRDefault="0068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6673" w14:textId="77777777" w:rsidR="00682EF6" w:rsidRPr="00D50818" w:rsidRDefault="00D50818" w:rsidP="00D50818">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5EF1" w14:textId="77777777" w:rsidR="00684EEA" w:rsidRDefault="00684EEA">
      <w:r>
        <w:separator/>
      </w:r>
    </w:p>
  </w:footnote>
  <w:footnote w:type="continuationSeparator" w:id="0">
    <w:p w14:paraId="12FD9C61" w14:textId="77777777" w:rsidR="00684EEA" w:rsidRDefault="0068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2817" w14:textId="77777777" w:rsidR="002C2EDC" w:rsidRPr="002C2EDC" w:rsidRDefault="0084140F"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33F4AE6F"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993E" w14:textId="77777777" w:rsidR="0099096C" w:rsidRPr="008D3BF8" w:rsidRDefault="0084140F" w:rsidP="0099096C">
    <w:pPr>
      <w:spacing w:before="0"/>
      <w:jc w:val="center"/>
      <w:rPr>
        <w:rFonts w:eastAsia="Times New Roman" w:cstheme="minorHAnsi"/>
        <w:noProof/>
        <w:sz w:val="18"/>
        <w:szCs w:val="18"/>
      </w:rPr>
    </w:pPr>
    <w:sdt>
      <w:sdtPr>
        <w:rPr>
          <w:rFonts w:eastAsia="Times New Roman" w:cstheme="minorHAnsi"/>
          <w:sz w:val="18"/>
          <w:szCs w:val="18"/>
        </w:rPr>
        <w:id w:val="-2072032795"/>
        <w:docPartObj>
          <w:docPartGallery w:val="Page Numbers (Top of Page)"/>
          <w:docPartUnique/>
        </w:docPartObj>
      </w:sdtPr>
      <w:sdtEndPr>
        <w:rPr>
          <w:noProof/>
        </w:rPr>
      </w:sdtEndPr>
      <w:sdtContent>
        <w:r w:rsidR="0099096C" w:rsidRPr="008D3BF8">
          <w:rPr>
            <w:rFonts w:eastAsia="Times New Roman" w:cstheme="minorHAnsi"/>
            <w:noProof/>
            <w:sz w:val="18"/>
            <w:szCs w:val="18"/>
          </w:rPr>
          <w:t>-</w:t>
        </w:r>
        <w:r w:rsidR="0099096C" w:rsidRPr="008D3BF8">
          <w:rPr>
            <w:rFonts w:eastAsia="Times New Roman" w:cstheme="minorHAnsi"/>
            <w:sz w:val="18"/>
            <w:szCs w:val="18"/>
          </w:rPr>
          <w:t xml:space="preserve"> </w:t>
        </w:r>
        <w:r w:rsidR="0099096C" w:rsidRPr="008D3BF8">
          <w:rPr>
            <w:rFonts w:eastAsia="Times New Roman" w:cstheme="minorHAnsi"/>
            <w:sz w:val="18"/>
            <w:szCs w:val="18"/>
          </w:rPr>
          <w:fldChar w:fldCharType="begin"/>
        </w:r>
        <w:r w:rsidR="0099096C" w:rsidRPr="008D3BF8">
          <w:rPr>
            <w:rFonts w:eastAsia="Times New Roman" w:cstheme="minorHAnsi"/>
            <w:sz w:val="18"/>
            <w:szCs w:val="18"/>
          </w:rPr>
          <w:instrText xml:space="preserve"> PAGE   \* MERGEFORMAT </w:instrText>
        </w:r>
        <w:r w:rsidR="0099096C" w:rsidRPr="008D3BF8">
          <w:rPr>
            <w:rFonts w:eastAsia="Times New Roman" w:cstheme="minorHAnsi"/>
            <w:sz w:val="18"/>
            <w:szCs w:val="18"/>
          </w:rPr>
          <w:fldChar w:fldCharType="separate"/>
        </w:r>
        <w:r w:rsidR="00156E06" w:rsidRPr="008D3BF8">
          <w:rPr>
            <w:rFonts w:eastAsia="Times New Roman" w:cstheme="minorHAnsi"/>
            <w:noProof/>
            <w:sz w:val="18"/>
            <w:szCs w:val="18"/>
          </w:rPr>
          <w:t>2</w:t>
        </w:r>
        <w:r w:rsidR="0099096C" w:rsidRPr="008D3BF8">
          <w:rPr>
            <w:rFonts w:eastAsia="Times New Roman" w:cstheme="minorHAnsi"/>
            <w:noProof/>
            <w:sz w:val="18"/>
            <w:szCs w:val="18"/>
          </w:rPr>
          <w:fldChar w:fldCharType="end"/>
        </w:r>
      </w:sdtContent>
    </w:sdt>
    <w:r w:rsidR="0099096C" w:rsidRPr="008D3BF8">
      <w:rPr>
        <w:rFonts w:eastAsia="Times New Roman" w:cstheme="minorHAnsi"/>
        <w:noProof/>
        <w:sz w:val="18"/>
        <w:szCs w:val="18"/>
      </w:rPr>
      <w:t xml:space="preserve"> -</w:t>
    </w:r>
  </w:p>
  <w:p w14:paraId="5EB48A62" w14:textId="7BC45C95" w:rsidR="00682EF6" w:rsidRPr="008D3BF8" w:rsidRDefault="0099096C" w:rsidP="00156E06">
    <w:pPr>
      <w:spacing w:before="0" w:after="360"/>
      <w:jc w:val="center"/>
      <w:rPr>
        <w:rFonts w:eastAsiaTheme="minorEastAsia" w:cstheme="minorHAnsi"/>
        <w:sz w:val="18"/>
        <w:szCs w:val="18"/>
        <w:lang w:val="en-US"/>
      </w:rPr>
    </w:pPr>
    <w:r w:rsidRPr="008D3BF8">
      <w:rPr>
        <w:rFonts w:eastAsiaTheme="minorEastAsia" w:cstheme="minorHAnsi"/>
        <w:noProof/>
        <w:sz w:val="18"/>
        <w:szCs w:val="18"/>
      </w:rPr>
      <w:t>电信标准化局第</w:t>
    </w:r>
    <w:r w:rsidR="00381FEE" w:rsidRPr="008D3BF8">
      <w:rPr>
        <w:rFonts w:eastAsiaTheme="minorEastAsia" w:cstheme="minorHAnsi"/>
        <w:noProof/>
        <w:sz w:val="18"/>
        <w:szCs w:val="18"/>
        <w:lang w:eastAsia="zh-CN"/>
      </w:rPr>
      <w:t>3</w:t>
    </w:r>
    <w:r w:rsidR="002C0096" w:rsidRPr="008D3BF8">
      <w:rPr>
        <w:rFonts w:eastAsiaTheme="minorEastAsia" w:cstheme="minorHAnsi"/>
        <w:noProof/>
        <w:sz w:val="18"/>
        <w:szCs w:val="18"/>
        <w:lang w:eastAsia="zh-CN"/>
      </w:rPr>
      <w:t>83</w:t>
    </w:r>
    <w:r w:rsidRPr="008D3BF8">
      <w:rPr>
        <w:rFonts w:eastAsiaTheme="minorEastAsia" w:cstheme="minorHAnsi"/>
        <w:noProof/>
        <w:sz w:val="18"/>
        <w:szCs w:val="18"/>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06472"/>
    <w:rsid w:val="00017004"/>
    <w:rsid w:val="00024D31"/>
    <w:rsid w:val="00027EE3"/>
    <w:rsid w:val="00041121"/>
    <w:rsid w:val="0005090F"/>
    <w:rsid w:val="00050D35"/>
    <w:rsid w:val="00053301"/>
    <w:rsid w:val="00057CFB"/>
    <w:rsid w:val="00062F47"/>
    <w:rsid w:val="00070602"/>
    <w:rsid w:val="00072C4C"/>
    <w:rsid w:val="00076E0A"/>
    <w:rsid w:val="00076F28"/>
    <w:rsid w:val="000776E5"/>
    <w:rsid w:val="00081BA5"/>
    <w:rsid w:val="00083168"/>
    <w:rsid w:val="00085FD2"/>
    <w:rsid w:val="00090E72"/>
    <w:rsid w:val="00091497"/>
    <w:rsid w:val="000938AC"/>
    <w:rsid w:val="00094C0B"/>
    <w:rsid w:val="000A03EC"/>
    <w:rsid w:val="000A2484"/>
    <w:rsid w:val="000A6A3A"/>
    <w:rsid w:val="000C07B5"/>
    <w:rsid w:val="000C12B1"/>
    <w:rsid w:val="000C4F7A"/>
    <w:rsid w:val="000D1DA5"/>
    <w:rsid w:val="000D205A"/>
    <w:rsid w:val="000D22C5"/>
    <w:rsid w:val="000F67FA"/>
    <w:rsid w:val="000F7CEA"/>
    <w:rsid w:val="00107C89"/>
    <w:rsid w:val="00113BC0"/>
    <w:rsid w:val="001154A8"/>
    <w:rsid w:val="00117471"/>
    <w:rsid w:val="001303B4"/>
    <w:rsid w:val="001314B5"/>
    <w:rsid w:val="00135D42"/>
    <w:rsid w:val="001421CF"/>
    <w:rsid w:val="00142883"/>
    <w:rsid w:val="001448EC"/>
    <w:rsid w:val="00156E06"/>
    <w:rsid w:val="00160A43"/>
    <w:rsid w:val="00163AA5"/>
    <w:rsid w:val="001815CA"/>
    <w:rsid w:val="00185441"/>
    <w:rsid w:val="00185DC3"/>
    <w:rsid w:val="00186E9B"/>
    <w:rsid w:val="001A641B"/>
    <w:rsid w:val="001B7130"/>
    <w:rsid w:val="001B7C08"/>
    <w:rsid w:val="001C4D23"/>
    <w:rsid w:val="001C5486"/>
    <w:rsid w:val="001C5996"/>
    <w:rsid w:val="001D4E14"/>
    <w:rsid w:val="001D6E70"/>
    <w:rsid w:val="001D737E"/>
    <w:rsid w:val="001E6C28"/>
    <w:rsid w:val="001F4238"/>
    <w:rsid w:val="00204823"/>
    <w:rsid w:val="00210C1D"/>
    <w:rsid w:val="002217BC"/>
    <w:rsid w:val="00222F10"/>
    <w:rsid w:val="00223861"/>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653A"/>
    <w:rsid w:val="002B6C2B"/>
    <w:rsid w:val="002C0096"/>
    <w:rsid w:val="002C2EDC"/>
    <w:rsid w:val="002D3D14"/>
    <w:rsid w:val="002E05E3"/>
    <w:rsid w:val="002E42A1"/>
    <w:rsid w:val="002E6F22"/>
    <w:rsid w:val="003036BC"/>
    <w:rsid w:val="00303A2A"/>
    <w:rsid w:val="003062D0"/>
    <w:rsid w:val="003064AD"/>
    <w:rsid w:val="00313752"/>
    <w:rsid w:val="00313DAE"/>
    <w:rsid w:val="00317742"/>
    <w:rsid w:val="0032142E"/>
    <w:rsid w:val="0032736B"/>
    <w:rsid w:val="00333A9E"/>
    <w:rsid w:val="00334A24"/>
    <w:rsid w:val="00343E77"/>
    <w:rsid w:val="00350E8D"/>
    <w:rsid w:val="003546D7"/>
    <w:rsid w:val="0035674D"/>
    <w:rsid w:val="00360157"/>
    <w:rsid w:val="00362091"/>
    <w:rsid w:val="00372530"/>
    <w:rsid w:val="00381FEE"/>
    <w:rsid w:val="0038372D"/>
    <w:rsid w:val="003860AE"/>
    <w:rsid w:val="003B0056"/>
    <w:rsid w:val="003B2CB1"/>
    <w:rsid w:val="003B3FAC"/>
    <w:rsid w:val="003B62B4"/>
    <w:rsid w:val="003D39BC"/>
    <w:rsid w:val="003D74CE"/>
    <w:rsid w:val="003E510C"/>
    <w:rsid w:val="003E52C9"/>
    <w:rsid w:val="003E669C"/>
    <w:rsid w:val="003F1CCA"/>
    <w:rsid w:val="003F27BD"/>
    <w:rsid w:val="00406625"/>
    <w:rsid w:val="00422060"/>
    <w:rsid w:val="00422E08"/>
    <w:rsid w:val="004305E2"/>
    <w:rsid w:val="00433B71"/>
    <w:rsid w:val="00442B64"/>
    <w:rsid w:val="00460781"/>
    <w:rsid w:val="00460EFB"/>
    <w:rsid w:val="0046198E"/>
    <w:rsid w:val="00464015"/>
    <w:rsid w:val="0046665B"/>
    <w:rsid w:val="004731F5"/>
    <w:rsid w:val="0047473D"/>
    <w:rsid w:val="0048045A"/>
    <w:rsid w:val="00481991"/>
    <w:rsid w:val="00481A40"/>
    <w:rsid w:val="00481B30"/>
    <w:rsid w:val="00482F1F"/>
    <w:rsid w:val="00486359"/>
    <w:rsid w:val="00493AEF"/>
    <w:rsid w:val="0049488D"/>
    <w:rsid w:val="00494C67"/>
    <w:rsid w:val="004A1CC5"/>
    <w:rsid w:val="004A3D7E"/>
    <w:rsid w:val="004A7AF5"/>
    <w:rsid w:val="004A7CB2"/>
    <w:rsid w:val="004C53A5"/>
    <w:rsid w:val="004E131B"/>
    <w:rsid w:val="004F0407"/>
    <w:rsid w:val="004F0EAF"/>
    <w:rsid w:val="004F5BA9"/>
    <w:rsid w:val="004F72BB"/>
    <w:rsid w:val="005269E8"/>
    <w:rsid w:val="00533EE6"/>
    <w:rsid w:val="00535C4E"/>
    <w:rsid w:val="00541BA1"/>
    <w:rsid w:val="005476D3"/>
    <w:rsid w:val="0055099D"/>
    <w:rsid w:val="00561B75"/>
    <w:rsid w:val="00567360"/>
    <w:rsid w:val="0057420A"/>
    <w:rsid w:val="005805E5"/>
    <w:rsid w:val="0058558B"/>
    <w:rsid w:val="00590119"/>
    <w:rsid w:val="00594CFE"/>
    <w:rsid w:val="00597BE4"/>
    <w:rsid w:val="005B0E7C"/>
    <w:rsid w:val="005B44B0"/>
    <w:rsid w:val="005C04FD"/>
    <w:rsid w:val="005C26FD"/>
    <w:rsid w:val="005C7FDF"/>
    <w:rsid w:val="005D5A45"/>
    <w:rsid w:val="005F0821"/>
    <w:rsid w:val="005F2BFE"/>
    <w:rsid w:val="006024E6"/>
    <w:rsid w:val="00610326"/>
    <w:rsid w:val="00621618"/>
    <w:rsid w:val="00626613"/>
    <w:rsid w:val="00627AE8"/>
    <w:rsid w:val="00630FDD"/>
    <w:rsid w:val="0063445E"/>
    <w:rsid w:val="0064758E"/>
    <w:rsid w:val="006652D4"/>
    <w:rsid w:val="00675385"/>
    <w:rsid w:val="00682EF6"/>
    <w:rsid w:val="00684EEA"/>
    <w:rsid w:val="0068734E"/>
    <w:rsid w:val="00691BA7"/>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71448A"/>
    <w:rsid w:val="00714A1B"/>
    <w:rsid w:val="0073574A"/>
    <w:rsid w:val="00740C2A"/>
    <w:rsid w:val="007519BB"/>
    <w:rsid w:val="00752C9E"/>
    <w:rsid w:val="007568DA"/>
    <w:rsid w:val="007742E1"/>
    <w:rsid w:val="007917D5"/>
    <w:rsid w:val="0079350C"/>
    <w:rsid w:val="007959A4"/>
    <w:rsid w:val="00796E70"/>
    <w:rsid w:val="007A1E12"/>
    <w:rsid w:val="007A1EF6"/>
    <w:rsid w:val="007A4CF9"/>
    <w:rsid w:val="007A56F9"/>
    <w:rsid w:val="007B2EEC"/>
    <w:rsid w:val="007C405F"/>
    <w:rsid w:val="007E2DA1"/>
    <w:rsid w:val="007E6AE2"/>
    <w:rsid w:val="007E6EE4"/>
    <w:rsid w:val="00804F20"/>
    <w:rsid w:val="008252C5"/>
    <w:rsid w:val="00825A1B"/>
    <w:rsid w:val="00826B5B"/>
    <w:rsid w:val="00833A21"/>
    <w:rsid w:val="00834349"/>
    <w:rsid w:val="0084140F"/>
    <w:rsid w:val="00841612"/>
    <w:rsid w:val="00842B70"/>
    <w:rsid w:val="0084436D"/>
    <w:rsid w:val="008450C5"/>
    <w:rsid w:val="0085525D"/>
    <w:rsid w:val="00865B8E"/>
    <w:rsid w:val="0087102F"/>
    <w:rsid w:val="00875758"/>
    <w:rsid w:val="0087618D"/>
    <w:rsid w:val="0087678D"/>
    <w:rsid w:val="00884FDF"/>
    <w:rsid w:val="008879C6"/>
    <w:rsid w:val="008906A0"/>
    <w:rsid w:val="008A502D"/>
    <w:rsid w:val="008A6258"/>
    <w:rsid w:val="008B2BDA"/>
    <w:rsid w:val="008B676A"/>
    <w:rsid w:val="008D3BF8"/>
    <w:rsid w:val="008E7931"/>
    <w:rsid w:val="008F066A"/>
    <w:rsid w:val="008F06DB"/>
    <w:rsid w:val="008F1745"/>
    <w:rsid w:val="008F3374"/>
    <w:rsid w:val="0090676F"/>
    <w:rsid w:val="009128F1"/>
    <w:rsid w:val="00916EFE"/>
    <w:rsid w:val="009424FC"/>
    <w:rsid w:val="00943D67"/>
    <w:rsid w:val="00955904"/>
    <w:rsid w:val="00956D38"/>
    <w:rsid w:val="00963113"/>
    <w:rsid w:val="009727EA"/>
    <w:rsid w:val="00974486"/>
    <w:rsid w:val="00981B59"/>
    <w:rsid w:val="0099096C"/>
    <w:rsid w:val="00997B88"/>
    <w:rsid w:val="009B1D2B"/>
    <w:rsid w:val="009B43F5"/>
    <w:rsid w:val="009C2792"/>
    <w:rsid w:val="009C2FF6"/>
    <w:rsid w:val="009C6159"/>
    <w:rsid w:val="009C664E"/>
    <w:rsid w:val="009D173C"/>
    <w:rsid w:val="009E2379"/>
    <w:rsid w:val="009F6486"/>
    <w:rsid w:val="009F74E9"/>
    <w:rsid w:val="00A02958"/>
    <w:rsid w:val="00A07212"/>
    <w:rsid w:val="00A1090D"/>
    <w:rsid w:val="00A16AB0"/>
    <w:rsid w:val="00A1745B"/>
    <w:rsid w:val="00A23558"/>
    <w:rsid w:val="00A23834"/>
    <w:rsid w:val="00A27655"/>
    <w:rsid w:val="00A27FE6"/>
    <w:rsid w:val="00A372A1"/>
    <w:rsid w:val="00A465E1"/>
    <w:rsid w:val="00A504DB"/>
    <w:rsid w:val="00A55D76"/>
    <w:rsid w:val="00A576E2"/>
    <w:rsid w:val="00A773E7"/>
    <w:rsid w:val="00A821E4"/>
    <w:rsid w:val="00A82933"/>
    <w:rsid w:val="00A85FAD"/>
    <w:rsid w:val="00A903D4"/>
    <w:rsid w:val="00A93999"/>
    <w:rsid w:val="00AA35BE"/>
    <w:rsid w:val="00AA4BD8"/>
    <w:rsid w:val="00AC6B57"/>
    <w:rsid w:val="00AC79FD"/>
    <w:rsid w:val="00AD0D67"/>
    <w:rsid w:val="00AE02AA"/>
    <w:rsid w:val="00AE1D7D"/>
    <w:rsid w:val="00AE2D4B"/>
    <w:rsid w:val="00AE479C"/>
    <w:rsid w:val="00AE734B"/>
    <w:rsid w:val="00AF6C53"/>
    <w:rsid w:val="00B01F79"/>
    <w:rsid w:val="00B1033F"/>
    <w:rsid w:val="00B1445A"/>
    <w:rsid w:val="00B235FA"/>
    <w:rsid w:val="00B310BC"/>
    <w:rsid w:val="00B33117"/>
    <w:rsid w:val="00B36D50"/>
    <w:rsid w:val="00B37BD9"/>
    <w:rsid w:val="00B505CA"/>
    <w:rsid w:val="00B506BA"/>
    <w:rsid w:val="00B56B75"/>
    <w:rsid w:val="00B56CBC"/>
    <w:rsid w:val="00B61A4D"/>
    <w:rsid w:val="00B82E1E"/>
    <w:rsid w:val="00B9194C"/>
    <w:rsid w:val="00B95E1A"/>
    <w:rsid w:val="00B96F44"/>
    <w:rsid w:val="00BA46C8"/>
    <w:rsid w:val="00BB5392"/>
    <w:rsid w:val="00BC7AEE"/>
    <w:rsid w:val="00BD100F"/>
    <w:rsid w:val="00BD56AF"/>
    <w:rsid w:val="00BE339D"/>
    <w:rsid w:val="00BE49E3"/>
    <w:rsid w:val="00BE6BF5"/>
    <w:rsid w:val="00BF25F1"/>
    <w:rsid w:val="00BF7334"/>
    <w:rsid w:val="00C034CE"/>
    <w:rsid w:val="00C03E87"/>
    <w:rsid w:val="00C04472"/>
    <w:rsid w:val="00C22100"/>
    <w:rsid w:val="00C4772D"/>
    <w:rsid w:val="00C55DE8"/>
    <w:rsid w:val="00C6016A"/>
    <w:rsid w:val="00C7008A"/>
    <w:rsid w:val="00C732FF"/>
    <w:rsid w:val="00C83817"/>
    <w:rsid w:val="00C916ED"/>
    <w:rsid w:val="00C95BF2"/>
    <w:rsid w:val="00CB091E"/>
    <w:rsid w:val="00CC108C"/>
    <w:rsid w:val="00CC6BEC"/>
    <w:rsid w:val="00CD40D6"/>
    <w:rsid w:val="00CE13B6"/>
    <w:rsid w:val="00CF2A50"/>
    <w:rsid w:val="00CF2CEE"/>
    <w:rsid w:val="00CF2EEC"/>
    <w:rsid w:val="00D03FEB"/>
    <w:rsid w:val="00D05C2D"/>
    <w:rsid w:val="00D15E11"/>
    <w:rsid w:val="00D16F47"/>
    <w:rsid w:val="00D17037"/>
    <w:rsid w:val="00D31AE5"/>
    <w:rsid w:val="00D34F86"/>
    <w:rsid w:val="00D37B96"/>
    <w:rsid w:val="00D50818"/>
    <w:rsid w:val="00D54F3F"/>
    <w:rsid w:val="00D57DAD"/>
    <w:rsid w:val="00D63234"/>
    <w:rsid w:val="00D6374D"/>
    <w:rsid w:val="00D70DAC"/>
    <w:rsid w:val="00D760C2"/>
    <w:rsid w:val="00D76801"/>
    <w:rsid w:val="00D92EE2"/>
    <w:rsid w:val="00DA1615"/>
    <w:rsid w:val="00DA2D0B"/>
    <w:rsid w:val="00DA41FF"/>
    <w:rsid w:val="00DC0B86"/>
    <w:rsid w:val="00DC1F2E"/>
    <w:rsid w:val="00DC35C4"/>
    <w:rsid w:val="00DC46EC"/>
    <w:rsid w:val="00DD52D5"/>
    <w:rsid w:val="00DF2821"/>
    <w:rsid w:val="00E021ED"/>
    <w:rsid w:val="00E0355B"/>
    <w:rsid w:val="00E135FA"/>
    <w:rsid w:val="00E24077"/>
    <w:rsid w:val="00E3201D"/>
    <w:rsid w:val="00E35907"/>
    <w:rsid w:val="00E3607A"/>
    <w:rsid w:val="00E41E39"/>
    <w:rsid w:val="00E47AFF"/>
    <w:rsid w:val="00E61D61"/>
    <w:rsid w:val="00E65F9A"/>
    <w:rsid w:val="00E804DA"/>
    <w:rsid w:val="00E80ADC"/>
    <w:rsid w:val="00E81CD3"/>
    <w:rsid w:val="00EA289E"/>
    <w:rsid w:val="00EB0D18"/>
    <w:rsid w:val="00EB13DD"/>
    <w:rsid w:val="00EB47C6"/>
    <w:rsid w:val="00EB6547"/>
    <w:rsid w:val="00EC4B70"/>
    <w:rsid w:val="00EC52D2"/>
    <w:rsid w:val="00ED0419"/>
    <w:rsid w:val="00ED6772"/>
    <w:rsid w:val="00EE0B16"/>
    <w:rsid w:val="00EF083A"/>
    <w:rsid w:val="00F00217"/>
    <w:rsid w:val="00F06F6A"/>
    <w:rsid w:val="00F07A3C"/>
    <w:rsid w:val="00F118B4"/>
    <w:rsid w:val="00F1605C"/>
    <w:rsid w:val="00F2245E"/>
    <w:rsid w:val="00F25B02"/>
    <w:rsid w:val="00F304AF"/>
    <w:rsid w:val="00F315BB"/>
    <w:rsid w:val="00F346AB"/>
    <w:rsid w:val="00F444AC"/>
    <w:rsid w:val="00F71DCD"/>
    <w:rsid w:val="00F75381"/>
    <w:rsid w:val="00F856E4"/>
    <w:rsid w:val="00F876D6"/>
    <w:rsid w:val="00F87B19"/>
    <w:rsid w:val="00F91BB2"/>
    <w:rsid w:val="00F9383A"/>
    <w:rsid w:val="00FA5998"/>
    <w:rsid w:val="00FB31D2"/>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3118F"/>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UnresolvedMention1">
    <w:name w:val="Unresolved Mention1"/>
    <w:basedOn w:val="DefaultParagraphFont"/>
    <w:uiPriority w:val="99"/>
    <w:semiHidden/>
    <w:unhideWhenUsed/>
    <w:rsid w:val="0058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sChild>
        <w:div w:id="1531334688">
          <w:marLeft w:val="-240"/>
          <w:marRight w:val="-240"/>
          <w:marTop w:val="0"/>
          <w:marBottom w:val="0"/>
          <w:divBdr>
            <w:top w:val="none" w:sz="0" w:space="0" w:color="auto"/>
            <w:left w:val="none" w:sz="0" w:space="0" w:color="auto"/>
            <w:bottom w:val="none" w:sz="0" w:space="0" w:color="auto"/>
            <w:right w:val="none" w:sz="0" w:space="0" w:color="auto"/>
          </w:divBdr>
          <w:divsChild>
            <w:div w:id="897397586">
              <w:marLeft w:val="0"/>
              <w:marRight w:val="0"/>
              <w:marTop w:val="0"/>
              <w:marBottom w:val="0"/>
              <w:divBdr>
                <w:top w:val="none" w:sz="0" w:space="0" w:color="auto"/>
                <w:left w:val="none" w:sz="0" w:space="0" w:color="auto"/>
                <w:bottom w:val="none" w:sz="0" w:space="0" w:color="auto"/>
                <w:right w:val="none" w:sz="0" w:space="0" w:color="auto"/>
              </w:divBdr>
              <w:divsChild>
                <w:div w:id="1189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ssia.magliarditi@itu.int" TargetMode="External"/><Relationship Id="rId13" Type="http://schemas.openxmlformats.org/officeDocument/2006/relationships/hyperlink" Target="https://www.itu.int/en/journal/j-fet/webinars/20220601/Pages/default.asp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tu.int/en/journal/j-fet/webinars/20220511/Pages/default.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journal/j-fet/webinars/20220420/Pages/default.aspx" TargetMode="External"/><Relationship Id="rId5" Type="http://schemas.openxmlformats.org/officeDocument/2006/relationships/footnotes" Target="footnotes.xml"/><Relationship Id="rId15" Type="http://schemas.openxmlformats.org/officeDocument/2006/relationships/hyperlink" Target="https://www.itu.int/en/journal/j-fet/webinars/Pages/default.aspx" TargetMode="External"/><Relationship Id="rId10" Type="http://schemas.openxmlformats.org/officeDocument/2006/relationships/hyperlink" Target="https://www.itu.int/en/journal/j-fet/webinars/20220330/Pages/default.asp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en/journal/j-fet/webinars/20220316/Pages/default.aspx" TargetMode="External"/><Relationship Id="rId14" Type="http://schemas.openxmlformats.org/officeDocument/2006/relationships/hyperlink" Target="https://www.itu.int/en/journal/j-fet/webinars/20220622/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4AE0C-169C-47E2-80DE-CAE6B253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32</TotalTime>
  <Pages>2</Pages>
  <Words>1271</Words>
  <Characters>1096</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2363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8</cp:revision>
  <cp:lastPrinted>2022-03-28T13:17:00Z</cp:lastPrinted>
  <dcterms:created xsi:type="dcterms:W3CDTF">2022-03-10T10:10:00Z</dcterms:created>
  <dcterms:modified xsi:type="dcterms:W3CDTF">2022-03-28T13:18:00Z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