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FB1E0BE" w14:textId="77777777" w:rsidTr="00D517B2">
        <w:trPr>
          <w:cantSplit/>
          <w:trHeight w:val="1134"/>
        </w:trPr>
        <w:tc>
          <w:tcPr>
            <w:tcW w:w="798" w:type="pct"/>
          </w:tcPr>
          <w:p w14:paraId="2ED228E7" w14:textId="77777777" w:rsidR="00D517B2" w:rsidRPr="00D517B2" w:rsidRDefault="00D517B2" w:rsidP="00D517B2">
            <w:pPr>
              <w:spacing w:before="0" w:line="240" w:lineRule="auto"/>
              <w:rPr>
                <w:b/>
                <w:bCs/>
                <w:rtl/>
                <w:lang w:bidi="ar-EG"/>
              </w:rPr>
            </w:pPr>
            <w:r w:rsidRPr="00D517B2">
              <w:rPr>
                <w:noProof/>
              </w:rPr>
              <w:drawing>
                <wp:inline distT="0" distB="0" distL="0" distR="0" wp14:anchorId="660A7C4F" wp14:editId="3B4FE33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F77E814"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60F3004"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78885140" w14:textId="77777777" w:rsidTr="00873469">
        <w:trPr>
          <w:cantSplit/>
          <w:trHeight w:val="142"/>
          <w:jc w:val="center"/>
        </w:trPr>
        <w:tc>
          <w:tcPr>
            <w:tcW w:w="796" w:type="pct"/>
          </w:tcPr>
          <w:p w14:paraId="7607CA50" w14:textId="77777777" w:rsidR="00D517B2" w:rsidRPr="00D517B2" w:rsidRDefault="00D517B2" w:rsidP="00BB0F08">
            <w:pPr>
              <w:spacing w:line="300" w:lineRule="exact"/>
              <w:jc w:val="left"/>
              <w:rPr>
                <w:position w:val="2"/>
              </w:rPr>
            </w:pPr>
          </w:p>
        </w:tc>
        <w:tc>
          <w:tcPr>
            <w:tcW w:w="1998" w:type="pct"/>
          </w:tcPr>
          <w:p w14:paraId="23E9517B" w14:textId="77777777" w:rsidR="00D517B2" w:rsidRPr="00D517B2" w:rsidRDefault="00D517B2" w:rsidP="00BB0F08">
            <w:pPr>
              <w:spacing w:line="300" w:lineRule="exact"/>
              <w:jc w:val="left"/>
              <w:rPr>
                <w:position w:val="2"/>
              </w:rPr>
            </w:pPr>
          </w:p>
        </w:tc>
        <w:tc>
          <w:tcPr>
            <w:tcW w:w="2206" w:type="pct"/>
          </w:tcPr>
          <w:p w14:paraId="48E79D3F" w14:textId="77777777" w:rsidR="00D517B2" w:rsidRPr="00873469" w:rsidRDefault="00D517B2" w:rsidP="00BB0F08">
            <w:pPr>
              <w:spacing w:line="300" w:lineRule="exact"/>
              <w:jc w:val="left"/>
              <w:rPr>
                <w:position w:val="2"/>
                <w:lang w:bidi="ar-EG"/>
              </w:rPr>
            </w:pPr>
          </w:p>
        </w:tc>
      </w:tr>
      <w:tr w:rsidR="00D517B2" w:rsidRPr="00D517B2" w14:paraId="391B2644" w14:textId="77777777" w:rsidTr="00D517B2">
        <w:trPr>
          <w:cantSplit/>
          <w:trHeight w:val="148"/>
          <w:jc w:val="center"/>
        </w:trPr>
        <w:tc>
          <w:tcPr>
            <w:tcW w:w="796" w:type="pct"/>
          </w:tcPr>
          <w:p w14:paraId="20A1FC83" w14:textId="77777777" w:rsidR="00D517B2" w:rsidRPr="00D517B2" w:rsidRDefault="00D517B2" w:rsidP="00D517B2">
            <w:pPr>
              <w:spacing w:before="80" w:after="60" w:line="300" w:lineRule="exact"/>
              <w:jc w:val="left"/>
              <w:rPr>
                <w:position w:val="2"/>
              </w:rPr>
            </w:pPr>
          </w:p>
        </w:tc>
        <w:tc>
          <w:tcPr>
            <w:tcW w:w="1998" w:type="pct"/>
          </w:tcPr>
          <w:p w14:paraId="0160F59A" w14:textId="77777777" w:rsidR="00D517B2" w:rsidRPr="00D517B2" w:rsidRDefault="00D517B2" w:rsidP="00D517B2">
            <w:pPr>
              <w:spacing w:before="80" w:after="60" w:line="300" w:lineRule="exact"/>
              <w:jc w:val="left"/>
              <w:rPr>
                <w:position w:val="2"/>
                <w:lang w:bidi="ar-EG"/>
              </w:rPr>
            </w:pPr>
          </w:p>
        </w:tc>
        <w:tc>
          <w:tcPr>
            <w:tcW w:w="2206" w:type="pct"/>
          </w:tcPr>
          <w:p w14:paraId="7FBAB769" w14:textId="2BB82CE0"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D04C39">
              <w:rPr>
                <w:position w:val="2"/>
              </w:rPr>
              <w:t>16</w:t>
            </w:r>
            <w:r w:rsidR="00D04C39">
              <w:rPr>
                <w:rFonts w:hint="cs"/>
                <w:position w:val="2"/>
                <w:rtl/>
                <w:lang w:bidi="ar-EG"/>
              </w:rPr>
              <w:t xml:space="preserve"> فبراير </w:t>
            </w:r>
            <w:r w:rsidR="00D04C39">
              <w:rPr>
                <w:position w:val="2"/>
                <w:lang w:bidi="ar-EG"/>
              </w:rPr>
              <w:t>2022</w:t>
            </w:r>
          </w:p>
        </w:tc>
      </w:tr>
      <w:tr w:rsidR="00E84438" w:rsidRPr="00D517B2" w14:paraId="138DB493" w14:textId="77777777" w:rsidTr="00E84438">
        <w:trPr>
          <w:cantSplit/>
          <w:trHeight w:val="831"/>
          <w:jc w:val="center"/>
        </w:trPr>
        <w:tc>
          <w:tcPr>
            <w:tcW w:w="796" w:type="pct"/>
          </w:tcPr>
          <w:p w14:paraId="6197CC1A"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177DF3A4" w14:textId="69F28027" w:rsidR="00E84438" w:rsidRPr="00D517B2" w:rsidRDefault="00E84438" w:rsidP="00D04C39">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D04C39">
              <w:rPr>
                <w:b/>
                <w:position w:val="2"/>
              </w:rPr>
              <w:t>380</w:t>
            </w:r>
            <w:r>
              <w:rPr>
                <w:b/>
                <w:position w:val="2"/>
              </w:rPr>
              <w:br/>
            </w:r>
            <w:bookmarkStart w:id="0" w:name="lt_pId022"/>
            <w:r w:rsidR="00D04C39" w:rsidRPr="00D04C39">
              <w:rPr>
                <w:b/>
                <w:bCs/>
                <w:position w:val="2"/>
                <w:lang w:val="en-GB"/>
              </w:rPr>
              <w:t>FG-AI4A/MM</w:t>
            </w:r>
            <w:bookmarkEnd w:id="0"/>
          </w:p>
        </w:tc>
        <w:tc>
          <w:tcPr>
            <w:tcW w:w="2206" w:type="pct"/>
            <w:vMerge w:val="restart"/>
          </w:tcPr>
          <w:p w14:paraId="55F88729" w14:textId="77777777" w:rsidR="00E84438" w:rsidRPr="00D04C39" w:rsidRDefault="00E84438" w:rsidP="00D517B2">
            <w:pPr>
              <w:tabs>
                <w:tab w:val="clear" w:pos="794"/>
                <w:tab w:val="left" w:pos="284"/>
              </w:tabs>
              <w:spacing w:before="80" w:after="60" w:line="300" w:lineRule="exact"/>
              <w:ind w:left="284" w:hanging="284"/>
              <w:jc w:val="left"/>
              <w:rPr>
                <w:b/>
                <w:bCs/>
                <w:position w:val="2"/>
                <w:rtl/>
                <w:lang w:bidi="ar-EG"/>
              </w:rPr>
            </w:pPr>
            <w:r w:rsidRPr="00D04C39">
              <w:rPr>
                <w:rFonts w:hint="cs"/>
                <w:b/>
                <w:bCs/>
                <w:position w:val="2"/>
                <w:rtl/>
              </w:rPr>
              <w:t>إلى:</w:t>
            </w:r>
          </w:p>
          <w:p w14:paraId="3A660CA8" w14:textId="77777777" w:rsidR="00E84438" w:rsidRPr="00D04C39" w:rsidRDefault="00E84438" w:rsidP="00D517B2">
            <w:pPr>
              <w:tabs>
                <w:tab w:val="clear" w:pos="794"/>
                <w:tab w:val="left" w:pos="284"/>
              </w:tabs>
              <w:spacing w:before="80" w:after="60" w:line="300" w:lineRule="exact"/>
              <w:ind w:left="284" w:hanging="284"/>
              <w:jc w:val="left"/>
              <w:rPr>
                <w:position w:val="2"/>
                <w:rtl/>
              </w:rPr>
            </w:pPr>
            <w:r w:rsidRPr="00D04C39">
              <w:rPr>
                <w:rFonts w:hint="cs"/>
                <w:position w:val="2"/>
                <w:rtl/>
              </w:rPr>
              <w:t>-</w:t>
            </w:r>
            <w:r w:rsidRPr="00D04C39">
              <w:rPr>
                <w:position w:val="2"/>
                <w:rtl/>
              </w:rPr>
              <w:tab/>
            </w:r>
            <w:r w:rsidRPr="00D04C39">
              <w:rPr>
                <w:rFonts w:hint="cs"/>
                <w:position w:val="2"/>
                <w:rtl/>
              </w:rPr>
              <w:t>إدارات الدول الأعضاء في الاتحاد؛</w:t>
            </w:r>
          </w:p>
          <w:p w14:paraId="78005DEC" w14:textId="77777777" w:rsidR="00002A63" w:rsidRPr="00D04C39" w:rsidRDefault="00002A63" w:rsidP="00002A63">
            <w:pPr>
              <w:tabs>
                <w:tab w:val="left" w:pos="284"/>
                <w:tab w:val="left" w:pos="4111"/>
              </w:tabs>
              <w:spacing w:before="20" w:line="340" w:lineRule="exact"/>
              <w:ind w:left="284" w:hanging="284"/>
              <w:rPr>
                <w:position w:val="2"/>
                <w:rtl/>
                <w:lang w:bidi="ar-EG"/>
              </w:rPr>
            </w:pPr>
            <w:r w:rsidRPr="00D04C39">
              <w:rPr>
                <w:rFonts w:hint="cs"/>
                <w:position w:val="2"/>
                <w:rtl/>
              </w:rPr>
              <w:t>-</w:t>
            </w:r>
            <w:r w:rsidRPr="00D04C39">
              <w:rPr>
                <w:position w:val="2"/>
                <w:rtl/>
              </w:rPr>
              <w:tab/>
            </w:r>
            <w:r w:rsidRPr="00D04C39">
              <w:rPr>
                <w:rFonts w:hint="cs"/>
                <w:position w:val="2"/>
                <w:rtl/>
                <w:lang w:bidi="ar-EG"/>
              </w:rPr>
              <w:t>أعضاء قطاع تقييس الاتصالات بالاتحاد؛</w:t>
            </w:r>
          </w:p>
          <w:p w14:paraId="41201F38" w14:textId="77777777" w:rsidR="00002A63" w:rsidRPr="00D04C39" w:rsidRDefault="00002A63" w:rsidP="00002A63">
            <w:pPr>
              <w:tabs>
                <w:tab w:val="left" w:pos="284"/>
                <w:tab w:val="left" w:pos="4111"/>
              </w:tabs>
              <w:spacing w:before="20" w:line="340" w:lineRule="exact"/>
              <w:ind w:left="284" w:hanging="284"/>
              <w:rPr>
                <w:position w:val="2"/>
                <w:rtl/>
                <w:lang w:bidi="ar-EG"/>
              </w:rPr>
            </w:pPr>
            <w:r w:rsidRPr="00D04C39">
              <w:rPr>
                <w:rFonts w:hint="cs"/>
                <w:position w:val="2"/>
                <w:rtl/>
              </w:rPr>
              <w:t>-</w:t>
            </w:r>
            <w:r w:rsidRPr="00D04C39">
              <w:rPr>
                <w:position w:val="2"/>
                <w:rtl/>
              </w:rPr>
              <w:tab/>
            </w:r>
            <w:r w:rsidRPr="00D04C39">
              <w:rPr>
                <w:rFonts w:hint="cs"/>
                <w:position w:val="2"/>
                <w:rtl/>
              </w:rPr>
              <w:t>المنتسبين إلى قطاع تقييس الاتصالات؛</w:t>
            </w:r>
          </w:p>
          <w:p w14:paraId="085A842F" w14:textId="77777777" w:rsidR="00E84438" w:rsidRPr="00D517B2" w:rsidRDefault="00002A63" w:rsidP="00CE1C08">
            <w:pPr>
              <w:tabs>
                <w:tab w:val="clear" w:pos="794"/>
                <w:tab w:val="left" w:pos="284"/>
              </w:tabs>
              <w:spacing w:before="80" w:after="60" w:line="300" w:lineRule="exact"/>
              <w:ind w:left="284" w:hanging="284"/>
              <w:jc w:val="left"/>
              <w:rPr>
                <w:position w:val="2"/>
                <w:rtl/>
              </w:rPr>
            </w:pPr>
            <w:r w:rsidRPr="00D04C39">
              <w:rPr>
                <w:rFonts w:hint="cs"/>
                <w:position w:val="2"/>
                <w:rtl/>
              </w:rPr>
              <w:t>-</w:t>
            </w:r>
            <w:r w:rsidRPr="00D04C39">
              <w:rPr>
                <w:position w:val="2"/>
                <w:rtl/>
              </w:rPr>
              <w:tab/>
            </w:r>
            <w:r w:rsidRPr="00D04C39">
              <w:rPr>
                <w:rFonts w:hint="cs"/>
                <w:position w:val="2"/>
                <w:rtl/>
              </w:rPr>
              <w:t>الهيئات الأكاديمية المنضمة إلى</w:t>
            </w:r>
            <w:r w:rsidRPr="00D04C39">
              <w:rPr>
                <w:rFonts w:hint="cs"/>
                <w:position w:val="2"/>
                <w:rtl/>
                <w:lang w:bidi="ar-EG"/>
              </w:rPr>
              <w:t xml:space="preserve"> الاتحاد</w:t>
            </w:r>
          </w:p>
        </w:tc>
      </w:tr>
      <w:tr w:rsidR="00D517B2" w:rsidRPr="00D517B2" w14:paraId="1CF085C7" w14:textId="77777777" w:rsidTr="00D517B2">
        <w:trPr>
          <w:cantSplit/>
          <w:trHeight w:val="340"/>
          <w:jc w:val="center"/>
        </w:trPr>
        <w:tc>
          <w:tcPr>
            <w:tcW w:w="796" w:type="pct"/>
          </w:tcPr>
          <w:p w14:paraId="3E553967"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668801A0" w14:textId="0FF27136" w:rsidR="00D517B2" w:rsidRPr="00D517B2" w:rsidRDefault="00D517B2" w:rsidP="00D517B2">
            <w:pPr>
              <w:spacing w:before="80" w:after="60" w:line="300" w:lineRule="exact"/>
              <w:jc w:val="left"/>
              <w:rPr>
                <w:b/>
                <w:position w:val="2"/>
              </w:rPr>
            </w:pPr>
            <w:r w:rsidRPr="00D517B2">
              <w:rPr>
                <w:position w:val="2"/>
              </w:rPr>
              <w:t>+41 22 730 </w:t>
            </w:r>
            <w:r w:rsidR="001727E1">
              <w:rPr>
                <w:position w:val="2"/>
              </w:rPr>
              <w:t>5697</w:t>
            </w:r>
          </w:p>
        </w:tc>
        <w:tc>
          <w:tcPr>
            <w:tcW w:w="2206" w:type="pct"/>
            <w:vMerge/>
          </w:tcPr>
          <w:p w14:paraId="0AB355D5" w14:textId="77777777" w:rsidR="00D517B2" w:rsidRPr="00D517B2" w:rsidRDefault="00D517B2" w:rsidP="00D517B2">
            <w:pPr>
              <w:spacing w:before="80" w:after="60" w:line="300" w:lineRule="exact"/>
              <w:jc w:val="left"/>
              <w:rPr>
                <w:position w:val="2"/>
                <w:rtl/>
              </w:rPr>
            </w:pPr>
          </w:p>
        </w:tc>
      </w:tr>
      <w:tr w:rsidR="00CE1C08" w:rsidRPr="00D517B2" w14:paraId="00A043A5" w14:textId="77777777" w:rsidTr="00CE1C08">
        <w:trPr>
          <w:cantSplit/>
          <w:trHeight w:val="737"/>
          <w:jc w:val="center"/>
        </w:trPr>
        <w:tc>
          <w:tcPr>
            <w:tcW w:w="796" w:type="pct"/>
          </w:tcPr>
          <w:p w14:paraId="5248DC03" w14:textId="77777777" w:rsidR="00CE1C08" w:rsidRPr="00A9156F" w:rsidRDefault="00CE1C08"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502D4C2F" w14:textId="77777777" w:rsidR="00CE1C08" w:rsidRPr="00D517B2" w:rsidRDefault="00CE1C08" w:rsidP="00D517B2">
            <w:pPr>
              <w:spacing w:before="80" w:after="60" w:line="300" w:lineRule="exact"/>
              <w:jc w:val="left"/>
              <w:rPr>
                <w:position w:val="2"/>
              </w:rPr>
            </w:pPr>
            <w:r w:rsidRPr="00D517B2">
              <w:rPr>
                <w:position w:val="2"/>
              </w:rPr>
              <w:t>+41 22 730 5853</w:t>
            </w:r>
          </w:p>
        </w:tc>
        <w:tc>
          <w:tcPr>
            <w:tcW w:w="2206" w:type="pct"/>
            <w:vMerge/>
          </w:tcPr>
          <w:p w14:paraId="74D092E5" w14:textId="77777777" w:rsidR="00CE1C08" w:rsidRPr="00D517B2" w:rsidRDefault="00CE1C08" w:rsidP="00D517B2">
            <w:pPr>
              <w:spacing w:before="80" w:after="60" w:line="300" w:lineRule="exact"/>
              <w:jc w:val="left"/>
              <w:rPr>
                <w:position w:val="2"/>
                <w:rtl/>
              </w:rPr>
            </w:pPr>
          </w:p>
        </w:tc>
      </w:tr>
      <w:tr w:rsidR="00CE1C08" w:rsidRPr="00D517B2" w14:paraId="01A382C6" w14:textId="77777777" w:rsidTr="00D517B2">
        <w:trPr>
          <w:cantSplit/>
          <w:jc w:val="center"/>
        </w:trPr>
        <w:tc>
          <w:tcPr>
            <w:tcW w:w="796" w:type="pct"/>
          </w:tcPr>
          <w:p w14:paraId="1F4FCC83" w14:textId="77777777" w:rsidR="00CE1C08" w:rsidRPr="00A9156F" w:rsidRDefault="00CE1C08" w:rsidP="00CE1C08">
            <w:pPr>
              <w:spacing w:before="80" w:after="60" w:line="300" w:lineRule="exact"/>
              <w:jc w:val="left"/>
              <w:rPr>
                <w:b/>
                <w:bCs/>
                <w:position w:val="2"/>
                <w:rtl/>
              </w:rPr>
            </w:pPr>
            <w:r w:rsidRPr="00A9156F">
              <w:rPr>
                <w:rFonts w:hint="cs"/>
                <w:b/>
                <w:bCs/>
                <w:position w:val="2"/>
                <w:rtl/>
              </w:rPr>
              <w:t>البريد الإلكتروني:</w:t>
            </w:r>
          </w:p>
        </w:tc>
        <w:tc>
          <w:tcPr>
            <w:tcW w:w="1998" w:type="pct"/>
          </w:tcPr>
          <w:p w14:paraId="53658093" w14:textId="156F5884" w:rsidR="00CE1C08" w:rsidRPr="006E1BAD" w:rsidRDefault="008C189B" w:rsidP="00CE1C08">
            <w:pPr>
              <w:spacing w:before="80" w:after="60" w:line="300" w:lineRule="exact"/>
              <w:jc w:val="left"/>
              <w:rPr>
                <w:position w:val="2"/>
                <w:highlight w:val="magenta"/>
                <w:rtl/>
                <w:lang w:bidi="ar-EG"/>
              </w:rPr>
            </w:pPr>
            <w:hyperlink r:id="rId9" w:history="1">
              <w:bookmarkStart w:id="1" w:name="lt_pId037"/>
              <w:r w:rsidR="001727E1" w:rsidRPr="00336C1C">
                <w:rPr>
                  <w:rStyle w:val="Hyperlink"/>
                  <w:rFonts w:cs="Calibri"/>
                </w:rPr>
                <w:t>tsbfgai4a@itu.int</w:t>
              </w:r>
              <w:bookmarkEnd w:id="1"/>
            </w:hyperlink>
          </w:p>
        </w:tc>
        <w:tc>
          <w:tcPr>
            <w:tcW w:w="2206" w:type="pct"/>
          </w:tcPr>
          <w:p w14:paraId="78027B93" w14:textId="77777777" w:rsidR="00CE1C08" w:rsidRPr="005731DD" w:rsidRDefault="00CE1C08" w:rsidP="00CE1C08">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124BBBC7" w14:textId="77777777" w:rsidR="00CE1C08" w:rsidRPr="00D04C39" w:rsidRDefault="00CE1C08" w:rsidP="00CE1C08">
            <w:pPr>
              <w:tabs>
                <w:tab w:val="left" w:pos="284"/>
                <w:tab w:val="left" w:pos="4111"/>
              </w:tabs>
              <w:spacing w:before="0" w:line="340" w:lineRule="exact"/>
              <w:ind w:left="284" w:hanging="284"/>
              <w:rPr>
                <w:rFonts w:eastAsia="Times New Roman"/>
                <w:position w:val="2"/>
                <w:rtl/>
                <w:lang w:eastAsia="en-US"/>
              </w:rPr>
            </w:pPr>
            <w:r w:rsidRPr="00D04C39">
              <w:rPr>
                <w:rFonts w:hint="cs"/>
                <w:position w:val="2"/>
                <w:rtl/>
              </w:rPr>
              <w:t>-</w:t>
            </w:r>
            <w:r w:rsidRPr="00D04C39">
              <w:rPr>
                <w:position w:val="2"/>
                <w:rtl/>
              </w:rPr>
              <w:tab/>
            </w:r>
            <w:r w:rsidRPr="00D04C39">
              <w:rPr>
                <w:rFonts w:eastAsia="Times New Roman" w:hint="cs"/>
                <w:position w:val="2"/>
                <w:rtl/>
                <w:lang w:eastAsia="en-US"/>
              </w:rPr>
              <w:t>رؤساء لجان الدراسات</w:t>
            </w:r>
            <w:r w:rsidRPr="00D04C39">
              <w:rPr>
                <w:rFonts w:eastAsia="Times New Roman" w:hint="cs"/>
                <w:position w:val="2"/>
                <w:rtl/>
                <w:lang w:eastAsia="en-US" w:bidi="ar-EG"/>
              </w:rPr>
              <w:t xml:space="preserve"> ونوابهم</w:t>
            </w:r>
            <w:r w:rsidRPr="00D04C39">
              <w:rPr>
                <w:rFonts w:eastAsia="Times New Roman" w:hint="cs"/>
                <w:position w:val="2"/>
                <w:rtl/>
                <w:lang w:eastAsia="en-US"/>
              </w:rPr>
              <w:t>؛</w:t>
            </w:r>
          </w:p>
          <w:p w14:paraId="7E6F810E" w14:textId="77777777" w:rsidR="00CE1C08" w:rsidRPr="00D04C39" w:rsidRDefault="00CE1C08" w:rsidP="00CE1C08">
            <w:pPr>
              <w:tabs>
                <w:tab w:val="left" w:pos="284"/>
                <w:tab w:val="left" w:pos="4111"/>
              </w:tabs>
              <w:spacing w:before="0" w:line="340" w:lineRule="exact"/>
              <w:ind w:left="284" w:hanging="284"/>
              <w:rPr>
                <w:rFonts w:eastAsia="Times New Roman"/>
                <w:position w:val="2"/>
                <w:rtl/>
                <w:lang w:eastAsia="en-US"/>
              </w:rPr>
            </w:pPr>
            <w:r w:rsidRPr="00D04C39">
              <w:rPr>
                <w:rFonts w:eastAsia="Times New Roman" w:hint="cs"/>
                <w:position w:val="2"/>
                <w:rtl/>
                <w:lang w:eastAsia="en-US"/>
              </w:rPr>
              <w:t>-</w:t>
            </w:r>
            <w:r w:rsidRPr="00D04C39">
              <w:rPr>
                <w:rFonts w:eastAsia="Times New Roman"/>
                <w:position w:val="2"/>
                <w:rtl/>
                <w:lang w:eastAsia="en-US"/>
              </w:rPr>
              <w:tab/>
              <w:t>مدير</w:t>
            </w:r>
            <w:r w:rsidRPr="00D04C39">
              <w:rPr>
                <w:rFonts w:eastAsia="Times New Roman" w:hint="cs"/>
                <w:position w:val="2"/>
                <w:rtl/>
                <w:lang w:eastAsia="en-US" w:bidi="ar-EG"/>
              </w:rPr>
              <w:t>ة</w:t>
            </w:r>
            <w:r w:rsidRPr="00D04C39">
              <w:rPr>
                <w:rFonts w:eastAsia="Times New Roman"/>
                <w:position w:val="2"/>
                <w:rtl/>
                <w:lang w:eastAsia="en-US"/>
              </w:rPr>
              <w:t xml:space="preserve"> مكتب تنمية الاتصالات</w:t>
            </w:r>
            <w:r w:rsidRPr="00D04C39">
              <w:rPr>
                <w:rFonts w:eastAsia="Times New Roman" w:hint="cs"/>
                <w:position w:val="2"/>
                <w:rtl/>
                <w:lang w:eastAsia="en-US"/>
              </w:rPr>
              <w:t>؛</w:t>
            </w:r>
          </w:p>
          <w:p w14:paraId="16B6E608" w14:textId="77777777" w:rsidR="00CE1C08" w:rsidRPr="00D517B2" w:rsidRDefault="00CE1C08" w:rsidP="00CE1C08">
            <w:pPr>
              <w:tabs>
                <w:tab w:val="left" w:pos="284"/>
                <w:tab w:val="left" w:pos="4111"/>
              </w:tabs>
              <w:spacing w:before="0" w:line="340" w:lineRule="exact"/>
              <w:ind w:left="284" w:hanging="284"/>
              <w:rPr>
                <w:position w:val="2"/>
                <w:rtl/>
              </w:rPr>
            </w:pPr>
            <w:r w:rsidRPr="00D04C39">
              <w:rPr>
                <w:rFonts w:eastAsia="Times New Roman" w:hint="cs"/>
                <w:position w:val="2"/>
                <w:rtl/>
                <w:lang w:eastAsia="en-US"/>
              </w:rPr>
              <w:t>-</w:t>
            </w:r>
            <w:r w:rsidRPr="00D04C39">
              <w:rPr>
                <w:rFonts w:eastAsia="Times New Roman"/>
                <w:position w:val="2"/>
                <w:rtl/>
                <w:lang w:eastAsia="en-US"/>
              </w:rPr>
              <w:tab/>
              <w:t>مدير مكتب الاتصالات الراديوية</w:t>
            </w:r>
          </w:p>
        </w:tc>
      </w:tr>
      <w:tr w:rsidR="00CE1C08" w:rsidRPr="00D517B2" w14:paraId="2238D382" w14:textId="77777777" w:rsidTr="00D517B2">
        <w:trPr>
          <w:cantSplit/>
          <w:jc w:val="center"/>
        </w:trPr>
        <w:tc>
          <w:tcPr>
            <w:tcW w:w="796" w:type="pct"/>
          </w:tcPr>
          <w:p w14:paraId="78DC8C71" w14:textId="77777777" w:rsidR="00CE1C08" w:rsidRPr="00A9156F" w:rsidRDefault="00CE1C08" w:rsidP="00CE1C08">
            <w:pPr>
              <w:spacing w:before="80" w:after="60" w:line="300" w:lineRule="exact"/>
              <w:jc w:val="left"/>
              <w:rPr>
                <w:b/>
                <w:bCs/>
                <w:position w:val="2"/>
                <w:rtl/>
                <w:lang w:bidi="ar-EG"/>
              </w:rPr>
            </w:pPr>
          </w:p>
        </w:tc>
        <w:tc>
          <w:tcPr>
            <w:tcW w:w="1998" w:type="pct"/>
          </w:tcPr>
          <w:p w14:paraId="4004B2D4" w14:textId="77777777" w:rsidR="00CE1C08" w:rsidRPr="00D517B2" w:rsidRDefault="00CE1C08" w:rsidP="00CE1C08">
            <w:pPr>
              <w:spacing w:before="80" w:after="60" w:line="300" w:lineRule="exact"/>
              <w:jc w:val="left"/>
              <w:rPr>
                <w:position w:val="2"/>
              </w:rPr>
            </w:pPr>
          </w:p>
        </w:tc>
        <w:tc>
          <w:tcPr>
            <w:tcW w:w="2206" w:type="pct"/>
          </w:tcPr>
          <w:p w14:paraId="0F4D4410" w14:textId="77777777" w:rsidR="00CE1C08" w:rsidRPr="00D517B2" w:rsidRDefault="00CE1C08" w:rsidP="00CE1C08">
            <w:pPr>
              <w:spacing w:before="80" w:after="60" w:line="300" w:lineRule="exact"/>
              <w:jc w:val="left"/>
              <w:rPr>
                <w:position w:val="2"/>
                <w:rtl/>
              </w:rPr>
            </w:pPr>
          </w:p>
        </w:tc>
      </w:tr>
      <w:tr w:rsidR="00CE1C08" w:rsidRPr="00D517B2" w14:paraId="1F670EE1" w14:textId="77777777" w:rsidTr="00D517B2">
        <w:trPr>
          <w:cantSplit/>
          <w:jc w:val="center"/>
        </w:trPr>
        <w:tc>
          <w:tcPr>
            <w:tcW w:w="796" w:type="pct"/>
          </w:tcPr>
          <w:p w14:paraId="7916F6D1"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107B2E8" w14:textId="2EB8DF9F" w:rsidR="00CE1C08" w:rsidRPr="00707918" w:rsidRDefault="00E62BB5" w:rsidP="00E62BB5">
            <w:pPr>
              <w:spacing w:before="80" w:after="60" w:line="300" w:lineRule="exact"/>
              <w:rPr>
                <w:spacing w:val="-2"/>
                <w:position w:val="2"/>
                <w:lang w:bidi="ar-EG"/>
              </w:rPr>
            </w:pPr>
            <w:r w:rsidRPr="00707918">
              <w:rPr>
                <w:rFonts w:hint="cs"/>
                <w:b/>
                <w:bCs/>
                <w:spacing w:val="-2"/>
                <w:position w:val="2"/>
                <w:rtl/>
              </w:rPr>
              <w:t>إنشاء فريق متخصص جديد تابع لقطاع تقييس الاتصالات بالاتحاد بشأن</w:t>
            </w:r>
            <w:r w:rsidR="00B40B54" w:rsidRPr="00707918">
              <w:rPr>
                <w:rFonts w:hint="cs"/>
                <w:b/>
                <w:bCs/>
                <w:spacing w:val="-2"/>
                <w:position w:val="2"/>
                <w:rtl/>
              </w:rPr>
              <w:t xml:space="preserve"> "</w:t>
            </w:r>
            <w:r w:rsidR="00B40B54" w:rsidRPr="00707918">
              <w:rPr>
                <w:b/>
                <w:bCs/>
                <w:spacing w:val="-2"/>
                <w:position w:val="2"/>
                <w:rtl/>
              </w:rPr>
              <w:t xml:space="preserve">الذكاء </w:t>
            </w:r>
            <w:r w:rsidR="00B40B54" w:rsidRPr="00707918">
              <w:rPr>
                <w:rFonts w:hint="cs"/>
                <w:b/>
                <w:bCs/>
                <w:spacing w:val="-2"/>
                <w:position w:val="2"/>
                <w:rtl/>
              </w:rPr>
              <w:t xml:space="preserve">الاصطناعي </w:t>
            </w:r>
            <w:r w:rsidR="00B40B54" w:rsidRPr="00707918">
              <w:rPr>
                <w:b/>
                <w:bCs/>
                <w:spacing w:val="-2"/>
                <w:position w:val="2"/>
              </w:rPr>
              <w:t>(AI)</w:t>
            </w:r>
            <w:r w:rsidR="00B40B54" w:rsidRPr="00707918">
              <w:rPr>
                <w:rFonts w:hint="cs"/>
                <w:b/>
                <w:bCs/>
                <w:spacing w:val="-2"/>
                <w:position w:val="2"/>
                <w:rtl/>
              </w:rPr>
              <w:t xml:space="preserve"> وإنترنت الأشياء </w:t>
            </w:r>
            <w:r w:rsidR="00B40B54" w:rsidRPr="00707918">
              <w:rPr>
                <w:b/>
                <w:bCs/>
                <w:spacing w:val="-2"/>
                <w:position w:val="2"/>
                <w:lang w:val="en-GB"/>
              </w:rPr>
              <w:t>(IoT)</w:t>
            </w:r>
            <w:r w:rsidR="00B40B54" w:rsidRPr="00707918">
              <w:rPr>
                <w:rFonts w:hint="cs"/>
                <w:b/>
                <w:bCs/>
                <w:spacing w:val="-2"/>
                <w:position w:val="2"/>
                <w:rtl/>
              </w:rPr>
              <w:t xml:space="preserve"> من أجل الزراعة الرقمية</w:t>
            </w:r>
            <w:r w:rsidRPr="00707918">
              <w:rPr>
                <w:rFonts w:hint="cs"/>
                <w:b/>
                <w:bCs/>
                <w:spacing w:val="-2"/>
                <w:position w:val="2"/>
                <w:rtl/>
              </w:rPr>
              <w:t>"</w:t>
            </w:r>
            <w:r w:rsidR="00B40B54" w:rsidRPr="00707918">
              <w:rPr>
                <w:rFonts w:hint="cs"/>
                <w:b/>
                <w:bCs/>
                <w:spacing w:val="-2"/>
                <w:position w:val="2"/>
                <w:rtl/>
              </w:rPr>
              <w:t xml:space="preserve"> </w:t>
            </w:r>
            <w:r w:rsidR="00B40B54" w:rsidRPr="00707918">
              <w:rPr>
                <w:b/>
                <w:bCs/>
                <w:spacing w:val="-2"/>
                <w:position w:val="2"/>
                <w:lang w:val="en-GB"/>
              </w:rPr>
              <w:t>(FG-AI4A)</w:t>
            </w:r>
            <w:r w:rsidR="00B40B54" w:rsidRPr="00707918">
              <w:rPr>
                <w:rFonts w:hint="cs"/>
                <w:b/>
                <w:bCs/>
                <w:spacing w:val="-2"/>
                <w:position w:val="2"/>
                <w:rtl/>
                <w:lang w:val="en-GB"/>
              </w:rPr>
              <w:t xml:space="preserve">، </w:t>
            </w:r>
            <w:r w:rsidRPr="00707918">
              <w:rPr>
                <w:rFonts w:hint="cs"/>
                <w:b/>
                <w:bCs/>
                <w:spacing w:val="-2"/>
                <w:position w:val="2"/>
                <w:rtl/>
                <w:lang w:val="en-GB"/>
              </w:rPr>
              <w:t xml:space="preserve">واجتماعه الأول، افتراضي، </w:t>
            </w:r>
            <w:r w:rsidRPr="00707918">
              <w:rPr>
                <w:b/>
                <w:bCs/>
                <w:spacing w:val="-2"/>
                <w:position w:val="2"/>
              </w:rPr>
              <w:t>31</w:t>
            </w:r>
            <w:r w:rsidRPr="00707918">
              <w:rPr>
                <w:b/>
                <w:bCs/>
                <w:spacing w:val="-2"/>
                <w:position w:val="2"/>
              </w:rPr>
              <w:noBreakHyphen/>
              <w:t>30</w:t>
            </w:r>
            <w:r w:rsidRPr="00707918">
              <w:rPr>
                <w:rFonts w:hint="eastAsia"/>
                <w:b/>
                <w:bCs/>
                <w:spacing w:val="-2"/>
                <w:position w:val="2"/>
                <w:rtl/>
                <w:lang w:bidi="ar-EG"/>
              </w:rPr>
              <w:t> </w:t>
            </w:r>
            <w:r w:rsidRPr="00707918">
              <w:rPr>
                <w:rFonts w:hint="cs"/>
                <w:b/>
                <w:bCs/>
                <w:spacing w:val="-2"/>
                <w:position w:val="2"/>
                <w:rtl/>
                <w:lang w:bidi="ar-EG"/>
              </w:rPr>
              <w:t>مارس</w:t>
            </w:r>
            <w:r w:rsidR="00707918">
              <w:rPr>
                <w:rFonts w:hint="eastAsia"/>
                <w:b/>
                <w:bCs/>
                <w:spacing w:val="-2"/>
                <w:position w:val="2"/>
                <w:rtl/>
                <w:lang w:bidi="ar-EG"/>
              </w:rPr>
              <w:t> </w:t>
            </w:r>
            <w:r w:rsidRPr="00707918">
              <w:rPr>
                <w:b/>
                <w:bCs/>
                <w:spacing w:val="-2"/>
                <w:position w:val="2"/>
                <w:lang w:bidi="ar-EG"/>
              </w:rPr>
              <w:t>2022</w:t>
            </w:r>
          </w:p>
        </w:tc>
      </w:tr>
    </w:tbl>
    <w:p w14:paraId="4FB281BD" w14:textId="77777777" w:rsidR="00D517B2" w:rsidRPr="00D517B2" w:rsidRDefault="00D517B2" w:rsidP="006635B2">
      <w:pPr>
        <w:spacing w:before="600"/>
        <w:rPr>
          <w:lang w:bidi="ar-SY"/>
        </w:rPr>
      </w:pPr>
      <w:r w:rsidRPr="00D517B2">
        <w:rPr>
          <w:rFonts w:hint="cs"/>
          <w:rtl/>
          <w:lang w:bidi="ar-SY"/>
        </w:rPr>
        <w:t>حضرات السادة والسيدات،</w:t>
      </w:r>
    </w:p>
    <w:p w14:paraId="0E281740" w14:textId="77777777" w:rsidR="00D517B2" w:rsidRPr="00D517B2" w:rsidRDefault="00D517B2" w:rsidP="00D517B2">
      <w:pPr>
        <w:rPr>
          <w:rtl/>
          <w:lang w:bidi="ar-EG"/>
        </w:rPr>
      </w:pPr>
      <w:r w:rsidRPr="00D517B2">
        <w:rPr>
          <w:rFonts w:hint="cs"/>
          <w:rtl/>
        </w:rPr>
        <w:t>تحية طيبة وبعد،</w:t>
      </w:r>
    </w:p>
    <w:p w14:paraId="3310BD7B" w14:textId="7CA026F4" w:rsidR="00D517B2" w:rsidRPr="00155E89" w:rsidRDefault="00B40B54" w:rsidP="00D517B2">
      <w:pPr>
        <w:rPr>
          <w:spacing w:val="-4"/>
          <w:rtl/>
          <w:lang w:bidi="ar-EG"/>
        </w:rPr>
      </w:pPr>
      <w:r w:rsidRPr="00155E89">
        <w:rPr>
          <w:spacing w:val="-4"/>
          <w:lang w:bidi="ar-SY"/>
        </w:rPr>
        <w:t>1</w:t>
      </w:r>
      <w:r w:rsidRPr="00155E89">
        <w:rPr>
          <w:spacing w:val="-4"/>
          <w:lang w:bidi="ar-SY"/>
        </w:rPr>
        <w:tab/>
      </w:r>
      <w:r w:rsidR="00BC3B6D" w:rsidRPr="00155E89">
        <w:rPr>
          <w:spacing w:val="-4"/>
          <w:rtl/>
          <w:lang w:bidi="ar-EG"/>
        </w:rPr>
        <w:t>عملاً بالاتفاق الذي توصّلت إليه لجنة الدراسات 20 بقطاع تقييس الاتصالات في اجتماعها الافتراضي (11-21 أكتوبر</w:t>
      </w:r>
      <w:r w:rsidR="00155E89">
        <w:rPr>
          <w:rFonts w:hint="cs"/>
          <w:spacing w:val="-4"/>
          <w:rtl/>
          <w:lang w:bidi="ar-EG"/>
        </w:rPr>
        <w:t> </w:t>
      </w:r>
      <w:proofErr w:type="gramStart"/>
      <w:r w:rsidR="00BC3B6D" w:rsidRPr="00155E89">
        <w:rPr>
          <w:spacing w:val="-4"/>
          <w:rtl/>
          <w:lang w:bidi="ar-EG"/>
        </w:rPr>
        <w:t>2021)،</w:t>
      </w:r>
      <w:proofErr w:type="gramEnd"/>
      <w:r w:rsidR="00BC3B6D" w:rsidRPr="00155E89">
        <w:rPr>
          <w:spacing w:val="-4"/>
          <w:rtl/>
          <w:lang w:bidi="ar-EG"/>
        </w:rPr>
        <w:t xml:space="preserve"> يسرني أن أعلن عن إنشاء </w:t>
      </w:r>
      <w:hyperlink r:id="rId10" w:history="1">
        <w:r w:rsidR="00BC3B6D" w:rsidRPr="00155E89">
          <w:rPr>
            <w:rStyle w:val="Hyperlink"/>
            <w:spacing w:val="-4"/>
            <w:rtl/>
            <w:lang w:bidi="ar-EG"/>
          </w:rPr>
          <w:t>الفريق المتخصص الجديد التابع لقطاع تقييس الاتصالات بشأن "الذكاء الاصطناعي (</w:t>
        </w:r>
        <w:r w:rsidR="00BC3B6D" w:rsidRPr="00155E89">
          <w:rPr>
            <w:rStyle w:val="Hyperlink"/>
            <w:spacing w:val="-4"/>
            <w:lang w:bidi="ar-EG"/>
          </w:rPr>
          <w:t>AI</w:t>
        </w:r>
        <w:r w:rsidR="00BC3B6D" w:rsidRPr="00155E89">
          <w:rPr>
            <w:rStyle w:val="Hyperlink"/>
            <w:spacing w:val="-4"/>
            <w:rtl/>
            <w:lang w:bidi="ar-EG"/>
          </w:rPr>
          <w:t>) وإنترنت الأشياء</w:t>
        </w:r>
        <w:r w:rsidR="00155E89">
          <w:rPr>
            <w:rStyle w:val="Hyperlink"/>
            <w:rFonts w:hint="cs"/>
            <w:spacing w:val="-4"/>
            <w:rtl/>
            <w:lang w:bidi="ar-EG"/>
          </w:rPr>
          <w:t> </w:t>
        </w:r>
        <w:r w:rsidR="00BC3B6D" w:rsidRPr="00155E89">
          <w:rPr>
            <w:rStyle w:val="Hyperlink"/>
            <w:spacing w:val="-4"/>
            <w:rtl/>
            <w:lang w:bidi="ar-EG"/>
          </w:rPr>
          <w:t>(</w:t>
        </w:r>
        <w:r w:rsidR="00BC3B6D" w:rsidRPr="00155E89">
          <w:rPr>
            <w:rStyle w:val="Hyperlink"/>
            <w:spacing w:val="-4"/>
            <w:lang w:bidi="ar-EG"/>
          </w:rPr>
          <w:t>IoT</w:t>
        </w:r>
        <w:r w:rsidR="00BC3B6D" w:rsidRPr="00155E89">
          <w:rPr>
            <w:rStyle w:val="Hyperlink"/>
            <w:spacing w:val="-4"/>
            <w:rtl/>
            <w:lang w:bidi="ar-EG"/>
          </w:rPr>
          <w:t>) من أجل الزراعة الرقمية (</w:t>
        </w:r>
        <w:r w:rsidR="00BC3B6D" w:rsidRPr="00155E89">
          <w:rPr>
            <w:rStyle w:val="Hyperlink"/>
            <w:spacing w:val="-4"/>
            <w:lang w:bidi="ar-EG"/>
          </w:rPr>
          <w:t>FG-AI4A</w:t>
        </w:r>
        <w:r w:rsidR="00BC3B6D" w:rsidRPr="00155E89">
          <w:rPr>
            <w:rStyle w:val="Hyperlink"/>
            <w:spacing w:val="-4"/>
            <w:rtl/>
            <w:lang w:bidi="ar-EG"/>
          </w:rPr>
          <w:t>)"</w:t>
        </w:r>
      </w:hyperlink>
      <w:r w:rsidR="00BC3B6D" w:rsidRPr="00155E89">
        <w:rPr>
          <w:spacing w:val="-4"/>
          <w:rtl/>
          <w:lang w:bidi="ar-EG"/>
        </w:rPr>
        <w:t>.</w:t>
      </w:r>
    </w:p>
    <w:p w14:paraId="42839A4B" w14:textId="5FFD5A6E" w:rsidR="00B40B54" w:rsidRDefault="00B40B54" w:rsidP="00B40B54">
      <w:pPr>
        <w:rPr>
          <w:rtl/>
          <w:lang w:bidi="ar-EG"/>
        </w:rPr>
      </w:pPr>
      <w:r>
        <w:rPr>
          <w:lang w:bidi="ar-SY"/>
        </w:rPr>
        <w:t>2</w:t>
      </w:r>
      <w:r>
        <w:rPr>
          <w:lang w:bidi="ar-SY"/>
        </w:rPr>
        <w:tab/>
      </w:r>
      <w:r w:rsidR="00E07D65" w:rsidRPr="00BC3B6D">
        <w:rPr>
          <w:rtl/>
          <w:lang w:bidi="ar-EG"/>
        </w:rPr>
        <w:t xml:space="preserve">وفي ظلّ الرئاسة المشتركة للدكتور رامي أحمد فتحي (مصر) والدكتور سيباستيان بوس </w:t>
      </w:r>
      <w:r w:rsidR="00D83F5E">
        <w:rPr>
          <w:rFonts w:hint="cs"/>
          <w:rtl/>
          <w:lang w:bidi="ar-EG"/>
        </w:rPr>
        <w:t>(</w:t>
      </w:r>
      <w:r w:rsidR="00D83F5E" w:rsidRPr="00BC3B6D">
        <w:rPr>
          <w:lang w:bidi="ar-EG"/>
        </w:rPr>
        <w:t>Fraunhofer HHI</w:t>
      </w:r>
      <w:r w:rsidR="00D83F5E" w:rsidRPr="00BC3B6D">
        <w:rPr>
          <w:rtl/>
          <w:lang w:bidi="ar-EG"/>
        </w:rPr>
        <w:t xml:space="preserve">، </w:t>
      </w:r>
      <w:proofErr w:type="gramStart"/>
      <w:r w:rsidR="00D83F5E" w:rsidRPr="00BC3B6D">
        <w:rPr>
          <w:rtl/>
          <w:lang w:bidi="ar-EG"/>
        </w:rPr>
        <w:t>ألمانيا</w:t>
      </w:r>
      <w:r w:rsidR="00D83F5E">
        <w:rPr>
          <w:rFonts w:hint="cs"/>
          <w:rtl/>
          <w:lang w:bidi="ar-EG"/>
        </w:rPr>
        <w:t>)</w:t>
      </w:r>
      <w:r w:rsidR="00E07D65" w:rsidRPr="00BC3B6D">
        <w:rPr>
          <w:rtl/>
          <w:lang w:bidi="ar-EG"/>
        </w:rPr>
        <w:t>،</w:t>
      </w:r>
      <w:proofErr w:type="gramEnd"/>
      <w:r w:rsidR="00E07D65" w:rsidRPr="00BC3B6D">
        <w:rPr>
          <w:rtl/>
          <w:lang w:bidi="ar-EG"/>
        </w:rPr>
        <w:t xml:space="preserve"> ينظر الفريق المتخصص في إمكانية الاستفادة من التكنولوجيات الناشئة مثل الذكاء الاصطناعي وإنترنت الأشياء لجمع البيانات ومعالجتها، مما يتيح تحسين النمذجة بالاعتماد على عدد متزايد من البيانات الزراعية والبيانات الجغرافية المكانية، وذلك للتمكّن من إجراء تدخلات فعالة متعلقة بتحسين عمليات الإنتاج الزراعي إلى المستوى الأمثل.</w:t>
      </w:r>
      <w:r w:rsidR="00E07D65" w:rsidRPr="00E07D65">
        <w:rPr>
          <w:rtl/>
        </w:rPr>
        <w:t xml:space="preserve"> </w:t>
      </w:r>
      <w:r w:rsidR="00E07D65" w:rsidRPr="00E07D65">
        <w:rPr>
          <w:rtl/>
          <w:lang w:bidi="ar-EG"/>
        </w:rPr>
        <w:t>ويضمّ أيضا</w:t>
      </w:r>
      <w:r w:rsidR="00F05D32">
        <w:rPr>
          <w:rFonts w:hint="cs"/>
          <w:rtl/>
          <w:lang w:bidi="ar-EG"/>
        </w:rPr>
        <w:t>ً</w:t>
      </w:r>
      <w:r w:rsidR="00E07D65" w:rsidRPr="00E07D65">
        <w:rPr>
          <w:rtl/>
          <w:lang w:bidi="ar-EG"/>
        </w:rPr>
        <w:t xml:space="preserve"> </w:t>
      </w:r>
      <w:r w:rsidR="0044736B">
        <w:rPr>
          <w:rFonts w:hint="cs"/>
          <w:rtl/>
          <w:lang w:bidi="ar-EG"/>
        </w:rPr>
        <w:t>القائمون على</w:t>
      </w:r>
      <w:r w:rsidR="00E07D65" w:rsidRPr="00E07D65">
        <w:rPr>
          <w:rtl/>
          <w:lang w:bidi="ar-EG"/>
        </w:rPr>
        <w:t xml:space="preserve"> إدارة الفريق المتخ</w:t>
      </w:r>
      <w:r w:rsidR="0044736B">
        <w:rPr>
          <w:rFonts w:hint="cs"/>
          <w:rtl/>
          <w:lang w:bidi="ar-EG"/>
        </w:rPr>
        <w:t xml:space="preserve">صص </w:t>
      </w:r>
      <w:r w:rsidR="00E07D65" w:rsidRPr="00E07D65">
        <w:rPr>
          <w:rtl/>
          <w:lang w:bidi="ar-EG"/>
        </w:rPr>
        <w:t xml:space="preserve">السيد </w:t>
      </w:r>
      <w:proofErr w:type="spellStart"/>
      <w:r w:rsidR="00E07D65" w:rsidRPr="00E07D65">
        <w:rPr>
          <w:rtl/>
          <w:lang w:bidi="ar-EG"/>
        </w:rPr>
        <w:t>تشونلين</w:t>
      </w:r>
      <w:proofErr w:type="spellEnd"/>
      <w:r w:rsidR="00E07D65" w:rsidRPr="00E07D65">
        <w:rPr>
          <w:rtl/>
          <w:lang w:bidi="ar-EG"/>
        </w:rPr>
        <w:t xml:space="preserve"> بانغ (تحالف تطبيقات الصناعة </w:t>
      </w:r>
      <w:proofErr w:type="spellStart"/>
      <w:r w:rsidR="00E07D65" w:rsidRPr="00E07D65">
        <w:rPr>
          <w:rtl/>
          <w:lang w:bidi="ar-EG"/>
        </w:rPr>
        <w:t>التليماتية</w:t>
      </w:r>
      <w:proofErr w:type="spellEnd"/>
      <w:r w:rsidR="00E07D65" w:rsidRPr="00E07D65">
        <w:rPr>
          <w:rtl/>
          <w:lang w:bidi="ar-EG"/>
        </w:rPr>
        <w:t xml:space="preserve"> (</w:t>
      </w:r>
      <w:r w:rsidR="00E07D65" w:rsidRPr="00E07D65">
        <w:rPr>
          <w:lang w:bidi="ar-EG"/>
        </w:rPr>
        <w:t>TIAA</w:t>
      </w:r>
      <w:r w:rsidR="00E07D65" w:rsidRPr="00E07D65">
        <w:rPr>
          <w:rtl/>
          <w:lang w:bidi="ar-EG"/>
        </w:rPr>
        <w:t xml:space="preserve">)، الصين)، والسيد </w:t>
      </w:r>
      <w:proofErr w:type="spellStart"/>
      <w:r w:rsidR="00E07D65" w:rsidRPr="00E07D65">
        <w:rPr>
          <w:rtl/>
          <w:lang w:bidi="ar-EG"/>
        </w:rPr>
        <w:t>تشونغشين</w:t>
      </w:r>
      <w:proofErr w:type="spellEnd"/>
      <w:r w:rsidR="00E07D65" w:rsidRPr="00E07D65">
        <w:rPr>
          <w:rtl/>
          <w:lang w:bidi="ar-EG"/>
        </w:rPr>
        <w:t xml:space="preserve"> تشين (منظمة الأغذية والزراعة للأمم المتحدة - الفاو)، والدكتور </w:t>
      </w:r>
      <w:proofErr w:type="spellStart"/>
      <w:r w:rsidR="00E07D65" w:rsidRPr="00E07D65">
        <w:rPr>
          <w:rtl/>
          <w:lang w:bidi="ar-EG"/>
        </w:rPr>
        <w:t>غيو</w:t>
      </w:r>
      <w:proofErr w:type="spellEnd"/>
      <w:r w:rsidR="00E07D65" w:rsidRPr="00E07D65">
        <w:rPr>
          <w:rtl/>
          <w:lang w:bidi="ar-EG"/>
        </w:rPr>
        <w:t xml:space="preserve"> ميونغ لي (جمهورية كوريا)، والسيد باولو جيما (شركة </w:t>
      </w:r>
      <w:r w:rsidR="00E07D65" w:rsidRPr="00E07D65">
        <w:rPr>
          <w:lang w:bidi="ar-EG"/>
        </w:rPr>
        <w:t>Huawei</w:t>
      </w:r>
      <w:r w:rsidR="00657020">
        <w:rPr>
          <w:lang w:bidi="ar-EG"/>
        </w:rPr>
        <w:t> </w:t>
      </w:r>
      <w:r w:rsidR="00E07D65" w:rsidRPr="00E07D65">
        <w:rPr>
          <w:lang w:bidi="ar-EG"/>
        </w:rPr>
        <w:t>Technologies</w:t>
      </w:r>
      <w:r w:rsidR="00E07D65" w:rsidRPr="00E07D65">
        <w:rPr>
          <w:rtl/>
          <w:lang w:bidi="ar-EG"/>
        </w:rPr>
        <w:t xml:space="preserve"> المحدودة) بوصفهم نوابا</w:t>
      </w:r>
      <w:r w:rsidR="00F05D32">
        <w:rPr>
          <w:rFonts w:hint="cs"/>
          <w:rtl/>
          <w:lang w:bidi="ar-EG"/>
        </w:rPr>
        <w:t>ً</w:t>
      </w:r>
      <w:r w:rsidR="00E07D65" w:rsidRPr="00E07D65">
        <w:rPr>
          <w:rtl/>
          <w:lang w:bidi="ar-EG"/>
        </w:rPr>
        <w:t xml:space="preserve"> للرئيسين.</w:t>
      </w:r>
      <w:r w:rsidR="00E07D65">
        <w:rPr>
          <w:rFonts w:hint="cs"/>
          <w:rtl/>
          <w:lang w:bidi="ar-EG"/>
        </w:rPr>
        <w:t xml:space="preserve"> </w:t>
      </w:r>
      <w:r w:rsidR="00E07D65" w:rsidRPr="00E07D65">
        <w:rPr>
          <w:rtl/>
          <w:lang w:bidi="ar-EG"/>
        </w:rPr>
        <w:t>وستُجرى أنشطة الفريق المتخصص هذا بالتعاون الوثيق مع منظمة الأغذية والزراعة للأمم المتحدة.</w:t>
      </w:r>
    </w:p>
    <w:p w14:paraId="4DC317B2" w14:textId="3E3DC208" w:rsidR="00B40B54" w:rsidRDefault="00B40B54" w:rsidP="00B40B54">
      <w:pPr>
        <w:rPr>
          <w:rtl/>
          <w:lang w:bidi="ar-EG"/>
        </w:rPr>
      </w:pPr>
      <w:r>
        <w:rPr>
          <w:lang w:bidi="ar-SY"/>
        </w:rPr>
        <w:t>3</w:t>
      </w:r>
      <w:r>
        <w:rPr>
          <w:lang w:bidi="ar-SY"/>
        </w:rPr>
        <w:tab/>
      </w:r>
      <w:r w:rsidR="00F24D43" w:rsidRPr="00F24D43">
        <w:rPr>
          <w:rtl/>
          <w:lang w:bidi="ar-EG"/>
        </w:rPr>
        <w:t xml:space="preserve">إن المشاركة في الفريق المتخصص مجانية ومفتوحة للخبراء والمنظمات الفردية من جميع القطاعات والتخصصات ذات الصلة، بما فيها على سبيل المثال لا الحصر الذكاء الاصطناعي/التعلم الآلي </w:t>
      </w:r>
      <w:r w:rsidR="00D83F5E">
        <w:rPr>
          <w:lang w:bidi="ar-EG"/>
        </w:rPr>
        <w:t>(</w:t>
      </w:r>
      <w:r w:rsidR="00D83F5E" w:rsidRPr="00F24D43">
        <w:rPr>
          <w:lang w:bidi="ar-EG"/>
        </w:rPr>
        <w:t>AI/</w:t>
      </w:r>
      <w:proofErr w:type="gramStart"/>
      <w:r w:rsidR="00D83F5E" w:rsidRPr="00F24D43">
        <w:rPr>
          <w:lang w:bidi="ar-EG"/>
        </w:rPr>
        <w:t>ML</w:t>
      </w:r>
      <w:r w:rsidR="00D83F5E">
        <w:rPr>
          <w:lang w:bidi="ar-EG"/>
        </w:rPr>
        <w:t>)</w:t>
      </w:r>
      <w:r w:rsidR="00F24D43" w:rsidRPr="00F24D43">
        <w:rPr>
          <w:rtl/>
          <w:lang w:bidi="ar-EG"/>
        </w:rPr>
        <w:t>،</w:t>
      </w:r>
      <w:proofErr w:type="gramEnd"/>
      <w:r w:rsidR="00F24D43" w:rsidRPr="00F24D43">
        <w:rPr>
          <w:rtl/>
          <w:lang w:bidi="ar-EG"/>
        </w:rPr>
        <w:t xml:space="preserve"> وإنترنت الأشياء (</w:t>
      </w:r>
      <w:r w:rsidR="00F24D43" w:rsidRPr="00F24D43">
        <w:rPr>
          <w:lang w:bidi="ar-EG"/>
        </w:rPr>
        <w:t>IoT</w:t>
      </w:r>
      <w:r w:rsidR="00F24D43" w:rsidRPr="00F24D43">
        <w:rPr>
          <w:rtl/>
          <w:lang w:bidi="ar-EG"/>
        </w:rPr>
        <w:t>)، والعلوم الزراعية، وغيرها من المجالات ذات الصلة بالزراعة الرقمية.</w:t>
      </w:r>
      <w:r w:rsidR="00F24D43" w:rsidRPr="00F24D43">
        <w:rPr>
          <w:rtl/>
        </w:rPr>
        <w:t xml:space="preserve"> </w:t>
      </w:r>
      <w:r w:rsidR="00F24D43" w:rsidRPr="00F24D43">
        <w:rPr>
          <w:rtl/>
          <w:lang w:bidi="ar-EG"/>
        </w:rPr>
        <w:t>وجميع المهتمين بمتابعة هذه الأعمال أو المشاركة فيها مدعوّون إلى الانضمام إلى القائمة البريدية التي خصصها الفريق المتخصص لذلك؛</w:t>
      </w:r>
      <w:r w:rsidR="00F24D43">
        <w:rPr>
          <w:rFonts w:hint="cs"/>
          <w:rtl/>
          <w:lang w:bidi="ar-EG"/>
        </w:rPr>
        <w:t xml:space="preserve"> </w:t>
      </w:r>
      <w:r w:rsidR="00F24D43" w:rsidRPr="00F24D43">
        <w:rPr>
          <w:rtl/>
          <w:lang w:bidi="ar-EG"/>
        </w:rPr>
        <w:t>ويمكن الاطلاع على تفاصيل كيفية الانضمام إليها في</w:t>
      </w:r>
      <w:r w:rsidR="00CA08BF">
        <w:rPr>
          <w:rFonts w:hint="cs"/>
          <w:rtl/>
          <w:lang w:bidi="ar-EG"/>
        </w:rPr>
        <w:t> </w:t>
      </w:r>
      <w:r w:rsidR="00F24D43" w:rsidRPr="00F24D43">
        <w:rPr>
          <w:rtl/>
          <w:lang w:bidi="ar-EG"/>
        </w:rPr>
        <w:t>الصفحة الإلكترونية التالية:</w:t>
      </w:r>
      <w:r w:rsidR="00F24D43">
        <w:rPr>
          <w:rFonts w:hint="cs"/>
          <w:rtl/>
          <w:lang w:bidi="ar-EG"/>
        </w:rPr>
        <w:t xml:space="preserve"> </w:t>
      </w:r>
      <w:hyperlink r:id="rId11" w:history="1">
        <w:r w:rsidR="00657020" w:rsidRPr="00043834">
          <w:rPr>
            <w:rStyle w:val="Hyperlink"/>
            <w:rFonts w:cs="Calibri"/>
          </w:rPr>
          <w:t>https://www.itu.int/en/ITU-T/focusgroups/ai4a/Pages/quicksteps.aspx</w:t>
        </w:r>
      </w:hyperlink>
      <w:r w:rsidR="000B36A4">
        <w:rPr>
          <w:rFonts w:hint="cs"/>
          <w:rtl/>
          <w:lang w:bidi="ar-EG"/>
        </w:rPr>
        <w:t>.</w:t>
      </w:r>
    </w:p>
    <w:p w14:paraId="5070E972" w14:textId="6F2B3549" w:rsidR="00B40B54" w:rsidRDefault="00B40B54" w:rsidP="00A57DA5">
      <w:pPr>
        <w:rPr>
          <w:rtl/>
          <w:lang w:bidi="ar-EG"/>
        </w:rPr>
      </w:pPr>
      <w:r>
        <w:rPr>
          <w:lang w:bidi="ar-SY"/>
        </w:rPr>
        <w:t>4</w:t>
      </w:r>
      <w:r>
        <w:rPr>
          <w:lang w:bidi="ar-SY"/>
        </w:rPr>
        <w:tab/>
      </w:r>
      <w:r w:rsidR="00A57DA5" w:rsidRPr="00A57DA5">
        <w:rPr>
          <w:rFonts w:hint="cs"/>
          <w:rtl/>
          <w:lang w:bidi="ar-EG"/>
        </w:rPr>
        <w:t>وسيعمل الفريق المتخصص بموجب الإجراءات المنصوص عليها في</w:t>
      </w:r>
      <w:r w:rsidR="00A57DA5" w:rsidRPr="00A57DA5">
        <w:rPr>
          <w:rFonts w:hint="eastAsia"/>
          <w:rtl/>
          <w:lang w:bidi="ar-EG"/>
        </w:rPr>
        <w:t> </w:t>
      </w:r>
      <w:hyperlink r:id="rId12" w:history="1">
        <w:r w:rsidR="00A57DA5" w:rsidRPr="00A57DA5">
          <w:rPr>
            <w:rStyle w:val="Hyperlink"/>
            <w:rFonts w:hint="cs"/>
            <w:rtl/>
            <w:lang w:bidi="ar-EG"/>
          </w:rPr>
          <w:t>التوصية</w:t>
        </w:r>
        <w:r w:rsidR="00A57DA5" w:rsidRPr="00A57DA5">
          <w:rPr>
            <w:rStyle w:val="Hyperlink"/>
            <w:rFonts w:hint="eastAsia"/>
            <w:rtl/>
            <w:lang w:bidi="ar-EG"/>
          </w:rPr>
          <w:t> </w:t>
        </w:r>
        <w:r w:rsidR="00A57DA5" w:rsidRPr="00A57DA5">
          <w:rPr>
            <w:rStyle w:val="Hyperlink"/>
            <w:lang w:bidi="ar-EG"/>
          </w:rPr>
          <w:t>ITU</w:t>
        </w:r>
        <w:r w:rsidR="00A57DA5" w:rsidRPr="00A57DA5">
          <w:rPr>
            <w:rStyle w:val="Hyperlink"/>
            <w:lang w:bidi="ar-EG"/>
          </w:rPr>
          <w:noBreakHyphen/>
          <w:t>T A.7</w:t>
        </w:r>
      </w:hyperlink>
      <w:r w:rsidR="00A57DA5" w:rsidRPr="00A57DA5">
        <w:rPr>
          <w:rFonts w:hint="cs"/>
          <w:rtl/>
          <w:lang w:bidi="ar-EG"/>
        </w:rPr>
        <w:t xml:space="preserve"> وضمن الاختصاصات المتفق عليها الواردة في </w:t>
      </w:r>
      <w:r w:rsidR="00A57DA5" w:rsidRPr="00A57DA5">
        <w:rPr>
          <w:rFonts w:hint="cs"/>
          <w:b/>
          <w:bCs/>
          <w:rtl/>
          <w:lang w:bidi="ar-EG"/>
        </w:rPr>
        <w:t xml:space="preserve">الملحق </w:t>
      </w:r>
      <w:r w:rsidR="00A57DA5" w:rsidRPr="00A57DA5">
        <w:rPr>
          <w:b/>
          <w:bCs/>
          <w:lang w:bidi="ar-EG"/>
        </w:rPr>
        <w:t>1</w:t>
      </w:r>
      <w:r w:rsidR="00A57DA5" w:rsidRPr="00A57DA5">
        <w:rPr>
          <w:rFonts w:hint="cs"/>
          <w:rtl/>
          <w:lang w:bidi="ar-EG"/>
        </w:rPr>
        <w:t>. وتحدَّد مدة ولاي</w:t>
      </w:r>
      <w:r w:rsidR="000B36A4">
        <w:rPr>
          <w:rFonts w:hint="cs"/>
          <w:rtl/>
          <w:lang w:bidi="ar-EG"/>
        </w:rPr>
        <w:t>ة الفريق المتخصص</w:t>
      </w:r>
      <w:r w:rsidR="00A57DA5" w:rsidRPr="00A57DA5">
        <w:rPr>
          <w:rFonts w:hint="cs"/>
          <w:rtl/>
          <w:lang w:bidi="ar-EG"/>
        </w:rPr>
        <w:t xml:space="preserve"> بعام واحد اعتباراً من اجتماعه الأول</w:t>
      </w:r>
      <w:r w:rsidR="000B36A4">
        <w:rPr>
          <w:rFonts w:hint="cs"/>
          <w:rtl/>
          <w:lang w:bidi="ar-EG"/>
        </w:rPr>
        <w:t>.</w:t>
      </w:r>
    </w:p>
    <w:p w14:paraId="34DC9058" w14:textId="34653EB8" w:rsidR="001F20E6" w:rsidRPr="00CA08BF" w:rsidRDefault="00A57DA5" w:rsidP="001F20E6">
      <w:pPr>
        <w:rPr>
          <w:spacing w:val="-2"/>
          <w:rtl/>
        </w:rPr>
      </w:pPr>
      <w:r w:rsidRPr="00CA08BF">
        <w:rPr>
          <w:spacing w:val="-2"/>
          <w:lang w:bidi="ar-SY"/>
        </w:rPr>
        <w:lastRenderedPageBreak/>
        <w:t>5</w:t>
      </w:r>
      <w:r w:rsidRPr="00CA08BF">
        <w:rPr>
          <w:spacing w:val="-2"/>
          <w:lang w:bidi="ar-SY"/>
        </w:rPr>
        <w:tab/>
      </w:r>
      <w:r w:rsidR="001F20E6" w:rsidRPr="00CA08BF">
        <w:rPr>
          <w:rFonts w:hint="cs"/>
          <w:spacing w:val="-2"/>
          <w:rtl/>
          <w:lang w:bidi="ar-EG"/>
        </w:rPr>
        <w:t xml:space="preserve">وسيعقد الفريق المتخصص اجتماعه الأول بنسق افتراضي في الفترة الممتدة من </w:t>
      </w:r>
      <w:r w:rsidR="001F20E6" w:rsidRPr="00CA08BF">
        <w:rPr>
          <w:spacing w:val="-2"/>
          <w:lang w:val="en-GB" w:bidi="ar-EG"/>
        </w:rPr>
        <w:t>30</w:t>
      </w:r>
      <w:r w:rsidR="001F20E6" w:rsidRPr="00CA08BF">
        <w:rPr>
          <w:rFonts w:hint="cs"/>
          <w:spacing w:val="-2"/>
          <w:rtl/>
          <w:lang w:bidi="ar-EG"/>
        </w:rPr>
        <w:t xml:space="preserve"> </w:t>
      </w:r>
      <w:r w:rsidR="001F20E6" w:rsidRPr="00CA08BF">
        <w:rPr>
          <w:rFonts w:hint="cs"/>
          <w:spacing w:val="-2"/>
          <w:rtl/>
        </w:rPr>
        <w:t xml:space="preserve">إلى </w:t>
      </w:r>
      <w:r w:rsidR="001F20E6" w:rsidRPr="00CA08BF">
        <w:rPr>
          <w:spacing w:val="-2"/>
          <w:lang w:val="en-GB"/>
        </w:rPr>
        <w:t>31</w:t>
      </w:r>
      <w:r w:rsidR="001F20E6" w:rsidRPr="00CA08BF">
        <w:rPr>
          <w:rFonts w:hint="cs"/>
          <w:spacing w:val="-2"/>
          <w:rtl/>
          <w:lang w:bidi="ar-EG"/>
        </w:rPr>
        <w:t xml:space="preserve"> </w:t>
      </w:r>
      <w:r w:rsidR="000B36A4" w:rsidRPr="00CA08BF">
        <w:rPr>
          <w:rFonts w:hint="cs"/>
          <w:spacing w:val="-2"/>
          <w:rtl/>
        </w:rPr>
        <w:t>مارس</w:t>
      </w:r>
      <w:r w:rsidR="001F20E6" w:rsidRPr="00CA08BF">
        <w:rPr>
          <w:rFonts w:hint="cs"/>
          <w:spacing w:val="-2"/>
          <w:rtl/>
          <w:lang w:bidi="ar-EG"/>
        </w:rPr>
        <w:t xml:space="preserve"> </w:t>
      </w:r>
      <w:r w:rsidR="001F20E6" w:rsidRPr="00CA08BF">
        <w:rPr>
          <w:spacing w:val="-2"/>
          <w:lang w:val="en-GB" w:bidi="ar-EG"/>
        </w:rPr>
        <w:t>2022</w:t>
      </w:r>
      <w:r w:rsidR="000B36A4" w:rsidRPr="00CA08BF">
        <w:rPr>
          <w:rFonts w:hint="cs"/>
          <w:spacing w:val="-2"/>
          <w:rtl/>
          <w:lang w:val="en-GB" w:bidi="ar-EG"/>
        </w:rPr>
        <w:t xml:space="preserve">، </w:t>
      </w:r>
      <w:r w:rsidR="001F20E6" w:rsidRPr="00CA08BF">
        <w:rPr>
          <w:rFonts w:hint="cs"/>
          <w:spacing w:val="-2"/>
          <w:rtl/>
          <w:lang w:bidi="ar-EG"/>
        </w:rPr>
        <w:t>من</w:t>
      </w:r>
      <w:r w:rsidR="00CA08BF" w:rsidRPr="00CA08BF">
        <w:rPr>
          <w:rFonts w:hint="eastAsia"/>
          <w:spacing w:val="-2"/>
          <w:rtl/>
          <w:lang w:bidi="ar-EG"/>
        </w:rPr>
        <w:t> </w:t>
      </w:r>
      <w:r w:rsidR="001F20E6" w:rsidRPr="00CA08BF">
        <w:rPr>
          <w:rFonts w:hint="cs"/>
          <w:spacing w:val="-2"/>
          <w:rtl/>
          <w:lang w:bidi="ar-EG"/>
        </w:rPr>
        <w:t xml:space="preserve">الساعة </w:t>
      </w:r>
      <w:r w:rsidR="001F20E6" w:rsidRPr="00CA08BF">
        <w:rPr>
          <w:spacing w:val="-2"/>
          <w:lang w:val="en-GB" w:bidi="ar-EG"/>
        </w:rPr>
        <w:t>1</w:t>
      </w:r>
      <w:r w:rsidR="00E06292" w:rsidRPr="00CA08BF">
        <w:rPr>
          <w:spacing w:val="-2"/>
          <w:lang w:val="en-GB" w:bidi="ar-EG"/>
        </w:rPr>
        <w:t>3</w:t>
      </w:r>
      <w:r w:rsidR="001F20E6" w:rsidRPr="00CA08BF">
        <w:rPr>
          <w:spacing w:val="-2"/>
          <w:lang w:val="en-GB" w:bidi="ar-EG"/>
        </w:rPr>
        <w:t>:00</w:t>
      </w:r>
      <w:r w:rsidR="001F20E6" w:rsidRPr="00CA08BF">
        <w:rPr>
          <w:rFonts w:hint="cs"/>
          <w:spacing w:val="-2"/>
          <w:rtl/>
          <w:lang w:bidi="ar-EG"/>
        </w:rPr>
        <w:t xml:space="preserve"> </w:t>
      </w:r>
      <w:r w:rsidR="001F20E6" w:rsidRPr="00CA08BF">
        <w:rPr>
          <w:rFonts w:hint="cs"/>
          <w:spacing w:val="-2"/>
          <w:rtl/>
        </w:rPr>
        <w:t xml:space="preserve">إلى الساعة </w:t>
      </w:r>
      <w:r w:rsidR="001F20E6" w:rsidRPr="00CA08BF">
        <w:rPr>
          <w:spacing w:val="-2"/>
          <w:lang w:val="en-GB"/>
        </w:rPr>
        <w:t>1</w:t>
      </w:r>
      <w:r w:rsidR="00E06292" w:rsidRPr="00CA08BF">
        <w:rPr>
          <w:spacing w:val="-2"/>
          <w:lang w:val="en-GB"/>
        </w:rPr>
        <w:t>6</w:t>
      </w:r>
      <w:r w:rsidR="001F20E6" w:rsidRPr="00CA08BF">
        <w:rPr>
          <w:spacing w:val="-2"/>
          <w:lang w:val="en-GB"/>
        </w:rPr>
        <w:t>:00</w:t>
      </w:r>
      <w:r w:rsidR="001F20E6" w:rsidRPr="00CA08BF">
        <w:rPr>
          <w:rFonts w:hint="cs"/>
          <w:spacing w:val="-2"/>
          <w:rtl/>
          <w:lang w:bidi="ar-EG"/>
        </w:rPr>
        <w:t xml:space="preserve"> </w:t>
      </w:r>
      <w:r w:rsidR="001F20E6" w:rsidRPr="00CA08BF">
        <w:rPr>
          <w:rFonts w:hint="cs"/>
          <w:spacing w:val="-2"/>
          <w:rtl/>
        </w:rPr>
        <w:t>بتوقيت جنيف. وتشمل أهداف الاجتماع الأول ما يلي:</w:t>
      </w:r>
    </w:p>
    <w:p w14:paraId="0C9A3ED6" w14:textId="0561C27A" w:rsidR="001F20E6" w:rsidRPr="00AC7664" w:rsidRDefault="001F20E6" w:rsidP="001F20E6">
      <w:pPr>
        <w:pStyle w:val="enumlev1"/>
        <w:rPr>
          <w:rtl/>
        </w:rPr>
      </w:pPr>
      <w:r w:rsidRPr="00AC7664">
        <w:rPr>
          <w:rFonts w:hint="cs"/>
          <w:rtl/>
        </w:rPr>
        <w:t>-</w:t>
      </w:r>
      <w:r w:rsidRPr="00AC7664">
        <w:rPr>
          <w:rtl/>
        </w:rPr>
        <w:tab/>
      </w:r>
      <w:r w:rsidR="000B36A4">
        <w:rPr>
          <w:rFonts w:hint="cs"/>
          <w:rtl/>
        </w:rPr>
        <w:t xml:space="preserve">الاتفاق على خطة عمل الفريق المتخصص وهيكله </w:t>
      </w:r>
      <w:r w:rsidR="000B36A4" w:rsidRPr="0094064B">
        <w:rPr>
          <w:rFonts w:hint="cs"/>
          <w:rtl/>
        </w:rPr>
        <w:t>ومخرجاته</w:t>
      </w:r>
      <w:r w:rsidR="000B36A4">
        <w:rPr>
          <w:rFonts w:hint="cs"/>
          <w:rtl/>
        </w:rPr>
        <w:t>؛</w:t>
      </w:r>
    </w:p>
    <w:p w14:paraId="1F4EAE50" w14:textId="1D1F2C61" w:rsidR="001F20E6" w:rsidRPr="00AC7664" w:rsidRDefault="001F20E6" w:rsidP="001F20E6">
      <w:pPr>
        <w:pStyle w:val="enumlev1"/>
        <w:rPr>
          <w:rtl/>
        </w:rPr>
      </w:pPr>
      <w:r w:rsidRPr="00AC7664">
        <w:rPr>
          <w:rFonts w:hint="cs"/>
          <w:rtl/>
        </w:rPr>
        <w:t>-</w:t>
      </w:r>
      <w:r w:rsidRPr="00AC7664">
        <w:rPr>
          <w:rtl/>
        </w:rPr>
        <w:tab/>
      </w:r>
      <w:r w:rsidR="000B36A4">
        <w:rPr>
          <w:rFonts w:hint="cs"/>
          <w:rtl/>
        </w:rPr>
        <w:t>الاتفاق على أساليب عمل الفريق المتخصص على أساس التوصية</w:t>
      </w:r>
      <w:r w:rsidR="00CA08BF">
        <w:rPr>
          <w:rFonts w:hint="cs"/>
          <w:rtl/>
        </w:rPr>
        <w:t xml:space="preserve"> </w:t>
      </w:r>
      <w:r w:rsidR="000B36A4" w:rsidRPr="00E16714">
        <w:rPr>
          <w:rFonts w:cs="Calibri"/>
        </w:rPr>
        <w:t>ITU-T A.7</w:t>
      </w:r>
      <w:r w:rsidR="000B36A4">
        <w:rPr>
          <w:rFonts w:hint="cs"/>
          <w:rtl/>
        </w:rPr>
        <w:t>؛</w:t>
      </w:r>
    </w:p>
    <w:p w14:paraId="2881E664" w14:textId="04B9C6DA" w:rsidR="001F20E6" w:rsidRPr="00AC7664" w:rsidRDefault="001F20E6" w:rsidP="001F20E6">
      <w:pPr>
        <w:pStyle w:val="enumlev1"/>
        <w:rPr>
          <w:rtl/>
        </w:rPr>
      </w:pPr>
      <w:r w:rsidRPr="00AC7664">
        <w:rPr>
          <w:rFonts w:hint="cs"/>
          <w:rtl/>
        </w:rPr>
        <w:t>-</w:t>
      </w:r>
      <w:r w:rsidRPr="00AC7664">
        <w:rPr>
          <w:rtl/>
        </w:rPr>
        <w:tab/>
      </w:r>
      <w:r w:rsidR="000B36A4" w:rsidRPr="000B36A4">
        <w:rPr>
          <w:rtl/>
        </w:rPr>
        <w:t>الاتفاق على جدول زمني لنواتج الفريق المتخصص؛</w:t>
      </w:r>
    </w:p>
    <w:p w14:paraId="1A704E11" w14:textId="2DC20612" w:rsidR="001F20E6" w:rsidRPr="00AC7664" w:rsidRDefault="001F20E6" w:rsidP="00570B1F">
      <w:pPr>
        <w:pStyle w:val="enumlev1"/>
        <w:rPr>
          <w:rtl/>
        </w:rPr>
      </w:pPr>
      <w:r w:rsidRPr="00AC7664">
        <w:rPr>
          <w:rFonts w:hint="cs"/>
          <w:rtl/>
        </w:rPr>
        <w:t>-</w:t>
      </w:r>
      <w:r w:rsidRPr="00AC7664">
        <w:rPr>
          <w:rtl/>
        </w:rPr>
        <w:tab/>
      </w:r>
      <w:r w:rsidR="00570B1F" w:rsidRPr="00570B1F">
        <w:rPr>
          <w:rFonts w:hint="cs"/>
          <w:rtl/>
          <w:lang w:bidi="ar-SA"/>
        </w:rPr>
        <w:t xml:space="preserve">الاتفاق على </w:t>
      </w:r>
      <w:r w:rsidR="000B36A4">
        <w:rPr>
          <w:rFonts w:hint="cs"/>
          <w:rtl/>
          <w:lang w:bidi="ar-SA"/>
        </w:rPr>
        <w:t>مواعيد</w:t>
      </w:r>
      <w:r w:rsidR="00570B1F" w:rsidRPr="00570B1F">
        <w:rPr>
          <w:rFonts w:hint="cs"/>
          <w:rtl/>
          <w:lang w:bidi="ar-SA"/>
        </w:rPr>
        <w:t xml:space="preserve"> اجتماعات الفريق المتخصص المقبلة، بما </w:t>
      </w:r>
      <w:r w:rsidR="000B36A4">
        <w:rPr>
          <w:rFonts w:hint="cs"/>
          <w:rtl/>
          <w:lang w:bidi="ar-SA"/>
        </w:rPr>
        <w:t>في ذلك</w:t>
      </w:r>
      <w:r w:rsidR="00570B1F" w:rsidRPr="00570B1F">
        <w:rPr>
          <w:rFonts w:hint="cs"/>
          <w:rtl/>
          <w:lang w:bidi="ar-SA"/>
        </w:rPr>
        <w:t xml:space="preserve"> </w:t>
      </w:r>
      <w:r w:rsidR="00D6071B">
        <w:rPr>
          <w:rFonts w:hint="cs"/>
          <w:rtl/>
          <w:lang w:bidi="ar-SA"/>
        </w:rPr>
        <w:t>وتيرة</w:t>
      </w:r>
      <w:r w:rsidR="00570B1F" w:rsidRPr="00570B1F">
        <w:rPr>
          <w:rFonts w:hint="cs"/>
          <w:rtl/>
          <w:lang w:bidi="ar-SA"/>
        </w:rPr>
        <w:t xml:space="preserve"> الاجتماعات</w:t>
      </w:r>
      <w:r w:rsidRPr="00AC7664">
        <w:rPr>
          <w:rFonts w:hint="cs"/>
          <w:rtl/>
        </w:rPr>
        <w:t>؛</w:t>
      </w:r>
    </w:p>
    <w:p w14:paraId="616F9D71" w14:textId="43BFCA59" w:rsidR="001F20E6" w:rsidRPr="00D6071B" w:rsidRDefault="001F20E6" w:rsidP="000B36A4">
      <w:pPr>
        <w:pStyle w:val="enumlev1"/>
        <w:tabs>
          <w:tab w:val="left" w:pos="7408"/>
        </w:tabs>
        <w:rPr>
          <w:rtl/>
        </w:rPr>
      </w:pPr>
      <w:r w:rsidRPr="00AC7664">
        <w:rPr>
          <w:rFonts w:hint="cs"/>
          <w:rtl/>
        </w:rPr>
        <w:t>-</w:t>
      </w:r>
      <w:r w:rsidRPr="00AC7664">
        <w:rPr>
          <w:rtl/>
        </w:rPr>
        <w:tab/>
      </w:r>
      <w:r w:rsidR="000B36A4" w:rsidRPr="000B36A4">
        <w:rPr>
          <w:rtl/>
        </w:rPr>
        <w:t xml:space="preserve">مناقشة وتقديم مساهمات </w:t>
      </w:r>
      <w:r w:rsidR="000B36A4" w:rsidRPr="00D6071B">
        <w:rPr>
          <w:rtl/>
        </w:rPr>
        <w:t>مكتوبة تشمل حالات الاستعمال الواردة</w:t>
      </w:r>
      <w:r w:rsidR="000B36A4" w:rsidRPr="00D6071B">
        <w:rPr>
          <w:rFonts w:hint="cs"/>
          <w:rtl/>
        </w:rPr>
        <w:t>؛</w:t>
      </w:r>
    </w:p>
    <w:p w14:paraId="11F7EBE5" w14:textId="0404E534" w:rsidR="001F20E6" w:rsidRPr="00AC7664" w:rsidRDefault="001F20E6" w:rsidP="00570B1F">
      <w:pPr>
        <w:pStyle w:val="enumlev1"/>
        <w:rPr>
          <w:rtl/>
          <w:lang w:bidi="ar-EG"/>
        </w:rPr>
      </w:pPr>
      <w:r w:rsidRPr="00D6071B">
        <w:rPr>
          <w:rFonts w:hint="cs"/>
          <w:rtl/>
        </w:rPr>
        <w:t>-</w:t>
      </w:r>
      <w:r w:rsidRPr="00D6071B">
        <w:rPr>
          <w:rtl/>
        </w:rPr>
        <w:tab/>
      </w:r>
      <w:r w:rsidR="00570B1F" w:rsidRPr="00D6071B">
        <w:rPr>
          <w:rFonts w:hint="cs"/>
          <w:rtl/>
          <w:lang w:bidi="ar-SA"/>
        </w:rPr>
        <w:t xml:space="preserve">تعيين </w:t>
      </w:r>
      <w:r w:rsidR="00AE249E" w:rsidRPr="00D6071B">
        <w:rPr>
          <w:rFonts w:hint="cs"/>
          <w:rtl/>
          <w:lang w:bidi="ar-SA"/>
        </w:rPr>
        <w:t>القائمين على</w:t>
      </w:r>
      <w:r w:rsidR="000B36A4" w:rsidRPr="00D6071B">
        <w:rPr>
          <w:rFonts w:hint="cs"/>
          <w:rtl/>
          <w:lang w:bidi="ar-SA"/>
        </w:rPr>
        <w:t xml:space="preserve"> إدارة</w:t>
      </w:r>
      <w:r w:rsidR="00570B1F" w:rsidRPr="00D6071B">
        <w:rPr>
          <w:rFonts w:hint="cs"/>
          <w:rtl/>
          <w:lang w:bidi="ar-SA"/>
        </w:rPr>
        <w:t xml:space="preserve"> الفريق</w:t>
      </w:r>
      <w:r w:rsidR="00570B1F" w:rsidRPr="00570B1F">
        <w:rPr>
          <w:rFonts w:hint="cs"/>
          <w:rtl/>
          <w:lang w:bidi="ar-SA"/>
        </w:rPr>
        <w:t xml:space="preserve"> المتخصص، بم</w:t>
      </w:r>
      <w:r w:rsidR="00AE249E">
        <w:rPr>
          <w:rFonts w:hint="cs"/>
          <w:rtl/>
          <w:lang w:bidi="ar-SA"/>
        </w:rPr>
        <w:t>ن فيهم</w:t>
      </w:r>
      <w:r w:rsidR="00570B1F" w:rsidRPr="00570B1F">
        <w:rPr>
          <w:rFonts w:hint="cs"/>
          <w:rtl/>
          <w:lang w:bidi="ar-SA"/>
        </w:rPr>
        <w:t xml:space="preserve"> نواب الرئيس</w:t>
      </w:r>
      <w:r w:rsidR="00AE249E">
        <w:rPr>
          <w:rFonts w:hint="cs"/>
          <w:rtl/>
          <w:lang w:bidi="ar-SA"/>
        </w:rPr>
        <w:t>ين.</w:t>
      </w:r>
    </w:p>
    <w:p w14:paraId="661B89D9" w14:textId="0B4DC255" w:rsidR="00570B1F" w:rsidRPr="00AB1945" w:rsidRDefault="00F438AD" w:rsidP="00A57DA5">
      <w:pPr>
        <w:rPr>
          <w:spacing w:val="-2"/>
          <w:rtl/>
          <w:lang w:bidi="ar-SY"/>
        </w:rPr>
      </w:pPr>
      <w:r w:rsidRPr="00AB1945">
        <w:rPr>
          <w:spacing w:val="-2"/>
          <w:rtl/>
          <w:lang w:bidi="ar-SY"/>
        </w:rPr>
        <w:t>وستُعقد قبل الاجتماع الأول للفريق المتخصص حلقة دراسية إلكترونية بشأن "</w:t>
      </w:r>
      <w:r w:rsidRPr="00AB1945">
        <w:rPr>
          <w:b/>
          <w:bCs/>
          <w:i/>
          <w:iCs/>
          <w:spacing w:val="-2"/>
          <w:rtl/>
          <w:lang w:bidi="ar-SY"/>
        </w:rPr>
        <w:t>تسريع وتيرة التحول الرقمي الزراعي بفضل الذكاء الاصطناعي وإنترنت الأشياء</w:t>
      </w:r>
      <w:r w:rsidRPr="00AB1945">
        <w:rPr>
          <w:spacing w:val="-2"/>
          <w:rtl/>
          <w:lang w:bidi="ar-SY"/>
        </w:rPr>
        <w:t>" يوم 29 مارس</w:t>
      </w:r>
      <w:r w:rsidR="00D6071B" w:rsidRPr="00AB1945">
        <w:rPr>
          <w:rFonts w:hint="cs"/>
          <w:spacing w:val="-2"/>
          <w:rtl/>
          <w:lang w:bidi="ar-SY"/>
        </w:rPr>
        <w:t xml:space="preserve"> 2022</w:t>
      </w:r>
      <w:r w:rsidRPr="00AB1945">
        <w:rPr>
          <w:spacing w:val="-2"/>
          <w:rtl/>
          <w:lang w:bidi="ar-SY"/>
        </w:rPr>
        <w:t xml:space="preserve"> تنظَّم في إطار </w:t>
      </w:r>
      <w:hyperlink r:id="rId13" w:history="1">
        <w:r w:rsidRPr="00AB1945">
          <w:rPr>
            <w:rStyle w:val="Hyperlink"/>
            <w:spacing w:val="-2"/>
            <w:rtl/>
            <w:lang w:bidi="ar-SY"/>
          </w:rPr>
          <w:t>سلسلة حلقات دراسية إلكترونية بشأن "التحول الرقمي للمدن والمجتمعات"</w:t>
        </w:r>
      </w:hyperlink>
      <w:r w:rsidRPr="00AB1945">
        <w:rPr>
          <w:spacing w:val="-2"/>
          <w:rtl/>
          <w:lang w:bidi="ar-SY"/>
        </w:rPr>
        <w:t>.</w:t>
      </w:r>
    </w:p>
    <w:p w14:paraId="57C52DA4" w14:textId="0093621D" w:rsidR="00570B1F" w:rsidRPr="008C6472" w:rsidRDefault="00570B1F" w:rsidP="00C4093A">
      <w:pPr>
        <w:rPr>
          <w:b/>
          <w:bCs/>
          <w:rtl/>
          <w:lang w:bidi="ar-EG"/>
        </w:rPr>
      </w:pPr>
      <w:r>
        <w:rPr>
          <w:lang w:bidi="ar-SY"/>
        </w:rPr>
        <w:t>6</w:t>
      </w:r>
      <w:r>
        <w:rPr>
          <w:lang w:bidi="ar-SY"/>
        </w:rPr>
        <w:tab/>
      </w:r>
      <w:r w:rsidR="00C4093A" w:rsidRPr="00C4093A">
        <w:rPr>
          <w:rFonts w:hint="cs"/>
          <w:rtl/>
          <w:lang w:bidi="ar-EG"/>
        </w:rPr>
        <w:t xml:space="preserve">وتشكل المساهمات الخطية عاملاً أساسياً في </w:t>
      </w:r>
      <w:r w:rsidR="00B7362F">
        <w:rPr>
          <w:rFonts w:hint="cs"/>
          <w:rtl/>
          <w:lang w:bidi="ar-LB"/>
        </w:rPr>
        <w:t xml:space="preserve">إمكانية </w:t>
      </w:r>
      <w:r w:rsidR="00C4093A" w:rsidRPr="00C4093A">
        <w:rPr>
          <w:rFonts w:hint="cs"/>
          <w:rtl/>
          <w:lang w:bidi="ar-EG"/>
        </w:rPr>
        <w:t xml:space="preserve">نجاح الأفرقة المتخصصة، ويشجَّع بقوة على أن تقدَّم هذه المساهمات </w:t>
      </w:r>
      <w:r w:rsidR="00C4093A" w:rsidRPr="00C4093A">
        <w:rPr>
          <w:rFonts w:hint="cs"/>
          <w:rtl/>
        </w:rPr>
        <w:t>بما يتفق مع ا</w:t>
      </w:r>
      <w:r w:rsidR="00C4093A" w:rsidRPr="00C4093A">
        <w:rPr>
          <w:rtl/>
        </w:rPr>
        <w:t xml:space="preserve">لاختصاصات </w:t>
      </w:r>
      <w:r w:rsidR="00C4093A" w:rsidRPr="00C4093A">
        <w:rPr>
          <w:rFonts w:hint="cs"/>
          <w:rtl/>
        </w:rPr>
        <w:t xml:space="preserve">المبينة </w:t>
      </w:r>
      <w:r w:rsidR="00C4093A" w:rsidRPr="00C4093A">
        <w:rPr>
          <w:rtl/>
        </w:rPr>
        <w:t xml:space="preserve">في </w:t>
      </w:r>
      <w:r w:rsidR="00C4093A" w:rsidRPr="00C4093A">
        <w:rPr>
          <w:b/>
          <w:bCs/>
          <w:rtl/>
        </w:rPr>
        <w:t>الملحق 1</w:t>
      </w:r>
      <w:r w:rsidR="00C4093A" w:rsidRPr="00C4093A">
        <w:rPr>
          <w:rtl/>
        </w:rPr>
        <w:t xml:space="preserve">، </w:t>
      </w:r>
      <w:r w:rsidR="00C4093A" w:rsidRPr="00C4093A">
        <w:rPr>
          <w:rFonts w:hint="cs"/>
          <w:rtl/>
        </w:rPr>
        <w:t>وأن تعالج الأهداف الواردة أعلاه حفزاً ل</w:t>
      </w:r>
      <w:r w:rsidR="00C4093A" w:rsidRPr="00C4093A">
        <w:rPr>
          <w:rtl/>
        </w:rPr>
        <w:t>وضع خطة أولية لإعداد</w:t>
      </w:r>
      <w:r w:rsidR="00C4093A" w:rsidRPr="00C4093A">
        <w:rPr>
          <w:rFonts w:hint="cs"/>
          <w:rtl/>
        </w:rPr>
        <w:t> </w:t>
      </w:r>
      <w:r w:rsidR="000E3292">
        <w:rPr>
          <w:rFonts w:hint="cs"/>
          <w:rtl/>
          <w:lang w:bidi="ar-LB"/>
        </w:rPr>
        <w:t>المخرجات</w:t>
      </w:r>
      <w:r w:rsidR="00C4093A" w:rsidRPr="00C4093A">
        <w:rPr>
          <w:rFonts w:hint="cs"/>
          <w:rtl/>
        </w:rPr>
        <w:t>.</w:t>
      </w:r>
      <w:r w:rsidR="008C6472">
        <w:rPr>
          <w:rFonts w:hint="cs"/>
          <w:rtl/>
        </w:rPr>
        <w:t xml:space="preserve"> </w:t>
      </w:r>
      <w:r w:rsidR="008C6472" w:rsidRPr="008C6472">
        <w:rPr>
          <w:rtl/>
        </w:rPr>
        <w:t>وينبغي تقديم</w:t>
      </w:r>
      <w:r w:rsidR="008C6472">
        <w:rPr>
          <w:rFonts w:hint="cs"/>
          <w:rtl/>
        </w:rPr>
        <w:t xml:space="preserve"> المساهمات الخطية إلى </w:t>
      </w:r>
      <w:r w:rsidR="008C6472" w:rsidRPr="008C6472">
        <w:rPr>
          <w:rtl/>
        </w:rPr>
        <w:t>أمانة مكتب تقييس الاتصالات (</w:t>
      </w:r>
      <w:hyperlink r:id="rId14" w:history="1">
        <w:r w:rsidR="00AB1945" w:rsidRPr="00043834">
          <w:rPr>
            <w:rStyle w:val="Hyperlink"/>
            <w:rFonts w:cs="Calibri"/>
          </w:rPr>
          <w:t>tsbfgai4a@itu.int</w:t>
        </w:r>
      </w:hyperlink>
      <w:r w:rsidR="008C6472" w:rsidRPr="008C6472">
        <w:rPr>
          <w:rtl/>
        </w:rPr>
        <w:t xml:space="preserve">) في نسق إلكتروني باستعمال النماذج المتاحة من </w:t>
      </w:r>
      <w:hyperlink r:id="rId15" w:history="1">
        <w:r w:rsidR="008C6472" w:rsidRPr="00A86AC4">
          <w:rPr>
            <w:rStyle w:val="Hyperlink"/>
            <w:rtl/>
          </w:rPr>
          <w:t xml:space="preserve">الصفحة الرئيسية للفريق </w:t>
        </w:r>
        <w:r w:rsidR="000E3292" w:rsidRPr="00A86AC4">
          <w:rPr>
            <w:rStyle w:val="Hyperlink"/>
            <w:rFonts w:hint="cs"/>
            <w:rtl/>
          </w:rPr>
          <w:t>المتخصص</w:t>
        </w:r>
      </w:hyperlink>
      <w:r w:rsidR="008C6472">
        <w:rPr>
          <w:rFonts w:hint="cs"/>
          <w:rtl/>
        </w:rPr>
        <w:t>.</w:t>
      </w:r>
      <w:r w:rsidR="008C6472" w:rsidRPr="008C6472">
        <w:rPr>
          <w:rtl/>
        </w:rPr>
        <w:t xml:space="preserve"> </w:t>
      </w:r>
      <w:r w:rsidR="008C6472" w:rsidRPr="008C6472">
        <w:rPr>
          <w:b/>
          <w:bCs/>
          <w:rtl/>
        </w:rPr>
        <w:t xml:space="preserve">والموعد النهائي لتقديم المساهمات إلى </w:t>
      </w:r>
      <w:r w:rsidR="008C6472">
        <w:rPr>
          <w:rFonts w:hint="cs"/>
          <w:b/>
          <w:bCs/>
          <w:rtl/>
        </w:rPr>
        <w:t>ال</w:t>
      </w:r>
      <w:r w:rsidR="008C6472" w:rsidRPr="008C6472">
        <w:rPr>
          <w:b/>
          <w:bCs/>
          <w:rtl/>
        </w:rPr>
        <w:t xml:space="preserve">اجتماع الأول هو </w:t>
      </w:r>
      <w:r w:rsidR="008C6472">
        <w:rPr>
          <w:rFonts w:hint="cs"/>
          <w:b/>
          <w:bCs/>
          <w:rtl/>
        </w:rPr>
        <w:t>18</w:t>
      </w:r>
      <w:r w:rsidR="008C6472" w:rsidRPr="008C6472">
        <w:rPr>
          <w:b/>
          <w:bCs/>
          <w:rtl/>
        </w:rPr>
        <w:t xml:space="preserve"> مارس 2022.</w:t>
      </w:r>
    </w:p>
    <w:p w14:paraId="34639206" w14:textId="68302BBC" w:rsidR="00C4093A" w:rsidRDefault="00C4093A" w:rsidP="00C4093A">
      <w:pPr>
        <w:rPr>
          <w:rtl/>
          <w:lang w:bidi="ar-EG"/>
        </w:rPr>
      </w:pPr>
      <w:r>
        <w:t>7</w:t>
      </w:r>
      <w:r>
        <w:rPr>
          <w:rtl/>
          <w:lang w:bidi="ar-EG"/>
        </w:rPr>
        <w:tab/>
      </w:r>
      <w:r>
        <w:rPr>
          <w:rFonts w:hint="cs"/>
          <w:rtl/>
          <w:lang w:bidi="ar-EG"/>
        </w:rPr>
        <w:t>وسيُتاح قبل الاجتماع الاطلاع على مشروع جدول أعماله ووثائقه وغيرها من المعلومات العملية المتعلقة به، في</w:t>
      </w:r>
      <w:r>
        <w:rPr>
          <w:rFonts w:hint="eastAsia"/>
          <w:rtl/>
          <w:lang w:bidi="ar-EG"/>
        </w:rPr>
        <w:t> </w:t>
      </w:r>
      <w:hyperlink r:id="rId16" w:history="1">
        <w:r w:rsidRPr="003470F1">
          <w:rPr>
            <w:rStyle w:val="Hyperlink"/>
            <w:rtl/>
          </w:rPr>
          <w:t>الصفحة الرئيسية للفريق</w:t>
        </w:r>
        <w:r w:rsidRPr="003470F1">
          <w:rPr>
            <w:rStyle w:val="Hyperlink"/>
            <w:rFonts w:hint="cs"/>
            <w:rtl/>
          </w:rPr>
          <w:t xml:space="preserve"> المتخصص</w:t>
        </w:r>
      </w:hyperlink>
      <w:r w:rsidRPr="00AC7664">
        <w:rPr>
          <w:rFonts w:hint="cs"/>
          <w:rtl/>
        </w:rPr>
        <w:t>.</w:t>
      </w:r>
      <w:r>
        <w:rPr>
          <w:rFonts w:hint="cs"/>
          <w:rtl/>
        </w:rPr>
        <w:t xml:space="preserve"> وستُجرى المناقشات باللغة الإنكليزية</w:t>
      </w:r>
      <w:r w:rsidR="007B6983">
        <w:rPr>
          <w:rFonts w:hint="cs"/>
          <w:rtl/>
        </w:rPr>
        <w:t xml:space="preserve"> </w:t>
      </w:r>
      <w:r w:rsidR="007B6983" w:rsidRPr="007B6983">
        <w:rPr>
          <w:rtl/>
        </w:rPr>
        <w:t xml:space="preserve">من خلال </w:t>
      </w:r>
      <w:hyperlink r:id="rId17" w:anchor="/MyMeetings" w:history="1">
        <w:r w:rsidR="007B6983" w:rsidRPr="00E1778B">
          <w:rPr>
            <w:rStyle w:val="Hyperlink"/>
            <w:rtl/>
          </w:rPr>
          <w:t xml:space="preserve">منصة </w:t>
        </w:r>
        <w:proofErr w:type="spellStart"/>
        <w:r w:rsidR="007B6983" w:rsidRPr="00E1778B">
          <w:rPr>
            <w:rStyle w:val="Hyperlink"/>
          </w:rPr>
          <w:t>MyMeetings</w:t>
        </w:r>
        <w:proofErr w:type="spellEnd"/>
      </w:hyperlink>
      <w:r w:rsidR="000E3292">
        <w:rPr>
          <w:rFonts w:hint="cs"/>
          <w:rtl/>
        </w:rPr>
        <w:t xml:space="preserve"> </w:t>
      </w:r>
      <w:r w:rsidR="007B6983" w:rsidRPr="007B6983">
        <w:rPr>
          <w:rtl/>
        </w:rPr>
        <w:t>فقط.</w:t>
      </w:r>
    </w:p>
    <w:p w14:paraId="47B12C43" w14:textId="3AA88B90" w:rsidR="00C4093A" w:rsidRDefault="00C4093A" w:rsidP="00471E5F">
      <w:pPr>
        <w:spacing w:after="120"/>
        <w:rPr>
          <w:rtl/>
        </w:rPr>
      </w:pPr>
      <w:r>
        <w:rPr>
          <w:lang w:bidi="ar-EG"/>
        </w:rPr>
        <w:t>8</w:t>
      </w:r>
      <w:r>
        <w:rPr>
          <w:rtl/>
          <w:lang w:bidi="ar-EG"/>
        </w:rPr>
        <w:tab/>
      </w:r>
      <w:r w:rsidR="00471E5F" w:rsidRPr="00471E5F">
        <w:rPr>
          <w:rFonts w:hint="cs"/>
          <w:rtl/>
        </w:rPr>
        <w:t>ولتمكين الاتحاد من اتخاذ الترتيبات اللازمة</w:t>
      </w:r>
      <w:r w:rsidR="00471E5F" w:rsidRPr="00471E5F">
        <w:rPr>
          <w:rFonts w:hint="cs"/>
          <w:rtl/>
          <w:lang w:bidi="ar-EG"/>
        </w:rPr>
        <w:t>، يُدعى المشاركون إلى التسجيل إلكترونياً في</w:t>
      </w:r>
      <w:r w:rsidR="00471E5F" w:rsidRPr="00471E5F">
        <w:rPr>
          <w:rFonts w:hint="eastAsia"/>
          <w:rtl/>
          <w:lang w:bidi="ar-EG"/>
        </w:rPr>
        <w:t> </w:t>
      </w:r>
      <w:r w:rsidR="00471E5F" w:rsidRPr="00471E5F">
        <w:rPr>
          <w:rFonts w:hint="cs"/>
          <w:rtl/>
          <w:lang w:bidi="ar-EG"/>
        </w:rPr>
        <w:t xml:space="preserve">أقرب وقت ممكن عبر </w:t>
      </w:r>
      <w:hyperlink r:id="rId18" w:history="1">
        <w:r w:rsidR="00471E5F" w:rsidRPr="00471E5F">
          <w:rPr>
            <w:rStyle w:val="Hyperlink"/>
            <w:rtl/>
          </w:rPr>
          <w:t>الصفحة الرئيسية للفريق</w:t>
        </w:r>
        <w:r w:rsidR="00471E5F" w:rsidRPr="00471E5F">
          <w:rPr>
            <w:rStyle w:val="Hyperlink"/>
            <w:rFonts w:hint="cs"/>
            <w:rtl/>
          </w:rPr>
          <w:t xml:space="preserve"> </w:t>
        </w:r>
        <w:r w:rsidR="000E3292">
          <w:rPr>
            <w:rStyle w:val="Hyperlink"/>
            <w:rFonts w:hint="cs"/>
            <w:rtl/>
            <w:lang w:bidi="ar-EG"/>
          </w:rPr>
          <w:t>المتخصص</w:t>
        </w:r>
      </w:hyperlink>
      <w:r w:rsidR="000E3292">
        <w:rPr>
          <w:rFonts w:hint="cs"/>
          <w:rtl/>
          <w:lang w:bidi="ar-EG"/>
        </w:rPr>
        <w:t>.</w:t>
      </w:r>
      <w:r w:rsidR="00471E5F" w:rsidRPr="00471E5F">
        <w:rPr>
          <w:rFonts w:hint="cs"/>
          <w:rtl/>
          <w:lang w:bidi="ar-EG"/>
        </w:rPr>
        <w:t xml:space="preserve"> </w:t>
      </w:r>
      <w:r w:rsidR="00471E5F" w:rsidRPr="00471E5F">
        <w:rPr>
          <w:u w:val="single"/>
          <w:rtl/>
        </w:rPr>
        <w:t>ويرجى ملاحظة أن التسجيل إلزامي</w:t>
      </w:r>
      <w:r w:rsidR="00471E5F" w:rsidRPr="00471E5F">
        <w:rPr>
          <w:rFonts w:hint="cs"/>
          <w:rtl/>
        </w:rPr>
        <w:t>.</w:t>
      </w:r>
    </w:p>
    <w:tbl>
      <w:tblPr>
        <w:tblStyle w:val="TableGrid"/>
        <w:bidiVisual/>
        <w:tblW w:w="5000" w:type="pct"/>
        <w:jc w:val="center"/>
        <w:tblLayout w:type="fixed"/>
        <w:tblLook w:val="04A0" w:firstRow="1" w:lastRow="0" w:firstColumn="1" w:lastColumn="0" w:noHBand="0" w:noVBand="1"/>
      </w:tblPr>
      <w:tblGrid>
        <w:gridCol w:w="1982"/>
        <w:gridCol w:w="7647"/>
      </w:tblGrid>
      <w:tr w:rsidR="00471E5F" w:rsidRPr="003D4E95" w14:paraId="67314A56" w14:textId="77777777" w:rsidTr="00E26387">
        <w:trPr>
          <w:trHeight w:val="438"/>
          <w:jc w:val="center"/>
        </w:trPr>
        <w:tc>
          <w:tcPr>
            <w:tcW w:w="1982" w:type="dxa"/>
          </w:tcPr>
          <w:p w14:paraId="026B8189" w14:textId="3AC995B1" w:rsidR="00471E5F" w:rsidRPr="003D4E95" w:rsidRDefault="00471E5F" w:rsidP="00E26387">
            <w:pPr>
              <w:keepNext/>
              <w:keepLines/>
              <w:spacing w:before="60" w:after="60" w:line="340" w:lineRule="exact"/>
              <w:jc w:val="center"/>
              <w:rPr>
                <w:highlight w:val="yellow"/>
              </w:rPr>
            </w:pPr>
            <w:r>
              <w:t>10</w:t>
            </w:r>
            <w:r w:rsidRPr="003D4E95">
              <w:rPr>
                <w:rFonts w:hint="cs"/>
                <w:rtl/>
              </w:rPr>
              <w:t xml:space="preserve"> مارس </w:t>
            </w:r>
            <w:r>
              <w:t>2022</w:t>
            </w:r>
          </w:p>
        </w:tc>
        <w:tc>
          <w:tcPr>
            <w:tcW w:w="7647" w:type="dxa"/>
          </w:tcPr>
          <w:p w14:paraId="71550F1A" w14:textId="0BD59082" w:rsidR="00471E5F" w:rsidRPr="004651B5" w:rsidRDefault="004651B5" w:rsidP="004651B5">
            <w:pPr>
              <w:spacing w:before="60" w:after="60" w:line="340" w:lineRule="exact"/>
              <w:jc w:val="left"/>
              <w:rPr>
                <w:lang w:bidi="ar-SY"/>
              </w:rPr>
            </w:pPr>
            <w:r w:rsidRPr="003D4E95">
              <w:rPr>
                <w:rFonts w:hint="cs"/>
                <w:rtl/>
                <w:lang w:bidi="ar-SY"/>
              </w:rPr>
              <w:t xml:space="preserve">التسجيل المسبق </w:t>
            </w:r>
            <w:r>
              <w:rPr>
                <w:rFonts w:hint="cs"/>
                <w:rtl/>
                <w:lang w:bidi="ar-SY"/>
              </w:rPr>
              <w:t>(</w:t>
            </w:r>
            <w:r w:rsidR="00EC2418">
              <w:rPr>
                <w:rFonts w:hint="cs"/>
                <w:rtl/>
                <w:lang w:bidi="ar-LB"/>
              </w:rPr>
              <w:t>إلكترونيا</w:t>
            </w:r>
            <w:r w:rsidR="008C65F5">
              <w:rPr>
                <w:rFonts w:hint="cs"/>
                <w:rtl/>
                <w:lang w:bidi="ar-LB"/>
              </w:rPr>
              <w:t>ً</w:t>
            </w:r>
            <w:r w:rsidR="00EC2418">
              <w:rPr>
                <w:rFonts w:hint="cs"/>
                <w:rtl/>
                <w:lang w:bidi="ar-LB"/>
              </w:rPr>
              <w:t xml:space="preserve"> عن طريق </w:t>
            </w:r>
            <w:hyperlink r:id="rId19" w:history="1">
              <w:r w:rsidR="00EC2418" w:rsidRPr="001832CB">
                <w:rPr>
                  <w:rStyle w:val="Hyperlink"/>
                  <w:rtl/>
                </w:rPr>
                <w:t>الصفحة الرئيسية للفريق</w:t>
              </w:r>
              <w:r w:rsidR="00EC2418" w:rsidRPr="001832CB">
                <w:rPr>
                  <w:rStyle w:val="Hyperlink"/>
                  <w:rFonts w:hint="cs"/>
                  <w:rtl/>
                </w:rPr>
                <w:t xml:space="preserve"> </w:t>
              </w:r>
              <w:r w:rsidR="00EC2418" w:rsidRPr="001832CB">
                <w:rPr>
                  <w:rStyle w:val="Hyperlink"/>
                  <w:lang w:bidi="ar-EG"/>
                </w:rPr>
                <w:t>FG-AI4</w:t>
              </w:r>
              <w:r w:rsidR="00EC2418" w:rsidRPr="001832CB">
                <w:rPr>
                  <w:rStyle w:val="Hyperlink"/>
                  <w:lang w:val="fr-FR" w:bidi="ar-EG"/>
                </w:rPr>
                <w:t>A</w:t>
              </w:r>
            </w:hyperlink>
            <w:r>
              <w:rPr>
                <w:rFonts w:hint="cs"/>
                <w:rtl/>
                <w:lang w:bidi="ar-SY"/>
              </w:rPr>
              <w:t>)</w:t>
            </w:r>
          </w:p>
        </w:tc>
      </w:tr>
      <w:tr w:rsidR="00471E5F" w:rsidRPr="003D4E95" w14:paraId="76FF366F" w14:textId="77777777" w:rsidTr="00E26387">
        <w:trPr>
          <w:trHeight w:val="449"/>
          <w:jc w:val="center"/>
        </w:trPr>
        <w:tc>
          <w:tcPr>
            <w:tcW w:w="1982" w:type="dxa"/>
          </w:tcPr>
          <w:p w14:paraId="68FDB9C1" w14:textId="20C479D5" w:rsidR="00471E5F" w:rsidRPr="003D4E95" w:rsidRDefault="00471E5F" w:rsidP="00E26387">
            <w:pPr>
              <w:keepNext/>
              <w:keepLines/>
              <w:spacing w:before="60" w:after="60" w:line="340" w:lineRule="exact"/>
              <w:jc w:val="center"/>
              <w:rPr>
                <w:highlight w:val="yellow"/>
              </w:rPr>
            </w:pPr>
            <w:r>
              <w:t>18</w:t>
            </w:r>
            <w:r w:rsidRPr="003D4E95">
              <w:rPr>
                <w:rFonts w:hint="cs"/>
                <w:rtl/>
              </w:rPr>
              <w:t xml:space="preserve"> مارس </w:t>
            </w:r>
            <w:r>
              <w:t>2022</w:t>
            </w:r>
          </w:p>
        </w:tc>
        <w:tc>
          <w:tcPr>
            <w:tcW w:w="7647" w:type="dxa"/>
          </w:tcPr>
          <w:p w14:paraId="68CC0C42" w14:textId="0624AB09" w:rsidR="00471E5F" w:rsidRPr="003D4E95" w:rsidRDefault="004651B5" w:rsidP="00E26387">
            <w:pPr>
              <w:spacing w:before="60" w:after="60" w:line="340" w:lineRule="exact"/>
              <w:jc w:val="left"/>
              <w:rPr>
                <w:lang w:eastAsia="en-GB"/>
              </w:rPr>
            </w:pPr>
            <w:r w:rsidRPr="003D4E95">
              <w:rPr>
                <w:rFonts w:hint="cs"/>
                <w:rtl/>
                <w:lang w:bidi="ar-SY"/>
              </w:rPr>
              <w:t xml:space="preserve">تقديم المساهمات الخطية (بالبريد الإلكتروني إلى </w:t>
            </w:r>
            <w:hyperlink r:id="rId20" w:history="1">
              <w:r w:rsidRPr="003D4E95">
                <w:rPr>
                  <w:rStyle w:val="Hyperlink"/>
                </w:rPr>
                <w:t>tsbfgai4ee@itu.int</w:t>
              </w:r>
            </w:hyperlink>
            <w:r w:rsidRPr="003D4E95">
              <w:rPr>
                <w:rFonts w:hint="cs"/>
                <w:rtl/>
              </w:rPr>
              <w:t>)</w:t>
            </w:r>
          </w:p>
        </w:tc>
      </w:tr>
    </w:tbl>
    <w:p w14:paraId="60BD0721" w14:textId="77777777" w:rsidR="00507400" w:rsidRPr="00507400" w:rsidRDefault="00507400" w:rsidP="00507400">
      <w:pPr>
        <w:keepNext/>
        <w:keepLines/>
        <w:spacing w:before="240"/>
        <w:rPr>
          <w:rtl/>
        </w:rPr>
      </w:pPr>
      <w:r w:rsidRPr="00507400">
        <w:rPr>
          <w:rFonts w:hint="cs"/>
          <w:rtl/>
        </w:rPr>
        <w:t>مع تمنياتي لكم باجتماعٍ مثمرٍ وممتع.</w:t>
      </w:r>
    </w:p>
    <w:tbl>
      <w:tblPr>
        <w:tblStyle w:val="TableGrid1"/>
        <w:bidiVisual/>
        <w:tblW w:w="5000" w:type="pct"/>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4"/>
        <w:gridCol w:w="3220"/>
      </w:tblGrid>
      <w:tr w:rsidR="00507400" w:rsidRPr="00507400" w14:paraId="0923731C" w14:textId="77777777" w:rsidTr="00E26387">
        <w:trPr>
          <w:trHeight w:val="2182"/>
        </w:trPr>
        <w:tc>
          <w:tcPr>
            <w:tcW w:w="6421" w:type="dxa"/>
            <w:tcBorders>
              <w:top w:val="nil"/>
              <w:left w:val="nil"/>
              <w:bottom w:val="nil"/>
              <w:right w:val="single" w:sz="4" w:space="0" w:color="auto"/>
            </w:tcBorders>
            <w:vAlign w:val="center"/>
          </w:tcPr>
          <w:p w14:paraId="4EC7765F" w14:textId="2F406B11" w:rsidR="00507400" w:rsidRPr="00507400" w:rsidRDefault="00507400" w:rsidP="00507400">
            <w:pPr>
              <w:spacing w:before="240"/>
              <w:jc w:val="left"/>
              <w:rPr>
                <w:rtl/>
              </w:rPr>
            </w:pPr>
            <w:r w:rsidRPr="00507400">
              <w:rPr>
                <w:rFonts w:hint="cs"/>
                <w:rtl/>
              </w:rPr>
              <w:t>وتفضلوا بقبول فائق التقدير والاحترام.</w:t>
            </w:r>
          </w:p>
          <w:p w14:paraId="5514FE3E" w14:textId="555843F7" w:rsidR="000D59D2" w:rsidRPr="00507400" w:rsidRDefault="008C189B" w:rsidP="00507400">
            <w:pPr>
              <w:spacing w:before="960"/>
              <w:jc w:val="left"/>
              <w:rPr>
                <w:rtl/>
              </w:rPr>
            </w:pPr>
            <w:r>
              <w:rPr>
                <w:rFonts w:hint="cs"/>
                <w:noProof/>
                <w:rtl/>
                <w:lang w:val="ar-SA"/>
              </w:rPr>
              <w:drawing>
                <wp:anchor distT="0" distB="0" distL="114300" distR="114300" simplePos="0" relativeHeight="251658240" behindDoc="1" locked="0" layoutInCell="1" allowOverlap="1" wp14:anchorId="1EA71016" wp14:editId="141E0E0B">
                  <wp:simplePos x="0" y="0"/>
                  <wp:positionH relativeFrom="column">
                    <wp:posOffset>3192780</wp:posOffset>
                  </wp:positionH>
                  <wp:positionV relativeFrom="paragraph">
                    <wp:posOffset>43180</wp:posOffset>
                  </wp:positionV>
                  <wp:extent cx="727075" cy="502920"/>
                  <wp:effectExtent l="0" t="0" r="0" b="0"/>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727075" cy="5029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0D59D2" w:rsidRPr="00507400">
              <w:rPr>
                <w:rFonts w:hint="cs"/>
                <w:rtl/>
              </w:rPr>
              <w:t>تشيساب</w:t>
            </w:r>
            <w:proofErr w:type="spellEnd"/>
            <w:r w:rsidR="000D59D2" w:rsidRPr="00507400">
              <w:rPr>
                <w:rFonts w:hint="cs"/>
                <w:rtl/>
              </w:rPr>
              <w:t> لي</w:t>
            </w:r>
            <w:r w:rsidR="000D59D2" w:rsidRPr="00507400">
              <w:rPr>
                <w:rtl/>
              </w:rPr>
              <w:br/>
            </w:r>
            <w:r w:rsidR="000D59D2" w:rsidRPr="00507400">
              <w:rPr>
                <w:rFonts w:hint="cs"/>
                <w:rtl/>
              </w:rPr>
              <w:t>مدير مكتب تقييس الاتصالات</w:t>
            </w:r>
          </w:p>
        </w:tc>
        <w:tc>
          <w:tcPr>
            <w:tcW w:w="3222" w:type="dxa"/>
            <w:tcBorders>
              <w:top w:val="single" w:sz="4" w:space="0" w:color="auto"/>
              <w:left w:val="single" w:sz="4" w:space="0" w:color="auto"/>
              <w:bottom w:val="single" w:sz="4" w:space="0" w:color="auto"/>
              <w:right w:val="single" w:sz="4" w:space="0" w:color="auto"/>
            </w:tcBorders>
          </w:tcPr>
          <w:p w14:paraId="69F49358" w14:textId="25FACDAA" w:rsidR="00507400" w:rsidRDefault="00274A32" w:rsidP="008C65F5">
            <w:pPr>
              <w:spacing w:before="240" w:after="120" w:line="240" w:lineRule="auto"/>
              <w:jc w:val="center"/>
              <w:rPr>
                <w:sz w:val="20"/>
                <w:szCs w:val="20"/>
                <w:rtl/>
                <w:lang w:bidi="ar-EG"/>
              </w:rPr>
            </w:pPr>
            <w:r w:rsidRPr="00350C1F">
              <w:rPr>
                <w:rFonts w:cs="Calibri"/>
                <w:noProof/>
              </w:rPr>
              <w:drawing>
                <wp:inline distT="0" distB="0" distL="0" distR="0" wp14:anchorId="21B0B06D" wp14:editId="76D6F4CF">
                  <wp:extent cx="1231265" cy="123126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81907"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231265" cy="1231265"/>
                          </a:xfrm>
                          <a:prstGeom prst="rect">
                            <a:avLst/>
                          </a:prstGeom>
                          <a:noFill/>
                          <a:ln>
                            <a:noFill/>
                          </a:ln>
                        </pic:spPr>
                      </pic:pic>
                    </a:graphicData>
                  </a:graphic>
                </wp:inline>
              </w:drawing>
            </w:r>
          </w:p>
          <w:p w14:paraId="216A614C" w14:textId="0BAF3096" w:rsidR="00507400" w:rsidRPr="00507400" w:rsidRDefault="00274A32" w:rsidP="00507400">
            <w:pPr>
              <w:spacing w:before="0"/>
              <w:jc w:val="center"/>
              <w:rPr>
                <w:sz w:val="20"/>
                <w:szCs w:val="20"/>
                <w:rtl/>
                <w:lang w:bidi="ar-EG"/>
              </w:rPr>
            </w:pPr>
            <w:r>
              <w:rPr>
                <w:rFonts w:hint="cs"/>
                <w:sz w:val="20"/>
                <w:szCs w:val="20"/>
                <w:rtl/>
                <w:lang w:bidi="ar-EG"/>
              </w:rPr>
              <w:t>أحدث المعلومات عن الاجتماع</w:t>
            </w:r>
          </w:p>
        </w:tc>
      </w:tr>
    </w:tbl>
    <w:p w14:paraId="2DEB9411" w14:textId="3B906B7F" w:rsidR="00B40B54" w:rsidRDefault="00507400" w:rsidP="00451DEB">
      <w:pPr>
        <w:spacing w:before="960"/>
        <w:rPr>
          <w:rtl/>
        </w:rPr>
      </w:pPr>
      <w:r w:rsidRPr="00507400">
        <w:rPr>
          <w:rFonts w:hint="cs"/>
          <w:b/>
          <w:bCs/>
          <w:rtl/>
          <w:lang w:bidi="ar-EG"/>
        </w:rPr>
        <w:t>الملحق</w:t>
      </w:r>
      <w:r w:rsidRPr="00507400">
        <w:rPr>
          <w:rFonts w:hint="cs"/>
          <w:rtl/>
          <w:lang w:bidi="ar-EG"/>
        </w:rPr>
        <w:t xml:space="preserve">: </w:t>
      </w:r>
      <w:r w:rsidRPr="00507400">
        <w:rPr>
          <w:lang w:bidi="ar-EG"/>
        </w:rPr>
        <w:t>1</w:t>
      </w:r>
    </w:p>
    <w:p w14:paraId="3D042186" w14:textId="77777777" w:rsidR="00596808" w:rsidRDefault="00596808" w:rsidP="00E84438">
      <w:pPr>
        <w:rPr>
          <w:rtl/>
          <w:lang w:bidi="ar-EG"/>
        </w:rPr>
      </w:pPr>
      <w:r>
        <w:rPr>
          <w:rtl/>
          <w:lang w:bidi="ar-EG"/>
        </w:rPr>
        <w:br w:type="page"/>
      </w:r>
    </w:p>
    <w:p w14:paraId="6286D38A" w14:textId="064BE785" w:rsidR="00AF6B5C" w:rsidRPr="00044610" w:rsidRDefault="00BC4AA0" w:rsidP="000E3292">
      <w:pPr>
        <w:pStyle w:val="AnnexNo"/>
        <w:tabs>
          <w:tab w:val="right" w:pos="3402"/>
        </w:tabs>
        <w:rPr>
          <w:rtl/>
        </w:rPr>
      </w:pPr>
      <w:r w:rsidRPr="00044610">
        <w:rPr>
          <w:rFonts w:hint="cs"/>
          <w:rtl/>
        </w:rPr>
        <w:lastRenderedPageBreak/>
        <w:t xml:space="preserve">الملحق </w:t>
      </w:r>
      <w:r w:rsidRPr="00044610">
        <w:t>1</w:t>
      </w:r>
    </w:p>
    <w:p w14:paraId="612EFEE9" w14:textId="1B15806E" w:rsidR="00BC4AA0" w:rsidRPr="003D16A2" w:rsidRDefault="00EF4A51" w:rsidP="003D16A2">
      <w:pPr>
        <w:pStyle w:val="Annextitle"/>
        <w:rPr>
          <w:rtl/>
        </w:rPr>
      </w:pPr>
      <w:r w:rsidRPr="003D16A2">
        <w:rPr>
          <w:rFonts w:hint="cs"/>
          <w:rtl/>
        </w:rPr>
        <w:t xml:space="preserve">اختصاصات </w:t>
      </w:r>
      <w:bookmarkStart w:id="2" w:name="_Hlk96246997"/>
      <w:r w:rsidRPr="003D16A2">
        <w:rPr>
          <w:rFonts w:hint="cs"/>
          <w:rtl/>
        </w:rPr>
        <w:t xml:space="preserve">الفريق المتخصص التابع لقطاع تقييس الاتصالات بشأن </w:t>
      </w:r>
      <w:r w:rsidR="008C65F5">
        <w:rPr>
          <w:rtl/>
        </w:rPr>
        <w:br/>
      </w:r>
      <w:r w:rsidRPr="003D16A2">
        <w:rPr>
          <w:rFonts w:hint="cs"/>
          <w:rtl/>
        </w:rPr>
        <w:t>"</w:t>
      </w:r>
      <w:r w:rsidRPr="003D16A2">
        <w:rPr>
          <w:rtl/>
        </w:rPr>
        <w:t xml:space="preserve">الذكاء </w:t>
      </w:r>
      <w:r w:rsidRPr="003D16A2">
        <w:rPr>
          <w:rFonts w:hint="cs"/>
          <w:rtl/>
        </w:rPr>
        <w:t xml:space="preserve">الاصطناعي </w:t>
      </w:r>
      <w:r w:rsidRPr="003D16A2">
        <w:t>(AI)</w:t>
      </w:r>
      <w:r w:rsidRPr="003D16A2">
        <w:rPr>
          <w:rFonts w:hint="cs"/>
          <w:rtl/>
        </w:rPr>
        <w:t xml:space="preserve"> وإنترنت الأشياء </w:t>
      </w:r>
      <w:r w:rsidRPr="003D16A2">
        <w:t>(IoT)</w:t>
      </w:r>
      <w:r w:rsidRPr="003D16A2">
        <w:rPr>
          <w:rFonts w:hint="cs"/>
          <w:rtl/>
        </w:rPr>
        <w:t xml:space="preserve"> من أجل الزراعة الرقمية" </w:t>
      </w:r>
      <w:bookmarkEnd w:id="2"/>
      <w:r w:rsidRPr="003D16A2">
        <w:t>(FG-AI4A)</w:t>
      </w:r>
    </w:p>
    <w:p w14:paraId="696E485F" w14:textId="42AEC70F" w:rsidR="00596808" w:rsidRDefault="00F64354" w:rsidP="00F64354">
      <w:pPr>
        <w:pStyle w:val="Heading1"/>
        <w:rPr>
          <w:rtl/>
          <w:lang w:bidi="ar-EG"/>
        </w:rPr>
      </w:pPr>
      <w:r>
        <w:rPr>
          <w:lang w:bidi="ar-EG"/>
        </w:rPr>
        <w:t>1</w:t>
      </w:r>
      <w:r>
        <w:rPr>
          <w:lang w:bidi="ar-EG"/>
        </w:rPr>
        <w:tab/>
      </w:r>
      <w:r w:rsidR="001D5500">
        <w:rPr>
          <w:rFonts w:hint="cs"/>
          <w:rtl/>
          <w:lang w:bidi="ar-EG"/>
        </w:rPr>
        <w:t>السياق ونطاق العمل</w:t>
      </w:r>
    </w:p>
    <w:p w14:paraId="100396F1" w14:textId="1F2A3DD0" w:rsidR="00E3004B" w:rsidRPr="00402625" w:rsidRDefault="004D260F" w:rsidP="004A65FC">
      <w:pPr>
        <w:rPr>
          <w:rtl/>
          <w:lang w:bidi="ar-EG"/>
        </w:rPr>
      </w:pPr>
      <w:r w:rsidRPr="004D260F">
        <w:rPr>
          <w:rtl/>
          <w:lang w:bidi="ar-EG"/>
        </w:rPr>
        <w:t xml:space="preserve">في عام 2015، اعتمدت الأمم المتحدة 17 </w:t>
      </w:r>
      <w:r w:rsidR="000E3292">
        <w:rPr>
          <w:rFonts w:hint="cs"/>
          <w:rtl/>
          <w:lang w:bidi="ar-EG"/>
        </w:rPr>
        <w:t>هدفاً</w:t>
      </w:r>
      <w:r w:rsidRPr="004D260F">
        <w:rPr>
          <w:rtl/>
          <w:lang w:bidi="ar-EG"/>
        </w:rPr>
        <w:t xml:space="preserve"> للتنمية المستدامة ينبغي تحقيقها بحلول عام 2030.</w:t>
      </w:r>
      <w:r>
        <w:rPr>
          <w:rFonts w:hint="cs"/>
          <w:rtl/>
          <w:lang w:bidi="ar-EG"/>
        </w:rPr>
        <w:t xml:space="preserve"> </w:t>
      </w:r>
      <w:r w:rsidR="004A65FC" w:rsidRPr="004A65FC">
        <w:rPr>
          <w:rtl/>
          <w:lang w:bidi="ar-EG"/>
        </w:rPr>
        <w:t xml:space="preserve">وكثير من هذه الأهداف، بما فيها الهدف 2 (القضاء على الجوع)، والهدف 6 (المياه النظيفة والصرف الصحي)، والهدف 8 (العمل اللائق والنمو الاقتصادي)، والهدف 9 (التصنيع والابتكار والبنية التحتية)، والهدف 12 (الاستهلاك والإنتاج المسؤولين)، والهدف 13 (إجراءات التصدي لتغير المناخ)، والهدف 14 (الحياة تحت الماء)، والهدف 15 (الحياة على الأرض) </w:t>
      </w:r>
      <w:r w:rsidR="004A65FC">
        <w:rPr>
          <w:rFonts w:hint="cs"/>
          <w:rtl/>
          <w:lang w:bidi="ar-EG"/>
        </w:rPr>
        <w:t>مرتبطة ارتباطا</w:t>
      </w:r>
      <w:r w:rsidR="004B2EFE">
        <w:rPr>
          <w:rFonts w:hint="cs"/>
          <w:rtl/>
          <w:lang w:bidi="ar-EG"/>
        </w:rPr>
        <w:t>ً</w:t>
      </w:r>
      <w:r w:rsidR="004A65FC">
        <w:rPr>
          <w:rFonts w:hint="cs"/>
          <w:rtl/>
          <w:lang w:bidi="ar-EG"/>
        </w:rPr>
        <w:t xml:space="preserve"> وثيقا</w:t>
      </w:r>
      <w:r w:rsidR="004B2EFE">
        <w:rPr>
          <w:rFonts w:hint="cs"/>
          <w:rtl/>
          <w:lang w:bidi="ar-EG"/>
        </w:rPr>
        <w:t>ً</w:t>
      </w:r>
      <w:r w:rsidR="004A65FC" w:rsidRPr="004A65FC">
        <w:rPr>
          <w:rtl/>
          <w:lang w:bidi="ar-EG"/>
        </w:rPr>
        <w:t xml:space="preserve"> </w:t>
      </w:r>
      <w:r w:rsidR="004A65FC">
        <w:rPr>
          <w:rFonts w:hint="cs"/>
          <w:rtl/>
          <w:lang w:bidi="ar-EG"/>
        </w:rPr>
        <w:t>ب</w:t>
      </w:r>
      <w:r w:rsidR="004A65FC" w:rsidRPr="004A65FC">
        <w:rPr>
          <w:rtl/>
          <w:lang w:bidi="ar-EG"/>
        </w:rPr>
        <w:t xml:space="preserve">التقدم التكنولوجي في </w:t>
      </w:r>
      <w:r w:rsidR="000E3292">
        <w:rPr>
          <w:rFonts w:hint="cs"/>
          <w:rtl/>
          <w:lang w:bidi="ar-EG"/>
        </w:rPr>
        <w:t xml:space="preserve">مجال </w:t>
      </w:r>
      <w:r w:rsidR="004A65FC" w:rsidRPr="004A65FC">
        <w:rPr>
          <w:rtl/>
          <w:lang w:bidi="ar-EG"/>
        </w:rPr>
        <w:t>الزراعة.</w:t>
      </w:r>
    </w:p>
    <w:p w14:paraId="63846B19" w14:textId="25F8CD8E" w:rsidR="00402625" w:rsidRPr="00FA5964" w:rsidRDefault="00B31D5E" w:rsidP="00402625">
      <w:pPr>
        <w:rPr>
          <w:spacing w:val="-2"/>
          <w:rtl/>
          <w:lang w:bidi="ar-EG"/>
        </w:rPr>
      </w:pPr>
      <w:r w:rsidRPr="00FA5964">
        <w:rPr>
          <w:spacing w:val="-2"/>
          <w:rtl/>
          <w:lang w:bidi="ar-EG"/>
        </w:rPr>
        <w:t>وتشير الأرقام الحالية إلى أن ما يقرب من 690 مليون شخص في جميع أنحاء العالم (8</w:t>
      </w:r>
      <w:r w:rsidRPr="00FA5964">
        <w:rPr>
          <w:rFonts w:hint="cs"/>
          <w:spacing w:val="-2"/>
          <w:rtl/>
          <w:lang w:bidi="ar-EG"/>
        </w:rPr>
        <w:t>,</w:t>
      </w:r>
      <w:r w:rsidRPr="00FA5964">
        <w:rPr>
          <w:spacing w:val="-2"/>
          <w:rtl/>
          <w:lang w:bidi="ar-EG"/>
        </w:rPr>
        <w:t>9</w:t>
      </w:r>
      <w:r w:rsidR="009F58A8" w:rsidRPr="00FA5964">
        <w:rPr>
          <w:spacing w:val="-2"/>
          <w:rtl/>
          <w:lang w:bidi="ar-EG"/>
        </w:rPr>
        <w:t>%</w:t>
      </w:r>
      <w:r w:rsidRPr="00FA5964">
        <w:rPr>
          <w:spacing w:val="-2"/>
          <w:rtl/>
          <w:lang w:bidi="ar-EG"/>
        </w:rPr>
        <w:t xml:space="preserve"> من سكان العالم) يعانون من الجوع.</w:t>
      </w:r>
      <w:r w:rsidR="00DE6252" w:rsidRPr="00FA5964">
        <w:rPr>
          <w:rStyle w:val="FootnoteReference"/>
          <w:spacing w:val="-2"/>
          <w:rtl/>
          <w:lang w:bidi="ar-EG"/>
        </w:rPr>
        <w:footnoteReference w:customMarkFollows="1" w:id="1"/>
        <w:t>1</w:t>
      </w:r>
      <w:r w:rsidRPr="00FA5964">
        <w:rPr>
          <w:rFonts w:hint="cs"/>
          <w:spacing w:val="-2"/>
          <w:rtl/>
          <w:lang w:bidi="ar-EG"/>
        </w:rPr>
        <w:t xml:space="preserve"> </w:t>
      </w:r>
      <w:r w:rsidRPr="00FA5964">
        <w:rPr>
          <w:spacing w:val="-2"/>
          <w:rtl/>
          <w:lang w:bidi="ar-EG"/>
        </w:rPr>
        <w:t xml:space="preserve">كما عانى ما يقرب من 750 مليون شخص (ما يقرب من شخص واحد من كل 10 أشخاص في العالم) من مستويات حادة من انعدام الأمن الغذائي في عام </w:t>
      </w:r>
      <w:r w:rsidR="00BC3E48" w:rsidRPr="00FA5964">
        <w:rPr>
          <w:spacing w:val="-2"/>
          <w:lang w:bidi="ar-EG"/>
        </w:rPr>
        <w:t>2019</w:t>
      </w:r>
      <w:r w:rsidR="00111AB5" w:rsidRPr="00FA5964">
        <w:rPr>
          <w:spacing w:val="-2"/>
          <w:rtl/>
          <w:lang w:bidi="ar-EG"/>
        </w:rPr>
        <w:t>.</w:t>
      </w:r>
      <w:r w:rsidR="00111AB5" w:rsidRPr="00FA5964">
        <w:rPr>
          <w:rStyle w:val="FootnoteReference"/>
          <w:spacing w:val="-2"/>
          <w:rtl/>
          <w:lang w:bidi="ar-EG"/>
        </w:rPr>
        <w:footnoteReference w:customMarkFollows="1" w:id="2"/>
        <w:t>2</w:t>
      </w:r>
      <w:r w:rsidR="00675BF4" w:rsidRPr="00FA5964">
        <w:rPr>
          <w:rFonts w:hint="cs"/>
          <w:spacing w:val="-2"/>
          <w:rtl/>
          <w:lang w:bidi="ar-EG"/>
        </w:rPr>
        <w:t xml:space="preserve"> </w:t>
      </w:r>
      <w:r w:rsidR="00675BF4" w:rsidRPr="00FA5964">
        <w:rPr>
          <w:spacing w:val="-2"/>
          <w:rtl/>
          <w:lang w:bidi="ar-EG"/>
        </w:rPr>
        <w:t>ويعاني مليارا شخص من سوء التغذية</w:t>
      </w:r>
      <w:r w:rsidR="00FC5C3F" w:rsidRPr="00FA5964">
        <w:rPr>
          <w:rStyle w:val="FootnoteReference"/>
          <w:spacing w:val="-2"/>
          <w:rtl/>
          <w:lang w:bidi="ar-EG"/>
        </w:rPr>
        <w:footnoteReference w:customMarkFollows="1" w:id="3"/>
        <w:t>3</w:t>
      </w:r>
      <w:r w:rsidR="00675BF4" w:rsidRPr="00FA5964">
        <w:rPr>
          <w:spacing w:val="-2"/>
          <w:rtl/>
          <w:lang w:bidi="ar-EG"/>
        </w:rPr>
        <w:t xml:space="preserve"> بسبب عوامل مثل تعذّر الوصول إلى الطعام المغذي وتحمّل تكلفته.</w:t>
      </w:r>
      <w:r w:rsidR="00FC5C3F" w:rsidRPr="00FA5964">
        <w:rPr>
          <w:rStyle w:val="FootnoteReference"/>
          <w:spacing w:val="-2"/>
          <w:rtl/>
          <w:lang w:bidi="ar-EG"/>
        </w:rPr>
        <w:footnoteReference w:customMarkFollows="1" w:id="4"/>
        <w:t>4</w:t>
      </w:r>
      <w:r w:rsidR="001D0799" w:rsidRPr="00FA5964">
        <w:rPr>
          <w:rFonts w:hint="cs"/>
          <w:spacing w:val="-2"/>
          <w:rtl/>
          <w:lang w:bidi="ar-EG"/>
        </w:rPr>
        <w:t xml:space="preserve"> </w:t>
      </w:r>
      <w:r w:rsidR="001D0799" w:rsidRPr="00FA5964">
        <w:rPr>
          <w:spacing w:val="-2"/>
          <w:rtl/>
          <w:lang w:bidi="ar-EG"/>
        </w:rPr>
        <w:t xml:space="preserve">كما يؤدي التراجع أو التباطؤ الاقتصادي إلى زيادة معدلات البطالة، إذ يؤدي انخفاض الأجور إلى الحدّ من </w:t>
      </w:r>
      <w:r w:rsidR="001D0799" w:rsidRPr="00FA5964">
        <w:rPr>
          <w:rFonts w:hint="cs"/>
          <w:spacing w:val="-2"/>
          <w:rtl/>
          <w:lang w:bidi="ar-EG"/>
        </w:rPr>
        <w:t>قدرة</w:t>
      </w:r>
      <w:r w:rsidR="001D0799" w:rsidRPr="00FA5964">
        <w:rPr>
          <w:spacing w:val="-2"/>
          <w:rtl/>
          <w:lang w:bidi="ar-EG"/>
        </w:rPr>
        <w:t xml:space="preserve"> الفقراء على الحصول على الغذاء المغذي.</w:t>
      </w:r>
      <w:r w:rsidR="001D0799" w:rsidRPr="00FA5964">
        <w:rPr>
          <w:spacing w:val="-2"/>
          <w:rtl/>
        </w:rPr>
        <w:t xml:space="preserve"> </w:t>
      </w:r>
      <w:r w:rsidR="001D0799" w:rsidRPr="00FA5964">
        <w:rPr>
          <w:spacing w:val="-2"/>
          <w:rtl/>
          <w:lang w:bidi="ar-EG"/>
        </w:rPr>
        <w:t>ومن المرجح أن تتفاقم هذه الاتجاهات بسبب جائحة كوفيد-19 العالمية.</w:t>
      </w:r>
      <w:r w:rsidR="00D6227C" w:rsidRPr="00FA5964">
        <w:rPr>
          <w:rStyle w:val="FootnoteReference"/>
          <w:spacing w:val="-2"/>
          <w:rtl/>
          <w:lang w:bidi="ar-EG"/>
        </w:rPr>
        <w:footnoteReference w:customMarkFollows="1" w:id="5"/>
        <w:t>5</w:t>
      </w:r>
    </w:p>
    <w:p w14:paraId="5BE22DD1" w14:textId="36631162" w:rsidR="00477C9D" w:rsidRPr="00FA5964" w:rsidRDefault="00E01D7E" w:rsidP="00402625">
      <w:pPr>
        <w:rPr>
          <w:spacing w:val="-2"/>
          <w:rtl/>
          <w:lang w:bidi="ar-EG"/>
        </w:rPr>
      </w:pPr>
      <w:r w:rsidRPr="00FA5964">
        <w:rPr>
          <w:spacing w:val="-2"/>
          <w:rtl/>
          <w:lang w:bidi="ar-EG"/>
        </w:rPr>
        <w:t>وبالإضافة إلى ذلك، فإن ارتفاع عدد سكان العالم يعني زيادة الطلب العالمي على الغذاء</w:t>
      </w:r>
      <w:r w:rsidR="000E3292" w:rsidRPr="00FA5964">
        <w:rPr>
          <w:rFonts w:hint="cs"/>
          <w:spacing w:val="-2"/>
          <w:rtl/>
          <w:lang w:bidi="ar-EG"/>
        </w:rPr>
        <w:t xml:space="preserve"> زيادة مطّردة</w:t>
      </w:r>
      <w:r w:rsidRPr="00FA5964">
        <w:rPr>
          <w:spacing w:val="-2"/>
          <w:rtl/>
          <w:lang w:bidi="ar-EG"/>
        </w:rPr>
        <w:t>.</w:t>
      </w:r>
      <w:r w:rsidR="002B7B2B" w:rsidRPr="00FA5964">
        <w:rPr>
          <w:spacing w:val="-2"/>
          <w:rtl/>
        </w:rPr>
        <w:t xml:space="preserve"> </w:t>
      </w:r>
      <w:r w:rsidR="002B7B2B" w:rsidRPr="00FA5964">
        <w:rPr>
          <w:spacing w:val="-2"/>
          <w:rtl/>
          <w:lang w:bidi="ar-EG"/>
        </w:rPr>
        <w:t>وسكان العالم هم بالفعل في طريقهم إلى بلوغ 9</w:t>
      </w:r>
      <w:r w:rsidR="000E3292" w:rsidRPr="00FA5964">
        <w:rPr>
          <w:rFonts w:hint="cs"/>
          <w:spacing w:val="-2"/>
          <w:rtl/>
          <w:lang w:bidi="ar-EG"/>
        </w:rPr>
        <w:t>,</w:t>
      </w:r>
      <w:r w:rsidR="002B7B2B" w:rsidRPr="00FA5964">
        <w:rPr>
          <w:spacing w:val="-2"/>
          <w:rtl/>
          <w:lang w:bidi="ar-EG"/>
        </w:rPr>
        <w:t xml:space="preserve">7 مليار نسمة بحلول عام </w:t>
      </w:r>
      <w:r w:rsidR="009F58A8" w:rsidRPr="00FA5964">
        <w:rPr>
          <w:spacing w:val="-2"/>
          <w:lang w:bidi="ar-EG"/>
        </w:rPr>
        <w:t>2050</w:t>
      </w:r>
      <w:r w:rsidR="002B7B2B" w:rsidRPr="00FA5964">
        <w:rPr>
          <w:spacing w:val="-2"/>
          <w:rtl/>
          <w:lang w:bidi="ar-EG"/>
        </w:rPr>
        <w:t>.</w:t>
      </w:r>
      <w:r w:rsidR="00D6227C" w:rsidRPr="00FA5964">
        <w:rPr>
          <w:rStyle w:val="FootnoteReference"/>
          <w:spacing w:val="-2"/>
          <w:rtl/>
          <w:lang w:bidi="ar-EG"/>
        </w:rPr>
        <w:footnoteReference w:customMarkFollows="1" w:id="6"/>
        <w:t>6</w:t>
      </w:r>
      <w:r w:rsidR="002B7B2B" w:rsidRPr="00FA5964">
        <w:rPr>
          <w:rFonts w:hint="cs"/>
          <w:spacing w:val="-2"/>
          <w:rtl/>
          <w:lang w:bidi="ar-EG"/>
        </w:rPr>
        <w:t xml:space="preserve"> </w:t>
      </w:r>
      <w:r w:rsidR="002C22ED" w:rsidRPr="00FA5964">
        <w:rPr>
          <w:spacing w:val="-2"/>
          <w:rtl/>
          <w:lang w:bidi="ar-EG"/>
        </w:rPr>
        <w:t>وتشير بعض التقديرات إلى أنه لتلبية هذا الطلب المتزايد على الغذاء، يجب</w:t>
      </w:r>
      <w:r w:rsidR="00451DEB">
        <w:rPr>
          <w:rFonts w:hint="cs"/>
          <w:spacing w:val="-2"/>
          <w:rtl/>
          <w:lang w:bidi="ar-EG"/>
        </w:rPr>
        <w:t> </w:t>
      </w:r>
      <w:r w:rsidR="002C22ED" w:rsidRPr="00FA5964">
        <w:rPr>
          <w:spacing w:val="-2"/>
          <w:rtl/>
          <w:lang w:bidi="ar-EG"/>
        </w:rPr>
        <w:t>أن ينمو الإنتاج الغذائي العالمي بنسبة 70</w:t>
      </w:r>
      <w:r w:rsidR="009F58A8" w:rsidRPr="00FA5964">
        <w:rPr>
          <w:spacing w:val="-2"/>
          <w:lang w:bidi="ar-EG"/>
        </w:rPr>
        <w:t>%</w:t>
      </w:r>
      <w:r w:rsidR="002C22ED" w:rsidRPr="00FA5964">
        <w:rPr>
          <w:spacing w:val="-2"/>
          <w:rtl/>
          <w:lang w:bidi="ar-EG"/>
        </w:rPr>
        <w:t xml:space="preserve"> في العقود القليلة المقبلة، </w:t>
      </w:r>
      <w:r w:rsidR="002C22ED" w:rsidRPr="00FA5964">
        <w:rPr>
          <w:rFonts w:hint="cs"/>
          <w:spacing w:val="-2"/>
          <w:rtl/>
          <w:lang w:bidi="ar-EG"/>
        </w:rPr>
        <w:t>مع العلم أن</w:t>
      </w:r>
      <w:r w:rsidR="002C22ED" w:rsidRPr="00FA5964">
        <w:rPr>
          <w:spacing w:val="-2"/>
          <w:rtl/>
          <w:lang w:bidi="ar-EG"/>
        </w:rPr>
        <w:t xml:space="preserve"> قطاع الزراعة</w:t>
      </w:r>
      <w:r w:rsidR="002C22ED" w:rsidRPr="00FA5964">
        <w:rPr>
          <w:rFonts w:hint="cs"/>
          <w:spacing w:val="-2"/>
          <w:rtl/>
          <w:lang w:bidi="ar-EG"/>
        </w:rPr>
        <w:t xml:space="preserve"> يواجه</w:t>
      </w:r>
      <w:r w:rsidR="002C22ED" w:rsidRPr="00FA5964">
        <w:rPr>
          <w:spacing w:val="-2"/>
          <w:rtl/>
          <w:lang w:bidi="ar-EG"/>
        </w:rPr>
        <w:t xml:space="preserve"> العديد من التحديات.</w:t>
      </w:r>
      <w:r w:rsidR="00D6227C" w:rsidRPr="00FA5964">
        <w:rPr>
          <w:rStyle w:val="FootnoteReference"/>
          <w:spacing w:val="-2"/>
          <w:rtl/>
          <w:lang w:bidi="ar-EG"/>
        </w:rPr>
        <w:footnoteReference w:customMarkFollows="1" w:id="7"/>
        <w:t>7</w:t>
      </w:r>
    </w:p>
    <w:p w14:paraId="6587D749" w14:textId="0C95AAD4" w:rsidR="00E01D7E" w:rsidRPr="009C59E0" w:rsidRDefault="00FD2C01" w:rsidP="00402625">
      <w:pPr>
        <w:rPr>
          <w:spacing w:val="-2"/>
          <w:rtl/>
          <w:lang w:bidi="ar-EG"/>
        </w:rPr>
      </w:pPr>
      <w:r w:rsidRPr="009C59E0">
        <w:rPr>
          <w:spacing w:val="-2"/>
          <w:rtl/>
          <w:lang w:bidi="ar-EG"/>
        </w:rPr>
        <w:t>وبالإضافة إلى هذا الطلب المتزايد على المنتجات الزراعية، من المهم النظر في التكاليف البيئية؛</w:t>
      </w:r>
      <w:r w:rsidRPr="009C59E0">
        <w:rPr>
          <w:rFonts w:hint="cs"/>
          <w:spacing w:val="-2"/>
          <w:rtl/>
          <w:lang w:bidi="ar-EG"/>
        </w:rPr>
        <w:t xml:space="preserve"> </w:t>
      </w:r>
      <w:r w:rsidR="008F5A70" w:rsidRPr="009C59E0">
        <w:rPr>
          <w:spacing w:val="-2"/>
          <w:rtl/>
          <w:lang w:bidi="ar-EG"/>
        </w:rPr>
        <w:t>وهذا يفترض وجوب مراعاة الاستدامة في الإنتاج الزراعي من أجل التخطيط للأجيال القادمة.</w:t>
      </w:r>
      <w:r w:rsidR="008F5A70" w:rsidRPr="009C59E0">
        <w:rPr>
          <w:spacing w:val="-2"/>
          <w:rtl/>
        </w:rPr>
        <w:t xml:space="preserve"> </w:t>
      </w:r>
      <w:r w:rsidR="008F5A70" w:rsidRPr="009C59E0">
        <w:rPr>
          <w:spacing w:val="-2"/>
          <w:rtl/>
          <w:lang w:bidi="ar-EG"/>
        </w:rPr>
        <w:t>وتؤثر الزراعة على كمية ونوعية المياه الجوفية والسطحية.</w:t>
      </w:r>
      <w:r w:rsidR="001A0066" w:rsidRPr="009C59E0">
        <w:rPr>
          <w:rFonts w:hint="cs"/>
          <w:spacing w:val="-2"/>
          <w:rtl/>
          <w:lang w:bidi="ar-EG"/>
        </w:rPr>
        <w:t xml:space="preserve"> </w:t>
      </w:r>
      <w:r w:rsidR="001A0066" w:rsidRPr="009C59E0">
        <w:rPr>
          <w:spacing w:val="-2"/>
          <w:rtl/>
          <w:lang w:bidi="ar-EG"/>
        </w:rPr>
        <w:t>وعلى سبيل المثال، تُشكل مبيدات الحشرات والأسمدة سبباً معروفا</w:t>
      </w:r>
      <w:r w:rsidR="001A0066" w:rsidRPr="009C59E0">
        <w:rPr>
          <w:rFonts w:hint="cs"/>
          <w:spacing w:val="-2"/>
          <w:rtl/>
          <w:lang w:bidi="ar-EG"/>
        </w:rPr>
        <w:t>ً</w:t>
      </w:r>
      <w:r w:rsidR="001A0066" w:rsidRPr="009C59E0">
        <w:rPr>
          <w:spacing w:val="-2"/>
          <w:rtl/>
          <w:lang w:bidi="ar-EG"/>
        </w:rPr>
        <w:t xml:space="preserve"> لتردي نوعية المياه.</w:t>
      </w:r>
      <w:r w:rsidR="00D6227C" w:rsidRPr="009C59E0">
        <w:rPr>
          <w:rStyle w:val="FootnoteReference"/>
          <w:spacing w:val="-2"/>
          <w:rtl/>
          <w:lang w:bidi="ar-EG"/>
        </w:rPr>
        <w:footnoteReference w:customMarkFollows="1" w:id="8"/>
        <w:t>8</w:t>
      </w:r>
      <w:r w:rsidR="008F5A70" w:rsidRPr="009C59E0">
        <w:rPr>
          <w:rFonts w:hint="cs"/>
          <w:spacing w:val="-2"/>
          <w:rtl/>
          <w:lang w:bidi="ar-EG"/>
        </w:rPr>
        <w:t xml:space="preserve"> </w:t>
      </w:r>
      <w:r w:rsidR="00E37B6C" w:rsidRPr="009C59E0">
        <w:rPr>
          <w:spacing w:val="-2"/>
          <w:rtl/>
          <w:lang w:bidi="ar-EG"/>
        </w:rPr>
        <w:t>وما انفكت ممارسات الري تزداد أهمية.</w:t>
      </w:r>
      <w:r w:rsidR="00321FAA" w:rsidRPr="009C59E0">
        <w:rPr>
          <w:spacing w:val="-2"/>
          <w:rtl/>
        </w:rPr>
        <w:t xml:space="preserve"> </w:t>
      </w:r>
      <w:r w:rsidR="00321FAA" w:rsidRPr="009C59E0">
        <w:rPr>
          <w:spacing w:val="-2"/>
          <w:rtl/>
          <w:lang w:bidi="ar-EG"/>
        </w:rPr>
        <w:t xml:space="preserve">ولذلك، ولضمان استدامة الزراعة، يجب إيجاد حلول لاستخدام مبيدات الحشرات والأسمدة بشكل دقيق ولضمان </w:t>
      </w:r>
      <w:r w:rsidR="00321FAA" w:rsidRPr="009C59E0">
        <w:rPr>
          <w:rFonts w:hint="cs"/>
          <w:spacing w:val="-2"/>
          <w:rtl/>
          <w:lang w:bidi="ar-EG"/>
        </w:rPr>
        <w:t>كفاءة</w:t>
      </w:r>
      <w:r w:rsidR="00321FAA" w:rsidRPr="009C59E0">
        <w:rPr>
          <w:spacing w:val="-2"/>
          <w:rtl/>
          <w:lang w:bidi="ar-EG"/>
        </w:rPr>
        <w:t xml:space="preserve"> عملية الري.</w:t>
      </w:r>
    </w:p>
    <w:p w14:paraId="69F1D47B" w14:textId="3F3E3065" w:rsidR="00E01D7E" w:rsidRDefault="00321FAA" w:rsidP="00402625">
      <w:pPr>
        <w:rPr>
          <w:rtl/>
          <w:lang w:bidi="ar-EG"/>
        </w:rPr>
      </w:pPr>
      <w:r w:rsidRPr="00321FAA">
        <w:rPr>
          <w:rtl/>
          <w:lang w:bidi="ar-EG"/>
        </w:rPr>
        <w:t>وعلاوة</w:t>
      </w:r>
      <w:r w:rsidR="00847C71">
        <w:rPr>
          <w:rFonts w:hint="cs"/>
          <w:rtl/>
          <w:lang w:bidi="ar-EG"/>
        </w:rPr>
        <w:t>ً</w:t>
      </w:r>
      <w:r w:rsidRPr="00321FAA">
        <w:rPr>
          <w:rtl/>
          <w:lang w:bidi="ar-EG"/>
        </w:rPr>
        <w:t xml:space="preserve"> على ذلك، تواجه المجتمعات الريفية في العديد من البلدان في العالم مشاكل تتعلق بشيخوخة السكان، وهجر الأراضي الزراعية، وتغير المناخ.</w:t>
      </w:r>
      <w:r w:rsidR="008B35D1">
        <w:rPr>
          <w:rFonts w:hint="cs"/>
          <w:rtl/>
          <w:lang w:bidi="ar-EG"/>
        </w:rPr>
        <w:t xml:space="preserve"> </w:t>
      </w:r>
      <w:r w:rsidR="008B35D1" w:rsidRPr="008B35D1">
        <w:rPr>
          <w:rtl/>
          <w:lang w:bidi="ar-EG"/>
        </w:rPr>
        <w:t>وعلى الرغم من انعكاس هذا الاتجاه في بعض مناطق العالم نتيجة جائحة كوفيد-19، قد تظلّ المدن والمناطق المحيطة بها تستقطب الناس على مرّ الوقت</w:t>
      </w:r>
      <w:r w:rsidR="00FA5964">
        <w:rPr>
          <w:rStyle w:val="FootnoteReference"/>
          <w:rtl/>
          <w:lang w:bidi="ar-EG"/>
        </w:rPr>
        <w:footnoteReference w:customMarkFollows="1" w:id="9"/>
        <w:t>9</w:t>
      </w:r>
      <w:r w:rsidR="008B35D1" w:rsidRPr="008B35D1">
        <w:rPr>
          <w:rtl/>
          <w:lang w:bidi="ar-EG"/>
        </w:rPr>
        <w:t xml:space="preserve"> بفضل الفرص الاقتصادية التي تتيحها.</w:t>
      </w:r>
    </w:p>
    <w:p w14:paraId="03264D97" w14:textId="1273F9BA" w:rsidR="00E01D7E" w:rsidRDefault="00153155" w:rsidP="00402625">
      <w:pPr>
        <w:rPr>
          <w:rtl/>
          <w:lang w:bidi="ar-EG"/>
        </w:rPr>
      </w:pPr>
      <w:r w:rsidRPr="00153155">
        <w:rPr>
          <w:rtl/>
          <w:lang w:bidi="ar-EG"/>
        </w:rPr>
        <w:lastRenderedPageBreak/>
        <w:t>وأخيرا</w:t>
      </w:r>
      <w:r w:rsidR="00847C71">
        <w:rPr>
          <w:rFonts w:hint="cs"/>
          <w:rtl/>
          <w:lang w:bidi="ar-EG"/>
        </w:rPr>
        <w:t>ً</w:t>
      </w:r>
      <w:r w:rsidRPr="00153155">
        <w:rPr>
          <w:rtl/>
          <w:lang w:bidi="ar-EG"/>
        </w:rPr>
        <w:t>، من المهم الإشارة إلى أنه رغم الانخفاض المتوقَّع في عدد العاملين في مجال الزراعة، "ستتطلّب النسبة الهائلة للفقراء العاملين في هذا القطاع، والطبيعة الخطيرة وغير المؤكدة للعمل الزراعي</w:t>
      </w:r>
      <w:r w:rsidR="000731F6">
        <w:rPr>
          <w:rFonts w:hint="cs"/>
          <w:rtl/>
          <w:lang w:bidi="ar-EG"/>
        </w:rPr>
        <w:t>،</w:t>
      </w:r>
      <w:r w:rsidRPr="00153155">
        <w:rPr>
          <w:rtl/>
          <w:lang w:bidi="ar-EG"/>
        </w:rPr>
        <w:t xml:space="preserve"> أن يركّز العالم على سدّ النقص في فرص العمل اللائق على جميع المستويات".</w:t>
      </w:r>
      <w:r>
        <w:rPr>
          <w:rFonts w:hint="cs"/>
          <w:rtl/>
          <w:lang w:bidi="ar-EG"/>
        </w:rPr>
        <w:t xml:space="preserve"> </w:t>
      </w:r>
      <w:r w:rsidRPr="00153155">
        <w:rPr>
          <w:rtl/>
          <w:lang w:bidi="ar-EG"/>
        </w:rPr>
        <w:t>وهنا أيضا</w:t>
      </w:r>
      <w:r w:rsidR="004B2EFE">
        <w:rPr>
          <w:rFonts w:hint="cs"/>
          <w:rtl/>
          <w:lang w:bidi="ar-EG"/>
        </w:rPr>
        <w:t>ً</w:t>
      </w:r>
      <w:r w:rsidRPr="00153155">
        <w:rPr>
          <w:rtl/>
          <w:lang w:bidi="ar-EG"/>
        </w:rPr>
        <w:t>، يمكن أن تؤدي الأتمتة والتعاون بين الإنسان والروبوت في مجال الإنتاج الزراعي إلى تحسين ظروف العمل بشكل كبير.</w:t>
      </w:r>
    </w:p>
    <w:p w14:paraId="382D6128" w14:textId="07897AAC" w:rsidR="00153155" w:rsidRPr="00847C71" w:rsidRDefault="00FA05E3" w:rsidP="00402625">
      <w:pPr>
        <w:rPr>
          <w:spacing w:val="-2"/>
          <w:rtl/>
          <w:lang w:bidi="ar-EG"/>
        </w:rPr>
      </w:pPr>
      <w:r w:rsidRPr="00847C71">
        <w:rPr>
          <w:spacing w:val="-2"/>
          <w:rtl/>
          <w:lang w:bidi="ar-EG"/>
        </w:rPr>
        <w:t xml:space="preserve">وبالإضافة إلى ذلك، تُبرز هذه الظروف أهمية </w:t>
      </w:r>
      <w:r w:rsidR="000731F6" w:rsidRPr="00847C71">
        <w:rPr>
          <w:rFonts w:hint="cs"/>
          <w:spacing w:val="-2"/>
          <w:rtl/>
          <w:lang w:bidi="ar-EG"/>
        </w:rPr>
        <w:t>التوصل إلى</w:t>
      </w:r>
      <w:r w:rsidRPr="00847C71">
        <w:rPr>
          <w:spacing w:val="-2"/>
          <w:rtl/>
          <w:lang w:bidi="ar-EG"/>
        </w:rPr>
        <w:t xml:space="preserve"> القضاء على الجوع بحلول عام 2030 (والتحديات المتعلقة</w:t>
      </w:r>
      <w:r w:rsidR="000731F6" w:rsidRPr="00847C71">
        <w:rPr>
          <w:rFonts w:hint="cs"/>
          <w:spacing w:val="-2"/>
          <w:rtl/>
          <w:lang w:bidi="ar-EG"/>
        </w:rPr>
        <w:t xml:space="preserve"> بذلك</w:t>
      </w:r>
      <w:r w:rsidRPr="00847C71">
        <w:rPr>
          <w:spacing w:val="-2"/>
          <w:rtl/>
          <w:lang w:bidi="ar-EG"/>
        </w:rPr>
        <w:t>).</w:t>
      </w:r>
      <w:r w:rsidR="000731F6" w:rsidRPr="00847C71">
        <w:rPr>
          <w:rFonts w:hint="cs"/>
          <w:spacing w:val="-2"/>
          <w:rtl/>
          <w:lang w:bidi="ar-EG"/>
        </w:rPr>
        <w:t xml:space="preserve"> </w:t>
      </w:r>
      <w:r w:rsidRPr="00847C71">
        <w:rPr>
          <w:spacing w:val="-2"/>
          <w:rtl/>
          <w:lang w:bidi="ar-EG"/>
        </w:rPr>
        <w:t>ولحسن الحظ، يمثّل التقدم التكنولوجي أداةً يمكن أن تساعدنا على تحسين إدارتنا لعمليات الإنتاج الزراعي وتحقيق الأمن الغذائي.</w:t>
      </w:r>
    </w:p>
    <w:p w14:paraId="3A851670" w14:textId="77777777" w:rsidR="000731F6" w:rsidRDefault="004A156A" w:rsidP="00C06651">
      <w:pPr>
        <w:rPr>
          <w:rtl/>
          <w:lang w:bidi="ar-EG"/>
        </w:rPr>
      </w:pPr>
      <w:r w:rsidRPr="004A156A">
        <w:rPr>
          <w:rtl/>
          <w:lang w:bidi="ar-EG"/>
        </w:rPr>
        <w:t xml:space="preserve">ومن أجل مواجهة التحديات المطروحة واغتنام الفرص المتاحة، يستكشف الفريق المتخصص الإمكانات التي ينطوي عليها الذكاء الاصطناعي وتكنولوجيا المعلومات، إلى جانب وضع </w:t>
      </w:r>
      <w:r>
        <w:rPr>
          <w:rFonts w:hint="cs"/>
          <w:rtl/>
          <w:lang w:bidi="ar-EG"/>
        </w:rPr>
        <w:t>ال</w:t>
      </w:r>
      <w:r w:rsidRPr="004A156A">
        <w:rPr>
          <w:rtl/>
          <w:lang w:bidi="ar-EG"/>
        </w:rPr>
        <w:t>تقارير و</w:t>
      </w:r>
      <w:r>
        <w:rPr>
          <w:rFonts w:hint="cs"/>
          <w:rtl/>
          <w:lang w:bidi="ar-EG"/>
        </w:rPr>
        <w:t>ال</w:t>
      </w:r>
      <w:r w:rsidRPr="004A156A">
        <w:rPr>
          <w:rtl/>
          <w:lang w:bidi="ar-EG"/>
        </w:rPr>
        <w:t xml:space="preserve">مواصفات </w:t>
      </w:r>
      <w:r>
        <w:rPr>
          <w:rFonts w:hint="cs"/>
          <w:rtl/>
          <w:lang w:bidi="ar-EG"/>
        </w:rPr>
        <w:t>ال</w:t>
      </w:r>
      <w:r w:rsidRPr="004A156A">
        <w:rPr>
          <w:rtl/>
          <w:lang w:bidi="ar-EG"/>
        </w:rPr>
        <w:t>تقنية</w:t>
      </w:r>
      <w:r>
        <w:rPr>
          <w:rFonts w:hint="cs"/>
          <w:rtl/>
          <w:lang w:bidi="ar-EG"/>
        </w:rPr>
        <w:t xml:space="preserve"> الرامية إلى </w:t>
      </w:r>
      <w:r w:rsidRPr="004A156A">
        <w:rPr>
          <w:rtl/>
          <w:lang w:bidi="ar-EG"/>
        </w:rPr>
        <w:t xml:space="preserve">دعم حيازة البيانات ومعالجتها، ويحسّن وضع النماذج عبر المقاييس المكانية الزمانية بفضل استخلاص الأنماط المعقدة (والحصول على رؤى) من حجم متزايد من البيانات الزراعية والجغرافية المكانية، ويوفّر اتصالات فعالة، ويستنتج التدخلات اللازمة </w:t>
      </w:r>
      <w:r>
        <w:rPr>
          <w:rFonts w:hint="cs"/>
          <w:rtl/>
          <w:lang w:bidi="ar-EG"/>
        </w:rPr>
        <w:t>للارتقاء</w:t>
      </w:r>
      <w:r w:rsidRPr="004A156A">
        <w:rPr>
          <w:rtl/>
          <w:lang w:bidi="ar-EG"/>
        </w:rPr>
        <w:t xml:space="preserve"> </w:t>
      </w:r>
      <w:r>
        <w:rPr>
          <w:rFonts w:hint="cs"/>
          <w:rtl/>
          <w:lang w:bidi="ar-EG"/>
        </w:rPr>
        <w:t>ب</w:t>
      </w:r>
      <w:r w:rsidRPr="004A156A">
        <w:rPr>
          <w:rtl/>
          <w:lang w:bidi="ar-EG"/>
        </w:rPr>
        <w:t xml:space="preserve">عمليات الإنتاج الزراعي إلى المستوى الأمثل ويوصي </w:t>
      </w:r>
      <w:r w:rsidR="000731F6">
        <w:rPr>
          <w:rFonts w:hint="cs"/>
          <w:rtl/>
          <w:lang w:bidi="ar-EG"/>
        </w:rPr>
        <w:t>بإجراء</w:t>
      </w:r>
      <w:r w:rsidRPr="004A156A">
        <w:rPr>
          <w:rtl/>
          <w:lang w:bidi="ar-EG"/>
        </w:rPr>
        <w:t xml:space="preserve"> هذه </w:t>
      </w:r>
      <w:r w:rsidR="000731F6">
        <w:rPr>
          <w:rFonts w:hint="cs"/>
          <w:rtl/>
          <w:lang w:bidi="ar-EG"/>
        </w:rPr>
        <w:t>التدخلات</w:t>
      </w:r>
      <w:r w:rsidRPr="004A156A">
        <w:rPr>
          <w:rtl/>
          <w:lang w:bidi="ar-EG"/>
        </w:rPr>
        <w:t>.</w:t>
      </w:r>
      <w:r w:rsidR="00E63DC0">
        <w:rPr>
          <w:rFonts w:hint="cs"/>
          <w:rtl/>
          <w:lang w:bidi="ar-EG"/>
        </w:rPr>
        <w:t xml:space="preserve"> </w:t>
      </w:r>
    </w:p>
    <w:p w14:paraId="5043D196" w14:textId="4863707C" w:rsidR="00477C9D" w:rsidRDefault="00E63DC0" w:rsidP="00C06651">
      <w:pPr>
        <w:rPr>
          <w:rtl/>
          <w:lang w:bidi="ar-EG"/>
        </w:rPr>
      </w:pPr>
      <w:r w:rsidRPr="00E63DC0">
        <w:rPr>
          <w:rtl/>
          <w:lang w:bidi="ar-EG"/>
        </w:rPr>
        <w:t xml:space="preserve">ولتحقيق هذه الأهداف الطموحة، يجمع الفريق المتخصص بين العديد من أصحاب المصلحة والخبراء من جميع أنحاء العالم، مسترشداً أيضاً بنتائج المشاريع ومظاهر التعاون القائمة مثل إنترنت الأغذية والزراعة لعام </w:t>
      </w:r>
      <w:r w:rsidRPr="00E63DC0">
        <w:rPr>
          <w:lang w:bidi="ar-EG"/>
        </w:rPr>
        <w:t>IoF2020) 2020</w:t>
      </w:r>
      <w:r w:rsidRPr="00E63DC0">
        <w:rPr>
          <w:rtl/>
          <w:lang w:bidi="ar-EG"/>
        </w:rPr>
        <w:t>) ومشروع أطلس.</w:t>
      </w:r>
      <w:r w:rsidR="00B0220E">
        <w:rPr>
          <w:rFonts w:hint="cs"/>
          <w:rtl/>
          <w:lang w:bidi="ar-EG"/>
        </w:rPr>
        <w:t xml:space="preserve"> </w:t>
      </w:r>
      <w:r w:rsidR="00C06651">
        <w:rPr>
          <w:rFonts w:hint="cs"/>
          <w:rtl/>
          <w:lang w:bidi="ar-EG"/>
        </w:rPr>
        <w:t xml:space="preserve">وسيُلتمس التعاون مع </w:t>
      </w:r>
      <w:r w:rsidR="00B0220E" w:rsidRPr="00B0220E">
        <w:rPr>
          <w:rtl/>
          <w:lang w:bidi="ar-EG"/>
        </w:rPr>
        <w:t>المنصة الدولية للأغذية والزراعة الرقمية</w:t>
      </w:r>
      <w:r w:rsidR="00C06651">
        <w:rPr>
          <w:rFonts w:hint="cs"/>
          <w:rtl/>
          <w:lang w:bidi="ar-EG"/>
        </w:rPr>
        <w:t xml:space="preserve">، التابعة لمنظمة الأغذية والزراعة </w:t>
      </w:r>
      <w:r w:rsidR="0044736B">
        <w:rPr>
          <w:rFonts w:hint="cs"/>
          <w:rtl/>
          <w:lang w:bidi="ar-EG"/>
        </w:rPr>
        <w:t>ل</w:t>
      </w:r>
      <w:r w:rsidR="00C06651">
        <w:rPr>
          <w:rFonts w:hint="cs"/>
          <w:rtl/>
          <w:lang w:bidi="ar-EG"/>
        </w:rPr>
        <w:t xml:space="preserve">لأمم المتحدة. </w:t>
      </w:r>
      <w:r w:rsidR="00E6664E" w:rsidRPr="00E6664E">
        <w:rPr>
          <w:rFonts w:hint="cs"/>
          <w:rtl/>
          <w:lang w:bidi="ar-EG"/>
        </w:rPr>
        <w:t>وستُبذل</w:t>
      </w:r>
      <w:r w:rsidR="00E6664E" w:rsidRPr="00E6664E">
        <w:rPr>
          <w:rtl/>
          <w:lang w:bidi="ar-EG"/>
        </w:rPr>
        <w:t xml:space="preserve"> جهود خاصة لدعم </w:t>
      </w:r>
      <w:r w:rsidR="00E6664E" w:rsidRPr="00E6664E">
        <w:rPr>
          <w:rFonts w:hint="cs"/>
          <w:rtl/>
          <w:lang w:bidi="ar-EG"/>
        </w:rPr>
        <w:t>مشاركة</w:t>
      </w:r>
      <w:r w:rsidR="00E6664E" w:rsidRPr="00E6664E">
        <w:rPr>
          <w:rtl/>
          <w:lang w:bidi="ar-EG"/>
        </w:rPr>
        <w:t xml:space="preserve"> البلدان منخفضة الدخل ومتوسطة الدخل</w:t>
      </w:r>
      <w:r w:rsidR="00E6664E" w:rsidRPr="00E6664E">
        <w:rPr>
          <w:rFonts w:hint="cs"/>
          <w:rtl/>
          <w:lang w:bidi="ar-EG"/>
        </w:rPr>
        <w:t xml:space="preserve"> و</w:t>
      </w:r>
      <w:r w:rsidR="00E6664E" w:rsidRPr="00E6664E">
        <w:rPr>
          <w:rtl/>
          <w:lang w:bidi="ar-EG"/>
        </w:rPr>
        <w:t xml:space="preserve">البلدان </w:t>
      </w:r>
      <w:r w:rsidR="00E6664E" w:rsidRPr="00E6664E">
        <w:rPr>
          <w:rFonts w:hint="cs"/>
          <w:rtl/>
          <w:lang w:bidi="ar-EG"/>
        </w:rPr>
        <w:t>التي يتبين أنها تتأثر</w:t>
      </w:r>
      <w:r w:rsidR="00E6664E" w:rsidRPr="00E6664E">
        <w:rPr>
          <w:rtl/>
          <w:lang w:bidi="ar-EG"/>
        </w:rPr>
        <w:t xml:space="preserve"> بشكل </w:t>
      </w:r>
      <w:r w:rsidR="00E6664E" w:rsidRPr="00C06651">
        <w:rPr>
          <w:rtl/>
          <w:lang w:bidi="ar-EG"/>
        </w:rPr>
        <w:t>خاص بهذه الأنواع من الأحداث (مثل الدول الجزرية الصغيرة النامية (</w:t>
      </w:r>
      <w:r w:rsidR="00E6664E" w:rsidRPr="00C06651">
        <w:rPr>
          <w:lang w:bidi="ar-EG"/>
        </w:rPr>
        <w:t>SIDS</w:t>
      </w:r>
      <w:r w:rsidR="00E6664E" w:rsidRPr="00C06651">
        <w:rPr>
          <w:rtl/>
          <w:lang w:bidi="ar-EG"/>
        </w:rPr>
        <w:t xml:space="preserve">) والبلدان النامية غير الساحلية </w:t>
      </w:r>
      <w:r w:rsidR="00E6664E" w:rsidRPr="00C06651">
        <w:rPr>
          <w:lang w:bidi="ar-EG"/>
        </w:rPr>
        <w:t>(LLDC)</w:t>
      </w:r>
      <w:r w:rsidR="00C06651" w:rsidRPr="00C06651">
        <w:rPr>
          <w:rFonts w:hint="cs"/>
          <w:rtl/>
          <w:lang w:bidi="ar-EG"/>
        </w:rPr>
        <w:t xml:space="preserve"> وأقل البلدان نمواً (</w:t>
      </w:r>
      <w:r w:rsidR="00C06651" w:rsidRPr="00C06651">
        <w:rPr>
          <w:rFonts w:cs="Calibri"/>
          <w:lang w:eastAsia="ja-JP"/>
        </w:rPr>
        <w:t>LDC</w:t>
      </w:r>
      <w:r w:rsidR="00C06651" w:rsidRPr="00C06651">
        <w:rPr>
          <w:rFonts w:hint="cs"/>
          <w:rtl/>
          <w:lang w:bidi="ar-EG"/>
        </w:rPr>
        <w:t>)</w:t>
      </w:r>
      <w:r w:rsidR="00E6664E" w:rsidRPr="00C06651">
        <w:rPr>
          <w:rtl/>
          <w:lang w:bidi="ar-EG"/>
        </w:rPr>
        <w:t>)</w:t>
      </w:r>
      <w:r w:rsidR="00E6664E" w:rsidRPr="00C06651">
        <w:rPr>
          <w:rFonts w:hint="cs"/>
          <w:rtl/>
          <w:lang w:bidi="ar-EG"/>
        </w:rPr>
        <w:t>.</w:t>
      </w:r>
      <w:r w:rsidR="00E6664E">
        <w:rPr>
          <w:rFonts w:hint="cs"/>
          <w:rtl/>
          <w:lang w:bidi="ar-EG"/>
        </w:rPr>
        <w:t xml:space="preserve"> </w:t>
      </w:r>
      <w:r w:rsidR="005A2ECD" w:rsidRPr="005A2ECD">
        <w:rPr>
          <w:rtl/>
          <w:lang w:bidi="ar-EG"/>
        </w:rPr>
        <w:t>وأخيرا</w:t>
      </w:r>
      <w:r w:rsidR="00176DBA">
        <w:rPr>
          <w:rFonts w:hint="cs"/>
          <w:rtl/>
          <w:lang w:bidi="ar-EG"/>
        </w:rPr>
        <w:t>ً</w:t>
      </w:r>
      <w:r w:rsidR="005A2ECD" w:rsidRPr="005A2ECD">
        <w:rPr>
          <w:rtl/>
          <w:lang w:bidi="ar-EG"/>
        </w:rPr>
        <w:t xml:space="preserve">، ينهض الفريق المتخصص بجهود </w:t>
      </w:r>
      <w:r w:rsidR="00EE4984">
        <w:rPr>
          <w:rFonts w:hint="cs"/>
          <w:rtl/>
          <w:lang w:bidi="ar-LB"/>
        </w:rPr>
        <w:t>الفريق</w:t>
      </w:r>
      <w:r w:rsidR="005A2ECD" w:rsidRPr="005A2ECD">
        <w:rPr>
          <w:rtl/>
          <w:lang w:bidi="ar-EG"/>
        </w:rPr>
        <w:t xml:space="preserve"> الرئيسي، </w:t>
      </w:r>
      <w:r w:rsidR="00EE4984">
        <w:rPr>
          <w:rFonts w:hint="cs"/>
          <w:rtl/>
          <w:lang w:bidi="ar-EG"/>
        </w:rPr>
        <w:t>وهو</w:t>
      </w:r>
      <w:r w:rsidR="005A2ECD" w:rsidRPr="005A2ECD">
        <w:rPr>
          <w:rtl/>
          <w:lang w:bidi="ar-EG"/>
        </w:rPr>
        <w:t xml:space="preserve"> لجنة الدراسات 20، لتطوير التكنولوجيا</w:t>
      </w:r>
      <w:r w:rsidR="005A2ECD">
        <w:rPr>
          <w:rFonts w:hint="cs"/>
          <w:rtl/>
          <w:lang w:bidi="ar-EG"/>
        </w:rPr>
        <w:t xml:space="preserve"> من أجل </w:t>
      </w:r>
      <w:r w:rsidR="005A2ECD" w:rsidRPr="005A2ECD">
        <w:rPr>
          <w:rtl/>
          <w:lang w:bidi="ar-EG"/>
        </w:rPr>
        <w:t xml:space="preserve">الاتصالات من آلة إلى آلة وإنترنت الأشياء، وما يقابلها من معماريات من طرف إلى طرف لإنترنت الأشياء وآليات قابلية التشغيل البيني لتطبيقات إنترنت الأشياء ومجموعات بياناتها، مع التركيز بشكل خاص على حالات </w:t>
      </w:r>
      <w:r w:rsidR="00EE4984">
        <w:rPr>
          <w:rFonts w:hint="cs"/>
          <w:rtl/>
          <w:lang w:bidi="ar-EG"/>
        </w:rPr>
        <w:t>استعمال</w:t>
      </w:r>
      <w:r w:rsidR="005A2ECD" w:rsidRPr="005A2ECD">
        <w:rPr>
          <w:rtl/>
          <w:lang w:bidi="ar-EG"/>
        </w:rPr>
        <w:t xml:space="preserve"> الزراعة الرقمية.</w:t>
      </w:r>
      <w:r w:rsidR="001B56B3">
        <w:rPr>
          <w:rFonts w:hint="cs"/>
          <w:rtl/>
          <w:lang w:bidi="ar-EG"/>
        </w:rPr>
        <w:t xml:space="preserve"> </w:t>
      </w:r>
    </w:p>
    <w:p w14:paraId="7C2628F6" w14:textId="1597C151" w:rsidR="00E6664E" w:rsidRDefault="001B56B3" w:rsidP="00E6664E">
      <w:pPr>
        <w:rPr>
          <w:rtl/>
          <w:lang w:bidi="ar-EG"/>
        </w:rPr>
      </w:pPr>
      <w:r w:rsidRPr="001B56B3">
        <w:rPr>
          <w:rtl/>
          <w:lang w:bidi="ar-EG"/>
        </w:rPr>
        <w:t>ولذلك، فإن استخدام الذكاء الاصطناعي وإنترنت الأشياء ضروري لتعزيز الإنتاج الزراعي العالمي دون إضافة المزيد من الموارد مثل مساحة الأراضي المزروعة والموارد المائية والبشرية.</w:t>
      </w:r>
      <w:r w:rsidRPr="001B56B3">
        <w:rPr>
          <w:rtl/>
        </w:rPr>
        <w:t xml:space="preserve"> </w:t>
      </w:r>
      <w:r w:rsidRPr="001B56B3">
        <w:rPr>
          <w:rtl/>
          <w:lang w:bidi="ar-EG"/>
        </w:rPr>
        <w:t>وي</w:t>
      </w:r>
      <w:r w:rsidR="00EE4984">
        <w:rPr>
          <w:rFonts w:hint="cs"/>
          <w:rtl/>
          <w:lang w:bidi="ar-EG"/>
        </w:rPr>
        <w:t>طلَق على</w:t>
      </w:r>
      <w:r w:rsidRPr="001B56B3">
        <w:rPr>
          <w:rtl/>
          <w:lang w:bidi="ar-EG"/>
        </w:rPr>
        <w:t xml:space="preserve"> ذلك اسم الزراعة الرقمية.</w:t>
      </w:r>
    </w:p>
    <w:p w14:paraId="5CDF6E00" w14:textId="273D946C" w:rsidR="00E6664E" w:rsidRDefault="001B56B3" w:rsidP="00E6664E">
      <w:pPr>
        <w:rPr>
          <w:rtl/>
          <w:lang w:bidi="ar-EG"/>
        </w:rPr>
      </w:pPr>
      <w:r w:rsidRPr="001B56B3">
        <w:rPr>
          <w:rtl/>
          <w:lang w:bidi="ar-EG"/>
        </w:rPr>
        <w:t>وتشمل المفاهيم الأخرى ذات الصلة ما يلي</w:t>
      </w:r>
      <w:r w:rsidR="00E6664E">
        <w:rPr>
          <w:rFonts w:hint="cs"/>
          <w:rtl/>
          <w:lang w:bidi="ar-EG"/>
        </w:rPr>
        <w:t>:</w:t>
      </w:r>
    </w:p>
    <w:p w14:paraId="3BE0C8BA" w14:textId="2667BC41" w:rsidR="00E6664E" w:rsidRDefault="00464373" w:rsidP="00E6664E">
      <w:pPr>
        <w:rPr>
          <w:rtl/>
          <w:lang w:bidi="ar-EG"/>
        </w:rPr>
      </w:pPr>
      <w:r w:rsidRPr="00464373">
        <w:rPr>
          <w:b/>
          <w:bCs/>
          <w:rtl/>
          <w:lang w:bidi="ar-EG"/>
        </w:rPr>
        <w:t>الزراعة الدقيقة</w:t>
      </w:r>
      <w:r w:rsidRPr="00464373">
        <w:rPr>
          <w:rtl/>
          <w:lang w:bidi="ar-EG"/>
        </w:rPr>
        <w:t xml:space="preserve"> هي "مفهوم شامل للنهوج القائمة على إنترنت الأشياء التي تعزّز ضبط الزراعة ودقتها ... وتتيح الزراعة الدقيقة اتخاذ القرارات لكل متر مربع أو حتى لكل نبات/حيوان بدلا</w:t>
      </w:r>
      <w:r w:rsidR="00F05D32">
        <w:rPr>
          <w:rFonts w:hint="cs"/>
          <w:rtl/>
          <w:lang w:bidi="ar-EG"/>
        </w:rPr>
        <w:t>ً</w:t>
      </w:r>
      <w:r w:rsidRPr="00464373">
        <w:rPr>
          <w:rtl/>
          <w:lang w:bidi="ar-EG"/>
        </w:rPr>
        <w:t xml:space="preserve"> من حقل بكامله.</w:t>
      </w:r>
      <w:r w:rsidR="00FA578B" w:rsidRPr="00FA578B">
        <w:rPr>
          <w:rtl/>
        </w:rPr>
        <w:t xml:space="preserve"> </w:t>
      </w:r>
      <w:r w:rsidR="00FA578B" w:rsidRPr="00FA578B">
        <w:rPr>
          <w:rtl/>
          <w:lang w:bidi="ar-EG"/>
        </w:rPr>
        <w:t>وبفضل القياس الدقيق للاختلافات داخل حقل ما، يمكن للمزارعين تعزيز فعالية مبيدات الحشرات والأسمدة، أو استخدامها بشكل انتقائي".</w:t>
      </w:r>
      <w:r w:rsidR="00176DBA">
        <w:rPr>
          <w:rStyle w:val="FootnoteReference"/>
          <w:rtl/>
          <w:lang w:bidi="ar-EG"/>
        </w:rPr>
        <w:footnoteReference w:customMarkFollows="1" w:id="10"/>
        <w:t>10</w:t>
      </w:r>
    </w:p>
    <w:p w14:paraId="329CD52A" w14:textId="60F16013" w:rsidR="00E6664E" w:rsidRPr="00C566F4" w:rsidRDefault="00404D8D" w:rsidP="00E6664E">
      <w:pPr>
        <w:rPr>
          <w:spacing w:val="-2"/>
          <w:rtl/>
          <w:lang w:bidi="ar-EG"/>
        </w:rPr>
      </w:pPr>
      <w:r w:rsidRPr="00C566F4">
        <w:rPr>
          <w:b/>
          <w:bCs/>
          <w:spacing w:val="-2"/>
          <w:rtl/>
          <w:lang w:bidi="ar-EG"/>
        </w:rPr>
        <w:t>التربية الدقيقة للمواشي</w:t>
      </w:r>
      <w:r w:rsidRPr="00C566F4">
        <w:rPr>
          <w:spacing w:val="-2"/>
          <w:rtl/>
          <w:lang w:bidi="ar-EG"/>
        </w:rPr>
        <w:t xml:space="preserve"> تعني استفادة المزارعين من "تطبيقات إنترنت الأشياء اللاسلكية لرصد موقع ماشيتهم ورفاهها وصحتها.</w:t>
      </w:r>
      <w:r w:rsidRPr="00C566F4">
        <w:rPr>
          <w:spacing w:val="-2"/>
          <w:rtl/>
        </w:rPr>
        <w:t xml:space="preserve"> </w:t>
      </w:r>
      <w:r w:rsidRPr="00C566F4">
        <w:rPr>
          <w:spacing w:val="-2"/>
          <w:rtl/>
          <w:lang w:bidi="ar-EG"/>
        </w:rPr>
        <w:t>و</w:t>
      </w:r>
      <w:r w:rsidRPr="00C566F4">
        <w:rPr>
          <w:rFonts w:hint="cs"/>
          <w:spacing w:val="-2"/>
          <w:rtl/>
          <w:lang w:bidi="ar-EG"/>
        </w:rPr>
        <w:t>بفضل</w:t>
      </w:r>
      <w:r w:rsidRPr="00C566F4">
        <w:rPr>
          <w:spacing w:val="-2"/>
          <w:rtl/>
          <w:lang w:bidi="ar-EG"/>
        </w:rPr>
        <w:t xml:space="preserve"> هذه المعلومات، يمكنهم التعرف على الحيوانات المريضة، بحيث يمكن فصلها عن القطيع لمنع انتشار المرض".</w:t>
      </w:r>
      <w:r w:rsidR="00176DBA" w:rsidRPr="00C566F4">
        <w:rPr>
          <w:rStyle w:val="FootnoteReference"/>
          <w:spacing w:val="-2"/>
          <w:rtl/>
          <w:lang w:bidi="ar-EG"/>
        </w:rPr>
        <w:footnoteReference w:customMarkFollows="1" w:id="11"/>
        <w:t>11</w:t>
      </w:r>
    </w:p>
    <w:p w14:paraId="37801A6E" w14:textId="62D6B8F8" w:rsidR="00E6664E" w:rsidRPr="0079380B" w:rsidRDefault="0079380B" w:rsidP="00E6664E">
      <w:pPr>
        <w:rPr>
          <w:rtl/>
          <w:lang w:val="fr-FR" w:bidi="ar-LB"/>
        </w:rPr>
      </w:pPr>
      <w:r w:rsidRPr="0079380B">
        <w:rPr>
          <w:b/>
          <w:bCs/>
          <w:rtl/>
          <w:lang w:val="fr-FR" w:bidi="ar-EG"/>
        </w:rPr>
        <w:t>الزراعة في بيئة محكومة بضوابط</w:t>
      </w:r>
      <w:r w:rsidRPr="0079380B">
        <w:rPr>
          <w:rtl/>
          <w:lang w:val="fr-FR" w:bidi="ar-EG"/>
        </w:rPr>
        <w:t xml:space="preserve"> </w:t>
      </w:r>
      <w:r w:rsidRPr="005179A2">
        <w:rPr>
          <w:b/>
          <w:bCs/>
          <w:rtl/>
          <w:lang w:val="fr-FR" w:bidi="ar-EG"/>
        </w:rPr>
        <w:t>(</w:t>
      </w:r>
      <w:r w:rsidRPr="005179A2">
        <w:rPr>
          <w:b/>
          <w:bCs/>
          <w:lang w:val="fr-FR" w:bidi="ar-EG"/>
        </w:rPr>
        <w:t>CEA</w:t>
      </w:r>
      <w:r w:rsidRPr="005179A2">
        <w:rPr>
          <w:b/>
          <w:bCs/>
          <w:rtl/>
          <w:lang w:val="fr-FR" w:bidi="ar-EG"/>
        </w:rPr>
        <w:t xml:space="preserve">) </w:t>
      </w:r>
      <w:r w:rsidRPr="0079380B">
        <w:rPr>
          <w:rtl/>
          <w:lang w:val="fr-FR" w:bidi="ar-EG"/>
        </w:rPr>
        <w:t xml:space="preserve">"هي نهج تُزرع بموجبه المحاصيل في أماكن مغلقة مع الاستخدام الأمثل للمياه </w:t>
      </w:r>
      <w:r w:rsidR="00EE4984">
        <w:rPr>
          <w:rFonts w:hint="cs"/>
          <w:rtl/>
          <w:lang w:val="fr-FR" w:bidi="ar-EG"/>
        </w:rPr>
        <w:t>والفضاء</w:t>
      </w:r>
      <w:r w:rsidRPr="0079380B">
        <w:rPr>
          <w:rtl/>
          <w:lang w:val="fr-FR" w:bidi="ar-EG"/>
        </w:rPr>
        <w:t xml:space="preserve"> مقارنة</w:t>
      </w:r>
      <w:r w:rsidR="00EE4984">
        <w:rPr>
          <w:rFonts w:hint="cs"/>
          <w:rtl/>
          <w:lang w:val="fr-FR" w:bidi="ar-EG"/>
        </w:rPr>
        <w:t>ً</w:t>
      </w:r>
      <w:r w:rsidRPr="0079380B">
        <w:rPr>
          <w:rtl/>
          <w:lang w:val="fr-FR" w:bidi="ar-EG"/>
        </w:rPr>
        <w:t xml:space="preserve"> بالزراعة التقليدية، </w:t>
      </w:r>
      <w:r w:rsidR="00EE4984">
        <w:rPr>
          <w:rFonts w:hint="cs"/>
          <w:rtl/>
          <w:lang w:val="fr-FR" w:bidi="ar-EG"/>
        </w:rPr>
        <w:t>وال</w:t>
      </w:r>
      <w:r w:rsidRPr="0079380B">
        <w:rPr>
          <w:rtl/>
          <w:lang w:val="fr-FR" w:bidi="ar-EG"/>
        </w:rPr>
        <w:t>سيطرة في الوقت نفسه على عوامل مثل الضوء ودرجة الحرارة والرطوبة وثاني أكسيد الكربون وتركيز المغذيات.</w:t>
      </w:r>
      <w:r>
        <w:rPr>
          <w:lang w:val="fr-FR" w:bidi="ar-EG"/>
        </w:rPr>
        <w:t xml:space="preserve"> </w:t>
      </w:r>
      <w:r w:rsidRPr="0079380B">
        <w:rPr>
          <w:rtl/>
          <w:lang w:val="fr-FR" w:bidi="ar-EG"/>
        </w:rPr>
        <w:t>و</w:t>
      </w:r>
      <w:r w:rsidRPr="0079380B">
        <w:rPr>
          <w:i/>
          <w:iCs/>
          <w:rtl/>
          <w:lang w:val="fr-FR" w:bidi="ar-EG"/>
        </w:rPr>
        <w:t>الزراعة الرأسية</w:t>
      </w:r>
      <w:r w:rsidRPr="0079380B">
        <w:rPr>
          <w:rtl/>
          <w:lang w:val="fr-FR" w:bidi="ar-EG"/>
        </w:rPr>
        <w:t xml:space="preserve"> مثال جيد</w:t>
      </w:r>
      <w:r w:rsidR="00EE4984">
        <w:rPr>
          <w:rFonts w:hint="cs"/>
          <w:rtl/>
          <w:lang w:val="fr-FR" w:bidi="ar-EG"/>
        </w:rPr>
        <w:t xml:space="preserve"> على ذلك</w:t>
      </w:r>
      <w:r w:rsidRPr="0079380B">
        <w:rPr>
          <w:rtl/>
          <w:lang w:val="fr-FR" w:bidi="ar-EG"/>
        </w:rPr>
        <w:t xml:space="preserve">، ولها تأثير جانبي </w:t>
      </w:r>
      <w:r w:rsidR="006150FD">
        <w:rPr>
          <w:rFonts w:hint="cs"/>
          <w:rtl/>
          <w:lang w:val="fr-FR" w:bidi="ar-EG"/>
        </w:rPr>
        <w:t>إيجابي</w:t>
      </w:r>
      <w:r w:rsidRPr="0079380B">
        <w:rPr>
          <w:rtl/>
          <w:lang w:val="fr-FR" w:bidi="ar-EG"/>
        </w:rPr>
        <w:t>.</w:t>
      </w:r>
      <w:r>
        <w:rPr>
          <w:rFonts w:hint="cs"/>
          <w:rtl/>
          <w:lang w:val="fr-FR" w:bidi="ar-EG"/>
        </w:rPr>
        <w:t xml:space="preserve"> </w:t>
      </w:r>
      <w:r w:rsidRPr="0079380B">
        <w:rPr>
          <w:rtl/>
          <w:lang w:val="fr-FR" w:bidi="ar-EG"/>
        </w:rPr>
        <w:t>فهي تتيح إنتاج الغذاء في أماكن أقرب إلى المدن أو داخل المدن".</w:t>
      </w:r>
      <w:r w:rsidR="00027EF7">
        <w:rPr>
          <w:rStyle w:val="FootnoteReference"/>
          <w:rtl/>
          <w:lang w:val="fr-FR" w:bidi="ar-LB"/>
        </w:rPr>
        <w:footnoteReference w:customMarkFollows="1" w:id="12"/>
        <w:t>12</w:t>
      </w:r>
    </w:p>
    <w:p w14:paraId="5C1556B2" w14:textId="74ADBE0F" w:rsidR="00E6664E" w:rsidRDefault="000E3202" w:rsidP="00E6664E">
      <w:pPr>
        <w:rPr>
          <w:rtl/>
          <w:lang w:bidi="ar-EG"/>
        </w:rPr>
      </w:pPr>
      <w:r w:rsidRPr="000E3202">
        <w:rPr>
          <w:b/>
          <w:bCs/>
          <w:rtl/>
          <w:lang w:bidi="ar-EG"/>
        </w:rPr>
        <w:t>بيوت الاستنبات الذكية</w:t>
      </w:r>
      <w:r w:rsidRPr="000E3202">
        <w:rPr>
          <w:rtl/>
          <w:lang w:bidi="ar-EG"/>
        </w:rPr>
        <w:t xml:space="preserve"> </w:t>
      </w:r>
      <w:r w:rsidR="006150FD">
        <w:rPr>
          <w:rFonts w:hint="cs"/>
          <w:rtl/>
          <w:lang w:bidi="ar-EG"/>
        </w:rPr>
        <w:t xml:space="preserve">وهي </w:t>
      </w:r>
      <w:r w:rsidR="00552610" w:rsidRPr="000E3202">
        <w:rPr>
          <w:rtl/>
          <w:lang w:bidi="ar-EG"/>
        </w:rPr>
        <w:t xml:space="preserve">تَستخدم </w:t>
      </w:r>
      <w:r w:rsidRPr="000E3202">
        <w:rPr>
          <w:rtl/>
          <w:lang w:bidi="ar-EG"/>
        </w:rPr>
        <w:t>إنترنت الأشياء "لمراقبة المناخ والتحكم فيه بذكاء، مما يلغي الحاجة إلى تدخل يدوي.</w:t>
      </w:r>
      <w:r w:rsidRPr="000E3202">
        <w:rPr>
          <w:rtl/>
        </w:rPr>
        <w:t xml:space="preserve"> </w:t>
      </w:r>
      <w:r w:rsidRPr="000E3202">
        <w:rPr>
          <w:rtl/>
          <w:lang w:bidi="ar-EG"/>
        </w:rPr>
        <w:t>وتُعمَّم أجهزة استشعار مختلفة لقياس المعلمات البيئية وفقا</w:t>
      </w:r>
      <w:r w:rsidR="00F05D32">
        <w:rPr>
          <w:rFonts w:hint="cs"/>
          <w:rtl/>
          <w:lang w:bidi="ar-EG"/>
        </w:rPr>
        <w:t>ً</w:t>
      </w:r>
      <w:r w:rsidRPr="000E3202">
        <w:rPr>
          <w:rtl/>
          <w:lang w:bidi="ar-EG"/>
        </w:rPr>
        <w:t xml:space="preserve"> </w:t>
      </w:r>
      <w:r>
        <w:rPr>
          <w:rFonts w:hint="cs"/>
          <w:rtl/>
          <w:lang w:bidi="ar-EG"/>
        </w:rPr>
        <w:t>للمتطلبات</w:t>
      </w:r>
      <w:r w:rsidRPr="000E3202">
        <w:rPr>
          <w:rtl/>
          <w:lang w:bidi="ar-EG"/>
        </w:rPr>
        <w:t xml:space="preserve"> المحددة للمحصول.</w:t>
      </w:r>
      <w:r>
        <w:rPr>
          <w:rFonts w:hint="cs"/>
          <w:rtl/>
          <w:lang w:bidi="ar-EG"/>
        </w:rPr>
        <w:t xml:space="preserve"> </w:t>
      </w:r>
      <w:r w:rsidRPr="000E3202">
        <w:rPr>
          <w:rtl/>
          <w:lang w:bidi="ar-EG"/>
        </w:rPr>
        <w:t>وتُخزَّن هذه البيانات في</w:t>
      </w:r>
      <w:r w:rsidR="00084B89">
        <w:rPr>
          <w:rFonts w:hint="cs"/>
          <w:rtl/>
          <w:lang w:bidi="ar-EG"/>
        </w:rPr>
        <w:t> </w:t>
      </w:r>
      <w:r w:rsidRPr="000E3202">
        <w:rPr>
          <w:rtl/>
          <w:lang w:bidi="ar-EG"/>
        </w:rPr>
        <w:t>منصة سحابية لتعزيز معالجتها وضبطها مع تقليل التدخل اليدوي إلى الحد الأدنى.</w:t>
      </w:r>
      <w:r>
        <w:rPr>
          <w:rFonts w:hint="cs"/>
          <w:rtl/>
          <w:lang w:bidi="ar-EG"/>
        </w:rPr>
        <w:t>"</w:t>
      </w:r>
      <w:r w:rsidR="00027EF7">
        <w:rPr>
          <w:rStyle w:val="FootnoteReference"/>
          <w:rtl/>
          <w:lang w:bidi="ar-EG"/>
        </w:rPr>
        <w:footnoteReference w:customMarkFollows="1" w:id="13"/>
        <w:t>13</w:t>
      </w:r>
    </w:p>
    <w:p w14:paraId="44546A1C" w14:textId="2790669A" w:rsidR="00E6664E" w:rsidRPr="0017795F" w:rsidRDefault="00E6664E" w:rsidP="0017795F">
      <w:pPr>
        <w:pStyle w:val="Heading1"/>
      </w:pPr>
      <w:r w:rsidRPr="0017795F">
        <w:lastRenderedPageBreak/>
        <w:t>2</w:t>
      </w:r>
      <w:r w:rsidRPr="0017795F">
        <w:tab/>
      </w:r>
      <w:r w:rsidR="000E3202" w:rsidRPr="0017795F">
        <w:rPr>
          <w:rFonts w:hint="cs"/>
          <w:rtl/>
        </w:rPr>
        <w:t xml:space="preserve">أهداف </w:t>
      </w:r>
      <w:r w:rsidR="000E3202" w:rsidRPr="0017795F">
        <w:rPr>
          <w:rtl/>
        </w:rPr>
        <w:t xml:space="preserve">الفريق المتخصص </w:t>
      </w:r>
      <w:r w:rsidR="000E3202" w:rsidRPr="0017795F">
        <w:rPr>
          <w:rFonts w:hint="cs"/>
          <w:rtl/>
        </w:rPr>
        <w:t>المعني ب</w:t>
      </w:r>
      <w:r w:rsidR="000E3202" w:rsidRPr="0017795F">
        <w:rPr>
          <w:rtl/>
        </w:rPr>
        <w:t>الذكاء الاصطناعي (</w:t>
      </w:r>
      <w:r w:rsidR="000E3202" w:rsidRPr="0017795F">
        <w:t>AI</w:t>
      </w:r>
      <w:r w:rsidR="000E3202" w:rsidRPr="0017795F">
        <w:rPr>
          <w:rtl/>
        </w:rPr>
        <w:t>) وإنترنت الأشياء (</w:t>
      </w:r>
      <w:r w:rsidR="000E3202" w:rsidRPr="0017795F">
        <w:t>IoT</w:t>
      </w:r>
      <w:r w:rsidR="000E3202" w:rsidRPr="0017795F">
        <w:rPr>
          <w:rtl/>
        </w:rPr>
        <w:t>) من أجل الزراعة الرقمية</w:t>
      </w:r>
      <w:r w:rsidR="000E3202" w:rsidRPr="0017795F">
        <w:rPr>
          <w:rFonts w:hint="cs"/>
          <w:rtl/>
        </w:rPr>
        <w:t xml:space="preserve"> (</w:t>
      </w:r>
      <w:r w:rsidR="000E3202" w:rsidRPr="0017795F">
        <w:t>FG-AI4A</w:t>
      </w:r>
      <w:r w:rsidR="000E3202" w:rsidRPr="0017795F">
        <w:rPr>
          <w:rFonts w:hint="cs"/>
          <w:rtl/>
        </w:rPr>
        <w:t>)</w:t>
      </w:r>
    </w:p>
    <w:p w14:paraId="6BDF6A2E" w14:textId="48614B59" w:rsidR="00F64354" w:rsidRDefault="00B009AC" w:rsidP="00D517B2">
      <w:pPr>
        <w:rPr>
          <w:rtl/>
          <w:lang w:bidi="ar-EG"/>
        </w:rPr>
      </w:pPr>
      <w:r w:rsidRPr="00B009AC">
        <w:rPr>
          <w:rtl/>
          <w:lang w:bidi="ar-EG"/>
        </w:rPr>
        <w:t>ينظر الفريق المتخصص المقترح في الإمكانات التي ينطوي عليها الذكاء الاصطناعي وإنترنت الأشياء لدعم الممارسات الابتكارية للإنتاج الزراعي.</w:t>
      </w:r>
      <w:r w:rsidRPr="00B009AC">
        <w:rPr>
          <w:rtl/>
        </w:rPr>
        <w:t xml:space="preserve"> </w:t>
      </w:r>
      <w:r w:rsidRPr="00B009AC">
        <w:rPr>
          <w:rtl/>
          <w:lang w:bidi="ar-EG"/>
        </w:rPr>
        <w:t>ويدرس الفريق المتخصص أيضا</w:t>
      </w:r>
      <w:r w:rsidR="00F05D32">
        <w:rPr>
          <w:rFonts w:hint="cs"/>
          <w:rtl/>
          <w:lang w:bidi="ar-EG"/>
        </w:rPr>
        <w:t>ً</w:t>
      </w:r>
      <w:r w:rsidRPr="00B009AC">
        <w:rPr>
          <w:rtl/>
          <w:lang w:bidi="ar-EG"/>
        </w:rPr>
        <w:t xml:space="preserve"> أي سلبيات لهذه التكنولوجيات في هذا السياق، وأي حواجز تتعلق باستخدامها، وأفضل الممارسات لتعميمها على النحو الأمثل، وأي مواضيع أخرى ذات صلة.</w:t>
      </w:r>
    </w:p>
    <w:p w14:paraId="18699607" w14:textId="57945F96" w:rsidR="006150FD" w:rsidRDefault="00816B26" w:rsidP="00D517B2">
      <w:pPr>
        <w:rPr>
          <w:rtl/>
          <w:lang w:bidi="ar-EG"/>
        </w:rPr>
      </w:pPr>
      <w:r w:rsidRPr="00816B26">
        <w:rPr>
          <w:rtl/>
          <w:lang w:bidi="ar-EG"/>
        </w:rPr>
        <w:t>ويجري الفريق المتخصص، في إطار هذه الجهود، تحليلا</w:t>
      </w:r>
      <w:r w:rsidR="00F05D32">
        <w:rPr>
          <w:rFonts w:hint="cs"/>
          <w:rtl/>
          <w:lang w:bidi="ar-EG"/>
        </w:rPr>
        <w:t>ً</w:t>
      </w:r>
      <w:r w:rsidRPr="00816B26">
        <w:rPr>
          <w:rtl/>
          <w:lang w:bidi="ar-EG"/>
        </w:rPr>
        <w:t xml:space="preserve"> لاستخدام الذكاء الاصطناعي وإنترنت الأشياء في مجال الإنتاج الزراعي من أجل تحديد وضعه الراهن (على الصعيدين العالمي والإقليمي)، والمفاهيم الرئيسية، والاتجاهات الرئيسية، والثغرات والقضايا ذات الصلة في أنشطة التقييس المتعلقة بهذا الموضوع، فضلاً عن استخلاص حالات الاستعمال، ودراسة المتطلبات الرفيعة المستوى والنهوج المعمارية المحتملة، بغية تلبية حاجة المستخدم </w:t>
      </w:r>
      <w:r>
        <w:rPr>
          <w:rFonts w:hint="cs"/>
          <w:rtl/>
          <w:lang w:bidi="ar-EG"/>
        </w:rPr>
        <w:t>إ</w:t>
      </w:r>
      <w:r w:rsidRPr="00816B26">
        <w:rPr>
          <w:rtl/>
          <w:lang w:bidi="ar-EG"/>
        </w:rPr>
        <w:t>ل</w:t>
      </w:r>
      <w:r>
        <w:rPr>
          <w:rFonts w:hint="cs"/>
          <w:rtl/>
          <w:lang w:bidi="ar-EG"/>
        </w:rPr>
        <w:t xml:space="preserve">ى </w:t>
      </w:r>
      <w:r w:rsidRPr="00816B26">
        <w:rPr>
          <w:rtl/>
          <w:lang w:bidi="ar-EG"/>
        </w:rPr>
        <w:t>هذا القطاع الحيوي.</w:t>
      </w:r>
      <w:r w:rsidR="00EB420F">
        <w:rPr>
          <w:rFonts w:hint="cs"/>
          <w:rtl/>
          <w:lang w:bidi="ar-EG"/>
        </w:rPr>
        <w:t xml:space="preserve"> </w:t>
      </w:r>
      <w:r w:rsidR="00EB420F" w:rsidRPr="00EB420F">
        <w:rPr>
          <w:rtl/>
          <w:lang w:bidi="ar-EG"/>
        </w:rPr>
        <w:t>ويهدف الفريق المتخصص إلى نشر نتائج هذه الجهود في مختلف التقارير ودراسات الحالات.</w:t>
      </w:r>
      <w:r w:rsidR="001D37F4">
        <w:rPr>
          <w:rFonts w:hint="cs"/>
          <w:rtl/>
          <w:lang w:bidi="ar-EG"/>
        </w:rPr>
        <w:t xml:space="preserve"> </w:t>
      </w:r>
    </w:p>
    <w:p w14:paraId="269020EC" w14:textId="7223D78E" w:rsidR="00E6664E" w:rsidRDefault="001D37F4" w:rsidP="00D517B2">
      <w:pPr>
        <w:rPr>
          <w:rtl/>
          <w:lang w:bidi="ar-EG"/>
        </w:rPr>
      </w:pPr>
      <w:r w:rsidRPr="001D37F4">
        <w:rPr>
          <w:rtl/>
          <w:lang w:bidi="ar-EG"/>
        </w:rPr>
        <w:t>وتحقيقاً لهذه الغاية، يجمع الفريق المتخصص بين العديد من أصحاب المصلحة والخبراء من جميع أنحاء العالم، ليكون بمثابة منصة مفتوحة للخبراء الذين يمثلون أعضاء من الاتحاد ومن خارج الاتحاد للمضي قدما</w:t>
      </w:r>
      <w:r w:rsidR="00F05D32">
        <w:rPr>
          <w:rFonts w:hint="cs"/>
          <w:rtl/>
          <w:lang w:bidi="ar-EG"/>
        </w:rPr>
        <w:t>ً</w:t>
      </w:r>
      <w:r w:rsidRPr="001D37F4">
        <w:rPr>
          <w:rtl/>
          <w:lang w:bidi="ar-EG"/>
        </w:rPr>
        <w:t xml:space="preserve"> بسرعة، وللدراسات المتعلقة بالتكنولوجيا، والمعايير، والتطبيقات ذات الصلة بالذكاء الاصطناعي وإنترنت الأشياء في مجال الزراعة.</w:t>
      </w:r>
    </w:p>
    <w:p w14:paraId="726DC413" w14:textId="0F9DD025" w:rsidR="00E6664E" w:rsidRDefault="00663065" w:rsidP="00614F2A">
      <w:pPr>
        <w:rPr>
          <w:rtl/>
          <w:lang w:bidi="ar-EG"/>
        </w:rPr>
      </w:pPr>
      <w:r w:rsidRPr="00663065">
        <w:rPr>
          <w:rtl/>
          <w:lang w:bidi="ar-EG"/>
        </w:rPr>
        <w:t xml:space="preserve">وسيُبذل جهد خاص لدعم </w:t>
      </w:r>
      <w:r w:rsidRPr="00485F2D">
        <w:rPr>
          <w:rtl/>
          <w:lang w:bidi="ar-EG"/>
        </w:rPr>
        <w:t xml:space="preserve">مشاركة البلدان منخفضة </w:t>
      </w:r>
      <w:r w:rsidR="00485F2D" w:rsidRPr="00485F2D">
        <w:rPr>
          <w:rtl/>
          <w:lang w:bidi="ar-EG"/>
        </w:rPr>
        <w:t xml:space="preserve">الدخل </w:t>
      </w:r>
      <w:r w:rsidRPr="00485F2D">
        <w:rPr>
          <w:rtl/>
          <w:lang w:bidi="ar-EG"/>
        </w:rPr>
        <w:t xml:space="preserve">ومتوسطة </w:t>
      </w:r>
      <w:bookmarkStart w:id="3" w:name="_Hlk96271526"/>
      <w:r w:rsidRPr="00485F2D">
        <w:rPr>
          <w:rtl/>
          <w:lang w:bidi="ar-EG"/>
        </w:rPr>
        <w:t xml:space="preserve">الدخل </w:t>
      </w:r>
      <w:bookmarkEnd w:id="3"/>
      <w:r w:rsidRPr="00485F2D">
        <w:rPr>
          <w:rtl/>
          <w:lang w:bidi="ar-EG"/>
        </w:rPr>
        <w:t>والبلدان</w:t>
      </w:r>
      <w:r w:rsidRPr="00663065">
        <w:rPr>
          <w:rtl/>
          <w:lang w:bidi="ar-EG"/>
        </w:rPr>
        <w:t xml:space="preserve"> التي يُحتمل أن تكون الأكثر تأثرا</w:t>
      </w:r>
      <w:r w:rsidR="00F05D32">
        <w:rPr>
          <w:rFonts w:hint="cs"/>
          <w:rtl/>
          <w:lang w:bidi="ar-EG"/>
        </w:rPr>
        <w:t>ً</w:t>
      </w:r>
      <w:r w:rsidRPr="00663065">
        <w:rPr>
          <w:rtl/>
          <w:lang w:bidi="ar-EG"/>
        </w:rPr>
        <w:t xml:space="preserve"> بالزراعة الرقمية (مثل الدول الجزرية الصغيرة النامية، والبلدان النامية غير الساحلية، وأقل البلدان نموا</w:t>
      </w:r>
      <w:r w:rsidR="005179A2">
        <w:rPr>
          <w:rFonts w:hint="cs"/>
          <w:rtl/>
          <w:lang w:bidi="ar-EG"/>
        </w:rPr>
        <w:t>ً</w:t>
      </w:r>
      <w:r w:rsidRPr="00663065">
        <w:rPr>
          <w:rtl/>
          <w:lang w:bidi="ar-EG"/>
        </w:rPr>
        <w:t>).</w:t>
      </w:r>
      <w:r w:rsidR="00614F2A" w:rsidRPr="00614F2A">
        <w:rPr>
          <w:rtl/>
        </w:rPr>
        <w:t xml:space="preserve"> </w:t>
      </w:r>
      <w:r w:rsidR="00614F2A" w:rsidRPr="00614F2A">
        <w:rPr>
          <w:rtl/>
          <w:lang w:bidi="ar-EG"/>
        </w:rPr>
        <w:t>وأخيرا</w:t>
      </w:r>
      <w:r w:rsidR="00F05D32">
        <w:rPr>
          <w:rFonts w:hint="cs"/>
          <w:rtl/>
          <w:lang w:bidi="ar-EG"/>
        </w:rPr>
        <w:t>ً</w:t>
      </w:r>
      <w:r w:rsidR="00614F2A" w:rsidRPr="00614F2A">
        <w:rPr>
          <w:rtl/>
          <w:lang w:bidi="ar-EG"/>
        </w:rPr>
        <w:t xml:space="preserve">، يسعى الفريق المتخصص إلى النهوض بجهود </w:t>
      </w:r>
      <w:r w:rsidR="00485F2D">
        <w:rPr>
          <w:rFonts w:hint="cs"/>
          <w:rtl/>
          <w:lang w:bidi="ar-EG"/>
        </w:rPr>
        <w:t>فريقه</w:t>
      </w:r>
      <w:r w:rsidR="00614F2A" w:rsidRPr="00614F2A">
        <w:rPr>
          <w:rtl/>
          <w:lang w:bidi="ar-EG"/>
        </w:rPr>
        <w:t xml:space="preserve"> الرئيسي، </w:t>
      </w:r>
      <w:r w:rsidR="00485F2D">
        <w:rPr>
          <w:rFonts w:hint="cs"/>
          <w:rtl/>
          <w:lang w:bidi="ar-EG"/>
        </w:rPr>
        <w:t xml:space="preserve">وهو </w:t>
      </w:r>
      <w:r w:rsidR="00614F2A" w:rsidRPr="00614F2A">
        <w:rPr>
          <w:rtl/>
          <w:lang w:bidi="ar-EG"/>
        </w:rPr>
        <w:t>لجنة الدراسات 20 بقطاع تقييس الاتصالات، في مجالي الذكاء الاصطناعي وإنترنت</w:t>
      </w:r>
      <w:r w:rsidR="00E91DD7">
        <w:rPr>
          <w:rFonts w:hint="cs"/>
          <w:rtl/>
          <w:lang w:bidi="ar-EG"/>
        </w:rPr>
        <w:t> </w:t>
      </w:r>
      <w:r w:rsidR="00614F2A" w:rsidRPr="00614F2A">
        <w:rPr>
          <w:rtl/>
          <w:lang w:bidi="ar-EG"/>
        </w:rPr>
        <w:t>الأشياء.</w:t>
      </w:r>
    </w:p>
    <w:p w14:paraId="68EB6AF8" w14:textId="38E49C4A" w:rsidR="00E6664E" w:rsidRDefault="00614F2A" w:rsidP="00D517B2">
      <w:pPr>
        <w:rPr>
          <w:rtl/>
          <w:lang w:bidi="ar-EG"/>
        </w:rPr>
      </w:pPr>
      <w:r w:rsidRPr="00614F2A">
        <w:rPr>
          <w:rtl/>
          <w:lang w:bidi="ar-EG"/>
        </w:rPr>
        <w:t>وبصورة أدق، تشمل أهداف الفريق المتخصص ما يلي</w:t>
      </w:r>
      <w:r w:rsidR="00E6664E">
        <w:rPr>
          <w:rFonts w:hint="cs"/>
          <w:rtl/>
          <w:lang w:bidi="ar-EG"/>
        </w:rPr>
        <w:t>:</w:t>
      </w:r>
    </w:p>
    <w:p w14:paraId="6FA5B6CF" w14:textId="1AC1702E" w:rsidR="00E6664E" w:rsidRDefault="00E6664E" w:rsidP="00614F2A">
      <w:pPr>
        <w:rPr>
          <w:rtl/>
          <w:lang w:bidi="ar-EG"/>
        </w:rPr>
      </w:pPr>
      <w:r>
        <w:rPr>
          <w:rFonts w:hint="cs"/>
          <w:rtl/>
          <w:lang w:bidi="ar-EG"/>
        </w:rPr>
        <w:t xml:space="preserve"> </w:t>
      </w:r>
      <w:proofErr w:type="gramStart"/>
      <w:r>
        <w:rPr>
          <w:rFonts w:hint="cs"/>
          <w:rtl/>
          <w:lang w:bidi="ar-EG"/>
        </w:rPr>
        <w:t>أ )</w:t>
      </w:r>
      <w:proofErr w:type="gramEnd"/>
      <w:r>
        <w:rPr>
          <w:rtl/>
          <w:lang w:bidi="ar-EG"/>
        </w:rPr>
        <w:tab/>
      </w:r>
      <w:r w:rsidR="00614F2A" w:rsidRPr="00614F2A">
        <w:rPr>
          <w:rtl/>
          <w:lang w:bidi="ar-EG"/>
        </w:rPr>
        <w:t xml:space="preserve">تعزيز أنشطة هذا الفريق المتخصص فيما يخص الأعمال </w:t>
      </w:r>
      <w:r w:rsidR="00485F2D">
        <w:rPr>
          <w:rFonts w:hint="cs"/>
          <w:rtl/>
          <w:lang w:bidi="ar-EG"/>
        </w:rPr>
        <w:t>ما قبل</w:t>
      </w:r>
      <w:r w:rsidR="00614F2A" w:rsidRPr="00614F2A">
        <w:rPr>
          <w:rtl/>
          <w:lang w:bidi="ar-EG"/>
        </w:rPr>
        <w:t xml:space="preserve"> تقييس تكنولوجيات الذكاء الاصطناعي وإنترنت الأشياء الصديقة للبيئة في مجال الزراعة؛</w:t>
      </w:r>
    </w:p>
    <w:p w14:paraId="068CCAAC" w14:textId="00E988AE" w:rsidR="00E6664E" w:rsidRDefault="00711E2F" w:rsidP="00D517B2">
      <w:pPr>
        <w:rPr>
          <w:rtl/>
          <w:lang w:bidi="ar-EG"/>
        </w:rPr>
      </w:pPr>
      <w:r>
        <w:rPr>
          <w:rFonts w:hint="cs"/>
          <w:rtl/>
          <w:lang w:bidi="ar-EG"/>
        </w:rPr>
        <w:t>ب)</w:t>
      </w:r>
      <w:r>
        <w:rPr>
          <w:rtl/>
          <w:lang w:bidi="ar-EG"/>
        </w:rPr>
        <w:tab/>
      </w:r>
      <w:r>
        <w:rPr>
          <w:rFonts w:hint="cs"/>
          <w:rtl/>
          <w:lang w:bidi="ar-EG"/>
        </w:rPr>
        <w:t>بناء</w:t>
      </w:r>
      <w:r w:rsidRPr="00802C39">
        <w:rPr>
          <w:rtl/>
          <w:lang w:bidi="ar-EG"/>
        </w:rPr>
        <w:t xml:space="preserve"> </w:t>
      </w:r>
      <w:r w:rsidR="00485F2D">
        <w:rPr>
          <w:rFonts w:hint="cs"/>
          <w:rtl/>
          <w:lang w:bidi="ar-EG"/>
        </w:rPr>
        <w:t>مجموعة</w:t>
      </w:r>
      <w:r w:rsidRPr="00802C39">
        <w:rPr>
          <w:rtl/>
          <w:lang w:bidi="ar-EG"/>
        </w:rPr>
        <w:t xml:space="preserve"> من أصحاب المصلحة والخبراء</w:t>
      </w:r>
      <w:r>
        <w:rPr>
          <w:rFonts w:hint="cs"/>
          <w:rtl/>
          <w:lang w:bidi="ar-EG"/>
        </w:rPr>
        <w:t xml:space="preserve"> </w:t>
      </w:r>
      <w:r w:rsidRPr="00802C39">
        <w:rPr>
          <w:rtl/>
          <w:lang w:bidi="ar-EG"/>
        </w:rPr>
        <w:t xml:space="preserve">من جميع أنحاء العالم لاستكشاف استخدام </w:t>
      </w:r>
      <w:r w:rsidR="00001CA7">
        <w:rPr>
          <w:rFonts w:hint="cs"/>
          <w:rtl/>
          <w:lang w:bidi="ar-EG"/>
        </w:rPr>
        <w:t>التكنولوجيات الناشئة ل</w:t>
      </w:r>
      <w:r w:rsidRPr="00802C39">
        <w:rPr>
          <w:rtl/>
          <w:lang w:bidi="ar-EG"/>
        </w:rPr>
        <w:t>لذكاء الاصطناعي</w:t>
      </w:r>
      <w:r w:rsidR="00001CA7">
        <w:rPr>
          <w:rFonts w:hint="cs"/>
          <w:rtl/>
          <w:lang w:bidi="ar-EG"/>
        </w:rPr>
        <w:t xml:space="preserve"> وإنترنت الأشياء في مجال الزراعة</w:t>
      </w:r>
      <w:r>
        <w:rPr>
          <w:rFonts w:hint="cs"/>
          <w:rtl/>
          <w:lang w:bidi="ar-EG"/>
        </w:rPr>
        <w:t>؛</w:t>
      </w:r>
    </w:p>
    <w:p w14:paraId="25A8AB16" w14:textId="79973A63" w:rsidR="00711E2F" w:rsidRDefault="00711E2F" w:rsidP="008E094B">
      <w:pPr>
        <w:rPr>
          <w:rtl/>
          <w:lang w:bidi="ar-EG"/>
        </w:rPr>
      </w:pPr>
      <w:r>
        <w:rPr>
          <w:rFonts w:hint="cs"/>
          <w:rtl/>
          <w:lang w:bidi="ar-EG"/>
        </w:rPr>
        <w:t>ج)</w:t>
      </w:r>
      <w:r>
        <w:rPr>
          <w:rtl/>
          <w:lang w:bidi="ar-EG"/>
        </w:rPr>
        <w:tab/>
      </w:r>
      <w:r w:rsidR="008E094B" w:rsidRPr="008E094B">
        <w:rPr>
          <w:rFonts w:hint="cs"/>
          <w:rtl/>
          <w:lang w:bidi="ar-EG"/>
        </w:rPr>
        <w:t>تحقيق أقصى قدر من التآزر داخل هذ</w:t>
      </w:r>
      <w:r w:rsidR="00485F2D">
        <w:rPr>
          <w:rFonts w:hint="cs"/>
          <w:rtl/>
          <w:lang w:bidi="ar-EG"/>
        </w:rPr>
        <w:t>ه</w:t>
      </w:r>
      <w:r w:rsidR="008E094B" w:rsidRPr="008E094B">
        <w:rPr>
          <w:rFonts w:hint="cs"/>
          <w:rtl/>
          <w:lang w:bidi="ar-EG"/>
        </w:rPr>
        <w:t xml:space="preserve"> المج</w:t>
      </w:r>
      <w:r w:rsidR="00485F2D">
        <w:rPr>
          <w:rFonts w:hint="cs"/>
          <w:rtl/>
          <w:lang w:bidi="ar-EG"/>
        </w:rPr>
        <w:t>موعة</w:t>
      </w:r>
      <w:r w:rsidR="008E094B" w:rsidRPr="008E094B">
        <w:rPr>
          <w:rFonts w:hint="cs"/>
          <w:rtl/>
          <w:lang w:bidi="ar-EG"/>
        </w:rPr>
        <w:t xml:space="preserve"> لدعم الأهداف المترابطة للأمم المتحدة من أجل </w:t>
      </w:r>
      <w:r w:rsidR="00485F2D">
        <w:rPr>
          <w:rFonts w:hint="cs"/>
          <w:rtl/>
          <w:lang w:bidi="ar-EG"/>
        </w:rPr>
        <w:t xml:space="preserve">بناء </w:t>
      </w:r>
      <w:r w:rsidR="008E094B" w:rsidRPr="008E094B">
        <w:rPr>
          <w:rFonts w:hint="cs"/>
          <w:rtl/>
          <w:lang w:bidi="ar-EG"/>
        </w:rPr>
        <w:t>مستقبل</w:t>
      </w:r>
      <w:r w:rsidR="00681F91">
        <w:rPr>
          <w:rFonts w:hint="cs"/>
          <w:rtl/>
          <w:lang w:bidi="ar-EG"/>
        </w:rPr>
        <w:t xml:space="preserve"> </w:t>
      </w:r>
      <w:r w:rsidR="00552610">
        <w:rPr>
          <w:rFonts w:hint="cs"/>
          <w:rtl/>
          <w:lang w:bidi="ar-EG"/>
        </w:rPr>
        <w:t>يزدهر</w:t>
      </w:r>
      <w:r w:rsidR="00681F91">
        <w:rPr>
          <w:rFonts w:hint="cs"/>
          <w:rtl/>
          <w:lang w:bidi="ar-EG"/>
        </w:rPr>
        <w:t xml:space="preserve"> فيه الأمن الغذائي و</w:t>
      </w:r>
      <w:r w:rsidR="00552610">
        <w:rPr>
          <w:rFonts w:hint="cs"/>
          <w:rtl/>
          <w:lang w:bidi="ar-EG"/>
        </w:rPr>
        <w:t>تُستخدم فيه وسائل زراعية متقدمة</w:t>
      </w:r>
      <w:r w:rsidR="008E094B">
        <w:rPr>
          <w:rFonts w:hint="cs"/>
          <w:rtl/>
          <w:lang w:bidi="ar-EG"/>
        </w:rPr>
        <w:t>؛</w:t>
      </w:r>
    </w:p>
    <w:p w14:paraId="4E799D18" w14:textId="252CB142" w:rsidR="00711E2F" w:rsidRDefault="00711E2F" w:rsidP="00D517B2">
      <w:pPr>
        <w:rPr>
          <w:rtl/>
          <w:lang w:bidi="ar-EG"/>
        </w:rPr>
      </w:pPr>
      <w:proofErr w:type="gramStart"/>
      <w:r>
        <w:rPr>
          <w:rFonts w:hint="cs"/>
          <w:rtl/>
          <w:lang w:bidi="ar-EG"/>
        </w:rPr>
        <w:t>د )</w:t>
      </w:r>
      <w:proofErr w:type="gramEnd"/>
      <w:r>
        <w:rPr>
          <w:rtl/>
          <w:lang w:bidi="ar-EG"/>
        </w:rPr>
        <w:tab/>
      </w:r>
      <w:r w:rsidR="00552610" w:rsidRPr="00552610">
        <w:rPr>
          <w:rtl/>
          <w:lang w:bidi="ar-EG"/>
        </w:rPr>
        <w:t xml:space="preserve">تحديد المشاريع المتعلقة باستخدام الذكاء الاصطناعي وإنترنت الأشياء في مجال الزراعة والخدمات ذات الصلة، والزراعة الدقيقة، والتربية الدقيقة للمواشي، والزراعة في بيئة محكومة بضوابط، وبيوت الاستنبات الذكية، والزراعة الرأسية، والزراعة الرقمية، وغيرها، التي ستتطلّب في المستقبل </w:t>
      </w:r>
      <w:r w:rsidR="00552610">
        <w:rPr>
          <w:rFonts w:hint="cs"/>
          <w:rtl/>
          <w:lang w:bidi="ar-EG"/>
        </w:rPr>
        <w:t>الخضوع</w:t>
      </w:r>
      <w:r w:rsidR="00552610" w:rsidRPr="00552610">
        <w:rPr>
          <w:rtl/>
          <w:lang w:bidi="ar-EG"/>
        </w:rPr>
        <w:t xml:space="preserve"> </w:t>
      </w:r>
      <w:r w:rsidR="00552610">
        <w:rPr>
          <w:rFonts w:hint="cs"/>
          <w:rtl/>
          <w:lang w:bidi="ar-EG"/>
        </w:rPr>
        <w:t>لل</w:t>
      </w:r>
      <w:r w:rsidR="00552610" w:rsidRPr="00552610">
        <w:rPr>
          <w:rtl/>
          <w:lang w:bidi="ar-EG"/>
        </w:rPr>
        <w:t>تقييس، وما إلى ذلك؛</w:t>
      </w:r>
      <w:r w:rsidR="00552610" w:rsidRPr="00552610">
        <w:rPr>
          <w:rFonts w:hint="cs"/>
          <w:rtl/>
          <w:lang w:bidi="ar-EG"/>
        </w:rPr>
        <w:t xml:space="preserve"> </w:t>
      </w:r>
    </w:p>
    <w:p w14:paraId="7A162884" w14:textId="3BFC2623" w:rsidR="00711E2F" w:rsidRDefault="00711E2F" w:rsidP="00D517B2">
      <w:pPr>
        <w:rPr>
          <w:rtl/>
          <w:lang w:bidi="ar-EG"/>
        </w:rPr>
      </w:pPr>
      <w:proofErr w:type="gramStart"/>
      <w:r>
        <w:rPr>
          <w:rFonts w:hint="cs"/>
          <w:rtl/>
          <w:lang w:bidi="ar-EG"/>
        </w:rPr>
        <w:t>هـ )</w:t>
      </w:r>
      <w:proofErr w:type="gramEnd"/>
      <w:r>
        <w:rPr>
          <w:rtl/>
          <w:lang w:bidi="ar-EG"/>
        </w:rPr>
        <w:tab/>
      </w:r>
      <w:r w:rsidR="006743ED" w:rsidRPr="006743ED">
        <w:rPr>
          <w:rtl/>
          <w:lang w:bidi="ar-EG"/>
        </w:rPr>
        <w:t>إعداد مجموعة من المخرجات (مثل التقارير التقنية والمواصفات التقنية وغيرها) المتعلقة بتكنولوجيات الذكاء الاصطناعي وإنترنت الأشياء الصديقة للبيئة في مجال الزراعة، بما في ذلك (على سبيل المثال لا الحصر) ما يلي:</w:t>
      </w:r>
    </w:p>
    <w:p w14:paraId="56B74094" w14:textId="79AF27D5" w:rsidR="008E094B" w:rsidRPr="00E3004B" w:rsidRDefault="008E094B" w:rsidP="003D16A2">
      <w:pPr>
        <w:pStyle w:val="enumlev1"/>
      </w:pPr>
      <w:r>
        <w:rPr>
          <w:rtl/>
        </w:rPr>
        <w:t>•</w:t>
      </w:r>
      <w:r>
        <w:rPr>
          <w:rtl/>
        </w:rPr>
        <w:tab/>
      </w:r>
      <w:r w:rsidR="006743ED">
        <w:rPr>
          <w:rFonts w:hint="cs"/>
          <w:rtl/>
        </w:rPr>
        <w:t>المصطلحات والمفاهيم الرئيسية والأطر؛</w:t>
      </w:r>
    </w:p>
    <w:p w14:paraId="6B67B2E7" w14:textId="6437984B" w:rsidR="008E094B" w:rsidRPr="00E3004B" w:rsidRDefault="008E094B" w:rsidP="003D16A2">
      <w:pPr>
        <w:pStyle w:val="enumlev1"/>
      </w:pPr>
      <w:r>
        <w:rPr>
          <w:rtl/>
        </w:rPr>
        <w:t>•</w:t>
      </w:r>
      <w:r>
        <w:rPr>
          <w:rtl/>
        </w:rPr>
        <w:tab/>
      </w:r>
      <w:r w:rsidR="006743ED">
        <w:rPr>
          <w:rFonts w:hint="cs"/>
          <w:rtl/>
        </w:rPr>
        <w:t>البنية التحتية الذكية؛</w:t>
      </w:r>
    </w:p>
    <w:p w14:paraId="0447455B" w14:textId="79267676" w:rsidR="008E094B" w:rsidRPr="00E3004B" w:rsidRDefault="008E094B" w:rsidP="003D16A2">
      <w:pPr>
        <w:pStyle w:val="enumlev1"/>
      </w:pPr>
      <w:r>
        <w:rPr>
          <w:rtl/>
        </w:rPr>
        <w:t>•</w:t>
      </w:r>
      <w:r>
        <w:rPr>
          <w:rtl/>
        </w:rPr>
        <w:tab/>
      </w:r>
      <w:r w:rsidR="006743ED">
        <w:rPr>
          <w:rFonts w:hint="cs"/>
          <w:rtl/>
        </w:rPr>
        <w:t>جمع المعلومات؛</w:t>
      </w:r>
    </w:p>
    <w:p w14:paraId="3D3C5ACC" w14:textId="7D66D59C" w:rsidR="008E094B" w:rsidRPr="00E3004B" w:rsidRDefault="008E094B" w:rsidP="003D16A2">
      <w:pPr>
        <w:pStyle w:val="enumlev1"/>
      </w:pPr>
      <w:r>
        <w:rPr>
          <w:rtl/>
        </w:rPr>
        <w:t>•</w:t>
      </w:r>
      <w:r>
        <w:rPr>
          <w:rtl/>
        </w:rPr>
        <w:tab/>
      </w:r>
      <w:r w:rsidR="006743ED">
        <w:rPr>
          <w:rFonts w:hint="cs"/>
          <w:rtl/>
        </w:rPr>
        <w:t>حيازة البيانات؛</w:t>
      </w:r>
    </w:p>
    <w:p w14:paraId="4F741A6D" w14:textId="05C0AC7F" w:rsidR="008E094B" w:rsidRPr="00E3004B" w:rsidRDefault="008E094B" w:rsidP="003D16A2">
      <w:pPr>
        <w:pStyle w:val="enumlev1"/>
      </w:pPr>
      <w:r>
        <w:rPr>
          <w:rtl/>
        </w:rPr>
        <w:t>•</w:t>
      </w:r>
      <w:r>
        <w:rPr>
          <w:rtl/>
        </w:rPr>
        <w:tab/>
      </w:r>
      <w:r w:rsidR="006743ED">
        <w:rPr>
          <w:rFonts w:hint="cs"/>
          <w:rtl/>
        </w:rPr>
        <w:t>ال</w:t>
      </w:r>
      <w:r w:rsidR="006743ED" w:rsidRPr="006743ED">
        <w:rPr>
          <w:rtl/>
        </w:rPr>
        <w:t xml:space="preserve">سطح </w:t>
      </w:r>
      <w:r w:rsidR="006743ED">
        <w:rPr>
          <w:rFonts w:hint="cs"/>
          <w:rtl/>
        </w:rPr>
        <w:t>ال</w:t>
      </w:r>
      <w:r w:rsidR="006743ED" w:rsidRPr="006743ED">
        <w:rPr>
          <w:rtl/>
        </w:rPr>
        <w:t>بيني للبيانات، ونقل المعلومات، والشبكة؛</w:t>
      </w:r>
    </w:p>
    <w:p w14:paraId="3426AB07" w14:textId="45D16357" w:rsidR="008E094B" w:rsidRPr="00E3004B" w:rsidRDefault="008E094B" w:rsidP="003D16A2">
      <w:pPr>
        <w:pStyle w:val="enumlev1"/>
      </w:pPr>
      <w:r>
        <w:rPr>
          <w:rtl/>
        </w:rPr>
        <w:t>•</w:t>
      </w:r>
      <w:r>
        <w:rPr>
          <w:rtl/>
        </w:rPr>
        <w:tab/>
      </w:r>
      <w:r w:rsidR="006743ED" w:rsidRPr="006743ED">
        <w:rPr>
          <w:rtl/>
        </w:rPr>
        <w:t>صنع القرار المركزي وحوسبة الحافة؛</w:t>
      </w:r>
    </w:p>
    <w:p w14:paraId="4A7C06CE" w14:textId="35DB4680" w:rsidR="008E094B" w:rsidRPr="00E3004B" w:rsidRDefault="008E094B" w:rsidP="003D16A2">
      <w:pPr>
        <w:pStyle w:val="enumlev1"/>
      </w:pPr>
      <w:r>
        <w:rPr>
          <w:rtl/>
        </w:rPr>
        <w:t>•</w:t>
      </w:r>
      <w:r>
        <w:rPr>
          <w:rtl/>
        </w:rPr>
        <w:tab/>
      </w:r>
      <w:r w:rsidR="0070414F">
        <w:rPr>
          <w:rFonts w:hint="cs"/>
          <w:rtl/>
        </w:rPr>
        <w:t xml:space="preserve">تكنولوجيا </w:t>
      </w:r>
      <w:r w:rsidR="006743ED">
        <w:rPr>
          <w:rFonts w:hint="cs"/>
          <w:rtl/>
        </w:rPr>
        <w:t>ا</w:t>
      </w:r>
      <w:r w:rsidR="006743ED" w:rsidRPr="006743ED">
        <w:rPr>
          <w:rtl/>
        </w:rPr>
        <w:t>لذكاء الاصطناعي/</w:t>
      </w:r>
      <w:r w:rsidR="0070414F">
        <w:rPr>
          <w:rFonts w:hint="cs"/>
          <w:rtl/>
        </w:rPr>
        <w:t>ال</w:t>
      </w:r>
      <w:r w:rsidR="006743ED" w:rsidRPr="006743ED">
        <w:rPr>
          <w:rtl/>
        </w:rPr>
        <w:t>تعلُّم الآل</w:t>
      </w:r>
      <w:r w:rsidR="0070414F">
        <w:rPr>
          <w:rFonts w:hint="cs"/>
          <w:rtl/>
        </w:rPr>
        <w:t>ي</w:t>
      </w:r>
      <w:r w:rsidR="0070414F" w:rsidRPr="0070414F">
        <w:rPr>
          <w:rtl/>
        </w:rPr>
        <w:t xml:space="preserve"> </w:t>
      </w:r>
      <w:r w:rsidR="0070414F">
        <w:rPr>
          <w:rFonts w:hint="cs"/>
          <w:rtl/>
        </w:rPr>
        <w:t>ال</w:t>
      </w:r>
      <w:r w:rsidR="0070414F" w:rsidRPr="0070414F">
        <w:rPr>
          <w:rtl/>
        </w:rPr>
        <w:t>خفيفة الوزن</w:t>
      </w:r>
      <w:r w:rsidR="006743ED" w:rsidRPr="006743ED">
        <w:rPr>
          <w:rtl/>
        </w:rPr>
        <w:t xml:space="preserve"> (</w:t>
      </w:r>
      <w:proofErr w:type="spellStart"/>
      <w:r w:rsidR="0070414F" w:rsidRPr="0070414F">
        <w:t>TinyML</w:t>
      </w:r>
      <w:proofErr w:type="spellEnd"/>
      <w:r w:rsidR="006743ED" w:rsidRPr="006743ED">
        <w:rPr>
          <w:rtl/>
        </w:rPr>
        <w:t>)</w:t>
      </w:r>
      <w:r w:rsidR="00C76E3B">
        <w:rPr>
          <w:rFonts w:hint="cs"/>
          <w:rtl/>
        </w:rPr>
        <w:t>؛</w:t>
      </w:r>
    </w:p>
    <w:p w14:paraId="7E8E439C" w14:textId="5417F33D" w:rsidR="0036343B" w:rsidRPr="00E3004B" w:rsidRDefault="0036343B" w:rsidP="003D16A2">
      <w:pPr>
        <w:pStyle w:val="enumlev1"/>
      </w:pPr>
      <w:r>
        <w:rPr>
          <w:rtl/>
        </w:rPr>
        <w:t>•</w:t>
      </w:r>
      <w:r>
        <w:rPr>
          <w:rtl/>
        </w:rPr>
        <w:tab/>
      </w:r>
      <w:r w:rsidR="00C76E3B">
        <w:rPr>
          <w:rFonts w:hint="cs"/>
          <w:rtl/>
        </w:rPr>
        <w:t>الذكاء الاصطناعي الموزَّع كخدمة (</w:t>
      </w:r>
      <w:proofErr w:type="spellStart"/>
      <w:r w:rsidR="00C76E3B" w:rsidRPr="00E16714">
        <w:rPr>
          <w:rFonts w:eastAsia="SimSun" w:cs="Calibri"/>
          <w:lang w:val="en-CA"/>
        </w:rPr>
        <w:t>DAIaaS</w:t>
      </w:r>
      <w:proofErr w:type="spellEnd"/>
      <w:r w:rsidR="00C76E3B">
        <w:rPr>
          <w:rFonts w:hint="cs"/>
          <w:rtl/>
        </w:rPr>
        <w:t>)؛</w:t>
      </w:r>
    </w:p>
    <w:p w14:paraId="32C4A5AB" w14:textId="5284FB50" w:rsidR="0036343B" w:rsidRPr="00E3004B" w:rsidRDefault="0036343B" w:rsidP="003D16A2">
      <w:pPr>
        <w:pStyle w:val="enumlev1"/>
      </w:pPr>
      <w:r>
        <w:rPr>
          <w:rtl/>
        </w:rPr>
        <w:t>•</w:t>
      </w:r>
      <w:r>
        <w:rPr>
          <w:rtl/>
        </w:rPr>
        <w:tab/>
      </w:r>
      <w:r w:rsidR="00C76E3B">
        <w:rPr>
          <w:rFonts w:hint="cs"/>
          <w:rtl/>
        </w:rPr>
        <w:t>التشغيل المستقل؛</w:t>
      </w:r>
    </w:p>
    <w:p w14:paraId="3D145D79" w14:textId="6800C070" w:rsidR="0036343B" w:rsidRPr="00E3004B" w:rsidRDefault="0036343B" w:rsidP="003D16A2">
      <w:pPr>
        <w:pStyle w:val="enumlev1"/>
      </w:pPr>
      <w:r>
        <w:rPr>
          <w:rtl/>
        </w:rPr>
        <w:t>•</w:t>
      </w:r>
      <w:r>
        <w:rPr>
          <w:rtl/>
        </w:rPr>
        <w:tab/>
      </w:r>
      <w:r w:rsidR="00C76E3B">
        <w:rPr>
          <w:rFonts w:hint="cs"/>
          <w:rtl/>
        </w:rPr>
        <w:t>الروبوتات (</w:t>
      </w:r>
      <w:r w:rsidR="00C76E3B" w:rsidRPr="00C76E3B">
        <w:rPr>
          <w:rtl/>
        </w:rPr>
        <w:t>الطائرات بدون طيار</w:t>
      </w:r>
      <w:r w:rsidR="00C76E3B" w:rsidRPr="00C76E3B">
        <w:rPr>
          <w:rFonts w:hint="cs"/>
          <w:rtl/>
        </w:rPr>
        <w:t xml:space="preserve"> </w:t>
      </w:r>
      <w:r w:rsidR="00C76E3B">
        <w:rPr>
          <w:rFonts w:hint="cs"/>
          <w:rtl/>
        </w:rPr>
        <w:t>والمركبات الأرضية بدون سائق)</w:t>
      </w:r>
    </w:p>
    <w:p w14:paraId="5152C851" w14:textId="1742A01E" w:rsidR="0036343B" w:rsidRPr="00E3004B" w:rsidRDefault="0036343B" w:rsidP="003D16A2">
      <w:pPr>
        <w:pStyle w:val="enumlev1"/>
      </w:pPr>
      <w:r>
        <w:rPr>
          <w:rtl/>
        </w:rPr>
        <w:t>•</w:t>
      </w:r>
      <w:r>
        <w:rPr>
          <w:rtl/>
        </w:rPr>
        <w:tab/>
      </w:r>
      <w:r w:rsidR="00C76E3B" w:rsidRPr="00C76E3B">
        <w:rPr>
          <w:rtl/>
        </w:rPr>
        <w:t xml:space="preserve">المعلومات والأمن </w:t>
      </w:r>
      <w:proofErr w:type="spellStart"/>
      <w:r w:rsidR="00C76E3B" w:rsidRPr="00C76E3B">
        <w:rPr>
          <w:rtl/>
        </w:rPr>
        <w:t>السيبراني</w:t>
      </w:r>
      <w:proofErr w:type="spellEnd"/>
      <w:r w:rsidR="00C76E3B" w:rsidRPr="00C76E3B">
        <w:rPr>
          <w:rtl/>
        </w:rPr>
        <w:t>.</w:t>
      </w:r>
    </w:p>
    <w:p w14:paraId="1CA0AB58" w14:textId="1D99275B" w:rsidR="00F64354" w:rsidRDefault="0036343B" w:rsidP="00D517B2">
      <w:pPr>
        <w:rPr>
          <w:rtl/>
          <w:lang w:bidi="ar-EG"/>
        </w:rPr>
      </w:pPr>
      <w:proofErr w:type="gramStart"/>
      <w:r>
        <w:rPr>
          <w:rFonts w:hint="cs"/>
          <w:rtl/>
          <w:lang w:bidi="ar-EG"/>
        </w:rPr>
        <w:lastRenderedPageBreak/>
        <w:t>و )</w:t>
      </w:r>
      <w:proofErr w:type="gramEnd"/>
      <w:r>
        <w:rPr>
          <w:rtl/>
          <w:lang w:bidi="ar-EG"/>
        </w:rPr>
        <w:tab/>
      </w:r>
      <w:r w:rsidR="00CE3920" w:rsidRPr="00CE3920">
        <w:rPr>
          <w:rtl/>
          <w:lang w:bidi="ar-EG"/>
        </w:rPr>
        <w:t>دراسة المعماريات والسطوح البينية والبروتوكولات وأشكال البيانات وقابلية التشغيل البيني وتقييم الأداء، وغيرها، لتمكين الذكاء الاصطناعي وإنترنت الأشياء في مجال الزراعة من إيجاد حلول مكتملة النضج ذات قيمة تجارية؛</w:t>
      </w:r>
    </w:p>
    <w:p w14:paraId="0D2FBE20" w14:textId="69295C4E" w:rsidR="0036343B" w:rsidRDefault="0036343B" w:rsidP="00D517B2">
      <w:pPr>
        <w:rPr>
          <w:rtl/>
          <w:lang w:bidi="ar-EG"/>
        </w:rPr>
      </w:pPr>
      <w:proofErr w:type="gramStart"/>
      <w:r>
        <w:rPr>
          <w:rFonts w:hint="cs"/>
          <w:rtl/>
          <w:lang w:bidi="ar-EG"/>
        </w:rPr>
        <w:t>ز )</w:t>
      </w:r>
      <w:proofErr w:type="gramEnd"/>
      <w:r>
        <w:rPr>
          <w:rtl/>
          <w:lang w:bidi="ar-EG"/>
        </w:rPr>
        <w:tab/>
      </w:r>
      <w:r w:rsidR="00CE3920">
        <w:rPr>
          <w:rFonts w:hint="cs"/>
          <w:rtl/>
          <w:lang w:bidi="ar-EG"/>
        </w:rPr>
        <w:t>إجراء</w:t>
      </w:r>
      <w:r w:rsidR="00CE3920" w:rsidRPr="00CE3920">
        <w:rPr>
          <w:rtl/>
          <w:lang w:bidi="ar-EG"/>
        </w:rPr>
        <w:t xml:space="preserve"> تحليل </w:t>
      </w:r>
      <w:r w:rsidR="00CE3920">
        <w:rPr>
          <w:rFonts w:hint="cs"/>
          <w:rtl/>
          <w:lang w:bidi="ar-EG"/>
        </w:rPr>
        <w:t>ل</w:t>
      </w:r>
      <w:r w:rsidR="00CE3920" w:rsidRPr="00CE3920">
        <w:rPr>
          <w:rtl/>
          <w:lang w:bidi="ar-EG"/>
        </w:rPr>
        <w:t xml:space="preserve">لفجوة </w:t>
      </w:r>
      <w:proofErr w:type="spellStart"/>
      <w:r w:rsidR="00CE3920" w:rsidRPr="00CE3920">
        <w:rPr>
          <w:rtl/>
          <w:lang w:bidi="ar-EG"/>
        </w:rPr>
        <w:t>التقييسية</w:t>
      </w:r>
      <w:proofErr w:type="spellEnd"/>
      <w:r w:rsidR="00CE3920" w:rsidRPr="00CE3920">
        <w:rPr>
          <w:rtl/>
          <w:lang w:bidi="ar-EG"/>
        </w:rPr>
        <w:t xml:space="preserve"> في </w:t>
      </w:r>
      <w:r w:rsidR="00CE3920">
        <w:rPr>
          <w:rFonts w:hint="cs"/>
          <w:rtl/>
          <w:lang w:bidi="ar-EG"/>
        </w:rPr>
        <w:t>حقلي</w:t>
      </w:r>
      <w:r w:rsidR="00CE3920" w:rsidRPr="00CE3920">
        <w:rPr>
          <w:rtl/>
          <w:lang w:bidi="ar-EG"/>
        </w:rPr>
        <w:t xml:space="preserve"> الذكاء الاصطناعي وإنترنت الأشياء في مجال الزراعة؛</w:t>
      </w:r>
    </w:p>
    <w:p w14:paraId="22D462EF" w14:textId="2584591A" w:rsidR="0036343B" w:rsidRDefault="0036343B" w:rsidP="00D517B2">
      <w:pPr>
        <w:rPr>
          <w:rtl/>
          <w:lang w:bidi="ar-EG"/>
        </w:rPr>
      </w:pPr>
      <w:r>
        <w:rPr>
          <w:rFonts w:hint="cs"/>
          <w:rtl/>
          <w:lang w:bidi="ar-EG"/>
        </w:rPr>
        <w:t>ح)</w:t>
      </w:r>
      <w:r>
        <w:rPr>
          <w:rtl/>
          <w:lang w:bidi="ar-EG"/>
        </w:rPr>
        <w:tab/>
      </w:r>
      <w:r w:rsidR="00155A99" w:rsidRPr="00155A99">
        <w:rPr>
          <w:rtl/>
          <w:lang w:bidi="ar-EG"/>
        </w:rPr>
        <w:t>تحديد أفضل الممارسات المتبعة حالياً في الحقل العام للذكاء الاصطناعي وإنترنت الأشياء في مجال الزراعة، والاستناد إليها من خلال الدراسات والبحوث والتشاور مع الخبراء؛</w:t>
      </w:r>
    </w:p>
    <w:p w14:paraId="32E7F5E0" w14:textId="170A34A6" w:rsidR="0036343B" w:rsidRDefault="0036343B" w:rsidP="00D517B2">
      <w:pPr>
        <w:rPr>
          <w:rtl/>
          <w:lang w:bidi="ar-EG"/>
        </w:rPr>
      </w:pPr>
      <w:r>
        <w:rPr>
          <w:rFonts w:hint="cs"/>
          <w:rtl/>
          <w:lang w:bidi="ar-EG"/>
        </w:rPr>
        <w:t>ط)</w:t>
      </w:r>
      <w:r>
        <w:rPr>
          <w:rtl/>
          <w:lang w:bidi="ar-EG"/>
        </w:rPr>
        <w:tab/>
      </w:r>
      <w:r w:rsidR="00155A99" w:rsidRPr="00155A99">
        <w:rPr>
          <w:rtl/>
          <w:lang w:bidi="ar-EG"/>
        </w:rPr>
        <w:t>إقامة روابط وعلاقات مع منظمات ومشاريع أخرى يمكن أن تسهم في أنشطة تقييس الذكاء الاصطناعي وإنترنت الأشياء في مجال الزراعة؛</w:t>
      </w:r>
    </w:p>
    <w:p w14:paraId="416E42C5" w14:textId="06309D5D" w:rsidR="0036343B" w:rsidRDefault="001249D2" w:rsidP="00D517B2">
      <w:pPr>
        <w:rPr>
          <w:lang w:bidi="ar-EG"/>
        </w:rPr>
      </w:pPr>
      <w:r>
        <w:rPr>
          <w:rFonts w:hint="cs"/>
          <w:rtl/>
          <w:lang w:bidi="ar-EG"/>
        </w:rPr>
        <w:t>ي)</w:t>
      </w:r>
      <w:r>
        <w:rPr>
          <w:rtl/>
          <w:lang w:bidi="ar-EG"/>
        </w:rPr>
        <w:tab/>
      </w:r>
      <w:r w:rsidR="00836200" w:rsidRPr="00836200">
        <w:rPr>
          <w:rtl/>
          <w:lang w:bidi="ar-EG"/>
        </w:rPr>
        <w:t>تحفيز مشاركة الجمهور العام والتعاون الدولي من أجل تطبيق النظام النموذجي للذكاء الاصطناعي وإنترنت الأشياء في مجال الزراعة، والمساعدة في تحقيق الإمكانات التي ينطوي عليها الذكاء الاصطناعي وإنترنت الأشياء في مجال الزراعة لخفض معدلات الفقر (هدف التنمية المستدامة 1) والجوع (هدف التنمية المستدامة 2) مع</w:t>
      </w:r>
      <w:r w:rsidR="00836200">
        <w:rPr>
          <w:rFonts w:hint="cs"/>
          <w:rtl/>
          <w:lang w:bidi="ar-EG"/>
        </w:rPr>
        <w:t xml:space="preserve"> القيام أيضا</w:t>
      </w:r>
      <w:r w:rsidR="00F05D32">
        <w:rPr>
          <w:rFonts w:hint="cs"/>
          <w:rtl/>
          <w:lang w:bidi="ar-EG"/>
        </w:rPr>
        <w:t>ً</w:t>
      </w:r>
      <w:r w:rsidR="00836200" w:rsidRPr="00836200">
        <w:rPr>
          <w:rtl/>
          <w:lang w:bidi="ar-EG"/>
        </w:rPr>
        <w:t xml:space="preserve"> </w:t>
      </w:r>
      <w:r w:rsidR="00836200">
        <w:rPr>
          <w:rFonts w:hint="cs"/>
          <w:rtl/>
          <w:lang w:bidi="ar-EG"/>
        </w:rPr>
        <w:t>ب</w:t>
      </w:r>
      <w:r w:rsidR="00836200" w:rsidRPr="00836200">
        <w:rPr>
          <w:rtl/>
          <w:lang w:bidi="ar-EG"/>
        </w:rPr>
        <w:t>تشجيع العمل اللائق والنمو الاقتصادي (هدف التنمية المستدامة 8)، والتصنيع والابتكار والبن</w:t>
      </w:r>
      <w:r w:rsidR="000E3292">
        <w:rPr>
          <w:rFonts w:hint="cs"/>
          <w:rtl/>
          <w:lang w:bidi="ar-EG"/>
        </w:rPr>
        <w:t>ية</w:t>
      </w:r>
      <w:r w:rsidR="00836200" w:rsidRPr="00836200">
        <w:rPr>
          <w:rtl/>
          <w:lang w:bidi="ar-EG"/>
        </w:rPr>
        <w:t xml:space="preserve"> التحتية (هدف التنمية المستدامة 9)، والاستهلاك والإنتاج المستدامين (هدف التنمية المستدامة 12)،</w:t>
      </w:r>
      <w:r w:rsidR="008E7868">
        <w:rPr>
          <w:rtl/>
          <w:lang w:bidi="ar-EG"/>
        </w:rPr>
        <w:t xml:space="preserve"> </w:t>
      </w:r>
      <w:r w:rsidR="00836200" w:rsidRPr="00836200">
        <w:rPr>
          <w:rtl/>
          <w:lang w:bidi="ar-EG"/>
        </w:rPr>
        <w:t>ومكافحة تغير المناخ (هدف التنمية المستدامة 13) لصالح الحياة على الأرض (هدف التنمية المستدامة 15).</w:t>
      </w:r>
    </w:p>
    <w:p w14:paraId="4077F488" w14:textId="14483BCE" w:rsidR="00795AF6" w:rsidRDefault="00795AF6" w:rsidP="004C0EDB">
      <w:pPr>
        <w:pStyle w:val="Heading1"/>
        <w:rPr>
          <w:lang w:bidi="ar-EG"/>
        </w:rPr>
      </w:pPr>
      <w:r>
        <w:rPr>
          <w:lang w:bidi="ar-EG"/>
        </w:rPr>
        <w:t>3</w:t>
      </w:r>
      <w:r>
        <w:rPr>
          <w:lang w:bidi="ar-EG"/>
        </w:rPr>
        <w:tab/>
      </w:r>
      <w:r w:rsidR="004C0EDB" w:rsidRPr="004C0EDB">
        <w:rPr>
          <w:rFonts w:hint="cs"/>
          <w:rtl/>
        </w:rPr>
        <w:t>المهام وال</w:t>
      </w:r>
      <w:r w:rsidR="00485F2D">
        <w:rPr>
          <w:rFonts w:hint="cs"/>
          <w:rtl/>
        </w:rPr>
        <w:t xml:space="preserve">مخرجات </w:t>
      </w:r>
      <w:r w:rsidR="004C0EDB" w:rsidRPr="004C0EDB">
        <w:rPr>
          <w:rFonts w:hint="cs"/>
          <w:rtl/>
        </w:rPr>
        <w:t>المحددة</w:t>
      </w:r>
    </w:p>
    <w:p w14:paraId="1249869E" w14:textId="1E464044" w:rsidR="00FF7863" w:rsidRDefault="00FF7863" w:rsidP="00FF7863">
      <w:pPr>
        <w:rPr>
          <w:rtl/>
          <w:lang w:bidi="ar-EG"/>
        </w:rPr>
      </w:pPr>
      <w:r>
        <w:rPr>
          <w:rFonts w:hint="cs"/>
          <w:rtl/>
          <w:lang w:bidi="ar-EG"/>
        </w:rPr>
        <w:t xml:space="preserve"> </w:t>
      </w:r>
      <w:proofErr w:type="gramStart"/>
      <w:r>
        <w:rPr>
          <w:rFonts w:hint="cs"/>
          <w:rtl/>
          <w:lang w:bidi="ar-EG"/>
        </w:rPr>
        <w:t>أ )</w:t>
      </w:r>
      <w:proofErr w:type="gramEnd"/>
      <w:r>
        <w:rPr>
          <w:rtl/>
          <w:lang w:bidi="ar-EG"/>
        </w:rPr>
        <w:tab/>
      </w:r>
      <w:r w:rsidR="00836200" w:rsidRPr="00836200">
        <w:rPr>
          <w:rtl/>
          <w:lang w:bidi="ar-EG"/>
        </w:rPr>
        <w:t>إجراء عمليتي الاصطلاح والتصنيف المتعلقتين بالذكاء الاصطناعي وإنترنت الأشياء في مجال الزراعة، بما</w:t>
      </w:r>
      <w:r w:rsidR="00113E53">
        <w:rPr>
          <w:rFonts w:hint="cs"/>
          <w:rtl/>
          <w:lang w:bidi="ar-EG"/>
        </w:rPr>
        <w:t> </w:t>
      </w:r>
      <w:r w:rsidR="00836200" w:rsidRPr="00836200">
        <w:rPr>
          <w:rtl/>
          <w:lang w:bidi="ar-EG"/>
        </w:rPr>
        <w:t>في</w:t>
      </w:r>
      <w:r w:rsidR="00113E53">
        <w:rPr>
          <w:rFonts w:hint="cs"/>
          <w:rtl/>
          <w:lang w:bidi="ar-EG"/>
        </w:rPr>
        <w:t> </w:t>
      </w:r>
      <w:r w:rsidR="00836200" w:rsidRPr="00836200">
        <w:rPr>
          <w:rtl/>
          <w:lang w:bidi="ar-EG"/>
        </w:rPr>
        <w:t>ذلك توضيح المصطلحات والمفاهيم ذات الصلة، مع أخذ الأعمال القائمة في الاعتبار؛</w:t>
      </w:r>
    </w:p>
    <w:p w14:paraId="7AC48841" w14:textId="1211A8BE" w:rsidR="00F64354" w:rsidRDefault="00FF7863" w:rsidP="00D517B2">
      <w:pPr>
        <w:rPr>
          <w:rtl/>
          <w:lang w:bidi="ar-EG"/>
        </w:rPr>
      </w:pPr>
      <w:r>
        <w:rPr>
          <w:rFonts w:hint="cs"/>
          <w:rtl/>
          <w:lang w:bidi="ar-EG"/>
        </w:rPr>
        <w:t>ب)</w:t>
      </w:r>
      <w:r>
        <w:rPr>
          <w:rtl/>
          <w:lang w:bidi="ar-EG"/>
        </w:rPr>
        <w:tab/>
      </w:r>
      <w:r w:rsidR="006259C9" w:rsidRPr="006259C9">
        <w:rPr>
          <w:rtl/>
          <w:lang w:bidi="ar-EG"/>
        </w:rPr>
        <w:t>جمع المعلومات عن المبادرات والمشاريع وحالات الاستعمال المتعلقة بالذكاء الاصطناعي وإنترنت الأشياء في</w:t>
      </w:r>
      <w:r w:rsidR="00113E53">
        <w:rPr>
          <w:rFonts w:hint="cs"/>
          <w:rtl/>
          <w:lang w:bidi="ar-EG"/>
        </w:rPr>
        <w:t> </w:t>
      </w:r>
      <w:r w:rsidR="006259C9" w:rsidRPr="006259C9">
        <w:rPr>
          <w:rtl/>
          <w:lang w:bidi="ar-EG"/>
        </w:rPr>
        <w:t>مجال الزراعة، من أجل تحديد المعايير القائمة وأفضل الممارسات/النتائج، فضلا</w:t>
      </w:r>
      <w:r w:rsidR="00F05D32">
        <w:rPr>
          <w:rFonts w:hint="cs"/>
          <w:rtl/>
          <w:lang w:bidi="ar-EG"/>
        </w:rPr>
        <w:t>ً</w:t>
      </w:r>
      <w:r w:rsidR="006259C9" w:rsidRPr="006259C9">
        <w:rPr>
          <w:rtl/>
          <w:lang w:bidi="ar-EG"/>
        </w:rPr>
        <w:t xml:space="preserve"> عن التحديات التي تعيق اعتماد الذكاء الاصطناعي وإنترنت الأشياء في عمليات الإنتاج الزراعي؛</w:t>
      </w:r>
    </w:p>
    <w:p w14:paraId="549DD88B" w14:textId="4A833E17" w:rsidR="00C753C3" w:rsidRDefault="00C753C3" w:rsidP="00D517B2">
      <w:pPr>
        <w:rPr>
          <w:rtl/>
          <w:lang w:bidi="ar-EG"/>
        </w:rPr>
      </w:pPr>
      <w:r>
        <w:rPr>
          <w:rFonts w:hint="cs"/>
          <w:rtl/>
          <w:lang w:bidi="ar-EG"/>
        </w:rPr>
        <w:t>ج)</w:t>
      </w:r>
      <w:r>
        <w:rPr>
          <w:rtl/>
          <w:lang w:bidi="ar-EG"/>
        </w:rPr>
        <w:tab/>
      </w:r>
      <w:r w:rsidR="006511D8" w:rsidRPr="006511D8">
        <w:rPr>
          <w:rtl/>
          <w:lang w:bidi="ar-EG"/>
        </w:rPr>
        <w:t>تحديد المجالات التي يمكن أن يَدْعم فيها الذكاءُ الاصطناعي وإنترنت الأشياء في مجال الزراعة النهوضَ باستخدام التكنولوجيات الرقمية عموما</w:t>
      </w:r>
      <w:r w:rsidR="00F05D32">
        <w:rPr>
          <w:rFonts w:hint="cs"/>
          <w:rtl/>
          <w:lang w:bidi="ar-EG"/>
        </w:rPr>
        <w:t>ً</w:t>
      </w:r>
      <w:r w:rsidR="006511D8" w:rsidRPr="006511D8">
        <w:rPr>
          <w:rtl/>
          <w:lang w:bidi="ar-EG"/>
        </w:rPr>
        <w:t xml:space="preserve"> في عمليات الإنتاج الزراعي؛</w:t>
      </w:r>
    </w:p>
    <w:p w14:paraId="298FE91B" w14:textId="27F1D39F" w:rsidR="00C753C3" w:rsidRDefault="00C753C3" w:rsidP="00C753C3">
      <w:pPr>
        <w:rPr>
          <w:rtl/>
          <w:lang w:bidi="ar-EG"/>
        </w:rPr>
      </w:pPr>
      <w:proofErr w:type="gramStart"/>
      <w:r>
        <w:rPr>
          <w:rFonts w:hint="cs"/>
          <w:rtl/>
          <w:lang w:bidi="ar-EG"/>
        </w:rPr>
        <w:t>د )</w:t>
      </w:r>
      <w:proofErr w:type="gramEnd"/>
      <w:r>
        <w:rPr>
          <w:rtl/>
          <w:lang w:bidi="ar-EG"/>
        </w:rPr>
        <w:tab/>
      </w:r>
      <w:r w:rsidR="00C253CF" w:rsidRPr="00C253CF">
        <w:rPr>
          <w:rtl/>
          <w:lang w:bidi="ar-EG"/>
        </w:rPr>
        <w:t>إعداد التقارير والمواصفات التقنية المتعلقة باستخدام الذكاء الاصطناعي وإنترنت الأشياء لدعم حيازة البيانات، ومعالجة البيانات، ونمذجة البيانات، واستخدام البيانات، بما في ذلك رصد البيانات الآنية والاستشعار عن بعد، استنادا</w:t>
      </w:r>
      <w:r w:rsidR="00F05D32">
        <w:rPr>
          <w:rFonts w:hint="cs"/>
          <w:rtl/>
          <w:lang w:bidi="ar-EG"/>
        </w:rPr>
        <w:t>ً</w:t>
      </w:r>
      <w:r w:rsidR="00C253CF" w:rsidRPr="00C253CF">
        <w:rPr>
          <w:rtl/>
          <w:lang w:bidi="ar-EG"/>
        </w:rPr>
        <w:t xml:space="preserve"> إلى مدخلات مستخلصة من حالات الاستعمال (مثل التوائم الرقمية للعمليات الزراعية، ومعالجة البيانات، ونمذجة البيانات، وما إلى ذلك)</w:t>
      </w:r>
      <w:r w:rsidR="00C253CF">
        <w:rPr>
          <w:rFonts w:hint="cs"/>
          <w:rtl/>
          <w:lang w:bidi="ar-EG"/>
        </w:rPr>
        <w:t>؛</w:t>
      </w:r>
    </w:p>
    <w:p w14:paraId="10EE7B4A" w14:textId="10843888" w:rsidR="00C753C3" w:rsidRPr="00113E53" w:rsidRDefault="00C753C3" w:rsidP="00C753C3">
      <w:pPr>
        <w:rPr>
          <w:spacing w:val="2"/>
          <w:rtl/>
          <w:lang w:bidi="ar-EG"/>
        </w:rPr>
      </w:pPr>
      <w:proofErr w:type="gramStart"/>
      <w:r w:rsidRPr="00113E53">
        <w:rPr>
          <w:rFonts w:hint="cs"/>
          <w:spacing w:val="2"/>
          <w:rtl/>
          <w:lang w:bidi="ar-EG"/>
        </w:rPr>
        <w:t>هـ )</w:t>
      </w:r>
      <w:proofErr w:type="gramEnd"/>
      <w:r w:rsidRPr="00113E53">
        <w:rPr>
          <w:spacing w:val="2"/>
          <w:rtl/>
          <w:lang w:bidi="ar-EG"/>
        </w:rPr>
        <w:tab/>
      </w:r>
      <w:r w:rsidR="00A0039E" w:rsidRPr="00113E53">
        <w:rPr>
          <w:spacing w:val="2"/>
          <w:rtl/>
          <w:lang w:bidi="ar-EG"/>
        </w:rPr>
        <w:t>تحليل وتحديد الفجوات في</w:t>
      </w:r>
      <w:r w:rsidR="003C527C" w:rsidRPr="00113E53">
        <w:rPr>
          <w:rFonts w:hint="cs"/>
          <w:spacing w:val="2"/>
          <w:rtl/>
          <w:lang w:bidi="ar-EG"/>
        </w:rPr>
        <w:t xml:space="preserve">ما يخص </w:t>
      </w:r>
      <w:r w:rsidR="00A0039E" w:rsidRPr="00113E53">
        <w:rPr>
          <w:spacing w:val="2"/>
          <w:rtl/>
          <w:lang w:bidi="ar-EG"/>
        </w:rPr>
        <w:t>تقييس الذكاء الاصطناعي وإنترنت الأشياء في مجال الزراعة، ووضع خارطة طريق مستقبلية للتقييس، مع مراعاة الأنشطة التي تضطلع بها حاليا</w:t>
      </w:r>
      <w:r w:rsidR="00F05D32">
        <w:rPr>
          <w:rFonts w:hint="cs"/>
          <w:spacing w:val="2"/>
          <w:rtl/>
          <w:lang w:bidi="ar-EG"/>
        </w:rPr>
        <w:t>ً</w:t>
      </w:r>
      <w:r w:rsidR="00A0039E" w:rsidRPr="00113E53">
        <w:rPr>
          <w:spacing w:val="2"/>
          <w:rtl/>
          <w:lang w:bidi="ar-EG"/>
        </w:rPr>
        <w:t xml:space="preserve"> أفرقة الاتحاد الأخرى وشتى المنظمات والمنتديات المعنية بوضع المعايير</w:t>
      </w:r>
      <w:r w:rsidR="00D36C53">
        <w:rPr>
          <w:rFonts w:hint="cs"/>
          <w:spacing w:val="2"/>
          <w:rtl/>
          <w:lang w:bidi="ar-EG"/>
        </w:rPr>
        <w:t xml:space="preserve"> </w:t>
      </w:r>
      <w:r w:rsidR="00D36C53">
        <w:rPr>
          <w:spacing w:val="2"/>
          <w:lang w:bidi="ar-EG"/>
        </w:rPr>
        <w:t>(SDO)</w:t>
      </w:r>
      <w:r w:rsidR="00A0039E" w:rsidRPr="00113E53">
        <w:rPr>
          <w:spacing w:val="2"/>
          <w:rtl/>
          <w:lang w:bidi="ar-EG"/>
        </w:rPr>
        <w:t>؛</w:t>
      </w:r>
    </w:p>
    <w:p w14:paraId="044A2192" w14:textId="3E3E75A9" w:rsidR="00C753C3" w:rsidRDefault="00C753C3" w:rsidP="00C753C3">
      <w:pPr>
        <w:rPr>
          <w:rtl/>
          <w:lang w:bidi="ar-EG"/>
        </w:rPr>
      </w:pPr>
      <w:proofErr w:type="gramStart"/>
      <w:r>
        <w:rPr>
          <w:rFonts w:hint="cs"/>
          <w:rtl/>
          <w:lang w:bidi="ar-EG"/>
        </w:rPr>
        <w:t>و )</w:t>
      </w:r>
      <w:proofErr w:type="gramEnd"/>
      <w:r>
        <w:rPr>
          <w:rtl/>
          <w:lang w:bidi="ar-EG"/>
        </w:rPr>
        <w:tab/>
      </w:r>
      <w:r w:rsidR="00B0014E" w:rsidRPr="00B0014E">
        <w:rPr>
          <w:rtl/>
          <w:lang w:bidi="ar-EG"/>
        </w:rPr>
        <w:t>عقد ورش عمل/حلقات دراسية إلكترونية تضمّ أصحاب المصلحة والخبراء، وتسلط الضوء على الأنشطة الرائدة في</w:t>
      </w:r>
      <w:r w:rsidR="00113E53">
        <w:rPr>
          <w:rFonts w:hint="cs"/>
          <w:rtl/>
          <w:lang w:bidi="ar-EG"/>
        </w:rPr>
        <w:t> </w:t>
      </w:r>
      <w:r w:rsidR="00B0014E" w:rsidRPr="00B0014E">
        <w:rPr>
          <w:rtl/>
          <w:lang w:bidi="ar-EG"/>
        </w:rPr>
        <w:t>مجال الذكاء الاصطناعي وإنترنت الأشياء -</w:t>
      </w:r>
      <w:r w:rsidR="00D36C53">
        <w:rPr>
          <w:rFonts w:hint="cs"/>
          <w:rtl/>
          <w:lang w:bidi="ar-EG"/>
        </w:rPr>
        <w:t xml:space="preserve"> </w:t>
      </w:r>
      <w:r w:rsidR="00B0014E" w:rsidRPr="00B0014E">
        <w:rPr>
          <w:rtl/>
          <w:lang w:bidi="ar-EG"/>
        </w:rPr>
        <w:t>والتقييس</w:t>
      </w:r>
      <w:r w:rsidR="00D36C53">
        <w:rPr>
          <w:rFonts w:hint="cs"/>
          <w:rtl/>
          <w:lang w:bidi="ar-EG"/>
        </w:rPr>
        <w:t xml:space="preserve"> </w:t>
      </w:r>
      <w:r w:rsidR="00B0014E" w:rsidRPr="00B0014E">
        <w:rPr>
          <w:rtl/>
          <w:lang w:bidi="ar-EG"/>
        </w:rPr>
        <w:t>- من أجل عمليات الإنتاج الزراعي، وتيسّر توظيف أعضاء جدد في</w:t>
      </w:r>
      <w:r w:rsidR="00847CC7">
        <w:rPr>
          <w:rFonts w:hint="cs"/>
          <w:rtl/>
          <w:lang w:bidi="ar-EG"/>
        </w:rPr>
        <w:t> </w:t>
      </w:r>
      <w:r w:rsidR="00B0014E" w:rsidRPr="00B0014E">
        <w:rPr>
          <w:rtl/>
          <w:lang w:bidi="ar-EG"/>
        </w:rPr>
        <w:t>الفريق المتخصص.</w:t>
      </w:r>
      <w:r w:rsidR="00B0014E" w:rsidRPr="00B0014E">
        <w:rPr>
          <w:rtl/>
        </w:rPr>
        <w:t xml:space="preserve"> </w:t>
      </w:r>
      <w:r w:rsidR="00B0014E" w:rsidRPr="00B0014E">
        <w:rPr>
          <w:rtl/>
          <w:lang w:bidi="ar-EG"/>
        </w:rPr>
        <w:t xml:space="preserve">وكذلك، تقييم حالات الاستعمال الجديدة المقترح إدراجها في </w:t>
      </w:r>
      <w:r w:rsidR="00536D7D">
        <w:rPr>
          <w:rFonts w:hint="cs"/>
          <w:rtl/>
          <w:lang w:bidi="ar-EG"/>
        </w:rPr>
        <w:t>الأفرقة</w:t>
      </w:r>
      <w:r w:rsidR="00B0014E" w:rsidRPr="00B0014E">
        <w:rPr>
          <w:rtl/>
          <w:lang w:bidi="ar-EG"/>
        </w:rPr>
        <w:t xml:space="preserve"> الفرعية.</w:t>
      </w:r>
    </w:p>
    <w:p w14:paraId="2AF6A2AD" w14:textId="6EA6BF50" w:rsidR="00C753C3" w:rsidRDefault="00C753C3" w:rsidP="00C753C3">
      <w:pPr>
        <w:rPr>
          <w:rtl/>
          <w:lang w:bidi="ar-EG"/>
        </w:rPr>
      </w:pPr>
      <w:proofErr w:type="gramStart"/>
      <w:r>
        <w:rPr>
          <w:rFonts w:hint="cs"/>
          <w:rtl/>
          <w:lang w:bidi="ar-EG"/>
        </w:rPr>
        <w:t>ز )</w:t>
      </w:r>
      <w:proofErr w:type="gramEnd"/>
      <w:r>
        <w:rPr>
          <w:rtl/>
          <w:lang w:bidi="ar-EG"/>
        </w:rPr>
        <w:tab/>
      </w:r>
      <w:r w:rsidR="00492A85" w:rsidRPr="00492A85">
        <w:rPr>
          <w:rtl/>
          <w:lang w:bidi="ar-EG"/>
        </w:rPr>
        <w:t xml:space="preserve">إعداد مواد تعليمية (مثل الدورات على الخطّ والكتيبات الإلكترونية) بالتعاون مع شركاء </w:t>
      </w:r>
      <w:r w:rsidR="00492A85" w:rsidRPr="00536D7D">
        <w:rPr>
          <w:rtl/>
          <w:lang w:bidi="ar-EG"/>
        </w:rPr>
        <w:t>آخرين، مما يجعل التقدم الذي يحرزه الفريق المتخصص في متناول جميع أصحاب المصلحة والخبراء، ولا سيما في البلدان النامية.</w:t>
      </w:r>
    </w:p>
    <w:p w14:paraId="4A0A1306" w14:textId="7CC7C0FA" w:rsidR="004C0EDB" w:rsidRDefault="004C0EDB" w:rsidP="004C0EDB">
      <w:pPr>
        <w:pStyle w:val="Heading1"/>
        <w:rPr>
          <w:lang w:bidi="ar-EG"/>
        </w:rPr>
      </w:pPr>
      <w:r>
        <w:rPr>
          <w:lang w:bidi="ar-EG"/>
        </w:rPr>
        <w:t>4</w:t>
      </w:r>
      <w:r>
        <w:rPr>
          <w:lang w:bidi="ar-EG"/>
        </w:rPr>
        <w:tab/>
      </w:r>
      <w:r w:rsidRPr="004C0EDB">
        <w:rPr>
          <w:rFonts w:hint="cs"/>
          <w:rtl/>
        </w:rPr>
        <w:t>العلاقات</w:t>
      </w:r>
    </w:p>
    <w:p w14:paraId="6A7CECDC" w14:textId="2D645C2E" w:rsidR="004C0EDB" w:rsidRDefault="003F3E10" w:rsidP="004C0EDB">
      <w:pPr>
        <w:rPr>
          <w:spacing w:val="-2"/>
          <w:rtl/>
        </w:rPr>
      </w:pPr>
      <w:r>
        <w:rPr>
          <w:rFonts w:hint="cs"/>
          <w:spacing w:val="-2"/>
          <w:rtl/>
        </w:rPr>
        <w:t>س</w:t>
      </w:r>
      <w:r w:rsidR="004C0EDB" w:rsidRPr="00935A7A">
        <w:rPr>
          <w:rFonts w:hint="cs"/>
          <w:spacing w:val="-2"/>
          <w:rtl/>
          <w:lang w:bidi="ar-SY"/>
        </w:rPr>
        <w:t xml:space="preserve">يتعاون </w:t>
      </w:r>
      <w:r>
        <w:rPr>
          <w:rFonts w:hint="cs"/>
          <w:spacing w:val="-2"/>
          <w:rtl/>
          <w:lang w:bidi="ar-SY"/>
        </w:rPr>
        <w:t xml:space="preserve">هذا </w:t>
      </w:r>
      <w:r w:rsidR="004C0EDB" w:rsidRPr="00935A7A">
        <w:rPr>
          <w:rFonts w:hint="cs"/>
          <w:spacing w:val="-2"/>
          <w:rtl/>
          <w:lang w:bidi="ar-SY"/>
        </w:rPr>
        <w:t xml:space="preserve">الفريق </w:t>
      </w:r>
      <w:r w:rsidR="004C0EDB" w:rsidRPr="00935A7A">
        <w:rPr>
          <w:rFonts w:hint="cs"/>
          <w:spacing w:val="-2"/>
          <w:rtl/>
          <w:lang w:bidi="ar-EG"/>
        </w:rPr>
        <w:t xml:space="preserve">المتخصص </w:t>
      </w:r>
      <w:r>
        <w:rPr>
          <w:rFonts w:hint="cs"/>
          <w:spacing w:val="-2"/>
          <w:rtl/>
          <w:lang w:bidi="ar-EG"/>
        </w:rPr>
        <w:t xml:space="preserve">مع </w:t>
      </w:r>
      <w:r w:rsidR="004C0EDB" w:rsidRPr="00935A7A">
        <w:rPr>
          <w:rFonts w:hint="cs"/>
          <w:spacing w:val="-2"/>
          <w:rtl/>
          <w:lang w:bidi="ar-SY"/>
        </w:rPr>
        <w:t xml:space="preserve">الكيانات </w:t>
      </w:r>
      <w:r>
        <w:rPr>
          <w:rFonts w:hint="cs"/>
          <w:spacing w:val="-2"/>
          <w:rtl/>
          <w:lang w:bidi="ar-SY"/>
        </w:rPr>
        <w:t>ا</w:t>
      </w:r>
      <w:r w:rsidR="004C0EDB" w:rsidRPr="00935A7A">
        <w:rPr>
          <w:rFonts w:hint="cs"/>
          <w:spacing w:val="-2"/>
          <w:rtl/>
          <w:lang w:bidi="ar-SY"/>
        </w:rPr>
        <w:t>لمعنية، طبقاً للتوصية</w:t>
      </w:r>
      <w:r w:rsidR="004C0EDB" w:rsidRPr="00935A7A">
        <w:rPr>
          <w:rFonts w:hint="eastAsia"/>
          <w:spacing w:val="-2"/>
          <w:rtl/>
          <w:lang w:bidi="ar-SY"/>
        </w:rPr>
        <w:t> </w:t>
      </w:r>
      <w:r w:rsidR="004C0EDB" w:rsidRPr="00935A7A">
        <w:rPr>
          <w:spacing w:val="-2"/>
          <w:lang w:bidi="ar-SY"/>
        </w:rPr>
        <w:t>ITU</w:t>
      </w:r>
      <w:r w:rsidR="004C0EDB" w:rsidRPr="00935A7A">
        <w:rPr>
          <w:spacing w:val="-2"/>
          <w:lang w:bidi="ar-SY"/>
        </w:rPr>
        <w:noBreakHyphen/>
        <w:t>T A.7</w:t>
      </w:r>
      <w:r w:rsidR="004C0EDB" w:rsidRPr="00935A7A">
        <w:rPr>
          <w:rFonts w:hint="cs"/>
          <w:spacing w:val="-2"/>
          <w:rtl/>
          <w:lang w:bidi="ar-SY"/>
        </w:rPr>
        <w:t>. وتشمل هذه الكيانات</w:t>
      </w:r>
      <w:r>
        <w:rPr>
          <w:rFonts w:hint="cs"/>
          <w:spacing w:val="-2"/>
          <w:rtl/>
          <w:lang w:bidi="ar-SY"/>
        </w:rPr>
        <w:t xml:space="preserve"> الجهات التالية: هيئات الأمم المتحدة،</w:t>
      </w:r>
      <w:r w:rsidR="004C0EDB" w:rsidRPr="00935A7A">
        <w:rPr>
          <w:rFonts w:hint="cs"/>
          <w:spacing w:val="-2"/>
          <w:rtl/>
          <w:lang w:bidi="ar-SY"/>
        </w:rPr>
        <w:t xml:space="preserve"> والمنظمات غير الحكومية </w:t>
      </w:r>
      <w:r w:rsidR="004C0EDB" w:rsidRPr="00935A7A">
        <w:rPr>
          <w:spacing w:val="-2"/>
          <w:lang w:bidi="ar-SY"/>
        </w:rPr>
        <w:t>(NGO)</w:t>
      </w:r>
      <w:r>
        <w:rPr>
          <w:rFonts w:hint="cs"/>
          <w:spacing w:val="-2"/>
          <w:rtl/>
          <w:lang w:bidi="ar-SY"/>
        </w:rPr>
        <w:t>، والبلديات،</w:t>
      </w:r>
      <w:r w:rsidR="004C0EDB" w:rsidRPr="00935A7A">
        <w:rPr>
          <w:rFonts w:hint="cs"/>
          <w:spacing w:val="-2"/>
          <w:rtl/>
          <w:lang w:bidi="ar-SY"/>
        </w:rPr>
        <w:t xml:space="preserve"> </w:t>
      </w:r>
      <w:proofErr w:type="spellStart"/>
      <w:r w:rsidR="004C0EDB" w:rsidRPr="00935A7A">
        <w:rPr>
          <w:rFonts w:hint="cs"/>
          <w:spacing w:val="-2"/>
          <w:rtl/>
          <w:lang w:bidi="ar-SY"/>
        </w:rPr>
        <w:t>وو</w:t>
      </w:r>
      <w:proofErr w:type="spellEnd"/>
      <w:r w:rsidR="004C0EDB" w:rsidRPr="00935A7A">
        <w:rPr>
          <w:rFonts w:hint="cs"/>
          <w:spacing w:val="-2"/>
          <w:rtl/>
          <w:lang w:bidi="ar-EG"/>
        </w:rPr>
        <w:t>ا</w:t>
      </w:r>
      <w:proofErr w:type="spellStart"/>
      <w:r w:rsidR="004C0EDB" w:rsidRPr="00935A7A">
        <w:rPr>
          <w:rFonts w:hint="cs"/>
          <w:spacing w:val="-2"/>
          <w:rtl/>
          <w:lang w:bidi="ar-SY"/>
        </w:rPr>
        <w:t>ضع</w:t>
      </w:r>
      <w:r>
        <w:rPr>
          <w:rFonts w:hint="cs"/>
          <w:spacing w:val="-2"/>
          <w:rtl/>
          <w:lang w:bidi="ar-SY"/>
        </w:rPr>
        <w:t>و</w:t>
      </w:r>
      <w:proofErr w:type="spellEnd"/>
      <w:r w:rsidR="004C0EDB" w:rsidRPr="00935A7A">
        <w:rPr>
          <w:rFonts w:hint="cs"/>
          <w:spacing w:val="-2"/>
          <w:rtl/>
          <w:lang w:bidi="ar-SY"/>
        </w:rPr>
        <w:t xml:space="preserve"> السياسات</w:t>
      </w:r>
      <w:r>
        <w:rPr>
          <w:rFonts w:hint="cs"/>
          <w:spacing w:val="-2"/>
          <w:rtl/>
          <w:lang w:bidi="ar-SY"/>
        </w:rPr>
        <w:t>،</w:t>
      </w:r>
      <w:r w:rsidR="004C0EDB" w:rsidRPr="00935A7A">
        <w:rPr>
          <w:rFonts w:hint="cs"/>
          <w:spacing w:val="-2"/>
          <w:rtl/>
          <w:lang w:bidi="ar-SY"/>
        </w:rPr>
        <w:t xml:space="preserve"> والمنظمات المعنية بوضع المعايير </w:t>
      </w:r>
      <w:r w:rsidR="004C0EDB" w:rsidRPr="00935A7A">
        <w:rPr>
          <w:spacing w:val="-2"/>
          <w:lang w:bidi="ar-SY"/>
        </w:rPr>
        <w:t>(SDO)</w:t>
      </w:r>
      <w:r>
        <w:rPr>
          <w:rFonts w:hint="cs"/>
          <w:spacing w:val="-2"/>
          <w:rtl/>
          <w:lang w:bidi="ar-SY"/>
        </w:rPr>
        <w:t>،</w:t>
      </w:r>
      <w:r w:rsidR="004C0EDB" w:rsidRPr="00935A7A">
        <w:rPr>
          <w:rFonts w:hint="cs"/>
          <w:spacing w:val="-2"/>
          <w:rtl/>
          <w:lang w:bidi="ar-SY"/>
        </w:rPr>
        <w:t xml:space="preserve"> والمنتديات والاتحادات الصناعية</w:t>
      </w:r>
      <w:r>
        <w:rPr>
          <w:rFonts w:hint="cs"/>
          <w:spacing w:val="-2"/>
          <w:rtl/>
          <w:lang w:bidi="ar-SY"/>
        </w:rPr>
        <w:t>،</w:t>
      </w:r>
      <w:r w:rsidR="004C0EDB" w:rsidRPr="00935A7A">
        <w:rPr>
          <w:rFonts w:hint="cs"/>
          <w:spacing w:val="-2"/>
          <w:rtl/>
          <w:lang w:bidi="ar-SY"/>
        </w:rPr>
        <w:t xml:space="preserve"> </w:t>
      </w:r>
      <w:r w:rsidR="004C0EDB" w:rsidRPr="00935A7A">
        <w:rPr>
          <w:rFonts w:hint="cs"/>
          <w:spacing w:val="-2"/>
          <w:rtl/>
        </w:rPr>
        <w:t>والشركات</w:t>
      </w:r>
      <w:r>
        <w:rPr>
          <w:rFonts w:hint="cs"/>
          <w:spacing w:val="-2"/>
          <w:rtl/>
        </w:rPr>
        <w:t>،</w:t>
      </w:r>
      <w:r w:rsidR="004C0EDB" w:rsidRPr="00935A7A">
        <w:rPr>
          <w:rFonts w:hint="cs"/>
          <w:spacing w:val="-2"/>
          <w:rtl/>
        </w:rPr>
        <w:t xml:space="preserve"> والمؤسسات الأكاديمية</w:t>
      </w:r>
      <w:r>
        <w:rPr>
          <w:rFonts w:hint="cs"/>
          <w:spacing w:val="-2"/>
          <w:rtl/>
        </w:rPr>
        <w:t>،</w:t>
      </w:r>
      <w:r w:rsidR="004C0EDB" w:rsidRPr="00935A7A">
        <w:rPr>
          <w:rFonts w:hint="cs"/>
          <w:spacing w:val="-2"/>
          <w:rtl/>
        </w:rPr>
        <w:t xml:space="preserve"> والمؤسسات البحثية</w:t>
      </w:r>
      <w:r>
        <w:rPr>
          <w:rFonts w:hint="cs"/>
          <w:spacing w:val="-2"/>
          <w:rtl/>
        </w:rPr>
        <w:t>،</w:t>
      </w:r>
      <w:r w:rsidR="004C0EDB" w:rsidRPr="00935A7A">
        <w:rPr>
          <w:rFonts w:hint="cs"/>
          <w:spacing w:val="-2"/>
          <w:rtl/>
        </w:rPr>
        <w:t xml:space="preserve"> وغيرها من المنظمات المعنية.</w:t>
      </w:r>
    </w:p>
    <w:p w14:paraId="7BD622A7" w14:textId="35ED7CA7" w:rsidR="007B7D53" w:rsidRDefault="007B7D53" w:rsidP="00847CC7">
      <w:pPr>
        <w:keepNext/>
        <w:keepLines/>
        <w:rPr>
          <w:spacing w:val="-2"/>
          <w:rtl/>
        </w:rPr>
      </w:pPr>
      <w:r w:rsidRPr="007B7D53">
        <w:rPr>
          <w:spacing w:val="-2"/>
          <w:rtl/>
        </w:rPr>
        <w:lastRenderedPageBreak/>
        <w:t xml:space="preserve">وسيتعاون الفريق المتخصص المقترح المعني </w:t>
      </w:r>
      <w:r w:rsidR="00536D7D">
        <w:rPr>
          <w:rFonts w:hint="cs"/>
          <w:spacing w:val="-2"/>
          <w:rtl/>
        </w:rPr>
        <w:t>ب</w:t>
      </w:r>
      <w:r w:rsidRPr="007B7D53">
        <w:rPr>
          <w:spacing w:val="-2"/>
          <w:rtl/>
        </w:rPr>
        <w:t>الذكاء الاصطناعي وإنترنت الأش</w:t>
      </w:r>
      <w:r>
        <w:rPr>
          <w:rFonts w:hint="cs"/>
          <w:spacing w:val="-2"/>
          <w:rtl/>
        </w:rPr>
        <w:t>ياء من أجل ال</w:t>
      </w:r>
      <w:r w:rsidRPr="007B7D53">
        <w:rPr>
          <w:spacing w:val="-2"/>
          <w:rtl/>
        </w:rPr>
        <w:t>زراعة الرقمية مع لجان الدراسات التابعة للاتحاد،</w:t>
      </w:r>
    </w:p>
    <w:p w14:paraId="57E4C1FD" w14:textId="58A94B1A" w:rsidR="00D53833" w:rsidRPr="00E3004B" w:rsidRDefault="00D53833" w:rsidP="007422AF">
      <w:pPr>
        <w:pStyle w:val="enumlev1"/>
        <w:keepNext/>
        <w:keepLines/>
        <w:ind w:left="792" w:hanging="792"/>
      </w:pPr>
      <w:r>
        <w:rPr>
          <w:rtl/>
        </w:rPr>
        <w:t>•</w:t>
      </w:r>
      <w:r>
        <w:rPr>
          <w:rtl/>
        </w:rPr>
        <w:tab/>
      </w:r>
      <w:r w:rsidR="004E6CA7" w:rsidRPr="004E6CA7">
        <w:rPr>
          <w:rtl/>
        </w:rPr>
        <w:t xml:space="preserve">لجنة الدراسات 5 بقطاع تقييس الاتصالات (فرقة العمل </w:t>
      </w:r>
      <w:r w:rsidR="00D36C53">
        <w:t>2/5</w:t>
      </w:r>
      <w:r w:rsidR="004E6CA7" w:rsidRPr="004E6CA7">
        <w:rPr>
          <w:rtl/>
        </w:rPr>
        <w:t xml:space="preserve"> بشأن البيئة وكفاءة استخدام الطاقة واقتصاد التدوير)</w:t>
      </w:r>
    </w:p>
    <w:p w14:paraId="7DF2F221" w14:textId="71FD6E96" w:rsidR="00D53833" w:rsidRPr="00E3004B" w:rsidRDefault="00D53833" w:rsidP="007422AF">
      <w:pPr>
        <w:pStyle w:val="enumlev1"/>
        <w:keepNext/>
        <w:keepLines/>
        <w:ind w:left="792" w:hanging="792"/>
      </w:pPr>
      <w:r>
        <w:rPr>
          <w:rtl/>
        </w:rPr>
        <w:t>•</w:t>
      </w:r>
      <w:r>
        <w:rPr>
          <w:rtl/>
        </w:rPr>
        <w:tab/>
      </w:r>
      <w:r w:rsidR="00201F84" w:rsidRPr="00201F84">
        <w:rPr>
          <w:rtl/>
        </w:rPr>
        <w:t xml:space="preserve">لجنة الدراسات 12 بقطاع تقييس الاتصالات للاستفادة من سلسلة التوصيات </w:t>
      </w:r>
      <w:r w:rsidR="00201F84" w:rsidRPr="00201F84">
        <w:t>P.1199-P.1100</w:t>
      </w:r>
      <w:r w:rsidR="00201F84" w:rsidRPr="00201F84">
        <w:rPr>
          <w:rtl/>
        </w:rPr>
        <w:t xml:space="preserve"> بشأن الاتصالات التي تشمل</w:t>
      </w:r>
      <w:r w:rsidR="007422AF">
        <w:rPr>
          <w:rFonts w:hint="cs"/>
          <w:rtl/>
        </w:rPr>
        <w:t> </w:t>
      </w:r>
      <w:r w:rsidR="00201F84" w:rsidRPr="00201F84">
        <w:rPr>
          <w:rtl/>
        </w:rPr>
        <w:t>المركبات</w:t>
      </w:r>
    </w:p>
    <w:p w14:paraId="6C3FD96A" w14:textId="1DC19354" w:rsidR="00D53833" w:rsidRPr="00E3004B" w:rsidRDefault="00D53833" w:rsidP="00847CC7">
      <w:pPr>
        <w:pStyle w:val="enumlev1"/>
      </w:pPr>
      <w:r>
        <w:rPr>
          <w:rtl/>
        </w:rPr>
        <w:t>•</w:t>
      </w:r>
      <w:r>
        <w:rPr>
          <w:rtl/>
        </w:rPr>
        <w:tab/>
      </w:r>
      <w:r w:rsidR="00ED5D81" w:rsidRPr="00ED5D81">
        <w:rPr>
          <w:rtl/>
        </w:rPr>
        <w:t>لجنة الدراسات 13 بقطاع تقييس الاتصالات بشأن شبكات المستقبل (والسحابة)</w:t>
      </w:r>
    </w:p>
    <w:p w14:paraId="66A15EDB" w14:textId="066E3226" w:rsidR="00ED714A" w:rsidRPr="00E3004B" w:rsidRDefault="00ED714A" w:rsidP="00847CC7">
      <w:pPr>
        <w:pStyle w:val="enumlev1"/>
      </w:pPr>
      <w:r>
        <w:rPr>
          <w:rtl/>
        </w:rPr>
        <w:t>•</w:t>
      </w:r>
      <w:r>
        <w:rPr>
          <w:rtl/>
        </w:rPr>
        <w:tab/>
      </w:r>
      <w:r w:rsidR="002779F8" w:rsidRPr="002779F8">
        <w:rPr>
          <w:rtl/>
        </w:rPr>
        <w:t xml:space="preserve">لجنة الدراسات 16 بقطاع تقييس الاتصالات (المسألة </w:t>
      </w:r>
      <w:r w:rsidR="002779F8">
        <w:rPr>
          <w:rFonts w:hint="cs"/>
          <w:rtl/>
        </w:rPr>
        <w:t>16/21</w:t>
      </w:r>
      <w:r w:rsidR="002779F8" w:rsidRPr="002779F8">
        <w:rPr>
          <w:rtl/>
        </w:rPr>
        <w:t xml:space="preserve"> بشأن إطار الوسائط المتعددة وتطبيقاتها وخدماتها، والمسألة </w:t>
      </w:r>
      <w:r w:rsidR="002779F8">
        <w:rPr>
          <w:rFonts w:hint="cs"/>
          <w:rtl/>
        </w:rPr>
        <w:t>16/27</w:t>
      </w:r>
      <w:r w:rsidR="002779F8" w:rsidRPr="002779F8">
        <w:rPr>
          <w:rtl/>
        </w:rPr>
        <w:t xml:space="preserve"> بشأن منصة بوابات المركبات من أجل خدمات وتطبيقات الاتصالات/تكنولوجيا المعلومات</w:t>
      </w:r>
      <w:r w:rsidR="002779F8">
        <w:rPr>
          <w:rFonts w:hint="cs"/>
          <w:rtl/>
        </w:rPr>
        <w:t>)</w:t>
      </w:r>
    </w:p>
    <w:p w14:paraId="57C0E8C6" w14:textId="22885892" w:rsidR="00ED714A" w:rsidRPr="00E3004B" w:rsidRDefault="00ED714A" w:rsidP="00847CC7">
      <w:pPr>
        <w:pStyle w:val="enumlev1"/>
      </w:pPr>
      <w:r>
        <w:rPr>
          <w:rtl/>
        </w:rPr>
        <w:t>•</w:t>
      </w:r>
      <w:r>
        <w:rPr>
          <w:rtl/>
        </w:rPr>
        <w:tab/>
      </w:r>
      <w:r w:rsidR="008129A6" w:rsidRPr="008129A6">
        <w:rPr>
          <w:rtl/>
        </w:rPr>
        <w:t xml:space="preserve">لجنة الدراسات 17 </w:t>
      </w:r>
      <w:r w:rsidR="008129A6">
        <w:rPr>
          <w:rFonts w:hint="cs"/>
          <w:rtl/>
        </w:rPr>
        <w:t>ب</w:t>
      </w:r>
      <w:r w:rsidR="008129A6" w:rsidRPr="008129A6">
        <w:rPr>
          <w:rtl/>
        </w:rPr>
        <w:t xml:space="preserve">قطاع تقييس الاتصالات </w:t>
      </w:r>
      <w:r w:rsidR="008129A6">
        <w:rPr>
          <w:rFonts w:hint="cs"/>
          <w:rtl/>
        </w:rPr>
        <w:t>بشأن</w:t>
      </w:r>
      <w:r w:rsidR="008129A6" w:rsidRPr="008129A6">
        <w:rPr>
          <w:rtl/>
        </w:rPr>
        <w:t xml:space="preserve"> الأمن</w:t>
      </w:r>
    </w:p>
    <w:p w14:paraId="1EAEDF61" w14:textId="7F0F7F57" w:rsidR="00ED714A" w:rsidRPr="00E3004B" w:rsidRDefault="00ED714A" w:rsidP="00847CC7">
      <w:pPr>
        <w:pStyle w:val="enumlev1"/>
      </w:pPr>
      <w:r>
        <w:rPr>
          <w:rtl/>
        </w:rPr>
        <w:t>•</w:t>
      </w:r>
      <w:r>
        <w:rPr>
          <w:rtl/>
        </w:rPr>
        <w:tab/>
      </w:r>
      <w:r w:rsidR="008129A6">
        <w:rPr>
          <w:rFonts w:hint="cs"/>
          <w:rtl/>
        </w:rPr>
        <w:t>لجنة الدراسات 20 بقطاع تقييس الاتصالات (المسألتان 20/2 و20/4 بشأن حالات استعمال إنترنت الأشياء، والمتطلبات، وجوانب البيانات المتعلقة بالزراعة الرقمية)</w:t>
      </w:r>
    </w:p>
    <w:p w14:paraId="35BC51D9" w14:textId="7C711E6C" w:rsidR="00ED714A" w:rsidRPr="00E3004B" w:rsidRDefault="00ED714A" w:rsidP="00847CC7">
      <w:pPr>
        <w:pStyle w:val="enumlev1"/>
      </w:pPr>
      <w:r>
        <w:rPr>
          <w:rtl/>
        </w:rPr>
        <w:t>•</w:t>
      </w:r>
      <w:r>
        <w:rPr>
          <w:rtl/>
        </w:rPr>
        <w:tab/>
      </w:r>
      <w:r w:rsidR="008129A6">
        <w:rPr>
          <w:rFonts w:hint="cs"/>
          <w:rtl/>
        </w:rPr>
        <w:t xml:space="preserve">لجنة الدراسات 4 بقطاع الاتصالات الراديوية المعنية بالخدمات الساتلية، ولجنة الدراسات 5 بقطاع الاتصالات الراديوية المعنية </w:t>
      </w:r>
      <w:r w:rsidR="008129A6" w:rsidRPr="008129A6">
        <w:rPr>
          <w:rtl/>
        </w:rPr>
        <w:t>بالتوصيلية من أجل الملاحة عالية الدقة</w:t>
      </w:r>
    </w:p>
    <w:p w14:paraId="149CC1DC" w14:textId="6FEC237F" w:rsidR="00ED714A" w:rsidRPr="00E3004B" w:rsidRDefault="00ED714A" w:rsidP="00847CC7">
      <w:pPr>
        <w:pStyle w:val="enumlev1"/>
      </w:pPr>
      <w:r>
        <w:rPr>
          <w:rtl/>
        </w:rPr>
        <w:t>•</w:t>
      </w:r>
      <w:r>
        <w:rPr>
          <w:rtl/>
        </w:rPr>
        <w:tab/>
      </w:r>
      <w:r w:rsidR="008129A6">
        <w:rPr>
          <w:rFonts w:hint="cs"/>
          <w:rtl/>
        </w:rPr>
        <w:t>لجنتا الدراسات 1 و2 بقطاع تنمية الاتصالات</w:t>
      </w:r>
    </w:p>
    <w:p w14:paraId="5CC5C819" w14:textId="2D9D8D48" w:rsidR="00ED714A" w:rsidRPr="00E3004B" w:rsidRDefault="00ED714A" w:rsidP="00847CC7">
      <w:pPr>
        <w:pStyle w:val="enumlev1"/>
      </w:pPr>
      <w:r>
        <w:rPr>
          <w:rtl/>
        </w:rPr>
        <w:t>•</w:t>
      </w:r>
      <w:r>
        <w:rPr>
          <w:rtl/>
        </w:rPr>
        <w:tab/>
      </w:r>
      <w:r w:rsidR="008129A6" w:rsidRPr="008129A6">
        <w:rPr>
          <w:rtl/>
        </w:rPr>
        <w:t>الفريق المتخصص التابع لقطاع تقييس الاتصالات والمعني بالكفاءة البيئية للذكاء الاصطناعي والتكنولوجيات الناشئة الأخرى (</w:t>
      </w:r>
      <w:r w:rsidR="008129A6" w:rsidRPr="008129A6">
        <w:t>FG-AI4EE</w:t>
      </w:r>
      <w:r w:rsidR="008129A6" w:rsidRPr="008129A6">
        <w:rPr>
          <w:rtl/>
        </w:rPr>
        <w:t>)</w:t>
      </w:r>
    </w:p>
    <w:p w14:paraId="2A9A433F" w14:textId="086821B6" w:rsidR="00ED714A" w:rsidRPr="00E3004B" w:rsidRDefault="00ED714A" w:rsidP="00847CC7">
      <w:pPr>
        <w:pStyle w:val="enumlev1"/>
      </w:pPr>
      <w:r>
        <w:rPr>
          <w:rtl/>
        </w:rPr>
        <w:t>•</w:t>
      </w:r>
      <w:r>
        <w:rPr>
          <w:rtl/>
        </w:rPr>
        <w:tab/>
      </w:r>
      <w:r w:rsidR="008129A6">
        <w:rPr>
          <w:rFonts w:hint="cs"/>
          <w:rtl/>
        </w:rPr>
        <w:t>ا</w:t>
      </w:r>
      <w:r w:rsidR="008129A6" w:rsidRPr="008129A6">
        <w:rPr>
          <w:rtl/>
        </w:rPr>
        <w:t>لفريق المتخصص التابع لقطاع</w:t>
      </w:r>
      <w:r w:rsidR="008129A6">
        <w:rPr>
          <w:rFonts w:hint="cs"/>
          <w:rtl/>
        </w:rPr>
        <w:t xml:space="preserve"> تقييس الاتصالات</w:t>
      </w:r>
      <w:r w:rsidR="008129A6" w:rsidRPr="008129A6">
        <w:rPr>
          <w:rtl/>
        </w:rPr>
        <w:t xml:space="preserve"> والمعني بالذكاء الاصطناعي لأغراض إدارة حالات الكوارث الطبيعية</w:t>
      </w:r>
      <w:r w:rsidR="007422AF">
        <w:rPr>
          <w:rFonts w:hint="cs"/>
          <w:rtl/>
        </w:rPr>
        <w:t> </w:t>
      </w:r>
      <w:r w:rsidR="008129A6" w:rsidRPr="008129A6">
        <w:rPr>
          <w:rtl/>
        </w:rPr>
        <w:t>(</w:t>
      </w:r>
      <w:r w:rsidR="008129A6" w:rsidRPr="008129A6">
        <w:t>FG-AI4NDM</w:t>
      </w:r>
      <w:r w:rsidR="008129A6" w:rsidRPr="008129A6">
        <w:rPr>
          <w:rtl/>
        </w:rPr>
        <w:t>)</w:t>
      </w:r>
    </w:p>
    <w:p w14:paraId="2BC25195" w14:textId="19AED66D" w:rsidR="004C0EDB" w:rsidRDefault="004C0EDB" w:rsidP="004C0EDB">
      <w:pPr>
        <w:pStyle w:val="Heading1"/>
        <w:rPr>
          <w:lang w:bidi="ar-EG"/>
        </w:rPr>
      </w:pPr>
      <w:r>
        <w:rPr>
          <w:lang w:bidi="ar-EG"/>
        </w:rPr>
        <w:t>5</w:t>
      </w:r>
      <w:r>
        <w:rPr>
          <w:lang w:bidi="ar-EG"/>
        </w:rPr>
        <w:tab/>
      </w:r>
      <w:r w:rsidR="008129A6">
        <w:rPr>
          <w:rFonts w:hint="cs"/>
          <w:rtl/>
        </w:rPr>
        <w:t>الهيكل</w:t>
      </w:r>
    </w:p>
    <w:p w14:paraId="438A7ED5" w14:textId="332640EC" w:rsidR="00F64354" w:rsidRPr="004C0EDB" w:rsidRDefault="008129A6" w:rsidP="00D517B2">
      <w:pPr>
        <w:rPr>
          <w:lang w:bidi="ar-EG"/>
        </w:rPr>
      </w:pPr>
      <w:r w:rsidRPr="008129A6">
        <w:rPr>
          <w:rtl/>
          <w:lang w:bidi="ar-EG"/>
        </w:rPr>
        <w:t>يجوز للفريق المتخصص المقترح إنشاء أفرقة فرعية إذا لزم الأمر.</w:t>
      </w:r>
    </w:p>
    <w:p w14:paraId="58C07B1F" w14:textId="262472A1" w:rsidR="004C0EDB" w:rsidRDefault="004C0EDB" w:rsidP="004C0EDB">
      <w:pPr>
        <w:pStyle w:val="Heading1"/>
        <w:rPr>
          <w:lang w:bidi="ar-EG"/>
        </w:rPr>
      </w:pPr>
      <w:r>
        <w:rPr>
          <w:lang w:bidi="ar-EG"/>
        </w:rPr>
        <w:t>6</w:t>
      </w:r>
      <w:r>
        <w:rPr>
          <w:lang w:bidi="ar-EG"/>
        </w:rPr>
        <w:tab/>
      </w:r>
      <w:r w:rsidR="00536D7D">
        <w:rPr>
          <w:rFonts w:hint="cs"/>
          <w:rtl/>
        </w:rPr>
        <w:t>الفريق</w:t>
      </w:r>
      <w:r w:rsidR="008129A6">
        <w:rPr>
          <w:rFonts w:hint="cs"/>
          <w:rtl/>
        </w:rPr>
        <w:t xml:space="preserve"> الرئيسي</w:t>
      </w:r>
    </w:p>
    <w:p w14:paraId="69708878" w14:textId="71858F98" w:rsidR="00F64354" w:rsidRDefault="00536D7D" w:rsidP="00D517B2">
      <w:pPr>
        <w:rPr>
          <w:lang w:bidi="ar-EG"/>
        </w:rPr>
      </w:pPr>
      <w:r>
        <w:rPr>
          <w:rFonts w:hint="cs"/>
          <w:rtl/>
          <w:lang w:bidi="ar-EG"/>
        </w:rPr>
        <w:t>الفريق</w:t>
      </w:r>
      <w:r w:rsidR="00F644BC" w:rsidRPr="00F644BC">
        <w:rPr>
          <w:rtl/>
          <w:lang w:bidi="ar-EG"/>
        </w:rPr>
        <w:t xml:space="preserve"> الرئيسي للفريق المتخصص ه</w:t>
      </w:r>
      <w:r>
        <w:rPr>
          <w:rFonts w:hint="cs"/>
          <w:rtl/>
          <w:lang w:bidi="ar-EG"/>
        </w:rPr>
        <w:t>و</w:t>
      </w:r>
      <w:r w:rsidR="00F644BC" w:rsidRPr="00F644BC">
        <w:rPr>
          <w:rtl/>
          <w:lang w:bidi="ar-EG"/>
        </w:rPr>
        <w:t xml:space="preserve"> </w:t>
      </w:r>
      <w:r w:rsidR="00F644BC" w:rsidRPr="00F644BC">
        <w:rPr>
          <w:b/>
          <w:bCs/>
          <w:rtl/>
          <w:lang w:bidi="ar-EG"/>
        </w:rPr>
        <w:t>لجنة الدراسات 20 بقطاع تقييس الاتصالات</w:t>
      </w:r>
      <w:r w:rsidR="00F644BC" w:rsidRPr="00F644BC">
        <w:rPr>
          <w:rtl/>
          <w:lang w:bidi="ar-EG"/>
        </w:rPr>
        <w:t>: إنترنت الأشياء والمدن والمجتمعات الذكية</w:t>
      </w:r>
      <w:r w:rsidR="008E7868">
        <w:rPr>
          <w:rFonts w:hint="cs"/>
          <w:rtl/>
          <w:lang w:bidi="ar-EG"/>
        </w:rPr>
        <w:t> </w:t>
      </w:r>
      <w:r w:rsidR="00F644BC" w:rsidRPr="00F644BC">
        <w:rPr>
          <w:rtl/>
          <w:lang w:bidi="ar-EG"/>
        </w:rPr>
        <w:t>(</w:t>
      </w:r>
      <w:r w:rsidR="00F644BC" w:rsidRPr="00F644BC">
        <w:rPr>
          <w:lang w:bidi="ar-EG"/>
        </w:rPr>
        <w:t>SC&amp;C</w:t>
      </w:r>
      <w:r w:rsidR="00F644BC" w:rsidRPr="00F644BC">
        <w:rPr>
          <w:rtl/>
          <w:lang w:bidi="ar-EG"/>
        </w:rPr>
        <w:t>).</w:t>
      </w:r>
    </w:p>
    <w:p w14:paraId="6B4044BA" w14:textId="1621D11D" w:rsidR="004C0EDB" w:rsidRDefault="004C0EDB" w:rsidP="00F1605C">
      <w:pPr>
        <w:pStyle w:val="Heading1"/>
        <w:rPr>
          <w:lang w:bidi="ar-EG"/>
        </w:rPr>
      </w:pPr>
      <w:r>
        <w:rPr>
          <w:lang w:bidi="ar-EG"/>
        </w:rPr>
        <w:t>7</w:t>
      </w:r>
      <w:r>
        <w:rPr>
          <w:lang w:bidi="ar-EG"/>
        </w:rPr>
        <w:tab/>
      </w:r>
      <w:r w:rsidR="00F1605C" w:rsidRPr="00F1605C">
        <w:rPr>
          <w:rtl/>
        </w:rPr>
        <w:t>القيادة</w:t>
      </w:r>
    </w:p>
    <w:p w14:paraId="61F6175C" w14:textId="7EBE81D1" w:rsidR="00F64354" w:rsidRDefault="00F1605C" w:rsidP="00F1605C">
      <w:pPr>
        <w:rPr>
          <w:lang w:bidi="ar-EG"/>
        </w:rPr>
      </w:pPr>
      <w:r w:rsidRPr="00F1605C">
        <w:rPr>
          <w:rtl/>
          <w:lang w:bidi="ar-SY"/>
        </w:rPr>
        <w:t>انظر الفقرة </w:t>
      </w:r>
      <w:r w:rsidRPr="00F1605C">
        <w:rPr>
          <w:lang w:bidi="ar-EG"/>
        </w:rPr>
        <w:t>3.2</w:t>
      </w:r>
      <w:r w:rsidRPr="00F1605C">
        <w:rPr>
          <w:rtl/>
          <w:lang w:bidi="ar-SY"/>
        </w:rPr>
        <w:t xml:space="preserve"> من التوصية </w:t>
      </w:r>
      <w:r w:rsidRPr="00F1605C">
        <w:rPr>
          <w:lang w:bidi="ar-EG"/>
        </w:rPr>
        <w:t>ITU</w:t>
      </w:r>
      <w:r w:rsidRPr="00F1605C">
        <w:rPr>
          <w:lang w:bidi="ar-EG"/>
        </w:rPr>
        <w:noBreakHyphen/>
        <w:t>T A.7</w:t>
      </w:r>
      <w:r w:rsidRPr="00F1605C">
        <w:rPr>
          <w:rtl/>
          <w:lang w:bidi="ar-SY"/>
        </w:rPr>
        <w:t>.</w:t>
      </w:r>
    </w:p>
    <w:p w14:paraId="58ED3A12" w14:textId="728994A2" w:rsidR="00740893" w:rsidRDefault="00740893" w:rsidP="00F1605C">
      <w:pPr>
        <w:pStyle w:val="Heading1"/>
        <w:rPr>
          <w:lang w:bidi="ar-EG"/>
        </w:rPr>
      </w:pPr>
      <w:r>
        <w:rPr>
          <w:lang w:bidi="ar-EG"/>
        </w:rPr>
        <w:t>8</w:t>
      </w:r>
      <w:r>
        <w:rPr>
          <w:lang w:bidi="ar-EG"/>
        </w:rPr>
        <w:tab/>
      </w:r>
      <w:r w:rsidR="00F1605C" w:rsidRPr="00F1605C">
        <w:rPr>
          <w:rtl/>
        </w:rPr>
        <w:t>المشاركة</w:t>
      </w:r>
    </w:p>
    <w:p w14:paraId="2E5951C6" w14:textId="517DD58F" w:rsidR="00F64354" w:rsidRPr="00536D7D" w:rsidRDefault="00F1605C" w:rsidP="00ED714A">
      <w:pPr>
        <w:rPr>
          <w:lang w:bidi="ar-SY"/>
        </w:rPr>
      </w:pPr>
      <w:r w:rsidRPr="00E03736">
        <w:rPr>
          <w:rtl/>
          <w:lang w:bidi="ar-SY"/>
        </w:rPr>
        <w:t>انظر الفقرة </w:t>
      </w:r>
      <w:r w:rsidRPr="00E03736">
        <w:rPr>
          <w:lang w:bidi="ar-EG"/>
        </w:rPr>
        <w:t>3</w:t>
      </w:r>
      <w:r w:rsidRPr="00E03736">
        <w:rPr>
          <w:rtl/>
          <w:lang w:bidi="ar-SY"/>
        </w:rPr>
        <w:t xml:space="preserve"> من التوصية </w:t>
      </w:r>
      <w:r w:rsidRPr="00E03736">
        <w:rPr>
          <w:lang w:bidi="ar-EG"/>
        </w:rPr>
        <w:t>ITU</w:t>
      </w:r>
      <w:r w:rsidRPr="00E03736">
        <w:rPr>
          <w:lang w:bidi="ar-EG"/>
        </w:rPr>
        <w:noBreakHyphen/>
        <w:t>T A.</w:t>
      </w:r>
      <w:r w:rsidRPr="00536D7D">
        <w:rPr>
          <w:lang w:bidi="ar-EG"/>
        </w:rPr>
        <w:t>7</w:t>
      </w:r>
      <w:r w:rsidRPr="00536D7D">
        <w:rPr>
          <w:rtl/>
          <w:lang w:bidi="ar-SY"/>
        </w:rPr>
        <w:t>. وس</w:t>
      </w:r>
      <w:r w:rsidRPr="00536D7D">
        <w:rPr>
          <w:rFonts w:hint="cs"/>
          <w:rtl/>
          <w:lang w:bidi="ar-SY"/>
        </w:rPr>
        <w:t>تُ</w:t>
      </w:r>
      <w:r w:rsidRPr="00536D7D">
        <w:rPr>
          <w:rtl/>
          <w:lang w:bidi="ar-SY"/>
        </w:rPr>
        <w:t>عد قائمة بالمشاركين وت</w:t>
      </w:r>
      <w:r w:rsidRPr="00536D7D">
        <w:rPr>
          <w:rFonts w:hint="cs"/>
          <w:rtl/>
          <w:lang w:bidi="ar-SY"/>
        </w:rPr>
        <w:t>ُ</w:t>
      </w:r>
      <w:r w:rsidRPr="00536D7D">
        <w:rPr>
          <w:rtl/>
          <w:lang w:bidi="ar-SY"/>
        </w:rPr>
        <w:t>حدّ</w:t>
      </w:r>
      <w:r w:rsidR="00536D7D">
        <w:rPr>
          <w:rFonts w:hint="cs"/>
          <w:rtl/>
          <w:lang w:bidi="ar-SY"/>
        </w:rPr>
        <w:t>َ</w:t>
      </w:r>
      <w:r w:rsidRPr="00536D7D">
        <w:rPr>
          <w:rtl/>
          <w:lang w:bidi="ar-SY"/>
        </w:rPr>
        <w:t>ث باستمرار للأغراض المرجعية وس</w:t>
      </w:r>
      <w:r w:rsidRPr="00536D7D">
        <w:rPr>
          <w:rFonts w:hint="cs"/>
          <w:rtl/>
          <w:lang w:bidi="ar-SY"/>
        </w:rPr>
        <w:t>يُ</w:t>
      </w:r>
      <w:r w:rsidRPr="00536D7D">
        <w:rPr>
          <w:rtl/>
          <w:lang w:bidi="ar-SY"/>
        </w:rPr>
        <w:t xml:space="preserve">بلغ بها </w:t>
      </w:r>
      <w:r w:rsidRPr="00536D7D">
        <w:rPr>
          <w:rFonts w:hint="cs"/>
          <w:rtl/>
          <w:lang w:bidi="ar-SY"/>
        </w:rPr>
        <w:t>الفريق الرئيسي</w:t>
      </w:r>
      <w:r w:rsidRPr="00536D7D">
        <w:rPr>
          <w:rtl/>
          <w:lang w:bidi="ar-SY"/>
        </w:rPr>
        <w:t>.</w:t>
      </w:r>
      <w:r w:rsidR="00ED714A" w:rsidRPr="00536D7D">
        <w:rPr>
          <w:rFonts w:hint="cs"/>
          <w:rtl/>
          <w:lang w:bidi="ar-SY"/>
        </w:rPr>
        <w:t xml:space="preserve"> </w:t>
      </w:r>
      <w:r w:rsidRPr="00536D7D">
        <w:rPr>
          <w:rtl/>
          <w:lang w:bidi="ar-SY"/>
        </w:rPr>
        <w:t>وجدير بالذكر أن المشاركة في هذا الفريق المتخصص يجب أن تستند إلى تقديم المساهمات والمشاركة الفعّالة.</w:t>
      </w:r>
    </w:p>
    <w:p w14:paraId="1FD9B289" w14:textId="49F02C11" w:rsidR="00740893" w:rsidRDefault="00740893" w:rsidP="006E2334">
      <w:pPr>
        <w:pStyle w:val="Heading1"/>
        <w:rPr>
          <w:lang w:bidi="ar-EG"/>
        </w:rPr>
      </w:pPr>
      <w:r w:rsidRPr="00536D7D">
        <w:rPr>
          <w:lang w:bidi="ar-EG"/>
        </w:rPr>
        <w:t>9</w:t>
      </w:r>
      <w:r w:rsidRPr="00536D7D">
        <w:rPr>
          <w:lang w:bidi="ar-EG"/>
        </w:rPr>
        <w:tab/>
      </w:r>
      <w:r w:rsidR="006E2334" w:rsidRPr="00536D7D">
        <w:rPr>
          <w:rtl/>
        </w:rPr>
        <w:t>الدعم الإداري</w:t>
      </w:r>
    </w:p>
    <w:p w14:paraId="0CD2668B" w14:textId="74C0DDE8" w:rsidR="00F64354" w:rsidRDefault="006E2334" w:rsidP="006E2334">
      <w:pPr>
        <w:rPr>
          <w:lang w:bidi="ar-EG"/>
        </w:rPr>
      </w:pPr>
      <w:r w:rsidRPr="006E2334">
        <w:rPr>
          <w:rtl/>
          <w:lang w:bidi="ar-SY"/>
        </w:rPr>
        <w:t>انظر الفقرة </w:t>
      </w:r>
      <w:r w:rsidRPr="006E2334">
        <w:rPr>
          <w:lang w:bidi="ar-EG"/>
        </w:rPr>
        <w:t>5</w:t>
      </w:r>
      <w:r w:rsidRPr="006E2334">
        <w:rPr>
          <w:rtl/>
          <w:lang w:bidi="ar-SY"/>
        </w:rPr>
        <w:t xml:space="preserve"> من التوصية </w:t>
      </w:r>
      <w:r w:rsidRPr="006E2334">
        <w:rPr>
          <w:lang w:bidi="ar-EG"/>
        </w:rPr>
        <w:t>ITU</w:t>
      </w:r>
      <w:r w:rsidRPr="006E2334">
        <w:rPr>
          <w:lang w:bidi="ar-EG"/>
        </w:rPr>
        <w:noBreakHyphen/>
        <w:t>T A.7</w:t>
      </w:r>
      <w:r w:rsidRPr="006E2334">
        <w:rPr>
          <w:rtl/>
          <w:lang w:bidi="ar-SY"/>
        </w:rPr>
        <w:t>.</w:t>
      </w:r>
    </w:p>
    <w:p w14:paraId="7DA2FE1E" w14:textId="2E933B57" w:rsidR="00740893" w:rsidRDefault="00740893" w:rsidP="00740893">
      <w:pPr>
        <w:pStyle w:val="Heading1"/>
        <w:rPr>
          <w:lang w:bidi="ar-EG"/>
        </w:rPr>
      </w:pPr>
      <w:r>
        <w:rPr>
          <w:lang w:bidi="ar-EG"/>
        </w:rPr>
        <w:t>10</w:t>
      </w:r>
      <w:r>
        <w:rPr>
          <w:lang w:bidi="ar-EG"/>
        </w:rPr>
        <w:tab/>
      </w:r>
      <w:r w:rsidR="006E2334" w:rsidRPr="005F26C7">
        <w:rPr>
          <w:rStyle w:val="Heading1Char"/>
          <w:rFonts w:hint="cs"/>
          <w:b/>
          <w:bCs/>
          <w:rtl/>
        </w:rPr>
        <w:t>ال</w:t>
      </w:r>
      <w:r w:rsidR="006E2334" w:rsidRPr="005F26C7">
        <w:rPr>
          <w:rStyle w:val="Heading1Char"/>
          <w:b/>
          <w:bCs/>
          <w:rtl/>
        </w:rPr>
        <w:t>تمويل</w:t>
      </w:r>
      <w:r w:rsidR="006E2334" w:rsidRPr="00E03736">
        <w:rPr>
          <w:rtl/>
        </w:rPr>
        <w:t xml:space="preserve"> ال</w:t>
      </w:r>
      <w:r w:rsidR="006E2334">
        <w:rPr>
          <w:rFonts w:hint="cs"/>
          <w:rtl/>
        </w:rPr>
        <w:t>عام</w:t>
      </w:r>
    </w:p>
    <w:p w14:paraId="732C0922" w14:textId="75409146" w:rsidR="00F64354" w:rsidRDefault="006E2334" w:rsidP="006E2334">
      <w:pPr>
        <w:rPr>
          <w:lang w:bidi="ar-EG"/>
        </w:rPr>
      </w:pPr>
      <w:r w:rsidRPr="006E2334">
        <w:rPr>
          <w:rtl/>
          <w:lang w:bidi="ar-SY"/>
        </w:rPr>
        <w:t>انظر الفقرتين </w:t>
      </w:r>
      <w:r w:rsidRPr="006E2334">
        <w:rPr>
          <w:lang w:bidi="ar-EG"/>
        </w:rPr>
        <w:t>4</w:t>
      </w:r>
      <w:r w:rsidRPr="006E2334">
        <w:rPr>
          <w:rtl/>
          <w:lang w:bidi="ar-SY"/>
        </w:rPr>
        <w:t xml:space="preserve"> و</w:t>
      </w:r>
      <w:r w:rsidRPr="006E2334">
        <w:rPr>
          <w:lang w:bidi="ar-EG"/>
        </w:rPr>
        <w:t>2.10</w:t>
      </w:r>
      <w:r w:rsidRPr="006E2334">
        <w:rPr>
          <w:rtl/>
          <w:lang w:bidi="ar-SY"/>
        </w:rPr>
        <w:t xml:space="preserve"> من التوصية </w:t>
      </w:r>
      <w:r w:rsidRPr="006E2334">
        <w:rPr>
          <w:lang w:bidi="ar-EG"/>
        </w:rPr>
        <w:t>ITU</w:t>
      </w:r>
      <w:r w:rsidRPr="006E2334">
        <w:rPr>
          <w:lang w:bidi="ar-EG"/>
        </w:rPr>
        <w:noBreakHyphen/>
        <w:t>T A.7</w:t>
      </w:r>
      <w:r w:rsidRPr="006E2334">
        <w:rPr>
          <w:rtl/>
          <w:lang w:bidi="ar-SY"/>
        </w:rPr>
        <w:t>.</w:t>
      </w:r>
    </w:p>
    <w:p w14:paraId="0DDAE125" w14:textId="382CC5E2" w:rsidR="00740893" w:rsidRDefault="00740893" w:rsidP="00DA036F">
      <w:pPr>
        <w:pStyle w:val="Heading1"/>
        <w:rPr>
          <w:lang w:bidi="ar-EG"/>
        </w:rPr>
      </w:pPr>
      <w:r>
        <w:rPr>
          <w:lang w:bidi="ar-EG"/>
        </w:rPr>
        <w:lastRenderedPageBreak/>
        <w:t>11</w:t>
      </w:r>
      <w:r>
        <w:rPr>
          <w:lang w:bidi="ar-EG"/>
        </w:rPr>
        <w:tab/>
      </w:r>
      <w:r w:rsidR="00DA036F" w:rsidRPr="00DA036F">
        <w:rPr>
          <w:rFonts w:hint="cs"/>
          <w:rtl/>
        </w:rPr>
        <w:t>الاجتماعات</w:t>
      </w:r>
    </w:p>
    <w:p w14:paraId="673A5D4A" w14:textId="625F8D9B" w:rsidR="00F644BC" w:rsidRPr="008E7868" w:rsidRDefault="00F644BC" w:rsidP="00F644BC">
      <w:pPr>
        <w:rPr>
          <w:spacing w:val="-4"/>
          <w:rtl/>
          <w:lang w:bidi="ar-SY"/>
        </w:rPr>
      </w:pPr>
      <w:r w:rsidRPr="008E7868">
        <w:rPr>
          <w:rFonts w:hint="cs"/>
          <w:spacing w:val="-4"/>
          <w:rtl/>
        </w:rPr>
        <w:t>س</w:t>
      </w:r>
      <w:r w:rsidR="006E2334" w:rsidRPr="008E7868">
        <w:rPr>
          <w:rFonts w:hint="cs"/>
          <w:spacing w:val="-4"/>
          <w:rtl/>
        </w:rPr>
        <w:t>يعقد الفريق المتخصص اجتماعات منتظمة</w:t>
      </w:r>
      <w:r w:rsidR="006E2334" w:rsidRPr="008E7868">
        <w:rPr>
          <w:spacing w:val="-4"/>
          <w:lang w:bidi="ar-SY"/>
        </w:rPr>
        <w:t>.</w:t>
      </w:r>
      <w:r w:rsidR="006E2334" w:rsidRPr="008E7868">
        <w:rPr>
          <w:rFonts w:hint="cs"/>
          <w:spacing w:val="-4"/>
          <w:rtl/>
          <w:lang w:bidi="ar-SY"/>
        </w:rPr>
        <w:t xml:space="preserve"> و</w:t>
      </w:r>
      <w:r w:rsidRPr="008E7868">
        <w:rPr>
          <w:rFonts w:hint="cs"/>
          <w:spacing w:val="-4"/>
          <w:rtl/>
          <w:lang w:bidi="ar-SY"/>
        </w:rPr>
        <w:t>س</w:t>
      </w:r>
      <w:r w:rsidR="006E2334" w:rsidRPr="008E7868">
        <w:rPr>
          <w:rFonts w:hint="cs"/>
          <w:spacing w:val="-4"/>
          <w:rtl/>
          <w:lang w:bidi="ar-SY"/>
        </w:rPr>
        <w:t>تحد</w:t>
      </w:r>
      <w:r w:rsidRPr="008E7868">
        <w:rPr>
          <w:rFonts w:hint="cs"/>
          <w:spacing w:val="-4"/>
          <w:rtl/>
          <w:lang w:bidi="ar-SY"/>
        </w:rPr>
        <w:t>ِّ</w:t>
      </w:r>
      <w:r w:rsidR="006E2334" w:rsidRPr="008E7868">
        <w:rPr>
          <w:rFonts w:hint="cs"/>
          <w:spacing w:val="-4"/>
          <w:rtl/>
          <w:lang w:bidi="ar-SY"/>
        </w:rPr>
        <w:t>د إدارة الفريق المتخصص وتيرة اجتماعاته وأماكنها. ويُعلَن عن الخطة الشاملة للاجتماعات بعد الموافقة على الاختصاصات.</w:t>
      </w:r>
      <w:r w:rsidRPr="008E7868">
        <w:rPr>
          <w:rFonts w:hint="cs"/>
          <w:spacing w:val="-4"/>
          <w:rtl/>
          <w:lang w:bidi="ar-SY"/>
        </w:rPr>
        <w:t xml:space="preserve"> </w:t>
      </w:r>
      <w:r w:rsidR="006E2334" w:rsidRPr="008E7868">
        <w:rPr>
          <w:rFonts w:hint="cs"/>
          <w:spacing w:val="-4"/>
          <w:rtl/>
          <w:lang w:bidi="ar-SY"/>
        </w:rPr>
        <w:t>و</w:t>
      </w:r>
      <w:r w:rsidRPr="008E7868">
        <w:rPr>
          <w:rFonts w:hint="cs"/>
          <w:spacing w:val="-4"/>
          <w:rtl/>
          <w:lang w:bidi="ar-SY"/>
        </w:rPr>
        <w:t>س</w:t>
      </w:r>
      <w:r w:rsidR="006E2334" w:rsidRPr="008E7868">
        <w:rPr>
          <w:rFonts w:hint="cs"/>
          <w:spacing w:val="-4"/>
          <w:rtl/>
          <w:lang w:bidi="ar-SY"/>
        </w:rPr>
        <w:t>يستخدم الفريق المتخصص أدوات المشاركة عن بُعد إلى أقصى حد</w:t>
      </w:r>
      <w:r w:rsidR="0086367C">
        <w:rPr>
          <w:rFonts w:hint="cs"/>
          <w:spacing w:val="-4"/>
          <w:rtl/>
          <w:lang w:bidi="ar-SY"/>
        </w:rPr>
        <w:t>ٍ</w:t>
      </w:r>
      <w:r w:rsidR="006E2334" w:rsidRPr="008E7868">
        <w:rPr>
          <w:rFonts w:hint="cs"/>
          <w:spacing w:val="-4"/>
          <w:rtl/>
          <w:lang w:bidi="ar-SY"/>
        </w:rPr>
        <w:t xml:space="preserve"> ممكن</w:t>
      </w:r>
      <w:r w:rsidRPr="008E7868">
        <w:rPr>
          <w:rFonts w:hint="cs"/>
          <w:spacing w:val="-4"/>
          <w:rtl/>
          <w:lang w:bidi="ar-SY"/>
        </w:rPr>
        <w:t>.</w:t>
      </w:r>
    </w:p>
    <w:p w14:paraId="44078A2A" w14:textId="0896CE18" w:rsidR="00F64354" w:rsidRDefault="006E2334" w:rsidP="006E2334">
      <w:pPr>
        <w:rPr>
          <w:lang w:bidi="ar-SY"/>
        </w:rPr>
      </w:pPr>
      <w:r>
        <w:rPr>
          <w:rFonts w:hint="cs"/>
          <w:rtl/>
          <w:lang w:bidi="ar-SY"/>
        </w:rPr>
        <w:t>ويُعلَن</w:t>
      </w:r>
      <w:r w:rsidRPr="00462F9D">
        <w:rPr>
          <w:rFonts w:hint="cs"/>
          <w:rtl/>
          <w:lang w:bidi="ar-SY"/>
        </w:rPr>
        <w:t xml:space="preserve"> عن مواعيد الاجتماعات بالوسائل الإلكترونية (مثل البريد الإلكتروني والمواقع الإلكترونية</w:t>
      </w:r>
      <w:r>
        <w:rPr>
          <w:rFonts w:hint="cs"/>
          <w:rtl/>
          <w:lang w:bidi="ar-SY"/>
        </w:rPr>
        <w:t>، إلخ.</w:t>
      </w:r>
      <w:r w:rsidRPr="00462F9D">
        <w:rPr>
          <w:rFonts w:hint="cs"/>
          <w:rtl/>
          <w:lang w:bidi="ar-SY"/>
        </w:rPr>
        <w:t>) قبل انعقادها بأربعة أسابيع على</w:t>
      </w:r>
      <w:r>
        <w:rPr>
          <w:rFonts w:hint="eastAsia"/>
          <w:rtl/>
          <w:lang w:bidi="ar-SY"/>
        </w:rPr>
        <w:t> </w:t>
      </w:r>
      <w:r w:rsidRPr="00462F9D">
        <w:rPr>
          <w:rFonts w:hint="cs"/>
          <w:rtl/>
          <w:lang w:bidi="ar-SY"/>
        </w:rPr>
        <w:t>الأقل.</w:t>
      </w:r>
    </w:p>
    <w:p w14:paraId="20FBF447" w14:textId="00823847" w:rsidR="00740893" w:rsidRDefault="00740893" w:rsidP="00DA036F">
      <w:pPr>
        <w:pStyle w:val="Heading1"/>
        <w:rPr>
          <w:lang w:bidi="ar-EG"/>
        </w:rPr>
      </w:pPr>
      <w:r>
        <w:rPr>
          <w:lang w:bidi="ar-EG"/>
        </w:rPr>
        <w:t>12</w:t>
      </w:r>
      <w:r>
        <w:rPr>
          <w:lang w:bidi="ar-EG"/>
        </w:rPr>
        <w:tab/>
      </w:r>
      <w:r w:rsidR="00DA036F" w:rsidRPr="00DA036F">
        <w:rPr>
          <w:rFonts w:hint="cs"/>
          <w:rtl/>
        </w:rPr>
        <w:t>المساهمات التقنية</w:t>
      </w:r>
    </w:p>
    <w:p w14:paraId="3ACBCAAF" w14:textId="69B5E299" w:rsidR="00F64354" w:rsidRDefault="006E2334" w:rsidP="006E2334">
      <w:pPr>
        <w:rPr>
          <w:lang w:bidi="ar-SY"/>
        </w:rPr>
      </w:pPr>
      <w:r w:rsidRPr="00462F9D">
        <w:rPr>
          <w:rFonts w:hint="cs"/>
          <w:rtl/>
          <w:lang w:bidi="ar-SY"/>
        </w:rPr>
        <w:t>انظر الفقرة </w:t>
      </w:r>
      <w:r w:rsidRPr="00462F9D">
        <w:rPr>
          <w:lang w:bidi="ar-SY"/>
        </w:rPr>
        <w:t>8</w:t>
      </w:r>
      <w:r w:rsidRPr="00462F9D">
        <w:rPr>
          <w:rFonts w:hint="cs"/>
          <w:rtl/>
          <w:lang w:bidi="ar-SY"/>
        </w:rPr>
        <w:t xml:space="preserve"> من التوصية </w:t>
      </w:r>
      <w:r w:rsidRPr="00462F9D">
        <w:rPr>
          <w:lang w:bidi="ar-SY"/>
        </w:rPr>
        <w:t>ITU</w:t>
      </w:r>
      <w:r w:rsidRPr="00462F9D">
        <w:rPr>
          <w:lang w:bidi="ar-SY"/>
        </w:rPr>
        <w:noBreakHyphen/>
        <w:t>T A.7</w:t>
      </w:r>
      <w:r w:rsidRPr="00462F9D">
        <w:rPr>
          <w:rFonts w:hint="cs"/>
          <w:rtl/>
          <w:lang w:bidi="ar-SY"/>
        </w:rPr>
        <w:t>.</w:t>
      </w:r>
    </w:p>
    <w:p w14:paraId="7CD7053B" w14:textId="7CFE207B" w:rsidR="00740893" w:rsidRDefault="00740893" w:rsidP="00DA036F">
      <w:pPr>
        <w:pStyle w:val="Heading1"/>
        <w:rPr>
          <w:lang w:bidi="ar-EG"/>
        </w:rPr>
      </w:pPr>
      <w:r>
        <w:rPr>
          <w:lang w:bidi="ar-EG"/>
        </w:rPr>
        <w:t>13</w:t>
      </w:r>
      <w:r>
        <w:rPr>
          <w:lang w:bidi="ar-EG"/>
        </w:rPr>
        <w:tab/>
      </w:r>
      <w:r w:rsidR="00DA036F" w:rsidRPr="00DA036F">
        <w:rPr>
          <w:rFonts w:hint="cs"/>
          <w:rtl/>
        </w:rPr>
        <w:t>لغة العمل</w:t>
      </w:r>
    </w:p>
    <w:p w14:paraId="18304199" w14:textId="2D6EAF96" w:rsidR="00F64354" w:rsidRDefault="006E2334" w:rsidP="006E2334">
      <w:pPr>
        <w:rPr>
          <w:lang w:bidi="ar-SY"/>
        </w:rPr>
      </w:pPr>
      <w:r w:rsidRPr="00462F9D">
        <w:rPr>
          <w:rFonts w:hint="cs"/>
          <w:rtl/>
          <w:lang w:bidi="ar-SY"/>
        </w:rPr>
        <w:t>لغة العمل</w:t>
      </w:r>
      <w:r>
        <w:rPr>
          <w:rFonts w:hint="cs"/>
          <w:rtl/>
          <w:lang w:bidi="ar-SY"/>
        </w:rPr>
        <w:t xml:space="preserve"> هي الإنكليزية</w:t>
      </w:r>
      <w:r w:rsidRPr="00462F9D">
        <w:rPr>
          <w:rFonts w:hint="cs"/>
          <w:rtl/>
          <w:lang w:bidi="ar-SY"/>
        </w:rPr>
        <w:t>.</w:t>
      </w:r>
    </w:p>
    <w:p w14:paraId="5FF0A689" w14:textId="111D072A" w:rsidR="00740893" w:rsidRDefault="00740893" w:rsidP="00DA036F">
      <w:pPr>
        <w:pStyle w:val="Heading1"/>
        <w:rPr>
          <w:lang w:bidi="ar-EG"/>
        </w:rPr>
      </w:pPr>
      <w:r>
        <w:rPr>
          <w:lang w:bidi="ar-EG"/>
        </w:rPr>
        <w:t>14</w:t>
      </w:r>
      <w:r>
        <w:rPr>
          <w:lang w:bidi="ar-EG"/>
        </w:rPr>
        <w:tab/>
      </w:r>
      <w:r w:rsidR="00DA036F" w:rsidRPr="00DA036F">
        <w:rPr>
          <w:rFonts w:hint="cs"/>
          <w:rtl/>
        </w:rPr>
        <w:t xml:space="preserve">الموافقة على </w:t>
      </w:r>
      <w:r w:rsidR="00536D7D">
        <w:rPr>
          <w:rFonts w:hint="cs"/>
          <w:rtl/>
        </w:rPr>
        <w:t>المخرجات</w:t>
      </w:r>
    </w:p>
    <w:p w14:paraId="5F814334" w14:textId="374A1C73" w:rsidR="00F64354" w:rsidRDefault="00BB6783" w:rsidP="00BB6783">
      <w:pPr>
        <w:rPr>
          <w:lang w:bidi="ar-SY"/>
        </w:rPr>
      </w:pPr>
      <w:r w:rsidRPr="00462F9D">
        <w:rPr>
          <w:rFonts w:hint="cs"/>
          <w:rtl/>
          <w:lang w:bidi="ar-SY"/>
        </w:rPr>
        <w:t>ت</w:t>
      </w:r>
      <w:r>
        <w:rPr>
          <w:rFonts w:hint="cs"/>
          <w:rtl/>
          <w:lang w:bidi="ar-SY"/>
        </w:rPr>
        <w:t>ُ</w:t>
      </w:r>
      <w:r w:rsidRPr="00462F9D">
        <w:rPr>
          <w:rFonts w:hint="cs"/>
          <w:rtl/>
          <w:lang w:bidi="ar-SY"/>
        </w:rPr>
        <w:t xml:space="preserve">عتمد </w:t>
      </w:r>
      <w:r w:rsidR="00536D7D">
        <w:rPr>
          <w:rFonts w:hint="cs"/>
          <w:rtl/>
          <w:lang w:bidi="ar-SY"/>
        </w:rPr>
        <w:t>المخرجات</w:t>
      </w:r>
      <w:r w:rsidRPr="00462F9D">
        <w:rPr>
          <w:rFonts w:hint="cs"/>
          <w:rtl/>
          <w:lang w:bidi="ar-SY"/>
        </w:rPr>
        <w:t xml:space="preserve"> بتوافق الآراء.</w:t>
      </w:r>
    </w:p>
    <w:p w14:paraId="2E31CA96" w14:textId="757CDC4A" w:rsidR="00740893" w:rsidRDefault="00DA036F" w:rsidP="00DA036F">
      <w:pPr>
        <w:pStyle w:val="Heading1"/>
        <w:rPr>
          <w:lang w:bidi="ar-EG"/>
        </w:rPr>
      </w:pPr>
      <w:r>
        <w:rPr>
          <w:lang w:bidi="ar-EG"/>
        </w:rPr>
        <w:t>15</w:t>
      </w:r>
      <w:r w:rsidR="00740893">
        <w:rPr>
          <w:lang w:bidi="ar-EG"/>
        </w:rPr>
        <w:tab/>
      </w:r>
      <w:r w:rsidRPr="00DA036F">
        <w:rPr>
          <w:rFonts w:hint="cs"/>
          <w:rtl/>
        </w:rPr>
        <w:t>المبادئ التوجيهية للعمل</w:t>
      </w:r>
    </w:p>
    <w:p w14:paraId="1524EB5A" w14:textId="0F309097" w:rsidR="00BB6783" w:rsidRPr="00462F9D" w:rsidRDefault="00BB6783" w:rsidP="00BB6783">
      <w:pPr>
        <w:rPr>
          <w:rtl/>
          <w:lang w:bidi="ar-EG"/>
        </w:rPr>
      </w:pPr>
      <w:r w:rsidRPr="00462F9D">
        <w:rPr>
          <w:rFonts w:hint="cs"/>
          <w:rtl/>
          <w:lang w:bidi="ar-SY"/>
        </w:rPr>
        <w:t>ت</w:t>
      </w:r>
      <w:r w:rsidR="00F644BC">
        <w:rPr>
          <w:rFonts w:hint="cs"/>
          <w:rtl/>
          <w:lang w:bidi="ar-SY"/>
        </w:rPr>
        <w:t>َ</w:t>
      </w:r>
      <w:r w:rsidRPr="00462F9D">
        <w:rPr>
          <w:rFonts w:hint="cs"/>
          <w:rtl/>
          <w:lang w:bidi="ar-SY"/>
        </w:rPr>
        <w:t>ت</w:t>
      </w:r>
      <w:r w:rsidR="00F644BC">
        <w:rPr>
          <w:rFonts w:hint="cs"/>
          <w:rtl/>
          <w:lang w:bidi="ar-SY"/>
        </w:rPr>
        <w:t>َّ</w:t>
      </w:r>
      <w:r w:rsidRPr="00462F9D">
        <w:rPr>
          <w:rFonts w:hint="cs"/>
          <w:rtl/>
          <w:lang w:bidi="ar-SY"/>
        </w:rPr>
        <w:t xml:space="preserve">بع إجراءات </w:t>
      </w:r>
      <w:r>
        <w:rPr>
          <w:rFonts w:hint="cs"/>
          <w:rtl/>
          <w:lang w:bidi="ar-SY"/>
        </w:rPr>
        <w:t>عمل الفريق المتخصص نفس</w:t>
      </w:r>
      <w:r w:rsidR="00F644BC">
        <w:rPr>
          <w:rFonts w:hint="cs"/>
          <w:rtl/>
          <w:lang w:bidi="ar-SY"/>
        </w:rPr>
        <w:t>َ</w:t>
      </w:r>
      <w:r w:rsidRPr="00462F9D">
        <w:rPr>
          <w:rFonts w:hint="cs"/>
          <w:rtl/>
          <w:lang w:bidi="ar-SY"/>
        </w:rPr>
        <w:t xml:space="preserve"> إجراءات اجتماعات أفرقة المقررين.</w:t>
      </w:r>
      <w:r>
        <w:rPr>
          <w:rFonts w:hint="cs"/>
          <w:rtl/>
          <w:lang w:bidi="ar-EG"/>
        </w:rPr>
        <w:t xml:space="preserve"> </w:t>
      </w:r>
      <w:r w:rsidRPr="00BB6783">
        <w:rPr>
          <w:rFonts w:hint="cs"/>
          <w:rtl/>
          <w:lang w:bidi="ar-SY"/>
        </w:rPr>
        <w:t>ولا تحدَّد أي مبادئ توجيهية إضافية للعمل.</w:t>
      </w:r>
    </w:p>
    <w:p w14:paraId="473BE491" w14:textId="13F7103A" w:rsidR="00740893" w:rsidRDefault="00DA036F" w:rsidP="00C85F1D">
      <w:pPr>
        <w:pStyle w:val="Heading1"/>
        <w:rPr>
          <w:lang w:bidi="ar-EG"/>
        </w:rPr>
      </w:pPr>
      <w:r>
        <w:rPr>
          <w:lang w:bidi="ar-EG"/>
        </w:rPr>
        <w:t>16</w:t>
      </w:r>
      <w:r w:rsidR="00740893">
        <w:rPr>
          <w:lang w:bidi="ar-EG"/>
        </w:rPr>
        <w:tab/>
      </w:r>
      <w:r w:rsidR="00C85F1D" w:rsidRPr="00C85F1D">
        <w:rPr>
          <w:rtl/>
        </w:rPr>
        <w:t>التقارير المرحلية</w:t>
      </w:r>
    </w:p>
    <w:p w14:paraId="52E16C4C" w14:textId="48F8E3E3" w:rsidR="00F64354" w:rsidRDefault="00C85F1D" w:rsidP="00C85F1D">
      <w:pPr>
        <w:rPr>
          <w:lang w:bidi="ar-EG"/>
        </w:rPr>
      </w:pPr>
      <w:r w:rsidRPr="00C85F1D">
        <w:rPr>
          <w:rtl/>
          <w:lang w:bidi="ar-EG"/>
        </w:rPr>
        <w:t>انظر الفقرة </w:t>
      </w:r>
      <w:r w:rsidRPr="00C85F1D">
        <w:rPr>
          <w:lang w:bidi="ar-EG"/>
        </w:rPr>
        <w:t>11</w:t>
      </w:r>
      <w:r w:rsidRPr="00C85F1D">
        <w:rPr>
          <w:rtl/>
          <w:lang w:bidi="ar-EG"/>
        </w:rPr>
        <w:t xml:space="preserve"> من التوصية </w:t>
      </w:r>
      <w:r w:rsidRPr="00C85F1D">
        <w:rPr>
          <w:lang w:bidi="ar-EG"/>
        </w:rPr>
        <w:t>ITU-T A.7</w:t>
      </w:r>
      <w:r w:rsidRPr="00C85F1D">
        <w:rPr>
          <w:rtl/>
          <w:lang w:bidi="ar-EG"/>
        </w:rPr>
        <w:t>.</w:t>
      </w:r>
    </w:p>
    <w:p w14:paraId="5FBC61FF" w14:textId="362F07E5" w:rsidR="00740893" w:rsidRDefault="00DA036F" w:rsidP="00C85F1D">
      <w:pPr>
        <w:pStyle w:val="Heading1"/>
        <w:rPr>
          <w:lang w:bidi="ar-EG"/>
        </w:rPr>
      </w:pPr>
      <w:r>
        <w:rPr>
          <w:lang w:bidi="ar-EG"/>
        </w:rPr>
        <w:t>17</w:t>
      </w:r>
      <w:r w:rsidR="00740893">
        <w:rPr>
          <w:lang w:bidi="ar-EG"/>
        </w:rPr>
        <w:tab/>
      </w:r>
      <w:r w:rsidR="00C85F1D" w:rsidRPr="00C85F1D">
        <w:rPr>
          <w:rtl/>
        </w:rPr>
        <w:t>الإعلان عن تشكيل الفريق المتخصص</w:t>
      </w:r>
    </w:p>
    <w:p w14:paraId="238DF618" w14:textId="6E0A394E" w:rsidR="00F64354" w:rsidRDefault="00C85F1D" w:rsidP="00C85F1D">
      <w:pPr>
        <w:rPr>
          <w:lang w:bidi="ar-EG"/>
        </w:rPr>
      </w:pPr>
      <w:r w:rsidRPr="00C85F1D">
        <w:rPr>
          <w:rtl/>
        </w:rPr>
        <w:t>سي</w:t>
      </w:r>
      <w:r w:rsidRPr="00C85F1D">
        <w:rPr>
          <w:rFonts w:hint="cs"/>
          <w:rtl/>
        </w:rPr>
        <w:t>ُ</w:t>
      </w:r>
      <w:r w:rsidRPr="00C85F1D">
        <w:rPr>
          <w:rtl/>
        </w:rPr>
        <w:t>عل</w:t>
      </w:r>
      <w:r w:rsidR="00F644BC">
        <w:rPr>
          <w:rFonts w:hint="cs"/>
          <w:rtl/>
        </w:rPr>
        <w:t>َ</w:t>
      </w:r>
      <w:r w:rsidRPr="00C85F1D">
        <w:rPr>
          <w:rtl/>
        </w:rPr>
        <w:t>ن عن تشكيل الفريق المتخصص من خلال توجيه رسالة معممة لمكتب تقييس الاتصالات إلى جميع أعضاء الاتحاد وعبر مدونة أخبار قطاع تقييس الاتصالات</w:t>
      </w:r>
      <w:r w:rsidRPr="00C85F1D">
        <w:rPr>
          <w:rFonts w:hint="cs"/>
          <w:rtl/>
        </w:rPr>
        <w:t xml:space="preserve"> والنشرات الصحفية</w:t>
      </w:r>
      <w:r w:rsidRPr="00C85F1D">
        <w:rPr>
          <w:rtl/>
        </w:rPr>
        <w:t xml:space="preserve"> ووسائل أخرى بما في ذلك التواصل مع المنظمات المعنية الأخرى.</w:t>
      </w:r>
    </w:p>
    <w:p w14:paraId="6360F0CC" w14:textId="0FD6D54D" w:rsidR="00DA036F" w:rsidRDefault="00DA036F" w:rsidP="00C85F1D">
      <w:pPr>
        <w:pStyle w:val="Heading1"/>
        <w:rPr>
          <w:lang w:bidi="ar-EG"/>
        </w:rPr>
      </w:pPr>
      <w:r>
        <w:rPr>
          <w:lang w:bidi="ar-EG"/>
        </w:rPr>
        <w:t>18</w:t>
      </w:r>
      <w:r>
        <w:rPr>
          <w:lang w:bidi="ar-EG"/>
        </w:rPr>
        <w:tab/>
      </w:r>
      <w:r w:rsidR="00C85F1D" w:rsidRPr="00C85F1D">
        <w:rPr>
          <w:rtl/>
        </w:rPr>
        <w:t>الأحداث الهامة للفريق المتخصص ومدته</w:t>
      </w:r>
    </w:p>
    <w:p w14:paraId="1F2DE866" w14:textId="58266400" w:rsidR="00F64354" w:rsidRDefault="00C85F1D" w:rsidP="00C85F1D">
      <w:pPr>
        <w:rPr>
          <w:lang w:bidi="ar-EG"/>
        </w:rPr>
      </w:pPr>
      <w:r w:rsidRPr="00C85F1D">
        <w:rPr>
          <w:rFonts w:hint="cs"/>
          <w:rtl/>
        </w:rPr>
        <w:t>تبلغ مدة ولاية</w:t>
      </w:r>
      <w:r w:rsidRPr="00C85F1D">
        <w:rPr>
          <w:rtl/>
        </w:rPr>
        <w:t xml:space="preserve"> الفريق</w:t>
      </w:r>
      <w:r w:rsidRPr="00C85F1D">
        <w:rPr>
          <w:rtl/>
          <w:lang w:bidi="ar-EG"/>
        </w:rPr>
        <w:t xml:space="preserve"> </w:t>
      </w:r>
      <w:r w:rsidR="00F644BC">
        <w:rPr>
          <w:rFonts w:hint="cs"/>
          <w:rtl/>
          <w:lang w:bidi="ar-EG"/>
        </w:rPr>
        <w:t xml:space="preserve">المتخصص </w:t>
      </w:r>
      <w:r w:rsidRPr="00C85F1D">
        <w:rPr>
          <w:rtl/>
          <w:lang w:bidi="ar-EG"/>
        </w:rPr>
        <w:t xml:space="preserve">سنة </w:t>
      </w:r>
      <w:r w:rsidRPr="00C85F1D">
        <w:rPr>
          <w:rFonts w:hint="cs"/>
          <w:rtl/>
          <w:lang w:bidi="ar-EG"/>
        </w:rPr>
        <w:t>واحدة</w:t>
      </w:r>
      <w:r w:rsidRPr="00C85F1D">
        <w:rPr>
          <w:rtl/>
          <w:lang w:bidi="ar-EG"/>
        </w:rPr>
        <w:t xml:space="preserve"> اعتباراً من الاجتماع الأول، </w:t>
      </w:r>
      <w:r w:rsidR="00F644BC">
        <w:rPr>
          <w:rFonts w:hint="cs"/>
          <w:rtl/>
          <w:lang w:bidi="ar-EG"/>
        </w:rPr>
        <w:t>مع إمكانية التمديد.</w:t>
      </w:r>
    </w:p>
    <w:p w14:paraId="1902B367" w14:textId="64C9E8D5" w:rsidR="00DA036F" w:rsidRDefault="00DA036F" w:rsidP="00C85F1D">
      <w:pPr>
        <w:pStyle w:val="Heading1"/>
        <w:rPr>
          <w:lang w:bidi="ar-EG"/>
        </w:rPr>
      </w:pPr>
      <w:r>
        <w:rPr>
          <w:lang w:bidi="ar-EG"/>
        </w:rPr>
        <w:t>19</w:t>
      </w:r>
      <w:r>
        <w:rPr>
          <w:lang w:bidi="ar-EG"/>
        </w:rPr>
        <w:tab/>
      </w:r>
      <w:r w:rsidR="00C85F1D" w:rsidRPr="00C85F1D">
        <w:rPr>
          <w:rtl/>
        </w:rPr>
        <w:t>سياسة البراءات</w:t>
      </w:r>
    </w:p>
    <w:p w14:paraId="30424C54" w14:textId="7A76FF2A" w:rsidR="000F07FB" w:rsidRDefault="00C85F1D" w:rsidP="000F07FB">
      <w:pPr>
        <w:rPr>
          <w:lang w:bidi="ar-EG"/>
        </w:rPr>
      </w:pPr>
      <w:r w:rsidRPr="00C85F1D">
        <w:rPr>
          <w:rtl/>
          <w:lang w:bidi="ar-EG"/>
        </w:rPr>
        <w:t>انظر الفقرة </w:t>
      </w:r>
      <w:r w:rsidRPr="00C85F1D">
        <w:rPr>
          <w:lang w:bidi="ar-EG"/>
        </w:rPr>
        <w:t>9</w:t>
      </w:r>
      <w:r w:rsidRPr="00C85F1D">
        <w:rPr>
          <w:rtl/>
          <w:lang w:bidi="ar-EG"/>
        </w:rPr>
        <w:t xml:space="preserve"> من التوصية </w:t>
      </w:r>
      <w:r w:rsidRPr="00C85F1D">
        <w:rPr>
          <w:lang w:bidi="ar-EG"/>
        </w:rPr>
        <w:t>ITU-T A.7</w:t>
      </w:r>
      <w:r w:rsidRPr="00C85F1D">
        <w:rPr>
          <w:rFonts w:hint="cs"/>
          <w:rtl/>
          <w:lang w:bidi="ar-EG"/>
        </w:rPr>
        <w:t>.</w:t>
      </w:r>
    </w:p>
    <w:p w14:paraId="6DA86955" w14:textId="70DDD87D" w:rsidR="003242DB" w:rsidRPr="00D517B2" w:rsidRDefault="00C27F01" w:rsidP="003242D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w:t>
      </w:r>
    </w:p>
    <w:sectPr w:rsidR="003242DB" w:rsidRPr="00D517B2" w:rsidSect="006C3242">
      <w:headerReference w:type="defaul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4FCE" w14:textId="77777777" w:rsidR="00933E98" w:rsidRDefault="00933E98" w:rsidP="006C3242">
      <w:pPr>
        <w:spacing w:before="0" w:line="240" w:lineRule="auto"/>
      </w:pPr>
      <w:r>
        <w:separator/>
      </w:r>
    </w:p>
  </w:endnote>
  <w:endnote w:type="continuationSeparator" w:id="0">
    <w:p w14:paraId="0C2A4349" w14:textId="77777777" w:rsidR="00933E98" w:rsidRDefault="00933E9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948E"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EAEA" w14:textId="58CCB942" w:rsidR="00933E98" w:rsidRPr="004B2EFE" w:rsidRDefault="0088527B" w:rsidP="006C3242">
      <w:pPr>
        <w:spacing w:before="0" w:line="240" w:lineRule="auto"/>
        <w:rPr>
          <w:rFonts w:ascii="Traditional Arabic" w:hAnsi="Traditional Arabic" w:cs="Traditional Arabic"/>
          <w:lang w:bidi="ar-EG"/>
        </w:rPr>
      </w:pPr>
      <w:r w:rsidRPr="004B2EFE">
        <w:rPr>
          <w:rFonts w:ascii="Traditional Arabic" w:hAnsi="Traditional Arabic" w:cs="Traditional Arabic"/>
          <w:rtl/>
          <w:lang w:bidi="ar-EG"/>
        </w:rPr>
        <w:t>___________________</w:t>
      </w:r>
    </w:p>
  </w:footnote>
  <w:footnote w:type="continuationSeparator" w:id="0">
    <w:p w14:paraId="554FD637" w14:textId="77777777" w:rsidR="00933E98" w:rsidRDefault="00933E98" w:rsidP="006C3242">
      <w:pPr>
        <w:spacing w:before="0" w:line="240" w:lineRule="auto"/>
      </w:pPr>
      <w:r>
        <w:continuationSeparator/>
      </w:r>
    </w:p>
  </w:footnote>
  <w:footnote w:id="1">
    <w:p w14:paraId="07474D49" w14:textId="444861E0" w:rsidR="00DE6252" w:rsidRPr="0048066D" w:rsidRDefault="00DE6252" w:rsidP="004B2EFE">
      <w:pPr>
        <w:pStyle w:val="FootnoteText"/>
        <w:tabs>
          <w:tab w:val="clear" w:pos="794"/>
          <w:tab w:val="left" w:pos="283"/>
        </w:tabs>
        <w:jc w:val="left"/>
        <w:rPr>
          <w:sz w:val="18"/>
          <w:szCs w:val="18"/>
          <w:lang w:bidi="ar-LB"/>
        </w:rPr>
      </w:pPr>
      <w:r>
        <w:rPr>
          <w:rStyle w:val="FootnoteReference"/>
          <w:rtl/>
        </w:rPr>
        <w:t>1</w:t>
      </w:r>
      <w:r w:rsidR="007F3A7B">
        <w:rPr>
          <w:sz w:val="18"/>
          <w:szCs w:val="18"/>
          <w:rtl/>
        </w:rPr>
        <w:tab/>
      </w:r>
      <w:r w:rsidRPr="0048066D">
        <w:rPr>
          <w:rFonts w:hint="cs"/>
          <w:sz w:val="18"/>
          <w:szCs w:val="18"/>
          <w:rtl/>
        </w:rPr>
        <w:t xml:space="preserve">منظمة الأغذية والزراعة </w:t>
      </w:r>
      <w:r>
        <w:rPr>
          <w:rFonts w:hint="cs"/>
          <w:sz w:val="18"/>
          <w:szCs w:val="18"/>
          <w:rtl/>
        </w:rPr>
        <w:t>ل</w:t>
      </w:r>
      <w:r w:rsidRPr="0048066D">
        <w:rPr>
          <w:rFonts w:hint="cs"/>
          <w:sz w:val="18"/>
          <w:szCs w:val="18"/>
          <w:rtl/>
        </w:rPr>
        <w:t xml:space="preserve">لأمم المتحدة، "حالة الأمن الغذائي والتغذية في العالم". 2020. </w:t>
      </w:r>
      <w:r w:rsidRPr="0048066D">
        <w:rPr>
          <w:sz w:val="18"/>
          <w:szCs w:val="18"/>
        </w:rPr>
        <w:t>www.fao.org/3/ca9692en/online/ca9692en.html#chapter-Key_message</w:t>
      </w:r>
      <w:r>
        <w:rPr>
          <w:rFonts w:hint="cs"/>
          <w:sz w:val="18"/>
          <w:szCs w:val="18"/>
          <w:rtl/>
        </w:rPr>
        <w:t>.</w:t>
      </w:r>
    </w:p>
  </w:footnote>
  <w:footnote w:id="2">
    <w:p w14:paraId="0A5F06C5" w14:textId="77777777" w:rsidR="00111AB5" w:rsidRPr="0048066D" w:rsidRDefault="00111AB5" w:rsidP="004B2EFE">
      <w:pPr>
        <w:pStyle w:val="FootnoteText"/>
        <w:tabs>
          <w:tab w:val="clear" w:pos="794"/>
          <w:tab w:val="left" w:pos="283"/>
        </w:tabs>
        <w:jc w:val="left"/>
        <w:rPr>
          <w:sz w:val="18"/>
          <w:szCs w:val="18"/>
          <w:lang w:bidi="ar-LB"/>
        </w:rPr>
      </w:pPr>
      <w:r>
        <w:rPr>
          <w:rStyle w:val="FootnoteReference"/>
          <w:rtl/>
        </w:rPr>
        <w:t>2</w:t>
      </w:r>
      <w:r>
        <w:rPr>
          <w:sz w:val="18"/>
          <w:szCs w:val="18"/>
          <w:rtl/>
        </w:rPr>
        <w:tab/>
      </w:r>
      <w:r w:rsidRPr="0048066D">
        <w:rPr>
          <w:rFonts w:hint="cs"/>
          <w:sz w:val="18"/>
          <w:szCs w:val="18"/>
          <w:rtl/>
        </w:rPr>
        <w:t xml:space="preserve">منظمة الأغذية والزراعة </w:t>
      </w:r>
      <w:r>
        <w:rPr>
          <w:rFonts w:hint="cs"/>
          <w:sz w:val="18"/>
          <w:szCs w:val="18"/>
          <w:rtl/>
        </w:rPr>
        <w:t>ل</w:t>
      </w:r>
      <w:r w:rsidRPr="0048066D">
        <w:rPr>
          <w:rFonts w:hint="cs"/>
          <w:sz w:val="18"/>
          <w:szCs w:val="18"/>
          <w:rtl/>
        </w:rPr>
        <w:t xml:space="preserve">لأمم المتحدة، "حالة الأمن الغذائي والتغذية في العالم". 2020. </w:t>
      </w:r>
      <w:r w:rsidRPr="0048066D">
        <w:rPr>
          <w:sz w:val="18"/>
          <w:szCs w:val="18"/>
        </w:rPr>
        <w:t>www.fao.org/3/ca9692en/online/ca9692en.html#chapter-Key_message</w:t>
      </w:r>
      <w:r>
        <w:rPr>
          <w:rFonts w:hint="cs"/>
          <w:sz w:val="18"/>
          <w:szCs w:val="18"/>
          <w:rtl/>
        </w:rPr>
        <w:t>.</w:t>
      </w:r>
    </w:p>
  </w:footnote>
  <w:footnote w:id="3">
    <w:p w14:paraId="16368F4E" w14:textId="1339E213" w:rsidR="00FC5C3F" w:rsidRPr="0048066D" w:rsidRDefault="00FC5C3F" w:rsidP="004B2EFE">
      <w:pPr>
        <w:pStyle w:val="FootnoteText"/>
        <w:tabs>
          <w:tab w:val="clear" w:pos="794"/>
          <w:tab w:val="left" w:pos="283"/>
        </w:tabs>
        <w:jc w:val="left"/>
        <w:rPr>
          <w:sz w:val="18"/>
          <w:szCs w:val="18"/>
          <w:lang w:bidi="ar-LB"/>
        </w:rPr>
      </w:pPr>
      <w:r>
        <w:rPr>
          <w:rStyle w:val="FootnoteReference"/>
          <w:rtl/>
        </w:rPr>
        <w:t>3</w:t>
      </w:r>
      <w:r w:rsidR="006A5C9E">
        <w:rPr>
          <w:sz w:val="18"/>
          <w:szCs w:val="18"/>
          <w:rtl/>
        </w:rPr>
        <w:tab/>
      </w:r>
      <w:r w:rsidRPr="0048066D">
        <w:rPr>
          <w:sz w:val="18"/>
          <w:szCs w:val="18"/>
        </w:rPr>
        <w:t>Deloitte. “Transforming Agriculture through Digital Technologies.” Jan. 2020, www2.deloitte.com/content/dam/Deloitte/gr/Documents/consumer-business/gr_Transforming_Agriculture_through_Digital_Technologies_noexp.pdf</w:t>
      </w:r>
    </w:p>
  </w:footnote>
  <w:footnote w:id="4">
    <w:p w14:paraId="238EFB67" w14:textId="2FCD34CF" w:rsidR="00FC5C3F" w:rsidRPr="0048066D" w:rsidRDefault="00FC5C3F" w:rsidP="004B2EFE">
      <w:pPr>
        <w:pStyle w:val="FootnoteText"/>
        <w:tabs>
          <w:tab w:val="clear" w:pos="794"/>
          <w:tab w:val="left" w:pos="283"/>
        </w:tabs>
        <w:jc w:val="left"/>
        <w:rPr>
          <w:sz w:val="18"/>
          <w:szCs w:val="18"/>
          <w:lang w:bidi="ar-LB"/>
        </w:rPr>
      </w:pPr>
      <w:r>
        <w:rPr>
          <w:rStyle w:val="FootnoteReference"/>
          <w:rtl/>
        </w:rPr>
        <w:t>4</w:t>
      </w:r>
      <w:r w:rsidR="006A5C9E">
        <w:rPr>
          <w:sz w:val="18"/>
          <w:szCs w:val="18"/>
          <w:rtl/>
        </w:rPr>
        <w:tab/>
      </w:r>
      <w:r w:rsidRPr="0048066D">
        <w:rPr>
          <w:sz w:val="18"/>
          <w:szCs w:val="18"/>
        </w:rPr>
        <w:t>Farming First. Rising Food Insecurity Linked to Economic Decline, Says New SOFI Report. 16 July 2019, farmingfirst.org/2019/07/rising-food-insecurity-linked-to-economic-decline-says-new-sofi-report</w:t>
      </w:r>
      <w:r w:rsidRPr="0048066D">
        <w:rPr>
          <w:sz w:val="18"/>
          <w:szCs w:val="18"/>
          <w:rtl/>
        </w:rPr>
        <w:t>/</w:t>
      </w:r>
    </w:p>
  </w:footnote>
  <w:footnote w:id="5">
    <w:p w14:paraId="58174897" w14:textId="4FDC70D7" w:rsidR="00D6227C" w:rsidRPr="0048066D" w:rsidRDefault="00D6227C" w:rsidP="004B2EFE">
      <w:pPr>
        <w:pStyle w:val="FootnoteText"/>
        <w:tabs>
          <w:tab w:val="clear" w:pos="794"/>
          <w:tab w:val="left" w:pos="283"/>
        </w:tabs>
        <w:jc w:val="left"/>
        <w:rPr>
          <w:sz w:val="18"/>
          <w:szCs w:val="18"/>
          <w:lang w:bidi="ar-LB"/>
        </w:rPr>
      </w:pPr>
      <w:r>
        <w:rPr>
          <w:rStyle w:val="FootnoteReference"/>
          <w:rtl/>
        </w:rPr>
        <w:t>5</w:t>
      </w:r>
      <w:r w:rsidR="006A5C9E">
        <w:rPr>
          <w:sz w:val="18"/>
          <w:szCs w:val="18"/>
          <w:rtl/>
        </w:rPr>
        <w:tab/>
      </w:r>
      <w:r w:rsidRPr="0048066D">
        <w:rPr>
          <w:rFonts w:hint="cs"/>
          <w:sz w:val="18"/>
          <w:szCs w:val="18"/>
          <w:rtl/>
        </w:rPr>
        <w:t>منظمة الأغذية والزراعة</w:t>
      </w:r>
      <w:r>
        <w:rPr>
          <w:rFonts w:hint="cs"/>
          <w:sz w:val="18"/>
          <w:szCs w:val="18"/>
          <w:rtl/>
        </w:rPr>
        <w:t xml:space="preserve"> ل</w:t>
      </w:r>
      <w:r w:rsidRPr="0048066D">
        <w:rPr>
          <w:rFonts w:hint="cs"/>
          <w:sz w:val="18"/>
          <w:szCs w:val="18"/>
          <w:rtl/>
        </w:rPr>
        <w:t xml:space="preserve">لأمم المتحدة، "حالة الأمن الغذائي والتغذية في العالم". 2020. </w:t>
      </w:r>
      <w:r w:rsidRPr="0048066D">
        <w:rPr>
          <w:sz w:val="18"/>
          <w:szCs w:val="18"/>
        </w:rPr>
        <w:t>www.fao.org/3/ca9692en/online/ca9692en.html#chapter-Key_message</w:t>
      </w:r>
      <w:r>
        <w:rPr>
          <w:rFonts w:hint="cs"/>
          <w:sz w:val="18"/>
          <w:szCs w:val="18"/>
          <w:rtl/>
        </w:rPr>
        <w:t>.</w:t>
      </w:r>
    </w:p>
  </w:footnote>
  <w:footnote w:id="6">
    <w:p w14:paraId="0D12E99C" w14:textId="2E4D2D6A" w:rsidR="00D6227C" w:rsidRPr="0048066D" w:rsidRDefault="00D6227C" w:rsidP="004B2EFE">
      <w:pPr>
        <w:pStyle w:val="FootnoteText"/>
        <w:tabs>
          <w:tab w:val="clear" w:pos="794"/>
          <w:tab w:val="left" w:pos="283"/>
        </w:tabs>
        <w:jc w:val="left"/>
        <w:rPr>
          <w:sz w:val="18"/>
          <w:szCs w:val="18"/>
          <w:lang w:bidi="ar-LB"/>
        </w:rPr>
      </w:pPr>
      <w:r>
        <w:rPr>
          <w:rStyle w:val="FootnoteReference"/>
          <w:rtl/>
        </w:rPr>
        <w:t>6</w:t>
      </w:r>
      <w:r w:rsidR="006A5C9E">
        <w:rPr>
          <w:sz w:val="18"/>
          <w:szCs w:val="18"/>
          <w:rtl/>
        </w:rPr>
        <w:tab/>
      </w:r>
      <w:r w:rsidRPr="0048066D">
        <w:rPr>
          <w:sz w:val="18"/>
          <w:szCs w:val="18"/>
        </w:rPr>
        <w:t xml:space="preserve">Scott, Dan. “Smart Farming &amp; </w:t>
      </w:r>
      <w:proofErr w:type="spellStart"/>
      <w:r w:rsidRPr="0048066D">
        <w:rPr>
          <w:sz w:val="18"/>
          <w:szCs w:val="18"/>
        </w:rPr>
        <w:t>FoodTech</w:t>
      </w:r>
      <w:proofErr w:type="spellEnd"/>
      <w:r w:rsidRPr="0048066D">
        <w:rPr>
          <w:sz w:val="18"/>
          <w:szCs w:val="18"/>
        </w:rPr>
        <w:t xml:space="preserve"> Revolutionizes the Future of Food.” </w:t>
      </w:r>
      <w:proofErr w:type="spellStart"/>
      <w:r w:rsidRPr="0048066D">
        <w:rPr>
          <w:sz w:val="18"/>
          <w:szCs w:val="18"/>
        </w:rPr>
        <w:t>Vontobel</w:t>
      </w:r>
      <w:proofErr w:type="spellEnd"/>
      <w:r w:rsidRPr="0048066D">
        <w:rPr>
          <w:sz w:val="18"/>
          <w:szCs w:val="18"/>
        </w:rPr>
        <w:t xml:space="preserve"> Holding AG, 2 May 2018, www.vontobel.com/en-ch/impact/smart-farming-the-future-of-agriculture-9097</w:t>
      </w:r>
      <w:r w:rsidRPr="0048066D">
        <w:rPr>
          <w:sz w:val="18"/>
          <w:szCs w:val="18"/>
          <w:rtl/>
        </w:rPr>
        <w:t>/.</w:t>
      </w:r>
    </w:p>
  </w:footnote>
  <w:footnote w:id="7">
    <w:p w14:paraId="35A716E9" w14:textId="1E7D9D71" w:rsidR="00D6227C" w:rsidRPr="0048066D" w:rsidRDefault="00D6227C" w:rsidP="004B2EFE">
      <w:pPr>
        <w:pStyle w:val="FootnoteText"/>
        <w:tabs>
          <w:tab w:val="clear" w:pos="794"/>
          <w:tab w:val="left" w:pos="283"/>
        </w:tabs>
        <w:jc w:val="left"/>
        <w:rPr>
          <w:sz w:val="18"/>
          <w:szCs w:val="18"/>
          <w:lang w:bidi="ar-LB"/>
        </w:rPr>
      </w:pPr>
      <w:r>
        <w:rPr>
          <w:rStyle w:val="FootnoteReference"/>
          <w:rtl/>
        </w:rPr>
        <w:t>7</w:t>
      </w:r>
      <w:r w:rsidR="006A5C9E">
        <w:rPr>
          <w:sz w:val="18"/>
          <w:szCs w:val="18"/>
          <w:rtl/>
        </w:rPr>
        <w:tab/>
      </w:r>
      <w:r w:rsidRPr="0048066D">
        <w:rPr>
          <w:sz w:val="18"/>
          <w:szCs w:val="18"/>
        </w:rPr>
        <w:t xml:space="preserve">Scott, Dan. “Smart Farming &amp; </w:t>
      </w:r>
      <w:proofErr w:type="spellStart"/>
      <w:r w:rsidRPr="0048066D">
        <w:rPr>
          <w:sz w:val="18"/>
          <w:szCs w:val="18"/>
        </w:rPr>
        <w:t>FoodTech</w:t>
      </w:r>
      <w:proofErr w:type="spellEnd"/>
      <w:r w:rsidRPr="0048066D">
        <w:rPr>
          <w:sz w:val="18"/>
          <w:szCs w:val="18"/>
        </w:rPr>
        <w:t xml:space="preserve"> Revolutionizes the Future of Food.” </w:t>
      </w:r>
      <w:proofErr w:type="spellStart"/>
      <w:r w:rsidRPr="0048066D">
        <w:rPr>
          <w:sz w:val="18"/>
          <w:szCs w:val="18"/>
        </w:rPr>
        <w:t>Vontobel</w:t>
      </w:r>
      <w:proofErr w:type="spellEnd"/>
      <w:r w:rsidRPr="0048066D">
        <w:rPr>
          <w:sz w:val="18"/>
          <w:szCs w:val="18"/>
        </w:rPr>
        <w:t xml:space="preserve"> Holding AG, 2 May 2018, www.vontobel.com/en-ch/impact/smart-farming-the-future-of-agriculture-9097</w:t>
      </w:r>
      <w:r w:rsidRPr="0048066D">
        <w:rPr>
          <w:sz w:val="18"/>
          <w:szCs w:val="18"/>
          <w:rtl/>
        </w:rPr>
        <w:t>/.</w:t>
      </w:r>
    </w:p>
  </w:footnote>
  <w:footnote w:id="8">
    <w:p w14:paraId="03A92FA6" w14:textId="02FC6C4A" w:rsidR="00D6227C" w:rsidRPr="0048066D" w:rsidRDefault="00D6227C" w:rsidP="004B2EFE">
      <w:pPr>
        <w:pStyle w:val="FootnoteText"/>
        <w:tabs>
          <w:tab w:val="clear" w:pos="794"/>
          <w:tab w:val="left" w:pos="283"/>
        </w:tabs>
        <w:jc w:val="left"/>
        <w:rPr>
          <w:sz w:val="18"/>
          <w:szCs w:val="18"/>
          <w:lang w:bidi="ar-LB"/>
        </w:rPr>
      </w:pPr>
      <w:r>
        <w:rPr>
          <w:rStyle w:val="FootnoteReference"/>
          <w:rtl/>
        </w:rPr>
        <w:t>8</w:t>
      </w:r>
      <w:r w:rsidR="006A5C9E">
        <w:rPr>
          <w:sz w:val="18"/>
          <w:szCs w:val="18"/>
          <w:rtl/>
        </w:rPr>
        <w:tab/>
      </w:r>
      <w:r w:rsidR="002910B1" w:rsidRPr="002910B1">
        <w:rPr>
          <w:sz w:val="18"/>
          <w:szCs w:val="18"/>
          <w:lang w:val="en-GB"/>
        </w:rPr>
        <w:fldChar w:fldCharType="begin"/>
      </w:r>
      <w:r w:rsidR="002910B1" w:rsidRPr="002910B1">
        <w:rPr>
          <w:sz w:val="18"/>
          <w:szCs w:val="18"/>
          <w:lang w:val="en-GB"/>
        </w:rPr>
        <w:instrText xml:space="preserve"> ADDIN ZOTERO_ITEM CSL_CITATION {"citationID":"jNrfWF2d","properties":{"formattedCitation":"\\uc0\\u8220{}Water for Agriculture \\uc0\\u8212{} European Environment Agency,\\uc0\\u8221{} accessed September 21, 2021, https://www.eea.europa.eu/articles/water-for-agriculture.","plainCitation":"“Water for Agriculture — European Environment Agency,” accessed September 21, 2021, https://www.eea.europa.eu/articles/water-for-agriculture.","noteIndex":11},"citationItems":[{"id":4474,"uris":["http://zotero.org/groups/590943/items/Y84VERIX"],"uri":["http://zotero.org/groups/590943/items/Y84VERIX"],"itemData":{"id":4474,"type":"article-journal","abstract":"We need food and we need clean freshwater to produce our food. With growing demand from human activities on the one hand and climate change on the other, many regions especially in the south struggle to find enough freshwater to meet their needs. How can we continue growing food without letting nature go thirsty for clean water? A more efficient use of water in agriculture would certainly help.","language":"en","source":"www.eea.europa.eu","title":"Water for agriculture — European Environment Agency","URL":"https://www.eea.europa.eu/articles/water-for-agriculture","accessed":{"date-parts":[["2021",9,21]]}}}],"schema":"https://github.com/citation-style-language/schema/raw/master/csl-citation.json"} </w:instrText>
      </w:r>
      <w:r w:rsidR="002910B1" w:rsidRPr="002910B1">
        <w:rPr>
          <w:sz w:val="18"/>
          <w:szCs w:val="18"/>
          <w:lang w:val="en-GB"/>
        </w:rPr>
        <w:fldChar w:fldCharType="separate"/>
      </w:r>
      <w:r w:rsidR="002910B1" w:rsidRPr="002910B1">
        <w:rPr>
          <w:sz w:val="18"/>
          <w:szCs w:val="18"/>
          <w:lang w:val="en-GB"/>
        </w:rPr>
        <w:t>“Water for Agriculture — European Environment Agency,” accessed September 21, 2021, https://www.eea.europa.eu/articles/water-for-agriculture.</w:t>
      </w:r>
      <w:r w:rsidR="002910B1" w:rsidRPr="002910B1">
        <w:rPr>
          <w:sz w:val="18"/>
          <w:szCs w:val="18"/>
        </w:rPr>
        <w:fldChar w:fldCharType="end"/>
      </w:r>
    </w:p>
  </w:footnote>
  <w:footnote w:id="9">
    <w:p w14:paraId="4E61DDFA" w14:textId="13CB0D79" w:rsidR="00FA5964" w:rsidRPr="0048066D" w:rsidRDefault="00FA5964" w:rsidP="004B2EFE">
      <w:pPr>
        <w:pStyle w:val="FootnoteText"/>
        <w:tabs>
          <w:tab w:val="clear" w:pos="794"/>
          <w:tab w:val="left" w:pos="283"/>
        </w:tabs>
        <w:rPr>
          <w:sz w:val="18"/>
          <w:szCs w:val="18"/>
          <w:lang w:bidi="ar-LB"/>
        </w:rPr>
      </w:pPr>
      <w:r>
        <w:rPr>
          <w:rStyle w:val="FootnoteReference"/>
          <w:rtl/>
        </w:rPr>
        <w:t>9</w:t>
      </w:r>
      <w:r w:rsidR="007843A7">
        <w:rPr>
          <w:sz w:val="18"/>
          <w:szCs w:val="18"/>
        </w:rPr>
        <w:tab/>
      </w:r>
      <w:r w:rsidRPr="0048066D">
        <w:rPr>
          <w:sz w:val="18"/>
          <w:szCs w:val="18"/>
        </w:rPr>
        <w:t xml:space="preserve">Pomeroy, Robin, and Ross </w:t>
      </w:r>
      <w:proofErr w:type="spellStart"/>
      <w:r w:rsidRPr="0048066D">
        <w:rPr>
          <w:sz w:val="18"/>
          <w:szCs w:val="18"/>
        </w:rPr>
        <w:t>Chainey</w:t>
      </w:r>
      <w:proofErr w:type="spellEnd"/>
      <w:r w:rsidRPr="0048066D">
        <w:rPr>
          <w:sz w:val="18"/>
          <w:szCs w:val="18"/>
        </w:rPr>
        <w:t>. “Has COVID Killed Cities - or Can They Bounce Back?” World Economic Forum, 12 Nov. 2020, www.weforum.org/agenda/2020/11/cities-podcast-new-york-dead</w:t>
      </w:r>
      <w:r w:rsidRPr="0048066D">
        <w:rPr>
          <w:sz w:val="18"/>
          <w:szCs w:val="18"/>
          <w:rtl/>
        </w:rPr>
        <w:t>/.</w:t>
      </w:r>
    </w:p>
  </w:footnote>
  <w:footnote w:id="10">
    <w:p w14:paraId="1C3CA288" w14:textId="7B21B9AD" w:rsidR="00176DBA" w:rsidRDefault="00176DBA" w:rsidP="004B2EFE">
      <w:pPr>
        <w:pStyle w:val="FootnoteText"/>
        <w:tabs>
          <w:tab w:val="clear" w:pos="794"/>
          <w:tab w:val="left" w:pos="283"/>
        </w:tabs>
        <w:rPr>
          <w:lang w:bidi="ar-LB"/>
        </w:rPr>
      </w:pPr>
      <w:r>
        <w:rPr>
          <w:rStyle w:val="FootnoteReference"/>
          <w:rtl/>
        </w:rPr>
        <w:t>10</w:t>
      </w:r>
      <w:r w:rsidR="00C566F4">
        <w:rPr>
          <w:rtl/>
        </w:rPr>
        <w:tab/>
      </w:r>
      <w:proofErr w:type="spellStart"/>
      <w:r w:rsidRPr="0048066D">
        <w:t>Sciforce</w:t>
      </w:r>
      <w:proofErr w:type="spellEnd"/>
      <w:r w:rsidRPr="0048066D">
        <w:t>. “Smart Farming: The Future of Agriculture.” 22 June 2020, www.iotforall.com/smart-farming-future-of-agriculture</w:t>
      </w:r>
      <w:r w:rsidRPr="00084B89">
        <w:rPr>
          <w:szCs w:val="20"/>
          <w:rtl/>
        </w:rPr>
        <w:t>.</w:t>
      </w:r>
    </w:p>
  </w:footnote>
  <w:footnote w:id="11">
    <w:p w14:paraId="62FEB84D" w14:textId="57C99167" w:rsidR="00176DBA" w:rsidRDefault="00176DBA" w:rsidP="004B2EFE">
      <w:pPr>
        <w:pStyle w:val="FootnoteText"/>
        <w:tabs>
          <w:tab w:val="clear" w:pos="794"/>
          <w:tab w:val="left" w:pos="283"/>
        </w:tabs>
        <w:rPr>
          <w:lang w:bidi="ar-LB"/>
        </w:rPr>
      </w:pPr>
      <w:r>
        <w:rPr>
          <w:rStyle w:val="FootnoteReference"/>
          <w:rtl/>
        </w:rPr>
        <w:t>11</w:t>
      </w:r>
      <w:r w:rsidR="00C566F4">
        <w:rPr>
          <w:rtl/>
        </w:rPr>
        <w:tab/>
      </w:r>
      <w:proofErr w:type="spellStart"/>
      <w:r w:rsidRPr="0048066D">
        <w:t>Sciforce</w:t>
      </w:r>
      <w:proofErr w:type="spellEnd"/>
      <w:r w:rsidRPr="0048066D">
        <w:t>. “Smart Farming: The Future of Agriculture.” 22 June 2020, www.iotforall.com/smart-farming-future-of-agriculture</w:t>
      </w:r>
      <w:r w:rsidRPr="0014368C">
        <w:rPr>
          <w:szCs w:val="20"/>
          <w:rtl/>
        </w:rPr>
        <w:t>.</w:t>
      </w:r>
    </w:p>
  </w:footnote>
  <w:footnote w:id="12">
    <w:p w14:paraId="53C25F81" w14:textId="17FE000D" w:rsidR="00027EF7" w:rsidRPr="0014368C" w:rsidRDefault="00027EF7" w:rsidP="004B2EFE">
      <w:pPr>
        <w:pStyle w:val="FootnoteText"/>
        <w:tabs>
          <w:tab w:val="clear" w:pos="794"/>
          <w:tab w:val="left" w:pos="283"/>
        </w:tabs>
        <w:rPr>
          <w:szCs w:val="20"/>
        </w:rPr>
      </w:pPr>
      <w:r>
        <w:rPr>
          <w:rStyle w:val="FootnoteReference"/>
          <w:rtl/>
        </w:rPr>
        <w:t>12</w:t>
      </w:r>
      <w:r w:rsidR="00C566F4">
        <w:rPr>
          <w:rtl/>
        </w:rPr>
        <w:tab/>
      </w:r>
      <w:r w:rsidRPr="0048066D">
        <w:t xml:space="preserve">Scott, Dan. “Smart Farming &amp; </w:t>
      </w:r>
      <w:proofErr w:type="spellStart"/>
      <w:r w:rsidRPr="0048066D">
        <w:t>FoodTech</w:t>
      </w:r>
      <w:proofErr w:type="spellEnd"/>
      <w:r w:rsidRPr="0048066D">
        <w:t xml:space="preserve"> Revolutionizes the Future of Food.” </w:t>
      </w:r>
      <w:proofErr w:type="spellStart"/>
      <w:r w:rsidRPr="0048066D">
        <w:t>Vontobel</w:t>
      </w:r>
      <w:proofErr w:type="spellEnd"/>
      <w:r w:rsidRPr="0048066D">
        <w:t xml:space="preserve"> Holding AG, 2 May 2018, www.vontobel.com/en-ch/impact/smart-farming-the-future-of-agriculture-9097</w:t>
      </w:r>
      <w:r w:rsidRPr="0014368C">
        <w:rPr>
          <w:szCs w:val="20"/>
          <w:rtl/>
        </w:rPr>
        <w:t>/.</w:t>
      </w:r>
    </w:p>
  </w:footnote>
  <w:footnote w:id="13">
    <w:p w14:paraId="0BCD38C3" w14:textId="79367BA9" w:rsidR="00027EF7" w:rsidRDefault="00027EF7" w:rsidP="004B2EFE">
      <w:pPr>
        <w:pStyle w:val="FootnoteText"/>
        <w:tabs>
          <w:tab w:val="clear" w:pos="794"/>
          <w:tab w:val="left" w:pos="283"/>
        </w:tabs>
        <w:rPr>
          <w:lang w:bidi="ar-LB"/>
        </w:rPr>
      </w:pPr>
      <w:r>
        <w:rPr>
          <w:rStyle w:val="FootnoteReference"/>
          <w:rtl/>
        </w:rPr>
        <w:t>13</w:t>
      </w:r>
      <w:r w:rsidR="00C566F4">
        <w:rPr>
          <w:rtl/>
        </w:rPr>
        <w:tab/>
      </w:r>
      <w:proofErr w:type="spellStart"/>
      <w:r w:rsidRPr="0048066D">
        <w:t>Sciforce</w:t>
      </w:r>
      <w:proofErr w:type="spellEnd"/>
      <w:r w:rsidRPr="0048066D">
        <w:t>. “Smart Farming: The Future of Agriculture.” 22 June 2020, www.iotforall.com/smart-farming-future-of-agriculture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B27E" w14:textId="353F2D59"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0C3788">
      <w:rPr>
        <w:sz w:val="20"/>
        <w:szCs w:val="20"/>
        <w:lang w:val="en-GB"/>
      </w:rPr>
      <w:t>380</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AD"/>
    <w:rsid w:val="00001CA7"/>
    <w:rsid w:val="00002A63"/>
    <w:rsid w:val="00024311"/>
    <w:rsid w:val="00027EF7"/>
    <w:rsid w:val="00044610"/>
    <w:rsid w:val="0006468A"/>
    <w:rsid w:val="000731F6"/>
    <w:rsid w:val="00084B89"/>
    <w:rsid w:val="00090574"/>
    <w:rsid w:val="000B36A4"/>
    <w:rsid w:val="000C1C0E"/>
    <w:rsid w:val="000C3788"/>
    <w:rsid w:val="000C548A"/>
    <w:rsid w:val="000D59D2"/>
    <w:rsid w:val="000E3202"/>
    <w:rsid w:val="000E327F"/>
    <w:rsid w:val="000E3292"/>
    <w:rsid w:val="000F07FB"/>
    <w:rsid w:val="00104FD3"/>
    <w:rsid w:val="001118DA"/>
    <w:rsid w:val="00111AB5"/>
    <w:rsid w:val="00113E53"/>
    <w:rsid w:val="001249D2"/>
    <w:rsid w:val="0014368C"/>
    <w:rsid w:val="00146FE2"/>
    <w:rsid w:val="00153155"/>
    <w:rsid w:val="00155A99"/>
    <w:rsid w:val="00155E89"/>
    <w:rsid w:val="001727E1"/>
    <w:rsid w:val="00176DBA"/>
    <w:rsid w:val="0017795F"/>
    <w:rsid w:val="001832CB"/>
    <w:rsid w:val="001A0066"/>
    <w:rsid w:val="001B56B3"/>
    <w:rsid w:val="001C0169"/>
    <w:rsid w:val="001D0799"/>
    <w:rsid w:val="001D1D50"/>
    <w:rsid w:val="001D37F4"/>
    <w:rsid w:val="001D5500"/>
    <w:rsid w:val="001D6745"/>
    <w:rsid w:val="001E446E"/>
    <w:rsid w:val="001F20E6"/>
    <w:rsid w:val="00201F84"/>
    <w:rsid w:val="002154EE"/>
    <w:rsid w:val="002276D2"/>
    <w:rsid w:val="0023283D"/>
    <w:rsid w:val="0026373E"/>
    <w:rsid w:val="00271C43"/>
    <w:rsid w:val="00274A32"/>
    <w:rsid w:val="002779F8"/>
    <w:rsid w:val="00290728"/>
    <w:rsid w:val="002910B1"/>
    <w:rsid w:val="002978F4"/>
    <w:rsid w:val="002B028D"/>
    <w:rsid w:val="002B7B2B"/>
    <w:rsid w:val="002C22ED"/>
    <w:rsid w:val="002E196B"/>
    <w:rsid w:val="002E6541"/>
    <w:rsid w:val="00321FAA"/>
    <w:rsid w:val="003242DB"/>
    <w:rsid w:val="00334924"/>
    <w:rsid w:val="003409BC"/>
    <w:rsid w:val="00357185"/>
    <w:rsid w:val="0036343B"/>
    <w:rsid w:val="00383829"/>
    <w:rsid w:val="003A3046"/>
    <w:rsid w:val="003C527C"/>
    <w:rsid w:val="003D16A2"/>
    <w:rsid w:val="003F3E10"/>
    <w:rsid w:val="003F4B29"/>
    <w:rsid w:val="00400EC6"/>
    <w:rsid w:val="00402625"/>
    <w:rsid w:val="00404D8D"/>
    <w:rsid w:val="0042686F"/>
    <w:rsid w:val="004317D8"/>
    <w:rsid w:val="00434183"/>
    <w:rsid w:val="00443869"/>
    <w:rsid w:val="00443DE6"/>
    <w:rsid w:val="0044736B"/>
    <w:rsid w:val="00447F32"/>
    <w:rsid w:val="00451DEB"/>
    <w:rsid w:val="00464373"/>
    <w:rsid w:val="004651B5"/>
    <w:rsid w:val="00471E5F"/>
    <w:rsid w:val="00477C9D"/>
    <w:rsid w:val="0048066D"/>
    <w:rsid w:val="00485F2D"/>
    <w:rsid w:val="00492A85"/>
    <w:rsid w:val="004A156A"/>
    <w:rsid w:val="004A65FC"/>
    <w:rsid w:val="004B2EFE"/>
    <w:rsid w:val="004C0EDB"/>
    <w:rsid w:val="004D260F"/>
    <w:rsid w:val="004E11DC"/>
    <w:rsid w:val="004E6CA7"/>
    <w:rsid w:val="00507400"/>
    <w:rsid w:val="005179A2"/>
    <w:rsid w:val="00525DDD"/>
    <w:rsid w:val="00536D7D"/>
    <w:rsid w:val="005409AC"/>
    <w:rsid w:val="00552610"/>
    <w:rsid w:val="0055516A"/>
    <w:rsid w:val="00570B1F"/>
    <w:rsid w:val="005731DD"/>
    <w:rsid w:val="0058491B"/>
    <w:rsid w:val="00590D3A"/>
    <w:rsid w:val="00592EA5"/>
    <w:rsid w:val="00595B52"/>
    <w:rsid w:val="00596808"/>
    <w:rsid w:val="005A2ECD"/>
    <w:rsid w:val="005A3170"/>
    <w:rsid w:val="00614F2A"/>
    <w:rsid w:val="006150FD"/>
    <w:rsid w:val="00617653"/>
    <w:rsid w:val="006259C9"/>
    <w:rsid w:val="006511D8"/>
    <w:rsid w:val="00657020"/>
    <w:rsid w:val="00663065"/>
    <w:rsid w:val="006635B2"/>
    <w:rsid w:val="006743ED"/>
    <w:rsid w:val="00675BF4"/>
    <w:rsid w:val="00677396"/>
    <w:rsid w:val="00681F91"/>
    <w:rsid w:val="0069200F"/>
    <w:rsid w:val="0069528A"/>
    <w:rsid w:val="006A5C9E"/>
    <w:rsid w:val="006A65CB"/>
    <w:rsid w:val="006C1530"/>
    <w:rsid w:val="006C3242"/>
    <w:rsid w:val="006C7CC0"/>
    <w:rsid w:val="006E1BAD"/>
    <w:rsid w:val="006E2334"/>
    <w:rsid w:val="006F63F7"/>
    <w:rsid w:val="007025C7"/>
    <w:rsid w:val="0070414F"/>
    <w:rsid w:val="00706D7A"/>
    <w:rsid w:val="00707918"/>
    <w:rsid w:val="00711E2F"/>
    <w:rsid w:val="00722F0D"/>
    <w:rsid w:val="00740893"/>
    <w:rsid w:val="007422AF"/>
    <w:rsid w:val="0074420E"/>
    <w:rsid w:val="00761CAE"/>
    <w:rsid w:val="00783E26"/>
    <w:rsid w:val="007843A7"/>
    <w:rsid w:val="0079380B"/>
    <w:rsid w:val="00795AF6"/>
    <w:rsid w:val="007B6983"/>
    <w:rsid w:val="007B7D53"/>
    <w:rsid w:val="007C3BC7"/>
    <w:rsid w:val="007C3BCD"/>
    <w:rsid w:val="007D4ACF"/>
    <w:rsid w:val="007F0787"/>
    <w:rsid w:val="007F3A7B"/>
    <w:rsid w:val="00810B7B"/>
    <w:rsid w:val="008129A6"/>
    <w:rsid w:val="00816B26"/>
    <w:rsid w:val="0082358A"/>
    <w:rsid w:val="008235CD"/>
    <w:rsid w:val="008247DE"/>
    <w:rsid w:val="00836200"/>
    <w:rsid w:val="00840B10"/>
    <w:rsid w:val="00840E82"/>
    <w:rsid w:val="00847C71"/>
    <w:rsid w:val="00847CC7"/>
    <w:rsid w:val="008513CB"/>
    <w:rsid w:val="0086367C"/>
    <w:rsid w:val="00873469"/>
    <w:rsid w:val="0088527B"/>
    <w:rsid w:val="008A7F84"/>
    <w:rsid w:val="008B35D1"/>
    <w:rsid w:val="008C189B"/>
    <w:rsid w:val="008C2311"/>
    <w:rsid w:val="008C6472"/>
    <w:rsid w:val="008C65F5"/>
    <w:rsid w:val="008E094B"/>
    <w:rsid w:val="008E7868"/>
    <w:rsid w:val="008F5A70"/>
    <w:rsid w:val="0091702E"/>
    <w:rsid w:val="00923B0C"/>
    <w:rsid w:val="00926F44"/>
    <w:rsid w:val="00933E98"/>
    <w:rsid w:val="0094021C"/>
    <w:rsid w:val="0094064B"/>
    <w:rsid w:val="0094432F"/>
    <w:rsid w:val="00952F86"/>
    <w:rsid w:val="0098098E"/>
    <w:rsid w:val="00982B28"/>
    <w:rsid w:val="009C59E0"/>
    <w:rsid w:val="009D313F"/>
    <w:rsid w:val="009F58A8"/>
    <w:rsid w:val="00A0039E"/>
    <w:rsid w:val="00A47A5A"/>
    <w:rsid w:val="00A57DA5"/>
    <w:rsid w:val="00A6683B"/>
    <w:rsid w:val="00A77C90"/>
    <w:rsid w:val="00A86AC4"/>
    <w:rsid w:val="00A9156F"/>
    <w:rsid w:val="00A97F94"/>
    <w:rsid w:val="00AA7EA2"/>
    <w:rsid w:val="00AB1945"/>
    <w:rsid w:val="00AD30C6"/>
    <w:rsid w:val="00AE249E"/>
    <w:rsid w:val="00AF6B5C"/>
    <w:rsid w:val="00B0014E"/>
    <w:rsid w:val="00B009AC"/>
    <w:rsid w:val="00B0220E"/>
    <w:rsid w:val="00B03099"/>
    <w:rsid w:val="00B05BC8"/>
    <w:rsid w:val="00B31D5E"/>
    <w:rsid w:val="00B40B54"/>
    <w:rsid w:val="00B64B47"/>
    <w:rsid w:val="00B7362F"/>
    <w:rsid w:val="00B916A7"/>
    <w:rsid w:val="00BB0F08"/>
    <w:rsid w:val="00BB6783"/>
    <w:rsid w:val="00BC3B6D"/>
    <w:rsid w:val="00BC3E48"/>
    <w:rsid w:val="00BC4AA0"/>
    <w:rsid w:val="00BD7EAD"/>
    <w:rsid w:val="00C002DE"/>
    <w:rsid w:val="00C06651"/>
    <w:rsid w:val="00C23447"/>
    <w:rsid w:val="00C253CF"/>
    <w:rsid w:val="00C27F01"/>
    <w:rsid w:val="00C4093A"/>
    <w:rsid w:val="00C53BF8"/>
    <w:rsid w:val="00C566F4"/>
    <w:rsid w:val="00C66157"/>
    <w:rsid w:val="00C674FE"/>
    <w:rsid w:val="00C67501"/>
    <w:rsid w:val="00C753C3"/>
    <w:rsid w:val="00C75633"/>
    <w:rsid w:val="00C76E3B"/>
    <w:rsid w:val="00C85F1D"/>
    <w:rsid w:val="00CA08BF"/>
    <w:rsid w:val="00CE1C08"/>
    <w:rsid w:val="00CE2EE1"/>
    <w:rsid w:val="00CE3349"/>
    <w:rsid w:val="00CE36E5"/>
    <w:rsid w:val="00CE3920"/>
    <w:rsid w:val="00CF27F5"/>
    <w:rsid w:val="00CF3FFD"/>
    <w:rsid w:val="00D04C39"/>
    <w:rsid w:val="00D10CCF"/>
    <w:rsid w:val="00D14F17"/>
    <w:rsid w:val="00D22846"/>
    <w:rsid w:val="00D36C53"/>
    <w:rsid w:val="00D517B2"/>
    <w:rsid w:val="00D53833"/>
    <w:rsid w:val="00D6071B"/>
    <w:rsid w:val="00D6227C"/>
    <w:rsid w:val="00D76170"/>
    <w:rsid w:val="00D77D0F"/>
    <w:rsid w:val="00D83F5E"/>
    <w:rsid w:val="00DA036F"/>
    <w:rsid w:val="00DA1CF0"/>
    <w:rsid w:val="00DC1E02"/>
    <w:rsid w:val="00DC24B4"/>
    <w:rsid w:val="00DC5FB0"/>
    <w:rsid w:val="00DD1EBB"/>
    <w:rsid w:val="00DE6252"/>
    <w:rsid w:val="00DF16DC"/>
    <w:rsid w:val="00E01D7E"/>
    <w:rsid w:val="00E06292"/>
    <w:rsid w:val="00E07D65"/>
    <w:rsid w:val="00E1778B"/>
    <w:rsid w:val="00E3004B"/>
    <w:rsid w:val="00E37B6C"/>
    <w:rsid w:val="00E45211"/>
    <w:rsid w:val="00E473C5"/>
    <w:rsid w:val="00E62BB5"/>
    <w:rsid w:val="00E63DC0"/>
    <w:rsid w:val="00E6664E"/>
    <w:rsid w:val="00E84438"/>
    <w:rsid w:val="00E91DD7"/>
    <w:rsid w:val="00E92863"/>
    <w:rsid w:val="00E96933"/>
    <w:rsid w:val="00EB420F"/>
    <w:rsid w:val="00EB796D"/>
    <w:rsid w:val="00EC2418"/>
    <w:rsid w:val="00ED5D81"/>
    <w:rsid w:val="00ED714A"/>
    <w:rsid w:val="00EE29A6"/>
    <w:rsid w:val="00EE4984"/>
    <w:rsid w:val="00EF4A51"/>
    <w:rsid w:val="00EF633A"/>
    <w:rsid w:val="00F058DC"/>
    <w:rsid w:val="00F05D32"/>
    <w:rsid w:val="00F1605C"/>
    <w:rsid w:val="00F24D43"/>
    <w:rsid w:val="00F24FC4"/>
    <w:rsid w:val="00F2676C"/>
    <w:rsid w:val="00F438AD"/>
    <w:rsid w:val="00F52941"/>
    <w:rsid w:val="00F64354"/>
    <w:rsid w:val="00F644BC"/>
    <w:rsid w:val="00F84366"/>
    <w:rsid w:val="00F85089"/>
    <w:rsid w:val="00F86B70"/>
    <w:rsid w:val="00F974C5"/>
    <w:rsid w:val="00FA05E3"/>
    <w:rsid w:val="00FA578B"/>
    <w:rsid w:val="00FA5964"/>
    <w:rsid w:val="00FA6F46"/>
    <w:rsid w:val="00FC5C3F"/>
    <w:rsid w:val="00FD2C01"/>
    <w:rsid w:val="00FE1DDD"/>
    <w:rsid w:val="00FE5872"/>
    <w:rsid w:val="00FE7FCA"/>
    <w:rsid w:val="00FF78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7F10"/>
  <w15:chartTrackingRefBased/>
  <w15:docId w15:val="{FFACB0F9-284E-4995-8373-8598DEE3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하이퍼링크2,하이퍼링크2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table" w:customStyle="1" w:styleId="TableGrid1">
    <w:name w:val="Table Grid1"/>
    <w:basedOn w:val="TableNormal"/>
    <w:next w:val="TableGrid"/>
    <w:uiPriority w:val="59"/>
    <w:rsid w:val="00507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Pages/dt4cc.aspx" TargetMode="External"/><Relationship Id="rId18" Type="http://schemas.openxmlformats.org/officeDocument/2006/relationships/hyperlink" Target="http://www.itu.int/go/fgai4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s://www.itu.int/myworkspa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go/fgai4a" TargetMode="External"/><Relationship Id="rId20" Type="http://schemas.openxmlformats.org/officeDocument/2006/relationships/hyperlink" Target="mailto:tsbfgai4e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Pages/quicksteps.asp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go/fgai4a" TargetMode="External"/><Relationship Id="rId23" Type="http://schemas.openxmlformats.org/officeDocument/2006/relationships/header" Target="header1.xml"/><Relationship Id="rId10" Type="http://schemas.openxmlformats.org/officeDocument/2006/relationships/hyperlink" Target="http://www.itu.int/go/fgai4a" TargetMode="External"/><Relationship Id="rId19" Type="http://schemas.openxmlformats.org/officeDocument/2006/relationships/hyperlink" Target="http://www.itu.int/go/fgai4a" TargetMode="External"/><Relationship Id="rId4" Type="http://schemas.openxmlformats.org/officeDocument/2006/relationships/settings" Target="settings.xml"/><Relationship Id="rId9" Type="http://schemas.openxmlformats.org/officeDocument/2006/relationships/hyperlink" Target="mailto:tsbfgai4a@itu.int" TargetMode="External"/><Relationship Id="rId14" Type="http://schemas.openxmlformats.org/officeDocument/2006/relationships/hyperlink" Target="mailto:tsbfgai4a@itu.int" TargetMode="Externa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3033</Words>
  <Characters>17294</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Braud, Olivia</cp:lastModifiedBy>
  <cp:revision>15</cp:revision>
  <cp:lastPrinted>2022-03-02T09:23:00Z</cp:lastPrinted>
  <dcterms:created xsi:type="dcterms:W3CDTF">2022-02-23T08:58:00Z</dcterms:created>
  <dcterms:modified xsi:type="dcterms:W3CDTF">2022-03-02T09:23:00Z</dcterms:modified>
</cp:coreProperties>
</file>