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Y="1123"/>
        <w:bidiVisual/>
        <w:tblW w:w="5000" w:type="pct"/>
        <w:tblLook w:val="0000" w:firstRow="0" w:lastRow="0" w:firstColumn="0" w:lastColumn="0" w:noHBand="0" w:noVBand="0"/>
      </w:tblPr>
      <w:tblGrid>
        <w:gridCol w:w="1538"/>
        <w:gridCol w:w="8101"/>
      </w:tblGrid>
      <w:tr w:rsidR="00D517B2" w:rsidRPr="00D517B2" w14:paraId="3B56E177" w14:textId="77777777" w:rsidTr="00D517B2">
        <w:trPr>
          <w:cantSplit/>
          <w:trHeight w:val="1134"/>
        </w:trPr>
        <w:tc>
          <w:tcPr>
            <w:tcW w:w="798" w:type="pct"/>
          </w:tcPr>
          <w:p w14:paraId="60649D6F" w14:textId="77777777" w:rsidR="00D517B2" w:rsidRPr="00D517B2" w:rsidRDefault="00D517B2" w:rsidP="00D517B2">
            <w:pPr>
              <w:spacing w:before="0" w:line="240" w:lineRule="auto"/>
              <w:rPr>
                <w:b/>
                <w:bCs/>
                <w:rtl/>
                <w:lang w:bidi="ar-EG"/>
              </w:rPr>
            </w:pPr>
            <w:r w:rsidRPr="00D517B2">
              <w:rPr>
                <w:noProof/>
              </w:rPr>
              <w:drawing>
                <wp:inline distT="0" distB="0" distL="0" distR="0" wp14:anchorId="21D41DAB" wp14:editId="6182FDCA">
                  <wp:extent cx="807720" cy="807720"/>
                  <wp:effectExtent l="0" t="0" r="0" b="0"/>
                  <wp:docPr id="2" name="Picture 2" descr="The International Teleocmmunication Union - Connecting the World." title="ITU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3780582" name="Picture 1" descr="C:\Users\clarker\AppData\Local\Temp\7zE04E6E9AC\ITU official logo_blue_RGB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7720" cy="807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02" w:type="pct"/>
          </w:tcPr>
          <w:p w14:paraId="0EF89115" w14:textId="77777777" w:rsidR="00D517B2" w:rsidRPr="00D517B2" w:rsidRDefault="00D517B2" w:rsidP="00D517B2">
            <w:pPr>
              <w:spacing w:before="200"/>
              <w:rPr>
                <w:b/>
                <w:bCs/>
                <w:sz w:val="36"/>
                <w:szCs w:val="36"/>
                <w:rtl/>
              </w:rPr>
            </w:pPr>
            <w:r w:rsidRPr="00D517B2">
              <w:rPr>
                <w:rFonts w:hint="cs"/>
                <w:b/>
                <w:bCs/>
                <w:sz w:val="36"/>
                <w:szCs w:val="36"/>
                <w:rtl/>
              </w:rPr>
              <w:t>الاتحـاد الدولـي للاتصـالات</w:t>
            </w:r>
          </w:p>
          <w:p w14:paraId="70E2795D" w14:textId="77777777" w:rsidR="00D517B2" w:rsidRPr="00D517B2" w:rsidRDefault="00D517B2" w:rsidP="00D517B2">
            <w:pPr>
              <w:spacing w:before="60"/>
              <w:rPr>
                <w:b/>
                <w:bCs/>
                <w:sz w:val="28"/>
                <w:szCs w:val="28"/>
                <w:rtl/>
                <w:lang w:bidi="ar-EG"/>
              </w:rPr>
            </w:pPr>
            <w:r w:rsidRPr="00D517B2">
              <w:rPr>
                <w:rFonts w:hint="cs"/>
                <w:b/>
                <w:bCs/>
                <w:sz w:val="28"/>
                <w:szCs w:val="28"/>
                <w:rtl/>
              </w:rPr>
              <w:t>مكتب تقييس الاتصالات</w:t>
            </w:r>
          </w:p>
        </w:tc>
      </w:tr>
    </w:tbl>
    <w:tbl>
      <w:tblPr>
        <w:tblpPr w:leftFromText="180" w:rightFromText="180" w:vertAnchor="text" w:tblpXSpec="center" w:tblpY="1"/>
        <w:tblOverlap w:val="never"/>
        <w:bidiVisual/>
        <w:tblW w:w="5000" w:type="pct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35"/>
        <w:gridCol w:w="3433"/>
        <w:gridCol w:w="4671"/>
      </w:tblGrid>
      <w:tr w:rsidR="00D517B2" w:rsidRPr="00D517B2" w14:paraId="26FF81E8" w14:textId="77777777" w:rsidTr="00170124">
        <w:trPr>
          <w:cantSplit/>
          <w:trHeight w:val="142"/>
          <w:jc w:val="center"/>
        </w:trPr>
        <w:tc>
          <w:tcPr>
            <w:tcW w:w="796" w:type="pct"/>
          </w:tcPr>
          <w:p w14:paraId="0F1475AA" w14:textId="77777777" w:rsidR="00D517B2" w:rsidRPr="00D517B2" w:rsidRDefault="00D517B2" w:rsidP="009778E9">
            <w:pPr>
              <w:spacing w:before="0" w:line="240" w:lineRule="exact"/>
              <w:jc w:val="left"/>
              <w:rPr>
                <w:position w:val="2"/>
              </w:rPr>
            </w:pPr>
          </w:p>
        </w:tc>
        <w:tc>
          <w:tcPr>
            <w:tcW w:w="1781" w:type="pct"/>
          </w:tcPr>
          <w:p w14:paraId="1EF2AFA9" w14:textId="77777777" w:rsidR="00D517B2" w:rsidRPr="00D517B2" w:rsidRDefault="00D517B2" w:rsidP="009778E9">
            <w:pPr>
              <w:spacing w:before="0" w:line="240" w:lineRule="exact"/>
              <w:jc w:val="left"/>
              <w:rPr>
                <w:position w:val="2"/>
              </w:rPr>
            </w:pPr>
          </w:p>
        </w:tc>
        <w:tc>
          <w:tcPr>
            <w:tcW w:w="2423" w:type="pct"/>
          </w:tcPr>
          <w:p w14:paraId="5F49A303" w14:textId="77777777" w:rsidR="00D517B2" w:rsidRPr="00873469" w:rsidRDefault="00D517B2" w:rsidP="009778E9">
            <w:pPr>
              <w:spacing w:before="0" w:line="240" w:lineRule="exact"/>
              <w:jc w:val="left"/>
              <w:rPr>
                <w:position w:val="2"/>
                <w:lang w:bidi="ar-EG"/>
              </w:rPr>
            </w:pPr>
          </w:p>
        </w:tc>
      </w:tr>
      <w:tr w:rsidR="00D517B2" w:rsidRPr="00D517B2" w14:paraId="56CD0F0A" w14:textId="77777777" w:rsidTr="00170124">
        <w:trPr>
          <w:cantSplit/>
          <w:trHeight w:val="148"/>
          <w:jc w:val="center"/>
        </w:trPr>
        <w:tc>
          <w:tcPr>
            <w:tcW w:w="796" w:type="pct"/>
          </w:tcPr>
          <w:p w14:paraId="332776A0" w14:textId="77777777" w:rsidR="00D517B2" w:rsidRPr="00D517B2" w:rsidRDefault="00D517B2" w:rsidP="00D517B2">
            <w:pPr>
              <w:spacing w:before="80" w:after="60" w:line="300" w:lineRule="exact"/>
              <w:jc w:val="left"/>
              <w:rPr>
                <w:position w:val="2"/>
              </w:rPr>
            </w:pPr>
          </w:p>
        </w:tc>
        <w:tc>
          <w:tcPr>
            <w:tcW w:w="1781" w:type="pct"/>
          </w:tcPr>
          <w:p w14:paraId="0BFEADB2" w14:textId="77777777" w:rsidR="00D517B2" w:rsidRPr="00D517B2" w:rsidRDefault="00D517B2" w:rsidP="00D517B2">
            <w:pPr>
              <w:spacing w:before="80" w:after="60" w:line="300" w:lineRule="exact"/>
              <w:jc w:val="left"/>
              <w:rPr>
                <w:position w:val="2"/>
                <w:lang w:bidi="ar-EG"/>
              </w:rPr>
            </w:pPr>
          </w:p>
        </w:tc>
        <w:tc>
          <w:tcPr>
            <w:tcW w:w="2423" w:type="pct"/>
          </w:tcPr>
          <w:p w14:paraId="445A49C6" w14:textId="004ACB2A" w:rsidR="00D517B2" w:rsidRPr="00D517B2" w:rsidRDefault="00873469" w:rsidP="00D517B2">
            <w:pPr>
              <w:spacing w:before="80" w:after="60" w:line="300" w:lineRule="exact"/>
              <w:jc w:val="left"/>
              <w:rPr>
                <w:position w:val="2"/>
                <w:lang w:bidi="ar-EG"/>
              </w:rPr>
            </w:pPr>
            <w:r w:rsidRPr="00D517B2">
              <w:rPr>
                <w:rFonts w:hint="cs"/>
                <w:position w:val="2"/>
                <w:rtl/>
              </w:rPr>
              <w:t xml:space="preserve">جنيف، </w:t>
            </w:r>
            <w:r w:rsidR="00CB038E">
              <w:rPr>
                <w:rFonts w:hint="cs"/>
                <w:position w:val="2"/>
                <w:rtl/>
              </w:rPr>
              <w:t>22 ديسمبر 2021</w:t>
            </w:r>
          </w:p>
        </w:tc>
      </w:tr>
      <w:tr w:rsidR="00E84438" w:rsidRPr="00D517B2" w14:paraId="0C40ECCC" w14:textId="77777777" w:rsidTr="00170124">
        <w:trPr>
          <w:cantSplit/>
          <w:trHeight w:val="831"/>
          <w:jc w:val="center"/>
        </w:trPr>
        <w:tc>
          <w:tcPr>
            <w:tcW w:w="796" w:type="pct"/>
          </w:tcPr>
          <w:p w14:paraId="13C6D1DF" w14:textId="77777777" w:rsidR="00E84438" w:rsidRPr="00A9156F" w:rsidRDefault="00E84438" w:rsidP="00D517B2">
            <w:pPr>
              <w:spacing w:before="80" w:after="60" w:line="300" w:lineRule="exact"/>
              <w:jc w:val="left"/>
              <w:rPr>
                <w:b/>
                <w:bCs/>
                <w:position w:val="2"/>
              </w:rPr>
            </w:pPr>
            <w:r w:rsidRPr="00A9156F">
              <w:rPr>
                <w:rFonts w:hint="cs"/>
                <w:b/>
                <w:bCs/>
                <w:position w:val="2"/>
                <w:rtl/>
              </w:rPr>
              <w:t>المرجع:</w:t>
            </w:r>
          </w:p>
        </w:tc>
        <w:tc>
          <w:tcPr>
            <w:tcW w:w="1781" w:type="pct"/>
          </w:tcPr>
          <w:p w14:paraId="4D6E0651" w14:textId="7F023F05" w:rsidR="00E84438" w:rsidRPr="00170124" w:rsidRDefault="00E84438" w:rsidP="00170124">
            <w:pPr>
              <w:spacing w:before="80" w:after="60" w:line="300" w:lineRule="exact"/>
              <w:jc w:val="left"/>
              <w:rPr>
                <w:b/>
                <w:position w:val="2"/>
              </w:rPr>
            </w:pPr>
            <w:r w:rsidRPr="00170124">
              <w:rPr>
                <w:b/>
                <w:position w:val="2"/>
              </w:rPr>
              <w:t xml:space="preserve">TSB Circular </w:t>
            </w:r>
            <w:r w:rsidR="008C4C7C">
              <w:rPr>
                <w:b/>
                <w:position w:val="2"/>
              </w:rPr>
              <w:t>371</w:t>
            </w:r>
            <w:r w:rsidRPr="00170124">
              <w:rPr>
                <w:b/>
                <w:position w:val="2"/>
              </w:rPr>
              <w:br/>
            </w:r>
            <w:bookmarkStart w:id="0" w:name="lt_pId022"/>
            <w:r w:rsidR="00170124" w:rsidRPr="00170124">
              <w:rPr>
                <w:bCs/>
                <w:position w:val="2"/>
                <w:lang w:val="es-ES_tradnl"/>
              </w:rPr>
              <w:t>SG3/ME</w:t>
            </w:r>
            <w:bookmarkEnd w:id="0"/>
          </w:p>
        </w:tc>
        <w:tc>
          <w:tcPr>
            <w:tcW w:w="2423" w:type="pct"/>
            <w:vMerge w:val="restart"/>
          </w:tcPr>
          <w:p w14:paraId="10F53502" w14:textId="77777777" w:rsidR="00E84438" w:rsidRPr="00170124" w:rsidRDefault="00E84438" w:rsidP="00D517B2">
            <w:pPr>
              <w:tabs>
                <w:tab w:val="clear" w:pos="794"/>
                <w:tab w:val="left" w:pos="284"/>
              </w:tabs>
              <w:spacing w:before="80" w:after="60" w:line="300" w:lineRule="exact"/>
              <w:ind w:left="284" w:hanging="284"/>
              <w:jc w:val="left"/>
              <w:rPr>
                <w:b/>
                <w:bCs/>
                <w:position w:val="2"/>
                <w:rtl/>
                <w:lang w:bidi="ar-EG"/>
              </w:rPr>
            </w:pPr>
            <w:r w:rsidRPr="00170124">
              <w:rPr>
                <w:rFonts w:hint="cs"/>
                <w:b/>
                <w:bCs/>
                <w:position w:val="2"/>
                <w:rtl/>
              </w:rPr>
              <w:t>إلى:</w:t>
            </w:r>
          </w:p>
          <w:p w14:paraId="29FF5090" w14:textId="60E18C6E" w:rsidR="00E84438" w:rsidRPr="00170124" w:rsidRDefault="00A20434" w:rsidP="00D517B2">
            <w:pPr>
              <w:tabs>
                <w:tab w:val="clear" w:pos="794"/>
                <w:tab w:val="left" w:pos="284"/>
              </w:tabs>
              <w:spacing w:before="80" w:after="60" w:line="300" w:lineRule="exact"/>
              <w:ind w:left="284" w:hanging="284"/>
              <w:jc w:val="left"/>
              <w:rPr>
                <w:position w:val="2"/>
              </w:rPr>
            </w:pPr>
            <w:r>
              <w:rPr>
                <w:rFonts w:hint="eastAsia"/>
                <w:position w:val="2"/>
                <w:rtl/>
              </w:rPr>
              <w:t>–</w:t>
            </w:r>
            <w:r w:rsidR="00E84438" w:rsidRPr="00170124">
              <w:rPr>
                <w:position w:val="2"/>
                <w:rtl/>
              </w:rPr>
              <w:tab/>
            </w:r>
            <w:r w:rsidR="00E84438" w:rsidRPr="00170124">
              <w:rPr>
                <w:rFonts w:hint="cs"/>
                <w:position w:val="2"/>
                <w:rtl/>
              </w:rPr>
              <w:t>إدارات الدول الأعضاء في الاتحاد</w:t>
            </w:r>
          </w:p>
          <w:p w14:paraId="73392790" w14:textId="77777777" w:rsidR="00170124" w:rsidRPr="00170124" w:rsidRDefault="00170124" w:rsidP="00170124">
            <w:pPr>
              <w:tabs>
                <w:tab w:val="clear" w:pos="794"/>
                <w:tab w:val="left" w:pos="284"/>
              </w:tabs>
              <w:spacing w:before="80" w:after="60" w:line="300" w:lineRule="exact"/>
              <w:ind w:left="284" w:hanging="284"/>
              <w:jc w:val="left"/>
              <w:rPr>
                <w:b/>
                <w:bCs/>
                <w:position w:val="2"/>
                <w:rtl/>
              </w:rPr>
            </w:pPr>
            <w:r w:rsidRPr="00170124">
              <w:rPr>
                <w:rFonts w:hint="cs"/>
                <w:b/>
                <w:bCs/>
                <w:position w:val="2"/>
                <w:rtl/>
              </w:rPr>
              <w:t>نسخة إلى:</w:t>
            </w:r>
          </w:p>
          <w:p w14:paraId="573D5AF8" w14:textId="59FDF675" w:rsidR="00170124" w:rsidRPr="00A20434" w:rsidRDefault="00A20434" w:rsidP="00170124">
            <w:pPr>
              <w:tabs>
                <w:tab w:val="left" w:pos="284"/>
                <w:tab w:val="left" w:pos="4111"/>
              </w:tabs>
              <w:spacing w:before="0" w:line="340" w:lineRule="exact"/>
              <w:ind w:left="284" w:hanging="284"/>
              <w:rPr>
                <w:position w:val="4"/>
              </w:rPr>
            </w:pPr>
            <w:r w:rsidRPr="00A20434">
              <w:rPr>
                <w:rFonts w:hint="eastAsia"/>
                <w:position w:val="4"/>
                <w:rtl/>
              </w:rPr>
              <w:t>–</w:t>
            </w:r>
            <w:r w:rsidR="00170124" w:rsidRPr="00A20434">
              <w:rPr>
                <w:position w:val="4"/>
                <w:rtl/>
              </w:rPr>
              <w:tab/>
              <w:t>أعضاء قطاع تقييس الاتصالات</w:t>
            </w:r>
            <w:r w:rsidR="00170124" w:rsidRPr="00A20434">
              <w:rPr>
                <w:position w:val="4"/>
                <w:rtl/>
                <w:lang w:bidi="ar-EG"/>
              </w:rPr>
              <w:t xml:space="preserve"> في الاتحاد</w:t>
            </w:r>
            <w:r w:rsidR="00170124" w:rsidRPr="00A20434">
              <w:rPr>
                <w:position w:val="4"/>
                <w:rtl/>
              </w:rPr>
              <w:t>؛</w:t>
            </w:r>
          </w:p>
          <w:p w14:paraId="67D7B2B5" w14:textId="0204E684" w:rsidR="00170124" w:rsidRPr="00170124" w:rsidRDefault="00A20434" w:rsidP="00170124">
            <w:pPr>
              <w:tabs>
                <w:tab w:val="left" w:pos="284"/>
                <w:tab w:val="left" w:pos="4111"/>
              </w:tabs>
              <w:spacing w:before="0" w:line="340" w:lineRule="exact"/>
              <w:ind w:left="284" w:hanging="284"/>
              <w:rPr>
                <w:position w:val="2"/>
              </w:rPr>
            </w:pPr>
            <w:r>
              <w:rPr>
                <w:rFonts w:hint="eastAsia"/>
                <w:position w:val="2"/>
                <w:rtl/>
              </w:rPr>
              <w:t>–</w:t>
            </w:r>
            <w:r w:rsidR="00170124" w:rsidRPr="00170124">
              <w:rPr>
                <w:position w:val="2"/>
                <w:rtl/>
              </w:rPr>
              <w:tab/>
              <w:t xml:space="preserve">المنتسبين إلى </w:t>
            </w:r>
            <w:r w:rsidR="00170124" w:rsidRPr="00170124">
              <w:rPr>
                <w:rFonts w:hint="cs"/>
                <w:position w:val="2"/>
                <w:rtl/>
              </w:rPr>
              <w:t>لجنة الدراسات</w:t>
            </w:r>
            <w:r w:rsidR="00170124" w:rsidRPr="00170124">
              <w:rPr>
                <w:rFonts w:hint="eastAsia"/>
                <w:position w:val="2"/>
                <w:rtl/>
              </w:rPr>
              <w:t> </w:t>
            </w:r>
            <w:r w:rsidR="00170124" w:rsidRPr="00170124">
              <w:rPr>
                <w:position w:val="2"/>
              </w:rPr>
              <w:t>3</w:t>
            </w:r>
            <w:r w:rsidR="00170124" w:rsidRPr="00170124">
              <w:rPr>
                <w:rFonts w:hint="cs"/>
                <w:position w:val="2"/>
                <w:rtl/>
                <w:lang w:bidi="ar-EG"/>
              </w:rPr>
              <w:t xml:space="preserve"> لقطاع</w:t>
            </w:r>
            <w:r w:rsidR="00170124" w:rsidRPr="00170124">
              <w:rPr>
                <w:position w:val="2"/>
                <w:rtl/>
              </w:rPr>
              <w:t xml:space="preserve"> تقييس الاتصالات؛</w:t>
            </w:r>
          </w:p>
          <w:p w14:paraId="58EFC90E" w14:textId="4BF2B5BE" w:rsidR="00170124" w:rsidRPr="00170124" w:rsidRDefault="00A20434" w:rsidP="00170124">
            <w:pPr>
              <w:tabs>
                <w:tab w:val="left" w:pos="284"/>
                <w:tab w:val="left" w:pos="4111"/>
              </w:tabs>
              <w:spacing w:before="0" w:line="340" w:lineRule="exact"/>
              <w:ind w:left="284" w:hanging="284"/>
              <w:rPr>
                <w:position w:val="2"/>
              </w:rPr>
            </w:pPr>
            <w:r>
              <w:rPr>
                <w:rFonts w:hint="eastAsia"/>
                <w:position w:val="2"/>
                <w:rtl/>
              </w:rPr>
              <w:t>–</w:t>
            </w:r>
            <w:r w:rsidR="00170124" w:rsidRPr="00170124">
              <w:rPr>
                <w:position w:val="2"/>
                <w:rtl/>
                <w:lang w:bidi="ar-EG"/>
              </w:rPr>
              <w:tab/>
              <w:t>الهيئات الأكاديمية المنضمة إلى الاتحاد؛</w:t>
            </w:r>
          </w:p>
          <w:p w14:paraId="02010F3B" w14:textId="6D573B23" w:rsidR="00170124" w:rsidRPr="00170124" w:rsidRDefault="00A20434" w:rsidP="00170124">
            <w:pPr>
              <w:tabs>
                <w:tab w:val="left" w:pos="284"/>
                <w:tab w:val="left" w:pos="4111"/>
              </w:tabs>
              <w:spacing w:before="0" w:line="340" w:lineRule="exact"/>
              <w:ind w:left="284" w:hanging="284"/>
              <w:rPr>
                <w:position w:val="2"/>
                <w:rtl/>
                <w:lang w:bidi="ar-EG"/>
              </w:rPr>
            </w:pPr>
            <w:r>
              <w:rPr>
                <w:rFonts w:hint="eastAsia"/>
                <w:position w:val="2"/>
                <w:rtl/>
              </w:rPr>
              <w:t>–</w:t>
            </w:r>
            <w:r w:rsidR="00170124" w:rsidRPr="00170124">
              <w:rPr>
                <w:position w:val="2"/>
                <w:rtl/>
              </w:rPr>
              <w:tab/>
              <w:t xml:space="preserve">رئيس لجنة الدراسات </w:t>
            </w:r>
            <w:r w:rsidR="00170124" w:rsidRPr="00170124">
              <w:rPr>
                <w:position w:val="2"/>
              </w:rPr>
              <w:t>3</w:t>
            </w:r>
            <w:r w:rsidR="00170124" w:rsidRPr="00170124">
              <w:rPr>
                <w:position w:val="2"/>
                <w:rtl/>
                <w:lang w:bidi="ar-EG"/>
              </w:rPr>
              <w:t xml:space="preserve"> لقطاع تقييس الاتصالات ونوابه؛</w:t>
            </w:r>
          </w:p>
          <w:p w14:paraId="7DB2088C" w14:textId="2B90D352" w:rsidR="00170124" w:rsidRPr="00170124" w:rsidRDefault="00A20434" w:rsidP="00170124">
            <w:pPr>
              <w:tabs>
                <w:tab w:val="left" w:pos="284"/>
                <w:tab w:val="left" w:pos="4111"/>
              </w:tabs>
              <w:spacing w:before="0" w:line="340" w:lineRule="exact"/>
              <w:ind w:left="284" w:hanging="284"/>
              <w:rPr>
                <w:position w:val="2"/>
                <w:rtl/>
              </w:rPr>
            </w:pPr>
            <w:r>
              <w:rPr>
                <w:rFonts w:hint="eastAsia"/>
                <w:position w:val="2"/>
                <w:rtl/>
              </w:rPr>
              <w:t>–</w:t>
            </w:r>
            <w:r w:rsidR="00170124" w:rsidRPr="00170124">
              <w:rPr>
                <w:position w:val="2"/>
                <w:rtl/>
              </w:rPr>
              <w:tab/>
              <w:t>مدير</w:t>
            </w:r>
            <w:r w:rsidR="00170124" w:rsidRPr="00170124">
              <w:rPr>
                <w:rFonts w:hint="cs"/>
                <w:position w:val="2"/>
                <w:rtl/>
                <w:lang w:bidi="ar-EG"/>
              </w:rPr>
              <w:t>ة</w:t>
            </w:r>
            <w:r w:rsidR="00170124" w:rsidRPr="00170124">
              <w:rPr>
                <w:position w:val="2"/>
                <w:rtl/>
              </w:rPr>
              <w:t xml:space="preserve"> مكتب تنمية الاتصالات؛</w:t>
            </w:r>
          </w:p>
          <w:p w14:paraId="65125B2E" w14:textId="4E902C0D" w:rsidR="00E84438" w:rsidRPr="00170124" w:rsidRDefault="00A20434" w:rsidP="00170124">
            <w:pPr>
              <w:tabs>
                <w:tab w:val="clear" w:pos="794"/>
                <w:tab w:val="left" w:pos="284"/>
              </w:tabs>
              <w:spacing w:before="80" w:after="60" w:line="300" w:lineRule="exact"/>
              <w:ind w:left="284" w:hanging="284"/>
              <w:jc w:val="left"/>
              <w:rPr>
                <w:position w:val="2"/>
                <w:rtl/>
              </w:rPr>
            </w:pPr>
            <w:r>
              <w:rPr>
                <w:rFonts w:hint="eastAsia"/>
                <w:position w:val="2"/>
                <w:rtl/>
              </w:rPr>
              <w:t>–</w:t>
            </w:r>
            <w:r w:rsidR="00170124" w:rsidRPr="00170124">
              <w:rPr>
                <w:position w:val="2"/>
                <w:rtl/>
              </w:rPr>
              <w:tab/>
              <w:t>مدير مكتب الاتصالات الراديوية</w:t>
            </w:r>
          </w:p>
        </w:tc>
      </w:tr>
      <w:tr w:rsidR="00D517B2" w:rsidRPr="00D517B2" w14:paraId="300EAAAF" w14:textId="77777777" w:rsidTr="00170124">
        <w:trPr>
          <w:cantSplit/>
          <w:trHeight w:val="340"/>
          <w:jc w:val="center"/>
        </w:trPr>
        <w:tc>
          <w:tcPr>
            <w:tcW w:w="796" w:type="pct"/>
          </w:tcPr>
          <w:p w14:paraId="31C915F8" w14:textId="77777777" w:rsidR="00D517B2" w:rsidRPr="00A9156F" w:rsidRDefault="00D517B2" w:rsidP="00D517B2">
            <w:pPr>
              <w:spacing w:before="80" w:after="60" w:line="300" w:lineRule="exact"/>
              <w:jc w:val="left"/>
              <w:rPr>
                <w:b/>
                <w:bCs/>
                <w:position w:val="2"/>
              </w:rPr>
            </w:pPr>
            <w:r w:rsidRPr="00A9156F">
              <w:rPr>
                <w:rFonts w:hint="cs"/>
                <w:b/>
                <w:bCs/>
                <w:position w:val="2"/>
                <w:rtl/>
                <w:lang w:bidi="ar-EG"/>
              </w:rPr>
              <w:t>ال</w:t>
            </w:r>
            <w:r w:rsidRPr="00A9156F">
              <w:rPr>
                <w:rFonts w:hint="cs"/>
                <w:b/>
                <w:bCs/>
                <w:position w:val="2"/>
                <w:rtl/>
                <w:lang w:bidi="ar-SY"/>
              </w:rPr>
              <w:t>هاتف</w:t>
            </w:r>
            <w:r w:rsidRPr="00A9156F">
              <w:rPr>
                <w:rFonts w:hint="cs"/>
                <w:b/>
                <w:bCs/>
                <w:position w:val="2"/>
                <w:rtl/>
              </w:rPr>
              <w:t>:</w:t>
            </w:r>
          </w:p>
        </w:tc>
        <w:tc>
          <w:tcPr>
            <w:tcW w:w="1781" w:type="pct"/>
          </w:tcPr>
          <w:p w14:paraId="0A5C85FE" w14:textId="442062BE" w:rsidR="00D517B2" w:rsidRPr="00D517B2" w:rsidRDefault="00170124" w:rsidP="00170124">
            <w:pPr>
              <w:spacing w:before="80" w:after="60" w:line="300" w:lineRule="exact"/>
              <w:jc w:val="left"/>
              <w:rPr>
                <w:b/>
                <w:position w:val="2"/>
              </w:rPr>
            </w:pPr>
            <w:r w:rsidRPr="00170124">
              <w:rPr>
                <w:position w:val="2"/>
                <w:lang w:val="en-GB"/>
              </w:rPr>
              <w:t>+41 22 730 5866</w:t>
            </w:r>
          </w:p>
        </w:tc>
        <w:tc>
          <w:tcPr>
            <w:tcW w:w="2423" w:type="pct"/>
            <w:vMerge/>
          </w:tcPr>
          <w:p w14:paraId="1A8D0BE9" w14:textId="77777777" w:rsidR="00D517B2" w:rsidRPr="00D517B2" w:rsidRDefault="00D517B2" w:rsidP="00D517B2">
            <w:pPr>
              <w:spacing w:before="80" w:after="60" w:line="300" w:lineRule="exact"/>
              <w:jc w:val="left"/>
              <w:rPr>
                <w:position w:val="2"/>
                <w:rtl/>
              </w:rPr>
            </w:pPr>
          </w:p>
        </w:tc>
      </w:tr>
      <w:tr w:rsidR="00170124" w:rsidRPr="00D517B2" w14:paraId="493513BD" w14:textId="77777777" w:rsidTr="00170124">
        <w:trPr>
          <w:cantSplit/>
          <w:trHeight w:val="340"/>
          <w:jc w:val="center"/>
        </w:trPr>
        <w:tc>
          <w:tcPr>
            <w:tcW w:w="796" w:type="pct"/>
          </w:tcPr>
          <w:p w14:paraId="3B131754" w14:textId="2D6886D8" w:rsidR="00170124" w:rsidRPr="00A9156F" w:rsidRDefault="00170124" w:rsidP="00D517B2">
            <w:pPr>
              <w:spacing w:before="80" w:after="60" w:line="300" w:lineRule="exact"/>
              <w:jc w:val="left"/>
              <w:rPr>
                <w:b/>
                <w:bCs/>
                <w:position w:val="2"/>
                <w:rtl/>
                <w:lang w:bidi="ar-EG"/>
              </w:rPr>
            </w:pPr>
            <w:r w:rsidRPr="00A9156F">
              <w:rPr>
                <w:rFonts w:hint="cs"/>
                <w:b/>
                <w:bCs/>
                <w:position w:val="2"/>
                <w:rtl/>
              </w:rPr>
              <w:t>الفاكس:</w:t>
            </w:r>
          </w:p>
        </w:tc>
        <w:tc>
          <w:tcPr>
            <w:tcW w:w="1781" w:type="pct"/>
          </w:tcPr>
          <w:p w14:paraId="6672C0CA" w14:textId="2A4762AA" w:rsidR="00170124" w:rsidRPr="00170124" w:rsidRDefault="00170124" w:rsidP="00170124">
            <w:pPr>
              <w:spacing w:before="80" w:after="60" w:line="300" w:lineRule="exact"/>
              <w:jc w:val="left"/>
              <w:rPr>
                <w:position w:val="2"/>
                <w:lang w:val="en-GB"/>
              </w:rPr>
            </w:pPr>
            <w:r w:rsidRPr="00D517B2">
              <w:rPr>
                <w:position w:val="2"/>
              </w:rPr>
              <w:t>+41 22 730 5853</w:t>
            </w:r>
          </w:p>
        </w:tc>
        <w:tc>
          <w:tcPr>
            <w:tcW w:w="2423" w:type="pct"/>
            <w:vMerge/>
          </w:tcPr>
          <w:p w14:paraId="5B5AE5F7" w14:textId="77777777" w:rsidR="00170124" w:rsidRPr="00D517B2" w:rsidRDefault="00170124" w:rsidP="00D517B2">
            <w:pPr>
              <w:spacing w:before="80" w:after="60" w:line="300" w:lineRule="exact"/>
              <w:jc w:val="left"/>
              <w:rPr>
                <w:position w:val="2"/>
                <w:rtl/>
              </w:rPr>
            </w:pPr>
          </w:p>
        </w:tc>
      </w:tr>
      <w:tr w:rsidR="00CE1C08" w:rsidRPr="00D517B2" w14:paraId="089253CC" w14:textId="77777777" w:rsidTr="00170124">
        <w:trPr>
          <w:cantSplit/>
          <w:trHeight w:val="737"/>
          <w:jc w:val="center"/>
        </w:trPr>
        <w:tc>
          <w:tcPr>
            <w:tcW w:w="796" w:type="pct"/>
          </w:tcPr>
          <w:p w14:paraId="3DB6C887" w14:textId="4472E284" w:rsidR="00CE1C08" w:rsidRPr="00A9156F" w:rsidRDefault="00170124" w:rsidP="00D517B2">
            <w:pPr>
              <w:spacing w:before="80" w:after="60" w:line="300" w:lineRule="exact"/>
              <w:jc w:val="left"/>
              <w:rPr>
                <w:b/>
                <w:bCs/>
                <w:position w:val="2"/>
                <w:rtl/>
                <w:lang w:bidi="ar-EG"/>
              </w:rPr>
            </w:pPr>
            <w:r w:rsidRPr="00A9156F">
              <w:rPr>
                <w:rFonts w:hint="cs"/>
                <w:b/>
                <w:bCs/>
                <w:position w:val="2"/>
                <w:rtl/>
              </w:rPr>
              <w:t>البريد الإلكتروني:</w:t>
            </w:r>
          </w:p>
        </w:tc>
        <w:tc>
          <w:tcPr>
            <w:tcW w:w="1781" w:type="pct"/>
          </w:tcPr>
          <w:p w14:paraId="2837AB6D" w14:textId="4133DC76" w:rsidR="00CE1C08" w:rsidRPr="00D517B2" w:rsidRDefault="001D130D" w:rsidP="00D517B2">
            <w:pPr>
              <w:spacing w:before="80" w:after="60" w:line="300" w:lineRule="exact"/>
              <w:jc w:val="left"/>
              <w:rPr>
                <w:position w:val="2"/>
              </w:rPr>
            </w:pPr>
            <w:hyperlink r:id="rId9" w:history="1">
              <w:bookmarkStart w:id="1" w:name="lt_pId044"/>
              <w:r w:rsidR="00170124" w:rsidRPr="00170124">
                <w:rPr>
                  <w:rStyle w:val="Hyperlink"/>
                  <w:position w:val="2"/>
                  <w:lang w:val="en-GB"/>
                </w:rPr>
                <w:t>tsbsg3@itu.int</w:t>
              </w:r>
              <w:bookmarkEnd w:id="1"/>
            </w:hyperlink>
          </w:p>
        </w:tc>
        <w:tc>
          <w:tcPr>
            <w:tcW w:w="2423" w:type="pct"/>
            <w:vMerge/>
          </w:tcPr>
          <w:p w14:paraId="7AB839E7" w14:textId="77777777" w:rsidR="00CE1C08" w:rsidRPr="00D517B2" w:rsidRDefault="00CE1C08" w:rsidP="00D517B2">
            <w:pPr>
              <w:spacing w:before="80" w:after="60" w:line="300" w:lineRule="exact"/>
              <w:jc w:val="left"/>
              <w:rPr>
                <w:position w:val="2"/>
                <w:rtl/>
              </w:rPr>
            </w:pPr>
          </w:p>
        </w:tc>
      </w:tr>
      <w:tr w:rsidR="00CE1C08" w:rsidRPr="00D517B2" w14:paraId="6CE652FE" w14:textId="77777777" w:rsidTr="00170124">
        <w:trPr>
          <w:cantSplit/>
          <w:jc w:val="center"/>
        </w:trPr>
        <w:tc>
          <w:tcPr>
            <w:tcW w:w="796" w:type="pct"/>
          </w:tcPr>
          <w:p w14:paraId="70A57CC4" w14:textId="78ED58C1" w:rsidR="00CE1C08" w:rsidRPr="00A9156F" w:rsidRDefault="00CE1C08" w:rsidP="009778E9">
            <w:pPr>
              <w:spacing w:before="0" w:line="240" w:lineRule="exact"/>
              <w:jc w:val="left"/>
              <w:rPr>
                <w:b/>
                <w:bCs/>
                <w:position w:val="2"/>
                <w:rtl/>
              </w:rPr>
            </w:pPr>
          </w:p>
        </w:tc>
        <w:tc>
          <w:tcPr>
            <w:tcW w:w="1781" w:type="pct"/>
          </w:tcPr>
          <w:p w14:paraId="17B06C3C" w14:textId="0404A4D3" w:rsidR="00CE1C08" w:rsidRPr="00170124" w:rsidRDefault="00CE1C08" w:rsidP="009778E9">
            <w:pPr>
              <w:spacing w:before="0" w:line="240" w:lineRule="exact"/>
              <w:jc w:val="left"/>
              <w:rPr>
                <w:position w:val="2"/>
                <w:rtl/>
                <w:lang w:bidi="ar-EG"/>
              </w:rPr>
            </w:pPr>
          </w:p>
        </w:tc>
        <w:tc>
          <w:tcPr>
            <w:tcW w:w="2423" w:type="pct"/>
          </w:tcPr>
          <w:p w14:paraId="2314B812" w14:textId="0AA0386D" w:rsidR="00CE1C08" w:rsidRPr="00D517B2" w:rsidRDefault="00CE1C08" w:rsidP="009778E9">
            <w:pPr>
              <w:tabs>
                <w:tab w:val="left" w:pos="284"/>
                <w:tab w:val="left" w:pos="4111"/>
              </w:tabs>
              <w:spacing w:before="0" w:line="240" w:lineRule="exact"/>
              <w:ind w:left="284" w:hanging="284"/>
              <w:rPr>
                <w:position w:val="2"/>
                <w:rtl/>
              </w:rPr>
            </w:pPr>
          </w:p>
        </w:tc>
      </w:tr>
      <w:tr w:rsidR="00170124" w:rsidRPr="00D517B2" w14:paraId="6A38EF10" w14:textId="77777777" w:rsidTr="00170124">
        <w:trPr>
          <w:cantSplit/>
          <w:jc w:val="center"/>
        </w:trPr>
        <w:tc>
          <w:tcPr>
            <w:tcW w:w="796" w:type="pct"/>
          </w:tcPr>
          <w:p w14:paraId="5B0ACCEA" w14:textId="37408A25" w:rsidR="00170124" w:rsidRPr="00A20434" w:rsidRDefault="00170124" w:rsidP="00CE1C08">
            <w:pPr>
              <w:spacing w:before="80" w:after="60" w:line="300" w:lineRule="exact"/>
              <w:jc w:val="left"/>
              <w:rPr>
                <w:b/>
                <w:bCs/>
                <w:position w:val="4"/>
                <w:rtl/>
                <w:lang w:bidi="ar-EG"/>
              </w:rPr>
            </w:pPr>
            <w:r w:rsidRPr="00A20434">
              <w:rPr>
                <w:rFonts w:hint="cs"/>
                <w:b/>
                <w:bCs/>
                <w:position w:val="4"/>
                <w:rtl/>
              </w:rPr>
              <w:t>الموضوع:</w:t>
            </w:r>
          </w:p>
        </w:tc>
        <w:tc>
          <w:tcPr>
            <w:tcW w:w="4204" w:type="pct"/>
            <w:gridSpan w:val="2"/>
          </w:tcPr>
          <w:p w14:paraId="3FE90A32" w14:textId="70203484" w:rsidR="00170124" w:rsidRPr="00A20434" w:rsidRDefault="00170124" w:rsidP="00254FAF">
            <w:pPr>
              <w:spacing w:before="80" w:after="60" w:line="300" w:lineRule="exact"/>
              <w:rPr>
                <w:position w:val="4"/>
                <w:rtl/>
              </w:rPr>
            </w:pPr>
            <w:r w:rsidRPr="00A20434">
              <w:rPr>
                <w:b/>
                <w:bCs/>
                <w:position w:val="4"/>
                <w:rtl/>
              </w:rPr>
              <w:t xml:space="preserve">حالة </w:t>
            </w:r>
            <w:r w:rsidRPr="00A20434">
              <w:rPr>
                <w:rFonts w:hint="cs"/>
                <w:b/>
                <w:bCs/>
                <w:position w:val="4"/>
                <w:rtl/>
              </w:rPr>
              <w:t>التوصي</w:t>
            </w:r>
            <w:r w:rsidRPr="00A20434">
              <w:rPr>
                <w:rFonts w:hint="cs"/>
                <w:b/>
                <w:bCs/>
                <w:position w:val="4"/>
                <w:rtl/>
                <w:lang w:bidi="ar-EG"/>
              </w:rPr>
              <w:t>ة</w:t>
            </w:r>
            <w:r w:rsidRPr="00A20434">
              <w:rPr>
                <w:rFonts w:hint="cs"/>
                <w:b/>
                <w:bCs/>
                <w:position w:val="4"/>
                <w:rtl/>
              </w:rPr>
              <w:t xml:space="preserve"> </w:t>
            </w:r>
            <w:r w:rsidRPr="00A20434">
              <w:rPr>
                <w:b/>
                <w:bCs/>
                <w:position w:val="4"/>
                <w:lang w:val="en-GB"/>
              </w:rPr>
              <w:t>ITU-T D.1</w:t>
            </w:r>
            <w:r w:rsidR="00CB038E">
              <w:rPr>
                <w:b/>
                <w:bCs/>
                <w:position w:val="4"/>
                <w:lang w:val="en-GB"/>
              </w:rPr>
              <w:t>102</w:t>
            </w:r>
            <w:r w:rsidRPr="00A20434">
              <w:rPr>
                <w:b/>
                <w:bCs/>
                <w:position w:val="4"/>
                <w:lang w:val="en-GB"/>
              </w:rPr>
              <w:t xml:space="preserve"> (</w:t>
            </w:r>
            <w:proofErr w:type="gramStart"/>
            <w:r w:rsidRPr="00A20434">
              <w:rPr>
                <w:b/>
                <w:bCs/>
                <w:position w:val="4"/>
                <w:lang w:val="en-GB"/>
              </w:rPr>
              <w:t>D.</w:t>
            </w:r>
            <w:r w:rsidR="00CB038E">
              <w:rPr>
                <w:b/>
                <w:bCs/>
                <w:position w:val="4"/>
                <w:lang w:val="en-GB"/>
              </w:rPr>
              <w:t>ConsumerOTT</w:t>
            </w:r>
            <w:proofErr w:type="gramEnd"/>
            <w:r w:rsidRPr="00A20434">
              <w:rPr>
                <w:b/>
                <w:bCs/>
                <w:position w:val="4"/>
                <w:lang w:val="en-GB"/>
              </w:rPr>
              <w:t>)</w:t>
            </w:r>
            <w:r w:rsidRPr="00A20434">
              <w:rPr>
                <w:b/>
                <w:bCs/>
                <w:position w:val="4"/>
                <w:rtl/>
              </w:rPr>
              <w:t xml:space="preserve">، بعد اجتماع لجنة الدراسات 3 لقطاع تقييس الاتصالات </w:t>
            </w:r>
            <w:r w:rsidRPr="00A20434">
              <w:rPr>
                <w:rFonts w:hint="cs"/>
                <w:b/>
                <w:bCs/>
                <w:position w:val="4"/>
                <w:rtl/>
              </w:rPr>
              <w:t>(اجتماع افتراضي،</w:t>
            </w:r>
            <w:r w:rsidR="00CB038E">
              <w:rPr>
                <w:rFonts w:hint="cs"/>
                <w:b/>
                <w:bCs/>
                <w:position w:val="4"/>
                <w:rtl/>
              </w:rPr>
              <w:t xml:space="preserve"> 13-17 ديسمبر 2021</w:t>
            </w:r>
            <w:r w:rsidRPr="00A20434">
              <w:rPr>
                <w:b/>
                <w:bCs/>
                <w:position w:val="4"/>
                <w:rtl/>
              </w:rPr>
              <w:t>)</w:t>
            </w:r>
          </w:p>
        </w:tc>
      </w:tr>
    </w:tbl>
    <w:p w14:paraId="5653FCCA" w14:textId="77777777" w:rsidR="00D517B2" w:rsidRPr="00D517B2" w:rsidRDefault="00D517B2" w:rsidP="006635B2">
      <w:pPr>
        <w:spacing w:before="600"/>
        <w:rPr>
          <w:lang w:bidi="ar-SY"/>
        </w:rPr>
      </w:pPr>
      <w:r w:rsidRPr="00D517B2">
        <w:rPr>
          <w:rFonts w:hint="cs"/>
          <w:rtl/>
          <w:lang w:bidi="ar-SY"/>
        </w:rPr>
        <w:t>حضرات السادة والسيدات،</w:t>
      </w:r>
    </w:p>
    <w:p w14:paraId="6F15BB54" w14:textId="77777777" w:rsidR="00D517B2" w:rsidRPr="00D517B2" w:rsidRDefault="00D517B2" w:rsidP="00D517B2">
      <w:pPr>
        <w:rPr>
          <w:rtl/>
          <w:lang w:bidi="ar-EG"/>
        </w:rPr>
      </w:pPr>
      <w:r w:rsidRPr="00D517B2">
        <w:rPr>
          <w:rFonts w:hint="cs"/>
          <w:rtl/>
        </w:rPr>
        <w:t>تحية طيبة وبعد،</w:t>
      </w:r>
    </w:p>
    <w:p w14:paraId="5741CE69" w14:textId="2DB616C2" w:rsidR="00170124" w:rsidRPr="00170124" w:rsidRDefault="00170124" w:rsidP="00F0413B">
      <w:pPr>
        <w:spacing w:after="120"/>
        <w:rPr>
          <w:lang w:bidi="ar-SY"/>
        </w:rPr>
      </w:pPr>
      <w:r w:rsidRPr="00170124">
        <w:rPr>
          <w:lang w:bidi="ar-SY"/>
        </w:rPr>
        <w:t>1</w:t>
      </w:r>
      <w:r w:rsidRPr="00170124">
        <w:rPr>
          <w:rtl/>
          <w:lang w:bidi="ar-EG"/>
        </w:rPr>
        <w:tab/>
      </w:r>
      <w:r w:rsidRPr="00170124">
        <w:rPr>
          <w:rtl/>
          <w:lang w:bidi="ar-SY"/>
        </w:rPr>
        <w:t xml:space="preserve">إلحاقاً </w:t>
      </w:r>
      <w:hyperlink r:id="rId10" w:history="1">
        <w:r w:rsidRPr="00E119CB">
          <w:rPr>
            <w:rStyle w:val="Hyperlink"/>
            <w:rtl/>
            <w:lang w:bidi="ar-SY"/>
          </w:rPr>
          <w:t>ب</w:t>
        </w:r>
        <w:r w:rsidR="00B704BB" w:rsidRPr="00E119CB">
          <w:rPr>
            <w:rStyle w:val="Hyperlink"/>
            <w:rFonts w:hint="cs"/>
            <w:rtl/>
          </w:rPr>
          <w:t>الرسالة المعممة 321 لمكتب تقييس الاتصالات</w:t>
        </w:r>
      </w:hyperlink>
      <w:r w:rsidRPr="00170124">
        <w:rPr>
          <w:rtl/>
        </w:rPr>
        <w:t xml:space="preserve"> المؤرخة </w:t>
      </w:r>
      <w:r w:rsidR="00B704BB">
        <w:rPr>
          <w:rFonts w:hint="cs"/>
          <w:rtl/>
          <w:lang w:bidi="ar-SY"/>
        </w:rPr>
        <w:t>31</w:t>
      </w:r>
      <w:r w:rsidRPr="00170124">
        <w:rPr>
          <w:rFonts w:hint="cs"/>
          <w:rtl/>
          <w:lang w:bidi="ar-EG"/>
        </w:rPr>
        <w:t> </w:t>
      </w:r>
      <w:r w:rsidR="00B704BB">
        <w:rPr>
          <w:rFonts w:hint="cs"/>
          <w:rtl/>
          <w:lang w:bidi="ar-EG"/>
        </w:rPr>
        <w:t>مايو</w:t>
      </w:r>
      <w:r w:rsidRPr="00170124">
        <w:rPr>
          <w:rFonts w:hint="cs"/>
          <w:rtl/>
          <w:lang w:bidi="ar-EG"/>
        </w:rPr>
        <w:t xml:space="preserve"> </w:t>
      </w:r>
      <w:r w:rsidR="00B704BB">
        <w:rPr>
          <w:rFonts w:hint="cs"/>
          <w:rtl/>
          <w:lang w:bidi="ar-SY"/>
        </w:rPr>
        <w:t>2021</w:t>
      </w:r>
      <w:r w:rsidRPr="00170124">
        <w:rPr>
          <w:rFonts w:hint="cs"/>
          <w:rtl/>
          <w:lang w:bidi="ar-EG"/>
        </w:rPr>
        <w:t xml:space="preserve">، </w:t>
      </w:r>
      <w:r w:rsidRPr="00170124">
        <w:rPr>
          <w:rtl/>
          <w:lang w:bidi="ar-EG"/>
        </w:rPr>
        <w:t>وعملاً بالفقرة</w:t>
      </w:r>
      <w:r w:rsidRPr="00170124">
        <w:rPr>
          <w:rFonts w:hint="cs"/>
          <w:rtl/>
          <w:lang w:bidi="ar-EG"/>
        </w:rPr>
        <w:t> </w:t>
      </w:r>
      <w:r w:rsidRPr="00170124">
        <w:rPr>
          <w:lang w:bidi="ar-SY"/>
        </w:rPr>
        <w:t>5.9</w:t>
      </w:r>
      <w:r w:rsidRPr="00170124">
        <w:rPr>
          <w:rtl/>
          <w:lang w:bidi="ar-EG"/>
        </w:rPr>
        <w:t xml:space="preserve"> من القرار </w:t>
      </w:r>
      <w:r w:rsidRPr="00170124">
        <w:rPr>
          <w:lang w:bidi="ar-SY"/>
        </w:rPr>
        <w:t>1</w:t>
      </w:r>
      <w:r w:rsidR="00E119CB">
        <w:rPr>
          <w:rFonts w:hint="cs"/>
          <w:rtl/>
          <w:lang w:bidi="ar-EG"/>
        </w:rPr>
        <w:t> </w:t>
      </w:r>
      <w:r w:rsidRPr="00170124">
        <w:rPr>
          <w:rtl/>
          <w:lang w:bidi="ar-EG"/>
        </w:rPr>
        <w:t>(المراجَع في الحمامات،</w:t>
      </w:r>
      <w:r w:rsidRPr="00170124">
        <w:rPr>
          <w:rFonts w:hint="cs"/>
          <w:rtl/>
          <w:lang w:bidi="ar-EG"/>
        </w:rPr>
        <w:t> </w:t>
      </w:r>
      <w:r w:rsidRPr="00170124">
        <w:rPr>
          <w:lang w:bidi="ar-SY"/>
        </w:rPr>
        <w:t>2016</w:t>
      </w:r>
      <w:r w:rsidRPr="00170124">
        <w:rPr>
          <w:rtl/>
          <w:lang w:bidi="ar-EG"/>
        </w:rPr>
        <w:t>)، أود إفادتكم بأن لجنة الدراسات</w:t>
      </w:r>
      <w:r w:rsidRPr="00170124">
        <w:rPr>
          <w:rFonts w:hint="cs"/>
          <w:rtl/>
          <w:lang w:bidi="ar-EG"/>
        </w:rPr>
        <w:t> </w:t>
      </w:r>
      <w:r w:rsidRPr="00170124">
        <w:rPr>
          <w:lang w:bidi="ar-SY"/>
        </w:rPr>
        <w:t>3</w:t>
      </w:r>
      <w:r w:rsidRPr="00170124">
        <w:rPr>
          <w:rtl/>
          <w:lang w:bidi="ar-EG"/>
        </w:rPr>
        <w:t xml:space="preserve"> قد توصلت إلى </w:t>
      </w:r>
      <w:r w:rsidR="00254FAF">
        <w:rPr>
          <w:rFonts w:hint="cs"/>
          <w:rtl/>
          <w:lang w:bidi="ar-EG"/>
        </w:rPr>
        <w:t>القرار التالي</w:t>
      </w:r>
      <w:r w:rsidRPr="00170124">
        <w:rPr>
          <w:rtl/>
          <w:lang w:bidi="ar-EG"/>
        </w:rPr>
        <w:t xml:space="preserve"> في جلستها العامة التي عُقدت في </w:t>
      </w:r>
      <w:r w:rsidR="00B704BB">
        <w:rPr>
          <w:rFonts w:hint="cs"/>
          <w:rtl/>
          <w:lang w:bidi="ar-SY"/>
        </w:rPr>
        <w:t>17 ديسمبر 2021</w:t>
      </w:r>
      <w:r w:rsidRPr="00170124">
        <w:rPr>
          <w:rtl/>
          <w:lang w:bidi="ar-EG"/>
        </w:rPr>
        <w:t xml:space="preserve"> فيما يتعلق </w:t>
      </w:r>
      <w:r w:rsidR="00185D62">
        <w:rPr>
          <w:rFonts w:hint="cs"/>
          <w:rtl/>
          <w:lang w:bidi="ar-EG"/>
        </w:rPr>
        <w:t>بمشروع نص</w:t>
      </w:r>
      <w:r w:rsidRPr="00170124">
        <w:rPr>
          <w:rtl/>
        </w:rPr>
        <w:t xml:space="preserve"> </w:t>
      </w:r>
      <w:r w:rsidRPr="00170124">
        <w:rPr>
          <w:rtl/>
          <w:lang w:bidi="ar-EG"/>
        </w:rPr>
        <w:t>قطاع تقييس الاتصالات المبين فيما يلي:</w:t>
      </w:r>
    </w:p>
    <w:tbl>
      <w:tblPr>
        <w:bidiVisual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5"/>
        <w:gridCol w:w="5688"/>
        <w:gridCol w:w="1816"/>
      </w:tblGrid>
      <w:tr w:rsidR="00170124" w:rsidRPr="00170124" w14:paraId="58EE0BD6" w14:textId="77777777" w:rsidTr="00E119CB">
        <w:trPr>
          <w:cantSplit/>
          <w:tblHeader/>
          <w:jc w:val="center"/>
        </w:trPr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867A4" w14:textId="77777777" w:rsidR="00170124" w:rsidRPr="00170124" w:rsidRDefault="00170124" w:rsidP="00E119CB">
            <w:pPr>
              <w:spacing w:before="60" w:after="60" w:line="300" w:lineRule="exact"/>
              <w:jc w:val="center"/>
              <w:rPr>
                <w:b/>
                <w:bCs/>
                <w:rtl/>
                <w:lang w:bidi="ar-SY"/>
              </w:rPr>
            </w:pPr>
            <w:r w:rsidRPr="00170124">
              <w:rPr>
                <w:b/>
                <w:bCs/>
                <w:rtl/>
                <w:lang w:bidi="ar-EG"/>
              </w:rPr>
              <w:t>رقم التوصية</w:t>
            </w:r>
          </w:p>
        </w:tc>
        <w:tc>
          <w:tcPr>
            <w:tcW w:w="5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CCBBB7" w14:textId="77777777" w:rsidR="00170124" w:rsidRPr="00170124" w:rsidRDefault="00170124" w:rsidP="00E119CB">
            <w:pPr>
              <w:spacing w:before="60" w:after="60" w:line="300" w:lineRule="exact"/>
              <w:jc w:val="center"/>
              <w:rPr>
                <w:b/>
                <w:bCs/>
                <w:lang w:bidi="ar-SY"/>
              </w:rPr>
            </w:pPr>
            <w:r w:rsidRPr="00170124">
              <w:rPr>
                <w:b/>
                <w:bCs/>
                <w:rtl/>
                <w:lang w:bidi="ar-EG"/>
              </w:rPr>
              <w:t>العنوان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4A6412" w14:textId="77777777" w:rsidR="00170124" w:rsidRPr="00170124" w:rsidRDefault="00170124" w:rsidP="00E119CB">
            <w:pPr>
              <w:spacing w:before="60" w:after="60" w:line="300" w:lineRule="exact"/>
              <w:jc w:val="center"/>
              <w:rPr>
                <w:b/>
                <w:bCs/>
                <w:lang w:bidi="ar-SY"/>
              </w:rPr>
            </w:pPr>
            <w:r w:rsidRPr="00170124">
              <w:rPr>
                <w:b/>
                <w:bCs/>
                <w:rtl/>
                <w:lang w:bidi="ar-EG"/>
              </w:rPr>
              <w:t>القرار</w:t>
            </w:r>
          </w:p>
        </w:tc>
      </w:tr>
      <w:tr w:rsidR="00170124" w:rsidRPr="00170124" w14:paraId="4C23C72F" w14:textId="77777777" w:rsidTr="00E119CB">
        <w:trPr>
          <w:cantSplit/>
          <w:jc w:val="center"/>
        </w:trPr>
        <w:tc>
          <w:tcPr>
            <w:tcW w:w="2131" w:type="dxa"/>
            <w:vAlign w:val="center"/>
          </w:tcPr>
          <w:p w14:paraId="3F48EFFA" w14:textId="19363AE6" w:rsidR="00170124" w:rsidRPr="00170124" w:rsidRDefault="00E119CB" w:rsidP="00E119CB">
            <w:pPr>
              <w:spacing w:before="60" w:after="60" w:line="300" w:lineRule="exact"/>
              <w:jc w:val="center"/>
              <w:rPr>
                <w:lang w:val="fr-CH" w:bidi="ar-SY"/>
              </w:rPr>
            </w:pPr>
            <w:r w:rsidRPr="00E119CB">
              <w:rPr>
                <w:lang w:val="fr-FR" w:bidi="ar-SY"/>
              </w:rPr>
              <w:t>ITU-T D.1102</w:t>
            </w:r>
            <w:r w:rsidRPr="00E119CB">
              <w:rPr>
                <w:lang w:val="fr-FR" w:bidi="ar-SY"/>
              </w:rPr>
              <w:br/>
              <w:t>(</w:t>
            </w:r>
            <w:proofErr w:type="spellStart"/>
            <w:proofErr w:type="gramStart"/>
            <w:r w:rsidRPr="00E119CB">
              <w:rPr>
                <w:lang w:val="fr-CH" w:bidi="ar-SY"/>
              </w:rPr>
              <w:t>D.ConsumerOTT</w:t>
            </w:r>
            <w:proofErr w:type="spellEnd"/>
            <w:proofErr w:type="gramEnd"/>
            <w:r w:rsidRPr="00E119CB">
              <w:rPr>
                <w:lang w:val="fr-FR" w:bidi="ar-SY"/>
              </w:rPr>
              <w:t>)</w:t>
            </w:r>
          </w:p>
        </w:tc>
        <w:tc>
          <w:tcPr>
            <w:tcW w:w="5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2B1E7D" w14:textId="61715B19" w:rsidR="00170124" w:rsidRPr="005C416D" w:rsidRDefault="000A274B" w:rsidP="00E119CB">
            <w:pPr>
              <w:spacing w:before="60" w:after="60" w:line="300" w:lineRule="exact"/>
              <w:rPr>
                <w:spacing w:val="-4"/>
                <w:lang w:val="fr-CH" w:bidi="ar-SY"/>
              </w:rPr>
            </w:pPr>
            <w:r>
              <w:rPr>
                <w:rFonts w:hint="cs"/>
                <w:spacing w:val="-4"/>
                <w:rtl/>
                <w:lang w:bidi="ar-EG"/>
              </w:rPr>
              <w:t xml:space="preserve">آليات إنصاف العملاء وحماية المستهلكين فيما يتعلق بالخدمات المتاحة بحرية على الإنترنت </w:t>
            </w:r>
            <w:r w:rsidR="00E119CB">
              <w:rPr>
                <w:spacing w:val="-4"/>
                <w:lang w:bidi="ar-EG"/>
              </w:rPr>
              <w:t>(</w:t>
            </w:r>
            <w:r>
              <w:rPr>
                <w:spacing w:val="-4"/>
                <w:lang w:bidi="ar-EG"/>
              </w:rPr>
              <w:t>OTT</w:t>
            </w:r>
            <w:r w:rsidR="00E119CB">
              <w:rPr>
                <w:spacing w:val="-4"/>
                <w:lang w:bidi="ar-EG"/>
              </w:rPr>
              <w:t>)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3D84FD" w14:textId="77777777" w:rsidR="00170124" w:rsidRPr="00170124" w:rsidRDefault="00170124" w:rsidP="00E119CB">
            <w:pPr>
              <w:spacing w:before="60" w:after="60" w:line="300" w:lineRule="exact"/>
              <w:jc w:val="center"/>
              <w:rPr>
                <w:lang w:val="fr-FR" w:bidi="ar-SY"/>
              </w:rPr>
            </w:pPr>
            <w:r w:rsidRPr="00170124">
              <w:rPr>
                <w:rFonts w:hint="cs"/>
                <w:rtl/>
              </w:rPr>
              <w:t>تمت</w:t>
            </w:r>
            <w:r w:rsidRPr="00170124">
              <w:rPr>
                <w:rtl/>
              </w:rPr>
              <w:t xml:space="preserve"> الموافقة عليها</w:t>
            </w:r>
          </w:p>
        </w:tc>
      </w:tr>
    </w:tbl>
    <w:p w14:paraId="4F0E0140" w14:textId="7711109B" w:rsidR="00170124" w:rsidRPr="00170124" w:rsidRDefault="00170124" w:rsidP="00EC27CC">
      <w:pPr>
        <w:spacing w:before="240"/>
        <w:rPr>
          <w:rtl/>
          <w:lang w:bidi="ar-SY"/>
        </w:rPr>
      </w:pPr>
      <w:r w:rsidRPr="00170124">
        <w:rPr>
          <w:lang w:bidi="ar-SY"/>
        </w:rPr>
        <w:t>2</w:t>
      </w:r>
      <w:r w:rsidRPr="00170124">
        <w:rPr>
          <w:rtl/>
          <w:lang w:bidi="ar-EG"/>
        </w:rPr>
        <w:tab/>
        <w:t xml:space="preserve">ويمكن الاطلاع على المعلومات الخاصة ببراءات الاختراع </w:t>
      </w:r>
      <w:r w:rsidRPr="00170124">
        <w:rPr>
          <w:rFonts w:hint="cs"/>
          <w:rtl/>
          <w:lang w:bidi="ar-EG"/>
        </w:rPr>
        <w:t>في</w:t>
      </w:r>
      <w:r w:rsidRPr="00170124">
        <w:rPr>
          <w:rtl/>
          <w:lang w:bidi="ar-EG"/>
        </w:rPr>
        <w:t xml:space="preserve"> </w:t>
      </w:r>
      <w:hyperlink r:id="rId11" w:history="1">
        <w:r w:rsidRPr="00170124">
          <w:rPr>
            <w:rStyle w:val="Hyperlink"/>
            <w:rtl/>
            <w:lang w:bidi="ar-EG"/>
          </w:rPr>
          <w:t>الموقع الإلكتروني لقطاع تقييس الاتصالات</w:t>
        </w:r>
      </w:hyperlink>
      <w:r w:rsidRPr="00170124">
        <w:rPr>
          <w:rtl/>
          <w:lang w:bidi="ar-EG"/>
        </w:rPr>
        <w:t>.</w:t>
      </w:r>
    </w:p>
    <w:p w14:paraId="6752D80D" w14:textId="4D85E126" w:rsidR="00170124" w:rsidRPr="00170124" w:rsidRDefault="00170124" w:rsidP="00E119CB">
      <w:pPr>
        <w:rPr>
          <w:rtl/>
          <w:lang w:bidi="ar-EG"/>
        </w:rPr>
      </w:pPr>
      <w:r w:rsidRPr="00170124">
        <w:rPr>
          <w:lang w:bidi="ar-SY"/>
        </w:rPr>
        <w:t>3</w:t>
      </w:r>
      <w:r w:rsidRPr="00170124">
        <w:rPr>
          <w:rtl/>
          <w:lang w:bidi="ar-EG"/>
        </w:rPr>
        <w:tab/>
        <w:t>وس</w:t>
      </w:r>
      <w:r w:rsidR="002275F6">
        <w:rPr>
          <w:rFonts w:hint="cs"/>
          <w:rtl/>
          <w:lang w:bidi="ar-EG"/>
        </w:rPr>
        <w:t>ي</w:t>
      </w:r>
      <w:r w:rsidRPr="00170124">
        <w:rPr>
          <w:rtl/>
          <w:lang w:bidi="ar-EG"/>
        </w:rPr>
        <w:t xml:space="preserve">تاح </w:t>
      </w:r>
      <w:r w:rsidR="002275F6">
        <w:rPr>
          <w:rFonts w:hint="cs"/>
          <w:rtl/>
          <w:lang w:bidi="ar-EG"/>
        </w:rPr>
        <w:t>نص</w:t>
      </w:r>
      <w:r w:rsidRPr="00170124">
        <w:rPr>
          <w:rtl/>
          <w:lang w:bidi="ar-EG"/>
        </w:rPr>
        <w:t xml:space="preserve"> </w:t>
      </w:r>
      <w:r w:rsidR="002275F6">
        <w:rPr>
          <w:rFonts w:hint="cs"/>
          <w:rtl/>
          <w:lang w:bidi="ar-EG"/>
        </w:rPr>
        <w:t>التوصية</w:t>
      </w:r>
      <w:r w:rsidRPr="00170124">
        <w:rPr>
          <w:rtl/>
          <w:lang w:bidi="ar-EG"/>
        </w:rPr>
        <w:t xml:space="preserve"> في صيغتها السابقة للنشر في الموقع الإلكتروني لقطاع تقييس الاتصالات</w:t>
      </w:r>
      <w:r w:rsidRPr="00170124">
        <w:rPr>
          <w:rFonts w:hint="cs"/>
          <w:rtl/>
          <w:lang w:bidi="ar-EG"/>
        </w:rPr>
        <w:t xml:space="preserve"> في العنوان:</w:t>
      </w:r>
      <w:r w:rsidR="00EC27CC">
        <w:rPr>
          <w:rFonts w:hint="cs"/>
          <w:rtl/>
          <w:lang w:bidi="ar-EG"/>
        </w:rPr>
        <w:t xml:space="preserve"> </w:t>
      </w:r>
      <w:hyperlink r:id="rId12" w:history="1">
        <w:r w:rsidR="00F0413B" w:rsidRPr="00F0413B">
          <w:rPr>
            <w:rStyle w:val="Hyperlink"/>
            <w:lang w:val="en-GB" w:bidi="ar-SY"/>
          </w:rPr>
          <w:t>https://www.itu.int/itu-t/recommendations/</w:t>
        </w:r>
      </w:hyperlink>
      <w:r w:rsidRPr="00170124">
        <w:rPr>
          <w:rtl/>
          <w:lang w:bidi="ar-EG"/>
        </w:rPr>
        <w:t>.</w:t>
      </w:r>
    </w:p>
    <w:p w14:paraId="2FC07F93" w14:textId="4D07E1F6" w:rsidR="00D517B2" w:rsidRDefault="00170124" w:rsidP="00E119CB">
      <w:pPr>
        <w:rPr>
          <w:rtl/>
          <w:lang w:bidi="ar-EG"/>
        </w:rPr>
      </w:pPr>
      <w:r w:rsidRPr="00170124">
        <w:rPr>
          <w:lang w:bidi="ar-SY"/>
        </w:rPr>
        <w:t>4</w:t>
      </w:r>
      <w:r w:rsidRPr="00170124">
        <w:rPr>
          <w:lang w:bidi="ar-SY"/>
        </w:rPr>
        <w:tab/>
      </w:r>
      <w:r w:rsidRPr="00170124">
        <w:rPr>
          <w:rtl/>
          <w:lang w:bidi="ar-EG"/>
        </w:rPr>
        <w:t xml:space="preserve">وسوف ينشر الاتحاد </w:t>
      </w:r>
      <w:r w:rsidR="002275F6">
        <w:rPr>
          <w:rFonts w:hint="cs"/>
          <w:rtl/>
          <w:lang w:bidi="ar-EG"/>
        </w:rPr>
        <w:t>نص التوصية</w:t>
      </w:r>
      <w:r w:rsidRPr="00170124">
        <w:rPr>
          <w:rFonts w:hint="cs"/>
          <w:rtl/>
          <w:lang w:bidi="ar-EG"/>
        </w:rPr>
        <w:t xml:space="preserve"> الموافَق عليه</w:t>
      </w:r>
      <w:r w:rsidRPr="00170124">
        <w:rPr>
          <w:rtl/>
          <w:lang w:bidi="ar-EG"/>
        </w:rPr>
        <w:t xml:space="preserve"> في أقرب وقت ممكن.</w:t>
      </w:r>
    </w:p>
    <w:p w14:paraId="06EB0033" w14:textId="4A966411" w:rsidR="00E84438" w:rsidRPr="00D517B2" w:rsidRDefault="00E84438" w:rsidP="00E84438">
      <w:pPr>
        <w:spacing w:before="240"/>
        <w:ind w:left="-57"/>
        <w:jc w:val="left"/>
        <w:rPr>
          <w:rtl/>
          <w:lang w:bidi="ar-EG"/>
        </w:rPr>
      </w:pPr>
      <w:r w:rsidRPr="00D517B2">
        <w:rPr>
          <w:rFonts w:hint="cs"/>
          <w:rtl/>
          <w:lang w:bidi="ar-EG"/>
        </w:rPr>
        <w:t>وتفضلوا بقبول فائق التقدير والاحترام.</w:t>
      </w:r>
    </w:p>
    <w:p w14:paraId="63E45175" w14:textId="0689AD5B" w:rsidR="00E84438" w:rsidRPr="00D517B2" w:rsidRDefault="001D130D" w:rsidP="006A0A07">
      <w:pPr>
        <w:spacing w:before="960"/>
        <w:jc w:val="left"/>
        <w:rPr>
          <w:rtl/>
          <w:lang w:bidi="ar-EG"/>
        </w:rPr>
      </w:pPr>
      <w:r>
        <w:rPr>
          <w:rFonts w:hint="cs"/>
          <w:noProof/>
          <w:rtl/>
          <w:lang w:val="ar-EG" w:bidi="ar-EG"/>
        </w:rPr>
        <w:drawing>
          <wp:anchor distT="0" distB="0" distL="114300" distR="114300" simplePos="0" relativeHeight="251658240" behindDoc="1" locked="0" layoutInCell="1" allowOverlap="1" wp14:anchorId="04A6FDBD" wp14:editId="7D60B1DE">
            <wp:simplePos x="0" y="0"/>
            <wp:positionH relativeFrom="column">
              <wp:posOffset>5401310</wp:posOffset>
            </wp:positionH>
            <wp:positionV relativeFrom="paragraph">
              <wp:posOffset>35902</wp:posOffset>
            </wp:positionV>
            <wp:extent cx="746125" cy="516548"/>
            <wp:effectExtent l="0" t="0" r="0" b="0"/>
            <wp:wrapNone/>
            <wp:docPr id="3" name="Picture 3" descr="Letter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Letter&#10;&#10;Description automatically generated with medium confidence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6755" cy="51698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="00E84438" w:rsidRPr="00D517B2">
        <w:rPr>
          <w:rFonts w:hint="cs"/>
          <w:rtl/>
          <w:lang w:bidi="ar-SY"/>
        </w:rPr>
        <w:t>تشيساب</w:t>
      </w:r>
      <w:proofErr w:type="spellEnd"/>
      <w:r w:rsidR="00E84438" w:rsidRPr="00D517B2">
        <w:rPr>
          <w:rtl/>
          <w:lang w:bidi="ar-SY"/>
        </w:rPr>
        <w:t xml:space="preserve"> </w:t>
      </w:r>
      <w:r w:rsidR="00E84438" w:rsidRPr="00D517B2">
        <w:rPr>
          <w:rFonts w:hint="cs"/>
          <w:rtl/>
          <w:lang w:bidi="ar-SY"/>
        </w:rPr>
        <w:t>لي</w:t>
      </w:r>
      <w:r w:rsidR="00E84438" w:rsidRPr="00D517B2">
        <w:rPr>
          <w:rtl/>
          <w:lang w:bidi="ar-SY"/>
        </w:rPr>
        <w:br/>
      </w:r>
      <w:r w:rsidR="00E84438" w:rsidRPr="00D517B2">
        <w:rPr>
          <w:rFonts w:hint="cs"/>
          <w:rtl/>
          <w:lang w:bidi="ar-SY"/>
        </w:rPr>
        <w:t>مدير</w:t>
      </w:r>
      <w:r w:rsidR="00E84438" w:rsidRPr="00D517B2">
        <w:rPr>
          <w:rtl/>
          <w:lang w:bidi="ar-SY"/>
        </w:rPr>
        <w:t xml:space="preserve"> </w:t>
      </w:r>
      <w:r w:rsidR="00E84438" w:rsidRPr="00D517B2">
        <w:rPr>
          <w:rFonts w:hint="cs"/>
          <w:rtl/>
          <w:lang w:bidi="ar-SY"/>
        </w:rPr>
        <w:t>مكتب</w:t>
      </w:r>
      <w:r w:rsidR="00E84438" w:rsidRPr="00D517B2">
        <w:rPr>
          <w:rtl/>
          <w:lang w:bidi="ar-SY"/>
        </w:rPr>
        <w:t xml:space="preserve"> </w:t>
      </w:r>
      <w:r w:rsidR="00E84438" w:rsidRPr="00D517B2">
        <w:rPr>
          <w:rFonts w:hint="cs"/>
          <w:rtl/>
          <w:lang w:bidi="ar-SY"/>
        </w:rPr>
        <w:t>تقييس</w:t>
      </w:r>
      <w:r w:rsidR="00E84438" w:rsidRPr="00D517B2">
        <w:rPr>
          <w:rtl/>
          <w:lang w:bidi="ar-SY"/>
        </w:rPr>
        <w:t xml:space="preserve"> </w:t>
      </w:r>
      <w:r w:rsidR="00E84438" w:rsidRPr="00D517B2">
        <w:rPr>
          <w:rFonts w:hint="cs"/>
          <w:rtl/>
          <w:lang w:bidi="ar-SY"/>
        </w:rPr>
        <w:t>الاتصالات</w:t>
      </w:r>
    </w:p>
    <w:sectPr w:rsidR="00E84438" w:rsidRPr="00D517B2" w:rsidSect="006C3242">
      <w:headerReference w:type="default" r:id="rId14"/>
      <w:footerReference w:type="default" r:id="rId15"/>
      <w:footerReference w:type="first" r:id="rId16"/>
      <w:type w:val="oddPage"/>
      <w:pgSz w:w="11907" w:h="16840" w:code="9"/>
      <w:pgMar w:top="1418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765234" w14:textId="77777777" w:rsidR="00D22158" w:rsidRDefault="00D22158" w:rsidP="006C3242">
      <w:pPr>
        <w:spacing w:before="0" w:line="240" w:lineRule="auto"/>
      </w:pPr>
      <w:r>
        <w:separator/>
      </w:r>
    </w:p>
  </w:endnote>
  <w:endnote w:type="continuationSeparator" w:id="0">
    <w:p w14:paraId="6D5FB9E4" w14:textId="77777777" w:rsidR="00D22158" w:rsidRDefault="00D22158" w:rsidP="006C3242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ubai">
    <w:panose1 w:val="020B0503030403030204"/>
    <w:charset w:val="00"/>
    <w:family w:val="swiss"/>
    <w:pitch w:val="variable"/>
    <w:sig w:usb0="80002067" w:usb1="80000000" w:usb2="00000008" w:usb3="00000000" w:csb0="00000041" w:csb1="00000000"/>
  </w:font>
  <w:font w:name="Traditional Arabic"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410D22" w14:textId="0149573B" w:rsidR="006C3242" w:rsidRPr="0026373E" w:rsidRDefault="006C3242" w:rsidP="00FE5872">
    <w:pPr>
      <w:pStyle w:val="Footer"/>
      <w:tabs>
        <w:tab w:val="clear" w:pos="4153"/>
        <w:tab w:val="clear" w:pos="8306"/>
        <w:tab w:val="center" w:pos="5103"/>
        <w:tab w:val="right" w:pos="9639"/>
      </w:tabs>
      <w:spacing w:before="120"/>
      <w:rPr>
        <w:sz w:val="16"/>
        <w:szCs w:val="16"/>
        <w:lang w:val="fr-FR"/>
      </w:rPr>
    </w:pPr>
    <w:r w:rsidRPr="0026373E">
      <w:rPr>
        <w:sz w:val="16"/>
        <w:szCs w:val="16"/>
        <w:lang w:val="fr-FR"/>
      </w:rPr>
      <w:fldChar w:fldCharType="begin"/>
    </w:r>
    <w:r w:rsidRPr="0026373E">
      <w:rPr>
        <w:sz w:val="16"/>
        <w:szCs w:val="16"/>
        <w:lang w:val="fr-FR"/>
      </w:rPr>
      <w:instrText xml:space="preserve"> FILENAME \p \* MERGEFORMAT </w:instrText>
    </w:r>
    <w:r w:rsidRPr="0026373E">
      <w:rPr>
        <w:sz w:val="16"/>
        <w:szCs w:val="16"/>
        <w:lang w:val="fr-FR"/>
      </w:rPr>
      <w:fldChar w:fldCharType="separate"/>
    </w:r>
    <w:r w:rsidR="001D130D">
      <w:rPr>
        <w:noProof/>
        <w:sz w:val="16"/>
        <w:szCs w:val="16"/>
        <w:lang w:val="fr-FR"/>
      </w:rPr>
      <w:t>M:\OFFICE\Correspondence\Circular\2021 Circular\371\371A.DOCX</w:t>
    </w:r>
    <w:r w:rsidRPr="0026373E">
      <w:rPr>
        <w:sz w:val="16"/>
        <w:szCs w:val="16"/>
      </w:rPr>
      <w:fldChar w:fldCharType="end"/>
    </w:r>
    <w:proofErr w:type="gramStart"/>
    <w:r w:rsidRPr="00254FAF">
      <w:rPr>
        <w:sz w:val="16"/>
        <w:szCs w:val="16"/>
        <w:lang w:val="fr-CH"/>
      </w:rPr>
      <w:t xml:space="preserve">  </w:t>
    </w:r>
    <w:r w:rsidRPr="0026373E">
      <w:rPr>
        <w:sz w:val="16"/>
        <w:szCs w:val="16"/>
        <w:lang w:val="fr-FR"/>
      </w:rPr>
      <w:t xml:space="preserve"> (</w:t>
    </w:r>
    <w:proofErr w:type="gramEnd"/>
    <w:r w:rsidR="00170124" w:rsidRPr="00170124">
      <w:rPr>
        <w:sz w:val="16"/>
        <w:szCs w:val="16"/>
        <w:lang w:val="fr-FR"/>
      </w:rPr>
      <w:t>489861</w:t>
    </w:r>
    <w:r w:rsidRPr="0026373E">
      <w:rPr>
        <w:sz w:val="16"/>
        <w:szCs w:val="16"/>
        <w:lang w:val="fr-FR"/>
      </w:rPr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A5EE5B" w14:textId="77777777" w:rsidR="00926F44" w:rsidRPr="00926F44" w:rsidRDefault="00926F44" w:rsidP="00926F44">
    <w:pPr>
      <w:tabs>
        <w:tab w:val="left" w:pos="1191"/>
        <w:tab w:val="left" w:pos="1588"/>
        <w:tab w:val="left" w:pos="1985"/>
        <w:tab w:val="left" w:pos="5954"/>
        <w:tab w:val="right" w:pos="9639"/>
      </w:tabs>
      <w:overflowPunct w:val="0"/>
      <w:autoSpaceDE w:val="0"/>
      <w:autoSpaceDN w:val="0"/>
      <w:bidi w:val="0"/>
      <w:adjustRightInd w:val="0"/>
      <w:spacing w:line="240" w:lineRule="auto"/>
      <w:jc w:val="center"/>
      <w:textAlignment w:val="baseline"/>
      <w:rPr>
        <w:rFonts w:ascii="Calibri" w:eastAsia="Times New Roman" w:hAnsi="Calibri" w:cs="Times New Roman"/>
        <w:caps/>
        <w:noProof/>
        <w:sz w:val="16"/>
        <w:szCs w:val="20"/>
        <w:lang w:val="en-GB" w:eastAsia="en-US"/>
      </w:rPr>
    </w:pPr>
    <w:r w:rsidRPr="00926F44">
      <w:rPr>
        <w:rFonts w:ascii="Calibri" w:eastAsia="Times New Roman" w:hAnsi="Calibri" w:cs="Calibri"/>
        <w:noProof/>
        <w:color w:val="0070C0"/>
        <w:sz w:val="18"/>
        <w:szCs w:val="18"/>
        <w:lang w:val="fr-CH" w:eastAsia="en-US"/>
      </w:rPr>
      <w:t xml:space="preserve">International Telecommunication Union • Place des Nations </w:t>
    </w:r>
    <w:r w:rsidRPr="00926F44">
      <w:rPr>
        <w:rFonts w:ascii="Calibri" w:eastAsia="Times New Roman" w:hAnsi="Calibri" w:cs="Calibri"/>
        <w:caps/>
        <w:noProof/>
        <w:color w:val="0070C0"/>
        <w:sz w:val="18"/>
        <w:szCs w:val="18"/>
        <w:lang w:val="fr-CH" w:eastAsia="en-US"/>
      </w:rPr>
      <w:t>•</w:t>
    </w:r>
    <w:r w:rsidRPr="00926F44">
      <w:rPr>
        <w:rFonts w:ascii="Calibri" w:eastAsia="Times New Roman" w:hAnsi="Calibri" w:cs="Calibri"/>
        <w:noProof/>
        <w:color w:val="0070C0"/>
        <w:sz w:val="18"/>
        <w:szCs w:val="18"/>
        <w:lang w:val="fr-CH" w:eastAsia="en-US"/>
      </w:rPr>
      <w:t xml:space="preserve"> CH</w:t>
    </w:r>
    <w:r w:rsidRPr="00926F44">
      <w:rPr>
        <w:rFonts w:ascii="Calibri" w:eastAsia="Times New Roman" w:hAnsi="Calibri" w:cs="Calibri"/>
        <w:noProof/>
        <w:color w:val="0070C0"/>
        <w:sz w:val="18"/>
        <w:szCs w:val="18"/>
        <w:lang w:val="fr-CH" w:eastAsia="en-US"/>
      </w:rPr>
      <w:noBreakHyphen/>
      <w:t xml:space="preserve">1211 Geneva 20 </w:t>
    </w:r>
    <w:r w:rsidRPr="00926F44">
      <w:rPr>
        <w:rFonts w:ascii="Calibri" w:eastAsia="Times New Roman" w:hAnsi="Calibri" w:cs="Calibri"/>
        <w:caps/>
        <w:noProof/>
        <w:color w:val="0070C0"/>
        <w:sz w:val="18"/>
        <w:szCs w:val="18"/>
        <w:lang w:val="fr-CH" w:eastAsia="en-US"/>
      </w:rPr>
      <w:t>•</w:t>
    </w:r>
    <w:r w:rsidRPr="00926F44">
      <w:rPr>
        <w:rFonts w:ascii="Calibri" w:eastAsia="Times New Roman" w:hAnsi="Calibri" w:cs="Calibri"/>
        <w:noProof/>
        <w:color w:val="0070C0"/>
        <w:sz w:val="18"/>
        <w:szCs w:val="18"/>
        <w:lang w:val="fr-CH" w:eastAsia="en-US"/>
      </w:rPr>
      <w:t xml:space="preserve"> Switzerland </w:t>
    </w:r>
    <w:r w:rsidRPr="00926F44">
      <w:rPr>
        <w:rFonts w:ascii="Calibri" w:eastAsia="Times New Roman" w:hAnsi="Calibri" w:cs="Calibri"/>
        <w:caps/>
        <w:noProof/>
        <w:color w:val="0070C0"/>
        <w:sz w:val="18"/>
        <w:szCs w:val="18"/>
        <w:lang w:val="fr-CH" w:eastAsia="en-US"/>
      </w:rPr>
      <w:br/>
    </w:r>
    <w:r w:rsidRPr="00926F44">
      <w:rPr>
        <w:rFonts w:ascii="Calibri" w:eastAsia="Times New Roman" w:hAnsi="Calibri" w:cs="Calibri"/>
        <w:noProof/>
        <w:color w:val="0070C0"/>
        <w:sz w:val="18"/>
        <w:szCs w:val="18"/>
        <w:lang w:val="fr-CH" w:eastAsia="en-US"/>
      </w:rPr>
      <w:t>Tel:</w:t>
    </w:r>
    <w:r w:rsidRPr="00926F44">
      <w:rPr>
        <w:rFonts w:ascii="Calibri" w:eastAsia="Times New Roman" w:hAnsi="Calibri" w:cs="Calibri"/>
        <w:caps/>
        <w:noProof/>
        <w:color w:val="0070C0"/>
        <w:sz w:val="18"/>
        <w:szCs w:val="18"/>
        <w:lang w:val="fr-CH" w:eastAsia="en-US"/>
      </w:rPr>
      <w:t xml:space="preserve"> +41 22 730 5111 • </w:t>
    </w:r>
    <w:r w:rsidRPr="00926F44">
      <w:rPr>
        <w:rFonts w:ascii="Calibri" w:eastAsia="Times New Roman" w:hAnsi="Calibri" w:cs="Calibri"/>
        <w:noProof/>
        <w:color w:val="0070C0"/>
        <w:sz w:val="18"/>
        <w:szCs w:val="18"/>
        <w:lang w:val="fr-CH" w:eastAsia="en-US"/>
      </w:rPr>
      <w:t>Fax</w:t>
    </w:r>
    <w:r w:rsidRPr="00926F44">
      <w:rPr>
        <w:rFonts w:ascii="Calibri" w:eastAsia="Times New Roman" w:hAnsi="Calibri" w:cs="Calibri"/>
        <w:caps/>
        <w:noProof/>
        <w:color w:val="0070C0"/>
        <w:sz w:val="18"/>
        <w:szCs w:val="18"/>
        <w:lang w:val="fr-CH" w:eastAsia="en-US"/>
      </w:rPr>
      <w:t>: +41 22 733 7256 • E-</w:t>
    </w:r>
    <w:r w:rsidRPr="00926F44">
      <w:rPr>
        <w:rFonts w:ascii="Calibri" w:eastAsia="Times New Roman" w:hAnsi="Calibri" w:cs="Calibri"/>
        <w:noProof/>
        <w:color w:val="0070C0"/>
        <w:sz w:val="18"/>
        <w:szCs w:val="18"/>
        <w:lang w:val="fr-CH" w:eastAsia="en-US"/>
      </w:rPr>
      <w:t>mail</w:t>
    </w:r>
    <w:r w:rsidRPr="00926F44">
      <w:rPr>
        <w:rFonts w:ascii="Calibri" w:eastAsia="Times New Roman" w:hAnsi="Calibri" w:cs="Calibri"/>
        <w:caps/>
        <w:noProof/>
        <w:color w:val="0070C0"/>
        <w:sz w:val="18"/>
        <w:szCs w:val="18"/>
        <w:lang w:val="fr-CH" w:eastAsia="en-US"/>
      </w:rPr>
      <w:t xml:space="preserve">: </w:t>
    </w:r>
    <w:hyperlink r:id="rId1" w:history="1">
      <w:r w:rsidRPr="00926F44">
        <w:rPr>
          <w:rFonts w:ascii="Calibri" w:eastAsia="Times New Roman" w:hAnsi="Calibri" w:cs="Calibri"/>
          <w:noProof/>
          <w:color w:val="0070C0"/>
          <w:sz w:val="18"/>
          <w:szCs w:val="18"/>
          <w:u w:val="single"/>
          <w:lang w:val="fr-CH" w:eastAsia="en-US"/>
        </w:rPr>
        <w:t>itumail@itu.int</w:t>
      </w:r>
    </w:hyperlink>
    <w:r w:rsidRPr="00926F44">
      <w:rPr>
        <w:rFonts w:ascii="Calibri" w:eastAsia="Times New Roman" w:hAnsi="Calibri" w:cs="Calibri"/>
        <w:noProof/>
        <w:color w:val="0070C0"/>
        <w:sz w:val="18"/>
        <w:szCs w:val="18"/>
        <w:lang w:val="fr-CH" w:eastAsia="en-US"/>
      </w:rPr>
      <w:t xml:space="preserve"> • </w:t>
    </w:r>
    <w:hyperlink r:id="rId2" w:history="1">
      <w:r w:rsidRPr="00926F44">
        <w:rPr>
          <w:rFonts w:ascii="Calibri" w:eastAsia="Times New Roman" w:hAnsi="Calibri" w:cs="Calibri"/>
          <w:noProof/>
          <w:color w:val="0070C0"/>
          <w:sz w:val="18"/>
          <w:szCs w:val="18"/>
          <w:u w:val="single"/>
          <w:lang w:val="fr-CH" w:eastAsia="en-US"/>
        </w:rPr>
        <w:t>www.itu.int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4F11F6" w14:textId="77777777" w:rsidR="00D22158" w:rsidRDefault="00D22158" w:rsidP="006C3242">
      <w:pPr>
        <w:spacing w:before="0" w:line="240" w:lineRule="auto"/>
      </w:pPr>
      <w:r>
        <w:separator/>
      </w:r>
    </w:p>
  </w:footnote>
  <w:footnote w:type="continuationSeparator" w:id="0">
    <w:p w14:paraId="2D3CDC6A" w14:textId="77777777" w:rsidR="00D22158" w:rsidRDefault="00D22158" w:rsidP="006C3242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53CBCD" w14:textId="198090A8" w:rsidR="00447F32" w:rsidRPr="00596808" w:rsidRDefault="00596808" w:rsidP="00B916A7">
    <w:pPr>
      <w:pStyle w:val="Header"/>
      <w:spacing w:after="240" w:line="192" w:lineRule="auto"/>
      <w:jc w:val="center"/>
    </w:pPr>
    <w:r w:rsidRPr="00596808">
      <w:rPr>
        <w:sz w:val="20"/>
        <w:szCs w:val="20"/>
      </w:rPr>
      <w:t xml:space="preserve">- </w:t>
    </w:r>
    <w:r w:rsidRPr="00596808">
      <w:rPr>
        <w:sz w:val="20"/>
        <w:szCs w:val="20"/>
      </w:rPr>
      <w:fldChar w:fldCharType="begin"/>
    </w:r>
    <w:r w:rsidRPr="00596808">
      <w:rPr>
        <w:sz w:val="20"/>
        <w:szCs w:val="20"/>
      </w:rPr>
      <w:instrText xml:space="preserve"> PAGE </w:instrText>
    </w:r>
    <w:r w:rsidRPr="00596808">
      <w:rPr>
        <w:sz w:val="20"/>
        <w:szCs w:val="20"/>
      </w:rPr>
      <w:fldChar w:fldCharType="separate"/>
    </w:r>
    <w:r w:rsidRPr="00596808">
      <w:rPr>
        <w:sz w:val="20"/>
        <w:szCs w:val="20"/>
      </w:rPr>
      <w:t>2</w:t>
    </w:r>
    <w:r w:rsidRPr="00596808">
      <w:rPr>
        <w:sz w:val="20"/>
        <w:szCs w:val="20"/>
      </w:rPr>
      <w:fldChar w:fldCharType="end"/>
    </w:r>
    <w:r w:rsidRPr="00596808">
      <w:rPr>
        <w:sz w:val="20"/>
        <w:szCs w:val="20"/>
      </w:rPr>
      <w:t xml:space="preserve"> -</w:t>
    </w:r>
    <w:r w:rsidR="00E84438">
      <w:rPr>
        <w:sz w:val="20"/>
        <w:szCs w:val="20"/>
        <w:rtl/>
      </w:rPr>
      <w:br/>
    </w:r>
    <w:r w:rsidRPr="00596808">
      <w:rPr>
        <w:rFonts w:hint="cs"/>
        <w:sz w:val="20"/>
        <w:szCs w:val="20"/>
        <w:rtl/>
        <w:lang w:bidi="ar-EG"/>
      </w:rPr>
      <w:t xml:space="preserve">الرسالة </w:t>
    </w:r>
    <w:r w:rsidR="00E84438">
      <w:rPr>
        <w:rFonts w:hint="cs"/>
        <w:sz w:val="20"/>
        <w:szCs w:val="20"/>
        <w:rtl/>
        <w:lang w:bidi="ar-EG"/>
      </w:rPr>
      <w:t>المعممة</w:t>
    </w:r>
    <w:r w:rsidRPr="00596808">
      <w:rPr>
        <w:rFonts w:hint="cs"/>
        <w:sz w:val="20"/>
        <w:szCs w:val="20"/>
        <w:rtl/>
        <w:lang w:bidi="ar-EG"/>
      </w:rPr>
      <w:t xml:space="preserve"> </w:t>
    </w:r>
    <w:r w:rsidR="00170124">
      <w:rPr>
        <w:sz w:val="20"/>
        <w:szCs w:val="20"/>
        <w:lang w:val="en-GB"/>
      </w:rPr>
      <w:t>320</w:t>
    </w:r>
    <w:r w:rsidR="00400EC6">
      <w:rPr>
        <w:rFonts w:hint="cs"/>
        <w:sz w:val="20"/>
        <w:szCs w:val="20"/>
        <w:rtl/>
        <w:lang w:val="en-GB"/>
      </w:rPr>
      <w:t xml:space="preserve"> </w:t>
    </w:r>
    <w:r w:rsidR="003A3046">
      <w:rPr>
        <w:rFonts w:hint="cs"/>
        <w:sz w:val="20"/>
        <w:szCs w:val="20"/>
        <w:rtl/>
        <w:lang w:val="en-GB"/>
      </w:rPr>
      <w:t>لمكتب</w:t>
    </w:r>
    <w:r w:rsidR="00400EC6">
      <w:rPr>
        <w:rFonts w:hint="cs"/>
        <w:sz w:val="20"/>
        <w:szCs w:val="20"/>
        <w:rtl/>
        <w:lang w:val="en-GB"/>
      </w:rPr>
      <w:t xml:space="preserve"> تقييس الاتصالات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9BCC4D5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78CC19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E8648C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8866A6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F52F66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5EA1B6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4E4692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548CB7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3C27F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FCA243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92B3DD4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2158"/>
    <w:rsid w:val="00002A63"/>
    <w:rsid w:val="0006468A"/>
    <w:rsid w:val="00090574"/>
    <w:rsid w:val="000A274B"/>
    <w:rsid w:val="000C1C0E"/>
    <w:rsid w:val="000C548A"/>
    <w:rsid w:val="000E327F"/>
    <w:rsid w:val="00146FE2"/>
    <w:rsid w:val="00170124"/>
    <w:rsid w:val="00185D62"/>
    <w:rsid w:val="001C0169"/>
    <w:rsid w:val="001D130D"/>
    <w:rsid w:val="001D1D50"/>
    <w:rsid w:val="001D6745"/>
    <w:rsid w:val="001E446E"/>
    <w:rsid w:val="002154EE"/>
    <w:rsid w:val="002275F6"/>
    <w:rsid w:val="002276D2"/>
    <w:rsid w:val="0023283D"/>
    <w:rsid w:val="00254FAF"/>
    <w:rsid w:val="0026373E"/>
    <w:rsid w:val="00267972"/>
    <w:rsid w:val="00271C43"/>
    <w:rsid w:val="00290728"/>
    <w:rsid w:val="002978F4"/>
    <w:rsid w:val="002B028D"/>
    <w:rsid w:val="002D1B85"/>
    <w:rsid w:val="002E196B"/>
    <w:rsid w:val="002E6541"/>
    <w:rsid w:val="00334924"/>
    <w:rsid w:val="003409BC"/>
    <w:rsid w:val="00357185"/>
    <w:rsid w:val="003727F1"/>
    <w:rsid w:val="00383829"/>
    <w:rsid w:val="003A3046"/>
    <w:rsid w:val="003F4B29"/>
    <w:rsid w:val="00400EC6"/>
    <w:rsid w:val="0042686F"/>
    <w:rsid w:val="004317D8"/>
    <w:rsid w:val="00434183"/>
    <w:rsid w:val="00443869"/>
    <w:rsid w:val="00447F32"/>
    <w:rsid w:val="004832EC"/>
    <w:rsid w:val="004E11DC"/>
    <w:rsid w:val="00525DDD"/>
    <w:rsid w:val="005409AC"/>
    <w:rsid w:val="00541816"/>
    <w:rsid w:val="0055516A"/>
    <w:rsid w:val="005731DD"/>
    <w:rsid w:val="0058491B"/>
    <w:rsid w:val="00592EA5"/>
    <w:rsid w:val="00595B52"/>
    <w:rsid w:val="00596808"/>
    <w:rsid w:val="005A3170"/>
    <w:rsid w:val="005C416D"/>
    <w:rsid w:val="006635B2"/>
    <w:rsid w:val="00677396"/>
    <w:rsid w:val="0069200F"/>
    <w:rsid w:val="006A0A07"/>
    <w:rsid w:val="006A65CB"/>
    <w:rsid w:val="006C1530"/>
    <w:rsid w:val="006C3242"/>
    <w:rsid w:val="006C7CC0"/>
    <w:rsid w:val="006E1BAD"/>
    <w:rsid w:val="006F63F7"/>
    <w:rsid w:val="007025C7"/>
    <w:rsid w:val="00706D7A"/>
    <w:rsid w:val="00722F0D"/>
    <w:rsid w:val="0074420E"/>
    <w:rsid w:val="00783E26"/>
    <w:rsid w:val="007C3BC7"/>
    <w:rsid w:val="007C3BCD"/>
    <w:rsid w:val="007D4ACF"/>
    <w:rsid w:val="007F0787"/>
    <w:rsid w:val="00810B7B"/>
    <w:rsid w:val="0082358A"/>
    <w:rsid w:val="008235CD"/>
    <w:rsid w:val="008247DE"/>
    <w:rsid w:val="00834838"/>
    <w:rsid w:val="00840B10"/>
    <w:rsid w:val="008513CB"/>
    <w:rsid w:val="00873469"/>
    <w:rsid w:val="008A7F84"/>
    <w:rsid w:val="008C4C7C"/>
    <w:rsid w:val="0091702E"/>
    <w:rsid w:val="00923B0C"/>
    <w:rsid w:val="00926F44"/>
    <w:rsid w:val="0094021C"/>
    <w:rsid w:val="0094432F"/>
    <w:rsid w:val="00952F86"/>
    <w:rsid w:val="009778E9"/>
    <w:rsid w:val="00982B28"/>
    <w:rsid w:val="009D313F"/>
    <w:rsid w:val="00A20434"/>
    <w:rsid w:val="00A47A5A"/>
    <w:rsid w:val="00A6683B"/>
    <w:rsid w:val="00A77C90"/>
    <w:rsid w:val="00A9156F"/>
    <w:rsid w:val="00A97F94"/>
    <w:rsid w:val="00AA7EA2"/>
    <w:rsid w:val="00AF6B5C"/>
    <w:rsid w:val="00B03099"/>
    <w:rsid w:val="00B05BC8"/>
    <w:rsid w:val="00B64B47"/>
    <w:rsid w:val="00B704BB"/>
    <w:rsid w:val="00B916A7"/>
    <w:rsid w:val="00BB0F08"/>
    <w:rsid w:val="00C002DE"/>
    <w:rsid w:val="00C53BF8"/>
    <w:rsid w:val="00C66157"/>
    <w:rsid w:val="00C674FE"/>
    <w:rsid w:val="00C67501"/>
    <w:rsid w:val="00C75633"/>
    <w:rsid w:val="00CB038E"/>
    <w:rsid w:val="00CE1C08"/>
    <w:rsid w:val="00CE2EE1"/>
    <w:rsid w:val="00CE3349"/>
    <w:rsid w:val="00CE36E5"/>
    <w:rsid w:val="00CF27F5"/>
    <w:rsid w:val="00CF3FFD"/>
    <w:rsid w:val="00D10CCF"/>
    <w:rsid w:val="00D22158"/>
    <w:rsid w:val="00D22846"/>
    <w:rsid w:val="00D517B2"/>
    <w:rsid w:val="00D76170"/>
    <w:rsid w:val="00D77D0F"/>
    <w:rsid w:val="00DA1CF0"/>
    <w:rsid w:val="00DC1E02"/>
    <w:rsid w:val="00DC24B4"/>
    <w:rsid w:val="00DC5FB0"/>
    <w:rsid w:val="00DD1EBB"/>
    <w:rsid w:val="00DF16DC"/>
    <w:rsid w:val="00E119CB"/>
    <w:rsid w:val="00E45211"/>
    <w:rsid w:val="00E473C5"/>
    <w:rsid w:val="00E84438"/>
    <w:rsid w:val="00E92863"/>
    <w:rsid w:val="00EB796D"/>
    <w:rsid w:val="00EC27CC"/>
    <w:rsid w:val="00F0413B"/>
    <w:rsid w:val="00F058DC"/>
    <w:rsid w:val="00F24FC4"/>
    <w:rsid w:val="00F2676C"/>
    <w:rsid w:val="00F52941"/>
    <w:rsid w:val="00F84366"/>
    <w:rsid w:val="00F85089"/>
    <w:rsid w:val="00F974C5"/>
    <w:rsid w:val="00FA6F46"/>
    <w:rsid w:val="00FE5872"/>
    <w:rsid w:val="00FE7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4B18F885"/>
  <w15:chartTrackingRefBased/>
  <w15:docId w15:val="{E3EBB5A4-D464-4476-BB68-1FB8A33E37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74C5"/>
    <w:pPr>
      <w:tabs>
        <w:tab w:val="left" w:pos="794"/>
      </w:tabs>
      <w:bidi/>
      <w:spacing w:before="120" w:after="0" w:line="192" w:lineRule="auto"/>
      <w:jc w:val="both"/>
    </w:pPr>
    <w:rPr>
      <w:rFonts w:ascii="Dubai" w:hAnsi="Dubai" w:cs="Dubai"/>
    </w:rPr>
  </w:style>
  <w:style w:type="paragraph" w:styleId="Heading1">
    <w:name w:val="heading 1"/>
    <w:basedOn w:val="Normal"/>
    <w:next w:val="Normal"/>
    <w:link w:val="Heading1Char"/>
    <w:uiPriority w:val="9"/>
    <w:qFormat/>
    <w:rsid w:val="00F974C5"/>
    <w:pPr>
      <w:keepNext/>
      <w:keepLines/>
      <w:spacing w:before="360"/>
      <w:ind w:left="794" w:hanging="794"/>
      <w:outlineLvl w:val="0"/>
    </w:pPr>
    <w:rPr>
      <w:rFonts w:eastAsiaTheme="majorEastAsia"/>
      <w:b/>
      <w:bCs/>
      <w:sz w:val="26"/>
      <w:szCs w:val="2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974C5"/>
    <w:pPr>
      <w:keepNext/>
      <w:keepLines/>
      <w:spacing w:before="300"/>
      <w:ind w:left="794" w:hanging="794"/>
      <w:outlineLvl w:val="1"/>
    </w:pPr>
    <w:rPr>
      <w:rFonts w:eastAsiaTheme="majorEastAsia"/>
      <w:b/>
      <w:bCs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974C5"/>
    <w:pPr>
      <w:keepNext/>
      <w:keepLines/>
      <w:spacing w:before="240"/>
      <w:ind w:left="794" w:hanging="794"/>
      <w:outlineLvl w:val="2"/>
    </w:pPr>
    <w:rPr>
      <w:rFonts w:eastAsiaTheme="majorEastAsia"/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974C5"/>
    <w:pPr>
      <w:keepNext/>
      <w:keepLines/>
      <w:spacing w:before="160"/>
      <w:ind w:left="794" w:hanging="794"/>
      <w:outlineLvl w:val="3"/>
    </w:pPr>
    <w:rPr>
      <w:rFonts w:eastAsiaTheme="majorEastAsia"/>
      <w:b/>
      <w:b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F974C5"/>
    <w:pPr>
      <w:keepNext/>
      <w:keepLines/>
      <w:ind w:left="1134" w:hanging="1134"/>
      <w:outlineLvl w:val="4"/>
    </w:pPr>
    <w:rPr>
      <w:rFonts w:eastAsiaTheme="majorEastAsia"/>
      <w:b/>
      <w:bCs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F974C5"/>
    <w:pPr>
      <w:keepNext/>
      <w:keepLines/>
      <w:spacing w:before="160"/>
      <w:ind w:left="1134" w:hanging="1134"/>
      <w:outlineLvl w:val="5"/>
    </w:pPr>
    <w:rPr>
      <w:rFonts w:eastAsiaTheme="majorEastAsia"/>
      <w:b/>
      <w:bCs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F974C5"/>
    <w:pPr>
      <w:keepNext/>
      <w:keepLines/>
      <w:spacing w:before="160"/>
      <w:ind w:left="1134" w:hanging="1134"/>
      <w:outlineLvl w:val="6"/>
    </w:pPr>
    <w:rPr>
      <w:rFonts w:eastAsiaTheme="majorEastAsia"/>
      <w:b/>
      <w:bCs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F974C5"/>
    <w:pPr>
      <w:keepNext/>
      <w:keepLines/>
      <w:spacing w:before="160"/>
      <w:ind w:left="1134" w:hanging="1134"/>
      <w:outlineLvl w:val="7"/>
    </w:pPr>
    <w:rPr>
      <w:rFonts w:eastAsiaTheme="majorEastAsia"/>
      <w:b/>
      <w:bCs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F974C5"/>
    <w:pPr>
      <w:keepNext/>
      <w:keepLines/>
      <w:spacing w:before="160"/>
      <w:ind w:left="1134" w:hanging="1134"/>
      <w:outlineLvl w:val="8"/>
    </w:pPr>
    <w:rPr>
      <w:rFonts w:eastAsiaTheme="majorEastAsia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rsid w:val="007C3BC7"/>
    <w:pPr>
      <w:spacing w:after="0" w:line="240" w:lineRule="auto"/>
    </w:pPr>
    <w:rPr>
      <w:color w:val="FF0000"/>
    </w:rPr>
  </w:style>
  <w:style w:type="character" w:customStyle="1" w:styleId="Heading1Char">
    <w:name w:val="Heading 1 Char"/>
    <w:basedOn w:val="DefaultParagraphFont"/>
    <w:link w:val="Heading1"/>
    <w:uiPriority w:val="9"/>
    <w:rsid w:val="00F974C5"/>
    <w:rPr>
      <w:rFonts w:ascii="Dubai" w:eastAsiaTheme="majorEastAsia" w:hAnsi="Dubai" w:cs="Dubai"/>
      <w:b/>
      <w:bCs/>
      <w:sz w:val="26"/>
      <w:szCs w:val="26"/>
    </w:rPr>
  </w:style>
  <w:style w:type="character" w:customStyle="1" w:styleId="Heading2Char">
    <w:name w:val="Heading 2 Char"/>
    <w:basedOn w:val="DefaultParagraphFont"/>
    <w:link w:val="Heading2"/>
    <w:uiPriority w:val="9"/>
    <w:rsid w:val="00F974C5"/>
    <w:rPr>
      <w:rFonts w:ascii="Dubai" w:eastAsiaTheme="majorEastAsia" w:hAnsi="Dubai" w:cs="Dubai"/>
      <w:b/>
      <w:bCs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F974C5"/>
    <w:rPr>
      <w:rFonts w:ascii="Dubai" w:eastAsiaTheme="majorEastAsia" w:hAnsi="Dubai" w:cs="Duba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F974C5"/>
    <w:rPr>
      <w:rFonts w:ascii="Dubai" w:eastAsiaTheme="majorEastAsia" w:hAnsi="Dubai" w:cs="Dubai"/>
      <w:b/>
      <w:bCs/>
    </w:rPr>
  </w:style>
  <w:style w:type="character" w:customStyle="1" w:styleId="Heading5Char">
    <w:name w:val="Heading 5 Char"/>
    <w:basedOn w:val="DefaultParagraphFont"/>
    <w:link w:val="Heading5"/>
    <w:uiPriority w:val="9"/>
    <w:rsid w:val="00F974C5"/>
    <w:rPr>
      <w:rFonts w:ascii="Dubai" w:eastAsiaTheme="majorEastAsia" w:hAnsi="Dubai" w:cs="Dubai"/>
      <w:b/>
      <w:bCs/>
    </w:rPr>
  </w:style>
  <w:style w:type="character" w:customStyle="1" w:styleId="Heading6Char">
    <w:name w:val="Heading 6 Char"/>
    <w:basedOn w:val="DefaultParagraphFont"/>
    <w:link w:val="Heading6"/>
    <w:uiPriority w:val="9"/>
    <w:rsid w:val="00F974C5"/>
    <w:rPr>
      <w:rFonts w:ascii="Dubai" w:eastAsiaTheme="majorEastAsia" w:hAnsi="Dubai" w:cs="Dubai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rsid w:val="00F974C5"/>
    <w:rPr>
      <w:rFonts w:ascii="Dubai" w:eastAsiaTheme="majorEastAsia" w:hAnsi="Dubai" w:cs="Dubai"/>
      <w:b/>
      <w:bCs/>
    </w:rPr>
  </w:style>
  <w:style w:type="character" w:customStyle="1" w:styleId="Heading8Char">
    <w:name w:val="Heading 8 Char"/>
    <w:basedOn w:val="DefaultParagraphFont"/>
    <w:link w:val="Heading8"/>
    <w:uiPriority w:val="9"/>
    <w:rsid w:val="00F974C5"/>
    <w:rPr>
      <w:rFonts w:ascii="Dubai" w:eastAsiaTheme="majorEastAsia" w:hAnsi="Dubai" w:cs="Dubai"/>
      <w:b/>
      <w:bCs/>
    </w:rPr>
  </w:style>
  <w:style w:type="character" w:customStyle="1" w:styleId="Heading9Char">
    <w:name w:val="Heading 9 Char"/>
    <w:basedOn w:val="DefaultParagraphFont"/>
    <w:link w:val="Heading9"/>
    <w:uiPriority w:val="9"/>
    <w:rsid w:val="00F974C5"/>
    <w:rPr>
      <w:rFonts w:ascii="Dubai" w:eastAsiaTheme="majorEastAsia" w:hAnsi="Dubai" w:cs="Dubai"/>
      <w:b/>
      <w:bCs/>
    </w:rPr>
  </w:style>
  <w:style w:type="paragraph" w:customStyle="1" w:styleId="HeadingI">
    <w:name w:val="Heading I"/>
    <w:basedOn w:val="Normal"/>
    <w:qFormat/>
    <w:rsid w:val="00F974C5"/>
    <w:pPr>
      <w:keepNext/>
      <w:keepLines/>
      <w:spacing w:before="160"/>
    </w:pPr>
    <w:rPr>
      <w:i/>
      <w:iCs/>
    </w:rPr>
  </w:style>
  <w:style w:type="paragraph" w:customStyle="1" w:styleId="AgendaItem">
    <w:name w:val="Agenda Item"/>
    <w:basedOn w:val="Normal"/>
    <w:qFormat/>
    <w:rsid w:val="00F974C5"/>
    <w:pPr>
      <w:spacing w:before="360" w:after="120"/>
      <w:jc w:val="center"/>
    </w:pPr>
    <w:rPr>
      <w:sz w:val="26"/>
      <w:szCs w:val="26"/>
      <w:lang w:bidi="ar-SY"/>
    </w:rPr>
  </w:style>
  <w:style w:type="paragraph" w:customStyle="1" w:styleId="AnnexNo">
    <w:name w:val="Annex No"/>
    <w:basedOn w:val="AgendaItem"/>
    <w:qFormat/>
    <w:rsid w:val="00F974C5"/>
  </w:style>
  <w:style w:type="paragraph" w:customStyle="1" w:styleId="Annextitle">
    <w:name w:val="Annex title"/>
    <w:basedOn w:val="AnnexNo"/>
    <w:qFormat/>
    <w:rsid w:val="00F974C5"/>
    <w:pPr>
      <w:keepNext/>
      <w:keepLines/>
      <w:spacing w:before="120" w:after="360"/>
    </w:pPr>
    <w:rPr>
      <w:b/>
      <w:bCs/>
      <w:sz w:val="28"/>
      <w:szCs w:val="28"/>
    </w:rPr>
  </w:style>
  <w:style w:type="character" w:styleId="PlaceholderText">
    <w:name w:val="Placeholder Text"/>
    <w:basedOn w:val="DefaultParagraphFont"/>
    <w:uiPriority w:val="99"/>
    <w:semiHidden/>
    <w:rsid w:val="00DC24B4"/>
    <w:rPr>
      <w:color w:val="808080"/>
    </w:rPr>
  </w:style>
  <w:style w:type="paragraph" w:styleId="Footer">
    <w:name w:val="footer"/>
    <w:basedOn w:val="Normal"/>
    <w:link w:val="FooterChar"/>
    <w:rsid w:val="00F974C5"/>
    <w:pPr>
      <w:tabs>
        <w:tab w:val="center" w:pos="4153"/>
        <w:tab w:val="right" w:pos="8306"/>
      </w:tabs>
      <w:bidi w:val="0"/>
      <w:spacing w:before="0" w:line="240" w:lineRule="auto"/>
      <w:jc w:val="left"/>
    </w:pPr>
    <w:rPr>
      <w:rFonts w:eastAsia="Times New Roman"/>
      <w:sz w:val="20"/>
      <w:szCs w:val="20"/>
      <w:lang w:eastAsia="en-US"/>
    </w:rPr>
  </w:style>
  <w:style w:type="character" w:customStyle="1" w:styleId="FooterChar">
    <w:name w:val="Footer Char"/>
    <w:basedOn w:val="DefaultParagraphFont"/>
    <w:link w:val="Footer"/>
    <w:rsid w:val="00F974C5"/>
    <w:rPr>
      <w:rFonts w:ascii="Dubai" w:eastAsia="Times New Roman" w:hAnsi="Dubai" w:cs="Dubai"/>
      <w:sz w:val="20"/>
      <w:szCs w:val="20"/>
      <w:lang w:eastAsia="en-US"/>
    </w:rPr>
  </w:style>
  <w:style w:type="paragraph" w:customStyle="1" w:styleId="Referencetitle">
    <w:name w:val="Reference title"/>
    <w:basedOn w:val="Normal"/>
    <w:qFormat/>
    <w:rsid w:val="00F974C5"/>
    <w:pPr>
      <w:keepNext/>
      <w:spacing w:after="360"/>
      <w:jc w:val="center"/>
    </w:pPr>
    <w:rPr>
      <w:lang w:bidi="ar-SY"/>
    </w:rPr>
  </w:style>
  <w:style w:type="paragraph" w:customStyle="1" w:styleId="AppendixNo">
    <w:name w:val="Appendix No"/>
    <w:basedOn w:val="Normal"/>
    <w:qFormat/>
    <w:rsid w:val="00F974C5"/>
    <w:pPr>
      <w:keepNext/>
      <w:keepLines/>
      <w:spacing w:before="360" w:after="120"/>
      <w:jc w:val="center"/>
    </w:pPr>
    <w:rPr>
      <w:sz w:val="26"/>
      <w:szCs w:val="26"/>
      <w:lang w:bidi="ar-SY"/>
    </w:rPr>
  </w:style>
  <w:style w:type="paragraph" w:customStyle="1" w:styleId="Appendixtitle">
    <w:name w:val="Appendix title"/>
    <w:basedOn w:val="Normal"/>
    <w:qFormat/>
    <w:rsid w:val="00F974C5"/>
    <w:pPr>
      <w:keepNext/>
      <w:keepLines/>
      <w:spacing w:after="360"/>
      <w:jc w:val="center"/>
    </w:pPr>
    <w:rPr>
      <w:b/>
      <w:bCs/>
      <w:sz w:val="28"/>
      <w:szCs w:val="28"/>
    </w:rPr>
  </w:style>
  <w:style w:type="paragraph" w:customStyle="1" w:styleId="ArticleNo">
    <w:name w:val="Article No"/>
    <w:basedOn w:val="Normal"/>
    <w:qFormat/>
    <w:rsid w:val="00F974C5"/>
    <w:pPr>
      <w:keepNext/>
      <w:keepLines/>
      <w:spacing w:after="360"/>
      <w:jc w:val="center"/>
    </w:pPr>
    <w:rPr>
      <w:sz w:val="26"/>
      <w:szCs w:val="26"/>
      <w:lang w:bidi="ar-SY"/>
    </w:rPr>
  </w:style>
  <w:style w:type="paragraph" w:customStyle="1" w:styleId="Articletitle">
    <w:name w:val="Article title"/>
    <w:basedOn w:val="ArticleNo"/>
    <w:qFormat/>
    <w:rsid w:val="00F974C5"/>
    <w:rPr>
      <w:b/>
      <w:bCs/>
      <w:sz w:val="28"/>
      <w:szCs w:val="28"/>
    </w:rPr>
  </w:style>
  <w:style w:type="paragraph" w:customStyle="1" w:styleId="Call">
    <w:name w:val="Call"/>
    <w:basedOn w:val="Normal"/>
    <w:qFormat/>
    <w:rsid w:val="00F974C5"/>
    <w:pPr>
      <w:keepNext/>
      <w:spacing w:before="160"/>
      <w:ind w:left="1588" w:hanging="794"/>
    </w:pPr>
    <w:rPr>
      <w:i/>
      <w:iCs/>
    </w:rPr>
  </w:style>
  <w:style w:type="paragraph" w:customStyle="1" w:styleId="ChapterNo">
    <w:name w:val="Chapter No"/>
    <w:basedOn w:val="Normal"/>
    <w:qFormat/>
    <w:rsid w:val="00F974C5"/>
    <w:pPr>
      <w:keepNext/>
      <w:keepLines/>
      <w:spacing w:before="600" w:after="120"/>
      <w:jc w:val="center"/>
    </w:pPr>
    <w:rPr>
      <w:sz w:val="28"/>
      <w:szCs w:val="28"/>
      <w:lang w:bidi="ar-SY"/>
    </w:rPr>
  </w:style>
  <w:style w:type="paragraph" w:customStyle="1" w:styleId="Chaptertitle">
    <w:name w:val="Chapter title"/>
    <w:basedOn w:val="ChapterNo"/>
    <w:qFormat/>
    <w:rsid w:val="00F974C5"/>
    <w:pPr>
      <w:spacing w:before="120" w:after="600"/>
    </w:pPr>
    <w:rPr>
      <w:b/>
      <w:bCs/>
      <w:sz w:val="32"/>
      <w:szCs w:val="32"/>
    </w:rPr>
  </w:style>
  <w:style w:type="paragraph" w:styleId="Date">
    <w:name w:val="Date"/>
    <w:basedOn w:val="Normal"/>
    <w:next w:val="Normal"/>
    <w:link w:val="DateChar"/>
    <w:uiPriority w:val="99"/>
    <w:unhideWhenUsed/>
    <w:rsid w:val="00F974C5"/>
    <w:pPr>
      <w:keepNext/>
      <w:spacing w:after="120"/>
      <w:jc w:val="right"/>
    </w:pPr>
  </w:style>
  <w:style w:type="character" w:customStyle="1" w:styleId="DateChar">
    <w:name w:val="Date Char"/>
    <w:basedOn w:val="DefaultParagraphFont"/>
    <w:link w:val="Date"/>
    <w:uiPriority w:val="99"/>
    <w:rsid w:val="00F974C5"/>
    <w:rPr>
      <w:rFonts w:ascii="Dubai" w:hAnsi="Dubai" w:cs="Dubai"/>
    </w:rPr>
  </w:style>
  <w:style w:type="paragraph" w:customStyle="1" w:styleId="DecNo">
    <w:name w:val="Dec_No"/>
    <w:basedOn w:val="Normal"/>
    <w:qFormat/>
    <w:rsid w:val="00F974C5"/>
    <w:pPr>
      <w:keepNext/>
      <w:keepLines/>
      <w:spacing w:before="360"/>
      <w:jc w:val="center"/>
    </w:pPr>
    <w:rPr>
      <w:sz w:val="26"/>
      <w:szCs w:val="26"/>
    </w:rPr>
  </w:style>
  <w:style w:type="paragraph" w:customStyle="1" w:styleId="Dectitle">
    <w:name w:val="Dec_title"/>
    <w:basedOn w:val="DecNo"/>
    <w:qFormat/>
    <w:rsid w:val="00F974C5"/>
    <w:pPr>
      <w:spacing w:before="120" w:after="360"/>
    </w:pPr>
    <w:rPr>
      <w:b/>
      <w:bCs/>
      <w:sz w:val="28"/>
      <w:szCs w:val="28"/>
    </w:rPr>
  </w:style>
  <w:style w:type="paragraph" w:customStyle="1" w:styleId="enumlev1">
    <w:name w:val="enumlev 1"/>
    <w:basedOn w:val="Normal"/>
    <w:qFormat/>
    <w:rsid w:val="00F974C5"/>
    <w:pPr>
      <w:spacing w:before="80"/>
      <w:ind w:left="794" w:hanging="794"/>
      <w:outlineLvl w:val="0"/>
    </w:pPr>
    <w:rPr>
      <w:lang w:bidi="ar-SY"/>
    </w:rPr>
  </w:style>
  <w:style w:type="paragraph" w:customStyle="1" w:styleId="enumlev2">
    <w:name w:val="enumlev 2"/>
    <w:basedOn w:val="Normal"/>
    <w:next w:val="enumlev1"/>
    <w:qFormat/>
    <w:rsid w:val="00F974C5"/>
    <w:pPr>
      <w:spacing w:before="80"/>
      <w:ind w:left="1588" w:hanging="794"/>
      <w:outlineLvl w:val="1"/>
    </w:pPr>
  </w:style>
  <w:style w:type="paragraph" w:customStyle="1" w:styleId="enumlev3">
    <w:name w:val="enumlev 3"/>
    <w:basedOn w:val="Normal"/>
    <w:qFormat/>
    <w:rsid w:val="008A7F84"/>
    <w:pPr>
      <w:spacing w:before="80"/>
      <w:ind w:left="2382" w:hanging="794"/>
      <w:outlineLvl w:val="2"/>
    </w:pPr>
    <w:rPr>
      <w:lang w:bidi="ar-SY"/>
    </w:rPr>
  </w:style>
  <w:style w:type="paragraph" w:customStyle="1" w:styleId="Figurelegend">
    <w:name w:val="Figure legend"/>
    <w:basedOn w:val="Normal"/>
    <w:qFormat/>
    <w:rsid w:val="00F974C5"/>
    <w:pPr>
      <w:spacing w:before="60"/>
    </w:pPr>
    <w:rPr>
      <w:lang w:bidi="ar-SY"/>
    </w:rPr>
  </w:style>
  <w:style w:type="paragraph" w:styleId="FootnoteText">
    <w:name w:val="footnote text"/>
    <w:basedOn w:val="Normal"/>
    <w:link w:val="FootnoteTextChar"/>
    <w:uiPriority w:val="99"/>
    <w:semiHidden/>
    <w:unhideWhenUsed/>
    <w:qFormat/>
    <w:rsid w:val="002E6541"/>
    <w:pPr>
      <w:spacing w:before="60" w:line="168" w:lineRule="auto"/>
    </w:pPr>
    <w:rPr>
      <w:sz w:val="20"/>
      <w:szCs w:val="26"/>
    </w:rPr>
  </w:style>
  <w:style w:type="character" w:styleId="FootnoteReference">
    <w:name w:val="footnote reference"/>
    <w:basedOn w:val="DefaultParagraphFont"/>
    <w:uiPriority w:val="99"/>
    <w:unhideWhenUsed/>
    <w:qFormat/>
    <w:rsid w:val="00F974C5"/>
    <w:rPr>
      <w:rFonts w:ascii="Dubai" w:hAnsi="Dubai" w:cs="Dubai"/>
      <w:b w:val="0"/>
      <w:bCs w:val="0"/>
      <w:i w:val="0"/>
      <w:iCs w:val="0"/>
      <w:caps w:val="0"/>
      <w:smallCaps w:val="0"/>
      <w:strike w:val="0"/>
      <w:dstrike w:val="0"/>
      <w:vanish w:val="0"/>
      <w:spacing w:val="0"/>
      <w:w w:val="100"/>
      <w:position w:val="6"/>
      <w:sz w:val="18"/>
      <w:szCs w:val="18"/>
      <w:vertAlign w:val="baseline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E6541"/>
    <w:rPr>
      <w:rFonts w:ascii="Calibri" w:hAnsi="Calibri" w:cs="Traditional Arabic"/>
      <w:sz w:val="20"/>
      <w:szCs w:val="26"/>
    </w:rPr>
  </w:style>
  <w:style w:type="paragraph" w:customStyle="1" w:styleId="Normalaftertitle">
    <w:name w:val="Normal after title"/>
    <w:basedOn w:val="Normal"/>
    <w:qFormat/>
    <w:rsid w:val="00F974C5"/>
    <w:pPr>
      <w:keepNext/>
      <w:spacing w:before="360"/>
    </w:pPr>
    <w:rPr>
      <w:lang w:bidi="ar-SY"/>
    </w:rPr>
  </w:style>
  <w:style w:type="paragraph" w:customStyle="1" w:styleId="Note">
    <w:name w:val="Note"/>
    <w:basedOn w:val="Normal"/>
    <w:qFormat/>
    <w:rsid w:val="00F974C5"/>
    <w:pPr>
      <w:spacing w:before="80"/>
    </w:pPr>
    <w:rPr>
      <w:sz w:val="20"/>
      <w:szCs w:val="20"/>
    </w:rPr>
  </w:style>
  <w:style w:type="paragraph" w:customStyle="1" w:styleId="Proposal">
    <w:name w:val="Proposal"/>
    <w:basedOn w:val="Note"/>
    <w:qFormat/>
    <w:rsid w:val="00F974C5"/>
    <w:pPr>
      <w:keepNext/>
      <w:spacing w:before="240"/>
    </w:pPr>
    <w:rPr>
      <w:b/>
      <w:bCs/>
      <w:sz w:val="22"/>
      <w:szCs w:val="22"/>
    </w:rPr>
  </w:style>
  <w:style w:type="paragraph" w:customStyle="1" w:styleId="Reasons">
    <w:name w:val="Reasons"/>
    <w:basedOn w:val="Normal"/>
    <w:qFormat/>
    <w:rsid w:val="00F974C5"/>
    <w:rPr>
      <w:b/>
      <w:bCs/>
    </w:rPr>
  </w:style>
  <w:style w:type="paragraph" w:customStyle="1" w:styleId="RecNo">
    <w:name w:val="Rec_No"/>
    <w:basedOn w:val="Normal"/>
    <w:qFormat/>
    <w:rsid w:val="00F974C5"/>
    <w:pPr>
      <w:keepNext/>
      <w:keepLines/>
      <w:spacing w:before="360" w:after="120"/>
      <w:jc w:val="center"/>
    </w:pPr>
    <w:rPr>
      <w:sz w:val="26"/>
      <w:szCs w:val="26"/>
    </w:rPr>
  </w:style>
  <w:style w:type="paragraph" w:customStyle="1" w:styleId="Rectitle">
    <w:name w:val="Rec_title"/>
    <w:basedOn w:val="Normal"/>
    <w:qFormat/>
    <w:rsid w:val="00F974C5"/>
    <w:pPr>
      <w:keepNext/>
      <w:keepLines/>
      <w:spacing w:after="360"/>
      <w:jc w:val="center"/>
    </w:pPr>
    <w:rPr>
      <w:b/>
      <w:bCs/>
      <w:sz w:val="28"/>
      <w:szCs w:val="28"/>
    </w:rPr>
  </w:style>
  <w:style w:type="paragraph" w:customStyle="1" w:styleId="Referencetexte">
    <w:name w:val="Reference texte"/>
    <w:basedOn w:val="Normal"/>
    <w:qFormat/>
    <w:rsid w:val="00F974C5"/>
  </w:style>
  <w:style w:type="paragraph" w:customStyle="1" w:styleId="PartNo">
    <w:name w:val="Part No"/>
    <w:basedOn w:val="Normal"/>
    <w:qFormat/>
    <w:rsid w:val="00F974C5"/>
    <w:pPr>
      <w:keepNext/>
      <w:keepLines/>
      <w:spacing w:before="360" w:after="120"/>
      <w:jc w:val="center"/>
    </w:pPr>
    <w:rPr>
      <w:sz w:val="26"/>
      <w:szCs w:val="26"/>
    </w:rPr>
  </w:style>
  <w:style w:type="paragraph" w:customStyle="1" w:styleId="Parttitle">
    <w:name w:val="Part title"/>
    <w:basedOn w:val="PartNo"/>
    <w:qFormat/>
    <w:rsid w:val="00F974C5"/>
    <w:pPr>
      <w:spacing w:before="120" w:after="360"/>
    </w:pPr>
    <w:rPr>
      <w:b/>
      <w:bCs/>
      <w:sz w:val="28"/>
      <w:szCs w:val="28"/>
    </w:rPr>
  </w:style>
  <w:style w:type="paragraph" w:customStyle="1" w:styleId="Reftitle">
    <w:name w:val="Ref_title"/>
    <w:basedOn w:val="Normal"/>
    <w:qFormat/>
    <w:rsid w:val="00F974C5"/>
    <w:pPr>
      <w:keepNext/>
      <w:keepLines/>
      <w:spacing w:before="480" w:after="240"/>
      <w:jc w:val="center"/>
    </w:pPr>
    <w:rPr>
      <w:b/>
      <w:bCs/>
      <w:sz w:val="28"/>
      <w:szCs w:val="28"/>
    </w:rPr>
  </w:style>
  <w:style w:type="paragraph" w:customStyle="1" w:styleId="Section1">
    <w:name w:val="Section 1"/>
    <w:basedOn w:val="Normal"/>
    <w:qFormat/>
    <w:rsid w:val="00F974C5"/>
    <w:pPr>
      <w:keepNext/>
      <w:spacing w:before="360" w:after="240"/>
      <w:jc w:val="center"/>
    </w:pPr>
    <w:rPr>
      <w:b/>
      <w:bCs/>
      <w:sz w:val="26"/>
      <w:szCs w:val="26"/>
      <w:lang w:bidi="ar-SY"/>
    </w:rPr>
  </w:style>
  <w:style w:type="paragraph" w:customStyle="1" w:styleId="Section2">
    <w:name w:val="Section 2"/>
    <w:basedOn w:val="Section1"/>
    <w:qFormat/>
    <w:rsid w:val="00F974C5"/>
    <w:pPr>
      <w:spacing w:before="240"/>
    </w:pPr>
    <w:rPr>
      <w:b w:val="0"/>
      <w:bCs w:val="0"/>
    </w:rPr>
  </w:style>
  <w:style w:type="paragraph" w:customStyle="1" w:styleId="SectionNo">
    <w:name w:val="Section No"/>
    <w:basedOn w:val="Normal"/>
    <w:qFormat/>
    <w:rsid w:val="00F974C5"/>
    <w:pPr>
      <w:keepNext/>
      <w:keepLines/>
      <w:spacing w:before="360" w:after="120"/>
      <w:jc w:val="center"/>
    </w:pPr>
    <w:rPr>
      <w:sz w:val="26"/>
      <w:szCs w:val="26"/>
    </w:rPr>
  </w:style>
  <w:style w:type="paragraph" w:customStyle="1" w:styleId="Sectiontitle">
    <w:name w:val="Section title"/>
    <w:basedOn w:val="Normal"/>
    <w:qFormat/>
    <w:rsid w:val="00F974C5"/>
    <w:pPr>
      <w:keepNext/>
      <w:keepLines/>
      <w:spacing w:after="360"/>
      <w:jc w:val="center"/>
    </w:pPr>
    <w:rPr>
      <w:b/>
      <w:bCs/>
      <w:sz w:val="28"/>
      <w:szCs w:val="28"/>
      <w:lang w:bidi="ar-SY"/>
    </w:rPr>
  </w:style>
  <w:style w:type="paragraph" w:customStyle="1" w:styleId="Source">
    <w:name w:val="Source"/>
    <w:basedOn w:val="Normal"/>
    <w:qFormat/>
    <w:rsid w:val="007C3BCD"/>
    <w:pPr>
      <w:keepNext/>
      <w:keepLines/>
      <w:spacing w:before="840" w:after="120"/>
      <w:jc w:val="center"/>
    </w:pPr>
    <w:rPr>
      <w:b/>
      <w:bCs/>
      <w:sz w:val="32"/>
      <w:szCs w:val="32"/>
    </w:rPr>
  </w:style>
  <w:style w:type="paragraph" w:customStyle="1" w:styleId="FigureNo">
    <w:name w:val="Figure No"/>
    <w:basedOn w:val="Normal"/>
    <w:qFormat/>
    <w:rsid w:val="00F974C5"/>
    <w:pPr>
      <w:keepNext/>
      <w:spacing w:before="240" w:after="120"/>
      <w:jc w:val="center"/>
    </w:pPr>
    <w:rPr>
      <w:lang w:bidi="ar-SY"/>
    </w:rPr>
  </w:style>
  <w:style w:type="paragraph" w:customStyle="1" w:styleId="Figuretitle">
    <w:name w:val="Figure title"/>
    <w:basedOn w:val="Normal"/>
    <w:qFormat/>
    <w:rsid w:val="00F974C5"/>
    <w:pPr>
      <w:keepNext/>
      <w:spacing w:after="240"/>
      <w:jc w:val="center"/>
    </w:pPr>
    <w:rPr>
      <w:b/>
      <w:bCs/>
    </w:rPr>
  </w:style>
  <w:style w:type="paragraph" w:customStyle="1" w:styleId="TableNo">
    <w:name w:val="Table No"/>
    <w:basedOn w:val="Normal"/>
    <w:qFormat/>
    <w:rsid w:val="00F974C5"/>
    <w:pPr>
      <w:keepNext/>
      <w:spacing w:before="240" w:after="120"/>
      <w:jc w:val="center"/>
    </w:pPr>
    <w:rPr>
      <w:lang w:bidi="ar-SY"/>
    </w:rPr>
  </w:style>
  <w:style w:type="paragraph" w:customStyle="1" w:styleId="Tabletitle">
    <w:name w:val="Table title"/>
    <w:basedOn w:val="TableNo"/>
    <w:qFormat/>
    <w:rsid w:val="00F974C5"/>
    <w:pPr>
      <w:spacing w:before="120" w:after="240"/>
    </w:pPr>
    <w:rPr>
      <w:b/>
      <w:bCs/>
    </w:rPr>
  </w:style>
  <w:style w:type="paragraph" w:customStyle="1" w:styleId="TableHead">
    <w:name w:val="Table Head"/>
    <w:basedOn w:val="Normal"/>
    <w:qFormat/>
    <w:rsid w:val="00F974C5"/>
    <w:pPr>
      <w:keepNext/>
      <w:spacing w:before="60" w:after="60" w:line="260" w:lineRule="exact"/>
      <w:jc w:val="center"/>
    </w:pPr>
    <w:rPr>
      <w:b/>
      <w:bCs/>
      <w:sz w:val="20"/>
      <w:szCs w:val="20"/>
    </w:rPr>
  </w:style>
  <w:style w:type="paragraph" w:customStyle="1" w:styleId="Tabletexte">
    <w:name w:val="Table texte"/>
    <w:basedOn w:val="Normal"/>
    <w:qFormat/>
    <w:rsid w:val="00F974C5"/>
    <w:pPr>
      <w:spacing w:before="60" w:after="60" w:line="260" w:lineRule="exact"/>
    </w:pPr>
    <w:rPr>
      <w:sz w:val="20"/>
      <w:szCs w:val="20"/>
      <w:lang w:bidi="ar-SY"/>
    </w:rPr>
  </w:style>
  <w:style w:type="paragraph" w:customStyle="1" w:styleId="Title1">
    <w:name w:val="Title 1"/>
    <w:basedOn w:val="Normal"/>
    <w:qFormat/>
    <w:rsid w:val="007C3BCD"/>
    <w:pPr>
      <w:keepNext/>
      <w:spacing w:before="360" w:after="120"/>
      <w:jc w:val="center"/>
    </w:pPr>
    <w:rPr>
      <w:w w:val="120"/>
      <w:sz w:val="28"/>
      <w:szCs w:val="28"/>
    </w:rPr>
  </w:style>
  <w:style w:type="paragraph" w:customStyle="1" w:styleId="Title2">
    <w:name w:val="Title 2"/>
    <w:basedOn w:val="Normal"/>
    <w:qFormat/>
    <w:rsid w:val="00F974C5"/>
    <w:pPr>
      <w:keepNext/>
      <w:spacing w:before="240"/>
      <w:jc w:val="center"/>
    </w:pPr>
    <w:rPr>
      <w:w w:val="120"/>
      <w:sz w:val="26"/>
      <w:szCs w:val="26"/>
    </w:rPr>
  </w:style>
  <w:style w:type="paragraph" w:customStyle="1" w:styleId="Title3">
    <w:name w:val="Title 3"/>
    <w:basedOn w:val="Normal"/>
    <w:qFormat/>
    <w:rsid w:val="00F974C5"/>
    <w:pPr>
      <w:keepNext/>
      <w:spacing w:before="240"/>
      <w:jc w:val="center"/>
    </w:pPr>
    <w:rPr>
      <w:sz w:val="26"/>
      <w:szCs w:val="26"/>
    </w:rPr>
  </w:style>
  <w:style w:type="paragraph" w:styleId="TOC1">
    <w:name w:val="toc 1"/>
    <w:basedOn w:val="Normal"/>
    <w:next w:val="Normal"/>
    <w:autoRedefine/>
    <w:uiPriority w:val="39"/>
    <w:unhideWhenUsed/>
    <w:rsid w:val="00F974C5"/>
    <w:pPr>
      <w:ind w:left="720" w:hanging="720"/>
    </w:pPr>
  </w:style>
  <w:style w:type="paragraph" w:styleId="TOC2">
    <w:name w:val="toc 2"/>
    <w:basedOn w:val="Normal"/>
    <w:next w:val="Normal"/>
    <w:autoRedefine/>
    <w:uiPriority w:val="39"/>
    <w:unhideWhenUsed/>
    <w:rsid w:val="002978F4"/>
    <w:pPr>
      <w:ind w:left="1514" w:hanging="720"/>
    </w:pPr>
  </w:style>
  <w:style w:type="paragraph" w:styleId="TOC3">
    <w:name w:val="toc 3"/>
    <w:basedOn w:val="Normal"/>
    <w:next w:val="Normal"/>
    <w:autoRedefine/>
    <w:uiPriority w:val="39"/>
    <w:unhideWhenUsed/>
    <w:rsid w:val="002978F4"/>
    <w:pPr>
      <w:ind w:left="2308" w:hanging="720"/>
    </w:pPr>
  </w:style>
  <w:style w:type="paragraph" w:styleId="TOC4">
    <w:name w:val="toc 4"/>
    <w:basedOn w:val="Normal"/>
    <w:next w:val="Normal"/>
    <w:autoRedefine/>
    <w:uiPriority w:val="39"/>
    <w:unhideWhenUsed/>
    <w:rsid w:val="0023283D"/>
    <w:pPr>
      <w:ind w:left="3045" w:hanging="720"/>
    </w:pPr>
  </w:style>
  <w:style w:type="paragraph" w:styleId="TOC5">
    <w:name w:val="toc 5"/>
    <w:basedOn w:val="Normal"/>
    <w:next w:val="Normal"/>
    <w:autoRedefine/>
    <w:uiPriority w:val="39"/>
    <w:unhideWhenUsed/>
    <w:rsid w:val="0023283D"/>
    <w:pPr>
      <w:ind w:left="3782" w:hanging="720"/>
    </w:pPr>
  </w:style>
  <w:style w:type="paragraph" w:styleId="TOC6">
    <w:name w:val="toc 6"/>
    <w:basedOn w:val="Normal"/>
    <w:next w:val="Normal"/>
    <w:autoRedefine/>
    <w:uiPriority w:val="39"/>
    <w:unhideWhenUsed/>
    <w:rsid w:val="0023283D"/>
    <w:pPr>
      <w:ind w:left="4519" w:hanging="720"/>
    </w:pPr>
  </w:style>
  <w:style w:type="paragraph" w:styleId="TOC7">
    <w:name w:val="toc 7"/>
    <w:basedOn w:val="Normal"/>
    <w:next w:val="Normal"/>
    <w:autoRedefine/>
    <w:uiPriority w:val="39"/>
    <w:unhideWhenUsed/>
    <w:rsid w:val="0023283D"/>
    <w:pPr>
      <w:ind w:left="5256" w:hanging="720"/>
    </w:pPr>
  </w:style>
  <w:style w:type="paragraph" w:styleId="TOC8">
    <w:name w:val="toc 8"/>
    <w:basedOn w:val="Normal"/>
    <w:next w:val="Normal"/>
    <w:autoRedefine/>
    <w:uiPriority w:val="39"/>
    <w:unhideWhenUsed/>
    <w:rsid w:val="0023283D"/>
    <w:pPr>
      <w:ind w:left="6050" w:hanging="720"/>
    </w:pPr>
    <w:rPr>
      <w:lang w:bidi="ar-SY"/>
    </w:rPr>
  </w:style>
  <w:style w:type="paragraph" w:styleId="TOC9">
    <w:name w:val="toc 9"/>
    <w:basedOn w:val="Normal"/>
    <w:next w:val="Normal"/>
    <w:autoRedefine/>
    <w:uiPriority w:val="39"/>
    <w:unhideWhenUsed/>
    <w:rsid w:val="0023283D"/>
    <w:pPr>
      <w:ind w:left="6787" w:hanging="720"/>
    </w:pPr>
  </w:style>
  <w:style w:type="paragraph" w:customStyle="1" w:styleId="VolumeNo">
    <w:name w:val="Volume No"/>
    <w:basedOn w:val="Normal"/>
    <w:qFormat/>
    <w:rsid w:val="00F974C5"/>
    <w:pPr>
      <w:keepNext/>
      <w:spacing w:before="360" w:after="120"/>
      <w:jc w:val="center"/>
    </w:pPr>
    <w:rPr>
      <w:sz w:val="26"/>
      <w:szCs w:val="26"/>
      <w:lang w:bidi="ar-SY"/>
    </w:rPr>
  </w:style>
  <w:style w:type="paragraph" w:customStyle="1" w:styleId="Volumetitle">
    <w:name w:val="Volume title"/>
    <w:basedOn w:val="VolumeNo"/>
    <w:qFormat/>
    <w:rsid w:val="00F974C5"/>
    <w:pPr>
      <w:spacing w:before="120" w:after="360"/>
    </w:pPr>
    <w:rPr>
      <w:b/>
      <w:bCs/>
      <w:sz w:val="28"/>
      <w:szCs w:val="28"/>
    </w:rPr>
  </w:style>
  <w:style w:type="paragraph" w:styleId="Title">
    <w:name w:val="Title"/>
    <w:aliases w:val="Title right"/>
    <w:basedOn w:val="Normal"/>
    <w:next w:val="Normal"/>
    <w:link w:val="TitleChar"/>
    <w:uiPriority w:val="10"/>
    <w:rsid w:val="007C3BC7"/>
    <w:pPr>
      <w:keepNext/>
      <w:spacing w:before="360" w:after="120"/>
    </w:pPr>
    <w:rPr>
      <w:rFonts w:eastAsiaTheme="majorEastAsia"/>
      <w:b/>
      <w:bCs/>
      <w:color w:val="FF0000"/>
      <w:kern w:val="28"/>
      <w:sz w:val="28"/>
      <w:szCs w:val="40"/>
    </w:rPr>
  </w:style>
  <w:style w:type="character" w:customStyle="1" w:styleId="TitleChar">
    <w:name w:val="Title Char"/>
    <w:aliases w:val="Title right Char"/>
    <w:basedOn w:val="DefaultParagraphFont"/>
    <w:link w:val="Title"/>
    <w:uiPriority w:val="10"/>
    <w:rsid w:val="007C3BC7"/>
    <w:rPr>
      <w:rFonts w:ascii="Calibri" w:eastAsiaTheme="majorEastAsia" w:hAnsi="Calibri" w:cs="Traditional Arabic"/>
      <w:b/>
      <w:bCs/>
      <w:color w:val="FF0000"/>
      <w:kern w:val="28"/>
      <w:sz w:val="28"/>
      <w:szCs w:val="40"/>
    </w:rPr>
  </w:style>
  <w:style w:type="paragraph" w:customStyle="1" w:styleId="ResNo">
    <w:name w:val="Res_No"/>
    <w:basedOn w:val="Normal"/>
    <w:qFormat/>
    <w:rsid w:val="00F974C5"/>
    <w:pPr>
      <w:keepNext/>
      <w:keepLines/>
      <w:spacing w:before="360"/>
      <w:jc w:val="center"/>
    </w:pPr>
    <w:rPr>
      <w:sz w:val="26"/>
      <w:szCs w:val="26"/>
    </w:rPr>
  </w:style>
  <w:style w:type="paragraph" w:customStyle="1" w:styleId="Restitle">
    <w:name w:val="Res_title"/>
    <w:basedOn w:val="Normal"/>
    <w:qFormat/>
    <w:rsid w:val="00F974C5"/>
    <w:pPr>
      <w:keepNext/>
      <w:keepLines/>
      <w:spacing w:before="240"/>
      <w:jc w:val="center"/>
    </w:pPr>
    <w:rPr>
      <w:b/>
      <w:bCs/>
      <w:sz w:val="28"/>
      <w:szCs w:val="28"/>
      <w:lang w:bidi="ar-SY"/>
    </w:rPr>
  </w:style>
  <w:style w:type="paragraph" w:customStyle="1" w:styleId="OpinionNo">
    <w:name w:val="Opinion No"/>
    <w:basedOn w:val="Normal"/>
    <w:qFormat/>
    <w:rsid w:val="00F974C5"/>
    <w:pPr>
      <w:keepNext/>
      <w:keepLines/>
      <w:spacing w:before="360" w:after="120"/>
      <w:jc w:val="center"/>
    </w:pPr>
    <w:rPr>
      <w:sz w:val="26"/>
      <w:szCs w:val="26"/>
    </w:rPr>
  </w:style>
  <w:style w:type="paragraph" w:customStyle="1" w:styleId="Opiniontitle">
    <w:name w:val="Opinion title"/>
    <w:basedOn w:val="Normal"/>
    <w:qFormat/>
    <w:rsid w:val="00F974C5"/>
    <w:pPr>
      <w:keepNext/>
      <w:keepLines/>
      <w:spacing w:after="360"/>
      <w:jc w:val="center"/>
    </w:pPr>
    <w:rPr>
      <w:b/>
      <w:bCs/>
      <w:sz w:val="28"/>
      <w:szCs w:val="28"/>
    </w:rPr>
  </w:style>
  <w:style w:type="paragraph" w:styleId="Signature">
    <w:name w:val="Signature"/>
    <w:basedOn w:val="Normal"/>
    <w:link w:val="SignatureChar"/>
    <w:uiPriority w:val="99"/>
    <w:semiHidden/>
    <w:unhideWhenUsed/>
    <w:qFormat/>
    <w:rsid w:val="008235CD"/>
    <w:pPr>
      <w:spacing w:before="1440"/>
      <w:jc w:val="left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8235CD"/>
    <w:rPr>
      <w:rFonts w:ascii="Calibri" w:hAnsi="Calibri" w:cs="Traditional Arabic"/>
      <w:szCs w:val="30"/>
    </w:rPr>
  </w:style>
  <w:style w:type="table" w:styleId="TableGrid">
    <w:name w:val="Table Grid"/>
    <w:basedOn w:val="TableNormal"/>
    <w:uiPriority w:val="59"/>
    <w:rsid w:val="002907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974C5"/>
    <w:pPr>
      <w:tabs>
        <w:tab w:val="center" w:pos="4680"/>
        <w:tab w:val="right" w:pos="9360"/>
      </w:tabs>
      <w:spacing w:before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74C5"/>
    <w:rPr>
      <w:rFonts w:ascii="Dubai" w:hAnsi="Dubai" w:cs="Dubai"/>
    </w:rPr>
  </w:style>
  <w:style w:type="character" w:styleId="Hyperlink">
    <w:name w:val="Hyperlink"/>
    <w:basedOn w:val="DefaultParagraphFont"/>
    <w:uiPriority w:val="99"/>
    <w:unhideWhenUsed/>
    <w:rsid w:val="00F974C5"/>
    <w:rPr>
      <w:rFonts w:ascii="Dubai" w:hAnsi="Dubai" w:cs="Dubai"/>
      <w:color w:val="0000FF"/>
      <w:u w:val="single"/>
    </w:rPr>
  </w:style>
  <w:style w:type="character" w:styleId="BookTitle">
    <w:name w:val="Book Title"/>
    <w:basedOn w:val="DefaultParagraphFont"/>
    <w:uiPriority w:val="33"/>
    <w:rsid w:val="007C3BC7"/>
    <w:rPr>
      <w:b/>
      <w:bCs/>
      <w:i/>
      <w:iCs/>
      <w:color w:val="FF0000"/>
      <w:spacing w:val="5"/>
    </w:rPr>
  </w:style>
  <w:style w:type="character" w:styleId="Emphasis">
    <w:name w:val="Emphasis"/>
    <w:basedOn w:val="DefaultParagraphFont"/>
    <w:uiPriority w:val="20"/>
    <w:rsid w:val="007C3BC7"/>
    <w:rPr>
      <w:i/>
      <w:iCs/>
      <w:color w:val="FF0000"/>
    </w:rPr>
  </w:style>
  <w:style w:type="paragraph" w:customStyle="1" w:styleId="Footnotetexte">
    <w:name w:val="Footnote texte"/>
    <w:basedOn w:val="Normal"/>
    <w:qFormat/>
    <w:rsid w:val="00F974C5"/>
    <w:pPr>
      <w:tabs>
        <w:tab w:val="clear" w:pos="794"/>
        <w:tab w:val="left" w:pos="397"/>
      </w:tabs>
      <w:spacing w:before="60" w:line="168" w:lineRule="auto"/>
      <w:ind w:left="397" w:hanging="397"/>
    </w:pPr>
    <w:rPr>
      <w:sz w:val="20"/>
      <w:szCs w:val="20"/>
    </w:rPr>
  </w:style>
  <w:style w:type="character" w:styleId="IntenseEmphasis">
    <w:name w:val="Intense Emphasis"/>
    <w:basedOn w:val="DefaultParagraphFont"/>
    <w:uiPriority w:val="21"/>
    <w:rsid w:val="007C3BC7"/>
    <w:rPr>
      <w:i/>
      <w:iCs/>
      <w:color w:val="FF0000"/>
    </w:rPr>
  </w:style>
  <w:style w:type="paragraph" w:styleId="IntenseQuote">
    <w:name w:val="Intense Quote"/>
    <w:basedOn w:val="Normal"/>
    <w:next w:val="Normal"/>
    <w:link w:val="IntenseQuoteChar"/>
    <w:uiPriority w:val="30"/>
    <w:rsid w:val="007C3BC7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FF000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C3BC7"/>
    <w:rPr>
      <w:rFonts w:ascii="Calibri" w:hAnsi="Calibri" w:cs="Traditional Arabic"/>
      <w:i/>
      <w:iCs/>
      <w:color w:val="FF0000"/>
      <w:szCs w:val="30"/>
    </w:rPr>
  </w:style>
  <w:style w:type="character" w:styleId="IntenseReference">
    <w:name w:val="Intense Reference"/>
    <w:basedOn w:val="DefaultParagraphFont"/>
    <w:uiPriority w:val="32"/>
    <w:rsid w:val="007C3BC7"/>
    <w:rPr>
      <w:b/>
      <w:bCs/>
      <w:smallCaps/>
      <w:color w:val="FF0000"/>
      <w:spacing w:val="5"/>
    </w:rPr>
  </w:style>
  <w:style w:type="paragraph" w:styleId="ListParagraph">
    <w:name w:val="List Paragraph"/>
    <w:basedOn w:val="Normal"/>
    <w:uiPriority w:val="34"/>
    <w:rsid w:val="00F974C5"/>
    <w:pPr>
      <w:spacing w:before="80"/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rsid w:val="007C3BC7"/>
    <w:pPr>
      <w:spacing w:before="200" w:after="160"/>
      <w:ind w:left="864" w:right="864"/>
      <w:jc w:val="center"/>
    </w:pPr>
    <w:rPr>
      <w:i/>
      <w:iCs/>
      <w:color w:val="FF0000"/>
    </w:rPr>
  </w:style>
  <w:style w:type="character" w:customStyle="1" w:styleId="QuoteChar">
    <w:name w:val="Quote Char"/>
    <w:basedOn w:val="DefaultParagraphFont"/>
    <w:link w:val="Quote"/>
    <w:uiPriority w:val="29"/>
    <w:rsid w:val="007C3BC7"/>
    <w:rPr>
      <w:rFonts w:ascii="Calibri" w:hAnsi="Calibri" w:cs="Traditional Arabic"/>
      <w:i/>
      <w:iCs/>
      <w:color w:val="FF0000"/>
      <w:szCs w:val="30"/>
    </w:rPr>
  </w:style>
  <w:style w:type="character" w:styleId="Strong">
    <w:name w:val="Strong"/>
    <w:basedOn w:val="DefaultParagraphFont"/>
    <w:uiPriority w:val="22"/>
    <w:rsid w:val="007C3BC7"/>
    <w:rPr>
      <w:b/>
      <w:bCs/>
      <w:color w:val="FF0000"/>
    </w:rPr>
  </w:style>
  <w:style w:type="paragraph" w:styleId="Subtitle">
    <w:name w:val="Subtitle"/>
    <w:basedOn w:val="Normal"/>
    <w:next w:val="Normal"/>
    <w:link w:val="SubtitleChar"/>
    <w:uiPriority w:val="11"/>
    <w:rsid w:val="007C3BC7"/>
    <w:pPr>
      <w:numPr>
        <w:ilvl w:val="1"/>
      </w:numPr>
      <w:spacing w:after="160"/>
    </w:pPr>
    <w:rPr>
      <w:rFonts w:asciiTheme="minorHAnsi" w:hAnsiTheme="minorHAnsi" w:cstheme="minorBidi"/>
      <w:color w:val="FF0000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7C3BC7"/>
    <w:rPr>
      <w:color w:val="FF0000"/>
      <w:spacing w:val="15"/>
    </w:rPr>
  </w:style>
  <w:style w:type="character" w:styleId="SubtleEmphasis">
    <w:name w:val="Subtle Emphasis"/>
    <w:basedOn w:val="DefaultParagraphFont"/>
    <w:uiPriority w:val="19"/>
    <w:rsid w:val="007C3BC7"/>
    <w:rPr>
      <w:i/>
      <w:iCs/>
      <w:color w:val="FF0000"/>
    </w:rPr>
  </w:style>
  <w:style w:type="character" w:styleId="SubtleReference">
    <w:name w:val="Subtle Reference"/>
    <w:basedOn w:val="DefaultParagraphFont"/>
    <w:uiPriority w:val="31"/>
    <w:rsid w:val="007C3BC7"/>
    <w:rPr>
      <w:smallCaps/>
      <w:color w:val="FF0000"/>
    </w:rPr>
  </w:style>
  <w:style w:type="paragraph" w:customStyle="1" w:styleId="Tablelegend">
    <w:name w:val="Table legend"/>
    <w:basedOn w:val="Normal"/>
    <w:qFormat/>
    <w:rsid w:val="00F974C5"/>
    <w:pPr>
      <w:spacing w:before="80"/>
    </w:pPr>
    <w:rPr>
      <w:lang w:bidi="ar-SY"/>
    </w:rPr>
  </w:style>
  <w:style w:type="paragraph" w:customStyle="1" w:styleId="Headingb">
    <w:name w:val="Heading b"/>
    <w:basedOn w:val="Normal"/>
    <w:qFormat/>
    <w:rsid w:val="00F974C5"/>
    <w:pPr>
      <w:keepNext/>
      <w:spacing w:before="240"/>
      <w:ind w:left="1134" w:hanging="1134"/>
    </w:pPr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D517B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2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itu.int/itu-t/recommendations/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itu.int/net4/ipr/search.aspx?sector=ITU&amp;class=PS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www.itu.int/md/T17-TSB-CIR-0321/en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tsbsg3@itu.int" TargetMode="External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tu.int" TargetMode="External"/><Relationship Id="rId1" Type="http://schemas.openxmlformats.org/officeDocument/2006/relationships/hyperlink" Target="mailto:itumail@itu.in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55ACAA-6FD6-4240-BAC0-B9DF3F615E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263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ITU</Company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Gergis, Mina</dc:creator>
  <cp:keywords/>
  <dc:description/>
  <cp:lastModifiedBy>Braud, Olivia</cp:lastModifiedBy>
  <cp:revision>6</cp:revision>
  <cp:lastPrinted>2022-01-25T15:55:00Z</cp:lastPrinted>
  <dcterms:created xsi:type="dcterms:W3CDTF">2022-01-14T15:04:00Z</dcterms:created>
  <dcterms:modified xsi:type="dcterms:W3CDTF">2022-01-25T15:55:00Z</dcterms:modified>
</cp:coreProperties>
</file>