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0F38AC9" w14:textId="77777777" w:rsidTr="00D517B2">
        <w:trPr>
          <w:cantSplit/>
          <w:trHeight w:val="1134"/>
        </w:trPr>
        <w:tc>
          <w:tcPr>
            <w:tcW w:w="798" w:type="pct"/>
          </w:tcPr>
          <w:p w14:paraId="566E43C0"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08890668" wp14:editId="0BC78A4B">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F2A056C"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A1EF6E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31C66B93" w14:textId="77777777" w:rsidTr="00873469">
        <w:trPr>
          <w:cantSplit/>
          <w:trHeight w:val="142"/>
          <w:jc w:val="center"/>
        </w:trPr>
        <w:tc>
          <w:tcPr>
            <w:tcW w:w="796" w:type="pct"/>
          </w:tcPr>
          <w:p w14:paraId="5A200CB2" w14:textId="77777777" w:rsidR="00D517B2" w:rsidRPr="00D517B2" w:rsidRDefault="00D517B2" w:rsidP="008575D9">
            <w:pPr>
              <w:spacing w:before="0" w:line="240" w:lineRule="exact"/>
              <w:jc w:val="left"/>
              <w:rPr>
                <w:position w:val="2"/>
              </w:rPr>
            </w:pPr>
          </w:p>
        </w:tc>
        <w:tc>
          <w:tcPr>
            <w:tcW w:w="1998" w:type="pct"/>
          </w:tcPr>
          <w:p w14:paraId="1A93F40A" w14:textId="77777777" w:rsidR="00D517B2" w:rsidRPr="00D517B2" w:rsidRDefault="00D517B2" w:rsidP="008575D9">
            <w:pPr>
              <w:spacing w:before="0" w:line="240" w:lineRule="exact"/>
              <w:jc w:val="left"/>
              <w:rPr>
                <w:position w:val="2"/>
              </w:rPr>
            </w:pPr>
          </w:p>
        </w:tc>
        <w:tc>
          <w:tcPr>
            <w:tcW w:w="2206" w:type="pct"/>
          </w:tcPr>
          <w:p w14:paraId="3905E246" w14:textId="77777777" w:rsidR="00D517B2" w:rsidRPr="00873469" w:rsidRDefault="00D517B2" w:rsidP="008575D9">
            <w:pPr>
              <w:spacing w:before="0" w:line="240" w:lineRule="exact"/>
              <w:jc w:val="left"/>
              <w:rPr>
                <w:position w:val="2"/>
                <w:lang w:bidi="ar-EG"/>
              </w:rPr>
            </w:pPr>
          </w:p>
        </w:tc>
      </w:tr>
      <w:tr w:rsidR="00D517B2" w:rsidRPr="00C9779D" w14:paraId="66499AFC" w14:textId="77777777" w:rsidTr="00D517B2">
        <w:trPr>
          <w:cantSplit/>
          <w:trHeight w:val="148"/>
          <w:jc w:val="center"/>
        </w:trPr>
        <w:tc>
          <w:tcPr>
            <w:tcW w:w="796" w:type="pct"/>
          </w:tcPr>
          <w:p w14:paraId="2419BF92" w14:textId="77777777" w:rsidR="00D517B2" w:rsidRPr="00C9779D" w:rsidRDefault="00D517B2" w:rsidP="003A557D">
            <w:pPr>
              <w:spacing w:before="240" w:after="240" w:line="300" w:lineRule="exact"/>
              <w:jc w:val="left"/>
              <w:rPr>
                <w:rFonts w:asciiTheme="minorHAnsi" w:hAnsiTheme="minorHAnsi"/>
                <w:position w:val="2"/>
              </w:rPr>
            </w:pPr>
          </w:p>
        </w:tc>
        <w:tc>
          <w:tcPr>
            <w:tcW w:w="1998" w:type="pct"/>
          </w:tcPr>
          <w:p w14:paraId="0AD6FD5D" w14:textId="77777777" w:rsidR="00D517B2" w:rsidRPr="00C9779D" w:rsidRDefault="00D517B2" w:rsidP="003A557D">
            <w:pPr>
              <w:spacing w:before="240" w:after="240" w:line="300" w:lineRule="exact"/>
              <w:jc w:val="left"/>
              <w:rPr>
                <w:rFonts w:asciiTheme="minorHAnsi" w:hAnsiTheme="minorHAnsi"/>
                <w:position w:val="2"/>
                <w:lang w:bidi="ar-EG"/>
              </w:rPr>
            </w:pPr>
          </w:p>
        </w:tc>
        <w:tc>
          <w:tcPr>
            <w:tcW w:w="2206" w:type="pct"/>
          </w:tcPr>
          <w:p w14:paraId="74C28A89" w14:textId="793B18B8" w:rsidR="00D517B2" w:rsidRPr="00C9779D" w:rsidRDefault="00873469" w:rsidP="003A557D">
            <w:pPr>
              <w:spacing w:before="240" w:after="240" w:line="300" w:lineRule="exact"/>
              <w:jc w:val="left"/>
              <w:rPr>
                <w:rFonts w:asciiTheme="minorHAnsi" w:hAnsiTheme="minorHAnsi"/>
                <w:position w:val="2"/>
                <w:rtl/>
                <w:lang w:bidi="ar-EG"/>
              </w:rPr>
            </w:pPr>
            <w:r w:rsidRPr="00C9779D">
              <w:rPr>
                <w:rFonts w:asciiTheme="minorHAnsi" w:hAnsiTheme="minorHAnsi"/>
                <w:position w:val="2"/>
                <w:rtl/>
              </w:rPr>
              <w:t xml:space="preserve">جنيف، </w:t>
            </w:r>
            <w:r w:rsidR="008575D9" w:rsidRPr="00C9779D">
              <w:rPr>
                <w:rFonts w:asciiTheme="minorHAnsi" w:hAnsiTheme="minorHAnsi"/>
                <w:position w:val="2"/>
              </w:rPr>
              <w:t>6</w:t>
            </w:r>
            <w:r w:rsidR="008575D9" w:rsidRPr="00C9779D">
              <w:rPr>
                <w:rFonts w:asciiTheme="minorHAnsi" w:hAnsiTheme="minorHAnsi"/>
                <w:position w:val="2"/>
                <w:rtl/>
                <w:lang w:bidi="ar-EG"/>
              </w:rPr>
              <w:t xml:space="preserve"> أكتوبر </w:t>
            </w:r>
            <w:r w:rsidR="008575D9" w:rsidRPr="00C9779D">
              <w:rPr>
                <w:rFonts w:asciiTheme="minorHAnsi" w:hAnsiTheme="minorHAnsi"/>
                <w:position w:val="2"/>
                <w:lang w:bidi="ar-EG"/>
              </w:rPr>
              <w:t>2021</w:t>
            </w:r>
          </w:p>
        </w:tc>
      </w:tr>
      <w:tr w:rsidR="008575D9" w:rsidRPr="00C9779D" w14:paraId="0A0CF5AA" w14:textId="77777777" w:rsidTr="00E84438">
        <w:trPr>
          <w:cantSplit/>
          <w:trHeight w:val="831"/>
          <w:jc w:val="center"/>
        </w:trPr>
        <w:tc>
          <w:tcPr>
            <w:tcW w:w="796" w:type="pct"/>
          </w:tcPr>
          <w:p w14:paraId="30CBA112" w14:textId="77777777" w:rsidR="008575D9" w:rsidRPr="00C9779D" w:rsidRDefault="008575D9" w:rsidP="007756CC">
            <w:pPr>
              <w:spacing w:before="80" w:after="60" w:line="300" w:lineRule="exact"/>
              <w:jc w:val="left"/>
              <w:rPr>
                <w:rFonts w:asciiTheme="minorHAnsi" w:hAnsiTheme="minorHAnsi"/>
                <w:b/>
                <w:bCs/>
                <w:position w:val="2"/>
              </w:rPr>
            </w:pPr>
            <w:r w:rsidRPr="00C9779D">
              <w:rPr>
                <w:rFonts w:asciiTheme="minorHAnsi" w:hAnsiTheme="minorHAnsi"/>
                <w:b/>
                <w:bCs/>
                <w:position w:val="2"/>
                <w:rtl/>
              </w:rPr>
              <w:t>المرجع:</w:t>
            </w:r>
          </w:p>
        </w:tc>
        <w:tc>
          <w:tcPr>
            <w:tcW w:w="1998" w:type="pct"/>
          </w:tcPr>
          <w:p w14:paraId="0EEEFC1E" w14:textId="361B9B4E" w:rsidR="008575D9" w:rsidRPr="00C9779D" w:rsidRDefault="008575D9" w:rsidP="007756CC">
            <w:pPr>
              <w:spacing w:before="80" w:after="60" w:line="300" w:lineRule="exact"/>
              <w:jc w:val="left"/>
              <w:rPr>
                <w:rFonts w:asciiTheme="minorHAnsi" w:hAnsiTheme="minorHAnsi"/>
                <w:b/>
                <w:position w:val="2"/>
                <w:rtl/>
                <w:lang w:bidi="ar-EG"/>
              </w:rPr>
            </w:pPr>
            <w:r w:rsidRPr="00C9779D">
              <w:rPr>
                <w:rFonts w:asciiTheme="minorHAnsi" w:hAnsiTheme="minorHAnsi"/>
                <w:b/>
                <w:position w:val="2"/>
              </w:rPr>
              <w:t>TSB Circular 350</w:t>
            </w:r>
            <w:r w:rsidRPr="00C9779D">
              <w:rPr>
                <w:rFonts w:asciiTheme="minorHAnsi" w:hAnsiTheme="minorHAnsi"/>
                <w:b/>
                <w:position w:val="2"/>
              </w:rPr>
              <w:br/>
            </w:r>
            <w:r w:rsidRPr="00C9779D">
              <w:rPr>
                <w:rFonts w:asciiTheme="minorHAnsi" w:hAnsiTheme="minorHAnsi"/>
                <w:bCs/>
                <w:position w:val="2"/>
              </w:rPr>
              <w:t>TSB Events/VM</w:t>
            </w:r>
          </w:p>
        </w:tc>
        <w:tc>
          <w:tcPr>
            <w:tcW w:w="2206" w:type="pct"/>
            <w:vMerge w:val="restart"/>
          </w:tcPr>
          <w:p w14:paraId="2273CAB2" w14:textId="77777777" w:rsidR="008575D9" w:rsidRPr="00C9779D" w:rsidRDefault="008575D9" w:rsidP="007756CC">
            <w:pPr>
              <w:tabs>
                <w:tab w:val="clear" w:pos="794"/>
                <w:tab w:val="left" w:pos="284"/>
              </w:tabs>
              <w:spacing w:before="80" w:after="60" w:line="300" w:lineRule="exact"/>
              <w:ind w:left="284" w:hanging="284"/>
              <w:jc w:val="left"/>
              <w:rPr>
                <w:rFonts w:asciiTheme="minorHAnsi" w:hAnsiTheme="minorHAnsi"/>
                <w:b/>
                <w:bCs/>
                <w:position w:val="2"/>
                <w:rtl/>
                <w:lang w:bidi="ar-EG"/>
              </w:rPr>
            </w:pPr>
            <w:r w:rsidRPr="00C9779D">
              <w:rPr>
                <w:rFonts w:asciiTheme="minorHAnsi" w:hAnsiTheme="minorHAnsi"/>
                <w:b/>
                <w:bCs/>
                <w:position w:val="2"/>
                <w:rtl/>
              </w:rPr>
              <w:t>إلى:</w:t>
            </w:r>
          </w:p>
          <w:p w14:paraId="4F33C776" w14:textId="77777777" w:rsidR="008575D9" w:rsidRPr="00C9779D" w:rsidRDefault="008575D9" w:rsidP="007756CC">
            <w:pPr>
              <w:tabs>
                <w:tab w:val="clear" w:pos="794"/>
                <w:tab w:val="left" w:pos="284"/>
              </w:tabs>
              <w:spacing w:before="80" w:after="60" w:line="300" w:lineRule="exact"/>
              <w:ind w:left="284" w:hanging="284"/>
              <w:jc w:val="left"/>
              <w:rPr>
                <w:rFonts w:asciiTheme="minorHAnsi" w:hAnsiTheme="minorHAnsi"/>
                <w:position w:val="2"/>
                <w:rtl/>
              </w:rPr>
            </w:pPr>
            <w:r w:rsidRPr="00C9779D">
              <w:rPr>
                <w:rFonts w:asciiTheme="minorHAnsi" w:hAnsiTheme="minorHAnsi"/>
                <w:position w:val="2"/>
                <w:rtl/>
              </w:rPr>
              <w:t>-</w:t>
            </w:r>
            <w:r w:rsidRPr="00C9779D">
              <w:rPr>
                <w:rFonts w:asciiTheme="minorHAnsi" w:hAnsiTheme="minorHAnsi"/>
                <w:position w:val="2"/>
                <w:rtl/>
              </w:rPr>
              <w:tab/>
              <w:t>إدارات الدول الأعضاء في الاتحاد؛</w:t>
            </w:r>
          </w:p>
          <w:p w14:paraId="1077C792" w14:textId="77777777" w:rsidR="008575D9" w:rsidRPr="00C9779D" w:rsidRDefault="008575D9" w:rsidP="007756CC">
            <w:pPr>
              <w:tabs>
                <w:tab w:val="left" w:pos="284"/>
                <w:tab w:val="left" w:pos="4111"/>
              </w:tabs>
              <w:spacing w:before="20" w:line="300" w:lineRule="exact"/>
              <w:ind w:left="284" w:hanging="284"/>
              <w:rPr>
                <w:rFonts w:asciiTheme="minorHAnsi" w:hAnsiTheme="minorHAnsi"/>
                <w:position w:val="2"/>
                <w:rtl/>
                <w:lang w:bidi="ar-EG"/>
              </w:rPr>
            </w:pPr>
            <w:r w:rsidRPr="00C9779D">
              <w:rPr>
                <w:rFonts w:asciiTheme="minorHAnsi" w:hAnsiTheme="minorHAnsi"/>
                <w:position w:val="2"/>
                <w:rtl/>
              </w:rPr>
              <w:t>-</w:t>
            </w:r>
            <w:r w:rsidRPr="00C9779D">
              <w:rPr>
                <w:rFonts w:asciiTheme="minorHAnsi" w:hAnsiTheme="minorHAnsi"/>
                <w:position w:val="2"/>
                <w:rtl/>
              </w:rPr>
              <w:tab/>
            </w:r>
            <w:r w:rsidRPr="00C9779D">
              <w:rPr>
                <w:rFonts w:asciiTheme="minorHAnsi" w:hAnsiTheme="minorHAnsi"/>
                <w:position w:val="2"/>
                <w:rtl/>
                <w:lang w:bidi="ar-EG"/>
              </w:rPr>
              <w:t>أعضاء قطاع تقييس الاتصالات بالاتحاد؛</w:t>
            </w:r>
          </w:p>
          <w:p w14:paraId="5E2FED60" w14:textId="77777777" w:rsidR="008575D9" w:rsidRPr="00C9779D" w:rsidRDefault="008575D9" w:rsidP="007756CC">
            <w:pPr>
              <w:tabs>
                <w:tab w:val="left" w:pos="284"/>
                <w:tab w:val="left" w:pos="4111"/>
              </w:tabs>
              <w:spacing w:before="20" w:line="300" w:lineRule="exact"/>
              <w:ind w:left="284" w:hanging="284"/>
              <w:rPr>
                <w:rFonts w:asciiTheme="minorHAnsi" w:hAnsiTheme="minorHAnsi"/>
                <w:position w:val="2"/>
                <w:rtl/>
                <w:lang w:bidi="ar-EG"/>
              </w:rPr>
            </w:pPr>
            <w:r w:rsidRPr="00C9779D">
              <w:rPr>
                <w:rFonts w:asciiTheme="minorHAnsi" w:hAnsiTheme="minorHAnsi"/>
                <w:position w:val="2"/>
                <w:rtl/>
              </w:rPr>
              <w:t>-</w:t>
            </w:r>
            <w:r w:rsidRPr="00C9779D">
              <w:rPr>
                <w:rFonts w:asciiTheme="minorHAnsi" w:hAnsiTheme="minorHAnsi"/>
                <w:position w:val="2"/>
                <w:rtl/>
              </w:rPr>
              <w:tab/>
              <w:t>المنتسبين إلى قطاع تقييس الاتصالات؛</w:t>
            </w:r>
          </w:p>
          <w:p w14:paraId="6FB264B2" w14:textId="77777777" w:rsidR="008575D9" w:rsidRPr="00C9779D" w:rsidRDefault="008575D9" w:rsidP="007756CC">
            <w:pPr>
              <w:tabs>
                <w:tab w:val="clear" w:pos="794"/>
                <w:tab w:val="left" w:pos="284"/>
              </w:tabs>
              <w:spacing w:before="80" w:after="60" w:line="300" w:lineRule="exact"/>
              <w:ind w:left="284" w:hanging="284"/>
              <w:jc w:val="left"/>
              <w:rPr>
                <w:rFonts w:asciiTheme="minorHAnsi" w:hAnsiTheme="minorHAnsi"/>
                <w:position w:val="2"/>
                <w:rtl/>
              </w:rPr>
            </w:pPr>
            <w:r w:rsidRPr="00C9779D">
              <w:rPr>
                <w:rFonts w:asciiTheme="minorHAnsi" w:hAnsiTheme="minorHAnsi"/>
                <w:position w:val="2"/>
                <w:rtl/>
              </w:rPr>
              <w:t>-</w:t>
            </w:r>
            <w:r w:rsidRPr="00C9779D">
              <w:rPr>
                <w:rFonts w:asciiTheme="minorHAnsi" w:hAnsiTheme="minorHAnsi"/>
                <w:position w:val="2"/>
                <w:rtl/>
              </w:rPr>
              <w:tab/>
              <w:t>الهيئات الأكاديمية المنضمة إلى</w:t>
            </w:r>
            <w:r w:rsidRPr="00C9779D">
              <w:rPr>
                <w:rFonts w:asciiTheme="minorHAnsi" w:hAnsiTheme="minorHAnsi"/>
                <w:position w:val="2"/>
                <w:rtl/>
                <w:lang w:bidi="ar-EG"/>
              </w:rPr>
              <w:t xml:space="preserve"> الاتحاد</w:t>
            </w:r>
          </w:p>
          <w:p w14:paraId="29CE054A" w14:textId="77777777" w:rsidR="008575D9" w:rsidRPr="00C9779D" w:rsidRDefault="008575D9" w:rsidP="007756CC">
            <w:pPr>
              <w:tabs>
                <w:tab w:val="clear" w:pos="794"/>
                <w:tab w:val="left" w:pos="284"/>
              </w:tabs>
              <w:spacing w:before="80" w:after="60" w:line="300" w:lineRule="exact"/>
              <w:ind w:left="284" w:hanging="284"/>
              <w:jc w:val="left"/>
              <w:rPr>
                <w:rFonts w:asciiTheme="minorHAnsi" w:hAnsiTheme="minorHAnsi"/>
                <w:b/>
                <w:bCs/>
                <w:position w:val="2"/>
                <w:rtl/>
              </w:rPr>
            </w:pPr>
            <w:r w:rsidRPr="00C9779D">
              <w:rPr>
                <w:rFonts w:asciiTheme="minorHAnsi" w:hAnsiTheme="minorHAnsi"/>
                <w:b/>
                <w:bCs/>
                <w:position w:val="2"/>
                <w:rtl/>
              </w:rPr>
              <w:t>نسخة إلى:</w:t>
            </w:r>
          </w:p>
          <w:p w14:paraId="5FADAED7" w14:textId="77777777" w:rsidR="008575D9" w:rsidRPr="00C9779D" w:rsidRDefault="008575D9" w:rsidP="007756CC">
            <w:pPr>
              <w:tabs>
                <w:tab w:val="left" w:pos="284"/>
                <w:tab w:val="left" w:pos="4111"/>
              </w:tabs>
              <w:spacing w:before="0" w:line="300" w:lineRule="exact"/>
              <w:ind w:left="284" w:hanging="284"/>
              <w:rPr>
                <w:rFonts w:asciiTheme="minorHAnsi" w:eastAsia="Times New Roman" w:hAnsiTheme="minorHAnsi"/>
                <w:position w:val="2"/>
                <w:rtl/>
                <w:lang w:eastAsia="en-US"/>
              </w:rPr>
            </w:pPr>
            <w:r w:rsidRPr="00C9779D">
              <w:rPr>
                <w:rFonts w:asciiTheme="minorHAnsi" w:hAnsiTheme="minorHAnsi"/>
                <w:position w:val="2"/>
                <w:rtl/>
              </w:rPr>
              <w:t>-</w:t>
            </w:r>
            <w:r w:rsidRPr="00C9779D">
              <w:rPr>
                <w:rFonts w:asciiTheme="minorHAnsi" w:hAnsiTheme="minorHAnsi"/>
                <w:position w:val="2"/>
                <w:rtl/>
              </w:rPr>
              <w:tab/>
            </w:r>
            <w:r w:rsidRPr="00C9779D">
              <w:rPr>
                <w:rFonts w:asciiTheme="minorHAnsi" w:eastAsia="Times New Roman" w:hAnsiTheme="minorHAnsi"/>
                <w:position w:val="2"/>
                <w:rtl/>
                <w:lang w:eastAsia="en-US"/>
              </w:rPr>
              <w:t>رؤساء لجان الدراسات</w:t>
            </w:r>
            <w:r w:rsidRPr="00C9779D">
              <w:rPr>
                <w:rFonts w:asciiTheme="minorHAnsi" w:eastAsia="Times New Roman" w:hAnsiTheme="minorHAnsi"/>
                <w:position w:val="2"/>
                <w:rtl/>
                <w:lang w:eastAsia="en-US" w:bidi="ar-EG"/>
              </w:rPr>
              <w:t xml:space="preserve"> ونوابهم</w:t>
            </w:r>
            <w:r w:rsidRPr="00C9779D">
              <w:rPr>
                <w:rFonts w:asciiTheme="minorHAnsi" w:eastAsia="Times New Roman" w:hAnsiTheme="minorHAnsi"/>
                <w:position w:val="2"/>
                <w:rtl/>
                <w:lang w:eastAsia="en-US"/>
              </w:rPr>
              <w:t>؛</w:t>
            </w:r>
          </w:p>
          <w:p w14:paraId="25194879" w14:textId="77777777" w:rsidR="008575D9" w:rsidRPr="00C9779D" w:rsidRDefault="008575D9" w:rsidP="007756CC">
            <w:pPr>
              <w:tabs>
                <w:tab w:val="left" w:pos="284"/>
                <w:tab w:val="left" w:pos="4111"/>
              </w:tabs>
              <w:spacing w:before="0" w:line="300" w:lineRule="exact"/>
              <w:ind w:left="284" w:hanging="284"/>
              <w:rPr>
                <w:rFonts w:asciiTheme="minorHAnsi" w:eastAsia="Times New Roman" w:hAnsiTheme="minorHAnsi"/>
                <w:position w:val="2"/>
                <w:rtl/>
                <w:lang w:eastAsia="en-US"/>
              </w:rPr>
            </w:pPr>
            <w:r w:rsidRPr="00C9779D">
              <w:rPr>
                <w:rFonts w:asciiTheme="minorHAnsi" w:eastAsia="Times New Roman" w:hAnsiTheme="minorHAnsi"/>
                <w:position w:val="2"/>
                <w:rtl/>
                <w:lang w:eastAsia="en-US"/>
              </w:rPr>
              <w:t>-</w:t>
            </w:r>
            <w:r w:rsidRPr="00C9779D">
              <w:rPr>
                <w:rFonts w:asciiTheme="minorHAnsi" w:eastAsia="Times New Roman" w:hAnsiTheme="minorHAnsi"/>
                <w:position w:val="2"/>
                <w:rtl/>
                <w:lang w:eastAsia="en-US"/>
              </w:rPr>
              <w:tab/>
              <w:t>مدير</w:t>
            </w:r>
            <w:r w:rsidRPr="00C9779D">
              <w:rPr>
                <w:rFonts w:asciiTheme="minorHAnsi" w:eastAsia="Times New Roman" w:hAnsiTheme="minorHAnsi"/>
                <w:position w:val="2"/>
                <w:rtl/>
                <w:lang w:eastAsia="en-US" w:bidi="ar-EG"/>
              </w:rPr>
              <w:t>ة</w:t>
            </w:r>
            <w:r w:rsidRPr="00C9779D">
              <w:rPr>
                <w:rFonts w:asciiTheme="minorHAnsi" w:eastAsia="Times New Roman" w:hAnsiTheme="minorHAnsi"/>
                <w:position w:val="2"/>
                <w:rtl/>
                <w:lang w:eastAsia="en-US"/>
              </w:rPr>
              <w:t xml:space="preserve"> مكتب تنمية الاتصالات؛</w:t>
            </w:r>
          </w:p>
          <w:p w14:paraId="55FDFFAE" w14:textId="77777777" w:rsidR="008575D9" w:rsidRPr="00C9779D" w:rsidRDefault="008575D9" w:rsidP="007756CC">
            <w:pPr>
              <w:tabs>
                <w:tab w:val="left" w:pos="284"/>
                <w:tab w:val="left" w:pos="4111"/>
              </w:tabs>
              <w:spacing w:before="0" w:line="300" w:lineRule="exact"/>
              <w:ind w:left="284" w:hanging="284"/>
              <w:rPr>
                <w:rFonts w:asciiTheme="minorHAnsi" w:eastAsia="Times New Roman" w:hAnsiTheme="minorHAnsi"/>
                <w:position w:val="2"/>
                <w:rtl/>
                <w:lang w:eastAsia="en-US"/>
              </w:rPr>
            </w:pPr>
            <w:r w:rsidRPr="00C9779D">
              <w:rPr>
                <w:rFonts w:asciiTheme="minorHAnsi" w:eastAsia="Times New Roman" w:hAnsiTheme="minorHAnsi"/>
                <w:position w:val="2"/>
                <w:rtl/>
                <w:lang w:eastAsia="en-US"/>
              </w:rPr>
              <w:t>-</w:t>
            </w:r>
            <w:r w:rsidRPr="00C9779D">
              <w:rPr>
                <w:rFonts w:asciiTheme="minorHAnsi" w:eastAsia="Times New Roman" w:hAnsiTheme="minorHAnsi"/>
                <w:position w:val="2"/>
                <w:rtl/>
                <w:lang w:eastAsia="en-US"/>
              </w:rPr>
              <w:tab/>
              <w:t>مدير مكتب الاتصالات الراديوية؛</w:t>
            </w:r>
          </w:p>
          <w:p w14:paraId="2F7DD97A" w14:textId="0C46991F" w:rsidR="008575D9" w:rsidRPr="00C9779D" w:rsidRDefault="008575D9" w:rsidP="007756CC">
            <w:pPr>
              <w:tabs>
                <w:tab w:val="left" w:pos="284"/>
                <w:tab w:val="left" w:pos="4111"/>
              </w:tabs>
              <w:spacing w:before="0" w:line="300" w:lineRule="exact"/>
              <w:ind w:left="284" w:hanging="284"/>
              <w:rPr>
                <w:rFonts w:asciiTheme="minorHAnsi" w:hAnsiTheme="minorHAnsi"/>
                <w:position w:val="2"/>
                <w:rtl/>
              </w:rPr>
            </w:pPr>
            <w:r w:rsidRPr="00C9779D">
              <w:rPr>
                <w:rFonts w:asciiTheme="minorHAnsi" w:eastAsia="Times New Roman" w:hAnsiTheme="minorHAnsi"/>
                <w:position w:val="2"/>
                <w:rtl/>
                <w:lang w:eastAsia="en-US"/>
              </w:rPr>
              <w:t>-</w:t>
            </w:r>
            <w:r w:rsidRPr="00C9779D">
              <w:rPr>
                <w:rFonts w:asciiTheme="minorHAnsi" w:eastAsia="Times New Roman" w:hAnsiTheme="minorHAnsi"/>
                <w:position w:val="2"/>
                <w:rtl/>
                <w:lang w:eastAsia="en-US"/>
              </w:rPr>
              <w:tab/>
              <w:t>مديري المكاتب الإقليمية للاتحاد</w:t>
            </w:r>
          </w:p>
        </w:tc>
      </w:tr>
      <w:tr w:rsidR="008575D9" w:rsidRPr="00C9779D" w14:paraId="596AC2CA" w14:textId="77777777" w:rsidTr="00D517B2">
        <w:trPr>
          <w:cantSplit/>
          <w:trHeight w:val="340"/>
          <w:jc w:val="center"/>
        </w:trPr>
        <w:tc>
          <w:tcPr>
            <w:tcW w:w="796" w:type="pct"/>
          </w:tcPr>
          <w:p w14:paraId="2E393428" w14:textId="684DEA41" w:rsidR="008575D9" w:rsidRPr="00C9779D" w:rsidRDefault="008575D9" w:rsidP="007756CC">
            <w:pPr>
              <w:spacing w:before="80" w:after="60" w:line="300" w:lineRule="exact"/>
              <w:jc w:val="left"/>
              <w:rPr>
                <w:rFonts w:asciiTheme="minorHAnsi" w:hAnsiTheme="minorHAnsi"/>
                <w:b/>
                <w:bCs/>
                <w:position w:val="2"/>
                <w:lang w:bidi="ar-EG"/>
              </w:rPr>
            </w:pPr>
            <w:r w:rsidRPr="00C9779D">
              <w:rPr>
                <w:rFonts w:asciiTheme="minorHAnsi" w:hAnsiTheme="minorHAnsi"/>
                <w:b/>
                <w:bCs/>
                <w:position w:val="2"/>
                <w:rtl/>
                <w:lang w:bidi="ar-EG"/>
              </w:rPr>
              <w:t>للاتصال:</w:t>
            </w:r>
          </w:p>
        </w:tc>
        <w:tc>
          <w:tcPr>
            <w:tcW w:w="1998" w:type="pct"/>
          </w:tcPr>
          <w:p w14:paraId="63929B40" w14:textId="7B35C7C3" w:rsidR="008575D9" w:rsidRPr="00C9779D" w:rsidRDefault="008575D9" w:rsidP="007756CC">
            <w:pPr>
              <w:spacing w:before="80" w:after="60" w:line="300" w:lineRule="exact"/>
              <w:rPr>
                <w:rFonts w:asciiTheme="minorHAnsi" w:hAnsiTheme="minorHAnsi"/>
                <w:b/>
                <w:position w:val="2"/>
              </w:rPr>
            </w:pPr>
            <w:bookmarkStart w:id="0" w:name="lt_pId045"/>
            <w:r w:rsidRPr="00C9779D">
              <w:rPr>
                <w:rFonts w:asciiTheme="minorHAnsi" w:hAnsiTheme="minorHAnsi"/>
                <w:b/>
                <w:bCs/>
              </w:rPr>
              <w:t>Vijay Mauree</w:t>
            </w:r>
            <w:bookmarkEnd w:id="0"/>
          </w:p>
        </w:tc>
        <w:tc>
          <w:tcPr>
            <w:tcW w:w="2206" w:type="pct"/>
            <w:vMerge/>
          </w:tcPr>
          <w:p w14:paraId="0A5AD359" w14:textId="5D54D1A3" w:rsidR="008575D9" w:rsidRPr="00C9779D" w:rsidRDefault="008575D9" w:rsidP="007756CC">
            <w:pPr>
              <w:tabs>
                <w:tab w:val="left" w:pos="284"/>
                <w:tab w:val="left" w:pos="4111"/>
              </w:tabs>
              <w:spacing w:before="0" w:line="300" w:lineRule="exact"/>
              <w:ind w:left="284" w:hanging="284"/>
              <w:rPr>
                <w:rFonts w:asciiTheme="minorHAnsi" w:hAnsiTheme="minorHAnsi"/>
                <w:position w:val="2"/>
                <w:rtl/>
              </w:rPr>
            </w:pPr>
          </w:p>
        </w:tc>
      </w:tr>
      <w:tr w:rsidR="008575D9" w:rsidRPr="00C9779D" w14:paraId="2DBEB920" w14:textId="77777777" w:rsidTr="00CE1C08">
        <w:trPr>
          <w:cantSplit/>
          <w:trHeight w:val="737"/>
          <w:jc w:val="center"/>
        </w:trPr>
        <w:tc>
          <w:tcPr>
            <w:tcW w:w="796" w:type="pct"/>
          </w:tcPr>
          <w:p w14:paraId="6FBFA7D5" w14:textId="7DAD299C" w:rsidR="008575D9" w:rsidRPr="00C9779D" w:rsidRDefault="008575D9" w:rsidP="007756CC">
            <w:pPr>
              <w:spacing w:before="80" w:after="60" w:line="300" w:lineRule="exact"/>
              <w:jc w:val="left"/>
              <w:rPr>
                <w:rFonts w:asciiTheme="minorHAnsi" w:hAnsiTheme="minorHAnsi"/>
                <w:b/>
                <w:bCs/>
                <w:position w:val="2"/>
                <w:rtl/>
                <w:lang w:bidi="ar-EG"/>
              </w:rPr>
            </w:pPr>
            <w:r w:rsidRPr="00C9779D">
              <w:rPr>
                <w:rFonts w:asciiTheme="minorHAnsi" w:hAnsiTheme="minorHAnsi"/>
                <w:b/>
                <w:bCs/>
                <w:position w:val="2"/>
                <w:rtl/>
                <w:lang w:bidi="ar-EG"/>
              </w:rPr>
              <w:t>ال</w:t>
            </w:r>
            <w:r w:rsidRPr="00C9779D">
              <w:rPr>
                <w:rFonts w:asciiTheme="minorHAnsi" w:hAnsiTheme="minorHAnsi"/>
                <w:b/>
                <w:bCs/>
                <w:position w:val="2"/>
                <w:rtl/>
                <w:lang w:bidi="ar-SY"/>
              </w:rPr>
              <w:t>هاتف</w:t>
            </w:r>
            <w:r w:rsidRPr="00C9779D">
              <w:rPr>
                <w:rFonts w:asciiTheme="minorHAnsi" w:hAnsiTheme="minorHAnsi"/>
                <w:b/>
                <w:bCs/>
                <w:position w:val="2"/>
                <w:rtl/>
              </w:rPr>
              <w:t>:</w:t>
            </w:r>
          </w:p>
        </w:tc>
        <w:tc>
          <w:tcPr>
            <w:tcW w:w="1998" w:type="pct"/>
          </w:tcPr>
          <w:p w14:paraId="2696782A" w14:textId="24CC30AD" w:rsidR="008575D9" w:rsidRPr="00C9779D" w:rsidRDefault="008575D9" w:rsidP="007756CC">
            <w:pPr>
              <w:spacing w:before="80" w:after="60" w:line="300" w:lineRule="exact"/>
              <w:rPr>
                <w:rFonts w:asciiTheme="minorHAnsi" w:hAnsiTheme="minorHAnsi"/>
                <w:position w:val="2"/>
              </w:rPr>
            </w:pPr>
            <w:r w:rsidRPr="00C9779D">
              <w:rPr>
                <w:rFonts w:asciiTheme="minorHAnsi" w:hAnsiTheme="minorHAnsi"/>
              </w:rPr>
              <w:t>+41 22 730 5591</w:t>
            </w:r>
          </w:p>
        </w:tc>
        <w:tc>
          <w:tcPr>
            <w:tcW w:w="2206" w:type="pct"/>
            <w:vMerge/>
          </w:tcPr>
          <w:p w14:paraId="758C9861" w14:textId="2B74C63F" w:rsidR="008575D9" w:rsidRPr="00C9779D" w:rsidRDefault="008575D9" w:rsidP="007756CC">
            <w:pPr>
              <w:tabs>
                <w:tab w:val="left" w:pos="284"/>
                <w:tab w:val="left" w:pos="4111"/>
              </w:tabs>
              <w:spacing w:before="0" w:line="300" w:lineRule="exact"/>
              <w:ind w:left="284" w:hanging="284"/>
              <w:rPr>
                <w:rFonts w:asciiTheme="minorHAnsi" w:hAnsiTheme="minorHAnsi"/>
                <w:position w:val="2"/>
                <w:rtl/>
              </w:rPr>
            </w:pPr>
          </w:p>
        </w:tc>
      </w:tr>
      <w:tr w:rsidR="008575D9" w:rsidRPr="00C9779D" w14:paraId="3DFBF036" w14:textId="77777777" w:rsidTr="00D517B2">
        <w:trPr>
          <w:cantSplit/>
          <w:jc w:val="center"/>
        </w:trPr>
        <w:tc>
          <w:tcPr>
            <w:tcW w:w="796" w:type="pct"/>
          </w:tcPr>
          <w:p w14:paraId="08D0CC15" w14:textId="78BA15E0" w:rsidR="008575D9" w:rsidRPr="00C9779D" w:rsidRDefault="008575D9" w:rsidP="007756CC">
            <w:pPr>
              <w:spacing w:before="80" w:after="60" w:line="300" w:lineRule="exact"/>
              <w:jc w:val="left"/>
              <w:rPr>
                <w:rFonts w:asciiTheme="minorHAnsi" w:hAnsiTheme="minorHAnsi"/>
                <w:b/>
                <w:bCs/>
                <w:position w:val="2"/>
                <w:rtl/>
              </w:rPr>
            </w:pPr>
            <w:r w:rsidRPr="00C9779D">
              <w:rPr>
                <w:rFonts w:asciiTheme="minorHAnsi" w:hAnsiTheme="minorHAnsi"/>
                <w:b/>
                <w:bCs/>
                <w:position w:val="2"/>
                <w:rtl/>
              </w:rPr>
              <w:t>الفاكس:</w:t>
            </w:r>
          </w:p>
        </w:tc>
        <w:tc>
          <w:tcPr>
            <w:tcW w:w="1998" w:type="pct"/>
          </w:tcPr>
          <w:p w14:paraId="4D31F1BB" w14:textId="55F44467" w:rsidR="008575D9" w:rsidRPr="00C9779D" w:rsidRDefault="008575D9" w:rsidP="007756CC">
            <w:pPr>
              <w:pStyle w:val="Tabletext"/>
              <w:bidi/>
              <w:spacing w:line="300" w:lineRule="exact"/>
              <w:jc w:val="both"/>
              <w:rPr>
                <w:rFonts w:asciiTheme="minorHAnsi" w:hAnsiTheme="minorHAnsi" w:cs="Dubai"/>
                <w:sz w:val="22"/>
                <w:szCs w:val="22"/>
                <w:rtl/>
              </w:rPr>
            </w:pPr>
            <w:r w:rsidRPr="00C9779D">
              <w:rPr>
                <w:rFonts w:asciiTheme="minorHAnsi" w:hAnsiTheme="minorHAnsi" w:cs="Dubai"/>
                <w:sz w:val="22"/>
                <w:szCs w:val="22"/>
              </w:rPr>
              <w:t>+41 22 730 5853</w:t>
            </w:r>
          </w:p>
        </w:tc>
        <w:tc>
          <w:tcPr>
            <w:tcW w:w="2206" w:type="pct"/>
            <w:vMerge/>
          </w:tcPr>
          <w:p w14:paraId="4E556B23" w14:textId="37C9D000" w:rsidR="008575D9" w:rsidRPr="00C9779D" w:rsidRDefault="008575D9" w:rsidP="007756CC">
            <w:pPr>
              <w:tabs>
                <w:tab w:val="left" w:pos="284"/>
                <w:tab w:val="left" w:pos="4111"/>
              </w:tabs>
              <w:spacing w:before="0" w:line="300" w:lineRule="exact"/>
              <w:ind w:left="284" w:hanging="284"/>
              <w:rPr>
                <w:rFonts w:asciiTheme="minorHAnsi" w:hAnsiTheme="minorHAnsi"/>
                <w:position w:val="2"/>
                <w:rtl/>
              </w:rPr>
            </w:pPr>
          </w:p>
        </w:tc>
      </w:tr>
      <w:tr w:rsidR="008575D9" w:rsidRPr="00C9779D" w14:paraId="1AD11978" w14:textId="77777777" w:rsidTr="00D517B2">
        <w:trPr>
          <w:cantSplit/>
          <w:jc w:val="center"/>
        </w:trPr>
        <w:tc>
          <w:tcPr>
            <w:tcW w:w="796" w:type="pct"/>
          </w:tcPr>
          <w:p w14:paraId="053B20F0" w14:textId="39BF3A11" w:rsidR="008575D9" w:rsidRPr="00C9779D" w:rsidRDefault="008575D9" w:rsidP="007756CC">
            <w:pPr>
              <w:spacing w:before="80" w:after="60" w:line="300" w:lineRule="exact"/>
              <w:jc w:val="left"/>
              <w:rPr>
                <w:rFonts w:asciiTheme="minorHAnsi" w:hAnsiTheme="minorHAnsi"/>
                <w:b/>
                <w:bCs/>
                <w:position w:val="2"/>
                <w:rtl/>
                <w:lang w:bidi="ar-EG"/>
              </w:rPr>
            </w:pPr>
            <w:r w:rsidRPr="00C9779D">
              <w:rPr>
                <w:rFonts w:asciiTheme="minorHAnsi" w:hAnsiTheme="minorHAnsi"/>
                <w:b/>
                <w:bCs/>
                <w:position w:val="2"/>
                <w:rtl/>
              </w:rPr>
              <w:t>البريد الإلكتروني:</w:t>
            </w:r>
          </w:p>
        </w:tc>
        <w:tc>
          <w:tcPr>
            <w:tcW w:w="1998" w:type="pct"/>
          </w:tcPr>
          <w:p w14:paraId="486B3815" w14:textId="379ACE5B" w:rsidR="008575D9" w:rsidRPr="00C9779D" w:rsidRDefault="008575D9" w:rsidP="007756CC">
            <w:pPr>
              <w:spacing w:before="80" w:after="60" w:line="300" w:lineRule="exact"/>
              <w:rPr>
                <w:rFonts w:asciiTheme="minorHAnsi" w:hAnsiTheme="minorHAnsi"/>
                <w:position w:val="2"/>
              </w:rPr>
            </w:pPr>
            <w:bookmarkStart w:id="1" w:name="lt_pId051"/>
            <w:r w:rsidRPr="00C9779D">
              <w:rPr>
                <w:rStyle w:val="Hyperlink"/>
                <w:rFonts w:asciiTheme="minorHAnsi" w:hAnsiTheme="minorHAnsi"/>
              </w:rPr>
              <w:t>tsbevents@itu.int</w:t>
            </w:r>
            <w:bookmarkEnd w:id="1"/>
          </w:p>
        </w:tc>
        <w:tc>
          <w:tcPr>
            <w:tcW w:w="2206" w:type="pct"/>
            <w:vMerge/>
          </w:tcPr>
          <w:p w14:paraId="54534D80" w14:textId="77777777" w:rsidR="008575D9" w:rsidRPr="00C9779D" w:rsidRDefault="008575D9" w:rsidP="007756CC">
            <w:pPr>
              <w:spacing w:before="80" w:after="60" w:line="300" w:lineRule="exact"/>
              <w:jc w:val="left"/>
              <w:rPr>
                <w:rFonts w:asciiTheme="minorHAnsi" w:hAnsiTheme="minorHAnsi"/>
                <w:position w:val="2"/>
                <w:rtl/>
              </w:rPr>
            </w:pPr>
          </w:p>
        </w:tc>
      </w:tr>
      <w:tr w:rsidR="008575D9" w:rsidRPr="00C9779D" w14:paraId="1D17AEBB" w14:textId="77777777" w:rsidTr="00D517B2">
        <w:trPr>
          <w:cantSplit/>
          <w:jc w:val="center"/>
        </w:trPr>
        <w:tc>
          <w:tcPr>
            <w:tcW w:w="796" w:type="pct"/>
          </w:tcPr>
          <w:p w14:paraId="0AA9E3BE" w14:textId="77777777" w:rsidR="008575D9" w:rsidRPr="00C9779D" w:rsidRDefault="008575D9" w:rsidP="007756CC">
            <w:pPr>
              <w:spacing w:before="60" w:after="60" w:line="300" w:lineRule="exact"/>
              <w:jc w:val="left"/>
              <w:rPr>
                <w:rFonts w:asciiTheme="minorHAnsi" w:hAnsiTheme="minorHAnsi"/>
                <w:b/>
                <w:bCs/>
                <w:position w:val="2"/>
                <w:rtl/>
              </w:rPr>
            </w:pPr>
          </w:p>
        </w:tc>
        <w:tc>
          <w:tcPr>
            <w:tcW w:w="1998" w:type="pct"/>
          </w:tcPr>
          <w:p w14:paraId="32929B09" w14:textId="77777777" w:rsidR="008575D9" w:rsidRPr="00C9779D" w:rsidRDefault="008575D9" w:rsidP="007756CC">
            <w:pPr>
              <w:spacing w:before="60" w:after="60" w:line="300" w:lineRule="exact"/>
              <w:jc w:val="left"/>
              <w:rPr>
                <w:rFonts w:asciiTheme="minorHAnsi" w:hAnsiTheme="minorHAnsi"/>
                <w:position w:val="2"/>
                <w:highlight w:val="magenta"/>
                <w:rtl/>
              </w:rPr>
            </w:pPr>
          </w:p>
        </w:tc>
        <w:tc>
          <w:tcPr>
            <w:tcW w:w="2206" w:type="pct"/>
          </w:tcPr>
          <w:p w14:paraId="3D5265C9" w14:textId="77777777" w:rsidR="008575D9" w:rsidRPr="00C9779D" w:rsidRDefault="008575D9" w:rsidP="007756CC">
            <w:pPr>
              <w:spacing w:before="60" w:after="60" w:line="300" w:lineRule="exact"/>
              <w:jc w:val="left"/>
              <w:rPr>
                <w:rFonts w:asciiTheme="minorHAnsi" w:hAnsiTheme="minorHAnsi"/>
                <w:position w:val="2"/>
                <w:rtl/>
              </w:rPr>
            </w:pPr>
          </w:p>
        </w:tc>
      </w:tr>
      <w:tr w:rsidR="008575D9" w:rsidRPr="00C9779D" w14:paraId="7A001B96" w14:textId="77777777" w:rsidTr="00D517B2">
        <w:trPr>
          <w:cantSplit/>
          <w:jc w:val="center"/>
        </w:trPr>
        <w:tc>
          <w:tcPr>
            <w:tcW w:w="796" w:type="pct"/>
          </w:tcPr>
          <w:p w14:paraId="62CACEA2" w14:textId="77777777" w:rsidR="008575D9" w:rsidRPr="00C9779D" w:rsidRDefault="008575D9" w:rsidP="008575D9">
            <w:pPr>
              <w:spacing w:before="80" w:after="60" w:line="300" w:lineRule="exact"/>
              <w:jc w:val="left"/>
              <w:rPr>
                <w:rFonts w:asciiTheme="minorHAnsi" w:hAnsiTheme="minorHAnsi"/>
                <w:b/>
                <w:bCs/>
                <w:position w:val="2"/>
                <w:rtl/>
                <w:lang w:bidi="ar-SY"/>
              </w:rPr>
            </w:pPr>
            <w:r w:rsidRPr="00C9779D">
              <w:rPr>
                <w:rFonts w:asciiTheme="minorHAnsi" w:hAnsiTheme="minorHAnsi"/>
                <w:b/>
                <w:bCs/>
                <w:position w:val="2"/>
                <w:rtl/>
              </w:rPr>
              <w:t>الموضوع:</w:t>
            </w:r>
          </w:p>
        </w:tc>
        <w:tc>
          <w:tcPr>
            <w:tcW w:w="4204" w:type="pct"/>
            <w:gridSpan w:val="2"/>
          </w:tcPr>
          <w:p w14:paraId="196605FB" w14:textId="4FC81A74" w:rsidR="008575D9" w:rsidRPr="00C9779D" w:rsidRDefault="00B03728" w:rsidP="008575D9">
            <w:pPr>
              <w:spacing w:before="80" w:after="60" w:line="300" w:lineRule="exact"/>
              <w:jc w:val="left"/>
              <w:rPr>
                <w:rFonts w:asciiTheme="minorHAnsi" w:hAnsiTheme="minorHAnsi"/>
                <w:b/>
                <w:bCs/>
                <w:position w:val="2"/>
                <w:rtl/>
              </w:rPr>
            </w:pPr>
            <w:r w:rsidRPr="00C9779D">
              <w:rPr>
                <w:rFonts w:asciiTheme="minorHAnsi" w:hAnsiTheme="minorHAnsi"/>
                <w:b/>
                <w:bCs/>
                <w:position w:val="2"/>
                <w:rtl/>
              </w:rPr>
              <w:t xml:space="preserve">دورات تدريبية أمنية بشأن الخدمات المالية الرقمية </w:t>
            </w:r>
            <w:r w:rsidRPr="00C9779D">
              <w:rPr>
                <w:rFonts w:asciiTheme="minorHAnsi" w:hAnsiTheme="minorHAnsi"/>
                <w:b/>
                <w:bCs/>
                <w:position w:val="2"/>
              </w:rPr>
              <w:t>(DFS)</w:t>
            </w:r>
            <w:r w:rsidR="008575D9" w:rsidRPr="00C9779D">
              <w:rPr>
                <w:rFonts w:asciiTheme="minorHAnsi" w:hAnsiTheme="minorHAnsi"/>
                <w:b/>
                <w:bCs/>
                <w:position w:val="2"/>
                <w:rtl/>
              </w:rPr>
              <w:br/>
              <w:t>(اجتماعات افتراضية بالكامل)</w:t>
            </w:r>
          </w:p>
        </w:tc>
      </w:tr>
    </w:tbl>
    <w:p w14:paraId="712F4C8A" w14:textId="77777777" w:rsidR="00D517B2" w:rsidRPr="00C9779D" w:rsidRDefault="00D517B2" w:rsidP="006635B2">
      <w:pPr>
        <w:spacing w:before="600"/>
        <w:rPr>
          <w:rFonts w:asciiTheme="minorHAnsi" w:hAnsiTheme="minorHAnsi"/>
          <w:lang w:bidi="ar-SY"/>
        </w:rPr>
      </w:pPr>
      <w:r w:rsidRPr="00C9779D">
        <w:rPr>
          <w:rFonts w:asciiTheme="minorHAnsi" w:hAnsiTheme="minorHAnsi"/>
          <w:rtl/>
          <w:lang w:bidi="ar-SY"/>
        </w:rPr>
        <w:t>حضرات السادة والسيدات،</w:t>
      </w:r>
    </w:p>
    <w:p w14:paraId="3E983E7F" w14:textId="77777777" w:rsidR="00D517B2" w:rsidRPr="00C9779D" w:rsidRDefault="00D517B2" w:rsidP="00D517B2">
      <w:pPr>
        <w:rPr>
          <w:rFonts w:asciiTheme="minorHAnsi" w:hAnsiTheme="minorHAnsi"/>
          <w:rtl/>
          <w:lang w:bidi="ar-EG"/>
        </w:rPr>
      </w:pPr>
      <w:r w:rsidRPr="00C9779D">
        <w:rPr>
          <w:rFonts w:asciiTheme="minorHAnsi" w:hAnsiTheme="minorHAnsi"/>
          <w:rtl/>
        </w:rPr>
        <w:t>تحية طيبة وبعد،</w:t>
      </w:r>
    </w:p>
    <w:p w14:paraId="71A26B6B" w14:textId="0146C806" w:rsidR="00D517B2" w:rsidRPr="00C9779D" w:rsidRDefault="008575D9" w:rsidP="00D517B2">
      <w:pPr>
        <w:rPr>
          <w:rFonts w:asciiTheme="minorHAnsi" w:hAnsiTheme="minorHAnsi"/>
          <w:lang w:bidi="ar-EG"/>
        </w:rPr>
      </w:pPr>
      <w:r w:rsidRPr="00C9779D">
        <w:rPr>
          <w:rFonts w:asciiTheme="minorHAnsi" w:hAnsiTheme="minorHAnsi"/>
          <w:lang w:bidi="ar-SY"/>
        </w:rPr>
        <w:t>1</w:t>
      </w:r>
      <w:r w:rsidRPr="00C9779D">
        <w:rPr>
          <w:rFonts w:asciiTheme="minorHAnsi" w:hAnsiTheme="minorHAnsi"/>
          <w:rtl/>
          <w:lang w:bidi="ar-EG"/>
        </w:rPr>
        <w:tab/>
      </w:r>
      <w:r w:rsidR="001762F0" w:rsidRPr="00C9779D">
        <w:rPr>
          <w:rFonts w:asciiTheme="minorHAnsi" w:hAnsiTheme="minorHAnsi"/>
          <w:rtl/>
          <w:lang w:bidi="ar-EG"/>
        </w:rPr>
        <w:t>أود إبلاغكم بأن الاتحاد الدولي للاتصالات ينظم "</w:t>
      </w:r>
      <w:r w:rsidR="001762F0" w:rsidRPr="00C9779D">
        <w:rPr>
          <w:rFonts w:asciiTheme="minorHAnsi" w:hAnsiTheme="minorHAnsi"/>
          <w:b/>
          <w:bCs/>
          <w:rtl/>
          <w:lang w:bidi="ar-EG"/>
        </w:rPr>
        <w:t>دورات تدريبية أمنية بشأن الخدمات المالية الرقمية</w:t>
      </w:r>
      <w:r w:rsidR="001762F0" w:rsidRPr="00C9779D">
        <w:rPr>
          <w:rFonts w:asciiTheme="minorHAnsi" w:hAnsiTheme="minorHAnsi"/>
          <w:rtl/>
          <w:lang w:bidi="ar-EG"/>
        </w:rPr>
        <w:t>" في شهري أكتوبر ونوفمبر 2021. وتهدف الدورات التدريبية الأمنية إلى عرض مختبر أمن الخدمات المالية الرقمية التابع للاتحاد وتبادل المعارف مع الهيئات التنظيمية والمصارف المركزية بشأن التخفيف من التهديدات و</w:t>
      </w:r>
      <w:r w:rsidR="00F44FD4" w:rsidRPr="00C9779D">
        <w:rPr>
          <w:rFonts w:asciiTheme="minorHAnsi" w:hAnsiTheme="minorHAnsi"/>
          <w:rtl/>
          <w:lang w:bidi="ar-EG"/>
        </w:rPr>
        <w:t>نقاط الضعف التي يمكن أن تؤثر على أمن الخدمات المالية الرقمية.</w:t>
      </w:r>
    </w:p>
    <w:p w14:paraId="06376E3D" w14:textId="5CF158BD" w:rsidR="008575D9" w:rsidRPr="00C9779D" w:rsidRDefault="008575D9" w:rsidP="00D517B2">
      <w:pPr>
        <w:rPr>
          <w:rFonts w:asciiTheme="minorHAnsi" w:hAnsiTheme="minorHAnsi"/>
          <w:lang w:bidi="ar-EG"/>
        </w:rPr>
      </w:pPr>
      <w:r w:rsidRPr="00C9779D">
        <w:rPr>
          <w:rFonts w:asciiTheme="minorHAnsi" w:hAnsiTheme="minorHAnsi"/>
          <w:lang w:bidi="ar-EG"/>
        </w:rPr>
        <w:t>2</w:t>
      </w:r>
      <w:r w:rsidRPr="00C9779D">
        <w:rPr>
          <w:rFonts w:asciiTheme="minorHAnsi" w:hAnsiTheme="minorHAnsi"/>
          <w:rtl/>
          <w:lang w:bidi="ar-EG"/>
        </w:rPr>
        <w:tab/>
      </w:r>
      <w:r w:rsidR="00F44FD4" w:rsidRPr="00C9779D">
        <w:rPr>
          <w:rFonts w:asciiTheme="minorHAnsi" w:hAnsiTheme="minorHAnsi"/>
          <w:rtl/>
          <w:lang w:bidi="ar-EG"/>
        </w:rPr>
        <w:t xml:space="preserve">وفي إطار برنامج المبادرة العالمية للشمول المالي </w:t>
      </w:r>
      <w:r w:rsidR="00F44FD4" w:rsidRPr="00C9779D">
        <w:rPr>
          <w:rFonts w:asciiTheme="minorHAnsi" w:hAnsiTheme="minorHAnsi"/>
          <w:lang w:bidi="ar-EG"/>
        </w:rPr>
        <w:t>(FIGI)</w:t>
      </w:r>
      <w:r w:rsidR="00F44FD4" w:rsidRPr="00C9779D">
        <w:rPr>
          <w:rFonts w:asciiTheme="minorHAnsi" w:hAnsiTheme="minorHAnsi"/>
          <w:rtl/>
          <w:lang w:bidi="ar-EG"/>
        </w:rPr>
        <w:t xml:space="preserve">، أنشأ الاتحاد مختبر أمن الخدمات المالية الرقمية في شهر نوفمبر 2020 من أجل العمل، بالتعاون مع هيئات تنظيم الخدمات المالية الرقمية، على اعتماد منهجية مشتركة لإدارة المخاطر الأمنية وإجراء تدقيق أمني لتطبيقات الخدمات المالية الرقمية. وتتمثل أهداف مختبر أمن الخدمات المالية الرقمية التابع للاتحاد </w:t>
      </w:r>
      <w:proofErr w:type="gramStart"/>
      <w:r w:rsidR="00F44FD4" w:rsidRPr="00C9779D">
        <w:rPr>
          <w:rFonts w:asciiTheme="minorHAnsi" w:hAnsiTheme="minorHAnsi"/>
          <w:rtl/>
          <w:lang w:bidi="ar-EG"/>
        </w:rPr>
        <w:t>في ما</w:t>
      </w:r>
      <w:proofErr w:type="gramEnd"/>
      <w:r w:rsidR="00F44FD4" w:rsidRPr="00C9779D">
        <w:rPr>
          <w:rFonts w:asciiTheme="minorHAnsi" w:hAnsiTheme="minorHAnsi"/>
          <w:rtl/>
          <w:lang w:bidi="ar-EG"/>
        </w:rPr>
        <w:t xml:space="preserve"> يلي:</w:t>
      </w:r>
    </w:p>
    <w:p w14:paraId="0BA149FC" w14:textId="47E997C2" w:rsidR="008575D9" w:rsidRPr="00C9779D" w:rsidRDefault="008575D9" w:rsidP="008575D9">
      <w:pPr>
        <w:pStyle w:val="enumlev1"/>
        <w:rPr>
          <w:rFonts w:asciiTheme="minorHAnsi" w:hAnsiTheme="minorHAnsi"/>
          <w:rtl/>
        </w:rPr>
      </w:pPr>
      <w:r w:rsidRPr="00C9779D">
        <w:rPr>
          <w:rFonts w:asciiTheme="minorHAnsi" w:hAnsiTheme="minorHAnsi"/>
          <w:rtl/>
        </w:rPr>
        <w:t xml:space="preserve"> </w:t>
      </w:r>
      <w:proofErr w:type="gramStart"/>
      <w:r w:rsidRPr="00C9779D">
        <w:rPr>
          <w:rFonts w:asciiTheme="minorHAnsi" w:hAnsiTheme="minorHAnsi"/>
          <w:rtl/>
        </w:rPr>
        <w:t>أ )</w:t>
      </w:r>
      <w:proofErr w:type="gramEnd"/>
      <w:r w:rsidRPr="00C9779D">
        <w:rPr>
          <w:rFonts w:asciiTheme="minorHAnsi" w:hAnsiTheme="minorHAnsi"/>
          <w:rtl/>
        </w:rPr>
        <w:tab/>
      </w:r>
      <w:r w:rsidR="00F44FD4" w:rsidRPr="00C9779D">
        <w:rPr>
          <w:rFonts w:asciiTheme="minorHAnsi" w:hAnsiTheme="minorHAnsi"/>
          <w:rtl/>
        </w:rPr>
        <w:t xml:space="preserve">دعم الهيئات التنظيمية لتنفيذ توصيات أمن الخدمات المالية الرقمية الصادرة عن </w:t>
      </w:r>
      <w:r w:rsidR="005B031A" w:rsidRPr="00C9779D">
        <w:rPr>
          <w:rFonts w:asciiTheme="minorHAnsi" w:hAnsiTheme="minorHAnsi"/>
          <w:rtl/>
        </w:rPr>
        <w:t>المبادرة العالمية للشمول المالي (</w:t>
      </w:r>
      <w:hyperlink r:id="rId9" w:history="1">
        <w:r w:rsidR="00EB0215" w:rsidRPr="00C9779D">
          <w:rPr>
            <w:rStyle w:val="Hyperlink"/>
            <w:rFonts w:asciiTheme="minorHAnsi" w:hAnsiTheme="minorHAnsi" w:cs="Calibri"/>
            <w:lang w:eastAsia="en-US"/>
          </w:rPr>
          <w:t>https://figi.itu.int/working-group-reports/</w:t>
        </w:r>
      </w:hyperlink>
      <w:r w:rsidR="005B031A" w:rsidRPr="00C9779D">
        <w:rPr>
          <w:rFonts w:asciiTheme="minorHAnsi" w:hAnsiTheme="minorHAnsi"/>
          <w:rtl/>
        </w:rPr>
        <w:t>).</w:t>
      </w:r>
    </w:p>
    <w:p w14:paraId="23B069B4" w14:textId="23AD50A9" w:rsidR="008575D9" w:rsidRPr="00C9779D" w:rsidRDefault="008575D9" w:rsidP="008575D9">
      <w:pPr>
        <w:pStyle w:val="enumlev1"/>
        <w:rPr>
          <w:rFonts w:asciiTheme="minorHAnsi" w:hAnsiTheme="minorHAnsi"/>
          <w:rtl/>
        </w:rPr>
      </w:pPr>
      <w:r w:rsidRPr="00C9779D">
        <w:rPr>
          <w:rFonts w:asciiTheme="minorHAnsi" w:hAnsiTheme="minorHAnsi"/>
          <w:rtl/>
        </w:rPr>
        <w:t>ب)</w:t>
      </w:r>
      <w:r w:rsidRPr="00C9779D">
        <w:rPr>
          <w:rFonts w:asciiTheme="minorHAnsi" w:hAnsiTheme="minorHAnsi"/>
          <w:rtl/>
        </w:rPr>
        <w:tab/>
      </w:r>
      <w:r w:rsidR="005B031A" w:rsidRPr="00C9779D">
        <w:rPr>
          <w:rFonts w:asciiTheme="minorHAnsi" w:hAnsiTheme="minorHAnsi"/>
          <w:rtl/>
        </w:rPr>
        <w:t xml:space="preserve">إجراء عمليات تدقيق أمني لتطبيقات الخدمات المالية الرقمية (مثل تطبيقات الخدمات المالية الرقمية </w:t>
      </w:r>
      <w:r w:rsidR="005B031A" w:rsidRPr="00C9779D">
        <w:rPr>
          <w:rFonts w:asciiTheme="minorHAnsi" w:hAnsiTheme="minorHAnsi" w:cs="Calibri"/>
          <w:lang w:eastAsia="en-US"/>
        </w:rPr>
        <w:t>USSD</w:t>
      </w:r>
      <w:r w:rsidR="005B031A" w:rsidRPr="00C9779D">
        <w:rPr>
          <w:rFonts w:asciiTheme="minorHAnsi" w:hAnsiTheme="minorHAnsi"/>
          <w:rtl/>
        </w:rPr>
        <w:t xml:space="preserve"> </w:t>
      </w:r>
      <w:proofErr w:type="gramStart"/>
      <w:r w:rsidR="005B031A" w:rsidRPr="00C9779D">
        <w:rPr>
          <w:rFonts w:asciiTheme="minorHAnsi" w:hAnsiTheme="minorHAnsi"/>
          <w:rtl/>
        </w:rPr>
        <w:t>و</w:t>
      </w:r>
      <w:r w:rsidR="005B031A" w:rsidRPr="00C9779D">
        <w:rPr>
          <w:rFonts w:asciiTheme="minorHAnsi" w:hAnsiTheme="minorHAnsi" w:cs="Calibri"/>
          <w:lang w:eastAsia="en-US"/>
        </w:rPr>
        <w:t xml:space="preserve"> STK</w:t>
      </w:r>
      <w:proofErr w:type="gramEnd"/>
      <w:r w:rsidR="005B031A" w:rsidRPr="00C9779D">
        <w:rPr>
          <w:rFonts w:asciiTheme="minorHAnsi" w:hAnsiTheme="minorHAnsi"/>
          <w:rtl/>
        </w:rPr>
        <w:t xml:space="preserve"> و</w:t>
      </w:r>
      <w:r w:rsidR="005B031A" w:rsidRPr="00C9779D">
        <w:rPr>
          <w:rFonts w:asciiTheme="minorHAnsi" w:hAnsiTheme="minorHAnsi" w:cs="Calibri"/>
          <w:lang w:eastAsia="en-US"/>
        </w:rPr>
        <w:t>Android</w:t>
      </w:r>
      <w:r w:rsidR="005B031A" w:rsidRPr="00C9779D">
        <w:rPr>
          <w:rFonts w:asciiTheme="minorHAnsi" w:hAnsiTheme="minorHAnsi"/>
          <w:rtl/>
        </w:rPr>
        <w:t>).</w:t>
      </w:r>
    </w:p>
    <w:p w14:paraId="5D08310F" w14:textId="592E8E31" w:rsidR="008575D9" w:rsidRPr="00C9779D" w:rsidRDefault="008575D9" w:rsidP="008575D9">
      <w:pPr>
        <w:pStyle w:val="enumlev1"/>
        <w:rPr>
          <w:rFonts w:asciiTheme="minorHAnsi" w:hAnsiTheme="minorHAnsi"/>
          <w:rtl/>
        </w:rPr>
      </w:pPr>
      <w:r w:rsidRPr="00C9779D">
        <w:rPr>
          <w:rFonts w:asciiTheme="minorHAnsi" w:hAnsiTheme="minorHAnsi"/>
          <w:rtl/>
        </w:rPr>
        <w:t>ج)</w:t>
      </w:r>
      <w:r w:rsidRPr="00C9779D">
        <w:rPr>
          <w:rFonts w:asciiTheme="minorHAnsi" w:hAnsiTheme="minorHAnsi"/>
          <w:rtl/>
        </w:rPr>
        <w:tab/>
      </w:r>
      <w:r w:rsidR="005B031A" w:rsidRPr="00C9779D">
        <w:rPr>
          <w:rFonts w:asciiTheme="minorHAnsi" w:hAnsiTheme="minorHAnsi"/>
          <w:rtl/>
        </w:rPr>
        <w:t xml:space="preserve">تقديم توجيهات بشأن إدارة </w:t>
      </w:r>
      <w:proofErr w:type="gramStart"/>
      <w:r w:rsidR="005B031A" w:rsidRPr="00C9779D">
        <w:rPr>
          <w:rFonts w:asciiTheme="minorHAnsi" w:hAnsiTheme="minorHAnsi"/>
          <w:rtl/>
        </w:rPr>
        <w:t>مخاطر</w:t>
      </w:r>
      <w:proofErr w:type="gramEnd"/>
      <w:r w:rsidR="005B031A" w:rsidRPr="00C9779D">
        <w:rPr>
          <w:rFonts w:asciiTheme="minorHAnsi" w:hAnsiTheme="minorHAnsi"/>
          <w:rtl/>
        </w:rPr>
        <w:t xml:space="preserve"> أمن النظام الإيكولوجي للخدمات المالية الرقمية وتدابير التخفيف.</w:t>
      </w:r>
    </w:p>
    <w:p w14:paraId="68872509" w14:textId="44A4FEF8" w:rsidR="008575D9" w:rsidRPr="00C9779D" w:rsidRDefault="008575D9" w:rsidP="008575D9">
      <w:pPr>
        <w:pStyle w:val="enumlev1"/>
        <w:rPr>
          <w:rFonts w:asciiTheme="minorHAnsi" w:hAnsiTheme="minorHAnsi"/>
          <w:rtl/>
        </w:rPr>
      </w:pPr>
      <w:proofErr w:type="gramStart"/>
      <w:r w:rsidRPr="00C9779D">
        <w:rPr>
          <w:rFonts w:asciiTheme="minorHAnsi" w:hAnsiTheme="minorHAnsi"/>
          <w:rtl/>
        </w:rPr>
        <w:t>د )</w:t>
      </w:r>
      <w:proofErr w:type="gramEnd"/>
      <w:r w:rsidRPr="00C9779D">
        <w:rPr>
          <w:rFonts w:asciiTheme="minorHAnsi" w:hAnsiTheme="minorHAnsi"/>
          <w:rtl/>
        </w:rPr>
        <w:tab/>
      </w:r>
      <w:r w:rsidR="005B031A" w:rsidRPr="00C9779D">
        <w:rPr>
          <w:rFonts w:asciiTheme="minorHAnsi" w:hAnsiTheme="minorHAnsi"/>
          <w:rtl/>
        </w:rPr>
        <w:t>تنظيم دورات تدريبية أمنية تستهدف منظمي ومقدمي الخدمات المالية الرقمية ليكونوا على علم بأحدث المعلومات عن نقاط الضعف الجديدة وتدابير التخفيف.</w:t>
      </w:r>
    </w:p>
    <w:p w14:paraId="4EB78622" w14:textId="6E618660" w:rsidR="008575D9" w:rsidRPr="00C9779D" w:rsidRDefault="008575D9" w:rsidP="008575D9">
      <w:pPr>
        <w:pStyle w:val="enumlev1"/>
        <w:rPr>
          <w:rFonts w:asciiTheme="minorHAnsi" w:hAnsiTheme="minorHAnsi"/>
        </w:rPr>
      </w:pPr>
      <w:proofErr w:type="gramStart"/>
      <w:r w:rsidRPr="00C9779D">
        <w:rPr>
          <w:rFonts w:asciiTheme="minorHAnsi" w:hAnsiTheme="minorHAnsi"/>
          <w:rtl/>
        </w:rPr>
        <w:t>هـ )</w:t>
      </w:r>
      <w:proofErr w:type="gramEnd"/>
      <w:r w:rsidRPr="00C9779D">
        <w:rPr>
          <w:rFonts w:asciiTheme="minorHAnsi" w:hAnsiTheme="minorHAnsi"/>
          <w:rtl/>
        </w:rPr>
        <w:tab/>
      </w:r>
      <w:r w:rsidR="005B031A" w:rsidRPr="00C9779D">
        <w:rPr>
          <w:rFonts w:asciiTheme="minorHAnsi" w:hAnsiTheme="minorHAnsi"/>
          <w:rtl/>
        </w:rPr>
        <w:t>إجراء عمليات تقييم بشأن التأهب السيبراني لدى أصحاب المصلحة في النظام الإيكولوجي للخدمات المالية الرقمية</w:t>
      </w:r>
      <w:r w:rsidR="005209AE" w:rsidRPr="00C9779D">
        <w:rPr>
          <w:rFonts w:asciiTheme="minorHAnsi" w:hAnsiTheme="minorHAnsi"/>
          <w:rtl/>
        </w:rPr>
        <w:t xml:space="preserve"> فيما يتعلق بالتصدي لحوادث الأمن السيبراني التي تستهدف الخدمات المالية الرقمية.</w:t>
      </w:r>
    </w:p>
    <w:p w14:paraId="7979E7CD" w14:textId="4B87299A" w:rsidR="008575D9" w:rsidRPr="00C9779D" w:rsidRDefault="008575D9" w:rsidP="008575D9">
      <w:pPr>
        <w:pStyle w:val="enumlev1"/>
        <w:rPr>
          <w:rFonts w:asciiTheme="minorHAnsi" w:hAnsiTheme="minorHAnsi"/>
          <w:rtl/>
          <w:lang w:bidi="ar-SA"/>
        </w:rPr>
      </w:pPr>
      <w:proofErr w:type="gramStart"/>
      <w:r w:rsidRPr="00C9779D">
        <w:rPr>
          <w:rFonts w:asciiTheme="minorHAnsi" w:hAnsiTheme="minorHAnsi"/>
          <w:rtl/>
        </w:rPr>
        <w:t>و )</w:t>
      </w:r>
      <w:proofErr w:type="gramEnd"/>
      <w:r w:rsidRPr="00C9779D">
        <w:rPr>
          <w:rFonts w:asciiTheme="minorHAnsi" w:hAnsiTheme="minorHAnsi"/>
          <w:rtl/>
        </w:rPr>
        <w:tab/>
      </w:r>
      <w:r w:rsidR="00A864A4" w:rsidRPr="00C9779D">
        <w:rPr>
          <w:rFonts w:asciiTheme="minorHAnsi" w:hAnsiTheme="minorHAnsi"/>
          <w:rtl/>
          <w:lang w:bidi="ar-SA"/>
        </w:rPr>
        <w:t>توفير منصة محايدة لتبادل المعارف المتعلقة بالحوادث الأمنية ونقاط الضعف في الخدمات المالية الرقمية.</w:t>
      </w:r>
    </w:p>
    <w:p w14:paraId="4A0064F3" w14:textId="0E0D7813" w:rsidR="008575D9" w:rsidRPr="00C9779D" w:rsidRDefault="008575D9" w:rsidP="00D517B2">
      <w:pPr>
        <w:rPr>
          <w:rFonts w:asciiTheme="minorHAnsi" w:hAnsiTheme="minorHAnsi"/>
          <w:rtl/>
          <w:lang w:val="en-GB"/>
        </w:rPr>
      </w:pPr>
      <w:r w:rsidRPr="00C9779D">
        <w:rPr>
          <w:rFonts w:asciiTheme="minorHAnsi" w:hAnsiTheme="minorHAnsi"/>
          <w:lang w:bidi="ar-EG"/>
        </w:rPr>
        <w:lastRenderedPageBreak/>
        <w:t>3</w:t>
      </w:r>
      <w:r w:rsidRPr="00C9779D">
        <w:rPr>
          <w:rFonts w:asciiTheme="minorHAnsi" w:hAnsiTheme="minorHAnsi"/>
          <w:rtl/>
          <w:lang w:bidi="ar-EG"/>
        </w:rPr>
        <w:tab/>
      </w:r>
      <w:r w:rsidR="00A864A4" w:rsidRPr="00C9779D">
        <w:rPr>
          <w:rFonts w:asciiTheme="minorHAnsi" w:hAnsiTheme="minorHAnsi"/>
          <w:rtl/>
          <w:lang w:bidi="ar-EG"/>
        </w:rPr>
        <w:t xml:space="preserve">وتستهدف الدورات التدريبية الأمنية منظمي الخدمات المالية الرقمية ومقدميها، وواضعي السياسات والعاملين المتخصصين في مجال أمن </w:t>
      </w:r>
      <w:r w:rsidR="001206D4" w:rsidRPr="00C9779D">
        <w:rPr>
          <w:rFonts w:asciiTheme="minorHAnsi" w:hAnsiTheme="minorHAnsi"/>
          <w:rtl/>
          <w:lang w:bidi="ar-EG"/>
        </w:rPr>
        <w:t>تكنولوجيا</w:t>
      </w:r>
      <w:r w:rsidR="007B0FCC" w:rsidRPr="00C9779D">
        <w:rPr>
          <w:rFonts w:asciiTheme="minorHAnsi" w:hAnsiTheme="minorHAnsi"/>
          <w:rtl/>
        </w:rPr>
        <w:t xml:space="preserve"> المعلومات والاتصالات في البلد. ومن المقرر أن تُعقد السلسلة الأولى من الدورات التدريبية الأمنية بشأن الخدمات المالية الرقمية مع هيئات تنظيم الاتصالات التالية:</w:t>
      </w:r>
    </w:p>
    <w:p w14:paraId="7C5CBDC3" w14:textId="2C0CE5E6" w:rsidR="008575D9" w:rsidRPr="00C9779D" w:rsidRDefault="008575D9" w:rsidP="008575D9">
      <w:pPr>
        <w:pStyle w:val="enumlev1"/>
        <w:rPr>
          <w:rFonts w:asciiTheme="minorHAnsi" w:hAnsiTheme="minorHAnsi"/>
          <w:rtl/>
        </w:rPr>
      </w:pPr>
      <w:r w:rsidRPr="00C9779D">
        <w:rPr>
          <w:rFonts w:asciiTheme="minorHAnsi" w:hAnsiTheme="minorHAnsi"/>
          <w:rtl/>
        </w:rPr>
        <w:t>-</w:t>
      </w:r>
      <w:r w:rsidRPr="00C9779D">
        <w:rPr>
          <w:rFonts w:asciiTheme="minorHAnsi" w:hAnsiTheme="minorHAnsi"/>
          <w:rtl/>
        </w:rPr>
        <w:tab/>
      </w:r>
      <w:r w:rsidR="003A04FF" w:rsidRPr="00C9779D">
        <w:rPr>
          <w:rFonts w:asciiTheme="minorHAnsi" w:hAnsiTheme="minorHAnsi"/>
          <w:b/>
          <w:bCs/>
          <w:rtl/>
        </w:rPr>
        <w:t xml:space="preserve">هيئة تنظيم الاتصالات </w:t>
      </w:r>
      <w:r w:rsidR="003A04FF" w:rsidRPr="00C9779D">
        <w:rPr>
          <w:rFonts w:asciiTheme="minorHAnsi" w:hAnsiTheme="minorHAnsi"/>
          <w:b/>
          <w:bCs/>
        </w:rPr>
        <w:t>(MACRA)</w:t>
      </w:r>
      <w:r w:rsidR="00EF5CA2" w:rsidRPr="00C9779D">
        <w:rPr>
          <w:rFonts w:asciiTheme="minorHAnsi" w:hAnsiTheme="minorHAnsi"/>
          <w:b/>
          <w:bCs/>
          <w:rtl/>
        </w:rPr>
        <w:t xml:space="preserve">، ملاوي: </w:t>
      </w:r>
      <w:r w:rsidRPr="00C9779D">
        <w:rPr>
          <w:rFonts w:asciiTheme="minorHAnsi" w:hAnsiTheme="minorHAnsi"/>
        </w:rPr>
        <w:t>14-12</w:t>
      </w:r>
      <w:r w:rsidRPr="00C9779D">
        <w:rPr>
          <w:rFonts w:asciiTheme="minorHAnsi" w:hAnsiTheme="minorHAnsi"/>
          <w:rtl/>
        </w:rPr>
        <w:t xml:space="preserve"> أكتوبر </w:t>
      </w:r>
      <w:r w:rsidRPr="00C9779D">
        <w:rPr>
          <w:rFonts w:asciiTheme="minorHAnsi" w:hAnsiTheme="minorHAnsi"/>
        </w:rPr>
        <w:t>2021</w:t>
      </w:r>
      <w:r w:rsidRPr="00C9779D">
        <w:rPr>
          <w:rFonts w:asciiTheme="minorHAnsi" w:hAnsiTheme="minorHAnsi"/>
          <w:rtl/>
        </w:rPr>
        <w:t xml:space="preserve">، من الساعة </w:t>
      </w:r>
      <w:r w:rsidRPr="00C9779D">
        <w:rPr>
          <w:rFonts w:asciiTheme="minorHAnsi" w:hAnsiTheme="minorHAnsi"/>
        </w:rPr>
        <w:t>10:00</w:t>
      </w:r>
      <w:r w:rsidRPr="00C9779D">
        <w:rPr>
          <w:rFonts w:asciiTheme="minorHAnsi" w:hAnsiTheme="minorHAnsi"/>
          <w:rtl/>
        </w:rPr>
        <w:t xml:space="preserve"> إلى الساعة </w:t>
      </w:r>
      <w:r w:rsidRPr="00C9779D">
        <w:rPr>
          <w:rFonts w:asciiTheme="minorHAnsi" w:hAnsiTheme="minorHAnsi"/>
        </w:rPr>
        <w:t>12:00</w:t>
      </w:r>
      <w:r w:rsidRPr="00C9779D">
        <w:rPr>
          <w:rFonts w:asciiTheme="minorHAnsi" w:hAnsiTheme="minorHAnsi"/>
          <w:rtl/>
        </w:rPr>
        <w:t xml:space="preserve"> بتوقيت وسط أوروبا الصيفي</w:t>
      </w:r>
    </w:p>
    <w:p w14:paraId="6F1DD1E5" w14:textId="05DC6F11" w:rsidR="008575D9" w:rsidRPr="00C9779D" w:rsidRDefault="008575D9" w:rsidP="008575D9">
      <w:pPr>
        <w:pStyle w:val="enumlev1"/>
        <w:rPr>
          <w:rFonts w:asciiTheme="minorHAnsi" w:hAnsiTheme="minorHAnsi"/>
          <w:rtl/>
        </w:rPr>
      </w:pPr>
      <w:r w:rsidRPr="00C9779D">
        <w:rPr>
          <w:rFonts w:asciiTheme="minorHAnsi" w:hAnsiTheme="minorHAnsi"/>
          <w:rtl/>
        </w:rPr>
        <w:t>-</w:t>
      </w:r>
      <w:r w:rsidRPr="00C9779D">
        <w:rPr>
          <w:rFonts w:asciiTheme="minorHAnsi" w:hAnsiTheme="minorHAnsi"/>
          <w:rtl/>
        </w:rPr>
        <w:tab/>
      </w:r>
      <w:r w:rsidR="003A04FF" w:rsidRPr="00C9779D">
        <w:rPr>
          <w:rFonts w:asciiTheme="minorHAnsi" w:hAnsiTheme="minorHAnsi"/>
          <w:b/>
          <w:bCs/>
          <w:rtl/>
          <w:lang w:bidi="ar-SA"/>
        </w:rPr>
        <w:t xml:space="preserve">هيئة تنظيم البريد والاتصالات </w:t>
      </w:r>
      <w:r w:rsidR="003A04FF" w:rsidRPr="00C9779D">
        <w:rPr>
          <w:rFonts w:asciiTheme="minorHAnsi" w:hAnsiTheme="minorHAnsi"/>
          <w:b/>
          <w:bCs/>
          <w:lang w:bidi="ar-SA"/>
        </w:rPr>
        <w:t>(POTRAZ)</w:t>
      </w:r>
      <w:r w:rsidR="00EF5CA2" w:rsidRPr="00C9779D">
        <w:rPr>
          <w:rFonts w:asciiTheme="minorHAnsi" w:hAnsiTheme="minorHAnsi"/>
          <w:b/>
          <w:bCs/>
          <w:rtl/>
        </w:rPr>
        <w:t>، زمبابوي:</w:t>
      </w:r>
      <w:r w:rsidRPr="00C9779D">
        <w:rPr>
          <w:rFonts w:asciiTheme="minorHAnsi" w:hAnsiTheme="minorHAnsi"/>
          <w:rtl/>
        </w:rPr>
        <w:t xml:space="preserve"> </w:t>
      </w:r>
      <w:r w:rsidRPr="00C9779D">
        <w:rPr>
          <w:rFonts w:asciiTheme="minorHAnsi" w:hAnsiTheme="minorHAnsi"/>
        </w:rPr>
        <w:t>28-27</w:t>
      </w:r>
      <w:r w:rsidRPr="00C9779D">
        <w:rPr>
          <w:rFonts w:asciiTheme="minorHAnsi" w:hAnsiTheme="minorHAnsi"/>
          <w:rtl/>
        </w:rPr>
        <w:t xml:space="preserve"> أكتوبر </w:t>
      </w:r>
      <w:r w:rsidRPr="00C9779D">
        <w:rPr>
          <w:rFonts w:asciiTheme="minorHAnsi" w:hAnsiTheme="minorHAnsi"/>
        </w:rPr>
        <w:t>2021</w:t>
      </w:r>
      <w:r w:rsidRPr="00C9779D">
        <w:rPr>
          <w:rFonts w:asciiTheme="minorHAnsi" w:hAnsiTheme="minorHAnsi"/>
          <w:rtl/>
        </w:rPr>
        <w:t xml:space="preserve">، من الساعة </w:t>
      </w:r>
      <w:r w:rsidRPr="00C9779D">
        <w:rPr>
          <w:rFonts w:asciiTheme="minorHAnsi" w:hAnsiTheme="minorHAnsi"/>
        </w:rPr>
        <w:t>10:00</w:t>
      </w:r>
      <w:r w:rsidRPr="00C9779D">
        <w:rPr>
          <w:rFonts w:asciiTheme="minorHAnsi" w:hAnsiTheme="minorHAnsi"/>
          <w:rtl/>
        </w:rPr>
        <w:t xml:space="preserve"> إلى الساعة </w:t>
      </w:r>
      <w:r w:rsidRPr="00C9779D">
        <w:rPr>
          <w:rFonts w:asciiTheme="minorHAnsi" w:hAnsiTheme="minorHAnsi"/>
        </w:rPr>
        <w:t>13:00</w:t>
      </w:r>
      <w:r w:rsidRPr="00C9779D">
        <w:rPr>
          <w:rFonts w:asciiTheme="minorHAnsi" w:hAnsiTheme="minorHAnsi"/>
          <w:rtl/>
        </w:rPr>
        <w:t xml:space="preserve"> بتوقيت وسط أوروبا الصيفي</w:t>
      </w:r>
    </w:p>
    <w:p w14:paraId="174A51BB" w14:textId="24705F96" w:rsidR="008575D9" w:rsidRPr="00C9779D" w:rsidRDefault="008575D9" w:rsidP="008575D9">
      <w:pPr>
        <w:pStyle w:val="enumlev1"/>
        <w:rPr>
          <w:rFonts w:asciiTheme="minorHAnsi" w:hAnsiTheme="minorHAnsi"/>
          <w:rtl/>
        </w:rPr>
      </w:pPr>
      <w:r w:rsidRPr="00C9779D">
        <w:rPr>
          <w:rFonts w:asciiTheme="minorHAnsi" w:hAnsiTheme="minorHAnsi"/>
          <w:rtl/>
        </w:rPr>
        <w:t>-</w:t>
      </w:r>
      <w:r w:rsidRPr="00C9779D">
        <w:rPr>
          <w:rFonts w:asciiTheme="minorHAnsi" w:hAnsiTheme="minorHAnsi"/>
          <w:rtl/>
        </w:rPr>
        <w:tab/>
      </w:r>
      <w:r w:rsidR="0062679C" w:rsidRPr="00C9779D">
        <w:rPr>
          <w:rFonts w:asciiTheme="minorHAnsi" w:hAnsiTheme="minorHAnsi"/>
          <w:b/>
          <w:bCs/>
          <w:rtl/>
        </w:rPr>
        <w:t xml:space="preserve">هيئة الاتصالات النيجيرية </w:t>
      </w:r>
      <w:r w:rsidR="0062679C" w:rsidRPr="00C9779D">
        <w:rPr>
          <w:rFonts w:asciiTheme="minorHAnsi" w:hAnsiTheme="minorHAnsi"/>
          <w:b/>
          <w:bCs/>
        </w:rPr>
        <w:t>(NCC)</w:t>
      </w:r>
      <w:r w:rsidR="0062679C" w:rsidRPr="00C9779D">
        <w:rPr>
          <w:rFonts w:asciiTheme="minorHAnsi" w:hAnsiTheme="minorHAnsi"/>
          <w:b/>
          <w:bCs/>
          <w:rtl/>
          <w:lang w:bidi="ar-EG"/>
        </w:rPr>
        <w:t>، نيجيريا:</w:t>
      </w:r>
      <w:r w:rsidRPr="00C9779D">
        <w:rPr>
          <w:rFonts w:asciiTheme="minorHAnsi" w:hAnsiTheme="minorHAnsi"/>
          <w:rtl/>
        </w:rPr>
        <w:t xml:space="preserve"> </w:t>
      </w:r>
      <w:r w:rsidRPr="00C9779D">
        <w:rPr>
          <w:rFonts w:asciiTheme="minorHAnsi" w:hAnsiTheme="minorHAnsi"/>
        </w:rPr>
        <w:t>18-17</w:t>
      </w:r>
      <w:r w:rsidRPr="00C9779D">
        <w:rPr>
          <w:rFonts w:asciiTheme="minorHAnsi" w:hAnsiTheme="minorHAnsi"/>
          <w:rtl/>
        </w:rPr>
        <w:t xml:space="preserve"> نوفمبر </w:t>
      </w:r>
      <w:r w:rsidRPr="00C9779D">
        <w:rPr>
          <w:rFonts w:asciiTheme="minorHAnsi" w:hAnsiTheme="minorHAnsi"/>
        </w:rPr>
        <w:t>2021</w:t>
      </w:r>
      <w:r w:rsidRPr="00C9779D">
        <w:rPr>
          <w:rFonts w:asciiTheme="minorHAnsi" w:hAnsiTheme="minorHAnsi"/>
          <w:rtl/>
        </w:rPr>
        <w:t xml:space="preserve">، من الساعة </w:t>
      </w:r>
      <w:r w:rsidRPr="00C9779D">
        <w:rPr>
          <w:rFonts w:asciiTheme="minorHAnsi" w:hAnsiTheme="minorHAnsi"/>
        </w:rPr>
        <w:t>10:00</w:t>
      </w:r>
      <w:r w:rsidRPr="00C9779D">
        <w:rPr>
          <w:rFonts w:asciiTheme="minorHAnsi" w:hAnsiTheme="minorHAnsi"/>
          <w:rtl/>
        </w:rPr>
        <w:t xml:space="preserve"> إلى الساعة </w:t>
      </w:r>
      <w:r w:rsidRPr="00C9779D">
        <w:rPr>
          <w:rFonts w:asciiTheme="minorHAnsi" w:hAnsiTheme="minorHAnsi"/>
        </w:rPr>
        <w:t>14:00</w:t>
      </w:r>
      <w:r w:rsidRPr="00C9779D">
        <w:rPr>
          <w:rFonts w:asciiTheme="minorHAnsi" w:hAnsiTheme="minorHAnsi"/>
          <w:rtl/>
        </w:rPr>
        <w:t xml:space="preserve"> بتوقيت وسط أوروبا الصيفي</w:t>
      </w:r>
    </w:p>
    <w:p w14:paraId="00173F6F" w14:textId="0C1BBE86" w:rsidR="008575D9" w:rsidRPr="00C9779D" w:rsidRDefault="008575D9" w:rsidP="008575D9">
      <w:pPr>
        <w:pStyle w:val="enumlev1"/>
        <w:rPr>
          <w:rFonts w:asciiTheme="minorHAnsi" w:hAnsiTheme="minorHAnsi"/>
          <w:rtl/>
        </w:rPr>
      </w:pPr>
      <w:r w:rsidRPr="00C9779D">
        <w:rPr>
          <w:rFonts w:asciiTheme="minorHAnsi" w:hAnsiTheme="minorHAnsi"/>
          <w:rtl/>
        </w:rPr>
        <w:t>-</w:t>
      </w:r>
      <w:r w:rsidRPr="00C9779D">
        <w:rPr>
          <w:rFonts w:asciiTheme="minorHAnsi" w:hAnsiTheme="minorHAnsi"/>
          <w:rtl/>
        </w:rPr>
        <w:tab/>
      </w:r>
      <w:r w:rsidR="001E1B29" w:rsidRPr="00C9779D">
        <w:rPr>
          <w:rFonts w:asciiTheme="minorHAnsi" w:hAnsiTheme="minorHAnsi"/>
          <w:b/>
          <w:bCs/>
          <w:rtl/>
        </w:rPr>
        <w:t xml:space="preserve">هيئة تنظيم الاتصالات </w:t>
      </w:r>
      <w:r w:rsidR="001E1B29" w:rsidRPr="00C9779D">
        <w:rPr>
          <w:rFonts w:asciiTheme="minorHAnsi" w:hAnsiTheme="minorHAnsi"/>
          <w:b/>
          <w:bCs/>
        </w:rPr>
        <w:t>(MACRA)</w:t>
      </w:r>
      <w:r w:rsidR="001E1B29" w:rsidRPr="00C9779D">
        <w:rPr>
          <w:rFonts w:asciiTheme="minorHAnsi" w:hAnsiTheme="minorHAnsi"/>
          <w:b/>
          <w:bCs/>
          <w:rtl/>
        </w:rPr>
        <w:t>،</w:t>
      </w:r>
      <w:r w:rsidR="00EF5CA2" w:rsidRPr="00C9779D">
        <w:rPr>
          <w:rFonts w:asciiTheme="minorHAnsi" w:hAnsiTheme="minorHAnsi"/>
          <w:b/>
          <w:bCs/>
          <w:rtl/>
        </w:rPr>
        <w:t xml:space="preserve"> ملاوي:</w:t>
      </w:r>
      <w:r w:rsidRPr="00C9779D">
        <w:rPr>
          <w:rFonts w:asciiTheme="minorHAnsi" w:hAnsiTheme="minorHAnsi"/>
          <w:rtl/>
        </w:rPr>
        <w:t xml:space="preserve"> </w:t>
      </w:r>
      <w:r w:rsidRPr="00C9779D">
        <w:rPr>
          <w:rFonts w:asciiTheme="minorHAnsi" w:hAnsiTheme="minorHAnsi"/>
        </w:rPr>
        <w:t>26-24</w:t>
      </w:r>
      <w:r w:rsidRPr="00C9779D">
        <w:rPr>
          <w:rFonts w:asciiTheme="minorHAnsi" w:hAnsiTheme="minorHAnsi"/>
          <w:rtl/>
        </w:rPr>
        <w:t xml:space="preserve"> نوفمبر </w:t>
      </w:r>
      <w:r w:rsidRPr="00C9779D">
        <w:rPr>
          <w:rFonts w:asciiTheme="minorHAnsi" w:hAnsiTheme="minorHAnsi"/>
        </w:rPr>
        <w:t>2021</w:t>
      </w:r>
      <w:r w:rsidRPr="00C9779D">
        <w:rPr>
          <w:rFonts w:asciiTheme="minorHAnsi" w:hAnsiTheme="minorHAnsi"/>
          <w:rtl/>
        </w:rPr>
        <w:t xml:space="preserve">، من الساعة </w:t>
      </w:r>
      <w:r w:rsidRPr="00C9779D">
        <w:rPr>
          <w:rFonts w:asciiTheme="minorHAnsi" w:hAnsiTheme="minorHAnsi"/>
        </w:rPr>
        <w:t>10:00</w:t>
      </w:r>
      <w:r w:rsidRPr="00C9779D">
        <w:rPr>
          <w:rFonts w:asciiTheme="minorHAnsi" w:hAnsiTheme="minorHAnsi"/>
          <w:rtl/>
        </w:rPr>
        <w:t xml:space="preserve"> إلى الساعة </w:t>
      </w:r>
      <w:r w:rsidRPr="00C9779D">
        <w:rPr>
          <w:rFonts w:asciiTheme="minorHAnsi" w:hAnsiTheme="minorHAnsi"/>
        </w:rPr>
        <w:t>12:00</w:t>
      </w:r>
      <w:r w:rsidRPr="00C9779D">
        <w:rPr>
          <w:rFonts w:asciiTheme="minorHAnsi" w:hAnsiTheme="minorHAnsi"/>
          <w:rtl/>
        </w:rPr>
        <w:t xml:space="preserve"> بتوقيت وسط أوروبا الصيفي</w:t>
      </w:r>
    </w:p>
    <w:p w14:paraId="545342E6" w14:textId="73C9E06E" w:rsidR="008575D9" w:rsidRPr="00C9779D" w:rsidRDefault="008575D9" w:rsidP="008575D9">
      <w:pPr>
        <w:pStyle w:val="enumlev1"/>
        <w:rPr>
          <w:rFonts w:asciiTheme="minorHAnsi" w:hAnsiTheme="minorHAnsi"/>
          <w:rtl/>
        </w:rPr>
      </w:pPr>
      <w:r w:rsidRPr="00C9779D">
        <w:rPr>
          <w:rFonts w:asciiTheme="minorHAnsi" w:hAnsiTheme="minorHAnsi"/>
          <w:rtl/>
        </w:rPr>
        <w:t>-</w:t>
      </w:r>
      <w:r w:rsidRPr="00C9779D">
        <w:rPr>
          <w:rFonts w:asciiTheme="minorHAnsi" w:hAnsiTheme="minorHAnsi"/>
          <w:rtl/>
        </w:rPr>
        <w:tab/>
      </w:r>
      <w:r w:rsidR="001E1B29" w:rsidRPr="00C9779D">
        <w:rPr>
          <w:rFonts w:asciiTheme="minorHAnsi" w:hAnsiTheme="minorHAnsi"/>
          <w:b/>
          <w:bCs/>
          <w:rtl/>
        </w:rPr>
        <w:t xml:space="preserve">هيئة اتصالات إسواتيني </w:t>
      </w:r>
      <w:r w:rsidR="001E1B29" w:rsidRPr="00C9779D">
        <w:rPr>
          <w:rFonts w:asciiTheme="minorHAnsi" w:hAnsiTheme="minorHAnsi"/>
          <w:b/>
          <w:bCs/>
        </w:rPr>
        <w:t>(ESCCOM)</w:t>
      </w:r>
      <w:r w:rsidR="00EF5CA2" w:rsidRPr="00C9779D">
        <w:rPr>
          <w:rFonts w:asciiTheme="minorHAnsi" w:hAnsiTheme="minorHAnsi"/>
          <w:b/>
          <w:bCs/>
          <w:rtl/>
        </w:rPr>
        <w:t>، إسواتيني:</w:t>
      </w:r>
      <w:r w:rsidRPr="00C9779D">
        <w:rPr>
          <w:rFonts w:asciiTheme="minorHAnsi" w:hAnsiTheme="minorHAnsi"/>
          <w:rtl/>
        </w:rPr>
        <w:t xml:space="preserve"> </w:t>
      </w:r>
      <w:r w:rsidR="001E1B29" w:rsidRPr="00C9779D">
        <w:rPr>
          <w:rFonts w:asciiTheme="minorHAnsi" w:hAnsiTheme="minorHAnsi"/>
          <w:rtl/>
          <w:lang w:bidi="ar-SA"/>
        </w:rPr>
        <w:t>يؤكَّد الموعد لاحقاً.</w:t>
      </w:r>
      <w:r w:rsidR="000B64D8" w:rsidRPr="00C9779D">
        <w:rPr>
          <w:rFonts w:asciiTheme="minorHAnsi" w:hAnsiTheme="minorHAnsi"/>
          <w:rtl/>
        </w:rPr>
        <w:t xml:space="preserve"> </w:t>
      </w:r>
    </w:p>
    <w:p w14:paraId="69ED4D47" w14:textId="6F672494" w:rsidR="008575D9" w:rsidRPr="00C9779D" w:rsidRDefault="008575D9" w:rsidP="00051C5A">
      <w:pPr>
        <w:keepNext/>
        <w:keepLines/>
        <w:rPr>
          <w:rFonts w:asciiTheme="minorHAnsi" w:hAnsiTheme="minorHAnsi"/>
          <w:rtl/>
        </w:rPr>
      </w:pPr>
      <w:r w:rsidRPr="00C9779D">
        <w:rPr>
          <w:rFonts w:asciiTheme="minorHAnsi" w:hAnsiTheme="minorHAnsi"/>
          <w:spacing w:val="-6"/>
          <w:lang w:bidi="ar-EG"/>
        </w:rPr>
        <w:t>4</w:t>
      </w:r>
      <w:r w:rsidRPr="00C9779D">
        <w:rPr>
          <w:rFonts w:asciiTheme="minorHAnsi" w:hAnsiTheme="minorHAnsi"/>
          <w:spacing w:val="-6"/>
          <w:rtl/>
          <w:lang w:bidi="ar-EG"/>
        </w:rPr>
        <w:tab/>
      </w:r>
      <w:r w:rsidR="00F11AB4" w:rsidRPr="00C9779D">
        <w:rPr>
          <w:rFonts w:asciiTheme="minorHAnsi" w:hAnsiTheme="minorHAnsi"/>
          <w:spacing w:val="-6"/>
          <w:rtl/>
          <w:lang w:bidi="ar-EG"/>
        </w:rPr>
        <w:t xml:space="preserve">وستتاح جميع المعلومات ذات الصلة المتعلقة </w:t>
      </w:r>
      <w:r w:rsidR="0062679C" w:rsidRPr="00C9779D">
        <w:rPr>
          <w:rFonts w:asciiTheme="minorHAnsi" w:hAnsiTheme="minorHAnsi"/>
          <w:spacing w:val="-6"/>
          <w:rtl/>
          <w:lang w:bidi="ar-EG"/>
        </w:rPr>
        <w:t>بالدورات التدريبية الأمنية</w:t>
      </w:r>
      <w:r w:rsidR="00F11AB4" w:rsidRPr="00C9779D">
        <w:rPr>
          <w:rFonts w:asciiTheme="minorHAnsi" w:hAnsiTheme="minorHAnsi"/>
          <w:spacing w:val="-6"/>
          <w:rtl/>
          <w:lang w:bidi="ar-EG"/>
        </w:rPr>
        <w:t xml:space="preserve"> (المتحدثون، رابط التسجيل، تفاصيل التوصيل عن بُعد) في </w:t>
      </w:r>
      <w:r w:rsidR="0062679C" w:rsidRPr="00C9779D">
        <w:rPr>
          <w:rFonts w:asciiTheme="minorHAnsi" w:hAnsiTheme="minorHAnsi"/>
          <w:spacing w:val="-6"/>
          <w:rtl/>
          <w:lang w:bidi="ar-EG"/>
        </w:rPr>
        <w:t>صفحة الاستقبال</w:t>
      </w:r>
      <w:r w:rsidR="00F11AB4" w:rsidRPr="00C9779D">
        <w:rPr>
          <w:rFonts w:asciiTheme="minorHAnsi" w:hAnsiTheme="minorHAnsi"/>
          <w:spacing w:val="-6"/>
          <w:rtl/>
          <w:lang w:bidi="ar-EG"/>
        </w:rPr>
        <w:t xml:space="preserve"> الرئيسية</w:t>
      </w:r>
      <w:r w:rsidR="001E1B29" w:rsidRPr="00C9779D">
        <w:rPr>
          <w:rFonts w:asciiTheme="minorHAnsi" w:hAnsiTheme="minorHAnsi"/>
          <w:spacing w:val="-6"/>
          <w:lang w:bidi="ar-EG"/>
        </w:rPr>
        <w:t xml:space="preserve"> </w:t>
      </w:r>
      <w:r w:rsidR="001E1B29" w:rsidRPr="00C9779D">
        <w:rPr>
          <w:rFonts w:asciiTheme="minorHAnsi" w:hAnsiTheme="minorHAnsi"/>
          <w:spacing w:val="-6"/>
          <w:rtl/>
        </w:rPr>
        <w:t>الواردة</w:t>
      </w:r>
      <w:r w:rsidR="0062679C" w:rsidRPr="00C9779D">
        <w:rPr>
          <w:rFonts w:asciiTheme="minorHAnsi" w:hAnsiTheme="minorHAnsi"/>
          <w:spacing w:val="-6"/>
          <w:rtl/>
          <w:lang w:bidi="ar-EG"/>
        </w:rPr>
        <w:t xml:space="preserve"> هنا</w:t>
      </w:r>
      <w:r w:rsidR="00F11AB4" w:rsidRPr="00C9779D">
        <w:rPr>
          <w:rFonts w:asciiTheme="minorHAnsi" w:hAnsiTheme="minorHAnsi"/>
          <w:spacing w:val="-6"/>
          <w:rtl/>
          <w:lang w:bidi="ar-EG"/>
        </w:rPr>
        <w:t xml:space="preserve">: </w:t>
      </w:r>
      <w:bookmarkStart w:id="2" w:name="lt_pId092"/>
      <w:r w:rsidR="00F11AB4" w:rsidRPr="00C9779D">
        <w:rPr>
          <w:rFonts w:asciiTheme="minorHAnsi" w:hAnsiTheme="minorHAnsi"/>
          <w:spacing w:val="-6"/>
        </w:rPr>
        <w:fldChar w:fldCharType="begin"/>
      </w:r>
      <w:r w:rsidR="00F11AB4" w:rsidRPr="00C9779D">
        <w:rPr>
          <w:rFonts w:asciiTheme="minorHAnsi" w:hAnsiTheme="minorHAnsi"/>
          <w:spacing w:val="-6"/>
        </w:rPr>
        <w:instrText xml:space="preserve"> HYPERLINK "https://www.itu.int/en/ITU-T/webinars/dfs/sc/Pages/default.aspx" </w:instrText>
      </w:r>
      <w:r w:rsidR="00F11AB4" w:rsidRPr="00C9779D">
        <w:rPr>
          <w:rFonts w:asciiTheme="minorHAnsi" w:hAnsiTheme="minorHAnsi"/>
          <w:spacing w:val="-6"/>
        </w:rPr>
        <w:fldChar w:fldCharType="separate"/>
      </w:r>
      <w:r w:rsidR="00F11AB4" w:rsidRPr="00C9779D">
        <w:rPr>
          <w:rStyle w:val="Hyperlink"/>
          <w:rFonts w:asciiTheme="minorHAnsi" w:hAnsiTheme="minorHAnsi"/>
          <w:spacing w:val="-6"/>
        </w:rPr>
        <w:t>https:</w:t>
      </w:r>
      <w:bookmarkEnd w:id="2"/>
      <w:r w:rsidR="00F11AB4" w:rsidRPr="00C9779D">
        <w:rPr>
          <w:rStyle w:val="Hyperlink"/>
          <w:rFonts w:asciiTheme="minorHAnsi" w:hAnsiTheme="minorHAnsi"/>
          <w:spacing w:val="-6"/>
        </w:rPr>
        <w:t>//www.itu.int/en/ITU-T/webinars/dfs/sc/Pages/default.aspx</w:t>
      </w:r>
      <w:r w:rsidR="00F11AB4" w:rsidRPr="00C9779D">
        <w:rPr>
          <w:rFonts w:asciiTheme="minorHAnsi" w:hAnsiTheme="minorHAnsi"/>
          <w:spacing w:val="-6"/>
        </w:rPr>
        <w:fldChar w:fldCharType="end"/>
      </w:r>
      <w:r w:rsidR="001E1B29" w:rsidRPr="00C9779D">
        <w:rPr>
          <w:rFonts w:asciiTheme="minorHAnsi" w:hAnsiTheme="minorHAnsi"/>
          <w:spacing w:val="-6"/>
          <w:rtl/>
        </w:rPr>
        <w:t>.</w:t>
      </w:r>
      <w:r w:rsidR="00F11AB4" w:rsidRPr="00C9779D">
        <w:rPr>
          <w:rFonts w:asciiTheme="minorHAnsi" w:hAnsiTheme="minorHAnsi"/>
          <w:spacing w:val="-6"/>
          <w:rtl/>
        </w:rPr>
        <w:t xml:space="preserve"> </w:t>
      </w:r>
      <w:r w:rsidR="00F11AB4" w:rsidRPr="00C9779D">
        <w:rPr>
          <w:rFonts w:asciiTheme="minorHAnsi" w:hAnsiTheme="minorHAnsi"/>
          <w:rtl/>
          <w:lang w:bidi="ar-EG"/>
        </w:rPr>
        <w:t xml:space="preserve">وستخضع </w:t>
      </w:r>
      <w:r w:rsidR="001E1B29" w:rsidRPr="00C9779D">
        <w:rPr>
          <w:rFonts w:asciiTheme="minorHAnsi" w:hAnsiTheme="minorHAnsi"/>
          <w:rtl/>
          <w:lang w:bidi="ar-EG"/>
        </w:rPr>
        <w:t xml:space="preserve">هذه </w:t>
      </w:r>
      <w:r w:rsidR="00F11AB4" w:rsidRPr="00C9779D">
        <w:rPr>
          <w:rFonts w:asciiTheme="minorHAnsi" w:hAnsiTheme="minorHAnsi"/>
          <w:rtl/>
          <w:lang w:bidi="ar-EG"/>
        </w:rPr>
        <w:t xml:space="preserve">المواقع الإلكترونية للتحديث بانتظام كلما وردت معلومات جديدة أو معدّلة. </w:t>
      </w:r>
      <w:r w:rsidR="00F11AB4" w:rsidRPr="00C9779D">
        <w:rPr>
          <w:rFonts w:asciiTheme="minorHAnsi" w:hAnsiTheme="minorHAnsi"/>
          <w:rtl/>
        </w:rPr>
        <w:t xml:space="preserve">ويرُجى من المشاركين المواظبة على </w:t>
      </w:r>
      <w:r w:rsidR="001E1B29" w:rsidRPr="00C9779D">
        <w:rPr>
          <w:rFonts w:asciiTheme="minorHAnsi" w:hAnsiTheme="minorHAnsi"/>
          <w:rtl/>
        </w:rPr>
        <w:t>زيارة</w:t>
      </w:r>
      <w:r w:rsidR="003C2F56" w:rsidRPr="00C9779D">
        <w:rPr>
          <w:rFonts w:asciiTheme="minorHAnsi" w:hAnsiTheme="minorHAnsi"/>
          <w:rtl/>
        </w:rPr>
        <w:t xml:space="preserve"> الصفحات الإلكترونية ذات الصلة</w:t>
      </w:r>
      <w:r w:rsidR="00F11AB4" w:rsidRPr="00C9779D">
        <w:rPr>
          <w:rFonts w:asciiTheme="minorHAnsi" w:hAnsiTheme="minorHAnsi"/>
          <w:rtl/>
        </w:rPr>
        <w:t xml:space="preserve"> للاطلاع على أحدث المعلومات.</w:t>
      </w:r>
    </w:p>
    <w:p w14:paraId="257E51A8" w14:textId="2B339668" w:rsidR="00F11AB4" w:rsidRPr="00C9779D" w:rsidRDefault="00F11AB4" w:rsidP="00D517B2">
      <w:pPr>
        <w:rPr>
          <w:rFonts w:asciiTheme="minorHAnsi" w:hAnsiTheme="minorHAnsi"/>
          <w:rtl/>
          <w:lang w:bidi="ar-EG"/>
        </w:rPr>
      </w:pPr>
      <w:r w:rsidRPr="00C9779D">
        <w:rPr>
          <w:rFonts w:asciiTheme="minorHAnsi" w:hAnsiTheme="minorHAnsi"/>
          <w:spacing w:val="-2"/>
          <w:rtl/>
        </w:rPr>
        <w:t>ويرجى ملاحظة أن التسجيل إلزامي.</w:t>
      </w:r>
    </w:p>
    <w:p w14:paraId="7EFFED8A" w14:textId="1CE8D236" w:rsidR="00E84438" w:rsidRPr="00C9779D" w:rsidRDefault="00E84438" w:rsidP="00E84438">
      <w:pPr>
        <w:spacing w:before="240"/>
        <w:ind w:left="-57"/>
        <w:jc w:val="left"/>
        <w:rPr>
          <w:rFonts w:asciiTheme="minorHAnsi" w:hAnsiTheme="minorHAnsi"/>
          <w:rtl/>
          <w:lang w:bidi="ar-EG"/>
        </w:rPr>
      </w:pPr>
      <w:r w:rsidRPr="00C9779D">
        <w:rPr>
          <w:rFonts w:asciiTheme="minorHAnsi" w:hAnsiTheme="minorHAnsi"/>
          <w:rtl/>
          <w:lang w:bidi="ar-EG"/>
        </w:rPr>
        <w:t>وتفضلوا بقبول فائق التقدير والاحترام.</w:t>
      </w:r>
    </w:p>
    <w:p w14:paraId="315798AE" w14:textId="2AD5219C" w:rsidR="00596808" w:rsidRPr="00C9779D" w:rsidRDefault="00704556" w:rsidP="00EC6D0A">
      <w:pPr>
        <w:spacing w:before="960"/>
        <w:jc w:val="left"/>
        <w:rPr>
          <w:rFonts w:asciiTheme="minorHAnsi" w:hAnsiTheme="minorHAnsi"/>
          <w:rtl/>
          <w:lang w:bidi="ar-EG"/>
        </w:rPr>
      </w:pPr>
      <w:r>
        <w:rPr>
          <w:rFonts w:asciiTheme="minorHAnsi" w:hAnsiTheme="minorHAnsi"/>
          <w:noProof/>
          <w:rtl/>
          <w:lang w:val="ar-EG" w:bidi="ar-EG"/>
        </w:rPr>
        <w:drawing>
          <wp:anchor distT="0" distB="0" distL="114300" distR="114300" simplePos="0" relativeHeight="251658240" behindDoc="1" locked="0" layoutInCell="1" allowOverlap="1" wp14:anchorId="4B6C867D" wp14:editId="7B319968">
            <wp:simplePos x="0" y="0"/>
            <wp:positionH relativeFrom="column">
              <wp:posOffset>5436588</wp:posOffset>
            </wp:positionH>
            <wp:positionV relativeFrom="paragraph">
              <wp:posOffset>61595</wp:posOffset>
            </wp:positionV>
            <wp:extent cx="710847" cy="492125"/>
            <wp:effectExtent l="0" t="0" r="0" b="317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714089" cy="49437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C9779D">
        <w:rPr>
          <w:rFonts w:asciiTheme="minorHAnsi" w:hAnsiTheme="minorHAnsi"/>
          <w:rtl/>
          <w:lang w:bidi="ar-SY"/>
        </w:rPr>
        <w:t>تشيساب</w:t>
      </w:r>
      <w:proofErr w:type="spellEnd"/>
      <w:r w:rsidR="00E84438" w:rsidRPr="00C9779D">
        <w:rPr>
          <w:rFonts w:asciiTheme="minorHAnsi" w:hAnsiTheme="minorHAnsi"/>
          <w:rtl/>
          <w:lang w:bidi="ar-SY"/>
        </w:rPr>
        <w:t xml:space="preserve"> لي</w:t>
      </w:r>
      <w:r w:rsidR="00E84438" w:rsidRPr="00C9779D">
        <w:rPr>
          <w:rFonts w:asciiTheme="minorHAnsi" w:hAnsiTheme="minorHAnsi"/>
          <w:rtl/>
          <w:lang w:bidi="ar-SY"/>
        </w:rPr>
        <w:br/>
        <w:t>مدير مكتب تقييس الاتصالات</w:t>
      </w:r>
    </w:p>
    <w:sectPr w:rsidR="00596808" w:rsidRPr="00C9779D" w:rsidSect="006C3242">
      <w:head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7927" w14:textId="77777777" w:rsidR="00714AB8" w:rsidRDefault="00714AB8" w:rsidP="006C3242">
      <w:pPr>
        <w:spacing w:before="0" w:line="240" w:lineRule="auto"/>
      </w:pPr>
      <w:r>
        <w:separator/>
      </w:r>
    </w:p>
  </w:endnote>
  <w:endnote w:type="continuationSeparator" w:id="0">
    <w:p w14:paraId="6FFC2BCC" w14:textId="77777777" w:rsidR="00714AB8" w:rsidRDefault="00714AB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0FB3"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CDDC" w14:textId="77777777" w:rsidR="00714AB8" w:rsidRDefault="00714AB8" w:rsidP="006C3242">
      <w:pPr>
        <w:spacing w:before="0" w:line="240" w:lineRule="auto"/>
      </w:pPr>
      <w:r>
        <w:separator/>
      </w:r>
    </w:p>
  </w:footnote>
  <w:footnote w:type="continuationSeparator" w:id="0">
    <w:p w14:paraId="05D0CB4C" w14:textId="77777777" w:rsidR="00714AB8" w:rsidRDefault="00714AB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1619" w14:textId="3BF4E035" w:rsidR="00447F32" w:rsidRPr="00C9779D" w:rsidRDefault="00596808" w:rsidP="00B916A7">
    <w:pPr>
      <w:pStyle w:val="Header"/>
      <w:spacing w:after="240" w:line="192" w:lineRule="auto"/>
      <w:jc w:val="center"/>
      <w:rPr>
        <w:rFonts w:asciiTheme="minorHAnsi" w:hAnsiTheme="minorHAnsi"/>
        <w:sz w:val="18"/>
        <w:szCs w:val="18"/>
      </w:rPr>
    </w:pPr>
    <w:r w:rsidRPr="00C9779D">
      <w:rPr>
        <w:sz w:val="18"/>
        <w:szCs w:val="20"/>
      </w:rPr>
      <w:t xml:space="preserve">- </w:t>
    </w:r>
    <w:r w:rsidRPr="00C9779D">
      <w:rPr>
        <w:sz w:val="18"/>
        <w:szCs w:val="20"/>
      </w:rPr>
      <w:fldChar w:fldCharType="begin"/>
    </w:r>
    <w:r w:rsidRPr="00C9779D">
      <w:rPr>
        <w:sz w:val="18"/>
        <w:szCs w:val="20"/>
      </w:rPr>
      <w:instrText xml:space="preserve"> PAGE </w:instrText>
    </w:r>
    <w:r w:rsidRPr="00C9779D">
      <w:rPr>
        <w:sz w:val="18"/>
        <w:szCs w:val="20"/>
      </w:rPr>
      <w:fldChar w:fldCharType="separate"/>
    </w:r>
    <w:r w:rsidR="00C9779D">
      <w:rPr>
        <w:noProof/>
        <w:sz w:val="18"/>
        <w:szCs w:val="20"/>
      </w:rPr>
      <w:t>2</w:t>
    </w:r>
    <w:r w:rsidRPr="00C9779D">
      <w:rPr>
        <w:sz w:val="18"/>
        <w:szCs w:val="20"/>
      </w:rPr>
      <w:fldChar w:fldCharType="end"/>
    </w:r>
    <w:r w:rsidRPr="00C9779D">
      <w:rPr>
        <w:sz w:val="18"/>
        <w:szCs w:val="20"/>
      </w:rPr>
      <w:t xml:space="preserve"> -</w:t>
    </w:r>
    <w:r w:rsidR="00E84438">
      <w:rPr>
        <w:sz w:val="20"/>
        <w:szCs w:val="20"/>
        <w:rtl/>
      </w:rPr>
      <w:br/>
    </w:r>
    <w:r w:rsidRPr="00C9779D">
      <w:rPr>
        <w:rFonts w:asciiTheme="minorHAnsi" w:hAnsiTheme="minorHAnsi"/>
        <w:sz w:val="18"/>
        <w:szCs w:val="18"/>
        <w:rtl/>
        <w:lang w:bidi="ar-EG"/>
      </w:rPr>
      <w:t xml:space="preserve">الرسالة </w:t>
    </w:r>
    <w:r w:rsidR="00E84438" w:rsidRPr="00C9779D">
      <w:rPr>
        <w:rFonts w:asciiTheme="minorHAnsi" w:hAnsiTheme="minorHAnsi"/>
        <w:sz w:val="18"/>
        <w:szCs w:val="18"/>
        <w:rtl/>
        <w:lang w:bidi="ar-EG"/>
      </w:rPr>
      <w:t>المعممة</w:t>
    </w:r>
    <w:r w:rsidRPr="00C9779D">
      <w:rPr>
        <w:rFonts w:asciiTheme="minorHAnsi" w:hAnsiTheme="minorHAnsi"/>
        <w:sz w:val="18"/>
        <w:szCs w:val="18"/>
        <w:rtl/>
        <w:lang w:bidi="ar-EG"/>
      </w:rPr>
      <w:t xml:space="preserve"> </w:t>
    </w:r>
    <w:r w:rsidR="00F11AB4" w:rsidRPr="00C9779D">
      <w:rPr>
        <w:rFonts w:asciiTheme="minorHAnsi" w:hAnsiTheme="minorHAnsi"/>
        <w:sz w:val="18"/>
        <w:szCs w:val="18"/>
        <w:lang w:val="en-GB"/>
      </w:rPr>
      <w:t>350</w:t>
    </w:r>
    <w:r w:rsidR="00400EC6" w:rsidRPr="00C9779D">
      <w:rPr>
        <w:rFonts w:asciiTheme="minorHAnsi" w:hAnsiTheme="minorHAnsi"/>
        <w:sz w:val="18"/>
        <w:szCs w:val="18"/>
        <w:rtl/>
        <w:lang w:val="en-GB"/>
      </w:rPr>
      <w:t xml:space="preserve"> </w:t>
    </w:r>
    <w:r w:rsidR="003A3046" w:rsidRPr="00C9779D">
      <w:rPr>
        <w:rFonts w:asciiTheme="minorHAnsi" w:hAnsiTheme="minorHAnsi"/>
        <w:sz w:val="18"/>
        <w:szCs w:val="18"/>
        <w:rtl/>
        <w:lang w:val="en-GB"/>
      </w:rPr>
      <w:t>لمكتب</w:t>
    </w:r>
    <w:r w:rsidR="00400EC6" w:rsidRPr="00C9779D">
      <w:rPr>
        <w:rFonts w:asciiTheme="minorHAnsi" w:hAnsi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5D9"/>
    <w:rsid w:val="00002A63"/>
    <w:rsid w:val="00051C5A"/>
    <w:rsid w:val="0006468A"/>
    <w:rsid w:val="00090574"/>
    <w:rsid w:val="000B64D8"/>
    <w:rsid w:val="000C1C0E"/>
    <w:rsid w:val="000C548A"/>
    <w:rsid w:val="000D56D2"/>
    <w:rsid w:val="000E327F"/>
    <w:rsid w:val="001206D4"/>
    <w:rsid w:val="00146FE2"/>
    <w:rsid w:val="001762F0"/>
    <w:rsid w:val="00194ACE"/>
    <w:rsid w:val="001C0169"/>
    <w:rsid w:val="001C0ED7"/>
    <w:rsid w:val="001D1D50"/>
    <w:rsid w:val="001D5C6E"/>
    <w:rsid w:val="001D6745"/>
    <w:rsid w:val="001E1B29"/>
    <w:rsid w:val="001E446E"/>
    <w:rsid w:val="002154EE"/>
    <w:rsid w:val="002276D2"/>
    <w:rsid w:val="0023283D"/>
    <w:rsid w:val="0026373E"/>
    <w:rsid w:val="00271C43"/>
    <w:rsid w:val="002765BD"/>
    <w:rsid w:val="00290728"/>
    <w:rsid w:val="002978F4"/>
    <w:rsid w:val="002B028D"/>
    <w:rsid w:val="002E196B"/>
    <w:rsid w:val="002E6541"/>
    <w:rsid w:val="00334924"/>
    <w:rsid w:val="003409BC"/>
    <w:rsid w:val="00357185"/>
    <w:rsid w:val="00371FF2"/>
    <w:rsid w:val="00383829"/>
    <w:rsid w:val="003A04FF"/>
    <w:rsid w:val="003A3046"/>
    <w:rsid w:val="003A557D"/>
    <w:rsid w:val="003C2F56"/>
    <w:rsid w:val="003F4B29"/>
    <w:rsid w:val="00400EC6"/>
    <w:rsid w:val="00412DAE"/>
    <w:rsid w:val="0042686F"/>
    <w:rsid w:val="004317D8"/>
    <w:rsid w:val="00434183"/>
    <w:rsid w:val="00443869"/>
    <w:rsid w:val="00447F32"/>
    <w:rsid w:val="004E11DC"/>
    <w:rsid w:val="005209AE"/>
    <w:rsid w:val="00525DDD"/>
    <w:rsid w:val="005409AC"/>
    <w:rsid w:val="0055516A"/>
    <w:rsid w:val="005731DD"/>
    <w:rsid w:val="0058491B"/>
    <w:rsid w:val="00592EA5"/>
    <w:rsid w:val="00595B52"/>
    <w:rsid w:val="00596808"/>
    <w:rsid w:val="005A3170"/>
    <w:rsid w:val="005B031A"/>
    <w:rsid w:val="0062679C"/>
    <w:rsid w:val="006635B2"/>
    <w:rsid w:val="00677396"/>
    <w:rsid w:val="0069200F"/>
    <w:rsid w:val="006A65CB"/>
    <w:rsid w:val="006C1530"/>
    <w:rsid w:val="006C3242"/>
    <w:rsid w:val="006C7CC0"/>
    <w:rsid w:val="006E1BAD"/>
    <w:rsid w:val="006F63F7"/>
    <w:rsid w:val="007025C7"/>
    <w:rsid w:val="00704556"/>
    <w:rsid w:val="00706D7A"/>
    <w:rsid w:val="00714AB8"/>
    <w:rsid w:val="00722F0D"/>
    <w:rsid w:val="0074420E"/>
    <w:rsid w:val="007663FE"/>
    <w:rsid w:val="007756CC"/>
    <w:rsid w:val="00783E26"/>
    <w:rsid w:val="007B0FCC"/>
    <w:rsid w:val="007C3BC7"/>
    <w:rsid w:val="007C3BCD"/>
    <w:rsid w:val="007D4ACF"/>
    <w:rsid w:val="007F0787"/>
    <w:rsid w:val="00810B7B"/>
    <w:rsid w:val="0082358A"/>
    <w:rsid w:val="008235CD"/>
    <w:rsid w:val="008247DE"/>
    <w:rsid w:val="00840B10"/>
    <w:rsid w:val="008513CB"/>
    <w:rsid w:val="008575D9"/>
    <w:rsid w:val="00873469"/>
    <w:rsid w:val="008A7F84"/>
    <w:rsid w:val="0091702E"/>
    <w:rsid w:val="00923B0C"/>
    <w:rsid w:val="00926F44"/>
    <w:rsid w:val="0094021C"/>
    <w:rsid w:val="0094432F"/>
    <w:rsid w:val="00952F86"/>
    <w:rsid w:val="00982B28"/>
    <w:rsid w:val="009D313F"/>
    <w:rsid w:val="00A47A5A"/>
    <w:rsid w:val="00A6683B"/>
    <w:rsid w:val="00A77C90"/>
    <w:rsid w:val="00A864A4"/>
    <w:rsid w:val="00A9156F"/>
    <w:rsid w:val="00A97F94"/>
    <w:rsid w:val="00AA7EA2"/>
    <w:rsid w:val="00AF0207"/>
    <w:rsid w:val="00AF6B5C"/>
    <w:rsid w:val="00B03099"/>
    <w:rsid w:val="00B03728"/>
    <w:rsid w:val="00B05BC8"/>
    <w:rsid w:val="00B64B47"/>
    <w:rsid w:val="00B916A7"/>
    <w:rsid w:val="00BB0F08"/>
    <w:rsid w:val="00BF5F9A"/>
    <w:rsid w:val="00C002DE"/>
    <w:rsid w:val="00C53BF8"/>
    <w:rsid w:val="00C66157"/>
    <w:rsid w:val="00C674FE"/>
    <w:rsid w:val="00C67501"/>
    <w:rsid w:val="00C75633"/>
    <w:rsid w:val="00C9779D"/>
    <w:rsid w:val="00CE1C08"/>
    <w:rsid w:val="00CE2EE1"/>
    <w:rsid w:val="00CE3349"/>
    <w:rsid w:val="00CE36E5"/>
    <w:rsid w:val="00CF27F5"/>
    <w:rsid w:val="00CF3FFD"/>
    <w:rsid w:val="00D10CCF"/>
    <w:rsid w:val="00D22846"/>
    <w:rsid w:val="00D517B2"/>
    <w:rsid w:val="00D76170"/>
    <w:rsid w:val="00D763B3"/>
    <w:rsid w:val="00D77D0F"/>
    <w:rsid w:val="00D86414"/>
    <w:rsid w:val="00DA1CF0"/>
    <w:rsid w:val="00DC1E02"/>
    <w:rsid w:val="00DC24B4"/>
    <w:rsid w:val="00DC5FB0"/>
    <w:rsid w:val="00DD1EBB"/>
    <w:rsid w:val="00DF16DC"/>
    <w:rsid w:val="00E122A1"/>
    <w:rsid w:val="00E45211"/>
    <w:rsid w:val="00E473C5"/>
    <w:rsid w:val="00E84438"/>
    <w:rsid w:val="00E92863"/>
    <w:rsid w:val="00EB0215"/>
    <w:rsid w:val="00EB796D"/>
    <w:rsid w:val="00EC6D0A"/>
    <w:rsid w:val="00EF5CA2"/>
    <w:rsid w:val="00F058DC"/>
    <w:rsid w:val="00F11AB4"/>
    <w:rsid w:val="00F24FC4"/>
    <w:rsid w:val="00F2676C"/>
    <w:rsid w:val="00F44FD4"/>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21CC3"/>
  <w15:chartTrackingRefBased/>
  <w15:docId w15:val="{7BF0668F-1090-4491-92DD-4A54627F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8575D9"/>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igi.itu.int/working-group-repor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905A-B17C-4D82-9DCB-03840D29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6</cp:revision>
  <cp:lastPrinted>2021-10-26T14:08:00Z</cp:lastPrinted>
  <dcterms:created xsi:type="dcterms:W3CDTF">2021-10-13T08:05:00Z</dcterms:created>
  <dcterms:modified xsi:type="dcterms:W3CDTF">2021-10-26T14:08:00Z</dcterms:modified>
</cp:coreProperties>
</file>