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FC313B" w:rsidRPr="00D31542" w14:paraId="6263297C" w14:textId="77777777" w:rsidTr="00C95C6F">
        <w:trPr>
          <w:cantSplit/>
        </w:trPr>
        <w:tc>
          <w:tcPr>
            <w:tcW w:w="1418" w:type="dxa"/>
            <w:vAlign w:val="center"/>
          </w:tcPr>
          <w:p w14:paraId="65868B6E" w14:textId="77777777" w:rsidR="00FC313B" w:rsidRPr="000B0B87" w:rsidRDefault="002A09AD" w:rsidP="00C95C6F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0B0B87">
              <w:rPr>
                <w:noProof/>
                <w:lang w:val="ru-RU"/>
              </w:rPr>
              <w:drawing>
                <wp:inline distT="0" distB="0" distL="0" distR="0" wp14:anchorId="14E61B96" wp14:editId="5ABCFAB8">
                  <wp:extent cx="902335" cy="9023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759FE0C9" w14:textId="77777777" w:rsidR="00FC313B" w:rsidRPr="000B0B87" w:rsidRDefault="00FC313B" w:rsidP="00C95C6F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0B0B87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117F7975" w14:textId="77777777" w:rsidR="00FC313B" w:rsidRPr="000B0B87" w:rsidRDefault="00FC313B" w:rsidP="00C95C6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0B0B87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113B6BCB" w14:textId="3B892BA5" w:rsidR="00FC313B" w:rsidRPr="000B0B87" w:rsidRDefault="00B1583D" w:rsidP="00D72C10">
      <w:pPr>
        <w:tabs>
          <w:tab w:val="clear" w:pos="794"/>
          <w:tab w:val="clear" w:pos="1191"/>
          <w:tab w:val="clear" w:pos="1588"/>
          <w:tab w:val="clear" w:pos="1985"/>
          <w:tab w:val="left" w:pos="5245"/>
        </w:tabs>
        <w:spacing w:before="480" w:after="480"/>
        <w:rPr>
          <w:lang w:val="ru-RU"/>
        </w:rPr>
      </w:pPr>
      <w:r w:rsidRPr="000B0B87">
        <w:rPr>
          <w:lang w:val="ru-RU"/>
        </w:rPr>
        <w:tab/>
        <w:t>Женева</w:t>
      </w:r>
      <w:r w:rsidR="008337CA" w:rsidRPr="000B0B87">
        <w:rPr>
          <w:lang w:val="ru-RU"/>
        </w:rPr>
        <w:t xml:space="preserve">, </w:t>
      </w:r>
      <w:r w:rsidR="00B71562">
        <w:t xml:space="preserve">11 </w:t>
      </w:r>
      <w:r w:rsidR="00B71562">
        <w:rPr>
          <w:lang w:val="ru-RU"/>
        </w:rPr>
        <w:t>октября</w:t>
      </w:r>
      <w:r w:rsidR="009F0D21" w:rsidRPr="000B0B87">
        <w:rPr>
          <w:lang w:val="ru-RU"/>
        </w:rPr>
        <w:t xml:space="preserve"> </w:t>
      </w:r>
      <w:r w:rsidR="00FC313B" w:rsidRPr="000B0B87">
        <w:rPr>
          <w:lang w:val="ru-RU"/>
        </w:rPr>
        <w:t>20</w:t>
      </w:r>
      <w:r w:rsidR="002924F4" w:rsidRPr="000B0B87">
        <w:rPr>
          <w:lang w:val="ru-RU"/>
        </w:rPr>
        <w:t>2</w:t>
      </w:r>
      <w:r w:rsidR="000712B5" w:rsidRPr="000B0B87">
        <w:rPr>
          <w:lang w:val="ru-RU"/>
        </w:rPr>
        <w:t>1</w:t>
      </w:r>
      <w:r w:rsidR="002A09AD" w:rsidRPr="000B0B87">
        <w:rPr>
          <w:lang w:val="ru-RU"/>
        </w:rPr>
        <w:t xml:space="preserve"> </w:t>
      </w:r>
      <w:r w:rsidR="00FC313B" w:rsidRPr="000B0B87">
        <w:rPr>
          <w:lang w:val="ru-RU"/>
        </w:rPr>
        <w:t>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85"/>
        <w:gridCol w:w="4484"/>
      </w:tblGrid>
      <w:tr w:rsidR="00D04060" w:rsidRPr="00D31542" w14:paraId="2549D792" w14:textId="77777777" w:rsidTr="00D72C10">
        <w:trPr>
          <w:cantSplit/>
          <w:trHeight w:val="451"/>
        </w:trPr>
        <w:tc>
          <w:tcPr>
            <w:tcW w:w="1560" w:type="dxa"/>
          </w:tcPr>
          <w:p w14:paraId="2FA2F3E2" w14:textId="2BA45249" w:rsidR="00D04060" w:rsidRPr="000B0B87" w:rsidRDefault="00D04060" w:rsidP="00C95C6F">
            <w:pPr>
              <w:spacing w:before="0"/>
              <w:rPr>
                <w:lang w:val="ru-RU"/>
              </w:rPr>
            </w:pPr>
            <w:r w:rsidRPr="000B0B87">
              <w:rPr>
                <w:lang w:val="ru-RU"/>
              </w:rPr>
              <w:t>Осн.:</w:t>
            </w:r>
            <w:r w:rsidR="000808DA" w:rsidRPr="000B0B87">
              <w:rPr>
                <w:lang w:val="ru-RU"/>
              </w:rPr>
              <w:br/>
            </w:r>
          </w:p>
        </w:tc>
        <w:tc>
          <w:tcPr>
            <w:tcW w:w="3685" w:type="dxa"/>
          </w:tcPr>
          <w:p w14:paraId="1D01A8BC" w14:textId="0FD26137" w:rsidR="00D04060" w:rsidRPr="000B0B87" w:rsidRDefault="00D04060" w:rsidP="00D72C10">
            <w:pPr>
              <w:spacing w:before="0"/>
              <w:ind w:left="113"/>
              <w:rPr>
                <w:szCs w:val="22"/>
                <w:lang w:val="ru-RU"/>
              </w:rPr>
            </w:pPr>
            <w:r w:rsidRPr="000B0B87">
              <w:rPr>
                <w:b/>
                <w:bCs/>
                <w:lang w:val="ru-RU"/>
              </w:rPr>
              <w:t xml:space="preserve">Циркуляр </w:t>
            </w:r>
            <w:r w:rsidR="00B71562">
              <w:rPr>
                <w:b/>
                <w:bCs/>
                <w:lang w:val="ru-RU"/>
              </w:rPr>
              <w:t>349</w:t>
            </w:r>
            <w:r w:rsidRPr="000B0B87">
              <w:rPr>
                <w:b/>
                <w:bCs/>
                <w:lang w:val="ru-RU"/>
              </w:rPr>
              <w:t xml:space="preserve"> БСЭ</w:t>
            </w:r>
            <w:r w:rsidR="004E61DE" w:rsidRPr="000B0B87">
              <w:rPr>
                <w:b/>
                <w:bCs/>
                <w:lang w:val="ru-RU"/>
              </w:rPr>
              <w:br/>
            </w:r>
            <w:r w:rsidR="004E61DE" w:rsidRPr="000B0B87">
              <w:rPr>
                <w:szCs w:val="22"/>
                <w:lang w:val="ru-RU"/>
              </w:rPr>
              <w:t>TSB Events/DA</w:t>
            </w:r>
          </w:p>
          <w:p w14:paraId="6A1027B7" w14:textId="0A453B54" w:rsidR="004E61DE" w:rsidRPr="000B0B87" w:rsidRDefault="004E61DE" w:rsidP="00D72C10">
            <w:pPr>
              <w:spacing w:before="0"/>
              <w:ind w:left="113"/>
              <w:rPr>
                <w:lang w:val="ru-RU"/>
              </w:rPr>
            </w:pPr>
          </w:p>
        </w:tc>
        <w:tc>
          <w:tcPr>
            <w:tcW w:w="4484" w:type="dxa"/>
            <w:vMerge w:val="restart"/>
          </w:tcPr>
          <w:p w14:paraId="08D07EBC" w14:textId="77777777" w:rsidR="00D04060" w:rsidRPr="000B0B87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B0B87">
              <w:rPr>
                <w:b/>
                <w:bCs/>
                <w:lang w:val="ru-RU"/>
              </w:rPr>
              <w:t>Кому</w:t>
            </w:r>
            <w:r w:rsidRPr="000B0B87">
              <w:rPr>
                <w:lang w:val="ru-RU"/>
              </w:rPr>
              <w:t>:</w:t>
            </w:r>
          </w:p>
          <w:p w14:paraId="419AB150" w14:textId="77777777" w:rsidR="00D04060" w:rsidRPr="000B0B87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B0B87">
              <w:rPr>
                <w:lang w:val="ru-RU"/>
              </w:rPr>
              <w:t>–</w:t>
            </w:r>
            <w:r w:rsidRPr="000B0B87">
              <w:rPr>
                <w:lang w:val="ru-RU"/>
              </w:rPr>
              <w:tab/>
              <w:t>Администрациям Государств – Членов Союза</w:t>
            </w:r>
          </w:p>
          <w:p w14:paraId="66911AAF" w14:textId="77777777" w:rsidR="00D04060" w:rsidRPr="000B0B87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B0B87">
              <w:rPr>
                <w:lang w:val="ru-RU"/>
              </w:rPr>
              <w:t>–</w:t>
            </w:r>
            <w:r w:rsidRPr="000B0B87">
              <w:rPr>
                <w:lang w:val="ru-RU"/>
              </w:rPr>
              <w:tab/>
              <w:t>Членам Сектора МСЭ-Т</w:t>
            </w:r>
          </w:p>
          <w:p w14:paraId="67B9967F" w14:textId="77777777" w:rsidR="00D04060" w:rsidRPr="000B0B87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B0B87">
              <w:rPr>
                <w:lang w:val="ru-RU"/>
              </w:rPr>
              <w:t>–</w:t>
            </w:r>
            <w:r w:rsidRPr="000B0B87">
              <w:rPr>
                <w:lang w:val="ru-RU"/>
              </w:rPr>
              <w:tab/>
              <w:t>Ассоциированным членам МСЭ-Т</w:t>
            </w:r>
          </w:p>
          <w:p w14:paraId="55CF67B1" w14:textId="77777777" w:rsidR="00D04060" w:rsidRPr="000B0B87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B0B87">
              <w:rPr>
                <w:lang w:val="ru-RU"/>
              </w:rPr>
              <w:t>–</w:t>
            </w:r>
            <w:r w:rsidRPr="000B0B87">
              <w:rPr>
                <w:lang w:val="ru-RU"/>
              </w:rPr>
              <w:tab/>
              <w:t>Академическим организациям − Членам МСЭ</w:t>
            </w:r>
          </w:p>
          <w:p w14:paraId="10C9DE2D" w14:textId="77777777" w:rsidR="00D04060" w:rsidRPr="000B0B87" w:rsidRDefault="00D04060" w:rsidP="006E3A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lang w:val="ru-RU"/>
              </w:rPr>
            </w:pPr>
            <w:r w:rsidRPr="000B0B87">
              <w:rPr>
                <w:b/>
                <w:bCs/>
                <w:lang w:val="ru-RU"/>
              </w:rPr>
              <w:t>Копии</w:t>
            </w:r>
            <w:r w:rsidRPr="000B0B87">
              <w:rPr>
                <w:lang w:val="ru-RU"/>
              </w:rPr>
              <w:t>:</w:t>
            </w:r>
          </w:p>
          <w:p w14:paraId="2B5D14E7" w14:textId="1F53A512" w:rsidR="00D04060" w:rsidRPr="000B0B87" w:rsidRDefault="00D04060" w:rsidP="00311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B0B87">
              <w:rPr>
                <w:lang w:val="ru-RU"/>
              </w:rPr>
              <w:t>–</w:t>
            </w:r>
            <w:r w:rsidRPr="000B0B87">
              <w:rPr>
                <w:lang w:val="ru-RU"/>
              </w:rPr>
              <w:tab/>
              <w:t>Председателям и заместителям председателей исследовательских комиссий</w:t>
            </w:r>
            <w:r w:rsidR="000B511F" w:rsidRPr="000B0B87">
              <w:rPr>
                <w:lang w:val="ru-RU"/>
              </w:rPr>
              <w:t xml:space="preserve"> МСЭ-Т</w:t>
            </w:r>
          </w:p>
          <w:p w14:paraId="2CF7B05F" w14:textId="77777777" w:rsidR="00D04060" w:rsidRPr="000B0B87" w:rsidRDefault="00D04060" w:rsidP="00311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B0B87">
              <w:rPr>
                <w:lang w:val="ru-RU"/>
              </w:rPr>
              <w:t>–</w:t>
            </w:r>
            <w:r w:rsidRPr="000B0B87">
              <w:rPr>
                <w:lang w:val="ru-RU"/>
              </w:rPr>
              <w:tab/>
              <w:t>Директору Бюро развития электросвязи</w:t>
            </w:r>
          </w:p>
          <w:p w14:paraId="6FE452D0" w14:textId="0F873861" w:rsidR="00032111" w:rsidRPr="000B0B87" w:rsidRDefault="00D04060" w:rsidP="0017429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B0B87">
              <w:rPr>
                <w:lang w:val="ru-RU"/>
              </w:rPr>
              <w:t>–</w:t>
            </w:r>
            <w:r w:rsidRPr="000B0B87">
              <w:rPr>
                <w:lang w:val="ru-RU"/>
              </w:rPr>
              <w:tab/>
              <w:t>Директору Бюро радиосвязи</w:t>
            </w:r>
          </w:p>
        </w:tc>
      </w:tr>
      <w:tr w:rsidR="00D04060" w:rsidRPr="000B0B87" w14:paraId="1A10847C" w14:textId="77777777" w:rsidTr="00D72C10">
        <w:trPr>
          <w:cantSplit/>
          <w:trHeight w:val="1368"/>
        </w:trPr>
        <w:tc>
          <w:tcPr>
            <w:tcW w:w="1560" w:type="dxa"/>
          </w:tcPr>
          <w:p w14:paraId="5BAA8E3C" w14:textId="660F319A" w:rsidR="00D04060" w:rsidRPr="000B0B87" w:rsidRDefault="00D72C10" w:rsidP="00EB3287">
            <w:pPr>
              <w:spacing w:before="0"/>
              <w:rPr>
                <w:bCs/>
                <w:lang w:val="ru-RU"/>
              </w:rPr>
            </w:pPr>
            <w:r w:rsidRPr="000B0B87">
              <w:rPr>
                <w:lang w:val="ru-RU"/>
              </w:rPr>
              <w:t>Для контактов:</w:t>
            </w:r>
            <w:r w:rsidRPr="000B0B87">
              <w:rPr>
                <w:lang w:val="ru-RU"/>
              </w:rPr>
              <w:br/>
            </w:r>
            <w:r w:rsidR="00D04060" w:rsidRPr="000B0B87">
              <w:rPr>
                <w:lang w:val="ru-RU"/>
              </w:rPr>
              <w:t>Тел.:</w:t>
            </w:r>
            <w:r w:rsidR="00D04060" w:rsidRPr="000B0B87">
              <w:rPr>
                <w:lang w:val="ru-RU"/>
              </w:rPr>
              <w:br/>
              <w:t>Факс:</w:t>
            </w:r>
            <w:r w:rsidR="00D04060" w:rsidRPr="000B0B87">
              <w:rPr>
                <w:lang w:val="ru-RU"/>
              </w:rPr>
              <w:br/>
              <w:t>Эл. почта:</w:t>
            </w:r>
          </w:p>
        </w:tc>
        <w:tc>
          <w:tcPr>
            <w:tcW w:w="3685" w:type="dxa"/>
          </w:tcPr>
          <w:p w14:paraId="391F70A2" w14:textId="62FAB886" w:rsidR="00D04060" w:rsidRPr="00B71562" w:rsidRDefault="00D72C10" w:rsidP="0008629D">
            <w:pPr>
              <w:spacing w:before="0"/>
              <w:ind w:left="113"/>
              <w:rPr>
                <w:bCs/>
                <w:lang w:val="en-GB"/>
              </w:rPr>
            </w:pPr>
            <w:r w:rsidRPr="000B0B87">
              <w:rPr>
                <w:b/>
                <w:bCs/>
                <w:lang w:val="ru-RU"/>
              </w:rPr>
              <w:t>Денис</w:t>
            </w:r>
            <w:r w:rsidRPr="00B71562">
              <w:rPr>
                <w:b/>
                <w:bCs/>
                <w:lang w:val="en-GB"/>
              </w:rPr>
              <w:t xml:space="preserve"> </w:t>
            </w:r>
            <w:r w:rsidRPr="000B0B87">
              <w:rPr>
                <w:b/>
                <w:bCs/>
                <w:lang w:val="ru-RU"/>
              </w:rPr>
              <w:t>Андреев</w:t>
            </w:r>
            <w:r w:rsidRPr="00B71562">
              <w:rPr>
                <w:lang w:val="en-GB"/>
              </w:rPr>
              <w:t xml:space="preserve"> (</w:t>
            </w:r>
            <w:r w:rsidRPr="00B71562">
              <w:rPr>
                <w:b/>
                <w:lang w:val="en-GB"/>
              </w:rPr>
              <w:t>Denis Andreev</w:t>
            </w:r>
            <w:r w:rsidRPr="00B71562">
              <w:rPr>
                <w:lang w:val="en-GB"/>
              </w:rPr>
              <w:t>)</w:t>
            </w:r>
            <w:r w:rsidRPr="00B71562">
              <w:rPr>
                <w:lang w:val="en-GB"/>
              </w:rPr>
              <w:br/>
              <w:t>+41 22 730 5780</w:t>
            </w:r>
            <w:r w:rsidRPr="00B71562">
              <w:rPr>
                <w:lang w:val="en-GB"/>
              </w:rPr>
              <w:br/>
              <w:t>+41 22 730 5853</w:t>
            </w:r>
            <w:r w:rsidRPr="00B71562">
              <w:rPr>
                <w:lang w:val="en-GB"/>
              </w:rPr>
              <w:br/>
            </w:r>
            <w:hyperlink r:id="rId9" w:history="1">
              <w:r w:rsidR="000B0B87" w:rsidRPr="00B71562">
                <w:rPr>
                  <w:rStyle w:val="Hyperlink"/>
                  <w:lang w:val="en-GB"/>
                </w:rPr>
                <w:t>tsbevents@itu.int</w:t>
              </w:r>
            </w:hyperlink>
          </w:p>
        </w:tc>
        <w:tc>
          <w:tcPr>
            <w:tcW w:w="4484" w:type="dxa"/>
            <w:vMerge/>
          </w:tcPr>
          <w:p w14:paraId="0630D2B8" w14:textId="77777777" w:rsidR="00D04060" w:rsidRPr="00B71562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b/>
                <w:bCs/>
                <w:lang w:val="en-GB"/>
              </w:rPr>
            </w:pPr>
          </w:p>
        </w:tc>
      </w:tr>
      <w:tr w:rsidR="00D04060" w:rsidRPr="000B0B87" w14:paraId="1BD1F42B" w14:textId="77777777" w:rsidTr="00D72C10">
        <w:trPr>
          <w:cantSplit/>
          <w:trHeight w:val="1026"/>
        </w:trPr>
        <w:tc>
          <w:tcPr>
            <w:tcW w:w="1560" w:type="dxa"/>
          </w:tcPr>
          <w:p w14:paraId="098D182A" w14:textId="77777777" w:rsidR="00D04060" w:rsidRPr="00B71562" w:rsidRDefault="00D04060" w:rsidP="00C95C6F">
            <w:pPr>
              <w:spacing w:before="0"/>
              <w:rPr>
                <w:lang w:val="en-GB"/>
              </w:rPr>
            </w:pPr>
          </w:p>
        </w:tc>
        <w:tc>
          <w:tcPr>
            <w:tcW w:w="3685" w:type="dxa"/>
          </w:tcPr>
          <w:p w14:paraId="04E4CA25" w14:textId="77777777" w:rsidR="00D04060" w:rsidRPr="00B71562" w:rsidRDefault="00D04060" w:rsidP="00C95C6F">
            <w:pPr>
              <w:spacing w:before="0"/>
              <w:rPr>
                <w:lang w:val="en-GB"/>
              </w:rPr>
            </w:pPr>
          </w:p>
        </w:tc>
        <w:tc>
          <w:tcPr>
            <w:tcW w:w="4484" w:type="dxa"/>
            <w:vMerge/>
          </w:tcPr>
          <w:p w14:paraId="582B9A79" w14:textId="77777777" w:rsidR="00D04060" w:rsidRPr="00B71562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en-GB"/>
              </w:rPr>
            </w:pPr>
          </w:p>
        </w:tc>
      </w:tr>
    </w:tbl>
    <w:p w14:paraId="6090D1C9" w14:textId="77777777" w:rsidR="005F00E9" w:rsidRPr="00B71562" w:rsidRDefault="005F00E9" w:rsidP="004E61DE">
      <w:pPr>
        <w:rPr>
          <w:lang w:val="en-GB"/>
        </w:rPr>
      </w:pP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169"/>
      </w:tblGrid>
      <w:tr w:rsidR="005F00E9" w:rsidRPr="00D31542" w14:paraId="404C089C" w14:textId="77777777" w:rsidTr="00F85A76">
        <w:trPr>
          <w:cantSplit/>
          <w:trHeight w:val="477"/>
        </w:trPr>
        <w:tc>
          <w:tcPr>
            <w:tcW w:w="1560" w:type="dxa"/>
          </w:tcPr>
          <w:p w14:paraId="2ECD06C1" w14:textId="77777777" w:rsidR="005F00E9" w:rsidRPr="000B0B87" w:rsidRDefault="005F00E9" w:rsidP="00C95C6F">
            <w:pPr>
              <w:spacing w:before="0"/>
              <w:rPr>
                <w:lang w:val="ru-RU"/>
              </w:rPr>
            </w:pPr>
            <w:r w:rsidRPr="000B0B87">
              <w:rPr>
                <w:b/>
                <w:bCs/>
                <w:lang w:val="ru-RU"/>
              </w:rPr>
              <w:t>Предмет</w:t>
            </w:r>
            <w:r w:rsidRPr="000B0B87">
              <w:rPr>
                <w:lang w:val="ru-RU"/>
              </w:rPr>
              <w:t>:</w:t>
            </w:r>
          </w:p>
        </w:tc>
        <w:tc>
          <w:tcPr>
            <w:tcW w:w="8169" w:type="dxa"/>
          </w:tcPr>
          <w:p w14:paraId="0A88E1D3" w14:textId="765FFC4D" w:rsidR="005F00E9" w:rsidRPr="000B0B87" w:rsidRDefault="005A3A1F" w:rsidP="002416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b/>
                <w:lang w:val="ru-RU"/>
              </w:rPr>
            </w:pPr>
            <w:bookmarkStart w:id="0" w:name="lt_pId048"/>
            <w:r w:rsidRPr="000B0B87">
              <w:rPr>
                <w:b/>
                <w:bCs/>
                <w:szCs w:val="22"/>
                <w:lang w:val="ru-RU"/>
              </w:rPr>
              <w:t>Семинар-практикум МСЭ</w:t>
            </w:r>
            <w:r w:rsidR="00D72C10" w:rsidRPr="000B0B87">
              <w:rPr>
                <w:b/>
                <w:bCs/>
                <w:szCs w:val="22"/>
                <w:lang w:val="ru-RU"/>
              </w:rPr>
              <w:t xml:space="preserve"> </w:t>
            </w:r>
            <w:r w:rsidR="0031469B" w:rsidRPr="000B0B87">
              <w:rPr>
                <w:szCs w:val="22"/>
                <w:lang w:val="ru-RU"/>
              </w:rPr>
              <w:t>"</w:t>
            </w:r>
            <w:r w:rsidR="00D643C8">
              <w:rPr>
                <w:b/>
                <w:color w:val="000000"/>
                <w:lang w:val="ru-RU"/>
              </w:rPr>
              <w:t>Укрепление безопасности протоколов сигнализации</w:t>
            </w:r>
            <w:r w:rsidR="0031469B" w:rsidRPr="000B0B87">
              <w:rPr>
                <w:szCs w:val="22"/>
                <w:lang w:val="ru-RU"/>
              </w:rPr>
              <w:t>"</w:t>
            </w:r>
            <w:r w:rsidR="00D72C10" w:rsidRPr="000B0B87">
              <w:rPr>
                <w:b/>
                <w:bCs/>
                <w:szCs w:val="22"/>
                <w:lang w:val="ru-RU"/>
              </w:rPr>
              <w:t xml:space="preserve"> (</w:t>
            </w:r>
            <w:r w:rsidR="00D72C10" w:rsidRPr="000B0B87">
              <w:rPr>
                <w:b/>
                <w:bCs/>
                <w:lang w:val="ru-RU"/>
              </w:rPr>
              <w:t>полностью виртуальное собрание</w:t>
            </w:r>
            <w:r w:rsidR="00D72C10" w:rsidRPr="000B0B87">
              <w:rPr>
                <w:b/>
                <w:bCs/>
                <w:szCs w:val="22"/>
                <w:lang w:val="ru-RU"/>
              </w:rPr>
              <w:t xml:space="preserve">, </w:t>
            </w:r>
            <w:r w:rsidR="00B71562">
              <w:rPr>
                <w:b/>
                <w:bCs/>
                <w:szCs w:val="22"/>
                <w:lang w:val="ru-RU"/>
              </w:rPr>
              <w:t>29 ноября</w:t>
            </w:r>
            <w:r w:rsidR="00D72C10" w:rsidRPr="000B0B87">
              <w:rPr>
                <w:b/>
                <w:bCs/>
                <w:szCs w:val="22"/>
                <w:lang w:val="ru-RU"/>
              </w:rPr>
              <w:t xml:space="preserve"> 2021 г.)</w:t>
            </w:r>
            <w:bookmarkEnd w:id="0"/>
          </w:p>
        </w:tc>
      </w:tr>
    </w:tbl>
    <w:p w14:paraId="3FF321E9" w14:textId="77777777" w:rsidR="001D2164" w:rsidRPr="000B0B87" w:rsidRDefault="001D2164" w:rsidP="004E61DE">
      <w:pPr>
        <w:pStyle w:val="Normalaftertitle"/>
        <w:spacing w:before="480"/>
        <w:rPr>
          <w:lang w:val="ru-RU"/>
        </w:rPr>
      </w:pPr>
      <w:r w:rsidRPr="000B0B87">
        <w:rPr>
          <w:lang w:val="ru-RU"/>
        </w:rPr>
        <w:t>Уважаемая госпожа,</w:t>
      </w:r>
      <w:r w:rsidRPr="000B0B87">
        <w:rPr>
          <w:lang w:val="ru-RU"/>
        </w:rPr>
        <w:br/>
        <w:t>уважаемый господин,</w:t>
      </w:r>
    </w:p>
    <w:p w14:paraId="3B13A502" w14:textId="09F794D9" w:rsidR="00D72C10" w:rsidRPr="00D643C8" w:rsidRDefault="00D72C10" w:rsidP="000B0B87">
      <w:pPr>
        <w:tabs>
          <w:tab w:val="left" w:pos="900"/>
        </w:tabs>
        <w:jc w:val="both"/>
        <w:rPr>
          <w:rFonts w:ascii="Calibri" w:hAnsi="Calibri"/>
          <w:szCs w:val="22"/>
          <w:lang w:val="ru-RU"/>
        </w:rPr>
      </w:pPr>
      <w:r w:rsidRPr="000B0B87">
        <w:rPr>
          <w:bCs/>
          <w:szCs w:val="22"/>
          <w:lang w:val="ru-RU"/>
        </w:rPr>
        <w:t>1</w:t>
      </w:r>
      <w:r w:rsidRPr="000B0B87">
        <w:rPr>
          <w:szCs w:val="22"/>
          <w:lang w:val="ru-RU"/>
        </w:rPr>
        <w:tab/>
      </w:r>
      <w:r w:rsidR="00241678" w:rsidRPr="000B0B87">
        <w:rPr>
          <w:color w:val="000000"/>
          <w:lang w:val="ru-RU"/>
        </w:rPr>
        <w:t xml:space="preserve">Имею честь пригласить вас </w:t>
      </w:r>
      <w:r w:rsidR="000B511F" w:rsidRPr="000B0B87">
        <w:rPr>
          <w:color w:val="000000"/>
          <w:lang w:val="ru-RU"/>
        </w:rPr>
        <w:t xml:space="preserve">принять участие </w:t>
      </w:r>
      <w:r w:rsidR="00056FA4" w:rsidRPr="000B0B87">
        <w:rPr>
          <w:color w:val="000000"/>
          <w:lang w:val="ru-RU"/>
        </w:rPr>
        <w:t>в</w:t>
      </w:r>
      <w:r w:rsidR="000B511F" w:rsidRPr="000B0B87">
        <w:rPr>
          <w:color w:val="000000"/>
          <w:lang w:val="ru-RU"/>
        </w:rPr>
        <w:t xml:space="preserve"> </w:t>
      </w:r>
      <w:r w:rsidR="00241678" w:rsidRPr="000B0B87">
        <w:rPr>
          <w:b/>
          <w:color w:val="000000"/>
          <w:lang w:val="ru-RU"/>
        </w:rPr>
        <w:t>семинар</w:t>
      </w:r>
      <w:r w:rsidR="000B511F" w:rsidRPr="000B0B87">
        <w:rPr>
          <w:b/>
          <w:color w:val="000000"/>
          <w:lang w:val="ru-RU"/>
        </w:rPr>
        <w:t>е</w:t>
      </w:r>
      <w:r w:rsidR="00241678" w:rsidRPr="000B0B87">
        <w:rPr>
          <w:b/>
          <w:color w:val="000000"/>
          <w:lang w:val="ru-RU"/>
        </w:rPr>
        <w:t>-практикум</w:t>
      </w:r>
      <w:r w:rsidR="000B511F" w:rsidRPr="000B0B87">
        <w:rPr>
          <w:b/>
          <w:color w:val="000000"/>
          <w:lang w:val="ru-RU"/>
        </w:rPr>
        <w:t>е</w:t>
      </w:r>
      <w:r w:rsidR="00241678" w:rsidRPr="000B0B87">
        <w:rPr>
          <w:b/>
          <w:color w:val="000000"/>
          <w:lang w:val="ru-RU"/>
        </w:rPr>
        <w:t xml:space="preserve"> МСЭ</w:t>
      </w:r>
      <w:r w:rsidR="00241678" w:rsidRPr="000B0B87">
        <w:rPr>
          <w:b/>
          <w:bCs/>
          <w:szCs w:val="22"/>
          <w:lang w:val="ru-RU"/>
        </w:rPr>
        <w:t xml:space="preserve"> </w:t>
      </w:r>
      <w:r w:rsidR="0031469B" w:rsidRPr="000B0B87">
        <w:rPr>
          <w:szCs w:val="22"/>
          <w:lang w:val="ru-RU"/>
        </w:rPr>
        <w:t>"</w:t>
      </w:r>
      <w:r w:rsidR="00D643C8">
        <w:rPr>
          <w:b/>
          <w:color w:val="000000"/>
          <w:lang w:val="ru-RU"/>
        </w:rPr>
        <w:t>Укрепление безопасности протоколов сигнализации</w:t>
      </w:r>
      <w:r w:rsidR="0031469B" w:rsidRPr="000B0B87">
        <w:rPr>
          <w:szCs w:val="22"/>
          <w:lang w:val="ru-RU"/>
        </w:rPr>
        <w:t>"</w:t>
      </w:r>
      <w:r w:rsidR="00241678" w:rsidRPr="000B0B87">
        <w:rPr>
          <w:bCs/>
          <w:szCs w:val="22"/>
          <w:lang w:val="ru-RU"/>
        </w:rPr>
        <w:t xml:space="preserve">, который </w:t>
      </w:r>
      <w:r w:rsidR="00E27CFB">
        <w:rPr>
          <w:bCs/>
          <w:szCs w:val="22"/>
          <w:lang w:val="ru-RU"/>
        </w:rPr>
        <w:t xml:space="preserve">пройдет </w:t>
      </w:r>
      <w:r w:rsidR="00241678" w:rsidRPr="000B0B87">
        <w:rPr>
          <w:bCs/>
          <w:szCs w:val="22"/>
          <w:lang w:val="ru-RU"/>
        </w:rPr>
        <w:t xml:space="preserve">в виртуальном </w:t>
      </w:r>
      <w:r w:rsidR="00D643C8">
        <w:rPr>
          <w:bCs/>
          <w:szCs w:val="22"/>
          <w:lang w:val="ru-RU"/>
        </w:rPr>
        <w:t>формате</w:t>
      </w:r>
      <w:r w:rsidR="00241678" w:rsidRPr="000B0B87">
        <w:rPr>
          <w:bCs/>
          <w:szCs w:val="22"/>
          <w:lang w:val="ru-RU"/>
        </w:rPr>
        <w:t xml:space="preserve"> </w:t>
      </w:r>
      <w:r w:rsidR="00B71562">
        <w:rPr>
          <w:rFonts w:ascii="Calibri" w:hAnsi="Calibri"/>
          <w:b/>
          <w:bCs/>
          <w:szCs w:val="22"/>
          <w:lang w:val="ru-RU"/>
        </w:rPr>
        <w:t>29 ноября 2021</w:t>
      </w:r>
      <w:r w:rsidR="00E27CFB">
        <w:rPr>
          <w:rFonts w:ascii="Calibri" w:hAnsi="Calibri"/>
          <w:b/>
          <w:bCs/>
          <w:szCs w:val="22"/>
          <w:lang w:val="ru-RU"/>
        </w:rPr>
        <w:t> </w:t>
      </w:r>
      <w:r w:rsidR="00B71562">
        <w:rPr>
          <w:rFonts w:ascii="Calibri" w:hAnsi="Calibri"/>
          <w:b/>
          <w:bCs/>
          <w:szCs w:val="22"/>
          <w:lang w:val="ru-RU"/>
        </w:rPr>
        <w:t>года</w:t>
      </w:r>
      <w:r w:rsidRPr="000B0B87">
        <w:rPr>
          <w:rFonts w:ascii="Calibri" w:hAnsi="Calibri"/>
          <w:b/>
          <w:bCs/>
          <w:szCs w:val="22"/>
          <w:lang w:val="ru-RU"/>
        </w:rPr>
        <w:t xml:space="preserve"> </w:t>
      </w:r>
      <w:r w:rsidR="00BD2393" w:rsidRPr="000B0B87">
        <w:rPr>
          <w:color w:val="000000"/>
          <w:lang w:val="ru-RU"/>
        </w:rPr>
        <w:t>с</w:t>
      </w:r>
      <w:r w:rsidR="00B71562">
        <w:rPr>
          <w:color w:val="000000"/>
          <w:lang w:val="ru-RU"/>
        </w:rPr>
        <w:t> </w:t>
      </w:r>
      <w:r w:rsidR="00BD2393" w:rsidRPr="000B0B87">
        <w:rPr>
          <w:color w:val="000000"/>
          <w:lang w:val="ru-RU"/>
        </w:rPr>
        <w:t>1</w:t>
      </w:r>
      <w:r w:rsidR="00B71562">
        <w:rPr>
          <w:color w:val="000000"/>
          <w:lang w:val="ru-RU"/>
        </w:rPr>
        <w:t>3 </w:t>
      </w:r>
      <w:r w:rsidR="00BD2393" w:rsidRPr="000B0B87">
        <w:rPr>
          <w:color w:val="000000"/>
          <w:lang w:val="ru-RU"/>
        </w:rPr>
        <w:t xml:space="preserve">час. 00 мин. </w:t>
      </w:r>
      <w:r w:rsidR="000B511F" w:rsidRPr="000B0B87">
        <w:rPr>
          <w:color w:val="000000"/>
          <w:lang w:val="ru-RU"/>
        </w:rPr>
        <w:t>д</w:t>
      </w:r>
      <w:r w:rsidR="00BD2393" w:rsidRPr="000B0B87">
        <w:rPr>
          <w:color w:val="000000"/>
          <w:lang w:val="ru-RU"/>
        </w:rPr>
        <w:t xml:space="preserve">о 17 час. </w:t>
      </w:r>
      <w:r w:rsidR="00A55F20" w:rsidRPr="00A55F20">
        <w:rPr>
          <w:color w:val="000000"/>
          <w:lang w:val="ru-RU"/>
        </w:rPr>
        <w:t>0</w:t>
      </w:r>
      <w:r w:rsidR="00BD2393" w:rsidRPr="000B0B87">
        <w:rPr>
          <w:color w:val="000000"/>
          <w:lang w:val="ru-RU"/>
        </w:rPr>
        <w:t>0 мин.</w:t>
      </w:r>
      <w:r w:rsidRPr="000B0B87">
        <w:rPr>
          <w:rFonts w:ascii="Calibri" w:hAnsi="Calibri"/>
          <w:szCs w:val="22"/>
          <w:lang w:val="ru-RU"/>
        </w:rPr>
        <w:t xml:space="preserve"> </w:t>
      </w:r>
      <w:r w:rsidR="00BD2393" w:rsidRPr="000B0B87">
        <w:rPr>
          <w:color w:val="000000"/>
          <w:lang w:val="ru-RU"/>
        </w:rPr>
        <w:t xml:space="preserve">по центральноевропейскому </w:t>
      </w:r>
      <w:r w:rsidR="000B511F" w:rsidRPr="000B0B87">
        <w:rPr>
          <w:rFonts w:ascii="Calibri" w:hAnsi="Calibri"/>
          <w:szCs w:val="22"/>
          <w:lang w:val="ru-RU"/>
        </w:rPr>
        <w:t>(</w:t>
      </w:r>
      <w:r w:rsidR="00BD2393" w:rsidRPr="000B0B87">
        <w:rPr>
          <w:color w:val="000000"/>
          <w:lang w:val="ru-RU"/>
        </w:rPr>
        <w:t>женевско</w:t>
      </w:r>
      <w:r w:rsidR="00E27CFB">
        <w:rPr>
          <w:color w:val="000000"/>
          <w:lang w:val="ru-RU"/>
        </w:rPr>
        <w:t>му)</w:t>
      </w:r>
      <w:r w:rsidR="00BD2393" w:rsidRPr="000B0B87">
        <w:rPr>
          <w:color w:val="000000"/>
          <w:lang w:val="ru-RU"/>
        </w:rPr>
        <w:t xml:space="preserve"> врем</w:t>
      </w:r>
      <w:r w:rsidR="00E27CFB">
        <w:rPr>
          <w:color w:val="000000"/>
          <w:lang w:val="ru-RU"/>
        </w:rPr>
        <w:t>ени</w:t>
      </w:r>
      <w:r w:rsidRPr="000B0B87">
        <w:rPr>
          <w:rFonts w:ascii="Calibri" w:hAnsi="Calibri"/>
          <w:szCs w:val="22"/>
          <w:lang w:val="ru-RU"/>
        </w:rPr>
        <w:t>.</w:t>
      </w:r>
      <w:r w:rsidR="00B71562">
        <w:rPr>
          <w:rFonts w:ascii="Calibri" w:hAnsi="Calibri"/>
          <w:szCs w:val="22"/>
          <w:lang w:val="ru-RU"/>
        </w:rPr>
        <w:t xml:space="preserve"> </w:t>
      </w:r>
      <w:r w:rsidR="00D643C8">
        <w:rPr>
          <w:rFonts w:ascii="Calibri" w:hAnsi="Calibri"/>
          <w:szCs w:val="22"/>
          <w:lang w:val="ru-RU"/>
        </w:rPr>
        <w:t xml:space="preserve">После данного мероприятия </w:t>
      </w:r>
      <w:r w:rsidR="00E27CFB">
        <w:rPr>
          <w:rFonts w:ascii="Calibri" w:hAnsi="Calibri"/>
          <w:szCs w:val="22"/>
          <w:lang w:val="ru-RU"/>
        </w:rPr>
        <w:t xml:space="preserve">состоится </w:t>
      </w:r>
      <w:r w:rsidR="00D643C8">
        <w:rPr>
          <w:rFonts w:ascii="Calibri" w:hAnsi="Calibri"/>
          <w:szCs w:val="22"/>
          <w:lang w:val="ru-RU"/>
        </w:rPr>
        <w:t xml:space="preserve">собрание </w:t>
      </w:r>
      <w:hyperlink r:id="rId10" w:history="1">
        <w:r w:rsidR="00D643C8" w:rsidRPr="00E27CFB">
          <w:rPr>
            <w:rStyle w:val="Hyperlink"/>
            <w:rFonts w:ascii="Calibri" w:hAnsi="Calibri"/>
            <w:szCs w:val="22"/>
            <w:lang w:val="ru-RU"/>
          </w:rPr>
          <w:t>11-й Исследовательской комиссии МСЭ-Т</w:t>
        </w:r>
      </w:hyperlink>
      <w:r w:rsidR="00D643C8">
        <w:rPr>
          <w:rFonts w:ascii="Calibri" w:hAnsi="Calibri"/>
          <w:szCs w:val="22"/>
          <w:lang w:val="ru-RU"/>
        </w:rPr>
        <w:t xml:space="preserve">, которое </w:t>
      </w:r>
      <w:r w:rsidR="00E27CFB">
        <w:rPr>
          <w:rFonts w:ascii="Calibri" w:hAnsi="Calibri"/>
          <w:szCs w:val="22"/>
          <w:lang w:val="ru-RU"/>
        </w:rPr>
        <w:t xml:space="preserve">пройдет </w:t>
      </w:r>
      <w:r w:rsidR="00D643C8">
        <w:rPr>
          <w:rFonts w:ascii="Calibri" w:hAnsi="Calibri"/>
          <w:szCs w:val="22"/>
          <w:lang w:val="ru-RU"/>
        </w:rPr>
        <w:t>в виртуальном формате 1–10 декабря 2021 года.</w:t>
      </w:r>
    </w:p>
    <w:p w14:paraId="4F7B844E" w14:textId="511F983B" w:rsidR="00B71562" w:rsidRPr="00D643C8" w:rsidRDefault="00B71562" w:rsidP="00B71562">
      <w:pPr>
        <w:tabs>
          <w:tab w:val="left" w:pos="900"/>
        </w:tabs>
        <w:jc w:val="both"/>
        <w:rPr>
          <w:rFonts w:ascii="Calibri" w:hAnsi="Calibri"/>
          <w:szCs w:val="22"/>
          <w:lang w:val="ru-RU"/>
        </w:rPr>
      </w:pPr>
      <w:r w:rsidRPr="00D643C8">
        <w:rPr>
          <w:rFonts w:ascii="Calibri" w:hAnsi="Calibri"/>
          <w:szCs w:val="22"/>
          <w:lang w:val="ru-RU"/>
        </w:rPr>
        <w:t>2</w:t>
      </w:r>
      <w:r w:rsidRPr="00D643C8">
        <w:rPr>
          <w:rFonts w:ascii="Calibri" w:hAnsi="Calibri"/>
          <w:szCs w:val="22"/>
          <w:lang w:val="ru-RU"/>
        </w:rPr>
        <w:tab/>
      </w:r>
      <w:r w:rsidR="00D643C8" w:rsidRPr="00D643C8">
        <w:rPr>
          <w:rFonts w:ascii="Calibri" w:hAnsi="Calibri"/>
          <w:szCs w:val="22"/>
          <w:lang w:val="ru-RU"/>
        </w:rPr>
        <w:t xml:space="preserve">За последнее десятилетие широкое распространение </w:t>
      </w:r>
      <w:r w:rsidR="00D643C8">
        <w:rPr>
          <w:rFonts w:ascii="Calibri" w:hAnsi="Calibri"/>
          <w:szCs w:val="22"/>
          <w:lang w:val="ru-RU"/>
        </w:rPr>
        <w:t>и</w:t>
      </w:r>
      <w:r w:rsidR="00D643C8" w:rsidRPr="00D643C8">
        <w:rPr>
          <w:rFonts w:ascii="Calibri" w:hAnsi="Calibri"/>
          <w:szCs w:val="22"/>
          <w:lang w:val="ru-RU"/>
        </w:rPr>
        <w:t xml:space="preserve">нтернета в различных секторах мировой экономики привело к укреплению </w:t>
      </w:r>
      <w:r w:rsidR="00877E72">
        <w:rPr>
          <w:rFonts w:ascii="Calibri" w:hAnsi="Calibri"/>
          <w:szCs w:val="22"/>
          <w:lang w:val="ru-RU"/>
        </w:rPr>
        <w:t>связей</w:t>
      </w:r>
      <w:r w:rsidR="00D643C8">
        <w:rPr>
          <w:rFonts w:ascii="Calibri" w:hAnsi="Calibri"/>
          <w:szCs w:val="22"/>
          <w:lang w:val="ru-RU"/>
        </w:rPr>
        <w:t xml:space="preserve"> между</w:t>
      </w:r>
      <w:r w:rsidR="00D643C8" w:rsidRPr="00D643C8">
        <w:rPr>
          <w:rFonts w:ascii="Calibri" w:hAnsi="Calibri"/>
          <w:szCs w:val="22"/>
          <w:lang w:val="ru-RU"/>
        </w:rPr>
        <w:t xml:space="preserve"> традиционны</w:t>
      </w:r>
      <w:r w:rsidR="00D643C8">
        <w:rPr>
          <w:rFonts w:ascii="Calibri" w:hAnsi="Calibri"/>
          <w:szCs w:val="22"/>
          <w:lang w:val="ru-RU"/>
        </w:rPr>
        <w:t>ми</w:t>
      </w:r>
      <w:r w:rsidR="00D643C8" w:rsidRPr="00D643C8">
        <w:rPr>
          <w:rFonts w:ascii="Calibri" w:hAnsi="Calibri"/>
          <w:szCs w:val="22"/>
          <w:lang w:val="ru-RU"/>
        </w:rPr>
        <w:t xml:space="preserve"> сет</w:t>
      </w:r>
      <w:r w:rsidR="00D643C8">
        <w:rPr>
          <w:rFonts w:ascii="Calibri" w:hAnsi="Calibri"/>
          <w:szCs w:val="22"/>
          <w:lang w:val="ru-RU"/>
        </w:rPr>
        <w:t>ями электросвязи</w:t>
      </w:r>
      <w:r w:rsidR="00D643C8" w:rsidRPr="00D643C8">
        <w:rPr>
          <w:rFonts w:ascii="Calibri" w:hAnsi="Calibri"/>
          <w:szCs w:val="22"/>
          <w:lang w:val="ru-RU"/>
        </w:rPr>
        <w:t xml:space="preserve"> </w:t>
      </w:r>
      <w:r w:rsidR="00877E72">
        <w:rPr>
          <w:rFonts w:ascii="Calibri" w:hAnsi="Calibri"/>
          <w:szCs w:val="22"/>
          <w:lang w:val="ru-RU"/>
        </w:rPr>
        <w:t>с</w:t>
      </w:r>
      <w:r w:rsidR="00D643C8" w:rsidRPr="00D643C8">
        <w:rPr>
          <w:rFonts w:ascii="Calibri" w:hAnsi="Calibri"/>
          <w:szCs w:val="22"/>
          <w:lang w:val="ru-RU"/>
        </w:rPr>
        <w:t xml:space="preserve"> их инфраструктур</w:t>
      </w:r>
      <w:r w:rsidR="00D643C8">
        <w:rPr>
          <w:rFonts w:ascii="Calibri" w:hAnsi="Calibri"/>
          <w:szCs w:val="22"/>
          <w:lang w:val="ru-RU"/>
        </w:rPr>
        <w:t>ой</w:t>
      </w:r>
      <w:r w:rsidR="00D643C8" w:rsidRPr="00D643C8">
        <w:rPr>
          <w:rFonts w:ascii="Calibri" w:hAnsi="Calibri"/>
          <w:szCs w:val="22"/>
          <w:lang w:val="ru-RU"/>
        </w:rPr>
        <w:t xml:space="preserve"> </w:t>
      </w:r>
      <w:r w:rsidR="00877E72">
        <w:rPr>
          <w:rFonts w:ascii="Calibri" w:hAnsi="Calibri"/>
          <w:szCs w:val="22"/>
          <w:lang w:val="ru-RU"/>
        </w:rPr>
        <w:t>и</w:t>
      </w:r>
      <w:r w:rsidR="00D643C8" w:rsidRPr="00D643C8">
        <w:rPr>
          <w:rFonts w:ascii="Calibri" w:hAnsi="Calibri"/>
          <w:szCs w:val="22"/>
          <w:lang w:val="ru-RU"/>
        </w:rPr>
        <w:t xml:space="preserve"> различными отраслями.</w:t>
      </w:r>
    </w:p>
    <w:p w14:paraId="508F7688" w14:textId="1BC404F3" w:rsidR="00B71562" w:rsidRPr="00D643C8" w:rsidRDefault="00B71562" w:rsidP="00B71562">
      <w:pPr>
        <w:tabs>
          <w:tab w:val="left" w:pos="900"/>
        </w:tabs>
        <w:jc w:val="both"/>
        <w:rPr>
          <w:rFonts w:ascii="Calibri" w:hAnsi="Calibri"/>
          <w:szCs w:val="22"/>
          <w:lang w:val="ru-RU"/>
        </w:rPr>
      </w:pPr>
      <w:r w:rsidRPr="00D643C8">
        <w:rPr>
          <w:rFonts w:ascii="Calibri" w:hAnsi="Calibri"/>
          <w:szCs w:val="22"/>
          <w:lang w:val="ru-RU"/>
        </w:rPr>
        <w:t>3</w:t>
      </w:r>
      <w:r w:rsidRPr="00D643C8">
        <w:rPr>
          <w:rFonts w:ascii="Calibri" w:hAnsi="Calibri"/>
          <w:szCs w:val="22"/>
          <w:lang w:val="ru-RU"/>
        </w:rPr>
        <w:tab/>
      </w:r>
      <w:r w:rsidR="00D643C8" w:rsidRPr="00D643C8">
        <w:rPr>
          <w:rFonts w:ascii="Calibri" w:hAnsi="Calibri"/>
          <w:szCs w:val="22"/>
          <w:lang w:val="ru-RU"/>
        </w:rPr>
        <w:t xml:space="preserve">Существующая инфраструктура ИКТ, которая была </w:t>
      </w:r>
      <w:r w:rsidR="00D643C8">
        <w:rPr>
          <w:rFonts w:ascii="Calibri" w:hAnsi="Calibri"/>
          <w:szCs w:val="22"/>
          <w:lang w:val="ru-RU"/>
        </w:rPr>
        <w:t>спроектирована</w:t>
      </w:r>
      <w:r w:rsidR="00D643C8" w:rsidRPr="00D643C8">
        <w:rPr>
          <w:rFonts w:ascii="Calibri" w:hAnsi="Calibri"/>
          <w:szCs w:val="22"/>
          <w:lang w:val="ru-RU"/>
        </w:rPr>
        <w:t xml:space="preserve"> без учета потенциального влияния </w:t>
      </w:r>
      <w:r w:rsidR="00D643C8">
        <w:rPr>
          <w:rFonts w:ascii="Calibri" w:hAnsi="Calibri"/>
          <w:szCs w:val="22"/>
          <w:lang w:val="ru-RU"/>
        </w:rPr>
        <w:t>и</w:t>
      </w:r>
      <w:r w:rsidR="00D643C8" w:rsidRPr="00D643C8">
        <w:rPr>
          <w:rFonts w:ascii="Calibri" w:hAnsi="Calibri"/>
          <w:szCs w:val="22"/>
          <w:lang w:val="ru-RU"/>
        </w:rPr>
        <w:t xml:space="preserve">нтернета, </w:t>
      </w:r>
      <w:r w:rsidR="00D643C8">
        <w:rPr>
          <w:rFonts w:ascii="Calibri" w:hAnsi="Calibri"/>
          <w:szCs w:val="22"/>
          <w:lang w:val="ru-RU"/>
        </w:rPr>
        <w:t>подвергается</w:t>
      </w:r>
      <w:r w:rsidR="00D643C8" w:rsidRPr="00D643C8">
        <w:rPr>
          <w:rFonts w:ascii="Calibri" w:hAnsi="Calibri"/>
          <w:szCs w:val="22"/>
          <w:lang w:val="ru-RU"/>
        </w:rPr>
        <w:t xml:space="preserve"> не</w:t>
      </w:r>
      <w:r w:rsidR="00D643C8">
        <w:rPr>
          <w:rFonts w:ascii="Calibri" w:hAnsi="Calibri"/>
          <w:szCs w:val="22"/>
          <w:lang w:val="ru-RU"/>
        </w:rPr>
        <w:t>предвиденным</w:t>
      </w:r>
      <w:r w:rsidR="00D643C8" w:rsidRPr="00D643C8">
        <w:rPr>
          <w:rFonts w:ascii="Calibri" w:hAnsi="Calibri"/>
          <w:szCs w:val="22"/>
          <w:lang w:val="ru-RU"/>
        </w:rPr>
        <w:t xml:space="preserve"> атакам.</w:t>
      </w:r>
    </w:p>
    <w:p w14:paraId="2AC32336" w14:textId="54EA7848" w:rsidR="00B71562" w:rsidRPr="00D643C8" w:rsidRDefault="00B71562" w:rsidP="00B71562">
      <w:pPr>
        <w:tabs>
          <w:tab w:val="left" w:pos="900"/>
        </w:tabs>
        <w:jc w:val="both"/>
        <w:rPr>
          <w:rFonts w:ascii="Calibri" w:hAnsi="Calibri"/>
          <w:szCs w:val="22"/>
          <w:lang w:val="ru-RU"/>
        </w:rPr>
      </w:pPr>
      <w:r w:rsidRPr="00D643C8">
        <w:rPr>
          <w:rFonts w:ascii="Calibri" w:hAnsi="Calibri"/>
          <w:szCs w:val="22"/>
          <w:lang w:val="ru-RU"/>
        </w:rPr>
        <w:t>4</w:t>
      </w:r>
      <w:r w:rsidRPr="00D643C8">
        <w:rPr>
          <w:rFonts w:ascii="Calibri" w:hAnsi="Calibri"/>
          <w:szCs w:val="22"/>
          <w:lang w:val="ru-RU"/>
        </w:rPr>
        <w:tab/>
      </w:r>
      <w:r w:rsidR="00D643C8">
        <w:rPr>
          <w:rFonts w:ascii="Calibri" w:hAnsi="Calibri"/>
          <w:szCs w:val="22"/>
          <w:lang w:val="ru-RU"/>
        </w:rPr>
        <w:t xml:space="preserve">Проблема </w:t>
      </w:r>
      <w:r w:rsidR="00877E72">
        <w:rPr>
          <w:rFonts w:ascii="Calibri" w:hAnsi="Calibri"/>
          <w:szCs w:val="22"/>
          <w:lang w:val="ru-RU"/>
        </w:rPr>
        <w:t xml:space="preserve">этих </w:t>
      </w:r>
      <w:r w:rsidR="00D643C8" w:rsidRPr="00D643C8">
        <w:rPr>
          <w:rFonts w:ascii="Calibri" w:hAnsi="Calibri"/>
          <w:szCs w:val="22"/>
          <w:lang w:val="ru-RU"/>
        </w:rPr>
        <w:t xml:space="preserve">атак </w:t>
      </w:r>
      <w:r w:rsidR="00D643C8">
        <w:rPr>
          <w:rFonts w:ascii="Calibri" w:hAnsi="Calibri"/>
          <w:szCs w:val="22"/>
          <w:lang w:val="ru-RU"/>
        </w:rPr>
        <w:t>приобрела первостепенное значение</w:t>
      </w:r>
      <w:r w:rsidR="00D643C8" w:rsidRPr="00D643C8">
        <w:rPr>
          <w:rFonts w:ascii="Calibri" w:hAnsi="Calibri"/>
          <w:szCs w:val="22"/>
          <w:lang w:val="ru-RU"/>
        </w:rPr>
        <w:t xml:space="preserve"> для различных заинтересованных сторон, в частности, для финансовых учреждений и операторов.</w:t>
      </w:r>
    </w:p>
    <w:p w14:paraId="3B14A4DF" w14:textId="31A5D9DA" w:rsidR="00D643C8" w:rsidRPr="00D643C8" w:rsidRDefault="00B71562" w:rsidP="00D643C8">
      <w:pPr>
        <w:tabs>
          <w:tab w:val="left" w:pos="900"/>
        </w:tabs>
        <w:jc w:val="both"/>
        <w:rPr>
          <w:rFonts w:ascii="Calibri" w:hAnsi="Calibri"/>
          <w:szCs w:val="22"/>
          <w:lang w:val="ru-RU"/>
        </w:rPr>
      </w:pPr>
      <w:r w:rsidRPr="00F91261">
        <w:rPr>
          <w:rFonts w:ascii="Calibri" w:hAnsi="Calibri"/>
          <w:szCs w:val="22"/>
          <w:lang w:val="ru-RU"/>
        </w:rPr>
        <w:t>5</w:t>
      </w:r>
      <w:r w:rsidRPr="00F91261">
        <w:rPr>
          <w:rFonts w:ascii="Calibri" w:hAnsi="Calibri"/>
          <w:szCs w:val="22"/>
          <w:lang w:val="ru-RU"/>
        </w:rPr>
        <w:tab/>
      </w:r>
      <w:r w:rsidR="00D643C8">
        <w:rPr>
          <w:rFonts w:ascii="Calibri" w:hAnsi="Calibri"/>
          <w:szCs w:val="22"/>
          <w:lang w:val="ru-RU"/>
        </w:rPr>
        <w:t xml:space="preserve">Для </w:t>
      </w:r>
      <w:r w:rsidR="00877E72">
        <w:rPr>
          <w:rFonts w:ascii="Calibri" w:hAnsi="Calibri"/>
          <w:szCs w:val="22"/>
          <w:lang w:val="ru-RU"/>
        </w:rPr>
        <w:t>преодоления</w:t>
      </w:r>
      <w:r w:rsidR="00D643C8">
        <w:rPr>
          <w:rFonts w:ascii="Calibri" w:hAnsi="Calibri"/>
          <w:szCs w:val="22"/>
          <w:lang w:val="ru-RU"/>
        </w:rPr>
        <w:t xml:space="preserve"> подобны</w:t>
      </w:r>
      <w:r w:rsidR="00877E72">
        <w:rPr>
          <w:rFonts w:ascii="Calibri" w:hAnsi="Calibri"/>
          <w:szCs w:val="22"/>
          <w:lang w:val="ru-RU"/>
        </w:rPr>
        <w:t>х</w:t>
      </w:r>
      <w:r w:rsidR="00D643C8">
        <w:rPr>
          <w:rFonts w:ascii="Calibri" w:hAnsi="Calibri"/>
          <w:szCs w:val="22"/>
          <w:lang w:val="ru-RU"/>
        </w:rPr>
        <w:t xml:space="preserve"> уязвимост</w:t>
      </w:r>
      <w:r w:rsidR="00877E72">
        <w:rPr>
          <w:rFonts w:ascii="Calibri" w:hAnsi="Calibri"/>
          <w:szCs w:val="22"/>
          <w:lang w:val="ru-RU"/>
        </w:rPr>
        <w:t>ей</w:t>
      </w:r>
      <w:r w:rsidR="00D643C8" w:rsidRPr="00D643C8">
        <w:rPr>
          <w:rFonts w:ascii="Calibri" w:hAnsi="Calibri"/>
          <w:szCs w:val="22"/>
          <w:lang w:val="ru-RU"/>
        </w:rPr>
        <w:t xml:space="preserve"> необходимо принять </w:t>
      </w:r>
      <w:r w:rsidR="00D643C8">
        <w:rPr>
          <w:rFonts w:ascii="Calibri" w:hAnsi="Calibri"/>
          <w:szCs w:val="22"/>
          <w:lang w:val="ru-RU"/>
        </w:rPr>
        <w:t>определенные</w:t>
      </w:r>
      <w:r w:rsidR="00D643C8" w:rsidRPr="00D643C8">
        <w:rPr>
          <w:rFonts w:ascii="Calibri" w:hAnsi="Calibri"/>
          <w:szCs w:val="22"/>
          <w:lang w:val="ru-RU"/>
        </w:rPr>
        <w:t xml:space="preserve"> меры безопасности </w:t>
      </w:r>
      <w:r w:rsidR="00877E72">
        <w:rPr>
          <w:rFonts w:ascii="Calibri" w:hAnsi="Calibri"/>
          <w:szCs w:val="22"/>
          <w:lang w:val="ru-RU"/>
        </w:rPr>
        <w:t>в отношении</w:t>
      </w:r>
      <w:r w:rsidR="00D643C8" w:rsidRPr="00D643C8">
        <w:rPr>
          <w:rFonts w:ascii="Calibri" w:hAnsi="Calibri"/>
          <w:szCs w:val="22"/>
          <w:lang w:val="ru-RU"/>
        </w:rPr>
        <w:t xml:space="preserve"> существующих и будущих протоколов. </w:t>
      </w:r>
      <w:r w:rsidR="00D643C8">
        <w:rPr>
          <w:rFonts w:ascii="Calibri" w:hAnsi="Calibri"/>
          <w:szCs w:val="22"/>
          <w:lang w:val="ru-RU"/>
        </w:rPr>
        <w:t>ИК11 МСЭ</w:t>
      </w:r>
      <w:r w:rsidR="00D643C8" w:rsidRPr="00D643C8">
        <w:rPr>
          <w:rFonts w:ascii="Calibri" w:hAnsi="Calibri"/>
          <w:szCs w:val="22"/>
          <w:lang w:val="ru-RU"/>
        </w:rPr>
        <w:t>-</w:t>
      </w:r>
      <w:r w:rsidR="00D643C8" w:rsidRPr="00D643C8">
        <w:rPr>
          <w:rFonts w:ascii="Calibri" w:hAnsi="Calibri"/>
          <w:szCs w:val="22"/>
          <w:lang w:val="en-GB"/>
        </w:rPr>
        <w:t>T</w:t>
      </w:r>
      <w:r w:rsidR="00D643C8" w:rsidRPr="00D643C8">
        <w:rPr>
          <w:rFonts w:ascii="Calibri" w:hAnsi="Calibri"/>
          <w:szCs w:val="22"/>
          <w:lang w:val="ru-RU"/>
        </w:rPr>
        <w:t xml:space="preserve"> разрабатывает набор стандартов по этому вопросу, </w:t>
      </w:r>
      <w:r w:rsidR="00D643C8">
        <w:rPr>
          <w:rFonts w:ascii="Calibri" w:hAnsi="Calibri"/>
          <w:szCs w:val="22"/>
          <w:lang w:val="ru-RU"/>
        </w:rPr>
        <w:t>в том числе для</w:t>
      </w:r>
      <w:r w:rsidR="00D643C8" w:rsidRPr="00D643C8">
        <w:rPr>
          <w:rFonts w:ascii="Calibri" w:hAnsi="Calibri"/>
          <w:szCs w:val="22"/>
          <w:lang w:val="ru-RU"/>
        </w:rPr>
        <w:t xml:space="preserve"> архитектур</w:t>
      </w:r>
      <w:r w:rsidR="00D643C8">
        <w:rPr>
          <w:rFonts w:ascii="Calibri" w:hAnsi="Calibri"/>
          <w:szCs w:val="22"/>
          <w:lang w:val="ru-RU"/>
        </w:rPr>
        <w:t>ы</w:t>
      </w:r>
      <w:r w:rsidR="00D643C8" w:rsidRPr="00D643C8">
        <w:rPr>
          <w:rFonts w:ascii="Calibri" w:hAnsi="Calibri"/>
          <w:szCs w:val="22"/>
          <w:lang w:val="ru-RU"/>
        </w:rPr>
        <w:t xml:space="preserve"> сигнализации и требования</w:t>
      </w:r>
      <w:r w:rsidR="00F91261">
        <w:rPr>
          <w:rFonts w:ascii="Calibri" w:hAnsi="Calibri"/>
          <w:szCs w:val="22"/>
          <w:lang w:val="ru-RU"/>
        </w:rPr>
        <w:t>м</w:t>
      </w:r>
      <w:r w:rsidR="00D643C8" w:rsidRPr="00D643C8">
        <w:rPr>
          <w:rFonts w:ascii="Calibri" w:hAnsi="Calibri"/>
          <w:szCs w:val="22"/>
          <w:lang w:val="ru-RU"/>
        </w:rPr>
        <w:t xml:space="preserve"> к сигнализации для обеспечения взаимодействия между доверенными сетевыми объектами для поддержки существующих и появляющихся сетей. Кроме того, </w:t>
      </w:r>
      <w:r w:rsidR="00F91261">
        <w:rPr>
          <w:rFonts w:ascii="Calibri" w:hAnsi="Calibri"/>
          <w:szCs w:val="22"/>
          <w:lang w:val="ru-RU"/>
        </w:rPr>
        <w:t>ИК11 МСЭ-Т</w:t>
      </w:r>
      <w:r w:rsidR="00D643C8" w:rsidRPr="00D643C8">
        <w:rPr>
          <w:rFonts w:ascii="Calibri" w:hAnsi="Calibri"/>
          <w:szCs w:val="22"/>
          <w:lang w:val="ru-RU"/>
        </w:rPr>
        <w:t xml:space="preserve"> </w:t>
      </w:r>
      <w:r w:rsidR="00F91261">
        <w:rPr>
          <w:rFonts w:ascii="Calibri" w:hAnsi="Calibri"/>
          <w:szCs w:val="22"/>
          <w:lang w:val="ru-RU"/>
        </w:rPr>
        <w:t>обращает особое внимание</w:t>
      </w:r>
      <w:r w:rsidR="00D643C8" w:rsidRPr="00D643C8">
        <w:rPr>
          <w:rFonts w:ascii="Calibri" w:hAnsi="Calibri"/>
          <w:szCs w:val="22"/>
          <w:lang w:val="ru-RU"/>
        </w:rPr>
        <w:t xml:space="preserve"> на определени</w:t>
      </w:r>
      <w:r w:rsidR="00F91261">
        <w:rPr>
          <w:rFonts w:ascii="Calibri" w:hAnsi="Calibri"/>
          <w:szCs w:val="22"/>
          <w:lang w:val="ru-RU"/>
        </w:rPr>
        <w:t>е</w:t>
      </w:r>
      <w:r w:rsidR="00D643C8" w:rsidRPr="00D643C8">
        <w:rPr>
          <w:rFonts w:ascii="Calibri" w:hAnsi="Calibri"/>
          <w:szCs w:val="22"/>
          <w:lang w:val="ru-RU"/>
        </w:rPr>
        <w:t xml:space="preserve"> алгоритмов проверки цифровых сертификатов</w:t>
      </w:r>
      <w:r w:rsidR="00F91261">
        <w:rPr>
          <w:rFonts w:ascii="Calibri" w:hAnsi="Calibri"/>
          <w:szCs w:val="22"/>
          <w:lang w:val="ru-RU"/>
        </w:rPr>
        <w:t xml:space="preserve">, </w:t>
      </w:r>
      <w:r w:rsidR="00B256C4">
        <w:rPr>
          <w:rFonts w:ascii="Calibri" w:hAnsi="Calibri"/>
          <w:szCs w:val="22"/>
          <w:lang w:val="ru-RU"/>
        </w:rPr>
        <w:t xml:space="preserve">подлежащих включению </w:t>
      </w:r>
      <w:r w:rsidR="00D643C8" w:rsidRPr="00D643C8">
        <w:rPr>
          <w:rFonts w:ascii="Calibri" w:hAnsi="Calibri"/>
          <w:szCs w:val="22"/>
          <w:lang w:val="ru-RU"/>
        </w:rPr>
        <w:t>в различны</w:t>
      </w:r>
      <w:r w:rsidR="00B256C4">
        <w:rPr>
          <w:rFonts w:ascii="Calibri" w:hAnsi="Calibri"/>
          <w:szCs w:val="22"/>
          <w:lang w:val="ru-RU"/>
        </w:rPr>
        <w:t>е</w:t>
      </w:r>
      <w:r w:rsidR="00D643C8" w:rsidRPr="00D643C8">
        <w:rPr>
          <w:rFonts w:ascii="Calibri" w:hAnsi="Calibri"/>
          <w:szCs w:val="22"/>
          <w:lang w:val="ru-RU"/>
        </w:rPr>
        <w:t xml:space="preserve"> протокол</w:t>
      </w:r>
      <w:r w:rsidR="00B256C4">
        <w:rPr>
          <w:rFonts w:ascii="Calibri" w:hAnsi="Calibri"/>
          <w:szCs w:val="22"/>
          <w:lang w:val="ru-RU"/>
        </w:rPr>
        <w:t>ы</w:t>
      </w:r>
      <w:r w:rsidR="00D643C8" w:rsidRPr="00D643C8">
        <w:rPr>
          <w:rFonts w:ascii="Calibri" w:hAnsi="Calibri"/>
          <w:szCs w:val="22"/>
          <w:lang w:val="ru-RU"/>
        </w:rPr>
        <w:t xml:space="preserve"> с </w:t>
      </w:r>
      <w:r w:rsidR="00B256C4">
        <w:rPr>
          <w:rFonts w:ascii="Calibri" w:hAnsi="Calibri"/>
          <w:szCs w:val="22"/>
          <w:lang w:val="ru-RU"/>
        </w:rPr>
        <w:t>использованием</w:t>
      </w:r>
      <w:r w:rsidR="00F91261" w:rsidRPr="00F91261">
        <w:rPr>
          <w:rFonts w:ascii="Calibri" w:hAnsi="Calibri"/>
          <w:szCs w:val="22"/>
          <w:lang w:val="ru-RU"/>
        </w:rPr>
        <w:t xml:space="preserve"> </w:t>
      </w:r>
      <w:r w:rsidR="00F91261">
        <w:rPr>
          <w:rFonts w:ascii="Calibri" w:hAnsi="Calibri"/>
          <w:szCs w:val="22"/>
          <w:lang w:val="ru-RU"/>
        </w:rPr>
        <w:t>защитного</w:t>
      </w:r>
      <w:r w:rsidR="00D643C8" w:rsidRPr="00D643C8">
        <w:rPr>
          <w:rFonts w:ascii="Calibri" w:hAnsi="Calibri"/>
          <w:szCs w:val="22"/>
          <w:lang w:val="ru-RU"/>
        </w:rPr>
        <w:t xml:space="preserve"> шлюза сигнализации (</w:t>
      </w:r>
      <w:r w:rsidR="00D643C8" w:rsidRPr="00D643C8">
        <w:rPr>
          <w:rFonts w:ascii="Calibri" w:hAnsi="Calibri"/>
          <w:szCs w:val="22"/>
          <w:lang w:val="en-GB"/>
        </w:rPr>
        <w:t>SSGW</w:t>
      </w:r>
      <w:r w:rsidR="00D643C8" w:rsidRPr="00D643C8">
        <w:rPr>
          <w:rFonts w:ascii="Calibri" w:hAnsi="Calibri"/>
          <w:szCs w:val="22"/>
          <w:lang w:val="ru-RU"/>
        </w:rPr>
        <w:t xml:space="preserve">), который проверяет подписи сертификатов других операторов и </w:t>
      </w:r>
      <w:r w:rsidR="00F91261">
        <w:rPr>
          <w:rFonts w:ascii="Calibri" w:hAnsi="Calibri"/>
          <w:szCs w:val="22"/>
          <w:lang w:val="ru-RU"/>
        </w:rPr>
        <w:t>пропускает</w:t>
      </w:r>
      <w:r w:rsidR="00D643C8" w:rsidRPr="00D643C8">
        <w:rPr>
          <w:rFonts w:ascii="Calibri" w:hAnsi="Calibri"/>
          <w:szCs w:val="22"/>
          <w:lang w:val="ru-RU"/>
        </w:rPr>
        <w:t xml:space="preserve"> или блокирует пакеты сигнализации. Такой подход может помочь финансовым учреждениям установить надежную связь со своими клиентами.</w:t>
      </w:r>
    </w:p>
    <w:p w14:paraId="60847661" w14:textId="370F179D" w:rsidR="00D643C8" w:rsidRPr="00D643C8" w:rsidRDefault="00B71562" w:rsidP="00D643C8">
      <w:pPr>
        <w:tabs>
          <w:tab w:val="left" w:pos="900"/>
        </w:tabs>
        <w:jc w:val="both"/>
        <w:rPr>
          <w:rFonts w:ascii="Calibri" w:hAnsi="Calibri"/>
          <w:szCs w:val="22"/>
          <w:lang w:val="ru-RU"/>
        </w:rPr>
      </w:pPr>
      <w:r w:rsidRPr="00A55F20">
        <w:rPr>
          <w:rFonts w:ascii="Calibri" w:hAnsi="Calibri"/>
          <w:szCs w:val="22"/>
          <w:lang w:val="ru-RU"/>
        </w:rPr>
        <w:lastRenderedPageBreak/>
        <w:t>6</w:t>
      </w:r>
      <w:r w:rsidRPr="00A55F20">
        <w:rPr>
          <w:rFonts w:ascii="Calibri" w:hAnsi="Calibri"/>
          <w:szCs w:val="22"/>
          <w:lang w:val="ru-RU"/>
        </w:rPr>
        <w:tab/>
      </w:r>
      <w:r w:rsidR="00F91261">
        <w:rPr>
          <w:rFonts w:ascii="Calibri" w:hAnsi="Calibri"/>
          <w:szCs w:val="22"/>
          <w:lang w:val="ru-RU"/>
        </w:rPr>
        <w:t>Таким образом,</w:t>
      </w:r>
      <w:r w:rsidR="00D643C8" w:rsidRPr="00D643C8">
        <w:rPr>
          <w:rFonts w:ascii="Calibri" w:hAnsi="Calibri"/>
          <w:szCs w:val="22"/>
          <w:lang w:val="ru-RU"/>
        </w:rPr>
        <w:t xml:space="preserve"> целью данного семинара</w:t>
      </w:r>
      <w:r w:rsidR="00F91261">
        <w:rPr>
          <w:rFonts w:ascii="Calibri" w:hAnsi="Calibri"/>
          <w:szCs w:val="22"/>
          <w:lang w:val="ru-RU"/>
        </w:rPr>
        <w:t>-практикума</w:t>
      </w:r>
      <w:r w:rsidR="00D643C8" w:rsidRPr="00D643C8">
        <w:rPr>
          <w:rFonts w:ascii="Calibri" w:hAnsi="Calibri"/>
          <w:szCs w:val="22"/>
          <w:lang w:val="ru-RU"/>
        </w:rPr>
        <w:t xml:space="preserve"> является обмен мнениями о различных мерах по устранению уязвимостей существующих сетей, услуг и протоколов. </w:t>
      </w:r>
      <w:r w:rsidR="00F91261">
        <w:rPr>
          <w:rFonts w:ascii="Calibri" w:hAnsi="Calibri"/>
          <w:szCs w:val="22"/>
          <w:lang w:val="ru-RU"/>
        </w:rPr>
        <w:t xml:space="preserve">В рамках сессии </w:t>
      </w:r>
      <w:r w:rsidR="00B256C4">
        <w:rPr>
          <w:rFonts w:ascii="Calibri" w:hAnsi="Calibri"/>
          <w:szCs w:val="22"/>
          <w:lang w:val="ru-RU"/>
        </w:rPr>
        <w:t xml:space="preserve">в формате </w:t>
      </w:r>
      <w:r w:rsidR="00F91261">
        <w:rPr>
          <w:rFonts w:ascii="Calibri" w:hAnsi="Calibri"/>
          <w:szCs w:val="22"/>
          <w:lang w:val="ru-RU"/>
        </w:rPr>
        <w:t>"мозгового штурма"</w:t>
      </w:r>
      <w:r w:rsidR="00D643C8" w:rsidRPr="00D643C8">
        <w:rPr>
          <w:rFonts w:ascii="Calibri" w:hAnsi="Calibri"/>
          <w:szCs w:val="22"/>
          <w:lang w:val="ru-RU"/>
        </w:rPr>
        <w:t xml:space="preserve"> буд</w:t>
      </w:r>
      <w:r w:rsidR="00F91261">
        <w:rPr>
          <w:rFonts w:ascii="Calibri" w:hAnsi="Calibri"/>
          <w:szCs w:val="22"/>
          <w:lang w:val="ru-RU"/>
        </w:rPr>
        <w:t>у</w:t>
      </w:r>
      <w:r w:rsidR="00D643C8" w:rsidRPr="00D643C8">
        <w:rPr>
          <w:rFonts w:ascii="Calibri" w:hAnsi="Calibri"/>
          <w:szCs w:val="22"/>
          <w:lang w:val="ru-RU"/>
        </w:rPr>
        <w:t xml:space="preserve">т </w:t>
      </w:r>
      <w:r w:rsidR="00F91261">
        <w:rPr>
          <w:rFonts w:ascii="Calibri" w:hAnsi="Calibri"/>
          <w:szCs w:val="22"/>
          <w:lang w:val="ru-RU"/>
        </w:rPr>
        <w:t>рассматриваться</w:t>
      </w:r>
      <w:r w:rsidR="00D643C8" w:rsidRPr="00D643C8">
        <w:rPr>
          <w:rFonts w:ascii="Calibri" w:hAnsi="Calibri"/>
          <w:szCs w:val="22"/>
          <w:lang w:val="ru-RU"/>
        </w:rPr>
        <w:t xml:space="preserve"> </w:t>
      </w:r>
      <w:r w:rsidR="00B256C4">
        <w:rPr>
          <w:rFonts w:ascii="Calibri" w:hAnsi="Calibri"/>
          <w:szCs w:val="22"/>
          <w:lang w:val="ru-RU"/>
        </w:rPr>
        <w:t xml:space="preserve">возможные направления </w:t>
      </w:r>
      <w:r w:rsidR="00F91261">
        <w:rPr>
          <w:rFonts w:ascii="Calibri" w:hAnsi="Calibri"/>
          <w:szCs w:val="22"/>
          <w:lang w:val="ru-RU"/>
        </w:rPr>
        <w:t>дальнейшей работы</w:t>
      </w:r>
      <w:r w:rsidR="00D643C8" w:rsidRPr="00D643C8">
        <w:rPr>
          <w:rFonts w:ascii="Calibri" w:hAnsi="Calibri"/>
          <w:szCs w:val="22"/>
          <w:lang w:val="ru-RU"/>
        </w:rPr>
        <w:t xml:space="preserve"> для у</w:t>
      </w:r>
      <w:r w:rsidR="00F91261">
        <w:rPr>
          <w:rFonts w:ascii="Calibri" w:hAnsi="Calibri"/>
          <w:szCs w:val="22"/>
          <w:lang w:val="ru-RU"/>
        </w:rPr>
        <w:t>крепления</w:t>
      </w:r>
      <w:r w:rsidR="00D643C8" w:rsidRPr="00D643C8">
        <w:rPr>
          <w:rFonts w:ascii="Calibri" w:hAnsi="Calibri"/>
          <w:szCs w:val="22"/>
          <w:lang w:val="ru-RU"/>
        </w:rPr>
        <w:t xml:space="preserve"> механизмов безопасности различных протоколов. Также будет обсуждаться необходимость стандартизации процесса проверки </w:t>
      </w:r>
      <w:r w:rsidR="00F91261">
        <w:rPr>
          <w:rFonts w:ascii="Calibri" w:hAnsi="Calibri"/>
          <w:szCs w:val="22"/>
          <w:lang w:val="ru-RU"/>
        </w:rPr>
        <w:t>идентичности</w:t>
      </w:r>
      <w:r w:rsidR="00D643C8" w:rsidRPr="00D643C8">
        <w:rPr>
          <w:rFonts w:ascii="Calibri" w:hAnsi="Calibri"/>
          <w:szCs w:val="22"/>
          <w:lang w:val="ru-RU"/>
        </w:rPr>
        <w:t xml:space="preserve"> стороны, запрашивающей сертификат, процесса его выдачи доверенным </w:t>
      </w:r>
      <w:r w:rsidR="00F91261">
        <w:rPr>
          <w:rFonts w:ascii="Calibri" w:hAnsi="Calibri"/>
          <w:szCs w:val="22"/>
          <w:lang w:val="ru-RU"/>
        </w:rPr>
        <w:t>органом</w:t>
      </w:r>
      <w:r w:rsidR="00D643C8" w:rsidRPr="00D643C8">
        <w:rPr>
          <w:rFonts w:ascii="Calibri" w:hAnsi="Calibri"/>
          <w:szCs w:val="22"/>
          <w:lang w:val="ru-RU"/>
        </w:rPr>
        <w:t xml:space="preserve"> сертификации сигнализации (</w:t>
      </w:r>
      <w:r w:rsidR="00D643C8" w:rsidRPr="00D643C8">
        <w:rPr>
          <w:rFonts w:ascii="Calibri" w:hAnsi="Calibri"/>
          <w:szCs w:val="22"/>
          <w:lang w:val="en-GB"/>
        </w:rPr>
        <w:t>TSCA</w:t>
      </w:r>
      <w:r w:rsidR="00D643C8" w:rsidRPr="00D643C8">
        <w:rPr>
          <w:rFonts w:ascii="Calibri" w:hAnsi="Calibri"/>
          <w:szCs w:val="22"/>
          <w:lang w:val="ru-RU"/>
        </w:rPr>
        <w:t xml:space="preserve">) и распространения выданного сертификата среди операторов. </w:t>
      </w:r>
      <w:r w:rsidR="00F91261">
        <w:rPr>
          <w:rFonts w:ascii="Calibri" w:hAnsi="Calibri"/>
          <w:szCs w:val="22"/>
          <w:lang w:val="ru-RU"/>
        </w:rPr>
        <w:t>Наконец,</w:t>
      </w:r>
      <w:r w:rsidR="00D643C8" w:rsidRPr="00D643C8">
        <w:rPr>
          <w:rFonts w:ascii="Calibri" w:hAnsi="Calibri"/>
          <w:szCs w:val="22"/>
          <w:lang w:val="ru-RU"/>
        </w:rPr>
        <w:t xml:space="preserve"> в ходе </w:t>
      </w:r>
      <w:r w:rsidR="00F91261">
        <w:rPr>
          <w:rFonts w:ascii="Calibri" w:hAnsi="Calibri"/>
          <w:szCs w:val="22"/>
          <w:lang w:val="ru-RU"/>
        </w:rPr>
        <w:t>"</w:t>
      </w:r>
      <w:r w:rsidR="00D643C8" w:rsidRPr="00D643C8">
        <w:rPr>
          <w:rFonts w:ascii="Calibri" w:hAnsi="Calibri"/>
          <w:szCs w:val="22"/>
          <w:lang w:val="ru-RU"/>
        </w:rPr>
        <w:t>мозгового штурма</w:t>
      </w:r>
      <w:r w:rsidR="00F91261">
        <w:rPr>
          <w:rFonts w:ascii="Calibri" w:hAnsi="Calibri"/>
          <w:szCs w:val="22"/>
          <w:lang w:val="ru-RU"/>
        </w:rPr>
        <w:t>"</w:t>
      </w:r>
      <w:r w:rsidR="00D643C8" w:rsidRPr="00D643C8">
        <w:rPr>
          <w:rFonts w:ascii="Calibri" w:hAnsi="Calibri"/>
          <w:szCs w:val="22"/>
          <w:lang w:val="ru-RU"/>
        </w:rPr>
        <w:t xml:space="preserve"> </w:t>
      </w:r>
      <w:r w:rsidR="00F91261" w:rsidRPr="00D643C8">
        <w:rPr>
          <w:rFonts w:ascii="Calibri" w:hAnsi="Calibri"/>
          <w:szCs w:val="22"/>
          <w:lang w:val="ru-RU"/>
        </w:rPr>
        <w:t xml:space="preserve">также </w:t>
      </w:r>
      <w:r w:rsidR="00D643C8" w:rsidRPr="00D643C8">
        <w:rPr>
          <w:rFonts w:ascii="Calibri" w:hAnsi="Calibri"/>
          <w:szCs w:val="22"/>
          <w:lang w:val="ru-RU"/>
        </w:rPr>
        <w:t>будет обсуждаться возможность использования для этой цели существующего процесса выдачи глобальн</w:t>
      </w:r>
      <w:r w:rsidR="00F91261">
        <w:rPr>
          <w:rFonts w:ascii="Calibri" w:hAnsi="Calibri"/>
          <w:szCs w:val="22"/>
          <w:lang w:val="ru-RU"/>
        </w:rPr>
        <w:t>ого</w:t>
      </w:r>
      <w:r w:rsidR="00D643C8" w:rsidRPr="00D643C8">
        <w:rPr>
          <w:rFonts w:ascii="Calibri" w:hAnsi="Calibri"/>
          <w:szCs w:val="22"/>
          <w:lang w:val="ru-RU"/>
        </w:rPr>
        <w:t xml:space="preserve"> </w:t>
      </w:r>
      <w:r w:rsidR="00F91261">
        <w:rPr>
          <w:rFonts w:ascii="Calibri" w:hAnsi="Calibri"/>
          <w:szCs w:val="22"/>
          <w:lang w:val="ru-RU"/>
        </w:rPr>
        <w:t>заголовка</w:t>
      </w:r>
      <w:r w:rsidR="00D643C8" w:rsidRPr="00D643C8">
        <w:rPr>
          <w:rFonts w:ascii="Calibri" w:hAnsi="Calibri"/>
          <w:szCs w:val="22"/>
          <w:lang w:val="ru-RU"/>
        </w:rPr>
        <w:t xml:space="preserve"> (</w:t>
      </w:r>
      <w:r w:rsidR="00D643C8" w:rsidRPr="00D643C8">
        <w:rPr>
          <w:rFonts w:ascii="Calibri" w:hAnsi="Calibri"/>
          <w:szCs w:val="22"/>
          <w:lang w:val="en-GB"/>
        </w:rPr>
        <w:t>GT</w:t>
      </w:r>
      <w:r w:rsidR="00D643C8" w:rsidRPr="00D643C8">
        <w:rPr>
          <w:rFonts w:ascii="Calibri" w:hAnsi="Calibri"/>
          <w:szCs w:val="22"/>
          <w:lang w:val="ru-RU"/>
        </w:rPr>
        <w:t>).</w:t>
      </w:r>
    </w:p>
    <w:p w14:paraId="6CFFA133" w14:textId="05E6F52D" w:rsidR="00B71562" w:rsidRPr="00B71562" w:rsidRDefault="00B71562" w:rsidP="00B71562">
      <w:pPr>
        <w:tabs>
          <w:tab w:val="left" w:pos="900"/>
        </w:tabs>
        <w:jc w:val="both"/>
        <w:rPr>
          <w:rFonts w:ascii="Calibri" w:hAnsi="Calibri"/>
          <w:szCs w:val="22"/>
          <w:lang w:val="ru-RU"/>
        </w:rPr>
      </w:pPr>
      <w:r>
        <w:rPr>
          <w:rFonts w:ascii="Calibri" w:hAnsi="Calibri"/>
          <w:szCs w:val="22"/>
          <w:lang w:val="ru-RU"/>
        </w:rPr>
        <w:t>7</w:t>
      </w:r>
      <w:r w:rsidRPr="00B71562">
        <w:rPr>
          <w:rFonts w:ascii="Calibri" w:hAnsi="Calibri"/>
          <w:szCs w:val="22"/>
          <w:lang w:val="ru-RU"/>
        </w:rPr>
        <w:tab/>
        <w:t>В семинаре-практикуме могут принять участие Государства – Члены МСЭ, Члены Секторов МСЭ, Ассоциированные члены МСЭ и Академические организации – Члены МСЭ, а также любое лицо из страны, являющейся Членом МСЭ, которое пожелает внести свой вклад в работу. К таким лицам относятся также члены международных, региональных и национальных организаций, заинтересованных сторон, включая операторов электросвязи, регуляторные органы, ОРС и финансовые учреждения. Участие в семинаре-практикуме является бесплатным, стипендии не предоставляются. Семинар-практикум будет проходить</w:t>
      </w:r>
      <w:r w:rsidR="00D643C8">
        <w:rPr>
          <w:rFonts w:ascii="Calibri" w:hAnsi="Calibri"/>
          <w:szCs w:val="22"/>
          <w:lang w:val="ru-RU"/>
        </w:rPr>
        <w:t xml:space="preserve"> в виртуальном формате и</w:t>
      </w:r>
      <w:r w:rsidRPr="00B71562">
        <w:rPr>
          <w:rFonts w:ascii="Calibri" w:hAnsi="Calibri"/>
          <w:szCs w:val="22"/>
          <w:lang w:val="ru-RU"/>
        </w:rPr>
        <w:t xml:space="preserve"> только на английском языке.</w:t>
      </w:r>
    </w:p>
    <w:p w14:paraId="67B79BBC" w14:textId="08586856" w:rsidR="00F24770" w:rsidRPr="000B0B87" w:rsidRDefault="00B71562" w:rsidP="000B0B87">
      <w:pPr>
        <w:tabs>
          <w:tab w:val="left" w:pos="900"/>
        </w:tabs>
        <w:jc w:val="both"/>
        <w:rPr>
          <w:szCs w:val="22"/>
          <w:lang w:val="ru-RU"/>
        </w:rPr>
      </w:pPr>
      <w:r>
        <w:rPr>
          <w:szCs w:val="22"/>
          <w:lang w:val="ru-RU"/>
        </w:rPr>
        <w:t>8</w:t>
      </w:r>
      <w:r w:rsidR="00D72C10" w:rsidRPr="000B0B87">
        <w:rPr>
          <w:szCs w:val="22"/>
          <w:lang w:val="ru-RU"/>
        </w:rPr>
        <w:tab/>
      </w:r>
      <w:r w:rsidR="0031469B" w:rsidRPr="000B0B87">
        <w:rPr>
          <w:color w:val="000000"/>
          <w:lang w:val="ru-RU"/>
        </w:rPr>
        <w:t>Вся соответствующая и</w:t>
      </w:r>
      <w:r w:rsidR="00F24770" w:rsidRPr="000B0B87">
        <w:rPr>
          <w:color w:val="000000"/>
          <w:lang w:val="ru-RU"/>
        </w:rPr>
        <w:t xml:space="preserve">нформация, относящаяся к </w:t>
      </w:r>
      <w:r w:rsidR="0031469B" w:rsidRPr="000B0B87">
        <w:rPr>
          <w:color w:val="000000"/>
          <w:lang w:val="ru-RU"/>
        </w:rPr>
        <w:t>семинару-практикуму, в</w:t>
      </w:r>
      <w:r w:rsidR="00056FA4" w:rsidRPr="000B0B87">
        <w:rPr>
          <w:color w:val="000000"/>
          <w:lang w:val="ru-RU"/>
        </w:rPr>
        <w:t xml:space="preserve"> том числе </w:t>
      </w:r>
      <w:r w:rsidR="0031469B" w:rsidRPr="000B0B87">
        <w:rPr>
          <w:color w:val="000000"/>
          <w:lang w:val="ru-RU"/>
        </w:rPr>
        <w:t xml:space="preserve">проект программы, список докладчиков, </w:t>
      </w:r>
      <w:r w:rsidR="006D1A2D" w:rsidRPr="000B0B87">
        <w:rPr>
          <w:color w:val="000000"/>
          <w:lang w:val="ru-RU"/>
        </w:rPr>
        <w:t>ссылк</w:t>
      </w:r>
      <w:r w:rsidR="00056FA4" w:rsidRPr="000B0B87">
        <w:rPr>
          <w:color w:val="000000"/>
          <w:lang w:val="ru-RU"/>
        </w:rPr>
        <w:t>а</w:t>
      </w:r>
      <w:r w:rsidR="006D1A2D" w:rsidRPr="000B0B87">
        <w:rPr>
          <w:color w:val="000000"/>
          <w:lang w:val="ru-RU"/>
        </w:rPr>
        <w:t xml:space="preserve"> для дистанционного </w:t>
      </w:r>
      <w:r w:rsidR="006D1A2D" w:rsidRPr="00B71562">
        <w:rPr>
          <w:color w:val="000000"/>
          <w:lang w:val="ru-RU"/>
        </w:rPr>
        <w:t>подключения и подробная информация о регистрации</w:t>
      </w:r>
      <w:r w:rsidR="0031469B" w:rsidRPr="00B71562">
        <w:rPr>
          <w:color w:val="000000"/>
          <w:lang w:val="ru-RU"/>
        </w:rPr>
        <w:t xml:space="preserve"> будет </w:t>
      </w:r>
      <w:r w:rsidR="00F24770" w:rsidRPr="00B71562">
        <w:rPr>
          <w:color w:val="000000"/>
          <w:lang w:val="ru-RU"/>
        </w:rPr>
        <w:t>доступна</w:t>
      </w:r>
      <w:r w:rsidR="0031469B" w:rsidRPr="00B71562">
        <w:rPr>
          <w:color w:val="000000"/>
          <w:lang w:val="ru-RU"/>
        </w:rPr>
        <w:t xml:space="preserve"> на веб-сайте мероприятия по адресу</w:t>
      </w:r>
      <w:r w:rsidR="00D72C10" w:rsidRPr="00B71562">
        <w:rPr>
          <w:szCs w:val="22"/>
          <w:lang w:val="ru-RU"/>
        </w:rPr>
        <w:t xml:space="preserve">: </w:t>
      </w:r>
      <w:hyperlink r:id="rId11" w:history="1">
        <w:r w:rsidRPr="00B71562">
          <w:rPr>
            <w:rFonts w:ascii="Calibri" w:hAnsi="Calibri"/>
            <w:color w:val="0000FF"/>
            <w:szCs w:val="22"/>
            <w:u w:val="single"/>
            <w:lang w:val="en-GB"/>
          </w:rPr>
          <w:t>https</w:t>
        </w:r>
        <w:r w:rsidRPr="00B71562">
          <w:rPr>
            <w:rFonts w:ascii="Calibri" w:hAnsi="Calibri"/>
            <w:color w:val="0000FF"/>
            <w:szCs w:val="22"/>
            <w:u w:val="single"/>
            <w:lang w:val="ru-RU"/>
          </w:rPr>
          <w:t>://</w:t>
        </w:r>
        <w:r w:rsidRPr="00B71562">
          <w:rPr>
            <w:rFonts w:ascii="Calibri" w:hAnsi="Calibri"/>
            <w:color w:val="0000FF"/>
            <w:szCs w:val="22"/>
            <w:u w:val="single"/>
            <w:lang w:val="en-GB"/>
          </w:rPr>
          <w:t>itu</w:t>
        </w:r>
        <w:r w:rsidRPr="00B71562">
          <w:rPr>
            <w:rFonts w:ascii="Calibri" w:hAnsi="Calibri"/>
            <w:color w:val="0000FF"/>
            <w:szCs w:val="22"/>
            <w:u w:val="single"/>
            <w:lang w:val="ru-RU"/>
          </w:rPr>
          <w:t>.</w:t>
        </w:r>
        <w:r w:rsidRPr="00B71562">
          <w:rPr>
            <w:rFonts w:ascii="Calibri" w:hAnsi="Calibri"/>
            <w:color w:val="0000FF"/>
            <w:szCs w:val="22"/>
            <w:u w:val="single"/>
            <w:lang w:val="en-GB"/>
          </w:rPr>
          <w:t>int</w:t>
        </w:r>
        <w:r w:rsidRPr="00B71562">
          <w:rPr>
            <w:rFonts w:ascii="Calibri" w:hAnsi="Calibri"/>
            <w:color w:val="0000FF"/>
            <w:szCs w:val="22"/>
            <w:u w:val="single"/>
            <w:lang w:val="ru-RU"/>
          </w:rPr>
          <w:t>/</w:t>
        </w:r>
        <w:r w:rsidRPr="00B71562">
          <w:rPr>
            <w:rFonts w:ascii="Calibri" w:hAnsi="Calibri"/>
            <w:color w:val="0000FF"/>
            <w:szCs w:val="22"/>
            <w:u w:val="single"/>
            <w:lang w:val="en-GB"/>
          </w:rPr>
          <w:t>go</w:t>
        </w:r>
        <w:r w:rsidRPr="00B71562">
          <w:rPr>
            <w:rFonts w:ascii="Calibri" w:hAnsi="Calibri"/>
            <w:color w:val="0000FF"/>
            <w:szCs w:val="22"/>
            <w:u w:val="single"/>
            <w:lang w:val="ru-RU"/>
          </w:rPr>
          <w:t>/</w:t>
        </w:r>
        <w:r w:rsidRPr="00B71562">
          <w:rPr>
            <w:rFonts w:ascii="Calibri" w:hAnsi="Calibri"/>
            <w:color w:val="0000FF"/>
            <w:szCs w:val="22"/>
            <w:u w:val="single"/>
            <w:lang w:val="en-GB"/>
          </w:rPr>
          <w:t>WS</w:t>
        </w:r>
        <w:r w:rsidRPr="00B71562">
          <w:rPr>
            <w:rFonts w:ascii="Calibri" w:hAnsi="Calibri"/>
            <w:color w:val="0000FF"/>
            <w:szCs w:val="22"/>
            <w:u w:val="single"/>
            <w:lang w:val="ru-RU"/>
          </w:rPr>
          <w:t>-</w:t>
        </w:r>
        <w:r w:rsidRPr="00B71562">
          <w:rPr>
            <w:rFonts w:ascii="Calibri" w:hAnsi="Calibri"/>
            <w:color w:val="0000FF"/>
            <w:szCs w:val="22"/>
            <w:u w:val="single"/>
            <w:lang w:val="en-GB"/>
          </w:rPr>
          <w:t>SSP</w:t>
        </w:r>
      </w:hyperlink>
      <w:r w:rsidR="00D72C10" w:rsidRPr="00B71562">
        <w:rPr>
          <w:szCs w:val="22"/>
          <w:lang w:val="ru-RU"/>
        </w:rPr>
        <w:t xml:space="preserve">. </w:t>
      </w:r>
      <w:r w:rsidR="004E61DE" w:rsidRPr="00B71562">
        <w:rPr>
          <w:rFonts w:cstheme="minorHAnsi"/>
          <w:szCs w:val="22"/>
          <w:lang w:val="ru-RU"/>
        </w:rPr>
        <w:t>Данный веб-сайт будет регулярно обновляться по мере появлени</w:t>
      </w:r>
      <w:r w:rsidR="004E61DE" w:rsidRPr="000B0B87">
        <w:rPr>
          <w:rFonts w:cstheme="minorHAnsi"/>
          <w:szCs w:val="22"/>
          <w:lang w:val="ru-RU"/>
        </w:rPr>
        <w:t xml:space="preserve">я новой или измененной информации. Просим участников </w:t>
      </w:r>
      <w:r w:rsidR="00F24770" w:rsidRPr="000B0B87">
        <w:rPr>
          <w:rFonts w:cstheme="minorHAnsi"/>
          <w:szCs w:val="22"/>
          <w:lang w:val="ru-RU"/>
        </w:rPr>
        <w:t>периодически</w:t>
      </w:r>
      <w:r w:rsidR="004E61DE" w:rsidRPr="000B0B87">
        <w:rPr>
          <w:rFonts w:cstheme="minorHAnsi"/>
          <w:szCs w:val="22"/>
          <w:lang w:val="ru-RU"/>
        </w:rPr>
        <w:t xml:space="preserve"> отслеживать обновленную информацию на веб-сайте</w:t>
      </w:r>
      <w:r w:rsidR="00F24770" w:rsidRPr="000B0B87">
        <w:rPr>
          <w:rFonts w:cstheme="minorHAnsi"/>
          <w:szCs w:val="22"/>
          <w:lang w:val="ru-RU"/>
        </w:rPr>
        <w:t>.</w:t>
      </w:r>
    </w:p>
    <w:p w14:paraId="4C63C111" w14:textId="462FFEB1" w:rsidR="008337CA" w:rsidRPr="000B0B87" w:rsidRDefault="004E61DE" w:rsidP="008337CA">
      <w:pPr>
        <w:rPr>
          <w:lang w:val="ru-RU"/>
        </w:rPr>
      </w:pPr>
      <w:r w:rsidRPr="000B0B87">
        <w:rPr>
          <w:color w:val="000000"/>
          <w:lang w:val="ru-RU"/>
        </w:rPr>
        <w:t>С уважением,</w:t>
      </w:r>
    </w:p>
    <w:p w14:paraId="222CD74D" w14:textId="3A4AA88A" w:rsidR="00FB6680" w:rsidRPr="000B0B87" w:rsidRDefault="006024BD" w:rsidP="00D31542">
      <w:pPr>
        <w:spacing w:before="960"/>
        <w:rPr>
          <w:lang w:val="ru-RU"/>
        </w:rPr>
      </w:pPr>
      <w:r>
        <w:rPr>
          <w:noProof/>
          <w:color w:val="000000"/>
          <w:lang w:val="ru-RU"/>
        </w:rPr>
        <w:drawing>
          <wp:anchor distT="0" distB="0" distL="114300" distR="114300" simplePos="0" relativeHeight="251658240" behindDoc="1" locked="0" layoutInCell="1" allowOverlap="1" wp14:anchorId="3D82B09F" wp14:editId="29BDAFA0">
            <wp:simplePos x="0" y="0"/>
            <wp:positionH relativeFrom="column">
              <wp:posOffset>-2540</wp:posOffset>
            </wp:positionH>
            <wp:positionV relativeFrom="paragraph">
              <wp:posOffset>92075</wp:posOffset>
            </wp:positionV>
            <wp:extent cx="828932" cy="444500"/>
            <wp:effectExtent l="0" t="0" r="9525" b="0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656" cy="4448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D72C10" w:rsidRPr="000B0B87">
        <w:rPr>
          <w:rFonts w:cstheme="minorHAnsi"/>
          <w:szCs w:val="22"/>
          <w:lang w:val="ru-RU"/>
        </w:rPr>
        <w:t>Чхе</w:t>
      </w:r>
      <w:proofErr w:type="spellEnd"/>
      <w:r w:rsidR="00D72C10" w:rsidRPr="000B0B87">
        <w:rPr>
          <w:rFonts w:cstheme="minorHAnsi"/>
          <w:szCs w:val="22"/>
          <w:lang w:val="ru-RU"/>
        </w:rPr>
        <w:t xml:space="preserve"> </w:t>
      </w:r>
      <w:proofErr w:type="spellStart"/>
      <w:r w:rsidR="00D72C10" w:rsidRPr="000B0B87">
        <w:rPr>
          <w:rFonts w:cstheme="minorHAnsi"/>
          <w:szCs w:val="22"/>
          <w:lang w:val="ru-RU"/>
        </w:rPr>
        <w:t>Суб</w:t>
      </w:r>
      <w:proofErr w:type="spellEnd"/>
      <w:r w:rsidR="00D72C10" w:rsidRPr="000B0B87">
        <w:rPr>
          <w:rFonts w:cstheme="minorHAnsi"/>
          <w:szCs w:val="22"/>
          <w:lang w:val="ru-RU"/>
        </w:rPr>
        <w:t xml:space="preserve"> Ли</w:t>
      </w:r>
      <w:r w:rsidR="00D72C10" w:rsidRPr="000B0B87">
        <w:rPr>
          <w:rFonts w:cstheme="minorHAnsi"/>
          <w:szCs w:val="22"/>
          <w:lang w:val="ru-RU"/>
        </w:rPr>
        <w:br/>
        <w:t>Директор Бюро</w:t>
      </w:r>
      <w:r w:rsidR="00D72C10" w:rsidRPr="000B0B87">
        <w:rPr>
          <w:rFonts w:cstheme="minorHAnsi"/>
          <w:szCs w:val="22"/>
          <w:lang w:val="ru-RU"/>
        </w:rPr>
        <w:br/>
        <w:t>стандартизации электросвязи</w:t>
      </w:r>
    </w:p>
    <w:sectPr w:rsidR="00FB6680" w:rsidRPr="000B0B87" w:rsidSect="0020225B">
      <w:headerReference w:type="default" r:id="rId13"/>
      <w:footerReference w:type="default" r:id="rId14"/>
      <w:footerReference w:type="first" r:id="rId15"/>
      <w:pgSz w:w="11907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6DBC9" w14:textId="77777777" w:rsidR="00855FAA" w:rsidRDefault="00855FAA">
      <w:r>
        <w:separator/>
      </w:r>
    </w:p>
  </w:endnote>
  <w:endnote w:type="continuationSeparator" w:id="0">
    <w:p w14:paraId="2C8D296F" w14:textId="77777777" w:rsidR="00855FAA" w:rsidRDefault="00855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0CBA3" w14:textId="319939C4" w:rsidR="008A31FF" w:rsidRPr="001D5DC8" w:rsidRDefault="008A31FF" w:rsidP="001D5DC8">
    <w:pPr>
      <w:tabs>
        <w:tab w:val="left" w:pos="6804"/>
        <w:tab w:val="right" w:pos="9638"/>
      </w:tabs>
      <w:spacing w:before="0"/>
      <w:rPr>
        <w:sz w:val="16"/>
        <w:szCs w:val="16"/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E850F" w14:textId="43B3ADE2" w:rsidR="008A31FF" w:rsidRPr="006E3ACA" w:rsidRDefault="008A31FF" w:rsidP="006E3ACA">
    <w:pPr>
      <w:pStyle w:val="FirstFooter"/>
      <w:spacing w:before="0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662011">
      <w:rPr>
        <w:color w:val="0070C0"/>
        <w:sz w:val="18"/>
        <w:szCs w:val="18"/>
        <w:lang w:val="fr-CH"/>
      </w:rPr>
      <w:t>International Telecommunication Union • Place des Nations, CH</w:t>
    </w:r>
    <w:r w:rsidRPr="00662011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662011">
      <w:rPr>
        <w:color w:val="0070C0"/>
        <w:sz w:val="18"/>
        <w:szCs w:val="18"/>
        <w:lang w:val="fr-CH"/>
      </w:rPr>
      <w:br/>
    </w:r>
    <w:r w:rsidRPr="00662011">
      <w:rPr>
        <w:color w:val="0070C0"/>
        <w:sz w:val="18"/>
        <w:szCs w:val="18"/>
        <w:lang w:val="ru-RU"/>
      </w:rPr>
      <w:t>Тел.</w:t>
    </w:r>
    <w:r w:rsidRPr="00662011">
      <w:rPr>
        <w:color w:val="0070C0"/>
        <w:sz w:val="18"/>
        <w:szCs w:val="18"/>
        <w:lang w:val="fr-CH"/>
      </w:rPr>
      <w:t xml:space="preserve">: +41 22 730 5111 • </w:t>
    </w:r>
    <w:r w:rsidRPr="00662011">
      <w:rPr>
        <w:color w:val="0070C0"/>
        <w:sz w:val="18"/>
        <w:szCs w:val="18"/>
        <w:lang w:val="ru-RU"/>
      </w:rPr>
      <w:t>Факс</w:t>
    </w:r>
    <w:r w:rsidRPr="00662011">
      <w:rPr>
        <w:color w:val="0070C0"/>
        <w:sz w:val="18"/>
        <w:szCs w:val="18"/>
        <w:lang w:val="fr-CH"/>
      </w:rPr>
      <w:t>: +41 22 733 7256</w:t>
    </w:r>
    <w:r w:rsidRPr="00662011">
      <w:rPr>
        <w:color w:val="0070C0"/>
        <w:sz w:val="18"/>
        <w:szCs w:val="18"/>
        <w:lang w:val="ru-RU"/>
      </w:rPr>
      <w:t xml:space="preserve"> </w:t>
    </w:r>
    <w:r w:rsidRPr="00662011">
      <w:rPr>
        <w:color w:val="0070C0"/>
        <w:sz w:val="18"/>
        <w:szCs w:val="18"/>
        <w:lang w:val="fr-CH"/>
      </w:rPr>
      <w:t xml:space="preserve">• </w:t>
    </w:r>
    <w:r w:rsidRPr="00662011">
      <w:rPr>
        <w:color w:val="0070C0"/>
        <w:sz w:val="18"/>
        <w:szCs w:val="18"/>
        <w:lang w:val="ru-RU"/>
      </w:rPr>
      <w:t>Эл. почта</w:t>
    </w:r>
    <w:r w:rsidRPr="00662011">
      <w:rPr>
        <w:color w:val="0070C0"/>
        <w:sz w:val="18"/>
        <w:szCs w:val="18"/>
        <w:lang w:val="fr-CH"/>
      </w:rPr>
      <w:t xml:space="preserve">: </w:t>
    </w:r>
    <w:hyperlink r:id="rId1" w:history="1">
      <w:r w:rsidRPr="00662011">
        <w:rPr>
          <w:rStyle w:val="Hyperlink"/>
          <w:color w:val="0070C0"/>
          <w:sz w:val="18"/>
          <w:szCs w:val="18"/>
        </w:rPr>
        <w:t>itumail@itu.int</w:t>
      </w:r>
    </w:hyperlink>
    <w:r w:rsidRPr="00662011">
      <w:rPr>
        <w:color w:val="0070C0"/>
        <w:sz w:val="18"/>
        <w:szCs w:val="18"/>
        <w:lang w:val="fr-CH"/>
      </w:rPr>
      <w:t xml:space="preserve"> • </w:t>
    </w:r>
    <w:hyperlink r:id="rId2" w:history="1">
      <w:r w:rsidRPr="00662011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366B4" w14:textId="77777777" w:rsidR="00855FAA" w:rsidRDefault="00855FAA">
      <w:r>
        <w:separator/>
      </w:r>
    </w:p>
  </w:footnote>
  <w:footnote w:type="continuationSeparator" w:id="0">
    <w:p w14:paraId="04D524D1" w14:textId="77777777" w:rsidR="00855FAA" w:rsidRDefault="00855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FFB06" w14:textId="4C71F29F" w:rsidR="008A31FF" w:rsidRDefault="008A31FF" w:rsidP="005B34E0">
    <w:pPr>
      <w:pStyle w:val="Header"/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68DE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>
      <w:rPr>
        <w:noProof/>
      </w:rPr>
      <w:br/>
    </w:r>
    <w:r w:rsidRPr="00DB7857">
      <w:rPr>
        <w:lang w:val="ru-RU"/>
      </w:rPr>
      <w:t xml:space="preserve">Циркуляр </w:t>
    </w:r>
    <w:r>
      <w:t>3</w:t>
    </w:r>
    <w:r w:rsidR="00B71562">
      <w:rPr>
        <w:lang w:val="ru-RU"/>
      </w:rPr>
      <w:t>49</w:t>
    </w:r>
    <w:r w:rsidRPr="00DB7857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D121B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8298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98A59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7E56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4E6DA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CACB8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5E64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BC3A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A98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62E0E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35310B"/>
    <w:multiLevelType w:val="hybridMultilevel"/>
    <w:tmpl w:val="7DEA1D8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05826B07"/>
    <w:multiLevelType w:val="hybridMultilevel"/>
    <w:tmpl w:val="805E0364"/>
    <w:lvl w:ilvl="0" w:tplc="CE40E7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E7E6A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EAAF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140E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2666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30B8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C861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A432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B058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6D23778"/>
    <w:multiLevelType w:val="hybridMultilevel"/>
    <w:tmpl w:val="18420AB4"/>
    <w:lvl w:ilvl="0" w:tplc="C4E069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3BC2D2E"/>
    <w:multiLevelType w:val="hybridMultilevel"/>
    <w:tmpl w:val="079436A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E35C65"/>
    <w:multiLevelType w:val="hybridMultilevel"/>
    <w:tmpl w:val="CA8608D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AD0855"/>
    <w:multiLevelType w:val="hybridMultilevel"/>
    <w:tmpl w:val="99C23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E2F7E49"/>
    <w:multiLevelType w:val="hybridMultilevel"/>
    <w:tmpl w:val="232EE3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E996526"/>
    <w:multiLevelType w:val="hybridMultilevel"/>
    <w:tmpl w:val="827EB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1" w15:restartNumberingAfterBreak="0">
    <w:nsid w:val="60684087"/>
    <w:multiLevelType w:val="hybridMultilevel"/>
    <w:tmpl w:val="923C840C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2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7B80F9D"/>
    <w:multiLevelType w:val="hybridMultilevel"/>
    <w:tmpl w:val="47BEB432"/>
    <w:lvl w:ilvl="0" w:tplc="08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8"/>
  </w:num>
  <w:num w:numId="3">
    <w:abstractNumId w:val="35"/>
  </w:num>
  <w:num w:numId="4">
    <w:abstractNumId w:val="14"/>
  </w:num>
  <w:num w:numId="5">
    <w:abstractNumId w:val="27"/>
  </w:num>
  <w:num w:numId="6">
    <w:abstractNumId w:val="13"/>
  </w:num>
  <w:num w:numId="7">
    <w:abstractNumId w:val="32"/>
  </w:num>
  <w:num w:numId="8">
    <w:abstractNumId w:val="23"/>
  </w:num>
  <w:num w:numId="9">
    <w:abstractNumId w:val="24"/>
  </w:num>
  <w:num w:numId="10">
    <w:abstractNumId w:val="17"/>
  </w:num>
  <w:num w:numId="11">
    <w:abstractNumId w:val="30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1"/>
  </w:num>
  <w:num w:numId="14">
    <w:abstractNumId w:val="22"/>
  </w:num>
  <w:num w:numId="15">
    <w:abstractNumId w:val="16"/>
  </w:num>
  <w:num w:numId="16">
    <w:abstractNumId w:val="34"/>
  </w:num>
  <w:num w:numId="17">
    <w:abstractNumId w:val="33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15"/>
  </w:num>
  <w:num w:numId="30">
    <w:abstractNumId w:val="28"/>
  </w:num>
  <w:num w:numId="31">
    <w:abstractNumId w:val="31"/>
  </w:num>
  <w:num w:numId="32">
    <w:abstractNumId w:val="25"/>
  </w:num>
  <w:num w:numId="33">
    <w:abstractNumId w:val="12"/>
  </w:num>
  <w:num w:numId="34">
    <w:abstractNumId w:val="29"/>
  </w:num>
  <w:num w:numId="35">
    <w:abstractNumId w:val="36"/>
  </w:num>
  <w:num w:numId="36">
    <w:abstractNumId w:val="20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AU" w:vendorID="64" w:dllVersion="0" w:nlCheck="1" w:checkStyle="0"/>
  <w:activeWritingStyle w:appName="MSWord" w:lang="en-AU" w:vendorID="64" w:dllVersion="6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04B"/>
    <w:rsid w:val="00005903"/>
    <w:rsid w:val="00007127"/>
    <w:rsid w:val="000136AC"/>
    <w:rsid w:val="00013CE9"/>
    <w:rsid w:val="00024565"/>
    <w:rsid w:val="00025F01"/>
    <w:rsid w:val="0002767F"/>
    <w:rsid w:val="00030427"/>
    <w:rsid w:val="00032111"/>
    <w:rsid w:val="0003235D"/>
    <w:rsid w:val="00035D1B"/>
    <w:rsid w:val="00054334"/>
    <w:rsid w:val="00056FA4"/>
    <w:rsid w:val="000678A3"/>
    <w:rsid w:val="00070277"/>
    <w:rsid w:val="00070588"/>
    <w:rsid w:val="000712B5"/>
    <w:rsid w:val="00072B96"/>
    <w:rsid w:val="000808DA"/>
    <w:rsid w:val="00082520"/>
    <w:rsid w:val="00082B7B"/>
    <w:rsid w:val="00083301"/>
    <w:rsid w:val="0008619B"/>
    <w:rsid w:val="0008629D"/>
    <w:rsid w:val="00090F90"/>
    <w:rsid w:val="00095EA0"/>
    <w:rsid w:val="000A1E1D"/>
    <w:rsid w:val="000A5DAD"/>
    <w:rsid w:val="000B0B87"/>
    <w:rsid w:val="000B511F"/>
    <w:rsid w:val="000C0C66"/>
    <w:rsid w:val="000C2147"/>
    <w:rsid w:val="000C7410"/>
    <w:rsid w:val="000C7D98"/>
    <w:rsid w:val="000D291C"/>
    <w:rsid w:val="000D416A"/>
    <w:rsid w:val="000D6E4B"/>
    <w:rsid w:val="000E0F92"/>
    <w:rsid w:val="000E616B"/>
    <w:rsid w:val="000E620E"/>
    <w:rsid w:val="000F0018"/>
    <w:rsid w:val="00103310"/>
    <w:rsid w:val="00104614"/>
    <w:rsid w:val="00110507"/>
    <w:rsid w:val="00110579"/>
    <w:rsid w:val="001126F2"/>
    <w:rsid w:val="0011518E"/>
    <w:rsid w:val="00115B49"/>
    <w:rsid w:val="001242B1"/>
    <w:rsid w:val="00133FB9"/>
    <w:rsid w:val="00134726"/>
    <w:rsid w:val="001456F9"/>
    <w:rsid w:val="00150F64"/>
    <w:rsid w:val="001551D0"/>
    <w:rsid w:val="001575CF"/>
    <w:rsid w:val="001629DC"/>
    <w:rsid w:val="001679CC"/>
    <w:rsid w:val="00167D90"/>
    <w:rsid w:val="00174290"/>
    <w:rsid w:val="001760A4"/>
    <w:rsid w:val="001822AF"/>
    <w:rsid w:val="00185BDC"/>
    <w:rsid w:val="001947D6"/>
    <w:rsid w:val="001959AB"/>
    <w:rsid w:val="001A3FD0"/>
    <w:rsid w:val="001B16C1"/>
    <w:rsid w:val="001B4A74"/>
    <w:rsid w:val="001B7D10"/>
    <w:rsid w:val="001C7263"/>
    <w:rsid w:val="001D20A4"/>
    <w:rsid w:val="001D2164"/>
    <w:rsid w:val="001D261C"/>
    <w:rsid w:val="001D5DC8"/>
    <w:rsid w:val="001E0B97"/>
    <w:rsid w:val="001E32D2"/>
    <w:rsid w:val="001E3796"/>
    <w:rsid w:val="001E6B13"/>
    <w:rsid w:val="001F21C6"/>
    <w:rsid w:val="001F2FA1"/>
    <w:rsid w:val="0020225B"/>
    <w:rsid w:val="0020522E"/>
    <w:rsid w:val="00207341"/>
    <w:rsid w:val="0021143F"/>
    <w:rsid w:val="00212C57"/>
    <w:rsid w:val="00214773"/>
    <w:rsid w:val="0021669C"/>
    <w:rsid w:val="00222F4A"/>
    <w:rsid w:val="00223A9F"/>
    <w:rsid w:val="0022530E"/>
    <w:rsid w:val="002327F7"/>
    <w:rsid w:val="00234CEB"/>
    <w:rsid w:val="00237877"/>
    <w:rsid w:val="00241678"/>
    <w:rsid w:val="0025070C"/>
    <w:rsid w:val="00256928"/>
    <w:rsid w:val="00256A6E"/>
    <w:rsid w:val="0025701E"/>
    <w:rsid w:val="00260E53"/>
    <w:rsid w:val="0026232A"/>
    <w:rsid w:val="00267F62"/>
    <w:rsid w:val="00272114"/>
    <w:rsid w:val="00273C80"/>
    <w:rsid w:val="002755EB"/>
    <w:rsid w:val="00280180"/>
    <w:rsid w:val="0028434E"/>
    <w:rsid w:val="002924F4"/>
    <w:rsid w:val="002A09AD"/>
    <w:rsid w:val="002B1C1A"/>
    <w:rsid w:val="002B37F9"/>
    <w:rsid w:val="002B5DD7"/>
    <w:rsid w:val="002B7C59"/>
    <w:rsid w:val="002C08DA"/>
    <w:rsid w:val="002C198B"/>
    <w:rsid w:val="002C26D6"/>
    <w:rsid w:val="002C568A"/>
    <w:rsid w:val="002C6AAE"/>
    <w:rsid w:val="002D26FD"/>
    <w:rsid w:val="002E34DD"/>
    <w:rsid w:val="002E4C41"/>
    <w:rsid w:val="002E4F4D"/>
    <w:rsid w:val="002F7538"/>
    <w:rsid w:val="0030585E"/>
    <w:rsid w:val="00311413"/>
    <w:rsid w:val="00311734"/>
    <w:rsid w:val="0031469B"/>
    <w:rsid w:val="00327027"/>
    <w:rsid w:val="0033434F"/>
    <w:rsid w:val="003378A7"/>
    <w:rsid w:val="00340304"/>
    <w:rsid w:val="00343D23"/>
    <w:rsid w:val="003457E6"/>
    <w:rsid w:val="00357DDE"/>
    <w:rsid w:val="003613ED"/>
    <w:rsid w:val="00381AAB"/>
    <w:rsid w:val="003832B4"/>
    <w:rsid w:val="00390D06"/>
    <w:rsid w:val="0039304B"/>
    <w:rsid w:val="00394437"/>
    <w:rsid w:val="00395EAB"/>
    <w:rsid w:val="003A176A"/>
    <w:rsid w:val="003A2A53"/>
    <w:rsid w:val="003A3C4A"/>
    <w:rsid w:val="003B2767"/>
    <w:rsid w:val="003B5960"/>
    <w:rsid w:val="003C0794"/>
    <w:rsid w:val="003C0956"/>
    <w:rsid w:val="003C1174"/>
    <w:rsid w:val="003C6859"/>
    <w:rsid w:val="003C6A28"/>
    <w:rsid w:val="003F4856"/>
    <w:rsid w:val="003F5B77"/>
    <w:rsid w:val="003F602C"/>
    <w:rsid w:val="00411056"/>
    <w:rsid w:val="004167E6"/>
    <w:rsid w:val="0041688E"/>
    <w:rsid w:val="00420F1F"/>
    <w:rsid w:val="00421A28"/>
    <w:rsid w:val="00426D83"/>
    <w:rsid w:val="004427C7"/>
    <w:rsid w:val="00444B73"/>
    <w:rsid w:val="00455EFA"/>
    <w:rsid w:val="00460448"/>
    <w:rsid w:val="00460BAA"/>
    <w:rsid w:val="00461053"/>
    <w:rsid w:val="00465D19"/>
    <w:rsid w:val="004664B0"/>
    <w:rsid w:val="00466691"/>
    <w:rsid w:val="00471CB6"/>
    <w:rsid w:val="00472DE6"/>
    <w:rsid w:val="0047320C"/>
    <w:rsid w:val="00475A27"/>
    <w:rsid w:val="004830BF"/>
    <w:rsid w:val="00483D23"/>
    <w:rsid w:val="00483E8F"/>
    <w:rsid w:val="00484D58"/>
    <w:rsid w:val="00495F13"/>
    <w:rsid w:val="00496634"/>
    <w:rsid w:val="004A0D07"/>
    <w:rsid w:val="004A4F2A"/>
    <w:rsid w:val="004A51B4"/>
    <w:rsid w:val="004C0CAA"/>
    <w:rsid w:val="004C15B9"/>
    <w:rsid w:val="004C5268"/>
    <w:rsid w:val="004D63B2"/>
    <w:rsid w:val="004E01AE"/>
    <w:rsid w:val="004E03CD"/>
    <w:rsid w:val="004E299E"/>
    <w:rsid w:val="004E61DE"/>
    <w:rsid w:val="004F01C2"/>
    <w:rsid w:val="004F48F0"/>
    <w:rsid w:val="00502A09"/>
    <w:rsid w:val="00503E73"/>
    <w:rsid w:val="00506A97"/>
    <w:rsid w:val="00507A56"/>
    <w:rsid w:val="005122A0"/>
    <w:rsid w:val="00514426"/>
    <w:rsid w:val="00522B20"/>
    <w:rsid w:val="00531A64"/>
    <w:rsid w:val="00537C57"/>
    <w:rsid w:val="0055322D"/>
    <w:rsid w:val="00562B49"/>
    <w:rsid w:val="00565305"/>
    <w:rsid w:val="00565547"/>
    <w:rsid w:val="00567EA3"/>
    <w:rsid w:val="005748B3"/>
    <w:rsid w:val="00574A70"/>
    <w:rsid w:val="00574E31"/>
    <w:rsid w:val="00583E21"/>
    <w:rsid w:val="005A3A1F"/>
    <w:rsid w:val="005B05EE"/>
    <w:rsid w:val="005B34E0"/>
    <w:rsid w:val="005B7F1E"/>
    <w:rsid w:val="005C4B30"/>
    <w:rsid w:val="005C67B0"/>
    <w:rsid w:val="005C7B1B"/>
    <w:rsid w:val="005D044D"/>
    <w:rsid w:val="005D7103"/>
    <w:rsid w:val="005E616E"/>
    <w:rsid w:val="005F00E9"/>
    <w:rsid w:val="005F14EE"/>
    <w:rsid w:val="005F297B"/>
    <w:rsid w:val="005F2B89"/>
    <w:rsid w:val="00600CD9"/>
    <w:rsid w:val="00600E71"/>
    <w:rsid w:val="006024BD"/>
    <w:rsid w:val="00606758"/>
    <w:rsid w:val="006139B2"/>
    <w:rsid w:val="006224C9"/>
    <w:rsid w:val="00623951"/>
    <w:rsid w:val="00625BAF"/>
    <w:rsid w:val="00630EEE"/>
    <w:rsid w:val="00636D90"/>
    <w:rsid w:val="00644420"/>
    <w:rsid w:val="00646578"/>
    <w:rsid w:val="00646A2F"/>
    <w:rsid w:val="006525F0"/>
    <w:rsid w:val="00654050"/>
    <w:rsid w:val="00656148"/>
    <w:rsid w:val="00660728"/>
    <w:rsid w:val="00670AEF"/>
    <w:rsid w:val="006731D9"/>
    <w:rsid w:val="00673C91"/>
    <w:rsid w:val="00674961"/>
    <w:rsid w:val="006777D5"/>
    <w:rsid w:val="00677DF0"/>
    <w:rsid w:val="00685736"/>
    <w:rsid w:val="0068579A"/>
    <w:rsid w:val="00686148"/>
    <w:rsid w:val="006959B1"/>
    <w:rsid w:val="006A367B"/>
    <w:rsid w:val="006A45F2"/>
    <w:rsid w:val="006A7585"/>
    <w:rsid w:val="006A76C4"/>
    <w:rsid w:val="006B60A7"/>
    <w:rsid w:val="006C0B1E"/>
    <w:rsid w:val="006C1427"/>
    <w:rsid w:val="006C1C14"/>
    <w:rsid w:val="006D1A2D"/>
    <w:rsid w:val="006D3CEE"/>
    <w:rsid w:val="006D54BC"/>
    <w:rsid w:val="006E2F50"/>
    <w:rsid w:val="006E3ACA"/>
    <w:rsid w:val="006F1984"/>
    <w:rsid w:val="006F38C9"/>
    <w:rsid w:val="00700AAB"/>
    <w:rsid w:val="00701561"/>
    <w:rsid w:val="0070356A"/>
    <w:rsid w:val="007044C6"/>
    <w:rsid w:val="0071361F"/>
    <w:rsid w:val="00717255"/>
    <w:rsid w:val="00730C6E"/>
    <w:rsid w:val="00731D21"/>
    <w:rsid w:val="00734261"/>
    <w:rsid w:val="00741C5B"/>
    <w:rsid w:val="0074299E"/>
    <w:rsid w:val="00744C66"/>
    <w:rsid w:val="00753F18"/>
    <w:rsid w:val="00757A32"/>
    <w:rsid w:val="00761A0E"/>
    <w:rsid w:val="00763FF3"/>
    <w:rsid w:val="007749A1"/>
    <w:rsid w:val="00776D69"/>
    <w:rsid w:val="00787F1D"/>
    <w:rsid w:val="00791DC4"/>
    <w:rsid w:val="0079397B"/>
    <w:rsid w:val="00796889"/>
    <w:rsid w:val="007A22BE"/>
    <w:rsid w:val="007A44F9"/>
    <w:rsid w:val="007A5C63"/>
    <w:rsid w:val="007A6001"/>
    <w:rsid w:val="007A72D1"/>
    <w:rsid w:val="007B0084"/>
    <w:rsid w:val="007B283E"/>
    <w:rsid w:val="007C4C6C"/>
    <w:rsid w:val="007D0BFA"/>
    <w:rsid w:val="007E3A10"/>
    <w:rsid w:val="00813278"/>
    <w:rsid w:val="00817C0C"/>
    <w:rsid w:val="0082040F"/>
    <w:rsid w:val="0082218D"/>
    <w:rsid w:val="00824965"/>
    <w:rsid w:val="00826CB4"/>
    <w:rsid w:val="00827C24"/>
    <w:rsid w:val="00831FDC"/>
    <w:rsid w:val="00832A5A"/>
    <w:rsid w:val="008337CA"/>
    <w:rsid w:val="00836AD6"/>
    <w:rsid w:val="00841D54"/>
    <w:rsid w:val="00842EBF"/>
    <w:rsid w:val="00843F08"/>
    <w:rsid w:val="0085270C"/>
    <w:rsid w:val="00855FAA"/>
    <w:rsid w:val="008630DB"/>
    <w:rsid w:val="00871131"/>
    <w:rsid w:val="0087121D"/>
    <w:rsid w:val="00877E72"/>
    <w:rsid w:val="00877EEB"/>
    <w:rsid w:val="0088010F"/>
    <w:rsid w:val="00883EBD"/>
    <w:rsid w:val="008943B7"/>
    <w:rsid w:val="0089489B"/>
    <w:rsid w:val="008A0BDA"/>
    <w:rsid w:val="008A1706"/>
    <w:rsid w:val="008A31FF"/>
    <w:rsid w:val="008B4608"/>
    <w:rsid w:val="008B4A82"/>
    <w:rsid w:val="008C5C0E"/>
    <w:rsid w:val="008C7044"/>
    <w:rsid w:val="008C7535"/>
    <w:rsid w:val="008D1069"/>
    <w:rsid w:val="008D2836"/>
    <w:rsid w:val="008D38B8"/>
    <w:rsid w:val="008D4A3D"/>
    <w:rsid w:val="008D5202"/>
    <w:rsid w:val="008D5573"/>
    <w:rsid w:val="008E0925"/>
    <w:rsid w:val="008E5FE7"/>
    <w:rsid w:val="00903915"/>
    <w:rsid w:val="00904C80"/>
    <w:rsid w:val="00915E02"/>
    <w:rsid w:val="009326D5"/>
    <w:rsid w:val="009414E9"/>
    <w:rsid w:val="009461F5"/>
    <w:rsid w:val="009469D2"/>
    <w:rsid w:val="00947566"/>
    <w:rsid w:val="00947F7F"/>
    <w:rsid w:val="00954624"/>
    <w:rsid w:val="00954A0A"/>
    <w:rsid w:val="00975149"/>
    <w:rsid w:val="00983585"/>
    <w:rsid w:val="00992AEB"/>
    <w:rsid w:val="009959DD"/>
    <w:rsid w:val="009979B5"/>
    <w:rsid w:val="009A2C9B"/>
    <w:rsid w:val="009A722D"/>
    <w:rsid w:val="009B17E1"/>
    <w:rsid w:val="009B6144"/>
    <w:rsid w:val="009B6B24"/>
    <w:rsid w:val="009B7C41"/>
    <w:rsid w:val="009C05B0"/>
    <w:rsid w:val="009C2A1E"/>
    <w:rsid w:val="009C4786"/>
    <w:rsid w:val="009C6715"/>
    <w:rsid w:val="009C797A"/>
    <w:rsid w:val="009E29C1"/>
    <w:rsid w:val="009E2AE3"/>
    <w:rsid w:val="009E58F3"/>
    <w:rsid w:val="009E59AC"/>
    <w:rsid w:val="009E5D8A"/>
    <w:rsid w:val="009E7988"/>
    <w:rsid w:val="009F0D21"/>
    <w:rsid w:val="009F3958"/>
    <w:rsid w:val="009F74A0"/>
    <w:rsid w:val="00A0373F"/>
    <w:rsid w:val="00A03B8C"/>
    <w:rsid w:val="00A17A64"/>
    <w:rsid w:val="00A2067A"/>
    <w:rsid w:val="00A21DD2"/>
    <w:rsid w:val="00A27179"/>
    <w:rsid w:val="00A41772"/>
    <w:rsid w:val="00A44CD2"/>
    <w:rsid w:val="00A46828"/>
    <w:rsid w:val="00A55F20"/>
    <w:rsid w:val="00A563C7"/>
    <w:rsid w:val="00A568DE"/>
    <w:rsid w:val="00A57977"/>
    <w:rsid w:val="00A64AD3"/>
    <w:rsid w:val="00A654CA"/>
    <w:rsid w:val="00A66C90"/>
    <w:rsid w:val="00A8170F"/>
    <w:rsid w:val="00A85134"/>
    <w:rsid w:val="00A86371"/>
    <w:rsid w:val="00A8690B"/>
    <w:rsid w:val="00A91EB5"/>
    <w:rsid w:val="00A96EDA"/>
    <w:rsid w:val="00AA0925"/>
    <w:rsid w:val="00AA094D"/>
    <w:rsid w:val="00AA5AEF"/>
    <w:rsid w:val="00AC4271"/>
    <w:rsid w:val="00AC581E"/>
    <w:rsid w:val="00AD0AC9"/>
    <w:rsid w:val="00AD3979"/>
    <w:rsid w:val="00AD3D11"/>
    <w:rsid w:val="00AD6F60"/>
    <w:rsid w:val="00AE7CEC"/>
    <w:rsid w:val="00AF190B"/>
    <w:rsid w:val="00AF1B74"/>
    <w:rsid w:val="00AF2B53"/>
    <w:rsid w:val="00B114AD"/>
    <w:rsid w:val="00B1583D"/>
    <w:rsid w:val="00B2197E"/>
    <w:rsid w:val="00B256C4"/>
    <w:rsid w:val="00B25FB0"/>
    <w:rsid w:val="00B30439"/>
    <w:rsid w:val="00B333FE"/>
    <w:rsid w:val="00B34D84"/>
    <w:rsid w:val="00B37848"/>
    <w:rsid w:val="00B40237"/>
    <w:rsid w:val="00B43CDD"/>
    <w:rsid w:val="00B6129A"/>
    <w:rsid w:val="00B61CEC"/>
    <w:rsid w:val="00B650E2"/>
    <w:rsid w:val="00B6528E"/>
    <w:rsid w:val="00B67DF6"/>
    <w:rsid w:val="00B71562"/>
    <w:rsid w:val="00B91D8A"/>
    <w:rsid w:val="00BA535C"/>
    <w:rsid w:val="00BA6175"/>
    <w:rsid w:val="00BB0113"/>
    <w:rsid w:val="00BB4EBE"/>
    <w:rsid w:val="00BB57B3"/>
    <w:rsid w:val="00BB5B24"/>
    <w:rsid w:val="00BC2A4B"/>
    <w:rsid w:val="00BC33B4"/>
    <w:rsid w:val="00BC5BCF"/>
    <w:rsid w:val="00BD2393"/>
    <w:rsid w:val="00BD3988"/>
    <w:rsid w:val="00BD3C17"/>
    <w:rsid w:val="00BD6854"/>
    <w:rsid w:val="00BE0ECD"/>
    <w:rsid w:val="00BE2799"/>
    <w:rsid w:val="00BE2AD3"/>
    <w:rsid w:val="00BF03A0"/>
    <w:rsid w:val="00BF124F"/>
    <w:rsid w:val="00BF2D36"/>
    <w:rsid w:val="00C072A8"/>
    <w:rsid w:val="00C10FDD"/>
    <w:rsid w:val="00C1722D"/>
    <w:rsid w:val="00C178A8"/>
    <w:rsid w:val="00C20BA4"/>
    <w:rsid w:val="00C22D6C"/>
    <w:rsid w:val="00C40678"/>
    <w:rsid w:val="00C50F67"/>
    <w:rsid w:val="00C60E38"/>
    <w:rsid w:val="00C623F1"/>
    <w:rsid w:val="00C64CD7"/>
    <w:rsid w:val="00C85DC7"/>
    <w:rsid w:val="00C8613B"/>
    <w:rsid w:val="00C930A8"/>
    <w:rsid w:val="00C95C6F"/>
    <w:rsid w:val="00CA3EDB"/>
    <w:rsid w:val="00CA418C"/>
    <w:rsid w:val="00CB6A33"/>
    <w:rsid w:val="00CC2C3B"/>
    <w:rsid w:val="00CC692B"/>
    <w:rsid w:val="00CD064F"/>
    <w:rsid w:val="00CD0F4A"/>
    <w:rsid w:val="00CE01DF"/>
    <w:rsid w:val="00CE4995"/>
    <w:rsid w:val="00CF02A8"/>
    <w:rsid w:val="00CF2200"/>
    <w:rsid w:val="00CF70AB"/>
    <w:rsid w:val="00D003AD"/>
    <w:rsid w:val="00D04060"/>
    <w:rsid w:val="00D11FC7"/>
    <w:rsid w:val="00D15A60"/>
    <w:rsid w:val="00D1751F"/>
    <w:rsid w:val="00D270D0"/>
    <w:rsid w:val="00D308FE"/>
    <w:rsid w:val="00D31542"/>
    <w:rsid w:val="00D3341E"/>
    <w:rsid w:val="00D4519F"/>
    <w:rsid w:val="00D45D02"/>
    <w:rsid w:val="00D468F7"/>
    <w:rsid w:val="00D47122"/>
    <w:rsid w:val="00D614AF"/>
    <w:rsid w:val="00D64303"/>
    <w:rsid w:val="00D643C8"/>
    <w:rsid w:val="00D654C4"/>
    <w:rsid w:val="00D72C10"/>
    <w:rsid w:val="00D72C9C"/>
    <w:rsid w:val="00D7423A"/>
    <w:rsid w:val="00D7745F"/>
    <w:rsid w:val="00D804D7"/>
    <w:rsid w:val="00D83022"/>
    <w:rsid w:val="00D86CF3"/>
    <w:rsid w:val="00D90C32"/>
    <w:rsid w:val="00D911F5"/>
    <w:rsid w:val="00D9187F"/>
    <w:rsid w:val="00D93381"/>
    <w:rsid w:val="00D96A57"/>
    <w:rsid w:val="00DA1127"/>
    <w:rsid w:val="00DA57A3"/>
    <w:rsid w:val="00DB6381"/>
    <w:rsid w:val="00DC35BE"/>
    <w:rsid w:val="00DC4AEE"/>
    <w:rsid w:val="00DC6716"/>
    <w:rsid w:val="00DD2CE8"/>
    <w:rsid w:val="00DE1773"/>
    <w:rsid w:val="00DE3315"/>
    <w:rsid w:val="00DF012B"/>
    <w:rsid w:val="00DF031F"/>
    <w:rsid w:val="00DF109B"/>
    <w:rsid w:val="00DF7F8D"/>
    <w:rsid w:val="00E07386"/>
    <w:rsid w:val="00E14A1A"/>
    <w:rsid w:val="00E17675"/>
    <w:rsid w:val="00E17F1A"/>
    <w:rsid w:val="00E27CFB"/>
    <w:rsid w:val="00E30AB8"/>
    <w:rsid w:val="00E3731D"/>
    <w:rsid w:val="00E45845"/>
    <w:rsid w:val="00E45C46"/>
    <w:rsid w:val="00E46EEF"/>
    <w:rsid w:val="00E475AD"/>
    <w:rsid w:val="00E645B4"/>
    <w:rsid w:val="00E875C8"/>
    <w:rsid w:val="00EA2DA9"/>
    <w:rsid w:val="00EA69D7"/>
    <w:rsid w:val="00EB02F5"/>
    <w:rsid w:val="00EB260E"/>
    <w:rsid w:val="00EB3287"/>
    <w:rsid w:val="00EC0F95"/>
    <w:rsid w:val="00EC1A62"/>
    <w:rsid w:val="00EC6B28"/>
    <w:rsid w:val="00ED41FF"/>
    <w:rsid w:val="00EF273F"/>
    <w:rsid w:val="00F02268"/>
    <w:rsid w:val="00F05DAB"/>
    <w:rsid w:val="00F106EC"/>
    <w:rsid w:val="00F10761"/>
    <w:rsid w:val="00F15118"/>
    <w:rsid w:val="00F205F5"/>
    <w:rsid w:val="00F24770"/>
    <w:rsid w:val="00F33B5D"/>
    <w:rsid w:val="00F363E8"/>
    <w:rsid w:val="00F369AE"/>
    <w:rsid w:val="00F82DEA"/>
    <w:rsid w:val="00F830DA"/>
    <w:rsid w:val="00F85A76"/>
    <w:rsid w:val="00F91261"/>
    <w:rsid w:val="00F968BA"/>
    <w:rsid w:val="00FA2C54"/>
    <w:rsid w:val="00FB6680"/>
    <w:rsid w:val="00FC019B"/>
    <w:rsid w:val="00FC0671"/>
    <w:rsid w:val="00FC0951"/>
    <w:rsid w:val="00FC313B"/>
    <w:rsid w:val="00FD14EE"/>
    <w:rsid w:val="00FD353E"/>
    <w:rsid w:val="00FD394D"/>
    <w:rsid w:val="00FE3F16"/>
    <w:rsid w:val="00FE578E"/>
    <w:rsid w:val="00FF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F6B822"/>
  <w15:docId w15:val="{BDB78F52-7D5B-46C2-89BB-B5529DD2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7675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6D54BC"/>
    <w:pPr>
      <w:keepNext/>
      <w:spacing w:before="240"/>
      <w:ind w:left="794" w:hanging="794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1751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rsid w:val="00796889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,CEO_Hyperlink,超?级链,Style 58,超????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796889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1751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65614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Footer"/>
    <w:rsid w:val="00A8513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Tabletext0">
    <w:name w:val="Table_text"/>
    <w:basedOn w:val="Normal"/>
    <w:rsid w:val="006731D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2C26D6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B91D8A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1767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4"/>
      <w:szCs w:val="20"/>
      <w:lang w:val="en-GB"/>
    </w:rPr>
  </w:style>
  <w:style w:type="paragraph" w:customStyle="1" w:styleId="enumlev1">
    <w:name w:val="enumlev1"/>
    <w:basedOn w:val="Normal"/>
    <w:rsid w:val="00E17675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776D69"/>
    <w:rPr>
      <w:b/>
      <w:bCs/>
    </w:rPr>
  </w:style>
  <w:style w:type="character" w:styleId="LineNumber">
    <w:name w:val="line number"/>
    <w:basedOn w:val="DefaultParagraphFont"/>
    <w:rsid w:val="00F968BA"/>
  </w:style>
  <w:style w:type="paragraph" w:customStyle="1" w:styleId="LetterEnd">
    <w:name w:val="Letter_End"/>
    <w:basedOn w:val="Normal"/>
    <w:rsid w:val="008D557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txt">
    <w:name w:val="txt"/>
    <w:basedOn w:val="DefaultParagraphFont"/>
    <w:rsid w:val="008D5573"/>
    <w:rPr>
      <w:rFonts w:cs="Times New Roman"/>
    </w:rPr>
  </w:style>
  <w:style w:type="paragraph" w:customStyle="1" w:styleId="RepNo">
    <w:name w:val="Rep_No"/>
    <w:basedOn w:val="Normal"/>
    <w:next w:val="Normal"/>
    <w:rsid w:val="0011518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C313B"/>
    <w:rPr>
      <w:rFonts w:asciiTheme="minorHAnsi" w:hAnsiTheme="minorHAnsi"/>
      <w:sz w:val="22"/>
      <w:lang w:val="en-GB" w:eastAsia="en-US"/>
    </w:rPr>
  </w:style>
  <w:style w:type="character" w:customStyle="1" w:styleId="bri1">
    <w:name w:val="bri1"/>
    <w:basedOn w:val="DefaultParagraphFont"/>
    <w:rsid w:val="009C6715"/>
    <w:rPr>
      <w:b/>
      <w:bCs/>
      <w:color w:val="B10739"/>
    </w:rPr>
  </w:style>
  <w:style w:type="paragraph" w:styleId="NormalWeb">
    <w:name w:val="Normal (Web)"/>
    <w:basedOn w:val="Normal"/>
    <w:uiPriority w:val="99"/>
    <w:unhideWhenUsed/>
    <w:rsid w:val="00072B96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7C5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712B5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337CA"/>
    <w:rPr>
      <w:color w:val="605E5C"/>
      <w:shd w:val="clear" w:color="auto" w:fill="E1DFDD"/>
    </w:rPr>
  </w:style>
  <w:style w:type="table" w:styleId="TableGrid">
    <w:name w:val="Table Grid"/>
    <w:basedOn w:val="TableNormal"/>
    <w:rsid w:val="008337CA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5122A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B0B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tu.int/go/WS-SS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en/ITU-T/about/groups/Pages/sg11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DEL-Q2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4FA4E-3E81-4718-8B23-6083E2971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PR_TSBDEL-Q2R.dotm</Template>
  <TotalTime>50</TotalTime>
  <Pages>2</Pages>
  <Words>665</Words>
  <Characters>3795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4452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Maloletkova, Svetlana</dc:creator>
  <cp:keywords/>
  <dc:description/>
  <cp:lastModifiedBy>Braud, Olivia</cp:lastModifiedBy>
  <cp:revision>9</cp:revision>
  <cp:lastPrinted>2021-10-26T13:33:00Z</cp:lastPrinted>
  <dcterms:created xsi:type="dcterms:W3CDTF">2021-10-11T18:17:00Z</dcterms:created>
  <dcterms:modified xsi:type="dcterms:W3CDTF">2021-10-26T13:34:00Z</dcterms:modified>
</cp:coreProperties>
</file>