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DB2BF1" w14:paraId="68F36222" w14:textId="77777777" w:rsidTr="0065522B">
        <w:trPr>
          <w:gridAfter w:val="1"/>
          <w:wAfter w:w="8" w:type="dxa"/>
          <w:cantSplit/>
          <w:jc w:val="center"/>
        </w:trPr>
        <w:tc>
          <w:tcPr>
            <w:tcW w:w="1418" w:type="dxa"/>
            <w:gridSpan w:val="3"/>
            <w:vAlign w:val="center"/>
          </w:tcPr>
          <w:p w14:paraId="4D900487" w14:textId="77777777" w:rsidR="00036F4F" w:rsidRPr="00DB2BF1" w:rsidRDefault="00036F4F" w:rsidP="00BA4EE8">
            <w:pPr>
              <w:tabs>
                <w:tab w:val="right" w:pos="8732"/>
              </w:tabs>
              <w:spacing w:before="0"/>
              <w:rPr>
                <w:b/>
                <w:bCs/>
                <w:iCs/>
                <w:color w:val="FFFFFF"/>
                <w:sz w:val="30"/>
                <w:szCs w:val="30"/>
              </w:rPr>
            </w:pPr>
            <w:r w:rsidRPr="00DB2BF1">
              <w:rPr>
                <w:noProof/>
                <w:lang w:eastAsia="zh-CN"/>
              </w:rPr>
              <w:drawing>
                <wp:inline distT="0" distB="0" distL="0" distR="0" wp14:anchorId="4F457689" wp14:editId="36E155A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290A86B6" w14:textId="77777777" w:rsidR="00036F4F" w:rsidRPr="00DB2BF1" w:rsidRDefault="00036F4F" w:rsidP="00BA4EE8">
            <w:pPr>
              <w:spacing w:before="0"/>
              <w:rPr>
                <w:rFonts w:cs="Times New Roman Bold"/>
                <w:b/>
                <w:bCs/>
                <w:iCs/>
                <w:smallCaps/>
                <w:sz w:val="34"/>
                <w:szCs w:val="34"/>
              </w:rPr>
            </w:pPr>
            <w:r w:rsidRPr="00DB2BF1">
              <w:rPr>
                <w:rFonts w:cs="Times New Roman Bold"/>
                <w:b/>
                <w:bCs/>
                <w:iCs/>
                <w:smallCaps/>
                <w:sz w:val="34"/>
                <w:szCs w:val="34"/>
              </w:rPr>
              <w:t>Union internationale des télécommunications</w:t>
            </w:r>
          </w:p>
          <w:p w14:paraId="13DEBB87" w14:textId="77777777" w:rsidR="00036F4F" w:rsidRPr="00DB2BF1" w:rsidRDefault="00036F4F" w:rsidP="00BA4EE8">
            <w:pPr>
              <w:tabs>
                <w:tab w:val="right" w:pos="8732"/>
              </w:tabs>
              <w:spacing w:before="0"/>
              <w:rPr>
                <w:b/>
                <w:bCs/>
                <w:iCs/>
                <w:color w:val="FFFFFF"/>
                <w:sz w:val="30"/>
                <w:szCs w:val="30"/>
              </w:rPr>
            </w:pPr>
            <w:r w:rsidRPr="00DB2BF1">
              <w:rPr>
                <w:rFonts w:cs="Times New Roman Bold"/>
                <w:b/>
                <w:bCs/>
                <w:iCs/>
                <w:smallCaps/>
                <w:sz w:val="28"/>
                <w:szCs w:val="28"/>
              </w:rPr>
              <w:t>B</w:t>
            </w:r>
            <w:r w:rsidRPr="00DB2BF1">
              <w:rPr>
                <w:b/>
                <w:bCs/>
                <w:iCs/>
                <w:smallCaps/>
                <w:sz w:val="28"/>
                <w:szCs w:val="28"/>
              </w:rPr>
              <w:t>ureau de la Normalisation des Télécommunications</w:t>
            </w:r>
          </w:p>
        </w:tc>
        <w:tc>
          <w:tcPr>
            <w:tcW w:w="2126" w:type="dxa"/>
            <w:vAlign w:val="center"/>
          </w:tcPr>
          <w:p w14:paraId="62CCE17D" w14:textId="77777777" w:rsidR="00036F4F" w:rsidRPr="00DB2BF1" w:rsidRDefault="00036F4F" w:rsidP="00BA4EE8">
            <w:pPr>
              <w:spacing w:before="0"/>
              <w:jc w:val="right"/>
              <w:rPr>
                <w:color w:val="FFFFFF"/>
                <w:sz w:val="26"/>
                <w:szCs w:val="26"/>
              </w:rPr>
            </w:pPr>
          </w:p>
        </w:tc>
      </w:tr>
      <w:tr w:rsidR="00036F4F" w:rsidRPr="007F265D" w14:paraId="1A448F2D" w14:textId="77777777" w:rsidTr="00EA69E8">
        <w:trPr>
          <w:gridBefore w:val="1"/>
          <w:wBefore w:w="8" w:type="dxa"/>
          <w:cantSplit/>
          <w:trHeight w:val="555"/>
          <w:jc w:val="center"/>
        </w:trPr>
        <w:tc>
          <w:tcPr>
            <w:tcW w:w="1977" w:type="dxa"/>
            <w:gridSpan w:val="3"/>
          </w:tcPr>
          <w:p w14:paraId="5C089781" w14:textId="77777777" w:rsidR="00036F4F" w:rsidRPr="007F265D" w:rsidRDefault="00036F4F" w:rsidP="00BA4EE8">
            <w:pPr>
              <w:tabs>
                <w:tab w:val="left" w:pos="4111"/>
              </w:tabs>
              <w:spacing w:before="10"/>
              <w:ind w:left="57"/>
              <w:rPr>
                <w:sz w:val="22"/>
                <w:szCs w:val="22"/>
              </w:rPr>
            </w:pPr>
          </w:p>
        </w:tc>
        <w:tc>
          <w:tcPr>
            <w:tcW w:w="2900" w:type="dxa"/>
          </w:tcPr>
          <w:p w14:paraId="50A911F2" w14:textId="77777777" w:rsidR="00036F4F" w:rsidRPr="007F265D" w:rsidRDefault="00036F4F" w:rsidP="00BA4EE8">
            <w:pPr>
              <w:tabs>
                <w:tab w:val="left" w:pos="4111"/>
              </w:tabs>
              <w:spacing w:before="10"/>
              <w:ind w:left="57"/>
              <w:rPr>
                <w:b/>
                <w:sz w:val="22"/>
                <w:szCs w:val="22"/>
              </w:rPr>
            </w:pPr>
          </w:p>
        </w:tc>
        <w:tc>
          <w:tcPr>
            <w:tcW w:w="5046" w:type="dxa"/>
            <w:gridSpan w:val="3"/>
          </w:tcPr>
          <w:p w14:paraId="012241D7" w14:textId="18219A42" w:rsidR="00036F4F" w:rsidRPr="007F265D" w:rsidRDefault="00036F4F" w:rsidP="00BA4EE8">
            <w:pPr>
              <w:tabs>
                <w:tab w:val="clear" w:pos="794"/>
                <w:tab w:val="clear" w:pos="1191"/>
                <w:tab w:val="clear" w:pos="1588"/>
                <w:tab w:val="clear" w:pos="1985"/>
                <w:tab w:val="left" w:pos="284"/>
              </w:tabs>
              <w:spacing w:after="120"/>
              <w:ind w:left="284" w:hanging="227"/>
              <w:rPr>
                <w:sz w:val="22"/>
                <w:szCs w:val="22"/>
              </w:rPr>
            </w:pPr>
            <w:r w:rsidRPr="007F265D">
              <w:rPr>
                <w:sz w:val="22"/>
                <w:szCs w:val="22"/>
              </w:rPr>
              <w:t>Genève, le</w:t>
            </w:r>
            <w:r w:rsidR="004D460C" w:rsidRPr="007F265D">
              <w:rPr>
                <w:sz w:val="22"/>
                <w:szCs w:val="22"/>
              </w:rPr>
              <w:t xml:space="preserve"> </w:t>
            </w:r>
            <w:r w:rsidR="00EA69E8" w:rsidRPr="007F265D">
              <w:rPr>
                <w:sz w:val="22"/>
                <w:szCs w:val="22"/>
              </w:rPr>
              <w:t>11 octobre</w:t>
            </w:r>
            <w:r w:rsidR="00F05700" w:rsidRPr="007F265D">
              <w:rPr>
                <w:sz w:val="22"/>
                <w:szCs w:val="22"/>
              </w:rPr>
              <w:t xml:space="preserve"> </w:t>
            </w:r>
            <w:r w:rsidR="004D460C" w:rsidRPr="007F265D">
              <w:rPr>
                <w:sz w:val="22"/>
                <w:szCs w:val="22"/>
              </w:rPr>
              <w:t>2021</w:t>
            </w:r>
          </w:p>
        </w:tc>
      </w:tr>
      <w:tr w:rsidR="00036F4F" w:rsidRPr="007F265D" w14:paraId="093A57B1" w14:textId="77777777" w:rsidTr="0065522B">
        <w:trPr>
          <w:gridBefore w:val="1"/>
          <w:wBefore w:w="8" w:type="dxa"/>
          <w:cantSplit/>
          <w:trHeight w:val="340"/>
          <w:jc w:val="center"/>
        </w:trPr>
        <w:tc>
          <w:tcPr>
            <w:tcW w:w="985" w:type="dxa"/>
          </w:tcPr>
          <w:p w14:paraId="5335826C" w14:textId="77777777" w:rsidR="00036F4F" w:rsidRPr="007F265D" w:rsidRDefault="00036F4F" w:rsidP="00BA4EE8">
            <w:pPr>
              <w:tabs>
                <w:tab w:val="left" w:pos="4111"/>
              </w:tabs>
              <w:spacing w:before="10"/>
              <w:ind w:left="57"/>
              <w:rPr>
                <w:b/>
                <w:bCs/>
                <w:sz w:val="22"/>
                <w:szCs w:val="22"/>
              </w:rPr>
            </w:pPr>
            <w:proofErr w:type="gramStart"/>
            <w:r w:rsidRPr="007F265D">
              <w:rPr>
                <w:b/>
                <w:bCs/>
                <w:sz w:val="22"/>
                <w:szCs w:val="22"/>
              </w:rPr>
              <w:t>Réf.:</w:t>
            </w:r>
            <w:proofErr w:type="gramEnd"/>
          </w:p>
          <w:p w14:paraId="46D93CBE" w14:textId="77777777" w:rsidR="00036F4F" w:rsidRPr="007F265D" w:rsidRDefault="00036F4F" w:rsidP="00BA4EE8">
            <w:pPr>
              <w:tabs>
                <w:tab w:val="left" w:pos="4111"/>
              </w:tabs>
              <w:spacing w:before="10"/>
              <w:ind w:left="57"/>
              <w:rPr>
                <w:b/>
                <w:bCs/>
                <w:sz w:val="22"/>
                <w:szCs w:val="22"/>
              </w:rPr>
            </w:pPr>
          </w:p>
        </w:tc>
        <w:tc>
          <w:tcPr>
            <w:tcW w:w="3892" w:type="dxa"/>
            <w:gridSpan w:val="3"/>
          </w:tcPr>
          <w:p w14:paraId="16FC1C8B" w14:textId="6B062D01" w:rsidR="00036F4F" w:rsidRPr="007F265D" w:rsidRDefault="00036F4F" w:rsidP="00BA4EE8">
            <w:pPr>
              <w:tabs>
                <w:tab w:val="left" w:pos="4111"/>
              </w:tabs>
              <w:spacing w:before="10"/>
              <w:ind w:left="57"/>
              <w:rPr>
                <w:b/>
                <w:sz w:val="22"/>
                <w:szCs w:val="22"/>
              </w:rPr>
            </w:pPr>
            <w:r w:rsidRPr="007F265D">
              <w:rPr>
                <w:b/>
                <w:sz w:val="22"/>
                <w:szCs w:val="22"/>
              </w:rPr>
              <w:t>Circulaire TSB</w:t>
            </w:r>
            <w:r w:rsidR="004D460C" w:rsidRPr="007F265D">
              <w:rPr>
                <w:b/>
                <w:sz w:val="22"/>
                <w:szCs w:val="22"/>
              </w:rPr>
              <w:t xml:space="preserve"> 3</w:t>
            </w:r>
            <w:r w:rsidR="00EA69E8" w:rsidRPr="007F265D">
              <w:rPr>
                <w:b/>
                <w:sz w:val="22"/>
                <w:szCs w:val="22"/>
              </w:rPr>
              <w:t>49</w:t>
            </w:r>
          </w:p>
          <w:p w14:paraId="60DFB9F7" w14:textId="3383925F" w:rsidR="00036F4F" w:rsidRPr="007F265D" w:rsidRDefault="004D460C" w:rsidP="00BA4EE8">
            <w:pPr>
              <w:tabs>
                <w:tab w:val="left" w:pos="4111"/>
              </w:tabs>
              <w:spacing w:before="10" w:after="80"/>
              <w:ind w:left="57"/>
              <w:rPr>
                <w:b/>
                <w:sz w:val="22"/>
                <w:szCs w:val="22"/>
              </w:rPr>
            </w:pPr>
            <w:r w:rsidRPr="007F265D">
              <w:rPr>
                <w:sz w:val="22"/>
                <w:szCs w:val="22"/>
              </w:rPr>
              <w:t>Manifestations du TSB/</w:t>
            </w:r>
            <w:r w:rsidR="00EA69E8" w:rsidRPr="007F265D">
              <w:rPr>
                <w:sz w:val="22"/>
                <w:szCs w:val="22"/>
              </w:rPr>
              <w:t>DA</w:t>
            </w:r>
          </w:p>
        </w:tc>
        <w:tc>
          <w:tcPr>
            <w:tcW w:w="5046" w:type="dxa"/>
            <w:gridSpan w:val="3"/>
            <w:vMerge w:val="restart"/>
          </w:tcPr>
          <w:p w14:paraId="293EBB7B" w14:textId="508FBDC7" w:rsidR="004D460C" w:rsidRPr="007F265D" w:rsidRDefault="004D460C" w:rsidP="009F5CED">
            <w:pPr>
              <w:tabs>
                <w:tab w:val="clear" w:pos="794"/>
                <w:tab w:val="clear" w:pos="1191"/>
                <w:tab w:val="clear" w:pos="1588"/>
                <w:tab w:val="clear" w:pos="1985"/>
                <w:tab w:val="left" w:pos="355"/>
              </w:tabs>
              <w:spacing w:before="0"/>
              <w:ind w:left="213" w:hanging="213"/>
              <w:rPr>
                <w:sz w:val="22"/>
                <w:szCs w:val="22"/>
              </w:rPr>
            </w:pPr>
            <w:bookmarkStart w:id="0" w:name="Addressee_F"/>
            <w:bookmarkEnd w:id="0"/>
            <w:r w:rsidRPr="007F265D">
              <w:rPr>
                <w:sz w:val="22"/>
                <w:szCs w:val="22"/>
              </w:rPr>
              <w:t>-</w:t>
            </w:r>
            <w:r w:rsidRPr="007F265D">
              <w:rPr>
                <w:sz w:val="22"/>
                <w:szCs w:val="22"/>
              </w:rPr>
              <w:tab/>
              <w:t xml:space="preserve">Aux </w:t>
            </w:r>
            <w:r w:rsidR="0065522B" w:rsidRPr="007F265D">
              <w:rPr>
                <w:sz w:val="22"/>
                <w:szCs w:val="22"/>
              </w:rPr>
              <w:t>A</w:t>
            </w:r>
            <w:r w:rsidRPr="007F265D">
              <w:rPr>
                <w:sz w:val="22"/>
                <w:szCs w:val="22"/>
              </w:rPr>
              <w:t xml:space="preserve">dministrations des États Membres de </w:t>
            </w:r>
            <w:proofErr w:type="gramStart"/>
            <w:r w:rsidRPr="007F265D">
              <w:rPr>
                <w:sz w:val="22"/>
                <w:szCs w:val="22"/>
              </w:rPr>
              <w:t>l</w:t>
            </w:r>
            <w:r w:rsidR="006D2E74" w:rsidRPr="007F265D">
              <w:rPr>
                <w:sz w:val="22"/>
                <w:szCs w:val="22"/>
              </w:rPr>
              <w:t>'</w:t>
            </w:r>
            <w:r w:rsidRPr="007F265D">
              <w:rPr>
                <w:sz w:val="22"/>
                <w:szCs w:val="22"/>
              </w:rPr>
              <w:t>Union;</w:t>
            </w:r>
            <w:proofErr w:type="gramEnd"/>
          </w:p>
          <w:p w14:paraId="66AB2E61" w14:textId="77777777" w:rsidR="004D460C" w:rsidRPr="007F265D" w:rsidRDefault="004D460C" w:rsidP="009F5CED">
            <w:pPr>
              <w:tabs>
                <w:tab w:val="clear" w:pos="794"/>
                <w:tab w:val="clear" w:pos="1191"/>
                <w:tab w:val="clear" w:pos="1588"/>
                <w:tab w:val="clear" w:pos="1985"/>
                <w:tab w:val="left" w:pos="355"/>
              </w:tabs>
              <w:spacing w:before="0"/>
              <w:ind w:left="213" w:hanging="213"/>
              <w:rPr>
                <w:sz w:val="22"/>
                <w:szCs w:val="22"/>
              </w:rPr>
            </w:pPr>
            <w:r w:rsidRPr="007F265D">
              <w:rPr>
                <w:sz w:val="22"/>
                <w:szCs w:val="22"/>
              </w:rPr>
              <w:t>-</w:t>
            </w:r>
            <w:r w:rsidRPr="007F265D">
              <w:rPr>
                <w:sz w:val="22"/>
                <w:szCs w:val="22"/>
              </w:rPr>
              <w:tab/>
              <w:t>Aux Membres du Secteur UIT-</w:t>
            </w:r>
            <w:proofErr w:type="gramStart"/>
            <w:r w:rsidRPr="007F265D">
              <w:rPr>
                <w:sz w:val="22"/>
                <w:szCs w:val="22"/>
              </w:rPr>
              <w:t>T;</w:t>
            </w:r>
            <w:proofErr w:type="gramEnd"/>
          </w:p>
          <w:p w14:paraId="501F3121" w14:textId="202059E5" w:rsidR="004D460C" w:rsidRPr="007F265D" w:rsidRDefault="004D460C" w:rsidP="009F5CED">
            <w:pPr>
              <w:tabs>
                <w:tab w:val="clear" w:pos="794"/>
                <w:tab w:val="clear" w:pos="1191"/>
                <w:tab w:val="clear" w:pos="1588"/>
                <w:tab w:val="clear" w:pos="1985"/>
                <w:tab w:val="left" w:pos="355"/>
              </w:tabs>
              <w:spacing w:before="0"/>
              <w:ind w:left="213" w:hanging="213"/>
              <w:rPr>
                <w:sz w:val="22"/>
                <w:szCs w:val="22"/>
              </w:rPr>
            </w:pPr>
            <w:r w:rsidRPr="007F265D">
              <w:rPr>
                <w:sz w:val="22"/>
                <w:szCs w:val="22"/>
              </w:rPr>
              <w:t>-</w:t>
            </w:r>
            <w:r w:rsidRPr="007F265D">
              <w:rPr>
                <w:sz w:val="22"/>
                <w:szCs w:val="22"/>
              </w:rPr>
              <w:tab/>
              <w:t>Aux Associés de l</w:t>
            </w:r>
            <w:r w:rsidR="006D2E74" w:rsidRPr="007F265D">
              <w:rPr>
                <w:sz w:val="22"/>
                <w:szCs w:val="22"/>
              </w:rPr>
              <w:t>'</w:t>
            </w:r>
            <w:r w:rsidRPr="007F265D">
              <w:rPr>
                <w:sz w:val="22"/>
                <w:szCs w:val="22"/>
              </w:rPr>
              <w:t>UIT-</w:t>
            </w:r>
            <w:proofErr w:type="gramStart"/>
            <w:r w:rsidRPr="007F265D">
              <w:rPr>
                <w:sz w:val="22"/>
                <w:szCs w:val="22"/>
              </w:rPr>
              <w:t>T;</w:t>
            </w:r>
            <w:proofErr w:type="gramEnd"/>
          </w:p>
          <w:p w14:paraId="271FC7A2" w14:textId="7C5A53D6" w:rsidR="00036F4F" w:rsidRPr="007F265D" w:rsidRDefault="004D460C" w:rsidP="009F5CED">
            <w:pPr>
              <w:tabs>
                <w:tab w:val="clear" w:pos="794"/>
                <w:tab w:val="clear" w:pos="1191"/>
                <w:tab w:val="clear" w:pos="1588"/>
                <w:tab w:val="clear" w:pos="1985"/>
              </w:tabs>
              <w:spacing w:before="0" w:after="120"/>
              <w:ind w:left="213" w:hanging="213"/>
              <w:rPr>
                <w:sz w:val="22"/>
                <w:szCs w:val="22"/>
              </w:rPr>
            </w:pPr>
            <w:r w:rsidRPr="007F265D">
              <w:rPr>
                <w:sz w:val="22"/>
                <w:szCs w:val="22"/>
              </w:rPr>
              <w:t>-</w:t>
            </w:r>
            <w:r w:rsidRPr="007F265D">
              <w:rPr>
                <w:sz w:val="22"/>
                <w:szCs w:val="22"/>
              </w:rPr>
              <w:tab/>
              <w:t>Aux établissements universitaires participant aux travaux de l</w:t>
            </w:r>
            <w:r w:rsidR="006D2E74" w:rsidRPr="007F265D">
              <w:rPr>
                <w:sz w:val="22"/>
                <w:szCs w:val="22"/>
              </w:rPr>
              <w:t>'</w:t>
            </w:r>
            <w:r w:rsidRPr="007F265D">
              <w:rPr>
                <w:sz w:val="22"/>
                <w:szCs w:val="22"/>
              </w:rPr>
              <w:t>UIT</w:t>
            </w:r>
          </w:p>
        </w:tc>
      </w:tr>
      <w:tr w:rsidR="004D460C" w:rsidRPr="007F265D" w14:paraId="55C34C11" w14:textId="77777777" w:rsidTr="0065522B">
        <w:trPr>
          <w:gridBefore w:val="1"/>
          <w:wBefore w:w="8" w:type="dxa"/>
          <w:cantSplit/>
          <w:trHeight w:val="340"/>
          <w:jc w:val="center"/>
        </w:trPr>
        <w:tc>
          <w:tcPr>
            <w:tcW w:w="985" w:type="dxa"/>
          </w:tcPr>
          <w:p w14:paraId="5631F4B2" w14:textId="24E42B1A" w:rsidR="004D460C" w:rsidRPr="007F265D" w:rsidRDefault="004D460C" w:rsidP="00BA4EE8">
            <w:pPr>
              <w:tabs>
                <w:tab w:val="left" w:pos="4111"/>
              </w:tabs>
              <w:spacing w:before="10"/>
              <w:ind w:left="57"/>
              <w:rPr>
                <w:b/>
                <w:bCs/>
                <w:sz w:val="22"/>
                <w:szCs w:val="22"/>
              </w:rPr>
            </w:pPr>
            <w:proofErr w:type="gramStart"/>
            <w:r w:rsidRPr="007F265D">
              <w:rPr>
                <w:b/>
                <w:bCs/>
                <w:sz w:val="22"/>
                <w:szCs w:val="22"/>
              </w:rPr>
              <w:t>Contact:</w:t>
            </w:r>
            <w:proofErr w:type="gramEnd"/>
          </w:p>
        </w:tc>
        <w:tc>
          <w:tcPr>
            <w:tcW w:w="3892" w:type="dxa"/>
            <w:gridSpan w:val="3"/>
          </w:tcPr>
          <w:p w14:paraId="55852B40" w14:textId="376BCFFB" w:rsidR="004D460C" w:rsidRPr="007F265D" w:rsidRDefault="00EA69E8" w:rsidP="00BA4EE8">
            <w:pPr>
              <w:tabs>
                <w:tab w:val="left" w:pos="4111"/>
              </w:tabs>
              <w:spacing w:before="10"/>
              <w:ind w:left="57"/>
              <w:rPr>
                <w:b/>
                <w:sz w:val="22"/>
                <w:szCs w:val="22"/>
              </w:rPr>
            </w:pPr>
            <w:r w:rsidRPr="007F265D">
              <w:rPr>
                <w:b/>
                <w:iCs/>
                <w:sz w:val="22"/>
                <w:szCs w:val="22"/>
              </w:rPr>
              <w:t>Denis ANDREEV</w:t>
            </w:r>
          </w:p>
        </w:tc>
        <w:tc>
          <w:tcPr>
            <w:tcW w:w="5046" w:type="dxa"/>
            <w:gridSpan w:val="3"/>
            <w:vMerge/>
          </w:tcPr>
          <w:p w14:paraId="70D9273D" w14:textId="77777777" w:rsidR="004D460C" w:rsidRPr="007F265D" w:rsidRDefault="004D460C" w:rsidP="00BA4EE8">
            <w:pPr>
              <w:tabs>
                <w:tab w:val="clear" w:pos="794"/>
                <w:tab w:val="clear" w:pos="1191"/>
                <w:tab w:val="clear" w:pos="1588"/>
                <w:tab w:val="clear" w:pos="1985"/>
                <w:tab w:val="left" w:pos="284"/>
              </w:tabs>
              <w:spacing w:before="0"/>
              <w:ind w:left="284" w:hanging="227"/>
              <w:rPr>
                <w:sz w:val="22"/>
                <w:szCs w:val="22"/>
              </w:rPr>
            </w:pPr>
          </w:p>
        </w:tc>
      </w:tr>
      <w:tr w:rsidR="00EA69E8" w:rsidRPr="007F265D" w14:paraId="1BBDFFEF" w14:textId="77777777" w:rsidTr="0065522B">
        <w:trPr>
          <w:gridBefore w:val="1"/>
          <w:wBefore w:w="8" w:type="dxa"/>
          <w:cantSplit/>
          <w:jc w:val="center"/>
        </w:trPr>
        <w:tc>
          <w:tcPr>
            <w:tcW w:w="985" w:type="dxa"/>
          </w:tcPr>
          <w:p w14:paraId="1E42D082" w14:textId="77777777" w:rsidR="00EA69E8" w:rsidRPr="007F265D" w:rsidRDefault="00EA69E8" w:rsidP="00EA69E8">
            <w:pPr>
              <w:tabs>
                <w:tab w:val="left" w:pos="4111"/>
              </w:tabs>
              <w:spacing w:before="10"/>
              <w:ind w:left="57"/>
              <w:rPr>
                <w:b/>
                <w:bCs/>
                <w:sz w:val="22"/>
                <w:szCs w:val="22"/>
              </w:rPr>
            </w:pPr>
            <w:proofErr w:type="gramStart"/>
            <w:r w:rsidRPr="007F265D">
              <w:rPr>
                <w:b/>
                <w:bCs/>
                <w:sz w:val="22"/>
                <w:szCs w:val="22"/>
              </w:rPr>
              <w:t>Tél.:</w:t>
            </w:r>
            <w:proofErr w:type="gramEnd"/>
          </w:p>
        </w:tc>
        <w:tc>
          <w:tcPr>
            <w:tcW w:w="3892" w:type="dxa"/>
            <w:gridSpan w:val="3"/>
          </w:tcPr>
          <w:p w14:paraId="0445CF57" w14:textId="7D27BDE1" w:rsidR="00EA69E8" w:rsidRPr="007F265D" w:rsidRDefault="00EA69E8" w:rsidP="00EA69E8">
            <w:pPr>
              <w:tabs>
                <w:tab w:val="left" w:pos="4111"/>
              </w:tabs>
              <w:spacing w:before="0"/>
              <w:ind w:left="57"/>
              <w:rPr>
                <w:sz w:val="22"/>
                <w:szCs w:val="22"/>
              </w:rPr>
            </w:pPr>
            <w:r w:rsidRPr="007F265D">
              <w:rPr>
                <w:sz w:val="22"/>
                <w:szCs w:val="22"/>
              </w:rPr>
              <w:t>+41 22 730 5780</w:t>
            </w:r>
          </w:p>
        </w:tc>
        <w:tc>
          <w:tcPr>
            <w:tcW w:w="5046" w:type="dxa"/>
            <w:gridSpan w:val="3"/>
            <w:vMerge/>
          </w:tcPr>
          <w:p w14:paraId="052FF45B" w14:textId="77777777" w:rsidR="00EA69E8" w:rsidRPr="007F265D" w:rsidRDefault="00EA69E8" w:rsidP="00EA69E8">
            <w:pPr>
              <w:tabs>
                <w:tab w:val="left" w:pos="4111"/>
              </w:tabs>
              <w:spacing w:before="0"/>
              <w:rPr>
                <w:b/>
                <w:sz w:val="22"/>
                <w:szCs w:val="22"/>
              </w:rPr>
            </w:pPr>
          </w:p>
        </w:tc>
      </w:tr>
      <w:tr w:rsidR="00EA69E8" w:rsidRPr="007F265D" w14:paraId="01178A1E" w14:textId="77777777" w:rsidTr="0065522B">
        <w:trPr>
          <w:gridBefore w:val="1"/>
          <w:wBefore w:w="8" w:type="dxa"/>
          <w:cantSplit/>
          <w:jc w:val="center"/>
        </w:trPr>
        <w:tc>
          <w:tcPr>
            <w:tcW w:w="985" w:type="dxa"/>
          </w:tcPr>
          <w:p w14:paraId="63102221" w14:textId="77777777" w:rsidR="00EA69E8" w:rsidRPr="007F265D" w:rsidRDefault="00EA69E8" w:rsidP="00EA69E8">
            <w:pPr>
              <w:tabs>
                <w:tab w:val="left" w:pos="4111"/>
              </w:tabs>
              <w:spacing w:before="10"/>
              <w:ind w:left="57"/>
              <w:rPr>
                <w:b/>
                <w:bCs/>
                <w:sz w:val="22"/>
                <w:szCs w:val="22"/>
              </w:rPr>
            </w:pPr>
            <w:proofErr w:type="gramStart"/>
            <w:r w:rsidRPr="007F265D">
              <w:rPr>
                <w:b/>
                <w:bCs/>
                <w:sz w:val="22"/>
                <w:szCs w:val="22"/>
              </w:rPr>
              <w:t>Fax:</w:t>
            </w:r>
            <w:proofErr w:type="gramEnd"/>
          </w:p>
        </w:tc>
        <w:tc>
          <w:tcPr>
            <w:tcW w:w="3892" w:type="dxa"/>
            <w:gridSpan w:val="3"/>
          </w:tcPr>
          <w:p w14:paraId="7CFA2F91" w14:textId="04F0B341" w:rsidR="00EA69E8" w:rsidRPr="007F265D" w:rsidRDefault="00EA69E8" w:rsidP="00EA69E8">
            <w:pPr>
              <w:tabs>
                <w:tab w:val="left" w:pos="4111"/>
              </w:tabs>
              <w:spacing w:before="0"/>
              <w:ind w:left="57"/>
              <w:rPr>
                <w:sz w:val="22"/>
                <w:szCs w:val="22"/>
              </w:rPr>
            </w:pPr>
            <w:r w:rsidRPr="007F265D">
              <w:rPr>
                <w:sz w:val="22"/>
                <w:szCs w:val="22"/>
              </w:rPr>
              <w:t>+41 22 730 5853</w:t>
            </w:r>
          </w:p>
        </w:tc>
        <w:tc>
          <w:tcPr>
            <w:tcW w:w="5046" w:type="dxa"/>
            <w:gridSpan w:val="3"/>
            <w:vMerge/>
          </w:tcPr>
          <w:p w14:paraId="24FFB6E1" w14:textId="77777777" w:rsidR="00EA69E8" w:rsidRPr="007F265D" w:rsidRDefault="00EA69E8" w:rsidP="00EA69E8">
            <w:pPr>
              <w:tabs>
                <w:tab w:val="left" w:pos="4111"/>
              </w:tabs>
              <w:spacing w:before="0"/>
              <w:rPr>
                <w:b/>
                <w:sz w:val="22"/>
                <w:szCs w:val="22"/>
              </w:rPr>
            </w:pPr>
          </w:p>
        </w:tc>
      </w:tr>
      <w:tr w:rsidR="00517A03" w:rsidRPr="007F265D" w14:paraId="3917A68D" w14:textId="77777777" w:rsidTr="0065522B">
        <w:trPr>
          <w:gridBefore w:val="1"/>
          <w:wBefore w:w="8" w:type="dxa"/>
          <w:cantSplit/>
          <w:jc w:val="center"/>
        </w:trPr>
        <w:tc>
          <w:tcPr>
            <w:tcW w:w="985" w:type="dxa"/>
          </w:tcPr>
          <w:p w14:paraId="7F1A5319" w14:textId="77777777" w:rsidR="00517A03" w:rsidRPr="007F265D" w:rsidRDefault="00036F4F" w:rsidP="00BA4EE8">
            <w:pPr>
              <w:tabs>
                <w:tab w:val="left" w:pos="4111"/>
              </w:tabs>
              <w:spacing w:before="10"/>
              <w:ind w:left="57"/>
              <w:rPr>
                <w:b/>
                <w:bCs/>
                <w:sz w:val="22"/>
                <w:szCs w:val="22"/>
              </w:rPr>
            </w:pPr>
            <w:proofErr w:type="gramStart"/>
            <w:r w:rsidRPr="007F265D">
              <w:rPr>
                <w:b/>
                <w:bCs/>
                <w:sz w:val="22"/>
                <w:szCs w:val="22"/>
              </w:rPr>
              <w:t>E-mail:</w:t>
            </w:r>
            <w:proofErr w:type="gramEnd"/>
          </w:p>
        </w:tc>
        <w:tc>
          <w:tcPr>
            <w:tcW w:w="3892" w:type="dxa"/>
            <w:gridSpan w:val="3"/>
          </w:tcPr>
          <w:p w14:paraId="2FF2DABF" w14:textId="23956A53" w:rsidR="00517A03" w:rsidRPr="007F265D" w:rsidRDefault="00B35987" w:rsidP="00BA4EE8">
            <w:pPr>
              <w:tabs>
                <w:tab w:val="left" w:pos="4111"/>
              </w:tabs>
              <w:spacing w:before="0"/>
              <w:ind w:left="57"/>
              <w:rPr>
                <w:sz w:val="22"/>
                <w:szCs w:val="22"/>
              </w:rPr>
            </w:pPr>
            <w:hyperlink r:id="rId9" w:history="1">
              <w:r w:rsidR="004D460C" w:rsidRPr="007F265D">
                <w:rPr>
                  <w:rStyle w:val="Hyperlink"/>
                  <w:sz w:val="22"/>
                  <w:szCs w:val="22"/>
                </w:rPr>
                <w:t>tsbevents@itu.int</w:t>
              </w:r>
            </w:hyperlink>
          </w:p>
        </w:tc>
        <w:tc>
          <w:tcPr>
            <w:tcW w:w="5046" w:type="dxa"/>
            <w:gridSpan w:val="3"/>
          </w:tcPr>
          <w:p w14:paraId="12BEAFB9" w14:textId="77777777" w:rsidR="00517A03" w:rsidRPr="007F265D" w:rsidRDefault="00517A03" w:rsidP="00BA4EE8">
            <w:pPr>
              <w:tabs>
                <w:tab w:val="left" w:pos="4111"/>
              </w:tabs>
              <w:spacing w:before="0"/>
              <w:rPr>
                <w:sz w:val="22"/>
                <w:szCs w:val="22"/>
              </w:rPr>
            </w:pPr>
            <w:proofErr w:type="gramStart"/>
            <w:r w:rsidRPr="007F265D">
              <w:rPr>
                <w:b/>
                <w:sz w:val="22"/>
                <w:szCs w:val="22"/>
              </w:rPr>
              <w:t>Copie</w:t>
            </w:r>
            <w:r w:rsidRPr="007F265D">
              <w:rPr>
                <w:sz w:val="22"/>
                <w:szCs w:val="22"/>
              </w:rPr>
              <w:t>:</w:t>
            </w:r>
            <w:proofErr w:type="gramEnd"/>
          </w:p>
          <w:p w14:paraId="562AA538" w14:textId="2AACEF58" w:rsidR="004D460C" w:rsidRPr="007F265D" w:rsidRDefault="00517A03" w:rsidP="00BA4EE8">
            <w:pPr>
              <w:tabs>
                <w:tab w:val="clear" w:pos="794"/>
                <w:tab w:val="left" w:pos="226"/>
                <w:tab w:val="left" w:pos="4111"/>
              </w:tabs>
              <w:spacing w:before="0"/>
              <w:ind w:left="226" w:hanging="226"/>
              <w:rPr>
                <w:sz w:val="22"/>
                <w:szCs w:val="22"/>
              </w:rPr>
            </w:pPr>
            <w:r w:rsidRPr="007F265D">
              <w:rPr>
                <w:sz w:val="22"/>
                <w:szCs w:val="22"/>
              </w:rPr>
              <w:t>-</w:t>
            </w:r>
            <w:r w:rsidRPr="007F265D">
              <w:rPr>
                <w:sz w:val="22"/>
                <w:szCs w:val="22"/>
              </w:rPr>
              <w:tab/>
            </w:r>
            <w:r w:rsidR="004D460C" w:rsidRPr="007F265D">
              <w:rPr>
                <w:sz w:val="22"/>
                <w:szCs w:val="22"/>
              </w:rPr>
              <w:t>Aux Présidents et Vice-Présidents des Commissions d</w:t>
            </w:r>
            <w:r w:rsidR="006D2E74" w:rsidRPr="007F265D">
              <w:rPr>
                <w:sz w:val="22"/>
                <w:szCs w:val="22"/>
              </w:rPr>
              <w:t>'</w:t>
            </w:r>
            <w:r w:rsidR="004D460C" w:rsidRPr="007F265D">
              <w:rPr>
                <w:sz w:val="22"/>
                <w:szCs w:val="22"/>
              </w:rPr>
              <w:t>études de l</w:t>
            </w:r>
            <w:r w:rsidR="006D2E74" w:rsidRPr="007F265D">
              <w:rPr>
                <w:sz w:val="22"/>
                <w:szCs w:val="22"/>
              </w:rPr>
              <w:t>'</w:t>
            </w:r>
            <w:r w:rsidR="004D460C" w:rsidRPr="007F265D">
              <w:rPr>
                <w:sz w:val="22"/>
                <w:szCs w:val="22"/>
              </w:rPr>
              <w:t>UIT-</w:t>
            </w:r>
            <w:proofErr w:type="gramStart"/>
            <w:r w:rsidR="004D460C" w:rsidRPr="007F265D">
              <w:rPr>
                <w:sz w:val="22"/>
                <w:szCs w:val="22"/>
              </w:rPr>
              <w:t>T;</w:t>
            </w:r>
            <w:proofErr w:type="gramEnd"/>
          </w:p>
          <w:p w14:paraId="3D113D45" w14:textId="7CE9F0FE" w:rsidR="004D460C" w:rsidRPr="007F265D" w:rsidRDefault="004D460C" w:rsidP="009F5CED">
            <w:pPr>
              <w:tabs>
                <w:tab w:val="clear" w:pos="794"/>
                <w:tab w:val="left" w:pos="497"/>
                <w:tab w:val="left" w:pos="4111"/>
              </w:tabs>
              <w:spacing w:before="0"/>
              <w:ind w:left="226" w:hanging="226"/>
              <w:rPr>
                <w:sz w:val="22"/>
                <w:szCs w:val="22"/>
              </w:rPr>
            </w:pPr>
            <w:r w:rsidRPr="007F265D">
              <w:rPr>
                <w:sz w:val="22"/>
                <w:szCs w:val="22"/>
              </w:rPr>
              <w:t>-</w:t>
            </w:r>
            <w:r w:rsidRPr="007F265D">
              <w:rPr>
                <w:sz w:val="22"/>
                <w:szCs w:val="22"/>
              </w:rPr>
              <w:tab/>
            </w:r>
            <w:r w:rsidR="00BA4EE8" w:rsidRPr="007F265D">
              <w:rPr>
                <w:sz w:val="22"/>
                <w:szCs w:val="22"/>
              </w:rPr>
              <w:t xml:space="preserve">À la Directrice </w:t>
            </w:r>
            <w:r w:rsidRPr="007F265D">
              <w:rPr>
                <w:sz w:val="22"/>
                <w:szCs w:val="22"/>
              </w:rPr>
              <w:t>du Bureau de développement des </w:t>
            </w:r>
            <w:proofErr w:type="gramStart"/>
            <w:r w:rsidRPr="007F265D">
              <w:rPr>
                <w:sz w:val="22"/>
                <w:szCs w:val="22"/>
              </w:rPr>
              <w:t>télécommunications;</w:t>
            </w:r>
            <w:proofErr w:type="gramEnd"/>
          </w:p>
          <w:p w14:paraId="718FEA2D" w14:textId="5968576E" w:rsidR="00517A03" w:rsidRPr="007F265D" w:rsidRDefault="004D460C" w:rsidP="00BA4EE8">
            <w:pPr>
              <w:tabs>
                <w:tab w:val="clear" w:pos="794"/>
                <w:tab w:val="left" w:pos="226"/>
                <w:tab w:val="left" w:pos="4111"/>
              </w:tabs>
              <w:spacing w:before="0" w:after="120"/>
              <w:ind w:left="226" w:hanging="226"/>
              <w:rPr>
                <w:sz w:val="22"/>
                <w:szCs w:val="22"/>
              </w:rPr>
            </w:pPr>
            <w:r w:rsidRPr="007F265D">
              <w:rPr>
                <w:sz w:val="22"/>
                <w:szCs w:val="22"/>
              </w:rPr>
              <w:t>-</w:t>
            </w:r>
            <w:r w:rsidRPr="007F265D">
              <w:rPr>
                <w:sz w:val="22"/>
                <w:szCs w:val="22"/>
              </w:rPr>
              <w:tab/>
              <w:t>Au Directeur du Bureau des radiocommunications</w:t>
            </w:r>
          </w:p>
        </w:tc>
      </w:tr>
      <w:tr w:rsidR="00517A03" w:rsidRPr="007F265D" w14:paraId="59D86FFE" w14:textId="77777777" w:rsidTr="0065522B">
        <w:trPr>
          <w:gridBefore w:val="1"/>
          <w:gridAfter w:val="1"/>
          <w:wBefore w:w="8" w:type="dxa"/>
          <w:wAfter w:w="8" w:type="dxa"/>
          <w:cantSplit/>
          <w:trHeight w:val="680"/>
          <w:jc w:val="center"/>
        </w:trPr>
        <w:tc>
          <w:tcPr>
            <w:tcW w:w="985" w:type="dxa"/>
          </w:tcPr>
          <w:p w14:paraId="5B5D3FC5" w14:textId="77777777" w:rsidR="00517A03" w:rsidRPr="007F265D" w:rsidRDefault="00517A03" w:rsidP="0065522B">
            <w:pPr>
              <w:tabs>
                <w:tab w:val="left" w:pos="4111"/>
              </w:tabs>
              <w:spacing w:before="240"/>
              <w:ind w:left="57"/>
              <w:rPr>
                <w:b/>
                <w:bCs/>
                <w:sz w:val="22"/>
                <w:szCs w:val="22"/>
              </w:rPr>
            </w:pPr>
            <w:proofErr w:type="gramStart"/>
            <w:r w:rsidRPr="007F265D">
              <w:rPr>
                <w:b/>
                <w:bCs/>
                <w:sz w:val="22"/>
                <w:szCs w:val="22"/>
              </w:rPr>
              <w:t>Objet:</w:t>
            </w:r>
            <w:proofErr w:type="gramEnd"/>
          </w:p>
        </w:tc>
        <w:tc>
          <w:tcPr>
            <w:tcW w:w="8930" w:type="dxa"/>
            <w:gridSpan w:val="5"/>
          </w:tcPr>
          <w:p w14:paraId="23644C86" w14:textId="7EDD2916" w:rsidR="00517A03" w:rsidRPr="007F265D" w:rsidRDefault="00F05700" w:rsidP="0035505A">
            <w:pPr>
              <w:tabs>
                <w:tab w:val="left" w:pos="4111"/>
              </w:tabs>
              <w:spacing w:before="240"/>
              <w:ind w:left="57"/>
              <w:rPr>
                <w:b/>
                <w:bCs/>
                <w:sz w:val="22"/>
                <w:szCs w:val="22"/>
              </w:rPr>
            </w:pPr>
            <w:r w:rsidRPr="007F265D">
              <w:rPr>
                <w:b/>
                <w:bCs/>
                <w:sz w:val="22"/>
                <w:szCs w:val="22"/>
              </w:rPr>
              <w:t xml:space="preserve">Atelier </w:t>
            </w:r>
            <w:r w:rsidR="00EA69E8" w:rsidRPr="007F265D">
              <w:rPr>
                <w:b/>
                <w:bCs/>
                <w:sz w:val="22"/>
                <w:szCs w:val="22"/>
              </w:rPr>
              <w:t>de l'UIT "</w:t>
            </w:r>
            <w:r w:rsidR="0035505A" w:rsidRPr="007F265D">
              <w:rPr>
                <w:b/>
                <w:bCs/>
                <w:sz w:val="22"/>
                <w:szCs w:val="22"/>
              </w:rPr>
              <w:t>Améliorer la sécurité des protocoles de signalisation</w:t>
            </w:r>
            <w:r w:rsidR="00EA69E8" w:rsidRPr="007F265D">
              <w:rPr>
                <w:b/>
                <w:bCs/>
                <w:sz w:val="22"/>
                <w:szCs w:val="22"/>
              </w:rPr>
              <w:t>"</w:t>
            </w:r>
            <w:r w:rsidR="00EA69E8" w:rsidRPr="007F265D">
              <w:rPr>
                <w:b/>
                <w:bCs/>
                <w:sz w:val="22"/>
                <w:szCs w:val="22"/>
              </w:rPr>
              <w:br/>
            </w:r>
            <w:r w:rsidR="003C1725" w:rsidRPr="007F265D">
              <w:rPr>
                <w:b/>
                <w:bCs/>
                <w:sz w:val="22"/>
                <w:szCs w:val="22"/>
              </w:rPr>
              <w:t>(</w:t>
            </w:r>
            <w:r w:rsidR="00B57CA2" w:rsidRPr="007F265D">
              <w:rPr>
                <w:b/>
                <w:bCs/>
                <w:sz w:val="22"/>
                <w:szCs w:val="22"/>
              </w:rPr>
              <w:t xml:space="preserve">atelier </w:t>
            </w:r>
            <w:r w:rsidR="003C1725" w:rsidRPr="007F265D">
              <w:rPr>
                <w:b/>
                <w:bCs/>
                <w:sz w:val="22"/>
                <w:szCs w:val="22"/>
              </w:rPr>
              <w:t xml:space="preserve">entièrement virtuel, </w:t>
            </w:r>
            <w:r w:rsidR="00EA69E8" w:rsidRPr="007F265D">
              <w:rPr>
                <w:b/>
                <w:bCs/>
                <w:sz w:val="22"/>
                <w:szCs w:val="22"/>
              </w:rPr>
              <w:t>29 novembre 2021</w:t>
            </w:r>
            <w:r w:rsidR="003C1725" w:rsidRPr="007F265D">
              <w:rPr>
                <w:b/>
                <w:bCs/>
                <w:sz w:val="22"/>
                <w:szCs w:val="22"/>
              </w:rPr>
              <w:t>)</w:t>
            </w:r>
          </w:p>
        </w:tc>
      </w:tr>
    </w:tbl>
    <w:p w14:paraId="5F4D4FC5" w14:textId="77777777" w:rsidR="00517A03" w:rsidRPr="007F265D" w:rsidRDefault="00517A03" w:rsidP="00804850">
      <w:pPr>
        <w:spacing w:before="240"/>
        <w:rPr>
          <w:sz w:val="22"/>
          <w:szCs w:val="22"/>
        </w:rPr>
      </w:pPr>
      <w:bookmarkStart w:id="1" w:name="StartTyping_F"/>
      <w:bookmarkEnd w:id="1"/>
      <w:r w:rsidRPr="007F265D">
        <w:rPr>
          <w:sz w:val="22"/>
          <w:szCs w:val="22"/>
        </w:rPr>
        <w:t>Madame, Monsieur,</w:t>
      </w:r>
    </w:p>
    <w:p w14:paraId="48909B8F" w14:textId="39ACFD18" w:rsidR="00EA69E8" w:rsidRPr="007F265D" w:rsidRDefault="00BA4EE8" w:rsidP="00804850">
      <w:pPr>
        <w:rPr>
          <w:sz w:val="22"/>
          <w:szCs w:val="22"/>
        </w:rPr>
      </w:pPr>
      <w:r w:rsidRPr="007F265D">
        <w:rPr>
          <w:sz w:val="22"/>
          <w:szCs w:val="22"/>
        </w:rPr>
        <w:t>1</w:t>
      </w:r>
      <w:r w:rsidRPr="007F265D">
        <w:rPr>
          <w:sz w:val="22"/>
          <w:szCs w:val="22"/>
        </w:rPr>
        <w:tab/>
      </w:r>
      <w:r w:rsidR="00F05700" w:rsidRPr="007F265D">
        <w:rPr>
          <w:sz w:val="22"/>
          <w:szCs w:val="22"/>
        </w:rPr>
        <w:t>J'ai l'honneur de vous inviter à l'</w:t>
      </w:r>
      <w:r w:rsidR="00F05700" w:rsidRPr="007F265D">
        <w:rPr>
          <w:b/>
          <w:sz w:val="22"/>
          <w:szCs w:val="22"/>
        </w:rPr>
        <w:t xml:space="preserve">atelier </w:t>
      </w:r>
      <w:r w:rsidR="00044C08" w:rsidRPr="007F265D">
        <w:rPr>
          <w:b/>
          <w:sz w:val="22"/>
          <w:szCs w:val="22"/>
        </w:rPr>
        <w:t>UIT "Améliorer la sécurité des protocoles de signalisation"</w:t>
      </w:r>
      <w:r w:rsidR="00977D54" w:rsidRPr="007F265D">
        <w:rPr>
          <w:sz w:val="22"/>
          <w:szCs w:val="22"/>
        </w:rPr>
        <w:t>,</w:t>
      </w:r>
      <w:r w:rsidR="00F05700" w:rsidRPr="007F265D">
        <w:rPr>
          <w:sz w:val="22"/>
          <w:szCs w:val="22"/>
        </w:rPr>
        <w:t xml:space="preserve"> qui aura lieu </w:t>
      </w:r>
      <w:r w:rsidR="00977D54" w:rsidRPr="007F265D">
        <w:rPr>
          <w:sz w:val="22"/>
          <w:szCs w:val="22"/>
        </w:rPr>
        <w:t xml:space="preserve">de manière </w:t>
      </w:r>
      <w:r w:rsidR="00F05700" w:rsidRPr="007F265D">
        <w:rPr>
          <w:sz w:val="22"/>
          <w:szCs w:val="22"/>
        </w:rPr>
        <w:t>virtuelle</w:t>
      </w:r>
      <w:r w:rsidR="00977D54" w:rsidRPr="007F265D">
        <w:rPr>
          <w:sz w:val="22"/>
          <w:szCs w:val="22"/>
        </w:rPr>
        <w:t xml:space="preserve"> </w:t>
      </w:r>
      <w:r w:rsidR="00F05700" w:rsidRPr="007F265D">
        <w:rPr>
          <w:sz w:val="22"/>
          <w:szCs w:val="22"/>
        </w:rPr>
        <w:t xml:space="preserve">le </w:t>
      </w:r>
      <w:r w:rsidR="00EA69E8" w:rsidRPr="007F265D">
        <w:rPr>
          <w:b/>
          <w:sz w:val="22"/>
          <w:szCs w:val="22"/>
        </w:rPr>
        <w:t>29 novembre 2021</w:t>
      </w:r>
      <w:r w:rsidR="006F0885" w:rsidRPr="007F265D">
        <w:rPr>
          <w:sz w:val="22"/>
          <w:szCs w:val="22"/>
        </w:rPr>
        <w:t xml:space="preserve">, </w:t>
      </w:r>
      <w:r w:rsidR="00F05700" w:rsidRPr="007F265D">
        <w:rPr>
          <w:sz w:val="22"/>
          <w:szCs w:val="22"/>
        </w:rPr>
        <w:t xml:space="preserve">de </w:t>
      </w:r>
      <w:r w:rsidR="00EA69E8" w:rsidRPr="007F265D">
        <w:rPr>
          <w:sz w:val="22"/>
          <w:szCs w:val="22"/>
        </w:rPr>
        <w:t>13</w:t>
      </w:r>
      <w:r w:rsidR="00977D54" w:rsidRPr="007F265D">
        <w:rPr>
          <w:sz w:val="22"/>
          <w:szCs w:val="22"/>
        </w:rPr>
        <w:t> </w:t>
      </w:r>
      <w:r w:rsidR="00F05700" w:rsidRPr="007F265D">
        <w:rPr>
          <w:sz w:val="22"/>
          <w:szCs w:val="22"/>
        </w:rPr>
        <w:t>h</w:t>
      </w:r>
      <w:r w:rsidR="00977D54" w:rsidRPr="007F265D">
        <w:rPr>
          <w:sz w:val="22"/>
          <w:szCs w:val="22"/>
        </w:rPr>
        <w:t> </w:t>
      </w:r>
      <w:r w:rsidR="00F05700" w:rsidRPr="007F265D">
        <w:rPr>
          <w:sz w:val="22"/>
          <w:szCs w:val="22"/>
        </w:rPr>
        <w:t>00 à 1</w:t>
      </w:r>
      <w:r w:rsidR="00EA69E8" w:rsidRPr="007F265D">
        <w:rPr>
          <w:sz w:val="22"/>
          <w:szCs w:val="22"/>
        </w:rPr>
        <w:t>7</w:t>
      </w:r>
      <w:r w:rsidR="00977D54" w:rsidRPr="007F265D">
        <w:rPr>
          <w:sz w:val="22"/>
          <w:szCs w:val="22"/>
        </w:rPr>
        <w:t> </w:t>
      </w:r>
      <w:r w:rsidR="00F05700" w:rsidRPr="007F265D">
        <w:rPr>
          <w:sz w:val="22"/>
          <w:szCs w:val="22"/>
        </w:rPr>
        <w:t>h</w:t>
      </w:r>
      <w:r w:rsidR="00977D54" w:rsidRPr="007F265D">
        <w:rPr>
          <w:sz w:val="22"/>
          <w:szCs w:val="22"/>
        </w:rPr>
        <w:t> </w:t>
      </w:r>
      <w:r w:rsidR="00F05700" w:rsidRPr="007F265D">
        <w:rPr>
          <w:sz w:val="22"/>
          <w:szCs w:val="22"/>
        </w:rPr>
        <w:t>00 CET, heure de Genève.</w:t>
      </w:r>
      <w:r w:rsidR="00EA69E8" w:rsidRPr="007F265D">
        <w:rPr>
          <w:sz w:val="22"/>
          <w:szCs w:val="22"/>
        </w:rPr>
        <w:t xml:space="preserve"> </w:t>
      </w:r>
      <w:r w:rsidR="0034019D" w:rsidRPr="007F265D">
        <w:rPr>
          <w:sz w:val="22"/>
          <w:szCs w:val="22"/>
        </w:rPr>
        <w:t xml:space="preserve">Cette manifestation sera suivie de la réunion de la </w:t>
      </w:r>
      <w:hyperlink r:id="rId10" w:history="1">
        <w:r w:rsidR="0034019D" w:rsidRPr="007F265D">
          <w:rPr>
            <w:rStyle w:val="Hyperlink"/>
            <w:bCs/>
            <w:sz w:val="22"/>
            <w:szCs w:val="22"/>
          </w:rPr>
          <w:t>Commission d'études 11 de l'UIT</w:t>
        </w:r>
        <w:r w:rsidR="00804850" w:rsidRPr="007F265D">
          <w:rPr>
            <w:rStyle w:val="Hyperlink"/>
            <w:bCs/>
            <w:sz w:val="22"/>
            <w:szCs w:val="22"/>
          </w:rPr>
          <w:noBreakHyphen/>
        </w:r>
        <w:r w:rsidR="0034019D" w:rsidRPr="007F265D">
          <w:rPr>
            <w:rStyle w:val="Hyperlink"/>
            <w:bCs/>
            <w:sz w:val="22"/>
            <w:szCs w:val="22"/>
          </w:rPr>
          <w:t>T</w:t>
        </w:r>
      </w:hyperlink>
      <w:r w:rsidR="0034019D" w:rsidRPr="007F265D">
        <w:rPr>
          <w:sz w:val="22"/>
          <w:szCs w:val="22"/>
        </w:rPr>
        <w:t>, qui se tiendra sous forme virtuelle du 1er au 10 décembre 2021.</w:t>
      </w:r>
    </w:p>
    <w:p w14:paraId="6EAC9596" w14:textId="677AB2F1" w:rsidR="00EA69E8" w:rsidRPr="007F265D" w:rsidRDefault="00EA69E8" w:rsidP="00804850">
      <w:pPr>
        <w:rPr>
          <w:sz w:val="22"/>
          <w:szCs w:val="22"/>
        </w:rPr>
      </w:pPr>
      <w:r w:rsidRPr="007F265D">
        <w:rPr>
          <w:sz w:val="22"/>
          <w:szCs w:val="22"/>
        </w:rPr>
        <w:t>2</w:t>
      </w:r>
      <w:r w:rsidRPr="007F265D">
        <w:rPr>
          <w:sz w:val="22"/>
          <w:szCs w:val="22"/>
        </w:rPr>
        <w:tab/>
      </w:r>
      <w:r w:rsidR="0034019D" w:rsidRPr="007F265D">
        <w:rPr>
          <w:sz w:val="22"/>
          <w:szCs w:val="22"/>
        </w:rPr>
        <w:t xml:space="preserve">Au cours des dix dernières années, la progression galopante de l'Internet dans divers secteurs de l'économie mondiale a </w:t>
      </w:r>
      <w:r w:rsidR="00BF1B8C" w:rsidRPr="007F265D">
        <w:rPr>
          <w:sz w:val="22"/>
          <w:szCs w:val="22"/>
        </w:rPr>
        <w:t>renforcé le lien entre les réseaux</w:t>
      </w:r>
      <w:r w:rsidR="00351CEE" w:rsidRPr="007F265D">
        <w:rPr>
          <w:sz w:val="22"/>
          <w:szCs w:val="22"/>
        </w:rPr>
        <w:t xml:space="preserve"> de télécommunication traditionnels et l'infrastructure associée et les différents secteurs.</w:t>
      </w:r>
    </w:p>
    <w:p w14:paraId="6DF3971F" w14:textId="20928DC5" w:rsidR="00EA69E8" w:rsidRPr="007F265D" w:rsidRDefault="00EA69E8" w:rsidP="00804850">
      <w:pPr>
        <w:rPr>
          <w:sz w:val="22"/>
          <w:szCs w:val="22"/>
        </w:rPr>
      </w:pPr>
      <w:r w:rsidRPr="007F265D">
        <w:rPr>
          <w:sz w:val="22"/>
          <w:szCs w:val="22"/>
        </w:rPr>
        <w:t>3</w:t>
      </w:r>
      <w:r w:rsidRPr="007F265D">
        <w:rPr>
          <w:sz w:val="22"/>
          <w:szCs w:val="22"/>
        </w:rPr>
        <w:tab/>
      </w:r>
      <w:r w:rsidR="00351CEE" w:rsidRPr="007F265D">
        <w:rPr>
          <w:sz w:val="22"/>
          <w:szCs w:val="22"/>
        </w:rPr>
        <w:t>L'infrastructure</w:t>
      </w:r>
      <w:r w:rsidR="003B1A96" w:rsidRPr="007F265D">
        <w:rPr>
          <w:sz w:val="22"/>
          <w:szCs w:val="22"/>
        </w:rPr>
        <w:t xml:space="preserve"> TIC existante, </w:t>
      </w:r>
      <w:r w:rsidR="00ED2F2E" w:rsidRPr="007F265D">
        <w:rPr>
          <w:sz w:val="22"/>
          <w:szCs w:val="22"/>
        </w:rPr>
        <w:t>dont la conception ne tient pas</w:t>
      </w:r>
      <w:r w:rsidR="003B1A96" w:rsidRPr="007F265D">
        <w:rPr>
          <w:sz w:val="22"/>
          <w:szCs w:val="22"/>
        </w:rPr>
        <w:t xml:space="preserve"> compte de la possible influence de l'Internet</w:t>
      </w:r>
      <w:r w:rsidR="00ED2F2E" w:rsidRPr="007F265D">
        <w:rPr>
          <w:sz w:val="22"/>
          <w:szCs w:val="22"/>
        </w:rPr>
        <w:t>,</w:t>
      </w:r>
      <w:r w:rsidR="003B1A96" w:rsidRPr="007F265D">
        <w:rPr>
          <w:sz w:val="22"/>
          <w:szCs w:val="22"/>
        </w:rPr>
        <w:t xml:space="preserve"> fait l'objet d'attaques </w:t>
      </w:r>
      <w:r w:rsidR="00ED2F2E" w:rsidRPr="007F265D">
        <w:rPr>
          <w:sz w:val="22"/>
          <w:szCs w:val="22"/>
        </w:rPr>
        <w:t>qui n'ont pas été anticipées</w:t>
      </w:r>
      <w:r w:rsidR="005E158F" w:rsidRPr="007F265D">
        <w:rPr>
          <w:sz w:val="22"/>
          <w:szCs w:val="22"/>
        </w:rPr>
        <w:t>.</w:t>
      </w:r>
    </w:p>
    <w:p w14:paraId="34F97560" w14:textId="16CE27C7" w:rsidR="00EA69E8" w:rsidRPr="007F265D" w:rsidRDefault="00EA69E8" w:rsidP="00804850">
      <w:pPr>
        <w:rPr>
          <w:sz w:val="22"/>
          <w:szCs w:val="22"/>
        </w:rPr>
      </w:pPr>
      <w:r w:rsidRPr="007F265D">
        <w:rPr>
          <w:sz w:val="22"/>
          <w:szCs w:val="22"/>
        </w:rPr>
        <w:t>4</w:t>
      </w:r>
      <w:r w:rsidRPr="007F265D">
        <w:rPr>
          <w:sz w:val="22"/>
          <w:szCs w:val="22"/>
        </w:rPr>
        <w:tab/>
      </w:r>
      <w:r w:rsidR="005E158F" w:rsidRPr="007F265D">
        <w:rPr>
          <w:sz w:val="22"/>
          <w:szCs w:val="22"/>
        </w:rPr>
        <w:t>Ces attaques sont aujourd'hui une des grandes priorités pour différentes parties prenantes, en particulier</w:t>
      </w:r>
      <w:r w:rsidR="00ED2F2E" w:rsidRPr="007F265D">
        <w:rPr>
          <w:sz w:val="22"/>
          <w:szCs w:val="22"/>
        </w:rPr>
        <w:t xml:space="preserve"> pour</w:t>
      </w:r>
      <w:r w:rsidR="005E158F" w:rsidRPr="007F265D">
        <w:rPr>
          <w:sz w:val="22"/>
          <w:szCs w:val="22"/>
        </w:rPr>
        <w:t xml:space="preserve"> les institutions financières et les opérateurs.</w:t>
      </w:r>
    </w:p>
    <w:p w14:paraId="064500B8" w14:textId="2E0E253F" w:rsidR="00F05700" w:rsidRPr="007F265D" w:rsidRDefault="00EA69E8" w:rsidP="00804850">
      <w:pPr>
        <w:rPr>
          <w:sz w:val="22"/>
          <w:szCs w:val="22"/>
        </w:rPr>
      </w:pPr>
      <w:r w:rsidRPr="007F265D">
        <w:rPr>
          <w:sz w:val="22"/>
          <w:szCs w:val="22"/>
        </w:rPr>
        <w:t>5</w:t>
      </w:r>
      <w:r w:rsidRPr="007F265D">
        <w:rPr>
          <w:sz w:val="22"/>
          <w:szCs w:val="22"/>
        </w:rPr>
        <w:tab/>
      </w:r>
      <w:r w:rsidR="005E158F" w:rsidRPr="007F265D">
        <w:rPr>
          <w:sz w:val="22"/>
          <w:szCs w:val="22"/>
        </w:rPr>
        <w:t xml:space="preserve">Pour </w:t>
      </w:r>
      <w:r w:rsidR="00ED2F2E" w:rsidRPr="007F265D">
        <w:rPr>
          <w:sz w:val="22"/>
          <w:szCs w:val="22"/>
        </w:rPr>
        <w:t>faire face à</w:t>
      </w:r>
      <w:r w:rsidR="005E158F" w:rsidRPr="007F265D">
        <w:rPr>
          <w:sz w:val="22"/>
          <w:szCs w:val="22"/>
        </w:rPr>
        <w:t xml:space="preserve"> ces vulnérabilités, il est nécessaire de mettre en place des mesures de sécurité sur les protocoles existants et futurs. La CE 11 de l'UIT-T élabore actuellement un ensemble de normes sur cette question, notamment l'architecture et les exigences de signalisation pour l'interconnexion entre entités de réseau de confiance à l'appui des réseaux existants ou nouveaux.</w:t>
      </w:r>
      <w:r w:rsidR="000D01B7" w:rsidRPr="007F265D">
        <w:rPr>
          <w:sz w:val="22"/>
          <w:szCs w:val="22"/>
        </w:rPr>
        <w:t xml:space="preserve"> En outre, la CE 11 de l'UIT-T se concentre sur la définition d'algorithmes permettant de vérifier les certificats numériques destinés à être intégrés dans différents protocoles </w:t>
      </w:r>
      <w:r w:rsidR="00ED2F2E" w:rsidRPr="007F265D">
        <w:rPr>
          <w:sz w:val="22"/>
          <w:szCs w:val="22"/>
        </w:rPr>
        <w:t>en utilisant</w:t>
      </w:r>
      <w:r w:rsidR="000D01B7" w:rsidRPr="007F265D">
        <w:rPr>
          <w:sz w:val="22"/>
          <w:szCs w:val="22"/>
        </w:rPr>
        <w:t xml:space="preserve"> la passerelle de sécurité du système de signalisation (SSGW), qui valide les signatures des certificats des autres opérateurs, et </w:t>
      </w:r>
      <w:r w:rsidR="00ED2F2E" w:rsidRPr="007F265D">
        <w:rPr>
          <w:sz w:val="22"/>
          <w:szCs w:val="22"/>
        </w:rPr>
        <w:t xml:space="preserve">en </w:t>
      </w:r>
      <w:r w:rsidR="000D01B7" w:rsidRPr="007F265D">
        <w:rPr>
          <w:sz w:val="22"/>
          <w:szCs w:val="22"/>
        </w:rPr>
        <w:t xml:space="preserve">autorisant ou bloquant les paquets de signalisation. Cette </w:t>
      </w:r>
      <w:r w:rsidR="00ED2F2E" w:rsidRPr="007F265D">
        <w:rPr>
          <w:sz w:val="22"/>
          <w:szCs w:val="22"/>
        </w:rPr>
        <w:t>solution</w:t>
      </w:r>
      <w:r w:rsidR="000D01B7" w:rsidRPr="007F265D">
        <w:rPr>
          <w:sz w:val="22"/>
          <w:szCs w:val="22"/>
        </w:rPr>
        <w:t xml:space="preserve"> pourrait aider les institutions financières à </w:t>
      </w:r>
      <w:r w:rsidR="00ED2F2E" w:rsidRPr="007F265D">
        <w:rPr>
          <w:sz w:val="22"/>
          <w:szCs w:val="22"/>
        </w:rPr>
        <w:t>établir</w:t>
      </w:r>
      <w:r w:rsidR="000D01B7" w:rsidRPr="007F265D">
        <w:rPr>
          <w:sz w:val="22"/>
          <w:szCs w:val="22"/>
        </w:rPr>
        <w:t xml:space="preserve"> une connexion de confiance avec leurs clients.</w:t>
      </w:r>
    </w:p>
    <w:p w14:paraId="6694B550" w14:textId="77777777" w:rsidR="00DF1134" w:rsidRPr="007F265D" w:rsidRDefault="00DF1134" w:rsidP="00804850">
      <w:pPr>
        <w:rPr>
          <w:sz w:val="22"/>
          <w:szCs w:val="22"/>
        </w:rPr>
      </w:pPr>
      <w:r w:rsidRPr="007F265D">
        <w:rPr>
          <w:sz w:val="22"/>
          <w:szCs w:val="22"/>
        </w:rPr>
        <w:br w:type="page"/>
      </w:r>
    </w:p>
    <w:p w14:paraId="47A6C1CE" w14:textId="0445031A" w:rsidR="00EA69E8" w:rsidRPr="007F265D" w:rsidRDefault="00EA69E8" w:rsidP="00804850">
      <w:pPr>
        <w:rPr>
          <w:sz w:val="22"/>
          <w:szCs w:val="22"/>
        </w:rPr>
      </w:pPr>
      <w:r w:rsidRPr="007F265D">
        <w:rPr>
          <w:sz w:val="22"/>
          <w:szCs w:val="22"/>
        </w:rPr>
        <w:lastRenderedPageBreak/>
        <w:t>6</w:t>
      </w:r>
      <w:r w:rsidRPr="007F265D">
        <w:rPr>
          <w:sz w:val="22"/>
          <w:szCs w:val="22"/>
        </w:rPr>
        <w:tab/>
      </w:r>
      <w:r w:rsidR="000D01B7" w:rsidRPr="007F265D">
        <w:rPr>
          <w:sz w:val="22"/>
          <w:szCs w:val="22"/>
        </w:rPr>
        <w:t>L'objectif de cet atelier est donc d'échanger des points de vue sur les différent</w:t>
      </w:r>
      <w:r w:rsidR="00ED2F2E" w:rsidRPr="007F265D">
        <w:rPr>
          <w:sz w:val="22"/>
          <w:szCs w:val="22"/>
        </w:rPr>
        <w:t>e</w:t>
      </w:r>
      <w:r w:rsidR="00804850" w:rsidRPr="007F265D">
        <w:rPr>
          <w:sz w:val="22"/>
          <w:szCs w:val="22"/>
        </w:rPr>
        <w:t>s</w:t>
      </w:r>
      <w:r w:rsidR="000D01B7" w:rsidRPr="007F265D">
        <w:rPr>
          <w:sz w:val="22"/>
          <w:szCs w:val="22"/>
        </w:rPr>
        <w:t xml:space="preserve"> mesures propres à faire face aux vulnérabilités des réseaux, services et protocoles existants. La séance de réflexion portera sur la possible manière de procéder pour renforcer les mécanismes de sécurité des différents protocoles. Elle sera en outre l'occasion </w:t>
      </w:r>
      <w:r w:rsidR="00ED2F2E" w:rsidRPr="007F265D">
        <w:rPr>
          <w:sz w:val="22"/>
          <w:szCs w:val="22"/>
        </w:rPr>
        <w:t>de se demander s'il est nécessaire</w:t>
      </w:r>
      <w:r w:rsidR="000D01B7" w:rsidRPr="007F265D">
        <w:rPr>
          <w:sz w:val="22"/>
          <w:szCs w:val="22"/>
        </w:rPr>
        <w:t xml:space="preserve"> de normaliser le processus de vérification de l'identité d'une partie demandant un certificat, le processus d'émission de ce certificat par une autorité de confiance de certification de la signalisation (TSCA) et la transmission du certificat émis aux opérateurs. Enfin et surtout, cette séance de réflexion portera </w:t>
      </w:r>
      <w:r w:rsidR="00936F04" w:rsidRPr="007F265D">
        <w:rPr>
          <w:sz w:val="22"/>
          <w:szCs w:val="22"/>
        </w:rPr>
        <w:t>également</w:t>
      </w:r>
      <w:r w:rsidR="000D01B7" w:rsidRPr="007F265D">
        <w:rPr>
          <w:sz w:val="22"/>
          <w:szCs w:val="22"/>
        </w:rPr>
        <w:t xml:space="preserve"> sur la possibilité d'utiliser le processus </w:t>
      </w:r>
      <w:r w:rsidR="002735F3" w:rsidRPr="007F265D">
        <w:rPr>
          <w:sz w:val="22"/>
          <w:szCs w:val="22"/>
        </w:rPr>
        <w:t>d'émission existant Appellation globale (GT) pour ce faire.</w:t>
      </w:r>
    </w:p>
    <w:p w14:paraId="22CAFA6B" w14:textId="110B5E82" w:rsidR="00EA69E8" w:rsidRPr="007F265D" w:rsidRDefault="00EA69E8" w:rsidP="00804850">
      <w:pPr>
        <w:rPr>
          <w:sz w:val="22"/>
          <w:szCs w:val="22"/>
        </w:rPr>
      </w:pPr>
      <w:r w:rsidRPr="007F265D">
        <w:rPr>
          <w:sz w:val="22"/>
          <w:szCs w:val="22"/>
        </w:rPr>
        <w:t>7</w:t>
      </w:r>
      <w:r w:rsidRPr="007F265D">
        <w:rPr>
          <w:sz w:val="22"/>
          <w:szCs w:val="22"/>
        </w:rPr>
        <w:tab/>
        <w:t xml:space="preserve">La participation à l'atelier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ou de parties prenantes intéressées, notamment d'opérateurs de télécommunication, de régulateurs, d'organisations de normalisation ou d'institutions financières. La participation à l'atelier est gratuite et aucune bourse ne sera accordée. L'atelier </w:t>
      </w:r>
      <w:r w:rsidR="00936F04" w:rsidRPr="007F265D">
        <w:rPr>
          <w:sz w:val="22"/>
          <w:szCs w:val="22"/>
        </w:rPr>
        <w:t>se tiendra sous forme entièrement virtuelle et</w:t>
      </w:r>
      <w:r w:rsidRPr="007F265D">
        <w:rPr>
          <w:sz w:val="22"/>
          <w:szCs w:val="22"/>
        </w:rPr>
        <w:t xml:space="preserve"> en anglais seulement.</w:t>
      </w:r>
    </w:p>
    <w:p w14:paraId="737A06D0" w14:textId="11BE9682" w:rsidR="004D460C" w:rsidRPr="007F265D" w:rsidRDefault="00EA69E8" w:rsidP="00804850">
      <w:pPr>
        <w:rPr>
          <w:sz w:val="22"/>
          <w:szCs w:val="22"/>
        </w:rPr>
      </w:pPr>
      <w:r w:rsidRPr="007F265D">
        <w:rPr>
          <w:sz w:val="22"/>
          <w:szCs w:val="22"/>
        </w:rPr>
        <w:t>8</w:t>
      </w:r>
      <w:r w:rsidR="004D460C" w:rsidRPr="007F265D">
        <w:rPr>
          <w:sz w:val="22"/>
          <w:szCs w:val="22"/>
        </w:rPr>
        <w:tab/>
        <w:t>Toutes les informations utiles concernant cet atelier</w:t>
      </w:r>
      <w:r w:rsidR="00BA4EE8" w:rsidRPr="007F265D">
        <w:rPr>
          <w:sz w:val="22"/>
          <w:szCs w:val="22"/>
        </w:rPr>
        <w:t>, notamment</w:t>
      </w:r>
      <w:r w:rsidR="004D460C" w:rsidRPr="007F265D">
        <w:rPr>
          <w:sz w:val="22"/>
          <w:szCs w:val="22"/>
        </w:rPr>
        <w:t xml:space="preserve"> </w:t>
      </w:r>
      <w:r w:rsidR="00BA4EE8" w:rsidRPr="007F265D">
        <w:rPr>
          <w:sz w:val="22"/>
          <w:szCs w:val="22"/>
        </w:rPr>
        <w:t xml:space="preserve">le </w:t>
      </w:r>
      <w:r w:rsidR="004D460C" w:rsidRPr="007F265D">
        <w:rPr>
          <w:sz w:val="22"/>
          <w:szCs w:val="22"/>
        </w:rPr>
        <w:t xml:space="preserve">projet de programme, </w:t>
      </w:r>
      <w:r w:rsidR="00BA4EE8" w:rsidRPr="007F265D">
        <w:rPr>
          <w:sz w:val="22"/>
          <w:szCs w:val="22"/>
        </w:rPr>
        <w:t xml:space="preserve">les </w:t>
      </w:r>
      <w:r w:rsidR="004D460C" w:rsidRPr="007F265D">
        <w:rPr>
          <w:sz w:val="22"/>
          <w:szCs w:val="22"/>
        </w:rPr>
        <w:t xml:space="preserve">intervenants, </w:t>
      </w:r>
      <w:r w:rsidR="00BA4EE8" w:rsidRPr="007F265D">
        <w:rPr>
          <w:sz w:val="22"/>
          <w:szCs w:val="22"/>
        </w:rPr>
        <w:t xml:space="preserve">le </w:t>
      </w:r>
      <w:r w:rsidR="004D460C" w:rsidRPr="007F265D">
        <w:rPr>
          <w:sz w:val="22"/>
          <w:szCs w:val="22"/>
        </w:rPr>
        <w:t xml:space="preserve">lien pour la connexion à distance et </w:t>
      </w:r>
      <w:r w:rsidR="00BA4EE8" w:rsidRPr="007F265D">
        <w:rPr>
          <w:sz w:val="22"/>
          <w:szCs w:val="22"/>
        </w:rPr>
        <w:t xml:space="preserve">les </w:t>
      </w:r>
      <w:r w:rsidR="004D460C" w:rsidRPr="007F265D">
        <w:rPr>
          <w:sz w:val="22"/>
          <w:szCs w:val="22"/>
        </w:rPr>
        <w:t>modalités d</w:t>
      </w:r>
      <w:r w:rsidR="006D2E74" w:rsidRPr="007F265D">
        <w:rPr>
          <w:sz w:val="22"/>
          <w:szCs w:val="22"/>
        </w:rPr>
        <w:t>'</w:t>
      </w:r>
      <w:r w:rsidR="004D460C" w:rsidRPr="007F265D">
        <w:rPr>
          <w:sz w:val="22"/>
          <w:szCs w:val="22"/>
        </w:rPr>
        <w:t>inscription</w:t>
      </w:r>
      <w:r w:rsidR="00BA4EE8" w:rsidRPr="007F265D">
        <w:rPr>
          <w:sz w:val="22"/>
          <w:szCs w:val="22"/>
        </w:rPr>
        <w:t>,</w:t>
      </w:r>
      <w:r w:rsidR="004D460C" w:rsidRPr="007F265D">
        <w:rPr>
          <w:sz w:val="22"/>
          <w:szCs w:val="22"/>
        </w:rPr>
        <w:t xml:space="preserve"> seront </w:t>
      </w:r>
      <w:r w:rsidR="00BA4EE8" w:rsidRPr="007F265D">
        <w:rPr>
          <w:sz w:val="22"/>
          <w:szCs w:val="22"/>
        </w:rPr>
        <w:t xml:space="preserve">disponibles </w:t>
      </w:r>
      <w:r w:rsidR="004D460C" w:rsidRPr="007F265D">
        <w:rPr>
          <w:sz w:val="22"/>
          <w:szCs w:val="22"/>
        </w:rPr>
        <w:t>sur l</w:t>
      </w:r>
      <w:r w:rsidR="00936F04" w:rsidRPr="007F265D">
        <w:rPr>
          <w:sz w:val="22"/>
          <w:szCs w:val="22"/>
        </w:rPr>
        <w:t>e</w:t>
      </w:r>
      <w:r w:rsidR="004D460C" w:rsidRPr="007F265D">
        <w:rPr>
          <w:sz w:val="22"/>
          <w:szCs w:val="22"/>
        </w:rPr>
        <w:t xml:space="preserve"> </w:t>
      </w:r>
      <w:r w:rsidR="00936F04" w:rsidRPr="007F265D">
        <w:rPr>
          <w:sz w:val="22"/>
          <w:szCs w:val="22"/>
        </w:rPr>
        <w:t>site</w:t>
      </w:r>
      <w:r w:rsidR="004D460C" w:rsidRPr="007F265D">
        <w:rPr>
          <w:sz w:val="22"/>
          <w:szCs w:val="22"/>
        </w:rPr>
        <w:t xml:space="preserve"> web de la manifestation</w:t>
      </w:r>
      <w:r w:rsidR="00BA4EE8" w:rsidRPr="007F265D">
        <w:rPr>
          <w:sz w:val="22"/>
          <w:szCs w:val="22"/>
        </w:rPr>
        <w:t>, à l</w:t>
      </w:r>
      <w:r w:rsidR="006D2E74" w:rsidRPr="007F265D">
        <w:rPr>
          <w:sz w:val="22"/>
          <w:szCs w:val="22"/>
        </w:rPr>
        <w:t>'</w:t>
      </w:r>
      <w:r w:rsidR="00BA4EE8" w:rsidRPr="007F265D">
        <w:rPr>
          <w:sz w:val="22"/>
          <w:szCs w:val="22"/>
        </w:rPr>
        <w:t>adresse</w:t>
      </w:r>
      <w:r w:rsidR="002735F3" w:rsidRPr="007F265D">
        <w:rPr>
          <w:sz w:val="22"/>
          <w:szCs w:val="22"/>
        </w:rPr>
        <w:t xml:space="preserve"> </w:t>
      </w:r>
      <w:hyperlink r:id="rId11" w:history="1">
        <w:r w:rsidR="002735F3" w:rsidRPr="007F265D">
          <w:rPr>
            <w:rStyle w:val="Hyperlink"/>
            <w:bCs/>
            <w:sz w:val="22"/>
            <w:szCs w:val="22"/>
          </w:rPr>
          <w:t>https://itu.int/go/WS-SSP</w:t>
        </w:r>
      </w:hyperlink>
      <w:r w:rsidR="00BA4EE8" w:rsidRPr="007F265D">
        <w:rPr>
          <w:sz w:val="22"/>
          <w:szCs w:val="22"/>
        </w:rPr>
        <w:t>.</w:t>
      </w:r>
      <w:r w:rsidR="004D460C" w:rsidRPr="007F265D">
        <w:rPr>
          <w:sz w:val="22"/>
          <w:szCs w:val="22"/>
        </w:rPr>
        <w:t xml:space="preserve"> Ce</w:t>
      </w:r>
      <w:r w:rsidR="002735F3" w:rsidRPr="007F265D">
        <w:rPr>
          <w:sz w:val="22"/>
          <w:szCs w:val="22"/>
        </w:rPr>
        <w:t xml:space="preserve"> site</w:t>
      </w:r>
      <w:r w:rsidR="004D460C" w:rsidRPr="007F265D">
        <w:rPr>
          <w:sz w:val="22"/>
          <w:szCs w:val="22"/>
        </w:rPr>
        <w:t xml:space="preserve"> web sera actualisé </w:t>
      </w:r>
      <w:r w:rsidR="0077616F" w:rsidRPr="007F265D">
        <w:rPr>
          <w:sz w:val="22"/>
          <w:szCs w:val="22"/>
        </w:rPr>
        <w:t xml:space="preserve">périodiquement, </w:t>
      </w:r>
      <w:r w:rsidR="004D460C" w:rsidRPr="007F265D">
        <w:rPr>
          <w:sz w:val="22"/>
          <w:szCs w:val="22"/>
        </w:rPr>
        <w:t xml:space="preserve">à mesure que parviendront des informations nouvelles ou modifiées. Les participants sont priés de </w:t>
      </w:r>
      <w:r w:rsidR="00936F04" w:rsidRPr="007F265D">
        <w:rPr>
          <w:sz w:val="22"/>
          <w:szCs w:val="22"/>
        </w:rPr>
        <w:t xml:space="preserve">le </w:t>
      </w:r>
      <w:r w:rsidR="004D460C" w:rsidRPr="007F265D">
        <w:rPr>
          <w:sz w:val="22"/>
          <w:szCs w:val="22"/>
        </w:rPr>
        <w:t>consulter régulièrement pour prendre connaissance des dernières informations.</w:t>
      </w:r>
    </w:p>
    <w:p w14:paraId="7A8F17A7" w14:textId="5A18F21C" w:rsidR="00BD6ECF" w:rsidRPr="007F265D" w:rsidRDefault="00517A03" w:rsidP="00804850">
      <w:pPr>
        <w:rPr>
          <w:sz w:val="22"/>
          <w:szCs w:val="22"/>
        </w:rPr>
      </w:pPr>
      <w:r w:rsidRPr="007F265D">
        <w:rPr>
          <w:sz w:val="22"/>
          <w:szCs w:val="22"/>
        </w:rPr>
        <w:t>Veuillez agréer, Madame, Monsieur, l</w:t>
      </w:r>
      <w:r w:rsidR="006D2E74" w:rsidRPr="007F265D">
        <w:rPr>
          <w:sz w:val="22"/>
          <w:szCs w:val="22"/>
        </w:rPr>
        <w:t>'</w:t>
      </w:r>
      <w:r w:rsidRPr="007F265D">
        <w:rPr>
          <w:sz w:val="22"/>
          <w:szCs w:val="22"/>
        </w:rPr>
        <w:t>assurance de ma haute considération.</w:t>
      </w:r>
    </w:p>
    <w:p w14:paraId="22EBE88F" w14:textId="0A0CFB8F" w:rsidR="00517A03" w:rsidRPr="007F265D" w:rsidRDefault="00B35987" w:rsidP="00030993">
      <w:pPr>
        <w:spacing w:before="960"/>
        <w:rPr>
          <w:sz w:val="22"/>
          <w:szCs w:val="22"/>
        </w:rPr>
      </w:pPr>
      <w:r>
        <w:rPr>
          <w:noProof/>
          <w:sz w:val="22"/>
          <w:szCs w:val="22"/>
        </w:rPr>
        <w:drawing>
          <wp:anchor distT="0" distB="0" distL="114300" distR="114300" simplePos="0" relativeHeight="251658240" behindDoc="1" locked="0" layoutInCell="1" allowOverlap="1" wp14:anchorId="7617E0DB" wp14:editId="6880971F">
            <wp:simplePos x="0" y="0"/>
            <wp:positionH relativeFrom="column">
              <wp:posOffset>635</wp:posOffset>
            </wp:positionH>
            <wp:positionV relativeFrom="paragraph">
              <wp:posOffset>111760</wp:posOffset>
            </wp:positionV>
            <wp:extent cx="563033" cy="422275"/>
            <wp:effectExtent l="0" t="0" r="889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63033" cy="422275"/>
                    </a:xfrm>
                    <a:prstGeom prst="rect">
                      <a:avLst/>
                    </a:prstGeom>
                  </pic:spPr>
                </pic:pic>
              </a:graphicData>
            </a:graphic>
            <wp14:sizeRelH relativeFrom="margin">
              <wp14:pctWidth>0</wp14:pctWidth>
            </wp14:sizeRelH>
            <wp14:sizeRelV relativeFrom="margin">
              <wp14:pctHeight>0</wp14:pctHeight>
            </wp14:sizeRelV>
          </wp:anchor>
        </w:drawing>
      </w:r>
      <w:r w:rsidR="00036F4F" w:rsidRPr="007F265D">
        <w:rPr>
          <w:sz w:val="22"/>
          <w:szCs w:val="22"/>
        </w:rPr>
        <w:t>Chaesub Lee</w:t>
      </w:r>
      <w:r w:rsidR="00036F4F" w:rsidRPr="007F265D">
        <w:rPr>
          <w:sz w:val="22"/>
          <w:szCs w:val="22"/>
        </w:rPr>
        <w:br/>
        <w:t xml:space="preserve">Directeur du Bureau de la normalisation </w:t>
      </w:r>
      <w:r w:rsidR="00036F4F" w:rsidRPr="007F265D">
        <w:rPr>
          <w:sz w:val="22"/>
          <w:szCs w:val="22"/>
        </w:rPr>
        <w:br/>
        <w:t>des télécommunications</w:t>
      </w:r>
    </w:p>
    <w:sectPr w:rsidR="00517A03" w:rsidRPr="007F265D"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CEE3" w14:textId="77777777" w:rsidR="003758DF" w:rsidRDefault="003758DF">
      <w:r>
        <w:separator/>
      </w:r>
    </w:p>
  </w:endnote>
  <w:endnote w:type="continuationSeparator" w:id="0">
    <w:p w14:paraId="23E51EEA" w14:textId="77777777" w:rsidR="003758DF" w:rsidRDefault="0037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5D2D" w14:textId="77777777" w:rsidR="005120A2" w:rsidRPr="00B1471F"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B1471F">
      <w:rPr>
        <w:color w:val="0070C0"/>
        <w:sz w:val="18"/>
        <w:szCs w:val="18"/>
        <w:lang w:val="fr-CH"/>
      </w:rPr>
      <w:t>Union internationale des télécommunications • Place des Nations</w:t>
    </w:r>
    <w:r w:rsidR="00085F5A" w:rsidRPr="00B1471F">
      <w:rPr>
        <w:color w:val="0070C0"/>
        <w:sz w:val="18"/>
        <w:szCs w:val="18"/>
        <w:lang w:val="fr-CH"/>
      </w:rPr>
      <w:t xml:space="preserve"> •</w:t>
    </w:r>
    <w:r w:rsidRPr="00B1471F">
      <w:rPr>
        <w:color w:val="0070C0"/>
        <w:sz w:val="18"/>
        <w:szCs w:val="18"/>
        <w:lang w:val="fr-CH"/>
      </w:rPr>
      <w:t xml:space="preserve"> CH</w:t>
    </w:r>
    <w:r w:rsidRPr="00B1471F">
      <w:rPr>
        <w:color w:val="0070C0"/>
        <w:sz w:val="18"/>
        <w:szCs w:val="18"/>
        <w:lang w:val="fr-CH"/>
      </w:rPr>
      <w:noBreakHyphen/>
      <w:t>1211 Genève 20</w:t>
    </w:r>
    <w:r w:rsidR="00085F5A" w:rsidRPr="00B1471F">
      <w:rPr>
        <w:color w:val="0070C0"/>
        <w:sz w:val="18"/>
        <w:szCs w:val="18"/>
        <w:lang w:val="fr-CH"/>
      </w:rPr>
      <w:t xml:space="preserve"> •</w:t>
    </w:r>
    <w:r w:rsidRPr="00B1471F">
      <w:rPr>
        <w:color w:val="0070C0"/>
        <w:sz w:val="18"/>
        <w:szCs w:val="18"/>
        <w:lang w:val="fr-CH"/>
      </w:rPr>
      <w:t xml:space="preserve"> Suisse </w:t>
    </w:r>
    <w:r w:rsidRPr="00B1471F">
      <w:rPr>
        <w:color w:val="0070C0"/>
        <w:sz w:val="18"/>
        <w:szCs w:val="18"/>
        <w:lang w:val="fr-CH"/>
      </w:rPr>
      <w:br/>
      <w:t>Tél</w:t>
    </w:r>
    <w:r w:rsidR="00085F5A" w:rsidRPr="00B1471F">
      <w:rPr>
        <w:color w:val="0070C0"/>
        <w:sz w:val="18"/>
        <w:szCs w:val="18"/>
        <w:lang w:val="fr-CH"/>
      </w:rPr>
      <w:t>.</w:t>
    </w:r>
    <w:r w:rsidRPr="00B1471F">
      <w:rPr>
        <w:color w:val="0070C0"/>
        <w:sz w:val="18"/>
        <w:szCs w:val="18"/>
        <w:lang w:val="fr-CH"/>
      </w:rPr>
      <w:t xml:space="preserve">: +41 22 730 5111 • Fax: +41 22 733 7256 • </w:t>
    </w:r>
    <w:r w:rsidR="00085F5A" w:rsidRPr="00B1471F">
      <w:rPr>
        <w:color w:val="0070C0"/>
        <w:sz w:val="18"/>
        <w:szCs w:val="18"/>
        <w:lang w:val="fr-CH"/>
      </w:rPr>
      <w:t>Courriel</w:t>
    </w:r>
    <w:r w:rsidRPr="00B1471F">
      <w:rPr>
        <w:color w:val="0070C0"/>
        <w:sz w:val="18"/>
        <w:szCs w:val="18"/>
        <w:lang w:val="fr-CH"/>
      </w:rPr>
      <w:t xml:space="preserve">: </w:t>
    </w:r>
    <w:hyperlink r:id="rId1" w:history="1">
      <w:r w:rsidRPr="00B1471F">
        <w:rPr>
          <w:rStyle w:val="Hyperlink"/>
          <w:color w:val="0070C0"/>
          <w:sz w:val="18"/>
          <w:szCs w:val="18"/>
        </w:rPr>
        <w:t>itumail@itu.int</w:t>
      </w:r>
    </w:hyperlink>
    <w:r w:rsidRPr="00B1471F">
      <w:rPr>
        <w:color w:val="0070C0"/>
        <w:sz w:val="18"/>
        <w:szCs w:val="18"/>
        <w:lang w:val="fr-CH"/>
      </w:rPr>
      <w:t xml:space="preserve"> • </w:t>
    </w:r>
    <w:hyperlink r:id="rId2" w:history="1">
      <w:r w:rsidRPr="00B1471F">
        <w:rPr>
          <w:rStyle w:val="Hyperlink"/>
          <w:color w:val="0070C0"/>
          <w:sz w:val="18"/>
          <w:szCs w:val="18"/>
        </w:rPr>
        <w:t>www.itu.int</w:t>
      </w:r>
    </w:hyperlink>
    <w:r w:rsidRPr="00B1471F">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EFB5" w14:textId="77777777" w:rsidR="003758DF" w:rsidRDefault="003758DF">
      <w:r>
        <w:t>____________________</w:t>
      </w:r>
    </w:p>
  </w:footnote>
  <w:footnote w:type="continuationSeparator" w:id="0">
    <w:p w14:paraId="6DCCFC64" w14:textId="77777777" w:rsidR="003758DF" w:rsidRDefault="0037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D039" w14:textId="369B297F" w:rsidR="00697BC1" w:rsidRPr="00697BC1" w:rsidRDefault="00B3598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B1471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784B4D">
      <w:rPr>
        <w:noProof/>
        <w:sz w:val="18"/>
        <w:szCs w:val="16"/>
      </w:rPr>
      <w:br/>
      <w:t>Circulaire TSB 3</w:t>
    </w:r>
    <w:r w:rsidR="00EA69E8">
      <w:rPr>
        <w:noProof/>
        <w:sz w:val="18"/>
        <w:szCs w:val="16"/>
      </w:rPr>
      <w:t>4</w:t>
    </w:r>
    <w:r w:rsidR="009F5CED">
      <w:rPr>
        <w:noProof/>
        <w:sz w:val="18"/>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C"/>
    <w:rsid w:val="000039EE"/>
    <w:rsid w:val="00005622"/>
    <w:rsid w:val="0002519E"/>
    <w:rsid w:val="000251B9"/>
    <w:rsid w:val="00030993"/>
    <w:rsid w:val="00035B43"/>
    <w:rsid w:val="00036F4F"/>
    <w:rsid w:val="00044C08"/>
    <w:rsid w:val="00066083"/>
    <w:rsid w:val="000758B3"/>
    <w:rsid w:val="00085F5A"/>
    <w:rsid w:val="000B0D96"/>
    <w:rsid w:val="000B59D8"/>
    <w:rsid w:val="000C1F6B"/>
    <w:rsid w:val="000C25CC"/>
    <w:rsid w:val="000C56BE"/>
    <w:rsid w:val="000D01B7"/>
    <w:rsid w:val="001026FD"/>
    <w:rsid w:val="001077FD"/>
    <w:rsid w:val="00115DD7"/>
    <w:rsid w:val="00127316"/>
    <w:rsid w:val="00167472"/>
    <w:rsid w:val="00167F92"/>
    <w:rsid w:val="00173738"/>
    <w:rsid w:val="001B79A3"/>
    <w:rsid w:val="002152A3"/>
    <w:rsid w:val="002249A6"/>
    <w:rsid w:val="002652D1"/>
    <w:rsid w:val="002735F3"/>
    <w:rsid w:val="002E395D"/>
    <w:rsid w:val="003131F0"/>
    <w:rsid w:val="00331CAD"/>
    <w:rsid w:val="00333A80"/>
    <w:rsid w:val="0034019D"/>
    <w:rsid w:val="00341117"/>
    <w:rsid w:val="00351CEE"/>
    <w:rsid w:val="0035505A"/>
    <w:rsid w:val="00361BF2"/>
    <w:rsid w:val="00364E95"/>
    <w:rsid w:val="00372875"/>
    <w:rsid w:val="003758DF"/>
    <w:rsid w:val="003808E7"/>
    <w:rsid w:val="003B1A96"/>
    <w:rsid w:val="003B1E80"/>
    <w:rsid w:val="003B66E8"/>
    <w:rsid w:val="003C1725"/>
    <w:rsid w:val="003E66AD"/>
    <w:rsid w:val="004033F1"/>
    <w:rsid w:val="00414B0C"/>
    <w:rsid w:val="00423C21"/>
    <w:rsid w:val="004257AC"/>
    <w:rsid w:val="0043711B"/>
    <w:rsid w:val="004977C9"/>
    <w:rsid w:val="004B732E"/>
    <w:rsid w:val="004D460C"/>
    <w:rsid w:val="004D51F4"/>
    <w:rsid w:val="004D64E0"/>
    <w:rsid w:val="005120A2"/>
    <w:rsid w:val="0051210D"/>
    <w:rsid w:val="005136D2"/>
    <w:rsid w:val="00517A03"/>
    <w:rsid w:val="005261EB"/>
    <w:rsid w:val="005A3DD9"/>
    <w:rsid w:val="005B0D15"/>
    <w:rsid w:val="005B1DFC"/>
    <w:rsid w:val="005B1E31"/>
    <w:rsid w:val="005E158F"/>
    <w:rsid w:val="00601682"/>
    <w:rsid w:val="00603470"/>
    <w:rsid w:val="00625E79"/>
    <w:rsid w:val="006333F7"/>
    <w:rsid w:val="006427A1"/>
    <w:rsid w:val="00644741"/>
    <w:rsid w:val="0065522B"/>
    <w:rsid w:val="006915D1"/>
    <w:rsid w:val="00697BC1"/>
    <w:rsid w:val="006A6FFE"/>
    <w:rsid w:val="006C5A91"/>
    <w:rsid w:val="006D2E74"/>
    <w:rsid w:val="006F0885"/>
    <w:rsid w:val="00716BBC"/>
    <w:rsid w:val="007321BC"/>
    <w:rsid w:val="00760063"/>
    <w:rsid w:val="00775E4B"/>
    <w:rsid w:val="0077616F"/>
    <w:rsid w:val="00784B4D"/>
    <w:rsid w:val="0079553B"/>
    <w:rsid w:val="00795679"/>
    <w:rsid w:val="007A40FE"/>
    <w:rsid w:val="007A44AB"/>
    <w:rsid w:val="007F265D"/>
    <w:rsid w:val="00804850"/>
    <w:rsid w:val="00810105"/>
    <w:rsid w:val="008157E0"/>
    <w:rsid w:val="0082380C"/>
    <w:rsid w:val="00850477"/>
    <w:rsid w:val="00854E1D"/>
    <w:rsid w:val="008828C6"/>
    <w:rsid w:val="00887FA6"/>
    <w:rsid w:val="008C4397"/>
    <w:rsid w:val="008C465A"/>
    <w:rsid w:val="008F2C9B"/>
    <w:rsid w:val="00923CD6"/>
    <w:rsid w:val="00935AA8"/>
    <w:rsid w:val="00936F04"/>
    <w:rsid w:val="00940FE9"/>
    <w:rsid w:val="0097145D"/>
    <w:rsid w:val="00971C9A"/>
    <w:rsid w:val="00977D54"/>
    <w:rsid w:val="009D51FA"/>
    <w:rsid w:val="009F1E23"/>
    <w:rsid w:val="009F5CED"/>
    <w:rsid w:val="00A15179"/>
    <w:rsid w:val="00A51537"/>
    <w:rsid w:val="00A5280F"/>
    <w:rsid w:val="00A5645A"/>
    <w:rsid w:val="00A60FC1"/>
    <w:rsid w:val="00A97C37"/>
    <w:rsid w:val="00AA131B"/>
    <w:rsid w:val="00AB4E7D"/>
    <w:rsid w:val="00AC37B5"/>
    <w:rsid w:val="00AD752F"/>
    <w:rsid w:val="00AF08A4"/>
    <w:rsid w:val="00B1471F"/>
    <w:rsid w:val="00B27B41"/>
    <w:rsid w:val="00B35987"/>
    <w:rsid w:val="00B42659"/>
    <w:rsid w:val="00B57CA2"/>
    <w:rsid w:val="00B8573E"/>
    <w:rsid w:val="00BA4EE8"/>
    <w:rsid w:val="00BB24C0"/>
    <w:rsid w:val="00BD6ECF"/>
    <w:rsid w:val="00BF1B8C"/>
    <w:rsid w:val="00C26F2E"/>
    <w:rsid w:val="00C302E3"/>
    <w:rsid w:val="00C45376"/>
    <w:rsid w:val="00C9028F"/>
    <w:rsid w:val="00CA0416"/>
    <w:rsid w:val="00CB1125"/>
    <w:rsid w:val="00CD042E"/>
    <w:rsid w:val="00CF2560"/>
    <w:rsid w:val="00CF5B46"/>
    <w:rsid w:val="00D46B68"/>
    <w:rsid w:val="00D542A5"/>
    <w:rsid w:val="00D55AB6"/>
    <w:rsid w:val="00D95D20"/>
    <w:rsid w:val="00DB2BF1"/>
    <w:rsid w:val="00DC3D47"/>
    <w:rsid w:val="00DD77DA"/>
    <w:rsid w:val="00DF1134"/>
    <w:rsid w:val="00E02E51"/>
    <w:rsid w:val="00E03E9C"/>
    <w:rsid w:val="00E06C61"/>
    <w:rsid w:val="00E13DB3"/>
    <w:rsid w:val="00E2408B"/>
    <w:rsid w:val="00E62CEA"/>
    <w:rsid w:val="00E72AE1"/>
    <w:rsid w:val="00EA69E8"/>
    <w:rsid w:val="00ED2F2E"/>
    <w:rsid w:val="00ED6A7A"/>
    <w:rsid w:val="00EE4C36"/>
    <w:rsid w:val="00F05700"/>
    <w:rsid w:val="00F346CE"/>
    <w:rsid w:val="00F34F98"/>
    <w:rsid w:val="00F40540"/>
    <w:rsid w:val="00F67402"/>
    <w:rsid w:val="00F766A2"/>
    <w:rsid w:val="00F90591"/>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4F1A54"/>
  <w15:docId w15:val="{0AA1446A-D85F-4256-ACBE-9B102E75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4D460C"/>
    <w:rPr>
      <w:color w:val="605E5C"/>
      <w:shd w:val="clear" w:color="auto" w:fill="E1DFDD"/>
    </w:rPr>
  </w:style>
  <w:style w:type="character" w:styleId="FollowedHyperlink">
    <w:name w:val="FollowedHyperlink"/>
    <w:basedOn w:val="DefaultParagraphFont"/>
    <w:semiHidden/>
    <w:unhideWhenUsed/>
    <w:rsid w:val="006D2E74"/>
    <w:rPr>
      <w:color w:val="800080" w:themeColor="followedHyperlink"/>
      <w:u w:val="single"/>
    </w:rPr>
  </w:style>
  <w:style w:type="paragraph" w:styleId="ListParagraph">
    <w:name w:val="List Paragraph"/>
    <w:basedOn w:val="Normal"/>
    <w:uiPriority w:val="34"/>
    <w:qFormat/>
    <w:rsid w:val="00F05700"/>
    <w:pPr>
      <w:ind w:left="720"/>
      <w:contextualSpacing/>
    </w:pPr>
  </w:style>
  <w:style w:type="character" w:styleId="UnresolvedMention">
    <w:name w:val="Unresolved Mention"/>
    <w:basedOn w:val="DefaultParagraphFont"/>
    <w:uiPriority w:val="99"/>
    <w:semiHidden/>
    <w:unhideWhenUsed/>
    <w:rsid w:val="0027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WS-S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fr/ITU-T/about/groups/Pages/sg11.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B519A-2795-46BF-B2D8-8D3744C6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4926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7</cp:revision>
  <cp:lastPrinted>2021-10-26T13:31:00Z</cp:lastPrinted>
  <dcterms:created xsi:type="dcterms:W3CDTF">2021-10-13T08:33:00Z</dcterms:created>
  <dcterms:modified xsi:type="dcterms:W3CDTF">2021-10-26T13:31:00Z</dcterms:modified>
</cp:coreProperties>
</file>