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1F4A6C11" w14:textId="77777777" w:rsidTr="00720F32">
        <w:trPr>
          <w:cantSplit/>
        </w:trPr>
        <w:tc>
          <w:tcPr>
            <w:tcW w:w="1693" w:type="dxa"/>
            <w:gridSpan w:val="2"/>
          </w:tcPr>
          <w:p w14:paraId="75A6061C"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5AD3B1A6" wp14:editId="065316BC">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D455655"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80DE5F3"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783B8AD8" w14:textId="77777777" w:rsidR="00720F32" w:rsidRDefault="00720F32" w:rsidP="00720F32">
            <w:pPr>
              <w:tabs>
                <w:tab w:val="clear" w:pos="794"/>
                <w:tab w:val="left" w:pos="559"/>
                <w:tab w:val="left" w:pos="4111"/>
              </w:tabs>
              <w:ind w:left="559" w:hanging="559"/>
              <w:rPr>
                <w:lang w:eastAsia="zh-CN"/>
              </w:rPr>
            </w:pPr>
          </w:p>
        </w:tc>
      </w:tr>
      <w:tr w:rsidR="00053A4E" w:rsidRPr="008251D9" w14:paraId="39F1F733" w14:textId="77777777" w:rsidTr="00FB35F9">
        <w:trPr>
          <w:cantSplit/>
        </w:trPr>
        <w:tc>
          <w:tcPr>
            <w:tcW w:w="5429" w:type="dxa"/>
            <w:gridSpan w:val="3"/>
          </w:tcPr>
          <w:p w14:paraId="05209BBA" w14:textId="77777777" w:rsidR="00053A4E" w:rsidRPr="008251D9" w:rsidRDefault="00053A4E" w:rsidP="00053A4E">
            <w:pPr>
              <w:tabs>
                <w:tab w:val="left" w:pos="4111"/>
              </w:tabs>
              <w:spacing w:before="0"/>
              <w:rPr>
                <w:rFonts w:cstheme="minorHAnsi"/>
                <w:b/>
                <w:sz w:val="22"/>
                <w:szCs w:val="22"/>
                <w:lang w:eastAsia="zh-CN"/>
              </w:rPr>
            </w:pPr>
          </w:p>
        </w:tc>
        <w:tc>
          <w:tcPr>
            <w:tcW w:w="4436" w:type="dxa"/>
            <w:vAlign w:val="center"/>
          </w:tcPr>
          <w:p w14:paraId="4F02CFFD" w14:textId="17F9C9BA" w:rsidR="00053A4E" w:rsidRPr="008251D9" w:rsidRDefault="00053A4E" w:rsidP="008D3468">
            <w:pPr>
              <w:tabs>
                <w:tab w:val="clear" w:pos="794"/>
                <w:tab w:val="left" w:pos="559"/>
                <w:tab w:val="left" w:pos="4111"/>
              </w:tabs>
              <w:spacing w:after="120"/>
              <w:ind w:left="561" w:hanging="561"/>
              <w:rPr>
                <w:rFonts w:cstheme="minorHAnsi"/>
                <w:b/>
                <w:bCs/>
                <w:sz w:val="22"/>
                <w:szCs w:val="22"/>
                <w:lang w:eastAsia="zh-CN"/>
              </w:rPr>
            </w:pPr>
            <w:r w:rsidRPr="008251D9">
              <w:rPr>
                <w:rFonts w:cstheme="minorHAnsi"/>
                <w:sz w:val="22"/>
                <w:szCs w:val="22"/>
                <w:lang w:eastAsia="zh-CN"/>
              </w:rPr>
              <w:t>202</w:t>
            </w:r>
            <w:r w:rsidR="008D3468" w:rsidRPr="008251D9">
              <w:rPr>
                <w:rFonts w:cstheme="minorHAnsi"/>
                <w:sz w:val="22"/>
                <w:szCs w:val="22"/>
                <w:lang w:eastAsia="zh-CN"/>
              </w:rPr>
              <w:t>1</w:t>
            </w:r>
            <w:r w:rsidRPr="008251D9">
              <w:rPr>
                <w:rFonts w:cstheme="minorHAnsi"/>
                <w:sz w:val="22"/>
                <w:szCs w:val="22"/>
                <w:lang w:eastAsia="zh-CN"/>
              </w:rPr>
              <w:t>年</w:t>
            </w:r>
            <w:r w:rsidR="00174CBE" w:rsidRPr="008251D9">
              <w:rPr>
                <w:rFonts w:cstheme="minorHAnsi"/>
                <w:sz w:val="22"/>
                <w:szCs w:val="22"/>
                <w:lang w:eastAsia="zh-CN"/>
              </w:rPr>
              <w:t>10</w:t>
            </w:r>
            <w:r w:rsidRPr="008251D9">
              <w:rPr>
                <w:rFonts w:cstheme="minorHAnsi"/>
                <w:sz w:val="22"/>
                <w:szCs w:val="22"/>
                <w:lang w:eastAsia="zh-CN"/>
              </w:rPr>
              <w:t>月</w:t>
            </w:r>
            <w:r w:rsidR="00174CBE" w:rsidRPr="008251D9">
              <w:rPr>
                <w:rFonts w:cstheme="minorHAnsi"/>
                <w:sz w:val="22"/>
                <w:szCs w:val="22"/>
                <w:lang w:eastAsia="zh-CN"/>
              </w:rPr>
              <w:t>11</w:t>
            </w:r>
            <w:r w:rsidRPr="008251D9">
              <w:rPr>
                <w:rFonts w:cstheme="minorHAnsi"/>
                <w:sz w:val="22"/>
                <w:szCs w:val="22"/>
                <w:lang w:eastAsia="zh-CN"/>
              </w:rPr>
              <w:t>日，日内瓦</w:t>
            </w:r>
          </w:p>
        </w:tc>
      </w:tr>
      <w:tr w:rsidR="00053A4E" w:rsidRPr="008251D9" w14:paraId="6BCD7E25" w14:textId="77777777" w:rsidTr="00CC50C4">
        <w:trPr>
          <w:cantSplit/>
        </w:trPr>
        <w:tc>
          <w:tcPr>
            <w:tcW w:w="1268" w:type="dxa"/>
          </w:tcPr>
          <w:p w14:paraId="12A534A6" w14:textId="77777777" w:rsidR="00053A4E" w:rsidRPr="008251D9" w:rsidRDefault="00053A4E" w:rsidP="00331953">
            <w:pPr>
              <w:tabs>
                <w:tab w:val="left" w:pos="4111"/>
              </w:tabs>
              <w:spacing w:before="10"/>
              <w:rPr>
                <w:rFonts w:cstheme="minorHAnsi"/>
                <w:b/>
                <w:bCs/>
                <w:sz w:val="22"/>
                <w:szCs w:val="22"/>
                <w:lang w:eastAsia="zh-CN"/>
              </w:rPr>
            </w:pPr>
            <w:r w:rsidRPr="008251D9">
              <w:rPr>
                <w:rFonts w:cstheme="minorHAnsi"/>
                <w:b/>
                <w:bCs/>
                <w:sz w:val="22"/>
                <w:szCs w:val="22"/>
                <w:lang w:eastAsia="zh-CN"/>
              </w:rPr>
              <w:t>文号：</w:t>
            </w:r>
          </w:p>
        </w:tc>
        <w:tc>
          <w:tcPr>
            <w:tcW w:w="4161" w:type="dxa"/>
            <w:gridSpan w:val="2"/>
          </w:tcPr>
          <w:p w14:paraId="66E184F7" w14:textId="7DB9DA60" w:rsidR="00053A4E" w:rsidRPr="008251D9" w:rsidRDefault="00053A4E" w:rsidP="00053A4E">
            <w:pPr>
              <w:tabs>
                <w:tab w:val="left" w:pos="4111"/>
              </w:tabs>
              <w:spacing w:before="0"/>
              <w:rPr>
                <w:rFonts w:cstheme="minorHAnsi"/>
                <w:b/>
                <w:sz w:val="22"/>
                <w:szCs w:val="22"/>
                <w:lang w:eastAsia="zh-CN"/>
              </w:rPr>
            </w:pPr>
            <w:r w:rsidRPr="008251D9">
              <w:rPr>
                <w:rFonts w:cstheme="minorHAnsi"/>
                <w:b/>
                <w:sz w:val="22"/>
                <w:szCs w:val="22"/>
                <w:lang w:eastAsia="zh-CN"/>
              </w:rPr>
              <w:t>电信标准化局第</w:t>
            </w:r>
            <w:r w:rsidRPr="008251D9">
              <w:rPr>
                <w:rFonts w:cstheme="minorHAnsi"/>
                <w:b/>
                <w:sz w:val="22"/>
                <w:szCs w:val="22"/>
                <w:lang w:eastAsia="zh-CN"/>
              </w:rPr>
              <w:t>3</w:t>
            </w:r>
            <w:r w:rsidR="00174CBE" w:rsidRPr="008251D9">
              <w:rPr>
                <w:rFonts w:cstheme="minorHAnsi"/>
                <w:b/>
                <w:sz w:val="22"/>
                <w:szCs w:val="22"/>
                <w:lang w:eastAsia="zh-CN"/>
              </w:rPr>
              <w:t>49</w:t>
            </w:r>
            <w:r w:rsidRPr="008251D9">
              <w:rPr>
                <w:rFonts w:cstheme="minorHAnsi"/>
                <w:b/>
                <w:sz w:val="22"/>
                <w:szCs w:val="22"/>
                <w:lang w:eastAsia="zh-CN"/>
              </w:rPr>
              <w:t>号通函</w:t>
            </w:r>
          </w:p>
          <w:p w14:paraId="74B6EE90" w14:textId="21CD0EB5" w:rsidR="00053A4E" w:rsidRPr="008251D9" w:rsidRDefault="008B20FA" w:rsidP="00053A4E">
            <w:pPr>
              <w:tabs>
                <w:tab w:val="left" w:pos="4111"/>
              </w:tabs>
              <w:spacing w:before="0"/>
              <w:rPr>
                <w:rFonts w:cstheme="minorHAnsi"/>
                <w:b/>
                <w:sz w:val="22"/>
                <w:szCs w:val="22"/>
                <w:lang w:eastAsia="zh-CN"/>
              </w:rPr>
            </w:pPr>
            <w:bookmarkStart w:id="0" w:name="lt_pId022"/>
            <w:r w:rsidRPr="008251D9">
              <w:rPr>
                <w:rFonts w:cstheme="minorHAnsi"/>
                <w:sz w:val="22"/>
                <w:szCs w:val="22"/>
                <w:lang w:eastAsia="zh-CN"/>
              </w:rPr>
              <w:t>TSB Events/</w:t>
            </w:r>
            <w:bookmarkEnd w:id="0"/>
            <w:r w:rsidR="00174CBE" w:rsidRPr="008251D9">
              <w:rPr>
                <w:rFonts w:cstheme="minorHAnsi"/>
                <w:sz w:val="22"/>
                <w:szCs w:val="22"/>
                <w:lang w:eastAsia="zh-CN"/>
              </w:rPr>
              <w:t>DA</w:t>
            </w:r>
          </w:p>
        </w:tc>
        <w:tc>
          <w:tcPr>
            <w:tcW w:w="4436" w:type="dxa"/>
            <w:vMerge w:val="restart"/>
          </w:tcPr>
          <w:p w14:paraId="28EB0DAA" w14:textId="77777777" w:rsidR="000654AB" w:rsidRPr="008251D9" w:rsidRDefault="000654AB" w:rsidP="00621970">
            <w:pPr>
              <w:tabs>
                <w:tab w:val="left" w:pos="4111"/>
              </w:tabs>
              <w:spacing w:before="10"/>
              <w:rPr>
                <w:rFonts w:cstheme="minorHAnsi"/>
                <w:b/>
                <w:bCs/>
                <w:sz w:val="22"/>
                <w:szCs w:val="22"/>
                <w:lang w:eastAsia="zh-CN"/>
              </w:rPr>
            </w:pPr>
            <w:bookmarkStart w:id="1" w:name="Addressee_E"/>
            <w:bookmarkEnd w:id="1"/>
            <w:r w:rsidRPr="008251D9">
              <w:rPr>
                <w:rFonts w:cstheme="minorHAnsi"/>
                <w:b/>
                <w:bCs/>
                <w:sz w:val="22"/>
                <w:szCs w:val="22"/>
                <w:lang w:eastAsia="zh-CN"/>
              </w:rPr>
              <w:t>致：</w:t>
            </w:r>
          </w:p>
          <w:p w14:paraId="5C77F644" w14:textId="77777777" w:rsidR="000654AB" w:rsidRPr="008251D9" w:rsidRDefault="000654AB" w:rsidP="000F57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8251D9">
              <w:rPr>
                <w:rFonts w:eastAsia="Times New Roman" w:cstheme="minorHAnsi"/>
                <w:sz w:val="22"/>
                <w:szCs w:val="22"/>
                <w:lang w:eastAsia="zh-CN"/>
              </w:rPr>
              <w:t>-</w:t>
            </w:r>
            <w:r w:rsidRPr="008251D9">
              <w:rPr>
                <w:rFonts w:eastAsia="Times New Roman" w:cstheme="minorHAnsi"/>
                <w:sz w:val="22"/>
                <w:szCs w:val="22"/>
                <w:lang w:eastAsia="zh-CN"/>
              </w:rPr>
              <w:tab/>
            </w:r>
            <w:proofErr w:type="gramStart"/>
            <w:r w:rsidRPr="008251D9">
              <w:rPr>
                <w:rFonts w:eastAsiaTheme="minorEastAsia" w:cstheme="minorHAnsi"/>
                <w:sz w:val="22"/>
                <w:szCs w:val="22"/>
                <w:lang w:eastAsia="zh-CN"/>
              </w:rPr>
              <w:t>国际电联各成员国主管部门；</w:t>
            </w:r>
            <w:proofErr w:type="gramEnd"/>
          </w:p>
          <w:p w14:paraId="012F81CC" w14:textId="77777777" w:rsidR="000654AB" w:rsidRPr="008251D9" w:rsidRDefault="000654AB" w:rsidP="000654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8251D9">
              <w:rPr>
                <w:rFonts w:eastAsia="Times New Roman" w:cstheme="minorHAnsi"/>
                <w:sz w:val="22"/>
                <w:szCs w:val="22"/>
                <w:lang w:eastAsia="zh-CN"/>
              </w:rPr>
              <w:t>-</w:t>
            </w:r>
            <w:r w:rsidRPr="008251D9">
              <w:rPr>
                <w:rFonts w:eastAsia="Times New Roman" w:cstheme="minorHAnsi"/>
                <w:sz w:val="22"/>
                <w:szCs w:val="22"/>
                <w:lang w:eastAsia="zh-CN"/>
              </w:rPr>
              <w:tab/>
            </w:r>
            <w:r w:rsidRPr="008251D9">
              <w:rPr>
                <w:rFonts w:cstheme="minorHAnsi"/>
                <w:sz w:val="22"/>
                <w:szCs w:val="22"/>
                <w:lang w:eastAsia="zh-CN"/>
              </w:rPr>
              <w:t>ITU-</w:t>
            </w:r>
            <w:proofErr w:type="gramStart"/>
            <w:r w:rsidRPr="008251D9">
              <w:rPr>
                <w:rFonts w:cstheme="minorHAnsi"/>
                <w:sz w:val="22"/>
                <w:szCs w:val="22"/>
                <w:lang w:eastAsia="zh-CN"/>
              </w:rPr>
              <w:t>T</w:t>
            </w:r>
            <w:r w:rsidRPr="008251D9">
              <w:rPr>
                <w:rFonts w:cstheme="minorHAnsi"/>
                <w:sz w:val="22"/>
                <w:szCs w:val="22"/>
                <w:lang w:eastAsia="zh-CN"/>
              </w:rPr>
              <w:t>部门成员；</w:t>
            </w:r>
            <w:proofErr w:type="gramEnd"/>
          </w:p>
          <w:p w14:paraId="16932297" w14:textId="77777777" w:rsidR="000654AB" w:rsidRPr="008251D9" w:rsidRDefault="000654AB" w:rsidP="000654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8251D9">
              <w:rPr>
                <w:rFonts w:eastAsia="Times New Roman" w:cstheme="minorHAnsi"/>
                <w:sz w:val="22"/>
                <w:szCs w:val="22"/>
                <w:lang w:eastAsia="zh-CN"/>
              </w:rPr>
              <w:t>-</w:t>
            </w:r>
            <w:r w:rsidRPr="008251D9">
              <w:rPr>
                <w:rFonts w:eastAsia="Times New Roman" w:cstheme="minorHAnsi"/>
                <w:sz w:val="22"/>
                <w:szCs w:val="22"/>
                <w:lang w:eastAsia="zh-CN"/>
              </w:rPr>
              <w:tab/>
            </w:r>
            <w:r w:rsidRPr="008251D9">
              <w:rPr>
                <w:rFonts w:cstheme="minorHAnsi"/>
                <w:sz w:val="22"/>
                <w:szCs w:val="22"/>
                <w:lang w:eastAsia="zh-CN"/>
              </w:rPr>
              <w:t>ITU-</w:t>
            </w:r>
            <w:proofErr w:type="gramStart"/>
            <w:r w:rsidRPr="008251D9">
              <w:rPr>
                <w:rFonts w:cstheme="minorHAnsi"/>
                <w:sz w:val="22"/>
                <w:szCs w:val="22"/>
                <w:lang w:eastAsia="zh-CN"/>
              </w:rPr>
              <w:t>T</w:t>
            </w:r>
            <w:r w:rsidRPr="008251D9">
              <w:rPr>
                <w:rFonts w:cstheme="minorHAnsi"/>
                <w:sz w:val="22"/>
                <w:szCs w:val="22"/>
                <w:lang w:eastAsia="zh-CN"/>
              </w:rPr>
              <w:t>部门准成员；</w:t>
            </w:r>
            <w:proofErr w:type="gramEnd"/>
          </w:p>
          <w:p w14:paraId="25A2A62B" w14:textId="77777777" w:rsidR="00053A4E" w:rsidRPr="008251D9" w:rsidRDefault="000654AB" w:rsidP="000654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8251D9">
              <w:rPr>
                <w:rFonts w:cstheme="minorHAnsi"/>
                <w:sz w:val="22"/>
                <w:szCs w:val="22"/>
                <w:lang w:eastAsia="zh-CN"/>
              </w:rPr>
              <w:t>-</w:t>
            </w:r>
            <w:r w:rsidRPr="008251D9">
              <w:rPr>
                <w:rFonts w:cstheme="minorHAnsi"/>
                <w:sz w:val="22"/>
                <w:szCs w:val="22"/>
                <w:lang w:eastAsia="zh-CN"/>
              </w:rPr>
              <w:tab/>
            </w:r>
            <w:r w:rsidRPr="008251D9">
              <w:rPr>
                <w:rFonts w:eastAsiaTheme="minorEastAsia" w:cstheme="minorHAnsi"/>
                <w:sz w:val="22"/>
                <w:szCs w:val="22"/>
                <w:lang w:eastAsia="zh-CN"/>
              </w:rPr>
              <w:t>国际电联学术成员</w:t>
            </w:r>
          </w:p>
        </w:tc>
      </w:tr>
      <w:tr w:rsidR="00352657" w:rsidRPr="008251D9" w14:paraId="1CCDA0FC" w14:textId="77777777" w:rsidTr="00CC50C4">
        <w:trPr>
          <w:cantSplit/>
        </w:trPr>
        <w:tc>
          <w:tcPr>
            <w:tcW w:w="1268" w:type="dxa"/>
          </w:tcPr>
          <w:p w14:paraId="456D54AE" w14:textId="77777777" w:rsidR="00352657" w:rsidRPr="008251D9" w:rsidRDefault="00352657" w:rsidP="00352657">
            <w:pPr>
              <w:pStyle w:val="Tabletext"/>
              <w:tabs>
                <w:tab w:val="clear" w:pos="794"/>
                <w:tab w:val="clear" w:pos="1191"/>
                <w:tab w:val="clear" w:pos="1588"/>
                <w:tab w:val="left" w:pos="1134"/>
                <w:tab w:val="left" w:pos="1871"/>
                <w:tab w:val="left" w:pos="2268"/>
              </w:tabs>
              <w:rPr>
                <w:rFonts w:asciiTheme="minorHAnsi" w:eastAsia="SimSun" w:hAnsiTheme="minorHAnsi" w:cstheme="minorHAnsi"/>
                <w:b/>
                <w:sz w:val="22"/>
                <w:szCs w:val="22"/>
                <w:lang w:eastAsia="zh-CN"/>
              </w:rPr>
            </w:pPr>
            <w:r w:rsidRPr="008251D9">
              <w:rPr>
                <w:rFonts w:asciiTheme="minorHAnsi" w:eastAsia="SimSun" w:hAnsiTheme="minorHAnsi" w:cstheme="minorHAnsi"/>
                <w:b/>
                <w:sz w:val="22"/>
                <w:szCs w:val="22"/>
                <w:lang w:eastAsia="zh-CN"/>
              </w:rPr>
              <w:t>联系人：</w:t>
            </w:r>
          </w:p>
        </w:tc>
        <w:tc>
          <w:tcPr>
            <w:tcW w:w="4161" w:type="dxa"/>
            <w:gridSpan w:val="2"/>
          </w:tcPr>
          <w:p w14:paraId="0E56636B" w14:textId="16565D95" w:rsidR="00352657" w:rsidRPr="008251D9" w:rsidRDefault="00174CBE" w:rsidP="00352657">
            <w:pPr>
              <w:pStyle w:val="Tabletext"/>
              <w:tabs>
                <w:tab w:val="clear" w:pos="794"/>
                <w:tab w:val="clear" w:pos="1191"/>
                <w:tab w:val="clear" w:pos="1588"/>
                <w:tab w:val="left" w:pos="1134"/>
                <w:tab w:val="left" w:pos="1871"/>
                <w:tab w:val="left" w:pos="2268"/>
              </w:tabs>
              <w:rPr>
                <w:rFonts w:asciiTheme="minorHAnsi" w:hAnsiTheme="minorHAnsi" w:cstheme="minorHAnsi"/>
                <w:b/>
                <w:bCs/>
                <w:sz w:val="22"/>
                <w:szCs w:val="22"/>
                <w:lang w:eastAsia="zh-CN"/>
              </w:rPr>
            </w:pPr>
            <w:bookmarkStart w:id="2" w:name="lt_pId033"/>
            <w:r w:rsidRPr="008251D9">
              <w:rPr>
                <w:rFonts w:asciiTheme="minorHAnsi" w:hAnsiTheme="minorHAnsi" w:cstheme="minorHAnsi"/>
                <w:b/>
                <w:bCs/>
                <w:sz w:val="22"/>
                <w:szCs w:val="22"/>
                <w:lang w:eastAsia="zh-CN"/>
              </w:rPr>
              <w:t>Denis ANDREEV</w:t>
            </w:r>
            <w:bookmarkEnd w:id="2"/>
          </w:p>
        </w:tc>
        <w:tc>
          <w:tcPr>
            <w:tcW w:w="4436" w:type="dxa"/>
            <w:vMerge/>
          </w:tcPr>
          <w:p w14:paraId="2330A8EF" w14:textId="77777777" w:rsidR="00352657" w:rsidRPr="008251D9" w:rsidRDefault="00352657" w:rsidP="00352657">
            <w:pPr>
              <w:tabs>
                <w:tab w:val="left" w:pos="4111"/>
              </w:tabs>
              <w:spacing w:before="10"/>
              <w:rPr>
                <w:rFonts w:cstheme="minorHAnsi"/>
                <w:b/>
                <w:bCs/>
                <w:sz w:val="22"/>
                <w:szCs w:val="22"/>
                <w:lang w:eastAsia="zh-CN"/>
              </w:rPr>
            </w:pPr>
          </w:p>
        </w:tc>
      </w:tr>
      <w:tr w:rsidR="00053A4E" w:rsidRPr="008251D9" w14:paraId="651F0667" w14:textId="77777777" w:rsidTr="00CC50C4">
        <w:trPr>
          <w:cantSplit/>
        </w:trPr>
        <w:tc>
          <w:tcPr>
            <w:tcW w:w="1268" w:type="dxa"/>
          </w:tcPr>
          <w:p w14:paraId="17A593F4" w14:textId="77777777" w:rsidR="00053A4E" w:rsidRPr="008251D9" w:rsidRDefault="00053A4E" w:rsidP="00053A4E">
            <w:pPr>
              <w:spacing w:before="40" w:after="40"/>
              <w:rPr>
                <w:rFonts w:cstheme="minorHAnsi"/>
                <w:b/>
                <w:bCs/>
                <w:sz w:val="22"/>
                <w:szCs w:val="22"/>
                <w:lang w:eastAsia="zh-CN"/>
              </w:rPr>
            </w:pPr>
            <w:r w:rsidRPr="008251D9">
              <w:rPr>
                <w:rFonts w:cstheme="minorHAnsi"/>
                <w:b/>
                <w:bCs/>
                <w:sz w:val="22"/>
                <w:szCs w:val="22"/>
                <w:lang w:eastAsia="zh-CN"/>
              </w:rPr>
              <w:t>电话：</w:t>
            </w:r>
          </w:p>
        </w:tc>
        <w:tc>
          <w:tcPr>
            <w:tcW w:w="4161" w:type="dxa"/>
            <w:gridSpan w:val="2"/>
          </w:tcPr>
          <w:p w14:paraId="4629B827" w14:textId="4F3B61F0" w:rsidR="00053A4E" w:rsidRPr="008251D9" w:rsidRDefault="00174CBE" w:rsidP="00621970">
            <w:pPr>
              <w:pStyle w:val="Tabletext"/>
              <w:rPr>
                <w:rFonts w:asciiTheme="minorHAnsi" w:hAnsiTheme="minorHAnsi" w:cstheme="minorHAnsi"/>
                <w:bCs/>
                <w:sz w:val="22"/>
                <w:szCs w:val="22"/>
                <w:lang w:eastAsia="zh-CN"/>
              </w:rPr>
            </w:pPr>
            <w:r w:rsidRPr="008251D9">
              <w:rPr>
                <w:rFonts w:asciiTheme="minorHAnsi" w:hAnsiTheme="minorHAnsi" w:cstheme="minorHAnsi"/>
                <w:bCs/>
                <w:sz w:val="22"/>
                <w:szCs w:val="22"/>
                <w:lang w:eastAsia="zh-CN"/>
              </w:rPr>
              <w:t>+41 22 730 5780</w:t>
            </w:r>
          </w:p>
        </w:tc>
        <w:tc>
          <w:tcPr>
            <w:tcW w:w="4436" w:type="dxa"/>
            <w:vMerge/>
          </w:tcPr>
          <w:p w14:paraId="498A9911" w14:textId="77777777" w:rsidR="00053A4E" w:rsidRPr="008251D9" w:rsidRDefault="00053A4E" w:rsidP="00053A4E">
            <w:pPr>
              <w:tabs>
                <w:tab w:val="left" w:pos="4111"/>
              </w:tabs>
              <w:spacing w:before="0"/>
              <w:rPr>
                <w:rFonts w:cstheme="minorHAnsi"/>
                <w:b/>
                <w:sz w:val="22"/>
                <w:szCs w:val="22"/>
                <w:lang w:eastAsia="zh-CN"/>
              </w:rPr>
            </w:pPr>
          </w:p>
        </w:tc>
      </w:tr>
      <w:tr w:rsidR="00053A4E" w:rsidRPr="008251D9" w14:paraId="57A098FF" w14:textId="77777777" w:rsidTr="008517C7">
        <w:trPr>
          <w:cantSplit/>
          <w:trHeight w:val="171"/>
        </w:trPr>
        <w:tc>
          <w:tcPr>
            <w:tcW w:w="1268" w:type="dxa"/>
          </w:tcPr>
          <w:p w14:paraId="72458677" w14:textId="77777777" w:rsidR="00053A4E" w:rsidRPr="008251D9" w:rsidRDefault="00053A4E" w:rsidP="00053A4E">
            <w:pPr>
              <w:spacing w:before="40" w:after="40"/>
              <w:rPr>
                <w:rFonts w:cstheme="minorHAnsi"/>
                <w:b/>
                <w:bCs/>
                <w:sz w:val="22"/>
                <w:szCs w:val="22"/>
                <w:lang w:eastAsia="zh-CN"/>
              </w:rPr>
            </w:pPr>
            <w:r w:rsidRPr="008251D9">
              <w:rPr>
                <w:rFonts w:cstheme="minorHAnsi"/>
                <w:b/>
                <w:bCs/>
                <w:sz w:val="22"/>
                <w:szCs w:val="22"/>
                <w:lang w:eastAsia="zh-CN"/>
              </w:rPr>
              <w:t>传真：</w:t>
            </w:r>
          </w:p>
        </w:tc>
        <w:tc>
          <w:tcPr>
            <w:tcW w:w="4161" w:type="dxa"/>
            <w:gridSpan w:val="2"/>
          </w:tcPr>
          <w:p w14:paraId="70447665" w14:textId="77777777" w:rsidR="00053A4E" w:rsidRPr="008251D9" w:rsidRDefault="00621970" w:rsidP="00621970">
            <w:pPr>
              <w:pStyle w:val="Tabletext"/>
              <w:rPr>
                <w:rFonts w:asciiTheme="minorHAnsi" w:hAnsiTheme="minorHAnsi" w:cstheme="minorHAnsi"/>
                <w:b/>
                <w:sz w:val="22"/>
                <w:szCs w:val="22"/>
                <w:lang w:eastAsia="zh-CN"/>
              </w:rPr>
            </w:pPr>
            <w:r w:rsidRPr="008251D9">
              <w:rPr>
                <w:rFonts w:asciiTheme="minorHAnsi" w:hAnsiTheme="minorHAnsi" w:cstheme="minorHAnsi"/>
                <w:sz w:val="22"/>
                <w:szCs w:val="22"/>
                <w:lang w:eastAsia="zh-CN"/>
              </w:rPr>
              <w:t>+41 22 730 5853</w:t>
            </w:r>
          </w:p>
        </w:tc>
        <w:tc>
          <w:tcPr>
            <w:tcW w:w="4436" w:type="dxa"/>
            <w:vMerge/>
          </w:tcPr>
          <w:p w14:paraId="0D7EE194" w14:textId="77777777" w:rsidR="00053A4E" w:rsidRPr="008251D9" w:rsidRDefault="00053A4E" w:rsidP="00053A4E">
            <w:pPr>
              <w:tabs>
                <w:tab w:val="left" w:pos="4111"/>
              </w:tabs>
              <w:spacing w:before="0"/>
              <w:rPr>
                <w:rFonts w:cstheme="minorHAnsi"/>
                <w:b/>
                <w:sz w:val="22"/>
                <w:szCs w:val="22"/>
                <w:lang w:eastAsia="zh-CN"/>
              </w:rPr>
            </w:pPr>
          </w:p>
        </w:tc>
      </w:tr>
      <w:tr w:rsidR="00053A4E" w:rsidRPr="008251D9" w14:paraId="0FEF6BC5" w14:textId="77777777" w:rsidTr="00CC50C4">
        <w:trPr>
          <w:cantSplit/>
        </w:trPr>
        <w:tc>
          <w:tcPr>
            <w:tcW w:w="1268" w:type="dxa"/>
          </w:tcPr>
          <w:p w14:paraId="471A4B3F" w14:textId="77777777" w:rsidR="00053A4E" w:rsidRPr="008251D9" w:rsidRDefault="00053A4E" w:rsidP="00053A4E">
            <w:pPr>
              <w:spacing w:before="40" w:after="40"/>
              <w:rPr>
                <w:rFonts w:cstheme="minorHAnsi"/>
                <w:b/>
                <w:bCs/>
                <w:sz w:val="22"/>
                <w:szCs w:val="22"/>
                <w:lang w:eastAsia="zh-CN"/>
              </w:rPr>
            </w:pPr>
            <w:r w:rsidRPr="008251D9">
              <w:rPr>
                <w:rFonts w:cstheme="minorHAnsi"/>
                <w:b/>
                <w:sz w:val="22"/>
                <w:szCs w:val="22"/>
                <w:lang w:eastAsia="zh-CN"/>
              </w:rPr>
              <w:t>电子邮件</w:t>
            </w:r>
            <w:r w:rsidRPr="008251D9">
              <w:rPr>
                <w:rFonts w:cstheme="minorHAnsi"/>
                <w:b/>
                <w:bCs/>
                <w:sz w:val="22"/>
                <w:szCs w:val="22"/>
                <w:lang w:eastAsia="zh-CN"/>
              </w:rPr>
              <w:t>：</w:t>
            </w:r>
          </w:p>
        </w:tc>
        <w:tc>
          <w:tcPr>
            <w:tcW w:w="4161" w:type="dxa"/>
            <w:gridSpan w:val="2"/>
          </w:tcPr>
          <w:p w14:paraId="56C59D35" w14:textId="77777777" w:rsidR="00053A4E" w:rsidRPr="008251D9" w:rsidRDefault="004814FA" w:rsidP="00053A4E">
            <w:pPr>
              <w:tabs>
                <w:tab w:val="left" w:pos="4111"/>
              </w:tabs>
              <w:spacing w:before="0"/>
              <w:rPr>
                <w:rFonts w:cstheme="minorHAnsi"/>
                <w:sz w:val="22"/>
                <w:szCs w:val="22"/>
                <w:lang w:eastAsia="zh-CN"/>
              </w:rPr>
            </w:pPr>
            <w:hyperlink r:id="rId7" w:history="1">
              <w:bookmarkStart w:id="3" w:name="lt_pId039"/>
              <w:r w:rsidR="00621970" w:rsidRPr="008251D9">
                <w:rPr>
                  <w:rStyle w:val="Hyperlink"/>
                  <w:rFonts w:cstheme="minorHAnsi"/>
                  <w:sz w:val="22"/>
                  <w:szCs w:val="22"/>
                </w:rPr>
                <w:t>tsbevents@itu.int</w:t>
              </w:r>
              <w:bookmarkEnd w:id="3"/>
            </w:hyperlink>
          </w:p>
        </w:tc>
        <w:tc>
          <w:tcPr>
            <w:tcW w:w="4436" w:type="dxa"/>
          </w:tcPr>
          <w:p w14:paraId="762CD49D" w14:textId="77777777" w:rsidR="000654AB" w:rsidRPr="008251D9" w:rsidRDefault="000654AB" w:rsidP="00621970">
            <w:pPr>
              <w:spacing w:before="40" w:after="40"/>
              <w:rPr>
                <w:rFonts w:cstheme="minorHAnsi"/>
                <w:b/>
                <w:sz w:val="22"/>
                <w:szCs w:val="22"/>
                <w:lang w:eastAsia="zh-CN"/>
              </w:rPr>
            </w:pPr>
            <w:r w:rsidRPr="008251D9">
              <w:rPr>
                <w:rFonts w:cstheme="minorHAnsi"/>
                <w:b/>
                <w:bCs/>
                <w:sz w:val="22"/>
                <w:szCs w:val="22"/>
                <w:lang w:eastAsia="zh-CN"/>
              </w:rPr>
              <w:t>抄送</w:t>
            </w:r>
            <w:r w:rsidRPr="008251D9">
              <w:rPr>
                <w:rFonts w:cstheme="minorHAnsi"/>
                <w:b/>
                <w:sz w:val="22"/>
                <w:szCs w:val="22"/>
                <w:lang w:eastAsia="zh-CN"/>
              </w:rPr>
              <w:t>：</w:t>
            </w:r>
          </w:p>
          <w:p w14:paraId="30E58D7D" w14:textId="14D376D7" w:rsidR="000654AB" w:rsidRPr="008251D9" w:rsidRDefault="000654AB" w:rsidP="00C91D4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b/>
                <w:bCs/>
                <w:sz w:val="22"/>
                <w:szCs w:val="22"/>
                <w:lang w:eastAsia="zh-CN"/>
              </w:rPr>
            </w:pPr>
            <w:r w:rsidRPr="008251D9">
              <w:rPr>
                <w:rFonts w:cstheme="minorHAnsi"/>
                <w:sz w:val="22"/>
                <w:szCs w:val="22"/>
                <w:lang w:eastAsia="zh-CN"/>
              </w:rPr>
              <w:t>-</w:t>
            </w:r>
            <w:r w:rsidRPr="008251D9">
              <w:rPr>
                <w:rFonts w:cstheme="minorHAnsi"/>
                <w:sz w:val="22"/>
                <w:szCs w:val="22"/>
                <w:lang w:eastAsia="zh-CN"/>
              </w:rPr>
              <w:tab/>
            </w:r>
            <w:r w:rsidR="002F07F4" w:rsidRPr="008251D9">
              <w:rPr>
                <w:rFonts w:cstheme="minorHAnsi"/>
                <w:sz w:val="22"/>
                <w:szCs w:val="22"/>
                <w:lang w:eastAsia="zh-CN"/>
              </w:rPr>
              <w:t>ITU-</w:t>
            </w:r>
            <w:proofErr w:type="gramStart"/>
            <w:r w:rsidR="002F07F4" w:rsidRPr="008251D9">
              <w:rPr>
                <w:rFonts w:cstheme="minorHAnsi"/>
                <w:sz w:val="22"/>
                <w:szCs w:val="22"/>
                <w:lang w:eastAsia="zh-CN"/>
              </w:rPr>
              <w:t>T</w:t>
            </w:r>
            <w:r w:rsidRPr="008251D9">
              <w:rPr>
                <w:rFonts w:cstheme="minorHAnsi"/>
                <w:sz w:val="22"/>
                <w:szCs w:val="22"/>
                <w:lang w:eastAsia="zh-CN"/>
              </w:rPr>
              <w:t>各研究组正副主席；</w:t>
            </w:r>
            <w:proofErr w:type="gramEnd"/>
          </w:p>
          <w:p w14:paraId="7171B106" w14:textId="77777777" w:rsidR="000654AB" w:rsidRPr="008251D9" w:rsidRDefault="000654AB" w:rsidP="00C91D4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8251D9">
              <w:rPr>
                <w:rFonts w:cstheme="minorHAnsi"/>
                <w:sz w:val="22"/>
                <w:szCs w:val="22"/>
                <w:lang w:eastAsia="zh-CN"/>
              </w:rPr>
              <w:t>-</w:t>
            </w:r>
            <w:r w:rsidRPr="008251D9">
              <w:rPr>
                <w:rFonts w:cstheme="minorHAnsi"/>
                <w:sz w:val="22"/>
                <w:szCs w:val="22"/>
                <w:lang w:eastAsia="zh-CN"/>
              </w:rPr>
              <w:tab/>
            </w:r>
            <w:proofErr w:type="gramStart"/>
            <w:r w:rsidRPr="008251D9">
              <w:rPr>
                <w:rFonts w:cstheme="minorHAnsi"/>
                <w:sz w:val="22"/>
                <w:szCs w:val="22"/>
                <w:lang w:eastAsia="zh-CN"/>
              </w:rPr>
              <w:t>电信发展局主任；</w:t>
            </w:r>
            <w:proofErr w:type="gramEnd"/>
          </w:p>
          <w:p w14:paraId="31A1315C" w14:textId="74B1D3A5" w:rsidR="005E16D2" w:rsidRPr="008251D9" w:rsidRDefault="000654AB" w:rsidP="00FF2E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Lines="50" w:after="120"/>
              <w:ind w:left="283" w:hanging="283"/>
              <w:rPr>
                <w:rFonts w:cstheme="minorHAnsi"/>
                <w:sz w:val="22"/>
                <w:szCs w:val="22"/>
                <w:lang w:eastAsia="zh-CN"/>
              </w:rPr>
            </w:pPr>
            <w:r w:rsidRPr="008251D9">
              <w:rPr>
                <w:rFonts w:cstheme="minorHAnsi"/>
                <w:sz w:val="22"/>
                <w:szCs w:val="22"/>
                <w:lang w:eastAsia="zh-CN"/>
              </w:rPr>
              <w:t>-</w:t>
            </w:r>
            <w:r w:rsidRPr="008251D9">
              <w:rPr>
                <w:rFonts w:cstheme="minorHAnsi"/>
                <w:sz w:val="22"/>
                <w:szCs w:val="22"/>
                <w:lang w:eastAsia="zh-CN"/>
              </w:rPr>
              <w:tab/>
            </w:r>
            <w:r w:rsidRPr="008251D9">
              <w:rPr>
                <w:rFonts w:cstheme="minorHAnsi"/>
                <w:sz w:val="22"/>
                <w:szCs w:val="22"/>
                <w:lang w:eastAsia="zh-CN"/>
              </w:rPr>
              <w:t>无线电通信局主任</w:t>
            </w:r>
          </w:p>
        </w:tc>
      </w:tr>
      <w:tr w:rsidR="00153FB1" w:rsidRPr="008251D9" w14:paraId="1AE4F8D2" w14:textId="77777777" w:rsidTr="00CC50C4">
        <w:trPr>
          <w:cantSplit/>
        </w:trPr>
        <w:tc>
          <w:tcPr>
            <w:tcW w:w="1268" w:type="dxa"/>
          </w:tcPr>
          <w:p w14:paraId="6F0613C5" w14:textId="77777777" w:rsidR="00153FB1" w:rsidRPr="008251D9" w:rsidRDefault="00153FB1" w:rsidP="00153FB1">
            <w:pPr>
              <w:pStyle w:val="Tabletext"/>
              <w:rPr>
                <w:rFonts w:asciiTheme="minorHAnsi" w:eastAsia="SimSun" w:hAnsiTheme="minorHAnsi" w:cstheme="minorHAnsi"/>
                <w:b/>
                <w:bCs/>
                <w:sz w:val="22"/>
                <w:szCs w:val="22"/>
                <w:lang w:eastAsia="zh-CN"/>
              </w:rPr>
            </w:pPr>
            <w:r w:rsidRPr="008251D9">
              <w:rPr>
                <w:rFonts w:asciiTheme="minorHAnsi" w:eastAsia="SimSun" w:hAnsiTheme="minorHAnsi" w:cstheme="minorHAnsi"/>
                <w:b/>
                <w:bCs/>
                <w:sz w:val="22"/>
                <w:szCs w:val="22"/>
                <w:lang w:eastAsia="zh-CN"/>
              </w:rPr>
              <w:t>事由：</w:t>
            </w:r>
          </w:p>
        </w:tc>
        <w:tc>
          <w:tcPr>
            <w:tcW w:w="8597" w:type="dxa"/>
            <w:gridSpan w:val="3"/>
          </w:tcPr>
          <w:p w14:paraId="5731570A" w14:textId="31EDC49B" w:rsidR="00153FB1" w:rsidRPr="008251D9" w:rsidRDefault="003D198E" w:rsidP="00153FB1">
            <w:pPr>
              <w:pStyle w:val="Tabletext"/>
              <w:rPr>
                <w:rFonts w:asciiTheme="minorHAnsi" w:eastAsia="SimSun" w:hAnsiTheme="minorHAnsi" w:cstheme="minorHAnsi"/>
                <w:b/>
                <w:bCs/>
                <w:sz w:val="22"/>
                <w:szCs w:val="22"/>
                <w:lang w:val="en-US" w:eastAsia="ko-KR"/>
              </w:rPr>
            </w:pPr>
            <w:r w:rsidRPr="008251D9">
              <w:rPr>
                <w:rFonts w:asciiTheme="minorHAnsi" w:eastAsia="SimSun" w:hAnsiTheme="minorHAnsi" w:cstheme="minorHAnsi"/>
                <w:b/>
                <w:bCs/>
                <w:sz w:val="22"/>
                <w:szCs w:val="22"/>
                <w:lang w:val="en-US" w:eastAsia="zh-CN"/>
              </w:rPr>
              <w:t>国际电联</w:t>
            </w:r>
            <w:r w:rsidRPr="008251D9">
              <w:rPr>
                <w:rFonts w:asciiTheme="minorHAnsi" w:eastAsia="SimSun" w:hAnsiTheme="minorHAnsi" w:cstheme="minorHAnsi"/>
                <w:b/>
                <w:bCs/>
                <w:sz w:val="22"/>
                <w:szCs w:val="22"/>
                <w:lang w:val="en-US" w:eastAsia="zh-CN"/>
              </w:rPr>
              <w:t>“</w:t>
            </w:r>
            <w:r w:rsidRPr="008251D9">
              <w:rPr>
                <w:rFonts w:asciiTheme="minorHAnsi" w:eastAsia="SimSun" w:hAnsiTheme="minorHAnsi" w:cstheme="minorHAnsi"/>
                <w:b/>
                <w:bCs/>
                <w:sz w:val="22"/>
                <w:szCs w:val="22"/>
                <w:lang w:val="en-US" w:eastAsia="zh-CN"/>
              </w:rPr>
              <w:t>提升信令协议的安全性</w:t>
            </w:r>
            <w:r w:rsidRPr="008251D9">
              <w:rPr>
                <w:rFonts w:asciiTheme="minorHAnsi" w:eastAsia="SimSun" w:hAnsiTheme="minorHAnsi" w:cstheme="minorHAnsi"/>
                <w:b/>
                <w:bCs/>
                <w:sz w:val="22"/>
                <w:szCs w:val="22"/>
                <w:lang w:val="en-US" w:eastAsia="zh-CN"/>
              </w:rPr>
              <w:t>”</w:t>
            </w:r>
            <w:r w:rsidRPr="008251D9">
              <w:rPr>
                <w:rFonts w:asciiTheme="minorHAnsi" w:eastAsia="SimSun" w:hAnsiTheme="minorHAnsi" w:cstheme="minorHAnsi"/>
                <w:b/>
                <w:bCs/>
                <w:sz w:val="22"/>
                <w:szCs w:val="22"/>
                <w:lang w:val="en-US" w:eastAsia="zh-CN"/>
              </w:rPr>
              <w:t>讲习班</w:t>
            </w:r>
            <w:r w:rsidR="00174CBE" w:rsidRPr="008251D9">
              <w:rPr>
                <w:rFonts w:asciiTheme="minorHAnsi" w:eastAsia="SimSun" w:hAnsiTheme="minorHAnsi" w:cstheme="minorHAnsi"/>
                <w:b/>
                <w:bCs/>
                <w:sz w:val="22"/>
                <w:szCs w:val="22"/>
                <w:lang w:val="en-US" w:eastAsia="zh-CN"/>
              </w:rPr>
              <w:br/>
            </w:r>
            <w:r w:rsidR="00690C22" w:rsidRPr="008251D9">
              <w:rPr>
                <w:rFonts w:asciiTheme="minorHAnsi" w:eastAsia="SimSun" w:hAnsiTheme="minorHAnsi" w:cstheme="minorHAnsi"/>
                <w:b/>
                <w:bCs/>
                <w:sz w:val="22"/>
                <w:szCs w:val="22"/>
                <w:lang w:val="en-US" w:eastAsia="zh-CN"/>
              </w:rPr>
              <w:t>（完全虚拟</w:t>
            </w:r>
            <w:r w:rsidR="009E370B" w:rsidRPr="008251D9">
              <w:rPr>
                <w:rFonts w:asciiTheme="minorHAnsi" w:eastAsia="SimSun" w:hAnsiTheme="minorHAnsi" w:cstheme="minorHAnsi"/>
                <w:b/>
                <w:bCs/>
                <w:sz w:val="22"/>
                <w:szCs w:val="22"/>
                <w:lang w:val="en-US" w:eastAsia="zh-CN"/>
              </w:rPr>
              <w:t>式</w:t>
            </w:r>
            <w:r w:rsidR="00690C22" w:rsidRPr="008251D9">
              <w:rPr>
                <w:rFonts w:asciiTheme="minorHAnsi" w:eastAsia="SimSun" w:hAnsiTheme="minorHAnsi" w:cstheme="minorHAnsi"/>
                <w:b/>
                <w:bCs/>
                <w:sz w:val="22"/>
                <w:szCs w:val="22"/>
                <w:lang w:val="en-US" w:eastAsia="zh-CN"/>
              </w:rPr>
              <w:t>会议，</w:t>
            </w:r>
            <w:r w:rsidR="00690C22" w:rsidRPr="008251D9">
              <w:rPr>
                <w:rFonts w:asciiTheme="minorHAnsi" w:eastAsia="SimSun" w:hAnsiTheme="minorHAnsi" w:cstheme="minorHAnsi"/>
                <w:b/>
                <w:bCs/>
                <w:sz w:val="22"/>
                <w:szCs w:val="22"/>
                <w:lang w:val="en-US" w:eastAsia="zh-CN"/>
              </w:rPr>
              <w:t>2021</w:t>
            </w:r>
            <w:r w:rsidR="00690C22" w:rsidRPr="008251D9">
              <w:rPr>
                <w:rFonts w:asciiTheme="minorHAnsi" w:eastAsia="SimSun" w:hAnsiTheme="minorHAnsi" w:cstheme="minorHAnsi"/>
                <w:b/>
                <w:bCs/>
                <w:sz w:val="22"/>
                <w:szCs w:val="22"/>
                <w:lang w:val="en-US" w:eastAsia="zh-CN"/>
              </w:rPr>
              <w:t>年</w:t>
            </w:r>
            <w:r w:rsidR="00174CBE" w:rsidRPr="008251D9">
              <w:rPr>
                <w:rFonts w:asciiTheme="minorHAnsi" w:eastAsia="SimSun" w:hAnsiTheme="minorHAnsi" w:cstheme="minorHAnsi"/>
                <w:b/>
                <w:bCs/>
                <w:sz w:val="22"/>
                <w:szCs w:val="22"/>
                <w:lang w:val="en-US" w:eastAsia="zh-CN"/>
              </w:rPr>
              <w:t>11</w:t>
            </w:r>
            <w:r w:rsidR="00690C22" w:rsidRPr="008251D9">
              <w:rPr>
                <w:rFonts w:asciiTheme="minorHAnsi" w:eastAsia="SimSun" w:hAnsiTheme="minorHAnsi" w:cstheme="minorHAnsi"/>
                <w:b/>
                <w:bCs/>
                <w:sz w:val="22"/>
                <w:szCs w:val="22"/>
                <w:lang w:val="en-US" w:eastAsia="zh-CN"/>
              </w:rPr>
              <w:t>月</w:t>
            </w:r>
            <w:r w:rsidR="00174CBE" w:rsidRPr="008251D9">
              <w:rPr>
                <w:rFonts w:asciiTheme="minorHAnsi" w:eastAsia="SimSun" w:hAnsiTheme="minorHAnsi" w:cstheme="minorHAnsi"/>
                <w:b/>
                <w:bCs/>
                <w:sz w:val="22"/>
                <w:szCs w:val="22"/>
                <w:lang w:val="en-US" w:eastAsia="zh-CN"/>
              </w:rPr>
              <w:t>29</w:t>
            </w:r>
            <w:r w:rsidR="00690C22" w:rsidRPr="008251D9">
              <w:rPr>
                <w:rFonts w:asciiTheme="minorHAnsi" w:eastAsia="SimSun" w:hAnsiTheme="minorHAnsi" w:cstheme="minorHAnsi"/>
                <w:b/>
                <w:bCs/>
                <w:sz w:val="22"/>
                <w:szCs w:val="22"/>
                <w:lang w:val="en-US" w:eastAsia="zh-CN"/>
              </w:rPr>
              <w:t>日）</w:t>
            </w:r>
          </w:p>
        </w:tc>
      </w:tr>
    </w:tbl>
    <w:p w14:paraId="5D2A5020" w14:textId="77777777" w:rsidR="0063445E" w:rsidRPr="008251D9" w:rsidRDefault="0063445E" w:rsidP="00EF0EEE">
      <w:pPr>
        <w:spacing w:before="360"/>
        <w:rPr>
          <w:rFonts w:cstheme="minorHAnsi"/>
          <w:sz w:val="22"/>
          <w:szCs w:val="22"/>
          <w:lang w:eastAsia="zh-CN"/>
        </w:rPr>
      </w:pPr>
      <w:bookmarkStart w:id="4" w:name="StartTyping_E"/>
      <w:bookmarkEnd w:id="4"/>
      <w:r w:rsidRPr="008251D9">
        <w:rPr>
          <w:rFonts w:cstheme="minorHAnsi"/>
          <w:sz w:val="22"/>
          <w:szCs w:val="22"/>
          <w:lang w:eastAsia="zh-CN"/>
        </w:rPr>
        <w:t>尊敬的先生</w:t>
      </w:r>
      <w:r w:rsidRPr="008251D9">
        <w:rPr>
          <w:rFonts w:cstheme="minorHAnsi"/>
          <w:sz w:val="22"/>
          <w:szCs w:val="22"/>
          <w:lang w:eastAsia="zh-CN"/>
        </w:rPr>
        <w:t>/</w:t>
      </w:r>
      <w:r w:rsidRPr="008251D9">
        <w:rPr>
          <w:rFonts w:cstheme="minorHAnsi"/>
          <w:sz w:val="22"/>
          <w:szCs w:val="22"/>
          <w:lang w:eastAsia="zh-CN"/>
        </w:rPr>
        <w:t>女士：</w:t>
      </w:r>
    </w:p>
    <w:p w14:paraId="02439243" w14:textId="1AF5A3F5" w:rsidR="009E370B" w:rsidRPr="008251D9" w:rsidRDefault="009E370B" w:rsidP="009E370B">
      <w:pPr>
        <w:tabs>
          <w:tab w:val="clear" w:pos="794"/>
          <w:tab w:val="clear" w:pos="1191"/>
          <w:tab w:val="clear" w:pos="1588"/>
          <w:tab w:val="clear" w:pos="1985"/>
          <w:tab w:val="left" w:pos="900"/>
          <w:tab w:val="left" w:pos="1871"/>
          <w:tab w:val="left" w:pos="2268"/>
        </w:tabs>
        <w:rPr>
          <w:rFonts w:eastAsia="Times New Roman" w:cstheme="minorHAnsi"/>
          <w:sz w:val="22"/>
          <w:szCs w:val="22"/>
          <w:lang w:eastAsia="zh-CN"/>
        </w:rPr>
      </w:pPr>
      <w:bookmarkStart w:id="5" w:name="suitetext"/>
      <w:bookmarkStart w:id="6" w:name="text"/>
      <w:bookmarkEnd w:id="5"/>
      <w:bookmarkEnd w:id="6"/>
      <w:r w:rsidRPr="008251D9">
        <w:rPr>
          <w:rFonts w:eastAsia="Times New Roman" w:cstheme="minorHAnsi"/>
          <w:bCs/>
          <w:sz w:val="22"/>
          <w:szCs w:val="22"/>
          <w:lang w:eastAsia="zh-CN"/>
        </w:rPr>
        <w:t>1</w:t>
      </w:r>
      <w:r w:rsidRPr="008251D9">
        <w:rPr>
          <w:rFonts w:eastAsia="Times New Roman" w:cstheme="minorHAnsi"/>
          <w:sz w:val="22"/>
          <w:szCs w:val="22"/>
          <w:lang w:eastAsia="zh-CN"/>
        </w:rPr>
        <w:tab/>
      </w:r>
      <w:r w:rsidR="00071ECB" w:rsidRPr="008251D9">
        <w:rPr>
          <w:rFonts w:cstheme="minorHAnsi"/>
          <w:sz w:val="22"/>
          <w:szCs w:val="22"/>
          <w:lang w:eastAsia="zh-CN"/>
        </w:rPr>
        <w:t>我高兴地邀请您参加将于</w:t>
      </w:r>
      <w:r w:rsidR="00071ECB" w:rsidRPr="008251D9">
        <w:rPr>
          <w:rFonts w:cstheme="minorHAnsi"/>
          <w:sz w:val="22"/>
          <w:szCs w:val="22"/>
          <w:lang w:eastAsia="zh-CN"/>
        </w:rPr>
        <w:t>2021</w:t>
      </w:r>
      <w:r w:rsidR="00071ECB" w:rsidRPr="008251D9">
        <w:rPr>
          <w:rFonts w:cstheme="minorHAnsi"/>
          <w:sz w:val="22"/>
          <w:szCs w:val="22"/>
          <w:lang w:eastAsia="zh-CN"/>
        </w:rPr>
        <w:t>年</w:t>
      </w:r>
      <w:r w:rsidR="009B2669" w:rsidRPr="008251D9">
        <w:rPr>
          <w:rFonts w:cstheme="minorHAnsi"/>
          <w:sz w:val="22"/>
          <w:szCs w:val="22"/>
          <w:lang w:eastAsia="zh-CN"/>
        </w:rPr>
        <w:t>11</w:t>
      </w:r>
      <w:r w:rsidR="00071ECB" w:rsidRPr="008251D9">
        <w:rPr>
          <w:rFonts w:cstheme="minorHAnsi"/>
          <w:sz w:val="22"/>
          <w:szCs w:val="22"/>
          <w:lang w:eastAsia="zh-CN"/>
        </w:rPr>
        <w:t>月</w:t>
      </w:r>
      <w:r w:rsidR="009B2669" w:rsidRPr="008251D9">
        <w:rPr>
          <w:rFonts w:cstheme="minorHAnsi"/>
          <w:sz w:val="22"/>
          <w:szCs w:val="22"/>
          <w:lang w:eastAsia="zh-CN"/>
        </w:rPr>
        <w:t>29</w:t>
      </w:r>
      <w:r w:rsidR="00071ECB" w:rsidRPr="008251D9">
        <w:rPr>
          <w:rFonts w:cstheme="minorHAnsi"/>
          <w:sz w:val="22"/>
          <w:szCs w:val="22"/>
          <w:lang w:eastAsia="zh-CN"/>
        </w:rPr>
        <w:t>日（中欧</w:t>
      </w:r>
      <w:r w:rsidR="003D198E" w:rsidRPr="008251D9">
        <w:rPr>
          <w:rFonts w:cstheme="minorHAnsi"/>
          <w:sz w:val="22"/>
          <w:szCs w:val="22"/>
          <w:lang w:eastAsia="zh-CN"/>
        </w:rPr>
        <w:t>时间</w:t>
      </w:r>
      <w:r w:rsidR="00071ECB" w:rsidRPr="008251D9">
        <w:rPr>
          <w:rFonts w:cstheme="minorHAnsi"/>
          <w:sz w:val="22"/>
          <w:szCs w:val="22"/>
          <w:lang w:eastAsia="zh-CN"/>
        </w:rPr>
        <w:t>/</w:t>
      </w:r>
      <w:r w:rsidR="00071ECB" w:rsidRPr="008251D9">
        <w:rPr>
          <w:rFonts w:cstheme="minorHAnsi"/>
          <w:sz w:val="22"/>
          <w:szCs w:val="22"/>
          <w:lang w:eastAsia="zh-CN"/>
        </w:rPr>
        <w:t>日内瓦时间）</w:t>
      </w:r>
      <w:r w:rsidR="00071ECB" w:rsidRPr="008251D9">
        <w:rPr>
          <w:rFonts w:cstheme="minorHAnsi"/>
          <w:sz w:val="22"/>
          <w:szCs w:val="22"/>
          <w:lang w:eastAsia="zh-CN"/>
        </w:rPr>
        <w:t>1</w:t>
      </w:r>
      <w:r w:rsidR="009B2669" w:rsidRPr="008251D9">
        <w:rPr>
          <w:rFonts w:cstheme="minorHAnsi"/>
          <w:sz w:val="22"/>
          <w:szCs w:val="22"/>
          <w:lang w:eastAsia="zh-CN"/>
        </w:rPr>
        <w:t>3</w:t>
      </w:r>
      <w:r w:rsidR="00071ECB" w:rsidRPr="008251D9">
        <w:rPr>
          <w:rFonts w:cstheme="minorHAnsi"/>
          <w:sz w:val="22"/>
          <w:szCs w:val="22"/>
          <w:lang w:eastAsia="zh-CN"/>
        </w:rPr>
        <w:t>时</w:t>
      </w:r>
      <w:r w:rsidR="00071ECB" w:rsidRPr="008251D9">
        <w:rPr>
          <w:rFonts w:cstheme="minorHAnsi"/>
          <w:sz w:val="22"/>
          <w:szCs w:val="22"/>
          <w:lang w:eastAsia="zh-CN"/>
        </w:rPr>
        <w:t>-1</w:t>
      </w:r>
      <w:r w:rsidR="009B2669" w:rsidRPr="008251D9">
        <w:rPr>
          <w:rFonts w:cstheme="minorHAnsi"/>
          <w:sz w:val="22"/>
          <w:szCs w:val="22"/>
          <w:lang w:eastAsia="zh-CN"/>
        </w:rPr>
        <w:t>7</w:t>
      </w:r>
      <w:proofErr w:type="gramStart"/>
      <w:r w:rsidR="00071ECB" w:rsidRPr="008251D9">
        <w:rPr>
          <w:rFonts w:cstheme="minorHAnsi"/>
          <w:sz w:val="22"/>
          <w:szCs w:val="22"/>
          <w:lang w:eastAsia="zh-CN"/>
        </w:rPr>
        <w:t>时以虚拟方式举办的</w:t>
      </w:r>
      <w:bookmarkStart w:id="7" w:name="lt_pId053"/>
      <w:r w:rsidR="003D198E" w:rsidRPr="008251D9">
        <w:rPr>
          <w:rFonts w:cstheme="minorHAnsi"/>
          <w:sz w:val="22"/>
          <w:szCs w:val="22"/>
          <w:lang w:eastAsia="zh-CN"/>
        </w:rPr>
        <w:t>国际电联</w:t>
      </w:r>
      <w:r w:rsidR="003D198E" w:rsidRPr="008251D9">
        <w:rPr>
          <w:rFonts w:cstheme="minorHAnsi"/>
          <w:sz w:val="22"/>
          <w:szCs w:val="22"/>
          <w:lang w:eastAsia="zh-CN"/>
        </w:rPr>
        <w:t>“</w:t>
      </w:r>
      <w:proofErr w:type="gramEnd"/>
      <w:r w:rsidR="003D198E" w:rsidRPr="008251D9">
        <w:rPr>
          <w:rFonts w:cstheme="minorHAnsi"/>
          <w:sz w:val="22"/>
          <w:szCs w:val="22"/>
          <w:lang w:eastAsia="zh-CN"/>
        </w:rPr>
        <w:t>提升信令协议的安全性</w:t>
      </w:r>
      <w:r w:rsidR="003D198E" w:rsidRPr="008251D9">
        <w:rPr>
          <w:rFonts w:cstheme="minorHAnsi"/>
          <w:sz w:val="22"/>
          <w:szCs w:val="22"/>
          <w:lang w:eastAsia="zh-CN"/>
        </w:rPr>
        <w:t>”</w:t>
      </w:r>
      <w:r w:rsidR="003D198E" w:rsidRPr="008251D9">
        <w:rPr>
          <w:rFonts w:cstheme="minorHAnsi"/>
          <w:sz w:val="22"/>
          <w:szCs w:val="22"/>
          <w:lang w:eastAsia="zh-CN"/>
        </w:rPr>
        <w:t>讲习班。</w:t>
      </w:r>
      <w:r w:rsidR="003D198E" w:rsidRPr="008251D9">
        <w:rPr>
          <w:rFonts w:cstheme="minorHAnsi"/>
          <w:sz w:val="22"/>
          <w:szCs w:val="22"/>
          <w:lang w:val="en-US" w:eastAsia="zh-CN"/>
        </w:rPr>
        <w:t>此活动之后将召开</w:t>
      </w:r>
      <w:hyperlink r:id="rId8" w:history="1">
        <w:r w:rsidR="00174CBE" w:rsidRPr="008251D9">
          <w:rPr>
            <w:rStyle w:val="Hyperlink"/>
            <w:rFonts w:cstheme="minorHAnsi"/>
            <w:sz w:val="22"/>
            <w:szCs w:val="22"/>
            <w:lang w:val="en-US" w:eastAsia="zh-CN"/>
          </w:rPr>
          <w:t>ITU-T</w:t>
        </w:r>
        <w:r w:rsidR="003D198E" w:rsidRPr="008251D9">
          <w:rPr>
            <w:rStyle w:val="Hyperlink"/>
            <w:rFonts w:cstheme="minorHAnsi"/>
            <w:sz w:val="22"/>
            <w:szCs w:val="22"/>
            <w:lang w:val="en-US" w:eastAsia="zh-CN"/>
          </w:rPr>
          <w:t>第</w:t>
        </w:r>
        <w:r w:rsidR="00174CBE" w:rsidRPr="008251D9">
          <w:rPr>
            <w:rStyle w:val="Hyperlink"/>
            <w:rFonts w:cstheme="minorHAnsi"/>
            <w:sz w:val="22"/>
            <w:szCs w:val="22"/>
            <w:lang w:val="en-US" w:eastAsia="zh-CN"/>
          </w:rPr>
          <w:t>11</w:t>
        </w:r>
      </w:hyperlink>
      <w:r w:rsidR="003D198E" w:rsidRPr="008251D9">
        <w:rPr>
          <w:rStyle w:val="Hyperlink"/>
          <w:rFonts w:cstheme="minorHAnsi"/>
          <w:sz w:val="22"/>
          <w:szCs w:val="22"/>
          <w:lang w:val="en-US" w:eastAsia="zh-CN"/>
        </w:rPr>
        <w:t>研究组</w:t>
      </w:r>
      <w:bookmarkEnd w:id="7"/>
      <w:r w:rsidR="003D198E" w:rsidRPr="008251D9">
        <w:rPr>
          <w:rFonts w:cstheme="minorHAnsi"/>
          <w:sz w:val="22"/>
          <w:szCs w:val="22"/>
          <w:lang w:val="en-US" w:eastAsia="zh-CN"/>
        </w:rPr>
        <w:t>，该虚拟会议将于</w:t>
      </w:r>
      <w:r w:rsidR="003D198E" w:rsidRPr="008251D9">
        <w:rPr>
          <w:rFonts w:cstheme="minorHAnsi"/>
          <w:sz w:val="22"/>
          <w:szCs w:val="22"/>
          <w:lang w:val="en-US" w:eastAsia="zh-CN"/>
        </w:rPr>
        <w:t>2021</w:t>
      </w:r>
      <w:r w:rsidR="003D198E" w:rsidRPr="008251D9">
        <w:rPr>
          <w:rFonts w:cstheme="minorHAnsi"/>
          <w:sz w:val="22"/>
          <w:szCs w:val="22"/>
          <w:lang w:val="en-US" w:eastAsia="zh-CN"/>
        </w:rPr>
        <w:t>年</w:t>
      </w:r>
      <w:r w:rsidR="003D198E" w:rsidRPr="008251D9">
        <w:rPr>
          <w:rFonts w:cstheme="minorHAnsi"/>
          <w:sz w:val="22"/>
          <w:szCs w:val="22"/>
          <w:lang w:val="en-US" w:eastAsia="zh-CN"/>
        </w:rPr>
        <w:t>12</w:t>
      </w:r>
      <w:r w:rsidR="003D198E" w:rsidRPr="008251D9">
        <w:rPr>
          <w:rFonts w:cstheme="minorHAnsi"/>
          <w:sz w:val="22"/>
          <w:szCs w:val="22"/>
          <w:lang w:val="en-US" w:eastAsia="zh-CN"/>
        </w:rPr>
        <w:t>月</w:t>
      </w:r>
      <w:r w:rsidR="003D198E" w:rsidRPr="008251D9">
        <w:rPr>
          <w:rFonts w:cstheme="minorHAnsi"/>
          <w:sz w:val="22"/>
          <w:szCs w:val="22"/>
          <w:lang w:val="en-US" w:eastAsia="zh-CN"/>
        </w:rPr>
        <w:t>1 — 10</w:t>
      </w:r>
      <w:r w:rsidR="003D198E" w:rsidRPr="008251D9">
        <w:rPr>
          <w:rFonts w:cstheme="minorHAnsi"/>
          <w:sz w:val="22"/>
          <w:szCs w:val="22"/>
          <w:lang w:val="en-US" w:eastAsia="zh-CN"/>
        </w:rPr>
        <w:t>日举办。</w:t>
      </w:r>
    </w:p>
    <w:p w14:paraId="74503640" w14:textId="74831342" w:rsidR="00174CBE" w:rsidRPr="008251D9" w:rsidRDefault="00174CBE" w:rsidP="00174CBE">
      <w:pPr>
        <w:tabs>
          <w:tab w:val="left" w:pos="900"/>
        </w:tabs>
        <w:rPr>
          <w:rFonts w:cstheme="minorHAnsi"/>
          <w:sz w:val="22"/>
          <w:szCs w:val="22"/>
          <w:lang w:val="en-AU" w:eastAsia="zh-CN"/>
        </w:rPr>
      </w:pPr>
      <w:r w:rsidRPr="008251D9">
        <w:rPr>
          <w:rFonts w:cstheme="minorHAnsi"/>
          <w:sz w:val="22"/>
          <w:szCs w:val="22"/>
          <w:lang w:eastAsia="zh-CN"/>
        </w:rPr>
        <w:t>2</w:t>
      </w:r>
      <w:r w:rsidRPr="008251D9">
        <w:rPr>
          <w:rFonts w:cstheme="minorHAnsi"/>
          <w:sz w:val="22"/>
          <w:szCs w:val="22"/>
          <w:lang w:eastAsia="zh-CN"/>
        </w:rPr>
        <w:tab/>
      </w:r>
      <w:r w:rsidR="002C2BEE" w:rsidRPr="008251D9">
        <w:rPr>
          <w:rFonts w:cstheme="minorHAnsi"/>
          <w:sz w:val="22"/>
          <w:szCs w:val="22"/>
          <w:lang w:eastAsia="zh-CN"/>
        </w:rPr>
        <w:t>在过去十年中，互联网在全球经济的各个部门得到广泛推广，从而加强了传统电信网络及其基础设施与不同行业之间的联系。</w:t>
      </w:r>
    </w:p>
    <w:p w14:paraId="443E275E" w14:textId="0FC9DD84" w:rsidR="00174CBE" w:rsidRPr="008251D9" w:rsidRDefault="00174CBE" w:rsidP="00174CBE">
      <w:pPr>
        <w:tabs>
          <w:tab w:val="left" w:pos="900"/>
        </w:tabs>
        <w:rPr>
          <w:rFonts w:cstheme="minorHAnsi"/>
          <w:sz w:val="22"/>
          <w:szCs w:val="22"/>
          <w:lang w:eastAsia="zh-CN"/>
        </w:rPr>
      </w:pPr>
      <w:r w:rsidRPr="008251D9">
        <w:rPr>
          <w:rFonts w:cstheme="minorHAnsi"/>
          <w:sz w:val="22"/>
          <w:szCs w:val="22"/>
          <w:lang w:eastAsia="zh-CN"/>
        </w:rPr>
        <w:t>3</w:t>
      </w:r>
      <w:r w:rsidRPr="008251D9">
        <w:rPr>
          <w:rFonts w:cstheme="minorHAnsi"/>
          <w:sz w:val="22"/>
          <w:szCs w:val="22"/>
          <w:lang w:eastAsia="zh-CN"/>
        </w:rPr>
        <w:tab/>
      </w:r>
      <w:r w:rsidR="00612469" w:rsidRPr="008251D9">
        <w:rPr>
          <w:rFonts w:cstheme="minorHAnsi"/>
          <w:sz w:val="22"/>
          <w:szCs w:val="22"/>
          <w:lang w:eastAsia="zh-CN"/>
        </w:rPr>
        <w:t>由于现有</w:t>
      </w:r>
      <w:r w:rsidR="00612469" w:rsidRPr="008251D9">
        <w:rPr>
          <w:rFonts w:cstheme="minorHAnsi"/>
          <w:sz w:val="22"/>
          <w:szCs w:val="22"/>
          <w:lang w:eastAsia="zh-CN"/>
        </w:rPr>
        <w:t>ICT</w:t>
      </w:r>
      <w:r w:rsidR="00612469" w:rsidRPr="008251D9">
        <w:rPr>
          <w:rFonts w:cstheme="minorHAnsi"/>
          <w:sz w:val="22"/>
          <w:szCs w:val="22"/>
          <w:lang w:eastAsia="zh-CN"/>
        </w:rPr>
        <w:t>基础设施在设计时没有考虑到互联网的潜在影响，面临着预料不到的攻击。</w:t>
      </w:r>
    </w:p>
    <w:p w14:paraId="1F790D34" w14:textId="5364D830" w:rsidR="00174CBE" w:rsidRPr="008251D9" w:rsidRDefault="00174CBE" w:rsidP="00174CBE">
      <w:pPr>
        <w:tabs>
          <w:tab w:val="left" w:pos="900"/>
        </w:tabs>
        <w:rPr>
          <w:rFonts w:cstheme="minorHAnsi"/>
          <w:sz w:val="22"/>
          <w:szCs w:val="22"/>
          <w:lang w:eastAsia="zh-CN"/>
        </w:rPr>
      </w:pPr>
      <w:r w:rsidRPr="008251D9">
        <w:rPr>
          <w:rFonts w:cstheme="minorHAnsi"/>
          <w:sz w:val="22"/>
          <w:szCs w:val="22"/>
          <w:lang w:eastAsia="zh-CN"/>
        </w:rPr>
        <w:t>4</w:t>
      </w:r>
      <w:r w:rsidRPr="008251D9">
        <w:rPr>
          <w:rFonts w:cstheme="minorHAnsi"/>
          <w:sz w:val="22"/>
          <w:szCs w:val="22"/>
          <w:lang w:eastAsia="zh-CN"/>
        </w:rPr>
        <w:tab/>
      </w:r>
      <w:r w:rsidR="000544A8" w:rsidRPr="008251D9">
        <w:rPr>
          <w:rFonts w:cstheme="minorHAnsi"/>
          <w:sz w:val="22"/>
          <w:szCs w:val="22"/>
          <w:lang w:eastAsia="zh-CN"/>
        </w:rPr>
        <w:t>对于不同利益攸关方而言，这些攻击已成为主要优先事项，对于金融机构和运营商尤其如此。</w:t>
      </w:r>
    </w:p>
    <w:p w14:paraId="01FC4562" w14:textId="14C69E57" w:rsidR="00174CBE" w:rsidRPr="008251D9" w:rsidRDefault="00174CBE" w:rsidP="00174CBE">
      <w:pPr>
        <w:tabs>
          <w:tab w:val="left" w:pos="900"/>
        </w:tabs>
        <w:rPr>
          <w:rFonts w:cstheme="minorHAnsi"/>
          <w:sz w:val="22"/>
          <w:szCs w:val="22"/>
          <w:lang w:eastAsia="zh-CN"/>
        </w:rPr>
      </w:pPr>
      <w:r w:rsidRPr="008251D9">
        <w:rPr>
          <w:rFonts w:cstheme="minorHAnsi"/>
          <w:sz w:val="22"/>
          <w:szCs w:val="22"/>
          <w:lang w:eastAsia="zh-CN"/>
        </w:rPr>
        <w:t>5</w:t>
      </w:r>
      <w:r w:rsidRPr="008251D9">
        <w:rPr>
          <w:rFonts w:cstheme="minorHAnsi"/>
          <w:sz w:val="22"/>
          <w:szCs w:val="22"/>
          <w:lang w:eastAsia="zh-CN"/>
        </w:rPr>
        <w:tab/>
      </w:r>
      <w:bookmarkStart w:id="8" w:name="lt_pId062"/>
      <w:r w:rsidR="007310E3" w:rsidRPr="008251D9">
        <w:rPr>
          <w:rFonts w:cstheme="minorHAnsi"/>
          <w:sz w:val="22"/>
          <w:szCs w:val="22"/>
          <w:lang w:eastAsia="zh-CN"/>
        </w:rPr>
        <w:t>为了应对此类漏洞，需要对现有和未来的协议采取一些安全措施。</w:t>
      </w:r>
      <w:bookmarkStart w:id="9" w:name="lt_pId314"/>
      <w:bookmarkEnd w:id="8"/>
      <w:r w:rsidR="007310E3" w:rsidRPr="008251D9">
        <w:rPr>
          <w:rFonts w:cstheme="minorHAnsi"/>
          <w:sz w:val="22"/>
          <w:szCs w:val="22"/>
          <w:lang w:eastAsia="zh-CN"/>
        </w:rPr>
        <w:t>ITU-T</w:t>
      </w:r>
      <w:r w:rsidR="00EB1C09" w:rsidRPr="008251D9">
        <w:rPr>
          <w:rFonts w:cstheme="minorHAnsi"/>
          <w:sz w:val="22"/>
          <w:szCs w:val="22"/>
          <w:lang w:eastAsia="zh-CN"/>
        </w:rPr>
        <w:t>第</w:t>
      </w:r>
      <w:r w:rsidR="007310E3" w:rsidRPr="008251D9">
        <w:rPr>
          <w:rFonts w:cstheme="minorHAnsi"/>
          <w:sz w:val="22"/>
          <w:szCs w:val="22"/>
          <w:lang w:eastAsia="zh-CN"/>
        </w:rPr>
        <w:t>11</w:t>
      </w:r>
      <w:r w:rsidR="00EB1C09" w:rsidRPr="008251D9">
        <w:rPr>
          <w:rFonts w:cstheme="minorHAnsi"/>
          <w:sz w:val="22"/>
          <w:szCs w:val="22"/>
          <w:lang w:eastAsia="zh-CN"/>
        </w:rPr>
        <w:t>研究组</w:t>
      </w:r>
      <w:r w:rsidR="007310E3" w:rsidRPr="008251D9">
        <w:rPr>
          <w:rFonts w:cstheme="minorHAnsi"/>
          <w:sz w:val="22"/>
          <w:szCs w:val="22"/>
          <w:lang w:eastAsia="zh-CN"/>
        </w:rPr>
        <w:t>一直在为此制定一套标准，包括</w:t>
      </w:r>
      <w:r w:rsidR="00EB1C09" w:rsidRPr="008251D9">
        <w:rPr>
          <w:rFonts w:cstheme="minorHAnsi"/>
          <w:sz w:val="22"/>
          <w:szCs w:val="22"/>
          <w:lang w:eastAsia="zh-CN"/>
        </w:rPr>
        <w:t>用于支持</w:t>
      </w:r>
      <w:r w:rsidR="007310E3" w:rsidRPr="008251D9">
        <w:rPr>
          <w:rFonts w:cstheme="minorHAnsi"/>
          <w:sz w:val="22"/>
          <w:szCs w:val="22"/>
          <w:lang w:eastAsia="zh-CN"/>
        </w:rPr>
        <w:t>现有</w:t>
      </w:r>
      <w:r w:rsidR="00EB1C09" w:rsidRPr="008251D9">
        <w:rPr>
          <w:rFonts w:cstheme="minorHAnsi"/>
          <w:sz w:val="22"/>
          <w:szCs w:val="22"/>
          <w:lang w:eastAsia="zh-CN"/>
        </w:rPr>
        <w:t>网络与</w:t>
      </w:r>
      <w:r w:rsidR="007310E3" w:rsidRPr="008251D9">
        <w:rPr>
          <w:rFonts w:cstheme="minorHAnsi"/>
          <w:sz w:val="22"/>
          <w:szCs w:val="22"/>
          <w:lang w:eastAsia="zh-CN"/>
        </w:rPr>
        <w:t>新兴网络的可信赖网络实体之间互连</w:t>
      </w:r>
      <w:r w:rsidR="00EB1C09" w:rsidRPr="008251D9">
        <w:rPr>
          <w:rFonts w:cstheme="minorHAnsi"/>
          <w:sz w:val="22"/>
          <w:szCs w:val="22"/>
          <w:lang w:eastAsia="zh-CN"/>
        </w:rPr>
        <w:t>互通</w:t>
      </w:r>
      <w:r w:rsidR="007310E3" w:rsidRPr="008251D9">
        <w:rPr>
          <w:rFonts w:cstheme="minorHAnsi"/>
          <w:sz w:val="22"/>
          <w:szCs w:val="22"/>
          <w:lang w:eastAsia="zh-CN"/>
        </w:rPr>
        <w:t>的信令架构和要求。</w:t>
      </w:r>
      <w:bookmarkEnd w:id="9"/>
      <w:r w:rsidR="00737837" w:rsidRPr="008251D9">
        <w:rPr>
          <w:rFonts w:cstheme="minorHAnsi"/>
          <w:sz w:val="22"/>
          <w:szCs w:val="22"/>
          <w:lang w:eastAsia="zh-CN"/>
        </w:rPr>
        <w:t>此外，</w:t>
      </w:r>
      <w:r w:rsidR="00737837" w:rsidRPr="008251D9">
        <w:rPr>
          <w:rFonts w:cstheme="minorHAnsi"/>
          <w:sz w:val="22"/>
          <w:szCs w:val="22"/>
          <w:lang w:eastAsia="zh-CN"/>
        </w:rPr>
        <w:t>ITU-T</w:t>
      </w:r>
      <w:r w:rsidR="00737837" w:rsidRPr="008251D9">
        <w:rPr>
          <w:rFonts w:cstheme="minorHAnsi"/>
          <w:sz w:val="22"/>
          <w:szCs w:val="22"/>
          <w:lang w:eastAsia="zh-CN"/>
        </w:rPr>
        <w:t>第</w:t>
      </w:r>
      <w:r w:rsidR="00737837" w:rsidRPr="008251D9">
        <w:rPr>
          <w:rFonts w:cstheme="minorHAnsi"/>
          <w:sz w:val="22"/>
          <w:szCs w:val="22"/>
          <w:lang w:eastAsia="zh-CN"/>
        </w:rPr>
        <w:t>11</w:t>
      </w:r>
      <w:proofErr w:type="gramStart"/>
      <w:r w:rsidR="00737837" w:rsidRPr="008251D9">
        <w:rPr>
          <w:rFonts w:cstheme="minorHAnsi"/>
          <w:sz w:val="22"/>
          <w:szCs w:val="22"/>
          <w:lang w:eastAsia="zh-CN"/>
        </w:rPr>
        <w:t>研究组还侧重于为核查使用信令安全网关</w:t>
      </w:r>
      <w:r w:rsidR="00737837" w:rsidRPr="008251D9">
        <w:rPr>
          <w:rFonts w:cstheme="minorHAnsi"/>
          <w:sz w:val="22"/>
          <w:szCs w:val="22"/>
          <w:lang w:eastAsia="zh-CN"/>
        </w:rPr>
        <w:t>(</w:t>
      </w:r>
      <w:proofErr w:type="gramEnd"/>
      <w:r w:rsidR="00737837" w:rsidRPr="008251D9">
        <w:rPr>
          <w:rFonts w:cstheme="minorHAnsi"/>
          <w:sz w:val="22"/>
          <w:szCs w:val="22"/>
          <w:lang w:eastAsia="zh-CN"/>
        </w:rPr>
        <w:t>SSGW)</w:t>
      </w:r>
      <w:r w:rsidR="00737837" w:rsidRPr="008251D9">
        <w:rPr>
          <w:rFonts w:cstheme="minorHAnsi"/>
          <w:sz w:val="22"/>
          <w:szCs w:val="22"/>
          <w:lang w:eastAsia="zh-CN"/>
        </w:rPr>
        <w:t>的、有待插入不同协议的数字证书定义算法，该网关验证其他运营商证书的签名，并且允许或阻止信令数据包。这种方法可以帮助金融机构与其客户建立可信赖的连接。</w:t>
      </w:r>
    </w:p>
    <w:p w14:paraId="45FE6AA3" w14:textId="340090FA" w:rsidR="00174CBE" w:rsidRPr="008251D9" w:rsidRDefault="00174CBE" w:rsidP="00174CBE">
      <w:pPr>
        <w:rPr>
          <w:rFonts w:cstheme="minorHAnsi"/>
          <w:sz w:val="22"/>
          <w:szCs w:val="22"/>
          <w:lang w:val="en-AU" w:eastAsia="zh-CN"/>
        </w:rPr>
      </w:pPr>
      <w:r w:rsidRPr="008251D9">
        <w:rPr>
          <w:rFonts w:cstheme="minorHAnsi"/>
          <w:sz w:val="22"/>
          <w:szCs w:val="22"/>
          <w:lang w:eastAsia="zh-CN"/>
        </w:rPr>
        <w:t>6</w:t>
      </w:r>
      <w:r w:rsidRPr="008251D9">
        <w:rPr>
          <w:rFonts w:cstheme="minorHAnsi"/>
          <w:sz w:val="22"/>
          <w:szCs w:val="22"/>
          <w:lang w:eastAsia="zh-CN"/>
        </w:rPr>
        <w:tab/>
      </w:r>
      <w:r w:rsidR="00F22604" w:rsidRPr="008251D9">
        <w:rPr>
          <w:rFonts w:cstheme="minorHAnsi"/>
          <w:sz w:val="22"/>
          <w:szCs w:val="22"/>
          <w:lang w:val="en-AU" w:eastAsia="zh-CN"/>
        </w:rPr>
        <w:t>因此，此研讨会的目的是，针对应对现有网络、服务和协议的脆弱性的不同措施交换意见。头脑风暴会议的重点放在讨论加强不同协议安全机制的潜在方法。会议还将讨论实现申请证书方身份验证流程的标准化、</w:t>
      </w:r>
      <w:proofErr w:type="gramStart"/>
      <w:r w:rsidR="00F22604" w:rsidRPr="008251D9">
        <w:rPr>
          <w:rFonts w:cstheme="minorHAnsi"/>
          <w:sz w:val="22"/>
          <w:szCs w:val="22"/>
          <w:lang w:val="en-AU" w:eastAsia="zh-CN"/>
        </w:rPr>
        <w:t>可信赖的信令认证机构</w:t>
      </w:r>
      <w:r w:rsidR="00F22604" w:rsidRPr="008251D9">
        <w:rPr>
          <w:rFonts w:cstheme="minorHAnsi"/>
          <w:sz w:val="22"/>
          <w:szCs w:val="22"/>
          <w:lang w:val="en-AU" w:eastAsia="zh-CN"/>
        </w:rPr>
        <w:t>(</w:t>
      </w:r>
      <w:proofErr w:type="gramEnd"/>
      <w:r w:rsidR="00F22604" w:rsidRPr="008251D9">
        <w:rPr>
          <w:rFonts w:cstheme="minorHAnsi"/>
          <w:sz w:val="22"/>
          <w:szCs w:val="22"/>
          <w:lang w:val="en-AU" w:eastAsia="zh-CN"/>
        </w:rPr>
        <w:t>TSCA)</w:t>
      </w:r>
      <w:r w:rsidR="00F22604" w:rsidRPr="008251D9">
        <w:rPr>
          <w:rFonts w:cstheme="minorHAnsi"/>
          <w:sz w:val="22"/>
          <w:szCs w:val="22"/>
          <w:lang w:val="en-AU" w:eastAsia="zh-CN"/>
        </w:rPr>
        <w:t>的颁发进程以及将颁发的证书分发给运营商的必要性。最后但同样重要的一点是，头脑风暴会议还将讨论为此目的而利用</w:t>
      </w:r>
      <w:bookmarkStart w:id="10" w:name="_Hlk85394875"/>
      <w:r w:rsidR="00F22604" w:rsidRPr="008251D9">
        <w:rPr>
          <w:rFonts w:cstheme="minorHAnsi"/>
          <w:sz w:val="22"/>
          <w:szCs w:val="22"/>
          <w:lang w:val="en-AU" w:eastAsia="zh-CN"/>
        </w:rPr>
        <w:t>现有</w:t>
      </w:r>
      <w:r w:rsidR="00F22604" w:rsidRPr="008251D9">
        <w:rPr>
          <w:rFonts w:cstheme="minorHAnsi"/>
          <w:sz w:val="22"/>
          <w:szCs w:val="22"/>
          <w:lang w:val="en-AU" w:eastAsia="zh-CN"/>
        </w:rPr>
        <w:t>GT</w:t>
      </w:r>
      <w:r w:rsidR="00F22604" w:rsidRPr="008251D9">
        <w:rPr>
          <w:rFonts w:cstheme="minorHAnsi"/>
          <w:sz w:val="22"/>
          <w:szCs w:val="22"/>
          <w:lang w:val="en-AU" w:eastAsia="zh-CN"/>
        </w:rPr>
        <w:t>号码（</w:t>
      </w:r>
      <w:r w:rsidR="00F22604" w:rsidRPr="008251D9">
        <w:rPr>
          <w:rFonts w:cstheme="minorHAnsi"/>
          <w:sz w:val="22"/>
          <w:szCs w:val="22"/>
          <w:lang w:val="en-AU" w:eastAsia="zh-CN"/>
        </w:rPr>
        <w:t>Global Title</w:t>
      </w:r>
      <w:r w:rsidR="00F22604" w:rsidRPr="008251D9">
        <w:rPr>
          <w:rFonts w:cstheme="minorHAnsi"/>
          <w:sz w:val="22"/>
          <w:szCs w:val="22"/>
          <w:lang w:val="en-AU" w:eastAsia="zh-CN"/>
        </w:rPr>
        <w:t>，</w:t>
      </w:r>
      <w:r w:rsidR="00F22604" w:rsidRPr="008251D9">
        <w:rPr>
          <w:rFonts w:cstheme="minorHAnsi"/>
          <w:sz w:val="22"/>
          <w:szCs w:val="22"/>
          <w:lang w:val="en-AU" w:eastAsia="zh-CN"/>
        </w:rPr>
        <w:t>GT</w:t>
      </w:r>
      <w:r w:rsidR="00F22604" w:rsidRPr="008251D9">
        <w:rPr>
          <w:rFonts w:cstheme="minorHAnsi"/>
          <w:sz w:val="22"/>
          <w:szCs w:val="22"/>
          <w:lang w:val="en-AU" w:eastAsia="zh-CN"/>
        </w:rPr>
        <w:t>）颁发进程</w:t>
      </w:r>
      <w:bookmarkEnd w:id="10"/>
      <w:r w:rsidR="00F22604" w:rsidRPr="008251D9">
        <w:rPr>
          <w:rFonts w:cstheme="minorHAnsi"/>
          <w:sz w:val="22"/>
          <w:szCs w:val="22"/>
          <w:lang w:val="en-AU" w:eastAsia="zh-CN"/>
        </w:rPr>
        <w:t>的可能性。</w:t>
      </w:r>
    </w:p>
    <w:p w14:paraId="59A3DB0C" w14:textId="67EAE529" w:rsidR="00174CBE" w:rsidRPr="008251D9" w:rsidRDefault="00174CBE" w:rsidP="00174CBE">
      <w:pPr>
        <w:tabs>
          <w:tab w:val="left" w:pos="900"/>
        </w:tabs>
        <w:rPr>
          <w:rFonts w:cstheme="minorHAnsi"/>
          <w:sz w:val="22"/>
          <w:szCs w:val="22"/>
          <w:lang w:eastAsia="zh-CN"/>
        </w:rPr>
      </w:pPr>
      <w:r w:rsidRPr="008251D9">
        <w:rPr>
          <w:rFonts w:cstheme="minorHAnsi"/>
          <w:sz w:val="22"/>
          <w:szCs w:val="22"/>
          <w:lang w:eastAsia="zh-CN"/>
        </w:rPr>
        <w:t>7</w:t>
      </w:r>
      <w:r w:rsidRPr="008251D9">
        <w:rPr>
          <w:rFonts w:cstheme="minorHAnsi"/>
          <w:sz w:val="22"/>
          <w:szCs w:val="22"/>
          <w:lang w:eastAsia="zh-CN"/>
        </w:rPr>
        <w:tab/>
      </w:r>
      <w:bookmarkStart w:id="11" w:name="lt_pId073"/>
      <w:r w:rsidR="00D601F2" w:rsidRPr="008251D9">
        <w:rPr>
          <w:rFonts w:cstheme="minorHAnsi"/>
          <w:sz w:val="22"/>
          <w:szCs w:val="22"/>
          <w:lang w:eastAsia="zh-CN"/>
        </w:rPr>
        <w:t>国际电联成员国、部门成员、部门准成员和学术机构以及国际电联成员中愿为此项工作做出贡献的任何个人均可参加此讲习班。</w:t>
      </w:r>
      <w:proofErr w:type="gramStart"/>
      <w:r w:rsidR="00D601F2" w:rsidRPr="008251D9">
        <w:rPr>
          <w:rFonts w:cstheme="minorHAnsi"/>
          <w:sz w:val="22"/>
          <w:szCs w:val="22"/>
          <w:lang w:eastAsia="zh-CN"/>
        </w:rPr>
        <w:t>这里所指的</w:t>
      </w:r>
      <w:r w:rsidR="006C634B" w:rsidRPr="008251D9">
        <w:rPr>
          <w:rFonts w:cstheme="minorHAnsi"/>
          <w:sz w:val="22"/>
          <w:szCs w:val="22"/>
          <w:lang w:eastAsia="zh-CN"/>
        </w:rPr>
        <w:t>“</w:t>
      </w:r>
      <w:proofErr w:type="gramEnd"/>
      <w:r w:rsidR="00D601F2" w:rsidRPr="008251D9">
        <w:rPr>
          <w:rFonts w:cstheme="minorHAnsi"/>
          <w:sz w:val="22"/>
          <w:szCs w:val="22"/>
          <w:lang w:eastAsia="zh-CN"/>
        </w:rPr>
        <w:t>个人</w:t>
      </w:r>
      <w:r w:rsidR="006C634B" w:rsidRPr="008251D9">
        <w:rPr>
          <w:rFonts w:cstheme="minorHAnsi"/>
          <w:sz w:val="22"/>
          <w:szCs w:val="22"/>
          <w:lang w:eastAsia="zh-CN"/>
        </w:rPr>
        <w:t>”</w:t>
      </w:r>
      <w:r w:rsidR="00D601F2" w:rsidRPr="008251D9">
        <w:rPr>
          <w:rFonts w:cstheme="minorHAnsi"/>
          <w:sz w:val="22"/>
          <w:szCs w:val="22"/>
          <w:lang w:eastAsia="zh-CN"/>
        </w:rPr>
        <w:t>亦包括作为国际、区域性和国家组织成员的个人，以及包括电信运营商、监管机构、标准化组织和金融机构在内的相关利益攸关方。</w:t>
      </w:r>
      <w:bookmarkEnd w:id="11"/>
      <w:r w:rsidR="00D601F2" w:rsidRPr="008251D9">
        <w:rPr>
          <w:rFonts w:cstheme="minorHAnsi"/>
          <w:sz w:val="22"/>
          <w:szCs w:val="22"/>
          <w:lang w:eastAsia="zh-CN"/>
        </w:rPr>
        <w:t>参加讲习班不收取任何费用，</w:t>
      </w:r>
      <w:r w:rsidR="003D10E5" w:rsidRPr="008251D9">
        <w:rPr>
          <w:rFonts w:cstheme="minorHAnsi"/>
          <w:sz w:val="22"/>
          <w:szCs w:val="22"/>
          <w:lang w:eastAsia="zh-CN"/>
        </w:rPr>
        <w:t>也</w:t>
      </w:r>
      <w:r w:rsidR="00D601F2" w:rsidRPr="008251D9">
        <w:rPr>
          <w:rFonts w:cstheme="minorHAnsi"/>
          <w:sz w:val="22"/>
          <w:szCs w:val="22"/>
          <w:lang w:eastAsia="zh-CN"/>
        </w:rPr>
        <w:t>不提供与会补贴。讲习班将仅用英文</w:t>
      </w:r>
      <w:r w:rsidR="00D06CA3" w:rsidRPr="008251D9">
        <w:rPr>
          <w:rFonts w:cstheme="minorHAnsi"/>
          <w:sz w:val="22"/>
          <w:szCs w:val="22"/>
          <w:lang w:eastAsia="zh-CN"/>
        </w:rPr>
        <w:t>以虚拟方式</w:t>
      </w:r>
      <w:r w:rsidR="00D601F2" w:rsidRPr="008251D9">
        <w:rPr>
          <w:rFonts w:cstheme="minorHAnsi"/>
          <w:sz w:val="22"/>
          <w:szCs w:val="22"/>
          <w:lang w:eastAsia="zh-CN"/>
        </w:rPr>
        <w:t>进行。</w:t>
      </w:r>
    </w:p>
    <w:p w14:paraId="7E173B6A" w14:textId="245D0B66" w:rsidR="00174CBE" w:rsidRPr="008251D9" w:rsidRDefault="00174CBE" w:rsidP="00174CBE">
      <w:pPr>
        <w:tabs>
          <w:tab w:val="left" w:pos="900"/>
        </w:tabs>
        <w:rPr>
          <w:rFonts w:cstheme="minorHAnsi"/>
          <w:b/>
          <w:color w:val="800000"/>
          <w:sz w:val="22"/>
          <w:szCs w:val="22"/>
          <w:lang w:eastAsia="zh-CN"/>
        </w:rPr>
      </w:pPr>
      <w:r w:rsidRPr="008251D9">
        <w:rPr>
          <w:rFonts w:cstheme="minorHAnsi"/>
          <w:sz w:val="22"/>
          <w:szCs w:val="22"/>
          <w:lang w:eastAsia="zh-CN"/>
        </w:rPr>
        <w:t>8</w:t>
      </w:r>
      <w:r w:rsidRPr="008251D9">
        <w:rPr>
          <w:rFonts w:cstheme="minorHAnsi"/>
          <w:sz w:val="22"/>
          <w:szCs w:val="22"/>
          <w:lang w:eastAsia="zh-CN"/>
        </w:rPr>
        <w:tab/>
      </w:r>
      <w:r w:rsidRPr="008251D9">
        <w:rPr>
          <w:rFonts w:cstheme="minorHAnsi"/>
          <w:sz w:val="22"/>
          <w:szCs w:val="22"/>
          <w:lang w:eastAsia="zh-CN"/>
        </w:rPr>
        <w:t>与此次讲习班有关的所有相关信息，包括日程草案、演讲人、远程连接的链接和注册细节，均将在活动的网站上提供：</w:t>
      </w:r>
      <w:hyperlink r:id="rId9" w:history="1">
        <w:r w:rsidRPr="008251D9">
          <w:rPr>
            <w:rFonts w:cstheme="minorHAnsi"/>
            <w:color w:val="4F81BD" w:themeColor="accent1"/>
            <w:sz w:val="22"/>
            <w:szCs w:val="22"/>
            <w:u w:val="single"/>
            <w:lang w:eastAsia="zh-CN"/>
          </w:rPr>
          <w:t>https://itu.int/go/WS-SSP</w:t>
        </w:r>
      </w:hyperlink>
      <w:bookmarkStart w:id="12" w:name="lt_pId077"/>
      <w:r w:rsidR="00D601F2" w:rsidRPr="008251D9">
        <w:rPr>
          <w:rFonts w:cstheme="minorHAnsi"/>
          <w:sz w:val="22"/>
          <w:szCs w:val="22"/>
          <w:lang w:eastAsia="zh-CN"/>
        </w:rPr>
        <w:t>。</w:t>
      </w:r>
      <w:r w:rsidRPr="008251D9">
        <w:rPr>
          <w:rFonts w:cstheme="minorHAnsi"/>
          <w:sz w:val="22"/>
          <w:szCs w:val="22"/>
          <w:lang w:eastAsia="zh-CN"/>
        </w:rPr>
        <w:t>随着新信息或修订信息的</w:t>
      </w:r>
      <w:r w:rsidR="00D06CA3" w:rsidRPr="008251D9">
        <w:rPr>
          <w:rFonts w:cstheme="minorHAnsi"/>
          <w:sz w:val="22"/>
          <w:szCs w:val="22"/>
          <w:lang w:eastAsia="zh-CN"/>
        </w:rPr>
        <w:t>提供</w:t>
      </w:r>
      <w:r w:rsidRPr="008251D9">
        <w:rPr>
          <w:rFonts w:cstheme="minorHAnsi"/>
          <w:sz w:val="22"/>
          <w:szCs w:val="22"/>
          <w:lang w:eastAsia="zh-CN"/>
        </w:rPr>
        <w:t>，此网站将定期更新。请参会者定期查看最新信息。</w:t>
      </w:r>
      <w:bookmarkEnd w:id="12"/>
    </w:p>
    <w:p w14:paraId="120E8638" w14:textId="77777777" w:rsidR="00174CBE" w:rsidRPr="008251D9" w:rsidRDefault="00174CBE" w:rsidP="00174CBE">
      <w:pPr>
        <w:rPr>
          <w:rFonts w:cstheme="minorHAnsi"/>
          <w:sz w:val="22"/>
          <w:szCs w:val="22"/>
          <w:lang w:eastAsia="zh-CN"/>
        </w:rPr>
      </w:pPr>
    </w:p>
    <w:p w14:paraId="2DD0DF55" w14:textId="1A2488DA" w:rsidR="00720F32" w:rsidRPr="008251D9" w:rsidRDefault="00720F32" w:rsidP="00FF2EAE">
      <w:pPr>
        <w:tabs>
          <w:tab w:val="left" w:pos="1418"/>
          <w:tab w:val="left" w:pos="1702"/>
          <w:tab w:val="left" w:pos="2160"/>
        </w:tabs>
        <w:rPr>
          <w:rFonts w:cstheme="minorHAnsi"/>
          <w:sz w:val="22"/>
          <w:szCs w:val="22"/>
          <w:lang w:eastAsia="zh-CN"/>
        </w:rPr>
      </w:pPr>
      <w:r w:rsidRPr="008251D9">
        <w:rPr>
          <w:rFonts w:cstheme="minorHAnsi"/>
          <w:sz w:val="22"/>
          <w:szCs w:val="22"/>
          <w:lang w:eastAsia="zh-CN"/>
        </w:rPr>
        <w:t>顺致敬意！</w:t>
      </w:r>
    </w:p>
    <w:p w14:paraId="06789408" w14:textId="06A2D848" w:rsidR="00720F32" w:rsidRPr="008251D9" w:rsidRDefault="004814FA" w:rsidP="00896C97">
      <w:pPr>
        <w:tabs>
          <w:tab w:val="left" w:pos="1418"/>
          <w:tab w:val="left" w:pos="1702"/>
          <w:tab w:val="left" w:pos="2160"/>
        </w:tabs>
        <w:spacing w:before="960" w:after="20"/>
        <w:ind w:right="91"/>
        <w:rPr>
          <w:rFonts w:cstheme="minorHAnsi"/>
          <w:sz w:val="22"/>
          <w:szCs w:val="22"/>
          <w:lang w:eastAsia="zh-CN"/>
        </w:rPr>
      </w:pPr>
      <w:r>
        <w:rPr>
          <w:rFonts w:cstheme="minorHAnsi"/>
          <w:noProof/>
          <w:sz w:val="22"/>
          <w:szCs w:val="22"/>
          <w:lang w:val="zh-CN" w:eastAsia="zh-CN"/>
        </w:rPr>
        <w:drawing>
          <wp:anchor distT="0" distB="0" distL="114300" distR="114300" simplePos="0" relativeHeight="251658240" behindDoc="1" locked="0" layoutInCell="1" allowOverlap="1" wp14:anchorId="641FF19C" wp14:editId="633A2FD3">
            <wp:simplePos x="0" y="0"/>
            <wp:positionH relativeFrom="column">
              <wp:posOffset>-2540</wp:posOffset>
            </wp:positionH>
            <wp:positionV relativeFrom="paragraph">
              <wp:posOffset>160020</wp:posOffset>
            </wp:positionV>
            <wp:extent cx="887435" cy="333375"/>
            <wp:effectExtent l="0" t="0" r="8255"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89744" cy="334242"/>
                    </a:xfrm>
                    <a:prstGeom prst="rect">
                      <a:avLst/>
                    </a:prstGeom>
                  </pic:spPr>
                </pic:pic>
              </a:graphicData>
            </a:graphic>
            <wp14:sizeRelH relativeFrom="margin">
              <wp14:pctWidth>0</wp14:pctWidth>
            </wp14:sizeRelH>
            <wp14:sizeRelV relativeFrom="margin">
              <wp14:pctHeight>0</wp14:pctHeight>
            </wp14:sizeRelV>
          </wp:anchor>
        </w:drawing>
      </w:r>
      <w:r w:rsidR="00720F32" w:rsidRPr="008251D9">
        <w:rPr>
          <w:rFonts w:cstheme="minorHAnsi"/>
          <w:sz w:val="22"/>
          <w:szCs w:val="22"/>
          <w:lang w:eastAsia="zh-CN"/>
        </w:rPr>
        <w:t>电信标准化局主任</w:t>
      </w:r>
      <w:r w:rsidR="00FF2EAE" w:rsidRPr="008251D9">
        <w:rPr>
          <w:rFonts w:cstheme="minorHAnsi"/>
          <w:sz w:val="22"/>
          <w:szCs w:val="22"/>
          <w:lang w:eastAsia="zh-CN"/>
        </w:rPr>
        <w:br/>
      </w:r>
      <w:r w:rsidR="00C64F54" w:rsidRPr="008251D9">
        <w:rPr>
          <w:rFonts w:cstheme="minorHAnsi"/>
          <w:sz w:val="22"/>
          <w:szCs w:val="22"/>
          <w:lang w:eastAsia="zh-CN"/>
        </w:rPr>
        <w:t>李在摄</w:t>
      </w:r>
    </w:p>
    <w:sectPr w:rsidR="00720F32" w:rsidRPr="008251D9">
      <w:head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B16A" w14:textId="77777777" w:rsidR="00D970C2" w:rsidRDefault="00D970C2">
      <w:r>
        <w:separator/>
      </w:r>
    </w:p>
  </w:endnote>
  <w:endnote w:type="continuationSeparator" w:id="0">
    <w:p w14:paraId="632AF3EA" w14:textId="77777777" w:rsidR="00D970C2" w:rsidRDefault="00D9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D5FB" w14:textId="77777777" w:rsidR="002D2024" w:rsidRPr="00723150" w:rsidRDefault="002D2024" w:rsidP="00124B7E">
    <w:pPr>
      <w:overflowPunct/>
      <w:autoSpaceDE/>
      <w:autoSpaceDN/>
      <w:adjustRightInd/>
      <w:spacing w:before="40"/>
      <w:ind w:left="-397" w:right="-397"/>
      <w:jc w:val="center"/>
      <w:textAlignment w:val="auto"/>
      <w:rPr>
        <w:rFonts w:ascii="Calibri" w:eastAsia="Times New Roman" w:hAnsi="Calibri"/>
        <w:color w:val="0070C0"/>
        <w:sz w:val="18"/>
        <w:szCs w:val="18"/>
      </w:rPr>
    </w:pPr>
    <w:r w:rsidRPr="00723150">
      <w:rPr>
        <w:rFonts w:ascii="Calibri" w:eastAsia="Times New Roman" w:hAnsi="Calibri"/>
        <w:color w:val="0070C0"/>
        <w:sz w:val="18"/>
        <w:szCs w:val="18"/>
        <w:lang w:val="fr-CH"/>
      </w:rPr>
      <w:t xml:space="preserve">International </w:t>
    </w:r>
    <w:proofErr w:type="spellStart"/>
    <w:r w:rsidRPr="00723150">
      <w:rPr>
        <w:rFonts w:ascii="Calibri" w:eastAsia="Times New Roman" w:hAnsi="Calibri"/>
        <w:color w:val="0070C0"/>
        <w:sz w:val="18"/>
        <w:szCs w:val="18"/>
        <w:lang w:val="fr-CH"/>
      </w:rPr>
      <w:t>Telecommunication</w:t>
    </w:r>
    <w:proofErr w:type="spellEnd"/>
    <w:r w:rsidRPr="00723150">
      <w:rPr>
        <w:rFonts w:ascii="Calibri" w:eastAsia="Times New Roman" w:hAnsi="Calibri"/>
        <w:color w:val="0070C0"/>
        <w:sz w:val="18"/>
        <w:szCs w:val="18"/>
        <w:lang w:val="fr-CH"/>
      </w:rPr>
      <w:t xml:space="preserve"> Union • Place des Nations • CH</w:t>
    </w:r>
    <w:r w:rsidRPr="00723150">
      <w:rPr>
        <w:rFonts w:ascii="Calibri" w:eastAsia="Times New Roman" w:hAnsi="Calibri"/>
        <w:color w:val="0070C0"/>
        <w:sz w:val="18"/>
        <w:szCs w:val="18"/>
        <w:lang w:val="fr-CH"/>
      </w:rPr>
      <w:noBreakHyphen/>
      <w:t xml:space="preserve">1211 Geneva 20 • Switzerland </w:t>
    </w:r>
    <w:r w:rsidRPr="00723150">
      <w:rPr>
        <w:rFonts w:ascii="Calibri" w:eastAsia="Times New Roman" w:hAnsi="Calibri"/>
        <w:color w:val="0070C0"/>
        <w:sz w:val="18"/>
        <w:szCs w:val="18"/>
        <w:lang w:val="fr-CH"/>
      </w:rPr>
      <w:br/>
    </w:r>
    <w:proofErr w:type="gramStart"/>
    <w:r w:rsidRPr="00723150">
      <w:rPr>
        <w:rFonts w:ascii="Calibri" w:eastAsia="Times New Roman" w:hAnsi="Calibri"/>
        <w:color w:val="0070C0"/>
        <w:sz w:val="18"/>
        <w:szCs w:val="18"/>
        <w:lang w:val="fr-CH"/>
      </w:rPr>
      <w:t>Tel:</w:t>
    </w:r>
    <w:proofErr w:type="gramEnd"/>
    <w:r w:rsidRPr="00723150">
      <w:rPr>
        <w:rFonts w:ascii="Calibri" w:eastAsia="Times New Roman" w:hAnsi="Calibri"/>
        <w:color w:val="0070C0"/>
        <w:sz w:val="18"/>
        <w:szCs w:val="18"/>
        <w:lang w:val="fr-CH"/>
      </w:rPr>
      <w:t xml:space="preserve"> +41 22 730 5111 • Fax: +41 22 733 7256 • E-mail: </w:t>
    </w:r>
    <w:hyperlink r:id="rId1" w:history="1">
      <w:r w:rsidRPr="00723150">
        <w:rPr>
          <w:rFonts w:ascii="Calibri" w:eastAsia="Times New Roman" w:hAnsi="Calibri"/>
          <w:color w:val="0070C0"/>
          <w:sz w:val="18"/>
          <w:szCs w:val="18"/>
          <w:u w:val="single"/>
          <w:lang w:val="fr-CH"/>
        </w:rPr>
        <w:t>itumail@itu.int</w:t>
      </w:r>
    </w:hyperlink>
    <w:r w:rsidRPr="00723150">
      <w:rPr>
        <w:rFonts w:ascii="Calibri" w:eastAsia="Times New Roman" w:hAnsi="Calibri"/>
        <w:color w:val="0070C0"/>
        <w:sz w:val="18"/>
        <w:szCs w:val="18"/>
        <w:lang w:val="fr-CH"/>
      </w:rPr>
      <w:t xml:space="preserve"> • </w:t>
    </w:r>
    <w:hyperlink r:id="rId2" w:history="1">
      <w:r w:rsidRPr="00723150">
        <w:rPr>
          <w:rFonts w:ascii="Calibri" w:eastAsia="Times New Roman" w:hAnsi="Calibri"/>
          <w:color w:val="0070C0"/>
          <w:sz w:val="18"/>
          <w:szCs w:val="18"/>
          <w:u w:val="single"/>
          <w:lang w:val="fr-CH"/>
        </w:rPr>
        <w:t>www.itu.int</w:t>
      </w:r>
    </w:hyperlink>
    <w:r w:rsidRPr="00723150">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5BF5" w14:textId="77777777" w:rsidR="00D970C2" w:rsidRDefault="00D970C2">
      <w:r>
        <w:separator/>
      </w:r>
    </w:p>
  </w:footnote>
  <w:footnote w:type="continuationSeparator" w:id="0">
    <w:p w14:paraId="642361F4" w14:textId="77777777" w:rsidR="00D970C2" w:rsidRDefault="00D9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ECB5" w14:textId="26AEDFF8" w:rsidR="00A150B1" w:rsidRPr="00967FE8" w:rsidRDefault="00A150B1" w:rsidP="00A150B1">
    <w:pPr>
      <w:pStyle w:val="Header"/>
      <w:rPr>
        <w:rFonts w:cstheme="minorHAnsi"/>
        <w:sz w:val="18"/>
        <w:szCs w:val="18"/>
      </w:rPr>
    </w:pPr>
    <w:r w:rsidRPr="00967FE8">
      <w:rPr>
        <w:rFonts w:cstheme="minorHAnsi"/>
        <w:sz w:val="18"/>
        <w:szCs w:val="18"/>
      </w:rPr>
      <w:t xml:space="preserve">- </w:t>
    </w:r>
    <w:r w:rsidRPr="00967FE8">
      <w:rPr>
        <w:rFonts w:cstheme="minorHAnsi"/>
        <w:sz w:val="18"/>
        <w:szCs w:val="18"/>
      </w:rPr>
      <w:fldChar w:fldCharType="begin"/>
    </w:r>
    <w:r w:rsidRPr="00967FE8">
      <w:rPr>
        <w:rFonts w:cstheme="minorHAnsi"/>
        <w:sz w:val="18"/>
        <w:szCs w:val="18"/>
      </w:rPr>
      <w:instrText>PAGE</w:instrText>
    </w:r>
    <w:r w:rsidRPr="00967FE8">
      <w:rPr>
        <w:rFonts w:cstheme="minorHAnsi"/>
        <w:sz w:val="18"/>
        <w:szCs w:val="18"/>
      </w:rPr>
      <w:fldChar w:fldCharType="separate"/>
    </w:r>
    <w:r w:rsidR="008258F2" w:rsidRPr="00967FE8">
      <w:rPr>
        <w:rFonts w:cstheme="minorHAnsi"/>
        <w:noProof/>
        <w:sz w:val="18"/>
        <w:szCs w:val="18"/>
      </w:rPr>
      <w:t>2</w:t>
    </w:r>
    <w:r w:rsidRPr="00967FE8">
      <w:rPr>
        <w:rFonts w:cstheme="minorHAnsi"/>
        <w:sz w:val="18"/>
        <w:szCs w:val="18"/>
      </w:rPr>
      <w:fldChar w:fldCharType="end"/>
    </w:r>
    <w:r w:rsidRPr="00967FE8">
      <w:rPr>
        <w:rFonts w:cstheme="minorHAnsi"/>
        <w:sz w:val="18"/>
        <w:szCs w:val="18"/>
      </w:rPr>
      <w:t xml:space="preserve"> -</w:t>
    </w:r>
  </w:p>
  <w:p w14:paraId="58691F9D" w14:textId="53EEB110" w:rsidR="00174CBE" w:rsidRPr="00967FE8" w:rsidRDefault="00A150B1" w:rsidP="00A150B1">
    <w:pPr>
      <w:pStyle w:val="Header"/>
      <w:rPr>
        <w:rFonts w:cstheme="minorHAnsi"/>
        <w:sz w:val="18"/>
        <w:szCs w:val="18"/>
      </w:rPr>
    </w:pPr>
    <w:proofErr w:type="spellStart"/>
    <w:r w:rsidRPr="00967FE8">
      <w:rPr>
        <w:rFonts w:cstheme="minorHAnsi"/>
        <w:sz w:val="18"/>
        <w:szCs w:val="18"/>
      </w:rPr>
      <w:t>电信标准化局第</w:t>
    </w:r>
    <w:proofErr w:type="spellEnd"/>
    <w:r w:rsidR="001F3688" w:rsidRPr="00967FE8">
      <w:rPr>
        <w:rFonts w:cstheme="minorHAnsi"/>
        <w:sz w:val="18"/>
        <w:szCs w:val="18"/>
      </w:rPr>
      <w:t>3</w:t>
    </w:r>
    <w:r w:rsidR="00174CBE" w:rsidRPr="00967FE8">
      <w:rPr>
        <w:rFonts w:cstheme="minorHAnsi"/>
        <w:sz w:val="18"/>
        <w:szCs w:val="18"/>
      </w:rPr>
      <w:t>49</w:t>
    </w:r>
    <w:proofErr w:type="spellStart"/>
    <w:r w:rsidRPr="00967FE8">
      <w:rPr>
        <w:rFonts w:cstheme="minorHAnsi"/>
        <w:sz w:val="18"/>
        <w:szCs w:val="18"/>
      </w:rPr>
      <w:t>号通函</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4E"/>
    <w:rsid w:val="00002EB7"/>
    <w:rsid w:val="00027EE3"/>
    <w:rsid w:val="00053A4E"/>
    <w:rsid w:val="000544A8"/>
    <w:rsid w:val="000654AB"/>
    <w:rsid w:val="00071ECB"/>
    <w:rsid w:val="00081BA5"/>
    <w:rsid w:val="00090E72"/>
    <w:rsid w:val="00094C0B"/>
    <w:rsid w:val="000A2484"/>
    <w:rsid w:val="000F57DC"/>
    <w:rsid w:val="00117471"/>
    <w:rsid w:val="00121F49"/>
    <w:rsid w:val="00124B7E"/>
    <w:rsid w:val="00153FB1"/>
    <w:rsid w:val="00160A43"/>
    <w:rsid w:val="00174CBE"/>
    <w:rsid w:val="00191798"/>
    <w:rsid w:val="001A63F8"/>
    <w:rsid w:val="001B5A04"/>
    <w:rsid w:val="001D6E70"/>
    <w:rsid w:val="001E45A1"/>
    <w:rsid w:val="001F3688"/>
    <w:rsid w:val="002014B7"/>
    <w:rsid w:val="00223E6A"/>
    <w:rsid w:val="002244B6"/>
    <w:rsid w:val="00234A9B"/>
    <w:rsid w:val="00236E23"/>
    <w:rsid w:val="002621A8"/>
    <w:rsid w:val="00263599"/>
    <w:rsid w:val="00282732"/>
    <w:rsid w:val="00284869"/>
    <w:rsid w:val="002873EB"/>
    <w:rsid w:val="002918C9"/>
    <w:rsid w:val="002C2BEE"/>
    <w:rsid w:val="002D2024"/>
    <w:rsid w:val="002E05E3"/>
    <w:rsid w:val="002F07F4"/>
    <w:rsid w:val="002F32A9"/>
    <w:rsid w:val="00303A2A"/>
    <w:rsid w:val="003064AD"/>
    <w:rsid w:val="00331953"/>
    <w:rsid w:val="00334A24"/>
    <w:rsid w:val="00352657"/>
    <w:rsid w:val="0035674D"/>
    <w:rsid w:val="0038630E"/>
    <w:rsid w:val="00397E1D"/>
    <w:rsid w:val="003D10E5"/>
    <w:rsid w:val="003D198E"/>
    <w:rsid w:val="003D4C87"/>
    <w:rsid w:val="003D6FF3"/>
    <w:rsid w:val="003F1CCA"/>
    <w:rsid w:val="00432F2C"/>
    <w:rsid w:val="00464015"/>
    <w:rsid w:val="004814FA"/>
    <w:rsid w:val="00486359"/>
    <w:rsid w:val="004A0572"/>
    <w:rsid w:val="004C241D"/>
    <w:rsid w:val="004E0811"/>
    <w:rsid w:val="00590119"/>
    <w:rsid w:val="005C26FD"/>
    <w:rsid w:val="005E16D2"/>
    <w:rsid w:val="005E3DD4"/>
    <w:rsid w:val="005E6767"/>
    <w:rsid w:val="00612469"/>
    <w:rsid w:val="00621970"/>
    <w:rsid w:val="00624E27"/>
    <w:rsid w:val="00627AE8"/>
    <w:rsid w:val="00633B3A"/>
    <w:rsid w:val="0063445E"/>
    <w:rsid w:val="006746E8"/>
    <w:rsid w:val="00690C22"/>
    <w:rsid w:val="006B463C"/>
    <w:rsid w:val="006C634B"/>
    <w:rsid w:val="006D22B1"/>
    <w:rsid w:val="006D42C6"/>
    <w:rsid w:val="00702F32"/>
    <w:rsid w:val="00720F32"/>
    <w:rsid w:val="00723150"/>
    <w:rsid w:val="007302E9"/>
    <w:rsid w:val="007310E3"/>
    <w:rsid w:val="00737837"/>
    <w:rsid w:val="00754ED3"/>
    <w:rsid w:val="007568DA"/>
    <w:rsid w:val="007B645F"/>
    <w:rsid w:val="007E52B1"/>
    <w:rsid w:val="007E7A13"/>
    <w:rsid w:val="007F7D06"/>
    <w:rsid w:val="008251D9"/>
    <w:rsid w:val="008258F2"/>
    <w:rsid w:val="00841612"/>
    <w:rsid w:val="0084436D"/>
    <w:rsid w:val="008517C7"/>
    <w:rsid w:val="00880A3C"/>
    <w:rsid w:val="00896C97"/>
    <w:rsid w:val="008B20FA"/>
    <w:rsid w:val="008B2BDA"/>
    <w:rsid w:val="008D3468"/>
    <w:rsid w:val="008D60BD"/>
    <w:rsid w:val="00907600"/>
    <w:rsid w:val="009128F1"/>
    <w:rsid w:val="00920746"/>
    <w:rsid w:val="00923830"/>
    <w:rsid w:val="00932317"/>
    <w:rsid w:val="009424FC"/>
    <w:rsid w:val="00956D38"/>
    <w:rsid w:val="00967FE8"/>
    <w:rsid w:val="009727EA"/>
    <w:rsid w:val="00974486"/>
    <w:rsid w:val="009B2669"/>
    <w:rsid w:val="009C2FF6"/>
    <w:rsid w:val="009E370B"/>
    <w:rsid w:val="009F06C3"/>
    <w:rsid w:val="00A1090D"/>
    <w:rsid w:val="00A150B1"/>
    <w:rsid w:val="00A16AB0"/>
    <w:rsid w:val="00A25E7D"/>
    <w:rsid w:val="00A31D7D"/>
    <w:rsid w:val="00A37681"/>
    <w:rsid w:val="00A474BF"/>
    <w:rsid w:val="00A523C0"/>
    <w:rsid w:val="00A55D76"/>
    <w:rsid w:val="00A87D6A"/>
    <w:rsid w:val="00AA3151"/>
    <w:rsid w:val="00B01F79"/>
    <w:rsid w:val="00B4323D"/>
    <w:rsid w:val="00B56B75"/>
    <w:rsid w:val="00BB5392"/>
    <w:rsid w:val="00BC7AEE"/>
    <w:rsid w:val="00BE339D"/>
    <w:rsid w:val="00C03E87"/>
    <w:rsid w:val="00C6016A"/>
    <w:rsid w:val="00C64F54"/>
    <w:rsid w:val="00C7008A"/>
    <w:rsid w:val="00C87ABA"/>
    <w:rsid w:val="00C916ED"/>
    <w:rsid w:val="00C91D45"/>
    <w:rsid w:val="00CC50C4"/>
    <w:rsid w:val="00D06CA3"/>
    <w:rsid w:val="00D16F47"/>
    <w:rsid w:val="00D2501B"/>
    <w:rsid w:val="00D34F86"/>
    <w:rsid w:val="00D54A60"/>
    <w:rsid w:val="00D601F2"/>
    <w:rsid w:val="00D666F2"/>
    <w:rsid w:val="00D917B8"/>
    <w:rsid w:val="00D944FC"/>
    <w:rsid w:val="00D970C2"/>
    <w:rsid w:val="00DA62CF"/>
    <w:rsid w:val="00E35907"/>
    <w:rsid w:val="00E41E39"/>
    <w:rsid w:val="00E46BBC"/>
    <w:rsid w:val="00E47AFF"/>
    <w:rsid w:val="00E661FD"/>
    <w:rsid w:val="00EB1C09"/>
    <w:rsid w:val="00EE7C01"/>
    <w:rsid w:val="00EF0EEE"/>
    <w:rsid w:val="00EF117A"/>
    <w:rsid w:val="00F07A3C"/>
    <w:rsid w:val="00F17FC2"/>
    <w:rsid w:val="00F22604"/>
    <w:rsid w:val="00F346AB"/>
    <w:rsid w:val="00F57D70"/>
    <w:rsid w:val="00F7047E"/>
    <w:rsid w:val="00F9383A"/>
    <w:rsid w:val="00FB35F9"/>
    <w:rsid w:val="00FD6B0A"/>
    <w:rsid w:val="00FF2E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3A18B50"/>
  <w15:docId w15:val="{69FB1620-ED0E-40C4-9EAE-C56C4801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053A4E"/>
    <w:pPr>
      <w:keepNext/>
      <w:keepLines/>
      <w:spacing w:before="280"/>
      <w:ind w:left="1134" w:hanging="1134"/>
      <w:outlineLvl w:val="0"/>
    </w:pPr>
    <w:rPr>
      <w:rFonts w:ascii="Calibri" w:eastAsiaTheme="minorEastAsia" w:hAnsi="Calibri"/>
      <w:b/>
      <w:sz w:val="28"/>
    </w:rPr>
  </w:style>
  <w:style w:type="paragraph" w:styleId="Heading3">
    <w:name w:val="heading 3"/>
    <w:basedOn w:val="Normal"/>
    <w:next w:val="Normal"/>
    <w:link w:val="Heading3Char"/>
    <w:semiHidden/>
    <w:unhideWhenUsed/>
    <w:qFormat/>
    <w:rsid w:val="00053A4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53A4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imes New Roman" w:hAnsi="Calibri"/>
    </w:rPr>
  </w:style>
  <w:style w:type="character" w:customStyle="1" w:styleId="Heading1Char">
    <w:name w:val="Heading 1 Char"/>
    <w:basedOn w:val="DefaultParagraphFont"/>
    <w:link w:val="Heading1"/>
    <w:rsid w:val="00053A4E"/>
    <w:rPr>
      <w:rFonts w:ascii="Calibri" w:eastAsiaTheme="minorEastAsia" w:hAnsi="Calibri"/>
      <w:b/>
      <w:sz w:val="28"/>
      <w:lang w:val="en-GB" w:eastAsia="en-US"/>
    </w:rPr>
  </w:style>
  <w:style w:type="paragraph" w:customStyle="1" w:styleId="AnnexNo">
    <w:name w:val="Annex_No"/>
    <w:basedOn w:val="Normal"/>
    <w:next w:val="Normal"/>
    <w:rsid w:val="00053A4E"/>
    <w:pPr>
      <w:keepNext/>
      <w:keepLines/>
      <w:spacing w:before="480" w:after="80"/>
      <w:jc w:val="center"/>
    </w:pPr>
    <w:rPr>
      <w:rFonts w:ascii="Calibri" w:eastAsiaTheme="minorEastAsia" w:hAnsi="Calibri"/>
      <w:caps/>
      <w:sz w:val="28"/>
    </w:rPr>
  </w:style>
  <w:style w:type="paragraph" w:customStyle="1" w:styleId="Annextitle">
    <w:name w:val="Annex_title"/>
    <w:basedOn w:val="Normal"/>
    <w:next w:val="Normal"/>
    <w:rsid w:val="00053A4E"/>
    <w:pPr>
      <w:keepNext/>
      <w:keepLines/>
      <w:spacing w:before="240" w:after="280"/>
      <w:jc w:val="center"/>
    </w:pPr>
    <w:rPr>
      <w:rFonts w:ascii="Calibri" w:eastAsiaTheme="minorEastAsia" w:hAnsi="Calibri"/>
      <w:b/>
      <w:sz w:val="28"/>
    </w:rPr>
  </w:style>
  <w:style w:type="paragraph" w:customStyle="1" w:styleId="headingb">
    <w:name w:val="heading_b"/>
    <w:basedOn w:val="Heading3"/>
    <w:next w:val="Normal"/>
    <w:rsid w:val="00053A4E"/>
    <w:pPr>
      <w:tabs>
        <w:tab w:val="clear" w:pos="1191"/>
        <w:tab w:val="clear" w:pos="1588"/>
        <w:tab w:val="clear" w:pos="1985"/>
        <w:tab w:val="left" w:pos="2127"/>
        <w:tab w:val="left" w:pos="2410"/>
        <w:tab w:val="left" w:pos="2921"/>
        <w:tab w:val="left" w:pos="3261"/>
      </w:tabs>
      <w:spacing w:before="160"/>
      <w:outlineLvl w:val="9"/>
    </w:pPr>
    <w:rPr>
      <w:rFonts w:asciiTheme="minorHAnsi" w:eastAsia="Times New Roman" w:hAnsiTheme="minorHAnsi" w:cs="Times New Roman"/>
      <w:b/>
      <w:color w:val="auto"/>
      <w:szCs w:val="20"/>
      <w:lang w:val="fr-FR"/>
    </w:rPr>
  </w:style>
  <w:style w:type="character" w:customStyle="1" w:styleId="Heading3Char">
    <w:name w:val="Heading 3 Char"/>
    <w:basedOn w:val="DefaultParagraphFont"/>
    <w:link w:val="Heading3"/>
    <w:semiHidden/>
    <w:rsid w:val="00053A4E"/>
    <w:rPr>
      <w:rFonts w:asciiTheme="majorHAnsi" w:eastAsiaTheme="majorEastAsia" w:hAnsiTheme="majorHAnsi" w:cstheme="majorBidi"/>
      <w:color w:val="243F60" w:themeColor="accent1" w:themeShade="7F"/>
      <w:sz w:val="24"/>
      <w:szCs w:val="24"/>
      <w:lang w:val="en-GB" w:eastAsia="en-US"/>
    </w:rPr>
  </w:style>
  <w:style w:type="character" w:customStyle="1" w:styleId="TabletextChar">
    <w:name w:val="Table_text Char"/>
    <w:link w:val="Tabletext"/>
    <w:rsid w:val="000654AB"/>
    <w:rPr>
      <w:rFonts w:ascii="Calibri" w:eastAsia="Times New Roman" w:hAnsi="Calibri"/>
      <w:sz w:val="24"/>
      <w:lang w:val="en-GB" w:eastAsia="en-US"/>
    </w:rPr>
  </w:style>
  <w:style w:type="character" w:styleId="FollowedHyperlink">
    <w:name w:val="FollowedHyperlink"/>
    <w:basedOn w:val="DefaultParagraphFont"/>
    <w:semiHidden/>
    <w:unhideWhenUsed/>
    <w:rsid w:val="00153FB1"/>
    <w:rPr>
      <w:color w:val="800080" w:themeColor="followedHyperlink"/>
      <w:u w:val="single"/>
    </w:rPr>
  </w:style>
  <w:style w:type="paragraph" w:customStyle="1" w:styleId="Normalaftertitle">
    <w:name w:val="Normal after title"/>
    <w:basedOn w:val="Normal"/>
    <w:next w:val="Normal"/>
    <w:rsid w:val="009E370B"/>
    <w:pPr>
      <w:tabs>
        <w:tab w:val="clear" w:pos="794"/>
        <w:tab w:val="clear" w:pos="1191"/>
        <w:tab w:val="clear" w:pos="1588"/>
        <w:tab w:val="clear" w:pos="1985"/>
        <w:tab w:val="left" w:pos="1134"/>
        <w:tab w:val="left" w:pos="1871"/>
        <w:tab w:val="left" w:pos="2268"/>
      </w:tabs>
      <w:spacing w:before="280"/>
    </w:pPr>
    <w:rPr>
      <w:rFonts w:eastAsia="Times New Roman"/>
    </w:rPr>
  </w:style>
  <w:style w:type="character" w:customStyle="1" w:styleId="UnresolvedMention1">
    <w:name w:val="Unresolved Mention1"/>
    <w:basedOn w:val="DefaultParagraphFont"/>
    <w:uiPriority w:val="99"/>
    <w:semiHidden/>
    <w:unhideWhenUsed/>
    <w:rsid w:val="003D6FF3"/>
    <w:rPr>
      <w:color w:val="605E5C"/>
      <w:shd w:val="clear" w:color="auto" w:fill="E1DFDD"/>
    </w:rPr>
  </w:style>
  <w:style w:type="character" w:styleId="UnresolvedMention">
    <w:name w:val="Unresolved Mention"/>
    <w:basedOn w:val="DefaultParagraphFont"/>
    <w:uiPriority w:val="99"/>
    <w:semiHidden/>
    <w:unhideWhenUsed/>
    <w:rsid w:val="00174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T/about/groups/Pages/sg11.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sbevents@itu.in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itu.int/go/WS-SS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1439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Ziqian</dc:creator>
  <cp:lastModifiedBy>Braud, Olivia</cp:lastModifiedBy>
  <cp:revision>20</cp:revision>
  <cp:lastPrinted>2021-10-26T13:30:00Z</cp:lastPrinted>
  <dcterms:created xsi:type="dcterms:W3CDTF">2021-10-11T12:55:00Z</dcterms:created>
  <dcterms:modified xsi:type="dcterms:W3CDTF">2021-10-26T13:30:00Z</dcterms:modified>
</cp:coreProperties>
</file>