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17B31D13" w14:textId="77777777" w:rsidTr="00D517B2">
        <w:trPr>
          <w:cantSplit/>
          <w:trHeight w:val="1134"/>
        </w:trPr>
        <w:tc>
          <w:tcPr>
            <w:tcW w:w="798" w:type="pct"/>
          </w:tcPr>
          <w:p w14:paraId="6C779A0C" w14:textId="77777777" w:rsidR="00D517B2" w:rsidRPr="00D517B2" w:rsidRDefault="00D517B2" w:rsidP="00D517B2">
            <w:pPr>
              <w:spacing w:before="0" w:line="240" w:lineRule="auto"/>
              <w:rPr>
                <w:b/>
                <w:bCs/>
                <w:rtl/>
                <w:lang w:bidi="ar-EG"/>
              </w:rPr>
            </w:pPr>
            <w:r w:rsidRPr="00D517B2">
              <w:rPr>
                <w:noProof/>
              </w:rPr>
              <w:drawing>
                <wp:inline distT="0" distB="0" distL="0" distR="0" wp14:anchorId="180E687B" wp14:editId="7BCAF8FE">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35D9F8B"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79BE6199"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68772744" w14:textId="77777777" w:rsidTr="00873469">
        <w:trPr>
          <w:cantSplit/>
          <w:trHeight w:val="142"/>
          <w:jc w:val="center"/>
        </w:trPr>
        <w:tc>
          <w:tcPr>
            <w:tcW w:w="796" w:type="pct"/>
          </w:tcPr>
          <w:p w14:paraId="4D6F2A5C" w14:textId="77777777" w:rsidR="00D517B2" w:rsidRPr="00D517B2" w:rsidRDefault="00D517B2" w:rsidP="00B26CD6">
            <w:pPr>
              <w:spacing w:before="0" w:line="240" w:lineRule="exact"/>
              <w:jc w:val="left"/>
              <w:rPr>
                <w:position w:val="2"/>
              </w:rPr>
            </w:pPr>
          </w:p>
        </w:tc>
        <w:tc>
          <w:tcPr>
            <w:tcW w:w="1998" w:type="pct"/>
          </w:tcPr>
          <w:p w14:paraId="3CB8D7B3" w14:textId="77777777" w:rsidR="00D517B2" w:rsidRPr="00D517B2" w:rsidRDefault="00D517B2" w:rsidP="00B26CD6">
            <w:pPr>
              <w:spacing w:before="0" w:line="240" w:lineRule="exact"/>
              <w:jc w:val="left"/>
              <w:rPr>
                <w:position w:val="2"/>
              </w:rPr>
            </w:pPr>
          </w:p>
        </w:tc>
        <w:tc>
          <w:tcPr>
            <w:tcW w:w="2206" w:type="pct"/>
          </w:tcPr>
          <w:p w14:paraId="1A37C46C" w14:textId="77777777" w:rsidR="00D517B2" w:rsidRPr="00873469" w:rsidRDefault="00D517B2" w:rsidP="00B26CD6">
            <w:pPr>
              <w:spacing w:before="0" w:line="240" w:lineRule="exact"/>
              <w:jc w:val="left"/>
              <w:rPr>
                <w:position w:val="2"/>
                <w:lang w:bidi="ar-EG"/>
              </w:rPr>
            </w:pPr>
          </w:p>
        </w:tc>
      </w:tr>
      <w:tr w:rsidR="00D517B2" w:rsidRPr="00975AEE" w14:paraId="4E4AFFE8" w14:textId="77777777" w:rsidTr="00D517B2">
        <w:trPr>
          <w:cantSplit/>
          <w:trHeight w:val="148"/>
          <w:jc w:val="center"/>
        </w:trPr>
        <w:tc>
          <w:tcPr>
            <w:tcW w:w="796" w:type="pct"/>
          </w:tcPr>
          <w:p w14:paraId="3E2A5935" w14:textId="77777777" w:rsidR="00D517B2" w:rsidRPr="00975AEE" w:rsidRDefault="00D517B2" w:rsidP="00D517B2">
            <w:pPr>
              <w:spacing w:before="80" w:after="60" w:line="300" w:lineRule="exact"/>
              <w:jc w:val="left"/>
              <w:rPr>
                <w:rFonts w:asciiTheme="minorHAnsi" w:hAnsiTheme="minorHAnsi" w:cstheme="minorHAnsi"/>
                <w:position w:val="2"/>
              </w:rPr>
            </w:pPr>
          </w:p>
        </w:tc>
        <w:tc>
          <w:tcPr>
            <w:tcW w:w="1998" w:type="pct"/>
          </w:tcPr>
          <w:p w14:paraId="79AD299B" w14:textId="77777777" w:rsidR="00D517B2" w:rsidRPr="00975AEE" w:rsidRDefault="00D517B2" w:rsidP="00D517B2">
            <w:pPr>
              <w:spacing w:before="80" w:after="60" w:line="300" w:lineRule="exact"/>
              <w:jc w:val="left"/>
              <w:rPr>
                <w:rFonts w:asciiTheme="minorHAnsi" w:hAnsiTheme="minorHAnsi" w:cstheme="minorHAnsi"/>
                <w:position w:val="2"/>
                <w:lang w:bidi="ar-EG"/>
              </w:rPr>
            </w:pPr>
          </w:p>
        </w:tc>
        <w:tc>
          <w:tcPr>
            <w:tcW w:w="2206" w:type="pct"/>
          </w:tcPr>
          <w:p w14:paraId="032219F8" w14:textId="24703A93" w:rsidR="00D517B2" w:rsidRPr="00975AEE" w:rsidRDefault="00873469" w:rsidP="00D517B2">
            <w:pPr>
              <w:spacing w:before="80" w:after="60" w:line="300" w:lineRule="exact"/>
              <w:jc w:val="left"/>
              <w:rPr>
                <w:rFonts w:asciiTheme="minorHAnsi" w:hAnsiTheme="minorHAnsi" w:cstheme="minorHAnsi"/>
                <w:position w:val="2"/>
                <w:rtl/>
                <w:lang w:bidi="ar-EG"/>
              </w:rPr>
            </w:pPr>
            <w:r w:rsidRPr="00975AEE">
              <w:rPr>
                <w:rFonts w:asciiTheme="minorHAnsi" w:hAnsiTheme="minorHAnsi" w:cstheme="minorHAnsi"/>
                <w:position w:val="2"/>
                <w:rtl/>
              </w:rPr>
              <w:t xml:space="preserve">جنيف، </w:t>
            </w:r>
            <w:r w:rsidR="00B26CD6" w:rsidRPr="00975AEE">
              <w:rPr>
                <w:rFonts w:asciiTheme="minorHAnsi" w:hAnsiTheme="minorHAnsi" w:cstheme="minorHAnsi"/>
                <w:position w:val="2"/>
              </w:rPr>
              <w:t>11</w:t>
            </w:r>
            <w:r w:rsidR="00B26CD6" w:rsidRPr="00975AEE">
              <w:rPr>
                <w:rFonts w:asciiTheme="minorHAnsi" w:hAnsiTheme="minorHAnsi" w:cstheme="minorHAnsi"/>
                <w:position w:val="2"/>
                <w:rtl/>
                <w:lang w:bidi="ar-EG"/>
              </w:rPr>
              <w:t xml:space="preserve"> أكتوبر </w:t>
            </w:r>
            <w:r w:rsidR="00B26CD6" w:rsidRPr="00975AEE">
              <w:rPr>
                <w:rFonts w:asciiTheme="minorHAnsi" w:hAnsiTheme="minorHAnsi" w:cstheme="minorHAnsi"/>
                <w:position w:val="2"/>
                <w:lang w:bidi="ar-EG"/>
              </w:rPr>
              <w:t>2021</w:t>
            </w:r>
          </w:p>
        </w:tc>
      </w:tr>
      <w:tr w:rsidR="00E84438" w:rsidRPr="00975AEE" w14:paraId="7514B9AC" w14:textId="77777777" w:rsidTr="00E84438">
        <w:trPr>
          <w:cantSplit/>
          <w:trHeight w:val="831"/>
          <w:jc w:val="center"/>
        </w:trPr>
        <w:tc>
          <w:tcPr>
            <w:tcW w:w="796" w:type="pct"/>
          </w:tcPr>
          <w:p w14:paraId="2E4845B2" w14:textId="77777777" w:rsidR="00E84438" w:rsidRPr="00975AEE" w:rsidRDefault="00E84438" w:rsidP="001971DA">
            <w:pPr>
              <w:spacing w:before="60" w:after="60" w:line="300" w:lineRule="exact"/>
              <w:jc w:val="left"/>
              <w:rPr>
                <w:rFonts w:asciiTheme="minorHAnsi" w:hAnsiTheme="minorHAnsi" w:cstheme="minorHAnsi"/>
                <w:b/>
                <w:bCs/>
                <w:position w:val="2"/>
              </w:rPr>
            </w:pPr>
            <w:r w:rsidRPr="00975AEE">
              <w:rPr>
                <w:rFonts w:asciiTheme="minorHAnsi" w:hAnsiTheme="minorHAnsi" w:cstheme="minorHAnsi"/>
                <w:b/>
                <w:bCs/>
                <w:position w:val="2"/>
                <w:rtl/>
              </w:rPr>
              <w:t>المرجع:</w:t>
            </w:r>
          </w:p>
        </w:tc>
        <w:tc>
          <w:tcPr>
            <w:tcW w:w="1998" w:type="pct"/>
          </w:tcPr>
          <w:p w14:paraId="25A6830D" w14:textId="46FE8F88" w:rsidR="00E84438" w:rsidRPr="00975AEE" w:rsidRDefault="00E84438" w:rsidP="001971DA">
            <w:pPr>
              <w:spacing w:before="60" w:after="60" w:line="300" w:lineRule="exact"/>
              <w:jc w:val="left"/>
              <w:rPr>
                <w:rFonts w:asciiTheme="minorHAnsi" w:hAnsiTheme="minorHAnsi" w:cstheme="minorHAnsi"/>
                <w:b/>
                <w:position w:val="2"/>
              </w:rPr>
            </w:pPr>
            <w:r w:rsidRPr="00975AEE">
              <w:rPr>
                <w:rFonts w:asciiTheme="minorHAnsi" w:hAnsiTheme="minorHAnsi" w:cstheme="minorHAnsi"/>
                <w:b/>
                <w:position w:val="2"/>
              </w:rPr>
              <w:t xml:space="preserve">TSB Circular </w:t>
            </w:r>
            <w:r w:rsidR="00B26CD6" w:rsidRPr="00975AEE">
              <w:rPr>
                <w:rFonts w:asciiTheme="minorHAnsi" w:hAnsiTheme="minorHAnsi" w:cstheme="minorHAnsi"/>
                <w:b/>
                <w:position w:val="2"/>
              </w:rPr>
              <w:t>349</w:t>
            </w:r>
            <w:r w:rsidRPr="00975AEE">
              <w:rPr>
                <w:rFonts w:asciiTheme="minorHAnsi" w:hAnsiTheme="minorHAnsi" w:cstheme="minorHAnsi"/>
                <w:b/>
                <w:position w:val="2"/>
              </w:rPr>
              <w:br/>
            </w:r>
            <w:r w:rsidR="00B26CD6" w:rsidRPr="00975AEE">
              <w:rPr>
                <w:rFonts w:asciiTheme="minorHAnsi" w:hAnsiTheme="minorHAnsi" w:cstheme="minorHAnsi"/>
                <w:bCs/>
                <w:position w:val="2"/>
              </w:rPr>
              <w:t>TSB</w:t>
            </w:r>
            <w:r w:rsidRPr="00975AEE">
              <w:rPr>
                <w:rFonts w:asciiTheme="minorHAnsi" w:hAnsiTheme="minorHAnsi" w:cstheme="minorHAnsi"/>
                <w:bCs/>
                <w:position w:val="2"/>
              </w:rPr>
              <w:t xml:space="preserve"> </w:t>
            </w:r>
            <w:r w:rsidR="00B26CD6" w:rsidRPr="00975AEE">
              <w:rPr>
                <w:rFonts w:asciiTheme="minorHAnsi" w:hAnsiTheme="minorHAnsi" w:cstheme="minorHAnsi"/>
                <w:bCs/>
                <w:position w:val="2"/>
              </w:rPr>
              <w:t>Events</w:t>
            </w:r>
            <w:r w:rsidRPr="00975AEE">
              <w:rPr>
                <w:rFonts w:asciiTheme="minorHAnsi" w:hAnsiTheme="minorHAnsi" w:cstheme="minorHAnsi"/>
                <w:bCs/>
                <w:position w:val="2"/>
              </w:rPr>
              <w:t>/</w:t>
            </w:r>
            <w:r w:rsidR="00B26CD6" w:rsidRPr="00975AEE">
              <w:rPr>
                <w:rFonts w:asciiTheme="minorHAnsi" w:hAnsiTheme="minorHAnsi" w:cstheme="minorHAnsi"/>
                <w:bCs/>
                <w:position w:val="2"/>
              </w:rPr>
              <w:t>DA</w:t>
            </w:r>
          </w:p>
        </w:tc>
        <w:tc>
          <w:tcPr>
            <w:tcW w:w="2206" w:type="pct"/>
            <w:vMerge w:val="restart"/>
          </w:tcPr>
          <w:p w14:paraId="3506898B" w14:textId="77777777" w:rsidR="00B26CD6" w:rsidRPr="00975AEE" w:rsidRDefault="00B26CD6" w:rsidP="001971DA">
            <w:pPr>
              <w:tabs>
                <w:tab w:val="clear" w:pos="794"/>
                <w:tab w:val="left" w:pos="284"/>
              </w:tabs>
              <w:spacing w:before="60" w:after="60" w:line="300" w:lineRule="exact"/>
              <w:ind w:left="284" w:hanging="284"/>
              <w:jc w:val="left"/>
              <w:rPr>
                <w:rFonts w:asciiTheme="minorHAnsi" w:hAnsiTheme="minorHAnsi" w:cstheme="minorHAnsi"/>
                <w:b/>
                <w:bCs/>
                <w:position w:val="2"/>
                <w:rtl/>
                <w:lang w:bidi="ar-EG"/>
              </w:rPr>
            </w:pPr>
            <w:r w:rsidRPr="00975AEE">
              <w:rPr>
                <w:rFonts w:asciiTheme="minorHAnsi" w:hAnsiTheme="minorHAnsi" w:cstheme="minorHAnsi"/>
                <w:b/>
                <w:bCs/>
                <w:position w:val="2"/>
                <w:rtl/>
              </w:rPr>
              <w:t>إلى:</w:t>
            </w:r>
          </w:p>
          <w:p w14:paraId="56D77B5A" w14:textId="77777777" w:rsidR="00B26CD6" w:rsidRPr="00975AEE" w:rsidRDefault="00B26CD6" w:rsidP="001971DA">
            <w:pPr>
              <w:tabs>
                <w:tab w:val="clear" w:pos="794"/>
                <w:tab w:val="left" w:pos="284"/>
              </w:tabs>
              <w:spacing w:before="60" w:after="60" w:line="300" w:lineRule="exact"/>
              <w:ind w:left="284" w:hanging="284"/>
              <w:jc w:val="left"/>
              <w:rPr>
                <w:rFonts w:asciiTheme="minorHAnsi" w:hAnsiTheme="minorHAnsi" w:cstheme="minorHAnsi"/>
                <w:position w:val="2"/>
                <w:rtl/>
              </w:rPr>
            </w:pPr>
            <w:r w:rsidRPr="00975AEE">
              <w:rPr>
                <w:rFonts w:asciiTheme="minorHAnsi" w:hAnsiTheme="minorHAnsi" w:cstheme="minorHAnsi"/>
                <w:position w:val="2"/>
                <w:rtl/>
              </w:rPr>
              <w:t>-</w:t>
            </w:r>
            <w:r w:rsidRPr="00975AEE">
              <w:rPr>
                <w:rFonts w:asciiTheme="minorHAnsi" w:hAnsiTheme="minorHAnsi" w:cstheme="minorHAnsi"/>
                <w:position w:val="2"/>
                <w:rtl/>
              </w:rPr>
              <w:tab/>
              <w:t>إدارات الدول الأعضاء في الاتحاد؛</w:t>
            </w:r>
          </w:p>
          <w:p w14:paraId="23A40E14" w14:textId="77777777" w:rsidR="00B26CD6" w:rsidRPr="00975AEE" w:rsidRDefault="00B26CD6" w:rsidP="001971DA">
            <w:pPr>
              <w:tabs>
                <w:tab w:val="left" w:pos="284"/>
                <w:tab w:val="left" w:pos="4111"/>
              </w:tabs>
              <w:spacing w:before="60" w:after="60" w:line="300" w:lineRule="exact"/>
              <w:ind w:left="284" w:hanging="284"/>
              <w:rPr>
                <w:rFonts w:asciiTheme="minorHAnsi" w:hAnsiTheme="minorHAnsi" w:cstheme="minorHAnsi"/>
                <w:position w:val="2"/>
                <w:rtl/>
                <w:lang w:bidi="ar-EG"/>
              </w:rPr>
            </w:pPr>
            <w:r w:rsidRPr="00975AEE">
              <w:rPr>
                <w:rFonts w:asciiTheme="minorHAnsi" w:hAnsiTheme="minorHAnsi" w:cstheme="minorHAnsi"/>
                <w:position w:val="2"/>
                <w:rtl/>
              </w:rPr>
              <w:t>-</w:t>
            </w:r>
            <w:r w:rsidRPr="00975AEE">
              <w:rPr>
                <w:rFonts w:asciiTheme="minorHAnsi" w:hAnsiTheme="minorHAnsi" w:cstheme="minorHAnsi"/>
                <w:position w:val="2"/>
                <w:rtl/>
              </w:rPr>
              <w:tab/>
            </w:r>
            <w:r w:rsidRPr="00975AEE">
              <w:rPr>
                <w:rFonts w:asciiTheme="minorHAnsi" w:hAnsiTheme="minorHAnsi" w:cstheme="minorHAnsi"/>
                <w:position w:val="2"/>
                <w:rtl/>
                <w:lang w:bidi="ar-EG"/>
              </w:rPr>
              <w:t>أعضاء قطاع تقييس الاتصالات بالاتحاد؛</w:t>
            </w:r>
          </w:p>
          <w:p w14:paraId="67BCDBB2" w14:textId="77777777" w:rsidR="00B26CD6" w:rsidRPr="00975AEE" w:rsidRDefault="00B26CD6" w:rsidP="001971DA">
            <w:pPr>
              <w:tabs>
                <w:tab w:val="left" w:pos="284"/>
                <w:tab w:val="left" w:pos="4111"/>
              </w:tabs>
              <w:spacing w:before="60" w:after="60" w:line="300" w:lineRule="exact"/>
              <w:ind w:left="284" w:hanging="284"/>
              <w:rPr>
                <w:rFonts w:asciiTheme="minorHAnsi" w:hAnsiTheme="minorHAnsi" w:cstheme="minorHAnsi"/>
                <w:position w:val="2"/>
                <w:rtl/>
                <w:lang w:bidi="ar-EG"/>
              </w:rPr>
            </w:pPr>
            <w:r w:rsidRPr="00975AEE">
              <w:rPr>
                <w:rFonts w:asciiTheme="minorHAnsi" w:hAnsiTheme="minorHAnsi" w:cstheme="minorHAnsi"/>
                <w:position w:val="2"/>
                <w:rtl/>
              </w:rPr>
              <w:t>-</w:t>
            </w:r>
            <w:r w:rsidRPr="00975AEE">
              <w:rPr>
                <w:rFonts w:asciiTheme="minorHAnsi" w:hAnsiTheme="minorHAnsi" w:cstheme="minorHAnsi"/>
                <w:position w:val="2"/>
                <w:rtl/>
              </w:rPr>
              <w:tab/>
              <w:t>المنتسبين إلى قطاع تقييس الاتصالات؛</w:t>
            </w:r>
          </w:p>
          <w:p w14:paraId="157999FA" w14:textId="534531FA" w:rsidR="00E84438" w:rsidRPr="00975AEE" w:rsidRDefault="00B26CD6" w:rsidP="001971DA">
            <w:pPr>
              <w:tabs>
                <w:tab w:val="clear" w:pos="794"/>
                <w:tab w:val="left" w:pos="284"/>
              </w:tabs>
              <w:spacing w:before="60" w:after="60" w:line="300" w:lineRule="exact"/>
              <w:ind w:left="284" w:hanging="284"/>
              <w:jc w:val="left"/>
              <w:rPr>
                <w:rFonts w:asciiTheme="minorHAnsi" w:hAnsiTheme="minorHAnsi" w:cstheme="minorHAnsi"/>
                <w:position w:val="2"/>
                <w:rtl/>
              </w:rPr>
            </w:pPr>
            <w:r w:rsidRPr="00975AEE">
              <w:rPr>
                <w:rFonts w:asciiTheme="minorHAnsi" w:hAnsiTheme="minorHAnsi" w:cstheme="minorHAnsi"/>
                <w:position w:val="2"/>
                <w:rtl/>
              </w:rPr>
              <w:t>-</w:t>
            </w:r>
            <w:r w:rsidRPr="00975AEE">
              <w:rPr>
                <w:rFonts w:asciiTheme="minorHAnsi" w:hAnsiTheme="minorHAnsi" w:cstheme="minorHAnsi"/>
                <w:position w:val="2"/>
                <w:rtl/>
              </w:rPr>
              <w:tab/>
              <w:t>الهيئات الأكاديمية المنضمة إلى</w:t>
            </w:r>
            <w:r w:rsidRPr="00975AEE">
              <w:rPr>
                <w:rFonts w:asciiTheme="minorHAnsi" w:hAnsiTheme="minorHAnsi" w:cstheme="minorHAnsi"/>
                <w:position w:val="2"/>
                <w:rtl/>
                <w:lang w:bidi="ar-EG"/>
              </w:rPr>
              <w:t xml:space="preserve"> الاتحاد</w:t>
            </w:r>
          </w:p>
        </w:tc>
      </w:tr>
      <w:tr w:rsidR="00B26CD6" w:rsidRPr="00975AEE" w14:paraId="3BE3611C" w14:textId="77777777" w:rsidTr="00D517B2">
        <w:trPr>
          <w:cantSplit/>
          <w:trHeight w:val="340"/>
          <w:jc w:val="center"/>
        </w:trPr>
        <w:tc>
          <w:tcPr>
            <w:tcW w:w="796" w:type="pct"/>
          </w:tcPr>
          <w:p w14:paraId="372401FB" w14:textId="1A3A54F3" w:rsidR="00B26CD6" w:rsidRPr="00975AEE" w:rsidRDefault="00B26CD6" w:rsidP="001971DA">
            <w:pPr>
              <w:spacing w:before="60" w:after="60" w:line="300" w:lineRule="exact"/>
              <w:jc w:val="left"/>
              <w:rPr>
                <w:rFonts w:asciiTheme="minorHAnsi" w:hAnsiTheme="minorHAnsi" w:cstheme="minorHAnsi"/>
                <w:b/>
                <w:bCs/>
                <w:position w:val="2"/>
              </w:rPr>
            </w:pPr>
            <w:r w:rsidRPr="00975AEE">
              <w:rPr>
                <w:rFonts w:asciiTheme="minorHAnsi" w:hAnsiTheme="minorHAnsi" w:cstheme="minorHAnsi"/>
                <w:b/>
                <w:bCs/>
                <w:position w:val="2"/>
                <w:rtl/>
                <w:lang w:bidi="ar-EG"/>
              </w:rPr>
              <w:t>جهة الاتصال:</w:t>
            </w:r>
          </w:p>
        </w:tc>
        <w:tc>
          <w:tcPr>
            <w:tcW w:w="1998" w:type="pct"/>
          </w:tcPr>
          <w:p w14:paraId="7B6CD5D1" w14:textId="001FE4CA" w:rsidR="00B26CD6" w:rsidRPr="00975AEE" w:rsidRDefault="00D724F7" w:rsidP="001971DA">
            <w:pPr>
              <w:spacing w:before="60" w:after="60" w:line="300" w:lineRule="exact"/>
              <w:jc w:val="left"/>
              <w:rPr>
                <w:rFonts w:asciiTheme="minorHAnsi" w:hAnsiTheme="minorHAnsi" w:cstheme="minorHAnsi"/>
                <w:b/>
                <w:position w:val="2"/>
              </w:rPr>
            </w:pPr>
            <w:r w:rsidRPr="00975AEE">
              <w:rPr>
                <w:rFonts w:asciiTheme="minorHAnsi" w:hAnsiTheme="minorHAnsi" w:cstheme="minorHAnsi"/>
                <w:b/>
                <w:bCs/>
                <w:color w:val="000000"/>
                <w:rtl/>
              </w:rPr>
              <w:t xml:space="preserve">دنيس </w:t>
            </w:r>
            <w:proofErr w:type="spellStart"/>
            <w:r w:rsidRPr="00975AEE">
              <w:rPr>
                <w:rFonts w:asciiTheme="minorHAnsi" w:hAnsiTheme="minorHAnsi" w:cstheme="minorHAnsi"/>
                <w:b/>
                <w:bCs/>
                <w:color w:val="000000"/>
                <w:rtl/>
              </w:rPr>
              <w:t>أندريف</w:t>
            </w:r>
            <w:proofErr w:type="spellEnd"/>
            <w:r w:rsidRPr="00975AEE">
              <w:rPr>
                <w:rFonts w:asciiTheme="minorHAnsi" w:hAnsiTheme="minorHAnsi" w:cstheme="minorHAnsi"/>
                <w:color w:val="000000"/>
                <w:rtl/>
              </w:rPr>
              <w:t xml:space="preserve"> </w:t>
            </w:r>
            <w:r w:rsidR="00B26CD6" w:rsidRPr="00975AEE">
              <w:rPr>
                <w:rFonts w:asciiTheme="minorHAnsi" w:hAnsiTheme="minorHAnsi" w:cstheme="minorHAnsi"/>
                <w:b/>
                <w:bCs/>
                <w:color w:val="000000"/>
              </w:rPr>
              <w:t>(</w:t>
            </w:r>
            <w:bookmarkStart w:id="0" w:name="lt_pId033"/>
            <w:r w:rsidR="00B26CD6" w:rsidRPr="00975AEE">
              <w:rPr>
                <w:rFonts w:asciiTheme="minorHAnsi" w:hAnsiTheme="minorHAnsi" w:cstheme="minorHAnsi"/>
                <w:b/>
              </w:rPr>
              <w:t>Denis ANDREEV</w:t>
            </w:r>
            <w:bookmarkEnd w:id="0"/>
            <w:r w:rsidR="00B26CD6" w:rsidRPr="00975AEE">
              <w:rPr>
                <w:rFonts w:asciiTheme="minorHAnsi" w:hAnsiTheme="minorHAnsi" w:cstheme="minorHAnsi"/>
                <w:b/>
                <w:bCs/>
                <w:color w:val="000000"/>
              </w:rPr>
              <w:t>)</w:t>
            </w:r>
          </w:p>
        </w:tc>
        <w:tc>
          <w:tcPr>
            <w:tcW w:w="2206" w:type="pct"/>
            <w:vMerge/>
          </w:tcPr>
          <w:p w14:paraId="1953B8C0" w14:textId="77777777" w:rsidR="00B26CD6" w:rsidRPr="00975AEE" w:rsidRDefault="00B26CD6" w:rsidP="001971DA">
            <w:pPr>
              <w:spacing w:before="60" w:after="60" w:line="300" w:lineRule="exact"/>
              <w:jc w:val="left"/>
              <w:rPr>
                <w:rFonts w:asciiTheme="minorHAnsi" w:hAnsiTheme="minorHAnsi" w:cstheme="minorHAnsi"/>
                <w:position w:val="2"/>
                <w:rtl/>
              </w:rPr>
            </w:pPr>
          </w:p>
        </w:tc>
      </w:tr>
      <w:tr w:rsidR="00B26CD6" w:rsidRPr="00975AEE" w14:paraId="2C0A4F47" w14:textId="77777777" w:rsidTr="0012275F">
        <w:trPr>
          <w:cantSplit/>
          <w:trHeight w:val="510"/>
          <w:jc w:val="center"/>
        </w:trPr>
        <w:tc>
          <w:tcPr>
            <w:tcW w:w="796" w:type="pct"/>
          </w:tcPr>
          <w:p w14:paraId="1D115454" w14:textId="30977912" w:rsidR="00B26CD6" w:rsidRPr="00975AEE" w:rsidRDefault="00B26CD6" w:rsidP="001971DA">
            <w:pPr>
              <w:spacing w:before="60" w:after="60" w:line="300" w:lineRule="exact"/>
              <w:jc w:val="left"/>
              <w:rPr>
                <w:rFonts w:asciiTheme="minorHAnsi" w:hAnsiTheme="minorHAnsi" w:cstheme="minorHAnsi"/>
                <w:b/>
                <w:bCs/>
                <w:position w:val="2"/>
                <w:rtl/>
                <w:lang w:bidi="ar-EG"/>
              </w:rPr>
            </w:pPr>
            <w:r w:rsidRPr="00975AEE">
              <w:rPr>
                <w:rFonts w:asciiTheme="minorHAnsi" w:hAnsiTheme="minorHAnsi" w:cstheme="minorHAnsi"/>
                <w:b/>
                <w:bCs/>
                <w:position w:val="2"/>
                <w:rtl/>
                <w:lang w:bidi="ar-EG"/>
              </w:rPr>
              <w:t>ال</w:t>
            </w:r>
            <w:r w:rsidRPr="00975AEE">
              <w:rPr>
                <w:rFonts w:asciiTheme="minorHAnsi" w:hAnsiTheme="minorHAnsi" w:cstheme="minorHAnsi"/>
                <w:b/>
                <w:bCs/>
                <w:position w:val="2"/>
                <w:rtl/>
                <w:lang w:bidi="ar-SY"/>
              </w:rPr>
              <w:t>هاتف</w:t>
            </w:r>
            <w:r w:rsidRPr="00975AEE">
              <w:rPr>
                <w:rFonts w:asciiTheme="minorHAnsi" w:hAnsiTheme="minorHAnsi" w:cstheme="minorHAnsi"/>
                <w:b/>
                <w:bCs/>
                <w:position w:val="2"/>
                <w:rtl/>
              </w:rPr>
              <w:t>:</w:t>
            </w:r>
          </w:p>
        </w:tc>
        <w:tc>
          <w:tcPr>
            <w:tcW w:w="1998" w:type="pct"/>
          </w:tcPr>
          <w:p w14:paraId="3CDCD63C" w14:textId="3322D3F5" w:rsidR="00B26CD6" w:rsidRPr="00975AEE" w:rsidRDefault="00B26CD6" w:rsidP="001971DA">
            <w:pPr>
              <w:spacing w:before="60" w:after="60" w:line="300" w:lineRule="exact"/>
              <w:jc w:val="left"/>
              <w:rPr>
                <w:rFonts w:asciiTheme="minorHAnsi" w:hAnsiTheme="minorHAnsi" w:cstheme="minorHAnsi"/>
                <w:position w:val="2"/>
              </w:rPr>
            </w:pPr>
            <w:r w:rsidRPr="00975AEE">
              <w:rPr>
                <w:rFonts w:asciiTheme="minorHAnsi" w:hAnsiTheme="minorHAnsi" w:cstheme="minorHAnsi"/>
                <w:position w:val="2"/>
              </w:rPr>
              <w:t>+41 22 730 5780</w:t>
            </w:r>
          </w:p>
        </w:tc>
        <w:tc>
          <w:tcPr>
            <w:tcW w:w="2206" w:type="pct"/>
            <w:vMerge/>
          </w:tcPr>
          <w:p w14:paraId="7F138CB7" w14:textId="77777777" w:rsidR="00B26CD6" w:rsidRPr="00975AEE" w:rsidRDefault="00B26CD6" w:rsidP="001971DA">
            <w:pPr>
              <w:spacing w:before="60" w:after="60" w:line="300" w:lineRule="exact"/>
              <w:jc w:val="left"/>
              <w:rPr>
                <w:rFonts w:asciiTheme="minorHAnsi" w:hAnsiTheme="minorHAnsi" w:cstheme="minorHAnsi"/>
                <w:position w:val="2"/>
                <w:rtl/>
              </w:rPr>
            </w:pPr>
          </w:p>
        </w:tc>
      </w:tr>
      <w:tr w:rsidR="00B26CD6" w:rsidRPr="00975AEE" w14:paraId="4A2E564C" w14:textId="77777777" w:rsidTr="00D517B2">
        <w:trPr>
          <w:cantSplit/>
          <w:jc w:val="center"/>
        </w:trPr>
        <w:tc>
          <w:tcPr>
            <w:tcW w:w="796" w:type="pct"/>
          </w:tcPr>
          <w:p w14:paraId="229027F1" w14:textId="7CD5858F" w:rsidR="00B26CD6" w:rsidRPr="00975AEE" w:rsidRDefault="00B26CD6" w:rsidP="001971DA">
            <w:pPr>
              <w:spacing w:before="60" w:after="60" w:line="300" w:lineRule="exact"/>
              <w:jc w:val="left"/>
              <w:rPr>
                <w:rFonts w:asciiTheme="minorHAnsi" w:hAnsiTheme="minorHAnsi" w:cstheme="minorHAnsi"/>
                <w:b/>
                <w:bCs/>
                <w:position w:val="2"/>
                <w:rtl/>
              </w:rPr>
            </w:pPr>
            <w:r w:rsidRPr="00975AEE">
              <w:rPr>
                <w:rFonts w:asciiTheme="minorHAnsi" w:hAnsiTheme="minorHAnsi" w:cstheme="minorHAnsi"/>
                <w:b/>
                <w:bCs/>
                <w:position w:val="2"/>
                <w:rtl/>
              </w:rPr>
              <w:t>الفاكس:</w:t>
            </w:r>
          </w:p>
        </w:tc>
        <w:tc>
          <w:tcPr>
            <w:tcW w:w="1998" w:type="pct"/>
          </w:tcPr>
          <w:p w14:paraId="0F591787" w14:textId="2671BBA2" w:rsidR="00B26CD6" w:rsidRPr="00975AEE" w:rsidRDefault="00B26CD6" w:rsidP="001971DA">
            <w:pPr>
              <w:spacing w:before="60" w:after="60" w:line="300" w:lineRule="exact"/>
              <w:jc w:val="left"/>
              <w:rPr>
                <w:rFonts w:asciiTheme="minorHAnsi" w:hAnsiTheme="minorHAnsi" w:cstheme="minorHAnsi"/>
                <w:position w:val="2"/>
                <w:highlight w:val="magenta"/>
                <w:rtl/>
                <w:lang w:bidi="ar-EG"/>
              </w:rPr>
            </w:pPr>
            <w:r w:rsidRPr="00975AEE">
              <w:rPr>
                <w:rFonts w:asciiTheme="minorHAnsi" w:hAnsiTheme="minorHAnsi" w:cstheme="minorHAnsi"/>
                <w:position w:val="2"/>
              </w:rPr>
              <w:t>+41 22 730 5853</w:t>
            </w:r>
          </w:p>
        </w:tc>
        <w:tc>
          <w:tcPr>
            <w:tcW w:w="2206" w:type="pct"/>
          </w:tcPr>
          <w:p w14:paraId="7D0AAE97" w14:textId="77777777" w:rsidR="00B26CD6" w:rsidRPr="00975AEE" w:rsidRDefault="00B26CD6" w:rsidP="001971DA">
            <w:pPr>
              <w:tabs>
                <w:tab w:val="clear" w:pos="794"/>
                <w:tab w:val="left" w:pos="284"/>
              </w:tabs>
              <w:spacing w:before="60" w:after="60" w:line="300" w:lineRule="exact"/>
              <w:ind w:left="284" w:hanging="284"/>
              <w:jc w:val="left"/>
              <w:rPr>
                <w:rFonts w:asciiTheme="minorHAnsi" w:hAnsiTheme="minorHAnsi" w:cstheme="minorHAnsi"/>
                <w:b/>
                <w:bCs/>
                <w:position w:val="2"/>
                <w:rtl/>
                <w:lang w:bidi="ar-EG"/>
              </w:rPr>
            </w:pPr>
            <w:r w:rsidRPr="00975AEE">
              <w:rPr>
                <w:rFonts w:asciiTheme="minorHAnsi" w:hAnsiTheme="minorHAnsi" w:cstheme="minorHAnsi"/>
                <w:b/>
                <w:bCs/>
                <w:position w:val="2"/>
                <w:rtl/>
              </w:rPr>
              <w:t>نسخة إلى:</w:t>
            </w:r>
          </w:p>
          <w:p w14:paraId="1DD8D350" w14:textId="77777777" w:rsidR="00B26CD6" w:rsidRPr="00975AEE" w:rsidRDefault="00B26CD6" w:rsidP="001971DA">
            <w:pPr>
              <w:tabs>
                <w:tab w:val="left" w:pos="284"/>
                <w:tab w:val="left" w:pos="4111"/>
              </w:tabs>
              <w:spacing w:before="60" w:after="60" w:line="300" w:lineRule="exact"/>
              <w:ind w:left="284" w:hanging="284"/>
              <w:rPr>
                <w:rFonts w:asciiTheme="minorHAnsi" w:eastAsia="Times New Roman" w:hAnsiTheme="minorHAnsi" w:cstheme="minorHAnsi"/>
                <w:position w:val="2"/>
                <w:rtl/>
                <w:lang w:eastAsia="en-US"/>
              </w:rPr>
            </w:pPr>
            <w:r w:rsidRPr="00975AEE">
              <w:rPr>
                <w:rFonts w:asciiTheme="minorHAnsi" w:hAnsiTheme="minorHAnsi" w:cstheme="minorHAnsi"/>
                <w:position w:val="2"/>
                <w:rtl/>
              </w:rPr>
              <w:t>-</w:t>
            </w:r>
            <w:r w:rsidRPr="00975AEE">
              <w:rPr>
                <w:rFonts w:asciiTheme="minorHAnsi" w:hAnsiTheme="minorHAnsi" w:cstheme="minorHAnsi"/>
                <w:position w:val="2"/>
                <w:rtl/>
              </w:rPr>
              <w:tab/>
            </w:r>
            <w:r w:rsidRPr="00975AEE">
              <w:rPr>
                <w:rFonts w:asciiTheme="minorHAnsi" w:eastAsia="Times New Roman" w:hAnsiTheme="minorHAnsi" w:cstheme="minorHAnsi"/>
                <w:spacing w:val="-4"/>
                <w:position w:val="2"/>
                <w:rtl/>
                <w:lang w:eastAsia="en-US"/>
              </w:rPr>
              <w:t>رؤساء لجان دراسات قطاع تقييس الاتصالات</w:t>
            </w:r>
            <w:r w:rsidRPr="00975AEE">
              <w:rPr>
                <w:rFonts w:asciiTheme="minorHAnsi" w:eastAsia="Times New Roman" w:hAnsiTheme="minorHAnsi" w:cstheme="minorHAnsi"/>
                <w:spacing w:val="-4"/>
                <w:position w:val="2"/>
                <w:rtl/>
                <w:lang w:eastAsia="en-US" w:bidi="ar-EG"/>
              </w:rPr>
              <w:t xml:space="preserve"> ونوابهم</w:t>
            </w:r>
            <w:r w:rsidRPr="00975AEE">
              <w:rPr>
                <w:rFonts w:asciiTheme="minorHAnsi" w:eastAsia="Times New Roman" w:hAnsiTheme="minorHAnsi" w:cstheme="minorHAnsi"/>
                <w:spacing w:val="-4"/>
                <w:position w:val="2"/>
                <w:rtl/>
                <w:lang w:eastAsia="en-US"/>
              </w:rPr>
              <w:t>؛</w:t>
            </w:r>
          </w:p>
          <w:p w14:paraId="222F72AA" w14:textId="77777777" w:rsidR="00B26CD6" w:rsidRPr="00975AEE" w:rsidRDefault="00B26CD6" w:rsidP="001971DA">
            <w:pPr>
              <w:tabs>
                <w:tab w:val="left" w:pos="284"/>
                <w:tab w:val="left" w:pos="4111"/>
              </w:tabs>
              <w:spacing w:before="60" w:after="60" w:line="300" w:lineRule="exact"/>
              <w:ind w:left="284" w:hanging="284"/>
              <w:rPr>
                <w:rFonts w:asciiTheme="minorHAnsi" w:eastAsia="Times New Roman" w:hAnsiTheme="minorHAnsi" w:cstheme="minorHAnsi"/>
                <w:position w:val="2"/>
                <w:rtl/>
                <w:lang w:eastAsia="en-US"/>
              </w:rPr>
            </w:pPr>
            <w:r w:rsidRPr="00975AEE">
              <w:rPr>
                <w:rFonts w:asciiTheme="minorHAnsi" w:eastAsia="Times New Roman" w:hAnsiTheme="minorHAnsi" w:cstheme="minorHAnsi"/>
                <w:position w:val="2"/>
                <w:rtl/>
                <w:lang w:eastAsia="en-US"/>
              </w:rPr>
              <w:t>-</w:t>
            </w:r>
            <w:r w:rsidRPr="00975AEE">
              <w:rPr>
                <w:rFonts w:asciiTheme="minorHAnsi" w:eastAsia="Times New Roman" w:hAnsiTheme="minorHAnsi" w:cstheme="minorHAnsi"/>
                <w:position w:val="2"/>
                <w:rtl/>
                <w:lang w:eastAsia="en-US"/>
              </w:rPr>
              <w:tab/>
              <w:t>مدير</w:t>
            </w:r>
            <w:r w:rsidRPr="00975AEE">
              <w:rPr>
                <w:rFonts w:asciiTheme="minorHAnsi" w:eastAsia="Times New Roman" w:hAnsiTheme="minorHAnsi" w:cstheme="minorHAnsi"/>
                <w:position w:val="2"/>
                <w:rtl/>
                <w:lang w:eastAsia="en-US" w:bidi="ar-EG"/>
              </w:rPr>
              <w:t>ة</w:t>
            </w:r>
            <w:r w:rsidRPr="00975AEE">
              <w:rPr>
                <w:rFonts w:asciiTheme="minorHAnsi" w:eastAsia="Times New Roman" w:hAnsiTheme="minorHAnsi" w:cstheme="minorHAnsi"/>
                <w:position w:val="2"/>
                <w:rtl/>
                <w:lang w:eastAsia="en-US"/>
              </w:rPr>
              <w:t xml:space="preserve"> مكتب تنمية الاتصالات؛</w:t>
            </w:r>
          </w:p>
          <w:p w14:paraId="2255A1D6" w14:textId="114EABFE" w:rsidR="00B26CD6" w:rsidRPr="00975AEE" w:rsidRDefault="00B26CD6" w:rsidP="001971DA">
            <w:pPr>
              <w:tabs>
                <w:tab w:val="left" w:pos="284"/>
                <w:tab w:val="left" w:pos="4111"/>
              </w:tabs>
              <w:spacing w:before="60" w:after="60" w:line="300" w:lineRule="exact"/>
              <w:ind w:left="284" w:hanging="284"/>
              <w:rPr>
                <w:rFonts w:asciiTheme="minorHAnsi" w:hAnsiTheme="minorHAnsi" w:cstheme="minorHAnsi"/>
                <w:position w:val="2"/>
                <w:rtl/>
              </w:rPr>
            </w:pPr>
            <w:r w:rsidRPr="00975AEE">
              <w:rPr>
                <w:rFonts w:asciiTheme="minorHAnsi" w:eastAsia="Times New Roman" w:hAnsiTheme="minorHAnsi" w:cstheme="minorHAnsi"/>
                <w:position w:val="2"/>
                <w:rtl/>
                <w:lang w:eastAsia="en-US"/>
              </w:rPr>
              <w:t>-</w:t>
            </w:r>
            <w:r w:rsidRPr="00975AEE">
              <w:rPr>
                <w:rFonts w:asciiTheme="minorHAnsi" w:eastAsia="Times New Roman" w:hAnsiTheme="minorHAnsi" w:cstheme="minorHAnsi"/>
                <w:position w:val="2"/>
                <w:rtl/>
                <w:lang w:eastAsia="en-US"/>
              </w:rPr>
              <w:tab/>
              <w:t>مدير مكتب الاتصالات الراديوية</w:t>
            </w:r>
          </w:p>
        </w:tc>
      </w:tr>
      <w:tr w:rsidR="00B26CD6" w:rsidRPr="00975AEE" w14:paraId="11A6455C" w14:textId="77777777" w:rsidTr="00D517B2">
        <w:trPr>
          <w:cantSplit/>
          <w:jc w:val="center"/>
        </w:trPr>
        <w:tc>
          <w:tcPr>
            <w:tcW w:w="796" w:type="pct"/>
          </w:tcPr>
          <w:p w14:paraId="1DAF8698" w14:textId="7437F2EA" w:rsidR="00B26CD6" w:rsidRPr="00975AEE" w:rsidRDefault="00B26CD6" w:rsidP="00B26CD6">
            <w:pPr>
              <w:spacing w:before="80" w:after="60" w:line="300" w:lineRule="exact"/>
              <w:jc w:val="left"/>
              <w:rPr>
                <w:rFonts w:asciiTheme="minorHAnsi" w:hAnsiTheme="minorHAnsi" w:cstheme="minorHAnsi"/>
                <w:b/>
                <w:bCs/>
                <w:position w:val="2"/>
                <w:rtl/>
              </w:rPr>
            </w:pPr>
            <w:r w:rsidRPr="00975AEE">
              <w:rPr>
                <w:rFonts w:asciiTheme="minorHAnsi" w:hAnsiTheme="minorHAnsi" w:cstheme="minorHAnsi"/>
                <w:b/>
                <w:bCs/>
                <w:position w:val="2"/>
                <w:rtl/>
              </w:rPr>
              <w:t>البريد الإلكتروني:</w:t>
            </w:r>
          </w:p>
        </w:tc>
        <w:tc>
          <w:tcPr>
            <w:tcW w:w="1998" w:type="pct"/>
          </w:tcPr>
          <w:p w14:paraId="71CB3488" w14:textId="5E33CA0D" w:rsidR="00B26CD6" w:rsidRPr="00975AEE" w:rsidRDefault="00CC37C7" w:rsidP="00B26CD6">
            <w:pPr>
              <w:spacing w:before="80" w:after="60" w:line="300" w:lineRule="exact"/>
              <w:jc w:val="left"/>
              <w:rPr>
                <w:rFonts w:asciiTheme="minorHAnsi" w:hAnsiTheme="minorHAnsi" w:cstheme="minorHAnsi"/>
                <w:position w:val="2"/>
                <w:rtl/>
              </w:rPr>
            </w:pPr>
            <w:hyperlink r:id="rId9" w:history="1">
              <w:bookmarkStart w:id="1" w:name="lt_pId039"/>
              <w:r w:rsidR="00B26CD6" w:rsidRPr="00975AEE">
                <w:rPr>
                  <w:rStyle w:val="Hyperlink"/>
                  <w:rFonts w:asciiTheme="minorHAnsi" w:hAnsiTheme="minorHAnsi" w:cstheme="minorHAnsi"/>
                </w:rPr>
                <w:t>tsbevents@itu.int</w:t>
              </w:r>
              <w:bookmarkEnd w:id="1"/>
            </w:hyperlink>
          </w:p>
        </w:tc>
        <w:tc>
          <w:tcPr>
            <w:tcW w:w="2206" w:type="pct"/>
          </w:tcPr>
          <w:p w14:paraId="1BAB31E8" w14:textId="77777777" w:rsidR="00B26CD6" w:rsidRPr="00975AEE" w:rsidRDefault="00B26CD6" w:rsidP="00B26CD6">
            <w:pPr>
              <w:tabs>
                <w:tab w:val="clear" w:pos="794"/>
                <w:tab w:val="left" w:pos="284"/>
              </w:tabs>
              <w:spacing w:before="80" w:after="60" w:line="300" w:lineRule="exact"/>
              <w:ind w:left="284" w:hanging="284"/>
              <w:jc w:val="left"/>
              <w:rPr>
                <w:rFonts w:asciiTheme="minorHAnsi" w:hAnsiTheme="minorHAnsi" w:cstheme="minorHAnsi"/>
                <w:b/>
                <w:bCs/>
                <w:position w:val="2"/>
                <w:rtl/>
              </w:rPr>
            </w:pPr>
          </w:p>
        </w:tc>
      </w:tr>
      <w:tr w:rsidR="00B26CD6" w:rsidRPr="00975AEE" w14:paraId="60213D2D" w14:textId="77777777" w:rsidTr="00D517B2">
        <w:trPr>
          <w:cantSplit/>
          <w:jc w:val="center"/>
        </w:trPr>
        <w:tc>
          <w:tcPr>
            <w:tcW w:w="796" w:type="pct"/>
          </w:tcPr>
          <w:p w14:paraId="6EB18D5B" w14:textId="77777777" w:rsidR="00B26CD6" w:rsidRPr="00975AEE" w:rsidRDefault="00B26CD6" w:rsidP="0012275F">
            <w:pPr>
              <w:spacing w:before="0" w:line="260" w:lineRule="exact"/>
              <w:jc w:val="left"/>
              <w:rPr>
                <w:rFonts w:asciiTheme="minorHAnsi" w:hAnsiTheme="minorHAnsi" w:cstheme="minorHAnsi"/>
                <w:position w:val="2"/>
                <w:rtl/>
              </w:rPr>
            </w:pPr>
          </w:p>
        </w:tc>
        <w:tc>
          <w:tcPr>
            <w:tcW w:w="1998" w:type="pct"/>
          </w:tcPr>
          <w:p w14:paraId="2C88BD8B" w14:textId="77777777" w:rsidR="00B26CD6" w:rsidRPr="00975AEE" w:rsidRDefault="00B26CD6" w:rsidP="0012275F">
            <w:pPr>
              <w:spacing w:before="0" w:line="260" w:lineRule="exact"/>
              <w:jc w:val="left"/>
              <w:rPr>
                <w:rFonts w:asciiTheme="minorHAnsi" w:hAnsiTheme="minorHAnsi" w:cstheme="minorHAnsi"/>
                <w:position w:val="2"/>
              </w:rPr>
            </w:pPr>
          </w:p>
        </w:tc>
        <w:tc>
          <w:tcPr>
            <w:tcW w:w="2206" w:type="pct"/>
          </w:tcPr>
          <w:p w14:paraId="14DC3D1D" w14:textId="77777777" w:rsidR="00B26CD6" w:rsidRPr="00975AEE" w:rsidRDefault="00B26CD6" w:rsidP="0012275F">
            <w:pPr>
              <w:spacing w:before="0" w:line="260" w:lineRule="exact"/>
              <w:jc w:val="left"/>
              <w:rPr>
                <w:rFonts w:asciiTheme="minorHAnsi" w:hAnsiTheme="minorHAnsi" w:cstheme="minorHAnsi"/>
                <w:position w:val="2"/>
                <w:rtl/>
              </w:rPr>
            </w:pPr>
          </w:p>
        </w:tc>
      </w:tr>
      <w:tr w:rsidR="00B26CD6" w:rsidRPr="00975AEE" w14:paraId="6534C2E8" w14:textId="77777777" w:rsidTr="00D517B2">
        <w:trPr>
          <w:cantSplit/>
          <w:jc w:val="center"/>
        </w:trPr>
        <w:tc>
          <w:tcPr>
            <w:tcW w:w="796" w:type="pct"/>
          </w:tcPr>
          <w:p w14:paraId="7634D7AA" w14:textId="77777777" w:rsidR="00B26CD6" w:rsidRPr="00975AEE" w:rsidRDefault="00B26CD6" w:rsidP="0012275F">
            <w:pPr>
              <w:spacing w:before="0" w:line="300" w:lineRule="exact"/>
              <w:jc w:val="left"/>
              <w:rPr>
                <w:rFonts w:asciiTheme="minorHAnsi" w:hAnsiTheme="minorHAnsi" w:cstheme="minorHAnsi"/>
                <w:b/>
                <w:bCs/>
                <w:position w:val="2"/>
                <w:rtl/>
                <w:lang w:bidi="ar-SY"/>
              </w:rPr>
            </w:pPr>
            <w:r w:rsidRPr="00975AEE">
              <w:rPr>
                <w:rFonts w:asciiTheme="minorHAnsi" w:hAnsiTheme="minorHAnsi" w:cstheme="minorHAnsi"/>
                <w:b/>
                <w:bCs/>
                <w:position w:val="2"/>
                <w:rtl/>
              </w:rPr>
              <w:t>الموضوع:</w:t>
            </w:r>
          </w:p>
        </w:tc>
        <w:tc>
          <w:tcPr>
            <w:tcW w:w="4204" w:type="pct"/>
            <w:gridSpan w:val="2"/>
          </w:tcPr>
          <w:p w14:paraId="6442794F" w14:textId="2829E01A" w:rsidR="00B26CD6" w:rsidRPr="00975AEE" w:rsidRDefault="00D677F8" w:rsidP="0012275F">
            <w:pPr>
              <w:spacing w:before="0" w:line="300" w:lineRule="exact"/>
              <w:jc w:val="left"/>
              <w:rPr>
                <w:rFonts w:asciiTheme="minorHAnsi" w:hAnsiTheme="minorHAnsi" w:cstheme="minorHAnsi"/>
                <w:b/>
                <w:bCs/>
                <w:position w:val="2"/>
                <w:rtl/>
                <w:lang w:bidi="ar-EG"/>
              </w:rPr>
            </w:pPr>
            <w:r w:rsidRPr="00975AEE">
              <w:rPr>
                <w:rFonts w:asciiTheme="minorHAnsi" w:hAnsiTheme="minorHAnsi" w:cstheme="minorHAnsi"/>
                <w:b/>
                <w:bCs/>
                <w:position w:val="2"/>
                <w:rtl/>
              </w:rPr>
              <w:t>ورشة عمل ينظمها الاتحاد بشأن "تحسين أمن بروتوكولات التشوير"</w:t>
            </w:r>
            <w:r w:rsidRPr="00975AEE">
              <w:rPr>
                <w:rFonts w:asciiTheme="minorHAnsi" w:hAnsiTheme="minorHAnsi" w:cstheme="minorHAnsi"/>
                <w:b/>
                <w:bCs/>
                <w:position w:val="2"/>
                <w:rtl/>
              </w:rPr>
              <w:br/>
            </w:r>
            <w:r w:rsidRPr="00975AEE">
              <w:rPr>
                <w:rFonts w:asciiTheme="minorHAnsi" w:hAnsiTheme="minorHAnsi" w:cstheme="minorHAnsi"/>
                <w:b/>
                <w:bCs/>
                <w:position w:val="2"/>
                <w:rtl/>
                <w:lang w:bidi="ar-EG"/>
              </w:rPr>
              <w:t xml:space="preserve">(اجتماع افتراضي بالكامل، </w:t>
            </w:r>
            <w:r w:rsidRPr="00975AEE">
              <w:rPr>
                <w:rFonts w:asciiTheme="minorHAnsi" w:hAnsiTheme="minorHAnsi" w:cstheme="minorHAnsi"/>
                <w:b/>
                <w:bCs/>
                <w:position w:val="2"/>
                <w:lang w:bidi="ar-EG"/>
              </w:rPr>
              <w:t>29</w:t>
            </w:r>
            <w:r w:rsidRPr="00975AEE">
              <w:rPr>
                <w:rFonts w:asciiTheme="minorHAnsi" w:hAnsiTheme="minorHAnsi" w:cstheme="minorHAnsi"/>
                <w:b/>
                <w:bCs/>
                <w:position w:val="2"/>
                <w:rtl/>
                <w:lang w:bidi="ar-EG"/>
              </w:rPr>
              <w:t xml:space="preserve"> نوفمبر </w:t>
            </w:r>
            <w:r w:rsidRPr="00975AEE">
              <w:rPr>
                <w:rFonts w:asciiTheme="minorHAnsi" w:hAnsiTheme="minorHAnsi" w:cstheme="minorHAnsi"/>
                <w:b/>
                <w:bCs/>
                <w:position w:val="2"/>
                <w:lang w:bidi="ar-EG"/>
              </w:rPr>
              <w:t>2021</w:t>
            </w:r>
            <w:r w:rsidRPr="00975AEE">
              <w:rPr>
                <w:rFonts w:asciiTheme="minorHAnsi" w:hAnsiTheme="minorHAnsi" w:cstheme="minorHAnsi"/>
                <w:b/>
                <w:bCs/>
                <w:position w:val="2"/>
                <w:rtl/>
                <w:lang w:bidi="ar-EG"/>
              </w:rPr>
              <w:t>)</w:t>
            </w:r>
          </w:p>
        </w:tc>
      </w:tr>
    </w:tbl>
    <w:p w14:paraId="34263E1C" w14:textId="77777777" w:rsidR="00D517B2" w:rsidRPr="00975AEE" w:rsidRDefault="00D517B2" w:rsidP="006635B2">
      <w:pPr>
        <w:spacing w:before="600"/>
        <w:rPr>
          <w:rFonts w:asciiTheme="minorHAnsi" w:hAnsiTheme="minorHAnsi" w:cstheme="minorHAnsi"/>
          <w:lang w:bidi="ar-SY"/>
        </w:rPr>
      </w:pPr>
      <w:r w:rsidRPr="00975AEE">
        <w:rPr>
          <w:rFonts w:asciiTheme="minorHAnsi" w:hAnsiTheme="minorHAnsi" w:cstheme="minorHAnsi"/>
          <w:rtl/>
          <w:lang w:bidi="ar-SY"/>
        </w:rPr>
        <w:t>حضرات السادة والسيدات،</w:t>
      </w:r>
    </w:p>
    <w:p w14:paraId="3A298D5E" w14:textId="77777777" w:rsidR="00D517B2" w:rsidRPr="00975AEE" w:rsidRDefault="00D517B2" w:rsidP="00D517B2">
      <w:pPr>
        <w:rPr>
          <w:rFonts w:asciiTheme="minorHAnsi" w:hAnsiTheme="minorHAnsi" w:cstheme="minorHAnsi"/>
          <w:rtl/>
          <w:lang w:bidi="ar-EG"/>
        </w:rPr>
      </w:pPr>
      <w:r w:rsidRPr="00975AEE">
        <w:rPr>
          <w:rFonts w:asciiTheme="minorHAnsi" w:hAnsiTheme="minorHAnsi" w:cstheme="minorHAnsi"/>
          <w:rtl/>
        </w:rPr>
        <w:t>تحية طيبة وبعد،</w:t>
      </w:r>
    </w:p>
    <w:p w14:paraId="639A74F1" w14:textId="08377291" w:rsidR="00B26CD6" w:rsidRPr="00975AEE" w:rsidRDefault="00B26CD6" w:rsidP="00B26CD6">
      <w:pPr>
        <w:rPr>
          <w:rFonts w:asciiTheme="minorHAnsi" w:hAnsiTheme="minorHAnsi" w:cstheme="minorHAnsi"/>
          <w:spacing w:val="2"/>
          <w:rtl/>
          <w:lang w:bidi="ar-EG"/>
        </w:rPr>
      </w:pPr>
      <w:r w:rsidRPr="00975AEE">
        <w:rPr>
          <w:rFonts w:asciiTheme="minorHAnsi" w:hAnsiTheme="minorHAnsi" w:cstheme="minorHAnsi"/>
          <w:spacing w:val="2"/>
          <w:rtl/>
          <w:lang w:bidi="ar-SY"/>
        </w:rPr>
        <w:t>1</w:t>
      </w:r>
      <w:r w:rsidRPr="00975AEE">
        <w:rPr>
          <w:rFonts w:asciiTheme="minorHAnsi" w:hAnsiTheme="minorHAnsi" w:cstheme="minorHAnsi"/>
          <w:spacing w:val="2"/>
          <w:rtl/>
          <w:lang w:bidi="ar-SY"/>
        </w:rPr>
        <w:tab/>
      </w:r>
      <w:r w:rsidRPr="00975AEE">
        <w:rPr>
          <w:rFonts w:asciiTheme="minorHAnsi" w:hAnsiTheme="minorHAnsi" w:cstheme="minorHAnsi"/>
          <w:spacing w:val="2"/>
          <w:rtl/>
          <w:lang w:bidi="ar-EG"/>
        </w:rPr>
        <w:t xml:space="preserve">يسعدني أن أدعوكم إلى </w:t>
      </w:r>
      <w:r w:rsidRPr="00975AEE">
        <w:rPr>
          <w:rFonts w:asciiTheme="minorHAnsi" w:hAnsiTheme="minorHAnsi" w:cstheme="minorHAnsi"/>
          <w:b/>
          <w:bCs/>
          <w:spacing w:val="2"/>
          <w:rtl/>
          <w:lang w:bidi="ar-EG"/>
        </w:rPr>
        <w:t xml:space="preserve">ورشة العمل </w:t>
      </w:r>
      <w:r w:rsidR="00343D16" w:rsidRPr="00975AEE">
        <w:rPr>
          <w:rFonts w:asciiTheme="minorHAnsi" w:hAnsiTheme="minorHAnsi" w:cstheme="minorHAnsi"/>
          <w:b/>
          <w:bCs/>
          <w:spacing w:val="2"/>
          <w:rtl/>
          <w:lang w:bidi="ar-EG"/>
        </w:rPr>
        <w:t>التي ينظمها الاتحاد بشأن "تحسين أمن بروتوكولات التشوير"</w:t>
      </w:r>
      <w:r w:rsidRPr="00975AEE">
        <w:rPr>
          <w:rFonts w:asciiTheme="minorHAnsi" w:hAnsiTheme="minorHAnsi" w:cstheme="minorHAnsi"/>
          <w:spacing w:val="2"/>
          <w:rtl/>
          <w:lang w:bidi="ar-EG"/>
        </w:rPr>
        <w:t xml:space="preserve">، والتي ستُعقد افتراضياً في </w:t>
      </w:r>
      <w:r w:rsidR="00343D16" w:rsidRPr="00975AEE">
        <w:rPr>
          <w:rFonts w:asciiTheme="minorHAnsi" w:hAnsiTheme="minorHAnsi" w:cstheme="minorHAnsi"/>
          <w:b/>
          <w:bCs/>
          <w:spacing w:val="2"/>
          <w:rtl/>
          <w:lang w:bidi="ar-EG"/>
        </w:rPr>
        <w:t>29</w:t>
      </w:r>
      <w:r w:rsidRPr="00975AEE">
        <w:rPr>
          <w:rFonts w:asciiTheme="minorHAnsi" w:hAnsiTheme="minorHAnsi" w:cstheme="minorHAnsi"/>
          <w:b/>
          <w:bCs/>
          <w:spacing w:val="2"/>
          <w:rtl/>
          <w:lang w:bidi="ar-EG"/>
        </w:rPr>
        <w:t xml:space="preserve"> </w:t>
      </w:r>
      <w:r w:rsidR="008F56E6" w:rsidRPr="00975AEE">
        <w:rPr>
          <w:rFonts w:asciiTheme="minorHAnsi" w:hAnsiTheme="minorHAnsi" w:cstheme="minorHAnsi"/>
          <w:b/>
          <w:bCs/>
          <w:spacing w:val="2"/>
          <w:rtl/>
          <w:lang w:bidi="ar-EG"/>
        </w:rPr>
        <w:t>نوفمبر</w:t>
      </w:r>
      <w:r w:rsidRPr="00975AEE">
        <w:rPr>
          <w:rFonts w:asciiTheme="minorHAnsi" w:hAnsiTheme="minorHAnsi" w:cstheme="minorHAnsi"/>
          <w:b/>
          <w:bCs/>
          <w:spacing w:val="2"/>
          <w:rtl/>
          <w:lang w:bidi="ar-EG"/>
        </w:rPr>
        <w:t xml:space="preserve"> 2021</w:t>
      </w:r>
      <w:r w:rsidRPr="00975AEE">
        <w:rPr>
          <w:rFonts w:asciiTheme="minorHAnsi" w:hAnsiTheme="minorHAnsi" w:cstheme="minorHAnsi"/>
          <w:spacing w:val="2"/>
          <w:rtl/>
          <w:lang w:bidi="ar-EG"/>
        </w:rPr>
        <w:t xml:space="preserve"> من الساعة </w:t>
      </w:r>
      <w:r w:rsidR="00185FEB" w:rsidRPr="00975AEE">
        <w:rPr>
          <w:rFonts w:asciiTheme="minorHAnsi" w:hAnsiTheme="minorHAnsi" w:cstheme="minorHAnsi"/>
          <w:spacing w:val="2"/>
          <w:rtl/>
          <w:lang w:bidi="ar-EG"/>
        </w:rPr>
        <w:t xml:space="preserve">13:00 </w:t>
      </w:r>
      <w:r w:rsidRPr="00975AEE">
        <w:rPr>
          <w:rFonts w:asciiTheme="minorHAnsi" w:hAnsiTheme="minorHAnsi" w:cstheme="minorHAnsi"/>
          <w:spacing w:val="2"/>
          <w:rtl/>
          <w:lang w:bidi="ar-EG"/>
        </w:rPr>
        <w:t xml:space="preserve">إلى الساعة </w:t>
      </w:r>
      <w:r w:rsidR="00185FEB" w:rsidRPr="00975AEE">
        <w:rPr>
          <w:rFonts w:asciiTheme="minorHAnsi" w:hAnsiTheme="minorHAnsi" w:cstheme="minorHAnsi"/>
          <w:spacing w:val="2"/>
          <w:rtl/>
          <w:lang w:bidi="ar-EG"/>
        </w:rPr>
        <w:t>17:00</w:t>
      </w:r>
      <w:r w:rsidRPr="00975AEE">
        <w:rPr>
          <w:rFonts w:asciiTheme="minorHAnsi" w:hAnsiTheme="minorHAnsi" w:cstheme="minorHAnsi"/>
          <w:spacing w:val="2"/>
          <w:rtl/>
          <w:lang w:bidi="ar-EG"/>
        </w:rPr>
        <w:t xml:space="preserve"> بتوقيت وسط أوروبا</w:t>
      </w:r>
      <w:r w:rsidRPr="00975AEE">
        <w:rPr>
          <w:rFonts w:asciiTheme="minorHAnsi" w:hAnsiTheme="minorHAnsi" w:cstheme="minorHAnsi"/>
          <w:spacing w:val="2"/>
          <w:lang w:bidi="ar-EG"/>
        </w:rPr>
        <w:t xml:space="preserve"> </w:t>
      </w:r>
      <w:r w:rsidRPr="00975AEE">
        <w:rPr>
          <w:rFonts w:asciiTheme="minorHAnsi" w:hAnsiTheme="minorHAnsi" w:cstheme="minorHAnsi"/>
          <w:spacing w:val="2"/>
          <w:rtl/>
          <w:lang w:bidi="ar-EG"/>
        </w:rPr>
        <w:t>(توقيت جنيف).</w:t>
      </w:r>
      <w:r w:rsidR="008F56E6" w:rsidRPr="00975AEE">
        <w:rPr>
          <w:rFonts w:asciiTheme="minorHAnsi" w:hAnsiTheme="minorHAnsi" w:cstheme="minorHAnsi"/>
          <w:spacing w:val="2"/>
          <w:rtl/>
          <w:lang w:bidi="ar-EG"/>
        </w:rPr>
        <w:t xml:space="preserve"> وسيعقب هذا الحدث اجتماع </w:t>
      </w:r>
      <w:hyperlink r:id="rId10" w:history="1">
        <w:r w:rsidR="008F56E6" w:rsidRPr="00975AEE">
          <w:rPr>
            <w:rStyle w:val="Hyperlink"/>
            <w:rFonts w:asciiTheme="minorHAnsi" w:hAnsiTheme="minorHAnsi" w:cstheme="minorHAnsi"/>
            <w:spacing w:val="2"/>
            <w:rtl/>
            <w:lang w:bidi="ar-EG"/>
          </w:rPr>
          <w:t xml:space="preserve">لجنة الدراسات </w:t>
        </w:r>
        <w:r w:rsidR="008F56E6" w:rsidRPr="00975AEE">
          <w:rPr>
            <w:rStyle w:val="Hyperlink"/>
            <w:rFonts w:asciiTheme="minorHAnsi" w:hAnsiTheme="minorHAnsi" w:cstheme="minorHAnsi"/>
            <w:spacing w:val="2"/>
            <w:lang w:bidi="ar-EG"/>
          </w:rPr>
          <w:t>11</w:t>
        </w:r>
        <w:r w:rsidR="008F56E6" w:rsidRPr="00975AEE">
          <w:rPr>
            <w:rStyle w:val="Hyperlink"/>
            <w:rFonts w:asciiTheme="minorHAnsi" w:hAnsiTheme="minorHAnsi" w:cstheme="minorHAnsi"/>
            <w:spacing w:val="2"/>
            <w:rtl/>
            <w:lang w:bidi="ar-EG"/>
          </w:rPr>
          <w:t xml:space="preserve"> لقطاع تقييس الاتصالات</w:t>
        </w:r>
      </w:hyperlink>
      <w:r w:rsidR="008F56E6" w:rsidRPr="00975AEE">
        <w:rPr>
          <w:rFonts w:asciiTheme="minorHAnsi" w:hAnsiTheme="minorHAnsi" w:cstheme="minorHAnsi"/>
          <w:spacing w:val="2"/>
          <w:rtl/>
          <w:lang w:bidi="ar-EG"/>
        </w:rPr>
        <w:t xml:space="preserve">، الذي سيُعقد افتراضياً في الفترة </w:t>
      </w:r>
      <w:r w:rsidR="00AF1F2D" w:rsidRPr="00975AEE">
        <w:rPr>
          <w:rFonts w:asciiTheme="minorHAnsi" w:hAnsiTheme="minorHAnsi" w:cstheme="minorHAnsi"/>
          <w:spacing w:val="2"/>
          <w:lang w:bidi="ar-EG"/>
        </w:rPr>
        <w:t>10</w:t>
      </w:r>
      <w:r w:rsidR="00AF1F2D" w:rsidRPr="00975AEE">
        <w:rPr>
          <w:rFonts w:asciiTheme="minorHAnsi" w:hAnsiTheme="minorHAnsi" w:cstheme="minorHAnsi"/>
          <w:spacing w:val="2"/>
          <w:lang w:bidi="ar-EG"/>
        </w:rPr>
        <w:noBreakHyphen/>
        <w:t>1</w:t>
      </w:r>
      <w:r w:rsidR="00AF1F2D" w:rsidRPr="00975AEE">
        <w:rPr>
          <w:rFonts w:asciiTheme="minorHAnsi" w:hAnsiTheme="minorHAnsi" w:cstheme="minorHAnsi"/>
          <w:spacing w:val="2"/>
          <w:rtl/>
          <w:lang w:bidi="ar-EG"/>
        </w:rPr>
        <w:t xml:space="preserve"> ديسمبر </w:t>
      </w:r>
      <w:r w:rsidR="00AF1F2D" w:rsidRPr="00975AEE">
        <w:rPr>
          <w:rFonts w:asciiTheme="minorHAnsi" w:hAnsiTheme="minorHAnsi" w:cstheme="minorHAnsi"/>
          <w:spacing w:val="2"/>
          <w:lang w:bidi="ar-EG"/>
        </w:rPr>
        <w:t>2021</w:t>
      </w:r>
      <w:r w:rsidR="00AF1F2D" w:rsidRPr="00975AEE">
        <w:rPr>
          <w:rFonts w:asciiTheme="minorHAnsi" w:hAnsiTheme="minorHAnsi" w:cstheme="minorHAnsi"/>
          <w:spacing w:val="2"/>
          <w:rtl/>
          <w:lang w:bidi="ar-EG"/>
        </w:rPr>
        <w:t>.</w:t>
      </w:r>
    </w:p>
    <w:p w14:paraId="672116C7" w14:textId="63C2DC15" w:rsidR="00D517B2" w:rsidRPr="00975AEE" w:rsidRDefault="00B26CD6" w:rsidP="00D517B2">
      <w:pPr>
        <w:rPr>
          <w:rFonts w:asciiTheme="minorHAnsi" w:hAnsiTheme="minorHAnsi" w:cstheme="minorHAnsi"/>
          <w:rtl/>
          <w:lang w:bidi="ar-EG"/>
        </w:rPr>
      </w:pPr>
      <w:r w:rsidRPr="00975AEE">
        <w:rPr>
          <w:rFonts w:asciiTheme="minorHAnsi" w:hAnsiTheme="minorHAnsi" w:cstheme="minorHAnsi"/>
          <w:lang w:bidi="ar-EG"/>
        </w:rPr>
        <w:t>2</w:t>
      </w:r>
      <w:r w:rsidRPr="00975AEE">
        <w:rPr>
          <w:rFonts w:asciiTheme="minorHAnsi" w:hAnsiTheme="minorHAnsi" w:cstheme="minorHAnsi"/>
          <w:rtl/>
          <w:lang w:bidi="ar-EG"/>
        </w:rPr>
        <w:tab/>
      </w:r>
      <w:r w:rsidR="00CC7CB4" w:rsidRPr="00975AEE">
        <w:rPr>
          <w:rFonts w:asciiTheme="minorHAnsi" w:hAnsiTheme="minorHAnsi" w:cstheme="minorHAnsi"/>
          <w:rtl/>
          <w:lang w:bidi="ar-EG"/>
        </w:rPr>
        <w:t xml:space="preserve">وعلى مدى العقد الماضي، أدى الانتشار </w:t>
      </w:r>
      <w:r w:rsidR="00185FEB" w:rsidRPr="00975AEE">
        <w:rPr>
          <w:rFonts w:asciiTheme="minorHAnsi" w:hAnsiTheme="minorHAnsi" w:cstheme="minorHAnsi"/>
          <w:rtl/>
          <w:lang w:bidi="ar-EG"/>
        </w:rPr>
        <w:t xml:space="preserve">الهائل </w:t>
      </w:r>
      <w:r w:rsidR="00CC7CB4" w:rsidRPr="00975AEE">
        <w:rPr>
          <w:rFonts w:asciiTheme="minorHAnsi" w:hAnsiTheme="minorHAnsi" w:cstheme="minorHAnsi"/>
          <w:rtl/>
          <w:lang w:bidi="ar-EG"/>
        </w:rPr>
        <w:t>للإنترنت عبر مختلف قطاعات الاقتصاد العالمي، إلى تعزيز ربط شبكات الاتصالات التقليدية والبنية التحتية الخاصة بها، مع الصناعات المختلفة.</w:t>
      </w:r>
    </w:p>
    <w:p w14:paraId="770AD822" w14:textId="30A9E877" w:rsidR="00B26CD6" w:rsidRPr="00975AEE" w:rsidRDefault="00B26CD6" w:rsidP="00D517B2">
      <w:pPr>
        <w:rPr>
          <w:rFonts w:asciiTheme="minorHAnsi" w:hAnsiTheme="minorHAnsi" w:cstheme="minorHAnsi"/>
          <w:rtl/>
          <w:lang w:bidi="ar-EG"/>
        </w:rPr>
      </w:pPr>
      <w:r w:rsidRPr="00975AEE">
        <w:rPr>
          <w:rFonts w:asciiTheme="minorHAnsi" w:hAnsiTheme="minorHAnsi" w:cstheme="minorHAnsi"/>
          <w:lang w:bidi="ar-EG"/>
        </w:rPr>
        <w:t>3</w:t>
      </w:r>
      <w:r w:rsidRPr="00975AEE">
        <w:rPr>
          <w:rFonts w:asciiTheme="minorHAnsi" w:hAnsiTheme="minorHAnsi" w:cstheme="minorHAnsi"/>
          <w:rtl/>
          <w:lang w:bidi="ar-EG"/>
        </w:rPr>
        <w:tab/>
      </w:r>
      <w:r w:rsidR="00CC7CB4" w:rsidRPr="00975AEE">
        <w:rPr>
          <w:rFonts w:asciiTheme="minorHAnsi" w:hAnsiTheme="minorHAnsi" w:cstheme="minorHAnsi"/>
          <w:rtl/>
          <w:lang w:bidi="ar-EG"/>
        </w:rPr>
        <w:t>وتواجه البنية التحتية الحالية لتكنولوجيا المعلومات والاتصالات، والتي تم تصميمها دون مراعاة للتأثير المحتمل للإنترنت، هجمات غير متوقعة.</w:t>
      </w:r>
      <w:r w:rsidRPr="00975AEE">
        <w:rPr>
          <w:rFonts w:asciiTheme="minorHAnsi" w:hAnsiTheme="minorHAnsi" w:cstheme="minorHAnsi"/>
          <w:rtl/>
          <w:lang w:bidi="ar-EG"/>
        </w:rPr>
        <w:t xml:space="preserve"> </w:t>
      </w:r>
    </w:p>
    <w:p w14:paraId="7EEAE18D" w14:textId="3DC8C358" w:rsidR="00B26CD6" w:rsidRPr="00975AEE" w:rsidRDefault="00B26CD6" w:rsidP="00D517B2">
      <w:pPr>
        <w:rPr>
          <w:rFonts w:asciiTheme="minorHAnsi" w:hAnsiTheme="minorHAnsi" w:cstheme="minorHAnsi"/>
          <w:rtl/>
          <w:lang w:bidi="ar-EG"/>
        </w:rPr>
      </w:pPr>
      <w:r w:rsidRPr="00975AEE">
        <w:rPr>
          <w:rFonts w:asciiTheme="minorHAnsi" w:hAnsiTheme="minorHAnsi" w:cstheme="minorHAnsi"/>
          <w:lang w:bidi="ar-EG"/>
        </w:rPr>
        <w:t>4</w:t>
      </w:r>
      <w:r w:rsidRPr="00975AEE">
        <w:rPr>
          <w:rFonts w:asciiTheme="minorHAnsi" w:hAnsiTheme="minorHAnsi" w:cstheme="minorHAnsi"/>
          <w:rtl/>
          <w:lang w:bidi="ar-EG"/>
        </w:rPr>
        <w:tab/>
      </w:r>
      <w:r w:rsidR="00CC7CB4" w:rsidRPr="00975AEE">
        <w:rPr>
          <w:rFonts w:asciiTheme="minorHAnsi" w:hAnsiTheme="minorHAnsi" w:cstheme="minorHAnsi"/>
          <w:rtl/>
          <w:lang w:bidi="ar-EG"/>
        </w:rPr>
        <w:t>وأصبحت هذه الهجمات ذات أولوية رئيسية لمختلف أصحاب المصلحة، ولا سيما المؤسسات المالية والمشغلين.</w:t>
      </w:r>
      <w:r w:rsidRPr="00975AEE">
        <w:rPr>
          <w:rFonts w:asciiTheme="minorHAnsi" w:hAnsiTheme="minorHAnsi" w:cstheme="minorHAnsi"/>
          <w:rtl/>
          <w:lang w:bidi="ar-EG"/>
        </w:rPr>
        <w:t xml:space="preserve"> </w:t>
      </w:r>
    </w:p>
    <w:p w14:paraId="4618B228" w14:textId="4BD7F6E2" w:rsidR="00B26CD6" w:rsidRPr="00975AEE" w:rsidRDefault="00B26CD6" w:rsidP="00D517B2">
      <w:pPr>
        <w:rPr>
          <w:rFonts w:asciiTheme="minorHAnsi" w:eastAsia="SimSun" w:hAnsiTheme="minorHAnsi" w:cstheme="minorHAnsi"/>
          <w:position w:val="2"/>
          <w:rtl/>
          <w:lang w:bidi="ar-EG"/>
        </w:rPr>
      </w:pPr>
      <w:r w:rsidRPr="00975AEE">
        <w:rPr>
          <w:rFonts w:asciiTheme="minorHAnsi" w:hAnsiTheme="minorHAnsi" w:cstheme="minorHAnsi"/>
          <w:lang w:bidi="ar-EG"/>
        </w:rPr>
        <w:t>5</w:t>
      </w:r>
      <w:r w:rsidRPr="00975AEE">
        <w:rPr>
          <w:rFonts w:asciiTheme="minorHAnsi" w:hAnsiTheme="minorHAnsi" w:cstheme="minorHAnsi"/>
          <w:rtl/>
          <w:lang w:bidi="ar-EG"/>
        </w:rPr>
        <w:tab/>
      </w:r>
      <w:r w:rsidR="00185FEB" w:rsidRPr="00975AEE">
        <w:rPr>
          <w:rFonts w:asciiTheme="minorHAnsi" w:hAnsiTheme="minorHAnsi" w:cstheme="minorHAnsi"/>
          <w:rtl/>
          <w:lang w:bidi="ar-EG"/>
        </w:rPr>
        <w:t>وللتصدي ل</w:t>
      </w:r>
      <w:r w:rsidR="002B2C8D" w:rsidRPr="00975AEE">
        <w:rPr>
          <w:rFonts w:asciiTheme="minorHAnsi" w:hAnsiTheme="minorHAnsi" w:cstheme="minorHAnsi"/>
          <w:rtl/>
          <w:lang w:bidi="ar-EG"/>
        </w:rPr>
        <w:t xml:space="preserve">مواطن الضعف هذه، </w:t>
      </w:r>
      <w:r w:rsidR="00D4560B" w:rsidRPr="00975AEE">
        <w:rPr>
          <w:rFonts w:asciiTheme="minorHAnsi" w:hAnsiTheme="minorHAnsi" w:cstheme="minorHAnsi"/>
          <w:rtl/>
          <w:lang w:bidi="ar-EG"/>
        </w:rPr>
        <w:t xml:space="preserve">يتعين وضع بعض التدابير الأمنية بشأن البروتوكولات القائمة والمستقبلية. </w:t>
      </w:r>
      <w:r w:rsidR="00C13DD5" w:rsidRPr="00975AEE">
        <w:rPr>
          <w:rFonts w:asciiTheme="minorHAnsi" w:hAnsiTheme="minorHAnsi" w:cstheme="minorHAnsi"/>
          <w:rtl/>
          <w:lang w:bidi="ar-EG"/>
        </w:rPr>
        <w:t>وتعمل لجنة الدراسات</w:t>
      </w:r>
      <w:r w:rsidR="001971DA" w:rsidRPr="00975AEE">
        <w:rPr>
          <w:rFonts w:asciiTheme="minorHAnsi" w:hAnsiTheme="minorHAnsi" w:cstheme="minorHAnsi"/>
          <w:rtl/>
          <w:lang w:bidi="ar-EG"/>
        </w:rPr>
        <w:t> </w:t>
      </w:r>
      <w:r w:rsidR="00C13DD5" w:rsidRPr="00975AEE">
        <w:rPr>
          <w:rFonts w:asciiTheme="minorHAnsi" w:hAnsiTheme="minorHAnsi" w:cstheme="minorHAnsi"/>
          <w:rtl/>
          <w:lang w:bidi="ar-EG"/>
        </w:rPr>
        <w:t>11 لقطاع تقييس الاتصالات على تطوير مجموعة من المعايير بشأن هذه المسألة، بما</w:t>
      </w:r>
      <w:r w:rsidR="00C13DD5" w:rsidRPr="00975AEE">
        <w:rPr>
          <w:rFonts w:asciiTheme="minorHAnsi" w:hAnsiTheme="minorHAnsi" w:cstheme="minorHAnsi"/>
          <w:rtl/>
        </w:rPr>
        <w:t xml:space="preserve"> في ذلك معمارية ومتطلبات التشوير </w:t>
      </w:r>
      <w:r w:rsidRPr="00975AEE">
        <w:rPr>
          <w:rFonts w:asciiTheme="minorHAnsi" w:eastAsia="SimSun" w:hAnsiTheme="minorHAnsi" w:cstheme="minorHAnsi"/>
          <w:position w:val="2"/>
          <w:rtl/>
          <w:lang w:bidi="ar-EG"/>
        </w:rPr>
        <w:t>من أجل التوصيل البيني بين كيانات الشبكة الموثوقة دعماً للشبكات القائمة والناشئة.</w:t>
      </w:r>
      <w:r w:rsidR="00257652" w:rsidRPr="00975AEE">
        <w:rPr>
          <w:rFonts w:asciiTheme="minorHAnsi" w:eastAsia="SimSun" w:hAnsiTheme="minorHAnsi" w:cstheme="minorHAnsi"/>
          <w:position w:val="2"/>
          <w:rtl/>
          <w:lang w:bidi="ar-EG"/>
        </w:rPr>
        <w:t xml:space="preserve"> وبالإضافة إلى ذلك، تركز لجنة الدراسات </w:t>
      </w:r>
      <w:r w:rsidR="00257652" w:rsidRPr="00975AEE">
        <w:rPr>
          <w:rFonts w:asciiTheme="minorHAnsi" w:eastAsia="SimSun" w:hAnsiTheme="minorHAnsi" w:cstheme="minorHAnsi"/>
          <w:position w:val="2"/>
          <w:lang w:bidi="ar-EG"/>
        </w:rPr>
        <w:t>11</w:t>
      </w:r>
      <w:r w:rsidR="00257652" w:rsidRPr="00975AEE">
        <w:rPr>
          <w:rFonts w:asciiTheme="minorHAnsi" w:eastAsia="SimSun" w:hAnsiTheme="minorHAnsi" w:cstheme="minorHAnsi"/>
          <w:position w:val="2"/>
          <w:rtl/>
          <w:lang w:bidi="ar-EG"/>
        </w:rPr>
        <w:t xml:space="preserve"> لقطاع تقييس الاتصالات على تحديد الخوارزميات</w:t>
      </w:r>
      <w:r w:rsidR="00257652" w:rsidRPr="00975AEE">
        <w:rPr>
          <w:rFonts w:asciiTheme="minorHAnsi" w:eastAsia="SimSun" w:hAnsiTheme="minorHAnsi" w:cstheme="minorHAnsi"/>
          <w:position w:val="2"/>
          <w:lang w:bidi="ar-EG"/>
        </w:rPr>
        <w:t xml:space="preserve"> </w:t>
      </w:r>
      <w:r w:rsidR="00257652" w:rsidRPr="00975AEE">
        <w:rPr>
          <w:rFonts w:asciiTheme="minorHAnsi" w:eastAsia="SimSun" w:hAnsiTheme="minorHAnsi" w:cstheme="minorHAnsi"/>
          <w:position w:val="2"/>
          <w:rtl/>
          <w:lang w:bidi="ar-EG"/>
        </w:rPr>
        <w:t xml:space="preserve">من أجل تفحص الشهادات الرقمية التي سيتم إدخالها في بروتوكولات مختلفة باستخدام بوابة أمن التشوير </w:t>
      </w:r>
      <w:r w:rsidR="00257652" w:rsidRPr="00975AEE">
        <w:rPr>
          <w:rFonts w:asciiTheme="minorHAnsi" w:eastAsia="SimSun" w:hAnsiTheme="minorHAnsi" w:cstheme="minorHAnsi"/>
          <w:position w:val="2"/>
          <w:lang w:bidi="ar-EG"/>
        </w:rPr>
        <w:t>(SSGW)</w:t>
      </w:r>
      <w:r w:rsidR="00257652" w:rsidRPr="00975AEE">
        <w:rPr>
          <w:rFonts w:asciiTheme="minorHAnsi" w:eastAsia="SimSun" w:hAnsiTheme="minorHAnsi" w:cstheme="minorHAnsi"/>
          <w:position w:val="2"/>
          <w:rtl/>
          <w:lang w:bidi="ar-EG"/>
        </w:rPr>
        <w:t xml:space="preserve"> والتي تتحقق من صحة توقيعات شهادات </w:t>
      </w:r>
      <w:r w:rsidR="00BE2A05" w:rsidRPr="00975AEE">
        <w:rPr>
          <w:rFonts w:asciiTheme="minorHAnsi" w:eastAsia="SimSun" w:hAnsiTheme="minorHAnsi" w:cstheme="minorHAnsi"/>
          <w:position w:val="2"/>
          <w:rtl/>
          <w:lang w:bidi="ar-EG"/>
        </w:rPr>
        <w:t>المشغلين الآخرين</w:t>
      </w:r>
      <w:r w:rsidR="001F7F11" w:rsidRPr="00975AEE">
        <w:rPr>
          <w:rFonts w:asciiTheme="minorHAnsi" w:eastAsia="SimSun" w:hAnsiTheme="minorHAnsi" w:cstheme="minorHAnsi"/>
          <w:position w:val="2"/>
          <w:rtl/>
          <w:lang w:bidi="ar-EG"/>
        </w:rPr>
        <w:t>،</w:t>
      </w:r>
      <w:r w:rsidR="00BE2A05" w:rsidRPr="00975AEE">
        <w:rPr>
          <w:rFonts w:asciiTheme="minorHAnsi" w:eastAsia="SimSun" w:hAnsiTheme="minorHAnsi" w:cstheme="minorHAnsi"/>
          <w:position w:val="2"/>
          <w:rtl/>
          <w:lang w:bidi="ar-EG"/>
        </w:rPr>
        <w:t xml:space="preserve"> </w:t>
      </w:r>
      <w:r w:rsidR="001F7F11" w:rsidRPr="00975AEE">
        <w:rPr>
          <w:rFonts w:asciiTheme="minorHAnsi" w:eastAsia="SimSun" w:hAnsiTheme="minorHAnsi" w:cstheme="minorHAnsi"/>
          <w:position w:val="2"/>
          <w:rtl/>
          <w:lang w:bidi="ar-EG"/>
        </w:rPr>
        <w:t xml:space="preserve">ومن ثم السماح برزم </w:t>
      </w:r>
      <w:r w:rsidR="00BE2A05" w:rsidRPr="00975AEE">
        <w:rPr>
          <w:rFonts w:asciiTheme="minorHAnsi" w:eastAsia="SimSun" w:hAnsiTheme="minorHAnsi" w:cstheme="minorHAnsi"/>
          <w:position w:val="2"/>
          <w:rtl/>
          <w:lang w:bidi="ar-EG"/>
        </w:rPr>
        <w:t>التشوير</w:t>
      </w:r>
      <w:r w:rsidR="001F7F11" w:rsidRPr="00975AEE">
        <w:rPr>
          <w:rFonts w:asciiTheme="minorHAnsi" w:eastAsia="SimSun" w:hAnsiTheme="minorHAnsi" w:cstheme="minorHAnsi"/>
          <w:position w:val="2"/>
          <w:rtl/>
        </w:rPr>
        <w:t xml:space="preserve"> أو حجبها</w:t>
      </w:r>
      <w:r w:rsidR="00BE2A05" w:rsidRPr="00975AEE">
        <w:rPr>
          <w:rFonts w:asciiTheme="minorHAnsi" w:eastAsia="SimSun" w:hAnsiTheme="minorHAnsi" w:cstheme="minorHAnsi"/>
          <w:position w:val="2"/>
          <w:rtl/>
          <w:lang w:bidi="ar-EG"/>
        </w:rPr>
        <w:t xml:space="preserve">. وقد يساعد هذا النهج المؤسسات المالية على </w:t>
      </w:r>
      <w:r w:rsidR="001F7F11" w:rsidRPr="00975AEE">
        <w:rPr>
          <w:rFonts w:asciiTheme="minorHAnsi" w:eastAsia="SimSun" w:hAnsiTheme="minorHAnsi" w:cstheme="minorHAnsi"/>
          <w:position w:val="2"/>
          <w:rtl/>
          <w:lang w:bidi="ar-EG"/>
        </w:rPr>
        <w:t xml:space="preserve">إقامة توصيل </w:t>
      </w:r>
      <w:r w:rsidR="00BE2A05" w:rsidRPr="00975AEE">
        <w:rPr>
          <w:rFonts w:asciiTheme="minorHAnsi" w:eastAsia="SimSun" w:hAnsiTheme="minorHAnsi" w:cstheme="minorHAnsi"/>
          <w:position w:val="2"/>
          <w:rtl/>
          <w:lang w:bidi="ar-EG"/>
        </w:rPr>
        <w:t>موثوق مع عملائها.</w:t>
      </w:r>
    </w:p>
    <w:p w14:paraId="191C7FC5" w14:textId="5D852804" w:rsidR="00B26CD6" w:rsidRPr="00975AEE" w:rsidRDefault="00B26CD6" w:rsidP="0012275F">
      <w:pPr>
        <w:rPr>
          <w:rFonts w:asciiTheme="minorHAnsi" w:hAnsiTheme="minorHAnsi" w:cstheme="minorHAnsi"/>
          <w:rtl/>
          <w:lang w:bidi="ar-EG"/>
        </w:rPr>
      </w:pPr>
      <w:r w:rsidRPr="00975AEE">
        <w:rPr>
          <w:rFonts w:asciiTheme="minorHAnsi" w:eastAsia="SimSun" w:hAnsiTheme="minorHAnsi" w:cstheme="minorHAnsi"/>
          <w:position w:val="2"/>
          <w:lang w:bidi="ar-EG"/>
        </w:rPr>
        <w:t>6</w:t>
      </w:r>
      <w:r w:rsidRPr="00975AEE">
        <w:rPr>
          <w:rFonts w:asciiTheme="minorHAnsi" w:eastAsia="SimSun" w:hAnsiTheme="minorHAnsi" w:cstheme="minorHAnsi"/>
          <w:position w:val="2"/>
          <w:rtl/>
          <w:lang w:bidi="ar-EG"/>
        </w:rPr>
        <w:tab/>
      </w:r>
      <w:r w:rsidR="00E27894" w:rsidRPr="00975AEE">
        <w:rPr>
          <w:rFonts w:asciiTheme="minorHAnsi" w:hAnsiTheme="minorHAnsi" w:cstheme="minorHAnsi"/>
          <w:rtl/>
          <w:lang w:bidi="ar-EG"/>
        </w:rPr>
        <w:t xml:space="preserve">والهدف من ورشة العمل هذه بالتالي هو تبادل الآراء بشأن التدابير المختلفة </w:t>
      </w:r>
      <w:r w:rsidR="001F7F11" w:rsidRPr="00975AEE">
        <w:rPr>
          <w:rFonts w:asciiTheme="minorHAnsi" w:hAnsiTheme="minorHAnsi" w:cstheme="minorHAnsi"/>
          <w:rtl/>
          <w:lang w:bidi="ar-EG"/>
        </w:rPr>
        <w:t>للتصدي ل</w:t>
      </w:r>
      <w:r w:rsidR="00E27894" w:rsidRPr="00975AEE">
        <w:rPr>
          <w:rFonts w:asciiTheme="minorHAnsi" w:hAnsiTheme="minorHAnsi" w:cstheme="minorHAnsi"/>
          <w:rtl/>
          <w:lang w:bidi="ar-EG"/>
        </w:rPr>
        <w:t>مواطن الضعف في الشبكات والخدمات والبروتوكولات الحالية. وستركز جلسة تبادل الأفكار على الأسلوب المحتمل للمضي قدماً لتعزيز آليات ال</w:t>
      </w:r>
      <w:r w:rsidR="001F7F11" w:rsidRPr="00975AEE">
        <w:rPr>
          <w:rFonts w:asciiTheme="minorHAnsi" w:hAnsiTheme="minorHAnsi" w:cstheme="minorHAnsi"/>
          <w:rtl/>
          <w:lang w:bidi="ar-EG"/>
        </w:rPr>
        <w:t>أ</w:t>
      </w:r>
      <w:r w:rsidR="00E27894" w:rsidRPr="00975AEE">
        <w:rPr>
          <w:rFonts w:asciiTheme="minorHAnsi" w:hAnsiTheme="minorHAnsi" w:cstheme="minorHAnsi"/>
          <w:rtl/>
          <w:lang w:bidi="ar-EG"/>
        </w:rPr>
        <w:t>من للبروتوكولات المختلفة. وس</w:t>
      </w:r>
      <w:r w:rsidR="00AC7C94" w:rsidRPr="00975AEE">
        <w:rPr>
          <w:rFonts w:asciiTheme="minorHAnsi" w:hAnsiTheme="minorHAnsi" w:cstheme="minorHAnsi"/>
          <w:rtl/>
          <w:lang w:bidi="ar-EG"/>
        </w:rPr>
        <w:t>ت</w:t>
      </w:r>
      <w:r w:rsidR="00E27894" w:rsidRPr="00975AEE">
        <w:rPr>
          <w:rFonts w:asciiTheme="minorHAnsi" w:hAnsiTheme="minorHAnsi" w:cstheme="minorHAnsi"/>
          <w:rtl/>
          <w:lang w:bidi="ar-EG"/>
        </w:rPr>
        <w:t>ناقش أيضاً</w:t>
      </w:r>
      <w:r w:rsidR="00AC7C94" w:rsidRPr="00975AEE">
        <w:rPr>
          <w:rFonts w:asciiTheme="minorHAnsi" w:hAnsiTheme="minorHAnsi" w:cstheme="minorHAnsi"/>
          <w:rtl/>
          <w:lang w:bidi="ar-EG"/>
        </w:rPr>
        <w:t xml:space="preserve"> ضرورة توحيد عملية التحقق من الهوية لطرف يطلب شهادة، وعملية إصدار</w:t>
      </w:r>
      <w:r w:rsidR="001F7F11" w:rsidRPr="00975AEE">
        <w:rPr>
          <w:rFonts w:asciiTheme="minorHAnsi" w:hAnsiTheme="minorHAnsi" w:cstheme="minorHAnsi"/>
          <w:rtl/>
          <w:lang w:bidi="ar-EG"/>
        </w:rPr>
        <w:t xml:space="preserve"> الشهادات من</w:t>
      </w:r>
      <w:r w:rsidR="00AC7C94" w:rsidRPr="00975AEE">
        <w:rPr>
          <w:rFonts w:asciiTheme="minorHAnsi" w:hAnsiTheme="minorHAnsi" w:cstheme="minorHAnsi"/>
          <w:rtl/>
          <w:lang w:bidi="ar-EG"/>
        </w:rPr>
        <w:t xml:space="preserve"> </w:t>
      </w:r>
      <w:r w:rsidR="00AC7C94" w:rsidRPr="00975AEE">
        <w:rPr>
          <w:rFonts w:asciiTheme="minorHAnsi" w:hAnsiTheme="minorHAnsi" w:cstheme="minorHAnsi"/>
          <w:color w:val="000000"/>
          <w:rtl/>
        </w:rPr>
        <w:t xml:space="preserve">سلطة إصدار </w:t>
      </w:r>
      <w:r w:rsidR="007C4052" w:rsidRPr="00975AEE">
        <w:rPr>
          <w:rFonts w:asciiTheme="minorHAnsi" w:hAnsiTheme="minorHAnsi" w:cstheme="minorHAnsi"/>
          <w:color w:val="000000"/>
          <w:rtl/>
        </w:rPr>
        <w:t>شهادات التشوير</w:t>
      </w:r>
      <w:r w:rsidR="00AC7C94" w:rsidRPr="00975AEE">
        <w:rPr>
          <w:rFonts w:asciiTheme="minorHAnsi" w:hAnsiTheme="minorHAnsi" w:cstheme="minorHAnsi"/>
          <w:color w:val="000000"/>
          <w:rtl/>
        </w:rPr>
        <w:t xml:space="preserve"> </w:t>
      </w:r>
      <w:r w:rsidR="007C4052" w:rsidRPr="00975AEE">
        <w:rPr>
          <w:rFonts w:asciiTheme="minorHAnsi" w:hAnsiTheme="minorHAnsi" w:cstheme="minorHAnsi"/>
          <w:color w:val="000000"/>
          <w:rtl/>
        </w:rPr>
        <w:t>الموثوقة</w:t>
      </w:r>
      <w:r w:rsidR="007C4052" w:rsidRPr="00975AEE">
        <w:rPr>
          <w:rFonts w:asciiTheme="minorHAnsi" w:hAnsiTheme="minorHAnsi" w:cstheme="minorHAnsi"/>
          <w:rtl/>
          <w:lang w:bidi="ar-EG"/>
        </w:rPr>
        <w:t xml:space="preserve"> </w:t>
      </w:r>
      <w:r w:rsidR="007C4052" w:rsidRPr="00975AEE">
        <w:rPr>
          <w:rFonts w:asciiTheme="minorHAnsi" w:hAnsiTheme="minorHAnsi" w:cstheme="minorHAnsi"/>
          <w:lang w:bidi="ar-EG"/>
        </w:rPr>
        <w:t>(TSCA)</w:t>
      </w:r>
      <w:r w:rsidR="007C4052" w:rsidRPr="00975AEE">
        <w:rPr>
          <w:rFonts w:asciiTheme="minorHAnsi" w:hAnsiTheme="minorHAnsi" w:cstheme="minorHAnsi"/>
          <w:rtl/>
          <w:lang w:bidi="ar-EG"/>
        </w:rPr>
        <w:t xml:space="preserve"> وتوزيع الشهادات الصادرة على المشغلين. وأخيراً وليس آخراً، ستناقش جلسة تبادل الأفكار أيضاً إمكانية استخدام عملية</w:t>
      </w:r>
      <w:r w:rsidR="009C5B20" w:rsidRPr="00975AEE">
        <w:rPr>
          <w:rFonts w:asciiTheme="minorHAnsi" w:hAnsiTheme="minorHAnsi" w:cstheme="minorHAnsi"/>
          <w:rtl/>
          <w:lang w:bidi="ar-EG"/>
        </w:rPr>
        <w:t xml:space="preserve"> إصدار</w:t>
      </w:r>
      <w:r w:rsidR="007C4052" w:rsidRPr="00975AEE">
        <w:rPr>
          <w:rFonts w:asciiTheme="minorHAnsi" w:hAnsiTheme="minorHAnsi" w:cstheme="minorHAnsi"/>
          <w:rtl/>
          <w:lang w:bidi="ar-EG"/>
        </w:rPr>
        <w:t xml:space="preserve"> التسمية العالمية </w:t>
      </w:r>
      <w:r w:rsidR="007C4052" w:rsidRPr="00975AEE">
        <w:rPr>
          <w:rFonts w:asciiTheme="minorHAnsi" w:hAnsiTheme="minorHAnsi" w:cstheme="minorHAnsi"/>
          <w:lang w:bidi="ar-EG"/>
        </w:rPr>
        <w:t>(GT)</w:t>
      </w:r>
      <w:r w:rsidR="007C4052" w:rsidRPr="00975AEE">
        <w:rPr>
          <w:rFonts w:asciiTheme="minorHAnsi" w:hAnsiTheme="minorHAnsi" w:cstheme="minorHAnsi"/>
          <w:rtl/>
          <w:lang w:bidi="ar-EG"/>
        </w:rPr>
        <w:t xml:space="preserve"> الحالية لهذا الغرض.</w:t>
      </w:r>
    </w:p>
    <w:p w14:paraId="45C28831" w14:textId="7CA07E79" w:rsidR="00B26CD6" w:rsidRPr="00975AEE" w:rsidRDefault="00B26CD6" w:rsidP="00D517B2">
      <w:pPr>
        <w:rPr>
          <w:rFonts w:asciiTheme="minorHAnsi" w:hAnsiTheme="minorHAnsi" w:cstheme="minorHAnsi"/>
          <w:rtl/>
        </w:rPr>
      </w:pPr>
      <w:r w:rsidRPr="00975AEE">
        <w:rPr>
          <w:rFonts w:asciiTheme="minorHAnsi" w:hAnsiTheme="minorHAnsi" w:cstheme="minorHAnsi"/>
          <w:lang w:bidi="ar-EG"/>
        </w:rPr>
        <w:t>7</w:t>
      </w:r>
      <w:r w:rsidRPr="00975AEE">
        <w:rPr>
          <w:rFonts w:asciiTheme="minorHAnsi" w:hAnsiTheme="minorHAnsi" w:cstheme="minorHAnsi"/>
          <w:rtl/>
          <w:lang w:bidi="ar-EG"/>
        </w:rPr>
        <w:tab/>
        <w:t>و</w:t>
      </w:r>
      <w:r w:rsidRPr="00975AEE">
        <w:rPr>
          <w:rFonts w:asciiTheme="minorHAnsi" w:hAnsiTheme="minorHAnsi" w:cstheme="minorHAnsi"/>
          <w:rtl/>
        </w:rPr>
        <w:t>باب المشاركة في ورشة العمل مفتوح أمام الدول الأعضاء في الاتحاد وأعضاء القطاع والمنتسبين والمؤسسات الأكاديمية وأمام أي شخص من أي بلد عضو في الاتحاد يرغب في المساهمة في العمل. ويشمل ذلك أيضاً الأفراد الأعضاء في المنظمات الدولية والإقليمية والوطنية وأصحاب المصلحة المعنيين بما فيهم شركات تشغيل الاتصالات وهيئات التنظيم والمنظمات المعنية بوضع المعايير </w:t>
      </w:r>
      <w:r w:rsidRPr="00975AEE">
        <w:rPr>
          <w:rFonts w:asciiTheme="minorHAnsi" w:hAnsiTheme="minorHAnsi" w:cstheme="minorHAnsi"/>
        </w:rPr>
        <w:t>(SDO)</w:t>
      </w:r>
      <w:r w:rsidRPr="00975AEE">
        <w:rPr>
          <w:rFonts w:asciiTheme="minorHAnsi" w:hAnsiTheme="minorHAnsi" w:cstheme="minorHAnsi"/>
          <w:rtl/>
        </w:rPr>
        <w:t xml:space="preserve"> والمؤسسات المالية. </w:t>
      </w:r>
      <w:r w:rsidRPr="00975AEE">
        <w:rPr>
          <w:rFonts w:asciiTheme="minorHAnsi" w:hAnsiTheme="minorHAnsi" w:cstheme="minorHAnsi"/>
          <w:color w:val="000000"/>
          <w:rtl/>
        </w:rPr>
        <w:t>والمشاركة في ورشة العمل مجانية</w:t>
      </w:r>
      <w:r w:rsidR="00C90F14" w:rsidRPr="00975AEE">
        <w:rPr>
          <w:rFonts w:asciiTheme="minorHAnsi" w:hAnsiTheme="minorHAnsi" w:cstheme="minorHAnsi"/>
          <w:color w:val="000000"/>
          <w:rtl/>
        </w:rPr>
        <w:t xml:space="preserve"> </w:t>
      </w:r>
      <w:r w:rsidRPr="00975AEE">
        <w:rPr>
          <w:rFonts w:asciiTheme="minorHAnsi" w:hAnsiTheme="minorHAnsi" w:cstheme="minorHAnsi"/>
          <w:color w:val="000000"/>
          <w:rtl/>
        </w:rPr>
        <w:t>ولن تقدم أي مِنح للمشاركة</w:t>
      </w:r>
      <w:r w:rsidRPr="00975AEE">
        <w:rPr>
          <w:rFonts w:asciiTheme="minorHAnsi" w:hAnsiTheme="minorHAnsi" w:cstheme="minorHAnsi"/>
          <w:rtl/>
        </w:rPr>
        <w:t xml:space="preserve"> </w:t>
      </w:r>
      <w:r w:rsidR="00C90F14" w:rsidRPr="00975AEE">
        <w:rPr>
          <w:rFonts w:asciiTheme="minorHAnsi" w:hAnsiTheme="minorHAnsi" w:cstheme="minorHAnsi"/>
          <w:rtl/>
        </w:rPr>
        <w:t>وستُعقد</w:t>
      </w:r>
      <w:r w:rsidRPr="00975AEE">
        <w:rPr>
          <w:rFonts w:asciiTheme="minorHAnsi" w:hAnsiTheme="minorHAnsi" w:cstheme="minorHAnsi"/>
          <w:rtl/>
        </w:rPr>
        <w:t xml:space="preserve"> ورشة العمل</w:t>
      </w:r>
      <w:r w:rsidR="00C90F14" w:rsidRPr="00975AEE">
        <w:rPr>
          <w:rFonts w:asciiTheme="minorHAnsi" w:hAnsiTheme="minorHAnsi" w:cstheme="minorHAnsi"/>
          <w:rtl/>
        </w:rPr>
        <w:t xml:space="preserve"> افتراضياً بالكامل</w:t>
      </w:r>
      <w:r w:rsidRPr="00975AEE">
        <w:rPr>
          <w:rFonts w:asciiTheme="minorHAnsi" w:hAnsiTheme="minorHAnsi" w:cstheme="minorHAnsi"/>
          <w:rtl/>
        </w:rPr>
        <w:t xml:space="preserve"> </w:t>
      </w:r>
      <w:r w:rsidR="00C90F14" w:rsidRPr="00975AEE">
        <w:rPr>
          <w:rFonts w:asciiTheme="minorHAnsi" w:hAnsiTheme="minorHAnsi" w:cstheme="minorHAnsi"/>
          <w:rtl/>
        </w:rPr>
        <w:t xml:space="preserve">وستجري </w:t>
      </w:r>
      <w:r w:rsidRPr="00975AEE">
        <w:rPr>
          <w:rFonts w:asciiTheme="minorHAnsi" w:hAnsiTheme="minorHAnsi" w:cstheme="minorHAnsi"/>
          <w:rtl/>
        </w:rPr>
        <w:t>باللغة الإنكليزية فقط.</w:t>
      </w:r>
    </w:p>
    <w:p w14:paraId="2DF82B35" w14:textId="7ACCF3E0" w:rsidR="00B26CD6" w:rsidRPr="00975AEE" w:rsidRDefault="00B26CD6" w:rsidP="00414B21">
      <w:pPr>
        <w:rPr>
          <w:rFonts w:asciiTheme="minorHAnsi" w:hAnsiTheme="minorHAnsi" w:cstheme="minorHAnsi"/>
          <w:rtl/>
          <w:lang w:bidi="ar-EG"/>
        </w:rPr>
      </w:pPr>
      <w:r w:rsidRPr="00975AEE">
        <w:rPr>
          <w:rFonts w:asciiTheme="minorHAnsi" w:hAnsiTheme="minorHAnsi" w:cstheme="minorHAnsi"/>
        </w:rPr>
        <w:lastRenderedPageBreak/>
        <w:t>8</w:t>
      </w:r>
      <w:r w:rsidRPr="00975AEE">
        <w:rPr>
          <w:rFonts w:asciiTheme="minorHAnsi" w:hAnsiTheme="minorHAnsi" w:cstheme="minorHAnsi"/>
          <w:rtl/>
          <w:lang w:bidi="ar-EG"/>
        </w:rPr>
        <w:tab/>
      </w:r>
      <w:r w:rsidRPr="00975AEE">
        <w:rPr>
          <w:rFonts w:asciiTheme="minorHAnsi" w:hAnsiTheme="minorHAnsi" w:cstheme="minorHAnsi"/>
          <w:spacing w:val="2"/>
          <w:rtl/>
          <w:lang w:bidi="ar-EG"/>
        </w:rPr>
        <w:t>وستُتاح جميع المعلومات</w:t>
      </w:r>
      <w:r w:rsidR="00C90F14" w:rsidRPr="00975AEE">
        <w:rPr>
          <w:rFonts w:asciiTheme="minorHAnsi" w:hAnsiTheme="minorHAnsi" w:cstheme="minorHAnsi"/>
          <w:spacing w:val="2"/>
          <w:rtl/>
          <w:lang w:bidi="ar-EG"/>
        </w:rPr>
        <w:t xml:space="preserve"> ذات الصلة</w:t>
      </w:r>
      <w:r w:rsidRPr="00975AEE">
        <w:rPr>
          <w:rFonts w:asciiTheme="minorHAnsi" w:hAnsiTheme="minorHAnsi" w:cstheme="minorHAnsi"/>
          <w:spacing w:val="2"/>
          <w:rtl/>
          <w:lang w:bidi="ar-EG"/>
        </w:rPr>
        <w:t xml:space="preserve"> المتعلقة بورشة العمل، بما في ذلك مشروع البرنامج والمتحدثون ورابط التوصيل عن بُعد وتفاصيل التسجيل، في الموقع الإلكتروني للحدث في العنوان التالي: </w:t>
      </w:r>
      <w:hyperlink r:id="rId11" w:history="1">
        <w:r w:rsidRPr="00975AEE">
          <w:rPr>
            <w:rStyle w:val="Hyperlink"/>
            <w:rFonts w:asciiTheme="minorHAnsi" w:hAnsiTheme="minorHAnsi" w:cstheme="minorHAnsi"/>
          </w:rPr>
          <w:t>https://itu.int/go/WS-SSP</w:t>
        </w:r>
      </w:hyperlink>
      <w:r w:rsidRPr="00975AEE">
        <w:rPr>
          <w:rFonts w:asciiTheme="minorHAnsi" w:hAnsiTheme="minorHAnsi" w:cstheme="minorHAnsi"/>
          <w:spacing w:val="2"/>
          <w:rtl/>
          <w:lang w:val="en-GB" w:bidi="ar-EG"/>
        </w:rPr>
        <w:t>.</w:t>
      </w:r>
      <w:r w:rsidRPr="00975AEE">
        <w:rPr>
          <w:rFonts w:asciiTheme="minorHAnsi" w:hAnsiTheme="minorHAnsi" w:cstheme="minorHAnsi"/>
          <w:spacing w:val="2"/>
          <w:rtl/>
          <w:lang w:bidi="ar-EG"/>
        </w:rPr>
        <w:t xml:space="preserve"> </w:t>
      </w:r>
      <w:r w:rsidRPr="00975AEE">
        <w:rPr>
          <w:rFonts w:asciiTheme="minorHAnsi" w:hAnsiTheme="minorHAnsi" w:cstheme="minorHAnsi"/>
          <w:spacing w:val="2"/>
          <w:rtl/>
        </w:rPr>
        <w:t>وسيتم تحديث هذا الموقع الإلكتروني بانتظام كلما توفّرت معلومات جديدة أو معدّلة. ويرُجى من المشاركين المواظبة على زيارته للاطلاع على أحدث المعلومات.</w:t>
      </w:r>
    </w:p>
    <w:p w14:paraId="7B73C301" w14:textId="4DDF14DE" w:rsidR="00E84438" w:rsidRPr="00975AEE" w:rsidRDefault="00E84438" w:rsidP="00E84438">
      <w:pPr>
        <w:spacing w:before="240"/>
        <w:ind w:left="-57"/>
        <w:jc w:val="left"/>
        <w:rPr>
          <w:rFonts w:asciiTheme="minorHAnsi" w:hAnsiTheme="minorHAnsi" w:cstheme="minorHAnsi"/>
          <w:rtl/>
          <w:lang w:bidi="ar-EG"/>
        </w:rPr>
      </w:pPr>
      <w:r w:rsidRPr="00975AEE">
        <w:rPr>
          <w:rFonts w:asciiTheme="minorHAnsi" w:hAnsiTheme="minorHAnsi" w:cstheme="minorHAnsi"/>
          <w:rtl/>
          <w:lang w:bidi="ar-EG"/>
        </w:rPr>
        <w:t>وتفضلوا بقبول فائق التقدير والاحترام.</w:t>
      </w:r>
    </w:p>
    <w:p w14:paraId="44EF8F6B" w14:textId="02305FF2" w:rsidR="00E84438" w:rsidRPr="00975AEE" w:rsidRDefault="00CC37C7" w:rsidP="00C26F23">
      <w:pPr>
        <w:spacing w:before="960"/>
        <w:jc w:val="left"/>
        <w:rPr>
          <w:rFonts w:asciiTheme="minorHAnsi" w:hAnsiTheme="minorHAnsi" w:cstheme="minorHAnsi"/>
          <w:lang w:bidi="ar-EG"/>
        </w:rPr>
      </w:pPr>
      <w:r>
        <w:rPr>
          <w:rFonts w:asciiTheme="minorHAnsi" w:hAnsiTheme="minorHAnsi" w:cstheme="minorHAnsi"/>
          <w:noProof/>
          <w:rtl/>
          <w:lang w:val="ar-EG" w:bidi="ar-EG"/>
        </w:rPr>
        <w:drawing>
          <wp:anchor distT="0" distB="0" distL="114300" distR="114300" simplePos="0" relativeHeight="251658240" behindDoc="1" locked="0" layoutInCell="1" allowOverlap="1" wp14:anchorId="784A34A6" wp14:editId="61EBD610">
            <wp:simplePos x="0" y="0"/>
            <wp:positionH relativeFrom="column">
              <wp:posOffset>5445760</wp:posOffset>
            </wp:positionH>
            <wp:positionV relativeFrom="paragraph">
              <wp:posOffset>119380</wp:posOffset>
            </wp:positionV>
            <wp:extent cx="701675" cy="485775"/>
            <wp:effectExtent l="0" t="0" r="3175" b="9525"/>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702581" cy="486402"/>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975AEE">
        <w:rPr>
          <w:rFonts w:asciiTheme="minorHAnsi" w:hAnsiTheme="minorHAnsi" w:cstheme="minorHAnsi"/>
          <w:rtl/>
          <w:lang w:bidi="ar-SY"/>
        </w:rPr>
        <w:t>تشيساب</w:t>
      </w:r>
      <w:proofErr w:type="spellEnd"/>
      <w:r w:rsidR="00E84438" w:rsidRPr="00975AEE">
        <w:rPr>
          <w:rFonts w:asciiTheme="minorHAnsi" w:hAnsiTheme="minorHAnsi" w:cstheme="minorHAnsi"/>
          <w:rtl/>
          <w:lang w:bidi="ar-SY"/>
        </w:rPr>
        <w:t xml:space="preserve"> لي</w:t>
      </w:r>
      <w:r w:rsidR="00E84438" w:rsidRPr="00975AEE">
        <w:rPr>
          <w:rFonts w:asciiTheme="minorHAnsi" w:hAnsiTheme="minorHAnsi" w:cstheme="minorHAnsi"/>
          <w:rtl/>
          <w:lang w:bidi="ar-SY"/>
        </w:rPr>
        <w:br/>
        <w:t>مدير مكتب تقييس الاتصالات</w:t>
      </w:r>
    </w:p>
    <w:sectPr w:rsidR="00E84438" w:rsidRPr="00975AEE" w:rsidSect="006C3242">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29871" w14:textId="77777777" w:rsidR="00B26CD6" w:rsidRDefault="00B26CD6" w:rsidP="006C3242">
      <w:pPr>
        <w:spacing w:before="0" w:line="240" w:lineRule="auto"/>
      </w:pPr>
      <w:r>
        <w:separator/>
      </w:r>
    </w:p>
  </w:endnote>
  <w:endnote w:type="continuationSeparator" w:id="0">
    <w:p w14:paraId="5377C88B" w14:textId="77777777" w:rsidR="00B26CD6" w:rsidRDefault="00B26CD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7C89" w14:textId="1E02628D"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6DE5"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F1EF6" w14:textId="77777777" w:rsidR="00B26CD6" w:rsidRDefault="00B26CD6" w:rsidP="006C3242">
      <w:pPr>
        <w:spacing w:before="0" w:line="240" w:lineRule="auto"/>
      </w:pPr>
      <w:r>
        <w:separator/>
      </w:r>
    </w:p>
  </w:footnote>
  <w:footnote w:type="continuationSeparator" w:id="0">
    <w:p w14:paraId="40E4DE8D" w14:textId="77777777" w:rsidR="00B26CD6" w:rsidRDefault="00B26CD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8B19" w14:textId="18854774" w:rsidR="00447F32" w:rsidRPr="00975AEE" w:rsidRDefault="00596808" w:rsidP="00B916A7">
    <w:pPr>
      <w:pStyle w:val="Header"/>
      <w:spacing w:after="240" w:line="192" w:lineRule="auto"/>
      <w:jc w:val="center"/>
      <w:rPr>
        <w:sz w:val="18"/>
        <w:szCs w:val="18"/>
      </w:rPr>
    </w:pPr>
    <w:r w:rsidRPr="00596808">
      <w:rPr>
        <w:sz w:val="20"/>
        <w:szCs w:val="20"/>
      </w:rPr>
      <w:t xml:space="preserve">- </w:t>
    </w:r>
    <w:r w:rsidRPr="00975AEE">
      <w:rPr>
        <w:sz w:val="18"/>
        <w:szCs w:val="18"/>
      </w:rPr>
      <w:fldChar w:fldCharType="begin"/>
    </w:r>
    <w:r w:rsidRPr="00975AEE">
      <w:rPr>
        <w:sz w:val="18"/>
        <w:szCs w:val="18"/>
      </w:rPr>
      <w:instrText xml:space="preserve"> PAGE </w:instrText>
    </w:r>
    <w:r w:rsidRPr="00975AEE">
      <w:rPr>
        <w:sz w:val="18"/>
        <w:szCs w:val="18"/>
      </w:rPr>
      <w:fldChar w:fldCharType="separate"/>
    </w:r>
    <w:r w:rsidRPr="00975AEE">
      <w:rPr>
        <w:sz w:val="18"/>
        <w:szCs w:val="18"/>
      </w:rPr>
      <w:t>2</w:t>
    </w:r>
    <w:r w:rsidRPr="00975AEE">
      <w:rPr>
        <w:sz w:val="18"/>
        <w:szCs w:val="18"/>
      </w:rPr>
      <w:fldChar w:fldCharType="end"/>
    </w:r>
    <w:r w:rsidRPr="00975AEE">
      <w:rPr>
        <w:sz w:val="18"/>
        <w:szCs w:val="18"/>
      </w:rPr>
      <w:t xml:space="preserve"> -</w:t>
    </w:r>
    <w:r w:rsidR="00E84438">
      <w:rPr>
        <w:sz w:val="20"/>
        <w:szCs w:val="20"/>
        <w:rtl/>
      </w:rPr>
      <w:br/>
    </w:r>
    <w:r w:rsidRPr="00975AEE">
      <w:rPr>
        <w:rFonts w:hint="cs"/>
        <w:sz w:val="18"/>
        <w:szCs w:val="18"/>
        <w:rtl/>
        <w:lang w:bidi="ar-EG"/>
      </w:rPr>
      <w:t xml:space="preserve">الرسالة </w:t>
    </w:r>
    <w:r w:rsidR="00E84438" w:rsidRPr="00975AEE">
      <w:rPr>
        <w:rFonts w:hint="cs"/>
        <w:sz w:val="18"/>
        <w:szCs w:val="18"/>
        <w:rtl/>
        <w:lang w:bidi="ar-EG"/>
      </w:rPr>
      <w:t>المعممة</w:t>
    </w:r>
    <w:r w:rsidRPr="00975AEE">
      <w:rPr>
        <w:rFonts w:hint="cs"/>
        <w:sz w:val="18"/>
        <w:szCs w:val="18"/>
        <w:rtl/>
        <w:lang w:bidi="ar-EG"/>
      </w:rPr>
      <w:t xml:space="preserve"> </w:t>
    </w:r>
    <w:r w:rsidR="00B26CD6" w:rsidRPr="00975AEE">
      <w:rPr>
        <w:sz w:val="18"/>
        <w:szCs w:val="18"/>
        <w:lang w:val="en-GB"/>
      </w:rPr>
      <w:t>349</w:t>
    </w:r>
    <w:r w:rsidR="00B26CD6" w:rsidRPr="00975AEE">
      <w:rPr>
        <w:rFonts w:hint="cs"/>
        <w:sz w:val="18"/>
        <w:szCs w:val="18"/>
        <w:rtl/>
        <w:lang w:val="en-GB" w:bidi="ar-EG"/>
      </w:rPr>
      <w:t xml:space="preserve"> </w:t>
    </w:r>
    <w:r w:rsidR="003A3046" w:rsidRPr="00975AEE">
      <w:rPr>
        <w:rFonts w:hint="cs"/>
        <w:sz w:val="18"/>
        <w:szCs w:val="18"/>
        <w:rtl/>
        <w:lang w:val="en-GB"/>
      </w:rPr>
      <w:t>لمكتب</w:t>
    </w:r>
    <w:r w:rsidR="00400EC6" w:rsidRPr="00975AEE">
      <w:rPr>
        <w:rFonts w:hint="cs"/>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D6"/>
    <w:rsid w:val="00002A63"/>
    <w:rsid w:val="0006468A"/>
    <w:rsid w:val="00090574"/>
    <w:rsid w:val="000C1C0E"/>
    <w:rsid w:val="000C548A"/>
    <w:rsid w:val="000E327F"/>
    <w:rsid w:val="0012275F"/>
    <w:rsid w:val="00146FE2"/>
    <w:rsid w:val="00180BB2"/>
    <w:rsid w:val="00185FEB"/>
    <w:rsid w:val="001971DA"/>
    <w:rsid w:val="001B6BD9"/>
    <w:rsid w:val="001C0169"/>
    <w:rsid w:val="001D1D50"/>
    <w:rsid w:val="001D6745"/>
    <w:rsid w:val="001E446E"/>
    <w:rsid w:val="001F7F11"/>
    <w:rsid w:val="002154EE"/>
    <w:rsid w:val="002276D2"/>
    <w:rsid w:val="0023283D"/>
    <w:rsid w:val="00257652"/>
    <w:rsid w:val="0026373E"/>
    <w:rsid w:val="00271C43"/>
    <w:rsid w:val="00290728"/>
    <w:rsid w:val="002978F4"/>
    <w:rsid w:val="002B028D"/>
    <w:rsid w:val="002B2C8D"/>
    <w:rsid w:val="002C0D1C"/>
    <w:rsid w:val="002E196B"/>
    <w:rsid w:val="002E6541"/>
    <w:rsid w:val="003064D5"/>
    <w:rsid w:val="00334924"/>
    <w:rsid w:val="003409BC"/>
    <w:rsid w:val="00343D16"/>
    <w:rsid w:val="00357185"/>
    <w:rsid w:val="00383829"/>
    <w:rsid w:val="003A3046"/>
    <w:rsid w:val="003F4B29"/>
    <w:rsid w:val="00400EC6"/>
    <w:rsid w:val="00414B21"/>
    <w:rsid w:val="0042686F"/>
    <w:rsid w:val="004317D8"/>
    <w:rsid w:val="00434183"/>
    <w:rsid w:val="00443869"/>
    <w:rsid w:val="00447F32"/>
    <w:rsid w:val="004E11DC"/>
    <w:rsid w:val="00525DDD"/>
    <w:rsid w:val="005409AC"/>
    <w:rsid w:val="005469E8"/>
    <w:rsid w:val="0055516A"/>
    <w:rsid w:val="005731DD"/>
    <w:rsid w:val="0058491B"/>
    <w:rsid w:val="00592EA5"/>
    <w:rsid w:val="00595B52"/>
    <w:rsid w:val="00596808"/>
    <w:rsid w:val="005A3170"/>
    <w:rsid w:val="00634D71"/>
    <w:rsid w:val="006635B2"/>
    <w:rsid w:val="00677396"/>
    <w:rsid w:val="0069200F"/>
    <w:rsid w:val="006A65CB"/>
    <w:rsid w:val="006B2E45"/>
    <w:rsid w:val="006C1530"/>
    <w:rsid w:val="006C3242"/>
    <w:rsid w:val="006C7CC0"/>
    <w:rsid w:val="006E1BAD"/>
    <w:rsid w:val="006F63F7"/>
    <w:rsid w:val="007025C7"/>
    <w:rsid w:val="00706D7A"/>
    <w:rsid w:val="00722F0D"/>
    <w:rsid w:val="0074420E"/>
    <w:rsid w:val="00783E26"/>
    <w:rsid w:val="007C3BC7"/>
    <w:rsid w:val="007C3BCD"/>
    <w:rsid w:val="007C4052"/>
    <w:rsid w:val="007D4ACF"/>
    <w:rsid w:val="007F0787"/>
    <w:rsid w:val="00810B7B"/>
    <w:rsid w:val="0082358A"/>
    <w:rsid w:val="008235CD"/>
    <w:rsid w:val="008247DE"/>
    <w:rsid w:val="00840B10"/>
    <w:rsid w:val="008513CB"/>
    <w:rsid w:val="00866B3E"/>
    <w:rsid w:val="00873469"/>
    <w:rsid w:val="008A7F84"/>
    <w:rsid w:val="008B060F"/>
    <w:rsid w:val="008F56E6"/>
    <w:rsid w:val="0091702E"/>
    <w:rsid w:val="00923B0C"/>
    <w:rsid w:val="00926F44"/>
    <w:rsid w:val="0094021C"/>
    <w:rsid w:val="0094432F"/>
    <w:rsid w:val="00952F86"/>
    <w:rsid w:val="00975AEE"/>
    <w:rsid w:val="00982B28"/>
    <w:rsid w:val="009C5B20"/>
    <w:rsid w:val="009D313F"/>
    <w:rsid w:val="00A47A5A"/>
    <w:rsid w:val="00A6683B"/>
    <w:rsid w:val="00A77C90"/>
    <w:rsid w:val="00A9156F"/>
    <w:rsid w:val="00A97F94"/>
    <w:rsid w:val="00AA7EA2"/>
    <w:rsid w:val="00AC7C94"/>
    <w:rsid w:val="00AF1F2D"/>
    <w:rsid w:val="00AF6B5C"/>
    <w:rsid w:val="00B03099"/>
    <w:rsid w:val="00B05BC8"/>
    <w:rsid w:val="00B26CD6"/>
    <w:rsid w:val="00B64B47"/>
    <w:rsid w:val="00B916A7"/>
    <w:rsid w:val="00BA0308"/>
    <w:rsid w:val="00BB0F08"/>
    <w:rsid w:val="00BE2A05"/>
    <w:rsid w:val="00C002DE"/>
    <w:rsid w:val="00C13DD5"/>
    <w:rsid w:val="00C26F23"/>
    <w:rsid w:val="00C53BF8"/>
    <w:rsid w:val="00C66157"/>
    <w:rsid w:val="00C674FE"/>
    <w:rsid w:val="00C67501"/>
    <w:rsid w:val="00C75633"/>
    <w:rsid w:val="00C90F14"/>
    <w:rsid w:val="00CC37C7"/>
    <w:rsid w:val="00CC7CB4"/>
    <w:rsid w:val="00CE1C08"/>
    <w:rsid w:val="00CE2EE1"/>
    <w:rsid w:val="00CE3349"/>
    <w:rsid w:val="00CE36E5"/>
    <w:rsid w:val="00CF27F5"/>
    <w:rsid w:val="00CF3FFD"/>
    <w:rsid w:val="00D10CCF"/>
    <w:rsid w:val="00D22846"/>
    <w:rsid w:val="00D4560B"/>
    <w:rsid w:val="00D517B2"/>
    <w:rsid w:val="00D677F8"/>
    <w:rsid w:val="00D724F7"/>
    <w:rsid w:val="00D76170"/>
    <w:rsid w:val="00D77D0F"/>
    <w:rsid w:val="00DA1CF0"/>
    <w:rsid w:val="00DC1E02"/>
    <w:rsid w:val="00DC24B4"/>
    <w:rsid w:val="00DC5FB0"/>
    <w:rsid w:val="00DD10E4"/>
    <w:rsid w:val="00DD1EBB"/>
    <w:rsid w:val="00DF16DC"/>
    <w:rsid w:val="00E032A9"/>
    <w:rsid w:val="00E138D4"/>
    <w:rsid w:val="00E27894"/>
    <w:rsid w:val="00E45211"/>
    <w:rsid w:val="00E473C5"/>
    <w:rsid w:val="00E84438"/>
    <w:rsid w:val="00E92863"/>
    <w:rsid w:val="00EB796D"/>
    <w:rsid w:val="00F058DC"/>
    <w:rsid w:val="00F07FAF"/>
    <w:rsid w:val="00F24FC4"/>
    <w:rsid w:val="00F2676C"/>
    <w:rsid w:val="00F52941"/>
    <w:rsid w:val="00F84366"/>
    <w:rsid w:val="00F85089"/>
    <w:rsid w:val="00F974C5"/>
    <w:rsid w:val="00FA6F46"/>
    <w:rsid w:val="00FC7AA9"/>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DFECC"/>
  <w15:chartTrackingRefBased/>
  <w15:docId w15:val="{273387BE-7B30-4EA1-8EF1-9000FC1B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WS-SS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ITU-T/about/groups/Pages/sg11.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Braud, Olivia</cp:lastModifiedBy>
  <cp:revision>17</cp:revision>
  <cp:lastPrinted>2021-10-26T13:32:00Z</cp:lastPrinted>
  <dcterms:created xsi:type="dcterms:W3CDTF">2021-10-18T11:00:00Z</dcterms:created>
  <dcterms:modified xsi:type="dcterms:W3CDTF">2021-10-26T13:33:00Z</dcterms:modified>
</cp:coreProperties>
</file>