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166"/>
        <w:gridCol w:w="3598"/>
        <w:gridCol w:w="2757"/>
        <w:gridCol w:w="1984"/>
      </w:tblGrid>
      <w:tr w:rsidR="007B42E4" w:rsidRPr="008A6DC7" w14:paraId="32B132EB" w14:textId="77777777" w:rsidTr="002C2CFB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53F4CA14" w:rsidR="007B42E4" w:rsidRPr="008A6DC7" w:rsidRDefault="004A1E1A" w:rsidP="00835CA5">
            <w:pPr>
              <w:keepNext/>
              <w:spacing w:before="160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F942F9" wp14:editId="258B35E8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8A6DC7" w:rsidRDefault="007B42E4" w:rsidP="00835C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B4F6043" w14:textId="77777777" w:rsidR="007B42E4" w:rsidRPr="008A6DC7" w:rsidRDefault="007B42E4" w:rsidP="00835C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8A6DC7" w:rsidRDefault="007B42E4" w:rsidP="00835CA5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8A6DC7" w14:paraId="6E1773E5" w14:textId="77777777" w:rsidTr="002C2CFB">
        <w:trPr>
          <w:cantSplit/>
          <w:trHeight w:val="738"/>
        </w:trPr>
        <w:tc>
          <w:tcPr>
            <w:tcW w:w="5040" w:type="dxa"/>
            <w:gridSpan w:val="3"/>
            <w:vAlign w:val="center"/>
          </w:tcPr>
          <w:p w14:paraId="52FB3E35" w14:textId="77777777" w:rsidR="007B42E4" w:rsidRPr="008A6DC7" w:rsidRDefault="007B42E4" w:rsidP="00835CA5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</w:p>
        </w:tc>
        <w:tc>
          <w:tcPr>
            <w:tcW w:w="4741" w:type="dxa"/>
            <w:gridSpan w:val="2"/>
            <w:vAlign w:val="center"/>
          </w:tcPr>
          <w:p w14:paraId="0B8E531F" w14:textId="42F2C2EF" w:rsidR="007B42E4" w:rsidRPr="008A6DC7" w:rsidRDefault="007B42E4" w:rsidP="00835CA5">
            <w:pPr>
              <w:keepNext/>
              <w:spacing w:before="160"/>
              <w:rPr>
                <w:rFonts w:eastAsia="SimSun"/>
                <w:bCs/>
                <w:lang w:eastAsia="zh-CN"/>
              </w:rPr>
            </w:pPr>
            <w:r w:rsidRPr="008A6DC7">
              <w:rPr>
                <w:rFonts w:eastAsia="SimSun"/>
                <w:bCs/>
                <w:lang w:eastAsia="zh-CN"/>
              </w:rPr>
              <w:t>20</w:t>
            </w:r>
            <w:r w:rsidR="003C5F62">
              <w:rPr>
                <w:rFonts w:eastAsia="SimSun"/>
                <w:bCs/>
                <w:lang w:eastAsia="zh-CN"/>
              </w:rPr>
              <w:t>2</w:t>
            </w:r>
            <w:r w:rsidR="005305F2">
              <w:rPr>
                <w:rFonts w:eastAsia="SimSun"/>
                <w:bCs/>
                <w:lang w:eastAsia="zh-CN"/>
              </w:rPr>
              <w:t>1</w:t>
            </w:r>
            <w:r w:rsidRPr="008A6DC7">
              <w:rPr>
                <w:rFonts w:eastAsia="SimSun" w:hint="eastAsia"/>
                <w:bCs/>
                <w:lang w:eastAsia="zh-CN"/>
              </w:rPr>
              <w:t>年</w:t>
            </w:r>
            <w:r w:rsidR="00AB672B">
              <w:rPr>
                <w:rFonts w:eastAsia="SimSun"/>
                <w:bCs/>
                <w:lang w:val="en-US" w:eastAsia="zh-CN"/>
              </w:rPr>
              <w:t>9</w:t>
            </w:r>
            <w:r w:rsidRPr="008A6DC7">
              <w:rPr>
                <w:rFonts w:eastAsia="SimSun" w:hint="eastAsia"/>
                <w:bCs/>
                <w:lang w:eastAsia="zh-CN"/>
              </w:rPr>
              <w:t>月</w:t>
            </w:r>
            <w:r w:rsidR="00AB672B">
              <w:rPr>
                <w:lang w:eastAsia="zh-CN"/>
              </w:rPr>
              <w:t>6</w:t>
            </w:r>
            <w:r w:rsidRPr="008A6DC7">
              <w:rPr>
                <w:rFonts w:eastAsia="SimSun" w:hint="eastAsia"/>
                <w:bCs/>
                <w:lang w:eastAsia="zh-CN"/>
              </w:rPr>
              <w:t>日</w:t>
            </w:r>
            <w:r w:rsidRPr="008A6DC7">
              <w:rPr>
                <w:rFonts w:eastAsia="SimSun"/>
                <w:bCs/>
                <w:lang w:eastAsia="zh-CN"/>
              </w:rPr>
              <w:t>，日内瓦</w:t>
            </w:r>
          </w:p>
        </w:tc>
      </w:tr>
      <w:tr w:rsidR="003C5F62" w:rsidRPr="008A6DC7" w14:paraId="2B44B7D6" w14:textId="77777777" w:rsidTr="003C5F62">
        <w:trPr>
          <w:cantSplit/>
          <w:trHeight w:val="377"/>
        </w:trPr>
        <w:tc>
          <w:tcPr>
            <w:tcW w:w="1442" w:type="dxa"/>
            <w:gridSpan w:val="2"/>
          </w:tcPr>
          <w:p w14:paraId="14C61BC5" w14:textId="77777777" w:rsidR="003C5F62" w:rsidRPr="008A6DC7" w:rsidRDefault="003C5F62" w:rsidP="00835CA5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文号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3598" w:type="dxa"/>
          </w:tcPr>
          <w:p w14:paraId="0F24068C" w14:textId="662330BC" w:rsidR="003C5F62" w:rsidRPr="008A6DC7" w:rsidRDefault="003C5F62" w:rsidP="00835CA5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电信</w:t>
            </w:r>
            <w:r w:rsidRPr="008A6DC7">
              <w:rPr>
                <w:rFonts w:eastAsia="SimSun"/>
                <w:b/>
                <w:lang w:eastAsia="zh-CN"/>
              </w:rPr>
              <w:t>标准化局第</w:t>
            </w:r>
            <w:r w:rsidR="005305F2">
              <w:rPr>
                <w:b/>
                <w:bCs/>
                <w:lang w:eastAsia="zh-CN"/>
              </w:rPr>
              <w:t>3</w:t>
            </w:r>
            <w:r w:rsidR="00AB672B">
              <w:rPr>
                <w:b/>
                <w:bCs/>
                <w:lang w:eastAsia="zh-CN"/>
              </w:rPr>
              <w:t>39</w:t>
            </w:r>
            <w:r w:rsidRPr="008A6DC7">
              <w:rPr>
                <w:rFonts w:eastAsia="SimSun" w:hint="eastAsia"/>
                <w:b/>
                <w:lang w:eastAsia="zh-CN"/>
              </w:rPr>
              <w:t>号</w:t>
            </w:r>
            <w:r>
              <w:rPr>
                <w:rFonts w:eastAsia="SimSun" w:hint="eastAsia"/>
                <w:b/>
                <w:lang w:eastAsia="zh-CN"/>
              </w:rPr>
              <w:t>通函</w:t>
            </w:r>
          </w:p>
        </w:tc>
        <w:tc>
          <w:tcPr>
            <w:tcW w:w="4741" w:type="dxa"/>
            <w:gridSpan w:val="2"/>
            <w:vMerge w:val="restart"/>
          </w:tcPr>
          <w:p w14:paraId="3E7B215B" w14:textId="5CBFBA34" w:rsidR="003C5F62" w:rsidRPr="008A6DC7" w:rsidRDefault="003C5F62" w:rsidP="00B02F45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 w:hint="eastAsia"/>
                <w:b/>
                <w:bCs/>
                <w:lang w:eastAsia="zh-CN"/>
              </w:rPr>
              <w:t>致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14BB8823" w14:textId="111F68A0" w:rsidR="003C5F62" w:rsidRDefault="008C73F7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EastAsia" w:hAnsiTheme="minorEastAsia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  <w:r w:rsidR="003C5F62" w:rsidRPr="008A6DC7">
              <w:rPr>
                <w:rFonts w:eastAsia="SimSun"/>
                <w:lang w:eastAsia="zh-CN"/>
              </w:rPr>
              <w:tab/>
            </w:r>
            <w:r w:rsidR="003C5F62" w:rsidRPr="00D57DAD">
              <w:rPr>
                <w:rFonts w:asciiTheme="minorEastAsia" w:hAnsiTheme="minorEastAsia" w:hint="eastAsia"/>
                <w:lang w:eastAsia="zh-CN"/>
              </w:rPr>
              <w:t>国际电联各成员国主管部门；</w:t>
            </w:r>
          </w:p>
          <w:p w14:paraId="54383031" w14:textId="3A8A06D1" w:rsidR="005305F2" w:rsidRPr="005305F2" w:rsidRDefault="005305F2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b/>
                <w:bCs/>
                <w:lang w:eastAsia="zh-CN"/>
              </w:rPr>
            </w:pPr>
            <w:r w:rsidRPr="005305F2">
              <w:rPr>
                <w:rFonts w:asciiTheme="minorEastAsia" w:hAnsiTheme="minorEastAsia" w:hint="eastAsia"/>
                <w:b/>
                <w:bCs/>
                <w:lang w:eastAsia="zh-CN"/>
              </w:rPr>
              <w:t>抄送：</w:t>
            </w:r>
          </w:p>
          <w:p w14:paraId="796265A7" w14:textId="21E04EC4" w:rsidR="003C5F62" w:rsidRPr="008A6DC7" w:rsidRDefault="008C73F7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bookmarkStart w:id="0" w:name="lt_pId024"/>
            <w:r>
              <w:rPr>
                <w:rFonts w:eastAsia="SimSun"/>
                <w:lang w:eastAsia="zh-CN"/>
              </w:rPr>
              <w:t>-</w:t>
            </w:r>
            <w:r w:rsidR="003C5F62" w:rsidRPr="008A6DC7">
              <w:rPr>
                <w:rFonts w:eastAsia="SimSun"/>
                <w:lang w:eastAsia="zh-CN"/>
              </w:rPr>
              <w:tab/>
              <w:t>ITU-T</w:t>
            </w:r>
            <w:r w:rsidR="003C5F62" w:rsidRPr="008A6DC7">
              <w:rPr>
                <w:rFonts w:eastAsia="SimSun"/>
                <w:lang w:eastAsia="zh-CN"/>
              </w:rPr>
              <w:t>部门成员；</w:t>
            </w:r>
            <w:bookmarkEnd w:id="0"/>
          </w:p>
          <w:p w14:paraId="4EE2A7AF" w14:textId="2129FAB5" w:rsidR="003C5F62" w:rsidRDefault="008C73F7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Microsoft YaHei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  <w:r w:rsidR="003C5F62" w:rsidRPr="008A6DC7">
              <w:rPr>
                <w:rFonts w:eastAsia="SimSun"/>
                <w:lang w:eastAsia="zh-CN"/>
              </w:rPr>
              <w:tab/>
            </w:r>
            <w:r w:rsidR="003C5F62" w:rsidRPr="0055099D">
              <w:rPr>
                <w:rFonts w:eastAsia="SimSun" w:cs="Microsoft YaHei" w:hint="eastAsia"/>
                <w:lang w:eastAsia="zh-CN"/>
              </w:rPr>
              <w:t>ITU-T</w:t>
            </w:r>
            <w:r w:rsidR="003C5F62" w:rsidRPr="0055099D">
              <w:rPr>
                <w:rFonts w:eastAsia="SimSun" w:cs="Microsoft YaHei" w:hint="eastAsia"/>
                <w:lang w:eastAsia="zh-CN"/>
              </w:rPr>
              <w:t>部门准成员；</w:t>
            </w:r>
          </w:p>
          <w:p w14:paraId="425739BA" w14:textId="712CC5AB" w:rsidR="003C5F62" w:rsidRPr="00354287" w:rsidRDefault="008C73F7" w:rsidP="00835CA5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  <w:r w:rsidR="003C5F62" w:rsidRPr="008A6DC7">
              <w:rPr>
                <w:rFonts w:eastAsia="SimSun"/>
                <w:lang w:eastAsia="zh-CN"/>
              </w:rPr>
              <w:tab/>
            </w:r>
            <w:r w:rsidR="005305F2" w:rsidRPr="005305F2">
              <w:rPr>
                <w:rFonts w:eastAsia="SimSun"/>
                <w:lang w:eastAsia="zh-CN"/>
              </w:rPr>
              <w:t>ITU-T</w:t>
            </w:r>
            <w:r w:rsidR="003C5F62" w:rsidRPr="00B81468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="003C5F62" w:rsidRPr="00B81468">
              <w:rPr>
                <w:rFonts w:asciiTheme="minorEastAsia" w:hAnsiTheme="minorEastAsia" w:cs="Microsoft YaHei"/>
                <w:lang w:eastAsia="zh-CN"/>
              </w:rPr>
              <w:t>电联</w:t>
            </w:r>
            <w:r w:rsidR="003C5F62" w:rsidRPr="00B81468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r w:rsidR="00ED5B4E">
              <w:rPr>
                <w:rFonts w:asciiTheme="minorEastAsia" w:hAnsiTheme="minorEastAsia" w:cs="Microsoft YaHei" w:hint="eastAsia"/>
                <w:lang w:eastAsia="zh-CN"/>
              </w:rPr>
              <w:t>；</w:t>
            </w:r>
          </w:p>
          <w:p w14:paraId="5E5C11CD" w14:textId="18900DDE" w:rsidR="003C5F62" w:rsidRPr="008A6DC7" w:rsidRDefault="008C73F7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  <w:r w:rsidR="003C5F62" w:rsidRPr="008A6DC7">
              <w:rPr>
                <w:rFonts w:eastAsia="SimSun"/>
                <w:lang w:eastAsia="zh-CN"/>
              </w:rPr>
              <w:tab/>
            </w:r>
            <w:r w:rsidR="003C5F62">
              <w:rPr>
                <w:rFonts w:eastAsia="SimSun" w:hint="eastAsia"/>
                <w:lang w:eastAsia="zh-CN"/>
              </w:rPr>
              <w:t>各</w:t>
            </w:r>
            <w:r w:rsidR="003C5F62" w:rsidRPr="00B81468">
              <w:rPr>
                <w:rFonts w:hint="eastAsia"/>
                <w:lang w:eastAsia="zh-CN"/>
              </w:rPr>
              <w:t>研究组正副主席；</w:t>
            </w:r>
          </w:p>
          <w:p w14:paraId="0D23CC5A" w14:textId="2510F5BC" w:rsidR="003C5F62" w:rsidRPr="008A6DC7" w:rsidRDefault="008C73F7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  <w:r w:rsidR="003C5F62" w:rsidRPr="008A6DC7">
              <w:rPr>
                <w:rFonts w:eastAsia="SimSun"/>
                <w:lang w:eastAsia="zh-CN"/>
              </w:rPr>
              <w:tab/>
            </w:r>
            <w:r w:rsidR="003C5F62">
              <w:rPr>
                <w:rFonts w:hint="eastAsia"/>
                <w:lang w:eastAsia="zh-CN"/>
              </w:rPr>
              <w:t>电信发展局主任</w:t>
            </w:r>
            <w:r w:rsidR="003C5F62" w:rsidRPr="00B81468">
              <w:rPr>
                <w:rFonts w:hint="eastAsia"/>
                <w:lang w:eastAsia="zh-CN"/>
              </w:rPr>
              <w:t>；</w:t>
            </w:r>
          </w:p>
          <w:p w14:paraId="6CC3B6B2" w14:textId="79878176" w:rsidR="003C5F62" w:rsidRPr="008A6DC7" w:rsidRDefault="008C73F7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>
              <w:rPr>
                <w:rFonts w:eastAsia="SimSun"/>
                <w:lang w:eastAsia="zh-CN"/>
              </w:rPr>
              <w:t>-</w:t>
            </w:r>
            <w:r w:rsidR="003C5F62" w:rsidRPr="008A6DC7">
              <w:rPr>
                <w:rFonts w:eastAsia="SimSun"/>
                <w:lang w:eastAsia="zh-CN"/>
              </w:rPr>
              <w:tab/>
            </w:r>
            <w:r w:rsidR="003C5F62" w:rsidRPr="00B81468">
              <w:rPr>
                <w:rFonts w:hint="eastAsia"/>
                <w:lang w:eastAsia="zh-CN"/>
              </w:rPr>
              <w:t>无线电通信局主任</w:t>
            </w:r>
          </w:p>
        </w:tc>
      </w:tr>
      <w:tr w:rsidR="003C5F62" w:rsidRPr="008A6DC7" w14:paraId="2B93E06B" w14:textId="77777777" w:rsidTr="002C2CFB">
        <w:trPr>
          <w:cantSplit/>
          <w:trHeight w:val="221"/>
        </w:trPr>
        <w:tc>
          <w:tcPr>
            <w:tcW w:w="1442" w:type="dxa"/>
            <w:gridSpan w:val="2"/>
          </w:tcPr>
          <w:p w14:paraId="064D593F" w14:textId="3D85787E" w:rsidR="003C5F62" w:rsidRPr="008A6DC7" w:rsidRDefault="003C5F62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 w:hint="eastAsia"/>
                <w:b/>
                <w:bCs/>
                <w:lang w:eastAsia="zh-CN"/>
              </w:rPr>
              <w:t>联系人：</w:t>
            </w:r>
          </w:p>
        </w:tc>
        <w:tc>
          <w:tcPr>
            <w:tcW w:w="3598" w:type="dxa"/>
          </w:tcPr>
          <w:p w14:paraId="60658AD2" w14:textId="01D12E4C" w:rsidR="003C5F62" w:rsidRPr="00B02F45" w:rsidRDefault="003C5F62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Cs/>
                <w:lang w:eastAsia="zh-CN"/>
              </w:rPr>
            </w:pPr>
            <w:bookmarkStart w:id="1" w:name="OLE_LINK1"/>
            <w:bookmarkStart w:id="2" w:name="OLE_LINK2"/>
            <w:r w:rsidRPr="00B02F45">
              <w:rPr>
                <w:rFonts w:eastAsia="SimSun"/>
                <w:bCs/>
                <w:lang w:eastAsia="zh-CN"/>
              </w:rPr>
              <w:t>Charlyne Restivo</w:t>
            </w:r>
            <w:bookmarkEnd w:id="1"/>
            <w:bookmarkEnd w:id="2"/>
          </w:p>
        </w:tc>
        <w:tc>
          <w:tcPr>
            <w:tcW w:w="4741" w:type="dxa"/>
            <w:gridSpan w:val="2"/>
            <w:vMerge/>
          </w:tcPr>
          <w:p w14:paraId="328B7853" w14:textId="099B1CF9" w:rsidR="003C5F62" w:rsidRPr="008A6DC7" w:rsidRDefault="003C5F62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</w:p>
        </w:tc>
      </w:tr>
      <w:tr w:rsidR="003C5F62" w:rsidRPr="008A6DC7" w14:paraId="378B5651" w14:textId="77777777" w:rsidTr="003C5F62">
        <w:trPr>
          <w:cantSplit/>
          <w:trHeight w:val="375"/>
        </w:trPr>
        <w:tc>
          <w:tcPr>
            <w:tcW w:w="1442" w:type="dxa"/>
            <w:gridSpan w:val="2"/>
          </w:tcPr>
          <w:p w14:paraId="631541A9" w14:textId="29430520" w:rsidR="003C5F62" w:rsidRPr="008A6DC7" w:rsidRDefault="003C5F62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电话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4184D39A" w14:textId="05536E05" w:rsidR="003C5F62" w:rsidRPr="008A6DC7" w:rsidRDefault="003C5F62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 xml:space="preserve">+41 22 730 </w:t>
            </w:r>
            <w:r w:rsidRPr="0012491F">
              <w:t>5</w:t>
            </w:r>
            <w:r>
              <w:rPr>
                <w:rFonts w:hint="eastAsia"/>
                <w:lang w:eastAsia="zh-CN"/>
              </w:rPr>
              <w:t>861</w:t>
            </w:r>
          </w:p>
        </w:tc>
        <w:tc>
          <w:tcPr>
            <w:tcW w:w="4741" w:type="dxa"/>
            <w:gridSpan w:val="2"/>
            <w:vMerge/>
          </w:tcPr>
          <w:p w14:paraId="1FB6814E" w14:textId="6BCFD329" w:rsidR="003C5F62" w:rsidRPr="008A6DC7" w:rsidRDefault="003C5F62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</w:p>
        </w:tc>
      </w:tr>
      <w:tr w:rsidR="003C5F62" w:rsidRPr="008A6DC7" w14:paraId="41FF1902" w14:textId="77777777" w:rsidTr="003C5F62">
        <w:trPr>
          <w:cantSplit/>
          <w:trHeight w:val="2111"/>
        </w:trPr>
        <w:tc>
          <w:tcPr>
            <w:tcW w:w="1442" w:type="dxa"/>
            <w:gridSpan w:val="2"/>
          </w:tcPr>
          <w:p w14:paraId="7188B321" w14:textId="669E9C3F" w:rsidR="003C5F62" w:rsidRDefault="003C5F62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传真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777B381D" w14:textId="4172F0B2" w:rsidR="003C5F62" w:rsidRPr="008A6DC7" w:rsidRDefault="003C5F62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电子邮件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16E32A8B" w14:textId="13040EF9" w:rsidR="003C5F62" w:rsidRDefault="003C5F62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D7384A">
              <w:t xml:space="preserve">+41 22 730 </w:t>
            </w:r>
            <w:r>
              <w:t>5853</w:t>
            </w:r>
          </w:p>
          <w:p w14:paraId="1485E9DC" w14:textId="5743865E" w:rsidR="003C5F62" w:rsidRPr="008A6DC7" w:rsidRDefault="003D28A5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hyperlink r:id="rId9" w:history="1">
              <w:r w:rsidR="003C5F62" w:rsidRPr="00036E9D">
                <w:rPr>
                  <w:rStyle w:val="Hyperlink"/>
                </w:rPr>
                <w:t>tsbfgai4ee@itu.int</w:t>
              </w:r>
            </w:hyperlink>
          </w:p>
        </w:tc>
        <w:tc>
          <w:tcPr>
            <w:tcW w:w="4741" w:type="dxa"/>
            <w:gridSpan w:val="2"/>
            <w:vMerge/>
          </w:tcPr>
          <w:p w14:paraId="7DC9CE5F" w14:textId="2F889666" w:rsidR="003C5F62" w:rsidRPr="008A6DC7" w:rsidRDefault="003C5F62" w:rsidP="00835CA5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</w:p>
        </w:tc>
      </w:tr>
      <w:tr w:rsidR="00602019" w:rsidRPr="008A6DC7" w14:paraId="6AED4C3F" w14:textId="77777777" w:rsidTr="002C2CFB">
        <w:trPr>
          <w:cantSplit/>
          <w:trHeight w:val="618"/>
        </w:trPr>
        <w:tc>
          <w:tcPr>
            <w:tcW w:w="1442" w:type="dxa"/>
            <w:gridSpan w:val="2"/>
          </w:tcPr>
          <w:p w14:paraId="726F3D5C" w14:textId="77777777" w:rsidR="00602019" w:rsidRPr="008A6DC7" w:rsidRDefault="00602019" w:rsidP="00835C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事由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8339" w:type="dxa"/>
            <w:gridSpan w:val="3"/>
          </w:tcPr>
          <w:p w14:paraId="3091F83F" w14:textId="14B5BE0A" w:rsidR="005305F2" w:rsidRPr="008A7087" w:rsidRDefault="005305F2" w:rsidP="00ED5B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8A7087">
              <w:rPr>
                <w:rFonts w:cs="Calibri" w:hint="eastAsia"/>
                <w:b/>
                <w:bCs/>
                <w:szCs w:val="24"/>
                <w:lang w:eastAsia="zh-CN"/>
              </w:rPr>
              <w:t>国际电</w:t>
            </w:r>
            <w:proofErr w:type="gramStart"/>
            <w:r w:rsidRPr="008A7087">
              <w:rPr>
                <w:rFonts w:cs="Calibri" w:hint="eastAsia"/>
                <w:b/>
                <w:bCs/>
                <w:szCs w:val="24"/>
                <w:lang w:eastAsia="zh-CN"/>
              </w:rPr>
              <w:t>联网络</w:t>
            </w:r>
            <w:proofErr w:type="gramEnd"/>
            <w:r w:rsidRPr="008A7087">
              <w:rPr>
                <w:rFonts w:cs="Calibri" w:hint="eastAsia"/>
                <w:b/>
                <w:bCs/>
                <w:szCs w:val="24"/>
                <w:lang w:eastAsia="zh-CN"/>
              </w:rPr>
              <w:t>研讨会暨</w:t>
            </w:r>
            <w:bookmarkStart w:id="3" w:name="_Hlk66106528"/>
            <w:r w:rsidRPr="008A7087">
              <w:rPr>
                <w:rFonts w:cs="Calibri" w:hint="eastAsia"/>
                <w:b/>
                <w:bCs/>
                <w:szCs w:val="24"/>
                <w:lang w:eastAsia="zh-CN"/>
              </w:rPr>
              <w:t>ITU-T</w:t>
            </w:r>
            <w:r w:rsidRPr="008A7087">
              <w:rPr>
                <w:rFonts w:cs="Calibri" w:hint="eastAsia"/>
                <w:b/>
                <w:bCs/>
                <w:szCs w:val="24"/>
                <w:lang w:eastAsia="zh-CN"/>
              </w:rPr>
              <w:t>“人工智能及其它新兴技术的环境效率”焦点组（</w:t>
            </w:r>
            <w:r w:rsidRPr="008A7087">
              <w:rPr>
                <w:rFonts w:cs="Calibri" w:hint="eastAsia"/>
                <w:b/>
                <w:bCs/>
                <w:szCs w:val="24"/>
                <w:lang w:eastAsia="zh-CN"/>
              </w:rPr>
              <w:t>FG-AI4EE</w:t>
            </w:r>
            <w:r w:rsidRPr="008A7087">
              <w:rPr>
                <w:rFonts w:cs="Calibri" w:hint="eastAsia"/>
                <w:b/>
                <w:bCs/>
                <w:szCs w:val="24"/>
                <w:lang w:eastAsia="zh-CN"/>
              </w:rPr>
              <w:t>）</w:t>
            </w:r>
            <w:bookmarkEnd w:id="3"/>
            <w:r w:rsidRPr="008A7087">
              <w:rPr>
                <w:rFonts w:cs="Calibri" w:hint="eastAsia"/>
                <w:b/>
                <w:bCs/>
                <w:szCs w:val="24"/>
                <w:lang w:eastAsia="zh-CN"/>
              </w:rPr>
              <w:t>第</w:t>
            </w:r>
            <w:r w:rsidR="00AB672B" w:rsidRPr="008A7087">
              <w:rPr>
                <w:rFonts w:cs="Calibri" w:hint="eastAsia"/>
                <w:b/>
                <w:bCs/>
                <w:szCs w:val="24"/>
                <w:lang w:eastAsia="zh-CN"/>
              </w:rPr>
              <w:t>四</w:t>
            </w:r>
            <w:r w:rsidRPr="008A7087">
              <w:rPr>
                <w:rFonts w:cs="Calibri" w:hint="eastAsia"/>
                <w:b/>
                <w:bCs/>
                <w:szCs w:val="24"/>
                <w:lang w:eastAsia="zh-CN"/>
              </w:rPr>
              <w:t>次会议</w:t>
            </w:r>
            <w:r w:rsidR="00941E79" w:rsidRPr="008A7087">
              <w:rPr>
                <w:rFonts w:cs="Calibri" w:hint="eastAsia"/>
                <w:b/>
                <w:bCs/>
                <w:szCs w:val="24"/>
                <w:lang w:eastAsia="zh-CN"/>
              </w:rPr>
              <w:t>（虚拟会议，</w:t>
            </w:r>
            <w:r w:rsidR="00941E79" w:rsidRPr="008A7087">
              <w:rPr>
                <w:rFonts w:cs="Calibri" w:hint="eastAsia"/>
                <w:b/>
                <w:bCs/>
                <w:szCs w:val="24"/>
                <w:lang w:eastAsia="zh-CN"/>
              </w:rPr>
              <w:t>202</w:t>
            </w:r>
            <w:r w:rsidRPr="008A7087">
              <w:rPr>
                <w:rFonts w:cs="Calibri" w:hint="eastAsia"/>
                <w:b/>
                <w:bCs/>
                <w:szCs w:val="24"/>
                <w:lang w:eastAsia="zh-CN"/>
              </w:rPr>
              <w:t>1</w:t>
            </w:r>
            <w:r w:rsidR="00941E79" w:rsidRPr="008A7087">
              <w:rPr>
                <w:rFonts w:cs="Calibri" w:hint="eastAsia"/>
                <w:b/>
                <w:bCs/>
                <w:szCs w:val="24"/>
                <w:lang w:eastAsia="zh-CN"/>
              </w:rPr>
              <w:t>年</w:t>
            </w:r>
            <w:r w:rsidR="00AB672B" w:rsidRPr="008A7087">
              <w:rPr>
                <w:rFonts w:cs="Calibri" w:hint="eastAsia"/>
                <w:b/>
                <w:bCs/>
                <w:szCs w:val="24"/>
                <w:lang w:eastAsia="zh-CN"/>
              </w:rPr>
              <w:t>10</w:t>
            </w:r>
            <w:r w:rsidR="00941E79" w:rsidRPr="008A7087">
              <w:rPr>
                <w:rFonts w:cs="Calibri" w:hint="eastAsia"/>
                <w:b/>
                <w:bCs/>
                <w:szCs w:val="24"/>
                <w:lang w:eastAsia="zh-CN"/>
              </w:rPr>
              <w:t>月</w:t>
            </w:r>
            <w:r w:rsidR="00AB672B" w:rsidRPr="008A7087">
              <w:rPr>
                <w:rFonts w:cs="Calibri" w:hint="eastAsia"/>
                <w:b/>
                <w:bCs/>
                <w:szCs w:val="24"/>
                <w:lang w:eastAsia="zh-CN"/>
              </w:rPr>
              <w:t>20-21</w:t>
            </w:r>
            <w:r w:rsidR="00941E79" w:rsidRPr="008A7087">
              <w:rPr>
                <w:rFonts w:cs="Calibri" w:hint="eastAsia"/>
                <w:b/>
                <w:bCs/>
                <w:szCs w:val="24"/>
                <w:lang w:eastAsia="zh-CN"/>
              </w:rPr>
              <w:t>日）</w:t>
            </w:r>
          </w:p>
        </w:tc>
      </w:tr>
    </w:tbl>
    <w:p w14:paraId="2C92F20B" w14:textId="77777777" w:rsidR="007B42E4" w:rsidRPr="008A7087" w:rsidRDefault="007B42E4" w:rsidP="008A7087">
      <w:pPr>
        <w:spacing w:before="360"/>
        <w:rPr>
          <w:rFonts w:eastAsia="SimSun"/>
          <w:szCs w:val="24"/>
          <w:lang w:eastAsia="zh-CN"/>
        </w:rPr>
      </w:pPr>
      <w:r w:rsidRPr="008A7087">
        <w:rPr>
          <w:rFonts w:eastAsia="SimSun" w:hint="eastAsia"/>
          <w:szCs w:val="24"/>
          <w:lang w:eastAsia="zh-CN"/>
        </w:rPr>
        <w:t>尊敬</w:t>
      </w:r>
      <w:r w:rsidRPr="008A7087">
        <w:rPr>
          <w:rFonts w:eastAsia="SimSun"/>
          <w:szCs w:val="24"/>
          <w:lang w:eastAsia="zh-CN"/>
        </w:rPr>
        <w:t>的先生</w:t>
      </w:r>
      <w:r w:rsidRPr="008A7087">
        <w:rPr>
          <w:rFonts w:eastAsia="SimSun"/>
          <w:szCs w:val="24"/>
          <w:lang w:eastAsia="zh-CN"/>
        </w:rPr>
        <w:t>/</w:t>
      </w:r>
      <w:r w:rsidRPr="008A7087">
        <w:rPr>
          <w:rFonts w:eastAsia="SimSun" w:hint="eastAsia"/>
          <w:szCs w:val="24"/>
          <w:lang w:eastAsia="zh-CN"/>
        </w:rPr>
        <w:t>女士</w:t>
      </w:r>
      <w:r w:rsidRPr="008A7087">
        <w:rPr>
          <w:rFonts w:eastAsia="SimSun"/>
          <w:szCs w:val="24"/>
          <w:lang w:eastAsia="zh-CN"/>
        </w:rPr>
        <w:t>：</w:t>
      </w:r>
    </w:p>
    <w:p w14:paraId="79E1769D" w14:textId="12F7558E" w:rsidR="006C4EB7" w:rsidRPr="008A7087" w:rsidRDefault="00377202" w:rsidP="00835CA5">
      <w:pPr>
        <w:rPr>
          <w:szCs w:val="24"/>
          <w:lang w:eastAsia="zh-CN"/>
        </w:rPr>
      </w:pPr>
      <w:r w:rsidRPr="008A7087">
        <w:rPr>
          <w:szCs w:val="24"/>
          <w:lang w:eastAsia="zh-CN"/>
        </w:rPr>
        <w:t>1</w:t>
      </w:r>
      <w:r w:rsidRPr="008A7087">
        <w:rPr>
          <w:szCs w:val="24"/>
          <w:lang w:eastAsia="zh-CN"/>
        </w:rPr>
        <w:tab/>
      </w:r>
      <w:r w:rsidR="00A735C5" w:rsidRPr="008A7087">
        <w:rPr>
          <w:rFonts w:hint="eastAsia"/>
          <w:szCs w:val="24"/>
          <w:lang w:eastAsia="zh-CN"/>
        </w:rPr>
        <w:t>我</w:t>
      </w:r>
      <w:r w:rsidR="002708D2" w:rsidRPr="008A7087">
        <w:rPr>
          <w:rFonts w:hint="eastAsia"/>
          <w:szCs w:val="24"/>
          <w:lang w:eastAsia="zh-CN"/>
        </w:rPr>
        <w:t>高兴</w:t>
      </w:r>
      <w:r w:rsidR="00A735C5" w:rsidRPr="008A7087">
        <w:rPr>
          <w:rFonts w:hint="eastAsia"/>
          <w:szCs w:val="24"/>
          <w:lang w:eastAsia="zh-CN"/>
        </w:rPr>
        <w:t>地邀请您参加</w:t>
      </w:r>
      <w:bookmarkStart w:id="4" w:name="_Hlk55064011"/>
      <w:r w:rsidR="00A735C5" w:rsidRPr="008A7087">
        <w:rPr>
          <w:rFonts w:hint="eastAsia"/>
          <w:szCs w:val="24"/>
          <w:lang w:eastAsia="zh-CN"/>
        </w:rPr>
        <w:t>将于</w:t>
      </w:r>
      <w:bookmarkStart w:id="5" w:name="_Hlk66106045"/>
      <w:r w:rsidR="006C4EB7" w:rsidRPr="008A7087">
        <w:rPr>
          <w:rFonts w:hint="eastAsia"/>
          <w:b/>
          <w:bCs/>
          <w:szCs w:val="24"/>
          <w:lang w:eastAsia="zh-CN"/>
        </w:rPr>
        <w:t>2021</w:t>
      </w:r>
      <w:r w:rsidR="006C4EB7" w:rsidRPr="008A7087">
        <w:rPr>
          <w:rFonts w:hint="eastAsia"/>
          <w:b/>
          <w:bCs/>
          <w:szCs w:val="24"/>
          <w:lang w:eastAsia="zh-CN"/>
        </w:rPr>
        <w:t>年</w:t>
      </w:r>
      <w:r w:rsidR="006C4EB7" w:rsidRPr="008A7087">
        <w:rPr>
          <w:rFonts w:hint="eastAsia"/>
          <w:b/>
          <w:bCs/>
          <w:szCs w:val="24"/>
          <w:lang w:eastAsia="zh-CN"/>
        </w:rPr>
        <w:t>10</w:t>
      </w:r>
      <w:r w:rsidR="006C4EB7" w:rsidRPr="008A7087">
        <w:rPr>
          <w:rFonts w:hint="eastAsia"/>
          <w:b/>
          <w:bCs/>
          <w:szCs w:val="24"/>
          <w:lang w:eastAsia="zh-CN"/>
        </w:rPr>
        <w:t>月</w:t>
      </w:r>
      <w:r w:rsidR="006C4EB7" w:rsidRPr="008A7087">
        <w:rPr>
          <w:rFonts w:hint="eastAsia"/>
          <w:b/>
          <w:bCs/>
          <w:szCs w:val="24"/>
          <w:lang w:eastAsia="zh-CN"/>
        </w:rPr>
        <w:t>20</w:t>
      </w:r>
      <w:r w:rsidR="006C4EB7" w:rsidRPr="008A7087">
        <w:rPr>
          <w:rFonts w:hint="eastAsia"/>
          <w:b/>
          <w:bCs/>
          <w:szCs w:val="24"/>
          <w:lang w:eastAsia="zh-CN"/>
        </w:rPr>
        <w:t>日</w:t>
      </w:r>
      <w:r w:rsidR="006C4EB7" w:rsidRPr="008A7087">
        <w:rPr>
          <w:rFonts w:hint="eastAsia"/>
          <w:b/>
          <w:bCs/>
          <w:szCs w:val="24"/>
          <w:lang w:eastAsia="zh-CN"/>
        </w:rPr>
        <w:t>14</w:t>
      </w:r>
      <w:r w:rsidR="006C4EB7" w:rsidRPr="008A7087">
        <w:rPr>
          <w:rFonts w:hint="eastAsia"/>
          <w:b/>
          <w:bCs/>
          <w:szCs w:val="24"/>
          <w:lang w:eastAsia="zh-CN"/>
        </w:rPr>
        <w:t>时至</w:t>
      </w:r>
      <w:r w:rsidR="006C4EB7" w:rsidRPr="008A7087">
        <w:rPr>
          <w:rFonts w:hint="eastAsia"/>
          <w:b/>
          <w:bCs/>
          <w:szCs w:val="24"/>
          <w:lang w:eastAsia="zh-CN"/>
        </w:rPr>
        <w:t>15</w:t>
      </w:r>
      <w:r w:rsidR="006C4EB7" w:rsidRPr="008A7087">
        <w:rPr>
          <w:rFonts w:hint="eastAsia"/>
          <w:b/>
          <w:bCs/>
          <w:szCs w:val="24"/>
          <w:lang w:eastAsia="zh-CN"/>
        </w:rPr>
        <w:t>时</w:t>
      </w:r>
      <w:r w:rsidR="006C4EB7" w:rsidRPr="008A7087">
        <w:rPr>
          <w:rFonts w:hint="eastAsia"/>
          <w:b/>
          <w:bCs/>
          <w:szCs w:val="24"/>
          <w:lang w:eastAsia="zh-CN"/>
        </w:rPr>
        <w:t>30</w:t>
      </w:r>
      <w:r w:rsidR="006C4EB7" w:rsidRPr="008A7087">
        <w:rPr>
          <w:rFonts w:hint="eastAsia"/>
          <w:b/>
          <w:bCs/>
          <w:szCs w:val="24"/>
          <w:lang w:eastAsia="zh-CN"/>
        </w:rPr>
        <w:t>分</w:t>
      </w:r>
      <w:bookmarkStart w:id="6" w:name="_Hlk55064106"/>
      <w:r w:rsidR="006C4EB7" w:rsidRPr="008A7087">
        <w:rPr>
          <w:rFonts w:hint="eastAsia"/>
          <w:b/>
          <w:bCs/>
          <w:szCs w:val="24"/>
          <w:lang w:eastAsia="zh-CN"/>
        </w:rPr>
        <w:t>（中欧夏令时）</w:t>
      </w:r>
      <w:bookmarkEnd w:id="6"/>
      <w:r w:rsidR="006C4EB7" w:rsidRPr="008A7087">
        <w:rPr>
          <w:rFonts w:hint="eastAsia"/>
          <w:szCs w:val="24"/>
          <w:lang w:eastAsia="zh-CN"/>
        </w:rPr>
        <w:t>举办的</w:t>
      </w:r>
      <w:bookmarkEnd w:id="5"/>
      <w:bookmarkEnd w:id="4"/>
      <w:r w:rsidR="00575565" w:rsidRPr="008A7087">
        <w:rPr>
          <w:rFonts w:hint="eastAsia"/>
          <w:b/>
          <w:bCs/>
          <w:szCs w:val="24"/>
          <w:lang w:eastAsia="zh-CN"/>
        </w:rPr>
        <w:t>国际电信联盟</w:t>
      </w:r>
      <w:r w:rsidR="006C4EB7" w:rsidRPr="008A7087">
        <w:rPr>
          <w:rFonts w:hint="eastAsia"/>
          <w:b/>
          <w:bCs/>
          <w:szCs w:val="24"/>
          <w:lang w:eastAsia="zh-CN"/>
        </w:rPr>
        <w:t>（</w:t>
      </w:r>
      <w:r w:rsidR="006C4EB7" w:rsidRPr="008A7087">
        <w:rPr>
          <w:rFonts w:hint="eastAsia"/>
          <w:b/>
          <w:bCs/>
          <w:szCs w:val="24"/>
          <w:lang w:eastAsia="zh-CN"/>
        </w:rPr>
        <w:t>I</w:t>
      </w:r>
      <w:r w:rsidR="006C4EB7" w:rsidRPr="008A7087">
        <w:rPr>
          <w:b/>
          <w:bCs/>
          <w:szCs w:val="24"/>
          <w:lang w:eastAsia="zh-CN"/>
        </w:rPr>
        <w:t>TU</w:t>
      </w:r>
      <w:r w:rsidR="006C4EB7" w:rsidRPr="008A7087">
        <w:rPr>
          <w:rFonts w:hint="eastAsia"/>
          <w:b/>
          <w:bCs/>
          <w:szCs w:val="24"/>
          <w:lang w:eastAsia="zh-CN"/>
        </w:rPr>
        <w:t>）</w:t>
      </w:r>
      <w:proofErr w:type="gramStart"/>
      <w:r w:rsidR="00575565" w:rsidRPr="008A7087">
        <w:rPr>
          <w:rFonts w:hint="eastAsia"/>
          <w:b/>
          <w:bCs/>
          <w:szCs w:val="24"/>
          <w:lang w:eastAsia="zh-CN"/>
        </w:rPr>
        <w:t>关</w:t>
      </w:r>
      <w:r w:rsidR="00314FB5" w:rsidRPr="008A7087">
        <w:rPr>
          <w:rFonts w:hint="eastAsia"/>
          <w:b/>
          <w:bCs/>
          <w:szCs w:val="24"/>
          <w:lang w:eastAsia="zh-CN"/>
        </w:rPr>
        <w:t>于</w:t>
      </w:r>
      <w:bookmarkStart w:id="7" w:name="_Hlk66107530"/>
      <w:r w:rsidR="00314FB5" w:rsidRPr="008A7087">
        <w:rPr>
          <w:rFonts w:hint="eastAsia"/>
          <w:b/>
          <w:bCs/>
          <w:szCs w:val="24"/>
          <w:lang w:eastAsia="zh-CN"/>
        </w:rPr>
        <w:t>“</w:t>
      </w:r>
      <w:proofErr w:type="gramEnd"/>
      <w:r w:rsidR="00314FB5" w:rsidRPr="008A7087">
        <w:rPr>
          <w:rFonts w:hint="eastAsia"/>
          <w:b/>
          <w:bCs/>
          <w:szCs w:val="24"/>
          <w:lang w:eastAsia="zh-CN"/>
        </w:rPr>
        <w:t>促进</w:t>
      </w:r>
      <w:r w:rsidR="006C4EB7" w:rsidRPr="008A7087">
        <w:rPr>
          <w:rFonts w:hint="eastAsia"/>
          <w:b/>
          <w:bCs/>
          <w:szCs w:val="24"/>
          <w:lang w:eastAsia="zh-CN"/>
        </w:rPr>
        <w:t>环境</w:t>
      </w:r>
      <w:r w:rsidR="00575565" w:rsidRPr="008A7087">
        <w:rPr>
          <w:rFonts w:hint="eastAsia"/>
          <w:b/>
          <w:bCs/>
          <w:szCs w:val="24"/>
          <w:lang w:eastAsia="zh-CN"/>
        </w:rPr>
        <w:t>可持续转</w:t>
      </w:r>
      <w:r w:rsidR="006C4EB7" w:rsidRPr="008A7087">
        <w:rPr>
          <w:rFonts w:hint="eastAsia"/>
          <w:b/>
          <w:bCs/>
          <w:szCs w:val="24"/>
          <w:lang w:eastAsia="zh-CN"/>
        </w:rPr>
        <w:t>性</w:t>
      </w:r>
      <w:r w:rsidR="00575565" w:rsidRPr="008A7087">
        <w:rPr>
          <w:rFonts w:hint="eastAsia"/>
          <w:b/>
          <w:bCs/>
          <w:szCs w:val="24"/>
          <w:lang w:eastAsia="zh-CN"/>
        </w:rPr>
        <w:t>的人工智能（</w:t>
      </w:r>
      <w:r w:rsidR="00575565" w:rsidRPr="008A7087">
        <w:rPr>
          <w:rFonts w:hint="eastAsia"/>
          <w:b/>
          <w:bCs/>
          <w:szCs w:val="24"/>
          <w:lang w:eastAsia="zh-CN"/>
        </w:rPr>
        <w:t>AI</w:t>
      </w:r>
      <w:r w:rsidR="00575565" w:rsidRPr="008A7087">
        <w:rPr>
          <w:rFonts w:hint="eastAsia"/>
          <w:b/>
          <w:bCs/>
          <w:szCs w:val="24"/>
          <w:lang w:eastAsia="zh-CN"/>
        </w:rPr>
        <w:t>）</w:t>
      </w:r>
      <w:r w:rsidR="00314FB5" w:rsidRPr="008A7087">
        <w:rPr>
          <w:rFonts w:hint="eastAsia"/>
          <w:b/>
          <w:bCs/>
          <w:szCs w:val="24"/>
          <w:lang w:eastAsia="zh-CN"/>
        </w:rPr>
        <w:t>”</w:t>
      </w:r>
      <w:bookmarkEnd w:id="7"/>
      <w:r w:rsidR="00575565" w:rsidRPr="008A7087">
        <w:rPr>
          <w:rFonts w:hint="eastAsia"/>
          <w:b/>
          <w:bCs/>
          <w:szCs w:val="24"/>
          <w:lang w:eastAsia="zh-CN"/>
        </w:rPr>
        <w:t>网络研讨会</w:t>
      </w:r>
      <w:r w:rsidR="00314FB5" w:rsidRPr="008A7087">
        <w:rPr>
          <w:rFonts w:hint="eastAsia"/>
          <w:szCs w:val="24"/>
          <w:lang w:eastAsia="zh-CN"/>
        </w:rPr>
        <w:t>。网络研讨会</w:t>
      </w:r>
      <w:r w:rsidR="002708D2" w:rsidRPr="008A7087">
        <w:rPr>
          <w:rFonts w:hint="eastAsia"/>
          <w:szCs w:val="24"/>
          <w:lang w:eastAsia="zh-CN"/>
        </w:rPr>
        <w:t>之后将于</w:t>
      </w:r>
      <w:r w:rsidR="00314FB5" w:rsidRPr="008A7087">
        <w:rPr>
          <w:rFonts w:hint="eastAsia"/>
          <w:b/>
          <w:bCs/>
          <w:szCs w:val="24"/>
          <w:lang w:eastAsia="zh-CN"/>
        </w:rPr>
        <w:t>2021</w:t>
      </w:r>
      <w:r w:rsidR="00314FB5" w:rsidRPr="008A7087">
        <w:rPr>
          <w:rFonts w:hint="eastAsia"/>
          <w:b/>
          <w:bCs/>
          <w:szCs w:val="24"/>
          <w:lang w:eastAsia="zh-CN"/>
        </w:rPr>
        <w:t>年</w:t>
      </w:r>
      <w:r w:rsidR="006C4EB7" w:rsidRPr="008A7087">
        <w:rPr>
          <w:rFonts w:cs="Calibri" w:hint="eastAsia"/>
          <w:b/>
          <w:bCs/>
          <w:szCs w:val="24"/>
          <w:lang w:eastAsia="zh-CN"/>
        </w:rPr>
        <w:t>10</w:t>
      </w:r>
      <w:r w:rsidR="006C4EB7" w:rsidRPr="008A7087">
        <w:rPr>
          <w:rFonts w:cs="Calibri" w:hint="eastAsia"/>
          <w:b/>
          <w:bCs/>
          <w:szCs w:val="24"/>
          <w:lang w:eastAsia="zh-CN"/>
        </w:rPr>
        <w:t>月</w:t>
      </w:r>
      <w:r w:rsidR="006C4EB7" w:rsidRPr="008A7087">
        <w:rPr>
          <w:rFonts w:cs="Calibri" w:hint="eastAsia"/>
          <w:b/>
          <w:bCs/>
          <w:szCs w:val="24"/>
          <w:lang w:eastAsia="zh-CN"/>
        </w:rPr>
        <w:t>21</w:t>
      </w:r>
      <w:r w:rsidR="006C4EB7" w:rsidRPr="008A7087">
        <w:rPr>
          <w:rFonts w:cs="Calibri" w:hint="eastAsia"/>
          <w:b/>
          <w:bCs/>
          <w:szCs w:val="24"/>
          <w:lang w:eastAsia="zh-CN"/>
        </w:rPr>
        <w:t>日</w:t>
      </w:r>
      <w:r w:rsidR="002708D2" w:rsidRPr="008A7087">
        <w:rPr>
          <w:rFonts w:hint="eastAsia"/>
          <w:b/>
          <w:bCs/>
          <w:szCs w:val="24"/>
          <w:lang w:eastAsia="zh-CN"/>
        </w:rPr>
        <w:t>14</w:t>
      </w:r>
      <w:r w:rsidR="002708D2" w:rsidRPr="008A7087">
        <w:rPr>
          <w:rFonts w:hint="eastAsia"/>
          <w:b/>
          <w:bCs/>
          <w:szCs w:val="24"/>
          <w:lang w:eastAsia="zh-CN"/>
        </w:rPr>
        <w:t>时至</w:t>
      </w:r>
      <w:r w:rsidR="002708D2" w:rsidRPr="008A7087">
        <w:rPr>
          <w:rFonts w:hint="eastAsia"/>
          <w:b/>
          <w:bCs/>
          <w:szCs w:val="24"/>
          <w:lang w:eastAsia="zh-CN"/>
        </w:rPr>
        <w:t>17</w:t>
      </w:r>
      <w:r w:rsidR="002708D2" w:rsidRPr="008A7087">
        <w:rPr>
          <w:rFonts w:hint="eastAsia"/>
          <w:b/>
          <w:bCs/>
          <w:szCs w:val="24"/>
          <w:lang w:eastAsia="zh-CN"/>
        </w:rPr>
        <w:t>时（中欧</w:t>
      </w:r>
      <w:r w:rsidR="006C4EB7" w:rsidRPr="008A7087">
        <w:rPr>
          <w:rFonts w:hint="eastAsia"/>
          <w:b/>
          <w:bCs/>
          <w:szCs w:val="24"/>
          <w:lang w:eastAsia="zh-CN"/>
        </w:rPr>
        <w:t>夏令</w:t>
      </w:r>
      <w:r w:rsidR="002708D2" w:rsidRPr="008A7087">
        <w:rPr>
          <w:rFonts w:hint="eastAsia"/>
          <w:b/>
          <w:bCs/>
          <w:szCs w:val="24"/>
          <w:lang w:eastAsia="zh-CN"/>
        </w:rPr>
        <w:t>时）亦以虚拟方式举办</w:t>
      </w:r>
      <w:r w:rsidR="00AD73DA" w:rsidRPr="008A7087">
        <w:fldChar w:fldCharType="begin"/>
      </w:r>
      <w:r w:rsidR="00AD73DA" w:rsidRPr="008A7087">
        <w:rPr>
          <w:szCs w:val="24"/>
          <w:lang w:eastAsia="zh-CN"/>
        </w:rPr>
        <w:instrText xml:space="preserve"> HYPERLINK "https://www.itu.int/en/ITU-T/focusgroups/ai4ee/Pages/default.aspx" </w:instrText>
      </w:r>
      <w:r w:rsidR="00AD73DA" w:rsidRPr="008A7087">
        <w:fldChar w:fldCharType="separate"/>
      </w:r>
      <w:r w:rsidR="002708D2" w:rsidRPr="008A7087">
        <w:rPr>
          <w:rStyle w:val="Hyperlink"/>
          <w:b/>
          <w:bCs/>
          <w:szCs w:val="24"/>
          <w:lang w:eastAsia="zh-CN"/>
        </w:rPr>
        <w:t>FG-AI4EE</w:t>
      </w:r>
      <w:r w:rsidR="00AD73DA" w:rsidRPr="008A7087">
        <w:rPr>
          <w:rStyle w:val="Hyperlink"/>
          <w:b/>
          <w:bCs/>
          <w:szCs w:val="24"/>
          <w:lang w:eastAsia="zh-CN"/>
        </w:rPr>
        <w:fldChar w:fldCharType="end"/>
      </w:r>
      <w:r w:rsidR="002708D2" w:rsidRPr="008A7087">
        <w:rPr>
          <w:rFonts w:hint="eastAsia"/>
          <w:b/>
          <w:bCs/>
          <w:szCs w:val="24"/>
          <w:lang w:eastAsia="zh-CN"/>
        </w:rPr>
        <w:t>第</w:t>
      </w:r>
      <w:r w:rsidR="006C4EB7" w:rsidRPr="008A7087">
        <w:rPr>
          <w:rFonts w:hint="eastAsia"/>
          <w:b/>
          <w:bCs/>
          <w:szCs w:val="24"/>
          <w:lang w:eastAsia="zh-CN"/>
        </w:rPr>
        <w:t>四</w:t>
      </w:r>
      <w:r w:rsidR="002708D2" w:rsidRPr="008A7087">
        <w:rPr>
          <w:rFonts w:hint="eastAsia"/>
          <w:b/>
          <w:bCs/>
          <w:szCs w:val="24"/>
          <w:lang w:eastAsia="zh-CN"/>
        </w:rPr>
        <w:t>次会议</w:t>
      </w:r>
      <w:r w:rsidR="002708D2" w:rsidRPr="008A7087">
        <w:rPr>
          <w:rFonts w:hint="eastAsia"/>
          <w:szCs w:val="24"/>
          <w:lang w:eastAsia="zh-CN"/>
        </w:rPr>
        <w:t>。</w:t>
      </w:r>
    </w:p>
    <w:p w14:paraId="42FBA4FB" w14:textId="33334737" w:rsidR="00A735C5" w:rsidRPr="008A7087" w:rsidRDefault="00892A6C" w:rsidP="00892A6C">
      <w:pPr>
        <w:tabs>
          <w:tab w:val="clear" w:pos="794"/>
          <w:tab w:val="left" w:pos="810"/>
        </w:tabs>
        <w:rPr>
          <w:szCs w:val="24"/>
          <w:lang w:eastAsia="zh-CN"/>
        </w:rPr>
      </w:pPr>
      <w:r w:rsidRPr="008A7087">
        <w:rPr>
          <w:szCs w:val="24"/>
          <w:lang w:eastAsia="zh-CN"/>
        </w:rPr>
        <w:t>2</w:t>
      </w:r>
      <w:r w:rsidRPr="008A7087">
        <w:rPr>
          <w:szCs w:val="24"/>
          <w:lang w:eastAsia="zh-CN"/>
        </w:rPr>
        <w:tab/>
      </w:r>
      <w:r w:rsidR="00314FB5" w:rsidRPr="008A7087">
        <w:rPr>
          <w:rFonts w:hint="eastAsia"/>
          <w:szCs w:val="24"/>
          <w:lang w:eastAsia="zh-CN"/>
        </w:rPr>
        <w:t>网络研讨会将作为</w:t>
      </w:r>
      <w:r w:rsidR="00ED5B4E" w:rsidRPr="008A7087">
        <w:rPr>
          <w:szCs w:val="24"/>
          <w:lang w:eastAsia="zh-CN"/>
        </w:rPr>
        <w:fldChar w:fldCharType="begin"/>
      </w:r>
      <w:r w:rsidR="00ED5B4E" w:rsidRPr="008A7087">
        <w:rPr>
          <w:szCs w:val="24"/>
          <w:lang w:eastAsia="zh-CN"/>
        </w:rPr>
        <w:instrText xml:space="preserve"> </w:instrText>
      </w:r>
      <w:r w:rsidR="00ED5B4E" w:rsidRPr="008A7087">
        <w:rPr>
          <w:rFonts w:hint="eastAsia"/>
          <w:szCs w:val="24"/>
          <w:lang w:eastAsia="zh-CN"/>
        </w:rPr>
        <w:instrText>HYPERLINK "https://aiforgood.itu.int/"</w:instrText>
      </w:r>
      <w:r w:rsidR="00ED5B4E" w:rsidRPr="008A7087">
        <w:rPr>
          <w:szCs w:val="24"/>
          <w:lang w:eastAsia="zh-CN"/>
        </w:rPr>
        <w:instrText xml:space="preserve"> </w:instrText>
      </w:r>
      <w:r w:rsidR="00ED5B4E" w:rsidRPr="008A7087">
        <w:rPr>
          <w:szCs w:val="24"/>
          <w:lang w:eastAsia="zh-CN"/>
        </w:rPr>
        <w:fldChar w:fldCharType="separate"/>
      </w:r>
      <w:r w:rsidR="00314FB5" w:rsidRPr="008A7087">
        <w:rPr>
          <w:rStyle w:val="Hyperlink"/>
          <w:rFonts w:hint="eastAsia"/>
          <w:szCs w:val="24"/>
          <w:lang w:eastAsia="zh-CN"/>
        </w:rPr>
        <w:t>“人工智能惠及人类全球峰会”</w:t>
      </w:r>
      <w:r w:rsidR="00ED5B4E" w:rsidRPr="008A7087">
        <w:rPr>
          <w:szCs w:val="24"/>
          <w:lang w:eastAsia="zh-CN"/>
        </w:rPr>
        <w:fldChar w:fldCharType="end"/>
      </w:r>
      <w:r w:rsidR="00314FB5" w:rsidRPr="008A7087">
        <w:rPr>
          <w:rFonts w:hint="eastAsia"/>
          <w:szCs w:val="24"/>
          <w:lang w:eastAsia="zh-CN"/>
        </w:rPr>
        <w:t>的一部分举办，并将</w:t>
      </w:r>
      <w:r w:rsidR="007B5797" w:rsidRPr="008A7087">
        <w:rPr>
          <w:rFonts w:hint="eastAsia"/>
          <w:szCs w:val="24"/>
          <w:lang w:eastAsia="zh-CN"/>
        </w:rPr>
        <w:t>探讨</w:t>
      </w:r>
      <w:r w:rsidR="007B5797" w:rsidRPr="008A7087">
        <w:rPr>
          <w:rFonts w:hint="eastAsia"/>
          <w:szCs w:val="24"/>
          <w:lang w:eastAsia="zh-CN"/>
        </w:rPr>
        <w:t>AI</w:t>
      </w:r>
      <w:r w:rsidR="007B5797" w:rsidRPr="008A7087">
        <w:rPr>
          <w:rFonts w:hint="eastAsia"/>
          <w:szCs w:val="24"/>
          <w:lang w:eastAsia="zh-CN"/>
        </w:rPr>
        <w:t>可以如何增强环境可持续性。</w:t>
      </w:r>
      <w:r w:rsidR="00314FB5" w:rsidRPr="008A7087">
        <w:rPr>
          <w:rFonts w:hint="eastAsia"/>
          <w:szCs w:val="24"/>
          <w:lang w:eastAsia="zh-CN"/>
        </w:rPr>
        <w:t>该网络研讨会将提供有关</w:t>
      </w:r>
      <w:r w:rsidR="007B5797" w:rsidRPr="008A7087">
        <w:rPr>
          <w:rFonts w:hint="eastAsia"/>
          <w:szCs w:val="24"/>
          <w:lang w:eastAsia="zh-CN"/>
        </w:rPr>
        <w:t>新兴技术与环境效率、利用人工智能创新和应用来实现低碳未来以及上述与为新的</w:t>
      </w:r>
      <w:r w:rsidR="007B5797" w:rsidRPr="008A7087">
        <w:rPr>
          <w:rFonts w:hint="eastAsia"/>
          <w:szCs w:val="24"/>
          <w:lang w:eastAsia="zh-CN"/>
        </w:rPr>
        <w:t>ITU-T</w:t>
      </w:r>
      <w:r w:rsidR="007B5797" w:rsidRPr="008A7087">
        <w:rPr>
          <w:rFonts w:hint="eastAsia"/>
          <w:szCs w:val="24"/>
          <w:lang w:eastAsia="zh-CN"/>
        </w:rPr>
        <w:t>标准铺平道路的最佳实践之间关系的独到见解。</w:t>
      </w:r>
    </w:p>
    <w:p w14:paraId="3E9D7749" w14:textId="2283D10A" w:rsidR="00892A6C" w:rsidRPr="008A7087" w:rsidRDefault="00892A6C" w:rsidP="00892A6C">
      <w:pPr>
        <w:rPr>
          <w:bCs/>
          <w:szCs w:val="24"/>
          <w:lang w:eastAsia="zh-CN"/>
        </w:rPr>
      </w:pPr>
      <w:r w:rsidRPr="008A7087">
        <w:rPr>
          <w:szCs w:val="24"/>
          <w:lang w:eastAsia="zh-CN"/>
        </w:rPr>
        <w:t>3</w:t>
      </w:r>
      <w:r w:rsidRPr="008A7087">
        <w:rPr>
          <w:szCs w:val="24"/>
          <w:lang w:eastAsia="zh-CN"/>
        </w:rPr>
        <w:tab/>
      </w:r>
      <w:bookmarkStart w:id="8" w:name="lt_pId061"/>
      <w:r w:rsidR="00B02F45" w:rsidRPr="008A7087">
        <w:rPr>
          <w:rFonts w:ascii="SimSun" w:eastAsia="SimSun" w:hAnsi="SimSun"/>
          <w:color w:val="0000FF"/>
          <w:szCs w:val="24"/>
          <w:lang w:eastAsia="zh-CN"/>
        </w:rPr>
        <w:fldChar w:fldCharType="begin"/>
      </w:r>
      <w:r w:rsidR="00B02F45" w:rsidRPr="008A7087">
        <w:rPr>
          <w:rFonts w:ascii="SimSun" w:eastAsia="SimSun" w:hAnsi="SimSun"/>
          <w:color w:val="0000FF"/>
          <w:szCs w:val="24"/>
          <w:lang w:eastAsia="zh-CN"/>
        </w:rPr>
        <w:instrText xml:space="preserve"> </w:instrText>
      </w:r>
      <w:r w:rsidR="00B02F45" w:rsidRPr="008A7087">
        <w:rPr>
          <w:rFonts w:ascii="SimSun" w:eastAsia="SimSun" w:hAnsi="SimSun" w:hint="eastAsia"/>
          <w:color w:val="0000FF"/>
          <w:szCs w:val="24"/>
          <w:lang w:eastAsia="zh-CN"/>
        </w:rPr>
        <w:instrText>HYPERLINK "https://www.itu.int/en/ITU-T/focusgroups/ai4ee/Pages/default.aspx"</w:instrText>
      </w:r>
      <w:r w:rsidR="00B02F45" w:rsidRPr="008A7087">
        <w:rPr>
          <w:rFonts w:ascii="SimSun" w:eastAsia="SimSun" w:hAnsi="SimSun"/>
          <w:color w:val="0000FF"/>
          <w:szCs w:val="24"/>
          <w:lang w:eastAsia="zh-CN"/>
        </w:rPr>
        <w:instrText xml:space="preserve"> </w:instrText>
      </w:r>
      <w:r w:rsidR="00B02F45" w:rsidRPr="008A7087">
        <w:rPr>
          <w:rFonts w:ascii="SimSun" w:eastAsia="SimSun" w:hAnsi="SimSun"/>
          <w:color w:val="0000FF"/>
          <w:szCs w:val="24"/>
          <w:lang w:eastAsia="zh-CN"/>
        </w:rPr>
        <w:fldChar w:fldCharType="separate"/>
      </w:r>
      <w:r w:rsidR="00ED5B4E" w:rsidRPr="008A7087">
        <w:rPr>
          <w:rStyle w:val="Hyperlink"/>
          <w:rFonts w:ascii="SimSun" w:eastAsia="SimSun" w:hAnsi="SimSun" w:hint="eastAsia"/>
          <w:szCs w:val="24"/>
          <w:lang w:eastAsia="zh-CN"/>
        </w:rPr>
        <w:t>“</w:t>
      </w:r>
      <w:r w:rsidR="000F220B" w:rsidRPr="008A7087">
        <w:rPr>
          <w:rStyle w:val="Hyperlink"/>
          <w:rFonts w:ascii="SimSun" w:eastAsia="SimSun" w:hAnsi="SimSun" w:cs="Microsoft YaHei" w:hint="eastAsia"/>
          <w:szCs w:val="24"/>
          <w:lang w:eastAsia="zh-CN"/>
        </w:rPr>
        <w:t>人工智能及其它新兴技术的环境效率</w:t>
      </w:r>
      <w:r w:rsidR="00ED5B4E" w:rsidRPr="008A7087">
        <w:rPr>
          <w:rStyle w:val="Hyperlink"/>
          <w:rFonts w:ascii="SimSun" w:eastAsia="SimSun" w:hAnsi="SimSun" w:cs="Calibri"/>
          <w:szCs w:val="24"/>
          <w:lang w:eastAsia="zh-CN"/>
        </w:rPr>
        <w:t>”</w:t>
      </w:r>
      <w:r w:rsidR="000F220B" w:rsidRPr="008A7087">
        <w:rPr>
          <w:rStyle w:val="Hyperlink"/>
          <w:rFonts w:ascii="SimSun" w:eastAsia="SimSun" w:hAnsi="SimSun" w:cs="Microsoft YaHei" w:hint="eastAsia"/>
          <w:szCs w:val="24"/>
          <w:lang w:eastAsia="zh-CN"/>
        </w:rPr>
        <w:t>焦点组</w:t>
      </w:r>
      <w:r w:rsidR="000F220B" w:rsidRPr="008A7087">
        <w:rPr>
          <w:rStyle w:val="Hyperlink"/>
          <w:rFonts w:ascii="Microsoft YaHei" w:eastAsia="Microsoft YaHei" w:hAnsi="Microsoft YaHei" w:cs="Microsoft YaHei" w:hint="eastAsia"/>
          <w:szCs w:val="24"/>
          <w:lang w:eastAsia="zh-CN"/>
        </w:rPr>
        <w:t>（</w:t>
      </w:r>
      <w:r w:rsidR="000F220B" w:rsidRPr="008A7087">
        <w:rPr>
          <w:rStyle w:val="Hyperlink"/>
          <w:rFonts w:eastAsia="Times New Roman" w:hint="eastAsia"/>
          <w:szCs w:val="24"/>
          <w:lang w:eastAsia="zh-CN"/>
        </w:rPr>
        <w:t>FG-AI4EE</w:t>
      </w:r>
      <w:r w:rsidR="000F220B" w:rsidRPr="008A7087">
        <w:rPr>
          <w:rStyle w:val="Hyperlink"/>
          <w:rFonts w:ascii="Microsoft YaHei" w:eastAsia="Microsoft YaHei" w:hAnsi="Microsoft YaHei" w:cs="Microsoft YaHei" w:hint="eastAsia"/>
          <w:szCs w:val="24"/>
          <w:lang w:eastAsia="zh-CN"/>
        </w:rPr>
        <w:t>）</w:t>
      </w:r>
      <w:r w:rsidR="00B02F45" w:rsidRPr="008A7087">
        <w:rPr>
          <w:rFonts w:ascii="SimSun" w:eastAsia="SimSun" w:hAnsi="SimSun"/>
          <w:color w:val="0000FF"/>
          <w:szCs w:val="24"/>
          <w:lang w:eastAsia="zh-CN"/>
        </w:rPr>
        <w:fldChar w:fldCharType="end"/>
      </w:r>
      <w:r w:rsidR="000F220B" w:rsidRPr="008A7087">
        <w:rPr>
          <w:rFonts w:hint="eastAsia"/>
          <w:szCs w:val="24"/>
          <w:lang w:eastAsia="zh-CN"/>
        </w:rPr>
        <w:t>第</w:t>
      </w:r>
      <w:r w:rsidR="00F74656" w:rsidRPr="008A7087">
        <w:rPr>
          <w:rFonts w:hint="eastAsia"/>
          <w:szCs w:val="24"/>
          <w:lang w:eastAsia="zh-CN"/>
        </w:rPr>
        <w:t>四</w:t>
      </w:r>
      <w:r w:rsidR="000F220B" w:rsidRPr="008A7087">
        <w:rPr>
          <w:rFonts w:hint="eastAsia"/>
          <w:szCs w:val="24"/>
          <w:lang w:eastAsia="zh-CN"/>
        </w:rPr>
        <w:t>次会议将致力于批准已完成的焦点组第</w:t>
      </w:r>
      <w:r w:rsidR="00F74656" w:rsidRPr="008A7087">
        <w:rPr>
          <w:rFonts w:hint="eastAsia"/>
          <w:szCs w:val="24"/>
          <w:lang w:eastAsia="zh-CN"/>
        </w:rPr>
        <w:t>二</w:t>
      </w:r>
      <w:r w:rsidR="000F220B" w:rsidRPr="008A7087">
        <w:rPr>
          <w:rFonts w:hint="eastAsia"/>
          <w:szCs w:val="24"/>
          <w:lang w:eastAsia="zh-CN"/>
        </w:rPr>
        <w:t>轮可交付成果，提供关于其它正在进行中的可交付成果状况的最新信息，并且讨论焦点组的工作计划。我们欢迎提交为推进</w:t>
      </w:r>
      <w:r w:rsidR="000F220B" w:rsidRPr="008A7087">
        <w:rPr>
          <w:rFonts w:hint="eastAsia"/>
          <w:szCs w:val="24"/>
          <w:lang w:eastAsia="zh-CN"/>
        </w:rPr>
        <w:t>FG-AI4EE</w:t>
      </w:r>
      <w:r w:rsidR="000F220B" w:rsidRPr="008A7087">
        <w:rPr>
          <w:rFonts w:hint="eastAsia"/>
          <w:szCs w:val="24"/>
          <w:lang w:eastAsia="zh-CN"/>
        </w:rPr>
        <w:t>可交付成果草案的文稿并将予以讨论。</w:t>
      </w:r>
      <w:r w:rsidR="00967545" w:rsidRPr="008A7087">
        <w:rPr>
          <w:rFonts w:hint="eastAsia"/>
          <w:bCs/>
          <w:szCs w:val="24"/>
          <w:lang w:eastAsia="zh-CN"/>
        </w:rPr>
        <w:t>针对第</w:t>
      </w:r>
      <w:r w:rsidR="00F74656" w:rsidRPr="008A7087">
        <w:rPr>
          <w:rFonts w:hint="eastAsia"/>
          <w:bCs/>
          <w:szCs w:val="24"/>
          <w:lang w:eastAsia="zh-CN"/>
        </w:rPr>
        <w:t>四</w:t>
      </w:r>
      <w:r w:rsidR="00967545" w:rsidRPr="008A7087">
        <w:rPr>
          <w:rFonts w:hint="eastAsia"/>
          <w:bCs/>
          <w:szCs w:val="24"/>
          <w:lang w:eastAsia="zh-CN"/>
        </w:rPr>
        <w:t>次会议</w:t>
      </w:r>
      <w:r w:rsidRPr="008A7087">
        <w:rPr>
          <w:rFonts w:hint="eastAsia"/>
          <w:bCs/>
          <w:szCs w:val="24"/>
          <w:lang w:eastAsia="zh-CN"/>
        </w:rPr>
        <w:t>的书面文稿</w:t>
      </w:r>
      <w:r w:rsidRPr="008A7087">
        <w:rPr>
          <w:rFonts w:hint="eastAsia"/>
          <w:szCs w:val="24"/>
          <w:lang w:eastAsia="zh-CN"/>
        </w:rPr>
        <w:t>应</w:t>
      </w:r>
      <w:r w:rsidR="00967545" w:rsidRPr="008A7087">
        <w:rPr>
          <w:rFonts w:hint="eastAsia"/>
          <w:szCs w:val="24"/>
          <w:lang w:eastAsia="zh-CN"/>
        </w:rPr>
        <w:t>在</w:t>
      </w:r>
      <w:r w:rsidR="00967545" w:rsidRPr="008A7087">
        <w:rPr>
          <w:rFonts w:hint="eastAsia"/>
          <w:b/>
          <w:szCs w:val="24"/>
          <w:lang w:eastAsia="zh-CN"/>
        </w:rPr>
        <w:t>20</w:t>
      </w:r>
      <w:r w:rsidR="001B6CB9" w:rsidRPr="008A7087">
        <w:rPr>
          <w:rFonts w:hint="eastAsia"/>
          <w:b/>
          <w:szCs w:val="24"/>
          <w:lang w:eastAsia="zh-CN"/>
        </w:rPr>
        <w:t>2</w:t>
      </w:r>
      <w:r w:rsidR="00967545" w:rsidRPr="008A7087">
        <w:rPr>
          <w:rFonts w:hint="eastAsia"/>
          <w:b/>
          <w:szCs w:val="24"/>
          <w:lang w:eastAsia="zh-CN"/>
        </w:rPr>
        <w:t>1</w:t>
      </w:r>
      <w:r w:rsidR="00967545" w:rsidRPr="008A7087">
        <w:rPr>
          <w:rFonts w:hint="eastAsia"/>
          <w:b/>
          <w:szCs w:val="24"/>
          <w:lang w:eastAsia="zh-CN"/>
        </w:rPr>
        <w:t>年</w:t>
      </w:r>
      <w:r w:rsidR="00F74656" w:rsidRPr="008A7087">
        <w:rPr>
          <w:rFonts w:hint="eastAsia"/>
          <w:b/>
          <w:szCs w:val="24"/>
          <w:lang w:eastAsia="zh-CN"/>
        </w:rPr>
        <w:t>10</w:t>
      </w:r>
      <w:r w:rsidR="00967545" w:rsidRPr="008A7087">
        <w:rPr>
          <w:rFonts w:hint="eastAsia"/>
          <w:b/>
          <w:szCs w:val="24"/>
          <w:lang w:eastAsia="zh-CN"/>
        </w:rPr>
        <w:t>月</w:t>
      </w:r>
      <w:r w:rsidR="00F74656" w:rsidRPr="008A7087">
        <w:rPr>
          <w:rFonts w:hint="eastAsia"/>
          <w:b/>
          <w:szCs w:val="24"/>
          <w:lang w:eastAsia="zh-CN"/>
        </w:rPr>
        <w:t>8</w:t>
      </w:r>
      <w:r w:rsidR="00967545" w:rsidRPr="008A7087">
        <w:rPr>
          <w:rFonts w:hint="eastAsia"/>
          <w:b/>
          <w:szCs w:val="24"/>
          <w:lang w:eastAsia="zh-CN"/>
        </w:rPr>
        <w:t>日</w:t>
      </w:r>
      <w:r w:rsidR="00967545" w:rsidRPr="008A7087">
        <w:rPr>
          <w:rFonts w:hint="eastAsia"/>
          <w:bCs/>
          <w:szCs w:val="24"/>
          <w:lang w:eastAsia="zh-CN"/>
        </w:rPr>
        <w:t>之前</w:t>
      </w:r>
      <w:r w:rsidR="001B6CB9" w:rsidRPr="008A7087">
        <w:rPr>
          <w:rFonts w:hint="eastAsia"/>
          <w:bCs/>
          <w:szCs w:val="24"/>
          <w:lang w:eastAsia="zh-CN"/>
        </w:rPr>
        <w:t>在</w:t>
      </w:r>
      <w:hyperlink r:id="rId10" w:history="1">
        <w:r w:rsidR="00ED5B4E" w:rsidRPr="008A7087">
          <w:rPr>
            <w:rStyle w:val="Hyperlink"/>
            <w:rFonts w:eastAsia="Times New Roman"/>
            <w:szCs w:val="24"/>
            <w:lang w:eastAsia="zh-CN"/>
          </w:rPr>
          <w:t>FG-AI4EE</w:t>
        </w:r>
        <w:r w:rsidR="00ED5B4E" w:rsidRPr="008A7087">
          <w:rPr>
            <w:rStyle w:val="Hyperlink"/>
            <w:rFonts w:ascii="SimSun" w:eastAsia="SimSun" w:hAnsi="SimSun" w:cs="SimSun" w:hint="eastAsia"/>
            <w:szCs w:val="24"/>
            <w:lang w:eastAsia="zh-CN"/>
          </w:rPr>
          <w:t>主页</w:t>
        </w:r>
      </w:hyperlink>
      <w:r w:rsidR="001B6CB9" w:rsidRPr="008A7087">
        <w:rPr>
          <w:rFonts w:hint="eastAsia"/>
          <w:szCs w:val="24"/>
          <w:lang w:eastAsia="zh-CN"/>
        </w:rPr>
        <w:t>上</w:t>
      </w:r>
      <w:r w:rsidRPr="008A7087">
        <w:rPr>
          <w:rFonts w:hint="eastAsia"/>
          <w:szCs w:val="24"/>
          <w:lang w:eastAsia="zh-CN"/>
        </w:rPr>
        <w:t>的</w:t>
      </w:r>
      <w:hyperlink r:id="rId11" w:history="1">
        <w:r w:rsidR="001B6CB9" w:rsidRPr="008A7087">
          <w:rPr>
            <w:rStyle w:val="Hyperlink"/>
            <w:rFonts w:ascii="SimSun" w:eastAsia="SimSun" w:hAnsi="SimSun" w:cs="SimSun" w:hint="eastAsia"/>
            <w:szCs w:val="24"/>
            <w:lang w:eastAsia="zh-CN"/>
          </w:rPr>
          <w:t>模板</w:t>
        </w:r>
      </w:hyperlink>
      <w:r w:rsidRPr="008A7087">
        <w:rPr>
          <w:bCs/>
          <w:szCs w:val="24"/>
          <w:lang w:eastAsia="zh-CN"/>
        </w:rPr>
        <w:t>以</w:t>
      </w:r>
      <w:r w:rsidRPr="008A7087">
        <w:rPr>
          <w:rFonts w:hint="eastAsia"/>
          <w:bCs/>
          <w:szCs w:val="24"/>
          <w:lang w:eastAsia="zh-CN"/>
        </w:rPr>
        <w:t>电子格式向</w:t>
      </w:r>
      <w:r w:rsidR="001B6CB9" w:rsidRPr="008A7087">
        <w:rPr>
          <w:rFonts w:hint="eastAsia"/>
          <w:bCs/>
          <w:szCs w:val="24"/>
          <w:lang w:eastAsia="zh-CN"/>
        </w:rPr>
        <w:t>国际电联</w:t>
      </w:r>
      <w:r w:rsidRPr="008A7087">
        <w:rPr>
          <w:rFonts w:hint="eastAsia"/>
          <w:bCs/>
          <w:szCs w:val="24"/>
          <w:lang w:eastAsia="zh-CN"/>
        </w:rPr>
        <w:t>秘书处（</w:t>
      </w:r>
      <w:hyperlink r:id="rId12" w:history="1">
        <w:r w:rsidR="00ED5B4E" w:rsidRPr="008A7087">
          <w:rPr>
            <w:rStyle w:val="Hyperlink"/>
            <w:szCs w:val="24"/>
            <w:lang w:eastAsia="zh-CN"/>
          </w:rPr>
          <w:t>tsbfgai4ee@itu.int</w:t>
        </w:r>
      </w:hyperlink>
      <w:r w:rsidRPr="008A7087">
        <w:rPr>
          <w:rFonts w:hint="eastAsia"/>
          <w:bCs/>
          <w:szCs w:val="24"/>
          <w:lang w:eastAsia="zh-CN"/>
        </w:rPr>
        <w:t>）提交。</w:t>
      </w:r>
      <w:bookmarkEnd w:id="8"/>
    </w:p>
    <w:p w14:paraId="0BCBA721" w14:textId="570B4768" w:rsidR="00271A37" w:rsidRPr="008A7087" w:rsidRDefault="00892A6C" w:rsidP="00892A6C">
      <w:pPr>
        <w:rPr>
          <w:szCs w:val="24"/>
          <w:lang w:eastAsia="zh-CN"/>
        </w:rPr>
      </w:pPr>
      <w:r w:rsidRPr="008A7087">
        <w:rPr>
          <w:szCs w:val="24"/>
          <w:shd w:val="clear" w:color="auto" w:fill="FFFFFF"/>
          <w:lang w:eastAsia="zh-CN"/>
        </w:rPr>
        <w:t>4</w:t>
      </w:r>
      <w:r w:rsidRPr="008A7087">
        <w:rPr>
          <w:szCs w:val="24"/>
          <w:lang w:eastAsia="zh-CN"/>
        </w:rPr>
        <w:tab/>
      </w:r>
      <w:r w:rsidR="00F91931" w:rsidRPr="008A7087">
        <w:rPr>
          <w:rFonts w:hint="eastAsia"/>
          <w:szCs w:val="24"/>
          <w:lang w:eastAsia="zh-CN"/>
        </w:rPr>
        <w:t>网络研讨会</w:t>
      </w:r>
      <w:r w:rsidR="008D4C62" w:rsidRPr="008A7087">
        <w:rPr>
          <w:rFonts w:hint="eastAsia"/>
          <w:szCs w:val="24"/>
          <w:lang w:eastAsia="zh-CN"/>
        </w:rPr>
        <w:t>将</w:t>
      </w:r>
      <w:r w:rsidR="00F91931" w:rsidRPr="008A7087">
        <w:rPr>
          <w:rFonts w:hint="eastAsia"/>
          <w:szCs w:val="24"/>
          <w:lang w:eastAsia="zh-CN"/>
        </w:rPr>
        <w:t>利用</w:t>
      </w:r>
      <w:r w:rsidR="00F91931" w:rsidRPr="008A7087">
        <w:rPr>
          <w:rFonts w:hint="eastAsia"/>
          <w:szCs w:val="24"/>
          <w:lang w:eastAsia="zh-CN"/>
        </w:rPr>
        <w:t>Zoom</w:t>
      </w:r>
      <w:r w:rsidR="00F91931" w:rsidRPr="008A7087">
        <w:rPr>
          <w:rFonts w:hint="eastAsia"/>
          <w:szCs w:val="24"/>
          <w:lang w:eastAsia="zh-CN"/>
        </w:rPr>
        <w:t>举办，而焦点组会议则</w:t>
      </w:r>
      <w:r w:rsidR="00271A37" w:rsidRPr="008A7087">
        <w:rPr>
          <w:rFonts w:hint="eastAsia"/>
          <w:szCs w:val="24"/>
          <w:lang w:eastAsia="zh-CN"/>
        </w:rPr>
        <w:t>在国际电联远程参会平台</w:t>
      </w:r>
      <w:hyperlink r:id="rId13" w:history="1">
        <w:r w:rsidR="00271A37" w:rsidRPr="008A7087">
          <w:rPr>
            <w:rStyle w:val="Hyperlink"/>
            <w:rFonts w:hint="eastAsia"/>
            <w:szCs w:val="24"/>
            <w:lang w:eastAsia="zh-CN"/>
          </w:rPr>
          <w:t>我的会议</w:t>
        </w:r>
      </w:hyperlink>
      <w:r w:rsidR="00271A37" w:rsidRPr="008A7087">
        <w:rPr>
          <w:rFonts w:hint="eastAsia"/>
          <w:szCs w:val="24"/>
          <w:lang w:eastAsia="zh-CN"/>
        </w:rPr>
        <w:t>上举办</w:t>
      </w:r>
      <w:r w:rsidR="00F91931" w:rsidRPr="008A7087">
        <w:rPr>
          <w:rFonts w:hint="eastAsia"/>
          <w:szCs w:val="24"/>
          <w:lang w:eastAsia="zh-CN"/>
        </w:rPr>
        <w:t>。两个会议均为</w:t>
      </w:r>
      <w:r w:rsidR="00F74656" w:rsidRPr="008A7087">
        <w:rPr>
          <w:rFonts w:hint="eastAsia"/>
          <w:szCs w:val="24"/>
          <w:lang w:eastAsia="zh-CN"/>
        </w:rPr>
        <w:t>完</w:t>
      </w:r>
      <w:r w:rsidR="00F91931" w:rsidRPr="008A7087">
        <w:rPr>
          <w:rFonts w:hint="eastAsia"/>
          <w:szCs w:val="24"/>
          <w:lang w:eastAsia="zh-CN"/>
        </w:rPr>
        <w:t>全虚拟</w:t>
      </w:r>
      <w:r w:rsidR="00F74656" w:rsidRPr="008A7087">
        <w:rPr>
          <w:rFonts w:hint="eastAsia"/>
          <w:szCs w:val="24"/>
          <w:lang w:eastAsia="zh-CN"/>
        </w:rPr>
        <w:t>式</w:t>
      </w:r>
      <w:r w:rsidR="00F91931" w:rsidRPr="008A7087">
        <w:rPr>
          <w:rFonts w:hint="eastAsia"/>
          <w:szCs w:val="24"/>
          <w:lang w:eastAsia="zh-CN"/>
        </w:rPr>
        <w:t>会议并</w:t>
      </w:r>
      <w:r w:rsidR="00271A37" w:rsidRPr="008A7087">
        <w:rPr>
          <w:rFonts w:hint="eastAsia"/>
          <w:szCs w:val="24"/>
          <w:lang w:eastAsia="zh-CN"/>
        </w:rPr>
        <w:t>仅以英文进行。参加</w:t>
      </w:r>
      <w:r w:rsidR="00F91931" w:rsidRPr="008A7087">
        <w:rPr>
          <w:rFonts w:hint="eastAsia"/>
          <w:szCs w:val="24"/>
          <w:lang w:eastAsia="zh-CN"/>
        </w:rPr>
        <w:t>网络研讨会</w:t>
      </w:r>
      <w:r w:rsidR="00271A37" w:rsidRPr="008A7087">
        <w:rPr>
          <w:rFonts w:hint="eastAsia"/>
          <w:szCs w:val="24"/>
          <w:lang w:eastAsia="zh-CN"/>
        </w:rPr>
        <w:t>和会议均不收取任何费用，而且国际电联成员国、部门成员、部门准成员和学术机构以及国际电联成员国中有意</w:t>
      </w:r>
      <w:r w:rsidR="00271A37" w:rsidRPr="008A7087">
        <w:rPr>
          <w:szCs w:val="24"/>
          <w:lang w:eastAsia="zh-CN"/>
        </w:rPr>
        <w:t>为</w:t>
      </w:r>
      <w:r w:rsidR="00271A37" w:rsidRPr="008A7087">
        <w:rPr>
          <w:rFonts w:hint="eastAsia"/>
          <w:szCs w:val="24"/>
          <w:lang w:eastAsia="zh-CN"/>
        </w:rPr>
        <w:t>此项工作做贡献的任何个人均可参加。</w:t>
      </w:r>
      <w:proofErr w:type="gramStart"/>
      <w:r w:rsidR="00271A37" w:rsidRPr="008A7087">
        <w:rPr>
          <w:rFonts w:hint="eastAsia"/>
          <w:szCs w:val="24"/>
          <w:lang w:eastAsia="zh-CN"/>
        </w:rPr>
        <w:t>这里所指的“</w:t>
      </w:r>
      <w:proofErr w:type="gramEnd"/>
      <w:r w:rsidR="00271A37" w:rsidRPr="008A7087">
        <w:rPr>
          <w:rFonts w:hint="eastAsia"/>
          <w:szCs w:val="24"/>
          <w:lang w:eastAsia="zh-CN"/>
        </w:rPr>
        <w:t>个人”亦包括作为国际、区域性和国家组织成员的个人。</w:t>
      </w:r>
    </w:p>
    <w:p w14:paraId="4C2C143A" w14:textId="39C96341" w:rsidR="00892A6C" w:rsidRPr="008A7087" w:rsidRDefault="00892A6C" w:rsidP="00892A6C">
      <w:pPr>
        <w:rPr>
          <w:szCs w:val="24"/>
          <w:lang w:eastAsia="zh-CN"/>
        </w:rPr>
      </w:pPr>
      <w:r w:rsidRPr="008A7087">
        <w:rPr>
          <w:szCs w:val="24"/>
          <w:lang w:eastAsia="zh-CN"/>
        </w:rPr>
        <w:t>5</w:t>
      </w:r>
      <w:r w:rsidRPr="008A7087">
        <w:rPr>
          <w:szCs w:val="24"/>
          <w:lang w:eastAsia="zh-CN"/>
        </w:rPr>
        <w:tab/>
      </w:r>
      <w:bookmarkStart w:id="9" w:name="lt_pId067"/>
      <w:r w:rsidR="005465F4" w:rsidRPr="008A7087">
        <w:rPr>
          <w:rFonts w:hint="eastAsia"/>
          <w:szCs w:val="24"/>
          <w:lang w:eastAsia="zh-CN"/>
        </w:rPr>
        <w:t>与</w:t>
      </w:r>
      <w:r w:rsidR="00F91931" w:rsidRPr="008A7087">
        <w:rPr>
          <w:rFonts w:hint="eastAsia"/>
          <w:szCs w:val="24"/>
          <w:lang w:eastAsia="zh-CN"/>
        </w:rPr>
        <w:t>网络研讨会</w:t>
      </w:r>
      <w:r w:rsidR="005465F4" w:rsidRPr="008A7087">
        <w:rPr>
          <w:rFonts w:hint="eastAsia"/>
          <w:szCs w:val="24"/>
          <w:lang w:eastAsia="zh-CN"/>
        </w:rPr>
        <w:t>（演讲人、注册链接）</w:t>
      </w:r>
      <w:r w:rsidR="00967545" w:rsidRPr="008A7087">
        <w:rPr>
          <w:rFonts w:hint="eastAsia"/>
          <w:szCs w:val="24"/>
          <w:lang w:eastAsia="zh-CN"/>
        </w:rPr>
        <w:t>和焦点组会议（讨论议项）有关的所有相关信息</w:t>
      </w:r>
      <w:r w:rsidR="005465F4" w:rsidRPr="008A7087">
        <w:rPr>
          <w:rFonts w:hint="eastAsia"/>
          <w:szCs w:val="24"/>
          <w:lang w:eastAsia="zh-CN"/>
        </w:rPr>
        <w:t>均将在各相</w:t>
      </w:r>
      <w:r w:rsidR="006F169B" w:rsidRPr="008A7087">
        <w:rPr>
          <w:rFonts w:hint="eastAsia"/>
          <w:szCs w:val="24"/>
          <w:lang w:eastAsia="zh-CN"/>
        </w:rPr>
        <w:t>关</w:t>
      </w:r>
      <w:r w:rsidR="005465F4" w:rsidRPr="008A7087">
        <w:rPr>
          <w:rFonts w:hint="eastAsia"/>
          <w:szCs w:val="24"/>
          <w:lang w:eastAsia="zh-CN"/>
        </w:rPr>
        <w:t>网</w:t>
      </w:r>
      <w:r w:rsidR="006F169B" w:rsidRPr="008A7087">
        <w:rPr>
          <w:rFonts w:hint="eastAsia"/>
          <w:szCs w:val="24"/>
          <w:lang w:eastAsia="zh-CN"/>
        </w:rPr>
        <w:t>页</w:t>
      </w:r>
      <w:r w:rsidR="005465F4" w:rsidRPr="008A7087">
        <w:rPr>
          <w:rFonts w:hint="eastAsia"/>
          <w:szCs w:val="24"/>
          <w:lang w:eastAsia="zh-CN"/>
        </w:rPr>
        <w:t>上提供</w:t>
      </w:r>
      <w:r w:rsidR="006F169B" w:rsidRPr="008A7087">
        <w:rPr>
          <w:rFonts w:hint="eastAsia"/>
          <w:szCs w:val="24"/>
          <w:lang w:eastAsia="zh-CN"/>
        </w:rPr>
        <w:t>：</w:t>
      </w:r>
      <w:bookmarkEnd w:id="9"/>
    </w:p>
    <w:p w14:paraId="1F27DDEE" w14:textId="3F168DC5" w:rsidR="00F91931" w:rsidRPr="008A7087" w:rsidRDefault="00ED5B4E" w:rsidP="00ED5B4E">
      <w:pPr>
        <w:pStyle w:val="enumlev1"/>
        <w:rPr>
          <w:rFonts w:cs="Calibri"/>
          <w:b/>
          <w:color w:val="800000"/>
          <w:szCs w:val="24"/>
          <w:lang w:eastAsia="zh-CN"/>
        </w:rPr>
      </w:pPr>
      <w:r w:rsidRPr="008A7087">
        <w:rPr>
          <w:szCs w:val="24"/>
          <w:lang w:eastAsia="zh-CN"/>
        </w:rPr>
        <w:t>a)</w:t>
      </w:r>
      <w:r w:rsidRPr="008A7087">
        <w:rPr>
          <w:b/>
          <w:bCs/>
          <w:szCs w:val="24"/>
          <w:lang w:eastAsia="zh-CN"/>
        </w:rPr>
        <w:tab/>
      </w:r>
      <w:r w:rsidR="005341D6" w:rsidRPr="008A7087">
        <w:rPr>
          <w:rFonts w:hint="eastAsia"/>
          <w:b/>
          <w:bCs/>
          <w:szCs w:val="24"/>
          <w:lang w:eastAsia="zh-CN"/>
        </w:rPr>
        <w:t>“</w:t>
      </w:r>
      <w:proofErr w:type="spellStart"/>
      <w:r w:rsidR="005341D6" w:rsidRPr="008A7087">
        <w:rPr>
          <w:rFonts w:hint="eastAsia"/>
          <w:b/>
          <w:bCs/>
          <w:szCs w:val="24"/>
        </w:rPr>
        <w:t>人工智能促进环境可持续性</w:t>
      </w:r>
      <w:proofErr w:type="spellEnd"/>
      <w:r w:rsidR="005341D6" w:rsidRPr="008A7087">
        <w:rPr>
          <w:rFonts w:hint="eastAsia"/>
          <w:b/>
          <w:bCs/>
          <w:szCs w:val="24"/>
          <w:lang w:eastAsia="zh-CN"/>
        </w:rPr>
        <w:t>”</w:t>
      </w:r>
      <w:proofErr w:type="spellStart"/>
      <w:r w:rsidR="005341D6" w:rsidRPr="008A7087">
        <w:rPr>
          <w:rFonts w:hint="eastAsia"/>
          <w:b/>
          <w:bCs/>
          <w:szCs w:val="24"/>
        </w:rPr>
        <w:t>网络研讨会</w:t>
      </w:r>
      <w:proofErr w:type="spellEnd"/>
      <w:r w:rsidR="005341D6" w:rsidRPr="008A7087">
        <w:rPr>
          <w:rFonts w:hint="eastAsia"/>
          <w:b/>
          <w:bCs/>
          <w:szCs w:val="24"/>
        </w:rPr>
        <w:t>：</w:t>
      </w:r>
      <w:hyperlink r:id="rId14" w:history="1">
        <w:r w:rsidR="00F74656" w:rsidRPr="008A7087">
          <w:rPr>
            <w:rStyle w:val="Hyperlink"/>
            <w:szCs w:val="24"/>
          </w:rPr>
          <w:t>https://aiforgood.itu.int/event/ai-for-environmental-sustainability/</w:t>
        </w:r>
      </w:hyperlink>
    </w:p>
    <w:p w14:paraId="6F6A2BAB" w14:textId="6548A719" w:rsidR="00E47033" w:rsidRPr="008A7087" w:rsidRDefault="00ED5B4E" w:rsidP="00ED5B4E">
      <w:pPr>
        <w:pStyle w:val="enumlev1"/>
        <w:rPr>
          <w:rFonts w:cs="Calibri"/>
          <w:b/>
          <w:color w:val="800000"/>
          <w:szCs w:val="24"/>
          <w:lang w:eastAsia="zh-CN"/>
        </w:rPr>
      </w:pPr>
      <w:r w:rsidRPr="008A7087">
        <w:rPr>
          <w:rFonts w:eastAsia="Times New Roman"/>
          <w:szCs w:val="24"/>
          <w:lang w:eastAsia="zh-CN"/>
        </w:rPr>
        <w:t>b)</w:t>
      </w:r>
      <w:r w:rsidRPr="008A7087">
        <w:rPr>
          <w:rFonts w:eastAsia="Times New Roman"/>
          <w:b/>
          <w:bCs/>
          <w:szCs w:val="24"/>
          <w:lang w:eastAsia="zh-CN"/>
        </w:rPr>
        <w:tab/>
      </w:r>
      <w:r w:rsidR="00F91931" w:rsidRPr="008A7087">
        <w:rPr>
          <w:rFonts w:eastAsia="Times New Roman"/>
          <w:b/>
          <w:bCs/>
          <w:szCs w:val="24"/>
          <w:lang w:eastAsia="zh-CN"/>
        </w:rPr>
        <w:t>FG-AI4EE</w:t>
      </w:r>
      <w:r w:rsidR="00F91931" w:rsidRPr="008A7087">
        <w:rPr>
          <w:rFonts w:ascii="SimSun" w:eastAsia="SimSun" w:hAnsi="SimSun" w:cs="SimSun" w:hint="eastAsia"/>
          <w:b/>
          <w:bCs/>
          <w:szCs w:val="24"/>
          <w:lang w:eastAsia="zh-CN"/>
        </w:rPr>
        <w:t>第</w:t>
      </w:r>
      <w:r w:rsidR="00214717" w:rsidRPr="008A7087">
        <w:rPr>
          <w:rFonts w:ascii="SimSun" w:eastAsia="SimSun" w:hAnsi="SimSun" w:cs="SimSun" w:hint="eastAsia"/>
          <w:b/>
          <w:bCs/>
          <w:szCs w:val="24"/>
          <w:lang w:eastAsia="zh-CN"/>
        </w:rPr>
        <w:t>四</w:t>
      </w:r>
      <w:r w:rsidR="00F91931" w:rsidRPr="008A7087">
        <w:rPr>
          <w:rFonts w:ascii="SimSun" w:eastAsia="SimSun" w:hAnsi="SimSun" w:cs="SimSun" w:hint="eastAsia"/>
          <w:b/>
          <w:bCs/>
          <w:szCs w:val="24"/>
          <w:lang w:eastAsia="zh-CN"/>
        </w:rPr>
        <w:t>次会议：</w:t>
      </w:r>
      <w:hyperlink r:id="rId15" w:history="1">
        <w:r w:rsidR="00A87A81" w:rsidRPr="008A7087">
          <w:rPr>
            <w:rStyle w:val="Hyperlink"/>
            <w:rFonts w:ascii="SimSun" w:eastAsia="SimSun" w:hAnsi="SimSun" w:cs="SimSun" w:hint="eastAsia"/>
            <w:szCs w:val="24"/>
            <w:lang w:eastAsia="zh-CN"/>
          </w:rPr>
          <w:t>焦点组主页</w:t>
        </w:r>
      </w:hyperlink>
      <w:r w:rsidR="00A87A81" w:rsidRPr="008A7087">
        <w:rPr>
          <w:rFonts w:ascii="SimSun" w:eastAsia="SimSun" w:hAnsi="SimSun" w:cs="SimSun" w:hint="eastAsia"/>
          <w:szCs w:val="24"/>
          <w:lang w:eastAsia="zh-CN"/>
        </w:rPr>
        <w:t>。</w:t>
      </w:r>
      <w:bookmarkStart w:id="10" w:name="lt_pId070"/>
    </w:p>
    <w:p w14:paraId="6D4703AE" w14:textId="0409DFCD" w:rsidR="005465F4" w:rsidRPr="008A7087" w:rsidRDefault="00985C28" w:rsidP="008A7087">
      <w:pPr>
        <w:pStyle w:val="ListParagraph"/>
        <w:keepNext/>
        <w:keepLines/>
        <w:ind w:left="0" w:firstLineChars="210" w:firstLine="504"/>
        <w:contextualSpacing w:val="0"/>
        <w:rPr>
          <w:szCs w:val="24"/>
          <w:lang w:eastAsia="zh-CN"/>
        </w:rPr>
      </w:pPr>
      <w:r w:rsidRPr="008A7087">
        <w:rPr>
          <w:rFonts w:hint="eastAsia"/>
          <w:szCs w:val="24"/>
          <w:lang w:eastAsia="zh-CN"/>
        </w:rPr>
        <w:lastRenderedPageBreak/>
        <w:t>请注意，</w:t>
      </w:r>
      <w:r w:rsidR="007C3435" w:rsidRPr="008A7087">
        <w:rPr>
          <w:rFonts w:hint="eastAsia"/>
          <w:szCs w:val="24"/>
          <w:lang w:eastAsia="zh-CN"/>
        </w:rPr>
        <w:t>在</w:t>
      </w:r>
      <w:hyperlink r:id="rId16" w:history="1">
        <w:r w:rsidR="007C3435" w:rsidRPr="008A7087">
          <w:rPr>
            <w:rStyle w:val="Hyperlink"/>
            <w:szCs w:val="24"/>
            <w:lang w:eastAsia="zh-CN"/>
          </w:rPr>
          <w:t>Share</w:t>
        </w:r>
        <w:r w:rsidR="005E0967">
          <w:rPr>
            <w:rStyle w:val="Hyperlink"/>
            <w:szCs w:val="24"/>
            <w:lang w:eastAsia="zh-CN"/>
          </w:rPr>
          <w:t>P</w:t>
        </w:r>
        <w:r w:rsidR="007C3435" w:rsidRPr="008A7087">
          <w:rPr>
            <w:rStyle w:val="Hyperlink"/>
            <w:szCs w:val="24"/>
            <w:lang w:eastAsia="zh-CN"/>
          </w:rPr>
          <w:t>oint</w:t>
        </w:r>
      </w:hyperlink>
      <w:r w:rsidR="007C3435" w:rsidRPr="008A7087">
        <w:rPr>
          <w:rFonts w:hint="eastAsia"/>
          <w:szCs w:val="24"/>
          <w:lang w:eastAsia="zh-CN"/>
        </w:rPr>
        <w:t>上</w:t>
      </w:r>
      <w:r w:rsidRPr="008A7087">
        <w:rPr>
          <w:rFonts w:hint="eastAsia"/>
          <w:szCs w:val="24"/>
          <w:lang w:eastAsia="zh-CN"/>
        </w:rPr>
        <w:t>获取</w:t>
      </w:r>
      <w:r w:rsidR="00494EE9" w:rsidRPr="008A7087">
        <w:rPr>
          <w:rFonts w:hint="eastAsia"/>
          <w:szCs w:val="24"/>
          <w:lang w:eastAsia="zh-CN"/>
        </w:rPr>
        <w:t>焦点组</w:t>
      </w:r>
      <w:r w:rsidR="007C3435" w:rsidRPr="008A7087">
        <w:rPr>
          <w:rFonts w:hint="eastAsia"/>
          <w:szCs w:val="24"/>
          <w:lang w:eastAsia="zh-CN"/>
        </w:rPr>
        <w:t>会议</w:t>
      </w:r>
      <w:r w:rsidRPr="008A7087">
        <w:rPr>
          <w:rFonts w:hint="eastAsia"/>
          <w:szCs w:val="24"/>
          <w:lang w:eastAsia="zh-CN"/>
        </w:rPr>
        <w:t>文件需要国际电</w:t>
      </w:r>
      <w:proofErr w:type="gramStart"/>
      <w:r w:rsidRPr="008A7087">
        <w:rPr>
          <w:rFonts w:hint="eastAsia"/>
          <w:szCs w:val="24"/>
          <w:lang w:eastAsia="zh-CN"/>
        </w:rPr>
        <w:t>联用户</w:t>
      </w:r>
      <w:proofErr w:type="gramEnd"/>
      <w:r w:rsidRPr="008A7087">
        <w:rPr>
          <w:rFonts w:hint="eastAsia"/>
          <w:szCs w:val="24"/>
          <w:lang w:eastAsia="zh-CN"/>
        </w:rPr>
        <w:t>账户。</w:t>
      </w:r>
      <w:bookmarkStart w:id="11" w:name="lt_pId071"/>
      <w:bookmarkEnd w:id="10"/>
      <w:r w:rsidR="007C3435" w:rsidRPr="008A7087">
        <w:rPr>
          <w:rFonts w:hint="eastAsia"/>
          <w:szCs w:val="24"/>
          <w:lang w:eastAsia="zh-CN"/>
        </w:rPr>
        <w:t>可以在</w:t>
      </w:r>
      <w:hyperlink r:id="rId17" w:history="1">
        <w:proofErr w:type="gramStart"/>
        <w:r w:rsidR="007C3435" w:rsidRPr="008A7087">
          <w:rPr>
            <w:rStyle w:val="Hyperlink"/>
            <w:rFonts w:hint="eastAsia"/>
            <w:szCs w:val="24"/>
            <w:lang w:eastAsia="zh-CN"/>
          </w:rPr>
          <w:t>此处</w:t>
        </w:r>
        <w:proofErr w:type="gramEnd"/>
      </w:hyperlink>
      <w:r w:rsidR="007C3435" w:rsidRPr="008A7087">
        <w:rPr>
          <w:rFonts w:hint="eastAsia"/>
          <w:szCs w:val="24"/>
          <w:lang w:eastAsia="zh-CN"/>
        </w:rPr>
        <w:t>获得账户（非成员应在国际电联成员状态对话框中选择“非成员或我不知道”选项）。</w:t>
      </w:r>
      <w:bookmarkEnd w:id="11"/>
      <w:r w:rsidR="00494EE9" w:rsidRPr="008A7087">
        <w:rPr>
          <w:rFonts w:hint="eastAsia"/>
          <w:szCs w:val="24"/>
          <w:lang w:eastAsia="zh-CN"/>
        </w:rPr>
        <w:t>任何有兴趣接收与该组有关的更新和公告的人员均将被邀请加入</w:t>
      </w:r>
      <w:r w:rsidR="00494EE9" w:rsidRPr="008A7087">
        <w:rPr>
          <w:rFonts w:hint="eastAsia"/>
          <w:szCs w:val="24"/>
          <w:lang w:eastAsia="zh-CN"/>
        </w:rPr>
        <w:t>FG-AI4EE</w:t>
      </w:r>
      <w:r w:rsidR="00494EE9" w:rsidRPr="008A7087">
        <w:rPr>
          <w:rFonts w:hint="eastAsia"/>
          <w:szCs w:val="24"/>
          <w:lang w:eastAsia="zh-CN"/>
        </w:rPr>
        <w:t>邮件列表。有关如何订阅邮件列表的详细信息，请参见</w:t>
      </w:r>
      <w:hyperlink r:id="rId18" w:history="1">
        <w:r w:rsidR="00494EE9" w:rsidRPr="008A7087">
          <w:rPr>
            <w:rStyle w:val="Hyperlink"/>
            <w:rFonts w:eastAsia="Times New Roman"/>
            <w:szCs w:val="24"/>
            <w:lang w:eastAsia="zh-CN"/>
          </w:rPr>
          <w:t>FG-AI4EE</w:t>
        </w:r>
        <w:r w:rsidR="00494EE9" w:rsidRPr="008A7087">
          <w:rPr>
            <w:rStyle w:val="Hyperlink"/>
            <w:rFonts w:ascii="SimSun" w:eastAsia="SimSun" w:hAnsi="SimSun" w:cs="SimSun" w:hint="eastAsia"/>
            <w:szCs w:val="24"/>
            <w:lang w:eastAsia="zh-CN"/>
          </w:rPr>
          <w:t>主页</w:t>
        </w:r>
      </w:hyperlink>
      <w:r w:rsidR="00494EE9" w:rsidRPr="008A7087">
        <w:rPr>
          <w:rFonts w:hint="eastAsia"/>
          <w:szCs w:val="24"/>
          <w:lang w:eastAsia="zh-CN"/>
        </w:rPr>
        <w:t>。</w:t>
      </w:r>
    </w:p>
    <w:p w14:paraId="58651236" w14:textId="5E6A6BCC" w:rsidR="005465F4" w:rsidRPr="008A7087" w:rsidRDefault="005465F4" w:rsidP="005465F4">
      <w:pPr>
        <w:pStyle w:val="ListParagraph"/>
        <w:ind w:left="0"/>
        <w:contextualSpacing w:val="0"/>
        <w:rPr>
          <w:szCs w:val="24"/>
          <w:lang w:eastAsia="zh-CN"/>
        </w:rPr>
      </w:pPr>
      <w:r w:rsidRPr="008A7087">
        <w:rPr>
          <w:szCs w:val="24"/>
          <w:lang w:eastAsia="zh-CN"/>
        </w:rPr>
        <w:t>6</w:t>
      </w:r>
      <w:r w:rsidRPr="008A7087">
        <w:rPr>
          <w:szCs w:val="24"/>
          <w:lang w:eastAsia="zh-CN"/>
        </w:rPr>
        <w:tab/>
      </w:r>
      <w:bookmarkStart w:id="12" w:name="lt_pId073"/>
      <w:r w:rsidR="00985C28" w:rsidRPr="008A7087">
        <w:rPr>
          <w:szCs w:val="24"/>
          <w:lang w:eastAsia="zh-CN"/>
        </w:rPr>
        <w:t>随着新信息或修改信息的</w:t>
      </w:r>
      <w:r w:rsidR="00985C28" w:rsidRPr="008A7087">
        <w:rPr>
          <w:rFonts w:hint="eastAsia"/>
          <w:szCs w:val="24"/>
          <w:lang w:eastAsia="zh-CN"/>
        </w:rPr>
        <w:t>提供，</w:t>
      </w:r>
      <w:r w:rsidR="00985C28" w:rsidRPr="008A7087">
        <w:rPr>
          <w:szCs w:val="24"/>
          <w:lang w:eastAsia="zh-CN"/>
        </w:rPr>
        <w:t>这些网站将定期更新。</w:t>
      </w:r>
      <w:r w:rsidR="0066410B" w:rsidRPr="008A7087">
        <w:rPr>
          <w:rFonts w:hint="eastAsia"/>
          <w:szCs w:val="24"/>
          <w:lang w:eastAsia="zh-CN"/>
        </w:rPr>
        <w:t>请参会者定期查看是否有新的更新。</w:t>
      </w:r>
      <w:r w:rsidR="00985C28" w:rsidRPr="008A7087">
        <w:rPr>
          <w:rFonts w:hint="eastAsia"/>
          <w:b/>
          <w:bCs/>
          <w:szCs w:val="24"/>
          <w:lang w:eastAsia="zh-CN"/>
        </w:rPr>
        <w:t>请注意：</w:t>
      </w:r>
      <w:r w:rsidR="0066410B" w:rsidRPr="008A7087">
        <w:rPr>
          <w:rFonts w:hint="eastAsia"/>
          <w:b/>
          <w:bCs/>
          <w:szCs w:val="24"/>
          <w:lang w:eastAsia="zh-CN"/>
        </w:rPr>
        <w:t>讲习班和焦点组会议的</w:t>
      </w:r>
      <w:r w:rsidR="00985C28" w:rsidRPr="008A7087">
        <w:rPr>
          <w:rFonts w:hint="eastAsia"/>
          <w:b/>
          <w:bCs/>
          <w:szCs w:val="24"/>
          <w:lang w:eastAsia="zh-CN"/>
        </w:rPr>
        <w:t>注册</w:t>
      </w:r>
      <w:r w:rsidR="0066410B" w:rsidRPr="008A7087">
        <w:rPr>
          <w:rFonts w:hint="eastAsia"/>
          <w:b/>
          <w:bCs/>
          <w:szCs w:val="24"/>
          <w:lang w:eastAsia="zh-CN"/>
        </w:rPr>
        <w:t>均为强制性的。</w:t>
      </w:r>
      <w:r w:rsidR="00985C28" w:rsidRPr="001014B3">
        <w:rPr>
          <w:rFonts w:hint="eastAsia"/>
          <w:szCs w:val="24"/>
          <w:lang w:eastAsia="zh-CN"/>
        </w:rPr>
        <w:t>未经注册，</w:t>
      </w:r>
      <w:r w:rsidR="0066410B" w:rsidRPr="001014B3">
        <w:rPr>
          <w:rFonts w:hint="eastAsia"/>
          <w:szCs w:val="24"/>
          <w:lang w:eastAsia="zh-CN"/>
        </w:rPr>
        <w:t>与会</w:t>
      </w:r>
      <w:r w:rsidR="00985C28" w:rsidRPr="001014B3">
        <w:rPr>
          <w:rFonts w:hint="eastAsia"/>
          <w:szCs w:val="24"/>
          <w:lang w:eastAsia="zh-CN"/>
        </w:rPr>
        <w:t>者将无法</w:t>
      </w:r>
      <w:r w:rsidR="001014B3" w:rsidRPr="001014B3">
        <w:rPr>
          <w:rFonts w:hint="eastAsia"/>
          <w:szCs w:val="24"/>
          <w:lang w:eastAsia="zh-CN"/>
        </w:rPr>
        <w:t>远程</w:t>
      </w:r>
      <w:r w:rsidR="0066410B" w:rsidRPr="001014B3">
        <w:rPr>
          <w:rFonts w:hint="eastAsia"/>
          <w:szCs w:val="24"/>
          <w:lang w:eastAsia="zh-CN"/>
        </w:rPr>
        <w:t>参会。请参会者</w:t>
      </w:r>
      <w:r w:rsidR="0097793A" w:rsidRPr="001014B3">
        <w:rPr>
          <w:szCs w:val="24"/>
          <w:lang w:eastAsia="zh-CN"/>
        </w:rPr>
        <w:t>尽快、</w:t>
      </w:r>
      <w:r w:rsidR="0097793A" w:rsidRPr="001014B3">
        <w:rPr>
          <w:rFonts w:hint="eastAsia"/>
          <w:szCs w:val="24"/>
          <w:lang w:eastAsia="zh-CN"/>
        </w:rPr>
        <w:t>且</w:t>
      </w:r>
      <w:r w:rsidR="0097793A" w:rsidRPr="001014B3">
        <w:rPr>
          <w:szCs w:val="24"/>
          <w:lang w:eastAsia="zh-CN"/>
        </w:rPr>
        <w:t>不迟于</w:t>
      </w:r>
      <w:r w:rsidR="0097793A" w:rsidRPr="001014B3">
        <w:rPr>
          <w:b/>
          <w:bCs/>
          <w:szCs w:val="24"/>
          <w:lang w:eastAsia="zh-CN"/>
        </w:rPr>
        <w:t>202</w:t>
      </w:r>
      <w:r w:rsidR="00494EE9" w:rsidRPr="001014B3">
        <w:rPr>
          <w:rFonts w:hint="eastAsia"/>
          <w:b/>
          <w:bCs/>
          <w:szCs w:val="24"/>
          <w:lang w:eastAsia="zh-CN"/>
        </w:rPr>
        <w:t>1</w:t>
      </w:r>
      <w:r w:rsidR="0097793A" w:rsidRPr="001014B3">
        <w:rPr>
          <w:b/>
          <w:bCs/>
          <w:szCs w:val="24"/>
          <w:lang w:eastAsia="zh-CN"/>
        </w:rPr>
        <w:t>年</w:t>
      </w:r>
      <w:r w:rsidR="00214717" w:rsidRPr="001014B3">
        <w:rPr>
          <w:rFonts w:hint="eastAsia"/>
          <w:b/>
          <w:bCs/>
          <w:szCs w:val="24"/>
          <w:lang w:eastAsia="zh-CN"/>
        </w:rPr>
        <w:t>10</w:t>
      </w:r>
      <w:r w:rsidR="0097793A" w:rsidRPr="001014B3">
        <w:rPr>
          <w:b/>
          <w:bCs/>
          <w:szCs w:val="24"/>
          <w:lang w:eastAsia="zh-CN"/>
        </w:rPr>
        <w:t>月</w:t>
      </w:r>
      <w:r w:rsidR="00214717" w:rsidRPr="001014B3">
        <w:rPr>
          <w:rFonts w:hint="eastAsia"/>
          <w:b/>
          <w:bCs/>
          <w:szCs w:val="24"/>
          <w:lang w:eastAsia="zh-CN"/>
        </w:rPr>
        <w:t>8</w:t>
      </w:r>
      <w:r w:rsidR="0097793A" w:rsidRPr="001014B3">
        <w:rPr>
          <w:b/>
          <w:bCs/>
          <w:szCs w:val="24"/>
          <w:lang w:eastAsia="zh-CN"/>
        </w:rPr>
        <w:t>日</w:t>
      </w:r>
      <w:r w:rsidR="0097793A" w:rsidRPr="001014B3">
        <w:rPr>
          <w:szCs w:val="24"/>
          <w:lang w:eastAsia="zh-CN"/>
        </w:rPr>
        <w:t>通过</w:t>
      </w:r>
      <w:hyperlink r:id="rId19" w:history="1">
        <w:r w:rsidR="0097793A" w:rsidRPr="001014B3">
          <w:rPr>
            <w:rStyle w:val="Hyperlink"/>
            <w:szCs w:val="24"/>
            <w:lang w:eastAsia="zh-CN"/>
          </w:rPr>
          <w:t>FG-AI4EE</w:t>
        </w:r>
        <w:r w:rsidR="007D54AD" w:rsidRPr="001014B3">
          <w:rPr>
            <w:rStyle w:val="Hyperlink"/>
            <w:rFonts w:hint="eastAsia"/>
            <w:szCs w:val="24"/>
            <w:lang w:eastAsia="zh-CN"/>
          </w:rPr>
          <w:t>网页</w:t>
        </w:r>
      </w:hyperlink>
      <w:r w:rsidR="0097793A" w:rsidRPr="001014B3">
        <w:rPr>
          <w:szCs w:val="24"/>
          <w:lang w:eastAsia="zh-CN"/>
        </w:rPr>
        <w:t>进行注册</w:t>
      </w:r>
      <w:r w:rsidR="007D54AD" w:rsidRPr="001014B3">
        <w:rPr>
          <w:rFonts w:hint="eastAsia"/>
          <w:szCs w:val="24"/>
          <w:lang w:eastAsia="zh-CN"/>
        </w:rPr>
        <w:t>。</w:t>
      </w:r>
      <w:bookmarkEnd w:id="12"/>
    </w:p>
    <w:p w14:paraId="04E94B1D" w14:textId="4514614C" w:rsidR="0076510C" w:rsidRPr="008A7087" w:rsidRDefault="0076510C" w:rsidP="00AA2487">
      <w:pPr>
        <w:keepNext/>
        <w:keepLines/>
        <w:spacing w:after="120"/>
        <w:ind w:firstLineChars="191" w:firstLine="460"/>
        <w:rPr>
          <w:rFonts w:asciiTheme="minorHAnsi" w:hAnsiTheme="minorHAnsi"/>
          <w:szCs w:val="24"/>
          <w:lang w:eastAsia="zh-CN"/>
        </w:rPr>
      </w:pPr>
      <w:r w:rsidRPr="008A7087">
        <w:rPr>
          <w:rFonts w:eastAsia="SimSun" w:cs="Calibri" w:hint="eastAsia"/>
          <w:b/>
          <w:bCs/>
          <w:szCs w:val="24"/>
          <w:lang w:eastAsia="zh-CN"/>
        </w:rPr>
        <w:t>重要截止日期：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474"/>
      </w:tblGrid>
      <w:tr w:rsidR="005465F4" w:rsidRPr="008A7087" w14:paraId="632FBD5C" w14:textId="77777777" w:rsidTr="00F732AE">
        <w:tc>
          <w:tcPr>
            <w:tcW w:w="1155" w:type="pct"/>
            <w:shd w:val="clear" w:color="auto" w:fill="auto"/>
            <w:vAlign w:val="center"/>
          </w:tcPr>
          <w:p w14:paraId="01D1816C" w14:textId="6A56E1F2" w:rsidR="005465F4" w:rsidRPr="008A7087" w:rsidRDefault="0076510C" w:rsidP="00F732A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8A7087">
              <w:rPr>
                <w:rFonts w:asciiTheme="minorHAnsi" w:hAnsiTheme="minorHAnsi"/>
                <w:szCs w:val="24"/>
              </w:rPr>
              <w:t>20</w:t>
            </w:r>
            <w:r w:rsidRPr="008A7087">
              <w:rPr>
                <w:rFonts w:asciiTheme="minorHAnsi" w:hAnsiTheme="minorHAnsi" w:hint="eastAsia"/>
                <w:szCs w:val="24"/>
                <w:lang w:eastAsia="zh-CN"/>
              </w:rPr>
              <w:t>2</w:t>
            </w:r>
            <w:r w:rsidR="00494EE9" w:rsidRPr="008A7087">
              <w:rPr>
                <w:rFonts w:asciiTheme="minorHAnsi" w:hAnsiTheme="minorHAnsi" w:hint="eastAsia"/>
                <w:szCs w:val="24"/>
                <w:lang w:eastAsia="zh-CN"/>
              </w:rPr>
              <w:t>1</w:t>
            </w:r>
            <w:r w:rsidRPr="008A7087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="00214717" w:rsidRPr="008A7087">
              <w:rPr>
                <w:rFonts w:asciiTheme="minorHAnsi" w:hAnsiTheme="minorHAnsi" w:hint="eastAsia"/>
                <w:szCs w:val="24"/>
                <w:lang w:eastAsia="zh-CN"/>
              </w:rPr>
              <w:t>10</w:t>
            </w:r>
            <w:r w:rsidRPr="008A7087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 w:rsidR="00214717" w:rsidRPr="008A7087">
              <w:rPr>
                <w:rFonts w:asciiTheme="minorHAnsi" w:hAnsiTheme="minorHAnsi" w:hint="eastAsia"/>
                <w:szCs w:val="24"/>
                <w:lang w:eastAsia="zh-CN"/>
              </w:rPr>
              <w:t>8</w:t>
            </w:r>
            <w:r w:rsidRPr="008A7087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42B55687" w14:textId="364C2048" w:rsidR="003E738D" w:rsidRPr="008A7087" w:rsidRDefault="00AA2487" w:rsidP="003E738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 w:cstheme="minorHAnsi"/>
                <w:szCs w:val="24"/>
                <w:lang w:eastAsia="zh-CN"/>
              </w:rPr>
            </w:pPr>
            <w:bookmarkStart w:id="13" w:name="lt_pId083"/>
            <w:r w:rsidRPr="008A7087">
              <w:rPr>
                <w:rFonts w:ascii="Batang" w:eastAsia="Batang" w:hAnsi="Batang" w:cstheme="minorHAnsi"/>
                <w:szCs w:val="24"/>
                <w:lang w:val="en-US" w:eastAsia="zh-CN"/>
              </w:rPr>
              <w:t>–</w:t>
            </w:r>
            <w:r w:rsidR="0076510C" w:rsidRPr="008A7087">
              <w:rPr>
                <w:rFonts w:asciiTheme="minorHAnsi" w:hAnsiTheme="minorHAnsi" w:cstheme="minorHAnsi"/>
                <w:szCs w:val="24"/>
                <w:lang w:eastAsia="zh-CN"/>
              </w:rPr>
              <w:t xml:space="preserve"> </w:t>
            </w:r>
            <w:r w:rsidR="0076510C" w:rsidRPr="008A7087">
              <w:rPr>
                <w:rFonts w:cs="Calibri"/>
                <w:szCs w:val="24"/>
                <w:lang w:eastAsia="zh-CN"/>
              </w:rPr>
              <w:t>注册</w:t>
            </w:r>
            <w:r w:rsidR="0076510C" w:rsidRPr="008A7087">
              <w:rPr>
                <w:rFonts w:cs="Calibri" w:hint="eastAsia"/>
                <w:szCs w:val="24"/>
                <w:lang w:eastAsia="zh-CN"/>
              </w:rPr>
              <w:t>（</w:t>
            </w:r>
            <w:r w:rsidR="0076510C" w:rsidRPr="008A7087">
              <w:rPr>
                <w:rFonts w:asciiTheme="minorHAnsi" w:hAnsiTheme="minorHAnsi" w:hint="eastAsia"/>
                <w:szCs w:val="24"/>
                <w:lang w:eastAsia="zh-CN"/>
              </w:rPr>
              <w:t>通过</w:t>
            </w:r>
            <w:hyperlink r:id="rId20" w:history="1">
              <w:r w:rsidR="0076510C" w:rsidRPr="008A7087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FG-AI4EE</w:t>
              </w:r>
              <w:r w:rsidR="0076510C" w:rsidRPr="008A7087">
                <w:rPr>
                  <w:rStyle w:val="Hyperlink"/>
                  <w:rFonts w:asciiTheme="minorHAnsi" w:hAnsiTheme="minorHAnsi" w:hint="eastAsia"/>
                  <w:szCs w:val="24"/>
                  <w:lang w:eastAsia="zh-CN"/>
                </w:rPr>
                <w:t>主页</w:t>
              </w:r>
            </w:hyperlink>
            <w:r w:rsidR="0076510C" w:rsidRPr="008A7087">
              <w:rPr>
                <w:rFonts w:asciiTheme="minorHAnsi" w:hAnsiTheme="minorHAnsi" w:hint="eastAsia"/>
                <w:szCs w:val="24"/>
                <w:lang w:eastAsia="zh-CN"/>
              </w:rPr>
              <w:t>在线进行）</w:t>
            </w:r>
            <w:bookmarkStart w:id="14" w:name="lt_pId084"/>
            <w:bookmarkEnd w:id="13"/>
            <w:r w:rsidR="003E738D" w:rsidRPr="008A7087">
              <w:rPr>
                <w:rFonts w:asciiTheme="minorHAnsi" w:hAnsiTheme="minorHAnsi" w:cstheme="minorHAnsi" w:hint="eastAsia"/>
                <w:szCs w:val="24"/>
                <w:lang w:eastAsia="zh-CN"/>
              </w:rPr>
              <w:t>。</w:t>
            </w:r>
          </w:p>
          <w:p w14:paraId="144CD90E" w14:textId="4D11B372" w:rsidR="005465F4" w:rsidRPr="008A7087" w:rsidRDefault="00AA2487" w:rsidP="003E738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 w:cstheme="minorHAnsi"/>
                <w:color w:val="0000FF"/>
                <w:szCs w:val="24"/>
                <w:highlight w:val="yellow"/>
                <w:u w:val="single"/>
                <w:lang w:eastAsia="zh-CN"/>
              </w:rPr>
            </w:pPr>
            <w:r w:rsidRPr="008A7087">
              <w:rPr>
                <w:rFonts w:ascii="Batang" w:eastAsia="Batang" w:hAnsi="Batang" w:cstheme="minorHAnsi"/>
                <w:szCs w:val="24"/>
                <w:lang w:val="en-US" w:eastAsia="zh-CN"/>
              </w:rPr>
              <w:t xml:space="preserve">– </w:t>
            </w:r>
            <w:r w:rsidR="003E738D" w:rsidRPr="008A7087">
              <w:rPr>
                <w:rFonts w:asciiTheme="minorHAnsi" w:hAnsiTheme="minorHAnsi" w:hint="eastAsia"/>
                <w:szCs w:val="24"/>
                <w:lang w:eastAsia="zh-CN"/>
              </w:rPr>
              <w:t>使用</w:t>
            </w:r>
            <w:hyperlink r:id="rId21" w:history="1">
              <w:r w:rsidR="003E738D" w:rsidRPr="008A7087">
                <w:rPr>
                  <w:rStyle w:val="Hyperlink"/>
                  <w:rFonts w:asciiTheme="minorHAnsi" w:hAnsiTheme="minorHAnsi" w:cstheme="minorHAnsi"/>
                  <w:szCs w:val="24"/>
                  <w:lang w:eastAsia="zh-CN"/>
                </w:rPr>
                <w:t>模板</w:t>
              </w:r>
            </w:hyperlink>
            <w:r w:rsidR="003E738D" w:rsidRPr="008A7087">
              <w:rPr>
                <w:rFonts w:cs="Calibri" w:hint="eastAsia"/>
                <w:szCs w:val="24"/>
                <w:lang w:eastAsia="zh-CN"/>
              </w:rPr>
              <w:t>提交书面文稿</w:t>
            </w:r>
            <w:r w:rsidR="003E738D" w:rsidRPr="008A7087">
              <w:rPr>
                <w:rFonts w:asciiTheme="minorHAnsi" w:hAnsiTheme="minorHAnsi" w:hint="eastAsia"/>
                <w:szCs w:val="24"/>
                <w:lang w:eastAsia="zh-CN"/>
              </w:rPr>
              <w:t>（发送电子邮件至</w:t>
            </w:r>
            <w:hyperlink r:id="rId22" w:history="1">
              <w:r w:rsidR="003E738D" w:rsidRPr="008A7087">
                <w:rPr>
                  <w:rStyle w:val="Hyperlink"/>
                  <w:rFonts w:asciiTheme="minorHAnsi" w:hAnsiTheme="minorHAnsi" w:cstheme="minorHAnsi"/>
                  <w:szCs w:val="24"/>
                  <w:lang w:eastAsia="zh-CN"/>
                </w:rPr>
                <w:t>tsbfgai4ee@itu.int</w:t>
              </w:r>
            </w:hyperlink>
            <w:r w:rsidR="003E738D" w:rsidRPr="008A7087">
              <w:rPr>
                <w:rStyle w:val="Hyperlink"/>
                <w:rFonts w:asciiTheme="minorHAnsi" w:hAnsiTheme="minorHAnsi" w:cstheme="minorHAnsi" w:hint="eastAsia"/>
                <w:color w:val="000000" w:themeColor="text1"/>
                <w:szCs w:val="24"/>
                <w:u w:val="none"/>
                <w:lang w:eastAsia="zh-CN"/>
              </w:rPr>
              <w:t>）。</w:t>
            </w:r>
            <w:bookmarkEnd w:id="14"/>
          </w:p>
        </w:tc>
      </w:tr>
    </w:tbl>
    <w:p w14:paraId="5AA8EF53" w14:textId="4D0F0F50" w:rsidR="0076510C" w:rsidRPr="008A7087" w:rsidRDefault="003D28A5" w:rsidP="00E47033">
      <w:pPr>
        <w:spacing w:before="360" w:after="360"/>
        <w:ind w:firstLineChars="37" w:firstLine="89"/>
        <w:rPr>
          <w:szCs w:val="24"/>
          <w:lang w:eastAsia="zh-CN"/>
        </w:rPr>
      </w:pPr>
      <w:bookmarkStart w:id="15" w:name="lt_pId085"/>
      <w:r>
        <w:rPr>
          <w:rFonts w:hint="eastAsia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55CB41A9" wp14:editId="6854C8F1">
            <wp:simplePos x="0" y="0"/>
            <wp:positionH relativeFrom="column">
              <wp:posOffset>57786</wp:posOffset>
            </wp:positionH>
            <wp:positionV relativeFrom="paragraph">
              <wp:posOffset>579664</wp:posOffset>
            </wp:positionV>
            <wp:extent cx="857250" cy="322036"/>
            <wp:effectExtent l="0" t="0" r="0" b="1905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253" cy="323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10C" w:rsidRPr="008A7087">
        <w:rPr>
          <w:rFonts w:hint="eastAsia"/>
          <w:szCs w:val="24"/>
          <w:lang w:eastAsia="zh-CN"/>
        </w:rPr>
        <w:t>顺致敬意！</w:t>
      </w:r>
    </w:p>
    <w:p w14:paraId="6C6B70F1" w14:textId="1BCF9346" w:rsidR="00021379" w:rsidRPr="008A7087" w:rsidRDefault="00021379" w:rsidP="001753C8">
      <w:pPr>
        <w:tabs>
          <w:tab w:val="left" w:pos="1418"/>
          <w:tab w:val="left" w:pos="1702"/>
          <w:tab w:val="left" w:pos="2160"/>
        </w:tabs>
        <w:spacing w:before="960" w:after="20"/>
        <w:ind w:right="85"/>
        <w:rPr>
          <w:szCs w:val="24"/>
          <w:lang w:eastAsia="zh-CN"/>
        </w:rPr>
      </w:pPr>
      <w:r w:rsidRPr="008A7087">
        <w:rPr>
          <w:rFonts w:hint="eastAsia"/>
          <w:szCs w:val="24"/>
          <w:lang w:eastAsia="zh-CN"/>
        </w:rPr>
        <w:t>电信标准化局主任</w:t>
      </w:r>
    </w:p>
    <w:p w14:paraId="70D8C210" w14:textId="77777777" w:rsidR="00021379" w:rsidRPr="008A7087" w:rsidRDefault="00021379" w:rsidP="0002137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szCs w:val="24"/>
          <w:lang w:eastAsia="zh-CN"/>
        </w:rPr>
      </w:pPr>
      <w:r w:rsidRPr="008A7087">
        <w:rPr>
          <w:rFonts w:ascii="SimSun" w:hAnsi="SimSun" w:hint="eastAsia"/>
          <w:szCs w:val="24"/>
          <w:lang w:eastAsia="zh-CN"/>
        </w:rPr>
        <w:t>李在摄</w:t>
      </w:r>
    </w:p>
    <w:bookmarkEnd w:id="15"/>
    <w:p w14:paraId="7B41C383" w14:textId="0715F73A" w:rsidR="00B56F85" w:rsidRDefault="00B56F85" w:rsidP="00835CA5">
      <w:pPr>
        <w:spacing w:after="120"/>
        <w:jc w:val="center"/>
        <w:rPr>
          <w:lang w:eastAsia="zh-CN"/>
        </w:rPr>
      </w:pPr>
    </w:p>
    <w:sectPr w:rsidR="00B56F85" w:rsidSect="00AD75CF">
      <w:headerReference w:type="default" r:id="rId24"/>
      <w:footerReference w:type="first" r:id="rId25"/>
      <w:type w:val="oddPage"/>
      <w:pgSz w:w="11907" w:h="16834" w:code="9"/>
      <w:pgMar w:top="567" w:right="1089" w:bottom="567" w:left="1089" w:header="567" w:footer="39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9EDF" w14:textId="77777777" w:rsidR="00AD73DA" w:rsidRDefault="00AD73DA">
      <w:r>
        <w:separator/>
      </w:r>
    </w:p>
  </w:endnote>
  <w:endnote w:type="continuationSeparator" w:id="0">
    <w:p w14:paraId="4F2253AC" w14:textId="77777777" w:rsidR="00AD73DA" w:rsidRDefault="00AD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EB15" w14:textId="2BE5FE96" w:rsidR="003227C4" w:rsidRPr="00AD75CF" w:rsidRDefault="003227C4" w:rsidP="006C3E0C">
    <w:pPr>
      <w:pStyle w:val="Footer"/>
      <w:spacing w:before="240"/>
      <w:jc w:val="center"/>
    </w:pPr>
    <w:r w:rsidRPr="00965DD5">
      <w:rPr>
        <w:caps w:val="0"/>
        <w:sz w:val="18"/>
        <w:szCs w:val="18"/>
        <w:lang w:val="fr-CH"/>
      </w:rPr>
      <w:t>International Telecommunication Union • Place des Nations • CH</w:t>
    </w:r>
    <w:r w:rsidRPr="00965DD5">
      <w:rPr>
        <w:caps w:val="0"/>
        <w:sz w:val="18"/>
        <w:szCs w:val="18"/>
        <w:lang w:val="fr-CH"/>
      </w:rPr>
      <w:noBreakHyphen/>
      <w:t xml:space="preserve">1211 Geneva 20 • Switzerland </w:t>
    </w:r>
    <w:r w:rsidRPr="00965DD5">
      <w:rPr>
        <w:sz w:val="18"/>
        <w:szCs w:val="18"/>
        <w:lang w:val="fr-CH"/>
      </w:rPr>
      <w:br/>
    </w:r>
    <w:r w:rsidRPr="00965DD5">
      <w:rPr>
        <w:caps w:val="0"/>
        <w:sz w:val="18"/>
        <w:szCs w:val="18"/>
        <w:lang w:val="fr-CH"/>
      </w:rPr>
      <w:t xml:space="preserve">Tel: +41 22 730 5111 • Fax: +41 22 733 7256 • E-mail: </w:t>
    </w:r>
    <w:hyperlink r:id="rId1" w:history="1">
      <w:r w:rsidRPr="00965DD5">
        <w:rPr>
          <w:rStyle w:val="Hyperlink"/>
          <w:caps w:val="0"/>
          <w:sz w:val="18"/>
          <w:szCs w:val="18"/>
          <w:lang w:val="fr-CH"/>
        </w:rPr>
        <w:t>itumail@itu.int</w:t>
      </w:r>
    </w:hyperlink>
    <w:r w:rsidRPr="00965DD5">
      <w:rPr>
        <w:sz w:val="18"/>
        <w:szCs w:val="18"/>
        <w:lang w:val="fr-CH"/>
      </w:rPr>
      <w:t xml:space="preserve"> • </w:t>
    </w:r>
    <w:hyperlink r:id="rId2" w:history="1">
      <w:r w:rsidRPr="00965DD5">
        <w:rPr>
          <w:rStyle w:val="Hyperlink"/>
          <w:caps w:val="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2139" w14:textId="77777777" w:rsidR="00AD73DA" w:rsidRDefault="00AD73DA">
      <w:r>
        <w:t>____________________</w:t>
      </w:r>
    </w:p>
  </w:footnote>
  <w:footnote w:type="continuationSeparator" w:id="0">
    <w:p w14:paraId="51E6CC60" w14:textId="77777777" w:rsidR="00AD73DA" w:rsidRDefault="00AD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5E14" w14:textId="1DD1C067" w:rsidR="003227C4" w:rsidRDefault="003227C4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 w:rsidR="006C3E0C">
      <w:rPr>
        <w:noProof/>
        <w:lang w:eastAsia="zh-CN"/>
      </w:rPr>
      <w:t>3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2DCDC8CD" w14:textId="75E28314" w:rsidR="003227C4" w:rsidRPr="008D1895" w:rsidRDefault="003227C4" w:rsidP="008D1895">
    <w:pPr>
      <w:pStyle w:val="Header"/>
      <w:spacing w:after="240"/>
      <w:rPr>
        <w:lang w:eastAsia="zh-CN"/>
      </w:rPr>
    </w:pPr>
    <w:r w:rsidRPr="001323AC">
      <w:rPr>
        <w:rFonts w:hint="eastAsia"/>
        <w:lang w:eastAsia="zh-CN"/>
      </w:rPr>
      <w:t>电信标准化局第</w:t>
    </w:r>
    <w:r w:rsidR="008C73F7">
      <w:rPr>
        <w:noProof/>
        <w:lang w:eastAsia="zh-CN"/>
      </w:rPr>
      <w:t>3</w:t>
    </w:r>
    <w:r w:rsidR="00B02F45">
      <w:rPr>
        <w:rFonts w:hint="eastAsia"/>
        <w:noProof/>
        <w:lang w:eastAsia="zh-CN"/>
      </w:rPr>
      <w:t>39</w:t>
    </w:r>
    <w:r w:rsidRPr="001323AC">
      <w:rPr>
        <w:rFonts w:hint="eastAsia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443FF"/>
    <w:multiLevelType w:val="hybridMultilevel"/>
    <w:tmpl w:val="A9D4A862"/>
    <w:lvl w:ilvl="0" w:tplc="9BE879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267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C2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04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40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E0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C0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AE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546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7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20658"/>
    <w:multiLevelType w:val="hybridMultilevel"/>
    <w:tmpl w:val="BE08CCC6"/>
    <w:lvl w:ilvl="0" w:tplc="06044538">
      <w:start w:val="1"/>
      <w:numFmt w:val="lowerLetter"/>
      <w:lvlText w:val="%1)"/>
      <w:lvlJc w:val="left"/>
      <w:pPr>
        <w:ind w:left="1211" w:hanging="360"/>
      </w:pPr>
      <w:rPr>
        <w:sz w:val="24"/>
        <w:szCs w:val="24"/>
      </w:rPr>
    </w:lvl>
    <w:lvl w:ilvl="1" w:tplc="E084C6B0">
      <w:start w:val="1"/>
      <w:numFmt w:val="lowerLetter"/>
      <w:lvlText w:val="%2."/>
      <w:lvlJc w:val="left"/>
      <w:pPr>
        <w:ind w:left="1931" w:hanging="360"/>
      </w:pPr>
    </w:lvl>
    <w:lvl w:ilvl="2" w:tplc="C07834AE" w:tentative="1">
      <w:start w:val="1"/>
      <w:numFmt w:val="lowerRoman"/>
      <w:lvlText w:val="%3."/>
      <w:lvlJc w:val="right"/>
      <w:pPr>
        <w:ind w:left="2651" w:hanging="180"/>
      </w:pPr>
    </w:lvl>
    <w:lvl w:ilvl="3" w:tplc="562409F0" w:tentative="1">
      <w:start w:val="1"/>
      <w:numFmt w:val="decimal"/>
      <w:lvlText w:val="%4."/>
      <w:lvlJc w:val="left"/>
      <w:pPr>
        <w:ind w:left="3371" w:hanging="360"/>
      </w:pPr>
    </w:lvl>
    <w:lvl w:ilvl="4" w:tplc="82BE1D5C" w:tentative="1">
      <w:start w:val="1"/>
      <w:numFmt w:val="lowerLetter"/>
      <w:lvlText w:val="%5."/>
      <w:lvlJc w:val="left"/>
      <w:pPr>
        <w:ind w:left="4091" w:hanging="360"/>
      </w:pPr>
    </w:lvl>
    <w:lvl w:ilvl="5" w:tplc="D4984FB6" w:tentative="1">
      <w:start w:val="1"/>
      <w:numFmt w:val="lowerRoman"/>
      <w:lvlText w:val="%6."/>
      <w:lvlJc w:val="right"/>
      <w:pPr>
        <w:ind w:left="4811" w:hanging="180"/>
      </w:pPr>
    </w:lvl>
    <w:lvl w:ilvl="6" w:tplc="824C1F0A" w:tentative="1">
      <w:start w:val="1"/>
      <w:numFmt w:val="decimal"/>
      <w:lvlText w:val="%7."/>
      <w:lvlJc w:val="left"/>
      <w:pPr>
        <w:ind w:left="5531" w:hanging="360"/>
      </w:pPr>
    </w:lvl>
    <w:lvl w:ilvl="7" w:tplc="2D36F43C" w:tentative="1">
      <w:start w:val="1"/>
      <w:numFmt w:val="lowerLetter"/>
      <w:lvlText w:val="%8."/>
      <w:lvlJc w:val="left"/>
      <w:pPr>
        <w:ind w:left="6251" w:hanging="360"/>
      </w:pPr>
    </w:lvl>
    <w:lvl w:ilvl="8" w:tplc="2CF062C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75A46"/>
    <w:multiLevelType w:val="multilevel"/>
    <w:tmpl w:val="FC74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C84255D"/>
    <w:multiLevelType w:val="hybridMultilevel"/>
    <w:tmpl w:val="1B9A2490"/>
    <w:lvl w:ilvl="0" w:tplc="B7E0A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21"/>
  </w:num>
  <w:num w:numId="15">
    <w:abstractNumId w:val="13"/>
  </w:num>
  <w:num w:numId="16">
    <w:abstractNumId w:val="17"/>
  </w:num>
  <w:num w:numId="17">
    <w:abstractNumId w:val="20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9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82"/>
    <w:rsid w:val="00020406"/>
    <w:rsid w:val="00021379"/>
    <w:rsid w:val="0003078E"/>
    <w:rsid w:val="00041231"/>
    <w:rsid w:val="00042AA8"/>
    <w:rsid w:val="00051A5E"/>
    <w:rsid w:val="00052B35"/>
    <w:rsid w:val="00060EC1"/>
    <w:rsid w:val="0006455A"/>
    <w:rsid w:val="00064874"/>
    <w:rsid w:val="0006765F"/>
    <w:rsid w:val="00067FDC"/>
    <w:rsid w:val="00073C5D"/>
    <w:rsid w:val="00076B60"/>
    <w:rsid w:val="000868AA"/>
    <w:rsid w:val="00086B42"/>
    <w:rsid w:val="00087690"/>
    <w:rsid w:val="000C190C"/>
    <w:rsid w:val="000C26AD"/>
    <w:rsid w:val="000D7E8B"/>
    <w:rsid w:val="000E0F7D"/>
    <w:rsid w:val="000E5C78"/>
    <w:rsid w:val="000E64E9"/>
    <w:rsid w:val="000E7066"/>
    <w:rsid w:val="000E7A4A"/>
    <w:rsid w:val="000F220B"/>
    <w:rsid w:val="000F2F29"/>
    <w:rsid w:val="001014B3"/>
    <w:rsid w:val="0012329E"/>
    <w:rsid w:val="0012491F"/>
    <w:rsid w:val="0012539D"/>
    <w:rsid w:val="00125F5C"/>
    <w:rsid w:val="001323AC"/>
    <w:rsid w:val="00150638"/>
    <w:rsid w:val="00156335"/>
    <w:rsid w:val="0016049B"/>
    <w:rsid w:val="00164419"/>
    <w:rsid w:val="001677A7"/>
    <w:rsid w:val="00172DC6"/>
    <w:rsid w:val="001753C8"/>
    <w:rsid w:val="00177FB3"/>
    <w:rsid w:val="0018632F"/>
    <w:rsid w:val="001958A8"/>
    <w:rsid w:val="001A206C"/>
    <w:rsid w:val="001A566F"/>
    <w:rsid w:val="001B0BBA"/>
    <w:rsid w:val="001B1770"/>
    <w:rsid w:val="001B5363"/>
    <w:rsid w:val="001B6CB9"/>
    <w:rsid w:val="001B75B4"/>
    <w:rsid w:val="001C08B0"/>
    <w:rsid w:val="001C2D7A"/>
    <w:rsid w:val="001E30A7"/>
    <w:rsid w:val="001E32E7"/>
    <w:rsid w:val="001F2579"/>
    <w:rsid w:val="001F3BDD"/>
    <w:rsid w:val="001F4FBE"/>
    <w:rsid w:val="00207E8C"/>
    <w:rsid w:val="002124EA"/>
    <w:rsid w:val="00213F71"/>
    <w:rsid w:val="00214717"/>
    <w:rsid w:val="00226EE8"/>
    <w:rsid w:val="00232D53"/>
    <w:rsid w:val="002414F2"/>
    <w:rsid w:val="002515E7"/>
    <w:rsid w:val="002569DA"/>
    <w:rsid w:val="00257609"/>
    <w:rsid w:val="002708D2"/>
    <w:rsid w:val="00271594"/>
    <w:rsid w:val="00271A37"/>
    <w:rsid w:val="00284A94"/>
    <w:rsid w:val="00290976"/>
    <w:rsid w:val="00295F4F"/>
    <w:rsid w:val="00297F16"/>
    <w:rsid w:val="002A0409"/>
    <w:rsid w:val="002A443A"/>
    <w:rsid w:val="002A4977"/>
    <w:rsid w:val="002B3E1F"/>
    <w:rsid w:val="002B5585"/>
    <w:rsid w:val="002B5DEA"/>
    <w:rsid w:val="002C2CFB"/>
    <w:rsid w:val="002D7A66"/>
    <w:rsid w:val="002E0E8B"/>
    <w:rsid w:val="00302E16"/>
    <w:rsid w:val="00312661"/>
    <w:rsid w:val="0031302C"/>
    <w:rsid w:val="00314FB5"/>
    <w:rsid w:val="003205E9"/>
    <w:rsid w:val="003227C4"/>
    <w:rsid w:val="00342517"/>
    <w:rsid w:val="00344717"/>
    <w:rsid w:val="0034732D"/>
    <w:rsid w:val="00354287"/>
    <w:rsid w:val="00377202"/>
    <w:rsid w:val="00380CB4"/>
    <w:rsid w:val="00395777"/>
    <w:rsid w:val="003A444E"/>
    <w:rsid w:val="003A68B9"/>
    <w:rsid w:val="003B1B54"/>
    <w:rsid w:val="003C1728"/>
    <w:rsid w:val="003C1EC3"/>
    <w:rsid w:val="003C2AB5"/>
    <w:rsid w:val="003C42B2"/>
    <w:rsid w:val="003C5014"/>
    <w:rsid w:val="003C5F62"/>
    <w:rsid w:val="003D28A5"/>
    <w:rsid w:val="003D4331"/>
    <w:rsid w:val="003D7755"/>
    <w:rsid w:val="003E07CD"/>
    <w:rsid w:val="003E3805"/>
    <w:rsid w:val="003E4D4E"/>
    <w:rsid w:val="003E738D"/>
    <w:rsid w:val="003F4E18"/>
    <w:rsid w:val="00422265"/>
    <w:rsid w:val="00435715"/>
    <w:rsid w:val="00440CB5"/>
    <w:rsid w:val="0045007E"/>
    <w:rsid w:val="00450779"/>
    <w:rsid w:val="0045550F"/>
    <w:rsid w:val="00456B25"/>
    <w:rsid w:val="004641D5"/>
    <w:rsid w:val="00473FC4"/>
    <w:rsid w:val="00480CC5"/>
    <w:rsid w:val="004819AD"/>
    <w:rsid w:val="004828D1"/>
    <w:rsid w:val="00483E9E"/>
    <w:rsid w:val="00485212"/>
    <w:rsid w:val="00486FFB"/>
    <w:rsid w:val="00494511"/>
    <w:rsid w:val="0049498E"/>
    <w:rsid w:val="00494EE9"/>
    <w:rsid w:val="004A0081"/>
    <w:rsid w:val="004A1E1A"/>
    <w:rsid w:val="004B1587"/>
    <w:rsid w:val="004B50B2"/>
    <w:rsid w:val="004D05AD"/>
    <w:rsid w:val="004F1C9F"/>
    <w:rsid w:val="004F7286"/>
    <w:rsid w:val="004F7F3A"/>
    <w:rsid w:val="00501AEB"/>
    <w:rsid w:val="00520612"/>
    <w:rsid w:val="0052282E"/>
    <w:rsid w:val="005242E5"/>
    <w:rsid w:val="005305F2"/>
    <w:rsid w:val="005341D6"/>
    <w:rsid w:val="00536307"/>
    <w:rsid w:val="0053677B"/>
    <w:rsid w:val="005465F4"/>
    <w:rsid w:val="00567EB4"/>
    <w:rsid w:val="00575565"/>
    <w:rsid w:val="00596959"/>
    <w:rsid w:val="005A19F8"/>
    <w:rsid w:val="005A711E"/>
    <w:rsid w:val="005C0297"/>
    <w:rsid w:val="005C0A88"/>
    <w:rsid w:val="005D124E"/>
    <w:rsid w:val="005D297E"/>
    <w:rsid w:val="005E0967"/>
    <w:rsid w:val="005E6152"/>
    <w:rsid w:val="005F5612"/>
    <w:rsid w:val="00602019"/>
    <w:rsid w:val="00607697"/>
    <w:rsid w:val="00615307"/>
    <w:rsid w:val="00616F99"/>
    <w:rsid w:val="0062157D"/>
    <w:rsid w:val="00624F30"/>
    <w:rsid w:val="00626967"/>
    <w:rsid w:val="00630BA3"/>
    <w:rsid w:val="006329F5"/>
    <w:rsid w:val="006441D1"/>
    <w:rsid w:val="006456B4"/>
    <w:rsid w:val="00663064"/>
    <w:rsid w:val="006631F7"/>
    <w:rsid w:val="0066410B"/>
    <w:rsid w:val="006704B4"/>
    <w:rsid w:val="00676675"/>
    <w:rsid w:val="006812CD"/>
    <w:rsid w:val="00691DAA"/>
    <w:rsid w:val="00692261"/>
    <w:rsid w:val="006965AD"/>
    <w:rsid w:val="006A0944"/>
    <w:rsid w:val="006A2FAB"/>
    <w:rsid w:val="006A3753"/>
    <w:rsid w:val="006A6991"/>
    <w:rsid w:val="006C3E0C"/>
    <w:rsid w:val="006C4EB7"/>
    <w:rsid w:val="006C67E7"/>
    <w:rsid w:val="006C741B"/>
    <w:rsid w:val="006D7724"/>
    <w:rsid w:val="006F169B"/>
    <w:rsid w:val="006F1740"/>
    <w:rsid w:val="006F2FF7"/>
    <w:rsid w:val="006F47AE"/>
    <w:rsid w:val="00706622"/>
    <w:rsid w:val="00711441"/>
    <w:rsid w:val="007142EC"/>
    <w:rsid w:val="0072062B"/>
    <w:rsid w:val="00731208"/>
    <w:rsid w:val="00733B5C"/>
    <w:rsid w:val="00742A29"/>
    <w:rsid w:val="00752ACE"/>
    <w:rsid w:val="0076510C"/>
    <w:rsid w:val="00770EF1"/>
    <w:rsid w:val="00770F8D"/>
    <w:rsid w:val="0077446B"/>
    <w:rsid w:val="0077589A"/>
    <w:rsid w:val="0078031A"/>
    <w:rsid w:val="00780D16"/>
    <w:rsid w:val="00786579"/>
    <w:rsid w:val="0079122D"/>
    <w:rsid w:val="00795E0E"/>
    <w:rsid w:val="007A0105"/>
    <w:rsid w:val="007A5464"/>
    <w:rsid w:val="007B1A15"/>
    <w:rsid w:val="007B42E4"/>
    <w:rsid w:val="007B5797"/>
    <w:rsid w:val="007C3435"/>
    <w:rsid w:val="007C7DA8"/>
    <w:rsid w:val="007D044D"/>
    <w:rsid w:val="007D1ED9"/>
    <w:rsid w:val="007D2055"/>
    <w:rsid w:val="007D2B05"/>
    <w:rsid w:val="007D3656"/>
    <w:rsid w:val="007D54AD"/>
    <w:rsid w:val="007D7998"/>
    <w:rsid w:val="007E2AA5"/>
    <w:rsid w:val="00801035"/>
    <w:rsid w:val="00816696"/>
    <w:rsid w:val="0082657C"/>
    <w:rsid w:val="00831BAA"/>
    <w:rsid w:val="00835CA5"/>
    <w:rsid w:val="00845387"/>
    <w:rsid w:val="00847ECC"/>
    <w:rsid w:val="0085026D"/>
    <w:rsid w:val="00852B82"/>
    <w:rsid w:val="00857247"/>
    <w:rsid w:val="00860AE1"/>
    <w:rsid w:val="00881DAD"/>
    <w:rsid w:val="00892A6C"/>
    <w:rsid w:val="00893B50"/>
    <w:rsid w:val="008A006F"/>
    <w:rsid w:val="008A6DC7"/>
    <w:rsid w:val="008A7087"/>
    <w:rsid w:val="008A779C"/>
    <w:rsid w:val="008B76AA"/>
    <w:rsid w:val="008C5D7C"/>
    <w:rsid w:val="008C73F7"/>
    <w:rsid w:val="008D1895"/>
    <w:rsid w:val="008D3A1E"/>
    <w:rsid w:val="008D4C62"/>
    <w:rsid w:val="008E471C"/>
    <w:rsid w:val="008E5C2F"/>
    <w:rsid w:val="008F0BCC"/>
    <w:rsid w:val="008F14F3"/>
    <w:rsid w:val="008F7237"/>
    <w:rsid w:val="008F790F"/>
    <w:rsid w:val="00900E9E"/>
    <w:rsid w:val="00901734"/>
    <w:rsid w:val="00905CD0"/>
    <w:rsid w:val="00907927"/>
    <w:rsid w:val="00930C67"/>
    <w:rsid w:val="00941E79"/>
    <w:rsid w:val="00943069"/>
    <w:rsid w:val="00944A88"/>
    <w:rsid w:val="0094539E"/>
    <w:rsid w:val="00945C7F"/>
    <w:rsid w:val="00964A6B"/>
    <w:rsid w:val="00967545"/>
    <w:rsid w:val="00967CF4"/>
    <w:rsid w:val="00971C28"/>
    <w:rsid w:val="00972F0E"/>
    <w:rsid w:val="0097793A"/>
    <w:rsid w:val="00977EE0"/>
    <w:rsid w:val="00982D1B"/>
    <w:rsid w:val="00985B35"/>
    <w:rsid w:val="00985C28"/>
    <w:rsid w:val="00995967"/>
    <w:rsid w:val="00997559"/>
    <w:rsid w:val="009A1A66"/>
    <w:rsid w:val="009A4571"/>
    <w:rsid w:val="009B219E"/>
    <w:rsid w:val="009B72DB"/>
    <w:rsid w:val="009C7D90"/>
    <w:rsid w:val="009D4E76"/>
    <w:rsid w:val="009E2F4A"/>
    <w:rsid w:val="009F10E5"/>
    <w:rsid w:val="009F5CC7"/>
    <w:rsid w:val="009F7B79"/>
    <w:rsid w:val="00A02386"/>
    <w:rsid w:val="00A03086"/>
    <w:rsid w:val="00A13704"/>
    <w:rsid w:val="00A25B74"/>
    <w:rsid w:val="00A30C35"/>
    <w:rsid w:val="00A36E04"/>
    <w:rsid w:val="00A37C27"/>
    <w:rsid w:val="00A37C46"/>
    <w:rsid w:val="00A37D9F"/>
    <w:rsid w:val="00A41904"/>
    <w:rsid w:val="00A4376F"/>
    <w:rsid w:val="00A43CA0"/>
    <w:rsid w:val="00A47831"/>
    <w:rsid w:val="00A72CDF"/>
    <w:rsid w:val="00A73450"/>
    <w:rsid w:val="00A735C5"/>
    <w:rsid w:val="00A735FA"/>
    <w:rsid w:val="00A825B0"/>
    <w:rsid w:val="00A87A81"/>
    <w:rsid w:val="00A93337"/>
    <w:rsid w:val="00A97E0C"/>
    <w:rsid w:val="00AA0C0C"/>
    <w:rsid w:val="00AA2487"/>
    <w:rsid w:val="00AB32FB"/>
    <w:rsid w:val="00AB672B"/>
    <w:rsid w:val="00AC0C98"/>
    <w:rsid w:val="00AD1F17"/>
    <w:rsid w:val="00AD73DA"/>
    <w:rsid w:val="00AD75CF"/>
    <w:rsid w:val="00AE2339"/>
    <w:rsid w:val="00AE25B9"/>
    <w:rsid w:val="00AE6E97"/>
    <w:rsid w:val="00B02F45"/>
    <w:rsid w:val="00B166BE"/>
    <w:rsid w:val="00B20918"/>
    <w:rsid w:val="00B36CC6"/>
    <w:rsid w:val="00B40FCA"/>
    <w:rsid w:val="00B41631"/>
    <w:rsid w:val="00B53A01"/>
    <w:rsid w:val="00B56F85"/>
    <w:rsid w:val="00B63AD4"/>
    <w:rsid w:val="00B6629C"/>
    <w:rsid w:val="00B946B6"/>
    <w:rsid w:val="00B94A59"/>
    <w:rsid w:val="00BA0E53"/>
    <w:rsid w:val="00BA28E3"/>
    <w:rsid w:val="00BA5BB0"/>
    <w:rsid w:val="00BB12A2"/>
    <w:rsid w:val="00BB5F30"/>
    <w:rsid w:val="00BC2139"/>
    <w:rsid w:val="00BC4AC3"/>
    <w:rsid w:val="00BC523F"/>
    <w:rsid w:val="00BD2E64"/>
    <w:rsid w:val="00BE0BCE"/>
    <w:rsid w:val="00BE2615"/>
    <w:rsid w:val="00BE4850"/>
    <w:rsid w:val="00BE548C"/>
    <w:rsid w:val="00BE6039"/>
    <w:rsid w:val="00BF2674"/>
    <w:rsid w:val="00C007D7"/>
    <w:rsid w:val="00C0370B"/>
    <w:rsid w:val="00C06916"/>
    <w:rsid w:val="00C06FAF"/>
    <w:rsid w:val="00C20881"/>
    <w:rsid w:val="00C23D2B"/>
    <w:rsid w:val="00C302B5"/>
    <w:rsid w:val="00C3210D"/>
    <w:rsid w:val="00C33FDC"/>
    <w:rsid w:val="00C35FCB"/>
    <w:rsid w:val="00C36B2E"/>
    <w:rsid w:val="00C4242A"/>
    <w:rsid w:val="00C456A6"/>
    <w:rsid w:val="00C46ED3"/>
    <w:rsid w:val="00C50517"/>
    <w:rsid w:val="00C51F4B"/>
    <w:rsid w:val="00C53566"/>
    <w:rsid w:val="00C61864"/>
    <w:rsid w:val="00C65B9E"/>
    <w:rsid w:val="00C66210"/>
    <w:rsid w:val="00C74F9A"/>
    <w:rsid w:val="00C91FA5"/>
    <w:rsid w:val="00C92042"/>
    <w:rsid w:val="00C93583"/>
    <w:rsid w:val="00C97B22"/>
    <w:rsid w:val="00CA25FE"/>
    <w:rsid w:val="00CD119C"/>
    <w:rsid w:val="00CD734D"/>
    <w:rsid w:val="00CE31A6"/>
    <w:rsid w:val="00CF3418"/>
    <w:rsid w:val="00D0040E"/>
    <w:rsid w:val="00D01600"/>
    <w:rsid w:val="00D0365A"/>
    <w:rsid w:val="00D1011F"/>
    <w:rsid w:val="00D22D78"/>
    <w:rsid w:val="00D30F32"/>
    <w:rsid w:val="00D32004"/>
    <w:rsid w:val="00D40FCD"/>
    <w:rsid w:val="00D41802"/>
    <w:rsid w:val="00D616D7"/>
    <w:rsid w:val="00D62CEF"/>
    <w:rsid w:val="00D7384A"/>
    <w:rsid w:val="00D75335"/>
    <w:rsid w:val="00D92917"/>
    <w:rsid w:val="00DA20B3"/>
    <w:rsid w:val="00DA6332"/>
    <w:rsid w:val="00DB1CD7"/>
    <w:rsid w:val="00DB44D4"/>
    <w:rsid w:val="00DB770A"/>
    <w:rsid w:val="00DE201A"/>
    <w:rsid w:val="00DE48CB"/>
    <w:rsid w:val="00DE549F"/>
    <w:rsid w:val="00E305E0"/>
    <w:rsid w:val="00E32F10"/>
    <w:rsid w:val="00E46ADD"/>
    <w:rsid w:val="00E46FC4"/>
    <w:rsid w:val="00E47033"/>
    <w:rsid w:val="00E54801"/>
    <w:rsid w:val="00E55E1F"/>
    <w:rsid w:val="00E575E4"/>
    <w:rsid w:val="00E65A2F"/>
    <w:rsid w:val="00E72AA4"/>
    <w:rsid w:val="00E72D24"/>
    <w:rsid w:val="00E7402E"/>
    <w:rsid w:val="00E74586"/>
    <w:rsid w:val="00E7481B"/>
    <w:rsid w:val="00E74CBC"/>
    <w:rsid w:val="00E74EC1"/>
    <w:rsid w:val="00E90FA8"/>
    <w:rsid w:val="00E92FC8"/>
    <w:rsid w:val="00E96096"/>
    <w:rsid w:val="00EB12E8"/>
    <w:rsid w:val="00EB3AD4"/>
    <w:rsid w:val="00EC0A50"/>
    <w:rsid w:val="00EC13DE"/>
    <w:rsid w:val="00ED5B4E"/>
    <w:rsid w:val="00ED76A0"/>
    <w:rsid w:val="00EE48D0"/>
    <w:rsid w:val="00EE4C42"/>
    <w:rsid w:val="00EF1CA1"/>
    <w:rsid w:val="00EF3F6A"/>
    <w:rsid w:val="00EF70EA"/>
    <w:rsid w:val="00EF7FE5"/>
    <w:rsid w:val="00F077EB"/>
    <w:rsid w:val="00F07982"/>
    <w:rsid w:val="00F10530"/>
    <w:rsid w:val="00F11BC5"/>
    <w:rsid w:val="00F16542"/>
    <w:rsid w:val="00F2104B"/>
    <w:rsid w:val="00F24281"/>
    <w:rsid w:val="00F26E80"/>
    <w:rsid w:val="00F3231C"/>
    <w:rsid w:val="00F36309"/>
    <w:rsid w:val="00F36F75"/>
    <w:rsid w:val="00F52E82"/>
    <w:rsid w:val="00F56A55"/>
    <w:rsid w:val="00F60676"/>
    <w:rsid w:val="00F715D6"/>
    <w:rsid w:val="00F74656"/>
    <w:rsid w:val="00F751B3"/>
    <w:rsid w:val="00F75D1A"/>
    <w:rsid w:val="00F763C8"/>
    <w:rsid w:val="00F87766"/>
    <w:rsid w:val="00F91931"/>
    <w:rsid w:val="00F937DE"/>
    <w:rsid w:val="00F96117"/>
    <w:rsid w:val="00F97B8D"/>
    <w:rsid w:val="00FA2B15"/>
    <w:rsid w:val="00FB0C05"/>
    <w:rsid w:val="00FC2338"/>
    <w:rsid w:val="00FC5B82"/>
    <w:rsid w:val="00FC6DED"/>
    <w:rsid w:val="00FD31D4"/>
    <w:rsid w:val="00FD3C5D"/>
    <w:rsid w:val="00FD4F58"/>
    <w:rsid w:val="00FD5825"/>
    <w:rsid w:val="00FE2430"/>
    <w:rsid w:val="00FF1132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A28C88D"/>
  <w15:docId w15:val="{C9665BBE-BCDF-4C5F-BEE1-E317825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1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uiPriority w:val="99"/>
    <w:rsid w:val="00FC6DED"/>
    <w:rPr>
      <w:rFonts w:ascii="Calibri" w:hAnsi="Calibri"/>
      <w:caps/>
      <w:noProof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34732D"/>
    <w:pPr>
      <w:ind w:left="720"/>
      <w:contextualSpacing/>
    </w:pPr>
  </w:style>
  <w:style w:type="paragraph" w:styleId="BodyText">
    <w:name w:val="Body Text"/>
    <w:basedOn w:val="Normal"/>
    <w:link w:val="BodyTextChar"/>
    <w:rsid w:val="00F24281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24281"/>
    <w:rPr>
      <w:rFonts w:ascii="Calibri" w:eastAsia="Times New Roman" w:hAnsi="Calibri"/>
      <w:sz w:val="24"/>
      <w:lang w:eastAsia="en-US"/>
    </w:rPr>
  </w:style>
  <w:style w:type="paragraph" w:styleId="NormalWeb">
    <w:name w:val="Normal (Web)"/>
    <w:basedOn w:val="Normal"/>
    <w:uiPriority w:val="99"/>
    <w:rsid w:val="00F242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F242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moduletitlelink">
    <w:name w:val="module__title__link"/>
    <w:basedOn w:val="DefaultParagraphFont"/>
    <w:rsid w:val="00F24281"/>
  </w:style>
  <w:style w:type="character" w:customStyle="1" w:styleId="Heading1Char">
    <w:name w:val="Heading 1 Char"/>
    <w:basedOn w:val="DefaultParagraphFont"/>
    <w:link w:val="Heading1"/>
    <w:rsid w:val="00F24281"/>
    <w:rPr>
      <w:rFonts w:ascii="Calibri" w:hAnsi="Calibri"/>
      <w:b/>
      <w:sz w:val="28"/>
      <w:lang w:eastAsia="en-US"/>
    </w:rPr>
  </w:style>
  <w:style w:type="character" w:customStyle="1" w:styleId="widget-pane-link">
    <w:name w:val="widget-pane-link"/>
    <w:basedOn w:val="DefaultParagraphFont"/>
    <w:rsid w:val="00F24281"/>
  </w:style>
  <w:style w:type="paragraph" w:styleId="NoSpacing">
    <w:name w:val="No Spacing"/>
    <w:uiPriority w:val="1"/>
    <w:qFormat/>
    <w:rsid w:val="00F24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91F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30A7"/>
    <w:rPr>
      <w:rFonts w:ascii="Calibri" w:hAnsi="Calibri"/>
      <w:sz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5A2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C5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mote.itu.int" TargetMode="External"/><Relationship Id="rId18" Type="http://schemas.openxmlformats.org/officeDocument/2006/relationships/hyperlink" Target="https://itu.int/go/fgai4e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focusgroups/ai4ee/Documents/FG-AI4EE-I-template-contributions.doc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bfgai4ee@itu.int" TargetMode="External"/><Relationship Id="rId17" Type="http://schemas.openxmlformats.org/officeDocument/2006/relationships/hyperlink" Target="https://www.itu.int/en/ties-services/Pages/login.asp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xtranet.itu.int/sites/itu-t/focusgroups/ai4ee/SitePages/Home.aspx" TargetMode="External"/><Relationship Id="rId20" Type="http://schemas.openxmlformats.org/officeDocument/2006/relationships/hyperlink" Target="https://www.itu.int/en/ITU-T/focusgroups/ai4ee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i4ee/Documents/FG-AI4EE-I-template-contributions.doc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tu.int/go/fgai4ee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s://itu.int/go/fgai4ee" TargetMode="External"/><Relationship Id="rId19" Type="http://schemas.openxmlformats.org/officeDocument/2006/relationships/hyperlink" Target="https://www.itu.int/en/ITU-T/focusgroups/ai4ee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ee@itu.int" TargetMode="External"/><Relationship Id="rId14" Type="http://schemas.openxmlformats.org/officeDocument/2006/relationships/hyperlink" Target="https://aiforgood.itu.int/event/ai-for-environmental-sustainability/" TargetMode="External"/><Relationship Id="rId22" Type="http://schemas.openxmlformats.org/officeDocument/2006/relationships/hyperlink" Target="mailto:tsbfgai4ee@itu.in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28957-B7F3-4112-BACF-A7E1092B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2659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</dc:creator>
  <dc:description>191C-rev.DOCX  For: _x000d_Document date: _x000d_Saved by ITU51011599 at 16:58:54 on 10.09.19</dc:description>
  <cp:lastModifiedBy>Braud, Olivia</cp:lastModifiedBy>
  <cp:revision>6</cp:revision>
  <cp:lastPrinted>2021-09-17T10:45:00Z</cp:lastPrinted>
  <dcterms:created xsi:type="dcterms:W3CDTF">2021-09-17T06:43:00Z</dcterms:created>
  <dcterms:modified xsi:type="dcterms:W3CDTF">2021-09-17T10:45:00Z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191C-rev.DOCX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