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119"/>
        <w:gridCol w:w="3402"/>
        <w:gridCol w:w="1984"/>
      </w:tblGrid>
      <w:tr w:rsidR="00FA46A0" w:rsidRPr="002D12FE"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Default="009747C5" w:rsidP="00F21B00">
            <w:pPr>
              <w:pStyle w:val="Tabletext"/>
              <w:jc w:val="center"/>
            </w:pPr>
            <w:r>
              <w:rPr>
                <w:noProof/>
                <w:lang w:val="en-US"/>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C056A94" w14:textId="77777777" w:rsidR="00B53245" w:rsidRPr="00A042CF" w:rsidRDefault="00B53245" w:rsidP="00F21B00">
            <w:pPr>
              <w:spacing w:before="0"/>
              <w:rPr>
                <w:rFonts w:cs="Times New Roman Bold"/>
                <w:b/>
                <w:bCs/>
                <w:iCs/>
                <w:smallCaps/>
                <w:sz w:val="34"/>
                <w:szCs w:val="34"/>
                <w:lang w:val="fr-CH"/>
              </w:rPr>
            </w:pPr>
            <w:r w:rsidRPr="00A042CF">
              <w:rPr>
                <w:rFonts w:cs="Times New Roman Bold"/>
                <w:b/>
                <w:bCs/>
                <w:iCs/>
                <w:smallCaps/>
                <w:sz w:val="34"/>
                <w:szCs w:val="34"/>
                <w:lang w:val="fr-CH"/>
              </w:rPr>
              <w:t>Union internationale des télécommunications</w:t>
            </w:r>
          </w:p>
          <w:p w14:paraId="10AD84E3" w14:textId="36D6779F" w:rsidR="00FA46A0" w:rsidRPr="00DE1B01" w:rsidRDefault="00B53245" w:rsidP="00F21B00">
            <w:pPr>
              <w:spacing w:before="0"/>
              <w:rPr>
                <w:rFonts w:ascii="Verdana" w:hAnsi="Verdana"/>
                <w:color w:val="FFFFFF"/>
                <w:sz w:val="26"/>
                <w:szCs w:val="26"/>
                <w:lang w:val="fr-FR"/>
              </w:rPr>
            </w:pPr>
            <w:r w:rsidRPr="00A042CF">
              <w:rPr>
                <w:rFonts w:cs="Times New Roman Bold"/>
                <w:b/>
                <w:bCs/>
                <w:iCs/>
                <w:smallCaps/>
                <w:sz w:val="28"/>
                <w:szCs w:val="28"/>
                <w:lang w:val="fr-CH"/>
              </w:rPr>
              <w:t>B</w:t>
            </w:r>
            <w:r w:rsidRPr="00A042CF">
              <w:rPr>
                <w:b/>
                <w:bCs/>
                <w:iCs/>
                <w:smallCaps/>
                <w:sz w:val="28"/>
                <w:szCs w:val="28"/>
                <w:lang w:val="fr-CH"/>
              </w:rPr>
              <w:t>ureau de la Normalisation des Télécommunications</w:t>
            </w:r>
          </w:p>
        </w:tc>
        <w:tc>
          <w:tcPr>
            <w:tcW w:w="1984" w:type="dxa"/>
            <w:shd w:val="clear" w:color="auto" w:fill="auto"/>
            <w:vAlign w:val="center"/>
          </w:tcPr>
          <w:p w14:paraId="6BCFA74B" w14:textId="77777777" w:rsidR="00FA46A0" w:rsidRPr="00DE1B01" w:rsidRDefault="00FA46A0" w:rsidP="00F21B00">
            <w:pPr>
              <w:spacing w:before="0"/>
              <w:jc w:val="right"/>
              <w:rPr>
                <w:rFonts w:ascii="Verdana" w:hAnsi="Verdana"/>
                <w:color w:val="FFFFFF"/>
                <w:sz w:val="26"/>
                <w:szCs w:val="26"/>
                <w:lang w:val="fr-FR"/>
              </w:rPr>
            </w:pPr>
          </w:p>
        </w:tc>
      </w:tr>
      <w:tr w:rsidR="00FA46A0" w:rsidRPr="00A70A2F" w14:paraId="26B97C93" w14:textId="77777777" w:rsidTr="00A70A2F">
        <w:trPr>
          <w:cantSplit/>
          <w:trHeight w:val="493"/>
        </w:trPr>
        <w:tc>
          <w:tcPr>
            <w:tcW w:w="4395" w:type="dxa"/>
            <w:gridSpan w:val="3"/>
            <w:vAlign w:val="center"/>
          </w:tcPr>
          <w:p w14:paraId="1694D4E1" w14:textId="77777777" w:rsidR="00FA46A0" w:rsidRPr="00A70A2F" w:rsidRDefault="00FA46A0" w:rsidP="00F21B00">
            <w:pPr>
              <w:pStyle w:val="Tabletext"/>
              <w:jc w:val="right"/>
              <w:rPr>
                <w:szCs w:val="24"/>
                <w:lang w:val="fr-FR"/>
              </w:rPr>
            </w:pPr>
          </w:p>
        </w:tc>
        <w:tc>
          <w:tcPr>
            <w:tcW w:w="5386" w:type="dxa"/>
            <w:gridSpan w:val="2"/>
            <w:vAlign w:val="center"/>
          </w:tcPr>
          <w:p w14:paraId="66B772BC" w14:textId="7322839C" w:rsidR="00FA46A0" w:rsidRPr="00A70A2F" w:rsidRDefault="00FD6B02" w:rsidP="000E77C4">
            <w:pPr>
              <w:pStyle w:val="Tabletext"/>
              <w:spacing w:before="360" w:after="360"/>
              <w:ind w:left="-108"/>
              <w:rPr>
                <w:szCs w:val="24"/>
              </w:rPr>
            </w:pPr>
            <w:r w:rsidRPr="00A70A2F">
              <w:rPr>
                <w:szCs w:val="24"/>
              </w:rPr>
              <w:t xml:space="preserve">Genève, le 5 </w:t>
            </w:r>
            <w:proofErr w:type="spellStart"/>
            <w:r w:rsidRPr="00A70A2F">
              <w:rPr>
                <w:szCs w:val="24"/>
              </w:rPr>
              <w:t>août</w:t>
            </w:r>
            <w:proofErr w:type="spellEnd"/>
            <w:r w:rsidRPr="00A70A2F">
              <w:rPr>
                <w:szCs w:val="24"/>
              </w:rPr>
              <w:t xml:space="preserve"> 2021</w:t>
            </w:r>
          </w:p>
        </w:tc>
      </w:tr>
      <w:tr w:rsidR="00FA46A0" w:rsidRPr="002D12FE" w14:paraId="51F4638F" w14:textId="77777777" w:rsidTr="00A70A2F">
        <w:trPr>
          <w:cantSplit/>
          <w:trHeight w:val="746"/>
        </w:trPr>
        <w:tc>
          <w:tcPr>
            <w:tcW w:w="1134" w:type="dxa"/>
          </w:tcPr>
          <w:p w14:paraId="34ECEAEB" w14:textId="12CB9C61" w:rsidR="00FA46A0" w:rsidRPr="00A70A2F" w:rsidRDefault="00B61012" w:rsidP="0065006A">
            <w:pPr>
              <w:pStyle w:val="Tabletext"/>
              <w:spacing w:before="120"/>
              <w:ind w:left="-110"/>
              <w:rPr>
                <w:szCs w:val="24"/>
              </w:rPr>
            </w:pPr>
            <w:proofErr w:type="spellStart"/>
            <w:r w:rsidRPr="00A70A2F">
              <w:rPr>
                <w:b/>
                <w:szCs w:val="24"/>
              </w:rPr>
              <w:t>R</w:t>
            </w:r>
            <w:r w:rsidR="00DE1B01" w:rsidRPr="00A70A2F">
              <w:rPr>
                <w:b/>
                <w:szCs w:val="24"/>
              </w:rPr>
              <w:t>é</w:t>
            </w:r>
            <w:r w:rsidRPr="00A70A2F">
              <w:rPr>
                <w:b/>
                <w:szCs w:val="24"/>
              </w:rPr>
              <w:t>f</w:t>
            </w:r>
            <w:proofErr w:type="spellEnd"/>
            <w:r w:rsidR="00DE1B01" w:rsidRPr="00A70A2F">
              <w:rPr>
                <w:b/>
                <w:szCs w:val="24"/>
              </w:rPr>
              <w:t>.</w:t>
            </w:r>
            <w:r w:rsidRPr="00A70A2F">
              <w:rPr>
                <w:b/>
                <w:szCs w:val="24"/>
              </w:rPr>
              <w:t>:</w:t>
            </w:r>
          </w:p>
        </w:tc>
        <w:tc>
          <w:tcPr>
            <w:tcW w:w="3261" w:type="dxa"/>
            <w:gridSpan w:val="2"/>
          </w:tcPr>
          <w:p w14:paraId="7FFD1933" w14:textId="31033D7A" w:rsidR="00FA46A0" w:rsidRPr="00A70A2F" w:rsidRDefault="00DE1B01" w:rsidP="0065006A">
            <w:pPr>
              <w:pStyle w:val="Tabletext"/>
              <w:spacing w:before="120"/>
              <w:rPr>
                <w:b/>
                <w:bCs/>
                <w:szCs w:val="24"/>
              </w:rPr>
            </w:pPr>
            <w:proofErr w:type="spellStart"/>
            <w:r w:rsidRPr="00A70A2F">
              <w:rPr>
                <w:b/>
                <w:bCs/>
                <w:szCs w:val="24"/>
              </w:rPr>
              <w:t>Circulaire</w:t>
            </w:r>
            <w:proofErr w:type="spellEnd"/>
            <w:r w:rsidRPr="00A70A2F">
              <w:rPr>
                <w:b/>
                <w:bCs/>
                <w:szCs w:val="24"/>
              </w:rPr>
              <w:t xml:space="preserve"> TSB</w:t>
            </w:r>
            <w:r w:rsidR="00B61012" w:rsidRPr="00A70A2F">
              <w:rPr>
                <w:b/>
                <w:bCs/>
                <w:szCs w:val="24"/>
              </w:rPr>
              <w:t xml:space="preserve"> </w:t>
            </w:r>
            <w:r w:rsidR="003B34CF" w:rsidRPr="00A70A2F">
              <w:rPr>
                <w:b/>
                <w:bCs/>
                <w:szCs w:val="24"/>
              </w:rPr>
              <w:t>337</w:t>
            </w:r>
          </w:p>
        </w:tc>
        <w:tc>
          <w:tcPr>
            <w:tcW w:w="5386" w:type="dxa"/>
            <w:gridSpan w:val="2"/>
            <w:vMerge w:val="restart"/>
          </w:tcPr>
          <w:p w14:paraId="040297AE" w14:textId="7E11F968" w:rsidR="00FF5729" w:rsidRPr="00A70A2F" w:rsidRDefault="00FF5729" w:rsidP="0065006A">
            <w:pPr>
              <w:tabs>
                <w:tab w:val="clear" w:pos="794"/>
                <w:tab w:val="clear" w:pos="1191"/>
                <w:tab w:val="clear" w:pos="1588"/>
                <w:tab w:val="clear" w:pos="1985"/>
              </w:tabs>
              <w:spacing w:after="40"/>
              <w:ind w:left="283" w:hanging="391"/>
              <w:rPr>
                <w:szCs w:val="24"/>
                <w:lang w:val="fr-FR"/>
              </w:rPr>
            </w:pPr>
            <w:r w:rsidRPr="00A70A2F">
              <w:rPr>
                <w:szCs w:val="24"/>
                <w:lang w:val="fr-FR"/>
              </w:rPr>
              <w:t>-</w:t>
            </w:r>
            <w:r w:rsidRPr="00A70A2F">
              <w:rPr>
                <w:szCs w:val="24"/>
                <w:lang w:val="fr-FR"/>
              </w:rPr>
              <w:tab/>
            </w:r>
            <w:r w:rsidR="00DE1B01" w:rsidRPr="00A70A2F">
              <w:rPr>
                <w:rFonts w:asciiTheme="minorHAnsi" w:hAnsiTheme="minorHAnsi"/>
                <w:szCs w:val="24"/>
                <w:lang w:val="fr-FR"/>
              </w:rPr>
              <w:t xml:space="preserve">Aux </w:t>
            </w:r>
            <w:r w:rsidR="00257E78" w:rsidRPr="00A70A2F">
              <w:rPr>
                <w:rFonts w:asciiTheme="minorHAnsi" w:hAnsiTheme="minorHAnsi"/>
                <w:szCs w:val="24"/>
                <w:lang w:val="fr-FR"/>
              </w:rPr>
              <w:t>A</w:t>
            </w:r>
            <w:r w:rsidR="00DE1B01" w:rsidRPr="00A70A2F">
              <w:rPr>
                <w:rFonts w:asciiTheme="minorHAnsi" w:hAnsiTheme="minorHAnsi"/>
                <w:szCs w:val="24"/>
                <w:lang w:val="fr-FR"/>
              </w:rPr>
              <w:t xml:space="preserve">dministrations des États Membres de </w:t>
            </w:r>
            <w:proofErr w:type="gramStart"/>
            <w:r w:rsidR="00DE1B01" w:rsidRPr="00A70A2F">
              <w:rPr>
                <w:rFonts w:asciiTheme="minorHAnsi" w:hAnsiTheme="minorHAnsi"/>
                <w:szCs w:val="24"/>
                <w:lang w:val="fr-FR"/>
              </w:rPr>
              <w:t>l</w:t>
            </w:r>
            <w:r w:rsidR="00226D4C" w:rsidRPr="00A70A2F">
              <w:rPr>
                <w:rFonts w:asciiTheme="minorHAnsi" w:hAnsiTheme="minorHAnsi"/>
                <w:szCs w:val="24"/>
                <w:lang w:val="fr-FR"/>
              </w:rPr>
              <w:t>'</w:t>
            </w:r>
            <w:r w:rsidR="00DE1B01" w:rsidRPr="00A70A2F">
              <w:rPr>
                <w:rFonts w:asciiTheme="minorHAnsi" w:hAnsiTheme="minorHAnsi"/>
                <w:szCs w:val="24"/>
                <w:lang w:val="fr-FR"/>
              </w:rPr>
              <w:t>Union</w:t>
            </w:r>
            <w:r w:rsidR="00A72C30" w:rsidRPr="00A70A2F">
              <w:rPr>
                <w:szCs w:val="24"/>
                <w:lang w:val="fr-FR"/>
              </w:rPr>
              <w:t>;</w:t>
            </w:r>
            <w:proofErr w:type="gramEnd"/>
          </w:p>
          <w:p w14:paraId="72819B9D" w14:textId="2476BC2A" w:rsidR="00FF5729" w:rsidRPr="00A70A2F" w:rsidRDefault="00FF5729" w:rsidP="00F21B00">
            <w:pPr>
              <w:tabs>
                <w:tab w:val="clear" w:pos="794"/>
                <w:tab w:val="clear" w:pos="1191"/>
                <w:tab w:val="clear" w:pos="1588"/>
                <w:tab w:val="clear" w:pos="1985"/>
              </w:tabs>
              <w:spacing w:before="40" w:after="40"/>
              <w:ind w:left="283" w:hanging="391"/>
              <w:rPr>
                <w:szCs w:val="24"/>
                <w:lang w:val="fr-CH"/>
              </w:rPr>
            </w:pPr>
            <w:r w:rsidRPr="00A70A2F">
              <w:rPr>
                <w:szCs w:val="24"/>
                <w:lang w:val="fr-CH"/>
              </w:rPr>
              <w:t>-</w:t>
            </w:r>
            <w:r w:rsidRPr="00A70A2F">
              <w:rPr>
                <w:szCs w:val="24"/>
                <w:lang w:val="fr-CH"/>
              </w:rPr>
              <w:tab/>
            </w:r>
            <w:r w:rsidR="00860EBE" w:rsidRPr="00A70A2F">
              <w:rPr>
                <w:rFonts w:asciiTheme="minorHAnsi" w:hAnsiTheme="minorHAnsi"/>
                <w:szCs w:val="24"/>
                <w:lang w:val="fr-FR"/>
              </w:rPr>
              <w:t xml:space="preserve">Aux </w:t>
            </w:r>
            <w:r w:rsidR="00DE1B01" w:rsidRPr="00A70A2F">
              <w:rPr>
                <w:rFonts w:asciiTheme="minorHAnsi" w:hAnsiTheme="minorHAnsi"/>
                <w:szCs w:val="24"/>
                <w:lang w:val="fr-FR"/>
              </w:rPr>
              <w:t>Membres du Secteur UIT-</w:t>
            </w:r>
            <w:proofErr w:type="gramStart"/>
            <w:r w:rsidR="00DE1B01" w:rsidRPr="00A70A2F">
              <w:rPr>
                <w:rFonts w:asciiTheme="minorHAnsi" w:hAnsiTheme="minorHAnsi"/>
                <w:szCs w:val="24"/>
                <w:lang w:val="fr-FR"/>
              </w:rPr>
              <w:t>T</w:t>
            </w:r>
            <w:r w:rsidR="00A72C30" w:rsidRPr="00A70A2F">
              <w:rPr>
                <w:szCs w:val="24"/>
                <w:lang w:val="fr-CH"/>
              </w:rPr>
              <w:t>;</w:t>
            </w:r>
            <w:proofErr w:type="gramEnd"/>
          </w:p>
          <w:p w14:paraId="713BD915" w14:textId="39D260CF" w:rsidR="00FF5729" w:rsidRPr="00A70A2F" w:rsidRDefault="00FF5729" w:rsidP="00F21B00">
            <w:pPr>
              <w:tabs>
                <w:tab w:val="clear" w:pos="794"/>
                <w:tab w:val="clear" w:pos="1191"/>
                <w:tab w:val="clear" w:pos="1588"/>
                <w:tab w:val="clear" w:pos="1985"/>
              </w:tabs>
              <w:spacing w:before="40" w:after="40"/>
              <w:ind w:left="283" w:hanging="391"/>
              <w:rPr>
                <w:szCs w:val="24"/>
                <w:lang w:val="fr-CH"/>
              </w:rPr>
            </w:pPr>
            <w:r w:rsidRPr="00A70A2F">
              <w:rPr>
                <w:szCs w:val="24"/>
                <w:lang w:val="fr-CH"/>
              </w:rPr>
              <w:t>-</w:t>
            </w:r>
            <w:r w:rsidRPr="00A70A2F">
              <w:rPr>
                <w:szCs w:val="24"/>
                <w:lang w:val="fr-CH"/>
              </w:rPr>
              <w:tab/>
            </w:r>
            <w:r w:rsidR="00860EBE" w:rsidRPr="00A70A2F">
              <w:rPr>
                <w:rFonts w:asciiTheme="minorHAnsi" w:hAnsiTheme="minorHAnsi"/>
                <w:szCs w:val="24"/>
                <w:lang w:val="fr-FR"/>
              </w:rPr>
              <w:t xml:space="preserve">Aux </w:t>
            </w:r>
            <w:r w:rsidR="00DE1B01" w:rsidRPr="00A70A2F">
              <w:rPr>
                <w:rFonts w:asciiTheme="minorHAnsi" w:hAnsiTheme="minorHAnsi"/>
                <w:szCs w:val="24"/>
                <w:lang w:val="fr-FR"/>
              </w:rPr>
              <w:t>Associés de l</w:t>
            </w:r>
            <w:r w:rsidR="00226D4C" w:rsidRPr="00A70A2F">
              <w:rPr>
                <w:rFonts w:asciiTheme="minorHAnsi" w:hAnsiTheme="minorHAnsi"/>
                <w:szCs w:val="24"/>
                <w:lang w:val="fr-FR"/>
              </w:rPr>
              <w:t>'</w:t>
            </w:r>
            <w:r w:rsidR="00DE1B01" w:rsidRPr="00A70A2F">
              <w:rPr>
                <w:rFonts w:asciiTheme="minorHAnsi" w:hAnsiTheme="minorHAnsi"/>
                <w:szCs w:val="24"/>
                <w:lang w:val="fr-FR"/>
              </w:rPr>
              <w:t>UIT-</w:t>
            </w:r>
            <w:proofErr w:type="gramStart"/>
            <w:r w:rsidR="00DE1B01" w:rsidRPr="00A70A2F">
              <w:rPr>
                <w:rFonts w:asciiTheme="minorHAnsi" w:hAnsiTheme="minorHAnsi"/>
                <w:szCs w:val="24"/>
                <w:lang w:val="fr-FR"/>
              </w:rPr>
              <w:t>T</w:t>
            </w:r>
            <w:r w:rsidR="00A72C30" w:rsidRPr="00A70A2F">
              <w:rPr>
                <w:szCs w:val="24"/>
                <w:lang w:val="fr-CH"/>
              </w:rPr>
              <w:t>;</w:t>
            </w:r>
            <w:proofErr w:type="gramEnd"/>
          </w:p>
          <w:p w14:paraId="2003EEFF" w14:textId="55424780" w:rsidR="00156D55" w:rsidRPr="00A70A2F" w:rsidRDefault="00FF5729" w:rsidP="006500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ind w:left="283" w:hanging="391"/>
              <w:rPr>
                <w:szCs w:val="24"/>
                <w:lang w:val="fr-FR"/>
              </w:rPr>
            </w:pPr>
            <w:r w:rsidRPr="00A70A2F">
              <w:rPr>
                <w:szCs w:val="24"/>
                <w:lang w:val="fr-FR"/>
              </w:rPr>
              <w:t>-</w:t>
            </w:r>
            <w:r w:rsidRPr="00A70A2F">
              <w:rPr>
                <w:szCs w:val="24"/>
                <w:lang w:val="fr-FR"/>
              </w:rPr>
              <w:tab/>
            </w:r>
            <w:r w:rsidR="00860EBE" w:rsidRPr="00A70A2F">
              <w:rPr>
                <w:rFonts w:asciiTheme="minorHAnsi" w:hAnsiTheme="minorHAnsi"/>
                <w:szCs w:val="24"/>
                <w:lang w:val="fr-FR"/>
              </w:rPr>
              <w:t xml:space="preserve">Aux </w:t>
            </w:r>
            <w:r w:rsidR="00DE1B01" w:rsidRPr="00A70A2F">
              <w:rPr>
                <w:rFonts w:asciiTheme="minorHAnsi" w:hAnsiTheme="minorHAnsi"/>
                <w:szCs w:val="24"/>
                <w:lang w:val="fr-FR"/>
              </w:rPr>
              <w:t xml:space="preserve">établissements universitaires participant aux travaux de </w:t>
            </w:r>
            <w:proofErr w:type="gramStart"/>
            <w:r w:rsidR="00DE1B01" w:rsidRPr="00A70A2F">
              <w:rPr>
                <w:rFonts w:asciiTheme="minorHAnsi" w:hAnsiTheme="minorHAnsi"/>
                <w:szCs w:val="24"/>
                <w:lang w:val="fr-FR"/>
              </w:rPr>
              <w:t>l</w:t>
            </w:r>
            <w:r w:rsidR="00226D4C" w:rsidRPr="00A70A2F">
              <w:rPr>
                <w:rFonts w:asciiTheme="minorHAnsi" w:hAnsiTheme="minorHAnsi"/>
                <w:szCs w:val="24"/>
                <w:lang w:val="fr-FR"/>
              </w:rPr>
              <w:t>'</w:t>
            </w:r>
            <w:r w:rsidR="00DE1B01" w:rsidRPr="00A70A2F">
              <w:rPr>
                <w:rFonts w:asciiTheme="minorHAnsi" w:hAnsiTheme="minorHAnsi"/>
                <w:szCs w:val="24"/>
                <w:lang w:val="fr-FR"/>
              </w:rPr>
              <w:t>UIT</w:t>
            </w:r>
            <w:r w:rsidR="00156D55" w:rsidRPr="00A70A2F">
              <w:rPr>
                <w:szCs w:val="24"/>
                <w:lang w:val="fr-FR"/>
              </w:rPr>
              <w:t>;</w:t>
            </w:r>
            <w:proofErr w:type="gramEnd"/>
          </w:p>
        </w:tc>
      </w:tr>
      <w:tr w:rsidR="00FA46A0" w:rsidRPr="00A70A2F" w14:paraId="56892459" w14:textId="77777777" w:rsidTr="00A70A2F">
        <w:trPr>
          <w:cantSplit/>
          <w:trHeight w:val="221"/>
        </w:trPr>
        <w:tc>
          <w:tcPr>
            <w:tcW w:w="1134" w:type="dxa"/>
          </w:tcPr>
          <w:p w14:paraId="279C4443" w14:textId="003B8D06" w:rsidR="00FA46A0" w:rsidRPr="00A70A2F" w:rsidRDefault="00B61012" w:rsidP="00F21B00">
            <w:pPr>
              <w:pStyle w:val="Tabletext"/>
              <w:ind w:left="-110"/>
              <w:rPr>
                <w:szCs w:val="24"/>
              </w:rPr>
            </w:pPr>
            <w:proofErr w:type="spellStart"/>
            <w:r w:rsidRPr="00A70A2F">
              <w:rPr>
                <w:b/>
                <w:szCs w:val="24"/>
              </w:rPr>
              <w:t>T</w:t>
            </w:r>
            <w:r w:rsidR="00DE1B01" w:rsidRPr="00A70A2F">
              <w:rPr>
                <w:b/>
                <w:szCs w:val="24"/>
              </w:rPr>
              <w:t>é</w:t>
            </w:r>
            <w:r w:rsidRPr="00A70A2F">
              <w:rPr>
                <w:b/>
                <w:szCs w:val="24"/>
              </w:rPr>
              <w:t>l</w:t>
            </w:r>
            <w:proofErr w:type="spellEnd"/>
            <w:r w:rsidR="00DE1B01" w:rsidRPr="00A70A2F">
              <w:rPr>
                <w:b/>
                <w:szCs w:val="24"/>
              </w:rPr>
              <w:t>.</w:t>
            </w:r>
            <w:r w:rsidRPr="00A70A2F">
              <w:rPr>
                <w:b/>
                <w:szCs w:val="24"/>
              </w:rPr>
              <w:t>:</w:t>
            </w:r>
          </w:p>
        </w:tc>
        <w:tc>
          <w:tcPr>
            <w:tcW w:w="3261" w:type="dxa"/>
            <w:gridSpan w:val="2"/>
          </w:tcPr>
          <w:p w14:paraId="30F3739D" w14:textId="02B10809" w:rsidR="00FA46A0" w:rsidRPr="00A70A2F" w:rsidRDefault="00C95BF6" w:rsidP="00F21B00">
            <w:pPr>
              <w:pStyle w:val="Tabletext"/>
              <w:rPr>
                <w:b/>
                <w:szCs w:val="24"/>
              </w:rPr>
            </w:pPr>
            <w:r w:rsidRPr="00A70A2F">
              <w:rPr>
                <w:szCs w:val="24"/>
              </w:rPr>
              <w:t xml:space="preserve">+41 22 730 </w:t>
            </w:r>
            <w:r w:rsidR="002A7B41" w:rsidRPr="00A70A2F">
              <w:rPr>
                <w:szCs w:val="24"/>
              </w:rPr>
              <w:t>63</w:t>
            </w:r>
            <w:r w:rsidR="00050B4A" w:rsidRPr="00A70A2F">
              <w:rPr>
                <w:szCs w:val="24"/>
              </w:rPr>
              <w:t>56</w:t>
            </w:r>
          </w:p>
        </w:tc>
        <w:tc>
          <w:tcPr>
            <w:tcW w:w="5386" w:type="dxa"/>
            <w:gridSpan w:val="2"/>
            <w:vMerge/>
          </w:tcPr>
          <w:p w14:paraId="06A72D7F" w14:textId="77777777" w:rsidR="00FA46A0" w:rsidRPr="00A70A2F" w:rsidRDefault="00FA46A0" w:rsidP="00F21B00">
            <w:pPr>
              <w:pStyle w:val="Tabletext"/>
              <w:ind w:left="142" w:hanging="391"/>
              <w:rPr>
                <w:szCs w:val="24"/>
              </w:rPr>
            </w:pPr>
          </w:p>
        </w:tc>
      </w:tr>
      <w:tr w:rsidR="00FA46A0" w:rsidRPr="00A70A2F" w14:paraId="7799F95C" w14:textId="77777777" w:rsidTr="00A70A2F">
        <w:trPr>
          <w:cantSplit/>
          <w:trHeight w:val="282"/>
        </w:trPr>
        <w:tc>
          <w:tcPr>
            <w:tcW w:w="1134" w:type="dxa"/>
          </w:tcPr>
          <w:p w14:paraId="6644418C" w14:textId="57C504B4" w:rsidR="00FA46A0" w:rsidRPr="00A70A2F" w:rsidRDefault="00DE1B01" w:rsidP="00F21B00">
            <w:pPr>
              <w:pStyle w:val="Tabletext"/>
              <w:ind w:left="-110"/>
              <w:rPr>
                <w:szCs w:val="24"/>
              </w:rPr>
            </w:pPr>
            <w:proofErr w:type="spellStart"/>
            <w:r w:rsidRPr="00A70A2F">
              <w:rPr>
                <w:b/>
                <w:szCs w:val="24"/>
              </w:rPr>
              <w:t>Télécopie</w:t>
            </w:r>
            <w:proofErr w:type="spellEnd"/>
            <w:r w:rsidR="00B61012" w:rsidRPr="00A70A2F">
              <w:rPr>
                <w:b/>
                <w:szCs w:val="24"/>
              </w:rPr>
              <w:t>:</w:t>
            </w:r>
          </w:p>
        </w:tc>
        <w:tc>
          <w:tcPr>
            <w:tcW w:w="3261" w:type="dxa"/>
            <w:gridSpan w:val="2"/>
          </w:tcPr>
          <w:p w14:paraId="6393822E" w14:textId="21C6A4B1" w:rsidR="00FA46A0" w:rsidRPr="00A70A2F" w:rsidRDefault="00B61012" w:rsidP="00F21B00">
            <w:pPr>
              <w:pStyle w:val="Tabletext"/>
              <w:rPr>
                <w:b/>
                <w:szCs w:val="24"/>
              </w:rPr>
            </w:pPr>
            <w:r w:rsidRPr="00A70A2F">
              <w:rPr>
                <w:szCs w:val="24"/>
              </w:rPr>
              <w:t>+41 22 730 5853</w:t>
            </w:r>
          </w:p>
        </w:tc>
        <w:tc>
          <w:tcPr>
            <w:tcW w:w="5386" w:type="dxa"/>
            <w:gridSpan w:val="2"/>
            <w:vMerge/>
          </w:tcPr>
          <w:p w14:paraId="2CF61540" w14:textId="77777777" w:rsidR="00FA46A0" w:rsidRPr="00A70A2F" w:rsidRDefault="00FA46A0" w:rsidP="00F21B00">
            <w:pPr>
              <w:pStyle w:val="Tabletext"/>
              <w:ind w:left="142" w:hanging="391"/>
              <w:rPr>
                <w:szCs w:val="24"/>
              </w:rPr>
            </w:pPr>
          </w:p>
        </w:tc>
      </w:tr>
      <w:tr w:rsidR="00FA46A0" w:rsidRPr="002D12FE" w14:paraId="2D73D9AB" w14:textId="77777777" w:rsidTr="00A70A2F">
        <w:trPr>
          <w:cantSplit/>
          <w:trHeight w:val="1859"/>
        </w:trPr>
        <w:tc>
          <w:tcPr>
            <w:tcW w:w="1134" w:type="dxa"/>
          </w:tcPr>
          <w:p w14:paraId="690038B4" w14:textId="2EFF3D77" w:rsidR="00FA46A0" w:rsidRPr="00A70A2F" w:rsidRDefault="00DE1B01" w:rsidP="00F21B00">
            <w:pPr>
              <w:pStyle w:val="Tabletext"/>
              <w:ind w:left="-110"/>
              <w:rPr>
                <w:szCs w:val="24"/>
              </w:rPr>
            </w:pPr>
            <w:proofErr w:type="spellStart"/>
            <w:r w:rsidRPr="00A70A2F">
              <w:rPr>
                <w:b/>
                <w:szCs w:val="24"/>
              </w:rPr>
              <w:t>Courriel</w:t>
            </w:r>
            <w:proofErr w:type="spellEnd"/>
            <w:r w:rsidR="00B61012" w:rsidRPr="00A70A2F">
              <w:rPr>
                <w:b/>
                <w:szCs w:val="24"/>
              </w:rPr>
              <w:t>:</w:t>
            </w:r>
          </w:p>
        </w:tc>
        <w:tc>
          <w:tcPr>
            <w:tcW w:w="3261" w:type="dxa"/>
            <w:gridSpan w:val="2"/>
          </w:tcPr>
          <w:p w14:paraId="488C3C03" w14:textId="254B0661" w:rsidR="00FA46A0" w:rsidRPr="00A70A2F" w:rsidRDefault="00E30627" w:rsidP="00F21B00">
            <w:pPr>
              <w:pStyle w:val="Tabletext"/>
              <w:rPr>
                <w:szCs w:val="24"/>
                <w:lang w:val="en-US"/>
              </w:rPr>
            </w:pPr>
            <w:hyperlink r:id="rId9" w:history="1">
              <w:r w:rsidR="00050B4A" w:rsidRPr="00A70A2F">
                <w:rPr>
                  <w:rStyle w:val="Hyperlink"/>
                  <w:szCs w:val="24"/>
                </w:rPr>
                <w:t>hiroshi.ota@itu.int</w:t>
              </w:r>
            </w:hyperlink>
            <w:r w:rsidR="000E77C4">
              <w:rPr>
                <w:szCs w:val="24"/>
              </w:rPr>
              <w:t xml:space="preserve"> </w:t>
            </w:r>
          </w:p>
        </w:tc>
        <w:tc>
          <w:tcPr>
            <w:tcW w:w="5386" w:type="dxa"/>
            <w:gridSpan w:val="2"/>
          </w:tcPr>
          <w:p w14:paraId="46E72B23" w14:textId="10BF9ED6" w:rsidR="00FC1C19" w:rsidRPr="00A70A2F" w:rsidRDefault="00860EBE" w:rsidP="00F21B00">
            <w:pPr>
              <w:pStyle w:val="Tabletext"/>
              <w:ind w:left="283" w:hanging="391"/>
              <w:rPr>
                <w:szCs w:val="24"/>
                <w:lang w:val="fr-FR"/>
              </w:rPr>
            </w:pPr>
            <w:proofErr w:type="gramStart"/>
            <w:r w:rsidRPr="00A70A2F">
              <w:rPr>
                <w:b/>
                <w:szCs w:val="24"/>
                <w:lang w:val="fr-FR"/>
              </w:rPr>
              <w:t>Copie</w:t>
            </w:r>
            <w:r w:rsidR="00B61012" w:rsidRPr="00A70A2F">
              <w:rPr>
                <w:b/>
                <w:szCs w:val="24"/>
                <w:lang w:val="fr-FR"/>
              </w:rPr>
              <w:t>:</w:t>
            </w:r>
            <w:proofErr w:type="gramEnd"/>
          </w:p>
          <w:p w14:paraId="2D6EB4B5" w14:textId="17756B64" w:rsidR="003746A5" w:rsidRPr="00A70A2F" w:rsidRDefault="003746A5" w:rsidP="00F21B00">
            <w:pPr>
              <w:pStyle w:val="Tabletext"/>
              <w:tabs>
                <w:tab w:val="clear" w:pos="284"/>
              </w:tabs>
              <w:ind w:left="283" w:hanging="391"/>
              <w:rPr>
                <w:szCs w:val="24"/>
                <w:lang w:val="fr-FR"/>
              </w:rPr>
            </w:pPr>
            <w:r w:rsidRPr="00A70A2F">
              <w:rPr>
                <w:szCs w:val="24"/>
                <w:lang w:val="fr-FR"/>
              </w:rPr>
              <w:t>-</w:t>
            </w:r>
            <w:r w:rsidRPr="00A70A2F">
              <w:rPr>
                <w:szCs w:val="24"/>
                <w:lang w:val="fr-FR"/>
              </w:rPr>
              <w:tab/>
            </w:r>
            <w:r w:rsidR="00860EBE" w:rsidRPr="00A70A2F">
              <w:rPr>
                <w:szCs w:val="24"/>
                <w:lang w:val="fr-CH"/>
              </w:rPr>
              <w:t xml:space="preserve">Aux Présidents et Vice-Présidents des </w:t>
            </w:r>
            <w:r w:rsidR="0094124F">
              <w:rPr>
                <w:szCs w:val="24"/>
                <w:lang w:val="fr-CH"/>
              </w:rPr>
              <w:t>C</w:t>
            </w:r>
            <w:r w:rsidR="00860EBE" w:rsidRPr="00A70A2F">
              <w:rPr>
                <w:szCs w:val="24"/>
                <w:lang w:val="fr-CH"/>
              </w:rPr>
              <w:t xml:space="preserve">ommissions </w:t>
            </w:r>
            <w:proofErr w:type="gramStart"/>
            <w:r w:rsidR="00860EBE" w:rsidRPr="00A70A2F">
              <w:rPr>
                <w:szCs w:val="24"/>
                <w:lang w:val="fr-CH"/>
              </w:rPr>
              <w:t>d</w:t>
            </w:r>
            <w:r w:rsidR="00226D4C" w:rsidRPr="00A70A2F">
              <w:rPr>
                <w:szCs w:val="24"/>
                <w:lang w:val="fr-CH"/>
              </w:rPr>
              <w:t>'</w:t>
            </w:r>
            <w:r w:rsidR="00860EBE" w:rsidRPr="00A70A2F">
              <w:rPr>
                <w:szCs w:val="24"/>
                <w:lang w:val="fr-CH"/>
              </w:rPr>
              <w:t>études</w:t>
            </w:r>
            <w:r w:rsidR="00FC1C19" w:rsidRPr="00A70A2F">
              <w:rPr>
                <w:szCs w:val="24"/>
                <w:lang w:val="fr-FR"/>
              </w:rPr>
              <w:t>;</w:t>
            </w:r>
            <w:proofErr w:type="gramEnd"/>
          </w:p>
          <w:p w14:paraId="0B17592D" w14:textId="3BC58CB2" w:rsidR="003746A5" w:rsidRPr="00A70A2F" w:rsidRDefault="003746A5" w:rsidP="00F21B00">
            <w:pPr>
              <w:pStyle w:val="Tabletext"/>
              <w:tabs>
                <w:tab w:val="clear" w:pos="284"/>
              </w:tabs>
              <w:ind w:left="283" w:hanging="391"/>
              <w:rPr>
                <w:szCs w:val="24"/>
                <w:lang w:val="fr-FR"/>
              </w:rPr>
            </w:pPr>
            <w:r w:rsidRPr="00A70A2F">
              <w:rPr>
                <w:szCs w:val="24"/>
                <w:lang w:val="fr-FR"/>
              </w:rPr>
              <w:t>-</w:t>
            </w:r>
            <w:r w:rsidRPr="00A70A2F">
              <w:rPr>
                <w:szCs w:val="24"/>
                <w:lang w:val="fr-FR"/>
              </w:rPr>
              <w:tab/>
            </w:r>
            <w:r w:rsidR="00860EBE" w:rsidRPr="00A70A2F">
              <w:rPr>
                <w:szCs w:val="24"/>
                <w:lang w:val="fr-CH"/>
              </w:rPr>
              <w:t>À la Directrice</w:t>
            </w:r>
            <w:r w:rsidR="00F21B00" w:rsidRPr="00A70A2F">
              <w:rPr>
                <w:szCs w:val="24"/>
                <w:lang w:val="fr-CH"/>
              </w:rPr>
              <w:t xml:space="preserve"> du Bureau de développement des </w:t>
            </w:r>
            <w:proofErr w:type="gramStart"/>
            <w:r w:rsidR="00860EBE" w:rsidRPr="00A70A2F">
              <w:rPr>
                <w:szCs w:val="24"/>
                <w:lang w:val="fr-CH"/>
              </w:rPr>
              <w:t>télécommunications</w:t>
            </w:r>
            <w:r w:rsidRPr="00A70A2F">
              <w:rPr>
                <w:szCs w:val="24"/>
                <w:lang w:val="fr-FR"/>
              </w:rPr>
              <w:t>;</w:t>
            </w:r>
            <w:proofErr w:type="gramEnd"/>
          </w:p>
          <w:p w14:paraId="19C4C986" w14:textId="27480A58" w:rsidR="00FA46A0" w:rsidRPr="00A70A2F" w:rsidRDefault="003746A5" w:rsidP="00F21B00">
            <w:pPr>
              <w:pStyle w:val="Tabletext"/>
              <w:tabs>
                <w:tab w:val="clear" w:pos="284"/>
              </w:tabs>
              <w:ind w:left="283" w:hanging="391"/>
              <w:rPr>
                <w:szCs w:val="24"/>
                <w:lang w:val="fr-FR"/>
              </w:rPr>
            </w:pPr>
            <w:r w:rsidRPr="00A70A2F">
              <w:rPr>
                <w:szCs w:val="24"/>
                <w:lang w:val="fr-FR"/>
              </w:rPr>
              <w:t>-</w:t>
            </w:r>
            <w:r w:rsidRPr="00A70A2F">
              <w:rPr>
                <w:szCs w:val="24"/>
                <w:lang w:val="fr-FR"/>
              </w:rPr>
              <w:tab/>
            </w:r>
            <w:r w:rsidR="00860EBE" w:rsidRPr="00A70A2F">
              <w:rPr>
                <w:szCs w:val="24"/>
                <w:lang w:val="fr-CH"/>
              </w:rPr>
              <w:t>Au Directeur du Bureau des radiocommunications</w:t>
            </w:r>
          </w:p>
        </w:tc>
      </w:tr>
      <w:tr w:rsidR="00FA46A0" w:rsidRPr="002D12FE" w14:paraId="5077CF3E" w14:textId="77777777" w:rsidTr="00F020AB">
        <w:trPr>
          <w:cantSplit/>
          <w:trHeight w:val="786"/>
        </w:trPr>
        <w:tc>
          <w:tcPr>
            <w:tcW w:w="1134" w:type="dxa"/>
          </w:tcPr>
          <w:p w14:paraId="5072539B" w14:textId="0FBEEF7E" w:rsidR="00FA46A0" w:rsidRPr="00A70A2F" w:rsidRDefault="00257E78" w:rsidP="0065006A">
            <w:pPr>
              <w:pStyle w:val="Tabletext"/>
              <w:spacing w:before="360"/>
              <w:ind w:left="-110"/>
              <w:rPr>
                <w:szCs w:val="24"/>
              </w:rPr>
            </w:pPr>
            <w:proofErr w:type="spellStart"/>
            <w:r w:rsidRPr="00A70A2F">
              <w:rPr>
                <w:b/>
                <w:szCs w:val="24"/>
              </w:rPr>
              <w:t>Objet</w:t>
            </w:r>
            <w:proofErr w:type="spellEnd"/>
            <w:r w:rsidR="00B61012" w:rsidRPr="00A70A2F">
              <w:rPr>
                <w:b/>
                <w:szCs w:val="24"/>
              </w:rPr>
              <w:t>:</w:t>
            </w:r>
          </w:p>
        </w:tc>
        <w:tc>
          <w:tcPr>
            <w:tcW w:w="8647" w:type="dxa"/>
            <w:gridSpan w:val="4"/>
          </w:tcPr>
          <w:p w14:paraId="4CFE3D05" w14:textId="700D4962" w:rsidR="00FA46A0" w:rsidRPr="00A70A2F" w:rsidRDefault="00257E78" w:rsidP="0065006A">
            <w:pPr>
              <w:pStyle w:val="Tabletext"/>
              <w:spacing w:before="360"/>
              <w:rPr>
                <w:b/>
                <w:bCs/>
                <w:szCs w:val="24"/>
                <w:lang w:val="fr-FR"/>
              </w:rPr>
            </w:pPr>
            <w:r w:rsidRPr="00A70A2F">
              <w:rPr>
                <w:b/>
                <w:bCs/>
                <w:szCs w:val="24"/>
                <w:lang w:val="fr-FR"/>
              </w:rPr>
              <w:t xml:space="preserve">Les câbles sous-marins </w:t>
            </w:r>
            <w:r w:rsidR="00050B4A" w:rsidRPr="00A70A2F">
              <w:rPr>
                <w:b/>
                <w:bCs/>
                <w:szCs w:val="24"/>
                <w:lang w:val="fr-FR"/>
              </w:rPr>
              <w:t xml:space="preserve">SMART </w:t>
            </w:r>
            <w:r w:rsidRPr="00A70A2F">
              <w:rPr>
                <w:b/>
                <w:bCs/>
                <w:szCs w:val="24"/>
                <w:lang w:val="fr-FR"/>
              </w:rPr>
              <w:t>contribuent à la réalisation des ODD</w:t>
            </w:r>
            <w:r w:rsidR="008C69F0" w:rsidRPr="00A70A2F">
              <w:rPr>
                <w:b/>
                <w:bCs/>
                <w:szCs w:val="24"/>
                <w:lang w:val="fr-FR"/>
              </w:rPr>
              <w:t xml:space="preserve"> – </w:t>
            </w:r>
            <w:r w:rsidRPr="00A70A2F">
              <w:rPr>
                <w:b/>
                <w:bCs/>
                <w:szCs w:val="24"/>
                <w:lang w:val="fr-FR"/>
              </w:rPr>
              <w:t xml:space="preserve">Point sur </w:t>
            </w:r>
            <w:r w:rsidR="00A2473A" w:rsidRPr="00A70A2F">
              <w:rPr>
                <w:b/>
                <w:bCs/>
                <w:szCs w:val="24"/>
                <w:lang w:val="fr-FR"/>
              </w:rPr>
              <w:t>le Groupe d</w:t>
            </w:r>
            <w:r w:rsidR="00226D4C" w:rsidRPr="00A70A2F">
              <w:rPr>
                <w:b/>
                <w:bCs/>
                <w:szCs w:val="24"/>
                <w:lang w:val="fr-FR"/>
              </w:rPr>
              <w:t>'</w:t>
            </w:r>
            <w:r w:rsidR="00A2473A" w:rsidRPr="00A70A2F">
              <w:rPr>
                <w:b/>
                <w:bCs/>
                <w:szCs w:val="24"/>
                <w:lang w:val="fr-FR"/>
              </w:rPr>
              <w:t>action mixte</w:t>
            </w:r>
            <w:r w:rsidRPr="00A70A2F">
              <w:rPr>
                <w:b/>
                <w:bCs/>
                <w:szCs w:val="24"/>
                <w:lang w:val="fr-FR"/>
              </w:rPr>
              <w:t xml:space="preserve"> sur les câbles sous-marins SMART</w:t>
            </w:r>
          </w:p>
        </w:tc>
      </w:tr>
    </w:tbl>
    <w:p w14:paraId="43F927D8" w14:textId="2012C49E" w:rsidR="00FA46A0" w:rsidRPr="00A70A2F" w:rsidRDefault="002E0E7E" w:rsidP="0065006A">
      <w:pPr>
        <w:spacing w:before="480"/>
        <w:rPr>
          <w:rFonts w:cs="Calibri"/>
          <w:szCs w:val="24"/>
          <w:lang w:val="fr-FR"/>
        </w:rPr>
      </w:pPr>
      <w:r w:rsidRPr="00A70A2F">
        <w:rPr>
          <w:rFonts w:cs="Calibri"/>
          <w:szCs w:val="24"/>
          <w:lang w:val="fr-FR"/>
        </w:rPr>
        <w:t>Madame</w:t>
      </w:r>
      <w:r w:rsidR="00B61012" w:rsidRPr="00A70A2F">
        <w:rPr>
          <w:rFonts w:cs="Calibri"/>
          <w:szCs w:val="24"/>
          <w:lang w:val="fr-FR"/>
        </w:rPr>
        <w:t>,</w:t>
      </w:r>
      <w:r w:rsidRPr="00A70A2F">
        <w:rPr>
          <w:rFonts w:cs="Calibri"/>
          <w:szCs w:val="24"/>
          <w:lang w:val="fr-FR"/>
        </w:rPr>
        <w:t xml:space="preserve"> Monsieur,</w:t>
      </w:r>
    </w:p>
    <w:p w14:paraId="2608E78A" w14:textId="20B1E7C3" w:rsidR="008C69F0" w:rsidRPr="00A70A2F" w:rsidRDefault="008C69F0" w:rsidP="00F21B00">
      <w:pPr>
        <w:rPr>
          <w:rFonts w:cs="Calibri"/>
          <w:b/>
          <w:bCs/>
          <w:szCs w:val="24"/>
          <w:lang w:val="fr-FR"/>
        </w:rPr>
      </w:pPr>
      <w:r w:rsidRPr="00A70A2F">
        <w:rPr>
          <w:rFonts w:cs="Calibri"/>
          <w:bCs/>
          <w:szCs w:val="24"/>
          <w:lang w:val="fr-FR"/>
        </w:rPr>
        <w:t>1</w:t>
      </w:r>
      <w:r w:rsidRPr="00A70A2F">
        <w:rPr>
          <w:rFonts w:cs="Calibri"/>
          <w:szCs w:val="24"/>
          <w:lang w:val="fr-FR"/>
        </w:rPr>
        <w:tab/>
      </w:r>
      <w:r w:rsidR="00CE7036" w:rsidRPr="00A70A2F">
        <w:rPr>
          <w:rFonts w:cs="Calibri"/>
          <w:szCs w:val="24"/>
          <w:lang w:val="fr-FR"/>
        </w:rPr>
        <w:t>J</w:t>
      </w:r>
      <w:r w:rsidR="00226D4C" w:rsidRPr="00A70A2F">
        <w:rPr>
          <w:rFonts w:cs="Calibri"/>
          <w:szCs w:val="24"/>
          <w:lang w:val="fr-FR"/>
        </w:rPr>
        <w:t>'</w:t>
      </w:r>
      <w:r w:rsidR="00CE7036" w:rsidRPr="00A70A2F">
        <w:rPr>
          <w:rFonts w:cs="Calibri"/>
          <w:szCs w:val="24"/>
          <w:lang w:val="fr-FR"/>
        </w:rPr>
        <w:t>ai l</w:t>
      </w:r>
      <w:r w:rsidR="00226D4C" w:rsidRPr="00A70A2F">
        <w:rPr>
          <w:rFonts w:cs="Calibri"/>
          <w:szCs w:val="24"/>
          <w:lang w:val="fr-FR"/>
        </w:rPr>
        <w:t>'</w:t>
      </w:r>
      <w:r w:rsidR="00CE7036" w:rsidRPr="00A70A2F">
        <w:rPr>
          <w:rFonts w:cs="Calibri"/>
          <w:szCs w:val="24"/>
          <w:lang w:val="fr-FR"/>
        </w:rPr>
        <w:t>honneur de vous transmettre des informations actualisées sur</w:t>
      </w:r>
      <w:r w:rsidR="00C567A3" w:rsidRPr="00A70A2F">
        <w:rPr>
          <w:rFonts w:cs="Calibri"/>
          <w:szCs w:val="24"/>
          <w:lang w:val="fr-FR"/>
        </w:rPr>
        <w:t xml:space="preserve"> </w:t>
      </w:r>
      <w:r w:rsidR="00A2473A" w:rsidRPr="00A70A2F">
        <w:rPr>
          <w:rFonts w:cs="Calibri"/>
          <w:szCs w:val="24"/>
          <w:lang w:val="fr-FR"/>
        </w:rPr>
        <w:t>le Groupe d</w:t>
      </w:r>
      <w:r w:rsidR="00226D4C" w:rsidRPr="00A70A2F">
        <w:rPr>
          <w:rFonts w:cs="Calibri"/>
          <w:szCs w:val="24"/>
          <w:lang w:val="fr-FR"/>
        </w:rPr>
        <w:t>'</w:t>
      </w:r>
      <w:r w:rsidR="00A2473A" w:rsidRPr="00A70A2F">
        <w:rPr>
          <w:rFonts w:cs="Calibri"/>
          <w:szCs w:val="24"/>
          <w:lang w:val="fr-FR"/>
        </w:rPr>
        <w:t xml:space="preserve">action </w:t>
      </w:r>
      <w:proofErr w:type="gramStart"/>
      <w:r w:rsidR="00A2473A" w:rsidRPr="00A70A2F">
        <w:rPr>
          <w:rFonts w:cs="Calibri"/>
          <w:szCs w:val="24"/>
          <w:lang w:val="fr-FR"/>
        </w:rPr>
        <w:t>mixte</w:t>
      </w:r>
      <w:proofErr w:type="gramEnd"/>
      <w:r w:rsidR="00CE7036" w:rsidRPr="00A70A2F">
        <w:rPr>
          <w:rFonts w:cs="Calibri"/>
          <w:szCs w:val="24"/>
          <w:lang w:val="fr-FR"/>
        </w:rPr>
        <w:t xml:space="preserve"> sur les câbles sous-marins SMART (voir la page </w:t>
      </w:r>
      <w:hyperlink r:id="rId10" w:history="1">
        <w:r w:rsidR="00AC66E8" w:rsidRPr="00A70A2F">
          <w:rPr>
            <w:rStyle w:val="Hyperlink"/>
            <w:rFonts w:cs="Calibri"/>
            <w:szCs w:val="24"/>
            <w:lang w:val="fr-FR"/>
          </w:rPr>
          <w:t>https://www.itu.int/en/ITU-T/climatechange/task-force-sc/Pages/default.aspx</w:t>
        </w:r>
      </w:hyperlink>
      <w:r w:rsidR="00AC66E8" w:rsidRPr="00A70A2F">
        <w:rPr>
          <w:rFonts w:cs="Calibri"/>
          <w:szCs w:val="24"/>
          <w:lang w:val="fr-FR"/>
        </w:rPr>
        <w:t xml:space="preserve"> </w:t>
      </w:r>
      <w:r w:rsidR="00CE7036" w:rsidRPr="00A70A2F">
        <w:rPr>
          <w:rFonts w:cs="Calibri"/>
          <w:szCs w:val="24"/>
          <w:lang w:val="fr-FR"/>
        </w:rPr>
        <w:t>pour plus de détails</w:t>
      </w:r>
      <w:r w:rsidR="00AC66E8" w:rsidRPr="00A70A2F">
        <w:rPr>
          <w:rFonts w:cs="Calibri"/>
          <w:szCs w:val="24"/>
          <w:lang w:val="fr-FR"/>
        </w:rPr>
        <w:t>)</w:t>
      </w:r>
      <w:r w:rsidRPr="00A70A2F">
        <w:rPr>
          <w:rFonts w:cs="Calibri"/>
          <w:szCs w:val="24"/>
          <w:lang w:val="fr-FR"/>
        </w:rPr>
        <w:t>.</w:t>
      </w:r>
    </w:p>
    <w:p w14:paraId="3EA77166" w14:textId="1310ED36" w:rsidR="008C69F0" w:rsidRPr="00A70A2F" w:rsidRDefault="008C69F0" w:rsidP="00F21B00">
      <w:pPr>
        <w:rPr>
          <w:rFonts w:cs="Calibri"/>
          <w:szCs w:val="24"/>
          <w:lang w:val="fr-FR"/>
        </w:rPr>
      </w:pPr>
      <w:r w:rsidRPr="00A70A2F">
        <w:rPr>
          <w:rFonts w:cs="Calibri"/>
          <w:szCs w:val="24"/>
          <w:lang w:val="fr-FR"/>
        </w:rPr>
        <w:t>2</w:t>
      </w:r>
      <w:r w:rsidRPr="00A70A2F">
        <w:rPr>
          <w:rFonts w:cs="Calibri"/>
          <w:szCs w:val="24"/>
          <w:lang w:val="fr-FR"/>
        </w:rPr>
        <w:tab/>
      </w:r>
      <w:r w:rsidR="00C567A3" w:rsidRPr="00A70A2F">
        <w:rPr>
          <w:rFonts w:cs="Calibri"/>
          <w:szCs w:val="24"/>
          <w:lang w:val="fr-FR"/>
        </w:rPr>
        <w:t>Le concept de systèmes de câbles SMART (</w:t>
      </w:r>
      <w:r w:rsidRPr="00A70A2F">
        <w:rPr>
          <w:rFonts w:cs="Calibri"/>
          <w:szCs w:val="24"/>
          <w:u w:val="single"/>
          <w:lang w:val="fr-FR"/>
        </w:rPr>
        <w:t>S</w:t>
      </w:r>
      <w:r w:rsidRPr="00A70A2F">
        <w:rPr>
          <w:rFonts w:cs="Calibri"/>
          <w:szCs w:val="24"/>
          <w:lang w:val="fr-FR"/>
        </w:rPr>
        <w:t xml:space="preserve">cientific </w:t>
      </w:r>
      <w:r w:rsidRPr="00A70A2F">
        <w:rPr>
          <w:rFonts w:cs="Calibri"/>
          <w:szCs w:val="24"/>
          <w:u w:val="single"/>
          <w:lang w:val="fr-FR"/>
        </w:rPr>
        <w:t>M</w:t>
      </w:r>
      <w:r w:rsidRPr="00A70A2F">
        <w:rPr>
          <w:rFonts w:cs="Calibri"/>
          <w:szCs w:val="24"/>
          <w:lang w:val="fr-FR"/>
        </w:rPr>
        <w:t xml:space="preserve">onitoring </w:t>
      </w:r>
      <w:r w:rsidRPr="00A70A2F">
        <w:rPr>
          <w:rFonts w:cs="Calibri"/>
          <w:szCs w:val="24"/>
          <w:u w:val="single"/>
          <w:lang w:val="fr-FR"/>
        </w:rPr>
        <w:t>A</w:t>
      </w:r>
      <w:r w:rsidRPr="00A70A2F">
        <w:rPr>
          <w:rFonts w:cs="Calibri"/>
          <w:szCs w:val="24"/>
          <w:lang w:val="fr-FR"/>
        </w:rPr>
        <w:t xml:space="preserve">nd </w:t>
      </w:r>
      <w:r w:rsidRPr="00A70A2F">
        <w:rPr>
          <w:rFonts w:cs="Calibri"/>
          <w:szCs w:val="24"/>
          <w:u w:val="single"/>
          <w:lang w:val="fr-FR"/>
        </w:rPr>
        <w:t>R</w:t>
      </w:r>
      <w:r w:rsidRPr="00A70A2F">
        <w:rPr>
          <w:rFonts w:cs="Calibri"/>
          <w:szCs w:val="24"/>
          <w:lang w:val="fr-FR"/>
        </w:rPr>
        <w:t xml:space="preserve">eliable </w:t>
      </w:r>
      <w:proofErr w:type="spellStart"/>
      <w:r w:rsidRPr="00A70A2F">
        <w:rPr>
          <w:rFonts w:cs="Calibri"/>
          <w:szCs w:val="24"/>
          <w:u w:val="single"/>
          <w:lang w:val="fr-FR"/>
        </w:rPr>
        <w:t>T</w:t>
      </w:r>
      <w:r w:rsidRPr="00A70A2F">
        <w:rPr>
          <w:rFonts w:cs="Calibri"/>
          <w:szCs w:val="24"/>
          <w:lang w:val="fr-FR"/>
        </w:rPr>
        <w:t>elecommunications</w:t>
      </w:r>
      <w:proofErr w:type="spellEnd"/>
      <w:r w:rsidR="00C567A3" w:rsidRPr="00A70A2F">
        <w:rPr>
          <w:rFonts w:cs="Calibri"/>
          <w:szCs w:val="24"/>
          <w:lang w:val="fr-FR"/>
        </w:rPr>
        <w:t xml:space="preserve">, </w:t>
      </w:r>
      <w:r w:rsidR="00C567A3" w:rsidRPr="00A70A2F">
        <w:rPr>
          <w:rFonts w:cs="Calibri"/>
          <w:i/>
          <w:iCs/>
          <w:szCs w:val="24"/>
          <w:lang w:val="fr-FR"/>
        </w:rPr>
        <w:t>Surveillance scientifique et télécommunications fiables</w:t>
      </w:r>
      <w:r w:rsidRPr="00A70A2F">
        <w:rPr>
          <w:rFonts w:cs="Calibri"/>
          <w:szCs w:val="24"/>
          <w:lang w:val="fr-FR"/>
        </w:rPr>
        <w:t xml:space="preserve">) </w:t>
      </w:r>
      <w:r w:rsidR="00C567A3" w:rsidRPr="00A70A2F">
        <w:rPr>
          <w:rFonts w:cs="Calibri"/>
          <w:szCs w:val="24"/>
          <w:lang w:val="fr-FR"/>
        </w:rPr>
        <w:t>consiste à intégrer des capteurs (</w:t>
      </w:r>
      <w:r w:rsidR="00A2473A" w:rsidRPr="00A70A2F">
        <w:rPr>
          <w:rFonts w:cs="Calibri"/>
          <w:szCs w:val="24"/>
          <w:lang w:val="fr-FR"/>
        </w:rPr>
        <w:t xml:space="preserve">de </w:t>
      </w:r>
      <w:r w:rsidR="00C567A3" w:rsidRPr="00A70A2F">
        <w:rPr>
          <w:rFonts w:cs="Calibri"/>
          <w:szCs w:val="24"/>
          <w:lang w:val="fr-FR"/>
        </w:rPr>
        <w:t xml:space="preserve">température au fond des océans, </w:t>
      </w:r>
      <w:r w:rsidR="00A2473A" w:rsidRPr="00A70A2F">
        <w:rPr>
          <w:rFonts w:cs="Calibri"/>
          <w:szCs w:val="24"/>
          <w:lang w:val="fr-FR"/>
        </w:rPr>
        <w:t xml:space="preserve">de </w:t>
      </w:r>
      <w:r w:rsidR="00C567A3" w:rsidRPr="00A70A2F">
        <w:rPr>
          <w:rFonts w:cs="Calibri"/>
          <w:szCs w:val="24"/>
          <w:lang w:val="fr-FR"/>
        </w:rPr>
        <w:t xml:space="preserve">pression et </w:t>
      </w:r>
      <w:r w:rsidR="00A2473A" w:rsidRPr="00A70A2F">
        <w:rPr>
          <w:rFonts w:cs="Calibri"/>
          <w:szCs w:val="24"/>
          <w:lang w:val="fr-FR"/>
        </w:rPr>
        <w:t>d</w:t>
      </w:r>
      <w:r w:rsidR="00226D4C" w:rsidRPr="00A70A2F">
        <w:rPr>
          <w:rFonts w:cs="Calibri"/>
          <w:szCs w:val="24"/>
          <w:lang w:val="fr-FR"/>
        </w:rPr>
        <w:t>'</w:t>
      </w:r>
      <w:r w:rsidR="00C567A3" w:rsidRPr="00A70A2F">
        <w:rPr>
          <w:rFonts w:cs="Calibri"/>
          <w:szCs w:val="24"/>
          <w:lang w:val="fr-FR"/>
        </w:rPr>
        <w:t xml:space="preserve">accélération sismique) dans les répéteurs de câbles sous-marins </w:t>
      </w:r>
      <w:r w:rsidR="00A2473A" w:rsidRPr="00A70A2F">
        <w:rPr>
          <w:rFonts w:cs="Calibri"/>
          <w:szCs w:val="24"/>
          <w:lang w:val="fr-FR"/>
        </w:rPr>
        <w:t>pour la</w:t>
      </w:r>
      <w:r w:rsidR="00C567A3" w:rsidRPr="00A70A2F">
        <w:rPr>
          <w:rFonts w:cs="Calibri"/>
          <w:szCs w:val="24"/>
          <w:lang w:val="fr-FR"/>
        </w:rPr>
        <w:t xml:space="preserve"> surveillance du climat et des océans et </w:t>
      </w:r>
      <w:r w:rsidR="00A2473A" w:rsidRPr="00A70A2F">
        <w:rPr>
          <w:rFonts w:cs="Calibri"/>
          <w:szCs w:val="24"/>
          <w:lang w:val="fr-FR"/>
        </w:rPr>
        <w:t>l</w:t>
      </w:r>
      <w:r w:rsidR="00226D4C" w:rsidRPr="00A70A2F">
        <w:rPr>
          <w:rFonts w:cs="Calibri"/>
          <w:szCs w:val="24"/>
          <w:lang w:val="fr-FR"/>
        </w:rPr>
        <w:t>'</w:t>
      </w:r>
      <w:r w:rsidR="00C567A3" w:rsidRPr="00A70A2F">
        <w:rPr>
          <w:rFonts w:cs="Calibri"/>
          <w:szCs w:val="24"/>
          <w:lang w:val="fr-FR"/>
        </w:rPr>
        <w:t xml:space="preserve">alerte en cas de catastrophe. Afin de mettre en application ce concept, </w:t>
      </w:r>
      <w:r w:rsidR="00A2473A" w:rsidRPr="00A70A2F">
        <w:rPr>
          <w:rFonts w:cs="Calibri"/>
          <w:szCs w:val="24"/>
          <w:lang w:val="fr-FR"/>
        </w:rPr>
        <w:t>un Groupe d</w:t>
      </w:r>
      <w:r w:rsidR="00226D4C" w:rsidRPr="00A70A2F">
        <w:rPr>
          <w:rFonts w:cs="Calibri"/>
          <w:szCs w:val="24"/>
          <w:lang w:val="fr-FR"/>
        </w:rPr>
        <w:t>'</w:t>
      </w:r>
      <w:r w:rsidR="00A2473A" w:rsidRPr="00A70A2F">
        <w:rPr>
          <w:rFonts w:cs="Calibri"/>
          <w:szCs w:val="24"/>
          <w:lang w:val="fr-FR"/>
        </w:rPr>
        <w:t>action mixte</w:t>
      </w:r>
      <w:r w:rsidR="00C567A3" w:rsidRPr="00A70A2F">
        <w:rPr>
          <w:rFonts w:cs="Calibri"/>
          <w:szCs w:val="24"/>
          <w:lang w:val="fr-FR"/>
        </w:rPr>
        <w:t xml:space="preserve"> a été mis sur pied en 2012 conjointement </w:t>
      </w:r>
      <w:r w:rsidR="00BA687E" w:rsidRPr="00A70A2F">
        <w:rPr>
          <w:rFonts w:cs="Calibri"/>
          <w:szCs w:val="24"/>
          <w:lang w:val="fr-FR"/>
        </w:rPr>
        <w:t>avec</w:t>
      </w:r>
      <w:r w:rsidR="00C567A3" w:rsidRPr="00A70A2F">
        <w:rPr>
          <w:rFonts w:cs="Calibri"/>
          <w:szCs w:val="24"/>
          <w:lang w:val="fr-FR"/>
        </w:rPr>
        <w:t xml:space="preserve"> l</w:t>
      </w:r>
      <w:r w:rsidR="00226D4C" w:rsidRPr="00A70A2F">
        <w:rPr>
          <w:rFonts w:cs="Calibri"/>
          <w:szCs w:val="24"/>
          <w:lang w:val="fr-FR"/>
        </w:rPr>
        <w:t>'</w:t>
      </w:r>
      <w:r w:rsidR="00C567A3" w:rsidRPr="00A70A2F">
        <w:rPr>
          <w:rFonts w:cs="Calibri"/>
          <w:szCs w:val="24"/>
          <w:lang w:val="fr-FR"/>
        </w:rPr>
        <w:t>Organisation météorologique mondiale (OMM)</w:t>
      </w:r>
      <w:r w:rsidR="00BA687E" w:rsidRPr="00A70A2F">
        <w:rPr>
          <w:rFonts w:cs="Calibri"/>
          <w:szCs w:val="24"/>
          <w:lang w:val="fr-FR"/>
        </w:rPr>
        <w:t xml:space="preserve"> et la Commission océanographique intergouvernementale de l</w:t>
      </w:r>
      <w:r w:rsidR="00226D4C" w:rsidRPr="00A70A2F">
        <w:rPr>
          <w:rFonts w:cs="Calibri"/>
          <w:szCs w:val="24"/>
          <w:lang w:val="fr-FR"/>
        </w:rPr>
        <w:t>'</w:t>
      </w:r>
      <w:r w:rsidR="00BA687E" w:rsidRPr="00A70A2F">
        <w:rPr>
          <w:rFonts w:cs="Calibri"/>
          <w:szCs w:val="24"/>
          <w:lang w:val="fr-FR"/>
        </w:rPr>
        <w:t>Organisation des Nations Unies pour l</w:t>
      </w:r>
      <w:r w:rsidR="00226D4C" w:rsidRPr="00A70A2F">
        <w:rPr>
          <w:rFonts w:cs="Calibri"/>
          <w:szCs w:val="24"/>
          <w:lang w:val="fr-FR"/>
        </w:rPr>
        <w:t>'</w:t>
      </w:r>
      <w:r w:rsidR="00BA687E" w:rsidRPr="00A70A2F">
        <w:rPr>
          <w:rFonts w:cs="Calibri"/>
          <w:szCs w:val="24"/>
          <w:lang w:val="fr-FR"/>
        </w:rPr>
        <w:t>éducation, la science et la culture (UNESCO-COI)</w:t>
      </w:r>
      <w:r w:rsidRPr="00A70A2F">
        <w:rPr>
          <w:rFonts w:cs="Calibri"/>
          <w:szCs w:val="24"/>
          <w:lang w:val="fr-FR"/>
        </w:rPr>
        <w:t>.</w:t>
      </w:r>
    </w:p>
    <w:p w14:paraId="79532DA9" w14:textId="5B2A8749" w:rsidR="008C69F0" w:rsidRDefault="00035B63" w:rsidP="00F21B00">
      <w:pPr>
        <w:rPr>
          <w:rFonts w:cs="Calibri"/>
          <w:szCs w:val="24"/>
          <w:lang w:val="fr-FR"/>
        </w:rPr>
      </w:pPr>
      <w:r w:rsidRPr="00A70A2F">
        <w:rPr>
          <w:rFonts w:cs="Calibri"/>
          <w:szCs w:val="24"/>
          <w:lang w:val="fr-FR"/>
        </w:rPr>
        <w:t>3</w:t>
      </w:r>
      <w:r w:rsidR="008C69F0" w:rsidRPr="00A70A2F">
        <w:rPr>
          <w:rFonts w:cs="Calibri"/>
          <w:szCs w:val="24"/>
          <w:lang w:val="fr-FR"/>
        </w:rPr>
        <w:tab/>
      </w:r>
      <w:r w:rsidR="00BA687E" w:rsidRPr="00A70A2F">
        <w:rPr>
          <w:rFonts w:cs="Calibri"/>
          <w:szCs w:val="24"/>
          <w:lang w:val="fr-FR"/>
        </w:rPr>
        <w:t>La Commission d</w:t>
      </w:r>
      <w:r w:rsidR="00226D4C" w:rsidRPr="00A70A2F">
        <w:rPr>
          <w:rFonts w:cs="Calibri"/>
          <w:szCs w:val="24"/>
          <w:lang w:val="fr-FR"/>
        </w:rPr>
        <w:t>'</w:t>
      </w:r>
      <w:r w:rsidR="00BA687E" w:rsidRPr="00A70A2F">
        <w:rPr>
          <w:rFonts w:cs="Calibri"/>
          <w:szCs w:val="24"/>
          <w:lang w:val="fr-FR"/>
        </w:rPr>
        <w:t xml:space="preserve">études </w:t>
      </w:r>
      <w:r w:rsidR="00B12BD3" w:rsidRPr="00A70A2F">
        <w:rPr>
          <w:rFonts w:cs="Calibri"/>
          <w:szCs w:val="24"/>
          <w:lang w:val="fr-FR"/>
        </w:rPr>
        <w:t>15 (CE 15)</w:t>
      </w:r>
      <w:r w:rsidR="00BA687E" w:rsidRPr="00A70A2F">
        <w:rPr>
          <w:rFonts w:cs="Calibri"/>
          <w:szCs w:val="24"/>
          <w:lang w:val="fr-FR"/>
        </w:rPr>
        <w:t xml:space="preserve"> de l</w:t>
      </w:r>
      <w:r w:rsidR="00226D4C" w:rsidRPr="00A70A2F">
        <w:rPr>
          <w:rFonts w:cs="Calibri"/>
          <w:szCs w:val="24"/>
          <w:lang w:val="fr-FR"/>
        </w:rPr>
        <w:t>'</w:t>
      </w:r>
      <w:r w:rsidR="00BA687E" w:rsidRPr="00A70A2F">
        <w:rPr>
          <w:rFonts w:cs="Calibri"/>
          <w:szCs w:val="24"/>
          <w:lang w:val="fr-FR"/>
        </w:rPr>
        <w:t>UIT-T a créé un nouveau sujet d</w:t>
      </w:r>
      <w:r w:rsidR="00226D4C" w:rsidRPr="00A70A2F">
        <w:rPr>
          <w:rFonts w:cs="Calibri"/>
          <w:szCs w:val="24"/>
          <w:lang w:val="fr-FR"/>
        </w:rPr>
        <w:t>'</w:t>
      </w:r>
      <w:r w:rsidR="0094124F">
        <w:rPr>
          <w:rFonts w:cs="Calibri"/>
          <w:szCs w:val="24"/>
          <w:lang w:val="fr-FR"/>
        </w:rPr>
        <w:t>étude sur les câbles </w:t>
      </w:r>
      <w:r w:rsidR="00BA687E" w:rsidRPr="00A70A2F">
        <w:rPr>
          <w:rFonts w:cs="Calibri"/>
          <w:szCs w:val="24"/>
          <w:lang w:val="fr-FR"/>
        </w:rPr>
        <w:t>SMART dans le cadre de l</w:t>
      </w:r>
      <w:r w:rsidR="00226D4C" w:rsidRPr="00A70A2F">
        <w:rPr>
          <w:rFonts w:cs="Calibri"/>
          <w:szCs w:val="24"/>
          <w:lang w:val="fr-FR"/>
        </w:rPr>
        <w:t>'</w:t>
      </w:r>
      <w:r w:rsidR="00BA687E" w:rsidRPr="00A70A2F">
        <w:rPr>
          <w:rFonts w:cs="Calibri"/>
          <w:szCs w:val="24"/>
          <w:lang w:val="fr-FR"/>
        </w:rPr>
        <w:t xml:space="preserve">étude de la Question 8/15 (Caractéristiques des systèmes de transmission par câble sous-marin à fibres optiques), à sa réunion en avril 2021. </w:t>
      </w:r>
    </w:p>
    <w:p w14:paraId="0ACF40DD" w14:textId="77777777" w:rsidR="000E77C4" w:rsidRPr="00A70A2F" w:rsidRDefault="000E77C4" w:rsidP="00F21B00">
      <w:pPr>
        <w:rPr>
          <w:rFonts w:cs="Calibri"/>
          <w:szCs w:val="24"/>
          <w:lang w:val="fr-FR"/>
        </w:rPr>
      </w:pPr>
    </w:p>
    <w:p w14:paraId="24227043" w14:textId="77777777" w:rsidR="000E77C4" w:rsidRDefault="000E77C4" w:rsidP="00F21B00">
      <w:pPr>
        <w:jc w:val="both"/>
        <w:rPr>
          <w:szCs w:val="24"/>
          <w:lang w:val="fr-FR"/>
        </w:rPr>
      </w:pPr>
      <w:r>
        <w:rPr>
          <w:szCs w:val="24"/>
          <w:lang w:val="fr-FR"/>
        </w:rPr>
        <w:br w:type="page"/>
      </w:r>
    </w:p>
    <w:p w14:paraId="42B12815" w14:textId="3D2A8AFA" w:rsidR="00050B4A" w:rsidRPr="00A70A2F" w:rsidRDefault="00035B63" w:rsidP="00F21B00">
      <w:pPr>
        <w:jc w:val="both"/>
        <w:rPr>
          <w:szCs w:val="24"/>
          <w:lang w:val="fr-FR"/>
        </w:rPr>
      </w:pPr>
      <w:r w:rsidRPr="00A70A2F">
        <w:rPr>
          <w:szCs w:val="24"/>
          <w:lang w:val="fr-FR"/>
        </w:rPr>
        <w:lastRenderedPageBreak/>
        <w:t>4</w:t>
      </w:r>
      <w:r w:rsidR="00AC66E8" w:rsidRPr="00A70A2F">
        <w:rPr>
          <w:szCs w:val="24"/>
          <w:lang w:val="fr-FR"/>
        </w:rPr>
        <w:tab/>
      </w:r>
      <w:r w:rsidR="00BA687E" w:rsidRPr="00A70A2F">
        <w:rPr>
          <w:szCs w:val="24"/>
          <w:lang w:val="fr-FR"/>
        </w:rPr>
        <w:t xml:space="preserve">Le Président </w:t>
      </w:r>
      <w:r w:rsidR="0076665F" w:rsidRPr="00A70A2F">
        <w:rPr>
          <w:szCs w:val="24"/>
          <w:lang w:val="fr-FR"/>
        </w:rPr>
        <w:t>du Groupe d</w:t>
      </w:r>
      <w:r w:rsidR="00226D4C" w:rsidRPr="00A70A2F">
        <w:rPr>
          <w:szCs w:val="24"/>
          <w:lang w:val="fr-FR"/>
        </w:rPr>
        <w:t>'</w:t>
      </w:r>
      <w:r w:rsidR="0076665F" w:rsidRPr="00A70A2F">
        <w:rPr>
          <w:szCs w:val="24"/>
          <w:lang w:val="fr-FR"/>
        </w:rPr>
        <w:t>action mixte</w:t>
      </w:r>
      <w:r w:rsidR="00AC66E8" w:rsidRPr="00A70A2F">
        <w:rPr>
          <w:szCs w:val="24"/>
          <w:lang w:val="fr-FR"/>
        </w:rPr>
        <w:t xml:space="preserve">, </w:t>
      </w:r>
      <w:r w:rsidR="00BA687E" w:rsidRPr="00A70A2F">
        <w:rPr>
          <w:szCs w:val="24"/>
          <w:lang w:val="fr-FR"/>
        </w:rPr>
        <w:t>M.</w:t>
      </w:r>
      <w:r w:rsidR="00AC66E8" w:rsidRPr="00A70A2F">
        <w:rPr>
          <w:szCs w:val="24"/>
          <w:lang w:val="fr-FR"/>
        </w:rPr>
        <w:t xml:space="preserve"> Bruce Howe (</w:t>
      </w:r>
      <w:r w:rsidR="00BA687E" w:rsidRPr="00A70A2F">
        <w:rPr>
          <w:szCs w:val="24"/>
          <w:lang w:val="fr-FR"/>
        </w:rPr>
        <w:t>Université de Hawa</w:t>
      </w:r>
      <w:r w:rsidR="004E5A27" w:rsidRPr="00A70A2F">
        <w:rPr>
          <w:szCs w:val="24"/>
          <w:lang w:val="fr-FR"/>
        </w:rPr>
        <w:t>ï</w:t>
      </w:r>
      <w:r w:rsidR="00AC66E8" w:rsidRPr="00A70A2F">
        <w:rPr>
          <w:szCs w:val="24"/>
          <w:lang w:val="fr-FR"/>
        </w:rPr>
        <w:t>)</w:t>
      </w:r>
      <w:r w:rsidR="00BA687E" w:rsidRPr="00A70A2F">
        <w:rPr>
          <w:szCs w:val="24"/>
          <w:lang w:val="fr-FR"/>
        </w:rPr>
        <w:t>, a rédigé une lettre ouverte afin de lancer un appel à l</w:t>
      </w:r>
      <w:r w:rsidR="00226D4C" w:rsidRPr="00A70A2F">
        <w:rPr>
          <w:szCs w:val="24"/>
          <w:lang w:val="fr-FR"/>
        </w:rPr>
        <w:t>'</w:t>
      </w:r>
      <w:r w:rsidR="00BA687E" w:rsidRPr="00A70A2F">
        <w:rPr>
          <w:szCs w:val="24"/>
          <w:lang w:val="fr-FR"/>
        </w:rPr>
        <w:t>action à toutes les parties prenantes</w:t>
      </w:r>
      <w:r w:rsidR="0076665F" w:rsidRPr="00A70A2F">
        <w:rPr>
          <w:szCs w:val="24"/>
          <w:lang w:val="fr-FR"/>
        </w:rPr>
        <w:t>, laquelle est reproduite dans</w:t>
      </w:r>
      <w:r w:rsidR="00BA687E" w:rsidRPr="00A70A2F">
        <w:rPr>
          <w:szCs w:val="24"/>
          <w:lang w:val="fr-FR"/>
        </w:rPr>
        <w:t xml:space="preserve"> l</w:t>
      </w:r>
      <w:r w:rsidR="00226D4C" w:rsidRPr="00A70A2F">
        <w:rPr>
          <w:szCs w:val="24"/>
          <w:lang w:val="fr-FR"/>
        </w:rPr>
        <w:t>'</w:t>
      </w:r>
      <w:r w:rsidR="00AC66E8" w:rsidRPr="00A70A2F">
        <w:rPr>
          <w:b/>
          <w:bCs/>
          <w:szCs w:val="24"/>
          <w:lang w:val="fr-FR"/>
        </w:rPr>
        <w:t>Annex</w:t>
      </w:r>
      <w:r w:rsidR="00BA687E" w:rsidRPr="00A70A2F">
        <w:rPr>
          <w:b/>
          <w:bCs/>
          <w:szCs w:val="24"/>
          <w:lang w:val="fr-FR"/>
        </w:rPr>
        <w:t>e</w:t>
      </w:r>
      <w:r w:rsidR="0012391D" w:rsidRPr="00A70A2F">
        <w:rPr>
          <w:b/>
          <w:bCs/>
          <w:szCs w:val="24"/>
          <w:lang w:val="fr-FR"/>
        </w:rPr>
        <w:t> </w:t>
      </w:r>
      <w:r w:rsidR="00AC66E8" w:rsidRPr="00A70A2F">
        <w:rPr>
          <w:b/>
          <w:bCs/>
          <w:szCs w:val="24"/>
          <w:lang w:val="fr-FR"/>
        </w:rPr>
        <w:t>A</w:t>
      </w:r>
      <w:r w:rsidR="00AC66E8" w:rsidRPr="00A70A2F">
        <w:rPr>
          <w:szCs w:val="24"/>
          <w:lang w:val="fr-FR"/>
        </w:rPr>
        <w:t>.</w:t>
      </w:r>
    </w:p>
    <w:p w14:paraId="410679C8" w14:textId="7758E4FF" w:rsidR="006B49C0" w:rsidRPr="00A70A2F" w:rsidRDefault="00BA687E" w:rsidP="00F21B00">
      <w:pPr>
        <w:rPr>
          <w:rFonts w:cs="Calibri"/>
          <w:szCs w:val="24"/>
          <w:lang w:val="fr-FR"/>
        </w:rPr>
      </w:pPr>
      <w:r w:rsidRPr="00A70A2F">
        <w:rPr>
          <w:rFonts w:cs="Calibri"/>
          <w:szCs w:val="24"/>
          <w:lang w:val="fr-FR"/>
        </w:rPr>
        <w:t>Veuillez agréer, Madame, Monsieur, l</w:t>
      </w:r>
      <w:r w:rsidR="00226D4C" w:rsidRPr="00A70A2F">
        <w:rPr>
          <w:rFonts w:cs="Calibri"/>
          <w:szCs w:val="24"/>
          <w:lang w:val="fr-FR"/>
        </w:rPr>
        <w:t>'</w:t>
      </w:r>
      <w:r w:rsidRPr="00A70A2F">
        <w:rPr>
          <w:rFonts w:cs="Calibri"/>
          <w:szCs w:val="24"/>
          <w:lang w:val="fr-FR"/>
        </w:rPr>
        <w:t>assurance de ma considération distinguée.</w:t>
      </w:r>
    </w:p>
    <w:p w14:paraId="5050253B" w14:textId="5A131574" w:rsidR="00BA687E" w:rsidRPr="00A70A2F" w:rsidRDefault="00BA687E" w:rsidP="000E77C4">
      <w:pPr>
        <w:spacing w:before="480"/>
        <w:rPr>
          <w:rFonts w:cs="Calibri"/>
          <w:i/>
          <w:iCs/>
          <w:noProof/>
          <w:szCs w:val="24"/>
          <w:lang w:val="fr-FR"/>
        </w:rPr>
      </w:pPr>
      <w:r w:rsidRPr="00A70A2F">
        <w:rPr>
          <w:rFonts w:cs="Calibri"/>
          <w:i/>
          <w:iCs/>
          <w:noProof/>
          <w:szCs w:val="24"/>
          <w:lang w:val="fr-FR"/>
        </w:rPr>
        <w:t>(signé)</w:t>
      </w:r>
    </w:p>
    <w:p w14:paraId="2DB13575" w14:textId="6DB40C1C" w:rsidR="00BA687E" w:rsidRPr="00A70A2F" w:rsidRDefault="00BA687E" w:rsidP="000E77C4">
      <w:pPr>
        <w:spacing w:before="480"/>
        <w:rPr>
          <w:rFonts w:cs="Calibri"/>
          <w:noProof/>
          <w:szCs w:val="24"/>
          <w:lang w:val="fr-FR"/>
        </w:rPr>
      </w:pPr>
      <w:r w:rsidRPr="00A70A2F">
        <w:rPr>
          <w:rFonts w:cs="Calibri"/>
          <w:noProof/>
          <w:szCs w:val="24"/>
          <w:lang w:val="fr-FR"/>
        </w:rPr>
        <w:t>Chaesub Lee</w:t>
      </w:r>
    </w:p>
    <w:p w14:paraId="070DE415" w14:textId="0CABA57E" w:rsidR="00050B4A" w:rsidRPr="00A70A2F" w:rsidRDefault="00BA687E" w:rsidP="00F21B00">
      <w:pPr>
        <w:spacing w:before="0"/>
        <w:rPr>
          <w:rFonts w:cs="Calibri"/>
          <w:szCs w:val="24"/>
          <w:lang w:val="fr-FR"/>
        </w:rPr>
      </w:pPr>
      <w:r w:rsidRPr="00A70A2F">
        <w:rPr>
          <w:rFonts w:cs="Calibri"/>
          <w:noProof/>
          <w:szCs w:val="24"/>
          <w:lang w:val="fr-FR"/>
        </w:rPr>
        <w:t>Directeur du Bureau de la</w:t>
      </w:r>
      <w:r w:rsidR="00F21B00" w:rsidRPr="00A70A2F">
        <w:rPr>
          <w:rFonts w:cs="Calibri"/>
          <w:noProof/>
          <w:szCs w:val="24"/>
          <w:lang w:val="fr-FR"/>
        </w:rPr>
        <w:t xml:space="preserve"> </w:t>
      </w:r>
      <w:r w:rsidRPr="00A70A2F">
        <w:rPr>
          <w:rFonts w:cs="Calibri"/>
          <w:noProof/>
          <w:szCs w:val="24"/>
          <w:lang w:val="fr-FR"/>
        </w:rPr>
        <w:t xml:space="preserve">normalisation </w:t>
      </w:r>
      <w:r w:rsidR="000E77C4">
        <w:rPr>
          <w:rFonts w:cs="Calibri"/>
          <w:noProof/>
          <w:szCs w:val="24"/>
          <w:lang w:val="fr-FR"/>
        </w:rPr>
        <w:br/>
      </w:r>
      <w:r w:rsidRPr="00A70A2F">
        <w:rPr>
          <w:rFonts w:cs="Calibri"/>
          <w:noProof/>
          <w:szCs w:val="24"/>
          <w:lang w:val="fr-FR"/>
        </w:rPr>
        <w:t>des télécommunications</w:t>
      </w:r>
    </w:p>
    <w:p w14:paraId="2FC387D0" w14:textId="06F2434D" w:rsidR="00050B4A" w:rsidRPr="00A70A2F" w:rsidRDefault="00050B4A" w:rsidP="000E77C4">
      <w:pPr>
        <w:spacing w:before="1440"/>
        <w:rPr>
          <w:rFonts w:cs="Calibri"/>
          <w:szCs w:val="24"/>
          <w:lang w:val="fr-FR"/>
        </w:rPr>
      </w:pPr>
      <w:proofErr w:type="gramStart"/>
      <w:r w:rsidRPr="00A70A2F">
        <w:rPr>
          <w:rFonts w:cs="Calibri"/>
          <w:b/>
          <w:bCs/>
          <w:szCs w:val="24"/>
          <w:lang w:val="fr-FR"/>
        </w:rPr>
        <w:t>Annex</w:t>
      </w:r>
      <w:r w:rsidR="00067EBA" w:rsidRPr="00A70A2F">
        <w:rPr>
          <w:rFonts w:cs="Calibri"/>
          <w:b/>
          <w:bCs/>
          <w:szCs w:val="24"/>
          <w:lang w:val="fr-FR"/>
        </w:rPr>
        <w:t>e</w:t>
      </w:r>
      <w:r w:rsidRPr="00A70A2F">
        <w:rPr>
          <w:rFonts w:cs="Calibri"/>
          <w:szCs w:val="24"/>
          <w:lang w:val="fr-FR"/>
        </w:rPr>
        <w:t>:</w:t>
      </w:r>
      <w:proofErr w:type="gramEnd"/>
      <w:r w:rsidRPr="00A70A2F">
        <w:rPr>
          <w:rFonts w:cs="Calibri"/>
          <w:szCs w:val="24"/>
          <w:lang w:val="fr-FR"/>
        </w:rPr>
        <w:t xml:space="preserve"> </w:t>
      </w:r>
      <w:r w:rsidR="00AC66E8" w:rsidRPr="00A70A2F">
        <w:rPr>
          <w:rFonts w:cs="Calibri"/>
          <w:szCs w:val="24"/>
          <w:lang w:val="fr-FR"/>
        </w:rPr>
        <w:t>1</w:t>
      </w:r>
      <w:r w:rsidR="00035B63" w:rsidRPr="00A70A2F">
        <w:rPr>
          <w:rFonts w:cs="Calibri"/>
          <w:szCs w:val="24"/>
          <w:lang w:val="fr-FR"/>
        </w:rPr>
        <w:t xml:space="preserve"> (</w:t>
      </w:r>
      <w:r w:rsidR="00067EBA" w:rsidRPr="00A70A2F">
        <w:rPr>
          <w:rFonts w:cs="Calibri"/>
          <w:szCs w:val="24"/>
          <w:lang w:val="fr-FR"/>
        </w:rPr>
        <w:t>avec deux</w:t>
      </w:r>
      <w:r w:rsidR="00035B63" w:rsidRPr="00A70A2F">
        <w:rPr>
          <w:rFonts w:cs="Calibri"/>
          <w:szCs w:val="24"/>
          <w:lang w:val="fr-FR"/>
        </w:rPr>
        <w:t xml:space="preserve"> appendices)</w:t>
      </w:r>
      <w:r w:rsidRPr="00A70A2F">
        <w:rPr>
          <w:rFonts w:cs="Calibri"/>
          <w:szCs w:val="24"/>
          <w:lang w:val="fr-FR"/>
        </w:rPr>
        <w:br w:type="page"/>
      </w:r>
    </w:p>
    <w:p w14:paraId="6227198C" w14:textId="5B9EED7C" w:rsidR="00AC66E8" w:rsidRPr="001365A7" w:rsidRDefault="00AC66E8" w:rsidP="00F21B00">
      <w:pPr>
        <w:jc w:val="center"/>
        <w:rPr>
          <w:b/>
          <w:bCs/>
          <w:sz w:val="28"/>
          <w:szCs w:val="28"/>
          <w:lang w:val="fr-FR"/>
        </w:rPr>
      </w:pPr>
      <w:r w:rsidRPr="001365A7">
        <w:rPr>
          <w:b/>
          <w:bCs/>
          <w:sz w:val="28"/>
          <w:szCs w:val="28"/>
          <w:lang w:val="fr-FR"/>
        </w:rPr>
        <w:lastRenderedPageBreak/>
        <w:t>Annex</w:t>
      </w:r>
      <w:r w:rsidR="00B53245" w:rsidRPr="001365A7">
        <w:rPr>
          <w:b/>
          <w:bCs/>
          <w:sz w:val="28"/>
          <w:szCs w:val="28"/>
          <w:lang w:val="fr-FR"/>
        </w:rPr>
        <w:t>e</w:t>
      </w:r>
      <w:r w:rsidRPr="001365A7">
        <w:rPr>
          <w:b/>
          <w:bCs/>
          <w:sz w:val="28"/>
          <w:szCs w:val="28"/>
          <w:lang w:val="fr-FR"/>
        </w:rPr>
        <w:t xml:space="preserve"> A</w:t>
      </w:r>
      <w:r w:rsidR="001365A7">
        <w:rPr>
          <w:b/>
          <w:bCs/>
          <w:sz w:val="28"/>
          <w:szCs w:val="28"/>
          <w:lang w:val="fr-FR"/>
        </w:rPr>
        <w:br/>
      </w:r>
      <w:r w:rsidR="001365A7">
        <w:rPr>
          <w:b/>
          <w:bCs/>
          <w:sz w:val="28"/>
          <w:szCs w:val="28"/>
          <w:lang w:val="fr-FR"/>
        </w:rPr>
        <w:br/>
      </w:r>
      <w:r w:rsidR="00B53245" w:rsidRPr="001365A7">
        <w:rPr>
          <w:b/>
          <w:bCs/>
          <w:sz w:val="28"/>
          <w:szCs w:val="28"/>
          <w:lang w:val="fr-FR"/>
        </w:rPr>
        <w:t xml:space="preserve">Lettre ouverte du Président </w:t>
      </w:r>
      <w:r w:rsidR="00F44BA5" w:rsidRPr="001365A7">
        <w:rPr>
          <w:b/>
          <w:bCs/>
          <w:sz w:val="28"/>
          <w:szCs w:val="28"/>
          <w:lang w:val="fr-FR"/>
        </w:rPr>
        <w:t>du Groupe d</w:t>
      </w:r>
      <w:r w:rsidR="00226D4C" w:rsidRPr="001365A7">
        <w:rPr>
          <w:b/>
          <w:bCs/>
          <w:sz w:val="28"/>
          <w:szCs w:val="28"/>
          <w:lang w:val="fr-FR"/>
        </w:rPr>
        <w:t>'</w:t>
      </w:r>
      <w:r w:rsidR="00F44BA5" w:rsidRPr="001365A7">
        <w:rPr>
          <w:b/>
          <w:bCs/>
          <w:sz w:val="28"/>
          <w:szCs w:val="28"/>
          <w:lang w:val="fr-FR"/>
        </w:rPr>
        <w:t>action</w:t>
      </w:r>
      <w:r w:rsidR="00B53245" w:rsidRPr="001365A7">
        <w:rPr>
          <w:b/>
          <w:bCs/>
          <w:sz w:val="28"/>
          <w:szCs w:val="28"/>
          <w:lang w:val="fr-FR"/>
        </w:rPr>
        <w:t xml:space="preserve"> mixte sur </w:t>
      </w:r>
      <w:r w:rsidR="001365A7">
        <w:rPr>
          <w:b/>
          <w:bCs/>
          <w:sz w:val="28"/>
          <w:szCs w:val="28"/>
          <w:lang w:val="fr-FR"/>
        </w:rPr>
        <w:t>les câbles SMART</w:t>
      </w:r>
    </w:p>
    <w:p w14:paraId="15F94706" w14:textId="2C7F8FB2" w:rsidR="00AC66E8" w:rsidRPr="00A70A2F" w:rsidRDefault="00CF0F32" w:rsidP="00A70A2F">
      <w:pPr>
        <w:spacing w:before="480"/>
        <w:jc w:val="both"/>
        <w:rPr>
          <w:szCs w:val="24"/>
          <w:lang w:val="fr-FR"/>
        </w:rPr>
      </w:pPr>
      <w:r w:rsidRPr="00A70A2F">
        <w:rPr>
          <w:szCs w:val="24"/>
          <w:lang w:val="fr-FR"/>
        </w:rPr>
        <w:t>Madame, Monsieur</w:t>
      </w:r>
      <w:r w:rsidR="00AC66E8" w:rsidRPr="00A70A2F">
        <w:rPr>
          <w:szCs w:val="24"/>
          <w:lang w:val="fr-FR"/>
        </w:rPr>
        <w:t>,</w:t>
      </w:r>
    </w:p>
    <w:p w14:paraId="41E609E0" w14:textId="77777777" w:rsidR="00F21B00" w:rsidRPr="00A70A2F" w:rsidRDefault="003A4392" w:rsidP="00F21B00">
      <w:pPr>
        <w:rPr>
          <w:szCs w:val="24"/>
          <w:lang w:val="fr-FR"/>
        </w:rPr>
      </w:pPr>
      <w:r w:rsidRPr="00A70A2F">
        <w:rPr>
          <w:szCs w:val="24"/>
          <w:lang w:val="fr-FR"/>
        </w:rPr>
        <w:t xml:space="preserve">Les changements climatiques sont </w:t>
      </w:r>
      <w:r w:rsidRPr="00A70A2F">
        <w:rPr>
          <w:i/>
          <w:iCs/>
          <w:szCs w:val="24"/>
          <w:lang w:val="fr-FR"/>
        </w:rPr>
        <w:t xml:space="preserve">la </w:t>
      </w:r>
      <w:r w:rsidRPr="00A70A2F">
        <w:rPr>
          <w:szCs w:val="24"/>
          <w:lang w:val="fr-FR"/>
        </w:rPr>
        <w:t>menace existentielle qui pèse sur l</w:t>
      </w:r>
      <w:r w:rsidR="00226D4C" w:rsidRPr="00A70A2F">
        <w:rPr>
          <w:szCs w:val="24"/>
          <w:lang w:val="fr-FR"/>
        </w:rPr>
        <w:t>'</w:t>
      </w:r>
      <w:r w:rsidRPr="00A70A2F">
        <w:rPr>
          <w:szCs w:val="24"/>
          <w:lang w:val="fr-FR"/>
        </w:rPr>
        <w:t xml:space="preserve">humanité. </w:t>
      </w:r>
      <w:r w:rsidR="00CF55AE" w:rsidRPr="00A70A2F">
        <w:rPr>
          <w:szCs w:val="24"/>
          <w:lang w:val="fr-FR"/>
        </w:rPr>
        <w:t>Les catastrophes</w:t>
      </w:r>
      <w:r w:rsidR="000F588D" w:rsidRPr="00A70A2F">
        <w:rPr>
          <w:szCs w:val="24"/>
          <w:lang w:val="fr-FR"/>
        </w:rPr>
        <w:t xml:space="preserve"> que sont les</w:t>
      </w:r>
      <w:r w:rsidR="00CF38CD" w:rsidRPr="00A70A2F">
        <w:rPr>
          <w:szCs w:val="24"/>
          <w:lang w:val="fr-FR"/>
        </w:rPr>
        <w:t xml:space="preserve"> </w:t>
      </w:r>
      <w:r w:rsidR="00CF55AE" w:rsidRPr="00A70A2F">
        <w:rPr>
          <w:szCs w:val="24"/>
          <w:lang w:val="fr-FR"/>
        </w:rPr>
        <w:t xml:space="preserve">séismes et </w:t>
      </w:r>
      <w:r w:rsidR="000F588D" w:rsidRPr="00A70A2F">
        <w:rPr>
          <w:szCs w:val="24"/>
          <w:lang w:val="fr-FR"/>
        </w:rPr>
        <w:t>l</w:t>
      </w:r>
      <w:r w:rsidR="00CF55AE" w:rsidRPr="00A70A2F">
        <w:rPr>
          <w:szCs w:val="24"/>
          <w:lang w:val="fr-FR"/>
        </w:rPr>
        <w:t>es tsunamis détruisent des vies, des biens et des économies. Il est nécessaire de travailler en collaboration et d</w:t>
      </w:r>
      <w:r w:rsidR="00226D4C" w:rsidRPr="00A70A2F">
        <w:rPr>
          <w:szCs w:val="24"/>
          <w:lang w:val="fr-FR"/>
        </w:rPr>
        <w:t>'</w:t>
      </w:r>
      <w:r w:rsidR="00CF55AE" w:rsidRPr="00A70A2F">
        <w:rPr>
          <w:szCs w:val="24"/>
          <w:lang w:val="fr-FR"/>
        </w:rPr>
        <w:t>effectuer des observations à l</w:t>
      </w:r>
      <w:r w:rsidR="00226D4C" w:rsidRPr="00A70A2F">
        <w:rPr>
          <w:szCs w:val="24"/>
          <w:lang w:val="fr-FR"/>
        </w:rPr>
        <w:t>'</w:t>
      </w:r>
      <w:r w:rsidR="00CF55AE" w:rsidRPr="00A70A2F">
        <w:rPr>
          <w:szCs w:val="24"/>
          <w:lang w:val="fr-FR"/>
        </w:rPr>
        <w:t>échelle mondiale.</w:t>
      </w:r>
      <w:r w:rsidR="00AC66E8" w:rsidRPr="00A70A2F">
        <w:rPr>
          <w:szCs w:val="24"/>
          <w:lang w:val="fr-FR"/>
        </w:rPr>
        <w:t xml:space="preserve"> </w:t>
      </w:r>
    </w:p>
    <w:p w14:paraId="28A3CB4A" w14:textId="0335CC2A" w:rsidR="00AC66E8" w:rsidRPr="00A70A2F" w:rsidRDefault="00CF55AE" w:rsidP="00F21B00">
      <w:pPr>
        <w:rPr>
          <w:szCs w:val="24"/>
          <w:lang w:val="fr-FR"/>
        </w:rPr>
      </w:pPr>
      <w:r w:rsidRPr="00A70A2F">
        <w:rPr>
          <w:szCs w:val="24"/>
          <w:lang w:val="fr-FR"/>
        </w:rPr>
        <w:t xml:space="preserve">Le réseau mondial de câbles de télécommunication sous-marins peut être renforcé </w:t>
      </w:r>
      <w:r w:rsidR="0039002F" w:rsidRPr="00A70A2F">
        <w:rPr>
          <w:szCs w:val="24"/>
          <w:lang w:val="fr-FR"/>
        </w:rPr>
        <w:t>au moyen de</w:t>
      </w:r>
      <w:r w:rsidRPr="00A70A2F">
        <w:rPr>
          <w:szCs w:val="24"/>
          <w:lang w:val="fr-FR"/>
        </w:rPr>
        <w:t xml:space="preserve"> capteurs environnementaux pour former un réseau mondial d</w:t>
      </w:r>
      <w:r w:rsidR="00226D4C" w:rsidRPr="00A70A2F">
        <w:rPr>
          <w:szCs w:val="24"/>
          <w:lang w:val="fr-FR"/>
        </w:rPr>
        <w:t>'</w:t>
      </w:r>
      <w:r w:rsidRPr="00A70A2F">
        <w:rPr>
          <w:szCs w:val="24"/>
          <w:lang w:val="fr-FR"/>
        </w:rPr>
        <w:t>observation des océans et de la Terre, afin de fournir des données pour réduire ces menaces tout en améliorant l</w:t>
      </w:r>
      <w:r w:rsidR="00226D4C" w:rsidRPr="00A70A2F">
        <w:rPr>
          <w:szCs w:val="24"/>
          <w:lang w:val="fr-FR"/>
        </w:rPr>
        <w:t>'</w:t>
      </w:r>
      <w:r w:rsidRPr="00A70A2F">
        <w:rPr>
          <w:szCs w:val="24"/>
          <w:lang w:val="fr-FR"/>
        </w:rPr>
        <w:t xml:space="preserve">intégrité et la résilience du réseau. </w:t>
      </w:r>
    </w:p>
    <w:p w14:paraId="2EBA9353" w14:textId="136CC4E0" w:rsidR="00AC66E8" w:rsidRPr="00A70A2F" w:rsidRDefault="00CF55AE" w:rsidP="00F21B00">
      <w:pPr>
        <w:rPr>
          <w:szCs w:val="24"/>
          <w:lang w:val="fr-FR"/>
        </w:rPr>
      </w:pPr>
      <w:r w:rsidRPr="00A70A2F">
        <w:rPr>
          <w:szCs w:val="24"/>
          <w:lang w:val="fr-FR"/>
        </w:rPr>
        <w:t>En tant que partie</w:t>
      </w:r>
      <w:r w:rsidR="0039002F" w:rsidRPr="00A70A2F">
        <w:rPr>
          <w:szCs w:val="24"/>
          <w:lang w:val="fr-FR"/>
        </w:rPr>
        <w:t>s</w:t>
      </w:r>
      <w:r w:rsidRPr="00A70A2F">
        <w:rPr>
          <w:szCs w:val="24"/>
          <w:lang w:val="fr-FR"/>
        </w:rPr>
        <w:t xml:space="preserve"> prenante</w:t>
      </w:r>
      <w:r w:rsidR="0039002F" w:rsidRPr="00A70A2F">
        <w:rPr>
          <w:szCs w:val="24"/>
          <w:lang w:val="fr-FR"/>
        </w:rPr>
        <w:t>s</w:t>
      </w:r>
      <w:r w:rsidRPr="00A70A2F">
        <w:rPr>
          <w:szCs w:val="24"/>
          <w:lang w:val="fr-FR"/>
        </w:rPr>
        <w:t xml:space="preserve"> d</w:t>
      </w:r>
      <w:r w:rsidR="00226D4C" w:rsidRPr="00A70A2F">
        <w:rPr>
          <w:szCs w:val="24"/>
          <w:lang w:val="fr-FR"/>
        </w:rPr>
        <w:t>'</w:t>
      </w:r>
      <w:r w:rsidRPr="00A70A2F">
        <w:rPr>
          <w:szCs w:val="24"/>
          <w:lang w:val="fr-FR"/>
        </w:rPr>
        <w:t>envergure dans le domaine des systèmes de câbles de télécommunication sous-marins – fournisseurs, propriétaires, régulateurs et bailleurs de fonds –, vous pouvez contribuer à mettre en application le concept d</w:t>
      </w:r>
      <w:r w:rsidR="00226D4C" w:rsidRPr="00A70A2F">
        <w:rPr>
          <w:szCs w:val="24"/>
          <w:lang w:val="fr-FR"/>
        </w:rPr>
        <w:t>'</w:t>
      </w:r>
      <w:r w:rsidRPr="00A70A2F">
        <w:rPr>
          <w:szCs w:val="24"/>
          <w:lang w:val="fr-FR"/>
        </w:rPr>
        <w:t>u</w:t>
      </w:r>
      <w:r w:rsidR="0094124F">
        <w:rPr>
          <w:szCs w:val="24"/>
          <w:lang w:val="fr-FR"/>
        </w:rPr>
        <w:t>n réseau partagé de câbles sous</w:t>
      </w:r>
      <w:r w:rsidR="0094124F">
        <w:rPr>
          <w:szCs w:val="24"/>
          <w:lang w:val="fr-FR"/>
        </w:rPr>
        <w:noBreakHyphen/>
      </w:r>
      <w:r w:rsidRPr="00A70A2F">
        <w:rPr>
          <w:szCs w:val="24"/>
          <w:lang w:val="fr-FR"/>
        </w:rPr>
        <w:t>marins</w:t>
      </w:r>
      <w:r w:rsidR="00CF38CD" w:rsidRPr="00A70A2F">
        <w:rPr>
          <w:szCs w:val="24"/>
          <w:lang w:val="fr-FR"/>
        </w:rPr>
        <w:t xml:space="preserve"> </w:t>
      </w:r>
      <w:r w:rsidR="00771E8C" w:rsidRPr="00A70A2F">
        <w:rPr>
          <w:szCs w:val="24"/>
          <w:lang w:val="fr-FR"/>
        </w:rPr>
        <w:t xml:space="preserve">associant </w:t>
      </w:r>
      <w:r w:rsidR="009455F8" w:rsidRPr="00A70A2F">
        <w:rPr>
          <w:szCs w:val="24"/>
          <w:lang w:val="fr-FR"/>
        </w:rPr>
        <w:t xml:space="preserve">télécommunications </w:t>
      </w:r>
      <w:r w:rsidR="00CF38CD" w:rsidRPr="00A70A2F">
        <w:rPr>
          <w:szCs w:val="24"/>
          <w:lang w:val="fr-FR"/>
        </w:rPr>
        <w:t>et</w:t>
      </w:r>
      <w:r w:rsidR="00AC66E8" w:rsidRPr="00A70A2F">
        <w:rPr>
          <w:szCs w:val="24"/>
          <w:lang w:val="fr-FR"/>
        </w:rPr>
        <w:t xml:space="preserve"> </w:t>
      </w:r>
      <w:r w:rsidRPr="00A70A2F">
        <w:rPr>
          <w:szCs w:val="24"/>
          <w:lang w:val="fr-FR"/>
        </w:rPr>
        <w:t xml:space="preserve">surveillance </w:t>
      </w:r>
      <w:r w:rsidR="00CF38CD" w:rsidRPr="00A70A2F">
        <w:rPr>
          <w:szCs w:val="24"/>
          <w:lang w:val="fr-FR"/>
        </w:rPr>
        <w:t>environnementale</w:t>
      </w:r>
      <w:r w:rsidR="00AC66E8" w:rsidRPr="00A70A2F">
        <w:rPr>
          <w:szCs w:val="24"/>
          <w:lang w:val="fr-FR"/>
        </w:rPr>
        <w:t>.</w:t>
      </w:r>
    </w:p>
    <w:p w14:paraId="46B2AEE5" w14:textId="4451ABD0" w:rsidR="00AC66E8" w:rsidRPr="00A70A2F" w:rsidRDefault="006A1428" w:rsidP="00F21B00">
      <w:pPr>
        <w:rPr>
          <w:iCs/>
          <w:szCs w:val="24"/>
          <w:lang w:val="fr-FR"/>
        </w:rPr>
      </w:pPr>
      <w:r w:rsidRPr="00A70A2F">
        <w:rPr>
          <w:rFonts w:cs="Calibri"/>
          <w:szCs w:val="24"/>
          <w:lang w:val="fr-FR"/>
        </w:rPr>
        <w:t>Le concept de systèmes de câbles SMART (</w:t>
      </w:r>
      <w:r w:rsidRPr="00A70A2F">
        <w:rPr>
          <w:rFonts w:cs="Calibri"/>
          <w:szCs w:val="24"/>
          <w:u w:val="single"/>
          <w:lang w:val="fr-FR"/>
        </w:rPr>
        <w:t>S</w:t>
      </w:r>
      <w:r w:rsidRPr="00A70A2F">
        <w:rPr>
          <w:rFonts w:cs="Calibri"/>
          <w:szCs w:val="24"/>
          <w:lang w:val="fr-FR"/>
        </w:rPr>
        <w:t xml:space="preserve">cientific </w:t>
      </w:r>
      <w:r w:rsidRPr="00A70A2F">
        <w:rPr>
          <w:rFonts w:cs="Calibri"/>
          <w:szCs w:val="24"/>
          <w:u w:val="single"/>
          <w:lang w:val="fr-FR"/>
        </w:rPr>
        <w:t>M</w:t>
      </w:r>
      <w:r w:rsidRPr="00A70A2F">
        <w:rPr>
          <w:rFonts w:cs="Calibri"/>
          <w:szCs w:val="24"/>
          <w:lang w:val="fr-FR"/>
        </w:rPr>
        <w:t xml:space="preserve">onitoring </w:t>
      </w:r>
      <w:r w:rsidRPr="00A70A2F">
        <w:rPr>
          <w:rFonts w:cs="Calibri"/>
          <w:szCs w:val="24"/>
          <w:u w:val="single"/>
          <w:lang w:val="fr-FR"/>
        </w:rPr>
        <w:t>A</w:t>
      </w:r>
      <w:r w:rsidRPr="00A70A2F">
        <w:rPr>
          <w:rFonts w:cs="Calibri"/>
          <w:szCs w:val="24"/>
          <w:lang w:val="fr-FR"/>
        </w:rPr>
        <w:t xml:space="preserve">nd </w:t>
      </w:r>
      <w:r w:rsidRPr="00A70A2F">
        <w:rPr>
          <w:rFonts w:cs="Calibri"/>
          <w:szCs w:val="24"/>
          <w:u w:val="single"/>
          <w:lang w:val="fr-FR"/>
        </w:rPr>
        <w:t>R</w:t>
      </w:r>
      <w:r w:rsidRPr="00A70A2F">
        <w:rPr>
          <w:rFonts w:cs="Calibri"/>
          <w:szCs w:val="24"/>
          <w:lang w:val="fr-FR"/>
        </w:rPr>
        <w:t xml:space="preserve">eliable </w:t>
      </w:r>
      <w:proofErr w:type="spellStart"/>
      <w:r w:rsidRPr="00A70A2F">
        <w:rPr>
          <w:rFonts w:cs="Calibri"/>
          <w:szCs w:val="24"/>
          <w:u w:val="single"/>
          <w:lang w:val="fr-FR"/>
        </w:rPr>
        <w:t>T</w:t>
      </w:r>
      <w:r w:rsidRPr="00A70A2F">
        <w:rPr>
          <w:rFonts w:cs="Calibri"/>
          <w:szCs w:val="24"/>
          <w:lang w:val="fr-FR"/>
        </w:rPr>
        <w:t>elecommunications</w:t>
      </w:r>
      <w:proofErr w:type="spellEnd"/>
      <w:r w:rsidRPr="00A70A2F">
        <w:rPr>
          <w:rFonts w:cs="Calibri"/>
          <w:szCs w:val="24"/>
          <w:lang w:val="fr-FR"/>
        </w:rPr>
        <w:t xml:space="preserve">, </w:t>
      </w:r>
      <w:r w:rsidRPr="00A70A2F">
        <w:rPr>
          <w:rFonts w:cs="Calibri"/>
          <w:i/>
          <w:iCs/>
          <w:szCs w:val="24"/>
          <w:lang w:val="fr-FR"/>
        </w:rPr>
        <w:t>Surveillance scientifique et télécommunications fiables</w:t>
      </w:r>
      <w:r w:rsidRPr="00A70A2F">
        <w:rPr>
          <w:rFonts w:cs="Calibri"/>
          <w:szCs w:val="24"/>
          <w:lang w:val="fr-FR"/>
        </w:rPr>
        <w:t xml:space="preserve">) consiste à </w:t>
      </w:r>
      <w:r w:rsidR="0094124F">
        <w:rPr>
          <w:rFonts w:cs="Calibri"/>
          <w:szCs w:val="24"/>
          <w:lang w:val="fr-FR"/>
        </w:rPr>
        <w:t>intégrer des capteurs (de </w:t>
      </w:r>
      <w:r w:rsidRPr="00A70A2F">
        <w:rPr>
          <w:rFonts w:cs="Calibri"/>
          <w:szCs w:val="24"/>
          <w:lang w:val="fr-FR"/>
        </w:rPr>
        <w:t>température au fond des océans, de pression et d</w:t>
      </w:r>
      <w:r w:rsidR="00226D4C" w:rsidRPr="00A70A2F">
        <w:rPr>
          <w:rFonts w:cs="Calibri"/>
          <w:szCs w:val="24"/>
          <w:lang w:val="fr-FR"/>
        </w:rPr>
        <w:t>'</w:t>
      </w:r>
      <w:r w:rsidRPr="00A70A2F">
        <w:rPr>
          <w:rFonts w:cs="Calibri"/>
          <w:szCs w:val="24"/>
          <w:lang w:val="fr-FR"/>
        </w:rPr>
        <w:t>accélération sismique) dans les répéteurs de câbles sous-marins pour la surveillance du climat et des océans et l</w:t>
      </w:r>
      <w:r w:rsidR="00226D4C" w:rsidRPr="00A70A2F">
        <w:rPr>
          <w:rFonts w:cs="Calibri"/>
          <w:szCs w:val="24"/>
          <w:lang w:val="fr-FR"/>
        </w:rPr>
        <w:t>'</w:t>
      </w:r>
      <w:r w:rsidRPr="00A70A2F">
        <w:rPr>
          <w:rFonts w:cs="Calibri"/>
          <w:szCs w:val="24"/>
          <w:lang w:val="fr-FR"/>
        </w:rPr>
        <w:t>alerte en cas de catastrophe.</w:t>
      </w:r>
    </w:p>
    <w:p w14:paraId="4FEC5591" w14:textId="6FC35A96" w:rsidR="00AC66E8" w:rsidRPr="00A70A2F" w:rsidRDefault="00CF38CD" w:rsidP="00F21B00">
      <w:pPr>
        <w:rPr>
          <w:szCs w:val="24"/>
          <w:lang w:val="fr-FR"/>
        </w:rPr>
      </w:pPr>
      <w:r w:rsidRPr="00A70A2F">
        <w:rPr>
          <w:szCs w:val="24"/>
          <w:lang w:val="fr-FR"/>
        </w:rPr>
        <w:t>Afin de faire de ce concept une réalité, l</w:t>
      </w:r>
      <w:r w:rsidR="00226D4C" w:rsidRPr="00A70A2F">
        <w:rPr>
          <w:szCs w:val="24"/>
          <w:lang w:val="fr-FR"/>
        </w:rPr>
        <w:t>'</w:t>
      </w:r>
      <w:r w:rsidRPr="00A70A2F">
        <w:rPr>
          <w:szCs w:val="24"/>
          <w:lang w:val="fr-FR"/>
        </w:rPr>
        <w:t xml:space="preserve">Union internationale des télécommunications (UIT), </w:t>
      </w:r>
      <w:r w:rsidRPr="00A70A2F">
        <w:rPr>
          <w:rFonts w:cs="Calibri"/>
          <w:szCs w:val="24"/>
          <w:lang w:val="fr-FR"/>
        </w:rPr>
        <w:t>l</w:t>
      </w:r>
      <w:r w:rsidR="00226D4C" w:rsidRPr="00A70A2F">
        <w:rPr>
          <w:rFonts w:cs="Calibri"/>
          <w:szCs w:val="24"/>
          <w:lang w:val="fr-FR"/>
        </w:rPr>
        <w:t>'</w:t>
      </w:r>
      <w:r w:rsidRPr="00A70A2F">
        <w:rPr>
          <w:rFonts w:cs="Calibri"/>
          <w:szCs w:val="24"/>
          <w:lang w:val="fr-FR"/>
        </w:rPr>
        <w:t>Organisation météorologique mondiale (OMM) et la Commission océanographique intergouvernementale de l</w:t>
      </w:r>
      <w:r w:rsidR="00226D4C" w:rsidRPr="00A70A2F">
        <w:rPr>
          <w:rFonts w:cs="Calibri"/>
          <w:szCs w:val="24"/>
          <w:lang w:val="fr-FR"/>
        </w:rPr>
        <w:t>'</w:t>
      </w:r>
      <w:r w:rsidRPr="00A70A2F">
        <w:rPr>
          <w:rFonts w:cs="Calibri"/>
          <w:szCs w:val="24"/>
          <w:lang w:val="fr-FR"/>
        </w:rPr>
        <w:t>Organisation des Nations Unies pour l</w:t>
      </w:r>
      <w:r w:rsidR="00226D4C" w:rsidRPr="00A70A2F">
        <w:rPr>
          <w:rFonts w:cs="Calibri"/>
          <w:szCs w:val="24"/>
          <w:lang w:val="fr-FR"/>
        </w:rPr>
        <w:t>'</w:t>
      </w:r>
      <w:r w:rsidRPr="00A70A2F">
        <w:rPr>
          <w:rFonts w:cs="Calibri"/>
          <w:szCs w:val="24"/>
          <w:lang w:val="fr-FR"/>
        </w:rPr>
        <w:t>éducation, la science et la culture (UNESCO-COI) ont mis sur pied</w:t>
      </w:r>
      <w:r w:rsidR="001E4966" w:rsidRPr="00A70A2F">
        <w:rPr>
          <w:rFonts w:cs="Calibri"/>
          <w:szCs w:val="24"/>
          <w:lang w:val="fr-FR"/>
        </w:rPr>
        <w:t>, en 2012,</w:t>
      </w:r>
      <w:r w:rsidRPr="00A70A2F">
        <w:rPr>
          <w:rFonts w:cs="Calibri"/>
          <w:szCs w:val="24"/>
          <w:lang w:val="fr-FR"/>
        </w:rPr>
        <w:t xml:space="preserve"> </w:t>
      </w:r>
      <w:r w:rsidR="006A1428" w:rsidRPr="00A70A2F">
        <w:rPr>
          <w:rFonts w:cs="Calibri"/>
          <w:szCs w:val="24"/>
          <w:lang w:val="fr-FR"/>
        </w:rPr>
        <w:t>un Groupe d</w:t>
      </w:r>
      <w:r w:rsidR="00226D4C" w:rsidRPr="00A70A2F">
        <w:rPr>
          <w:rFonts w:cs="Calibri"/>
          <w:szCs w:val="24"/>
          <w:lang w:val="fr-FR"/>
        </w:rPr>
        <w:t>'</w:t>
      </w:r>
      <w:r w:rsidR="006A1428" w:rsidRPr="00A70A2F">
        <w:rPr>
          <w:rFonts w:cs="Calibri"/>
          <w:szCs w:val="24"/>
          <w:lang w:val="fr-FR"/>
        </w:rPr>
        <w:t>action</w:t>
      </w:r>
      <w:r w:rsidRPr="00A70A2F">
        <w:rPr>
          <w:rFonts w:cs="Calibri"/>
          <w:szCs w:val="24"/>
          <w:lang w:val="fr-FR"/>
        </w:rPr>
        <w:t xml:space="preserve"> mixte </w:t>
      </w:r>
      <w:r w:rsidR="0094124F">
        <w:rPr>
          <w:rFonts w:cs="Calibri"/>
          <w:szCs w:val="24"/>
          <w:lang w:val="fr-FR"/>
        </w:rPr>
        <w:t>sur les systèmes de câbles sous</w:t>
      </w:r>
      <w:r w:rsidR="0094124F">
        <w:rPr>
          <w:rFonts w:cs="Calibri"/>
          <w:szCs w:val="24"/>
          <w:lang w:val="fr-FR"/>
        </w:rPr>
        <w:noBreakHyphen/>
      </w:r>
      <w:r w:rsidRPr="00A70A2F">
        <w:rPr>
          <w:rFonts w:cs="Calibri"/>
          <w:szCs w:val="24"/>
          <w:lang w:val="fr-FR"/>
        </w:rPr>
        <w:t xml:space="preserve">marins SMART. </w:t>
      </w:r>
      <w:r w:rsidR="006A1428" w:rsidRPr="00A70A2F">
        <w:rPr>
          <w:rFonts w:cs="Calibri"/>
          <w:szCs w:val="24"/>
          <w:lang w:val="fr-FR"/>
        </w:rPr>
        <w:t>Ce groupe d</w:t>
      </w:r>
      <w:r w:rsidR="00226D4C" w:rsidRPr="00A70A2F">
        <w:rPr>
          <w:rFonts w:cs="Calibri"/>
          <w:szCs w:val="24"/>
          <w:lang w:val="fr-FR"/>
        </w:rPr>
        <w:t>'</w:t>
      </w:r>
      <w:r w:rsidR="006A1428" w:rsidRPr="00A70A2F">
        <w:rPr>
          <w:rFonts w:cs="Calibri"/>
          <w:szCs w:val="24"/>
          <w:lang w:val="fr-FR"/>
        </w:rPr>
        <w:t>action est composé</w:t>
      </w:r>
      <w:r w:rsidRPr="00A70A2F">
        <w:rPr>
          <w:rFonts w:cs="Calibri"/>
          <w:szCs w:val="24"/>
          <w:lang w:val="fr-FR"/>
        </w:rPr>
        <w:t xml:space="preserve"> de 190 experts issus de plus de 30 pays et représentant plus de 110 organisations, notamment dans les domaines </w:t>
      </w:r>
      <w:r w:rsidR="006A1428" w:rsidRPr="00A70A2F">
        <w:rPr>
          <w:rFonts w:cs="Calibri"/>
          <w:szCs w:val="24"/>
          <w:lang w:val="fr-FR"/>
        </w:rPr>
        <w:t>de</w:t>
      </w:r>
      <w:r w:rsidR="00CE7218" w:rsidRPr="00A70A2F">
        <w:rPr>
          <w:rFonts w:cs="Calibri"/>
          <w:szCs w:val="24"/>
          <w:lang w:val="fr-FR"/>
        </w:rPr>
        <w:t>s services scientifiques,</w:t>
      </w:r>
      <w:r w:rsidR="006A1428" w:rsidRPr="00A70A2F">
        <w:rPr>
          <w:rFonts w:cs="Calibri"/>
          <w:szCs w:val="24"/>
          <w:lang w:val="fr-FR"/>
        </w:rPr>
        <w:t xml:space="preserve"> </w:t>
      </w:r>
      <w:r w:rsidR="00CE7218" w:rsidRPr="00A70A2F">
        <w:rPr>
          <w:rFonts w:cs="Calibri"/>
          <w:szCs w:val="24"/>
          <w:lang w:val="fr-FR"/>
        </w:rPr>
        <w:t>d</w:t>
      </w:r>
      <w:r w:rsidR="00226D4C" w:rsidRPr="00A70A2F">
        <w:rPr>
          <w:rFonts w:cs="Calibri"/>
          <w:szCs w:val="24"/>
          <w:lang w:val="fr-FR"/>
        </w:rPr>
        <w:t>'</w:t>
      </w:r>
      <w:r w:rsidRPr="00A70A2F">
        <w:rPr>
          <w:rFonts w:cs="Calibri"/>
          <w:szCs w:val="24"/>
          <w:lang w:val="fr-FR"/>
        </w:rPr>
        <w:t>océanographie opérationnelle et d</w:t>
      </w:r>
      <w:r w:rsidR="00226D4C" w:rsidRPr="00A70A2F">
        <w:rPr>
          <w:rFonts w:cs="Calibri"/>
          <w:szCs w:val="24"/>
          <w:lang w:val="fr-FR"/>
        </w:rPr>
        <w:t>'</w:t>
      </w:r>
      <w:r w:rsidRPr="00A70A2F">
        <w:rPr>
          <w:rFonts w:cs="Calibri"/>
          <w:szCs w:val="24"/>
          <w:lang w:val="fr-FR"/>
        </w:rPr>
        <w:t xml:space="preserve">alerte, </w:t>
      </w:r>
      <w:r w:rsidR="000668AC" w:rsidRPr="00A70A2F">
        <w:rPr>
          <w:rFonts w:cs="Calibri"/>
          <w:szCs w:val="24"/>
          <w:lang w:val="fr-FR"/>
        </w:rPr>
        <w:t xml:space="preserve">ainsi que </w:t>
      </w:r>
      <w:r w:rsidRPr="00A70A2F">
        <w:rPr>
          <w:rFonts w:cs="Calibri"/>
          <w:szCs w:val="24"/>
          <w:lang w:val="fr-FR"/>
        </w:rPr>
        <w:t xml:space="preserve">des fournisseurs, des propriétaires et des opérateurs de télécommunication, des organisations et des institutions internationales et nationales, </w:t>
      </w:r>
      <w:r w:rsidR="006B301E" w:rsidRPr="00A70A2F">
        <w:rPr>
          <w:rFonts w:cs="Calibri"/>
          <w:szCs w:val="24"/>
          <w:lang w:val="fr-FR"/>
        </w:rPr>
        <w:t>entre autres</w:t>
      </w:r>
      <w:r w:rsidRPr="00A70A2F">
        <w:rPr>
          <w:rFonts w:cs="Calibri"/>
          <w:szCs w:val="24"/>
          <w:lang w:val="fr-FR"/>
        </w:rPr>
        <w:t xml:space="preserve">. </w:t>
      </w:r>
    </w:p>
    <w:p w14:paraId="389B755E" w14:textId="4B081B22" w:rsidR="00AC66E8" w:rsidRPr="00A70A2F" w:rsidRDefault="00CF38CD" w:rsidP="00F21B00">
      <w:pPr>
        <w:rPr>
          <w:szCs w:val="24"/>
          <w:lang w:val="fr-FR"/>
        </w:rPr>
      </w:pPr>
      <w:r w:rsidRPr="00A70A2F">
        <w:rPr>
          <w:szCs w:val="24"/>
          <w:lang w:val="fr-FR"/>
        </w:rPr>
        <w:t xml:space="preserve">Les informations </w:t>
      </w:r>
      <w:r w:rsidR="00771E8C" w:rsidRPr="00A70A2F">
        <w:rPr>
          <w:szCs w:val="24"/>
          <w:lang w:val="fr-FR"/>
        </w:rPr>
        <w:t xml:space="preserve">obtenues grâce aux </w:t>
      </w:r>
      <w:r w:rsidRPr="00A70A2F">
        <w:rPr>
          <w:szCs w:val="24"/>
          <w:lang w:val="fr-FR"/>
        </w:rPr>
        <w:t xml:space="preserve">câbles SMART seront utilisées </w:t>
      </w:r>
      <w:proofErr w:type="gramStart"/>
      <w:r w:rsidRPr="00A70A2F">
        <w:rPr>
          <w:szCs w:val="24"/>
          <w:lang w:val="fr-FR"/>
        </w:rPr>
        <w:t>pour:</w:t>
      </w:r>
      <w:proofErr w:type="gramEnd"/>
      <w:r w:rsidRPr="00A70A2F">
        <w:rPr>
          <w:szCs w:val="24"/>
          <w:lang w:val="fr-FR"/>
        </w:rPr>
        <w:t xml:space="preserve"> </w:t>
      </w:r>
    </w:p>
    <w:p w14:paraId="3EF25AE2" w14:textId="0988A64A"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CE7218" w:rsidRPr="00A70A2F">
        <w:rPr>
          <w:szCs w:val="24"/>
          <w:lang w:val="fr-FR"/>
        </w:rPr>
        <w:t>l</w:t>
      </w:r>
      <w:r w:rsidR="00A1371C" w:rsidRPr="00A70A2F">
        <w:rPr>
          <w:szCs w:val="24"/>
          <w:lang w:val="fr-FR"/>
        </w:rPr>
        <w:t xml:space="preserve">a surveillance des changements climatiques, notamment la circulation océanique, </w:t>
      </w:r>
      <w:r w:rsidR="00771E8C" w:rsidRPr="00A70A2F">
        <w:rPr>
          <w:szCs w:val="24"/>
          <w:lang w:val="fr-FR"/>
        </w:rPr>
        <w:t xml:space="preserve">le contenu thermique </w:t>
      </w:r>
      <w:r w:rsidR="00A1371C" w:rsidRPr="00A70A2F">
        <w:rPr>
          <w:szCs w:val="24"/>
          <w:lang w:val="fr-FR"/>
        </w:rPr>
        <w:t xml:space="preserve">et </w:t>
      </w:r>
      <w:r w:rsidR="00B514EF" w:rsidRPr="00A70A2F">
        <w:rPr>
          <w:szCs w:val="24"/>
          <w:lang w:val="fr-FR"/>
        </w:rPr>
        <w:t xml:space="preserve">l'élévation </w:t>
      </w:r>
      <w:r w:rsidR="00A1371C" w:rsidRPr="00A70A2F">
        <w:rPr>
          <w:szCs w:val="24"/>
          <w:lang w:val="fr-FR"/>
        </w:rPr>
        <w:t xml:space="preserve">du niveau de la </w:t>
      </w:r>
      <w:proofErr w:type="gramStart"/>
      <w:r w:rsidR="00A1371C" w:rsidRPr="00A70A2F">
        <w:rPr>
          <w:szCs w:val="24"/>
          <w:lang w:val="fr-FR"/>
        </w:rPr>
        <w:t>mer;</w:t>
      </w:r>
      <w:proofErr w:type="gramEnd"/>
      <w:r w:rsidR="00A1371C" w:rsidRPr="00A70A2F">
        <w:rPr>
          <w:szCs w:val="24"/>
          <w:lang w:val="fr-FR"/>
        </w:rPr>
        <w:t xml:space="preserve"> </w:t>
      </w:r>
    </w:p>
    <w:p w14:paraId="729571BB" w14:textId="4D631F45" w:rsidR="00AC66E8" w:rsidRPr="00A70A2F" w:rsidRDefault="00F21B00" w:rsidP="00F21B00">
      <w:pPr>
        <w:pStyle w:val="enumlev1"/>
        <w:rPr>
          <w:szCs w:val="24"/>
          <w:lang w:val="fr-FR"/>
        </w:rPr>
      </w:pPr>
      <w:r w:rsidRPr="00A70A2F">
        <w:rPr>
          <w:szCs w:val="24"/>
          <w:lang w:val="fr-FR"/>
        </w:rPr>
        <w:t>•</w:t>
      </w:r>
      <w:r w:rsidRPr="00A70A2F">
        <w:rPr>
          <w:szCs w:val="24"/>
          <w:lang w:val="fr-FR"/>
        </w:rPr>
        <w:tab/>
      </w:r>
      <w:r w:rsidR="00A1371C" w:rsidRPr="00A70A2F">
        <w:rPr>
          <w:szCs w:val="24"/>
          <w:lang w:val="fr-FR"/>
        </w:rPr>
        <w:t>l</w:t>
      </w:r>
      <w:r w:rsidR="00226D4C" w:rsidRPr="00A70A2F">
        <w:rPr>
          <w:szCs w:val="24"/>
          <w:lang w:val="fr-FR"/>
        </w:rPr>
        <w:t>'</w:t>
      </w:r>
      <w:r w:rsidR="00A1371C" w:rsidRPr="00A70A2F">
        <w:rPr>
          <w:szCs w:val="24"/>
          <w:lang w:val="fr-FR"/>
        </w:rPr>
        <w:t xml:space="preserve">alerte avancée en cas de tsunami et de séisme </w:t>
      </w:r>
      <w:r w:rsidR="008D045F" w:rsidRPr="00A70A2F">
        <w:rPr>
          <w:szCs w:val="24"/>
          <w:lang w:val="fr-FR"/>
        </w:rPr>
        <w:t>pour</w:t>
      </w:r>
      <w:r w:rsidR="00A1371C" w:rsidRPr="00A70A2F">
        <w:rPr>
          <w:szCs w:val="24"/>
          <w:lang w:val="fr-FR"/>
        </w:rPr>
        <w:t xml:space="preserve"> réduire les risques de </w:t>
      </w:r>
      <w:proofErr w:type="gramStart"/>
      <w:r w:rsidR="00A1371C" w:rsidRPr="00A70A2F">
        <w:rPr>
          <w:szCs w:val="24"/>
          <w:lang w:val="fr-FR"/>
        </w:rPr>
        <w:t>catastrophe;</w:t>
      </w:r>
      <w:proofErr w:type="gramEnd"/>
    </w:p>
    <w:p w14:paraId="6A3906C5" w14:textId="3063EB1E" w:rsidR="00AC66E8" w:rsidRPr="00A70A2F" w:rsidRDefault="00F21B00" w:rsidP="00F21B00">
      <w:pPr>
        <w:pStyle w:val="enumlev1"/>
        <w:rPr>
          <w:szCs w:val="24"/>
          <w:lang w:val="fr-FR"/>
        </w:rPr>
      </w:pPr>
      <w:r w:rsidRPr="00A70A2F">
        <w:rPr>
          <w:szCs w:val="24"/>
          <w:lang w:val="fr-FR"/>
        </w:rPr>
        <w:t>•</w:t>
      </w:r>
      <w:r w:rsidRPr="00A70A2F">
        <w:rPr>
          <w:szCs w:val="24"/>
          <w:lang w:val="fr-FR"/>
        </w:rPr>
        <w:tab/>
      </w:r>
      <w:r w:rsidR="00A1371C" w:rsidRPr="00A70A2F">
        <w:rPr>
          <w:szCs w:val="24"/>
          <w:lang w:val="fr-FR"/>
        </w:rPr>
        <w:t xml:space="preserve">la surveillance sismique des structures terrestres et des dangers </w:t>
      </w:r>
      <w:proofErr w:type="gramStart"/>
      <w:r w:rsidR="00A1371C" w:rsidRPr="00A70A2F">
        <w:rPr>
          <w:szCs w:val="24"/>
          <w:lang w:val="fr-FR"/>
        </w:rPr>
        <w:t>associés;</w:t>
      </w:r>
      <w:proofErr w:type="gramEnd"/>
      <w:r w:rsidR="00A1371C" w:rsidRPr="00A70A2F">
        <w:rPr>
          <w:szCs w:val="24"/>
          <w:lang w:val="fr-FR"/>
        </w:rPr>
        <w:t xml:space="preserve"> </w:t>
      </w:r>
    </w:p>
    <w:p w14:paraId="28C5ACE1" w14:textId="7698DADE"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A1371C" w:rsidRPr="00A70A2F">
        <w:rPr>
          <w:szCs w:val="24"/>
          <w:lang w:val="fr-FR"/>
        </w:rPr>
        <w:t xml:space="preserve">la quantification des risques pour guider le développement durable des infrastructures </w:t>
      </w:r>
      <w:r w:rsidR="00771E8C" w:rsidRPr="00A70A2F">
        <w:rPr>
          <w:szCs w:val="24"/>
          <w:lang w:val="fr-FR"/>
        </w:rPr>
        <w:t xml:space="preserve">situées sur les côtes et au </w:t>
      </w:r>
      <w:proofErr w:type="gramStart"/>
      <w:r w:rsidR="00771E8C" w:rsidRPr="00A70A2F">
        <w:rPr>
          <w:szCs w:val="24"/>
          <w:lang w:val="fr-FR"/>
        </w:rPr>
        <w:t>large</w:t>
      </w:r>
      <w:r w:rsidR="00A1371C" w:rsidRPr="00A70A2F">
        <w:rPr>
          <w:szCs w:val="24"/>
          <w:lang w:val="fr-FR"/>
        </w:rPr>
        <w:t>;</w:t>
      </w:r>
      <w:proofErr w:type="gramEnd"/>
    </w:p>
    <w:p w14:paraId="4285EA23" w14:textId="32F33802"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8D045F" w:rsidRPr="00A70A2F">
        <w:rPr>
          <w:szCs w:val="24"/>
          <w:lang w:val="fr-FR"/>
        </w:rPr>
        <w:t>l</w:t>
      </w:r>
      <w:r w:rsidR="00226D4C" w:rsidRPr="00A70A2F">
        <w:rPr>
          <w:szCs w:val="24"/>
          <w:lang w:val="fr-FR"/>
        </w:rPr>
        <w:t>'</w:t>
      </w:r>
      <w:r w:rsidR="008D045F" w:rsidRPr="00A70A2F">
        <w:rPr>
          <w:szCs w:val="24"/>
          <w:lang w:val="fr-FR"/>
        </w:rPr>
        <w:t>alerte</w:t>
      </w:r>
      <w:r w:rsidR="00CE7218" w:rsidRPr="00A70A2F">
        <w:rPr>
          <w:szCs w:val="24"/>
          <w:lang w:val="fr-FR"/>
        </w:rPr>
        <w:t xml:space="preserve"> en cas</w:t>
      </w:r>
      <w:r w:rsidR="008D045F" w:rsidRPr="00A70A2F">
        <w:rPr>
          <w:szCs w:val="24"/>
          <w:lang w:val="fr-FR"/>
        </w:rPr>
        <w:t xml:space="preserve"> de dangers externes </w:t>
      </w:r>
      <w:r w:rsidR="00771E8C" w:rsidRPr="00A70A2F">
        <w:rPr>
          <w:szCs w:val="24"/>
          <w:lang w:val="fr-FR"/>
        </w:rPr>
        <w:t xml:space="preserve">pour les </w:t>
      </w:r>
      <w:r w:rsidR="008D045F" w:rsidRPr="00A70A2F">
        <w:rPr>
          <w:szCs w:val="24"/>
          <w:lang w:val="fr-FR"/>
        </w:rPr>
        <w:t>câbles, et l</w:t>
      </w:r>
      <w:r w:rsidR="00226D4C" w:rsidRPr="00A70A2F">
        <w:rPr>
          <w:szCs w:val="24"/>
          <w:lang w:val="fr-FR"/>
        </w:rPr>
        <w:t>'</w:t>
      </w:r>
      <w:r w:rsidR="008D045F" w:rsidRPr="00A70A2F">
        <w:rPr>
          <w:szCs w:val="24"/>
          <w:lang w:val="fr-FR"/>
        </w:rPr>
        <w:t xml:space="preserve">amélioration </w:t>
      </w:r>
      <w:r w:rsidR="00771E8C" w:rsidRPr="00A70A2F">
        <w:rPr>
          <w:szCs w:val="24"/>
          <w:lang w:val="fr-FR"/>
        </w:rPr>
        <w:t xml:space="preserve">du routage pour les </w:t>
      </w:r>
      <w:r w:rsidR="008D045F" w:rsidRPr="00A70A2F">
        <w:rPr>
          <w:szCs w:val="24"/>
          <w:lang w:val="fr-FR"/>
        </w:rPr>
        <w:t xml:space="preserve">systèmes de câbles. </w:t>
      </w:r>
    </w:p>
    <w:p w14:paraId="2674159C" w14:textId="0D12F1C5" w:rsidR="00AC66E8" w:rsidRPr="00A70A2F" w:rsidRDefault="008D045F" w:rsidP="00F21B00">
      <w:pPr>
        <w:rPr>
          <w:szCs w:val="24"/>
          <w:lang w:val="fr-FR"/>
        </w:rPr>
      </w:pPr>
      <w:r w:rsidRPr="00A70A2F">
        <w:rPr>
          <w:szCs w:val="24"/>
          <w:lang w:val="fr-FR"/>
        </w:rPr>
        <w:t xml:space="preserve">Veuillez consulter </w:t>
      </w:r>
      <w:r w:rsidRPr="00A70A2F">
        <w:rPr>
          <w:b/>
          <w:bCs/>
          <w:szCs w:val="24"/>
          <w:lang w:val="fr-FR"/>
        </w:rPr>
        <w:t>l</w:t>
      </w:r>
      <w:r w:rsidR="00226D4C" w:rsidRPr="00A70A2F">
        <w:rPr>
          <w:b/>
          <w:bCs/>
          <w:szCs w:val="24"/>
          <w:lang w:val="fr-FR"/>
        </w:rPr>
        <w:t>'</w:t>
      </w:r>
      <w:r w:rsidRPr="00A70A2F">
        <w:rPr>
          <w:b/>
          <w:bCs/>
          <w:szCs w:val="24"/>
          <w:lang w:val="fr-FR"/>
        </w:rPr>
        <w:t xml:space="preserve">Appendice 1 </w:t>
      </w:r>
      <w:r w:rsidRPr="00A70A2F">
        <w:rPr>
          <w:szCs w:val="24"/>
          <w:lang w:val="fr-FR"/>
        </w:rPr>
        <w:t xml:space="preserve">pour obtenir de plus amples </w:t>
      </w:r>
      <w:r w:rsidR="00CE7218" w:rsidRPr="00A70A2F">
        <w:rPr>
          <w:szCs w:val="24"/>
          <w:lang w:val="fr-FR"/>
        </w:rPr>
        <w:t>renseignement</w:t>
      </w:r>
      <w:r w:rsidRPr="00A70A2F">
        <w:rPr>
          <w:szCs w:val="24"/>
          <w:lang w:val="fr-FR"/>
        </w:rPr>
        <w:t xml:space="preserve">s sur </w:t>
      </w:r>
      <w:r w:rsidR="00024E00" w:rsidRPr="00A70A2F">
        <w:rPr>
          <w:szCs w:val="24"/>
          <w:lang w:val="fr-FR"/>
        </w:rPr>
        <w:t>la technologie de</w:t>
      </w:r>
      <w:r w:rsidR="00257812" w:rsidRPr="00A70A2F">
        <w:rPr>
          <w:szCs w:val="24"/>
          <w:lang w:val="fr-FR"/>
        </w:rPr>
        <w:t>s</w:t>
      </w:r>
      <w:r w:rsidRPr="00A70A2F">
        <w:rPr>
          <w:szCs w:val="24"/>
          <w:lang w:val="fr-FR"/>
        </w:rPr>
        <w:t xml:space="preserve"> câbles SMART et sur les </w:t>
      </w:r>
      <w:r w:rsidR="00024E00" w:rsidRPr="00A70A2F">
        <w:rPr>
          <w:szCs w:val="24"/>
          <w:lang w:val="fr-FR"/>
        </w:rPr>
        <w:t>évolutions internationales</w:t>
      </w:r>
      <w:r w:rsidRPr="00A70A2F">
        <w:rPr>
          <w:szCs w:val="24"/>
          <w:lang w:val="fr-FR"/>
        </w:rPr>
        <w:t xml:space="preserve"> </w:t>
      </w:r>
      <w:r w:rsidR="00CE7218" w:rsidRPr="00A70A2F">
        <w:rPr>
          <w:szCs w:val="24"/>
          <w:lang w:val="fr-FR"/>
        </w:rPr>
        <w:t>qui sont pertinentes</w:t>
      </w:r>
      <w:r w:rsidRPr="00A70A2F">
        <w:rPr>
          <w:szCs w:val="24"/>
          <w:lang w:val="fr-FR"/>
        </w:rPr>
        <w:t xml:space="preserve"> </w:t>
      </w:r>
      <w:r w:rsidR="00DE1096" w:rsidRPr="00A70A2F">
        <w:rPr>
          <w:szCs w:val="24"/>
          <w:lang w:val="fr-FR"/>
        </w:rPr>
        <w:t xml:space="preserve">à des fins de </w:t>
      </w:r>
      <w:r w:rsidR="00C4371A" w:rsidRPr="00A70A2F">
        <w:rPr>
          <w:szCs w:val="24"/>
          <w:lang w:val="fr-FR"/>
        </w:rPr>
        <w:t>déploiement</w:t>
      </w:r>
      <w:r w:rsidR="00DE1096" w:rsidRPr="00A70A2F">
        <w:rPr>
          <w:szCs w:val="24"/>
          <w:lang w:val="fr-FR"/>
        </w:rPr>
        <w:t>.</w:t>
      </w:r>
      <w:r w:rsidRPr="00A70A2F">
        <w:rPr>
          <w:szCs w:val="24"/>
          <w:lang w:val="fr-FR"/>
        </w:rPr>
        <w:t xml:space="preserve"> </w:t>
      </w:r>
    </w:p>
    <w:p w14:paraId="1E1EBE38" w14:textId="77777777" w:rsidR="00A70A2F" w:rsidRDefault="00A70A2F" w:rsidP="00F21B00">
      <w:pPr>
        <w:rPr>
          <w:szCs w:val="24"/>
          <w:lang w:val="fr-FR"/>
        </w:rPr>
      </w:pPr>
      <w:r>
        <w:rPr>
          <w:szCs w:val="24"/>
          <w:lang w:val="fr-FR"/>
        </w:rPr>
        <w:br w:type="page"/>
      </w:r>
    </w:p>
    <w:p w14:paraId="4E6DD3CB" w14:textId="094B0580" w:rsidR="00AC66E8" w:rsidRPr="00A70A2F" w:rsidRDefault="00667744" w:rsidP="00F21B00">
      <w:pPr>
        <w:rPr>
          <w:szCs w:val="24"/>
          <w:lang w:val="fr-FR"/>
        </w:rPr>
      </w:pPr>
      <w:r w:rsidRPr="00A70A2F">
        <w:rPr>
          <w:szCs w:val="24"/>
          <w:lang w:val="fr-FR"/>
        </w:rPr>
        <w:lastRenderedPageBreak/>
        <w:t>Nous sommes convaincus que l</w:t>
      </w:r>
      <w:r w:rsidR="00226D4C" w:rsidRPr="00A70A2F">
        <w:rPr>
          <w:szCs w:val="24"/>
          <w:lang w:val="fr-FR"/>
        </w:rPr>
        <w:t>'</w:t>
      </w:r>
      <w:r w:rsidRPr="00A70A2F">
        <w:rPr>
          <w:szCs w:val="24"/>
          <w:lang w:val="fr-FR"/>
        </w:rPr>
        <w:t>heure est venue de prendre les prochaines mesures qui s</w:t>
      </w:r>
      <w:r w:rsidR="00226D4C" w:rsidRPr="00A70A2F">
        <w:rPr>
          <w:szCs w:val="24"/>
          <w:lang w:val="fr-FR"/>
        </w:rPr>
        <w:t>'</w:t>
      </w:r>
      <w:r w:rsidRPr="00A70A2F">
        <w:rPr>
          <w:szCs w:val="24"/>
          <w:lang w:val="fr-FR"/>
        </w:rPr>
        <w:t>imposent en ce qui concerne les câbles SMART</w:t>
      </w:r>
      <w:r w:rsidR="00AC66E8" w:rsidRPr="00A70A2F">
        <w:rPr>
          <w:szCs w:val="24"/>
          <w:lang w:val="fr-FR"/>
        </w:rPr>
        <w:t>.</w:t>
      </w:r>
    </w:p>
    <w:p w14:paraId="6662EF95" w14:textId="13653670"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667744" w:rsidRPr="00A70A2F">
        <w:rPr>
          <w:szCs w:val="24"/>
          <w:lang w:val="fr-FR"/>
        </w:rPr>
        <w:t xml:space="preserve">Les fournisseurs peuvent se manifester publiquement et offrir </w:t>
      </w:r>
      <w:r w:rsidR="0094124F">
        <w:rPr>
          <w:szCs w:val="24"/>
          <w:lang w:val="fr-FR"/>
        </w:rPr>
        <w:t>des capacités de câbles </w:t>
      </w:r>
      <w:r w:rsidR="00667744" w:rsidRPr="00A70A2F">
        <w:rPr>
          <w:szCs w:val="24"/>
          <w:lang w:val="fr-FR"/>
        </w:rPr>
        <w:t>SMART prêtes à l</w:t>
      </w:r>
      <w:r w:rsidR="00226D4C" w:rsidRPr="00A70A2F">
        <w:rPr>
          <w:szCs w:val="24"/>
          <w:lang w:val="fr-FR"/>
        </w:rPr>
        <w:t>'</w:t>
      </w:r>
      <w:r w:rsidR="00667744" w:rsidRPr="00A70A2F">
        <w:rPr>
          <w:szCs w:val="24"/>
          <w:lang w:val="fr-FR"/>
        </w:rPr>
        <w:t xml:space="preserve">emploi. </w:t>
      </w:r>
    </w:p>
    <w:p w14:paraId="7C8E02FD" w14:textId="7E88E27D"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35744E" w:rsidRPr="00A70A2F">
        <w:rPr>
          <w:szCs w:val="24"/>
          <w:lang w:val="fr-FR"/>
        </w:rPr>
        <w:t xml:space="preserve">En tant que principaux </w:t>
      </w:r>
      <w:r w:rsidR="00667744" w:rsidRPr="00A70A2F">
        <w:rPr>
          <w:szCs w:val="24"/>
          <w:lang w:val="fr-FR"/>
        </w:rPr>
        <w:t>investisseurs, propriétaires et</w:t>
      </w:r>
      <w:r w:rsidR="0035744E" w:rsidRPr="00A70A2F">
        <w:rPr>
          <w:szCs w:val="24"/>
          <w:lang w:val="fr-FR"/>
        </w:rPr>
        <w:t xml:space="preserve"> </w:t>
      </w:r>
      <w:r w:rsidR="00667744" w:rsidRPr="00A70A2F">
        <w:rPr>
          <w:szCs w:val="24"/>
          <w:lang w:val="fr-FR"/>
        </w:rPr>
        <w:t xml:space="preserve">utilisateurs, </w:t>
      </w:r>
      <w:r w:rsidR="0035744E" w:rsidRPr="00A70A2F">
        <w:rPr>
          <w:szCs w:val="24"/>
          <w:lang w:val="fr-FR"/>
        </w:rPr>
        <w:t xml:space="preserve">les </w:t>
      </w:r>
      <w:r w:rsidR="00771E8C" w:rsidRPr="00A70A2F">
        <w:rPr>
          <w:szCs w:val="24"/>
          <w:lang w:val="fr-FR"/>
        </w:rPr>
        <w:t xml:space="preserve">acteurs </w:t>
      </w:r>
      <w:r w:rsidR="0094124F">
        <w:rPr>
          <w:szCs w:val="24"/>
          <w:lang w:val="fr-FR"/>
        </w:rPr>
        <w:t>OTT (Over</w:t>
      </w:r>
      <w:r w:rsidR="0094124F">
        <w:rPr>
          <w:szCs w:val="24"/>
          <w:lang w:val="fr-FR"/>
        </w:rPr>
        <w:noBreakHyphen/>
      </w:r>
      <w:r w:rsidR="0035744E" w:rsidRPr="00A70A2F">
        <w:rPr>
          <w:szCs w:val="24"/>
          <w:lang w:val="fr-FR"/>
        </w:rPr>
        <w:t xml:space="preserve">The-Top) peuvent jouer un rôle de premier plan en ce qui concerne la responsabilité sociale des entreprises et </w:t>
      </w:r>
      <w:r w:rsidR="005E167F" w:rsidRPr="00A70A2F">
        <w:rPr>
          <w:szCs w:val="24"/>
          <w:lang w:val="fr-FR"/>
        </w:rPr>
        <w:t xml:space="preserve">faciliter le fonctionnement des systèmes </w:t>
      </w:r>
      <w:r w:rsidR="00DE1096" w:rsidRPr="00A70A2F">
        <w:rPr>
          <w:szCs w:val="24"/>
          <w:lang w:val="fr-FR"/>
        </w:rPr>
        <w:t>fondés sur des capacités</w:t>
      </w:r>
      <w:r w:rsidR="005E167F" w:rsidRPr="00A70A2F">
        <w:rPr>
          <w:szCs w:val="24"/>
          <w:lang w:val="fr-FR"/>
        </w:rPr>
        <w:t xml:space="preserve"> SMART auxquels ils sont associés. </w:t>
      </w:r>
    </w:p>
    <w:p w14:paraId="6F159845" w14:textId="64E1862E" w:rsidR="00AC66E8" w:rsidRPr="00A70A2F" w:rsidRDefault="00F21B00" w:rsidP="00A70A2F">
      <w:pPr>
        <w:pStyle w:val="enumlev1"/>
        <w:ind w:left="794" w:hanging="794"/>
        <w:rPr>
          <w:szCs w:val="24"/>
          <w:lang w:val="fr-FR"/>
        </w:rPr>
      </w:pPr>
      <w:r w:rsidRPr="00A70A2F">
        <w:rPr>
          <w:szCs w:val="24"/>
          <w:lang w:val="fr-FR"/>
        </w:rPr>
        <w:t>•</w:t>
      </w:r>
      <w:r w:rsidRPr="00A70A2F">
        <w:rPr>
          <w:szCs w:val="24"/>
          <w:lang w:val="fr-FR"/>
        </w:rPr>
        <w:tab/>
      </w:r>
      <w:r w:rsidR="005E167F" w:rsidRPr="00A70A2F">
        <w:rPr>
          <w:szCs w:val="24"/>
          <w:lang w:val="fr-FR"/>
        </w:rPr>
        <w:t xml:space="preserve">Les régulateurs peuvent exiger </w:t>
      </w:r>
      <w:r w:rsidR="00D22DB9" w:rsidRPr="00A70A2F">
        <w:rPr>
          <w:szCs w:val="24"/>
          <w:lang w:val="fr-FR"/>
        </w:rPr>
        <w:t>des</w:t>
      </w:r>
      <w:r w:rsidR="00ED0AAD" w:rsidRPr="00A70A2F">
        <w:rPr>
          <w:szCs w:val="24"/>
          <w:lang w:val="fr-FR"/>
        </w:rPr>
        <w:t xml:space="preserve"> capacités</w:t>
      </w:r>
      <w:r w:rsidR="005E167F" w:rsidRPr="00A70A2F">
        <w:rPr>
          <w:szCs w:val="24"/>
          <w:lang w:val="fr-FR"/>
        </w:rPr>
        <w:t xml:space="preserve"> SMART ainsi que </w:t>
      </w:r>
      <w:r w:rsidR="00ED0AAD" w:rsidRPr="00A70A2F">
        <w:rPr>
          <w:szCs w:val="24"/>
          <w:lang w:val="fr-FR"/>
        </w:rPr>
        <w:t>l</w:t>
      </w:r>
      <w:r w:rsidR="005E167F" w:rsidRPr="00A70A2F">
        <w:rPr>
          <w:szCs w:val="24"/>
          <w:lang w:val="fr-FR"/>
        </w:rPr>
        <w:t xml:space="preserve">es avantages sociétaux associés </w:t>
      </w:r>
      <w:r w:rsidR="00286BC8" w:rsidRPr="00A70A2F">
        <w:rPr>
          <w:szCs w:val="24"/>
          <w:lang w:val="fr-FR"/>
        </w:rPr>
        <w:t xml:space="preserve">comme </w:t>
      </w:r>
      <w:r w:rsidR="00ED0AAD" w:rsidRPr="00A70A2F">
        <w:rPr>
          <w:szCs w:val="24"/>
          <w:lang w:val="fr-FR"/>
        </w:rPr>
        <w:t xml:space="preserve">condition </w:t>
      </w:r>
      <w:r w:rsidR="00286BC8" w:rsidRPr="00A70A2F">
        <w:rPr>
          <w:szCs w:val="24"/>
          <w:lang w:val="fr-FR"/>
        </w:rPr>
        <w:t>pour</w:t>
      </w:r>
      <w:r w:rsidR="005E167F" w:rsidRPr="00A70A2F">
        <w:rPr>
          <w:szCs w:val="24"/>
          <w:lang w:val="fr-FR"/>
        </w:rPr>
        <w:t xml:space="preserve"> l</w:t>
      </w:r>
      <w:r w:rsidR="00226D4C" w:rsidRPr="00A70A2F">
        <w:rPr>
          <w:szCs w:val="24"/>
          <w:lang w:val="fr-FR"/>
        </w:rPr>
        <w:t>'</w:t>
      </w:r>
      <w:r w:rsidR="005E167F" w:rsidRPr="00A70A2F">
        <w:rPr>
          <w:szCs w:val="24"/>
          <w:lang w:val="fr-FR"/>
        </w:rPr>
        <w:t xml:space="preserve">utilisation </w:t>
      </w:r>
      <w:r w:rsidR="00D126E7" w:rsidRPr="00A70A2F">
        <w:rPr>
          <w:szCs w:val="24"/>
          <w:lang w:val="fr-FR"/>
        </w:rPr>
        <w:t>encadrée</w:t>
      </w:r>
      <w:r w:rsidR="005E167F" w:rsidRPr="00A70A2F">
        <w:rPr>
          <w:szCs w:val="24"/>
          <w:lang w:val="fr-FR"/>
        </w:rPr>
        <w:t xml:space="preserve"> du domaine public national et international par les câbles de télécommunication sous-marins, et pour améliorer l</w:t>
      </w:r>
      <w:r w:rsidR="00226D4C" w:rsidRPr="00A70A2F">
        <w:rPr>
          <w:szCs w:val="24"/>
          <w:lang w:val="fr-FR"/>
        </w:rPr>
        <w:t>'</w:t>
      </w:r>
      <w:r w:rsidR="005E167F" w:rsidRPr="00A70A2F">
        <w:rPr>
          <w:szCs w:val="24"/>
          <w:lang w:val="fr-FR"/>
        </w:rPr>
        <w:t xml:space="preserve">intégrité des câbles et la résilience du réseau au service du bien public. </w:t>
      </w:r>
    </w:p>
    <w:p w14:paraId="2A7F92B8" w14:textId="7C821EFF" w:rsidR="00AC66E8" w:rsidRPr="00A70A2F" w:rsidRDefault="00A70A2F" w:rsidP="00A70A2F">
      <w:pPr>
        <w:pStyle w:val="enumlev1"/>
        <w:ind w:left="794" w:hanging="794"/>
        <w:rPr>
          <w:szCs w:val="24"/>
          <w:lang w:val="fr-FR"/>
        </w:rPr>
      </w:pPr>
      <w:r w:rsidRPr="00A70A2F">
        <w:rPr>
          <w:szCs w:val="24"/>
          <w:lang w:val="fr-FR"/>
        </w:rPr>
        <w:t>•</w:t>
      </w:r>
      <w:r w:rsidRPr="00A70A2F">
        <w:rPr>
          <w:szCs w:val="24"/>
          <w:lang w:val="fr-FR"/>
        </w:rPr>
        <w:tab/>
      </w:r>
      <w:r w:rsidR="005E167F" w:rsidRPr="00A70A2F">
        <w:rPr>
          <w:szCs w:val="24"/>
          <w:lang w:val="fr-FR"/>
        </w:rPr>
        <w:t xml:space="preserve">Les banques multilatérales de développement peuvent exiger une connectivité SMART </w:t>
      </w:r>
      <w:r w:rsidR="00AC5BE0" w:rsidRPr="00A70A2F">
        <w:rPr>
          <w:szCs w:val="24"/>
          <w:lang w:val="fr-FR"/>
        </w:rPr>
        <w:t>pour l</w:t>
      </w:r>
      <w:r w:rsidR="008A2436" w:rsidRPr="00A70A2F">
        <w:rPr>
          <w:szCs w:val="24"/>
          <w:lang w:val="fr-FR"/>
        </w:rPr>
        <w:t>es changements climatiques et la</w:t>
      </w:r>
      <w:r w:rsidR="00AC5BE0" w:rsidRPr="00A70A2F">
        <w:rPr>
          <w:szCs w:val="24"/>
          <w:lang w:val="fr-FR"/>
        </w:rPr>
        <w:t xml:space="preserve"> réduction des </w:t>
      </w:r>
      <w:r w:rsidR="005E167F" w:rsidRPr="00A70A2F">
        <w:rPr>
          <w:szCs w:val="24"/>
          <w:lang w:val="fr-FR"/>
        </w:rPr>
        <w:t xml:space="preserve">risques de catastrophe </w:t>
      </w:r>
      <w:r w:rsidR="008A2436" w:rsidRPr="00A70A2F">
        <w:rPr>
          <w:szCs w:val="24"/>
          <w:lang w:val="fr-FR"/>
        </w:rPr>
        <w:t xml:space="preserve">dans les systèmes </w:t>
      </w:r>
      <w:r w:rsidR="005E167F" w:rsidRPr="00A70A2F">
        <w:rPr>
          <w:szCs w:val="24"/>
          <w:lang w:val="fr-FR"/>
        </w:rPr>
        <w:t>qu</w:t>
      </w:r>
      <w:r w:rsidR="00226D4C" w:rsidRPr="00A70A2F">
        <w:rPr>
          <w:szCs w:val="24"/>
          <w:lang w:val="fr-FR"/>
        </w:rPr>
        <w:t>'</w:t>
      </w:r>
      <w:r w:rsidR="005E167F" w:rsidRPr="00A70A2F">
        <w:rPr>
          <w:szCs w:val="24"/>
          <w:lang w:val="fr-FR"/>
        </w:rPr>
        <w:t>ils financent à des fins de connectivité.</w:t>
      </w:r>
      <w:r w:rsidR="00AC66E8" w:rsidRPr="00A70A2F">
        <w:rPr>
          <w:szCs w:val="24"/>
          <w:lang w:val="fr-FR"/>
        </w:rPr>
        <w:t xml:space="preserve"> </w:t>
      </w:r>
    </w:p>
    <w:p w14:paraId="7B2C55DC" w14:textId="22172FDE" w:rsidR="00AC66E8" w:rsidRPr="00A70A2F" w:rsidRDefault="005E167F" w:rsidP="0094124F">
      <w:pPr>
        <w:rPr>
          <w:lang w:val="fr-FR"/>
        </w:rPr>
      </w:pPr>
      <w:r w:rsidRPr="00A70A2F">
        <w:rPr>
          <w:lang w:val="fr-FR"/>
        </w:rPr>
        <w:t>Veuillez consulter l</w:t>
      </w:r>
      <w:r w:rsidR="00226D4C" w:rsidRPr="00A70A2F">
        <w:rPr>
          <w:lang w:val="fr-FR"/>
        </w:rPr>
        <w:t>'</w:t>
      </w:r>
      <w:r w:rsidRPr="00A70A2F">
        <w:rPr>
          <w:b/>
          <w:bCs/>
          <w:lang w:val="fr-FR"/>
        </w:rPr>
        <w:t xml:space="preserve">Appendice 2 </w:t>
      </w:r>
      <w:r w:rsidRPr="00A70A2F">
        <w:rPr>
          <w:lang w:val="fr-FR"/>
        </w:rPr>
        <w:t xml:space="preserve">pour en savoir plus sur les </w:t>
      </w:r>
      <w:r w:rsidR="00F22C19" w:rsidRPr="00A70A2F">
        <w:rPr>
          <w:lang w:val="fr-FR"/>
        </w:rPr>
        <w:t>pistes à explorer dans l'avenir</w:t>
      </w:r>
      <w:r w:rsidRPr="00A70A2F">
        <w:rPr>
          <w:lang w:val="fr-FR"/>
        </w:rPr>
        <w:t xml:space="preserve">. </w:t>
      </w:r>
    </w:p>
    <w:p w14:paraId="638432C1" w14:textId="2AA698D5" w:rsidR="00035B63" w:rsidRPr="00A70A2F" w:rsidRDefault="00AF5AF6" w:rsidP="00A70A2F">
      <w:pPr>
        <w:rPr>
          <w:szCs w:val="24"/>
          <w:lang w:val="fr-FR"/>
        </w:rPr>
      </w:pPr>
      <w:r w:rsidRPr="00A70A2F">
        <w:rPr>
          <w:szCs w:val="24"/>
          <w:lang w:val="fr-FR"/>
        </w:rPr>
        <w:t>Nous souhaitons porter à votre attention que la Conférence européenne des administrations des postes et télécommunications (CEPT</w:t>
      </w:r>
      <w:r w:rsidR="00813502" w:rsidRPr="00A70A2F">
        <w:rPr>
          <w:szCs w:val="24"/>
          <w:lang w:val="fr-FR"/>
        </w:rPr>
        <w:t xml:space="preserve">) </w:t>
      </w:r>
      <w:r w:rsidRPr="00A70A2F">
        <w:rPr>
          <w:szCs w:val="24"/>
          <w:lang w:val="fr-FR"/>
        </w:rPr>
        <w:t xml:space="preserve">soumettra un projet de Résolution visant à promouvoir le déploiement de </w:t>
      </w:r>
      <w:r w:rsidR="00A507D4" w:rsidRPr="00A70A2F">
        <w:rPr>
          <w:szCs w:val="24"/>
          <w:lang w:val="fr-FR"/>
        </w:rPr>
        <w:t xml:space="preserve">la </w:t>
      </w:r>
      <w:r w:rsidRPr="00A70A2F">
        <w:rPr>
          <w:szCs w:val="24"/>
          <w:lang w:val="fr-FR"/>
        </w:rPr>
        <w:t>technologie de</w:t>
      </w:r>
      <w:r w:rsidR="00A507D4" w:rsidRPr="00A70A2F">
        <w:rPr>
          <w:szCs w:val="24"/>
          <w:lang w:val="fr-FR"/>
        </w:rPr>
        <w:t>s</w:t>
      </w:r>
      <w:r w:rsidRPr="00A70A2F">
        <w:rPr>
          <w:szCs w:val="24"/>
          <w:lang w:val="fr-FR"/>
        </w:rPr>
        <w:t xml:space="preserve"> câbles SMART à la prochaine Assemblée mondiale de normalisation des télécommunications de l</w:t>
      </w:r>
      <w:r w:rsidR="00226D4C" w:rsidRPr="00A70A2F">
        <w:rPr>
          <w:szCs w:val="24"/>
          <w:lang w:val="fr-FR"/>
        </w:rPr>
        <w:t>'</w:t>
      </w:r>
      <w:r w:rsidRPr="00A70A2F">
        <w:rPr>
          <w:szCs w:val="24"/>
          <w:lang w:val="fr-FR"/>
        </w:rPr>
        <w:t>UIT, qui se tiendra du 1er au 9 mars 2022. Nous vous saurions gré d</w:t>
      </w:r>
      <w:r w:rsidR="00226D4C" w:rsidRPr="00A70A2F">
        <w:rPr>
          <w:szCs w:val="24"/>
          <w:lang w:val="fr-FR"/>
        </w:rPr>
        <w:t>'</w:t>
      </w:r>
      <w:r w:rsidR="0053402A" w:rsidRPr="00A70A2F">
        <w:rPr>
          <w:szCs w:val="24"/>
          <w:lang w:val="fr-FR"/>
        </w:rPr>
        <w:t xml:space="preserve">apporter votre appui à ce projet de Résolution. </w:t>
      </w:r>
    </w:p>
    <w:p w14:paraId="3D50FD85" w14:textId="29FE2FA5" w:rsidR="004B2C5C" w:rsidRPr="00A70A2F" w:rsidRDefault="001F1926" w:rsidP="00A70A2F">
      <w:pPr>
        <w:rPr>
          <w:szCs w:val="24"/>
          <w:lang w:val="fr-FR"/>
        </w:rPr>
      </w:pPr>
      <w:r w:rsidRPr="00A70A2F">
        <w:rPr>
          <w:szCs w:val="24"/>
          <w:lang w:val="fr-FR"/>
        </w:rPr>
        <w:t>De plus, la Commission d</w:t>
      </w:r>
      <w:r w:rsidR="00226D4C" w:rsidRPr="00A70A2F">
        <w:rPr>
          <w:szCs w:val="24"/>
          <w:lang w:val="fr-FR"/>
        </w:rPr>
        <w:t>'</w:t>
      </w:r>
      <w:r w:rsidRPr="00A70A2F">
        <w:rPr>
          <w:szCs w:val="24"/>
          <w:lang w:val="fr-FR"/>
        </w:rPr>
        <w:t xml:space="preserve">études 15 </w:t>
      </w:r>
      <w:r w:rsidR="00080B57" w:rsidRPr="00A70A2F">
        <w:rPr>
          <w:szCs w:val="24"/>
          <w:lang w:val="fr-FR"/>
        </w:rPr>
        <w:t xml:space="preserve">(CE 15) </w:t>
      </w:r>
      <w:r w:rsidRPr="00A70A2F">
        <w:rPr>
          <w:szCs w:val="24"/>
          <w:lang w:val="fr-FR"/>
        </w:rPr>
        <w:t>de l</w:t>
      </w:r>
      <w:r w:rsidR="00226D4C" w:rsidRPr="00A70A2F">
        <w:rPr>
          <w:szCs w:val="24"/>
          <w:lang w:val="fr-FR"/>
        </w:rPr>
        <w:t>'</w:t>
      </w:r>
      <w:r w:rsidRPr="00A70A2F">
        <w:rPr>
          <w:szCs w:val="24"/>
          <w:lang w:val="fr-FR"/>
        </w:rPr>
        <w:t>UIT-T a créé un nouveau sujet d</w:t>
      </w:r>
      <w:r w:rsidR="00226D4C" w:rsidRPr="00A70A2F">
        <w:rPr>
          <w:szCs w:val="24"/>
          <w:lang w:val="fr-FR"/>
        </w:rPr>
        <w:t>'</w:t>
      </w:r>
      <w:r w:rsidRPr="00A70A2F">
        <w:rPr>
          <w:szCs w:val="24"/>
          <w:lang w:val="fr-FR"/>
        </w:rPr>
        <w:t>étude sur les câbles SMART dans le cadre de l</w:t>
      </w:r>
      <w:r w:rsidR="00226D4C" w:rsidRPr="00A70A2F">
        <w:rPr>
          <w:szCs w:val="24"/>
          <w:lang w:val="fr-FR"/>
        </w:rPr>
        <w:t>'</w:t>
      </w:r>
      <w:r w:rsidRPr="00A70A2F">
        <w:rPr>
          <w:szCs w:val="24"/>
          <w:lang w:val="fr-FR"/>
        </w:rPr>
        <w:t>étude de la Question 8/15 (</w:t>
      </w:r>
      <w:r w:rsidRPr="00A70A2F">
        <w:rPr>
          <w:rFonts w:cs="Calibri"/>
          <w:szCs w:val="24"/>
          <w:lang w:val="fr-FR"/>
        </w:rPr>
        <w:t>Caractéristiques des systèmes de transmission par câble sous-marin à fibres optiques), à sa réunion en avril 2021.</w:t>
      </w:r>
      <w:r w:rsidR="004B2C5C" w:rsidRPr="00A70A2F">
        <w:rPr>
          <w:szCs w:val="24"/>
          <w:lang w:val="fr-FR"/>
        </w:rPr>
        <w:t xml:space="preserve"> </w:t>
      </w:r>
      <w:r w:rsidRPr="00A70A2F">
        <w:rPr>
          <w:szCs w:val="24"/>
          <w:lang w:val="fr-FR"/>
        </w:rPr>
        <w:t>Nous vous invitons à contribuer aux travaux sur les câbles SMART menés au sein de la CE 15 de l</w:t>
      </w:r>
      <w:r w:rsidR="00226D4C" w:rsidRPr="00A70A2F">
        <w:rPr>
          <w:szCs w:val="24"/>
          <w:lang w:val="fr-FR"/>
        </w:rPr>
        <w:t>'</w:t>
      </w:r>
      <w:r w:rsidRPr="00A70A2F">
        <w:rPr>
          <w:szCs w:val="24"/>
          <w:lang w:val="fr-FR"/>
        </w:rPr>
        <w:t>UIT-T. La CE 15 réalisera en outre des travaux sur les câbles sous-marins dédiés aux mesures uniquement, bien que l</w:t>
      </w:r>
      <w:r w:rsidR="00226D4C" w:rsidRPr="00A70A2F">
        <w:rPr>
          <w:szCs w:val="24"/>
          <w:lang w:val="fr-FR"/>
        </w:rPr>
        <w:t>'</w:t>
      </w:r>
      <w:r w:rsidRPr="00A70A2F">
        <w:rPr>
          <w:szCs w:val="24"/>
          <w:lang w:val="fr-FR"/>
        </w:rPr>
        <w:t xml:space="preserve">étude de ce type de câbles ne </w:t>
      </w:r>
      <w:r w:rsidR="009274C1" w:rsidRPr="00A70A2F">
        <w:rPr>
          <w:szCs w:val="24"/>
          <w:lang w:val="fr-FR"/>
        </w:rPr>
        <w:t>relève pas actuellement du mandat du Groupe d</w:t>
      </w:r>
      <w:r w:rsidR="00226D4C" w:rsidRPr="00A70A2F">
        <w:rPr>
          <w:szCs w:val="24"/>
          <w:lang w:val="fr-FR"/>
        </w:rPr>
        <w:t>'</w:t>
      </w:r>
      <w:r w:rsidR="009274C1" w:rsidRPr="00A70A2F">
        <w:rPr>
          <w:szCs w:val="24"/>
          <w:lang w:val="fr-FR"/>
        </w:rPr>
        <w:t>action mixte</w:t>
      </w:r>
      <w:r w:rsidRPr="00A70A2F">
        <w:rPr>
          <w:szCs w:val="24"/>
          <w:lang w:val="fr-FR"/>
        </w:rPr>
        <w:t>.</w:t>
      </w:r>
      <w:r w:rsidR="000E77C4">
        <w:rPr>
          <w:szCs w:val="24"/>
          <w:lang w:val="fr-FR"/>
        </w:rPr>
        <w:t xml:space="preserve"> </w:t>
      </w:r>
    </w:p>
    <w:p w14:paraId="2A74C32B" w14:textId="06765686" w:rsidR="00AC66E8" w:rsidRPr="00A70A2F" w:rsidRDefault="00091770" w:rsidP="00A70A2F">
      <w:pPr>
        <w:rPr>
          <w:szCs w:val="24"/>
          <w:lang w:val="fr-FR"/>
        </w:rPr>
      </w:pPr>
      <w:r w:rsidRPr="00A70A2F">
        <w:rPr>
          <w:szCs w:val="24"/>
          <w:lang w:val="fr-FR"/>
        </w:rPr>
        <w:t>L</w:t>
      </w:r>
      <w:r w:rsidR="001F1926" w:rsidRPr="00A70A2F">
        <w:rPr>
          <w:szCs w:val="24"/>
          <w:lang w:val="fr-FR"/>
        </w:rPr>
        <w:t xml:space="preserve">e concept de câbles SMART </w:t>
      </w:r>
      <w:r w:rsidRPr="00A70A2F">
        <w:rPr>
          <w:szCs w:val="24"/>
          <w:lang w:val="fr-FR"/>
        </w:rPr>
        <w:t xml:space="preserve">devrait être </w:t>
      </w:r>
      <w:r w:rsidR="001F1926" w:rsidRPr="00A70A2F">
        <w:rPr>
          <w:szCs w:val="24"/>
          <w:lang w:val="fr-FR"/>
        </w:rPr>
        <w:t>a</w:t>
      </w:r>
      <w:r w:rsidR="00FE6A9A" w:rsidRPr="00A70A2F">
        <w:rPr>
          <w:szCs w:val="24"/>
          <w:lang w:val="fr-FR"/>
        </w:rPr>
        <w:t>valisé</w:t>
      </w:r>
      <w:r w:rsidR="001F1926" w:rsidRPr="00A70A2F">
        <w:rPr>
          <w:szCs w:val="24"/>
          <w:lang w:val="fr-FR"/>
        </w:rPr>
        <w:t xml:space="preserve"> en tant que projet dans le cadre de la Décennie des Nations Unies pour les sciences océaniques au service du développement durable</w:t>
      </w:r>
      <w:r w:rsidR="00AC66E8" w:rsidRPr="00A70A2F">
        <w:rPr>
          <w:szCs w:val="24"/>
          <w:lang w:val="fr-FR"/>
        </w:rPr>
        <w:t>.</w:t>
      </w:r>
    </w:p>
    <w:p w14:paraId="5C700C48" w14:textId="2B9872A7" w:rsidR="00AC66E8" w:rsidRPr="00A70A2F" w:rsidRDefault="001F1926" w:rsidP="00A70A2F">
      <w:pPr>
        <w:rPr>
          <w:szCs w:val="24"/>
          <w:lang w:val="fr-FR"/>
        </w:rPr>
      </w:pPr>
      <w:r w:rsidRPr="00A70A2F">
        <w:rPr>
          <w:szCs w:val="24"/>
          <w:lang w:val="fr-FR"/>
        </w:rPr>
        <w:t xml:space="preserve">Une fois de plus, </w:t>
      </w:r>
      <w:r w:rsidR="00DB7260" w:rsidRPr="00A70A2F">
        <w:rPr>
          <w:szCs w:val="24"/>
          <w:lang w:val="fr-FR"/>
        </w:rPr>
        <w:t>l</w:t>
      </w:r>
      <w:r w:rsidR="00226D4C" w:rsidRPr="00A70A2F">
        <w:rPr>
          <w:szCs w:val="24"/>
          <w:lang w:val="fr-FR"/>
        </w:rPr>
        <w:t>'</w:t>
      </w:r>
      <w:r w:rsidR="00DB7260" w:rsidRPr="00A70A2F">
        <w:rPr>
          <w:szCs w:val="24"/>
          <w:lang w:val="fr-FR"/>
        </w:rPr>
        <w:t>industrie</w:t>
      </w:r>
      <w:r w:rsidRPr="00A70A2F">
        <w:rPr>
          <w:szCs w:val="24"/>
          <w:lang w:val="fr-FR"/>
        </w:rPr>
        <w:t xml:space="preserve"> des câbles sous-marins</w:t>
      </w:r>
      <w:r w:rsidR="00AC66E8" w:rsidRPr="00A70A2F">
        <w:rPr>
          <w:szCs w:val="24"/>
          <w:lang w:val="fr-FR"/>
        </w:rPr>
        <w:t>,</w:t>
      </w:r>
      <w:r w:rsidRPr="00A70A2F">
        <w:rPr>
          <w:szCs w:val="24"/>
          <w:lang w:val="fr-FR"/>
        </w:rPr>
        <w:t xml:space="preserve"> ainsi que ses utilisateurs, s</w:t>
      </w:r>
      <w:r w:rsidR="00226D4C" w:rsidRPr="00A70A2F">
        <w:rPr>
          <w:szCs w:val="24"/>
          <w:lang w:val="fr-FR"/>
        </w:rPr>
        <w:t>'</w:t>
      </w:r>
      <w:r w:rsidRPr="00A70A2F">
        <w:rPr>
          <w:szCs w:val="24"/>
          <w:lang w:val="fr-FR"/>
        </w:rPr>
        <w:t xml:space="preserve">adapte à une nouvelle ère, </w:t>
      </w:r>
      <w:r w:rsidR="00221805" w:rsidRPr="00A70A2F">
        <w:rPr>
          <w:szCs w:val="24"/>
          <w:lang w:val="fr-FR"/>
        </w:rPr>
        <w:t xml:space="preserve">et nous avons le sentiment que les acteurs </w:t>
      </w:r>
      <w:r w:rsidR="00DB7260" w:rsidRPr="00A70A2F">
        <w:rPr>
          <w:szCs w:val="24"/>
          <w:lang w:val="fr-FR"/>
        </w:rPr>
        <w:t>de cette industrie</w:t>
      </w:r>
      <w:r w:rsidR="00221805" w:rsidRPr="00A70A2F">
        <w:rPr>
          <w:szCs w:val="24"/>
          <w:lang w:val="fr-FR"/>
        </w:rPr>
        <w:t xml:space="preserve"> commencent à</w:t>
      </w:r>
      <w:r w:rsidR="00073173" w:rsidRPr="00A70A2F">
        <w:rPr>
          <w:szCs w:val="24"/>
          <w:lang w:val="fr-FR"/>
        </w:rPr>
        <w:t xml:space="preserve"> se préparer à</w:t>
      </w:r>
      <w:r w:rsidR="00221805" w:rsidRPr="00A70A2F">
        <w:rPr>
          <w:szCs w:val="24"/>
          <w:lang w:val="fr-FR"/>
        </w:rPr>
        <w:t xml:space="preserve"> s</w:t>
      </w:r>
      <w:r w:rsidR="00226D4C" w:rsidRPr="00A70A2F">
        <w:rPr>
          <w:szCs w:val="24"/>
          <w:lang w:val="fr-FR"/>
        </w:rPr>
        <w:t>'</w:t>
      </w:r>
      <w:r w:rsidR="00221805" w:rsidRPr="00A70A2F">
        <w:rPr>
          <w:szCs w:val="24"/>
          <w:lang w:val="fr-FR"/>
        </w:rPr>
        <w:t xml:space="preserve">engager dans un processus de transition </w:t>
      </w:r>
      <w:r w:rsidR="00073173" w:rsidRPr="00A70A2F">
        <w:rPr>
          <w:szCs w:val="24"/>
          <w:lang w:val="fr-FR"/>
        </w:rPr>
        <w:t>pour</w:t>
      </w:r>
      <w:r w:rsidR="00221805" w:rsidRPr="00A70A2F">
        <w:rPr>
          <w:szCs w:val="24"/>
          <w:lang w:val="fr-FR"/>
        </w:rPr>
        <w:t xml:space="preserve"> </w:t>
      </w:r>
      <w:r w:rsidR="00EE6F0A" w:rsidRPr="00A70A2F">
        <w:rPr>
          <w:szCs w:val="24"/>
          <w:lang w:val="fr-FR"/>
        </w:rPr>
        <w:t>passer d</w:t>
      </w:r>
      <w:r w:rsidR="00226D4C" w:rsidRPr="00A70A2F">
        <w:rPr>
          <w:szCs w:val="24"/>
          <w:lang w:val="fr-FR"/>
        </w:rPr>
        <w:t>'</w:t>
      </w:r>
      <w:r w:rsidR="00EE6F0A" w:rsidRPr="00A70A2F">
        <w:rPr>
          <w:szCs w:val="24"/>
          <w:lang w:val="fr-FR"/>
        </w:rPr>
        <w:t>une infrastructure faisant fi de l</w:t>
      </w:r>
      <w:r w:rsidR="00226D4C" w:rsidRPr="00A70A2F">
        <w:rPr>
          <w:szCs w:val="24"/>
          <w:lang w:val="fr-FR"/>
        </w:rPr>
        <w:t>'</w:t>
      </w:r>
      <w:r w:rsidR="00EE6F0A" w:rsidRPr="00A70A2F">
        <w:rPr>
          <w:szCs w:val="24"/>
          <w:lang w:val="fr-FR"/>
        </w:rPr>
        <w:t>environnement à une infrastructure moderne "intelligente", partagée et à usage multiple, qui tient pleinement compte de l</w:t>
      </w:r>
      <w:r w:rsidR="00226D4C" w:rsidRPr="00A70A2F">
        <w:rPr>
          <w:szCs w:val="24"/>
          <w:lang w:val="fr-FR"/>
        </w:rPr>
        <w:t>'</w:t>
      </w:r>
      <w:r w:rsidR="00EE6F0A" w:rsidRPr="00A70A2F">
        <w:rPr>
          <w:szCs w:val="24"/>
          <w:lang w:val="fr-FR"/>
        </w:rPr>
        <w:t>environnement et de l</w:t>
      </w:r>
      <w:r w:rsidR="00226D4C" w:rsidRPr="00A70A2F">
        <w:rPr>
          <w:szCs w:val="24"/>
          <w:lang w:val="fr-FR"/>
        </w:rPr>
        <w:t>'</w:t>
      </w:r>
      <w:r w:rsidR="00EE6F0A" w:rsidRPr="00A70A2F">
        <w:rPr>
          <w:szCs w:val="24"/>
          <w:lang w:val="fr-FR"/>
        </w:rPr>
        <w:t xml:space="preserve">écosystème au sein de laquelle elle évolue. </w:t>
      </w:r>
    </w:p>
    <w:p w14:paraId="519400D2" w14:textId="7C21854F" w:rsidR="00AC66E8" w:rsidRPr="00A70A2F" w:rsidRDefault="00EE6F0A" w:rsidP="00A70A2F">
      <w:pPr>
        <w:rPr>
          <w:szCs w:val="24"/>
          <w:lang w:val="fr-FR"/>
        </w:rPr>
      </w:pPr>
      <w:r w:rsidRPr="00A70A2F">
        <w:rPr>
          <w:szCs w:val="24"/>
          <w:lang w:val="fr-FR"/>
        </w:rPr>
        <w:t>En conclusion, nous vous demandons d</w:t>
      </w:r>
      <w:r w:rsidR="00226D4C" w:rsidRPr="00A70A2F">
        <w:rPr>
          <w:szCs w:val="24"/>
          <w:lang w:val="fr-FR"/>
        </w:rPr>
        <w:t>'</w:t>
      </w:r>
      <w:r w:rsidRPr="00A70A2F">
        <w:rPr>
          <w:szCs w:val="24"/>
          <w:lang w:val="fr-FR"/>
        </w:rPr>
        <w:t>examiner sérieusement les questions soulevées et les recommandations formulées dans la présente lettre et d</w:t>
      </w:r>
      <w:r w:rsidR="00226D4C" w:rsidRPr="00A70A2F">
        <w:rPr>
          <w:szCs w:val="24"/>
          <w:lang w:val="fr-FR"/>
        </w:rPr>
        <w:t>'</w:t>
      </w:r>
      <w:r w:rsidRPr="00A70A2F">
        <w:rPr>
          <w:szCs w:val="24"/>
          <w:lang w:val="fr-FR"/>
        </w:rPr>
        <w:t>agir en conséquence pour le bien de la société et d</w:t>
      </w:r>
      <w:r w:rsidR="00DB7260" w:rsidRPr="00A70A2F">
        <w:rPr>
          <w:szCs w:val="24"/>
          <w:lang w:val="fr-FR"/>
        </w:rPr>
        <w:t>e l</w:t>
      </w:r>
      <w:r w:rsidR="00226D4C" w:rsidRPr="00A70A2F">
        <w:rPr>
          <w:szCs w:val="24"/>
          <w:lang w:val="fr-FR"/>
        </w:rPr>
        <w:t>'</w:t>
      </w:r>
      <w:r w:rsidR="00DB7260" w:rsidRPr="00A70A2F">
        <w:rPr>
          <w:szCs w:val="24"/>
          <w:lang w:val="fr-FR"/>
        </w:rPr>
        <w:t xml:space="preserve">industrie </w:t>
      </w:r>
      <w:r w:rsidRPr="00A70A2F">
        <w:rPr>
          <w:szCs w:val="24"/>
          <w:lang w:val="fr-FR"/>
        </w:rPr>
        <w:t xml:space="preserve">des câbles sous-marins. </w:t>
      </w:r>
    </w:p>
    <w:p w14:paraId="35F049E3" w14:textId="26F3D60B" w:rsidR="00AC66E8" w:rsidRPr="00A70A2F" w:rsidRDefault="00A25976" w:rsidP="00A70A2F">
      <w:pPr>
        <w:rPr>
          <w:szCs w:val="24"/>
          <w:lang w:val="fr-FR"/>
        </w:rPr>
      </w:pPr>
      <w:r w:rsidRPr="00A70A2F">
        <w:rPr>
          <w:szCs w:val="24"/>
          <w:lang w:val="fr-FR"/>
        </w:rPr>
        <w:t xml:space="preserve">Les membres </w:t>
      </w:r>
      <w:r w:rsidR="001C1844" w:rsidRPr="00A70A2F">
        <w:rPr>
          <w:szCs w:val="24"/>
          <w:lang w:val="fr-FR"/>
        </w:rPr>
        <w:t xml:space="preserve">du Groupe </w:t>
      </w:r>
      <w:r w:rsidR="009455F8" w:rsidRPr="00A70A2F">
        <w:rPr>
          <w:szCs w:val="24"/>
          <w:lang w:val="fr-FR"/>
        </w:rPr>
        <w:t xml:space="preserve">d'action </w:t>
      </w:r>
      <w:r w:rsidRPr="00A70A2F">
        <w:rPr>
          <w:szCs w:val="24"/>
          <w:lang w:val="fr-FR"/>
        </w:rPr>
        <w:t xml:space="preserve">mixte </w:t>
      </w:r>
      <w:r w:rsidR="001C1844" w:rsidRPr="00A70A2F">
        <w:rPr>
          <w:szCs w:val="24"/>
          <w:lang w:val="fr-FR"/>
        </w:rPr>
        <w:t xml:space="preserve">sur les câbles SMART </w:t>
      </w:r>
      <w:r w:rsidRPr="00A70A2F">
        <w:rPr>
          <w:szCs w:val="24"/>
          <w:lang w:val="fr-FR"/>
        </w:rPr>
        <w:t>se tiennent à votre disposition pour vous fournir des éléments d</w:t>
      </w:r>
      <w:r w:rsidR="00226D4C" w:rsidRPr="00A70A2F">
        <w:rPr>
          <w:szCs w:val="24"/>
          <w:lang w:val="fr-FR"/>
        </w:rPr>
        <w:t>'</w:t>
      </w:r>
      <w:r w:rsidRPr="00A70A2F">
        <w:rPr>
          <w:szCs w:val="24"/>
          <w:lang w:val="fr-FR"/>
        </w:rPr>
        <w:t>information concernant le concept de câbles SMART et le rôle que vos organisations peuvent jouer au sein du réseau d</w:t>
      </w:r>
      <w:r w:rsidR="00226D4C" w:rsidRPr="00A70A2F">
        <w:rPr>
          <w:szCs w:val="24"/>
          <w:lang w:val="fr-FR"/>
        </w:rPr>
        <w:t>'</w:t>
      </w:r>
      <w:r w:rsidRPr="00A70A2F">
        <w:rPr>
          <w:szCs w:val="24"/>
          <w:lang w:val="fr-FR"/>
        </w:rPr>
        <w:t>observation des océans et de la Terre que nous appelons de nos vœux.</w:t>
      </w:r>
      <w:r w:rsidR="00AC66E8" w:rsidRPr="00A70A2F">
        <w:rPr>
          <w:szCs w:val="24"/>
          <w:lang w:val="fr-FR"/>
        </w:rPr>
        <w:t xml:space="preserve"> </w:t>
      </w:r>
      <w:r w:rsidRPr="00A70A2F">
        <w:rPr>
          <w:szCs w:val="24"/>
          <w:lang w:val="fr-FR"/>
        </w:rPr>
        <w:t>Nous nous réjouissons de débattre de nos objectifs communs</w:t>
      </w:r>
      <w:r w:rsidR="00AC66E8" w:rsidRPr="00A70A2F">
        <w:rPr>
          <w:szCs w:val="24"/>
          <w:lang w:val="fr-FR"/>
        </w:rPr>
        <w:t>.</w:t>
      </w:r>
    </w:p>
    <w:p w14:paraId="0238662E" w14:textId="77777777" w:rsidR="00A70A2F" w:rsidRDefault="00A70A2F" w:rsidP="00A70A2F">
      <w:pPr>
        <w:rPr>
          <w:szCs w:val="24"/>
          <w:lang w:val="fr-FR"/>
        </w:rPr>
      </w:pPr>
      <w:r>
        <w:rPr>
          <w:szCs w:val="24"/>
          <w:lang w:val="fr-FR"/>
        </w:rPr>
        <w:br w:type="page"/>
      </w:r>
    </w:p>
    <w:p w14:paraId="5E4F5BE2" w14:textId="560112BB" w:rsidR="00AC66E8" w:rsidRPr="00A70A2F" w:rsidRDefault="00A25976" w:rsidP="00A70A2F">
      <w:pPr>
        <w:rPr>
          <w:szCs w:val="24"/>
          <w:lang w:val="fr-FR"/>
        </w:rPr>
      </w:pPr>
      <w:r w:rsidRPr="00A70A2F">
        <w:rPr>
          <w:szCs w:val="24"/>
          <w:lang w:val="fr-FR"/>
        </w:rPr>
        <w:lastRenderedPageBreak/>
        <w:t xml:space="preserve">Dans son livre intitulé "How the World </w:t>
      </w:r>
      <w:proofErr w:type="spellStart"/>
      <w:r w:rsidRPr="00A70A2F">
        <w:rPr>
          <w:szCs w:val="24"/>
          <w:lang w:val="fr-FR"/>
        </w:rPr>
        <w:t>Was</w:t>
      </w:r>
      <w:proofErr w:type="spellEnd"/>
      <w:r w:rsidRPr="00A70A2F">
        <w:rPr>
          <w:szCs w:val="24"/>
          <w:lang w:val="fr-FR"/>
        </w:rPr>
        <w:t xml:space="preserve"> One, Beyond the Global Village"</w:t>
      </w:r>
      <w:r w:rsidR="00D72A56" w:rsidRPr="00A70A2F">
        <w:rPr>
          <w:szCs w:val="24"/>
          <w:lang w:val="fr-FR"/>
        </w:rPr>
        <w:t xml:space="preserve"> (Comment le monde ne formait </w:t>
      </w:r>
      <w:proofErr w:type="gramStart"/>
      <w:r w:rsidR="00D72A56" w:rsidRPr="00A70A2F">
        <w:rPr>
          <w:szCs w:val="24"/>
          <w:lang w:val="fr-FR"/>
        </w:rPr>
        <w:t>qu</w:t>
      </w:r>
      <w:r w:rsidR="00226D4C" w:rsidRPr="00A70A2F">
        <w:rPr>
          <w:szCs w:val="24"/>
          <w:lang w:val="fr-FR"/>
        </w:rPr>
        <w:t>'</w:t>
      </w:r>
      <w:r w:rsidR="00D72A56" w:rsidRPr="00A70A2F">
        <w:rPr>
          <w:szCs w:val="24"/>
          <w:lang w:val="fr-FR"/>
        </w:rPr>
        <w:t>un:</w:t>
      </w:r>
      <w:proofErr w:type="gramEnd"/>
      <w:r w:rsidR="00D72A56" w:rsidRPr="00A70A2F">
        <w:rPr>
          <w:szCs w:val="24"/>
          <w:lang w:val="fr-FR"/>
        </w:rPr>
        <w:t xml:space="preserve"> Au-delà du village planétaire)</w:t>
      </w:r>
      <w:r w:rsidRPr="00A70A2F">
        <w:rPr>
          <w:szCs w:val="24"/>
          <w:lang w:val="fr-FR"/>
        </w:rPr>
        <w:t xml:space="preserve">, </w:t>
      </w:r>
      <w:r w:rsidR="00AC66E8" w:rsidRPr="00A70A2F">
        <w:rPr>
          <w:szCs w:val="24"/>
          <w:lang w:val="fr-FR"/>
        </w:rPr>
        <w:t xml:space="preserve">Arthur C. Clarke, </w:t>
      </w:r>
      <w:r w:rsidRPr="00A70A2F">
        <w:rPr>
          <w:szCs w:val="24"/>
          <w:lang w:val="fr-FR"/>
        </w:rPr>
        <w:t xml:space="preserve">créateur du concept des communications par satellite, </w:t>
      </w:r>
      <w:r w:rsidR="00BE25EA" w:rsidRPr="00A70A2F">
        <w:rPr>
          <w:szCs w:val="24"/>
          <w:lang w:val="fr-FR"/>
        </w:rPr>
        <w:t xml:space="preserve">a </w:t>
      </w:r>
      <w:r w:rsidRPr="00A70A2F">
        <w:rPr>
          <w:szCs w:val="24"/>
          <w:lang w:val="fr-FR"/>
        </w:rPr>
        <w:t>écrit</w:t>
      </w:r>
      <w:r w:rsidR="00AC66E8" w:rsidRPr="00A70A2F">
        <w:rPr>
          <w:szCs w:val="24"/>
          <w:lang w:val="fr-FR"/>
        </w:rPr>
        <w:t>:</w:t>
      </w:r>
    </w:p>
    <w:p w14:paraId="2584E5D0" w14:textId="02452453" w:rsidR="00AC66E8" w:rsidRPr="00A70A2F" w:rsidRDefault="006025ED" w:rsidP="0094124F">
      <w:pPr>
        <w:spacing w:after="120"/>
        <w:ind w:left="567"/>
        <w:rPr>
          <w:szCs w:val="24"/>
          <w:lang w:val="fr-FR"/>
        </w:rPr>
      </w:pPr>
      <w:r w:rsidRPr="00A70A2F">
        <w:rPr>
          <w:i/>
          <w:szCs w:val="24"/>
          <w:lang w:val="fr-FR"/>
        </w:rPr>
        <w:t>Il est vrai qu</w:t>
      </w:r>
      <w:r w:rsidR="00226D4C" w:rsidRPr="00A70A2F">
        <w:rPr>
          <w:i/>
          <w:szCs w:val="24"/>
          <w:lang w:val="fr-FR"/>
        </w:rPr>
        <w:t>'</w:t>
      </w:r>
      <w:r w:rsidRPr="00A70A2F">
        <w:rPr>
          <w:i/>
          <w:szCs w:val="24"/>
          <w:lang w:val="fr-FR"/>
        </w:rPr>
        <w:t>un câble sous-marin n</w:t>
      </w:r>
      <w:r w:rsidR="00226D4C" w:rsidRPr="00A70A2F">
        <w:rPr>
          <w:i/>
          <w:szCs w:val="24"/>
          <w:lang w:val="fr-FR"/>
        </w:rPr>
        <w:t>'</w:t>
      </w:r>
      <w:r w:rsidRPr="00A70A2F">
        <w:rPr>
          <w:i/>
          <w:szCs w:val="24"/>
          <w:lang w:val="fr-FR"/>
        </w:rPr>
        <w:t>est pas quelque chose que tout le monde peut voir, contrairement à un pont géant, un gratte-ciel ou un paquebot.</w:t>
      </w:r>
      <w:r w:rsidR="00AC66E8" w:rsidRPr="00A70A2F">
        <w:rPr>
          <w:i/>
          <w:szCs w:val="24"/>
          <w:lang w:val="fr-FR"/>
        </w:rPr>
        <w:t xml:space="preserve"> </w:t>
      </w:r>
      <w:r w:rsidRPr="00A70A2F">
        <w:rPr>
          <w:i/>
          <w:szCs w:val="24"/>
          <w:lang w:val="fr-FR"/>
        </w:rPr>
        <w:t xml:space="preserve">Il </w:t>
      </w:r>
      <w:r w:rsidR="0031589C" w:rsidRPr="00A70A2F">
        <w:rPr>
          <w:i/>
          <w:szCs w:val="24"/>
          <w:lang w:val="fr-FR"/>
        </w:rPr>
        <w:t>opère</w:t>
      </w:r>
      <w:r w:rsidRPr="00A70A2F">
        <w:rPr>
          <w:i/>
          <w:szCs w:val="24"/>
          <w:lang w:val="fr-FR"/>
        </w:rPr>
        <w:t xml:space="preserve"> dans les ténèbres de l</w:t>
      </w:r>
      <w:r w:rsidR="00226D4C" w:rsidRPr="00A70A2F">
        <w:rPr>
          <w:i/>
          <w:szCs w:val="24"/>
          <w:lang w:val="fr-FR"/>
        </w:rPr>
        <w:t>'</w:t>
      </w:r>
      <w:r w:rsidRPr="00A70A2F">
        <w:rPr>
          <w:i/>
          <w:szCs w:val="24"/>
          <w:lang w:val="fr-FR"/>
        </w:rPr>
        <w:t xml:space="preserve">abîme, dans un monde inimaginable de nuit éternelle, où </w:t>
      </w:r>
      <w:r w:rsidR="00647C8D" w:rsidRPr="00A70A2F">
        <w:rPr>
          <w:i/>
          <w:szCs w:val="24"/>
          <w:lang w:val="fr-FR"/>
        </w:rPr>
        <w:t xml:space="preserve">règnent </w:t>
      </w:r>
      <w:r w:rsidRPr="00A70A2F">
        <w:rPr>
          <w:i/>
          <w:szCs w:val="24"/>
          <w:lang w:val="fr-FR"/>
        </w:rPr>
        <w:t>le froid et la pression, peuplé de créatures qu</w:t>
      </w:r>
      <w:r w:rsidR="00226D4C" w:rsidRPr="00A70A2F">
        <w:rPr>
          <w:i/>
          <w:szCs w:val="24"/>
          <w:lang w:val="fr-FR"/>
        </w:rPr>
        <w:t>'</w:t>
      </w:r>
      <w:r w:rsidRPr="00A70A2F">
        <w:rPr>
          <w:i/>
          <w:szCs w:val="24"/>
          <w:lang w:val="fr-FR"/>
        </w:rPr>
        <w:t>aucun homme n</w:t>
      </w:r>
      <w:r w:rsidR="00226D4C" w:rsidRPr="00A70A2F">
        <w:rPr>
          <w:i/>
          <w:szCs w:val="24"/>
          <w:lang w:val="fr-FR"/>
        </w:rPr>
        <w:t>'</w:t>
      </w:r>
      <w:r w:rsidRPr="00A70A2F">
        <w:rPr>
          <w:i/>
          <w:szCs w:val="24"/>
          <w:lang w:val="fr-FR"/>
        </w:rPr>
        <w:t xml:space="preserve">aurait pu concevoir, même dans </w:t>
      </w:r>
      <w:r w:rsidR="00DF2C97" w:rsidRPr="00A70A2F">
        <w:rPr>
          <w:i/>
          <w:szCs w:val="24"/>
          <w:lang w:val="fr-FR"/>
        </w:rPr>
        <w:t>s</w:t>
      </w:r>
      <w:r w:rsidRPr="00A70A2F">
        <w:rPr>
          <w:i/>
          <w:szCs w:val="24"/>
          <w:lang w:val="fr-FR"/>
        </w:rPr>
        <w:t xml:space="preserve">es </w:t>
      </w:r>
      <w:r w:rsidR="0092003A" w:rsidRPr="00A70A2F">
        <w:rPr>
          <w:i/>
          <w:szCs w:val="24"/>
          <w:lang w:val="fr-FR"/>
        </w:rPr>
        <w:t xml:space="preserve">élucubrations </w:t>
      </w:r>
      <w:r w:rsidRPr="00A70A2F">
        <w:rPr>
          <w:i/>
          <w:szCs w:val="24"/>
          <w:lang w:val="fr-FR"/>
        </w:rPr>
        <w:t xml:space="preserve">les plus </w:t>
      </w:r>
      <w:r w:rsidR="0092003A" w:rsidRPr="00A70A2F">
        <w:rPr>
          <w:i/>
          <w:szCs w:val="24"/>
          <w:lang w:val="fr-FR"/>
        </w:rPr>
        <w:t>folles</w:t>
      </w:r>
      <w:r w:rsidR="00AC66E8" w:rsidRPr="00A70A2F">
        <w:rPr>
          <w:i/>
          <w:szCs w:val="24"/>
          <w:lang w:val="fr-FR"/>
        </w:rPr>
        <w:t xml:space="preserve">. </w:t>
      </w:r>
      <w:r w:rsidRPr="00A70A2F">
        <w:rPr>
          <w:i/>
          <w:szCs w:val="24"/>
          <w:lang w:val="fr-FR"/>
        </w:rPr>
        <w:t>Pourtant, il remplit une fonction aussi vitale que celle des nerfs dans le corps humain. C</w:t>
      </w:r>
      <w:r w:rsidR="00226D4C" w:rsidRPr="00A70A2F">
        <w:rPr>
          <w:i/>
          <w:szCs w:val="24"/>
          <w:lang w:val="fr-FR"/>
        </w:rPr>
        <w:t>'</w:t>
      </w:r>
      <w:r w:rsidRPr="00A70A2F">
        <w:rPr>
          <w:i/>
          <w:szCs w:val="24"/>
          <w:lang w:val="fr-FR"/>
        </w:rPr>
        <w:t>est une partie essentielle du système de communication mondial – qui, s</w:t>
      </w:r>
      <w:r w:rsidR="00226D4C" w:rsidRPr="00A70A2F">
        <w:rPr>
          <w:i/>
          <w:szCs w:val="24"/>
          <w:lang w:val="fr-FR"/>
        </w:rPr>
        <w:t>'</w:t>
      </w:r>
      <w:r w:rsidRPr="00A70A2F">
        <w:rPr>
          <w:i/>
          <w:szCs w:val="24"/>
          <w:lang w:val="fr-FR"/>
        </w:rPr>
        <w:t xml:space="preserve">il venait à manquer, </w:t>
      </w:r>
      <w:r w:rsidR="00A85B33" w:rsidRPr="00A70A2F">
        <w:rPr>
          <w:i/>
          <w:szCs w:val="24"/>
          <w:lang w:val="fr-FR"/>
        </w:rPr>
        <w:t>nous plongerait immédiatement dans l</w:t>
      </w:r>
      <w:r w:rsidR="00226D4C" w:rsidRPr="00A70A2F">
        <w:rPr>
          <w:i/>
          <w:szCs w:val="24"/>
          <w:lang w:val="fr-FR"/>
        </w:rPr>
        <w:t>'</w:t>
      </w:r>
      <w:r w:rsidR="00A85B33" w:rsidRPr="00A70A2F">
        <w:rPr>
          <w:i/>
          <w:szCs w:val="24"/>
          <w:lang w:val="fr-FR"/>
        </w:rPr>
        <w:t>état d</w:t>
      </w:r>
      <w:r w:rsidR="00226D4C" w:rsidRPr="00A70A2F">
        <w:rPr>
          <w:i/>
          <w:szCs w:val="24"/>
          <w:lang w:val="fr-FR"/>
        </w:rPr>
        <w:t>'</w:t>
      </w:r>
      <w:r w:rsidR="00A85B33" w:rsidRPr="00A70A2F">
        <w:rPr>
          <w:i/>
          <w:szCs w:val="24"/>
          <w:lang w:val="fr-FR"/>
        </w:rPr>
        <w:t>isolement de nos ancêtres.</w:t>
      </w:r>
    </w:p>
    <w:p w14:paraId="767127F0" w14:textId="672E7200" w:rsidR="00AC66E8" w:rsidRPr="00A70A2F" w:rsidRDefault="00137002" w:rsidP="00A70A2F">
      <w:pPr>
        <w:rPr>
          <w:szCs w:val="24"/>
          <w:lang w:val="fr-FR"/>
        </w:rPr>
      </w:pPr>
      <w:r w:rsidRPr="00A70A2F">
        <w:rPr>
          <w:szCs w:val="24"/>
          <w:lang w:val="fr-FR"/>
        </w:rPr>
        <w:t>Ensemble, faisons des capteurs de véritables nerfs et respectons et honorons la pensée d</w:t>
      </w:r>
      <w:r w:rsidR="00226D4C" w:rsidRPr="00A70A2F">
        <w:rPr>
          <w:szCs w:val="24"/>
          <w:lang w:val="fr-FR"/>
        </w:rPr>
        <w:t>'</w:t>
      </w:r>
      <w:r w:rsidR="0094124F">
        <w:rPr>
          <w:szCs w:val="24"/>
          <w:lang w:val="fr-FR"/>
        </w:rPr>
        <w:t>Arthur C. </w:t>
      </w:r>
      <w:r w:rsidR="00AC66E8" w:rsidRPr="00A70A2F">
        <w:rPr>
          <w:szCs w:val="24"/>
          <w:lang w:val="fr-FR"/>
        </w:rPr>
        <w:t>Clark</w:t>
      </w:r>
      <w:r w:rsidRPr="00A70A2F">
        <w:rPr>
          <w:szCs w:val="24"/>
          <w:lang w:val="fr-FR"/>
        </w:rPr>
        <w:t>e</w:t>
      </w:r>
      <w:r w:rsidR="00AC66E8" w:rsidRPr="00A70A2F">
        <w:rPr>
          <w:szCs w:val="24"/>
          <w:lang w:val="fr-FR"/>
        </w:rPr>
        <w:t>.</w:t>
      </w:r>
    </w:p>
    <w:p w14:paraId="60A579EC" w14:textId="4F81C4F3" w:rsidR="00AC66E8" w:rsidRPr="00A70A2F" w:rsidRDefault="004E5A27" w:rsidP="00A70A2F">
      <w:pPr>
        <w:spacing w:after="480"/>
        <w:rPr>
          <w:szCs w:val="24"/>
          <w:lang w:val="fr-FR"/>
        </w:rPr>
      </w:pPr>
      <w:r w:rsidRPr="00A70A2F">
        <w:rPr>
          <w:szCs w:val="24"/>
          <w:lang w:val="fr-FR"/>
        </w:rPr>
        <w:t>Veuillez agréer, Madame, Monsieur, l</w:t>
      </w:r>
      <w:r w:rsidR="00226D4C" w:rsidRPr="00A70A2F">
        <w:rPr>
          <w:szCs w:val="24"/>
          <w:lang w:val="fr-FR"/>
        </w:rPr>
        <w:t>'</w:t>
      </w:r>
      <w:r w:rsidRPr="00A70A2F">
        <w:rPr>
          <w:szCs w:val="24"/>
          <w:lang w:val="fr-FR"/>
        </w:rPr>
        <w:t>assurance de ma considération distinguée.</w:t>
      </w:r>
    </w:p>
    <w:p w14:paraId="770C1554" w14:textId="77777777" w:rsidR="00AC66E8" w:rsidRPr="00A70A2F" w:rsidRDefault="00AC66E8" w:rsidP="00A70A2F">
      <w:pPr>
        <w:rPr>
          <w:b/>
          <w:szCs w:val="24"/>
          <w:lang w:val="fr-FR"/>
        </w:rPr>
      </w:pPr>
      <w:r w:rsidRPr="00A70A2F">
        <w:rPr>
          <w:noProof/>
          <w:szCs w:val="24"/>
          <w:lang w:val="en-US"/>
        </w:rPr>
        <w:drawing>
          <wp:inline distT="0" distB="0" distL="0" distR="0" wp14:anchorId="3EF3B613" wp14:editId="269CD7DD">
            <wp:extent cx="1840375" cy="245383"/>
            <wp:effectExtent l="0" t="0" r="1270" b="0"/>
            <wp:docPr id="4" nam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pic:cNvPicPr>
                      <a:picLocks noChangeAspect="1" noChangeArrowheads="1"/>
                    </pic:cNvPicPr>
                  </pic:nvPicPr>
                  <pic:blipFill>
                    <a:blip r:embed="rId11"/>
                    <a:stretch>
                      <a:fillRect/>
                    </a:stretch>
                  </pic:blipFill>
                  <pic:spPr bwMode="auto">
                    <a:xfrm>
                      <a:off x="0" y="0"/>
                      <a:ext cx="1840375" cy="245383"/>
                    </a:xfrm>
                    <a:prstGeom prst="rect">
                      <a:avLst/>
                    </a:prstGeom>
                  </pic:spPr>
                </pic:pic>
              </a:graphicData>
            </a:graphic>
          </wp:inline>
        </w:drawing>
      </w:r>
      <w:r w:rsidRPr="00A70A2F">
        <w:rPr>
          <w:szCs w:val="24"/>
          <w:lang w:val="fr-FR"/>
        </w:rPr>
        <w:t>_</w:t>
      </w:r>
    </w:p>
    <w:p w14:paraId="4FE05224" w14:textId="77777777" w:rsidR="00AC66E8" w:rsidRPr="00A70A2F" w:rsidRDefault="00AC66E8" w:rsidP="00A70A2F">
      <w:pPr>
        <w:spacing w:before="480"/>
        <w:rPr>
          <w:b/>
          <w:szCs w:val="24"/>
          <w:lang w:val="fr-FR"/>
        </w:rPr>
      </w:pPr>
      <w:r w:rsidRPr="00A70A2F">
        <w:rPr>
          <w:b/>
          <w:szCs w:val="24"/>
          <w:lang w:val="fr-FR"/>
        </w:rPr>
        <w:t>Bruce M. Howe</w:t>
      </w:r>
    </w:p>
    <w:p w14:paraId="6BBC08D7" w14:textId="48C51CC0" w:rsidR="00AC66E8" w:rsidRPr="00A70A2F" w:rsidRDefault="004E5A27" w:rsidP="00A70A2F">
      <w:pPr>
        <w:spacing w:before="0"/>
        <w:rPr>
          <w:szCs w:val="24"/>
          <w:lang w:val="fr-FR"/>
        </w:rPr>
      </w:pPr>
      <w:r w:rsidRPr="00A70A2F">
        <w:rPr>
          <w:szCs w:val="24"/>
          <w:lang w:val="fr-FR"/>
        </w:rPr>
        <w:t xml:space="preserve">Président </w:t>
      </w:r>
      <w:r w:rsidR="00EF0865" w:rsidRPr="00A70A2F">
        <w:rPr>
          <w:szCs w:val="24"/>
          <w:lang w:val="fr-FR"/>
        </w:rPr>
        <w:t xml:space="preserve">du Groupe </w:t>
      </w:r>
      <w:r w:rsidR="009455F8" w:rsidRPr="00A70A2F">
        <w:rPr>
          <w:szCs w:val="24"/>
          <w:lang w:val="fr-FR"/>
        </w:rPr>
        <w:t xml:space="preserve">d'action </w:t>
      </w:r>
      <w:r w:rsidR="00EF0865" w:rsidRPr="00A70A2F">
        <w:rPr>
          <w:szCs w:val="24"/>
          <w:lang w:val="fr-FR"/>
        </w:rPr>
        <w:t>mixte</w:t>
      </w:r>
    </w:p>
    <w:p w14:paraId="27AC112D" w14:textId="5D41F9E2" w:rsidR="00AC66E8" w:rsidRPr="00A70A2F" w:rsidRDefault="00AC66E8" w:rsidP="00A70A2F">
      <w:pPr>
        <w:spacing w:before="0"/>
        <w:rPr>
          <w:szCs w:val="24"/>
          <w:lang w:val="fr-FR"/>
        </w:rPr>
      </w:pPr>
      <w:r w:rsidRPr="00A70A2F">
        <w:rPr>
          <w:szCs w:val="24"/>
          <w:lang w:val="fr-FR"/>
        </w:rPr>
        <w:t>Profess</w:t>
      </w:r>
      <w:r w:rsidR="004E5A27" w:rsidRPr="00A70A2F">
        <w:rPr>
          <w:szCs w:val="24"/>
          <w:lang w:val="fr-FR"/>
        </w:rPr>
        <w:t>eu</w:t>
      </w:r>
      <w:r w:rsidRPr="00A70A2F">
        <w:rPr>
          <w:szCs w:val="24"/>
          <w:lang w:val="fr-FR"/>
        </w:rPr>
        <w:t xml:space="preserve">r, </w:t>
      </w:r>
      <w:r w:rsidR="004E5A27" w:rsidRPr="00A70A2F">
        <w:rPr>
          <w:szCs w:val="24"/>
          <w:lang w:val="fr-FR"/>
        </w:rPr>
        <w:t>Ingénierie des océans et des ressources</w:t>
      </w:r>
    </w:p>
    <w:p w14:paraId="122224E0" w14:textId="5DEF5AD1" w:rsidR="00AC66E8" w:rsidRPr="00A70A2F" w:rsidRDefault="004E5A27" w:rsidP="00A70A2F">
      <w:pPr>
        <w:spacing w:before="0"/>
        <w:rPr>
          <w:szCs w:val="24"/>
          <w:lang w:val="fr-FR"/>
        </w:rPr>
      </w:pPr>
      <w:r w:rsidRPr="00A70A2F">
        <w:rPr>
          <w:szCs w:val="24"/>
          <w:lang w:val="fr-FR"/>
        </w:rPr>
        <w:t>Université de Hawaii</w:t>
      </w:r>
      <w:r w:rsidR="00AC66E8" w:rsidRPr="00A70A2F">
        <w:rPr>
          <w:szCs w:val="24"/>
          <w:lang w:val="fr-FR"/>
        </w:rPr>
        <w:t xml:space="preserve"> </w:t>
      </w:r>
      <w:r w:rsidRPr="00A70A2F">
        <w:rPr>
          <w:szCs w:val="24"/>
          <w:lang w:val="fr-FR"/>
        </w:rPr>
        <w:t xml:space="preserve">à </w:t>
      </w:r>
      <w:proofErr w:type="spellStart"/>
      <w:r w:rsidRPr="00A70A2F">
        <w:rPr>
          <w:szCs w:val="24"/>
          <w:lang w:val="fr-FR"/>
        </w:rPr>
        <w:t>Mānoa</w:t>
      </w:r>
      <w:proofErr w:type="spellEnd"/>
      <w:r w:rsidRPr="00A70A2F">
        <w:rPr>
          <w:szCs w:val="24"/>
          <w:lang w:val="fr-FR"/>
        </w:rPr>
        <w:t xml:space="preserve"> </w:t>
      </w:r>
    </w:p>
    <w:p w14:paraId="427BE8C8" w14:textId="77777777" w:rsidR="00A70A2F" w:rsidRPr="00A70A2F" w:rsidRDefault="00A70A2F" w:rsidP="00A70A2F">
      <w:pPr>
        <w:spacing w:before="0"/>
        <w:rPr>
          <w:szCs w:val="24"/>
          <w:lang w:val="fr-FR"/>
        </w:rPr>
      </w:pPr>
    </w:p>
    <w:p w14:paraId="0BAD2613" w14:textId="77777777" w:rsidR="00A70A2F" w:rsidRDefault="00A70A2F" w:rsidP="00F21B00">
      <w:pPr>
        <w:jc w:val="center"/>
        <w:rPr>
          <w:b/>
          <w:bCs/>
          <w:lang w:val="fr-FR"/>
        </w:rPr>
      </w:pPr>
      <w:r>
        <w:rPr>
          <w:b/>
          <w:bCs/>
          <w:lang w:val="fr-FR"/>
        </w:rPr>
        <w:br w:type="page"/>
      </w:r>
    </w:p>
    <w:p w14:paraId="20B41CFF" w14:textId="3C879EE0" w:rsidR="00050B4A" w:rsidRPr="001365A7" w:rsidRDefault="00AC66E8" w:rsidP="00F21B00">
      <w:pPr>
        <w:jc w:val="center"/>
        <w:rPr>
          <w:b/>
          <w:sz w:val="28"/>
          <w:szCs w:val="28"/>
          <w:lang w:val="fr-FR"/>
        </w:rPr>
      </w:pPr>
      <w:r w:rsidRPr="001365A7">
        <w:rPr>
          <w:b/>
          <w:bCs/>
          <w:sz w:val="28"/>
          <w:szCs w:val="28"/>
          <w:lang w:val="fr-FR"/>
        </w:rPr>
        <w:lastRenderedPageBreak/>
        <w:t>Appendi</w:t>
      </w:r>
      <w:r w:rsidR="00CC4276" w:rsidRPr="001365A7">
        <w:rPr>
          <w:b/>
          <w:bCs/>
          <w:sz w:val="28"/>
          <w:szCs w:val="28"/>
          <w:lang w:val="fr-FR"/>
        </w:rPr>
        <w:t>ce</w:t>
      </w:r>
      <w:r w:rsidR="00050B4A" w:rsidRPr="001365A7">
        <w:rPr>
          <w:b/>
          <w:bCs/>
          <w:sz w:val="28"/>
          <w:szCs w:val="28"/>
          <w:lang w:val="fr-FR"/>
        </w:rPr>
        <w:t xml:space="preserve"> 1</w:t>
      </w:r>
      <w:r w:rsidRPr="001365A7">
        <w:rPr>
          <w:b/>
          <w:bCs/>
          <w:sz w:val="28"/>
          <w:szCs w:val="28"/>
          <w:lang w:val="fr-FR"/>
        </w:rPr>
        <w:t xml:space="preserve"> (</w:t>
      </w:r>
      <w:r w:rsidR="00CC4276" w:rsidRPr="001365A7">
        <w:rPr>
          <w:b/>
          <w:bCs/>
          <w:sz w:val="28"/>
          <w:szCs w:val="28"/>
          <w:lang w:val="fr-FR"/>
        </w:rPr>
        <w:t>à l</w:t>
      </w:r>
      <w:r w:rsidR="00226D4C" w:rsidRPr="001365A7">
        <w:rPr>
          <w:b/>
          <w:bCs/>
          <w:sz w:val="28"/>
          <w:szCs w:val="28"/>
          <w:lang w:val="fr-FR"/>
        </w:rPr>
        <w:t>'</w:t>
      </w:r>
      <w:r w:rsidR="00CC4276" w:rsidRPr="001365A7">
        <w:rPr>
          <w:b/>
          <w:bCs/>
          <w:sz w:val="28"/>
          <w:szCs w:val="28"/>
          <w:lang w:val="fr-FR"/>
        </w:rPr>
        <w:t>Annexe A</w:t>
      </w:r>
      <w:r w:rsidRPr="001365A7">
        <w:rPr>
          <w:b/>
          <w:bCs/>
          <w:sz w:val="28"/>
          <w:szCs w:val="28"/>
          <w:lang w:val="fr-FR"/>
        </w:rPr>
        <w:t>)</w:t>
      </w:r>
      <w:r w:rsidR="00A70A2F" w:rsidRPr="001365A7">
        <w:rPr>
          <w:b/>
          <w:bCs/>
          <w:sz w:val="28"/>
          <w:szCs w:val="28"/>
          <w:lang w:val="fr-FR"/>
        </w:rPr>
        <w:br/>
      </w:r>
      <w:r w:rsidR="00A70A2F" w:rsidRPr="001365A7">
        <w:rPr>
          <w:b/>
          <w:bCs/>
          <w:sz w:val="28"/>
          <w:szCs w:val="28"/>
          <w:lang w:val="fr-FR"/>
        </w:rPr>
        <w:br/>
      </w:r>
      <w:r w:rsidR="00CC4276" w:rsidRPr="001365A7">
        <w:rPr>
          <w:b/>
          <w:sz w:val="28"/>
          <w:szCs w:val="28"/>
          <w:lang w:val="fr-FR"/>
        </w:rPr>
        <w:t xml:space="preserve">Informations supplémentaires </w:t>
      </w:r>
      <w:r w:rsidR="003E3F5E" w:rsidRPr="001365A7">
        <w:rPr>
          <w:b/>
          <w:sz w:val="28"/>
          <w:szCs w:val="28"/>
          <w:lang w:val="fr-FR"/>
        </w:rPr>
        <w:t>sur</w:t>
      </w:r>
      <w:r w:rsidR="00CC4276" w:rsidRPr="001365A7">
        <w:rPr>
          <w:b/>
          <w:sz w:val="28"/>
          <w:szCs w:val="28"/>
          <w:lang w:val="fr-FR"/>
        </w:rPr>
        <w:t xml:space="preserve"> la technologie des câbles </w:t>
      </w:r>
      <w:r w:rsidR="003E3F5E" w:rsidRPr="001365A7">
        <w:rPr>
          <w:b/>
          <w:sz w:val="28"/>
          <w:szCs w:val="28"/>
          <w:lang w:val="fr-FR"/>
        </w:rPr>
        <w:t>SMART</w:t>
      </w:r>
      <w:r w:rsidR="00CC4276" w:rsidRPr="001365A7">
        <w:rPr>
          <w:b/>
          <w:sz w:val="28"/>
          <w:szCs w:val="28"/>
          <w:lang w:val="fr-FR"/>
        </w:rPr>
        <w:t xml:space="preserve"> </w:t>
      </w:r>
      <w:r w:rsidR="00024E00" w:rsidRPr="001365A7">
        <w:rPr>
          <w:b/>
          <w:sz w:val="28"/>
          <w:szCs w:val="28"/>
          <w:lang w:val="fr-FR"/>
        </w:rPr>
        <w:t xml:space="preserve">et </w:t>
      </w:r>
      <w:r w:rsidR="003E3F5E" w:rsidRPr="001365A7">
        <w:rPr>
          <w:b/>
          <w:sz w:val="28"/>
          <w:szCs w:val="28"/>
          <w:lang w:val="fr-FR"/>
        </w:rPr>
        <w:t xml:space="preserve">sur </w:t>
      </w:r>
      <w:r w:rsidR="001365A7">
        <w:rPr>
          <w:b/>
          <w:sz w:val="28"/>
          <w:szCs w:val="28"/>
          <w:lang w:val="fr-FR"/>
        </w:rPr>
        <w:br/>
      </w:r>
      <w:r w:rsidR="00024E00" w:rsidRPr="001365A7">
        <w:rPr>
          <w:b/>
          <w:sz w:val="28"/>
          <w:szCs w:val="28"/>
          <w:lang w:val="fr-FR"/>
        </w:rPr>
        <w:t xml:space="preserve">les évolutions internationales pertinentes </w:t>
      </w:r>
      <w:r w:rsidR="003E3F5E" w:rsidRPr="001365A7">
        <w:rPr>
          <w:b/>
          <w:sz w:val="28"/>
          <w:szCs w:val="28"/>
          <w:lang w:val="fr-FR"/>
        </w:rPr>
        <w:t xml:space="preserve">aux fins de </w:t>
      </w:r>
      <w:r w:rsidR="003C2DCF" w:rsidRPr="001365A7">
        <w:rPr>
          <w:b/>
          <w:sz w:val="28"/>
          <w:szCs w:val="28"/>
          <w:lang w:val="fr-FR"/>
        </w:rPr>
        <w:t>son déploiement</w:t>
      </w:r>
    </w:p>
    <w:p w14:paraId="15484960" w14:textId="41EDC695" w:rsidR="00050B4A" w:rsidRPr="00A70A2F" w:rsidRDefault="00A507D4" w:rsidP="005904E4">
      <w:pPr>
        <w:widowControl w:val="0"/>
        <w:snapToGrid w:val="0"/>
        <w:spacing w:before="480" w:after="120"/>
        <w:rPr>
          <w:szCs w:val="24"/>
          <w:lang w:val="fr-FR"/>
        </w:rPr>
      </w:pPr>
      <w:r w:rsidRPr="00A70A2F">
        <w:rPr>
          <w:szCs w:val="24"/>
          <w:lang w:val="fr-FR"/>
        </w:rPr>
        <w:t>Les informations obtenues par les câbles SMART s</w:t>
      </w:r>
      <w:r w:rsidR="00226D4C" w:rsidRPr="00A70A2F">
        <w:rPr>
          <w:szCs w:val="24"/>
          <w:lang w:val="fr-FR"/>
        </w:rPr>
        <w:t>'</w:t>
      </w:r>
      <w:r w:rsidRPr="00A70A2F">
        <w:rPr>
          <w:szCs w:val="24"/>
          <w:lang w:val="fr-FR"/>
        </w:rPr>
        <w:t>alignent pleinement sur le Programme de développement durable à l</w:t>
      </w:r>
      <w:r w:rsidR="00226D4C" w:rsidRPr="00A70A2F">
        <w:rPr>
          <w:szCs w:val="24"/>
          <w:lang w:val="fr-FR"/>
        </w:rPr>
        <w:t>'</w:t>
      </w:r>
      <w:r w:rsidRPr="00A70A2F">
        <w:rPr>
          <w:szCs w:val="24"/>
          <w:lang w:val="fr-FR"/>
        </w:rPr>
        <w:t>horizon 2030 des Nations Unies, notamment les Objectifs de développement durable</w:t>
      </w:r>
      <w:r w:rsidR="005360F4" w:rsidRPr="00A70A2F">
        <w:rPr>
          <w:szCs w:val="24"/>
          <w:lang w:val="fr-FR"/>
        </w:rPr>
        <w:t xml:space="preserve"> (ODD)</w:t>
      </w:r>
      <w:r w:rsidRPr="00A70A2F">
        <w:rPr>
          <w:szCs w:val="24"/>
          <w:lang w:val="fr-FR"/>
        </w:rPr>
        <w:t xml:space="preserve"> 13 (Climat), 14 (Océans), 9 (Infrastructure) et 11 (Villes), ainsi que sur le Cadre d</w:t>
      </w:r>
      <w:r w:rsidR="00226D4C" w:rsidRPr="00A70A2F">
        <w:rPr>
          <w:szCs w:val="24"/>
          <w:lang w:val="fr-FR"/>
        </w:rPr>
        <w:t>'</w:t>
      </w:r>
      <w:r w:rsidRPr="00A70A2F">
        <w:rPr>
          <w:szCs w:val="24"/>
          <w:lang w:val="fr-FR"/>
        </w:rPr>
        <w:t xml:space="preserve">action de Sendai pour la réduction des risques de catastrophe 2015-2030. La Décennie des Nations Unies pour les sciences océaniques au service du développement durable (2021-2030) contribuera à faciliter la mise en œuvre coordonnée de technologies nouvelles, innovantes et nécessaires pour réaliser les ODD. </w:t>
      </w:r>
    </w:p>
    <w:p w14:paraId="113399A1" w14:textId="693DDFD5" w:rsidR="00050B4A" w:rsidRPr="00A70A2F" w:rsidRDefault="00A507D4" w:rsidP="00A70A2F">
      <w:pPr>
        <w:spacing w:after="120"/>
        <w:rPr>
          <w:szCs w:val="24"/>
          <w:lang w:val="fr-FR"/>
        </w:rPr>
      </w:pPr>
      <w:r w:rsidRPr="00A70A2F">
        <w:rPr>
          <w:szCs w:val="24"/>
          <w:lang w:val="fr-FR"/>
        </w:rPr>
        <w:t xml:space="preserve">À la conférence décennale internationale </w:t>
      </w:r>
      <w:r w:rsidR="00D7074D" w:rsidRPr="00A70A2F">
        <w:rPr>
          <w:szCs w:val="24"/>
          <w:lang w:val="fr-FR"/>
        </w:rPr>
        <w:t xml:space="preserve">de 2019 relative à l'observation des océans </w:t>
      </w:r>
      <w:r w:rsidR="00050B4A" w:rsidRPr="00A70A2F">
        <w:rPr>
          <w:szCs w:val="24"/>
          <w:lang w:val="fr-FR"/>
        </w:rPr>
        <w:t>(OceanObs19)</w:t>
      </w:r>
      <w:r w:rsidR="0054455B" w:rsidRPr="00A70A2F">
        <w:rPr>
          <w:szCs w:val="24"/>
          <w:lang w:val="fr-FR"/>
        </w:rPr>
        <w:t xml:space="preserve">, il a été recommandé </w:t>
      </w:r>
      <w:r w:rsidR="00F108F5" w:rsidRPr="00A70A2F">
        <w:rPr>
          <w:szCs w:val="24"/>
          <w:lang w:val="fr-FR"/>
        </w:rPr>
        <w:t xml:space="preserve">de passer des essais pilotes actuels sur les </w:t>
      </w:r>
      <w:r w:rsidR="0054455B" w:rsidRPr="00A70A2F">
        <w:rPr>
          <w:szCs w:val="24"/>
          <w:lang w:val="fr-FR"/>
        </w:rPr>
        <w:t xml:space="preserve">systèmes de câbles sous-marins SMART </w:t>
      </w:r>
      <w:r w:rsidR="003E30A2" w:rsidRPr="00A70A2F">
        <w:rPr>
          <w:szCs w:val="24"/>
          <w:lang w:val="fr-FR"/>
        </w:rPr>
        <w:t>(télécommunication</w:t>
      </w:r>
      <w:r w:rsidR="00D7074D" w:rsidRPr="00A70A2F">
        <w:rPr>
          <w:szCs w:val="24"/>
          <w:lang w:val="fr-FR"/>
        </w:rPr>
        <w:t>s</w:t>
      </w:r>
      <w:r w:rsidR="003E30A2" w:rsidRPr="00A70A2F">
        <w:rPr>
          <w:szCs w:val="24"/>
          <w:lang w:val="fr-FR"/>
        </w:rPr>
        <w:t xml:space="preserve"> et détection)</w:t>
      </w:r>
      <w:r w:rsidR="0054455B" w:rsidRPr="00A70A2F">
        <w:rPr>
          <w:szCs w:val="24"/>
          <w:lang w:val="fr-FR"/>
        </w:rPr>
        <w:t xml:space="preserve"> à une mise en œuvre transocéanique et mondiale, en vue d</w:t>
      </w:r>
      <w:r w:rsidR="00226D4C" w:rsidRPr="00A70A2F">
        <w:rPr>
          <w:szCs w:val="24"/>
          <w:lang w:val="fr-FR"/>
        </w:rPr>
        <w:t>'</w:t>
      </w:r>
      <w:r w:rsidR="0054455B" w:rsidRPr="00A70A2F">
        <w:rPr>
          <w:szCs w:val="24"/>
          <w:lang w:val="fr-FR"/>
        </w:rPr>
        <w:t>appuyer l</w:t>
      </w:r>
      <w:r w:rsidR="00226D4C" w:rsidRPr="00A70A2F">
        <w:rPr>
          <w:szCs w:val="24"/>
          <w:lang w:val="fr-FR"/>
        </w:rPr>
        <w:t>'</w:t>
      </w:r>
      <w:r w:rsidR="0054455B" w:rsidRPr="00A70A2F">
        <w:rPr>
          <w:szCs w:val="24"/>
          <w:lang w:val="fr-FR"/>
        </w:rPr>
        <w:t>observation du climat</w:t>
      </w:r>
      <w:r w:rsidR="00143C10" w:rsidRPr="00A70A2F">
        <w:rPr>
          <w:szCs w:val="24"/>
          <w:lang w:val="fr-FR"/>
        </w:rPr>
        <w:t xml:space="preserve"> et de</w:t>
      </w:r>
      <w:r w:rsidR="0054455B" w:rsidRPr="00A70A2F">
        <w:rPr>
          <w:szCs w:val="24"/>
          <w:lang w:val="fr-FR"/>
        </w:rPr>
        <w:t xml:space="preserve"> la circulation océanique, la surveillance du niveau de la m</w:t>
      </w:r>
      <w:r w:rsidR="00B66FC3" w:rsidRPr="00A70A2F">
        <w:rPr>
          <w:szCs w:val="24"/>
          <w:lang w:val="fr-FR"/>
        </w:rPr>
        <w:t>er</w:t>
      </w:r>
      <w:r w:rsidR="0054455B" w:rsidRPr="00A70A2F">
        <w:rPr>
          <w:szCs w:val="24"/>
          <w:lang w:val="fr-FR"/>
        </w:rPr>
        <w:t>, l</w:t>
      </w:r>
      <w:r w:rsidR="00226D4C" w:rsidRPr="00A70A2F">
        <w:rPr>
          <w:szCs w:val="24"/>
          <w:lang w:val="fr-FR"/>
        </w:rPr>
        <w:t>'</w:t>
      </w:r>
      <w:r w:rsidR="0054455B" w:rsidRPr="00A70A2F">
        <w:rPr>
          <w:szCs w:val="24"/>
          <w:lang w:val="fr-FR"/>
        </w:rPr>
        <w:t>alerte avancée en cas de tsunami et de séisme, et la réduction des risques de catastrophe.</w:t>
      </w:r>
    </w:p>
    <w:p w14:paraId="03998058" w14:textId="52AFDFF1" w:rsidR="00050B4A" w:rsidRPr="00A70A2F" w:rsidRDefault="00E5336A" w:rsidP="00A70A2F">
      <w:pPr>
        <w:spacing w:after="120"/>
        <w:rPr>
          <w:szCs w:val="24"/>
          <w:lang w:val="fr-FR"/>
        </w:rPr>
      </w:pPr>
      <w:r w:rsidRPr="00A70A2F">
        <w:rPr>
          <w:szCs w:val="24"/>
          <w:lang w:val="fr-FR"/>
        </w:rPr>
        <w:t xml:space="preserve">En nous </w:t>
      </w:r>
      <w:r w:rsidR="004F35BB" w:rsidRPr="00A70A2F">
        <w:rPr>
          <w:szCs w:val="24"/>
          <w:lang w:val="fr-FR"/>
        </w:rPr>
        <w:t>appuyant</w:t>
      </w:r>
      <w:r w:rsidRPr="00A70A2F">
        <w:rPr>
          <w:szCs w:val="24"/>
          <w:lang w:val="fr-FR"/>
        </w:rPr>
        <w:t xml:space="preserve"> sur de nombreux </w:t>
      </w:r>
      <w:r w:rsidR="00364B6E" w:rsidRPr="00A70A2F">
        <w:rPr>
          <w:szCs w:val="24"/>
          <w:lang w:val="fr-FR"/>
        </w:rPr>
        <w:t>ateliers</w:t>
      </w:r>
      <w:r w:rsidR="00105FAC" w:rsidRPr="00A70A2F">
        <w:rPr>
          <w:szCs w:val="24"/>
          <w:lang w:val="fr-FR"/>
        </w:rPr>
        <w:t>,</w:t>
      </w:r>
      <w:r w:rsidR="00364B6E" w:rsidRPr="00A70A2F">
        <w:rPr>
          <w:szCs w:val="24"/>
          <w:lang w:val="fr-FR"/>
        </w:rPr>
        <w:t xml:space="preserve"> </w:t>
      </w:r>
      <w:r w:rsidR="00703D7B" w:rsidRPr="00A70A2F">
        <w:rPr>
          <w:szCs w:val="24"/>
          <w:lang w:val="fr-FR"/>
        </w:rPr>
        <w:t>de</w:t>
      </w:r>
      <w:r w:rsidRPr="00A70A2F">
        <w:rPr>
          <w:szCs w:val="24"/>
          <w:lang w:val="fr-FR"/>
        </w:rPr>
        <w:t>s</w:t>
      </w:r>
      <w:r w:rsidR="00703D7B" w:rsidRPr="00A70A2F">
        <w:rPr>
          <w:szCs w:val="24"/>
          <w:lang w:val="fr-FR"/>
        </w:rPr>
        <w:t xml:space="preserve"> </w:t>
      </w:r>
      <w:r w:rsidR="00364B6E" w:rsidRPr="00A70A2F">
        <w:rPr>
          <w:szCs w:val="24"/>
          <w:lang w:val="fr-FR"/>
        </w:rPr>
        <w:t xml:space="preserve">rapports et </w:t>
      </w:r>
      <w:r w:rsidR="00703D7B" w:rsidRPr="00A70A2F">
        <w:rPr>
          <w:szCs w:val="24"/>
          <w:lang w:val="fr-FR"/>
        </w:rPr>
        <w:t>d</w:t>
      </w:r>
      <w:r w:rsidRPr="00A70A2F">
        <w:rPr>
          <w:szCs w:val="24"/>
          <w:lang w:val="fr-FR"/>
        </w:rPr>
        <w:t xml:space="preserve">es </w:t>
      </w:r>
      <w:r w:rsidR="00364B6E" w:rsidRPr="00A70A2F">
        <w:rPr>
          <w:szCs w:val="24"/>
          <w:lang w:val="fr-FR"/>
        </w:rPr>
        <w:t>articles publiés (voir ci-joint les documents blancs de 2019)</w:t>
      </w:r>
      <w:r w:rsidR="002E1FDC" w:rsidRPr="00A70A2F">
        <w:rPr>
          <w:szCs w:val="24"/>
          <w:lang w:val="fr-FR"/>
        </w:rPr>
        <w:t>,</w:t>
      </w:r>
      <w:r w:rsidR="00364B6E" w:rsidRPr="00A70A2F">
        <w:rPr>
          <w:szCs w:val="24"/>
          <w:lang w:val="fr-FR"/>
        </w:rPr>
        <w:t xml:space="preserve"> ainsi que </w:t>
      </w:r>
      <w:r w:rsidR="00790C30" w:rsidRPr="00A70A2F">
        <w:rPr>
          <w:szCs w:val="24"/>
          <w:lang w:val="fr-FR"/>
        </w:rPr>
        <w:t>d</w:t>
      </w:r>
      <w:r w:rsidR="00364B6E" w:rsidRPr="00A70A2F">
        <w:rPr>
          <w:szCs w:val="24"/>
          <w:lang w:val="fr-FR"/>
        </w:rPr>
        <w:t>e</w:t>
      </w:r>
      <w:r w:rsidRPr="00A70A2F">
        <w:rPr>
          <w:szCs w:val="24"/>
          <w:lang w:val="fr-FR"/>
        </w:rPr>
        <w:t>s</w:t>
      </w:r>
      <w:r w:rsidR="00364B6E" w:rsidRPr="00A70A2F">
        <w:rPr>
          <w:szCs w:val="24"/>
          <w:lang w:val="fr-FR"/>
        </w:rPr>
        <w:t xml:space="preserve"> présentations et </w:t>
      </w:r>
      <w:r w:rsidR="00790C30" w:rsidRPr="00A70A2F">
        <w:rPr>
          <w:szCs w:val="24"/>
          <w:lang w:val="fr-FR"/>
        </w:rPr>
        <w:t>d</w:t>
      </w:r>
      <w:r w:rsidR="00364B6E" w:rsidRPr="00A70A2F">
        <w:rPr>
          <w:szCs w:val="24"/>
          <w:lang w:val="fr-FR"/>
        </w:rPr>
        <w:t>e</w:t>
      </w:r>
      <w:r w:rsidRPr="00A70A2F">
        <w:rPr>
          <w:szCs w:val="24"/>
          <w:lang w:val="fr-FR"/>
        </w:rPr>
        <w:t>s</w:t>
      </w:r>
      <w:r w:rsidR="00364B6E" w:rsidRPr="00A70A2F">
        <w:rPr>
          <w:szCs w:val="24"/>
          <w:lang w:val="fr-FR"/>
        </w:rPr>
        <w:t xml:space="preserve"> débats </w:t>
      </w:r>
      <w:r w:rsidR="00790C30" w:rsidRPr="00A70A2F">
        <w:rPr>
          <w:szCs w:val="24"/>
          <w:lang w:val="fr-FR"/>
        </w:rPr>
        <w:t>lors de</w:t>
      </w:r>
      <w:r w:rsidR="00364B6E" w:rsidRPr="00A70A2F">
        <w:rPr>
          <w:szCs w:val="24"/>
          <w:lang w:val="fr-FR"/>
        </w:rPr>
        <w:t xml:space="preserve"> conférences et </w:t>
      </w:r>
      <w:r w:rsidR="00790C30" w:rsidRPr="00A70A2F">
        <w:rPr>
          <w:szCs w:val="24"/>
          <w:lang w:val="fr-FR"/>
        </w:rPr>
        <w:t>de</w:t>
      </w:r>
      <w:r w:rsidR="00364B6E" w:rsidRPr="00A70A2F">
        <w:rPr>
          <w:szCs w:val="24"/>
          <w:lang w:val="fr-FR"/>
        </w:rPr>
        <w:t xml:space="preserve"> réunions organisées dans le monde entier</w:t>
      </w:r>
      <w:r w:rsidR="00324B9E" w:rsidRPr="00A70A2F">
        <w:rPr>
          <w:szCs w:val="24"/>
          <w:lang w:val="fr-FR"/>
        </w:rPr>
        <w:t>, nous disposons</w:t>
      </w:r>
      <w:r w:rsidR="00364B6E" w:rsidRPr="00A70A2F">
        <w:rPr>
          <w:szCs w:val="24"/>
          <w:lang w:val="fr-FR"/>
        </w:rPr>
        <w:t xml:space="preserve"> désormais de systèmes pilotes qui sont en cours de mise en œuvre. </w:t>
      </w:r>
    </w:p>
    <w:p w14:paraId="32DD750E" w14:textId="3C08B57D" w:rsidR="00050B4A" w:rsidRPr="00A70A2F" w:rsidRDefault="00BD1775" w:rsidP="00A70A2F">
      <w:pPr>
        <w:spacing w:after="120"/>
        <w:rPr>
          <w:szCs w:val="24"/>
          <w:lang w:val="fr-FR"/>
        </w:rPr>
      </w:pPr>
      <w:r w:rsidRPr="00A70A2F">
        <w:rPr>
          <w:szCs w:val="24"/>
          <w:lang w:val="fr-FR"/>
        </w:rPr>
        <w:t>L</w:t>
      </w:r>
      <w:r w:rsidR="00790C30" w:rsidRPr="00A70A2F">
        <w:rPr>
          <w:szCs w:val="24"/>
          <w:lang w:val="fr-FR"/>
        </w:rPr>
        <w:t xml:space="preserve">es systèmes pilotes </w:t>
      </w:r>
      <w:r w:rsidRPr="00A70A2F">
        <w:rPr>
          <w:szCs w:val="24"/>
          <w:lang w:val="fr-FR"/>
        </w:rPr>
        <w:t xml:space="preserve">actuellement proposés </w:t>
      </w:r>
      <w:r w:rsidR="00790C30" w:rsidRPr="00A70A2F">
        <w:rPr>
          <w:szCs w:val="24"/>
          <w:lang w:val="fr-FR"/>
        </w:rPr>
        <w:t>aux niveaux national et régional</w:t>
      </w:r>
      <w:r w:rsidRPr="00A70A2F">
        <w:rPr>
          <w:szCs w:val="24"/>
          <w:lang w:val="fr-FR"/>
        </w:rPr>
        <w:t>,</w:t>
      </w:r>
      <w:r w:rsidR="00790C30" w:rsidRPr="00A70A2F">
        <w:rPr>
          <w:szCs w:val="24"/>
          <w:lang w:val="fr-FR"/>
        </w:rPr>
        <w:t xml:space="preserve"> avec l</w:t>
      </w:r>
      <w:r w:rsidR="00226D4C" w:rsidRPr="00A70A2F">
        <w:rPr>
          <w:szCs w:val="24"/>
          <w:lang w:val="fr-FR"/>
        </w:rPr>
        <w:t>'</w:t>
      </w:r>
      <w:r w:rsidR="00790C30" w:rsidRPr="00A70A2F">
        <w:rPr>
          <w:szCs w:val="24"/>
          <w:lang w:val="fr-FR"/>
        </w:rPr>
        <w:t xml:space="preserve">aide et le financement des pouvoirs publics </w:t>
      </w:r>
      <w:r w:rsidR="00050B4A" w:rsidRPr="00A70A2F">
        <w:rPr>
          <w:szCs w:val="24"/>
          <w:lang w:val="fr-FR"/>
        </w:rPr>
        <w:t>(</w:t>
      </w:r>
      <w:r w:rsidR="00790C30" w:rsidRPr="00A70A2F">
        <w:rPr>
          <w:szCs w:val="24"/>
          <w:lang w:val="fr-FR"/>
        </w:rPr>
        <w:t>qui en assument les risques</w:t>
      </w:r>
      <w:r w:rsidR="00050B4A" w:rsidRPr="00A70A2F">
        <w:rPr>
          <w:szCs w:val="24"/>
          <w:lang w:val="fr-FR"/>
        </w:rPr>
        <w:t xml:space="preserve">), </w:t>
      </w:r>
      <w:r w:rsidR="006E1206" w:rsidRPr="00A70A2F">
        <w:rPr>
          <w:szCs w:val="24"/>
          <w:lang w:val="fr-FR"/>
        </w:rPr>
        <w:t xml:space="preserve">sont bien </w:t>
      </w:r>
      <w:r w:rsidR="00AE618F" w:rsidRPr="00A70A2F">
        <w:rPr>
          <w:szCs w:val="24"/>
          <w:lang w:val="fr-FR"/>
        </w:rPr>
        <w:t>en voie de</w:t>
      </w:r>
      <w:r w:rsidR="006E1206" w:rsidRPr="00A70A2F">
        <w:rPr>
          <w:szCs w:val="24"/>
          <w:lang w:val="fr-FR"/>
        </w:rPr>
        <w:t xml:space="preserve"> montrer </w:t>
      </w:r>
      <w:r w:rsidR="00AE618F" w:rsidRPr="00A70A2F">
        <w:rPr>
          <w:szCs w:val="24"/>
          <w:lang w:val="fr-FR"/>
        </w:rPr>
        <w:t xml:space="preserve">la faisabilité des </w:t>
      </w:r>
      <w:r w:rsidR="006E1206" w:rsidRPr="00A70A2F">
        <w:rPr>
          <w:szCs w:val="24"/>
          <w:lang w:val="fr-FR"/>
        </w:rPr>
        <w:t>câbles SMART sur le</w:t>
      </w:r>
      <w:r w:rsidR="00D7074D" w:rsidRPr="00A70A2F">
        <w:rPr>
          <w:szCs w:val="24"/>
          <w:lang w:val="fr-FR"/>
        </w:rPr>
        <w:t>s</w:t>
      </w:r>
      <w:r w:rsidR="006E1206" w:rsidRPr="00A70A2F">
        <w:rPr>
          <w:szCs w:val="24"/>
          <w:lang w:val="fr-FR"/>
        </w:rPr>
        <w:t xml:space="preserve"> plan</w:t>
      </w:r>
      <w:r w:rsidR="00D7074D" w:rsidRPr="00A70A2F">
        <w:rPr>
          <w:szCs w:val="24"/>
          <w:lang w:val="fr-FR"/>
        </w:rPr>
        <w:t>s</w:t>
      </w:r>
      <w:r w:rsidR="006E1206" w:rsidRPr="00A70A2F">
        <w:rPr>
          <w:szCs w:val="24"/>
          <w:lang w:val="fr-FR"/>
        </w:rPr>
        <w:t xml:space="preserve"> technique et financier (environ 10 pour cent de coût différentiel), </w:t>
      </w:r>
      <w:r w:rsidR="0072493F" w:rsidRPr="00A70A2F">
        <w:rPr>
          <w:szCs w:val="24"/>
          <w:lang w:val="fr-FR"/>
        </w:rPr>
        <w:t>et permettent</w:t>
      </w:r>
      <w:r w:rsidR="006E1206" w:rsidRPr="00A70A2F">
        <w:rPr>
          <w:szCs w:val="24"/>
          <w:lang w:val="fr-FR"/>
        </w:rPr>
        <w:t xml:space="preserve"> de résoudre </w:t>
      </w:r>
      <w:r w:rsidR="0072493F" w:rsidRPr="00A70A2F">
        <w:rPr>
          <w:szCs w:val="24"/>
          <w:lang w:val="fr-FR"/>
        </w:rPr>
        <w:t xml:space="preserve">dans le même temps </w:t>
      </w:r>
      <w:r w:rsidR="006E1206" w:rsidRPr="00A70A2F">
        <w:rPr>
          <w:szCs w:val="24"/>
          <w:lang w:val="fr-FR"/>
        </w:rPr>
        <w:t xml:space="preserve">des questions relatives aux autorisations, aux aspects juridiques et de sécurité, et de créer des précédents à cet égard. </w:t>
      </w:r>
    </w:p>
    <w:p w14:paraId="74E05FB1" w14:textId="571BC413" w:rsidR="00050B4A" w:rsidRPr="00A70A2F" w:rsidRDefault="00912676" w:rsidP="00A70A2F">
      <w:pPr>
        <w:spacing w:after="120"/>
        <w:rPr>
          <w:szCs w:val="24"/>
          <w:lang w:val="fr-FR"/>
        </w:rPr>
      </w:pPr>
      <w:r w:rsidRPr="00A70A2F">
        <w:rPr>
          <w:szCs w:val="24"/>
          <w:lang w:val="fr-FR"/>
        </w:rPr>
        <w:t xml:space="preserve">Plusieurs manifestations organisées récemment ont contribué à ces résultats </w:t>
      </w:r>
      <w:proofErr w:type="gramStart"/>
      <w:r w:rsidRPr="00A70A2F">
        <w:rPr>
          <w:szCs w:val="24"/>
          <w:lang w:val="fr-FR"/>
        </w:rPr>
        <w:t>positifs:</w:t>
      </w:r>
      <w:proofErr w:type="gramEnd"/>
    </w:p>
    <w:p w14:paraId="5EC3FFB0" w14:textId="44D32E98" w:rsidR="00050B4A" w:rsidRPr="00A70A2F" w:rsidRDefault="00A70A2F" w:rsidP="00A70A2F">
      <w:pPr>
        <w:pStyle w:val="enumlev1"/>
        <w:ind w:left="794" w:hanging="794"/>
        <w:rPr>
          <w:lang w:val="fr-FR"/>
        </w:rPr>
      </w:pPr>
      <w:r w:rsidRPr="00A70A2F">
        <w:rPr>
          <w:lang w:val="fr-FR"/>
        </w:rPr>
        <w:t>•</w:t>
      </w:r>
      <w:r>
        <w:rPr>
          <w:lang w:val="fr-FR"/>
        </w:rPr>
        <w:tab/>
      </w:r>
      <w:r w:rsidR="00AD6024" w:rsidRPr="00A70A2F">
        <w:rPr>
          <w:lang w:val="fr-FR"/>
        </w:rPr>
        <w:t>L</w:t>
      </w:r>
      <w:r w:rsidR="00226D4C" w:rsidRPr="00A70A2F">
        <w:rPr>
          <w:lang w:val="fr-FR"/>
        </w:rPr>
        <w:t>'</w:t>
      </w:r>
      <w:r w:rsidR="00AD6024" w:rsidRPr="00A70A2F">
        <w:rPr>
          <w:lang w:val="fr-FR"/>
        </w:rPr>
        <w:t>Institut national italien de géophysique et de volcanologie a</w:t>
      </w:r>
      <w:r w:rsidR="00D11955" w:rsidRPr="00A70A2F">
        <w:rPr>
          <w:lang w:val="fr-FR"/>
        </w:rPr>
        <w:t xml:space="preserve"> entrepris un projet de démonstration de faisabilité en milieu aquatique</w:t>
      </w:r>
      <w:r w:rsidR="00B13C47" w:rsidRPr="00A70A2F">
        <w:rPr>
          <w:lang w:val="fr-FR"/>
        </w:rPr>
        <w:t xml:space="preserve"> </w:t>
      </w:r>
      <w:r w:rsidR="00A424F9" w:rsidRPr="00A70A2F">
        <w:rPr>
          <w:lang w:val="fr-FR"/>
        </w:rPr>
        <w:t>au large de la</w:t>
      </w:r>
      <w:r w:rsidR="00B13C47" w:rsidRPr="00A70A2F">
        <w:rPr>
          <w:lang w:val="fr-FR"/>
        </w:rPr>
        <w:t xml:space="preserve"> Sicile</w:t>
      </w:r>
      <w:r w:rsidR="009E4AAC">
        <w:rPr>
          <w:lang w:val="fr-FR"/>
        </w:rPr>
        <w:t>, financé conjointement par le g</w:t>
      </w:r>
      <w:r w:rsidR="00B13C47" w:rsidRPr="00A70A2F">
        <w:rPr>
          <w:lang w:val="fr-FR"/>
        </w:rPr>
        <w:t>ouvernement et la Commission européenne, et dont l</w:t>
      </w:r>
      <w:r w:rsidR="00226D4C" w:rsidRPr="00A70A2F">
        <w:rPr>
          <w:lang w:val="fr-FR"/>
        </w:rPr>
        <w:t>'</w:t>
      </w:r>
      <w:r w:rsidR="00B13C47" w:rsidRPr="00A70A2F">
        <w:rPr>
          <w:lang w:val="fr-FR"/>
        </w:rPr>
        <w:t>installation est prévue en 2022.</w:t>
      </w:r>
      <w:r w:rsidR="00AD6024" w:rsidRPr="00A70A2F">
        <w:rPr>
          <w:lang w:val="fr-FR"/>
        </w:rPr>
        <w:t xml:space="preserve"> </w:t>
      </w:r>
    </w:p>
    <w:p w14:paraId="2034DC7B" w14:textId="5ABD062A" w:rsidR="00050B4A" w:rsidRPr="00A70A2F" w:rsidRDefault="00A70A2F" w:rsidP="00A70A2F">
      <w:pPr>
        <w:pStyle w:val="enumlev1"/>
        <w:ind w:left="794" w:hanging="794"/>
        <w:rPr>
          <w:lang w:val="fr-FR"/>
        </w:rPr>
      </w:pPr>
      <w:r w:rsidRPr="00A70A2F">
        <w:rPr>
          <w:lang w:val="fr-FR"/>
        </w:rPr>
        <w:t>•</w:t>
      </w:r>
      <w:r>
        <w:rPr>
          <w:lang w:val="fr-FR"/>
        </w:rPr>
        <w:tab/>
      </w:r>
      <w:r w:rsidR="00EE63EA" w:rsidRPr="00A70A2F">
        <w:rPr>
          <w:lang w:val="fr-FR"/>
        </w:rPr>
        <w:t>C</w:t>
      </w:r>
      <w:r w:rsidR="00B13C47" w:rsidRPr="00A70A2F">
        <w:rPr>
          <w:lang w:val="fr-FR"/>
        </w:rPr>
        <w:t xml:space="preserve">onformément aux orientations </w:t>
      </w:r>
      <w:r w:rsidR="00EE63EA" w:rsidRPr="00A70A2F">
        <w:rPr>
          <w:lang w:val="fr-FR"/>
        </w:rPr>
        <w:t>formulées par</w:t>
      </w:r>
      <w:r w:rsidR="00B13C47" w:rsidRPr="00A70A2F">
        <w:rPr>
          <w:lang w:val="fr-FR"/>
        </w:rPr>
        <w:t xml:space="preserve"> l</w:t>
      </w:r>
      <w:r w:rsidR="00226D4C" w:rsidRPr="00A70A2F">
        <w:rPr>
          <w:lang w:val="fr-FR"/>
        </w:rPr>
        <w:t>'</w:t>
      </w:r>
      <w:r w:rsidR="00B13C47" w:rsidRPr="00A70A2F">
        <w:rPr>
          <w:lang w:val="fr-FR"/>
        </w:rPr>
        <w:t xml:space="preserve">agence de réglementation des télécommunications du </w:t>
      </w:r>
      <w:r w:rsidR="00EE63EA" w:rsidRPr="00A70A2F">
        <w:rPr>
          <w:lang w:val="fr-FR"/>
        </w:rPr>
        <w:t>Portugal (ANACOM)</w:t>
      </w:r>
      <w:r w:rsidR="00B13C47" w:rsidRPr="00A70A2F">
        <w:rPr>
          <w:lang w:val="fr-FR"/>
        </w:rPr>
        <w:t>,</w:t>
      </w:r>
      <w:r w:rsidR="00050B4A" w:rsidRPr="00A70A2F">
        <w:rPr>
          <w:lang w:val="fr-FR"/>
        </w:rPr>
        <w:t xml:space="preserve"> </w:t>
      </w:r>
      <w:r w:rsidR="009E4AAC">
        <w:rPr>
          <w:lang w:val="fr-FR"/>
        </w:rPr>
        <w:t>le G</w:t>
      </w:r>
      <w:r w:rsidR="00EE63EA" w:rsidRPr="00A70A2F">
        <w:rPr>
          <w:lang w:val="fr-FR"/>
        </w:rPr>
        <w:t xml:space="preserve">ouvernement du pays </w:t>
      </w:r>
      <w:r w:rsidR="00B13C47" w:rsidRPr="00A70A2F">
        <w:rPr>
          <w:lang w:val="fr-FR"/>
        </w:rPr>
        <w:t xml:space="preserve">a </w:t>
      </w:r>
      <w:r w:rsidR="00EE63EA" w:rsidRPr="00A70A2F">
        <w:rPr>
          <w:lang w:val="fr-FR"/>
        </w:rPr>
        <w:t>exigé</w:t>
      </w:r>
      <w:r w:rsidR="00B13C47" w:rsidRPr="00A70A2F">
        <w:rPr>
          <w:lang w:val="fr-FR"/>
        </w:rPr>
        <w:t xml:space="preserve"> que le nouve</w:t>
      </w:r>
      <w:r w:rsidR="002C1E93" w:rsidRPr="00A70A2F">
        <w:rPr>
          <w:lang w:val="fr-FR"/>
        </w:rPr>
        <w:t xml:space="preserve">au circuit de câbles reliant </w:t>
      </w:r>
      <w:r w:rsidR="00B13C47" w:rsidRPr="00A70A2F">
        <w:rPr>
          <w:lang w:val="fr-FR"/>
        </w:rPr>
        <w:t xml:space="preserve">le Portugal, </w:t>
      </w:r>
      <w:r w:rsidR="002E6FCC" w:rsidRPr="00A70A2F">
        <w:rPr>
          <w:lang w:val="fr-FR"/>
        </w:rPr>
        <w:t xml:space="preserve">l'archipel des </w:t>
      </w:r>
      <w:r w:rsidR="00B13C47" w:rsidRPr="00A70A2F">
        <w:rPr>
          <w:lang w:val="fr-FR"/>
        </w:rPr>
        <w:t>Açores et</w:t>
      </w:r>
      <w:r w:rsidR="00E478FF" w:rsidRPr="00A70A2F">
        <w:rPr>
          <w:lang w:val="fr-FR"/>
        </w:rPr>
        <w:t xml:space="preserve"> de </w:t>
      </w:r>
      <w:r w:rsidR="00B13C47" w:rsidRPr="00A70A2F">
        <w:rPr>
          <w:lang w:val="fr-FR"/>
        </w:rPr>
        <w:t xml:space="preserve">Madère (appelé "CAM ring") </w:t>
      </w:r>
      <w:r w:rsidR="00FD7E6B" w:rsidRPr="00A70A2F">
        <w:rPr>
          <w:lang w:val="fr-FR"/>
        </w:rPr>
        <w:t>"</w:t>
      </w:r>
      <w:r w:rsidR="009F6920" w:rsidRPr="00A70A2F">
        <w:rPr>
          <w:lang w:val="fr-FR"/>
        </w:rPr>
        <w:t>permette d'</w:t>
      </w:r>
      <w:r w:rsidR="00B13C47" w:rsidRPr="00A70A2F">
        <w:rPr>
          <w:lang w:val="fr-FR"/>
        </w:rPr>
        <w:t>accroître l</w:t>
      </w:r>
      <w:r w:rsidR="00226D4C" w:rsidRPr="00A70A2F">
        <w:rPr>
          <w:lang w:val="fr-FR"/>
        </w:rPr>
        <w:t>'</w:t>
      </w:r>
      <w:r w:rsidR="00B13C47" w:rsidRPr="00A70A2F">
        <w:rPr>
          <w:lang w:val="fr-FR"/>
        </w:rPr>
        <w:t>utilisation des câbles sous-marins</w:t>
      </w:r>
      <w:r w:rsidR="00EA115B" w:rsidRPr="00A70A2F">
        <w:rPr>
          <w:lang w:val="fr-FR"/>
        </w:rPr>
        <w:t xml:space="preserve"> […]</w:t>
      </w:r>
      <w:r w:rsidR="00B13C47" w:rsidRPr="00A70A2F">
        <w:rPr>
          <w:lang w:val="fr-FR"/>
        </w:rPr>
        <w:t xml:space="preserve"> notamment pour la détection sismique, la surveillance environnementale</w:t>
      </w:r>
      <w:r w:rsidR="00EA115B" w:rsidRPr="00A70A2F">
        <w:rPr>
          <w:lang w:val="fr-FR"/>
        </w:rPr>
        <w:t xml:space="preserve"> […]</w:t>
      </w:r>
      <w:r w:rsidR="001B7F33" w:rsidRPr="00A70A2F">
        <w:rPr>
          <w:lang w:val="fr-FR"/>
        </w:rPr>
        <w:t xml:space="preserve"> </w:t>
      </w:r>
      <w:r w:rsidR="00A719F0" w:rsidRPr="00A70A2F">
        <w:rPr>
          <w:lang w:val="fr-FR"/>
        </w:rPr>
        <w:t>et</w:t>
      </w:r>
      <w:r w:rsidR="001B7F33" w:rsidRPr="00A70A2F">
        <w:rPr>
          <w:lang w:val="fr-FR"/>
        </w:rPr>
        <w:t xml:space="preserve"> </w:t>
      </w:r>
      <w:r w:rsidR="00B13C47" w:rsidRPr="00A70A2F">
        <w:rPr>
          <w:lang w:val="fr-FR"/>
        </w:rPr>
        <w:t>les activités relatives à l</w:t>
      </w:r>
      <w:r w:rsidR="00226D4C" w:rsidRPr="00A70A2F">
        <w:rPr>
          <w:lang w:val="fr-FR"/>
        </w:rPr>
        <w:t>'</w:t>
      </w:r>
      <w:r w:rsidR="00B13C47" w:rsidRPr="00A70A2F">
        <w:rPr>
          <w:lang w:val="fr-FR"/>
        </w:rPr>
        <w:t>océanographie, la géophysique et l</w:t>
      </w:r>
      <w:r w:rsidR="00226D4C" w:rsidRPr="00A70A2F">
        <w:rPr>
          <w:lang w:val="fr-FR"/>
        </w:rPr>
        <w:t>'</w:t>
      </w:r>
      <w:r w:rsidR="00B13C47" w:rsidRPr="00A70A2F">
        <w:rPr>
          <w:lang w:val="fr-FR"/>
        </w:rPr>
        <w:t>environnement</w:t>
      </w:r>
      <w:r w:rsidR="00FD7E6B" w:rsidRPr="00A70A2F">
        <w:rPr>
          <w:lang w:val="fr-FR"/>
        </w:rPr>
        <w:t>"</w:t>
      </w:r>
      <w:r w:rsidR="00B13C47" w:rsidRPr="00A70A2F">
        <w:rPr>
          <w:lang w:val="fr-FR"/>
        </w:rPr>
        <w:t>.</w:t>
      </w:r>
      <w:r w:rsidR="009F614A" w:rsidRPr="00A70A2F">
        <w:rPr>
          <w:lang w:val="fr-FR"/>
        </w:rPr>
        <w:t xml:space="preserve"> Une annonce a par la suite été faite en septembre 2020 pour décrire la portée, la mise en œuvre et le financement à des fins de déploiement, </w:t>
      </w:r>
      <w:r w:rsidR="00EE63EA" w:rsidRPr="00A70A2F">
        <w:rPr>
          <w:lang w:val="fr-FR"/>
        </w:rPr>
        <w:t>d</w:t>
      </w:r>
      <w:r w:rsidR="008F2B22" w:rsidRPr="00A70A2F">
        <w:rPr>
          <w:lang w:val="fr-FR"/>
        </w:rPr>
        <w:t>e mise en œuvre</w:t>
      </w:r>
      <w:r w:rsidR="009F614A" w:rsidRPr="00A70A2F">
        <w:rPr>
          <w:lang w:val="fr-FR"/>
        </w:rPr>
        <w:t xml:space="preserve"> et </w:t>
      </w:r>
      <w:r w:rsidR="00086A51" w:rsidRPr="00A70A2F">
        <w:rPr>
          <w:lang w:val="fr-FR"/>
        </w:rPr>
        <w:t>d'exploitation</w:t>
      </w:r>
      <w:r w:rsidR="009F614A" w:rsidRPr="00A70A2F">
        <w:rPr>
          <w:lang w:val="fr-FR"/>
        </w:rPr>
        <w:t>. Il est ressorti des conférences publiques organisées récemment que ce projet est bien engagé en vue d</w:t>
      </w:r>
      <w:r w:rsidR="00226D4C" w:rsidRPr="00A70A2F">
        <w:rPr>
          <w:lang w:val="fr-FR"/>
        </w:rPr>
        <w:t>'</w:t>
      </w:r>
      <w:r w:rsidR="009F614A" w:rsidRPr="00A70A2F">
        <w:rPr>
          <w:lang w:val="fr-FR"/>
        </w:rPr>
        <w:t>une installation en 2024.</w:t>
      </w:r>
    </w:p>
    <w:p w14:paraId="2B846DC6" w14:textId="77777777" w:rsidR="005904E4" w:rsidRDefault="005904E4" w:rsidP="00A70A2F">
      <w:pPr>
        <w:pStyle w:val="enumlev1"/>
        <w:ind w:left="794" w:hanging="794"/>
        <w:rPr>
          <w:lang w:val="fr-FR"/>
        </w:rPr>
      </w:pPr>
      <w:r>
        <w:rPr>
          <w:lang w:val="fr-FR"/>
        </w:rPr>
        <w:br w:type="page"/>
      </w:r>
    </w:p>
    <w:p w14:paraId="26FB107C" w14:textId="5A0B2D3F" w:rsidR="00050B4A" w:rsidRPr="00A70A2F" w:rsidRDefault="00A70A2F" w:rsidP="00A70A2F">
      <w:pPr>
        <w:pStyle w:val="enumlev1"/>
        <w:ind w:left="794" w:hanging="794"/>
        <w:rPr>
          <w:lang w:val="fr-FR"/>
        </w:rPr>
      </w:pPr>
      <w:r w:rsidRPr="00A70A2F">
        <w:rPr>
          <w:lang w:val="fr-FR"/>
        </w:rPr>
        <w:lastRenderedPageBreak/>
        <w:t>•</w:t>
      </w:r>
      <w:r>
        <w:rPr>
          <w:lang w:val="fr-FR"/>
        </w:rPr>
        <w:tab/>
      </w:r>
      <w:r w:rsidR="00DB37D0" w:rsidRPr="00A70A2F">
        <w:rPr>
          <w:lang w:val="fr-FR"/>
        </w:rPr>
        <w:t>À la fin de</w:t>
      </w:r>
      <w:r w:rsidR="00050B4A" w:rsidRPr="00A70A2F">
        <w:rPr>
          <w:lang w:val="fr-FR"/>
        </w:rPr>
        <w:t xml:space="preserve"> 2019, </w:t>
      </w:r>
      <w:r w:rsidR="00DB37D0" w:rsidRPr="00A70A2F">
        <w:rPr>
          <w:lang w:val="fr-FR"/>
        </w:rPr>
        <w:t>le Président de l</w:t>
      </w:r>
      <w:r w:rsidR="00226D4C" w:rsidRPr="00A70A2F">
        <w:rPr>
          <w:lang w:val="fr-FR"/>
        </w:rPr>
        <w:t>'</w:t>
      </w:r>
      <w:r w:rsidR="00DB37D0" w:rsidRPr="00A70A2F">
        <w:rPr>
          <w:lang w:val="fr-FR"/>
        </w:rPr>
        <w:t>Indonésie a promulgué une réglementation définissant la structure d</w:t>
      </w:r>
      <w:r w:rsidR="00226D4C" w:rsidRPr="00A70A2F">
        <w:rPr>
          <w:lang w:val="fr-FR"/>
        </w:rPr>
        <w:t>'</w:t>
      </w:r>
      <w:r w:rsidR="00DB37D0" w:rsidRPr="00A70A2F">
        <w:rPr>
          <w:lang w:val="fr-FR"/>
        </w:rPr>
        <w:t>un système remanié d</w:t>
      </w:r>
      <w:r w:rsidR="00226D4C" w:rsidRPr="00A70A2F">
        <w:rPr>
          <w:lang w:val="fr-FR"/>
        </w:rPr>
        <w:t>'</w:t>
      </w:r>
      <w:r w:rsidR="00DB37D0" w:rsidRPr="00A70A2F">
        <w:rPr>
          <w:lang w:val="fr-FR"/>
        </w:rPr>
        <w:t>alerte en cas de tsunami, qui repose sur un système d</w:t>
      </w:r>
      <w:r w:rsidR="00226D4C" w:rsidRPr="00A70A2F">
        <w:rPr>
          <w:lang w:val="fr-FR"/>
        </w:rPr>
        <w:t>'</w:t>
      </w:r>
      <w:r w:rsidR="00DB37D0" w:rsidRPr="00A70A2F">
        <w:rPr>
          <w:lang w:val="fr-FR"/>
        </w:rPr>
        <w:t xml:space="preserve">alerte en cas de tsunami par câble. Actuellement, le pays met en </w:t>
      </w:r>
      <w:r w:rsidR="0065006A" w:rsidRPr="00A70A2F">
        <w:rPr>
          <w:lang w:val="fr-FR"/>
        </w:rPr>
        <w:t>œuvre</w:t>
      </w:r>
      <w:r w:rsidR="00DB37D0" w:rsidRPr="00A70A2F">
        <w:rPr>
          <w:lang w:val="fr-FR"/>
        </w:rPr>
        <w:t xml:space="preserve"> un système SMART hybride </w:t>
      </w:r>
      <w:r w:rsidR="0055467D" w:rsidRPr="00A70A2F">
        <w:rPr>
          <w:lang w:val="fr-FR"/>
        </w:rPr>
        <w:t>dans le détroit de</w:t>
      </w:r>
      <w:r w:rsidR="00050B4A" w:rsidRPr="00A70A2F">
        <w:rPr>
          <w:lang w:val="fr-FR"/>
        </w:rPr>
        <w:t xml:space="preserve"> Makassar,</w:t>
      </w:r>
      <w:r w:rsidR="00DB37D0" w:rsidRPr="00A70A2F">
        <w:rPr>
          <w:lang w:val="fr-FR"/>
        </w:rPr>
        <w:t xml:space="preserve"> ce qui constitue la première étape d</w:t>
      </w:r>
      <w:r w:rsidR="00226D4C" w:rsidRPr="00A70A2F">
        <w:rPr>
          <w:lang w:val="fr-FR"/>
        </w:rPr>
        <w:t>'</w:t>
      </w:r>
      <w:r w:rsidR="00DB37D0" w:rsidRPr="00A70A2F">
        <w:rPr>
          <w:lang w:val="fr-FR"/>
        </w:rPr>
        <w:t xml:space="preserve">une approche progressive visant à renforcer les capacités </w:t>
      </w:r>
      <w:r w:rsidR="008666F6" w:rsidRPr="00A70A2F">
        <w:rPr>
          <w:lang w:val="fr-FR"/>
        </w:rPr>
        <w:t>qui aboutiront à</w:t>
      </w:r>
      <w:r w:rsidR="00DB37D0" w:rsidRPr="00A70A2F">
        <w:rPr>
          <w:lang w:val="fr-FR"/>
        </w:rPr>
        <w:t xml:space="preserve"> l</w:t>
      </w:r>
      <w:r w:rsidR="00226D4C" w:rsidRPr="00A70A2F">
        <w:rPr>
          <w:lang w:val="fr-FR"/>
        </w:rPr>
        <w:t>'</w:t>
      </w:r>
      <w:r w:rsidR="00DB37D0" w:rsidRPr="00A70A2F">
        <w:rPr>
          <w:lang w:val="fr-FR"/>
        </w:rPr>
        <w:t>élaboration de systèmes SMART pour surveill</w:t>
      </w:r>
      <w:r w:rsidR="00EE63EA" w:rsidRPr="00A70A2F">
        <w:rPr>
          <w:lang w:val="fr-FR"/>
        </w:rPr>
        <w:t>er</w:t>
      </w:r>
      <w:r w:rsidR="00DB37D0" w:rsidRPr="00A70A2F">
        <w:rPr>
          <w:lang w:val="fr-FR"/>
        </w:rPr>
        <w:t xml:space="preserve"> la zone de mégaséismes à l</w:t>
      </w:r>
      <w:r w:rsidR="00226D4C" w:rsidRPr="00A70A2F">
        <w:rPr>
          <w:lang w:val="fr-FR"/>
        </w:rPr>
        <w:t>'</w:t>
      </w:r>
      <w:r w:rsidR="00DB37D0" w:rsidRPr="00A70A2F">
        <w:rPr>
          <w:lang w:val="fr-FR"/>
        </w:rPr>
        <w:t xml:space="preserve">ouest et au sud de Sumatra et de Java, tout en fournissant des services de télécommunication améliorés dans la partie du pays </w:t>
      </w:r>
      <w:r w:rsidR="00202468" w:rsidRPr="00A70A2F">
        <w:rPr>
          <w:lang w:val="fr-FR"/>
        </w:rPr>
        <w:t>baignée par</w:t>
      </w:r>
      <w:r w:rsidR="00DB37D0" w:rsidRPr="00A70A2F">
        <w:rPr>
          <w:lang w:val="fr-FR"/>
        </w:rPr>
        <w:t xml:space="preserve"> l</w:t>
      </w:r>
      <w:r w:rsidR="00226D4C" w:rsidRPr="00A70A2F">
        <w:rPr>
          <w:lang w:val="fr-FR"/>
        </w:rPr>
        <w:t>'</w:t>
      </w:r>
      <w:r w:rsidR="00DB37D0" w:rsidRPr="00A70A2F">
        <w:rPr>
          <w:lang w:val="fr-FR"/>
        </w:rPr>
        <w:t xml:space="preserve">océan Indien. </w:t>
      </w:r>
    </w:p>
    <w:p w14:paraId="08B42890" w14:textId="17FEADF4" w:rsidR="00050B4A" w:rsidRPr="00A70A2F" w:rsidRDefault="00A70A2F" w:rsidP="005904E4">
      <w:pPr>
        <w:pStyle w:val="enumlev1"/>
        <w:ind w:left="794" w:hanging="794"/>
        <w:rPr>
          <w:lang w:val="fr-FR"/>
        </w:rPr>
      </w:pPr>
      <w:r w:rsidRPr="00A70A2F">
        <w:rPr>
          <w:lang w:val="fr-FR"/>
        </w:rPr>
        <w:t>•</w:t>
      </w:r>
      <w:r>
        <w:rPr>
          <w:lang w:val="fr-FR"/>
        </w:rPr>
        <w:tab/>
      </w:r>
      <w:r w:rsidR="00EE63EA" w:rsidRPr="00A70A2F">
        <w:rPr>
          <w:lang w:val="fr-FR"/>
        </w:rPr>
        <w:t>L</w:t>
      </w:r>
      <w:r w:rsidR="00226D4C" w:rsidRPr="00A70A2F">
        <w:rPr>
          <w:lang w:val="fr-FR"/>
        </w:rPr>
        <w:t>'</w:t>
      </w:r>
      <w:r w:rsidR="00EE63EA" w:rsidRPr="00A70A2F">
        <w:rPr>
          <w:lang w:val="fr-FR"/>
        </w:rPr>
        <w:t xml:space="preserve">entreprise </w:t>
      </w:r>
      <w:r w:rsidR="00050B4A" w:rsidRPr="00A70A2F">
        <w:rPr>
          <w:lang w:val="fr-FR"/>
        </w:rPr>
        <w:t xml:space="preserve">Alcatel </w:t>
      </w:r>
      <w:proofErr w:type="spellStart"/>
      <w:r w:rsidR="00050B4A" w:rsidRPr="00A70A2F">
        <w:rPr>
          <w:lang w:val="fr-FR"/>
        </w:rPr>
        <w:t>Submarine</w:t>
      </w:r>
      <w:proofErr w:type="spellEnd"/>
      <w:r w:rsidR="00050B4A" w:rsidRPr="00A70A2F">
        <w:rPr>
          <w:lang w:val="fr-FR"/>
        </w:rPr>
        <w:t xml:space="preserve"> Networks </w:t>
      </w:r>
      <w:r w:rsidR="00511093" w:rsidRPr="00A70A2F">
        <w:rPr>
          <w:lang w:val="fr-FR"/>
        </w:rPr>
        <w:t xml:space="preserve">(ASN) </w:t>
      </w:r>
      <w:r w:rsidR="00EE63EA" w:rsidRPr="00A70A2F">
        <w:rPr>
          <w:lang w:val="fr-FR"/>
        </w:rPr>
        <w:t xml:space="preserve">a publié un communiqué </w:t>
      </w:r>
      <w:r w:rsidR="00EE2186" w:rsidRPr="00A70A2F">
        <w:rPr>
          <w:lang w:val="fr-FR"/>
        </w:rPr>
        <w:t xml:space="preserve">de presse </w:t>
      </w:r>
      <w:r w:rsidR="009E4AAC">
        <w:rPr>
          <w:lang w:val="fr-FR"/>
        </w:rPr>
        <w:t>le 29 </w:t>
      </w:r>
      <w:r w:rsidR="00EE63EA" w:rsidRPr="00A70A2F">
        <w:rPr>
          <w:lang w:val="fr-FR"/>
        </w:rPr>
        <w:t xml:space="preserve">septembre 2020, dans lequel </w:t>
      </w:r>
      <w:r w:rsidR="00651526" w:rsidRPr="00A70A2F">
        <w:rPr>
          <w:lang w:val="fr-FR"/>
        </w:rPr>
        <w:t xml:space="preserve">on peut lire ce qui </w:t>
      </w:r>
      <w:proofErr w:type="gramStart"/>
      <w:r w:rsidR="00651526" w:rsidRPr="00A70A2F">
        <w:rPr>
          <w:lang w:val="fr-FR"/>
        </w:rPr>
        <w:t>suit:</w:t>
      </w:r>
      <w:proofErr w:type="gramEnd"/>
      <w:r w:rsidR="00EE63EA" w:rsidRPr="00A70A2F">
        <w:rPr>
          <w:lang w:val="fr-FR"/>
        </w:rPr>
        <w:t xml:space="preserve"> </w:t>
      </w:r>
      <w:r w:rsidR="00651526" w:rsidRPr="00A70A2F">
        <w:rPr>
          <w:lang w:val="fr-FR"/>
        </w:rPr>
        <w:t>"</w:t>
      </w:r>
      <w:r w:rsidR="00AC115A" w:rsidRPr="00A70A2F">
        <w:rPr>
          <w:lang w:val="fr-FR"/>
        </w:rPr>
        <w:t>Le dérèglement climatique fait partie des défis importants auxquels l</w:t>
      </w:r>
      <w:r w:rsidR="00226D4C" w:rsidRPr="00A70A2F">
        <w:rPr>
          <w:lang w:val="fr-FR"/>
        </w:rPr>
        <w:t>'</w:t>
      </w:r>
      <w:r w:rsidR="00AC115A" w:rsidRPr="00A70A2F">
        <w:rPr>
          <w:lang w:val="fr-FR"/>
        </w:rPr>
        <w:t>ensemble de la société doit aujourd</w:t>
      </w:r>
      <w:r w:rsidR="00226D4C" w:rsidRPr="00A70A2F">
        <w:rPr>
          <w:lang w:val="fr-FR"/>
        </w:rPr>
        <w:t>'</w:t>
      </w:r>
      <w:r w:rsidR="00AC115A" w:rsidRPr="00A70A2F">
        <w:rPr>
          <w:lang w:val="fr-FR"/>
        </w:rPr>
        <w:t xml:space="preserve">hui faire face. </w:t>
      </w:r>
      <w:r w:rsidR="00EE63EA" w:rsidRPr="00A70A2F">
        <w:rPr>
          <w:lang w:val="fr-FR"/>
        </w:rPr>
        <w:t>[</w:t>
      </w:r>
      <w:r w:rsidR="00050B4A" w:rsidRPr="00A70A2F">
        <w:rPr>
          <w:lang w:val="fr-FR"/>
        </w:rPr>
        <w:t>…</w:t>
      </w:r>
      <w:r w:rsidR="00EE63EA" w:rsidRPr="00A70A2F">
        <w:rPr>
          <w:lang w:val="fr-FR"/>
        </w:rPr>
        <w:t>]</w:t>
      </w:r>
      <w:r w:rsidR="0092104A" w:rsidRPr="00A70A2F">
        <w:rPr>
          <w:lang w:val="fr-FR"/>
        </w:rPr>
        <w:t xml:space="preserve">. </w:t>
      </w:r>
      <w:r w:rsidR="00443343" w:rsidRPr="00A70A2F">
        <w:rPr>
          <w:lang w:val="fr-FR"/>
        </w:rPr>
        <w:t>L</w:t>
      </w:r>
      <w:r w:rsidR="00226D4C" w:rsidRPr="00A70A2F">
        <w:rPr>
          <w:lang w:val="fr-FR"/>
        </w:rPr>
        <w:t>'</w:t>
      </w:r>
      <w:r w:rsidR="00443343" w:rsidRPr="00A70A2F">
        <w:rPr>
          <w:lang w:val="fr-FR"/>
        </w:rPr>
        <w:t xml:space="preserve">ensemble de notre portefeuille va bénéficier de cette nouvelle philosophie </w:t>
      </w:r>
      <w:r w:rsidR="00F35914" w:rsidRPr="00A70A2F">
        <w:rPr>
          <w:lang w:val="fr-FR"/>
        </w:rPr>
        <w:t>"</w:t>
      </w:r>
      <w:r w:rsidR="00443343" w:rsidRPr="00A70A2F">
        <w:rPr>
          <w:lang w:val="fr-FR"/>
        </w:rPr>
        <w:t>CC</w:t>
      </w:r>
      <w:r w:rsidR="00F35914" w:rsidRPr="00A70A2F">
        <w:rPr>
          <w:lang w:val="fr-FR"/>
        </w:rPr>
        <w:t>"</w:t>
      </w:r>
      <w:r w:rsidR="00443343" w:rsidRPr="00A70A2F">
        <w:rPr>
          <w:lang w:val="fr-FR"/>
        </w:rPr>
        <w:t xml:space="preserve"> (</w:t>
      </w:r>
      <w:proofErr w:type="spellStart"/>
      <w:r w:rsidR="00443343" w:rsidRPr="00A70A2F">
        <w:rPr>
          <w:lang w:val="fr-FR"/>
        </w:rPr>
        <w:t>Climate</w:t>
      </w:r>
      <w:proofErr w:type="spellEnd"/>
      <w:r w:rsidR="00443343" w:rsidRPr="00A70A2F">
        <w:rPr>
          <w:lang w:val="fr-FR"/>
        </w:rPr>
        <w:t xml:space="preserve"> Change) afin de proposer des applications dédiées comme le système d</w:t>
      </w:r>
      <w:r w:rsidR="00226D4C" w:rsidRPr="00A70A2F">
        <w:rPr>
          <w:lang w:val="fr-FR"/>
        </w:rPr>
        <w:t>'</w:t>
      </w:r>
      <w:r w:rsidR="00443343" w:rsidRPr="00A70A2F">
        <w:rPr>
          <w:lang w:val="fr-FR"/>
        </w:rPr>
        <w:t>alerte tsunamis, la surveillance de l</w:t>
      </w:r>
      <w:r w:rsidR="00226D4C" w:rsidRPr="00A70A2F">
        <w:rPr>
          <w:lang w:val="fr-FR"/>
        </w:rPr>
        <w:t>'</w:t>
      </w:r>
      <w:r w:rsidR="00443343" w:rsidRPr="00A70A2F">
        <w:rPr>
          <w:lang w:val="fr-FR"/>
        </w:rPr>
        <w:t xml:space="preserve">activité sismique sous-marine, du réchauffement climatique, et de la température et du niveau des eaux. </w:t>
      </w:r>
      <w:r w:rsidR="0092104A" w:rsidRPr="00A70A2F">
        <w:rPr>
          <w:lang w:val="fr-FR"/>
        </w:rPr>
        <w:t xml:space="preserve">[…] </w:t>
      </w:r>
      <w:r w:rsidR="00443343" w:rsidRPr="00A70A2F">
        <w:rPr>
          <w:lang w:val="fr-FR"/>
        </w:rPr>
        <w:t>Dorénavant, combattre le dérèglement climatique est intrinsèque à notre stratégie et va profondément animer nos décisions.</w:t>
      </w:r>
      <w:r w:rsidR="00651526" w:rsidRPr="00A70A2F">
        <w:rPr>
          <w:lang w:val="fr-FR"/>
        </w:rPr>
        <w:t xml:space="preserve">" </w:t>
      </w:r>
      <w:r w:rsidR="00050B4A" w:rsidRPr="00A70A2F">
        <w:rPr>
          <w:lang w:val="fr-FR"/>
        </w:rPr>
        <w:t>(</w:t>
      </w:r>
      <w:hyperlink r:id="rId12" w:history="1">
        <w:r w:rsidR="00050B4A" w:rsidRPr="00A70A2F">
          <w:rPr>
            <w:rStyle w:val="Hyperlink"/>
            <w:rFonts w:cstheme="minorHAnsi"/>
            <w:szCs w:val="24"/>
            <w:lang w:val="fr-FR"/>
          </w:rPr>
          <w:t>https://web.asn.com/en/press-release/climate-change.html</w:t>
        </w:r>
      </w:hyperlink>
      <w:r w:rsidR="00050B4A" w:rsidRPr="00A70A2F">
        <w:rPr>
          <w:lang w:val="fr-FR"/>
        </w:rPr>
        <w:t>)</w:t>
      </w:r>
    </w:p>
    <w:p w14:paraId="0284C2AE" w14:textId="354CC88A" w:rsidR="00050B4A" w:rsidRPr="00A70A2F" w:rsidRDefault="001B58B8" w:rsidP="009E4AAC">
      <w:pPr>
        <w:spacing w:after="120"/>
        <w:rPr>
          <w:szCs w:val="24"/>
          <w:lang w:val="fr-FR"/>
        </w:rPr>
      </w:pPr>
      <w:r w:rsidRPr="00A70A2F">
        <w:rPr>
          <w:szCs w:val="24"/>
          <w:lang w:val="fr-FR"/>
        </w:rPr>
        <w:t>Si le</w:t>
      </w:r>
      <w:r w:rsidR="00FA42F0" w:rsidRPr="00A70A2F">
        <w:rPr>
          <w:szCs w:val="24"/>
          <w:lang w:val="fr-FR"/>
        </w:rPr>
        <w:t xml:space="preserve"> concept SMART repose </w:t>
      </w:r>
      <w:r w:rsidR="008967DD" w:rsidRPr="00A70A2F">
        <w:rPr>
          <w:szCs w:val="24"/>
          <w:lang w:val="fr-FR"/>
        </w:rPr>
        <w:t xml:space="preserve">essentiellement </w:t>
      </w:r>
      <w:r w:rsidR="00FA42F0" w:rsidRPr="00A70A2F">
        <w:rPr>
          <w:szCs w:val="24"/>
          <w:lang w:val="fr-FR"/>
        </w:rPr>
        <w:t>sur l</w:t>
      </w:r>
      <w:r w:rsidR="00A1236B" w:rsidRPr="00A70A2F">
        <w:rPr>
          <w:szCs w:val="24"/>
          <w:lang w:val="fr-FR"/>
        </w:rPr>
        <w:t>es</w:t>
      </w:r>
      <w:r w:rsidR="003F655E" w:rsidRPr="00A70A2F">
        <w:rPr>
          <w:szCs w:val="24"/>
          <w:lang w:val="fr-FR"/>
        </w:rPr>
        <w:t xml:space="preserve"> répéteurs SMART</w:t>
      </w:r>
      <w:r w:rsidR="00A1236B" w:rsidRPr="00A70A2F">
        <w:rPr>
          <w:szCs w:val="24"/>
          <w:lang w:val="fr-FR"/>
        </w:rPr>
        <w:t xml:space="preserve">, qui sont </w:t>
      </w:r>
      <w:r w:rsidRPr="00A70A2F">
        <w:rPr>
          <w:szCs w:val="24"/>
          <w:lang w:val="fr-FR"/>
        </w:rPr>
        <w:t>équipés</w:t>
      </w:r>
      <w:r w:rsidR="00A1236B" w:rsidRPr="00A70A2F">
        <w:rPr>
          <w:szCs w:val="24"/>
          <w:lang w:val="fr-FR"/>
        </w:rPr>
        <w:t xml:space="preserve"> de capteurs de température et de pression, ainsi que de capteurs sismiques, il est prévu que les dernières évolutions </w:t>
      </w:r>
      <w:r w:rsidR="0001689A" w:rsidRPr="00A70A2F">
        <w:rPr>
          <w:szCs w:val="24"/>
          <w:lang w:val="fr-FR"/>
        </w:rPr>
        <w:t>dans le domaine de la détection par</w:t>
      </w:r>
      <w:r w:rsidR="00A1236B" w:rsidRPr="00A70A2F">
        <w:rPr>
          <w:szCs w:val="24"/>
          <w:lang w:val="fr-FR"/>
        </w:rPr>
        <w:t xml:space="preserve"> fibre optique </w:t>
      </w:r>
      <w:r w:rsidR="004274D4" w:rsidRPr="00A70A2F">
        <w:rPr>
          <w:szCs w:val="24"/>
          <w:lang w:val="fr-FR"/>
        </w:rPr>
        <w:t xml:space="preserve">viennent compléter </w:t>
      </w:r>
      <w:r w:rsidR="008967DD" w:rsidRPr="00A70A2F">
        <w:rPr>
          <w:szCs w:val="24"/>
          <w:lang w:val="fr-FR"/>
        </w:rPr>
        <w:t>c</w:t>
      </w:r>
      <w:r w:rsidR="004274D4" w:rsidRPr="00A70A2F">
        <w:rPr>
          <w:szCs w:val="24"/>
          <w:lang w:val="fr-FR"/>
        </w:rPr>
        <w:t>e</w:t>
      </w:r>
      <w:r w:rsidR="00A1236B" w:rsidRPr="00A70A2F">
        <w:rPr>
          <w:szCs w:val="24"/>
          <w:lang w:val="fr-FR"/>
        </w:rPr>
        <w:t xml:space="preserve"> concept.</w:t>
      </w:r>
      <w:r w:rsidR="00050B4A" w:rsidRPr="00A70A2F">
        <w:rPr>
          <w:szCs w:val="24"/>
          <w:lang w:val="fr-FR"/>
        </w:rPr>
        <w:t xml:space="preserve"> </w:t>
      </w:r>
    </w:p>
    <w:p w14:paraId="3A2D40B0" w14:textId="7BDC12FA" w:rsidR="00050B4A" w:rsidRPr="00A70A2F" w:rsidRDefault="005904E4" w:rsidP="009E4AAC">
      <w:pPr>
        <w:pStyle w:val="enumlev1"/>
        <w:ind w:left="794" w:hanging="794"/>
        <w:rPr>
          <w:lang w:val="fr-FR"/>
        </w:rPr>
      </w:pPr>
      <w:r w:rsidRPr="005904E4">
        <w:rPr>
          <w:lang w:val="fr-FR"/>
        </w:rPr>
        <w:t>•</w:t>
      </w:r>
      <w:r>
        <w:rPr>
          <w:lang w:val="fr-FR"/>
        </w:rPr>
        <w:tab/>
      </w:r>
      <w:r w:rsidR="004274D4" w:rsidRPr="00A70A2F">
        <w:rPr>
          <w:lang w:val="fr-FR"/>
        </w:rPr>
        <w:t xml:space="preserve">Les systèmes de </w:t>
      </w:r>
      <w:r w:rsidR="00950214" w:rsidRPr="00A70A2F">
        <w:rPr>
          <w:lang w:val="fr-FR"/>
        </w:rPr>
        <w:t xml:space="preserve">détection </w:t>
      </w:r>
      <w:r w:rsidR="004274D4" w:rsidRPr="00A70A2F">
        <w:rPr>
          <w:lang w:val="fr-FR"/>
        </w:rPr>
        <w:t xml:space="preserve">acoustique distribués peuvent mesurer la déformation </w:t>
      </w:r>
      <w:r w:rsidR="003D4B4C" w:rsidRPr="00A70A2F">
        <w:rPr>
          <w:lang w:val="fr-FR"/>
        </w:rPr>
        <w:t xml:space="preserve">de la </w:t>
      </w:r>
      <w:r w:rsidR="004274D4" w:rsidRPr="00A70A2F">
        <w:rPr>
          <w:lang w:val="fr-FR"/>
        </w:rPr>
        <w:t xml:space="preserve">fibre </w:t>
      </w:r>
      <w:r w:rsidR="00CF327D" w:rsidRPr="00A70A2F">
        <w:rPr>
          <w:lang w:val="fr-FR"/>
        </w:rPr>
        <w:t>le long</w:t>
      </w:r>
      <w:r w:rsidR="004274D4" w:rsidRPr="00A70A2F">
        <w:rPr>
          <w:lang w:val="fr-FR"/>
        </w:rPr>
        <w:t xml:space="preserve"> de </w:t>
      </w:r>
      <w:r w:rsidR="003D4B4C" w:rsidRPr="00A70A2F">
        <w:rPr>
          <w:lang w:val="fr-FR"/>
        </w:rPr>
        <w:t>celle-ci</w:t>
      </w:r>
      <w:r w:rsidR="004274D4" w:rsidRPr="00A70A2F">
        <w:rPr>
          <w:lang w:val="fr-FR"/>
        </w:rPr>
        <w:t xml:space="preserve">, </w:t>
      </w:r>
      <w:r w:rsidR="003D4B4C" w:rsidRPr="00A70A2F">
        <w:rPr>
          <w:lang w:val="fr-FR"/>
        </w:rPr>
        <w:t>jusqu'</w:t>
      </w:r>
      <w:r w:rsidR="004274D4" w:rsidRPr="00A70A2F">
        <w:rPr>
          <w:lang w:val="fr-FR"/>
        </w:rPr>
        <w:t>à une distance d</w:t>
      </w:r>
      <w:r w:rsidR="00226D4C" w:rsidRPr="00A70A2F">
        <w:rPr>
          <w:lang w:val="fr-FR"/>
        </w:rPr>
        <w:t>'</w:t>
      </w:r>
      <w:r w:rsidR="004274D4" w:rsidRPr="00A70A2F">
        <w:rPr>
          <w:lang w:val="fr-FR"/>
        </w:rPr>
        <w:t>environ 100 km. Il devrait être possible de détecter le chalutage et l</w:t>
      </w:r>
      <w:r w:rsidR="00226D4C" w:rsidRPr="00A70A2F">
        <w:rPr>
          <w:lang w:val="fr-FR"/>
        </w:rPr>
        <w:t>'</w:t>
      </w:r>
      <w:r w:rsidR="004274D4" w:rsidRPr="00A70A2F">
        <w:rPr>
          <w:lang w:val="fr-FR"/>
        </w:rPr>
        <w:t>ancrage à proximité du littoral (</w:t>
      </w:r>
      <w:r w:rsidR="00DB5F9F" w:rsidRPr="00A70A2F">
        <w:rPr>
          <w:lang w:val="fr-FR"/>
        </w:rPr>
        <w:t xml:space="preserve">qui sont les </w:t>
      </w:r>
      <w:r w:rsidR="004274D4" w:rsidRPr="00A70A2F">
        <w:rPr>
          <w:lang w:val="fr-FR"/>
        </w:rPr>
        <w:t>principales causes d</w:t>
      </w:r>
      <w:r w:rsidR="00226D4C" w:rsidRPr="00A70A2F">
        <w:rPr>
          <w:lang w:val="fr-FR"/>
        </w:rPr>
        <w:t>'</w:t>
      </w:r>
      <w:r w:rsidR="004274D4" w:rsidRPr="00A70A2F">
        <w:rPr>
          <w:lang w:val="fr-FR"/>
        </w:rPr>
        <w:t xml:space="preserve">endommagement des câbles), les </w:t>
      </w:r>
      <w:r w:rsidR="00604B42" w:rsidRPr="00A70A2F">
        <w:rPr>
          <w:lang w:val="fr-FR"/>
        </w:rPr>
        <w:t>séismes</w:t>
      </w:r>
      <w:r w:rsidR="004274D4" w:rsidRPr="00A70A2F">
        <w:rPr>
          <w:lang w:val="fr-FR"/>
        </w:rPr>
        <w:t xml:space="preserve"> et les tsunamis</w:t>
      </w:r>
      <w:r w:rsidR="00167421" w:rsidRPr="00A70A2F">
        <w:rPr>
          <w:lang w:val="fr-FR"/>
        </w:rPr>
        <w:t>, entre autres</w:t>
      </w:r>
      <w:r w:rsidR="004274D4" w:rsidRPr="00A70A2F">
        <w:rPr>
          <w:lang w:val="fr-FR"/>
        </w:rPr>
        <w:t>.</w:t>
      </w:r>
    </w:p>
    <w:p w14:paraId="62131BE8" w14:textId="0CC5CDA9" w:rsidR="00B36C2A" w:rsidRPr="00A70A2F" w:rsidRDefault="005904E4" w:rsidP="009E4AAC">
      <w:pPr>
        <w:pStyle w:val="enumlev1"/>
        <w:ind w:left="794" w:hanging="794"/>
        <w:rPr>
          <w:lang w:val="fr-FR"/>
        </w:rPr>
      </w:pPr>
      <w:r w:rsidRPr="005904E4">
        <w:rPr>
          <w:lang w:val="fr-FR"/>
        </w:rPr>
        <w:t>•</w:t>
      </w:r>
      <w:r>
        <w:rPr>
          <w:lang w:val="fr-FR"/>
        </w:rPr>
        <w:tab/>
      </w:r>
      <w:r w:rsidR="004274D4" w:rsidRPr="00A70A2F">
        <w:rPr>
          <w:lang w:val="fr-FR"/>
        </w:rPr>
        <w:t>Des mesures intégrales de la déformation sur toute la longueur de la fibre ont été effectuées en utilisant l</w:t>
      </w:r>
      <w:r w:rsidR="00226D4C" w:rsidRPr="00A70A2F">
        <w:rPr>
          <w:lang w:val="fr-FR"/>
        </w:rPr>
        <w:t>'</w:t>
      </w:r>
      <w:r w:rsidR="004274D4" w:rsidRPr="00A70A2F">
        <w:rPr>
          <w:lang w:val="fr-FR"/>
        </w:rPr>
        <w:t>état de polarisation (</w:t>
      </w:r>
      <w:proofErr w:type="spellStart"/>
      <w:r w:rsidR="004274D4" w:rsidRPr="00A70A2F">
        <w:rPr>
          <w:lang w:val="fr-FR"/>
        </w:rPr>
        <w:t>SoP</w:t>
      </w:r>
      <w:proofErr w:type="spellEnd"/>
      <w:r w:rsidR="004274D4" w:rsidRPr="00A70A2F">
        <w:rPr>
          <w:lang w:val="fr-FR"/>
        </w:rPr>
        <w:t xml:space="preserve">) et </w:t>
      </w:r>
      <w:r w:rsidR="00B36C2A" w:rsidRPr="00A70A2F">
        <w:rPr>
          <w:lang w:val="fr-FR"/>
        </w:rPr>
        <w:t>de</w:t>
      </w:r>
      <w:r w:rsidR="004274D4" w:rsidRPr="00A70A2F">
        <w:rPr>
          <w:lang w:val="fr-FR"/>
        </w:rPr>
        <w:t xml:space="preserve"> phase</w:t>
      </w:r>
      <w:r w:rsidR="00050B4A" w:rsidRPr="00A70A2F">
        <w:rPr>
          <w:lang w:val="fr-FR"/>
        </w:rPr>
        <w:t xml:space="preserve"> (</w:t>
      </w:r>
      <w:r w:rsidR="00050B4A" w:rsidRPr="00A70A2F">
        <w:rPr>
          <w:iCs/>
          <w:lang w:val="fr-FR"/>
        </w:rPr>
        <w:t>Marra et al., 2018)</w:t>
      </w:r>
      <w:r w:rsidR="00050B4A" w:rsidRPr="00A70A2F">
        <w:rPr>
          <w:lang w:val="fr-FR"/>
        </w:rPr>
        <w:t xml:space="preserve">. </w:t>
      </w:r>
      <w:r w:rsidR="00B36C2A" w:rsidRPr="00A70A2F">
        <w:rPr>
          <w:lang w:val="fr-FR"/>
        </w:rPr>
        <w:t>Un article publié sur un blog de Google, qui a été le premier à montrer l</w:t>
      </w:r>
      <w:r w:rsidR="00226D4C" w:rsidRPr="00A70A2F">
        <w:rPr>
          <w:lang w:val="fr-FR"/>
        </w:rPr>
        <w:t>'</w:t>
      </w:r>
      <w:r w:rsidR="00B36C2A" w:rsidRPr="00A70A2F">
        <w:rPr>
          <w:lang w:val="fr-FR"/>
        </w:rPr>
        <w:t>existence d</w:t>
      </w:r>
      <w:r w:rsidR="00226D4C" w:rsidRPr="00A70A2F">
        <w:rPr>
          <w:lang w:val="fr-FR"/>
        </w:rPr>
        <w:t>'</w:t>
      </w:r>
      <w:r w:rsidR="00B36C2A" w:rsidRPr="00A70A2F">
        <w:rPr>
          <w:lang w:val="fr-FR"/>
        </w:rPr>
        <w:t>un lien entre l</w:t>
      </w:r>
      <w:r w:rsidR="00226D4C" w:rsidRPr="00A70A2F">
        <w:rPr>
          <w:lang w:val="fr-FR"/>
        </w:rPr>
        <w:t>'</w:t>
      </w:r>
      <w:r w:rsidR="00B36C2A" w:rsidRPr="00A70A2F">
        <w:rPr>
          <w:lang w:val="fr-FR"/>
        </w:rPr>
        <w:t xml:space="preserve">état </w:t>
      </w:r>
      <w:proofErr w:type="spellStart"/>
      <w:r w:rsidR="00B36C2A" w:rsidRPr="00A70A2F">
        <w:rPr>
          <w:lang w:val="fr-FR"/>
        </w:rPr>
        <w:t>SoP</w:t>
      </w:r>
      <w:proofErr w:type="spellEnd"/>
      <w:r w:rsidR="00B36C2A" w:rsidRPr="00A70A2F">
        <w:rPr>
          <w:lang w:val="fr-FR"/>
        </w:rPr>
        <w:t xml:space="preserve"> des câbles sous-marins et les séismes, </w:t>
      </w:r>
      <w:proofErr w:type="gramStart"/>
      <w:r w:rsidR="00B36C2A" w:rsidRPr="00A70A2F">
        <w:rPr>
          <w:lang w:val="fr-FR"/>
        </w:rPr>
        <w:t>concluait:</w:t>
      </w:r>
      <w:proofErr w:type="gramEnd"/>
      <w:r w:rsidR="00B36C2A" w:rsidRPr="00A70A2F">
        <w:rPr>
          <w:lang w:val="fr-FR"/>
        </w:rPr>
        <w:t xml:space="preserve"> "Nous ne considérons pas cette </w:t>
      </w:r>
      <w:r w:rsidR="00517E02" w:rsidRPr="00A70A2F">
        <w:rPr>
          <w:lang w:val="fr-FR"/>
        </w:rPr>
        <w:t>méthode</w:t>
      </w:r>
      <w:r w:rsidR="00B36C2A" w:rsidRPr="00A70A2F">
        <w:rPr>
          <w:lang w:val="fr-FR"/>
        </w:rPr>
        <w:t xml:space="preserve"> comme un remplacement des capteurs sismiques dédiés, mais comme une source d</w:t>
      </w:r>
      <w:r w:rsidR="00226D4C" w:rsidRPr="00A70A2F">
        <w:rPr>
          <w:lang w:val="fr-FR"/>
        </w:rPr>
        <w:t>'</w:t>
      </w:r>
      <w:r w:rsidR="00B36C2A" w:rsidRPr="00A70A2F">
        <w:rPr>
          <w:lang w:val="fr-FR"/>
        </w:rPr>
        <w:t>informations complémentaires permettant d</w:t>
      </w:r>
      <w:r w:rsidR="00226D4C" w:rsidRPr="00A70A2F">
        <w:rPr>
          <w:lang w:val="fr-FR"/>
        </w:rPr>
        <w:t>'</w:t>
      </w:r>
      <w:r w:rsidR="00B36C2A" w:rsidRPr="00A70A2F">
        <w:rPr>
          <w:lang w:val="fr-FR"/>
        </w:rPr>
        <w:t xml:space="preserve">émettre des alertes avancées </w:t>
      </w:r>
      <w:r w:rsidR="00165911" w:rsidRPr="00A70A2F">
        <w:rPr>
          <w:lang w:val="fr-FR"/>
        </w:rPr>
        <w:t>en cas de séisme et de tsunami</w:t>
      </w:r>
      <w:r w:rsidR="00B36C2A" w:rsidRPr="00A70A2F">
        <w:rPr>
          <w:lang w:val="fr-FR"/>
        </w:rPr>
        <w:t>. Nous sommes honorés et nous réjouissons de la possibilité qui nous est donnée de collaborer avec les communautés de recherche</w:t>
      </w:r>
      <w:r w:rsidR="001374F8" w:rsidRPr="00A70A2F">
        <w:rPr>
          <w:lang w:val="fr-FR"/>
        </w:rPr>
        <w:t xml:space="preserve"> </w:t>
      </w:r>
      <w:r w:rsidR="00B36C2A" w:rsidRPr="00A70A2F">
        <w:rPr>
          <w:lang w:val="fr-FR"/>
        </w:rPr>
        <w:t>en matière optique, sous-marine et sismique afin d</w:t>
      </w:r>
      <w:r w:rsidR="00226D4C" w:rsidRPr="00A70A2F">
        <w:rPr>
          <w:lang w:val="fr-FR"/>
        </w:rPr>
        <w:t>'</w:t>
      </w:r>
      <w:r w:rsidR="00B36C2A" w:rsidRPr="00A70A2F">
        <w:rPr>
          <w:lang w:val="fr-FR"/>
        </w:rPr>
        <w:t xml:space="preserve">utiliser la totalité de notre infrastructure de câbles pour offrir de plus grands avantages </w:t>
      </w:r>
      <w:r w:rsidR="001374F8" w:rsidRPr="00A70A2F">
        <w:rPr>
          <w:lang w:val="fr-FR"/>
        </w:rPr>
        <w:t>à la société</w:t>
      </w:r>
      <w:r w:rsidR="00B36C2A" w:rsidRPr="00A70A2F">
        <w:rPr>
          <w:lang w:val="fr-FR"/>
        </w:rPr>
        <w:t>."</w:t>
      </w:r>
    </w:p>
    <w:p w14:paraId="1F6E5E11" w14:textId="1F7E40F4" w:rsidR="00050B4A" w:rsidRPr="00A70A2F" w:rsidRDefault="005904E4" w:rsidP="009E4AAC">
      <w:pPr>
        <w:pStyle w:val="enumlev1"/>
        <w:ind w:left="794" w:hanging="794"/>
        <w:rPr>
          <w:lang w:val="fr-FR"/>
        </w:rPr>
      </w:pPr>
      <w:r w:rsidRPr="005904E4">
        <w:rPr>
          <w:lang w:val="fr-FR"/>
        </w:rPr>
        <w:t>•</w:t>
      </w:r>
      <w:r>
        <w:rPr>
          <w:lang w:val="fr-FR"/>
        </w:rPr>
        <w:tab/>
      </w:r>
      <w:proofErr w:type="gramStart"/>
      <w:r w:rsidR="00050B4A" w:rsidRPr="00A70A2F">
        <w:rPr>
          <w:lang w:val="fr-FR"/>
        </w:rPr>
        <w:t>NB:</w:t>
      </w:r>
      <w:proofErr w:type="gramEnd"/>
      <w:r w:rsidR="00B36C2A" w:rsidRPr="00A70A2F">
        <w:rPr>
          <w:lang w:val="fr-FR"/>
        </w:rPr>
        <w:t xml:space="preserve"> Il importe de garder à l</w:t>
      </w:r>
      <w:r w:rsidR="00226D4C" w:rsidRPr="00A70A2F">
        <w:rPr>
          <w:lang w:val="fr-FR"/>
        </w:rPr>
        <w:t>'</w:t>
      </w:r>
      <w:r w:rsidR="00B36C2A" w:rsidRPr="00A70A2F">
        <w:rPr>
          <w:lang w:val="fr-FR"/>
        </w:rPr>
        <w:t>esprit que ces méthodes ont vu le jour récemment</w:t>
      </w:r>
      <w:r w:rsidR="007335A7" w:rsidRPr="00A70A2F">
        <w:rPr>
          <w:lang w:val="fr-FR"/>
        </w:rPr>
        <w:t>,</w:t>
      </w:r>
      <w:r w:rsidR="002A37C6" w:rsidRPr="00A70A2F">
        <w:rPr>
          <w:lang w:val="fr-FR"/>
        </w:rPr>
        <w:t xml:space="preserve"> et</w:t>
      </w:r>
      <w:r w:rsidR="00B36C2A" w:rsidRPr="00A70A2F">
        <w:rPr>
          <w:lang w:val="fr-FR"/>
        </w:rPr>
        <w:t xml:space="preserve"> de plus amples connaissances scientifiques sont nécessaires, notamment pour comprendre les aspects liés à l</w:t>
      </w:r>
      <w:r w:rsidR="00226D4C" w:rsidRPr="00A70A2F">
        <w:rPr>
          <w:lang w:val="fr-FR"/>
        </w:rPr>
        <w:t>'</w:t>
      </w:r>
      <w:r w:rsidR="00B36C2A" w:rsidRPr="00A70A2F">
        <w:rPr>
          <w:lang w:val="fr-FR"/>
        </w:rPr>
        <w:t>amplitude des signaux.</w:t>
      </w:r>
    </w:p>
    <w:p w14:paraId="681B7755" w14:textId="1CE79DC0" w:rsidR="00050B4A" w:rsidRPr="00A70A2F" w:rsidRDefault="00B36C2A" w:rsidP="00F21B00">
      <w:pPr>
        <w:spacing w:after="120"/>
        <w:jc w:val="both"/>
        <w:rPr>
          <w:szCs w:val="24"/>
          <w:lang w:val="fr-FR"/>
        </w:rPr>
      </w:pPr>
      <w:r w:rsidRPr="00A70A2F">
        <w:rPr>
          <w:szCs w:val="24"/>
          <w:lang w:val="fr-FR"/>
        </w:rPr>
        <w:t>D</w:t>
      </w:r>
      <w:r w:rsidR="00226D4C" w:rsidRPr="00A70A2F">
        <w:rPr>
          <w:szCs w:val="24"/>
          <w:lang w:val="fr-FR"/>
        </w:rPr>
        <w:t>'</w:t>
      </w:r>
      <w:r w:rsidRPr="00A70A2F">
        <w:rPr>
          <w:szCs w:val="24"/>
          <w:lang w:val="fr-FR"/>
        </w:rPr>
        <w:t xml:space="preserve">autres projets sont </w:t>
      </w:r>
      <w:r w:rsidR="004451E4" w:rsidRPr="00A70A2F">
        <w:rPr>
          <w:szCs w:val="24"/>
          <w:lang w:val="fr-FR"/>
        </w:rPr>
        <w:t xml:space="preserve">à différents </w:t>
      </w:r>
      <w:r w:rsidR="009308F7" w:rsidRPr="00A70A2F">
        <w:rPr>
          <w:szCs w:val="24"/>
          <w:lang w:val="fr-FR"/>
        </w:rPr>
        <w:t xml:space="preserve">stades </w:t>
      </w:r>
      <w:r w:rsidRPr="00A70A2F">
        <w:rPr>
          <w:szCs w:val="24"/>
          <w:lang w:val="fr-FR"/>
        </w:rPr>
        <w:t>de planification</w:t>
      </w:r>
      <w:r w:rsidR="004853E2" w:rsidRPr="00A70A2F">
        <w:rPr>
          <w:szCs w:val="24"/>
          <w:lang w:val="fr-FR"/>
        </w:rPr>
        <w:t>, notamment des projets émanant des pouvoirs publics (Indonésie, Vanuatu</w:t>
      </w:r>
      <w:r w:rsidR="00050B4A" w:rsidRPr="00A70A2F">
        <w:rPr>
          <w:szCs w:val="24"/>
          <w:lang w:val="fr-FR"/>
        </w:rPr>
        <w:t>/</w:t>
      </w:r>
      <w:r w:rsidR="004853E2" w:rsidRPr="00A70A2F">
        <w:rPr>
          <w:szCs w:val="24"/>
          <w:lang w:val="fr-FR"/>
        </w:rPr>
        <w:t>Nouvelle Calédonie</w:t>
      </w:r>
      <w:r w:rsidR="00050B4A" w:rsidRPr="00A70A2F">
        <w:rPr>
          <w:szCs w:val="24"/>
          <w:lang w:val="fr-FR"/>
        </w:rPr>
        <w:t xml:space="preserve">, </w:t>
      </w:r>
      <w:r w:rsidR="004853E2" w:rsidRPr="00A70A2F">
        <w:rPr>
          <w:szCs w:val="24"/>
          <w:lang w:val="fr-FR"/>
        </w:rPr>
        <w:t>Nouvelle-Zélande/îles Chatham</w:t>
      </w:r>
      <w:r w:rsidR="00050B4A" w:rsidRPr="00A70A2F">
        <w:rPr>
          <w:szCs w:val="24"/>
          <w:lang w:val="fr-FR"/>
        </w:rPr>
        <w:t xml:space="preserve">, </w:t>
      </w:r>
      <w:r w:rsidR="004853E2" w:rsidRPr="00A70A2F">
        <w:rPr>
          <w:szCs w:val="24"/>
          <w:lang w:val="fr-FR"/>
        </w:rPr>
        <w:t>Polynésie française, îles Caïmans, Antarctique) et d</w:t>
      </w:r>
      <w:r w:rsidR="00226D4C" w:rsidRPr="00A70A2F">
        <w:rPr>
          <w:szCs w:val="24"/>
          <w:lang w:val="fr-FR"/>
        </w:rPr>
        <w:t>'</w:t>
      </w:r>
      <w:r w:rsidR="004853E2" w:rsidRPr="00A70A2F">
        <w:rPr>
          <w:szCs w:val="24"/>
          <w:lang w:val="fr-FR"/>
        </w:rPr>
        <w:t>autres émanant des entreprises (Australie, Inde/Oman, Méditerranée occidentale</w:t>
      </w:r>
      <w:r w:rsidR="00050B4A" w:rsidRPr="00A70A2F">
        <w:rPr>
          <w:szCs w:val="24"/>
          <w:lang w:val="fr-FR"/>
        </w:rPr>
        <w:t>).</w:t>
      </w:r>
    </w:p>
    <w:p w14:paraId="65AAB9E7" w14:textId="77777777" w:rsidR="005904E4" w:rsidRPr="005904E4" w:rsidRDefault="005904E4" w:rsidP="00F21B00">
      <w:pPr>
        <w:spacing w:after="120"/>
        <w:rPr>
          <w:b/>
          <w:bCs/>
          <w:szCs w:val="24"/>
          <w:lang w:val="fr-FR"/>
        </w:rPr>
      </w:pPr>
      <w:r w:rsidRPr="005904E4">
        <w:rPr>
          <w:b/>
          <w:bCs/>
          <w:szCs w:val="24"/>
          <w:lang w:val="fr-FR"/>
        </w:rPr>
        <w:br w:type="page"/>
      </w:r>
    </w:p>
    <w:p w14:paraId="1BE09ECB" w14:textId="3109F28C" w:rsidR="00050B4A" w:rsidRPr="009E4AAC" w:rsidRDefault="001830A1" w:rsidP="005904E4">
      <w:pPr>
        <w:pStyle w:val="Headingb"/>
        <w:rPr>
          <w:lang w:val="fr-FR"/>
        </w:rPr>
      </w:pPr>
      <w:r w:rsidRPr="009E4AAC">
        <w:rPr>
          <w:lang w:val="fr-FR"/>
        </w:rPr>
        <w:lastRenderedPageBreak/>
        <w:t>Références</w:t>
      </w:r>
    </w:p>
    <w:p w14:paraId="177650E3" w14:textId="52D0100D" w:rsidR="00050B4A" w:rsidRPr="00A70A2F" w:rsidRDefault="005904E4" w:rsidP="009E4AAC">
      <w:pPr>
        <w:pStyle w:val="enumlev1"/>
        <w:ind w:left="794" w:hanging="794"/>
        <w:rPr>
          <w:lang w:val="fr-FR"/>
        </w:rPr>
      </w:pPr>
      <w:r w:rsidRPr="005904E4">
        <w:rPr>
          <w:lang w:val="fr-FR"/>
        </w:rPr>
        <w:t>•</w:t>
      </w:r>
      <w:r>
        <w:rPr>
          <w:lang w:val="fr-FR"/>
        </w:rPr>
        <w:tab/>
      </w:r>
      <w:r w:rsidR="00D27C47" w:rsidRPr="00A70A2F">
        <w:rPr>
          <w:lang w:val="fr-FR"/>
        </w:rPr>
        <w:t>Site web d</w:t>
      </w:r>
      <w:r w:rsidR="00AE2DC9" w:rsidRPr="00A70A2F">
        <w:rPr>
          <w:lang w:val="fr-FR"/>
        </w:rPr>
        <w:t xml:space="preserve">u Groupe d'action mixte </w:t>
      </w:r>
      <w:r w:rsidR="00D27C47" w:rsidRPr="00A70A2F">
        <w:rPr>
          <w:lang w:val="fr-FR"/>
        </w:rPr>
        <w:t xml:space="preserve">sur les câbles sous-marins </w:t>
      </w:r>
      <w:proofErr w:type="gramStart"/>
      <w:r w:rsidR="00D27C47" w:rsidRPr="00A70A2F">
        <w:rPr>
          <w:lang w:val="fr-FR"/>
        </w:rPr>
        <w:t>SMART</w:t>
      </w:r>
      <w:r w:rsidR="00050B4A" w:rsidRPr="00A70A2F">
        <w:rPr>
          <w:lang w:val="fr-FR"/>
        </w:rPr>
        <w:t>:</w:t>
      </w:r>
      <w:proofErr w:type="gramEnd"/>
      <w:r w:rsidR="00035B63" w:rsidRPr="00A70A2F">
        <w:rPr>
          <w:lang w:val="fr-FR"/>
        </w:rPr>
        <w:t xml:space="preserve"> </w:t>
      </w:r>
      <w:hyperlink r:id="rId13" w:history="1">
        <w:r w:rsidR="00035B63" w:rsidRPr="00A70A2F">
          <w:rPr>
            <w:rStyle w:val="Hyperlink"/>
            <w:szCs w:val="24"/>
            <w:lang w:val="fr-FR"/>
          </w:rPr>
          <w:t>https://www.itu.int/en/ITU-T/climatechange/task-force-sc/Pages/default.aspx</w:t>
        </w:r>
      </w:hyperlink>
    </w:p>
    <w:p w14:paraId="397B5972" w14:textId="34FEFE35" w:rsidR="00035B63" w:rsidRPr="00A70A2F" w:rsidRDefault="005904E4" w:rsidP="005904E4">
      <w:pPr>
        <w:pStyle w:val="enumlev1"/>
        <w:rPr>
          <w:lang w:val="fr-FR"/>
        </w:rPr>
      </w:pPr>
      <w:r w:rsidRPr="005904E4">
        <w:rPr>
          <w:lang w:val="fr-FR"/>
        </w:rPr>
        <w:t>•</w:t>
      </w:r>
      <w:r>
        <w:rPr>
          <w:lang w:val="fr-FR"/>
        </w:rPr>
        <w:tab/>
      </w:r>
      <w:r w:rsidR="00D27C47" w:rsidRPr="00A70A2F">
        <w:rPr>
          <w:lang w:val="fr-FR"/>
        </w:rPr>
        <w:t xml:space="preserve">Documents blancs publiés par la communauté </w:t>
      </w:r>
      <w:r w:rsidR="00050B4A" w:rsidRPr="00A70A2F">
        <w:rPr>
          <w:lang w:val="fr-FR"/>
        </w:rPr>
        <w:t>OceanObs</w:t>
      </w:r>
      <w:proofErr w:type="gramStart"/>
      <w:r w:rsidR="00050B4A" w:rsidRPr="00A70A2F">
        <w:rPr>
          <w:lang w:val="fr-FR"/>
        </w:rPr>
        <w:t>19</w:t>
      </w:r>
      <w:r w:rsidR="00D34A78" w:rsidRPr="00A70A2F">
        <w:rPr>
          <w:lang w:val="fr-FR"/>
        </w:rPr>
        <w:t>:</w:t>
      </w:r>
      <w:proofErr w:type="gramEnd"/>
    </w:p>
    <w:p w14:paraId="55D9B83A" w14:textId="2D224371" w:rsidR="00035B63" w:rsidRPr="005904E4" w:rsidRDefault="005904E4" w:rsidP="005904E4">
      <w:pPr>
        <w:pStyle w:val="enumlev2"/>
        <w:rPr>
          <w:lang w:val="fr-FR"/>
        </w:rPr>
      </w:pPr>
      <w:r w:rsidRPr="005904E4">
        <w:rPr>
          <w:lang w:val="fr-FR"/>
        </w:rPr>
        <w:t>–</w:t>
      </w:r>
      <w:r>
        <w:rPr>
          <w:lang w:val="fr-FR"/>
        </w:rPr>
        <w:tab/>
      </w:r>
      <w:r w:rsidR="00050B4A" w:rsidRPr="00A70A2F">
        <w:rPr>
          <w:lang w:val="fr-FR"/>
        </w:rPr>
        <w:t xml:space="preserve">Howe, B. M., B. </w:t>
      </w:r>
      <w:proofErr w:type="spellStart"/>
      <w:r w:rsidR="00050B4A" w:rsidRPr="00A70A2F">
        <w:rPr>
          <w:lang w:val="fr-FR"/>
        </w:rPr>
        <w:t>Arbic</w:t>
      </w:r>
      <w:proofErr w:type="spellEnd"/>
      <w:r w:rsidR="00050B4A" w:rsidRPr="00A70A2F">
        <w:rPr>
          <w:lang w:val="fr-FR"/>
        </w:rPr>
        <w:t xml:space="preserve">, J. </w:t>
      </w:r>
      <w:proofErr w:type="spellStart"/>
      <w:r w:rsidR="00050B4A" w:rsidRPr="00A70A2F">
        <w:rPr>
          <w:lang w:val="fr-FR"/>
        </w:rPr>
        <w:t>Aucan</w:t>
      </w:r>
      <w:proofErr w:type="spellEnd"/>
      <w:r w:rsidR="00050B4A" w:rsidRPr="00A70A2F">
        <w:rPr>
          <w:lang w:val="fr-FR"/>
        </w:rPr>
        <w:t xml:space="preserve">, C. R. Barnes, N. </w:t>
      </w:r>
      <w:proofErr w:type="spellStart"/>
      <w:r w:rsidR="00050B4A" w:rsidRPr="00A70A2F">
        <w:rPr>
          <w:lang w:val="fr-FR"/>
        </w:rPr>
        <w:t>Bayliff</w:t>
      </w:r>
      <w:proofErr w:type="spellEnd"/>
      <w:r w:rsidR="00050B4A" w:rsidRPr="00A70A2F">
        <w:rPr>
          <w:lang w:val="fr-FR"/>
        </w:rPr>
        <w:t xml:space="preserve">, N. </w:t>
      </w:r>
      <w:r w:rsidR="009E4AAC">
        <w:rPr>
          <w:lang w:val="fr-FR"/>
        </w:rPr>
        <w:t>Becker, R. Butler, L. Doyle, S. </w:t>
      </w:r>
      <w:proofErr w:type="spellStart"/>
      <w:r w:rsidR="00050B4A" w:rsidRPr="00A70A2F">
        <w:rPr>
          <w:lang w:val="fr-FR"/>
        </w:rPr>
        <w:t>Elipot</w:t>
      </w:r>
      <w:proofErr w:type="spellEnd"/>
      <w:r w:rsidR="00050B4A" w:rsidRPr="00A70A2F">
        <w:rPr>
          <w:lang w:val="fr-FR"/>
        </w:rPr>
        <w:t xml:space="preserve">, G. C. Johnson, F. </w:t>
      </w:r>
      <w:proofErr w:type="spellStart"/>
      <w:r w:rsidR="00050B4A" w:rsidRPr="00A70A2F">
        <w:rPr>
          <w:lang w:val="fr-FR"/>
        </w:rPr>
        <w:t>Landerer</w:t>
      </w:r>
      <w:proofErr w:type="spellEnd"/>
      <w:r w:rsidR="00050B4A" w:rsidRPr="00A70A2F">
        <w:rPr>
          <w:lang w:val="fr-FR"/>
        </w:rPr>
        <w:t>, S. Lentz, D. Luther, J. Mariano, K. </w:t>
      </w:r>
      <w:proofErr w:type="spellStart"/>
      <w:r w:rsidR="00050B4A" w:rsidRPr="00A70A2F">
        <w:rPr>
          <w:lang w:val="fr-FR"/>
        </w:rPr>
        <w:t>Panayotou</w:t>
      </w:r>
      <w:proofErr w:type="spellEnd"/>
      <w:r w:rsidR="00050B4A" w:rsidRPr="00A70A2F">
        <w:rPr>
          <w:lang w:val="fr-FR"/>
        </w:rPr>
        <w:t xml:space="preserve">, C. Rowe, </w:t>
      </w:r>
      <w:r w:rsidR="00D34A78" w:rsidRPr="00A70A2F">
        <w:rPr>
          <w:lang w:val="fr-FR"/>
        </w:rPr>
        <w:t>H</w:t>
      </w:r>
      <w:r w:rsidR="00050B4A" w:rsidRPr="00A70A2F">
        <w:rPr>
          <w:lang w:val="fr-FR"/>
        </w:rPr>
        <w:t xml:space="preserve">. Ota, Y. T. Song, M. Thomas, P. Thomas, F. </w:t>
      </w:r>
      <w:proofErr w:type="spellStart"/>
      <w:r w:rsidR="00050B4A" w:rsidRPr="00A70A2F">
        <w:rPr>
          <w:lang w:val="fr-FR"/>
        </w:rPr>
        <w:t>Tilmann</w:t>
      </w:r>
      <w:proofErr w:type="spellEnd"/>
      <w:r w:rsidR="00050B4A" w:rsidRPr="00A70A2F">
        <w:rPr>
          <w:lang w:val="fr-FR"/>
        </w:rPr>
        <w:t xml:space="preserve">, T. Weber, </w:t>
      </w:r>
      <w:r w:rsidR="001E3F26" w:rsidRPr="00A70A2F">
        <w:rPr>
          <w:lang w:val="fr-FR"/>
        </w:rPr>
        <w:t>et</w:t>
      </w:r>
      <w:r w:rsidR="00050B4A" w:rsidRPr="00A70A2F">
        <w:rPr>
          <w:lang w:val="fr-FR"/>
        </w:rPr>
        <w:t xml:space="preserve"> S. Weinstein (2019) </w:t>
      </w:r>
      <w:hyperlink r:id="rId14" w:history="1">
        <w:r w:rsidR="00050B4A" w:rsidRPr="00A70A2F">
          <w:rPr>
            <w:rStyle w:val="Hyperlink"/>
            <w:szCs w:val="24"/>
            <w:lang w:val="fr-FR"/>
          </w:rPr>
          <w:t xml:space="preserve">SMART </w:t>
        </w:r>
        <w:proofErr w:type="spellStart"/>
        <w:r w:rsidR="00050B4A" w:rsidRPr="00A70A2F">
          <w:rPr>
            <w:rStyle w:val="Hyperlink"/>
            <w:szCs w:val="24"/>
            <w:lang w:val="fr-FR"/>
          </w:rPr>
          <w:t>Cables</w:t>
        </w:r>
        <w:proofErr w:type="spellEnd"/>
        <w:r w:rsidR="00050B4A" w:rsidRPr="00A70A2F">
          <w:rPr>
            <w:rStyle w:val="Hyperlink"/>
            <w:szCs w:val="24"/>
            <w:lang w:val="fr-FR"/>
          </w:rPr>
          <w:t xml:space="preserve"> for </w:t>
        </w:r>
        <w:proofErr w:type="spellStart"/>
        <w:r w:rsidR="00050B4A" w:rsidRPr="00A70A2F">
          <w:rPr>
            <w:rStyle w:val="Hyperlink"/>
            <w:szCs w:val="24"/>
            <w:lang w:val="fr-FR"/>
          </w:rPr>
          <w:t>Observing</w:t>
        </w:r>
        <w:proofErr w:type="spellEnd"/>
        <w:r w:rsidR="00050B4A" w:rsidRPr="00A70A2F">
          <w:rPr>
            <w:rStyle w:val="Hyperlink"/>
            <w:szCs w:val="24"/>
            <w:lang w:val="fr-FR"/>
          </w:rPr>
          <w:t xml:space="preserve"> the Global </w:t>
        </w:r>
        <w:proofErr w:type="spellStart"/>
        <w:r w:rsidR="00050B4A" w:rsidRPr="00A70A2F">
          <w:rPr>
            <w:rStyle w:val="Hyperlink"/>
            <w:szCs w:val="24"/>
            <w:lang w:val="fr-FR"/>
          </w:rPr>
          <w:t>Ocean</w:t>
        </w:r>
        <w:proofErr w:type="spellEnd"/>
        <w:r w:rsidR="00050B4A" w:rsidRPr="00A70A2F">
          <w:rPr>
            <w:rStyle w:val="Hyperlink"/>
            <w:szCs w:val="24"/>
            <w:lang w:val="fr-FR"/>
          </w:rPr>
          <w:t xml:space="preserve">: Science and </w:t>
        </w:r>
        <w:proofErr w:type="spellStart"/>
        <w:r w:rsidR="00050B4A" w:rsidRPr="00A70A2F">
          <w:rPr>
            <w:rStyle w:val="Hyperlink"/>
            <w:szCs w:val="24"/>
            <w:lang w:val="fr-FR"/>
          </w:rPr>
          <w:t>Implementation</w:t>
        </w:r>
        <w:proofErr w:type="spellEnd"/>
      </w:hyperlink>
      <w:r w:rsidR="00F04819" w:rsidRPr="00A70A2F">
        <w:rPr>
          <w:lang w:val="fr-FR"/>
        </w:rPr>
        <w:t xml:space="preserve"> (Câbles SMART pour l'observation des</w:t>
      </w:r>
      <w:r w:rsidR="00044A26" w:rsidRPr="00A70A2F">
        <w:rPr>
          <w:lang w:val="fr-FR"/>
        </w:rPr>
        <w:t xml:space="preserve"> océans </w:t>
      </w:r>
      <w:r w:rsidR="00101CA3" w:rsidRPr="00A70A2F">
        <w:rPr>
          <w:lang w:val="fr-FR"/>
        </w:rPr>
        <w:t>de la planète</w:t>
      </w:r>
      <w:r w:rsidR="00F16DAE" w:rsidRPr="00A70A2F">
        <w:rPr>
          <w:lang w:val="fr-FR"/>
        </w:rPr>
        <w:t>:</w:t>
      </w:r>
      <w:r w:rsidR="00250B81" w:rsidRPr="00A70A2F">
        <w:rPr>
          <w:lang w:val="fr-FR"/>
        </w:rPr>
        <w:t xml:space="preserve"> science et mise en œuvre)</w:t>
      </w:r>
      <w:r w:rsidR="001A5C47" w:rsidRPr="00A70A2F">
        <w:rPr>
          <w:lang w:val="fr-FR"/>
        </w:rPr>
        <w:t>.</w:t>
      </w:r>
      <w:r w:rsidR="00050B4A" w:rsidRPr="00A70A2F">
        <w:rPr>
          <w:lang w:val="fr-FR"/>
        </w:rPr>
        <w:t xml:space="preserve"> Front. </w:t>
      </w:r>
      <w:r w:rsidR="00050B4A" w:rsidRPr="005904E4">
        <w:rPr>
          <w:lang w:val="fr-FR"/>
        </w:rPr>
        <w:t xml:space="preserve">Mar. </w:t>
      </w:r>
      <w:proofErr w:type="spellStart"/>
      <w:r w:rsidR="00050B4A" w:rsidRPr="005904E4">
        <w:rPr>
          <w:lang w:val="fr-FR"/>
        </w:rPr>
        <w:t>Sci</w:t>
      </w:r>
      <w:proofErr w:type="spellEnd"/>
      <w:r w:rsidR="00050B4A" w:rsidRPr="005904E4">
        <w:rPr>
          <w:lang w:val="fr-FR"/>
        </w:rPr>
        <w:t xml:space="preserve">. </w:t>
      </w:r>
      <w:proofErr w:type="gramStart"/>
      <w:r w:rsidR="00050B4A" w:rsidRPr="005904E4">
        <w:rPr>
          <w:lang w:val="fr-FR"/>
        </w:rPr>
        <w:t>6:</w:t>
      </w:r>
      <w:proofErr w:type="gramEnd"/>
      <w:r w:rsidR="00050B4A" w:rsidRPr="005904E4">
        <w:rPr>
          <w:lang w:val="fr-FR"/>
        </w:rPr>
        <w:t xml:space="preserve">424. </w:t>
      </w:r>
      <w:proofErr w:type="spellStart"/>
      <w:proofErr w:type="gramStart"/>
      <w:r w:rsidR="00050B4A" w:rsidRPr="005904E4">
        <w:rPr>
          <w:lang w:val="fr-FR"/>
        </w:rPr>
        <w:t>doi</w:t>
      </w:r>
      <w:proofErr w:type="spellEnd"/>
      <w:r w:rsidR="00050B4A" w:rsidRPr="005904E4">
        <w:rPr>
          <w:lang w:val="fr-FR"/>
        </w:rPr>
        <w:t>:</w:t>
      </w:r>
      <w:proofErr w:type="gramEnd"/>
      <w:r w:rsidR="00050B4A" w:rsidRPr="005904E4">
        <w:rPr>
          <w:lang w:val="fr-FR"/>
        </w:rPr>
        <w:t xml:space="preserve"> 10.3389/fmars.2019.00424</w:t>
      </w:r>
    </w:p>
    <w:p w14:paraId="1FBA54B0" w14:textId="237A1AE2" w:rsidR="00050B4A" w:rsidRPr="00A70A2F" w:rsidRDefault="005904E4" w:rsidP="005904E4">
      <w:pPr>
        <w:pStyle w:val="enumlev2"/>
        <w:rPr>
          <w:lang w:val="fr-FR"/>
        </w:rPr>
      </w:pPr>
      <w:r w:rsidRPr="005904E4">
        <w:rPr>
          <w:lang w:val="fr-FR"/>
        </w:rPr>
        <w:t>–</w:t>
      </w:r>
      <w:r>
        <w:rPr>
          <w:lang w:val="fr-FR"/>
        </w:rPr>
        <w:tab/>
      </w:r>
      <w:proofErr w:type="spellStart"/>
      <w:r w:rsidR="00050B4A" w:rsidRPr="00A70A2F">
        <w:rPr>
          <w:lang w:val="fr-FR"/>
        </w:rPr>
        <w:t>Angove</w:t>
      </w:r>
      <w:proofErr w:type="spellEnd"/>
      <w:r w:rsidR="00050B4A" w:rsidRPr="00A70A2F">
        <w:rPr>
          <w:lang w:val="fr-FR"/>
        </w:rPr>
        <w:t xml:space="preserve"> M., D. </w:t>
      </w:r>
      <w:proofErr w:type="spellStart"/>
      <w:r w:rsidR="00050B4A" w:rsidRPr="00A70A2F">
        <w:rPr>
          <w:lang w:val="fr-FR"/>
        </w:rPr>
        <w:t>Arcas</w:t>
      </w:r>
      <w:proofErr w:type="spellEnd"/>
      <w:r w:rsidR="00050B4A" w:rsidRPr="00A70A2F">
        <w:rPr>
          <w:lang w:val="fr-FR"/>
        </w:rPr>
        <w:t xml:space="preserve">, R. Bailey, P. Carrasco, D. Coetzee, B. Fry, </w:t>
      </w:r>
      <w:r w:rsidR="009E4AAC">
        <w:rPr>
          <w:lang w:val="fr-FR"/>
        </w:rPr>
        <w:t xml:space="preserve">K. </w:t>
      </w:r>
      <w:proofErr w:type="spellStart"/>
      <w:r w:rsidR="009E4AAC">
        <w:rPr>
          <w:lang w:val="fr-FR"/>
        </w:rPr>
        <w:t>Gledhill</w:t>
      </w:r>
      <w:proofErr w:type="spellEnd"/>
      <w:r w:rsidR="009E4AAC">
        <w:rPr>
          <w:lang w:val="fr-FR"/>
        </w:rPr>
        <w:t>, S. Harada, C. </w:t>
      </w:r>
      <w:r w:rsidR="00050B4A" w:rsidRPr="00A70A2F">
        <w:rPr>
          <w:lang w:val="fr-FR"/>
        </w:rPr>
        <w:t xml:space="preserve">von </w:t>
      </w:r>
      <w:proofErr w:type="spellStart"/>
      <w:r w:rsidR="00050B4A" w:rsidRPr="00A70A2F">
        <w:rPr>
          <w:lang w:val="fr-FR"/>
        </w:rPr>
        <w:t>Hillebrandt</w:t>
      </w:r>
      <w:proofErr w:type="spellEnd"/>
      <w:r w:rsidR="00050B4A" w:rsidRPr="00A70A2F">
        <w:rPr>
          <w:lang w:val="fr-FR"/>
        </w:rPr>
        <w:t xml:space="preserve">-Andrade, L. Kong, C. </w:t>
      </w:r>
      <w:proofErr w:type="spellStart"/>
      <w:r w:rsidR="00050B4A" w:rsidRPr="00A70A2F">
        <w:rPr>
          <w:lang w:val="fr-FR"/>
        </w:rPr>
        <w:t>McCreery</w:t>
      </w:r>
      <w:proofErr w:type="spellEnd"/>
      <w:r w:rsidR="00050B4A" w:rsidRPr="00A70A2F">
        <w:rPr>
          <w:lang w:val="fr-FR"/>
        </w:rPr>
        <w:t xml:space="preserve">, S.-J. </w:t>
      </w:r>
      <w:proofErr w:type="spellStart"/>
      <w:r w:rsidR="00050B4A" w:rsidRPr="00A70A2F">
        <w:rPr>
          <w:lang w:val="fr-FR"/>
        </w:rPr>
        <w:t>McCurrach</w:t>
      </w:r>
      <w:proofErr w:type="spellEnd"/>
      <w:r w:rsidR="00050B4A" w:rsidRPr="00A70A2F">
        <w:rPr>
          <w:lang w:val="fr-FR"/>
        </w:rPr>
        <w:t>, Y. Miao, A. E. </w:t>
      </w:r>
      <w:proofErr w:type="spellStart"/>
      <w:r w:rsidR="00050B4A" w:rsidRPr="00A70A2F">
        <w:rPr>
          <w:lang w:val="fr-FR"/>
        </w:rPr>
        <w:t>Sakya</w:t>
      </w:r>
      <w:proofErr w:type="spellEnd"/>
      <w:r w:rsidR="00050B4A" w:rsidRPr="00A70A2F">
        <w:rPr>
          <w:lang w:val="fr-FR"/>
        </w:rPr>
        <w:t xml:space="preserve">, </w:t>
      </w:r>
      <w:r w:rsidR="003D4B4C" w:rsidRPr="00A70A2F">
        <w:rPr>
          <w:lang w:val="fr-FR"/>
        </w:rPr>
        <w:t xml:space="preserve">et </w:t>
      </w:r>
      <w:r w:rsidR="00050B4A" w:rsidRPr="00A70A2F">
        <w:rPr>
          <w:lang w:val="fr-FR"/>
        </w:rPr>
        <w:t xml:space="preserve">F. </w:t>
      </w:r>
      <w:proofErr w:type="spellStart"/>
      <w:r w:rsidR="00050B4A" w:rsidRPr="00A70A2F">
        <w:rPr>
          <w:lang w:val="fr-FR"/>
        </w:rPr>
        <w:t>Schindelé</w:t>
      </w:r>
      <w:proofErr w:type="spellEnd"/>
      <w:r w:rsidR="00050B4A" w:rsidRPr="00A70A2F">
        <w:rPr>
          <w:lang w:val="fr-FR"/>
        </w:rPr>
        <w:t xml:space="preserve"> (2019) </w:t>
      </w:r>
      <w:hyperlink r:id="rId15" w:history="1">
        <w:proofErr w:type="spellStart"/>
        <w:r w:rsidR="00050B4A" w:rsidRPr="00A70A2F">
          <w:rPr>
            <w:rStyle w:val="Hyperlink"/>
            <w:szCs w:val="24"/>
            <w:lang w:val="fr-FR"/>
          </w:rPr>
          <w:t>Ocean</w:t>
        </w:r>
        <w:proofErr w:type="spellEnd"/>
        <w:r w:rsidR="00050B4A" w:rsidRPr="00A70A2F">
          <w:rPr>
            <w:rStyle w:val="Hyperlink"/>
            <w:szCs w:val="24"/>
            <w:lang w:val="fr-FR"/>
          </w:rPr>
          <w:t xml:space="preserve"> Observations </w:t>
        </w:r>
        <w:proofErr w:type="spellStart"/>
        <w:r w:rsidR="00050B4A" w:rsidRPr="00A70A2F">
          <w:rPr>
            <w:rStyle w:val="Hyperlink"/>
            <w:szCs w:val="24"/>
            <w:lang w:val="fr-FR"/>
          </w:rPr>
          <w:t>Required</w:t>
        </w:r>
        <w:proofErr w:type="spellEnd"/>
        <w:r w:rsidR="00050B4A" w:rsidRPr="00A70A2F">
          <w:rPr>
            <w:rStyle w:val="Hyperlink"/>
            <w:szCs w:val="24"/>
            <w:lang w:val="fr-FR"/>
          </w:rPr>
          <w:t xml:space="preserve"> to </w:t>
        </w:r>
        <w:proofErr w:type="spellStart"/>
        <w:r w:rsidR="00050B4A" w:rsidRPr="00A70A2F">
          <w:rPr>
            <w:rStyle w:val="Hyperlink"/>
            <w:szCs w:val="24"/>
            <w:lang w:val="fr-FR"/>
          </w:rPr>
          <w:t>Minimize</w:t>
        </w:r>
        <w:proofErr w:type="spellEnd"/>
        <w:r w:rsidR="00050B4A" w:rsidRPr="00A70A2F">
          <w:rPr>
            <w:rStyle w:val="Hyperlink"/>
            <w:szCs w:val="24"/>
            <w:lang w:val="fr-FR"/>
          </w:rPr>
          <w:t xml:space="preserve"> </w:t>
        </w:r>
        <w:proofErr w:type="spellStart"/>
        <w:r w:rsidR="00050B4A" w:rsidRPr="00A70A2F">
          <w:rPr>
            <w:rStyle w:val="Hyperlink"/>
            <w:szCs w:val="24"/>
            <w:lang w:val="fr-FR"/>
          </w:rPr>
          <w:t>Uncertainty</w:t>
        </w:r>
        <w:proofErr w:type="spellEnd"/>
        <w:r w:rsidR="00050B4A" w:rsidRPr="00A70A2F">
          <w:rPr>
            <w:rStyle w:val="Hyperlink"/>
            <w:szCs w:val="24"/>
            <w:lang w:val="fr-FR"/>
          </w:rPr>
          <w:t xml:space="preserve"> in Global Tsunami </w:t>
        </w:r>
        <w:proofErr w:type="spellStart"/>
        <w:r w:rsidR="00050B4A" w:rsidRPr="00A70A2F">
          <w:rPr>
            <w:rStyle w:val="Hyperlink"/>
            <w:szCs w:val="24"/>
            <w:lang w:val="fr-FR"/>
          </w:rPr>
          <w:t>Forecasts</w:t>
        </w:r>
        <w:proofErr w:type="spellEnd"/>
        <w:r w:rsidR="00050B4A" w:rsidRPr="00A70A2F">
          <w:rPr>
            <w:rStyle w:val="Hyperlink"/>
            <w:szCs w:val="24"/>
            <w:lang w:val="fr-FR"/>
          </w:rPr>
          <w:t xml:space="preserve">, Warnings, and Emergency </w:t>
        </w:r>
        <w:proofErr w:type="spellStart"/>
        <w:r w:rsidR="00050B4A" w:rsidRPr="00A70A2F">
          <w:rPr>
            <w:rStyle w:val="Hyperlink"/>
            <w:szCs w:val="24"/>
            <w:lang w:val="fr-FR"/>
          </w:rPr>
          <w:t>Response</w:t>
        </w:r>
        <w:proofErr w:type="spellEnd"/>
      </w:hyperlink>
      <w:r w:rsidR="001A5C47" w:rsidRPr="00A70A2F">
        <w:rPr>
          <w:lang w:val="fr-FR"/>
        </w:rPr>
        <w:t xml:space="preserve"> (Observations </w:t>
      </w:r>
      <w:r w:rsidR="00D44307" w:rsidRPr="00A70A2F">
        <w:rPr>
          <w:lang w:val="fr-FR"/>
        </w:rPr>
        <w:t>des océans nécessaires pour réduire</w:t>
      </w:r>
      <w:r w:rsidR="001D3728" w:rsidRPr="00A70A2F">
        <w:rPr>
          <w:lang w:val="fr-FR"/>
        </w:rPr>
        <w:t xml:space="preserve"> les incertitudes dans les prévisions, les alertes et les interventions d'urgence en cas de tsunami </w:t>
      </w:r>
      <w:r w:rsidR="00012BB2" w:rsidRPr="00A70A2F">
        <w:rPr>
          <w:lang w:val="fr-FR"/>
        </w:rPr>
        <w:t>dans le monde</w:t>
      </w:r>
      <w:r w:rsidR="001D3728" w:rsidRPr="00A70A2F">
        <w:rPr>
          <w:lang w:val="fr-FR"/>
        </w:rPr>
        <w:t>)</w:t>
      </w:r>
      <w:r w:rsidR="000D3FC5" w:rsidRPr="00A70A2F">
        <w:rPr>
          <w:lang w:val="fr-FR"/>
        </w:rPr>
        <w:t>.</w:t>
      </w:r>
      <w:r w:rsidR="00050B4A" w:rsidRPr="00A70A2F">
        <w:rPr>
          <w:lang w:val="fr-FR"/>
        </w:rPr>
        <w:t xml:space="preserve"> Front. Mar. </w:t>
      </w:r>
      <w:proofErr w:type="spellStart"/>
      <w:r w:rsidR="00050B4A" w:rsidRPr="00A70A2F">
        <w:rPr>
          <w:lang w:val="fr-FR"/>
        </w:rPr>
        <w:t>Sci</w:t>
      </w:r>
      <w:proofErr w:type="spellEnd"/>
      <w:r w:rsidR="00050B4A" w:rsidRPr="00A70A2F">
        <w:rPr>
          <w:lang w:val="fr-FR"/>
        </w:rPr>
        <w:t xml:space="preserve">. </w:t>
      </w:r>
      <w:proofErr w:type="gramStart"/>
      <w:r w:rsidR="00050B4A" w:rsidRPr="00A70A2F">
        <w:rPr>
          <w:lang w:val="fr-FR"/>
        </w:rPr>
        <w:t>6:</w:t>
      </w:r>
      <w:proofErr w:type="gramEnd"/>
      <w:r w:rsidR="00050B4A" w:rsidRPr="00A70A2F">
        <w:rPr>
          <w:lang w:val="fr-FR"/>
        </w:rPr>
        <w:t xml:space="preserve">350. </w:t>
      </w:r>
      <w:proofErr w:type="spellStart"/>
      <w:proofErr w:type="gramStart"/>
      <w:r w:rsidR="00050B4A" w:rsidRPr="00A70A2F">
        <w:rPr>
          <w:lang w:val="fr-FR"/>
        </w:rPr>
        <w:t>doi</w:t>
      </w:r>
      <w:proofErr w:type="spellEnd"/>
      <w:r w:rsidR="00050B4A" w:rsidRPr="00A70A2F">
        <w:rPr>
          <w:lang w:val="fr-FR"/>
        </w:rPr>
        <w:t>:</w:t>
      </w:r>
      <w:proofErr w:type="gramEnd"/>
      <w:r w:rsidR="00050B4A" w:rsidRPr="00A70A2F">
        <w:rPr>
          <w:lang w:val="fr-FR"/>
        </w:rPr>
        <w:t xml:space="preserve"> 10.3389/fmars.2019.00350</w:t>
      </w:r>
    </w:p>
    <w:p w14:paraId="28AAF520" w14:textId="605C5B13" w:rsidR="00050B4A" w:rsidRPr="00A70A2F" w:rsidRDefault="00050B4A" w:rsidP="00F21B00">
      <w:pPr>
        <w:tabs>
          <w:tab w:val="clear" w:pos="794"/>
          <w:tab w:val="clear" w:pos="1191"/>
          <w:tab w:val="clear" w:pos="1588"/>
          <w:tab w:val="clear" w:pos="1985"/>
        </w:tabs>
        <w:overflowPunct/>
        <w:autoSpaceDE/>
        <w:autoSpaceDN/>
        <w:adjustRightInd/>
        <w:spacing w:before="0"/>
        <w:textAlignment w:val="auto"/>
        <w:rPr>
          <w:szCs w:val="24"/>
          <w:lang w:val="fr-FR"/>
        </w:rPr>
      </w:pPr>
    </w:p>
    <w:p w14:paraId="06BC7ACF" w14:textId="77777777" w:rsidR="00A70A2F" w:rsidRDefault="00A70A2F" w:rsidP="00F21B00">
      <w:pPr>
        <w:jc w:val="center"/>
        <w:rPr>
          <w:b/>
          <w:bCs/>
          <w:szCs w:val="24"/>
          <w:lang w:val="fr-FR"/>
        </w:rPr>
      </w:pPr>
      <w:r>
        <w:rPr>
          <w:b/>
          <w:bCs/>
          <w:szCs w:val="24"/>
          <w:lang w:val="fr-FR"/>
        </w:rPr>
        <w:br w:type="page"/>
      </w:r>
    </w:p>
    <w:p w14:paraId="01A9470C" w14:textId="50848DAB" w:rsidR="00050B4A" w:rsidRPr="001365A7" w:rsidRDefault="00AC66E8" w:rsidP="00F21B00">
      <w:pPr>
        <w:jc w:val="center"/>
        <w:rPr>
          <w:b/>
          <w:sz w:val="28"/>
          <w:szCs w:val="28"/>
          <w:lang w:val="fr-FR"/>
        </w:rPr>
      </w:pPr>
      <w:r w:rsidRPr="001365A7">
        <w:rPr>
          <w:b/>
          <w:bCs/>
          <w:sz w:val="28"/>
          <w:szCs w:val="28"/>
          <w:lang w:val="fr-FR"/>
        </w:rPr>
        <w:lastRenderedPageBreak/>
        <w:t>Appendi</w:t>
      </w:r>
      <w:r w:rsidR="00F80875" w:rsidRPr="001365A7">
        <w:rPr>
          <w:b/>
          <w:bCs/>
          <w:sz w:val="28"/>
          <w:szCs w:val="28"/>
          <w:lang w:val="fr-FR"/>
        </w:rPr>
        <w:t>ce</w:t>
      </w:r>
      <w:r w:rsidR="00050B4A" w:rsidRPr="001365A7">
        <w:rPr>
          <w:b/>
          <w:bCs/>
          <w:sz w:val="28"/>
          <w:szCs w:val="28"/>
          <w:lang w:val="fr-FR"/>
        </w:rPr>
        <w:t xml:space="preserve"> 2</w:t>
      </w:r>
      <w:r w:rsidRPr="001365A7">
        <w:rPr>
          <w:b/>
          <w:bCs/>
          <w:sz w:val="28"/>
          <w:szCs w:val="28"/>
          <w:lang w:val="fr-FR"/>
        </w:rPr>
        <w:t xml:space="preserve"> (</w:t>
      </w:r>
      <w:r w:rsidR="00F80875" w:rsidRPr="001365A7">
        <w:rPr>
          <w:b/>
          <w:bCs/>
          <w:sz w:val="28"/>
          <w:szCs w:val="28"/>
          <w:lang w:val="fr-FR"/>
        </w:rPr>
        <w:t>à l</w:t>
      </w:r>
      <w:r w:rsidR="00226D4C" w:rsidRPr="001365A7">
        <w:rPr>
          <w:b/>
          <w:bCs/>
          <w:sz w:val="28"/>
          <w:szCs w:val="28"/>
          <w:lang w:val="fr-FR"/>
        </w:rPr>
        <w:t>'</w:t>
      </w:r>
      <w:r w:rsidR="00F80875" w:rsidRPr="001365A7">
        <w:rPr>
          <w:b/>
          <w:bCs/>
          <w:sz w:val="28"/>
          <w:szCs w:val="28"/>
          <w:lang w:val="fr-FR"/>
        </w:rPr>
        <w:t>Annexe</w:t>
      </w:r>
      <w:r w:rsidRPr="001365A7">
        <w:rPr>
          <w:b/>
          <w:bCs/>
          <w:sz w:val="28"/>
          <w:szCs w:val="28"/>
          <w:lang w:val="fr-FR"/>
        </w:rPr>
        <w:t xml:space="preserve"> A)</w:t>
      </w:r>
      <w:r w:rsidR="00A70A2F" w:rsidRPr="001365A7">
        <w:rPr>
          <w:b/>
          <w:bCs/>
          <w:sz w:val="28"/>
          <w:szCs w:val="28"/>
          <w:lang w:val="fr-FR"/>
        </w:rPr>
        <w:br/>
      </w:r>
      <w:r w:rsidR="00A70A2F" w:rsidRPr="001365A7">
        <w:rPr>
          <w:b/>
          <w:bCs/>
          <w:sz w:val="28"/>
          <w:szCs w:val="28"/>
          <w:lang w:val="fr-FR"/>
        </w:rPr>
        <w:br/>
      </w:r>
      <w:r w:rsidR="00100109" w:rsidRPr="001365A7">
        <w:rPr>
          <w:b/>
          <w:sz w:val="28"/>
          <w:szCs w:val="28"/>
          <w:lang w:val="fr-FR"/>
        </w:rPr>
        <w:t>Pistes à explorer dans</w:t>
      </w:r>
      <w:r w:rsidR="00D27C47" w:rsidRPr="001365A7">
        <w:rPr>
          <w:b/>
          <w:sz w:val="28"/>
          <w:szCs w:val="28"/>
          <w:lang w:val="fr-FR"/>
        </w:rPr>
        <w:t xml:space="preserve"> l</w:t>
      </w:r>
      <w:r w:rsidR="00226D4C" w:rsidRPr="001365A7">
        <w:rPr>
          <w:b/>
          <w:sz w:val="28"/>
          <w:szCs w:val="28"/>
          <w:lang w:val="fr-FR"/>
        </w:rPr>
        <w:t>'</w:t>
      </w:r>
      <w:r w:rsidR="00D27C47" w:rsidRPr="001365A7">
        <w:rPr>
          <w:b/>
          <w:sz w:val="28"/>
          <w:szCs w:val="28"/>
          <w:lang w:val="fr-FR"/>
        </w:rPr>
        <w:t>avenir</w:t>
      </w:r>
    </w:p>
    <w:p w14:paraId="5767FC5C" w14:textId="77C201CB" w:rsidR="00050B4A" w:rsidRPr="00A70A2F" w:rsidRDefault="00405760" w:rsidP="00A70A2F">
      <w:pPr>
        <w:spacing w:before="360" w:after="120"/>
        <w:rPr>
          <w:szCs w:val="24"/>
          <w:lang w:val="fr-FR"/>
        </w:rPr>
      </w:pPr>
      <w:r w:rsidRPr="00A70A2F">
        <w:rPr>
          <w:szCs w:val="24"/>
          <w:lang w:val="fr-FR"/>
        </w:rPr>
        <w:t>À</w:t>
      </w:r>
      <w:r w:rsidR="001267A3" w:rsidRPr="00A70A2F">
        <w:rPr>
          <w:szCs w:val="24"/>
          <w:lang w:val="fr-FR"/>
        </w:rPr>
        <w:t xml:space="preserve"> mesure que les fournisseurs mettent à disposition des capacités SMART prêtes à l</w:t>
      </w:r>
      <w:r w:rsidR="00226D4C" w:rsidRPr="00A70A2F">
        <w:rPr>
          <w:szCs w:val="24"/>
          <w:lang w:val="fr-FR"/>
        </w:rPr>
        <w:t>'</w:t>
      </w:r>
      <w:r w:rsidR="001267A3" w:rsidRPr="00A70A2F">
        <w:rPr>
          <w:szCs w:val="24"/>
          <w:lang w:val="fr-FR"/>
        </w:rPr>
        <w:t>emploi, les acheteurs (d</w:t>
      </w:r>
      <w:r w:rsidR="00226D4C" w:rsidRPr="00A70A2F">
        <w:rPr>
          <w:szCs w:val="24"/>
          <w:lang w:val="fr-FR"/>
        </w:rPr>
        <w:t>'</w:t>
      </w:r>
      <w:r w:rsidR="001267A3" w:rsidRPr="00A70A2F">
        <w:rPr>
          <w:szCs w:val="24"/>
          <w:lang w:val="fr-FR"/>
        </w:rPr>
        <w:t xml:space="preserve">abord les gouvernements, puis les gouvernements/banques multilatérales de développement et enfin principalement les entreprises) pourront intégrer </w:t>
      </w:r>
      <w:r w:rsidR="00B8639C" w:rsidRPr="00A70A2F">
        <w:rPr>
          <w:szCs w:val="24"/>
          <w:lang w:val="fr-FR"/>
        </w:rPr>
        <w:t>ces capacités</w:t>
      </w:r>
      <w:r w:rsidR="001267A3" w:rsidRPr="00A70A2F">
        <w:rPr>
          <w:szCs w:val="24"/>
          <w:lang w:val="fr-FR"/>
        </w:rPr>
        <w:t xml:space="preserve"> dans leurs exigences de système et fournir </w:t>
      </w:r>
      <w:r w:rsidR="008C010B" w:rsidRPr="00A70A2F">
        <w:rPr>
          <w:szCs w:val="24"/>
          <w:lang w:val="fr-FR"/>
        </w:rPr>
        <w:t xml:space="preserve">ainsi </w:t>
      </w:r>
      <w:r w:rsidR="001267A3" w:rsidRPr="00A70A2F">
        <w:rPr>
          <w:szCs w:val="24"/>
          <w:lang w:val="fr-FR"/>
        </w:rPr>
        <w:t>des retours d</w:t>
      </w:r>
      <w:r w:rsidR="00226D4C" w:rsidRPr="00A70A2F">
        <w:rPr>
          <w:szCs w:val="24"/>
          <w:lang w:val="fr-FR"/>
        </w:rPr>
        <w:t>'</w:t>
      </w:r>
      <w:r w:rsidR="001267A3" w:rsidRPr="00A70A2F">
        <w:rPr>
          <w:szCs w:val="24"/>
          <w:lang w:val="fr-FR"/>
        </w:rPr>
        <w:t>informations utiles</w:t>
      </w:r>
      <w:r w:rsidR="00333335" w:rsidRPr="00A70A2F">
        <w:rPr>
          <w:szCs w:val="24"/>
          <w:lang w:val="fr-FR"/>
        </w:rPr>
        <w:t>.</w:t>
      </w:r>
    </w:p>
    <w:p w14:paraId="4B494CB5" w14:textId="6B6E3B7F" w:rsidR="00050B4A" w:rsidRPr="00A70A2F" w:rsidRDefault="00511093" w:rsidP="00A70A2F">
      <w:pPr>
        <w:spacing w:after="120"/>
        <w:rPr>
          <w:szCs w:val="24"/>
          <w:lang w:val="fr-FR"/>
        </w:rPr>
      </w:pPr>
      <w:r w:rsidRPr="00A70A2F">
        <w:rPr>
          <w:szCs w:val="24"/>
          <w:lang w:val="fr-FR"/>
        </w:rPr>
        <w:t>Compte</w:t>
      </w:r>
      <w:r w:rsidR="00333335" w:rsidRPr="00A70A2F">
        <w:rPr>
          <w:szCs w:val="24"/>
          <w:lang w:val="fr-FR"/>
        </w:rPr>
        <w:t xml:space="preserve"> tenu de leur influence commerciale sur le marché, </w:t>
      </w:r>
      <w:r w:rsidRPr="00A70A2F">
        <w:rPr>
          <w:szCs w:val="24"/>
          <w:lang w:val="fr-FR"/>
        </w:rPr>
        <w:t xml:space="preserve">les </w:t>
      </w:r>
      <w:r w:rsidR="00C65A43" w:rsidRPr="00A70A2F">
        <w:rPr>
          <w:szCs w:val="24"/>
          <w:lang w:val="fr-FR"/>
        </w:rPr>
        <w:t xml:space="preserve">acteurs </w:t>
      </w:r>
      <w:r w:rsidRPr="00A70A2F">
        <w:rPr>
          <w:szCs w:val="24"/>
          <w:lang w:val="fr-FR"/>
        </w:rPr>
        <w:t xml:space="preserve">OTT </w:t>
      </w:r>
      <w:r w:rsidR="00333335" w:rsidRPr="00A70A2F">
        <w:rPr>
          <w:szCs w:val="24"/>
          <w:lang w:val="fr-FR"/>
        </w:rPr>
        <w:t>peuvent faciliter l</w:t>
      </w:r>
      <w:r w:rsidR="00226D4C" w:rsidRPr="00A70A2F">
        <w:rPr>
          <w:szCs w:val="24"/>
          <w:lang w:val="fr-FR"/>
        </w:rPr>
        <w:t>'</w:t>
      </w:r>
      <w:r w:rsidR="00597673" w:rsidRPr="00A70A2F">
        <w:rPr>
          <w:szCs w:val="24"/>
          <w:lang w:val="fr-FR"/>
        </w:rPr>
        <w:t xml:space="preserve">utilisation </w:t>
      </w:r>
      <w:r w:rsidR="00333335" w:rsidRPr="00A70A2F">
        <w:rPr>
          <w:szCs w:val="24"/>
          <w:lang w:val="fr-FR"/>
        </w:rPr>
        <w:t>de</w:t>
      </w:r>
      <w:r w:rsidR="003C51BE" w:rsidRPr="00A70A2F">
        <w:rPr>
          <w:szCs w:val="24"/>
          <w:lang w:val="fr-FR"/>
        </w:rPr>
        <w:t>s</w:t>
      </w:r>
      <w:r w:rsidR="00333335" w:rsidRPr="00A70A2F">
        <w:rPr>
          <w:szCs w:val="24"/>
          <w:lang w:val="fr-FR"/>
        </w:rPr>
        <w:t xml:space="preserve"> câbles SMART</w:t>
      </w:r>
      <w:r w:rsidR="003C51BE" w:rsidRPr="00A70A2F">
        <w:rPr>
          <w:szCs w:val="24"/>
          <w:lang w:val="fr-FR"/>
        </w:rPr>
        <w:t>,</w:t>
      </w:r>
      <w:r w:rsidR="00333335" w:rsidRPr="00A70A2F">
        <w:rPr>
          <w:szCs w:val="24"/>
          <w:lang w:val="fr-FR"/>
        </w:rPr>
        <w:t xml:space="preserve"> en contribuant à résoudre </w:t>
      </w:r>
      <w:r w:rsidR="003C51BE" w:rsidRPr="00A70A2F">
        <w:rPr>
          <w:szCs w:val="24"/>
          <w:lang w:val="fr-FR"/>
        </w:rPr>
        <w:t>l</w:t>
      </w:r>
      <w:r w:rsidR="00333335" w:rsidRPr="00A70A2F">
        <w:rPr>
          <w:szCs w:val="24"/>
          <w:lang w:val="fr-FR"/>
        </w:rPr>
        <w:t xml:space="preserve">es problèmes </w:t>
      </w:r>
      <w:r w:rsidR="003C51BE" w:rsidRPr="00A70A2F">
        <w:rPr>
          <w:szCs w:val="24"/>
          <w:lang w:val="fr-FR"/>
        </w:rPr>
        <w:t xml:space="preserve">qui se posent </w:t>
      </w:r>
      <w:r w:rsidR="00333335" w:rsidRPr="00A70A2F">
        <w:rPr>
          <w:szCs w:val="24"/>
          <w:lang w:val="fr-FR"/>
        </w:rPr>
        <w:t xml:space="preserve">au lieu </w:t>
      </w:r>
      <w:r w:rsidRPr="00A70A2F">
        <w:rPr>
          <w:szCs w:val="24"/>
          <w:lang w:val="fr-FR"/>
        </w:rPr>
        <w:t xml:space="preserve">de </w:t>
      </w:r>
      <w:r w:rsidR="003C51BE" w:rsidRPr="00A70A2F">
        <w:rPr>
          <w:szCs w:val="24"/>
          <w:lang w:val="fr-FR"/>
        </w:rPr>
        <w:t xml:space="preserve">les </w:t>
      </w:r>
      <w:r w:rsidRPr="00A70A2F">
        <w:rPr>
          <w:szCs w:val="24"/>
          <w:lang w:val="fr-FR"/>
        </w:rPr>
        <w:t>considérer</w:t>
      </w:r>
      <w:r w:rsidR="00333335" w:rsidRPr="00A70A2F">
        <w:rPr>
          <w:szCs w:val="24"/>
          <w:lang w:val="fr-FR"/>
        </w:rPr>
        <w:t xml:space="preserve"> comme des obstacles insurmontables. De plus,</w:t>
      </w:r>
      <w:r w:rsidRPr="00A70A2F">
        <w:rPr>
          <w:szCs w:val="24"/>
          <w:lang w:val="fr-FR"/>
        </w:rPr>
        <w:t xml:space="preserve"> </w:t>
      </w:r>
      <w:r w:rsidR="001974D8" w:rsidRPr="00A70A2F">
        <w:rPr>
          <w:szCs w:val="24"/>
          <w:lang w:val="fr-FR"/>
        </w:rPr>
        <w:t>grâce à</w:t>
      </w:r>
      <w:r w:rsidRPr="00A70A2F">
        <w:rPr>
          <w:szCs w:val="24"/>
          <w:lang w:val="fr-FR"/>
        </w:rPr>
        <w:t xml:space="preserve"> leur vaste exposition médiatique,</w:t>
      </w:r>
      <w:r w:rsidR="00333335" w:rsidRPr="00A70A2F">
        <w:rPr>
          <w:szCs w:val="24"/>
          <w:lang w:val="fr-FR"/>
        </w:rPr>
        <w:t xml:space="preserve"> </w:t>
      </w:r>
      <w:r w:rsidR="00654936" w:rsidRPr="00A70A2F">
        <w:rPr>
          <w:szCs w:val="24"/>
          <w:lang w:val="fr-FR"/>
        </w:rPr>
        <w:t>en démontrant</w:t>
      </w:r>
      <w:r w:rsidR="00BF5541" w:rsidRPr="00A70A2F">
        <w:rPr>
          <w:szCs w:val="24"/>
          <w:lang w:val="fr-FR"/>
        </w:rPr>
        <w:t xml:space="preserve"> les résultats concrets obtenus à l</w:t>
      </w:r>
      <w:r w:rsidR="00226D4C" w:rsidRPr="00A70A2F">
        <w:rPr>
          <w:szCs w:val="24"/>
          <w:lang w:val="fr-FR"/>
        </w:rPr>
        <w:t>'</w:t>
      </w:r>
      <w:r w:rsidR="00BF5541" w:rsidRPr="00A70A2F">
        <w:rPr>
          <w:szCs w:val="24"/>
          <w:lang w:val="fr-FR"/>
        </w:rPr>
        <w:t>aide des câbles SMART</w:t>
      </w:r>
      <w:r w:rsidR="00654936" w:rsidRPr="00A70A2F">
        <w:rPr>
          <w:szCs w:val="24"/>
          <w:lang w:val="fr-FR"/>
        </w:rPr>
        <w:t xml:space="preserve"> et en</w:t>
      </w:r>
      <w:r w:rsidR="00BF5541" w:rsidRPr="00A70A2F">
        <w:rPr>
          <w:szCs w:val="24"/>
          <w:lang w:val="fr-FR"/>
        </w:rPr>
        <w:t xml:space="preserve"> contribu</w:t>
      </w:r>
      <w:r w:rsidR="00654936" w:rsidRPr="00A70A2F">
        <w:rPr>
          <w:szCs w:val="24"/>
          <w:lang w:val="fr-FR"/>
        </w:rPr>
        <w:t>ant</w:t>
      </w:r>
      <w:r w:rsidR="00BF5541" w:rsidRPr="00A70A2F">
        <w:rPr>
          <w:szCs w:val="24"/>
          <w:lang w:val="fr-FR"/>
        </w:rPr>
        <w:t xml:space="preserve"> à la compréhension des changements climatiques, à la réduction des </w:t>
      </w:r>
      <w:r w:rsidR="005904E4">
        <w:rPr>
          <w:szCs w:val="24"/>
          <w:lang w:val="fr-FR"/>
        </w:rPr>
        <w:t>risques et à la réalisation des </w:t>
      </w:r>
      <w:r w:rsidR="00BF5541" w:rsidRPr="00A70A2F">
        <w:rPr>
          <w:szCs w:val="24"/>
          <w:lang w:val="fr-FR"/>
        </w:rPr>
        <w:t xml:space="preserve">ODD, </w:t>
      </w:r>
      <w:r w:rsidR="00654936" w:rsidRPr="00A70A2F">
        <w:rPr>
          <w:szCs w:val="24"/>
          <w:lang w:val="fr-FR"/>
        </w:rPr>
        <w:t xml:space="preserve">ces </w:t>
      </w:r>
      <w:r w:rsidR="00C65A43" w:rsidRPr="00A70A2F">
        <w:rPr>
          <w:szCs w:val="24"/>
          <w:lang w:val="fr-FR"/>
        </w:rPr>
        <w:t xml:space="preserve">acteurs </w:t>
      </w:r>
      <w:r w:rsidR="00654936" w:rsidRPr="00A70A2F">
        <w:rPr>
          <w:szCs w:val="24"/>
          <w:lang w:val="fr-FR"/>
        </w:rPr>
        <w:t>pourront</w:t>
      </w:r>
      <w:r w:rsidR="000B45E9" w:rsidRPr="00A70A2F">
        <w:rPr>
          <w:szCs w:val="24"/>
          <w:lang w:val="fr-FR"/>
        </w:rPr>
        <w:t xml:space="preserve"> certainement redorer leur blason. Dans les deux cas, qu</w:t>
      </w:r>
      <w:r w:rsidR="00226D4C" w:rsidRPr="00A70A2F">
        <w:rPr>
          <w:szCs w:val="24"/>
          <w:lang w:val="fr-FR"/>
        </w:rPr>
        <w:t>'</w:t>
      </w:r>
      <w:r w:rsidR="000B45E9" w:rsidRPr="00A70A2F">
        <w:rPr>
          <w:szCs w:val="24"/>
          <w:lang w:val="fr-FR"/>
        </w:rPr>
        <w:t>il s</w:t>
      </w:r>
      <w:r w:rsidR="00226D4C" w:rsidRPr="00A70A2F">
        <w:rPr>
          <w:szCs w:val="24"/>
          <w:lang w:val="fr-FR"/>
        </w:rPr>
        <w:t>'</w:t>
      </w:r>
      <w:r w:rsidR="000B45E9" w:rsidRPr="00A70A2F">
        <w:rPr>
          <w:szCs w:val="24"/>
          <w:lang w:val="fr-FR"/>
        </w:rPr>
        <w:t xml:space="preserve">agisse de fournisseurs </w:t>
      </w:r>
      <w:r w:rsidR="00C65A43" w:rsidRPr="00A70A2F">
        <w:rPr>
          <w:szCs w:val="24"/>
          <w:lang w:val="fr-FR"/>
        </w:rPr>
        <w:t xml:space="preserve">ou d'acteurs </w:t>
      </w:r>
      <w:r w:rsidR="000B45E9" w:rsidRPr="00A70A2F">
        <w:rPr>
          <w:szCs w:val="24"/>
          <w:lang w:val="fr-FR"/>
        </w:rPr>
        <w:t xml:space="preserve">OTT, </w:t>
      </w:r>
      <w:r w:rsidR="00AC2899" w:rsidRPr="00A70A2F">
        <w:rPr>
          <w:szCs w:val="24"/>
          <w:lang w:val="fr-FR"/>
        </w:rPr>
        <w:t>l</w:t>
      </w:r>
      <w:r w:rsidR="00226D4C" w:rsidRPr="00A70A2F">
        <w:rPr>
          <w:szCs w:val="24"/>
          <w:lang w:val="fr-FR"/>
        </w:rPr>
        <w:t>'</w:t>
      </w:r>
      <w:r w:rsidR="00AC2899" w:rsidRPr="00A70A2F">
        <w:rPr>
          <w:szCs w:val="24"/>
          <w:lang w:val="fr-FR"/>
        </w:rPr>
        <w:t>exemple de l</w:t>
      </w:r>
      <w:r w:rsidR="00226D4C" w:rsidRPr="00A70A2F">
        <w:rPr>
          <w:szCs w:val="24"/>
          <w:lang w:val="fr-FR"/>
        </w:rPr>
        <w:t>'</w:t>
      </w:r>
      <w:r w:rsidR="00AC2899" w:rsidRPr="00A70A2F">
        <w:rPr>
          <w:szCs w:val="24"/>
          <w:lang w:val="fr-FR"/>
        </w:rPr>
        <w:t xml:space="preserve">entreprise ASN montre que les déclarations publiques contribueraient considérablement </w:t>
      </w:r>
      <w:r w:rsidR="00C27EC4" w:rsidRPr="00A70A2F">
        <w:rPr>
          <w:szCs w:val="24"/>
          <w:lang w:val="fr-FR"/>
        </w:rPr>
        <w:t>à cette initiative</w:t>
      </w:r>
      <w:r w:rsidR="00AC2899" w:rsidRPr="00A70A2F">
        <w:rPr>
          <w:szCs w:val="24"/>
          <w:lang w:val="fr-FR"/>
        </w:rPr>
        <w:t xml:space="preserve">. </w:t>
      </w:r>
    </w:p>
    <w:p w14:paraId="56109C30" w14:textId="04EE656F" w:rsidR="00050B4A" w:rsidRPr="00A70A2F" w:rsidRDefault="00DB7260" w:rsidP="00A70A2F">
      <w:pPr>
        <w:spacing w:after="120"/>
        <w:rPr>
          <w:szCs w:val="24"/>
          <w:lang w:val="fr-FR"/>
        </w:rPr>
      </w:pPr>
      <w:r w:rsidRPr="00A70A2F">
        <w:rPr>
          <w:szCs w:val="24"/>
          <w:lang w:val="fr-FR"/>
        </w:rPr>
        <w:t>L</w:t>
      </w:r>
      <w:r w:rsidR="00226D4C" w:rsidRPr="00A70A2F">
        <w:rPr>
          <w:szCs w:val="24"/>
          <w:lang w:val="fr-FR"/>
        </w:rPr>
        <w:t>'</w:t>
      </w:r>
      <w:r w:rsidRPr="00A70A2F">
        <w:rPr>
          <w:szCs w:val="24"/>
          <w:lang w:val="fr-FR"/>
        </w:rPr>
        <w:t>industrie</w:t>
      </w:r>
      <w:r w:rsidR="00C5518B" w:rsidRPr="00A70A2F">
        <w:rPr>
          <w:szCs w:val="24"/>
          <w:lang w:val="fr-FR"/>
        </w:rPr>
        <w:t xml:space="preserve"> des câbles sous-marins</w:t>
      </w:r>
      <w:r w:rsidR="006C0306" w:rsidRPr="00A70A2F">
        <w:rPr>
          <w:szCs w:val="24"/>
          <w:lang w:val="fr-FR"/>
        </w:rPr>
        <w:t xml:space="preserve"> </w:t>
      </w:r>
      <w:r w:rsidR="00E343DA" w:rsidRPr="00A70A2F">
        <w:rPr>
          <w:szCs w:val="24"/>
          <w:lang w:val="fr-FR"/>
        </w:rPr>
        <w:t>existe depuis longtemps et est lucrative</w:t>
      </w:r>
      <w:r w:rsidR="00C65A43" w:rsidRPr="00A70A2F">
        <w:rPr>
          <w:szCs w:val="24"/>
          <w:lang w:val="fr-FR"/>
        </w:rPr>
        <w:t>. E</w:t>
      </w:r>
      <w:r w:rsidR="00E343DA" w:rsidRPr="00A70A2F">
        <w:rPr>
          <w:szCs w:val="24"/>
          <w:lang w:val="fr-FR"/>
        </w:rPr>
        <w:t xml:space="preserve">lle a </w:t>
      </w:r>
      <w:r w:rsidR="006C0306" w:rsidRPr="00A70A2F">
        <w:rPr>
          <w:szCs w:val="24"/>
          <w:lang w:val="fr-FR"/>
        </w:rPr>
        <w:t>largement bénéfic</w:t>
      </w:r>
      <w:r w:rsidR="00C966FC" w:rsidRPr="00A70A2F">
        <w:rPr>
          <w:szCs w:val="24"/>
          <w:lang w:val="fr-FR"/>
        </w:rPr>
        <w:t>i</w:t>
      </w:r>
      <w:r w:rsidR="006C0306" w:rsidRPr="00A70A2F">
        <w:rPr>
          <w:szCs w:val="24"/>
          <w:lang w:val="fr-FR"/>
        </w:rPr>
        <w:t xml:space="preserve">é </w:t>
      </w:r>
      <w:r w:rsidR="00C5518B" w:rsidRPr="00A70A2F">
        <w:rPr>
          <w:szCs w:val="24"/>
          <w:lang w:val="fr-FR"/>
        </w:rPr>
        <w:t>de</w:t>
      </w:r>
      <w:r w:rsidR="00543BF2" w:rsidRPr="00A70A2F">
        <w:rPr>
          <w:szCs w:val="24"/>
          <w:lang w:val="fr-FR"/>
        </w:rPr>
        <w:t xml:space="preserve"> la</w:t>
      </w:r>
      <w:r w:rsidR="00C5518B" w:rsidRPr="00A70A2F">
        <w:rPr>
          <w:szCs w:val="24"/>
          <w:lang w:val="fr-FR"/>
        </w:rPr>
        <w:t xml:space="preserve"> libre utilisation des biens communs planétaires que sont les fonds marins</w:t>
      </w:r>
      <w:r w:rsidR="00050B4A" w:rsidRPr="00A70A2F">
        <w:rPr>
          <w:szCs w:val="24"/>
          <w:lang w:val="fr-FR"/>
        </w:rPr>
        <w:t>.</w:t>
      </w:r>
      <w:r w:rsidR="00C5518B" w:rsidRPr="00A70A2F">
        <w:rPr>
          <w:szCs w:val="24"/>
          <w:lang w:val="fr-FR"/>
        </w:rPr>
        <w:t xml:space="preserve"> L</w:t>
      </w:r>
      <w:r w:rsidR="00226D4C" w:rsidRPr="00A70A2F">
        <w:rPr>
          <w:szCs w:val="24"/>
          <w:lang w:val="fr-FR"/>
        </w:rPr>
        <w:t>'</w:t>
      </w:r>
      <w:r w:rsidR="00C5518B" w:rsidRPr="00A70A2F">
        <w:rPr>
          <w:szCs w:val="24"/>
          <w:lang w:val="fr-FR"/>
        </w:rPr>
        <w:t>heure est venue pour le secteur de contribuer également à l</w:t>
      </w:r>
      <w:r w:rsidR="00226D4C" w:rsidRPr="00A70A2F">
        <w:rPr>
          <w:szCs w:val="24"/>
          <w:lang w:val="fr-FR"/>
        </w:rPr>
        <w:t>'</w:t>
      </w:r>
      <w:r w:rsidR="00C5518B" w:rsidRPr="00A70A2F">
        <w:rPr>
          <w:szCs w:val="24"/>
          <w:lang w:val="fr-FR"/>
        </w:rPr>
        <w:t xml:space="preserve">utilisation </w:t>
      </w:r>
      <w:r w:rsidR="00F77565" w:rsidRPr="00A70A2F">
        <w:rPr>
          <w:szCs w:val="24"/>
          <w:lang w:val="fr-FR"/>
        </w:rPr>
        <w:t>encadrée</w:t>
      </w:r>
      <w:r w:rsidR="00C5518B" w:rsidRPr="00A70A2F">
        <w:rPr>
          <w:szCs w:val="24"/>
          <w:lang w:val="fr-FR"/>
        </w:rPr>
        <w:t xml:space="preserve"> de ces biens communs en fournissant des mesures </w:t>
      </w:r>
      <w:r w:rsidR="006D6A39" w:rsidRPr="00A70A2F">
        <w:rPr>
          <w:szCs w:val="24"/>
          <w:lang w:val="fr-FR"/>
        </w:rPr>
        <w:t>environnementales</w:t>
      </w:r>
      <w:r w:rsidR="00C5518B" w:rsidRPr="00A70A2F">
        <w:rPr>
          <w:szCs w:val="24"/>
          <w:lang w:val="fr-FR"/>
        </w:rPr>
        <w:t>, comme c</w:t>
      </w:r>
      <w:r w:rsidR="00226D4C" w:rsidRPr="00A70A2F">
        <w:rPr>
          <w:szCs w:val="24"/>
          <w:lang w:val="fr-FR"/>
        </w:rPr>
        <w:t>'</w:t>
      </w:r>
      <w:r w:rsidR="00C5518B" w:rsidRPr="00A70A2F">
        <w:rPr>
          <w:szCs w:val="24"/>
          <w:lang w:val="fr-FR"/>
        </w:rPr>
        <w:t xml:space="preserve">est le cas pour le pétrole et le gaz, </w:t>
      </w:r>
      <w:r w:rsidR="000E4CCF" w:rsidRPr="00A70A2F">
        <w:rPr>
          <w:szCs w:val="24"/>
          <w:lang w:val="fr-FR"/>
        </w:rPr>
        <w:t>ainsi que</w:t>
      </w:r>
      <w:r w:rsidR="00C5518B" w:rsidRPr="00A70A2F">
        <w:rPr>
          <w:szCs w:val="24"/>
          <w:lang w:val="fr-FR"/>
        </w:rPr>
        <w:t xml:space="preserve"> de nombreuses autres industries terrestres</w:t>
      </w:r>
      <w:r w:rsidR="00050B4A" w:rsidRPr="00A70A2F">
        <w:rPr>
          <w:szCs w:val="24"/>
          <w:lang w:val="fr-FR"/>
        </w:rPr>
        <w:t xml:space="preserve">. </w:t>
      </w:r>
      <w:r w:rsidRPr="00A70A2F">
        <w:rPr>
          <w:szCs w:val="24"/>
          <w:lang w:val="fr-FR"/>
        </w:rPr>
        <w:t xml:space="preserve">Les régulateurs devraient faciliter </w:t>
      </w:r>
      <w:r w:rsidR="00C65A43" w:rsidRPr="00A70A2F">
        <w:rPr>
          <w:szCs w:val="24"/>
          <w:lang w:val="fr-FR"/>
        </w:rPr>
        <w:t xml:space="preserve">cette </w:t>
      </w:r>
      <w:r w:rsidR="00C230E5" w:rsidRPr="00A70A2F">
        <w:rPr>
          <w:szCs w:val="24"/>
          <w:lang w:val="fr-FR"/>
        </w:rPr>
        <w:t xml:space="preserve">démarche. Cela </w:t>
      </w:r>
      <w:r w:rsidR="00750604" w:rsidRPr="00A70A2F">
        <w:rPr>
          <w:szCs w:val="24"/>
          <w:lang w:val="fr-FR"/>
        </w:rPr>
        <w:t xml:space="preserve">ne devrait </w:t>
      </w:r>
      <w:r w:rsidRPr="00A70A2F">
        <w:rPr>
          <w:szCs w:val="24"/>
          <w:lang w:val="fr-FR"/>
        </w:rPr>
        <w:t>pas être considéré comme une taxe, mais comme une contribution</w:t>
      </w:r>
      <w:r w:rsidR="0014177C" w:rsidRPr="00A70A2F">
        <w:rPr>
          <w:szCs w:val="24"/>
          <w:lang w:val="fr-FR"/>
        </w:rPr>
        <w:t xml:space="preserve">/un coût </w:t>
      </w:r>
      <w:r w:rsidR="0099027A" w:rsidRPr="00A70A2F">
        <w:rPr>
          <w:szCs w:val="24"/>
          <w:lang w:val="fr-FR"/>
        </w:rPr>
        <w:t>lié(</w:t>
      </w:r>
      <w:r w:rsidR="0014177C" w:rsidRPr="00A70A2F">
        <w:rPr>
          <w:szCs w:val="24"/>
          <w:lang w:val="fr-FR"/>
        </w:rPr>
        <w:t xml:space="preserve">e) </w:t>
      </w:r>
      <w:r w:rsidR="002A0388" w:rsidRPr="00A70A2F">
        <w:rPr>
          <w:szCs w:val="24"/>
          <w:lang w:val="fr-FR"/>
        </w:rPr>
        <w:t>aux activités</w:t>
      </w:r>
      <w:r w:rsidR="0014177C" w:rsidRPr="00A70A2F">
        <w:rPr>
          <w:szCs w:val="24"/>
          <w:lang w:val="fr-FR"/>
        </w:rPr>
        <w:t xml:space="preserve">, </w:t>
      </w:r>
      <w:r w:rsidR="00444B67" w:rsidRPr="00A70A2F">
        <w:rPr>
          <w:szCs w:val="24"/>
          <w:lang w:val="fr-FR"/>
        </w:rPr>
        <w:t>afin</w:t>
      </w:r>
      <w:r w:rsidR="0014177C" w:rsidRPr="00A70A2F">
        <w:rPr>
          <w:szCs w:val="24"/>
          <w:lang w:val="fr-FR"/>
        </w:rPr>
        <w:t xml:space="preserve"> de réduire les effets néfastes des changements climatiques et des catastrophes </w:t>
      </w:r>
      <w:r w:rsidR="003B57E4" w:rsidRPr="00A70A2F">
        <w:rPr>
          <w:szCs w:val="24"/>
          <w:lang w:val="fr-FR"/>
        </w:rPr>
        <w:t>entraînant</w:t>
      </w:r>
      <w:r w:rsidR="0014177C" w:rsidRPr="00A70A2F">
        <w:rPr>
          <w:szCs w:val="24"/>
          <w:lang w:val="fr-FR"/>
        </w:rPr>
        <w:t xml:space="preserve"> des </w:t>
      </w:r>
      <w:r w:rsidR="00722765" w:rsidRPr="00A70A2F">
        <w:rPr>
          <w:szCs w:val="24"/>
          <w:lang w:val="fr-FR"/>
        </w:rPr>
        <w:t>répercussions directes ou indirectes</w:t>
      </w:r>
      <w:r w:rsidR="0014177C" w:rsidRPr="00A70A2F">
        <w:rPr>
          <w:szCs w:val="24"/>
          <w:lang w:val="fr-FR"/>
        </w:rPr>
        <w:t xml:space="preserve"> sur l</w:t>
      </w:r>
      <w:r w:rsidR="00226D4C" w:rsidRPr="00A70A2F">
        <w:rPr>
          <w:szCs w:val="24"/>
          <w:lang w:val="fr-FR"/>
        </w:rPr>
        <w:t>'</w:t>
      </w:r>
      <w:r w:rsidR="0014177C" w:rsidRPr="00A70A2F">
        <w:rPr>
          <w:szCs w:val="24"/>
          <w:lang w:val="fr-FR"/>
        </w:rPr>
        <w:t>industrie, conformément à la déclaration de l</w:t>
      </w:r>
      <w:r w:rsidR="00226D4C" w:rsidRPr="00A70A2F">
        <w:rPr>
          <w:szCs w:val="24"/>
          <w:lang w:val="fr-FR"/>
        </w:rPr>
        <w:t>'</w:t>
      </w:r>
      <w:r w:rsidR="0014177C" w:rsidRPr="00A70A2F">
        <w:rPr>
          <w:szCs w:val="24"/>
          <w:lang w:val="fr-FR"/>
        </w:rPr>
        <w:t>entreprise ASN. Les bénéfices directs pour l</w:t>
      </w:r>
      <w:r w:rsidR="00226D4C" w:rsidRPr="00A70A2F">
        <w:rPr>
          <w:szCs w:val="24"/>
          <w:lang w:val="fr-FR"/>
        </w:rPr>
        <w:t>'</w:t>
      </w:r>
      <w:r w:rsidR="0014177C" w:rsidRPr="00A70A2F">
        <w:rPr>
          <w:szCs w:val="24"/>
          <w:lang w:val="fr-FR"/>
        </w:rPr>
        <w:t xml:space="preserve">industrie </w:t>
      </w:r>
      <w:r w:rsidR="00270EDF" w:rsidRPr="00A70A2F">
        <w:rPr>
          <w:szCs w:val="24"/>
          <w:lang w:val="fr-FR"/>
        </w:rPr>
        <w:t xml:space="preserve">sont </w:t>
      </w:r>
      <w:r w:rsidR="0014177C" w:rsidRPr="00A70A2F">
        <w:rPr>
          <w:szCs w:val="24"/>
          <w:lang w:val="fr-FR"/>
        </w:rPr>
        <w:t xml:space="preserve">une </w:t>
      </w:r>
      <w:r w:rsidR="00270EDF" w:rsidRPr="00A70A2F">
        <w:rPr>
          <w:szCs w:val="24"/>
          <w:lang w:val="fr-FR"/>
        </w:rPr>
        <w:t xml:space="preserve">meilleure </w:t>
      </w:r>
      <w:r w:rsidR="0014177C" w:rsidRPr="00A70A2F">
        <w:rPr>
          <w:szCs w:val="24"/>
          <w:lang w:val="fr-FR"/>
        </w:rPr>
        <w:t>compréhension de l</w:t>
      </w:r>
      <w:r w:rsidR="00226D4C" w:rsidRPr="00A70A2F">
        <w:rPr>
          <w:szCs w:val="24"/>
          <w:lang w:val="fr-FR"/>
        </w:rPr>
        <w:t>'</w:t>
      </w:r>
      <w:r w:rsidR="0014177C" w:rsidRPr="00A70A2F">
        <w:rPr>
          <w:szCs w:val="24"/>
          <w:lang w:val="fr-FR"/>
        </w:rPr>
        <w:t xml:space="preserve">environnement dans lequel </w:t>
      </w:r>
      <w:r w:rsidR="00A352F2" w:rsidRPr="00A70A2F">
        <w:rPr>
          <w:szCs w:val="24"/>
          <w:lang w:val="fr-FR"/>
        </w:rPr>
        <w:t>elle</w:t>
      </w:r>
      <w:r w:rsidR="0014177C" w:rsidRPr="00A70A2F">
        <w:rPr>
          <w:szCs w:val="24"/>
          <w:lang w:val="fr-FR"/>
        </w:rPr>
        <w:t xml:space="preserve"> exerce ses activités, à la fois en ce qui concerne les câbles </w:t>
      </w:r>
      <w:r w:rsidR="003B2D43" w:rsidRPr="00A70A2F">
        <w:rPr>
          <w:szCs w:val="24"/>
          <w:lang w:val="fr-FR"/>
        </w:rPr>
        <w:t>(</w:t>
      </w:r>
      <w:r w:rsidR="00C35455">
        <w:rPr>
          <w:szCs w:val="24"/>
          <w:lang w:val="fr-FR"/>
        </w:rPr>
        <w:t>par </w:t>
      </w:r>
      <w:r w:rsidR="003B2D43" w:rsidRPr="00A70A2F">
        <w:rPr>
          <w:szCs w:val="24"/>
          <w:lang w:val="fr-FR"/>
        </w:rPr>
        <w:t>exemple, les spécificités de la détection des agressions et des dangers externes) et le réseau dans son ensemble (</w:t>
      </w:r>
      <w:r w:rsidR="00722765" w:rsidRPr="00A70A2F">
        <w:rPr>
          <w:szCs w:val="24"/>
          <w:lang w:val="fr-FR"/>
        </w:rPr>
        <w:t>éviter les zones de danger</w:t>
      </w:r>
      <w:r w:rsidR="00050B4A" w:rsidRPr="00A70A2F">
        <w:rPr>
          <w:szCs w:val="24"/>
          <w:lang w:val="fr-FR"/>
        </w:rPr>
        <w:t xml:space="preserve"> –</w:t>
      </w:r>
      <w:r w:rsidR="00EC234F" w:rsidRPr="00A70A2F">
        <w:rPr>
          <w:szCs w:val="24"/>
          <w:lang w:val="fr-FR"/>
        </w:rPr>
        <w:t xml:space="preserve"> </w:t>
      </w:r>
      <w:r w:rsidR="00722765" w:rsidRPr="00A70A2F">
        <w:rPr>
          <w:szCs w:val="24"/>
          <w:lang w:val="fr-FR"/>
        </w:rPr>
        <w:t xml:space="preserve">il a fallu </w:t>
      </w:r>
      <w:r w:rsidR="00EC234F" w:rsidRPr="00A70A2F">
        <w:rPr>
          <w:szCs w:val="24"/>
          <w:lang w:val="fr-FR"/>
        </w:rPr>
        <w:t xml:space="preserve">par exemple </w:t>
      </w:r>
      <w:r w:rsidR="00722765" w:rsidRPr="00A70A2F">
        <w:rPr>
          <w:szCs w:val="24"/>
          <w:lang w:val="fr-FR"/>
        </w:rPr>
        <w:t xml:space="preserve">de nombreuses années pour comprendre toutes les failles dans le détroit de Luçon pour aboutir à </w:t>
      </w:r>
      <w:r w:rsidR="00C230E5" w:rsidRPr="00A70A2F">
        <w:rPr>
          <w:szCs w:val="24"/>
          <w:lang w:val="fr-FR"/>
        </w:rPr>
        <w:t>un</w:t>
      </w:r>
      <w:r w:rsidR="00C65A43" w:rsidRPr="00A70A2F">
        <w:rPr>
          <w:szCs w:val="24"/>
          <w:lang w:val="fr-FR"/>
        </w:rPr>
        <w:t xml:space="preserve"> nouveau </w:t>
      </w:r>
      <w:r w:rsidR="00C230E5" w:rsidRPr="00A70A2F">
        <w:rPr>
          <w:szCs w:val="24"/>
          <w:lang w:val="fr-FR"/>
        </w:rPr>
        <w:t>routage</w:t>
      </w:r>
      <w:r w:rsidR="00722765" w:rsidRPr="00A70A2F">
        <w:rPr>
          <w:szCs w:val="24"/>
          <w:lang w:val="fr-FR"/>
        </w:rPr>
        <w:t>).</w:t>
      </w:r>
      <w:r w:rsidR="00050B4A" w:rsidRPr="00A70A2F">
        <w:rPr>
          <w:szCs w:val="24"/>
          <w:lang w:val="fr-FR"/>
        </w:rPr>
        <w:t xml:space="preserve"> </w:t>
      </w:r>
    </w:p>
    <w:p w14:paraId="5644AE82" w14:textId="70D75BCC" w:rsidR="00050B4A" w:rsidRPr="00A70A2F" w:rsidRDefault="00722765" w:rsidP="00A70A2F">
      <w:pPr>
        <w:spacing w:after="120"/>
        <w:rPr>
          <w:szCs w:val="24"/>
          <w:lang w:val="fr-FR"/>
        </w:rPr>
      </w:pPr>
      <w:r w:rsidRPr="00A70A2F">
        <w:rPr>
          <w:szCs w:val="24"/>
          <w:lang w:val="fr-FR"/>
        </w:rPr>
        <w:t xml:space="preserve">Les régulateurs, tant </w:t>
      </w:r>
      <w:r w:rsidR="0038246B" w:rsidRPr="00A70A2F">
        <w:rPr>
          <w:szCs w:val="24"/>
          <w:lang w:val="fr-FR"/>
        </w:rPr>
        <w:t>dans le domaine</w:t>
      </w:r>
      <w:r w:rsidRPr="00A70A2F">
        <w:rPr>
          <w:szCs w:val="24"/>
          <w:lang w:val="fr-FR"/>
        </w:rPr>
        <w:t xml:space="preserve"> des télécommunications pour une connectivité améliorée et résiliente, que </w:t>
      </w:r>
      <w:r w:rsidR="0038246B" w:rsidRPr="00A70A2F">
        <w:rPr>
          <w:szCs w:val="24"/>
          <w:lang w:val="fr-FR"/>
        </w:rPr>
        <w:t>dans le domaine de</w:t>
      </w:r>
      <w:r w:rsidRPr="00A70A2F">
        <w:rPr>
          <w:szCs w:val="24"/>
          <w:lang w:val="fr-FR"/>
        </w:rPr>
        <w:t xml:space="preserve"> l</w:t>
      </w:r>
      <w:r w:rsidR="00226D4C" w:rsidRPr="00A70A2F">
        <w:rPr>
          <w:szCs w:val="24"/>
          <w:lang w:val="fr-FR"/>
        </w:rPr>
        <w:t>'</w:t>
      </w:r>
      <w:r w:rsidRPr="00A70A2F">
        <w:rPr>
          <w:szCs w:val="24"/>
          <w:lang w:val="fr-FR"/>
        </w:rPr>
        <w:t>environnement pour la gestion des biens communs, devraient exiger des capacités SMART dans l</w:t>
      </w:r>
      <w:r w:rsidR="00226D4C" w:rsidRPr="00A70A2F">
        <w:rPr>
          <w:szCs w:val="24"/>
          <w:lang w:val="fr-FR"/>
        </w:rPr>
        <w:t>'</w:t>
      </w:r>
      <w:r w:rsidRPr="00A70A2F">
        <w:rPr>
          <w:szCs w:val="24"/>
          <w:lang w:val="fr-FR"/>
        </w:rPr>
        <w:t>industrie et pour les câbles dont ils autorisent l</w:t>
      </w:r>
      <w:r w:rsidR="00226D4C" w:rsidRPr="00A70A2F">
        <w:rPr>
          <w:szCs w:val="24"/>
          <w:lang w:val="fr-FR"/>
        </w:rPr>
        <w:t>'</w:t>
      </w:r>
      <w:r w:rsidRPr="00A70A2F">
        <w:rPr>
          <w:szCs w:val="24"/>
          <w:lang w:val="fr-FR"/>
        </w:rPr>
        <w:t>utilisation. Des autorisations plus rapides, des frais ou des taxes réduits et une approche commune de la protection des câbles peuvent être proposés comme mesures incitatives pour encourager l</w:t>
      </w:r>
      <w:r w:rsidR="00226D4C" w:rsidRPr="00A70A2F">
        <w:rPr>
          <w:szCs w:val="24"/>
          <w:lang w:val="fr-FR"/>
        </w:rPr>
        <w:t>'</w:t>
      </w:r>
      <w:r w:rsidR="00597673" w:rsidRPr="00A70A2F">
        <w:rPr>
          <w:szCs w:val="24"/>
          <w:lang w:val="fr-FR"/>
        </w:rPr>
        <w:t>utilisation</w:t>
      </w:r>
      <w:r w:rsidR="00BE136C" w:rsidRPr="00A70A2F">
        <w:rPr>
          <w:szCs w:val="24"/>
          <w:lang w:val="fr-FR"/>
        </w:rPr>
        <w:t xml:space="preserve"> des câbles SMART.</w:t>
      </w:r>
    </w:p>
    <w:p w14:paraId="23E79F99" w14:textId="22F87AD8" w:rsidR="00050B4A" w:rsidRPr="00A70A2F" w:rsidRDefault="00722765" w:rsidP="00A70A2F">
      <w:pPr>
        <w:spacing w:after="120"/>
        <w:rPr>
          <w:szCs w:val="24"/>
          <w:lang w:val="fr-FR"/>
        </w:rPr>
      </w:pPr>
      <w:r w:rsidRPr="00A70A2F">
        <w:rPr>
          <w:szCs w:val="24"/>
          <w:lang w:val="fr-FR"/>
        </w:rPr>
        <w:t xml:space="preserve">Les banques multilatérales de développement sont conscientes que la connectivité à des fins de communication est essentielle dans le monde moderne, et en particulier pour améliorer la qualité de vie dans les pays en développement. Elles reconnaissent dans le même temps que la lutte contre les changements climatiques et les catastrophes est tout aussi importante, sinon plus, pour améliorer le </w:t>
      </w:r>
      <w:r w:rsidR="009420AD" w:rsidRPr="00A70A2F">
        <w:rPr>
          <w:szCs w:val="24"/>
          <w:lang w:val="fr-FR"/>
        </w:rPr>
        <w:t>lot</w:t>
      </w:r>
      <w:r w:rsidRPr="00A70A2F">
        <w:rPr>
          <w:szCs w:val="24"/>
          <w:lang w:val="fr-FR"/>
        </w:rPr>
        <w:t xml:space="preserve"> des habitants des pays en développement. </w:t>
      </w:r>
      <w:r w:rsidR="0088186A" w:rsidRPr="00A70A2F">
        <w:rPr>
          <w:szCs w:val="24"/>
          <w:lang w:val="fr-FR"/>
        </w:rPr>
        <w:t>Les câbles SMART sont un moyen pour les banques de traiter ces deux facettes</w:t>
      </w:r>
      <w:r w:rsidR="00DD2667" w:rsidRPr="00A70A2F">
        <w:rPr>
          <w:szCs w:val="24"/>
          <w:lang w:val="fr-FR"/>
        </w:rPr>
        <w:t xml:space="preserve"> et de faire d'une pierre deux coups,</w:t>
      </w:r>
      <w:r w:rsidR="0088186A" w:rsidRPr="00A70A2F">
        <w:rPr>
          <w:szCs w:val="24"/>
          <w:lang w:val="fr-FR"/>
        </w:rPr>
        <w:t xml:space="preserve"> en </w:t>
      </w:r>
      <w:r w:rsidR="004F2CD3" w:rsidRPr="00A70A2F">
        <w:rPr>
          <w:szCs w:val="24"/>
          <w:lang w:val="fr-FR"/>
        </w:rPr>
        <w:t>regroupant</w:t>
      </w:r>
      <w:r w:rsidR="0088186A" w:rsidRPr="00A70A2F">
        <w:rPr>
          <w:szCs w:val="24"/>
          <w:lang w:val="fr-FR"/>
        </w:rPr>
        <w:t xml:space="preserve"> connectivité </w:t>
      </w:r>
      <w:r w:rsidR="00D535B2" w:rsidRPr="00A70A2F">
        <w:rPr>
          <w:szCs w:val="24"/>
          <w:lang w:val="fr-FR"/>
        </w:rPr>
        <w:t>sociétale</w:t>
      </w:r>
      <w:r w:rsidR="004F2CD3" w:rsidRPr="00A70A2F">
        <w:rPr>
          <w:szCs w:val="24"/>
          <w:lang w:val="fr-FR"/>
        </w:rPr>
        <w:t>,</w:t>
      </w:r>
      <w:r w:rsidR="0088186A" w:rsidRPr="00A70A2F">
        <w:rPr>
          <w:szCs w:val="24"/>
          <w:lang w:val="fr-FR"/>
        </w:rPr>
        <w:t xml:space="preserve"> lutte contre les changements climatiques</w:t>
      </w:r>
      <w:r w:rsidR="004F2CD3" w:rsidRPr="00A70A2F">
        <w:rPr>
          <w:szCs w:val="24"/>
          <w:lang w:val="fr-FR"/>
        </w:rPr>
        <w:t xml:space="preserve"> et</w:t>
      </w:r>
      <w:r w:rsidR="0088186A" w:rsidRPr="00A70A2F">
        <w:rPr>
          <w:szCs w:val="24"/>
          <w:lang w:val="fr-FR"/>
        </w:rPr>
        <w:t xml:space="preserve"> durabilité </w:t>
      </w:r>
      <w:r w:rsidR="00236C2C" w:rsidRPr="00A70A2F">
        <w:rPr>
          <w:szCs w:val="24"/>
          <w:lang w:val="fr-FR"/>
        </w:rPr>
        <w:t>environnementale</w:t>
      </w:r>
      <w:r w:rsidR="0088186A" w:rsidRPr="00A70A2F">
        <w:rPr>
          <w:szCs w:val="24"/>
          <w:lang w:val="fr-FR"/>
        </w:rPr>
        <w:t xml:space="preserve">. Le soutien des banques en ce sens, idéalement sous </w:t>
      </w:r>
      <w:r w:rsidR="003E0EC0" w:rsidRPr="00A70A2F">
        <w:rPr>
          <w:szCs w:val="24"/>
          <w:lang w:val="fr-FR"/>
        </w:rPr>
        <w:t xml:space="preserve">la forme de </w:t>
      </w:r>
      <w:r w:rsidR="00270EDF" w:rsidRPr="00A70A2F">
        <w:rPr>
          <w:szCs w:val="24"/>
          <w:lang w:val="fr-FR"/>
        </w:rPr>
        <w:t>subventions</w:t>
      </w:r>
      <w:r w:rsidR="0088186A" w:rsidRPr="00A70A2F">
        <w:rPr>
          <w:szCs w:val="24"/>
          <w:lang w:val="fr-FR"/>
        </w:rPr>
        <w:t>,</w:t>
      </w:r>
      <w:r w:rsidR="003E0EC0" w:rsidRPr="00A70A2F">
        <w:rPr>
          <w:szCs w:val="24"/>
          <w:lang w:val="fr-FR"/>
        </w:rPr>
        <w:t xml:space="preserve"> contribuerait grandement à la mise en place des câbles SMART. </w:t>
      </w:r>
      <w:r w:rsidR="00E9470C" w:rsidRPr="00A70A2F">
        <w:rPr>
          <w:szCs w:val="24"/>
          <w:lang w:val="fr-FR"/>
        </w:rPr>
        <w:t>Les</w:t>
      </w:r>
      <w:r w:rsidR="003E0EC0" w:rsidRPr="00A70A2F">
        <w:rPr>
          <w:szCs w:val="24"/>
          <w:lang w:val="fr-FR"/>
        </w:rPr>
        <w:t xml:space="preserve"> compagnies de réassurance pourraient </w:t>
      </w:r>
      <w:r w:rsidR="00E9470C" w:rsidRPr="00A70A2F">
        <w:rPr>
          <w:szCs w:val="24"/>
          <w:lang w:val="fr-FR"/>
        </w:rPr>
        <w:t xml:space="preserve">elles aussi </w:t>
      </w:r>
      <w:r w:rsidR="003E0EC0" w:rsidRPr="00A70A2F">
        <w:rPr>
          <w:szCs w:val="24"/>
          <w:lang w:val="fr-FR"/>
        </w:rPr>
        <w:t xml:space="preserve">être mises à contribution. </w:t>
      </w:r>
    </w:p>
    <w:p w14:paraId="07E2796B" w14:textId="0BCD281F" w:rsidR="00050B4A" w:rsidRPr="00A70A2F" w:rsidRDefault="003E0EC0" w:rsidP="00A70A2F">
      <w:pPr>
        <w:spacing w:after="120"/>
        <w:rPr>
          <w:szCs w:val="24"/>
          <w:lang w:val="fr-FR"/>
        </w:rPr>
      </w:pPr>
      <w:r w:rsidRPr="00A70A2F">
        <w:rPr>
          <w:szCs w:val="24"/>
          <w:lang w:val="fr-FR"/>
        </w:rPr>
        <w:lastRenderedPageBreak/>
        <w:t>Toutes ces mesures qu</w:t>
      </w:r>
      <w:r w:rsidR="00226D4C" w:rsidRPr="00A70A2F">
        <w:rPr>
          <w:szCs w:val="24"/>
          <w:lang w:val="fr-FR"/>
        </w:rPr>
        <w:t>'</w:t>
      </w:r>
      <w:r w:rsidRPr="00A70A2F">
        <w:rPr>
          <w:szCs w:val="24"/>
          <w:lang w:val="fr-FR"/>
        </w:rPr>
        <w:t>il est nécessaire d</w:t>
      </w:r>
      <w:r w:rsidR="00226D4C" w:rsidRPr="00A70A2F">
        <w:rPr>
          <w:szCs w:val="24"/>
          <w:lang w:val="fr-FR"/>
        </w:rPr>
        <w:t>'</w:t>
      </w:r>
      <w:r w:rsidRPr="00A70A2F">
        <w:rPr>
          <w:szCs w:val="24"/>
          <w:lang w:val="fr-FR"/>
        </w:rPr>
        <w:t xml:space="preserve">appliquer sont liées entre elles. Deux exemples illustrent la façon dont les travaux menés actuellement par </w:t>
      </w:r>
      <w:r w:rsidR="00CD1B06" w:rsidRPr="00A70A2F">
        <w:rPr>
          <w:szCs w:val="24"/>
          <w:lang w:val="fr-FR"/>
        </w:rPr>
        <w:t>le Groupe d'action mixte</w:t>
      </w:r>
      <w:r w:rsidRPr="00A70A2F">
        <w:rPr>
          <w:szCs w:val="24"/>
          <w:lang w:val="fr-FR"/>
        </w:rPr>
        <w:t xml:space="preserve"> contribueront à les </w:t>
      </w:r>
      <w:r w:rsidR="009F3713" w:rsidRPr="00A70A2F">
        <w:rPr>
          <w:szCs w:val="24"/>
          <w:lang w:val="fr-FR"/>
        </w:rPr>
        <w:t>mettre en relation</w:t>
      </w:r>
      <w:r w:rsidRPr="00A70A2F">
        <w:rPr>
          <w:szCs w:val="24"/>
          <w:lang w:val="fr-FR"/>
        </w:rPr>
        <w:t>.</w:t>
      </w:r>
    </w:p>
    <w:p w14:paraId="1658A044" w14:textId="1572D240" w:rsidR="00050B4A" w:rsidRPr="00A70A2F" w:rsidRDefault="003E0EC0" w:rsidP="00A70A2F">
      <w:pPr>
        <w:spacing w:after="120"/>
        <w:rPr>
          <w:szCs w:val="24"/>
          <w:lang w:val="fr-FR"/>
        </w:rPr>
      </w:pPr>
      <w:r w:rsidRPr="00A70A2F">
        <w:rPr>
          <w:szCs w:val="24"/>
          <w:lang w:val="fr-FR"/>
        </w:rPr>
        <w:t xml:space="preserve">Une Résolution relative aux câbles SMART, qui est désormais une proposition </w:t>
      </w:r>
      <w:r w:rsidR="002018C3" w:rsidRPr="00A70A2F">
        <w:rPr>
          <w:szCs w:val="24"/>
          <w:lang w:val="fr-FR"/>
        </w:rPr>
        <w:t xml:space="preserve">européenne </w:t>
      </w:r>
      <w:r w:rsidRPr="00A70A2F">
        <w:rPr>
          <w:szCs w:val="24"/>
          <w:lang w:val="fr-FR"/>
        </w:rPr>
        <w:t>commune</w:t>
      </w:r>
      <w:r w:rsidR="002018C3" w:rsidRPr="00A70A2F">
        <w:rPr>
          <w:szCs w:val="24"/>
          <w:lang w:val="fr-FR"/>
        </w:rPr>
        <w:t>, est diffusée actuellement en vue de son adoption par l</w:t>
      </w:r>
      <w:r w:rsidR="00226D4C" w:rsidRPr="00A70A2F">
        <w:rPr>
          <w:szCs w:val="24"/>
          <w:lang w:val="fr-FR"/>
        </w:rPr>
        <w:t>'</w:t>
      </w:r>
      <w:r w:rsidR="002018C3" w:rsidRPr="00A70A2F">
        <w:rPr>
          <w:szCs w:val="24"/>
          <w:lang w:val="fr-FR"/>
        </w:rPr>
        <w:t>Assemblée mondiale de normalisation des télécommunications (AMNT) de l</w:t>
      </w:r>
      <w:r w:rsidR="00226D4C" w:rsidRPr="00A70A2F">
        <w:rPr>
          <w:szCs w:val="24"/>
          <w:lang w:val="fr-FR"/>
        </w:rPr>
        <w:t>'</w:t>
      </w:r>
      <w:r w:rsidR="002018C3" w:rsidRPr="00A70A2F">
        <w:rPr>
          <w:szCs w:val="24"/>
          <w:lang w:val="fr-FR"/>
        </w:rPr>
        <w:t xml:space="preserve">UIT (voir ci-joint). </w:t>
      </w:r>
      <w:r w:rsidR="001D3B68" w:rsidRPr="00A70A2F">
        <w:rPr>
          <w:szCs w:val="24"/>
          <w:lang w:val="fr-FR"/>
        </w:rPr>
        <w:t xml:space="preserve">On y trouve une description </w:t>
      </w:r>
      <w:r w:rsidR="00CA6BC7" w:rsidRPr="00A70A2F">
        <w:rPr>
          <w:szCs w:val="24"/>
          <w:lang w:val="fr-FR"/>
        </w:rPr>
        <w:t>de la plupart des arguments exposés ci-dessus</w:t>
      </w:r>
      <w:r w:rsidR="002279C3" w:rsidRPr="00A70A2F">
        <w:rPr>
          <w:szCs w:val="24"/>
          <w:lang w:val="fr-FR"/>
        </w:rPr>
        <w:t xml:space="preserve"> et les déclarations suivantes </w:t>
      </w:r>
      <w:r w:rsidR="00504D50" w:rsidRPr="00A70A2F">
        <w:rPr>
          <w:szCs w:val="24"/>
          <w:lang w:val="fr-FR"/>
        </w:rPr>
        <w:t>en guise de conclusion</w:t>
      </w:r>
      <w:r w:rsidR="002018C3" w:rsidRPr="00A70A2F">
        <w:rPr>
          <w:szCs w:val="24"/>
          <w:lang w:val="fr-FR"/>
        </w:rPr>
        <w:t xml:space="preserve">: "[…] charge le Groupe consultatif de la normalisation des télécommunications […] de coordonner les activités </w:t>
      </w:r>
      <w:r w:rsidR="00E92853" w:rsidRPr="00A70A2F">
        <w:rPr>
          <w:szCs w:val="24"/>
          <w:lang w:val="fr-FR"/>
        </w:rPr>
        <w:t>du Groupe d'action mixte</w:t>
      </w:r>
      <w:r w:rsidR="002018C3" w:rsidRPr="00A70A2F">
        <w:rPr>
          <w:szCs w:val="24"/>
          <w:lang w:val="fr-FR"/>
        </w:rPr>
        <w:t xml:space="preserve"> sur les câbles SMART avec </w:t>
      </w:r>
      <w:r w:rsidR="003E631B" w:rsidRPr="00A70A2F">
        <w:rPr>
          <w:szCs w:val="24"/>
          <w:lang w:val="fr-FR"/>
        </w:rPr>
        <w:t>celles d</w:t>
      </w:r>
      <w:r w:rsidR="002018C3" w:rsidRPr="00A70A2F">
        <w:rPr>
          <w:szCs w:val="24"/>
          <w:lang w:val="fr-FR"/>
        </w:rPr>
        <w:t>es Commissions d</w:t>
      </w:r>
      <w:r w:rsidR="00226D4C" w:rsidRPr="00A70A2F">
        <w:rPr>
          <w:szCs w:val="24"/>
          <w:lang w:val="fr-FR"/>
        </w:rPr>
        <w:t>'</w:t>
      </w:r>
      <w:r w:rsidR="002018C3" w:rsidRPr="00A70A2F">
        <w:rPr>
          <w:szCs w:val="24"/>
          <w:lang w:val="fr-FR"/>
        </w:rPr>
        <w:t>études de l</w:t>
      </w:r>
      <w:r w:rsidR="00226D4C" w:rsidRPr="00A70A2F">
        <w:rPr>
          <w:szCs w:val="24"/>
          <w:lang w:val="fr-FR"/>
        </w:rPr>
        <w:t>'</w:t>
      </w:r>
      <w:r w:rsidR="002018C3" w:rsidRPr="00A70A2F">
        <w:rPr>
          <w:szCs w:val="24"/>
          <w:lang w:val="fr-FR"/>
        </w:rPr>
        <w:t>UIT-T, d</w:t>
      </w:r>
      <w:r w:rsidR="00226D4C" w:rsidRPr="00A70A2F">
        <w:rPr>
          <w:szCs w:val="24"/>
          <w:lang w:val="fr-FR"/>
        </w:rPr>
        <w:t>'</w:t>
      </w:r>
      <w:r w:rsidR="002018C3" w:rsidRPr="00A70A2F">
        <w:rPr>
          <w:szCs w:val="24"/>
          <w:lang w:val="fr-FR"/>
        </w:rPr>
        <w:t xml:space="preserve">autres organisations de normalisation, </w:t>
      </w:r>
      <w:r w:rsidR="003E631B" w:rsidRPr="00A70A2F">
        <w:rPr>
          <w:szCs w:val="24"/>
          <w:lang w:val="fr-FR"/>
        </w:rPr>
        <w:t>d'</w:t>
      </w:r>
      <w:r w:rsidR="002018C3" w:rsidRPr="00A70A2F">
        <w:rPr>
          <w:szCs w:val="24"/>
          <w:lang w:val="fr-FR"/>
        </w:rPr>
        <w:t xml:space="preserve">instituts de recherche et </w:t>
      </w:r>
      <w:r w:rsidR="00AE22B9" w:rsidRPr="00A70A2F">
        <w:rPr>
          <w:szCs w:val="24"/>
          <w:lang w:val="fr-FR"/>
        </w:rPr>
        <w:t xml:space="preserve">d'autres </w:t>
      </w:r>
      <w:r w:rsidR="00B0601A" w:rsidRPr="00A70A2F">
        <w:rPr>
          <w:szCs w:val="24"/>
          <w:lang w:val="fr-FR"/>
        </w:rPr>
        <w:t>organisation</w:t>
      </w:r>
      <w:r w:rsidR="00BD07AB" w:rsidRPr="00A70A2F">
        <w:rPr>
          <w:szCs w:val="24"/>
          <w:lang w:val="fr-FR"/>
        </w:rPr>
        <w:t>s</w:t>
      </w:r>
      <w:r w:rsidR="00B0601A" w:rsidRPr="00A70A2F">
        <w:rPr>
          <w:szCs w:val="24"/>
          <w:lang w:val="fr-FR"/>
        </w:rPr>
        <w:t xml:space="preserve"> et </w:t>
      </w:r>
      <w:r w:rsidR="002018C3" w:rsidRPr="00A70A2F">
        <w:rPr>
          <w:szCs w:val="24"/>
          <w:lang w:val="fr-FR"/>
        </w:rPr>
        <w:t xml:space="preserve">parties prenantes afin de faciliter la collaboration entre </w:t>
      </w:r>
      <w:r w:rsidR="002358AC" w:rsidRPr="00A70A2F">
        <w:rPr>
          <w:szCs w:val="24"/>
          <w:lang w:val="fr-FR"/>
        </w:rPr>
        <w:t xml:space="preserve">le Groupe d'action mixte </w:t>
      </w:r>
      <w:r w:rsidR="00BD07AB" w:rsidRPr="00A70A2F">
        <w:rPr>
          <w:szCs w:val="24"/>
          <w:lang w:val="fr-FR"/>
        </w:rPr>
        <w:t xml:space="preserve">sur les câbles SMART </w:t>
      </w:r>
      <w:r w:rsidR="002018C3" w:rsidRPr="00A70A2F">
        <w:rPr>
          <w:szCs w:val="24"/>
          <w:lang w:val="fr-FR"/>
        </w:rPr>
        <w:t>et ces organisations […] charge toutes les Commissions d</w:t>
      </w:r>
      <w:r w:rsidR="00226D4C" w:rsidRPr="00A70A2F">
        <w:rPr>
          <w:szCs w:val="24"/>
          <w:lang w:val="fr-FR"/>
        </w:rPr>
        <w:t>'</w:t>
      </w:r>
      <w:r w:rsidR="002018C3" w:rsidRPr="00A70A2F">
        <w:rPr>
          <w:szCs w:val="24"/>
          <w:lang w:val="fr-FR"/>
        </w:rPr>
        <w:t>études du Secteur de la normalisation des télécommunications de l</w:t>
      </w:r>
      <w:r w:rsidR="00226D4C" w:rsidRPr="00A70A2F">
        <w:rPr>
          <w:szCs w:val="24"/>
          <w:lang w:val="fr-FR"/>
        </w:rPr>
        <w:t>'</w:t>
      </w:r>
      <w:r w:rsidR="002018C3" w:rsidRPr="00A70A2F">
        <w:rPr>
          <w:szCs w:val="24"/>
          <w:lang w:val="fr-FR"/>
        </w:rPr>
        <w:t xml:space="preserve">UIT […] de coopérer avec </w:t>
      </w:r>
      <w:r w:rsidR="002358AC" w:rsidRPr="00A70A2F">
        <w:rPr>
          <w:szCs w:val="24"/>
          <w:lang w:val="fr-FR"/>
        </w:rPr>
        <w:t xml:space="preserve">le Groupe d'action mixte </w:t>
      </w:r>
      <w:r w:rsidR="002018C3" w:rsidRPr="00A70A2F">
        <w:rPr>
          <w:szCs w:val="24"/>
          <w:lang w:val="fr-FR"/>
        </w:rPr>
        <w:t xml:space="preserve">sur les câbles SMART </w:t>
      </w:r>
      <w:r w:rsidR="00D7074D" w:rsidRPr="00A70A2F">
        <w:rPr>
          <w:szCs w:val="24"/>
          <w:lang w:val="fr-FR"/>
        </w:rPr>
        <w:t xml:space="preserve">pour </w:t>
      </w:r>
      <w:r w:rsidR="002018C3" w:rsidRPr="00A70A2F">
        <w:rPr>
          <w:szCs w:val="24"/>
          <w:lang w:val="fr-FR"/>
        </w:rPr>
        <w:t xml:space="preserve">élaborer </w:t>
      </w:r>
      <w:r w:rsidR="008E4C2E" w:rsidRPr="00A70A2F">
        <w:rPr>
          <w:szCs w:val="24"/>
          <w:lang w:val="fr-FR"/>
        </w:rPr>
        <w:t>le</w:t>
      </w:r>
      <w:r w:rsidR="002018C3" w:rsidRPr="00A70A2F">
        <w:rPr>
          <w:szCs w:val="24"/>
          <w:lang w:val="fr-FR"/>
        </w:rPr>
        <w:t xml:space="preserve">s Recommandations </w:t>
      </w:r>
      <w:r w:rsidR="00D7074D" w:rsidRPr="00A70A2F">
        <w:rPr>
          <w:szCs w:val="24"/>
          <w:lang w:val="fr-FR"/>
        </w:rPr>
        <w:t xml:space="preserve">appropriées </w:t>
      </w:r>
      <w:r w:rsidR="002018C3" w:rsidRPr="00A70A2F">
        <w:rPr>
          <w:szCs w:val="24"/>
          <w:lang w:val="fr-FR"/>
        </w:rPr>
        <w:t xml:space="preserve">[…]". </w:t>
      </w:r>
      <w:r w:rsidR="0002749B" w:rsidRPr="00A70A2F">
        <w:rPr>
          <w:szCs w:val="24"/>
          <w:lang w:val="fr-FR"/>
        </w:rPr>
        <w:t xml:space="preserve">Ce dernier point </w:t>
      </w:r>
      <w:r w:rsidR="002018C3" w:rsidRPr="00A70A2F">
        <w:rPr>
          <w:szCs w:val="24"/>
          <w:lang w:val="fr-FR"/>
        </w:rPr>
        <w:t>est important, car le</w:t>
      </w:r>
      <w:r w:rsidR="00650ADF" w:rsidRPr="00A70A2F">
        <w:rPr>
          <w:szCs w:val="24"/>
          <w:lang w:val="fr-FR"/>
        </w:rPr>
        <w:t>s</w:t>
      </w:r>
      <w:r w:rsidR="00CF0B67" w:rsidRPr="00A70A2F">
        <w:rPr>
          <w:szCs w:val="24"/>
          <w:lang w:val="fr-FR"/>
        </w:rPr>
        <w:t xml:space="preserve"> </w:t>
      </w:r>
      <w:r w:rsidR="002018C3" w:rsidRPr="00A70A2F">
        <w:rPr>
          <w:szCs w:val="24"/>
          <w:lang w:val="fr-FR"/>
        </w:rPr>
        <w:t xml:space="preserve">Recommandations </w:t>
      </w:r>
      <w:r w:rsidR="00650ADF" w:rsidRPr="00A70A2F">
        <w:rPr>
          <w:szCs w:val="24"/>
          <w:lang w:val="fr-FR"/>
        </w:rPr>
        <w:t>ont souvent valeur d'obligation pour</w:t>
      </w:r>
      <w:r w:rsidR="002018C3" w:rsidRPr="00A70A2F">
        <w:rPr>
          <w:szCs w:val="24"/>
          <w:lang w:val="fr-FR"/>
        </w:rPr>
        <w:t xml:space="preserve"> les parties prenantes – fournisseurs, propriétaires, régulateurs et </w:t>
      </w:r>
      <w:r w:rsidR="00CF0B67" w:rsidRPr="00A70A2F">
        <w:rPr>
          <w:szCs w:val="24"/>
          <w:lang w:val="fr-FR"/>
        </w:rPr>
        <w:t>bailleurs de fonds.</w:t>
      </w:r>
      <w:r w:rsidR="00050B4A" w:rsidRPr="00A70A2F">
        <w:rPr>
          <w:szCs w:val="24"/>
          <w:lang w:val="fr-FR"/>
        </w:rPr>
        <w:t xml:space="preserve"> </w:t>
      </w:r>
      <w:r w:rsidR="00834B98" w:rsidRPr="00A70A2F">
        <w:rPr>
          <w:szCs w:val="24"/>
          <w:lang w:val="fr-FR"/>
        </w:rPr>
        <w:t>Ainsi, u</w:t>
      </w:r>
      <w:r w:rsidR="00CF0B67" w:rsidRPr="00A70A2F">
        <w:rPr>
          <w:szCs w:val="24"/>
          <w:lang w:val="fr-FR"/>
        </w:rPr>
        <w:t xml:space="preserve">n fournisseur peut adapter ses produits, un propriétaire peut </w:t>
      </w:r>
      <w:r w:rsidR="0002749B" w:rsidRPr="00A70A2F">
        <w:rPr>
          <w:szCs w:val="24"/>
          <w:lang w:val="fr-FR"/>
        </w:rPr>
        <w:t xml:space="preserve">en faire une </w:t>
      </w:r>
      <w:r w:rsidR="00CF0B67" w:rsidRPr="00A70A2F">
        <w:rPr>
          <w:szCs w:val="24"/>
          <w:lang w:val="fr-FR"/>
        </w:rPr>
        <w:t xml:space="preserve">exigence, un régulateur peut </w:t>
      </w:r>
      <w:r w:rsidR="008F0F71" w:rsidRPr="00A70A2F">
        <w:rPr>
          <w:szCs w:val="24"/>
          <w:lang w:val="fr-FR"/>
        </w:rPr>
        <w:t xml:space="preserve">stipuler </w:t>
      </w:r>
      <w:r w:rsidR="0002749B" w:rsidRPr="00A70A2F">
        <w:rPr>
          <w:szCs w:val="24"/>
          <w:lang w:val="fr-FR"/>
        </w:rPr>
        <w:t>qu</w:t>
      </w:r>
      <w:r w:rsidR="0077458B" w:rsidRPr="00A70A2F">
        <w:rPr>
          <w:szCs w:val="24"/>
          <w:lang w:val="fr-FR"/>
        </w:rPr>
        <w:t>'un système</w:t>
      </w:r>
      <w:r w:rsidR="0002749B" w:rsidRPr="00A70A2F">
        <w:rPr>
          <w:szCs w:val="24"/>
          <w:lang w:val="fr-FR"/>
        </w:rPr>
        <w:t xml:space="preserve"> doit être conforme</w:t>
      </w:r>
      <w:r w:rsidR="00CF0B67" w:rsidRPr="00A70A2F">
        <w:rPr>
          <w:szCs w:val="24"/>
          <w:lang w:val="fr-FR"/>
        </w:rPr>
        <w:t xml:space="preserve">, et un bailleur de fonds peut </w:t>
      </w:r>
      <w:r w:rsidR="00502C9C" w:rsidRPr="00A70A2F">
        <w:rPr>
          <w:szCs w:val="24"/>
          <w:lang w:val="fr-FR"/>
        </w:rPr>
        <w:t xml:space="preserve">en faire une </w:t>
      </w:r>
      <w:r w:rsidR="00CF0B67" w:rsidRPr="00A70A2F">
        <w:rPr>
          <w:szCs w:val="24"/>
          <w:lang w:val="fr-FR"/>
        </w:rPr>
        <w:t>condition de financement. En avril 2021, en parallèle de la demande formulée par l</w:t>
      </w:r>
      <w:r w:rsidR="00226D4C" w:rsidRPr="00A70A2F">
        <w:rPr>
          <w:szCs w:val="24"/>
          <w:lang w:val="fr-FR"/>
        </w:rPr>
        <w:t>'</w:t>
      </w:r>
      <w:r w:rsidR="00CF0B67" w:rsidRPr="00A70A2F">
        <w:rPr>
          <w:szCs w:val="24"/>
          <w:lang w:val="fr-FR"/>
        </w:rPr>
        <w:t>Italie et la Chine, la Commission d</w:t>
      </w:r>
      <w:r w:rsidR="00226D4C" w:rsidRPr="00A70A2F">
        <w:rPr>
          <w:szCs w:val="24"/>
          <w:lang w:val="fr-FR"/>
        </w:rPr>
        <w:t>'</w:t>
      </w:r>
      <w:r w:rsidR="00CF0B67" w:rsidRPr="00A70A2F">
        <w:rPr>
          <w:szCs w:val="24"/>
          <w:lang w:val="fr-FR"/>
        </w:rPr>
        <w:t>études 15 a adopté un sujet d</w:t>
      </w:r>
      <w:r w:rsidR="00226D4C" w:rsidRPr="00A70A2F">
        <w:rPr>
          <w:szCs w:val="24"/>
          <w:lang w:val="fr-FR"/>
        </w:rPr>
        <w:t>'</w:t>
      </w:r>
      <w:r w:rsidR="00CF0B67" w:rsidRPr="00A70A2F">
        <w:rPr>
          <w:szCs w:val="24"/>
          <w:lang w:val="fr-FR"/>
        </w:rPr>
        <w:t>étude sur les câbles SMART dans le cadre de l</w:t>
      </w:r>
      <w:r w:rsidR="00226D4C" w:rsidRPr="00A70A2F">
        <w:rPr>
          <w:szCs w:val="24"/>
          <w:lang w:val="fr-FR"/>
        </w:rPr>
        <w:t>'</w:t>
      </w:r>
      <w:r w:rsidR="00CF0B67" w:rsidRPr="00A70A2F">
        <w:rPr>
          <w:szCs w:val="24"/>
          <w:lang w:val="fr-FR"/>
        </w:rPr>
        <w:t>étude de la Question 8 (</w:t>
      </w:r>
      <w:r w:rsidR="00CF0B67" w:rsidRPr="00A70A2F">
        <w:rPr>
          <w:rFonts w:cs="Calibri"/>
          <w:szCs w:val="24"/>
          <w:lang w:val="fr-FR"/>
        </w:rPr>
        <w:t>Caractéristiques des systèmes de transmission par câble sous-marin à fibres optiques)</w:t>
      </w:r>
      <w:r w:rsidR="00050B4A" w:rsidRPr="00A70A2F">
        <w:rPr>
          <w:szCs w:val="24"/>
          <w:lang w:val="fr-FR"/>
        </w:rPr>
        <w:t>.</w:t>
      </w:r>
    </w:p>
    <w:p w14:paraId="6109127D" w14:textId="584F48BB" w:rsidR="00050B4A" w:rsidRPr="00A70A2F" w:rsidRDefault="00AE2DC9" w:rsidP="00A70A2F">
      <w:pPr>
        <w:spacing w:after="120"/>
        <w:rPr>
          <w:szCs w:val="24"/>
          <w:lang w:val="fr-FR"/>
        </w:rPr>
      </w:pPr>
      <w:r w:rsidRPr="00A70A2F">
        <w:rPr>
          <w:szCs w:val="24"/>
          <w:lang w:val="fr-FR"/>
        </w:rPr>
        <w:t>À</w:t>
      </w:r>
      <w:r w:rsidR="008B4629" w:rsidRPr="00A70A2F">
        <w:rPr>
          <w:szCs w:val="24"/>
          <w:lang w:val="fr-FR"/>
        </w:rPr>
        <w:t xml:space="preserve"> l</w:t>
      </w:r>
      <w:r w:rsidR="00226D4C" w:rsidRPr="00A70A2F">
        <w:rPr>
          <w:szCs w:val="24"/>
          <w:lang w:val="fr-FR"/>
        </w:rPr>
        <w:t>'</w:t>
      </w:r>
      <w:r w:rsidR="008B4629" w:rsidRPr="00A70A2F">
        <w:rPr>
          <w:szCs w:val="24"/>
          <w:lang w:val="fr-FR"/>
        </w:rPr>
        <w:t xml:space="preserve">heure actuelle, il est envisagé </w:t>
      </w:r>
      <w:r w:rsidR="00DF2C12" w:rsidRPr="00A70A2F">
        <w:rPr>
          <w:szCs w:val="24"/>
          <w:lang w:val="fr-FR"/>
        </w:rPr>
        <w:t>d'avaliser le concept de</w:t>
      </w:r>
      <w:r w:rsidR="008B4629" w:rsidRPr="00A70A2F">
        <w:rPr>
          <w:szCs w:val="24"/>
          <w:lang w:val="fr-FR"/>
        </w:rPr>
        <w:t xml:space="preserve"> câbles SMART en tant que projet dans le cadre de la Décennie des Nations Unies pour les sciences océaniques au service du développement durable (2021-2030). </w:t>
      </w:r>
      <w:r w:rsidR="00A41CF1" w:rsidRPr="00A70A2F">
        <w:rPr>
          <w:szCs w:val="24"/>
          <w:lang w:val="fr-FR"/>
        </w:rPr>
        <w:t xml:space="preserve">Si </w:t>
      </w:r>
      <w:r w:rsidR="000D0AFB" w:rsidRPr="00A70A2F">
        <w:rPr>
          <w:szCs w:val="24"/>
          <w:lang w:val="fr-FR"/>
        </w:rPr>
        <w:t>tel est</w:t>
      </w:r>
      <w:r w:rsidR="00A61B52" w:rsidRPr="00A70A2F">
        <w:rPr>
          <w:szCs w:val="24"/>
          <w:lang w:val="fr-FR"/>
        </w:rPr>
        <w:t xml:space="preserve"> le cas, </w:t>
      </w:r>
      <w:r w:rsidR="0061159E" w:rsidRPr="00A70A2F">
        <w:rPr>
          <w:szCs w:val="24"/>
          <w:lang w:val="fr-FR"/>
        </w:rPr>
        <w:t>un</w:t>
      </w:r>
      <w:r w:rsidR="008B4629" w:rsidRPr="00A70A2F">
        <w:rPr>
          <w:szCs w:val="24"/>
          <w:lang w:val="fr-FR"/>
        </w:rPr>
        <w:t xml:space="preserve"> bureau de projet (pour lequel des financements sont recherchés</w:t>
      </w:r>
      <w:r w:rsidR="00BA6C9A" w:rsidRPr="00A70A2F">
        <w:rPr>
          <w:szCs w:val="24"/>
          <w:lang w:val="fr-FR"/>
        </w:rPr>
        <w:t xml:space="preserve"> actuellement</w:t>
      </w:r>
      <w:r w:rsidR="008B4629" w:rsidRPr="00A70A2F">
        <w:rPr>
          <w:szCs w:val="24"/>
          <w:lang w:val="fr-FR"/>
        </w:rPr>
        <w:t xml:space="preserve">) sera </w:t>
      </w:r>
      <w:r w:rsidR="0002749B" w:rsidRPr="00A70A2F">
        <w:rPr>
          <w:szCs w:val="24"/>
          <w:lang w:val="fr-FR"/>
        </w:rPr>
        <w:t xml:space="preserve">créé </w:t>
      </w:r>
      <w:r w:rsidR="0076021A" w:rsidRPr="00A70A2F">
        <w:rPr>
          <w:szCs w:val="24"/>
          <w:lang w:val="fr-FR"/>
        </w:rPr>
        <w:t>au cours de</w:t>
      </w:r>
      <w:r w:rsidR="008B4629" w:rsidRPr="00A70A2F">
        <w:rPr>
          <w:szCs w:val="24"/>
          <w:lang w:val="fr-FR"/>
        </w:rPr>
        <w:t xml:space="preserve"> la Décennie afin de faciliter et de coordonner les activités entre toutes les parties prenantes présentes sur tous les continents et dans tous les océans.</w:t>
      </w:r>
      <w:r w:rsidR="00050B4A" w:rsidRPr="00A70A2F">
        <w:rPr>
          <w:szCs w:val="24"/>
          <w:lang w:val="fr-FR"/>
        </w:rPr>
        <w:t xml:space="preserve"> </w:t>
      </w:r>
    </w:p>
    <w:p w14:paraId="6EC244D0" w14:textId="77777777" w:rsidR="00F21B00" w:rsidRPr="002D12FE" w:rsidRDefault="00F21B00" w:rsidP="00F21B00">
      <w:pPr>
        <w:pStyle w:val="Reasons"/>
        <w:rPr>
          <w:szCs w:val="24"/>
          <w:lang w:val="fr-CH"/>
        </w:rPr>
      </w:pPr>
    </w:p>
    <w:p w14:paraId="2DD6C8FD" w14:textId="77777777" w:rsidR="00F21B00" w:rsidRPr="00A70A2F" w:rsidRDefault="00F21B00" w:rsidP="00F21B00">
      <w:pPr>
        <w:jc w:val="center"/>
        <w:rPr>
          <w:szCs w:val="24"/>
        </w:rPr>
      </w:pPr>
      <w:r w:rsidRPr="00A70A2F">
        <w:rPr>
          <w:szCs w:val="24"/>
        </w:rPr>
        <w:t>______________</w:t>
      </w:r>
    </w:p>
    <w:sectPr w:rsidR="00F21B00" w:rsidRPr="00A70A2F" w:rsidSect="000E77C4">
      <w:headerReference w:type="even" r:id="rId16"/>
      <w:headerReference w:type="default" r:id="rId17"/>
      <w:footerReference w:type="even" r:id="rId18"/>
      <w:footerReference w:type="default" r:id="rId19"/>
      <w:headerReference w:type="first" r:id="rId20"/>
      <w:footerReference w:type="first" r:id="rId21"/>
      <w:type w:val="oddPage"/>
      <w:pgSz w:w="11907" w:h="16834" w:code="9"/>
      <w:pgMar w:top="567" w:right="1089" w:bottom="567" w:left="108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4F42" w14:textId="77777777" w:rsidR="00E30627" w:rsidRDefault="00E30627">
      <w:r>
        <w:separator/>
      </w:r>
    </w:p>
  </w:endnote>
  <w:endnote w:type="continuationSeparator" w:id="0">
    <w:p w14:paraId="42F67460" w14:textId="77777777" w:rsidR="00E30627" w:rsidRDefault="00E3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136D" w14:textId="77777777" w:rsidR="002D12FE" w:rsidRDefault="002D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CF97" w14:textId="0D001EE1" w:rsidR="00C57869" w:rsidRPr="002D12FE" w:rsidRDefault="00C57869" w:rsidP="002D1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FD44" w14:textId="77777777" w:rsidR="00B53245" w:rsidRPr="00B53245" w:rsidRDefault="00B53245" w:rsidP="00B53245">
    <w:pPr>
      <w:tabs>
        <w:tab w:val="left" w:pos="5954"/>
        <w:tab w:val="right" w:pos="9639"/>
      </w:tabs>
      <w:jc w:val="center"/>
      <w:rPr>
        <w:rFonts w:cs="Calibri"/>
        <w:noProof/>
        <w:color w:val="0070C0"/>
        <w:sz w:val="18"/>
        <w:szCs w:val="18"/>
        <w:lang w:val="fr-CH"/>
      </w:rPr>
    </w:pPr>
    <w:r w:rsidRPr="00B53245">
      <w:rPr>
        <w:rFonts w:cs="Calibri"/>
        <w:noProof/>
        <w:color w:val="0070C0"/>
        <w:sz w:val="18"/>
        <w:szCs w:val="18"/>
        <w:lang w:val="fr-CH"/>
      </w:rPr>
      <w:t xml:space="preserve">Union internationale des télécommunications • Place des Nations, CH 1211 Genève 20, Suisse </w:t>
    </w:r>
  </w:p>
  <w:p w14:paraId="3ECBBDE8" w14:textId="668EF38B" w:rsidR="00FA46A0" w:rsidRPr="00B53245" w:rsidRDefault="00B53245" w:rsidP="00F21B00">
    <w:pPr>
      <w:tabs>
        <w:tab w:val="left" w:pos="5954"/>
        <w:tab w:val="right" w:pos="9639"/>
      </w:tabs>
      <w:spacing w:before="0"/>
      <w:jc w:val="center"/>
      <w:rPr>
        <w:caps/>
        <w:noProof/>
        <w:sz w:val="16"/>
        <w:lang w:val="fr-FR"/>
      </w:rPr>
    </w:pPr>
    <w:r w:rsidRPr="00B53245">
      <w:rPr>
        <w:rFonts w:cs="Calibri"/>
        <w:noProof/>
        <w:color w:val="0070C0"/>
        <w:sz w:val="18"/>
        <w:szCs w:val="18"/>
        <w:lang w:val="fr-CH"/>
      </w:rPr>
      <w:t>Tél.: +41 22 730</w:t>
    </w:r>
    <w:r w:rsidR="000E77C4">
      <w:rPr>
        <w:rFonts w:cs="Calibri"/>
        <w:noProof/>
        <w:color w:val="0070C0"/>
        <w:sz w:val="18"/>
        <w:szCs w:val="18"/>
        <w:lang w:val="fr-CH"/>
      </w:rPr>
      <w:t xml:space="preserve"> 5111 • Fax: +41 22 733 7256 • C</w:t>
    </w:r>
    <w:r w:rsidRPr="00B53245">
      <w:rPr>
        <w:rFonts w:cs="Calibri"/>
        <w:noProof/>
        <w:color w:val="0070C0"/>
        <w:sz w:val="18"/>
        <w:szCs w:val="18"/>
        <w:lang w:val="fr-CH"/>
      </w:rPr>
      <w:t xml:space="preserve">ourriel: itumail@itu.int • </w:t>
    </w:r>
    <w:hyperlink r:id="rId1" w:history="1">
      <w:r w:rsidRPr="00751ABB">
        <w:rPr>
          <w:rStyle w:val="Hyperlink"/>
          <w:rFonts w:cs="Calibri"/>
          <w:noProof/>
          <w:sz w:val="18"/>
          <w:szCs w:val="18"/>
          <w:lang w:val="fr-CH"/>
        </w:rPr>
        <w:t>www.itu.int</w:t>
      </w:r>
    </w:hyperlink>
    <w:r>
      <w:rPr>
        <w:rFonts w:cs="Calibri"/>
        <w:noProof/>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9E96" w14:textId="77777777" w:rsidR="00E30627" w:rsidRDefault="00E30627">
      <w:r>
        <w:t>____________________</w:t>
      </w:r>
    </w:p>
  </w:footnote>
  <w:footnote w:type="continuationSeparator" w:id="0">
    <w:p w14:paraId="309898AE" w14:textId="77777777" w:rsidR="00E30627" w:rsidRDefault="00E3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8278" w14:textId="77777777" w:rsidR="002D12FE" w:rsidRDefault="002D1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543E" w14:textId="19AC0FCA" w:rsidR="00FA46A0" w:rsidRDefault="00B61012" w:rsidP="00F21B00">
    <w:pPr>
      <w:pStyle w:val="Header"/>
      <w:spacing w:after="240"/>
    </w:pPr>
    <w:r>
      <w:t xml:space="preserve">- </w:t>
    </w:r>
    <w:r w:rsidR="00FA46A0">
      <w:fldChar w:fldCharType="begin"/>
    </w:r>
    <w:r>
      <w:instrText xml:space="preserve"> PAGE   \* MERGEFORMAT </w:instrText>
    </w:r>
    <w:r w:rsidR="00FA46A0">
      <w:fldChar w:fldCharType="separate"/>
    </w:r>
    <w:r w:rsidR="0065006A">
      <w:rPr>
        <w:noProof/>
      </w:rPr>
      <w:t>2</w:t>
    </w:r>
    <w:r w:rsidR="00FA46A0">
      <w:rPr>
        <w:noProof/>
      </w:rPr>
      <w:fldChar w:fldCharType="end"/>
    </w:r>
    <w:r>
      <w:rPr>
        <w:noProof/>
      </w:rPr>
      <w:t xml:space="preserve"> -</w:t>
    </w:r>
    <w:r w:rsidR="00503ADB">
      <w:rPr>
        <w:noProof/>
      </w:rPr>
      <w:br/>
    </w:r>
    <w:r w:rsidR="00B53245">
      <w:rPr>
        <w:noProof/>
      </w:rPr>
      <w:t>Circulaire TSB</w:t>
    </w:r>
    <w:r w:rsidR="00503ADB" w:rsidRPr="00677B26">
      <w:rPr>
        <w:noProof/>
      </w:rPr>
      <w:t xml:space="preserve"> </w:t>
    </w:r>
    <w:r w:rsidR="003B34CF">
      <w:rPr>
        <w:noProof/>
      </w:rPr>
      <w:t>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8EF" w14:textId="77777777" w:rsidR="002D12FE" w:rsidRDefault="002D1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F3D1E"/>
    <w:multiLevelType w:val="hybridMultilevel"/>
    <w:tmpl w:val="B096FFB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15:restartNumberingAfterBreak="0">
    <w:nsid w:val="24B01AC0"/>
    <w:multiLevelType w:val="hybridMultilevel"/>
    <w:tmpl w:val="CE7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5C9"/>
    <w:multiLevelType w:val="hybridMultilevel"/>
    <w:tmpl w:val="3B1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6034"/>
    <w:multiLevelType w:val="hybridMultilevel"/>
    <w:tmpl w:val="E01C28D2"/>
    <w:lvl w:ilvl="0" w:tplc="A78E8968">
      <w:start w:val="3"/>
      <w:numFmt w:val="bullet"/>
      <w:lvlText w:val=""/>
      <w:lvlJc w:val="left"/>
      <w:pPr>
        <w:ind w:left="1440" w:hanging="360"/>
      </w:pPr>
      <w:rPr>
        <w:rFonts w:ascii="Wingdings" w:eastAsia="Malgun Gothic" w:hAnsi="Wingdings"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15B1203"/>
    <w:multiLevelType w:val="hybridMultilevel"/>
    <w:tmpl w:val="C57CBF96"/>
    <w:lvl w:ilvl="0" w:tplc="375C41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E095B"/>
    <w:multiLevelType w:val="hybridMultilevel"/>
    <w:tmpl w:val="234C6F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92C4CA6"/>
    <w:multiLevelType w:val="hybridMultilevel"/>
    <w:tmpl w:val="889688CA"/>
    <w:lvl w:ilvl="0" w:tplc="93885B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5"/>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2"/>
    <w:rsid w:val="0001689A"/>
    <w:rsid w:val="00022E6B"/>
    <w:rsid w:val="00024E00"/>
    <w:rsid w:val="0002749B"/>
    <w:rsid w:val="00033EAA"/>
    <w:rsid w:val="00035B63"/>
    <w:rsid w:val="000437B8"/>
    <w:rsid w:val="00044A26"/>
    <w:rsid w:val="00050B4A"/>
    <w:rsid w:val="00052293"/>
    <w:rsid w:val="00057A3F"/>
    <w:rsid w:val="00060B63"/>
    <w:rsid w:val="00061C09"/>
    <w:rsid w:val="00063A32"/>
    <w:rsid w:val="000668AC"/>
    <w:rsid w:val="00067EBA"/>
    <w:rsid w:val="00073173"/>
    <w:rsid w:val="00080B57"/>
    <w:rsid w:val="0008374E"/>
    <w:rsid w:val="00086A51"/>
    <w:rsid w:val="00086F4E"/>
    <w:rsid w:val="000911CA"/>
    <w:rsid w:val="000916AC"/>
    <w:rsid w:val="00091770"/>
    <w:rsid w:val="000A2044"/>
    <w:rsid w:val="000A44CF"/>
    <w:rsid w:val="000A49AF"/>
    <w:rsid w:val="000B15C8"/>
    <w:rsid w:val="000B45E9"/>
    <w:rsid w:val="000D0AFB"/>
    <w:rsid w:val="000D3FC5"/>
    <w:rsid w:val="000D6F73"/>
    <w:rsid w:val="000E4CCF"/>
    <w:rsid w:val="000E77C4"/>
    <w:rsid w:val="000F588D"/>
    <w:rsid w:val="00100109"/>
    <w:rsid w:val="001018E1"/>
    <w:rsid w:val="00101CA3"/>
    <w:rsid w:val="00105FAC"/>
    <w:rsid w:val="00107D9F"/>
    <w:rsid w:val="00112F37"/>
    <w:rsid w:val="0012322C"/>
    <w:rsid w:val="0012391D"/>
    <w:rsid w:val="001267A3"/>
    <w:rsid w:val="001365A7"/>
    <w:rsid w:val="00137002"/>
    <w:rsid w:val="001374F8"/>
    <w:rsid w:val="0014177C"/>
    <w:rsid w:val="00143C10"/>
    <w:rsid w:val="001440D7"/>
    <w:rsid w:val="0015654A"/>
    <w:rsid w:val="00156D55"/>
    <w:rsid w:val="00165911"/>
    <w:rsid w:val="00167421"/>
    <w:rsid w:val="00173159"/>
    <w:rsid w:val="001830A1"/>
    <w:rsid w:val="001974D8"/>
    <w:rsid w:val="001A34EC"/>
    <w:rsid w:val="001A5C47"/>
    <w:rsid w:val="001B58B8"/>
    <w:rsid w:val="001B7F33"/>
    <w:rsid w:val="001C1844"/>
    <w:rsid w:val="001D15AC"/>
    <w:rsid w:val="001D3728"/>
    <w:rsid w:val="001D3B68"/>
    <w:rsid w:val="001D5058"/>
    <w:rsid w:val="001E3F26"/>
    <w:rsid w:val="001E4966"/>
    <w:rsid w:val="001E4EF1"/>
    <w:rsid w:val="001F1202"/>
    <w:rsid w:val="001F1926"/>
    <w:rsid w:val="002018C3"/>
    <w:rsid w:val="00202468"/>
    <w:rsid w:val="00204C6F"/>
    <w:rsid w:val="00220F72"/>
    <w:rsid w:val="00221805"/>
    <w:rsid w:val="00226D4C"/>
    <w:rsid w:val="002279C3"/>
    <w:rsid w:val="00232F01"/>
    <w:rsid w:val="00234BB3"/>
    <w:rsid w:val="002358AC"/>
    <w:rsid w:val="00236C2C"/>
    <w:rsid w:val="00250B81"/>
    <w:rsid w:val="00257812"/>
    <w:rsid w:val="00257E78"/>
    <w:rsid w:val="00270525"/>
    <w:rsid w:val="00270EDF"/>
    <w:rsid w:val="00286BC8"/>
    <w:rsid w:val="002A0388"/>
    <w:rsid w:val="002A37C6"/>
    <w:rsid w:val="002A7B41"/>
    <w:rsid w:val="002C1E93"/>
    <w:rsid w:val="002D12FE"/>
    <w:rsid w:val="002D65F7"/>
    <w:rsid w:val="002E0E7E"/>
    <w:rsid w:val="002E1FDC"/>
    <w:rsid w:val="002E5FED"/>
    <w:rsid w:val="002E6FCC"/>
    <w:rsid w:val="0031216D"/>
    <w:rsid w:val="0031589C"/>
    <w:rsid w:val="00324B9E"/>
    <w:rsid w:val="00324EAC"/>
    <w:rsid w:val="00333335"/>
    <w:rsid w:val="003454CC"/>
    <w:rsid w:val="00356B73"/>
    <w:rsid w:val="0035744E"/>
    <w:rsid w:val="00364B6E"/>
    <w:rsid w:val="003746A5"/>
    <w:rsid w:val="00377017"/>
    <w:rsid w:val="0038246B"/>
    <w:rsid w:val="0039002F"/>
    <w:rsid w:val="0039262F"/>
    <w:rsid w:val="003A4392"/>
    <w:rsid w:val="003B2D43"/>
    <w:rsid w:val="003B34CF"/>
    <w:rsid w:val="003B3624"/>
    <w:rsid w:val="003B57E4"/>
    <w:rsid w:val="003C20A2"/>
    <w:rsid w:val="003C2DCF"/>
    <w:rsid w:val="003C3E2D"/>
    <w:rsid w:val="003C51BE"/>
    <w:rsid w:val="003D4690"/>
    <w:rsid w:val="003D4B4C"/>
    <w:rsid w:val="003E0EC0"/>
    <w:rsid w:val="003E30A2"/>
    <w:rsid w:val="003E3F5E"/>
    <w:rsid w:val="003E631B"/>
    <w:rsid w:val="003F655E"/>
    <w:rsid w:val="00405760"/>
    <w:rsid w:val="0040675F"/>
    <w:rsid w:val="0040760F"/>
    <w:rsid w:val="004123CC"/>
    <w:rsid w:val="00413868"/>
    <w:rsid w:val="004220C1"/>
    <w:rsid w:val="00423C7B"/>
    <w:rsid w:val="004274D4"/>
    <w:rsid w:val="004331DB"/>
    <w:rsid w:val="00443343"/>
    <w:rsid w:val="00444B67"/>
    <w:rsid w:val="004451E4"/>
    <w:rsid w:val="00453CEA"/>
    <w:rsid w:val="00455F31"/>
    <w:rsid w:val="00477CBA"/>
    <w:rsid w:val="004824D4"/>
    <w:rsid w:val="004853E2"/>
    <w:rsid w:val="00487330"/>
    <w:rsid w:val="00497010"/>
    <w:rsid w:val="004974BC"/>
    <w:rsid w:val="004B2C5C"/>
    <w:rsid w:val="004E2EF1"/>
    <w:rsid w:val="004E5A27"/>
    <w:rsid w:val="004F0197"/>
    <w:rsid w:val="004F2CD3"/>
    <w:rsid w:val="004F35BB"/>
    <w:rsid w:val="00502C9C"/>
    <w:rsid w:val="00503ADB"/>
    <w:rsid w:val="00504D50"/>
    <w:rsid w:val="0050555C"/>
    <w:rsid w:val="00511093"/>
    <w:rsid w:val="00517E02"/>
    <w:rsid w:val="005245D6"/>
    <w:rsid w:val="00533664"/>
    <w:rsid w:val="0053402A"/>
    <w:rsid w:val="005343F3"/>
    <w:rsid w:val="005360F4"/>
    <w:rsid w:val="00543BF2"/>
    <w:rsid w:val="0054455B"/>
    <w:rsid w:val="0055467D"/>
    <w:rsid w:val="00560A7E"/>
    <w:rsid w:val="00577597"/>
    <w:rsid w:val="0058568F"/>
    <w:rsid w:val="005904E4"/>
    <w:rsid w:val="0059480C"/>
    <w:rsid w:val="00597673"/>
    <w:rsid w:val="005B25D7"/>
    <w:rsid w:val="005D139E"/>
    <w:rsid w:val="005D30E5"/>
    <w:rsid w:val="005E003C"/>
    <w:rsid w:val="005E167F"/>
    <w:rsid w:val="006025ED"/>
    <w:rsid w:val="00604B42"/>
    <w:rsid w:val="0061159E"/>
    <w:rsid w:val="00632A08"/>
    <w:rsid w:val="00635976"/>
    <w:rsid w:val="00636690"/>
    <w:rsid w:val="00645E21"/>
    <w:rsid w:val="00647C8D"/>
    <w:rsid w:val="0065006A"/>
    <w:rsid w:val="00650ADF"/>
    <w:rsid w:val="00651526"/>
    <w:rsid w:val="00652D76"/>
    <w:rsid w:val="00654936"/>
    <w:rsid w:val="00656CEC"/>
    <w:rsid w:val="00667744"/>
    <w:rsid w:val="00674EED"/>
    <w:rsid w:val="00677B26"/>
    <w:rsid w:val="00681B76"/>
    <w:rsid w:val="006A1428"/>
    <w:rsid w:val="006A7310"/>
    <w:rsid w:val="006B047C"/>
    <w:rsid w:val="006B301E"/>
    <w:rsid w:val="006B49C0"/>
    <w:rsid w:val="006B7EC1"/>
    <w:rsid w:val="006C0306"/>
    <w:rsid w:val="006D403A"/>
    <w:rsid w:val="006D6A39"/>
    <w:rsid w:val="006E1206"/>
    <w:rsid w:val="006E4802"/>
    <w:rsid w:val="006E7AE7"/>
    <w:rsid w:val="0070003F"/>
    <w:rsid w:val="00702700"/>
    <w:rsid w:val="00703D7B"/>
    <w:rsid w:val="00722765"/>
    <w:rsid w:val="0072493F"/>
    <w:rsid w:val="00730A58"/>
    <w:rsid w:val="007335A7"/>
    <w:rsid w:val="00750604"/>
    <w:rsid w:val="00753B12"/>
    <w:rsid w:val="0076021A"/>
    <w:rsid w:val="007621C9"/>
    <w:rsid w:val="0076665F"/>
    <w:rsid w:val="00771E8C"/>
    <w:rsid w:val="0077458B"/>
    <w:rsid w:val="0078782C"/>
    <w:rsid w:val="00790C30"/>
    <w:rsid w:val="00790FB7"/>
    <w:rsid w:val="0079763E"/>
    <w:rsid w:val="007A2FD8"/>
    <w:rsid w:val="007A65E8"/>
    <w:rsid w:val="007B4BD2"/>
    <w:rsid w:val="007C6EDC"/>
    <w:rsid w:val="007D1493"/>
    <w:rsid w:val="007E5A1F"/>
    <w:rsid w:val="00813502"/>
    <w:rsid w:val="008202DC"/>
    <w:rsid w:val="0082187E"/>
    <w:rsid w:val="00834B98"/>
    <w:rsid w:val="008419F5"/>
    <w:rsid w:val="00842AEC"/>
    <w:rsid w:val="008574A9"/>
    <w:rsid w:val="00860EBE"/>
    <w:rsid w:val="008666F6"/>
    <w:rsid w:val="008703EB"/>
    <w:rsid w:val="0088186A"/>
    <w:rsid w:val="00892798"/>
    <w:rsid w:val="008967DD"/>
    <w:rsid w:val="008A2436"/>
    <w:rsid w:val="008A455B"/>
    <w:rsid w:val="008A6BF8"/>
    <w:rsid w:val="008B4629"/>
    <w:rsid w:val="008C010B"/>
    <w:rsid w:val="008C2144"/>
    <w:rsid w:val="008C69F0"/>
    <w:rsid w:val="008D045F"/>
    <w:rsid w:val="008E4C2E"/>
    <w:rsid w:val="008E4D37"/>
    <w:rsid w:val="008F0F71"/>
    <w:rsid w:val="008F2B22"/>
    <w:rsid w:val="00912676"/>
    <w:rsid w:val="0092003A"/>
    <w:rsid w:val="0092104A"/>
    <w:rsid w:val="0092266A"/>
    <w:rsid w:val="0092612D"/>
    <w:rsid w:val="009274C1"/>
    <w:rsid w:val="009308F7"/>
    <w:rsid w:val="0094124F"/>
    <w:rsid w:val="009420AD"/>
    <w:rsid w:val="00943666"/>
    <w:rsid w:val="009455F8"/>
    <w:rsid w:val="00950214"/>
    <w:rsid w:val="00956D12"/>
    <w:rsid w:val="00963900"/>
    <w:rsid w:val="009747C5"/>
    <w:rsid w:val="0099027A"/>
    <w:rsid w:val="009B2EB5"/>
    <w:rsid w:val="009E42D1"/>
    <w:rsid w:val="009E4AAC"/>
    <w:rsid w:val="009E4CED"/>
    <w:rsid w:val="009F3713"/>
    <w:rsid w:val="009F614A"/>
    <w:rsid w:val="009F6920"/>
    <w:rsid w:val="00A1236B"/>
    <w:rsid w:val="00A1371C"/>
    <w:rsid w:val="00A2473A"/>
    <w:rsid w:val="00A25976"/>
    <w:rsid w:val="00A30E56"/>
    <w:rsid w:val="00A34E28"/>
    <w:rsid w:val="00A352F2"/>
    <w:rsid w:val="00A41CF1"/>
    <w:rsid w:val="00A424F9"/>
    <w:rsid w:val="00A507D4"/>
    <w:rsid w:val="00A61B52"/>
    <w:rsid w:val="00A70A2F"/>
    <w:rsid w:val="00A719F0"/>
    <w:rsid w:val="00A72C30"/>
    <w:rsid w:val="00A74DDB"/>
    <w:rsid w:val="00A85B33"/>
    <w:rsid w:val="00AC115A"/>
    <w:rsid w:val="00AC2899"/>
    <w:rsid w:val="00AC5BE0"/>
    <w:rsid w:val="00AC66E8"/>
    <w:rsid w:val="00AD6024"/>
    <w:rsid w:val="00AE1576"/>
    <w:rsid w:val="00AE22B9"/>
    <w:rsid w:val="00AE2DC9"/>
    <w:rsid w:val="00AE2E13"/>
    <w:rsid w:val="00AE618F"/>
    <w:rsid w:val="00AF5AF6"/>
    <w:rsid w:val="00B04C4B"/>
    <w:rsid w:val="00B0601A"/>
    <w:rsid w:val="00B07906"/>
    <w:rsid w:val="00B07F9F"/>
    <w:rsid w:val="00B126CE"/>
    <w:rsid w:val="00B12BD3"/>
    <w:rsid w:val="00B13C47"/>
    <w:rsid w:val="00B2488F"/>
    <w:rsid w:val="00B36C2A"/>
    <w:rsid w:val="00B4669D"/>
    <w:rsid w:val="00B514EF"/>
    <w:rsid w:val="00B53245"/>
    <w:rsid w:val="00B61012"/>
    <w:rsid w:val="00B62712"/>
    <w:rsid w:val="00B66FC3"/>
    <w:rsid w:val="00B70192"/>
    <w:rsid w:val="00B770C6"/>
    <w:rsid w:val="00B8639C"/>
    <w:rsid w:val="00BA5FF8"/>
    <w:rsid w:val="00BA687E"/>
    <w:rsid w:val="00BA6C9A"/>
    <w:rsid w:val="00BB5036"/>
    <w:rsid w:val="00BB5288"/>
    <w:rsid w:val="00BD07AB"/>
    <w:rsid w:val="00BD1775"/>
    <w:rsid w:val="00BD309C"/>
    <w:rsid w:val="00BE136C"/>
    <w:rsid w:val="00BE25EA"/>
    <w:rsid w:val="00BF4709"/>
    <w:rsid w:val="00BF5541"/>
    <w:rsid w:val="00C05DB8"/>
    <w:rsid w:val="00C230E5"/>
    <w:rsid w:val="00C27EC4"/>
    <w:rsid w:val="00C32848"/>
    <w:rsid w:val="00C35455"/>
    <w:rsid w:val="00C4371A"/>
    <w:rsid w:val="00C5466C"/>
    <w:rsid w:val="00C5518B"/>
    <w:rsid w:val="00C567A3"/>
    <w:rsid w:val="00C57869"/>
    <w:rsid w:val="00C65A43"/>
    <w:rsid w:val="00C83DBF"/>
    <w:rsid w:val="00C85F0F"/>
    <w:rsid w:val="00C95BF6"/>
    <w:rsid w:val="00C966FC"/>
    <w:rsid w:val="00CA6BC7"/>
    <w:rsid w:val="00CC2EB4"/>
    <w:rsid w:val="00CC4276"/>
    <w:rsid w:val="00CD1B06"/>
    <w:rsid w:val="00CD41AD"/>
    <w:rsid w:val="00CE7036"/>
    <w:rsid w:val="00CE7218"/>
    <w:rsid w:val="00CF0B67"/>
    <w:rsid w:val="00CF0F32"/>
    <w:rsid w:val="00CF327D"/>
    <w:rsid w:val="00CF38CD"/>
    <w:rsid w:val="00CF55AE"/>
    <w:rsid w:val="00D072E7"/>
    <w:rsid w:val="00D11955"/>
    <w:rsid w:val="00D12405"/>
    <w:rsid w:val="00D126E7"/>
    <w:rsid w:val="00D22DB9"/>
    <w:rsid w:val="00D27C47"/>
    <w:rsid w:val="00D32B6E"/>
    <w:rsid w:val="00D34A78"/>
    <w:rsid w:val="00D44307"/>
    <w:rsid w:val="00D4441B"/>
    <w:rsid w:val="00D535B2"/>
    <w:rsid w:val="00D53D9E"/>
    <w:rsid w:val="00D626CD"/>
    <w:rsid w:val="00D62702"/>
    <w:rsid w:val="00D7074D"/>
    <w:rsid w:val="00D72A56"/>
    <w:rsid w:val="00D72D23"/>
    <w:rsid w:val="00D97B25"/>
    <w:rsid w:val="00DB37D0"/>
    <w:rsid w:val="00DB5F9F"/>
    <w:rsid w:val="00DB7260"/>
    <w:rsid w:val="00DC16AD"/>
    <w:rsid w:val="00DD2667"/>
    <w:rsid w:val="00DE1096"/>
    <w:rsid w:val="00DE1B01"/>
    <w:rsid w:val="00DE1B74"/>
    <w:rsid w:val="00DE6019"/>
    <w:rsid w:val="00DF2C12"/>
    <w:rsid w:val="00DF2C97"/>
    <w:rsid w:val="00E13848"/>
    <w:rsid w:val="00E26ACA"/>
    <w:rsid w:val="00E272B0"/>
    <w:rsid w:val="00E30627"/>
    <w:rsid w:val="00E343DA"/>
    <w:rsid w:val="00E35612"/>
    <w:rsid w:val="00E35BE4"/>
    <w:rsid w:val="00E35DBE"/>
    <w:rsid w:val="00E478FF"/>
    <w:rsid w:val="00E5336A"/>
    <w:rsid w:val="00E54AFA"/>
    <w:rsid w:val="00E67499"/>
    <w:rsid w:val="00E92853"/>
    <w:rsid w:val="00E9470C"/>
    <w:rsid w:val="00E95316"/>
    <w:rsid w:val="00EA115B"/>
    <w:rsid w:val="00EA2114"/>
    <w:rsid w:val="00EA7F9C"/>
    <w:rsid w:val="00EB318B"/>
    <w:rsid w:val="00EC15F4"/>
    <w:rsid w:val="00EC234F"/>
    <w:rsid w:val="00ED0AAD"/>
    <w:rsid w:val="00EE2186"/>
    <w:rsid w:val="00EE63EA"/>
    <w:rsid w:val="00EE6F0A"/>
    <w:rsid w:val="00EF0865"/>
    <w:rsid w:val="00EF2CF7"/>
    <w:rsid w:val="00F020AB"/>
    <w:rsid w:val="00F04819"/>
    <w:rsid w:val="00F108F5"/>
    <w:rsid w:val="00F16DAE"/>
    <w:rsid w:val="00F21B00"/>
    <w:rsid w:val="00F22314"/>
    <w:rsid w:val="00F22C19"/>
    <w:rsid w:val="00F244FF"/>
    <w:rsid w:val="00F35914"/>
    <w:rsid w:val="00F376BD"/>
    <w:rsid w:val="00F44BA5"/>
    <w:rsid w:val="00F60AD6"/>
    <w:rsid w:val="00F626A1"/>
    <w:rsid w:val="00F6776B"/>
    <w:rsid w:val="00F77565"/>
    <w:rsid w:val="00F80875"/>
    <w:rsid w:val="00F879E6"/>
    <w:rsid w:val="00F96E12"/>
    <w:rsid w:val="00FA42F0"/>
    <w:rsid w:val="00FA46A0"/>
    <w:rsid w:val="00FA62AC"/>
    <w:rsid w:val="00FA74D4"/>
    <w:rsid w:val="00FA7851"/>
    <w:rsid w:val="00FB2124"/>
    <w:rsid w:val="00FC1C19"/>
    <w:rsid w:val="00FD2AF2"/>
    <w:rsid w:val="00FD6B02"/>
    <w:rsid w:val="00FD7E6B"/>
    <w:rsid w:val="00FE6A9A"/>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UnresolvedMention1">
    <w:name w:val="Unresolved Mention1"/>
    <w:basedOn w:val="DefaultParagraphFont"/>
    <w:uiPriority w:val="99"/>
    <w:semiHidden/>
    <w:unhideWhenUsed/>
    <w:rsid w:val="002A7B41"/>
    <w:rPr>
      <w:color w:val="605E5C"/>
      <w:shd w:val="clear" w:color="auto" w:fill="E1DFDD"/>
    </w:rPr>
  </w:style>
  <w:style w:type="paragraph" w:styleId="ListParagraph">
    <w:name w:val="List Paragraph"/>
    <w:basedOn w:val="Normal"/>
    <w:uiPriority w:val="34"/>
    <w:qFormat/>
    <w:rsid w:val="00050B4A"/>
    <w:pPr>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HAnsi" w:hAnsiTheme="minorHAnsi" w:cstheme="minorBidi"/>
      <w:sz w:val="22"/>
      <w:szCs w:val="22"/>
      <w:lang w:val="en-US"/>
    </w:rPr>
  </w:style>
  <w:style w:type="character" w:customStyle="1" w:styleId="InternetLink">
    <w:name w:val="Internet Link"/>
    <w:basedOn w:val="DefaultParagraphFont"/>
    <w:rsid w:val="00050B4A"/>
    <w:rPr>
      <w:color w:val="0563C1"/>
      <w:u w:val="single"/>
    </w:rPr>
  </w:style>
  <w:style w:type="paragraph" w:styleId="Revision">
    <w:name w:val="Revision"/>
    <w:hidden/>
    <w:semiHidden/>
    <w:rsid w:val="00C5786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29404675">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climatechange/task-force-sc/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eb.asn.com/en/press-release/climate-change.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rontiersin.org/articles/10.3389/fmars.2019.00350/full" TargetMode="External"/><Relationship Id="rId23" Type="http://schemas.openxmlformats.org/officeDocument/2006/relationships/theme" Target="theme/theme1.xml"/><Relationship Id="rId10" Type="http://schemas.openxmlformats.org/officeDocument/2006/relationships/hyperlink" Target="https://www.itu.int/fr/ITU-T/climatechange/task-force-s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s://www.frontiersin.org/articles/10.3389/fmars.2019.00424/ful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2FC4-043E-41BF-AFA8-253C8AC3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56</TotalTime>
  <Pages>10</Pages>
  <Words>3810</Words>
  <Characters>20729</Characters>
  <Application>Microsoft Office Word</Application>
  <DocSecurity>0</DocSecurity>
  <Lines>4145</Lines>
  <Paragraphs>1168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circular337.docx  For: _x000d_Document date: _x000d_Saved by ITU51013862 at 09:43:42 on 05.08.2021</dc:description>
  <cp:lastModifiedBy>TSB</cp:lastModifiedBy>
  <cp:revision>10</cp:revision>
  <cp:lastPrinted>2021-08-05T12:10:00Z</cp:lastPrinted>
  <dcterms:created xsi:type="dcterms:W3CDTF">2021-08-16T07:33:00Z</dcterms:created>
  <dcterms:modified xsi:type="dcterms:W3CDTF">2022-08-02T13:03:00Z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circular337.docx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