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3" w:type="dxa"/>
        <w:tblLayout w:type="fixed"/>
        <w:tblCellMar>
          <w:left w:w="0" w:type="dxa"/>
          <w:right w:w="0" w:type="dxa"/>
        </w:tblCellMar>
        <w:tblLook w:val="0000" w:firstRow="0" w:lastRow="0" w:firstColumn="0" w:lastColumn="0" w:noHBand="0" w:noVBand="0"/>
      </w:tblPr>
      <w:tblGrid>
        <w:gridCol w:w="8"/>
        <w:gridCol w:w="1268"/>
        <w:gridCol w:w="425"/>
        <w:gridCol w:w="3686"/>
        <w:gridCol w:w="4252"/>
        <w:gridCol w:w="234"/>
      </w:tblGrid>
      <w:tr w:rsidR="00720F32" w14:paraId="7E03543F" w14:textId="77777777" w:rsidTr="008A6F5B">
        <w:trPr>
          <w:gridBefore w:val="1"/>
          <w:wBefore w:w="8" w:type="dxa"/>
          <w:cantSplit/>
          <w:trHeight w:val="1133"/>
        </w:trPr>
        <w:tc>
          <w:tcPr>
            <w:tcW w:w="1693" w:type="dxa"/>
            <w:gridSpan w:val="2"/>
          </w:tcPr>
          <w:p w14:paraId="5D543388"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6D5F1BE4" wp14:editId="74BDE340">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86" w:type="dxa"/>
            <w:vAlign w:val="center"/>
          </w:tcPr>
          <w:p w14:paraId="0249CD7D"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45CE928"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86" w:type="dxa"/>
            <w:gridSpan w:val="2"/>
          </w:tcPr>
          <w:p w14:paraId="5B699EF0" w14:textId="77777777" w:rsidR="00720F32" w:rsidRDefault="00720F32" w:rsidP="00720F32">
            <w:pPr>
              <w:tabs>
                <w:tab w:val="clear" w:pos="794"/>
                <w:tab w:val="left" w:pos="559"/>
                <w:tab w:val="left" w:pos="4111"/>
              </w:tabs>
              <w:ind w:left="559" w:hanging="559"/>
              <w:rPr>
                <w:lang w:eastAsia="zh-CN"/>
              </w:rPr>
            </w:pPr>
          </w:p>
        </w:tc>
      </w:tr>
      <w:tr w:rsidR="008A6F5B" w:rsidRPr="00F50108" w14:paraId="6F9E19E4" w14:textId="77777777" w:rsidTr="008A6F5B">
        <w:trPr>
          <w:gridAfter w:val="1"/>
          <w:wAfter w:w="234" w:type="dxa"/>
          <w:cantSplit/>
          <w:trHeight w:val="940"/>
        </w:trPr>
        <w:tc>
          <w:tcPr>
            <w:tcW w:w="5387" w:type="dxa"/>
            <w:gridSpan w:val="4"/>
            <w:vAlign w:val="center"/>
          </w:tcPr>
          <w:p w14:paraId="40B7C23D" w14:textId="77777777" w:rsidR="008A6F5B" w:rsidRPr="00F50108" w:rsidRDefault="008A6F5B" w:rsidP="00D75CEA">
            <w:pPr>
              <w:tabs>
                <w:tab w:val="right" w:pos="8732"/>
              </w:tabs>
              <w:spacing w:before="0"/>
              <w:rPr>
                <w:rFonts w:ascii="Verdana" w:hAnsi="Verdana"/>
                <w:b/>
                <w:bCs/>
                <w:iCs/>
                <w:sz w:val="18"/>
                <w:szCs w:val="18"/>
                <w:lang w:eastAsia="zh-CN"/>
              </w:rPr>
            </w:pPr>
          </w:p>
        </w:tc>
        <w:tc>
          <w:tcPr>
            <w:tcW w:w="4252" w:type="dxa"/>
            <w:vAlign w:val="center"/>
          </w:tcPr>
          <w:p w14:paraId="64A38123" w14:textId="1442BA43" w:rsidR="008A6F5B" w:rsidRPr="00F50108" w:rsidRDefault="008A6F5B" w:rsidP="00D75CEA">
            <w:pPr>
              <w:spacing w:before="0"/>
              <w:ind w:left="993" w:hanging="993"/>
              <w:rPr>
                <w:rFonts w:ascii="Verdana" w:hAnsi="Verdana"/>
                <w:sz w:val="18"/>
                <w:szCs w:val="18"/>
                <w:lang w:val="en-US" w:eastAsia="zh-CN"/>
              </w:rPr>
            </w:pPr>
            <w:r w:rsidRPr="0055099D">
              <w:t>20</w:t>
            </w:r>
            <w:r>
              <w:t>2</w:t>
            </w:r>
            <w:r>
              <w:rPr>
                <w:rFonts w:hint="eastAsia"/>
                <w:lang w:eastAsia="zh-CN"/>
              </w:rPr>
              <w:t>1</w:t>
            </w:r>
            <w:r w:rsidRPr="0055099D">
              <w:rPr>
                <w:rFonts w:hint="eastAsia"/>
                <w:lang w:eastAsia="zh-CN"/>
              </w:rPr>
              <w:t>年</w:t>
            </w:r>
            <w:r>
              <w:rPr>
                <w:rFonts w:hint="eastAsia"/>
                <w:lang w:eastAsia="zh-CN"/>
              </w:rPr>
              <w:t>8</w:t>
            </w:r>
            <w:r w:rsidRPr="0055099D">
              <w:rPr>
                <w:rFonts w:hint="eastAsia"/>
                <w:lang w:eastAsia="zh-CN"/>
              </w:rPr>
              <w:t>月</w:t>
            </w:r>
            <w:r>
              <w:rPr>
                <w:lang w:eastAsia="zh-CN"/>
              </w:rPr>
              <w:t>5</w:t>
            </w:r>
            <w:r>
              <w:rPr>
                <w:rFonts w:hint="eastAsia"/>
                <w:lang w:eastAsia="zh-CN"/>
              </w:rPr>
              <w:t>日，日内瓦</w:t>
            </w:r>
          </w:p>
        </w:tc>
      </w:tr>
      <w:tr w:rsidR="008A6F5B" w:rsidRPr="00F50108" w14:paraId="35A0D22A" w14:textId="77777777" w:rsidTr="008A6F5B">
        <w:trPr>
          <w:gridAfter w:val="1"/>
          <w:wAfter w:w="234" w:type="dxa"/>
          <w:cantSplit/>
          <w:trHeight w:val="997"/>
        </w:trPr>
        <w:tc>
          <w:tcPr>
            <w:tcW w:w="1276" w:type="dxa"/>
            <w:gridSpan w:val="2"/>
          </w:tcPr>
          <w:p w14:paraId="1F543B89" w14:textId="482E90DA" w:rsidR="008A6F5B" w:rsidRPr="003F27BD" w:rsidRDefault="008A6F5B" w:rsidP="00D75CEA">
            <w:pPr>
              <w:tabs>
                <w:tab w:val="right" w:pos="8732"/>
              </w:tabs>
              <w:spacing w:before="0"/>
              <w:rPr>
                <w:rFonts w:ascii="Verdana" w:hAnsi="Verdana"/>
                <w:b/>
                <w:bCs/>
                <w:iCs/>
                <w:szCs w:val="24"/>
              </w:rPr>
            </w:pPr>
            <w:r w:rsidRPr="006F2B92">
              <w:rPr>
                <w:rFonts w:hint="eastAsia"/>
                <w:b/>
                <w:bCs/>
                <w:szCs w:val="24"/>
                <w:lang w:eastAsia="zh-CN"/>
              </w:rPr>
              <w:t>函号：</w:t>
            </w:r>
          </w:p>
        </w:tc>
        <w:tc>
          <w:tcPr>
            <w:tcW w:w="4111" w:type="dxa"/>
            <w:gridSpan w:val="2"/>
          </w:tcPr>
          <w:p w14:paraId="14F9FD2E" w14:textId="77777777" w:rsidR="008A6F5B" w:rsidRPr="006F2B92" w:rsidRDefault="008A6F5B" w:rsidP="008A6F5B">
            <w:pPr>
              <w:tabs>
                <w:tab w:val="right" w:pos="8732"/>
              </w:tabs>
              <w:spacing w:before="40" w:after="40"/>
              <w:ind w:left="142"/>
              <w:rPr>
                <w:b/>
                <w:bCs/>
                <w:szCs w:val="24"/>
                <w:lang w:eastAsia="zh-CN"/>
              </w:rPr>
            </w:pPr>
            <w:r w:rsidRPr="006F2B92">
              <w:rPr>
                <w:rFonts w:hint="eastAsia"/>
                <w:b/>
                <w:bCs/>
                <w:szCs w:val="24"/>
                <w:lang w:eastAsia="zh-CN"/>
              </w:rPr>
              <w:t>电信标准化局第</w:t>
            </w:r>
            <w:r w:rsidRPr="006F2B92">
              <w:rPr>
                <w:rFonts w:hint="eastAsia"/>
                <w:b/>
                <w:bCs/>
                <w:szCs w:val="24"/>
                <w:lang w:eastAsia="zh-CN"/>
              </w:rPr>
              <w:t>33</w:t>
            </w:r>
            <w:r>
              <w:rPr>
                <w:b/>
                <w:bCs/>
                <w:szCs w:val="24"/>
                <w:lang w:eastAsia="zh-CN"/>
              </w:rPr>
              <w:t>7</w:t>
            </w:r>
            <w:r w:rsidRPr="006F2B92">
              <w:rPr>
                <w:rFonts w:hint="eastAsia"/>
                <w:b/>
                <w:bCs/>
                <w:szCs w:val="24"/>
                <w:lang w:eastAsia="zh-CN"/>
              </w:rPr>
              <w:t>号通函</w:t>
            </w:r>
          </w:p>
          <w:p w14:paraId="37BAC996" w14:textId="63EAFFC1" w:rsidR="008A6F5B" w:rsidRPr="0013613E" w:rsidRDefault="008A6F5B" w:rsidP="00D75CEA">
            <w:pPr>
              <w:tabs>
                <w:tab w:val="right" w:pos="8732"/>
              </w:tabs>
              <w:spacing w:before="0"/>
              <w:rPr>
                <w:rFonts w:ascii="Verdana" w:hAnsi="Verdana"/>
                <w:b/>
                <w:bCs/>
                <w:iCs/>
                <w:sz w:val="22"/>
                <w:szCs w:val="22"/>
                <w:lang w:eastAsia="zh-CN"/>
              </w:rPr>
            </w:pPr>
          </w:p>
        </w:tc>
        <w:tc>
          <w:tcPr>
            <w:tcW w:w="4252" w:type="dxa"/>
            <w:vMerge w:val="restart"/>
            <w:vAlign w:val="bottom"/>
          </w:tcPr>
          <w:p w14:paraId="4133C6E9" w14:textId="77777777" w:rsidR="0075302C" w:rsidRPr="0075302C" w:rsidRDefault="0075302C" w:rsidP="0075302C">
            <w:pPr>
              <w:tabs>
                <w:tab w:val="clear" w:pos="794"/>
                <w:tab w:val="left" w:pos="284"/>
                <w:tab w:val="left" w:pos="4111"/>
              </w:tabs>
              <w:spacing w:before="0"/>
              <w:ind w:left="57"/>
              <w:rPr>
                <w:b/>
                <w:bCs/>
                <w:lang w:eastAsia="zh-CN"/>
              </w:rPr>
            </w:pPr>
            <w:r w:rsidRPr="0075302C">
              <w:rPr>
                <w:rFonts w:hint="eastAsia"/>
                <w:b/>
                <w:bCs/>
                <w:lang w:eastAsia="zh-CN"/>
              </w:rPr>
              <w:t>致：</w:t>
            </w:r>
          </w:p>
          <w:p w14:paraId="7A62B75A" w14:textId="77777777" w:rsidR="0075302C" w:rsidRPr="0075302C" w:rsidRDefault="0075302C" w:rsidP="0075302C">
            <w:pPr>
              <w:tabs>
                <w:tab w:val="clear" w:pos="794"/>
                <w:tab w:val="left" w:pos="284"/>
                <w:tab w:val="left" w:pos="4111"/>
              </w:tabs>
              <w:spacing w:before="0"/>
              <w:ind w:left="61"/>
              <w:rPr>
                <w:lang w:eastAsia="zh-CN"/>
              </w:rPr>
            </w:pPr>
            <w:r w:rsidRPr="0075302C">
              <w:rPr>
                <w:rFonts w:ascii="Verdana" w:eastAsia="Times New Roman" w:hAnsi="Verdana" w:hint="eastAsia"/>
                <w:sz w:val="18"/>
                <w:szCs w:val="18"/>
                <w:lang w:eastAsia="zh-CN"/>
              </w:rPr>
              <w:t>-</w:t>
            </w:r>
            <w:r w:rsidRPr="0075302C">
              <w:rPr>
                <w:rFonts w:ascii="Verdana" w:eastAsia="Times New Roman" w:hAnsi="Verdana" w:hint="eastAsia"/>
                <w:sz w:val="18"/>
                <w:szCs w:val="18"/>
                <w:lang w:eastAsia="zh-CN"/>
              </w:rPr>
              <w:tab/>
            </w:r>
            <w:proofErr w:type="gramStart"/>
            <w:r w:rsidRPr="0075302C">
              <w:rPr>
                <w:rFonts w:hint="eastAsia"/>
                <w:lang w:eastAsia="zh-CN"/>
              </w:rPr>
              <w:t>国际电联各成员国主管部门；</w:t>
            </w:r>
            <w:proofErr w:type="gramEnd"/>
          </w:p>
          <w:p w14:paraId="3820E850" w14:textId="77777777" w:rsidR="0075302C" w:rsidRPr="0075302C" w:rsidRDefault="0075302C" w:rsidP="0075302C">
            <w:pPr>
              <w:tabs>
                <w:tab w:val="clear" w:pos="794"/>
                <w:tab w:val="left" w:pos="284"/>
                <w:tab w:val="left" w:pos="4111"/>
              </w:tabs>
              <w:spacing w:before="0"/>
              <w:ind w:left="61"/>
              <w:rPr>
                <w:lang w:eastAsia="zh-CN"/>
              </w:rPr>
            </w:pPr>
            <w:r w:rsidRPr="0075302C">
              <w:rPr>
                <w:lang w:eastAsia="zh-CN"/>
              </w:rPr>
              <w:t>-</w:t>
            </w:r>
            <w:r w:rsidRPr="0075302C">
              <w:rPr>
                <w:lang w:eastAsia="zh-CN"/>
              </w:rPr>
              <w:tab/>
            </w:r>
            <w:r w:rsidRPr="0075302C">
              <w:rPr>
                <w:rFonts w:hint="eastAsia"/>
                <w:lang w:eastAsia="zh-CN"/>
              </w:rPr>
              <w:t>ITU-</w:t>
            </w:r>
            <w:proofErr w:type="gramStart"/>
            <w:r w:rsidRPr="0075302C">
              <w:rPr>
                <w:rFonts w:hint="eastAsia"/>
                <w:lang w:eastAsia="zh-CN"/>
              </w:rPr>
              <w:t>T</w:t>
            </w:r>
            <w:r w:rsidRPr="0075302C">
              <w:rPr>
                <w:rFonts w:hint="eastAsia"/>
                <w:lang w:eastAsia="zh-CN"/>
              </w:rPr>
              <w:t>部门成员；</w:t>
            </w:r>
            <w:proofErr w:type="gramEnd"/>
          </w:p>
          <w:p w14:paraId="617D1F33" w14:textId="77777777" w:rsidR="0075302C" w:rsidRPr="0075302C" w:rsidRDefault="0075302C" w:rsidP="0075302C">
            <w:pPr>
              <w:tabs>
                <w:tab w:val="clear" w:pos="794"/>
                <w:tab w:val="left" w:pos="284"/>
                <w:tab w:val="left" w:pos="4111"/>
              </w:tabs>
              <w:spacing w:before="0"/>
              <w:ind w:left="61"/>
              <w:rPr>
                <w:lang w:eastAsia="zh-CN"/>
              </w:rPr>
            </w:pPr>
            <w:r w:rsidRPr="0075302C">
              <w:rPr>
                <w:rFonts w:hint="eastAsia"/>
                <w:lang w:eastAsia="zh-CN"/>
              </w:rPr>
              <w:t>-</w:t>
            </w:r>
            <w:r w:rsidRPr="0075302C">
              <w:rPr>
                <w:rFonts w:hint="eastAsia"/>
                <w:lang w:eastAsia="zh-CN"/>
              </w:rPr>
              <w:tab/>
              <w:t>ITU-</w:t>
            </w:r>
            <w:proofErr w:type="gramStart"/>
            <w:r w:rsidRPr="0075302C">
              <w:rPr>
                <w:rFonts w:hint="eastAsia"/>
                <w:lang w:eastAsia="zh-CN"/>
              </w:rPr>
              <w:t>T</w:t>
            </w:r>
            <w:r w:rsidRPr="0075302C">
              <w:rPr>
                <w:rFonts w:hint="eastAsia"/>
                <w:lang w:eastAsia="zh-CN"/>
              </w:rPr>
              <w:t>部门准成员；</w:t>
            </w:r>
            <w:proofErr w:type="gramEnd"/>
          </w:p>
          <w:p w14:paraId="6BC03B0E" w14:textId="77777777" w:rsidR="008A6F5B" w:rsidRDefault="0075302C" w:rsidP="0075302C">
            <w:pPr>
              <w:tabs>
                <w:tab w:val="clear" w:pos="794"/>
                <w:tab w:val="left" w:pos="284"/>
                <w:tab w:val="left" w:pos="4111"/>
              </w:tabs>
              <w:spacing w:before="0"/>
              <w:ind w:left="61"/>
              <w:rPr>
                <w:lang w:eastAsia="zh-CN"/>
              </w:rPr>
            </w:pPr>
            <w:r w:rsidRPr="0075302C">
              <w:rPr>
                <w:rFonts w:hint="eastAsia"/>
                <w:lang w:eastAsia="zh-CN"/>
              </w:rPr>
              <w:t>-</w:t>
            </w:r>
            <w:r w:rsidRPr="0075302C">
              <w:rPr>
                <w:rFonts w:hint="eastAsia"/>
                <w:lang w:eastAsia="zh-CN"/>
              </w:rPr>
              <w:tab/>
            </w:r>
            <w:r w:rsidRPr="0075302C">
              <w:rPr>
                <w:rFonts w:hint="eastAsia"/>
                <w:lang w:eastAsia="zh-CN"/>
              </w:rPr>
              <w:t>国际电联学术成员</w:t>
            </w:r>
          </w:p>
          <w:p w14:paraId="18EC2053" w14:textId="4BF0B0EC" w:rsidR="004F1EBF" w:rsidRPr="00F50108" w:rsidRDefault="004F1EBF" w:rsidP="0075302C">
            <w:pPr>
              <w:tabs>
                <w:tab w:val="clear" w:pos="794"/>
                <w:tab w:val="left" w:pos="284"/>
                <w:tab w:val="left" w:pos="4111"/>
              </w:tabs>
              <w:spacing w:before="0"/>
              <w:ind w:left="61"/>
              <w:rPr>
                <w:rFonts w:ascii="Verdana" w:hAnsi="Verdana"/>
                <w:sz w:val="18"/>
                <w:szCs w:val="18"/>
                <w:lang w:val="en-US" w:eastAsia="zh-CN"/>
              </w:rPr>
            </w:pPr>
          </w:p>
        </w:tc>
      </w:tr>
      <w:tr w:rsidR="008A6F5B" w:rsidRPr="00F50108" w14:paraId="3A775281" w14:textId="77777777" w:rsidTr="008A6F5B">
        <w:trPr>
          <w:gridAfter w:val="1"/>
          <w:wAfter w:w="234" w:type="dxa"/>
          <w:cantSplit/>
        </w:trPr>
        <w:tc>
          <w:tcPr>
            <w:tcW w:w="1276" w:type="dxa"/>
            <w:gridSpan w:val="2"/>
          </w:tcPr>
          <w:p w14:paraId="370E6ACC" w14:textId="77777777" w:rsidR="008A6F5B" w:rsidRPr="0075302C" w:rsidRDefault="008A6F5B" w:rsidP="00D75CEA">
            <w:pPr>
              <w:tabs>
                <w:tab w:val="right" w:pos="8732"/>
              </w:tabs>
              <w:spacing w:before="0"/>
              <w:rPr>
                <w:b/>
                <w:bCs/>
                <w:szCs w:val="24"/>
                <w:lang w:eastAsia="zh-CN"/>
              </w:rPr>
            </w:pPr>
            <w:r w:rsidRPr="0075302C">
              <w:rPr>
                <w:rFonts w:hint="eastAsia"/>
                <w:b/>
                <w:bCs/>
                <w:szCs w:val="24"/>
                <w:lang w:eastAsia="zh-CN"/>
              </w:rPr>
              <w:t>电话</w:t>
            </w:r>
            <w:r w:rsidRPr="0075302C">
              <w:rPr>
                <w:b/>
                <w:bCs/>
                <w:szCs w:val="24"/>
                <w:lang w:eastAsia="zh-CN"/>
              </w:rPr>
              <w:t>：</w:t>
            </w:r>
          </w:p>
          <w:p w14:paraId="3F23E136" w14:textId="77777777" w:rsidR="008A6F5B" w:rsidRPr="003F27BD" w:rsidRDefault="008A6F5B" w:rsidP="00D75CEA">
            <w:pPr>
              <w:tabs>
                <w:tab w:val="right" w:pos="8732"/>
              </w:tabs>
              <w:spacing w:before="0"/>
              <w:rPr>
                <w:rFonts w:ascii="Verdana" w:hAnsi="Verdana"/>
                <w:b/>
                <w:bCs/>
                <w:iCs/>
                <w:szCs w:val="24"/>
                <w:lang w:eastAsia="zh-CN"/>
              </w:rPr>
            </w:pPr>
            <w:r w:rsidRPr="0075302C">
              <w:rPr>
                <w:rFonts w:hint="eastAsia"/>
                <w:b/>
                <w:bCs/>
                <w:szCs w:val="24"/>
                <w:lang w:eastAsia="zh-CN"/>
              </w:rPr>
              <w:t>传真：</w:t>
            </w:r>
          </w:p>
        </w:tc>
        <w:tc>
          <w:tcPr>
            <w:tcW w:w="4111" w:type="dxa"/>
            <w:gridSpan w:val="2"/>
          </w:tcPr>
          <w:p w14:paraId="5E83AAEF" w14:textId="77777777" w:rsidR="008A6F5B" w:rsidRPr="0013613E" w:rsidRDefault="008A6F5B" w:rsidP="00D75CEA">
            <w:pPr>
              <w:tabs>
                <w:tab w:val="right" w:pos="8732"/>
              </w:tabs>
              <w:spacing w:before="0"/>
              <w:rPr>
                <w:sz w:val="22"/>
                <w:szCs w:val="22"/>
              </w:rPr>
            </w:pPr>
            <w:r w:rsidRPr="0013613E">
              <w:rPr>
                <w:sz w:val="22"/>
                <w:szCs w:val="22"/>
              </w:rPr>
              <w:t xml:space="preserve">+41 22 730 </w:t>
            </w:r>
            <w:r w:rsidRPr="0013613E">
              <w:rPr>
                <w:sz w:val="22"/>
                <w:szCs w:val="22"/>
                <w:lang w:eastAsia="zh-CN"/>
              </w:rPr>
              <w:t>6356</w:t>
            </w:r>
          </w:p>
          <w:p w14:paraId="7C417640" w14:textId="77777777" w:rsidR="008A6F5B" w:rsidRPr="0013613E" w:rsidRDefault="008A6F5B" w:rsidP="00D75CEA">
            <w:pPr>
              <w:tabs>
                <w:tab w:val="right" w:pos="8732"/>
              </w:tabs>
              <w:spacing w:before="0"/>
              <w:rPr>
                <w:rFonts w:ascii="Verdana" w:hAnsi="Verdana"/>
                <w:b/>
                <w:bCs/>
                <w:iCs/>
                <w:sz w:val="22"/>
                <w:szCs w:val="22"/>
                <w:lang w:eastAsia="zh-CN"/>
              </w:rPr>
            </w:pPr>
            <w:r w:rsidRPr="0013613E">
              <w:rPr>
                <w:sz w:val="22"/>
                <w:szCs w:val="22"/>
              </w:rPr>
              <w:t>+41 22 730 5853</w:t>
            </w:r>
          </w:p>
        </w:tc>
        <w:tc>
          <w:tcPr>
            <w:tcW w:w="4252" w:type="dxa"/>
            <w:vMerge/>
            <w:vAlign w:val="center"/>
          </w:tcPr>
          <w:p w14:paraId="766276DF" w14:textId="77777777" w:rsidR="008A6F5B" w:rsidRPr="00F50108" w:rsidRDefault="008A6F5B" w:rsidP="00D75CEA">
            <w:pPr>
              <w:spacing w:before="0"/>
              <w:ind w:left="993" w:hanging="993"/>
              <w:jc w:val="right"/>
              <w:rPr>
                <w:rFonts w:ascii="Verdana" w:hAnsi="Verdana"/>
                <w:sz w:val="18"/>
                <w:szCs w:val="18"/>
                <w:lang w:val="en-US" w:eastAsia="zh-CN"/>
              </w:rPr>
            </w:pPr>
          </w:p>
        </w:tc>
      </w:tr>
      <w:tr w:rsidR="008A6F5B" w:rsidRPr="00F50108" w14:paraId="54140491" w14:textId="77777777" w:rsidTr="008A6F5B">
        <w:trPr>
          <w:gridAfter w:val="1"/>
          <w:wAfter w:w="234" w:type="dxa"/>
          <w:cantSplit/>
          <w:trHeight w:val="399"/>
        </w:trPr>
        <w:tc>
          <w:tcPr>
            <w:tcW w:w="1276" w:type="dxa"/>
            <w:gridSpan w:val="2"/>
          </w:tcPr>
          <w:p w14:paraId="0EA504B2" w14:textId="77777777" w:rsidR="008A6F5B" w:rsidRPr="003F27BD" w:rsidRDefault="008A6F5B" w:rsidP="00D75CEA">
            <w:pPr>
              <w:tabs>
                <w:tab w:val="right" w:pos="8732"/>
              </w:tabs>
              <w:spacing w:before="0"/>
              <w:rPr>
                <w:rFonts w:ascii="Verdana" w:hAnsi="Verdana"/>
                <w:b/>
                <w:bCs/>
                <w:iCs/>
                <w:szCs w:val="24"/>
                <w:lang w:eastAsia="zh-CN"/>
              </w:rPr>
            </w:pPr>
            <w:r w:rsidRPr="0075302C">
              <w:rPr>
                <w:rFonts w:hint="eastAsia"/>
                <w:b/>
                <w:bCs/>
                <w:szCs w:val="24"/>
                <w:lang w:eastAsia="zh-CN"/>
              </w:rPr>
              <w:t>电子邮件</w:t>
            </w:r>
            <w:r w:rsidRPr="003F27BD">
              <w:rPr>
                <w:rFonts w:hint="eastAsia"/>
                <w:szCs w:val="24"/>
                <w:lang w:eastAsia="zh-CN"/>
              </w:rPr>
              <w:t>：</w:t>
            </w:r>
          </w:p>
        </w:tc>
        <w:tc>
          <w:tcPr>
            <w:tcW w:w="4111" w:type="dxa"/>
            <w:gridSpan w:val="2"/>
          </w:tcPr>
          <w:p w14:paraId="6BB1CE5E" w14:textId="2AD79686" w:rsidR="008A6F5B" w:rsidRPr="0013613E" w:rsidRDefault="00345DEA" w:rsidP="00295A8D">
            <w:pPr>
              <w:pStyle w:val="Tabletext"/>
              <w:rPr>
                <w:rFonts w:ascii="Verdana" w:hAnsi="Verdana"/>
                <w:b/>
                <w:bCs/>
                <w:iCs/>
                <w:sz w:val="22"/>
                <w:szCs w:val="22"/>
                <w:lang w:eastAsia="zh-CN"/>
              </w:rPr>
            </w:pPr>
            <w:hyperlink r:id="rId9" w:history="1">
              <w:r w:rsidR="00295A8D" w:rsidRPr="00295A8D">
                <w:rPr>
                  <w:rStyle w:val="Hyperlink"/>
                  <w:rFonts w:ascii="Calibri" w:hAnsi="Calibri"/>
                </w:rPr>
                <w:t>hiroshi.ota@itu.int</w:t>
              </w:r>
            </w:hyperlink>
            <w:r w:rsidR="00295A8D" w:rsidRPr="00295A8D">
              <w:rPr>
                <w:rStyle w:val="Hyperlink"/>
                <w:rFonts w:ascii="Calibri" w:hAnsi="Calibri"/>
              </w:rPr>
              <w:t xml:space="preserve">  </w:t>
            </w:r>
          </w:p>
        </w:tc>
        <w:tc>
          <w:tcPr>
            <w:tcW w:w="4252" w:type="dxa"/>
            <w:vAlign w:val="center"/>
          </w:tcPr>
          <w:p w14:paraId="1F46E4B6" w14:textId="4A5E9697" w:rsidR="008A6F5B" w:rsidRPr="004F1EBF" w:rsidRDefault="008A6F5B" w:rsidP="00D75CEA">
            <w:pPr>
              <w:tabs>
                <w:tab w:val="clear" w:pos="794"/>
                <w:tab w:val="left" w:pos="284"/>
                <w:tab w:val="left" w:pos="4111"/>
              </w:tabs>
              <w:spacing w:before="0"/>
              <w:ind w:left="57"/>
              <w:rPr>
                <w:lang w:eastAsia="zh-CN"/>
              </w:rPr>
            </w:pPr>
            <w:r w:rsidRPr="004F1EBF">
              <w:rPr>
                <w:lang w:eastAsia="zh-CN"/>
              </w:rPr>
              <w:t>抄送：</w:t>
            </w:r>
          </w:p>
          <w:p w14:paraId="7D7DBB4D" w14:textId="77777777" w:rsidR="0075302C" w:rsidRPr="004F1EBF" w:rsidRDefault="0075302C" w:rsidP="0075302C">
            <w:pPr>
              <w:tabs>
                <w:tab w:val="clear" w:pos="794"/>
                <w:tab w:val="left" w:pos="284"/>
                <w:tab w:val="left" w:pos="4111"/>
              </w:tabs>
              <w:spacing w:before="0"/>
              <w:ind w:left="57"/>
              <w:rPr>
                <w:lang w:eastAsia="zh-CN"/>
              </w:rPr>
            </w:pPr>
            <w:r w:rsidRPr="004F1EBF">
              <w:rPr>
                <w:rFonts w:hint="eastAsia"/>
                <w:lang w:eastAsia="zh-CN"/>
              </w:rPr>
              <w:t>-</w:t>
            </w:r>
            <w:r w:rsidRPr="004F1EBF">
              <w:rPr>
                <w:rFonts w:hint="eastAsia"/>
                <w:lang w:eastAsia="zh-CN"/>
              </w:rPr>
              <w:tab/>
            </w:r>
            <w:proofErr w:type="gramStart"/>
            <w:r w:rsidRPr="004F1EBF">
              <w:rPr>
                <w:rFonts w:hint="eastAsia"/>
                <w:lang w:eastAsia="zh-CN"/>
              </w:rPr>
              <w:t>各研究组正副主席；</w:t>
            </w:r>
            <w:proofErr w:type="gramEnd"/>
          </w:p>
          <w:p w14:paraId="5B876CBC" w14:textId="77777777" w:rsidR="0075302C" w:rsidRPr="004F1EBF" w:rsidRDefault="0075302C" w:rsidP="0075302C">
            <w:pPr>
              <w:tabs>
                <w:tab w:val="clear" w:pos="794"/>
                <w:tab w:val="left" w:pos="284"/>
                <w:tab w:val="left" w:pos="4111"/>
              </w:tabs>
              <w:spacing w:before="0"/>
              <w:ind w:left="57"/>
              <w:rPr>
                <w:lang w:eastAsia="zh-CN"/>
              </w:rPr>
            </w:pPr>
            <w:r w:rsidRPr="004F1EBF">
              <w:rPr>
                <w:rFonts w:hint="eastAsia"/>
                <w:lang w:eastAsia="zh-CN"/>
              </w:rPr>
              <w:t>-</w:t>
            </w:r>
            <w:r w:rsidRPr="004F1EBF">
              <w:rPr>
                <w:rFonts w:hint="eastAsia"/>
                <w:lang w:eastAsia="zh-CN"/>
              </w:rPr>
              <w:tab/>
            </w:r>
            <w:proofErr w:type="gramStart"/>
            <w:r w:rsidRPr="004F1EBF">
              <w:rPr>
                <w:rFonts w:hint="eastAsia"/>
                <w:lang w:eastAsia="zh-CN"/>
              </w:rPr>
              <w:t>电信发展局主任；</w:t>
            </w:r>
            <w:proofErr w:type="gramEnd"/>
          </w:p>
          <w:p w14:paraId="75635A8F" w14:textId="5AFB45CE" w:rsidR="0075302C" w:rsidRPr="0075302C" w:rsidRDefault="0075302C" w:rsidP="0075302C">
            <w:pPr>
              <w:tabs>
                <w:tab w:val="clear" w:pos="794"/>
                <w:tab w:val="left" w:pos="284"/>
                <w:tab w:val="left" w:pos="4111"/>
              </w:tabs>
              <w:spacing w:before="0"/>
              <w:ind w:left="57"/>
              <w:rPr>
                <w:b/>
                <w:bCs/>
                <w:lang w:eastAsia="zh-CN"/>
              </w:rPr>
            </w:pPr>
            <w:r w:rsidRPr="004F1EBF">
              <w:rPr>
                <w:rFonts w:hint="eastAsia"/>
                <w:lang w:eastAsia="zh-CN"/>
              </w:rPr>
              <w:t>-</w:t>
            </w:r>
            <w:r w:rsidRPr="004F1EBF">
              <w:rPr>
                <w:rFonts w:hint="eastAsia"/>
                <w:lang w:eastAsia="zh-CN"/>
              </w:rPr>
              <w:tab/>
            </w:r>
            <w:r w:rsidRPr="004F1EBF">
              <w:rPr>
                <w:rFonts w:hint="eastAsia"/>
                <w:lang w:eastAsia="zh-CN"/>
              </w:rPr>
              <w:t>无线电通信局主任</w:t>
            </w:r>
          </w:p>
          <w:p w14:paraId="02A34091" w14:textId="77777777" w:rsidR="008A6F5B" w:rsidRDefault="008A6F5B" w:rsidP="0075302C">
            <w:pPr>
              <w:tabs>
                <w:tab w:val="clear" w:pos="794"/>
                <w:tab w:val="left" w:pos="284"/>
                <w:tab w:val="left" w:pos="4111"/>
              </w:tabs>
              <w:spacing w:before="0"/>
              <w:ind w:left="61"/>
              <w:rPr>
                <w:lang w:eastAsia="zh-CN"/>
              </w:rPr>
            </w:pPr>
          </w:p>
          <w:p w14:paraId="1AB2AFEE" w14:textId="4B226C58" w:rsidR="004F1EBF" w:rsidRPr="00F50108" w:rsidRDefault="004F1EBF" w:rsidP="0075302C">
            <w:pPr>
              <w:tabs>
                <w:tab w:val="clear" w:pos="794"/>
                <w:tab w:val="left" w:pos="284"/>
                <w:tab w:val="left" w:pos="4111"/>
              </w:tabs>
              <w:spacing w:before="0"/>
              <w:ind w:left="61"/>
              <w:rPr>
                <w:rFonts w:ascii="Verdana" w:hAnsi="Verdana"/>
                <w:sz w:val="18"/>
                <w:szCs w:val="18"/>
                <w:lang w:val="en-US" w:eastAsia="zh-CN"/>
              </w:rPr>
            </w:pPr>
          </w:p>
        </w:tc>
      </w:tr>
      <w:tr w:rsidR="008A6F5B" w:rsidRPr="00F50108" w14:paraId="44B6856A" w14:textId="77777777" w:rsidTr="008A6F5B">
        <w:trPr>
          <w:gridAfter w:val="1"/>
          <w:wAfter w:w="234" w:type="dxa"/>
          <w:cantSplit/>
          <w:trHeight w:val="433"/>
        </w:trPr>
        <w:tc>
          <w:tcPr>
            <w:tcW w:w="1276" w:type="dxa"/>
            <w:gridSpan w:val="2"/>
          </w:tcPr>
          <w:p w14:paraId="1F0016FA" w14:textId="77777777" w:rsidR="008A6F5B" w:rsidRPr="003F27BD" w:rsidRDefault="008A6F5B" w:rsidP="00D75CEA">
            <w:pPr>
              <w:tabs>
                <w:tab w:val="right" w:pos="8732"/>
              </w:tabs>
              <w:spacing w:before="0"/>
              <w:jc w:val="center"/>
              <w:rPr>
                <w:rFonts w:ascii="Verdana" w:hAnsi="Verdana"/>
                <w:b/>
                <w:bCs/>
                <w:iCs/>
                <w:szCs w:val="24"/>
                <w:lang w:eastAsia="zh-CN"/>
              </w:rPr>
            </w:pPr>
            <w:r w:rsidRPr="0075302C">
              <w:rPr>
                <w:rFonts w:hint="eastAsia"/>
                <w:b/>
                <w:bCs/>
                <w:szCs w:val="24"/>
                <w:lang w:eastAsia="zh-CN"/>
              </w:rPr>
              <w:t>事由</w:t>
            </w:r>
            <w:r w:rsidRPr="003F27BD">
              <w:rPr>
                <w:rFonts w:hint="eastAsia"/>
                <w:szCs w:val="24"/>
                <w:lang w:eastAsia="zh-CN"/>
              </w:rPr>
              <w:t>：</w:t>
            </w:r>
          </w:p>
        </w:tc>
        <w:tc>
          <w:tcPr>
            <w:tcW w:w="8363" w:type="dxa"/>
            <w:gridSpan w:val="3"/>
          </w:tcPr>
          <w:p w14:paraId="617E48AA" w14:textId="60FC7313" w:rsidR="008A6F5B" w:rsidRPr="000938AC" w:rsidRDefault="004F1EBF" w:rsidP="00D75CEA">
            <w:pPr>
              <w:tabs>
                <w:tab w:val="left" w:pos="4111"/>
              </w:tabs>
              <w:spacing w:before="0"/>
              <w:ind w:left="57" w:right="28"/>
              <w:rPr>
                <w:rFonts w:ascii="Calibri" w:hAnsi="Calibri"/>
                <w:b/>
                <w:lang w:eastAsia="zh-CN"/>
              </w:rPr>
            </w:pPr>
            <w:r w:rsidRPr="008A6F5B">
              <w:rPr>
                <w:b/>
                <w:bCs/>
                <w:lang w:eastAsia="zh-CN"/>
              </w:rPr>
              <w:t>SMART</w:t>
            </w:r>
            <w:r w:rsidR="0020513B" w:rsidRPr="0020513B">
              <w:rPr>
                <w:rFonts w:hint="eastAsia"/>
                <w:b/>
                <w:bCs/>
                <w:lang w:eastAsia="zh-CN"/>
              </w:rPr>
              <w:t>海底电缆</w:t>
            </w:r>
            <w:r>
              <w:rPr>
                <w:rFonts w:hint="eastAsia"/>
                <w:b/>
                <w:bCs/>
                <w:lang w:eastAsia="zh-CN"/>
              </w:rPr>
              <w:t>为实现</w:t>
            </w:r>
            <w:r w:rsidR="0020513B" w:rsidRPr="0020513B">
              <w:rPr>
                <w:rFonts w:hint="eastAsia"/>
                <w:b/>
                <w:bCs/>
                <w:lang w:eastAsia="zh-CN"/>
              </w:rPr>
              <w:t>可持续发展目标</w:t>
            </w:r>
            <w:r>
              <w:rPr>
                <w:rFonts w:hint="eastAsia"/>
                <w:b/>
                <w:bCs/>
                <w:lang w:eastAsia="zh-CN"/>
              </w:rPr>
              <w:t>（</w:t>
            </w:r>
            <w:r>
              <w:rPr>
                <w:rFonts w:hint="eastAsia"/>
                <w:b/>
                <w:bCs/>
                <w:lang w:eastAsia="zh-CN"/>
              </w:rPr>
              <w:t>SDG</w:t>
            </w:r>
            <w:r>
              <w:rPr>
                <w:rFonts w:hint="eastAsia"/>
                <w:b/>
                <w:bCs/>
                <w:lang w:eastAsia="zh-CN"/>
              </w:rPr>
              <w:t>）添砖加瓦</w:t>
            </w:r>
            <w:r>
              <w:rPr>
                <w:rFonts w:hint="eastAsia"/>
                <w:b/>
                <w:bCs/>
                <w:lang w:eastAsia="zh-CN"/>
              </w:rPr>
              <w:t>--</w:t>
            </w:r>
            <w:r w:rsidRPr="004F1EBF">
              <w:rPr>
                <w:b/>
                <w:bCs/>
                <w:lang w:eastAsia="zh-CN"/>
              </w:rPr>
              <w:t>SMART</w:t>
            </w:r>
            <w:r w:rsidRPr="004F1EBF">
              <w:rPr>
                <w:b/>
                <w:bCs/>
                <w:lang w:eastAsia="zh-CN"/>
              </w:rPr>
              <w:t>电缆系统联合任务</w:t>
            </w:r>
            <w:r w:rsidRPr="004F1EBF">
              <w:rPr>
                <w:rFonts w:hint="eastAsia"/>
                <w:b/>
                <w:bCs/>
                <w:lang w:eastAsia="zh-CN"/>
              </w:rPr>
              <w:t>组</w:t>
            </w:r>
            <w:r w:rsidR="0020513B" w:rsidRPr="0020513B">
              <w:rPr>
                <w:rFonts w:hint="eastAsia"/>
                <w:b/>
                <w:bCs/>
                <w:lang w:eastAsia="zh-CN"/>
              </w:rPr>
              <w:t>的最新情况</w:t>
            </w:r>
          </w:p>
        </w:tc>
      </w:tr>
    </w:tbl>
    <w:p w14:paraId="2928FD50" w14:textId="77777777" w:rsidR="008A6F5B" w:rsidRPr="0022429E" w:rsidRDefault="008A6F5B" w:rsidP="008A6F5B">
      <w:pPr>
        <w:spacing w:before="360" w:after="20"/>
        <w:rPr>
          <w:szCs w:val="24"/>
          <w:lang w:eastAsia="zh-CN"/>
        </w:rPr>
      </w:pPr>
      <w:bookmarkStart w:id="0" w:name="StartTyping_E"/>
      <w:bookmarkEnd w:id="0"/>
      <w:r w:rsidRPr="0022429E">
        <w:rPr>
          <w:szCs w:val="24"/>
          <w:lang w:eastAsia="zh-CN"/>
        </w:rPr>
        <w:t>尊敬的先生</w:t>
      </w:r>
      <w:r w:rsidRPr="0022429E">
        <w:rPr>
          <w:szCs w:val="24"/>
          <w:lang w:eastAsia="zh-CN"/>
        </w:rPr>
        <w:t>/</w:t>
      </w:r>
      <w:r w:rsidRPr="0022429E">
        <w:rPr>
          <w:szCs w:val="24"/>
          <w:lang w:eastAsia="zh-CN"/>
        </w:rPr>
        <w:t>女士：</w:t>
      </w:r>
    </w:p>
    <w:p w14:paraId="7183CCDD" w14:textId="6CE1DBA1" w:rsidR="00782299" w:rsidRPr="0022429E" w:rsidRDefault="00782299" w:rsidP="00782299">
      <w:pPr>
        <w:rPr>
          <w:rFonts w:cs="Calibri"/>
          <w:b/>
          <w:bCs/>
          <w:szCs w:val="24"/>
        </w:rPr>
      </w:pPr>
      <w:r w:rsidRPr="0022429E">
        <w:rPr>
          <w:rFonts w:cs="Calibri"/>
          <w:szCs w:val="24"/>
        </w:rPr>
        <w:t>1</w:t>
      </w:r>
      <w:r w:rsidRPr="0022429E">
        <w:rPr>
          <w:rFonts w:cs="Calibri"/>
          <w:szCs w:val="24"/>
        </w:rPr>
        <w:tab/>
      </w:r>
      <w:proofErr w:type="spellStart"/>
      <w:r w:rsidR="0020513B" w:rsidRPr="0022429E">
        <w:rPr>
          <w:rFonts w:cs="Calibri" w:hint="eastAsia"/>
          <w:szCs w:val="24"/>
        </w:rPr>
        <w:t>我很高兴与大家分享</w:t>
      </w:r>
      <w:proofErr w:type="spellEnd"/>
      <w:r w:rsidR="004F1EBF" w:rsidRPr="0022429E">
        <w:rPr>
          <w:rFonts w:cs="Calibri" w:hint="eastAsia"/>
          <w:szCs w:val="24"/>
          <w:lang w:eastAsia="zh-CN"/>
        </w:rPr>
        <w:t>SMART</w:t>
      </w:r>
      <w:proofErr w:type="spellStart"/>
      <w:r w:rsidR="0020513B" w:rsidRPr="0022429E">
        <w:rPr>
          <w:rFonts w:cs="Calibri" w:hint="eastAsia"/>
          <w:szCs w:val="24"/>
        </w:rPr>
        <w:t>海底电缆联合</w:t>
      </w:r>
      <w:proofErr w:type="spellEnd"/>
      <w:r w:rsidR="004F1EBF" w:rsidRPr="0022429E">
        <w:rPr>
          <w:rFonts w:cs="Calibri" w:hint="eastAsia"/>
          <w:szCs w:val="24"/>
          <w:lang w:eastAsia="zh-CN"/>
        </w:rPr>
        <w:t>任务组（</w:t>
      </w:r>
      <w:r w:rsidR="0020513B" w:rsidRPr="0022429E">
        <w:rPr>
          <w:rFonts w:cs="Calibri" w:hint="eastAsia"/>
          <w:szCs w:val="24"/>
        </w:rPr>
        <w:t>JTF</w:t>
      </w:r>
      <w:r w:rsidR="004F1EBF" w:rsidRPr="0022429E">
        <w:rPr>
          <w:rFonts w:cs="Calibri" w:hint="eastAsia"/>
          <w:szCs w:val="24"/>
          <w:lang w:eastAsia="zh-CN"/>
        </w:rPr>
        <w:t>）</w:t>
      </w:r>
      <w:proofErr w:type="spellStart"/>
      <w:r w:rsidR="0020513B" w:rsidRPr="0022429E">
        <w:rPr>
          <w:rFonts w:cs="Calibri" w:hint="eastAsia"/>
          <w:szCs w:val="24"/>
        </w:rPr>
        <w:t>的最新情况</w:t>
      </w:r>
      <w:proofErr w:type="spellEnd"/>
      <w:r w:rsidR="004F1EBF" w:rsidRPr="0022429E">
        <w:rPr>
          <w:rFonts w:cs="Calibri" w:hint="eastAsia"/>
          <w:szCs w:val="24"/>
          <w:lang w:eastAsia="zh-CN"/>
        </w:rPr>
        <w:t>（详情请见</w:t>
      </w:r>
      <w:r w:rsidR="0022429E" w:rsidRPr="0022429E">
        <w:fldChar w:fldCharType="begin"/>
      </w:r>
      <w:r w:rsidR="0022429E" w:rsidRPr="0022429E">
        <w:rPr>
          <w:szCs w:val="24"/>
        </w:rPr>
        <w:instrText xml:space="preserve"> HYPERLINK "https://www.itu.int/en/ITU-T/climatechange/task-force-sc/Pages/default.aspx" </w:instrText>
      </w:r>
      <w:r w:rsidR="0022429E" w:rsidRPr="0022429E">
        <w:fldChar w:fldCharType="separate"/>
      </w:r>
      <w:r w:rsidR="004F1EBF" w:rsidRPr="0022429E">
        <w:rPr>
          <w:rStyle w:val="Hyperlink"/>
          <w:rFonts w:cs="Calibri"/>
          <w:szCs w:val="24"/>
        </w:rPr>
        <w:t>https://www.itu.int/en/ITU-T/climatechange/task-force-sc/Pages/default.aspx</w:t>
      </w:r>
      <w:r w:rsidR="0022429E" w:rsidRPr="0022429E">
        <w:rPr>
          <w:rStyle w:val="Hyperlink"/>
          <w:rFonts w:cs="Calibri"/>
          <w:szCs w:val="24"/>
        </w:rPr>
        <w:fldChar w:fldCharType="end"/>
      </w:r>
      <w:r w:rsidR="004F1EBF" w:rsidRPr="0022429E">
        <w:rPr>
          <w:rStyle w:val="Hyperlink"/>
          <w:rFonts w:cs="Calibri" w:hint="eastAsia"/>
          <w:szCs w:val="24"/>
          <w:lang w:eastAsia="zh-CN"/>
        </w:rPr>
        <w:t>）</w:t>
      </w:r>
      <w:r w:rsidR="0020513B" w:rsidRPr="0022429E">
        <w:rPr>
          <w:rFonts w:cs="Calibri" w:hint="eastAsia"/>
          <w:szCs w:val="24"/>
        </w:rPr>
        <w:t>。</w:t>
      </w:r>
    </w:p>
    <w:p w14:paraId="1CB12EF7" w14:textId="41D36531" w:rsidR="0020513B" w:rsidRPr="0022429E" w:rsidRDefault="00782299" w:rsidP="00782299">
      <w:pPr>
        <w:rPr>
          <w:rFonts w:cs="Calibri"/>
          <w:szCs w:val="24"/>
          <w:lang w:eastAsia="zh-CN"/>
        </w:rPr>
      </w:pPr>
      <w:r w:rsidRPr="0022429E">
        <w:rPr>
          <w:rFonts w:cs="Calibri"/>
          <w:szCs w:val="24"/>
          <w:lang w:eastAsia="zh-CN"/>
        </w:rPr>
        <w:t>2</w:t>
      </w:r>
      <w:r w:rsidRPr="0022429E">
        <w:rPr>
          <w:rFonts w:cs="Calibri"/>
          <w:szCs w:val="24"/>
          <w:lang w:eastAsia="zh-CN"/>
        </w:rPr>
        <w:tab/>
      </w:r>
      <w:r w:rsidR="0020513B" w:rsidRPr="0022429E">
        <w:rPr>
          <w:rFonts w:cs="Calibri" w:hint="eastAsia"/>
          <w:szCs w:val="24"/>
          <w:lang w:eastAsia="zh-CN"/>
        </w:rPr>
        <w:t>SMART</w:t>
      </w:r>
      <w:r w:rsidR="00376FFF" w:rsidRPr="0022429E">
        <w:rPr>
          <w:rFonts w:cs="Calibri" w:hint="eastAsia"/>
          <w:szCs w:val="24"/>
          <w:lang w:eastAsia="zh-CN"/>
        </w:rPr>
        <w:t>（</w:t>
      </w:r>
      <w:r w:rsidR="0020513B" w:rsidRPr="0022429E">
        <w:rPr>
          <w:rFonts w:cs="Calibri" w:hint="eastAsia"/>
          <w:szCs w:val="24"/>
          <w:lang w:eastAsia="zh-CN"/>
        </w:rPr>
        <w:t>科学监测</w:t>
      </w:r>
      <w:r w:rsidR="00376FFF" w:rsidRPr="0022429E">
        <w:rPr>
          <w:rFonts w:cs="Calibri" w:hint="eastAsia"/>
          <w:szCs w:val="24"/>
          <w:lang w:eastAsia="zh-CN"/>
        </w:rPr>
        <w:t>与</w:t>
      </w:r>
      <w:r w:rsidR="0020513B" w:rsidRPr="0022429E">
        <w:rPr>
          <w:rFonts w:cs="Calibri" w:hint="eastAsia"/>
          <w:szCs w:val="24"/>
          <w:lang w:eastAsia="zh-CN"/>
        </w:rPr>
        <w:t>可靠电信</w:t>
      </w:r>
      <w:r w:rsidR="00376FFF" w:rsidRPr="0022429E">
        <w:rPr>
          <w:rFonts w:cs="Calibri" w:hint="eastAsia"/>
          <w:szCs w:val="24"/>
          <w:lang w:val="en-US" w:eastAsia="zh-CN"/>
        </w:rPr>
        <w:t>）</w:t>
      </w:r>
      <w:r w:rsidR="0020513B" w:rsidRPr="0022429E">
        <w:rPr>
          <w:rFonts w:cs="Calibri" w:hint="eastAsia"/>
          <w:szCs w:val="24"/>
          <w:lang w:eastAsia="zh-CN"/>
        </w:rPr>
        <w:t>电缆系统的概念要求在海底电缆中继器中集成传感器</w:t>
      </w:r>
      <w:r w:rsidR="00376FFF" w:rsidRPr="0022429E">
        <w:rPr>
          <w:rFonts w:cs="Calibri" w:hint="eastAsia"/>
          <w:szCs w:val="24"/>
          <w:lang w:eastAsia="zh-CN"/>
        </w:rPr>
        <w:t>（</w:t>
      </w:r>
      <w:r w:rsidR="0020513B" w:rsidRPr="0022429E">
        <w:rPr>
          <w:rFonts w:cs="Calibri" w:hint="eastAsia"/>
          <w:szCs w:val="24"/>
          <w:lang w:eastAsia="zh-CN"/>
        </w:rPr>
        <w:t>海底温度、压力和地震加速度</w:t>
      </w:r>
      <w:r w:rsidR="00376FFF" w:rsidRPr="0022429E">
        <w:rPr>
          <w:rFonts w:cs="Calibri" w:hint="eastAsia"/>
          <w:szCs w:val="24"/>
          <w:lang w:val="en-US" w:eastAsia="zh-CN"/>
        </w:rPr>
        <w:t>）</w:t>
      </w:r>
      <w:r w:rsidR="0020513B" w:rsidRPr="0022429E">
        <w:rPr>
          <w:rFonts w:cs="Calibri" w:hint="eastAsia"/>
          <w:szCs w:val="24"/>
          <w:lang w:eastAsia="zh-CN"/>
        </w:rPr>
        <w:t>，</w:t>
      </w:r>
      <w:r w:rsidR="00376FFF" w:rsidRPr="0022429E">
        <w:rPr>
          <w:rFonts w:cs="Calibri" w:hint="eastAsia"/>
          <w:szCs w:val="24"/>
          <w:lang w:eastAsia="zh-CN"/>
        </w:rPr>
        <w:t>以进行</w:t>
      </w:r>
      <w:r w:rsidR="0020513B" w:rsidRPr="0022429E">
        <w:rPr>
          <w:rFonts w:cs="Calibri" w:hint="eastAsia"/>
          <w:szCs w:val="24"/>
          <w:lang w:eastAsia="zh-CN"/>
        </w:rPr>
        <w:t>气候和海洋监测以及灾害预警</w:t>
      </w:r>
      <w:r w:rsidR="00376FFF" w:rsidRPr="0022429E">
        <w:rPr>
          <w:rFonts w:cs="Calibri" w:hint="eastAsia"/>
          <w:szCs w:val="24"/>
          <w:lang w:eastAsia="zh-CN"/>
        </w:rPr>
        <w:t>。</w:t>
      </w:r>
      <w:r w:rsidR="0020513B" w:rsidRPr="0022429E">
        <w:rPr>
          <w:rFonts w:cs="Calibri" w:hint="eastAsia"/>
          <w:szCs w:val="24"/>
          <w:lang w:eastAsia="zh-CN"/>
        </w:rPr>
        <w:t>为了</w:t>
      </w:r>
      <w:r w:rsidR="003C6EA1" w:rsidRPr="0022429E">
        <w:rPr>
          <w:rFonts w:cs="Calibri" w:hint="eastAsia"/>
          <w:szCs w:val="24"/>
          <w:lang w:eastAsia="zh-CN"/>
        </w:rPr>
        <w:t>使</w:t>
      </w:r>
      <w:r w:rsidR="0020513B" w:rsidRPr="0022429E">
        <w:rPr>
          <w:rFonts w:cs="Calibri" w:hint="eastAsia"/>
          <w:szCs w:val="24"/>
          <w:lang w:eastAsia="zh-CN"/>
        </w:rPr>
        <w:t>这一概念</w:t>
      </w:r>
      <w:r w:rsidR="003C6EA1" w:rsidRPr="0022429E">
        <w:rPr>
          <w:rFonts w:cs="Calibri" w:hint="eastAsia"/>
          <w:szCs w:val="24"/>
          <w:lang w:eastAsia="zh-CN"/>
        </w:rPr>
        <w:t>化为现实成果</w:t>
      </w:r>
      <w:r w:rsidR="0020513B" w:rsidRPr="0022429E">
        <w:rPr>
          <w:rFonts w:cs="Calibri" w:hint="eastAsia"/>
          <w:szCs w:val="24"/>
          <w:lang w:eastAsia="zh-CN"/>
        </w:rPr>
        <w:t>，</w:t>
      </w:r>
      <w:r w:rsidR="0020513B" w:rsidRPr="0022429E">
        <w:rPr>
          <w:rFonts w:cs="Calibri" w:hint="eastAsia"/>
          <w:szCs w:val="24"/>
          <w:lang w:eastAsia="zh-CN"/>
        </w:rPr>
        <w:t>2012</w:t>
      </w:r>
      <w:r w:rsidR="0020513B" w:rsidRPr="0022429E">
        <w:rPr>
          <w:rFonts w:cs="Calibri" w:hint="eastAsia"/>
          <w:szCs w:val="24"/>
          <w:lang w:eastAsia="zh-CN"/>
        </w:rPr>
        <w:t>年与世界气象组织</w:t>
      </w:r>
      <w:r w:rsidR="00376FFF" w:rsidRPr="0022429E">
        <w:rPr>
          <w:rFonts w:cs="Calibri" w:hint="eastAsia"/>
          <w:szCs w:val="24"/>
          <w:lang w:eastAsia="zh-CN"/>
        </w:rPr>
        <w:t>（</w:t>
      </w:r>
      <w:r w:rsidR="00376FFF" w:rsidRPr="0022429E">
        <w:rPr>
          <w:rFonts w:cs="Calibri" w:hint="eastAsia"/>
          <w:szCs w:val="24"/>
          <w:lang w:eastAsia="zh-CN"/>
        </w:rPr>
        <w:t>WMO</w:t>
      </w:r>
      <w:r w:rsidR="00376FFF" w:rsidRPr="0022429E">
        <w:rPr>
          <w:rFonts w:cs="Calibri" w:hint="eastAsia"/>
          <w:szCs w:val="24"/>
          <w:lang w:eastAsia="zh-CN"/>
        </w:rPr>
        <w:t>）</w:t>
      </w:r>
      <w:r w:rsidR="0020513B" w:rsidRPr="0022429E">
        <w:rPr>
          <w:rFonts w:cs="Calibri" w:hint="eastAsia"/>
          <w:szCs w:val="24"/>
          <w:lang w:eastAsia="zh-CN"/>
        </w:rPr>
        <w:t>和联合国教育、科学及文化组织政府间海洋学委员会</w:t>
      </w:r>
      <w:r w:rsidR="00376FFF" w:rsidRPr="0022429E">
        <w:rPr>
          <w:rFonts w:cs="Calibri" w:hint="eastAsia"/>
          <w:szCs w:val="24"/>
          <w:lang w:eastAsia="zh-CN"/>
        </w:rPr>
        <w:t>（</w:t>
      </w:r>
      <w:r w:rsidR="00376FFF" w:rsidRPr="0022429E">
        <w:rPr>
          <w:rFonts w:cs="Calibri"/>
          <w:szCs w:val="24"/>
          <w:lang w:eastAsia="zh-CN"/>
        </w:rPr>
        <w:t>UNESCO/IOC</w:t>
      </w:r>
      <w:r w:rsidR="00376FFF" w:rsidRPr="0022429E">
        <w:rPr>
          <w:rFonts w:cs="Calibri" w:hint="eastAsia"/>
          <w:szCs w:val="24"/>
          <w:lang w:eastAsia="zh-CN"/>
        </w:rPr>
        <w:t>）</w:t>
      </w:r>
      <w:r w:rsidR="0020513B" w:rsidRPr="0022429E">
        <w:rPr>
          <w:rFonts w:cs="Calibri" w:hint="eastAsia"/>
          <w:szCs w:val="24"/>
          <w:lang w:eastAsia="zh-CN"/>
        </w:rPr>
        <w:t>联合成立了联合</w:t>
      </w:r>
      <w:r w:rsidR="00376FFF" w:rsidRPr="0022429E">
        <w:rPr>
          <w:rFonts w:cs="Calibri" w:hint="eastAsia"/>
          <w:szCs w:val="24"/>
          <w:lang w:eastAsia="zh-CN"/>
        </w:rPr>
        <w:t>任务组（</w:t>
      </w:r>
      <w:r w:rsidR="0020513B" w:rsidRPr="0022429E">
        <w:rPr>
          <w:rFonts w:cs="Calibri" w:hint="eastAsia"/>
          <w:szCs w:val="24"/>
          <w:lang w:eastAsia="zh-CN"/>
        </w:rPr>
        <w:t>JTF</w:t>
      </w:r>
      <w:r w:rsidR="00376FFF" w:rsidRPr="0022429E">
        <w:rPr>
          <w:rFonts w:cs="Calibri" w:hint="eastAsia"/>
          <w:szCs w:val="24"/>
          <w:lang w:eastAsia="zh-CN"/>
        </w:rPr>
        <w:t>）</w:t>
      </w:r>
      <w:r w:rsidR="0020513B" w:rsidRPr="0022429E">
        <w:rPr>
          <w:rFonts w:cs="Calibri" w:hint="eastAsia"/>
          <w:szCs w:val="24"/>
          <w:lang w:eastAsia="zh-CN"/>
        </w:rPr>
        <w:t>。</w:t>
      </w:r>
    </w:p>
    <w:p w14:paraId="73075AC7" w14:textId="067EB88C" w:rsidR="00782299" w:rsidRPr="0022429E" w:rsidRDefault="00782299" w:rsidP="00782299">
      <w:pPr>
        <w:rPr>
          <w:rFonts w:cs="Calibri"/>
          <w:szCs w:val="24"/>
          <w:lang w:val="en-US" w:eastAsia="zh-CN"/>
        </w:rPr>
      </w:pPr>
      <w:r w:rsidRPr="0022429E">
        <w:rPr>
          <w:rFonts w:cs="Calibri"/>
          <w:szCs w:val="24"/>
          <w:lang w:eastAsia="zh-CN"/>
        </w:rPr>
        <w:t>3</w:t>
      </w:r>
      <w:r w:rsidRPr="0022429E">
        <w:rPr>
          <w:rFonts w:cs="Calibri"/>
          <w:szCs w:val="24"/>
          <w:lang w:eastAsia="zh-CN"/>
        </w:rPr>
        <w:tab/>
      </w:r>
      <w:r w:rsidR="00C648F0" w:rsidRPr="0022429E">
        <w:rPr>
          <w:rFonts w:cs="Calibri" w:hint="eastAsia"/>
          <w:szCs w:val="24"/>
          <w:lang w:eastAsia="zh-CN"/>
        </w:rPr>
        <w:t>在</w:t>
      </w:r>
      <w:r w:rsidR="00C648F0" w:rsidRPr="0022429E">
        <w:rPr>
          <w:rFonts w:cs="Calibri" w:hint="eastAsia"/>
          <w:szCs w:val="24"/>
          <w:lang w:val="en-US" w:eastAsia="zh-CN"/>
        </w:rPr>
        <w:t>2021</w:t>
      </w:r>
      <w:r w:rsidR="00C648F0" w:rsidRPr="0022429E">
        <w:rPr>
          <w:rFonts w:cs="Calibri" w:hint="eastAsia"/>
          <w:szCs w:val="24"/>
          <w:lang w:val="en-US" w:eastAsia="zh-CN"/>
        </w:rPr>
        <w:t>年</w:t>
      </w:r>
      <w:r w:rsidR="00C648F0" w:rsidRPr="0022429E">
        <w:rPr>
          <w:rFonts w:cs="Calibri" w:hint="eastAsia"/>
          <w:szCs w:val="24"/>
          <w:lang w:val="en-US" w:eastAsia="zh-CN"/>
        </w:rPr>
        <w:t>4</w:t>
      </w:r>
      <w:r w:rsidR="00C648F0" w:rsidRPr="0022429E">
        <w:rPr>
          <w:rFonts w:cs="Calibri" w:hint="eastAsia"/>
          <w:szCs w:val="24"/>
          <w:lang w:val="en-US" w:eastAsia="zh-CN"/>
        </w:rPr>
        <w:t>月举行的</w:t>
      </w:r>
      <w:r w:rsidR="003C6EA1" w:rsidRPr="0022429E">
        <w:rPr>
          <w:rFonts w:cs="Calibri"/>
          <w:szCs w:val="24"/>
          <w:lang w:val="en-US" w:eastAsia="zh-CN"/>
        </w:rPr>
        <w:t>ITU-T</w:t>
      </w:r>
      <w:r w:rsidR="003C6EA1" w:rsidRPr="0022429E">
        <w:rPr>
          <w:rFonts w:cs="Calibri" w:hint="eastAsia"/>
          <w:szCs w:val="24"/>
          <w:lang w:val="en-US" w:eastAsia="zh-CN"/>
        </w:rPr>
        <w:t>第</w:t>
      </w:r>
      <w:r w:rsidR="003C6EA1" w:rsidRPr="0022429E">
        <w:rPr>
          <w:rFonts w:cs="Calibri" w:hint="eastAsia"/>
          <w:szCs w:val="24"/>
          <w:lang w:val="en-US" w:eastAsia="zh-CN"/>
        </w:rPr>
        <w:t>1</w:t>
      </w:r>
      <w:r w:rsidR="003C6EA1" w:rsidRPr="0022429E">
        <w:rPr>
          <w:rFonts w:cs="Calibri"/>
          <w:szCs w:val="24"/>
          <w:lang w:val="en-US" w:eastAsia="zh-CN"/>
        </w:rPr>
        <w:t>5</w:t>
      </w:r>
      <w:r w:rsidR="003C6EA1" w:rsidRPr="0022429E">
        <w:rPr>
          <w:rFonts w:cs="Calibri" w:hint="eastAsia"/>
          <w:szCs w:val="24"/>
          <w:lang w:val="en-US" w:eastAsia="zh-CN"/>
        </w:rPr>
        <w:t>研究组（</w:t>
      </w:r>
      <w:r w:rsidR="003C6EA1" w:rsidRPr="0022429E">
        <w:rPr>
          <w:rFonts w:cs="Calibri" w:hint="eastAsia"/>
          <w:szCs w:val="24"/>
          <w:lang w:val="en-US" w:eastAsia="zh-CN"/>
        </w:rPr>
        <w:t>SG</w:t>
      </w:r>
      <w:r w:rsidR="003C6EA1" w:rsidRPr="0022429E">
        <w:rPr>
          <w:rFonts w:cs="Calibri"/>
          <w:szCs w:val="24"/>
          <w:lang w:val="en-US" w:eastAsia="zh-CN"/>
        </w:rPr>
        <w:t>15</w:t>
      </w:r>
      <w:r w:rsidR="003C6EA1" w:rsidRPr="0022429E">
        <w:rPr>
          <w:rFonts w:cs="Calibri" w:hint="eastAsia"/>
          <w:szCs w:val="24"/>
          <w:lang w:val="en-US" w:eastAsia="zh-CN"/>
        </w:rPr>
        <w:t>）</w:t>
      </w:r>
      <w:r w:rsidR="00C648F0" w:rsidRPr="0022429E">
        <w:rPr>
          <w:rFonts w:cs="Calibri" w:hint="eastAsia"/>
          <w:szCs w:val="24"/>
          <w:lang w:val="en-US" w:eastAsia="zh-CN"/>
        </w:rPr>
        <w:t>会议上，</w:t>
      </w:r>
      <w:r w:rsidR="003C6EA1" w:rsidRPr="0022429E">
        <w:rPr>
          <w:rFonts w:cs="Calibri" w:hint="eastAsia"/>
          <w:szCs w:val="24"/>
          <w:lang w:val="en-US" w:eastAsia="zh-CN"/>
        </w:rPr>
        <w:t>SG15</w:t>
      </w:r>
      <w:r w:rsidR="00C648F0" w:rsidRPr="0022429E">
        <w:rPr>
          <w:rFonts w:cs="Calibri" w:hint="eastAsia"/>
          <w:szCs w:val="24"/>
          <w:lang w:val="en-US" w:eastAsia="zh-CN"/>
        </w:rPr>
        <w:t>在第</w:t>
      </w:r>
      <w:r w:rsidR="00C648F0" w:rsidRPr="0022429E">
        <w:rPr>
          <w:rFonts w:cs="Calibri" w:hint="eastAsia"/>
          <w:szCs w:val="24"/>
          <w:lang w:val="en-US" w:eastAsia="zh-CN"/>
        </w:rPr>
        <w:t>8/15</w:t>
      </w:r>
      <w:r w:rsidR="00C648F0" w:rsidRPr="0022429E">
        <w:rPr>
          <w:rFonts w:cs="Calibri" w:hint="eastAsia"/>
          <w:szCs w:val="24"/>
          <w:lang w:val="en-US" w:eastAsia="zh-CN"/>
        </w:rPr>
        <w:t>号课题（海底光缆系统的特性）下创建了关于</w:t>
      </w:r>
      <w:r w:rsidR="00C648F0" w:rsidRPr="0022429E">
        <w:rPr>
          <w:rFonts w:cs="Calibri" w:hint="eastAsia"/>
          <w:szCs w:val="24"/>
          <w:lang w:val="en-US" w:eastAsia="zh-CN"/>
        </w:rPr>
        <w:t>SMART</w:t>
      </w:r>
      <w:r w:rsidR="00C648F0" w:rsidRPr="0022429E">
        <w:rPr>
          <w:rFonts w:cs="Calibri" w:hint="eastAsia"/>
          <w:szCs w:val="24"/>
          <w:lang w:val="en-US" w:eastAsia="zh-CN"/>
        </w:rPr>
        <w:t>电缆的新工作项目。</w:t>
      </w:r>
    </w:p>
    <w:p w14:paraId="2DBAAEBC" w14:textId="467A7C4B" w:rsidR="00782299" w:rsidRPr="0022429E" w:rsidRDefault="00782299" w:rsidP="00782299">
      <w:pPr>
        <w:jc w:val="both"/>
        <w:rPr>
          <w:szCs w:val="24"/>
          <w:lang w:val="en-US" w:eastAsia="zh-CN"/>
        </w:rPr>
      </w:pPr>
      <w:r w:rsidRPr="0022429E">
        <w:rPr>
          <w:szCs w:val="24"/>
          <w:lang w:val="en-US" w:eastAsia="zh-CN"/>
        </w:rPr>
        <w:t>4</w:t>
      </w:r>
      <w:r w:rsidRPr="0022429E">
        <w:rPr>
          <w:szCs w:val="24"/>
          <w:lang w:val="en-US" w:eastAsia="zh-CN"/>
        </w:rPr>
        <w:tab/>
      </w:r>
      <w:r w:rsidR="0020513B" w:rsidRPr="0022429E">
        <w:rPr>
          <w:rFonts w:hint="eastAsia"/>
          <w:szCs w:val="24"/>
          <w:lang w:val="en-US" w:eastAsia="zh-CN"/>
        </w:rPr>
        <w:t>JTF</w:t>
      </w:r>
      <w:r w:rsidR="0020513B" w:rsidRPr="0022429E">
        <w:rPr>
          <w:rFonts w:hint="eastAsia"/>
          <w:szCs w:val="24"/>
          <w:lang w:val="en-US" w:eastAsia="zh-CN"/>
        </w:rPr>
        <w:t>主席</w:t>
      </w:r>
      <w:r w:rsidR="00B11D96" w:rsidRPr="0022429E">
        <w:rPr>
          <w:szCs w:val="24"/>
          <w:lang w:val="en-US" w:eastAsia="zh-CN"/>
        </w:rPr>
        <w:t>Bruce Howe</w:t>
      </w:r>
      <w:r w:rsidR="0020513B" w:rsidRPr="0022429E">
        <w:rPr>
          <w:rFonts w:hint="eastAsia"/>
          <w:szCs w:val="24"/>
          <w:lang w:val="en-US" w:eastAsia="zh-CN"/>
        </w:rPr>
        <w:t>教授</w:t>
      </w:r>
      <w:r w:rsidR="00B11D96" w:rsidRPr="0022429E">
        <w:rPr>
          <w:rFonts w:hint="eastAsia"/>
          <w:szCs w:val="24"/>
          <w:lang w:val="en-US" w:eastAsia="zh-CN"/>
        </w:rPr>
        <w:t>（</w:t>
      </w:r>
      <w:r w:rsidR="0020513B" w:rsidRPr="0022429E">
        <w:rPr>
          <w:rFonts w:hint="eastAsia"/>
          <w:szCs w:val="24"/>
          <w:lang w:val="en-US" w:eastAsia="zh-CN"/>
        </w:rPr>
        <w:t>夏威夷大学</w:t>
      </w:r>
      <w:r w:rsidR="00B11D96" w:rsidRPr="0022429E">
        <w:rPr>
          <w:rFonts w:hint="eastAsia"/>
          <w:szCs w:val="24"/>
          <w:lang w:val="en-US" w:eastAsia="zh-CN"/>
        </w:rPr>
        <w:t>）</w:t>
      </w:r>
      <w:r w:rsidR="0020513B" w:rsidRPr="0022429E">
        <w:rPr>
          <w:rFonts w:hint="eastAsia"/>
          <w:szCs w:val="24"/>
          <w:lang w:val="en-US" w:eastAsia="zh-CN"/>
        </w:rPr>
        <w:t>撰写了一封公开信，呼吁所有利益攸关方采取</w:t>
      </w:r>
      <w:r w:rsidR="0020513B" w:rsidRPr="0022429E">
        <w:rPr>
          <w:rFonts w:hint="eastAsia"/>
          <w:b/>
          <w:bCs/>
          <w:szCs w:val="24"/>
          <w:lang w:val="en-US" w:eastAsia="zh-CN"/>
        </w:rPr>
        <w:t>附件</w:t>
      </w:r>
      <w:r w:rsidR="00B11D96" w:rsidRPr="0022429E">
        <w:rPr>
          <w:rFonts w:hint="eastAsia"/>
          <w:b/>
          <w:bCs/>
          <w:szCs w:val="24"/>
          <w:lang w:val="en-US" w:eastAsia="zh-CN"/>
        </w:rPr>
        <w:t>A</w:t>
      </w:r>
      <w:r w:rsidR="00B11D96" w:rsidRPr="0022429E">
        <w:rPr>
          <w:rFonts w:hint="eastAsia"/>
          <w:szCs w:val="24"/>
          <w:lang w:val="en-US" w:eastAsia="zh-CN"/>
        </w:rPr>
        <w:t>中所列的各项</w:t>
      </w:r>
      <w:r w:rsidR="0020513B" w:rsidRPr="0022429E">
        <w:rPr>
          <w:rFonts w:hint="eastAsia"/>
          <w:szCs w:val="24"/>
          <w:lang w:val="en-US" w:eastAsia="zh-CN"/>
        </w:rPr>
        <w:t>行动</w:t>
      </w:r>
      <w:r w:rsidR="00B11D96" w:rsidRPr="0022429E">
        <w:rPr>
          <w:rFonts w:hint="eastAsia"/>
          <w:szCs w:val="24"/>
          <w:lang w:val="en-US" w:eastAsia="zh-CN"/>
        </w:rPr>
        <w:t>。</w:t>
      </w:r>
    </w:p>
    <w:p w14:paraId="794B11EC" w14:textId="77777777" w:rsidR="00143C8E" w:rsidRPr="0022429E" w:rsidRDefault="00720F32" w:rsidP="00143C8E">
      <w:pPr>
        <w:spacing w:before="240"/>
        <w:rPr>
          <w:szCs w:val="24"/>
          <w:lang w:eastAsia="zh-CN"/>
        </w:rPr>
      </w:pPr>
      <w:r w:rsidRPr="0022429E">
        <w:rPr>
          <w:rFonts w:hint="eastAsia"/>
          <w:szCs w:val="24"/>
          <w:lang w:eastAsia="zh-CN"/>
        </w:rPr>
        <w:t>顺致敬意！</w:t>
      </w:r>
    </w:p>
    <w:p w14:paraId="0A19F608" w14:textId="77777777" w:rsidR="00143C8E" w:rsidRPr="0022429E" w:rsidRDefault="00F26FDC" w:rsidP="00143C8E">
      <w:pPr>
        <w:spacing w:before="240"/>
        <w:rPr>
          <w:szCs w:val="24"/>
          <w:lang w:eastAsia="zh-CN"/>
        </w:rPr>
      </w:pPr>
      <w:r w:rsidRPr="0022429E">
        <w:rPr>
          <w:rFonts w:ascii="Calibri" w:eastAsia="STKaiti" w:hAnsi="Calibri" w:hint="eastAsia"/>
          <w:szCs w:val="24"/>
          <w:lang w:eastAsia="zh-CN"/>
        </w:rPr>
        <w:t>（原件已签）</w:t>
      </w:r>
    </w:p>
    <w:p w14:paraId="247F9C61" w14:textId="7D142D47" w:rsidR="005A57A1" w:rsidRPr="0022429E" w:rsidRDefault="005A57A1" w:rsidP="00143C8E">
      <w:pPr>
        <w:spacing w:before="360"/>
        <w:rPr>
          <w:szCs w:val="24"/>
          <w:lang w:eastAsia="zh-CN"/>
        </w:rPr>
      </w:pPr>
      <w:r w:rsidRPr="0022429E">
        <w:rPr>
          <w:rFonts w:hint="eastAsia"/>
          <w:szCs w:val="24"/>
          <w:lang w:eastAsia="zh-CN"/>
        </w:rPr>
        <w:t>电信标准化局主任</w:t>
      </w:r>
      <w:r w:rsidR="004D3EFB" w:rsidRPr="0022429E">
        <w:rPr>
          <w:szCs w:val="24"/>
          <w:lang w:eastAsia="zh-CN"/>
        </w:rPr>
        <w:br/>
      </w:r>
      <w:r w:rsidRPr="0022429E">
        <w:rPr>
          <w:rFonts w:hint="eastAsia"/>
          <w:szCs w:val="24"/>
          <w:lang w:eastAsia="zh-CN"/>
        </w:rPr>
        <w:t>李在摄</w:t>
      </w:r>
    </w:p>
    <w:p w14:paraId="1D44D02C" w14:textId="77777777" w:rsidR="00782299" w:rsidRPr="0022429E" w:rsidRDefault="00782299" w:rsidP="00782299">
      <w:pPr>
        <w:spacing w:before="0"/>
        <w:rPr>
          <w:rFonts w:cs="Calibri"/>
          <w:szCs w:val="24"/>
          <w:lang w:eastAsia="zh-CN"/>
        </w:rPr>
      </w:pPr>
    </w:p>
    <w:p w14:paraId="73F2E8F2" w14:textId="6E2DAEFB" w:rsidR="00782299" w:rsidRPr="0022429E" w:rsidRDefault="00B11D96" w:rsidP="00782299">
      <w:pPr>
        <w:spacing w:before="0"/>
        <w:rPr>
          <w:rFonts w:cs="Calibri"/>
          <w:szCs w:val="24"/>
          <w:lang w:eastAsia="zh-CN"/>
        </w:rPr>
      </w:pPr>
      <w:r w:rsidRPr="0022429E">
        <w:rPr>
          <w:rFonts w:cs="Calibri" w:hint="eastAsia"/>
          <w:b/>
          <w:bCs/>
          <w:szCs w:val="24"/>
          <w:lang w:eastAsia="zh-CN"/>
        </w:rPr>
        <w:t>附件：</w:t>
      </w:r>
      <w:bookmarkStart w:id="1" w:name="lt_pId065"/>
      <w:r w:rsidR="00782299" w:rsidRPr="0022429E">
        <w:rPr>
          <w:rFonts w:cs="Calibri"/>
          <w:szCs w:val="24"/>
          <w:lang w:eastAsia="zh-CN"/>
        </w:rPr>
        <w:t>1</w:t>
      </w:r>
      <w:r w:rsidRPr="0022429E">
        <w:rPr>
          <w:rFonts w:cs="Calibri" w:hint="eastAsia"/>
          <w:szCs w:val="24"/>
          <w:lang w:eastAsia="zh-CN"/>
        </w:rPr>
        <w:t>件</w:t>
      </w:r>
      <w:r w:rsidR="00782299" w:rsidRPr="0022429E">
        <w:rPr>
          <w:rFonts w:cs="Calibri"/>
          <w:szCs w:val="24"/>
          <w:lang w:eastAsia="zh-CN"/>
        </w:rPr>
        <w:t xml:space="preserve"> </w:t>
      </w:r>
      <w:r w:rsidRPr="0022429E">
        <w:rPr>
          <w:rFonts w:cs="Calibri" w:hint="eastAsia"/>
          <w:szCs w:val="24"/>
          <w:lang w:eastAsia="zh-CN"/>
        </w:rPr>
        <w:t>（</w:t>
      </w:r>
      <w:r w:rsidR="003C6EA1" w:rsidRPr="0022429E">
        <w:rPr>
          <w:rFonts w:cs="Calibri" w:hint="eastAsia"/>
          <w:szCs w:val="24"/>
          <w:lang w:eastAsia="zh-CN"/>
        </w:rPr>
        <w:t>加</w:t>
      </w:r>
      <w:r w:rsidRPr="0022429E">
        <w:rPr>
          <w:rFonts w:cs="Calibri" w:hint="eastAsia"/>
          <w:szCs w:val="24"/>
          <w:lang w:eastAsia="zh-CN"/>
        </w:rPr>
        <w:t>两份附录）</w:t>
      </w:r>
      <w:bookmarkEnd w:id="1"/>
      <w:r w:rsidR="002C380E" w:rsidRPr="0022429E">
        <w:rPr>
          <w:rFonts w:cs="Calibri"/>
          <w:szCs w:val="24"/>
          <w:lang w:val="es-ES_tradnl" w:eastAsia="zh-CN"/>
        </w:rPr>
        <w:br w:type="page"/>
      </w:r>
    </w:p>
    <w:p w14:paraId="5FB5A50B" w14:textId="2435AEF6" w:rsidR="00782299" w:rsidRPr="007153AB" w:rsidRDefault="00B553A0" w:rsidP="00B553A0">
      <w:pPr>
        <w:tabs>
          <w:tab w:val="clear" w:pos="794"/>
          <w:tab w:val="clear" w:pos="1191"/>
          <w:tab w:val="clear" w:pos="1588"/>
          <w:tab w:val="clear" w:pos="1985"/>
        </w:tabs>
        <w:overflowPunct/>
        <w:autoSpaceDE/>
        <w:autoSpaceDN/>
        <w:adjustRightInd/>
        <w:spacing w:before="0"/>
        <w:jc w:val="center"/>
        <w:textAlignment w:val="auto"/>
        <w:rPr>
          <w:rFonts w:ascii="SimSun" w:hAnsi="SimSun" w:cs="Calibri"/>
          <w:sz w:val="28"/>
          <w:szCs w:val="28"/>
          <w:lang w:eastAsia="zh-CN"/>
        </w:rPr>
      </w:pPr>
      <w:bookmarkStart w:id="2" w:name="lt_pId066"/>
      <w:r w:rsidRPr="007153AB">
        <w:rPr>
          <w:rFonts w:ascii="SimSun" w:hAnsi="SimSun" w:hint="eastAsia"/>
          <w:b/>
          <w:bCs/>
          <w:sz w:val="28"/>
          <w:szCs w:val="28"/>
          <w:lang w:eastAsia="zh-CN"/>
        </w:rPr>
        <w:lastRenderedPageBreak/>
        <w:t>附件</w:t>
      </w:r>
      <w:r w:rsidR="00782299" w:rsidRPr="007153AB">
        <w:rPr>
          <w:rFonts w:cstheme="minorHAnsi"/>
          <w:b/>
          <w:bCs/>
          <w:sz w:val="28"/>
          <w:szCs w:val="28"/>
          <w:lang w:eastAsia="zh-CN"/>
        </w:rPr>
        <w:t>A</w:t>
      </w:r>
      <w:bookmarkEnd w:id="2"/>
    </w:p>
    <w:p w14:paraId="56897495" w14:textId="02AA5666" w:rsidR="00782299" w:rsidRPr="007153AB" w:rsidRDefault="0020513B" w:rsidP="00782299">
      <w:pPr>
        <w:jc w:val="center"/>
        <w:rPr>
          <w:rFonts w:ascii="SimSun" w:hAnsi="SimSun" w:cs="Calibri"/>
          <w:b/>
          <w:bCs/>
          <w:color w:val="800000"/>
          <w:sz w:val="28"/>
          <w:szCs w:val="28"/>
          <w:lang w:eastAsia="zh-CN"/>
        </w:rPr>
      </w:pPr>
      <w:bookmarkStart w:id="3" w:name="lt_pId067"/>
      <w:r w:rsidRPr="007153AB">
        <w:rPr>
          <w:rFonts w:cstheme="minorHAnsi"/>
          <w:b/>
          <w:bCs/>
          <w:sz w:val="28"/>
          <w:szCs w:val="28"/>
          <w:lang w:eastAsia="zh-CN"/>
        </w:rPr>
        <w:t>SMART</w:t>
      </w:r>
      <w:r w:rsidRPr="007153AB">
        <w:rPr>
          <w:rFonts w:ascii="SimSun" w:hAnsi="SimSun" w:hint="eastAsia"/>
          <w:b/>
          <w:bCs/>
          <w:sz w:val="28"/>
          <w:szCs w:val="28"/>
          <w:lang w:eastAsia="zh-CN"/>
        </w:rPr>
        <w:t>联合</w:t>
      </w:r>
      <w:r w:rsidR="00B553A0" w:rsidRPr="007153AB">
        <w:rPr>
          <w:rFonts w:ascii="SimSun" w:hAnsi="SimSun" w:hint="eastAsia"/>
          <w:b/>
          <w:bCs/>
          <w:sz w:val="28"/>
          <w:szCs w:val="28"/>
          <w:lang w:eastAsia="zh-CN"/>
        </w:rPr>
        <w:t>任务组</w:t>
      </w:r>
      <w:r w:rsidRPr="007153AB">
        <w:rPr>
          <w:rFonts w:ascii="SimSun" w:hAnsi="SimSun" w:hint="eastAsia"/>
          <w:b/>
          <w:bCs/>
          <w:sz w:val="28"/>
          <w:szCs w:val="28"/>
          <w:lang w:eastAsia="zh-CN"/>
        </w:rPr>
        <w:t>主席的公开信</w:t>
      </w:r>
      <w:bookmarkEnd w:id="3"/>
    </w:p>
    <w:p w14:paraId="724A4CF2" w14:textId="0F66F770" w:rsidR="00782299" w:rsidRPr="002C380E" w:rsidRDefault="00625E52" w:rsidP="002C380E">
      <w:pPr>
        <w:ind w:firstLineChars="200" w:firstLine="480"/>
        <w:jc w:val="both"/>
        <w:rPr>
          <w:szCs w:val="24"/>
          <w:lang w:eastAsia="zh-CN"/>
        </w:rPr>
      </w:pPr>
      <w:bookmarkStart w:id="4" w:name="lt_pId068"/>
      <w:r w:rsidRPr="002C380E">
        <w:rPr>
          <w:rFonts w:hint="eastAsia"/>
          <w:iCs/>
          <w:szCs w:val="24"/>
          <w:lang w:eastAsia="zh-CN"/>
        </w:rPr>
        <w:t>大家好</w:t>
      </w:r>
      <w:bookmarkEnd w:id="4"/>
      <w:r w:rsidRPr="002C380E">
        <w:rPr>
          <w:rFonts w:hint="eastAsia"/>
          <w:szCs w:val="24"/>
          <w:lang w:eastAsia="zh-CN"/>
        </w:rPr>
        <w:t>！</w:t>
      </w:r>
    </w:p>
    <w:p w14:paraId="144D49FF" w14:textId="1B7849D4" w:rsidR="00782299" w:rsidRPr="002C380E" w:rsidRDefault="00625E52" w:rsidP="00D07B88">
      <w:pPr>
        <w:spacing w:after="120"/>
        <w:ind w:firstLineChars="200" w:firstLine="480"/>
        <w:jc w:val="both"/>
        <w:rPr>
          <w:szCs w:val="24"/>
          <w:lang w:eastAsia="zh-CN"/>
        </w:rPr>
      </w:pPr>
      <w:r w:rsidRPr="002C380E">
        <w:rPr>
          <w:rFonts w:hint="eastAsia"/>
          <w:iCs/>
          <w:szCs w:val="24"/>
          <w:lang w:eastAsia="zh-CN"/>
        </w:rPr>
        <w:t>气候变化是人类面临的</w:t>
      </w:r>
      <w:r w:rsidR="00830303" w:rsidRPr="002C380E">
        <w:rPr>
          <w:rFonts w:hint="eastAsia"/>
          <w:iCs/>
          <w:szCs w:val="24"/>
          <w:lang w:eastAsia="zh-CN"/>
        </w:rPr>
        <w:t>现实</w:t>
      </w:r>
      <w:r w:rsidRPr="002C380E">
        <w:rPr>
          <w:rFonts w:hint="eastAsia"/>
          <w:i/>
          <w:szCs w:val="24"/>
          <w:lang w:eastAsia="zh-CN"/>
        </w:rPr>
        <w:t>生存</w:t>
      </w:r>
      <w:r w:rsidRPr="002C380E">
        <w:rPr>
          <w:rFonts w:hint="eastAsia"/>
          <w:iCs/>
          <w:szCs w:val="24"/>
          <w:lang w:eastAsia="zh-CN"/>
        </w:rPr>
        <w:t>威胁。地震和海啸灾难可摧毁我们的生命、财产和经济，因此我们需要在全球范围内开展协作和做出观测。</w:t>
      </w:r>
      <w:r w:rsidR="00782299" w:rsidRPr="002C380E">
        <w:rPr>
          <w:szCs w:val="24"/>
          <w:lang w:eastAsia="zh-CN"/>
        </w:rPr>
        <w:t xml:space="preserve"> </w:t>
      </w:r>
      <w:bookmarkStart w:id="5" w:name="lt_pId072"/>
      <w:r w:rsidR="002365D9" w:rsidRPr="002C380E">
        <w:rPr>
          <w:rFonts w:hint="eastAsia"/>
          <w:iCs/>
          <w:szCs w:val="24"/>
          <w:lang w:eastAsia="zh-CN"/>
        </w:rPr>
        <w:t>全球海底电信电缆网络可以增强环境传感器，形成全球海洋和地球观测网络，从而提供数据以减轻这些威胁，同时提高网络的完整性和复原力</w:t>
      </w:r>
      <w:bookmarkEnd w:id="5"/>
      <w:r w:rsidR="002365D9" w:rsidRPr="002C380E">
        <w:rPr>
          <w:rFonts w:hint="eastAsia"/>
          <w:iCs/>
          <w:szCs w:val="24"/>
          <w:lang w:eastAsia="zh-CN"/>
        </w:rPr>
        <w:t>。</w:t>
      </w:r>
    </w:p>
    <w:p w14:paraId="741C77BA" w14:textId="1C9AE7E0" w:rsidR="00782299" w:rsidRPr="002C380E" w:rsidRDefault="00F8351A" w:rsidP="00D07B88">
      <w:pPr>
        <w:spacing w:after="120"/>
        <w:ind w:firstLineChars="200" w:firstLine="480"/>
        <w:jc w:val="both"/>
        <w:rPr>
          <w:szCs w:val="24"/>
          <w:lang w:eastAsia="zh-CN"/>
        </w:rPr>
      </w:pPr>
      <w:r w:rsidRPr="002C380E">
        <w:rPr>
          <w:rFonts w:hint="eastAsia"/>
          <w:iCs/>
          <w:szCs w:val="24"/>
          <w:lang w:eastAsia="zh-CN"/>
        </w:rPr>
        <w:t>作为海底电信电缆系统的主要利益攸关方</w:t>
      </w:r>
      <w:r w:rsidRPr="002C380E">
        <w:rPr>
          <w:rFonts w:hint="eastAsia"/>
          <w:iCs/>
          <w:szCs w:val="24"/>
          <w:lang w:eastAsia="zh-CN"/>
        </w:rPr>
        <w:t>--</w:t>
      </w:r>
      <w:r w:rsidRPr="002C380E">
        <w:rPr>
          <w:rFonts w:hint="eastAsia"/>
          <w:iCs/>
          <w:szCs w:val="24"/>
          <w:lang w:eastAsia="zh-CN"/>
        </w:rPr>
        <w:t>供应商、所有者、监管机构和金融机构</w:t>
      </w:r>
      <w:r w:rsidRPr="002C380E">
        <w:rPr>
          <w:rFonts w:hint="eastAsia"/>
          <w:iCs/>
          <w:szCs w:val="24"/>
          <w:lang w:eastAsia="zh-CN"/>
        </w:rPr>
        <w:t>--</w:t>
      </w:r>
      <w:r w:rsidRPr="002C380E">
        <w:rPr>
          <w:rFonts w:hint="eastAsia"/>
          <w:iCs/>
          <w:szCs w:val="24"/>
          <w:lang w:eastAsia="zh-CN"/>
        </w:rPr>
        <w:t>您可以帮助实现共享海底电缆网络的概念，即电信</w:t>
      </w:r>
      <w:r w:rsidRPr="002C380E">
        <w:rPr>
          <w:rFonts w:hint="eastAsia"/>
          <w:iCs/>
          <w:szCs w:val="24"/>
          <w:lang w:eastAsia="zh-CN"/>
        </w:rPr>
        <w:t>+</w:t>
      </w:r>
      <w:r w:rsidRPr="002C380E">
        <w:rPr>
          <w:rFonts w:hint="eastAsia"/>
          <w:iCs/>
          <w:szCs w:val="24"/>
          <w:lang w:eastAsia="zh-CN"/>
        </w:rPr>
        <w:t>环境监测。</w:t>
      </w:r>
    </w:p>
    <w:p w14:paraId="6C561279" w14:textId="14B6C05B" w:rsidR="0020513B" w:rsidRPr="002C380E" w:rsidRDefault="00F8351A" w:rsidP="00D07B88">
      <w:pPr>
        <w:spacing w:after="120"/>
        <w:ind w:firstLineChars="200" w:firstLine="480"/>
        <w:jc w:val="both"/>
        <w:rPr>
          <w:iCs/>
          <w:szCs w:val="24"/>
          <w:lang w:eastAsia="zh-CN"/>
        </w:rPr>
      </w:pPr>
      <w:r w:rsidRPr="002C380E">
        <w:rPr>
          <w:rFonts w:cs="Calibri" w:hint="eastAsia"/>
          <w:szCs w:val="24"/>
          <w:lang w:eastAsia="zh-CN"/>
        </w:rPr>
        <w:t>SMART</w:t>
      </w:r>
      <w:r w:rsidRPr="002C380E">
        <w:rPr>
          <w:rFonts w:cs="Calibri" w:hint="eastAsia"/>
          <w:szCs w:val="24"/>
          <w:lang w:eastAsia="zh-CN"/>
        </w:rPr>
        <w:t>（科学监测与可靠电信</w:t>
      </w:r>
      <w:r w:rsidRPr="002C380E">
        <w:rPr>
          <w:rFonts w:cs="Calibri" w:hint="eastAsia"/>
          <w:szCs w:val="24"/>
          <w:lang w:val="en-US" w:eastAsia="zh-CN"/>
        </w:rPr>
        <w:t>）</w:t>
      </w:r>
      <w:r w:rsidRPr="002C380E">
        <w:rPr>
          <w:rFonts w:cs="Calibri" w:hint="eastAsia"/>
          <w:szCs w:val="24"/>
          <w:lang w:eastAsia="zh-CN"/>
        </w:rPr>
        <w:t>电缆系统的概念要求在海底电缆中继器中集成传感器（海底温度、压力和地震加速度</w:t>
      </w:r>
      <w:r w:rsidRPr="002C380E">
        <w:rPr>
          <w:rFonts w:cs="Calibri" w:hint="eastAsia"/>
          <w:szCs w:val="24"/>
          <w:lang w:val="en-US" w:eastAsia="zh-CN"/>
        </w:rPr>
        <w:t>）</w:t>
      </w:r>
      <w:r w:rsidRPr="002C380E">
        <w:rPr>
          <w:rFonts w:cs="Calibri" w:hint="eastAsia"/>
          <w:szCs w:val="24"/>
          <w:lang w:eastAsia="zh-CN"/>
        </w:rPr>
        <w:t>，以进行气候和海洋监测以及灾害预警。</w:t>
      </w:r>
    </w:p>
    <w:p w14:paraId="19B1B978" w14:textId="4AF71F7D" w:rsidR="0020513B" w:rsidRPr="002C380E" w:rsidRDefault="002F32B9" w:rsidP="00D07B88">
      <w:pPr>
        <w:spacing w:after="120"/>
        <w:ind w:firstLineChars="200" w:firstLine="480"/>
        <w:jc w:val="both"/>
        <w:rPr>
          <w:szCs w:val="24"/>
          <w:lang w:eastAsia="zh-CN"/>
        </w:rPr>
      </w:pPr>
      <w:r w:rsidRPr="002C380E">
        <w:rPr>
          <w:rFonts w:cs="Calibri" w:hint="eastAsia"/>
          <w:szCs w:val="24"/>
          <w:lang w:eastAsia="zh-CN"/>
        </w:rPr>
        <w:t>为了</w:t>
      </w:r>
      <w:r w:rsidR="00830303" w:rsidRPr="002C380E">
        <w:rPr>
          <w:rFonts w:cs="Calibri" w:hint="eastAsia"/>
          <w:szCs w:val="24"/>
          <w:lang w:eastAsia="zh-CN"/>
        </w:rPr>
        <w:t>将</w:t>
      </w:r>
      <w:r w:rsidRPr="002C380E">
        <w:rPr>
          <w:rFonts w:cs="Calibri" w:hint="eastAsia"/>
          <w:szCs w:val="24"/>
          <w:lang w:eastAsia="zh-CN"/>
        </w:rPr>
        <w:t>这一概念</w:t>
      </w:r>
      <w:r w:rsidR="00830303" w:rsidRPr="002C380E">
        <w:rPr>
          <w:rFonts w:cs="Calibri" w:hint="eastAsia"/>
          <w:szCs w:val="24"/>
          <w:lang w:eastAsia="zh-CN"/>
        </w:rPr>
        <w:t>转化为现实成果</w:t>
      </w:r>
      <w:r w:rsidRPr="002C380E">
        <w:rPr>
          <w:rFonts w:cs="Calibri" w:hint="eastAsia"/>
          <w:szCs w:val="24"/>
          <w:lang w:eastAsia="zh-CN"/>
        </w:rPr>
        <w:t>，国际电信联盟（</w:t>
      </w:r>
      <w:r w:rsidR="00830303" w:rsidRPr="002C380E">
        <w:rPr>
          <w:rFonts w:cs="Calibri" w:hint="eastAsia"/>
          <w:szCs w:val="24"/>
          <w:lang w:eastAsia="zh-CN"/>
        </w:rPr>
        <w:t>ITU</w:t>
      </w:r>
      <w:r w:rsidR="00830303" w:rsidRPr="002C380E">
        <w:rPr>
          <w:rFonts w:cs="Calibri" w:hint="eastAsia"/>
          <w:szCs w:val="24"/>
          <w:lang w:eastAsia="zh-CN"/>
        </w:rPr>
        <w:t>，</w:t>
      </w:r>
      <w:r w:rsidRPr="002C380E">
        <w:rPr>
          <w:rFonts w:cs="Calibri" w:hint="eastAsia"/>
          <w:szCs w:val="24"/>
          <w:lang w:eastAsia="zh-CN"/>
        </w:rPr>
        <w:t>国际电联）、世界气象组织（</w:t>
      </w:r>
      <w:r w:rsidRPr="002C380E">
        <w:rPr>
          <w:rFonts w:cs="Calibri" w:hint="eastAsia"/>
          <w:szCs w:val="24"/>
          <w:lang w:eastAsia="zh-CN"/>
        </w:rPr>
        <w:t>WMO</w:t>
      </w:r>
      <w:r w:rsidRPr="002C380E">
        <w:rPr>
          <w:rFonts w:cs="Calibri" w:hint="eastAsia"/>
          <w:szCs w:val="24"/>
          <w:lang w:eastAsia="zh-CN"/>
        </w:rPr>
        <w:t>）和联合国教育、科学及文化组织政府间海洋学委员会（</w:t>
      </w:r>
      <w:r w:rsidRPr="002C380E">
        <w:rPr>
          <w:rFonts w:cs="Calibri"/>
          <w:szCs w:val="24"/>
          <w:lang w:eastAsia="zh-CN"/>
        </w:rPr>
        <w:t>UNESCO/IOC</w:t>
      </w:r>
      <w:r w:rsidRPr="002C380E">
        <w:rPr>
          <w:rFonts w:cs="Calibri" w:hint="eastAsia"/>
          <w:szCs w:val="24"/>
          <w:lang w:eastAsia="zh-CN"/>
        </w:rPr>
        <w:t>）于</w:t>
      </w:r>
      <w:r w:rsidRPr="002C380E">
        <w:rPr>
          <w:rFonts w:cs="Calibri" w:hint="eastAsia"/>
          <w:szCs w:val="24"/>
          <w:lang w:eastAsia="zh-CN"/>
        </w:rPr>
        <w:t>2012</w:t>
      </w:r>
      <w:r w:rsidRPr="002C380E">
        <w:rPr>
          <w:rFonts w:cs="Calibri" w:hint="eastAsia"/>
          <w:szCs w:val="24"/>
          <w:lang w:eastAsia="zh-CN"/>
        </w:rPr>
        <w:t>年联合成立了</w:t>
      </w:r>
      <w:r w:rsidRPr="002C380E">
        <w:rPr>
          <w:rFonts w:cs="Calibri" w:hint="eastAsia"/>
          <w:szCs w:val="24"/>
          <w:lang w:eastAsia="zh-CN"/>
        </w:rPr>
        <w:t>SMART</w:t>
      </w:r>
      <w:r w:rsidRPr="002C380E">
        <w:rPr>
          <w:rFonts w:cs="Calibri" w:hint="eastAsia"/>
          <w:szCs w:val="24"/>
          <w:lang w:eastAsia="zh-CN"/>
        </w:rPr>
        <w:t>海底</w:t>
      </w:r>
      <w:r w:rsidR="00134C36" w:rsidRPr="002C380E">
        <w:rPr>
          <w:rFonts w:cs="Calibri" w:hint="eastAsia"/>
          <w:szCs w:val="24"/>
          <w:lang w:eastAsia="zh-CN"/>
        </w:rPr>
        <w:t>电缆</w:t>
      </w:r>
      <w:r w:rsidRPr="002C380E">
        <w:rPr>
          <w:rFonts w:cs="Calibri" w:hint="eastAsia"/>
          <w:szCs w:val="24"/>
          <w:lang w:eastAsia="zh-CN"/>
        </w:rPr>
        <w:t>系统联合任务组（</w:t>
      </w:r>
      <w:r w:rsidRPr="002C380E">
        <w:rPr>
          <w:rFonts w:cs="Calibri" w:hint="eastAsia"/>
          <w:szCs w:val="24"/>
          <w:lang w:eastAsia="zh-CN"/>
        </w:rPr>
        <w:t>JTF</w:t>
      </w:r>
      <w:r w:rsidRPr="002C380E">
        <w:rPr>
          <w:szCs w:val="24"/>
          <w:lang w:eastAsia="zh-CN"/>
        </w:rPr>
        <w:t xml:space="preserve"> SMART Subsea Cables</w:t>
      </w:r>
      <w:r w:rsidRPr="002C380E">
        <w:rPr>
          <w:rFonts w:cs="Calibri" w:hint="eastAsia"/>
          <w:szCs w:val="24"/>
          <w:lang w:eastAsia="zh-CN"/>
        </w:rPr>
        <w:t>）。</w:t>
      </w:r>
      <w:r w:rsidR="0020513B" w:rsidRPr="002C380E">
        <w:rPr>
          <w:rFonts w:hint="eastAsia"/>
          <w:szCs w:val="24"/>
          <w:lang w:eastAsia="zh-CN"/>
        </w:rPr>
        <w:t>JTF</w:t>
      </w:r>
      <w:r w:rsidR="00830303" w:rsidRPr="002C380E">
        <w:rPr>
          <w:rFonts w:hint="eastAsia"/>
          <w:szCs w:val="24"/>
          <w:lang w:eastAsia="zh-CN"/>
        </w:rPr>
        <w:t>拥有来自</w:t>
      </w:r>
      <w:r w:rsidR="00830303" w:rsidRPr="002C380E">
        <w:rPr>
          <w:rFonts w:hint="eastAsia"/>
          <w:szCs w:val="24"/>
          <w:lang w:eastAsia="zh-CN"/>
        </w:rPr>
        <w:t>30</w:t>
      </w:r>
      <w:r w:rsidR="00830303" w:rsidRPr="002C380E">
        <w:rPr>
          <w:rFonts w:hint="eastAsia"/>
          <w:szCs w:val="24"/>
          <w:lang w:eastAsia="zh-CN"/>
        </w:rPr>
        <w:t>多个国家、</w:t>
      </w:r>
      <w:r w:rsidRPr="002C380E">
        <w:rPr>
          <w:rFonts w:hint="eastAsia"/>
          <w:szCs w:val="24"/>
          <w:lang w:eastAsia="zh-CN"/>
        </w:rPr>
        <w:t>代表</w:t>
      </w:r>
      <w:r w:rsidRPr="002C380E">
        <w:rPr>
          <w:rFonts w:hint="eastAsia"/>
          <w:szCs w:val="24"/>
          <w:lang w:eastAsia="zh-CN"/>
        </w:rPr>
        <w:t>110</w:t>
      </w:r>
      <w:r w:rsidRPr="002C380E">
        <w:rPr>
          <w:rFonts w:hint="eastAsia"/>
          <w:szCs w:val="24"/>
          <w:lang w:eastAsia="zh-CN"/>
        </w:rPr>
        <w:t>多个组织</w:t>
      </w:r>
      <w:r w:rsidR="0020513B" w:rsidRPr="002C380E">
        <w:rPr>
          <w:rFonts w:hint="eastAsia"/>
          <w:szCs w:val="24"/>
          <w:lang w:eastAsia="zh-CN"/>
        </w:rPr>
        <w:t>的</w:t>
      </w:r>
      <w:r w:rsidR="0020513B" w:rsidRPr="002C380E">
        <w:rPr>
          <w:rFonts w:hint="eastAsia"/>
          <w:szCs w:val="24"/>
          <w:lang w:eastAsia="zh-CN"/>
        </w:rPr>
        <w:t>190</w:t>
      </w:r>
      <w:r w:rsidR="0020513B" w:rsidRPr="002C380E">
        <w:rPr>
          <w:rFonts w:hint="eastAsia"/>
          <w:szCs w:val="24"/>
          <w:lang w:eastAsia="zh-CN"/>
        </w:rPr>
        <w:t>名专家，</w:t>
      </w:r>
      <w:r w:rsidR="00830303" w:rsidRPr="002C380E">
        <w:rPr>
          <w:rFonts w:hint="eastAsia"/>
          <w:szCs w:val="24"/>
          <w:lang w:eastAsia="zh-CN"/>
        </w:rPr>
        <w:t>其中</w:t>
      </w:r>
      <w:r w:rsidR="0020513B" w:rsidRPr="002C380E">
        <w:rPr>
          <w:rFonts w:hint="eastAsia"/>
          <w:szCs w:val="24"/>
          <w:lang w:eastAsia="zh-CN"/>
        </w:rPr>
        <w:t>包括科学、</w:t>
      </w:r>
      <w:r w:rsidRPr="002C380E">
        <w:rPr>
          <w:rFonts w:hint="eastAsia"/>
          <w:szCs w:val="24"/>
          <w:lang w:eastAsia="zh-CN"/>
        </w:rPr>
        <w:t>业务化</w:t>
      </w:r>
      <w:r w:rsidR="0020513B" w:rsidRPr="002C380E">
        <w:rPr>
          <w:rFonts w:hint="eastAsia"/>
          <w:szCs w:val="24"/>
          <w:lang w:eastAsia="zh-CN"/>
        </w:rPr>
        <w:t>海洋学</w:t>
      </w:r>
      <w:r w:rsidRPr="002C380E">
        <w:rPr>
          <w:rFonts w:hint="eastAsia"/>
          <w:szCs w:val="24"/>
          <w:lang w:eastAsia="zh-CN"/>
        </w:rPr>
        <w:t>（</w:t>
      </w:r>
      <w:r w:rsidRPr="002C380E">
        <w:rPr>
          <w:szCs w:val="24"/>
          <w:lang w:eastAsia="zh-CN"/>
        </w:rPr>
        <w:t>operational oceanography</w:t>
      </w:r>
      <w:r w:rsidRPr="002C380E">
        <w:rPr>
          <w:rFonts w:hint="eastAsia"/>
          <w:szCs w:val="24"/>
          <w:lang w:eastAsia="zh-CN"/>
        </w:rPr>
        <w:t>）</w:t>
      </w:r>
      <w:r w:rsidR="0020513B" w:rsidRPr="002C380E">
        <w:rPr>
          <w:rFonts w:hint="eastAsia"/>
          <w:szCs w:val="24"/>
          <w:lang w:eastAsia="zh-CN"/>
        </w:rPr>
        <w:t>和预警服务、供应商、电信所有者和运营商、国际和国家组织和机构等</w:t>
      </w:r>
      <w:r w:rsidRPr="002C380E">
        <w:rPr>
          <w:rFonts w:hint="eastAsia"/>
          <w:szCs w:val="24"/>
          <w:lang w:eastAsia="zh-CN"/>
        </w:rPr>
        <w:t>。</w:t>
      </w:r>
    </w:p>
    <w:p w14:paraId="3DBBF65C" w14:textId="69226441" w:rsidR="00782299" w:rsidRPr="002C380E" w:rsidRDefault="00683E17" w:rsidP="00D07B88">
      <w:pPr>
        <w:spacing w:after="120"/>
        <w:ind w:firstLineChars="200" w:firstLine="480"/>
        <w:jc w:val="both"/>
        <w:rPr>
          <w:szCs w:val="24"/>
          <w:lang w:eastAsia="zh-CN"/>
        </w:rPr>
      </w:pPr>
      <w:bookmarkStart w:id="6" w:name="lt_pId077"/>
      <w:r w:rsidRPr="002C380E">
        <w:rPr>
          <w:rFonts w:hint="eastAsia"/>
          <w:szCs w:val="24"/>
          <w:lang w:eastAsia="zh-CN"/>
        </w:rPr>
        <w:t>由</w:t>
      </w:r>
      <w:r w:rsidR="00782299" w:rsidRPr="002C380E">
        <w:rPr>
          <w:szCs w:val="24"/>
          <w:lang w:eastAsia="zh-CN"/>
        </w:rPr>
        <w:t>SMART</w:t>
      </w:r>
      <w:r w:rsidR="00134C36" w:rsidRPr="002C380E">
        <w:rPr>
          <w:rFonts w:hint="eastAsia"/>
          <w:szCs w:val="24"/>
          <w:lang w:eastAsia="zh-CN"/>
        </w:rPr>
        <w:t>电缆</w:t>
      </w:r>
      <w:r w:rsidRPr="002C380E">
        <w:rPr>
          <w:rFonts w:hint="eastAsia"/>
          <w:szCs w:val="24"/>
          <w:lang w:eastAsia="zh-CN"/>
        </w:rPr>
        <w:t>提供的信息将用于：</w:t>
      </w:r>
      <w:bookmarkEnd w:id="6"/>
    </w:p>
    <w:p w14:paraId="653D06C1" w14:textId="77777777" w:rsidR="0020513B" w:rsidRPr="002C380E" w:rsidRDefault="0020513B" w:rsidP="00881348">
      <w:pPr>
        <w:pStyle w:val="enumlev1"/>
        <w:numPr>
          <w:ilvl w:val="0"/>
          <w:numId w:val="1"/>
        </w:numPr>
        <w:ind w:left="794" w:hanging="794"/>
        <w:rPr>
          <w:rFonts w:eastAsia="SimSun"/>
          <w:szCs w:val="24"/>
          <w:lang w:val="en-GB" w:eastAsia="zh-CN"/>
        </w:rPr>
      </w:pPr>
      <w:r w:rsidRPr="002C380E">
        <w:rPr>
          <w:rFonts w:eastAsia="SimSun" w:hint="eastAsia"/>
          <w:szCs w:val="24"/>
          <w:lang w:val="en-GB" w:eastAsia="zh-CN"/>
        </w:rPr>
        <w:t>气候变化监测，包括海洋环流、热量和海平面上升；</w:t>
      </w:r>
    </w:p>
    <w:p w14:paraId="7138F573" w14:textId="057FDE2C" w:rsidR="0020513B" w:rsidRPr="002C380E" w:rsidRDefault="00830303" w:rsidP="00881348">
      <w:pPr>
        <w:pStyle w:val="enumlev1"/>
        <w:numPr>
          <w:ilvl w:val="0"/>
          <w:numId w:val="1"/>
        </w:numPr>
        <w:ind w:left="794" w:hanging="794"/>
        <w:rPr>
          <w:rFonts w:eastAsia="SimSun"/>
          <w:szCs w:val="24"/>
          <w:lang w:val="en-GB" w:eastAsia="zh-CN"/>
        </w:rPr>
      </w:pPr>
      <w:r w:rsidRPr="002C380E">
        <w:rPr>
          <w:rFonts w:eastAsia="SimSun" w:hint="eastAsia"/>
          <w:szCs w:val="24"/>
          <w:lang w:val="en-GB" w:eastAsia="zh-CN"/>
        </w:rPr>
        <w:t>旨在</w:t>
      </w:r>
      <w:r w:rsidR="0020513B" w:rsidRPr="002C380E">
        <w:rPr>
          <w:rFonts w:eastAsia="SimSun" w:hint="eastAsia"/>
          <w:szCs w:val="24"/>
          <w:lang w:val="en-GB" w:eastAsia="zh-CN"/>
        </w:rPr>
        <w:t>减少灾害风险的海啸和地震预警；</w:t>
      </w:r>
    </w:p>
    <w:p w14:paraId="312D26BA" w14:textId="77777777" w:rsidR="0020513B" w:rsidRPr="002C380E" w:rsidRDefault="0020513B" w:rsidP="00881348">
      <w:pPr>
        <w:pStyle w:val="enumlev1"/>
        <w:numPr>
          <w:ilvl w:val="0"/>
          <w:numId w:val="1"/>
        </w:numPr>
        <w:ind w:left="794" w:hanging="794"/>
        <w:rPr>
          <w:rFonts w:eastAsia="SimSun"/>
          <w:szCs w:val="24"/>
          <w:lang w:val="en-GB" w:eastAsia="zh-CN"/>
        </w:rPr>
      </w:pPr>
      <w:r w:rsidRPr="002C380E">
        <w:rPr>
          <w:rFonts w:eastAsia="SimSun" w:hint="eastAsia"/>
          <w:szCs w:val="24"/>
          <w:lang w:val="en-GB" w:eastAsia="zh-CN"/>
        </w:rPr>
        <w:t>地球结构和相关危险的地震监测；</w:t>
      </w:r>
    </w:p>
    <w:p w14:paraId="2C33816B" w14:textId="77777777" w:rsidR="0020513B" w:rsidRPr="002C380E" w:rsidRDefault="0020513B" w:rsidP="00881348">
      <w:pPr>
        <w:pStyle w:val="enumlev1"/>
        <w:numPr>
          <w:ilvl w:val="0"/>
          <w:numId w:val="1"/>
        </w:numPr>
        <w:ind w:left="794" w:hanging="794"/>
        <w:rPr>
          <w:rFonts w:eastAsia="SimSun"/>
          <w:szCs w:val="24"/>
          <w:lang w:val="en-GB" w:eastAsia="zh-CN"/>
        </w:rPr>
      </w:pPr>
      <w:r w:rsidRPr="002C380E">
        <w:rPr>
          <w:rFonts w:eastAsia="SimSun" w:hint="eastAsia"/>
          <w:szCs w:val="24"/>
          <w:lang w:val="en-GB" w:eastAsia="zh-CN"/>
        </w:rPr>
        <w:t>量化风险，为沿海和近海基础设施的可持续发展提供信息，以及</w:t>
      </w:r>
    </w:p>
    <w:p w14:paraId="58A20A26" w14:textId="280EAA10" w:rsidR="00782299" w:rsidRPr="002C380E" w:rsidRDefault="00134C36" w:rsidP="00881348">
      <w:pPr>
        <w:pStyle w:val="enumlev1"/>
        <w:numPr>
          <w:ilvl w:val="0"/>
          <w:numId w:val="1"/>
        </w:numPr>
        <w:ind w:left="794" w:hanging="794"/>
        <w:rPr>
          <w:rFonts w:eastAsia="SimSun"/>
          <w:szCs w:val="24"/>
          <w:lang w:val="en-GB" w:eastAsia="zh-CN"/>
        </w:rPr>
      </w:pPr>
      <w:r w:rsidRPr="002C380E">
        <w:rPr>
          <w:rFonts w:eastAsia="SimSun" w:hint="eastAsia"/>
          <w:szCs w:val="24"/>
          <w:lang w:val="en-GB" w:eastAsia="zh-CN"/>
        </w:rPr>
        <w:t>对</w:t>
      </w:r>
      <w:r w:rsidR="0020513B" w:rsidRPr="002C380E">
        <w:rPr>
          <w:rFonts w:eastAsia="SimSun" w:hint="eastAsia"/>
          <w:szCs w:val="24"/>
          <w:lang w:val="en-GB" w:eastAsia="zh-CN"/>
        </w:rPr>
        <w:t>电缆外部危险</w:t>
      </w:r>
      <w:r w:rsidRPr="002C380E">
        <w:rPr>
          <w:rFonts w:eastAsia="SimSun" w:hint="eastAsia"/>
          <w:szCs w:val="24"/>
          <w:lang w:val="en-GB" w:eastAsia="zh-CN"/>
        </w:rPr>
        <w:t>做出警告</w:t>
      </w:r>
      <w:r w:rsidR="0020513B" w:rsidRPr="002C380E">
        <w:rPr>
          <w:rFonts w:eastAsia="SimSun" w:hint="eastAsia"/>
          <w:szCs w:val="24"/>
          <w:lang w:val="en-GB" w:eastAsia="zh-CN"/>
        </w:rPr>
        <w:t>，并改进电缆系统的</w:t>
      </w:r>
      <w:r w:rsidRPr="002C380E">
        <w:rPr>
          <w:rFonts w:eastAsia="SimSun" w:hint="eastAsia"/>
          <w:szCs w:val="24"/>
          <w:lang w:val="en-GB" w:eastAsia="zh-CN"/>
        </w:rPr>
        <w:t>路由</w:t>
      </w:r>
    </w:p>
    <w:p w14:paraId="5B6C34C3" w14:textId="539D9B56" w:rsidR="00782299" w:rsidRPr="002C380E" w:rsidRDefault="0020513B" w:rsidP="00D07B88">
      <w:pPr>
        <w:spacing w:after="120"/>
        <w:ind w:firstLineChars="200" w:firstLine="480"/>
        <w:jc w:val="both"/>
        <w:rPr>
          <w:szCs w:val="24"/>
          <w:lang w:eastAsia="zh-CN"/>
        </w:rPr>
      </w:pPr>
      <w:r w:rsidRPr="002C380E">
        <w:rPr>
          <w:rFonts w:hint="eastAsia"/>
          <w:szCs w:val="24"/>
          <w:lang w:eastAsia="zh-CN"/>
        </w:rPr>
        <w:t>有关</w:t>
      </w:r>
      <w:r w:rsidR="00134C36" w:rsidRPr="002C380E">
        <w:rPr>
          <w:rFonts w:hint="eastAsia"/>
          <w:szCs w:val="24"/>
          <w:lang w:eastAsia="zh-CN"/>
        </w:rPr>
        <w:t>SMART</w:t>
      </w:r>
      <w:r w:rsidRPr="002C380E">
        <w:rPr>
          <w:rFonts w:hint="eastAsia"/>
          <w:szCs w:val="24"/>
          <w:lang w:eastAsia="zh-CN"/>
        </w:rPr>
        <w:t>电缆技术和与部署相关的国际发展</w:t>
      </w:r>
      <w:r w:rsidR="00134C36" w:rsidRPr="002C380E">
        <w:rPr>
          <w:rFonts w:hint="eastAsia"/>
          <w:szCs w:val="24"/>
          <w:lang w:eastAsia="zh-CN"/>
        </w:rPr>
        <w:t>情况</w:t>
      </w:r>
      <w:r w:rsidRPr="002C380E">
        <w:rPr>
          <w:rFonts w:hint="eastAsia"/>
          <w:szCs w:val="24"/>
          <w:lang w:eastAsia="zh-CN"/>
        </w:rPr>
        <w:t>的更多信息，请见</w:t>
      </w:r>
      <w:r w:rsidRPr="002C380E">
        <w:rPr>
          <w:rFonts w:hint="eastAsia"/>
          <w:b/>
          <w:bCs/>
          <w:szCs w:val="24"/>
          <w:lang w:eastAsia="zh-CN"/>
        </w:rPr>
        <w:t>附录</w:t>
      </w:r>
      <w:r w:rsidRPr="002C380E">
        <w:rPr>
          <w:rFonts w:hint="eastAsia"/>
          <w:b/>
          <w:bCs/>
          <w:szCs w:val="24"/>
          <w:lang w:eastAsia="zh-CN"/>
        </w:rPr>
        <w:t>1</w:t>
      </w:r>
      <w:r w:rsidRPr="002C380E">
        <w:rPr>
          <w:rFonts w:hint="eastAsia"/>
          <w:szCs w:val="24"/>
          <w:lang w:eastAsia="zh-CN"/>
        </w:rPr>
        <w:t>。</w:t>
      </w:r>
    </w:p>
    <w:p w14:paraId="6130F853" w14:textId="53B2CF5C" w:rsidR="00782299" w:rsidRPr="002C380E" w:rsidRDefault="0098045D" w:rsidP="00D07B88">
      <w:pPr>
        <w:spacing w:after="120"/>
        <w:ind w:firstLineChars="200" w:firstLine="480"/>
        <w:jc w:val="both"/>
        <w:rPr>
          <w:szCs w:val="24"/>
          <w:lang w:eastAsia="zh-CN"/>
        </w:rPr>
      </w:pPr>
      <w:r w:rsidRPr="002C380E">
        <w:rPr>
          <w:rFonts w:hint="eastAsia"/>
          <w:szCs w:val="24"/>
          <w:lang w:eastAsia="zh-CN"/>
        </w:rPr>
        <w:t>我们认为，现在为</w:t>
      </w:r>
      <w:r w:rsidRPr="002C380E">
        <w:rPr>
          <w:rFonts w:hint="eastAsia"/>
          <w:szCs w:val="24"/>
          <w:lang w:eastAsia="zh-CN"/>
        </w:rPr>
        <w:t>SMART</w:t>
      </w:r>
      <w:r w:rsidRPr="002C380E">
        <w:rPr>
          <w:rFonts w:hint="eastAsia"/>
          <w:szCs w:val="24"/>
          <w:lang w:eastAsia="zh-CN"/>
        </w:rPr>
        <w:t>电缆采取下一重大步骤是正当时。</w:t>
      </w:r>
    </w:p>
    <w:p w14:paraId="444A3410" w14:textId="52BA7139" w:rsidR="0020513B" w:rsidRPr="002C380E" w:rsidRDefault="0020513B" w:rsidP="00881348">
      <w:pPr>
        <w:pStyle w:val="enumlev1"/>
        <w:numPr>
          <w:ilvl w:val="0"/>
          <w:numId w:val="1"/>
        </w:numPr>
        <w:ind w:left="794" w:hanging="794"/>
        <w:rPr>
          <w:rFonts w:eastAsia="SimSun"/>
          <w:szCs w:val="24"/>
          <w:lang w:val="en-GB" w:eastAsia="zh-CN"/>
        </w:rPr>
      </w:pPr>
      <w:r w:rsidRPr="002C380E">
        <w:rPr>
          <w:rFonts w:eastAsia="SimSun" w:hint="eastAsia"/>
          <w:szCs w:val="24"/>
          <w:lang w:val="en-GB" w:eastAsia="zh-CN"/>
        </w:rPr>
        <w:t>供应商可</w:t>
      </w:r>
      <w:r w:rsidR="0098045D" w:rsidRPr="002C380E">
        <w:rPr>
          <w:rFonts w:eastAsia="SimSun" w:hint="eastAsia"/>
          <w:szCs w:val="24"/>
          <w:lang w:val="en-GB" w:eastAsia="zh-CN"/>
        </w:rPr>
        <w:t>名正言顺地</w:t>
      </w:r>
      <w:r w:rsidRPr="002C380E">
        <w:rPr>
          <w:rFonts w:eastAsia="SimSun" w:hint="eastAsia"/>
          <w:szCs w:val="24"/>
          <w:lang w:val="en-GB" w:eastAsia="zh-CN"/>
        </w:rPr>
        <w:t>提供现成的</w:t>
      </w:r>
      <w:r w:rsidR="0098045D" w:rsidRPr="002C380E">
        <w:rPr>
          <w:rFonts w:eastAsia="SimSun" w:hint="eastAsia"/>
          <w:szCs w:val="24"/>
          <w:lang w:val="en-GB" w:eastAsia="zh-CN"/>
        </w:rPr>
        <w:t>SMART</w:t>
      </w:r>
      <w:r w:rsidRPr="002C380E">
        <w:rPr>
          <w:rFonts w:eastAsia="SimSun" w:hint="eastAsia"/>
          <w:szCs w:val="24"/>
          <w:lang w:val="en-GB" w:eastAsia="zh-CN"/>
        </w:rPr>
        <w:t>功能；</w:t>
      </w:r>
    </w:p>
    <w:p w14:paraId="6DBC2333" w14:textId="244A8C89" w:rsidR="0020513B" w:rsidRPr="002C380E" w:rsidRDefault="0098045D" w:rsidP="00881348">
      <w:pPr>
        <w:pStyle w:val="enumlev1"/>
        <w:numPr>
          <w:ilvl w:val="0"/>
          <w:numId w:val="1"/>
        </w:numPr>
        <w:ind w:left="794" w:hanging="794"/>
        <w:rPr>
          <w:rFonts w:eastAsia="SimSun"/>
          <w:szCs w:val="24"/>
          <w:lang w:val="en-GB" w:eastAsia="zh-CN"/>
        </w:rPr>
      </w:pPr>
      <w:r w:rsidRPr="002C380E">
        <w:rPr>
          <w:rFonts w:eastAsia="SimSun" w:hint="eastAsia"/>
          <w:szCs w:val="24"/>
          <w:lang w:val="en-GB" w:eastAsia="zh-CN"/>
        </w:rPr>
        <w:t>作为主要投资者的</w:t>
      </w:r>
      <w:r w:rsidR="0020513B" w:rsidRPr="002C380E">
        <w:rPr>
          <w:rFonts w:eastAsia="SimSun" w:hint="eastAsia"/>
          <w:szCs w:val="24"/>
          <w:lang w:val="en-GB" w:eastAsia="zh-CN"/>
        </w:rPr>
        <w:t>OTT</w:t>
      </w:r>
      <w:r w:rsidRPr="002C380E">
        <w:rPr>
          <w:rFonts w:eastAsia="SimSun" w:hint="eastAsia"/>
          <w:szCs w:val="24"/>
          <w:lang w:val="en-GB" w:eastAsia="zh-CN"/>
        </w:rPr>
        <w:t>（过</w:t>
      </w:r>
      <w:proofErr w:type="gramStart"/>
      <w:r w:rsidRPr="002C380E">
        <w:rPr>
          <w:rFonts w:eastAsia="SimSun" w:hint="eastAsia"/>
          <w:szCs w:val="24"/>
          <w:lang w:val="en-GB" w:eastAsia="zh-CN"/>
        </w:rPr>
        <w:t>顶服务</w:t>
      </w:r>
      <w:proofErr w:type="gramEnd"/>
      <w:r w:rsidR="0020513B" w:rsidRPr="002C380E">
        <w:rPr>
          <w:rFonts w:eastAsia="SimSun" w:hint="eastAsia"/>
          <w:szCs w:val="24"/>
          <w:lang w:val="en-GB" w:eastAsia="zh-CN"/>
        </w:rPr>
        <w:t>提供商</w:t>
      </w:r>
      <w:r w:rsidRPr="002C380E">
        <w:rPr>
          <w:rFonts w:eastAsia="SimSun" w:hint="eastAsia"/>
          <w:szCs w:val="24"/>
          <w:lang w:val="en-GB" w:eastAsia="zh-CN"/>
        </w:rPr>
        <w:t>）、</w:t>
      </w:r>
      <w:r w:rsidR="0020513B" w:rsidRPr="002C380E">
        <w:rPr>
          <w:rFonts w:eastAsia="SimSun" w:hint="eastAsia"/>
          <w:szCs w:val="24"/>
          <w:lang w:val="en-GB" w:eastAsia="zh-CN"/>
        </w:rPr>
        <w:t>所有者和用户可能会</w:t>
      </w:r>
      <w:r w:rsidR="002B764A" w:rsidRPr="002C380E">
        <w:rPr>
          <w:rFonts w:eastAsia="SimSun" w:hint="eastAsia"/>
          <w:szCs w:val="24"/>
          <w:lang w:val="en-GB" w:eastAsia="zh-CN"/>
        </w:rPr>
        <w:t>带头</w:t>
      </w:r>
      <w:r w:rsidR="0020513B" w:rsidRPr="002C380E">
        <w:rPr>
          <w:rFonts w:eastAsia="SimSun" w:hint="eastAsia"/>
          <w:szCs w:val="24"/>
          <w:lang w:val="en-GB" w:eastAsia="zh-CN"/>
        </w:rPr>
        <w:t>承担更多的企业社会责任，并促进与其相关的</w:t>
      </w:r>
      <w:r w:rsidR="0020513B" w:rsidRPr="002C380E">
        <w:rPr>
          <w:rFonts w:eastAsia="SimSun" w:hint="eastAsia"/>
          <w:szCs w:val="24"/>
          <w:lang w:val="en-GB" w:eastAsia="zh-CN"/>
        </w:rPr>
        <w:t>SMART</w:t>
      </w:r>
      <w:r w:rsidR="0020513B" w:rsidRPr="002C380E">
        <w:rPr>
          <w:rFonts w:eastAsia="SimSun" w:hint="eastAsia"/>
          <w:szCs w:val="24"/>
          <w:lang w:val="en-GB" w:eastAsia="zh-CN"/>
        </w:rPr>
        <w:t>能力系统</w:t>
      </w:r>
      <w:r w:rsidR="002B764A" w:rsidRPr="002C380E">
        <w:rPr>
          <w:rFonts w:eastAsia="SimSun" w:hint="eastAsia"/>
          <w:szCs w:val="24"/>
          <w:lang w:val="en-GB" w:eastAsia="zh-CN"/>
        </w:rPr>
        <w:t>；</w:t>
      </w:r>
    </w:p>
    <w:p w14:paraId="659F501D" w14:textId="5BC13390" w:rsidR="0020513B" w:rsidRPr="002C380E" w:rsidRDefault="0020513B" w:rsidP="00881348">
      <w:pPr>
        <w:pStyle w:val="enumlev1"/>
        <w:numPr>
          <w:ilvl w:val="0"/>
          <w:numId w:val="1"/>
        </w:numPr>
        <w:ind w:left="794" w:hanging="794"/>
        <w:rPr>
          <w:rFonts w:eastAsia="SimSun"/>
          <w:szCs w:val="24"/>
          <w:lang w:val="en-GB" w:eastAsia="zh-CN"/>
        </w:rPr>
      </w:pPr>
      <w:r w:rsidRPr="002C380E">
        <w:rPr>
          <w:rFonts w:eastAsia="SimSun" w:hint="eastAsia"/>
          <w:szCs w:val="24"/>
          <w:lang w:val="en-GB" w:eastAsia="zh-CN"/>
        </w:rPr>
        <w:t>监管机构</w:t>
      </w:r>
      <w:r w:rsidR="002B764A" w:rsidRPr="002C380E">
        <w:rPr>
          <w:rFonts w:eastAsia="SimSun" w:hint="eastAsia"/>
          <w:szCs w:val="24"/>
          <w:lang w:val="en-GB" w:eastAsia="zh-CN"/>
        </w:rPr>
        <w:t>可能要求具有相关社会效益的</w:t>
      </w:r>
      <w:r w:rsidR="002B764A" w:rsidRPr="002C380E">
        <w:rPr>
          <w:rFonts w:eastAsia="SimSun"/>
          <w:szCs w:val="24"/>
          <w:lang w:val="en-GB" w:eastAsia="zh-CN"/>
        </w:rPr>
        <w:t>SMART</w:t>
      </w:r>
      <w:r w:rsidR="002B764A" w:rsidRPr="002C380E">
        <w:rPr>
          <w:rFonts w:eastAsia="SimSun" w:hint="eastAsia"/>
          <w:szCs w:val="24"/>
          <w:lang w:val="en-GB" w:eastAsia="zh-CN"/>
        </w:rPr>
        <w:t>能力，作为海底电信电缆管理使用国家和国际公共领域的条件，并为公共利益提高电缆完整性和网络复原力；</w:t>
      </w:r>
    </w:p>
    <w:p w14:paraId="3B2036DF" w14:textId="2D58985D" w:rsidR="00782299" w:rsidRPr="002C380E" w:rsidRDefault="0020513B" w:rsidP="00881348">
      <w:pPr>
        <w:pStyle w:val="enumlev1"/>
        <w:numPr>
          <w:ilvl w:val="0"/>
          <w:numId w:val="1"/>
        </w:numPr>
        <w:ind w:left="794" w:hanging="794"/>
        <w:rPr>
          <w:rFonts w:eastAsia="SimSun"/>
          <w:szCs w:val="24"/>
          <w:lang w:val="en-GB" w:eastAsia="zh-CN"/>
        </w:rPr>
      </w:pPr>
      <w:r w:rsidRPr="002C380E">
        <w:rPr>
          <w:rFonts w:eastAsia="SimSun" w:hint="eastAsia"/>
          <w:szCs w:val="24"/>
          <w:lang w:val="en-GB" w:eastAsia="zh-CN"/>
        </w:rPr>
        <w:t>多边开发银行</w:t>
      </w:r>
      <w:r w:rsidR="002B764A" w:rsidRPr="002C380E">
        <w:rPr>
          <w:rFonts w:eastAsia="SimSun" w:hint="eastAsia"/>
          <w:szCs w:val="24"/>
          <w:lang w:val="en-GB" w:eastAsia="zh-CN"/>
        </w:rPr>
        <w:t>可能需要在其资助的系统中实现</w:t>
      </w:r>
      <w:r w:rsidR="002B764A" w:rsidRPr="002C380E">
        <w:rPr>
          <w:rFonts w:eastAsia="SimSun"/>
          <w:szCs w:val="24"/>
          <w:lang w:val="en-GB" w:eastAsia="zh-CN"/>
        </w:rPr>
        <w:t>SMART</w:t>
      </w:r>
      <w:r w:rsidR="002B764A" w:rsidRPr="002C380E">
        <w:rPr>
          <w:rFonts w:eastAsia="SimSun" w:hint="eastAsia"/>
          <w:szCs w:val="24"/>
          <w:lang w:val="en-GB" w:eastAsia="zh-CN"/>
        </w:rPr>
        <w:t>连接，以减少气候和灾害风险。</w:t>
      </w:r>
    </w:p>
    <w:p w14:paraId="5DE5DC08" w14:textId="69DAA554" w:rsidR="00782299" w:rsidRPr="002C380E" w:rsidRDefault="00F3321B" w:rsidP="00D07B88">
      <w:pPr>
        <w:spacing w:after="120"/>
        <w:ind w:firstLineChars="200" w:firstLine="480"/>
        <w:jc w:val="both"/>
        <w:rPr>
          <w:szCs w:val="24"/>
          <w:highlight w:val="green"/>
          <w:lang w:eastAsia="zh-CN"/>
        </w:rPr>
      </w:pPr>
      <w:r w:rsidRPr="002C380E">
        <w:rPr>
          <w:rFonts w:hint="eastAsia"/>
          <w:szCs w:val="24"/>
          <w:lang w:eastAsia="zh-CN"/>
        </w:rPr>
        <w:t>关于可能的前行方向，</w:t>
      </w:r>
      <w:r w:rsidR="0020513B" w:rsidRPr="002C380E">
        <w:rPr>
          <w:rFonts w:hint="eastAsia"/>
          <w:szCs w:val="24"/>
          <w:lang w:eastAsia="zh-CN"/>
        </w:rPr>
        <w:t>请</w:t>
      </w:r>
      <w:r w:rsidRPr="002C380E">
        <w:rPr>
          <w:rFonts w:hint="eastAsia"/>
          <w:szCs w:val="24"/>
          <w:lang w:eastAsia="zh-CN"/>
        </w:rPr>
        <w:t>见</w:t>
      </w:r>
      <w:r w:rsidR="0020513B" w:rsidRPr="002C380E">
        <w:rPr>
          <w:rFonts w:hint="eastAsia"/>
          <w:b/>
          <w:bCs/>
          <w:szCs w:val="24"/>
          <w:lang w:eastAsia="zh-CN"/>
        </w:rPr>
        <w:t>附录</w:t>
      </w:r>
      <w:r w:rsidR="0020513B" w:rsidRPr="002C380E">
        <w:rPr>
          <w:rFonts w:hint="eastAsia"/>
          <w:b/>
          <w:bCs/>
          <w:szCs w:val="24"/>
          <w:lang w:eastAsia="zh-CN"/>
        </w:rPr>
        <w:t>2</w:t>
      </w:r>
      <w:r w:rsidRPr="002C380E">
        <w:rPr>
          <w:rFonts w:hint="eastAsia"/>
          <w:szCs w:val="24"/>
          <w:lang w:eastAsia="zh-CN"/>
        </w:rPr>
        <w:t>。</w:t>
      </w:r>
    </w:p>
    <w:p w14:paraId="563702A3" w14:textId="157AF6B5" w:rsidR="00782299" w:rsidRPr="002C380E" w:rsidRDefault="008B60A2" w:rsidP="00D07B88">
      <w:pPr>
        <w:spacing w:after="120"/>
        <w:ind w:firstLineChars="200" w:firstLine="480"/>
        <w:jc w:val="both"/>
        <w:rPr>
          <w:szCs w:val="24"/>
          <w:lang w:eastAsia="zh-CN"/>
        </w:rPr>
      </w:pPr>
      <w:r w:rsidRPr="002C380E">
        <w:rPr>
          <w:rFonts w:hint="eastAsia"/>
          <w:szCs w:val="24"/>
          <w:lang w:eastAsia="zh-CN"/>
        </w:rPr>
        <w:t>我们谨</w:t>
      </w:r>
      <w:r w:rsidR="0077648B" w:rsidRPr="002C380E">
        <w:rPr>
          <w:rFonts w:hint="eastAsia"/>
          <w:szCs w:val="24"/>
          <w:lang w:eastAsia="zh-CN"/>
        </w:rPr>
        <w:t>在此</w:t>
      </w:r>
      <w:r w:rsidRPr="002C380E">
        <w:rPr>
          <w:rFonts w:hint="eastAsia"/>
          <w:szCs w:val="24"/>
          <w:lang w:eastAsia="zh-CN"/>
        </w:rPr>
        <w:t>提请您注意，</w:t>
      </w:r>
      <w:r w:rsidRPr="002C380E">
        <w:rPr>
          <w:rFonts w:hint="eastAsia"/>
          <w:szCs w:val="24"/>
          <w:lang w:eastAsia="zh-CN"/>
        </w:rPr>
        <w:t>CEPT</w:t>
      </w:r>
      <w:r w:rsidRPr="002C380E">
        <w:rPr>
          <w:rFonts w:hint="eastAsia"/>
          <w:szCs w:val="24"/>
          <w:lang w:eastAsia="zh-CN"/>
        </w:rPr>
        <w:t>（欧洲邮政和电信主管部门大会）将向即将于</w:t>
      </w:r>
      <w:r w:rsidRPr="002C380E">
        <w:rPr>
          <w:rFonts w:hint="eastAsia"/>
          <w:szCs w:val="24"/>
          <w:lang w:eastAsia="zh-CN"/>
        </w:rPr>
        <w:t>2022</w:t>
      </w:r>
      <w:r w:rsidRPr="002C380E">
        <w:rPr>
          <w:rFonts w:hint="eastAsia"/>
          <w:szCs w:val="24"/>
          <w:lang w:eastAsia="zh-CN"/>
        </w:rPr>
        <w:t>年</w:t>
      </w:r>
      <w:r w:rsidRPr="002C380E">
        <w:rPr>
          <w:rFonts w:hint="eastAsia"/>
          <w:szCs w:val="24"/>
          <w:lang w:eastAsia="zh-CN"/>
        </w:rPr>
        <w:t>3</w:t>
      </w:r>
      <w:r w:rsidRPr="002C380E">
        <w:rPr>
          <w:rFonts w:hint="eastAsia"/>
          <w:szCs w:val="24"/>
          <w:lang w:eastAsia="zh-CN"/>
        </w:rPr>
        <w:t>月</w:t>
      </w:r>
      <w:r w:rsidRPr="002C380E">
        <w:rPr>
          <w:rFonts w:hint="eastAsia"/>
          <w:szCs w:val="24"/>
          <w:lang w:eastAsia="zh-CN"/>
        </w:rPr>
        <w:t>1</w:t>
      </w:r>
      <w:r w:rsidRPr="002C380E">
        <w:rPr>
          <w:rFonts w:hint="eastAsia"/>
          <w:szCs w:val="24"/>
          <w:lang w:eastAsia="zh-CN"/>
        </w:rPr>
        <w:t>日至</w:t>
      </w:r>
      <w:r w:rsidRPr="002C380E">
        <w:rPr>
          <w:rFonts w:hint="eastAsia"/>
          <w:szCs w:val="24"/>
          <w:lang w:eastAsia="zh-CN"/>
        </w:rPr>
        <w:t>9</w:t>
      </w:r>
      <w:r w:rsidRPr="002C380E">
        <w:rPr>
          <w:rFonts w:hint="eastAsia"/>
          <w:szCs w:val="24"/>
          <w:lang w:eastAsia="zh-CN"/>
        </w:rPr>
        <w:t>日举行的国际电联世界电信标准化全会提交一份旨在促进</w:t>
      </w:r>
      <w:r w:rsidRPr="002C380E">
        <w:rPr>
          <w:rFonts w:hint="eastAsia"/>
          <w:szCs w:val="24"/>
          <w:lang w:eastAsia="zh-CN"/>
        </w:rPr>
        <w:t>SMART</w:t>
      </w:r>
      <w:r w:rsidRPr="002C380E">
        <w:rPr>
          <w:rFonts w:hint="eastAsia"/>
          <w:szCs w:val="24"/>
          <w:lang w:eastAsia="zh-CN"/>
        </w:rPr>
        <w:t>电缆技术部署的决议草案。</w:t>
      </w:r>
      <w:r w:rsidR="0077648B" w:rsidRPr="002C380E">
        <w:rPr>
          <w:rFonts w:hint="eastAsia"/>
          <w:szCs w:val="24"/>
          <w:lang w:eastAsia="zh-CN"/>
        </w:rPr>
        <w:t>如您</w:t>
      </w:r>
      <w:r w:rsidR="00830303" w:rsidRPr="002C380E">
        <w:rPr>
          <w:rFonts w:hint="eastAsia"/>
          <w:szCs w:val="24"/>
          <w:lang w:eastAsia="zh-CN"/>
        </w:rPr>
        <w:t>能</w:t>
      </w:r>
      <w:r w:rsidRPr="002C380E">
        <w:rPr>
          <w:rFonts w:hint="eastAsia"/>
          <w:szCs w:val="24"/>
          <w:lang w:eastAsia="zh-CN"/>
        </w:rPr>
        <w:t>对这项决议草案</w:t>
      </w:r>
      <w:r w:rsidR="0077648B" w:rsidRPr="002C380E">
        <w:rPr>
          <w:rFonts w:hint="eastAsia"/>
          <w:szCs w:val="24"/>
          <w:lang w:eastAsia="zh-CN"/>
        </w:rPr>
        <w:t>给予</w:t>
      </w:r>
      <w:r w:rsidRPr="002C380E">
        <w:rPr>
          <w:rFonts w:hint="eastAsia"/>
          <w:szCs w:val="24"/>
          <w:lang w:eastAsia="zh-CN"/>
        </w:rPr>
        <w:t>支持</w:t>
      </w:r>
      <w:r w:rsidR="0077648B" w:rsidRPr="002C380E">
        <w:rPr>
          <w:rFonts w:hint="eastAsia"/>
          <w:szCs w:val="24"/>
          <w:lang w:eastAsia="zh-CN"/>
        </w:rPr>
        <w:t>，我们将不胜感激。</w:t>
      </w:r>
    </w:p>
    <w:p w14:paraId="176CF7FE" w14:textId="763B90AD" w:rsidR="00782299" w:rsidRPr="002C380E" w:rsidRDefault="0060158B" w:rsidP="00D07B88">
      <w:pPr>
        <w:spacing w:after="120"/>
        <w:ind w:firstLineChars="200" w:firstLine="480"/>
        <w:jc w:val="both"/>
        <w:rPr>
          <w:szCs w:val="24"/>
          <w:lang w:eastAsia="zh-CN"/>
        </w:rPr>
      </w:pPr>
      <w:r w:rsidRPr="002C380E">
        <w:rPr>
          <w:rFonts w:hint="eastAsia"/>
          <w:szCs w:val="24"/>
          <w:lang w:eastAsia="zh-CN"/>
        </w:rPr>
        <w:t>此外，</w:t>
      </w:r>
      <w:r w:rsidRPr="002C380E">
        <w:rPr>
          <w:szCs w:val="24"/>
          <w:lang w:eastAsia="zh-CN"/>
        </w:rPr>
        <w:t>ITU-T</w:t>
      </w:r>
      <w:r w:rsidRPr="002C380E">
        <w:rPr>
          <w:rFonts w:hint="eastAsia"/>
          <w:szCs w:val="24"/>
          <w:lang w:eastAsia="zh-CN"/>
        </w:rPr>
        <w:t>第</w:t>
      </w:r>
      <w:r w:rsidRPr="002C380E">
        <w:rPr>
          <w:rFonts w:hint="eastAsia"/>
          <w:szCs w:val="24"/>
          <w:lang w:eastAsia="zh-CN"/>
        </w:rPr>
        <w:t>1</w:t>
      </w:r>
      <w:r w:rsidRPr="002C380E">
        <w:rPr>
          <w:szCs w:val="24"/>
          <w:lang w:eastAsia="zh-CN"/>
        </w:rPr>
        <w:t>5</w:t>
      </w:r>
      <w:r w:rsidRPr="002C380E">
        <w:rPr>
          <w:rFonts w:hint="eastAsia"/>
          <w:szCs w:val="24"/>
          <w:lang w:eastAsia="zh-CN"/>
        </w:rPr>
        <w:t>研究组（</w:t>
      </w:r>
      <w:r w:rsidRPr="002C380E">
        <w:rPr>
          <w:rFonts w:hint="eastAsia"/>
          <w:szCs w:val="24"/>
          <w:lang w:eastAsia="zh-CN"/>
        </w:rPr>
        <w:t>SG15</w:t>
      </w:r>
      <w:r w:rsidRPr="002C380E">
        <w:rPr>
          <w:rFonts w:hint="eastAsia"/>
          <w:szCs w:val="24"/>
          <w:lang w:eastAsia="zh-CN"/>
        </w:rPr>
        <w:t>）在</w:t>
      </w:r>
      <w:r w:rsidRPr="002C380E">
        <w:rPr>
          <w:rFonts w:hint="eastAsia"/>
          <w:szCs w:val="24"/>
          <w:lang w:eastAsia="zh-CN"/>
        </w:rPr>
        <w:t>2021</w:t>
      </w:r>
      <w:r w:rsidRPr="002C380E">
        <w:rPr>
          <w:rFonts w:hint="eastAsia"/>
          <w:szCs w:val="24"/>
          <w:lang w:eastAsia="zh-CN"/>
        </w:rPr>
        <w:t>年</w:t>
      </w:r>
      <w:r w:rsidRPr="002C380E">
        <w:rPr>
          <w:rFonts w:hint="eastAsia"/>
          <w:szCs w:val="24"/>
          <w:lang w:eastAsia="zh-CN"/>
        </w:rPr>
        <w:t>4</w:t>
      </w:r>
      <w:r w:rsidRPr="002C380E">
        <w:rPr>
          <w:rFonts w:hint="eastAsia"/>
          <w:szCs w:val="24"/>
          <w:lang w:eastAsia="zh-CN"/>
        </w:rPr>
        <w:t>月的</w:t>
      </w:r>
      <w:r w:rsidRPr="002C380E">
        <w:rPr>
          <w:rFonts w:hint="eastAsia"/>
          <w:szCs w:val="24"/>
          <w:lang w:eastAsia="zh-CN"/>
        </w:rPr>
        <w:t>SG15</w:t>
      </w:r>
      <w:r w:rsidRPr="002C380E">
        <w:rPr>
          <w:rFonts w:hint="eastAsia"/>
          <w:szCs w:val="24"/>
          <w:lang w:eastAsia="zh-CN"/>
        </w:rPr>
        <w:t>会议上在第</w:t>
      </w:r>
      <w:r w:rsidRPr="002C380E">
        <w:rPr>
          <w:rFonts w:hint="eastAsia"/>
          <w:szCs w:val="24"/>
          <w:lang w:eastAsia="zh-CN"/>
        </w:rPr>
        <w:t>8/15</w:t>
      </w:r>
      <w:r w:rsidRPr="002C380E">
        <w:rPr>
          <w:rFonts w:hint="eastAsia"/>
          <w:szCs w:val="24"/>
          <w:lang w:eastAsia="zh-CN"/>
        </w:rPr>
        <w:t>号课题（海底光缆系统的特性）下创建了关于</w:t>
      </w:r>
      <w:r w:rsidRPr="002C380E">
        <w:rPr>
          <w:rFonts w:hint="eastAsia"/>
          <w:szCs w:val="24"/>
          <w:lang w:eastAsia="zh-CN"/>
        </w:rPr>
        <w:t>SMART</w:t>
      </w:r>
      <w:r w:rsidRPr="002C380E">
        <w:rPr>
          <w:rFonts w:hint="eastAsia"/>
          <w:szCs w:val="24"/>
          <w:lang w:eastAsia="zh-CN"/>
        </w:rPr>
        <w:t>电缆的新工作项目。</w:t>
      </w:r>
      <w:r w:rsidRPr="002C380E">
        <w:rPr>
          <w:rFonts w:hint="eastAsia"/>
          <w:szCs w:val="24"/>
          <w:lang w:eastAsia="zh-CN"/>
        </w:rPr>
        <w:t>SG15</w:t>
      </w:r>
      <w:r w:rsidRPr="002C380E">
        <w:rPr>
          <w:rFonts w:hint="eastAsia"/>
          <w:szCs w:val="24"/>
          <w:lang w:eastAsia="zh-CN"/>
        </w:rPr>
        <w:t>还将研究专用于测量的海底电缆，尽管专用于测量的电缆目前不在</w:t>
      </w:r>
      <w:r w:rsidRPr="002C380E">
        <w:rPr>
          <w:rFonts w:hint="eastAsia"/>
          <w:szCs w:val="24"/>
          <w:lang w:eastAsia="zh-CN"/>
        </w:rPr>
        <w:t>JTF</w:t>
      </w:r>
      <w:r w:rsidRPr="002C380E">
        <w:rPr>
          <w:rFonts w:hint="eastAsia"/>
          <w:szCs w:val="24"/>
          <w:lang w:eastAsia="zh-CN"/>
        </w:rPr>
        <w:t>的工作范围内。</w:t>
      </w:r>
    </w:p>
    <w:p w14:paraId="4A727768" w14:textId="13EB34DF" w:rsidR="00782299" w:rsidRPr="002C380E" w:rsidRDefault="00782299" w:rsidP="00D07B88">
      <w:pPr>
        <w:spacing w:after="120"/>
        <w:ind w:firstLineChars="200" w:firstLine="480"/>
        <w:jc w:val="both"/>
        <w:rPr>
          <w:szCs w:val="24"/>
          <w:lang w:eastAsia="zh-CN"/>
        </w:rPr>
      </w:pPr>
      <w:bookmarkStart w:id="7" w:name="lt_pId096"/>
      <w:r w:rsidRPr="002C380E">
        <w:rPr>
          <w:szCs w:val="24"/>
          <w:lang w:eastAsia="zh-CN"/>
        </w:rPr>
        <w:lastRenderedPageBreak/>
        <w:t>SMART</w:t>
      </w:r>
      <w:bookmarkEnd w:id="7"/>
      <w:proofErr w:type="gramStart"/>
      <w:r w:rsidR="0060158B" w:rsidRPr="002C380E">
        <w:rPr>
          <w:rFonts w:hint="eastAsia"/>
          <w:szCs w:val="24"/>
          <w:lang w:eastAsia="zh-CN"/>
        </w:rPr>
        <w:t>电缆有望被批准为</w:t>
      </w:r>
      <w:r w:rsidR="00830303" w:rsidRPr="002C380E">
        <w:rPr>
          <w:rFonts w:hint="eastAsia"/>
          <w:szCs w:val="24"/>
          <w:lang w:eastAsia="zh-CN"/>
        </w:rPr>
        <w:t>“</w:t>
      </w:r>
      <w:proofErr w:type="gramEnd"/>
      <w:r w:rsidR="0060158B" w:rsidRPr="002C380E">
        <w:rPr>
          <w:rFonts w:hint="eastAsia"/>
          <w:szCs w:val="24"/>
          <w:lang w:eastAsia="zh-CN"/>
        </w:rPr>
        <w:t>联合国海洋科学促进可持续发展十年</w:t>
      </w:r>
      <w:r w:rsidR="00830303" w:rsidRPr="002C380E">
        <w:rPr>
          <w:rFonts w:hint="eastAsia"/>
          <w:szCs w:val="24"/>
          <w:lang w:eastAsia="zh-CN"/>
        </w:rPr>
        <w:t>”</w:t>
      </w:r>
      <w:r w:rsidR="0060158B" w:rsidRPr="002C380E">
        <w:rPr>
          <w:rFonts w:hint="eastAsia"/>
          <w:szCs w:val="24"/>
          <w:lang w:eastAsia="zh-CN"/>
        </w:rPr>
        <w:t>的一个项目。</w:t>
      </w:r>
    </w:p>
    <w:p w14:paraId="245BAA19" w14:textId="152B33BB" w:rsidR="00782299" w:rsidRPr="002C380E" w:rsidRDefault="00F830BA" w:rsidP="00D07B88">
      <w:pPr>
        <w:spacing w:after="120"/>
        <w:ind w:firstLineChars="200" w:firstLine="480"/>
        <w:jc w:val="both"/>
        <w:rPr>
          <w:szCs w:val="24"/>
          <w:lang w:eastAsia="zh-CN"/>
        </w:rPr>
      </w:pPr>
      <w:r w:rsidRPr="002C380E">
        <w:rPr>
          <w:rFonts w:hint="eastAsia"/>
          <w:szCs w:val="24"/>
          <w:lang w:eastAsia="zh-CN"/>
        </w:rPr>
        <w:t>我们希望</w:t>
      </w:r>
      <w:r w:rsidR="0020513B" w:rsidRPr="002C380E">
        <w:rPr>
          <w:rFonts w:hint="eastAsia"/>
          <w:szCs w:val="24"/>
          <w:lang w:eastAsia="zh-CN"/>
        </w:rPr>
        <w:t>再次</w:t>
      </w:r>
      <w:r w:rsidRPr="002C380E">
        <w:rPr>
          <w:rFonts w:hint="eastAsia"/>
          <w:szCs w:val="24"/>
          <w:lang w:eastAsia="zh-CN"/>
        </w:rPr>
        <w:t>表明</w:t>
      </w:r>
      <w:r w:rsidR="0020513B" w:rsidRPr="002C380E">
        <w:rPr>
          <w:rFonts w:hint="eastAsia"/>
          <w:szCs w:val="24"/>
          <w:lang w:eastAsia="zh-CN"/>
        </w:rPr>
        <w:t>，海底电缆行业及其用户正在适应一个新时代，</w:t>
      </w:r>
      <w:r w:rsidR="00BB7C5A" w:rsidRPr="002C380E">
        <w:rPr>
          <w:rFonts w:hint="eastAsia"/>
          <w:szCs w:val="24"/>
          <w:lang w:eastAsia="zh-CN"/>
        </w:rPr>
        <w:t>因此</w:t>
      </w:r>
      <w:r w:rsidR="0020513B" w:rsidRPr="002C380E">
        <w:rPr>
          <w:rFonts w:hint="eastAsia"/>
          <w:szCs w:val="24"/>
          <w:lang w:eastAsia="zh-CN"/>
        </w:rPr>
        <w:t>我们认为，该行业</w:t>
      </w:r>
      <w:r w:rsidR="00BB7C5A" w:rsidRPr="002C380E">
        <w:rPr>
          <w:rFonts w:hint="eastAsia"/>
          <w:szCs w:val="24"/>
          <w:lang w:eastAsia="zh-CN"/>
        </w:rPr>
        <w:t>目前正在</w:t>
      </w:r>
      <w:r w:rsidR="0020513B" w:rsidRPr="002C380E">
        <w:rPr>
          <w:rFonts w:hint="eastAsia"/>
          <w:szCs w:val="24"/>
          <w:lang w:eastAsia="zh-CN"/>
        </w:rPr>
        <w:t>开始准备迎接从“对环境充耳不闻、装聋作哑和视而不见”到现代“智能”共享多用途基础设施的转变，</w:t>
      </w:r>
      <w:r w:rsidR="00BB7C5A" w:rsidRPr="002C380E">
        <w:rPr>
          <w:rFonts w:hint="eastAsia"/>
          <w:szCs w:val="24"/>
          <w:lang w:eastAsia="zh-CN"/>
        </w:rPr>
        <w:t>所述</w:t>
      </w:r>
      <w:r w:rsidR="0020513B" w:rsidRPr="002C380E">
        <w:rPr>
          <w:rFonts w:hint="eastAsia"/>
          <w:szCs w:val="24"/>
          <w:lang w:eastAsia="zh-CN"/>
        </w:rPr>
        <w:t>基础设施</w:t>
      </w:r>
      <w:r w:rsidR="00BB7C5A" w:rsidRPr="002C380E">
        <w:rPr>
          <w:rFonts w:hint="eastAsia"/>
          <w:szCs w:val="24"/>
          <w:lang w:eastAsia="zh-CN"/>
        </w:rPr>
        <w:t>可</w:t>
      </w:r>
      <w:r w:rsidR="0020513B" w:rsidRPr="002C380E">
        <w:rPr>
          <w:rFonts w:hint="eastAsia"/>
          <w:szCs w:val="24"/>
          <w:lang w:eastAsia="zh-CN"/>
        </w:rPr>
        <w:t>充分意识到其所处的环境和生态系统。</w:t>
      </w:r>
    </w:p>
    <w:p w14:paraId="6B994856" w14:textId="7F8CCA13" w:rsidR="00782299" w:rsidRPr="002C380E" w:rsidRDefault="00A92D98" w:rsidP="00D07B88">
      <w:pPr>
        <w:spacing w:after="120"/>
        <w:ind w:firstLineChars="200" w:firstLine="480"/>
        <w:jc w:val="both"/>
        <w:rPr>
          <w:szCs w:val="24"/>
          <w:lang w:eastAsia="zh-CN"/>
        </w:rPr>
      </w:pPr>
      <w:r w:rsidRPr="002C380E">
        <w:rPr>
          <w:rFonts w:hint="eastAsia"/>
          <w:szCs w:val="24"/>
          <w:lang w:eastAsia="zh-CN"/>
        </w:rPr>
        <w:t>最后，我们恳请您认真考虑我们在本函中提出的问题和建议，并根据这些问题和建议采取行动，以造福社会和海底电缆行业。</w:t>
      </w:r>
    </w:p>
    <w:p w14:paraId="7279017A" w14:textId="2241D280" w:rsidR="00782299" w:rsidRPr="002C380E" w:rsidRDefault="00522A8D" w:rsidP="00D07B88">
      <w:pPr>
        <w:spacing w:after="120"/>
        <w:ind w:firstLineChars="200" w:firstLine="480"/>
        <w:jc w:val="both"/>
        <w:rPr>
          <w:szCs w:val="24"/>
          <w:lang w:eastAsia="zh-CN"/>
        </w:rPr>
      </w:pPr>
      <w:r w:rsidRPr="002C380E">
        <w:rPr>
          <w:rFonts w:hint="eastAsia"/>
          <w:szCs w:val="24"/>
          <w:lang w:eastAsia="zh-CN"/>
        </w:rPr>
        <w:t>JTF SMART</w:t>
      </w:r>
      <w:r w:rsidRPr="002C380E">
        <w:rPr>
          <w:szCs w:val="24"/>
          <w:lang w:eastAsia="zh-CN"/>
        </w:rPr>
        <w:t xml:space="preserve"> Cables</w:t>
      </w:r>
      <w:r w:rsidRPr="002C380E">
        <w:rPr>
          <w:rFonts w:hint="eastAsia"/>
          <w:szCs w:val="24"/>
          <w:lang w:eastAsia="zh-CN"/>
        </w:rPr>
        <w:t>将很高兴在您方便的时候向您简要介绍</w:t>
      </w:r>
      <w:r w:rsidRPr="002C380E">
        <w:rPr>
          <w:rFonts w:hint="eastAsia"/>
          <w:szCs w:val="24"/>
          <w:lang w:eastAsia="zh-CN"/>
        </w:rPr>
        <w:t>SMART</w:t>
      </w:r>
      <w:r w:rsidRPr="002C380E">
        <w:rPr>
          <w:rFonts w:hint="eastAsia"/>
          <w:szCs w:val="24"/>
          <w:lang w:eastAsia="zh-CN"/>
        </w:rPr>
        <w:t>电缆概念以及贵组织在我们设想的海洋和地球观测网络中的潜在作用。我们期待着讨论我们的共同目标。</w:t>
      </w:r>
    </w:p>
    <w:p w14:paraId="273A9770" w14:textId="34D2AEB4" w:rsidR="00782299" w:rsidRPr="002C380E" w:rsidRDefault="00F52281" w:rsidP="00D07B88">
      <w:pPr>
        <w:spacing w:after="120"/>
        <w:ind w:firstLineChars="200" w:firstLine="480"/>
        <w:jc w:val="both"/>
        <w:rPr>
          <w:szCs w:val="24"/>
          <w:lang w:eastAsia="zh-CN"/>
        </w:rPr>
      </w:pPr>
      <w:r w:rsidRPr="002C380E">
        <w:rPr>
          <w:rFonts w:hint="eastAsia"/>
          <w:szCs w:val="24"/>
          <w:lang w:eastAsia="zh-CN"/>
        </w:rPr>
        <w:t>通信卫星概念首创人</w:t>
      </w:r>
      <w:r w:rsidRPr="002C380E">
        <w:rPr>
          <w:szCs w:val="24"/>
          <w:lang w:eastAsia="zh-CN"/>
        </w:rPr>
        <w:t>Arthur C. Clarke</w:t>
      </w:r>
      <w:r w:rsidRPr="002C380E">
        <w:rPr>
          <w:rFonts w:hint="eastAsia"/>
          <w:szCs w:val="24"/>
          <w:lang w:eastAsia="zh-CN"/>
        </w:rPr>
        <w:t>在其《</w:t>
      </w:r>
      <w:r w:rsidRPr="002C380E">
        <w:rPr>
          <w:szCs w:val="24"/>
          <w:lang w:eastAsia="zh-CN"/>
        </w:rPr>
        <w:t>超越地球村，世界</w:t>
      </w:r>
      <w:r w:rsidR="00A94AFE" w:rsidRPr="002C380E">
        <w:rPr>
          <w:rFonts w:hint="eastAsia"/>
          <w:szCs w:val="24"/>
          <w:lang w:eastAsia="zh-CN"/>
        </w:rPr>
        <w:t>曾</w:t>
      </w:r>
      <w:r w:rsidRPr="002C380E">
        <w:rPr>
          <w:szCs w:val="24"/>
          <w:lang w:eastAsia="zh-CN"/>
        </w:rPr>
        <w:t>是一个怎样的</w:t>
      </w:r>
      <w:r w:rsidRPr="002C380E">
        <w:rPr>
          <w:rFonts w:hint="eastAsia"/>
          <w:szCs w:val="24"/>
          <w:lang w:eastAsia="zh-CN"/>
        </w:rPr>
        <w:t>大一统</w:t>
      </w:r>
      <w:r w:rsidRPr="002C380E">
        <w:rPr>
          <w:szCs w:val="24"/>
          <w:lang w:eastAsia="zh-CN"/>
        </w:rPr>
        <w:t>世</w:t>
      </w:r>
      <w:r w:rsidRPr="002C380E">
        <w:rPr>
          <w:rFonts w:hint="eastAsia"/>
          <w:szCs w:val="24"/>
          <w:lang w:eastAsia="zh-CN"/>
        </w:rPr>
        <w:t>界》（</w:t>
      </w:r>
      <w:r w:rsidRPr="002C380E">
        <w:rPr>
          <w:szCs w:val="24"/>
          <w:lang w:eastAsia="zh-CN"/>
        </w:rPr>
        <w:t>How the World Was One, Beyond the Global Village</w:t>
      </w:r>
      <w:r w:rsidRPr="002C380E">
        <w:rPr>
          <w:rFonts w:hint="eastAsia"/>
          <w:szCs w:val="24"/>
          <w:lang w:eastAsia="zh-CN"/>
        </w:rPr>
        <w:t>）一书中写道：</w:t>
      </w:r>
    </w:p>
    <w:p w14:paraId="0DD06FBE" w14:textId="36B6E8EB" w:rsidR="00782299" w:rsidRPr="00027DF2" w:rsidRDefault="00F52281" w:rsidP="00782299">
      <w:pPr>
        <w:spacing w:after="120"/>
        <w:ind w:left="567"/>
        <w:jc w:val="both"/>
        <w:rPr>
          <w:rFonts w:ascii="STKaiti" w:eastAsia="STKaiti" w:hAnsi="STKaiti"/>
          <w:szCs w:val="24"/>
          <w:lang w:eastAsia="zh-CN"/>
        </w:rPr>
      </w:pPr>
      <w:r w:rsidRPr="00027DF2">
        <w:rPr>
          <w:rFonts w:ascii="STKaiti" w:eastAsia="STKaiti" w:hAnsi="STKaiti" w:hint="eastAsia"/>
          <w:szCs w:val="24"/>
          <w:lang w:eastAsia="zh-CN"/>
        </w:rPr>
        <w:t>诚然，海底电缆不似大桥、摩天大楼或远洋客轮</w:t>
      </w:r>
      <w:r w:rsidR="00053418" w:rsidRPr="00027DF2">
        <w:rPr>
          <w:rFonts w:ascii="STKaiti" w:eastAsia="STKaiti" w:hAnsi="STKaiti" w:hint="eastAsia"/>
          <w:szCs w:val="24"/>
          <w:lang w:eastAsia="zh-CN"/>
        </w:rPr>
        <w:t>那样</w:t>
      </w:r>
      <w:r w:rsidR="00053418" w:rsidRPr="00027DF2">
        <w:rPr>
          <w:rFonts w:ascii="STKaiti" w:eastAsia="STKaiti" w:hAnsi="STKaiti"/>
          <w:szCs w:val="24"/>
          <w:lang w:eastAsia="zh-CN"/>
        </w:rPr>
        <w:t>人人都能看</w:t>
      </w:r>
      <w:r w:rsidR="00053418" w:rsidRPr="00027DF2">
        <w:rPr>
          <w:rFonts w:ascii="STKaiti" w:eastAsia="STKaiti" w:hAnsi="STKaiti" w:hint="eastAsia"/>
          <w:szCs w:val="24"/>
          <w:lang w:eastAsia="zh-CN"/>
        </w:rPr>
        <w:t>到</w:t>
      </w:r>
      <w:r w:rsidRPr="00027DF2">
        <w:rPr>
          <w:rFonts w:ascii="STKaiti" w:eastAsia="STKaiti" w:hAnsi="STKaiti" w:hint="eastAsia"/>
          <w:szCs w:val="24"/>
          <w:lang w:eastAsia="zh-CN"/>
        </w:rPr>
        <w:t>。</w:t>
      </w:r>
      <w:r w:rsidR="00053418" w:rsidRPr="00027DF2">
        <w:rPr>
          <w:rFonts w:ascii="STKaiti" w:eastAsia="STKaiti" w:hAnsi="STKaiti" w:hint="eastAsia"/>
          <w:szCs w:val="24"/>
          <w:lang w:eastAsia="zh-CN"/>
        </w:rPr>
        <w:t>海底电缆</w:t>
      </w:r>
      <w:r w:rsidRPr="00027DF2">
        <w:rPr>
          <w:rFonts w:ascii="STKaiti" w:eastAsia="STKaiti" w:hAnsi="STKaiti" w:hint="eastAsia"/>
          <w:szCs w:val="24"/>
          <w:lang w:eastAsia="zh-CN"/>
        </w:rPr>
        <w:t>在</w:t>
      </w:r>
      <w:r w:rsidR="00053418" w:rsidRPr="00027DF2">
        <w:rPr>
          <w:rFonts w:ascii="STKaiti" w:eastAsia="STKaiti" w:hAnsi="STKaiti" w:hint="eastAsia"/>
          <w:szCs w:val="24"/>
          <w:lang w:eastAsia="zh-CN"/>
        </w:rPr>
        <w:t>黑暗</w:t>
      </w:r>
      <w:r w:rsidRPr="00027DF2">
        <w:rPr>
          <w:rFonts w:ascii="STKaiti" w:eastAsia="STKaiti" w:hAnsi="STKaiti" w:hint="eastAsia"/>
          <w:szCs w:val="24"/>
          <w:lang w:eastAsia="zh-CN"/>
        </w:rPr>
        <w:t>深渊中工作</w:t>
      </w:r>
      <w:r w:rsidR="00053418" w:rsidRPr="00027DF2">
        <w:rPr>
          <w:rFonts w:ascii="STKaiti" w:eastAsia="STKaiti" w:hAnsi="STKaiti" w:hint="eastAsia"/>
          <w:szCs w:val="24"/>
          <w:lang w:eastAsia="zh-CN"/>
        </w:rPr>
        <w:t>--</w:t>
      </w:r>
      <w:r w:rsidRPr="00027DF2">
        <w:rPr>
          <w:rFonts w:ascii="STKaiti" w:eastAsia="STKaiti" w:hAnsi="STKaiti" w:hint="eastAsia"/>
          <w:szCs w:val="24"/>
          <w:lang w:eastAsia="zh-CN"/>
        </w:rPr>
        <w:t>在</w:t>
      </w:r>
      <w:r w:rsidR="00053418" w:rsidRPr="00027DF2">
        <w:rPr>
          <w:rFonts w:ascii="STKaiti" w:eastAsia="STKaiti" w:hAnsi="STKaiti" w:hint="eastAsia"/>
          <w:szCs w:val="24"/>
          <w:lang w:eastAsia="zh-CN"/>
        </w:rPr>
        <w:t>这样</w:t>
      </w:r>
      <w:r w:rsidRPr="00027DF2">
        <w:rPr>
          <w:rFonts w:ascii="STKaiti" w:eastAsia="STKaiti" w:hAnsi="STKaiti" w:hint="eastAsia"/>
          <w:szCs w:val="24"/>
          <w:lang w:eastAsia="zh-CN"/>
        </w:rPr>
        <w:t>一个不可想象的</w:t>
      </w:r>
      <w:r w:rsidR="00053418" w:rsidRPr="00027DF2">
        <w:rPr>
          <w:rFonts w:ascii="STKaiti" w:eastAsia="STKaiti" w:hAnsi="STKaiti" w:hint="eastAsia"/>
          <w:szCs w:val="24"/>
          <w:lang w:eastAsia="zh-CN"/>
        </w:rPr>
        <w:t>、由寒冷和压力构成</w:t>
      </w:r>
      <w:r w:rsidRPr="00027DF2">
        <w:rPr>
          <w:rFonts w:ascii="STKaiti" w:eastAsia="STKaiti" w:hAnsi="STKaiti" w:hint="eastAsia"/>
          <w:szCs w:val="24"/>
          <w:lang w:eastAsia="zh-CN"/>
        </w:rPr>
        <w:t>永恒</w:t>
      </w:r>
      <w:r w:rsidR="00053418" w:rsidRPr="00027DF2">
        <w:rPr>
          <w:rFonts w:ascii="STKaiti" w:eastAsia="STKaiti" w:hAnsi="STKaiti" w:hint="eastAsia"/>
          <w:szCs w:val="24"/>
          <w:lang w:eastAsia="zh-CN"/>
        </w:rPr>
        <w:t>暗夜</w:t>
      </w:r>
      <w:r w:rsidRPr="00027DF2">
        <w:rPr>
          <w:rFonts w:ascii="STKaiti" w:eastAsia="STKaiti" w:hAnsi="STKaiti" w:hint="eastAsia"/>
          <w:szCs w:val="24"/>
          <w:lang w:eastAsia="zh-CN"/>
        </w:rPr>
        <w:t>的世界里，生活着即使最疯狂的</w:t>
      </w:r>
      <w:r w:rsidR="0081707E" w:rsidRPr="00027DF2">
        <w:rPr>
          <w:rFonts w:ascii="STKaiti" w:eastAsia="STKaiti" w:hAnsi="STKaiti" w:hint="eastAsia"/>
          <w:szCs w:val="24"/>
          <w:lang w:eastAsia="zh-CN"/>
        </w:rPr>
        <w:t>、</w:t>
      </w:r>
      <w:r w:rsidRPr="00027DF2">
        <w:rPr>
          <w:rFonts w:ascii="STKaiti" w:eastAsia="STKaiti" w:hAnsi="STKaiti" w:hint="eastAsia"/>
          <w:szCs w:val="24"/>
          <w:lang w:eastAsia="zh-CN"/>
        </w:rPr>
        <w:t>精神错乱</w:t>
      </w:r>
      <w:r w:rsidR="0081707E" w:rsidRPr="00027DF2">
        <w:rPr>
          <w:rFonts w:ascii="STKaiti" w:eastAsia="STKaiti" w:hAnsi="STKaiti" w:hint="eastAsia"/>
          <w:szCs w:val="24"/>
          <w:lang w:eastAsia="zh-CN"/>
        </w:rPr>
        <w:t>的人都无法</w:t>
      </w:r>
      <w:r w:rsidRPr="00027DF2">
        <w:rPr>
          <w:rFonts w:ascii="STKaiti" w:eastAsia="STKaiti" w:hAnsi="STKaiti" w:hint="eastAsia"/>
          <w:szCs w:val="24"/>
          <w:lang w:eastAsia="zh-CN"/>
        </w:rPr>
        <w:t>想象的生物。然而，</w:t>
      </w:r>
      <w:r w:rsidR="0081707E" w:rsidRPr="00027DF2">
        <w:rPr>
          <w:rFonts w:ascii="STKaiti" w:eastAsia="STKaiti" w:hAnsi="STKaiti" w:hint="eastAsia"/>
          <w:szCs w:val="24"/>
          <w:lang w:eastAsia="zh-CN"/>
        </w:rPr>
        <w:t>海底电缆</w:t>
      </w:r>
      <w:r w:rsidRPr="00027DF2">
        <w:rPr>
          <w:rFonts w:ascii="STKaiti" w:eastAsia="STKaiti" w:hAnsi="STKaiti" w:hint="eastAsia"/>
          <w:szCs w:val="24"/>
          <w:lang w:eastAsia="zh-CN"/>
        </w:rPr>
        <w:t>的功能</w:t>
      </w:r>
      <w:r w:rsidR="0081707E" w:rsidRPr="00027DF2">
        <w:rPr>
          <w:rFonts w:ascii="STKaiti" w:eastAsia="STKaiti" w:hAnsi="STKaiti" w:hint="eastAsia"/>
          <w:szCs w:val="24"/>
          <w:lang w:eastAsia="zh-CN"/>
        </w:rPr>
        <w:t>却</w:t>
      </w:r>
      <w:r w:rsidRPr="00027DF2">
        <w:rPr>
          <w:rFonts w:ascii="STKaiti" w:eastAsia="STKaiti" w:hAnsi="STKaiti" w:hint="eastAsia"/>
          <w:szCs w:val="24"/>
          <w:lang w:eastAsia="zh-CN"/>
        </w:rPr>
        <w:t>和人体神经</w:t>
      </w:r>
      <w:r w:rsidR="00D469DF" w:rsidRPr="00027DF2">
        <w:rPr>
          <w:rFonts w:ascii="STKaiti" w:eastAsia="STKaiti" w:hAnsi="STKaiti" w:hint="eastAsia"/>
          <w:szCs w:val="24"/>
          <w:lang w:eastAsia="zh-CN"/>
        </w:rPr>
        <w:t>的</w:t>
      </w:r>
      <w:r w:rsidR="0081707E" w:rsidRPr="00027DF2">
        <w:rPr>
          <w:rFonts w:ascii="STKaiti" w:eastAsia="STKaiti" w:hAnsi="STKaiti" w:hint="eastAsia"/>
          <w:szCs w:val="24"/>
          <w:lang w:eastAsia="zh-CN"/>
        </w:rPr>
        <w:t>功能</w:t>
      </w:r>
      <w:r w:rsidRPr="00027DF2">
        <w:rPr>
          <w:rFonts w:ascii="STKaiti" w:eastAsia="STKaiti" w:hAnsi="STKaiti" w:hint="eastAsia"/>
          <w:szCs w:val="24"/>
          <w:lang w:eastAsia="zh-CN"/>
        </w:rPr>
        <w:t>一样重要</w:t>
      </w:r>
      <w:r w:rsidR="0081707E" w:rsidRPr="00027DF2">
        <w:rPr>
          <w:rFonts w:ascii="STKaiti" w:eastAsia="STKaiti" w:hAnsi="STKaiti" w:hint="eastAsia"/>
          <w:szCs w:val="24"/>
          <w:lang w:eastAsia="zh-CN"/>
        </w:rPr>
        <w:t>，</w:t>
      </w:r>
      <w:r w:rsidRPr="00027DF2">
        <w:rPr>
          <w:rFonts w:ascii="STKaiti" w:eastAsia="STKaiti" w:hAnsi="STKaiti" w:hint="eastAsia"/>
          <w:szCs w:val="24"/>
          <w:lang w:eastAsia="zh-CN"/>
        </w:rPr>
        <w:t>它是世界</w:t>
      </w:r>
      <w:r w:rsidR="0081707E" w:rsidRPr="00027DF2">
        <w:rPr>
          <w:rFonts w:ascii="STKaiti" w:eastAsia="STKaiti" w:hAnsi="STKaiti" w:hint="eastAsia"/>
          <w:szCs w:val="24"/>
          <w:lang w:eastAsia="zh-CN"/>
        </w:rPr>
        <w:t>通信</w:t>
      </w:r>
      <w:r w:rsidRPr="00027DF2">
        <w:rPr>
          <w:rFonts w:ascii="STKaiti" w:eastAsia="STKaiti" w:hAnsi="STKaiti" w:hint="eastAsia"/>
          <w:szCs w:val="24"/>
          <w:lang w:eastAsia="zh-CN"/>
        </w:rPr>
        <w:t>系统的重要组成部分</w:t>
      </w:r>
      <w:r w:rsidR="00D469DF" w:rsidRPr="00027DF2">
        <w:rPr>
          <w:rFonts w:ascii="STKaiti" w:eastAsia="STKaiti" w:hAnsi="STKaiti"/>
          <w:szCs w:val="24"/>
          <w:lang w:eastAsia="zh-CN"/>
        </w:rPr>
        <w:t>—</w:t>
      </w:r>
      <w:r w:rsidR="00D469DF" w:rsidRPr="00027DF2">
        <w:rPr>
          <w:rFonts w:ascii="STKaiti" w:eastAsia="STKaiti" w:hAnsi="STKaiti" w:hint="eastAsia"/>
          <w:szCs w:val="24"/>
          <w:lang w:eastAsia="zh-CN"/>
        </w:rPr>
        <w:t>海底电缆一旦失效</w:t>
      </w:r>
      <w:r w:rsidRPr="00027DF2">
        <w:rPr>
          <w:rFonts w:ascii="STKaiti" w:eastAsia="STKaiti" w:hAnsi="STKaiti" w:hint="eastAsia"/>
          <w:szCs w:val="24"/>
          <w:lang w:eastAsia="zh-CN"/>
        </w:rPr>
        <w:t>，我们</w:t>
      </w:r>
      <w:r w:rsidR="00D469DF" w:rsidRPr="00027DF2">
        <w:rPr>
          <w:rFonts w:ascii="STKaiti" w:eastAsia="STKaiti" w:hAnsi="STKaiti" w:hint="eastAsia"/>
          <w:szCs w:val="24"/>
          <w:lang w:eastAsia="zh-CN"/>
        </w:rPr>
        <w:t>即会</w:t>
      </w:r>
      <w:r w:rsidRPr="00027DF2">
        <w:rPr>
          <w:rFonts w:ascii="STKaiti" w:eastAsia="STKaiti" w:hAnsi="STKaiti" w:hint="eastAsia"/>
          <w:szCs w:val="24"/>
          <w:lang w:eastAsia="zh-CN"/>
        </w:rPr>
        <w:t>立刻回到与祖先</w:t>
      </w:r>
      <w:r w:rsidR="00D469DF" w:rsidRPr="00027DF2">
        <w:rPr>
          <w:rFonts w:ascii="STKaiti" w:eastAsia="STKaiti" w:hAnsi="STKaiti" w:hint="eastAsia"/>
          <w:szCs w:val="24"/>
          <w:lang w:eastAsia="zh-CN"/>
        </w:rPr>
        <w:t>一样的与世隔绝</w:t>
      </w:r>
      <w:r w:rsidRPr="00027DF2">
        <w:rPr>
          <w:rFonts w:ascii="STKaiti" w:eastAsia="STKaiti" w:hAnsi="STKaiti" w:hint="eastAsia"/>
          <w:szCs w:val="24"/>
          <w:lang w:eastAsia="zh-CN"/>
        </w:rPr>
        <w:t>的状态</w:t>
      </w:r>
      <w:r w:rsidR="00D469DF" w:rsidRPr="00027DF2">
        <w:rPr>
          <w:rFonts w:ascii="STKaiti" w:eastAsia="STKaiti" w:hAnsi="STKaiti" w:hint="eastAsia"/>
          <w:szCs w:val="24"/>
          <w:lang w:eastAsia="zh-CN"/>
        </w:rPr>
        <w:t>。</w:t>
      </w:r>
    </w:p>
    <w:p w14:paraId="70A44973" w14:textId="77777777" w:rsidR="00027DF2" w:rsidRDefault="00D469DF" w:rsidP="00027DF2">
      <w:pPr>
        <w:spacing w:after="120"/>
        <w:ind w:firstLineChars="200" w:firstLine="480"/>
        <w:jc w:val="both"/>
        <w:rPr>
          <w:szCs w:val="24"/>
          <w:lang w:eastAsia="zh-CN"/>
        </w:rPr>
      </w:pPr>
      <w:r w:rsidRPr="002C380E">
        <w:rPr>
          <w:szCs w:val="24"/>
          <w:lang w:eastAsia="zh-CN"/>
        </w:rPr>
        <w:t>让我们</w:t>
      </w:r>
      <w:r w:rsidRPr="002C380E">
        <w:rPr>
          <w:rFonts w:hint="eastAsia"/>
          <w:szCs w:val="24"/>
          <w:lang w:eastAsia="zh-CN"/>
        </w:rPr>
        <w:t>携手并肩，将</w:t>
      </w:r>
      <w:r w:rsidRPr="002C380E">
        <w:rPr>
          <w:szCs w:val="24"/>
          <w:lang w:eastAsia="zh-CN"/>
        </w:rPr>
        <w:t>传感器</w:t>
      </w:r>
      <w:r w:rsidRPr="002C380E">
        <w:rPr>
          <w:rFonts w:hint="eastAsia"/>
          <w:szCs w:val="24"/>
          <w:lang w:eastAsia="zh-CN"/>
        </w:rPr>
        <w:t>与</w:t>
      </w:r>
      <w:r w:rsidRPr="002C380E">
        <w:rPr>
          <w:szCs w:val="24"/>
          <w:lang w:eastAsia="zh-CN"/>
        </w:rPr>
        <w:t>神经</w:t>
      </w:r>
      <w:r w:rsidRPr="002C380E">
        <w:rPr>
          <w:rFonts w:hint="eastAsia"/>
          <w:szCs w:val="24"/>
          <w:lang w:eastAsia="zh-CN"/>
        </w:rPr>
        <w:t>系统相</w:t>
      </w:r>
      <w:r w:rsidRPr="002C380E">
        <w:rPr>
          <w:szCs w:val="24"/>
          <w:lang w:eastAsia="zh-CN"/>
        </w:rPr>
        <w:t>结合，</w:t>
      </w:r>
      <w:r w:rsidRPr="002C380E">
        <w:rPr>
          <w:rFonts w:hint="eastAsia"/>
          <w:szCs w:val="24"/>
          <w:lang w:eastAsia="zh-CN"/>
        </w:rPr>
        <w:t>并</w:t>
      </w:r>
      <w:r w:rsidRPr="002C380E">
        <w:rPr>
          <w:szCs w:val="24"/>
          <w:lang w:eastAsia="zh-CN"/>
        </w:rPr>
        <w:t>尊重</w:t>
      </w:r>
      <w:r w:rsidRPr="002C380E">
        <w:rPr>
          <w:rFonts w:hint="eastAsia"/>
          <w:szCs w:val="24"/>
          <w:lang w:eastAsia="zh-CN"/>
        </w:rPr>
        <w:t>和向</w:t>
      </w:r>
      <w:r w:rsidRPr="002C380E">
        <w:rPr>
          <w:szCs w:val="24"/>
          <w:lang w:eastAsia="zh-CN"/>
        </w:rPr>
        <w:t>Arthur C. Clark</w:t>
      </w:r>
      <w:r w:rsidRPr="002C380E">
        <w:rPr>
          <w:szCs w:val="24"/>
          <w:lang w:eastAsia="zh-CN"/>
        </w:rPr>
        <w:t>的思</w:t>
      </w:r>
      <w:r w:rsidRPr="002C380E">
        <w:rPr>
          <w:rFonts w:hint="eastAsia"/>
          <w:szCs w:val="24"/>
          <w:lang w:eastAsia="zh-CN"/>
        </w:rPr>
        <w:t>想致敬</w:t>
      </w:r>
      <w:r w:rsidR="0020513B" w:rsidRPr="002C380E">
        <w:rPr>
          <w:rFonts w:hint="eastAsia"/>
          <w:szCs w:val="24"/>
          <w:lang w:eastAsia="zh-CN"/>
        </w:rPr>
        <w:t>。</w:t>
      </w:r>
    </w:p>
    <w:p w14:paraId="21962898" w14:textId="77777777" w:rsidR="00027DF2" w:rsidRDefault="00027DF2" w:rsidP="00027DF2">
      <w:pPr>
        <w:spacing w:after="120"/>
        <w:ind w:firstLineChars="200" w:firstLine="480"/>
        <w:jc w:val="both"/>
        <w:rPr>
          <w:szCs w:val="24"/>
          <w:lang w:eastAsia="zh-CN"/>
        </w:rPr>
      </w:pPr>
    </w:p>
    <w:p w14:paraId="52C97205" w14:textId="77777777" w:rsidR="00027DF2" w:rsidRDefault="00FC3D25" w:rsidP="00027DF2">
      <w:pPr>
        <w:spacing w:after="120"/>
        <w:ind w:firstLineChars="200" w:firstLine="480"/>
        <w:jc w:val="both"/>
        <w:rPr>
          <w:szCs w:val="24"/>
          <w:lang w:eastAsia="zh-CN"/>
        </w:rPr>
      </w:pPr>
      <w:r w:rsidRPr="002C380E">
        <w:rPr>
          <w:rFonts w:hint="eastAsia"/>
          <w:szCs w:val="24"/>
          <w:lang w:eastAsia="zh-CN"/>
        </w:rPr>
        <w:t>祝好，</w:t>
      </w:r>
    </w:p>
    <w:p w14:paraId="36B08291" w14:textId="77777777" w:rsidR="00027DF2" w:rsidRDefault="00782299" w:rsidP="00027DF2">
      <w:pPr>
        <w:spacing w:after="120"/>
        <w:ind w:firstLineChars="200" w:firstLine="480"/>
        <w:jc w:val="both"/>
        <w:rPr>
          <w:szCs w:val="24"/>
          <w:lang w:eastAsia="zh-CN"/>
        </w:rPr>
      </w:pPr>
      <w:r w:rsidRPr="002C380E">
        <w:rPr>
          <w:noProof/>
          <w:szCs w:val="24"/>
        </w:rPr>
        <w:drawing>
          <wp:inline distT="0" distB="0" distL="0" distR="0" wp14:anchorId="20FD105C" wp14:editId="276959A3">
            <wp:extent cx="1840375" cy="245383"/>
            <wp:effectExtent l="0" t="0" r="1270" b="0"/>
            <wp:docPr id="4" name="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12711" name="1"/>
                    <pic:cNvPicPr>
                      <a:picLocks noChangeAspect="1" noChangeArrowheads="1"/>
                    </pic:cNvPicPr>
                  </pic:nvPicPr>
                  <pic:blipFill>
                    <a:blip r:embed="rId10"/>
                    <a:stretch>
                      <a:fillRect/>
                    </a:stretch>
                  </pic:blipFill>
                  <pic:spPr bwMode="auto">
                    <a:xfrm>
                      <a:off x="0" y="0"/>
                      <a:ext cx="1840375" cy="245383"/>
                    </a:xfrm>
                    <a:prstGeom prst="rect">
                      <a:avLst/>
                    </a:prstGeom>
                  </pic:spPr>
                </pic:pic>
              </a:graphicData>
            </a:graphic>
          </wp:inline>
        </w:drawing>
      </w:r>
      <w:bookmarkStart w:id="8" w:name="lt_pId109"/>
    </w:p>
    <w:p w14:paraId="5DE439AD" w14:textId="77777777" w:rsidR="00027DF2" w:rsidRDefault="00FC3D25" w:rsidP="00027DF2">
      <w:pPr>
        <w:spacing w:after="120"/>
        <w:ind w:firstLineChars="200" w:firstLine="480"/>
        <w:jc w:val="both"/>
        <w:rPr>
          <w:szCs w:val="24"/>
          <w:lang w:eastAsia="zh-CN"/>
        </w:rPr>
      </w:pPr>
      <w:r w:rsidRPr="002C380E">
        <w:rPr>
          <w:rFonts w:hint="eastAsia"/>
          <w:szCs w:val="24"/>
          <w:lang w:eastAsia="zh-CN"/>
        </w:rPr>
        <w:t>联合任务组主席</w:t>
      </w:r>
      <w:bookmarkStart w:id="9" w:name="lt_pId112"/>
    </w:p>
    <w:p w14:paraId="1B87D42B" w14:textId="77777777" w:rsidR="00027DF2" w:rsidRDefault="00FC3D25" w:rsidP="00027DF2">
      <w:pPr>
        <w:spacing w:after="120"/>
        <w:ind w:firstLineChars="200" w:firstLine="480"/>
        <w:jc w:val="both"/>
        <w:rPr>
          <w:szCs w:val="24"/>
          <w:lang w:eastAsia="zh-CN"/>
        </w:rPr>
      </w:pPr>
      <w:r w:rsidRPr="002C380E">
        <w:rPr>
          <w:rFonts w:hint="eastAsia"/>
          <w:szCs w:val="24"/>
          <w:lang w:eastAsia="zh-CN"/>
        </w:rPr>
        <w:t>夏威夷大学</w:t>
      </w:r>
      <w:proofErr w:type="spellStart"/>
      <w:r w:rsidRPr="002C380E">
        <w:rPr>
          <w:szCs w:val="24"/>
          <w:lang w:eastAsia="zh-CN"/>
        </w:rPr>
        <w:t>Mānoa</w:t>
      </w:r>
      <w:bookmarkEnd w:id="9"/>
      <w:proofErr w:type="spellEnd"/>
      <w:r w:rsidRPr="002C380E">
        <w:rPr>
          <w:rFonts w:hint="eastAsia"/>
          <w:szCs w:val="24"/>
          <w:lang w:eastAsia="zh-CN"/>
        </w:rPr>
        <w:t>分校</w:t>
      </w:r>
    </w:p>
    <w:p w14:paraId="726E966B" w14:textId="77777777" w:rsidR="00027DF2" w:rsidRDefault="00FC3D25" w:rsidP="00027DF2">
      <w:pPr>
        <w:spacing w:after="120"/>
        <w:ind w:firstLineChars="200" w:firstLine="480"/>
        <w:jc w:val="both"/>
        <w:rPr>
          <w:szCs w:val="24"/>
          <w:lang w:eastAsia="zh-CN"/>
        </w:rPr>
      </w:pPr>
      <w:r w:rsidRPr="002C380E">
        <w:rPr>
          <w:rFonts w:hint="eastAsia"/>
          <w:szCs w:val="24"/>
          <w:lang w:eastAsia="zh-CN"/>
        </w:rPr>
        <w:t>海洋与资源工程教</w:t>
      </w:r>
    </w:p>
    <w:p w14:paraId="4202D8A1" w14:textId="6CAAE05F" w:rsidR="00782299" w:rsidRPr="00027DF2" w:rsidRDefault="00782299" w:rsidP="00027DF2">
      <w:pPr>
        <w:spacing w:after="120"/>
        <w:ind w:firstLineChars="200" w:firstLine="482"/>
        <w:jc w:val="both"/>
        <w:rPr>
          <w:szCs w:val="24"/>
          <w:lang w:eastAsia="zh-CN"/>
        </w:rPr>
      </w:pPr>
      <w:r w:rsidRPr="002C380E">
        <w:rPr>
          <w:b/>
          <w:szCs w:val="24"/>
          <w:lang w:eastAsia="zh-CN"/>
        </w:rPr>
        <w:t>Bruce M. Howe</w:t>
      </w:r>
      <w:bookmarkEnd w:id="8"/>
    </w:p>
    <w:p w14:paraId="6340136A" w14:textId="77777777" w:rsidR="00D96CDB" w:rsidRPr="000D46A3" w:rsidRDefault="00D96CDB" w:rsidP="00D96CDB">
      <w:pPr>
        <w:tabs>
          <w:tab w:val="clear" w:pos="794"/>
          <w:tab w:val="clear" w:pos="1191"/>
          <w:tab w:val="clear" w:pos="1588"/>
          <w:tab w:val="clear" w:pos="1985"/>
        </w:tabs>
        <w:overflowPunct/>
        <w:autoSpaceDE/>
        <w:autoSpaceDN/>
        <w:adjustRightInd/>
        <w:spacing w:before="0"/>
        <w:textAlignment w:val="auto"/>
        <w:rPr>
          <w:b/>
          <w:bCs/>
        </w:rPr>
      </w:pPr>
      <w:r w:rsidRPr="000D46A3">
        <w:rPr>
          <w:b/>
          <w:bCs/>
        </w:rPr>
        <w:br w:type="page"/>
      </w:r>
    </w:p>
    <w:p w14:paraId="2269164D" w14:textId="6881AB3C" w:rsidR="0020513B" w:rsidRPr="007153AB" w:rsidRDefault="00FC3D25" w:rsidP="0020513B">
      <w:pPr>
        <w:jc w:val="center"/>
        <w:rPr>
          <w:b/>
          <w:sz w:val="28"/>
          <w:szCs w:val="28"/>
          <w:lang w:eastAsia="zh-CN"/>
        </w:rPr>
      </w:pPr>
      <w:r w:rsidRPr="007153AB">
        <w:rPr>
          <w:rFonts w:hint="eastAsia"/>
          <w:b/>
          <w:sz w:val="28"/>
          <w:szCs w:val="28"/>
          <w:lang w:eastAsia="zh-CN"/>
        </w:rPr>
        <w:lastRenderedPageBreak/>
        <w:t>附件</w:t>
      </w:r>
      <w:r w:rsidR="000209D5">
        <w:rPr>
          <w:rFonts w:hint="eastAsia"/>
          <w:b/>
          <w:sz w:val="28"/>
          <w:szCs w:val="28"/>
          <w:lang w:eastAsia="zh-CN"/>
        </w:rPr>
        <w:t>（</w:t>
      </w:r>
      <w:r w:rsidRPr="007153AB">
        <w:rPr>
          <w:rFonts w:hint="eastAsia"/>
          <w:b/>
          <w:sz w:val="28"/>
          <w:szCs w:val="28"/>
          <w:lang w:eastAsia="zh-CN"/>
        </w:rPr>
        <w:t>A</w:t>
      </w:r>
      <w:r w:rsidRPr="007153AB">
        <w:rPr>
          <w:rFonts w:hint="eastAsia"/>
          <w:b/>
          <w:sz w:val="28"/>
          <w:szCs w:val="28"/>
          <w:lang w:eastAsia="zh-CN"/>
        </w:rPr>
        <w:t>）</w:t>
      </w:r>
      <w:r w:rsidR="0020513B" w:rsidRPr="007153AB">
        <w:rPr>
          <w:rFonts w:hint="eastAsia"/>
          <w:b/>
          <w:sz w:val="28"/>
          <w:szCs w:val="28"/>
          <w:lang w:eastAsia="zh-CN"/>
        </w:rPr>
        <w:t>附录</w:t>
      </w:r>
      <w:r w:rsidR="0020513B" w:rsidRPr="007153AB">
        <w:rPr>
          <w:rFonts w:hint="eastAsia"/>
          <w:b/>
          <w:sz w:val="28"/>
          <w:szCs w:val="28"/>
          <w:lang w:eastAsia="zh-CN"/>
        </w:rPr>
        <w:t>1</w:t>
      </w:r>
    </w:p>
    <w:p w14:paraId="34895A3F" w14:textId="77777777" w:rsidR="0020513B" w:rsidRPr="007153AB" w:rsidRDefault="0020513B" w:rsidP="0020513B">
      <w:pPr>
        <w:jc w:val="center"/>
        <w:rPr>
          <w:b/>
          <w:sz w:val="28"/>
          <w:szCs w:val="28"/>
          <w:lang w:eastAsia="zh-CN"/>
        </w:rPr>
      </w:pPr>
      <w:r w:rsidRPr="007153AB">
        <w:rPr>
          <w:rFonts w:hint="eastAsia"/>
          <w:b/>
          <w:sz w:val="28"/>
          <w:szCs w:val="28"/>
          <w:lang w:eastAsia="zh-CN"/>
        </w:rPr>
        <w:t>关于</w:t>
      </w:r>
      <w:r w:rsidRPr="007153AB">
        <w:rPr>
          <w:rFonts w:hint="eastAsia"/>
          <w:b/>
          <w:sz w:val="28"/>
          <w:szCs w:val="28"/>
          <w:lang w:eastAsia="zh-CN"/>
        </w:rPr>
        <w:t>SMART</w:t>
      </w:r>
      <w:r w:rsidRPr="007153AB">
        <w:rPr>
          <w:rFonts w:hint="eastAsia"/>
          <w:b/>
          <w:sz w:val="28"/>
          <w:szCs w:val="28"/>
          <w:lang w:eastAsia="zh-CN"/>
        </w:rPr>
        <w:t>电缆技术</w:t>
      </w:r>
      <w:proofErr w:type="gramStart"/>
      <w:r w:rsidRPr="007153AB">
        <w:rPr>
          <w:rFonts w:hint="eastAsia"/>
          <w:b/>
          <w:sz w:val="28"/>
          <w:szCs w:val="28"/>
          <w:lang w:eastAsia="zh-CN"/>
        </w:rPr>
        <w:t>和</w:t>
      </w:r>
      <w:proofErr w:type="gramEnd"/>
    </w:p>
    <w:p w14:paraId="5267B182" w14:textId="64FFD84B" w:rsidR="00782299" w:rsidRPr="007153AB" w:rsidRDefault="0020513B" w:rsidP="0020513B">
      <w:pPr>
        <w:jc w:val="center"/>
        <w:rPr>
          <w:b/>
          <w:sz w:val="28"/>
          <w:szCs w:val="28"/>
          <w:lang w:eastAsia="zh-CN"/>
        </w:rPr>
      </w:pPr>
      <w:r w:rsidRPr="007153AB">
        <w:rPr>
          <w:rFonts w:hint="eastAsia"/>
          <w:b/>
          <w:sz w:val="28"/>
          <w:szCs w:val="28"/>
          <w:lang w:eastAsia="zh-CN"/>
        </w:rPr>
        <w:t>与其部署相关的国际发展</w:t>
      </w:r>
      <w:r w:rsidR="00FC3D25" w:rsidRPr="007153AB">
        <w:rPr>
          <w:rFonts w:hint="eastAsia"/>
          <w:b/>
          <w:sz w:val="28"/>
          <w:szCs w:val="28"/>
          <w:lang w:eastAsia="zh-CN"/>
        </w:rPr>
        <w:t>情况的更多信息</w:t>
      </w:r>
    </w:p>
    <w:p w14:paraId="6F11B638" w14:textId="5BA4B155" w:rsidR="00782299" w:rsidRPr="002C380E" w:rsidRDefault="00E06957" w:rsidP="00D96CDB">
      <w:pPr>
        <w:spacing w:before="360"/>
        <w:ind w:firstLineChars="200" w:firstLine="480"/>
        <w:rPr>
          <w:szCs w:val="24"/>
          <w:lang w:eastAsia="zh-CN"/>
        </w:rPr>
      </w:pPr>
      <w:r w:rsidRPr="002C380E">
        <w:rPr>
          <w:rFonts w:hint="eastAsia"/>
          <w:szCs w:val="24"/>
          <w:lang w:eastAsia="zh-CN"/>
        </w:rPr>
        <w:t>SMART Cables</w:t>
      </w:r>
      <w:r w:rsidRPr="002C380E">
        <w:rPr>
          <w:rFonts w:hint="eastAsia"/>
          <w:szCs w:val="24"/>
          <w:lang w:eastAsia="zh-CN"/>
        </w:rPr>
        <w:t>获得的信息充分尊重《联合国</w:t>
      </w:r>
      <w:r w:rsidRPr="002C380E">
        <w:rPr>
          <w:rFonts w:hint="eastAsia"/>
          <w:szCs w:val="24"/>
          <w:lang w:eastAsia="zh-CN"/>
        </w:rPr>
        <w:t>2030</w:t>
      </w:r>
      <w:r w:rsidRPr="002C380E">
        <w:rPr>
          <w:rFonts w:hint="eastAsia"/>
          <w:szCs w:val="24"/>
          <w:lang w:eastAsia="zh-CN"/>
        </w:rPr>
        <w:t>年可持续发展议程》，包括可持续发展目标</w:t>
      </w:r>
      <w:r w:rsidRPr="002C380E">
        <w:rPr>
          <w:rFonts w:hint="eastAsia"/>
          <w:szCs w:val="24"/>
          <w:lang w:eastAsia="zh-CN"/>
        </w:rPr>
        <w:t>13--</w:t>
      </w:r>
      <w:r w:rsidRPr="002C380E">
        <w:rPr>
          <w:rFonts w:hint="eastAsia"/>
          <w:szCs w:val="24"/>
          <w:lang w:eastAsia="zh-CN"/>
        </w:rPr>
        <w:t>气候、可持续发展目标</w:t>
      </w:r>
      <w:r w:rsidRPr="002C380E">
        <w:rPr>
          <w:rFonts w:hint="eastAsia"/>
          <w:szCs w:val="24"/>
          <w:lang w:eastAsia="zh-CN"/>
        </w:rPr>
        <w:t>14--</w:t>
      </w:r>
      <w:r w:rsidRPr="002C380E">
        <w:rPr>
          <w:rFonts w:hint="eastAsia"/>
          <w:szCs w:val="24"/>
          <w:lang w:eastAsia="zh-CN"/>
        </w:rPr>
        <w:t>海洋、可持续发展目标</w:t>
      </w:r>
      <w:r w:rsidRPr="002C380E">
        <w:rPr>
          <w:rFonts w:hint="eastAsia"/>
          <w:szCs w:val="24"/>
          <w:lang w:eastAsia="zh-CN"/>
        </w:rPr>
        <w:t>9--</w:t>
      </w:r>
      <w:r w:rsidRPr="002C380E">
        <w:rPr>
          <w:rFonts w:hint="eastAsia"/>
          <w:szCs w:val="24"/>
          <w:lang w:eastAsia="zh-CN"/>
        </w:rPr>
        <w:t>基础设施和可持续发展目标</w:t>
      </w:r>
      <w:r w:rsidRPr="002C380E">
        <w:rPr>
          <w:rFonts w:hint="eastAsia"/>
          <w:szCs w:val="24"/>
          <w:lang w:eastAsia="zh-CN"/>
        </w:rPr>
        <w:t>11--</w:t>
      </w:r>
      <w:r w:rsidRPr="002C380E">
        <w:rPr>
          <w:rFonts w:hint="eastAsia"/>
          <w:szCs w:val="24"/>
          <w:lang w:eastAsia="zh-CN"/>
        </w:rPr>
        <w:t>城市，以及《</w:t>
      </w:r>
      <w:r w:rsidRPr="002C380E">
        <w:rPr>
          <w:rFonts w:hint="eastAsia"/>
          <w:szCs w:val="24"/>
          <w:lang w:eastAsia="zh-CN"/>
        </w:rPr>
        <w:t>2015-2030</w:t>
      </w:r>
      <w:r w:rsidRPr="002C380E">
        <w:rPr>
          <w:rFonts w:hint="eastAsia"/>
          <w:szCs w:val="24"/>
          <w:lang w:eastAsia="zh-CN"/>
        </w:rPr>
        <w:t>年仙台减少灾害风险框架》</w:t>
      </w:r>
      <w:proofErr w:type="gramStart"/>
      <w:r w:rsidRPr="002C380E">
        <w:rPr>
          <w:rFonts w:hint="eastAsia"/>
          <w:szCs w:val="24"/>
          <w:lang w:eastAsia="zh-CN"/>
        </w:rPr>
        <w:t>。“</w:t>
      </w:r>
      <w:proofErr w:type="gramEnd"/>
      <w:r w:rsidRPr="002C380E">
        <w:rPr>
          <w:rFonts w:hint="eastAsia"/>
          <w:szCs w:val="24"/>
          <w:lang w:eastAsia="zh-CN"/>
        </w:rPr>
        <w:t>2021-2030</w:t>
      </w:r>
      <w:r w:rsidRPr="002C380E">
        <w:rPr>
          <w:rFonts w:hint="eastAsia"/>
          <w:szCs w:val="24"/>
          <w:lang w:eastAsia="zh-CN"/>
        </w:rPr>
        <w:t>年联合国海洋科学促进可持续发展十年”将促进协调实施实现可持续发展目标（</w:t>
      </w:r>
      <w:r w:rsidRPr="002C380E">
        <w:rPr>
          <w:rFonts w:hint="eastAsia"/>
          <w:szCs w:val="24"/>
          <w:lang w:eastAsia="zh-CN"/>
        </w:rPr>
        <w:t>SDG</w:t>
      </w:r>
      <w:r w:rsidRPr="002C380E">
        <w:rPr>
          <w:rFonts w:hint="eastAsia"/>
          <w:szCs w:val="24"/>
          <w:lang w:eastAsia="zh-CN"/>
        </w:rPr>
        <w:t>）所需的新的创新技术。</w:t>
      </w:r>
    </w:p>
    <w:p w14:paraId="15887510" w14:textId="41D77D42" w:rsidR="00782299" w:rsidRPr="002C380E" w:rsidRDefault="000845ED" w:rsidP="00D07B88">
      <w:pPr>
        <w:spacing w:after="120"/>
        <w:ind w:firstLineChars="200" w:firstLine="480"/>
        <w:jc w:val="both"/>
        <w:rPr>
          <w:szCs w:val="24"/>
          <w:lang w:eastAsia="zh-CN"/>
        </w:rPr>
      </w:pPr>
      <w:r w:rsidRPr="002C380E">
        <w:rPr>
          <w:rFonts w:hint="eastAsia"/>
          <w:szCs w:val="24"/>
          <w:lang w:eastAsia="zh-CN"/>
        </w:rPr>
        <w:t>国际海洋观测十年会议</w:t>
      </w:r>
      <w:r w:rsidRPr="002C380E">
        <w:rPr>
          <w:rFonts w:hint="eastAsia"/>
          <w:szCs w:val="24"/>
          <w:lang w:eastAsia="zh-CN"/>
        </w:rPr>
        <w:t>2019</w:t>
      </w:r>
      <w:r w:rsidRPr="002C380E">
        <w:rPr>
          <w:rFonts w:hint="eastAsia"/>
          <w:szCs w:val="24"/>
          <w:lang w:eastAsia="zh-CN"/>
        </w:rPr>
        <w:t>（</w:t>
      </w:r>
      <w:r w:rsidRPr="002C380E">
        <w:rPr>
          <w:rFonts w:hint="eastAsia"/>
          <w:szCs w:val="24"/>
          <w:lang w:eastAsia="zh-CN"/>
        </w:rPr>
        <w:t>OceanObs19</w:t>
      </w:r>
      <w:r w:rsidRPr="002C380E">
        <w:rPr>
          <w:rFonts w:hint="eastAsia"/>
          <w:szCs w:val="24"/>
          <w:lang w:eastAsia="zh-CN"/>
        </w:rPr>
        <w:t>）建议：将电信</w:t>
      </w:r>
      <w:r w:rsidRPr="002C380E">
        <w:rPr>
          <w:rFonts w:hint="eastAsia"/>
          <w:szCs w:val="24"/>
          <w:lang w:eastAsia="zh-CN"/>
        </w:rPr>
        <w:t>+</w:t>
      </w:r>
      <w:r w:rsidRPr="002C380E">
        <w:rPr>
          <w:rFonts w:hint="eastAsia"/>
          <w:szCs w:val="24"/>
          <w:lang w:eastAsia="zh-CN"/>
        </w:rPr>
        <w:t>传感</w:t>
      </w:r>
      <w:r w:rsidRPr="002C380E">
        <w:rPr>
          <w:rFonts w:hint="eastAsia"/>
          <w:szCs w:val="24"/>
          <w:lang w:eastAsia="zh-CN"/>
        </w:rPr>
        <w:t>SMART</w:t>
      </w:r>
      <w:r w:rsidRPr="002C380E">
        <w:rPr>
          <w:rFonts w:hint="eastAsia"/>
          <w:szCs w:val="24"/>
          <w:lang w:eastAsia="zh-CN"/>
        </w:rPr>
        <w:t>海底电缆系统从目前的试点过渡到跨海洋和全球实施，以支持气候、海洋环流、海平面监测以及海啸和地震的早期预警和减少灾害风险。</w:t>
      </w:r>
    </w:p>
    <w:p w14:paraId="2EFF9DE3" w14:textId="521AF897" w:rsidR="00782299" w:rsidRPr="002C380E" w:rsidRDefault="000B4E71" w:rsidP="00D07B88">
      <w:pPr>
        <w:spacing w:after="120"/>
        <w:ind w:firstLineChars="200" w:firstLine="480"/>
        <w:jc w:val="both"/>
        <w:rPr>
          <w:szCs w:val="24"/>
          <w:lang w:eastAsia="zh-CN"/>
        </w:rPr>
      </w:pPr>
      <w:r w:rsidRPr="002C380E">
        <w:rPr>
          <w:rFonts w:hint="eastAsia"/>
          <w:szCs w:val="24"/>
          <w:lang w:eastAsia="zh-CN"/>
        </w:rPr>
        <w:t>在众多讲习班、已发布的报告和论文（见随附的</w:t>
      </w:r>
      <w:r w:rsidRPr="002C380E">
        <w:rPr>
          <w:rFonts w:hint="eastAsia"/>
          <w:szCs w:val="24"/>
          <w:lang w:eastAsia="zh-CN"/>
        </w:rPr>
        <w:t>2019</w:t>
      </w:r>
      <w:r w:rsidRPr="002C380E">
        <w:rPr>
          <w:rFonts w:hint="eastAsia"/>
          <w:szCs w:val="24"/>
          <w:lang w:eastAsia="zh-CN"/>
        </w:rPr>
        <w:t>年白皮书）以及在世界各地的大会和会议上的介绍和讨论基础上，我们现在拥有了正在进行的试点系统。</w:t>
      </w:r>
    </w:p>
    <w:p w14:paraId="1F58D459" w14:textId="2BE70AE0" w:rsidR="00782299" w:rsidRPr="002C380E" w:rsidRDefault="00ED1B1E" w:rsidP="00D07B88">
      <w:pPr>
        <w:spacing w:after="120"/>
        <w:ind w:firstLineChars="200" w:firstLine="480"/>
        <w:jc w:val="both"/>
        <w:rPr>
          <w:szCs w:val="24"/>
          <w:lang w:eastAsia="zh-CN"/>
        </w:rPr>
      </w:pPr>
      <w:r w:rsidRPr="002C380E">
        <w:rPr>
          <w:rFonts w:hint="eastAsia"/>
          <w:szCs w:val="24"/>
          <w:lang w:eastAsia="zh-CN"/>
        </w:rPr>
        <w:t>在政府的指导和资助下（并承担风险），这些正在进行和建议的国内和地区试点系统正在向人们展示</w:t>
      </w:r>
      <w:r w:rsidRPr="002C380E">
        <w:rPr>
          <w:rFonts w:hint="eastAsia"/>
          <w:szCs w:val="24"/>
          <w:lang w:eastAsia="zh-CN"/>
        </w:rPr>
        <w:t>SMART</w:t>
      </w:r>
      <w:r w:rsidRPr="002C380E">
        <w:rPr>
          <w:rFonts w:hint="eastAsia"/>
          <w:szCs w:val="24"/>
          <w:lang w:eastAsia="zh-CN"/>
        </w:rPr>
        <w:t>电缆在技术和资金上是可行的（约</w:t>
      </w:r>
      <w:r w:rsidRPr="002C380E">
        <w:rPr>
          <w:rFonts w:hint="eastAsia"/>
          <w:szCs w:val="24"/>
          <w:lang w:eastAsia="zh-CN"/>
        </w:rPr>
        <w:t>10%</w:t>
      </w:r>
      <w:r w:rsidRPr="002C380E">
        <w:rPr>
          <w:rFonts w:hint="eastAsia"/>
          <w:szCs w:val="24"/>
          <w:lang w:eastAsia="zh-CN"/>
        </w:rPr>
        <w:t>的增量成本），同时也在解决许可、法律和安全问题并为之形成了先例</w:t>
      </w:r>
      <w:r w:rsidR="0020513B" w:rsidRPr="002C380E">
        <w:rPr>
          <w:rFonts w:hint="eastAsia"/>
          <w:szCs w:val="24"/>
          <w:lang w:eastAsia="zh-CN"/>
        </w:rPr>
        <w:t>。</w:t>
      </w:r>
    </w:p>
    <w:p w14:paraId="2DD72DBB" w14:textId="7E959888" w:rsidR="00782299" w:rsidRPr="002C380E" w:rsidRDefault="00ED1B1E" w:rsidP="00D07B88">
      <w:pPr>
        <w:spacing w:after="120"/>
        <w:ind w:firstLineChars="200" w:firstLine="480"/>
        <w:jc w:val="both"/>
        <w:rPr>
          <w:szCs w:val="24"/>
          <w:lang w:eastAsia="zh-CN"/>
        </w:rPr>
      </w:pPr>
      <w:r w:rsidRPr="002C380E">
        <w:rPr>
          <w:rFonts w:hint="eastAsia"/>
          <w:szCs w:val="24"/>
          <w:lang w:eastAsia="zh-CN"/>
        </w:rPr>
        <w:t>最近的一些事件促成了这些积极发展情况的出现：</w:t>
      </w:r>
    </w:p>
    <w:p w14:paraId="6336A894" w14:textId="37303493" w:rsidR="00ED1B1E" w:rsidRPr="002C380E" w:rsidRDefault="00ED1B1E" w:rsidP="00881348">
      <w:pPr>
        <w:pStyle w:val="enumlev1"/>
        <w:numPr>
          <w:ilvl w:val="0"/>
          <w:numId w:val="1"/>
        </w:numPr>
        <w:ind w:left="794" w:hanging="794"/>
        <w:rPr>
          <w:rFonts w:eastAsia="SimSun"/>
          <w:szCs w:val="24"/>
          <w:lang w:val="en-GB" w:eastAsia="zh-CN"/>
        </w:rPr>
      </w:pPr>
      <w:r w:rsidRPr="002C380E">
        <w:rPr>
          <w:rFonts w:eastAsia="SimSun" w:hint="eastAsia"/>
          <w:szCs w:val="24"/>
          <w:lang w:val="en-GB" w:eastAsia="zh-CN"/>
        </w:rPr>
        <w:t>意大利国家地球物理学和火山学研究所（</w:t>
      </w:r>
      <w:r w:rsidRPr="002C380E">
        <w:rPr>
          <w:rFonts w:eastAsia="SimSun" w:hint="eastAsia"/>
          <w:szCs w:val="24"/>
          <w:lang w:val="en-GB" w:eastAsia="zh-CN"/>
        </w:rPr>
        <w:t>INGV</w:t>
      </w:r>
      <w:r w:rsidRPr="002C380E">
        <w:rPr>
          <w:rFonts w:eastAsia="SimSun" w:hint="eastAsia"/>
          <w:szCs w:val="24"/>
          <w:lang w:val="en-GB" w:eastAsia="zh-CN"/>
        </w:rPr>
        <w:t>）承担了西西里岛外的技术“潮湿条件下的示范”（</w:t>
      </w:r>
      <w:r w:rsidRPr="002C380E">
        <w:rPr>
          <w:rFonts w:eastAsia="SimSun"/>
          <w:szCs w:val="24"/>
          <w:lang w:val="en-GB" w:eastAsia="zh-CN"/>
        </w:rPr>
        <w:t>wet demo</w:t>
      </w:r>
      <w:r w:rsidRPr="002C380E">
        <w:rPr>
          <w:rFonts w:eastAsia="SimSun" w:hint="eastAsia"/>
          <w:szCs w:val="24"/>
          <w:lang w:val="en-GB" w:eastAsia="zh-CN"/>
        </w:rPr>
        <w:t>）项目，由政府和欧盟委员会共同</w:t>
      </w:r>
      <w:r w:rsidR="00A94AFE" w:rsidRPr="002C380E">
        <w:rPr>
          <w:rFonts w:eastAsia="SimSun" w:hint="eastAsia"/>
          <w:szCs w:val="24"/>
          <w:lang w:val="en-GB" w:eastAsia="zh-CN"/>
        </w:rPr>
        <w:t>出资</w:t>
      </w:r>
      <w:r w:rsidRPr="002C380E">
        <w:rPr>
          <w:rFonts w:eastAsia="SimSun" w:hint="eastAsia"/>
          <w:szCs w:val="24"/>
          <w:lang w:val="en-GB" w:eastAsia="zh-CN"/>
        </w:rPr>
        <w:t>，并将于</w:t>
      </w:r>
      <w:r w:rsidRPr="002C380E">
        <w:rPr>
          <w:rFonts w:eastAsia="SimSun" w:hint="eastAsia"/>
          <w:szCs w:val="24"/>
          <w:lang w:val="en-GB" w:eastAsia="zh-CN"/>
        </w:rPr>
        <w:t>2022</w:t>
      </w:r>
      <w:r w:rsidRPr="002C380E">
        <w:rPr>
          <w:rFonts w:eastAsia="SimSun" w:hint="eastAsia"/>
          <w:szCs w:val="24"/>
          <w:lang w:val="en-GB" w:eastAsia="zh-CN"/>
        </w:rPr>
        <w:t>年安装。</w:t>
      </w:r>
    </w:p>
    <w:p w14:paraId="42EE27E2" w14:textId="5ABC5A27" w:rsidR="00ED1B1E" w:rsidRPr="002C380E" w:rsidRDefault="00DC7216" w:rsidP="00881348">
      <w:pPr>
        <w:pStyle w:val="enumlev1"/>
        <w:numPr>
          <w:ilvl w:val="0"/>
          <w:numId w:val="1"/>
        </w:numPr>
        <w:ind w:left="794" w:hanging="794"/>
        <w:rPr>
          <w:rFonts w:eastAsia="SimSun"/>
          <w:szCs w:val="24"/>
          <w:lang w:val="en-GB" w:eastAsia="zh-CN"/>
        </w:rPr>
      </w:pPr>
      <w:r w:rsidRPr="002C380E">
        <w:rPr>
          <w:rFonts w:eastAsia="SimSun" w:hint="eastAsia"/>
          <w:szCs w:val="24"/>
          <w:lang w:val="en-GB" w:eastAsia="zh-CN"/>
        </w:rPr>
        <w:t>葡萄牙政府在其电信监管机构</w:t>
      </w:r>
      <w:r w:rsidRPr="002C380E">
        <w:rPr>
          <w:rFonts w:eastAsia="SimSun" w:hint="eastAsia"/>
          <w:szCs w:val="24"/>
          <w:lang w:val="en-GB" w:eastAsia="zh-CN"/>
        </w:rPr>
        <w:t>ANACOM</w:t>
      </w:r>
      <w:r w:rsidRPr="002C380E">
        <w:rPr>
          <w:rFonts w:eastAsia="SimSun" w:hint="eastAsia"/>
          <w:szCs w:val="24"/>
          <w:lang w:val="en-GB" w:eastAsia="zh-CN"/>
        </w:rPr>
        <w:t>的指导下，指示新的</w:t>
      </w:r>
      <w:r w:rsidRPr="002C380E">
        <w:rPr>
          <w:rFonts w:eastAsia="SimSun" w:hint="eastAsia"/>
          <w:szCs w:val="24"/>
          <w:lang w:val="en-GB" w:eastAsia="zh-CN"/>
        </w:rPr>
        <w:t>CAM</w:t>
      </w:r>
      <w:r w:rsidRPr="002C380E">
        <w:rPr>
          <w:rFonts w:eastAsia="SimSun" w:hint="eastAsia"/>
          <w:szCs w:val="24"/>
          <w:lang w:val="en-GB" w:eastAsia="zh-CN"/>
        </w:rPr>
        <w:t>环状网（大陆</w:t>
      </w:r>
      <w:r w:rsidRPr="002C380E">
        <w:rPr>
          <w:rFonts w:eastAsia="SimSun" w:hint="eastAsia"/>
          <w:szCs w:val="24"/>
          <w:lang w:val="en-GB" w:eastAsia="zh-CN"/>
        </w:rPr>
        <w:t>-</w:t>
      </w:r>
      <w:r w:rsidRPr="002C380E">
        <w:rPr>
          <w:rFonts w:eastAsia="SimSun" w:hint="eastAsia"/>
          <w:szCs w:val="24"/>
          <w:lang w:val="en-GB" w:eastAsia="zh-CN"/>
        </w:rPr>
        <w:t>亚速尔群岛</w:t>
      </w:r>
      <w:r w:rsidRPr="002C380E">
        <w:rPr>
          <w:rFonts w:eastAsia="SimSun" w:hint="eastAsia"/>
          <w:szCs w:val="24"/>
          <w:lang w:val="en-GB" w:eastAsia="zh-CN"/>
        </w:rPr>
        <w:t>-</w:t>
      </w:r>
      <w:r w:rsidRPr="002C380E">
        <w:rPr>
          <w:rFonts w:eastAsia="SimSun" w:hint="eastAsia"/>
          <w:szCs w:val="24"/>
          <w:lang w:val="en-GB" w:eastAsia="zh-CN"/>
        </w:rPr>
        <w:t>马德拉群岛）“…加强海底电缆的使用</w:t>
      </w:r>
      <w:r w:rsidRPr="002C380E">
        <w:rPr>
          <w:rFonts w:eastAsia="SimSun"/>
          <w:szCs w:val="24"/>
          <w:lang w:val="en-GB" w:eastAsia="zh-CN"/>
        </w:rPr>
        <w:t>…</w:t>
      </w:r>
      <w:r w:rsidRPr="002C380E">
        <w:rPr>
          <w:rFonts w:eastAsia="SimSun" w:hint="eastAsia"/>
          <w:szCs w:val="24"/>
          <w:lang w:val="en-GB" w:eastAsia="zh-CN"/>
        </w:rPr>
        <w:t>如地震探测、环境监测</w:t>
      </w:r>
      <w:r w:rsidRPr="002C380E">
        <w:rPr>
          <w:rFonts w:eastAsia="SimSun"/>
          <w:szCs w:val="24"/>
          <w:lang w:val="en-GB" w:eastAsia="zh-CN"/>
        </w:rPr>
        <w:t>…</w:t>
      </w:r>
      <w:r w:rsidRPr="002C380E">
        <w:rPr>
          <w:rFonts w:eastAsia="SimSun" w:hint="eastAsia"/>
          <w:szCs w:val="24"/>
          <w:lang w:val="en-GB" w:eastAsia="zh-CN"/>
        </w:rPr>
        <w:t>海洋学、地球物理学和环境</w:t>
      </w:r>
      <w:r w:rsidRPr="002C380E">
        <w:rPr>
          <w:rFonts w:eastAsia="SimSun"/>
          <w:szCs w:val="24"/>
          <w:lang w:val="en-GB" w:eastAsia="zh-CN"/>
        </w:rPr>
        <w:t>…</w:t>
      </w:r>
      <w:r w:rsidR="00FD4ABE" w:rsidRPr="002C380E">
        <w:rPr>
          <w:rFonts w:eastAsia="SimSun" w:hint="eastAsia"/>
          <w:szCs w:val="24"/>
          <w:lang w:val="en-GB" w:eastAsia="zh-CN"/>
        </w:rPr>
        <w:t>”</w:t>
      </w:r>
      <w:r w:rsidRPr="002C380E">
        <w:rPr>
          <w:rFonts w:eastAsia="SimSun" w:hint="eastAsia"/>
          <w:szCs w:val="24"/>
          <w:lang w:val="en-GB" w:eastAsia="zh-CN"/>
        </w:rPr>
        <w:t>最终在</w:t>
      </w:r>
      <w:r w:rsidRPr="002C380E">
        <w:rPr>
          <w:rFonts w:eastAsia="SimSun" w:hint="eastAsia"/>
          <w:szCs w:val="24"/>
          <w:lang w:val="en-GB" w:eastAsia="zh-CN"/>
        </w:rPr>
        <w:t>2020</w:t>
      </w:r>
      <w:r w:rsidRPr="002C380E">
        <w:rPr>
          <w:rFonts w:eastAsia="SimSun" w:hint="eastAsia"/>
          <w:szCs w:val="24"/>
          <w:lang w:val="en-GB" w:eastAsia="zh-CN"/>
        </w:rPr>
        <w:t>年</w:t>
      </w:r>
      <w:r w:rsidRPr="002C380E">
        <w:rPr>
          <w:rFonts w:eastAsia="SimSun" w:hint="eastAsia"/>
          <w:szCs w:val="24"/>
          <w:lang w:val="en-GB" w:eastAsia="zh-CN"/>
        </w:rPr>
        <w:t>9</w:t>
      </w:r>
      <w:r w:rsidRPr="002C380E">
        <w:rPr>
          <w:rFonts w:eastAsia="SimSun" w:hint="eastAsia"/>
          <w:szCs w:val="24"/>
          <w:lang w:val="en-GB" w:eastAsia="zh-CN"/>
        </w:rPr>
        <w:t>月宣布了部署、实施和</w:t>
      </w:r>
      <w:r w:rsidR="00FD4ABE" w:rsidRPr="002C380E">
        <w:rPr>
          <w:rFonts w:eastAsia="SimSun" w:hint="eastAsia"/>
          <w:szCs w:val="24"/>
          <w:lang w:val="en-GB" w:eastAsia="zh-CN"/>
        </w:rPr>
        <w:t>运行</w:t>
      </w:r>
      <w:r w:rsidRPr="002C380E">
        <w:rPr>
          <w:rFonts w:eastAsia="SimSun" w:hint="eastAsia"/>
          <w:szCs w:val="24"/>
          <w:lang w:val="en-GB" w:eastAsia="zh-CN"/>
        </w:rPr>
        <w:t>的范围、实施和资金</w:t>
      </w:r>
      <w:r w:rsidR="00FD4ABE" w:rsidRPr="002C380E">
        <w:rPr>
          <w:rFonts w:eastAsia="SimSun" w:hint="eastAsia"/>
          <w:szCs w:val="24"/>
          <w:lang w:val="en-GB" w:eastAsia="zh-CN"/>
        </w:rPr>
        <w:t>情况</w:t>
      </w:r>
      <w:r w:rsidRPr="002C380E">
        <w:rPr>
          <w:rFonts w:eastAsia="SimSun" w:hint="eastAsia"/>
          <w:szCs w:val="24"/>
          <w:lang w:val="en-GB" w:eastAsia="zh-CN"/>
        </w:rPr>
        <w:t>。最近的公开会议表明，该项目正在顺利进行，将于</w:t>
      </w:r>
      <w:r w:rsidRPr="002C380E">
        <w:rPr>
          <w:rFonts w:eastAsia="SimSun" w:hint="eastAsia"/>
          <w:szCs w:val="24"/>
          <w:lang w:val="en-GB" w:eastAsia="zh-CN"/>
        </w:rPr>
        <w:t>2024</w:t>
      </w:r>
      <w:r w:rsidRPr="002C380E">
        <w:rPr>
          <w:rFonts w:eastAsia="SimSun" w:hint="eastAsia"/>
          <w:szCs w:val="24"/>
          <w:lang w:val="en-GB" w:eastAsia="zh-CN"/>
        </w:rPr>
        <w:t>年安装</w:t>
      </w:r>
      <w:r w:rsidR="00FD4ABE" w:rsidRPr="002C380E">
        <w:rPr>
          <w:rFonts w:eastAsia="SimSun" w:hint="eastAsia"/>
          <w:szCs w:val="24"/>
          <w:lang w:val="en-GB" w:eastAsia="zh-CN"/>
        </w:rPr>
        <w:t>。</w:t>
      </w:r>
    </w:p>
    <w:p w14:paraId="457CD514" w14:textId="1EFD608C" w:rsidR="00ED1B1E" w:rsidRPr="002C380E" w:rsidRDefault="004731CD" w:rsidP="00881348">
      <w:pPr>
        <w:pStyle w:val="enumlev1"/>
        <w:numPr>
          <w:ilvl w:val="0"/>
          <w:numId w:val="1"/>
        </w:numPr>
        <w:ind w:left="794" w:hanging="794"/>
        <w:rPr>
          <w:rFonts w:eastAsia="SimSun"/>
          <w:szCs w:val="24"/>
          <w:lang w:val="en-GB" w:eastAsia="zh-CN"/>
        </w:rPr>
      </w:pPr>
      <w:r w:rsidRPr="002C380E">
        <w:rPr>
          <w:rFonts w:eastAsia="SimSun"/>
          <w:szCs w:val="24"/>
          <w:lang w:val="en-GB" w:eastAsia="zh-CN"/>
        </w:rPr>
        <w:t>2019</w:t>
      </w:r>
      <w:r w:rsidRPr="002C380E">
        <w:rPr>
          <w:rFonts w:eastAsia="SimSun" w:hint="eastAsia"/>
          <w:szCs w:val="24"/>
          <w:lang w:val="en-GB" w:eastAsia="zh-CN"/>
        </w:rPr>
        <w:t>年末，印度尼西亚总统发布了一项法规，规定以基于电缆的海啸预警为基础，确定振兴海啸预警系统的结构。印度尼西亚目前正在望加锡海峡实施混合</w:t>
      </w:r>
      <w:r w:rsidRPr="002C380E">
        <w:rPr>
          <w:rFonts w:eastAsia="SimSun" w:hint="eastAsia"/>
          <w:szCs w:val="24"/>
          <w:lang w:val="en-GB" w:eastAsia="zh-CN"/>
        </w:rPr>
        <w:t>SMART</w:t>
      </w:r>
      <w:r w:rsidRPr="002C380E">
        <w:rPr>
          <w:rFonts w:eastAsia="SimSun" w:hint="eastAsia"/>
          <w:szCs w:val="24"/>
          <w:lang w:val="en-GB" w:eastAsia="zh-CN"/>
        </w:rPr>
        <w:t>系统，这是分阶段发展</w:t>
      </w:r>
      <w:r w:rsidRPr="002C380E">
        <w:rPr>
          <w:rFonts w:eastAsia="SimSun" w:hint="eastAsia"/>
          <w:szCs w:val="24"/>
          <w:lang w:val="en-GB" w:eastAsia="zh-CN"/>
        </w:rPr>
        <w:t>SMART</w:t>
      </w:r>
      <w:r w:rsidRPr="002C380E">
        <w:rPr>
          <w:rFonts w:eastAsia="SimSun" w:hint="eastAsia"/>
          <w:szCs w:val="24"/>
          <w:lang w:val="en-GB" w:eastAsia="zh-CN"/>
        </w:rPr>
        <w:t>系统能力的第一步，将</w:t>
      </w:r>
      <w:r w:rsidR="0051090F" w:rsidRPr="002C380E">
        <w:rPr>
          <w:rFonts w:eastAsia="SimSun" w:hint="eastAsia"/>
          <w:szCs w:val="24"/>
          <w:lang w:val="en-GB" w:eastAsia="zh-CN"/>
        </w:rPr>
        <w:t>用于</w:t>
      </w:r>
      <w:r w:rsidRPr="002C380E">
        <w:rPr>
          <w:rFonts w:eastAsia="SimSun" w:hint="eastAsia"/>
          <w:szCs w:val="24"/>
          <w:lang w:val="en-GB" w:eastAsia="zh-CN"/>
        </w:rPr>
        <w:t>监测苏门答腊西部和南部及爪哇的</w:t>
      </w:r>
      <w:r w:rsidR="0051090F" w:rsidRPr="002C380E">
        <w:rPr>
          <w:rFonts w:eastAsia="SimSun" w:hint="eastAsia"/>
          <w:szCs w:val="24"/>
          <w:lang w:val="en-GB" w:eastAsia="zh-CN"/>
        </w:rPr>
        <w:t>强地震（</w:t>
      </w:r>
      <w:r w:rsidRPr="002C380E">
        <w:rPr>
          <w:rFonts w:eastAsia="SimSun"/>
          <w:szCs w:val="24"/>
          <w:lang w:val="en-GB" w:eastAsia="zh-CN"/>
        </w:rPr>
        <w:t>megathrust</w:t>
      </w:r>
      <w:r w:rsidR="0051090F" w:rsidRPr="002C380E">
        <w:rPr>
          <w:rFonts w:eastAsia="SimSun" w:hint="eastAsia"/>
          <w:szCs w:val="24"/>
          <w:lang w:val="en-GB" w:eastAsia="zh-CN"/>
        </w:rPr>
        <w:t>）</w:t>
      </w:r>
      <w:r w:rsidRPr="002C380E">
        <w:rPr>
          <w:rFonts w:eastAsia="SimSun" w:hint="eastAsia"/>
          <w:szCs w:val="24"/>
          <w:lang w:val="en-GB" w:eastAsia="zh-CN"/>
        </w:rPr>
        <w:t>地带，同时向该国印度洋一侧地区提供更好的电信服务。</w:t>
      </w:r>
    </w:p>
    <w:p w14:paraId="61074125" w14:textId="732AF06E" w:rsidR="00ED1B1E" w:rsidRPr="002C380E" w:rsidRDefault="004E5758" w:rsidP="00881348">
      <w:pPr>
        <w:pStyle w:val="enumlev1"/>
        <w:numPr>
          <w:ilvl w:val="0"/>
          <w:numId w:val="1"/>
        </w:numPr>
        <w:ind w:left="794" w:hanging="794"/>
        <w:rPr>
          <w:rFonts w:eastAsia="SimSun"/>
          <w:szCs w:val="24"/>
          <w:lang w:val="en-GB" w:eastAsia="zh-CN"/>
        </w:rPr>
      </w:pPr>
      <w:r w:rsidRPr="002C380E">
        <w:rPr>
          <w:rFonts w:eastAsia="SimSun" w:hint="eastAsia"/>
          <w:szCs w:val="24"/>
          <w:lang w:val="en-GB" w:eastAsia="zh-CN"/>
        </w:rPr>
        <w:t>阿尔卡特海底网络（公司）于</w:t>
      </w:r>
      <w:r w:rsidRPr="002C380E">
        <w:rPr>
          <w:rFonts w:eastAsia="SimSun" w:hint="eastAsia"/>
          <w:szCs w:val="24"/>
          <w:lang w:val="en-GB" w:eastAsia="zh-CN"/>
        </w:rPr>
        <w:t>2020</w:t>
      </w:r>
      <w:r w:rsidRPr="002C380E">
        <w:rPr>
          <w:rFonts w:eastAsia="SimSun" w:hint="eastAsia"/>
          <w:szCs w:val="24"/>
          <w:lang w:val="en-GB" w:eastAsia="zh-CN"/>
        </w:rPr>
        <w:t>年</w:t>
      </w:r>
      <w:r w:rsidRPr="002C380E">
        <w:rPr>
          <w:rFonts w:eastAsia="SimSun" w:hint="eastAsia"/>
          <w:szCs w:val="24"/>
          <w:lang w:val="en-GB" w:eastAsia="zh-CN"/>
        </w:rPr>
        <w:t>9</w:t>
      </w:r>
      <w:r w:rsidRPr="002C380E">
        <w:rPr>
          <w:rFonts w:eastAsia="SimSun" w:hint="eastAsia"/>
          <w:szCs w:val="24"/>
          <w:lang w:val="en-GB" w:eastAsia="zh-CN"/>
        </w:rPr>
        <w:t>月</w:t>
      </w:r>
      <w:r w:rsidRPr="002C380E">
        <w:rPr>
          <w:rFonts w:eastAsia="SimSun" w:hint="eastAsia"/>
          <w:szCs w:val="24"/>
          <w:lang w:val="en-GB" w:eastAsia="zh-CN"/>
        </w:rPr>
        <w:t>29</w:t>
      </w:r>
      <w:r w:rsidRPr="002C380E">
        <w:rPr>
          <w:rFonts w:eastAsia="SimSun" w:hint="eastAsia"/>
          <w:szCs w:val="24"/>
          <w:lang w:val="en-GB" w:eastAsia="zh-CN"/>
        </w:rPr>
        <w:t>日发布了一篇新闻稿，称</w:t>
      </w:r>
      <w:proofErr w:type="gramStart"/>
      <w:r w:rsidRPr="002C380E">
        <w:rPr>
          <w:rFonts w:eastAsia="SimSun" w:hint="eastAsia"/>
          <w:szCs w:val="24"/>
          <w:lang w:val="en-GB" w:eastAsia="zh-CN"/>
        </w:rPr>
        <w:t>“</w:t>
      </w:r>
      <w:proofErr w:type="gramEnd"/>
      <w:r w:rsidRPr="002C380E">
        <w:rPr>
          <w:rFonts w:eastAsia="SimSun" w:hint="eastAsia"/>
          <w:szCs w:val="24"/>
          <w:lang w:val="en-GB" w:eastAsia="zh-CN"/>
        </w:rPr>
        <w:t>气候变化是我们整个社会今天面临的主要挑战之一。我们的整个产品组合将受益于这种新的“</w:t>
      </w:r>
      <w:r w:rsidRPr="002C380E">
        <w:rPr>
          <w:rFonts w:eastAsia="SimSun" w:hint="eastAsia"/>
          <w:szCs w:val="24"/>
          <w:lang w:val="en-GB" w:eastAsia="zh-CN"/>
        </w:rPr>
        <w:t>CC</w:t>
      </w:r>
      <w:r w:rsidRPr="002C380E">
        <w:rPr>
          <w:rFonts w:eastAsia="SimSun" w:hint="eastAsia"/>
          <w:szCs w:val="24"/>
          <w:lang w:val="en-GB" w:eastAsia="zh-CN"/>
        </w:rPr>
        <w:t>”（气候变化）理念，以提出专门的应用，如</w:t>
      </w:r>
      <w:r w:rsidRPr="002C380E">
        <w:rPr>
          <w:rFonts w:eastAsia="SimSun" w:hint="eastAsia"/>
          <w:szCs w:val="24"/>
          <w:lang w:val="en-GB" w:eastAsia="zh-CN"/>
        </w:rPr>
        <w:t>TEWS</w:t>
      </w:r>
      <w:r w:rsidRPr="002C380E">
        <w:rPr>
          <w:rFonts w:eastAsia="SimSun" w:hint="eastAsia"/>
          <w:szCs w:val="24"/>
          <w:lang w:val="en-GB" w:eastAsia="zh-CN"/>
        </w:rPr>
        <w:t>（海啸早期预警系统）、水下地震活动监测、全球变暖以及水温和水位</w:t>
      </w:r>
      <w:r w:rsidR="00CE5D23">
        <w:rPr>
          <w:rFonts w:eastAsia="SimSun" w:hint="eastAsia"/>
          <w:szCs w:val="24"/>
          <w:lang w:val="en-GB" w:eastAsia="zh-CN"/>
        </w:rPr>
        <w:t>。</w:t>
      </w:r>
      <w:r w:rsidRPr="002C380E">
        <w:rPr>
          <w:rFonts w:eastAsia="SimSun" w:hint="eastAsia"/>
          <w:szCs w:val="24"/>
          <w:lang w:val="en-GB" w:eastAsia="zh-CN"/>
        </w:rPr>
        <w:t>从现在开始，应对气候变化是我们战略的内在组成部分，并将推动我们的决策。</w:t>
      </w:r>
      <w:proofErr w:type="gramStart"/>
      <w:r w:rsidRPr="002C380E">
        <w:rPr>
          <w:rFonts w:eastAsia="SimSun" w:hint="eastAsia"/>
          <w:szCs w:val="24"/>
          <w:lang w:val="en-GB" w:eastAsia="zh-CN"/>
        </w:rPr>
        <w:t>”</w:t>
      </w:r>
      <w:proofErr w:type="gramEnd"/>
      <w:r w:rsidRPr="002C380E">
        <w:rPr>
          <w:rFonts w:eastAsia="SimSun" w:hint="eastAsia"/>
          <w:szCs w:val="24"/>
          <w:lang w:val="en-GB" w:eastAsia="zh-CN"/>
        </w:rPr>
        <w:t>（</w:t>
      </w:r>
      <w:r w:rsidR="00345DEA">
        <w:fldChar w:fldCharType="begin"/>
      </w:r>
      <w:r w:rsidR="00345DEA">
        <w:rPr>
          <w:lang w:eastAsia="zh-CN"/>
        </w:rPr>
        <w:instrText xml:space="preserve"> HYPERLINK "https://web.asn.com/en/press-release/climate-change.html" </w:instrText>
      </w:r>
      <w:r w:rsidR="00345DEA">
        <w:fldChar w:fldCharType="separate"/>
      </w:r>
      <w:r w:rsidR="00924AA3" w:rsidRPr="00924AA3">
        <w:rPr>
          <w:rStyle w:val="Hyperlink"/>
          <w:rFonts w:eastAsia="SimSun"/>
          <w:szCs w:val="24"/>
          <w:lang w:val="en-GB" w:eastAsia="zh-CN"/>
        </w:rPr>
        <w:t>https://web.asn.com/en/press-release/climate-change.html</w:t>
      </w:r>
      <w:r w:rsidR="00345DEA">
        <w:rPr>
          <w:rStyle w:val="Hyperlink"/>
          <w:rFonts w:eastAsia="SimSun"/>
          <w:szCs w:val="24"/>
          <w:lang w:val="en-GB" w:eastAsia="zh-CN"/>
        </w:rPr>
        <w:fldChar w:fldCharType="end"/>
      </w:r>
      <w:r w:rsidR="00924AA3">
        <w:rPr>
          <w:rFonts w:eastAsia="SimSun" w:hint="eastAsia"/>
          <w:szCs w:val="24"/>
          <w:lang w:val="en-GB" w:eastAsia="zh-CN"/>
        </w:rPr>
        <w:t>）</w:t>
      </w:r>
    </w:p>
    <w:p w14:paraId="277AD787" w14:textId="560B9074" w:rsidR="00782299" w:rsidRPr="002C380E" w:rsidRDefault="006648B3" w:rsidP="00D07B88">
      <w:pPr>
        <w:spacing w:after="120"/>
        <w:ind w:firstLineChars="200" w:firstLine="480"/>
        <w:jc w:val="both"/>
        <w:rPr>
          <w:szCs w:val="24"/>
          <w:lang w:eastAsia="zh-CN"/>
        </w:rPr>
      </w:pPr>
      <w:bookmarkStart w:id="10" w:name="lt_pId137"/>
      <w:r w:rsidRPr="00924AA3">
        <w:rPr>
          <w:rFonts w:asciiTheme="minorEastAsia" w:eastAsiaTheme="minorEastAsia" w:hAnsiTheme="minorEastAsia" w:hint="eastAsia"/>
          <w:szCs w:val="24"/>
          <w:lang w:eastAsia="zh-CN"/>
        </w:rPr>
        <w:t>虽然</w:t>
      </w:r>
      <w:r w:rsidRPr="00924AA3">
        <w:rPr>
          <w:rFonts w:eastAsiaTheme="minorEastAsia" w:cstheme="minorHAnsi"/>
          <w:szCs w:val="24"/>
          <w:lang w:eastAsia="zh-CN"/>
        </w:rPr>
        <w:t>SMART</w:t>
      </w:r>
      <w:r w:rsidRPr="00924AA3">
        <w:rPr>
          <w:rFonts w:asciiTheme="minorEastAsia" w:eastAsiaTheme="minorEastAsia" w:hAnsiTheme="minorEastAsia" w:hint="eastAsia"/>
          <w:szCs w:val="24"/>
          <w:lang w:eastAsia="zh-CN"/>
        </w:rPr>
        <w:t>概念的核心是综合了温度、压力和地震传感器的SMART中继器，但光纤传感技术的最新发展有望起到补充作用</w:t>
      </w:r>
      <w:bookmarkEnd w:id="10"/>
      <w:r w:rsidRPr="002C380E">
        <w:rPr>
          <w:rFonts w:hint="eastAsia"/>
          <w:szCs w:val="24"/>
          <w:lang w:eastAsia="zh-CN"/>
        </w:rPr>
        <w:t>。</w:t>
      </w:r>
    </w:p>
    <w:p w14:paraId="2EAB270B" w14:textId="7875B690" w:rsidR="00782299" w:rsidRPr="002C380E" w:rsidRDefault="004E1213" w:rsidP="00E111C1">
      <w:pPr>
        <w:pStyle w:val="enumlev1"/>
        <w:numPr>
          <w:ilvl w:val="0"/>
          <w:numId w:val="1"/>
        </w:numPr>
        <w:ind w:left="794" w:hanging="794"/>
        <w:rPr>
          <w:rFonts w:eastAsia="SimSun"/>
          <w:szCs w:val="24"/>
          <w:lang w:val="en-GB" w:eastAsia="zh-CN"/>
        </w:rPr>
      </w:pPr>
      <w:r w:rsidRPr="002C380E">
        <w:rPr>
          <w:rFonts w:eastAsia="SimSun" w:hint="eastAsia"/>
          <w:szCs w:val="24"/>
          <w:lang w:val="en-GB" w:eastAsia="zh-CN"/>
        </w:rPr>
        <w:t>分布式声学传感</w:t>
      </w:r>
      <w:r w:rsidR="000315EB" w:rsidRPr="002C380E">
        <w:rPr>
          <w:rFonts w:eastAsia="SimSun" w:hint="eastAsia"/>
          <w:szCs w:val="24"/>
          <w:lang w:val="en-GB" w:eastAsia="zh-CN"/>
        </w:rPr>
        <w:t>器</w:t>
      </w:r>
      <w:r w:rsidRPr="002C380E">
        <w:rPr>
          <w:rFonts w:eastAsia="SimSun" w:hint="eastAsia"/>
          <w:szCs w:val="24"/>
          <w:lang w:val="en-GB" w:eastAsia="zh-CN"/>
        </w:rPr>
        <w:t>可测量大约</w:t>
      </w:r>
      <w:r w:rsidRPr="002C380E">
        <w:rPr>
          <w:rFonts w:eastAsia="SimSun" w:hint="eastAsia"/>
          <w:szCs w:val="24"/>
          <w:lang w:val="en-GB" w:eastAsia="zh-CN"/>
        </w:rPr>
        <w:t>100</w:t>
      </w:r>
      <w:r w:rsidRPr="002C380E">
        <w:rPr>
          <w:rFonts w:eastAsia="SimSun" w:hint="eastAsia"/>
          <w:szCs w:val="24"/>
          <w:lang w:val="en-GB" w:eastAsia="zh-CN"/>
        </w:rPr>
        <w:t>公里</w:t>
      </w:r>
      <w:r w:rsidR="000315EB" w:rsidRPr="002C380E">
        <w:rPr>
          <w:rFonts w:eastAsia="SimSun" w:hint="eastAsia"/>
          <w:szCs w:val="24"/>
          <w:lang w:val="en-GB" w:eastAsia="zh-CN"/>
        </w:rPr>
        <w:t>光纤</w:t>
      </w:r>
      <w:r w:rsidRPr="002C380E">
        <w:rPr>
          <w:rFonts w:eastAsia="SimSun" w:hint="eastAsia"/>
          <w:szCs w:val="24"/>
          <w:lang w:val="en-GB" w:eastAsia="zh-CN"/>
        </w:rPr>
        <w:t>的光纤</w:t>
      </w:r>
      <w:r w:rsidR="000315EB" w:rsidRPr="002C380E">
        <w:rPr>
          <w:rFonts w:eastAsia="SimSun" w:hint="eastAsia"/>
          <w:szCs w:val="24"/>
          <w:lang w:val="en-GB" w:eastAsia="zh-CN"/>
        </w:rPr>
        <w:t>束（</w:t>
      </w:r>
      <w:r w:rsidR="000315EB" w:rsidRPr="00E111C1">
        <w:rPr>
          <w:rFonts w:eastAsia="SimSun"/>
          <w:szCs w:val="24"/>
          <w:lang w:val="en-GB" w:eastAsia="zh-CN"/>
        </w:rPr>
        <w:t>fiber strain</w:t>
      </w:r>
      <w:r w:rsidR="000315EB" w:rsidRPr="00E111C1">
        <w:rPr>
          <w:rFonts w:eastAsia="SimSun" w:hint="eastAsia"/>
          <w:szCs w:val="24"/>
          <w:lang w:val="en-GB" w:eastAsia="zh-CN"/>
        </w:rPr>
        <w:t>）</w:t>
      </w:r>
      <w:r w:rsidRPr="002C380E">
        <w:rPr>
          <w:rFonts w:eastAsia="SimSun" w:hint="eastAsia"/>
          <w:szCs w:val="24"/>
          <w:lang w:val="en-GB" w:eastAsia="zh-CN"/>
        </w:rPr>
        <w:t>。检测近岸拖网和锚泊</w:t>
      </w:r>
      <w:r w:rsidR="000315EB" w:rsidRPr="002C380E">
        <w:rPr>
          <w:rFonts w:eastAsia="SimSun" w:hint="eastAsia"/>
          <w:szCs w:val="24"/>
          <w:lang w:val="en-GB" w:eastAsia="zh-CN"/>
        </w:rPr>
        <w:t>（</w:t>
      </w:r>
      <w:r w:rsidRPr="002C380E">
        <w:rPr>
          <w:rFonts w:eastAsia="SimSun" w:hint="eastAsia"/>
          <w:szCs w:val="24"/>
          <w:lang w:val="en-GB" w:eastAsia="zh-CN"/>
        </w:rPr>
        <w:t>电缆损坏的主要原因</w:t>
      </w:r>
      <w:r w:rsidR="000315EB" w:rsidRPr="002C380E">
        <w:rPr>
          <w:rFonts w:eastAsia="SimSun" w:hint="eastAsia"/>
          <w:szCs w:val="24"/>
          <w:lang w:val="en-GB" w:eastAsia="zh-CN"/>
        </w:rPr>
        <w:t>）</w:t>
      </w:r>
      <w:r w:rsidRPr="002C380E">
        <w:rPr>
          <w:rFonts w:eastAsia="SimSun" w:hint="eastAsia"/>
          <w:szCs w:val="24"/>
          <w:lang w:val="en-GB" w:eastAsia="zh-CN"/>
        </w:rPr>
        <w:t>、地震和海啸等应</w:t>
      </w:r>
      <w:r w:rsidR="000315EB" w:rsidRPr="002C380E">
        <w:rPr>
          <w:rFonts w:eastAsia="SimSun" w:hint="eastAsia"/>
          <w:szCs w:val="24"/>
          <w:lang w:val="en-GB" w:eastAsia="zh-CN"/>
        </w:rPr>
        <w:t>亦</w:t>
      </w:r>
      <w:r w:rsidRPr="002C380E">
        <w:rPr>
          <w:rFonts w:eastAsia="SimSun" w:hint="eastAsia"/>
          <w:szCs w:val="24"/>
          <w:lang w:val="en-GB" w:eastAsia="zh-CN"/>
        </w:rPr>
        <w:t>是可能的。</w:t>
      </w:r>
    </w:p>
    <w:p w14:paraId="77059208" w14:textId="6BD72DCC" w:rsidR="00782299" w:rsidRPr="00E111C1" w:rsidRDefault="008B7D2C" w:rsidP="00E111C1">
      <w:pPr>
        <w:pStyle w:val="enumlev1"/>
        <w:numPr>
          <w:ilvl w:val="0"/>
          <w:numId w:val="1"/>
        </w:numPr>
        <w:ind w:left="794" w:hanging="794"/>
        <w:rPr>
          <w:rFonts w:eastAsia="SimSun"/>
          <w:szCs w:val="24"/>
          <w:lang w:val="en-GB" w:eastAsia="zh-CN"/>
        </w:rPr>
      </w:pPr>
      <w:r w:rsidRPr="002C380E">
        <w:rPr>
          <w:rFonts w:eastAsia="SimSun" w:hint="eastAsia"/>
          <w:szCs w:val="24"/>
          <w:lang w:val="en-GB" w:eastAsia="zh-CN"/>
        </w:rPr>
        <w:lastRenderedPageBreak/>
        <w:t>现已使用偏振态（</w:t>
      </w:r>
      <w:proofErr w:type="spellStart"/>
      <w:r w:rsidRPr="002C380E">
        <w:rPr>
          <w:rFonts w:eastAsia="SimSun" w:hint="eastAsia"/>
          <w:szCs w:val="24"/>
          <w:lang w:val="en-GB" w:eastAsia="zh-CN"/>
        </w:rPr>
        <w:t>SoP</w:t>
      </w:r>
      <w:proofErr w:type="spellEnd"/>
      <w:r w:rsidRPr="002C380E">
        <w:rPr>
          <w:rFonts w:eastAsia="SimSun" w:hint="eastAsia"/>
          <w:szCs w:val="24"/>
          <w:lang w:val="en-GB" w:eastAsia="zh-CN"/>
        </w:rPr>
        <w:t>）和相位（</w:t>
      </w:r>
      <w:proofErr w:type="spellStart"/>
      <w:r w:rsidRPr="002C380E">
        <w:rPr>
          <w:rFonts w:eastAsia="SimSun" w:hint="eastAsia"/>
          <w:szCs w:val="24"/>
          <w:lang w:val="en-GB" w:eastAsia="zh-CN"/>
        </w:rPr>
        <w:t>Marra</w:t>
      </w:r>
      <w:proofErr w:type="spellEnd"/>
      <w:r w:rsidRPr="002C380E">
        <w:rPr>
          <w:rFonts w:eastAsia="SimSun" w:hint="eastAsia"/>
          <w:szCs w:val="24"/>
          <w:lang w:val="en-GB" w:eastAsia="zh-CN"/>
        </w:rPr>
        <w:t>等人，</w:t>
      </w:r>
      <w:r w:rsidRPr="002C380E">
        <w:rPr>
          <w:rFonts w:eastAsia="SimSun" w:hint="eastAsia"/>
          <w:szCs w:val="24"/>
          <w:lang w:val="en-GB" w:eastAsia="zh-CN"/>
        </w:rPr>
        <w:t>2018</w:t>
      </w:r>
      <w:r w:rsidRPr="002C380E">
        <w:rPr>
          <w:rFonts w:eastAsia="SimSun" w:hint="eastAsia"/>
          <w:szCs w:val="24"/>
          <w:lang w:val="en-GB" w:eastAsia="zh-CN"/>
        </w:rPr>
        <w:t>年）对整个光纤长度上的光纤束进行了积分测量。一篇首次展示海底电缆</w:t>
      </w:r>
      <w:proofErr w:type="spellStart"/>
      <w:r w:rsidRPr="002C380E">
        <w:rPr>
          <w:rFonts w:eastAsia="SimSun" w:hint="eastAsia"/>
          <w:szCs w:val="24"/>
          <w:lang w:val="en-GB" w:eastAsia="zh-CN"/>
        </w:rPr>
        <w:t>SoP</w:t>
      </w:r>
      <w:proofErr w:type="spellEnd"/>
      <w:r w:rsidRPr="002C380E">
        <w:rPr>
          <w:rFonts w:eastAsia="SimSun" w:hint="eastAsia"/>
          <w:szCs w:val="24"/>
          <w:lang w:val="en-GB" w:eastAsia="zh-CN"/>
        </w:rPr>
        <w:t>与地震之间联系的谷歌博</w:t>
      </w:r>
      <w:proofErr w:type="gramStart"/>
      <w:r w:rsidRPr="002C380E">
        <w:rPr>
          <w:rFonts w:eastAsia="SimSun" w:hint="eastAsia"/>
          <w:szCs w:val="24"/>
          <w:lang w:val="en-GB" w:eastAsia="zh-CN"/>
        </w:rPr>
        <w:t>客文章</w:t>
      </w:r>
      <w:proofErr w:type="gramEnd"/>
      <w:r w:rsidRPr="002C380E">
        <w:rPr>
          <w:rFonts w:eastAsia="SimSun" w:hint="eastAsia"/>
          <w:szCs w:val="24"/>
          <w:lang w:val="en-GB" w:eastAsia="zh-CN"/>
        </w:rPr>
        <w:t>做出结论道，“我们认为这种方式不是要</w:t>
      </w:r>
      <w:r w:rsidR="0097247F" w:rsidRPr="002C380E">
        <w:rPr>
          <w:rFonts w:eastAsia="SimSun" w:hint="eastAsia"/>
          <w:szCs w:val="24"/>
          <w:lang w:val="en-GB" w:eastAsia="zh-CN"/>
        </w:rPr>
        <w:t>将</w:t>
      </w:r>
      <w:r w:rsidRPr="002C380E">
        <w:rPr>
          <w:rFonts w:eastAsia="SimSun" w:hint="eastAsia"/>
          <w:szCs w:val="24"/>
          <w:lang w:val="en-GB" w:eastAsia="zh-CN"/>
        </w:rPr>
        <w:t>专用地震传感器取而代之，而是</w:t>
      </w:r>
      <w:r w:rsidR="0097247F" w:rsidRPr="002C380E">
        <w:rPr>
          <w:rFonts w:eastAsia="SimSun" w:hint="eastAsia"/>
          <w:szCs w:val="24"/>
          <w:lang w:val="en-GB" w:eastAsia="zh-CN"/>
        </w:rPr>
        <w:t>作为</w:t>
      </w:r>
      <w:r w:rsidRPr="002C380E">
        <w:rPr>
          <w:rFonts w:eastAsia="SimSun" w:hint="eastAsia"/>
          <w:szCs w:val="24"/>
          <w:lang w:val="en-GB" w:eastAsia="zh-CN"/>
        </w:rPr>
        <w:t>一种补充信息来源，</w:t>
      </w:r>
      <w:r w:rsidR="0097247F" w:rsidRPr="002C380E">
        <w:rPr>
          <w:rFonts w:eastAsia="SimSun" w:hint="eastAsia"/>
          <w:szCs w:val="24"/>
          <w:lang w:val="en-GB" w:eastAsia="zh-CN"/>
        </w:rPr>
        <w:t>促成</w:t>
      </w:r>
      <w:r w:rsidRPr="002C380E">
        <w:rPr>
          <w:rFonts w:eastAsia="SimSun" w:hint="eastAsia"/>
          <w:szCs w:val="24"/>
          <w:lang w:val="en-GB" w:eastAsia="zh-CN"/>
        </w:rPr>
        <w:t>对地震和海啸进行早期预警。我们</w:t>
      </w:r>
      <w:r w:rsidR="0097247F" w:rsidRPr="002C380E">
        <w:rPr>
          <w:rFonts w:eastAsia="SimSun" w:hint="eastAsia"/>
          <w:szCs w:val="24"/>
          <w:lang w:val="en-GB" w:eastAsia="zh-CN"/>
        </w:rPr>
        <w:t>将虚心</w:t>
      </w:r>
      <w:r w:rsidRPr="002C380E">
        <w:rPr>
          <w:rFonts w:eastAsia="SimSun" w:hint="eastAsia"/>
          <w:szCs w:val="24"/>
          <w:lang w:val="en-GB" w:eastAsia="zh-CN"/>
        </w:rPr>
        <w:t>与光学、</w:t>
      </w:r>
      <w:r w:rsidR="0097247F" w:rsidRPr="002C380E">
        <w:rPr>
          <w:rFonts w:eastAsia="SimSun" w:hint="eastAsia"/>
          <w:szCs w:val="24"/>
          <w:lang w:val="en-GB" w:eastAsia="zh-CN"/>
        </w:rPr>
        <w:t>水下</w:t>
      </w:r>
      <w:r w:rsidRPr="002C380E">
        <w:rPr>
          <w:rFonts w:eastAsia="SimSun" w:hint="eastAsia"/>
          <w:szCs w:val="24"/>
          <w:lang w:val="en-GB" w:eastAsia="zh-CN"/>
        </w:rPr>
        <w:t>和地震研究机构</w:t>
      </w:r>
      <w:r w:rsidR="0097247F" w:rsidRPr="002C380E">
        <w:rPr>
          <w:rFonts w:eastAsia="SimSun" w:hint="eastAsia"/>
          <w:szCs w:val="24"/>
          <w:lang w:val="en-GB" w:eastAsia="zh-CN"/>
        </w:rPr>
        <w:t>协作</w:t>
      </w:r>
      <w:r w:rsidRPr="002C380E">
        <w:rPr>
          <w:rFonts w:eastAsia="SimSun" w:hint="eastAsia"/>
          <w:szCs w:val="24"/>
          <w:lang w:val="en-GB" w:eastAsia="zh-CN"/>
        </w:rPr>
        <w:t>，利用我们所有的电缆基础设施实现更大的社会效益</w:t>
      </w:r>
      <w:r w:rsidR="0097247F" w:rsidRPr="002C380E">
        <w:rPr>
          <w:rFonts w:eastAsia="SimSun" w:hint="eastAsia"/>
          <w:szCs w:val="24"/>
          <w:lang w:val="en-GB" w:eastAsia="zh-CN"/>
        </w:rPr>
        <w:t>，这亦令我们兴奋不已</w:t>
      </w:r>
      <w:r w:rsidRPr="002C380E">
        <w:rPr>
          <w:rFonts w:eastAsia="SimSun" w:hint="eastAsia"/>
          <w:szCs w:val="24"/>
          <w:lang w:val="en-GB" w:eastAsia="zh-CN"/>
        </w:rPr>
        <w:t>。</w:t>
      </w:r>
      <w:r w:rsidR="0097247F" w:rsidRPr="002C380E">
        <w:rPr>
          <w:rFonts w:eastAsia="SimSun" w:hint="eastAsia"/>
          <w:szCs w:val="24"/>
          <w:lang w:val="en-GB" w:eastAsia="zh-CN"/>
        </w:rPr>
        <w:t>”</w:t>
      </w:r>
    </w:p>
    <w:p w14:paraId="2BC03039" w14:textId="656DC34D" w:rsidR="00782299" w:rsidRPr="002C380E" w:rsidRDefault="0097247F" w:rsidP="00E111C1">
      <w:pPr>
        <w:pStyle w:val="enumlev1"/>
        <w:numPr>
          <w:ilvl w:val="0"/>
          <w:numId w:val="1"/>
        </w:numPr>
        <w:ind w:left="794" w:hanging="794"/>
        <w:rPr>
          <w:rFonts w:eastAsia="SimSun"/>
          <w:szCs w:val="24"/>
          <w:lang w:val="en-GB" w:eastAsia="zh-CN"/>
        </w:rPr>
      </w:pPr>
      <w:r w:rsidRPr="00E111C1">
        <w:rPr>
          <w:rFonts w:eastAsia="SimSun" w:hint="eastAsia"/>
          <w:szCs w:val="24"/>
          <w:lang w:val="en-GB" w:eastAsia="zh-CN"/>
        </w:rPr>
        <w:t>注意：</w:t>
      </w:r>
      <w:r w:rsidRPr="002C380E">
        <w:rPr>
          <w:rFonts w:eastAsia="SimSun" w:hint="eastAsia"/>
          <w:szCs w:val="24"/>
          <w:lang w:val="en-GB" w:eastAsia="zh-CN"/>
        </w:rPr>
        <w:t>重要的是要牢记，这些方法还处于初级阶段，需要做更多的科学</w:t>
      </w:r>
      <w:r w:rsidR="000F4D24" w:rsidRPr="002C380E">
        <w:rPr>
          <w:rFonts w:eastAsia="SimSun" w:hint="eastAsia"/>
          <w:szCs w:val="24"/>
          <w:lang w:val="en-GB" w:eastAsia="zh-CN"/>
        </w:rPr>
        <w:t>了解</w:t>
      </w:r>
      <w:r w:rsidRPr="002C380E">
        <w:rPr>
          <w:rFonts w:eastAsia="SimSun" w:hint="eastAsia"/>
          <w:szCs w:val="24"/>
          <w:lang w:val="en-GB" w:eastAsia="zh-CN"/>
        </w:rPr>
        <w:t>，尤其是</w:t>
      </w:r>
      <w:r w:rsidR="000F4D24" w:rsidRPr="002C380E">
        <w:rPr>
          <w:rFonts w:eastAsia="SimSun" w:hint="eastAsia"/>
          <w:szCs w:val="24"/>
          <w:lang w:val="en-GB" w:eastAsia="zh-CN"/>
        </w:rPr>
        <w:t>了解</w:t>
      </w:r>
      <w:r w:rsidRPr="002C380E">
        <w:rPr>
          <w:rFonts w:eastAsia="SimSun" w:hint="eastAsia"/>
          <w:szCs w:val="24"/>
          <w:lang w:val="en-GB" w:eastAsia="zh-CN"/>
        </w:rPr>
        <w:t>信号的振幅</w:t>
      </w:r>
      <w:r w:rsidR="00A94AFE" w:rsidRPr="002C380E">
        <w:rPr>
          <w:rFonts w:eastAsia="SimSun" w:hint="eastAsia"/>
          <w:szCs w:val="24"/>
          <w:lang w:val="en-GB" w:eastAsia="zh-CN"/>
        </w:rPr>
        <w:t>。</w:t>
      </w:r>
    </w:p>
    <w:p w14:paraId="0706C32B" w14:textId="00BF99DD" w:rsidR="00782299" w:rsidRPr="002C380E" w:rsidRDefault="009D2E91" w:rsidP="00E111C1">
      <w:pPr>
        <w:ind w:firstLineChars="200" w:firstLine="480"/>
        <w:rPr>
          <w:szCs w:val="24"/>
          <w:lang w:eastAsia="zh-CN"/>
        </w:rPr>
      </w:pPr>
      <w:r w:rsidRPr="002C380E">
        <w:rPr>
          <w:rFonts w:hint="eastAsia"/>
          <w:szCs w:val="24"/>
          <w:lang w:eastAsia="zh-CN"/>
        </w:rPr>
        <w:t>更多</w:t>
      </w:r>
      <w:r w:rsidR="0020513B" w:rsidRPr="002C380E">
        <w:rPr>
          <w:rFonts w:hint="eastAsia"/>
          <w:szCs w:val="24"/>
          <w:lang w:eastAsia="zh-CN"/>
        </w:rPr>
        <w:t>项目正处于不同的规划阶段，包括政府驱动的项目</w:t>
      </w:r>
      <w:r w:rsidRPr="002C380E">
        <w:rPr>
          <w:rFonts w:hint="eastAsia"/>
          <w:szCs w:val="24"/>
          <w:lang w:eastAsia="zh-CN"/>
        </w:rPr>
        <w:t>（</w:t>
      </w:r>
      <w:r w:rsidR="0020513B" w:rsidRPr="002C380E">
        <w:rPr>
          <w:rFonts w:hint="eastAsia"/>
          <w:szCs w:val="24"/>
          <w:lang w:eastAsia="zh-CN"/>
        </w:rPr>
        <w:t>印度尼西亚、瓦努阿图</w:t>
      </w:r>
      <w:r w:rsidR="0020513B" w:rsidRPr="002C380E">
        <w:rPr>
          <w:rFonts w:hint="eastAsia"/>
          <w:szCs w:val="24"/>
          <w:lang w:eastAsia="zh-CN"/>
        </w:rPr>
        <w:t>/</w:t>
      </w:r>
      <w:r w:rsidR="0020513B" w:rsidRPr="002C380E">
        <w:rPr>
          <w:rFonts w:hint="eastAsia"/>
          <w:szCs w:val="24"/>
          <w:lang w:eastAsia="zh-CN"/>
        </w:rPr>
        <w:t>新喀里多尼亚、新西兰</w:t>
      </w:r>
      <w:r w:rsidR="0020513B" w:rsidRPr="002C380E">
        <w:rPr>
          <w:rFonts w:hint="eastAsia"/>
          <w:szCs w:val="24"/>
          <w:lang w:eastAsia="zh-CN"/>
        </w:rPr>
        <w:t>-</w:t>
      </w:r>
      <w:r w:rsidR="0020513B" w:rsidRPr="002C380E">
        <w:rPr>
          <w:rFonts w:hint="eastAsia"/>
          <w:szCs w:val="24"/>
          <w:lang w:eastAsia="zh-CN"/>
        </w:rPr>
        <w:t>查塔姆群岛、法属波利尼西亚、开曼群岛、南极洲</w:t>
      </w:r>
      <w:r w:rsidRPr="002C380E">
        <w:rPr>
          <w:rFonts w:hint="eastAsia"/>
          <w:szCs w:val="24"/>
          <w:lang w:eastAsia="zh-CN"/>
        </w:rPr>
        <w:t>）</w:t>
      </w:r>
      <w:r w:rsidR="0020513B" w:rsidRPr="002C380E">
        <w:rPr>
          <w:rFonts w:hint="eastAsia"/>
          <w:szCs w:val="24"/>
          <w:lang w:eastAsia="zh-CN"/>
        </w:rPr>
        <w:t>和商业驱动的项目</w:t>
      </w:r>
      <w:r w:rsidRPr="002C380E">
        <w:rPr>
          <w:rFonts w:hint="eastAsia"/>
          <w:szCs w:val="24"/>
          <w:lang w:eastAsia="zh-CN"/>
        </w:rPr>
        <w:t>（</w:t>
      </w:r>
      <w:r w:rsidR="0020513B" w:rsidRPr="002C380E">
        <w:rPr>
          <w:rFonts w:hint="eastAsia"/>
          <w:szCs w:val="24"/>
          <w:lang w:eastAsia="zh-CN"/>
        </w:rPr>
        <w:t>澳大利亚、印度</w:t>
      </w:r>
      <w:r w:rsidR="0020513B" w:rsidRPr="002C380E">
        <w:rPr>
          <w:rFonts w:hint="eastAsia"/>
          <w:szCs w:val="24"/>
          <w:lang w:eastAsia="zh-CN"/>
        </w:rPr>
        <w:t>-</w:t>
      </w:r>
      <w:r w:rsidR="0020513B" w:rsidRPr="002C380E">
        <w:rPr>
          <w:rFonts w:hint="eastAsia"/>
          <w:szCs w:val="24"/>
          <w:lang w:eastAsia="zh-CN"/>
        </w:rPr>
        <w:t>阿曼、西地中海</w:t>
      </w:r>
      <w:r w:rsidRPr="002C380E">
        <w:rPr>
          <w:rFonts w:hint="eastAsia"/>
          <w:szCs w:val="24"/>
          <w:lang w:eastAsia="zh-CN"/>
        </w:rPr>
        <w:t>）</w:t>
      </w:r>
      <w:r w:rsidR="0020513B" w:rsidRPr="002C380E">
        <w:rPr>
          <w:rFonts w:hint="eastAsia"/>
          <w:szCs w:val="24"/>
          <w:lang w:eastAsia="zh-CN"/>
        </w:rPr>
        <w:t>。</w:t>
      </w:r>
    </w:p>
    <w:p w14:paraId="2979EE89" w14:textId="77777777" w:rsidR="00782299" w:rsidRPr="002C380E" w:rsidRDefault="00782299" w:rsidP="00782299">
      <w:pPr>
        <w:rPr>
          <w:szCs w:val="24"/>
          <w:lang w:eastAsia="zh-CN"/>
        </w:rPr>
      </w:pPr>
    </w:p>
    <w:p w14:paraId="45C0D429" w14:textId="618DD262" w:rsidR="00782299" w:rsidRPr="002C380E" w:rsidRDefault="001629DA" w:rsidP="00782299">
      <w:pPr>
        <w:spacing w:after="120"/>
        <w:rPr>
          <w:b/>
          <w:bCs/>
          <w:szCs w:val="24"/>
        </w:rPr>
      </w:pPr>
      <w:r w:rsidRPr="002C380E">
        <w:rPr>
          <w:rFonts w:hint="eastAsia"/>
          <w:b/>
          <w:bCs/>
          <w:szCs w:val="24"/>
          <w:lang w:eastAsia="zh-CN"/>
        </w:rPr>
        <w:t>参考资料</w:t>
      </w:r>
    </w:p>
    <w:p w14:paraId="2E62912A" w14:textId="3C5A9BEE" w:rsidR="001629DA" w:rsidRPr="002C380E" w:rsidRDefault="00782299" w:rsidP="001629DA">
      <w:pPr>
        <w:pStyle w:val="ListParagraph"/>
        <w:numPr>
          <w:ilvl w:val="0"/>
          <w:numId w:val="5"/>
        </w:numPr>
        <w:rPr>
          <w:sz w:val="24"/>
          <w:szCs w:val="24"/>
        </w:rPr>
      </w:pPr>
      <w:bookmarkStart w:id="11" w:name="lt_pId147"/>
      <w:r w:rsidRPr="002C380E">
        <w:rPr>
          <w:sz w:val="24"/>
          <w:szCs w:val="24"/>
        </w:rPr>
        <w:t xml:space="preserve">JTF SMART Subsea Cables </w:t>
      </w:r>
      <w:r w:rsidR="001629DA" w:rsidRPr="002C380E">
        <w:rPr>
          <w:rFonts w:eastAsia="SimSun" w:cs="Times New Roman" w:hint="eastAsia"/>
          <w:sz w:val="24"/>
          <w:szCs w:val="24"/>
          <w:lang w:val="en-GB" w:eastAsia="zh-CN"/>
        </w:rPr>
        <w:t>网站：</w:t>
      </w:r>
      <w:bookmarkStart w:id="12" w:name="lt_pId150"/>
      <w:bookmarkEnd w:id="11"/>
      <w:r w:rsidR="00B0068E">
        <w:rPr>
          <w:sz w:val="24"/>
          <w:szCs w:val="24"/>
        </w:rPr>
        <w:fldChar w:fldCharType="begin"/>
      </w:r>
      <w:r w:rsidR="00B0068E">
        <w:rPr>
          <w:sz w:val="24"/>
          <w:szCs w:val="24"/>
        </w:rPr>
        <w:instrText xml:space="preserve"> HYPERLINK "</w:instrText>
      </w:r>
      <w:r w:rsidR="00B0068E" w:rsidRPr="00B0068E">
        <w:rPr>
          <w:sz w:val="24"/>
          <w:szCs w:val="24"/>
        </w:rPr>
        <w:instrText>https://www.itu.int/en/ITU-T/climatechange/task-force-sc/Pages/default.aspx</w:instrText>
      </w:r>
      <w:r w:rsidR="00B0068E">
        <w:rPr>
          <w:sz w:val="24"/>
          <w:szCs w:val="24"/>
        </w:rPr>
        <w:instrText xml:space="preserve">" </w:instrText>
      </w:r>
      <w:r w:rsidR="00B0068E">
        <w:rPr>
          <w:sz w:val="24"/>
          <w:szCs w:val="24"/>
        </w:rPr>
        <w:fldChar w:fldCharType="separate"/>
      </w:r>
      <w:r w:rsidR="00B0068E" w:rsidRPr="00807A1B">
        <w:rPr>
          <w:rStyle w:val="Hyperlink"/>
          <w:sz w:val="24"/>
          <w:szCs w:val="24"/>
        </w:rPr>
        <w:t>https://www.itu.int/en/ITU-T/climatechange/task-force-sc/Pages/default.aspx</w:t>
      </w:r>
      <w:r w:rsidR="00B0068E">
        <w:rPr>
          <w:sz w:val="24"/>
          <w:szCs w:val="24"/>
        </w:rPr>
        <w:fldChar w:fldCharType="end"/>
      </w:r>
    </w:p>
    <w:p w14:paraId="1228FB64" w14:textId="0FA639B3" w:rsidR="00782299" w:rsidRPr="002C380E" w:rsidRDefault="00782299" w:rsidP="00EC2B2C">
      <w:pPr>
        <w:pStyle w:val="ListParagraph"/>
        <w:numPr>
          <w:ilvl w:val="0"/>
          <w:numId w:val="5"/>
        </w:numPr>
        <w:rPr>
          <w:sz w:val="24"/>
          <w:szCs w:val="24"/>
        </w:rPr>
      </w:pPr>
      <w:r w:rsidRPr="002C380E">
        <w:rPr>
          <w:sz w:val="24"/>
          <w:szCs w:val="24"/>
        </w:rPr>
        <w:t xml:space="preserve">OceanObs’19 </w:t>
      </w:r>
      <w:r w:rsidR="007E444D" w:rsidRPr="002C380E">
        <w:rPr>
          <w:rFonts w:eastAsia="SimSun" w:cs="Times New Roman" w:hint="eastAsia"/>
          <w:sz w:val="24"/>
          <w:szCs w:val="24"/>
          <w:lang w:val="en-GB" w:eastAsia="zh-CN"/>
        </w:rPr>
        <w:t>界白皮书：</w:t>
      </w:r>
      <w:bookmarkEnd w:id="12"/>
    </w:p>
    <w:p w14:paraId="4940E852" w14:textId="2843A622" w:rsidR="00782299" w:rsidRPr="002C380E" w:rsidRDefault="00782299" w:rsidP="00782299">
      <w:pPr>
        <w:pStyle w:val="ListParagraph"/>
        <w:numPr>
          <w:ilvl w:val="1"/>
          <w:numId w:val="5"/>
        </w:numPr>
        <w:rPr>
          <w:sz w:val="24"/>
          <w:szCs w:val="24"/>
        </w:rPr>
      </w:pPr>
      <w:bookmarkStart w:id="13" w:name="lt_pId151"/>
      <w:r w:rsidRPr="002C380E">
        <w:rPr>
          <w:sz w:val="24"/>
          <w:szCs w:val="24"/>
        </w:rPr>
        <w:t xml:space="preserve">Howe, B. M., B. </w:t>
      </w:r>
      <w:proofErr w:type="spellStart"/>
      <w:r w:rsidRPr="002C380E">
        <w:rPr>
          <w:sz w:val="24"/>
          <w:szCs w:val="24"/>
        </w:rPr>
        <w:t>Arbic</w:t>
      </w:r>
      <w:proofErr w:type="spellEnd"/>
      <w:r w:rsidRPr="002C380E">
        <w:rPr>
          <w:sz w:val="24"/>
          <w:szCs w:val="24"/>
        </w:rPr>
        <w:t xml:space="preserve">, J. </w:t>
      </w:r>
      <w:proofErr w:type="spellStart"/>
      <w:r w:rsidRPr="002C380E">
        <w:rPr>
          <w:sz w:val="24"/>
          <w:szCs w:val="24"/>
        </w:rPr>
        <w:t>Aucan</w:t>
      </w:r>
      <w:proofErr w:type="spellEnd"/>
      <w:r w:rsidRPr="002C380E">
        <w:rPr>
          <w:sz w:val="24"/>
          <w:szCs w:val="24"/>
        </w:rPr>
        <w:t>, C. R.</w:t>
      </w:r>
      <w:bookmarkEnd w:id="13"/>
      <w:r w:rsidRPr="002C380E">
        <w:rPr>
          <w:sz w:val="24"/>
          <w:szCs w:val="24"/>
        </w:rPr>
        <w:t xml:space="preserve"> </w:t>
      </w:r>
      <w:bookmarkStart w:id="14" w:name="lt_pId152"/>
      <w:r w:rsidRPr="002C380E">
        <w:rPr>
          <w:sz w:val="24"/>
          <w:szCs w:val="24"/>
        </w:rPr>
        <w:t xml:space="preserve">Barnes, N. </w:t>
      </w:r>
      <w:proofErr w:type="spellStart"/>
      <w:r w:rsidRPr="002C380E">
        <w:rPr>
          <w:sz w:val="24"/>
          <w:szCs w:val="24"/>
        </w:rPr>
        <w:t>Bayliff</w:t>
      </w:r>
      <w:proofErr w:type="spellEnd"/>
      <w:r w:rsidRPr="002C380E">
        <w:rPr>
          <w:sz w:val="24"/>
          <w:szCs w:val="24"/>
        </w:rPr>
        <w:t xml:space="preserve">, N. Becker, R. Butler, L. Doyle, S. </w:t>
      </w:r>
      <w:proofErr w:type="spellStart"/>
      <w:r w:rsidRPr="002C380E">
        <w:rPr>
          <w:sz w:val="24"/>
          <w:szCs w:val="24"/>
        </w:rPr>
        <w:t>Elipot</w:t>
      </w:r>
      <w:proofErr w:type="spellEnd"/>
      <w:r w:rsidRPr="002C380E">
        <w:rPr>
          <w:sz w:val="24"/>
          <w:szCs w:val="24"/>
        </w:rPr>
        <w:t>, G. C.</w:t>
      </w:r>
      <w:bookmarkEnd w:id="14"/>
      <w:r w:rsidRPr="002C380E">
        <w:rPr>
          <w:sz w:val="24"/>
          <w:szCs w:val="24"/>
        </w:rPr>
        <w:t xml:space="preserve"> </w:t>
      </w:r>
      <w:bookmarkStart w:id="15" w:name="lt_pId153"/>
      <w:r w:rsidRPr="002C380E">
        <w:rPr>
          <w:sz w:val="24"/>
          <w:szCs w:val="24"/>
        </w:rPr>
        <w:t xml:space="preserve">Johnson, F. </w:t>
      </w:r>
      <w:proofErr w:type="spellStart"/>
      <w:r w:rsidRPr="002C380E">
        <w:rPr>
          <w:sz w:val="24"/>
          <w:szCs w:val="24"/>
        </w:rPr>
        <w:t>Landerer</w:t>
      </w:r>
      <w:proofErr w:type="spellEnd"/>
      <w:r w:rsidRPr="002C380E">
        <w:rPr>
          <w:sz w:val="24"/>
          <w:szCs w:val="24"/>
        </w:rPr>
        <w:t>, S. Lentz, D. Luther, J. Mariano, K. </w:t>
      </w:r>
      <w:proofErr w:type="spellStart"/>
      <w:r w:rsidRPr="002C380E">
        <w:rPr>
          <w:sz w:val="24"/>
          <w:szCs w:val="24"/>
        </w:rPr>
        <w:t>Panayotou</w:t>
      </w:r>
      <w:proofErr w:type="spellEnd"/>
      <w:r w:rsidRPr="002C380E">
        <w:rPr>
          <w:sz w:val="24"/>
          <w:szCs w:val="24"/>
        </w:rPr>
        <w:t>, C. Rowe, H. Ota, Y. T.</w:t>
      </w:r>
      <w:bookmarkEnd w:id="15"/>
      <w:r w:rsidRPr="002C380E">
        <w:rPr>
          <w:sz w:val="24"/>
          <w:szCs w:val="24"/>
        </w:rPr>
        <w:t xml:space="preserve"> </w:t>
      </w:r>
      <w:bookmarkStart w:id="16" w:name="lt_pId154"/>
      <w:r w:rsidRPr="002C380E">
        <w:rPr>
          <w:sz w:val="24"/>
          <w:szCs w:val="24"/>
        </w:rPr>
        <w:t xml:space="preserve">Song, M. Thomas, P. Thomas, F. </w:t>
      </w:r>
      <w:proofErr w:type="spellStart"/>
      <w:r w:rsidRPr="002C380E">
        <w:rPr>
          <w:sz w:val="24"/>
          <w:szCs w:val="24"/>
        </w:rPr>
        <w:t>Tilmann</w:t>
      </w:r>
      <w:proofErr w:type="spellEnd"/>
      <w:r w:rsidRPr="002C380E">
        <w:rPr>
          <w:sz w:val="24"/>
          <w:szCs w:val="24"/>
        </w:rPr>
        <w:t>, T. Weber, and S. Weinstein (2019)</w:t>
      </w:r>
      <w:hyperlink r:id="rId11" w:history="1">
        <w:r w:rsidR="00754A42" w:rsidRPr="00924AA3">
          <w:rPr>
            <w:rStyle w:val="Hyperlink"/>
            <w:rFonts w:asciiTheme="minorEastAsia" w:eastAsiaTheme="minorEastAsia" w:hAnsiTheme="minorEastAsia" w:cs="Microsoft YaHei" w:hint="eastAsia"/>
            <w:sz w:val="24"/>
            <w:szCs w:val="24"/>
            <w:lang w:eastAsia="zh-CN"/>
          </w:rPr>
          <w:t>观测全球海洋的</w:t>
        </w:r>
        <w:r w:rsidR="00754A42" w:rsidRPr="00924AA3">
          <w:rPr>
            <w:rStyle w:val="Hyperlink"/>
            <w:rFonts w:eastAsiaTheme="minorEastAsia" w:cstheme="minorHAnsi"/>
            <w:sz w:val="24"/>
            <w:szCs w:val="24"/>
            <w:lang w:eastAsia="zh-CN"/>
          </w:rPr>
          <w:t>SMART</w:t>
        </w:r>
        <w:r w:rsidR="00754A42" w:rsidRPr="00924AA3">
          <w:rPr>
            <w:rStyle w:val="Hyperlink"/>
            <w:rFonts w:asciiTheme="minorEastAsia" w:eastAsiaTheme="minorEastAsia" w:hAnsiTheme="minorEastAsia" w:cs="Microsoft YaHei" w:hint="eastAsia"/>
            <w:sz w:val="24"/>
            <w:szCs w:val="24"/>
            <w:lang w:eastAsia="zh-CN"/>
          </w:rPr>
          <w:t>电缆：科学与实施</w:t>
        </w:r>
        <w:r w:rsidR="00924AA3" w:rsidRPr="002C380E">
          <w:rPr>
            <w:rFonts w:eastAsia="SimSun" w:cs="Times New Roman" w:hint="eastAsia"/>
            <w:sz w:val="24"/>
            <w:szCs w:val="24"/>
            <w:lang w:val="en-GB" w:eastAsia="zh-CN"/>
          </w:rPr>
          <w:t>，</w:t>
        </w:r>
        <w:r w:rsidR="00754A42" w:rsidRPr="00924AA3">
          <w:rPr>
            <w:rStyle w:val="Hyperlink"/>
            <w:rFonts w:asciiTheme="minorEastAsia" w:eastAsiaTheme="minorEastAsia" w:hAnsiTheme="minorEastAsia"/>
            <w:sz w:val="24"/>
            <w:szCs w:val="24"/>
            <w:u w:val="none"/>
          </w:rPr>
          <w:t xml:space="preserve"> </w:t>
        </w:r>
      </w:hyperlink>
      <w:bookmarkStart w:id="17" w:name="lt_pId155"/>
      <w:bookmarkEnd w:id="16"/>
      <w:r w:rsidR="00924AA3" w:rsidRPr="002C380E">
        <w:rPr>
          <w:sz w:val="24"/>
          <w:szCs w:val="24"/>
        </w:rPr>
        <w:t>Front.</w:t>
      </w:r>
      <w:bookmarkEnd w:id="17"/>
      <w:r w:rsidRPr="002C380E">
        <w:rPr>
          <w:sz w:val="24"/>
          <w:szCs w:val="24"/>
        </w:rPr>
        <w:t xml:space="preserve"> </w:t>
      </w:r>
      <w:bookmarkStart w:id="18" w:name="lt_pId156"/>
      <w:r w:rsidRPr="002C380E">
        <w:rPr>
          <w:sz w:val="24"/>
          <w:szCs w:val="24"/>
        </w:rPr>
        <w:t>Mar.</w:t>
      </w:r>
      <w:bookmarkEnd w:id="18"/>
      <w:r w:rsidRPr="002C380E">
        <w:rPr>
          <w:sz w:val="24"/>
          <w:szCs w:val="24"/>
        </w:rPr>
        <w:t xml:space="preserve"> </w:t>
      </w:r>
      <w:bookmarkStart w:id="19" w:name="lt_pId157"/>
      <w:r w:rsidRPr="002C380E">
        <w:rPr>
          <w:sz w:val="24"/>
          <w:szCs w:val="24"/>
        </w:rPr>
        <w:t>Sci. 6:</w:t>
      </w:r>
      <w:bookmarkStart w:id="20" w:name="lt_pId158"/>
      <w:bookmarkEnd w:id="19"/>
      <w:r w:rsidRPr="002C380E">
        <w:rPr>
          <w:sz w:val="24"/>
          <w:szCs w:val="24"/>
        </w:rPr>
        <w:t xml:space="preserve">424. </w:t>
      </w:r>
      <w:proofErr w:type="spellStart"/>
      <w:r w:rsidRPr="002C380E">
        <w:rPr>
          <w:sz w:val="24"/>
          <w:szCs w:val="24"/>
        </w:rPr>
        <w:t>doi</w:t>
      </w:r>
      <w:proofErr w:type="spellEnd"/>
      <w:r w:rsidRPr="002C380E">
        <w:rPr>
          <w:sz w:val="24"/>
          <w:szCs w:val="24"/>
        </w:rPr>
        <w:t>:</w:t>
      </w:r>
      <w:bookmarkEnd w:id="20"/>
      <w:r w:rsidRPr="002C380E">
        <w:rPr>
          <w:sz w:val="24"/>
          <w:szCs w:val="24"/>
        </w:rPr>
        <w:t xml:space="preserve"> </w:t>
      </w:r>
      <w:bookmarkStart w:id="21" w:name="lt_pId159"/>
      <w:r w:rsidRPr="002C380E">
        <w:rPr>
          <w:sz w:val="24"/>
          <w:szCs w:val="24"/>
        </w:rPr>
        <w:t>10.3389/fmars.2019.0042</w:t>
      </w:r>
      <w:bookmarkEnd w:id="21"/>
    </w:p>
    <w:p w14:paraId="31DCCD81" w14:textId="77777777" w:rsidR="00E111C1" w:rsidRDefault="00782299" w:rsidP="002B7B0A">
      <w:pPr>
        <w:pStyle w:val="ListParagraph"/>
        <w:numPr>
          <w:ilvl w:val="1"/>
          <w:numId w:val="5"/>
        </w:numPr>
        <w:rPr>
          <w:sz w:val="24"/>
          <w:szCs w:val="24"/>
          <w:lang w:eastAsia="zh-CN"/>
        </w:rPr>
      </w:pPr>
      <w:bookmarkStart w:id="22" w:name="lt_pId160"/>
      <w:r w:rsidRPr="002C380E">
        <w:rPr>
          <w:sz w:val="24"/>
          <w:szCs w:val="24"/>
        </w:rPr>
        <w:t xml:space="preserve">Angove M., D. </w:t>
      </w:r>
      <w:proofErr w:type="spellStart"/>
      <w:r w:rsidRPr="002C380E">
        <w:rPr>
          <w:sz w:val="24"/>
          <w:szCs w:val="24"/>
        </w:rPr>
        <w:t>Arcas</w:t>
      </w:r>
      <w:proofErr w:type="spellEnd"/>
      <w:r w:rsidRPr="002C380E">
        <w:rPr>
          <w:sz w:val="24"/>
          <w:szCs w:val="24"/>
        </w:rPr>
        <w:t xml:space="preserve">, R. Bailey, P. Carrasco, D. Coetzee, B. Fry, K. Gledhill, S. Harada, C. von </w:t>
      </w:r>
      <w:proofErr w:type="spellStart"/>
      <w:r w:rsidRPr="002C380E">
        <w:rPr>
          <w:sz w:val="24"/>
          <w:szCs w:val="24"/>
        </w:rPr>
        <w:t>Hillebrandt</w:t>
      </w:r>
      <w:proofErr w:type="spellEnd"/>
      <w:r w:rsidRPr="002C380E">
        <w:rPr>
          <w:sz w:val="24"/>
          <w:szCs w:val="24"/>
        </w:rPr>
        <w:t>-Andrade, L. Kong, C. McCreery, S.-J.</w:t>
      </w:r>
      <w:bookmarkEnd w:id="22"/>
      <w:r w:rsidRPr="002C380E">
        <w:rPr>
          <w:sz w:val="24"/>
          <w:szCs w:val="24"/>
        </w:rPr>
        <w:t xml:space="preserve"> </w:t>
      </w:r>
      <w:bookmarkStart w:id="23" w:name="lt_pId161"/>
      <w:proofErr w:type="spellStart"/>
      <w:r w:rsidRPr="002C380E">
        <w:rPr>
          <w:sz w:val="24"/>
          <w:szCs w:val="24"/>
        </w:rPr>
        <w:t>McCurrach</w:t>
      </w:r>
      <w:proofErr w:type="spellEnd"/>
      <w:r w:rsidRPr="002C380E">
        <w:rPr>
          <w:sz w:val="24"/>
          <w:szCs w:val="24"/>
        </w:rPr>
        <w:t>, Y. Miao, A. E.</w:t>
      </w:r>
      <w:bookmarkEnd w:id="23"/>
      <w:r w:rsidRPr="002C380E">
        <w:rPr>
          <w:sz w:val="24"/>
          <w:szCs w:val="24"/>
        </w:rPr>
        <w:t> </w:t>
      </w:r>
      <w:bookmarkStart w:id="24" w:name="lt_pId162"/>
      <w:r w:rsidRPr="002C380E">
        <w:rPr>
          <w:sz w:val="24"/>
          <w:szCs w:val="24"/>
        </w:rPr>
        <w:t xml:space="preserve">Sakya, and F. </w:t>
      </w:r>
      <w:proofErr w:type="spellStart"/>
      <w:r w:rsidRPr="002C380E">
        <w:rPr>
          <w:sz w:val="24"/>
          <w:szCs w:val="24"/>
        </w:rPr>
        <w:t>Schindelé</w:t>
      </w:r>
      <w:proofErr w:type="spellEnd"/>
      <w:r w:rsidRPr="002C380E">
        <w:rPr>
          <w:sz w:val="24"/>
          <w:szCs w:val="24"/>
        </w:rPr>
        <w:t xml:space="preserve"> (2019) </w:t>
      </w:r>
      <w:hyperlink r:id="rId12" w:history="1">
        <w:r w:rsidR="00D36F53" w:rsidRPr="00924AA3">
          <w:rPr>
            <w:rStyle w:val="Hyperlink"/>
            <w:rFonts w:asciiTheme="majorEastAsia" w:eastAsiaTheme="majorEastAsia" w:hAnsiTheme="majorEastAsia" w:cs="Microsoft YaHei" w:hint="eastAsia"/>
            <w:sz w:val="24"/>
            <w:szCs w:val="24"/>
            <w:lang w:eastAsia="zh-CN"/>
          </w:rPr>
          <w:t>最大程度减少全球海啸预报、警报和应急响应不确定性所需的海洋观测</w:t>
        </w:r>
        <w:r w:rsidR="00D36F53" w:rsidRPr="00924AA3">
          <w:rPr>
            <w:rFonts w:ascii="Microsoft YaHei" w:eastAsia="Microsoft YaHei" w:hAnsi="Microsoft YaHei" w:cs="Microsoft YaHei" w:hint="eastAsia"/>
          </w:rPr>
          <w:t>。</w:t>
        </w:r>
      </w:hyperlink>
      <w:bookmarkStart w:id="25" w:name="lt_pId163"/>
      <w:bookmarkEnd w:id="24"/>
      <w:r w:rsidRPr="002C380E">
        <w:rPr>
          <w:sz w:val="24"/>
          <w:szCs w:val="24"/>
        </w:rPr>
        <w:t>Front.</w:t>
      </w:r>
      <w:bookmarkEnd w:id="25"/>
      <w:r w:rsidRPr="002C380E">
        <w:rPr>
          <w:sz w:val="24"/>
          <w:szCs w:val="24"/>
        </w:rPr>
        <w:t xml:space="preserve"> </w:t>
      </w:r>
      <w:bookmarkStart w:id="26" w:name="lt_pId164"/>
      <w:r w:rsidRPr="002C380E">
        <w:rPr>
          <w:sz w:val="24"/>
          <w:szCs w:val="24"/>
          <w:lang w:eastAsia="zh-CN"/>
        </w:rPr>
        <w:t>Mar.</w:t>
      </w:r>
      <w:bookmarkEnd w:id="26"/>
      <w:r w:rsidRPr="002C380E">
        <w:rPr>
          <w:sz w:val="24"/>
          <w:szCs w:val="24"/>
          <w:lang w:eastAsia="zh-CN"/>
        </w:rPr>
        <w:t xml:space="preserve"> </w:t>
      </w:r>
      <w:bookmarkStart w:id="27" w:name="lt_pId165"/>
      <w:r w:rsidRPr="002C380E">
        <w:rPr>
          <w:sz w:val="24"/>
          <w:szCs w:val="24"/>
          <w:lang w:eastAsia="zh-CN"/>
        </w:rPr>
        <w:t>Sci. 6:</w:t>
      </w:r>
      <w:bookmarkStart w:id="28" w:name="lt_pId166"/>
      <w:bookmarkEnd w:id="27"/>
      <w:r w:rsidRPr="002C380E">
        <w:rPr>
          <w:sz w:val="24"/>
          <w:szCs w:val="24"/>
          <w:lang w:eastAsia="zh-CN"/>
        </w:rPr>
        <w:t xml:space="preserve">350. </w:t>
      </w:r>
      <w:proofErr w:type="spellStart"/>
      <w:r w:rsidRPr="002C380E">
        <w:rPr>
          <w:sz w:val="24"/>
          <w:szCs w:val="24"/>
          <w:lang w:eastAsia="zh-CN"/>
        </w:rPr>
        <w:t>doi</w:t>
      </w:r>
      <w:proofErr w:type="spellEnd"/>
      <w:r w:rsidRPr="002C380E">
        <w:rPr>
          <w:sz w:val="24"/>
          <w:szCs w:val="24"/>
          <w:lang w:eastAsia="zh-CN"/>
        </w:rPr>
        <w:t>:</w:t>
      </w:r>
      <w:bookmarkEnd w:id="28"/>
      <w:r w:rsidRPr="002C380E">
        <w:rPr>
          <w:sz w:val="24"/>
          <w:szCs w:val="24"/>
          <w:lang w:eastAsia="zh-CN"/>
        </w:rPr>
        <w:t xml:space="preserve"> </w:t>
      </w:r>
      <w:bookmarkStart w:id="29" w:name="lt_pId167"/>
      <w:r w:rsidRPr="002C380E">
        <w:rPr>
          <w:sz w:val="24"/>
          <w:szCs w:val="24"/>
          <w:lang w:eastAsia="zh-CN"/>
        </w:rPr>
        <w:t>10.3389/fmars.2019.00350</w:t>
      </w:r>
      <w:bookmarkEnd w:id="29"/>
    </w:p>
    <w:p w14:paraId="34E21ABB" w14:textId="2662A83C" w:rsidR="00782299" w:rsidRPr="002C380E" w:rsidRDefault="00E111C1" w:rsidP="002B7B0A">
      <w:pPr>
        <w:pStyle w:val="ListParagraph"/>
        <w:numPr>
          <w:ilvl w:val="1"/>
          <w:numId w:val="5"/>
        </w:numPr>
        <w:rPr>
          <w:sz w:val="24"/>
          <w:szCs w:val="24"/>
          <w:lang w:eastAsia="zh-CN"/>
        </w:rPr>
      </w:pPr>
      <w:r w:rsidRPr="00E111C1">
        <w:rPr>
          <w:sz w:val="24"/>
          <w:szCs w:val="24"/>
          <w:lang w:val="es-ES_tradnl" w:eastAsia="zh-CN"/>
        </w:rPr>
        <w:br w:type="page"/>
      </w:r>
    </w:p>
    <w:p w14:paraId="797C75FD" w14:textId="06123ECF" w:rsidR="0020513B" w:rsidRPr="002C380E" w:rsidRDefault="00E2119D" w:rsidP="0020513B">
      <w:pPr>
        <w:jc w:val="center"/>
        <w:rPr>
          <w:b/>
          <w:szCs w:val="24"/>
        </w:rPr>
      </w:pPr>
      <w:r w:rsidRPr="002C380E">
        <w:rPr>
          <w:rFonts w:hint="eastAsia"/>
          <w:b/>
          <w:szCs w:val="24"/>
          <w:lang w:eastAsia="zh-CN"/>
        </w:rPr>
        <w:lastRenderedPageBreak/>
        <w:t>（</w:t>
      </w:r>
      <w:proofErr w:type="spellStart"/>
      <w:r w:rsidRPr="002C380E">
        <w:rPr>
          <w:rFonts w:hint="eastAsia"/>
          <w:b/>
          <w:szCs w:val="24"/>
        </w:rPr>
        <w:t>附件</w:t>
      </w:r>
      <w:proofErr w:type="spellEnd"/>
      <w:r w:rsidRPr="002C380E">
        <w:rPr>
          <w:rFonts w:hint="eastAsia"/>
          <w:b/>
          <w:szCs w:val="24"/>
          <w:lang w:eastAsia="zh-CN"/>
        </w:rPr>
        <w:t>A</w:t>
      </w:r>
      <w:r w:rsidRPr="002C380E">
        <w:rPr>
          <w:rFonts w:hint="eastAsia"/>
          <w:b/>
          <w:szCs w:val="24"/>
          <w:lang w:eastAsia="zh-CN"/>
        </w:rPr>
        <w:t>）</w:t>
      </w:r>
      <w:proofErr w:type="spellStart"/>
      <w:r w:rsidR="0020513B" w:rsidRPr="002C380E">
        <w:rPr>
          <w:rFonts w:hint="eastAsia"/>
          <w:b/>
          <w:szCs w:val="24"/>
        </w:rPr>
        <w:t>附录</w:t>
      </w:r>
      <w:proofErr w:type="spellEnd"/>
      <w:r w:rsidR="0020513B" w:rsidRPr="002C380E">
        <w:rPr>
          <w:rFonts w:hint="eastAsia"/>
          <w:b/>
          <w:szCs w:val="24"/>
        </w:rPr>
        <w:t>2</w:t>
      </w:r>
    </w:p>
    <w:p w14:paraId="6279EEBD" w14:textId="1BA78E7E" w:rsidR="00782299" w:rsidRPr="002C380E" w:rsidRDefault="0020513B" w:rsidP="0020513B">
      <w:pPr>
        <w:jc w:val="center"/>
        <w:rPr>
          <w:b/>
          <w:szCs w:val="24"/>
        </w:rPr>
      </w:pPr>
      <w:proofErr w:type="spellStart"/>
      <w:r w:rsidRPr="002C380E">
        <w:rPr>
          <w:rFonts w:hint="eastAsia"/>
          <w:b/>
          <w:szCs w:val="24"/>
        </w:rPr>
        <w:t>可能</w:t>
      </w:r>
      <w:proofErr w:type="spellEnd"/>
      <w:r w:rsidR="00E2119D" w:rsidRPr="002C380E">
        <w:rPr>
          <w:rFonts w:hint="eastAsia"/>
          <w:b/>
          <w:szCs w:val="24"/>
          <w:lang w:eastAsia="zh-CN"/>
        </w:rPr>
        <w:t>前行方向</w:t>
      </w:r>
    </w:p>
    <w:p w14:paraId="7AC8B2D5" w14:textId="5F2A3BA5" w:rsidR="00782299" w:rsidRPr="002C380E" w:rsidRDefault="00111A73" w:rsidP="00E111C1">
      <w:pPr>
        <w:spacing w:before="360"/>
        <w:ind w:firstLineChars="200" w:firstLine="480"/>
        <w:rPr>
          <w:szCs w:val="24"/>
          <w:lang w:eastAsia="zh-CN"/>
        </w:rPr>
      </w:pPr>
      <w:r w:rsidRPr="002C380E">
        <w:rPr>
          <w:rFonts w:hint="eastAsia"/>
          <w:szCs w:val="24"/>
          <w:lang w:eastAsia="zh-CN"/>
        </w:rPr>
        <w:t>随着供应商提供现成的</w:t>
      </w:r>
      <w:r w:rsidRPr="002C380E">
        <w:rPr>
          <w:rFonts w:hint="eastAsia"/>
          <w:szCs w:val="24"/>
          <w:lang w:eastAsia="zh-CN"/>
        </w:rPr>
        <w:t>SMART</w:t>
      </w:r>
      <w:r w:rsidRPr="002C380E">
        <w:rPr>
          <w:rFonts w:hint="eastAsia"/>
          <w:szCs w:val="24"/>
          <w:lang w:eastAsia="zh-CN"/>
        </w:rPr>
        <w:t>功能，购买方（最初是政府，但正在过渡到政府</w:t>
      </w:r>
      <w:r w:rsidRPr="002C380E">
        <w:rPr>
          <w:rFonts w:hint="eastAsia"/>
          <w:szCs w:val="24"/>
          <w:lang w:eastAsia="zh-CN"/>
        </w:rPr>
        <w:t>/</w:t>
      </w:r>
      <w:r w:rsidRPr="002C380E">
        <w:rPr>
          <w:rFonts w:hint="eastAsia"/>
          <w:szCs w:val="24"/>
          <w:lang w:eastAsia="zh-CN"/>
        </w:rPr>
        <w:t>多边开发银行（</w:t>
      </w:r>
      <w:r w:rsidRPr="002C380E">
        <w:rPr>
          <w:rFonts w:hint="eastAsia"/>
          <w:szCs w:val="24"/>
          <w:lang w:eastAsia="zh-CN"/>
        </w:rPr>
        <w:t>MLDB</w:t>
      </w:r>
      <w:r w:rsidRPr="002C380E">
        <w:rPr>
          <w:rFonts w:hint="eastAsia"/>
          <w:szCs w:val="24"/>
          <w:lang w:eastAsia="zh-CN"/>
        </w:rPr>
        <w:t>），然后主要是商业用户）将能够将这一功能添加到他们的系统要求中，同时提供积极的反馈。</w:t>
      </w:r>
    </w:p>
    <w:p w14:paraId="00817DFC" w14:textId="186412A1" w:rsidR="00782299" w:rsidRPr="002C380E" w:rsidRDefault="00552719" w:rsidP="00D07B88">
      <w:pPr>
        <w:spacing w:after="120"/>
        <w:ind w:firstLineChars="200" w:firstLine="480"/>
        <w:jc w:val="both"/>
        <w:rPr>
          <w:szCs w:val="24"/>
          <w:lang w:eastAsia="zh-CN"/>
        </w:rPr>
      </w:pPr>
      <w:r w:rsidRPr="002C380E">
        <w:rPr>
          <w:rFonts w:hint="eastAsia"/>
          <w:szCs w:val="24"/>
          <w:lang w:eastAsia="zh-CN"/>
        </w:rPr>
        <w:t>在市场上具有商业影响力的</w:t>
      </w:r>
      <w:r w:rsidRPr="002C380E">
        <w:rPr>
          <w:rFonts w:hint="eastAsia"/>
          <w:szCs w:val="24"/>
          <w:lang w:eastAsia="zh-CN"/>
        </w:rPr>
        <w:t>OTT</w:t>
      </w:r>
      <w:r w:rsidRPr="002C380E">
        <w:rPr>
          <w:rFonts w:hint="eastAsia"/>
          <w:szCs w:val="24"/>
          <w:lang w:eastAsia="zh-CN"/>
        </w:rPr>
        <w:t>可通过帮助解决挑战、而非将其视为不可逾越的障碍，来促进</w:t>
      </w:r>
      <w:r w:rsidRPr="002C380E">
        <w:rPr>
          <w:rFonts w:hint="eastAsia"/>
          <w:szCs w:val="24"/>
          <w:lang w:eastAsia="zh-CN"/>
        </w:rPr>
        <w:t>SMART</w:t>
      </w:r>
      <w:r w:rsidRPr="002C380E">
        <w:rPr>
          <w:rFonts w:hint="eastAsia"/>
          <w:szCs w:val="24"/>
          <w:lang w:eastAsia="zh-CN"/>
        </w:rPr>
        <w:t>电缆的采用。此外，凭借其巨大的公众知名度，展示</w:t>
      </w:r>
      <w:r w:rsidRPr="002C380E">
        <w:rPr>
          <w:rFonts w:hint="eastAsia"/>
          <w:szCs w:val="24"/>
          <w:lang w:eastAsia="zh-CN"/>
        </w:rPr>
        <w:t>SMART</w:t>
      </w:r>
      <w:r w:rsidRPr="002C380E">
        <w:rPr>
          <w:rFonts w:hint="eastAsia"/>
          <w:szCs w:val="24"/>
          <w:lang w:eastAsia="zh-CN"/>
        </w:rPr>
        <w:t>电缆等的具体贡献（促进对气候变化</w:t>
      </w:r>
      <w:r w:rsidR="003C4E6E" w:rsidRPr="002C380E">
        <w:rPr>
          <w:rFonts w:hint="eastAsia"/>
          <w:szCs w:val="24"/>
          <w:lang w:eastAsia="zh-CN"/>
        </w:rPr>
        <w:t>、减少灾害风险和可持续发展目标</w:t>
      </w:r>
      <w:r w:rsidRPr="002C380E">
        <w:rPr>
          <w:rFonts w:hint="eastAsia"/>
          <w:szCs w:val="24"/>
          <w:lang w:eastAsia="zh-CN"/>
        </w:rPr>
        <w:t>的理解</w:t>
      </w:r>
      <w:r w:rsidR="003C4E6E" w:rsidRPr="002C380E">
        <w:rPr>
          <w:rFonts w:hint="eastAsia"/>
          <w:szCs w:val="24"/>
          <w:lang w:eastAsia="zh-CN"/>
        </w:rPr>
        <w:t>）</w:t>
      </w:r>
      <w:r w:rsidRPr="002C380E">
        <w:rPr>
          <w:rFonts w:hint="eastAsia"/>
          <w:szCs w:val="24"/>
          <w:lang w:eastAsia="zh-CN"/>
        </w:rPr>
        <w:t>，将大大提升其公众形象。在这两种情况下，</w:t>
      </w:r>
      <w:r w:rsidR="003C4E6E" w:rsidRPr="002C380E">
        <w:rPr>
          <w:szCs w:val="24"/>
          <w:lang w:eastAsia="zh-CN"/>
        </w:rPr>
        <w:t>无论是供应商还是</w:t>
      </w:r>
      <w:r w:rsidR="003C4E6E" w:rsidRPr="002C380E">
        <w:rPr>
          <w:rFonts w:hint="eastAsia"/>
          <w:szCs w:val="24"/>
          <w:lang w:eastAsia="zh-CN"/>
        </w:rPr>
        <w:t>OTT</w:t>
      </w:r>
      <w:r w:rsidR="003C4E6E" w:rsidRPr="002C380E">
        <w:rPr>
          <w:rFonts w:hint="eastAsia"/>
          <w:szCs w:val="24"/>
          <w:lang w:eastAsia="zh-CN"/>
        </w:rPr>
        <w:t>，</w:t>
      </w:r>
      <w:r w:rsidR="003C4E6E" w:rsidRPr="002C380E">
        <w:rPr>
          <w:szCs w:val="24"/>
          <w:lang w:eastAsia="zh-CN"/>
        </w:rPr>
        <w:t>ASN</w:t>
      </w:r>
      <w:r w:rsidR="003C4E6E" w:rsidRPr="002C380E">
        <w:rPr>
          <w:szCs w:val="24"/>
          <w:lang w:eastAsia="zh-CN"/>
        </w:rPr>
        <w:t>所展示的公开声明都将对这一努力大有帮</w:t>
      </w:r>
      <w:r w:rsidR="003C4E6E" w:rsidRPr="002C380E">
        <w:rPr>
          <w:rFonts w:hint="eastAsia"/>
          <w:szCs w:val="24"/>
          <w:lang w:eastAsia="zh-CN"/>
        </w:rPr>
        <w:t>助。</w:t>
      </w:r>
    </w:p>
    <w:p w14:paraId="02CACF8B" w14:textId="5EF65F38" w:rsidR="00782299" w:rsidRPr="002C380E" w:rsidRDefault="001C5029" w:rsidP="00D07B88">
      <w:pPr>
        <w:spacing w:after="120"/>
        <w:ind w:firstLineChars="200" w:firstLine="480"/>
        <w:jc w:val="both"/>
        <w:rPr>
          <w:szCs w:val="24"/>
          <w:lang w:eastAsia="zh-CN"/>
        </w:rPr>
      </w:pPr>
      <w:r w:rsidRPr="002C380E">
        <w:rPr>
          <w:rFonts w:hint="eastAsia"/>
          <w:szCs w:val="24"/>
          <w:lang w:eastAsia="zh-CN"/>
        </w:rPr>
        <w:t>海底电缆行业有着悠久的利润丰厚的历史，并从全球海底公共资源的免费使用中受益匪浅。现在该是此行业通过提供环境测量来为这些公共资源的管理使用做出贡献的时候了，就如同石油和天然气以及许多其他陆上行业所做的那样。监管机构应为此提供便利。根据</w:t>
      </w:r>
      <w:r w:rsidRPr="002C380E">
        <w:rPr>
          <w:rFonts w:hint="eastAsia"/>
          <w:szCs w:val="24"/>
          <w:lang w:eastAsia="zh-CN"/>
        </w:rPr>
        <w:t>ASN</w:t>
      </w:r>
      <w:r w:rsidRPr="002C380E">
        <w:rPr>
          <w:rFonts w:hint="eastAsia"/>
          <w:szCs w:val="24"/>
          <w:lang w:eastAsia="zh-CN"/>
        </w:rPr>
        <w:t>声明，这不应被视为是一种税收，而应被视为是做生意的贡献</w:t>
      </w:r>
      <w:r w:rsidRPr="002C380E">
        <w:rPr>
          <w:rFonts w:hint="eastAsia"/>
          <w:szCs w:val="24"/>
          <w:lang w:eastAsia="zh-CN"/>
        </w:rPr>
        <w:t>/</w:t>
      </w:r>
      <w:r w:rsidRPr="002C380E">
        <w:rPr>
          <w:rFonts w:hint="eastAsia"/>
          <w:szCs w:val="24"/>
          <w:lang w:eastAsia="zh-CN"/>
        </w:rPr>
        <w:t>成本，以减轻直接和间接影响本行业的气候变化和灾害的不利影响。对行业的直接好处是更好地了解他们运营的环境，无论是</w:t>
      </w:r>
      <w:r w:rsidR="00AA0506" w:rsidRPr="002C380E">
        <w:rPr>
          <w:rFonts w:hint="eastAsia"/>
          <w:szCs w:val="24"/>
          <w:lang w:eastAsia="zh-CN"/>
        </w:rPr>
        <w:t>涉及</w:t>
      </w:r>
      <w:r w:rsidRPr="002C380E">
        <w:rPr>
          <w:rFonts w:hint="eastAsia"/>
          <w:szCs w:val="24"/>
          <w:lang w:eastAsia="zh-CN"/>
        </w:rPr>
        <w:t>每条电缆（例如，检测外部攻击和危险的细节）</w:t>
      </w:r>
      <w:r w:rsidR="00AA0506" w:rsidRPr="002C380E">
        <w:rPr>
          <w:rFonts w:hint="eastAsia"/>
          <w:szCs w:val="24"/>
          <w:lang w:eastAsia="zh-CN"/>
        </w:rPr>
        <w:t>，</w:t>
      </w:r>
      <w:r w:rsidRPr="002C380E">
        <w:rPr>
          <w:rFonts w:hint="eastAsia"/>
          <w:szCs w:val="24"/>
          <w:lang w:eastAsia="zh-CN"/>
        </w:rPr>
        <w:t>还是</w:t>
      </w:r>
      <w:r w:rsidR="00AA0506" w:rsidRPr="002C380E">
        <w:rPr>
          <w:rFonts w:hint="eastAsia"/>
          <w:szCs w:val="24"/>
          <w:lang w:eastAsia="zh-CN"/>
        </w:rPr>
        <w:t>关系到</w:t>
      </w:r>
      <w:r w:rsidRPr="002C380E">
        <w:rPr>
          <w:rFonts w:hint="eastAsia"/>
          <w:szCs w:val="24"/>
          <w:lang w:eastAsia="zh-CN"/>
        </w:rPr>
        <w:t>整个网络</w:t>
      </w:r>
      <w:r w:rsidR="00AA0506" w:rsidRPr="002C380E">
        <w:rPr>
          <w:rFonts w:hint="eastAsia"/>
          <w:szCs w:val="24"/>
          <w:lang w:eastAsia="zh-CN"/>
        </w:rPr>
        <w:t>（</w:t>
      </w:r>
      <w:r w:rsidRPr="002C380E">
        <w:rPr>
          <w:rFonts w:hint="eastAsia"/>
          <w:szCs w:val="24"/>
          <w:lang w:eastAsia="zh-CN"/>
        </w:rPr>
        <w:t>避免危险区域</w:t>
      </w:r>
      <w:r w:rsidRPr="002C380E">
        <w:rPr>
          <w:rFonts w:hint="eastAsia"/>
          <w:szCs w:val="24"/>
          <w:lang w:eastAsia="zh-CN"/>
        </w:rPr>
        <w:t>-</w:t>
      </w:r>
      <w:r w:rsidR="00AA0506" w:rsidRPr="002C380E">
        <w:rPr>
          <w:rFonts w:hint="eastAsia"/>
          <w:szCs w:val="24"/>
          <w:lang w:eastAsia="zh-CN"/>
        </w:rPr>
        <w:t>-</w:t>
      </w:r>
      <w:r w:rsidRPr="002C380E">
        <w:rPr>
          <w:rFonts w:hint="eastAsia"/>
          <w:szCs w:val="24"/>
          <w:lang w:eastAsia="zh-CN"/>
        </w:rPr>
        <w:t>如，花了很多年才了解吕宋海峡的所有故障</w:t>
      </w:r>
      <w:r w:rsidR="00AA0506" w:rsidRPr="002C380E">
        <w:rPr>
          <w:rFonts w:hint="eastAsia"/>
          <w:szCs w:val="24"/>
          <w:lang w:eastAsia="zh-CN"/>
        </w:rPr>
        <w:t>，因而不得不重选路由）</w:t>
      </w:r>
      <w:r w:rsidRPr="002C380E">
        <w:rPr>
          <w:rFonts w:hint="eastAsia"/>
          <w:szCs w:val="24"/>
          <w:lang w:eastAsia="zh-CN"/>
        </w:rPr>
        <w:t>。</w:t>
      </w:r>
    </w:p>
    <w:p w14:paraId="3988B44E" w14:textId="3490D49F" w:rsidR="00782299" w:rsidRPr="002C380E" w:rsidRDefault="008F3DCA" w:rsidP="00D07B88">
      <w:pPr>
        <w:spacing w:after="120"/>
        <w:ind w:firstLineChars="200" w:firstLine="480"/>
        <w:jc w:val="both"/>
        <w:rPr>
          <w:szCs w:val="24"/>
          <w:lang w:eastAsia="zh-CN"/>
        </w:rPr>
      </w:pPr>
      <w:r w:rsidRPr="002C380E">
        <w:rPr>
          <w:rFonts w:hint="eastAsia"/>
          <w:szCs w:val="24"/>
          <w:lang w:eastAsia="zh-CN"/>
        </w:rPr>
        <w:t>无论是在电信方面改善和提供更具复原力的连接，还是从环境角度出发管理公共资源，监管机构都应</w:t>
      </w:r>
      <w:r w:rsidRPr="002C380E">
        <w:rPr>
          <w:szCs w:val="24"/>
          <w:lang w:eastAsia="zh-CN"/>
        </w:rPr>
        <w:t>在行业和</w:t>
      </w:r>
      <w:r w:rsidR="005977B2" w:rsidRPr="002C380E">
        <w:rPr>
          <w:rFonts w:hint="eastAsia"/>
          <w:szCs w:val="24"/>
          <w:lang w:eastAsia="zh-CN"/>
        </w:rPr>
        <w:t>监管机构</w:t>
      </w:r>
      <w:r w:rsidRPr="002C380E">
        <w:rPr>
          <w:rFonts w:hint="eastAsia"/>
          <w:szCs w:val="24"/>
          <w:lang w:eastAsia="zh-CN"/>
        </w:rPr>
        <w:t>许可</w:t>
      </w:r>
      <w:r w:rsidRPr="002C380E">
        <w:rPr>
          <w:szCs w:val="24"/>
          <w:lang w:eastAsia="zh-CN"/>
        </w:rPr>
        <w:t>的电缆中要求</w:t>
      </w:r>
      <w:r w:rsidRPr="002C380E">
        <w:rPr>
          <w:rFonts w:hint="eastAsia"/>
          <w:szCs w:val="24"/>
          <w:lang w:eastAsia="zh-CN"/>
        </w:rPr>
        <w:t>具备</w:t>
      </w:r>
      <w:r w:rsidRPr="002C380E">
        <w:rPr>
          <w:szCs w:val="24"/>
          <w:lang w:eastAsia="zh-CN"/>
        </w:rPr>
        <w:t>SMART</w:t>
      </w:r>
      <w:r w:rsidRPr="002C380E">
        <w:rPr>
          <w:rFonts w:hint="eastAsia"/>
          <w:szCs w:val="24"/>
          <w:lang w:eastAsia="zh-CN"/>
        </w:rPr>
        <w:t>功能。作为鼓励采用的激励措施，</w:t>
      </w:r>
      <w:r w:rsidRPr="002C380E">
        <w:rPr>
          <w:szCs w:val="24"/>
          <w:lang w:eastAsia="zh-CN"/>
        </w:rPr>
        <w:t>可提供更快速的许可、</w:t>
      </w:r>
      <w:r w:rsidRPr="002C380E">
        <w:rPr>
          <w:rFonts w:hint="eastAsia"/>
          <w:szCs w:val="24"/>
          <w:lang w:eastAsia="zh-CN"/>
        </w:rPr>
        <w:t>更</w:t>
      </w:r>
      <w:r w:rsidRPr="002C380E">
        <w:rPr>
          <w:szCs w:val="24"/>
          <w:lang w:eastAsia="zh-CN"/>
        </w:rPr>
        <w:t>低</w:t>
      </w:r>
      <w:r w:rsidRPr="002C380E">
        <w:rPr>
          <w:rFonts w:hint="eastAsia"/>
          <w:szCs w:val="24"/>
          <w:lang w:eastAsia="zh-CN"/>
        </w:rPr>
        <w:t>的</w:t>
      </w:r>
      <w:r w:rsidRPr="002C380E">
        <w:rPr>
          <w:szCs w:val="24"/>
          <w:lang w:eastAsia="zh-CN"/>
        </w:rPr>
        <w:t>费用或税收以及</w:t>
      </w:r>
      <w:r w:rsidR="001505D7" w:rsidRPr="002C380E">
        <w:rPr>
          <w:rFonts w:hint="eastAsia"/>
          <w:szCs w:val="24"/>
          <w:lang w:eastAsia="zh-CN"/>
        </w:rPr>
        <w:t>针对</w:t>
      </w:r>
      <w:r w:rsidRPr="002C380E">
        <w:rPr>
          <w:szCs w:val="24"/>
          <w:lang w:eastAsia="zh-CN"/>
        </w:rPr>
        <w:t>电缆保护的</w:t>
      </w:r>
      <w:r w:rsidRPr="002C380E">
        <w:rPr>
          <w:rFonts w:hint="eastAsia"/>
          <w:szCs w:val="24"/>
          <w:lang w:eastAsia="zh-CN"/>
        </w:rPr>
        <w:t>统一方式。</w:t>
      </w:r>
    </w:p>
    <w:p w14:paraId="4C79EB23" w14:textId="68FA323B" w:rsidR="00782299" w:rsidRPr="002C380E" w:rsidRDefault="00B8479A" w:rsidP="00D07B88">
      <w:pPr>
        <w:spacing w:after="120"/>
        <w:ind w:firstLineChars="200" w:firstLine="480"/>
        <w:jc w:val="both"/>
        <w:rPr>
          <w:szCs w:val="24"/>
          <w:lang w:eastAsia="zh-CN"/>
        </w:rPr>
      </w:pPr>
      <w:r w:rsidRPr="002C380E">
        <w:rPr>
          <w:rFonts w:hint="eastAsia"/>
          <w:szCs w:val="24"/>
          <w:lang w:eastAsia="zh-CN"/>
        </w:rPr>
        <w:t>多边开发银行（</w:t>
      </w:r>
      <w:r w:rsidRPr="002C380E">
        <w:rPr>
          <w:rFonts w:hint="eastAsia"/>
          <w:szCs w:val="24"/>
          <w:lang w:eastAsia="zh-CN"/>
        </w:rPr>
        <w:t>MLDB</w:t>
      </w:r>
      <w:r w:rsidRPr="002C380E">
        <w:rPr>
          <w:rFonts w:hint="eastAsia"/>
          <w:szCs w:val="24"/>
          <w:lang w:eastAsia="zh-CN"/>
        </w:rPr>
        <w:t>）认识到，通信连接在现代世界至关重要，对提高发展中国家人们的生活水平尤其如此。与此同时，他们认识到，应对气候变化和灾害对改善发展中国家的命运同样重要，</w:t>
      </w:r>
      <w:r w:rsidR="005977B2" w:rsidRPr="002C380E">
        <w:rPr>
          <w:rFonts w:hint="eastAsia"/>
          <w:szCs w:val="24"/>
          <w:lang w:eastAsia="zh-CN"/>
        </w:rPr>
        <w:t>甚或</w:t>
      </w:r>
      <w:r w:rsidRPr="002C380E">
        <w:rPr>
          <w:rFonts w:hint="eastAsia"/>
          <w:szCs w:val="24"/>
          <w:lang w:eastAsia="zh-CN"/>
        </w:rPr>
        <w:t>更</w:t>
      </w:r>
      <w:r w:rsidR="005977B2" w:rsidRPr="002C380E">
        <w:rPr>
          <w:rFonts w:hint="eastAsia"/>
          <w:szCs w:val="24"/>
          <w:lang w:eastAsia="zh-CN"/>
        </w:rPr>
        <w:t>为</w:t>
      </w:r>
      <w:r w:rsidRPr="002C380E">
        <w:rPr>
          <w:rFonts w:hint="eastAsia"/>
          <w:szCs w:val="24"/>
          <w:lang w:eastAsia="zh-CN"/>
        </w:rPr>
        <w:t>重要。</w:t>
      </w:r>
      <w:r w:rsidRPr="002C380E">
        <w:rPr>
          <w:rFonts w:hint="eastAsia"/>
          <w:szCs w:val="24"/>
          <w:lang w:eastAsia="zh-CN"/>
        </w:rPr>
        <w:t>SMART</w:t>
      </w:r>
      <w:r w:rsidRPr="002C380E">
        <w:rPr>
          <w:rFonts w:hint="eastAsia"/>
          <w:szCs w:val="24"/>
          <w:lang w:eastAsia="zh-CN"/>
        </w:rPr>
        <w:t>电缆是银行同时解决这两个问题的一种方式：付一买二（</w:t>
      </w:r>
      <w:r w:rsidRPr="002C380E">
        <w:rPr>
          <w:szCs w:val="24"/>
          <w:lang w:eastAsia="zh-CN"/>
        </w:rPr>
        <w:t>2-for-the-price-of-1</w:t>
      </w:r>
      <w:r w:rsidRPr="002C380E">
        <w:rPr>
          <w:rFonts w:hint="eastAsia"/>
          <w:szCs w:val="24"/>
          <w:lang w:eastAsia="zh-CN"/>
        </w:rPr>
        <w:t>）</w:t>
      </w:r>
      <w:r w:rsidRPr="002C380E">
        <w:rPr>
          <w:rFonts w:hint="eastAsia"/>
          <w:szCs w:val="24"/>
          <w:lang w:eastAsia="zh-CN"/>
        </w:rPr>
        <w:t>--</w:t>
      </w:r>
      <w:r w:rsidRPr="002C380E">
        <w:rPr>
          <w:szCs w:val="24"/>
          <w:lang w:eastAsia="zh-CN"/>
        </w:rPr>
        <w:t xml:space="preserve"> </w:t>
      </w:r>
      <w:r w:rsidRPr="002C380E">
        <w:rPr>
          <w:rFonts w:hint="eastAsia"/>
          <w:szCs w:val="24"/>
          <w:lang w:eastAsia="zh-CN"/>
        </w:rPr>
        <w:t>将社会连通性与气候变化和环境可持续性合二为一。银行以这种方式提供的支持（最好是赠款），将极大地促进采用。同样，再保险行业也可加入</w:t>
      </w:r>
      <w:r w:rsidR="005977B2" w:rsidRPr="002C380E">
        <w:rPr>
          <w:rFonts w:hint="eastAsia"/>
          <w:szCs w:val="24"/>
          <w:lang w:eastAsia="zh-CN"/>
        </w:rPr>
        <w:t>其中</w:t>
      </w:r>
      <w:r w:rsidRPr="002C380E">
        <w:rPr>
          <w:rFonts w:hint="eastAsia"/>
          <w:szCs w:val="24"/>
          <w:lang w:eastAsia="zh-CN"/>
        </w:rPr>
        <w:t>。</w:t>
      </w:r>
    </w:p>
    <w:p w14:paraId="7C3E844A" w14:textId="78FF6507" w:rsidR="00782299" w:rsidRPr="002C380E" w:rsidRDefault="0020513B" w:rsidP="00D07B88">
      <w:pPr>
        <w:spacing w:after="120"/>
        <w:ind w:firstLineChars="200" w:firstLine="480"/>
        <w:jc w:val="both"/>
        <w:rPr>
          <w:szCs w:val="24"/>
          <w:lang w:eastAsia="zh-CN"/>
        </w:rPr>
      </w:pPr>
      <w:r w:rsidRPr="002C380E">
        <w:rPr>
          <w:rFonts w:hint="eastAsia"/>
          <w:szCs w:val="24"/>
          <w:lang w:eastAsia="zh-CN"/>
        </w:rPr>
        <w:t>所有这些必要的行动都是相互关联的。两个</w:t>
      </w:r>
      <w:r w:rsidR="00836060" w:rsidRPr="002C380E">
        <w:rPr>
          <w:rFonts w:hint="eastAsia"/>
          <w:szCs w:val="24"/>
          <w:lang w:eastAsia="zh-CN"/>
        </w:rPr>
        <w:t>示例可具体</w:t>
      </w:r>
      <w:r w:rsidRPr="002C380E">
        <w:rPr>
          <w:rFonts w:hint="eastAsia"/>
          <w:szCs w:val="24"/>
          <w:lang w:eastAsia="zh-CN"/>
        </w:rPr>
        <w:t>说明目前正在进行的</w:t>
      </w:r>
      <w:r w:rsidRPr="002C380E">
        <w:rPr>
          <w:rFonts w:hint="eastAsia"/>
          <w:szCs w:val="24"/>
          <w:lang w:eastAsia="zh-CN"/>
        </w:rPr>
        <w:t>JTF</w:t>
      </w:r>
      <w:r w:rsidRPr="002C380E">
        <w:rPr>
          <w:rFonts w:hint="eastAsia"/>
          <w:szCs w:val="24"/>
          <w:lang w:eastAsia="zh-CN"/>
        </w:rPr>
        <w:t>活动将如何帮助他们</w:t>
      </w:r>
      <w:r w:rsidR="00836060" w:rsidRPr="002C380E">
        <w:rPr>
          <w:rFonts w:hint="eastAsia"/>
          <w:szCs w:val="24"/>
          <w:lang w:eastAsia="zh-CN"/>
        </w:rPr>
        <w:t>进行上述结合</w:t>
      </w:r>
      <w:r w:rsidRPr="002C380E">
        <w:rPr>
          <w:rFonts w:hint="eastAsia"/>
          <w:szCs w:val="24"/>
          <w:lang w:eastAsia="zh-CN"/>
        </w:rPr>
        <w:t>。</w:t>
      </w:r>
    </w:p>
    <w:p w14:paraId="0565FE47" w14:textId="4921DE47" w:rsidR="00782299" w:rsidRPr="002C380E" w:rsidRDefault="00B369A1" w:rsidP="00D07B88">
      <w:pPr>
        <w:spacing w:after="120"/>
        <w:ind w:firstLineChars="200" w:firstLine="480"/>
        <w:jc w:val="both"/>
        <w:rPr>
          <w:szCs w:val="24"/>
          <w:lang w:eastAsia="zh-CN"/>
        </w:rPr>
      </w:pPr>
      <w:r w:rsidRPr="002C380E">
        <w:rPr>
          <w:rFonts w:hint="eastAsia"/>
          <w:szCs w:val="24"/>
          <w:lang w:eastAsia="zh-CN"/>
        </w:rPr>
        <w:t>现已成为欧洲共同提案的“</w:t>
      </w:r>
      <w:r w:rsidRPr="002C380E">
        <w:rPr>
          <w:rFonts w:hint="eastAsia"/>
          <w:szCs w:val="24"/>
          <w:lang w:eastAsia="zh-CN"/>
        </w:rPr>
        <w:t>SMART</w:t>
      </w:r>
      <w:r w:rsidRPr="002C380E">
        <w:rPr>
          <w:rFonts w:hint="eastAsia"/>
          <w:szCs w:val="24"/>
          <w:lang w:eastAsia="zh-CN"/>
        </w:rPr>
        <w:t>电缆决议”目前正在由</w:t>
      </w:r>
      <w:r w:rsidR="00D778FB" w:rsidRPr="002C380E">
        <w:rPr>
          <w:rFonts w:hint="eastAsia"/>
          <w:szCs w:val="24"/>
          <w:lang w:eastAsia="zh-CN"/>
        </w:rPr>
        <w:t>相关方面</w:t>
      </w:r>
      <w:r w:rsidRPr="002C380E">
        <w:rPr>
          <w:rFonts w:hint="eastAsia"/>
          <w:szCs w:val="24"/>
          <w:lang w:eastAsia="zh-CN"/>
        </w:rPr>
        <w:t>传阅，以准备由国际电联世界电信标准化全会（</w:t>
      </w:r>
      <w:r w:rsidRPr="002C380E">
        <w:rPr>
          <w:rFonts w:hint="eastAsia"/>
          <w:szCs w:val="24"/>
          <w:lang w:eastAsia="zh-CN"/>
        </w:rPr>
        <w:t>WTSA</w:t>
      </w:r>
      <w:r w:rsidRPr="002C380E">
        <w:rPr>
          <w:rFonts w:hint="eastAsia"/>
          <w:szCs w:val="24"/>
          <w:lang w:eastAsia="zh-CN"/>
        </w:rPr>
        <w:t>）通过（随附）。该决议以重要的</w:t>
      </w:r>
      <w:r w:rsidRPr="002C380E">
        <w:rPr>
          <w:szCs w:val="24"/>
          <w:lang w:eastAsia="zh-CN"/>
        </w:rPr>
        <w:t>结束语概括了上面的许多内</w:t>
      </w:r>
      <w:r w:rsidRPr="002C380E">
        <w:rPr>
          <w:rFonts w:hint="eastAsia"/>
          <w:szCs w:val="24"/>
          <w:lang w:eastAsia="zh-CN"/>
        </w:rPr>
        <w:t>容：“……责成电信标准化顾问组……将</w:t>
      </w:r>
      <w:r w:rsidRPr="002C380E">
        <w:rPr>
          <w:szCs w:val="24"/>
          <w:lang w:eastAsia="zh-CN"/>
        </w:rPr>
        <w:t>JTF SMART Cables</w:t>
      </w:r>
      <w:r w:rsidRPr="002C380E">
        <w:rPr>
          <w:rFonts w:hint="eastAsia"/>
          <w:szCs w:val="24"/>
          <w:lang w:eastAsia="zh-CN"/>
        </w:rPr>
        <w:t>的活动与</w:t>
      </w:r>
      <w:r w:rsidRPr="002C380E">
        <w:rPr>
          <w:szCs w:val="24"/>
          <w:lang w:eastAsia="zh-CN"/>
        </w:rPr>
        <w:t>ITU-T</w:t>
      </w:r>
      <w:r w:rsidRPr="002C380E">
        <w:rPr>
          <w:rFonts w:hint="eastAsia"/>
          <w:szCs w:val="24"/>
          <w:lang w:eastAsia="zh-CN"/>
        </w:rPr>
        <w:t>研究组、其他标准制定组织（</w:t>
      </w:r>
      <w:r w:rsidRPr="002C380E">
        <w:rPr>
          <w:rFonts w:hint="eastAsia"/>
          <w:szCs w:val="24"/>
          <w:lang w:eastAsia="zh-CN"/>
        </w:rPr>
        <w:t>SDO</w:t>
      </w:r>
      <w:r w:rsidRPr="002C380E">
        <w:rPr>
          <w:rFonts w:hint="eastAsia"/>
          <w:szCs w:val="24"/>
          <w:lang w:eastAsia="zh-CN"/>
        </w:rPr>
        <w:t>）、研究机构和其他组织及利益攸关方的活动进行协调，以促进</w:t>
      </w:r>
      <w:r w:rsidRPr="002C380E">
        <w:rPr>
          <w:rFonts w:hint="eastAsia"/>
          <w:szCs w:val="24"/>
          <w:lang w:eastAsia="zh-CN"/>
        </w:rPr>
        <w:t>JTF</w:t>
      </w:r>
      <w:r w:rsidR="00D778FB" w:rsidRPr="002C380E">
        <w:rPr>
          <w:szCs w:val="24"/>
          <w:lang w:eastAsia="zh-CN"/>
        </w:rPr>
        <w:t xml:space="preserve"> </w:t>
      </w:r>
      <w:r w:rsidRPr="002C380E">
        <w:rPr>
          <w:rFonts w:hint="eastAsia"/>
          <w:szCs w:val="24"/>
          <w:lang w:eastAsia="zh-CN"/>
        </w:rPr>
        <w:t>SMART</w:t>
      </w:r>
      <w:r w:rsidRPr="002C380E">
        <w:rPr>
          <w:szCs w:val="24"/>
          <w:lang w:eastAsia="zh-CN"/>
        </w:rPr>
        <w:t xml:space="preserve"> </w:t>
      </w:r>
      <w:r w:rsidRPr="002C380E">
        <w:rPr>
          <w:rFonts w:hint="eastAsia"/>
          <w:szCs w:val="24"/>
          <w:lang w:eastAsia="zh-CN"/>
        </w:rPr>
        <w:t>Cables</w:t>
      </w:r>
      <w:r w:rsidRPr="002C380E">
        <w:rPr>
          <w:rFonts w:hint="eastAsia"/>
          <w:szCs w:val="24"/>
          <w:lang w:eastAsia="zh-CN"/>
        </w:rPr>
        <w:t>与这些组织之间的协作……责成国际电联电信标准化部门的所有研究组……与</w:t>
      </w:r>
      <w:r w:rsidRPr="002C380E">
        <w:rPr>
          <w:rFonts w:hint="eastAsia"/>
          <w:szCs w:val="24"/>
          <w:lang w:eastAsia="zh-CN"/>
        </w:rPr>
        <w:t>JTF SMART</w:t>
      </w:r>
      <w:r w:rsidRPr="002C380E">
        <w:rPr>
          <w:szCs w:val="24"/>
          <w:lang w:eastAsia="zh-CN"/>
        </w:rPr>
        <w:t xml:space="preserve"> </w:t>
      </w:r>
      <w:r w:rsidRPr="002C380E">
        <w:rPr>
          <w:rFonts w:hint="eastAsia"/>
          <w:szCs w:val="24"/>
          <w:lang w:eastAsia="zh-CN"/>
        </w:rPr>
        <w:t>Cables</w:t>
      </w:r>
      <w:r w:rsidRPr="002C380E">
        <w:rPr>
          <w:rFonts w:hint="eastAsia"/>
          <w:szCs w:val="24"/>
          <w:lang w:eastAsia="zh-CN"/>
        </w:rPr>
        <w:t>合作制定适当建议书……”最后一点十分重要，因为</w:t>
      </w:r>
      <w:r w:rsidR="00E115BB" w:rsidRPr="002C380E">
        <w:rPr>
          <w:rFonts w:hint="eastAsia"/>
          <w:szCs w:val="24"/>
          <w:lang w:eastAsia="zh-CN"/>
        </w:rPr>
        <w:t>建议书经常被</w:t>
      </w:r>
      <w:r w:rsidRPr="002C380E">
        <w:rPr>
          <w:rFonts w:hint="eastAsia"/>
          <w:szCs w:val="24"/>
          <w:lang w:eastAsia="zh-CN"/>
        </w:rPr>
        <w:t>利益攸关方</w:t>
      </w:r>
      <w:r w:rsidRPr="002C380E">
        <w:rPr>
          <w:rFonts w:hint="eastAsia"/>
          <w:szCs w:val="24"/>
          <w:lang w:eastAsia="zh-CN"/>
        </w:rPr>
        <w:t>--</w:t>
      </w:r>
      <w:r w:rsidRPr="002C380E">
        <w:rPr>
          <w:rFonts w:hint="eastAsia"/>
          <w:szCs w:val="24"/>
          <w:lang w:eastAsia="zh-CN"/>
        </w:rPr>
        <w:t>供应商、所有者、监管机构和金融机构</w:t>
      </w:r>
      <w:proofErr w:type="gramStart"/>
      <w:r w:rsidR="00E115BB" w:rsidRPr="002C380E">
        <w:rPr>
          <w:szCs w:val="24"/>
          <w:lang w:eastAsia="zh-CN"/>
        </w:rPr>
        <w:t>—</w:t>
      </w:r>
      <w:r w:rsidR="00E115BB" w:rsidRPr="002C380E">
        <w:rPr>
          <w:rFonts w:hint="eastAsia"/>
          <w:szCs w:val="24"/>
          <w:lang w:eastAsia="zh-CN"/>
        </w:rPr>
        <w:t>作为</w:t>
      </w:r>
      <w:proofErr w:type="gramEnd"/>
      <w:r w:rsidRPr="002C380E">
        <w:rPr>
          <w:rFonts w:hint="eastAsia"/>
          <w:szCs w:val="24"/>
          <w:lang w:eastAsia="zh-CN"/>
        </w:rPr>
        <w:t>要求</w:t>
      </w:r>
      <w:r w:rsidR="00E115BB" w:rsidRPr="002C380E">
        <w:rPr>
          <w:rFonts w:hint="eastAsia"/>
          <w:szCs w:val="24"/>
          <w:lang w:eastAsia="zh-CN"/>
        </w:rPr>
        <w:t>使用</w:t>
      </w:r>
      <w:r w:rsidRPr="002C380E">
        <w:rPr>
          <w:rFonts w:hint="eastAsia"/>
          <w:szCs w:val="24"/>
          <w:lang w:eastAsia="zh-CN"/>
        </w:rPr>
        <w:t>。供应商可以</w:t>
      </w:r>
      <w:r w:rsidR="00E115BB" w:rsidRPr="002C380E">
        <w:rPr>
          <w:rFonts w:hint="eastAsia"/>
          <w:szCs w:val="24"/>
          <w:lang w:eastAsia="zh-CN"/>
        </w:rPr>
        <w:t>量身定制</w:t>
      </w:r>
      <w:r w:rsidRPr="002C380E">
        <w:rPr>
          <w:rFonts w:hint="eastAsia"/>
          <w:szCs w:val="24"/>
          <w:lang w:eastAsia="zh-CN"/>
        </w:rPr>
        <w:t>他们的产品，所有</w:t>
      </w:r>
      <w:r w:rsidR="00D778FB" w:rsidRPr="002C380E">
        <w:rPr>
          <w:rFonts w:hint="eastAsia"/>
          <w:szCs w:val="24"/>
          <w:lang w:eastAsia="zh-CN"/>
        </w:rPr>
        <w:t>者</w:t>
      </w:r>
      <w:r w:rsidRPr="002C380E">
        <w:rPr>
          <w:rFonts w:hint="eastAsia"/>
          <w:szCs w:val="24"/>
          <w:lang w:eastAsia="zh-CN"/>
        </w:rPr>
        <w:t>可以将此作为一项要求</w:t>
      </w:r>
      <w:r w:rsidR="00E115BB" w:rsidRPr="002C380E">
        <w:rPr>
          <w:rFonts w:hint="eastAsia"/>
          <w:szCs w:val="24"/>
          <w:lang w:eastAsia="zh-CN"/>
        </w:rPr>
        <w:t>提出</w:t>
      </w:r>
      <w:r w:rsidRPr="002C380E">
        <w:rPr>
          <w:rFonts w:hint="eastAsia"/>
          <w:szCs w:val="24"/>
          <w:lang w:eastAsia="zh-CN"/>
        </w:rPr>
        <w:t>，监管机构可以规定系统必须</w:t>
      </w:r>
      <w:r w:rsidR="00D778FB" w:rsidRPr="002C380E">
        <w:rPr>
          <w:rFonts w:hint="eastAsia"/>
          <w:szCs w:val="24"/>
          <w:lang w:eastAsia="zh-CN"/>
        </w:rPr>
        <w:t>是</w:t>
      </w:r>
      <w:r w:rsidR="00E115BB" w:rsidRPr="002C380E">
        <w:rPr>
          <w:rFonts w:hint="eastAsia"/>
          <w:szCs w:val="24"/>
          <w:lang w:eastAsia="zh-CN"/>
        </w:rPr>
        <w:t>合</w:t>
      </w:r>
      <w:proofErr w:type="gramStart"/>
      <w:r w:rsidR="00E115BB" w:rsidRPr="002C380E">
        <w:rPr>
          <w:rFonts w:hint="eastAsia"/>
          <w:szCs w:val="24"/>
          <w:lang w:eastAsia="zh-CN"/>
        </w:rPr>
        <w:t>规</w:t>
      </w:r>
      <w:proofErr w:type="gramEnd"/>
      <w:r w:rsidR="00D778FB" w:rsidRPr="002C380E">
        <w:rPr>
          <w:rFonts w:hint="eastAsia"/>
          <w:szCs w:val="24"/>
          <w:lang w:eastAsia="zh-CN"/>
        </w:rPr>
        <w:t>的</w:t>
      </w:r>
      <w:r w:rsidRPr="002C380E">
        <w:rPr>
          <w:rFonts w:hint="eastAsia"/>
          <w:szCs w:val="24"/>
          <w:lang w:eastAsia="zh-CN"/>
        </w:rPr>
        <w:t>，金融机构可以将此作为一项融资条件。</w:t>
      </w:r>
      <w:r w:rsidRPr="002C380E">
        <w:rPr>
          <w:rFonts w:hint="eastAsia"/>
          <w:szCs w:val="24"/>
          <w:lang w:eastAsia="zh-CN"/>
        </w:rPr>
        <w:t>2021</w:t>
      </w:r>
      <w:r w:rsidRPr="002C380E">
        <w:rPr>
          <w:rFonts w:hint="eastAsia"/>
          <w:szCs w:val="24"/>
          <w:lang w:eastAsia="zh-CN"/>
        </w:rPr>
        <w:t>年</w:t>
      </w:r>
      <w:r w:rsidRPr="002C380E">
        <w:rPr>
          <w:rFonts w:hint="eastAsia"/>
          <w:szCs w:val="24"/>
          <w:lang w:eastAsia="zh-CN"/>
        </w:rPr>
        <w:t>4</w:t>
      </w:r>
      <w:r w:rsidRPr="002C380E">
        <w:rPr>
          <w:rFonts w:hint="eastAsia"/>
          <w:szCs w:val="24"/>
          <w:lang w:eastAsia="zh-CN"/>
        </w:rPr>
        <w:t>月，应意大利和中国的请求，第</w:t>
      </w:r>
      <w:r w:rsidRPr="002C380E">
        <w:rPr>
          <w:rFonts w:hint="eastAsia"/>
          <w:szCs w:val="24"/>
          <w:lang w:eastAsia="zh-CN"/>
        </w:rPr>
        <w:t>15</w:t>
      </w:r>
      <w:r w:rsidRPr="002C380E">
        <w:rPr>
          <w:rFonts w:hint="eastAsia"/>
          <w:szCs w:val="24"/>
          <w:lang w:eastAsia="zh-CN"/>
        </w:rPr>
        <w:t>研究组</w:t>
      </w:r>
      <w:r w:rsidR="00E115BB" w:rsidRPr="002C380E">
        <w:rPr>
          <w:rFonts w:hint="eastAsia"/>
          <w:szCs w:val="24"/>
          <w:lang w:eastAsia="zh-CN"/>
        </w:rPr>
        <w:t>第</w:t>
      </w:r>
      <w:r w:rsidRPr="002C380E">
        <w:rPr>
          <w:rFonts w:hint="eastAsia"/>
          <w:szCs w:val="24"/>
          <w:lang w:eastAsia="zh-CN"/>
        </w:rPr>
        <w:t>8</w:t>
      </w:r>
      <w:r w:rsidR="00E115BB" w:rsidRPr="002C380E">
        <w:rPr>
          <w:rFonts w:hint="eastAsia"/>
          <w:szCs w:val="24"/>
          <w:lang w:eastAsia="zh-CN"/>
        </w:rPr>
        <w:t>号课题</w:t>
      </w:r>
      <w:r w:rsidR="00E115BB" w:rsidRPr="002C380E">
        <w:rPr>
          <w:rFonts w:hint="eastAsia"/>
          <w:szCs w:val="24"/>
          <w:lang w:eastAsia="zh-CN"/>
        </w:rPr>
        <w:t>--</w:t>
      </w:r>
      <w:r w:rsidR="00E115BB" w:rsidRPr="002C380E">
        <w:rPr>
          <w:rFonts w:hint="eastAsia"/>
          <w:szCs w:val="24"/>
          <w:lang w:eastAsia="zh-CN"/>
        </w:rPr>
        <w:t>海底</w:t>
      </w:r>
      <w:r w:rsidRPr="002C380E">
        <w:rPr>
          <w:rFonts w:hint="eastAsia"/>
          <w:szCs w:val="24"/>
          <w:lang w:eastAsia="zh-CN"/>
        </w:rPr>
        <w:t>光缆系统的特性</w:t>
      </w:r>
      <w:r w:rsidR="00E115BB" w:rsidRPr="002C380E">
        <w:rPr>
          <w:rFonts w:hint="eastAsia"/>
          <w:szCs w:val="24"/>
          <w:lang w:eastAsia="zh-CN"/>
        </w:rPr>
        <w:t>--</w:t>
      </w:r>
      <w:r w:rsidRPr="002C380E">
        <w:rPr>
          <w:rFonts w:hint="eastAsia"/>
          <w:szCs w:val="24"/>
          <w:lang w:eastAsia="zh-CN"/>
        </w:rPr>
        <w:t>将</w:t>
      </w:r>
      <w:r w:rsidR="00E115BB" w:rsidRPr="002C380E">
        <w:rPr>
          <w:szCs w:val="24"/>
          <w:lang w:eastAsia="zh-CN"/>
        </w:rPr>
        <w:t>SMART Cables</w:t>
      </w:r>
      <w:r w:rsidRPr="002C380E">
        <w:rPr>
          <w:rFonts w:hint="eastAsia"/>
          <w:szCs w:val="24"/>
          <w:lang w:eastAsia="zh-CN"/>
        </w:rPr>
        <w:t>作为</w:t>
      </w:r>
      <w:r w:rsidR="00E115BB" w:rsidRPr="002C380E">
        <w:rPr>
          <w:rFonts w:hint="eastAsia"/>
          <w:szCs w:val="24"/>
          <w:lang w:eastAsia="zh-CN"/>
        </w:rPr>
        <w:t>了一个</w:t>
      </w:r>
      <w:r w:rsidRPr="002C380E">
        <w:rPr>
          <w:rFonts w:hint="eastAsia"/>
          <w:szCs w:val="24"/>
          <w:lang w:eastAsia="zh-CN"/>
        </w:rPr>
        <w:t>工作项目。</w:t>
      </w:r>
    </w:p>
    <w:p w14:paraId="34D892C8" w14:textId="7CE7410F" w:rsidR="00782299" w:rsidRPr="002C380E" w:rsidRDefault="000D140E" w:rsidP="00D07B88">
      <w:pPr>
        <w:spacing w:after="120"/>
        <w:ind w:firstLineChars="200" w:firstLine="480"/>
        <w:jc w:val="both"/>
        <w:rPr>
          <w:szCs w:val="24"/>
          <w:lang w:eastAsia="zh-CN"/>
        </w:rPr>
      </w:pPr>
      <w:r w:rsidRPr="002C380E">
        <w:rPr>
          <w:rFonts w:hint="eastAsia"/>
          <w:szCs w:val="24"/>
          <w:lang w:eastAsia="zh-CN"/>
        </w:rPr>
        <w:t>目前</w:t>
      </w:r>
      <w:r w:rsidR="00AC2D2C" w:rsidRPr="002C380E">
        <w:rPr>
          <w:rFonts w:hint="eastAsia"/>
          <w:szCs w:val="24"/>
          <w:lang w:eastAsia="zh-CN"/>
        </w:rPr>
        <w:t>正在考虑</w:t>
      </w:r>
      <w:r w:rsidRPr="002C380E">
        <w:rPr>
          <w:rFonts w:hint="eastAsia"/>
          <w:szCs w:val="24"/>
          <w:lang w:eastAsia="zh-CN"/>
        </w:rPr>
        <w:t>将</w:t>
      </w:r>
      <w:r w:rsidRPr="002C380E">
        <w:rPr>
          <w:szCs w:val="24"/>
          <w:lang w:eastAsia="zh-CN"/>
        </w:rPr>
        <w:t>SMART Cables</w:t>
      </w:r>
      <w:r w:rsidR="00AC2D2C" w:rsidRPr="002C380E">
        <w:rPr>
          <w:rFonts w:hint="eastAsia"/>
          <w:szCs w:val="24"/>
          <w:lang w:eastAsia="zh-CN"/>
        </w:rPr>
        <w:t>作为</w:t>
      </w:r>
      <w:r w:rsidR="00D778FB" w:rsidRPr="002C380E">
        <w:rPr>
          <w:rFonts w:hint="eastAsia"/>
          <w:szCs w:val="24"/>
          <w:lang w:eastAsia="zh-CN"/>
        </w:rPr>
        <w:t>“</w:t>
      </w:r>
      <w:r w:rsidR="00AC2D2C" w:rsidRPr="002C380E">
        <w:rPr>
          <w:rFonts w:hint="eastAsia"/>
          <w:szCs w:val="24"/>
          <w:lang w:eastAsia="zh-CN"/>
        </w:rPr>
        <w:t>2021-2030</w:t>
      </w:r>
      <w:r w:rsidR="00AC2D2C" w:rsidRPr="002C380E">
        <w:rPr>
          <w:rFonts w:hint="eastAsia"/>
          <w:szCs w:val="24"/>
          <w:lang w:eastAsia="zh-CN"/>
        </w:rPr>
        <w:t>年联合国海洋科学促进可持续发展十年</w:t>
      </w:r>
      <w:r w:rsidR="00D778FB" w:rsidRPr="002C380E">
        <w:rPr>
          <w:rFonts w:hint="eastAsia"/>
          <w:szCs w:val="24"/>
          <w:lang w:eastAsia="zh-CN"/>
        </w:rPr>
        <w:t>”</w:t>
      </w:r>
      <w:r w:rsidR="00AC2D2C" w:rsidRPr="002C380E">
        <w:rPr>
          <w:rFonts w:hint="eastAsia"/>
          <w:szCs w:val="24"/>
          <w:lang w:eastAsia="zh-CN"/>
        </w:rPr>
        <w:t>的一个项目</w:t>
      </w:r>
      <w:r w:rsidRPr="002C380E">
        <w:rPr>
          <w:rFonts w:hint="eastAsia"/>
          <w:szCs w:val="24"/>
          <w:lang w:eastAsia="zh-CN"/>
        </w:rPr>
        <w:t>予以批准</w:t>
      </w:r>
      <w:r w:rsidR="00AC2D2C" w:rsidRPr="002C380E">
        <w:rPr>
          <w:rFonts w:hint="eastAsia"/>
          <w:szCs w:val="24"/>
          <w:lang w:eastAsia="zh-CN"/>
        </w:rPr>
        <w:t>。成果之一将是在</w:t>
      </w:r>
      <w:r w:rsidR="00B3495E" w:rsidRPr="002C380E">
        <w:rPr>
          <w:rFonts w:hint="eastAsia"/>
          <w:szCs w:val="24"/>
          <w:lang w:eastAsia="zh-CN"/>
        </w:rPr>
        <w:t>“</w:t>
      </w:r>
      <w:r w:rsidR="00AC2D2C" w:rsidRPr="002C380E">
        <w:rPr>
          <w:rFonts w:hint="eastAsia"/>
          <w:szCs w:val="24"/>
          <w:lang w:eastAsia="zh-CN"/>
        </w:rPr>
        <w:t>十年</w:t>
      </w:r>
      <w:r w:rsidR="00B3495E" w:rsidRPr="002C380E">
        <w:rPr>
          <w:rFonts w:hint="eastAsia"/>
          <w:szCs w:val="24"/>
          <w:lang w:eastAsia="zh-CN"/>
        </w:rPr>
        <w:t>”</w:t>
      </w:r>
      <w:r w:rsidR="00D778FB" w:rsidRPr="002C380E">
        <w:rPr>
          <w:rFonts w:hint="eastAsia"/>
          <w:szCs w:val="24"/>
          <w:lang w:eastAsia="zh-CN"/>
        </w:rPr>
        <w:t>方案</w:t>
      </w:r>
      <w:r w:rsidR="00B3495E" w:rsidRPr="002C380E">
        <w:rPr>
          <w:rFonts w:hint="eastAsia"/>
          <w:szCs w:val="24"/>
          <w:lang w:eastAsia="zh-CN"/>
        </w:rPr>
        <w:t>中</w:t>
      </w:r>
      <w:r w:rsidR="00AC2D2C" w:rsidRPr="002C380E">
        <w:rPr>
          <w:rFonts w:hint="eastAsia"/>
          <w:szCs w:val="24"/>
          <w:lang w:eastAsia="zh-CN"/>
        </w:rPr>
        <w:t>设立项目办公室</w:t>
      </w:r>
      <w:r w:rsidR="00B3495E" w:rsidRPr="002C380E">
        <w:rPr>
          <w:rFonts w:hint="eastAsia"/>
          <w:szCs w:val="24"/>
          <w:lang w:eastAsia="zh-CN"/>
        </w:rPr>
        <w:t>（</w:t>
      </w:r>
      <w:r w:rsidR="00AC2D2C" w:rsidRPr="002C380E">
        <w:rPr>
          <w:rFonts w:hint="eastAsia"/>
          <w:szCs w:val="24"/>
          <w:lang w:eastAsia="zh-CN"/>
        </w:rPr>
        <w:t>正在为此寻求资金</w:t>
      </w:r>
      <w:r w:rsidR="00B3495E" w:rsidRPr="002C380E">
        <w:rPr>
          <w:rFonts w:hint="eastAsia"/>
          <w:szCs w:val="24"/>
          <w:lang w:eastAsia="zh-CN"/>
        </w:rPr>
        <w:t>）</w:t>
      </w:r>
      <w:r w:rsidR="00AC2D2C" w:rsidRPr="002C380E">
        <w:rPr>
          <w:rFonts w:hint="eastAsia"/>
          <w:szCs w:val="24"/>
          <w:lang w:eastAsia="zh-CN"/>
        </w:rPr>
        <w:t>，以促进和协调每个大陆和每个海洋的</w:t>
      </w:r>
      <w:proofErr w:type="gramStart"/>
      <w:r w:rsidR="00AC2D2C" w:rsidRPr="002C380E">
        <w:rPr>
          <w:rFonts w:hint="eastAsia"/>
          <w:szCs w:val="24"/>
          <w:lang w:eastAsia="zh-CN"/>
        </w:rPr>
        <w:t>所有利益</w:t>
      </w:r>
      <w:proofErr w:type="gramEnd"/>
      <w:r w:rsidR="00AC2D2C" w:rsidRPr="002C380E">
        <w:rPr>
          <w:rFonts w:hint="eastAsia"/>
          <w:szCs w:val="24"/>
          <w:lang w:eastAsia="zh-CN"/>
        </w:rPr>
        <w:t>攸关方之间的活动</w:t>
      </w:r>
      <w:r w:rsidR="00E916C4" w:rsidRPr="002C380E">
        <w:rPr>
          <w:rFonts w:hint="eastAsia"/>
          <w:szCs w:val="24"/>
          <w:lang w:eastAsia="zh-CN"/>
        </w:rPr>
        <w:t>。</w:t>
      </w:r>
    </w:p>
    <w:p w14:paraId="7383C3D7" w14:textId="77777777" w:rsidR="00782299" w:rsidRPr="002C380E" w:rsidRDefault="00782299" w:rsidP="00782299">
      <w:pPr>
        <w:spacing w:before="0"/>
        <w:jc w:val="center"/>
        <w:rPr>
          <w:rFonts w:cs="Calibri"/>
          <w:szCs w:val="24"/>
        </w:rPr>
      </w:pPr>
      <w:r w:rsidRPr="002C380E">
        <w:rPr>
          <w:rFonts w:cs="Calibri"/>
          <w:szCs w:val="24"/>
        </w:rPr>
        <w:t>________________________</w:t>
      </w:r>
    </w:p>
    <w:p w14:paraId="5D62402C" w14:textId="77777777" w:rsidR="00782299" w:rsidRPr="002C380E" w:rsidRDefault="00782299" w:rsidP="00542A08">
      <w:pPr>
        <w:keepNext/>
        <w:keepLines/>
        <w:spacing w:before="360"/>
        <w:ind w:right="-284"/>
        <w:rPr>
          <w:szCs w:val="24"/>
          <w:lang w:eastAsia="zh-CN"/>
        </w:rPr>
      </w:pPr>
    </w:p>
    <w:sectPr w:rsidR="00782299" w:rsidRPr="002C380E">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22009" w14:textId="77777777" w:rsidR="00345DEA" w:rsidRDefault="00345DEA">
      <w:r>
        <w:separator/>
      </w:r>
    </w:p>
  </w:endnote>
  <w:endnote w:type="continuationSeparator" w:id="0">
    <w:p w14:paraId="2B94BD95" w14:textId="77777777" w:rsidR="00345DEA" w:rsidRDefault="0034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81BA" w14:textId="77777777" w:rsidR="00145427" w:rsidRDefault="00145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59E4" w14:textId="77777777" w:rsidR="002F546C" w:rsidRPr="00145427" w:rsidRDefault="002F546C" w:rsidP="00145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83C7" w14:textId="52ED70EA" w:rsidR="00A517BE" w:rsidRPr="00207EE2" w:rsidRDefault="00AB24AD" w:rsidP="00207EE2">
    <w:pPr>
      <w:tabs>
        <w:tab w:val="left" w:pos="5954"/>
        <w:tab w:val="right" w:pos="9639"/>
      </w:tabs>
      <w:jc w:val="center"/>
      <w:rPr>
        <w:rFonts w:ascii="Calibri" w:eastAsia="Times New Roman" w:hAnsi="Calibri" w:cs="Calibri"/>
        <w:noProof/>
        <w:color w:val="0070C0"/>
        <w:sz w:val="18"/>
        <w:szCs w:val="18"/>
        <w:u w:val="single"/>
        <w:lang w:val="fr-CH"/>
      </w:rPr>
    </w:pPr>
    <w:r w:rsidRPr="00AB24AD">
      <w:rPr>
        <w:rFonts w:ascii="Calibri" w:eastAsia="Times New Roman" w:hAnsi="Calibri" w:cs="Calibri"/>
        <w:noProof/>
        <w:color w:val="0070C0"/>
        <w:sz w:val="18"/>
        <w:szCs w:val="18"/>
        <w:lang w:val="fr-CH"/>
      </w:rPr>
      <w:t xml:space="preserve">International Telecommunication Union • Place des Nations </w:t>
    </w:r>
    <w:r w:rsidRPr="00AB24AD">
      <w:rPr>
        <w:rFonts w:ascii="Calibri" w:eastAsia="Times New Roman" w:hAnsi="Calibri" w:cs="Calibri"/>
        <w:caps/>
        <w:noProof/>
        <w:color w:val="0070C0"/>
        <w:sz w:val="18"/>
        <w:szCs w:val="18"/>
        <w:lang w:val="fr-CH"/>
      </w:rPr>
      <w:t>•</w:t>
    </w:r>
    <w:r w:rsidRPr="00AB24AD">
      <w:rPr>
        <w:rFonts w:ascii="Calibri" w:eastAsia="Times New Roman" w:hAnsi="Calibri" w:cs="Calibri"/>
        <w:noProof/>
        <w:color w:val="0070C0"/>
        <w:sz w:val="18"/>
        <w:szCs w:val="18"/>
        <w:lang w:val="fr-CH"/>
      </w:rPr>
      <w:t xml:space="preserve"> CH</w:t>
    </w:r>
    <w:r w:rsidRPr="00AB24AD">
      <w:rPr>
        <w:rFonts w:ascii="Calibri" w:eastAsia="Times New Roman" w:hAnsi="Calibri" w:cs="Calibri"/>
        <w:noProof/>
        <w:color w:val="0070C0"/>
        <w:sz w:val="18"/>
        <w:szCs w:val="18"/>
        <w:lang w:val="fr-CH"/>
      </w:rPr>
      <w:noBreakHyphen/>
      <w:t xml:space="preserve">1211 Geneva 20 </w:t>
    </w:r>
    <w:r w:rsidRPr="00AB24AD">
      <w:rPr>
        <w:rFonts w:ascii="Calibri" w:eastAsia="Times New Roman" w:hAnsi="Calibri" w:cs="Calibri"/>
        <w:caps/>
        <w:noProof/>
        <w:color w:val="0070C0"/>
        <w:sz w:val="18"/>
        <w:szCs w:val="18"/>
        <w:lang w:val="fr-CH"/>
      </w:rPr>
      <w:t>•</w:t>
    </w:r>
    <w:r w:rsidRPr="00AB24AD">
      <w:rPr>
        <w:rFonts w:ascii="Calibri" w:eastAsia="Times New Roman" w:hAnsi="Calibri" w:cs="Calibri"/>
        <w:noProof/>
        <w:color w:val="0070C0"/>
        <w:sz w:val="18"/>
        <w:szCs w:val="18"/>
        <w:lang w:val="fr-CH"/>
      </w:rPr>
      <w:t xml:space="preserve"> Switzerland </w:t>
    </w:r>
    <w:r w:rsidRPr="00AB24AD">
      <w:rPr>
        <w:rFonts w:ascii="Calibri" w:eastAsia="Times New Roman" w:hAnsi="Calibri" w:cs="Calibri"/>
        <w:caps/>
        <w:noProof/>
        <w:color w:val="0070C0"/>
        <w:sz w:val="18"/>
        <w:szCs w:val="18"/>
        <w:lang w:val="fr-CH"/>
      </w:rPr>
      <w:br/>
    </w:r>
    <w:r w:rsidRPr="00AB24AD">
      <w:rPr>
        <w:rFonts w:ascii="Calibri" w:eastAsia="Times New Roman" w:hAnsi="Calibri" w:cs="Calibri"/>
        <w:noProof/>
        <w:color w:val="0070C0"/>
        <w:sz w:val="18"/>
        <w:szCs w:val="18"/>
        <w:lang w:val="fr-CH"/>
      </w:rPr>
      <w:t>Tel:</w:t>
    </w:r>
    <w:r w:rsidRPr="00AB24AD">
      <w:rPr>
        <w:rFonts w:ascii="Calibri" w:eastAsia="Times New Roman" w:hAnsi="Calibri" w:cs="Calibri"/>
        <w:caps/>
        <w:noProof/>
        <w:color w:val="0070C0"/>
        <w:sz w:val="18"/>
        <w:szCs w:val="18"/>
        <w:lang w:val="fr-CH"/>
      </w:rPr>
      <w:t xml:space="preserve"> +41 22 730 5111 • </w:t>
    </w:r>
    <w:r w:rsidRPr="00AB24AD">
      <w:rPr>
        <w:rFonts w:ascii="Calibri" w:eastAsia="Times New Roman" w:hAnsi="Calibri" w:cs="Calibri"/>
        <w:noProof/>
        <w:color w:val="0070C0"/>
        <w:sz w:val="18"/>
        <w:szCs w:val="18"/>
        <w:lang w:val="fr-CH"/>
      </w:rPr>
      <w:t>Fax</w:t>
    </w:r>
    <w:r w:rsidRPr="00AB24AD">
      <w:rPr>
        <w:rFonts w:ascii="Calibri" w:eastAsia="Times New Roman" w:hAnsi="Calibri" w:cs="Calibri"/>
        <w:caps/>
        <w:noProof/>
        <w:color w:val="0070C0"/>
        <w:sz w:val="18"/>
        <w:szCs w:val="18"/>
        <w:lang w:val="fr-CH"/>
      </w:rPr>
      <w:t>: +41 22 733 7256 • E-</w:t>
    </w:r>
    <w:r w:rsidRPr="00AB24AD">
      <w:rPr>
        <w:rFonts w:ascii="Calibri" w:eastAsia="Times New Roman" w:hAnsi="Calibri" w:cs="Calibri"/>
        <w:noProof/>
        <w:color w:val="0070C0"/>
        <w:sz w:val="18"/>
        <w:szCs w:val="18"/>
        <w:lang w:val="fr-CH"/>
      </w:rPr>
      <w:t>mail</w:t>
    </w:r>
    <w:r w:rsidRPr="00AB24AD">
      <w:rPr>
        <w:rFonts w:ascii="Calibri" w:eastAsia="Times New Roman" w:hAnsi="Calibri" w:cs="Calibri"/>
        <w:caps/>
        <w:noProof/>
        <w:color w:val="0070C0"/>
        <w:sz w:val="18"/>
        <w:szCs w:val="18"/>
        <w:lang w:val="fr-CH"/>
      </w:rPr>
      <w:t xml:space="preserve">: </w:t>
    </w:r>
    <w:hyperlink r:id="rId1" w:history="1">
      <w:r w:rsidRPr="00AB24AD">
        <w:rPr>
          <w:rFonts w:ascii="Calibri" w:eastAsia="Times New Roman" w:hAnsi="Calibri" w:cs="Calibri"/>
          <w:noProof/>
          <w:color w:val="0070C0"/>
          <w:sz w:val="18"/>
          <w:szCs w:val="18"/>
          <w:u w:val="single"/>
          <w:lang w:val="fr-CH"/>
        </w:rPr>
        <w:t>itumail@itu.int</w:t>
      </w:r>
    </w:hyperlink>
    <w:r w:rsidRPr="00AB24AD">
      <w:rPr>
        <w:rFonts w:ascii="Calibri" w:eastAsia="Times New Roman" w:hAnsi="Calibri" w:cs="Calibri"/>
        <w:noProof/>
        <w:color w:val="0070C0"/>
        <w:sz w:val="18"/>
        <w:szCs w:val="18"/>
        <w:lang w:val="fr-CH"/>
      </w:rPr>
      <w:t xml:space="preserve"> • </w:t>
    </w:r>
    <w:hyperlink r:id="rId2" w:history="1">
      <w:r w:rsidRPr="00AB24AD">
        <w:rPr>
          <w:rFonts w:ascii="Calibri" w:eastAsia="Times New Roman" w:hAnsi="Calibri"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23E1" w14:textId="77777777" w:rsidR="00345DEA" w:rsidRDefault="00345DEA">
      <w:r>
        <w:separator/>
      </w:r>
    </w:p>
  </w:footnote>
  <w:footnote w:type="continuationSeparator" w:id="0">
    <w:p w14:paraId="6550689E" w14:textId="77777777" w:rsidR="00345DEA" w:rsidRDefault="0034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C36D" w14:textId="77777777" w:rsidR="00145427" w:rsidRDefault="00145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C3DE" w14:textId="071F0DBB" w:rsidR="006B436D" w:rsidRPr="002C2EDC" w:rsidRDefault="00345DEA" w:rsidP="006B436D">
    <w:pPr>
      <w:spacing w:before="0"/>
      <w:jc w:val="center"/>
      <w:rPr>
        <w:rFonts w:ascii="Calibri" w:eastAsia="Times New Roman" w:hAnsi="Calibri"/>
        <w:noProof/>
        <w:sz w:val="18"/>
        <w:lang w:eastAsia="zh-CN"/>
      </w:rPr>
    </w:pPr>
    <w:sdt>
      <w:sdtPr>
        <w:rPr>
          <w:rFonts w:ascii="Calibri" w:eastAsia="Times New Roman" w:hAnsi="Calibri"/>
          <w:sz w:val="18"/>
        </w:rPr>
        <w:id w:val="-2072032795"/>
        <w:docPartObj>
          <w:docPartGallery w:val="Page Numbers (Top of Page)"/>
          <w:docPartUnique/>
        </w:docPartObj>
      </w:sdtPr>
      <w:sdtEndPr>
        <w:rPr>
          <w:noProof/>
        </w:rPr>
      </w:sdtEndPr>
      <w:sdtContent>
        <w:r w:rsidR="006B436D" w:rsidRPr="002C2EDC">
          <w:rPr>
            <w:rFonts w:ascii="Calibri" w:eastAsia="Times New Roman" w:hAnsi="Calibri"/>
            <w:noProof/>
            <w:sz w:val="18"/>
          </w:rPr>
          <w:t>-</w:t>
        </w:r>
        <w:r w:rsidR="006B436D" w:rsidRPr="002C2EDC">
          <w:rPr>
            <w:rFonts w:ascii="Calibri" w:eastAsia="Times New Roman" w:hAnsi="Calibri"/>
            <w:sz w:val="18"/>
          </w:rPr>
          <w:t xml:space="preserve"> </w:t>
        </w:r>
        <w:r w:rsidR="006B436D" w:rsidRPr="002C2EDC">
          <w:rPr>
            <w:rFonts w:ascii="Calibri" w:eastAsia="Times New Roman" w:hAnsi="Calibri"/>
            <w:sz w:val="18"/>
          </w:rPr>
          <w:fldChar w:fldCharType="begin"/>
        </w:r>
        <w:r w:rsidR="006B436D" w:rsidRPr="002C2EDC">
          <w:rPr>
            <w:rFonts w:ascii="Calibri" w:eastAsia="Times New Roman" w:hAnsi="Calibri"/>
            <w:sz w:val="18"/>
          </w:rPr>
          <w:instrText xml:space="preserve"> PAGE   \* MERGEFORMAT </w:instrText>
        </w:r>
        <w:r w:rsidR="006B436D" w:rsidRPr="002C2EDC">
          <w:rPr>
            <w:rFonts w:ascii="Calibri" w:eastAsia="Times New Roman" w:hAnsi="Calibri"/>
            <w:sz w:val="18"/>
          </w:rPr>
          <w:fldChar w:fldCharType="separate"/>
        </w:r>
        <w:r w:rsidR="00F26FDC">
          <w:rPr>
            <w:rFonts w:ascii="Calibri" w:eastAsia="Times New Roman" w:hAnsi="Calibri"/>
            <w:noProof/>
            <w:sz w:val="18"/>
          </w:rPr>
          <w:t>2</w:t>
        </w:r>
        <w:r w:rsidR="006B436D" w:rsidRPr="002C2EDC">
          <w:rPr>
            <w:rFonts w:ascii="Calibri" w:eastAsia="Times New Roman" w:hAnsi="Calibri"/>
            <w:noProof/>
            <w:sz w:val="18"/>
          </w:rPr>
          <w:fldChar w:fldCharType="end"/>
        </w:r>
      </w:sdtContent>
    </w:sdt>
    <w:r w:rsidR="006B436D" w:rsidRPr="002C2EDC">
      <w:rPr>
        <w:rFonts w:ascii="Calibri" w:eastAsia="Times New Roman" w:hAnsi="Calibri"/>
        <w:noProof/>
        <w:sz w:val="18"/>
        <w:lang w:eastAsia="zh-CN"/>
      </w:rPr>
      <w:t xml:space="preserve"> -</w:t>
    </w:r>
  </w:p>
  <w:p w14:paraId="728FDBA3" w14:textId="4A941C6A" w:rsidR="00841612" w:rsidRPr="006B436D" w:rsidRDefault="006B436D" w:rsidP="006B436D">
    <w:pPr>
      <w:spacing w:before="0" w:after="480"/>
      <w:jc w:val="center"/>
      <w:rPr>
        <w:rFonts w:eastAsiaTheme="minorEastAsia" w:cs="Microsoft YaHei"/>
        <w:noProof/>
        <w:sz w:val="18"/>
        <w:lang w:eastAsia="zh-CN"/>
      </w:rPr>
    </w:pPr>
    <w:r w:rsidRPr="00997B88">
      <w:rPr>
        <w:rFonts w:eastAsiaTheme="minorEastAsia" w:cs="Microsoft YaHei"/>
        <w:noProof/>
        <w:sz w:val="18"/>
        <w:lang w:eastAsia="zh-CN"/>
      </w:rPr>
      <w:t>电信标准化局第</w:t>
    </w:r>
    <w:r w:rsidR="00782299">
      <w:rPr>
        <w:rFonts w:eastAsiaTheme="minorEastAsia"/>
        <w:noProof/>
        <w:sz w:val="18"/>
        <w:lang w:eastAsia="zh-CN"/>
      </w:rPr>
      <w:t>33</w:t>
    </w:r>
    <w:r w:rsidR="00CE4854">
      <w:rPr>
        <w:rFonts w:eastAsiaTheme="minorEastAsia"/>
        <w:noProof/>
        <w:sz w:val="18"/>
        <w:lang w:eastAsia="zh-CN"/>
      </w:rPr>
      <w:t>7</w:t>
    </w:r>
    <w:r w:rsidRPr="00997B88">
      <w:rPr>
        <w:rFonts w:eastAsiaTheme="minorEastAsia" w:cs="Microsoft YaHei"/>
        <w:noProof/>
        <w:sz w:val="18"/>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3F8C" w14:textId="77777777" w:rsidR="00145427" w:rsidRDefault="00145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3D1E"/>
    <w:multiLevelType w:val="hybridMultilevel"/>
    <w:tmpl w:val="B096FFBE"/>
    <w:lvl w:ilvl="0" w:tplc="7CAAFD20">
      <w:start w:val="1"/>
      <w:numFmt w:val="bullet"/>
      <w:lvlText w:val=""/>
      <w:lvlJc w:val="left"/>
      <w:pPr>
        <w:ind w:left="1440" w:hanging="360"/>
      </w:pPr>
      <w:rPr>
        <w:rFonts w:ascii="Symbol" w:hAnsi="Symbol" w:hint="default"/>
      </w:rPr>
    </w:lvl>
    <w:lvl w:ilvl="1" w:tplc="5E22C524" w:tentative="1">
      <w:start w:val="1"/>
      <w:numFmt w:val="bullet"/>
      <w:lvlText w:val="o"/>
      <w:lvlJc w:val="left"/>
      <w:pPr>
        <w:ind w:left="2160" w:hanging="360"/>
      </w:pPr>
      <w:rPr>
        <w:rFonts w:ascii="Courier New" w:hAnsi="Courier New" w:cs="Courier New" w:hint="default"/>
      </w:rPr>
    </w:lvl>
    <w:lvl w:ilvl="2" w:tplc="7A769890" w:tentative="1">
      <w:start w:val="1"/>
      <w:numFmt w:val="bullet"/>
      <w:lvlText w:val=""/>
      <w:lvlJc w:val="left"/>
      <w:pPr>
        <w:ind w:left="2880" w:hanging="360"/>
      </w:pPr>
      <w:rPr>
        <w:rFonts w:ascii="Wingdings" w:hAnsi="Wingdings" w:hint="default"/>
      </w:rPr>
    </w:lvl>
    <w:lvl w:ilvl="3" w:tplc="54721354" w:tentative="1">
      <w:start w:val="1"/>
      <w:numFmt w:val="bullet"/>
      <w:lvlText w:val=""/>
      <w:lvlJc w:val="left"/>
      <w:pPr>
        <w:ind w:left="3600" w:hanging="360"/>
      </w:pPr>
      <w:rPr>
        <w:rFonts w:ascii="Symbol" w:hAnsi="Symbol" w:hint="default"/>
      </w:rPr>
    </w:lvl>
    <w:lvl w:ilvl="4" w:tplc="013808EC" w:tentative="1">
      <w:start w:val="1"/>
      <w:numFmt w:val="bullet"/>
      <w:lvlText w:val="o"/>
      <w:lvlJc w:val="left"/>
      <w:pPr>
        <w:ind w:left="4320" w:hanging="360"/>
      </w:pPr>
      <w:rPr>
        <w:rFonts w:ascii="Courier New" w:hAnsi="Courier New" w:cs="Courier New" w:hint="default"/>
      </w:rPr>
    </w:lvl>
    <w:lvl w:ilvl="5" w:tplc="A4BC6120" w:tentative="1">
      <w:start w:val="1"/>
      <w:numFmt w:val="bullet"/>
      <w:lvlText w:val=""/>
      <w:lvlJc w:val="left"/>
      <w:pPr>
        <w:ind w:left="5040" w:hanging="360"/>
      </w:pPr>
      <w:rPr>
        <w:rFonts w:ascii="Wingdings" w:hAnsi="Wingdings" w:hint="default"/>
      </w:rPr>
    </w:lvl>
    <w:lvl w:ilvl="6" w:tplc="8F005880" w:tentative="1">
      <w:start w:val="1"/>
      <w:numFmt w:val="bullet"/>
      <w:lvlText w:val=""/>
      <w:lvlJc w:val="left"/>
      <w:pPr>
        <w:ind w:left="5760" w:hanging="360"/>
      </w:pPr>
      <w:rPr>
        <w:rFonts w:ascii="Symbol" w:hAnsi="Symbol" w:hint="default"/>
      </w:rPr>
    </w:lvl>
    <w:lvl w:ilvl="7" w:tplc="C1D6C294" w:tentative="1">
      <w:start w:val="1"/>
      <w:numFmt w:val="bullet"/>
      <w:lvlText w:val="o"/>
      <w:lvlJc w:val="left"/>
      <w:pPr>
        <w:ind w:left="6480" w:hanging="360"/>
      </w:pPr>
      <w:rPr>
        <w:rFonts w:ascii="Courier New" w:hAnsi="Courier New" w:cs="Courier New" w:hint="default"/>
      </w:rPr>
    </w:lvl>
    <w:lvl w:ilvl="8" w:tplc="388A55A6" w:tentative="1">
      <w:start w:val="1"/>
      <w:numFmt w:val="bullet"/>
      <w:lvlText w:val=""/>
      <w:lvlJc w:val="left"/>
      <w:pPr>
        <w:ind w:left="7200" w:hanging="360"/>
      </w:pPr>
      <w:rPr>
        <w:rFonts w:ascii="Wingdings" w:hAnsi="Wingdings" w:hint="default"/>
      </w:rPr>
    </w:lvl>
  </w:abstractNum>
  <w:abstractNum w:abstractNumId="1" w15:restartNumberingAfterBreak="0">
    <w:nsid w:val="24B01AC0"/>
    <w:multiLevelType w:val="hybridMultilevel"/>
    <w:tmpl w:val="CE7C1204"/>
    <w:lvl w:ilvl="0" w:tplc="1416FA16">
      <w:start w:val="1"/>
      <w:numFmt w:val="bullet"/>
      <w:lvlText w:val=""/>
      <w:lvlJc w:val="left"/>
      <w:pPr>
        <w:ind w:left="720" w:hanging="360"/>
      </w:pPr>
      <w:rPr>
        <w:rFonts w:ascii="Symbol" w:hAnsi="Symbol" w:hint="default"/>
      </w:rPr>
    </w:lvl>
    <w:lvl w:ilvl="1" w:tplc="E60AA9D4" w:tentative="1">
      <w:start w:val="1"/>
      <w:numFmt w:val="bullet"/>
      <w:lvlText w:val="o"/>
      <w:lvlJc w:val="left"/>
      <w:pPr>
        <w:ind w:left="1440" w:hanging="360"/>
      </w:pPr>
      <w:rPr>
        <w:rFonts w:ascii="Courier New" w:hAnsi="Courier New" w:cs="Courier New" w:hint="default"/>
      </w:rPr>
    </w:lvl>
    <w:lvl w:ilvl="2" w:tplc="B6488734" w:tentative="1">
      <w:start w:val="1"/>
      <w:numFmt w:val="bullet"/>
      <w:lvlText w:val=""/>
      <w:lvlJc w:val="left"/>
      <w:pPr>
        <w:ind w:left="2160" w:hanging="360"/>
      </w:pPr>
      <w:rPr>
        <w:rFonts w:ascii="Wingdings" w:hAnsi="Wingdings" w:hint="default"/>
      </w:rPr>
    </w:lvl>
    <w:lvl w:ilvl="3" w:tplc="4580CDC0" w:tentative="1">
      <w:start w:val="1"/>
      <w:numFmt w:val="bullet"/>
      <w:lvlText w:val=""/>
      <w:lvlJc w:val="left"/>
      <w:pPr>
        <w:ind w:left="2880" w:hanging="360"/>
      </w:pPr>
      <w:rPr>
        <w:rFonts w:ascii="Symbol" w:hAnsi="Symbol" w:hint="default"/>
      </w:rPr>
    </w:lvl>
    <w:lvl w:ilvl="4" w:tplc="B4641544" w:tentative="1">
      <w:start w:val="1"/>
      <w:numFmt w:val="bullet"/>
      <w:lvlText w:val="o"/>
      <w:lvlJc w:val="left"/>
      <w:pPr>
        <w:ind w:left="3600" w:hanging="360"/>
      </w:pPr>
      <w:rPr>
        <w:rFonts w:ascii="Courier New" w:hAnsi="Courier New" w:cs="Courier New" w:hint="default"/>
      </w:rPr>
    </w:lvl>
    <w:lvl w:ilvl="5" w:tplc="1A323C86" w:tentative="1">
      <w:start w:val="1"/>
      <w:numFmt w:val="bullet"/>
      <w:lvlText w:val=""/>
      <w:lvlJc w:val="left"/>
      <w:pPr>
        <w:ind w:left="4320" w:hanging="360"/>
      </w:pPr>
      <w:rPr>
        <w:rFonts w:ascii="Wingdings" w:hAnsi="Wingdings" w:hint="default"/>
      </w:rPr>
    </w:lvl>
    <w:lvl w:ilvl="6" w:tplc="597443BA" w:tentative="1">
      <w:start w:val="1"/>
      <w:numFmt w:val="bullet"/>
      <w:lvlText w:val=""/>
      <w:lvlJc w:val="left"/>
      <w:pPr>
        <w:ind w:left="5040" w:hanging="360"/>
      </w:pPr>
      <w:rPr>
        <w:rFonts w:ascii="Symbol" w:hAnsi="Symbol" w:hint="default"/>
      </w:rPr>
    </w:lvl>
    <w:lvl w:ilvl="7" w:tplc="94D0777E" w:tentative="1">
      <w:start w:val="1"/>
      <w:numFmt w:val="bullet"/>
      <w:lvlText w:val="o"/>
      <w:lvlJc w:val="left"/>
      <w:pPr>
        <w:ind w:left="5760" w:hanging="360"/>
      </w:pPr>
      <w:rPr>
        <w:rFonts w:ascii="Courier New" w:hAnsi="Courier New" w:cs="Courier New" w:hint="default"/>
      </w:rPr>
    </w:lvl>
    <w:lvl w:ilvl="8" w:tplc="94B43AFE" w:tentative="1">
      <w:start w:val="1"/>
      <w:numFmt w:val="bullet"/>
      <w:lvlText w:val=""/>
      <w:lvlJc w:val="left"/>
      <w:pPr>
        <w:ind w:left="6480" w:hanging="360"/>
      </w:pPr>
      <w:rPr>
        <w:rFonts w:ascii="Wingdings" w:hAnsi="Wingdings" w:hint="default"/>
      </w:rPr>
    </w:lvl>
  </w:abstractNum>
  <w:abstractNum w:abstractNumId="2" w15:restartNumberingAfterBreak="0">
    <w:nsid w:val="424A65C9"/>
    <w:multiLevelType w:val="hybridMultilevel"/>
    <w:tmpl w:val="3B1858C2"/>
    <w:lvl w:ilvl="0" w:tplc="03B21D9E">
      <w:start w:val="1"/>
      <w:numFmt w:val="bullet"/>
      <w:lvlText w:val=""/>
      <w:lvlJc w:val="left"/>
      <w:pPr>
        <w:ind w:left="720" w:hanging="360"/>
      </w:pPr>
      <w:rPr>
        <w:rFonts w:ascii="Symbol" w:hAnsi="Symbol" w:hint="default"/>
      </w:rPr>
    </w:lvl>
    <w:lvl w:ilvl="1" w:tplc="B2866D3A" w:tentative="1">
      <w:start w:val="1"/>
      <w:numFmt w:val="bullet"/>
      <w:lvlText w:val="o"/>
      <w:lvlJc w:val="left"/>
      <w:pPr>
        <w:ind w:left="1440" w:hanging="360"/>
      </w:pPr>
      <w:rPr>
        <w:rFonts w:ascii="Courier New" w:hAnsi="Courier New" w:cs="Courier New" w:hint="default"/>
      </w:rPr>
    </w:lvl>
    <w:lvl w:ilvl="2" w:tplc="D82CB658" w:tentative="1">
      <w:start w:val="1"/>
      <w:numFmt w:val="bullet"/>
      <w:lvlText w:val=""/>
      <w:lvlJc w:val="left"/>
      <w:pPr>
        <w:ind w:left="2160" w:hanging="360"/>
      </w:pPr>
      <w:rPr>
        <w:rFonts w:ascii="Wingdings" w:hAnsi="Wingdings" w:hint="default"/>
      </w:rPr>
    </w:lvl>
    <w:lvl w:ilvl="3" w:tplc="FEE8A20C" w:tentative="1">
      <w:start w:val="1"/>
      <w:numFmt w:val="bullet"/>
      <w:lvlText w:val=""/>
      <w:lvlJc w:val="left"/>
      <w:pPr>
        <w:ind w:left="2880" w:hanging="360"/>
      </w:pPr>
      <w:rPr>
        <w:rFonts w:ascii="Symbol" w:hAnsi="Symbol" w:hint="default"/>
      </w:rPr>
    </w:lvl>
    <w:lvl w:ilvl="4" w:tplc="435EF060" w:tentative="1">
      <w:start w:val="1"/>
      <w:numFmt w:val="bullet"/>
      <w:lvlText w:val="o"/>
      <w:lvlJc w:val="left"/>
      <w:pPr>
        <w:ind w:left="3600" w:hanging="360"/>
      </w:pPr>
      <w:rPr>
        <w:rFonts w:ascii="Courier New" w:hAnsi="Courier New" w:cs="Courier New" w:hint="default"/>
      </w:rPr>
    </w:lvl>
    <w:lvl w:ilvl="5" w:tplc="413AD16A" w:tentative="1">
      <w:start w:val="1"/>
      <w:numFmt w:val="bullet"/>
      <w:lvlText w:val=""/>
      <w:lvlJc w:val="left"/>
      <w:pPr>
        <w:ind w:left="4320" w:hanging="360"/>
      </w:pPr>
      <w:rPr>
        <w:rFonts w:ascii="Wingdings" w:hAnsi="Wingdings" w:hint="default"/>
      </w:rPr>
    </w:lvl>
    <w:lvl w:ilvl="6" w:tplc="80C8E2A2" w:tentative="1">
      <w:start w:val="1"/>
      <w:numFmt w:val="bullet"/>
      <w:lvlText w:val=""/>
      <w:lvlJc w:val="left"/>
      <w:pPr>
        <w:ind w:left="5040" w:hanging="360"/>
      </w:pPr>
      <w:rPr>
        <w:rFonts w:ascii="Symbol" w:hAnsi="Symbol" w:hint="default"/>
      </w:rPr>
    </w:lvl>
    <w:lvl w:ilvl="7" w:tplc="1F683034" w:tentative="1">
      <w:start w:val="1"/>
      <w:numFmt w:val="bullet"/>
      <w:lvlText w:val="o"/>
      <w:lvlJc w:val="left"/>
      <w:pPr>
        <w:ind w:left="5760" w:hanging="360"/>
      </w:pPr>
      <w:rPr>
        <w:rFonts w:ascii="Courier New" w:hAnsi="Courier New" w:cs="Courier New" w:hint="default"/>
      </w:rPr>
    </w:lvl>
    <w:lvl w:ilvl="8" w:tplc="AAE21E5A" w:tentative="1">
      <w:start w:val="1"/>
      <w:numFmt w:val="bullet"/>
      <w:lvlText w:val=""/>
      <w:lvlJc w:val="left"/>
      <w:pPr>
        <w:ind w:left="6480" w:hanging="360"/>
      </w:pPr>
      <w:rPr>
        <w:rFonts w:ascii="Wingdings" w:hAnsi="Wingdings" w:hint="default"/>
      </w:rPr>
    </w:lvl>
  </w:abstractNum>
  <w:abstractNum w:abstractNumId="3" w15:restartNumberingAfterBreak="0">
    <w:nsid w:val="732E095B"/>
    <w:multiLevelType w:val="hybridMultilevel"/>
    <w:tmpl w:val="234C6FD6"/>
    <w:lvl w:ilvl="0" w:tplc="32BEF45E">
      <w:start w:val="1"/>
      <w:numFmt w:val="bullet"/>
      <w:lvlText w:val=""/>
      <w:lvlJc w:val="left"/>
      <w:pPr>
        <w:ind w:left="720" w:hanging="360"/>
      </w:pPr>
      <w:rPr>
        <w:rFonts w:ascii="Symbol" w:hAnsi="Symbol" w:hint="default"/>
      </w:rPr>
    </w:lvl>
    <w:lvl w:ilvl="1" w:tplc="63A89172" w:tentative="1">
      <w:start w:val="1"/>
      <w:numFmt w:val="bullet"/>
      <w:lvlText w:val="o"/>
      <w:lvlJc w:val="left"/>
      <w:pPr>
        <w:ind w:left="1440" w:hanging="360"/>
      </w:pPr>
      <w:rPr>
        <w:rFonts w:ascii="Courier New" w:hAnsi="Courier New" w:cs="Courier New" w:hint="default"/>
      </w:rPr>
    </w:lvl>
    <w:lvl w:ilvl="2" w:tplc="39028D60" w:tentative="1">
      <w:start w:val="1"/>
      <w:numFmt w:val="bullet"/>
      <w:lvlText w:val=""/>
      <w:lvlJc w:val="left"/>
      <w:pPr>
        <w:ind w:left="2160" w:hanging="360"/>
      </w:pPr>
      <w:rPr>
        <w:rFonts w:ascii="Wingdings" w:hAnsi="Wingdings" w:hint="default"/>
      </w:rPr>
    </w:lvl>
    <w:lvl w:ilvl="3" w:tplc="2FBA5718" w:tentative="1">
      <w:start w:val="1"/>
      <w:numFmt w:val="bullet"/>
      <w:lvlText w:val=""/>
      <w:lvlJc w:val="left"/>
      <w:pPr>
        <w:ind w:left="2880" w:hanging="360"/>
      </w:pPr>
      <w:rPr>
        <w:rFonts w:ascii="Symbol" w:hAnsi="Symbol" w:hint="default"/>
      </w:rPr>
    </w:lvl>
    <w:lvl w:ilvl="4" w:tplc="B6824434" w:tentative="1">
      <w:start w:val="1"/>
      <w:numFmt w:val="bullet"/>
      <w:lvlText w:val="o"/>
      <w:lvlJc w:val="left"/>
      <w:pPr>
        <w:ind w:left="3600" w:hanging="360"/>
      </w:pPr>
      <w:rPr>
        <w:rFonts w:ascii="Courier New" w:hAnsi="Courier New" w:cs="Courier New" w:hint="default"/>
      </w:rPr>
    </w:lvl>
    <w:lvl w:ilvl="5" w:tplc="EDA6B1B0" w:tentative="1">
      <w:start w:val="1"/>
      <w:numFmt w:val="bullet"/>
      <w:lvlText w:val=""/>
      <w:lvlJc w:val="left"/>
      <w:pPr>
        <w:ind w:left="4320" w:hanging="360"/>
      </w:pPr>
      <w:rPr>
        <w:rFonts w:ascii="Wingdings" w:hAnsi="Wingdings" w:hint="default"/>
      </w:rPr>
    </w:lvl>
    <w:lvl w:ilvl="6" w:tplc="60C61566" w:tentative="1">
      <w:start w:val="1"/>
      <w:numFmt w:val="bullet"/>
      <w:lvlText w:val=""/>
      <w:lvlJc w:val="left"/>
      <w:pPr>
        <w:ind w:left="5040" w:hanging="360"/>
      </w:pPr>
      <w:rPr>
        <w:rFonts w:ascii="Symbol" w:hAnsi="Symbol" w:hint="default"/>
      </w:rPr>
    </w:lvl>
    <w:lvl w:ilvl="7" w:tplc="72268F12" w:tentative="1">
      <w:start w:val="1"/>
      <w:numFmt w:val="bullet"/>
      <w:lvlText w:val="o"/>
      <w:lvlJc w:val="left"/>
      <w:pPr>
        <w:ind w:left="5760" w:hanging="360"/>
      </w:pPr>
      <w:rPr>
        <w:rFonts w:ascii="Courier New" w:hAnsi="Courier New" w:cs="Courier New" w:hint="default"/>
      </w:rPr>
    </w:lvl>
    <w:lvl w:ilvl="8" w:tplc="35184250" w:tentative="1">
      <w:start w:val="1"/>
      <w:numFmt w:val="bullet"/>
      <w:lvlText w:val=""/>
      <w:lvlJc w:val="left"/>
      <w:pPr>
        <w:ind w:left="6480" w:hanging="360"/>
      </w:pPr>
      <w:rPr>
        <w:rFonts w:ascii="Wingdings" w:hAnsi="Wingdings" w:hint="default"/>
      </w:rPr>
    </w:lvl>
  </w:abstractNum>
  <w:abstractNum w:abstractNumId="4" w15:restartNumberingAfterBreak="0">
    <w:nsid w:val="792C4CA6"/>
    <w:multiLevelType w:val="hybridMultilevel"/>
    <w:tmpl w:val="889688CA"/>
    <w:lvl w:ilvl="0" w:tplc="AFBAE81C">
      <w:start w:val="1"/>
      <w:numFmt w:val="bullet"/>
      <w:lvlText w:val=""/>
      <w:lvlJc w:val="left"/>
      <w:pPr>
        <w:ind w:left="720" w:hanging="360"/>
      </w:pPr>
      <w:rPr>
        <w:rFonts w:ascii="Symbol" w:hAnsi="Symbol" w:hint="default"/>
      </w:rPr>
    </w:lvl>
    <w:lvl w:ilvl="1" w:tplc="0846CF68">
      <w:start w:val="1"/>
      <w:numFmt w:val="bullet"/>
      <w:lvlText w:val="o"/>
      <w:lvlJc w:val="left"/>
      <w:pPr>
        <w:ind w:left="1440" w:hanging="360"/>
      </w:pPr>
      <w:rPr>
        <w:rFonts w:ascii="Courier New" w:hAnsi="Courier New" w:cs="Courier New" w:hint="default"/>
      </w:rPr>
    </w:lvl>
    <w:lvl w:ilvl="2" w:tplc="521C75E8" w:tentative="1">
      <w:start w:val="1"/>
      <w:numFmt w:val="bullet"/>
      <w:lvlText w:val=""/>
      <w:lvlJc w:val="left"/>
      <w:pPr>
        <w:ind w:left="2160" w:hanging="360"/>
      </w:pPr>
      <w:rPr>
        <w:rFonts w:ascii="Wingdings" w:hAnsi="Wingdings" w:hint="default"/>
      </w:rPr>
    </w:lvl>
    <w:lvl w:ilvl="3" w:tplc="E9B6A2D2" w:tentative="1">
      <w:start w:val="1"/>
      <w:numFmt w:val="bullet"/>
      <w:lvlText w:val=""/>
      <w:lvlJc w:val="left"/>
      <w:pPr>
        <w:ind w:left="2880" w:hanging="360"/>
      </w:pPr>
      <w:rPr>
        <w:rFonts w:ascii="Symbol" w:hAnsi="Symbol" w:hint="default"/>
      </w:rPr>
    </w:lvl>
    <w:lvl w:ilvl="4" w:tplc="ED624FA2" w:tentative="1">
      <w:start w:val="1"/>
      <w:numFmt w:val="bullet"/>
      <w:lvlText w:val="o"/>
      <w:lvlJc w:val="left"/>
      <w:pPr>
        <w:ind w:left="3600" w:hanging="360"/>
      </w:pPr>
      <w:rPr>
        <w:rFonts w:ascii="Courier New" w:hAnsi="Courier New" w:cs="Courier New" w:hint="default"/>
      </w:rPr>
    </w:lvl>
    <w:lvl w:ilvl="5" w:tplc="5E0A447E" w:tentative="1">
      <w:start w:val="1"/>
      <w:numFmt w:val="bullet"/>
      <w:lvlText w:val=""/>
      <w:lvlJc w:val="left"/>
      <w:pPr>
        <w:ind w:left="4320" w:hanging="360"/>
      </w:pPr>
      <w:rPr>
        <w:rFonts w:ascii="Wingdings" w:hAnsi="Wingdings" w:hint="default"/>
      </w:rPr>
    </w:lvl>
    <w:lvl w:ilvl="6" w:tplc="2104158A" w:tentative="1">
      <w:start w:val="1"/>
      <w:numFmt w:val="bullet"/>
      <w:lvlText w:val=""/>
      <w:lvlJc w:val="left"/>
      <w:pPr>
        <w:ind w:left="5040" w:hanging="360"/>
      </w:pPr>
      <w:rPr>
        <w:rFonts w:ascii="Symbol" w:hAnsi="Symbol" w:hint="default"/>
      </w:rPr>
    </w:lvl>
    <w:lvl w:ilvl="7" w:tplc="9E186902" w:tentative="1">
      <w:start w:val="1"/>
      <w:numFmt w:val="bullet"/>
      <w:lvlText w:val="o"/>
      <w:lvlJc w:val="left"/>
      <w:pPr>
        <w:ind w:left="5760" w:hanging="360"/>
      </w:pPr>
      <w:rPr>
        <w:rFonts w:ascii="Courier New" w:hAnsi="Courier New" w:cs="Courier New" w:hint="default"/>
      </w:rPr>
    </w:lvl>
    <w:lvl w:ilvl="8" w:tplc="0D3AB7CE"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54"/>
    <w:rsid w:val="00011A9A"/>
    <w:rsid w:val="00013508"/>
    <w:rsid w:val="000209D5"/>
    <w:rsid w:val="00027DF2"/>
    <w:rsid w:val="00027EE3"/>
    <w:rsid w:val="0003102C"/>
    <w:rsid w:val="000315EB"/>
    <w:rsid w:val="0003241D"/>
    <w:rsid w:val="00053418"/>
    <w:rsid w:val="00081BA5"/>
    <w:rsid w:val="000845ED"/>
    <w:rsid w:val="00090E72"/>
    <w:rsid w:val="00094C0B"/>
    <w:rsid w:val="000A2484"/>
    <w:rsid w:val="000B05D8"/>
    <w:rsid w:val="000B4E71"/>
    <w:rsid w:val="000D140E"/>
    <w:rsid w:val="000F4D24"/>
    <w:rsid w:val="00101F0B"/>
    <w:rsid w:val="00111A73"/>
    <w:rsid w:val="00117471"/>
    <w:rsid w:val="00124B7E"/>
    <w:rsid w:val="00127FEA"/>
    <w:rsid w:val="00134C36"/>
    <w:rsid w:val="00135959"/>
    <w:rsid w:val="00141249"/>
    <w:rsid w:val="00143C8E"/>
    <w:rsid w:val="00145427"/>
    <w:rsid w:val="001505D7"/>
    <w:rsid w:val="00154218"/>
    <w:rsid w:val="00160A43"/>
    <w:rsid w:val="001629DA"/>
    <w:rsid w:val="00177DDB"/>
    <w:rsid w:val="001874AA"/>
    <w:rsid w:val="00191798"/>
    <w:rsid w:val="0019606C"/>
    <w:rsid w:val="001C5029"/>
    <w:rsid w:val="001D6E70"/>
    <w:rsid w:val="001E3331"/>
    <w:rsid w:val="0020513B"/>
    <w:rsid w:val="00207EE2"/>
    <w:rsid w:val="0022429E"/>
    <w:rsid w:val="00234A9B"/>
    <w:rsid w:val="002365D9"/>
    <w:rsid w:val="00252208"/>
    <w:rsid w:val="00253183"/>
    <w:rsid w:val="00267E47"/>
    <w:rsid w:val="00282732"/>
    <w:rsid w:val="00284869"/>
    <w:rsid w:val="00295A8D"/>
    <w:rsid w:val="002B764A"/>
    <w:rsid w:val="002C380E"/>
    <w:rsid w:val="002D2024"/>
    <w:rsid w:val="002D2739"/>
    <w:rsid w:val="002E05E3"/>
    <w:rsid w:val="002F260B"/>
    <w:rsid w:val="002F32B9"/>
    <w:rsid w:val="002F4148"/>
    <w:rsid w:val="002F546C"/>
    <w:rsid w:val="00303A2A"/>
    <w:rsid w:val="003064AD"/>
    <w:rsid w:val="00330691"/>
    <w:rsid w:val="00334A24"/>
    <w:rsid w:val="00344D54"/>
    <w:rsid w:val="00345DEA"/>
    <w:rsid w:val="0035674D"/>
    <w:rsid w:val="003659F5"/>
    <w:rsid w:val="00376FFF"/>
    <w:rsid w:val="00381D0C"/>
    <w:rsid w:val="0038630E"/>
    <w:rsid w:val="003C4E6E"/>
    <w:rsid w:val="003C6EA1"/>
    <w:rsid w:val="003F1CCA"/>
    <w:rsid w:val="00410457"/>
    <w:rsid w:val="00464015"/>
    <w:rsid w:val="004731CD"/>
    <w:rsid w:val="00486359"/>
    <w:rsid w:val="004B6624"/>
    <w:rsid w:val="004D3EFB"/>
    <w:rsid w:val="004E1213"/>
    <w:rsid w:val="004E5758"/>
    <w:rsid w:val="004F1EBF"/>
    <w:rsid w:val="00505F3E"/>
    <w:rsid w:val="0051090F"/>
    <w:rsid w:val="00515383"/>
    <w:rsid w:val="00515A56"/>
    <w:rsid w:val="00522A8D"/>
    <w:rsid w:val="00542A08"/>
    <w:rsid w:val="00552719"/>
    <w:rsid w:val="00572A81"/>
    <w:rsid w:val="00574993"/>
    <w:rsid w:val="00590119"/>
    <w:rsid w:val="005977B2"/>
    <w:rsid w:val="005A57A1"/>
    <w:rsid w:val="005B522E"/>
    <w:rsid w:val="005C26FD"/>
    <w:rsid w:val="0060158B"/>
    <w:rsid w:val="00624E27"/>
    <w:rsid w:val="00625E52"/>
    <w:rsid w:val="00627AE8"/>
    <w:rsid w:val="0063445E"/>
    <w:rsid w:val="006648B3"/>
    <w:rsid w:val="00674120"/>
    <w:rsid w:val="00683E17"/>
    <w:rsid w:val="0069037B"/>
    <w:rsid w:val="006B436D"/>
    <w:rsid w:val="006B463C"/>
    <w:rsid w:val="006C7F69"/>
    <w:rsid w:val="006D22B1"/>
    <w:rsid w:val="006D42C6"/>
    <w:rsid w:val="006E2AF6"/>
    <w:rsid w:val="006F2B92"/>
    <w:rsid w:val="007153AB"/>
    <w:rsid w:val="00720F32"/>
    <w:rsid w:val="0075302C"/>
    <w:rsid w:val="00754A42"/>
    <w:rsid w:val="007568DA"/>
    <w:rsid w:val="0077648B"/>
    <w:rsid w:val="00782299"/>
    <w:rsid w:val="007B645F"/>
    <w:rsid w:val="007E444D"/>
    <w:rsid w:val="007F4E18"/>
    <w:rsid w:val="0081707E"/>
    <w:rsid w:val="00830303"/>
    <w:rsid w:val="00836060"/>
    <w:rsid w:val="00841612"/>
    <w:rsid w:val="0084436D"/>
    <w:rsid w:val="008636F3"/>
    <w:rsid w:val="00881348"/>
    <w:rsid w:val="008A5167"/>
    <w:rsid w:val="008A6F5B"/>
    <w:rsid w:val="008B0F07"/>
    <w:rsid w:val="008B2BDA"/>
    <w:rsid w:val="008B4EF8"/>
    <w:rsid w:val="008B60A2"/>
    <w:rsid w:val="008B7D2C"/>
    <w:rsid w:val="008D74CC"/>
    <w:rsid w:val="008F3DCA"/>
    <w:rsid w:val="008F621E"/>
    <w:rsid w:val="00904E54"/>
    <w:rsid w:val="009128F1"/>
    <w:rsid w:val="00924AA3"/>
    <w:rsid w:val="00935AD2"/>
    <w:rsid w:val="009424FC"/>
    <w:rsid w:val="00956D38"/>
    <w:rsid w:val="0097247F"/>
    <w:rsid w:val="009727EA"/>
    <w:rsid w:val="00974486"/>
    <w:rsid w:val="0098045D"/>
    <w:rsid w:val="009825B7"/>
    <w:rsid w:val="009920CF"/>
    <w:rsid w:val="00997057"/>
    <w:rsid w:val="009B1E38"/>
    <w:rsid w:val="009C2FF6"/>
    <w:rsid w:val="009C6925"/>
    <w:rsid w:val="009D2E91"/>
    <w:rsid w:val="00A1090D"/>
    <w:rsid w:val="00A16AB0"/>
    <w:rsid w:val="00A517BE"/>
    <w:rsid w:val="00A51F77"/>
    <w:rsid w:val="00A53C70"/>
    <w:rsid w:val="00A55D76"/>
    <w:rsid w:val="00A92D98"/>
    <w:rsid w:val="00A94AFE"/>
    <w:rsid w:val="00AA0506"/>
    <w:rsid w:val="00AA3151"/>
    <w:rsid w:val="00AB24AD"/>
    <w:rsid w:val="00AC2D2C"/>
    <w:rsid w:val="00AE0141"/>
    <w:rsid w:val="00AF575E"/>
    <w:rsid w:val="00B0068E"/>
    <w:rsid w:val="00B01F79"/>
    <w:rsid w:val="00B10968"/>
    <w:rsid w:val="00B11D96"/>
    <w:rsid w:val="00B204F0"/>
    <w:rsid w:val="00B3495E"/>
    <w:rsid w:val="00B369A1"/>
    <w:rsid w:val="00B40BC8"/>
    <w:rsid w:val="00B538ED"/>
    <w:rsid w:val="00B553A0"/>
    <w:rsid w:val="00B56B75"/>
    <w:rsid w:val="00B8479A"/>
    <w:rsid w:val="00B91714"/>
    <w:rsid w:val="00BB5392"/>
    <w:rsid w:val="00BB7C5A"/>
    <w:rsid w:val="00BC3C27"/>
    <w:rsid w:val="00BC7AEE"/>
    <w:rsid w:val="00BE339D"/>
    <w:rsid w:val="00C03E87"/>
    <w:rsid w:val="00C6016A"/>
    <w:rsid w:val="00C63576"/>
    <w:rsid w:val="00C648F0"/>
    <w:rsid w:val="00C679E2"/>
    <w:rsid w:val="00C7008A"/>
    <w:rsid w:val="00C916ED"/>
    <w:rsid w:val="00CA3F24"/>
    <w:rsid w:val="00CB1EB7"/>
    <w:rsid w:val="00CC1643"/>
    <w:rsid w:val="00CC50C4"/>
    <w:rsid w:val="00CC6031"/>
    <w:rsid w:val="00CE4854"/>
    <w:rsid w:val="00CE5D23"/>
    <w:rsid w:val="00CE7BF4"/>
    <w:rsid w:val="00D07B88"/>
    <w:rsid w:val="00D16F47"/>
    <w:rsid w:val="00D2501B"/>
    <w:rsid w:val="00D34F86"/>
    <w:rsid w:val="00D36F53"/>
    <w:rsid w:val="00D469DF"/>
    <w:rsid w:val="00D70EA9"/>
    <w:rsid w:val="00D778FB"/>
    <w:rsid w:val="00D96CDB"/>
    <w:rsid w:val="00DC3B58"/>
    <w:rsid w:val="00DC7216"/>
    <w:rsid w:val="00DD3727"/>
    <w:rsid w:val="00DE75D0"/>
    <w:rsid w:val="00E06957"/>
    <w:rsid w:val="00E111C1"/>
    <w:rsid w:val="00E115BB"/>
    <w:rsid w:val="00E2119D"/>
    <w:rsid w:val="00E21405"/>
    <w:rsid w:val="00E24E04"/>
    <w:rsid w:val="00E35907"/>
    <w:rsid w:val="00E41E39"/>
    <w:rsid w:val="00E47AFF"/>
    <w:rsid w:val="00E8278B"/>
    <w:rsid w:val="00E85FF1"/>
    <w:rsid w:val="00E87F6E"/>
    <w:rsid w:val="00E916C4"/>
    <w:rsid w:val="00EC396C"/>
    <w:rsid w:val="00ED1B1E"/>
    <w:rsid w:val="00EF370A"/>
    <w:rsid w:val="00F07A3C"/>
    <w:rsid w:val="00F26FDC"/>
    <w:rsid w:val="00F309E3"/>
    <w:rsid w:val="00F3321B"/>
    <w:rsid w:val="00F346AB"/>
    <w:rsid w:val="00F52281"/>
    <w:rsid w:val="00F52A9E"/>
    <w:rsid w:val="00F80CC9"/>
    <w:rsid w:val="00F830BA"/>
    <w:rsid w:val="00F8351A"/>
    <w:rsid w:val="00F9383A"/>
    <w:rsid w:val="00FB35F9"/>
    <w:rsid w:val="00FC3D25"/>
    <w:rsid w:val="00FD040E"/>
    <w:rsid w:val="00FD4ABE"/>
    <w:rsid w:val="00FF64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54F55"/>
  <w15:docId w15:val="{BBEAA76E-0A49-4858-B6EB-7B3D90FD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1E333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customStyle="1" w:styleId="Tablehead">
    <w:name w:val="Table_head"/>
    <w:basedOn w:val="Tabletext"/>
    <w:next w:val="Tabletext"/>
    <w:rsid w:val="001E3331"/>
    <w:pPr>
      <w:keepNext/>
      <w:spacing w:before="80" w:after="80"/>
      <w:jc w:val="center"/>
    </w:pPr>
    <w:rPr>
      <w:b/>
    </w:rPr>
  </w:style>
  <w:style w:type="character" w:customStyle="1" w:styleId="TabletextChar">
    <w:name w:val="Table_text Char"/>
    <w:link w:val="Tabletext"/>
    <w:rsid w:val="001E3331"/>
    <w:rPr>
      <w:rFonts w:asciiTheme="minorHAnsi" w:eastAsia="Times New Roman" w:hAnsiTheme="minorHAnsi"/>
      <w:sz w:val="24"/>
      <w:lang w:val="en-GB" w:eastAsia="en-US"/>
    </w:rPr>
  </w:style>
  <w:style w:type="character" w:styleId="FollowedHyperlink">
    <w:name w:val="FollowedHyperlink"/>
    <w:basedOn w:val="DefaultParagraphFont"/>
    <w:semiHidden/>
    <w:unhideWhenUsed/>
    <w:rsid w:val="00B91714"/>
    <w:rPr>
      <w:color w:val="800080" w:themeColor="followedHyperlink"/>
      <w:u w:val="single"/>
    </w:rPr>
  </w:style>
  <w:style w:type="paragraph" w:styleId="BalloonText">
    <w:name w:val="Balloon Text"/>
    <w:basedOn w:val="Normal"/>
    <w:link w:val="BalloonTextChar"/>
    <w:semiHidden/>
    <w:unhideWhenUsed/>
    <w:rsid w:val="00DC3B5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C3B58"/>
    <w:rPr>
      <w:rFonts w:ascii="Segoe UI" w:hAnsi="Segoe UI" w:cs="Segoe UI"/>
      <w:sz w:val="18"/>
      <w:szCs w:val="18"/>
      <w:lang w:val="en-GB" w:eastAsia="en-US"/>
    </w:rPr>
  </w:style>
  <w:style w:type="character" w:customStyle="1" w:styleId="1">
    <w:name w:val="未处理的提及1"/>
    <w:basedOn w:val="DefaultParagraphFont"/>
    <w:uiPriority w:val="99"/>
    <w:semiHidden/>
    <w:unhideWhenUsed/>
    <w:rsid w:val="00DC3B58"/>
    <w:rPr>
      <w:color w:val="605E5C"/>
      <w:shd w:val="clear" w:color="auto" w:fill="E1DFDD"/>
    </w:rPr>
  </w:style>
  <w:style w:type="character" w:customStyle="1" w:styleId="UnresolvedMention1">
    <w:name w:val="Unresolved Mention1"/>
    <w:basedOn w:val="DefaultParagraphFont"/>
    <w:uiPriority w:val="99"/>
    <w:semiHidden/>
    <w:unhideWhenUsed/>
    <w:rsid w:val="00904E54"/>
    <w:rPr>
      <w:color w:val="605E5C"/>
      <w:shd w:val="clear" w:color="auto" w:fill="E1DFDD"/>
    </w:rPr>
  </w:style>
  <w:style w:type="paragraph" w:customStyle="1" w:styleId="TableHead0">
    <w:name w:val="Table_Head"/>
    <w:basedOn w:val="Tabletext"/>
    <w:rsid w:val="006F2B92"/>
    <w:pPr>
      <w:keepNext/>
      <w:tabs>
        <w:tab w:val="clear" w:pos="794"/>
        <w:tab w:val="clear" w:pos="1191"/>
        <w:tab w:val="clear" w:pos="1588"/>
        <w:tab w:val="left" w:pos="1134"/>
        <w:tab w:val="left" w:pos="2268"/>
      </w:tabs>
      <w:spacing w:before="80" w:after="80"/>
      <w:jc w:val="center"/>
    </w:pPr>
    <w:rPr>
      <w:b/>
      <w:sz w:val="22"/>
      <w:lang w:val="fr-FR"/>
    </w:rPr>
  </w:style>
  <w:style w:type="paragraph" w:customStyle="1" w:styleId="TableText0">
    <w:name w:val="Table_Text"/>
    <w:basedOn w:val="Normal"/>
    <w:rsid w:val="006F2B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lang w:val="fr-FR"/>
    </w:rPr>
  </w:style>
  <w:style w:type="character" w:styleId="UnresolvedMention">
    <w:name w:val="Unresolved Mention"/>
    <w:basedOn w:val="DefaultParagraphFont"/>
    <w:uiPriority w:val="99"/>
    <w:semiHidden/>
    <w:unhideWhenUsed/>
    <w:rsid w:val="00782299"/>
    <w:rPr>
      <w:color w:val="605E5C"/>
      <w:shd w:val="clear" w:color="auto" w:fill="E1DFDD"/>
    </w:rPr>
  </w:style>
  <w:style w:type="paragraph" w:styleId="ListParagraph">
    <w:name w:val="List Paragraph"/>
    <w:basedOn w:val="Normal"/>
    <w:uiPriority w:val="34"/>
    <w:qFormat/>
    <w:rsid w:val="00782299"/>
    <w:pPr>
      <w:tabs>
        <w:tab w:val="clear" w:pos="794"/>
        <w:tab w:val="clear" w:pos="1191"/>
        <w:tab w:val="clear" w:pos="1588"/>
        <w:tab w:val="clear" w:pos="1985"/>
      </w:tabs>
      <w:overflowPunct/>
      <w:autoSpaceDE/>
      <w:autoSpaceDN/>
      <w:adjustRightInd/>
      <w:spacing w:before="0"/>
      <w:ind w:left="720"/>
      <w:contextualSpacing/>
      <w:textAlignment w:val="auto"/>
    </w:pPr>
    <w:rPr>
      <w:rFonts w:eastAsiaTheme="minorHAnsi" w:cstheme="minorBidi"/>
      <w:sz w:val="22"/>
      <w:szCs w:val="22"/>
      <w:lang w:val="en-US"/>
    </w:rPr>
  </w:style>
  <w:style w:type="character" w:customStyle="1" w:styleId="FooterChar">
    <w:name w:val="Footer Char"/>
    <w:basedOn w:val="DefaultParagraphFont"/>
    <w:link w:val="Footer"/>
    <w:uiPriority w:val="99"/>
    <w:rsid w:val="002F546C"/>
    <w:rPr>
      <w:rFonts w:asciiTheme="minorHAnsi" w:hAnsiTheme="minorHAnsi"/>
      <w:caps/>
      <w:sz w:val="18"/>
      <w:lang w:val="en-GB" w:eastAsia="en-US"/>
    </w:rPr>
  </w:style>
  <w:style w:type="character" w:styleId="CommentReference">
    <w:name w:val="annotation reference"/>
    <w:basedOn w:val="DefaultParagraphFont"/>
    <w:semiHidden/>
    <w:unhideWhenUsed/>
    <w:rsid w:val="0020513B"/>
    <w:rPr>
      <w:sz w:val="16"/>
      <w:szCs w:val="16"/>
    </w:rPr>
  </w:style>
  <w:style w:type="paragraph" w:styleId="CommentText">
    <w:name w:val="annotation text"/>
    <w:basedOn w:val="Normal"/>
    <w:link w:val="CommentTextChar"/>
    <w:semiHidden/>
    <w:unhideWhenUsed/>
    <w:rsid w:val="0020513B"/>
    <w:rPr>
      <w:sz w:val="20"/>
    </w:rPr>
  </w:style>
  <w:style w:type="character" w:customStyle="1" w:styleId="CommentTextChar">
    <w:name w:val="Comment Text Char"/>
    <w:basedOn w:val="DefaultParagraphFont"/>
    <w:link w:val="CommentText"/>
    <w:semiHidden/>
    <w:rsid w:val="0020513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0513B"/>
    <w:rPr>
      <w:b/>
      <w:bCs/>
    </w:rPr>
  </w:style>
  <w:style w:type="character" w:customStyle="1" w:styleId="CommentSubjectChar">
    <w:name w:val="Comment Subject Char"/>
    <w:basedOn w:val="CommentTextChar"/>
    <w:link w:val="CommentSubject"/>
    <w:semiHidden/>
    <w:rsid w:val="0020513B"/>
    <w:rPr>
      <w:rFonts w:asciiTheme="minorHAnsi" w:hAnsiTheme="minorHAnsi"/>
      <w:b/>
      <w:bCs/>
      <w:lang w:val="en-GB" w:eastAsia="en-US"/>
    </w:rPr>
  </w:style>
  <w:style w:type="paragraph" w:styleId="Revision">
    <w:name w:val="Revision"/>
    <w:hidden/>
    <w:uiPriority w:val="99"/>
    <w:semiHidden/>
    <w:rsid w:val="0020513B"/>
    <w:rPr>
      <w:rFonts w:asciiTheme="minorHAnsi" w:hAnsiTheme="minorHAnsi"/>
      <w:sz w:val="24"/>
      <w:lang w:val="en-GB" w:eastAsia="en-US"/>
    </w:rPr>
  </w:style>
  <w:style w:type="paragraph" w:customStyle="1" w:styleId="enumlev1">
    <w:name w:val="enumlev1"/>
    <w:basedOn w:val="Normal"/>
    <w:rsid w:val="00881348"/>
    <w:pPr>
      <w:spacing w:before="80"/>
      <w:ind w:left="794" w:hanging="794"/>
    </w:pPr>
    <w:rPr>
      <w:rFonts w:eastAsia="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71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rontiersin.org/articles/10.3389/fmars.2019.00350/ful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ntiersin.org/articles/10.3389/fmars.2019.00424/ful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iroshi.ota@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342CA-378D-4368-9F2C-9BDDAF2B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PC_TSBCIRC.dotx</Template>
  <TotalTime>389</TotalTime>
  <Pages>7</Pages>
  <Words>1076</Words>
  <Characters>5855</Characters>
  <Application>Microsoft Office Word</Application>
  <DocSecurity>0</DocSecurity>
  <Lines>1171</Lines>
  <Paragraphs>330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6601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TSB</cp:lastModifiedBy>
  <cp:revision>69</cp:revision>
  <cp:lastPrinted>2021-06-08T09:46:00Z</cp:lastPrinted>
  <dcterms:created xsi:type="dcterms:W3CDTF">2021-08-10T06:51:00Z</dcterms:created>
  <dcterms:modified xsi:type="dcterms:W3CDTF">2022-08-02T13:14:00Z</dcterms:modified>
</cp:coreProperties>
</file>