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31D3CB3" w14:textId="77777777" w:rsidTr="00D517B2">
        <w:trPr>
          <w:cantSplit/>
          <w:trHeight w:val="1134"/>
        </w:trPr>
        <w:tc>
          <w:tcPr>
            <w:tcW w:w="798" w:type="pct"/>
          </w:tcPr>
          <w:p w14:paraId="36646F8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235D669" wp14:editId="766F653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617ED41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EF5B49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535E066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23AE7BF1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7D58904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5F64EB2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2E50FA34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EEE8BCF" w14:textId="77777777" w:rsidR="00D517B2" w:rsidRPr="00D517B2" w:rsidRDefault="00D517B2" w:rsidP="00E87A1D">
            <w:pPr>
              <w:spacing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0766D7A" w14:textId="77777777" w:rsidR="00D517B2" w:rsidRPr="00D517B2" w:rsidRDefault="00D517B2" w:rsidP="00E87A1D">
            <w:pPr>
              <w:spacing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A529CAA" w14:textId="3748C47E" w:rsidR="00D517B2" w:rsidRPr="00D517B2" w:rsidRDefault="00234683" w:rsidP="00E87A1D">
            <w:pPr>
              <w:spacing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14</w:t>
            </w:r>
            <w:r>
              <w:rPr>
                <w:rFonts w:hint="cs"/>
                <w:position w:val="2"/>
                <w:rtl/>
              </w:rPr>
              <w:t xml:space="preserve"> يوليو </w:t>
            </w:r>
            <w:r>
              <w:rPr>
                <w:position w:val="2"/>
              </w:rPr>
              <w:t>2021</w:t>
            </w:r>
          </w:p>
        </w:tc>
      </w:tr>
      <w:tr w:rsidR="00234683" w:rsidRPr="00D517B2" w14:paraId="5CDFD940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739B7707" w14:textId="77777777" w:rsidR="00234683" w:rsidRPr="00A9156F" w:rsidRDefault="00234683" w:rsidP="00234683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E323517" w14:textId="581C9F9B" w:rsidR="00234683" w:rsidRPr="00D517B2" w:rsidRDefault="00234683" w:rsidP="00234683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333</w:t>
            </w:r>
          </w:p>
        </w:tc>
        <w:tc>
          <w:tcPr>
            <w:tcW w:w="2206" w:type="pct"/>
            <w:vMerge w:val="restart"/>
          </w:tcPr>
          <w:p w14:paraId="1C1C9CEA" w14:textId="77777777" w:rsidR="00234683" w:rsidRPr="00043809" w:rsidRDefault="00234683" w:rsidP="00234683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4380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0BC761B" w14:textId="77777777" w:rsidR="00234683" w:rsidRPr="00232B68" w:rsidRDefault="00234683" w:rsidP="00234683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90BAD05" w14:textId="77777777" w:rsidR="00234683" w:rsidRPr="00232B68" w:rsidRDefault="00234683" w:rsidP="0023468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FF97009" w14:textId="77777777" w:rsidR="00234683" w:rsidRPr="00232B68" w:rsidRDefault="00234683" w:rsidP="0023468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73353FDC" w14:textId="5F4BCD3A" w:rsidR="00234683" w:rsidRPr="00D517B2" w:rsidRDefault="00234683" w:rsidP="002346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232B68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234683" w:rsidRPr="00D517B2" w14:paraId="5923AC0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29E4FAF" w14:textId="77777777" w:rsidR="00234683" w:rsidRPr="00A9156F" w:rsidRDefault="00234683" w:rsidP="00234683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E63A179" w14:textId="45C79E88" w:rsidR="00234683" w:rsidRPr="00D517B2" w:rsidRDefault="00234683" w:rsidP="00234683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32B68">
              <w:rPr>
                <w:position w:val="2"/>
              </w:rPr>
              <w:t>+41 22 730 </w:t>
            </w:r>
            <w:r>
              <w:rPr>
                <w:position w:val="2"/>
                <w:lang w:val="en-GB"/>
              </w:rPr>
              <w:t>5860</w:t>
            </w:r>
          </w:p>
        </w:tc>
        <w:tc>
          <w:tcPr>
            <w:tcW w:w="2206" w:type="pct"/>
            <w:vMerge/>
          </w:tcPr>
          <w:p w14:paraId="2F3681F0" w14:textId="77777777" w:rsidR="00234683" w:rsidRPr="00D517B2" w:rsidRDefault="00234683" w:rsidP="00234683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34683" w:rsidRPr="00D517B2" w14:paraId="7AE37C73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488A77B5" w14:textId="77777777" w:rsidR="00234683" w:rsidRPr="00A9156F" w:rsidRDefault="00234683" w:rsidP="0023468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31F3053" w14:textId="72E9816C" w:rsidR="00234683" w:rsidRPr="00D517B2" w:rsidRDefault="00234683" w:rsidP="00234683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232B68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5E8DA443" w14:textId="77777777" w:rsidR="00234683" w:rsidRPr="00D517B2" w:rsidRDefault="00234683" w:rsidP="00234683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34683" w:rsidRPr="00D517B2" w14:paraId="76DBB106" w14:textId="77777777" w:rsidTr="00D517B2">
        <w:trPr>
          <w:cantSplit/>
          <w:jc w:val="center"/>
        </w:trPr>
        <w:tc>
          <w:tcPr>
            <w:tcW w:w="796" w:type="pct"/>
          </w:tcPr>
          <w:p w14:paraId="042A3E05" w14:textId="77777777" w:rsidR="00234683" w:rsidRPr="00A9156F" w:rsidRDefault="00234683" w:rsidP="0023468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399EB34" w14:textId="2608993A" w:rsidR="00234683" w:rsidRPr="006E1BAD" w:rsidRDefault="00760650" w:rsidP="00234683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234683" w:rsidRPr="00EC21D7">
                <w:rPr>
                  <w:rStyle w:val="Hyperlink"/>
                </w:rPr>
                <w:t>ai5gchallenge@itu.int</w:t>
              </w:r>
            </w:hyperlink>
          </w:p>
        </w:tc>
        <w:tc>
          <w:tcPr>
            <w:tcW w:w="2206" w:type="pct"/>
          </w:tcPr>
          <w:p w14:paraId="581DA404" w14:textId="77777777" w:rsidR="00234683" w:rsidRPr="00043809" w:rsidRDefault="00234683" w:rsidP="00234683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043809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42A22A5" w14:textId="77777777" w:rsidR="00234683" w:rsidRPr="00232B68" w:rsidRDefault="00234683" w:rsidP="0023468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32B68">
              <w:rPr>
                <w:rFonts w:hint="cs"/>
                <w:position w:val="2"/>
                <w:rtl/>
              </w:rPr>
              <w:t>-</w:t>
            </w:r>
            <w:r w:rsidRPr="00232B68">
              <w:rPr>
                <w:position w:val="2"/>
                <w:rtl/>
              </w:rPr>
              <w:tab/>
            </w: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 xml:space="preserve"> والأفرقة المتخصصة</w:t>
            </w:r>
            <w:r w:rsidRPr="00232B68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F7FCAB6" w14:textId="77777777" w:rsidR="00234683" w:rsidRPr="00232B68" w:rsidRDefault="00234683" w:rsidP="00234683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32B68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232B68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232B68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D17D88E" w14:textId="44909FDA" w:rsidR="00234683" w:rsidRPr="00D517B2" w:rsidRDefault="00234683" w:rsidP="0023468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32B6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32B68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36A6D6D0" w14:textId="77777777" w:rsidTr="00D517B2">
        <w:trPr>
          <w:cantSplit/>
          <w:jc w:val="center"/>
        </w:trPr>
        <w:tc>
          <w:tcPr>
            <w:tcW w:w="796" w:type="pct"/>
          </w:tcPr>
          <w:p w14:paraId="65233388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27CC818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814F278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E7C7008" w14:textId="77777777" w:rsidTr="00D517B2">
        <w:trPr>
          <w:cantSplit/>
          <w:jc w:val="center"/>
        </w:trPr>
        <w:tc>
          <w:tcPr>
            <w:tcW w:w="796" w:type="pct"/>
          </w:tcPr>
          <w:p w14:paraId="398BAEA6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EB7DBEA" w14:textId="0AFB4B20" w:rsidR="00CE1C08" w:rsidRPr="00D517B2" w:rsidRDefault="00234683" w:rsidP="00234683">
            <w:pPr>
              <w:spacing w:before="80" w:after="60" w:line="300" w:lineRule="exac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دعوة لمشاركة الطلاب والمهنيين في دورة عام </w:t>
            </w:r>
            <w:r>
              <w:rPr>
                <w:b/>
                <w:bCs/>
                <w:position w:val="2"/>
                <w:lang w:val="en-GB" w:bidi="ar-EG"/>
              </w:rPr>
              <w:t>2021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مسابقة الاتحاد بشأن الذكاء الاصطناعي/</w:t>
            </w:r>
            <w:r>
              <w:rPr>
                <w:b/>
                <w:bCs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التعلم الآلي </w:t>
            </w:r>
            <w:r>
              <w:rPr>
                <w:b/>
                <w:bCs/>
                <w:position w:val="2"/>
                <w:lang w:bidi="ar-EG"/>
              </w:rPr>
              <w:t>(AI/ML)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في تكنولوجيا الجيل الخامس</w:t>
            </w:r>
          </w:p>
        </w:tc>
      </w:tr>
    </w:tbl>
    <w:p w14:paraId="76E2BC71" w14:textId="77777777" w:rsidR="00D517B2" w:rsidRPr="00485BFD" w:rsidRDefault="00D517B2" w:rsidP="006635B2">
      <w:pPr>
        <w:spacing w:before="600"/>
        <w:rPr>
          <w:lang w:bidi="ar-SY"/>
        </w:rPr>
      </w:pPr>
      <w:r w:rsidRPr="00485BFD">
        <w:rPr>
          <w:rtl/>
          <w:lang w:bidi="ar-SY"/>
        </w:rPr>
        <w:t>حضرات السادة والسيدات،</w:t>
      </w:r>
    </w:p>
    <w:p w14:paraId="73643D93" w14:textId="77777777" w:rsidR="00D517B2" w:rsidRPr="00485BFD" w:rsidRDefault="00D517B2" w:rsidP="00D517B2">
      <w:pPr>
        <w:rPr>
          <w:rtl/>
          <w:lang w:bidi="ar-EG"/>
        </w:rPr>
      </w:pPr>
      <w:r w:rsidRPr="00485BFD">
        <w:rPr>
          <w:rtl/>
        </w:rPr>
        <w:t>تحية طيبة وبعد،</w:t>
      </w:r>
    </w:p>
    <w:p w14:paraId="6DDD427D" w14:textId="3CF31841" w:rsidR="00234683" w:rsidRPr="00485BFD" w:rsidRDefault="00234683" w:rsidP="00234683">
      <w:pPr>
        <w:rPr>
          <w:rtl/>
          <w:lang w:bidi="ar-EG"/>
        </w:rPr>
      </w:pPr>
      <w:r w:rsidRPr="00485BFD">
        <w:rPr>
          <w:lang w:bidi="ar-SY"/>
        </w:rPr>
        <w:t>1</w:t>
      </w:r>
      <w:r w:rsidRPr="00485BFD">
        <w:rPr>
          <w:rtl/>
          <w:lang w:bidi="ar-EG"/>
        </w:rPr>
        <w:tab/>
        <w:t xml:space="preserve">يسرني أن أدعوكم إلى المشاركة في دورة عام </w:t>
      </w:r>
      <w:r w:rsidRPr="00485BFD">
        <w:rPr>
          <w:lang w:val="en-GB" w:bidi="ar-EG"/>
        </w:rPr>
        <w:t>2021</w:t>
      </w:r>
      <w:r w:rsidRPr="00485BFD">
        <w:rPr>
          <w:rtl/>
          <w:lang w:bidi="ar-EG"/>
        </w:rPr>
        <w:t xml:space="preserve"> من مسابقة الاتحاد بشأن الذكاء الاصطناعي/التعلم الآلي في</w:t>
      </w:r>
      <w:r w:rsidR="006970B4" w:rsidRPr="00485BFD">
        <w:rPr>
          <w:rtl/>
          <w:lang w:bidi="ar-EG"/>
        </w:rPr>
        <w:t> </w:t>
      </w:r>
      <w:r w:rsidRPr="00485BFD">
        <w:rPr>
          <w:rtl/>
          <w:lang w:bidi="ar-EG"/>
        </w:rPr>
        <w:t>تكنولوجيا الجيل الخامس، وهي مسابقة من المقرر أن تبدأ من الآن حتى نهاية العام.</w:t>
      </w:r>
    </w:p>
    <w:p w14:paraId="5C4CBA7B" w14:textId="77777777" w:rsidR="00234683" w:rsidRPr="00485BFD" w:rsidRDefault="00234683" w:rsidP="00234683">
      <w:pPr>
        <w:rPr>
          <w:color w:val="000000"/>
          <w:spacing w:val="-2"/>
          <w:rtl/>
          <w:lang w:val="en-GB"/>
        </w:rPr>
      </w:pPr>
      <w:r w:rsidRPr="00485BFD">
        <w:rPr>
          <w:lang w:bidi="ar-EG"/>
        </w:rPr>
        <w:t>2</w:t>
      </w:r>
      <w:r w:rsidRPr="00485BFD">
        <w:rPr>
          <w:rtl/>
          <w:lang w:bidi="ar-EG"/>
        </w:rPr>
        <w:tab/>
      </w:r>
      <w:r w:rsidRPr="00485BFD">
        <w:rPr>
          <w:spacing w:val="-2"/>
          <w:rtl/>
        </w:rPr>
        <w:t xml:space="preserve">تجمع </w:t>
      </w:r>
      <w:r w:rsidRPr="00485BFD">
        <w:rPr>
          <w:color w:val="000000"/>
          <w:spacing w:val="-2"/>
          <w:rtl/>
        </w:rPr>
        <w:t xml:space="preserve">مسابقة الاتحاد بشأن الذكاء الاصطناعي/التعلم الآلي في تكنولوجيا الجيل الخامس بين الطلاب والمهنيين ذوي التفكير المماثل من جميع أنحاء العالم لحل مشكلات من العالم الحقيقي في مجال شبكات الاتصالات من خلال تطبيق الذكاء الاصطناعي </w:t>
      </w:r>
      <w:r w:rsidRPr="00485BFD">
        <w:rPr>
          <w:color w:val="000000"/>
          <w:spacing w:val="-2"/>
          <w:lang w:val="en-GB"/>
        </w:rPr>
        <w:t>(AI)</w:t>
      </w:r>
      <w:r w:rsidRPr="00485BFD">
        <w:rPr>
          <w:color w:val="000000"/>
          <w:spacing w:val="-2"/>
          <w:rtl/>
          <w:lang w:val="en-GB"/>
        </w:rPr>
        <w:t xml:space="preserve"> والتعلم الآلي </w:t>
      </w:r>
      <w:r w:rsidRPr="00485BFD">
        <w:rPr>
          <w:color w:val="000000"/>
          <w:spacing w:val="-2"/>
          <w:lang w:val="en-GB"/>
        </w:rPr>
        <w:t>(ML)</w:t>
      </w:r>
      <w:r w:rsidRPr="00485BFD">
        <w:rPr>
          <w:color w:val="000000"/>
          <w:spacing w:val="-2"/>
          <w:rtl/>
          <w:lang w:val="en-GB"/>
        </w:rPr>
        <w:t xml:space="preserve">. وتمكّن </w:t>
      </w:r>
      <w:r w:rsidRPr="00485BFD">
        <w:rPr>
          <w:rtl/>
        </w:rPr>
        <w:t>مسابقة الاتحاد المتنافسين من التواصل مع شركاء جدد في الصناعة والأوساط الأكاديمية</w:t>
      </w:r>
      <w:r w:rsidRPr="00485BFD">
        <w:rPr>
          <w:color w:val="000000"/>
          <w:spacing w:val="-2"/>
          <w:rtl/>
          <w:lang w:val="en-GB"/>
        </w:rPr>
        <w:t xml:space="preserve">، وتطبيق أحدث الأدوات على موارد البيانات الجديدة، وربط الحلول بمعايير الاتحاد. ويمكن النفاذ إلى الحلول في العديد من المستودعات في موقع </w:t>
      </w:r>
      <w:r w:rsidRPr="00485BFD">
        <w:t>GitHub</w:t>
      </w:r>
      <w:r w:rsidRPr="00485BFD">
        <w:rPr>
          <w:color w:val="000000"/>
          <w:spacing w:val="-2"/>
          <w:rtl/>
          <w:lang w:val="en-GB"/>
        </w:rPr>
        <w:t xml:space="preserve"> الخاص بالمسابقة.</w:t>
      </w:r>
    </w:p>
    <w:p w14:paraId="069AF14E" w14:textId="2FA54CC7" w:rsidR="00234683" w:rsidRPr="00485BFD" w:rsidRDefault="00234683" w:rsidP="00234683">
      <w:pPr>
        <w:rPr>
          <w:rtl/>
        </w:rPr>
      </w:pPr>
      <w:r w:rsidRPr="00485BFD">
        <w:rPr>
          <w:lang w:bidi="ar-EG"/>
        </w:rPr>
        <w:t>3</w:t>
      </w:r>
      <w:r w:rsidRPr="00485BFD">
        <w:rPr>
          <w:rtl/>
          <w:lang w:bidi="ar-EG"/>
        </w:rPr>
        <w:tab/>
        <w:t>خلال الدورة الأولى للمسابقة ف</w:t>
      </w:r>
      <w:r w:rsidRPr="00485BFD">
        <w:rPr>
          <w:rtl/>
        </w:rPr>
        <w:t xml:space="preserve">ي </w:t>
      </w:r>
      <w:r w:rsidRPr="00485BFD">
        <w:t>2020</w:t>
      </w:r>
      <w:r w:rsidRPr="00485BFD">
        <w:rPr>
          <w:rtl/>
          <w:lang w:val="en-GB"/>
        </w:rPr>
        <w:t xml:space="preserve">، برعاية </w:t>
      </w:r>
      <w:r w:rsidRPr="00485BFD">
        <w:rPr>
          <w:color w:val="000000"/>
          <w:rtl/>
        </w:rPr>
        <w:t>هيئة تنظيم الاتصالات بالإمارات العربية المتحدة (</w:t>
      </w:r>
      <w:r w:rsidR="00E15AEB" w:rsidRPr="00485BFD">
        <w:rPr>
          <w:color w:val="000000"/>
          <w:rtl/>
        </w:rPr>
        <w:t xml:space="preserve">الراعي </w:t>
      </w:r>
      <w:proofErr w:type="gramStart"/>
      <w:r w:rsidR="00E15AEB" w:rsidRPr="00485BFD">
        <w:rPr>
          <w:color w:val="000000"/>
          <w:rtl/>
        </w:rPr>
        <w:t>الذهبي</w:t>
      </w:r>
      <w:r w:rsidRPr="00485BFD">
        <w:rPr>
          <w:color w:val="000000"/>
          <w:rtl/>
        </w:rPr>
        <w:t>)،</w:t>
      </w:r>
      <w:proofErr w:type="gramEnd"/>
      <w:r w:rsidRPr="00485BFD">
        <w:rPr>
          <w:color w:val="000000"/>
          <w:rtl/>
        </w:rPr>
        <w:t xml:space="preserve"> و</w:t>
      </w:r>
      <w:r w:rsidRPr="00485BFD">
        <w:rPr>
          <w:color w:val="000000"/>
        </w:rPr>
        <w:t>Cisco</w:t>
      </w:r>
      <w:r w:rsidRPr="00485BFD">
        <w:rPr>
          <w:color w:val="000000"/>
          <w:rtl/>
        </w:rPr>
        <w:t xml:space="preserve"> و</w:t>
      </w:r>
      <w:r w:rsidRPr="00485BFD">
        <w:rPr>
          <w:color w:val="000000"/>
        </w:rPr>
        <w:t>ZTE</w:t>
      </w:r>
      <w:r w:rsidRPr="00485BFD">
        <w:rPr>
          <w:rtl/>
        </w:rPr>
        <w:t xml:space="preserve"> (</w:t>
      </w:r>
      <w:r w:rsidRPr="00485BFD">
        <w:rPr>
          <w:color w:val="000000"/>
          <w:rtl/>
        </w:rPr>
        <w:t xml:space="preserve">الراعيان البرونزيان)، تنافس </w:t>
      </w:r>
      <w:r w:rsidRPr="00485BFD">
        <w:rPr>
          <w:rtl/>
          <w:lang w:val="en-GB"/>
        </w:rPr>
        <w:t xml:space="preserve">أكثر من </w:t>
      </w:r>
      <w:r w:rsidRPr="00485BFD">
        <w:t>1 300</w:t>
      </w:r>
      <w:r w:rsidRPr="00485BFD">
        <w:rPr>
          <w:rtl/>
          <w:lang w:val="en-GB"/>
        </w:rPr>
        <w:t xml:space="preserve"> طالب ومهني من </w:t>
      </w:r>
      <w:r w:rsidRPr="00485BFD">
        <w:t>62</w:t>
      </w:r>
      <w:r w:rsidRPr="00485BFD">
        <w:rPr>
          <w:rtl/>
          <w:lang w:val="en-GB"/>
        </w:rPr>
        <w:t xml:space="preserve"> بلداً من أجل الحصول على اعتراف عالمي وجوائز.</w:t>
      </w:r>
      <w:r w:rsidRPr="00485BFD">
        <w:rPr>
          <w:rtl/>
        </w:rPr>
        <w:t xml:space="preserve"> وستظهر أفضل الورقات التي يستعرضها النظراء والناجمة عن المسابقة في عدد خاص من مجلة</w:t>
      </w:r>
      <w:r w:rsidR="00351339" w:rsidRPr="00485BFD">
        <w:rPr>
          <w:rtl/>
        </w:rPr>
        <w:t xml:space="preserve"> </w:t>
      </w:r>
      <w:r w:rsidRPr="00485BFD">
        <w:rPr>
          <w:rtl/>
        </w:rPr>
        <w:t xml:space="preserve">الاتحاد بعنوان "التكنولوجيات المستقبلية والمتطورة" في يوليو </w:t>
      </w:r>
      <w:r w:rsidRPr="00485BFD">
        <w:t>2021</w:t>
      </w:r>
      <w:r w:rsidRPr="00485BFD">
        <w:rPr>
          <w:rtl/>
          <w:lang w:val="en-GB"/>
        </w:rPr>
        <w:t xml:space="preserve"> </w:t>
      </w:r>
      <w:r w:rsidRPr="00485BFD">
        <w:rPr>
          <w:rStyle w:val="normaltextrun"/>
          <w:color w:val="222222"/>
        </w:rPr>
        <w:t>(</w:t>
      </w:r>
      <w:hyperlink r:id="rId10" w:history="1">
        <w:r w:rsidRPr="00485BFD">
          <w:rPr>
            <w:rStyle w:val="Hyperlink"/>
          </w:rPr>
          <w:t>https://www.itu.int/en/journal/j-fet/Pages/default.aspx</w:t>
        </w:r>
      </w:hyperlink>
      <w:r w:rsidRPr="00485BFD">
        <w:rPr>
          <w:rStyle w:val="normaltextrun"/>
          <w:color w:val="222222"/>
        </w:rPr>
        <w:t>)</w:t>
      </w:r>
      <w:r w:rsidRPr="00485BFD">
        <w:rPr>
          <w:rtl/>
        </w:rPr>
        <w:t xml:space="preserve">. ونشرت مجلة أخبار الاتحاد عدداً خاصاً من </w:t>
      </w:r>
      <w:r w:rsidRPr="00485BFD">
        <w:t>91</w:t>
      </w:r>
      <w:r w:rsidRPr="00485BFD">
        <w:rPr>
          <w:rtl/>
          <w:lang w:val="en-GB"/>
        </w:rPr>
        <w:t xml:space="preserve"> صفحة بشأن المسابقة باللغات الست في ديسمبر </w:t>
      </w:r>
      <w:r w:rsidRPr="00485BFD">
        <w:t>2020</w:t>
      </w:r>
      <w:r w:rsidRPr="00485BFD">
        <w:rPr>
          <w:rtl/>
          <w:lang w:val="en-GB"/>
        </w:rPr>
        <w:t xml:space="preserve"> </w:t>
      </w:r>
      <w:r w:rsidRPr="00485BFD">
        <w:rPr>
          <w:rStyle w:val="normaltextrun"/>
          <w:color w:val="222222"/>
        </w:rPr>
        <w:t>(</w:t>
      </w:r>
      <w:hyperlink r:id="rId11" w:history="1">
        <w:r w:rsidRPr="00485BFD">
          <w:rPr>
            <w:rStyle w:val="Hyperlink"/>
          </w:rPr>
          <w:t>https://www.itu.int/en/itunews</w:t>
        </w:r>
      </w:hyperlink>
      <w:r w:rsidRPr="00485BFD">
        <w:rPr>
          <w:rStyle w:val="normaltextrun"/>
          <w:color w:val="222222"/>
        </w:rPr>
        <w:t>)</w:t>
      </w:r>
      <w:r w:rsidRPr="00485BFD">
        <w:rPr>
          <w:rtl/>
        </w:rPr>
        <w:t>.</w:t>
      </w:r>
    </w:p>
    <w:p w14:paraId="0127F10A" w14:textId="7571F07D" w:rsidR="00234683" w:rsidRPr="00485BFD" w:rsidRDefault="00234683" w:rsidP="00234683">
      <w:pPr>
        <w:rPr>
          <w:rtl/>
          <w:lang w:bidi="ar-EG"/>
        </w:rPr>
      </w:pPr>
      <w:r w:rsidRPr="00485BFD">
        <w:rPr>
          <w:lang w:bidi="ar-EG"/>
        </w:rPr>
        <w:t>4</w:t>
      </w:r>
      <w:r w:rsidRPr="00485BFD">
        <w:rPr>
          <w:rtl/>
          <w:lang w:bidi="ar-EG"/>
        </w:rPr>
        <w:tab/>
        <w:t xml:space="preserve">وتستمر دورة عام </w:t>
      </w:r>
      <w:r w:rsidRPr="00485BFD">
        <w:rPr>
          <w:lang w:bidi="ar-EG"/>
        </w:rPr>
        <w:t>2021</w:t>
      </w:r>
      <w:r w:rsidRPr="00485BFD">
        <w:rPr>
          <w:rtl/>
          <w:lang w:val="en-GB"/>
        </w:rPr>
        <w:t xml:space="preserve"> من المسابقة في البناء على </w:t>
      </w:r>
      <w:r w:rsidRPr="00485BFD">
        <w:rPr>
          <w:rtl/>
          <w:lang w:bidi="ar-EG"/>
        </w:rPr>
        <w:t xml:space="preserve">جهود الاتحاد في مجال تقييس الذكاء الاصطناعي/التعلم الآلي من خلال اعتماد مجموعة أدوات الذكاء الاصطناعي/التعلم الآلي الخاصة بالاتحاد في شبكات الجيل الخامس عند تطوير الحلول من طرف إلى طرف التي ستحقق القدرات الكاملة لنماذج الذكاء الاصطناعي/التعلم الآلي في شبكات </w:t>
      </w:r>
      <w:r w:rsidR="00351339" w:rsidRPr="00485BFD">
        <w:rPr>
          <w:rtl/>
          <w:lang w:bidi="ar-EG"/>
        </w:rPr>
        <w:t>الاتصالات</w:t>
      </w:r>
      <w:r w:rsidRPr="00485BFD">
        <w:rPr>
          <w:rtl/>
          <w:lang w:bidi="ar-EG"/>
        </w:rPr>
        <w:t>. وسيستدعي الأمر وجود أفرقة لتفعيل واستنباط وتنفيذ</w:t>
      </w:r>
      <w:r w:rsidR="0058305D" w:rsidRPr="00485BFD">
        <w:rPr>
          <w:rtl/>
          <w:lang w:bidi="ar-EG"/>
        </w:rPr>
        <w:t xml:space="preserve"> </w:t>
      </w:r>
      <w:r w:rsidRPr="00485BFD">
        <w:rPr>
          <w:rtl/>
          <w:lang w:bidi="ar-EG"/>
        </w:rPr>
        <w:t>نماذج للتعلم الآلي والتدريب عليها بحيث يكتسب المشاركون خبرات عملية في</w:t>
      </w:r>
      <w:r w:rsidR="00351339" w:rsidRPr="00485BFD">
        <w:rPr>
          <w:rtl/>
          <w:lang w:bidi="ar-EG"/>
        </w:rPr>
        <w:t> </w:t>
      </w:r>
      <w:r w:rsidRPr="00485BFD">
        <w:rPr>
          <w:rtl/>
          <w:lang w:bidi="ar-EG"/>
        </w:rPr>
        <w:t>مجالات الذكاء الاصطناعي/التعلم الآلي ذات الصلة بتكنولوجيا الجيل الخامس</w:t>
      </w:r>
    </w:p>
    <w:p w14:paraId="7456CCD8" w14:textId="133B6270" w:rsidR="00234683" w:rsidRPr="00485BFD" w:rsidRDefault="00234683" w:rsidP="00234683">
      <w:pPr>
        <w:rPr>
          <w:rtl/>
          <w:lang w:bidi="ar-EG"/>
        </w:rPr>
      </w:pPr>
      <w:bookmarkStart w:id="0" w:name="_Hlk36114784"/>
      <w:r w:rsidRPr="00485BFD">
        <w:rPr>
          <w:lang w:bidi="ar-EG"/>
        </w:rPr>
        <w:lastRenderedPageBreak/>
        <w:t>5</w:t>
      </w:r>
      <w:r w:rsidRPr="00485BFD">
        <w:rPr>
          <w:rtl/>
          <w:lang w:bidi="ar-EG"/>
        </w:rPr>
        <w:tab/>
        <w:t xml:space="preserve">ونحن ممتنون </w:t>
      </w:r>
      <w:r w:rsidRPr="00485BFD">
        <w:rPr>
          <w:rtl/>
        </w:rPr>
        <w:t xml:space="preserve">لراعي المسابقة هذا العام، </w:t>
      </w:r>
      <w:hyperlink r:id="rId12" w:history="1">
        <w:r w:rsidRPr="00485BFD">
          <w:rPr>
            <w:rStyle w:val="Hyperlink"/>
          </w:rPr>
          <w:t>Xilinx</w:t>
        </w:r>
      </w:hyperlink>
      <w:r w:rsidRPr="00485BFD">
        <w:rPr>
          <w:rtl/>
        </w:rPr>
        <w:t xml:space="preserve"> وللجهات المضيفة لبيانات المشكلات المثيرة الستة عشر لهذا العام وهي: </w:t>
      </w:r>
      <w:hyperlink r:id="rId13" w:history="1">
        <w:r w:rsidRPr="00485BFD">
          <w:rPr>
            <w:rStyle w:val="Hyperlink"/>
            <w:rtl/>
          </w:rPr>
          <w:t>مركز الشبكات العصبية في برشلونة</w:t>
        </w:r>
      </w:hyperlink>
      <w:r w:rsidRPr="00485BFD">
        <w:rPr>
          <w:rtl/>
        </w:rPr>
        <w:t>، و</w:t>
      </w:r>
      <w:hyperlink r:id="rId14" w:history="1">
        <w:r w:rsidRPr="00485BFD">
          <w:rPr>
            <w:rStyle w:val="Hyperlink"/>
            <w:rtl/>
          </w:rPr>
          <w:t>المعهد الوطني للمعايير والتكنولوجيا</w:t>
        </w:r>
        <w:r w:rsidRPr="00485BFD">
          <w:rPr>
            <w:rtl/>
          </w:rPr>
          <w:t xml:space="preserve"> </w:t>
        </w:r>
        <w:r w:rsidRPr="00485BFD">
          <w:t>(NIST)</w:t>
        </w:r>
      </w:hyperlink>
      <w:r w:rsidRPr="00485BFD">
        <w:rPr>
          <w:rtl/>
        </w:rPr>
        <w:t>، و</w:t>
      </w:r>
      <w:hyperlink r:id="rId15" w:history="1">
        <w:r w:rsidRPr="00485BFD">
          <w:rPr>
            <w:rStyle w:val="Hyperlink"/>
            <w:rtl/>
          </w:rPr>
          <w:t xml:space="preserve">جامعة </w:t>
        </w:r>
        <w:proofErr w:type="spellStart"/>
        <w:r w:rsidRPr="00485BFD">
          <w:rPr>
            <w:rStyle w:val="Hyperlink"/>
            <w:rtl/>
          </w:rPr>
          <w:t>بومبيو</w:t>
        </w:r>
        <w:proofErr w:type="spellEnd"/>
        <w:r w:rsidRPr="00485BFD">
          <w:rPr>
            <w:rStyle w:val="Hyperlink"/>
            <w:rtl/>
          </w:rPr>
          <w:t xml:space="preserve"> </w:t>
        </w:r>
        <w:proofErr w:type="spellStart"/>
        <w:r w:rsidRPr="00485BFD">
          <w:rPr>
            <w:rStyle w:val="Hyperlink"/>
            <w:rtl/>
          </w:rPr>
          <w:t>فابرا</w:t>
        </w:r>
        <w:proofErr w:type="spellEnd"/>
      </w:hyperlink>
      <w:r w:rsidRPr="00485BFD">
        <w:rPr>
          <w:rtl/>
        </w:rPr>
        <w:t>، و</w:t>
      </w:r>
      <w:hyperlink r:id="rId16" w:history="1">
        <w:r w:rsidRPr="00485BFD">
          <w:rPr>
            <w:rStyle w:val="Hyperlink"/>
          </w:rPr>
          <w:t>China Unicom</w:t>
        </w:r>
      </w:hyperlink>
      <w:r w:rsidRPr="00485BFD">
        <w:rPr>
          <w:rtl/>
        </w:rPr>
        <w:t>، و</w:t>
      </w:r>
      <w:hyperlink r:id="rId17" w:history="1">
        <w:r w:rsidRPr="00485BFD">
          <w:rPr>
            <w:rStyle w:val="Hyperlink"/>
            <w:rtl/>
          </w:rPr>
          <w:t>جامعة ولاية كارولينا الشمالية</w:t>
        </w:r>
      </w:hyperlink>
      <w:r w:rsidRPr="00485BFD">
        <w:rPr>
          <w:rtl/>
        </w:rPr>
        <w:t xml:space="preserve"> </w:t>
      </w:r>
      <w:r w:rsidRPr="00485BFD">
        <w:t>(NCSU)</w:t>
      </w:r>
      <w:r w:rsidRPr="00485BFD">
        <w:rPr>
          <w:rtl/>
        </w:rPr>
        <w:t>، و</w:t>
      </w:r>
      <w:hyperlink r:id="rId18" w:history="1">
        <w:r w:rsidRPr="00485BFD">
          <w:rPr>
            <w:rStyle w:val="Hyperlink"/>
            <w:rtl/>
          </w:rPr>
          <w:t>جامعة بارا الاتحادية</w:t>
        </w:r>
      </w:hyperlink>
      <w:r w:rsidRPr="00485BFD">
        <w:rPr>
          <w:rtl/>
        </w:rPr>
        <w:t xml:space="preserve"> </w:t>
      </w:r>
      <w:r w:rsidRPr="00485BFD">
        <w:t>(UFPA)</w:t>
      </w:r>
      <w:r w:rsidRPr="00485BFD">
        <w:rPr>
          <w:rtl/>
        </w:rPr>
        <w:t>، و</w:t>
      </w:r>
      <w:hyperlink r:id="rId19" w:history="1">
        <w:r w:rsidRPr="00485BFD">
          <w:rPr>
            <w:rStyle w:val="Hyperlink"/>
          </w:rPr>
          <w:t>Xilinx</w:t>
        </w:r>
      </w:hyperlink>
      <w:r w:rsidRPr="00485BFD">
        <w:rPr>
          <w:rtl/>
        </w:rPr>
        <w:t>، و</w:t>
      </w:r>
      <w:hyperlink r:id="rId20" w:history="1">
        <w:r w:rsidRPr="00485BFD">
          <w:rPr>
            <w:rStyle w:val="Hyperlink"/>
            <w:rtl/>
          </w:rPr>
          <w:t>جامعة ألاباما</w:t>
        </w:r>
      </w:hyperlink>
      <w:r w:rsidRPr="00485BFD">
        <w:rPr>
          <w:rtl/>
        </w:rPr>
        <w:t>، و</w:t>
      </w:r>
      <w:hyperlink r:id="rId21" w:history="1">
        <w:r w:rsidRPr="00485BFD">
          <w:rPr>
            <w:rStyle w:val="Hyperlink"/>
            <w:rtl/>
          </w:rPr>
          <w:t>جامعة ولاية سانت بطرسبرغ للاتصالات</w:t>
        </w:r>
      </w:hyperlink>
      <w:r w:rsidRPr="00485BFD">
        <w:rPr>
          <w:rtl/>
        </w:rPr>
        <w:t xml:space="preserve"> </w:t>
      </w:r>
      <w:r w:rsidRPr="00485BFD">
        <w:t>(</w:t>
      </w:r>
      <w:proofErr w:type="spellStart"/>
      <w:r w:rsidRPr="00485BFD">
        <w:t>SPbSUT</w:t>
      </w:r>
      <w:proofErr w:type="spellEnd"/>
      <w:r w:rsidRPr="00485BFD">
        <w:t>)</w:t>
      </w:r>
      <w:r w:rsidRPr="00485BFD">
        <w:rPr>
          <w:rtl/>
        </w:rPr>
        <w:t>، و</w:t>
      </w:r>
      <w:hyperlink r:id="rId22" w:history="1">
        <w:r w:rsidRPr="00485BFD">
          <w:rPr>
            <w:rStyle w:val="Hyperlink"/>
            <w:rtl/>
          </w:rPr>
          <w:t xml:space="preserve">شركة </w:t>
        </w:r>
        <w:r w:rsidRPr="00485BFD">
          <w:rPr>
            <w:rStyle w:val="Hyperlink"/>
          </w:rPr>
          <w:t>ZTE</w:t>
        </w:r>
      </w:hyperlink>
      <w:r w:rsidRPr="00485BFD">
        <w:rPr>
          <w:rtl/>
        </w:rPr>
        <w:t>، و</w:t>
      </w:r>
      <w:hyperlink r:id="rId23" w:history="1">
        <w:proofErr w:type="spellStart"/>
        <w:r w:rsidRPr="00485BFD">
          <w:rPr>
            <w:rStyle w:val="Hyperlink"/>
          </w:rPr>
          <w:t>Turkcell</w:t>
        </w:r>
        <w:proofErr w:type="spellEnd"/>
      </w:hyperlink>
      <w:r w:rsidRPr="00485BFD">
        <w:rPr>
          <w:rtl/>
        </w:rPr>
        <w:t>، و</w:t>
      </w:r>
      <w:hyperlink r:id="rId24" w:history="1">
        <w:r w:rsidRPr="00485BFD">
          <w:rPr>
            <w:rStyle w:val="Hyperlink"/>
          </w:rPr>
          <w:t>China Mobile</w:t>
        </w:r>
      </w:hyperlink>
      <w:r w:rsidRPr="00485BFD">
        <w:rPr>
          <w:rtl/>
        </w:rPr>
        <w:t>، و</w:t>
      </w:r>
      <w:hyperlink r:id="rId25" w:history="1">
        <w:r w:rsidRPr="00485BFD">
          <w:rPr>
            <w:rStyle w:val="Hyperlink"/>
            <w:rtl/>
          </w:rPr>
          <w:t xml:space="preserve">الفريق المتخصص </w:t>
        </w:r>
        <w:r w:rsidR="0058305D" w:rsidRPr="00485BFD">
          <w:rPr>
            <w:rStyle w:val="Hyperlink"/>
            <w:rtl/>
          </w:rPr>
          <w:t>للاتحاد</w:t>
        </w:r>
        <w:r w:rsidRPr="00485BFD">
          <w:rPr>
            <w:rStyle w:val="Hyperlink"/>
            <w:rtl/>
          </w:rPr>
          <w:t xml:space="preserve"> المعني بالشبكات المستقلة</w:t>
        </w:r>
      </w:hyperlink>
      <w:r w:rsidRPr="00485BFD">
        <w:t xml:space="preserve">(FG-AN) </w:t>
      </w:r>
      <w:r w:rsidRPr="00485BFD">
        <w:rPr>
          <w:rtl/>
        </w:rPr>
        <w:t>، و</w:t>
      </w:r>
      <w:hyperlink r:id="rId26" w:history="1">
        <w:r w:rsidRPr="00485BFD">
          <w:rPr>
            <w:rStyle w:val="Hyperlink"/>
          </w:rPr>
          <w:t>RISING</w:t>
        </w:r>
      </w:hyperlink>
      <w:r w:rsidRPr="00485BFD">
        <w:rPr>
          <w:rtl/>
        </w:rPr>
        <w:t xml:space="preserve"> (اليابان)، و</w:t>
      </w:r>
      <w:hyperlink r:id="rId27" w:history="1">
        <w:r w:rsidRPr="00485BFD">
          <w:rPr>
            <w:rStyle w:val="Hyperlink"/>
            <w:rtl/>
          </w:rPr>
          <w:t xml:space="preserve">شركة </w:t>
        </w:r>
        <w:r w:rsidRPr="00485BFD">
          <w:rPr>
            <w:rStyle w:val="Hyperlink"/>
          </w:rPr>
          <w:t>KDDI</w:t>
        </w:r>
      </w:hyperlink>
      <w:r w:rsidRPr="00485BFD">
        <w:rPr>
          <w:rtl/>
        </w:rPr>
        <w:t>. ونشكر أيضاً تحالف صناعة الذكاء الاصطناعي</w:t>
      </w:r>
      <w:r w:rsidR="00463947" w:rsidRPr="00485BFD">
        <w:rPr>
          <w:rtl/>
        </w:rPr>
        <w:t> </w:t>
      </w:r>
      <w:r w:rsidRPr="00485BFD">
        <w:t>(AIIA)</w:t>
      </w:r>
      <w:r w:rsidRPr="00485BFD">
        <w:rPr>
          <w:rtl/>
        </w:rPr>
        <w:t xml:space="preserve"> في</w:t>
      </w:r>
      <w:r w:rsidR="0058305D" w:rsidRPr="00485BFD">
        <w:rPr>
          <w:rtl/>
        </w:rPr>
        <w:t> </w:t>
      </w:r>
      <w:r w:rsidRPr="00485BFD">
        <w:rPr>
          <w:rtl/>
        </w:rPr>
        <w:t>الصين لتوفير برنامج الواجهة الأمامية لإدارة المسابقة</w:t>
      </w:r>
      <w:r w:rsidR="002E20E8" w:rsidRPr="00485BFD">
        <w:rPr>
          <w:rtl/>
        </w:rPr>
        <w:t>.</w:t>
      </w:r>
    </w:p>
    <w:bookmarkEnd w:id="0"/>
    <w:p w14:paraId="40FD6DDC" w14:textId="77777777" w:rsidR="00234683" w:rsidRPr="00485BFD" w:rsidRDefault="00234683" w:rsidP="00234683">
      <w:pPr>
        <w:rPr>
          <w:rtl/>
        </w:rPr>
      </w:pPr>
      <w:r w:rsidRPr="00485BFD">
        <w:rPr>
          <w:lang w:bidi="ar-EG"/>
        </w:rPr>
        <w:t>6</w:t>
      </w:r>
      <w:r w:rsidRPr="00485BFD">
        <w:rPr>
          <w:rtl/>
          <w:lang w:bidi="ar-EG"/>
        </w:rPr>
        <w:tab/>
        <w:t>وستقسم بيانات المشكلات التي سيعمل عليها المشاركون إلى ثلاثة مسارات تقنية:</w:t>
      </w:r>
    </w:p>
    <w:p w14:paraId="556C6BCF" w14:textId="77777777" w:rsidR="00234683" w:rsidRPr="00485BFD" w:rsidRDefault="00234683" w:rsidP="00234683">
      <w:pPr>
        <w:pStyle w:val="enumlev1"/>
        <w:rPr>
          <w:rtl/>
        </w:rPr>
      </w:pPr>
      <w:r w:rsidRPr="00485BFD">
        <w:rPr>
          <w:rtl/>
        </w:rPr>
        <w:t>‒</w:t>
      </w:r>
      <w:r w:rsidRPr="00485BFD">
        <w:rPr>
          <w:rtl/>
        </w:rPr>
        <w:tab/>
        <w:t>مسار الشبكة</w:t>
      </w:r>
    </w:p>
    <w:p w14:paraId="3B70CAB4" w14:textId="77777777" w:rsidR="00234683" w:rsidRPr="00485BFD" w:rsidRDefault="00234683" w:rsidP="00234683">
      <w:pPr>
        <w:pStyle w:val="enumlev1"/>
        <w:rPr>
          <w:rtl/>
          <w:lang w:val="en-GB"/>
        </w:rPr>
      </w:pPr>
      <w:r w:rsidRPr="00485BFD">
        <w:rPr>
          <w:rtl/>
        </w:rPr>
        <w:t>‒</w:t>
      </w:r>
      <w:r w:rsidRPr="00485BFD">
        <w:rPr>
          <w:rtl/>
        </w:rPr>
        <w:tab/>
        <w:t xml:space="preserve">مسار إثبات المفهوم </w:t>
      </w:r>
      <w:r w:rsidRPr="00485BFD">
        <w:rPr>
          <w:lang w:val="en-GB"/>
        </w:rPr>
        <w:t>(PoC)</w:t>
      </w:r>
    </w:p>
    <w:p w14:paraId="711D2172" w14:textId="77777777" w:rsidR="00234683" w:rsidRPr="00485BFD" w:rsidRDefault="00234683" w:rsidP="00234683">
      <w:pPr>
        <w:pStyle w:val="enumlev1"/>
      </w:pPr>
      <w:r w:rsidRPr="00485BFD">
        <w:rPr>
          <w:rtl/>
        </w:rPr>
        <w:t>‒</w:t>
      </w:r>
      <w:r w:rsidRPr="00485BFD">
        <w:rPr>
          <w:rtl/>
        </w:rPr>
        <w:tab/>
        <w:t>مسار القطاعات الرأسية</w:t>
      </w:r>
    </w:p>
    <w:p w14:paraId="05990C40" w14:textId="77777777" w:rsidR="00234683" w:rsidRPr="00485BFD" w:rsidRDefault="00234683" w:rsidP="00234683">
      <w:pPr>
        <w:rPr>
          <w:rtl/>
        </w:rPr>
      </w:pPr>
      <w:r w:rsidRPr="00485BFD">
        <w:rPr>
          <w:lang w:bidi="ar-EG"/>
        </w:rPr>
        <w:t>7</w:t>
      </w:r>
      <w:r w:rsidRPr="00485BFD">
        <w:rPr>
          <w:rtl/>
          <w:lang w:bidi="ar-EG"/>
        </w:rPr>
        <w:tab/>
        <w:t>وتشمل الجوائز، جائزة</w:t>
      </w:r>
      <w:r w:rsidRPr="00485BFD">
        <w:rPr>
          <w:rtl/>
        </w:rPr>
        <w:t xml:space="preserve"> أولى</w:t>
      </w:r>
      <w:r w:rsidRPr="00485BFD">
        <w:rPr>
          <w:rtl/>
          <w:lang w:bidi="ar-EG"/>
        </w:rPr>
        <w:t xml:space="preserve"> بقيمة </w:t>
      </w:r>
      <w:r w:rsidRPr="00485BFD">
        <w:rPr>
          <w:lang w:bidi="ar-EG"/>
        </w:rPr>
        <w:t>5 000</w:t>
      </w:r>
      <w:r w:rsidRPr="00485BFD">
        <w:rPr>
          <w:rtl/>
          <w:lang w:bidi="ar-EG"/>
        </w:rPr>
        <w:t xml:space="preserve"> فرنك سويسري وجائزة ثانية بقيمة </w:t>
      </w:r>
      <w:r w:rsidRPr="00485BFD">
        <w:rPr>
          <w:lang w:val="en-GB" w:bidi="ar-EG"/>
        </w:rPr>
        <w:t>3 000</w:t>
      </w:r>
      <w:r w:rsidRPr="00485BFD">
        <w:rPr>
          <w:rtl/>
          <w:lang w:bidi="ar-EG"/>
        </w:rPr>
        <w:t xml:space="preserve"> </w:t>
      </w:r>
      <w:r w:rsidRPr="00485BFD">
        <w:rPr>
          <w:rtl/>
        </w:rPr>
        <w:t>فرنك سويسري</w:t>
      </w:r>
      <w:r w:rsidRPr="00485BFD">
        <w:rPr>
          <w:rtl/>
          <w:lang w:bidi="ar-EG"/>
        </w:rPr>
        <w:t xml:space="preserve">، وجائزة ثالثة بقيمة </w:t>
      </w:r>
      <w:r w:rsidRPr="00485BFD">
        <w:rPr>
          <w:lang w:bidi="ar-EG"/>
        </w:rPr>
        <w:t>2 000</w:t>
      </w:r>
      <w:r w:rsidRPr="00485BFD">
        <w:rPr>
          <w:rtl/>
          <w:lang w:bidi="ar-EG"/>
        </w:rPr>
        <w:t xml:space="preserve"> فرنك سويسري، وتدريب (تدريبات) ومنصب باحث ضيف، وشهادات مختلفة.</w:t>
      </w:r>
    </w:p>
    <w:p w14:paraId="5B77B436" w14:textId="393E2858" w:rsidR="00234683" w:rsidRPr="00485BFD" w:rsidRDefault="00234683" w:rsidP="00234683">
      <w:pPr>
        <w:rPr>
          <w:rtl/>
          <w:lang w:val="en-GB"/>
        </w:rPr>
      </w:pPr>
      <w:r w:rsidRPr="00485BFD">
        <w:rPr>
          <w:lang w:bidi="ar-EG"/>
        </w:rPr>
        <w:t>8</w:t>
      </w:r>
      <w:r w:rsidRPr="00485BFD">
        <w:rPr>
          <w:rtl/>
          <w:lang w:bidi="ar-EG"/>
        </w:rPr>
        <w:tab/>
      </w:r>
      <w:r w:rsidR="00C151EA" w:rsidRPr="00485BFD">
        <w:rPr>
          <w:rtl/>
          <w:lang w:bidi="ar-EG"/>
        </w:rPr>
        <w:t>و</w:t>
      </w:r>
      <w:r w:rsidRPr="00485BFD">
        <w:rPr>
          <w:rtl/>
          <w:lang w:bidi="ar-EG"/>
        </w:rPr>
        <w:t xml:space="preserve">المشاركة في المسابقة مجانية ومفتوحة لجميع الأفراد المهتمين. ويجري التسجيل للمشاركة في المسابقة من خلال الموقع التالي: </w:t>
      </w:r>
      <w:hyperlink r:id="rId28" w:history="1">
        <w:r w:rsidRPr="00485BFD">
          <w:rPr>
            <w:rStyle w:val="Hyperlink"/>
          </w:rPr>
          <w:t>https://aiforgood.itu.int/ai-ml-in-5g-challenge/</w:t>
        </w:r>
      </w:hyperlink>
      <w:r w:rsidRPr="00485BFD">
        <w:rPr>
          <w:rtl/>
        </w:rPr>
        <w:t xml:space="preserve">. والتسجيل مفتوح حتى </w:t>
      </w:r>
      <w:r w:rsidRPr="00485BFD">
        <w:rPr>
          <w:lang w:val="en-GB"/>
        </w:rPr>
        <w:t>31</w:t>
      </w:r>
      <w:r w:rsidRPr="00485BFD">
        <w:rPr>
          <w:rtl/>
          <w:lang w:bidi="ar-EG"/>
        </w:rPr>
        <w:t xml:space="preserve"> أغسطس </w:t>
      </w:r>
      <w:r w:rsidRPr="00485BFD">
        <w:rPr>
          <w:lang w:val="en-GB" w:bidi="ar-EG"/>
        </w:rPr>
        <w:t>2021</w:t>
      </w:r>
      <w:r w:rsidRPr="00485BFD">
        <w:rPr>
          <w:rtl/>
          <w:lang w:val="en-GB"/>
        </w:rPr>
        <w:t>. ويجب تقديم الحلول بحلول نهاية سبتمبر/بداية أكتوبر.</w:t>
      </w:r>
    </w:p>
    <w:p w14:paraId="1A4967F7" w14:textId="1341B689" w:rsidR="00234683" w:rsidRPr="00485BFD" w:rsidRDefault="00234683" w:rsidP="00234683">
      <w:pPr>
        <w:rPr>
          <w:rtl/>
          <w:lang w:val="en-GB" w:bidi="ar-EG"/>
        </w:rPr>
      </w:pPr>
      <w:r w:rsidRPr="00485BFD">
        <w:t>9</w:t>
      </w:r>
      <w:r w:rsidRPr="00485BFD">
        <w:rPr>
          <w:rtl/>
          <w:lang w:bidi="ar-EG"/>
        </w:rPr>
        <w:tab/>
        <w:t xml:space="preserve">وتُنظم الحلقات الدراسية الإلكترونية </w:t>
      </w:r>
      <w:r w:rsidR="00994299" w:rsidRPr="00485BFD">
        <w:rPr>
          <w:rtl/>
          <w:lang w:bidi="ar-EG"/>
        </w:rPr>
        <w:t>على مدار العام</w:t>
      </w:r>
      <w:r w:rsidRPr="00485BFD">
        <w:rPr>
          <w:rtl/>
          <w:lang w:bidi="ar-EG"/>
        </w:rPr>
        <w:t xml:space="preserve"> في إطار المسابقة وسيكون الحدث الأبرز هو المسابقة النهائية الكبرى وحفل توزيع الجوائز في ديسمبر </w:t>
      </w:r>
      <w:r w:rsidRPr="00485BFD">
        <w:rPr>
          <w:lang w:val="en-GB" w:bidi="ar-EG"/>
        </w:rPr>
        <w:t>2021</w:t>
      </w:r>
      <w:r w:rsidRPr="00485BFD">
        <w:rPr>
          <w:rtl/>
          <w:lang w:val="en-GB"/>
        </w:rPr>
        <w:t xml:space="preserve"> مع عرض مباشر لحلول الذكاء الاصطناعي/التعلم الآلي</w:t>
      </w:r>
      <w:r w:rsidRPr="00485BFD">
        <w:rPr>
          <w:rtl/>
          <w:lang w:bidi="ar-EG"/>
        </w:rPr>
        <w:t xml:space="preserve"> والإعلان عن الفائزين</w:t>
      </w:r>
      <w:r w:rsidRPr="00485BFD">
        <w:rPr>
          <w:rtl/>
          <w:lang w:val="en-GB"/>
        </w:rPr>
        <w:t>.</w:t>
      </w:r>
    </w:p>
    <w:p w14:paraId="0D263B3C" w14:textId="16380F02" w:rsidR="00234683" w:rsidRPr="00485BFD" w:rsidRDefault="00234683" w:rsidP="00234683">
      <w:pPr>
        <w:rPr>
          <w:rtl/>
          <w:lang w:bidi="ar-EG"/>
        </w:rPr>
      </w:pPr>
      <w:r w:rsidRPr="00485BFD">
        <w:t>10</w:t>
      </w:r>
      <w:r w:rsidRPr="00485BFD">
        <w:rPr>
          <w:rtl/>
          <w:lang w:bidi="ar-EG"/>
        </w:rPr>
        <w:tab/>
      </w:r>
      <w:r w:rsidRPr="00485BFD">
        <w:rPr>
          <w:rtl/>
        </w:rPr>
        <w:t>ونوجه الدعوة إلى الجهات الراعية. ورعاية هذه المسابقة فرصة ممتازة لكي يتبوأ بلدكم أو منظمتكم أو شركتكم موقع الريادة العالمية في مجال الذكاء الاصطناعي/التعلم الآلي من أجل تكنولوجيا الجيل الخامس.</w:t>
      </w:r>
      <w:r w:rsidR="00541872" w:rsidRPr="00485BFD">
        <w:rPr>
          <w:rtl/>
        </w:rPr>
        <w:t xml:space="preserve"> </w:t>
      </w:r>
      <w:r w:rsidR="00541872" w:rsidRPr="00485BFD">
        <w:rPr>
          <w:rtl/>
          <w:lang w:bidi="ar-EG"/>
        </w:rPr>
        <w:t>يُرجى إرسال أي تساؤل إلى العنوان</w:t>
      </w:r>
      <w:r w:rsidR="00116A4F" w:rsidRPr="00485BFD">
        <w:rPr>
          <w:rtl/>
          <w:lang w:bidi="ar-EG"/>
        </w:rPr>
        <w:t>:</w:t>
      </w:r>
      <w:r w:rsidR="00541872" w:rsidRPr="00485BFD">
        <w:rPr>
          <w:rtl/>
          <w:lang w:bidi="ar-EG"/>
        </w:rPr>
        <w:t> </w:t>
      </w:r>
      <w:hyperlink r:id="rId29" w:history="1">
        <w:r w:rsidR="00541872" w:rsidRPr="00485BFD">
          <w:rPr>
            <w:rStyle w:val="Hyperlink"/>
          </w:rPr>
          <w:t>ai5gchallenge@itu.int</w:t>
        </w:r>
      </w:hyperlink>
      <w:r w:rsidR="00541872" w:rsidRPr="00485BFD">
        <w:rPr>
          <w:rtl/>
          <w:lang w:bidi="ar-EG"/>
        </w:rPr>
        <w:t>.</w:t>
      </w:r>
    </w:p>
    <w:p w14:paraId="0EBB31BC" w14:textId="4615DD52" w:rsidR="00234683" w:rsidRPr="00485BFD" w:rsidRDefault="00234683" w:rsidP="00234683">
      <w:pPr>
        <w:rPr>
          <w:rtl/>
          <w:lang w:bidi="ar-EG"/>
        </w:rPr>
      </w:pPr>
      <w:r w:rsidRPr="00485BFD">
        <w:t>11</w:t>
      </w:r>
      <w:r w:rsidRPr="00485BFD">
        <w:rPr>
          <w:rtl/>
          <w:lang w:bidi="ar-EG"/>
        </w:rPr>
        <w:tab/>
      </w:r>
      <w:r w:rsidRPr="00485BFD">
        <w:rPr>
          <w:spacing w:val="2"/>
          <w:rtl/>
          <w:lang w:bidi="ar-EG"/>
        </w:rPr>
        <w:t xml:space="preserve">المعلومات المتعلقة بالمسابقة، بما في ذلك رابط إلى استمارة التعبير عن اهتمامكم، متاحة في الموقع </w:t>
      </w:r>
      <w:hyperlink r:id="rId30" w:history="1">
        <w:r w:rsidRPr="00485BFD">
          <w:rPr>
            <w:rStyle w:val="Hyperlink"/>
            <w:spacing w:val="2"/>
          </w:rPr>
          <w:t>https://aiforgood.itu.int/ai-ml-in-5g-challenge/</w:t>
        </w:r>
      </w:hyperlink>
      <w:r w:rsidRPr="00485BFD">
        <w:rPr>
          <w:spacing w:val="2"/>
          <w:rtl/>
          <w:lang w:bidi="ar-EG"/>
        </w:rPr>
        <w:t>. ي</w:t>
      </w:r>
      <w:r w:rsidR="001B1A44" w:rsidRPr="00485BFD">
        <w:rPr>
          <w:spacing w:val="2"/>
          <w:rtl/>
          <w:lang w:bidi="ar-EG"/>
        </w:rPr>
        <w:t>ُ</w:t>
      </w:r>
      <w:r w:rsidRPr="00485BFD">
        <w:rPr>
          <w:spacing w:val="2"/>
          <w:rtl/>
          <w:lang w:bidi="ar-EG"/>
        </w:rPr>
        <w:t>رجى زيارة الصفحة الرئيسية للمسابقة بصورة دورية للاطلاع على آخر المستجدات.</w:t>
      </w:r>
    </w:p>
    <w:p w14:paraId="3E6FB0F8" w14:textId="4FD86C7A" w:rsidR="00234683" w:rsidRPr="00485BFD" w:rsidRDefault="00234683" w:rsidP="00234683">
      <w:pPr>
        <w:rPr>
          <w:sz w:val="24"/>
          <w:szCs w:val="24"/>
          <w:rtl/>
          <w:lang w:bidi="ar-EG"/>
        </w:rPr>
      </w:pPr>
      <w:r w:rsidRPr="00485BFD">
        <w:rPr>
          <w:lang w:bidi="ar-EG"/>
        </w:rPr>
        <w:t>12</w:t>
      </w:r>
      <w:r w:rsidRPr="00485BFD">
        <w:rPr>
          <w:rtl/>
          <w:lang w:bidi="ar-EG"/>
        </w:rPr>
        <w:tab/>
        <w:t>لمزيد من المعلومات وللاستفسارات بشأن المسابقة، ي</w:t>
      </w:r>
      <w:r w:rsidR="001B1A44" w:rsidRPr="00485BFD">
        <w:rPr>
          <w:rtl/>
          <w:lang w:bidi="ar-EG"/>
        </w:rPr>
        <w:t>ُ</w:t>
      </w:r>
      <w:r w:rsidRPr="00485BFD">
        <w:rPr>
          <w:rtl/>
          <w:lang w:bidi="ar-EG"/>
        </w:rPr>
        <w:t>رجى الاتصال</w:t>
      </w:r>
      <w:r w:rsidRPr="00485BFD">
        <w:rPr>
          <w:sz w:val="24"/>
          <w:szCs w:val="24"/>
          <w:rtl/>
          <w:lang w:bidi="ar-EG"/>
        </w:rPr>
        <w:t xml:space="preserve"> </w:t>
      </w:r>
      <w:r w:rsidRPr="00485BFD">
        <w:rPr>
          <w:rtl/>
          <w:lang w:bidi="ar-EG"/>
        </w:rPr>
        <w:t>من خلال العنوان:</w:t>
      </w:r>
      <w:r w:rsidRPr="00485BFD">
        <w:rPr>
          <w:sz w:val="24"/>
          <w:szCs w:val="24"/>
          <w:rtl/>
          <w:lang w:bidi="ar-EG"/>
        </w:rPr>
        <w:t xml:space="preserve"> </w:t>
      </w:r>
      <w:hyperlink r:id="rId31" w:history="1">
        <w:r w:rsidRPr="00485BFD">
          <w:rPr>
            <w:rStyle w:val="Hyperlink"/>
          </w:rPr>
          <w:t>ai5gchallenge@itu.int</w:t>
        </w:r>
      </w:hyperlink>
      <w:r w:rsidRPr="00485BFD">
        <w:rPr>
          <w:rStyle w:val="Hyperlink"/>
          <w:u w:val="none"/>
          <w:rtl/>
        </w:rPr>
        <w:t>.</w:t>
      </w:r>
    </w:p>
    <w:p w14:paraId="4451A256" w14:textId="6484A9CC" w:rsidR="00E84438" w:rsidRPr="00485BFD" w:rsidRDefault="00E84438" w:rsidP="00E84438">
      <w:pPr>
        <w:spacing w:before="240"/>
        <w:ind w:left="-57"/>
        <w:jc w:val="left"/>
        <w:rPr>
          <w:lang w:bidi="ar-EG"/>
        </w:rPr>
      </w:pPr>
      <w:r w:rsidRPr="00485BFD">
        <w:rPr>
          <w:rtl/>
          <w:lang w:bidi="ar-EG"/>
        </w:rPr>
        <w:t>وتفضلوا بقبول فائق التقدير والاحترام.</w:t>
      </w:r>
    </w:p>
    <w:p w14:paraId="1E67CC92" w14:textId="5072E46E" w:rsidR="00596808" w:rsidRPr="00485BFD" w:rsidRDefault="00760650" w:rsidP="00E34D97">
      <w:pPr>
        <w:spacing w:before="960"/>
        <w:jc w:val="left"/>
        <w:rPr>
          <w:rtl/>
          <w:lang w:bidi="ar-EG"/>
        </w:rPr>
      </w:pPr>
      <w:r>
        <w:rPr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A453DF3" wp14:editId="67BE635E">
            <wp:simplePos x="0" y="0"/>
            <wp:positionH relativeFrom="column">
              <wp:posOffset>5471160</wp:posOffset>
            </wp:positionH>
            <wp:positionV relativeFrom="paragraph">
              <wp:posOffset>83625</wp:posOffset>
            </wp:positionV>
            <wp:extent cx="676275" cy="468190"/>
            <wp:effectExtent l="0" t="0" r="0" b="825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14" cy="47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485BFD">
        <w:rPr>
          <w:rtl/>
          <w:lang w:bidi="ar-SY"/>
        </w:rPr>
        <w:t>تشيساب</w:t>
      </w:r>
      <w:proofErr w:type="spellEnd"/>
      <w:r w:rsidR="00E84438" w:rsidRPr="00485BFD">
        <w:rPr>
          <w:rtl/>
          <w:lang w:bidi="ar-SY"/>
        </w:rPr>
        <w:t xml:space="preserve"> لي</w:t>
      </w:r>
      <w:r w:rsidR="00E84438" w:rsidRPr="00485BFD">
        <w:rPr>
          <w:rtl/>
          <w:lang w:bidi="ar-SY"/>
        </w:rPr>
        <w:br/>
        <w:t>مدير مكتب تقييس الاتصالات</w:t>
      </w:r>
    </w:p>
    <w:sectPr w:rsidR="00596808" w:rsidRPr="00485BFD" w:rsidSect="006C324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013C" w14:textId="77777777" w:rsidR="004819E2" w:rsidRDefault="004819E2" w:rsidP="006C3242">
      <w:pPr>
        <w:spacing w:before="0" w:line="240" w:lineRule="auto"/>
      </w:pPr>
      <w:r>
        <w:separator/>
      </w:r>
    </w:p>
  </w:endnote>
  <w:endnote w:type="continuationSeparator" w:id="0">
    <w:p w14:paraId="27823DBB" w14:textId="77777777" w:rsidR="004819E2" w:rsidRDefault="004819E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3FFA" w14:textId="77777777" w:rsidR="002321AD" w:rsidRDefault="0023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2279" w14:textId="25F17CB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5A7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C568" w14:textId="77777777" w:rsidR="004819E2" w:rsidRDefault="004819E2" w:rsidP="006C3242">
      <w:pPr>
        <w:spacing w:before="0" w:line="240" w:lineRule="auto"/>
      </w:pPr>
      <w:r>
        <w:separator/>
      </w:r>
    </w:p>
  </w:footnote>
  <w:footnote w:type="continuationSeparator" w:id="0">
    <w:p w14:paraId="67BF08EC" w14:textId="77777777" w:rsidR="004819E2" w:rsidRDefault="004819E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1738" w14:textId="77777777" w:rsidR="002321AD" w:rsidRDefault="0023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79BF" w14:textId="4BB57D6A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34683">
      <w:rPr>
        <w:sz w:val="20"/>
        <w:szCs w:val="20"/>
        <w:lang w:val="en-GB"/>
      </w:rPr>
      <w:t>333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7B36" w14:textId="77777777" w:rsidR="002321AD" w:rsidRDefault="0023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83"/>
    <w:rsid w:val="00002A63"/>
    <w:rsid w:val="0006468A"/>
    <w:rsid w:val="00090574"/>
    <w:rsid w:val="000C1C0E"/>
    <w:rsid w:val="000C548A"/>
    <w:rsid w:val="000E327F"/>
    <w:rsid w:val="00116A4F"/>
    <w:rsid w:val="00141ADE"/>
    <w:rsid w:val="00146FE2"/>
    <w:rsid w:val="0019692B"/>
    <w:rsid w:val="001B1A44"/>
    <w:rsid w:val="001C0169"/>
    <w:rsid w:val="001D1D50"/>
    <w:rsid w:val="001D6745"/>
    <w:rsid w:val="001E446E"/>
    <w:rsid w:val="002154EE"/>
    <w:rsid w:val="002276D2"/>
    <w:rsid w:val="002321AD"/>
    <w:rsid w:val="0023283D"/>
    <w:rsid w:val="00234683"/>
    <w:rsid w:val="0026373E"/>
    <w:rsid w:val="00271C43"/>
    <w:rsid w:val="00290728"/>
    <w:rsid w:val="002978F4"/>
    <w:rsid w:val="002B028D"/>
    <w:rsid w:val="002E196B"/>
    <w:rsid w:val="002E20E8"/>
    <w:rsid w:val="002E6541"/>
    <w:rsid w:val="00334924"/>
    <w:rsid w:val="003409BC"/>
    <w:rsid w:val="00351339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63947"/>
    <w:rsid w:val="004819E2"/>
    <w:rsid w:val="00485BFD"/>
    <w:rsid w:val="004E11DC"/>
    <w:rsid w:val="00525DDD"/>
    <w:rsid w:val="005409AC"/>
    <w:rsid w:val="00541872"/>
    <w:rsid w:val="0055516A"/>
    <w:rsid w:val="005731DD"/>
    <w:rsid w:val="0058305D"/>
    <w:rsid w:val="0058491B"/>
    <w:rsid w:val="00592EA5"/>
    <w:rsid w:val="00595B52"/>
    <w:rsid w:val="00596808"/>
    <w:rsid w:val="005A3170"/>
    <w:rsid w:val="005F5317"/>
    <w:rsid w:val="006635B2"/>
    <w:rsid w:val="00677396"/>
    <w:rsid w:val="0069200F"/>
    <w:rsid w:val="006970B4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60650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8F45BD"/>
    <w:rsid w:val="0091702E"/>
    <w:rsid w:val="00923B0C"/>
    <w:rsid w:val="00926F44"/>
    <w:rsid w:val="0094021C"/>
    <w:rsid w:val="0094432F"/>
    <w:rsid w:val="00952F86"/>
    <w:rsid w:val="0097530D"/>
    <w:rsid w:val="00982B28"/>
    <w:rsid w:val="00994299"/>
    <w:rsid w:val="009D313F"/>
    <w:rsid w:val="00A47A5A"/>
    <w:rsid w:val="00A5606B"/>
    <w:rsid w:val="00A6683B"/>
    <w:rsid w:val="00A77C90"/>
    <w:rsid w:val="00A9156F"/>
    <w:rsid w:val="00A97F94"/>
    <w:rsid w:val="00AA7EA2"/>
    <w:rsid w:val="00AF6B5C"/>
    <w:rsid w:val="00B03099"/>
    <w:rsid w:val="00B05BC8"/>
    <w:rsid w:val="00B14140"/>
    <w:rsid w:val="00B64B47"/>
    <w:rsid w:val="00B916A7"/>
    <w:rsid w:val="00BB0F08"/>
    <w:rsid w:val="00C002DE"/>
    <w:rsid w:val="00C151EA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44D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15AEB"/>
    <w:rsid w:val="00E34D97"/>
    <w:rsid w:val="00E45211"/>
    <w:rsid w:val="00E473C5"/>
    <w:rsid w:val="00E84438"/>
    <w:rsid w:val="00E87A1D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95639"/>
  <w15:chartTrackingRefBased/>
  <w15:docId w15:val="{2B5B27B1-E6C4-4724-BD40-3C15A8C0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3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bnn-upc/" TargetMode="External"/><Relationship Id="rId18" Type="http://schemas.openxmlformats.org/officeDocument/2006/relationships/hyperlink" Target="https://www.linkedin.com/school/10690/?legacySchoolId=10690" TargetMode="External"/><Relationship Id="rId26" Type="http://schemas.openxmlformats.org/officeDocument/2006/relationships/hyperlink" Target="https://www.ieice.org/~rising/en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linkedin.com/company/saint-petersburg-state-university-of-telecommunications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xilinx/" TargetMode="External"/><Relationship Id="rId17" Type="http://schemas.openxmlformats.org/officeDocument/2006/relationships/hyperlink" Target="https://www.linkedin.com/school/18786/?legacySchoolId=18786" TargetMode="External"/><Relationship Id="rId25" Type="http://schemas.openxmlformats.org/officeDocument/2006/relationships/hyperlink" Target="https://www.itu.int/en/ITU-T/focusgroups/an/Pages/default.aspx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china-unicom/" TargetMode="External"/><Relationship Id="rId20" Type="http://schemas.openxmlformats.org/officeDocument/2006/relationships/hyperlink" Target="https://www.linkedin.com/company/university-of-alabama/" TargetMode="External"/><Relationship Id="rId29" Type="http://schemas.openxmlformats.org/officeDocument/2006/relationships/hyperlink" Target="mailto:ai5gchallenge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news" TargetMode="External"/><Relationship Id="rId24" Type="http://schemas.openxmlformats.org/officeDocument/2006/relationships/hyperlink" Target="https://www.linkedin.com/company/china-mobile/" TargetMode="External"/><Relationship Id="rId32" Type="http://schemas.openxmlformats.org/officeDocument/2006/relationships/image" Target="media/image2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school/12262/?legacySchoolId=12262" TargetMode="External"/><Relationship Id="rId23" Type="http://schemas.openxmlformats.org/officeDocument/2006/relationships/hyperlink" Target="https://www.linkedin.com/company/turkcell/" TargetMode="External"/><Relationship Id="rId28" Type="http://schemas.openxmlformats.org/officeDocument/2006/relationships/hyperlink" Target="https://aiforgood.itu.int/ai-ml-in-5g-challenge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hyperlink" Target="https://www.linkedin.com/company/xilinx/" TargetMode="External"/><Relationship Id="rId31" Type="http://schemas.openxmlformats.org/officeDocument/2006/relationships/hyperlink" Target="mailto:ai5gchallenge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5gchallenge@itu.int" TargetMode="External"/><Relationship Id="rId14" Type="http://schemas.openxmlformats.org/officeDocument/2006/relationships/hyperlink" Target="https://www.linkedin.com/company/nist/" TargetMode="External"/><Relationship Id="rId22" Type="http://schemas.openxmlformats.org/officeDocument/2006/relationships/hyperlink" Target="https://www.linkedin.com/company/zte/" TargetMode="External"/><Relationship Id="rId27" Type="http://schemas.openxmlformats.org/officeDocument/2006/relationships/hyperlink" Target="https://www.linkedin.com/company/kddi-corporation/" TargetMode="External"/><Relationship Id="rId30" Type="http://schemas.openxmlformats.org/officeDocument/2006/relationships/hyperlink" Target="https://aiforgood.itu.int/ai-ml-in-5g-challenge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24</cp:revision>
  <cp:lastPrinted>2021-09-01T11:31:00Z</cp:lastPrinted>
  <dcterms:created xsi:type="dcterms:W3CDTF">2021-08-02T12:57:00Z</dcterms:created>
  <dcterms:modified xsi:type="dcterms:W3CDTF">2021-09-01T11:32:00Z</dcterms:modified>
</cp:coreProperties>
</file>