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014"/>
        <w:gridCol w:w="396"/>
        <w:gridCol w:w="567"/>
        <w:gridCol w:w="2410"/>
        <w:gridCol w:w="3402"/>
        <w:gridCol w:w="2126"/>
        <w:gridCol w:w="8"/>
      </w:tblGrid>
      <w:tr w:rsidR="00036F4F" w:rsidRPr="00D738D9" w14:paraId="1316AA80" w14:textId="77777777" w:rsidTr="006056B5">
        <w:trPr>
          <w:gridAfter w:val="1"/>
          <w:wAfter w:w="8" w:type="dxa"/>
          <w:cantSplit/>
          <w:jc w:val="center"/>
        </w:trPr>
        <w:tc>
          <w:tcPr>
            <w:tcW w:w="1418" w:type="dxa"/>
            <w:gridSpan w:val="3"/>
            <w:vAlign w:val="center"/>
          </w:tcPr>
          <w:p w14:paraId="5D8501C5" w14:textId="77777777" w:rsidR="00036F4F" w:rsidRPr="00D738D9" w:rsidRDefault="00036F4F" w:rsidP="00D14F31">
            <w:pPr>
              <w:tabs>
                <w:tab w:val="right" w:pos="8732"/>
              </w:tabs>
              <w:spacing w:before="0"/>
              <w:rPr>
                <w:b/>
                <w:bCs/>
                <w:iCs/>
                <w:color w:val="FFFFFF"/>
                <w:sz w:val="30"/>
                <w:szCs w:val="30"/>
              </w:rPr>
            </w:pPr>
            <w:r w:rsidRPr="00D738D9">
              <w:rPr>
                <w:noProof/>
                <w:lang w:val="en-US" w:eastAsia="zh-CN"/>
              </w:rPr>
              <w:drawing>
                <wp:inline distT="0" distB="0" distL="0" distR="0" wp14:anchorId="16B7B70E" wp14:editId="20F6561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2A1CE76" w14:textId="77777777" w:rsidR="00036F4F" w:rsidRPr="00D738D9" w:rsidRDefault="00036F4F" w:rsidP="00D14F31">
            <w:pPr>
              <w:spacing w:before="0"/>
              <w:rPr>
                <w:rFonts w:cs="Times New Roman Bold"/>
                <w:b/>
                <w:bCs/>
                <w:iCs/>
                <w:smallCaps/>
                <w:sz w:val="34"/>
                <w:szCs w:val="34"/>
              </w:rPr>
            </w:pPr>
            <w:r w:rsidRPr="00D738D9">
              <w:rPr>
                <w:rFonts w:cs="Times New Roman Bold"/>
                <w:b/>
                <w:bCs/>
                <w:iCs/>
                <w:smallCaps/>
                <w:sz w:val="34"/>
                <w:szCs w:val="34"/>
              </w:rPr>
              <w:t>Union internationale des télécommunications</w:t>
            </w:r>
          </w:p>
          <w:p w14:paraId="247A744A" w14:textId="77777777" w:rsidR="00036F4F" w:rsidRPr="00D738D9" w:rsidRDefault="00036F4F" w:rsidP="00D14F31">
            <w:pPr>
              <w:tabs>
                <w:tab w:val="right" w:pos="8732"/>
              </w:tabs>
              <w:spacing w:before="0"/>
              <w:rPr>
                <w:b/>
                <w:bCs/>
                <w:iCs/>
                <w:color w:val="FFFFFF"/>
                <w:sz w:val="30"/>
                <w:szCs w:val="30"/>
              </w:rPr>
            </w:pPr>
            <w:r w:rsidRPr="00D738D9">
              <w:rPr>
                <w:rFonts w:cs="Times New Roman Bold"/>
                <w:b/>
                <w:bCs/>
                <w:iCs/>
                <w:smallCaps/>
                <w:sz w:val="28"/>
                <w:szCs w:val="28"/>
              </w:rPr>
              <w:t>B</w:t>
            </w:r>
            <w:r w:rsidRPr="00D738D9">
              <w:rPr>
                <w:b/>
                <w:bCs/>
                <w:iCs/>
                <w:smallCaps/>
                <w:sz w:val="28"/>
                <w:szCs w:val="28"/>
              </w:rPr>
              <w:t>ureau de la Normalisation des Télécommunications</w:t>
            </w:r>
          </w:p>
        </w:tc>
        <w:tc>
          <w:tcPr>
            <w:tcW w:w="2126" w:type="dxa"/>
            <w:vAlign w:val="center"/>
          </w:tcPr>
          <w:p w14:paraId="08CBF22F" w14:textId="77777777" w:rsidR="00036F4F" w:rsidRPr="00D738D9" w:rsidRDefault="00036F4F" w:rsidP="00D14F31">
            <w:pPr>
              <w:spacing w:before="0"/>
              <w:jc w:val="right"/>
              <w:rPr>
                <w:color w:val="FFFFFF"/>
                <w:sz w:val="26"/>
                <w:szCs w:val="26"/>
              </w:rPr>
            </w:pPr>
          </w:p>
        </w:tc>
      </w:tr>
      <w:tr w:rsidR="00036F4F" w:rsidRPr="00FD6CF3" w14:paraId="101A8469" w14:textId="77777777" w:rsidTr="00B031BD">
        <w:trPr>
          <w:gridBefore w:val="1"/>
          <w:wBefore w:w="8" w:type="dxa"/>
          <w:cantSplit/>
          <w:trHeight w:val="569"/>
          <w:jc w:val="center"/>
        </w:trPr>
        <w:tc>
          <w:tcPr>
            <w:tcW w:w="1977" w:type="dxa"/>
            <w:gridSpan w:val="3"/>
          </w:tcPr>
          <w:p w14:paraId="6797B788" w14:textId="77777777" w:rsidR="00036F4F" w:rsidRPr="00FD6CF3" w:rsidRDefault="00036F4F" w:rsidP="004B597E">
            <w:pPr>
              <w:pStyle w:val="TableText"/>
              <w:rPr>
                <w:rFonts w:cstheme="minorHAnsi"/>
                <w:szCs w:val="22"/>
              </w:rPr>
            </w:pPr>
          </w:p>
        </w:tc>
        <w:tc>
          <w:tcPr>
            <w:tcW w:w="2410" w:type="dxa"/>
          </w:tcPr>
          <w:p w14:paraId="4268BDBD" w14:textId="77777777" w:rsidR="00036F4F" w:rsidRPr="00FD6CF3" w:rsidRDefault="00036F4F" w:rsidP="004B597E">
            <w:pPr>
              <w:pStyle w:val="TableText"/>
              <w:rPr>
                <w:rFonts w:cstheme="minorHAnsi"/>
                <w:b/>
                <w:szCs w:val="22"/>
              </w:rPr>
            </w:pPr>
          </w:p>
        </w:tc>
        <w:tc>
          <w:tcPr>
            <w:tcW w:w="5536" w:type="dxa"/>
            <w:gridSpan w:val="3"/>
          </w:tcPr>
          <w:p w14:paraId="4743D3A0" w14:textId="45CD4C94" w:rsidR="00036F4F" w:rsidRPr="00FD6CF3" w:rsidRDefault="00036F4F" w:rsidP="004B597E">
            <w:pPr>
              <w:pStyle w:val="TableText"/>
              <w:rPr>
                <w:rFonts w:cstheme="minorHAnsi"/>
                <w:szCs w:val="22"/>
              </w:rPr>
            </w:pPr>
            <w:r w:rsidRPr="00FD6CF3">
              <w:rPr>
                <w:rFonts w:cstheme="minorHAnsi"/>
                <w:szCs w:val="22"/>
              </w:rPr>
              <w:t>Genève, le</w:t>
            </w:r>
            <w:r w:rsidR="004B597E" w:rsidRPr="00FD6CF3">
              <w:rPr>
                <w:rFonts w:cstheme="minorHAnsi"/>
                <w:szCs w:val="22"/>
              </w:rPr>
              <w:t xml:space="preserve"> </w:t>
            </w:r>
            <w:r w:rsidR="002E2889" w:rsidRPr="00FD6CF3">
              <w:rPr>
                <w:rFonts w:cstheme="minorHAnsi"/>
                <w:szCs w:val="22"/>
              </w:rPr>
              <w:t xml:space="preserve">22 juillet </w:t>
            </w:r>
            <w:r w:rsidR="004B597E" w:rsidRPr="00FD6CF3">
              <w:rPr>
                <w:rFonts w:cstheme="minorHAnsi"/>
                <w:szCs w:val="22"/>
              </w:rPr>
              <w:t>2021</w:t>
            </w:r>
          </w:p>
        </w:tc>
      </w:tr>
      <w:tr w:rsidR="00036F4F" w:rsidRPr="00FD6CF3" w14:paraId="544598FA" w14:textId="77777777" w:rsidTr="006056B5">
        <w:trPr>
          <w:gridBefore w:val="1"/>
          <w:wBefore w:w="8" w:type="dxa"/>
          <w:cantSplit/>
          <w:trHeight w:val="340"/>
          <w:jc w:val="center"/>
        </w:trPr>
        <w:tc>
          <w:tcPr>
            <w:tcW w:w="1014" w:type="dxa"/>
          </w:tcPr>
          <w:p w14:paraId="5F589208" w14:textId="776B78F0" w:rsidR="00036F4F" w:rsidRPr="00FD6CF3" w:rsidRDefault="001833E1" w:rsidP="004B597E">
            <w:pPr>
              <w:pStyle w:val="TableText"/>
              <w:rPr>
                <w:rFonts w:cstheme="minorHAnsi"/>
                <w:b/>
                <w:bCs/>
                <w:szCs w:val="22"/>
              </w:rPr>
            </w:pPr>
            <w:r w:rsidRPr="00FD6CF3">
              <w:rPr>
                <w:rFonts w:cstheme="minorHAnsi"/>
                <w:b/>
                <w:bCs/>
                <w:szCs w:val="22"/>
              </w:rPr>
              <w:t>Réf. :</w:t>
            </w:r>
          </w:p>
        </w:tc>
        <w:tc>
          <w:tcPr>
            <w:tcW w:w="3373" w:type="dxa"/>
            <w:gridSpan w:val="3"/>
          </w:tcPr>
          <w:p w14:paraId="32F613D8" w14:textId="28D59316" w:rsidR="00036F4F" w:rsidRPr="00FD6CF3" w:rsidRDefault="00036F4F" w:rsidP="004B597E">
            <w:pPr>
              <w:pStyle w:val="TableText"/>
              <w:rPr>
                <w:rFonts w:cstheme="minorHAnsi"/>
                <w:b/>
                <w:bCs/>
                <w:szCs w:val="22"/>
              </w:rPr>
            </w:pPr>
            <w:r w:rsidRPr="00FD6CF3">
              <w:rPr>
                <w:rFonts w:cstheme="minorHAnsi"/>
                <w:b/>
                <w:bCs/>
                <w:szCs w:val="22"/>
              </w:rPr>
              <w:t xml:space="preserve">Circulaire TSB </w:t>
            </w:r>
            <w:r w:rsidR="004B597E" w:rsidRPr="00FD6CF3">
              <w:rPr>
                <w:rFonts w:cstheme="minorHAnsi"/>
                <w:b/>
                <w:bCs/>
                <w:szCs w:val="22"/>
              </w:rPr>
              <w:t>3</w:t>
            </w:r>
            <w:r w:rsidR="002E2889" w:rsidRPr="00FD6CF3">
              <w:rPr>
                <w:rFonts w:cstheme="minorHAnsi"/>
                <w:b/>
                <w:bCs/>
                <w:szCs w:val="22"/>
              </w:rPr>
              <w:t>31</w:t>
            </w:r>
          </w:p>
        </w:tc>
        <w:tc>
          <w:tcPr>
            <w:tcW w:w="5536" w:type="dxa"/>
            <w:gridSpan w:val="3"/>
            <w:vMerge w:val="restart"/>
          </w:tcPr>
          <w:p w14:paraId="2B257EE8" w14:textId="63F9CEBA" w:rsidR="004B597E" w:rsidRPr="00FD6CF3" w:rsidRDefault="004B597E" w:rsidP="004B597E">
            <w:pPr>
              <w:pStyle w:val="TableText"/>
              <w:rPr>
                <w:rFonts w:cstheme="minorHAnsi"/>
                <w:szCs w:val="22"/>
              </w:rPr>
            </w:pPr>
            <w:bookmarkStart w:id="0" w:name="Addressee_F"/>
            <w:bookmarkEnd w:id="0"/>
            <w:r w:rsidRPr="00FD6CF3">
              <w:rPr>
                <w:rFonts w:cstheme="minorHAnsi"/>
                <w:szCs w:val="22"/>
              </w:rPr>
              <w:t>-</w:t>
            </w:r>
            <w:r w:rsidRPr="00FD6CF3">
              <w:rPr>
                <w:rFonts w:cstheme="minorHAnsi"/>
                <w:szCs w:val="22"/>
              </w:rPr>
              <w:tab/>
              <w:t>Aux Administrations des États Membres de l'Union</w:t>
            </w:r>
          </w:p>
          <w:p w14:paraId="588242DA" w14:textId="017C957C" w:rsidR="004B597E" w:rsidRPr="00FD6CF3" w:rsidRDefault="004B597E" w:rsidP="004B597E">
            <w:pPr>
              <w:pStyle w:val="TableText"/>
              <w:rPr>
                <w:rFonts w:cstheme="minorHAnsi"/>
                <w:szCs w:val="22"/>
              </w:rPr>
            </w:pPr>
            <w:r w:rsidRPr="00FD6CF3">
              <w:rPr>
                <w:rFonts w:cstheme="minorHAnsi"/>
                <w:szCs w:val="22"/>
              </w:rPr>
              <w:t>-</w:t>
            </w:r>
            <w:r w:rsidRPr="00FD6CF3">
              <w:rPr>
                <w:rFonts w:cstheme="minorHAnsi"/>
                <w:szCs w:val="22"/>
              </w:rPr>
              <w:tab/>
              <w:t>Aux Membres du Secteur de l'UIT-T</w:t>
            </w:r>
          </w:p>
          <w:p w14:paraId="184B845B" w14:textId="58567C93" w:rsidR="004B597E" w:rsidRPr="00FD6CF3" w:rsidRDefault="004B597E" w:rsidP="004B597E">
            <w:pPr>
              <w:pStyle w:val="TableText"/>
              <w:rPr>
                <w:rFonts w:cstheme="minorHAnsi"/>
                <w:szCs w:val="22"/>
              </w:rPr>
            </w:pPr>
            <w:r w:rsidRPr="00FD6CF3">
              <w:rPr>
                <w:rFonts w:cstheme="minorHAnsi"/>
                <w:szCs w:val="22"/>
              </w:rPr>
              <w:t>-</w:t>
            </w:r>
            <w:r w:rsidRPr="00FD6CF3">
              <w:rPr>
                <w:rFonts w:cstheme="minorHAnsi"/>
                <w:szCs w:val="22"/>
              </w:rPr>
              <w:tab/>
              <w:t>Aux Associés de l'UIT-T</w:t>
            </w:r>
          </w:p>
          <w:p w14:paraId="0CDB4DD5" w14:textId="4E9C4E43" w:rsidR="004B597E" w:rsidRPr="00FD6CF3" w:rsidRDefault="004B597E" w:rsidP="004B597E">
            <w:pPr>
              <w:pStyle w:val="TableText"/>
              <w:ind w:left="295" w:hanging="295"/>
              <w:rPr>
                <w:rFonts w:cstheme="minorHAnsi"/>
                <w:szCs w:val="22"/>
              </w:rPr>
            </w:pPr>
            <w:r w:rsidRPr="00FD6CF3">
              <w:rPr>
                <w:rFonts w:cstheme="minorHAnsi"/>
                <w:szCs w:val="22"/>
              </w:rPr>
              <w:t>-</w:t>
            </w:r>
            <w:r w:rsidRPr="00FD6CF3">
              <w:rPr>
                <w:rFonts w:cstheme="minorHAnsi"/>
                <w:szCs w:val="22"/>
              </w:rPr>
              <w:tab/>
              <w:t>Aux établissements universitaires participant aux travaux de l'UIT</w:t>
            </w:r>
          </w:p>
        </w:tc>
      </w:tr>
      <w:tr w:rsidR="004B597E" w:rsidRPr="00FD6CF3" w14:paraId="413272DB" w14:textId="77777777" w:rsidTr="006056B5">
        <w:trPr>
          <w:gridBefore w:val="1"/>
          <w:wBefore w:w="8" w:type="dxa"/>
          <w:cantSplit/>
          <w:jc w:val="center"/>
        </w:trPr>
        <w:tc>
          <w:tcPr>
            <w:tcW w:w="1014" w:type="dxa"/>
          </w:tcPr>
          <w:p w14:paraId="227D015B" w14:textId="27921F6A" w:rsidR="004B597E" w:rsidRPr="00FD6CF3" w:rsidRDefault="001833E1" w:rsidP="004B597E">
            <w:pPr>
              <w:pStyle w:val="TableText"/>
              <w:rPr>
                <w:rFonts w:cstheme="minorHAnsi"/>
                <w:b/>
                <w:bCs/>
                <w:szCs w:val="22"/>
              </w:rPr>
            </w:pPr>
            <w:r w:rsidRPr="00FD6CF3">
              <w:rPr>
                <w:rFonts w:cstheme="minorHAnsi"/>
                <w:b/>
                <w:bCs/>
                <w:szCs w:val="22"/>
              </w:rPr>
              <w:t>Contact :</w:t>
            </w:r>
          </w:p>
        </w:tc>
        <w:tc>
          <w:tcPr>
            <w:tcW w:w="3373" w:type="dxa"/>
            <w:gridSpan w:val="3"/>
          </w:tcPr>
          <w:p w14:paraId="30A9C512" w14:textId="11E9535B" w:rsidR="004B597E" w:rsidRPr="00FD6CF3" w:rsidRDefault="004B597E" w:rsidP="004B597E">
            <w:pPr>
              <w:pStyle w:val="TableText"/>
              <w:rPr>
                <w:rFonts w:cstheme="minorHAnsi"/>
                <w:b/>
                <w:bCs/>
                <w:szCs w:val="22"/>
              </w:rPr>
            </w:pPr>
            <w:r w:rsidRPr="00FD6CF3">
              <w:rPr>
                <w:rFonts w:cstheme="minorHAnsi"/>
                <w:b/>
                <w:bCs/>
                <w:szCs w:val="22"/>
              </w:rPr>
              <w:t>Martin</w:t>
            </w:r>
            <w:r w:rsidR="002E2889" w:rsidRPr="00FD6CF3">
              <w:rPr>
                <w:rFonts w:cstheme="minorHAnsi"/>
                <w:b/>
                <w:bCs/>
                <w:szCs w:val="22"/>
              </w:rPr>
              <w:t xml:space="preserve"> Adolph </w:t>
            </w:r>
          </w:p>
        </w:tc>
        <w:tc>
          <w:tcPr>
            <w:tcW w:w="5536" w:type="dxa"/>
            <w:gridSpan w:val="3"/>
            <w:vMerge/>
          </w:tcPr>
          <w:p w14:paraId="7BFA022D" w14:textId="77777777" w:rsidR="004B597E" w:rsidRPr="00FD6CF3" w:rsidRDefault="004B597E" w:rsidP="004B597E">
            <w:pPr>
              <w:pStyle w:val="TableText"/>
              <w:rPr>
                <w:rFonts w:cstheme="minorHAnsi"/>
                <w:szCs w:val="22"/>
              </w:rPr>
            </w:pPr>
          </w:p>
        </w:tc>
      </w:tr>
      <w:tr w:rsidR="00036F4F" w:rsidRPr="00FD6CF3" w14:paraId="418B041A" w14:textId="77777777" w:rsidTr="006056B5">
        <w:trPr>
          <w:gridBefore w:val="1"/>
          <w:wBefore w:w="8" w:type="dxa"/>
          <w:cantSplit/>
          <w:jc w:val="center"/>
        </w:trPr>
        <w:tc>
          <w:tcPr>
            <w:tcW w:w="1014" w:type="dxa"/>
          </w:tcPr>
          <w:p w14:paraId="0D0A9C4B" w14:textId="284B4224" w:rsidR="00036F4F" w:rsidRPr="00FD6CF3" w:rsidRDefault="001833E1" w:rsidP="004B597E">
            <w:pPr>
              <w:pStyle w:val="TableText"/>
              <w:rPr>
                <w:rFonts w:cstheme="minorHAnsi"/>
                <w:b/>
                <w:bCs/>
                <w:szCs w:val="22"/>
              </w:rPr>
            </w:pPr>
            <w:r w:rsidRPr="00FD6CF3">
              <w:rPr>
                <w:rFonts w:cstheme="minorHAnsi"/>
                <w:b/>
                <w:bCs/>
                <w:szCs w:val="22"/>
              </w:rPr>
              <w:t>Tél. :</w:t>
            </w:r>
          </w:p>
        </w:tc>
        <w:tc>
          <w:tcPr>
            <w:tcW w:w="3373" w:type="dxa"/>
            <w:gridSpan w:val="3"/>
          </w:tcPr>
          <w:p w14:paraId="6B1AAB2E" w14:textId="76818B59" w:rsidR="00036F4F" w:rsidRPr="00FD6CF3" w:rsidRDefault="00036F4F" w:rsidP="004B597E">
            <w:pPr>
              <w:pStyle w:val="TableText"/>
              <w:rPr>
                <w:rFonts w:cstheme="minorHAnsi"/>
                <w:szCs w:val="22"/>
              </w:rPr>
            </w:pPr>
            <w:r w:rsidRPr="00FD6CF3">
              <w:rPr>
                <w:rFonts w:cstheme="minorHAnsi"/>
                <w:szCs w:val="22"/>
              </w:rPr>
              <w:t>+41 22 730</w:t>
            </w:r>
            <w:r w:rsidR="004B597E" w:rsidRPr="00FD6CF3">
              <w:rPr>
                <w:rFonts w:cstheme="minorHAnsi"/>
                <w:szCs w:val="22"/>
              </w:rPr>
              <w:t xml:space="preserve"> 6828</w:t>
            </w:r>
          </w:p>
        </w:tc>
        <w:tc>
          <w:tcPr>
            <w:tcW w:w="5536" w:type="dxa"/>
            <w:gridSpan w:val="3"/>
            <w:vMerge/>
          </w:tcPr>
          <w:p w14:paraId="7925FDEA" w14:textId="77777777" w:rsidR="00036F4F" w:rsidRPr="00FD6CF3" w:rsidRDefault="00036F4F" w:rsidP="004B597E">
            <w:pPr>
              <w:pStyle w:val="TableText"/>
              <w:rPr>
                <w:rFonts w:cstheme="minorHAnsi"/>
                <w:szCs w:val="22"/>
              </w:rPr>
            </w:pPr>
          </w:p>
        </w:tc>
      </w:tr>
      <w:tr w:rsidR="00036F4F" w:rsidRPr="00FD6CF3" w14:paraId="6D71ABC4" w14:textId="77777777" w:rsidTr="006056B5">
        <w:trPr>
          <w:gridBefore w:val="1"/>
          <w:wBefore w:w="8" w:type="dxa"/>
          <w:cantSplit/>
          <w:jc w:val="center"/>
        </w:trPr>
        <w:tc>
          <w:tcPr>
            <w:tcW w:w="1014" w:type="dxa"/>
          </w:tcPr>
          <w:p w14:paraId="0D292A4C" w14:textId="66D2BDD8" w:rsidR="00036F4F" w:rsidRPr="00FD6CF3" w:rsidRDefault="001833E1" w:rsidP="004B597E">
            <w:pPr>
              <w:pStyle w:val="TableText"/>
              <w:rPr>
                <w:rFonts w:cstheme="minorHAnsi"/>
                <w:b/>
                <w:bCs/>
                <w:szCs w:val="22"/>
              </w:rPr>
            </w:pPr>
            <w:r w:rsidRPr="00FD6CF3">
              <w:rPr>
                <w:rFonts w:cstheme="minorHAnsi"/>
                <w:b/>
                <w:bCs/>
                <w:szCs w:val="22"/>
              </w:rPr>
              <w:t>Fax :</w:t>
            </w:r>
          </w:p>
        </w:tc>
        <w:tc>
          <w:tcPr>
            <w:tcW w:w="3373" w:type="dxa"/>
            <w:gridSpan w:val="3"/>
          </w:tcPr>
          <w:p w14:paraId="7F4858B5" w14:textId="77777777" w:rsidR="00036F4F" w:rsidRPr="00FD6CF3" w:rsidRDefault="00036F4F" w:rsidP="004B597E">
            <w:pPr>
              <w:pStyle w:val="TableText"/>
              <w:rPr>
                <w:rFonts w:cstheme="minorHAnsi"/>
                <w:szCs w:val="22"/>
              </w:rPr>
            </w:pPr>
            <w:r w:rsidRPr="00FD6CF3">
              <w:rPr>
                <w:rFonts w:cstheme="minorHAnsi"/>
                <w:szCs w:val="22"/>
              </w:rPr>
              <w:t>+41 22 730 5853</w:t>
            </w:r>
          </w:p>
        </w:tc>
        <w:tc>
          <w:tcPr>
            <w:tcW w:w="5536" w:type="dxa"/>
            <w:gridSpan w:val="3"/>
            <w:vMerge/>
          </w:tcPr>
          <w:p w14:paraId="15801350" w14:textId="77777777" w:rsidR="00036F4F" w:rsidRPr="00FD6CF3" w:rsidRDefault="00036F4F" w:rsidP="004B597E">
            <w:pPr>
              <w:pStyle w:val="TableText"/>
              <w:rPr>
                <w:rFonts w:cstheme="minorHAnsi"/>
                <w:szCs w:val="22"/>
              </w:rPr>
            </w:pPr>
          </w:p>
        </w:tc>
      </w:tr>
      <w:tr w:rsidR="00517A03" w:rsidRPr="00FD6CF3" w14:paraId="2A671E1F" w14:textId="77777777" w:rsidTr="006056B5">
        <w:trPr>
          <w:gridBefore w:val="1"/>
          <w:wBefore w:w="8" w:type="dxa"/>
          <w:cantSplit/>
          <w:jc w:val="center"/>
        </w:trPr>
        <w:tc>
          <w:tcPr>
            <w:tcW w:w="1014" w:type="dxa"/>
          </w:tcPr>
          <w:p w14:paraId="3CD777E3" w14:textId="45BC3458" w:rsidR="00517A03" w:rsidRPr="00FD6CF3" w:rsidRDefault="001833E1" w:rsidP="004B597E">
            <w:pPr>
              <w:pStyle w:val="TableText"/>
              <w:rPr>
                <w:rFonts w:cstheme="minorHAnsi"/>
                <w:b/>
                <w:bCs/>
                <w:szCs w:val="22"/>
              </w:rPr>
            </w:pPr>
            <w:r w:rsidRPr="00FD6CF3">
              <w:rPr>
                <w:rFonts w:cstheme="minorHAnsi"/>
                <w:b/>
                <w:bCs/>
                <w:szCs w:val="22"/>
              </w:rPr>
              <w:t>Courriel :</w:t>
            </w:r>
          </w:p>
        </w:tc>
        <w:tc>
          <w:tcPr>
            <w:tcW w:w="3373" w:type="dxa"/>
            <w:gridSpan w:val="3"/>
          </w:tcPr>
          <w:p w14:paraId="311F18B5" w14:textId="2AE6AB20" w:rsidR="00517A03" w:rsidRPr="00FD6CF3" w:rsidRDefault="001948F5" w:rsidP="004B597E">
            <w:pPr>
              <w:pStyle w:val="TableText"/>
              <w:rPr>
                <w:rFonts w:cstheme="minorHAnsi"/>
                <w:szCs w:val="22"/>
              </w:rPr>
            </w:pPr>
            <w:hyperlink r:id="rId9" w:history="1">
              <w:r w:rsidR="004B597E" w:rsidRPr="00FD6CF3">
                <w:rPr>
                  <w:rStyle w:val="Hyperlink"/>
                  <w:rFonts w:cstheme="minorHAnsi"/>
                  <w:szCs w:val="22"/>
                </w:rPr>
                <w:t>tsbevents@itu.int</w:t>
              </w:r>
            </w:hyperlink>
          </w:p>
        </w:tc>
        <w:tc>
          <w:tcPr>
            <w:tcW w:w="5536" w:type="dxa"/>
            <w:gridSpan w:val="3"/>
          </w:tcPr>
          <w:p w14:paraId="1AFF776C" w14:textId="383D7C59" w:rsidR="004B597E" w:rsidRPr="00FD6CF3" w:rsidRDefault="001833E1" w:rsidP="004B597E">
            <w:pPr>
              <w:pStyle w:val="TableText"/>
              <w:rPr>
                <w:rFonts w:cstheme="minorHAnsi"/>
                <w:b/>
                <w:bCs/>
                <w:szCs w:val="22"/>
              </w:rPr>
            </w:pPr>
            <w:r w:rsidRPr="00FD6CF3">
              <w:rPr>
                <w:rFonts w:cstheme="minorHAnsi"/>
                <w:b/>
                <w:bCs/>
                <w:szCs w:val="22"/>
              </w:rPr>
              <w:t>Copie :</w:t>
            </w:r>
          </w:p>
          <w:p w14:paraId="55951A1D" w14:textId="08F60380" w:rsidR="004B597E" w:rsidRPr="00FD6CF3" w:rsidRDefault="004B597E" w:rsidP="004B597E">
            <w:pPr>
              <w:pStyle w:val="TableText"/>
              <w:ind w:left="295" w:hanging="295"/>
              <w:rPr>
                <w:rFonts w:cstheme="minorHAnsi"/>
                <w:szCs w:val="22"/>
              </w:rPr>
            </w:pPr>
            <w:r w:rsidRPr="00FD6CF3">
              <w:rPr>
                <w:rFonts w:cstheme="minorHAnsi"/>
                <w:szCs w:val="22"/>
              </w:rPr>
              <w:t>-</w:t>
            </w:r>
            <w:r w:rsidRPr="00FD6CF3">
              <w:rPr>
                <w:rFonts w:cstheme="minorHAnsi"/>
                <w:szCs w:val="22"/>
              </w:rPr>
              <w:tab/>
              <w:t>Aux Présidents et Vice-Présidents des Commissions d'études</w:t>
            </w:r>
          </w:p>
          <w:p w14:paraId="5417A6FF" w14:textId="60F0EEC9" w:rsidR="004B597E" w:rsidRPr="00FD6CF3" w:rsidRDefault="004B597E" w:rsidP="004B597E">
            <w:pPr>
              <w:pStyle w:val="TableText"/>
              <w:ind w:left="295" w:hanging="295"/>
              <w:rPr>
                <w:rFonts w:cstheme="minorHAnsi"/>
                <w:szCs w:val="22"/>
              </w:rPr>
            </w:pPr>
            <w:r w:rsidRPr="00FD6CF3">
              <w:rPr>
                <w:rFonts w:cstheme="minorHAnsi"/>
                <w:szCs w:val="22"/>
              </w:rPr>
              <w:t>-</w:t>
            </w:r>
            <w:r w:rsidRPr="00FD6CF3">
              <w:rPr>
                <w:rFonts w:cstheme="minorHAnsi"/>
                <w:szCs w:val="22"/>
              </w:rPr>
              <w:tab/>
              <w:t>À la Directrice du Bureau de développement des télécommunications</w:t>
            </w:r>
          </w:p>
          <w:p w14:paraId="488827AE" w14:textId="2A6E6406" w:rsidR="00517A03" w:rsidRPr="00FD6CF3" w:rsidRDefault="004B597E" w:rsidP="004B597E">
            <w:pPr>
              <w:pStyle w:val="TableText"/>
              <w:ind w:left="295" w:hanging="295"/>
              <w:rPr>
                <w:rFonts w:cstheme="minorHAnsi"/>
                <w:szCs w:val="22"/>
              </w:rPr>
            </w:pPr>
            <w:r w:rsidRPr="00FD6CF3">
              <w:rPr>
                <w:rFonts w:cstheme="minorHAnsi"/>
                <w:szCs w:val="22"/>
              </w:rPr>
              <w:t>-</w:t>
            </w:r>
            <w:r w:rsidRPr="00FD6CF3">
              <w:rPr>
                <w:rFonts w:cstheme="minorHAnsi"/>
                <w:szCs w:val="22"/>
              </w:rPr>
              <w:tab/>
              <w:t>Au Directeur du Bureau des radiocommunications</w:t>
            </w:r>
          </w:p>
        </w:tc>
      </w:tr>
      <w:tr w:rsidR="00517A03" w:rsidRPr="00FD6CF3" w14:paraId="2ED73C48" w14:textId="77777777" w:rsidTr="006056B5">
        <w:trPr>
          <w:gridBefore w:val="1"/>
          <w:gridAfter w:val="1"/>
          <w:wBefore w:w="8" w:type="dxa"/>
          <w:wAfter w:w="8" w:type="dxa"/>
          <w:cantSplit/>
          <w:trHeight w:val="680"/>
          <w:jc w:val="center"/>
        </w:trPr>
        <w:tc>
          <w:tcPr>
            <w:tcW w:w="1014" w:type="dxa"/>
          </w:tcPr>
          <w:p w14:paraId="50FB51EB" w14:textId="41C4CFA5" w:rsidR="00517A03" w:rsidRPr="00FD6CF3" w:rsidRDefault="001833E1" w:rsidP="00977861">
            <w:pPr>
              <w:pStyle w:val="TableText"/>
              <w:spacing w:before="120"/>
              <w:rPr>
                <w:rFonts w:cstheme="minorHAnsi"/>
                <w:b/>
                <w:bCs/>
                <w:szCs w:val="22"/>
              </w:rPr>
            </w:pPr>
            <w:r w:rsidRPr="00FD6CF3">
              <w:rPr>
                <w:rFonts w:cstheme="minorHAnsi"/>
                <w:b/>
                <w:bCs/>
                <w:szCs w:val="22"/>
              </w:rPr>
              <w:t>Objet :</w:t>
            </w:r>
          </w:p>
        </w:tc>
        <w:tc>
          <w:tcPr>
            <w:tcW w:w="8901" w:type="dxa"/>
            <w:gridSpan w:val="5"/>
          </w:tcPr>
          <w:p w14:paraId="54828939" w14:textId="68CBA957" w:rsidR="00517A03" w:rsidRPr="00FD6CF3" w:rsidRDefault="002E2889" w:rsidP="00977861">
            <w:pPr>
              <w:pStyle w:val="TableText"/>
              <w:spacing w:before="120"/>
              <w:rPr>
                <w:rFonts w:cstheme="minorHAnsi"/>
                <w:b/>
                <w:bCs/>
                <w:szCs w:val="22"/>
              </w:rPr>
            </w:pPr>
            <w:r w:rsidRPr="00FD6CF3">
              <w:rPr>
                <w:rFonts w:cstheme="minorHAnsi"/>
                <w:b/>
                <w:bCs/>
                <w:szCs w:val="22"/>
              </w:rPr>
              <w:t>Atelier de l'UIT sur le thème "Qualité de fonctionnement, qualité de service et qualité d'expérience"</w:t>
            </w:r>
            <w:bookmarkStart w:id="1" w:name="_Hlk53395544"/>
            <w:r w:rsidRPr="00FD6CF3">
              <w:rPr>
                <w:rFonts w:cstheme="minorHAnsi"/>
                <w:b/>
                <w:bCs/>
                <w:szCs w:val="22"/>
              </w:rPr>
              <w:t xml:space="preserve"> </w:t>
            </w:r>
            <w:bookmarkEnd w:id="1"/>
            <w:r w:rsidR="004B597E" w:rsidRPr="00FD6CF3">
              <w:rPr>
                <w:rFonts w:cstheme="minorHAnsi"/>
                <w:b/>
                <w:bCs/>
                <w:szCs w:val="22"/>
              </w:rPr>
              <w:t xml:space="preserve">(manifestation entièrement virtuelle, </w:t>
            </w:r>
            <w:r w:rsidRPr="00FD6CF3">
              <w:rPr>
                <w:rFonts w:cstheme="minorHAnsi"/>
                <w:b/>
                <w:bCs/>
                <w:szCs w:val="22"/>
              </w:rPr>
              <w:t>8</w:t>
            </w:r>
            <w:r w:rsidR="004B597E" w:rsidRPr="00FD6CF3">
              <w:rPr>
                <w:rFonts w:cstheme="minorHAnsi"/>
                <w:b/>
                <w:bCs/>
                <w:szCs w:val="22"/>
              </w:rPr>
              <w:t>-</w:t>
            </w:r>
            <w:r w:rsidRPr="00FD6CF3">
              <w:rPr>
                <w:rFonts w:cstheme="minorHAnsi"/>
                <w:b/>
                <w:bCs/>
                <w:szCs w:val="22"/>
              </w:rPr>
              <w:t xml:space="preserve">9 septembre </w:t>
            </w:r>
            <w:r w:rsidR="004B597E" w:rsidRPr="00FD6CF3">
              <w:rPr>
                <w:rFonts w:cstheme="minorHAnsi"/>
                <w:b/>
                <w:bCs/>
                <w:szCs w:val="22"/>
              </w:rPr>
              <w:t>2021)</w:t>
            </w:r>
          </w:p>
        </w:tc>
      </w:tr>
    </w:tbl>
    <w:p w14:paraId="12305134" w14:textId="77777777" w:rsidR="00517A03" w:rsidRPr="00FD6CF3" w:rsidRDefault="00517A03" w:rsidP="001949A5">
      <w:pPr>
        <w:spacing w:before="360"/>
        <w:rPr>
          <w:rFonts w:cstheme="minorHAnsi"/>
          <w:sz w:val="22"/>
          <w:szCs w:val="22"/>
        </w:rPr>
      </w:pPr>
      <w:bookmarkStart w:id="2" w:name="StartTyping_F"/>
      <w:bookmarkEnd w:id="2"/>
      <w:r w:rsidRPr="00FD6CF3">
        <w:rPr>
          <w:rFonts w:cstheme="minorHAnsi"/>
          <w:sz w:val="22"/>
          <w:szCs w:val="22"/>
        </w:rPr>
        <w:t>Madame, Monsieur,</w:t>
      </w:r>
    </w:p>
    <w:p w14:paraId="106344FB" w14:textId="397BEC44" w:rsidR="004B597E" w:rsidRPr="00FD6CF3" w:rsidRDefault="004B597E" w:rsidP="004B597E">
      <w:pPr>
        <w:rPr>
          <w:rFonts w:cstheme="minorHAnsi"/>
          <w:bCs/>
          <w:sz w:val="22"/>
          <w:szCs w:val="22"/>
        </w:rPr>
      </w:pPr>
      <w:r w:rsidRPr="00FD6CF3">
        <w:rPr>
          <w:rFonts w:cstheme="minorHAnsi"/>
          <w:bCs/>
          <w:sz w:val="22"/>
          <w:szCs w:val="22"/>
        </w:rPr>
        <w:t>1</w:t>
      </w:r>
      <w:r w:rsidRPr="00FD6CF3">
        <w:rPr>
          <w:rFonts w:cstheme="minorHAnsi"/>
          <w:bCs/>
          <w:sz w:val="22"/>
          <w:szCs w:val="22"/>
        </w:rPr>
        <w:tab/>
        <w:t xml:space="preserve">L'Union internationale des télécommunications (UIT) organise un atelier </w:t>
      </w:r>
      <w:r w:rsidR="002E2889" w:rsidRPr="00FD6CF3">
        <w:rPr>
          <w:rFonts w:cstheme="minorHAnsi"/>
          <w:bCs/>
          <w:sz w:val="22"/>
          <w:szCs w:val="22"/>
        </w:rPr>
        <w:t>virtuel sur le thème</w:t>
      </w:r>
      <w:r w:rsidR="007B13F6" w:rsidRPr="00FD6CF3">
        <w:rPr>
          <w:rFonts w:cstheme="minorHAnsi"/>
          <w:bCs/>
          <w:sz w:val="22"/>
          <w:szCs w:val="22"/>
        </w:rPr>
        <w:t> </w:t>
      </w:r>
      <w:r w:rsidR="002E2889" w:rsidRPr="00FD6CF3">
        <w:rPr>
          <w:rFonts w:cstheme="minorHAnsi"/>
          <w:b/>
          <w:sz w:val="22"/>
          <w:szCs w:val="22"/>
        </w:rPr>
        <w:t>"Qualité de fonctionnement, qualité de service et qualité d'expérience"</w:t>
      </w:r>
      <w:r w:rsidRPr="00FD6CF3">
        <w:rPr>
          <w:rFonts w:cstheme="minorHAnsi"/>
          <w:bCs/>
          <w:sz w:val="22"/>
          <w:szCs w:val="22"/>
        </w:rPr>
        <w:t>, qui aura lieu</w:t>
      </w:r>
      <w:r w:rsidR="002E2889" w:rsidRPr="00FD6CF3">
        <w:rPr>
          <w:rFonts w:cstheme="minorHAnsi"/>
          <w:bCs/>
          <w:sz w:val="22"/>
          <w:szCs w:val="22"/>
        </w:rPr>
        <w:t xml:space="preserve"> les </w:t>
      </w:r>
      <w:r w:rsidR="007B13F6" w:rsidRPr="00FD6CF3">
        <w:rPr>
          <w:rFonts w:cstheme="minorHAnsi"/>
          <w:b/>
          <w:bCs/>
          <w:sz w:val="22"/>
          <w:szCs w:val="22"/>
        </w:rPr>
        <w:t>8 et 9 </w:t>
      </w:r>
      <w:r w:rsidR="002E2889" w:rsidRPr="00FD6CF3">
        <w:rPr>
          <w:rFonts w:cstheme="minorHAnsi"/>
          <w:b/>
          <w:bCs/>
          <w:sz w:val="22"/>
          <w:szCs w:val="22"/>
        </w:rPr>
        <w:t xml:space="preserve">septembre </w:t>
      </w:r>
      <w:r w:rsidRPr="00FD6CF3">
        <w:rPr>
          <w:rFonts w:cstheme="minorHAnsi"/>
          <w:b/>
          <w:bCs/>
          <w:sz w:val="22"/>
          <w:szCs w:val="22"/>
        </w:rPr>
        <w:t>2021, de 1</w:t>
      </w:r>
      <w:r w:rsidR="002E2889" w:rsidRPr="00FD6CF3">
        <w:rPr>
          <w:rFonts w:cstheme="minorHAnsi"/>
          <w:b/>
          <w:bCs/>
          <w:sz w:val="22"/>
          <w:szCs w:val="22"/>
        </w:rPr>
        <w:t>4</w:t>
      </w:r>
      <w:r w:rsidRPr="00FD6CF3">
        <w:rPr>
          <w:rFonts w:cstheme="minorHAnsi"/>
          <w:b/>
          <w:bCs/>
          <w:sz w:val="22"/>
          <w:szCs w:val="22"/>
        </w:rPr>
        <w:t xml:space="preserve"> h 00 à 1</w:t>
      </w:r>
      <w:r w:rsidR="002E2889" w:rsidRPr="00FD6CF3">
        <w:rPr>
          <w:rFonts w:cstheme="minorHAnsi"/>
          <w:b/>
          <w:bCs/>
          <w:sz w:val="22"/>
          <w:szCs w:val="22"/>
        </w:rPr>
        <w:t>6</w:t>
      </w:r>
      <w:r w:rsidRPr="00FD6CF3">
        <w:rPr>
          <w:rFonts w:cstheme="minorHAnsi"/>
          <w:b/>
          <w:bCs/>
          <w:sz w:val="22"/>
          <w:szCs w:val="22"/>
        </w:rPr>
        <w:t xml:space="preserve"> h </w:t>
      </w:r>
      <w:r w:rsidR="002E2889" w:rsidRPr="00FD6CF3">
        <w:rPr>
          <w:rFonts w:cstheme="minorHAnsi"/>
          <w:b/>
          <w:bCs/>
          <w:sz w:val="22"/>
          <w:szCs w:val="22"/>
        </w:rPr>
        <w:t>3</w:t>
      </w:r>
      <w:r w:rsidRPr="00FD6CF3">
        <w:rPr>
          <w:rFonts w:cstheme="minorHAnsi"/>
          <w:b/>
          <w:bCs/>
          <w:sz w:val="22"/>
          <w:szCs w:val="22"/>
        </w:rPr>
        <w:t>0 CEST</w:t>
      </w:r>
      <w:r w:rsidRPr="00FD6CF3">
        <w:rPr>
          <w:rFonts w:cstheme="minorHAnsi"/>
          <w:bCs/>
          <w:sz w:val="22"/>
          <w:szCs w:val="22"/>
        </w:rPr>
        <w:t>.</w:t>
      </w:r>
      <w:r w:rsidR="002E2889" w:rsidRPr="00FD6CF3">
        <w:rPr>
          <w:rFonts w:cstheme="minorHAnsi"/>
          <w:bCs/>
          <w:sz w:val="22"/>
          <w:szCs w:val="22"/>
        </w:rPr>
        <w:t xml:space="preserve"> L'atelier sera précédé de la réunion du Groupe régional de la Commission d'études 12 de l'UIT-T pour l'Afrique (SG12RG-AFR), qui se tiendra le 7 septembre 2021.</w:t>
      </w:r>
    </w:p>
    <w:p w14:paraId="4B5A0F26" w14:textId="4EFBFB07" w:rsidR="004B597E" w:rsidRPr="00FD6CF3" w:rsidRDefault="004B597E" w:rsidP="004B597E">
      <w:pPr>
        <w:rPr>
          <w:rFonts w:cstheme="minorHAnsi"/>
          <w:bCs/>
          <w:sz w:val="22"/>
          <w:szCs w:val="22"/>
        </w:rPr>
      </w:pPr>
      <w:r w:rsidRPr="00FD6CF3">
        <w:rPr>
          <w:rFonts w:cstheme="minorHAnsi"/>
          <w:bCs/>
          <w:sz w:val="22"/>
          <w:szCs w:val="22"/>
        </w:rPr>
        <w:t>2</w:t>
      </w:r>
      <w:r w:rsidRPr="00FD6CF3">
        <w:rPr>
          <w:rFonts w:cstheme="minorHAnsi"/>
          <w:bCs/>
          <w:sz w:val="22"/>
          <w:szCs w:val="22"/>
        </w:rPr>
        <w:tab/>
        <w:t xml:space="preserve">Cet atelier </w:t>
      </w:r>
      <w:r w:rsidR="002E2889" w:rsidRPr="00FD6CF3">
        <w:rPr>
          <w:rFonts w:cstheme="minorHAnsi"/>
          <w:bCs/>
          <w:sz w:val="22"/>
          <w:szCs w:val="22"/>
        </w:rPr>
        <w:t xml:space="preserve">est organisé en application </w:t>
      </w:r>
      <w:r w:rsidRPr="00FD6CF3">
        <w:rPr>
          <w:rFonts w:cstheme="minorHAnsi"/>
          <w:bCs/>
          <w:sz w:val="22"/>
          <w:szCs w:val="22"/>
        </w:rPr>
        <w:t>de la Résolution 95 de l'AMNT-16 intitulée "Initiatives prises par le Secteur de la normalisation des télécommunications de l'UIT pour mieux faire connaître les bonnes pratiques et les politiques relatives à la qualité de service"</w:t>
      </w:r>
      <w:r w:rsidR="002E2889" w:rsidRPr="00FD6CF3">
        <w:rPr>
          <w:rFonts w:cstheme="minorHAnsi"/>
          <w:bCs/>
          <w:sz w:val="22"/>
          <w:szCs w:val="22"/>
        </w:rPr>
        <w:t xml:space="preserve">, dans le cadre du </w:t>
      </w:r>
      <w:r w:rsidR="002E2889" w:rsidRPr="00FD6CF3">
        <w:rPr>
          <w:rFonts w:cstheme="minorHAnsi"/>
          <w:b/>
          <w:sz w:val="22"/>
          <w:szCs w:val="22"/>
        </w:rPr>
        <w:t>Groupe sur le développement de la qualité de service (QSDG)</w:t>
      </w:r>
      <w:r w:rsidRPr="00FD6CF3">
        <w:rPr>
          <w:rFonts w:cstheme="minorHAnsi"/>
          <w:bCs/>
          <w:sz w:val="22"/>
          <w:szCs w:val="22"/>
        </w:rPr>
        <w:t>.</w:t>
      </w:r>
    </w:p>
    <w:p w14:paraId="0A8BE343" w14:textId="3A27FE7D" w:rsidR="004B597E" w:rsidRPr="00FD6CF3" w:rsidRDefault="004B597E" w:rsidP="004B597E">
      <w:pPr>
        <w:rPr>
          <w:rFonts w:cstheme="minorHAnsi"/>
          <w:bCs/>
          <w:sz w:val="22"/>
          <w:szCs w:val="22"/>
        </w:rPr>
      </w:pPr>
      <w:r w:rsidRPr="00FD6CF3">
        <w:rPr>
          <w:rFonts w:cstheme="minorHAnsi"/>
          <w:bCs/>
          <w:sz w:val="22"/>
          <w:szCs w:val="22"/>
        </w:rPr>
        <w:t>3</w:t>
      </w:r>
      <w:r w:rsidRPr="00FD6CF3">
        <w:rPr>
          <w:rFonts w:cstheme="minorHAnsi"/>
          <w:bCs/>
          <w:sz w:val="22"/>
          <w:szCs w:val="22"/>
        </w:rPr>
        <w:tab/>
        <w:t xml:space="preserve">L'atelier aura pour </w:t>
      </w:r>
      <w:proofErr w:type="gramStart"/>
      <w:r w:rsidRPr="00FD6CF3">
        <w:rPr>
          <w:rFonts w:cstheme="minorHAnsi"/>
          <w:bCs/>
          <w:sz w:val="22"/>
          <w:szCs w:val="22"/>
        </w:rPr>
        <w:t>objectifs:</w:t>
      </w:r>
      <w:proofErr w:type="gramEnd"/>
    </w:p>
    <w:p w14:paraId="339A374A" w14:textId="47F57FEC" w:rsidR="004B597E" w:rsidRPr="00FD6CF3" w:rsidRDefault="007179E1" w:rsidP="007179E1">
      <w:pPr>
        <w:pStyle w:val="enumlev1"/>
        <w:rPr>
          <w:rFonts w:cstheme="minorHAnsi"/>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sz w:val="22"/>
          <w:szCs w:val="22"/>
        </w:rPr>
        <w:t xml:space="preserve">de faciliter l'échange de données d'expérience et d'enseignements tirés en matière d'évaluation, d'analyse comparative et d'optimisation de la qualité des services de </w:t>
      </w:r>
      <w:proofErr w:type="gramStart"/>
      <w:r w:rsidR="004B597E" w:rsidRPr="00FD6CF3">
        <w:rPr>
          <w:rFonts w:cstheme="minorHAnsi"/>
          <w:sz w:val="22"/>
          <w:szCs w:val="22"/>
        </w:rPr>
        <w:t>télécommunication;</w:t>
      </w:r>
      <w:proofErr w:type="gramEnd"/>
    </w:p>
    <w:p w14:paraId="3E47E355" w14:textId="1EB582C1" w:rsidR="004B597E" w:rsidRPr="00FD6CF3" w:rsidRDefault="007179E1" w:rsidP="007179E1">
      <w:pPr>
        <w:pStyle w:val="enumlev1"/>
        <w:rPr>
          <w:rFonts w:cstheme="minorHAnsi"/>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sz w:val="22"/>
          <w:szCs w:val="22"/>
        </w:rPr>
        <w:t>de présenter la Commission d'études 12 de l'UIT-T ainsi que les normes et les orientations dont disposent les régulateurs</w:t>
      </w:r>
      <w:r w:rsidRPr="00FD6CF3">
        <w:rPr>
          <w:rFonts w:cstheme="minorHAnsi"/>
          <w:sz w:val="22"/>
          <w:szCs w:val="22"/>
        </w:rPr>
        <w:t xml:space="preserve"> </w:t>
      </w:r>
      <w:r w:rsidR="004B597E" w:rsidRPr="00FD6CF3">
        <w:rPr>
          <w:rFonts w:cstheme="minorHAnsi"/>
          <w:sz w:val="22"/>
          <w:szCs w:val="22"/>
        </w:rPr>
        <w:t xml:space="preserve">pour établir des cadres réglementaires en matière de qualité et pour contrôler la qualité de </w:t>
      </w:r>
      <w:proofErr w:type="gramStart"/>
      <w:r w:rsidR="004B597E" w:rsidRPr="00FD6CF3">
        <w:rPr>
          <w:rFonts w:cstheme="minorHAnsi"/>
          <w:sz w:val="22"/>
          <w:szCs w:val="22"/>
        </w:rPr>
        <w:t>service;</w:t>
      </w:r>
      <w:proofErr w:type="gramEnd"/>
    </w:p>
    <w:p w14:paraId="66E8F85C" w14:textId="097AEB8C" w:rsidR="004B597E" w:rsidRPr="00FD6CF3" w:rsidRDefault="007179E1" w:rsidP="007179E1">
      <w:pPr>
        <w:pStyle w:val="enumlev1"/>
        <w:rPr>
          <w:rFonts w:cstheme="minorHAnsi"/>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sz w:val="22"/>
          <w:szCs w:val="22"/>
        </w:rPr>
        <w:t>d'examiner l'impact que les tendances dans le secteur des t</w:t>
      </w:r>
      <w:r w:rsidR="00977861" w:rsidRPr="00FD6CF3">
        <w:rPr>
          <w:rFonts w:cstheme="minorHAnsi"/>
          <w:sz w:val="22"/>
          <w:szCs w:val="22"/>
        </w:rPr>
        <w:t xml:space="preserve">élécommunications ont sur la </w:t>
      </w:r>
      <w:r w:rsidR="004B597E" w:rsidRPr="00FD6CF3">
        <w:rPr>
          <w:rFonts w:cstheme="minorHAnsi"/>
          <w:sz w:val="22"/>
          <w:szCs w:val="22"/>
        </w:rPr>
        <w:t xml:space="preserve">qualité de </w:t>
      </w:r>
      <w:proofErr w:type="gramStart"/>
      <w:r w:rsidR="004B597E" w:rsidRPr="00FD6CF3">
        <w:rPr>
          <w:rFonts w:cstheme="minorHAnsi"/>
          <w:sz w:val="22"/>
          <w:szCs w:val="22"/>
        </w:rPr>
        <w:t>service;</w:t>
      </w:r>
      <w:proofErr w:type="gramEnd"/>
    </w:p>
    <w:p w14:paraId="128CE260" w14:textId="424DC80B" w:rsidR="004B597E" w:rsidRPr="00FD6CF3" w:rsidRDefault="007179E1" w:rsidP="007179E1">
      <w:pPr>
        <w:pStyle w:val="enumlev1"/>
        <w:rPr>
          <w:rFonts w:cstheme="minorHAnsi"/>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sz w:val="22"/>
          <w:szCs w:val="22"/>
        </w:rPr>
        <w:t>de présenter les systèmes et les méthodes de contrôle qui sont basés sur les normes de l'UIT.</w:t>
      </w:r>
    </w:p>
    <w:p w14:paraId="2E24F668" w14:textId="22047235" w:rsidR="004B597E" w:rsidRPr="00FD6CF3" w:rsidRDefault="002E2889" w:rsidP="001949A5">
      <w:pPr>
        <w:keepNext/>
        <w:rPr>
          <w:rFonts w:cstheme="minorHAnsi"/>
          <w:bCs/>
          <w:sz w:val="22"/>
          <w:szCs w:val="22"/>
        </w:rPr>
      </w:pPr>
      <w:r w:rsidRPr="00FD6CF3">
        <w:rPr>
          <w:rFonts w:cstheme="minorHAnsi"/>
          <w:bCs/>
          <w:sz w:val="22"/>
          <w:szCs w:val="22"/>
        </w:rPr>
        <w:t>4</w:t>
      </w:r>
      <w:r w:rsidR="004B597E" w:rsidRPr="00FD6CF3">
        <w:rPr>
          <w:rFonts w:cstheme="minorHAnsi"/>
          <w:bCs/>
          <w:sz w:val="22"/>
          <w:szCs w:val="22"/>
        </w:rPr>
        <w:tab/>
        <w:t xml:space="preserve">Cet atelier s'adresse au public </w:t>
      </w:r>
      <w:proofErr w:type="gramStart"/>
      <w:r w:rsidR="004B597E" w:rsidRPr="00FD6CF3">
        <w:rPr>
          <w:rFonts w:cstheme="minorHAnsi"/>
          <w:bCs/>
          <w:sz w:val="22"/>
          <w:szCs w:val="22"/>
        </w:rPr>
        <w:t>suivant:</w:t>
      </w:r>
      <w:proofErr w:type="gramEnd"/>
    </w:p>
    <w:p w14:paraId="5B0DC5C0" w14:textId="1F9E20F1" w:rsidR="004B597E" w:rsidRPr="00FD6CF3" w:rsidRDefault="007179E1" w:rsidP="007179E1">
      <w:pPr>
        <w:pStyle w:val="enumlev1"/>
        <w:rPr>
          <w:rFonts w:cstheme="minorHAnsi"/>
          <w:bCs/>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bCs/>
          <w:sz w:val="22"/>
          <w:szCs w:val="22"/>
        </w:rPr>
        <w:t xml:space="preserve">Représentants des autorités nationales de réglementation, des ministères et d'autres </w:t>
      </w:r>
      <w:r w:rsidR="004B597E" w:rsidRPr="00FD6CF3">
        <w:rPr>
          <w:rFonts w:cstheme="minorHAnsi"/>
          <w:sz w:val="22"/>
          <w:szCs w:val="22"/>
        </w:rPr>
        <w:t>organisations</w:t>
      </w:r>
      <w:r w:rsidR="004B597E" w:rsidRPr="00FD6CF3">
        <w:rPr>
          <w:rFonts w:cstheme="minorHAnsi"/>
          <w:bCs/>
          <w:sz w:val="22"/>
          <w:szCs w:val="22"/>
        </w:rPr>
        <w:t xml:space="preserve"> qui travaillent sur les questions liées à la qualité des services de télécommunication.</w:t>
      </w:r>
    </w:p>
    <w:p w14:paraId="3A684C03" w14:textId="35CA117F" w:rsidR="004B597E" w:rsidRPr="00FD6CF3" w:rsidRDefault="007179E1" w:rsidP="007179E1">
      <w:pPr>
        <w:pStyle w:val="enumlev1"/>
        <w:rPr>
          <w:rFonts w:cstheme="minorHAnsi"/>
          <w:bCs/>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sz w:val="22"/>
          <w:szCs w:val="22"/>
        </w:rPr>
        <w:t>Représentants</w:t>
      </w:r>
      <w:r w:rsidR="004B597E" w:rsidRPr="00FD6CF3">
        <w:rPr>
          <w:rFonts w:cstheme="minorHAnsi"/>
          <w:bCs/>
          <w:sz w:val="22"/>
          <w:szCs w:val="22"/>
        </w:rPr>
        <w:t xml:space="preserve"> des fournisseurs et des prestataires de services et de solutions.</w:t>
      </w:r>
    </w:p>
    <w:p w14:paraId="4E38F332" w14:textId="240E11E6" w:rsidR="004B597E" w:rsidRPr="00FD6CF3" w:rsidRDefault="007179E1" w:rsidP="007179E1">
      <w:pPr>
        <w:pStyle w:val="enumlev1"/>
        <w:rPr>
          <w:rFonts w:cstheme="minorHAnsi"/>
          <w:bCs/>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sz w:val="22"/>
          <w:szCs w:val="22"/>
        </w:rPr>
        <w:t>Représentants</w:t>
      </w:r>
      <w:r w:rsidR="004B597E" w:rsidRPr="00FD6CF3">
        <w:rPr>
          <w:rFonts w:cstheme="minorHAnsi"/>
          <w:bCs/>
          <w:sz w:val="22"/>
          <w:szCs w:val="22"/>
        </w:rPr>
        <w:t xml:space="preserve"> des groupes de défense des droits des consommateurs et d'autres groupes d'intérêt.</w:t>
      </w:r>
    </w:p>
    <w:p w14:paraId="79D69269" w14:textId="797684B9" w:rsidR="004B597E" w:rsidRPr="00FD6CF3" w:rsidRDefault="007179E1" w:rsidP="007179E1">
      <w:pPr>
        <w:pStyle w:val="enumlev1"/>
        <w:rPr>
          <w:rFonts w:cstheme="minorHAnsi"/>
          <w:bCs/>
          <w:sz w:val="22"/>
          <w:szCs w:val="22"/>
        </w:rPr>
      </w:pPr>
      <w:r w:rsidRPr="00FD6CF3">
        <w:rPr>
          <w:rFonts w:cstheme="minorHAnsi"/>
          <w:sz w:val="22"/>
          <w:szCs w:val="22"/>
        </w:rPr>
        <w:t>–</w:t>
      </w:r>
      <w:r w:rsidRPr="00FD6CF3">
        <w:rPr>
          <w:rFonts w:cstheme="minorHAnsi"/>
          <w:sz w:val="22"/>
          <w:szCs w:val="22"/>
        </w:rPr>
        <w:tab/>
      </w:r>
      <w:r w:rsidR="004B597E" w:rsidRPr="00FD6CF3">
        <w:rPr>
          <w:rFonts w:cstheme="minorHAnsi"/>
          <w:bCs/>
          <w:sz w:val="22"/>
          <w:szCs w:val="22"/>
        </w:rPr>
        <w:t>Représentants des établissements universitaires et des organismes de recherche</w:t>
      </w:r>
      <w:r w:rsidR="007B13F6" w:rsidRPr="00FD6CF3">
        <w:rPr>
          <w:rFonts w:cstheme="minorHAnsi"/>
          <w:bCs/>
          <w:sz w:val="22"/>
          <w:szCs w:val="22"/>
        </w:rPr>
        <w:t>-</w:t>
      </w:r>
      <w:r w:rsidR="004B597E" w:rsidRPr="00FD6CF3">
        <w:rPr>
          <w:rFonts w:cstheme="minorHAnsi"/>
          <w:sz w:val="22"/>
          <w:szCs w:val="22"/>
        </w:rPr>
        <w:t>développement</w:t>
      </w:r>
      <w:r w:rsidR="004B597E" w:rsidRPr="00FD6CF3">
        <w:rPr>
          <w:rFonts w:cstheme="minorHAnsi"/>
          <w:bCs/>
          <w:sz w:val="22"/>
          <w:szCs w:val="22"/>
        </w:rPr>
        <w:t>.</w:t>
      </w:r>
    </w:p>
    <w:p w14:paraId="516E98DE" w14:textId="77777777" w:rsidR="007B13F6" w:rsidRPr="00FD6CF3" w:rsidRDefault="007B13F6" w:rsidP="004B597E">
      <w:pPr>
        <w:rPr>
          <w:rFonts w:cstheme="minorHAnsi"/>
          <w:bCs/>
          <w:sz w:val="22"/>
          <w:szCs w:val="22"/>
        </w:rPr>
      </w:pPr>
      <w:r w:rsidRPr="00FD6CF3">
        <w:rPr>
          <w:rFonts w:cstheme="minorHAnsi"/>
          <w:bCs/>
          <w:sz w:val="22"/>
          <w:szCs w:val="22"/>
        </w:rPr>
        <w:br w:type="page"/>
      </w:r>
    </w:p>
    <w:p w14:paraId="37BBD0C3" w14:textId="61BAAC3D" w:rsidR="004B597E" w:rsidRPr="00FD6CF3" w:rsidRDefault="002E2889" w:rsidP="004B597E">
      <w:pPr>
        <w:rPr>
          <w:rFonts w:cstheme="minorHAnsi"/>
          <w:bCs/>
          <w:sz w:val="22"/>
          <w:szCs w:val="22"/>
        </w:rPr>
      </w:pPr>
      <w:r w:rsidRPr="00FD6CF3">
        <w:rPr>
          <w:rFonts w:cstheme="minorHAnsi"/>
          <w:bCs/>
          <w:sz w:val="22"/>
          <w:szCs w:val="22"/>
        </w:rPr>
        <w:lastRenderedPageBreak/>
        <w:t>5</w:t>
      </w:r>
      <w:r w:rsidR="004B597E" w:rsidRPr="00FD6CF3">
        <w:rPr>
          <w:rFonts w:cstheme="minorHAnsi"/>
          <w:bCs/>
          <w:sz w:val="22"/>
          <w:szCs w:val="22"/>
        </w:rPr>
        <w:tab/>
        <w:t>La participation à l'atelier est gratuite et ouverte à tous les États Membres, Membres de Secteur, Associés de l'UIT et à tous les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3B44A42E" w14:textId="43EE8BF7" w:rsidR="004B597E" w:rsidRPr="00FD6CF3" w:rsidRDefault="002E2889" w:rsidP="004B597E">
      <w:pPr>
        <w:rPr>
          <w:rFonts w:cstheme="minorHAnsi"/>
          <w:bCs/>
          <w:sz w:val="22"/>
          <w:szCs w:val="22"/>
        </w:rPr>
      </w:pPr>
      <w:r w:rsidRPr="00FD6CF3">
        <w:rPr>
          <w:rFonts w:cstheme="minorHAnsi"/>
          <w:bCs/>
          <w:sz w:val="22"/>
          <w:szCs w:val="22"/>
        </w:rPr>
        <w:t>6</w:t>
      </w:r>
      <w:r w:rsidR="004B597E" w:rsidRPr="00FD6CF3">
        <w:rPr>
          <w:rFonts w:cstheme="minorHAnsi"/>
          <w:bCs/>
          <w:sz w:val="22"/>
          <w:szCs w:val="22"/>
        </w:rPr>
        <w:tab/>
        <w:t xml:space="preserve">Toutes les informations utiles concernant cet atelier (projet de programme, intervenants, lien pour l'inscription, modalités de connexion à distance) seront communiquées sur la page web consacrée à cette manifestation, à l'adresse </w:t>
      </w:r>
      <w:proofErr w:type="gramStart"/>
      <w:r w:rsidR="004B597E" w:rsidRPr="00FD6CF3">
        <w:rPr>
          <w:rFonts w:cstheme="minorHAnsi"/>
          <w:bCs/>
          <w:sz w:val="22"/>
          <w:szCs w:val="22"/>
        </w:rPr>
        <w:t>suivante:</w:t>
      </w:r>
      <w:proofErr w:type="gramEnd"/>
      <w:r w:rsidR="004B597E" w:rsidRPr="00FD6CF3">
        <w:rPr>
          <w:rFonts w:cstheme="minorHAnsi"/>
          <w:bCs/>
          <w:sz w:val="22"/>
          <w:szCs w:val="22"/>
        </w:rPr>
        <w:t xml:space="preserve"> </w:t>
      </w:r>
      <w:hyperlink r:id="rId10" w:history="1">
        <w:r w:rsidRPr="00FD6CF3">
          <w:rPr>
            <w:rStyle w:val="Hyperlink"/>
            <w:sz w:val="22"/>
            <w:szCs w:val="22"/>
          </w:rPr>
          <w:t>https://www.itu.int/en/ITU-T/Workshops-and-Seminars/qos/20210908/Pages/default.aspx</w:t>
        </w:r>
      </w:hyperlink>
      <w:r w:rsidRPr="00FD6CF3">
        <w:rPr>
          <w:sz w:val="22"/>
          <w:szCs w:val="22"/>
        </w:rPr>
        <w:t>.</w:t>
      </w:r>
    </w:p>
    <w:p w14:paraId="535B3C4C" w14:textId="2FFB7670" w:rsidR="004B597E" w:rsidRPr="00FD6CF3" w:rsidRDefault="004B597E" w:rsidP="004B597E">
      <w:pPr>
        <w:rPr>
          <w:rFonts w:cstheme="minorHAnsi"/>
          <w:bCs/>
          <w:sz w:val="22"/>
          <w:szCs w:val="22"/>
        </w:rPr>
      </w:pPr>
      <w:r w:rsidRPr="00FD6CF3">
        <w:rPr>
          <w:rFonts w:cstheme="minorHAnsi"/>
          <w:bCs/>
          <w:sz w:val="22"/>
          <w:szCs w:val="22"/>
        </w:rPr>
        <w:t>Cette page web sera actualisée à mesure que parviendront des informations nouvelles ou modifiées. Les participants sont priés de consulter régulièrement la page</w:t>
      </w:r>
      <w:r w:rsidR="007179E1" w:rsidRPr="00FD6CF3">
        <w:rPr>
          <w:rFonts w:cstheme="minorHAnsi"/>
          <w:bCs/>
          <w:sz w:val="22"/>
          <w:szCs w:val="22"/>
        </w:rPr>
        <w:t xml:space="preserve"> </w:t>
      </w:r>
      <w:r w:rsidRPr="00FD6CF3">
        <w:rPr>
          <w:rFonts w:cstheme="minorHAnsi"/>
          <w:bCs/>
          <w:sz w:val="22"/>
          <w:szCs w:val="22"/>
        </w:rPr>
        <w:t xml:space="preserve">pour prendre connaissance des dernières informations. </w:t>
      </w:r>
      <w:r w:rsidRPr="00FD6CF3">
        <w:rPr>
          <w:rFonts w:cstheme="minorHAnsi"/>
          <w:b/>
          <w:bCs/>
          <w:sz w:val="22"/>
          <w:szCs w:val="22"/>
        </w:rPr>
        <w:t>Veuillez noter que l'inscription est obligatoire.</w:t>
      </w:r>
    </w:p>
    <w:p w14:paraId="0046E03F" w14:textId="5C632F49" w:rsidR="00BD6ECF" w:rsidRPr="00FD6CF3" w:rsidRDefault="00517A03" w:rsidP="00BD6ECF">
      <w:pPr>
        <w:rPr>
          <w:rFonts w:cstheme="minorHAnsi"/>
          <w:sz w:val="22"/>
          <w:szCs w:val="22"/>
        </w:rPr>
      </w:pPr>
      <w:r w:rsidRPr="00FD6CF3">
        <w:rPr>
          <w:rFonts w:cstheme="minorHAnsi"/>
          <w:sz w:val="22"/>
          <w:szCs w:val="22"/>
        </w:rPr>
        <w:t>Veuillez agréer, Madame, Monsieur, l</w:t>
      </w:r>
      <w:r w:rsidR="00167472" w:rsidRPr="00FD6CF3">
        <w:rPr>
          <w:rFonts w:cstheme="minorHAnsi"/>
          <w:sz w:val="22"/>
          <w:szCs w:val="22"/>
        </w:rPr>
        <w:t>'</w:t>
      </w:r>
      <w:r w:rsidRPr="00FD6CF3">
        <w:rPr>
          <w:rFonts w:cstheme="minorHAnsi"/>
          <w:sz w:val="22"/>
          <w:szCs w:val="22"/>
        </w:rPr>
        <w:t>assurance de ma haute considération.</w:t>
      </w:r>
    </w:p>
    <w:p w14:paraId="68977D88" w14:textId="6419ECA4" w:rsidR="00517A03" w:rsidRPr="00FD6CF3" w:rsidRDefault="001948F5" w:rsidP="00664FF9">
      <w:pPr>
        <w:spacing w:before="960"/>
        <w:rPr>
          <w:sz w:val="22"/>
          <w:szCs w:val="22"/>
        </w:rPr>
      </w:pPr>
      <w:r>
        <w:rPr>
          <w:rFonts w:cstheme="minorHAnsi"/>
          <w:noProof/>
          <w:sz w:val="22"/>
          <w:szCs w:val="22"/>
        </w:rPr>
        <w:drawing>
          <wp:anchor distT="0" distB="0" distL="114300" distR="114300" simplePos="0" relativeHeight="251658240" behindDoc="1" locked="0" layoutInCell="1" allowOverlap="1" wp14:anchorId="05D4C4DA" wp14:editId="35BC9C0D">
            <wp:simplePos x="0" y="0"/>
            <wp:positionH relativeFrom="column">
              <wp:posOffset>636</wp:posOffset>
            </wp:positionH>
            <wp:positionV relativeFrom="paragraph">
              <wp:posOffset>128905</wp:posOffset>
            </wp:positionV>
            <wp:extent cx="478366" cy="35877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2390" cy="361793"/>
                    </a:xfrm>
                    <a:prstGeom prst="rect">
                      <a:avLst/>
                    </a:prstGeom>
                  </pic:spPr>
                </pic:pic>
              </a:graphicData>
            </a:graphic>
            <wp14:sizeRelH relativeFrom="margin">
              <wp14:pctWidth>0</wp14:pctWidth>
            </wp14:sizeRelH>
            <wp14:sizeRelV relativeFrom="margin">
              <wp14:pctHeight>0</wp14:pctHeight>
            </wp14:sizeRelV>
          </wp:anchor>
        </w:drawing>
      </w:r>
      <w:r w:rsidR="007B13F6" w:rsidRPr="00FD6CF3">
        <w:rPr>
          <w:sz w:val="22"/>
          <w:szCs w:val="22"/>
        </w:rPr>
        <w:t xml:space="preserve">Chaesub Lee </w:t>
      </w:r>
      <w:r w:rsidR="00036F4F" w:rsidRPr="00FD6CF3">
        <w:rPr>
          <w:sz w:val="22"/>
          <w:szCs w:val="22"/>
        </w:rPr>
        <w:br/>
        <w:t xml:space="preserve">Directeur du Bureau de la normalisation </w:t>
      </w:r>
      <w:r w:rsidR="00036F4F" w:rsidRPr="00FD6CF3">
        <w:rPr>
          <w:sz w:val="22"/>
          <w:szCs w:val="22"/>
        </w:rPr>
        <w:br/>
        <w:t>des télécommunications</w:t>
      </w:r>
      <w:r w:rsidR="00036F4F" w:rsidRPr="00FD6CF3">
        <w:rPr>
          <w:b/>
          <w:sz w:val="22"/>
          <w:szCs w:val="22"/>
        </w:rPr>
        <w:t xml:space="preserve"> </w:t>
      </w:r>
    </w:p>
    <w:sectPr w:rsidR="00517A03" w:rsidRPr="00FD6CF3"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5D4B" w14:textId="77777777" w:rsidR="00425F33" w:rsidRDefault="00425F33">
      <w:r>
        <w:separator/>
      </w:r>
    </w:p>
  </w:endnote>
  <w:endnote w:type="continuationSeparator" w:id="0">
    <w:p w14:paraId="742BB181" w14:textId="77777777" w:rsidR="00425F33" w:rsidRDefault="0042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8615" w14:textId="77777777" w:rsidR="005120A2" w:rsidRPr="00FD6CF3"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D6CF3">
      <w:rPr>
        <w:sz w:val="18"/>
        <w:szCs w:val="18"/>
        <w:lang w:val="fr-CH"/>
      </w:rPr>
      <w:t>Union internationale des télécommunications • Place des Nations</w:t>
    </w:r>
    <w:r w:rsidR="00085F5A" w:rsidRPr="00FD6CF3">
      <w:rPr>
        <w:sz w:val="18"/>
        <w:szCs w:val="18"/>
        <w:lang w:val="fr-CH"/>
      </w:rPr>
      <w:t xml:space="preserve"> •</w:t>
    </w:r>
    <w:r w:rsidRPr="00FD6CF3">
      <w:rPr>
        <w:sz w:val="18"/>
        <w:szCs w:val="18"/>
        <w:lang w:val="fr-CH"/>
      </w:rPr>
      <w:t xml:space="preserve"> CH</w:t>
    </w:r>
    <w:r w:rsidRPr="00FD6CF3">
      <w:rPr>
        <w:sz w:val="18"/>
        <w:szCs w:val="18"/>
        <w:lang w:val="fr-CH"/>
      </w:rPr>
      <w:noBreakHyphen/>
      <w:t>1211 Genève 20</w:t>
    </w:r>
    <w:r w:rsidR="00085F5A" w:rsidRPr="00FD6CF3">
      <w:rPr>
        <w:sz w:val="18"/>
        <w:szCs w:val="18"/>
        <w:lang w:val="fr-CH"/>
      </w:rPr>
      <w:t xml:space="preserve"> •</w:t>
    </w:r>
    <w:r w:rsidRPr="00FD6CF3">
      <w:rPr>
        <w:sz w:val="18"/>
        <w:szCs w:val="18"/>
        <w:lang w:val="fr-CH"/>
      </w:rPr>
      <w:t xml:space="preserve"> Suisse </w:t>
    </w:r>
    <w:r w:rsidRPr="00FD6CF3">
      <w:rPr>
        <w:sz w:val="18"/>
        <w:szCs w:val="18"/>
        <w:lang w:val="fr-CH"/>
      </w:rPr>
      <w:br/>
    </w:r>
    <w:proofErr w:type="gramStart"/>
    <w:r w:rsidRPr="00FD6CF3">
      <w:rPr>
        <w:sz w:val="18"/>
        <w:szCs w:val="18"/>
        <w:lang w:val="fr-CH"/>
      </w:rPr>
      <w:t>Tél</w:t>
    </w:r>
    <w:r w:rsidR="00085F5A" w:rsidRPr="00FD6CF3">
      <w:rPr>
        <w:sz w:val="18"/>
        <w:szCs w:val="18"/>
        <w:lang w:val="fr-CH"/>
      </w:rPr>
      <w:t>.</w:t>
    </w:r>
    <w:r w:rsidRPr="00FD6CF3">
      <w:rPr>
        <w:sz w:val="18"/>
        <w:szCs w:val="18"/>
        <w:lang w:val="fr-CH"/>
      </w:rPr>
      <w:t>:</w:t>
    </w:r>
    <w:proofErr w:type="gramEnd"/>
    <w:r w:rsidRPr="00FD6CF3">
      <w:rPr>
        <w:sz w:val="18"/>
        <w:szCs w:val="18"/>
        <w:lang w:val="fr-CH"/>
      </w:rPr>
      <w:t xml:space="preserve"> +41 22 730 5111 • Fax: +41 22 733 7256 • </w:t>
    </w:r>
    <w:r w:rsidR="00085F5A" w:rsidRPr="00FD6CF3">
      <w:rPr>
        <w:sz w:val="18"/>
        <w:szCs w:val="18"/>
        <w:lang w:val="fr-CH"/>
      </w:rPr>
      <w:t>Courriel</w:t>
    </w:r>
    <w:r w:rsidRPr="00FD6CF3">
      <w:rPr>
        <w:sz w:val="18"/>
        <w:szCs w:val="18"/>
        <w:lang w:val="fr-CH"/>
      </w:rPr>
      <w:t xml:space="preserve">: </w:t>
    </w:r>
    <w:hyperlink r:id="rId1" w:history="1">
      <w:r w:rsidRPr="00FD6CF3">
        <w:rPr>
          <w:rStyle w:val="Hyperlink"/>
          <w:sz w:val="18"/>
          <w:szCs w:val="18"/>
        </w:rPr>
        <w:t>itumail@itu.int</w:t>
      </w:r>
    </w:hyperlink>
    <w:r w:rsidRPr="00FD6CF3">
      <w:rPr>
        <w:sz w:val="18"/>
        <w:szCs w:val="18"/>
        <w:lang w:val="fr-CH"/>
      </w:rPr>
      <w:t xml:space="preserve"> • </w:t>
    </w:r>
    <w:hyperlink r:id="rId2" w:history="1">
      <w:r w:rsidRPr="00FD6CF3">
        <w:rPr>
          <w:rStyle w:val="Hyperlink"/>
          <w:sz w:val="18"/>
          <w:szCs w:val="18"/>
        </w:rPr>
        <w:t>www.itu.int</w:t>
      </w:r>
    </w:hyperlink>
    <w:r w:rsidRPr="00FD6CF3">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16E9" w14:textId="77777777" w:rsidR="00425F33" w:rsidRDefault="00425F33">
      <w:r>
        <w:t>____________________</w:t>
      </w:r>
    </w:p>
  </w:footnote>
  <w:footnote w:type="continuationSeparator" w:id="0">
    <w:p w14:paraId="56ABBE93" w14:textId="77777777" w:rsidR="00425F33" w:rsidRDefault="0042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FACA" w14:textId="6686C0E2" w:rsidR="00697BC1" w:rsidRDefault="001948F5"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FD6CF3">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3C0E5BC9" w14:textId="6C8D6EEC" w:rsidR="004B597E" w:rsidRPr="00697BC1" w:rsidRDefault="004B597E" w:rsidP="00697BC1">
    <w:pPr>
      <w:pStyle w:val="Header"/>
      <w:rPr>
        <w:sz w:val="18"/>
        <w:szCs w:val="16"/>
      </w:rPr>
    </w:pPr>
    <w:r>
      <w:rPr>
        <w:noProof/>
        <w:sz w:val="18"/>
        <w:szCs w:val="16"/>
      </w:rPr>
      <w:t>Circulaire TSB 3</w:t>
    </w:r>
    <w:r w:rsidR="007B13F6">
      <w:rPr>
        <w:noProof/>
        <w:sz w:val="18"/>
        <w:szCs w:val="16"/>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9C86460"/>
    <w:multiLevelType w:val="hybridMultilevel"/>
    <w:tmpl w:val="159A0DE4"/>
    <w:lvl w:ilvl="0" w:tplc="40A43092">
      <w:start w:val="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C21E44"/>
    <w:multiLevelType w:val="hybridMultilevel"/>
    <w:tmpl w:val="80A26ADC"/>
    <w:lvl w:ilvl="0" w:tplc="40A43092">
      <w:start w:val="4"/>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90"/>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833E1"/>
    <w:rsid w:val="001948F5"/>
    <w:rsid w:val="001949A5"/>
    <w:rsid w:val="001B79A3"/>
    <w:rsid w:val="002152A3"/>
    <w:rsid w:val="002E2889"/>
    <w:rsid w:val="002E395D"/>
    <w:rsid w:val="003131F0"/>
    <w:rsid w:val="00333A80"/>
    <w:rsid w:val="00341117"/>
    <w:rsid w:val="00364E95"/>
    <w:rsid w:val="00372875"/>
    <w:rsid w:val="003B1E80"/>
    <w:rsid w:val="003B66E8"/>
    <w:rsid w:val="004033F1"/>
    <w:rsid w:val="00414B0C"/>
    <w:rsid w:val="00423C21"/>
    <w:rsid w:val="004257AC"/>
    <w:rsid w:val="00425F33"/>
    <w:rsid w:val="0043711B"/>
    <w:rsid w:val="004977C9"/>
    <w:rsid w:val="004B597E"/>
    <w:rsid w:val="004B732E"/>
    <w:rsid w:val="004D51F4"/>
    <w:rsid w:val="004D64E0"/>
    <w:rsid w:val="005120A2"/>
    <w:rsid w:val="0051210D"/>
    <w:rsid w:val="005136D2"/>
    <w:rsid w:val="00517A03"/>
    <w:rsid w:val="005A3DD9"/>
    <w:rsid w:val="005B1DFC"/>
    <w:rsid w:val="00601682"/>
    <w:rsid w:val="00603470"/>
    <w:rsid w:val="006056B5"/>
    <w:rsid w:val="00625E79"/>
    <w:rsid w:val="006333F7"/>
    <w:rsid w:val="006427A1"/>
    <w:rsid w:val="00644741"/>
    <w:rsid w:val="00664FF9"/>
    <w:rsid w:val="00697BC1"/>
    <w:rsid w:val="006A6FFE"/>
    <w:rsid w:val="006C5A91"/>
    <w:rsid w:val="00716BBC"/>
    <w:rsid w:val="007179E1"/>
    <w:rsid w:val="007321BC"/>
    <w:rsid w:val="00760063"/>
    <w:rsid w:val="00775E4B"/>
    <w:rsid w:val="0079553B"/>
    <w:rsid w:val="00795679"/>
    <w:rsid w:val="007A40FE"/>
    <w:rsid w:val="007B13F6"/>
    <w:rsid w:val="00810105"/>
    <w:rsid w:val="008157E0"/>
    <w:rsid w:val="00850477"/>
    <w:rsid w:val="00854E1D"/>
    <w:rsid w:val="00887FA6"/>
    <w:rsid w:val="008C4397"/>
    <w:rsid w:val="008C465A"/>
    <w:rsid w:val="008F2C9B"/>
    <w:rsid w:val="00923CD6"/>
    <w:rsid w:val="0093301F"/>
    <w:rsid w:val="00935AA8"/>
    <w:rsid w:val="00971C9A"/>
    <w:rsid w:val="00977861"/>
    <w:rsid w:val="009D51FA"/>
    <w:rsid w:val="009F1E23"/>
    <w:rsid w:val="00A15179"/>
    <w:rsid w:val="00A51537"/>
    <w:rsid w:val="00A5280F"/>
    <w:rsid w:val="00A5645A"/>
    <w:rsid w:val="00A60FC1"/>
    <w:rsid w:val="00A97C37"/>
    <w:rsid w:val="00AA131B"/>
    <w:rsid w:val="00AC37B5"/>
    <w:rsid w:val="00AD752F"/>
    <w:rsid w:val="00AF08A4"/>
    <w:rsid w:val="00B031BD"/>
    <w:rsid w:val="00B2598C"/>
    <w:rsid w:val="00B27B41"/>
    <w:rsid w:val="00B42659"/>
    <w:rsid w:val="00B8573E"/>
    <w:rsid w:val="00BB24C0"/>
    <w:rsid w:val="00BD6ECF"/>
    <w:rsid w:val="00C26F2E"/>
    <w:rsid w:val="00C302E3"/>
    <w:rsid w:val="00C45376"/>
    <w:rsid w:val="00C9028F"/>
    <w:rsid w:val="00CA0416"/>
    <w:rsid w:val="00CB1125"/>
    <w:rsid w:val="00CD042E"/>
    <w:rsid w:val="00CD1D27"/>
    <w:rsid w:val="00CF2560"/>
    <w:rsid w:val="00CF5B46"/>
    <w:rsid w:val="00D10D53"/>
    <w:rsid w:val="00D369FC"/>
    <w:rsid w:val="00D46B68"/>
    <w:rsid w:val="00D542A5"/>
    <w:rsid w:val="00D738D9"/>
    <w:rsid w:val="00D74AED"/>
    <w:rsid w:val="00DC3D47"/>
    <w:rsid w:val="00DD77DA"/>
    <w:rsid w:val="00E06C61"/>
    <w:rsid w:val="00E13DB3"/>
    <w:rsid w:val="00E2408B"/>
    <w:rsid w:val="00E62CEA"/>
    <w:rsid w:val="00E72AE1"/>
    <w:rsid w:val="00ED6A7A"/>
    <w:rsid w:val="00EE4C36"/>
    <w:rsid w:val="00EF5385"/>
    <w:rsid w:val="00F346CE"/>
    <w:rsid w:val="00F34F98"/>
    <w:rsid w:val="00F40540"/>
    <w:rsid w:val="00F63E90"/>
    <w:rsid w:val="00F67402"/>
    <w:rsid w:val="00F766A2"/>
    <w:rsid w:val="00F9451D"/>
    <w:rsid w:val="00FD6CF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8D156"/>
  <w15:docId w15:val="{34717E03-6892-41E3-A2B2-90688503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4B597E"/>
    <w:rPr>
      <w:color w:val="605E5C"/>
      <w:shd w:val="clear" w:color="auto" w:fill="E1DFDD"/>
    </w:rPr>
  </w:style>
  <w:style w:type="character" w:styleId="CommentReference">
    <w:name w:val="annotation reference"/>
    <w:basedOn w:val="DefaultParagraphFont"/>
    <w:semiHidden/>
    <w:unhideWhenUsed/>
    <w:rsid w:val="004B597E"/>
    <w:rPr>
      <w:sz w:val="16"/>
      <w:szCs w:val="16"/>
    </w:rPr>
  </w:style>
  <w:style w:type="paragraph" w:styleId="CommentText">
    <w:name w:val="annotation text"/>
    <w:basedOn w:val="Normal"/>
    <w:link w:val="CommentTextChar"/>
    <w:semiHidden/>
    <w:unhideWhenUsed/>
    <w:rsid w:val="004B597E"/>
    <w:rPr>
      <w:sz w:val="20"/>
    </w:rPr>
  </w:style>
  <w:style w:type="character" w:customStyle="1" w:styleId="CommentTextChar">
    <w:name w:val="Comment Text Char"/>
    <w:basedOn w:val="DefaultParagraphFont"/>
    <w:link w:val="CommentText"/>
    <w:semiHidden/>
    <w:rsid w:val="004B597E"/>
    <w:rPr>
      <w:rFonts w:asciiTheme="minorHAnsi" w:hAnsiTheme="minorHAnsi"/>
      <w:lang w:val="fr-FR" w:eastAsia="en-US"/>
    </w:rPr>
  </w:style>
  <w:style w:type="character" w:styleId="FollowedHyperlink">
    <w:name w:val="FollowedHyperlink"/>
    <w:basedOn w:val="DefaultParagraphFont"/>
    <w:semiHidden/>
    <w:unhideWhenUsed/>
    <w:rsid w:val="00977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qos/20210908/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9B92-5911-44F5-A589-601C17EF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26</TotalTime>
  <Pages>2</Pages>
  <Words>550</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4010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French1</dc:creator>
  <cp:lastModifiedBy>Braud, Olivia</cp:lastModifiedBy>
  <cp:revision>6</cp:revision>
  <cp:lastPrinted>2021-07-28T12:53:00Z</cp:lastPrinted>
  <dcterms:created xsi:type="dcterms:W3CDTF">2021-07-23T08:45:00Z</dcterms:created>
  <dcterms:modified xsi:type="dcterms:W3CDTF">2021-07-28T12:54:00Z</dcterms:modified>
</cp:coreProperties>
</file>