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242"/>
        <w:gridCol w:w="3467"/>
        <w:gridCol w:w="5329"/>
      </w:tblGrid>
      <w:tr w:rsidR="007B6316" w14:paraId="1A5B785C" w14:textId="77777777" w:rsidTr="00D23CE1">
        <w:trPr>
          <w:cantSplit/>
          <w:trHeight w:val="340"/>
        </w:trPr>
        <w:tc>
          <w:tcPr>
            <w:tcW w:w="1410" w:type="dxa"/>
            <w:gridSpan w:val="2"/>
          </w:tcPr>
          <w:p w14:paraId="6D989999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9D8F983" wp14:editId="53E8F4E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124962B8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245CE21F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1D78F7" w14:paraId="4F661EAC" w14:textId="77777777" w:rsidTr="001D1194">
        <w:trPr>
          <w:cantSplit/>
          <w:trHeight w:val="340"/>
        </w:trPr>
        <w:tc>
          <w:tcPr>
            <w:tcW w:w="1168" w:type="dxa"/>
          </w:tcPr>
          <w:p w14:paraId="422524A2" w14:textId="77777777" w:rsidR="007B6316" w:rsidRPr="001D78F7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709" w:type="dxa"/>
            <w:gridSpan w:val="2"/>
          </w:tcPr>
          <w:p w14:paraId="25FB3212" w14:textId="77777777" w:rsidR="007B6316" w:rsidRPr="001D78F7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30BCA080" w14:textId="2093795C" w:rsidR="007B6316" w:rsidRPr="001D78F7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</w:rPr>
              <w:t>Ginebra,</w:t>
            </w:r>
            <w:r w:rsidR="001D1194" w:rsidRPr="001D78F7">
              <w:rPr>
                <w:sz w:val="22"/>
                <w:szCs w:val="22"/>
              </w:rPr>
              <w:t xml:space="preserve"> </w:t>
            </w:r>
            <w:r w:rsidR="004608B8" w:rsidRPr="001D78F7">
              <w:rPr>
                <w:sz w:val="22"/>
                <w:szCs w:val="22"/>
              </w:rPr>
              <w:t xml:space="preserve">13 </w:t>
            </w:r>
            <w:r w:rsidR="00892C8B" w:rsidRPr="001D78F7">
              <w:rPr>
                <w:sz w:val="22"/>
                <w:szCs w:val="22"/>
              </w:rPr>
              <w:t xml:space="preserve">de </w:t>
            </w:r>
            <w:r w:rsidR="004608B8" w:rsidRPr="001D78F7">
              <w:rPr>
                <w:sz w:val="22"/>
                <w:szCs w:val="22"/>
              </w:rPr>
              <w:t xml:space="preserve">septiembre </w:t>
            </w:r>
            <w:r w:rsidR="001D1194" w:rsidRPr="001D78F7">
              <w:rPr>
                <w:sz w:val="22"/>
                <w:szCs w:val="22"/>
              </w:rPr>
              <w:t xml:space="preserve">de </w:t>
            </w:r>
            <w:r w:rsidR="004608B8" w:rsidRPr="001D78F7">
              <w:rPr>
                <w:sz w:val="22"/>
                <w:szCs w:val="22"/>
              </w:rPr>
              <w:t>2021</w:t>
            </w:r>
          </w:p>
        </w:tc>
      </w:tr>
      <w:tr w:rsidR="007B6316" w:rsidRPr="001D78F7" w14:paraId="2B5E3277" w14:textId="77777777" w:rsidTr="001D1194">
        <w:trPr>
          <w:cantSplit/>
          <w:trHeight w:val="553"/>
        </w:trPr>
        <w:tc>
          <w:tcPr>
            <w:tcW w:w="1168" w:type="dxa"/>
          </w:tcPr>
          <w:p w14:paraId="53401849" w14:textId="217C4338" w:rsidR="007B6316" w:rsidRPr="001D78F7" w:rsidRDefault="007B6316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</w:rPr>
              <w:t>Ref.:</w:t>
            </w:r>
          </w:p>
        </w:tc>
        <w:tc>
          <w:tcPr>
            <w:tcW w:w="3709" w:type="dxa"/>
            <w:gridSpan w:val="2"/>
          </w:tcPr>
          <w:p w14:paraId="6B297A9D" w14:textId="151ABCCF" w:rsidR="007B6316" w:rsidRPr="001D78F7" w:rsidRDefault="007B6316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b/>
                <w:sz w:val="22"/>
                <w:szCs w:val="22"/>
              </w:rPr>
              <w:t xml:space="preserve">Circular </w:t>
            </w:r>
            <w:r w:rsidR="00D23CE1" w:rsidRPr="001D78F7">
              <w:rPr>
                <w:b/>
                <w:sz w:val="22"/>
                <w:szCs w:val="22"/>
                <w:lang w:val="es-ES"/>
              </w:rPr>
              <w:t xml:space="preserve">TSB </w:t>
            </w:r>
            <w:r w:rsidR="004608B8" w:rsidRPr="001D78F7">
              <w:rPr>
                <w:b/>
                <w:sz w:val="22"/>
                <w:szCs w:val="22"/>
                <w:lang w:val="es-ES"/>
              </w:rPr>
              <w:t>327</w:t>
            </w:r>
            <w:r w:rsidR="001D1194" w:rsidRPr="001D78F7">
              <w:rPr>
                <w:b/>
                <w:sz w:val="22"/>
                <w:szCs w:val="22"/>
              </w:rPr>
              <w:br/>
            </w:r>
            <w:r w:rsidR="00D23CE1" w:rsidRPr="001D78F7">
              <w:rPr>
                <w:sz w:val="22"/>
                <w:szCs w:val="22"/>
                <w:lang w:val="es-ES"/>
              </w:rPr>
              <w:t>TSAG/BJ</w:t>
            </w:r>
          </w:p>
        </w:tc>
        <w:tc>
          <w:tcPr>
            <w:tcW w:w="5329" w:type="dxa"/>
            <w:vMerge w:val="restart"/>
          </w:tcPr>
          <w:p w14:paraId="7342CEC2" w14:textId="448F7918" w:rsidR="007B6316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sz w:val="22"/>
                <w:szCs w:val="22"/>
              </w:rPr>
            </w:pPr>
            <w:bookmarkStart w:id="0" w:name="Addressee_S"/>
            <w:bookmarkEnd w:id="0"/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sz w:val="22"/>
                <w:szCs w:val="22"/>
              </w:rPr>
              <w:tab/>
            </w:r>
            <w:r w:rsidR="00BB09A0" w:rsidRPr="001D78F7">
              <w:rPr>
                <w:sz w:val="22"/>
                <w:szCs w:val="22"/>
              </w:rPr>
              <w:t>a</w:t>
            </w:r>
            <w:r w:rsidR="007B6316" w:rsidRPr="001D78F7">
              <w:rPr>
                <w:sz w:val="22"/>
                <w:szCs w:val="22"/>
              </w:rPr>
              <w:t xml:space="preserve"> las Administraciones de los Estados Miembros </w:t>
            </w:r>
            <w:r w:rsidR="001D78F7">
              <w:rPr>
                <w:sz w:val="22"/>
                <w:szCs w:val="22"/>
              </w:rPr>
              <w:br/>
            </w:r>
            <w:r w:rsidR="007B6316" w:rsidRPr="001D78F7">
              <w:rPr>
                <w:sz w:val="22"/>
                <w:szCs w:val="22"/>
              </w:rPr>
              <w:t>de la Unión</w:t>
            </w:r>
            <w:r w:rsidRPr="001D78F7">
              <w:rPr>
                <w:sz w:val="22"/>
                <w:szCs w:val="22"/>
              </w:rPr>
              <w:t>;</w:t>
            </w:r>
          </w:p>
          <w:p w14:paraId="6502E741" w14:textId="77EE9B0B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sz w:val="22"/>
                <w:szCs w:val="22"/>
              </w:rPr>
              <w:tab/>
            </w:r>
            <w:r w:rsidR="00BB09A0" w:rsidRPr="001D78F7">
              <w:rPr>
                <w:sz w:val="22"/>
                <w:szCs w:val="22"/>
              </w:rPr>
              <w:t>a</w:t>
            </w:r>
            <w:r w:rsidRPr="001D78F7">
              <w:rPr>
                <w:sz w:val="22"/>
                <w:szCs w:val="22"/>
              </w:rPr>
              <w:t xml:space="preserve"> l</w:t>
            </w:r>
            <w:r w:rsidR="00D23CE1" w:rsidRPr="001D78F7">
              <w:rPr>
                <w:sz w:val="22"/>
                <w:szCs w:val="22"/>
              </w:rPr>
              <w:t>os</w:t>
            </w:r>
            <w:r w:rsidR="00D23CE1" w:rsidRPr="001D78F7">
              <w:rPr>
                <w:sz w:val="22"/>
                <w:szCs w:val="22"/>
                <w:lang w:val="es-ES"/>
              </w:rPr>
              <w:t xml:space="preserve"> Miembros del Sector UIT</w:t>
            </w:r>
            <w:r w:rsidR="00D23CE1" w:rsidRPr="001D78F7">
              <w:rPr>
                <w:sz w:val="22"/>
                <w:szCs w:val="22"/>
                <w:lang w:val="es-ES"/>
              </w:rPr>
              <w:noBreakHyphen/>
              <w:t>T;</w:t>
            </w:r>
          </w:p>
          <w:p w14:paraId="2AC79B58" w14:textId="104ADFE3" w:rsidR="001A6028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sz w:val="22"/>
                <w:szCs w:val="22"/>
              </w:rPr>
              <w:tab/>
            </w:r>
            <w:r w:rsidR="00BB09A0" w:rsidRPr="001D78F7">
              <w:rPr>
                <w:sz w:val="22"/>
                <w:szCs w:val="22"/>
              </w:rPr>
              <w:t>a</w:t>
            </w:r>
            <w:r w:rsidRPr="001D78F7">
              <w:rPr>
                <w:sz w:val="22"/>
                <w:szCs w:val="22"/>
              </w:rPr>
              <w:t xml:space="preserve"> l</w:t>
            </w:r>
            <w:r w:rsidR="00D23CE1" w:rsidRPr="001D78F7">
              <w:rPr>
                <w:sz w:val="22"/>
                <w:szCs w:val="22"/>
              </w:rPr>
              <w:t>as</w:t>
            </w:r>
            <w:r w:rsidR="00D23CE1" w:rsidRPr="001D78F7">
              <w:rPr>
                <w:sz w:val="22"/>
                <w:szCs w:val="22"/>
                <w:lang w:val="es-ES"/>
              </w:rPr>
              <w:t xml:space="preserve"> </w:t>
            </w:r>
            <w:r w:rsidR="00D23CE1" w:rsidRPr="001D78F7">
              <w:rPr>
                <w:sz w:val="22"/>
                <w:szCs w:val="22"/>
              </w:rPr>
              <w:t>Instituciones</w:t>
            </w:r>
            <w:r w:rsidR="00D23CE1" w:rsidRPr="001D78F7">
              <w:rPr>
                <w:sz w:val="22"/>
                <w:szCs w:val="22"/>
                <w:lang w:val="es-ES"/>
              </w:rPr>
              <w:t xml:space="preserve"> Académicas de la UIT;</w:t>
            </w:r>
          </w:p>
          <w:p w14:paraId="3B6E8F57" w14:textId="7A4C7A82" w:rsidR="00D23CE1" w:rsidRPr="001D78F7" w:rsidRDefault="001A6028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</w:rPr>
              <w:t>–</w:t>
            </w:r>
            <w:r w:rsidRPr="001D78F7">
              <w:rPr>
                <w:sz w:val="22"/>
                <w:szCs w:val="22"/>
              </w:rPr>
              <w:tab/>
            </w:r>
            <w:r w:rsidR="00BB09A0" w:rsidRPr="001D78F7">
              <w:rPr>
                <w:sz w:val="22"/>
                <w:szCs w:val="22"/>
              </w:rPr>
              <w:t>a</w:t>
            </w:r>
            <w:r w:rsidR="009328A0" w:rsidRPr="001D78F7">
              <w:rPr>
                <w:sz w:val="22"/>
                <w:szCs w:val="22"/>
              </w:rPr>
              <w:t xml:space="preserve"> las </w:t>
            </w:r>
            <w:r w:rsidR="004608B8" w:rsidRPr="001D78F7">
              <w:rPr>
                <w:sz w:val="22"/>
                <w:szCs w:val="22"/>
              </w:rPr>
              <w:t xml:space="preserve">Organizaciones Regionales </w:t>
            </w:r>
            <w:r w:rsidR="009328A0" w:rsidRPr="001D78F7">
              <w:rPr>
                <w:sz w:val="22"/>
                <w:szCs w:val="22"/>
              </w:rPr>
              <w:t>de la UIT</w:t>
            </w:r>
            <w:r w:rsidRPr="001D78F7">
              <w:rPr>
                <w:sz w:val="22"/>
                <w:szCs w:val="22"/>
              </w:rPr>
              <w:t xml:space="preserve"> (APT, </w:t>
            </w:r>
            <w:r w:rsidR="00F96241" w:rsidRPr="001D78F7">
              <w:rPr>
                <w:sz w:val="22"/>
                <w:szCs w:val="22"/>
              </w:rPr>
              <w:t>UAT</w:t>
            </w:r>
            <w:r w:rsidRPr="001D78F7">
              <w:rPr>
                <w:sz w:val="22"/>
                <w:szCs w:val="22"/>
              </w:rPr>
              <w:t xml:space="preserve">, CEPT, CITEL, </w:t>
            </w:r>
            <w:r w:rsidR="00892C8B" w:rsidRPr="001D78F7">
              <w:rPr>
                <w:sz w:val="22"/>
                <w:szCs w:val="22"/>
              </w:rPr>
              <w:t xml:space="preserve">Liga de Estados Árabes/ASTeam, </w:t>
            </w:r>
            <w:r w:rsidR="009328A0" w:rsidRPr="001D78F7">
              <w:rPr>
                <w:sz w:val="22"/>
                <w:szCs w:val="22"/>
              </w:rPr>
              <w:t>CRC</w:t>
            </w:r>
            <w:r w:rsidRPr="001D78F7">
              <w:rPr>
                <w:sz w:val="22"/>
                <w:szCs w:val="22"/>
              </w:rPr>
              <w:t>)</w:t>
            </w:r>
            <w:r w:rsidR="009328A0" w:rsidRPr="001D78F7">
              <w:rPr>
                <w:sz w:val="22"/>
                <w:szCs w:val="22"/>
              </w:rPr>
              <w:t>;</w:t>
            </w:r>
          </w:p>
          <w:p w14:paraId="1B7DD792" w14:textId="6A132FF7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bCs/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ab/>
            </w:r>
            <w:r w:rsidR="00BB09A0" w:rsidRPr="001D78F7">
              <w:rPr>
                <w:sz w:val="22"/>
                <w:szCs w:val="22"/>
              </w:rPr>
              <w:t>a</w:t>
            </w:r>
            <w:r w:rsidR="00D23CE1" w:rsidRPr="001D78F7">
              <w:rPr>
                <w:sz w:val="22"/>
                <w:szCs w:val="22"/>
              </w:rPr>
              <w:t>l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</w:t>
            </w:r>
            <w:proofErr w:type="gramStart"/>
            <w:r w:rsidR="00D23CE1" w:rsidRPr="001D78F7">
              <w:rPr>
                <w:sz w:val="22"/>
                <w:szCs w:val="22"/>
              </w:rPr>
              <w:t>Secretario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General</w:t>
            </w:r>
            <w:proofErr w:type="gramEnd"/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 la UIT;</w:t>
            </w:r>
          </w:p>
          <w:p w14:paraId="45C3C325" w14:textId="1DFC1668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bCs/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ab/>
            </w:r>
            <w:r w:rsidR="00BB09A0" w:rsidRPr="001D78F7">
              <w:rPr>
                <w:sz w:val="22"/>
                <w:szCs w:val="22"/>
              </w:rPr>
              <w:t>a</w:t>
            </w:r>
            <w:r w:rsidR="00D23CE1" w:rsidRPr="001D78F7">
              <w:rPr>
                <w:sz w:val="22"/>
                <w:szCs w:val="22"/>
              </w:rPr>
              <w:t>l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</w:t>
            </w:r>
            <w:proofErr w:type="gramStart"/>
            <w:r w:rsidR="00D23CE1" w:rsidRPr="001D78F7">
              <w:rPr>
                <w:sz w:val="22"/>
                <w:szCs w:val="22"/>
              </w:rPr>
              <w:t>Director</w:t>
            </w:r>
            <w:proofErr w:type="gramEnd"/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 la Oficina de Radiocomunicaciones;</w:t>
            </w:r>
          </w:p>
          <w:p w14:paraId="02224ABF" w14:textId="3AE8236C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bCs/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ab/>
            </w:r>
            <w:r w:rsidR="00BB09A0" w:rsidRPr="001D78F7">
              <w:rPr>
                <w:bCs/>
                <w:sz w:val="22"/>
                <w:szCs w:val="22"/>
                <w:lang w:val="es-ES"/>
              </w:rPr>
              <w:t>a</w:t>
            </w:r>
            <w:r w:rsidR="001A6028" w:rsidRPr="001D78F7">
              <w:rPr>
                <w:bCs/>
                <w:sz w:val="22"/>
                <w:szCs w:val="22"/>
                <w:lang w:val="es-ES"/>
              </w:rPr>
              <w:t xml:space="preserve"> 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>l</w:t>
            </w:r>
            <w:r w:rsidR="001A6028" w:rsidRPr="001D78F7">
              <w:rPr>
                <w:bCs/>
                <w:sz w:val="22"/>
                <w:szCs w:val="22"/>
                <w:lang w:val="es-ES"/>
              </w:rPr>
              <w:t>a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</w:t>
            </w:r>
            <w:proofErr w:type="gramStart"/>
            <w:r w:rsidR="00D23CE1" w:rsidRPr="001D78F7">
              <w:rPr>
                <w:sz w:val="22"/>
                <w:szCs w:val="22"/>
              </w:rPr>
              <w:t>Director</w:t>
            </w:r>
            <w:r w:rsidR="001A6028" w:rsidRPr="001D78F7">
              <w:rPr>
                <w:sz w:val="22"/>
                <w:szCs w:val="22"/>
              </w:rPr>
              <w:t>a</w:t>
            </w:r>
            <w:proofErr w:type="gramEnd"/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 la Oficina de Desarrollo de las Telecomunicaciones;</w:t>
            </w:r>
          </w:p>
          <w:p w14:paraId="789A2EDD" w14:textId="4D976877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bCs/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ab/>
            </w:r>
            <w:r w:rsidR="00BB09A0" w:rsidRPr="001D78F7">
              <w:rPr>
                <w:bCs/>
                <w:sz w:val="22"/>
                <w:szCs w:val="22"/>
                <w:lang w:val="es-ES"/>
              </w:rPr>
              <w:t>a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los </w:t>
            </w:r>
            <w:proofErr w:type="gramStart"/>
            <w:r w:rsidR="00D23CE1" w:rsidRPr="001D78F7">
              <w:rPr>
                <w:sz w:val="22"/>
                <w:szCs w:val="22"/>
              </w:rPr>
              <w:t>Presidentes</w:t>
            </w:r>
            <w:proofErr w:type="gramEnd"/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 las Comisiones de Estudio del UIT</w:t>
            </w:r>
            <w:r w:rsidR="001D78F7">
              <w:rPr>
                <w:bCs/>
                <w:sz w:val="22"/>
                <w:szCs w:val="22"/>
                <w:lang w:val="es-ES"/>
              </w:rPr>
              <w:noBreakHyphen/>
            </w:r>
            <w:r w:rsidR="00D23CE1" w:rsidRPr="001D78F7">
              <w:rPr>
                <w:bCs/>
                <w:sz w:val="22"/>
                <w:szCs w:val="22"/>
                <w:lang w:val="es-ES"/>
              </w:rPr>
              <w:t>T;</w:t>
            </w:r>
          </w:p>
          <w:p w14:paraId="4E04DE4E" w14:textId="60FF35B4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bCs/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sz w:val="22"/>
                <w:szCs w:val="22"/>
              </w:rPr>
              <w:tab/>
            </w:r>
            <w:r w:rsidR="00BB09A0" w:rsidRPr="001D78F7">
              <w:rPr>
                <w:bCs/>
                <w:sz w:val="22"/>
                <w:szCs w:val="22"/>
                <w:lang w:val="es-ES"/>
              </w:rPr>
              <w:t>a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los </w:t>
            </w:r>
            <w:proofErr w:type="gramStart"/>
            <w:r w:rsidR="00D23CE1" w:rsidRPr="001D78F7">
              <w:rPr>
                <w:bCs/>
                <w:sz w:val="22"/>
                <w:szCs w:val="22"/>
                <w:lang w:val="es-ES"/>
              </w:rPr>
              <w:t>Presidentes</w:t>
            </w:r>
            <w:proofErr w:type="gramEnd"/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 los Grupos Regionales de las </w:t>
            </w:r>
            <w:r w:rsidR="00D23CE1" w:rsidRPr="001D78F7">
              <w:rPr>
                <w:sz w:val="22"/>
                <w:szCs w:val="22"/>
              </w:rPr>
              <w:t>Comisiones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 Estudio del UIT-T;</w:t>
            </w:r>
          </w:p>
          <w:p w14:paraId="3151D4D1" w14:textId="011E7910" w:rsidR="00D23CE1" w:rsidRPr="001D78F7" w:rsidRDefault="001D1194" w:rsidP="001D11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62" w:hanging="305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</w:rPr>
              <w:t>–</w:t>
            </w:r>
            <w:r w:rsidR="00D23CE1" w:rsidRPr="001D78F7">
              <w:rPr>
                <w:sz w:val="22"/>
                <w:szCs w:val="22"/>
              </w:rPr>
              <w:tab/>
            </w:r>
            <w:r w:rsidR="00BB09A0" w:rsidRPr="001D78F7">
              <w:rPr>
                <w:bCs/>
                <w:sz w:val="22"/>
                <w:szCs w:val="22"/>
                <w:lang w:val="es-ES"/>
              </w:rPr>
              <w:t>a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l </w:t>
            </w:r>
            <w:proofErr w:type="gramStart"/>
            <w:r w:rsidR="00D23CE1" w:rsidRPr="001D78F7">
              <w:rPr>
                <w:sz w:val="22"/>
                <w:szCs w:val="22"/>
              </w:rPr>
              <w:t>Presidente</w:t>
            </w:r>
            <w:proofErr w:type="gramEnd"/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del Comité de Normalización del </w:t>
            </w:r>
            <w:r w:rsidR="00D23CE1" w:rsidRPr="001D78F7">
              <w:rPr>
                <w:sz w:val="22"/>
                <w:szCs w:val="22"/>
              </w:rPr>
              <w:t>Vocabulario</w:t>
            </w:r>
            <w:r w:rsidR="00D23CE1" w:rsidRPr="001D78F7">
              <w:rPr>
                <w:bCs/>
                <w:sz w:val="22"/>
                <w:szCs w:val="22"/>
                <w:lang w:val="es-ES"/>
              </w:rPr>
              <w:t xml:space="preserve"> del UIT-T</w:t>
            </w:r>
          </w:p>
        </w:tc>
      </w:tr>
      <w:tr w:rsidR="00D23CE1" w:rsidRPr="001D78F7" w14:paraId="168F7300" w14:textId="77777777" w:rsidTr="001D1194">
        <w:trPr>
          <w:cantSplit/>
        </w:trPr>
        <w:tc>
          <w:tcPr>
            <w:tcW w:w="1168" w:type="dxa"/>
          </w:tcPr>
          <w:p w14:paraId="57C2BF38" w14:textId="62BDC4D4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  <w:lang w:val="es-ES"/>
              </w:rPr>
              <w:t>Tel.:</w:t>
            </w:r>
          </w:p>
        </w:tc>
        <w:tc>
          <w:tcPr>
            <w:tcW w:w="3709" w:type="dxa"/>
            <w:gridSpan w:val="2"/>
          </w:tcPr>
          <w:p w14:paraId="652EA5D4" w14:textId="7F4E12F8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  <w:lang w:val="es-ES"/>
              </w:rPr>
            </w:pPr>
            <w:r w:rsidRPr="001D78F7">
              <w:rPr>
                <w:sz w:val="22"/>
                <w:szCs w:val="22"/>
                <w:lang w:val="es-ES"/>
              </w:rPr>
              <w:t>+41 22 730 6311</w:t>
            </w:r>
          </w:p>
        </w:tc>
        <w:tc>
          <w:tcPr>
            <w:tcW w:w="5329" w:type="dxa"/>
            <w:vMerge/>
          </w:tcPr>
          <w:p w14:paraId="499C91BA" w14:textId="77777777" w:rsidR="00D23CE1" w:rsidRPr="001D78F7" w:rsidRDefault="00D23CE1" w:rsidP="00D23CE1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22"/>
              </w:rPr>
            </w:pPr>
          </w:p>
        </w:tc>
      </w:tr>
      <w:tr w:rsidR="00D23CE1" w:rsidRPr="001D78F7" w14:paraId="7C958C43" w14:textId="77777777" w:rsidTr="001D1194">
        <w:trPr>
          <w:cantSplit/>
        </w:trPr>
        <w:tc>
          <w:tcPr>
            <w:tcW w:w="1168" w:type="dxa"/>
          </w:tcPr>
          <w:p w14:paraId="281B648E" w14:textId="76590F6D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  <w:lang w:val="es-ES"/>
              </w:rPr>
              <w:t>Fax:</w:t>
            </w:r>
          </w:p>
        </w:tc>
        <w:tc>
          <w:tcPr>
            <w:tcW w:w="3709" w:type="dxa"/>
            <w:gridSpan w:val="2"/>
          </w:tcPr>
          <w:p w14:paraId="3DED6D55" w14:textId="748B14B3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  <w:lang w:val="es-ES"/>
              </w:rPr>
              <w:t>+41 22 730 5853</w:t>
            </w:r>
          </w:p>
        </w:tc>
        <w:tc>
          <w:tcPr>
            <w:tcW w:w="5329" w:type="dxa"/>
            <w:vMerge/>
          </w:tcPr>
          <w:p w14:paraId="5888363C" w14:textId="77777777" w:rsidR="00D23CE1" w:rsidRPr="001D78F7" w:rsidRDefault="00D23CE1" w:rsidP="00D23CE1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22"/>
              </w:rPr>
            </w:pPr>
          </w:p>
        </w:tc>
      </w:tr>
      <w:tr w:rsidR="00D23CE1" w:rsidRPr="001D78F7" w14:paraId="2A7E1F8E" w14:textId="77777777" w:rsidTr="001D1194">
        <w:trPr>
          <w:cantSplit/>
        </w:trPr>
        <w:tc>
          <w:tcPr>
            <w:tcW w:w="1168" w:type="dxa"/>
          </w:tcPr>
          <w:p w14:paraId="184BFF36" w14:textId="51B1C1AE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  <w:lang w:val="es-ES"/>
              </w:rPr>
              <w:t>Correo-e:</w:t>
            </w:r>
          </w:p>
        </w:tc>
        <w:tc>
          <w:tcPr>
            <w:tcW w:w="3709" w:type="dxa"/>
            <w:gridSpan w:val="2"/>
          </w:tcPr>
          <w:p w14:paraId="368A7EA7" w14:textId="78D6B238" w:rsidR="00D23CE1" w:rsidRPr="001D78F7" w:rsidRDefault="001B0096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hyperlink r:id="rId9" w:history="1">
              <w:r w:rsidR="00D23CE1" w:rsidRPr="001D78F7">
                <w:rPr>
                  <w:rStyle w:val="Hyperlink"/>
                  <w:sz w:val="22"/>
                  <w:szCs w:val="22"/>
                  <w:lang w:val="es-ES"/>
                </w:rPr>
                <w:t>tsbtsag@itu.int</w:t>
              </w:r>
            </w:hyperlink>
          </w:p>
        </w:tc>
        <w:tc>
          <w:tcPr>
            <w:tcW w:w="5329" w:type="dxa"/>
            <w:vMerge/>
          </w:tcPr>
          <w:p w14:paraId="7A29A3CE" w14:textId="77777777" w:rsidR="00D23CE1" w:rsidRPr="001D78F7" w:rsidRDefault="00D23CE1" w:rsidP="00D23CE1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22"/>
              </w:rPr>
            </w:pPr>
          </w:p>
        </w:tc>
      </w:tr>
      <w:tr w:rsidR="00D23CE1" w:rsidRPr="001D78F7" w14:paraId="11055BC6" w14:textId="77777777" w:rsidTr="001D1194">
        <w:trPr>
          <w:cantSplit/>
        </w:trPr>
        <w:tc>
          <w:tcPr>
            <w:tcW w:w="1168" w:type="dxa"/>
          </w:tcPr>
          <w:p w14:paraId="12C5CB22" w14:textId="2B601E6F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  <w:lang w:val="es-ES"/>
              </w:rPr>
              <w:t>Web:</w:t>
            </w:r>
          </w:p>
        </w:tc>
        <w:tc>
          <w:tcPr>
            <w:tcW w:w="3709" w:type="dxa"/>
            <w:gridSpan w:val="2"/>
          </w:tcPr>
          <w:p w14:paraId="490E941E" w14:textId="302BDA8D" w:rsidR="00D23CE1" w:rsidRPr="001D78F7" w:rsidRDefault="001B0096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hyperlink r:id="rId10" w:history="1">
              <w:r w:rsidR="00892C8B" w:rsidRPr="001D78F7">
                <w:rPr>
                  <w:rStyle w:val="Hyperlink"/>
                  <w:sz w:val="22"/>
                  <w:szCs w:val="22"/>
                  <w:lang w:val="es-ES"/>
                </w:rPr>
                <w:t>http://itu.int/go/t/irc</w:t>
              </w:r>
            </w:hyperlink>
          </w:p>
        </w:tc>
        <w:tc>
          <w:tcPr>
            <w:tcW w:w="5329" w:type="dxa"/>
            <w:vMerge/>
          </w:tcPr>
          <w:p w14:paraId="4F5528A7" w14:textId="77777777" w:rsidR="00D23CE1" w:rsidRPr="001D78F7" w:rsidRDefault="00D23CE1" w:rsidP="00D23CE1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22"/>
              </w:rPr>
            </w:pPr>
          </w:p>
        </w:tc>
      </w:tr>
      <w:tr w:rsidR="00D23CE1" w:rsidRPr="001D78F7" w14:paraId="70C87F69" w14:textId="77777777" w:rsidTr="001D1194">
        <w:trPr>
          <w:cantSplit/>
        </w:trPr>
        <w:tc>
          <w:tcPr>
            <w:tcW w:w="1168" w:type="dxa"/>
          </w:tcPr>
          <w:p w14:paraId="183B8618" w14:textId="1AFBDA4C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</w:p>
        </w:tc>
        <w:tc>
          <w:tcPr>
            <w:tcW w:w="3709" w:type="dxa"/>
            <w:gridSpan w:val="2"/>
          </w:tcPr>
          <w:p w14:paraId="3E93F7F2" w14:textId="4B4F2F3C" w:rsidR="00D23CE1" w:rsidRPr="001D78F7" w:rsidRDefault="00D23CE1" w:rsidP="001D1194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  <w:lang w:val="es-ES"/>
              </w:rPr>
            </w:pPr>
          </w:p>
        </w:tc>
        <w:tc>
          <w:tcPr>
            <w:tcW w:w="5329" w:type="dxa"/>
            <w:vMerge/>
          </w:tcPr>
          <w:p w14:paraId="4D9BE5B7" w14:textId="77777777" w:rsidR="00D23CE1" w:rsidRPr="001D78F7" w:rsidRDefault="00D23CE1" w:rsidP="00D23CE1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22"/>
              </w:rPr>
            </w:pPr>
          </w:p>
        </w:tc>
      </w:tr>
      <w:tr w:rsidR="00D23CE1" w:rsidRPr="001D78F7" w14:paraId="57D20663" w14:textId="77777777" w:rsidTr="001D1194">
        <w:trPr>
          <w:cantSplit/>
          <w:trHeight w:val="80"/>
        </w:trPr>
        <w:tc>
          <w:tcPr>
            <w:tcW w:w="1168" w:type="dxa"/>
          </w:tcPr>
          <w:p w14:paraId="213C9A92" w14:textId="55B6A3DD" w:rsidR="00D23CE1" w:rsidRPr="001D78F7" w:rsidRDefault="00D23CE1" w:rsidP="001D1194">
            <w:pPr>
              <w:tabs>
                <w:tab w:val="left" w:pos="4111"/>
              </w:tabs>
              <w:spacing w:after="40"/>
              <w:ind w:left="57"/>
              <w:rPr>
                <w:sz w:val="22"/>
                <w:szCs w:val="22"/>
              </w:rPr>
            </w:pPr>
            <w:r w:rsidRPr="001D78F7">
              <w:rPr>
                <w:sz w:val="22"/>
                <w:szCs w:val="22"/>
              </w:rPr>
              <w:t>Asunto:</w:t>
            </w:r>
          </w:p>
        </w:tc>
        <w:tc>
          <w:tcPr>
            <w:tcW w:w="9038" w:type="dxa"/>
            <w:gridSpan w:val="3"/>
          </w:tcPr>
          <w:p w14:paraId="2D0299C6" w14:textId="587E9284" w:rsidR="00D23CE1" w:rsidRPr="001D78F7" w:rsidRDefault="004608B8" w:rsidP="001D1194">
            <w:pPr>
              <w:tabs>
                <w:tab w:val="left" w:pos="4111"/>
              </w:tabs>
              <w:spacing w:after="40"/>
              <w:ind w:left="57"/>
              <w:rPr>
                <w:b/>
                <w:sz w:val="22"/>
                <w:szCs w:val="22"/>
              </w:rPr>
            </w:pPr>
            <w:r w:rsidRPr="001D78F7">
              <w:rPr>
                <w:b/>
                <w:bCs/>
                <w:sz w:val="22"/>
                <w:szCs w:val="22"/>
              </w:rPr>
              <w:t xml:space="preserve">Tercera </w:t>
            </w:r>
            <w:r w:rsidR="00892C8B" w:rsidRPr="001D78F7">
              <w:rPr>
                <w:b/>
                <w:bCs/>
                <w:sz w:val="22"/>
                <w:szCs w:val="22"/>
              </w:rPr>
              <w:t>reunión</w:t>
            </w:r>
            <w:r w:rsidR="00892C8B" w:rsidRPr="001D78F7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D23CE1" w:rsidRPr="001D78F7">
              <w:rPr>
                <w:b/>
                <w:bCs/>
                <w:sz w:val="22"/>
                <w:szCs w:val="22"/>
                <w:lang w:val="es-ES"/>
              </w:rPr>
              <w:t xml:space="preserve">interregional para preparar la AMNT-20, </w:t>
            </w:r>
            <w:r w:rsidR="00F96241" w:rsidRPr="001D78F7">
              <w:rPr>
                <w:b/>
                <w:bCs/>
                <w:sz w:val="22"/>
                <w:szCs w:val="22"/>
                <w:lang w:val="es-ES"/>
              </w:rPr>
              <w:t>v</w:t>
            </w:r>
            <w:r w:rsidR="00892C8B" w:rsidRPr="001D78F7">
              <w:rPr>
                <w:b/>
                <w:bCs/>
                <w:sz w:val="22"/>
                <w:szCs w:val="22"/>
                <w:lang w:val="es-ES"/>
              </w:rPr>
              <w:t>irtual</w:t>
            </w:r>
            <w:r w:rsidR="00D23CE1" w:rsidRPr="001D78F7">
              <w:rPr>
                <w:b/>
                <w:bCs/>
                <w:sz w:val="22"/>
                <w:szCs w:val="22"/>
                <w:lang w:val="es-ES"/>
              </w:rPr>
              <w:t xml:space="preserve">, </w:t>
            </w:r>
            <w:r w:rsidRPr="001D78F7">
              <w:rPr>
                <w:b/>
                <w:bCs/>
                <w:sz w:val="22"/>
                <w:szCs w:val="22"/>
                <w:lang w:val="es-ES"/>
              </w:rPr>
              <w:t xml:space="preserve">21 </w:t>
            </w:r>
            <w:r w:rsidR="00892C8B" w:rsidRPr="001D78F7">
              <w:rPr>
                <w:b/>
                <w:bCs/>
                <w:sz w:val="22"/>
                <w:szCs w:val="22"/>
                <w:lang w:val="es-ES"/>
              </w:rPr>
              <w:t xml:space="preserve">de </w:t>
            </w:r>
            <w:r w:rsidRPr="001D78F7">
              <w:rPr>
                <w:b/>
                <w:bCs/>
                <w:sz w:val="22"/>
                <w:szCs w:val="22"/>
                <w:lang w:val="es-ES"/>
              </w:rPr>
              <w:t xml:space="preserve">octubre </w:t>
            </w:r>
            <w:r w:rsidR="00892C8B" w:rsidRPr="001D78F7">
              <w:rPr>
                <w:b/>
                <w:bCs/>
                <w:sz w:val="22"/>
                <w:szCs w:val="22"/>
                <w:lang w:val="es-ES"/>
              </w:rPr>
              <w:t>de 2021</w:t>
            </w:r>
          </w:p>
        </w:tc>
      </w:tr>
    </w:tbl>
    <w:p w14:paraId="2F4BEC6B" w14:textId="77777777" w:rsidR="00C34772" w:rsidRPr="001D78F7" w:rsidRDefault="00C34772" w:rsidP="001D1194">
      <w:pPr>
        <w:pStyle w:val="Normalaftertitle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1D78F7">
        <w:rPr>
          <w:sz w:val="22"/>
          <w:szCs w:val="22"/>
        </w:rPr>
        <w:t>Muy Señora mía/Muy Señor mío:</w:t>
      </w:r>
    </w:p>
    <w:p w14:paraId="638F8716" w14:textId="57251601" w:rsidR="00D23CE1" w:rsidRPr="001D78F7" w:rsidRDefault="00892C8B" w:rsidP="00D23CE1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En respuesta a la situación del Covid-19, que incluye las restricciones existentes aplicables en Suiza en relación con la limitación del número de participantes, así como las restricciones a los viajes internacionales, deseo invitarle a la </w:t>
      </w:r>
      <w:r w:rsidR="004608B8" w:rsidRPr="001D78F7">
        <w:rPr>
          <w:sz w:val="22"/>
          <w:szCs w:val="22"/>
          <w:lang w:val="es-ES"/>
        </w:rPr>
        <w:t xml:space="preserve">tercera </w:t>
      </w:r>
      <w:r w:rsidRPr="001D78F7">
        <w:rPr>
          <w:sz w:val="22"/>
          <w:szCs w:val="22"/>
          <w:lang w:val="es-ES"/>
        </w:rPr>
        <w:t>reunión interregional del UIT-T para preparar la AMNT</w:t>
      </w:r>
      <w:r w:rsidR="001D78F7">
        <w:rPr>
          <w:sz w:val="22"/>
          <w:szCs w:val="22"/>
          <w:lang w:val="es-ES"/>
        </w:rPr>
        <w:noBreakHyphen/>
      </w:r>
      <w:r w:rsidRPr="001D78F7">
        <w:rPr>
          <w:sz w:val="22"/>
          <w:szCs w:val="22"/>
          <w:lang w:val="es-ES"/>
        </w:rPr>
        <w:t xml:space="preserve">20, que se celebrará ahora </w:t>
      </w:r>
      <w:r w:rsidRPr="001D78F7">
        <w:rPr>
          <w:b/>
          <w:bCs/>
          <w:sz w:val="22"/>
          <w:szCs w:val="22"/>
          <w:lang w:val="es-ES"/>
        </w:rPr>
        <w:t xml:space="preserve">en modo virtual por un solo día el </w:t>
      </w:r>
      <w:r w:rsidR="004608B8" w:rsidRPr="001D78F7">
        <w:rPr>
          <w:b/>
          <w:bCs/>
          <w:sz w:val="22"/>
          <w:szCs w:val="22"/>
          <w:lang w:val="es-ES"/>
        </w:rPr>
        <w:t xml:space="preserve">21 </w:t>
      </w:r>
      <w:r w:rsidRPr="001D78F7">
        <w:rPr>
          <w:b/>
          <w:bCs/>
          <w:sz w:val="22"/>
          <w:szCs w:val="22"/>
          <w:lang w:val="es-ES"/>
        </w:rPr>
        <w:t xml:space="preserve">de </w:t>
      </w:r>
      <w:r w:rsidR="004608B8" w:rsidRPr="001D78F7">
        <w:rPr>
          <w:b/>
          <w:bCs/>
          <w:sz w:val="22"/>
          <w:szCs w:val="22"/>
          <w:lang w:val="es-ES"/>
        </w:rPr>
        <w:t xml:space="preserve">octubre </w:t>
      </w:r>
      <w:r w:rsidRPr="001D78F7">
        <w:rPr>
          <w:b/>
          <w:bCs/>
          <w:sz w:val="22"/>
          <w:szCs w:val="22"/>
          <w:lang w:val="es-ES"/>
        </w:rPr>
        <w:t>de 2021</w:t>
      </w:r>
      <w:r w:rsidRPr="001D78F7">
        <w:rPr>
          <w:sz w:val="22"/>
          <w:szCs w:val="22"/>
          <w:lang w:val="es-ES"/>
        </w:rPr>
        <w:t xml:space="preserve"> y no se concederán becas</w:t>
      </w:r>
      <w:r w:rsidR="00D23CE1" w:rsidRPr="001D78F7">
        <w:rPr>
          <w:sz w:val="22"/>
          <w:szCs w:val="22"/>
          <w:lang w:val="es-ES"/>
        </w:rPr>
        <w:t>.</w:t>
      </w:r>
    </w:p>
    <w:p w14:paraId="143E3568" w14:textId="44C9F8BC" w:rsidR="00D23CE1" w:rsidRPr="001D78F7" w:rsidRDefault="00D23CE1" w:rsidP="00D23CE1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El objetivo de la reunión interregional es invitar a las </w:t>
      </w:r>
      <w:r w:rsidR="004608B8" w:rsidRPr="001D78F7">
        <w:rPr>
          <w:sz w:val="22"/>
          <w:szCs w:val="22"/>
          <w:lang w:val="es-ES"/>
        </w:rPr>
        <w:t xml:space="preserve">Regiones </w:t>
      </w:r>
      <w:r w:rsidRPr="001D78F7">
        <w:rPr>
          <w:sz w:val="22"/>
          <w:szCs w:val="22"/>
          <w:lang w:val="es-ES"/>
        </w:rPr>
        <w:t>a presentar la situación actual de sus preparativos para la AMNT-20.</w:t>
      </w:r>
    </w:p>
    <w:p w14:paraId="3193852A" w14:textId="13580C02" w:rsidR="00D23CE1" w:rsidRPr="001D78F7" w:rsidRDefault="00D23CE1" w:rsidP="00D23CE1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Se invita a las </w:t>
      </w:r>
      <w:r w:rsidR="004608B8" w:rsidRPr="001D78F7">
        <w:rPr>
          <w:sz w:val="22"/>
          <w:szCs w:val="22"/>
          <w:lang w:val="es-ES"/>
        </w:rPr>
        <w:t xml:space="preserve">Regiones </w:t>
      </w:r>
      <w:r w:rsidRPr="001D78F7">
        <w:rPr>
          <w:sz w:val="22"/>
          <w:szCs w:val="22"/>
          <w:lang w:val="es-ES"/>
        </w:rPr>
        <w:t xml:space="preserve">a preparar sus presentaciones en </w:t>
      </w:r>
      <w:r w:rsidR="00892C8B" w:rsidRPr="001D78F7">
        <w:rPr>
          <w:sz w:val="22"/>
          <w:szCs w:val="22"/>
          <w:lang w:val="es-ES"/>
        </w:rPr>
        <w:t xml:space="preserve">tres </w:t>
      </w:r>
      <w:r w:rsidRPr="001D78F7">
        <w:rPr>
          <w:sz w:val="22"/>
          <w:szCs w:val="22"/>
          <w:lang w:val="es-ES"/>
        </w:rPr>
        <w:t>partes</w:t>
      </w:r>
      <w:r w:rsidR="00892C8B" w:rsidRPr="001D78F7">
        <w:rPr>
          <w:sz w:val="22"/>
          <w:szCs w:val="22"/>
          <w:lang w:val="es-ES"/>
        </w:rPr>
        <w:t xml:space="preserve"> separadas</w:t>
      </w:r>
      <w:r w:rsidRPr="001D78F7">
        <w:rPr>
          <w:sz w:val="22"/>
          <w:szCs w:val="22"/>
          <w:lang w:val="es-ES"/>
        </w:rPr>
        <w:t>:</w:t>
      </w:r>
    </w:p>
    <w:p w14:paraId="03686072" w14:textId="41A7DD67" w:rsidR="00D23CE1" w:rsidRPr="001D78F7" w:rsidRDefault="00AA2652" w:rsidP="00AA2652">
      <w:pPr>
        <w:pStyle w:val="enumlev1"/>
        <w:rPr>
          <w:sz w:val="22"/>
          <w:szCs w:val="22"/>
        </w:rPr>
      </w:pPr>
      <w:r w:rsidRPr="001D78F7">
        <w:rPr>
          <w:sz w:val="22"/>
          <w:szCs w:val="22"/>
        </w:rPr>
        <w:t>1)</w:t>
      </w:r>
      <w:r w:rsidRPr="001D78F7">
        <w:rPr>
          <w:sz w:val="22"/>
          <w:szCs w:val="22"/>
        </w:rPr>
        <w:tab/>
      </w:r>
      <w:r w:rsidR="001A6028" w:rsidRPr="001D78F7">
        <w:rPr>
          <w:sz w:val="22"/>
          <w:szCs w:val="22"/>
        </w:rPr>
        <w:t>p</w:t>
      </w:r>
      <w:r w:rsidR="00D23CE1" w:rsidRPr="001D78F7">
        <w:rPr>
          <w:sz w:val="22"/>
          <w:szCs w:val="22"/>
        </w:rPr>
        <w:t>rograma de trabajo y estructura de las Comisiones de Estudio</w:t>
      </w:r>
      <w:r w:rsidR="001A6028" w:rsidRPr="001D78F7">
        <w:rPr>
          <w:sz w:val="22"/>
          <w:szCs w:val="22"/>
        </w:rPr>
        <w:t>;</w:t>
      </w:r>
      <w:r w:rsidR="00D23CE1" w:rsidRPr="001D78F7">
        <w:rPr>
          <w:sz w:val="22"/>
          <w:szCs w:val="22"/>
        </w:rPr>
        <w:t xml:space="preserve"> </w:t>
      </w:r>
    </w:p>
    <w:p w14:paraId="620878F7" w14:textId="77777777" w:rsidR="00892C8B" w:rsidRPr="001D78F7" w:rsidRDefault="00AA2652" w:rsidP="00AA2652">
      <w:pPr>
        <w:pStyle w:val="enumlev1"/>
        <w:rPr>
          <w:sz w:val="22"/>
          <w:szCs w:val="22"/>
          <w:lang w:val="es-ES"/>
        </w:rPr>
      </w:pPr>
      <w:r w:rsidRPr="001D78F7">
        <w:rPr>
          <w:sz w:val="22"/>
          <w:szCs w:val="22"/>
        </w:rPr>
        <w:t>2)</w:t>
      </w:r>
      <w:r w:rsidRPr="001D78F7">
        <w:rPr>
          <w:sz w:val="22"/>
          <w:szCs w:val="22"/>
        </w:rPr>
        <w:tab/>
      </w:r>
      <w:r w:rsidR="001A6028" w:rsidRPr="001D78F7">
        <w:rPr>
          <w:sz w:val="22"/>
          <w:szCs w:val="22"/>
          <w:lang w:val="es-ES"/>
        </w:rPr>
        <w:t>m</w:t>
      </w:r>
      <w:r w:rsidR="00D23CE1" w:rsidRPr="001D78F7">
        <w:rPr>
          <w:sz w:val="22"/>
          <w:szCs w:val="22"/>
          <w:lang w:val="es-ES"/>
        </w:rPr>
        <w:t>étodos de trabajo y otras cuestiones conexas (como los métodos de trabajo electrónicos)</w:t>
      </w:r>
      <w:r w:rsidR="00892C8B" w:rsidRPr="001D78F7">
        <w:rPr>
          <w:sz w:val="22"/>
          <w:szCs w:val="22"/>
          <w:lang w:val="es-ES"/>
        </w:rPr>
        <w:t>;</w:t>
      </w:r>
    </w:p>
    <w:p w14:paraId="5648B421" w14:textId="31486F77" w:rsidR="00D23CE1" w:rsidRPr="001D78F7" w:rsidRDefault="00892C8B" w:rsidP="00AA2652">
      <w:pPr>
        <w:pStyle w:val="enumlev1"/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>3)</w:t>
      </w:r>
      <w:r w:rsidRPr="001D78F7">
        <w:rPr>
          <w:sz w:val="22"/>
          <w:szCs w:val="22"/>
          <w:lang w:val="es-ES"/>
        </w:rPr>
        <w:tab/>
        <w:t>consenso desarrollado a través de discusiones bilaterales interregionales, de existir</w:t>
      </w:r>
      <w:r w:rsidR="00D23CE1" w:rsidRPr="001D78F7">
        <w:rPr>
          <w:sz w:val="22"/>
          <w:szCs w:val="22"/>
          <w:lang w:val="es-ES"/>
        </w:rPr>
        <w:t>.</w:t>
      </w:r>
    </w:p>
    <w:p w14:paraId="00972AB3" w14:textId="77777777" w:rsidR="001A6028" w:rsidRPr="001D78F7" w:rsidRDefault="00D23CE1" w:rsidP="00D23CE1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>En el orden del día hay margen para debatir cualquier otra cuestión de las incluidas en los preparativos para la AMNT-20.</w:t>
      </w:r>
    </w:p>
    <w:p w14:paraId="3E33311A" w14:textId="1CB5AC14" w:rsidR="00D23CE1" w:rsidRPr="001D78F7" w:rsidRDefault="00D23CE1" w:rsidP="00D23CE1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En el </w:t>
      </w:r>
      <w:r w:rsidRPr="001D78F7">
        <w:rPr>
          <w:b/>
          <w:bCs/>
          <w:sz w:val="22"/>
          <w:szCs w:val="22"/>
          <w:lang w:val="es-ES"/>
        </w:rPr>
        <w:t>Anexo A</w:t>
      </w:r>
      <w:r w:rsidRPr="001D78F7">
        <w:rPr>
          <w:sz w:val="22"/>
          <w:szCs w:val="22"/>
          <w:lang w:val="es-ES"/>
        </w:rPr>
        <w:t xml:space="preserve"> se facilita más información sobre la reunión.</w:t>
      </w:r>
    </w:p>
    <w:p w14:paraId="3850A780" w14:textId="5C39503D" w:rsidR="00D23CE1" w:rsidRPr="001D78F7" w:rsidRDefault="00D23CE1" w:rsidP="001A6028">
      <w:pPr>
        <w:keepNext/>
        <w:keepLines/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La reunión comenzará a las </w:t>
      </w:r>
      <w:r w:rsidR="004608B8" w:rsidRPr="001D78F7">
        <w:rPr>
          <w:sz w:val="22"/>
          <w:szCs w:val="22"/>
          <w:lang w:val="es-ES"/>
        </w:rPr>
        <w:t>13.00</w:t>
      </w:r>
      <w:r w:rsidR="00892C8B" w:rsidRPr="001D78F7">
        <w:rPr>
          <w:sz w:val="22"/>
          <w:szCs w:val="22"/>
          <w:lang w:val="es-ES"/>
        </w:rPr>
        <w:t xml:space="preserve"> </w:t>
      </w:r>
      <w:r w:rsidRPr="001D78F7">
        <w:rPr>
          <w:sz w:val="22"/>
          <w:szCs w:val="22"/>
          <w:lang w:val="es-ES"/>
        </w:rPr>
        <w:t>horas</w:t>
      </w:r>
      <w:r w:rsidR="00892C8B" w:rsidRPr="001D78F7">
        <w:rPr>
          <w:sz w:val="22"/>
          <w:szCs w:val="22"/>
          <w:lang w:val="es-ES"/>
        </w:rPr>
        <w:t xml:space="preserve">, hora de Ginebra, del </w:t>
      </w:r>
      <w:r w:rsidR="004608B8" w:rsidRPr="001D78F7">
        <w:rPr>
          <w:sz w:val="22"/>
          <w:szCs w:val="22"/>
          <w:lang w:val="es-ES"/>
        </w:rPr>
        <w:t xml:space="preserve">21 </w:t>
      </w:r>
      <w:r w:rsidR="00892C8B" w:rsidRPr="001D78F7">
        <w:rPr>
          <w:sz w:val="22"/>
          <w:szCs w:val="22"/>
          <w:lang w:val="es-ES"/>
        </w:rPr>
        <w:t xml:space="preserve">de </w:t>
      </w:r>
      <w:r w:rsidR="004608B8" w:rsidRPr="001D78F7">
        <w:rPr>
          <w:sz w:val="22"/>
          <w:szCs w:val="22"/>
          <w:lang w:val="es-ES"/>
        </w:rPr>
        <w:t xml:space="preserve">octubre </w:t>
      </w:r>
      <w:r w:rsidR="00892C8B" w:rsidRPr="001D78F7">
        <w:rPr>
          <w:sz w:val="22"/>
          <w:szCs w:val="22"/>
          <w:lang w:val="es-ES"/>
        </w:rPr>
        <w:t>de 2021</w:t>
      </w:r>
      <w:r w:rsidRPr="001D78F7">
        <w:rPr>
          <w:sz w:val="22"/>
          <w:szCs w:val="22"/>
          <w:lang w:val="es-ES"/>
        </w:rPr>
        <w:t xml:space="preserve">, y la inscripción </w:t>
      </w:r>
      <w:r w:rsidR="00892C8B" w:rsidRPr="001D78F7">
        <w:rPr>
          <w:sz w:val="22"/>
          <w:szCs w:val="22"/>
          <w:lang w:val="es-ES"/>
        </w:rPr>
        <w:t xml:space="preserve">es obligatoria (mediante el formulario de inscripción en línea </w:t>
      </w:r>
      <w:r w:rsidR="00F96241" w:rsidRPr="001D78F7">
        <w:rPr>
          <w:sz w:val="22"/>
          <w:szCs w:val="22"/>
          <w:lang w:val="es-ES"/>
        </w:rPr>
        <w:t>de</w:t>
      </w:r>
      <w:r w:rsidR="00892C8B" w:rsidRPr="001D78F7">
        <w:rPr>
          <w:sz w:val="22"/>
          <w:szCs w:val="22"/>
          <w:lang w:val="es-ES"/>
        </w:rPr>
        <w:t xml:space="preserve"> la página principal de la </w:t>
      </w:r>
      <w:hyperlink r:id="rId11" w:history="1">
        <w:r w:rsidR="00892C8B" w:rsidRPr="001D78F7">
          <w:rPr>
            <w:rStyle w:val="Hyperlink"/>
            <w:sz w:val="22"/>
            <w:szCs w:val="22"/>
            <w:lang w:val="es-ES"/>
          </w:rPr>
          <w:t xml:space="preserve">coordinación interregional </w:t>
        </w:r>
        <w:r w:rsidR="006E7CE0" w:rsidRPr="001D78F7">
          <w:rPr>
            <w:rStyle w:val="Hyperlink"/>
            <w:sz w:val="22"/>
            <w:szCs w:val="22"/>
            <w:lang w:val="es-ES"/>
          </w:rPr>
          <w:t>para la AMNT-20</w:t>
        </w:r>
      </w:hyperlink>
      <w:r w:rsidR="00F96241" w:rsidRPr="001D78F7">
        <w:rPr>
          <w:sz w:val="22"/>
          <w:szCs w:val="22"/>
          <w:lang w:val="es-ES"/>
        </w:rPr>
        <w:t>).</w:t>
      </w:r>
      <w:r w:rsidR="006E7CE0" w:rsidRPr="001D78F7">
        <w:rPr>
          <w:sz w:val="22"/>
          <w:szCs w:val="22"/>
          <w:lang w:val="es-ES"/>
        </w:rPr>
        <w:t xml:space="preserve"> En ausencia de inscripción no se podrá acceder a la herramienta de participación a distancia. </w:t>
      </w:r>
    </w:p>
    <w:p w14:paraId="7F9FEF37" w14:textId="76049091" w:rsidR="00892C8B" w:rsidRPr="001D78F7" w:rsidRDefault="00892C8B" w:rsidP="00892C8B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La </w:t>
      </w:r>
      <w:r w:rsidR="004608B8" w:rsidRPr="001D78F7">
        <w:rPr>
          <w:sz w:val="22"/>
          <w:szCs w:val="22"/>
          <w:lang w:val="es-ES"/>
        </w:rPr>
        <w:t xml:space="preserve">8ª </w:t>
      </w:r>
      <w:r w:rsidRPr="001D78F7">
        <w:rPr>
          <w:sz w:val="22"/>
          <w:szCs w:val="22"/>
          <w:lang w:val="es-ES"/>
        </w:rPr>
        <w:t xml:space="preserve">reunión del GANT se celebrará </w:t>
      </w:r>
      <w:r w:rsidR="006E7CE0" w:rsidRPr="001D78F7">
        <w:rPr>
          <w:sz w:val="22"/>
          <w:szCs w:val="22"/>
          <w:lang w:val="es-ES"/>
        </w:rPr>
        <w:t xml:space="preserve">en formato virtual </w:t>
      </w:r>
      <w:r w:rsidR="004608B8" w:rsidRPr="001D78F7">
        <w:rPr>
          <w:sz w:val="22"/>
          <w:szCs w:val="22"/>
          <w:lang w:val="es-ES"/>
        </w:rPr>
        <w:t>del 25 al 29 de octubre</w:t>
      </w:r>
      <w:r w:rsidR="006E7CE0" w:rsidRPr="001D78F7">
        <w:rPr>
          <w:sz w:val="22"/>
          <w:szCs w:val="22"/>
          <w:lang w:val="es-ES"/>
        </w:rPr>
        <w:t xml:space="preserve"> de 2021, y los detalles relativos a esta </w:t>
      </w:r>
      <w:r w:rsidR="006E7CE0" w:rsidRPr="008D7663">
        <w:rPr>
          <w:sz w:val="22"/>
          <w:szCs w:val="22"/>
          <w:lang w:val="es-ES"/>
        </w:rPr>
        <w:t>reunión</w:t>
      </w:r>
      <w:r w:rsidR="006E7CE0" w:rsidRPr="001D78F7">
        <w:rPr>
          <w:sz w:val="22"/>
          <w:szCs w:val="22"/>
          <w:lang w:val="es-ES"/>
        </w:rPr>
        <w:t xml:space="preserve"> del GANT se facilita</w:t>
      </w:r>
      <w:r w:rsidR="00F96241" w:rsidRPr="001D78F7">
        <w:rPr>
          <w:sz w:val="22"/>
          <w:szCs w:val="22"/>
          <w:lang w:val="es-ES"/>
        </w:rPr>
        <w:t>n</w:t>
      </w:r>
      <w:r w:rsidR="006E7CE0" w:rsidRPr="001D78F7">
        <w:rPr>
          <w:sz w:val="22"/>
          <w:szCs w:val="22"/>
          <w:lang w:val="es-ES"/>
        </w:rPr>
        <w:t xml:space="preserve"> por separado en la </w:t>
      </w:r>
      <w:hyperlink r:id="rId12" w:history="1">
        <w:r w:rsidR="004608B8" w:rsidRPr="001D78F7">
          <w:rPr>
            <w:rStyle w:val="Hyperlink"/>
            <w:sz w:val="22"/>
            <w:szCs w:val="22"/>
            <w:lang w:val="es-ES"/>
          </w:rPr>
          <w:t>Carta Colectiva 8 de la TSB</w:t>
        </w:r>
      </w:hyperlink>
      <w:r w:rsidR="006E7CE0" w:rsidRPr="001D78F7">
        <w:rPr>
          <w:sz w:val="22"/>
          <w:szCs w:val="22"/>
          <w:lang w:val="es-ES"/>
        </w:rPr>
        <w:t xml:space="preserve">. </w:t>
      </w:r>
    </w:p>
    <w:p w14:paraId="4324168D" w14:textId="157B9054" w:rsidR="00D23CE1" w:rsidRPr="001D78F7" w:rsidRDefault="00D23CE1" w:rsidP="001A6028">
      <w:pPr>
        <w:pStyle w:val="Headingb0"/>
        <w:spacing w:after="120"/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lastRenderedPageBreak/>
        <w:t xml:space="preserve">Plazos </w:t>
      </w:r>
      <w:r w:rsidR="001A6028" w:rsidRPr="001D78F7">
        <w:rPr>
          <w:sz w:val="22"/>
          <w:szCs w:val="22"/>
          <w:lang w:val="es-ES"/>
        </w:rPr>
        <w:t>c</w:t>
      </w:r>
      <w:r w:rsidRPr="001D78F7">
        <w:rPr>
          <w:sz w:val="22"/>
          <w:szCs w:val="22"/>
          <w:lang w:val="es-ES"/>
        </w:rPr>
        <w:t>lave</w:t>
      </w:r>
      <w:r w:rsidR="008D7663">
        <w:rPr>
          <w:sz w:val="22"/>
          <w:szCs w:val="22"/>
          <w:lang w:val="es-ES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24"/>
        <w:gridCol w:w="7627"/>
      </w:tblGrid>
      <w:tr w:rsidR="00D23CE1" w:rsidRPr="001D78F7" w14:paraId="4027B4CF" w14:textId="77777777" w:rsidTr="00A76A41">
        <w:tc>
          <w:tcPr>
            <w:tcW w:w="1724" w:type="dxa"/>
          </w:tcPr>
          <w:p w14:paraId="7DE3BA5F" w14:textId="0E77C817" w:rsidR="00D23CE1" w:rsidRPr="001D78F7" w:rsidRDefault="004608B8" w:rsidP="001D1194">
            <w:pPr>
              <w:pStyle w:val="Tabletext0"/>
              <w:rPr>
                <w:szCs w:val="22"/>
                <w:lang w:val="es-ES"/>
              </w:rPr>
            </w:pPr>
            <w:r w:rsidRPr="001D78F7">
              <w:rPr>
                <w:szCs w:val="22"/>
                <w:lang w:val="es-ES"/>
              </w:rPr>
              <w:t>21/09/2021</w:t>
            </w:r>
          </w:p>
        </w:tc>
        <w:tc>
          <w:tcPr>
            <w:tcW w:w="7627" w:type="dxa"/>
          </w:tcPr>
          <w:p w14:paraId="3EC90092" w14:textId="13286020" w:rsidR="00D23CE1" w:rsidRPr="001D78F7" w:rsidRDefault="00D23CE1" w:rsidP="001D1194">
            <w:pPr>
              <w:pStyle w:val="Tabletext0"/>
              <w:ind w:left="284" w:hanging="284"/>
              <w:rPr>
                <w:szCs w:val="22"/>
                <w:lang w:val="es-ES"/>
              </w:rPr>
            </w:pPr>
            <w:r w:rsidRPr="001D78F7">
              <w:rPr>
                <w:szCs w:val="22"/>
                <w:lang w:val="es-ES"/>
              </w:rPr>
              <w:t>–</w:t>
            </w:r>
            <w:r w:rsidRPr="001D78F7">
              <w:rPr>
                <w:szCs w:val="22"/>
                <w:lang w:val="es-ES"/>
              </w:rPr>
              <w:tab/>
              <w:t xml:space="preserve">Preinscripción (mediante el formulario de inscripción en línea que figura en la página de inicio </w:t>
            </w:r>
            <w:r w:rsidR="006E7CE0" w:rsidRPr="001D78F7">
              <w:rPr>
                <w:szCs w:val="22"/>
                <w:lang w:val="es-ES"/>
              </w:rPr>
              <w:t xml:space="preserve">de la </w:t>
            </w:r>
            <w:hyperlink r:id="rId13" w:history="1">
              <w:r w:rsidR="006E7CE0" w:rsidRPr="001D78F7">
                <w:rPr>
                  <w:rStyle w:val="Hyperlink"/>
                  <w:szCs w:val="22"/>
                  <w:lang w:val="es-ES"/>
                </w:rPr>
                <w:t>coordinación interregional para la AMNT-20</w:t>
              </w:r>
            </w:hyperlink>
            <w:r w:rsidR="006E7CE0" w:rsidRPr="001D78F7">
              <w:rPr>
                <w:szCs w:val="22"/>
                <w:lang w:val="es-ES"/>
              </w:rPr>
              <w:t xml:space="preserve">) </w:t>
            </w:r>
          </w:p>
        </w:tc>
      </w:tr>
      <w:tr w:rsidR="00D23CE1" w:rsidRPr="001D78F7" w14:paraId="29414993" w14:textId="77777777" w:rsidTr="00A76A41">
        <w:tc>
          <w:tcPr>
            <w:tcW w:w="1724" w:type="dxa"/>
          </w:tcPr>
          <w:p w14:paraId="4E5045E3" w14:textId="67087E42" w:rsidR="00D23CE1" w:rsidRPr="001D78F7" w:rsidRDefault="004608B8" w:rsidP="001D1194">
            <w:pPr>
              <w:pStyle w:val="Tabletext0"/>
              <w:rPr>
                <w:szCs w:val="22"/>
                <w:lang w:val="es-ES"/>
              </w:rPr>
            </w:pPr>
            <w:r w:rsidRPr="001D78F7">
              <w:rPr>
                <w:szCs w:val="22"/>
                <w:lang w:val="es-ES"/>
              </w:rPr>
              <w:t>08/10/2021</w:t>
            </w:r>
          </w:p>
        </w:tc>
        <w:tc>
          <w:tcPr>
            <w:tcW w:w="7627" w:type="dxa"/>
          </w:tcPr>
          <w:p w14:paraId="7895E363" w14:textId="48F131EB" w:rsidR="00D23CE1" w:rsidRPr="001D78F7" w:rsidRDefault="00D23CE1" w:rsidP="001D1194">
            <w:pPr>
              <w:pStyle w:val="Tabletext0"/>
              <w:ind w:left="284" w:hanging="284"/>
              <w:rPr>
                <w:szCs w:val="22"/>
                <w:lang w:val="es-ES"/>
              </w:rPr>
            </w:pPr>
            <w:r w:rsidRPr="001D78F7">
              <w:rPr>
                <w:szCs w:val="22"/>
                <w:lang w:val="es-ES"/>
              </w:rPr>
              <w:t>–</w:t>
            </w:r>
            <w:r w:rsidRPr="001D78F7">
              <w:rPr>
                <w:szCs w:val="22"/>
                <w:lang w:val="es-ES"/>
              </w:rPr>
              <w:tab/>
              <w:t xml:space="preserve">Presentación de las contribuciones de los </w:t>
            </w:r>
            <w:r w:rsidR="007014DC" w:rsidRPr="001D78F7">
              <w:rPr>
                <w:szCs w:val="22"/>
                <w:lang w:val="es-ES"/>
              </w:rPr>
              <w:t xml:space="preserve">Miembros </w:t>
            </w:r>
            <w:r w:rsidRPr="001D78F7">
              <w:rPr>
                <w:szCs w:val="22"/>
                <w:lang w:val="es-ES"/>
              </w:rPr>
              <w:t xml:space="preserve">del UIT-T (a través del </w:t>
            </w:r>
            <w:hyperlink r:id="rId14" w:history="1">
              <w:r w:rsidRPr="001D78F7">
                <w:rPr>
                  <w:szCs w:val="22"/>
                  <w:lang w:val="es-ES"/>
                </w:rPr>
                <w:t xml:space="preserve">sitio de </w:t>
              </w:r>
              <w:r w:rsidRPr="001D78F7">
                <w:rPr>
                  <w:rStyle w:val="Hyperlink"/>
                  <w:szCs w:val="22"/>
                  <w:lang w:val="es-ES"/>
                </w:rPr>
                <w:t>Publicación Directa de Documentos</w:t>
              </w:r>
            </w:hyperlink>
            <w:r w:rsidRPr="001D78F7">
              <w:rPr>
                <w:szCs w:val="22"/>
                <w:lang w:val="es-ES"/>
              </w:rPr>
              <w:t>)</w:t>
            </w:r>
          </w:p>
        </w:tc>
      </w:tr>
    </w:tbl>
    <w:p w14:paraId="48B04293" w14:textId="40EF13DC" w:rsidR="00D23CE1" w:rsidRPr="001D78F7" w:rsidRDefault="00D23CE1" w:rsidP="001D1194">
      <w:pPr>
        <w:pStyle w:val="Normalaftertitle0"/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En el </w:t>
      </w:r>
      <w:r w:rsidRPr="001D78F7">
        <w:rPr>
          <w:b/>
          <w:bCs/>
          <w:sz w:val="22"/>
          <w:szCs w:val="22"/>
          <w:lang w:val="es-ES"/>
        </w:rPr>
        <w:t>Anexo A</w:t>
      </w:r>
      <w:r w:rsidRPr="001D78F7">
        <w:rPr>
          <w:sz w:val="22"/>
          <w:szCs w:val="22"/>
          <w:lang w:val="es-ES"/>
        </w:rPr>
        <w:t xml:space="preserve"> encontrará información práctica sobre la reunión. En los </w:t>
      </w:r>
      <w:r w:rsidRPr="001D78F7">
        <w:rPr>
          <w:b/>
          <w:bCs/>
          <w:sz w:val="22"/>
          <w:szCs w:val="22"/>
          <w:lang w:val="es-ES"/>
        </w:rPr>
        <w:t xml:space="preserve">Anexos B </w:t>
      </w:r>
      <w:r w:rsidRPr="001D78F7">
        <w:rPr>
          <w:sz w:val="22"/>
          <w:szCs w:val="22"/>
          <w:lang w:val="es-ES"/>
        </w:rPr>
        <w:t>y</w:t>
      </w:r>
      <w:r w:rsidRPr="001D78F7">
        <w:rPr>
          <w:b/>
          <w:bCs/>
          <w:sz w:val="22"/>
          <w:szCs w:val="22"/>
          <w:lang w:val="es-ES"/>
        </w:rPr>
        <w:t xml:space="preserve"> C</w:t>
      </w:r>
      <w:r w:rsidRPr="001D78F7">
        <w:rPr>
          <w:sz w:val="22"/>
          <w:szCs w:val="22"/>
          <w:lang w:val="es-ES"/>
        </w:rPr>
        <w:t xml:space="preserve"> figuran respectivamente el proyecto de </w:t>
      </w:r>
      <w:r w:rsidRPr="001D78F7">
        <w:rPr>
          <w:b/>
          <w:bCs/>
          <w:sz w:val="22"/>
          <w:szCs w:val="22"/>
          <w:lang w:val="es-ES"/>
        </w:rPr>
        <w:t>orden del día</w:t>
      </w:r>
      <w:r w:rsidRPr="001D78F7">
        <w:rPr>
          <w:sz w:val="22"/>
          <w:szCs w:val="22"/>
          <w:lang w:val="es-ES"/>
        </w:rPr>
        <w:t xml:space="preserve"> y el </w:t>
      </w:r>
      <w:bookmarkStart w:id="4" w:name="_Hlk38439812"/>
      <w:r w:rsidRPr="001D78F7">
        <w:rPr>
          <w:b/>
          <w:bCs/>
          <w:sz w:val="22"/>
          <w:szCs w:val="22"/>
          <w:lang w:val="es-ES"/>
        </w:rPr>
        <w:t xml:space="preserve">programa de trabajo </w:t>
      </w:r>
      <w:bookmarkEnd w:id="4"/>
      <w:r w:rsidRPr="001D78F7">
        <w:rPr>
          <w:b/>
          <w:bCs/>
          <w:sz w:val="22"/>
          <w:szCs w:val="22"/>
          <w:lang w:val="es-ES"/>
        </w:rPr>
        <w:t>previsto</w:t>
      </w:r>
      <w:r w:rsidRPr="001D78F7">
        <w:rPr>
          <w:sz w:val="22"/>
          <w:szCs w:val="22"/>
          <w:lang w:val="es-ES"/>
        </w:rPr>
        <w:t xml:space="preserve">, </w:t>
      </w:r>
      <w:r w:rsidR="006E7CE0" w:rsidRPr="001D78F7">
        <w:rPr>
          <w:sz w:val="22"/>
          <w:szCs w:val="22"/>
          <w:lang w:val="es-ES"/>
        </w:rPr>
        <w:t xml:space="preserve">teniendo en cuenta, en la medida de lo posible, la diferencia horaria entre los participantes a distancia. </w:t>
      </w:r>
    </w:p>
    <w:p w14:paraId="2CF6E7C2" w14:textId="65A8BD85" w:rsidR="00D23CE1" w:rsidRPr="001D78F7" w:rsidRDefault="006E7CE0" w:rsidP="00D23CE1">
      <w:pPr>
        <w:rPr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 xml:space="preserve">Los DT y las </w:t>
      </w:r>
      <w:r w:rsidR="00D23CE1" w:rsidRPr="001D78F7">
        <w:rPr>
          <w:sz w:val="22"/>
          <w:szCs w:val="22"/>
          <w:lang w:val="es-ES"/>
        </w:rPr>
        <w:t xml:space="preserve">contribuciones para la reunión interregional llevarán el prefijo </w:t>
      </w:r>
      <w:r w:rsidR="001D1194" w:rsidRPr="001D78F7">
        <w:rPr>
          <w:sz w:val="22"/>
          <w:szCs w:val="22"/>
          <w:lang w:val="es-ES"/>
        </w:rPr>
        <w:t>"</w:t>
      </w:r>
      <w:r w:rsidR="00D23CE1" w:rsidRPr="001D78F7">
        <w:rPr>
          <w:sz w:val="22"/>
          <w:szCs w:val="22"/>
          <w:lang w:val="es-ES"/>
        </w:rPr>
        <w:t>IRM</w:t>
      </w:r>
      <w:r w:rsidR="001D1194" w:rsidRPr="001D78F7">
        <w:rPr>
          <w:sz w:val="22"/>
          <w:szCs w:val="22"/>
          <w:lang w:val="es-ES"/>
        </w:rPr>
        <w:t>"</w:t>
      </w:r>
      <w:r w:rsidR="00D23CE1" w:rsidRPr="001D78F7">
        <w:rPr>
          <w:sz w:val="22"/>
          <w:szCs w:val="22"/>
          <w:lang w:val="es-ES"/>
        </w:rPr>
        <w:t xml:space="preserve"> en sus títulos y estarán disponibles en la dirección: </w:t>
      </w:r>
      <w:hyperlink r:id="rId15" w:history="1">
        <w:r w:rsidR="004608B8" w:rsidRPr="001D78F7">
          <w:rPr>
            <w:rStyle w:val="Hyperlink"/>
            <w:sz w:val="22"/>
            <w:szCs w:val="22"/>
            <w:lang w:val="es-ES"/>
          </w:rPr>
          <w:t>https://www.itu.int/md/T17-TSAG-211025/sum/en</w:t>
        </w:r>
      </w:hyperlink>
      <w:r w:rsidR="004608B8" w:rsidRPr="001D78F7">
        <w:rPr>
          <w:rStyle w:val="Hyperlink"/>
          <w:color w:val="auto"/>
          <w:sz w:val="22"/>
          <w:szCs w:val="22"/>
          <w:u w:val="none"/>
          <w:lang w:val="es-ES"/>
        </w:rPr>
        <w:t xml:space="preserve"> </w:t>
      </w:r>
      <w:r w:rsidRPr="001D78F7">
        <w:rPr>
          <w:rStyle w:val="Hyperlink"/>
          <w:color w:val="auto"/>
          <w:sz w:val="22"/>
          <w:szCs w:val="22"/>
          <w:u w:val="none"/>
          <w:lang w:val="es-ES"/>
        </w:rPr>
        <w:t>así como en la página</w:t>
      </w:r>
      <w:r w:rsidRPr="001D78F7">
        <w:rPr>
          <w:sz w:val="22"/>
          <w:szCs w:val="22"/>
        </w:rPr>
        <w:t xml:space="preserve"> </w:t>
      </w:r>
      <w:hyperlink r:id="rId16" w:history="1">
        <w:r w:rsidRPr="001D78F7">
          <w:rPr>
            <w:rStyle w:val="Hyperlink"/>
            <w:sz w:val="22"/>
            <w:szCs w:val="22"/>
          </w:rPr>
          <w:t>https://www.itu.int/en/ITU-T/wtsa20/irc/Pages/default.aspx</w:t>
        </w:r>
      </w:hyperlink>
      <w:r w:rsidR="00D23CE1" w:rsidRPr="001D78F7">
        <w:rPr>
          <w:sz w:val="22"/>
          <w:szCs w:val="22"/>
          <w:lang w:val="es-ES"/>
        </w:rPr>
        <w:t>.</w:t>
      </w:r>
    </w:p>
    <w:p w14:paraId="1725B59A" w14:textId="37868C35" w:rsidR="00D23CE1" w:rsidRPr="001D78F7" w:rsidRDefault="00D23CE1" w:rsidP="00D23CE1">
      <w:pPr>
        <w:rPr>
          <w:bCs/>
          <w:sz w:val="22"/>
          <w:szCs w:val="22"/>
          <w:lang w:val="es-ES"/>
        </w:rPr>
      </w:pPr>
      <w:r w:rsidRPr="001D78F7">
        <w:rPr>
          <w:sz w:val="22"/>
          <w:szCs w:val="22"/>
          <w:lang w:val="es-ES"/>
        </w:rPr>
        <w:t>Le deseo una reunión agradable y productiva.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2"/>
      </w:tblGrid>
      <w:tr w:rsidR="00D23CE1" w:rsidRPr="00093647" w14:paraId="3C1219A7" w14:textId="77777777" w:rsidTr="00523104">
        <w:trPr>
          <w:cantSplit/>
          <w:trHeight w:val="2220"/>
        </w:trPr>
        <w:tc>
          <w:tcPr>
            <w:tcW w:w="5807" w:type="dxa"/>
            <w:vMerge w:val="restart"/>
            <w:tcBorders>
              <w:top w:val="nil"/>
              <w:left w:val="nil"/>
              <w:bottom w:val="nil"/>
            </w:tcBorders>
          </w:tcPr>
          <w:p w14:paraId="1CB48A4C" w14:textId="77777777" w:rsidR="00D23CE1" w:rsidRPr="001D78F7" w:rsidRDefault="00D23CE1" w:rsidP="00523104">
            <w:pPr>
              <w:rPr>
                <w:bCs/>
                <w:sz w:val="22"/>
                <w:szCs w:val="22"/>
                <w:lang w:val="es-ES"/>
              </w:rPr>
            </w:pPr>
            <w:r w:rsidRPr="001D78F7">
              <w:rPr>
                <w:bCs/>
                <w:sz w:val="22"/>
                <w:szCs w:val="22"/>
                <w:lang w:val="es-ES"/>
              </w:rPr>
              <w:t>Atentamente,</w:t>
            </w:r>
          </w:p>
          <w:p w14:paraId="552A45AC" w14:textId="77777777" w:rsidR="00D23CE1" w:rsidRPr="001D78F7" w:rsidRDefault="00D23CE1" w:rsidP="007014DC">
            <w:pPr>
              <w:spacing w:before="480" w:after="480"/>
              <w:rPr>
                <w:bCs/>
                <w:i/>
                <w:iCs/>
                <w:sz w:val="22"/>
                <w:szCs w:val="22"/>
                <w:lang w:val="es-ES"/>
              </w:rPr>
            </w:pPr>
            <w:r w:rsidRPr="001D78F7">
              <w:rPr>
                <w:bCs/>
                <w:i/>
                <w:iCs/>
                <w:sz w:val="22"/>
                <w:szCs w:val="22"/>
                <w:lang w:val="es-ES"/>
              </w:rPr>
              <w:t>(firmado)</w:t>
            </w:r>
          </w:p>
          <w:p w14:paraId="51BFBCF0" w14:textId="77777777" w:rsidR="00D23CE1" w:rsidRPr="00093647" w:rsidRDefault="00D23CE1" w:rsidP="00523104">
            <w:pPr>
              <w:rPr>
                <w:bCs/>
                <w:lang w:val="es-ES"/>
              </w:rPr>
            </w:pPr>
            <w:r w:rsidRPr="001D78F7">
              <w:rPr>
                <w:bCs/>
                <w:sz w:val="22"/>
                <w:szCs w:val="22"/>
                <w:lang w:val="es-ES"/>
              </w:rPr>
              <w:t>Chaesub Lee</w:t>
            </w:r>
            <w:r w:rsidRPr="001D78F7">
              <w:rPr>
                <w:bCs/>
                <w:sz w:val="22"/>
                <w:szCs w:val="22"/>
                <w:lang w:val="es-ES"/>
              </w:rPr>
              <w:br/>
            </w:r>
            <w:proofErr w:type="gramStart"/>
            <w:r w:rsidRPr="001D78F7">
              <w:rPr>
                <w:bCs/>
                <w:sz w:val="22"/>
                <w:szCs w:val="22"/>
                <w:lang w:val="es-ES"/>
              </w:rPr>
              <w:t>Director</w:t>
            </w:r>
            <w:proofErr w:type="gramEnd"/>
            <w:r w:rsidRPr="001D78F7">
              <w:rPr>
                <w:bCs/>
                <w:sz w:val="22"/>
                <w:szCs w:val="22"/>
                <w:lang w:val="es-ES"/>
              </w:rPr>
              <w:t xml:space="preserve"> de la Oficina de Normalización</w:t>
            </w:r>
            <w:r w:rsidRPr="001D78F7">
              <w:rPr>
                <w:bCs/>
                <w:sz w:val="22"/>
                <w:szCs w:val="22"/>
                <w:lang w:val="es-ES"/>
              </w:rPr>
              <w:br/>
              <w:t>de las Telecomunicaciones</w:t>
            </w:r>
          </w:p>
        </w:tc>
        <w:tc>
          <w:tcPr>
            <w:tcW w:w="3822" w:type="dxa"/>
            <w:tcBorders>
              <w:bottom w:val="nil"/>
            </w:tcBorders>
            <w:textDirection w:val="btLr"/>
            <w:vAlign w:val="center"/>
          </w:tcPr>
          <w:p w14:paraId="43C01AC7" w14:textId="77777777" w:rsidR="00D23CE1" w:rsidRPr="00093647" w:rsidRDefault="00D23CE1" w:rsidP="00523104">
            <w:pPr>
              <w:jc w:val="center"/>
              <w:rPr>
                <w:bCs/>
                <w:lang w:val="es-ES"/>
              </w:rPr>
            </w:pPr>
            <w:r w:rsidRPr="00093647">
              <w:rPr>
                <w:lang w:val="es-ES"/>
              </w:rPr>
              <w:object w:dxaOrig="2445" w:dyaOrig="2385" w14:anchorId="7FADA1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4pt;height:79.8pt" o:ole="">
                  <v:imagedata r:id="rId17" o:title=""/>
                </v:shape>
                <o:OLEObject Type="Embed" ProgID="PBrush" ShapeID="_x0000_i1025" DrawAspect="Content" ObjectID="_1693292392" r:id="rId18"/>
              </w:object>
            </w:r>
          </w:p>
          <w:p w14:paraId="3BD02B18" w14:textId="77777777" w:rsidR="00D23CE1" w:rsidRPr="007014DC" w:rsidRDefault="00D23CE1" w:rsidP="00523104">
            <w:pPr>
              <w:jc w:val="center"/>
              <w:rPr>
                <w:bCs/>
                <w:sz w:val="20"/>
                <w:lang w:val="es-ES"/>
              </w:rPr>
            </w:pPr>
            <w:r w:rsidRPr="007014DC">
              <w:rPr>
                <w:bCs/>
                <w:sz w:val="20"/>
                <w:lang w:val="es-ES"/>
              </w:rPr>
              <w:t>GANT UIT-T</w:t>
            </w:r>
          </w:p>
        </w:tc>
      </w:tr>
      <w:tr w:rsidR="00D23CE1" w:rsidRPr="00093647" w14:paraId="314E214B" w14:textId="77777777" w:rsidTr="00523104">
        <w:trPr>
          <w:trHeight w:val="268"/>
        </w:trPr>
        <w:tc>
          <w:tcPr>
            <w:tcW w:w="5807" w:type="dxa"/>
            <w:vMerge/>
            <w:tcBorders>
              <w:left w:val="nil"/>
              <w:bottom w:val="nil"/>
            </w:tcBorders>
          </w:tcPr>
          <w:p w14:paraId="1D6EDEA8" w14:textId="77777777" w:rsidR="00D23CE1" w:rsidRPr="00093647" w:rsidRDefault="00D23CE1" w:rsidP="00523104">
            <w:pPr>
              <w:rPr>
                <w:bCs/>
                <w:lang w:val="es-ES"/>
              </w:rPr>
            </w:pPr>
          </w:p>
        </w:tc>
        <w:tc>
          <w:tcPr>
            <w:tcW w:w="3822" w:type="dxa"/>
            <w:tcBorders>
              <w:top w:val="nil"/>
              <w:bottom w:val="single" w:sz="4" w:space="0" w:color="auto"/>
            </w:tcBorders>
          </w:tcPr>
          <w:p w14:paraId="41609558" w14:textId="0BDA1712" w:rsidR="00D23CE1" w:rsidRPr="00B80909" w:rsidRDefault="00D23CE1" w:rsidP="00B80909">
            <w:pPr>
              <w:jc w:val="center"/>
              <w:rPr>
                <w:bCs/>
                <w:sz w:val="20"/>
                <w:lang w:val="es-ES"/>
              </w:rPr>
            </w:pPr>
            <w:r w:rsidRPr="00B80909">
              <w:rPr>
                <w:bCs/>
                <w:sz w:val="20"/>
                <w:lang w:val="es-ES"/>
              </w:rPr>
              <w:t>Información más reciente sobre la</w:t>
            </w:r>
            <w:r w:rsidR="00B80909" w:rsidRPr="00B80909">
              <w:rPr>
                <w:bCs/>
                <w:sz w:val="20"/>
                <w:lang w:val="es-ES"/>
              </w:rPr>
              <w:t> </w:t>
            </w:r>
            <w:r w:rsidRPr="00B80909">
              <w:rPr>
                <w:bCs/>
                <w:sz w:val="20"/>
                <w:lang w:val="es-ES"/>
              </w:rPr>
              <w:t>reunión</w:t>
            </w:r>
          </w:p>
        </w:tc>
      </w:tr>
    </w:tbl>
    <w:p w14:paraId="1D60094C" w14:textId="358A32EA" w:rsidR="00D23CE1" w:rsidRPr="001D78F7" w:rsidRDefault="00D23CE1" w:rsidP="001D1194">
      <w:pPr>
        <w:spacing w:before="720"/>
        <w:rPr>
          <w:bCs/>
          <w:sz w:val="22"/>
          <w:szCs w:val="22"/>
          <w:lang w:val="es-ES"/>
        </w:rPr>
      </w:pPr>
      <w:r w:rsidRPr="001D78F7">
        <w:rPr>
          <w:b/>
          <w:bCs/>
          <w:sz w:val="22"/>
          <w:szCs w:val="22"/>
          <w:lang w:val="es-ES"/>
        </w:rPr>
        <w:t>Anexos</w:t>
      </w:r>
      <w:r w:rsidRPr="001D78F7">
        <w:rPr>
          <w:bCs/>
          <w:sz w:val="22"/>
          <w:szCs w:val="22"/>
          <w:lang w:val="es-ES"/>
        </w:rPr>
        <w:t>: 3</w:t>
      </w:r>
    </w:p>
    <w:p w14:paraId="4DA06FD2" w14:textId="0A038E07" w:rsidR="001D1194" w:rsidRDefault="001D1194" w:rsidP="001D1194">
      <w:pPr>
        <w:rPr>
          <w:lang w:val="es-ES"/>
        </w:rPr>
      </w:pPr>
      <w:r>
        <w:rPr>
          <w:lang w:val="es-ES"/>
        </w:rPr>
        <w:br w:type="page"/>
      </w:r>
    </w:p>
    <w:p w14:paraId="286B5937" w14:textId="6A6A621A" w:rsidR="00D23CE1" w:rsidRPr="00133EE1" w:rsidRDefault="00D23CE1" w:rsidP="00133EE1">
      <w:pPr>
        <w:pStyle w:val="AnnexNotitle"/>
        <w:spacing w:before="360"/>
        <w:rPr>
          <w:bCs/>
        </w:rPr>
      </w:pPr>
      <w:r w:rsidRPr="00133EE1">
        <w:rPr>
          <w:bCs/>
        </w:rPr>
        <w:lastRenderedPageBreak/>
        <w:t>A</w:t>
      </w:r>
      <w:r w:rsidR="00AA2652" w:rsidRPr="00133EE1">
        <w:rPr>
          <w:bCs/>
        </w:rPr>
        <w:t>nexo</w:t>
      </w:r>
      <w:r w:rsidRPr="00133EE1">
        <w:rPr>
          <w:bCs/>
        </w:rPr>
        <w:t xml:space="preserve"> A</w:t>
      </w:r>
      <w:r w:rsidR="001D1194" w:rsidRPr="00133EE1">
        <w:rPr>
          <w:bCs/>
        </w:rPr>
        <w:br/>
      </w:r>
      <w:r w:rsidRPr="00133EE1">
        <w:rPr>
          <w:bCs/>
        </w:rPr>
        <w:br/>
        <w:t>Información práctica para las reuniones</w:t>
      </w:r>
    </w:p>
    <w:p w14:paraId="394A4E1A" w14:textId="77777777" w:rsidR="00D23CE1" w:rsidRPr="001D1194" w:rsidRDefault="00D23CE1" w:rsidP="00EC1A45">
      <w:pPr>
        <w:keepNext/>
        <w:keepLines/>
        <w:spacing w:before="360" w:after="280"/>
        <w:jc w:val="center"/>
        <w:rPr>
          <w:b/>
          <w:bCs/>
          <w:szCs w:val="24"/>
          <w:lang w:val="es-ES"/>
        </w:rPr>
      </w:pPr>
      <w:r w:rsidRPr="001D1194">
        <w:rPr>
          <w:b/>
          <w:bCs/>
          <w:szCs w:val="24"/>
          <w:lang w:val="es-ES"/>
        </w:rPr>
        <w:t>MÉTODOS DE TRABAJO E INSTALACIONES</w:t>
      </w:r>
    </w:p>
    <w:p w14:paraId="72A2FAFB" w14:textId="0012270F" w:rsidR="00D23CE1" w:rsidRPr="001D78F7" w:rsidRDefault="00D23CE1" w:rsidP="009A658E">
      <w:pPr>
        <w:pStyle w:val="Normalaftertitle0"/>
        <w:rPr>
          <w:sz w:val="22"/>
          <w:szCs w:val="22"/>
          <w:lang w:val="es-ES"/>
        </w:rPr>
      </w:pPr>
      <w:r w:rsidRPr="001D78F7">
        <w:rPr>
          <w:b/>
          <w:bCs/>
          <w:sz w:val="22"/>
          <w:szCs w:val="22"/>
          <w:lang w:val="es-ES"/>
        </w:rPr>
        <w:t>PRESENTACIÓN Y ACCESO A LOS DOCUMENTOS</w:t>
      </w:r>
      <w:r w:rsidRPr="001D78F7">
        <w:rPr>
          <w:sz w:val="22"/>
          <w:szCs w:val="22"/>
          <w:lang w:val="es-ES"/>
        </w:rPr>
        <w:t xml:space="preserve">: </w:t>
      </w:r>
      <w:r w:rsidR="00CA5515" w:rsidRPr="001D78F7">
        <w:rPr>
          <w:sz w:val="22"/>
          <w:szCs w:val="22"/>
          <w:lang w:val="es-ES"/>
        </w:rPr>
        <w:t>l</w:t>
      </w:r>
      <w:r w:rsidRPr="001D78F7">
        <w:rPr>
          <w:sz w:val="22"/>
          <w:szCs w:val="22"/>
          <w:lang w:val="es-ES"/>
        </w:rPr>
        <w:t xml:space="preserve">a reunión se celebrará sin papel. Las contribuciones de los miembros deben presentarse a través del sistema de </w:t>
      </w:r>
      <w:hyperlink r:id="rId19" w:history="1">
        <w:r w:rsidRPr="001D78F7">
          <w:rPr>
            <w:color w:val="0000FF"/>
            <w:sz w:val="22"/>
            <w:szCs w:val="22"/>
            <w:u w:val="single"/>
            <w:lang w:val="es-ES"/>
          </w:rPr>
          <w:t>Publicación Directa de Documentos</w:t>
        </w:r>
      </w:hyperlink>
      <w:r w:rsidRPr="001D78F7">
        <w:rPr>
          <w:sz w:val="22"/>
          <w:szCs w:val="22"/>
          <w:lang w:val="es-ES"/>
        </w:rPr>
        <w:t>; los proyectos de DT deben presentarse por correo electrónico a la secretaría del</w:t>
      </w:r>
      <w:r w:rsidR="00CA5515" w:rsidRPr="001D78F7">
        <w:rPr>
          <w:sz w:val="22"/>
          <w:szCs w:val="22"/>
          <w:lang w:val="es-ES"/>
        </w:rPr>
        <w:t> </w:t>
      </w:r>
      <w:r w:rsidRPr="001D78F7">
        <w:rPr>
          <w:sz w:val="22"/>
          <w:szCs w:val="22"/>
          <w:lang w:val="es-ES"/>
        </w:rPr>
        <w:t xml:space="preserve">GANT utilizando la </w:t>
      </w:r>
      <w:hyperlink r:id="rId20" w:history="1">
        <w:r w:rsidRPr="001D78F7">
          <w:rPr>
            <w:color w:val="0000FF"/>
            <w:sz w:val="22"/>
            <w:szCs w:val="22"/>
            <w:u w:val="single"/>
            <w:lang w:val="es-ES"/>
          </w:rPr>
          <w:t>plantilla correspondiente</w:t>
        </w:r>
      </w:hyperlink>
      <w:r w:rsidRPr="001D78F7">
        <w:rPr>
          <w:sz w:val="22"/>
          <w:szCs w:val="22"/>
          <w:lang w:val="es-ES"/>
        </w:rPr>
        <w:t>. Los documentos de la reunión se podrán consultar en la página web del GANT.</w:t>
      </w:r>
    </w:p>
    <w:p w14:paraId="71837095" w14:textId="27F43268" w:rsidR="00D23CE1" w:rsidRPr="001D78F7" w:rsidRDefault="00D23CE1" w:rsidP="00D23CE1">
      <w:pPr>
        <w:rPr>
          <w:b/>
          <w:bCs/>
          <w:sz w:val="22"/>
          <w:szCs w:val="22"/>
          <w:lang w:val="es-ES"/>
        </w:rPr>
      </w:pPr>
      <w:r w:rsidRPr="001D78F7">
        <w:rPr>
          <w:b/>
          <w:bCs/>
          <w:sz w:val="22"/>
          <w:szCs w:val="22"/>
          <w:lang w:val="es-ES"/>
        </w:rPr>
        <w:t>INTERPRETACIÓN</w:t>
      </w:r>
      <w:r w:rsidRPr="001D78F7">
        <w:rPr>
          <w:sz w:val="22"/>
          <w:szCs w:val="22"/>
          <w:lang w:val="es-ES"/>
        </w:rPr>
        <w:t xml:space="preserve">: </w:t>
      </w:r>
      <w:r w:rsidR="004608B8" w:rsidRPr="001D78F7">
        <w:rPr>
          <w:sz w:val="22"/>
          <w:szCs w:val="22"/>
          <w:lang w:val="es-ES"/>
        </w:rPr>
        <w:t>Se dispondrán servicios de interpretación en los seis idiomas oficiales de la UIT. También se facilitará el servicio de subtitulado en tiempo real</w:t>
      </w:r>
      <w:r w:rsidRPr="001D78F7">
        <w:rPr>
          <w:sz w:val="22"/>
          <w:szCs w:val="22"/>
          <w:lang w:val="es-ES"/>
        </w:rPr>
        <w:t>.</w:t>
      </w:r>
    </w:p>
    <w:p w14:paraId="2B784998" w14:textId="1988802B" w:rsidR="00D23CE1" w:rsidRPr="001D78F7" w:rsidRDefault="00D23CE1" w:rsidP="00EC1A45">
      <w:pPr>
        <w:pStyle w:val="Headingb0"/>
        <w:spacing w:before="360"/>
        <w:jc w:val="center"/>
        <w:rPr>
          <w:b w:val="0"/>
          <w:bCs/>
          <w:sz w:val="22"/>
          <w:szCs w:val="22"/>
          <w:lang w:val="es-ES"/>
        </w:rPr>
      </w:pPr>
      <w:r w:rsidRPr="001D78F7">
        <w:rPr>
          <w:bCs/>
          <w:sz w:val="22"/>
          <w:szCs w:val="22"/>
          <w:lang w:val="es-ES"/>
        </w:rPr>
        <w:t>PREINSCRIPCIÓN</w:t>
      </w:r>
    </w:p>
    <w:p w14:paraId="40AC0F81" w14:textId="7B906154" w:rsidR="00D23CE1" w:rsidRPr="001D78F7" w:rsidRDefault="00D23CE1" w:rsidP="00EC1A45">
      <w:pPr>
        <w:spacing w:before="240"/>
        <w:rPr>
          <w:sz w:val="22"/>
          <w:szCs w:val="22"/>
          <w:lang w:val="es-ES"/>
        </w:rPr>
      </w:pPr>
      <w:r w:rsidRPr="001D78F7">
        <w:rPr>
          <w:b/>
          <w:bCs/>
          <w:sz w:val="22"/>
          <w:szCs w:val="22"/>
          <w:lang w:val="es-ES"/>
        </w:rPr>
        <w:t>PREINSCRIPCIÓN</w:t>
      </w:r>
      <w:r w:rsidRPr="001D78F7">
        <w:rPr>
          <w:sz w:val="22"/>
          <w:szCs w:val="22"/>
          <w:lang w:val="es-ES"/>
        </w:rPr>
        <w:t xml:space="preserve">: </w:t>
      </w:r>
      <w:r w:rsidR="00A13450" w:rsidRPr="001D78F7">
        <w:rPr>
          <w:sz w:val="22"/>
          <w:szCs w:val="22"/>
          <w:lang w:val="es-ES"/>
        </w:rPr>
        <w:t>l</w:t>
      </w:r>
      <w:r w:rsidRPr="001D78F7">
        <w:rPr>
          <w:sz w:val="22"/>
          <w:szCs w:val="22"/>
          <w:lang w:val="es-ES"/>
        </w:rPr>
        <w:t xml:space="preserve">a preinscripción es obligatoria y se efectúa en línea en la página </w:t>
      </w:r>
      <w:r w:rsidR="006E7CE0" w:rsidRPr="001D78F7">
        <w:rPr>
          <w:sz w:val="22"/>
          <w:szCs w:val="22"/>
          <w:lang w:val="es-ES"/>
        </w:rPr>
        <w:t xml:space="preserve">web principal de la </w:t>
      </w:r>
      <w:hyperlink r:id="rId21" w:history="1">
        <w:r w:rsidR="006E7CE0" w:rsidRPr="001D78F7">
          <w:rPr>
            <w:rStyle w:val="Hyperlink"/>
            <w:sz w:val="22"/>
            <w:szCs w:val="22"/>
            <w:lang w:val="es-ES"/>
          </w:rPr>
          <w:t>coordinación interregional para la AMNT-20</w:t>
        </w:r>
      </w:hyperlink>
      <w:r w:rsidR="006E7CE0" w:rsidRPr="001D78F7">
        <w:rPr>
          <w:sz w:val="22"/>
          <w:szCs w:val="22"/>
          <w:lang w:val="es-ES"/>
        </w:rPr>
        <w:t xml:space="preserve"> </w:t>
      </w:r>
      <w:r w:rsidRPr="001D78F7">
        <w:rPr>
          <w:b/>
          <w:bCs/>
          <w:sz w:val="22"/>
          <w:szCs w:val="22"/>
          <w:lang w:val="es-ES"/>
        </w:rPr>
        <w:t>a más tardar un mes antes de la reunión</w:t>
      </w:r>
      <w:r w:rsidRPr="001D78F7">
        <w:rPr>
          <w:sz w:val="22"/>
          <w:szCs w:val="22"/>
          <w:lang w:val="es-ES"/>
        </w:rPr>
        <w:t xml:space="preserve">. Según lo descrito en la </w:t>
      </w:r>
      <w:hyperlink r:id="rId22" w:history="1">
        <w:r w:rsidRPr="001D78F7">
          <w:rPr>
            <w:color w:val="0000FF"/>
            <w:sz w:val="22"/>
            <w:szCs w:val="22"/>
            <w:u w:val="single"/>
            <w:lang w:val="es-ES"/>
          </w:rPr>
          <w:t>Circular 68 de la TSB</w:t>
        </w:r>
      </w:hyperlink>
      <w:r w:rsidRPr="001D78F7">
        <w:rPr>
          <w:sz w:val="22"/>
          <w:szCs w:val="22"/>
          <w:lang w:val="es-ES"/>
        </w:rPr>
        <w:t xml:space="preserve">, el nuevo sistema de inscripción requiere la aprobación del </w:t>
      </w:r>
      <w:r w:rsidR="009328A0" w:rsidRPr="001D78F7">
        <w:rPr>
          <w:sz w:val="22"/>
          <w:szCs w:val="22"/>
          <w:lang w:val="es-ES"/>
        </w:rPr>
        <w:t>c</w:t>
      </w:r>
      <w:r w:rsidRPr="001D78F7">
        <w:rPr>
          <w:sz w:val="22"/>
          <w:szCs w:val="22"/>
          <w:lang w:val="es-ES"/>
        </w:rPr>
        <w:t xml:space="preserve">oordinador para todas las solicitudes de inscripción; en la </w:t>
      </w:r>
      <w:hyperlink r:id="rId23" w:history="1">
        <w:r w:rsidRPr="001D78F7">
          <w:rPr>
            <w:rStyle w:val="Hyperlink"/>
            <w:sz w:val="22"/>
            <w:szCs w:val="22"/>
            <w:lang w:val="es-ES"/>
          </w:rPr>
          <w:t>Circular 118 de la TSB</w:t>
        </w:r>
      </w:hyperlink>
      <w:r w:rsidRPr="001D78F7">
        <w:rPr>
          <w:sz w:val="22"/>
          <w:szCs w:val="22"/>
          <w:lang w:val="es-ES"/>
        </w:rPr>
        <w:t xml:space="preserve"> se describe cómo instalar la autorización automática de dichas solicitudes. Algunas opciones del formulario de inscripción se aplican únicamente a los Estados Miembros, entre ellas, la función, las solicitudes de interpretación y las solicitudes de beca. Se invita a los miembros a incluir mujeres en sus delegaciones siempre que sea posible.</w:t>
      </w:r>
    </w:p>
    <w:p w14:paraId="63A5BC95" w14:textId="77777777" w:rsidR="00F96241" w:rsidRPr="001D78F7" w:rsidRDefault="00F9624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2"/>
          <w:szCs w:val="22"/>
        </w:rPr>
      </w:pPr>
      <w:r w:rsidRPr="001D78F7">
        <w:rPr>
          <w:sz w:val="22"/>
          <w:szCs w:val="22"/>
        </w:rPr>
        <w:br w:type="page"/>
      </w:r>
    </w:p>
    <w:p w14:paraId="3492058A" w14:textId="659D6E84" w:rsidR="00D23CE1" w:rsidRPr="00093647" w:rsidRDefault="00AA2652" w:rsidP="001D1194">
      <w:pPr>
        <w:pStyle w:val="AnnexNotitle"/>
        <w:spacing w:before="360"/>
        <w:rPr>
          <w:lang w:val="es-ES"/>
        </w:rPr>
      </w:pPr>
      <w:r w:rsidRPr="00AF77B8">
        <w:lastRenderedPageBreak/>
        <w:t>A</w:t>
      </w:r>
      <w:r>
        <w:t>nexo</w:t>
      </w:r>
      <w:r w:rsidRPr="00AF77B8">
        <w:t xml:space="preserve"> </w:t>
      </w:r>
      <w:r w:rsidR="00D23CE1" w:rsidRPr="00093647">
        <w:rPr>
          <w:lang w:val="es-ES"/>
        </w:rPr>
        <w:t>B</w:t>
      </w:r>
      <w:r w:rsidR="001D1194">
        <w:rPr>
          <w:lang w:val="es-ES"/>
        </w:rPr>
        <w:br/>
      </w:r>
      <w:r w:rsidR="001D1194">
        <w:rPr>
          <w:lang w:val="es-ES"/>
        </w:rPr>
        <w:br/>
      </w:r>
      <w:r w:rsidR="009A658E">
        <w:rPr>
          <w:lang w:val="es-ES"/>
        </w:rPr>
        <w:t xml:space="preserve">Proyecto de orden del día para la reunión interregional del </w:t>
      </w:r>
      <w:r w:rsidR="00D23CE1">
        <w:rPr>
          <w:lang w:val="es-ES"/>
        </w:rPr>
        <w:t>UIT-T</w:t>
      </w:r>
    </w:p>
    <w:p w14:paraId="3D48B695" w14:textId="5184CA86" w:rsidR="00D23CE1" w:rsidRPr="00EC1A45" w:rsidRDefault="00CD434B" w:rsidP="00EC1A45">
      <w:pPr>
        <w:pStyle w:val="enumlev1"/>
        <w:spacing w:before="240"/>
        <w:rPr>
          <w:sz w:val="22"/>
          <w:szCs w:val="22"/>
        </w:rPr>
      </w:pPr>
      <w:r w:rsidRPr="00EC1A45">
        <w:rPr>
          <w:sz w:val="22"/>
          <w:szCs w:val="22"/>
        </w:rPr>
        <w:t>1</w:t>
      </w:r>
      <w:r w:rsidR="00C729FE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>Apertura de la reunión</w:t>
      </w:r>
    </w:p>
    <w:p w14:paraId="29913D6F" w14:textId="6E5A6798" w:rsidR="00D23CE1" w:rsidRPr="00EC1A45" w:rsidRDefault="00CD434B" w:rsidP="009A658E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2</w:t>
      </w:r>
      <w:r w:rsidR="00C729FE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</w:r>
      <w:r w:rsidR="00A76A41" w:rsidRPr="00EC1A45">
        <w:rPr>
          <w:sz w:val="22"/>
          <w:szCs w:val="22"/>
        </w:rPr>
        <w:t>Información actualizada sobre los preparativos para</w:t>
      </w:r>
      <w:r w:rsidR="00D23CE1" w:rsidRPr="00EC1A45">
        <w:rPr>
          <w:sz w:val="22"/>
          <w:szCs w:val="22"/>
        </w:rPr>
        <w:t xml:space="preserve"> la AMNT-20 </w:t>
      </w:r>
    </w:p>
    <w:p w14:paraId="43EE93DB" w14:textId="1D452829" w:rsidR="00D23CE1" w:rsidRPr="00EC1A45" w:rsidRDefault="00CD434B" w:rsidP="009A658E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3</w:t>
      </w:r>
      <w:r w:rsidR="00C729FE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</w:r>
      <w:r w:rsidR="00A76A41" w:rsidRPr="00EC1A45">
        <w:rPr>
          <w:sz w:val="22"/>
          <w:szCs w:val="22"/>
        </w:rPr>
        <w:t>Objetivos de la reunión y resultados previstos, por el Director de la TSB</w:t>
      </w:r>
    </w:p>
    <w:p w14:paraId="66F0B01B" w14:textId="1E4DF465" w:rsidR="00D23CE1" w:rsidRPr="00EC1A45" w:rsidRDefault="00CD434B" w:rsidP="00A76A41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4</w:t>
      </w:r>
      <w:r w:rsidR="00C729FE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 xml:space="preserve">Presentaciones por las </w:t>
      </w:r>
      <w:r w:rsidR="004608B8" w:rsidRPr="00EC1A45">
        <w:rPr>
          <w:sz w:val="22"/>
          <w:szCs w:val="22"/>
        </w:rPr>
        <w:t xml:space="preserve">Regiones </w:t>
      </w:r>
      <w:r w:rsidR="00D23CE1" w:rsidRPr="00EC1A45">
        <w:rPr>
          <w:sz w:val="22"/>
          <w:szCs w:val="22"/>
        </w:rPr>
        <w:t>de la situación actual de sus preparativos en relación con el programa de trabajo y la estructura de las Comisiones de Estudio:</w:t>
      </w:r>
    </w:p>
    <w:p w14:paraId="3AA0E695" w14:textId="2FA57FB7" w:rsidR="00D23CE1" w:rsidRPr="00EC1A45" w:rsidRDefault="00307DBC" w:rsidP="00307DBC">
      <w:pPr>
        <w:pStyle w:val="enumlev2"/>
        <w:rPr>
          <w:sz w:val="22"/>
          <w:szCs w:val="22"/>
          <w:lang w:val="fr-FR"/>
        </w:rPr>
      </w:pPr>
      <w:r w:rsidRPr="00EC1A45">
        <w:rPr>
          <w:sz w:val="22"/>
          <w:szCs w:val="22"/>
          <w:lang w:val="fr-FR"/>
        </w:rPr>
        <w:t>a</w:t>
      </w:r>
      <w:r w:rsidR="00A30AA0" w:rsidRPr="00EC1A45">
        <w:rPr>
          <w:sz w:val="22"/>
          <w:szCs w:val="22"/>
          <w:lang w:val="fr-FR"/>
        </w:rPr>
        <w:t>.</w:t>
      </w:r>
      <w:r w:rsidRPr="00EC1A45">
        <w:rPr>
          <w:sz w:val="22"/>
          <w:szCs w:val="22"/>
          <w:lang w:val="fr-FR"/>
        </w:rPr>
        <w:tab/>
      </w:r>
      <w:r w:rsidR="00D23CE1" w:rsidRPr="00EC1A45">
        <w:rPr>
          <w:sz w:val="22"/>
          <w:szCs w:val="22"/>
          <w:lang w:val="fr-FR"/>
        </w:rPr>
        <w:t>APT</w:t>
      </w:r>
    </w:p>
    <w:p w14:paraId="1ADB5581" w14:textId="7B215739" w:rsidR="00D23CE1" w:rsidRPr="00EC1A45" w:rsidRDefault="00A76A41" w:rsidP="00307DBC">
      <w:pPr>
        <w:pStyle w:val="enumlev2"/>
        <w:rPr>
          <w:sz w:val="22"/>
          <w:szCs w:val="22"/>
          <w:lang w:val="fr-FR"/>
        </w:rPr>
      </w:pPr>
      <w:r w:rsidRPr="00EC1A45">
        <w:rPr>
          <w:sz w:val="22"/>
          <w:szCs w:val="22"/>
          <w:lang w:val="fr-FR"/>
        </w:rPr>
        <w:t>b</w:t>
      </w:r>
      <w:r w:rsidR="00A30AA0" w:rsidRPr="00EC1A45">
        <w:rPr>
          <w:sz w:val="22"/>
          <w:szCs w:val="22"/>
          <w:lang w:val="fr-FR"/>
        </w:rPr>
        <w:t>.</w:t>
      </w:r>
      <w:r w:rsidR="00307DBC" w:rsidRPr="00EC1A45">
        <w:rPr>
          <w:sz w:val="22"/>
          <w:szCs w:val="22"/>
          <w:lang w:val="fr-FR"/>
        </w:rPr>
        <w:tab/>
      </w:r>
      <w:r w:rsidR="00F96241" w:rsidRPr="00EC1A45">
        <w:rPr>
          <w:sz w:val="22"/>
          <w:szCs w:val="22"/>
          <w:lang w:val="fr-FR"/>
        </w:rPr>
        <w:t>UAT</w:t>
      </w:r>
    </w:p>
    <w:p w14:paraId="6B6BE5AA" w14:textId="491C0FB1" w:rsidR="00D23CE1" w:rsidRPr="00EC1A45" w:rsidRDefault="00A76A41" w:rsidP="00307DBC">
      <w:pPr>
        <w:pStyle w:val="enumlev2"/>
        <w:rPr>
          <w:sz w:val="22"/>
          <w:szCs w:val="22"/>
          <w:lang w:val="fr-FR"/>
        </w:rPr>
      </w:pPr>
      <w:r w:rsidRPr="00EC1A45">
        <w:rPr>
          <w:sz w:val="22"/>
          <w:szCs w:val="22"/>
          <w:lang w:val="fr-FR"/>
        </w:rPr>
        <w:t>c</w:t>
      </w:r>
      <w:r w:rsidR="00A30AA0" w:rsidRPr="00EC1A45">
        <w:rPr>
          <w:sz w:val="22"/>
          <w:szCs w:val="22"/>
          <w:lang w:val="fr-FR"/>
        </w:rPr>
        <w:t>.</w:t>
      </w:r>
      <w:r w:rsidR="00307DBC" w:rsidRPr="00EC1A45">
        <w:rPr>
          <w:sz w:val="22"/>
          <w:szCs w:val="22"/>
          <w:lang w:val="fr-FR"/>
        </w:rPr>
        <w:tab/>
      </w:r>
      <w:r w:rsidR="00D23CE1" w:rsidRPr="00EC1A45">
        <w:rPr>
          <w:sz w:val="22"/>
          <w:szCs w:val="22"/>
          <w:lang w:val="fr-FR"/>
        </w:rPr>
        <w:t>CEPT</w:t>
      </w:r>
    </w:p>
    <w:p w14:paraId="2556A69E" w14:textId="5492E3C6" w:rsidR="00D23CE1" w:rsidRPr="00EC1A45" w:rsidRDefault="00A76A41" w:rsidP="00307DBC">
      <w:pPr>
        <w:pStyle w:val="enumlev2"/>
        <w:rPr>
          <w:sz w:val="22"/>
          <w:szCs w:val="22"/>
        </w:rPr>
      </w:pPr>
      <w:r w:rsidRPr="00EC1A45">
        <w:rPr>
          <w:sz w:val="22"/>
          <w:szCs w:val="22"/>
        </w:rPr>
        <w:t>d</w:t>
      </w:r>
      <w:r w:rsidR="00A30AA0" w:rsidRPr="00EC1A45">
        <w:rPr>
          <w:sz w:val="22"/>
          <w:szCs w:val="22"/>
        </w:rPr>
        <w:t>.</w:t>
      </w:r>
      <w:r w:rsidR="00307DBC"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>CITEL</w:t>
      </w:r>
    </w:p>
    <w:p w14:paraId="30398E3D" w14:textId="2239010B" w:rsidR="00A76A41" w:rsidRPr="00EC1A45" w:rsidRDefault="00A76A41" w:rsidP="00307DBC">
      <w:pPr>
        <w:pStyle w:val="enumlev2"/>
        <w:rPr>
          <w:sz w:val="22"/>
          <w:szCs w:val="22"/>
        </w:rPr>
      </w:pPr>
      <w:r w:rsidRPr="00EC1A45">
        <w:rPr>
          <w:sz w:val="22"/>
          <w:szCs w:val="22"/>
        </w:rPr>
        <w:t>e</w:t>
      </w:r>
      <w:r w:rsidR="00A30AA0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  <w:t>Liga de Estados Árabes/ASTeam</w:t>
      </w:r>
    </w:p>
    <w:p w14:paraId="0842B89E" w14:textId="7FE9BBDD" w:rsidR="00D23CE1" w:rsidRPr="00EC1A45" w:rsidRDefault="00307DBC" w:rsidP="00307DBC">
      <w:pPr>
        <w:pStyle w:val="enumlev2"/>
        <w:rPr>
          <w:sz w:val="22"/>
          <w:szCs w:val="22"/>
        </w:rPr>
      </w:pPr>
      <w:r w:rsidRPr="00EC1A45">
        <w:rPr>
          <w:sz w:val="22"/>
          <w:szCs w:val="22"/>
        </w:rPr>
        <w:t>f</w:t>
      </w:r>
      <w:r w:rsidR="00A30AA0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>CRC</w:t>
      </w:r>
    </w:p>
    <w:p w14:paraId="02B1483D" w14:textId="44D90851" w:rsidR="00D23CE1" w:rsidRPr="00EC1A45" w:rsidRDefault="00A76A41" w:rsidP="009A658E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5</w:t>
      </w:r>
      <w:r w:rsidR="00A30AA0" w:rsidRPr="00EC1A45">
        <w:rPr>
          <w:sz w:val="22"/>
          <w:szCs w:val="22"/>
        </w:rPr>
        <w:t>.</w:t>
      </w:r>
      <w:r w:rsidR="00CD434B" w:rsidRPr="00EC1A45">
        <w:rPr>
          <w:sz w:val="22"/>
          <w:szCs w:val="22"/>
        </w:rPr>
        <w:tab/>
      </w:r>
      <w:r w:rsidRPr="00EC1A45">
        <w:rPr>
          <w:sz w:val="22"/>
          <w:szCs w:val="22"/>
        </w:rPr>
        <w:t xml:space="preserve">Cuadro cartográfico de visión global que refleja la situación en las organizaciones regionales </w:t>
      </w:r>
    </w:p>
    <w:p w14:paraId="217C770B" w14:textId="5520EF28" w:rsidR="00D23CE1" w:rsidRPr="00EC1A45" w:rsidRDefault="00A76A41" w:rsidP="00A76A41">
      <w:pPr>
        <w:pStyle w:val="enumlev1"/>
        <w:rPr>
          <w:sz w:val="22"/>
          <w:szCs w:val="22"/>
          <w:lang w:val="es-ES"/>
        </w:rPr>
      </w:pPr>
      <w:r w:rsidRPr="00EC1A45">
        <w:rPr>
          <w:sz w:val="22"/>
          <w:szCs w:val="22"/>
        </w:rPr>
        <w:t>6</w:t>
      </w:r>
      <w:r w:rsidR="00A30AA0" w:rsidRPr="00EC1A45">
        <w:rPr>
          <w:sz w:val="22"/>
          <w:szCs w:val="22"/>
        </w:rPr>
        <w:t>.</w:t>
      </w:r>
      <w:r w:rsidR="00CD434B" w:rsidRPr="00EC1A45">
        <w:rPr>
          <w:sz w:val="22"/>
          <w:szCs w:val="22"/>
        </w:rPr>
        <w:tab/>
      </w:r>
      <w:r w:rsidRPr="00EC1A45">
        <w:rPr>
          <w:sz w:val="22"/>
          <w:szCs w:val="22"/>
        </w:rPr>
        <w:t xml:space="preserve">Discusión sobre los ámbitos objeto de acuerdo y ámbitos que requieren que prosigan las discusiones </w:t>
      </w:r>
    </w:p>
    <w:p w14:paraId="2A51AD62" w14:textId="30FDAE0D" w:rsidR="00C729FE" w:rsidRPr="00EC1A45" w:rsidRDefault="00C729FE" w:rsidP="00307DBC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7</w:t>
      </w:r>
      <w:r w:rsidR="00A30AA0" w:rsidRPr="00EC1A45">
        <w:rPr>
          <w:sz w:val="22"/>
          <w:szCs w:val="22"/>
        </w:rPr>
        <w:t>.</w:t>
      </w:r>
      <w:r w:rsidRPr="00EC1A45">
        <w:rPr>
          <w:sz w:val="22"/>
          <w:szCs w:val="22"/>
        </w:rPr>
        <w:tab/>
        <w:t xml:space="preserve">Fechas de las próximas reuniones regionales preparatorias </w:t>
      </w:r>
    </w:p>
    <w:p w14:paraId="1FC0CF29" w14:textId="33F65CD5" w:rsidR="00D23CE1" w:rsidRPr="00EC1A45" w:rsidRDefault="00C729FE" w:rsidP="00307DBC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8</w:t>
      </w:r>
      <w:r w:rsidR="00A30AA0" w:rsidRPr="00EC1A45">
        <w:rPr>
          <w:sz w:val="22"/>
          <w:szCs w:val="22"/>
        </w:rPr>
        <w:t>.</w:t>
      </w:r>
      <w:r w:rsidR="00CD434B"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>Conclusiones</w:t>
      </w:r>
    </w:p>
    <w:p w14:paraId="42D81C9B" w14:textId="71DFC3CA" w:rsidR="00D23CE1" w:rsidRPr="00EC1A45" w:rsidRDefault="00C729FE" w:rsidP="00307DBC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9</w:t>
      </w:r>
      <w:r w:rsidR="00A30AA0" w:rsidRPr="00EC1A45">
        <w:rPr>
          <w:sz w:val="22"/>
          <w:szCs w:val="22"/>
        </w:rPr>
        <w:t>.</w:t>
      </w:r>
      <w:r w:rsidR="00CD434B"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>Otros asuntos</w:t>
      </w:r>
    </w:p>
    <w:p w14:paraId="1A687697" w14:textId="7CA4108D" w:rsidR="00D23CE1" w:rsidRPr="00EC1A45" w:rsidRDefault="00C729FE" w:rsidP="00307DBC">
      <w:pPr>
        <w:pStyle w:val="enumlev1"/>
        <w:rPr>
          <w:sz w:val="22"/>
          <w:szCs w:val="22"/>
        </w:rPr>
      </w:pPr>
      <w:r w:rsidRPr="00EC1A45">
        <w:rPr>
          <w:sz w:val="22"/>
          <w:szCs w:val="22"/>
        </w:rPr>
        <w:t>10</w:t>
      </w:r>
      <w:r w:rsidR="00A30AA0" w:rsidRPr="00EC1A45">
        <w:rPr>
          <w:sz w:val="22"/>
          <w:szCs w:val="22"/>
        </w:rPr>
        <w:t>.</w:t>
      </w:r>
      <w:r w:rsidR="00CD434B" w:rsidRPr="00EC1A45">
        <w:rPr>
          <w:sz w:val="22"/>
          <w:szCs w:val="22"/>
        </w:rPr>
        <w:tab/>
      </w:r>
      <w:r w:rsidR="00D23CE1" w:rsidRPr="00EC1A45">
        <w:rPr>
          <w:sz w:val="22"/>
          <w:szCs w:val="22"/>
        </w:rPr>
        <w:t>Clausura de la reunión</w:t>
      </w:r>
    </w:p>
    <w:p w14:paraId="1D3B9984" w14:textId="36906061" w:rsidR="001D1194" w:rsidRDefault="001D1194" w:rsidP="009A658E">
      <w:pPr>
        <w:rPr>
          <w:lang w:val="es-ES"/>
        </w:rPr>
      </w:pPr>
      <w:r>
        <w:rPr>
          <w:lang w:val="es-ES"/>
        </w:rPr>
        <w:br w:type="page"/>
      </w:r>
    </w:p>
    <w:p w14:paraId="2D6E2D33" w14:textId="334FE5FF" w:rsidR="007F2D03" w:rsidRDefault="00AA2652" w:rsidP="0015108C">
      <w:pPr>
        <w:pStyle w:val="AnnexNotitle"/>
        <w:rPr>
          <w:lang w:val="es-ES"/>
        </w:rPr>
      </w:pPr>
      <w:r w:rsidRPr="00AF77B8">
        <w:lastRenderedPageBreak/>
        <w:t>A</w:t>
      </w:r>
      <w:r>
        <w:t>nexo</w:t>
      </w:r>
      <w:r w:rsidRPr="00AF77B8">
        <w:t xml:space="preserve"> </w:t>
      </w:r>
      <w:r w:rsidR="00D23CE1" w:rsidRPr="00D23CE1">
        <w:rPr>
          <w:bCs/>
          <w:szCs w:val="28"/>
          <w:lang w:val="es-ES"/>
        </w:rPr>
        <w:t>C</w:t>
      </w:r>
      <w:r w:rsidR="001D1194">
        <w:rPr>
          <w:bCs/>
          <w:szCs w:val="28"/>
          <w:lang w:val="es-ES"/>
        </w:rPr>
        <w:br/>
      </w:r>
      <w:r w:rsidR="009A658E">
        <w:rPr>
          <w:bCs/>
          <w:szCs w:val="28"/>
          <w:lang w:val="es-ES"/>
        </w:rPr>
        <w:br/>
      </w:r>
      <w:r w:rsidR="00EC1A45">
        <w:rPr>
          <w:lang w:val="es-ES"/>
        </w:rPr>
        <w:t>P</w:t>
      </w:r>
      <w:r w:rsidR="00EC1A45" w:rsidRPr="00D23CE1">
        <w:rPr>
          <w:lang w:val="es-ES"/>
        </w:rPr>
        <w:t xml:space="preserve">royecto de programa de trabajo para </w:t>
      </w:r>
      <w:r w:rsidR="00D23CE1" w:rsidRPr="00D23CE1">
        <w:rPr>
          <w:lang w:val="es-ES"/>
        </w:rPr>
        <w:t>la reunión interregional del UIT-T</w:t>
      </w:r>
    </w:p>
    <w:p w14:paraId="3AD9E456" w14:textId="5CA47D77" w:rsidR="00D23CE1" w:rsidRPr="00EC1A45" w:rsidRDefault="00D23CE1" w:rsidP="0015108C">
      <w:pPr>
        <w:spacing w:after="360"/>
        <w:jc w:val="center"/>
        <w:rPr>
          <w:sz w:val="22"/>
          <w:szCs w:val="22"/>
          <w:lang w:val="es-ES"/>
        </w:rPr>
      </w:pPr>
      <w:r w:rsidRPr="00EC1A45">
        <w:rPr>
          <w:sz w:val="22"/>
          <w:szCs w:val="22"/>
          <w:lang w:val="es-ES"/>
        </w:rPr>
        <w:t xml:space="preserve">(pueden programarse reuniones de grupos </w:t>
      </w:r>
      <w:r w:rsidRPr="00EC1A45">
        <w:rPr>
          <w:i/>
          <w:iCs/>
          <w:sz w:val="22"/>
          <w:szCs w:val="22"/>
          <w:lang w:val="es-ES"/>
        </w:rPr>
        <w:t>ad hoc</w:t>
      </w:r>
      <w:r w:rsidRPr="00EC1A45">
        <w:rPr>
          <w:sz w:val="22"/>
          <w:szCs w:val="22"/>
          <w:lang w:val="es-ES"/>
        </w:rPr>
        <w:t xml:space="preserve">; la atribución de los horarios </w:t>
      </w:r>
      <w:r w:rsidR="009A658E" w:rsidRPr="00EC1A45">
        <w:rPr>
          <w:sz w:val="22"/>
          <w:szCs w:val="22"/>
          <w:lang w:val="es-ES"/>
        </w:rPr>
        <w:br/>
      </w:r>
      <w:r w:rsidRPr="00EC1A45">
        <w:rPr>
          <w:sz w:val="22"/>
          <w:szCs w:val="22"/>
          <w:lang w:val="es-ES"/>
        </w:rPr>
        <w:t>a las reuniones es preliminar y está sujeta a modificación)</w:t>
      </w:r>
    </w:p>
    <w:tbl>
      <w:tblPr>
        <w:tblStyle w:val="TableGrid1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3833"/>
        <w:gridCol w:w="3817"/>
      </w:tblGrid>
      <w:tr w:rsidR="00A76A41" w:rsidRPr="00093647" w14:paraId="09111A16" w14:textId="77777777" w:rsidTr="00A76A41">
        <w:trPr>
          <w:jc w:val="center"/>
        </w:trPr>
        <w:tc>
          <w:tcPr>
            <w:tcW w:w="3833" w:type="dxa"/>
            <w:shd w:val="clear" w:color="auto" w:fill="EDEDED"/>
          </w:tcPr>
          <w:p w14:paraId="3E149B34" w14:textId="226AF63A" w:rsidR="00A76A41" w:rsidRPr="00093647" w:rsidRDefault="00A76A41" w:rsidP="009A658E">
            <w:pPr>
              <w:pStyle w:val="Tablehead0"/>
              <w:rPr>
                <w:lang w:val="es-ES" w:eastAsia="zh-CN"/>
              </w:rPr>
            </w:pPr>
            <w:r w:rsidRPr="00093647">
              <w:rPr>
                <w:lang w:val="es-ES" w:eastAsia="zh-CN"/>
              </w:rPr>
              <w:t>Sesión</w:t>
            </w:r>
            <w:r>
              <w:rPr>
                <w:lang w:val="es-ES" w:eastAsia="zh-CN"/>
              </w:rPr>
              <w:t xml:space="preserve"> #</w:t>
            </w:r>
          </w:p>
        </w:tc>
        <w:tc>
          <w:tcPr>
            <w:tcW w:w="3817" w:type="dxa"/>
            <w:shd w:val="clear" w:color="auto" w:fill="EDEDED"/>
          </w:tcPr>
          <w:p w14:paraId="18671A99" w14:textId="338AFA2C" w:rsidR="00A76A41" w:rsidRPr="00093647" w:rsidRDefault="00A30AA0" w:rsidP="009A658E">
            <w:pPr>
              <w:pStyle w:val="Tablehead0"/>
              <w:rPr>
                <w:lang w:val="es-ES" w:eastAsia="zh-CN"/>
              </w:rPr>
            </w:pPr>
            <w:r>
              <w:rPr>
                <w:lang w:val="es-ES" w:eastAsia="zh-CN"/>
              </w:rPr>
              <w:t>Jueves</w:t>
            </w:r>
            <w:r w:rsidR="00EC1A45">
              <w:rPr>
                <w:lang w:val="es-ES" w:eastAsia="zh-CN"/>
              </w:rPr>
              <w:t xml:space="preserve"> </w:t>
            </w:r>
            <w:r>
              <w:rPr>
                <w:lang w:val="es-ES" w:eastAsia="zh-CN"/>
              </w:rPr>
              <w:t xml:space="preserve">21 </w:t>
            </w:r>
            <w:r w:rsidR="00A76A41">
              <w:rPr>
                <w:lang w:val="es-ES" w:eastAsia="zh-CN"/>
              </w:rPr>
              <w:t xml:space="preserve">de </w:t>
            </w:r>
            <w:r>
              <w:rPr>
                <w:lang w:val="es-ES" w:eastAsia="zh-CN"/>
              </w:rPr>
              <w:t xml:space="preserve">octubre </w:t>
            </w:r>
            <w:r w:rsidR="00A76A41">
              <w:rPr>
                <w:lang w:val="es-ES" w:eastAsia="zh-CN"/>
              </w:rPr>
              <w:t>de 2021</w:t>
            </w:r>
          </w:p>
        </w:tc>
      </w:tr>
      <w:tr w:rsidR="00A76A41" w:rsidRPr="00093647" w14:paraId="0C283A10" w14:textId="77777777" w:rsidTr="00A76A41">
        <w:trPr>
          <w:jc w:val="center"/>
        </w:trPr>
        <w:tc>
          <w:tcPr>
            <w:tcW w:w="3833" w:type="dxa"/>
          </w:tcPr>
          <w:p w14:paraId="1EC508BD" w14:textId="124EFC50" w:rsidR="00A76A41" w:rsidRDefault="00A76A41" w:rsidP="009A658E">
            <w:pPr>
              <w:pStyle w:val="Tabletext0"/>
              <w:jc w:val="center"/>
              <w:rPr>
                <w:lang w:val="es-ES" w:eastAsia="zh-CN"/>
              </w:rPr>
            </w:pPr>
            <w:r>
              <w:rPr>
                <w:lang w:val="es-ES" w:eastAsia="zh-CN"/>
              </w:rPr>
              <w:t>Tarde 1 (</w:t>
            </w:r>
            <w:r w:rsidR="00C85B13">
              <w:rPr>
                <w:lang w:val="es-ES" w:eastAsia="zh-CN"/>
              </w:rPr>
              <w:t>85</w:t>
            </w:r>
            <w:r>
              <w:rPr>
                <w:lang w:val="es-ES" w:eastAsia="zh-CN"/>
              </w:rPr>
              <w:t>’)</w:t>
            </w:r>
          </w:p>
          <w:p w14:paraId="7022742A" w14:textId="37B0B2FA" w:rsidR="00A76A41" w:rsidRPr="00093647" w:rsidRDefault="00A30AA0" w:rsidP="009A658E">
            <w:pPr>
              <w:pStyle w:val="Tabletext0"/>
              <w:jc w:val="center"/>
              <w:rPr>
                <w:lang w:val="es-ES" w:eastAsia="zh-CN"/>
              </w:rPr>
            </w:pPr>
            <w:r>
              <w:rPr>
                <w:lang w:val="es-ES" w:eastAsia="zh-CN"/>
              </w:rPr>
              <w:t>13:00</w:t>
            </w:r>
            <w:r w:rsidR="00A76A41">
              <w:rPr>
                <w:lang w:val="es-ES" w:eastAsia="zh-CN"/>
              </w:rPr>
              <w:t>-1</w:t>
            </w:r>
            <w:r w:rsidR="00C85B13">
              <w:rPr>
                <w:lang w:val="es-ES" w:eastAsia="zh-CN"/>
              </w:rPr>
              <w:t>4</w:t>
            </w:r>
            <w:r w:rsidR="00A76A41">
              <w:rPr>
                <w:lang w:val="es-ES" w:eastAsia="zh-CN"/>
              </w:rPr>
              <w:t>:</w:t>
            </w:r>
            <w:r w:rsidR="00C85B13">
              <w:rPr>
                <w:lang w:val="es-ES" w:eastAsia="zh-CN"/>
              </w:rPr>
              <w:t>2</w:t>
            </w:r>
            <w:r w:rsidR="00A76A41">
              <w:rPr>
                <w:lang w:val="es-ES" w:eastAsia="zh-CN"/>
              </w:rPr>
              <w:t>5 horas, hora de Ginebra</w:t>
            </w:r>
          </w:p>
        </w:tc>
        <w:tc>
          <w:tcPr>
            <w:tcW w:w="3817" w:type="dxa"/>
          </w:tcPr>
          <w:p w14:paraId="74CF559B" w14:textId="1968C95F" w:rsidR="00A76A41" w:rsidRPr="009A658E" w:rsidRDefault="00A76A41" w:rsidP="009A658E">
            <w:pPr>
              <w:pStyle w:val="Tabletext0"/>
              <w:jc w:val="center"/>
              <w:rPr>
                <w:lang w:val="es-ES" w:eastAsia="zh-CN"/>
              </w:rPr>
            </w:pPr>
            <w:r w:rsidRPr="009A658E">
              <w:rPr>
                <w:lang w:val="es-ES" w:eastAsia="zh-CN"/>
              </w:rPr>
              <w:br/>
              <w:t>Reunión interregional</w:t>
            </w:r>
          </w:p>
        </w:tc>
      </w:tr>
      <w:tr w:rsidR="00A76A41" w:rsidRPr="009A658E" w14:paraId="476C1289" w14:textId="77777777" w:rsidTr="00A76A41">
        <w:trPr>
          <w:jc w:val="center"/>
        </w:trPr>
        <w:tc>
          <w:tcPr>
            <w:tcW w:w="3833" w:type="dxa"/>
            <w:shd w:val="clear" w:color="auto" w:fill="D0CECE"/>
          </w:tcPr>
          <w:p w14:paraId="54A2A35B" w14:textId="6401EFF7" w:rsidR="00A76A41" w:rsidRPr="00A76A41" w:rsidRDefault="00A76A41" w:rsidP="009A658E">
            <w:pPr>
              <w:pStyle w:val="Tabletext0"/>
              <w:jc w:val="center"/>
              <w:rPr>
                <w:lang w:val="es-ES" w:eastAsia="zh-CN"/>
              </w:rPr>
            </w:pPr>
            <w:r w:rsidRPr="00A76A41">
              <w:rPr>
                <w:lang w:val="es-ES" w:eastAsia="zh-CN"/>
              </w:rPr>
              <w:t>Pausa (5’)</w:t>
            </w:r>
          </w:p>
          <w:p w14:paraId="7E483699" w14:textId="4EEAF77C" w:rsidR="00A76A41" w:rsidRPr="009A658E" w:rsidRDefault="00A76A41" w:rsidP="009A658E">
            <w:pPr>
              <w:pStyle w:val="Tabletext0"/>
              <w:jc w:val="center"/>
              <w:rPr>
                <w:i/>
                <w:iCs/>
                <w:lang w:val="es-ES" w:eastAsia="zh-CN"/>
              </w:rPr>
            </w:pPr>
            <w:r w:rsidRPr="00A76A41">
              <w:rPr>
                <w:lang w:val="es-ES" w:eastAsia="zh-CN"/>
              </w:rPr>
              <w:t>14:</w:t>
            </w:r>
            <w:r w:rsidR="00A30AA0">
              <w:rPr>
                <w:lang w:val="es-ES" w:eastAsia="zh-CN"/>
              </w:rPr>
              <w:t>25-14:30</w:t>
            </w:r>
            <w:r w:rsidR="00A30AA0" w:rsidRPr="00A76A41">
              <w:rPr>
                <w:lang w:val="es-ES" w:eastAsia="zh-CN"/>
              </w:rPr>
              <w:t xml:space="preserve"> </w:t>
            </w:r>
            <w:r w:rsidRPr="00A76A41">
              <w:rPr>
                <w:lang w:val="es-ES" w:eastAsia="zh-CN"/>
              </w:rPr>
              <w:t>horas, hora de Ginebra</w:t>
            </w:r>
          </w:p>
        </w:tc>
        <w:tc>
          <w:tcPr>
            <w:tcW w:w="3817" w:type="dxa"/>
            <w:shd w:val="clear" w:color="auto" w:fill="D0CECE"/>
          </w:tcPr>
          <w:p w14:paraId="33639407" w14:textId="77777777" w:rsidR="00A76A41" w:rsidRPr="009A658E" w:rsidRDefault="00A76A41" w:rsidP="004739E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  <w:sz w:val="22"/>
                <w:lang w:val="es-ES" w:eastAsia="zh-CN"/>
              </w:rPr>
            </w:pPr>
          </w:p>
        </w:tc>
      </w:tr>
      <w:tr w:rsidR="00A76A41" w:rsidRPr="00093647" w14:paraId="08DCD2C6" w14:textId="77777777" w:rsidTr="00A76A41">
        <w:trPr>
          <w:jc w:val="center"/>
        </w:trPr>
        <w:tc>
          <w:tcPr>
            <w:tcW w:w="3833" w:type="dxa"/>
          </w:tcPr>
          <w:p w14:paraId="33BD3C8E" w14:textId="395FC83F" w:rsidR="00A76A41" w:rsidRDefault="00A76A41" w:rsidP="009A658E">
            <w:pPr>
              <w:pStyle w:val="Tabletext0"/>
              <w:jc w:val="center"/>
              <w:rPr>
                <w:lang w:val="es-ES" w:eastAsia="zh-CN"/>
              </w:rPr>
            </w:pPr>
            <w:r>
              <w:rPr>
                <w:lang w:val="es-ES" w:eastAsia="zh-CN"/>
              </w:rPr>
              <w:t>Tarde 2 (90’)</w:t>
            </w:r>
          </w:p>
          <w:p w14:paraId="180FDEB9" w14:textId="2B975AEA" w:rsidR="00A76A41" w:rsidRPr="009A658E" w:rsidRDefault="00A76A41" w:rsidP="009A658E">
            <w:pPr>
              <w:pStyle w:val="Tabletext0"/>
              <w:jc w:val="center"/>
              <w:rPr>
                <w:lang w:val="es-ES" w:eastAsia="zh-CN"/>
              </w:rPr>
            </w:pPr>
            <w:r>
              <w:rPr>
                <w:lang w:val="es-ES" w:eastAsia="zh-CN"/>
              </w:rPr>
              <w:t>14:</w:t>
            </w:r>
            <w:r w:rsidR="00A30AA0">
              <w:rPr>
                <w:lang w:val="es-ES" w:eastAsia="zh-CN"/>
              </w:rPr>
              <w:t>30</w:t>
            </w:r>
            <w:r>
              <w:rPr>
                <w:lang w:val="es-ES" w:eastAsia="zh-CN"/>
              </w:rPr>
              <w:t>-</w:t>
            </w:r>
            <w:r w:rsidR="00A30AA0">
              <w:rPr>
                <w:lang w:val="es-ES" w:eastAsia="zh-CN"/>
              </w:rPr>
              <w:t>16</w:t>
            </w:r>
            <w:r>
              <w:rPr>
                <w:lang w:val="es-ES" w:eastAsia="zh-CN"/>
              </w:rPr>
              <w:t>:</w:t>
            </w:r>
            <w:r w:rsidR="00A30AA0">
              <w:rPr>
                <w:lang w:val="es-ES" w:eastAsia="zh-CN"/>
              </w:rPr>
              <w:t xml:space="preserve">00 </w:t>
            </w:r>
            <w:r>
              <w:rPr>
                <w:lang w:val="es-ES" w:eastAsia="zh-CN"/>
              </w:rPr>
              <w:t>horas, hora de Ginebra</w:t>
            </w:r>
          </w:p>
        </w:tc>
        <w:tc>
          <w:tcPr>
            <w:tcW w:w="3817" w:type="dxa"/>
          </w:tcPr>
          <w:p w14:paraId="33E02797" w14:textId="4BC4A232" w:rsidR="00A76A41" w:rsidRPr="009A658E" w:rsidRDefault="00A76A41" w:rsidP="009A658E">
            <w:pPr>
              <w:pStyle w:val="Tabletext0"/>
              <w:jc w:val="center"/>
              <w:rPr>
                <w:lang w:val="es-ES" w:eastAsia="zh-CN"/>
              </w:rPr>
            </w:pPr>
            <w:r w:rsidRPr="009A658E">
              <w:rPr>
                <w:lang w:val="es-ES" w:eastAsia="zh-CN"/>
              </w:rPr>
              <w:t xml:space="preserve">Reunión </w:t>
            </w:r>
            <w:r>
              <w:rPr>
                <w:lang w:val="es-ES" w:eastAsia="zh-CN"/>
              </w:rPr>
              <w:t>i</w:t>
            </w:r>
            <w:r w:rsidRPr="009A658E">
              <w:rPr>
                <w:lang w:val="es-ES" w:eastAsia="zh-CN"/>
              </w:rPr>
              <w:t>nterregional</w:t>
            </w:r>
          </w:p>
        </w:tc>
      </w:tr>
    </w:tbl>
    <w:p w14:paraId="414F6A20" w14:textId="77777777" w:rsidR="001D1194" w:rsidRDefault="001D1194" w:rsidP="001D1194"/>
    <w:p w14:paraId="1EA719C1" w14:textId="77777777" w:rsidR="001D1194" w:rsidRDefault="001D1194">
      <w:pPr>
        <w:jc w:val="center"/>
      </w:pPr>
      <w:r>
        <w:t>______________</w:t>
      </w:r>
    </w:p>
    <w:sectPr w:rsidR="001D1194" w:rsidSect="00B87E9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E904" w14:textId="77777777" w:rsidR="00D23CE1" w:rsidRDefault="00D23CE1">
      <w:r>
        <w:separator/>
      </w:r>
    </w:p>
  </w:endnote>
  <w:endnote w:type="continuationSeparator" w:id="0">
    <w:p w14:paraId="270F689A" w14:textId="77777777" w:rsidR="00D23CE1" w:rsidRDefault="00D2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0CC6" w14:textId="77777777" w:rsidR="001B0096" w:rsidRDefault="001B0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F166" w14:textId="1DB63C89" w:rsidR="00511E8B" w:rsidRPr="001B0096" w:rsidRDefault="00511E8B" w:rsidP="001B0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D1B2" w14:textId="3A9A4444" w:rsidR="001D1194" w:rsidRPr="008D7663" w:rsidRDefault="001D1194" w:rsidP="001D1194">
    <w:pPr>
      <w:pStyle w:val="FirstFooter"/>
      <w:ind w:left="-397" w:right="-397"/>
      <w:jc w:val="center"/>
      <w:rPr>
        <w:rFonts w:ascii="Calibri" w:hAnsi="Calibri"/>
        <w:color w:val="0070C0"/>
        <w:szCs w:val="18"/>
        <w:lang w:val="es-ES"/>
      </w:rPr>
    </w:pPr>
    <w:r w:rsidRPr="008D7663">
      <w:rPr>
        <w:rFonts w:ascii="Calibri" w:hAnsi="Calibri"/>
        <w:color w:val="0070C0"/>
        <w:szCs w:val="18"/>
        <w:lang w:val="es-ES"/>
      </w:rPr>
      <w:t xml:space="preserve">Unión Internacional de Telecomunicaciones • Place des </w:t>
    </w:r>
    <w:proofErr w:type="spellStart"/>
    <w:r w:rsidRPr="008D7663">
      <w:rPr>
        <w:rFonts w:ascii="Calibri" w:hAnsi="Calibri"/>
        <w:color w:val="0070C0"/>
        <w:szCs w:val="18"/>
        <w:lang w:val="es-ES"/>
      </w:rPr>
      <w:t>Nations</w:t>
    </w:r>
    <w:proofErr w:type="spellEnd"/>
    <w:r w:rsidRPr="008D7663">
      <w:rPr>
        <w:rFonts w:ascii="Calibri" w:hAnsi="Calibri"/>
        <w:color w:val="0070C0"/>
        <w:szCs w:val="18"/>
        <w:lang w:val="es-ES"/>
      </w:rPr>
      <w:t>, CH</w:t>
    </w:r>
    <w:r w:rsidRPr="008D7663">
      <w:rPr>
        <w:rFonts w:ascii="Calibri" w:hAnsi="Calibri"/>
        <w:color w:val="0070C0"/>
        <w:szCs w:val="18"/>
        <w:lang w:val="es-ES"/>
      </w:rPr>
      <w:noBreakHyphen/>
      <w:t xml:space="preserve">1211 Ginebra 20, Suiza </w:t>
    </w:r>
    <w:r w:rsidRPr="008D7663">
      <w:rPr>
        <w:rFonts w:ascii="Calibri" w:hAnsi="Calibri"/>
        <w:color w:val="0070C0"/>
        <w:szCs w:val="18"/>
        <w:lang w:val="es-ES"/>
      </w:rPr>
      <w:br/>
      <w:t>Tel.: +41 22 730 5111 • Fax: +41 22 733 7256 • Correo-e</w:t>
    </w:r>
    <w:r w:rsidR="008D7663" w:rsidRPr="008D7663">
      <w:rPr>
        <w:rFonts w:ascii="Calibri" w:hAnsi="Calibri"/>
        <w:color w:val="0070C0"/>
        <w:szCs w:val="18"/>
        <w:lang w:val="es-ES"/>
      </w:rPr>
      <w:t>: itumail@itu.int • www.itu.int</w:t>
    </w:r>
    <w:r w:rsidRPr="008D7663">
      <w:rPr>
        <w:rFonts w:ascii="Calibri" w:hAnsi="Calibri"/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26E6" w14:textId="77777777" w:rsidR="00D23CE1" w:rsidRDefault="00D23CE1">
      <w:r>
        <w:t>____________________</w:t>
      </w:r>
    </w:p>
  </w:footnote>
  <w:footnote w:type="continuationSeparator" w:id="0">
    <w:p w14:paraId="754B43AA" w14:textId="77777777" w:rsidR="00D23CE1" w:rsidRDefault="00D2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27CC" w14:textId="77777777" w:rsidR="001B0096" w:rsidRDefault="001B0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3B92" w14:textId="30ECC4FF" w:rsidR="001D1194" w:rsidRPr="001D1194" w:rsidRDefault="001D1194">
    <w:pPr>
      <w:pStyle w:val="Header"/>
      <w:rPr>
        <w:sz w:val="18"/>
        <w:szCs w:val="18"/>
      </w:rPr>
    </w:pPr>
    <w:r w:rsidRPr="001D1194">
      <w:rPr>
        <w:sz w:val="18"/>
        <w:szCs w:val="18"/>
        <w:lang w:val="en-GB"/>
      </w:rPr>
      <w:t xml:space="preserve">- </w:t>
    </w:r>
    <w:r w:rsidRPr="001D1194">
      <w:rPr>
        <w:sz w:val="18"/>
        <w:szCs w:val="18"/>
        <w:lang w:val="en-GB"/>
      </w:rPr>
      <w:fldChar w:fldCharType="begin"/>
    </w:r>
    <w:r w:rsidRPr="001D1194">
      <w:rPr>
        <w:sz w:val="18"/>
        <w:szCs w:val="18"/>
        <w:lang w:val="en-GB"/>
      </w:rPr>
      <w:instrText xml:space="preserve"> PAGE   \* MERGEFORMAT </w:instrText>
    </w:r>
    <w:r w:rsidRPr="001D1194">
      <w:rPr>
        <w:sz w:val="18"/>
        <w:szCs w:val="18"/>
        <w:lang w:val="en-GB"/>
      </w:rPr>
      <w:fldChar w:fldCharType="separate"/>
    </w:r>
    <w:r w:rsidRPr="001D1194">
      <w:rPr>
        <w:sz w:val="18"/>
        <w:szCs w:val="18"/>
        <w:lang w:val="en-GB"/>
      </w:rPr>
      <w:t>1</w:t>
    </w:r>
    <w:r w:rsidRPr="001D1194">
      <w:rPr>
        <w:sz w:val="18"/>
        <w:szCs w:val="18"/>
      </w:rPr>
      <w:fldChar w:fldCharType="end"/>
    </w:r>
    <w:r w:rsidRPr="001D1194">
      <w:rPr>
        <w:sz w:val="18"/>
        <w:szCs w:val="18"/>
        <w:lang w:val="en-GB"/>
      </w:rPr>
      <w:t xml:space="preserve"> -</w:t>
    </w:r>
    <w:sdt>
      <w:sdtPr>
        <w:rPr>
          <w:sz w:val="18"/>
          <w:szCs w:val="18"/>
        </w:rPr>
        <w:id w:val="-903449713"/>
        <w:docPartObj>
          <w:docPartGallery w:val="Page Numbers (Top of Page)"/>
          <w:docPartUnique/>
        </w:docPartObj>
      </w:sdtPr>
      <w:sdtEndPr/>
      <w:sdtContent>
        <w:r w:rsidRPr="001D1194">
          <w:rPr>
            <w:sz w:val="18"/>
            <w:szCs w:val="18"/>
          </w:rPr>
          <w:br/>
        </w:r>
        <w:r w:rsidRPr="001D1194">
          <w:rPr>
            <w:bCs/>
            <w:sz w:val="18"/>
            <w:szCs w:val="18"/>
          </w:rPr>
          <w:t xml:space="preserve">Circular TSB </w:t>
        </w:r>
        <w:r w:rsidR="00A30AA0">
          <w:rPr>
            <w:bCs/>
            <w:sz w:val="18"/>
            <w:szCs w:val="18"/>
          </w:rPr>
          <w:t>327</w:t>
        </w:r>
        <w:r w:rsidR="00A76A41">
          <w:rPr>
            <w:bCs/>
            <w:sz w:val="18"/>
            <w:szCs w:val="18"/>
          </w:rPr>
          <w:t>/</w:t>
        </w:r>
        <w:r w:rsidR="00133EE1">
          <w:rPr>
            <w:bCs/>
            <w:sz w:val="18"/>
            <w:szCs w:val="18"/>
          </w:rPr>
          <w:t>GANT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E6A8" w14:textId="77777777" w:rsidR="001B0096" w:rsidRDefault="001B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12D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2A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24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DA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606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42CE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C61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887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9A2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FC7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53124"/>
    <w:multiLevelType w:val="hybridMultilevel"/>
    <w:tmpl w:val="C2B4FFD4"/>
    <w:lvl w:ilvl="0" w:tplc="1BFE2356">
      <w:start w:val="1"/>
      <w:numFmt w:val="decimal"/>
      <w:pStyle w:val="enumaragraph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E1"/>
    <w:rsid w:val="00002529"/>
    <w:rsid w:val="00055788"/>
    <w:rsid w:val="00085662"/>
    <w:rsid w:val="000C382F"/>
    <w:rsid w:val="001173CC"/>
    <w:rsid w:val="00133EE1"/>
    <w:rsid w:val="0014464D"/>
    <w:rsid w:val="0015108C"/>
    <w:rsid w:val="001A54CC"/>
    <w:rsid w:val="001A6028"/>
    <w:rsid w:val="001B0096"/>
    <w:rsid w:val="001D1194"/>
    <w:rsid w:val="001D78F7"/>
    <w:rsid w:val="00257FB4"/>
    <w:rsid w:val="00260597"/>
    <w:rsid w:val="002823A1"/>
    <w:rsid w:val="002E496E"/>
    <w:rsid w:val="00303D62"/>
    <w:rsid w:val="00307DBC"/>
    <w:rsid w:val="00312A74"/>
    <w:rsid w:val="00335367"/>
    <w:rsid w:val="00370C2D"/>
    <w:rsid w:val="003D1E8D"/>
    <w:rsid w:val="003D673B"/>
    <w:rsid w:val="003F2855"/>
    <w:rsid w:val="00401C20"/>
    <w:rsid w:val="004128AB"/>
    <w:rsid w:val="004608B8"/>
    <w:rsid w:val="004739E3"/>
    <w:rsid w:val="004A7957"/>
    <w:rsid w:val="004C4144"/>
    <w:rsid w:val="004F76CD"/>
    <w:rsid w:val="00511E8B"/>
    <w:rsid w:val="00522EC0"/>
    <w:rsid w:val="0055719E"/>
    <w:rsid w:val="00582B74"/>
    <w:rsid w:val="00621ABA"/>
    <w:rsid w:val="006969B4"/>
    <w:rsid w:val="006E4F7B"/>
    <w:rsid w:val="006E7CE0"/>
    <w:rsid w:val="007014DC"/>
    <w:rsid w:val="00781E2A"/>
    <w:rsid w:val="007933A2"/>
    <w:rsid w:val="00794C81"/>
    <w:rsid w:val="007B6316"/>
    <w:rsid w:val="007F2D03"/>
    <w:rsid w:val="00814503"/>
    <w:rsid w:val="008258C2"/>
    <w:rsid w:val="008505BD"/>
    <w:rsid w:val="00850C78"/>
    <w:rsid w:val="00860C10"/>
    <w:rsid w:val="00876165"/>
    <w:rsid w:val="00884D12"/>
    <w:rsid w:val="00892C8B"/>
    <w:rsid w:val="008C17AD"/>
    <w:rsid w:val="008D02CD"/>
    <w:rsid w:val="008D7192"/>
    <w:rsid w:val="008D7663"/>
    <w:rsid w:val="0091370C"/>
    <w:rsid w:val="00921084"/>
    <w:rsid w:val="009328A0"/>
    <w:rsid w:val="0095172A"/>
    <w:rsid w:val="0098603C"/>
    <w:rsid w:val="009A0BA0"/>
    <w:rsid w:val="009A658E"/>
    <w:rsid w:val="00A13450"/>
    <w:rsid w:val="00A30AA0"/>
    <w:rsid w:val="00A54E47"/>
    <w:rsid w:val="00A556ED"/>
    <w:rsid w:val="00A76A41"/>
    <w:rsid w:val="00AA2652"/>
    <w:rsid w:val="00AB6E3A"/>
    <w:rsid w:val="00AE1033"/>
    <w:rsid w:val="00AE7093"/>
    <w:rsid w:val="00AF77B8"/>
    <w:rsid w:val="00B421BA"/>
    <w:rsid w:val="00B422BC"/>
    <w:rsid w:val="00B43F77"/>
    <w:rsid w:val="00B55A3E"/>
    <w:rsid w:val="00B80909"/>
    <w:rsid w:val="00B87E9E"/>
    <w:rsid w:val="00B95F0A"/>
    <w:rsid w:val="00B96180"/>
    <w:rsid w:val="00BB09A0"/>
    <w:rsid w:val="00C116FE"/>
    <w:rsid w:val="00C17AC0"/>
    <w:rsid w:val="00C34772"/>
    <w:rsid w:val="00C5465A"/>
    <w:rsid w:val="00C729FE"/>
    <w:rsid w:val="00C85B13"/>
    <w:rsid w:val="00CA5515"/>
    <w:rsid w:val="00CB5CA8"/>
    <w:rsid w:val="00CD434B"/>
    <w:rsid w:val="00CE4698"/>
    <w:rsid w:val="00CF05CB"/>
    <w:rsid w:val="00D23CE1"/>
    <w:rsid w:val="00D54642"/>
    <w:rsid w:val="00DD77C9"/>
    <w:rsid w:val="00DD7C5A"/>
    <w:rsid w:val="00DF3538"/>
    <w:rsid w:val="00E839B0"/>
    <w:rsid w:val="00E92C09"/>
    <w:rsid w:val="00EC1A45"/>
    <w:rsid w:val="00F00164"/>
    <w:rsid w:val="00F14380"/>
    <w:rsid w:val="00F31689"/>
    <w:rsid w:val="00F530D2"/>
    <w:rsid w:val="00F6461F"/>
    <w:rsid w:val="00F72AF5"/>
    <w:rsid w:val="00F96241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2A4DA2B"/>
  <w15:docId w15:val="{85819E8C-9C09-4BBD-8A23-D5DC94D3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D23CE1"/>
    <w:pPr>
      <w:ind w:left="720"/>
      <w:contextualSpacing/>
    </w:pPr>
    <w:rPr>
      <w:sz w:val="22"/>
    </w:rPr>
  </w:style>
  <w:style w:type="table" w:styleId="TableGrid">
    <w:name w:val="Table Grid"/>
    <w:basedOn w:val="TableNormal"/>
    <w:rsid w:val="00D23C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2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D23C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enumaragraph">
    <w:name w:val="enumaragraph"/>
    <w:basedOn w:val="ListParagraph"/>
    <w:rsid w:val="00AA2652"/>
    <w:pPr>
      <w:numPr>
        <w:numId w:val="5"/>
      </w:numPr>
    </w:pPr>
    <w:rPr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1D1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tsa20/irc/Pages/default.aspx" TargetMode="External"/><Relationship Id="rId18" Type="http://schemas.openxmlformats.org/officeDocument/2006/relationships/oleObject" Target="embeddings/oleObject1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en/ITU-T/wtsa20/irc/Pages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T17-TSAG-COL-0008" TargetMode="External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wtsa20/irc/Pages/default.aspx" TargetMode="External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tsa20/irc/Pages/default.asp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17-TSAG-211025/sum/en" TargetMode="External"/><Relationship Id="rId23" Type="http://schemas.openxmlformats.org/officeDocument/2006/relationships/hyperlink" Target="https://www.itu.int/md/T17-TSB-CIR-0118/es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tu.int/go/t/irc" TargetMode="External"/><Relationship Id="rId19" Type="http://schemas.openxmlformats.org/officeDocument/2006/relationships/hyperlink" Target="http://itu.int/net/ITU-T/ddp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Relationship Id="rId14" Type="http://schemas.openxmlformats.org/officeDocument/2006/relationships/hyperlink" Target="https://www.itu.int/net/ITU-T/ddp/Default.aspx?groupid=T17-TSAG" TargetMode="External"/><Relationship Id="rId22" Type="http://schemas.openxmlformats.org/officeDocument/2006/relationships/hyperlink" Target="https://www.itu.int/md/T17-TSB-CIR-0068/e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ll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C436-BFAE-492F-BF6D-3036C851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1</TotalTime>
  <Pages>5</Pages>
  <Words>978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7157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Casellas, Mercedes</dc:creator>
  <cp:lastModifiedBy>Al-Mnini, Lara</cp:lastModifiedBy>
  <cp:revision>4</cp:revision>
  <cp:lastPrinted>2011-04-15T08:24:00Z</cp:lastPrinted>
  <dcterms:created xsi:type="dcterms:W3CDTF">2021-09-15T13:55:00Z</dcterms:created>
  <dcterms:modified xsi:type="dcterms:W3CDTF">2021-09-16T08:13:00Z</dcterms:modified>
</cp:coreProperties>
</file>