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989911C" w14:textId="77777777" w:rsidTr="00D517B2">
        <w:trPr>
          <w:cantSplit/>
          <w:trHeight w:val="1134"/>
        </w:trPr>
        <w:tc>
          <w:tcPr>
            <w:tcW w:w="798" w:type="pct"/>
          </w:tcPr>
          <w:p w14:paraId="759BEEEF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64B15CD7" wp14:editId="03438C39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7A2A4D3E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3E23EA1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C70AFB" w14:paraId="38D53FE6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2277FDD1" w14:textId="77777777" w:rsidR="00D517B2" w:rsidRPr="00C70AFB" w:rsidRDefault="00D517B2" w:rsidP="006B679E">
            <w:pPr>
              <w:spacing w:before="240" w:after="240" w:line="300" w:lineRule="exact"/>
              <w:jc w:val="left"/>
              <w:rPr>
                <w:rFonts w:asciiTheme="minorHAnsi" w:hAnsiTheme="minorHAnsi"/>
                <w:position w:val="2"/>
              </w:rPr>
            </w:pPr>
          </w:p>
        </w:tc>
        <w:tc>
          <w:tcPr>
            <w:tcW w:w="1998" w:type="pct"/>
          </w:tcPr>
          <w:p w14:paraId="7050F332" w14:textId="77777777" w:rsidR="00D517B2" w:rsidRPr="00C70AFB" w:rsidRDefault="00D517B2" w:rsidP="006B679E">
            <w:pPr>
              <w:spacing w:before="240" w:after="240" w:line="300" w:lineRule="exact"/>
              <w:jc w:val="left"/>
              <w:rPr>
                <w:rFonts w:asciiTheme="minorHAnsi" w:hAnsiTheme="minorHAnsi"/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6C8EAED0" w14:textId="2C3309B1" w:rsidR="00D517B2" w:rsidRPr="00C70AFB" w:rsidRDefault="00873469" w:rsidP="006B679E">
            <w:pPr>
              <w:spacing w:before="240" w:after="240" w:line="300" w:lineRule="exact"/>
              <w:jc w:val="left"/>
              <w:rPr>
                <w:rFonts w:asciiTheme="minorHAnsi" w:hAnsiTheme="minorHAnsi"/>
                <w:position w:val="2"/>
                <w:lang w:bidi="ar-EG"/>
              </w:rPr>
            </w:pPr>
            <w:r w:rsidRPr="00C70AFB">
              <w:rPr>
                <w:rFonts w:asciiTheme="minorHAnsi" w:hAnsiTheme="minorHAnsi"/>
                <w:position w:val="2"/>
                <w:rtl/>
              </w:rPr>
              <w:t xml:space="preserve">جنيف، </w:t>
            </w:r>
            <w:r w:rsidR="00DD4E98" w:rsidRPr="00C70AFB">
              <w:rPr>
                <w:rFonts w:asciiTheme="minorHAnsi" w:hAnsiTheme="minorHAnsi"/>
                <w:position w:val="2"/>
              </w:rPr>
              <w:t>22</w:t>
            </w:r>
            <w:r w:rsidR="00DD4E98" w:rsidRPr="00C70AFB">
              <w:rPr>
                <w:rFonts w:asciiTheme="minorHAnsi" w:hAnsiTheme="minorHAnsi"/>
                <w:position w:val="2"/>
                <w:rtl/>
                <w:lang w:bidi="ar-EG"/>
              </w:rPr>
              <w:t xml:space="preserve"> أبريل </w:t>
            </w:r>
            <w:r w:rsidR="00DD4E98" w:rsidRPr="00C70AFB">
              <w:rPr>
                <w:rFonts w:asciiTheme="minorHAnsi" w:hAnsiTheme="minorHAnsi"/>
                <w:position w:val="2"/>
                <w:lang w:bidi="ar-EG"/>
              </w:rPr>
              <w:t>2021</w:t>
            </w:r>
          </w:p>
        </w:tc>
      </w:tr>
      <w:tr w:rsidR="00E84438" w:rsidRPr="00C70AFB" w14:paraId="36E890FF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68012867" w14:textId="77777777" w:rsidR="00E84438" w:rsidRPr="00C70AFB" w:rsidRDefault="00E84438" w:rsidP="00D517B2">
            <w:pPr>
              <w:spacing w:before="80" w:after="60" w:line="300" w:lineRule="exact"/>
              <w:jc w:val="left"/>
              <w:rPr>
                <w:rFonts w:asciiTheme="minorHAnsi" w:hAnsiTheme="minorHAnsi"/>
                <w:b/>
                <w:bCs/>
                <w:position w:val="2"/>
              </w:rPr>
            </w:pPr>
            <w:r w:rsidRPr="00C70AFB">
              <w:rPr>
                <w:rFonts w:asciiTheme="minorHAnsi" w:hAnsiTheme="minorHAnsi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0F77ED0F" w14:textId="2FF3E18A" w:rsidR="00E84438" w:rsidRPr="00C70AFB" w:rsidRDefault="00E84438" w:rsidP="00D517B2">
            <w:pPr>
              <w:spacing w:before="80" w:after="60" w:line="300" w:lineRule="exact"/>
              <w:jc w:val="left"/>
              <w:rPr>
                <w:rFonts w:asciiTheme="minorHAnsi" w:hAnsiTheme="minorHAnsi"/>
                <w:b/>
                <w:position w:val="2"/>
              </w:rPr>
            </w:pPr>
            <w:r w:rsidRPr="00C70AFB">
              <w:rPr>
                <w:rFonts w:asciiTheme="minorHAnsi" w:hAnsiTheme="minorHAnsi"/>
                <w:b/>
                <w:position w:val="2"/>
              </w:rPr>
              <w:t xml:space="preserve">TSB Circular </w:t>
            </w:r>
            <w:r w:rsidR="00DD4E98" w:rsidRPr="00C70AFB">
              <w:rPr>
                <w:rFonts w:asciiTheme="minorHAnsi" w:hAnsiTheme="minorHAnsi"/>
                <w:b/>
                <w:position w:val="2"/>
              </w:rPr>
              <w:t>309</w:t>
            </w:r>
            <w:r w:rsidRPr="00C70AFB">
              <w:rPr>
                <w:rFonts w:asciiTheme="minorHAnsi" w:hAnsiTheme="minorHAnsi"/>
                <w:b/>
                <w:position w:val="2"/>
              </w:rPr>
              <w:br/>
            </w:r>
            <w:r w:rsidR="00DD4E98" w:rsidRPr="00C70AFB">
              <w:rPr>
                <w:rFonts w:asciiTheme="minorHAnsi" w:hAnsiTheme="minorHAnsi"/>
                <w:bCs/>
                <w:position w:val="2"/>
              </w:rPr>
              <w:t>TSB Events/DA</w:t>
            </w:r>
          </w:p>
        </w:tc>
        <w:tc>
          <w:tcPr>
            <w:tcW w:w="2206" w:type="pct"/>
            <w:vMerge w:val="restart"/>
          </w:tcPr>
          <w:p w14:paraId="06CE12AC" w14:textId="77777777" w:rsidR="00E84438" w:rsidRPr="00C70AFB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/>
                <w:b/>
                <w:bCs/>
                <w:position w:val="2"/>
                <w:rtl/>
                <w:lang w:bidi="ar-EG"/>
              </w:rPr>
            </w:pPr>
            <w:r w:rsidRPr="00C70AFB">
              <w:rPr>
                <w:rFonts w:asciiTheme="minorHAnsi" w:hAnsiTheme="minorHAnsi"/>
                <w:b/>
                <w:bCs/>
                <w:position w:val="2"/>
                <w:rtl/>
              </w:rPr>
              <w:t>إلى:</w:t>
            </w:r>
          </w:p>
          <w:p w14:paraId="2AAF0922" w14:textId="77777777" w:rsidR="00E84438" w:rsidRPr="00C70AFB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/>
                <w:position w:val="2"/>
                <w:rtl/>
              </w:rPr>
            </w:pPr>
            <w:r w:rsidRPr="00C70AFB">
              <w:rPr>
                <w:rFonts w:asciiTheme="minorHAnsi" w:hAnsiTheme="minorHAnsi"/>
                <w:position w:val="2"/>
                <w:rtl/>
              </w:rPr>
              <w:t>-</w:t>
            </w:r>
            <w:r w:rsidRPr="00C70AFB">
              <w:rPr>
                <w:rFonts w:asciiTheme="minorHAnsi" w:hAnsiTheme="minorHAnsi"/>
                <w:position w:val="2"/>
                <w:rtl/>
              </w:rPr>
              <w:tab/>
              <w:t>إدارات الدول الأعضاء في الاتحاد؛</w:t>
            </w:r>
          </w:p>
          <w:p w14:paraId="17FE1D1E" w14:textId="77777777" w:rsidR="00002A63" w:rsidRPr="00C70AFB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Fonts w:asciiTheme="minorHAnsi" w:hAnsiTheme="minorHAnsi"/>
                <w:position w:val="2"/>
                <w:rtl/>
                <w:lang w:bidi="ar-EG"/>
              </w:rPr>
            </w:pPr>
            <w:r w:rsidRPr="00C70AFB">
              <w:rPr>
                <w:rFonts w:asciiTheme="minorHAnsi" w:hAnsiTheme="minorHAnsi"/>
                <w:position w:val="2"/>
                <w:rtl/>
              </w:rPr>
              <w:t>-</w:t>
            </w:r>
            <w:r w:rsidRPr="00C70AFB">
              <w:rPr>
                <w:rFonts w:asciiTheme="minorHAnsi" w:hAnsiTheme="minorHAnsi"/>
                <w:position w:val="2"/>
                <w:rtl/>
              </w:rPr>
              <w:tab/>
            </w:r>
            <w:r w:rsidRPr="00C70AFB">
              <w:rPr>
                <w:rFonts w:asciiTheme="minorHAnsi" w:hAnsiTheme="minorHAnsi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0AAFD17B" w14:textId="77777777" w:rsidR="00002A63" w:rsidRPr="00C70AFB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rFonts w:asciiTheme="minorHAnsi" w:hAnsiTheme="minorHAnsi"/>
                <w:position w:val="2"/>
                <w:rtl/>
                <w:lang w:bidi="ar-EG"/>
              </w:rPr>
            </w:pPr>
            <w:r w:rsidRPr="00C70AFB">
              <w:rPr>
                <w:rFonts w:asciiTheme="minorHAnsi" w:hAnsiTheme="minorHAnsi"/>
                <w:position w:val="2"/>
                <w:rtl/>
              </w:rPr>
              <w:t>-</w:t>
            </w:r>
            <w:r w:rsidRPr="00C70AFB">
              <w:rPr>
                <w:rFonts w:asciiTheme="minorHAnsi" w:hAnsiTheme="minorHAnsi"/>
                <w:position w:val="2"/>
                <w:rtl/>
              </w:rPr>
              <w:tab/>
              <w:t>المنتسبين إلى قطاع تقييس الاتصالات؛</w:t>
            </w:r>
          </w:p>
          <w:p w14:paraId="16041D66" w14:textId="77777777" w:rsidR="00E84438" w:rsidRPr="00C70AFB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/>
                <w:position w:val="2"/>
                <w:rtl/>
              </w:rPr>
            </w:pPr>
            <w:r w:rsidRPr="00C70AFB">
              <w:rPr>
                <w:rFonts w:asciiTheme="minorHAnsi" w:hAnsiTheme="minorHAnsi"/>
                <w:position w:val="2"/>
                <w:rtl/>
              </w:rPr>
              <w:t>-</w:t>
            </w:r>
            <w:r w:rsidRPr="00C70AFB">
              <w:rPr>
                <w:rFonts w:asciiTheme="minorHAnsi" w:hAnsiTheme="minorHAnsi"/>
                <w:position w:val="2"/>
                <w:rtl/>
              </w:rPr>
              <w:tab/>
              <w:t>الهيئات الأكاديمية المنضمة إلى</w:t>
            </w:r>
            <w:r w:rsidRPr="00C70AFB">
              <w:rPr>
                <w:rFonts w:asciiTheme="minorHAnsi" w:hAnsiTheme="minorHAnsi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6C14C1" w:rsidRPr="00C70AFB" w14:paraId="366C4F64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63711489" w14:textId="42667D73" w:rsidR="006C14C1" w:rsidRPr="00C70AFB" w:rsidRDefault="006C14C1" w:rsidP="00D517B2">
            <w:pPr>
              <w:spacing w:before="80" w:after="60" w:line="300" w:lineRule="exact"/>
              <w:jc w:val="left"/>
              <w:rPr>
                <w:rFonts w:asciiTheme="minorHAnsi" w:hAnsiTheme="minorHAnsi"/>
                <w:b/>
                <w:bCs/>
                <w:position w:val="2"/>
                <w:rtl/>
                <w:lang w:bidi="ar-EG"/>
              </w:rPr>
            </w:pPr>
            <w:r w:rsidRPr="00C70AFB">
              <w:rPr>
                <w:rFonts w:asciiTheme="minorHAnsi" w:hAnsiTheme="minorHAnsi"/>
                <w:b/>
                <w:bCs/>
                <w:position w:val="2"/>
                <w:rtl/>
                <w:lang w:bidi="ar-EG"/>
              </w:rPr>
              <w:t>جهة الاتصال:</w:t>
            </w:r>
          </w:p>
        </w:tc>
        <w:tc>
          <w:tcPr>
            <w:tcW w:w="1998" w:type="pct"/>
          </w:tcPr>
          <w:p w14:paraId="042DC30F" w14:textId="523E7E37" w:rsidR="006C14C1" w:rsidRPr="00C70AFB" w:rsidRDefault="006C14C1" w:rsidP="00D517B2">
            <w:pPr>
              <w:spacing w:before="80" w:after="60" w:line="300" w:lineRule="exact"/>
              <w:jc w:val="left"/>
              <w:rPr>
                <w:rFonts w:asciiTheme="minorHAnsi" w:hAnsiTheme="minorHAnsi"/>
                <w:b/>
                <w:bCs/>
                <w:position w:val="2"/>
              </w:rPr>
            </w:pPr>
            <w:r w:rsidRPr="00C70AFB">
              <w:rPr>
                <w:rFonts w:asciiTheme="minorHAnsi" w:hAnsiTheme="minorHAnsi"/>
                <w:b/>
                <w:bCs/>
                <w:color w:val="000000"/>
                <w:rtl/>
              </w:rPr>
              <w:t xml:space="preserve">دنيس </w:t>
            </w:r>
            <w:proofErr w:type="spellStart"/>
            <w:r w:rsidRPr="00C70AFB">
              <w:rPr>
                <w:rFonts w:asciiTheme="minorHAnsi" w:hAnsiTheme="minorHAnsi"/>
                <w:b/>
                <w:bCs/>
                <w:color w:val="000000"/>
                <w:rtl/>
              </w:rPr>
              <w:t>أندريف</w:t>
            </w:r>
            <w:proofErr w:type="spellEnd"/>
            <w:r w:rsidRPr="00C70AFB">
              <w:rPr>
                <w:rFonts w:asciiTheme="minorHAnsi" w:hAnsiTheme="minorHAnsi"/>
                <w:b/>
                <w:bCs/>
                <w:color w:val="000000"/>
                <w:rtl/>
              </w:rPr>
              <w:t xml:space="preserve"> </w:t>
            </w:r>
            <w:r w:rsidRPr="00C70AFB">
              <w:rPr>
                <w:rFonts w:asciiTheme="minorHAnsi" w:hAnsiTheme="minorHAnsi"/>
                <w:b/>
                <w:bCs/>
                <w:color w:val="000000"/>
              </w:rPr>
              <w:t>(Denis Andreev)</w:t>
            </w:r>
          </w:p>
        </w:tc>
        <w:tc>
          <w:tcPr>
            <w:tcW w:w="2206" w:type="pct"/>
            <w:vMerge/>
          </w:tcPr>
          <w:p w14:paraId="6AA0D084" w14:textId="77777777" w:rsidR="006C14C1" w:rsidRPr="00C70AFB" w:rsidRDefault="006C14C1" w:rsidP="00D517B2">
            <w:pPr>
              <w:spacing w:before="80" w:after="60" w:line="300" w:lineRule="exact"/>
              <w:jc w:val="left"/>
              <w:rPr>
                <w:rFonts w:asciiTheme="minorHAnsi" w:hAnsiTheme="minorHAnsi"/>
                <w:position w:val="2"/>
                <w:rtl/>
              </w:rPr>
            </w:pPr>
          </w:p>
        </w:tc>
      </w:tr>
      <w:tr w:rsidR="00D517B2" w:rsidRPr="00C70AFB" w14:paraId="2D03C230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130F504B" w14:textId="77777777" w:rsidR="00D517B2" w:rsidRPr="00C70AFB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/>
                <w:b/>
                <w:bCs/>
                <w:position w:val="2"/>
              </w:rPr>
            </w:pPr>
            <w:r w:rsidRPr="00C70AFB">
              <w:rPr>
                <w:rFonts w:asciiTheme="minorHAnsi" w:hAnsiTheme="minorHAnsi"/>
                <w:b/>
                <w:bCs/>
                <w:position w:val="2"/>
                <w:rtl/>
                <w:lang w:bidi="ar-EG"/>
              </w:rPr>
              <w:t>ال</w:t>
            </w:r>
            <w:r w:rsidRPr="00C70AFB">
              <w:rPr>
                <w:rFonts w:asciiTheme="minorHAnsi" w:hAnsiTheme="minorHAnsi"/>
                <w:b/>
                <w:bCs/>
                <w:position w:val="2"/>
                <w:rtl/>
                <w:lang w:bidi="ar-SY"/>
              </w:rPr>
              <w:t>هاتف</w:t>
            </w:r>
            <w:r w:rsidRPr="00C70AFB">
              <w:rPr>
                <w:rFonts w:asciiTheme="minorHAnsi" w:hAnsiTheme="minorHAnsi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4D8815ED" w14:textId="775D974F" w:rsidR="00D517B2" w:rsidRPr="00C70AFB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/>
                <w:b/>
                <w:position w:val="2"/>
              </w:rPr>
            </w:pPr>
            <w:r w:rsidRPr="00C70AFB">
              <w:rPr>
                <w:rFonts w:asciiTheme="minorHAnsi" w:hAnsiTheme="minorHAnsi"/>
                <w:position w:val="2"/>
              </w:rPr>
              <w:t>+41 22 730 </w:t>
            </w:r>
            <w:r w:rsidR="00DD4E98" w:rsidRPr="00C70AFB">
              <w:rPr>
                <w:rFonts w:asciiTheme="minorHAnsi" w:hAnsiTheme="minorHAnsi"/>
                <w:position w:val="2"/>
              </w:rPr>
              <w:t>5780</w:t>
            </w:r>
          </w:p>
        </w:tc>
        <w:tc>
          <w:tcPr>
            <w:tcW w:w="2206" w:type="pct"/>
            <w:vMerge/>
          </w:tcPr>
          <w:p w14:paraId="78BE0647" w14:textId="77777777" w:rsidR="00D517B2" w:rsidRPr="00C70AFB" w:rsidRDefault="00D517B2" w:rsidP="00D517B2">
            <w:pPr>
              <w:spacing w:before="80" w:after="60" w:line="300" w:lineRule="exact"/>
              <w:jc w:val="left"/>
              <w:rPr>
                <w:rFonts w:asciiTheme="minorHAnsi" w:hAnsiTheme="minorHAnsi"/>
                <w:position w:val="2"/>
                <w:rtl/>
              </w:rPr>
            </w:pPr>
          </w:p>
        </w:tc>
      </w:tr>
      <w:tr w:rsidR="00CE1C08" w:rsidRPr="00C70AFB" w14:paraId="1ABED607" w14:textId="77777777" w:rsidTr="00B34CCC">
        <w:trPr>
          <w:cantSplit/>
          <w:trHeight w:val="340"/>
          <w:jc w:val="center"/>
        </w:trPr>
        <w:tc>
          <w:tcPr>
            <w:tcW w:w="796" w:type="pct"/>
          </w:tcPr>
          <w:p w14:paraId="043D709A" w14:textId="77777777" w:rsidR="00CE1C08" w:rsidRPr="00C70AFB" w:rsidRDefault="00CE1C08" w:rsidP="00D517B2">
            <w:pPr>
              <w:spacing w:before="80" w:after="60" w:line="300" w:lineRule="exact"/>
              <w:jc w:val="left"/>
              <w:rPr>
                <w:rFonts w:asciiTheme="minorHAnsi" w:hAnsiTheme="minorHAnsi"/>
                <w:b/>
                <w:bCs/>
                <w:position w:val="2"/>
                <w:rtl/>
                <w:lang w:bidi="ar-EG"/>
              </w:rPr>
            </w:pPr>
            <w:r w:rsidRPr="00C70AFB">
              <w:rPr>
                <w:rFonts w:asciiTheme="minorHAnsi" w:hAnsiTheme="minorHAnsi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44156A29" w14:textId="77777777" w:rsidR="00CE1C08" w:rsidRPr="00C70AFB" w:rsidRDefault="00CE1C08" w:rsidP="00D517B2">
            <w:pPr>
              <w:spacing w:before="80" w:after="60" w:line="300" w:lineRule="exact"/>
              <w:jc w:val="left"/>
              <w:rPr>
                <w:rFonts w:asciiTheme="minorHAnsi" w:hAnsiTheme="minorHAnsi"/>
                <w:position w:val="2"/>
              </w:rPr>
            </w:pPr>
            <w:r w:rsidRPr="00C70AFB">
              <w:rPr>
                <w:rFonts w:asciiTheme="minorHAnsi" w:hAnsiTheme="minorHAnsi"/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049672CD" w14:textId="77777777" w:rsidR="00CE1C08" w:rsidRPr="00C70AFB" w:rsidRDefault="00CE1C08" w:rsidP="00D517B2">
            <w:pPr>
              <w:spacing w:before="80" w:after="60" w:line="300" w:lineRule="exact"/>
              <w:jc w:val="left"/>
              <w:rPr>
                <w:rFonts w:asciiTheme="minorHAnsi" w:hAnsiTheme="minorHAnsi"/>
                <w:position w:val="2"/>
                <w:rtl/>
              </w:rPr>
            </w:pPr>
          </w:p>
        </w:tc>
      </w:tr>
      <w:tr w:rsidR="00CE1C08" w:rsidRPr="00C70AFB" w14:paraId="1F2D6444" w14:textId="77777777" w:rsidTr="00D517B2">
        <w:trPr>
          <w:cantSplit/>
          <w:jc w:val="center"/>
        </w:trPr>
        <w:tc>
          <w:tcPr>
            <w:tcW w:w="796" w:type="pct"/>
          </w:tcPr>
          <w:p w14:paraId="26257CD2" w14:textId="77777777" w:rsidR="00CE1C08" w:rsidRPr="00C70AFB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/>
                <w:b/>
                <w:bCs/>
                <w:position w:val="2"/>
                <w:rtl/>
              </w:rPr>
            </w:pPr>
            <w:r w:rsidRPr="00C70AFB">
              <w:rPr>
                <w:rFonts w:asciiTheme="minorHAnsi" w:hAnsiTheme="minorHAnsi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07325990" w14:textId="0A17EACC" w:rsidR="00CE1C08" w:rsidRPr="00C70AFB" w:rsidRDefault="00276A27" w:rsidP="00CE1C08">
            <w:pPr>
              <w:spacing w:before="80" w:after="60" w:line="300" w:lineRule="exact"/>
              <w:jc w:val="left"/>
              <w:rPr>
                <w:rFonts w:asciiTheme="minorHAnsi" w:hAnsiTheme="minorHAnsi"/>
                <w:position w:val="2"/>
                <w:rtl/>
                <w:lang w:bidi="ar-EG"/>
              </w:rPr>
            </w:pPr>
            <w:hyperlink r:id="rId9" w:history="1">
              <w:bookmarkStart w:id="0" w:name="lt_pId039"/>
              <w:r w:rsidR="00DD4E98" w:rsidRPr="00C70AFB">
                <w:rPr>
                  <w:rStyle w:val="Hyperlink"/>
                  <w:rFonts w:asciiTheme="minorHAnsi" w:hAnsiTheme="minorHAnsi"/>
                </w:rPr>
                <w:t>tsbevents@itu.int</w:t>
              </w:r>
              <w:bookmarkEnd w:id="0"/>
            </w:hyperlink>
          </w:p>
        </w:tc>
        <w:tc>
          <w:tcPr>
            <w:tcW w:w="2206" w:type="pct"/>
          </w:tcPr>
          <w:p w14:paraId="31A2918D" w14:textId="77777777" w:rsidR="00CE1C08" w:rsidRPr="00C70AFB" w:rsidRDefault="00CE1C08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rFonts w:asciiTheme="minorHAnsi" w:hAnsiTheme="minorHAnsi"/>
                <w:b/>
                <w:bCs/>
                <w:position w:val="2"/>
                <w:rtl/>
              </w:rPr>
            </w:pPr>
            <w:r w:rsidRPr="00C70AFB">
              <w:rPr>
                <w:rFonts w:asciiTheme="minorHAnsi" w:hAnsiTheme="minorHAnsi"/>
                <w:b/>
                <w:bCs/>
                <w:position w:val="2"/>
                <w:rtl/>
              </w:rPr>
              <w:t>نسخة إلى:</w:t>
            </w:r>
          </w:p>
          <w:p w14:paraId="44B69674" w14:textId="3776A9F0" w:rsidR="00CE1C08" w:rsidRPr="00C70AFB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eastAsia="Times New Roman" w:hAnsiTheme="minorHAnsi"/>
                <w:spacing w:val="-2"/>
                <w:position w:val="2"/>
                <w:rtl/>
                <w:lang w:eastAsia="en-US"/>
              </w:rPr>
            </w:pPr>
            <w:r w:rsidRPr="00C70AFB">
              <w:rPr>
                <w:rFonts w:asciiTheme="minorHAnsi" w:hAnsiTheme="minorHAnsi"/>
                <w:position w:val="2"/>
                <w:rtl/>
              </w:rPr>
              <w:t>-</w:t>
            </w:r>
            <w:r w:rsidRPr="00C70AFB">
              <w:rPr>
                <w:rFonts w:asciiTheme="minorHAnsi" w:hAnsiTheme="minorHAnsi"/>
                <w:position w:val="2"/>
                <w:rtl/>
              </w:rPr>
              <w:tab/>
            </w:r>
            <w:r w:rsidRPr="00C70AFB">
              <w:rPr>
                <w:rFonts w:asciiTheme="minorHAnsi" w:eastAsia="Times New Roman" w:hAnsiTheme="minorHAnsi"/>
                <w:spacing w:val="-2"/>
                <w:position w:val="2"/>
                <w:rtl/>
                <w:lang w:eastAsia="en-US"/>
              </w:rPr>
              <w:t xml:space="preserve">رؤساء لجان </w:t>
            </w:r>
            <w:r w:rsidR="00156EE9" w:rsidRPr="00C70AFB">
              <w:rPr>
                <w:rFonts w:asciiTheme="minorHAnsi" w:eastAsia="Times New Roman" w:hAnsiTheme="minorHAnsi"/>
                <w:spacing w:val="-2"/>
                <w:position w:val="2"/>
                <w:rtl/>
                <w:lang w:eastAsia="en-US"/>
              </w:rPr>
              <w:t>دراسات قطاع تقييس الاتصالات</w:t>
            </w:r>
            <w:r w:rsidRPr="00C70AFB">
              <w:rPr>
                <w:rFonts w:asciiTheme="minorHAnsi" w:eastAsia="Times New Roman" w:hAnsiTheme="minorHAnsi"/>
                <w:spacing w:val="-2"/>
                <w:position w:val="2"/>
                <w:rtl/>
                <w:lang w:eastAsia="en-US" w:bidi="ar-EG"/>
              </w:rPr>
              <w:t xml:space="preserve"> ونوابهم</w:t>
            </w:r>
            <w:r w:rsidRPr="00C70AFB">
              <w:rPr>
                <w:rFonts w:asciiTheme="minorHAnsi" w:eastAsia="Times New Roman" w:hAnsiTheme="minorHAnsi"/>
                <w:spacing w:val="-2"/>
                <w:position w:val="2"/>
                <w:rtl/>
                <w:lang w:eastAsia="en-US"/>
              </w:rPr>
              <w:t>؛</w:t>
            </w:r>
          </w:p>
          <w:p w14:paraId="2BB6BDE1" w14:textId="77777777" w:rsidR="00CE1C08" w:rsidRPr="00C70AFB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eastAsia="Times New Roman" w:hAnsiTheme="minorHAnsi"/>
                <w:position w:val="2"/>
                <w:rtl/>
                <w:lang w:eastAsia="en-US"/>
              </w:rPr>
            </w:pPr>
            <w:r w:rsidRPr="00C70AFB">
              <w:rPr>
                <w:rFonts w:asciiTheme="minorHAnsi" w:eastAsia="Times New Roman" w:hAnsiTheme="minorHAnsi"/>
                <w:position w:val="2"/>
                <w:rtl/>
                <w:lang w:eastAsia="en-US"/>
              </w:rPr>
              <w:t>-</w:t>
            </w:r>
            <w:r w:rsidRPr="00C70AFB">
              <w:rPr>
                <w:rFonts w:asciiTheme="minorHAnsi" w:eastAsia="Times New Roman" w:hAnsiTheme="minorHAnsi"/>
                <w:position w:val="2"/>
                <w:rtl/>
                <w:lang w:eastAsia="en-US"/>
              </w:rPr>
              <w:tab/>
              <w:t>مدير</w:t>
            </w:r>
            <w:r w:rsidRPr="00C70AFB">
              <w:rPr>
                <w:rFonts w:asciiTheme="minorHAnsi" w:eastAsia="Times New Roman" w:hAnsiTheme="minorHAnsi"/>
                <w:position w:val="2"/>
                <w:rtl/>
                <w:lang w:eastAsia="en-US" w:bidi="ar-EG"/>
              </w:rPr>
              <w:t>ة</w:t>
            </w:r>
            <w:r w:rsidRPr="00C70AFB">
              <w:rPr>
                <w:rFonts w:asciiTheme="minorHAnsi" w:eastAsia="Times New Roman" w:hAnsiTheme="minorHAnsi"/>
                <w:position w:val="2"/>
                <w:rtl/>
                <w:lang w:eastAsia="en-US"/>
              </w:rPr>
              <w:t xml:space="preserve"> مكتب تنمية الاتصالات؛</w:t>
            </w:r>
          </w:p>
          <w:p w14:paraId="1C9F1D22" w14:textId="77777777" w:rsidR="00CE1C08" w:rsidRPr="00C70AFB" w:rsidRDefault="00CE1C08" w:rsidP="00CE1C0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asciiTheme="minorHAnsi" w:hAnsiTheme="minorHAnsi"/>
                <w:position w:val="2"/>
                <w:rtl/>
              </w:rPr>
            </w:pPr>
            <w:r w:rsidRPr="00C70AFB">
              <w:rPr>
                <w:rFonts w:asciiTheme="minorHAnsi" w:eastAsia="Times New Roman" w:hAnsiTheme="minorHAnsi"/>
                <w:position w:val="2"/>
                <w:rtl/>
                <w:lang w:eastAsia="en-US"/>
              </w:rPr>
              <w:t>-</w:t>
            </w:r>
            <w:r w:rsidRPr="00C70AFB">
              <w:rPr>
                <w:rFonts w:asciiTheme="minorHAnsi" w:eastAsia="Times New Roman" w:hAnsiTheme="minorHAnsi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E1C08" w:rsidRPr="00C70AFB" w14:paraId="0B6529F1" w14:textId="77777777" w:rsidTr="00D517B2">
        <w:trPr>
          <w:cantSplit/>
          <w:jc w:val="center"/>
        </w:trPr>
        <w:tc>
          <w:tcPr>
            <w:tcW w:w="796" w:type="pct"/>
          </w:tcPr>
          <w:p w14:paraId="2B6C400C" w14:textId="77777777" w:rsidR="00CE1C08" w:rsidRPr="00C70AFB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/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2E1E0CD" w14:textId="77777777" w:rsidR="00CE1C08" w:rsidRPr="00C70AFB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/>
                <w:position w:val="2"/>
              </w:rPr>
            </w:pPr>
          </w:p>
        </w:tc>
        <w:tc>
          <w:tcPr>
            <w:tcW w:w="2206" w:type="pct"/>
          </w:tcPr>
          <w:p w14:paraId="5E7A0D82" w14:textId="77777777" w:rsidR="00CE1C08" w:rsidRPr="00C70AFB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/>
                <w:position w:val="2"/>
                <w:rtl/>
              </w:rPr>
            </w:pPr>
          </w:p>
        </w:tc>
      </w:tr>
      <w:tr w:rsidR="00CE1C08" w:rsidRPr="00C70AFB" w14:paraId="310B555D" w14:textId="77777777" w:rsidTr="00D517B2">
        <w:trPr>
          <w:cantSplit/>
          <w:jc w:val="center"/>
        </w:trPr>
        <w:tc>
          <w:tcPr>
            <w:tcW w:w="796" w:type="pct"/>
          </w:tcPr>
          <w:p w14:paraId="4306C3BD" w14:textId="77777777" w:rsidR="00CE1C08" w:rsidRPr="00C70AFB" w:rsidRDefault="00CE1C08" w:rsidP="00CE1C08">
            <w:pPr>
              <w:spacing w:before="80" w:after="60" w:line="300" w:lineRule="exact"/>
              <w:jc w:val="left"/>
              <w:rPr>
                <w:rFonts w:asciiTheme="minorHAnsi" w:hAnsiTheme="minorHAnsi"/>
                <w:b/>
                <w:bCs/>
                <w:position w:val="2"/>
                <w:rtl/>
                <w:lang w:bidi="ar-SY"/>
              </w:rPr>
            </w:pPr>
            <w:r w:rsidRPr="00C70AFB">
              <w:rPr>
                <w:rFonts w:asciiTheme="minorHAnsi" w:hAnsiTheme="minorHAnsi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7590048C" w14:textId="5288429A" w:rsidR="00CE1C08" w:rsidRPr="00C70AFB" w:rsidRDefault="00DD4E98" w:rsidP="00CA4FB2">
            <w:pPr>
              <w:spacing w:before="80" w:after="60" w:line="300" w:lineRule="exact"/>
              <w:rPr>
                <w:rFonts w:asciiTheme="minorHAnsi" w:hAnsiTheme="minorHAnsi"/>
                <w:position w:val="2"/>
                <w:rtl/>
                <w:lang w:bidi="ar-EG"/>
              </w:rPr>
            </w:pPr>
            <w:r w:rsidRPr="00C70AFB">
              <w:rPr>
                <w:rFonts w:asciiTheme="minorHAnsi" w:hAnsiTheme="minorHAnsi"/>
                <w:b/>
                <w:bCs/>
                <w:spacing w:val="-4"/>
                <w:position w:val="2"/>
                <w:rtl/>
              </w:rPr>
              <w:t xml:space="preserve">حلقة دراسية إلكترونية مشتركة بين الاتحاد الدولي للاتصالات ومنتدى الاتصالات المتنقلة واللاسلكية بشأن "مكافحة الأجهزة المتنقلة المزيفة </w:t>
            </w:r>
            <w:r w:rsidRPr="00C70AFB">
              <w:rPr>
                <w:rFonts w:asciiTheme="minorHAnsi" w:hAnsiTheme="minorHAnsi"/>
                <w:b/>
                <w:bCs/>
                <w:spacing w:val="-4"/>
                <w:position w:val="2"/>
                <w:rtl/>
                <w:lang w:bidi="ar-EG"/>
              </w:rPr>
              <w:t xml:space="preserve">وغير </w:t>
            </w:r>
            <w:r w:rsidR="00002221" w:rsidRPr="00C70AFB">
              <w:rPr>
                <w:rFonts w:asciiTheme="minorHAnsi" w:hAnsiTheme="minorHAnsi"/>
                <w:b/>
                <w:bCs/>
                <w:spacing w:val="-4"/>
                <w:position w:val="2"/>
                <w:rtl/>
                <w:lang w:bidi="ar-EG"/>
              </w:rPr>
              <w:t>ال</w:t>
            </w:r>
            <w:r w:rsidRPr="00C70AFB">
              <w:rPr>
                <w:rFonts w:asciiTheme="minorHAnsi" w:hAnsiTheme="minorHAnsi"/>
                <w:b/>
                <w:bCs/>
                <w:spacing w:val="-4"/>
                <w:position w:val="2"/>
                <w:rtl/>
                <w:lang w:bidi="ar-EG"/>
              </w:rPr>
              <w:t>نظامية: كيفية معالجة المشكلة" (اجتماع افتراضي بالكامل،</w:t>
            </w:r>
            <w:r w:rsidRPr="00C70AFB">
              <w:rPr>
                <w:rFonts w:asciiTheme="minorHAnsi" w:hAnsiTheme="minorHAnsi"/>
                <w:b/>
                <w:bCs/>
                <w:position w:val="2"/>
                <w:rtl/>
                <w:lang w:bidi="ar-EG"/>
              </w:rPr>
              <w:t xml:space="preserve"> يوم</w:t>
            </w:r>
            <w:r w:rsidR="00CA4FB2" w:rsidRPr="00C70AFB">
              <w:rPr>
                <w:rFonts w:asciiTheme="minorHAnsi" w:hAnsiTheme="minorHAnsi"/>
                <w:b/>
                <w:bCs/>
                <w:position w:val="2"/>
                <w:rtl/>
                <w:lang w:bidi="ar-EG"/>
              </w:rPr>
              <w:t> </w:t>
            </w:r>
            <w:r w:rsidRPr="00C70AFB">
              <w:rPr>
                <w:rFonts w:asciiTheme="minorHAnsi" w:hAnsiTheme="minorHAnsi"/>
                <w:b/>
                <w:bCs/>
                <w:position w:val="2"/>
                <w:lang w:bidi="ar-EG"/>
              </w:rPr>
              <w:t>31</w:t>
            </w:r>
            <w:r w:rsidRPr="00C70AFB">
              <w:rPr>
                <w:rFonts w:asciiTheme="minorHAnsi" w:hAnsiTheme="minorHAnsi"/>
                <w:b/>
                <w:bCs/>
                <w:position w:val="2"/>
                <w:rtl/>
                <w:lang w:bidi="ar-EG"/>
              </w:rPr>
              <w:t xml:space="preserve"> مايو </w:t>
            </w:r>
            <w:r w:rsidRPr="00C70AFB">
              <w:rPr>
                <w:rFonts w:asciiTheme="minorHAnsi" w:hAnsiTheme="minorHAnsi"/>
                <w:b/>
                <w:bCs/>
                <w:position w:val="2"/>
                <w:lang w:bidi="ar-EG"/>
              </w:rPr>
              <w:t>2021</w:t>
            </w:r>
            <w:r w:rsidRPr="00C70AFB">
              <w:rPr>
                <w:rFonts w:asciiTheme="minorHAnsi" w:hAnsiTheme="minorHAnsi"/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1AD696D9" w14:textId="77777777" w:rsidR="00D517B2" w:rsidRPr="00C70AFB" w:rsidRDefault="00D517B2" w:rsidP="006635B2">
      <w:pPr>
        <w:spacing w:before="600"/>
        <w:rPr>
          <w:rFonts w:asciiTheme="minorHAnsi" w:hAnsiTheme="minorHAnsi"/>
          <w:lang w:bidi="ar-SY"/>
        </w:rPr>
      </w:pPr>
      <w:r w:rsidRPr="00C70AFB">
        <w:rPr>
          <w:rFonts w:asciiTheme="minorHAnsi" w:hAnsiTheme="minorHAnsi"/>
          <w:rtl/>
          <w:lang w:bidi="ar-SY"/>
        </w:rPr>
        <w:t>حضرات السادة والسيدات،</w:t>
      </w:r>
    </w:p>
    <w:p w14:paraId="3565AFF1" w14:textId="77777777" w:rsidR="00D517B2" w:rsidRPr="00C70AFB" w:rsidRDefault="00D517B2" w:rsidP="00D517B2">
      <w:pPr>
        <w:rPr>
          <w:rFonts w:asciiTheme="minorHAnsi" w:hAnsiTheme="minorHAnsi"/>
          <w:rtl/>
          <w:lang w:bidi="ar-EG"/>
        </w:rPr>
      </w:pPr>
      <w:r w:rsidRPr="00C70AFB">
        <w:rPr>
          <w:rFonts w:asciiTheme="minorHAnsi" w:hAnsiTheme="minorHAnsi"/>
          <w:rtl/>
        </w:rPr>
        <w:t>تحية طيبة وبعد،</w:t>
      </w:r>
    </w:p>
    <w:p w14:paraId="191B715E" w14:textId="15B55811" w:rsidR="00D517B2" w:rsidRPr="00C70AFB" w:rsidRDefault="00002221" w:rsidP="00D517B2">
      <w:pPr>
        <w:rPr>
          <w:rFonts w:asciiTheme="minorHAnsi" w:hAnsiTheme="minorHAnsi"/>
          <w:rtl/>
          <w:lang w:bidi="ar-EG"/>
        </w:rPr>
      </w:pPr>
      <w:r w:rsidRPr="00C70AFB">
        <w:rPr>
          <w:rFonts w:asciiTheme="minorHAnsi" w:hAnsiTheme="minorHAnsi"/>
          <w:lang w:bidi="ar-SY"/>
        </w:rPr>
        <w:t>1</w:t>
      </w:r>
      <w:r w:rsidRPr="00C70AFB">
        <w:rPr>
          <w:rFonts w:asciiTheme="minorHAnsi" w:hAnsiTheme="minorHAnsi"/>
          <w:rtl/>
          <w:lang w:bidi="ar-EG"/>
        </w:rPr>
        <w:tab/>
      </w:r>
      <w:r w:rsidR="00DD4E98" w:rsidRPr="00C70AFB">
        <w:rPr>
          <w:rFonts w:asciiTheme="minorHAnsi" w:hAnsiTheme="minorHAnsi"/>
          <w:rtl/>
          <w:lang w:bidi="ar-SY"/>
        </w:rPr>
        <w:t xml:space="preserve">يسعدني أن أدعوكم إلى </w:t>
      </w:r>
      <w:r w:rsidR="00DD4E98" w:rsidRPr="00C70AFB">
        <w:rPr>
          <w:rFonts w:asciiTheme="minorHAnsi" w:hAnsiTheme="minorHAnsi"/>
          <w:b/>
          <w:bCs/>
          <w:rtl/>
          <w:lang w:bidi="ar-SY"/>
        </w:rPr>
        <w:t xml:space="preserve">الحلقة الدراسية الإلكترونية المشتركة بين </w:t>
      </w:r>
      <w:r w:rsidR="00DD4E98" w:rsidRPr="00C70AFB">
        <w:rPr>
          <w:rFonts w:asciiTheme="minorHAnsi" w:hAnsiTheme="minorHAnsi"/>
          <w:b/>
          <w:bCs/>
          <w:rtl/>
          <w:lang w:bidi="ar-EG"/>
        </w:rPr>
        <w:t>الاتحاد ومنتدى الاتصالات المتنقلة واللاسلكية</w:t>
      </w:r>
      <w:r w:rsidR="00F3345D" w:rsidRPr="00C70AFB">
        <w:rPr>
          <w:rFonts w:asciiTheme="minorHAnsi" w:hAnsiTheme="minorHAnsi"/>
          <w:b/>
          <w:bCs/>
          <w:rtl/>
          <w:lang w:bidi="ar-EG"/>
        </w:rPr>
        <w:t> </w:t>
      </w:r>
      <w:r w:rsidR="00DD4E98" w:rsidRPr="00C70AFB">
        <w:rPr>
          <w:rFonts w:asciiTheme="minorHAnsi" w:hAnsiTheme="minorHAnsi"/>
          <w:b/>
          <w:bCs/>
          <w:lang w:bidi="ar-EG"/>
        </w:rPr>
        <w:t>(MWF)</w:t>
      </w:r>
      <w:r w:rsidR="00DD4E98" w:rsidRPr="00C70AFB">
        <w:rPr>
          <w:rFonts w:asciiTheme="minorHAnsi" w:hAnsiTheme="minorHAnsi"/>
          <w:b/>
          <w:bCs/>
          <w:rtl/>
          <w:lang w:bidi="ar-EG"/>
        </w:rPr>
        <w:t xml:space="preserve"> بشأن "مكافحة الأجهزة المتنقلة المزيفة وغير </w:t>
      </w:r>
      <w:r w:rsidRPr="00C70AFB">
        <w:rPr>
          <w:rFonts w:asciiTheme="minorHAnsi" w:hAnsiTheme="minorHAnsi"/>
          <w:b/>
          <w:bCs/>
          <w:rtl/>
          <w:lang w:bidi="ar-EG"/>
        </w:rPr>
        <w:t>ال</w:t>
      </w:r>
      <w:r w:rsidR="00DD4E98" w:rsidRPr="00C70AFB">
        <w:rPr>
          <w:rFonts w:asciiTheme="minorHAnsi" w:hAnsiTheme="minorHAnsi"/>
          <w:b/>
          <w:bCs/>
          <w:rtl/>
          <w:lang w:bidi="ar-EG"/>
        </w:rPr>
        <w:t>نظامية: كيفية معالجة المشكلة</w:t>
      </w:r>
      <w:r w:rsidRPr="00C70AFB">
        <w:rPr>
          <w:rFonts w:asciiTheme="minorHAnsi" w:hAnsiTheme="minorHAnsi"/>
          <w:b/>
          <w:bCs/>
          <w:rtl/>
          <w:lang w:bidi="ar-EG"/>
        </w:rPr>
        <w:t xml:space="preserve">" </w:t>
      </w:r>
      <w:r w:rsidRPr="00C70AFB">
        <w:rPr>
          <w:rFonts w:asciiTheme="minorHAnsi" w:hAnsiTheme="minorHAnsi"/>
          <w:rtl/>
          <w:lang w:bidi="ar-EG"/>
        </w:rPr>
        <w:t xml:space="preserve">التي ستُعقد افتراضياً يوم </w:t>
      </w:r>
      <w:r w:rsidRPr="00C70AFB">
        <w:rPr>
          <w:rFonts w:asciiTheme="minorHAnsi" w:hAnsiTheme="minorHAnsi"/>
          <w:b/>
          <w:bCs/>
          <w:lang w:bidi="ar-EG"/>
        </w:rPr>
        <w:t>31</w:t>
      </w:r>
      <w:r w:rsidRPr="00C70AFB">
        <w:rPr>
          <w:rFonts w:asciiTheme="minorHAnsi" w:hAnsiTheme="minorHAnsi"/>
          <w:b/>
          <w:bCs/>
          <w:rtl/>
          <w:lang w:bidi="ar-EG"/>
        </w:rPr>
        <w:t xml:space="preserve"> مايو </w:t>
      </w:r>
      <w:r w:rsidRPr="00C70AFB">
        <w:rPr>
          <w:rFonts w:asciiTheme="minorHAnsi" w:hAnsiTheme="minorHAnsi"/>
          <w:b/>
          <w:bCs/>
          <w:lang w:bidi="ar-EG"/>
        </w:rPr>
        <w:t>2021</w:t>
      </w:r>
      <w:r w:rsidRPr="00C70AFB">
        <w:rPr>
          <w:rFonts w:asciiTheme="minorHAnsi" w:hAnsiTheme="minorHAnsi"/>
          <w:rtl/>
          <w:lang w:bidi="ar-EG"/>
        </w:rPr>
        <w:t xml:space="preserve"> من الساعة </w:t>
      </w:r>
      <w:r w:rsidRPr="00C70AFB">
        <w:rPr>
          <w:rFonts w:asciiTheme="minorHAnsi" w:hAnsiTheme="minorHAnsi"/>
          <w:lang w:bidi="ar-EG"/>
        </w:rPr>
        <w:t>15:00</w:t>
      </w:r>
      <w:r w:rsidRPr="00C70AFB">
        <w:rPr>
          <w:rFonts w:asciiTheme="minorHAnsi" w:hAnsiTheme="minorHAnsi"/>
          <w:rtl/>
          <w:lang w:bidi="ar-EG"/>
        </w:rPr>
        <w:t xml:space="preserve"> إلى الساعة </w:t>
      </w:r>
      <w:r w:rsidRPr="00C70AFB">
        <w:rPr>
          <w:rFonts w:asciiTheme="minorHAnsi" w:hAnsiTheme="minorHAnsi"/>
          <w:lang w:bidi="ar-EG"/>
        </w:rPr>
        <w:t>18:15</w:t>
      </w:r>
      <w:r w:rsidRPr="00C70AFB">
        <w:rPr>
          <w:rFonts w:asciiTheme="minorHAnsi" w:hAnsiTheme="minorHAnsi"/>
          <w:rtl/>
          <w:lang w:bidi="ar-EG"/>
        </w:rPr>
        <w:t xml:space="preserve"> بتوقيت وسط أوروبا الصيفي، توقيت جنيف.</w:t>
      </w:r>
    </w:p>
    <w:p w14:paraId="6D7A282C" w14:textId="4E7B02B8" w:rsidR="00002221" w:rsidRPr="00C70AFB" w:rsidRDefault="00002221" w:rsidP="00D517B2">
      <w:pPr>
        <w:rPr>
          <w:rFonts w:asciiTheme="minorHAnsi" w:hAnsiTheme="minorHAnsi"/>
          <w:rtl/>
          <w:lang w:bidi="ar-EG"/>
        </w:rPr>
      </w:pPr>
      <w:r w:rsidRPr="00C70AFB">
        <w:rPr>
          <w:rFonts w:asciiTheme="minorHAnsi" w:hAnsiTheme="minorHAnsi"/>
          <w:lang w:bidi="ar-EG"/>
        </w:rPr>
        <w:t>2</w:t>
      </w:r>
      <w:r w:rsidRPr="00C70AFB">
        <w:rPr>
          <w:rFonts w:asciiTheme="minorHAnsi" w:hAnsiTheme="minorHAnsi"/>
          <w:rtl/>
          <w:lang w:bidi="ar-EG"/>
        </w:rPr>
        <w:tab/>
        <w:t xml:space="preserve">وتحرم الأجهزة المتنقلة المزيفة وغير النظامية </w:t>
      </w:r>
      <w:r w:rsidR="00B71D1E" w:rsidRPr="00C70AFB">
        <w:rPr>
          <w:rFonts w:asciiTheme="minorHAnsi" w:hAnsiTheme="minorHAnsi"/>
          <w:rtl/>
        </w:rPr>
        <w:t xml:space="preserve">الحكومات </w:t>
      </w:r>
      <w:r w:rsidRPr="00C70AFB">
        <w:rPr>
          <w:rFonts w:asciiTheme="minorHAnsi" w:hAnsiTheme="minorHAnsi"/>
          <w:rtl/>
          <w:lang w:bidi="ar-EG"/>
        </w:rPr>
        <w:t xml:space="preserve">من إيرادات كبيرة، وتتسبب في خسائر وأضرار لأصحاب العلامات التجارية </w:t>
      </w:r>
      <w:r w:rsidR="00B71D1E" w:rsidRPr="00C70AFB">
        <w:rPr>
          <w:rFonts w:asciiTheme="minorHAnsi" w:hAnsiTheme="minorHAnsi"/>
          <w:rtl/>
          <w:lang w:bidi="ar-EG"/>
        </w:rPr>
        <w:t xml:space="preserve">وتؤدي إلى تزويد </w:t>
      </w:r>
      <w:r w:rsidRPr="00C70AFB">
        <w:rPr>
          <w:rFonts w:asciiTheme="minorHAnsi" w:hAnsiTheme="minorHAnsi"/>
          <w:rtl/>
          <w:lang w:bidi="ar-EG"/>
        </w:rPr>
        <w:t xml:space="preserve">المستهلكين بأجهزة وتجارب </w:t>
      </w:r>
      <w:r w:rsidR="00B71D1E" w:rsidRPr="00C70AFB">
        <w:rPr>
          <w:rFonts w:asciiTheme="minorHAnsi" w:hAnsiTheme="minorHAnsi"/>
          <w:rtl/>
          <w:lang w:bidi="ar-EG"/>
        </w:rPr>
        <w:t xml:space="preserve">أقل </w:t>
      </w:r>
      <w:r w:rsidRPr="00C70AFB">
        <w:rPr>
          <w:rFonts w:asciiTheme="minorHAnsi" w:hAnsiTheme="minorHAnsi"/>
          <w:rtl/>
          <w:lang w:bidi="ar-EG"/>
        </w:rPr>
        <w:t xml:space="preserve">جودة </w:t>
      </w:r>
      <w:r w:rsidR="00B71D1E" w:rsidRPr="00C70AFB">
        <w:rPr>
          <w:rFonts w:asciiTheme="minorHAnsi" w:hAnsiTheme="minorHAnsi"/>
          <w:rtl/>
          <w:lang w:bidi="ar-EG"/>
        </w:rPr>
        <w:t xml:space="preserve">مما </w:t>
      </w:r>
      <w:r w:rsidRPr="00C70AFB">
        <w:rPr>
          <w:rFonts w:asciiTheme="minorHAnsi" w:hAnsiTheme="minorHAnsi"/>
          <w:rtl/>
          <w:lang w:bidi="ar-EG"/>
        </w:rPr>
        <w:t>هو متوقع.</w:t>
      </w:r>
    </w:p>
    <w:p w14:paraId="7273589C" w14:textId="1D9CF78A" w:rsidR="00002221" w:rsidRPr="00C70AFB" w:rsidRDefault="00002221" w:rsidP="00D517B2">
      <w:pPr>
        <w:rPr>
          <w:rFonts w:asciiTheme="minorHAnsi" w:hAnsiTheme="minorHAnsi"/>
          <w:rtl/>
          <w:lang w:bidi="ar-EG"/>
        </w:rPr>
      </w:pPr>
      <w:r w:rsidRPr="00C70AFB">
        <w:rPr>
          <w:rFonts w:asciiTheme="minorHAnsi" w:hAnsiTheme="minorHAnsi"/>
          <w:lang w:bidi="ar-EG"/>
        </w:rPr>
        <w:t>3</w:t>
      </w:r>
      <w:r w:rsidRPr="00C70AFB">
        <w:rPr>
          <w:rFonts w:asciiTheme="minorHAnsi" w:hAnsiTheme="minorHAnsi"/>
          <w:rtl/>
          <w:lang w:bidi="ar-EG"/>
        </w:rPr>
        <w:tab/>
        <w:t xml:space="preserve">ولقد </w:t>
      </w:r>
      <w:r w:rsidR="00F3345D" w:rsidRPr="00C70AFB">
        <w:rPr>
          <w:rFonts w:asciiTheme="minorHAnsi" w:hAnsiTheme="minorHAnsi"/>
          <w:rtl/>
          <w:lang w:bidi="ar-EG"/>
        </w:rPr>
        <w:t>أصبحت أنشطة التقييس لمكافحة التزييف تحظى باهتمام كبير</w:t>
      </w:r>
      <w:r w:rsidR="00054BBD" w:rsidRPr="00C70AFB">
        <w:rPr>
          <w:rFonts w:asciiTheme="minorHAnsi" w:hAnsiTheme="minorHAnsi"/>
          <w:rtl/>
          <w:lang w:bidi="ar-EG"/>
        </w:rPr>
        <w:t xml:space="preserve"> </w:t>
      </w:r>
      <w:r w:rsidR="00B71D1E" w:rsidRPr="00C70AFB">
        <w:rPr>
          <w:rFonts w:asciiTheme="minorHAnsi" w:hAnsiTheme="minorHAnsi"/>
          <w:rtl/>
          <w:lang w:bidi="ar-EG"/>
        </w:rPr>
        <w:t>في الكثير من</w:t>
      </w:r>
      <w:r w:rsidR="00F3345D" w:rsidRPr="00C70AFB">
        <w:rPr>
          <w:rFonts w:asciiTheme="minorHAnsi" w:hAnsiTheme="minorHAnsi"/>
          <w:rtl/>
          <w:lang w:bidi="ar-EG"/>
        </w:rPr>
        <w:t xml:space="preserve"> الدول الأعضاء وهناك العديد من التدابير المشجعة التي تم تنفيذها بالفعل بنجاح.</w:t>
      </w:r>
    </w:p>
    <w:p w14:paraId="357BAABF" w14:textId="7BD6B35C" w:rsidR="00F3345D" w:rsidRPr="00C70AFB" w:rsidRDefault="00F3345D" w:rsidP="00D517B2">
      <w:pPr>
        <w:rPr>
          <w:rFonts w:asciiTheme="minorHAnsi" w:hAnsiTheme="minorHAnsi"/>
          <w:rtl/>
          <w:lang w:bidi="ar-EG"/>
        </w:rPr>
      </w:pPr>
      <w:r w:rsidRPr="00C70AFB">
        <w:rPr>
          <w:rFonts w:asciiTheme="minorHAnsi" w:hAnsiTheme="minorHAnsi"/>
          <w:lang w:bidi="ar-EG"/>
        </w:rPr>
        <w:t>4</w:t>
      </w:r>
      <w:r w:rsidRPr="00C70AFB">
        <w:rPr>
          <w:rFonts w:asciiTheme="minorHAnsi" w:hAnsiTheme="minorHAnsi"/>
          <w:rtl/>
          <w:lang w:bidi="ar-EG"/>
        </w:rPr>
        <w:tab/>
        <w:t>وتركز هذه الحلقة الدراسية الإلكترونية على مشاريع التنفيذ الناجحة تلك. وسيقدم</w:t>
      </w:r>
      <w:r w:rsidR="00EB176F" w:rsidRPr="00C70AFB">
        <w:rPr>
          <w:rFonts w:asciiTheme="minorHAnsi" w:hAnsiTheme="minorHAnsi"/>
          <w:rtl/>
          <w:lang w:bidi="ar-EG"/>
        </w:rPr>
        <w:t xml:space="preserve"> العروض</w:t>
      </w:r>
      <w:r w:rsidRPr="00C70AFB">
        <w:rPr>
          <w:rFonts w:asciiTheme="minorHAnsi" w:hAnsiTheme="minorHAnsi"/>
          <w:rtl/>
          <w:lang w:bidi="ar-EG"/>
        </w:rPr>
        <w:t xml:space="preserve"> خبراء </w:t>
      </w:r>
      <w:r w:rsidR="00EB176F" w:rsidRPr="00C70AFB">
        <w:rPr>
          <w:rFonts w:asciiTheme="minorHAnsi" w:hAnsiTheme="minorHAnsi"/>
          <w:rtl/>
          <w:lang w:bidi="ar-EG"/>
        </w:rPr>
        <w:t xml:space="preserve">يشاركون </w:t>
      </w:r>
      <w:r w:rsidR="00A5544D" w:rsidRPr="00C70AFB">
        <w:rPr>
          <w:rFonts w:asciiTheme="minorHAnsi" w:hAnsiTheme="minorHAnsi"/>
          <w:rtl/>
          <w:lang w:bidi="ar-EG"/>
        </w:rPr>
        <w:t xml:space="preserve">بنشاط في مراحل التنفيذ والعمليات الخاصة بهذه المشاريع. </w:t>
      </w:r>
      <w:r w:rsidR="00EB176F" w:rsidRPr="00C70AFB">
        <w:rPr>
          <w:rFonts w:asciiTheme="minorHAnsi" w:hAnsiTheme="minorHAnsi"/>
          <w:rtl/>
          <w:lang w:bidi="ar-EG"/>
        </w:rPr>
        <w:t>و</w:t>
      </w:r>
      <w:r w:rsidR="00A5544D" w:rsidRPr="00C70AFB">
        <w:rPr>
          <w:rFonts w:asciiTheme="minorHAnsi" w:hAnsiTheme="minorHAnsi"/>
          <w:rtl/>
          <w:lang w:bidi="ar-EG"/>
        </w:rPr>
        <w:t xml:space="preserve">وفقاً للقرار </w:t>
      </w:r>
      <w:r w:rsidR="00A5544D" w:rsidRPr="00C70AFB">
        <w:rPr>
          <w:rFonts w:asciiTheme="minorHAnsi" w:hAnsiTheme="minorHAnsi"/>
          <w:lang w:bidi="ar-EG"/>
        </w:rPr>
        <w:t>90</w:t>
      </w:r>
      <w:r w:rsidR="00A5544D" w:rsidRPr="00C70AFB">
        <w:rPr>
          <w:rFonts w:asciiTheme="minorHAnsi" w:hAnsiTheme="minorHAnsi"/>
          <w:rtl/>
          <w:lang w:bidi="ar-EG"/>
        </w:rPr>
        <w:t xml:space="preserve"> (ل</w:t>
      </w:r>
      <w:r w:rsidR="00EB176F" w:rsidRPr="00C70AFB">
        <w:rPr>
          <w:rFonts w:asciiTheme="minorHAnsi" w:hAnsiTheme="minorHAnsi"/>
          <w:rtl/>
          <w:lang w:bidi="ar-EG"/>
        </w:rPr>
        <w:t>ل</w:t>
      </w:r>
      <w:r w:rsidR="00A5544D" w:rsidRPr="00C70AFB">
        <w:rPr>
          <w:rFonts w:asciiTheme="minorHAnsi" w:hAnsiTheme="minorHAnsi"/>
          <w:rtl/>
          <w:lang w:bidi="ar-EG"/>
        </w:rPr>
        <w:t xml:space="preserve">جمعية العالمية لتقييس الاتصالات لعام </w:t>
      </w:r>
      <w:r w:rsidR="00A5544D" w:rsidRPr="00C70AFB">
        <w:rPr>
          <w:rFonts w:asciiTheme="minorHAnsi" w:hAnsiTheme="minorHAnsi"/>
          <w:lang w:bidi="ar-EG"/>
        </w:rPr>
        <w:t>2016</w:t>
      </w:r>
      <w:r w:rsidR="00A5544D" w:rsidRPr="00C70AFB">
        <w:rPr>
          <w:rFonts w:asciiTheme="minorHAnsi" w:hAnsiTheme="minorHAnsi"/>
          <w:rtl/>
          <w:lang w:bidi="ar-EG"/>
        </w:rPr>
        <w:t>) بشأن "</w:t>
      </w:r>
      <w:r w:rsidR="00A5544D" w:rsidRPr="00C70AFB">
        <w:rPr>
          <w:rFonts w:asciiTheme="minorHAnsi" w:hAnsiTheme="minorHAnsi"/>
          <w:color w:val="000000"/>
          <w:rtl/>
        </w:rPr>
        <w:t>المصادر المفتوحة في قطاع تقييس الاتصالات للاتحاد</w:t>
      </w:r>
      <w:r w:rsidR="00A5544D" w:rsidRPr="00C70AFB">
        <w:rPr>
          <w:rFonts w:asciiTheme="minorHAnsi" w:hAnsiTheme="minorHAnsi"/>
          <w:rtl/>
        </w:rPr>
        <w:t xml:space="preserve">" يرحب الاتحاد بالتعاون </w:t>
      </w:r>
      <w:r w:rsidR="00A5544D" w:rsidRPr="00C70AFB">
        <w:rPr>
          <w:rFonts w:asciiTheme="minorHAnsi" w:hAnsiTheme="minorHAnsi"/>
          <w:rtl/>
          <w:lang w:bidi="ar-EG"/>
        </w:rPr>
        <w:t xml:space="preserve">بشأن مشاريع </w:t>
      </w:r>
      <w:r w:rsidR="00EB176F" w:rsidRPr="00C70AFB">
        <w:rPr>
          <w:rFonts w:asciiTheme="minorHAnsi" w:hAnsiTheme="minorHAnsi"/>
          <w:rtl/>
          <w:lang w:bidi="ar-EG"/>
        </w:rPr>
        <w:t>المصادر ال</w:t>
      </w:r>
      <w:r w:rsidR="00A5544D" w:rsidRPr="00C70AFB">
        <w:rPr>
          <w:rFonts w:asciiTheme="minorHAnsi" w:hAnsiTheme="minorHAnsi"/>
          <w:rtl/>
          <w:lang w:bidi="ar-EG"/>
        </w:rPr>
        <w:t>مفتوحة بما في ذلك تلك المتعلقة بمكافحة التزييف.</w:t>
      </w:r>
    </w:p>
    <w:p w14:paraId="45F89EA5" w14:textId="260BF803" w:rsidR="00A5544D" w:rsidRPr="00C70AFB" w:rsidRDefault="00A5544D" w:rsidP="00D517B2">
      <w:pPr>
        <w:rPr>
          <w:rFonts w:asciiTheme="minorHAnsi" w:hAnsiTheme="minorHAnsi"/>
          <w:rtl/>
          <w:lang w:bidi="ar-EG"/>
        </w:rPr>
      </w:pPr>
      <w:r w:rsidRPr="00C70AFB">
        <w:rPr>
          <w:rFonts w:asciiTheme="minorHAnsi" w:hAnsiTheme="minorHAnsi"/>
          <w:lang w:bidi="ar-EG"/>
        </w:rPr>
        <w:t>5</w:t>
      </w:r>
      <w:r w:rsidRPr="00C70AFB">
        <w:rPr>
          <w:rFonts w:asciiTheme="minorHAnsi" w:hAnsiTheme="minorHAnsi"/>
          <w:rtl/>
          <w:lang w:bidi="ar-EG"/>
        </w:rPr>
        <w:tab/>
        <w:t xml:space="preserve">وستقدم هذه الحلقة الدراسية الإلكترونية نظرة عامة عن أنشطة لجنة الدراسات </w:t>
      </w:r>
      <w:r w:rsidRPr="00C70AFB">
        <w:rPr>
          <w:rFonts w:asciiTheme="minorHAnsi" w:hAnsiTheme="minorHAnsi"/>
          <w:lang w:bidi="ar-EG"/>
        </w:rPr>
        <w:t>11</w:t>
      </w:r>
      <w:r w:rsidRPr="00C70AFB">
        <w:rPr>
          <w:rFonts w:asciiTheme="minorHAnsi" w:hAnsiTheme="minorHAnsi"/>
          <w:rtl/>
          <w:lang w:bidi="ar-EG"/>
        </w:rPr>
        <w:t xml:space="preserve"> لقطاع تقييس الاتصالات</w:t>
      </w:r>
      <w:r w:rsidR="00B11E7C" w:rsidRPr="00C70AFB">
        <w:rPr>
          <w:rFonts w:asciiTheme="minorHAnsi" w:hAnsiTheme="minorHAnsi"/>
          <w:rtl/>
          <w:lang w:bidi="ar-EG"/>
        </w:rPr>
        <w:t xml:space="preserve"> بشأن مكافحة التزييف، وتعرض نظرة عامة متنوعة جغرافياً لحالات الاستعمال المختلفة وستناقش أيضاً حلول</w:t>
      </w:r>
      <w:r w:rsidR="00054BBD" w:rsidRPr="00C70AFB">
        <w:rPr>
          <w:rFonts w:asciiTheme="minorHAnsi" w:hAnsiTheme="minorHAnsi"/>
          <w:rtl/>
          <w:lang w:bidi="ar-EG"/>
        </w:rPr>
        <w:t xml:space="preserve"> المصادر</w:t>
      </w:r>
      <w:r w:rsidR="00B11E7C" w:rsidRPr="00C70AFB">
        <w:rPr>
          <w:rFonts w:asciiTheme="minorHAnsi" w:hAnsiTheme="minorHAnsi"/>
          <w:rtl/>
          <w:lang w:bidi="ar-EG"/>
        </w:rPr>
        <w:t xml:space="preserve"> </w:t>
      </w:r>
      <w:r w:rsidR="00054BBD" w:rsidRPr="00C70AFB">
        <w:rPr>
          <w:rFonts w:asciiTheme="minorHAnsi" w:hAnsiTheme="minorHAnsi"/>
          <w:rtl/>
          <w:lang w:bidi="ar-EG"/>
        </w:rPr>
        <w:t>ال</w:t>
      </w:r>
      <w:r w:rsidR="00B11E7C" w:rsidRPr="00C70AFB">
        <w:rPr>
          <w:rFonts w:asciiTheme="minorHAnsi" w:hAnsiTheme="minorHAnsi"/>
          <w:rtl/>
          <w:lang w:bidi="ar-EG"/>
        </w:rPr>
        <w:t xml:space="preserve">مفتوحة </w:t>
      </w:r>
      <w:r w:rsidR="00054BBD" w:rsidRPr="00C70AFB">
        <w:rPr>
          <w:rFonts w:asciiTheme="minorHAnsi" w:hAnsiTheme="minorHAnsi"/>
          <w:rtl/>
          <w:lang w:bidi="ar-EG"/>
        </w:rPr>
        <w:t xml:space="preserve">التي يمكنها </w:t>
      </w:r>
      <w:r w:rsidR="00B11E7C" w:rsidRPr="00C70AFB">
        <w:rPr>
          <w:rFonts w:asciiTheme="minorHAnsi" w:hAnsiTheme="minorHAnsi"/>
          <w:rtl/>
          <w:lang w:bidi="ar-EG"/>
        </w:rPr>
        <w:t>معالجة هذه المسائل.</w:t>
      </w:r>
    </w:p>
    <w:p w14:paraId="07E74F7E" w14:textId="4788CBE3" w:rsidR="00B11E7C" w:rsidRDefault="00B11E7C" w:rsidP="00D517B2">
      <w:pPr>
        <w:rPr>
          <w:rFonts w:asciiTheme="minorHAnsi" w:hAnsiTheme="minorHAnsi"/>
          <w:rtl/>
          <w:lang w:bidi="ar-EG"/>
        </w:rPr>
      </w:pPr>
      <w:r w:rsidRPr="00C70AFB">
        <w:rPr>
          <w:rFonts w:asciiTheme="minorHAnsi" w:hAnsiTheme="minorHAnsi"/>
          <w:lang w:bidi="ar-EG"/>
        </w:rPr>
        <w:t>6</w:t>
      </w:r>
      <w:r w:rsidRPr="00C70AFB">
        <w:rPr>
          <w:rFonts w:asciiTheme="minorHAnsi" w:hAnsiTheme="minorHAnsi"/>
          <w:rtl/>
          <w:lang w:bidi="ar-EG"/>
        </w:rPr>
        <w:tab/>
      </w:r>
      <w:r w:rsidR="00853559" w:rsidRPr="00C70AFB">
        <w:rPr>
          <w:rFonts w:asciiTheme="minorHAnsi" w:hAnsiTheme="minorHAnsi"/>
          <w:rtl/>
          <w:lang w:bidi="ar-EG"/>
        </w:rPr>
        <w:t>والمشاركة في الحلقة الدراسية الإلكترونية مفتوحة لأعضاء منتدى الاتصالات المتنقلة واللاسلكية وغير الأعضاء</w:t>
      </w:r>
      <w:r w:rsidR="00054BBD" w:rsidRPr="00C70AFB">
        <w:rPr>
          <w:rFonts w:asciiTheme="minorHAnsi" w:hAnsiTheme="minorHAnsi"/>
          <w:rtl/>
          <w:lang w:bidi="ar-EG"/>
        </w:rPr>
        <w:t xml:space="preserve"> فيه،</w:t>
      </w:r>
      <w:r w:rsidR="007B4044" w:rsidRPr="00C70AFB">
        <w:rPr>
          <w:rFonts w:asciiTheme="minorHAnsi" w:hAnsiTheme="minorHAnsi"/>
          <w:rtl/>
          <w:lang w:bidi="ar-EG"/>
        </w:rPr>
        <w:t xml:space="preserve"> </w:t>
      </w:r>
      <w:r w:rsidR="001F6967" w:rsidRPr="00C70AFB">
        <w:rPr>
          <w:rFonts w:asciiTheme="minorHAnsi" w:hAnsiTheme="minorHAnsi"/>
          <w:rtl/>
          <w:lang w:bidi="ar-EG"/>
        </w:rPr>
        <w:t>ولجميع</w:t>
      </w:r>
      <w:r w:rsidR="00853559" w:rsidRPr="00C70AFB">
        <w:rPr>
          <w:rFonts w:asciiTheme="minorHAnsi" w:hAnsiTheme="minorHAnsi"/>
          <w:rtl/>
          <w:lang w:bidi="ar-EG"/>
        </w:rPr>
        <w:t xml:space="preserve"> الدول الأعضاء في الاتحاد وأعضاء قطاعات</w:t>
      </w:r>
      <w:r w:rsidR="00054BBD" w:rsidRPr="00C70AFB">
        <w:rPr>
          <w:rFonts w:asciiTheme="minorHAnsi" w:hAnsiTheme="minorHAnsi"/>
          <w:rtl/>
          <w:lang w:bidi="ar-EG"/>
        </w:rPr>
        <w:t>ه</w:t>
      </w:r>
      <w:r w:rsidR="00853559" w:rsidRPr="00C70AFB">
        <w:rPr>
          <w:rFonts w:asciiTheme="minorHAnsi" w:hAnsiTheme="minorHAnsi"/>
          <w:rtl/>
          <w:lang w:bidi="ar-EG"/>
        </w:rPr>
        <w:t xml:space="preserve"> والمنتسبين</w:t>
      </w:r>
      <w:r w:rsidR="00054BBD" w:rsidRPr="00C70AFB">
        <w:rPr>
          <w:rFonts w:asciiTheme="minorHAnsi" w:hAnsiTheme="minorHAnsi"/>
          <w:rtl/>
          <w:lang w:bidi="ar-EG"/>
        </w:rPr>
        <w:t xml:space="preserve"> إليه</w:t>
      </w:r>
      <w:r w:rsidR="00853559" w:rsidRPr="00C70AFB">
        <w:rPr>
          <w:rFonts w:asciiTheme="minorHAnsi" w:hAnsiTheme="minorHAnsi"/>
          <w:rtl/>
          <w:lang w:bidi="ar-EG"/>
        </w:rPr>
        <w:t xml:space="preserve"> والمؤسسات الأكاديمية</w:t>
      </w:r>
      <w:r w:rsidR="00054BBD" w:rsidRPr="00C70AFB">
        <w:rPr>
          <w:rFonts w:asciiTheme="minorHAnsi" w:hAnsiTheme="minorHAnsi"/>
          <w:rtl/>
          <w:lang w:bidi="ar-EG"/>
        </w:rPr>
        <w:t xml:space="preserve"> المنضمة إليه،</w:t>
      </w:r>
      <w:r w:rsidR="00853559" w:rsidRPr="00C70AFB">
        <w:rPr>
          <w:rFonts w:asciiTheme="minorHAnsi" w:hAnsiTheme="minorHAnsi"/>
          <w:rtl/>
          <w:lang w:bidi="ar-EG"/>
        </w:rPr>
        <w:t xml:space="preserve"> وأمام أي فرد من بلد عضو في الاتحاد يرغب في المساهمة في العمل. والمشاركة مجانية.</w:t>
      </w:r>
    </w:p>
    <w:p w14:paraId="6602A9E4" w14:textId="77777777" w:rsidR="00276A27" w:rsidRPr="00C70AFB" w:rsidRDefault="00276A27" w:rsidP="00D517B2">
      <w:pPr>
        <w:rPr>
          <w:rFonts w:asciiTheme="minorHAnsi" w:hAnsiTheme="minorHAnsi"/>
          <w:lang w:bidi="ar-EG"/>
        </w:rPr>
      </w:pPr>
    </w:p>
    <w:p w14:paraId="4D9890F5" w14:textId="33848CEB" w:rsidR="00853559" w:rsidRPr="00C70AFB" w:rsidRDefault="00853559" w:rsidP="00D517B2">
      <w:pPr>
        <w:rPr>
          <w:rFonts w:asciiTheme="minorHAnsi" w:hAnsiTheme="minorHAnsi"/>
          <w:rtl/>
          <w:lang w:bidi="ar-EG"/>
        </w:rPr>
      </w:pPr>
      <w:r w:rsidRPr="00C70AFB">
        <w:rPr>
          <w:rFonts w:asciiTheme="minorHAnsi" w:hAnsiTheme="minorHAnsi"/>
          <w:lang w:bidi="ar-EG"/>
        </w:rPr>
        <w:t>7</w:t>
      </w:r>
      <w:r w:rsidRPr="00C70AFB">
        <w:rPr>
          <w:rFonts w:asciiTheme="minorHAnsi" w:hAnsiTheme="minorHAnsi"/>
          <w:rtl/>
          <w:lang w:bidi="ar-EG"/>
        </w:rPr>
        <w:tab/>
      </w:r>
      <w:r w:rsidRPr="00C70AFB">
        <w:rPr>
          <w:rFonts w:asciiTheme="minorHAnsi" w:hAnsiTheme="minorHAnsi"/>
          <w:color w:val="000000"/>
          <w:rtl/>
        </w:rPr>
        <w:t>وستتاح جميع المعلومات ذات الصلة المتعلقة ب</w:t>
      </w:r>
      <w:r w:rsidR="00054BBD" w:rsidRPr="00C70AFB">
        <w:rPr>
          <w:rFonts w:asciiTheme="minorHAnsi" w:hAnsiTheme="minorHAnsi"/>
          <w:color w:val="000000"/>
          <w:rtl/>
        </w:rPr>
        <w:t xml:space="preserve">هذه </w:t>
      </w:r>
      <w:r w:rsidRPr="00C70AFB">
        <w:rPr>
          <w:rFonts w:asciiTheme="minorHAnsi" w:hAnsiTheme="minorHAnsi"/>
          <w:color w:val="000000"/>
          <w:rtl/>
        </w:rPr>
        <w:t xml:space="preserve">الحلقة الدراسية الإلكترونية </w:t>
      </w:r>
      <w:r w:rsidR="00054BBD" w:rsidRPr="00C70AFB">
        <w:rPr>
          <w:rFonts w:asciiTheme="minorHAnsi" w:hAnsiTheme="minorHAnsi"/>
          <w:color w:val="000000"/>
          <w:rtl/>
        </w:rPr>
        <w:t xml:space="preserve">التي ستُعقد كحلقة افتراضية، </w:t>
      </w:r>
      <w:r w:rsidRPr="00C70AFB">
        <w:rPr>
          <w:rFonts w:asciiTheme="minorHAnsi" w:hAnsiTheme="minorHAnsi"/>
          <w:color w:val="000000"/>
          <w:rtl/>
        </w:rPr>
        <w:t>بما</w:t>
      </w:r>
      <w:r w:rsidR="00AB7DDD" w:rsidRPr="00C70AFB">
        <w:rPr>
          <w:rFonts w:asciiTheme="minorHAnsi" w:hAnsiTheme="minorHAnsi"/>
          <w:color w:val="000000"/>
          <w:rtl/>
        </w:rPr>
        <w:t> </w:t>
      </w:r>
      <w:r w:rsidRPr="00C70AFB">
        <w:rPr>
          <w:rFonts w:asciiTheme="minorHAnsi" w:hAnsiTheme="minorHAnsi"/>
          <w:color w:val="000000"/>
          <w:rtl/>
        </w:rPr>
        <w:t>في</w:t>
      </w:r>
      <w:r w:rsidR="00AB7DDD" w:rsidRPr="00C70AFB">
        <w:rPr>
          <w:rFonts w:asciiTheme="minorHAnsi" w:hAnsiTheme="minorHAnsi"/>
          <w:color w:val="000000"/>
          <w:rtl/>
        </w:rPr>
        <w:t> </w:t>
      </w:r>
      <w:r w:rsidRPr="00C70AFB">
        <w:rPr>
          <w:rFonts w:asciiTheme="minorHAnsi" w:hAnsiTheme="minorHAnsi"/>
          <w:color w:val="000000"/>
          <w:rtl/>
        </w:rPr>
        <w:t>ذلك مشروع البرنامج، والمتحدثون، ورابط التسجيل، وتفاصيل التوصيل عن بُعد وغير ذلك</w:t>
      </w:r>
      <w:r w:rsidR="00054BBD" w:rsidRPr="00C70AFB">
        <w:rPr>
          <w:rFonts w:asciiTheme="minorHAnsi" w:hAnsiTheme="minorHAnsi"/>
          <w:color w:val="000000"/>
          <w:rtl/>
        </w:rPr>
        <w:t>،</w:t>
      </w:r>
      <w:r w:rsidRPr="00C70AFB">
        <w:rPr>
          <w:rFonts w:asciiTheme="minorHAnsi" w:hAnsiTheme="minorHAnsi"/>
          <w:color w:val="000000"/>
          <w:rtl/>
        </w:rPr>
        <w:t xml:space="preserve"> في الموقع الإلكتروني للحدث في العنوان التالي</w:t>
      </w:r>
      <w:r w:rsidRPr="00C70AFB">
        <w:rPr>
          <w:rFonts w:asciiTheme="minorHAnsi" w:hAnsiTheme="minorHAnsi"/>
          <w:color w:val="000000"/>
        </w:rPr>
        <w:t>:</w:t>
      </w:r>
      <w:r w:rsidRPr="00C70AFB">
        <w:rPr>
          <w:rFonts w:asciiTheme="minorHAnsi" w:hAnsiTheme="minorHAnsi"/>
          <w:rtl/>
          <w:lang w:bidi="ar-EG"/>
        </w:rPr>
        <w:t xml:space="preserve"> </w:t>
      </w:r>
      <w:hyperlink r:id="rId10" w:history="1">
        <w:r w:rsidRPr="00C70AFB">
          <w:rPr>
            <w:rStyle w:val="Hyperlink"/>
            <w:rFonts w:asciiTheme="minorHAnsi" w:hAnsiTheme="minorHAnsi"/>
          </w:rPr>
          <w:t>https://itu.int/go/WCC-MD</w:t>
        </w:r>
      </w:hyperlink>
      <w:r w:rsidRPr="00C70AFB">
        <w:rPr>
          <w:rFonts w:asciiTheme="minorHAnsi" w:hAnsiTheme="minorHAnsi"/>
          <w:rtl/>
          <w:lang w:bidi="ar-EG"/>
        </w:rPr>
        <w:t xml:space="preserve">. </w:t>
      </w:r>
      <w:r w:rsidRPr="00C70AFB">
        <w:rPr>
          <w:rFonts w:asciiTheme="minorHAnsi" w:hAnsiTheme="minorHAnsi"/>
          <w:color w:val="000000"/>
          <w:rtl/>
        </w:rPr>
        <w:t>وسيتم تحديث هذا الموقع الإلكتروني باستمرار كلما توفّرت معلومات جديدة أو معدّلة، ويرجى من المشاركين زيارته بانتظام للاطلاع على أحدث المعلومات</w:t>
      </w:r>
      <w:r w:rsidRPr="00C70AFB">
        <w:rPr>
          <w:rFonts w:asciiTheme="minorHAnsi" w:hAnsiTheme="minorHAnsi"/>
          <w:color w:val="000000"/>
        </w:rPr>
        <w:t>.</w:t>
      </w:r>
    </w:p>
    <w:p w14:paraId="4CD8DB32" w14:textId="77777777" w:rsidR="00E84438" w:rsidRPr="00C70AFB" w:rsidRDefault="00E84438" w:rsidP="00E84438">
      <w:pPr>
        <w:spacing w:before="240"/>
        <w:ind w:left="-57"/>
        <w:jc w:val="left"/>
        <w:rPr>
          <w:rFonts w:asciiTheme="minorHAnsi" w:hAnsiTheme="minorHAnsi"/>
          <w:rtl/>
          <w:lang w:bidi="ar-EG"/>
        </w:rPr>
      </w:pPr>
      <w:r w:rsidRPr="00C70AFB">
        <w:rPr>
          <w:rFonts w:asciiTheme="minorHAnsi" w:hAnsiTheme="minorHAnsi"/>
          <w:rtl/>
          <w:lang w:bidi="ar-EG"/>
        </w:rPr>
        <w:t>وتفضلوا بقبول فائق التقدير والاحترام.</w:t>
      </w:r>
    </w:p>
    <w:p w14:paraId="365DE1E9" w14:textId="77777777" w:rsidR="00E84438" w:rsidRPr="00C70AFB" w:rsidRDefault="00E84438" w:rsidP="00E84438">
      <w:pPr>
        <w:spacing w:before="720" w:after="720"/>
        <w:ind w:left="-57"/>
        <w:jc w:val="left"/>
        <w:rPr>
          <w:rFonts w:asciiTheme="minorHAnsi" w:hAnsiTheme="minorHAnsi"/>
          <w:i/>
          <w:iCs/>
          <w:rtl/>
          <w:lang w:bidi="ar-SY"/>
        </w:rPr>
      </w:pPr>
      <w:r w:rsidRPr="00C70AFB">
        <w:rPr>
          <w:rFonts w:asciiTheme="minorHAnsi" w:hAnsiTheme="minorHAnsi"/>
          <w:i/>
          <w:iCs/>
          <w:rtl/>
          <w:lang w:bidi="ar-SY"/>
        </w:rPr>
        <w:t>(توقيع)</w:t>
      </w:r>
    </w:p>
    <w:p w14:paraId="3073C74B" w14:textId="33817416" w:rsidR="00596808" w:rsidRPr="00C70AFB" w:rsidRDefault="00E84438" w:rsidP="0021528D">
      <w:pPr>
        <w:jc w:val="left"/>
        <w:rPr>
          <w:rFonts w:asciiTheme="minorHAnsi" w:hAnsiTheme="minorHAnsi"/>
          <w:rtl/>
          <w:lang w:bidi="ar-EG"/>
        </w:rPr>
      </w:pPr>
      <w:r w:rsidRPr="00C70AFB">
        <w:rPr>
          <w:rFonts w:asciiTheme="minorHAnsi" w:hAnsiTheme="minorHAnsi"/>
          <w:rtl/>
          <w:lang w:bidi="ar-SY"/>
        </w:rPr>
        <w:t>تشيساب لي</w:t>
      </w:r>
      <w:r w:rsidRPr="00C70AFB">
        <w:rPr>
          <w:rFonts w:asciiTheme="minorHAnsi" w:hAnsiTheme="minorHAnsi"/>
          <w:rtl/>
          <w:lang w:bidi="ar-SY"/>
        </w:rPr>
        <w:br/>
        <w:t>مدير مكتب تقييس الاتصالات</w:t>
      </w:r>
    </w:p>
    <w:sectPr w:rsidR="00596808" w:rsidRPr="00C70AFB" w:rsidSect="006C3242">
      <w:headerReference w:type="defaul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29BC5" w14:textId="77777777" w:rsidR="00A27C2B" w:rsidRDefault="00A27C2B" w:rsidP="006C3242">
      <w:pPr>
        <w:spacing w:before="0" w:line="240" w:lineRule="auto"/>
      </w:pPr>
      <w:r>
        <w:separator/>
      </w:r>
    </w:p>
  </w:endnote>
  <w:endnote w:type="continuationSeparator" w:id="0">
    <w:p w14:paraId="66791068" w14:textId="77777777" w:rsidR="00A27C2B" w:rsidRDefault="00A27C2B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CC24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International </w:t>
    </w:r>
    <w:proofErr w:type="spellStart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>Telecommunication</w:t>
    </w:r>
    <w:proofErr w:type="spellEnd"/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Union • Place des Nations • CH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noBreakHyphen/>
      <w:t xml:space="preserve">1211 Geneva 20 • Switzerland </w:t>
    </w:r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itumail@itu.int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• </w:t>
    </w:r>
    <w:hyperlink r:id="rId2" w:history="1">
      <w:r w:rsidRPr="000E327F">
        <w:rPr>
          <w:rStyle w:val="Hyperlink"/>
          <w:rFonts w:asciiTheme="minorHAnsi" w:eastAsia="Times New Roman" w:hAnsiTheme="minorHAnsi" w:cstheme="minorHAnsi"/>
          <w:sz w:val="18"/>
          <w:szCs w:val="18"/>
          <w:lang w:val="fr-CH" w:eastAsia="en-US"/>
        </w:rPr>
        <w:t>www.itu.int</w:t>
      </w:r>
    </w:hyperlink>
    <w:r w:rsidRPr="000E327F">
      <w:rPr>
        <w:rFonts w:asciiTheme="minorHAnsi" w:eastAsia="Times New Roman" w:hAnsiTheme="minorHAnsi" w:cstheme="minorHAnsi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97CD" w14:textId="77777777" w:rsidR="00A27C2B" w:rsidRDefault="00A27C2B" w:rsidP="006C3242">
      <w:pPr>
        <w:spacing w:before="0" w:line="240" w:lineRule="auto"/>
      </w:pPr>
      <w:r>
        <w:separator/>
      </w:r>
    </w:p>
  </w:footnote>
  <w:footnote w:type="continuationSeparator" w:id="0">
    <w:p w14:paraId="41A114DA" w14:textId="77777777" w:rsidR="00A27C2B" w:rsidRDefault="00A27C2B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6BD5" w14:textId="1C544AC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="00C70AFB">
      <w:rPr>
        <w:noProof/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DD4E98">
      <w:rPr>
        <w:sz w:val="20"/>
        <w:szCs w:val="20"/>
        <w:lang w:val="en-GB"/>
      </w:rPr>
      <w:t>309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593"/>
    <w:rsid w:val="00002221"/>
    <w:rsid w:val="00002A63"/>
    <w:rsid w:val="00054BBD"/>
    <w:rsid w:val="0006468A"/>
    <w:rsid w:val="00090574"/>
    <w:rsid w:val="000C1C0E"/>
    <w:rsid w:val="000C548A"/>
    <w:rsid w:val="000E327F"/>
    <w:rsid w:val="00146FE2"/>
    <w:rsid w:val="00156EE9"/>
    <w:rsid w:val="001C0169"/>
    <w:rsid w:val="001D1D50"/>
    <w:rsid w:val="001D6745"/>
    <w:rsid w:val="001E446E"/>
    <w:rsid w:val="001F6967"/>
    <w:rsid w:val="0021528D"/>
    <w:rsid w:val="002154EE"/>
    <w:rsid w:val="002276D2"/>
    <w:rsid w:val="0023283D"/>
    <w:rsid w:val="0026373E"/>
    <w:rsid w:val="00271C43"/>
    <w:rsid w:val="00276A27"/>
    <w:rsid w:val="00290728"/>
    <w:rsid w:val="002978F4"/>
    <w:rsid w:val="002B028D"/>
    <w:rsid w:val="002E048C"/>
    <w:rsid w:val="002E196B"/>
    <w:rsid w:val="002E6541"/>
    <w:rsid w:val="00334924"/>
    <w:rsid w:val="003409BC"/>
    <w:rsid w:val="00357185"/>
    <w:rsid w:val="00383829"/>
    <w:rsid w:val="00385347"/>
    <w:rsid w:val="003A3046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B679E"/>
    <w:rsid w:val="006C14C1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B4044"/>
    <w:rsid w:val="007C3BC7"/>
    <w:rsid w:val="007C3BCD"/>
    <w:rsid w:val="007D4ACF"/>
    <w:rsid w:val="007F0787"/>
    <w:rsid w:val="00810B7B"/>
    <w:rsid w:val="0082358A"/>
    <w:rsid w:val="008235CD"/>
    <w:rsid w:val="008247DE"/>
    <w:rsid w:val="00840B10"/>
    <w:rsid w:val="008513CB"/>
    <w:rsid w:val="00853559"/>
    <w:rsid w:val="00873469"/>
    <w:rsid w:val="008A7F84"/>
    <w:rsid w:val="0091702E"/>
    <w:rsid w:val="00923B0C"/>
    <w:rsid w:val="0094021C"/>
    <w:rsid w:val="0094432F"/>
    <w:rsid w:val="00952F86"/>
    <w:rsid w:val="00982B28"/>
    <w:rsid w:val="009C0AB7"/>
    <w:rsid w:val="009D313F"/>
    <w:rsid w:val="00A27C2B"/>
    <w:rsid w:val="00A47A5A"/>
    <w:rsid w:val="00A5544D"/>
    <w:rsid w:val="00A6683B"/>
    <w:rsid w:val="00A77C90"/>
    <w:rsid w:val="00A9156F"/>
    <w:rsid w:val="00A97F94"/>
    <w:rsid w:val="00AA7EA2"/>
    <w:rsid w:val="00AB7DDD"/>
    <w:rsid w:val="00AF6B5C"/>
    <w:rsid w:val="00B03099"/>
    <w:rsid w:val="00B05BC8"/>
    <w:rsid w:val="00B11E7C"/>
    <w:rsid w:val="00B34CCC"/>
    <w:rsid w:val="00B64B47"/>
    <w:rsid w:val="00B71D1E"/>
    <w:rsid w:val="00B916A7"/>
    <w:rsid w:val="00BA0C6C"/>
    <w:rsid w:val="00BB0F08"/>
    <w:rsid w:val="00C002DE"/>
    <w:rsid w:val="00C116B6"/>
    <w:rsid w:val="00C53BF8"/>
    <w:rsid w:val="00C66157"/>
    <w:rsid w:val="00C674FE"/>
    <w:rsid w:val="00C67501"/>
    <w:rsid w:val="00C70AFB"/>
    <w:rsid w:val="00C75633"/>
    <w:rsid w:val="00CA4FB2"/>
    <w:rsid w:val="00CE1C08"/>
    <w:rsid w:val="00CE2EE1"/>
    <w:rsid w:val="00CE3349"/>
    <w:rsid w:val="00CE36E5"/>
    <w:rsid w:val="00CF27F5"/>
    <w:rsid w:val="00CF3FFD"/>
    <w:rsid w:val="00D03593"/>
    <w:rsid w:val="00D10CCF"/>
    <w:rsid w:val="00D22846"/>
    <w:rsid w:val="00D270F0"/>
    <w:rsid w:val="00D517B2"/>
    <w:rsid w:val="00D76170"/>
    <w:rsid w:val="00D77D0F"/>
    <w:rsid w:val="00D85B73"/>
    <w:rsid w:val="00DA1CF0"/>
    <w:rsid w:val="00DC1E02"/>
    <w:rsid w:val="00DC24B4"/>
    <w:rsid w:val="00DC5FB0"/>
    <w:rsid w:val="00DD1EBB"/>
    <w:rsid w:val="00DD4E98"/>
    <w:rsid w:val="00DF16DC"/>
    <w:rsid w:val="00E45211"/>
    <w:rsid w:val="00E473C5"/>
    <w:rsid w:val="00E84438"/>
    <w:rsid w:val="00E92863"/>
    <w:rsid w:val="00EB176F"/>
    <w:rsid w:val="00EB796D"/>
    <w:rsid w:val="00EE1F1B"/>
    <w:rsid w:val="00F058DC"/>
    <w:rsid w:val="00F24FC4"/>
    <w:rsid w:val="00F2676C"/>
    <w:rsid w:val="00F3345D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331BA7C"/>
  <w15:chartTrackingRefBased/>
  <w15:docId w15:val="{184A3A30-2591-4CBB-9607-7E37F3BF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tu.int/go/WCC-M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A110B-6355-47F0-8B4D-B5ED0404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Maguire, Mairéad</cp:lastModifiedBy>
  <cp:revision>14</cp:revision>
  <dcterms:created xsi:type="dcterms:W3CDTF">2021-04-26T12:46:00Z</dcterms:created>
  <dcterms:modified xsi:type="dcterms:W3CDTF">2021-04-30T09:39:00Z</dcterms:modified>
</cp:coreProperties>
</file>