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6FC2F008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4A159F26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/>
              </w:rPr>
              <w:drawing>
                <wp:inline distT="0" distB="0" distL="0" distR="0" wp14:anchorId="4C47E9BD" wp14:editId="7DDEE4A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A8750F8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7439FD9A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A426B9" w14:paraId="0072750B" w14:textId="77777777" w:rsidTr="00303D62">
        <w:trPr>
          <w:cantSplit/>
          <w:trHeight w:val="340"/>
        </w:trPr>
        <w:tc>
          <w:tcPr>
            <w:tcW w:w="993" w:type="dxa"/>
          </w:tcPr>
          <w:p w14:paraId="247F631C" w14:textId="77777777" w:rsidR="007B6316" w:rsidRPr="00A426B9" w:rsidRDefault="007B6316" w:rsidP="00EE5374">
            <w:pPr>
              <w:spacing w:after="120"/>
              <w:ind w:left="57"/>
              <w:rPr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4609FAEB" w14:textId="77777777" w:rsidR="007B6316" w:rsidRPr="00A426B9" w:rsidRDefault="007B6316" w:rsidP="00EE5374">
            <w:pPr>
              <w:spacing w:after="120"/>
              <w:ind w:left="57"/>
              <w:rPr>
                <w:sz w:val="22"/>
                <w:szCs w:val="22"/>
              </w:rPr>
            </w:pPr>
          </w:p>
        </w:tc>
        <w:tc>
          <w:tcPr>
            <w:tcW w:w="5329" w:type="dxa"/>
          </w:tcPr>
          <w:p w14:paraId="07EBE9BC" w14:textId="4CF62EFE" w:rsidR="007B6316" w:rsidRPr="00A426B9" w:rsidRDefault="00954DB4" w:rsidP="00EE5374">
            <w:pPr>
              <w:spacing w:after="120"/>
              <w:ind w:left="57"/>
              <w:rPr>
                <w:sz w:val="22"/>
                <w:szCs w:val="22"/>
              </w:rPr>
            </w:pPr>
            <w:r w:rsidRPr="00A426B9">
              <w:rPr>
                <w:sz w:val="22"/>
                <w:szCs w:val="22"/>
              </w:rPr>
              <w:t>Ginebra, 16 de abril de 2021</w:t>
            </w:r>
          </w:p>
        </w:tc>
      </w:tr>
      <w:tr w:rsidR="007B6316" w:rsidRPr="00A426B9" w14:paraId="36930941" w14:textId="77777777" w:rsidTr="00303D62">
        <w:trPr>
          <w:cantSplit/>
          <w:trHeight w:val="340"/>
        </w:trPr>
        <w:tc>
          <w:tcPr>
            <w:tcW w:w="993" w:type="dxa"/>
          </w:tcPr>
          <w:p w14:paraId="33BC1D4C" w14:textId="59C4C27C" w:rsidR="007B6316" w:rsidRPr="00A426B9" w:rsidRDefault="007B6316" w:rsidP="00EE5374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A426B9">
              <w:rPr>
                <w:sz w:val="22"/>
                <w:szCs w:val="22"/>
              </w:rPr>
              <w:t>Ref.:</w:t>
            </w:r>
          </w:p>
        </w:tc>
        <w:tc>
          <w:tcPr>
            <w:tcW w:w="3884" w:type="dxa"/>
            <w:gridSpan w:val="2"/>
          </w:tcPr>
          <w:p w14:paraId="69A8AF3A" w14:textId="2608634D" w:rsidR="007B6316" w:rsidRPr="00A426B9" w:rsidRDefault="00954DB4" w:rsidP="00EE5374">
            <w:pPr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A426B9">
              <w:rPr>
                <w:b/>
                <w:bCs/>
                <w:sz w:val="22"/>
                <w:szCs w:val="22"/>
              </w:rPr>
              <w:t>Circular TSB 307</w:t>
            </w:r>
          </w:p>
        </w:tc>
        <w:tc>
          <w:tcPr>
            <w:tcW w:w="5329" w:type="dxa"/>
            <w:vMerge w:val="restart"/>
          </w:tcPr>
          <w:p w14:paraId="5F09A3E7" w14:textId="77777777" w:rsidR="00EE5374" w:rsidRPr="00A426B9" w:rsidRDefault="00EE5374" w:rsidP="00EE5374">
            <w:pPr>
              <w:spacing w:before="40"/>
              <w:ind w:left="57"/>
              <w:rPr>
                <w:b/>
                <w:bCs/>
                <w:sz w:val="22"/>
                <w:szCs w:val="22"/>
              </w:rPr>
            </w:pPr>
            <w:bookmarkStart w:id="0" w:name="Addressee_S"/>
            <w:bookmarkEnd w:id="0"/>
            <w:r w:rsidRPr="00A426B9">
              <w:rPr>
                <w:b/>
                <w:bCs/>
                <w:sz w:val="22"/>
                <w:szCs w:val="22"/>
              </w:rPr>
              <w:t>A:</w:t>
            </w:r>
          </w:p>
          <w:p w14:paraId="434E5803" w14:textId="4F6859C4" w:rsidR="00954DB4" w:rsidRPr="00A426B9" w:rsidRDefault="00954DB4" w:rsidP="00EE5374">
            <w:pPr>
              <w:tabs>
                <w:tab w:val="clear" w:pos="794"/>
                <w:tab w:val="left" w:pos="362"/>
              </w:tabs>
              <w:spacing w:before="40" w:after="40"/>
              <w:ind w:left="362" w:hanging="305"/>
              <w:rPr>
                <w:sz w:val="22"/>
                <w:szCs w:val="22"/>
              </w:rPr>
            </w:pPr>
            <w:r w:rsidRPr="00A426B9">
              <w:rPr>
                <w:sz w:val="22"/>
                <w:szCs w:val="22"/>
              </w:rPr>
              <w:t>–</w:t>
            </w:r>
            <w:r w:rsidRPr="00A426B9">
              <w:rPr>
                <w:sz w:val="22"/>
                <w:szCs w:val="22"/>
              </w:rPr>
              <w:tab/>
              <w:t>las Administraciones de los Estados Miembros de la Unión;</w:t>
            </w:r>
          </w:p>
          <w:p w14:paraId="2F93326C" w14:textId="68CB0414" w:rsidR="00954DB4" w:rsidRPr="00A426B9" w:rsidRDefault="00954DB4" w:rsidP="00EE5374">
            <w:pPr>
              <w:tabs>
                <w:tab w:val="clear" w:pos="794"/>
                <w:tab w:val="left" w:pos="362"/>
              </w:tabs>
              <w:spacing w:before="40" w:after="40"/>
              <w:ind w:left="362" w:hanging="305"/>
              <w:rPr>
                <w:sz w:val="22"/>
                <w:szCs w:val="22"/>
              </w:rPr>
            </w:pPr>
            <w:r w:rsidRPr="00A426B9">
              <w:rPr>
                <w:sz w:val="22"/>
                <w:szCs w:val="22"/>
              </w:rPr>
              <w:t>–</w:t>
            </w:r>
            <w:r w:rsidRPr="00A426B9">
              <w:rPr>
                <w:sz w:val="22"/>
                <w:szCs w:val="22"/>
              </w:rPr>
              <w:tab/>
              <w:t>los Miembros de Sector del UIT</w:t>
            </w:r>
            <w:r w:rsidRPr="00A426B9">
              <w:rPr>
                <w:sz w:val="22"/>
                <w:szCs w:val="22"/>
              </w:rPr>
              <w:noBreakHyphen/>
              <w:t>T;</w:t>
            </w:r>
          </w:p>
          <w:p w14:paraId="3D023014" w14:textId="279DB8E5" w:rsidR="00954DB4" w:rsidRPr="00A426B9" w:rsidRDefault="00954DB4" w:rsidP="00EE5374">
            <w:pPr>
              <w:tabs>
                <w:tab w:val="clear" w:pos="794"/>
                <w:tab w:val="left" w:pos="362"/>
              </w:tabs>
              <w:spacing w:before="40" w:after="40"/>
              <w:ind w:left="362" w:hanging="305"/>
              <w:rPr>
                <w:sz w:val="22"/>
                <w:szCs w:val="22"/>
              </w:rPr>
            </w:pPr>
            <w:r w:rsidRPr="00A426B9">
              <w:rPr>
                <w:sz w:val="22"/>
                <w:szCs w:val="22"/>
              </w:rPr>
              <w:t>–</w:t>
            </w:r>
            <w:r w:rsidRPr="00A426B9">
              <w:rPr>
                <w:sz w:val="22"/>
                <w:szCs w:val="22"/>
              </w:rPr>
              <w:tab/>
              <w:t>los Asociados del UIT</w:t>
            </w:r>
            <w:r w:rsidRPr="00A426B9">
              <w:rPr>
                <w:sz w:val="22"/>
                <w:szCs w:val="22"/>
              </w:rPr>
              <w:noBreakHyphen/>
              <w:t>T;</w:t>
            </w:r>
          </w:p>
          <w:p w14:paraId="17FB36C0" w14:textId="11A95139" w:rsidR="00954DB4" w:rsidRPr="00A426B9" w:rsidRDefault="00954DB4" w:rsidP="00EE5374">
            <w:pPr>
              <w:tabs>
                <w:tab w:val="clear" w:pos="794"/>
                <w:tab w:val="left" w:pos="362"/>
              </w:tabs>
              <w:spacing w:before="40" w:after="40"/>
              <w:ind w:left="362" w:hanging="305"/>
              <w:rPr>
                <w:sz w:val="22"/>
                <w:szCs w:val="22"/>
              </w:rPr>
            </w:pPr>
            <w:r w:rsidRPr="00A426B9">
              <w:rPr>
                <w:sz w:val="22"/>
                <w:szCs w:val="22"/>
              </w:rPr>
              <w:t>–</w:t>
            </w:r>
            <w:r w:rsidRPr="00A426B9">
              <w:rPr>
                <w:sz w:val="22"/>
                <w:szCs w:val="22"/>
              </w:rPr>
              <w:tab/>
              <w:t>las Instituciones Académicas de la UIT;</w:t>
            </w:r>
          </w:p>
          <w:p w14:paraId="1B70222B" w14:textId="11E4CD6C" w:rsidR="00954DB4" w:rsidRPr="00A426B9" w:rsidRDefault="00EE5374" w:rsidP="00EE5374">
            <w:pPr>
              <w:tabs>
                <w:tab w:val="clear" w:pos="794"/>
                <w:tab w:val="left" w:pos="362"/>
              </w:tabs>
              <w:spacing w:before="40" w:after="40"/>
              <w:ind w:left="362" w:hanging="305"/>
              <w:rPr>
                <w:sz w:val="22"/>
                <w:szCs w:val="22"/>
              </w:rPr>
            </w:pPr>
            <w:r w:rsidRPr="00A426B9">
              <w:rPr>
                <w:sz w:val="22"/>
                <w:szCs w:val="22"/>
              </w:rPr>
              <w:t>–</w:t>
            </w:r>
            <w:r w:rsidRPr="00A426B9">
              <w:rPr>
                <w:sz w:val="22"/>
                <w:szCs w:val="22"/>
              </w:rPr>
              <w:tab/>
            </w:r>
            <w:r w:rsidR="00954DB4" w:rsidRPr="00A426B9">
              <w:rPr>
                <w:sz w:val="22"/>
                <w:szCs w:val="22"/>
              </w:rPr>
              <w:t>la Unión Africana de Telecomunicaciones;</w:t>
            </w:r>
          </w:p>
          <w:p w14:paraId="07572E2C" w14:textId="7148A09F" w:rsidR="007B6316" w:rsidRPr="00A426B9" w:rsidRDefault="00954DB4" w:rsidP="00EE5374">
            <w:pPr>
              <w:tabs>
                <w:tab w:val="clear" w:pos="794"/>
                <w:tab w:val="left" w:pos="362"/>
              </w:tabs>
              <w:spacing w:before="40" w:after="40"/>
              <w:ind w:left="362" w:hanging="305"/>
              <w:rPr>
                <w:sz w:val="22"/>
                <w:szCs w:val="22"/>
              </w:rPr>
            </w:pPr>
            <w:r w:rsidRPr="00A426B9">
              <w:rPr>
                <w:sz w:val="22"/>
                <w:szCs w:val="22"/>
              </w:rPr>
              <w:t>–</w:t>
            </w:r>
            <w:r w:rsidR="00EE5374" w:rsidRPr="00A426B9">
              <w:rPr>
                <w:sz w:val="22"/>
                <w:szCs w:val="22"/>
              </w:rPr>
              <w:tab/>
            </w:r>
            <w:r w:rsidRPr="00A426B9">
              <w:rPr>
                <w:sz w:val="22"/>
                <w:szCs w:val="22"/>
              </w:rPr>
              <w:t>la Oficina Regional de la UIT para la Región de África</w:t>
            </w:r>
          </w:p>
        </w:tc>
      </w:tr>
      <w:tr w:rsidR="007B6316" w:rsidRPr="00A426B9" w14:paraId="7F067868" w14:textId="77777777" w:rsidTr="00303D62">
        <w:trPr>
          <w:cantSplit/>
        </w:trPr>
        <w:tc>
          <w:tcPr>
            <w:tcW w:w="993" w:type="dxa"/>
          </w:tcPr>
          <w:p w14:paraId="41D6D017" w14:textId="77777777" w:rsidR="007B6316" w:rsidRPr="00A426B9" w:rsidRDefault="007B6316" w:rsidP="00EE5374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A426B9">
              <w:rPr>
                <w:sz w:val="22"/>
                <w:szCs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68F9D526" w14:textId="27470A18" w:rsidR="007B6316" w:rsidRPr="00A426B9" w:rsidRDefault="00954DB4" w:rsidP="00EE5374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A426B9">
              <w:rPr>
                <w:sz w:val="22"/>
                <w:szCs w:val="22"/>
              </w:rPr>
              <w:t>+41 22 730 6301</w:t>
            </w:r>
          </w:p>
        </w:tc>
        <w:tc>
          <w:tcPr>
            <w:tcW w:w="5329" w:type="dxa"/>
            <w:vMerge/>
          </w:tcPr>
          <w:p w14:paraId="537307FE" w14:textId="77777777" w:rsidR="007B6316" w:rsidRPr="00A426B9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7B6316" w:rsidRPr="00A426B9" w14:paraId="580A6E64" w14:textId="77777777" w:rsidTr="00303D62">
        <w:trPr>
          <w:cantSplit/>
        </w:trPr>
        <w:tc>
          <w:tcPr>
            <w:tcW w:w="993" w:type="dxa"/>
          </w:tcPr>
          <w:p w14:paraId="36462585" w14:textId="77777777" w:rsidR="007B6316" w:rsidRPr="00A426B9" w:rsidRDefault="007B6316" w:rsidP="00EE5374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A426B9">
              <w:rPr>
                <w:sz w:val="22"/>
                <w:szCs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3C1A1CFC" w14:textId="39F812CE" w:rsidR="007B6316" w:rsidRPr="00A426B9" w:rsidRDefault="00954DB4" w:rsidP="00EE5374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A426B9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50D6B5D4" w14:textId="77777777" w:rsidR="007B6316" w:rsidRPr="00A426B9" w:rsidRDefault="007B6316" w:rsidP="00303D62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C34772" w:rsidRPr="00A426B9" w14:paraId="3C62B325" w14:textId="77777777" w:rsidTr="00303D62">
        <w:trPr>
          <w:cantSplit/>
        </w:trPr>
        <w:tc>
          <w:tcPr>
            <w:tcW w:w="993" w:type="dxa"/>
          </w:tcPr>
          <w:p w14:paraId="2339CD25" w14:textId="77777777" w:rsidR="00C34772" w:rsidRPr="00A426B9" w:rsidRDefault="00C34772" w:rsidP="00EE5374">
            <w:pPr>
              <w:spacing w:before="40" w:after="40"/>
              <w:ind w:left="57"/>
              <w:rPr>
                <w:sz w:val="22"/>
                <w:szCs w:val="22"/>
              </w:rPr>
            </w:pPr>
            <w:r w:rsidRPr="00A426B9">
              <w:rPr>
                <w:sz w:val="22"/>
                <w:szCs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7B7FBD9C" w14:textId="551D2296" w:rsidR="00C34772" w:rsidRPr="00A426B9" w:rsidRDefault="00E31A10" w:rsidP="00EE5374">
            <w:pPr>
              <w:spacing w:before="40" w:after="40"/>
              <w:ind w:left="57"/>
              <w:rPr>
                <w:sz w:val="22"/>
                <w:szCs w:val="22"/>
              </w:rPr>
            </w:pPr>
            <w:hyperlink r:id="rId9" w:history="1">
              <w:r w:rsidR="00EE5374" w:rsidRPr="00A426B9">
                <w:rPr>
                  <w:rStyle w:val="Hyperlink"/>
                  <w:sz w:val="22"/>
                  <w:szCs w:val="22"/>
                </w:rPr>
                <w:t>u4ssc@itu.int</w:t>
              </w:r>
            </w:hyperlink>
          </w:p>
        </w:tc>
        <w:tc>
          <w:tcPr>
            <w:tcW w:w="5329" w:type="dxa"/>
          </w:tcPr>
          <w:p w14:paraId="6E99FA36" w14:textId="77777777" w:rsidR="00C34772" w:rsidRPr="00A426B9" w:rsidRDefault="00C34772" w:rsidP="00EE5374">
            <w:pPr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 w:rsidRPr="00A426B9">
              <w:rPr>
                <w:b/>
                <w:bCs/>
                <w:sz w:val="22"/>
                <w:szCs w:val="22"/>
              </w:rPr>
              <w:t>Copia:</w:t>
            </w:r>
          </w:p>
          <w:p w14:paraId="2E6718AB" w14:textId="50C78E2E" w:rsidR="00954DB4" w:rsidRPr="00A426B9" w:rsidRDefault="00954DB4" w:rsidP="00EE5374">
            <w:pPr>
              <w:tabs>
                <w:tab w:val="clear" w:pos="794"/>
                <w:tab w:val="left" w:pos="362"/>
              </w:tabs>
              <w:spacing w:before="40" w:after="40"/>
              <w:ind w:left="362" w:hanging="305"/>
              <w:rPr>
                <w:sz w:val="22"/>
                <w:szCs w:val="22"/>
              </w:rPr>
            </w:pPr>
            <w:bookmarkStart w:id="1" w:name="lt_pId045"/>
            <w:r w:rsidRPr="00A426B9">
              <w:rPr>
                <w:sz w:val="22"/>
                <w:szCs w:val="22"/>
              </w:rPr>
              <w:t>–</w:t>
            </w:r>
            <w:r w:rsidR="00EE5374" w:rsidRPr="00A426B9">
              <w:rPr>
                <w:sz w:val="22"/>
                <w:szCs w:val="22"/>
              </w:rPr>
              <w:tab/>
              <w:t>a</w:t>
            </w:r>
            <w:r w:rsidRPr="00A426B9">
              <w:rPr>
                <w:sz w:val="22"/>
                <w:szCs w:val="22"/>
              </w:rPr>
              <w:t xml:space="preserve"> los </w:t>
            </w:r>
            <w:proofErr w:type="gramStart"/>
            <w:r w:rsidRPr="00A426B9">
              <w:rPr>
                <w:sz w:val="22"/>
                <w:szCs w:val="22"/>
              </w:rPr>
              <w:t>Presidentes</w:t>
            </w:r>
            <w:proofErr w:type="gramEnd"/>
            <w:r w:rsidRPr="00A426B9">
              <w:rPr>
                <w:sz w:val="22"/>
                <w:szCs w:val="22"/>
              </w:rPr>
              <w:t xml:space="preserve"> y Vicepresidentes </w:t>
            </w:r>
            <w:r w:rsidR="00EE5374" w:rsidRPr="00A426B9">
              <w:rPr>
                <w:sz w:val="22"/>
                <w:szCs w:val="22"/>
              </w:rPr>
              <w:br/>
            </w:r>
            <w:r w:rsidRPr="00A426B9">
              <w:rPr>
                <w:sz w:val="22"/>
                <w:szCs w:val="22"/>
              </w:rPr>
              <w:t>de las Comisiones de Estudio;</w:t>
            </w:r>
            <w:bookmarkEnd w:id="1"/>
          </w:p>
          <w:p w14:paraId="442A1616" w14:textId="5B9FE9D6" w:rsidR="00954DB4" w:rsidRPr="00A426B9" w:rsidRDefault="00954DB4" w:rsidP="00EE5374">
            <w:pPr>
              <w:tabs>
                <w:tab w:val="clear" w:pos="794"/>
                <w:tab w:val="left" w:pos="362"/>
              </w:tabs>
              <w:spacing w:before="40" w:after="40"/>
              <w:ind w:left="362" w:hanging="305"/>
              <w:rPr>
                <w:sz w:val="22"/>
                <w:szCs w:val="22"/>
              </w:rPr>
            </w:pPr>
            <w:r w:rsidRPr="00A426B9">
              <w:rPr>
                <w:sz w:val="22"/>
                <w:szCs w:val="22"/>
              </w:rPr>
              <w:t>–</w:t>
            </w:r>
            <w:r w:rsidRPr="00A426B9">
              <w:rPr>
                <w:sz w:val="22"/>
                <w:szCs w:val="22"/>
              </w:rPr>
              <w:tab/>
            </w:r>
            <w:r w:rsidR="00EE5374" w:rsidRPr="00A426B9">
              <w:rPr>
                <w:sz w:val="22"/>
                <w:szCs w:val="22"/>
              </w:rPr>
              <w:t>a</w:t>
            </w:r>
            <w:r w:rsidRPr="00A426B9">
              <w:rPr>
                <w:sz w:val="22"/>
                <w:szCs w:val="22"/>
              </w:rPr>
              <w:t xml:space="preserve"> la </w:t>
            </w:r>
            <w:proofErr w:type="gramStart"/>
            <w:r w:rsidRPr="00A426B9">
              <w:rPr>
                <w:sz w:val="22"/>
                <w:szCs w:val="22"/>
              </w:rPr>
              <w:t>Directora</w:t>
            </w:r>
            <w:proofErr w:type="gramEnd"/>
            <w:r w:rsidRPr="00A426B9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5DC07C05" w14:textId="7FDD4846" w:rsidR="00C34772" w:rsidRPr="00A426B9" w:rsidRDefault="00954DB4" w:rsidP="00EE5374">
            <w:pPr>
              <w:tabs>
                <w:tab w:val="clear" w:pos="794"/>
                <w:tab w:val="left" w:pos="362"/>
              </w:tabs>
              <w:spacing w:before="40" w:after="40"/>
              <w:ind w:left="362" w:hanging="305"/>
              <w:rPr>
                <w:sz w:val="22"/>
                <w:szCs w:val="22"/>
              </w:rPr>
            </w:pPr>
            <w:r w:rsidRPr="00A426B9">
              <w:rPr>
                <w:sz w:val="22"/>
                <w:szCs w:val="22"/>
              </w:rPr>
              <w:t>–</w:t>
            </w:r>
            <w:r w:rsidRPr="00A426B9">
              <w:rPr>
                <w:sz w:val="22"/>
                <w:szCs w:val="22"/>
              </w:rPr>
              <w:tab/>
            </w:r>
            <w:r w:rsidR="00EE5374" w:rsidRPr="00A426B9">
              <w:rPr>
                <w:sz w:val="22"/>
                <w:szCs w:val="22"/>
              </w:rPr>
              <w:t>a</w:t>
            </w:r>
            <w:r w:rsidRPr="00A426B9">
              <w:rPr>
                <w:sz w:val="22"/>
                <w:szCs w:val="22"/>
              </w:rPr>
              <w:t xml:space="preserve">l </w:t>
            </w:r>
            <w:proofErr w:type="gramStart"/>
            <w:r w:rsidRPr="00A426B9">
              <w:rPr>
                <w:sz w:val="22"/>
                <w:szCs w:val="22"/>
              </w:rPr>
              <w:t>Director</w:t>
            </w:r>
            <w:proofErr w:type="gramEnd"/>
            <w:r w:rsidRPr="00A426B9">
              <w:rPr>
                <w:sz w:val="22"/>
                <w:szCs w:val="22"/>
              </w:rPr>
              <w:t xml:space="preserve"> de la Oficina de Radiocomunicaciones</w:t>
            </w:r>
          </w:p>
        </w:tc>
      </w:tr>
      <w:tr w:rsidR="007B6316" w:rsidRPr="00A426B9" w14:paraId="50A61C61" w14:textId="77777777" w:rsidTr="00DA30ED">
        <w:trPr>
          <w:cantSplit/>
        </w:trPr>
        <w:tc>
          <w:tcPr>
            <w:tcW w:w="993" w:type="dxa"/>
          </w:tcPr>
          <w:p w14:paraId="317F586D" w14:textId="77777777" w:rsidR="007B6316" w:rsidRPr="00A426B9" w:rsidRDefault="007B6316" w:rsidP="00EE5374">
            <w:pPr>
              <w:spacing w:after="40"/>
              <w:ind w:left="57"/>
              <w:rPr>
                <w:b/>
                <w:bCs/>
                <w:sz w:val="22"/>
                <w:szCs w:val="22"/>
              </w:rPr>
            </w:pPr>
            <w:r w:rsidRPr="00A426B9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7D701A19" w14:textId="025137D8" w:rsidR="007B6316" w:rsidRPr="00A426B9" w:rsidRDefault="00954DB4" w:rsidP="00EE5374">
            <w:pPr>
              <w:spacing w:after="40"/>
              <w:ind w:left="57"/>
              <w:rPr>
                <w:b/>
                <w:bCs/>
                <w:sz w:val="22"/>
                <w:szCs w:val="22"/>
              </w:rPr>
            </w:pPr>
            <w:r w:rsidRPr="00A426B9">
              <w:rPr>
                <w:b/>
                <w:bCs/>
                <w:sz w:val="22"/>
                <w:szCs w:val="22"/>
              </w:rPr>
              <w:t>Foro virtual del GR</w:t>
            </w:r>
            <w:r w:rsidR="00FE351C" w:rsidRPr="00A426B9">
              <w:rPr>
                <w:b/>
                <w:bCs/>
                <w:sz w:val="22"/>
                <w:szCs w:val="22"/>
              </w:rPr>
              <w:t> </w:t>
            </w:r>
            <w:r w:rsidRPr="00A426B9">
              <w:rPr>
                <w:b/>
                <w:bCs/>
                <w:sz w:val="22"/>
                <w:szCs w:val="22"/>
              </w:rPr>
              <w:t xml:space="preserve">CE20-AFR del UIT-T sobre </w:t>
            </w:r>
            <w:r w:rsidR="00EE5374" w:rsidRPr="00A426B9">
              <w:rPr>
                <w:b/>
                <w:bCs/>
                <w:sz w:val="22"/>
                <w:szCs w:val="22"/>
              </w:rPr>
              <w:t>"</w:t>
            </w:r>
            <w:r w:rsidR="00ED513C" w:rsidRPr="00A426B9">
              <w:rPr>
                <w:b/>
                <w:bCs/>
                <w:sz w:val="22"/>
                <w:szCs w:val="22"/>
              </w:rPr>
              <w:t>l</w:t>
            </w:r>
            <w:r w:rsidRPr="00A426B9">
              <w:rPr>
                <w:b/>
                <w:bCs/>
                <w:sz w:val="22"/>
                <w:szCs w:val="22"/>
              </w:rPr>
              <w:t>a Aceleración de la transformación digital en África</w:t>
            </w:r>
            <w:r w:rsidR="00EE5374" w:rsidRPr="00A426B9">
              <w:rPr>
                <w:b/>
                <w:bCs/>
                <w:sz w:val="22"/>
                <w:szCs w:val="22"/>
              </w:rPr>
              <w:t>"</w:t>
            </w:r>
            <w:r w:rsidRPr="00A426B9">
              <w:rPr>
                <w:b/>
                <w:bCs/>
                <w:sz w:val="22"/>
                <w:szCs w:val="22"/>
              </w:rPr>
              <w:t xml:space="preserve"> (2 de junio de 2021)</w:t>
            </w:r>
          </w:p>
        </w:tc>
      </w:tr>
    </w:tbl>
    <w:p w14:paraId="0F9B9347" w14:textId="77777777" w:rsidR="00C34772" w:rsidRPr="00A426B9" w:rsidRDefault="00C34772" w:rsidP="00EE5374">
      <w:pPr>
        <w:pStyle w:val="Normalaftertitle"/>
        <w:rPr>
          <w:sz w:val="22"/>
          <w:szCs w:val="22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A426B9">
        <w:rPr>
          <w:sz w:val="22"/>
          <w:szCs w:val="22"/>
        </w:rPr>
        <w:t>Muy Señora mía/Muy Señor mío:</w:t>
      </w:r>
    </w:p>
    <w:p w14:paraId="5FC504D4" w14:textId="0C497AE7" w:rsidR="00954DB4" w:rsidRPr="00A426B9" w:rsidRDefault="00954DB4" w:rsidP="00954DB4">
      <w:pPr>
        <w:rPr>
          <w:sz w:val="22"/>
          <w:szCs w:val="22"/>
        </w:rPr>
      </w:pPr>
      <w:r w:rsidRPr="00A426B9">
        <w:rPr>
          <w:bCs/>
          <w:sz w:val="22"/>
          <w:szCs w:val="22"/>
        </w:rPr>
        <w:t>1</w:t>
      </w:r>
      <w:r w:rsidRPr="00A426B9">
        <w:rPr>
          <w:sz w:val="22"/>
          <w:szCs w:val="22"/>
        </w:rPr>
        <w:tab/>
      </w:r>
      <w:proofErr w:type="gramStart"/>
      <w:r w:rsidRPr="00A426B9">
        <w:rPr>
          <w:sz w:val="22"/>
          <w:szCs w:val="22"/>
        </w:rPr>
        <w:t>Me</w:t>
      </w:r>
      <w:proofErr w:type="gramEnd"/>
      <w:r w:rsidRPr="00A426B9">
        <w:rPr>
          <w:sz w:val="22"/>
          <w:szCs w:val="22"/>
        </w:rPr>
        <w:t xml:space="preserve"> complace informarle de que la Comisión de Estudio 20 del UIT-T de la Unión Internacional de Telecomunicaciones (UIT) está organizando el </w:t>
      </w:r>
      <w:r w:rsidRPr="00A426B9">
        <w:rPr>
          <w:b/>
          <w:sz w:val="22"/>
          <w:szCs w:val="22"/>
        </w:rPr>
        <w:t xml:space="preserve">Foro virtual del GR-AFR sobre </w:t>
      </w:r>
      <w:r w:rsidR="00ED513C" w:rsidRPr="00A426B9">
        <w:rPr>
          <w:b/>
          <w:sz w:val="22"/>
          <w:szCs w:val="22"/>
        </w:rPr>
        <w:t>"</w:t>
      </w:r>
      <w:r w:rsidRPr="00A426B9">
        <w:rPr>
          <w:b/>
          <w:sz w:val="22"/>
          <w:szCs w:val="22"/>
        </w:rPr>
        <w:t>la Aceleración de la transformación digital en África</w:t>
      </w:r>
      <w:r w:rsidR="00ED513C" w:rsidRPr="00A426B9">
        <w:rPr>
          <w:b/>
          <w:sz w:val="22"/>
          <w:szCs w:val="22"/>
        </w:rPr>
        <w:t>"</w:t>
      </w:r>
      <w:r w:rsidRPr="00A426B9">
        <w:rPr>
          <w:sz w:val="22"/>
          <w:szCs w:val="22"/>
        </w:rPr>
        <w:t xml:space="preserve">. El </w:t>
      </w:r>
      <w:r w:rsidR="00ED513C" w:rsidRPr="00A426B9">
        <w:rPr>
          <w:sz w:val="22"/>
          <w:szCs w:val="22"/>
        </w:rPr>
        <w:t>f</w:t>
      </w:r>
      <w:r w:rsidRPr="00A426B9">
        <w:rPr>
          <w:sz w:val="22"/>
          <w:szCs w:val="22"/>
        </w:rPr>
        <w:t>oro tendrá lugar en formato virtual el día</w:t>
      </w:r>
      <w:r w:rsidRPr="00A426B9">
        <w:rPr>
          <w:b/>
          <w:sz w:val="22"/>
          <w:szCs w:val="22"/>
        </w:rPr>
        <w:t xml:space="preserve"> 2</w:t>
      </w:r>
      <w:r w:rsidR="00ED513C" w:rsidRPr="00A426B9">
        <w:rPr>
          <w:b/>
          <w:sz w:val="22"/>
          <w:szCs w:val="22"/>
        </w:rPr>
        <w:t> </w:t>
      </w:r>
      <w:r w:rsidRPr="00A426B9">
        <w:rPr>
          <w:b/>
          <w:sz w:val="22"/>
          <w:szCs w:val="22"/>
        </w:rPr>
        <w:t>de junio de 2021</w:t>
      </w:r>
      <w:r w:rsidRPr="00A426B9">
        <w:rPr>
          <w:sz w:val="22"/>
          <w:szCs w:val="22"/>
        </w:rPr>
        <w:t xml:space="preserve">, de las </w:t>
      </w:r>
      <w:r w:rsidR="00ED513C" w:rsidRPr="00A426B9">
        <w:rPr>
          <w:sz w:val="22"/>
          <w:szCs w:val="22"/>
        </w:rPr>
        <w:t>0</w:t>
      </w:r>
      <w:r w:rsidRPr="00A426B9">
        <w:rPr>
          <w:sz w:val="22"/>
          <w:szCs w:val="22"/>
        </w:rPr>
        <w:t>9.00 a las 11.30 horas, hora de Ginebra.</w:t>
      </w:r>
    </w:p>
    <w:p w14:paraId="2457213E" w14:textId="77777777" w:rsidR="00954DB4" w:rsidRPr="00A426B9" w:rsidRDefault="00954DB4" w:rsidP="00954DB4">
      <w:pPr>
        <w:rPr>
          <w:sz w:val="22"/>
          <w:szCs w:val="22"/>
        </w:rPr>
      </w:pPr>
      <w:r w:rsidRPr="00A426B9">
        <w:rPr>
          <w:sz w:val="22"/>
          <w:szCs w:val="22"/>
        </w:rPr>
        <w:t>2</w:t>
      </w:r>
      <w:r w:rsidRPr="00A426B9">
        <w:rPr>
          <w:sz w:val="22"/>
          <w:szCs w:val="22"/>
        </w:rPr>
        <w:tab/>
      </w:r>
      <w:proofErr w:type="gramStart"/>
      <w:r w:rsidRPr="00A426B9">
        <w:rPr>
          <w:sz w:val="22"/>
          <w:szCs w:val="22"/>
        </w:rPr>
        <w:t>Este</w:t>
      </w:r>
      <w:proofErr w:type="gramEnd"/>
      <w:r w:rsidRPr="00A426B9">
        <w:rPr>
          <w:sz w:val="22"/>
          <w:szCs w:val="22"/>
        </w:rPr>
        <w:t xml:space="preserve"> foro virtual se celebrará únicamente en inglés.</w:t>
      </w:r>
    </w:p>
    <w:p w14:paraId="3DA31466" w14:textId="77777777" w:rsidR="00954DB4" w:rsidRPr="00A426B9" w:rsidRDefault="00954DB4" w:rsidP="00954DB4">
      <w:pPr>
        <w:rPr>
          <w:sz w:val="22"/>
          <w:szCs w:val="22"/>
          <w:lang w:val="es-ES"/>
        </w:rPr>
      </w:pPr>
      <w:r w:rsidRPr="00A426B9">
        <w:rPr>
          <w:sz w:val="22"/>
          <w:szCs w:val="22"/>
          <w:lang w:val="es-ES"/>
        </w:rPr>
        <w:t>3</w:t>
      </w:r>
      <w:r w:rsidRPr="00A426B9">
        <w:rPr>
          <w:sz w:val="22"/>
          <w:szCs w:val="22"/>
          <w:lang w:val="es-ES"/>
        </w:rPr>
        <w:tab/>
      </w:r>
      <w:proofErr w:type="gramStart"/>
      <w:r w:rsidRPr="00A426B9">
        <w:rPr>
          <w:sz w:val="22"/>
          <w:szCs w:val="22"/>
          <w:lang w:val="es-ES"/>
        </w:rPr>
        <w:t>El</w:t>
      </w:r>
      <w:proofErr w:type="gramEnd"/>
      <w:r w:rsidRPr="00A426B9">
        <w:rPr>
          <w:sz w:val="22"/>
          <w:szCs w:val="22"/>
          <w:lang w:val="es-ES"/>
        </w:rPr>
        <w:t xml:space="preserve"> foro servirá de plataforma para debatir el papel de las tecnologías y normas emergentes como la Internet de las cosas (IoT), los gemelos digitales, los drones, la IA y otras tecnologías de la información y la comunicación que permitan impulsar la transformación digital. Estas tecnologías son esenciales para asegurar la sostenibilidad, la habitabilidad, la inclusión, la resiliencia y la prosperidad económica en la era de la cuarta revolución industrial.</w:t>
      </w:r>
    </w:p>
    <w:p w14:paraId="345274D5" w14:textId="77777777" w:rsidR="00954DB4" w:rsidRPr="00A426B9" w:rsidRDefault="00954DB4" w:rsidP="00954DB4">
      <w:pPr>
        <w:rPr>
          <w:sz w:val="22"/>
          <w:szCs w:val="22"/>
          <w:lang w:val="es-ES"/>
        </w:rPr>
      </w:pPr>
      <w:r w:rsidRPr="00A426B9">
        <w:rPr>
          <w:sz w:val="22"/>
          <w:szCs w:val="22"/>
          <w:lang w:val="es-ES"/>
        </w:rPr>
        <w:t>Ahora bien, el proceso de transformación digital puede suponer al mismo tiempo desafíos y oportunidades. Es preciso contar con herramientas para la formulación de estrategias y políticas respaldadas por las mejores prácticas internacionales, datos empíricos y normalización, a fin de ayudar a los países, las ciudades, las empresas y otras organizaciones a poner en marcha sus procesos de transformación digital de forma eficiente y eficaz, maximizar los resultados positivos previstos y el rendimiento de las inversiones tecnológicas, y acelerar el avance hacia la consecución de los Objetivos de Desarrollo Sostenible.</w:t>
      </w:r>
    </w:p>
    <w:p w14:paraId="5A58D8CF" w14:textId="77777777" w:rsidR="00954DB4" w:rsidRPr="00A426B9" w:rsidRDefault="00954DB4" w:rsidP="00954DB4">
      <w:pPr>
        <w:rPr>
          <w:sz w:val="22"/>
          <w:szCs w:val="22"/>
          <w:lang w:val="es-ES"/>
        </w:rPr>
      </w:pPr>
      <w:r w:rsidRPr="00A426B9">
        <w:rPr>
          <w:sz w:val="22"/>
          <w:szCs w:val="22"/>
          <w:lang w:val="es-ES"/>
        </w:rPr>
        <w:t>En este foro virtual estas cuestiones se examinarán en el contexto africano.</w:t>
      </w:r>
    </w:p>
    <w:p w14:paraId="1D825757" w14:textId="6BB50690" w:rsidR="00954DB4" w:rsidRPr="00A426B9" w:rsidRDefault="00954DB4" w:rsidP="00954DB4">
      <w:pPr>
        <w:rPr>
          <w:sz w:val="22"/>
          <w:szCs w:val="22"/>
          <w:lang w:val="es-ES"/>
        </w:rPr>
      </w:pPr>
      <w:r w:rsidRPr="00A426B9">
        <w:rPr>
          <w:sz w:val="22"/>
          <w:szCs w:val="22"/>
          <w:lang w:val="es-ES"/>
        </w:rPr>
        <w:t>4</w:t>
      </w:r>
      <w:r w:rsidRPr="00A426B9">
        <w:rPr>
          <w:sz w:val="22"/>
          <w:szCs w:val="22"/>
          <w:lang w:val="es-ES"/>
        </w:rPr>
        <w:tab/>
      </w:r>
      <w:proofErr w:type="gramStart"/>
      <w:r w:rsidRPr="00A426B9">
        <w:rPr>
          <w:sz w:val="22"/>
          <w:szCs w:val="22"/>
        </w:rPr>
        <w:t>El</w:t>
      </w:r>
      <w:proofErr w:type="gramEnd"/>
      <w:r w:rsidRPr="00A426B9">
        <w:rPr>
          <w:sz w:val="22"/>
          <w:szCs w:val="22"/>
        </w:rPr>
        <w:t xml:space="preserve"> foro irá seguido de la tercera reunión del Grupo Regional de la Comisión de Estudio 20 del UIT-T para África (GR</w:t>
      </w:r>
      <w:r w:rsidR="00FE351C" w:rsidRPr="00A426B9">
        <w:rPr>
          <w:sz w:val="22"/>
          <w:szCs w:val="22"/>
        </w:rPr>
        <w:t> </w:t>
      </w:r>
      <w:r w:rsidRPr="00A426B9">
        <w:rPr>
          <w:sz w:val="22"/>
          <w:szCs w:val="22"/>
        </w:rPr>
        <w:t>CE20-AFR), que se prevé celebrar enteramente en formato virtual el 3 de junio de 2021 de las 10.00 a las 13.00 horas y de las 14.00 a las 16.00 horas, hora de Ginebra.</w:t>
      </w:r>
    </w:p>
    <w:p w14:paraId="091CC0D1" w14:textId="77777777" w:rsidR="00E31A10" w:rsidRDefault="00954DB4" w:rsidP="00954DB4">
      <w:pPr>
        <w:rPr>
          <w:sz w:val="22"/>
          <w:szCs w:val="22"/>
        </w:rPr>
      </w:pPr>
      <w:r w:rsidRPr="00A426B9">
        <w:rPr>
          <w:bCs/>
          <w:sz w:val="22"/>
          <w:szCs w:val="22"/>
        </w:rPr>
        <w:t>5</w:t>
      </w:r>
      <w:r w:rsidRPr="00A426B9">
        <w:rPr>
          <w:sz w:val="22"/>
          <w:szCs w:val="22"/>
        </w:rPr>
        <w:tab/>
      </w:r>
      <w:proofErr w:type="gramStart"/>
      <w:r w:rsidRPr="00A426B9">
        <w:rPr>
          <w:sz w:val="22"/>
          <w:szCs w:val="22"/>
        </w:rPr>
        <w:t>La</w:t>
      </w:r>
      <w:proofErr w:type="gramEnd"/>
      <w:r w:rsidRPr="00A426B9">
        <w:rPr>
          <w:sz w:val="22"/>
          <w:szCs w:val="22"/>
        </w:rPr>
        <w:t xml:space="preserve"> participación en el foro virtual está abierta a los Estados Miembros, a los Miembros de Sector, a los Asociados, a las Instituciones Académicas de la UIT, y a cualquier persona de un país que sea miembro </w:t>
      </w:r>
    </w:p>
    <w:p w14:paraId="240293E7" w14:textId="77777777" w:rsidR="00E31A10" w:rsidRDefault="00E31A10" w:rsidP="00954DB4">
      <w:pPr>
        <w:rPr>
          <w:sz w:val="22"/>
          <w:szCs w:val="22"/>
        </w:rPr>
      </w:pPr>
    </w:p>
    <w:p w14:paraId="5DB32BC6" w14:textId="77777777" w:rsidR="00E31A10" w:rsidRDefault="00E31A10" w:rsidP="00954DB4">
      <w:pPr>
        <w:rPr>
          <w:sz w:val="22"/>
          <w:szCs w:val="22"/>
        </w:rPr>
      </w:pPr>
    </w:p>
    <w:p w14:paraId="2C5D6BCA" w14:textId="11F0CB47" w:rsidR="00954DB4" w:rsidRPr="00A426B9" w:rsidRDefault="00954DB4" w:rsidP="00954DB4">
      <w:pPr>
        <w:rPr>
          <w:sz w:val="22"/>
          <w:szCs w:val="22"/>
        </w:rPr>
      </w:pPr>
      <w:r w:rsidRPr="00A426B9">
        <w:rPr>
          <w:sz w:val="22"/>
          <w:szCs w:val="22"/>
        </w:rPr>
        <w:t>de la UIT y desee contribuir a los trabajos. Esto incluye a las personas que también sean miembros de organizaciones nacionales, regionales e internacionales. La participación es gratuita.</w:t>
      </w:r>
    </w:p>
    <w:p w14:paraId="16FCED4A" w14:textId="50FAD55E" w:rsidR="00954DB4" w:rsidRPr="00A426B9" w:rsidRDefault="00954DB4" w:rsidP="00954DB4">
      <w:pPr>
        <w:rPr>
          <w:sz w:val="22"/>
          <w:szCs w:val="22"/>
        </w:rPr>
      </w:pPr>
      <w:r w:rsidRPr="00A426B9">
        <w:rPr>
          <w:sz w:val="22"/>
          <w:szCs w:val="22"/>
        </w:rPr>
        <w:t>6</w:t>
      </w:r>
      <w:r w:rsidRPr="00A426B9">
        <w:rPr>
          <w:sz w:val="22"/>
          <w:szCs w:val="22"/>
        </w:rPr>
        <w:tab/>
      </w:r>
      <w:proofErr w:type="gramStart"/>
      <w:r w:rsidRPr="00A426B9">
        <w:rPr>
          <w:sz w:val="22"/>
          <w:szCs w:val="22"/>
        </w:rPr>
        <w:t>La</w:t>
      </w:r>
      <w:proofErr w:type="gramEnd"/>
      <w:r w:rsidRPr="00A426B9">
        <w:rPr>
          <w:sz w:val="22"/>
          <w:szCs w:val="22"/>
        </w:rPr>
        <w:t xml:space="preserve"> información relativa a este foro virtual, incluido el proyecto de programa, los oradores, los detalles de la conexión a distancia, el enlace de inscripción, etc., estará disponible en el sitio web del evento en la dirección:</w:t>
      </w:r>
      <w:r w:rsidRPr="00A426B9">
        <w:rPr>
          <w:sz w:val="22"/>
          <w:szCs w:val="22"/>
          <w:lang w:val="es-ES"/>
        </w:rPr>
        <w:t xml:space="preserve"> </w:t>
      </w:r>
      <w:hyperlink r:id="rId10" w:history="1">
        <w:r w:rsidRPr="00A426B9">
          <w:rPr>
            <w:rStyle w:val="Hyperlink"/>
            <w:sz w:val="22"/>
            <w:szCs w:val="22"/>
            <w:lang w:val="es-ES"/>
          </w:rPr>
          <w:t>https://www.itu.int/en/ITU-T/climatechange/Pages/20210602.aspx</w:t>
        </w:r>
      </w:hyperlink>
      <w:r w:rsidRPr="00A426B9">
        <w:rPr>
          <w:sz w:val="22"/>
          <w:szCs w:val="22"/>
        </w:rPr>
        <w:t>. Este sitio web se actualizará periódicamente a medida que se disponga de información nueva o modificada. Se invita a los participantes a consultar periódicamente el sitio web para actualizar su información.</w:t>
      </w:r>
      <w:r w:rsidRPr="00A426B9">
        <w:rPr>
          <w:b/>
          <w:sz w:val="22"/>
          <w:szCs w:val="22"/>
        </w:rPr>
        <w:t xml:space="preserve"> </w:t>
      </w:r>
      <w:r w:rsidRPr="00A426B9">
        <w:rPr>
          <w:sz w:val="22"/>
          <w:szCs w:val="22"/>
        </w:rPr>
        <w:t>Rogamos tenga presente que la inscripción a este foro es obligatoria.</w:t>
      </w:r>
    </w:p>
    <w:p w14:paraId="422C3259" w14:textId="77777777" w:rsidR="007B6316" w:rsidRPr="00A426B9" w:rsidRDefault="007B6316" w:rsidP="007B6316">
      <w:pPr>
        <w:rPr>
          <w:sz w:val="22"/>
          <w:szCs w:val="22"/>
        </w:rPr>
      </w:pPr>
      <w:r w:rsidRPr="00A426B9">
        <w:rPr>
          <w:sz w:val="22"/>
          <w:szCs w:val="22"/>
        </w:rPr>
        <w:t>Atentamente,</w:t>
      </w:r>
    </w:p>
    <w:p w14:paraId="349446B1" w14:textId="77777777" w:rsidR="007B6316" w:rsidRPr="00A426B9" w:rsidRDefault="007B6316" w:rsidP="00ED513C">
      <w:pPr>
        <w:spacing w:before="480" w:after="480" w:line="480" w:lineRule="auto"/>
        <w:rPr>
          <w:sz w:val="22"/>
          <w:szCs w:val="22"/>
        </w:rPr>
      </w:pPr>
      <w:r w:rsidRPr="00A426B9">
        <w:rPr>
          <w:i/>
          <w:iCs/>
          <w:sz w:val="22"/>
          <w:szCs w:val="22"/>
        </w:rPr>
        <w:t>(firmado)</w:t>
      </w:r>
    </w:p>
    <w:p w14:paraId="483249D9" w14:textId="0310D9A3" w:rsidR="00401C20" w:rsidRPr="00A426B9" w:rsidRDefault="007B6316" w:rsidP="00ED513C">
      <w:pPr>
        <w:rPr>
          <w:sz w:val="22"/>
          <w:szCs w:val="22"/>
        </w:rPr>
      </w:pPr>
      <w:r w:rsidRPr="00A426B9">
        <w:rPr>
          <w:sz w:val="22"/>
          <w:szCs w:val="22"/>
        </w:rPr>
        <w:t>Chaesub Lee</w:t>
      </w:r>
      <w:r w:rsidRPr="00A426B9">
        <w:rPr>
          <w:sz w:val="22"/>
          <w:szCs w:val="22"/>
        </w:rPr>
        <w:br/>
      </w:r>
      <w:proofErr w:type="gramStart"/>
      <w:r w:rsidRPr="00A426B9">
        <w:rPr>
          <w:sz w:val="22"/>
          <w:szCs w:val="22"/>
        </w:rPr>
        <w:t>Director</w:t>
      </w:r>
      <w:proofErr w:type="gramEnd"/>
      <w:r w:rsidRPr="00A426B9">
        <w:rPr>
          <w:sz w:val="22"/>
          <w:szCs w:val="22"/>
        </w:rPr>
        <w:t xml:space="preserve"> de la Oficina de </w:t>
      </w:r>
      <w:r w:rsidRPr="00A426B9">
        <w:rPr>
          <w:sz w:val="22"/>
          <w:szCs w:val="22"/>
        </w:rPr>
        <w:br/>
        <w:t>Normalización de las Telecomunicaciones</w:t>
      </w:r>
    </w:p>
    <w:p w14:paraId="387A074D" w14:textId="77777777" w:rsidR="00360113" w:rsidRPr="003B5461" w:rsidRDefault="00360113" w:rsidP="00ED513C">
      <w:pPr>
        <w:rPr>
          <w:sz w:val="22"/>
          <w:szCs w:val="22"/>
        </w:rPr>
      </w:pPr>
    </w:p>
    <w:sectPr w:rsidR="00360113" w:rsidRPr="003B5461" w:rsidSect="00B87E9E">
      <w:head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1136" w14:textId="77777777" w:rsidR="002D77EB" w:rsidRDefault="002D77EB">
      <w:r>
        <w:separator/>
      </w:r>
    </w:p>
  </w:endnote>
  <w:endnote w:type="continuationSeparator" w:id="0">
    <w:p w14:paraId="0433497E" w14:textId="77777777" w:rsidR="002D77EB" w:rsidRDefault="002D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AA40" w14:textId="6F12DF53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954DB4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E97E" w14:textId="77777777" w:rsidR="002D77EB" w:rsidRDefault="002D77EB">
      <w:r>
        <w:t>____________________</w:t>
      </w:r>
    </w:p>
  </w:footnote>
  <w:footnote w:type="continuationSeparator" w:id="0">
    <w:p w14:paraId="1EFBB1FC" w14:textId="77777777" w:rsidR="002D77EB" w:rsidRDefault="002D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70CB" w14:textId="564A7935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A426B9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5DCE18FB" w14:textId="720619A6" w:rsidR="00954DB4" w:rsidRPr="00303D62" w:rsidRDefault="00954DB4">
    <w:pPr>
      <w:pStyle w:val="Header"/>
      <w:rPr>
        <w:sz w:val="18"/>
        <w:szCs w:val="18"/>
      </w:rPr>
    </w:pPr>
    <w:r w:rsidRPr="00954DB4">
      <w:rPr>
        <w:sz w:val="18"/>
        <w:szCs w:val="18"/>
      </w:rPr>
      <w:t>Circular TSB 307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15427D"/>
    <w:multiLevelType w:val="hybridMultilevel"/>
    <w:tmpl w:val="F90CE4BA"/>
    <w:lvl w:ilvl="0" w:tplc="D7FA25A0">
      <w:start w:val="5"/>
      <w:numFmt w:val="bullet"/>
      <w:lvlText w:val="–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B4"/>
    <w:rsid w:val="00002529"/>
    <w:rsid w:val="000116E3"/>
    <w:rsid w:val="00085662"/>
    <w:rsid w:val="000C382F"/>
    <w:rsid w:val="001173CC"/>
    <w:rsid w:val="0014464D"/>
    <w:rsid w:val="001A315A"/>
    <w:rsid w:val="001A54CC"/>
    <w:rsid w:val="00257FB4"/>
    <w:rsid w:val="002D77EB"/>
    <w:rsid w:val="002E496E"/>
    <w:rsid w:val="00303D62"/>
    <w:rsid w:val="00335367"/>
    <w:rsid w:val="00360113"/>
    <w:rsid w:val="00370C2D"/>
    <w:rsid w:val="003B5461"/>
    <w:rsid w:val="003D1E8D"/>
    <w:rsid w:val="003D673B"/>
    <w:rsid w:val="003F2855"/>
    <w:rsid w:val="00401C20"/>
    <w:rsid w:val="004A7957"/>
    <w:rsid w:val="004C4144"/>
    <w:rsid w:val="004E18FD"/>
    <w:rsid w:val="0055719E"/>
    <w:rsid w:val="006969B4"/>
    <w:rsid w:val="006E4F7B"/>
    <w:rsid w:val="0073628C"/>
    <w:rsid w:val="00776681"/>
    <w:rsid w:val="00781E2A"/>
    <w:rsid w:val="007933A2"/>
    <w:rsid w:val="007B2BAE"/>
    <w:rsid w:val="007B6316"/>
    <w:rsid w:val="007E5F90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54DB4"/>
    <w:rsid w:val="009A0BA0"/>
    <w:rsid w:val="00A426B9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D77C9"/>
    <w:rsid w:val="00DF3538"/>
    <w:rsid w:val="00E31A10"/>
    <w:rsid w:val="00E839B0"/>
    <w:rsid w:val="00E92C09"/>
    <w:rsid w:val="00ED513C"/>
    <w:rsid w:val="00EE5374"/>
    <w:rsid w:val="00F14380"/>
    <w:rsid w:val="00F6461F"/>
    <w:rsid w:val="00FC416A"/>
    <w:rsid w:val="00FD2B2D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007BF0"/>
  <w15:docId w15:val="{BB107BCB-13A8-4760-8D4D-7ECCC683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en/ITU-T/climatechange/Pages/20210602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3A95-21F2-4938-8AB2-C6DB557C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32</TotalTime>
  <Pages>2</Pages>
  <Words>588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3882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Maguire, Mairéad</cp:lastModifiedBy>
  <cp:revision>13</cp:revision>
  <cp:lastPrinted>2011-04-15T08:24:00Z</cp:lastPrinted>
  <dcterms:created xsi:type="dcterms:W3CDTF">2021-04-20T13:58:00Z</dcterms:created>
  <dcterms:modified xsi:type="dcterms:W3CDTF">2021-04-30T09:21:00Z</dcterms:modified>
</cp:coreProperties>
</file>