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41CDC50" w14:textId="77777777" w:rsidTr="00D517B2">
        <w:trPr>
          <w:cantSplit/>
          <w:trHeight w:val="1134"/>
        </w:trPr>
        <w:tc>
          <w:tcPr>
            <w:tcW w:w="798" w:type="pct"/>
          </w:tcPr>
          <w:p w14:paraId="360BF054"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29CAED74" wp14:editId="69043C5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30FA94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ADDA55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E55FF2" w14:paraId="0194F2ED" w14:textId="77777777" w:rsidTr="00D517B2">
        <w:trPr>
          <w:cantSplit/>
          <w:trHeight w:val="148"/>
          <w:jc w:val="center"/>
        </w:trPr>
        <w:tc>
          <w:tcPr>
            <w:tcW w:w="796" w:type="pct"/>
          </w:tcPr>
          <w:p w14:paraId="38E7F969" w14:textId="77777777" w:rsidR="00D517B2" w:rsidRPr="00E55FF2" w:rsidRDefault="00D517B2" w:rsidP="00982CF2">
            <w:pPr>
              <w:spacing w:before="360" w:after="120" w:line="300" w:lineRule="exact"/>
              <w:jc w:val="left"/>
              <w:rPr>
                <w:rFonts w:asciiTheme="minorHAnsi" w:hAnsiTheme="minorHAnsi"/>
                <w:position w:val="2"/>
              </w:rPr>
            </w:pPr>
          </w:p>
        </w:tc>
        <w:tc>
          <w:tcPr>
            <w:tcW w:w="1998" w:type="pct"/>
          </w:tcPr>
          <w:p w14:paraId="3658097C" w14:textId="77777777" w:rsidR="00D517B2" w:rsidRPr="00E55FF2" w:rsidRDefault="00D517B2" w:rsidP="00982CF2">
            <w:pPr>
              <w:spacing w:before="360" w:after="120" w:line="300" w:lineRule="exact"/>
              <w:jc w:val="left"/>
              <w:rPr>
                <w:rFonts w:asciiTheme="minorHAnsi" w:hAnsiTheme="minorHAnsi"/>
                <w:position w:val="2"/>
                <w:lang w:bidi="ar-EG"/>
              </w:rPr>
            </w:pPr>
          </w:p>
        </w:tc>
        <w:tc>
          <w:tcPr>
            <w:tcW w:w="2206" w:type="pct"/>
          </w:tcPr>
          <w:p w14:paraId="6A70B9CE" w14:textId="117AD224" w:rsidR="00D517B2" w:rsidRPr="00E55FF2" w:rsidRDefault="00873469" w:rsidP="00982CF2">
            <w:pPr>
              <w:spacing w:before="360" w:after="120" w:line="300" w:lineRule="exact"/>
              <w:jc w:val="left"/>
              <w:rPr>
                <w:rFonts w:asciiTheme="minorHAnsi" w:hAnsiTheme="minorHAnsi"/>
                <w:position w:val="2"/>
                <w:rtl/>
                <w:lang w:bidi="ar-EG"/>
              </w:rPr>
            </w:pPr>
            <w:r w:rsidRPr="00E55FF2">
              <w:rPr>
                <w:rFonts w:asciiTheme="minorHAnsi" w:hAnsiTheme="minorHAnsi"/>
                <w:position w:val="2"/>
                <w:rtl/>
              </w:rPr>
              <w:t xml:space="preserve">جنيف، </w:t>
            </w:r>
            <w:r w:rsidR="00FB2946" w:rsidRPr="00E55FF2">
              <w:rPr>
                <w:rFonts w:asciiTheme="minorHAnsi" w:hAnsiTheme="minorHAnsi"/>
                <w:position w:val="2"/>
              </w:rPr>
              <w:t>16</w:t>
            </w:r>
            <w:r w:rsidR="00E1605D" w:rsidRPr="00E55FF2">
              <w:rPr>
                <w:rFonts w:asciiTheme="minorHAnsi" w:hAnsiTheme="minorHAnsi"/>
                <w:position w:val="2"/>
                <w:rtl/>
              </w:rPr>
              <w:t xml:space="preserve"> </w:t>
            </w:r>
            <w:r w:rsidR="00FB2946" w:rsidRPr="00E55FF2">
              <w:rPr>
                <w:rFonts w:asciiTheme="minorHAnsi" w:hAnsiTheme="minorHAnsi"/>
                <w:position w:val="2"/>
                <w:rtl/>
              </w:rPr>
              <w:t>أبريل</w:t>
            </w:r>
            <w:r w:rsidR="000E2A98" w:rsidRPr="00E55FF2">
              <w:rPr>
                <w:rFonts w:asciiTheme="minorHAnsi" w:hAnsiTheme="minorHAnsi"/>
                <w:position w:val="2"/>
                <w:rtl/>
              </w:rPr>
              <w:t xml:space="preserve"> 2021</w:t>
            </w:r>
          </w:p>
        </w:tc>
      </w:tr>
      <w:tr w:rsidR="00E1605D" w:rsidRPr="00E55FF2" w14:paraId="142E7755" w14:textId="77777777" w:rsidTr="00E84438">
        <w:trPr>
          <w:cantSplit/>
          <w:trHeight w:val="831"/>
          <w:jc w:val="center"/>
        </w:trPr>
        <w:tc>
          <w:tcPr>
            <w:tcW w:w="796" w:type="pct"/>
          </w:tcPr>
          <w:p w14:paraId="4A380E77" w14:textId="77777777" w:rsidR="00E1605D" w:rsidRPr="00E55FF2" w:rsidRDefault="00E1605D" w:rsidP="00FB2946">
            <w:pPr>
              <w:spacing w:before="60" w:after="60" w:line="300" w:lineRule="exact"/>
              <w:jc w:val="left"/>
              <w:rPr>
                <w:rFonts w:asciiTheme="minorHAnsi" w:hAnsiTheme="minorHAnsi"/>
                <w:b/>
                <w:bCs/>
                <w:position w:val="2"/>
              </w:rPr>
            </w:pPr>
            <w:r w:rsidRPr="00E55FF2">
              <w:rPr>
                <w:rFonts w:asciiTheme="minorHAnsi" w:hAnsiTheme="minorHAnsi"/>
                <w:b/>
                <w:bCs/>
                <w:position w:val="2"/>
                <w:rtl/>
              </w:rPr>
              <w:t>المرجع:</w:t>
            </w:r>
          </w:p>
        </w:tc>
        <w:tc>
          <w:tcPr>
            <w:tcW w:w="1998" w:type="pct"/>
          </w:tcPr>
          <w:p w14:paraId="638FD70D" w14:textId="2D068214" w:rsidR="00E1605D" w:rsidRPr="00E55FF2" w:rsidRDefault="00E1605D" w:rsidP="00FB2946">
            <w:pPr>
              <w:spacing w:before="60" w:after="60" w:line="300" w:lineRule="exact"/>
              <w:jc w:val="left"/>
              <w:rPr>
                <w:rFonts w:asciiTheme="minorHAnsi" w:hAnsiTheme="minorHAnsi"/>
                <w:b/>
                <w:position w:val="2"/>
                <w:rtl/>
                <w:lang w:bidi="ar-EG"/>
              </w:rPr>
            </w:pPr>
            <w:r w:rsidRPr="00E55FF2">
              <w:rPr>
                <w:rFonts w:asciiTheme="minorHAnsi" w:hAnsiTheme="minorHAnsi"/>
                <w:b/>
                <w:position w:val="2"/>
              </w:rPr>
              <w:t xml:space="preserve">TSB Circular </w:t>
            </w:r>
            <w:r w:rsidR="00FB2946" w:rsidRPr="00E55FF2">
              <w:rPr>
                <w:rFonts w:asciiTheme="minorHAnsi" w:hAnsiTheme="minorHAnsi"/>
                <w:b/>
                <w:position w:val="2"/>
              </w:rPr>
              <w:t>307</w:t>
            </w:r>
          </w:p>
        </w:tc>
        <w:tc>
          <w:tcPr>
            <w:tcW w:w="2206" w:type="pct"/>
            <w:vMerge w:val="restart"/>
          </w:tcPr>
          <w:p w14:paraId="6D4E7FD0" w14:textId="77777777" w:rsidR="00E1605D" w:rsidRPr="00E55FF2" w:rsidRDefault="00E1605D" w:rsidP="00FB2946">
            <w:pPr>
              <w:tabs>
                <w:tab w:val="clear" w:pos="794"/>
                <w:tab w:val="left" w:pos="284"/>
              </w:tabs>
              <w:spacing w:before="60" w:after="60" w:line="300" w:lineRule="exact"/>
              <w:ind w:left="284" w:hanging="284"/>
              <w:jc w:val="left"/>
              <w:rPr>
                <w:rFonts w:asciiTheme="minorHAnsi" w:hAnsiTheme="minorHAnsi"/>
                <w:b/>
                <w:bCs/>
                <w:position w:val="2"/>
                <w:rtl/>
                <w:lang w:bidi="ar-EG"/>
              </w:rPr>
            </w:pPr>
            <w:r w:rsidRPr="00E55FF2">
              <w:rPr>
                <w:rFonts w:asciiTheme="minorHAnsi" w:hAnsiTheme="minorHAnsi"/>
                <w:b/>
                <w:bCs/>
                <w:position w:val="2"/>
                <w:rtl/>
              </w:rPr>
              <w:t>إلى:</w:t>
            </w:r>
          </w:p>
          <w:p w14:paraId="778A50B6" w14:textId="77777777" w:rsidR="00E1605D" w:rsidRPr="00E55FF2" w:rsidRDefault="00E1605D" w:rsidP="00FB2946">
            <w:pPr>
              <w:tabs>
                <w:tab w:val="clear" w:pos="794"/>
                <w:tab w:val="left" w:pos="284"/>
              </w:tabs>
              <w:spacing w:before="60" w:after="60" w:line="300" w:lineRule="exact"/>
              <w:ind w:left="284" w:hanging="284"/>
              <w:jc w:val="left"/>
              <w:rPr>
                <w:rFonts w:asciiTheme="minorHAnsi" w:hAnsiTheme="minorHAnsi"/>
                <w:position w:val="2"/>
                <w:rtl/>
              </w:rPr>
            </w:pPr>
            <w:r w:rsidRPr="00E55FF2">
              <w:rPr>
                <w:rFonts w:asciiTheme="minorHAnsi" w:hAnsiTheme="minorHAnsi"/>
                <w:position w:val="2"/>
                <w:rtl/>
              </w:rPr>
              <w:t>-</w:t>
            </w:r>
            <w:r w:rsidRPr="00E55FF2">
              <w:rPr>
                <w:rFonts w:asciiTheme="minorHAnsi" w:hAnsiTheme="minorHAnsi"/>
                <w:position w:val="2"/>
                <w:rtl/>
              </w:rPr>
              <w:tab/>
              <w:t>إدارات الدول الأعضاء في الاتحاد؛</w:t>
            </w:r>
          </w:p>
          <w:p w14:paraId="10474397" w14:textId="77777777" w:rsidR="00E1605D" w:rsidRPr="00E55FF2" w:rsidRDefault="00E1605D" w:rsidP="00FB2946">
            <w:pPr>
              <w:tabs>
                <w:tab w:val="left" w:pos="284"/>
                <w:tab w:val="left" w:pos="4111"/>
              </w:tabs>
              <w:spacing w:before="60" w:after="60" w:line="300" w:lineRule="exact"/>
              <w:ind w:left="284" w:hanging="284"/>
              <w:rPr>
                <w:rFonts w:asciiTheme="minorHAnsi" w:hAnsiTheme="minorHAnsi"/>
                <w:position w:val="2"/>
                <w:rtl/>
                <w:lang w:bidi="ar-EG"/>
              </w:rPr>
            </w:pPr>
            <w:r w:rsidRPr="00E55FF2">
              <w:rPr>
                <w:rFonts w:asciiTheme="minorHAnsi" w:hAnsiTheme="minorHAnsi"/>
                <w:position w:val="2"/>
                <w:rtl/>
              </w:rPr>
              <w:t>-</w:t>
            </w:r>
            <w:r w:rsidRPr="00E55FF2">
              <w:rPr>
                <w:rFonts w:asciiTheme="minorHAnsi" w:hAnsiTheme="minorHAnsi"/>
                <w:position w:val="2"/>
                <w:rtl/>
              </w:rPr>
              <w:tab/>
            </w:r>
            <w:r w:rsidRPr="00E55FF2">
              <w:rPr>
                <w:rFonts w:asciiTheme="minorHAnsi" w:hAnsiTheme="minorHAnsi"/>
                <w:position w:val="2"/>
                <w:rtl/>
                <w:lang w:bidi="ar-EG"/>
              </w:rPr>
              <w:t>أعضاء قطاع تقييس الاتصالات بالاتحاد؛</w:t>
            </w:r>
          </w:p>
          <w:p w14:paraId="18F8B9DF" w14:textId="77777777" w:rsidR="00E1605D" w:rsidRPr="00E55FF2" w:rsidRDefault="00E1605D" w:rsidP="00FB2946">
            <w:pPr>
              <w:tabs>
                <w:tab w:val="left" w:pos="284"/>
                <w:tab w:val="left" w:pos="4111"/>
              </w:tabs>
              <w:spacing w:before="60" w:after="60" w:line="300" w:lineRule="exact"/>
              <w:ind w:left="284" w:hanging="284"/>
              <w:rPr>
                <w:rFonts w:asciiTheme="minorHAnsi" w:hAnsiTheme="minorHAnsi"/>
                <w:position w:val="2"/>
                <w:rtl/>
                <w:lang w:bidi="ar-EG"/>
              </w:rPr>
            </w:pPr>
            <w:r w:rsidRPr="00E55FF2">
              <w:rPr>
                <w:rFonts w:asciiTheme="minorHAnsi" w:hAnsiTheme="minorHAnsi"/>
                <w:position w:val="2"/>
                <w:rtl/>
              </w:rPr>
              <w:t>-</w:t>
            </w:r>
            <w:r w:rsidRPr="00E55FF2">
              <w:rPr>
                <w:rFonts w:asciiTheme="minorHAnsi" w:hAnsiTheme="minorHAnsi"/>
                <w:position w:val="2"/>
                <w:rtl/>
              </w:rPr>
              <w:tab/>
              <w:t>المنتسبين إلى قطاع تقييس الاتصالات؛</w:t>
            </w:r>
          </w:p>
          <w:p w14:paraId="17D8815C" w14:textId="77777777" w:rsidR="00E1605D" w:rsidRPr="00E55FF2" w:rsidRDefault="00E1605D" w:rsidP="00FB2946">
            <w:pPr>
              <w:tabs>
                <w:tab w:val="clear" w:pos="794"/>
                <w:tab w:val="left" w:pos="284"/>
              </w:tabs>
              <w:spacing w:before="60" w:after="60" w:line="300" w:lineRule="exact"/>
              <w:ind w:left="284" w:hanging="284"/>
              <w:jc w:val="left"/>
              <w:rPr>
                <w:rFonts w:asciiTheme="minorHAnsi" w:hAnsiTheme="minorHAnsi"/>
                <w:position w:val="2"/>
                <w:rtl/>
                <w:lang w:bidi="ar-EG"/>
              </w:rPr>
            </w:pPr>
            <w:r w:rsidRPr="00E55FF2">
              <w:rPr>
                <w:rFonts w:asciiTheme="minorHAnsi" w:hAnsiTheme="minorHAnsi"/>
                <w:position w:val="2"/>
                <w:rtl/>
              </w:rPr>
              <w:t>-</w:t>
            </w:r>
            <w:r w:rsidRPr="00E55FF2">
              <w:rPr>
                <w:rFonts w:asciiTheme="minorHAnsi" w:hAnsiTheme="minorHAnsi"/>
                <w:position w:val="2"/>
                <w:rtl/>
              </w:rPr>
              <w:tab/>
              <w:t>الهيئات الأكاديمية المنضمة إلى</w:t>
            </w:r>
            <w:r w:rsidRPr="00E55FF2">
              <w:rPr>
                <w:rFonts w:asciiTheme="minorHAnsi" w:hAnsiTheme="minorHAnsi"/>
                <w:position w:val="2"/>
                <w:rtl/>
                <w:lang w:bidi="ar-EG"/>
              </w:rPr>
              <w:t xml:space="preserve"> الاتحاد</w:t>
            </w:r>
            <w:r w:rsidR="00FB2946" w:rsidRPr="00E55FF2">
              <w:rPr>
                <w:rFonts w:asciiTheme="minorHAnsi" w:hAnsiTheme="minorHAnsi"/>
                <w:position w:val="2"/>
                <w:rtl/>
                <w:lang w:bidi="ar-EG"/>
              </w:rPr>
              <w:t>؛</w:t>
            </w:r>
          </w:p>
          <w:p w14:paraId="53BA23BB" w14:textId="77777777" w:rsidR="00FB2946" w:rsidRPr="00E55FF2" w:rsidRDefault="00FB2946" w:rsidP="00FB2946">
            <w:pPr>
              <w:tabs>
                <w:tab w:val="clear" w:pos="794"/>
                <w:tab w:val="left" w:pos="284"/>
              </w:tabs>
              <w:spacing w:before="60" w:after="60" w:line="300" w:lineRule="exact"/>
              <w:ind w:left="284" w:hanging="284"/>
              <w:jc w:val="left"/>
              <w:rPr>
                <w:rFonts w:asciiTheme="minorHAnsi" w:hAnsiTheme="minorHAnsi"/>
                <w:position w:val="2"/>
                <w:rtl/>
                <w:lang w:bidi="ar-EG"/>
              </w:rPr>
            </w:pPr>
            <w:r w:rsidRPr="00E55FF2">
              <w:rPr>
                <w:rFonts w:asciiTheme="minorHAnsi" w:hAnsiTheme="minorHAnsi"/>
                <w:position w:val="2"/>
                <w:rtl/>
                <w:lang w:bidi="ar-EG"/>
              </w:rPr>
              <w:t>-</w:t>
            </w:r>
            <w:r w:rsidRPr="00E55FF2">
              <w:rPr>
                <w:rFonts w:asciiTheme="minorHAnsi" w:hAnsiTheme="minorHAnsi"/>
                <w:position w:val="2"/>
                <w:rtl/>
                <w:lang w:bidi="ar-EG"/>
              </w:rPr>
              <w:tab/>
              <w:t>الاتحاد الإفريقي للاتصالات؛</w:t>
            </w:r>
          </w:p>
          <w:p w14:paraId="383CEBCA" w14:textId="14A645C7" w:rsidR="00FB2946" w:rsidRPr="00E55FF2" w:rsidRDefault="00FB2946" w:rsidP="00FB2946">
            <w:pPr>
              <w:tabs>
                <w:tab w:val="clear" w:pos="794"/>
                <w:tab w:val="left" w:pos="284"/>
              </w:tabs>
              <w:spacing w:before="60" w:after="60" w:line="300" w:lineRule="exact"/>
              <w:ind w:left="284" w:hanging="284"/>
              <w:jc w:val="left"/>
              <w:rPr>
                <w:rFonts w:asciiTheme="minorHAnsi" w:hAnsiTheme="minorHAnsi"/>
                <w:position w:val="2"/>
                <w:lang w:bidi="ar-EG"/>
              </w:rPr>
            </w:pPr>
            <w:r w:rsidRPr="00E55FF2">
              <w:rPr>
                <w:rFonts w:asciiTheme="minorHAnsi" w:hAnsiTheme="minorHAnsi"/>
                <w:position w:val="2"/>
                <w:rtl/>
                <w:lang w:bidi="ar-EG"/>
              </w:rPr>
              <w:t>-</w:t>
            </w:r>
            <w:r w:rsidRPr="00E55FF2">
              <w:rPr>
                <w:rFonts w:asciiTheme="minorHAnsi" w:hAnsiTheme="minorHAnsi"/>
                <w:position w:val="2"/>
                <w:rtl/>
                <w:lang w:bidi="ar-EG"/>
              </w:rPr>
              <w:tab/>
              <w:t xml:space="preserve">المكتب الإقليمي </w:t>
            </w:r>
            <w:r w:rsidR="0047495E" w:rsidRPr="00E55FF2">
              <w:rPr>
                <w:rFonts w:asciiTheme="minorHAnsi" w:hAnsiTheme="minorHAnsi"/>
                <w:position w:val="2"/>
                <w:rtl/>
                <w:lang w:bidi="ar-EG"/>
              </w:rPr>
              <w:t>للاتحاد</w:t>
            </w:r>
            <w:r w:rsidRPr="00E55FF2">
              <w:rPr>
                <w:rFonts w:asciiTheme="minorHAnsi" w:hAnsiTheme="minorHAnsi"/>
                <w:position w:val="2"/>
                <w:rtl/>
                <w:lang w:bidi="ar-EG"/>
              </w:rPr>
              <w:t xml:space="preserve"> لمنطقة </w:t>
            </w:r>
            <w:r w:rsidR="0047495E" w:rsidRPr="00E55FF2">
              <w:rPr>
                <w:rFonts w:asciiTheme="minorHAnsi" w:hAnsiTheme="minorHAnsi"/>
                <w:position w:val="2"/>
                <w:rtl/>
                <w:lang w:bidi="ar-EG"/>
              </w:rPr>
              <w:t>إفريقيا</w:t>
            </w:r>
          </w:p>
        </w:tc>
      </w:tr>
      <w:tr w:rsidR="00E1605D" w:rsidRPr="00E55FF2" w14:paraId="28E4E449" w14:textId="77777777" w:rsidTr="00D517B2">
        <w:trPr>
          <w:cantSplit/>
          <w:trHeight w:val="340"/>
          <w:jc w:val="center"/>
        </w:trPr>
        <w:tc>
          <w:tcPr>
            <w:tcW w:w="796" w:type="pct"/>
          </w:tcPr>
          <w:p w14:paraId="55A4AE47" w14:textId="77777777" w:rsidR="00E1605D" w:rsidRPr="00E55FF2" w:rsidRDefault="00E1605D" w:rsidP="00FB2946">
            <w:pPr>
              <w:spacing w:before="60" w:after="60" w:line="300" w:lineRule="exact"/>
              <w:jc w:val="left"/>
              <w:rPr>
                <w:rFonts w:asciiTheme="minorHAnsi" w:hAnsiTheme="minorHAnsi"/>
                <w:b/>
                <w:bCs/>
                <w:position w:val="2"/>
              </w:rPr>
            </w:pPr>
            <w:r w:rsidRPr="00E55FF2">
              <w:rPr>
                <w:rFonts w:asciiTheme="minorHAnsi" w:hAnsiTheme="minorHAnsi"/>
                <w:b/>
                <w:bCs/>
                <w:position w:val="2"/>
                <w:rtl/>
                <w:lang w:bidi="ar-EG"/>
              </w:rPr>
              <w:t>ال</w:t>
            </w:r>
            <w:r w:rsidRPr="00E55FF2">
              <w:rPr>
                <w:rFonts w:asciiTheme="minorHAnsi" w:hAnsiTheme="minorHAnsi"/>
                <w:b/>
                <w:bCs/>
                <w:position w:val="2"/>
                <w:rtl/>
                <w:lang w:bidi="ar-SY"/>
              </w:rPr>
              <w:t>هاتف</w:t>
            </w:r>
            <w:r w:rsidRPr="00E55FF2">
              <w:rPr>
                <w:rFonts w:asciiTheme="minorHAnsi" w:hAnsiTheme="minorHAnsi"/>
                <w:b/>
                <w:bCs/>
                <w:position w:val="2"/>
                <w:rtl/>
              </w:rPr>
              <w:t>:</w:t>
            </w:r>
          </w:p>
        </w:tc>
        <w:tc>
          <w:tcPr>
            <w:tcW w:w="1998" w:type="pct"/>
          </w:tcPr>
          <w:p w14:paraId="29BEAEB0" w14:textId="6B2C58BF" w:rsidR="00E1605D" w:rsidRPr="00E55FF2" w:rsidRDefault="00E1605D" w:rsidP="00FB2946">
            <w:pPr>
              <w:spacing w:before="60" w:after="60" w:line="300" w:lineRule="exact"/>
              <w:jc w:val="left"/>
              <w:rPr>
                <w:rFonts w:asciiTheme="minorHAnsi" w:hAnsiTheme="minorHAnsi"/>
                <w:b/>
                <w:position w:val="2"/>
              </w:rPr>
            </w:pPr>
            <w:r w:rsidRPr="00E55FF2">
              <w:rPr>
                <w:rFonts w:asciiTheme="minorHAnsi" w:hAnsiTheme="minorHAnsi"/>
                <w:position w:val="2"/>
              </w:rPr>
              <w:t>+41 22 730 6301</w:t>
            </w:r>
          </w:p>
        </w:tc>
        <w:tc>
          <w:tcPr>
            <w:tcW w:w="2206" w:type="pct"/>
            <w:vMerge/>
          </w:tcPr>
          <w:p w14:paraId="13406810" w14:textId="77777777" w:rsidR="00E1605D" w:rsidRPr="00E55FF2" w:rsidRDefault="00E1605D" w:rsidP="00FB2946">
            <w:pPr>
              <w:spacing w:before="60" w:after="60" w:line="300" w:lineRule="exact"/>
              <w:jc w:val="left"/>
              <w:rPr>
                <w:rFonts w:asciiTheme="minorHAnsi" w:hAnsiTheme="minorHAnsi"/>
                <w:position w:val="2"/>
                <w:rtl/>
              </w:rPr>
            </w:pPr>
          </w:p>
        </w:tc>
      </w:tr>
      <w:tr w:rsidR="00E1605D" w:rsidRPr="00E55FF2" w14:paraId="613988BE" w14:textId="77777777" w:rsidTr="00D517B2">
        <w:trPr>
          <w:cantSplit/>
          <w:trHeight w:val="340"/>
          <w:jc w:val="center"/>
        </w:trPr>
        <w:tc>
          <w:tcPr>
            <w:tcW w:w="796" w:type="pct"/>
          </w:tcPr>
          <w:p w14:paraId="7016A061" w14:textId="77777777" w:rsidR="00E1605D" w:rsidRPr="00E55FF2" w:rsidRDefault="00E1605D" w:rsidP="00FB2946">
            <w:pPr>
              <w:spacing w:before="60" w:after="60" w:line="300" w:lineRule="exact"/>
              <w:jc w:val="left"/>
              <w:rPr>
                <w:rFonts w:asciiTheme="minorHAnsi" w:hAnsiTheme="minorHAnsi"/>
                <w:b/>
                <w:bCs/>
                <w:position w:val="2"/>
                <w:rtl/>
                <w:lang w:bidi="ar-EG"/>
              </w:rPr>
            </w:pPr>
            <w:r w:rsidRPr="00E55FF2">
              <w:rPr>
                <w:rFonts w:asciiTheme="minorHAnsi" w:hAnsiTheme="minorHAnsi"/>
                <w:b/>
                <w:bCs/>
                <w:position w:val="2"/>
                <w:rtl/>
              </w:rPr>
              <w:t>الفاكس:</w:t>
            </w:r>
          </w:p>
        </w:tc>
        <w:tc>
          <w:tcPr>
            <w:tcW w:w="1998" w:type="pct"/>
          </w:tcPr>
          <w:p w14:paraId="2F139D9A" w14:textId="77777777" w:rsidR="00E1605D" w:rsidRPr="00E55FF2" w:rsidRDefault="00E1605D" w:rsidP="00FB2946">
            <w:pPr>
              <w:spacing w:before="60" w:after="60" w:line="300" w:lineRule="exact"/>
              <w:jc w:val="left"/>
              <w:rPr>
                <w:rFonts w:asciiTheme="minorHAnsi" w:hAnsiTheme="minorHAnsi"/>
                <w:position w:val="2"/>
              </w:rPr>
            </w:pPr>
            <w:r w:rsidRPr="00E55FF2">
              <w:rPr>
                <w:rFonts w:asciiTheme="minorHAnsi" w:hAnsiTheme="minorHAnsi"/>
                <w:position w:val="2"/>
              </w:rPr>
              <w:t>+41 22 730 5853</w:t>
            </w:r>
          </w:p>
        </w:tc>
        <w:tc>
          <w:tcPr>
            <w:tcW w:w="2206" w:type="pct"/>
            <w:vMerge/>
          </w:tcPr>
          <w:p w14:paraId="1E91FA3C" w14:textId="77777777" w:rsidR="00E1605D" w:rsidRPr="00E55FF2" w:rsidRDefault="00E1605D" w:rsidP="00FB2946">
            <w:pPr>
              <w:spacing w:before="60" w:after="60" w:line="300" w:lineRule="exact"/>
              <w:jc w:val="left"/>
              <w:rPr>
                <w:rFonts w:asciiTheme="minorHAnsi" w:hAnsiTheme="minorHAnsi"/>
                <w:position w:val="2"/>
                <w:rtl/>
              </w:rPr>
            </w:pPr>
          </w:p>
        </w:tc>
      </w:tr>
      <w:tr w:rsidR="00E1605D" w:rsidRPr="00E55FF2" w14:paraId="23BCCE87" w14:textId="77777777" w:rsidTr="00D517B2">
        <w:trPr>
          <w:cantSplit/>
          <w:jc w:val="center"/>
        </w:trPr>
        <w:tc>
          <w:tcPr>
            <w:tcW w:w="796" w:type="pct"/>
          </w:tcPr>
          <w:p w14:paraId="773FBCA8" w14:textId="77777777" w:rsidR="00E1605D" w:rsidRPr="00E55FF2" w:rsidRDefault="00E1605D" w:rsidP="00FB2946">
            <w:pPr>
              <w:spacing w:before="60" w:after="60" w:line="300" w:lineRule="exact"/>
              <w:jc w:val="left"/>
              <w:rPr>
                <w:rFonts w:asciiTheme="minorHAnsi" w:hAnsiTheme="minorHAnsi"/>
                <w:b/>
                <w:bCs/>
                <w:position w:val="2"/>
                <w:rtl/>
                <w:lang w:bidi="ar-EG"/>
              </w:rPr>
            </w:pPr>
            <w:r w:rsidRPr="00E55FF2">
              <w:rPr>
                <w:rFonts w:asciiTheme="minorHAnsi" w:hAnsiTheme="minorHAnsi"/>
                <w:b/>
                <w:bCs/>
                <w:position w:val="2"/>
                <w:rtl/>
              </w:rPr>
              <w:t>البريد الإلكتروني:</w:t>
            </w:r>
          </w:p>
        </w:tc>
        <w:tc>
          <w:tcPr>
            <w:tcW w:w="1998" w:type="pct"/>
          </w:tcPr>
          <w:p w14:paraId="63357EDA" w14:textId="278AFC16" w:rsidR="00E1605D" w:rsidRPr="00E55FF2" w:rsidRDefault="002E522D" w:rsidP="00FB2946">
            <w:pPr>
              <w:spacing w:before="60" w:after="60" w:line="300" w:lineRule="exact"/>
              <w:jc w:val="left"/>
              <w:rPr>
                <w:rFonts w:asciiTheme="minorHAnsi" w:hAnsiTheme="minorHAnsi"/>
                <w:position w:val="2"/>
              </w:rPr>
            </w:pPr>
            <w:hyperlink r:id="rId9" w:history="1">
              <w:r w:rsidR="00E1605D" w:rsidRPr="00E55FF2">
                <w:rPr>
                  <w:rStyle w:val="Hyperlink"/>
                  <w:rFonts w:asciiTheme="minorHAnsi" w:hAnsiTheme="minorHAnsi" w:cstheme="minorHAnsi"/>
                </w:rPr>
                <w:t>u4ssc@itu.int</w:t>
              </w:r>
            </w:hyperlink>
          </w:p>
        </w:tc>
        <w:tc>
          <w:tcPr>
            <w:tcW w:w="2206" w:type="pct"/>
            <w:vMerge/>
          </w:tcPr>
          <w:p w14:paraId="16505AEC" w14:textId="77777777" w:rsidR="00E1605D" w:rsidRPr="00E55FF2" w:rsidRDefault="00E1605D" w:rsidP="00FB2946">
            <w:pPr>
              <w:spacing w:before="60" w:after="60" w:line="300" w:lineRule="exact"/>
              <w:jc w:val="left"/>
              <w:rPr>
                <w:rFonts w:asciiTheme="minorHAnsi" w:hAnsiTheme="minorHAnsi"/>
                <w:position w:val="2"/>
                <w:rtl/>
              </w:rPr>
            </w:pPr>
          </w:p>
        </w:tc>
      </w:tr>
      <w:tr w:rsidR="00E1605D" w:rsidRPr="00E55FF2" w14:paraId="3A997094" w14:textId="77777777" w:rsidTr="00D517B2">
        <w:trPr>
          <w:cantSplit/>
          <w:jc w:val="center"/>
        </w:trPr>
        <w:tc>
          <w:tcPr>
            <w:tcW w:w="796" w:type="pct"/>
          </w:tcPr>
          <w:p w14:paraId="1D4BCCC3" w14:textId="77777777" w:rsidR="00E1605D" w:rsidRPr="00E55FF2" w:rsidRDefault="00E1605D" w:rsidP="00FB2946">
            <w:pPr>
              <w:spacing w:before="60" w:after="60" w:line="300" w:lineRule="exact"/>
              <w:jc w:val="left"/>
              <w:rPr>
                <w:rFonts w:asciiTheme="minorHAnsi" w:hAnsiTheme="minorHAnsi"/>
                <w:b/>
                <w:bCs/>
                <w:position w:val="2"/>
                <w:rtl/>
                <w:lang w:bidi="ar-EG"/>
              </w:rPr>
            </w:pPr>
          </w:p>
        </w:tc>
        <w:tc>
          <w:tcPr>
            <w:tcW w:w="1998" w:type="pct"/>
          </w:tcPr>
          <w:p w14:paraId="7FFB25C2" w14:textId="77777777" w:rsidR="00E1605D" w:rsidRPr="00E55FF2" w:rsidRDefault="00E1605D" w:rsidP="00FB2946">
            <w:pPr>
              <w:spacing w:before="60" w:after="60" w:line="300" w:lineRule="exact"/>
              <w:jc w:val="left"/>
              <w:rPr>
                <w:rFonts w:asciiTheme="minorHAnsi" w:hAnsiTheme="minorHAnsi"/>
                <w:position w:val="2"/>
              </w:rPr>
            </w:pPr>
          </w:p>
        </w:tc>
        <w:tc>
          <w:tcPr>
            <w:tcW w:w="2206" w:type="pct"/>
          </w:tcPr>
          <w:p w14:paraId="7B9585D3" w14:textId="77777777" w:rsidR="00204E26" w:rsidRPr="00E55FF2" w:rsidRDefault="00204E26" w:rsidP="00FB2946">
            <w:pPr>
              <w:tabs>
                <w:tab w:val="clear" w:pos="794"/>
                <w:tab w:val="left" w:pos="284"/>
              </w:tabs>
              <w:spacing w:before="60" w:after="60" w:line="300" w:lineRule="exact"/>
              <w:ind w:left="284" w:hanging="284"/>
              <w:jc w:val="left"/>
              <w:rPr>
                <w:rFonts w:asciiTheme="minorHAnsi" w:hAnsiTheme="minorHAnsi"/>
                <w:b/>
                <w:bCs/>
                <w:position w:val="2"/>
                <w:rtl/>
              </w:rPr>
            </w:pPr>
            <w:r w:rsidRPr="00E55FF2">
              <w:rPr>
                <w:rFonts w:asciiTheme="minorHAnsi" w:hAnsiTheme="minorHAnsi"/>
                <w:b/>
                <w:bCs/>
                <w:position w:val="2"/>
                <w:rtl/>
              </w:rPr>
              <w:t>نسخة إلى:</w:t>
            </w:r>
          </w:p>
          <w:p w14:paraId="323BEECF" w14:textId="77777777" w:rsidR="00204E26" w:rsidRPr="00E55FF2" w:rsidRDefault="00204E26" w:rsidP="00FB2946">
            <w:pPr>
              <w:tabs>
                <w:tab w:val="left" w:pos="284"/>
                <w:tab w:val="left" w:pos="4111"/>
              </w:tabs>
              <w:spacing w:before="60" w:after="60" w:line="300" w:lineRule="exact"/>
              <w:ind w:left="284" w:hanging="284"/>
              <w:rPr>
                <w:rFonts w:asciiTheme="minorHAnsi" w:eastAsia="Times New Roman" w:hAnsiTheme="minorHAnsi"/>
                <w:position w:val="2"/>
                <w:rtl/>
                <w:lang w:eastAsia="en-US"/>
              </w:rPr>
            </w:pPr>
            <w:r w:rsidRPr="00E55FF2">
              <w:rPr>
                <w:rFonts w:asciiTheme="minorHAnsi" w:eastAsia="Times New Roman" w:hAnsiTheme="minorHAnsi"/>
                <w:position w:val="2"/>
                <w:rtl/>
                <w:lang w:eastAsia="en-US"/>
              </w:rPr>
              <w:t>-</w:t>
            </w:r>
            <w:r w:rsidRPr="00E55FF2">
              <w:rPr>
                <w:rFonts w:asciiTheme="minorHAnsi" w:eastAsia="Times New Roman" w:hAnsiTheme="minorHAnsi"/>
                <w:position w:val="2"/>
                <w:rtl/>
                <w:lang w:eastAsia="en-US"/>
              </w:rPr>
              <w:tab/>
              <w:t>رؤساء لجان الدراسات</w:t>
            </w:r>
            <w:r w:rsidRPr="00E55FF2">
              <w:rPr>
                <w:rFonts w:asciiTheme="minorHAnsi" w:eastAsia="Times New Roman" w:hAnsiTheme="minorHAnsi"/>
                <w:position w:val="2"/>
                <w:rtl/>
                <w:lang w:eastAsia="en-US" w:bidi="ar-EG"/>
              </w:rPr>
              <w:t xml:space="preserve"> ونوابهم؛</w:t>
            </w:r>
          </w:p>
          <w:p w14:paraId="4045381E" w14:textId="77777777" w:rsidR="00204E26" w:rsidRPr="00E55FF2" w:rsidRDefault="00204E26" w:rsidP="00FB2946">
            <w:pPr>
              <w:tabs>
                <w:tab w:val="left" w:pos="284"/>
                <w:tab w:val="left" w:pos="4111"/>
              </w:tabs>
              <w:spacing w:before="60" w:after="60" w:line="300" w:lineRule="exact"/>
              <w:ind w:left="284" w:hanging="284"/>
              <w:rPr>
                <w:rFonts w:asciiTheme="minorHAnsi" w:eastAsia="Times New Roman" w:hAnsiTheme="minorHAnsi"/>
                <w:position w:val="2"/>
                <w:rtl/>
                <w:lang w:eastAsia="en-US"/>
              </w:rPr>
            </w:pPr>
            <w:r w:rsidRPr="00E55FF2">
              <w:rPr>
                <w:rFonts w:asciiTheme="minorHAnsi" w:eastAsia="Times New Roman" w:hAnsiTheme="minorHAnsi"/>
                <w:position w:val="2"/>
                <w:rtl/>
                <w:lang w:eastAsia="en-US"/>
              </w:rPr>
              <w:t>-</w:t>
            </w:r>
            <w:r w:rsidRPr="00E55FF2">
              <w:rPr>
                <w:rFonts w:asciiTheme="minorHAnsi" w:eastAsia="Times New Roman" w:hAnsiTheme="minorHAnsi"/>
                <w:position w:val="2"/>
                <w:rtl/>
                <w:lang w:eastAsia="en-US"/>
              </w:rPr>
              <w:tab/>
              <w:t>مدير</w:t>
            </w:r>
            <w:r w:rsidRPr="00E55FF2">
              <w:rPr>
                <w:rFonts w:asciiTheme="minorHAnsi" w:eastAsia="Times New Roman" w:hAnsiTheme="minorHAnsi"/>
                <w:position w:val="2"/>
                <w:rtl/>
                <w:lang w:eastAsia="en-US" w:bidi="ar-EG"/>
              </w:rPr>
              <w:t>ة</w:t>
            </w:r>
            <w:r w:rsidRPr="00E55FF2">
              <w:rPr>
                <w:rFonts w:asciiTheme="minorHAnsi" w:eastAsia="Times New Roman" w:hAnsiTheme="minorHAnsi"/>
                <w:position w:val="2"/>
                <w:rtl/>
                <w:lang w:eastAsia="en-US"/>
              </w:rPr>
              <w:t xml:space="preserve"> مكتب تنمية الاتصالات؛</w:t>
            </w:r>
          </w:p>
          <w:p w14:paraId="60E48A45" w14:textId="3A86A43A" w:rsidR="00E1605D" w:rsidRPr="00E55FF2" w:rsidRDefault="00204E26" w:rsidP="00FB2946">
            <w:pPr>
              <w:tabs>
                <w:tab w:val="left" w:pos="284"/>
                <w:tab w:val="left" w:pos="4111"/>
              </w:tabs>
              <w:spacing w:before="60" w:after="60" w:line="300" w:lineRule="exact"/>
              <w:ind w:left="284" w:hanging="284"/>
              <w:rPr>
                <w:rFonts w:asciiTheme="minorHAnsi" w:hAnsiTheme="minorHAnsi"/>
                <w:position w:val="2"/>
                <w:rtl/>
              </w:rPr>
            </w:pPr>
            <w:r w:rsidRPr="00E55FF2">
              <w:rPr>
                <w:rFonts w:asciiTheme="minorHAnsi" w:eastAsia="Times New Roman" w:hAnsiTheme="minorHAnsi"/>
                <w:position w:val="2"/>
                <w:rtl/>
                <w:lang w:eastAsia="en-US"/>
              </w:rPr>
              <w:t>-</w:t>
            </w:r>
            <w:r w:rsidRPr="00E55FF2">
              <w:rPr>
                <w:rFonts w:asciiTheme="minorHAnsi" w:eastAsia="Times New Roman" w:hAnsiTheme="minorHAnsi"/>
                <w:position w:val="2"/>
                <w:rtl/>
                <w:lang w:eastAsia="en-US"/>
              </w:rPr>
              <w:tab/>
              <w:t>مدير مكتب الاتصالات الراديوية</w:t>
            </w:r>
          </w:p>
        </w:tc>
      </w:tr>
      <w:tr w:rsidR="00204E26" w:rsidRPr="00E55FF2" w14:paraId="619DE957" w14:textId="77777777" w:rsidTr="00D517B2">
        <w:trPr>
          <w:cantSplit/>
          <w:jc w:val="center"/>
        </w:trPr>
        <w:tc>
          <w:tcPr>
            <w:tcW w:w="796" w:type="pct"/>
          </w:tcPr>
          <w:p w14:paraId="2F7EA498" w14:textId="77777777" w:rsidR="00204E26" w:rsidRPr="00E55FF2" w:rsidRDefault="00204E26" w:rsidP="00E1605D">
            <w:pPr>
              <w:spacing w:before="80" w:after="60" w:line="300" w:lineRule="exact"/>
              <w:jc w:val="left"/>
              <w:rPr>
                <w:rFonts w:asciiTheme="minorHAnsi" w:hAnsiTheme="minorHAnsi"/>
                <w:b/>
                <w:bCs/>
                <w:position w:val="2"/>
                <w:rtl/>
              </w:rPr>
            </w:pPr>
          </w:p>
        </w:tc>
        <w:tc>
          <w:tcPr>
            <w:tcW w:w="4204" w:type="pct"/>
            <w:gridSpan w:val="2"/>
          </w:tcPr>
          <w:p w14:paraId="287D1511" w14:textId="77777777" w:rsidR="00204E26" w:rsidRPr="00E55FF2" w:rsidRDefault="00204E26" w:rsidP="00E1605D">
            <w:pPr>
              <w:spacing w:before="80" w:after="60" w:line="300" w:lineRule="exact"/>
              <w:jc w:val="left"/>
              <w:rPr>
                <w:rFonts w:asciiTheme="minorHAnsi" w:hAnsiTheme="minorHAnsi"/>
                <w:b/>
                <w:bCs/>
                <w:spacing w:val="-4"/>
                <w:position w:val="2"/>
                <w:rtl/>
              </w:rPr>
            </w:pPr>
          </w:p>
        </w:tc>
      </w:tr>
      <w:tr w:rsidR="00E1605D" w:rsidRPr="00E55FF2" w14:paraId="13352A6E" w14:textId="77777777" w:rsidTr="00D517B2">
        <w:trPr>
          <w:cantSplit/>
          <w:jc w:val="center"/>
        </w:trPr>
        <w:tc>
          <w:tcPr>
            <w:tcW w:w="796" w:type="pct"/>
          </w:tcPr>
          <w:p w14:paraId="2B80ACBE" w14:textId="77777777" w:rsidR="00E1605D" w:rsidRPr="00E55FF2" w:rsidRDefault="00E1605D" w:rsidP="00A35B7E">
            <w:pPr>
              <w:spacing w:before="60" w:after="60"/>
              <w:jc w:val="left"/>
              <w:rPr>
                <w:rFonts w:asciiTheme="minorHAnsi" w:hAnsiTheme="minorHAnsi"/>
                <w:b/>
                <w:bCs/>
                <w:position w:val="2"/>
                <w:rtl/>
                <w:lang w:bidi="ar-SY"/>
              </w:rPr>
            </w:pPr>
            <w:r w:rsidRPr="00E55FF2">
              <w:rPr>
                <w:rFonts w:asciiTheme="minorHAnsi" w:hAnsiTheme="minorHAnsi"/>
                <w:b/>
                <w:bCs/>
                <w:position w:val="2"/>
                <w:rtl/>
              </w:rPr>
              <w:t>الموضوع:</w:t>
            </w:r>
          </w:p>
        </w:tc>
        <w:tc>
          <w:tcPr>
            <w:tcW w:w="4204" w:type="pct"/>
            <w:gridSpan w:val="2"/>
          </w:tcPr>
          <w:p w14:paraId="026FB9BD" w14:textId="158B63ED" w:rsidR="00E1605D" w:rsidRPr="00E55FF2" w:rsidRDefault="00FD7C1D" w:rsidP="00A35B7E">
            <w:pPr>
              <w:spacing w:before="60" w:after="60"/>
              <w:jc w:val="left"/>
              <w:rPr>
                <w:rFonts w:asciiTheme="minorHAnsi" w:hAnsiTheme="minorHAnsi"/>
                <w:b/>
                <w:bCs/>
                <w:spacing w:val="8"/>
                <w:position w:val="2"/>
                <w:rtl/>
              </w:rPr>
            </w:pPr>
            <w:r w:rsidRPr="00E55FF2">
              <w:rPr>
                <w:rFonts w:asciiTheme="minorHAnsi" w:hAnsiTheme="minorHAnsi"/>
                <w:b/>
                <w:bCs/>
                <w:spacing w:val="-10"/>
                <w:position w:val="2"/>
                <w:rtl/>
              </w:rPr>
              <w:t>منتدى افتراضي</w:t>
            </w:r>
            <w:r w:rsidR="00FB2946" w:rsidRPr="00E55FF2">
              <w:rPr>
                <w:rFonts w:asciiTheme="minorHAnsi" w:hAnsiTheme="minorHAnsi"/>
                <w:b/>
                <w:bCs/>
                <w:spacing w:val="-10"/>
                <w:position w:val="2"/>
                <w:rtl/>
              </w:rPr>
              <w:t xml:space="preserve"> للفريق</w:t>
            </w:r>
            <w:r w:rsidR="00FB2946" w:rsidRPr="00E55FF2">
              <w:rPr>
                <w:rFonts w:asciiTheme="minorHAnsi" w:hAnsiTheme="minorHAnsi"/>
                <w:b/>
                <w:bCs/>
                <w:color w:val="000000"/>
                <w:spacing w:val="-10"/>
                <w:rtl/>
              </w:rPr>
              <w:t xml:space="preserve"> الإقليمي لإفريقيا التابع للجنة الدراسات 20 لقطاع تقييس الاتصالات </w:t>
            </w:r>
            <w:r w:rsidR="00FB2946" w:rsidRPr="00E55FF2">
              <w:rPr>
                <w:rFonts w:asciiTheme="minorHAnsi" w:hAnsiTheme="minorHAnsi"/>
                <w:b/>
                <w:bCs/>
                <w:color w:val="000000"/>
                <w:spacing w:val="-10"/>
              </w:rPr>
              <w:t>(SG20 RG</w:t>
            </w:r>
            <w:r w:rsidR="00FB2946" w:rsidRPr="00E55FF2">
              <w:rPr>
                <w:rFonts w:asciiTheme="minorHAnsi" w:hAnsiTheme="minorHAnsi"/>
                <w:b/>
                <w:bCs/>
                <w:color w:val="000000"/>
                <w:spacing w:val="-10"/>
              </w:rPr>
              <w:noBreakHyphen/>
              <w:t>AFR)</w:t>
            </w:r>
            <w:r w:rsidR="00FB2946" w:rsidRPr="00E55FF2">
              <w:rPr>
                <w:rFonts w:asciiTheme="minorHAnsi" w:hAnsiTheme="minorHAnsi"/>
                <w:b/>
                <w:bCs/>
                <w:spacing w:val="8"/>
                <w:position w:val="2"/>
                <w:rtl/>
                <w:lang w:bidi="ar-EG"/>
              </w:rPr>
              <w:t xml:space="preserve"> </w:t>
            </w:r>
            <w:r w:rsidR="00E1605D" w:rsidRPr="00E55FF2">
              <w:rPr>
                <w:rFonts w:asciiTheme="minorHAnsi" w:hAnsiTheme="minorHAnsi"/>
                <w:b/>
                <w:bCs/>
                <w:spacing w:val="8"/>
                <w:position w:val="2"/>
                <w:rtl/>
              </w:rPr>
              <w:t>بشأن "</w:t>
            </w:r>
            <w:r w:rsidR="00FB2946" w:rsidRPr="00E55FF2">
              <w:rPr>
                <w:rFonts w:asciiTheme="minorHAnsi" w:hAnsiTheme="minorHAnsi"/>
                <w:b/>
                <w:bCs/>
                <w:spacing w:val="8"/>
                <w:position w:val="2"/>
                <w:rtl/>
              </w:rPr>
              <w:t>تسريع التحول الرقمي في إفريقيا</w:t>
            </w:r>
            <w:r w:rsidR="00E1605D" w:rsidRPr="00E55FF2">
              <w:rPr>
                <w:rFonts w:asciiTheme="minorHAnsi" w:hAnsiTheme="minorHAnsi"/>
                <w:b/>
                <w:bCs/>
                <w:spacing w:val="8"/>
                <w:position w:val="2"/>
                <w:rtl/>
              </w:rPr>
              <w:t xml:space="preserve">" </w:t>
            </w:r>
            <w:r w:rsidR="00FB2946" w:rsidRPr="00E55FF2">
              <w:rPr>
                <w:rFonts w:asciiTheme="minorHAnsi" w:hAnsiTheme="minorHAnsi"/>
                <w:b/>
                <w:bCs/>
                <w:spacing w:val="8"/>
                <w:position w:val="2"/>
                <w:rtl/>
              </w:rPr>
              <w:t>(2</w:t>
            </w:r>
            <w:r w:rsidR="00E1605D" w:rsidRPr="00E55FF2">
              <w:rPr>
                <w:rFonts w:asciiTheme="minorHAnsi" w:hAnsiTheme="minorHAnsi"/>
                <w:b/>
                <w:bCs/>
                <w:spacing w:val="8"/>
                <w:position w:val="2"/>
                <w:rtl/>
                <w:lang w:bidi="ar-EG"/>
              </w:rPr>
              <w:t xml:space="preserve"> </w:t>
            </w:r>
            <w:r w:rsidR="00FB2946" w:rsidRPr="00E55FF2">
              <w:rPr>
                <w:rFonts w:asciiTheme="minorHAnsi" w:hAnsiTheme="minorHAnsi"/>
                <w:b/>
                <w:bCs/>
                <w:spacing w:val="8"/>
                <w:position w:val="2"/>
                <w:rtl/>
                <w:lang w:bidi="ar-EG"/>
              </w:rPr>
              <w:t>يونيو</w:t>
            </w:r>
            <w:r w:rsidR="000E2A98" w:rsidRPr="00E55FF2">
              <w:rPr>
                <w:rFonts w:asciiTheme="minorHAnsi" w:hAnsiTheme="minorHAnsi"/>
                <w:b/>
                <w:bCs/>
                <w:spacing w:val="8"/>
                <w:position w:val="2"/>
                <w:rtl/>
                <w:lang w:bidi="ar-EG"/>
              </w:rPr>
              <w:t xml:space="preserve"> 2021</w:t>
            </w:r>
            <w:r w:rsidR="00FB2946" w:rsidRPr="00E55FF2">
              <w:rPr>
                <w:rFonts w:asciiTheme="minorHAnsi" w:hAnsiTheme="minorHAnsi"/>
                <w:b/>
                <w:bCs/>
                <w:spacing w:val="8"/>
                <w:position w:val="2"/>
                <w:rtl/>
                <w:lang w:bidi="ar-EG"/>
              </w:rPr>
              <w:t>)</w:t>
            </w:r>
          </w:p>
        </w:tc>
      </w:tr>
    </w:tbl>
    <w:p w14:paraId="6FCCEC5D" w14:textId="77777777" w:rsidR="00D517B2" w:rsidRPr="00E55FF2" w:rsidRDefault="00D517B2" w:rsidP="003C785C">
      <w:pPr>
        <w:spacing w:before="600"/>
        <w:rPr>
          <w:rFonts w:asciiTheme="minorHAnsi" w:hAnsiTheme="minorHAnsi"/>
          <w:rtl/>
          <w:lang w:bidi="ar-EG"/>
        </w:rPr>
      </w:pPr>
      <w:r w:rsidRPr="00E55FF2">
        <w:rPr>
          <w:rFonts w:asciiTheme="minorHAnsi" w:hAnsiTheme="minorHAnsi"/>
          <w:rtl/>
          <w:lang w:bidi="ar-SY"/>
        </w:rPr>
        <w:t>حضرات السادة والسيدات،</w:t>
      </w:r>
    </w:p>
    <w:p w14:paraId="23949849" w14:textId="77777777" w:rsidR="00D517B2" w:rsidRPr="00E55FF2" w:rsidRDefault="00D517B2" w:rsidP="00D517B2">
      <w:pPr>
        <w:rPr>
          <w:rFonts w:asciiTheme="minorHAnsi" w:hAnsiTheme="minorHAnsi"/>
          <w:lang w:bidi="ar-EG"/>
        </w:rPr>
      </w:pPr>
      <w:r w:rsidRPr="00E55FF2">
        <w:rPr>
          <w:rFonts w:asciiTheme="minorHAnsi" w:hAnsiTheme="minorHAnsi"/>
          <w:rtl/>
        </w:rPr>
        <w:t>تحية طيبة وبعد،</w:t>
      </w:r>
    </w:p>
    <w:p w14:paraId="7DD72C5D" w14:textId="58919D0E" w:rsidR="00E1605D" w:rsidRPr="00E55FF2" w:rsidRDefault="00E1605D" w:rsidP="00E1605D">
      <w:pPr>
        <w:rPr>
          <w:rFonts w:asciiTheme="minorHAnsi" w:hAnsiTheme="minorHAnsi"/>
          <w:rtl/>
          <w:lang w:bidi="ar-EG"/>
        </w:rPr>
      </w:pPr>
      <w:r w:rsidRPr="00E55FF2">
        <w:rPr>
          <w:rFonts w:asciiTheme="minorHAnsi" w:hAnsiTheme="minorHAnsi"/>
          <w:lang w:bidi="ar-SY"/>
        </w:rPr>
        <w:t>1</w:t>
      </w:r>
      <w:r w:rsidRPr="00E55FF2">
        <w:rPr>
          <w:rFonts w:asciiTheme="minorHAnsi" w:hAnsiTheme="minorHAnsi"/>
          <w:rtl/>
          <w:lang w:bidi="ar-EG"/>
        </w:rPr>
        <w:tab/>
        <w:t xml:space="preserve">يسعدني أن أحيطكم علماً بأن الاتحاد الدولي للاتصالات </w:t>
      </w:r>
      <w:r w:rsidRPr="00E55FF2">
        <w:rPr>
          <w:rFonts w:asciiTheme="minorHAnsi" w:hAnsiTheme="minorHAnsi"/>
          <w:lang w:bidi="ar-EG"/>
        </w:rPr>
        <w:t>(ITU)</w:t>
      </w:r>
      <w:r w:rsidR="00937D61" w:rsidRPr="00E55FF2">
        <w:rPr>
          <w:rFonts w:asciiTheme="minorHAnsi" w:hAnsiTheme="minorHAnsi"/>
          <w:rtl/>
          <w:lang w:bidi="ar-EG"/>
        </w:rPr>
        <w:t>،</w:t>
      </w:r>
      <w:r w:rsidRPr="00E55FF2">
        <w:rPr>
          <w:rFonts w:asciiTheme="minorHAnsi" w:hAnsiTheme="minorHAnsi"/>
          <w:rtl/>
          <w:lang w:bidi="ar-EG"/>
        </w:rPr>
        <w:t xml:space="preserve"> </w:t>
      </w:r>
      <w:r w:rsidR="00464BDE" w:rsidRPr="00E55FF2">
        <w:rPr>
          <w:rFonts w:asciiTheme="minorHAnsi" w:hAnsiTheme="minorHAnsi"/>
          <w:color w:val="000000"/>
          <w:rtl/>
          <w:lang w:bidi="ar-EG"/>
        </w:rPr>
        <w:t xml:space="preserve">لجنة الدراسات </w:t>
      </w:r>
      <w:r w:rsidR="00464BDE" w:rsidRPr="00E55FF2">
        <w:rPr>
          <w:rFonts w:asciiTheme="minorHAnsi" w:hAnsiTheme="minorHAnsi"/>
          <w:color w:val="000000"/>
          <w:lang w:bidi="ar-EG"/>
        </w:rPr>
        <w:t>20</w:t>
      </w:r>
      <w:r w:rsidR="00464BDE" w:rsidRPr="00E55FF2">
        <w:rPr>
          <w:rFonts w:asciiTheme="minorHAnsi" w:hAnsiTheme="minorHAnsi"/>
          <w:color w:val="000000"/>
          <w:rtl/>
          <w:lang w:bidi="ar-EG"/>
        </w:rPr>
        <w:t xml:space="preserve"> لقطاع تقييس الاتصالات</w:t>
      </w:r>
      <w:r w:rsidR="00937D61" w:rsidRPr="00E55FF2">
        <w:rPr>
          <w:rFonts w:asciiTheme="minorHAnsi" w:hAnsiTheme="minorHAnsi"/>
          <w:color w:val="000000"/>
          <w:rtl/>
          <w:lang w:bidi="ar-EG"/>
        </w:rPr>
        <w:t>،</w:t>
      </w:r>
      <w:r w:rsidR="00464BDE" w:rsidRPr="00E55FF2">
        <w:rPr>
          <w:rFonts w:asciiTheme="minorHAnsi" w:hAnsiTheme="minorHAnsi"/>
          <w:color w:val="000000"/>
          <w:rtl/>
          <w:lang w:bidi="ar-EG"/>
        </w:rPr>
        <w:t xml:space="preserve"> </w:t>
      </w:r>
      <w:r w:rsidRPr="00E55FF2">
        <w:rPr>
          <w:rFonts w:asciiTheme="minorHAnsi" w:hAnsiTheme="minorHAnsi"/>
          <w:color w:val="000000"/>
          <w:rtl/>
          <w:lang w:bidi="ar-EG"/>
        </w:rPr>
        <w:t xml:space="preserve">بصدد تنظيم </w:t>
      </w:r>
      <w:r w:rsidR="00523AD5" w:rsidRPr="00E55FF2">
        <w:rPr>
          <w:rFonts w:asciiTheme="minorHAnsi" w:hAnsiTheme="minorHAnsi"/>
          <w:b/>
          <w:bCs/>
          <w:color w:val="000000"/>
          <w:rtl/>
          <w:lang w:bidi="ar-EG"/>
        </w:rPr>
        <w:t>منتدى افتراضي</w:t>
      </w:r>
      <w:r w:rsidRPr="00E55FF2">
        <w:rPr>
          <w:rFonts w:asciiTheme="minorHAnsi" w:hAnsiTheme="minorHAnsi"/>
          <w:b/>
          <w:bCs/>
          <w:color w:val="000000"/>
          <w:rtl/>
          <w:lang w:bidi="ar-EG"/>
        </w:rPr>
        <w:t xml:space="preserve"> بشأن </w:t>
      </w:r>
      <w:r w:rsidRPr="00E55FF2">
        <w:rPr>
          <w:rFonts w:asciiTheme="minorHAnsi" w:hAnsiTheme="minorHAnsi"/>
          <w:b/>
          <w:bCs/>
          <w:position w:val="2"/>
          <w:rtl/>
        </w:rPr>
        <w:t>"</w:t>
      </w:r>
      <w:r w:rsidR="00464BDE" w:rsidRPr="00E55FF2">
        <w:rPr>
          <w:rFonts w:asciiTheme="minorHAnsi" w:hAnsiTheme="minorHAnsi"/>
          <w:b/>
          <w:bCs/>
          <w:position w:val="2"/>
          <w:rtl/>
        </w:rPr>
        <w:t>تسريع التحول الرقمي في إفريقيا</w:t>
      </w:r>
      <w:r w:rsidRPr="00E55FF2">
        <w:rPr>
          <w:rFonts w:asciiTheme="minorHAnsi" w:hAnsiTheme="minorHAnsi"/>
          <w:b/>
          <w:bCs/>
          <w:position w:val="2"/>
          <w:rtl/>
        </w:rPr>
        <w:t>"</w:t>
      </w:r>
      <w:r w:rsidRPr="00E55FF2">
        <w:rPr>
          <w:rFonts w:asciiTheme="minorHAnsi" w:hAnsiTheme="minorHAnsi"/>
          <w:rtl/>
        </w:rPr>
        <w:t xml:space="preserve">. </w:t>
      </w:r>
      <w:r w:rsidR="00523AD5" w:rsidRPr="00E55FF2">
        <w:rPr>
          <w:rFonts w:asciiTheme="minorHAnsi" w:hAnsiTheme="minorHAnsi"/>
          <w:rtl/>
        </w:rPr>
        <w:t>وسي</w:t>
      </w:r>
      <w:r w:rsidR="00EC10CE" w:rsidRPr="00E55FF2">
        <w:rPr>
          <w:rFonts w:asciiTheme="minorHAnsi" w:hAnsiTheme="minorHAnsi"/>
          <w:rtl/>
        </w:rPr>
        <w:t>ُ</w:t>
      </w:r>
      <w:r w:rsidR="00523AD5" w:rsidRPr="00E55FF2">
        <w:rPr>
          <w:rFonts w:asciiTheme="minorHAnsi" w:hAnsiTheme="minorHAnsi"/>
          <w:rtl/>
        </w:rPr>
        <w:t>عقد هذا المنتدى</w:t>
      </w:r>
      <w:r w:rsidRPr="00E55FF2">
        <w:rPr>
          <w:rFonts w:asciiTheme="minorHAnsi" w:hAnsiTheme="minorHAnsi"/>
          <w:rtl/>
        </w:rPr>
        <w:t xml:space="preserve"> بشكل افتراضي من الساعة </w:t>
      </w:r>
      <w:r w:rsidR="00464BDE" w:rsidRPr="00E55FF2">
        <w:rPr>
          <w:rFonts w:asciiTheme="minorHAnsi" w:hAnsiTheme="minorHAnsi"/>
        </w:rPr>
        <w:t>09</w:t>
      </w:r>
      <w:r w:rsidRPr="00E55FF2">
        <w:rPr>
          <w:rFonts w:asciiTheme="minorHAnsi" w:hAnsiTheme="minorHAnsi"/>
        </w:rPr>
        <w:t>:00</w:t>
      </w:r>
      <w:r w:rsidRPr="00E55FF2">
        <w:rPr>
          <w:rFonts w:asciiTheme="minorHAnsi" w:hAnsiTheme="minorHAnsi"/>
          <w:rtl/>
          <w:lang w:bidi="ar-EG"/>
        </w:rPr>
        <w:t xml:space="preserve"> إلى الساعة</w:t>
      </w:r>
      <w:r w:rsidR="006D53B8" w:rsidRPr="00E55FF2">
        <w:rPr>
          <w:rFonts w:asciiTheme="minorHAnsi" w:hAnsiTheme="minorHAnsi"/>
          <w:rtl/>
          <w:lang w:bidi="ar-EG"/>
        </w:rPr>
        <w:t> </w:t>
      </w:r>
      <w:r w:rsidRPr="00E55FF2">
        <w:rPr>
          <w:rFonts w:asciiTheme="minorHAnsi" w:hAnsiTheme="minorHAnsi"/>
          <w:lang w:bidi="ar-EG"/>
        </w:rPr>
        <w:t>1</w:t>
      </w:r>
      <w:r w:rsidR="00464BDE" w:rsidRPr="00E55FF2">
        <w:rPr>
          <w:rFonts w:asciiTheme="minorHAnsi" w:hAnsiTheme="minorHAnsi"/>
          <w:lang w:bidi="ar-EG"/>
        </w:rPr>
        <w:t>1</w:t>
      </w:r>
      <w:r w:rsidRPr="00E55FF2">
        <w:rPr>
          <w:rFonts w:asciiTheme="minorHAnsi" w:hAnsiTheme="minorHAnsi"/>
          <w:lang w:bidi="ar-EG"/>
        </w:rPr>
        <w:t>:</w:t>
      </w:r>
      <w:r w:rsidR="006E060F" w:rsidRPr="00E55FF2">
        <w:rPr>
          <w:rFonts w:asciiTheme="minorHAnsi" w:hAnsiTheme="minorHAnsi"/>
          <w:lang w:bidi="ar-EG"/>
        </w:rPr>
        <w:t>3</w:t>
      </w:r>
      <w:r w:rsidRPr="00E55FF2">
        <w:rPr>
          <w:rFonts w:asciiTheme="minorHAnsi" w:hAnsiTheme="minorHAnsi"/>
          <w:lang w:bidi="ar-EG"/>
        </w:rPr>
        <w:t>0</w:t>
      </w:r>
      <w:r w:rsidRPr="00E55FF2">
        <w:rPr>
          <w:rFonts w:asciiTheme="minorHAnsi" w:hAnsiTheme="minorHAnsi"/>
          <w:rtl/>
          <w:lang w:bidi="ar-EG"/>
        </w:rPr>
        <w:t xml:space="preserve"> بتوقيت جنيف، في </w:t>
      </w:r>
      <w:r w:rsidR="00464BDE" w:rsidRPr="00E55FF2">
        <w:rPr>
          <w:rFonts w:asciiTheme="minorHAnsi" w:hAnsiTheme="minorHAnsi"/>
          <w:b/>
          <w:bCs/>
          <w:lang w:bidi="ar-EG"/>
        </w:rPr>
        <w:t>2</w:t>
      </w:r>
      <w:r w:rsidRPr="00E55FF2">
        <w:rPr>
          <w:rFonts w:asciiTheme="minorHAnsi" w:hAnsiTheme="minorHAnsi"/>
          <w:b/>
          <w:bCs/>
          <w:rtl/>
          <w:lang w:bidi="ar-EG"/>
        </w:rPr>
        <w:t xml:space="preserve"> </w:t>
      </w:r>
      <w:r w:rsidR="00464BDE" w:rsidRPr="00E55FF2">
        <w:rPr>
          <w:rFonts w:asciiTheme="minorHAnsi" w:hAnsiTheme="minorHAnsi"/>
          <w:b/>
          <w:bCs/>
          <w:rtl/>
          <w:lang w:bidi="ar-EG"/>
        </w:rPr>
        <w:t>يونيو</w:t>
      </w:r>
      <w:r w:rsidRPr="00E55FF2">
        <w:rPr>
          <w:rFonts w:asciiTheme="minorHAnsi" w:hAnsiTheme="minorHAnsi"/>
          <w:b/>
          <w:bCs/>
          <w:rtl/>
          <w:lang w:bidi="ar-EG"/>
        </w:rPr>
        <w:t xml:space="preserve"> </w:t>
      </w:r>
      <w:r w:rsidR="006E060F" w:rsidRPr="00E55FF2">
        <w:rPr>
          <w:rFonts w:asciiTheme="minorHAnsi" w:hAnsiTheme="minorHAnsi"/>
          <w:b/>
          <w:bCs/>
          <w:rtl/>
          <w:lang w:bidi="ar-EG"/>
        </w:rPr>
        <w:t>2021</w:t>
      </w:r>
      <w:r w:rsidRPr="00E55FF2">
        <w:rPr>
          <w:rFonts w:asciiTheme="minorHAnsi" w:hAnsiTheme="minorHAnsi"/>
          <w:rtl/>
          <w:lang w:bidi="ar-EG"/>
        </w:rPr>
        <w:t>.</w:t>
      </w:r>
    </w:p>
    <w:p w14:paraId="42CDE398" w14:textId="2D01EB26" w:rsidR="00E1605D" w:rsidRPr="00E55FF2" w:rsidRDefault="00E1605D" w:rsidP="00E1605D">
      <w:pPr>
        <w:rPr>
          <w:rFonts w:asciiTheme="minorHAnsi" w:hAnsiTheme="minorHAnsi"/>
          <w:rtl/>
          <w:lang w:bidi="ar-EG"/>
        </w:rPr>
      </w:pPr>
      <w:r w:rsidRPr="00E55FF2">
        <w:rPr>
          <w:rFonts w:asciiTheme="minorHAnsi" w:hAnsiTheme="minorHAnsi"/>
          <w:lang w:bidi="ar-EG"/>
        </w:rPr>
        <w:t>2</w:t>
      </w:r>
      <w:r w:rsidRPr="00E55FF2">
        <w:rPr>
          <w:rFonts w:asciiTheme="minorHAnsi" w:hAnsiTheme="minorHAnsi"/>
          <w:rtl/>
          <w:lang w:bidi="ar-EG"/>
        </w:rPr>
        <w:tab/>
      </w:r>
      <w:r w:rsidR="003B0C39" w:rsidRPr="00E55FF2">
        <w:rPr>
          <w:rFonts w:asciiTheme="minorHAnsi" w:hAnsiTheme="minorHAnsi"/>
          <w:color w:val="000000"/>
          <w:rtl/>
        </w:rPr>
        <w:t>وسيجري هذا المنتدى الافتراضي</w:t>
      </w:r>
      <w:r w:rsidRPr="00E55FF2">
        <w:rPr>
          <w:rFonts w:asciiTheme="minorHAnsi" w:hAnsiTheme="minorHAnsi"/>
          <w:color w:val="000000"/>
          <w:rtl/>
        </w:rPr>
        <w:t xml:space="preserve"> باللغة الإنكليزية حصراً</w:t>
      </w:r>
      <w:r w:rsidRPr="00E55FF2">
        <w:rPr>
          <w:rFonts w:asciiTheme="minorHAnsi" w:hAnsiTheme="minorHAnsi"/>
          <w:color w:val="000000"/>
        </w:rPr>
        <w:t>.</w:t>
      </w:r>
    </w:p>
    <w:p w14:paraId="5921B96A" w14:textId="776C9D37" w:rsidR="00531B52" w:rsidRPr="00E55FF2" w:rsidRDefault="00464BDE" w:rsidP="00E1605D">
      <w:pPr>
        <w:rPr>
          <w:rFonts w:asciiTheme="minorHAnsi" w:hAnsiTheme="minorHAnsi"/>
          <w:rtl/>
          <w:lang w:bidi="ar-EG"/>
        </w:rPr>
      </w:pPr>
      <w:r w:rsidRPr="00E55FF2">
        <w:rPr>
          <w:rFonts w:asciiTheme="minorHAnsi" w:hAnsiTheme="minorHAnsi"/>
          <w:lang w:bidi="ar-EG"/>
        </w:rPr>
        <w:t>3</w:t>
      </w:r>
      <w:r w:rsidRPr="00E55FF2">
        <w:rPr>
          <w:rFonts w:asciiTheme="minorHAnsi" w:hAnsiTheme="minorHAnsi"/>
          <w:rtl/>
          <w:lang w:bidi="ar-EG"/>
        </w:rPr>
        <w:tab/>
      </w:r>
      <w:r w:rsidR="00937D61" w:rsidRPr="00E55FF2">
        <w:rPr>
          <w:rFonts w:asciiTheme="minorHAnsi" w:hAnsiTheme="minorHAnsi"/>
          <w:rtl/>
          <w:lang w:bidi="ar-EG"/>
        </w:rPr>
        <w:t xml:space="preserve">سيوفر المنتدى منصة لمناقشة دور </w:t>
      </w:r>
      <w:r w:rsidR="00531B52" w:rsidRPr="00E55FF2">
        <w:rPr>
          <w:rFonts w:asciiTheme="minorHAnsi" w:hAnsiTheme="minorHAnsi"/>
          <w:rtl/>
          <w:lang w:bidi="ar-EG"/>
        </w:rPr>
        <w:t>المعايير و</w:t>
      </w:r>
      <w:r w:rsidR="00937D61" w:rsidRPr="00E55FF2">
        <w:rPr>
          <w:rFonts w:asciiTheme="minorHAnsi" w:hAnsiTheme="minorHAnsi"/>
          <w:rtl/>
          <w:lang w:bidi="ar-EG"/>
        </w:rPr>
        <w:t>التكنولوجيات الناشئة، مثل إنترنت الأشياء والتوأمة الرقمية</w:t>
      </w:r>
      <w:r w:rsidR="00531B52" w:rsidRPr="00E55FF2">
        <w:rPr>
          <w:rFonts w:asciiTheme="minorHAnsi" w:hAnsiTheme="minorHAnsi"/>
          <w:rtl/>
          <w:lang w:bidi="ar-EG"/>
        </w:rPr>
        <w:t xml:space="preserve"> والطائرات بدون طيار والذكاء الاصطناعي وغير ذلك من تكنولوجيات المعلومات والاتصالات، في النهوض بالتحول الرقمي. فهذه التكنولوجيات أساسية لتحقيق الاستدامة ونوعية الحياة والشمول والصمود والازدهار الاقتصادي في عصر الثورة الصناعية الرابعة.</w:t>
      </w:r>
    </w:p>
    <w:p w14:paraId="3DA6D571" w14:textId="14E7959C" w:rsidR="00464BDE" w:rsidRPr="00E55FF2" w:rsidRDefault="00464BDE" w:rsidP="00E1605D">
      <w:pPr>
        <w:rPr>
          <w:rFonts w:asciiTheme="minorHAnsi" w:hAnsiTheme="minorHAnsi"/>
          <w:rtl/>
          <w:lang w:bidi="ar-EG"/>
        </w:rPr>
      </w:pPr>
      <w:r w:rsidRPr="00E55FF2">
        <w:rPr>
          <w:rFonts w:asciiTheme="minorHAnsi" w:hAnsiTheme="minorHAnsi"/>
          <w:rtl/>
          <w:lang w:bidi="ar-EG"/>
        </w:rPr>
        <w:t xml:space="preserve">ومع ذلك، يمكن أن تنطوي عملية التحول الرقمي على تحديات </w:t>
      </w:r>
      <w:r w:rsidR="006B0152" w:rsidRPr="00E55FF2">
        <w:rPr>
          <w:rFonts w:asciiTheme="minorHAnsi" w:hAnsiTheme="minorHAnsi"/>
          <w:rtl/>
          <w:lang w:bidi="ar-EG"/>
        </w:rPr>
        <w:t>ك</w:t>
      </w:r>
      <w:r w:rsidRPr="00E55FF2">
        <w:rPr>
          <w:rFonts w:asciiTheme="minorHAnsi" w:hAnsiTheme="minorHAnsi"/>
          <w:rtl/>
          <w:lang w:bidi="ar-EG"/>
        </w:rPr>
        <w:t>ما تتيح</w:t>
      </w:r>
      <w:r w:rsidR="006B0152" w:rsidRPr="00E55FF2">
        <w:rPr>
          <w:rFonts w:asciiTheme="minorHAnsi" w:hAnsiTheme="minorHAnsi"/>
          <w:rtl/>
          <w:lang w:bidi="ar-EG"/>
        </w:rPr>
        <w:t xml:space="preserve"> </w:t>
      </w:r>
      <w:r w:rsidRPr="00E55FF2">
        <w:rPr>
          <w:rFonts w:asciiTheme="minorHAnsi" w:hAnsiTheme="minorHAnsi"/>
          <w:rtl/>
          <w:lang w:bidi="ar-EG"/>
        </w:rPr>
        <w:t>فرص</w:t>
      </w:r>
      <w:r w:rsidR="006B0152" w:rsidRPr="00E55FF2">
        <w:rPr>
          <w:rFonts w:asciiTheme="minorHAnsi" w:hAnsiTheme="minorHAnsi"/>
          <w:rtl/>
          <w:lang w:bidi="ar-EG"/>
        </w:rPr>
        <w:t>اً</w:t>
      </w:r>
      <w:r w:rsidRPr="00E55FF2">
        <w:rPr>
          <w:rFonts w:asciiTheme="minorHAnsi" w:hAnsiTheme="minorHAnsi"/>
          <w:rtl/>
          <w:lang w:bidi="ar-EG"/>
        </w:rPr>
        <w:t>.</w:t>
      </w:r>
      <w:r w:rsidR="00F82093" w:rsidRPr="00E55FF2">
        <w:rPr>
          <w:rFonts w:asciiTheme="minorHAnsi" w:hAnsiTheme="minorHAnsi"/>
          <w:rtl/>
          <w:lang w:bidi="ar-EG"/>
        </w:rPr>
        <w:t xml:space="preserve"> وهناك حاجة إلى أدوات وضع الاستراتيجيات والسياسات</w:t>
      </w:r>
      <w:r w:rsidRPr="00E55FF2">
        <w:rPr>
          <w:rFonts w:asciiTheme="minorHAnsi" w:hAnsiTheme="minorHAnsi"/>
          <w:rtl/>
          <w:lang w:bidi="ar-EG"/>
        </w:rPr>
        <w:t xml:space="preserve"> </w:t>
      </w:r>
      <w:r w:rsidR="00F82093" w:rsidRPr="00E55FF2">
        <w:rPr>
          <w:rFonts w:asciiTheme="minorHAnsi" w:hAnsiTheme="minorHAnsi"/>
          <w:rtl/>
          <w:lang w:bidi="ar-EG"/>
        </w:rPr>
        <w:t>المدعومة بأفضل الممارسات الدولية والأدلة والتقييس لمساعدة البلدان والمدن والأعمال والمنظمات الأخرى على</w:t>
      </w:r>
      <w:r w:rsidR="006B0152" w:rsidRPr="00E55FF2">
        <w:rPr>
          <w:rFonts w:asciiTheme="minorHAnsi" w:hAnsiTheme="minorHAnsi"/>
          <w:rtl/>
          <w:lang w:bidi="ar-EG"/>
        </w:rPr>
        <w:t xml:space="preserve"> خوض</w:t>
      </w:r>
      <w:r w:rsidR="003A626C" w:rsidRPr="00E55FF2">
        <w:rPr>
          <w:rFonts w:asciiTheme="minorHAnsi" w:hAnsiTheme="minorHAnsi"/>
          <w:rtl/>
          <w:lang w:bidi="ar-EG"/>
        </w:rPr>
        <w:t xml:space="preserve"> عمليات التحول الرقمي الخاصة بها </w:t>
      </w:r>
      <w:r w:rsidR="006B0152" w:rsidRPr="00E55FF2">
        <w:rPr>
          <w:rFonts w:asciiTheme="minorHAnsi" w:hAnsiTheme="minorHAnsi"/>
          <w:rtl/>
          <w:lang w:bidi="ar-EG"/>
        </w:rPr>
        <w:t>ب</w:t>
      </w:r>
      <w:r w:rsidR="003A626C" w:rsidRPr="00E55FF2">
        <w:rPr>
          <w:rFonts w:asciiTheme="minorHAnsi" w:hAnsiTheme="minorHAnsi"/>
          <w:rtl/>
          <w:lang w:bidi="ar-EG"/>
        </w:rPr>
        <w:t>فاعلية وكفاءة، وتحقيق أقصى قدر من النتائج الإيجابية المرجوة والعائد على الاستثمار التكنولوجي، وتسريع وتيرة التقدم نحو تحقيق أهداف التنمية المستدامة.</w:t>
      </w:r>
    </w:p>
    <w:p w14:paraId="3BE2EC02" w14:textId="57360CF6" w:rsidR="003A626C" w:rsidRPr="00E55FF2" w:rsidRDefault="003A626C" w:rsidP="00E1605D">
      <w:pPr>
        <w:rPr>
          <w:rFonts w:asciiTheme="minorHAnsi" w:hAnsiTheme="minorHAnsi"/>
          <w:rtl/>
          <w:lang w:bidi="ar-EG"/>
        </w:rPr>
      </w:pPr>
      <w:r w:rsidRPr="00E55FF2">
        <w:rPr>
          <w:rFonts w:asciiTheme="minorHAnsi" w:hAnsiTheme="minorHAnsi"/>
          <w:rtl/>
          <w:lang w:bidi="ar-EG"/>
        </w:rPr>
        <w:t>وسيبحث هذا المنتدى الافتراضي هذه المواضيع في السياق الإفريقي.</w:t>
      </w:r>
    </w:p>
    <w:p w14:paraId="448704CF" w14:textId="7F3670C4" w:rsidR="003A626C" w:rsidRPr="00E55FF2" w:rsidRDefault="003A626C" w:rsidP="00E1605D">
      <w:pPr>
        <w:rPr>
          <w:rFonts w:asciiTheme="minorHAnsi" w:hAnsiTheme="minorHAnsi"/>
          <w:rtl/>
          <w:lang w:bidi="ar-EG"/>
        </w:rPr>
      </w:pPr>
      <w:r w:rsidRPr="00E55FF2">
        <w:rPr>
          <w:rFonts w:asciiTheme="minorHAnsi" w:hAnsiTheme="minorHAnsi"/>
          <w:lang w:bidi="ar-EG"/>
        </w:rPr>
        <w:t>4</w:t>
      </w:r>
      <w:r w:rsidRPr="00E55FF2">
        <w:rPr>
          <w:rFonts w:asciiTheme="minorHAnsi" w:hAnsiTheme="minorHAnsi"/>
          <w:rtl/>
          <w:lang w:bidi="ar-EG"/>
        </w:rPr>
        <w:tab/>
        <w:t xml:space="preserve">وسيعقب المنتدى الاجتماع الثالث للفريق الإقليمي لإفريقيا التابع للجنة الدراسات </w:t>
      </w:r>
      <w:r w:rsidRPr="00E55FF2">
        <w:rPr>
          <w:rFonts w:asciiTheme="minorHAnsi" w:hAnsiTheme="minorHAnsi"/>
          <w:lang w:bidi="ar-EG"/>
        </w:rPr>
        <w:t>20</w:t>
      </w:r>
      <w:r w:rsidRPr="00E55FF2">
        <w:rPr>
          <w:rFonts w:asciiTheme="minorHAnsi" w:hAnsiTheme="minorHAnsi"/>
          <w:rtl/>
          <w:lang w:bidi="ar-EG"/>
        </w:rPr>
        <w:t xml:space="preserve"> لقطاع تقييس الاتصالات </w:t>
      </w:r>
      <w:r w:rsidRPr="00E55FF2">
        <w:rPr>
          <w:rFonts w:asciiTheme="minorHAnsi" w:hAnsiTheme="minorHAnsi"/>
          <w:lang w:bidi="ar-EG"/>
        </w:rPr>
        <w:t>(SG20RG</w:t>
      </w:r>
      <w:r w:rsidRPr="00E55FF2">
        <w:rPr>
          <w:rFonts w:asciiTheme="minorHAnsi" w:hAnsiTheme="minorHAnsi"/>
          <w:lang w:bidi="ar-EG"/>
        </w:rPr>
        <w:noBreakHyphen/>
      </w:r>
      <w:proofErr w:type="gramStart"/>
      <w:r w:rsidRPr="00E55FF2">
        <w:rPr>
          <w:rFonts w:asciiTheme="minorHAnsi" w:hAnsiTheme="minorHAnsi"/>
          <w:lang w:bidi="ar-EG"/>
        </w:rPr>
        <w:t>AFR</w:t>
      </w:r>
      <w:r w:rsidR="00300B02" w:rsidRPr="00E55FF2">
        <w:rPr>
          <w:rFonts w:asciiTheme="minorHAnsi" w:hAnsiTheme="minorHAnsi"/>
          <w:lang w:bidi="ar-EG"/>
        </w:rPr>
        <w:t>)</w:t>
      </w:r>
      <w:r w:rsidRPr="00E55FF2">
        <w:rPr>
          <w:rFonts w:asciiTheme="minorHAnsi" w:hAnsiTheme="minorHAnsi"/>
          <w:rtl/>
          <w:lang w:bidi="ar-EG"/>
        </w:rPr>
        <w:t>،</w:t>
      </w:r>
      <w:proofErr w:type="gramEnd"/>
      <w:r w:rsidRPr="00E55FF2">
        <w:rPr>
          <w:rFonts w:asciiTheme="minorHAnsi" w:hAnsiTheme="minorHAnsi"/>
          <w:rtl/>
          <w:lang w:bidi="ar-EG"/>
        </w:rPr>
        <w:t xml:space="preserve"> المخطط أن يجري كاجتماع افتراضي بالكامل يوم </w:t>
      </w:r>
      <w:r w:rsidRPr="00E55FF2">
        <w:rPr>
          <w:rFonts w:asciiTheme="minorHAnsi" w:hAnsiTheme="minorHAnsi"/>
          <w:lang w:bidi="ar-EG"/>
        </w:rPr>
        <w:t>3</w:t>
      </w:r>
      <w:r w:rsidRPr="00E55FF2">
        <w:rPr>
          <w:rFonts w:asciiTheme="minorHAnsi" w:hAnsiTheme="minorHAnsi"/>
          <w:rtl/>
          <w:lang w:bidi="ar-EG"/>
        </w:rPr>
        <w:t xml:space="preserve"> يونيو </w:t>
      </w:r>
      <w:r w:rsidRPr="00E55FF2">
        <w:rPr>
          <w:rFonts w:asciiTheme="minorHAnsi" w:hAnsiTheme="minorHAnsi"/>
          <w:lang w:bidi="ar-EG"/>
        </w:rPr>
        <w:t>2021</w:t>
      </w:r>
      <w:r w:rsidRPr="00E55FF2">
        <w:rPr>
          <w:rFonts w:asciiTheme="minorHAnsi" w:hAnsiTheme="minorHAnsi"/>
          <w:rtl/>
          <w:lang w:bidi="ar-EG"/>
        </w:rPr>
        <w:t xml:space="preserve"> من الساعة </w:t>
      </w:r>
      <w:r w:rsidRPr="00E55FF2">
        <w:rPr>
          <w:rFonts w:asciiTheme="minorHAnsi" w:hAnsiTheme="minorHAnsi"/>
          <w:lang w:bidi="ar-EG"/>
        </w:rPr>
        <w:t>10:00</w:t>
      </w:r>
      <w:r w:rsidRPr="00E55FF2">
        <w:rPr>
          <w:rFonts w:asciiTheme="minorHAnsi" w:hAnsiTheme="minorHAnsi"/>
          <w:rtl/>
          <w:lang w:bidi="ar-EG"/>
        </w:rPr>
        <w:t xml:space="preserve"> إلى الساعة </w:t>
      </w:r>
      <w:r w:rsidRPr="00E55FF2">
        <w:rPr>
          <w:rFonts w:asciiTheme="minorHAnsi" w:hAnsiTheme="minorHAnsi"/>
          <w:lang w:bidi="ar-EG"/>
        </w:rPr>
        <w:t>13:00</w:t>
      </w:r>
      <w:r w:rsidRPr="00E55FF2">
        <w:rPr>
          <w:rFonts w:asciiTheme="minorHAnsi" w:hAnsiTheme="minorHAnsi"/>
          <w:rtl/>
          <w:lang w:bidi="ar-EG"/>
        </w:rPr>
        <w:t xml:space="preserve"> ومن الساعة </w:t>
      </w:r>
      <w:r w:rsidRPr="00E55FF2">
        <w:rPr>
          <w:rFonts w:asciiTheme="minorHAnsi" w:hAnsiTheme="minorHAnsi"/>
          <w:lang w:bidi="ar-EG"/>
        </w:rPr>
        <w:t>14:00</w:t>
      </w:r>
      <w:r w:rsidRPr="00E55FF2">
        <w:rPr>
          <w:rFonts w:asciiTheme="minorHAnsi" w:hAnsiTheme="minorHAnsi"/>
          <w:rtl/>
          <w:lang w:bidi="ar-EG"/>
        </w:rPr>
        <w:t xml:space="preserve"> إلى الساعة </w:t>
      </w:r>
      <w:r w:rsidRPr="00E55FF2">
        <w:rPr>
          <w:rFonts w:asciiTheme="minorHAnsi" w:hAnsiTheme="minorHAnsi"/>
          <w:lang w:bidi="ar-EG"/>
        </w:rPr>
        <w:t>16:00</w:t>
      </w:r>
      <w:r w:rsidRPr="00E55FF2">
        <w:rPr>
          <w:rFonts w:asciiTheme="minorHAnsi" w:hAnsiTheme="minorHAnsi"/>
          <w:rtl/>
          <w:lang w:bidi="ar-EG"/>
        </w:rPr>
        <w:t xml:space="preserve"> بتوقيت جنيف. </w:t>
      </w:r>
    </w:p>
    <w:p w14:paraId="6FA12924" w14:textId="0F674D4C" w:rsidR="00E1605D" w:rsidRPr="00E55FF2" w:rsidRDefault="00464BDE" w:rsidP="00E1605D">
      <w:pPr>
        <w:rPr>
          <w:rFonts w:asciiTheme="minorHAnsi" w:hAnsiTheme="minorHAnsi"/>
          <w:color w:val="000000"/>
          <w:rtl/>
          <w:lang w:bidi="ar-EG"/>
        </w:rPr>
      </w:pPr>
      <w:r w:rsidRPr="00E55FF2">
        <w:rPr>
          <w:rFonts w:asciiTheme="minorHAnsi" w:hAnsiTheme="minorHAnsi"/>
          <w:rtl/>
          <w:lang w:bidi="ar-EG"/>
        </w:rPr>
        <w:lastRenderedPageBreak/>
        <w:t>5</w:t>
      </w:r>
      <w:r w:rsidR="00E1605D" w:rsidRPr="00E55FF2">
        <w:rPr>
          <w:rFonts w:asciiTheme="minorHAnsi" w:hAnsiTheme="minorHAnsi"/>
          <w:lang w:bidi="ar-EG"/>
        </w:rPr>
        <w:tab/>
      </w:r>
      <w:r w:rsidR="00E1605D" w:rsidRPr="00E55FF2">
        <w:rPr>
          <w:rFonts w:asciiTheme="minorHAnsi" w:hAnsiTheme="minorHAnsi"/>
          <w:rtl/>
        </w:rPr>
        <w:t xml:space="preserve">وباب المشاركة في </w:t>
      </w:r>
      <w:r w:rsidR="00C6024A" w:rsidRPr="00E55FF2">
        <w:rPr>
          <w:rFonts w:asciiTheme="minorHAnsi" w:hAnsiTheme="minorHAnsi"/>
          <w:rtl/>
        </w:rPr>
        <w:t>المنتدى الافتراضي</w:t>
      </w:r>
      <w:r w:rsidR="00E1605D" w:rsidRPr="00E55FF2">
        <w:rPr>
          <w:rFonts w:asciiTheme="minorHAnsi" w:hAnsiTheme="minorHAnsi"/>
          <w:rtl/>
        </w:rPr>
        <w:t xml:space="preserve"> مفتوح أمام الدول الأعضاء في الاتحاد وأعضاء القطاع والمنتسبين والمؤسسات الأكاديمية وأمام أي شخص من بلد عضو في الاتحاد يرغب في المساهمة في العمل. ويشمل ذلك أيضاً الأفراد الأعضاء في المنظمات الدولية والإقليمية والوطنية. والمشاركة في </w:t>
      </w:r>
      <w:r w:rsidR="00EC10CE" w:rsidRPr="00E55FF2">
        <w:rPr>
          <w:rFonts w:asciiTheme="minorHAnsi" w:hAnsiTheme="minorHAnsi"/>
          <w:rtl/>
        </w:rPr>
        <w:t xml:space="preserve">المنتدى </w:t>
      </w:r>
      <w:r w:rsidR="00E1605D" w:rsidRPr="00E55FF2">
        <w:rPr>
          <w:rFonts w:asciiTheme="minorHAnsi" w:hAnsiTheme="minorHAnsi"/>
          <w:rtl/>
        </w:rPr>
        <w:t>مجانية</w:t>
      </w:r>
      <w:r w:rsidR="00E1605D" w:rsidRPr="00E55FF2">
        <w:rPr>
          <w:rFonts w:asciiTheme="minorHAnsi" w:hAnsiTheme="minorHAnsi"/>
          <w:color w:val="000000"/>
          <w:rtl/>
          <w:lang w:bidi="ar-EG"/>
        </w:rPr>
        <w:t>.</w:t>
      </w:r>
    </w:p>
    <w:p w14:paraId="5EFAD2DF" w14:textId="41D7F418" w:rsidR="00E1605D" w:rsidRPr="00E55FF2" w:rsidRDefault="00464BDE" w:rsidP="00E1605D">
      <w:pPr>
        <w:rPr>
          <w:rFonts w:asciiTheme="minorHAnsi" w:hAnsiTheme="minorHAnsi"/>
          <w:spacing w:val="2"/>
          <w:rtl/>
          <w:lang w:bidi="ar-EG"/>
        </w:rPr>
      </w:pPr>
      <w:r w:rsidRPr="00E55FF2">
        <w:rPr>
          <w:rFonts w:asciiTheme="minorHAnsi" w:hAnsiTheme="minorHAnsi"/>
          <w:spacing w:val="2"/>
          <w:lang w:bidi="ar-EG"/>
        </w:rPr>
        <w:t>6</w:t>
      </w:r>
      <w:r w:rsidR="00E1605D" w:rsidRPr="00E55FF2">
        <w:rPr>
          <w:rFonts w:asciiTheme="minorHAnsi" w:hAnsiTheme="minorHAnsi"/>
          <w:spacing w:val="2"/>
          <w:rtl/>
          <w:lang w:bidi="ar-EG"/>
        </w:rPr>
        <w:t xml:space="preserve"> </w:t>
      </w:r>
      <w:r w:rsidR="00E1605D" w:rsidRPr="00E55FF2">
        <w:rPr>
          <w:rFonts w:asciiTheme="minorHAnsi" w:hAnsiTheme="minorHAnsi"/>
          <w:spacing w:val="2"/>
          <w:rtl/>
          <w:lang w:bidi="ar-EG"/>
        </w:rPr>
        <w:tab/>
        <w:t xml:space="preserve">ويمكن الاطلاع على المعلومات المتعلقة </w:t>
      </w:r>
      <w:r w:rsidR="0070249B" w:rsidRPr="00E55FF2">
        <w:rPr>
          <w:rFonts w:asciiTheme="minorHAnsi" w:hAnsiTheme="minorHAnsi"/>
          <w:spacing w:val="2"/>
          <w:rtl/>
          <w:lang w:bidi="ar-EG"/>
        </w:rPr>
        <w:t>بهذا المنتدى الافتراضي</w:t>
      </w:r>
      <w:r w:rsidR="00E1605D" w:rsidRPr="00E55FF2">
        <w:rPr>
          <w:rFonts w:asciiTheme="minorHAnsi" w:hAnsiTheme="minorHAnsi"/>
          <w:spacing w:val="2"/>
          <w:rtl/>
          <w:lang w:bidi="ar-EG"/>
        </w:rPr>
        <w:t xml:space="preserve"> بما في ذلك مشروع البرنامج </w:t>
      </w:r>
      <w:r w:rsidR="005B4B99" w:rsidRPr="00E55FF2">
        <w:rPr>
          <w:rFonts w:asciiTheme="minorHAnsi" w:hAnsiTheme="minorHAnsi"/>
          <w:spacing w:val="2"/>
          <w:rtl/>
          <w:lang w:bidi="ar-EG"/>
        </w:rPr>
        <w:t xml:space="preserve">والمتحدثون وتفاصيل التوصيل عن بُعد </w:t>
      </w:r>
      <w:r w:rsidR="00AD2628" w:rsidRPr="00E55FF2">
        <w:rPr>
          <w:rFonts w:asciiTheme="minorHAnsi" w:hAnsiTheme="minorHAnsi"/>
          <w:spacing w:val="2"/>
          <w:rtl/>
          <w:lang w:bidi="ar-EG"/>
        </w:rPr>
        <w:t>ورابط</w:t>
      </w:r>
      <w:r w:rsidR="005B4B99" w:rsidRPr="00E55FF2">
        <w:rPr>
          <w:rFonts w:asciiTheme="minorHAnsi" w:hAnsiTheme="minorHAnsi"/>
          <w:spacing w:val="2"/>
          <w:rtl/>
          <w:lang w:bidi="ar-EG"/>
        </w:rPr>
        <w:t xml:space="preserve"> التسجيل وغير ذلك</w:t>
      </w:r>
      <w:r w:rsidR="00E1605D" w:rsidRPr="00E55FF2">
        <w:rPr>
          <w:rFonts w:asciiTheme="minorHAnsi" w:hAnsiTheme="minorHAnsi"/>
          <w:spacing w:val="2"/>
          <w:rtl/>
          <w:lang w:bidi="ar-EG"/>
        </w:rPr>
        <w:t xml:space="preserve"> في الموقع الإلكتروني للحدث في العنوان التالي: </w:t>
      </w:r>
      <w:hyperlink r:id="rId10" w:history="1">
        <w:r w:rsidR="00E4678A" w:rsidRPr="00E55FF2">
          <w:rPr>
            <w:rStyle w:val="Hyperlink"/>
            <w:rFonts w:asciiTheme="minorHAnsi" w:hAnsiTheme="minorHAnsi"/>
            <w:spacing w:val="2"/>
          </w:rPr>
          <w:t>https://www.itu.int/en/ITU-T/climatechange/Pages/20210602.aspx</w:t>
        </w:r>
      </w:hyperlink>
      <w:r w:rsidR="00E1605D" w:rsidRPr="00E55FF2">
        <w:rPr>
          <w:rFonts w:asciiTheme="minorHAnsi" w:hAnsiTheme="minorHAnsi"/>
          <w:spacing w:val="2"/>
          <w:rtl/>
        </w:rPr>
        <w:t>.</w:t>
      </w:r>
      <w:r w:rsidR="00E1605D" w:rsidRPr="00E55FF2">
        <w:rPr>
          <w:rFonts w:asciiTheme="minorHAnsi" w:hAnsiTheme="minorHAnsi"/>
          <w:spacing w:val="2"/>
          <w:rtl/>
          <w:lang w:bidi="ar-EG"/>
        </w:rPr>
        <w:t xml:space="preserve"> </w:t>
      </w:r>
      <w:r w:rsidR="00E1605D" w:rsidRPr="00E55FF2">
        <w:rPr>
          <w:rFonts w:asciiTheme="minorHAnsi" w:hAnsiTheme="minorHAnsi"/>
          <w:color w:val="000000"/>
          <w:spacing w:val="2"/>
          <w:rtl/>
        </w:rPr>
        <w:t xml:space="preserve">وسيتم تحديث هذا الموقع الإلكتروني </w:t>
      </w:r>
      <w:r w:rsidR="004E0A76" w:rsidRPr="00E55FF2">
        <w:rPr>
          <w:rFonts w:asciiTheme="minorHAnsi" w:hAnsiTheme="minorHAnsi"/>
          <w:color w:val="000000"/>
          <w:spacing w:val="2"/>
          <w:rtl/>
        </w:rPr>
        <w:t>بانتظام</w:t>
      </w:r>
      <w:r w:rsidR="00E1605D" w:rsidRPr="00E55FF2">
        <w:rPr>
          <w:rFonts w:asciiTheme="minorHAnsi" w:hAnsiTheme="minorHAnsi"/>
          <w:color w:val="000000"/>
          <w:spacing w:val="2"/>
          <w:rtl/>
        </w:rPr>
        <w:t xml:space="preserve"> كلما توفّرت معلومات جديدة أو معدّلة</w:t>
      </w:r>
      <w:r w:rsidR="00E1605D" w:rsidRPr="00E55FF2">
        <w:rPr>
          <w:rFonts w:asciiTheme="minorHAnsi" w:hAnsiTheme="minorHAnsi"/>
          <w:color w:val="000000"/>
          <w:spacing w:val="2"/>
        </w:rPr>
        <w:t>.</w:t>
      </w:r>
      <w:r w:rsidR="00E1605D" w:rsidRPr="00E55FF2">
        <w:rPr>
          <w:rFonts w:asciiTheme="minorHAnsi" w:hAnsiTheme="minorHAnsi"/>
          <w:spacing w:val="2"/>
          <w:rtl/>
          <w:lang w:bidi="ar-EG"/>
        </w:rPr>
        <w:t xml:space="preserve"> </w:t>
      </w:r>
      <w:r w:rsidR="00E1605D" w:rsidRPr="00E55FF2">
        <w:rPr>
          <w:rFonts w:asciiTheme="minorHAnsi" w:hAnsiTheme="minorHAnsi"/>
          <w:color w:val="000000"/>
          <w:spacing w:val="2"/>
          <w:rtl/>
        </w:rPr>
        <w:t>ويشجَّع المشاركون على المواظبة على زيارته للاطلاع على أحدث المعلومات</w:t>
      </w:r>
      <w:r w:rsidR="00E1605D" w:rsidRPr="00E55FF2">
        <w:rPr>
          <w:rFonts w:asciiTheme="minorHAnsi" w:hAnsiTheme="minorHAnsi"/>
          <w:color w:val="000000"/>
          <w:spacing w:val="2"/>
        </w:rPr>
        <w:t>.</w:t>
      </w:r>
      <w:r w:rsidR="00E4678A" w:rsidRPr="00E55FF2">
        <w:rPr>
          <w:rFonts w:asciiTheme="minorHAnsi" w:hAnsiTheme="minorHAnsi"/>
          <w:spacing w:val="2"/>
          <w:rtl/>
          <w:lang w:bidi="ar-EG"/>
        </w:rPr>
        <w:t xml:space="preserve"> ويرجى ملاحظة أن التسجيل في المنتدى إلزامي.</w:t>
      </w:r>
    </w:p>
    <w:p w14:paraId="00F59647" w14:textId="77777777" w:rsidR="00E84438" w:rsidRPr="00E55FF2" w:rsidRDefault="00E84438" w:rsidP="00E84438">
      <w:pPr>
        <w:spacing w:before="240"/>
        <w:ind w:left="-57"/>
        <w:jc w:val="left"/>
        <w:rPr>
          <w:rFonts w:asciiTheme="minorHAnsi" w:hAnsiTheme="minorHAnsi"/>
          <w:rtl/>
          <w:lang w:bidi="ar-EG"/>
        </w:rPr>
      </w:pPr>
      <w:r w:rsidRPr="00E55FF2">
        <w:rPr>
          <w:rFonts w:asciiTheme="minorHAnsi" w:hAnsiTheme="minorHAnsi"/>
          <w:rtl/>
          <w:lang w:bidi="ar-EG"/>
        </w:rPr>
        <w:t>وتفضلوا بقبول فائق التقدير والاحترام.</w:t>
      </w:r>
    </w:p>
    <w:p w14:paraId="6892DA36" w14:textId="77777777" w:rsidR="00E84438" w:rsidRPr="00E55FF2" w:rsidRDefault="00E84438" w:rsidP="00E84438">
      <w:pPr>
        <w:spacing w:before="720" w:after="720"/>
        <w:ind w:left="-57"/>
        <w:jc w:val="left"/>
        <w:rPr>
          <w:rFonts w:asciiTheme="minorHAnsi" w:hAnsiTheme="minorHAnsi"/>
          <w:i/>
          <w:iCs/>
          <w:rtl/>
          <w:lang w:bidi="ar-SY"/>
        </w:rPr>
      </w:pPr>
      <w:r w:rsidRPr="00E55FF2">
        <w:rPr>
          <w:rFonts w:asciiTheme="minorHAnsi" w:hAnsiTheme="minorHAnsi"/>
          <w:i/>
          <w:iCs/>
          <w:rtl/>
          <w:lang w:bidi="ar-SY"/>
        </w:rPr>
        <w:t>(توقيع)</w:t>
      </w:r>
    </w:p>
    <w:p w14:paraId="64CA4134" w14:textId="77777777" w:rsidR="00E84438" w:rsidRPr="00E55FF2" w:rsidRDefault="00E84438" w:rsidP="00E84438">
      <w:pPr>
        <w:jc w:val="left"/>
        <w:rPr>
          <w:rFonts w:asciiTheme="minorHAnsi" w:hAnsiTheme="minorHAnsi"/>
          <w:rtl/>
          <w:lang w:bidi="ar-EG"/>
        </w:rPr>
      </w:pPr>
      <w:r w:rsidRPr="00E55FF2">
        <w:rPr>
          <w:rFonts w:asciiTheme="minorHAnsi" w:hAnsiTheme="minorHAnsi"/>
          <w:rtl/>
          <w:lang w:bidi="ar-SY"/>
        </w:rPr>
        <w:t>تشيساب لي</w:t>
      </w:r>
      <w:r w:rsidRPr="00E55FF2">
        <w:rPr>
          <w:rFonts w:asciiTheme="minorHAnsi" w:hAnsiTheme="minorHAnsi"/>
          <w:rtl/>
          <w:lang w:bidi="ar-SY"/>
        </w:rPr>
        <w:br/>
        <w:t>مدير مكتب تقييس الاتصالات</w:t>
      </w:r>
    </w:p>
    <w:sectPr w:rsidR="00E84438" w:rsidRPr="00E55FF2"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987C" w14:textId="77777777" w:rsidR="00522DB9" w:rsidRDefault="00522DB9" w:rsidP="006C3242">
      <w:pPr>
        <w:spacing w:before="0" w:line="240" w:lineRule="auto"/>
      </w:pPr>
      <w:r>
        <w:separator/>
      </w:r>
    </w:p>
  </w:endnote>
  <w:endnote w:type="continuationSeparator" w:id="0">
    <w:p w14:paraId="377337FC" w14:textId="77777777" w:rsidR="00522DB9" w:rsidRDefault="00522DB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Light"/>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D899" w14:textId="77777777" w:rsidR="000F4BC2" w:rsidRDefault="000F4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9B72" w14:textId="5169F4A3" w:rsidR="006C3242" w:rsidRPr="002E522D" w:rsidRDefault="006C3242" w:rsidP="002E52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4E7D" w14:textId="77777777" w:rsidR="00596808" w:rsidRPr="000F4BC2"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F4BC2">
      <w:rPr>
        <w:rFonts w:asciiTheme="minorHAnsi" w:eastAsia="Times New Roman" w:hAnsiTheme="minorHAnsi" w:cstheme="minorHAnsi"/>
        <w:sz w:val="18"/>
        <w:szCs w:val="18"/>
        <w:lang w:val="fr-CH" w:eastAsia="en-US"/>
      </w:rPr>
      <w:t xml:space="preserve">International </w:t>
    </w:r>
    <w:proofErr w:type="spellStart"/>
    <w:r w:rsidRPr="000F4BC2">
      <w:rPr>
        <w:rFonts w:asciiTheme="minorHAnsi" w:eastAsia="Times New Roman" w:hAnsiTheme="minorHAnsi" w:cstheme="minorHAnsi"/>
        <w:sz w:val="18"/>
        <w:szCs w:val="18"/>
        <w:lang w:val="fr-CH" w:eastAsia="en-US"/>
      </w:rPr>
      <w:t>Telecommunication</w:t>
    </w:r>
    <w:proofErr w:type="spellEnd"/>
    <w:r w:rsidRPr="000F4BC2">
      <w:rPr>
        <w:rFonts w:asciiTheme="minorHAnsi" w:eastAsia="Times New Roman" w:hAnsiTheme="minorHAnsi" w:cstheme="minorHAnsi"/>
        <w:sz w:val="18"/>
        <w:szCs w:val="18"/>
        <w:lang w:val="fr-CH" w:eastAsia="en-US"/>
      </w:rPr>
      <w:t xml:space="preserve"> Union • Place des Nations • CH</w:t>
    </w:r>
    <w:r w:rsidRPr="000F4BC2">
      <w:rPr>
        <w:rFonts w:asciiTheme="minorHAnsi" w:eastAsia="Times New Roman" w:hAnsiTheme="minorHAnsi" w:cstheme="minorHAnsi"/>
        <w:sz w:val="18"/>
        <w:szCs w:val="18"/>
        <w:lang w:val="fr-CH" w:eastAsia="en-US"/>
      </w:rPr>
      <w:noBreakHyphen/>
      <w:t xml:space="preserve">1211 Geneva 20 • Switzerland </w:t>
    </w:r>
    <w:r w:rsidRPr="000F4BC2">
      <w:rPr>
        <w:rFonts w:asciiTheme="minorHAnsi" w:eastAsia="Times New Roman" w:hAnsiTheme="minorHAnsi" w:cstheme="minorHAnsi"/>
        <w:sz w:val="18"/>
        <w:szCs w:val="18"/>
        <w:lang w:val="fr-CH" w:eastAsia="en-US"/>
      </w:rPr>
      <w:br/>
      <w:t xml:space="preserve">Tel: +41 22 730 5111 • Fax: +41 22 733 7256 • E-mail: </w:t>
    </w:r>
    <w:hyperlink r:id="rId1" w:history="1">
      <w:r w:rsidRPr="000F4BC2">
        <w:rPr>
          <w:rStyle w:val="Hyperlink"/>
          <w:rFonts w:asciiTheme="minorHAnsi" w:eastAsia="Times New Roman" w:hAnsiTheme="minorHAnsi" w:cstheme="minorHAnsi"/>
          <w:sz w:val="18"/>
          <w:szCs w:val="18"/>
          <w:lang w:val="fr-CH" w:eastAsia="en-US"/>
        </w:rPr>
        <w:t>itumail@itu.int</w:t>
      </w:r>
    </w:hyperlink>
    <w:r w:rsidRPr="000F4BC2">
      <w:rPr>
        <w:rFonts w:asciiTheme="minorHAnsi" w:eastAsia="Times New Roman" w:hAnsiTheme="minorHAnsi" w:cstheme="minorHAnsi"/>
        <w:sz w:val="18"/>
        <w:szCs w:val="18"/>
        <w:lang w:val="fr-CH" w:eastAsia="en-US"/>
      </w:rPr>
      <w:t xml:space="preserve"> • </w:t>
    </w:r>
    <w:hyperlink r:id="rId2" w:history="1">
      <w:r w:rsidRPr="000F4BC2">
        <w:rPr>
          <w:rStyle w:val="Hyperlink"/>
          <w:rFonts w:asciiTheme="minorHAnsi" w:eastAsia="Times New Roman" w:hAnsiTheme="minorHAnsi" w:cstheme="minorHAnsi"/>
          <w:sz w:val="18"/>
          <w:szCs w:val="18"/>
          <w:lang w:val="fr-CH" w:eastAsia="en-US"/>
        </w:rPr>
        <w:t>www.itu.int</w:t>
      </w:r>
    </w:hyperlink>
    <w:r w:rsidRPr="000F4BC2">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A28B" w14:textId="77777777" w:rsidR="00522DB9" w:rsidRDefault="00522DB9" w:rsidP="006C3242">
      <w:pPr>
        <w:spacing w:before="0" w:line="240" w:lineRule="auto"/>
      </w:pPr>
      <w:r>
        <w:separator/>
      </w:r>
    </w:p>
  </w:footnote>
  <w:footnote w:type="continuationSeparator" w:id="0">
    <w:p w14:paraId="4E71EF47" w14:textId="77777777" w:rsidR="00522DB9" w:rsidRDefault="00522DB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BB4B" w14:textId="77777777" w:rsidR="000F4BC2" w:rsidRDefault="000F4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F2B2" w14:textId="702F7296" w:rsidR="00447F32" w:rsidRPr="00596808" w:rsidRDefault="00596808" w:rsidP="00B916A7">
    <w:pPr>
      <w:pStyle w:val="Header"/>
      <w:spacing w:after="240" w:line="192" w:lineRule="auto"/>
      <w:jc w:val="center"/>
    </w:pPr>
    <w:r w:rsidRPr="000F4BC2">
      <w:rPr>
        <w:sz w:val="18"/>
        <w:szCs w:val="18"/>
      </w:rPr>
      <w:t xml:space="preserve">- </w:t>
    </w:r>
    <w:r w:rsidRPr="000F4BC2">
      <w:rPr>
        <w:sz w:val="18"/>
        <w:szCs w:val="18"/>
      </w:rPr>
      <w:fldChar w:fldCharType="begin"/>
    </w:r>
    <w:r w:rsidRPr="000F4BC2">
      <w:rPr>
        <w:sz w:val="18"/>
        <w:szCs w:val="18"/>
      </w:rPr>
      <w:instrText xml:space="preserve"> PAGE </w:instrText>
    </w:r>
    <w:r w:rsidRPr="000F4BC2">
      <w:rPr>
        <w:sz w:val="18"/>
        <w:szCs w:val="18"/>
      </w:rPr>
      <w:fldChar w:fldCharType="separate"/>
    </w:r>
    <w:r w:rsidR="000F4BC2">
      <w:rPr>
        <w:noProof/>
        <w:sz w:val="18"/>
        <w:szCs w:val="18"/>
      </w:rPr>
      <w:t>2</w:t>
    </w:r>
    <w:r w:rsidRPr="000F4BC2">
      <w:rPr>
        <w:sz w:val="18"/>
        <w:szCs w:val="18"/>
      </w:rPr>
      <w:fldChar w:fldCharType="end"/>
    </w:r>
    <w:r w:rsidRPr="000F4BC2">
      <w:rPr>
        <w:sz w:val="18"/>
        <w:szCs w:val="18"/>
      </w:rPr>
      <w:t xml:space="preserve"> -</w:t>
    </w:r>
    <w:r w:rsidR="00E84438" w:rsidRPr="000F4BC2">
      <w:rPr>
        <w:sz w:val="18"/>
        <w:szCs w:val="18"/>
        <w:rtl/>
      </w:rPr>
      <w:br/>
    </w:r>
    <w:r w:rsidRPr="000F4BC2">
      <w:rPr>
        <w:rFonts w:hint="cs"/>
        <w:sz w:val="18"/>
        <w:szCs w:val="18"/>
        <w:rtl/>
        <w:lang w:bidi="ar-EG"/>
      </w:rPr>
      <w:t xml:space="preserve">الرسالة </w:t>
    </w:r>
    <w:r w:rsidR="00E84438" w:rsidRPr="000F4BC2">
      <w:rPr>
        <w:rFonts w:hint="cs"/>
        <w:sz w:val="18"/>
        <w:szCs w:val="18"/>
        <w:rtl/>
        <w:lang w:bidi="ar-EG"/>
      </w:rPr>
      <w:t>المعممة</w:t>
    </w:r>
    <w:r w:rsidRPr="000F4BC2">
      <w:rPr>
        <w:rFonts w:hint="cs"/>
        <w:sz w:val="18"/>
        <w:szCs w:val="18"/>
        <w:rtl/>
        <w:lang w:bidi="ar-EG"/>
      </w:rPr>
      <w:t xml:space="preserve"> </w:t>
    </w:r>
    <w:r w:rsidR="00FB2946" w:rsidRPr="000F4BC2">
      <w:rPr>
        <w:sz w:val="18"/>
        <w:szCs w:val="18"/>
        <w:lang w:val="en-GB"/>
      </w:rPr>
      <w:t>307</w:t>
    </w:r>
    <w:r w:rsidR="00400EC6" w:rsidRPr="000F4BC2">
      <w:rPr>
        <w:rFonts w:hint="cs"/>
        <w:sz w:val="18"/>
        <w:szCs w:val="18"/>
        <w:rtl/>
        <w:lang w:val="en-GB"/>
      </w:rPr>
      <w:t xml:space="preserve"> </w:t>
    </w:r>
    <w:r w:rsidR="003A3046" w:rsidRPr="000F4BC2">
      <w:rPr>
        <w:rFonts w:hint="cs"/>
        <w:sz w:val="18"/>
        <w:szCs w:val="18"/>
        <w:rtl/>
        <w:lang w:val="en-GB"/>
      </w:rPr>
      <w:t>لمكتب</w:t>
    </w:r>
    <w:r w:rsidR="00400EC6" w:rsidRPr="000F4BC2">
      <w:rPr>
        <w:rFonts w:hint="cs"/>
        <w:sz w:val="18"/>
        <w:szCs w:val="18"/>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35C0" w14:textId="77777777" w:rsidR="000F4BC2" w:rsidRDefault="000F4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5D"/>
    <w:rsid w:val="00002A63"/>
    <w:rsid w:val="00005438"/>
    <w:rsid w:val="000301E4"/>
    <w:rsid w:val="00047E7D"/>
    <w:rsid w:val="0006468A"/>
    <w:rsid w:val="0008635F"/>
    <w:rsid w:val="00090574"/>
    <w:rsid w:val="000933E0"/>
    <w:rsid w:val="000C1C0E"/>
    <w:rsid w:val="000C548A"/>
    <w:rsid w:val="000C7F22"/>
    <w:rsid w:val="000D4576"/>
    <w:rsid w:val="000E2A98"/>
    <w:rsid w:val="000E327F"/>
    <w:rsid w:val="000F4BC2"/>
    <w:rsid w:val="00144E58"/>
    <w:rsid w:val="00146FE2"/>
    <w:rsid w:val="001C0169"/>
    <w:rsid w:val="001D1D50"/>
    <w:rsid w:val="001D6745"/>
    <w:rsid w:val="001E446E"/>
    <w:rsid w:val="0020201D"/>
    <w:rsid w:val="00204E26"/>
    <w:rsid w:val="002154EE"/>
    <w:rsid w:val="002276D2"/>
    <w:rsid w:val="0023283D"/>
    <w:rsid w:val="0026010A"/>
    <w:rsid w:val="0026373E"/>
    <w:rsid w:val="00271C43"/>
    <w:rsid w:val="00290728"/>
    <w:rsid w:val="002978F4"/>
    <w:rsid w:val="002B028D"/>
    <w:rsid w:val="002E196B"/>
    <w:rsid w:val="002E522D"/>
    <w:rsid w:val="002E6541"/>
    <w:rsid w:val="00300B02"/>
    <w:rsid w:val="00305000"/>
    <w:rsid w:val="00334924"/>
    <w:rsid w:val="003409BC"/>
    <w:rsid w:val="00357185"/>
    <w:rsid w:val="00383829"/>
    <w:rsid w:val="003A3046"/>
    <w:rsid w:val="003A626C"/>
    <w:rsid w:val="003B0C39"/>
    <w:rsid w:val="003C785C"/>
    <w:rsid w:val="003F4B29"/>
    <w:rsid w:val="00400EC6"/>
    <w:rsid w:val="0042686F"/>
    <w:rsid w:val="004317D8"/>
    <w:rsid w:val="00434183"/>
    <w:rsid w:val="00443869"/>
    <w:rsid w:val="00444086"/>
    <w:rsid w:val="00446611"/>
    <w:rsid w:val="00447F32"/>
    <w:rsid w:val="00452935"/>
    <w:rsid w:val="00464BDE"/>
    <w:rsid w:val="00466D60"/>
    <w:rsid w:val="00474090"/>
    <w:rsid w:val="0047495E"/>
    <w:rsid w:val="004A7EBF"/>
    <w:rsid w:val="004D31A8"/>
    <w:rsid w:val="004E0A76"/>
    <w:rsid w:val="004E11DC"/>
    <w:rsid w:val="004E3E3D"/>
    <w:rsid w:val="005067EC"/>
    <w:rsid w:val="00522DB9"/>
    <w:rsid w:val="00523AD5"/>
    <w:rsid w:val="00525DDD"/>
    <w:rsid w:val="00531B52"/>
    <w:rsid w:val="00540638"/>
    <w:rsid w:val="005409AC"/>
    <w:rsid w:val="0055516A"/>
    <w:rsid w:val="005731DD"/>
    <w:rsid w:val="00574DD1"/>
    <w:rsid w:val="0058491B"/>
    <w:rsid w:val="00592EA5"/>
    <w:rsid w:val="00594A46"/>
    <w:rsid w:val="00595B52"/>
    <w:rsid w:val="00596808"/>
    <w:rsid w:val="005A1E04"/>
    <w:rsid w:val="005A3170"/>
    <w:rsid w:val="005B4B99"/>
    <w:rsid w:val="005C0E0A"/>
    <w:rsid w:val="00677396"/>
    <w:rsid w:val="00684E00"/>
    <w:rsid w:val="0069200F"/>
    <w:rsid w:val="006928BF"/>
    <w:rsid w:val="006A65CB"/>
    <w:rsid w:val="006B0152"/>
    <w:rsid w:val="006B3823"/>
    <w:rsid w:val="006C1530"/>
    <w:rsid w:val="006C3242"/>
    <w:rsid w:val="006C7CC0"/>
    <w:rsid w:val="006D095D"/>
    <w:rsid w:val="006D53B8"/>
    <w:rsid w:val="006E060F"/>
    <w:rsid w:val="006E1BAD"/>
    <w:rsid w:val="006F63F7"/>
    <w:rsid w:val="0070249B"/>
    <w:rsid w:val="007025C7"/>
    <w:rsid w:val="00706D7A"/>
    <w:rsid w:val="007150F0"/>
    <w:rsid w:val="00720968"/>
    <w:rsid w:val="00722F0D"/>
    <w:rsid w:val="00730480"/>
    <w:rsid w:val="0074420E"/>
    <w:rsid w:val="00773A6F"/>
    <w:rsid w:val="00776D37"/>
    <w:rsid w:val="00783E26"/>
    <w:rsid w:val="00793853"/>
    <w:rsid w:val="007C3BC7"/>
    <w:rsid w:val="007C3BCD"/>
    <w:rsid w:val="007D4ACF"/>
    <w:rsid w:val="007F0787"/>
    <w:rsid w:val="007F3E6A"/>
    <w:rsid w:val="00810B7B"/>
    <w:rsid w:val="008224E3"/>
    <w:rsid w:val="0082358A"/>
    <w:rsid w:val="008235CD"/>
    <w:rsid w:val="008247DE"/>
    <w:rsid w:val="00840B10"/>
    <w:rsid w:val="008513CB"/>
    <w:rsid w:val="00873469"/>
    <w:rsid w:val="00896ACB"/>
    <w:rsid w:val="008A7F84"/>
    <w:rsid w:val="00907EC4"/>
    <w:rsid w:val="0091702E"/>
    <w:rsid w:val="00923B0C"/>
    <w:rsid w:val="00937D61"/>
    <w:rsid w:val="0094021C"/>
    <w:rsid w:val="0094432F"/>
    <w:rsid w:val="00952F86"/>
    <w:rsid w:val="00982B28"/>
    <w:rsid w:val="00982CF2"/>
    <w:rsid w:val="00994AB7"/>
    <w:rsid w:val="009A7859"/>
    <w:rsid w:val="009B66D0"/>
    <w:rsid w:val="009C3C5A"/>
    <w:rsid w:val="009D313F"/>
    <w:rsid w:val="00A35B7E"/>
    <w:rsid w:val="00A47A5A"/>
    <w:rsid w:val="00A6683B"/>
    <w:rsid w:val="00A9156F"/>
    <w:rsid w:val="00A97F94"/>
    <w:rsid w:val="00AA7EA2"/>
    <w:rsid w:val="00AB0614"/>
    <w:rsid w:val="00AC2A10"/>
    <w:rsid w:val="00AD2628"/>
    <w:rsid w:val="00AD7DBC"/>
    <w:rsid w:val="00AF6B5C"/>
    <w:rsid w:val="00B03099"/>
    <w:rsid w:val="00B05BC8"/>
    <w:rsid w:val="00B1342D"/>
    <w:rsid w:val="00B30756"/>
    <w:rsid w:val="00B64B47"/>
    <w:rsid w:val="00B916A7"/>
    <w:rsid w:val="00BA3354"/>
    <w:rsid w:val="00BB0F08"/>
    <w:rsid w:val="00BB677D"/>
    <w:rsid w:val="00BC4019"/>
    <w:rsid w:val="00BD189B"/>
    <w:rsid w:val="00BD6C07"/>
    <w:rsid w:val="00C002DE"/>
    <w:rsid w:val="00C53BF8"/>
    <w:rsid w:val="00C6024A"/>
    <w:rsid w:val="00C66157"/>
    <w:rsid w:val="00C674FE"/>
    <w:rsid w:val="00C67501"/>
    <w:rsid w:val="00C75633"/>
    <w:rsid w:val="00CB2774"/>
    <w:rsid w:val="00CE2EE1"/>
    <w:rsid w:val="00CE3349"/>
    <w:rsid w:val="00CE36E5"/>
    <w:rsid w:val="00CF27F5"/>
    <w:rsid w:val="00CF3FFD"/>
    <w:rsid w:val="00D00997"/>
    <w:rsid w:val="00D10CCF"/>
    <w:rsid w:val="00D22846"/>
    <w:rsid w:val="00D517B2"/>
    <w:rsid w:val="00D52F05"/>
    <w:rsid w:val="00D77D0F"/>
    <w:rsid w:val="00D90C70"/>
    <w:rsid w:val="00DA1CF0"/>
    <w:rsid w:val="00DC1E02"/>
    <w:rsid w:val="00DC24B4"/>
    <w:rsid w:val="00DC52B6"/>
    <w:rsid w:val="00DC5587"/>
    <w:rsid w:val="00DC5FB0"/>
    <w:rsid w:val="00DD1EBB"/>
    <w:rsid w:val="00DD7877"/>
    <w:rsid w:val="00DF16DC"/>
    <w:rsid w:val="00DF53B4"/>
    <w:rsid w:val="00E1605D"/>
    <w:rsid w:val="00E40629"/>
    <w:rsid w:val="00E44ABA"/>
    <w:rsid w:val="00E44F86"/>
    <w:rsid w:val="00E45211"/>
    <w:rsid w:val="00E4678A"/>
    <w:rsid w:val="00E473C5"/>
    <w:rsid w:val="00E55FF2"/>
    <w:rsid w:val="00E84438"/>
    <w:rsid w:val="00E91AF3"/>
    <w:rsid w:val="00E92863"/>
    <w:rsid w:val="00EB796D"/>
    <w:rsid w:val="00EC10CE"/>
    <w:rsid w:val="00EC2A36"/>
    <w:rsid w:val="00F058DC"/>
    <w:rsid w:val="00F24FC4"/>
    <w:rsid w:val="00F2676C"/>
    <w:rsid w:val="00F434B8"/>
    <w:rsid w:val="00F52941"/>
    <w:rsid w:val="00F80905"/>
    <w:rsid w:val="00F82093"/>
    <w:rsid w:val="00F82845"/>
    <w:rsid w:val="00F84366"/>
    <w:rsid w:val="00F85089"/>
    <w:rsid w:val="00F8752C"/>
    <w:rsid w:val="00F92A90"/>
    <w:rsid w:val="00F974C5"/>
    <w:rsid w:val="00FA6F46"/>
    <w:rsid w:val="00FA79FA"/>
    <w:rsid w:val="00FB2946"/>
    <w:rsid w:val="00FD7C1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76348"/>
  <w15:chartTrackingRefBased/>
  <w15:docId w15:val="{192FEC0A-9CE3-4133-828F-306C40A4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BalloonText">
    <w:name w:val="Balloon Text"/>
    <w:basedOn w:val="Normal"/>
    <w:link w:val="BalloonTextChar"/>
    <w:uiPriority w:val="99"/>
    <w:semiHidden/>
    <w:unhideWhenUsed/>
    <w:rsid w:val="00EC10C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en/ITU-T/climatechange/Pages/20210602.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AB1-D194-4265-9007-D93E7851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Maguire, Mairéad</cp:lastModifiedBy>
  <cp:revision>18</cp:revision>
  <dcterms:created xsi:type="dcterms:W3CDTF">2021-04-19T10:34:00Z</dcterms:created>
  <dcterms:modified xsi:type="dcterms:W3CDTF">2021-04-30T09:20:00Z</dcterms:modified>
</cp:coreProperties>
</file>