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991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5103"/>
      </w:tblGrid>
      <w:tr w:rsidR="00F25D70" w:rsidRPr="008409FE" w14:paraId="049185FA" w14:textId="77777777" w:rsidTr="2EBA87F3">
        <w:trPr>
          <w:cantSplit/>
          <w:trHeight w:val="80"/>
        </w:trPr>
        <w:tc>
          <w:tcPr>
            <w:tcW w:w="4678" w:type="dxa"/>
            <w:gridSpan w:val="2"/>
            <w:vAlign w:val="bottom"/>
          </w:tcPr>
          <w:p w14:paraId="0F620B01" w14:textId="0D9A7A2E" w:rsidR="00F25D70" w:rsidRPr="00F7329F" w:rsidRDefault="00217973" w:rsidP="00217973">
            <w:pPr>
              <w:pStyle w:val="TableParagraph"/>
              <w:spacing w:line="285" w:lineRule="exact"/>
              <w:ind w:left="0"/>
              <w:rPr>
                <w:rFonts w:asciiTheme="minorHAnsi" w:hAnsiTheme="minorHAnsi" w:cstheme="minorHAnsi"/>
                <w:lang w:val="es-ES"/>
              </w:rPr>
            </w:pPr>
            <w:bookmarkStart w:id="0" w:name="_Hlk50992771"/>
            <w:r w:rsidRPr="00F7329F">
              <w:rPr>
                <w:b/>
                <w:color w:val="808080"/>
                <w:sz w:val="24"/>
                <w:szCs w:val="18"/>
                <w:lang w:val="es-ES"/>
              </w:rPr>
              <w:t>Oficina de Normalización de las Telecomunicaciones</w:t>
            </w:r>
            <w:r w:rsidR="00F25D70" w:rsidRPr="00F7329F">
              <w:rPr>
                <w:b/>
                <w:color w:val="808080"/>
                <w:szCs w:val="18"/>
                <w:lang w:val="es-ES"/>
              </w:rPr>
              <w:t xml:space="preserve"> (TSB)</w:t>
            </w:r>
          </w:p>
        </w:tc>
        <w:tc>
          <w:tcPr>
            <w:tcW w:w="5103" w:type="dxa"/>
            <w:vAlign w:val="bottom"/>
          </w:tcPr>
          <w:p w14:paraId="3F4CE8F3" w14:textId="7582833C" w:rsidR="00F25D70" w:rsidRPr="00F7329F" w:rsidRDefault="00217973" w:rsidP="008D7E3A">
            <w:pPr>
              <w:pStyle w:val="TableParagraph"/>
              <w:spacing w:before="360" w:line="285" w:lineRule="exact"/>
              <w:ind w:left="0"/>
              <w:rPr>
                <w:rFonts w:cstheme="minorHAnsi"/>
                <w:lang w:val="es-ES"/>
              </w:rPr>
            </w:pPr>
            <w:r w:rsidRPr="008D7E3A">
              <w:rPr>
                <w:b/>
                <w:color w:val="808080"/>
                <w:sz w:val="24"/>
                <w:szCs w:val="18"/>
                <w:lang w:val="es-ES"/>
              </w:rPr>
              <w:t>Oficina</w:t>
            </w:r>
            <w:r w:rsidRPr="00F7329F">
              <w:rPr>
                <w:b/>
                <w:color w:val="808080"/>
                <w:szCs w:val="18"/>
                <w:lang w:val="es-ES"/>
              </w:rPr>
              <w:t xml:space="preserve"> de Desarrollo de las Telecomunicaciones</w:t>
            </w:r>
            <w:r w:rsidR="00F25D70" w:rsidRPr="00F7329F">
              <w:rPr>
                <w:b/>
                <w:color w:val="808080"/>
                <w:spacing w:val="-4"/>
                <w:szCs w:val="18"/>
                <w:lang w:val="es-ES"/>
              </w:rPr>
              <w:t xml:space="preserve"> </w:t>
            </w:r>
            <w:r w:rsidR="00F25D70" w:rsidRPr="00F7329F">
              <w:rPr>
                <w:b/>
                <w:color w:val="808080"/>
                <w:szCs w:val="18"/>
                <w:lang w:val="es-ES"/>
              </w:rPr>
              <w:t>(BDT)</w:t>
            </w:r>
          </w:p>
        </w:tc>
      </w:tr>
      <w:tr w:rsidR="00F25D70" w:rsidRPr="00197EC4" w14:paraId="7AAF2D74" w14:textId="77777777" w:rsidTr="2EBA87F3">
        <w:trPr>
          <w:cantSplit/>
          <w:trHeight w:val="80"/>
        </w:trPr>
        <w:tc>
          <w:tcPr>
            <w:tcW w:w="4678" w:type="dxa"/>
            <w:gridSpan w:val="2"/>
            <w:vAlign w:val="center"/>
          </w:tcPr>
          <w:p w14:paraId="072BF1A8" w14:textId="77777777" w:rsidR="00F25D70" w:rsidRPr="00197EC4" w:rsidRDefault="00F25D70" w:rsidP="00654F62">
            <w:pPr>
              <w:pStyle w:val="Tabletext"/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3BE27BAB" w14:textId="20218E18" w:rsidR="00F25D70" w:rsidRPr="00197EC4" w:rsidRDefault="00217973" w:rsidP="00654F62">
            <w:pPr>
              <w:pStyle w:val="Tabletext"/>
              <w:spacing w:before="480" w:after="12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Ginebra</w:t>
            </w:r>
            <w:r w:rsidR="00F25D70"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</w:t>
            </w:r>
            <w:r w:rsidR="006C527A"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  <w:r w:rsidR="009D1BCC"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  <w:r w:rsidR="00AB2BF9"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abril de </w:t>
            </w:r>
            <w:r w:rsidR="00F25D70"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202</w:t>
            </w:r>
            <w:r w:rsidR="00335A10"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</w:p>
        </w:tc>
      </w:tr>
      <w:tr w:rsidR="00654F62" w:rsidRPr="00197EC4" w14:paraId="257A2953" w14:textId="77777777" w:rsidTr="2EBA87F3">
        <w:trPr>
          <w:cantSplit/>
          <w:trHeight w:val="1417"/>
        </w:trPr>
        <w:tc>
          <w:tcPr>
            <w:tcW w:w="1134" w:type="dxa"/>
            <w:tcBorders>
              <w:bottom w:val="nil"/>
            </w:tcBorders>
          </w:tcPr>
          <w:p w14:paraId="2D6FAF48" w14:textId="276D38CB" w:rsidR="00654F62" w:rsidRPr="00197EC4" w:rsidRDefault="00654F62" w:rsidP="00654F62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97EC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Ref:</w:t>
            </w:r>
          </w:p>
          <w:p w14:paraId="24288529" w14:textId="77777777" w:rsidR="00654F62" w:rsidRPr="00197EC4" w:rsidRDefault="00654F62" w:rsidP="00654F62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6CF0774" w14:textId="789C926B" w:rsidR="00654F62" w:rsidRPr="00197EC4" w:rsidRDefault="00654F62" w:rsidP="00654F62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5F5DD78A" w14:textId="58621F17" w:rsidR="00654F62" w:rsidRPr="00197EC4" w:rsidRDefault="009010D4" w:rsidP="00654F62">
            <w:pPr>
              <w:pStyle w:val="Table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Circular </w:t>
            </w:r>
            <w:r w:rsidR="00654F62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BDT</w:t>
            </w:r>
            <w:r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/DKH/RME/</w:t>
            </w:r>
            <w:r w:rsidR="003C5ADF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084</w:t>
            </w:r>
            <w:r w:rsidR="00DF36CB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br/>
            </w:r>
            <w:r w:rsidR="00217973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Circular </w:t>
            </w:r>
            <w:r w:rsidR="00654F62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TSB 305</w:t>
            </w:r>
          </w:p>
          <w:p w14:paraId="14387351" w14:textId="2C30CB4F" w:rsidR="00654F62" w:rsidRPr="00197EC4" w:rsidRDefault="00654F62" w:rsidP="00654F62">
            <w:pPr>
              <w:pStyle w:val="Tabletex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</w:tcPr>
          <w:p w14:paraId="1AB73970" w14:textId="66BF33C5" w:rsidR="00654F62" w:rsidRPr="00197EC4" w:rsidRDefault="00217973" w:rsidP="00654F62">
            <w:pPr>
              <w:tabs>
                <w:tab w:val="left" w:pos="241"/>
              </w:tabs>
              <w:ind w:left="283" w:hanging="391"/>
              <w:rPr>
                <w:rFonts w:asciiTheme="minorHAnsi" w:hAnsiTheme="minorHAnsi" w:cstheme="minorHAnsi"/>
                <w:b/>
                <w:lang w:val="es-ES"/>
              </w:rPr>
            </w:pPr>
            <w:r w:rsidRPr="00197EC4">
              <w:rPr>
                <w:rFonts w:asciiTheme="minorHAnsi" w:hAnsiTheme="minorHAnsi" w:cstheme="minorHAnsi"/>
                <w:b/>
                <w:lang w:val="es-ES"/>
              </w:rPr>
              <w:t>A</w:t>
            </w:r>
            <w:r w:rsidR="00654F62" w:rsidRPr="00197EC4">
              <w:rPr>
                <w:rFonts w:asciiTheme="minorHAnsi" w:hAnsiTheme="minorHAnsi" w:cstheme="minorHAnsi"/>
                <w:b/>
                <w:lang w:val="es-ES"/>
              </w:rPr>
              <w:t>:</w:t>
            </w:r>
          </w:p>
          <w:p w14:paraId="022348FF" w14:textId="17FBE555" w:rsidR="00654F62" w:rsidRPr="00197EC4" w:rsidRDefault="00654F62" w:rsidP="00654F62">
            <w:pPr>
              <w:tabs>
                <w:tab w:val="left" w:pos="241"/>
              </w:tabs>
              <w:ind w:left="283" w:hanging="391"/>
              <w:rPr>
                <w:rFonts w:asciiTheme="minorHAnsi" w:hAnsiTheme="minorHAnsi" w:cstheme="minorHAnsi"/>
                <w:bCs/>
                <w:lang w:val="es-ES"/>
              </w:rPr>
            </w:pPr>
            <w:r w:rsidRPr="00197EC4">
              <w:rPr>
                <w:rFonts w:asciiTheme="minorHAnsi" w:hAnsiTheme="minorHAnsi" w:cstheme="minorHAnsi"/>
                <w:bCs/>
                <w:lang w:val="es-ES"/>
              </w:rPr>
              <w:t>-</w:t>
            </w:r>
            <w:r w:rsidRPr="00197EC4">
              <w:rPr>
                <w:rFonts w:asciiTheme="minorHAnsi" w:hAnsiTheme="minorHAnsi" w:cstheme="minorHAnsi"/>
                <w:bCs/>
                <w:lang w:val="es-ES"/>
              </w:rPr>
              <w:tab/>
            </w:r>
            <w:r w:rsidR="00DF36CB" w:rsidRPr="00197EC4">
              <w:rPr>
                <w:rFonts w:asciiTheme="minorHAnsi" w:hAnsiTheme="minorHAnsi" w:cstheme="minorHAnsi"/>
                <w:bCs/>
                <w:lang w:val="es-ES"/>
              </w:rPr>
              <w:t xml:space="preserve">las </w:t>
            </w:r>
            <w:r w:rsidR="00217973" w:rsidRPr="00197EC4">
              <w:rPr>
                <w:rFonts w:asciiTheme="minorHAnsi" w:hAnsiTheme="minorHAnsi" w:cstheme="minorHAnsi"/>
                <w:bCs/>
                <w:lang w:val="es-ES"/>
              </w:rPr>
              <w:t>Administraciones de los Estados Miembros de la Unión</w:t>
            </w:r>
            <w:r w:rsidRPr="00197EC4">
              <w:rPr>
                <w:rFonts w:asciiTheme="minorHAnsi" w:hAnsiTheme="minorHAnsi" w:cstheme="minorHAnsi"/>
                <w:bCs/>
                <w:lang w:val="es-ES"/>
              </w:rPr>
              <w:t>;</w:t>
            </w:r>
          </w:p>
          <w:p w14:paraId="1EB400CE" w14:textId="3E5CDBCF" w:rsidR="00654F62" w:rsidRPr="00197EC4" w:rsidRDefault="00654F62" w:rsidP="00654F62">
            <w:pPr>
              <w:tabs>
                <w:tab w:val="left" w:pos="241"/>
              </w:tabs>
              <w:ind w:left="283" w:hanging="391"/>
              <w:rPr>
                <w:rFonts w:asciiTheme="minorHAnsi" w:hAnsiTheme="minorHAnsi" w:cstheme="minorHAnsi"/>
                <w:bCs/>
                <w:lang w:val="es-ES"/>
              </w:rPr>
            </w:pPr>
            <w:r w:rsidRPr="00197EC4">
              <w:rPr>
                <w:rFonts w:asciiTheme="minorHAnsi" w:hAnsiTheme="minorHAnsi" w:cstheme="minorHAnsi"/>
                <w:bCs/>
                <w:lang w:val="es-ES"/>
              </w:rPr>
              <w:t>-</w:t>
            </w:r>
            <w:r w:rsidRPr="00197EC4">
              <w:rPr>
                <w:rFonts w:asciiTheme="minorHAnsi" w:hAnsiTheme="minorHAnsi" w:cstheme="minorHAnsi"/>
                <w:bCs/>
                <w:lang w:val="es-ES"/>
              </w:rPr>
              <w:tab/>
            </w:r>
            <w:r w:rsidR="00DF36CB" w:rsidRPr="00197EC4">
              <w:rPr>
                <w:rFonts w:asciiTheme="minorHAnsi" w:hAnsiTheme="minorHAnsi" w:cstheme="minorHAnsi"/>
                <w:bCs/>
                <w:lang w:val="es-ES"/>
              </w:rPr>
              <w:t xml:space="preserve">los </w:t>
            </w:r>
            <w:r w:rsidR="00217973" w:rsidRPr="00197EC4">
              <w:rPr>
                <w:rFonts w:asciiTheme="minorHAnsi" w:hAnsiTheme="minorHAnsi" w:cstheme="minorHAnsi"/>
                <w:bCs/>
                <w:lang w:val="es-ES"/>
              </w:rPr>
              <w:t>Miembros de Sector del U</w:t>
            </w:r>
            <w:r w:rsidRPr="00197EC4">
              <w:rPr>
                <w:rFonts w:asciiTheme="minorHAnsi" w:hAnsiTheme="minorHAnsi" w:cstheme="minorHAnsi"/>
                <w:bCs/>
                <w:lang w:val="es-ES"/>
              </w:rPr>
              <w:t xml:space="preserve">IT-T </w:t>
            </w:r>
            <w:r w:rsidR="00217973" w:rsidRPr="00197EC4">
              <w:rPr>
                <w:rFonts w:asciiTheme="minorHAnsi" w:hAnsiTheme="minorHAnsi" w:cstheme="minorHAnsi"/>
                <w:bCs/>
                <w:lang w:val="es-ES"/>
              </w:rPr>
              <w:t>y U</w:t>
            </w:r>
            <w:r w:rsidRPr="00197EC4">
              <w:rPr>
                <w:rFonts w:asciiTheme="minorHAnsi" w:hAnsiTheme="minorHAnsi" w:cstheme="minorHAnsi"/>
                <w:bCs/>
                <w:lang w:val="es-ES"/>
              </w:rPr>
              <w:t>IT-D;</w:t>
            </w:r>
          </w:p>
          <w:p w14:paraId="7A8FB215" w14:textId="0A40F0FD" w:rsidR="00654F62" w:rsidRPr="00197EC4" w:rsidRDefault="00654F62" w:rsidP="00654F62">
            <w:pPr>
              <w:tabs>
                <w:tab w:val="left" w:pos="241"/>
              </w:tabs>
              <w:ind w:left="283" w:hanging="391"/>
              <w:rPr>
                <w:rFonts w:asciiTheme="minorHAnsi" w:hAnsiTheme="minorHAnsi" w:cstheme="minorHAnsi"/>
                <w:bCs/>
                <w:lang w:val="es-ES"/>
              </w:rPr>
            </w:pPr>
            <w:r w:rsidRPr="00197EC4">
              <w:rPr>
                <w:rFonts w:asciiTheme="minorHAnsi" w:hAnsiTheme="minorHAnsi" w:cstheme="minorHAnsi"/>
                <w:bCs/>
                <w:lang w:val="es-ES"/>
              </w:rPr>
              <w:t>-</w:t>
            </w:r>
            <w:r w:rsidRPr="00197EC4">
              <w:rPr>
                <w:rFonts w:asciiTheme="minorHAnsi" w:hAnsiTheme="minorHAnsi" w:cstheme="minorHAnsi"/>
                <w:bCs/>
                <w:lang w:val="es-ES"/>
              </w:rPr>
              <w:tab/>
            </w:r>
            <w:r w:rsidR="00DF36CB" w:rsidRPr="00197EC4">
              <w:rPr>
                <w:rFonts w:asciiTheme="minorHAnsi" w:hAnsiTheme="minorHAnsi" w:cstheme="minorHAnsi"/>
                <w:bCs/>
                <w:lang w:val="es-ES"/>
              </w:rPr>
              <w:t xml:space="preserve">los </w:t>
            </w:r>
            <w:r w:rsidR="00217973" w:rsidRPr="00197EC4">
              <w:rPr>
                <w:rFonts w:asciiTheme="minorHAnsi" w:hAnsiTheme="minorHAnsi" w:cstheme="minorHAnsi"/>
                <w:bCs/>
                <w:lang w:val="es-ES"/>
              </w:rPr>
              <w:t>Asociados del U</w:t>
            </w:r>
            <w:r w:rsidRPr="00197EC4">
              <w:rPr>
                <w:rFonts w:asciiTheme="minorHAnsi" w:hAnsiTheme="minorHAnsi" w:cstheme="minorHAnsi"/>
                <w:bCs/>
                <w:lang w:val="es-ES"/>
              </w:rPr>
              <w:t xml:space="preserve">IT-T </w:t>
            </w:r>
            <w:r w:rsidR="00217973" w:rsidRPr="00197EC4">
              <w:rPr>
                <w:rFonts w:asciiTheme="minorHAnsi" w:hAnsiTheme="minorHAnsi" w:cstheme="minorHAnsi"/>
                <w:bCs/>
                <w:lang w:val="es-ES"/>
              </w:rPr>
              <w:t>y U</w:t>
            </w:r>
            <w:r w:rsidRPr="00197EC4">
              <w:rPr>
                <w:rFonts w:asciiTheme="minorHAnsi" w:hAnsiTheme="minorHAnsi" w:cstheme="minorHAnsi"/>
                <w:bCs/>
                <w:lang w:val="es-ES"/>
              </w:rPr>
              <w:t>IT-D;</w:t>
            </w:r>
          </w:p>
          <w:p w14:paraId="13C91D6A" w14:textId="3AC32F79" w:rsidR="00654F62" w:rsidRPr="00197EC4" w:rsidRDefault="00654F62" w:rsidP="00654F62">
            <w:pPr>
              <w:tabs>
                <w:tab w:val="left" w:pos="241"/>
              </w:tabs>
              <w:ind w:left="283" w:hanging="391"/>
              <w:rPr>
                <w:rFonts w:asciiTheme="minorHAnsi" w:hAnsiTheme="minorHAnsi" w:cstheme="minorHAnsi"/>
                <w:bCs/>
                <w:lang w:val="es-ES"/>
              </w:rPr>
            </w:pPr>
            <w:r w:rsidRPr="00197EC4">
              <w:rPr>
                <w:rFonts w:asciiTheme="minorHAnsi" w:hAnsiTheme="minorHAnsi" w:cstheme="minorHAnsi"/>
                <w:bCs/>
                <w:lang w:val="es-ES"/>
              </w:rPr>
              <w:t>-</w:t>
            </w:r>
            <w:r w:rsidRPr="00197EC4">
              <w:rPr>
                <w:rFonts w:asciiTheme="minorHAnsi" w:hAnsiTheme="minorHAnsi" w:cstheme="minorHAnsi"/>
                <w:bCs/>
                <w:lang w:val="es-ES"/>
              </w:rPr>
              <w:tab/>
            </w:r>
            <w:r w:rsidR="00DF36CB" w:rsidRPr="00197EC4">
              <w:rPr>
                <w:rFonts w:asciiTheme="minorHAnsi" w:hAnsiTheme="minorHAnsi" w:cstheme="minorHAnsi"/>
                <w:bCs/>
                <w:lang w:val="es-ES"/>
              </w:rPr>
              <w:t xml:space="preserve">las </w:t>
            </w:r>
            <w:r w:rsidR="00217973" w:rsidRPr="00197EC4">
              <w:rPr>
                <w:rFonts w:asciiTheme="minorHAnsi" w:hAnsiTheme="minorHAnsi" w:cstheme="minorHAnsi"/>
                <w:bCs/>
                <w:lang w:val="es-ES"/>
              </w:rPr>
              <w:t>Instituciones académicas de la U</w:t>
            </w:r>
            <w:r w:rsidRPr="00197EC4">
              <w:rPr>
                <w:rFonts w:asciiTheme="minorHAnsi" w:hAnsiTheme="minorHAnsi" w:cstheme="minorHAnsi"/>
                <w:bCs/>
                <w:lang w:val="es-ES"/>
              </w:rPr>
              <w:t>IT</w:t>
            </w:r>
            <w:r w:rsidR="00E9753B" w:rsidRPr="00197EC4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</w:tr>
      <w:tr w:rsidR="00654F62" w:rsidRPr="00197EC4" w14:paraId="1FEFA035" w14:textId="77777777" w:rsidTr="2EBA87F3">
        <w:trPr>
          <w:cantSplit/>
          <w:trHeight w:val="2235"/>
        </w:trPr>
        <w:tc>
          <w:tcPr>
            <w:tcW w:w="1134" w:type="dxa"/>
          </w:tcPr>
          <w:p w14:paraId="61D97391" w14:textId="68120CFD" w:rsidR="00654F62" w:rsidRPr="00197EC4" w:rsidRDefault="00F7329F" w:rsidP="00654F62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Correo</w:t>
            </w:r>
            <w:r w:rsidR="00654F62"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</w:tc>
        <w:tc>
          <w:tcPr>
            <w:tcW w:w="3544" w:type="dxa"/>
          </w:tcPr>
          <w:p w14:paraId="6E33676D" w14:textId="5F09A2DE" w:rsidR="00654F62" w:rsidRPr="00197EC4" w:rsidRDefault="009C6711" w:rsidP="00654F62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hyperlink r:id="rId7" w:history="1">
              <w:r w:rsidR="00654F62" w:rsidRPr="00197EC4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es-ES"/>
                </w:rPr>
                <w:t>tsbevents@itu.int</w:t>
              </w:r>
            </w:hyperlink>
          </w:p>
        </w:tc>
        <w:tc>
          <w:tcPr>
            <w:tcW w:w="5103" w:type="dxa"/>
          </w:tcPr>
          <w:p w14:paraId="6492BABB" w14:textId="0D6065E9" w:rsidR="00654F62" w:rsidRPr="00197EC4" w:rsidRDefault="00F7329F" w:rsidP="00654F62">
            <w:pPr>
              <w:pStyle w:val="Tabletext"/>
              <w:ind w:left="283" w:hanging="39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97EC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Copia a</w:t>
            </w:r>
            <w:r w:rsidR="00654F62" w:rsidRPr="00197EC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:</w:t>
            </w:r>
          </w:p>
          <w:p w14:paraId="6C12725F" w14:textId="0A2A7382" w:rsidR="00654F62" w:rsidRPr="00197EC4" w:rsidRDefault="00654F62" w:rsidP="00654F62">
            <w:pPr>
              <w:pStyle w:val="Tabletext"/>
              <w:ind w:left="283" w:hanging="39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ab/>
            </w:r>
            <w:r w:rsidR="00F7329F"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 los Presidentes y a los Vicepresidentes de las Comisiones de Estudio del UIT-T y del UIT-D</w:t>
            </w:r>
            <w:r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;</w:t>
            </w:r>
          </w:p>
          <w:p w14:paraId="1ABA8992" w14:textId="5E0F56B4" w:rsidR="00654F62" w:rsidRPr="00197EC4" w:rsidRDefault="00654F62" w:rsidP="00654F62">
            <w:pPr>
              <w:pStyle w:val="Tabletext"/>
              <w:ind w:left="283" w:hanging="39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ab/>
            </w:r>
            <w:r w:rsidR="00F7329F"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al Director de la Oficina de Radiocomunicaciones </w:t>
            </w:r>
            <w:r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;</w:t>
            </w:r>
          </w:p>
          <w:p w14:paraId="4513B410" w14:textId="25849871" w:rsidR="00654F62" w:rsidRPr="00197EC4" w:rsidRDefault="00654F62" w:rsidP="00654F62">
            <w:pPr>
              <w:pStyle w:val="Tabletext"/>
              <w:ind w:left="283" w:hanging="391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ab/>
            </w:r>
            <w:r w:rsidR="00F7329F"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 los Directores</w:t>
            </w:r>
            <w:r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Regional</w:t>
            </w:r>
            <w:r w:rsidR="00F7329F"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</w:t>
            </w:r>
            <w:r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F7329F"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las Oficinas Regionales de la U</w:t>
            </w:r>
            <w:r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IT</w:t>
            </w:r>
          </w:p>
        </w:tc>
      </w:tr>
      <w:tr w:rsidR="00654F62" w:rsidRPr="00197EC4" w14:paraId="21B9B240" w14:textId="77777777" w:rsidTr="2EBA87F3">
        <w:trPr>
          <w:cantSplit/>
          <w:trHeight w:val="624"/>
        </w:trPr>
        <w:tc>
          <w:tcPr>
            <w:tcW w:w="1134" w:type="dxa"/>
          </w:tcPr>
          <w:p w14:paraId="10B455D0" w14:textId="0554E04B" w:rsidR="00654F62" w:rsidRPr="00197EC4" w:rsidRDefault="00F7329F" w:rsidP="00654F62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Asunto</w:t>
            </w:r>
            <w:r w:rsidR="00654F62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8647" w:type="dxa"/>
            <w:gridSpan w:val="2"/>
          </w:tcPr>
          <w:p w14:paraId="27451EC2" w14:textId="497C89FA" w:rsidR="00654F62" w:rsidRPr="00197EC4" w:rsidRDefault="007C0E75" w:rsidP="2EBA87F3">
            <w:pPr>
              <w:pStyle w:val="Tabletext"/>
              <w:ind w:left="-108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Taller virtual de la U</w:t>
            </w:r>
            <w:r w:rsidR="00654F62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IT </w:t>
            </w:r>
            <w:r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sobre </w:t>
            </w:r>
            <w:r w:rsidR="00571B57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"</w:t>
            </w:r>
            <w:r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Fiscalidad d</w:t>
            </w:r>
            <w:r w:rsidR="00654F62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igital/</w:t>
            </w:r>
            <w:r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de los </w:t>
            </w:r>
            <w:r w:rsidR="00654F62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OTT</w:t>
            </w:r>
            <w:r w:rsidR="00571B57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"</w:t>
            </w:r>
            <w:r w:rsidR="00654F62" w:rsidRPr="00197E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br/>
            </w:r>
            <w:r w:rsidR="00654F62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(</w:t>
            </w:r>
            <w:r w:rsidR="00097732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T</w:t>
            </w:r>
            <w:r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otalmente v</w:t>
            </w:r>
            <w:r w:rsidR="00654F62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irtual, 19-20 </w:t>
            </w:r>
            <w:r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de mayo de </w:t>
            </w:r>
            <w:r w:rsidR="00654F62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2021</w:t>
            </w:r>
            <w:r w:rsidR="00537792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,</w:t>
            </w:r>
            <w:r w:rsidR="151B477B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59C64DFA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12:00-16:00 </w:t>
            </w:r>
            <w:r w:rsidR="00104907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hor</w:t>
            </w:r>
            <w:r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</w:t>
            </w:r>
            <w:r w:rsidR="00104907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s</w:t>
            </w:r>
            <w:r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, hora de Ginebra</w:t>
            </w:r>
            <w:r w:rsidR="59C64DFA" w:rsidRPr="00197E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)</w:t>
            </w:r>
          </w:p>
        </w:tc>
      </w:tr>
    </w:tbl>
    <w:bookmarkEnd w:id="0"/>
    <w:p w14:paraId="20969A86" w14:textId="7AD4894B" w:rsidR="00C5342B" w:rsidRPr="00197EC4" w:rsidRDefault="00F7329F" w:rsidP="007C0E75">
      <w:pPr>
        <w:widowControl/>
        <w:tabs>
          <w:tab w:val="left" w:pos="794"/>
          <w:tab w:val="left" w:pos="1191"/>
          <w:tab w:val="left" w:pos="1588"/>
          <w:tab w:val="left" w:pos="1985"/>
        </w:tabs>
        <w:overflowPunct w:val="0"/>
        <w:adjustRightInd w:val="0"/>
        <w:spacing w:before="120"/>
        <w:jc w:val="both"/>
        <w:textAlignment w:val="baseline"/>
        <w:rPr>
          <w:rFonts w:asciiTheme="minorHAnsi" w:eastAsia="Times New Roman" w:hAnsiTheme="minorHAnsi" w:cstheme="minorHAnsi"/>
          <w:lang w:val="es-ES"/>
        </w:rPr>
      </w:pPr>
      <w:r w:rsidRPr="00197EC4">
        <w:rPr>
          <w:rFonts w:asciiTheme="minorHAnsi" w:eastAsia="Times New Roman" w:hAnsiTheme="minorHAnsi" w:cstheme="minorHAnsi"/>
          <w:lang w:val="es-ES"/>
        </w:rPr>
        <w:t>Muy Señora mía/Muy Señor mío:</w:t>
      </w:r>
    </w:p>
    <w:p w14:paraId="09CA412E" w14:textId="12F8EBE1" w:rsidR="004D5E2F" w:rsidRPr="00197EC4" w:rsidRDefault="00EA3589" w:rsidP="0021434C">
      <w:pPr>
        <w:widowControl/>
        <w:tabs>
          <w:tab w:val="left" w:pos="794"/>
          <w:tab w:val="left" w:pos="1191"/>
          <w:tab w:val="left" w:pos="1588"/>
          <w:tab w:val="left" w:pos="1985"/>
        </w:tabs>
        <w:overflowPunct w:val="0"/>
        <w:adjustRightInd w:val="0"/>
        <w:spacing w:before="120"/>
        <w:jc w:val="both"/>
        <w:textAlignment w:val="baseline"/>
        <w:rPr>
          <w:rFonts w:asciiTheme="minorHAnsi" w:eastAsia="Times New Roman" w:hAnsiTheme="minorHAnsi" w:cstheme="minorHAnsi"/>
          <w:shd w:val="clear" w:color="auto" w:fill="FFFFFF"/>
          <w:lang w:val="es-ES"/>
        </w:rPr>
      </w:pPr>
      <w:bookmarkStart w:id="1" w:name="suitetext"/>
      <w:bookmarkStart w:id="2" w:name="text"/>
      <w:bookmarkStart w:id="3" w:name="_Hlk38880448"/>
      <w:bookmarkEnd w:id="1"/>
      <w:bookmarkEnd w:id="2"/>
      <w:r w:rsidRPr="00197EC4">
        <w:rPr>
          <w:rFonts w:asciiTheme="minorHAnsi" w:eastAsia="Times New Roman" w:hAnsiTheme="minorHAnsi" w:cstheme="minorHAnsi"/>
          <w:lang w:val="es-ES"/>
        </w:rPr>
        <w:t xml:space="preserve">Nos complace informarle de que la Unión Internacional de Telecomunicaciones (UIT) está organizando un </w:t>
      </w:r>
      <w:hyperlink r:id="rId8" w:history="1">
        <w:r w:rsidRPr="00197EC4">
          <w:rPr>
            <w:rStyle w:val="Hyperlink"/>
            <w:rFonts w:asciiTheme="minorHAnsi" w:eastAsia="Times New Roman" w:hAnsiTheme="minorHAnsi" w:cstheme="minorHAnsi"/>
            <w:lang w:val="es-ES"/>
          </w:rPr>
          <w:t>taller sobre fiscalidad digital/de los OTT</w:t>
        </w:r>
      </w:hyperlink>
      <w:r w:rsidR="004D5E2F" w:rsidRPr="00197EC4">
        <w:rPr>
          <w:rFonts w:asciiTheme="minorHAnsi" w:eastAsia="Times New Roman" w:hAnsiTheme="minorHAnsi" w:cstheme="minorHAnsi"/>
          <w:lang w:val="es-ES"/>
        </w:rPr>
        <w:t>,</w:t>
      </w:r>
      <w:r w:rsidR="0021434C" w:rsidRPr="00197EC4">
        <w:rPr>
          <w:rFonts w:asciiTheme="minorHAnsi" w:eastAsia="Times New Roman" w:hAnsiTheme="minorHAnsi" w:cstheme="minorHAnsi"/>
          <w:lang w:val="es-ES"/>
        </w:rPr>
        <w:t xml:space="preserve"> </w:t>
      </w:r>
      <w:r w:rsidRPr="00197EC4">
        <w:rPr>
          <w:rFonts w:asciiTheme="minorHAnsi" w:eastAsia="Times New Roman" w:hAnsiTheme="minorHAnsi" w:cstheme="minorHAnsi"/>
          <w:lang w:val="es-ES"/>
        </w:rPr>
        <w:t>de dos días de duración, que tendrá lugar de forma virtual del 19 al 20 de mayo de 2021, para compartir información y facilitar el debate sobre los últimos desarrollos que revisten interés para las partes interesadas en las telecomunicaciones/TIC</w:t>
      </w:r>
      <w:r w:rsidR="0021434C" w:rsidRPr="00197EC4">
        <w:rPr>
          <w:rFonts w:asciiTheme="minorHAnsi" w:eastAsia="Times New Roman" w:hAnsiTheme="minorHAnsi" w:cstheme="minorHAnsi"/>
          <w:lang w:val="es-ES"/>
        </w:rPr>
        <w:t>.</w:t>
      </w:r>
      <w:r w:rsidR="0021434C" w:rsidRPr="00197EC4">
        <w:rPr>
          <w:rFonts w:asciiTheme="minorHAnsi" w:eastAsia="Times New Roman" w:hAnsiTheme="minorHAnsi" w:cstheme="minorHAnsi"/>
          <w:shd w:val="clear" w:color="auto" w:fill="FFFFFF"/>
          <w:lang w:val="es-ES"/>
        </w:rPr>
        <w:t xml:space="preserve"> </w:t>
      </w:r>
    </w:p>
    <w:p w14:paraId="79769328" w14:textId="5D8466D4" w:rsidR="0021434C" w:rsidRPr="00197EC4" w:rsidRDefault="00EA3589" w:rsidP="0021434C">
      <w:pPr>
        <w:widowControl/>
        <w:tabs>
          <w:tab w:val="left" w:pos="794"/>
          <w:tab w:val="left" w:pos="1191"/>
          <w:tab w:val="left" w:pos="1588"/>
          <w:tab w:val="left" w:pos="1985"/>
        </w:tabs>
        <w:overflowPunct w:val="0"/>
        <w:adjustRightInd w:val="0"/>
        <w:spacing w:before="120"/>
        <w:jc w:val="both"/>
        <w:textAlignment w:val="baseline"/>
        <w:rPr>
          <w:rFonts w:asciiTheme="minorHAnsi" w:eastAsia="Times New Roman" w:hAnsiTheme="minorHAnsi" w:cstheme="minorHAnsi"/>
          <w:shd w:val="clear" w:color="auto" w:fill="FFFFFF"/>
          <w:lang w:val="es-ES"/>
        </w:rPr>
      </w:pPr>
      <w:r w:rsidRPr="00197EC4">
        <w:rPr>
          <w:rFonts w:asciiTheme="minorHAnsi" w:eastAsia="Times New Roman" w:hAnsiTheme="minorHAnsi" w:cstheme="minorHAnsi"/>
          <w:shd w:val="clear" w:color="auto" w:fill="FFFFFF"/>
          <w:lang w:val="es-ES"/>
        </w:rPr>
        <w:t>El taller se celebrará únicamente en inglés con subtítulos en directo y será seguido por la reunión de la Comisión de Estudio 3 del UIT-T que tendrá lugar del 24 al 28 de mayo de 2021</w:t>
      </w:r>
      <w:r w:rsidR="00123C68" w:rsidRPr="00197EC4">
        <w:rPr>
          <w:rFonts w:asciiTheme="minorHAnsi" w:eastAsia="Times New Roman" w:hAnsiTheme="minorHAnsi" w:cstheme="minorHAnsi"/>
          <w:shd w:val="clear" w:color="auto" w:fill="FFFFFF"/>
          <w:lang w:val="es-ES"/>
        </w:rPr>
        <w:t>.</w:t>
      </w:r>
    </w:p>
    <w:bookmarkEnd w:id="3"/>
    <w:p w14:paraId="7247DFD8" w14:textId="6061D255" w:rsidR="00EA3589" w:rsidRPr="00197EC4" w:rsidRDefault="00EA3589" w:rsidP="00EA3589">
      <w:pPr>
        <w:widowControl/>
        <w:tabs>
          <w:tab w:val="left" w:pos="794"/>
          <w:tab w:val="left" w:pos="1191"/>
          <w:tab w:val="left" w:pos="1588"/>
          <w:tab w:val="left" w:pos="1985"/>
        </w:tabs>
        <w:overflowPunct w:val="0"/>
        <w:adjustRightInd w:val="0"/>
        <w:spacing w:before="120"/>
        <w:jc w:val="both"/>
        <w:textAlignment w:val="baseline"/>
        <w:rPr>
          <w:rFonts w:asciiTheme="minorHAnsi" w:eastAsia="Times New Roman" w:hAnsiTheme="minorHAnsi" w:cstheme="minorHAnsi"/>
          <w:lang w:val="es-ES"/>
        </w:rPr>
      </w:pPr>
      <w:r w:rsidRPr="00197EC4">
        <w:rPr>
          <w:rFonts w:asciiTheme="minorHAnsi" w:eastAsia="Times New Roman" w:hAnsiTheme="minorHAnsi" w:cstheme="minorHAnsi"/>
          <w:lang w:val="es-ES"/>
        </w:rPr>
        <w:t xml:space="preserve">En este contexto, hace diez años la UIT organizó un </w:t>
      </w:r>
      <w:hyperlink r:id="rId9" w:history="1">
        <w:r w:rsidRPr="00197EC4">
          <w:rPr>
            <w:rStyle w:val="Hyperlink"/>
            <w:rFonts w:asciiTheme="minorHAnsi" w:eastAsia="Times New Roman" w:hAnsiTheme="minorHAnsi" w:cstheme="minorHAnsi"/>
            <w:lang w:val="es-ES"/>
          </w:rPr>
          <w:t>taller de la UIT sobre la fiscalidad de los servicios de telecomunicaciones y productos conexos</w:t>
        </w:r>
      </w:hyperlink>
      <w:r w:rsidRPr="00197EC4">
        <w:rPr>
          <w:rFonts w:asciiTheme="minorHAnsi" w:eastAsia="Times New Roman" w:hAnsiTheme="minorHAnsi" w:cstheme="minorHAnsi"/>
          <w:lang w:val="es-ES"/>
        </w:rPr>
        <w:t>. Desde entonces, el mercado de las telecomunicaciones/TIC ha evolucionado considerablemente, lo que ha suscitado el interés por este tema tanto en el Sector de Normalización de las Telecomunicaciones de la UIT (UIT-T), en particular en la Comisión de Estudio 3 del UIT-T, como en el Sector de Desarrollo de las Telecomunicaciones de la UIT (UIT-D). Este taller ofrece la oportunidad de congregar a diversos expertos para que compartan perspectivas e intercambien información sobre los últimos adelantos en este campo, a fin de avanzar la cooperación y la coordinación internacionales.</w:t>
      </w:r>
    </w:p>
    <w:p w14:paraId="4A635934" w14:textId="551E2456" w:rsidR="00EA3589" w:rsidRPr="00197EC4" w:rsidRDefault="00EA3589" w:rsidP="00EA3589">
      <w:pPr>
        <w:widowControl/>
        <w:tabs>
          <w:tab w:val="left" w:pos="794"/>
          <w:tab w:val="left" w:pos="1191"/>
          <w:tab w:val="left" w:pos="1588"/>
          <w:tab w:val="left" w:pos="1985"/>
        </w:tabs>
        <w:overflowPunct w:val="0"/>
        <w:adjustRightInd w:val="0"/>
        <w:spacing w:before="120"/>
        <w:jc w:val="both"/>
        <w:textAlignment w:val="baseline"/>
        <w:rPr>
          <w:rFonts w:asciiTheme="minorHAnsi" w:eastAsia="Times New Roman" w:hAnsiTheme="minorHAnsi" w:cstheme="minorHAnsi"/>
          <w:lang w:val="es-ES"/>
        </w:rPr>
      </w:pPr>
      <w:r w:rsidRPr="00197EC4">
        <w:rPr>
          <w:rFonts w:asciiTheme="minorHAnsi" w:eastAsia="Times New Roman" w:hAnsiTheme="minorHAnsi" w:cstheme="minorHAnsi"/>
          <w:lang w:val="es-ES"/>
        </w:rPr>
        <w:t xml:space="preserve">La primera sesión (perspectivas de las organizaciones multilaterales) </w:t>
      </w:r>
      <w:r w:rsidR="009D2B5E" w:rsidRPr="00197EC4">
        <w:rPr>
          <w:rFonts w:asciiTheme="minorHAnsi" w:eastAsia="Times New Roman" w:hAnsiTheme="minorHAnsi" w:cstheme="minorHAnsi"/>
          <w:lang w:val="es-ES"/>
        </w:rPr>
        <w:t>tiene por objeto informar en detalle a los participantes sobre los esfuerzos desplegados por otras organizaciones, en particular la OCDE, en materia de fiscalidad digital/de los OTT</w:t>
      </w:r>
      <w:r w:rsidRPr="00197EC4">
        <w:rPr>
          <w:rFonts w:asciiTheme="minorHAnsi" w:eastAsia="Times New Roman" w:hAnsiTheme="minorHAnsi" w:cstheme="minorHAnsi"/>
          <w:lang w:val="es-ES"/>
        </w:rPr>
        <w:t>.</w:t>
      </w:r>
    </w:p>
    <w:p w14:paraId="606203EB" w14:textId="40D24335" w:rsidR="00EA3589" w:rsidRPr="00197EC4" w:rsidRDefault="000476D7" w:rsidP="00EA3589">
      <w:pPr>
        <w:widowControl/>
        <w:tabs>
          <w:tab w:val="left" w:pos="794"/>
          <w:tab w:val="left" w:pos="1191"/>
          <w:tab w:val="left" w:pos="1588"/>
          <w:tab w:val="left" w:pos="1985"/>
        </w:tabs>
        <w:overflowPunct w:val="0"/>
        <w:adjustRightInd w:val="0"/>
        <w:spacing w:before="120"/>
        <w:jc w:val="both"/>
        <w:textAlignment w:val="baseline"/>
        <w:rPr>
          <w:rFonts w:asciiTheme="minorHAnsi" w:eastAsia="Times New Roman" w:hAnsiTheme="minorHAnsi" w:cstheme="minorHAnsi"/>
          <w:lang w:val="es-ES"/>
        </w:rPr>
      </w:pPr>
      <w:r w:rsidRPr="00197EC4">
        <w:rPr>
          <w:rFonts w:asciiTheme="minorHAnsi" w:eastAsia="Times New Roman" w:hAnsiTheme="minorHAnsi" w:cstheme="minorHAnsi"/>
          <w:lang w:val="es-ES"/>
        </w:rPr>
        <w:t>En la</w:t>
      </w:r>
      <w:r w:rsidR="00EA3589" w:rsidRPr="00197EC4">
        <w:rPr>
          <w:rFonts w:asciiTheme="minorHAnsi" w:eastAsia="Times New Roman" w:hAnsiTheme="minorHAnsi" w:cstheme="minorHAnsi"/>
          <w:lang w:val="es-ES"/>
        </w:rPr>
        <w:t xml:space="preserve"> segunda sesión (perspectivas de la industria)</w:t>
      </w:r>
      <w:r w:rsidRPr="00197EC4">
        <w:rPr>
          <w:rFonts w:asciiTheme="minorHAnsi" w:eastAsia="Times New Roman" w:hAnsiTheme="minorHAnsi" w:cstheme="minorHAnsi"/>
          <w:lang w:val="es-ES"/>
        </w:rPr>
        <w:t xml:space="preserve"> se </w:t>
      </w:r>
      <w:r w:rsidR="009D2B5E" w:rsidRPr="00197EC4">
        <w:rPr>
          <w:rFonts w:asciiTheme="minorHAnsi" w:eastAsia="Times New Roman" w:hAnsiTheme="minorHAnsi" w:cstheme="minorHAnsi"/>
          <w:lang w:val="es-ES"/>
        </w:rPr>
        <w:t>analizar</w:t>
      </w:r>
      <w:r w:rsidRPr="00197EC4">
        <w:rPr>
          <w:rFonts w:asciiTheme="minorHAnsi" w:eastAsia="Times New Roman" w:hAnsiTheme="minorHAnsi" w:cstheme="minorHAnsi"/>
          <w:lang w:val="es-ES"/>
        </w:rPr>
        <w:t>án</w:t>
      </w:r>
      <w:r w:rsidR="009D2B5E" w:rsidRPr="00197EC4">
        <w:rPr>
          <w:rFonts w:asciiTheme="minorHAnsi" w:eastAsia="Times New Roman" w:hAnsiTheme="minorHAnsi" w:cstheme="minorHAnsi"/>
          <w:lang w:val="es-ES"/>
        </w:rPr>
        <w:t xml:space="preserve"> las experiencias y los puntos de vista de distintos actores de la industria en materia de fiscalidad digital/de los OTT</w:t>
      </w:r>
      <w:r w:rsidR="00EA3589" w:rsidRPr="00197EC4">
        <w:rPr>
          <w:rFonts w:asciiTheme="minorHAnsi" w:eastAsia="Times New Roman" w:hAnsiTheme="minorHAnsi" w:cstheme="minorHAnsi"/>
          <w:lang w:val="es-ES"/>
        </w:rPr>
        <w:t>.</w:t>
      </w:r>
    </w:p>
    <w:p w14:paraId="7974179D" w14:textId="55B3B6E9" w:rsidR="009D2B5E" w:rsidRPr="00197EC4" w:rsidRDefault="009D2B5E" w:rsidP="00EA3589">
      <w:pPr>
        <w:widowControl/>
        <w:tabs>
          <w:tab w:val="left" w:pos="794"/>
          <w:tab w:val="left" w:pos="1191"/>
          <w:tab w:val="left" w:pos="1588"/>
          <w:tab w:val="left" w:pos="1985"/>
        </w:tabs>
        <w:overflowPunct w:val="0"/>
        <w:adjustRightInd w:val="0"/>
        <w:spacing w:before="120"/>
        <w:jc w:val="both"/>
        <w:textAlignment w:val="baseline"/>
        <w:rPr>
          <w:rFonts w:asciiTheme="minorHAnsi" w:eastAsia="Times New Roman" w:hAnsiTheme="minorHAnsi" w:cstheme="minorHAnsi"/>
          <w:shd w:val="clear" w:color="auto" w:fill="FFFFFF"/>
          <w:lang w:val="es-ES"/>
        </w:rPr>
      </w:pPr>
      <w:r w:rsidRPr="00197EC4">
        <w:rPr>
          <w:rFonts w:asciiTheme="minorHAnsi" w:eastAsia="Times New Roman" w:hAnsiTheme="minorHAnsi" w:cstheme="minorHAnsi"/>
          <w:shd w:val="clear" w:color="auto" w:fill="FFFFFF"/>
          <w:lang w:val="es-ES"/>
        </w:rPr>
        <w:t>La tercera sesión (perspectivas académicas) tiene como objetivo examinar el estado actual de la investigación académica sobre las repercusiones económicas de la fiscalidad digital/de los OTT y estudiar las lecciones extraídas a partir de datos empíricos.</w:t>
      </w:r>
    </w:p>
    <w:p w14:paraId="019BEAC8" w14:textId="14CF9ED1" w:rsidR="00A526A2" w:rsidRPr="00197EC4" w:rsidRDefault="009D2B5E" w:rsidP="00EA3589">
      <w:pPr>
        <w:widowControl/>
        <w:tabs>
          <w:tab w:val="left" w:pos="794"/>
          <w:tab w:val="left" w:pos="1191"/>
          <w:tab w:val="left" w:pos="1588"/>
          <w:tab w:val="left" w:pos="1985"/>
        </w:tabs>
        <w:overflowPunct w:val="0"/>
        <w:adjustRightInd w:val="0"/>
        <w:spacing w:before="120"/>
        <w:jc w:val="both"/>
        <w:textAlignment w:val="baseline"/>
        <w:rPr>
          <w:rFonts w:asciiTheme="minorHAnsi" w:eastAsia="Times New Roman" w:hAnsiTheme="minorHAnsi" w:cstheme="minorHAnsi"/>
          <w:shd w:val="clear" w:color="auto" w:fill="FFFFFF"/>
          <w:lang w:val="es-ES"/>
        </w:rPr>
      </w:pPr>
      <w:r w:rsidRPr="00197EC4">
        <w:rPr>
          <w:rFonts w:asciiTheme="minorHAnsi" w:eastAsia="Times New Roman" w:hAnsiTheme="minorHAnsi" w:cstheme="minorHAnsi"/>
          <w:shd w:val="clear" w:color="auto" w:fill="FFFFFF"/>
          <w:lang w:val="es-ES"/>
        </w:rPr>
        <w:t xml:space="preserve">Por último, la cuarta sesión (perspectivas nacionales) tiene por objeto investigar algunos de los diversos planteamientos que los reguladores de las telecomunicaciones/TIC han adoptado en relación con la fiscalidad </w:t>
      </w:r>
      <w:r w:rsidRPr="00197EC4">
        <w:rPr>
          <w:rFonts w:asciiTheme="minorHAnsi" w:eastAsia="Times New Roman" w:hAnsiTheme="minorHAnsi" w:cstheme="minorHAnsi"/>
          <w:shd w:val="clear" w:color="auto" w:fill="FFFFFF"/>
          <w:lang w:val="es-ES"/>
        </w:rPr>
        <w:lastRenderedPageBreak/>
        <w:t>digital/OTT y examinar cómo estas experiencias nacionales pueden contribuir a la colaboración a escala regional e internacional</w:t>
      </w:r>
      <w:r w:rsidR="00EA3589" w:rsidRPr="00197EC4">
        <w:rPr>
          <w:rFonts w:asciiTheme="minorHAnsi" w:eastAsia="Times New Roman" w:hAnsiTheme="minorHAnsi" w:cstheme="minorHAnsi"/>
          <w:shd w:val="clear" w:color="auto" w:fill="FFFFFF"/>
          <w:lang w:val="es-ES"/>
        </w:rPr>
        <w:t>.</w:t>
      </w:r>
      <w:r w:rsidR="005D4BFC" w:rsidRPr="00197EC4">
        <w:rPr>
          <w:rFonts w:asciiTheme="minorHAnsi" w:eastAsia="Times New Roman" w:hAnsiTheme="minorHAnsi" w:cstheme="minorHAnsi"/>
          <w:shd w:val="clear" w:color="auto" w:fill="FFFFFF"/>
          <w:lang w:val="es-ES"/>
        </w:rPr>
        <w:t xml:space="preserve"> </w:t>
      </w:r>
    </w:p>
    <w:p w14:paraId="1E92D894" w14:textId="15ACF581" w:rsidR="007C0E75" w:rsidRPr="00197EC4" w:rsidRDefault="007C0E75" w:rsidP="0021434C">
      <w:pPr>
        <w:widowControl/>
        <w:tabs>
          <w:tab w:val="left" w:pos="794"/>
          <w:tab w:val="left" w:pos="1191"/>
          <w:tab w:val="left" w:pos="1588"/>
          <w:tab w:val="left" w:pos="1985"/>
        </w:tabs>
        <w:overflowPunct w:val="0"/>
        <w:adjustRightInd w:val="0"/>
        <w:spacing w:before="120"/>
        <w:jc w:val="both"/>
        <w:textAlignment w:val="baseline"/>
        <w:rPr>
          <w:rFonts w:asciiTheme="minorHAnsi" w:eastAsia="Times New Roman" w:hAnsiTheme="minorHAnsi" w:cstheme="minorHAnsi"/>
          <w:lang w:val="es-ES"/>
        </w:rPr>
      </w:pPr>
      <w:r w:rsidRPr="00197EC4">
        <w:rPr>
          <w:rFonts w:asciiTheme="minorHAnsi" w:eastAsia="Times New Roman" w:hAnsiTheme="minorHAnsi" w:cstheme="minorHAnsi"/>
          <w:lang w:val="es-ES"/>
        </w:rPr>
        <w:t>La participación en estos seminarios web está abierta a los Estados Miembros, Miembros de Sector, Asociados e Instituciones Académicas de la UIT, y a cualquier persona de un país que sea miembro de la UIT y desee contribuir a los trabajos, comprendidas las personas que también sean miembros de organizaciones nacionales, regionales e internacionales.</w:t>
      </w:r>
    </w:p>
    <w:p w14:paraId="7014860D" w14:textId="472D23E8" w:rsidR="0021434C" w:rsidRPr="00197EC4" w:rsidRDefault="007C0E75" w:rsidP="0021434C">
      <w:pPr>
        <w:widowControl/>
        <w:tabs>
          <w:tab w:val="left" w:pos="794"/>
          <w:tab w:val="left" w:pos="1191"/>
          <w:tab w:val="left" w:pos="1588"/>
          <w:tab w:val="left" w:pos="1985"/>
        </w:tabs>
        <w:overflowPunct w:val="0"/>
        <w:adjustRightInd w:val="0"/>
        <w:spacing w:before="120"/>
        <w:jc w:val="both"/>
        <w:textAlignment w:val="baseline"/>
        <w:rPr>
          <w:rFonts w:asciiTheme="minorHAnsi" w:eastAsia="Times New Roman" w:hAnsiTheme="minorHAnsi" w:cstheme="minorHAnsi"/>
          <w:lang w:val="es-ES"/>
        </w:rPr>
      </w:pPr>
      <w:r w:rsidRPr="00197EC4">
        <w:rPr>
          <w:rFonts w:asciiTheme="minorHAnsi" w:eastAsia="Times New Roman" w:hAnsiTheme="minorHAnsi" w:cstheme="minorHAnsi"/>
          <w:lang w:val="es-ES"/>
        </w:rPr>
        <w:t xml:space="preserve">Toda la información pertinente relativa al taller (oradores, enlaces de inscripción y datos sobre la conexión a distancia) estará disponible en la </w:t>
      </w:r>
      <w:hyperlink r:id="rId10" w:history="1">
        <w:r w:rsidRPr="00197EC4">
          <w:rPr>
            <w:rStyle w:val="Hyperlink"/>
            <w:rFonts w:asciiTheme="minorHAnsi" w:eastAsia="Times New Roman" w:hAnsiTheme="minorHAnsi" w:cstheme="minorHAnsi"/>
            <w:lang w:val="es-ES"/>
          </w:rPr>
          <w:t>página principal</w:t>
        </w:r>
      </w:hyperlink>
      <w:r w:rsidR="0021434C" w:rsidRPr="00197EC4">
        <w:rPr>
          <w:rFonts w:asciiTheme="minorHAnsi" w:eastAsia="Times New Roman" w:hAnsiTheme="minorHAnsi" w:cstheme="minorHAnsi"/>
          <w:lang w:val="es-ES"/>
        </w:rPr>
        <w:t xml:space="preserve">, </w:t>
      </w:r>
      <w:r w:rsidRPr="00197EC4">
        <w:rPr>
          <w:rFonts w:asciiTheme="minorHAnsi" w:eastAsia="Times New Roman" w:hAnsiTheme="minorHAnsi" w:cstheme="minorHAnsi"/>
          <w:lang w:val="es-ES"/>
        </w:rPr>
        <w:t>que se irá actualizando periódicamente a medida que se disponga de información nueva o modificada. Se ruega a los participantes que consulten periódicamente esa página</w:t>
      </w:r>
      <w:r w:rsidR="0021434C" w:rsidRPr="00197EC4">
        <w:rPr>
          <w:rFonts w:asciiTheme="minorHAnsi" w:eastAsia="Times New Roman" w:hAnsiTheme="minorHAnsi" w:cstheme="minorHAnsi"/>
          <w:lang w:val="es-ES"/>
        </w:rPr>
        <w:t>.</w:t>
      </w:r>
    </w:p>
    <w:p w14:paraId="19CD9DC8" w14:textId="77777777" w:rsidR="004C4E8E" w:rsidRPr="00197EC4" w:rsidRDefault="004C4E8E" w:rsidP="006C1E56">
      <w:pPr>
        <w:snapToGrid w:val="0"/>
        <w:spacing w:before="120"/>
        <w:rPr>
          <w:rFonts w:asciiTheme="minorHAnsi" w:hAnsiTheme="minorHAnsi" w:cstheme="minorHAnsi"/>
          <w:lang w:val="es-ES"/>
        </w:rPr>
      </w:pPr>
    </w:p>
    <w:p w14:paraId="3D7B1AD2" w14:textId="47D5396C" w:rsidR="00335A10" w:rsidRPr="00197EC4" w:rsidRDefault="0027291D" w:rsidP="006C1E56">
      <w:pPr>
        <w:snapToGrid w:val="0"/>
        <w:spacing w:before="120"/>
        <w:rPr>
          <w:rFonts w:asciiTheme="minorHAnsi" w:hAnsiTheme="minorHAnsi" w:cstheme="minorHAnsi"/>
          <w:lang w:val="es-ES"/>
        </w:rPr>
      </w:pPr>
      <w:r w:rsidRPr="00197EC4">
        <w:rPr>
          <w:rFonts w:asciiTheme="minorHAnsi" w:eastAsia="Times New Roman" w:hAnsiTheme="minorHAnsi" w:cstheme="minorHAnsi"/>
          <w:lang w:val="es-ES"/>
        </w:rPr>
        <w:t>Atentamente</w:t>
      </w:r>
      <w:r w:rsidR="00335A10" w:rsidRPr="00197EC4">
        <w:rPr>
          <w:rFonts w:asciiTheme="minorHAnsi" w:eastAsia="Times New Roman" w:hAnsiTheme="minorHAnsi" w:cstheme="minorHAnsi"/>
          <w:lang w:val="es-ES"/>
        </w:rPr>
        <w:t>,</w:t>
      </w:r>
    </w:p>
    <w:tbl>
      <w:tblPr>
        <w:tblpPr w:leftFromText="180" w:rightFromText="180" w:vertAnchor="text" w:tblpX="-142" w:tblpY="437"/>
        <w:tblW w:w="10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5033"/>
      </w:tblGrid>
      <w:tr w:rsidR="00335A10" w:rsidRPr="00197EC4" w14:paraId="47B84411" w14:textId="77777777" w:rsidTr="0027291D">
        <w:trPr>
          <w:trHeight w:val="971"/>
        </w:trPr>
        <w:tc>
          <w:tcPr>
            <w:tcW w:w="5310" w:type="dxa"/>
          </w:tcPr>
          <w:p w14:paraId="04F742E5" w14:textId="4A50B356" w:rsidR="003C5ADF" w:rsidRPr="00197EC4" w:rsidRDefault="008409FE" w:rsidP="005D4BFC">
            <w:pPr>
              <w:pStyle w:val="TableParagraph"/>
              <w:spacing w:before="169"/>
              <w:ind w:left="200"/>
              <w:rPr>
                <w:rFonts w:asciiTheme="minorHAnsi" w:hAnsiTheme="minorHAnsi" w:cstheme="minorHAnsi"/>
                <w:lang w:val="es-ES"/>
              </w:rPr>
            </w:pPr>
            <w:r w:rsidRPr="00197EC4">
              <w:rPr>
                <w:rFonts w:asciiTheme="minorHAnsi" w:hAnsiTheme="minorHAnsi" w:cstheme="minorHAnsi"/>
                <w:i/>
              </w:rPr>
              <w:t>(firmado)</w:t>
            </w:r>
          </w:p>
          <w:p w14:paraId="2567DB07" w14:textId="68FEF27F" w:rsidR="003C5ADF" w:rsidRPr="00197EC4" w:rsidRDefault="003C5ADF" w:rsidP="005D4BFC">
            <w:pPr>
              <w:pStyle w:val="TableParagraph"/>
              <w:spacing w:before="169"/>
              <w:ind w:left="200"/>
              <w:rPr>
                <w:rFonts w:asciiTheme="minorHAnsi" w:hAnsiTheme="minorHAnsi" w:cstheme="minorHAnsi"/>
                <w:lang w:val="es-ES"/>
              </w:rPr>
            </w:pPr>
          </w:p>
          <w:p w14:paraId="17A9F33E" w14:textId="77777777" w:rsidR="008409FE" w:rsidRPr="00197EC4" w:rsidRDefault="008409FE" w:rsidP="005D4BFC">
            <w:pPr>
              <w:pStyle w:val="TableParagraph"/>
              <w:spacing w:before="169"/>
              <w:ind w:left="200"/>
              <w:rPr>
                <w:rFonts w:asciiTheme="minorHAnsi" w:hAnsiTheme="minorHAnsi" w:cstheme="minorHAnsi"/>
                <w:lang w:val="es-ES"/>
              </w:rPr>
            </w:pPr>
          </w:p>
          <w:p w14:paraId="6544AF6A" w14:textId="77777777" w:rsidR="00335A10" w:rsidRPr="00197EC4" w:rsidRDefault="00335A10" w:rsidP="005D4BFC">
            <w:pPr>
              <w:pStyle w:val="TableParagraph"/>
              <w:spacing w:before="169"/>
              <w:ind w:left="200"/>
              <w:rPr>
                <w:rFonts w:asciiTheme="minorHAnsi" w:hAnsiTheme="minorHAnsi" w:cstheme="minorHAnsi"/>
                <w:lang w:val="es-ES"/>
              </w:rPr>
            </w:pPr>
            <w:r w:rsidRPr="00197EC4">
              <w:rPr>
                <w:rFonts w:asciiTheme="minorHAnsi" w:hAnsiTheme="minorHAnsi" w:cstheme="minorHAnsi"/>
                <w:lang w:val="es-ES"/>
              </w:rPr>
              <w:t>Chaesub Lee</w:t>
            </w:r>
          </w:p>
          <w:p w14:paraId="170A6740" w14:textId="6D797826" w:rsidR="00335A10" w:rsidRPr="00197EC4" w:rsidRDefault="00F7329F" w:rsidP="00F7329F">
            <w:pPr>
              <w:pStyle w:val="TableParagraph"/>
              <w:spacing w:line="270" w:lineRule="atLeast"/>
              <w:ind w:left="200" w:right="1244"/>
              <w:rPr>
                <w:rFonts w:asciiTheme="minorHAnsi" w:hAnsiTheme="minorHAnsi" w:cstheme="minorHAnsi"/>
                <w:lang w:val="es-ES"/>
              </w:rPr>
            </w:pPr>
            <w:r w:rsidRPr="00197EC4">
              <w:rPr>
                <w:rFonts w:asciiTheme="minorHAnsi" w:hAnsiTheme="minorHAnsi" w:cstheme="minorHAnsi"/>
                <w:lang w:val="es-ES"/>
              </w:rPr>
              <w:t xml:space="preserve">Director de la Oficina de Normalización </w:t>
            </w:r>
            <w:r w:rsidRPr="00197EC4">
              <w:rPr>
                <w:rFonts w:asciiTheme="minorHAnsi" w:hAnsiTheme="minorHAnsi" w:cstheme="minorHAnsi"/>
                <w:lang w:val="es-ES"/>
              </w:rPr>
              <w:br/>
              <w:t xml:space="preserve">de las Telecomunicaciones </w:t>
            </w:r>
            <w:r w:rsidR="00335A10" w:rsidRPr="00197EC4">
              <w:rPr>
                <w:rFonts w:asciiTheme="minorHAnsi" w:hAnsiTheme="minorHAnsi" w:cstheme="minorHAnsi"/>
                <w:lang w:val="es-ES"/>
              </w:rPr>
              <w:t>(TSB)</w:t>
            </w:r>
          </w:p>
        </w:tc>
        <w:tc>
          <w:tcPr>
            <w:tcW w:w="5033" w:type="dxa"/>
          </w:tcPr>
          <w:p w14:paraId="0527D1C1" w14:textId="1C673F0F" w:rsidR="00335A10" w:rsidRPr="00197EC4" w:rsidRDefault="008409FE" w:rsidP="008409FE">
            <w:pPr>
              <w:pStyle w:val="TableParagraph"/>
              <w:spacing w:before="169"/>
              <w:ind w:left="200"/>
              <w:rPr>
                <w:rFonts w:asciiTheme="minorHAnsi" w:hAnsiTheme="minorHAnsi" w:cstheme="minorHAnsi"/>
                <w:i/>
                <w:lang w:val="es-ES"/>
              </w:rPr>
            </w:pPr>
            <w:r w:rsidRPr="00197EC4">
              <w:rPr>
                <w:rFonts w:asciiTheme="minorHAnsi" w:hAnsiTheme="minorHAnsi" w:cstheme="minorHAnsi"/>
                <w:i/>
              </w:rPr>
              <w:t>(</w:t>
            </w:r>
            <w:r w:rsidRPr="00197EC4">
              <w:rPr>
                <w:rFonts w:asciiTheme="minorHAnsi" w:hAnsiTheme="minorHAnsi" w:cstheme="minorHAnsi"/>
                <w:i/>
                <w:lang w:val="es-ES"/>
              </w:rPr>
              <w:t>firmado</w:t>
            </w:r>
            <w:r w:rsidRPr="00197EC4">
              <w:rPr>
                <w:rFonts w:asciiTheme="minorHAnsi" w:hAnsiTheme="minorHAnsi" w:cstheme="minorHAnsi"/>
                <w:i/>
              </w:rPr>
              <w:t>)</w:t>
            </w:r>
          </w:p>
          <w:p w14:paraId="347C05FC" w14:textId="492B08A1" w:rsidR="003C5ADF" w:rsidRPr="00197EC4" w:rsidRDefault="003C5ADF" w:rsidP="005D4BFC">
            <w:pPr>
              <w:pStyle w:val="TableParagraph"/>
              <w:spacing w:before="169"/>
              <w:ind w:left="1264"/>
              <w:rPr>
                <w:rFonts w:asciiTheme="minorHAnsi" w:hAnsiTheme="minorHAnsi" w:cstheme="minorHAnsi"/>
                <w:lang w:val="es-ES"/>
              </w:rPr>
            </w:pPr>
          </w:p>
          <w:p w14:paraId="7BD5AC10" w14:textId="77777777" w:rsidR="003C5ADF" w:rsidRPr="00197EC4" w:rsidRDefault="003C5ADF" w:rsidP="005D4BFC">
            <w:pPr>
              <w:pStyle w:val="TableParagraph"/>
              <w:spacing w:before="169"/>
              <w:ind w:left="1264"/>
              <w:rPr>
                <w:rFonts w:asciiTheme="minorHAnsi" w:hAnsiTheme="minorHAnsi" w:cstheme="minorHAnsi"/>
                <w:lang w:val="es-ES"/>
              </w:rPr>
            </w:pPr>
          </w:p>
          <w:p w14:paraId="63A681DF" w14:textId="77777777" w:rsidR="00335A10" w:rsidRPr="00197EC4" w:rsidRDefault="00335A10" w:rsidP="000E52B5">
            <w:pPr>
              <w:pStyle w:val="TableParagraph"/>
              <w:spacing w:before="169"/>
              <w:rPr>
                <w:rFonts w:asciiTheme="minorHAnsi" w:hAnsiTheme="minorHAnsi" w:cstheme="minorHAnsi"/>
                <w:lang w:val="es-ES"/>
              </w:rPr>
            </w:pPr>
            <w:r w:rsidRPr="00197EC4">
              <w:rPr>
                <w:rFonts w:asciiTheme="minorHAnsi" w:hAnsiTheme="minorHAnsi" w:cstheme="minorHAnsi"/>
                <w:lang w:val="es-ES"/>
              </w:rPr>
              <w:t>Doreen Bogdan-Martin</w:t>
            </w:r>
          </w:p>
          <w:p w14:paraId="05D14106" w14:textId="5256023E" w:rsidR="00335A10" w:rsidRPr="00197EC4" w:rsidRDefault="00335A10" w:rsidP="000E52B5">
            <w:pPr>
              <w:pStyle w:val="TableParagraph"/>
              <w:spacing w:line="270" w:lineRule="atLeast"/>
              <w:ind w:right="181"/>
              <w:rPr>
                <w:rFonts w:asciiTheme="minorHAnsi" w:hAnsiTheme="minorHAnsi" w:cstheme="minorHAnsi"/>
                <w:lang w:val="es-ES"/>
              </w:rPr>
            </w:pPr>
            <w:r w:rsidRPr="00197EC4">
              <w:rPr>
                <w:rFonts w:asciiTheme="minorHAnsi" w:hAnsiTheme="minorHAnsi" w:cstheme="minorHAnsi"/>
                <w:lang w:val="es-ES"/>
              </w:rPr>
              <w:t>Director</w:t>
            </w:r>
            <w:r w:rsidR="00F7329F" w:rsidRPr="00197EC4">
              <w:rPr>
                <w:rFonts w:asciiTheme="minorHAnsi" w:hAnsiTheme="minorHAnsi" w:cstheme="minorHAnsi"/>
                <w:lang w:val="es-ES"/>
              </w:rPr>
              <w:t>a</w:t>
            </w:r>
            <w:r w:rsidR="000E52B5" w:rsidRPr="00197EC4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F7329F" w:rsidRPr="00197EC4">
              <w:rPr>
                <w:rFonts w:asciiTheme="minorHAnsi" w:hAnsiTheme="minorHAnsi" w:cstheme="minorHAnsi"/>
                <w:lang w:val="es-ES"/>
              </w:rPr>
              <w:t xml:space="preserve">de la Oficina de Desarrollo </w:t>
            </w:r>
            <w:r w:rsidR="0027291D" w:rsidRPr="00197EC4">
              <w:rPr>
                <w:rFonts w:asciiTheme="minorHAnsi" w:hAnsiTheme="minorHAnsi" w:cstheme="minorHAnsi"/>
                <w:lang w:val="es-ES"/>
              </w:rPr>
              <w:br/>
            </w:r>
            <w:r w:rsidR="00F7329F" w:rsidRPr="00197EC4">
              <w:rPr>
                <w:rFonts w:asciiTheme="minorHAnsi" w:hAnsiTheme="minorHAnsi" w:cstheme="minorHAnsi"/>
                <w:lang w:val="es-ES"/>
              </w:rPr>
              <w:t>de las Telecomunicacion</w:t>
            </w:r>
            <w:r w:rsidR="00097732" w:rsidRPr="00197EC4">
              <w:rPr>
                <w:rFonts w:asciiTheme="minorHAnsi" w:hAnsiTheme="minorHAnsi" w:cstheme="minorHAnsi"/>
                <w:lang w:val="es-ES"/>
              </w:rPr>
              <w:t>e</w:t>
            </w:r>
            <w:r w:rsidR="00F7329F" w:rsidRPr="00197EC4">
              <w:rPr>
                <w:rFonts w:asciiTheme="minorHAnsi" w:hAnsiTheme="minorHAnsi" w:cstheme="minorHAnsi"/>
                <w:lang w:val="es-ES"/>
              </w:rPr>
              <w:t>s</w:t>
            </w:r>
            <w:r w:rsidRPr="00197EC4">
              <w:rPr>
                <w:rFonts w:asciiTheme="minorHAnsi" w:hAnsiTheme="minorHAnsi" w:cstheme="minorHAnsi"/>
                <w:lang w:val="es-ES"/>
              </w:rPr>
              <w:t xml:space="preserve"> (BDT)</w:t>
            </w:r>
          </w:p>
        </w:tc>
      </w:tr>
    </w:tbl>
    <w:p w14:paraId="18EDB755" w14:textId="7FF6DE06" w:rsidR="00B8285D" w:rsidRDefault="00B8285D" w:rsidP="00335A10">
      <w:pPr>
        <w:spacing w:before="120"/>
        <w:ind w:right="-9"/>
        <w:rPr>
          <w:rFonts w:asciiTheme="minorHAnsi" w:hAnsiTheme="minorHAnsi" w:cstheme="minorHAnsi"/>
          <w:sz w:val="24"/>
          <w:szCs w:val="24"/>
          <w:lang w:val="es-ES"/>
        </w:rPr>
      </w:pPr>
    </w:p>
    <w:p w14:paraId="3CB08C3C" w14:textId="77777777" w:rsidR="008409FE" w:rsidRPr="00C230E7" w:rsidRDefault="008409FE" w:rsidP="00335A10">
      <w:pPr>
        <w:spacing w:before="120"/>
        <w:ind w:right="-9"/>
        <w:rPr>
          <w:rFonts w:asciiTheme="minorHAnsi" w:hAnsiTheme="minorHAnsi" w:cstheme="minorHAnsi"/>
          <w:lang w:val="es-ES"/>
        </w:rPr>
      </w:pPr>
    </w:p>
    <w:sectPr w:rsidR="008409FE" w:rsidRPr="00C230E7" w:rsidSect="00222504">
      <w:headerReference w:type="default" r:id="rId11"/>
      <w:headerReference w:type="first" r:id="rId12"/>
      <w:footerReference w:type="first" r:id="rId13"/>
      <w:pgSz w:w="11910" w:h="16840"/>
      <w:pgMar w:top="782" w:right="995" w:bottom="278" w:left="862" w:header="584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C014" w14:textId="77777777" w:rsidR="00E132ED" w:rsidRDefault="00E132ED">
      <w:r>
        <w:separator/>
      </w:r>
    </w:p>
  </w:endnote>
  <w:endnote w:type="continuationSeparator" w:id="0">
    <w:p w14:paraId="7AA4928D" w14:textId="77777777" w:rsidR="00E132ED" w:rsidRDefault="00E132ED">
      <w:r>
        <w:continuationSeparator/>
      </w:r>
    </w:p>
  </w:endnote>
  <w:endnote w:type="continuationNotice" w:id="1">
    <w:p w14:paraId="3E479EEB" w14:textId="77777777" w:rsidR="00E132ED" w:rsidRDefault="00E13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7C81" w14:textId="77777777" w:rsidR="00E9693F" w:rsidRPr="008F6DEA" w:rsidRDefault="00E9693F" w:rsidP="00E9693F">
    <w:pPr>
      <w:spacing w:before="64" w:line="219" w:lineRule="exact"/>
      <w:ind w:left="485" w:right="317"/>
      <w:jc w:val="center"/>
      <w:rPr>
        <w:rFonts w:asciiTheme="minorHAnsi" w:hAnsiTheme="minorHAnsi" w:cstheme="minorHAnsi"/>
        <w:sz w:val="18"/>
        <w:szCs w:val="18"/>
      </w:rPr>
    </w:pPr>
    <w:r w:rsidRPr="008F6DEA">
      <w:rPr>
        <w:rFonts w:asciiTheme="minorHAnsi" w:hAnsiTheme="minorHAnsi" w:cstheme="minorHAnsi"/>
        <w:sz w:val="18"/>
        <w:szCs w:val="18"/>
      </w:rPr>
      <w:t>International Telecommunication Union • Place des Nations • CH-1211 Geneva 20 • Switzerland</w:t>
    </w:r>
  </w:p>
  <w:p w14:paraId="78AEC6B9" w14:textId="25052F4C" w:rsidR="00E9693F" w:rsidRPr="008F6DEA" w:rsidRDefault="00E9693F" w:rsidP="008F6DEA">
    <w:pPr>
      <w:spacing w:line="219" w:lineRule="exact"/>
      <w:ind w:left="480" w:right="317"/>
      <w:jc w:val="center"/>
      <w:rPr>
        <w:rFonts w:asciiTheme="minorHAnsi" w:hAnsiTheme="minorHAnsi" w:cstheme="minorHAnsi"/>
        <w:color w:val="0000FF"/>
        <w:sz w:val="18"/>
        <w:szCs w:val="18"/>
        <w:u w:val="single" w:color="0000FF"/>
      </w:rPr>
    </w:pPr>
    <w:r w:rsidRPr="008F6DEA">
      <w:rPr>
        <w:rFonts w:asciiTheme="minorHAnsi" w:hAnsiTheme="minorHAnsi" w:cstheme="minorHAnsi"/>
        <w:sz w:val="18"/>
        <w:szCs w:val="18"/>
      </w:rPr>
      <w:t xml:space="preserve">Tel: +41 22 730 5111 • Fax: +41 22 733 7256 • E-mail: </w:t>
    </w:r>
    <w:hyperlink r:id="rId1">
      <w:r w:rsidRPr="008F6DEA">
        <w:rPr>
          <w:rFonts w:asciiTheme="minorHAnsi" w:hAnsiTheme="minorHAnsi" w:cstheme="minorHAnsi"/>
          <w:color w:val="0000FF"/>
          <w:sz w:val="18"/>
          <w:szCs w:val="18"/>
          <w:u w:val="single" w:color="0000FF"/>
        </w:rPr>
        <w:t xml:space="preserve">itumail@itu.int </w:t>
      </w:r>
    </w:hyperlink>
    <w:r w:rsidRPr="008F6DEA">
      <w:rPr>
        <w:rFonts w:asciiTheme="minorHAnsi" w:hAnsiTheme="minorHAnsi" w:cstheme="minorHAnsi"/>
        <w:sz w:val="18"/>
        <w:szCs w:val="18"/>
      </w:rPr>
      <w:t xml:space="preserve">• </w:t>
    </w:r>
    <w:hyperlink r:id="rId2">
      <w:r w:rsidRPr="008F6DEA">
        <w:rPr>
          <w:rFonts w:asciiTheme="minorHAnsi" w:hAnsiTheme="minorHAnsi" w:cstheme="minorHAnsi"/>
          <w:color w:val="0000FF"/>
          <w:sz w:val="18"/>
          <w:szCs w:val="18"/>
          <w:u w:val="single" w:color="0000FF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3B54" w14:textId="77777777" w:rsidR="00E132ED" w:rsidRDefault="00E132ED">
      <w:r>
        <w:separator/>
      </w:r>
    </w:p>
  </w:footnote>
  <w:footnote w:type="continuationSeparator" w:id="0">
    <w:p w14:paraId="38A27C13" w14:textId="77777777" w:rsidR="00E132ED" w:rsidRDefault="00E132ED">
      <w:r>
        <w:continuationSeparator/>
      </w:r>
    </w:p>
  </w:footnote>
  <w:footnote w:type="continuationNotice" w:id="1">
    <w:p w14:paraId="36E3BFA0" w14:textId="77777777" w:rsidR="00E132ED" w:rsidRDefault="00E13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718674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C25787" w14:textId="0775C663" w:rsidR="00E9693F" w:rsidRPr="00E9693F" w:rsidRDefault="00E9693F">
        <w:pPr>
          <w:pStyle w:val="Header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E9693F">
          <w:rPr>
            <w:rFonts w:asciiTheme="minorHAnsi" w:hAnsiTheme="minorHAnsi" w:cstheme="minorHAnsi"/>
            <w:sz w:val="18"/>
            <w:szCs w:val="18"/>
          </w:rPr>
          <w:t xml:space="preserve">- </w:t>
        </w:r>
        <w:r w:rsidRPr="00E9693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9693F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E9693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E9693F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E9693F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Pr="00E9693F">
          <w:rPr>
            <w:rFonts w:asciiTheme="minorHAnsi" w:hAnsiTheme="minorHAnsi" w:cstheme="minorHAnsi"/>
            <w:noProof/>
            <w:sz w:val="18"/>
            <w:szCs w:val="18"/>
          </w:rPr>
          <w:t xml:space="preserve"> -</w:t>
        </w:r>
        <w:r w:rsidRPr="00E9693F">
          <w:rPr>
            <w:rFonts w:asciiTheme="minorHAnsi" w:hAnsiTheme="minorHAnsi" w:cstheme="minorHAnsi"/>
            <w:noProof/>
            <w:sz w:val="18"/>
            <w:szCs w:val="18"/>
          </w:rPr>
          <w:br/>
          <w:t xml:space="preserve">Circular </w:t>
        </w:r>
        <w:r w:rsidR="000476D7" w:rsidRPr="00E9693F">
          <w:rPr>
            <w:rFonts w:asciiTheme="minorHAnsi" w:hAnsiTheme="minorHAnsi" w:cstheme="minorHAnsi"/>
            <w:noProof/>
            <w:sz w:val="18"/>
            <w:szCs w:val="18"/>
          </w:rPr>
          <w:t xml:space="preserve">TSB </w:t>
        </w:r>
        <w:r w:rsidR="00053A3F">
          <w:rPr>
            <w:rFonts w:asciiTheme="minorHAnsi" w:hAnsiTheme="minorHAnsi" w:cstheme="minorHAnsi"/>
            <w:noProof/>
            <w:sz w:val="18"/>
            <w:szCs w:val="18"/>
          </w:rPr>
          <w:t>305</w:t>
        </w:r>
        <w:r w:rsidR="004D1250">
          <w:rPr>
            <w:rFonts w:asciiTheme="minorHAnsi" w:hAnsiTheme="minorHAnsi" w:cstheme="minorHAnsi"/>
            <w:noProof/>
            <w:sz w:val="18"/>
            <w:szCs w:val="18"/>
          </w:rPr>
          <w:br/>
        </w:r>
        <w:r w:rsidRPr="00E9693F">
          <w:rPr>
            <w:rFonts w:asciiTheme="minorHAnsi" w:hAnsiTheme="minorHAnsi" w:cstheme="minorHAnsi"/>
            <w:noProof/>
            <w:sz w:val="18"/>
            <w:szCs w:val="18"/>
          </w:rPr>
          <w:t xml:space="preserve">Circular </w:t>
        </w:r>
        <w:r w:rsidR="000476D7" w:rsidRPr="00E9693F">
          <w:rPr>
            <w:rFonts w:asciiTheme="minorHAnsi" w:hAnsiTheme="minorHAnsi" w:cstheme="minorHAnsi"/>
            <w:noProof/>
            <w:sz w:val="18"/>
            <w:szCs w:val="18"/>
          </w:rPr>
          <w:t xml:space="preserve">BDT </w:t>
        </w:r>
        <w:r w:rsidR="003C5ADF">
          <w:rPr>
            <w:rFonts w:asciiTheme="minorHAnsi" w:hAnsiTheme="minorHAnsi" w:cstheme="minorHAnsi"/>
            <w:noProof/>
            <w:sz w:val="18"/>
            <w:szCs w:val="18"/>
          </w:rPr>
          <w:t>084</w:t>
        </w:r>
      </w:p>
    </w:sdtContent>
  </w:sdt>
  <w:p w14:paraId="28E33A74" w14:textId="2FCF22AF" w:rsidR="00E9693F" w:rsidRDefault="00E9693F" w:rsidP="00E96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31A2" w14:textId="7D28097C" w:rsidR="00533A55" w:rsidRDefault="2EBA87F3" w:rsidP="00533A55">
    <w:pPr>
      <w:pStyle w:val="Header"/>
      <w:jc w:val="center"/>
    </w:pPr>
    <w:r>
      <w:rPr>
        <w:noProof/>
      </w:rPr>
      <w:drawing>
        <wp:inline distT="0" distB="0" distL="0" distR="0" wp14:anchorId="0400E0FF" wp14:editId="5C9D1F21">
          <wp:extent cx="895350" cy="89535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916B55"/>
    <w:multiLevelType w:val="hybridMultilevel"/>
    <w:tmpl w:val="10947F26"/>
    <w:lvl w:ilvl="0" w:tplc="F84AB1CA">
      <w:numFmt w:val="bullet"/>
      <w:lvlText w:val="-"/>
      <w:lvlJc w:val="left"/>
      <w:pPr>
        <w:ind w:left="4956" w:hanging="360"/>
      </w:pPr>
      <w:rPr>
        <w:rFonts w:ascii="Carlito" w:eastAsia="Carlito" w:hAnsi="Carlito" w:cs="Carlito" w:hint="default"/>
      </w:rPr>
    </w:lvl>
    <w:lvl w:ilvl="1" w:tplc="08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</w:abstractNum>
  <w:abstractNum w:abstractNumId="2" w15:restartNumberingAfterBreak="0">
    <w:nsid w:val="2F660CA8"/>
    <w:multiLevelType w:val="hybridMultilevel"/>
    <w:tmpl w:val="5C906382"/>
    <w:lvl w:ilvl="0" w:tplc="C6FC32B2">
      <w:numFmt w:val="bullet"/>
      <w:lvlText w:val="-"/>
      <w:lvlJc w:val="left"/>
      <w:pPr>
        <w:ind w:left="483" w:hanging="284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1F7C36DC">
      <w:numFmt w:val="bullet"/>
      <w:lvlText w:val="•"/>
      <w:lvlJc w:val="left"/>
      <w:pPr>
        <w:ind w:left="1101" w:hanging="284"/>
      </w:pPr>
      <w:rPr>
        <w:rFonts w:hint="default"/>
        <w:lang w:val="en-US" w:eastAsia="en-US" w:bidi="ar-SA"/>
      </w:rPr>
    </w:lvl>
    <w:lvl w:ilvl="2" w:tplc="1F6E212C">
      <w:numFmt w:val="bullet"/>
      <w:lvlText w:val="•"/>
      <w:lvlJc w:val="left"/>
      <w:pPr>
        <w:ind w:left="1723" w:hanging="284"/>
      </w:pPr>
      <w:rPr>
        <w:rFonts w:hint="default"/>
        <w:lang w:val="en-US" w:eastAsia="en-US" w:bidi="ar-SA"/>
      </w:rPr>
    </w:lvl>
    <w:lvl w:ilvl="3" w:tplc="F2F08A1C">
      <w:numFmt w:val="bullet"/>
      <w:lvlText w:val="•"/>
      <w:lvlJc w:val="left"/>
      <w:pPr>
        <w:ind w:left="2344" w:hanging="284"/>
      </w:pPr>
      <w:rPr>
        <w:rFonts w:hint="default"/>
        <w:lang w:val="en-US" w:eastAsia="en-US" w:bidi="ar-SA"/>
      </w:rPr>
    </w:lvl>
    <w:lvl w:ilvl="4" w:tplc="DEDE812C">
      <w:numFmt w:val="bullet"/>
      <w:lvlText w:val="•"/>
      <w:lvlJc w:val="left"/>
      <w:pPr>
        <w:ind w:left="2966" w:hanging="284"/>
      </w:pPr>
      <w:rPr>
        <w:rFonts w:hint="default"/>
        <w:lang w:val="en-US" w:eastAsia="en-US" w:bidi="ar-SA"/>
      </w:rPr>
    </w:lvl>
    <w:lvl w:ilvl="5" w:tplc="13EA5FAC">
      <w:numFmt w:val="bullet"/>
      <w:lvlText w:val="•"/>
      <w:lvlJc w:val="left"/>
      <w:pPr>
        <w:ind w:left="3587" w:hanging="284"/>
      </w:pPr>
      <w:rPr>
        <w:rFonts w:hint="default"/>
        <w:lang w:val="en-US" w:eastAsia="en-US" w:bidi="ar-SA"/>
      </w:rPr>
    </w:lvl>
    <w:lvl w:ilvl="6" w:tplc="AD0E74F4">
      <w:numFmt w:val="bullet"/>
      <w:lvlText w:val="•"/>
      <w:lvlJc w:val="left"/>
      <w:pPr>
        <w:ind w:left="4209" w:hanging="284"/>
      </w:pPr>
      <w:rPr>
        <w:rFonts w:hint="default"/>
        <w:lang w:val="en-US" w:eastAsia="en-US" w:bidi="ar-SA"/>
      </w:rPr>
    </w:lvl>
    <w:lvl w:ilvl="7" w:tplc="2B6E6FF4">
      <w:numFmt w:val="bullet"/>
      <w:lvlText w:val="•"/>
      <w:lvlJc w:val="left"/>
      <w:pPr>
        <w:ind w:left="4830" w:hanging="284"/>
      </w:pPr>
      <w:rPr>
        <w:rFonts w:hint="default"/>
        <w:lang w:val="en-US" w:eastAsia="en-US" w:bidi="ar-SA"/>
      </w:rPr>
    </w:lvl>
    <w:lvl w:ilvl="8" w:tplc="4DA8814C">
      <w:numFmt w:val="bullet"/>
      <w:lvlText w:val="•"/>
      <w:lvlJc w:val="left"/>
      <w:pPr>
        <w:ind w:left="5452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45520AD6"/>
    <w:multiLevelType w:val="hybridMultilevel"/>
    <w:tmpl w:val="03BA6092"/>
    <w:lvl w:ilvl="0" w:tplc="1E506234">
      <w:numFmt w:val="bullet"/>
      <w:lvlText w:val="-"/>
      <w:lvlJc w:val="left"/>
      <w:pPr>
        <w:ind w:left="4873" w:hanging="360"/>
      </w:pPr>
      <w:rPr>
        <w:rFonts w:ascii="Carlito" w:eastAsia="Carlito" w:hAnsi="Carlito" w:cs="Carlito" w:hint="default"/>
      </w:rPr>
    </w:lvl>
    <w:lvl w:ilvl="1" w:tplc="08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33" w:hanging="360"/>
      </w:pPr>
      <w:rPr>
        <w:rFonts w:ascii="Wingdings" w:hAnsi="Wingdings" w:hint="default"/>
      </w:rPr>
    </w:lvl>
  </w:abstractNum>
  <w:abstractNum w:abstractNumId="4" w15:restartNumberingAfterBreak="0">
    <w:nsid w:val="4AD91FA9"/>
    <w:multiLevelType w:val="hybridMultilevel"/>
    <w:tmpl w:val="B02E8676"/>
    <w:lvl w:ilvl="0" w:tplc="EDD8F990">
      <w:numFmt w:val="bullet"/>
      <w:lvlText w:val="–"/>
      <w:lvlJc w:val="left"/>
      <w:pPr>
        <w:ind w:left="1067" w:hanging="79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B28C15C8">
      <w:numFmt w:val="bullet"/>
      <w:lvlText w:val="•"/>
      <w:lvlJc w:val="left"/>
      <w:pPr>
        <w:ind w:left="2018" w:hanging="795"/>
      </w:pPr>
      <w:rPr>
        <w:rFonts w:hint="default"/>
        <w:lang w:val="en-US" w:eastAsia="en-US" w:bidi="ar-SA"/>
      </w:rPr>
    </w:lvl>
    <w:lvl w:ilvl="2" w:tplc="E6889EDA">
      <w:numFmt w:val="bullet"/>
      <w:lvlText w:val="•"/>
      <w:lvlJc w:val="left"/>
      <w:pPr>
        <w:ind w:left="2977" w:hanging="795"/>
      </w:pPr>
      <w:rPr>
        <w:rFonts w:hint="default"/>
        <w:lang w:val="en-US" w:eastAsia="en-US" w:bidi="ar-SA"/>
      </w:rPr>
    </w:lvl>
    <w:lvl w:ilvl="3" w:tplc="7F6E439E">
      <w:numFmt w:val="bullet"/>
      <w:lvlText w:val="•"/>
      <w:lvlJc w:val="left"/>
      <w:pPr>
        <w:ind w:left="3935" w:hanging="795"/>
      </w:pPr>
      <w:rPr>
        <w:rFonts w:hint="default"/>
        <w:lang w:val="en-US" w:eastAsia="en-US" w:bidi="ar-SA"/>
      </w:rPr>
    </w:lvl>
    <w:lvl w:ilvl="4" w:tplc="687CFE0E">
      <w:numFmt w:val="bullet"/>
      <w:lvlText w:val="•"/>
      <w:lvlJc w:val="left"/>
      <w:pPr>
        <w:ind w:left="4894" w:hanging="795"/>
      </w:pPr>
      <w:rPr>
        <w:rFonts w:hint="default"/>
        <w:lang w:val="en-US" w:eastAsia="en-US" w:bidi="ar-SA"/>
      </w:rPr>
    </w:lvl>
    <w:lvl w:ilvl="5" w:tplc="0838B2CA">
      <w:numFmt w:val="bullet"/>
      <w:lvlText w:val="•"/>
      <w:lvlJc w:val="left"/>
      <w:pPr>
        <w:ind w:left="5853" w:hanging="795"/>
      </w:pPr>
      <w:rPr>
        <w:rFonts w:hint="default"/>
        <w:lang w:val="en-US" w:eastAsia="en-US" w:bidi="ar-SA"/>
      </w:rPr>
    </w:lvl>
    <w:lvl w:ilvl="6" w:tplc="831E892E">
      <w:numFmt w:val="bullet"/>
      <w:lvlText w:val="•"/>
      <w:lvlJc w:val="left"/>
      <w:pPr>
        <w:ind w:left="6811" w:hanging="795"/>
      </w:pPr>
      <w:rPr>
        <w:rFonts w:hint="default"/>
        <w:lang w:val="en-US" w:eastAsia="en-US" w:bidi="ar-SA"/>
      </w:rPr>
    </w:lvl>
    <w:lvl w:ilvl="7" w:tplc="0A98E2E8">
      <w:numFmt w:val="bullet"/>
      <w:lvlText w:val="•"/>
      <w:lvlJc w:val="left"/>
      <w:pPr>
        <w:ind w:left="7770" w:hanging="795"/>
      </w:pPr>
      <w:rPr>
        <w:rFonts w:hint="default"/>
        <w:lang w:val="en-US" w:eastAsia="en-US" w:bidi="ar-SA"/>
      </w:rPr>
    </w:lvl>
    <w:lvl w:ilvl="8" w:tplc="9444963E">
      <w:numFmt w:val="bullet"/>
      <w:lvlText w:val="•"/>
      <w:lvlJc w:val="left"/>
      <w:pPr>
        <w:ind w:left="8729" w:hanging="795"/>
      </w:pPr>
      <w:rPr>
        <w:rFonts w:hint="default"/>
        <w:lang w:val="en-US" w:eastAsia="en-US" w:bidi="ar-SA"/>
      </w:rPr>
    </w:lvl>
  </w:abstractNum>
  <w:abstractNum w:abstractNumId="5" w15:restartNumberingAfterBreak="0">
    <w:nsid w:val="722E293B"/>
    <w:multiLevelType w:val="hybridMultilevel"/>
    <w:tmpl w:val="E80CB6B0"/>
    <w:lvl w:ilvl="0" w:tplc="D272E3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68"/>
    <w:rsid w:val="0000150F"/>
    <w:rsid w:val="00013B6A"/>
    <w:rsid w:val="00020E6E"/>
    <w:rsid w:val="000230EB"/>
    <w:rsid w:val="000476D7"/>
    <w:rsid w:val="00053A3F"/>
    <w:rsid w:val="00053A81"/>
    <w:rsid w:val="0007342E"/>
    <w:rsid w:val="00097024"/>
    <w:rsid w:val="00097732"/>
    <w:rsid w:val="000A571A"/>
    <w:rsid w:val="000B172E"/>
    <w:rsid w:val="000D1CC4"/>
    <w:rsid w:val="000E52B5"/>
    <w:rsid w:val="000F4B9E"/>
    <w:rsid w:val="00104907"/>
    <w:rsid w:val="00123C68"/>
    <w:rsid w:val="00152B9E"/>
    <w:rsid w:val="00153FAC"/>
    <w:rsid w:val="001641C6"/>
    <w:rsid w:val="00164D39"/>
    <w:rsid w:val="00165D61"/>
    <w:rsid w:val="001735C6"/>
    <w:rsid w:val="0017470E"/>
    <w:rsid w:val="00192CA5"/>
    <w:rsid w:val="00197EC4"/>
    <w:rsid w:val="001D6395"/>
    <w:rsid w:val="001F4022"/>
    <w:rsid w:val="0021434C"/>
    <w:rsid w:val="00217973"/>
    <w:rsid w:val="00222504"/>
    <w:rsid w:val="002369F3"/>
    <w:rsid w:val="0024647B"/>
    <w:rsid w:val="00251786"/>
    <w:rsid w:val="002669C9"/>
    <w:rsid w:val="00267800"/>
    <w:rsid w:val="0027291D"/>
    <w:rsid w:val="00276600"/>
    <w:rsid w:val="002D24F2"/>
    <w:rsid w:val="002E1ABB"/>
    <w:rsid w:val="002F6B6A"/>
    <w:rsid w:val="00304384"/>
    <w:rsid w:val="00311ECC"/>
    <w:rsid w:val="003225E0"/>
    <w:rsid w:val="00335A10"/>
    <w:rsid w:val="0035177C"/>
    <w:rsid w:val="0037527E"/>
    <w:rsid w:val="00385464"/>
    <w:rsid w:val="00385BB5"/>
    <w:rsid w:val="003A1C54"/>
    <w:rsid w:val="003B01E8"/>
    <w:rsid w:val="003B2404"/>
    <w:rsid w:val="003B625E"/>
    <w:rsid w:val="003C5ADF"/>
    <w:rsid w:val="004049AE"/>
    <w:rsid w:val="00412BBA"/>
    <w:rsid w:val="00417671"/>
    <w:rsid w:val="00470853"/>
    <w:rsid w:val="00482F95"/>
    <w:rsid w:val="00494196"/>
    <w:rsid w:val="004A64A7"/>
    <w:rsid w:val="004B15AA"/>
    <w:rsid w:val="004B2FC0"/>
    <w:rsid w:val="004C1DE8"/>
    <w:rsid w:val="004C2B2E"/>
    <w:rsid w:val="004C4E8E"/>
    <w:rsid w:val="004D1250"/>
    <w:rsid w:val="004D5E2F"/>
    <w:rsid w:val="004F1576"/>
    <w:rsid w:val="00515A9D"/>
    <w:rsid w:val="005312CC"/>
    <w:rsid w:val="00533A55"/>
    <w:rsid w:val="00537792"/>
    <w:rsid w:val="00571B57"/>
    <w:rsid w:val="00573FE4"/>
    <w:rsid w:val="00586ECE"/>
    <w:rsid w:val="005901D7"/>
    <w:rsid w:val="005B3E84"/>
    <w:rsid w:val="005B5412"/>
    <w:rsid w:val="005D3210"/>
    <w:rsid w:val="005D38AC"/>
    <w:rsid w:val="005D4BFC"/>
    <w:rsid w:val="005D788D"/>
    <w:rsid w:val="005E286A"/>
    <w:rsid w:val="005F4930"/>
    <w:rsid w:val="006130A4"/>
    <w:rsid w:val="006163AF"/>
    <w:rsid w:val="00623A93"/>
    <w:rsid w:val="00640548"/>
    <w:rsid w:val="006465CA"/>
    <w:rsid w:val="00654F62"/>
    <w:rsid w:val="00683F0B"/>
    <w:rsid w:val="006B3356"/>
    <w:rsid w:val="006C1E56"/>
    <w:rsid w:val="006C2A1C"/>
    <w:rsid w:val="006C527A"/>
    <w:rsid w:val="006D17B4"/>
    <w:rsid w:val="006E7E02"/>
    <w:rsid w:val="006F7B2F"/>
    <w:rsid w:val="007045F7"/>
    <w:rsid w:val="00722F5A"/>
    <w:rsid w:val="00730783"/>
    <w:rsid w:val="00744546"/>
    <w:rsid w:val="00762C0C"/>
    <w:rsid w:val="007665FD"/>
    <w:rsid w:val="0078383F"/>
    <w:rsid w:val="007A2C62"/>
    <w:rsid w:val="007A63D7"/>
    <w:rsid w:val="007A6AD0"/>
    <w:rsid w:val="007B4128"/>
    <w:rsid w:val="007C039B"/>
    <w:rsid w:val="007C0E75"/>
    <w:rsid w:val="007C6603"/>
    <w:rsid w:val="007D70BE"/>
    <w:rsid w:val="0080253E"/>
    <w:rsid w:val="00814985"/>
    <w:rsid w:val="008409FE"/>
    <w:rsid w:val="00876D8A"/>
    <w:rsid w:val="008A3C56"/>
    <w:rsid w:val="008D7E3A"/>
    <w:rsid w:val="008F6DEA"/>
    <w:rsid w:val="009010D4"/>
    <w:rsid w:val="00911AE9"/>
    <w:rsid w:val="00943A4A"/>
    <w:rsid w:val="00956BEF"/>
    <w:rsid w:val="00984E8A"/>
    <w:rsid w:val="009C2CC9"/>
    <w:rsid w:val="009C6711"/>
    <w:rsid w:val="009D1BCC"/>
    <w:rsid w:val="009D2B5E"/>
    <w:rsid w:val="00A526A2"/>
    <w:rsid w:val="00A6467F"/>
    <w:rsid w:val="00A65541"/>
    <w:rsid w:val="00AB2BF9"/>
    <w:rsid w:val="00AB574D"/>
    <w:rsid w:val="00AC0B54"/>
    <w:rsid w:val="00B16879"/>
    <w:rsid w:val="00B5245F"/>
    <w:rsid w:val="00B8285D"/>
    <w:rsid w:val="00BA3F97"/>
    <w:rsid w:val="00BB4FAA"/>
    <w:rsid w:val="00BC719D"/>
    <w:rsid w:val="00BE5132"/>
    <w:rsid w:val="00BE6C35"/>
    <w:rsid w:val="00C002AF"/>
    <w:rsid w:val="00C17168"/>
    <w:rsid w:val="00C230E7"/>
    <w:rsid w:val="00C37A11"/>
    <w:rsid w:val="00C37F25"/>
    <w:rsid w:val="00C5342B"/>
    <w:rsid w:val="00CD1614"/>
    <w:rsid w:val="00CD5401"/>
    <w:rsid w:val="00CD6D26"/>
    <w:rsid w:val="00CE78E0"/>
    <w:rsid w:val="00CF0AF2"/>
    <w:rsid w:val="00D25C7A"/>
    <w:rsid w:val="00D778F0"/>
    <w:rsid w:val="00DB64BA"/>
    <w:rsid w:val="00DB7FD3"/>
    <w:rsid w:val="00DF31A0"/>
    <w:rsid w:val="00DF36CB"/>
    <w:rsid w:val="00E00CD6"/>
    <w:rsid w:val="00E1109B"/>
    <w:rsid w:val="00E115F0"/>
    <w:rsid w:val="00E132ED"/>
    <w:rsid w:val="00E151AE"/>
    <w:rsid w:val="00E32CE3"/>
    <w:rsid w:val="00E9693F"/>
    <w:rsid w:val="00E9753B"/>
    <w:rsid w:val="00E97579"/>
    <w:rsid w:val="00EA3589"/>
    <w:rsid w:val="00EE77FC"/>
    <w:rsid w:val="00EF6155"/>
    <w:rsid w:val="00F106F1"/>
    <w:rsid w:val="00F17B83"/>
    <w:rsid w:val="00F25D70"/>
    <w:rsid w:val="00F7329F"/>
    <w:rsid w:val="00F86136"/>
    <w:rsid w:val="00FA67E5"/>
    <w:rsid w:val="00FC131B"/>
    <w:rsid w:val="00FE166F"/>
    <w:rsid w:val="051F8F24"/>
    <w:rsid w:val="0B6F75E2"/>
    <w:rsid w:val="151B477B"/>
    <w:rsid w:val="27E2D173"/>
    <w:rsid w:val="29431860"/>
    <w:rsid w:val="2BFCCA2D"/>
    <w:rsid w:val="2E87F5F6"/>
    <w:rsid w:val="2EBA87F3"/>
    <w:rsid w:val="376A3A46"/>
    <w:rsid w:val="3B2B119E"/>
    <w:rsid w:val="3B9C074D"/>
    <w:rsid w:val="4626F076"/>
    <w:rsid w:val="4DAB67BD"/>
    <w:rsid w:val="4DF78D1A"/>
    <w:rsid w:val="53B62429"/>
    <w:rsid w:val="59C64DFA"/>
    <w:rsid w:val="5A593BF7"/>
    <w:rsid w:val="5D5DE197"/>
    <w:rsid w:val="6572BA67"/>
    <w:rsid w:val="6CE038E9"/>
    <w:rsid w:val="7279D805"/>
    <w:rsid w:val="7604835F"/>
    <w:rsid w:val="7661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53D2BF"/>
  <w15:docId w15:val="{9E5181FF-C1D7-4E1B-9A33-AA1EC1FB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272" w:right="31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67" w:hanging="796"/>
    </w:pPr>
  </w:style>
  <w:style w:type="paragraph" w:customStyle="1" w:styleId="TableParagraph">
    <w:name w:val="Table Paragraph"/>
    <w:basedOn w:val="Normal"/>
    <w:uiPriority w:val="1"/>
    <w:qFormat/>
    <w:pPr>
      <w:ind w:left="126"/>
    </w:pPr>
  </w:style>
  <w:style w:type="character" w:styleId="Hyperlink">
    <w:name w:val="Hyperlink"/>
    <w:rsid w:val="006465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5CA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646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5CA"/>
    <w:rPr>
      <w:rFonts w:ascii="Carlito" w:eastAsia="Carlito" w:hAnsi="Carlito" w:cs="Carlito"/>
    </w:rPr>
  </w:style>
  <w:style w:type="character" w:styleId="CommentReference">
    <w:name w:val="annotation reference"/>
    <w:basedOn w:val="DefaultParagraphFont"/>
    <w:uiPriority w:val="99"/>
    <w:semiHidden/>
    <w:unhideWhenUsed/>
    <w:rsid w:val="00CD1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614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614"/>
    <w:rPr>
      <w:rFonts w:ascii="Carlito" w:eastAsia="Carlito" w:hAnsi="Carlito" w:cs="Carli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14"/>
    <w:rPr>
      <w:rFonts w:ascii="Segoe UI" w:eastAsia="Carlito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1576"/>
    <w:rPr>
      <w:color w:val="605E5C"/>
      <w:shd w:val="clear" w:color="auto" w:fill="E1DFDD"/>
    </w:rPr>
  </w:style>
  <w:style w:type="paragraph" w:customStyle="1" w:styleId="ArtNo">
    <w:name w:val="Art_No"/>
    <w:basedOn w:val="Normal"/>
    <w:next w:val="Normal"/>
    <w:rsid w:val="003B01E8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/>
      <w:jc w:val="center"/>
      <w:textAlignment w:val="baseline"/>
    </w:pPr>
    <w:rPr>
      <w:rFonts w:ascii="Calibri" w:eastAsia="Times New Roman" w:hAnsi="Calibri" w:cs="Times New Roman"/>
      <w:caps/>
      <w:sz w:val="28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2A1C"/>
    <w:rPr>
      <w:color w:val="800080" w:themeColor="followedHyperlink"/>
      <w:u w:val="single"/>
    </w:rPr>
  </w:style>
  <w:style w:type="paragraph" w:customStyle="1" w:styleId="Tabletext">
    <w:name w:val="Table_text"/>
    <w:basedOn w:val="Normal"/>
    <w:rsid w:val="008F6DEA"/>
    <w:pPr>
      <w:widowControl/>
      <w:tabs>
        <w:tab w:val="left" w:pos="284"/>
        <w:tab w:val="left" w:pos="567"/>
        <w:tab w:val="left" w:pos="794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djustRightInd w:val="0"/>
      <w:spacing w:before="40" w:after="40"/>
      <w:textAlignment w:val="baseline"/>
    </w:pPr>
    <w:rPr>
      <w:rFonts w:ascii="Calibri" w:eastAsia="Times New Roman" w:hAnsi="Calibri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95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571A"/>
    <w:pPr>
      <w:widowControl/>
      <w:autoSpaceDE/>
      <w:autoSpaceDN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T/Workshops-and-Seminars/2021/0520/Pages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sbevents@itu.in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en/ITU-T/Workshops-and-Seminars/2021/0520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ITU-D/finance/work-cost-tariffs/events/tariff-seminars/Geneva_Taxation/Agenda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Rosheen</dc:creator>
  <cp:keywords/>
  <cp:lastModifiedBy>Maguire, Mairéad</cp:lastModifiedBy>
  <cp:revision>13</cp:revision>
  <cp:lastPrinted>2020-09-14T15:17:00Z</cp:lastPrinted>
  <dcterms:created xsi:type="dcterms:W3CDTF">2021-04-20T09:59:00Z</dcterms:created>
  <dcterms:modified xsi:type="dcterms:W3CDTF">2021-04-30T09:12:00Z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2020-02-04T00:00:00Z</vt:filetime>
  </property>
</Properties>
</file>