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rsidRPr="00576B63" w14:paraId="09485F92" w14:textId="77777777" w:rsidTr="00720F32">
        <w:trPr>
          <w:cantSplit/>
        </w:trPr>
        <w:tc>
          <w:tcPr>
            <w:tcW w:w="1693" w:type="dxa"/>
            <w:gridSpan w:val="2"/>
          </w:tcPr>
          <w:p w14:paraId="337F176D" w14:textId="77777777" w:rsidR="00720F32" w:rsidRPr="00576B63" w:rsidRDefault="00720F32" w:rsidP="00956D38">
            <w:pPr>
              <w:tabs>
                <w:tab w:val="left" w:pos="4111"/>
              </w:tabs>
              <w:spacing w:before="10"/>
              <w:rPr>
                <w:b/>
                <w:bCs/>
                <w:szCs w:val="24"/>
                <w:lang w:eastAsia="zh-CN"/>
              </w:rPr>
            </w:pPr>
            <w:r w:rsidRPr="00576B63">
              <w:rPr>
                <w:noProof/>
                <w:lang w:val="en-US" w:eastAsia="zh-CN"/>
              </w:rPr>
              <w:drawing>
                <wp:inline distT="0" distB="0" distL="0" distR="0" wp14:anchorId="24B6BF0F" wp14:editId="11CC791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DB28472" w14:textId="77777777" w:rsidR="00720F32" w:rsidRPr="00576B63" w:rsidRDefault="00720F32" w:rsidP="00720F32">
            <w:pPr>
              <w:tabs>
                <w:tab w:val="right" w:pos="8732"/>
              </w:tabs>
              <w:spacing w:before="0"/>
              <w:rPr>
                <w:rFonts w:hAnsi="SimSun"/>
                <w:b/>
                <w:bCs/>
                <w:sz w:val="28"/>
                <w:szCs w:val="28"/>
                <w:lang w:eastAsia="zh-CN"/>
              </w:rPr>
            </w:pPr>
            <w:r w:rsidRPr="00576B63">
              <w:rPr>
                <w:rFonts w:hAnsi="SimSun" w:hint="eastAsia"/>
                <w:b/>
                <w:bCs/>
                <w:sz w:val="28"/>
                <w:szCs w:val="28"/>
                <w:lang w:eastAsia="zh-CN"/>
              </w:rPr>
              <w:t>国</w:t>
            </w:r>
            <w:r w:rsidRPr="00576B63">
              <w:rPr>
                <w:rFonts w:hAnsi="SimSun" w:hint="eastAsia"/>
                <w:b/>
                <w:bCs/>
                <w:sz w:val="28"/>
                <w:szCs w:val="28"/>
                <w:lang w:eastAsia="zh-CN"/>
              </w:rPr>
              <w:t xml:space="preserve"> </w:t>
            </w:r>
            <w:r w:rsidRPr="00576B63">
              <w:rPr>
                <w:rFonts w:hAnsi="SimSun" w:hint="eastAsia"/>
                <w:b/>
                <w:bCs/>
                <w:sz w:val="28"/>
                <w:szCs w:val="28"/>
                <w:lang w:eastAsia="zh-CN"/>
              </w:rPr>
              <w:t>际</w:t>
            </w:r>
            <w:r w:rsidRPr="00576B63">
              <w:rPr>
                <w:rFonts w:hAnsi="SimSun" w:hint="eastAsia"/>
                <w:b/>
                <w:bCs/>
                <w:sz w:val="28"/>
                <w:szCs w:val="28"/>
                <w:lang w:eastAsia="zh-CN"/>
              </w:rPr>
              <w:t xml:space="preserve"> </w:t>
            </w:r>
            <w:r w:rsidRPr="00576B63">
              <w:rPr>
                <w:rFonts w:hAnsi="SimSun" w:hint="eastAsia"/>
                <w:b/>
                <w:bCs/>
                <w:sz w:val="28"/>
                <w:szCs w:val="28"/>
                <w:lang w:eastAsia="zh-CN"/>
              </w:rPr>
              <w:t>电</w:t>
            </w:r>
            <w:r w:rsidRPr="00576B63">
              <w:rPr>
                <w:rFonts w:hAnsi="SimSun" w:hint="eastAsia"/>
                <w:b/>
                <w:bCs/>
                <w:sz w:val="28"/>
                <w:szCs w:val="28"/>
                <w:lang w:eastAsia="zh-CN"/>
              </w:rPr>
              <w:t xml:space="preserve"> </w:t>
            </w:r>
            <w:r w:rsidRPr="00576B63">
              <w:rPr>
                <w:rFonts w:hAnsi="SimSun" w:hint="eastAsia"/>
                <w:b/>
                <w:bCs/>
                <w:sz w:val="28"/>
                <w:szCs w:val="28"/>
                <w:lang w:eastAsia="zh-CN"/>
              </w:rPr>
              <w:t>信</w:t>
            </w:r>
            <w:r w:rsidRPr="00576B63">
              <w:rPr>
                <w:rFonts w:hAnsi="SimSun" w:hint="eastAsia"/>
                <w:b/>
                <w:bCs/>
                <w:sz w:val="28"/>
                <w:szCs w:val="28"/>
                <w:lang w:eastAsia="zh-CN"/>
              </w:rPr>
              <w:t xml:space="preserve"> </w:t>
            </w:r>
            <w:r w:rsidRPr="00576B63">
              <w:rPr>
                <w:rFonts w:hAnsi="SimSun" w:hint="eastAsia"/>
                <w:b/>
                <w:bCs/>
                <w:sz w:val="28"/>
                <w:szCs w:val="28"/>
                <w:lang w:eastAsia="zh-CN"/>
              </w:rPr>
              <w:t>联</w:t>
            </w:r>
            <w:r w:rsidRPr="00576B63">
              <w:rPr>
                <w:rFonts w:hAnsi="SimSun" w:hint="eastAsia"/>
                <w:b/>
                <w:bCs/>
                <w:sz w:val="28"/>
                <w:szCs w:val="28"/>
                <w:lang w:eastAsia="zh-CN"/>
              </w:rPr>
              <w:t xml:space="preserve"> </w:t>
            </w:r>
            <w:r w:rsidRPr="00576B63">
              <w:rPr>
                <w:rFonts w:hAnsi="SimSun" w:hint="eastAsia"/>
                <w:b/>
                <w:bCs/>
                <w:sz w:val="28"/>
                <w:szCs w:val="28"/>
                <w:lang w:eastAsia="zh-CN"/>
              </w:rPr>
              <w:t>盟</w:t>
            </w:r>
          </w:p>
          <w:p w14:paraId="348FC6B5" w14:textId="77777777" w:rsidR="00720F32" w:rsidRPr="00576B63" w:rsidRDefault="00720F32" w:rsidP="00720F32">
            <w:pPr>
              <w:tabs>
                <w:tab w:val="left" w:pos="4111"/>
              </w:tabs>
              <w:spacing w:before="0"/>
              <w:rPr>
                <w:b/>
                <w:szCs w:val="24"/>
                <w:lang w:eastAsia="zh-CN"/>
              </w:rPr>
            </w:pPr>
            <w:r w:rsidRPr="00576B63">
              <w:rPr>
                <w:rFonts w:ascii="SimSun" w:hAnsi="SimSun" w:hint="eastAsia"/>
                <w:b/>
                <w:bCs/>
                <w:sz w:val="28"/>
                <w:szCs w:val="28"/>
                <w:lang w:eastAsia="zh-CN"/>
              </w:rPr>
              <w:t>电信标准化局</w:t>
            </w:r>
          </w:p>
        </w:tc>
        <w:tc>
          <w:tcPr>
            <w:tcW w:w="4436" w:type="dxa"/>
          </w:tcPr>
          <w:p w14:paraId="0AC6D790" w14:textId="77777777" w:rsidR="00720F32" w:rsidRPr="00576B63" w:rsidRDefault="00720F32" w:rsidP="00720F32">
            <w:pPr>
              <w:tabs>
                <w:tab w:val="clear" w:pos="794"/>
                <w:tab w:val="left" w:pos="559"/>
                <w:tab w:val="left" w:pos="4111"/>
              </w:tabs>
              <w:ind w:left="559" w:hanging="559"/>
              <w:rPr>
                <w:lang w:eastAsia="zh-CN"/>
              </w:rPr>
            </w:pPr>
          </w:p>
        </w:tc>
      </w:tr>
      <w:tr w:rsidR="00720F32" w:rsidRPr="00F504AD" w14:paraId="687180D3" w14:textId="77777777" w:rsidTr="004C1DB5">
        <w:trPr>
          <w:cantSplit/>
          <w:trHeight w:val="864"/>
        </w:trPr>
        <w:tc>
          <w:tcPr>
            <w:tcW w:w="5429" w:type="dxa"/>
            <w:gridSpan w:val="3"/>
          </w:tcPr>
          <w:p w14:paraId="3887169E" w14:textId="77777777" w:rsidR="00720F32" w:rsidRPr="00F504AD" w:rsidRDefault="00720F32" w:rsidP="00956D38">
            <w:pPr>
              <w:tabs>
                <w:tab w:val="left" w:pos="4111"/>
              </w:tabs>
              <w:spacing w:before="0"/>
              <w:rPr>
                <w:b/>
                <w:szCs w:val="24"/>
                <w:lang w:eastAsia="zh-CN"/>
              </w:rPr>
            </w:pPr>
          </w:p>
        </w:tc>
        <w:tc>
          <w:tcPr>
            <w:tcW w:w="4436" w:type="dxa"/>
            <w:vAlign w:val="center"/>
          </w:tcPr>
          <w:p w14:paraId="317B762E" w14:textId="6430F9B0" w:rsidR="00720F32" w:rsidRPr="00F504AD" w:rsidRDefault="004A569F" w:rsidP="00FB35F9">
            <w:pPr>
              <w:tabs>
                <w:tab w:val="clear" w:pos="794"/>
                <w:tab w:val="left" w:pos="559"/>
                <w:tab w:val="left" w:pos="4111"/>
              </w:tabs>
              <w:spacing w:after="120"/>
              <w:ind w:left="561" w:hanging="561"/>
              <w:rPr>
                <w:b/>
                <w:bCs/>
                <w:szCs w:val="24"/>
                <w:lang w:eastAsia="zh-CN"/>
              </w:rPr>
            </w:pPr>
            <w:r w:rsidRPr="00F504AD">
              <w:rPr>
                <w:szCs w:val="24"/>
              </w:rPr>
              <w:t>202</w:t>
            </w:r>
            <w:r w:rsidR="002B264D">
              <w:rPr>
                <w:szCs w:val="24"/>
              </w:rPr>
              <w:t>1</w:t>
            </w:r>
            <w:r w:rsidRPr="00F504AD">
              <w:rPr>
                <w:rFonts w:hint="eastAsia"/>
                <w:szCs w:val="24"/>
                <w:lang w:eastAsia="zh-CN"/>
              </w:rPr>
              <w:t>年</w:t>
            </w:r>
            <w:r w:rsidR="00EF19FC">
              <w:rPr>
                <w:rFonts w:hint="eastAsia"/>
                <w:szCs w:val="24"/>
                <w:lang w:eastAsia="zh-CN"/>
              </w:rPr>
              <w:t>4</w:t>
            </w:r>
            <w:r w:rsidRPr="00F504AD">
              <w:rPr>
                <w:rFonts w:hint="eastAsia"/>
                <w:szCs w:val="24"/>
                <w:lang w:eastAsia="zh-CN"/>
              </w:rPr>
              <w:t>月</w:t>
            </w:r>
            <w:r w:rsidR="00EF19FC">
              <w:rPr>
                <w:rFonts w:hint="eastAsia"/>
                <w:szCs w:val="24"/>
                <w:lang w:eastAsia="zh-CN"/>
              </w:rPr>
              <w:t>14</w:t>
            </w:r>
            <w:r w:rsidRPr="00F504AD">
              <w:rPr>
                <w:rFonts w:hint="eastAsia"/>
                <w:szCs w:val="24"/>
                <w:lang w:eastAsia="zh-CN"/>
              </w:rPr>
              <w:t>日</w:t>
            </w:r>
            <w:r w:rsidR="00720F32" w:rsidRPr="00F504AD">
              <w:rPr>
                <w:rFonts w:hint="eastAsia"/>
                <w:szCs w:val="24"/>
                <w:lang w:eastAsia="zh-CN"/>
              </w:rPr>
              <w:t>，日内瓦</w:t>
            </w:r>
          </w:p>
        </w:tc>
      </w:tr>
      <w:tr w:rsidR="004A569F" w:rsidRPr="00F504AD" w14:paraId="01C70C6B" w14:textId="77777777" w:rsidTr="00CC50C4">
        <w:trPr>
          <w:cantSplit/>
        </w:trPr>
        <w:tc>
          <w:tcPr>
            <w:tcW w:w="1268" w:type="dxa"/>
          </w:tcPr>
          <w:p w14:paraId="640A8509" w14:textId="7C3B1BD6" w:rsidR="004A569F" w:rsidRPr="00157AA7" w:rsidRDefault="004A569F" w:rsidP="004A569F">
            <w:pPr>
              <w:tabs>
                <w:tab w:val="left" w:pos="4111"/>
              </w:tabs>
              <w:spacing w:before="10"/>
              <w:rPr>
                <w:b/>
                <w:szCs w:val="24"/>
                <w:lang w:eastAsia="zh-CN"/>
              </w:rPr>
            </w:pPr>
            <w:r w:rsidRPr="00157AA7">
              <w:rPr>
                <w:rFonts w:hint="eastAsia"/>
                <w:b/>
                <w:szCs w:val="24"/>
                <w:lang w:eastAsia="zh-CN"/>
              </w:rPr>
              <w:t>文号：</w:t>
            </w:r>
          </w:p>
        </w:tc>
        <w:tc>
          <w:tcPr>
            <w:tcW w:w="4161" w:type="dxa"/>
            <w:gridSpan w:val="2"/>
          </w:tcPr>
          <w:p w14:paraId="16BA9249" w14:textId="7C2B7BB2" w:rsidR="004A569F" w:rsidRPr="00F504AD" w:rsidRDefault="004A569F" w:rsidP="007B7FBC">
            <w:pPr>
              <w:tabs>
                <w:tab w:val="left" w:pos="4111"/>
              </w:tabs>
              <w:spacing w:before="10"/>
              <w:rPr>
                <w:b/>
                <w:szCs w:val="24"/>
                <w:lang w:eastAsia="zh-CN"/>
              </w:rPr>
            </w:pPr>
            <w:r w:rsidRPr="00F504AD">
              <w:rPr>
                <w:rFonts w:hint="eastAsia"/>
                <w:b/>
                <w:szCs w:val="24"/>
                <w:lang w:eastAsia="zh-CN"/>
              </w:rPr>
              <w:t>电信</w:t>
            </w:r>
            <w:r w:rsidRPr="00F504AD">
              <w:rPr>
                <w:b/>
                <w:szCs w:val="24"/>
                <w:lang w:eastAsia="zh-CN"/>
              </w:rPr>
              <w:t>标准化</w:t>
            </w:r>
            <w:r w:rsidRPr="00F504AD">
              <w:rPr>
                <w:rFonts w:hint="eastAsia"/>
                <w:b/>
                <w:szCs w:val="24"/>
                <w:lang w:eastAsia="zh-CN"/>
              </w:rPr>
              <w:t>局</w:t>
            </w:r>
            <w:r w:rsidRPr="00F504AD">
              <w:rPr>
                <w:b/>
                <w:szCs w:val="24"/>
                <w:lang w:eastAsia="zh-CN"/>
              </w:rPr>
              <w:t>第</w:t>
            </w:r>
            <w:r w:rsidR="002B264D">
              <w:rPr>
                <w:b/>
                <w:szCs w:val="24"/>
                <w:lang w:eastAsia="zh-CN"/>
              </w:rPr>
              <w:t>30</w:t>
            </w:r>
            <w:r w:rsidR="00EF19FC">
              <w:rPr>
                <w:rFonts w:hint="eastAsia"/>
                <w:b/>
                <w:szCs w:val="24"/>
                <w:lang w:eastAsia="zh-CN"/>
              </w:rPr>
              <w:t>4</w:t>
            </w:r>
            <w:r w:rsidRPr="00F504AD">
              <w:rPr>
                <w:rFonts w:hint="eastAsia"/>
                <w:b/>
                <w:szCs w:val="24"/>
                <w:lang w:eastAsia="zh-CN"/>
              </w:rPr>
              <w:t>号</w:t>
            </w:r>
            <w:r w:rsidRPr="00F504AD">
              <w:rPr>
                <w:b/>
                <w:szCs w:val="24"/>
                <w:lang w:eastAsia="zh-CN"/>
              </w:rPr>
              <w:t>通函</w:t>
            </w:r>
          </w:p>
        </w:tc>
        <w:tc>
          <w:tcPr>
            <w:tcW w:w="4436" w:type="dxa"/>
            <w:vMerge w:val="restart"/>
          </w:tcPr>
          <w:p w14:paraId="26CD2239" w14:textId="77777777" w:rsidR="004A569F" w:rsidRPr="00F504AD" w:rsidRDefault="004A569F" w:rsidP="004A569F">
            <w:pPr>
              <w:pStyle w:val="Tabletext"/>
              <w:ind w:left="283" w:hanging="283"/>
              <w:rPr>
                <w:b/>
                <w:bCs/>
                <w:szCs w:val="24"/>
                <w:lang w:eastAsia="zh-CN"/>
              </w:rPr>
            </w:pPr>
            <w:bookmarkStart w:id="0" w:name="Addressee_E"/>
            <w:bookmarkEnd w:id="0"/>
            <w:r w:rsidRPr="00F504AD">
              <w:rPr>
                <w:rFonts w:hint="eastAsia"/>
                <w:b/>
                <w:bCs/>
                <w:szCs w:val="24"/>
                <w:lang w:eastAsia="zh-CN"/>
              </w:rPr>
              <w:t>致</w:t>
            </w:r>
            <w:r w:rsidRPr="00F504AD">
              <w:rPr>
                <w:b/>
                <w:bCs/>
                <w:szCs w:val="24"/>
                <w:lang w:eastAsia="zh-CN"/>
              </w:rPr>
              <w:t>：</w:t>
            </w:r>
          </w:p>
          <w:p w14:paraId="6622B211" w14:textId="77777777" w:rsidR="00EF19FC" w:rsidRPr="0055099D" w:rsidRDefault="00EF19FC" w:rsidP="00EF19FC">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proofErr w:type="gramStart"/>
            <w:r w:rsidRPr="00D57DAD">
              <w:rPr>
                <w:rFonts w:asciiTheme="minorEastAsia" w:hAnsiTheme="minorEastAsia" w:hint="eastAsia"/>
                <w:lang w:eastAsia="zh-CN"/>
              </w:rPr>
              <w:t>国际电联各成员国主管部门；</w:t>
            </w:r>
            <w:proofErr w:type="gramEnd"/>
          </w:p>
          <w:p w14:paraId="5C161BC7" w14:textId="77777777" w:rsidR="00EF19FC" w:rsidRPr="0055099D" w:rsidRDefault="00EF19FC" w:rsidP="00EF19FC">
            <w:pPr>
              <w:pStyle w:val="Tabletext"/>
              <w:spacing w:before="0" w:after="0"/>
              <w:ind w:left="283" w:hanging="283"/>
              <w:rPr>
                <w:rFonts w:ascii="Calibri" w:eastAsia="SimSun" w:hAnsi="Calibri"/>
                <w:lang w:eastAsia="zh-CN"/>
              </w:rPr>
            </w:pPr>
            <w:r>
              <w:rPr>
                <w:rFonts w:ascii="Calibri" w:hAnsi="Calibri"/>
                <w:lang w:eastAsia="zh-CN"/>
              </w:rPr>
              <w:t>-</w:t>
            </w:r>
            <w:r>
              <w:rPr>
                <w:rFonts w:ascii="Calibri" w:hAnsi="Calibri"/>
                <w:lang w:eastAsia="zh-CN"/>
              </w:rPr>
              <w:tab/>
            </w:r>
            <w:r w:rsidRPr="0055099D">
              <w:rPr>
                <w:rFonts w:ascii="Calibri" w:eastAsia="SimSun" w:hAnsi="Calibri" w:hint="eastAsia"/>
                <w:lang w:eastAsia="zh-CN"/>
              </w:rPr>
              <w:t>ITU-</w:t>
            </w:r>
            <w:proofErr w:type="gramStart"/>
            <w:r w:rsidRPr="0055099D">
              <w:rPr>
                <w:rFonts w:ascii="Calibri" w:eastAsia="SimSun" w:hAnsi="Calibri" w:hint="eastAsia"/>
                <w:lang w:eastAsia="zh-CN"/>
              </w:rPr>
              <w:t>T</w:t>
            </w:r>
            <w:r w:rsidRPr="0055099D">
              <w:rPr>
                <w:rFonts w:ascii="Calibri" w:eastAsia="SimSun" w:hAnsi="Calibri" w:cs="Microsoft YaHei" w:hint="eastAsia"/>
                <w:lang w:eastAsia="zh-CN"/>
              </w:rPr>
              <w:t>部门成员；</w:t>
            </w:r>
            <w:proofErr w:type="gramEnd"/>
          </w:p>
          <w:p w14:paraId="573486D2" w14:textId="77777777" w:rsidR="00EF19FC" w:rsidRPr="0055099D" w:rsidRDefault="00EF19FC" w:rsidP="00EF19FC">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eastAsia="SimSun" w:hAnsi="Calibri" w:cs="Microsoft YaHei" w:hint="eastAsia"/>
                <w:lang w:eastAsia="zh-CN"/>
              </w:rPr>
              <w:t>ITU-</w:t>
            </w:r>
            <w:proofErr w:type="gramStart"/>
            <w:r w:rsidRPr="0055099D">
              <w:rPr>
                <w:rFonts w:ascii="Calibri" w:eastAsia="SimSun" w:hAnsi="Calibri" w:cs="Microsoft YaHei" w:hint="eastAsia"/>
                <w:lang w:eastAsia="zh-CN"/>
              </w:rPr>
              <w:t>T</w:t>
            </w:r>
            <w:r w:rsidRPr="0055099D">
              <w:rPr>
                <w:rFonts w:ascii="Calibri" w:eastAsia="SimSun" w:hAnsi="Calibri" w:cs="Microsoft YaHei" w:hint="eastAsia"/>
                <w:lang w:eastAsia="zh-CN"/>
              </w:rPr>
              <w:t>部门准成员；</w:t>
            </w:r>
            <w:proofErr w:type="gramEnd"/>
          </w:p>
          <w:p w14:paraId="3E27F964" w14:textId="17CCBC6C" w:rsidR="004A569F" w:rsidRDefault="00EF19FC" w:rsidP="00EF19FC">
            <w:pPr>
              <w:tabs>
                <w:tab w:val="clear" w:pos="794"/>
                <w:tab w:val="clear" w:pos="1191"/>
                <w:tab w:val="clear" w:pos="1588"/>
                <w:tab w:val="clear" w:pos="1985"/>
                <w:tab w:val="left" w:pos="284"/>
              </w:tabs>
              <w:spacing w:before="0"/>
              <w:ind w:left="284" w:hanging="284"/>
              <w:rPr>
                <w:rFonts w:asciiTheme="minorEastAsia" w:eastAsiaTheme="minorEastAsia" w:hAnsiTheme="minorEastAsia" w:cs="Microsoft YaHei"/>
                <w:lang w:eastAsia="zh-CN"/>
              </w:rPr>
            </w:pPr>
            <w:r w:rsidRPr="0055099D">
              <w:rPr>
                <w:rFonts w:ascii="Calibri" w:hAnsi="Calibri" w:hint="eastAsia"/>
                <w:lang w:eastAsia="zh-CN"/>
              </w:rPr>
              <w:t>-</w:t>
            </w:r>
            <w:r w:rsidRPr="0055099D">
              <w:rPr>
                <w:rFonts w:ascii="Calibri" w:hAnsi="Calibri" w:hint="eastAsia"/>
                <w:lang w:eastAsia="zh-CN"/>
              </w:rPr>
              <w:tab/>
            </w:r>
            <w:proofErr w:type="gramStart"/>
            <w:r w:rsidRPr="0055099D">
              <w:rPr>
                <w:rFonts w:asciiTheme="minorEastAsia" w:eastAsiaTheme="minorEastAsia" w:hAnsiTheme="minorEastAsia" w:cs="Microsoft YaHei" w:hint="eastAsia"/>
                <w:lang w:eastAsia="zh-CN"/>
              </w:rPr>
              <w:t>国际</w:t>
            </w:r>
            <w:r w:rsidRPr="0055099D">
              <w:rPr>
                <w:rFonts w:asciiTheme="minorEastAsia" w:eastAsiaTheme="minorEastAsia" w:hAnsiTheme="minorEastAsia" w:cs="Microsoft YaHei"/>
                <w:lang w:eastAsia="zh-CN"/>
              </w:rPr>
              <w:t>电联</w:t>
            </w:r>
            <w:r w:rsidRPr="0055099D">
              <w:rPr>
                <w:rFonts w:asciiTheme="minorEastAsia" w:eastAsiaTheme="minorEastAsia" w:hAnsiTheme="minorEastAsia" w:cs="Microsoft YaHei" w:hint="eastAsia"/>
                <w:lang w:eastAsia="zh-CN"/>
              </w:rPr>
              <w:t>学术成员</w:t>
            </w:r>
            <w:r w:rsidR="002E5954" w:rsidRPr="0055099D">
              <w:rPr>
                <w:rFonts w:ascii="Calibri" w:hAnsi="Calibri" w:cs="Microsoft YaHei" w:hint="eastAsia"/>
                <w:lang w:eastAsia="zh-CN"/>
              </w:rPr>
              <w:t>；</w:t>
            </w:r>
            <w:proofErr w:type="gramEnd"/>
          </w:p>
          <w:p w14:paraId="343B4EB3" w14:textId="5495E752" w:rsidR="00EF19FC" w:rsidRDefault="00EF19FC" w:rsidP="00EF19FC">
            <w:pPr>
              <w:pStyle w:val="Tabletext"/>
              <w:ind w:left="283" w:hanging="283"/>
              <w:rPr>
                <w:lang w:eastAsia="zh-CN"/>
              </w:rPr>
            </w:pPr>
            <w:r>
              <w:rPr>
                <w:lang w:eastAsia="zh-CN"/>
              </w:rPr>
              <w:t>-</w:t>
            </w:r>
            <w:r>
              <w:rPr>
                <w:lang w:eastAsia="zh-CN"/>
              </w:rPr>
              <w:tab/>
            </w:r>
            <w:proofErr w:type="gramStart"/>
            <w:r>
              <w:rPr>
                <w:rFonts w:hint="eastAsia"/>
                <w:lang w:eastAsia="zh-CN"/>
              </w:rPr>
              <w:t>非洲电信联盟；</w:t>
            </w:r>
            <w:proofErr w:type="gramEnd"/>
          </w:p>
          <w:p w14:paraId="5CDC12B8" w14:textId="15D81C45" w:rsidR="00EF19FC" w:rsidRPr="00EF19FC" w:rsidRDefault="00EF19FC" w:rsidP="0003024E">
            <w:pPr>
              <w:pStyle w:val="Tabletext"/>
              <w:ind w:left="283" w:hanging="283"/>
              <w:rPr>
                <w:lang w:eastAsia="zh-CN"/>
              </w:rPr>
            </w:pPr>
            <w:r>
              <w:rPr>
                <w:lang w:eastAsia="zh-CN"/>
              </w:rPr>
              <w:t>-</w:t>
            </w:r>
            <w:r>
              <w:rPr>
                <w:lang w:eastAsia="zh-CN"/>
              </w:rPr>
              <w:tab/>
            </w:r>
            <w:r>
              <w:rPr>
                <w:rFonts w:hint="eastAsia"/>
                <w:lang w:eastAsia="zh-CN"/>
              </w:rPr>
              <w:t>国际电联非洲区区域代表处</w:t>
            </w:r>
          </w:p>
        </w:tc>
      </w:tr>
      <w:tr w:rsidR="00AF029E" w:rsidRPr="00F504AD" w14:paraId="5BA4EEC5" w14:textId="77777777" w:rsidTr="00CC50C4">
        <w:trPr>
          <w:cantSplit/>
        </w:trPr>
        <w:tc>
          <w:tcPr>
            <w:tcW w:w="1268" w:type="dxa"/>
          </w:tcPr>
          <w:p w14:paraId="4B2AF354" w14:textId="4C2BFDAF" w:rsidR="00AF029E" w:rsidRPr="00157AA7" w:rsidRDefault="00AF029E" w:rsidP="00AF029E">
            <w:pPr>
              <w:spacing w:before="40" w:after="40"/>
              <w:rPr>
                <w:b/>
                <w:szCs w:val="24"/>
                <w:lang w:eastAsia="zh-CN"/>
              </w:rPr>
            </w:pPr>
            <w:r w:rsidRPr="00157AA7">
              <w:rPr>
                <w:rFonts w:hint="eastAsia"/>
                <w:b/>
                <w:szCs w:val="24"/>
                <w:lang w:eastAsia="zh-CN"/>
              </w:rPr>
              <w:t>电话：</w:t>
            </w:r>
          </w:p>
        </w:tc>
        <w:tc>
          <w:tcPr>
            <w:tcW w:w="4161" w:type="dxa"/>
            <w:gridSpan w:val="2"/>
          </w:tcPr>
          <w:p w14:paraId="49C5CA3C" w14:textId="4EB00674" w:rsidR="00AF029E" w:rsidRPr="00F504AD" w:rsidRDefault="00AF029E" w:rsidP="007B7FBC">
            <w:pPr>
              <w:spacing w:before="40" w:after="40"/>
              <w:rPr>
                <w:b/>
                <w:szCs w:val="24"/>
                <w:lang w:eastAsia="zh-CN"/>
              </w:rPr>
            </w:pPr>
            <w:r w:rsidRPr="00F36AC4">
              <w:t>+41 22 730</w:t>
            </w:r>
            <w:r>
              <w:t xml:space="preserve"> 5126</w:t>
            </w:r>
          </w:p>
        </w:tc>
        <w:tc>
          <w:tcPr>
            <w:tcW w:w="4436" w:type="dxa"/>
            <w:vMerge/>
          </w:tcPr>
          <w:p w14:paraId="43EC4F24" w14:textId="77777777" w:rsidR="00AF029E" w:rsidRPr="00F504AD" w:rsidRDefault="00AF029E" w:rsidP="00AF029E">
            <w:pPr>
              <w:pStyle w:val="Tabletext"/>
              <w:ind w:left="283" w:hanging="283"/>
              <w:rPr>
                <w:b/>
                <w:bCs/>
                <w:szCs w:val="24"/>
                <w:lang w:eastAsia="zh-CN"/>
              </w:rPr>
            </w:pPr>
          </w:p>
        </w:tc>
      </w:tr>
      <w:tr w:rsidR="00AF029E" w:rsidRPr="00F504AD" w14:paraId="3C0A8DE1" w14:textId="77777777" w:rsidTr="00CC50C4">
        <w:trPr>
          <w:cantSplit/>
        </w:trPr>
        <w:tc>
          <w:tcPr>
            <w:tcW w:w="1268" w:type="dxa"/>
          </w:tcPr>
          <w:p w14:paraId="4C3403BE" w14:textId="51F46ED9" w:rsidR="00AF029E" w:rsidRPr="00157AA7" w:rsidRDefault="00AF029E" w:rsidP="00AF029E">
            <w:pPr>
              <w:spacing w:before="40" w:after="40"/>
              <w:rPr>
                <w:b/>
                <w:szCs w:val="24"/>
                <w:lang w:eastAsia="zh-CN"/>
              </w:rPr>
            </w:pPr>
            <w:r w:rsidRPr="00157AA7">
              <w:rPr>
                <w:rFonts w:hint="eastAsia"/>
                <w:b/>
                <w:szCs w:val="24"/>
                <w:lang w:eastAsia="zh-CN"/>
              </w:rPr>
              <w:t>传真：</w:t>
            </w:r>
          </w:p>
        </w:tc>
        <w:tc>
          <w:tcPr>
            <w:tcW w:w="4161" w:type="dxa"/>
            <w:gridSpan w:val="2"/>
          </w:tcPr>
          <w:p w14:paraId="02806393" w14:textId="294D6B73" w:rsidR="00AF029E" w:rsidRPr="00F504AD" w:rsidRDefault="00AF029E" w:rsidP="007B7FBC">
            <w:pPr>
              <w:spacing w:before="40" w:after="40"/>
              <w:rPr>
                <w:szCs w:val="24"/>
                <w:lang w:eastAsia="zh-CN"/>
              </w:rPr>
            </w:pPr>
            <w:r w:rsidRPr="00F36AC4">
              <w:t>+41 22 730 5853</w:t>
            </w:r>
          </w:p>
        </w:tc>
        <w:tc>
          <w:tcPr>
            <w:tcW w:w="4436" w:type="dxa"/>
            <w:vMerge/>
          </w:tcPr>
          <w:p w14:paraId="1278B6D4" w14:textId="77777777" w:rsidR="00AF029E" w:rsidRPr="00F504AD" w:rsidRDefault="00AF029E" w:rsidP="00AF029E">
            <w:pPr>
              <w:tabs>
                <w:tab w:val="left" w:pos="4111"/>
              </w:tabs>
              <w:spacing w:before="0"/>
              <w:rPr>
                <w:b/>
                <w:szCs w:val="24"/>
                <w:lang w:eastAsia="zh-CN"/>
              </w:rPr>
            </w:pPr>
          </w:p>
        </w:tc>
      </w:tr>
      <w:tr w:rsidR="00AF029E" w:rsidRPr="00F504AD" w14:paraId="408C2C41" w14:textId="77777777" w:rsidTr="00CC50C4">
        <w:trPr>
          <w:cantSplit/>
        </w:trPr>
        <w:tc>
          <w:tcPr>
            <w:tcW w:w="1268" w:type="dxa"/>
          </w:tcPr>
          <w:p w14:paraId="7BF1B751" w14:textId="0E5AA4AA" w:rsidR="00AF029E" w:rsidRPr="00157AA7" w:rsidRDefault="00AF029E" w:rsidP="00AF029E">
            <w:pPr>
              <w:spacing w:before="40" w:after="40"/>
              <w:rPr>
                <w:b/>
                <w:szCs w:val="24"/>
                <w:lang w:eastAsia="zh-CN"/>
              </w:rPr>
            </w:pPr>
            <w:r w:rsidRPr="00157AA7">
              <w:rPr>
                <w:rFonts w:ascii="Calibri" w:hAnsi="Calibri" w:hint="eastAsia"/>
                <w:b/>
                <w:szCs w:val="24"/>
                <w:lang w:eastAsia="zh-CN"/>
              </w:rPr>
              <w:t>电子邮件</w:t>
            </w:r>
            <w:r w:rsidRPr="00157AA7">
              <w:rPr>
                <w:rFonts w:hint="eastAsia"/>
                <w:b/>
                <w:szCs w:val="24"/>
                <w:lang w:eastAsia="zh-CN"/>
              </w:rPr>
              <w:t>：</w:t>
            </w:r>
          </w:p>
        </w:tc>
        <w:tc>
          <w:tcPr>
            <w:tcW w:w="4161" w:type="dxa"/>
            <w:gridSpan w:val="2"/>
          </w:tcPr>
          <w:p w14:paraId="0312A2AE" w14:textId="466BBC23" w:rsidR="00AF029E" w:rsidRPr="006D1BD2" w:rsidRDefault="00022C1F" w:rsidP="00AF029E">
            <w:pPr>
              <w:tabs>
                <w:tab w:val="left" w:pos="4111"/>
              </w:tabs>
              <w:spacing w:before="40" w:after="40"/>
              <w:rPr>
                <w:rStyle w:val="Hyperlink"/>
                <w:color w:val="auto"/>
                <w:szCs w:val="24"/>
                <w:lang w:eastAsia="zh-CN"/>
              </w:rPr>
            </w:pPr>
            <w:hyperlink r:id="rId8" w:history="1">
              <w:r w:rsidR="00AF029E" w:rsidRPr="00EF3078">
                <w:rPr>
                  <w:rStyle w:val="Hyperlink"/>
                  <w:szCs w:val="22"/>
                </w:rPr>
                <w:t>tsbevents@itu.int</w:t>
              </w:r>
            </w:hyperlink>
          </w:p>
        </w:tc>
        <w:tc>
          <w:tcPr>
            <w:tcW w:w="4436" w:type="dxa"/>
            <w:vMerge/>
          </w:tcPr>
          <w:p w14:paraId="7CF79140" w14:textId="77777777" w:rsidR="00AF029E" w:rsidRPr="00F504AD" w:rsidRDefault="00AF029E" w:rsidP="00AF029E">
            <w:pPr>
              <w:tabs>
                <w:tab w:val="left" w:pos="4111"/>
              </w:tabs>
              <w:spacing w:before="0"/>
              <w:rPr>
                <w:b/>
                <w:szCs w:val="24"/>
                <w:lang w:eastAsia="zh-CN"/>
              </w:rPr>
            </w:pPr>
          </w:p>
        </w:tc>
      </w:tr>
      <w:tr w:rsidR="00EF19FC" w:rsidRPr="00F504AD" w14:paraId="0142C16F" w14:textId="77777777" w:rsidTr="004149FF">
        <w:trPr>
          <w:cantSplit/>
          <w:trHeight w:val="1565"/>
        </w:trPr>
        <w:tc>
          <w:tcPr>
            <w:tcW w:w="1268" w:type="dxa"/>
          </w:tcPr>
          <w:p w14:paraId="5C8A88A9" w14:textId="3F2C3BFF" w:rsidR="00EF19FC" w:rsidRPr="0048556D" w:rsidRDefault="00EF19FC" w:rsidP="00EF19FC">
            <w:pPr>
              <w:spacing w:before="40" w:after="40"/>
              <w:rPr>
                <w:szCs w:val="24"/>
                <w:lang w:eastAsia="zh-CN"/>
              </w:rPr>
            </w:pPr>
          </w:p>
        </w:tc>
        <w:tc>
          <w:tcPr>
            <w:tcW w:w="4161" w:type="dxa"/>
            <w:gridSpan w:val="2"/>
          </w:tcPr>
          <w:p w14:paraId="0D6F66B3" w14:textId="16791BCD" w:rsidR="00EF19FC" w:rsidRPr="00F504AD" w:rsidRDefault="00EF19FC" w:rsidP="00EF19FC">
            <w:pPr>
              <w:tabs>
                <w:tab w:val="left" w:pos="4111"/>
              </w:tabs>
              <w:spacing w:before="40"/>
              <w:rPr>
                <w:szCs w:val="24"/>
                <w:lang w:eastAsia="zh-CN"/>
              </w:rPr>
            </w:pPr>
          </w:p>
        </w:tc>
        <w:tc>
          <w:tcPr>
            <w:tcW w:w="4436" w:type="dxa"/>
          </w:tcPr>
          <w:p w14:paraId="7113F8C1" w14:textId="77777777" w:rsidR="00EF19FC" w:rsidRPr="0055099D" w:rsidRDefault="00EF19FC" w:rsidP="00EF19FC">
            <w:pPr>
              <w:tabs>
                <w:tab w:val="left" w:pos="4111"/>
              </w:tabs>
              <w:spacing w:before="0"/>
              <w:rPr>
                <w:b/>
                <w:lang w:eastAsia="zh-CN"/>
              </w:rPr>
            </w:pPr>
            <w:r w:rsidRPr="0055099D">
              <w:rPr>
                <w:rFonts w:hint="eastAsia"/>
                <w:b/>
                <w:lang w:eastAsia="zh-CN"/>
              </w:rPr>
              <w:t>抄送：</w:t>
            </w:r>
          </w:p>
          <w:p w14:paraId="263AFBA0" w14:textId="77777777" w:rsidR="00EF19FC" w:rsidRPr="0055099D" w:rsidRDefault="00EF19FC" w:rsidP="00B90A9E">
            <w:pPr>
              <w:tabs>
                <w:tab w:val="clear" w:pos="794"/>
                <w:tab w:val="clear" w:pos="1191"/>
                <w:tab w:val="clear" w:pos="1588"/>
                <w:tab w:val="clear" w:pos="1985"/>
                <w:tab w:val="left" w:pos="284"/>
              </w:tabs>
              <w:spacing w:before="0"/>
              <w:ind w:left="284" w:hanging="284"/>
              <w:rPr>
                <w:rFonts w:ascii="Calibri" w:hAnsi="Calibri"/>
                <w:b/>
                <w:bCs/>
                <w:lang w:eastAsia="zh-CN"/>
              </w:rPr>
            </w:pPr>
            <w:r w:rsidRPr="0055099D">
              <w:rPr>
                <w:rFonts w:ascii="Calibri" w:hAnsi="Calibri" w:hint="eastAsia"/>
                <w:lang w:eastAsia="zh-CN"/>
              </w:rPr>
              <w:t>-</w:t>
            </w:r>
            <w:r w:rsidRPr="0055099D">
              <w:rPr>
                <w:rFonts w:ascii="Calibri" w:hAnsi="Calibri" w:hint="eastAsia"/>
                <w:lang w:eastAsia="zh-CN"/>
              </w:rPr>
              <w:tab/>
              <w:t>ITU-</w:t>
            </w:r>
            <w:proofErr w:type="gramStart"/>
            <w:r w:rsidRPr="0055099D">
              <w:rPr>
                <w:rFonts w:ascii="Calibri" w:hAnsi="Calibri" w:hint="eastAsia"/>
                <w:lang w:eastAsia="zh-CN"/>
              </w:rPr>
              <w:t>T</w:t>
            </w:r>
            <w:r w:rsidRPr="0055099D">
              <w:rPr>
                <w:rFonts w:ascii="Calibri" w:hAnsi="Calibri" w:hint="eastAsia"/>
                <w:lang w:eastAsia="zh-CN"/>
              </w:rPr>
              <w:t>各研究组正副主席；</w:t>
            </w:r>
            <w:proofErr w:type="gramEnd"/>
          </w:p>
          <w:p w14:paraId="3FD3F82D" w14:textId="77777777" w:rsidR="00EF19FC" w:rsidRPr="0055099D" w:rsidRDefault="00EF19FC" w:rsidP="00B90A9E">
            <w:pPr>
              <w:tabs>
                <w:tab w:val="clear" w:pos="794"/>
                <w:tab w:val="clear" w:pos="1191"/>
                <w:tab w:val="clear" w:pos="1588"/>
                <w:tab w:val="clear" w:pos="1985"/>
                <w:tab w:val="left" w:pos="284"/>
              </w:tabs>
              <w:spacing w:before="0"/>
              <w:ind w:left="284" w:hanging="284"/>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proofErr w:type="gramStart"/>
            <w:r w:rsidRPr="0055099D">
              <w:rPr>
                <w:rFonts w:ascii="Calibri" w:hAnsi="Calibri" w:hint="eastAsia"/>
                <w:lang w:eastAsia="zh-CN"/>
              </w:rPr>
              <w:t>电信发展局主任；</w:t>
            </w:r>
            <w:proofErr w:type="gramEnd"/>
          </w:p>
          <w:p w14:paraId="476ED088" w14:textId="41E4A207" w:rsidR="00EF19FC" w:rsidRPr="00F504AD" w:rsidRDefault="00EF19FC" w:rsidP="00B90A9E">
            <w:pPr>
              <w:tabs>
                <w:tab w:val="clear" w:pos="794"/>
                <w:tab w:val="clear" w:pos="1191"/>
                <w:tab w:val="clear" w:pos="1588"/>
                <w:tab w:val="clear" w:pos="1985"/>
                <w:tab w:val="left" w:pos="284"/>
              </w:tabs>
              <w:spacing w:before="0"/>
              <w:ind w:left="284" w:hanging="284"/>
              <w:rPr>
                <w:szCs w:val="24"/>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无线电通信局主任</w:t>
            </w:r>
          </w:p>
        </w:tc>
      </w:tr>
      <w:tr w:rsidR="00EF19FC" w:rsidRPr="00F504AD" w14:paraId="54246CCE" w14:textId="77777777" w:rsidTr="004C1DB5">
        <w:trPr>
          <w:cantSplit/>
          <w:trHeight w:val="504"/>
        </w:trPr>
        <w:tc>
          <w:tcPr>
            <w:tcW w:w="1268" w:type="dxa"/>
          </w:tcPr>
          <w:p w14:paraId="7903727F" w14:textId="77777777" w:rsidR="00EF19FC" w:rsidRPr="00F504AD" w:rsidRDefault="00EF19FC" w:rsidP="00EF19FC">
            <w:pPr>
              <w:spacing w:after="40"/>
              <w:rPr>
                <w:b/>
                <w:bCs/>
                <w:szCs w:val="24"/>
                <w:lang w:eastAsia="zh-CN"/>
              </w:rPr>
            </w:pPr>
            <w:r w:rsidRPr="00F504AD">
              <w:rPr>
                <w:rFonts w:hint="eastAsia"/>
                <w:b/>
                <w:bCs/>
                <w:szCs w:val="24"/>
                <w:lang w:eastAsia="zh-CN"/>
              </w:rPr>
              <w:t>事由：</w:t>
            </w:r>
          </w:p>
        </w:tc>
        <w:tc>
          <w:tcPr>
            <w:tcW w:w="8597" w:type="dxa"/>
            <w:gridSpan w:val="3"/>
          </w:tcPr>
          <w:p w14:paraId="144C74AA" w14:textId="18D9505A" w:rsidR="00EF19FC" w:rsidRPr="00F504AD" w:rsidRDefault="00EF19FC" w:rsidP="00555291">
            <w:pPr>
              <w:tabs>
                <w:tab w:val="left" w:pos="4111"/>
              </w:tabs>
              <w:rPr>
                <w:b/>
                <w:bCs/>
                <w:szCs w:val="24"/>
                <w:lang w:eastAsia="zh-CN"/>
              </w:rPr>
            </w:pPr>
            <w:r w:rsidRPr="00F12B8A">
              <w:rPr>
                <w:rFonts w:hint="eastAsia"/>
                <w:b/>
                <w:lang w:eastAsia="zh-CN"/>
              </w:rPr>
              <w:t>第</w:t>
            </w:r>
            <w:r w:rsidRPr="00F12B8A">
              <w:rPr>
                <w:rFonts w:hint="eastAsia"/>
                <w:b/>
                <w:lang w:eastAsia="zh-CN"/>
              </w:rPr>
              <w:t>13</w:t>
            </w:r>
            <w:r>
              <w:rPr>
                <w:rFonts w:hint="eastAsia"/>
                <w:b/>
                <w:lang w:eastAsia="zh-CN"/>
              </w:rPr>
              <w:t>研究组第</w:t>
            </w:r>
            <w:r w:rsidR="0064344D">
              <w:rPr>
                <w:b/>
                <w:lang w:eastAsia="zh-CN"/>
              </w:rPr>
              <w:t>8</w:t>
            </w:r>
            <w:r>
              <w:rPr>
                <w:rFonts w:hint="eastAsia"/>
                <w:b/>
                <w:lang w:eastAsia="zh-CN"/>
              </w:rPr>
              <w:t>次非洲区域性</w:t>
            </w:r>
            <w:r>
              <w:rPr>
                <w:b/>
                <w:lang w:eastAsia="zh-CN"/>
              </w:rPr>
              <w:t>讲习班</w:t>
            </w:r>
            <w:r>
              <w:rPr>
                <w:rFonts w:hint="eastAsia"/>
                <w:b/>
                <w:lang w:eastAsia="zh-CN"/>
              </w:rPr>
              <w:t>：</w:t>
            </w:r>
            <w:r w:rsidRPr="00D57DAD">
              <w:rPr>
                <w:rFonts w:ascii="SimSun" w:hAnsi="SimSun"/>
                <w:b/>
                <w:lang w:eastAsia="zh-CN"/>
              </w:rPr>
              <w:t>“</w:t>
            </w:r>
            <w:r w:rsidR="0064344D">
              <w:rPr>
                <w:rFonts w:ascii="SimSun" w:hAnsi="SimSun" w:hint="eastAsia"/>
                <w:b/>
                <w:lang w:eastAsia="zh-CN"/>
              </w:rPr>
              <w:t>标准化与</w:t>
            </w:r>
            <w:r>
              <w:rPr>
                <w:b/>
                <w:lang w:eastAsia="zh-CN"/>
              </w:rPr>
              <w:t>未来网络</w:t>
            </w:r>
            <w:r>
              <w:rPr>
                <w:rFonts w:hint="eastAsia"/>
                <w:b/>
                <w:lang w:eastAsia="zh-CN"/>
              </w:rPr>
              <w:t>：</w:t>
            </w:r>
            <w:r w:rsidR="0064344D">
              <w:rPr>
                <w:rFonts w:hint="eastAsia"/>
                <w:b/>
                <w:lang w:eastAsia="zh-CN"/>
              </w:rPr>
              <w:t>2</w:t>
            </w:r>
            <w:r w:rsidR="0064344D">
              <w:rPr>
                <w:b/>
                <w:lang w:eastAsia="zh-CN"/>
              </w:rPr>
              <w:t>020</w:t>
            </w:r>
            <w:proofErr w:type="gramStart"/>
            <w:r w:rsidR="0064344D">
              <w:rPr>
                <w:rFonts w:hint="eastAsia"/>
                <w:b/>
                <w:lang w:eastAsia="zh-CN"/>
              </w:rPr>
              <w:t>年之后</w:t>
            </w:r>
            <w:r>
              <w:rPr>
                <w:rFonts w:hint="eastAsia"/>
                <w:b/>
                <w:lang w:eastAsia="zh-CN"/>
              </w:rPr>
              <w:t>非洲</w:t>
            </w:r>
            <w:r w:rsidR="0064344D">
              <w:rPr>
                <w:rFonts w:hint="eastAsia"/>
                <w:b/>
                <w:lang w:eastAsia="zh-CN"/>
              </w:rPr>
              <w:t>的机遇</w:t>
            </w:r>
            <w:r w:rsidRPr="00D57DAD">
              <w:rPr>
                <w:rFonts w:ascii="SimSun" w:hAnsi="SimSun"/>
                <w:b/>
                <w:lang w:eastAsia="zh-CN"/>
              </w:rPr>
              <w:t>”</w:t>
            </w:r>
            <w:r>
              <w:rPr>
                <w:rFonts w:ascii="SimSun" w:hAnsi="SimSun" w:hint="eastAsia"/>
                <w:b/>
                <w:lang w:eastAsia="zh-CN"/>
              </w:rPr>
              <w:t>（</w:t>
            </w:r>
            <w:proofErr w:type="gramEnd"/>
            <w:r w:rsidRPr="00213044">
              <w:rPr>
                <w:b/>
                <w:lang w:eastAsia="zh-CN"/>
              </w:rPr>
              <w:t>20</w:t>
            </w:r>
            <w:r w:rsidR="0064344D">
              <w:rPr>
                <w:b/>
                <w:lang w:eastAsia="zh-CN"/>
              </w:rPr>
              <w:t>21</w:t>
            </w:r>
            <w:r w:rsidRPr="00213044">
              <w:rPr>
                <w:b/>
                <w:lang w:eastAsia="zh-CN"/>
              </w:rPr>
              <w:t>年</w:t>
            </w:r>
            <w:r w:rsidR="0064344D">
              <w:rPr>
                <w:b/>
                <w:lang w:eastAsia="zh-CN"/>
              </w:rPr>
              <w:t>6</w:t>
            </w:r>
            <w:r w:rsidRPr="00213044">
              <w:rPr>
                <w:b/>
                <w:lang w:eastAsia="zh-CN"/>
              </w:rPr>
              <w:t>月</w:t>
            </w:r>
            <w:r w:rsidR="0064344D">
              <w:rPr>
                <w:rFonts w:hint="eastAsia"/>
                <w:b/>
                <w:lang w:eastAsia="zh-CN"/>
              </w:rPr>
              <w:t>1</w:t>
            </w:r>
            <w:r w:rsidRPr="00213044">
              <w:rPr>
                <w:b/>
                <w:lang w:eastAsia="zh-CN"/>
              </w:rPr>
              <w:t>日</w:t>
            </w:r>
            <w:r>
              <w:rPr>
                <w:rFonts w:ascii="SimSun" w:hAnsi="SimSun"/>
                <w:b/>
                <w:lang w:eastAsia="zh-CN"/>
              </w:rPr>
              <w:t>，</w:t>
            </w:r>
            <w:r w:rsidR="0064344D">
              <w:rPr>
                <w:rFonts w:ascii="SimSun" w:hAnsi="SimSun" w:hint="eastAsia"/>
                <w:b/>
                <w:lang w:eastAsia="zh-CN"/>
              </w:rPr>
              <w:t>虚拟方式</w:t>
            </w:r>
            <w:r>
              <w:rPr>
                <w:rFonts w:ascii="SimSun" w:hAnsi="SimSun" w:hint="eastAsia"/>
                <w:b/>
                <w:lang w:eastAsia="zh-CN"/>
              </w:rPr>
              <w:t>）</w:t>
            </w:r>
          </w:p>
        </w:tc>
      </w:tr>
    </w:tbl>
    <w:p w14:paraId="4E7C4EB2" w14:textId="77777777" w:rsidR="004A569F" w:rsidRPr="00F67A4D" w:rsidRDefault="004A569F" w:rsidP="004C1DB5">
      <w:pPr>
        <w:pStyle w:val="Normalaftertitle"/>
        <w:spacing w:before="600" w:after="120"/>
        <w:rPr>
          <w:rFonts w:cstheme="minorHAnsi"/>
          <w:szCs w:val="24"/>
          <w:lang w:eastAsia="zh-CN"/>
        </w:rPr>
      </w:pPr>
      <w:bookmarkStart w:id="1" w:name="StartTyping_E"/>
      <w:bookmarkEnd w:id="1"/>
      <w:r w:rsidRPr="00F67A4D">
        <w:rPr>
          <w:rFonts w:cstheme="minorHAnsi"/>
          <w:szCs w:val="24"/>
          <w:lang w:eastAsia="zh-CN"/>
        </w:rPr>
        <w:t>尊敬的先生</w:t>
      </w:r>
      <w:r w:rsidRPr="00F67A4D">
        <w:rPr>
          <w:rFonts w:cstheme="minorHAnsi"/>
          <w:szCs w:val="24"/>
          <w:lang w:eastAsia="zh-CN"/>
        </w:rPr>
        <w:t>/</w:t>
      </w:r>
      <w:r w:rsidRPr="00F67A4D">
        <w:rPr>
          <w:rFonts w:cstheme="minorHAnsi"/>
          <w:szCs w:val="24"/>
          <w:lang w:eastAsia="zh-CN"/>
        </w:rPr>
        <w:t>女士：</w:t>
      </w:r>
    </w:p>
    <w:p w14:paraId="5DFBFF3E" w14:textId="77777777" w:rsidR="0000722B" w:rsidRDefault="00A83D3D" w:rsidP="0064344D">
      <w:pPr>
        <w:rPr>
          <w:szCs w:val="24"/>
          <w:lang w:eastAsia="zh-CN"/>
        </w:rPr>
      </w:pPr>
      <w:r w:rsidRPr="00F67A4D">
        <w:rPr>
          <w:szCs w:val="24"/>
          <w:lang w:eastAsia="zh-CN"/>
        </w:rPr>
        <w:t>1</w:t>
      </w:r>
      <w:r w:rsidRPr="00F67A4D">
        <w:rPr>
          <w:szCs w:val="24"/>
          <w:lang w:eastAsia="zh-CN"/>
        </w:rPr>
        <w:tab/>
      </w:r>
      <w:bookmarkStart w:id="2" w:name="lt_pId052"/>
      <w:r w:rsidR="0064344D" w:rsidRPr="0064344D">
        <w:rPr>
          <w:rFonts w:hint="eastAsia"/>
          <w:szCs w:val="24"/>
          <w:lang w:eastAsia="zh-CN"/>
        </w:rPr>
        <w:t>我</w:t>
      </w:r>
      <w:r w:rsidR="0064344D">
        <w:rPr>
          <w:rFonts w:hint="eastAsia"/>
          <w:szCs w:val="24"/>
          <w:lang w:eastAsia="zh-CN"/>
        </w:rPr>
        <w:t>荣幸地</w:t>
      </w:r>
      <w:r w:rsidR="0064344D" w:rsidRPr="0064344D">
        <w:rPr>
          <w:rFonts w:hint="eastAsia"/>
          <w:szCs w:val="24"/>
          <w:lang w:eastAsia="zh-CN"/>
        </w:rPr>
        <w:t>邀请您参加</w:t>
      </w:r>
      <w:r w:rsidR="0064344D" w:rsidRPr="00F12B8A">
        <w:rPr>
          <w:rFonts w:hint="eastAsia"/>
          <w:b/>
          <w:lang w:eastAsia="zh-CN"/>
        </w:rPr>
        <w:t>第</w:t>
      </w:r>
      <w:r w:rsidR="0064344D" w:rsidRPr="00F12B8A">
        <w:rPr>
          <w:rFonts w:hint="eastAsia"/>
          <w:b/>
          <w:lang w:eastAsia="zh-CN"/>
        </w:rPr>
        <w:t>13</w:t>
      </w:r>
      <w:r w:rsidR="0064344D">
        <w:rPr>
          <w:rFonts w:hint="eastAsia"/>
          <w:b/>
          <w:lang w:eastAsia="zh-CN"/>
        </w:rPr>
        <w:t>研究组第</w:t>
      </w:r>
      <w:r w:rsidR="0064344D">
        <w:rPr>
          <w:b/>
          <w:lang w:eastAsia="zh-CN"/>
        </w:rPr>
        <w:t>8</w:t>
      </w:r>
      <w:r w:rsidR="0064344D">
        <w:rPr>
          <w:rFonts w:hint="eastAsia"/>
          <w:b/>
          <w:lang w:eastAsia="zh-CN"/>
        </w:rPr>
        <w:t>次非洲区域性</w:t>
      </w:r>
      <w:r w:rsidR="0064344D">
        <w:rPr>
          <w:b/>
          <w:lang w:eastAsia="zh-CN"/>
        </w:rPr>
        <w:t>讲习班</w:t>
      </w:r>
      <w:proofErr w:type="gramStart"/>
      <w:r w:rsidR="0064344D">
        <w:rPr>
          <w:rFonts w:hint="eastAsia"/>
          <w:b/>
          <w:lang w:eastAsia="zh-CN"/>
        </w:rPr>
        <w:t>：</w:t>
      </w:r>
      <w:r w:rsidR="0064344D" w:rsidRPr="00D57DAD">
        <w:rPr>
          <w:rFonts w:ascii="SimSun" w:hAnsi="SimSun"/>
          <w:b/>
          <w:lang w:eastAsia="zh-CN"/>
        </w:rPr>
        <w:t>“</w:t>
      </w:r>
      <w:proofErr w:type="gramEnd"/>
      <w:r w:rsidR="0064344D">
        <w:rPr>
          <w:rFonts w:ascii="SimSun" w:hAnsi="SimSun" w:hint="eastAsia"/>
          <w:b/>
          <w:lang w:eastAsia="zh-CN"/>
        </w:rPr>
        <w:t>标准化与</w:t>
      </w:r>
      <w:r w:rsidR="0064344D">
        <w:rPr>
          <w:b/>
          <w:lang w:eastAsia="zh-CN"/>
        </w:rPr>
        <w:t>未来网络</w:t>
      </w:r>
      <w:r w:rsidR="0064344D">
        <w:rPr>
          <w:rFonts w:hint="eastAsia"/>
          <w:b/>
          <w:lang w:eastAsia="zh-CN"/>
        </w:rPr>
        <w:t>：</w:t>
      </w:r>
      <w:r w:rsidR="0064344D">
        <w:rPr>
          <w:rFonts w:hint="eastAsia"/>
          <w:b/>
          <w:lang w:eastAsia="zh-CN"/>
        </w:rPr>
        <w:t>2</w:t>
      </w:r>
      <w:r w:rsidR="0064344D">
        <w:rPr>
          <w:b/>
          <w:lang w:eastAsia="zh-CN"/>
        </w:rPr>
        <w:t>020</w:t>
      </w:r>
      <w:r w:rsidR="0064344D">
        <w:rPr>
          <w:rFonts w:hint="eastAsia"/>
          <w:b/>
          <w:lang w:eastAsia="zh-CN"/>
        </w:rPr>
        <w:t>年之后非洲的机遇</w:t>
      </w:r>
      <w:r w:rsidR="0064344D" w:rsidRPr="00D57DAD">
        <w:rPr>
          <w:rFonts w:ascii="SimSun" w:hAnsi="SimSun"/>
          <w:b/>
          <w:lang w:eastAsia="zh-CN"/>
        </w:rPr>
        <w:t>”</w:t>
      </w:r>
      <w:r w:rsidR="0064344D" w:rsidRPr="0064344D">
        <w:rPr>
          <w:rFonts w:hint="eastAsia"/>
          <w:szCs w:val="24"/>
          <w:lang w:eastAsia="zh-CN"/>
        </w:rPr>
        <w:t>，该</w:t>
      </w:r>
      <w:r w:rsidR="0064344D">
        <w:rPr>
          <w:rFonts w:hint="eastAsia"/>
          <w:szCs w:val="24"/>
          <w:lang w:eastAsia="zh-CN"/>
        </w:rPr>
        <w:t>讲习班</w:t>
      </w:r>
      <w:r w:rsidR="0064344D" w:rsidRPr="0064344D">
        <w:rPr>
          <w:rFonts w:hint="eastAsia"/>
          <w:szCs w:val="24"/>
          <w:lang w:eastAsia="zh-CN"/>
        </w:rPr>
        <w:t>将于</w:t>
      </w:r>
      <w:r w:rsidR="0064344D" w:rsidRPr="0064344D">
        <w:rPr>
          <w:rFonts w:hint="eastAsia"/>
          <w:szCs w:val="24"/>
          <w:lang w:eastAsia="zh-CN"/>
        </w:rPr>
        <w:t>2021</w:t>
      </w:r>
      <w:r w:rsidR="0064344D" w:rsidRPr="0064344D">
        <w:rPr>
          <w:rFonts w:hint="eastAsia"/>
          <w:szCs w:val="24"/>
          <w:lang w:eastAsia="zh-CN"/>
        </w:rPr>
        <w:t>年</w:t>
      </w:r>
      <w:r w:rsidR="0064344D" w:rsidRPr="0064344D">
        <w:rPr>
          <w:rFonts w:hint="eastAsia"/>
          <w:szCs w:val="24"/>
          <w:lang w:eastAsia="zh-CN"/>
        </w:rPr>
        <w:t>6</w:t>
      </w:r>
      <w:r w:rsidR="0064344D" w:rsidRPr="0064344D">
        <w:rPr>
          <w:rFonts w:hint="eastAsia"/>
          <w:szCs w:val="24"/>
          <w:lang w:eastAsia="zh-CN"/>
        </w:rPr>
        <w:t>月</w:t>
      </w:r>
      <w:r w:rsidR="0064344D" w:rsidRPr="0064344D">
        <w:rPr>
          <w:rFonts w:hint="eastAsia"/>
          <w:szCs w:val="24"/>
          <w:lang w:eastAsia="zh-CN"/>
        </w:rPr>
        <w:t>1</w:t>
      </w:r>
      <w:r w:rsidR="0064344D" w:rsidRPr="0064344D">
        <w:rPr>
          <w:rFonts w:hint="eastAsia"/>
          <w:szCs w:val="24"/>
          <w:lang w:eastAsia="zh-CN"/>
        </w:rPr>
        <w:t>日上午</w:t>
      </w:r>
      <w:r w:rsidR="0064344D" w:rsidRPr="0064344D">
        <w:rPr>
          <w:rFonts w:hint="eastAsia"/>
          <w:szCs w:val="24"/>
          <w:lang w:eastAsia="zh-CN"/>
        </w:rPr>
        <w:t>10:00</w:t>
      </w:r>
      <w:r w:rsidR="0064344D" w:rsidRPr="0064344D">
        <w:rPr>
          <w:rFonts w:hint="eastAsia"/>
          <w:szCs w:val="24"/>
          <w:lang w:eastAsia="zh-CN"/>
        </w:rPr>
        <w:t>至下午</w:t>
      </w:r>
      <w:r w:rsidR="0064344D" w:rsidRPr="0064344D">
        <w:rPr>
          <w:rFonts w:hint="eastAsia"/>
          <w:szCs w:val="24"/>
          <w:lang w:eastAsia="zh-CN"/>
        </w:rPr>
        <w:t>15:00</w:t>
      </w:r>
      <w:r w:rsidR="0064344D">
        <w:rPr>
          <w:rFonts w:hint="eastAsia"/>
          <w:szCs w:val="24"/>
          <w:lang w:eastAsia="zh-CN"/>
        </w:rPr>
        <w:t>（</w:t>
      </w:r>
      <w:r w:rsidR="0064344D" w:rsidRPr="0064344D">
        <w:rPr>
          <w:rFonts w:hint="eastAsia"/>
          <w:szCs w:val="24"/>
          <w:lang w:eastAsia="zh-CN"/>
        </w:rPr>
        <w:t>日内瓦时间</w:t>
      </w:r>
      <w:r w:rsidR="0064344D">
        <w:rPr>
          <w:rFonts w:hint="eastAsia"/>
          <w:szCs w:val="24"/>
          <w:lang w:eastAsia="zh-CN"/>
        </w:rPr>
        <w:t>，</w:t>
      </w:r>
      <w:r w:rsidR="0064344D" w:rsidRPr="0064344D">
        <w:rPr>
          <w:szCs w:val="24"/>
          <w:lang w:eastAsia="zh-CN"/>
        </w:rPr>
        <w:t>中欧夏令时</w:t>
      </w:r>
      <w:r w:rsidR="0064344D">
        <w:rPr>
          <w:rFonts w:hint="eastAsia"/>
          <w:szCs w:val="24"/>
          <w:lang w:eastAsia="zh-CN"/>
        </w:rPr>
        <w:t>）</w:t>
      </w:r>
      <w:r w:rsidR="0064344D" w:rsidRPr="0064344D">
        <w:rPr>
          <w:rFonts w:hint="eastAsia"/>
          <w:szCs w:val="24"/>
          <w:lang w:eastAsia="zh-CN"/>
        </w:rPr>
        <w:t>举行。</w:t>
      </w:r>
    </w:p>
    <w:p w14:paraId="3A0557F7" w14:textId="012218AC" w:rsidR="0064344D" w:rsidRPr="00F67A4D" w:rsidRDefault="0064344D" w:rsidP="005E7979">
      <w:pPr>
        <w:ind w:firstLineChars="200" w:firstLine="480"/>
        <w:rPr>
          <w:bCs/>
          <w:szCs w:val="24"/>
          <w:lang w:eastAsia="zh-CN"/>
        </w:rPr>
      </w:pPr>
      <w:r>
        <w:rPr>
          <w:rFonts w:hint="eastAsia"/>
          <w:szCs w:val="24"/>
          <w:lang w:eastAsia="zh-CN"/>
        </w:rPr>
        <w:t>讲习班</w:t>
      </w:r>
      <w:r w:rsidRPr="0064344D">
        <w:rPr>
          <w:rFonts w:hint="eastAsia"/>
          <w:szCs w:val="24"/>
          <w:lang w:eastAsia="zh-CN"/>
        </w:rPr>
        <w:t>之后，国际电联</w:t>
      </w:r>
      <w:r>
        <w:rPr>
          <w:rFonts w:hint="eastAsia"/>
          <w:szCs w:val="24"/>
          <w:lang w:eastAsia="zh-CN"/>
        </w:rPr>
        <w:t>I</w:t>
      </w:r>
      <w:r>
        <w:rPr>
          <w:szCs w:val="24"/>
          <w:lang w:eastAsia="zh-CN"/>
        </w:rPr>
        <w:t>TU-T</w:t>
      </w:r>
      <w:r>
        <w:rPr>
          <w:rFonts w:hint="eastAsia"/>
          <w:szCs w:val="24"/>
          <w:lang w:eastAsia="zh-CN"/>
        </w:rPr>
        <w:t>第</w:t>
      </w:r>
      <w:r w:rsidRPr="0064344D">
        <w:rPr>
          <w:rFonts w:hint="eastAsia"/>
          <w:szCs w:val="24"/>
          <w:lang w:eastAsia="zh-CN"/>
        </w:rPr>
        <w:t>13</w:t>
      </w:r>
      <w:r w:rsidRPr="0064344D">
        <w:rPr>
          <w:rFonts w:hint="eastAsia"/>
          <w:szCs w:val="24"/>
          <w:lang w:eastAsia="zh-CN"/>
        </w:rPr>
        <w:t>研究组非洲区域组</w:t>
      </w:r>
      <w:r>
        <w:rPr>
          <w:rFonts w:hint="eastAsia"/>
          <w:szCs w:val="24"/>
          <w:lang w:eastAsia="zh-CN"/>
        </w:rPr>
        <w:t>（</w:t>
      </w:r>
      <w:r w:rsidRPr="00F67A4D">
        <w:rPr>
          <w:bCs/>
          <w:szCs w:val="24"/>
          <w:lang w:eastAsia="zh-CN"/>
        </w:rPr>
        <w:t>SG13RG-AFR</w:t>
      </w:r>
      <w:r>
        <w:rPr>
          <w:rFonts w:hint="eastAsia"/>
          <w:szCs w:val="24"/>
          <w:lang w:eastAsia="zh-CN"/>
        </w:rPr>
        <w:t>）</w:t>
      </w:r>
      <w:r w:rsidRPr="0064344D">
        <w:rPr>
          <w:rFonts w:hint="eastAsia"/>
          <w:szCs w:val="24"/>
          <w:lang w:eastAsia="zh-CN"/>
        </w:rPr>
        <w:t>会议将于</w:t>
      </w:r>
      <w:r w:rsidRPr="0064344D">
        <w:rPr>
          <w:rFonts w:hint="eastAsia"/>
          <w:szCs w:val="24"/>
          <w:lang w:eastAsia="zh-CN"/>
        </w:rPr>
        <w:t>2021</w:t>
      </w:r>
      <w:r w:rsidRPr="0064344D">
        <w:rPr>
          <w:rFonts w:hint="eastAsia"/>
          <w:szCs w:val="24"/>
          <w:lang w:eastAsia="zh-CN"/>
        </w:rPr>
        <w:t>年</w:t>
      </w:r>
      <w:r w:rsidRPr="0064344D">
        <w:rPr>
          <w:rFonts w:hint="eastAsia"/>
          <w:szCs w:val="24"/>
          <w:lang w:eastAsia="zh-CN"/>
        </w:rPr>
        <w:t>6</w:t>
      </w:r>
      <w:r w:rsidRPr="0064344D">
        <w:rPr>
          <w:rFonts w:hint="eastAsia"/>
          <w:szCs w:val="24"/>
          <w:lang w:eastAsia="zh-CN"/>
        </w:rPr>
        <w:t>月</w:t>
      </w:r>
      <w:r w:rsidRPr="0064344D">
        <w:rPr>
          <w:rFonts w:hint="eastAsia"/>
          <w:szCs w:val="24"/>
          <w:lang w:eastAsia="zh-CN"/>
        </w:rPr>
        <w:t>2</w:t>
      </w:r>
      <w:r w:rsidRPr="0064344D">
        <w:rPr>
          <w:rFonts w:hint="eastAsia"/>
          <w:szCs w:val="24"/>
          <w:lang w:eastAsia="zh-CN"/>
        </w:rPr>
        <w:t>日</w:t>
      </w:r>
      <w:r>
        <w:rPr>
          <w:rFonts w:hint="eastAsia"/>
          <w:szCs w:val="24"/>
          <w:lang w:eastAsia="zh-CN"/>
        </w:rPr>
        <w:t>以虚拟方式</w:t>
      </w:r>
      <w:r w:rsidRPr="0064344D">
        <w:rPr>
          <w:rFonts w:hint="eastAsia"/>
          <w:szCs w:val="24"/>
          <w:lang w:eastAsia="zh-CN"/>
        </w:rPr>
        <w:t>举行。</w:t>
      </w:r>
      <w:r w:rsidRPr="00F67A4D">
        <w:rPr>
          <w:bCs/>
          <w:szCs w:val="24"/>
          <w:lang w:eastAsia="zh-CN"/>
        </w:rPr>
        <w:t>SG13RG-AFR</w:t>
      </w:r>
      <w:r w:rsidRPr="0064344D">
        <w:rPr>
          <w:rFonts w:hint="eastAsia"/>
          <w:szCs w:val="24"/>
          <w:lang w:eastAsia="zh-CN"/>
        </w:rPr>
        <w:t>会议的详细信息</w:t>
      </w:r>
      <w:r>
        <w:rPr>
          <w:rFonts w:hint="eastAsia"/>
          <w:szCs w:val="24"/>
          <w:lang w:eastAsia="zh-CN"/>
        </w:rPr>
        <w:t>请查看</w:t>
      </w:r>
      <w:hyperlink r:id="rId9" w:history="1">
        <w:r w:rsidRPr="0064344D">
          <w:rPr>
            <w:rStyle w:val="Hyperlink"/>
            <w:bCs/>
            <w:szCs w:val="24"/>
            <w:lang w:eastAsia="zh-CN"/>
          </w:rPr>
          <w:t>SG13RG-AFR</w:t>
        </w:r>
        <w:r w:rsidRPr="0064344D">
          <w:rPr>
            <w:rStyle w:val="Hyperlink"/>
            <w:rFonts w:hint="eastAsia"/>
            <w:szCs w:val="24"/>
            <w:lang w:eastAsia="zh-CN"/>
          </w:rPr>
          <w:t>主页</w:t>
        </w:r>
      </w:hyperlink>
      <w:r w:rsidRPr="0064344D">
        <w:rPr>
          <w:rFonts w:hint="eastAsia"/>
          <w:szCs w:val="24"/>
          <w:lang w:eastAsia="zh-CN"/>
        </w:rPr>
        <w:t>。</w:t>
      </w:r>
      <w:bookmarkEnd w:id="2"/>
    </w:p>
    <w:p w14:paraId="49DC5D55" w14:textId="0A58CBFA" w:rsidR="00A83D3D" w:rsidRPr="00F67A4D" w:rsidRDefault="00A83D3D" w:rsidP="00A83D3D">
      <w:pPr>
        <w:rPr>
          <w:rFonts w:cs="Calibri"/>
          <w:b/>
          <w:color w:val="800000"/>
          <w:szCs w:val="24"/>
          <w:lang w:eastAsia="zh-CN"/>
        </w:rPr>
      </w:pPr>
      <w:r w:rsidRPr="00F67A4D">
        <w:rPr>
          <w:szCs w:val="24"/>
          <w:lang w:eastAsia="zh-CN"/>
        </w:rPr>
        <w:t>2</w:t>
      </w:r>
      <w:r w:rsidRPr="00F67A4D">
        <w:rPr>
          <w:szCs w:val="24"/>
          <w:lang w:eastAsia="zh-CN"/>
        </w:rPr>
        <w:tab/>
      </w:r>
      <w:bookmarkStart w:id="3" w:name="lt_pId056"/>
      <w:r w:rsidR="00F67A4D" w:rsidRPr="00F67A4D">
        <w:rPr>
          <w:rFonts w:hint="eastAsia"/>
          <w:szCs w:val="24"/>
          <w:lang w:eastAsia="zh-CN"/>
        </w:rPr>
        <w:t>讲习班</w:t>
      </w:r>
      <w:r w:rsidR="00F67A4D" w:rsidRPr="00F67A4D">
        <w:rPr>
          <w:szCs w:val="24"/>
          <w:lang w:eastAsia="zh-CN"/>
        </w:rPr>
        <w:t>将</w:t>
      </w:r>
      <w:r w:rsidR="00F67A4D" w:rsidRPr="00F67A4D">
        <w:rPr>
          <w:rFonts w:hint="eastAsia"/>
          <w:szCs w:val="24"/>
          <w:lang w:eastAsia="zh-CN"/>
        </w:rPr>
        <w:t>仅</w:t>
      </w:r>
      <w:r w:rsidR="00F67A4D" w:rsidRPr="00F67A4D">
        <w:rPr>
          <w:szCs w:val="24"/>
          <w:lang w:eastAsia="zh-CN"/>
        </w:rPr>
        <w:t>以英文</w:t>
      </w:r>
      <w:r w:rsidR="00F67A4D" w:rsidRPr="00F67A4D">
        <w:rPr>
          <w:rFonts w:hint="eastAsia"/>
          <w:szCs w:val="24"/>
          <w:lang w:eastAsia="zh-CN"/>
        </w:rPr>
        <w:t>进行</w:t>
      </w:r>
      <w:r w:rsidR="00F67A4D" w:rsidRPr="00F67A4D">
        <w:rPr>
          <w:szCs w:val="24"/>
          <w:lang w:eastAsia="zh-CN"/>
        </w:rPr>
        <w:t>。</w:t>
      </w:r>
      <w:bookmarkEnd w:id="3"/>
    </w:p>
    <w:p w14:paraId="333759E5" w14:textId="77777777" w:rsidR="00102EC1" w:rsidRPr="00102EC1" w:rsidRDefault="00102EC1" w:rsidP="00102EC1">
      <w:pPr>
        <w:rPr>
          <w:b/>
          <w:szCs w:val="24"/>
          <w:lang w:eastAsia="zh-CN"/>
        </w:rPr>
      </w:pPr>
      <w:r w:rsidRPr="00102EC1">
        <w:rPr>
          <w:szCs w:val="24"/>
          <w:lang w:eastAsia="zh-CN"/>
        </w:rPr>
        <w:t>3</w:t>
      </w:r>
      <w:r w:rsidRPr="00102EC1">
        <w:rPr>
          <w:szCs w:val="24"/>
          <w:lang w:eastAsia="zh-CN"/>
        </w:rPr>
        <w:tab/>
      </w:r>
      <w:bookmarkStart w:id="4" w:name="lt_pId061"/>
      <w:r w:rsidRPr="00102EC1">
        <w:rPr>
          <w:szCs w:val="24"/>
          <w:lang w:eastAsia="zh-CN"/>
        </w:rPr>
        <w:t>国际电联成员国、部门成员、部门准成员和学术</w:t>
      </w:r>
      <w:r w:rsidRPr="00102EC1">
        <w:rPr>
          <w:rFonts w:hint="eastAsia"/>
          <w:szCs w:val="24"/>
          <w:lang w:eastAsia="zh-CN"/>
        </w:rPr>
        <w:t>机构</w:t>
      </w:r>
      <w:r w:rsidRPr="00102EC1">
        <w:rPr>
          <w:szCs w:val="24"/>
          <w:lang w:eastAsia="zh-CN"/>
        </w:rPr>
        <w:t>以及国际电联成员国</w:t>
      </w:r>
      <w:r w:rsidRPr="00102EC1">
        <w:rPr>
          <w:rFonts w:hint="eastAsia"/>
          <w:szCs w:val="24"/>
          <w:lang w:eastAsia="zh-CN"/>
        </w:rPr>
        <w:t>任何</w:t>
      </w:r>
      <w:r w:rsidRPr="00102EC1">
        <w:rPr>
          <w:szCs w:val="24"/>
          <w:lang w:eastAsia="zh-CN"/>
        </w:rPr>
        <w:t>有意为此工作做贡献</w:t>
      </w:r>
      <w:r w:rsidRPr="00102EC1">
        <w:rPr>
          <w:rFonts w:hint="eastAsia"/>
          <w:szCs w:val="24"/>
          <w:lang w:eastAsia="zh-CN"/>
        </w:rPr>
        <w:t>的</w:t>
      </w:r>
      <w:r w:rsidRPr="00102EC1">
        <w:rPr>
          <w:szCs w:val="24"/>
          <w:lang w:eastAsia="zh-CN"/>
        </w:rPr>
        <w:t>个人均可参加讲习班。</w:t>
      </w:r>
      <w:proofErr w:type="gramStart"/>
      <w:r w:rsidRPr="00102EC1">
        <w:rPr>
          <w:szCs w:val="24"/>
          <w:lang w:eastAsia="zh-CN"/>
        </w:rPr>
        <w:t>这里所指的</w:t>
      </w:r>
      <w:r w:rsidRPr="00102EC1">
        <w:rPr>
          <w:rFonts w:asciiTheme="minorEastAsia" w:eastAsiaTheme="minorEastAsia" w:hAnsiTheme="minorEastAsia"/>
          <w:szCs w:val="24"/>
          <w:lang w:eastAsia="zh-CN"/>
        </w:rPr>
        <w:t>“</w:t>
      </w:r>
      <w:proofErr w:type="gramEnd"/>
      <w:r w:rsidRPr="00102EC1">
        <w:rPr>
          <w:szCs w:val="24"/>
          <w:lang w:eastAsia="zh-CN"/>
        </w:rPr>
        <w:t>个人</w:t>
      </w:r>
      <w:r w:rsidRPr="00102EC1">
        <w:rPr>
          <w:rFonts w:asciiTheme="minorEastAsia" w:eastAsiaTheme="minorEastAsia" w:hAnsiTheme="minorEastAsia"/>
          <w:szCs w:val="24"/>
          <w:lang w:eastAsia="zh-CN"/>
        </w:rPr>
        <w:t>”</w:t>
      </w:r>
      <w:r w:rsidRPr="00102EC1">
        <w:rPr>
          <w:szCs w:val="24"/>
          <w:lang w:eastAsia="zh-CN"/>
        </w:rPr>
        <w:t>亦包括作为国际、区域和国家组织成员的个人。讲习班不收取任何费用。</w:t>
      </w:r>
      <w:bookmarkEnd w:id="4"/>
    </w:p>
    <w:p w14:paraId="362FCC8E" w14:textId="37F2A596" w:rsidR="0000722B" w:rsidRDefault="00A83D3D" w:rsidP="00A83D3D">
      <w:pPr>
        <w:rPr>
          <w:szCs w:val="24"/>
          <w:lang w:eastAsia="zh-CN"/>
        </w:rPr>
      </w:pPr>
      <w:r w:rsidRPr="00F67A4D">
        <w:rPr>
          <w:szCs w:val="24"/>
          <w:lang w:eastAsia="zh-CN"/>
        </w:rPr>
        <w:t>4</w:t>
      </w:r>
      <w:r w:rsidRPr="00F67A4D">
        <w:rPr>
          <w:szCs w:val="24"/>
          <w:lang w:eastAsia="zh-CN"/>
        </w:rPr>
        <w:tab/>
      </w:r>
      <w:bookmarkStart w:id="5" w:name="lt_pId062"/>
      <w:r w:rsidR="0000722B" w:rsidRPr="00F12B8A">
        <w:rPr>
          <w:rFonts w:hint="eastAsia"/>
          <w:b/>
          <w:lang w:eastAsia="zh-CN"/>
        </w:rPr>
        <w:t>第</w:t>
      </w:r>
      <w:r w:rsidR="0000722B" w:rsidRPr="00F12B8A">
        <w:rPr>
          <w:rFonts w:hint="eastAsia"/>
          <w:b/>
          <w:lang w:eastAsia="zh-CN"/>
        </w:rPr>
        <w:t>13</w:t>
      </w:r>
      <w:r w:rsidR="0000722B">
        <w:rPr>
          <w:rFonts w:hint="eastAsia"/>
          <w:b/>
          <w:lang w:eastAsia="zh-CN"/>
        </w:rPr>
        <w:t>研究组第</w:t>
      </w:r>
      <w:r w:rsidR="0000722B">
        <w:rPr>
          <w:b/>
          <w:lang w:eastAsia="zh-CN"/>
        </w:rPr>
        <w:t>8</w:t>
      </w:r>
      <w:r w:rsidR="0000722B">
        <w:rPr>
          <w:rFonts w:hint="eastAsia"/>
          <w:b/>
          <w:lang w:eastAsia="zh-CN"/>
        </w:rPr>
        <w:t>次非洲区域性</w:t>
      </w:r>
      <w:r w:rsidR="0000722B">
        <w:rPr>
          <w:b/>
          <w:lang w:eastAsia="zh-CN"/>
        </w:rPr>
        <w:t>讲习班</w:t>
      </w:r>
      <w:proofErr w:type="gramStart"/>
      <w:r w:rsidR="0000722B">
        <w:rPr>
          <w:rFonts w:hint="eastAsia"/>
          <w:b/>
          <w:lang w:eastAsia="zh-CN"/>
        </w:rPr>
        <w:t>：</w:t>
      </w:r>
      <w:r w:rsidR="0000722B" w:rsidRPr="00D57DAD">
        <w:rPr>
          <w:rFonts w:ascii="SimSun" w:hAnsi="SimSun"/>
          <w:b/>
          <w:lang w:eastAsia="zh-CN"/>
        </w:rPr>
        <w:t>“</w:t>
      </w:r>
      <w:proofErr w:type="gramEnd"/>
      <w:r w:rsidR="0000722B">
        <w:rPr>
          <w:rFonts w:ascii="SimSun" w:hAnsi="SimSun" w:hint="eastAsia"/>
          <w:b/>
          <w:lang w:eastAsia="zh-CN"/>
        </w:rPr>
        <w:t>标准化与</w:t>
      </w:r>
      <w:r w:rsidR="0000722B">
        <w:rPr>
          <w:b/>
          <w:lang w:eastAsia="zh-CN"/>
        </w:rPr>
        <w:t>未来网络</w:t>
      </w:r>
      <w:r w:rsidR="0000722B">
        <w:rPr>
          <w:rFonts w:hint="eastAsia"/>
          <w:b/>
          <w:lang w:eastAsia="zh-CN"/>
        </w:rPr>
        <w:t>：</w:t>
      </w:r>
      <w:r w:rsidR="0000722B">
        <w:rPr>
          <w:rFonts w:hint="eastAsia"/>
          <w:b/>
          <w:lang w:eastAsia="zh-CN"/>
        </w:rPr>
        <w:t>2</w:t>
      </w:r>
      <w:r w:rsidR="0000722B">
        <w:rPr>
          <w:b/>
          <w:lang w:eastAsia="zh-CN"/>
        </w:rPr>
        <w:t>020</w:t>
      </w:r>
      <w:r w:rsidR="0000722B">
        <w:rPr>
          <w:rFonts w:hint="eastAsia"/>
          <w:b/>
          <w:lang w:eastAsia="zh-CN"/>
        </w:rPr>
        <w:t>年之后非洲的机遇</w:t>
      </w:r>
      <w:r w:rsidR="0000722B" w:rsidRPr="00D57DAD">
        <w:rPr>
          <w:rFonts w:ascii="SimSun" w:hAnsi="SimSun"/>
          <w:b/>
          <w:lang w:eastAsia="zh-CN"/>
        </w:rPr>
        <w:t>”</w:t>
      </w:r>
      <w:r w:rsidR="0000722B" w:rsidRPr="0000722B">
        <w:rPr>
          <w:rFonts w:hint="eastAsia"/>
          <w:szCs w:val="24"/>
          <w:lang w:eastAsia="zh-CN"/>
        </w:rPr>
        <w:t>旨在</w:t>
      </w:r>
      <w:r w:rsidR="00A1329D" w:rsidRPr="00A1329D">
        <w:rPr>
          <w:rFonts w:hint="eastAsia"/>
          <w:szCs w:val="24"/>
          <w:lang w:eastAsia="zh-CN"/>
        </w:rPr>
        <w:t>简要介绍</w:t>
      </w:r>
      <w:r w:rsidR="0000722B">
        <w:rPr>
          <w:rFonts w:hint="eastAsia"/>
          <w:szCs w:val="24"/>
          <w:lang w:eastAsia="zh-CN"/>
        </w:rPr>
        <w:t>第</w:t>
      </w:r>
      <w:r w:rsidR="0000722B" w:rsidRPr="0000722B">
        <w:rPr>
          <w:rFonts w:hint="eastAsia"/>
          <w:szCs w:val="24"/>
          <w:lang w:eastAsia="zh-CN"/>
        </w:rPr>
        <w:t>13</w:t>
      </w:r>
      <w:r w:rsidR="0000722B">
        <w:rPr>
          <w:rFonts w:hint="eastAsia"/>
          <w:szCs w:val="24"/>
          <w:lang w:eastAsia="zh-CN"/>
        </w:rPr>
        <w:t>研究组</w:t>
      </w:r>
      <w:r w:rsidR="0000722B" w:rsidRPr="0000722B">
        <w:rPr>
          <w:rFonts w:hint="eastAsia"/>
          <w:szCs w:val="24"/>
          <w:lang w:eastAsia="zh-CN"/>
        </w:rPr>
        <w:t>在当前高度关注领域的标准化工作，即</w:t>
      </w:r>
      <w:r w:rsidR="0000722B" w:rsidRPr="0000722B">
        <w:rPr>
          <w:rFonts w:hint="eastAsia"/>
          <w:szCs w:val="24"/>
          <w:lang w:eastAsia="zh-CN"/>
        </w:rPr>
        <w:t>IMT</w:t>
      </w:r>
      <w:r w:rsidR="0000722B">
        <w:rPr>
          <w:szCs w:val="24"/>
          <w:lang w:eastAsia="zh-CN"/>
        </w:rPr>
        <w:t>-</w:t>
      </w:r>
      <w:r w:rsidR="0000722B" w:rsidRPr="0000722B">
        <w:rPr>
          <w:rFonts w:hint="eastAsia"/>
          <w:szCs w:val="24"/>
          <w:lang w:eastAsia="zh-CN"/>
        </w:rPr>
        <w:t>2020</w:t>
      </w:r>
      <w:r w:rsidR="0000722B" w:rsidRPr="0000722B">
        <w:rPr>
          <w:rFonts w:hint="eastAsia"/>
          <w:szCs w:val="24"/>
          <w:lang w:eastAsia="zh-CN"/>
        </w:rPr>
        <w:t>及</w:t>
      </w:r>
      <w:r w:rsidR="0000722B" w:rsidRPr="0000722B">
        <w:rPr>
          <w:rFonts w:hint="eastAsia"/>
          <w:szCs w:val="24"/>
          <w:lang w:eastAsia="zh-CN"/>
        </w:rPr>
        <w:t>IMT-2020</w:t>
      </w:r>
      <w:r w:rsidR="0000722B">
        <w:rPr>
          <w:rFonts w:hint="eastAsia"/>
          <w:szCs w:val="24"/>
          <w:lang w:eastAsia="zh-CN"/>
        </w:rPr>
        <w:t>之后的</w:t>
      </w:r>
      <w:r w:rsidR="0000722B" w:rsidRPr="0000722B">
        <w:rPr>
          <w:rFonts w:hint="eastAsia"/>
          <w:szCs w:val="24"/>
          <w:lang w:eastAsia="zh-CN"/>
        </w:rPr>
        <w:t>网络、自</w:t>
      </w:r>
      <w:r w:rsidR="0000722B">
        <w:rPr>
          <w:rFonts w:hint="eastAsia"/>
          <w:szCs w:val="24"/>
          <w:lang w:eastAsia="zh-CN"/>
        </w:rPr>
        <w:t>主</w:t>
      </w:r>
      <w:r w:rsidR="0000722B" w:rsidRPr="0000722B">
        <w:rPr>
          <w:rFonts w:hint="eastAsia"/>
          <w:szCs w:val="24"/>
          <w:lang w:eastAsia="zh-CN"/>
        </w:rPr>
        <w:t>网络、云计算、数据处理和量子增强网络、可信网络，并分享非洲国家与这些主题相关的主要问题和标准化</w:t>
      </w:r>
      <w:r w:rsidR="0000722B">
        <w:rPr>
          <w:rFonts w:hint="eastAsia"/>
          <w:szCs w:val="24"/>
          <w:lang w:eastAsia="zh-CN"/>
        </w:rPr>
        <w:t>重点工作</w:t>
      </w:r>
      <w:r w:rsidR="0000722B" w:rsidRPr="0000722B">
        <w:rPr>
          <w:rFonts w:hint="eastAsia"/>
          <w:szCs w:val="24"/>
          <w:lang w:eastAsia="zh-CN"/>
        </w:rPr>
        <w:t>。</w:t>
      </w:r>
    </w:p>
    <w:p w14:paraId="76592A89" w14:textId="28672241" w:rsidR="00A83D3D" w:rsidRPr="00F67A4D" w:rsidRDefault="0000722B" w:rsidP="00293270">
      <w:pPr>
        <w:ind w:firstLineChars="200" w:firstLine="480"/>
        <w:rPr>
          <w:szCs w:val="24"/>
          <w:lang w:eastAsia="zh-CN"/>
        </w:rPr>
      </w:pPr>
      <w:bookmarkStart w:id="6" w:name="lt_pId063"/>
      <w:bookmarkEnd w:id="5"/>
      <w:r w:rsidRPr="0015699A">
        <w:rPr>
          <w:rFonts w:hint="eastAsia"/>
          <w:szCs w:val="24"/>
          <w:lang w:eastAsia="zh-CN"/>
        </w:rPr>
        <w:t>讲习班</w:t>
      </w:r>
      <w:r w:rsidRPr="0000722B">
        <w:rPr>
          <w:rFonts w:hint="eastAsia"/>
          <w:szCs w:val="24"/>
          <w:lang w:eastAsia="zh-CN"/>
        </w:rPr>
        <w:t>还将强调非洲国家在采用未来网络技术和更多地参与标准化进程方面面临的主要挑战，并将讨论帮助非洲</w:t>
      </w:r>
      <w:r>
        <w:rPr>
          <w:rFonts w:hint="eastAsia"/>
          <w:szCs w:val="24"/>
          <w:lang w:eastAsia="zh-CN"/>
        </w:rPr>
        <w:t>应对</w:t>
      </w:r>
      <w:r w:rsidRPr="0000722B">
        <w:rPr>
          <w:rFonts w:hint="eastAsia"/>
          <w:szCs w:val="24"/>
          <w:lang w:eastAsia="zh-CN"/>
        </w:rPr>
        <w:t>这些挑战并利用标准化和</w:t>
      </w:r>
      <w:r w:rsidRPr="0000722B">
        <w:rPr>
          <w:rFonts w:hint="eastAsia"/>
          <w:szCs w:val="24"/>
          <w:lang w:eastAsia="zh-CN"/>
        </w:rPr>
        <w:t>2020</w:t>
      </w:r>
      <w:r w:rsidRPr="0000722B">
        <w:rPr>
          <w:rFonts w:hint="eastAsia"/>
          <w:szCs w:val="24"/>
          <w:lang w:eastAsia="zh-CN"/>
        </w:rPr>
        <w:t>年</w:t>
      </w:r>
      <w:r>
        <w:rPr>
          <w:rFonts w:hint="eastAsia"/>
          <w:szCs w:val="24"/>
          <w:lang w:eastAsia="zh-CN"/>
        </w:rPr>
        <w:t>之</w:t>
      </w:r>
      <w:r w:rsidRPr="0000722B">
        <w:rPr>
          <w:rFonts w:hint="eastAsia"/>
          <w:szCs w:val="24"/>
          <w:lang w:eastAsia="zh-CN"/>
        </w:rPr>
        <w:t>后未来网络</w:t>
      </w:r>
      <w:r>
        <w:rPr>
          <w:rFonts w:hint="eastAsia"/>
          <w:szCs w:val="24"/>
          <w:lang w:eastAsia="zh-CN"/>
        </w:rPr>
        <w:t>所</w:t>
      </w:r>
      <w:r w:rsidRPr="0000722B">
        <w:rPr>
          <w:rFonts w:hint="eastAsia"/>
          <w:szCs w:val="24"/>
          <w:lang w:eastAsia="zh-CN"/>
        </w:rPr>
        <w:t>带来机遇的可能措施。</w:t>
      </w:r>
      <w:bookmarkEnd w:id="6"/>
    </w:p>
    <w:p w14:paraId="55C1CA0C" w14:textId="66FAB205" w:rsidR="00A83D3D" w:rsidRPr="00F67A4D" w:rsidRDefault="0015699A" w:rsidP="007C21E4">
      <w:pPr>
        <w:ind w:firstLineChars="200" w:firstLine="480"/>
        <w:rPr>
          <w:rFonts w:cs="Calibri"/>
          <w:b/>
          <w:color w:val="800000"/>
          <w:szCs w:val="24"/>
          <w:lang w:eastAsia="zh-CN"/>
        </w:rPr>
      </w:pPr>
      <w:bookmarkStart w:id="7" w:name="lt_pId064"/>
      <w:r>
        <w:rPr>
          <w:rFonts w:hint="eastAsia"/>
          <w:lang w:val="en-US" w:eastAsia="zh-CN"/>
        </w:rPr>
        <w:t>与会者将可分享观点、研究心得、最新研究成果和经验。</w:t>
      </w:r>
      <w:bookmarkEnd w:id="7"/>
    </w:p>
    <w:p w14:paraId="06710701" w14:textId="78CC46B4" w:rsidR="00A83D3D" w:rsidRPr="00F67A4D" w:rsidRDefault="00A83D3D" w:rsidP="00A83D3D">
      <w:pPr>
        <w:rPr>
          <w:rFonts w:cs="Calibri"/>
          <w:b/>
          <w:bCs/>
          <w:color w:val="800000"/>
          <w:szCs w:val="24"/>
          <w:lang w:eastAsia="zh-CN"/>
        </w:rPr>
      </w:pPr>
      <w:r w:rsidRPr="00F67A4D">
        <w:rPr>
          <w:szCs w:val="24"/>
        </w:rPr>
        <w:lastRenderedPageBreak/>
        <w:t>5</w:t>
      </w:r>
      <w:r w:rsidRPr="00F67A4D">
        <w:rPr>
          <w:szCs w:val="24"/>
        </w:rPr>
        <w:tab/>
      </w:r>
      <w:bookmarkStart w:id="8" w:name="lt_pId066"/>
      <w:proofErr w:type="spellStart"/>
      <w:r w:rsidR="0015699A" w:rsidRPr="0015699A">
        <w:rPr>
          <w:rFonts w:hint="eastAsia"/>
          <w:szCs w:val="24"/>
        </w:rPr>
        <w:t>与本讲习班有关的所有相关信息</w:t>
      </w:r>
      <w:proofErr w:type="spellEnd"/>
      <w:r w:rsidR="0015699A" w:rsidRPr="0015699A">
        <w:rPr>
          <w:rFonts w:hint="eastAsia"/>
          <w:szCs w:val="24"/>
        </w:rPr>
        <w:t>（</w:t>
      </w:r>
      <w:r w:rsidR="0000722B">
        <w:rPr>
          <w:rFonts w:hint="eastAsia"/>
          <w:szCs w:val="24"/>
          <w:lang w:eastAsia="zh-CN"/>
        </w:rPr>
        <w:t>包括计划安排</w:t>
      </w:r>
      <w:proofErr w:type="spellStart"/>
      <w:r w:rsidR="0015699A" w:rsidRPr="0015699A">
        <w:rPr>
          <w:rFonts w:hint="eastAsia"/>
          <w:szCs w:val="24"/>
        </w:rPr>
        <w:t>草案、演讲人、注册链接、远程连接</w:t>
      </w:r>
      <w:proofErr w:type="spellEnd"/>
      <w:r w:rsidR="0000722B">
        <w:rPr>
          <w:rFonts w:hint="eastAsia"/>
          <w:szCs w:val="24"/>
          <w:lang w:eastAsia="zh-CN"/>
        </w:rPr>
        <w:t>详情</w:t>
      </w:r>
      <w:proofErr w:type="spellStart"/>
      <w:r w:rsidR="0015699A" w:rsidRPr="0015699A">
        <w:rPr>
          <w:rFonts w:hint="eastAsia"/>
          <w:szCs w:val="24"/>
        </w:rPr>
        <w:t>等）均将在以下</w:t>
      </w:r>
      <w:proofErr w:type="spellEnd"/>
      <w:r w:rsidR="0000722B">
        <w:rPr>
          <w:rFonts w:hint="eastAsia"/>
          <w:szCs w:val="24"/>
          <w:lang w:eastAsia="zh-CN"/>
        </w:rPr>
        <w:t>讲习班登录主页</w:t>
      </w:r>
      <w:proofErr w:type="spellStart"/>
      <w:r w:rsidR="0015699A" w:rsidRPr="0015699A">
        <w:rPr>
          <w:rFonts w:hint="eastAsia"/>
          <w:szCs w:val="24"/>
        </w:rPr>
        <w:t>提供</w:t>
      </w:r>
      <w:proofErr w:type="spellEnd"/>
      <w:r w:rsidR="0015699A" w:rsidRPr="0015699A">
        <w:rPr>
          <w:rFonts w:hint="eastAsia"/>
          <w:szCs w:val="24"/>
        </w:rPr>
        <w:t>：</w:t>
      </w:r>
      <w:hyperlink r:id="rId10" w:history="1">
        <w:r w:rsidR="0015699A" w:rsidRPr="0015699A">
          <w:rPr>
            <w:rStyle w:val="Hyperlink"/>
            <w:szCs w:val="24"/>
          </w:rPr>
          <w:t>https://www.itu.int/en/ITU-T/Workshops-and-Seminars/20210601</w:t>
        </w:r>
      </w:hyperlink>
      <w:r w:rsidR="0015699A" w:rsidRPr="0015699A">
        <w:rPr>
          <w:rFonts w:hint="eastAsia"/>
          <w:lang w:val="en-US" w:eastAsia="zh-CN"/>
        </w:rPr>
        <w:t>。</w:t>
      </w:r>
      <w:r w:rsidR="0015699A" w:rsidRPr="0015699A">
        <w:rPr>
          <w:lang w:eastAsia="zh-CN"/>
        </w:rPr>
        <w:t>随着新信息或修改信息的</w:t>
      </w:r>
      <w:r w:rsidR="0015699A" w:rsidRPr="0015699A">
        <w:rPr>
          <w:rFonts w:hint="eastAsia"/>
          <w:lang w:eastAsia="zh-CN"/>
        </w:rPr>
        <w:t>提供，此</w:t>
      </w:r>
      <w:r w:rsidR="0015699A" w:rsidRPr="0015699A">
        <w:rPr>
          <w:lang w:eastAsia="zh-CN"/>
        </w:rPr>
        <w:t>网站将定期更新。</w:t>
      </w:r>
      <w:r w:rsidR="0015699A" w:rsidRPr="0015699A">
        <w:rPr>
          <w:rFonts w:hint="eastAsia"/>
          <w:lang w:eastAsia="zh-CN"/>
        </w:rPr>
        <w:t>请与会者</w:t>
      </w:r>
      <w:r w:rsidR="0015699A" w:rsidRPr="0015699A">
        <w:rPr>
          <w:lang w:eastAsia="zh-CN"/>
        </w:rPr>
        <w:t>定期</w:t>
      </w:r>
      <w:r w:rsidR="0015699A" w:rsidRPr="0015699A">
        <w:rPr>
          <w:rFonts w:hint="eastAsia"/>
          <w:lang w:eastAsia="zh-CN"/>
        </w:rPr>
        <w:t>查看本网站的最新信息</w:t>
      </w:r>
      <w:r w:rsidR="0015699A" w:rsidRPr="0015699A">
        <w:rPr>
          <w:lang w:eastAsia="zh-CN"/>
        </w:rPr>
        <w:t>。</w:t>
      </w:r>
      <w:r w:rsidR="0015699A" w:rsidRPr="0015699A">
        <w:rPr>
          <w:b/>
          <w:bCs/>
          <w:lang w:eastAsia="zh-CN"/>
        </w:rPr>
        <w:t>请注意，</w:t>
      </w:r>
      <w:r w:rsidR="0000722B">
        <w:rPr>
          <w:rFonts w:hint="eastAsia"/>
          <w:b/>
          <w:bCs/>
          <w:lang w:eastAsia="zh-CN"/>
        </w:rPr>
        <w:t>必须</w:t>
      </w:r>
      <w:r w:rsidR="0015699A" w:rsidRPr="0015699A">
        <w:rPr>
          <w:b/>
          <w:bCs/>
          <w:lang w:eastAsia="zh-CN"/>
        </w:rPr>
        <w:t>注册</w:t>
      </w:r>
      <w:r w:rsidR="0000722B">
        <w:rPr>
          <w:rFonts w:hint="eastAsia"/>
          <w:b/>
          <w:bCs/>
          <w:lang w:eastAsia="zh-CN"/>
        </w:rPr>
        <w:t>才能</w:t>
      </w:r>
      <w:r w:rsidR="00CD33F7">
        <w:rPr>
          <w:rFonts w:hint="eastAsia"/>
          <w:b/>
          <w:bCs/>
          <w:lang w:eastAsia="zh-CN"/>
        </w:rPr>
        <w:t>参加</w:t>
      </w:r>
      <w:r w:rsidR="0000722B">
        <w:rPr>
          <w:rFonts w:hint="eastAsia"/>
          <w:b/>
          <w:bCs/>
          <w:lang w:eastAsia="zh-CN"/>
        </w:rPr>
        <w:t>虚拟讲习班</w:t>
      </w:r>
      <w:r w:rsidR="0015699A" w:rsidRPr="0015699A">
        <w:rPr>
          <w:rFonts w:hint="eastAsia"/>
          <w:b/>
          <w:bCs/>
          <w:lang w:eastAsia="zh-CN"/>
        </w:rPr>
        <w:t>。</w:t>
      </w:r>
      <w:bookmarkEnd w:id="8"/>
    </w:p>
    <w:p w14:paraId="69E90B0B" w14:textId="64D4762C" w:rsidR="00484FB3" w:rsidRPr="00F3020C" w:rsidRDefault="00484FB3" w:rsidP="00F3020C">
      <w:pPr>
        <w:tabs>
          <w:tab w:val="clear" w:pos="1191"/>
          <w:tab w:val="clear" w:pos="1588"/>
          <w:tab w:val="clear" w:pos="1985"/>
          <w:tab w:val="center" w:pos="4819"/>
        </w:tabs>
        <w:spacing w:before="360"/>
        <w:rPr>
          <w:szCs w:val="24"/>
          <w:lang w:eastAsia="zh-CN"/>
        </w:rPr>
      </w:pPr>
      <w:r w:rsidRPr="00F67A4D">
        <w:rPr>
          <w:rFonts w:hint="eastAsia"/>
          <w:szCs w:val="24"/>
          <w:lang w:eastAsia="zh-CN"/>
        </w:rPr>
        <w:t>顺致敬意</w:t>
      </w:r>
      <w:r w:rsidR="003275F6">
        <w:rPr>
          <w:rFonts w:hint="eastAsia"/>
          <w:szCs w:val="24"/>
          <w:lang w:eastAsia="zh-CN"/>
        </w:rPr>
        <w:t>！</w:t>
      </w:r>
    </w:p>
    <w:p w14:paraId="1981D435" w14:textId="26EC00DF" w:rsidR="00720F32" w:rsidRPr="00F67A4D" w:rsidRDefault="00022C1F" w:rsidP="00F3020C">
      <w:pPr>
        <w:tabs>
          <w:tab w:val="left" w:pos="1418"/>
          <w:tab w:val="left" w:pos="1702"/>
          <w:tab w:val="left" w:pos="2160"/>
        </w:tabs>
        <w:spacing w:before="960"/>
        <w:ind w:right="85"/>
        <w:rPr>
          <w:rFonts w:ascii="SimSun" w:hAnsi="SimSun"/>
          <w:szCs w:val="24"/>
          <w:lang w:eastAsia="zh-CN"/>
        </w:rPr>
      </w:pPr>
      <w:r>
        <w:rPr>
          <w:rFonts w:hint="eastAsia"/>
          <w:noProof/>
          <w:szCs w:val="24"/>
          <w:lang w:val="zh-CN" w:eastAsia="zh-CN"/>
        </w:rPr>
        <w:drawing>
          <wp:anchor distT="0" distB="0" distL="114300" distR="114300" simplePos="0" relativeHeight="251658240" behindDoc="1" locked="0" layoutInCell="1" allowOverlap="1" wp14:anchorId="7D931FEF" wp14:editId="15D07933">
            <wp:simplePos x="0" y="0"/>
            <wp:positionH relativeFrom="column">
              <wp:posOffset>10160</wp:posOffset>
            </wp:positionH>
            <wp:positionV relativeFrom="paragraph">
              <wp:posOffset>139700</wp:posOffset>
            </wp:positionV>
            <wp:extent cx="901700" cy="338734"/>
            <wp:effectExtent l="0" t="0" r="0" b="444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01700" cy="338734"/>
                    </a:xfrm>
                    <a:prstGeom prst="rect">
                      <a:avLst/>
                    </a:prstGeom>
                  </pic:spPr>
                </pic:pic>
              </a:graphicData>
            </a:graphic>
            <wp14:sizeRelH relativeFrom="margin">
              <wp14:pctWidth>0</wp14:pctWidth>
            </wp14:sizeRelH>
            <wp14:sizeRelV relativeFrom="margin">
              <wp14:pctHeight>0</wp14:pctHeight>
            </wp14:sizeRelV>
          </wp:anchor>
        </w:drawing>
      </w:r>
      <w:r w:rsidR="00484FB3" w:rsidRPr="00F67A4D">
        <w:rPr>
          <w:rFonts w:hint="eastAsia"/>
          <w:szCs w:val="24"/>
          <w:lang w:eastAsia="zh-CN"/>
        </w:rPr>
        <w:t>电信标准化局主任</w:t>
      </w:r>
      <w:r w:rsidR="00865A08">
        <w:rPr>
          <w:szCs w:val="24"/>
          <w:lang w:eastAsia="zh-CN"/>
        </w:rPr>
        <w:br/>
      </w:r>
      <w:r w:rsidR="00484FB3" w:rsidRPr="00F67A4D">
        <w:rPr>
          <w:rFonts w:ascii="SimSun" w:hAnsi="SimSun" w:hint="eastAsia"/>
          <w:szCs w:val="24"/>
          <w:lang w:eastAsia="zh-CN"/>
        </w:rPr>
        <w:t>李在摄</w:t>
      </w:r>
    </w:p>
    <w:sectPr w:rsidR="00720F32" w:rsidRPr="00F67A4D">
      <w:head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47BD" w14:textId="77777777" w:rsidR="00474D1B" w:rsidRDefault="00474D1B">
      <w:r>
        <w:separator/>
      </w:r>
    </w:p>
  </w:endnote>
  <w:endnote w:type="continuationSeparator" w:id="0">
    <w:p w14:paraId="3DFE96CB" w14:textId="77777777" w:rsidR="00474D1B" w:rsidRDefault="0047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A58F" w14:textId="59339502" w:rsidR="002D2024" w:rsidRPr="002D2024" w:rsidRDefault="00933F1F" w:rsidP="00124B7E">
    <w:pPr>
      <w:overflowPunct/>
      <w:autoSpaceDE/>
      <w:autoSpaceDN/>
      <w:adjustRightInd/>
      <w:spacing w:before="40"/>
      <w:ind w:left="-397" w:right="-397"/>
      <w:jc w:val="center"/>
      <w:textAlignment w:val="auto"/>
      <w:rPr>
        <w:rFonts w:ascii="Calibri" w:eastAsia="Times New Roman" w:hAnsi="Calibri"/>
        <w:sz w:val="16"/>
      </w:rPr>
    </w:pPr>
    <w:r w:rsidRPr="0048556D">
      <w:rPr>
        <w:rFonts w:ascii="Calibri" w:eastAsia="Times New Roman" w:hAnsi="Calibri"/>
        <w:sz w:val="18"/>
        <w:szCs w:val="18"/>
      </w:rPr>
      <w:t>International Telecommunication Union • Place des Nations • CH-1211 Geneva 20 • Switzerland</w:t>
    </w:r>
    <w:r w:rsidRPr="0048556D">
      <w:rPr>
        <w:rFonts w:ascii="Calibri" w:eastAsia="Times New Roman" w:hAnsi="Calibri"/>
        <w:sz w:val="18"/>
        <w:szCs w:val="18"/>
      </w:rPr>
      <w:br/>
      <w:t xml:space="preserve">Tel: +41 22 730 5111 • Fax: +41 22 733 7256 • E-mail: </w:t>
    </w:r>
    <w:hyperlink r:id="rId1" w:history="1">
      <w:r w:rsidRPr="0048556D">
        <w:rPr>
          <w:rStyle w:val="Hyperlink"/>
          <w:rFonts w:ascii="Calibri" w:eastAsia="Times New Roman" w:hAnsi="Calibri"/>
          <w:sz w:val="18"/>
          <w:szCs w:val="18"/>
        </w:rPr>
        <w:t>itumail@itu.int</w:t>
      </w:r>
    </w:hyperlink>
    <w:r w:rsidRPr="0048556D">
      <w:rPr>
        <w:rFonts w:ascii="Calibri" w:eastAsia="Times New Roman" w:hAnsi="Calibri"/>
        <w:sz w:val="18"/>
        <w:szCs w:val="18"/>
      </w:rPr>
      <w:t xml:space="preserve"> • </w:t>
    </w:r>
    <w:hyperlink r:id="rId2" w:history="1">
      <w:r w:rsidRPr="0048556D">
        <w:rPr>
          <w:rStyle w:val="Hyperlink"/>
          <w:rFonts w:ascii="Calibri" w:eastAsia="Times New Roman" w:hAnsi="Calibri"/>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0B25" w14:textId="77777777" w:rsidR="00474D1B" w:rsidRDefault="00474D1B">
      <w:r>
        <w:separator/>
      </w:r>
    </w:p>
  </w:footnote>
  <w:footnote w:type="continuationSeparator" w:id="0">
    <w:p w14:paraId="058DF721" w14:textId="77777777" w:rsidR="00474D1B" w:rsidRDefault="00474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7916" w14:textId="7850485A" w:rsidR="00841612" w:rsidRPr="00933F1F" w:rsidRDefault="002D2024" w:rsidP="00590119">
    <w:pPr>
      <w:pStyle w:val="Header"/>
      <w:rPr>
        <w:rFonts w:cstheme="minorHAnsi"/>
        <w:lang w:eastAsia="zh-CN"/>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4149FF">
      <w:rPr>
        <w:noProof/>
        <w:sz w:val="18"/>
        <w:szCs w:val="16"/>
      </w:rPr>
      <w:t>2</w:t>
    </w:r>
    <w:r w:rsidR="00841612" w:rsidRPr="002D2024">
      <w:rPr>
        <w:sz w:val="18"/>
        <w:szCs w:val="16"/>
      </w:rPr>
      <w:fldChar w:fldCharType="end"/>
    </w:r>
    <w:r w:rsidRPr="002D2024">
      <w:rPr>
        <w:sz w:val="18"/>
        <w:szCs w:val="16"/>
      </w:rPr>
      <w:t xml:space="preserve"> -</w:t>
    </w:r>
    <w:r w:rsidR="00FA59D6">
      <w:rPr>
        <w:sz w:val="18"/>
        <w:szCs w:val="16"/>
      </w:rPr>
      <w:br/>
    </w:r>
    <w:r w:rsidR="00FA59D6" w:rsidRPr="00FA59D6">
      <w:rPr>
        <w:rFonts w:cstheme="minorHAnsi"/>
        <w:noProof/>
        <w:sz w:val="18"/>
        <w:szCs w:val="18"/>
        <w:lang w:eastAsia="zh-CN"/>
      </w:rPr>
      <w:t>电信标准化局第</w:t>
    </w:r>
    <w:r w:rsidR="00F71E1C">
      <w:rPr>
        <w:rFonts w:cstheme="minorHAnsi" w:hint="eastAsia"/>
        <w:noProof/>
        <w:sz w:val="18"/>
        <w:szCs w:val="18"/>
        <w:lang w:eastAsia="zh-CN"/>
      </w:rPr>
      <w:t>30</w:t>
    </w:r>
    <w:r w:rsidR="00A83D3D">
      <w:rPr>
        <w:rFonts w:cstheme="minorHAnsi" w:hint="eastAsia"/>
        <w:noProof/>
        <w:sz w:val="18"/>
        <w:szCs w:val="18"/>
        <w:lang w:eastAsia="zh-CN"/>
      </w:rPr>
      <w:t>4</w:t>
    </w:r>
    <w:r w:rsidR="00FA59D6" w:rsidRPr="00FA59D6">
      <w:rPr>
        <w:rFonts w:cstheme="minorHAnsi"/>
        <w:noProof/>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B2BD1"/>
    <w:multiLevelType w:val="hybridMultilevel"/>
    <w:tmpl w:val="6BFC276E"/>
    <w:lvl w:ilvl="0" w:tplc="C3483738">
      <w:start w:val="1"/>
      <w:numFmt w:val="bullet"/>
      <w:lvlText w:val="-"/>
      <w:lvlJc w:val="left"/>
      <w:pPr>
        <w:ind w:left="720" w:hanging="360"/>
      </w:pPr>
      <w:rPr>
        <w:rFonts w:ascii="Calibri" w:hAnsi="Calibri" w:hint="default"/>
      </w:rPr>
    </w:lvl>
    <w:lvl w:ilvl="1" w:tplc="E3C8EEA4" w:tentative="1">
      <w:start w:val="1"/>
      <w:numFmt w:val="bullet"/>
      <w:lvlText w:val="o"/>
      <w:lvlJc w:val="left"/>
      <w:pPr>
        <w:ind w:left="1440" w:hanging="360"/>
      </w:pPr>
      <w:rPr>
        <w:rFonts w:ascii="Courier New" w:hAnsi="Courier New" w:cs="Courier New" w:hint="default"/>
      </w:rPr>
    </w:lvl>
    <w:lvl w:ilvl="2" w:tplc="B6102486" w:tentative="1">
      <w:start w:val="1"/>
      <w:numFmt w:val="bullet"/>
      <w:lvlText w:val=""/>
      <w:lvlJc w:val="left"/>
      <w:pPr>
        <w:ind w:left="2160" w:hanging="360"/>
      </w:pPr>
      <w:rPr>
        <w:rFonts w:ascii="Wingdings" w:hAnsi="Wingdings" w:cs="Wingdings" w:hint="default"/>
      </w:rPr>
    </w:lvl>
    <w:lvl w:ilvl="3" w:tplc="A842841A" w:tentative="1">
      <w:start w:val="1"/>
      <w:numFmt w:val="bullet"/>
      <w:lvlText w:val=""/>
      <w:lvlJc w:val="left"/>
      <w:pPr>
        <w:ind w:left="2880" w:hanging="360"/>
      </w:pPr>
      <w:rPr>
        <w:rFonts w:ascii="Symbol" w:hAnsi="Symbol" w:cs="Symbol" w:hint="default"/>
      </w:rPr>
    </w:lvl>
    <w:lvl w:ilvl="4" w:tplc="730647EA" w:tentative="1">
      <w:start w:val="1"/>
      <w:numFmt w:val="bullet"/>
      <w:lvlText w:val="o"/>
      <w:lvlJc w:val="left"/>
      <w:pPr>
        <w:ind w:left="3600" w:hanging="360"/>
      </w:pPr>
      <w:rPr>
        <w:rFonts w:ascii="Courier New" w:hAnsi="Courier New" w:cs="Courier New" w:hint="default"/>
      </w:rPr>
    </w:lvl>
    <w:lvl w:ilvl="5" w:tplc="55484574" w:tentative="1">
      <w:start w:val="1"/>
      <w:numFmt w:val="bullet"/>
      <w:lvlText w:val=""/>
      <w:lvlJc w:val="left"/>
      <w:pPr>
        <w:ind w:left="4320" w:hanging="360"/>
      </w:pPr>
      <w:rPr>
        <w:rFonts w:ascii="Wingdings" w:hAnsi="Wingdings" w:cs="Wingdings" w:hint="default"/>
      </w:rPr>
    </w:lvl>
    <w:lvl w:ilvl="6" w:tplc="D946E02A" w:tentative="1">
      <w:start w:val="1"/>
      <w:numFmt w:val="bullet"/>
      <w:lvlText w:val=""/>
      <w:lvlJc w:val="left"/>
      <w:pPr>
        <w:ind w:left="5040" w:hanging="360"/>
      </w:pPr>
      <w:rPr>
        <w:rFonts w:ascii="Symbol" w:hAnsi="Symbol" w:cs="Symbol" w:hint="default"/>
      </w:rPr>
    </w:lvl>
    <w:lvl w:ilvl="7" w:tplc="48B6F4AA" w:tentative="1">
      <w:start w:val="1"/>
      <w:numFmt w:val="bullet"/>
      <w:lvlText w:val="o"/>
      <w:lvlJc w:val="left"/>
      <w:pPr>
        <w:ind w:left="5760" w:hanging="360"/>
      </w:pPr>
      <w:rPr>
        <w:rFonts w:ascii="Courier New" w:hAnsi="Courier New" w:cs="Courier New" w:hint="default"/>
      </w:rPr>
    </w:lvl>
    <w:lvl w:ilvl="8" w:tplc="BC4C2DCC"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0E"/>
    <w:rsid w:val="00006D1F"/>
    <w:rsid w:val="0000722B"/>
    <w:rsid w:val="00022C1F"/>
    <w:rsid w:val="00027EE3"/>
    <w:rsid w:val="0003024E"/>
    <w:rsid w:val="00061055"/>
    <w:rsid w:val="00061818"/>
    <w:rsid w:val="00074997"/>
    <w:rsid w:val="00081BA5"/>
    <w:rsid w:val="00090E72"/>
    <w:rsid w:val="000934EC"/>
    <w:rsid w:val="00094C0B"/>
    <w:rsid w:val="000A2484"/>
    <w:rsid w:val="000B20A4"/>
    <w:rsid w:val="000C07B5"/>
    <w:rsid w:val="000C1237"/>
    <w:rsid w:val="00102EC1"/>
    <w:rsid w:val="00117471"/>
    <w:rsid w:val="00124B7E"/>
    <w:rsid w:val="0015699A"/>
    <w:rsid w:val="00157AA7"/>
    <w:rsid w:val="00160A43"/>
    <w:rsid w:val="00160CB6"/>
    <w:rsid w:val="00170D74"/>
    <w:rsid w:val="00172EAF"/>
    <w:rsid w:val="001902B4"/>
    <w:rsid w:val="00191798"/>
    <w:rsid w:val="001A5706"/>
    <w:rsid w:val="001B0F44"/>
    <w:rsid w:val="001B2233"/>
    <w:rsid w:val="001C677A"/>
    <w:rsid w:val="001D6E70"/>
    <w:rsid w:val="00234A9B"/>
    <w:rsid w:val="002554F7"/>
    <w:rsid w:val="00280C68"/>
    <w:rsid w:val="00282732"/>
    <w:rsid w:val="00284869"/>
    <w:rsid w:val="00293270"/>
    <w:rsid w:val="002B264D"/>
    <w:rsid w:val="002D2024"/>
    <w:rsid w:val="002E05E3"/>
    <w:rsid w:val="002E5954"/>
    <w:rsid w:val="002F4E62"/>
    <w:rsid w:val="00303A2A"/>
    <w:rsid w:val="00304BDB"/>
    <w:rsid w:val="003064AD"/>
    <w:rsid w:val="003275F6"/>
    <w:rsid w:val="00334A24"/>
    <w:rsid w:val="003468F5"/>
    <w:rsid w:val="0035674D"/>
    <w:rsid w:val="00380058"/>
    <w:rsid w:val="0038630E"/>
    <w:rsid w:val="003A30A1"/>
    <w:rsid w:val="003D69BC"/>
    <w:rsid w:val="003F1CCA"/>
    <w:rsid w:val="004149FF"/>
    <w:rsid w:val="00426FE3"/>
    <w:rsid w:val="00444FEB"/>
    <w:rsid w:val="00452277"/>
    <w:rsid w:val="00464015"/>
    <w:rsid w:val="00474D1B"/>
    <w:rsid w:val="00484FB3"/>
    <w:rsid w:val="0048556D"/>
    <w:rsid w:val="00486359"/>
    <w:rsid w:val="004A569F"/>
    <w:rsid w:val="004C1DB5"/>
    <w:rsid w:val="004F1543"/>
    <w:rsid w:val="005216FE"/>
    <w:rsid w:val="00546229"/>
    <w:rsid w:val="00555291"/>
    <w:rsid w:val="00576B63"/>
    <w:rsid w:val="005866A6"/>
    <w:rsid w:val="00590119"/>
    <w:rsid w:val="005C26FD"/>
    <w:rsid w:val="005D63DD"/>
    <w:rsid w:val="005E7979"/>
    <w:rsid w:val="00613DBB"/>
    <w:rsid w:val="00624E27"/>
    <w:rsid w:val="00627AE8"/>
    <w:rsid w:val="0063445E"/>
    <w:rsid w:val="00636B3B"/>
    <w:rsid w:val="0064344D"/>
    <w:rsid w:val="006769D3"/>
    <w:rsid w:val="00681D27"/>
    <w:rsid w:val="006879E8"/>
    <w:rsid w:val="00696BAF"/>
    <w:rsid w:val="006B2B79"/>
    <w:rsid w:val="006B463C"/>
    <w:rsid w:val="006C7457"/>
    <w:rsid w:val="006D1BD2"/>
    <w:rsid w:val="006D22B1"/>
    <w:rsid w:val="006D42C6"/>
    <w:rsid w:val="00720F32"/>
    <w:rsid w:val="0072782A"/>
    <w:rsid w:val="00733D25"/>
    <w:rsid w:val="00734257"/>
    <w:rsid w:val="007568DA"/>
    <w:rsid w:val="007B645F"/>
    <w:rsid w:val="007B7FBC"/>
    <w:rsid w:val="007C0D1D"/>
    <w:rsid w:val="007C21E4"/>
    <w:rsid w:val="00805420"/>
    <w:rsid w:val="00827EF9"/>
    <w:rsid w:val="00841612"/>
    <w:rsid w:val="0084436D"/>
    <w:rsid w:val="00855E95"/>
    <w:rsid w:val="00865A08"/>
    <w:rsid w:val="008B2BDA"/>
    <w:rsid w:val="008C3144"/>
    <w:rsid w:val="008C6AC2"/>
    <w:rsid w:val="008E3445"/>
    <w:rsid w:val="008F1D7E"/>
    <w:rsid w:val="009025A6"/>
    <w:rsid w:val="009128F1"/>
    <w:rsid w:val="00933F1F"/>
    <w:rsid w:val="009424FC"/>
    <w:rsid w:val="00956D38"/>
    <w:rsid w:val="009718DF"/>
    <w:rsid w:val="009727EA"/>
    <w:rsid w:val="00974486"/>
    <w:rsid w:val="009A794C"/>
    <w:rsid w:val="009B63CF"/>
    <w:rsid w:val="009C2FF6"/>
    <w:rsid w:val="009D61E1"/>
    <w:rsid w:val="00A1090D"/>
    <w:rsid w:val="00A1329D"/>
    <w:rsid w:val="00A16AB0"/>
    <w:rsid w:val="00A31A0E"/>
    <w:rsid w:val="00A37853"/>
    <w:rsid w:val="00A55D76"/>
    <w:rsid w:val="00A638AD"/>
    <w:rsid w:val="00A67446"/>
    <w:rsid w:val="00A83D3D"/>
    <w:rsid w:val="00AA3151"/>
    <w:rsid w:val="00AC7883"/>
    <w:rsid w:val="00AE675C"/>
    <w:rsid w:val="00AF029E"/>
    <w:rsid w:val="00B01F79"/>
    <w:rsid w:val="00B066E2"/>
    <w:rsid w:val="00B21B51"/>
    <w:rsid w:val="00B56B75"/>
    <w:rsid w:val="00B729D7"/>
    <w:rsid w:val="00B90A9E"/>
    <w:rsid w:val="00BB5392"/>
    <w:rsid w:val="00BC7AEE"/>
    <w:rsid w:val="00BE339D"/>
    <w:rsid w:val="00BF6DE3"/>
    <w:rsid w:val="00BF73A2"/>
    <w:rsid w:val="00C03597"/>
    <w:rsid w:val="00C03E87"/>
    <w:rsid w:val="00C13B3C"/>
    <w:rsid w:val="00C6016A"/>
    <w:rsid w:val="00C7008A"/>
    <w:rsid w:val="00C71DF6"/>
    <w:rsid w:val="00C83937"/>
    <w:rsid w:val="00C916ED"/>
    <w:rsid w:val="00CC0DD4"/>
    <w:rsid w:val="00CC50C4"/>
    <w:rsid w:val="00CD33F7"/>
    <w:rsid w:val="00D16F47"/>
    <w:rsid w:val="00D2501B"/>
    <w:rsid w:val="00D34F86"/>
    <w:rsid w:val="00D42935"/>
    <w:rsid w:val="00D513C9"/>
    <w:rsid w:val="00D64227"/>
    <w:rsid w:val="00D94B86"/>
    <w:rsid w:val="00DE1B94"/>
    <w:rsid w:val="00DE3AC5"/>
    <w:rsid w:val="00DE42F8"/>
    <w:rsid w:val="00DF51BE"/>
    <w:rsid w:val="00E2478A"/>
    <w:rsid w:val="00E35907"/>
    <w:rsid w:val="00E41E39"/>
    <w:rsid w:val="00E47AFF"/>
    <w:rsid w:val="00E6199D"/>
    <w:rsid w:val="00E8235C"/>
    <w:rsid w:val="00EA4601"/>
    <w:rsid w:val="00EB3004"/>
    <w:rsid w:val="00EF19FC"/>
    <w:rsid w:val="00F07A3C"/>
    <w:rsid w:val="00F3020C"/>
    <w:rsid w:val="00F346AB"/>
    <w:rsid w:val="00F34F1A"/>
    <w:rsid w:val="00F504AD"/>
    <w:rsid w:val="00F67A4D"/>
    <w:rsid w:val="00F71E1C"/>
    <w:rsid w:val="00F9383A"/>
    <w:rsid w:val="00FA59D6"/>
    <w:rsid w:val="00FB35F9"/>
    <w:rsid w:val="00FB4AC7"/>
    <w:rsid w:val="00FE0081"/>
    <w:rsid w:val="00FF002E"/>
    <w:rsid w:val="00FF32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7B37C4D"/>
  <w15:docId w15:val="{17852577-C306-42D0-BAB5-0C968717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4A569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paragraph" w:customStyle="1" w:styleId="Normalaftertitle">
    <w:name w:val="Normal after title"/>
    <w:basedOn w:val="Normal"/>
    <w:next w:val="Normal"/>
    <w:rsid w:val="004A569F"/>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styleId="BodyText2">
    <w:name w:val="Body Text 2"/>
    <w:basedOn w:val="Normal"/>
    <w:link w:val="BodyText2Char"/>
    <w:rsid w:val="004A569F"/>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4A569F"/>
    <w:rPr>
      <w:rFonts w:asciiTheme="minorHAnsi" w:eastAsiaTheme="minorEastAsia" w:hAnsiTheme="minorHAnsi"/>
      <w:sz w:val="24"/>
      <w:lang w:val="en-GB" w:eastAsia="en-US"/>
    </w:rPr>
  </w:style>
  <w:style w:type="character" w:styleId="PageNumber">
    <w:name w:val="page number"/>
    <w:basedOn w:val="DefaultParagraphFont"/>
    <w:rsid w:val="00FA59D6"/>
  </w:style>
  <w:style w:type="character" w:customStyle="1" w:styleId="HeaderChar">
    <w:name w:val="Header Char"/>
    <w:aliases w:val="ho Char,header odd Char,first Char,heading one Char,Odd Header Char,he Char,encabezado Char,Page No Char"/>
    <w:basedOn w:val="DefaultParagraphFont"/>
    <w:link w:val="Header"/>
    <w:rsid w:val="00FA59D6"/>
    <w:rPr>
      <w:rFonts w:asciiTheme="minorHAnsi" w:hAnsiTheme="minorHAnsi"/>
      <w:sz w:val="22"/>
      <w:lang w:val="en-GB" w:eastAsia="en-US"/>
    </w:rPr>
  </w:style>
  <w:style w:type="character" w:customStyle="1" w:styleId="UnresolvedMention1">
    <w:name w:val="Unresolved Mention1"/>
    <w:basedOn w:val="DefaultParagraphFont"/>
    <w:uiPriority w:val="99"/>
    <w:semiHidden/>
    <w:unhideWhenUsed/>
    <w:rsid w:val="00546229"/>
    <w:rPr>
      <w:color w:val="605E5C"/>
      <w:shd w:val="clear" w:color="auto" w:fill="E1DFDD"/>
    </w:rPr>
  </w:style>
  <w:style w:type="character" w:styleId="FollowedHyperlink">
    <w:name w:val="FollowedHyperlink"/>
    <w:basedOn w:val="DefaultParagraphFont"/>
    <w:semiHidden/>
    <w:unhideWhenUsed/>
    <w:rsid w:val="00546229"/>
    <w:rPr>
      <w:color w:val="800080" w:themeColor="followedHyperlink"/>
      <w:u w:val="single"/>
    </w:rPr>
  </w:style>
  <w:style w:type="paragraph" w:styleId="ListParagraph">
    <w:name w:val="List Paragraph"/>
    <w:basedOn w:val="Normal"/>
    <w:uiPriority w:val="34"/>
    <w:qFormat/>
    <w:rsid w:val="00170D74"/>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styleId="HTMLPreformatted">
    <w:name w:val="HTML Preformatted"/>
    <w:basedOn w:val="Normal"/>
    <w:link w:val="HTMLPreformattedChar"/>
    <w:uiPriority w:val="99"/>
    <w:semiHidden/>
    <w:unhideWhenUsed/>
    <w:rsid w:val="00BF6DE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BF6DE3"/>
    <w:rPr>
      <w:rFonts w:ascii="Courier New" w:eastAsia="Times New Roman" w:hAnsi="Courier New" w:cs="Courier New"/>
      <w:lang w:val="en-GB"/>
    </w:rPr>
  </w:style>
  <w:style w:type="paragraph" w:styleId="BalloonText">
    <w:name w:val="Balloon Text"/>
    <w:basedOn w:val="Normal"/>
    <w:link w:val="BalloonTextChar"/>
    <w:semiHidden/>
    <w:unhideWhenUsed/>
    <w:rsid w:val="00DE42F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42F8"/>
    <w:rPr>
      <w:rFonts w:ascii="Segoe UI" w:hAnsi="Segoe UI" w:cs="Segoe UI"/>
      <w:sz w:val="18"/>
      <w:szCs w:val="18"/>
      <w:lang w:val="en-GB" w:eastAsia="en-US"/>
    </w:rPr>
  </w:style>
  <w:style w:type="paragraph" w:customStyle="1" w:styleId="enumlev1">
    <w:name w:val="enumlev1"/>
    <w:basedOn w:val="Normal"/>
    <w:rsid w:val="00DE42F8"/>
    <w:pPr>
      <w:tabs>
        <w:tab w:val="clear" w:pos="794"/>
        <w:tab w:val="clear" w:pos="1191"/>
        <w:tab w:val="clear" w:pos="1588"/>
        <w:tab w:val="clear" w:pos="1985"/>
        <w:tab w:val="left" w:pos="1134"/>
        <w:tab w:val="left" w:pos="1871"/>
        <w:tab w:val="left" w:pos="2608"/>
        <w:tab w:val="left" w:pos="3345"/>
      </w:tabs>
      <w:spacing w:before="80"/>
      <w:ind w:left="1134" w:hanging="1134"/>
    </w:pPr>
    <w:rPr>
      <w:rFonts w:eastAsia="Times New Roman"/>
    </w:rPr>
  </w:style>
  <w:style w:type="character" w:customStyle="1" w:styleId="TabletextChar">
    <w:name w:val="Table_text Char"/>
    <w:link w:val="Tabletext"/>
    <w:rsid w:val="00EF19FC"/>
    <w:rPr>
      <w:rFonts w:asciiTheme="minorHAnsi" w:eastAsiaTheme="minorEastAsia" w:hAnsiTheme="minorHAnsi"/>
      <w:sz w:val="24"/>
      <w:lang w:val="en-GB" w:eastAsia="en-US"/>
    </w:rPr>
  </w:style>
  <w:style w:type="character" w:customStyle="1" w:styleId="UnresolvedMention2">
    <w:name w:val="Unresolved Mention2"/>
    <w:basedOn w:val="DefaultParagraphFont"/>
    <w:uiPriority w:val="99"/>
    <w:semiHidden/>
    <w:unhideWhenUsed/>
    <w:rsid w:val="0064344D"/>
    <w:rPr>
      <w:color w:val="605E5C"/>
      <w:shd w:val="clear" w:color="auto" w:fill="E1DFDD"/>
    </w:rPr>
  </w:style>
  <w:style w:type="character" w:customStyle="1" w:styleId="FooterChar">
    <w:name w:val="Footer Char"/>
    <w:link w:val="Footer"/>
    <w:rsid w:val="00F34F1A"/>
    <w:rPr>
      <w:rFonts w:asciiTheme="minorHAnsi" w:hAnsiTheme="minorHAnsi"/>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08811">
      <w:bodyDiv w:val="1"/>
      <w:marLeft w:val="0"/>
      <w:marRight w:val="0"/>
      <w:marTop w:val="0"/>
      <w:marBottom w:val="0"/>
      <w:divBdr>
        <w:top w:val="none" w:sz="0" w:space="0" w:color="auto"/>
        <w:left w:val="none" w:sz="0" w:space="0" w:color="auto"/>
        <w:bottom w:val="none" w:sz="0" w:space="0" w:color="auto"/>
        <w:right w:val="none" w:sz="0" w:space="0" w:color="auto"/>
      </w:divBdr>
      <w:divsChild>
        <w:div w:id="162206164">
          <w:marLeft w:val="-240"/>
          <w:marRight w:val="-240"/>
          <w:marTop w:val="0"/>
          <w:marBottom w:val="0"/>
          <w:divBdr>
            <w:top w:val="none" w:sz="0" w:space="0" w:color="auto"/>
            <w:left w:val="none" w:sz="0" w:space="0" w:color="auto"/>
            <w:bottom w:val="none" w:sz="0" w:space="0" w:color="auto"/>
            <w:right w:val="none" w:sz="0" w:space="0" w:color="auto"/>
          </w:divBdr>
          <w:divsChild>
            <w:div w:id="943654853">
              <w:marLeft w:val="0"/>
              <w:marRight w:val="0"/>
              <w:marTop w:val="0"/>
              <w:marBottom w:val="0"/>
              <w:divBdr>
                <w:top w:val="none" w:sz="0" w:space="0" w:color="auto"/>
                <w:left w:val="none" w:sz="0" w:space="0" w:color="auto"/>
                <w:bottom w:val="none" w:sz="0" w:space="0" w:color="auto"/>
                <w:right w:val="none" w:sz="0" w:space="0" w:color="auto"/>
              </w:divBdr>
              <w:divsChild>
                <w:div w:id="1362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en/ITU-T/Workshops-and-Seminars/20210601" TargetMode="External"/><Relationship Id="rId4" Type="http://schemas.openxmlformats.org/officeDocument/2006/relationships/webSettings" Target="webSettings.xml"/><Relationship Id="rId9" Type="http://schemas.openxmlformats.org/officeDocument/2006/relationships/hyperlink" Target="https://www.itu.int/en/ITU-T/studygroups/2017-2020/13/sg13rgafr/Pages/default.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394</TotalTime>
  <Pages>2</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1310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Chinese</dc:creator>
  <cp:lastModifiedBy>Braud, Olivia</cp:lastModifiedBy>
  <cp:revision>46</cp:revision>
  <cp:lastPrinted>2021-04-21T08:51:00Z</cp:lastPrinted>
  <dcterms:created xsi:type="dcterms:W3CDTF">2021-03-08T08:52:00Z</dcterms:created>
  <dcterms:modified xsi:type="dcterms:W3CDTF">2021-04-21T08:53:00Z</dcterms:modified>
</cp:coreProperties>
</file>