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1" w:rightFromText="181" w:vertAnchor="page" w:horzAnchor="margin" w:tblpY="1991"/>
        <w:tblW w:w="9781" w:type="dxa"/>
        <w:tblLayout w:type="fixed"/>
        <w:tblLook w:val="0000" w:firstRow="0" w:lastRow="0" w:firstColumn="0" w:lastColumn="0" w:noHBand="0" w:noVBand="0"/>
      </w:tblPr>
      <w:tblGrid>
        <w:gridCol w:w="1134"/>
        <w:gridCol w:w="3544"/>
        <w:gridCol w:w="5103"/>
      </w:tblGrid>
      <w:tr w:rsidR="006E1854" w:rsidRPr="007A30C7" w14:paraId="0BFA9B23" w14:textId="77777777" w:rsidTr="0070170E">
        <w:trPr>
          <w:cantSplit/>
          <w:trHeight w:val="80"/>
        </w:trPr>
        <w:tc>
          <w:tcPr>
            <w:tcW w:w="4678" w:type="dxa"/>
            <w:gridSpan w:val="2"/>
            <w:vAlign w:val="bottom"/>
          </w:tcPr>
          <w:p w14:paraId="4F1876AF" w14:textId="77777777" w:rsidR="006E1854" w:rsidRPr="00F25D70" w:rsidRDefault="006E1854" w:rsidP="0070170E">
            <w:pPr>
              <w:pStyle w:val="TableParagraph"/>
              <w:spacing w:line="285" w:lineRule="exact"/>
              <w:ind w:left="0"/>
              <w:rPr>
                <w:b/>
                <w:sz w:val="24"/>
                <w:szCs w:val="18"/>
              </w:rPr>
            </w:pPr>
            <w:r w:rsidRPr="00F25D70">
              <w:rPr>
                <w:b/>
                <w:color w:val="808080"/>
                <w:sz w:val="24"/>
                <w:szCs w:val="18"/>
              </w:rPr>
              <w:t>Telecommunication Standardization</w:t>
            </w:r>
          </w:p>
          <w:p w14:paraId="788DFDC6" w14:textId="77777777" w:rsidR="006E1854" w:rsidRPr="007A30C7" w:rsidRDefault="006E1854" w:rsidP="0070170E">
            <w:pPr>
              <w:pStyle w:val="Tabletext"/>
              <w:rPr>
                <w:rFonts w:asciiTheme="minorHAnsi" w:hAnsiTheme="minorHAnsi" w:cstheme="minorHAnsi"/>
              </w:rPr>
            </w:pPr>
            <w:r w:rsidRPr="00F25D70">
              <w:rPr>
                <w:rFonts w:ascii="Carlito" w:hAnsi="Carlito"/>
                <w:b/>
                <w:color w:val="808080"/>
                <w:szCs w:val="18"/>
              </w:rPr>
              <w:t>Bureau (TSB)</w:t>
            </w:r>
          </w:p>
        </w:tc>
        <w:tc>
          <w:tcPr>
            <w:tcW w:w="5103" w:type="dxa"/>
            <w:vAlign w:val="bottom"/>
          </w:tcPr>
          <w:p w14:paraId="7A4D8BD6" w14:textId="77777777" w:rsidR="006E1854" w:rsidRPr="00F25D70" w:rsidRDefault="006E1854" w:rsidP="0070170E">
            <w:pPr>
              <w:pStyle w:val="Tabletext"/>
              <w:spacing w:before="480" w:after="120"/>
              <w:rPr>
                <w:rFonts w:ascii="Carlito" w:hAnsi="Carlito" w:cstheme="minorHAnsi"/>
              </w:rPr>
            </w:pPr>
            <w:r w:rsidRPr="00F25D70">
              <w:rPr>
                <w:rFonts w:ascii="Carlito" w:hAnsi="Carlito"/>
                <w:b/>
                <w:color w:val="808080"/>
                <w:szCs w:val="18"/>
              </w:rPr>
              <w:t>Telecommunication</w:t>
            </w:r>
            <w:r w:rsidRPr="00F25D70">
              <w:rPr>
                <w:rFonts w:ascii="Carlito" w:hAnsi="Carlito"/>
                <w:b/>
                <w:color w:val="808080"/>
                <w:spacing w:val="-14"/>
                <w:szCs w:val="18"/>
              </w:rPr>
              <w:t xml:space="preserve"> </w:t>
            </w:r>
            <w:r w:rsidRPr="00F25D70">
              <w:rPr>
                <w:rFonts w:ascii="Carlito" w:hAnsi="Carlito"/>
                <w:b/>
                <w:color w:val="808080"/>
                <w:szCs w:val="18"/>
              </w:rPr>
              <w:t>Development Bureau</w:t>
            </w:r>
            <w:r w:rsidRPr="00F25D70">
              <w:rPr>
                <w:rFonts w:ascii="Carlito" w:hAnsi="Carlito"/>
                <w:b/>
                <w:color w:val="808080"/>
                <w:spacing w:val="-4"/>
                <w:szCs w:val="18"/>
              </w:rPr>
              <w:t xml:space="preserve"> </w:t>
            </w:r>
            <w:r w:rsidRPr="00F25D70">
              <w:rPr>
                <w:rFonts w:ascii="Carlito" w:hAnsi="Carlito"/>
                <w:b/>
                <w:color w:val="808080"/>
                <w:szCs w:val="18"/>
              </w:rPr>
              <w:t>(BDT)</w:t>
            </w:r>
          </w:p>
        </w:tc>
      </w:tr>
      <w:tr w:rsidR="006E1854" w:rsidRPr="007A30C7" w14:paraId="519625CB" w14:textId="77777777" w:rsidTr="0070170E">
        <w:trPr>
          <w:cantSplit/>
          <w:trHeight w:val="80"/>
        </w:trPr>
        <w:tc>
          <w:tcPr>
            <w:tcW w:w="4678" w:type="dxa"/>
            <w:gridSpan w:val="2"/>
            <w:vAlign w:val="center"/>
          </w:tcPr>
          <w:p w14:paraId="281E5413" w14:textId="77777777" w:rsidR="006E1854" w:rsidRPr="007A30C7" w:rsidRDefault="006E1854" w:rsidP="0070170E">
            <w:pPr>
              <w:pStyle w:val="Tabletext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vAlign w:val="center"/>
          </w:tcPr>
          <w:p w14:paraId="2E8C25E2" w14:textId="0D88C1E5" w:rsidR="006E1854" w:rsidRPr="007A30C7" w:rsidRDefault="006E1854" w:rsidP="0070170E">
            <w:pPr>
              <w:pStyle w:val="Tabletext"/>
              <w:spacing w:before="480" w:after="120"/>
              <w:rPr>
                <w:rFonts w:asciiTheme="minorHAnsi" w:hAnsiTheme="minorHAnsi" w:cstheme="minorHAnsi"/>
              </w:rPr>
            </w:pPr>
            <w:r w:rsidRPr="007A30C7">
              <w:rPr>
                <w:rFonts w:asciiTheme="minorHAnsi" w:hAnsiTheme="minorHAnsi" w:cstheme="minorHAnsi"/>
              </w:rPr>
              <w:t xml:space="preserve">Geneva, </w:t>
            </w:r>
            <w:r>
              <w:rPr>
                <w:rFonts w:asciiTheme="minorHAnsi" w:hAnsiTheme="minorHAnsi" w:cstheme="minorHAnsi"/>
              </w:rPr>
              <w:t>1</w:t>
            </w:r>
            <w:r w:rsidR="00272B87">
              <w:rPr>
                <w:rFonts w:asciiTheme="minorHAnsi" w:hAnsiTheme="minorHAnsi" w:cstheme="minorHAnsi"/>
              </w:rPr>
              <w:t>2</w:t>
            </w:r>
            <w:r w:rsidRPr="007A30C7">
              <w:rPr>
                <w:rFonts w:asciiTheme="minorHAnsi" w:hAnsiTheme="minorHAnsi" w:cstheme="minorHAnsi"/>
              </w:rPr>
              <w:t xml:space="preserve"> </w:t>
            </w:r>
            <w:r w:rsidR="00272B87">
              <w:rPr>
                <w:rFonts w:asciiTheme="minorHAnsi" w:hAnsiTheme="minorHAnsi" w:cstheme="minorHAnsi"/>
              </w:rPr>
              <w:t>October</w:t>
            </w:r>
            <w:r w:rsidRPr="007A30C7">
              <w:rPr>
                <w:rFonts w:asciiTheme="minorHAnsi" w:hAnsiTheme="minorHAnsi" w:cstheme="minorHAnsi"/>
              </w:rPr>
              <w:t xml:space="preserve"> 2020</w:t>
            </w:r>
          </w:p>
        </w:tc>
      </w:tr>
      <w:tr w:rsidR="006E1854" w:rsidRPr="007A30C7" w14:paraId="428812F4" w14:textId="77777777" w:rsidTr="002C51E9">
        <w:trPr>
          <w:cantSplit/>
          <w:trHeight w:val="931"/>
        </w:trPr>
        <w:tc>
          <w:tcPr>
            <w:tcW w:w="1134" w:type="dxa"/>
            <w:vMerge w:val="restart"/>
            <w:tcBorders>
              <w:bottom w:val="nil"/>
            </w:tcBorders>
          </w:tcPr>
          <w:p w14:paraId="0834BCA8" w14:textId="77777777" w:rsidR="006E1854" w:rsidRDefault="006E1854" w:rsidP="0070170E">
            <w:pPr>
              <w:pStyle w:val="Tabletext"/>
              <w:rPr>
                <w:rFonts w:asciiTheme="minorHAnsi" w:hAnsiTheme="minorHAnsi" w:cstheme="minorHAnsi"/>
                <w:b/>
              </w:rPr>
            </w:pPr>
            <w:r w:rsidRPr="007A30C7">
              <w:rPr>
                <w:rFonts w:asciiTheme="minorHAnsi" w:hAnsiTheme="minorHAnsi" w:cstheme="minorHAnsi"/>
                <w:b/>
              </w:rPr>
              <w:t>Ref:</w:t>
            </w:r>
          </w:p>
          <w:p w14:paraId="6A363FB0" w14:textId="77777777" w:rsidR="006E1854" w:rsidRPr="007A30C7" w:rsidRDefault="006E1854" w:rsidP="0070170E">
            <w:pPr>
              <w:pStyle w:val="Tabletext"/>
              <w:rPr>
                <w:rFonts w:asciiTheme="minorHAnsi" w:hAnsiTheme="minorHAnsi" w:cstheme="minorHAnsi"/>
              </w:rPr>
            </w:pPr>
          </w:p>
          <w:p w14:paraId="4F77DE0C" w14:textId="0A111280" w:rsidR="006E1854" w:rsidRPr="007A30C7" w:rsidRDefault="006E1854" w:rsidP="0070170E">
            <w:pPr>
              <w:pStyle w:val="Tabletext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vMerge w:val="restart"/>
            <w:tcBorders>
              <w:bottom w:val="nil"/>
            </w:tcBorders>
          </w:tcPr>
          <w:p w14:paraId="448E514B" w14:textId="4A9CBF29" w:rsidR="006E1854" w:rsidRDefault="006E1854" w:rsidP="0070170E">
            <w:pPr>
              <w:pStyle w:val="Tabletex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BDT Circular </w:t>
            </w:r>
            <w:r w:rsidR="000A1856">
              <w:rPr>
                <w:rFonts w:asciiTheme="minorHAnsi" w:hAnsiTheme="minorHAnsi" w:cstheme="minorHAnsi"/>
                <w:b/>
                <w:bCs/>
              </w:rPr>
              <w:t xml:space="preserve">059 </w:t>
            </w:r>
          </w:p>
          <w:p w14:paraId="22D18968" w14:textId="7A5E53F2" w:rsidR="006E1854" w:rsidRPr="007A30C7" w:rsidRDefault="006E1854" w:rsidP="0070170E">
            <w:pPr>
              <w:pStyle w:val="Tabletext"/>
              <w:rPr>
                <w:rFonts w:asciiTheme="minorHAnsi" w:hAnsiTheme="minorHAnsi" w:cstheme="minorHAnsi"/>
                <w:b/>
                <w:bCs/>
              </w:rPr>
            </w:pPr>
            <w:r w:rsidRPr="007A30C7">
              <w:rPr>
                <w:rFonts w:asciiTheme="minorHAnsi" w:hAnsiTheme="minorHAnsi" w:cstheme="minorHAnsi"/>
                <w:b/>
                <w:bCs/>
              </w:rPr>
              <w:t xml:space="preserve">TSB Circular </w:t>
            </w:r>
            <w:r w:rsidR="000A1856">
              <w:rPr>
                <w:rFonts w:asciiTheme="minorHAnsi" w:hAnsiTheme="minorHAnsi" w:cstheme="minorHAnsi"/>
                <w:b/>
                <w:bCs/>
              </w:rPr>
              <w:t>272</w:t>
            </w:r>
          </w:p>
          <w:p w14:paraId="5B91287B" w14:textId="77777777" w:rsidR="006E1854" w:rsidRPr="007A30C7" w:rsidRDefault="006E1854" w:rsidP="0070170E">
            <w:pPr>
              <w:pStyle w:val="Tabletex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103" w:type="dxa"/>
            <w:tcBorders>
              <w:bottom w:val="nil"/>
            </w:tcBorders>
          </w:tcPr>
          <w:p w14:paraId="6ACADE62" w14:textId="77777777" w:rsidR="006E1854" w:rsidRPr="00F25D70" w:rsidRDefault="006E1854" w:rsidP="0070170E">
            <w:pPr>
              <w:tabs>
                <w:tab w:val="left" w:pos="241"/>
              </w:tabs>
              <w:ind w:left="283" w:hanging="391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25D70">
              <w:rPr>
                <w:rFonts w:asciiTheme="minorHAnsi" w:hAnsiTheme="minorHAnsi" w:cstheme="minorHAnsi"/>
                <w:b/>
                <w:sz w:val="24"/>
                <w:szCs w:val="24"/>
              </w:rPr>
              <w:t>To:</w:t>
            </w:r>
          </w:p>
          <w:p w14:paraId="06108341" w14:textId="3F58BD9D" w:rsidR="006E1854" w:rsidRPr="00F25D70" w:rsidRDefault="006E1854" w:rsidP="0070170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283" w:hanging="391"/>
              <w:rPr>
                <w:rFonts w:asciiTheme="minorHAnsi" w:hAnsiTheme="minorHAnsi" w:cstheme="minorHAnsi"/>
                <w:sz w:val="24"/>
                <w:szCs w:val="24"/>
              </w:rPr>
            </w:pPr>
            <w:r w:rsidRPr="00F25D70">
              <w:rPr>
                <w:rFonts w:asciiTheme="minorHAnsi" w:hAnsiTheme="minorHAnsi" w:cstheme="minorHAnsi"/>
                <w:bCs/>
                <w:sz w:val="24"/>
                <w:szCs w:val="24"/>
              </w:rPr>
              <w:t>-</w:t>
            </w:r>
            <w:r w:rsidRPr="00F25D70">
              <w:rPr>
                <w:rFonts w:asciiTheme="minorHAnsi" w:hAnsiTheme="minorHAnsi" w:cstheme="minorHAnsi"/>
                <w:bCs/>
                <w:sz w:val="24"/>
                <w:szCs w:val="24"/>
              </w:rPr>
              <w:tab/>
            </w:r>
            <w:r w:rsidRPr="006E1854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Administrations of Member States of </w:t>
            </w:r>
            <w:r w:rsidRPr="006E1854">
              <w:rPr>
                <w:rFonts w:asciiTheme="minorHAnsi" w:hAnsiTheme="minorHAnsi" w:cstheme="minorHAnsi"/>
                <w:bCs/>
                <w:sz w:val="24"/>
                <w:szCs w:val="24"/>
              </w:rPr>
              <w:tab/>
              <w:t>the Union;</w:t>
            </w:r>
          </w:p>
        </w:tc>
      </w:tr>
      <w:tr w:rsidR="006E1854" w:rsidRPr="007A30C7" w14:paraId="1886E116" w14:textId="77777777" w:rsidTr="002C51E9">
        <w:trPr>
          <w:cantSplit/>
          <w:trHeight w:val="991"/>
        </w:trPr>
        <w:tc>
          <w:tcPr>
            <w:tcW w:w="1134" w:type="dxa"/>
            <w:vMerge/>
          </w:tcPr>
          <w:p w14:paraId="794BF946" w14:textId="77777777" w:rsidR="006E1854" w:rsidRPr="007A30C7" w:rsidRDefault="006E1854" w:rsidP="0070170E">
            <w:pPr>
              <w:pStyle w:val="Tabletext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vMerge/>
          </w:tcPr>
          <w:p w14:paraId="72A6DC13" w14:textId="77777777" w:rsidR="006E1854" w:rsidRPr="007A30C7" w:rsidRDefault="006E1854" w:rsidP="0070170E">
            <w:pPr>
              <w:pStyle w:val="Tabletext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5103" w:type="dxa"/>
          </w:tcPr>
          <w:p w14:paraId="0655C99B" w14:textId="77777777" w:rsidR="006E1854" w:rsidRPr="00F25D70" w:rsidRDefault="006E1854" w:rsidP="0070170E">
            <w:pPr>
              <w:pStyle w:val="Tabletext"/>
              <w:ind w:left="283" w:hanging="391"/>
              <w:rPr>
                <w:rFonts w:asciiTheme="minorHAnsi" w:hAnsiTheme="minorHAnsi" w:cstheme="minorHAnsi"/>
                <w:szCs w:val="24"/>
              </w:rPr>
            </w:pPr>
            <w:r w:rsidRPr="00F25D70">
              <w:rPr>
                <w:rFonts w:asciiTheme="minorHAnsi" w:hAnsiTheme="minorHAnsi" w:cstheme="minorHAnsi"/>
                <w:b/>
                <w:szCs w:val="24"/>
              </w:rPr>
              <w:t>Copy to:</w:t>
            </w:r>
          </w:p>
          <w:p w14:paraId="6541632F" w14:textId="60ABDBCF" w:rsidR="006E1854" w:rsidRPr="00F25D70" w:rsidRDefault="006E1854" w:rsidP="0070170E">
            <w:pPr>
              <w:pStyle w:val="Tabletext"/>
              <w:tabs>
                <w:tab w:val="clear" w:pos="284"/>
              </w:tabs>
              <w:ind w:left="283" w:hanging="391"/>
              <w:rPr>
                <w:rFonts w:asciiTheme="minorHAnsi" w:hAnsiTheme="minorHAnsi" w:cstheme="minorHAnsi"/>
                <w:szCs w:val="24"/>
              </w:rPr>
            </w:pPr>
            <w:r w:rsidRPr="00F25D70">
              <w:rPr>
                <w:rFonts w:asciiTheme="minorHAnsi" w:hAnsiTheme="minorHAnsi" w:cstheme="minorHAnsi"/>
                <w:szCs w:val="24"/>
              </w:rPr>
              <w:t>-</w:t>
            </w:r>
            <w:r w:rsidRPr="00F25D70">
              <w:rPr>
                <w:rFonts w:asciiTheme="minorHAnsi" w:hAnsiTheme="minorHAnsi" w:cstheme="minorHAnsi"/>
                <w:szCs w:val="24"/>
              </w:rPr>
              <w:tab/>
            </w:r>
            <w:r w:rsidRPr="0014257E">
              <w:rPr>
                <w:rFonts w:asciiTheme="minorHAnsi" w:hAnsiTheme="minorHAnsi" w:cstheme="minorHAnsi"/>
                <w:szCs w:val="24"/>
              </w:rPr>
              <w:t>The Director of the</w:t>
            </w:r>
            <w:r>
              <w:rPr>
                <w:rFonts w:asciiTheme="minorHAnsi" w:hAnsiTheme="minorHAnsi" w:cstheme="minorHAnsi"/>
                <w:szCs w:val="24"/>
              </w:rPr>
              <w:t xml:space="preserve"> </w:t>
            </w:r>
            <w:r w:rsidRPr="0014257E">
              <w:rPr>
                <w:rFonts w:asciiTheme="minorHAnsi" w:hAnsiTheme="minorHAnsi" w:cstheme="minorHAnsi"/>
                <w:szCs w:val="24"/>
              </w:rPr>
              <w:t>Radiocommunication</w:t>
            </w:r>
            <w:r w:rsidRPr="0014257E">
              <w:rPr>
                <w:rFonts w:asciiTheme="minorHAnsi" w:hAnsiTheme="minorHAnsi" w:cstheme="minorHAnsi"/>
                <w:spacing w:val="-4"/>
                <w:szCs w:val="24"/>
              </w:rPr>
              <w:t xml:space="preserve"> </w:t>
            </w:r>
            <w:r w:rsidRPr="0014257E">
              <w:rPr>
                <w:rFonts w:asciiTheme="minorHAnsi" w:hAnsiTheme="minorHAnsi" w:cstheme="minorHAnsi"/>
                <w:szCs w:val="24"/>
              </w:rPr>
              <w:t>Bureau</w:t>
            </w:r>
          </w:p>
        </w:tc>
      </w:tr>
    </w:tbl>
    <w:p w14:paraId="7A3DF654" w14:textId="64B7709C" w:rsidR="00C17168" w:rsidRPr="0014257E" w:rsidRDefault="004B2FC0" w:rsidP="00987FA7">
      <w:pPr>
        <w:pStyle w:val="Heading1"/>
        <w:spacing w:before="187"/>
        <w:ind w:left="0" w:right="-20"/>
        <w:jc w:val="left"/>
        <w:rPr>
          <w:rFonts w:asciiTheme="minorHAnsi" w:hAnsiTheme="minorHAnsi" w:cstheme="minorHAnsi"/>
          <w:sz w:val="24"/>
          <w:szCs w:val="24"/>
        </w:rPr>
      </w:pPr>
      <w:r w:rsidRPr="0014257E">
        <w:rPr>
          <w:rFonts w:asciiTheme="minorHAnsi" w:hAnsiTheme="minorHAnsi" w:cstheme="minorHAnsi"/>
          <w:sz w:val="24"/>
          <w:szCs w:val="24"/>
        </w:rPr>
        <w:t>Subject:</w:t>
      </w:r>
      <w:r w:rsidRPr="0014257E">
        <w:rPr>
          <w:rFonts w:asciiTheme="minorHAnsi" w:hAnsiTheme="minorHAnsi" w:cstheme="minorHAnsi"/>
          <w:sz w:val="24"/>
          <w:szCs w:val="24"/>
        </w:rPr>
        <w:tab/>
      </w:r>
      <w:r w:rsidR="006465CA" w:rsidRPr="0014257E">
        <w:rPr>
          <w:rFonts w:asciiTheme="minorHAnsi" w:hAnsiTheme="minorHAnsi" w:cstheme="minorHAnsi"/>
          <w:sz w:val="24"/>
          <w:szCs w:val="24"/>
        </w:rPr>
        <w:t xml:space="preserve">ITU Smart Incubator programme – Nomination of Knowledge and Implementation </w:t>
      </w:r>
      <w:r w:rsidR="002B596E">
        <w:rPr>
          <w:rFonts w:asciiTheme="minorHAnsi" w:hAnsiTheme="minorHAnsi" w:cstheme="minorHAnsi"/>
          <w:sz w:val="24"/>
          <w:szCs w:val="24"/>
        </w:rPr>
        <w:tab/>
      </w:r>
      <w:r w:rsidR="002B596E">
        <w:rPr>
          <w:rFonts w:asciiTheme="minorHAnsi" w:hAnsiTheme="minorHAnsi" w:cstheme="minorHAnsi"/>
          <w:sz w:val="24"/>
          <w:szCs w:val="24"/>
        </w:rPr>
        <w:tab/>
      </w:r>
      <w:r w:rsidR="002B596E">
        <w:rPr>
          <w:rFonts w:asciiTheme="minorHAnsi" w:hAnsiTheme="minorHAnsi" w:cstheme="minorHAnsi"/>
          <w:sz w:val="24"/>
          <w:szCs w:val="24"/>
        </w:rPr>
        <w:tab/>
      </w:r>
      <w:r w:rsidR="006465CA" w:rsidRPr="0014257E">
        <w:rPr>
          <w:rFonts w:asciiTheme="minorHAnsi" w:hAnsiTheme="minorHAnsi" w:cstheme="minorHAnsi"/>
          <w:sz w:val="24"/>
          <w:szCs w:val="24"/>
        </w:rPr>
        <w:t>Partners (KIPs)</w:t>
      </w:r>
    </w:p>
    <w:p w14:paraId="7FBD4E09" w14:textId="77777777" w:rsidR="006465CA" w:rsidRPr="0014257E" w:rsidRDefault="006465CA" w:rsidP="002C51E9">
      <w:pPr>
        <w:snapToGrid w:val="0"/>
        <w:spacing w:before="240" w:after="120"/>
        <w:ind w:right="584"/>
        <w:rPr>
          <w:rFonts w:asciiTheme="minorHAnsi" w:hAnsiTheme="minorHAnsi" w:cstheme="minorHAnsi"/>
          <w:sz w:val="24"/>
          <w:szCs w:val="24"/>
        </w:rPr>
      </w:pPr>
      <w:r w:rsidRPr="0014257E">
        <w:rPr>
          <w:rFonts w:asciiTheme="minorHAnsi" w:hAnsiTheme="minorHAnsi" w:cstheme="minorHAnsi"/>
          <w:sz w:val="24"/>
          <w:szCs w:val="24"/>
        </w:rPr>
        <w:t>Dear Sir/Madam,</w:t>
      </w:r>
    </w:p>
    <w:p w14:paraId="49154308" w14:textId="79FD2775" w:rsidR="004D6738" w:rsidRPr="0014257E" w:rsidRDefault="00B30200" w:rsidP="00987FA7">
      <w:pPr>
        <w:snapToGrid w:val="0"/>
        <w:spacing w:before="120" w:after="120"/>
        <w:ind w:right="2"/>
        <w:rPr>
          <w:rFonts w:asciiTheme="minorHAnsi" w:hAnsiTheme="minorHAnsi" w:cstheme="minorHAnsi"/>
          <w:bCs/>
          <w:sz w:val="24"/>
          <w:szCs w:val="24"/>
          <w:lang w:val="en-GB"/>
        </w:rPr>
      </w:pPr>
      <w:r w:rsidRPr="0014257E">
        <w:rPr>
          <w:rFonts w:asciiTheme="minorHAnsi" w:hAnsiTheme="minorHAnsi" w:cstheme="minorHAnsi"/>
          <w:sz w:val="24"/>
          <w:szCs w:val="24"/>
          <w:lang w:val="en-GB"/>
        </w:rPr>
        <w:t>T</w:t>
      </w:r>
      <w:r w:rsidR="00E777C8" w:rsidRPr="0014257E">
        <w:rPr>
          <w:rFonts w:asciiTheme="minorHAnsi" w:hAnsiTheme="minorHAnsi" w:cstheme="minorHAnsi"/>
          <w:sz w:val="24"/>
          <w:szCs w:val="24"/>
          <w:lang w:val="en-GB"/>
        </w:rPr>
        <w:t>o</w:t>
      </w:r>
      <w:r w:rsidRPr="0014257E">
        <w:rPr>
          <w:rFonts w:asciiTheme="minorHAnsi" w:hAnsiTheme="minorHAnsi" w:cstheme="minorHAnsi"/>
          <w:sz w:val="24"/>
          <w:szCs w:val="24"/>
          <w:lang w:val="en-GB"/>
        </w:rPr>
        <w:t xml:space="preserve"> follow up on the webinar on “</w:t>
      </w:r>
      <w:r w:rsidR="00E777C8" w:rsidRPr="0014257E">
        <w:rPr>
          <w:rFonts w:asciiTheme="minorHAnsi" w:hAnsiTheme="minorHAnsi" w:cstheme="minorHAnsi"/>
          <w:sz w:val="24"/>
          <w:szCs w:val="24"/>
          <w:lang w:val="en-GB"/>
        </w:rPr>
        <w:t xml:space="preserve">Achieving the sustainable development goals (SDGs) through </w:t>
      </w:r>
      <w:r w:rsidR="004D6738" w:rsidRPr="0014257E">
        <w:rPr>
          <w:rFonts w:asciiTheme="minorHAnsi" w:hAnsiTheme="minorHAnsi" w:cstheme="minorHAnsi"/>
          <w:sz w:val="24"/>
          <w:szCs w:val="24"/>
          <w:lang w:val="en-GB"/>
        </w:rPr>
        <w:t>the ITU Smart Incubator”</w:t>
      </w:r>
      <w:r w:rsidRPr="0014257E">
        <w:rPr>
          <w:rFonts w:asciiTheme="minorHAnsi" w:hAnsiTheme="minorHAnsi" w:cstheme="minorHAnsi"/>
          <w:sz w:val="24"/>
          <w:szCs w:val="24"/>
          <w:lang w:val="en-GB"/>
        </w:rPr>
        <w:t xml:space="preserve"> that took place on 8 October 2020</w:t>
      </w:r>
      <w:r w:rsidR="004D6738" w:rsidRPr="0014257E">
        <w:rPr>
          <w:rFonts w:asciiTheme="minorHAnsi" w:hAnsiTheme="minorHAnsi" w:cstheme="minorHAnsi"/>
          <w:sz w:val="24"/>
          <w:szCs w:val="24"/>
          <w:lang w:val="en-GB"/>
        </w:rPr>
        <w:t xml:space="preserve"> (</w:t>
      </w:r>
      <w:r w:rsidR="004D6738" w:rsidRPr="0014257E">
        <w:rPr>
          <w:rFonts w:asciiTheme="minorHAnsi" w:hAnsiTheme="minorHAnsi" w:cstheme="minorHAnsi"/>
          <w:b/>
          <w:sz w:val="24"/>
          <w:szCs w:val="24"/>
        </w:rPr>
        <w:t xml:space="preserve">BDT Circular </w:t>
      </w:r>
      <w:r w:rsidR="0014257E" w:rsidRPr="0014257E">
        <w:rPr>
          <w:rFonts w:asciiTheme="minorHAnsi" w:hAnsiTheme="minorHAnsi" w:cstheme="minorHAnsi"/>
          <w:b/>
          <w:sz w:val="24"/>
          <w:szCs w:val="24"/>
        </w:rPr>
        <w:t>05</w:t>
      </w:r>
      <w:r w:rsidR="007C5C41">
        <w:rPr>
          <w:rFonts w:asciiTheme="minorHAnsi" w:hAnsiTheme="minorHAnsi" w:cstheme="minorHAnsi"/>
          <w:b/>
          <w:sz w:val="24"/>
          <w:szCs w:val="24"/>
        </w:rPr>
        <w:t>8</w:t>
      </w:r>
      <w:r w:rsidR="004D6738" w:rsidRPr="0014257E">
        <w:rPr>
          <w:rFonts w:asciiTheme="minorHAnsi" w:hAnsiTheme="minorHAnsi" w:cstheme="minorHAnsi"/>
          <w:b/>
          <w:sz w:val="24"/>
          <w:szCs w:val="24"/>
        </w:rPr>
        <w:t xml:space="preserve"> and TSB Circular </w:t>
      </w:r>
      <w:r w:rsidR="0023255E" w:rsidRPr="0014257E">
        <w:rPr>
          <w:rFonts w:asciiTheme="minorHAnsi" w:hAnsiTheme="minorHAnsi" w:cstheme="minorHAnsi"/>
          <w:b/>
          <w:sz w:val="24"/>
          <w:szCs w:val="24"/>
        </w:rPr>
        <w:t>27</w:t>
      </w:r>
      <w:r w:rsidR="007C5C41">
        <w:rPr>
          <w:rFonts w:asciiTheme="minorHAnsi" w:hAnsiTheme="minorHAnsi" w:cstheme="minorHAnsi"/>
          <w:b/>
          <w:sz w:val="24"/>
          <w:szCs w:val="24"/>
        </w:rPr>
        <w:t>1</w:t>
      </w:r>
      <w:r w:rsidR="004D6738" w:rsidRPr="00E34639">
        <w:rPr>
          <w:rFonts w:asciiTheme="minorHAnsi" w:hAnsiTheme="minorHAnsi" w:cstheme="minorHAnsi"/>
          <w:bCs/>
          <w:sz w:val="24"/>
          <w:szCs w:val="24"/>
        </w:rPr>
        <w:t>)</w:t>
      </w:r>
      <w:r w:rsidR="004D6738" w:rsidRPr="0014257E">
        <w:rPr>
          <w:rFonts w:asciiTheme="minorHAnsi" w:hAnsiTheme="minorHAnsi" w:cstheme="minorHAnsi"/>
          <w:sz w:val="24"/>
          <w:szCs w:val="24"/>
          <w:lang w:val="en-GB"/>
        </w:rPr>
        <w:t xml:space="preserve"> </w:t>
      </w:r>
      <w:r w:rsidR="00A54A94" w:rsidRPr="0014257E">
        <w:rPr>
          <w:rFonts w:asciiTheme="minorHAnsi" w:hAnsiTheme="minorHAnsi" w:cstheme="minorHAnsi"/>
          <w:sz w:val="24"/>
          <w:szCs w:val="24"/>
          <w:lang w:val="en-GB"/>
        </w:rPr>
        <w:t xml:space="preserve">and </w:t>
      </w:r>
      <w:r w:rsidR="00537B85" w:rsidRPr="0014257E">
        <w:rPr>
          <w:rFonts w:asciiTheme="minorHAnsi" w:hAnsiTheme="minorHAnsi" w:cstheme="minorHAnsi"/>
          <w:sz w:val="24"/>
          <w:szCs w:val="24"/>
          <w:lang w:val="en-GB"/>
        </w:rPr>
        <w:t xml:space="preserve">the </w:t>
      </w:r>
      <w:r w:rsidR="00B222EB" w:rsidRPr="0014257E">
        <w:rPr>
          <w:rFonts w:asciiTheme="minorHAnsi" w:hAnsiTheme="minorHAnsi" w:cstheme="minorHAnsi"/>
          <w:sz w:val="24"/>
          <w:szCs w:val="24"/>
          <w:lang w:val="en-GB"/>
        </w:rPr>
        <w:t xml:space="preserve">presentation </w:t>
      </w:r>
      <w:r w:rsidR="000225BB" w:rsidRPr="0014257E">
        <w:rPr>
          <w:rFonts w:asciiTheme="minorHAnsi" w:hAnsiTheme="minorHAnsi" w:cstheme="minorHAnsi"/>
          <w:sz w:val="24"/>
          <w:szCs w:val="24"/>
          <w:lang w:val="en-GB"/>
        </w:rPr>
        <w:t xml:space="preserve">of </w:t>
      </w:r>
      <w:r w:rsidR="00A54A94" w:rsidRPr="0014257E">
        <w:rPr>
          <w:rFonts w:asciiTheme="minorHAnsi" w:hAnsiTheme="minorHAnsi" w:cstheme="minorHAnsi"/>
          <w:sz w:val="24"/>
          <w:szCs w:val="24"/>
        </w:rPr>
        <w:t xml:space="preserve">the </w:t>
      </w:r>
      <w:hyperlink r:id="rId7" w:history="1">
        <w:r w:rsidR="00A54A94" w:rsidRPr="0014257E">
          <w:rPr>
            <w:rStyle w:val="Hyperlink"/>
            <w:rFonts w:asciiTheme="minorHAnsi" w:hAnsiTheme="minorHAnsi" w:cstheme="minorHAnsi"/>
            <w:sz w:val="24"/>
            <w:szCs w:val="24"/>
          </w:rPr>
          <w:t>ITU Smart Incubator</w:t>
        </w:r>
      </w:hyperlink>
      <w:r w:rsidR="00A54A94" w:rsidRPr="0014257E">
        <w:rPr>
          <w:rFonts w:asciiTheme="minorHAnsi" w:hAnsiTheme="minorHAnsi" w:cstheme="minorHAnsi"/>
          <w:sz w:val="24"/>
          <w:szCs w:val="24"/>
        </w:rPr>
        <w:t xml:space="preserve"> programme</w:t>
      </w:r>
      <w:r w:rsidR="00A54A94" w:rsidRPr="0014257E">
        <w:rPr>
          <w:rFonts w:asciiTheme="minorHAnsi" w:hAnsiTheme="minorHAnsi" w:cstheme="minorHAnsi"/>
          <w:sz w:val="24"/>
          <w:szCs w:val="24"/>
          <w:lang w:val="en-GB"/>
        </w:rPr>
        <w:t>, w</w:t>
      </w:r>
      <w:r w:rsidR="006465CA" w:rsidRPr="0014257E">
        <w:rPr>
          <w:rFonts w:asciiTheme="minorHAnsi" w:hAnsiTheme="minorHAnsi" w:cstheme="minorHAnsi"/>
          <w:sz w:val="24"/>
          <w:szCs w:val="24"/>
          <w:lang w:val="en-GB"/>
        </w:rPr>
        <w:t xml:space="preserve">e are honoured to invite interested ITU Member States to </w:t>
      </w:r>
      <w:r w:rsidR="006465CA" w:rsidRPr="0014257E">
        <w:rPr>
          <w:rFonts w:asciiTheme="minorHAnsi" w:hAnsiTheme="minorHAnsi" w:cstheme="minorHAnsi"/>
          <w:bCs/>
          <w:sz w:val="24"/>
          <w:szCs w:val="24"/>
          <w:lang w:val="en-GB"/>
        </w:rPr>
        <w:t xml:space="preserve">nominate </w:t>
      </w:r>
      <w:r w:rsidR="0023255E" w:rsidRPr="0014257E">
        <w:rPr>
          <w:rFonts w:asciiTheme="minorHAnsi" w:hAnsiTheme="minorHAnsi" w:cstheme="minorHAnsi"/>
          <w:bCs/>
          <w:sz w:val="24"/>
          <w:szCs w:val="24"/>
          <w:lang w:val="en-GB"/>
        </w:rPr>
        <w:t>a</w:t>
      </w:r>
      <w:r w:rsidR="006465CA" w:rsidRPr="0014257E">
        <w:rPr>
          <w:rFonts w:asciiTheme="minorHAnsi" w:hAnsiTheme="minorHAnsi" w:cstheme="minorHAnsi"/>
          <w:bCs/>
          <w:sz w:val="24"/>
          <w:szCs w:val="24"/>
          <w:lang w:val="en-GB"/>
        </w:rPr>
        <w:t xml:space="preserve"> candidate </w:t>
      </w:r>
      <w:r w:rsidR="006465CA" w:rsidRPr="0014257E">
        <w:rPr>
          <w:rFonts w:asciiTheme="minorHAnsi" w:hAnsiTheme="minorHAnsi" w:cstheme="minorHAnsi"/>
          <w:sz w:val="24"/>
          <w:szCs w:val="24"/>
          <w:lang w:val="en-GB"/>
        </w:rPr>
        <w:t>Knowledge and Implementation Partner (KIP) who can help achieve the ITU Smart Incubator programme’s aim</w:t>
      </w:r>
      <w:r w:rsidR="006465CA" w:rsidRPr="0014257E">
        <w:rPr>
          <w:rFonts w:asciiTheme="minorHAnsi" w:hAnsiTheme="minorHAnsi" w:cstheme="minorHAnsi"/>
          <w:bCs/>
          <w:sz w:val="24"/>
          <w:szCs w:val="24"/>
          <w:lang w:val="en-GB"/>
        </w:rPr>
        <w:t xml:space="preserve">. </w:t>
      </w:r>
    </w:p>
    <w:p w14:paraId="69EC5F6C" w14:textId="0B1C8E00" w:rsidR="006465CA" w:rsidRPr="0014257E" w:rsidRDefault="006465CA" w:rsidP="00987FA7">
      <w:pPr>
        <w:snapToGrid w:val="0"/>
        <w:spacing w:before="120" w:after="120"/>
        <w:ind w:right="2"/>
        <w:rPr>
          <w:rFonts w:asciiTheme="minorHAnsi" w:hAnsiTheme="minorHAnsi" w:cstheme="minorHAnsi"/>
          <w:bCs/>
          <w:sz w:val="24"/>
          <w:szCs w:val="24"/>
          <w:lang w:val="en-GB"/>
        </w:rPr>
      </w:pPr>
      <w:r w:rsidRPr="0014257E">
        <w:rPr>
          <w:rFonts w:asciiTheme="minorHAnsi" w:hAnsiTheme="minorHAnsi" w:cstheme="minorHAnsi"/>
          <w:bCs/>
          <w:sz w:val="24"/>
          <w:szCs w:val="24"/>
          <w:lang w:val="en-GB"/>
        </w:rPr>
        <w:t>KIPs are drivers of the innovation ecosystem in their respective countries and will work closely with ITU to identify the next start-ups or SMEs that will participate in the programme. KIPs will nominate their own country start-ups or SMEs, provide knowledge and skill sharing to incubated start-ups or SMEs in their area of expertise, and work with the ITU to achieve the definition, promotion and adoption of ITU standards and specifications.</w:t>
      </w:r>
    </w:p>
    <w:p w14:paraId="5457A7CB" w14:textId="5E44E3DD" w:rsidR="006465CA" w:rsidRPr="00081FDE" w:rsidRDefault="006465CA" w:rsidP="00987FA7">
      <w:pPr>
        <w:snapToGrid w:val="0"/>
        <w:spacing w:before="120" w:after="120"/>
        <w:ind w:right="2"/>
        <w:rPr>
          <w:rFonts w:asciiTheme="minorHAnsi" w:hAnsiTheme="minorHAnsi" w:cstheme="minorHAnsi"/>
          <w:vanish/>
          <w:sz w:val="24"/>
          <w:szCs w:val="24"/>
          <w:lang w:val="en-GB"/>
        </w:rPr>
      </w:pPr>
      <w:r w:rsidRPr="0014257E">
        <w:rPr>
          <w:rFonts w:asciiTheme="minorHAnsi" w:hAnsiTheme="minorHAnsi" w:cstheme="minorHAnsi"/>
          <w:sz w:val="24"/>
          <w:szCs w:val="24"/>
          <w:lang w:val="en-GB"/>
        </w:rPr>
        <w:t xml:space="preserve">You are kindly requested to send your nomination to ITU, at </w:t>
      </w:r>
      <w:hyperlink r:id="rId8" w:history="1">
        <w:r w:rsidRPr="0014257E">
          <w:rPr>
            <w:rStyle w:val="Hyperlink"/>
            <w:rFonts w:asciiTheme="minorHAnsi" w:hAnsiTheme="minorHAnsi" w:cstheme="minorHAnsi"/>
            <w:sz w:val="24"/>
            <w:szCs w:val="24"/>
            <w:lang w:val="en-GB"/>
          </w:rPr>
          <w:t>incubator@itu.int</w:t>
        </w:r>
      </w:hyperlink>
      <w:r w:rsidRPr="0014257E">
        <w:rPr>
          <w:rFonts w:asciiTheme="minorHAnsi" w:hAnsiTheme="minorHAnsi" w:cstheme="minorHAnsi"/>
          <w:sz w:val="24"/>
          <w:szCs w:val="24"/>
          <w:lang w:val="en-GB"/>
        </w:rPr>
        <w:t xml:space="preserve">, no later than </w:t>
      </w:r>
      <w:r w:rsidR="00B30200" w:rsidRPr="0014257E">
        <w:rPr>
          <w:rFonts w:asciiTheme="minorHAnsi" w:hAnsiTheme="minorHAnsi" w:cstheme="minorHAnsi"/>
          <w:sz w:val="24"/>
          <w:szCs w:val="24"/>
          <w:lang w:val="en-GB"/>
        </w:rPr>
        <w:t>Friday</w:t>
      </w:r>
      <w:r w:rsidRPr="0014257E">
        <w:rPr>
          <w:rFonts w:asciiTheme="minorHAnsi" w:hAnsiTheme="minorHAnsi" w:cstheme="minorHAnsi"/>
          <w:sz w:val="24"/>
          <w:szCs w:val="24"/>
          <w:lang w:val="en-GB"/>
        </w:rPr>
        <w:t xml:space="preserve">, </w:t>
      </w:r>
      <w:r w:rsidR="00B30200" w:rsidRPr="0014257E">
        <w:rPr>
          <w:rFonts w:asciiTheme="minorHAnsi" w:hAnsiTheme="minorHAnsi" w:cstheme="minorHAnsi"/>
          <w:sz w:val="24"/>
          <w:szCs w:val="24"/>
          <w:lang w:val="en-GB"/>
        </w:rPr>
        <w:t>11</w:t>
      </w:r>
      <w:r w:rsidR="00081FDE">
        <w:rPr>
          <w:rFonts w:asciiTheme="minorHAnsi" w:hAnsiTheme="minorHAnsi" w:cstheme="minorHAnsi"/>
          <w:sz w:val="24"/>
          <w:szCs w:val="24"/>
          <w:lang w:val="en-GB"/>
        </w:rPr>
        <w:t> </w:t>
      </w:r>
      <w:r w:rsidR="00B30200" w:rsidRPr="0014257E">
        <w:rPr>
          <w:rFonts w:asciiTheme="minorHAnsi" w:hAnsiTheme="minorHAnsi" w:cstheme="minorHAnsi"/>
          <w:sz w:val="24"/>
          <w:szCs w:val="24"/>
          <w:lang w:val="en-GB"/>
        </w:rPr>
        <w:t>December</w:t>
      </w:r>
      <w:r w:rsidRPr="0014257E">
        <w:rPr>
          <w:rFonts w:asciiTheme="minorHAnsi" w:hAnsiTheme="minorHAnsi" w:cstheme="minorHAnsi"/>
          <w:sz w:val="24"/>
          <w:szCs w:val="24"/>
          <w:lang w:val="en-GB"/>
        </w:rPr>
        <w:t xml:space="preserve"> 2020. For more information please consult the attached presentation.</w:t>
      </w:r>
      <w:r w:rsidR="00081FDE">
        <w:rPr>
          <w:rFonts w:asciiTheme="minorHAnsi" w:hAnsiTheme="minorHAnsi" w:cstheme="minorHAnsi"/>
          <w:vanish/>
          <w:sz w:val="24"/>
          <w:szCs w:val="24"/>
          <w:lang w:val="en-GB"/>
        </w:rPr>
        <w:t xml:space="preserve"> </w:t>
      </w:r>
      <w:r w:rsidRPr="0014257E">
        <w:rPr>
          <w:rFonts w:asciiTheme="minorHAnsi" w:hAnsiTheme="minorHAnsi" w:cstheme="minorHAnsi"/>
          <w:sz w:val="24"/>
          <w:szCs w:val="24"/>
          <w:lang w:val="en-GB"/>
        </w:rPr>
        <w:t>We look forward to your active participation and engagement in the ITU Smart Incubator, as we aspire to identify and meet strategic goals to shape the future of technology together.</w:t>
      </w:r>
    </w:p>
    <w:p w14:paraId="41CD00C5" w14:textId="77777777" w:rsidR="006465CA" w:rsidRPr="0014257E" w:rsidRDefault="006465CA" w:rsidP="006465CA">
      <w:pPr>
        <w:snapToGrid w:val="0"/>
        <w:spacing w:before="120" w:after="120"/>
        <w:rPr>
          <w:rFonts w:asciiTheme="minorHAnsi" w:hAnsiTheme="minorHAnsi" w:cstheme="minorHAnsi"/>
          <w:sz w:val="24"/>
          <w:szCs w:val="24"/>
          <w:lang w:val="en-GB"/>
        </w:rPr>
      </w:pPr>
    </w:p>
    <w:p w14:paraId="70A3603A" w14:textId="2DB5F1FE" w:rsidR="006465CA" w:rsidRPr="0014257E" w:rsidRDefault="006465CA" w:rsidP="006465CA">
      <w:pPr>
        <w:snapToGrid w:val="0"/>
        <w:spacing w:before="120" w:after="120"/>
        <w:rPr>
          <w:rFonts w:asciiTheme="minorHAnsi" w:hAnsiTheme="minorHAnsi" w:cstheme="minorHAnsi"/>
          <w:sz w:val="24"/>
          <w:szCs w:val="24"/>
          <w:lang w:val="en-GB"/>
        </w:rPr>
      </w:pPr>
      <w:r w:rsidRPr="0014257E">
        <w:rPr>
          <w:rFonts w:asciiTheme="minorHAnsi" w:hAnsiTheme="minorHAnsi" w:cstheme="minorHAnsi"/>
          <w:sz w:val="24"/>
          <w:szCs w:val="24"/>
          <w:lang w:val="en-GB"/>
        </w:rPr>
        <w:t>Yours faithfully,</w:t>
      </w:r>
      <w:r w:rsidR="00A53A46" w:rsidRPr="00A53A46">
        <w:rPr>
          <w:rFonts w:asciiTheme="minorHAnsi" w:hAnsiTheme="minorHAnsi" w:cstheme="minorHAnsi"/>
          <w:noProof/>
          <w:sz w:val="24"/>
          <w:szCs w:val="24"/>
        </w:rPr>
        <w:t xml:space="preserve"> </w:t>
      </w:r>
    </w:p>
    <w:tbl>
      <w:tblPr>
        <w:tblpPr w:leftFromText="180" w:rightFromText="180" w:vertAnchor="text" w:tblpX="-142" w:tblpY="437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75"/>
        <w:gridCol w:w="4075"/>
      </w:tblGrid>
      <w:tr w:rsidR="006465CA" w:rsidRPr="0014257E" w14:paraId="52E9AABB" w14:textId="77777777" w:rsidTr="002C51E9">
        <w:trPr>
          <w:trHeight w:val="434"/>
        </w:trPr>
        <w:tc>
          <w:tcPr>
            <w:tcW w:w="4075" w:type="dxa"/>
          </w:tcPr>
          <w:p w14:paraId="46AF8908" w14:textId="38116BA6" w:rsidR="006465CA" w:rsidRPr="0014257E" w:rsidRDefault="006829BF" w:rsidP="002C51E9">
            <w:pPr>
              <w:pStyle w:val="TableParagraph"/>
              <w:spacing w:line="225" w:lineRule="exact"/>
              <w:ind w:left="200"/>
              <w:rPr>
                <w:rFonts w:asciiTheme="minorHAnsi" w:hAnsiTheme="minorHAnsi" w:cstheme="minorHAnsi"/>
                <w:sz w:val="24"/>
                <w:szCs w:val="24"/>
              </w:rPr>
            </w:pPr>
            <w:bookmarkStart w:id="0" w:name="_Hlk50992948"/>
            <w:r w:rsidRPr="0014257E">
              <w:rPr>
                <w:rFonts w:asciiTheme="minorHAnsi" w:hAnsiTheme="minorHAnsi" w:cstheme="minorHAnsi"/>
                <w:sz w:val="24"/>
                <w:szCs w:val="24"/>
              </w:rPr>
              <w:t>[Signed]</w:t>
            </w:r>
          </w:p>
        </w:tc>
        <w:tc>
          <w:tcPr>
            <w:tcW w:w="4075" w:type="dxa"/>
          </w:tcPr>
          <w:p w14:paraId="5728CA67" w14:textId="0F5B98FF" w:rsidR="006465CA" w:rsidRPr="0014257E" w:rsidRDefault="006829BF" w:rsidP="002C51E9">
            <w:pPr>
              <w:pStyle w:val="TableParagraph"/>
              <w:spacing w:line="225" w:lineRule="exact"/>
              <w:ind w:left="1264"/>
              <w:rPr>
                <w:rFonts w:asciiTheme="minorHAnsi" w:hAnsiTheme="minorHAnsi" w:cstheme="minorHAnsi"/>
                <w:sz w:val="24"/>
                <w:szCs w:val="24"/>
              </w:rPr>
            </w:pPr>
            <w:r w:rsidRPr="0014257E">
              <w:rPr>
                <w:rFonts w:asciiTheme="minorHAnsi" w:hAnsiTheme="minorHAnsi" w:cstheme="minorHAnsi"/>
                <w:sz w:val="24"/>
                <w:szCs w:val="24"/>
              </w:rPr>
              <w:t>[Signed]</w:t>
            </w:r>
          </w:p>
        </w:tc>
      </w:tr>
      <w:bookmarkEnd w:id="0"/>
      <w:tr w:rsidR="006465CA" w:rsidRPr="0014257E" w14:paraId="678704A1" w14:textId="77777777" w:rsidTr="002C51E9">
        <w:trPr>
          <w:trHeight w:val="971"/>
        </w:trPr>
        <w:tc>
          <w:tcPr>
            <w:tcW w:w="4075" w:type="dxa"/>
          </w:tcPr>
          <w:p w14:paraId="6947B58D" w14:textId="77777777" w:rsidR="006465CA" w:rsidRPr="0014257E" w:rsidRDefault="006465CA" w:rsidP="002C51E9">
            <w:pPr>
              <w:pStyle w:val="TableParagraph"/>
              <w:spacing w:before="169"/>
              <w:ind w:left="200"/>
              <w:rPr>
                <w:rFonts w:asciiTheme="minorHAnsi" w:hAnsiTheme="minorHAnsi" w:cstheme="minorHAnsi"/>
                <w:sz w:val="24"/>
                <w:szCs w:val="24"/>
              </w:rPr>
            </w:pPr>
            <w:r w:rsidRPr="0014257E">
              <w:rPr>
                <w:rFonts w:asciiTheme="minorHAnsi" w:hAnsiTheme="minorHAnsi" w:cstheme="minorHAnsi"/>
                <w:sz w:val="24"/>
                <w:szCs w:val="24"/>
              </w:rPr>
              <w:t>Chaesub Lee</w:t>
            </w:r>
          </w:p>
          <w:p w14:paraId="7F0CD875" w14:textId="77777777" w:rsidR="006465CA" w:rsidRPr="0014257E" w:rsidRDefault="006465CA" w:rsidP="002C51E9">
            <w:pPr>
              <w:pStyle w:val="TableParagraph"/>
              <w:spacing w:line="270" w:lineRule="atLeast"/>
              <w:ind w:left="200" w:right="1244"/>
              <w:rPr>
                <w:rFonts w:asciiTheme="minorHAnsi" w:hAnsiTheme="minorHAnsi" w:cstheme="minorHAnsi"/>
                <w:sz w:val="24"/>
                <w:szCs w:val="24"/>
              </w:rPr>
            </w:pPr>
            <w:r w:rsidRPr="0014257E">
              <w:rPr>
                <w:rFonts w:asciiTheme="minorHAnsi" w:hAnsiTheme="minorHAnsi" w:cstheme="minorHAnsi"/>
                <w:sz w:val="24"/>
                <w:szCs w:val="24"/>
              </w:rPr>
              <w:t>Director, Telecommunication Standardization Bureau (TSB)</w:t>
            </w:r>
          </w:p>
        </w:tc>
        <w:tc>
          <w:tcPr>
            <w:tcW w:w="4075" w:type="dxa"/>
          </w:tcPr>
          <w:p w14:paraId="2AD8F279" w14:textId="77777777" w:rsidR="006465CA" w:rsidRPr="0014257E" w:rsidRDefault="005E286A" w:rsidP="002C51E9">
            <w:pPr>
              <w:pStyle w:val="TableParagraph"/>
              <w:spacing w:before="169"/>
              <w:ind w:left="1264"/>
              <w:rPr>
                <w:rFonts w:asciiTheme="minorHAnsi" w:hAnsiTheme="minorHAnsi" w:cstheme="minorHAnsi"/>
                <w:sz w:val="24"/>
                <w:szCs w:val="24"/>
              </w:rPr>
            </w:pPr>
            <w:r w:rsidRPr="0014257E">
              <w:rPr>
                <w:rFonts w:asciiTheme="minorHAnsi" w:hAnsiTheme="minorHAnsi" w:cstheme="minorHAnsi"/>
                <w:sz w:val="24"/>
                <w:szCs w:val="24"/>
              </w:rPr>
              <w:t>Doreen Bogdan-Martin</w:t>
            </w:r>
          </w:p>
          <w:p w14:paraId="5FDACA12" w14:textId="77777777" w:rsidR="006465CA" w:rsidRPr="0014257E" w:rsidRDefault="006465CA" w:rsidP="002C51E9">
            <w:pPr>
              <w:pStyle w:val="TableParagraph"/>
              <w:spacing w:line="270" w:lineRule="atLeast"/>
              <w:ind w:left="1264" w:right="181"/>
              <w:rPr>
                <w:rFonts w:asciiTheme="minorHAnsi" w:hAnsiTheme="minorHAnsi" w:cstheme="minorHAnsi"/>
                <w:sz w:val="24"/>
                <w:szCs w:val="24"/>
              </w:rPr>
            </w:pPr>
            <w:r w:rsidRPr="0014257E">
              <w:rPr>
                <w:rFonts w:asciiTheme="minorHAnsi" w:hAnsiTheme="minorHAnsi" w:cstheme="minorHAnsi"/>
                <w:sz w:val="24"/>
                <w:szCs w:val="24"/>
              </w:rPr>
              <w:t>Director, Telecommunication Development Bureau (BDT)</w:t>
            </w:r>
          </w:p>
        </w:tc>
      </w:tr>
    </w:tbl>
    <w:p w14:paraId="41C98A80" w14:textId="6E997445" w:rsidR="00C17168" w:rsidRPr="0014257E" w:rsidRDefault="00C17168">
      <w:pPr>
        <w:pStyle w:val="BodyText"/>
        <w:rPr>
          <w:rFonts w:asciiTheme="minorHAnsi" w:hAnsiTheme="minorHAnsi" w:cstheme="minorHAnsi"/>
          <w:sz w:val="20"/>
        </w:rPr>
      </w:pPr>
    </w:p>
    <w:p w14:paraId="1F87B7B8" w14:textId="77777777" w:rsidR="00C17168" w:rsidRPr="0014257E" w:rsidRDefault="00C17168">
      <w:pPr>
        <w:pStyle w:val="BodyText"/>
        <w:spacing w:before="10"/>
        <w:rPr>
          <w:rFonts w:asciiTheme="minorHAnsi" w:hAnsiTheme="minorHAnsi" w:cstheme="minorHAnsi"/>
          <w:sz w:val="15"/>
        </w:rPr>
      </w:pPr>
    </w:p>
    <w:p w14:paraId="349FCF8F" w14:textId="77777777" w:rsidR="00C17168" w:rsidRPr="0014257E" w:rsidRDefault="00C17168" w:rsidP="006465CA">
      <w:pPr>
        <w:pStyle w:val="BodyText"/>
        <w:spacing w:before="5"/>
        <w:rPr>
          <w:rFonts w:asciiTheme="minorHAnsi" w:hAnsiTheme="minorHAnsi" w:cstheme="minorHAnsi"/>
          <w:sz w:val="24"/>
        </w:rPr>
      </w:pPr>
    </w:p>
    <w:sectPr w:rsidR="00C17168" w:rsidRPr="0014257E" w:rsidSect="00987FA7">
      <w:headerReference w:type="default" r:id="rId9"/>
      <w:footerReference w:type="default" r:id="rId10"/>
      <w:pgSz w:w="11910" w:h="16840"/>
      <w:pgMar w:top="782" w:right="862" w:bottom="278" w:left="862" w:header="584" w:footer="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521543" w14:textId="77777777" w:rsidR="00755FBC" w:rsidRDefault="00755FBC">
      <w:r>
        <w:separator/>
      </w:r>
    </w:p>
  </w:endnote>
  <w:endnote w:type="continuationSeparator" w:id="0">
    <w:p w14:paraId="1D68D6C2" w14:textId="77777777" w:rsidR="00755FBC" w:rsidRDefault="00755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rlito">
    <w:altName w:val="Arial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354E0F" w14:textId="77777777" w:rsidR="006465CA" w:rsidRPr="0014257E" w:rsidRDefault="006465CA" w:rsidP="006465CA">
    <w:pPr>
      <w:spacing w:before="64" w:line="219" w:lineRule="exact"/>
      <w:ind w:left="485" w:right="317"/>
      <w:jc w:val="center"/>
      <w:rPr>
        <w:rFonts w:asciiTheme="minorHAnsi" w:hAnsiTheme="minorHAnsi" w:cstheme="minorHAnsi"/>
        <w:sz w:val="18"/>
        <w:szCs w:val="18"/>
      </w:rPr>
    </w:pPr>
    <w:r w:rsidRPr="0014257E">
      <w:rPr>
        <w:rFonts w:asciiTheme="minorHAnsi" w:hAnsiTheme="minorHAnsi" w:cstheme="minorHAnsi"/>
        <w:sz w:val="18"/>
        <w:szCs w:val="18"/>
      </w:rPr>
      <w:t>International Telecommunication Union • Place des Nations • CH-1211 Geneva 20 • Switzerland</w:t>
    </w:r>
  </w:p>
  <w:p w14:paraId="02009488" w14:textId="0468BB76" w:rsidR="006465CA" w:rsidRPr="0014257E" w:rsidRDefault="006465CA" w:rsidP="006465CA">
    <w:pPr>
      <w:spacing w:line="219" w:lineRule="exact"/>
      <w:ind w:left="480" w:right="317"/>
      <w:jc w:val="center"/>
      <w:rPr>
        <w:rFonts w:asciiTheme="minorHAnsi" w:hAnsiTheme="minorHAnsi" w:cstheme="minorHAnsi"/>
        <w:color w:val="0000FF"/>
        <w:sz w:val="18"/>
        <w:szCs w:val="18"/>
        <w:u w:val="single" w:color="0000FF"/>
      </w:rPr>
    </w:pPr>
    <w:r w:rsidRPr="0014257E">
      <w:rPr>
        <w:rFonts w:asciiTheme="minorHAnsi" w:hAnsiTheme="minorHAnsi" w:cstheme="minorHAnsi"/>
        <w:sz w:val="18"/>
        <w:szCs w:val="18"/>
      </w:rPr>
      <w:t xml:space="preserve">Tel: +41 22 730 5111 • Fax: +41 22 733 7256 • E-mail: </w:t>
    </w:r>
    <w:hyperlink r:id="rId1">
      <w:r w:rsidRPr="0014257E">
        <w:rPr>
          <w:rFonts w:asciiTheme="minorHAnsi" w:hAnsiTheme="minorHAnsi" w:cstheme="minorHAnsi"/>
          <w:color w:val="0000FF"/>
          <w:sz w:val="18"/>
          <w:szCs w:val="18"/>
          <w:u w:val="single" w:color="0000FF"/>
        </w:rPr>
        <w:t xml:space="preserve">itumail@itu.int </w:t>
      </w:r>
    </w:hyperlink>
    <w:r w:rsidRPr="0014257E">
      <w:rPr>
        <w:rFonts w:asciiTheme="minorHAnsi" w:hAnsiTheme="minorHAnsi" w:cstheme="minorHAnsi"/>
        <w:sz w:val="18"/>
        <w:szCs w:val="18"/>
      </w:rPr>
      <w:t xml:space="preserve">• </w:t>
    </w:r>
    <w:hyperlink r:id="rId2">
      <w:r w:rsidRPr="0014257E">
        <w:rPr>
          <w:rFonts w:asciiTheme="minorHAnsi" w:hAnsiTheme="minorHAnsi" w:cstheme="minorHAnsi"/>
          <w:color w:val="0000FF"/>
          <w:sz w:val="18"/>
          <w:szCs w:val="18"/>
          <w:u w:val="single" w:color="0000FF"/>
        </w:rPr>
        <w:t>www.itu.int</w:t>
      </w:r>
    </w:hyperlink>
  </w:p>
  <w:p w14:paraId="6B4EDB47" w14:textId="77777777" w:rsidR="006465CA" w:rsidRPr="0014257E" w:rsidRDefault="006465CA" w:rsidP="007C5C41">
    <w:pPr>
      <w:spacing w:before="120" w:line="219" w:lineRule="exact"/>
      <w:ind w:left="482" w:right="318"/>
      <w:jc w:val="center"/>
      <w:rPr>
        <w:rFonts w:asciiTheme="minorHAnsi" w:hAnsiTheme="minorHAnsi" w:cstheme="minorHAns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32325E" w14:textId="77777777" w:rsidR="00755FBC" w:rsidRDefault="00755FBC">
      <w:r>
        <w:separator/>
      </w:r>
    </w:p>
  </w:footnote>
  <w:footnote w:type="continuationSeparator" w:id="0">
    <w:p w14:paraId="18399995" w14:textId="77777777" w:rsidR="00755FBC" w:rsidRDefault="00755F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27042F" w14:textId="5604F9F3" w:rsidR="0014257E" w:rsidRDefault="0014257E" w:rsidP="0014257E">
    <w:pPr>
      <w:pStyle w:val="Header"/>
      <w:jc w:val="center"/>
    </w:pPr>
    <w:r>
      <w:rPr>
        <w:noProof/>
      </w:rPr>
      <w:drawing>
        <wp:inline distT="0" distB="0" distL="0" distR="0" wp14:anchorId="17F5B8F8" wp14:editId="48C5C5D4">
          <wp:extent cx="895350" cy="895350"/>
          <wp:effectExtent l="0" t="0" r="0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TU official logo-blu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2386" cy="9023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660CA8"/>
    <w:multiLevelType w:val="hybridMultilevel"/>
    <w:tmpl w:val="5C906382"/>
    <w:lvl w:ilvl="0" w:tplc="C6FC32B2">
      <w:numFmt w:val="bullet"/>
      <w:lvlText w:val="-"/>
      <w:lvlJc w:val="left"/>
      <w:pPr>
        <w:ind w:left="483" w:hanging="284"/>
      </w:pPr>
      <w:rPr>
        <w:rFonts w:ascii="Carlito" w:eastAsia="Carlito" w:hAnsi="Carlito" w:cs="Carlito" w:hint="default"/>
        <w:w w:val="100"/>
        <w:sz w:val="22"/>
        <w:szCs w:val="22"/>
        <w:lang w:val="en-US" w:eastAsia="en-US" w:bidi="ar-SA"/>
      </w:rPr>
    </w:lvl>
    <w:lvl w:ilvl="1" w:tplc="1F7C36DC">
      <w:numFmt w:val="bullet"/>
      <w:lvlText w:val="•"/>
      <w:lvlJc w:val="left"/>
      <w:pPr>
        <w:ind w:left="1101" w:hanging="284"/>
      </w:pPr>
      <w:rPr>
        <w:rFonts w:hint="default"/>
        <w:lang w:val="en-US" w:eastAsia="en-US" w:bidi="ar-SA"/>
      </w:rPr>
    </w:lvl>
    <w:lvl w:ilvl="2" w:tplc="1F6E212C">
      <w:numFmt w:val="bullet"/>
      <w:lvlText w:val="•"/>
      <w:lvlJc w:val="left"/>
      <w:pPr>
        <w:ind w:left="1723" w:hanging="284"/>
      </w:pPr>
      <w:rPr>
        <w:rFonts w:hint="default"/>
        <w:lang w:val="en-US" w:eastAsia="en-US" w:bidi="ar-SA"/>
      </w:rPr>
    </w:lvl>
    <w:lvl w:ilvl="3" w:tplc="F2F08A1C">
      <w:numFmt w:val="bullet"/>
      <w:lvlText w:val="•"/>
      <w:lvlJc w:val="left"/>
      <w:pPr>
        <w:ind w:left="2344" w:hanging="284"/>
      </w:pPr>
      <w:rPr>
        <w:rFonts w:hint="default"/>
        <w:lang w:val="en-US" w:eastAsia="en-US" w:bidi="ar-SA"/>
      </w:rPr>
    </w:lvl>
    <w:lvl w:ilvl="4" w:tplc="DEDE812C">
      <w:numFmt w:val="bullet"/>
      <w:lvlText w:val="•"/>
      <w:lvlJc w:val="left"/>
      <w:pPr>
        <w:ind w:left="2966" w:hanging="284"/>
      </w:pPr>
      <w:rPr>
        <w:rFonts w:hint="default"/>
        <w:lang w:val="en-US" w:eastAsia="en-US" w:bidi="ar-SA"/>
      </w:rPr>
    </w:lvl>
    <w:lvl w:ilvl="5" w:tplc="13EA5FAC">
      <w:numFmt w:val="bullet"/>
      <w:lvlText w:val="•"/>
      <w:lvlJc w:val="left"/>
      <w:pPr>
        <w:ind w:left="3587" w:hanging="284"/>
      </w:pPr>
      <w:rPr>
        <w:rFonts w:hint="default"/>
        <w:lang w:val="en-US" w:eastAsia="en-US" w:bidi="ar-SA"/>
      </w:rPr>
    </w:lvl>
    <w:lvl w:ilvl="6" w:tplc="AD0E74F4">
      <w:numFmt w:val="bullet"/>
      <w:lvlText w:val="•"/>
      <w:lvlJc w:val="left"/>
      <w:pPr>
        <w:ind w:left="4209" w:hanging="284"/>
      </w:pPr>
      <w:rPr>
        <w:rFonts w:hint="default"/>
        <w:lang w:val="en-US" w:eastAsia="en-US" w:bidi="ar-SA"/>
      </w:rPr>
    </w:lvl>
    <w:lvl w:ilvl="7" w:tplc="2B6E6FF4">
      <w:numFmt w:val="bullet"/>
      <w:lvlText w:val="•"/>
      <w:lvlJc w:val="left"/>
      <w:pPr>
        <w:ind w:left="4830" w:hanging="284"/>
      </w:pPr>
      <w:rPr>
        <w:rFonts w:hint="default"/>
        <w:lang w:val="en-US" w:eastAsia="en-US" w:bidi="ar-SA"/>
      </w:rPr>
    </w:lvl>
    <w:lvl w:ilvl="8" w:tplc="4DA8814C">
      <w:numFmt w:val="bullet"/>
      <w:lvlText w:val="•"/>
      <w:lvlJc w:val="left"/>
      <w:pPr>
        <w:ind w:left="5452" w:hanging="284"/>
      </w:pPr>
      <w:rPr>
        <w:rFonts w:hint="default"/>
        <w:lang w:val="en-US" w:eastAsia="en-US" w:bidi="ar-SA"/>
      </w:rPr>
    </w:lvl>
  </w:abstractNum>
  <w:abstractNum w:abstractNumId="1" w15:restartNumberingAfterBreak="0">
    <w:nsid w:val="4AD91FA9"/>
    <w:multiLevelType w:val="hybridMultilevel"/>
    <w:tmpl w:val="B02E8676"/>
    <w:lvl w:ilvl="0" w:tplc="EDD8F990">
      <w:numFmt w:val="bullet"/>
      <w:lvlText w:val="–"/>
      <w:lvlJc w:val="left"/>
      <w:pPr>
        <w:ind w:left="1067" w:hanging="795"/>
      </w:pPr>
      <w:rPr>
        <w:rFonts w:ascii="Carlito" w:eastAsia="Carlito" w:hAnsi="Carlito" w:cs="Carlito" w:hint="default"/>
        <w:w w:val="100"/>
        <w:sz w:val="22"/>
        <w:szCs w:val="22"/>
        <w:lang w:val="en-US" w:eastAsia="en-US" w:bidi="ar-SA"/>
      </w:rPr>
    </w:lvl>
    <w:lvl w:ilvl="1" w:tplc="B28C15C8">
      <w:numFmt w:val="bullet"/>
      <w:lvlText w:val="•"/>
      <w:lvlJc w:val="left"/>
      <w:pPr>
        <w:ind w:left="2018" w:hanging="795"/>
      </w:pPr>
      <w:rPr>
        <w:rFonts w:hint="default"/>
        <w:lang w:val="en-US" w:eastAsia="en-US" w:bidi="ar-SA"/>
      </w:rPr>
    </w:lvl>
    <w:lvl w:ilvl="2" w:tplc="E6889EDA">
      <w:numFmt w:val="bullet"/>
      <w:lvlText w:val="•"/>
      <w:lvlJc w:val="left"/>
      <w:pPr>
        <w:ind w:left="2977" w:hanging="795"/>
      </w:pPr>
      <w:rPr>
        <w:rFonts w:hint="default"/>
        <w:lang w:val="en-US" w:eastAsia="en-US" w:bidi="ar-SA"/>
      </w:rPr>
    </w:lvl>
    <w:lvl w:ilvl="3" w:tplc="7F6E439E">
      <w:numFmt w:val="bullet"/>
      <w:lvlText w:val="•"/>
      <w:lvlJc w:val="left"/>
      <w:pPr>
        <w:ind w:left="3935" w:hanging="795"/>
      </w:pPr>
      <w:rPr>
        <w:rFonts w:hint="default"/>
        <w:lang w:val="en-US" w:eastAsia="en-US" w:bidi="ar-SA"/>
      </w:rPr>
    </w:lvl>
    <w:lvl w:ilvl="4" w:tplc="687CFE0E">
      <w:numFmt w:val="bullet"/>
      <w:lvlText w:val="•"/>
      <w:lvlJc w:val="left"/>
      <w:pPr>
        <w:ind w:left="4894" w:hanging="795"/>
      </w:pPr>
      <w:rPr>
        <w:rFonts w:hint="default"/>
        <w:lang w:val="en-US" w:eastAsia="en-US" w:bidi="ar-SA"/>
      </w:rPr>
    </w:lvl>
    <w:lvl w:ilvl="5" w:tplc="0838B2CA">
      <w:numFmt w:val="bullet"/>
      <w:lvlText w:val="•"/>
      <w:lvlJc w:val="left"/>
      <w:pPr>
        <w:ind w:left="5853" w:hanging="795"/>
      </w:pPr>
      <w:rPr>
        <w:rFonts w:hint="default"/>
        <w:lang w:val="en-US" w:eastAsia="en-US" w:bidi="ar-SA"/>
      </w:rPr>
    </w:lvl>
    <w:lvl w:ilvl="6" w:tplc="831E892E">
      <w:numFmt w:val="bullet"/>
      <w:lvlText w:val="•"/>
      <w:lvlJc w:val="left"/>
      <w:pPr>
        <w:ind w:left="6811" w:hanging="795"/>
      </w:pPr>
      <w:rPr>
        <w:rFonts w:hint="default"/>
        <w:lang w:val="en-US" w:eastAsia="en-US" w:bidi="ar-SA"/>
      </w:rPr>
    </w:lvl>
    <w:lvl w:ilvl="7" w:tplc="0A98E2E8">
      <w:numFmt w:val="bullet"/>
      <w:lvlText w:val="•"/>
      <w:lvlJc w:val="left"/>
      <w:pPr>
        <w:ind w:left="7770" w:hanging="795"/>
      </w:pPr>
      <w:rPr>
        <w:rFonts w:hint="default"/>
        <w:lang w:val="en-US" w:eastAsia="en-US" w:bidi="ar-SA"/>
      </w:rPr>
    </w:lvl>
    <w:lvl w:ilvl="8" w:tplc="9444963E">
      <w:numFmt w:val="bullet"/>
      <w:lvlText w:val="•"/>
      <w:lvlJc w:val="left"/>
      <w:pPr>
        <w:ind w:left="8729" w:hanging="795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168"/>
    <w:rsid w:val="000225BB"/>
    <w:rsid w:val="00081FDE"/>
    <w:rsid w:val="000A1856"/>
    <w:rsid w:val="000C1C54"/>
    <w:rsid w:val="0014257E"/>
    <w:rsid w:val="00165D61"/>
    <w:rsid w:val="001735C6"/>
    <w:rsid w:val="0023255E"/>
    <w:rsid w:val="00251786"/>
    <w:rsid w:val="00272B87"/>
    <w:rsid w:val="002B596E"/>
    <w:rsid w:val="002C51E9"/>
    <w:rsid w:val="00422636"/>
    <w:rsid w:val="004B2FC0"/>
    <w:rsid w:val="004D6738"/>
    <w:rsid w:val="00516CAB"/>
    <w:rsid w:val="00537B85"/>
    <w:rsid w:val="005E286A"/>
    <w:rsid w:val="006465CA"/>
    <w:rsid w:val="006829BF"/>
    <w:rsid w:val="00685805"/>
    <w:rsid w:val="006E1854"/>
    <w:rsid w:val="00755FBC"/>
    <w:rsid w:val="0076202C"/>
    <w:rsid w:val="00776B12"/>
    <w:rsid w:val="00784101"/>
    <w:rsid w:val="007C5C41"/>
    <w:rsid w:val="0083067B"/>
    <w:rsid w:val="008F7EAA"/>
    <w:rsid w:val="00987FA7"/>
    <w:rsid w:val="00A53A46"/>
    <w:rsid w:val="00A54A94"/>
    <w:rsid w:val="00AB574D"/>
    <w:rsid w:val="00B222EB"/>
    <w:rsid w:val="00B30200"/>
    <w:rsid w:val="00C02D16"/>
    <w:rsid w:val="00C17168"/>
    <w:rsid w:val="00CE78E0"/>
    <w:rsid w:val="00D36030"/>
    <w:rsid w:val="00D96919"/>
    <w:rsid w:val="00E34639"/>
    <w:rsid w:val="00E55F00"/>
    <w:rsid w:val="00E7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53D2BF"/>
  <w15:docId w15:val="{62A87834-945B-4DE1-AD0F-9F50725D2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rlito" w:eastAsia="Carlito" w:hAnsi="Carlito" w:cs="Carlito"/>
    </w:rPr>
  </w:style>
  <w:style w:type="paragraph" w:styleId="Heading1">
    <w:name w:val="heading 1"/>
    <w:basedOn w:val="Normal"/>
    <w:uiPriority w:val="1"/>
    <w:qFormat/>
    <w:pPr>
      <w:ind w:left="272" w:right="317"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067" w:hanging="796"/>
    </w:pPr>
  </w:style>
  <w:style w:type="paragraph" w:customStyle="1" w:styleId="TableParagraph">
    <w:name w:val="Table Paragraph"/>
    <w:basedOn w:val="Normal"/>
    <w:uiPriority w:val="1"/>
    <w:qFormat/>
    <w:pPr>
      <w:ind w:left="126"/>
    </w:pPr>
  </w:style>
  <w:style w:type="character" w:styleId="Hyperlink">
    <w:name w:val="Hyperlink"/>
    <w:rsid w:val="006465CA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465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65CA"/>
    <w:rPr>
      <w:rFonts w:ascii="Carlito" w:eastAsia="Carlito" w:hAnsi="Carlito" w:cs="Carlito"/>
    </w:rPr>
  </w:style>
  <w:style w:type="paragraph" w:styleId="Footer">
    <w:name w:val="footer"/>
    <w:basedOn w:val="Normal"/>
    <w:link w:val="FooterChar"/>
    <w:uiPriority w:val="99"/>
    <w:unhideWhenUsed/>
    <w:rsid w:val="006465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65CA"/>
    <w:rPr>
      <w:rFonts w:ascii="Carlito" w:eastAsia="Carlito" w:hAnsi="Carlito" w:cs="Carli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020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0200"/>
    <w:rPr>
      <w:rFonts w:ascii="Segoe UI" w:eastAsia="Carlito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A54A9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22636"/>
    <w:rPr>
      <w:color w:val="800080" w:themeColor="followedHyperlink"/>
      <w:u w:val="single"/>
    </w:rPr>
  </w:style>
  <w:style w:type="paragraph" w:customStyle="1" w:styleId="Tabletext">
    <w:name w:val="Table_text"/>
    <w:basedOn w:val="Normal"/>
    <w:rsid w:val="006E1854"/>
    <w:pPr>
      <w:widowControl/>
      <w:tabs>
        <w:tab w:val="left" w:pos="284"/>
        <w:tab w:val="left" w:pos="567"/>
        <w:tab w:val="left" w:pos="794"/>
        <w:tab w:val="left" w:pos="851"/>
        <w:tab w:val="left" w:pos="1191"/>
        <w:tab w:val="left" w:pos="1418"/>
        <w:tab w:val="left" w:pos="158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djustRightInd w:val="0"/>
      <w:spacing w:before="40" w:after="40"/>
      <w:textAlignment w:val="baseline"/>
    </w:pPr>
    <w:rPr>
      <w:rFonts w:ascii="Calibri" w:eastAsia="Times New Roman" w:hAnsi="Calibri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cubator@itu.in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cubator.itu.int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u.int/en/pages/default.aspx" TargetMode="External"/><Relationship Id="rId1" Type="http://schemas.openxmlformats.org/officeDocument/2006/relationships/hyperlink" Target="mailto:itumail@itu.in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</vt:lpstr>
    </vt:vector>
  </TitlesOfParts>
  <Company>ITU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Rosheen</dc:creator>
  <cp:lastModifiedBy>Meshkurti, Ana Maria</cp:lastModifiedBy>
  <cp:revision>15</cp:revision>
  <cp:lastPrinted>2020-09-14T15:20:00Z</cp:lastPrinted>
  <dcterms:created xsi:type="dcterms:W3CDTF">2020-09-02T13:42:00Z</dcterms:created>
  <dcterms:modified xsi:type="dcterms:W3CDTF">2020-10-12T10:12:00Z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2017-11-02T00:00:00Z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2020-02-04T00:00:00Z</vt:filetime>
  </property>
</Properties>
</file>