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991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3544"/>
        <w:gridCol w:w="5103"/>
      </w:tblGrid>
      <w:tr w:rsidR="00F25D70" w:rsidRPr="007A30C7" w14:paraId="049185FA" w14:textId="77777777" w:rsidTr="00F25D70">
        <w:trPr>
          <w:cantSplit/>
          <w:trHeight w:val="80"/>
        </w:trPr>
        <w:tc>
          <w:tcPr>
            <w:tcW w:w="4678" w:type="dxa"/>
            <w:gridSpan w:val="2"/>
            <w:vAlign w:val="bottom"/>
          </w:tcPr>
          <w:p w14:paraId="60169E2E" w14:textId="77777777" w:rsidR="00F25D70" w:rsidRPr="00F25D70" w:rsidRDefault="00F25D70" w:rsidP="00F25D70">
            <w:pPr>
              <w:pStyle w:val="TableParagraph"/>
              <w:spacing w:line="285" w:lineRule="exact"/>
              <w:ind w:left="0"/>
              <w:rPr>
                <w:b/>
                <w:sz w:val="24"/>
                <w:szCs w:val="18"/>
              </w:rPr>
            </w:pPr>
            <w:bookmarkStart w:id="0" w:name="_Hlk50992771"/>
            <w:r w:rsidRPr="00F25D70">
              <w:rPr>
                <w:b/>
                <w:color w:val="808080"/>
                <w:sz w:val="24"/>
                <w:szCs w:val="18"/>
              </w:rPr>
              <w:t>Telecommunication Standardization</w:t>
            </w:r>
          </w:p>
          <w:p w14:paraId="0F620B01" w14:textId="5EBF2D8A" w:rsidR="00F25D70" w:rsidRPr="007A30C7" w:rsidRDefault="00F25D70" w:rsidP="00F25D70">
            <w:pPr>
              <w:pStyle w:val="Tabletext"/>
              <w:rPr>
                <w:rFonts w:asciiTheme="minorHAnsi" w:hAnsiTheme="minorHAnsi" w:cstheme="minorHAnsi"/>
              </w:rPr>
            </w:pPr>
            <w:r w:rsidRPr="00F25D70">
              <w:rPr>
                <w:rFonts w:ascii="Carlito" w:hAnsi="Carlito"/>
                <w:b/>
                <w:color w:val="808080"/>
                <w:szCs w:val="18"/>
              </w:rPr>
              <w:t>Bureau (TSB)</w:t>
            </w:r>
          </w:p>
        </w:tc>
        <w:tc>
          <w:tcPr>
            <w:tcW w:w="5103" w:type="dxa"/>
            <w:vAlign w:val="bottom"/>
          </w:tcPr>
          <w:p w14:paraId="3F4CE8F3" w14:textId="7AFD6D4A" w:rsidR="00F25D70" w:rsidRPr="00F25D70" w:rsidRDefault="00F25D70" w:rsidP="00F25D70">
            <w:pPr>
              <w:pStyle w:val="Tabletext"/>
              <w:spacing w:before="480" w:after="120"/>
              <w:rPr>
                <w:rFonts w:ascii="Carlito" w:hAnsi="Carlito" w:cstheme="minorHAnsi"/>
              </w:rPr>
            </w:pPr>
            <w:r w:rsidRPr="00F25D70">
              <w:rPr>
                <w:rFonts w:ascii="Carlito" w:hAnsi="Carlito"/>
                <w:b/>
                <w:color w:val="808080"/>
                <w:szCs w:val="18"/>
              </w:rPr>
              <w:t>Telecommunication</w:t>
            </w:r>
            <w:r w:rsidRPr="00F25D70">
              <w:rPr>
                <w:rFonts w:ascii="Carlito" w:hAnsi="Carlito"/>
                <w:b/>
                <w:color w:val="808080"/>
                <w:spacing w:val="-14"/>
                <w:szCs w:val="18"/>
              </w:rPr>
              <w:t xml:space="preserve"> </w:t>
            </w:r>
            <w:r w:rsidRPr="00F25D70">
              <w:rPr>
                <w:rFonts w:ascii="Carlito" w:hAnsi="Carlito"/>
                <w:b/>
                <w:color w:val="808080"/>
                <w:szCs w:val="18"/>
              </w:rPr>
              <w:t>Development Bureau</w:t>
            </w:r>
            <w:r w:rsidRPr="00F25D70">
              <w:rPr>
                <w:rFonts w:ascii="Carlito" w:hAnsi="Carlito"/>
                <w:b/>
                <w:color w:val="808080"/>
                <w:spacing w:val="-4"/>
                <w:szCs w:val="18"/>
              </w:rPr>
              <w:t xml:space="preserve"> </w:t>
            </w:r>
            <w:r w:rsidRPr="00F25D70">
              <w:rPr>
                <w:rFonts w:ascii="Carlito" w:hAnsi="Carlito"/>
                <w:b/>
                <w:color w:val="808080"/>
                <w:szCs w:val="18"/>
              </w:rPr>
              <w:t>(BDT)</w:t>
            </w:r>
          </w:p>
        </w:tc>
      </w:tr>
      <w:tr w:rsidR="00F25D70" w:rsidRPr="007A30C7" w14:paraId="7AAF2D74" w14:textId="77777777" w:rsidTr="00F25D70">
        <w:trPr>
          <w:cantSplit/>
          <w:trHeight w:val="80"/>
        </w:trPr>
        <w:tc>
          <w:tcPr>
            <w:tcW w:w="4678" w:type="dxa"/>
            <w:gridSpan w:val="2"/>
            <w:vAlign w:val="center"/>
          </w:tcPr>
          <w:p w14:paraId="072BF1A8" w14:textId="77777777" w:rsidR="00F25D70" w:rsidRPr="007A30C7" w:rsidRDefault="00F25D70" w:rsidP="00F25D70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vAlign w:val="center"/>
          </w:tcPr>
          <w:p w14:paraId="3BE27BAB" w14:textId="5DA9D535" w:rsidR="00F25D70" w:rsidRPr="007A30C7" w:rsidRDefault="00F25D70" w:rsidP="00F25D70">
            <w:pPr>
              <w:pStyle w:val="Tabletext"/>
              <w:spacing w:before="480" w:after="120"/>
              <w:rPr>
                <w:rFonts w:asciiTheme="minorHAnsi" w:hAnsiTheme="minorHAnsi" w:cstheme="minorHAnsi"/>
              </w:rPr>
            </w:pPr>
            <w:r w:rsidRPr="007A30C7">
              <w:rPr>
                <w:rFonts w:asciiTheme="minorHAnsi" w:hAnsiTheme="minorHAnsi" w:cstheme="minorHAnsi"/>
              </w:rPr>
              <w:t xml:space="preserve">Geneva, </w:t>
            </w:r>
            <w:r>
              <w:rPr>
                <w:rFonts w:asciiTheme="minorHAnsi" w:hAnsiTheme="minorHAnsi" w:cstheme="minorHAnsi"/>
              </w:rPr>
              <w:t>1</w:t>
            </w:r>
            <w:r w:rsidR="00BC719D">
              <w:rPr>
                <w:rFonts w:asciiTheme="minorHAnsi" w:hAnsiTheme="minorHAnsi" w:cstheme="minorHAnsi"/>
              </w:rPr>
              <w:t>5</w:t>
            </w:r>
            <w:r w:rsidRPr="007A30C7">
              <w:rPr>
                <w:rFonts w:asciiTheme="minorHAnsi" w:hAnsiTheme="minorHAnsi" w:cstheme="minorHAnsi"/>
              </w:rPr>
              <w:t xml:space="preserve"> September 2020</w:t>
            </w:r>
          </w:p>
        </w:tc>
      </w:tr>
      <w:tr w:rsidR="00F25D70" w:rsidRPr="007A30C7" w14:paraId="257A2953" w14:textId="77777777" w:rsidTr="00F25D70">
        <w:trPr>
          <w:cantSplit/>
          <w:trHeight w:val="1958"/>
        </w:trPr>
        <w:tc>
          <w:tcPr>
            <w:tcW w:w="1134" w:type="dxa"/>
            <w:vMerge w:val="restart"/>
            <w:tcBorders>
              <w:bottom w:val="nil"/>
            </w:tcBorders>
          </w:tcPr>
          <w:p w14:paraId="2D6FAF48" w14:textId="276D38CB" w:rsidR="00F25D70" w:rsidRDefault="00F25D70" w:rsidP="00F25D70">
            <w:pPr>
              <w:pStyle w:val="Tabletext"/>
              <w:rPr>
                <w:rFonts w:asciiTheme="minorHAnsi" w:hAnsiTheme="minorHAnsi" w:cstheme="minorHAnsi"/>
                <w:b/>
              </w:rPr>
            </w:pPr>
            <w:r w:rsidRPr="007A30C7">
              <w:rPr>
                <w:rFonts w:asciiTheme="minorHAnsi" w:hAnsiTheme="minorHAnsi" w:cstheme="minorHAnsi"/>
                <w:b/>
              </w:rPr>
              <w:t>Ref:</w:t>
            </w:r>
          </w:p>
          <w:p w14:paraId="24288529" w14:textId="77777777" w:rsidR="00F25D70" w:rsidRPr="007A30C7" w:rsidRDefault="00F25D70" w:rsidP="00F25D70">
            <w:pPr>
              <w:pStyle w:val="Tabletext"/>
              <w:rPr>
                <w:rFonts w:asciiTheme="minorHAnsi" w:hAnsiTheme="minorHAnsi" w:cstheme="minorHAnsi"/>
              </w:rPr>
            </w:pPr>
          </w:p>
          <w:p w14:paraId="56CF0774" w14:textId="789C926B" w:rsidR="00F25D70" w:rsidRPr="007A30C7" w:rsidRDefault="00F25D70" w:rsidP="00F25D70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vMerge w:val="restart"/>
            <w:tcBorders>
              <w:bottom w:val="nil"/>
            </w:tcBorders>
          </w:tcPr>
          <w:p w14:paraId="4C1A48F2" w14:textId="4A82F5C6" w:rsidR="00F25D70" w:rsidRDefault="00F25D70" w:rsidP="00F25D70">
            <w:pPr>
              <w:pStyle w:val="Tabletex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BDT Circular </w:t>
            </w:r>
            <w:r w:rsidR="007A2C62">
              <w:rPr>
                <w:rFonts w:asciiTheme="minorHAnsi" w:hAnsiTheme="minorHAnsi" w:cstheme="minorHAnsi"/>
                <w:b/>
                <w:bCs/>
              </w:rPr>
              <w:t>058</w:t>
            </w:r>
          </w:p>
          <w:p w14:paraId="5F5DD78A" w14:textId="218A1CE3" w:rsidR="00F25D70" w:rsidRPr="007A30C7" w:rsidRDefault="00F25D70" w:rsidP="00F25D70">
            <w:pPr>
              <w:pStyle w:val="Tabletext"/>
              <w:rPr>
                <w:rFonts w:asciiTheme="minorHAnsi" w:hAnsiTheme="minorHAnsi" w:cstheme="minorHAnsi"/>
                <w:b/>
                <w:bCs/>
              </w:rPr>
            </w:pPr>
            <w:r w:rsidRPr="007A30C7">
              <w:rPr>
                <w:rFonts w:asciiTheme="minorHAnsi" w:hAnsiTheme="minorHAnsi" w:cstheme="minorHAnsi"/>
                <w:b/>
                <w:bCs/>
              </w:rPr>
              <w:t xml:space="preserve">TSB Circular </w:t>
            </w:r>
            <w:r w:rsidR="007A2C62">
              <w:rPr>
                <w:rFonts w:asciiTheme="minorHAnsi" w:hAnsiTheme="minorHAnsi" w:cstheme="minorHAnsi"/>
                <w:b/>
                <w:bCs/>
              </w:rPr>
              <w:t>271</w:t>
            </w:r>
            <w:r w:rsidR="007A2C6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14387351" w14:textId="2C30CB4F" w:rsidR="00F25D70" w:rsidRPr="007A30C7" w:rsidRDefault="00F25D70" w:rsidP="00F25D70">
            <w:pPr>
              <w:pStyle w:val="Tabletex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14:paraId="1AB73970" w14:textId="77777777" w:rsidR="00F25D70" w:rsidRPr="00F25D70" w:rsidRDefault="00F25D70" w:rsidP="00F25D70">
            <w:pPr>
              <w:tabs>
                <w:tab w:val="left" w:pos="241"/>
              </w:tabs>
              <w:ind w:left="283" w:hanging="39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5D70">
              <w:rPr>
                <w:rFonts w:asciiTheme="minorHAnsi" w:hAnsiTheme="minorHAnsi" w:cstheme="minorHAnsi"/>
                <w:b/>
                <w:sz w:val="24"/>
                <w:szCs w:val="24"/>
              </w:rPr>
              <w:t>To:</w:t>
            </w:r>
          </w:p>
          <w:p w14:paraId="022348FF" w14:textId="77777777" w:rsidR="00F25D70" w:rsidRPr="00F25D70" w:rsidRDefault="00F25D70" w:rsidP="00F25D70">
            <w:pPr>
              <w:tabs>
                <w:tab w:val="left" w:pos="241"/>
              </w:tabs>
              <w:ind w:left="283" w:hanging="39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25D70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Pr="00F25D70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  <w:t>Administrations of Member States of the Union;</w:t>
            </w:r>
          </w:p>
          <w:p w14:paraId="1EB400CE" w14:textId="77777777" w:rsidR="00F25D70" w:rsidRPr="00F25D70" w:rsidRDefault="00F25D70" w:rsidP="00F25D70">
            <w:pPr>
              <w:tabs>
                <w:tab w:val="left" w:pos="241"/>
              </w:tabs>
              <w:ind w:left="283" w:hanging="39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25D70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Pr="00F25D70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  <w:t>ITU-T and ITU-D Sector Members;</w:t>
            </w:r>
          </w:p>
          <w:p w14:paraId="7A8FB215" w14:textId="77777777" w:rsidR="00F25D70" w:rsidRPr="00F25D70" w:rsidRDefault="00F25D70" w:rsidP="00F25D70">
            <w:pPr>
              <w:tabs>
                <w:tab w:val="left" w:pos="241"/>
              </w:tabs>
              <w:ind w:left="283" w:hanging="391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25D70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Pr="00F25D70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  <w:t>ITU-T and ITU-D Associates;</w:t>
            </w:r>
          </w:p>
          <w:p w14:paraId="13C91D6A" w14:textId="75AFB8E6" w:rsidR="00F25D70" w:rsidRPr="00F25D70" w:rsidRDefault="00F25D70" w:rsidP="00F25D7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rFonts w:asciiTheme="minorHAnsi" w:hAnsiTheme="minorHAnsi" w:cstheme="minorHAnsi"/>
                <w:sz w:val="24"/>
                <w:szCs w:val="24"/>
              </w:rPr>
            </w:pPr>
            <w:r w:rsidRPr="00F25D70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Pr="00F25D70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  <w:t>ITU Academia</w:t>
            </w:r>
          </w:p>
        </w:tc>
      </w:tr>
      <w:tr w:rsidR="00F25D70" w:rsidRPr="007A30C7" w14:paraId="6CF7B377" w14:textId="77777777" w:rsidTr="00F25D70">
        <w:trPr>
          <w:cantSplit/>
          <w:trHeight w:val="2235"/>
        </w:trPr>
        <w:tc>
          <w:tcPr>
            <w:tcW w:w="1134" w:type="dxa"/>
            <w:vMerge/>
          </w:tcPr>
          <w:p w14:paraId="5A90295F" w14:textId="77777777" w:rsidR="00F25D70" w:rsidRPr="007A30C7" w:rsidRDefault="00F25D70" w:rsidP="00F25D70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vMerge/>
          </w:tcPr>
          <w:p w14:paraId="679001A5" w14:textId="77777777" w:rsidR="00F25D70" w:rsidRPr="007A30C7" w:rsidRDefault="00F25D70" w:rsidP="00F25D70">
            <w:pPr>
              <w:pStyle w:val="Tabletex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103" w:type="dxa"/>
          </w:tcPr>
          <w:p w14:paraId="1A9BF282" w14:textId="77777777" w:rsidR="00F25D70" w:rsidRPr="00F25D70" w:rsidRDefault="00F25D70" w:rsidP="00F25D70">
            <w:pPr>
              <w:pStyle w:val="Tabletext"/>
              <w:ind w:left="283" w:hanging="391"/>
              <w:rPr>
                <w:rFonts w:asciiTheme="minorHAnsi" w:hAnsiTheme="minorHAnsi" w:cstheme="minorHAnsi"/>
                <w:szCs w:val="24"/>
              </w:rPr>
            </w:pPr>
            <w:r w:rsidRPr="00F25D70">
              <w:rPr>
                <w:rFonts w:asciiTheme="minorHAnsi" w:hAnsiTheme="minorHAnsi" w:cstheme="minorHAnsi"/>
                <w:b/>
                <w:szCs w:val="24"/>
              </w:rPr>
              <w:t>Copy to:</w:t>
            </w:r>
          </w:p>
          <w:p w14:paraId="433430D1" w14:textId="77777777" w:rsidR="00F25D70" w:rsidRPr="00F25D70" w:rsidRDefault="00F25D70" w:rsidP="00F25D70">
            <w:pPr>
              <w:pStyle w:val="Tabletext"/>
              <w:ind w:left="283" w:hanging="391"/>
              <w:rPr>
                <w:rFonts w:asciiTheme="minorHAnsi" w:hAnsiTheme="minorHAnsi" w:cstheme="minorHAnsi"/>
                <w:szCs w:val="24"/>
              </w:rPr>
            </w:pPr>
            <w:r w:rsidRPr="00F25D70">
              <w:rPr>
                <w:rFonts w:asciiTheme="minorHAnsi" w:hAnsiTheme="minorHAnsi" w:cstheme="minorHAnsi"/>
                <w:szCs w:val="24"/>
              </w:rPr>
              <w:t>-</w:t>
            </w:r>
            <w:r w:rsidRPr="00F25D70">
              <w:rPr>
                <w:rFonts w:asciiTheme="minorHAnsi" w:hAnsiTheme="minorHAnsi" w:cstheme="minorHAnsi"/>
                <w:szCs w:val="24"/>
              </w:rPr>
              <w:tab/>
              <w:t>The Chairmen and Vice-Chairmen of ITU-T and ITU-D Study Groups;</w:t>
            </w:r>
          </w:p>
          <w:p w14:paraId="4441A91A" w14:textId="77777777" w:rsidR="00F25D70" w:rsidRPr="00F25D70" w:rsidRDefault="00F25D70" w:rsidP="00F25D70">
            <w:pPr>
              <w:pStyle w:val="Tabletext"/>
              <w:ind w:left="283" w:hanging="391"/>
              <w:rPr>
                <w:rFonts w:asciiTheme="minorHAnsi" w:hAnsiTheme="minorHAnsi" w:cstheme="minorHAnsi"/>
                <w:szCs w:val="24"/>
              </w:rPr>
            </w:pPr>
            <w:r w:rsidRPr="00F25D70">
              <w:rPr>
                <w:rFonts w:asciiTheme="minorHAnsi" w:hAnsiTheme="minorHAnsi" w:cstheme="minorHAnsi"/>
                <w:szCs w:val="24"/>
              </w:rPr>
              <w:t>-</w:t>
            </w:r>
            <w:r w:rsidRPr="00F25D70">
              <w:rPr>
                <w:rFonts w:asciiTheme="minorHAnsi" w:hAnsiTheme="minorHAnsi" w:cstheme="minorHAnsi"/>
                <w:szCs w:val="24"/>
              </w:rPr>
              <w:tab/>
              <w:t>The Director of the Radiocommunication Bureau;</w:t>
            </w:r>
          </w:p>
          <w:p w14:paraId="5008642B" w14:textId="260128DB" w:rsidR="00F25D70" w:rsidRPr="00F25D70" w:rsidRDefault="00F25D70" w:rsidP="00F25D70">
            <w:pPr>
              <w:pStyle w:val="Tabletext"/>
              <w:tabs>
                <w:tab w:val="clear" w:pos="284"/>
              </w:tabs>
              <w:ind w:left="283" w:hanging="391"/>
              <w:rPr>
                <w:rFonts w:asciiTheme="minorHAnsi" w:hAnsiTheme="minorHAnsi" w:cstheme="minorHAnsi"/>
                <w:szCs w:val="24"/>
              </w:rPr>
            </w:pPr>
            <w:r w:rsidRPr="00F25D70">
              <w:rPr>
                <w:rFonts w:asciiTheme="minorHAnsi" w:hAnsiTheme="minorHAnsi" w:cstheme="minorHAnsi"/>
                <w:szCs w:val="24"/>
              </w:rPr>
              <w:t>-</w:t>
            </w:r>
            <w:r w:rsidRPr="00F25D70">
              <w:rPr>
                <w:rFonts w:asciiTheme="minorHAnsi" w:hAnsiTheme="minorHAnsi" w:cstheme="minorHAnsi"/>
                <w:szCs w:val="24"/>
              </w:rPr>
              <w:tab/>
              <w:t>The Regional Directors of the ITU regional offices</w:t>
            </w:r>
          </w:p>
        </w:tc>
      </w:tr>
    </w:tbl>
    <w:bookmarkEnd w:id="0"/>
    <w:p w14:paraId="7A3DF654" w14:textId="5757FE87" w:rsidR="00C17168" w:rsidRPr="00533A55" w:rsidRDefault="004B2FC0" w:rsidP="006465CA">
      <w:pPr>
        <w:pStyle w:val="Heading1"/>
        <w:tabs>
          <w:tab w:val="left" w:pos="1463"/>
        </w:tabs>
        <w:spacing w:before="187"/>
        <w:ind w:left="0" w:right="0"/>
        <w:jc w:val="left"/>
        <w:rPr>
          <w:rFonts w:asciiTheme="minorHAnsi" w:hAnsiTheme="minorHAnsi" w:cstheme="minorHAnsi"/>
          <w:sz w:val="24"/>
          <w:szCs w:val="24"/>
        </w:rPr>
      </w:pPr>
      <w:r w:rsidRPr="00533A55">
        <w:rPr>
          <w:rFonts w:asciiTheme="minorHAnsi" w:hAnsiTheme="minorHAnsi" w:cstheme="minorHAnsi"/>
          <w:sz w:val="24"/>
          <w:szCs w:val="24"/>
        </w:rPr>
        <w:t>Subject:</w:t>
      </w:r>
      <w:r w:rsidRPr="00533A55">
        <w:rPr>
          <w:rFonts w:asciiTheme="minorHAnsi" w:hAnsiTheme="minorHAnsi" w:cstheme="minorHAnsi"/>
          <w:sz w:val="24"/>
          <w:szCs w:val="24"/>
        </w:rPr>
        <w:tab/>
      </w:r>
      <w:r w:rsidR="00470853" w:rsidRPr="00533A55">
        <w:rPr>
          <w:rFonts w:asciiTheme="minorHAnsi" w:hAnsiTheme="minorHAnsi" w:cstheme="minorHAnsi"/>
          <w:sz w:val="24"/>
          <w:szCs w:val="24"/>
        </w:rPr>
        <w:t xml:space="preserve">Achieving </w:t>
      </w:r>
      <w:r w:rsidR="00CD1614" w:rsidRPr="00533A55">
        <w:rPr>
          <w:rFonts w:asciiTheme="minorHAnsi" w:hAnsiTheme="minorHAnsi" w:cstheme="minorHAnsi"/>
          <w:sz w:val="24"/>
          <w:szCs w:val="24"/>
        </w:rPr>
        <w:t xml:space="preserve">the </w:t>
      </w:r>
      <w:r w:rsidR="00470853" w:rsidRPr="00533A55">
        <w:rPr>
          <w:rFonts w:asciiTheme="minorHAnsi" w:hAnsiTheme="minorHAnsi" w:cstheme="minorHAnsi"/>
          <w:sz w:val="24"/>
          <w:szCs w:val="24"/>
        </w:rPr>
        <w:t>s</w:t>
      </w:r>
      <w:r w:rsidR="005901D7" w:rsidRPr="00533A55">
        <w:rPr>
          <w:rFonts w:asciiTheme="minorHAnsi" w:hAnsiTheme="minorHAnsi" w:cstheme="minorHAnsi"/>
          <w:sz w:val="24"/>
          <w:szCs w:val="24"/>
        </w:rPr>
        <w:t xml:space="preserve">ustainable </w:t>
      </w:r>
      <w:r w:rsidR="00470853" w:rsidRPr="00533A55">
        <w:rPr>
          <w:rFonts w:asciiTheme="minorHAnsi" w:hAnsiTheme="minorHAnsi" w:cstheme="minorHAnsi"/>
          <w:sz w:val="24"/>
          <w:szCs w:val="24"/>
        </w:rPr>
        <w:t>d</w:t>
      </w:r>
      <w:r w:rsidR="005901D7" w:rsidRPr="00533A55">
        <w:rPr>
          <w:rFonts w:asciiTheme="minorHAnsi" w:hAnsiTheme="minorHAnsi" w:cstheme="minorHAnsi"/>
          <w:sz w:val="24"/>
          <w:szCs w:val="24"/>
        </w:rPr>
        <w:t xml:space="preserve">evelopment </w:t>
      </w:r>
      <w:r w:rsidR="00470853" w:rsidRPr="00533A55">
        <w:rPr>
          <w:rFonts w:asciiTheme="minorHAnsi" w:hAnsiTheme="minorHAnsi" w:cstheme="minorHAnsi"/>
          <w:sz w:val="24"/>
          <w:szCs w:val="24"/>
        </w:rPr>
        <w:t>g</w:t>
      </w:r>
      <w:r w:rsidR="005901D7" w:rsidRPr="00533A55">
        <w:rPr>
          <w:rFonts w:asciiTheme="minorHAnsi" w:hAnsiTheme="minorHAnsi" w:cstheme="minorHAnsi"/>
          <w:sz w:val="24"/>
          <w:szCs w:val="24"/>
        </w:rPr>
        <w:t>oals (SDGs)</w:t>
      </w:r>
      <w:r w:rsidR="00CD1614" w:rsidRPr="00533A55">
        <w:rPr>
          <w:rFonts w:asciiTheme="minorHAnsi" w:hAnsiTheme="minorHAnsi" w:cstheme="minorHAnsi"/>
          <w:sz w:val="24"/>
          <w:szCs w:val="24"/>
        </w:rPr>
        <w:t xml:space="preserve"> </w:t>
      </w:r>
      <w:r w:rsidR="00482F95" w:rsidRPr="00533A55">
        <w:rPr>
          <w:rFonts w:asciiTheme="minorHAnsi" w:hAnsiTheme="minorHAnsi" w:cstheme="minorHAnsi"/>
          <w:sz w:val="24"/>
          <w:szCs w:val="24"/>
        </w:rPr>
        <w:t xml:space="preserve">through </w:t>
      </w:r>
      <w:r w:rsidR="006C2A1C" w:rsidRPr="00533A55">
        <w:rPr>
          <w:rFonts w:asciiTheme="minorHAnsi" w:hAnsiTheme="minorHAnsi" w:cstheme="minorHAnsi"/>
          <w:sz w:val="24"/>
          <w:szCs w:val="24"/>
        </w:rPr>
        <w:t xml:space="preserve">the </w:t>
      </w:r>
      <w:r w:rsidR="00482F95" w:rsidRPr="00533A55">
        <w:rPr>
          <w:rFonts w:asciiTheme="minorHAnsi" w:hAnsiTheme="minorHAnsi" w:cstheme="minorHAnsi"/>
          <w:sz w:val="24"/>
          <w:szCs w:val="24"/>
        </w:rPr>
        <w:t>ITU Smart Incubator</w:t>
      </w:r>
    </w:p>
    <w:p w14:paraId="7FBD4E09" w14:textId="77777777" w:rsidR="006465CA" w:rsidRPr="00533A55" w:rsidRDefault="006465CA" w:rsidP="00F25D70">
      <w:pPr>
        <w:snapToGrid w:val="0"/>
        <w:spacing w:before="240" w:after="120"/>
        <w:ind w:right="-11"/>
        <w:rPr>
          <w:rFonts w:asciiTheme="minorHAnsi" w:hAnsiTheme="minorHAnsi" w:cstheme="minorHAnsi"/>
          <w:sz w:val="24"/>
          <w:szCs w:val="24"/>
        </w:rPr>
      </w:pPr>
      <w:r w:rsidRPr="00533A55">
        <w:rPr>
          <w:rFonts w:asciiTheme="minorHAnsi" w:hAnsiTheme="minorHAnsi" w:cstheme="minorHAnsi"/>
          <w:sz w:val="24"/>
          <w:szCs w:val="24"/>
        </w:rPr>
        <w:t>Dear Sir/Madam,</w:t>
      </w:r>
    </w:p>
    <w:p w14:paraId="154B8660" w14:textId="323B89AA" w:rsidR="004F1576" w:rsidRPr="00533A55" w:rsidRDefault="004F1576" w:rsidP="008F6DEA">
      <w:pPr>
        <w:snapToGrid w:val="0"/>
        <w:spacing w:before="120" w:after="120"/>
        <w:ind w:right="-9"/>
        <w:rPr>
          <w:rFonts w:asciiTheme="minorHAnsi" w:hAnsiTheme="minorHAnsi" w:cstheme="minorHAnsi"/>
          <w:sz w:val="24"/>
          <w:szCs w:val="24"/>
        </w:rPr>
      </w:pPr>
      <w:r w:rsidRPr="00533A55">
        <w:rPr>
          <w:rFonts w:asciiTheme="minorHAnsi" w:hAnsiTheme="minorHAnsi" w:cstheme="minorHAnsi"/>
          <w:sz w:val="24"/>
          <w:szCs w:val="24"/>
          <w:lang w:val="en-GB"/>
        </w:rPr>
        <w:t xml:space="preserve">We are pleased to inform you that </w:t>
      </w:r>
      <w:r w:rsidRPr="00533A55">
        <w:rPr>
          <w:rFonts w:asciiTheme="minorHAnsi" w:hAnsiTheme="minorHAnsi" w:cstheme="minorHAnsi"/>
          <w:sz w:val="24"/>
          <w:szCs w:val="24"/>
        </w:rPr>
        <w:t xml:space="preserve">the International Telecommunication Union (ITU) is organizing a webinar on </w:t>
      </w:r>
      <w:r w:rsidRPr="00533A55">
        <w:rPr>
          <w:rFonts w:asciiTheme="minorHAnsi" w:hAnsiTheme="minorHAnsi" w:cstheme="minorHAnsi"/>
          <w:b/>
          <w:bCs/>
          <w:sz w:val="24"/>
          <w:szCs w:val="24"/>
        </w:rPr>
        <w:t>“</w:t>
      </w:r>
      <w:hyperlink r:id="rId7" w:history="1">
        <w:r w:rsidR="00470853" w:rsidRPr="00533A55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 xml:space="preserve">Achieving the sustainable development goals (SDGs) through </w:t>
        </w:r>
        <w:r w:rsidR="00482F95" w:rsidRPr="00533A55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the ITU Smart Incubator</w:t>
        </w:r>
      </w:hyperlink>
      <w:r w:rsidR="00482F95" w:rsidRPr="00533A5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33A55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Pr="00533A55">
        <w:rPr>
          <w:rFonts w:asciiTheme="minorHAnsi" w:hAnsiTheme="minorHAnsi" w:cstheme="minorHAnsi"/>
          <w:sz w:val="24"/>
          <w:szCs w:val="24"/>
        </w:rPr>
        <w:t xml:space="preserve"> which will take place from 13h00 to 14h30</w:t>
      </w:r>
      <w:r w:rsidR="00053A81" w:rsidRPr="00533A55">
        <w:rPr>
          <w:rFonts w:asciiTheme="minorHAnsi" w:hAnsiTheme="minorHAnsi" w:cstheme="minorHAnsi"/>
          <w:sz w:val="24"/>
          <w:szCs w:val="24"/>
        </w:rPr>
        <w:t>, Geneva Time,</w:t>
      </w:r>
      <w:r w:rsidRPr="00533A55">
        <w:rPr>
          <w:rFonts w:asciiTheme="minorHAnsi" w:hAnsiTheme="minorHAnsi" w:cstheme="minorHAnsi"/>
          <w:sz w:val="24"/>
          <w:szCs w:val="24"/>
        </w:rPr>
        <w:t xml:space="preserve"> on 8 October 2020.</w:t>
      </w:r>
    </w:p>
    <w:p w14:paraId="2C88B342" w14:textId="77777777" w:rsidR="004F1576" w:rsidRPr="00533A55" w:rsidRDefault="004F1576" w:rsidP="008F6DEA">
      <w:pPr>
        <w:ind w:right="-9"/>
        <w:jc w:val="both"/>
        <w:rPr>
          <w:rFonts w:asciiTheme="minorHAnsi" w:hAnsiTheme="minorHAnsi" w:cstheme="minorHAnsi"/>
          <w:sz w:val="24"/>
          <w:szCs w:val="24"/>
        </w:rPr>
      </w:pPr>
      <w:r w:rsidRPr="00533A55">
        <w:rPr>
          <w:rFonts w:asciiTheme="minorHAnsi" w:hAnsiTheme="minorHAnsi" w:cstheme="minorHAnsi"/>
          <w:sz w:val="24"/>
          <w:szCs w:val="24"/>
        </w:rPr>
        <w:t xml:space="preserve">Participation in the webinar is open to ITU Member States, Sector Members, Associates and Academic Institutions and to any individual from a country that is a member of ITU who wishes to contribute to the work. This includes individuals who are also members of international, regional and national organizations. </w:t>
      </w:r>
    </w:p>
    <w:p w14:paraId="1729A8A2" w14:textId="7011705E" w:rsidR="005901D7" w:rsidRPr="00533A55" w:rsidRDefault="004F1576" w:rsidP="008F6DEA">
      <w:pPr>
        <w:snapToGrid w:val="0"/>
        <w:spacing w:before="120" w:after="120"/>
        <w:ind w:right="-9"/>
        <w:rPr>
          <w:rFonts w:asciiTheme="minorHAnsi" w:hAnsiTheme="minorHAnsi" w:cstheme="minorHAnsi"/>
          <w:sz w:val="24"/>
          <w:szCs w:val="24"/>
          <w:lang w:val="en-GB"/>
        </w:rPr>
      </w:pPr>
      <w:r w:rsidRPr="00533A55">
        <w:rPr>
          <w:rFonts w:asciiTheme="minorHAnsi" w:hAnsiTheme="minorHAnsi" w:cstheme="minorHAnsi"/>
          <w:sz w:val="24"/>
          <w:szCs w:val="24"/>
          <w:lang w:val="en-GB"/>
        </w:rPr>
        <w:t xml:space="preserve">This webinar will explore how innovation can accelerate the achievement of the SDGs </w:t>
      </w:r>
      <w:r w:rsidR="005901D7" w:rsidRPr="00533A55">
        <w:rPr>
          <w:rFonts w:asciiTheme="minorHAnsi" w:hAnsiTheme="minorHAnsi" w:cstheme="minorHAnsi"/>
          <w:sz w:val="24"/>
          <w:szCs w:val="24"/>
          <w:lang w:val="en-GB"/>
        </w:rPr>
        <w:t>and</w:t>
      </w:r>
      <w:r w:rsidRPr="00533A55">
        <w:rPr>
          <w:rFonts w:asciiTheme="minorHAnsi" w:hAnsiTheme="minorHAnsi" w:cstheme="minorHAnsi"/>
          <w:sz w:val="24"/>
          <w:szCs w:val="24"/>
          <w:lang w:val="en-GB"/>
        </w:rPr>
        <w:t xml:space="preserve"> will highlight the importance of international standards</w:t>
      </w:r>
      <w:r w:rsidR="005901D7" w:rsidRPr="00533A55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533A55">
        <w:rPr>
          <w:rFonts w:asciiTheme="minorHAnsi" w:hAnsiTheme="minorHAnsi" w:cstheme="minorHAnsi"/>
          <w:sz w:val="24"/>
          <w:szCs w:val="24"/>
          <w:lang w:val="en-GB"/>
        </w:rPr>
        <w:t xml:space="preserve">for digital transformation. </w:t>
      </w:r>
    </w:p>
    <w:p w14:paraId="3B166FC8" w14:textId="735D23CE" w:rsidR="00640548" w:rsidRPr="00533A55" w:rsidRDefault="004F1576" w:rsidP="008F6DEA">
      <w:pPr>
        <w:snapToGrid w:val="0"/>
        <w:spacing w:before="120" w:after="120"/>
        <w:ind w:right="-9"/>
        <w:rPr>
          <w:rFonts w:asciiTheme="minorHAnsi" w:hAnsiTheme="minorHAnsi" w:cstheme="minorHAnsi"/>
          <w:sz w:val="24"/>
          <w:szCs w:val="24"/>
          <w:lang w:val="en-GB"/>
        </w:rPr>
      </w:pPr>
      <w:r w:rsidRPr="00533A55">
        <w:rPr>
          <w:rFonts w:asciiTheme="minorHAnsi" w:hAnsiTheme="minorHAnsi" w:cstheme="minorHAnsi"/>
          <w:sz w:val="24"/>
          <w:szCs w:val="24"/>
        </w:rPr>
        <w:t xml:space="preserve">The webinar will </w:t>
      </w:r>
      <w:r w:rsidR="005312CC" w:rsidRPr="00533A55">
        <w:rPr>
          <w:rFonts w:asciiTheme="minorHAnsi" w:hAnsiTheme="minorHAnsi" w:cstheme="minorHAnsi"/>
          <w:sz w:val="24"/>
          <w:szCs w:val="24"/>
        </w:rPr>
        <w:t>also serve as</w:t>
      </w:r>
      <w:r w:rsidRPr="00533A55">
        <w:rPr>
          <w:rFonts w:asciiTheme="minorHAnsi" w:hAnsiTheme="minorHAnsi" w:cstheme="minorHAnsi"/>
          <w:sz w:val="24"/>
          <w:szCs w:val="24"/>
        </w:rPr>
        <w:t xml:space="preserve"> a platform to </w:t>
      </w:r>
      <w:r w:rsidR="00311ECC" w:rsidRPr="00533A55">
        <w:rPr>
          <w:rFonts w:asciiTheme="minorHAnsi" w:hAnsiTheme="minorHAnsi" w:cstheme="minorHAnsi"/>
          <w:sz w:val="24"/>
          <w:szCs w:val="24"/>
        </w:rPr>
        <w:t xml:space="preserve">present </w:t>
      </w:r>
      <w:r w:rsidRPr="00533A55">
        <w:rPr>
          <w:rFonts w:asciiTheme="minorHAnsi" w:hAnsiTheme="minorHAnsi" w:cstheme="minorHAnsi"/>
          <w:sz w:val="24"/>
          <w:szCs w:val="24"/>
        </w:rPr>
        <w:t>the</w:t>
      </w:r>
      <w:r w:rsidR="005901D7" w:rsidRPr="00533A55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Pr="00533A55">
          <w:rPr>
            <w:rStyle w:val="Hyperlink"/>
            <w:rFonts w:asciiTheme="minorHAnsi" w:hAnsiTheme="minorHAnsi" w:cstheme="minorHAnsi"/>
            <w:sz w:val="24"/>
            <w:szCs w:val="24"/>
          </w:rPr>
          <w:t>ITU Smart Incubator</w:t>
        </w:r>
      </w:hyperlink>
      <w:r w:rsidRPr="00533A55">
        <w:rPr>
          <w:rFonts w:asciiTheme="minorHAnsi" w:hAnsiTheme="minorHAnsi" w:cstheme="minorHAnsi"/>
          <w:sz w:val="24"/>
          <w:szCs w:val="24"/>
        </w:rPr>
        <w:t xml:space="preserve"> programme.</w:t>
      </w:r>
      <w:r w:rsidR="00640548" w:rsidRPr="00533A55">
        <w:rPr>
          <w:rFonts w:asciiTheme="minorHAnsi" w:hAnsiTheme="minorHAnsi" w:cstheme="minorHAnsi"/>
          <w:sz w:val="24"/>
          <w:szCs w:val="24"/>
        </w:rPr>
        <w:t xml:space="preserve"> The ITU Smart Incubator programme aims to </w:t>
      </w:r>
      <w:r w:rsidR="00640548" w:rsidRPr="00533A55">
        <w:rPr>
          <w:rFonts w:asciiTheme="minorHAnsi" w:hAnsiTheme="minorHAnsi" w:cstheme="minorHAnsi"/>
          <w:sz w:val="24"/>
          <w:szCs w:val="24"/>
          <w:lang w:val="en-GB"/>
        </w:rPr>
        <w:t>facilitate the linking of innovations to the standardization process</w:t>
      </w:r>
      <w:r w:rsidR="00640548" w:rsidRPr="00533A55">
        <w:rPr>
          <w:rFonts w:asciiTheme="minorHAnsi" w:hAnsiTheme="minorHAnsi" w:cstheme="minorHAnsi"/>
          <w:sz w:val="24"/>
          <w:szCs w:val="24"/>
        </w:rPr>
        <w:t xml:space="preserve"> in </w:t>
      </w:r>
      <w:r w:rsidR="00640548" w:rsidRPr="00533A55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the definition, promotion and adoption </w:t>
      </w:r>
      <w:r w:rsidR="00640548" w:rsidRPr="00533A55">
        <w:rPr>
          <w:rFonts w:asciiTheme="minorHAnsi" w:hAnsiTheme="minorHAnsi" w:cstheme="minorHAnsi"/>
          <w:sz w:val="24"/>
          <w:szCs w:val="24"/>
          <w:lang w:val="en-GB"/>
        </w:rPr>
        <w:t>of ITU standards and specifications. The programme is intended for start-ups or SMEs using frontier technologies such as Artificial Intelligence (AI), Blockchain and Internet of Things (IoT), to name a few</w:t>
      </w:r>
      <w:r w:rsidR="00640548" w:rsidRPr="00533A55">
        <w:rPr>
          <w:rFonts w:asciiTheme="minorHAnsi" w:hAnsiTheme="minorHAnsi" w:cstheme="minorHAnsi"/>
          <w:sz w:val="24"/>
          <w:szCs w:val="24"/>
        </w:rPr>
        <w:t>.</w:t>
      </w:r>
      <w:r w:rsidR="00640548" w:rsidRPr="00533A55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</w:p>
    <w:p w14:paraId="26564BDF" w14:textId="5C5293B8" w:rsidR="00640548" w:rsidRPr="00533A55" w:rsidRDefault="00640548" w:rsidP="008F6DEA">
      <w:pPr>
        <w:spacing w:before="120"/>
        <w:ind w:right="-9"/>
        <w:rPr>
          <w:rFonts w:asciiTheme="minorHAnsi" w:hAnsiTheme="minorHAnsi" w:cstheme="minorHAnsi"/>
          <w:sz w:val="24"/>
          <w:szCs w:val="24"/>
        </w:rPr>
      </w:pPr>
      <w:r w:rsidRPr="00533A55">
        <w:rPr>
          <w:rFonts w:asciiTheme="minorHAnsi" w:hAnsiTheme="minorHAnsi" w:cstheme="minorHAnsi"/>
          <w:sz w:val="24"/>
          <w:szCs w:val="24"/>
          <w:lang w:val="en-GB"/>
        </w:rPr>
        <w:t xml:space="preserve">All relevant information pertaining to the webinar will be available on the event website at: </w:t>
      </w:r>
      <w:hyperlink r:id="rId9" w:history="1">
        <w:r w:rsidR="007A63D7" w:rsidRPr="00533A55">
          <w:rPr>
            <w:rStyle w:val="Hyperlink"/>
            <w:rFonts w:asciiTheme="minorHAnsi" w:hAnsiTheme="minorHAnsi" w:cstheme="minorHAnsi"/>
            <w:sz w:val="24"/>
            <w:szCs w:val="24"/>
            <w:lang w:val="en-GB"/>
          </w:rPr>
          <w:t>https://www.itu.int/en/ITU-T/webinars/20201008/Pages/default.aspx</w:t>
        </w:r>
      </w:hyperlink>
      <w:r w:rsidR="006163AF" w:rsidRPr="00533A55"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  <w:r w:rsidRPr="00533A55">
        <w:rPr>
          <w:rFonts w:asciiTheme="minorHAnsi" w:hAnsiTheme="minorHAnsi" w:cstheme="minorHAnsi"/>
          <w:sz w:val="24"/>
          <w:szCs w:val="24"/>
          <w:lang w:val="en-GB"/>
        </w:rPr>
        <w:t>This website will be regularly updated as new or modified information becomes available. Participants are requested to check periodically for new updates.</w:t>
      </w:r>
    </w:p>
    <w:p w14:paraId="3C888F6A" w14:textId="77777777" w:rsidR="00F25D70" w:rsidRDefault="00F25D70">
      <w:pPr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br w:type="page"/>
      </w:r>
    </w:p>
    <w:p w14:paraId="660E7E14" w14:textId="3F1C5228" w:rsidR="00E9693F" w:rsidRPr="00533A55" w:rsidRDefault="004C1DE8" w:rsidP="008F6DEA">
      <w:pPr>
        <w:spacing w:before="120"/>
        <w:ind w:right="-9"/>
        <w:rPr>
          <w:rFonts w:asciiTheme="minorHAnsi" w:hAnsiTheme="minorHAnsi" w:cstheme="minorHAnsi"/>
          <w:sz w:val="24"/>
          <w:szCs w:val="24"/>
          <w:lang w:val="en-GB"/>
        </w:rPr>
      </w:pPr>
      <w:r w:rsidRPr="00533A55">
        <w:rPr>
          <w:rFonts w:asciiTheme="minorHAnsi" w:hAnsiTheme="minorHAnsi" w:cstheme="minorHAnsi"/>
          <w:sz w:val="24"/>
          <w:szCs w:val="24"/>
          <w:lang w:val="en-GB"/>
        </w:rPr>
        <w:lastRenderedPageBreak/>
        <w:t xml:space="preserve">The ITU-T Remote Participation tool, </w:t>
      </w:r>
      <w:hyperlink r:id="rId10" w:history="1">
        <w:r w:rsidRPr="00533A55">
          <w:rPr>
            <w:rStyle w:val="Hyperlink"/>
            <w:rFonts w:asciiTheme="minorHAnsi" w:hAnsiTheme="minorHAnsi" w:cstheme="minorHAnsi"/>
            <w:sz w:val="24"/>
            <w:szCs w:val="24"/>
            <w:lang w:val="en-GB"/>
          </w:rPr>
          <w:t>MyMeetings</w:t>
        </w:r>
      </w:hyperlink>
      <w:r w:rsidRPr="00533A55">
        <w:rPr>
          <w:rFonts w:asciiTheme="minorHAnsi" w:hAnsiTheme="minorHAnsi" w:cstheme="minorHAnsi"/>
          <w:sz w:val="24"/>
          <w:szCs w:val="24"/>
          <w:lang w:val="en-GB"/>
        </w:rPr>
        <w:t xml:space="preserve">, will be used for the webinar. </w:t>
      </w:r>
    </w:p>
    <w:p w14:paraId="5F0DB5A7" w14:textId="3C0FE77B" w:rsidR="005901D7" w:rsidRPr="00533A55" w:rsidRDefault="00640548" w:rsidP="008F6DEA">
      <w:pPr>
        <w:spacing w:before="120"/>
        <w:ind w:right="-9"/>
        <w:rPr>
          <w:rFonts w:asciiTheme="minorHAnsi" w:hAnsiTheme="minorHAnsi" w:cstheme="minorHAnsi"/>
          <w:sz w:val="24"/>
          <w:szCs w:val="24"/>
        </w:rPr>
      </w:pPr>
      <w:r w:rsidRPr="00533A55">
        <w:rPr>
          <w:rFonts w:asciiTheme="minorHAnsi" w:hAnsiTheme="minorHAnsi" w:cstheme="minorHAnsi"/>
          <w:sz w:val="24"/>
          <w:szCs w:val="24"/>
        </w:rPr>
        <w:t>Registration is mandatory for all participants.</w:t>
      </w:r>
      <w:r w:rsidR="004C1DE8" w:rsidRPr="00533A55">
        <w:rPr>
          <w:rFonts w:asciiTheme="minorHAnsi" w:hAnsiTheme="minorHAnsi" w:cstheme="minorHAnsi"/>
          <w:sz w:val="24"/>
          <w:szCs w:val="24"/>
        </w:rPr>
        <w:t xml:space="preserve"> </w:t>
      </w:r>
      <w:r w:rsidR="004C1DE8" w:rsidRPr="00533A55">
        <w:rPr>
          <w:rFonts w:asciiTheme="minorHAnsi" w:hAnsiTheme="minorHAnsi" w:cstheme="minorHAnsi"/>
          <w:sz w:val="24"/>
          <w:szCs w:val="24"/>
          <w:lang w:val="en-GB"/>
        </w:rPr>
        <w:t>Without registering, participant</w:t>
      </w:r>
      <w:r w:rsidR="00311ECC" w:rsidRPr="00533A55">
        <w:rPr>
          <w:rFonts w:asciiTheme="minorHAnsi" w:hAnsiTheme="minorHAnsi" w:cstheme="minorHAnsi"/>
          <w:sz w:val="24"/>
          <w:szCs w:val="24"/>
          <w:lang w:val="en-GB"/>
        </w:rPr>
        <w:t>s</w:t>
      </w:r>
      <w:r w:rsidR="004C1DE8" w:rsidRPr="00533A55">
        <w:rPr>
          <w:rFonts w:asciiTheme="minorHAnsi" w:hAnsiTheme="minorHAnsi" w:cstheme="minorHAnsi"/>
          <w:sz w:val="24"/>
          <w:szCs w:val="24"/>
          <w:lang w:val="en-GB"/>
        </w:rPr>
        <w:t xml:space="preserve"> will not be able to access the ITU-T Remote Participation tool, </w:t>
      </w:r>
      <w:hyperlink r:id="rId11" w:history="1">
        <w:r w:rsidR="004C1DE8" w:rsidRPr="00533A55">
          <w:rPr>
            <w:rStyle w:val="Hyperlink"/>
            <w:rFonts w:asciiTheme="minorHAnsi" w:hAnsiTheme="minorHAnsi" w:cstheme="minorHAnsi"/>
            <w:sz w:val="24"/>
            <w:szCs w:val="24"/>
            <w:lang w:val="en-GB"/>
          </w:rPr>
          <w:t>MyMeetings</w:t>
        </w:r>
      </w:hyperlink>
      <w:r w:rsidR="004C1DE8" w:rsidRPr="00533A55">
        <w:rPr>
          <w:rFonts w:asciiTheme="minorHAnsi" w:hAnsiTheme="minorHAnsi" w:cstheme="minorHAnsi"/>
          <w:sz w:val="24"/>
          <w:szCs w:val="24"/>
        </w:rPr>
        <w:t>.</w:t>
      </w:r>
      <w:r w:rsidR="004C1DE8" w:rsidRPr="00533A55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533A55">
        <w:rPr>
          <w:rFonts w:asciiTheme="minorHAnsi" w:hAnsiTheme="minorHAnsi" w:cstheme="minorHAnsi"/>
          <w:sz w:val="24"/>
          <w:szCs w:val="24"/>
        </w:rPr>
        <w:t xml:space="preserve">You are invited to complete the online registration form available at: </w:t>
      </w:r>
      <w:hyperlink r:id="rId12" w:history="1">
        <w:r w:rsidR="001641C6" w:rsidRPr="00533A55">
          <w:rPr>
            <w:rStyle w:val="Hyperlink"/>
            <w:rFonts w:asciiTheme="minorHAnsi" w:hAnsiTheme="minorHAnsi" w:cstheme="minorHAnsi"/>
            <w:sz w:val="24"/>
            <w:szCs w:val="24"/>
          </w:rPr>
          <w:t>https://www.itu.int/net4/CRM/xreg/web/Login.aspx?src=Registration&amp;Event=C-00008271</w:t>
        </w:r>
      </w:hyperlink>
      <w:r w:rsidR="001641C6" w:rsidRPr="00533A5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E2B973" w14:textId="3B0064D1" w:rsidR="00FA67E5" w:rsidRPr="00533A55" w:rsidRDefault="00FA67E5" w:rsidP="008F6DEA">
      <w:pPr>
        <w:spacing w:before="120"/>
        <w:ind w:right="-9"/>
        <w:rPr>
          <w:rFonts w:asciiTheme="minorHAnsi" w:hAnsiTheme="minorHAnsi" w:cstheme="minorHAnsi"/>
          <w:sz w:val="24"/>
          <w:szCs w:val="24"/>
          <w:lang w:val="en-GB"/>
        </w:rPr>
      </w:pPr>
      <w:r w:rsidRPr="00533A55">
        <w:rPr>
          <w:rFonts w:asciiTheme="minorHAnsi" w:hAnsiTheme="minorHAnsi" w:cstheme="minorHAnsi"/>
          <w:sz w:val="24"/>
          <w:szCs w:val="24"/>
          <w:lang w:val="en-GB"/>
        </w:rPr>
        <w:t>We look forward to your active participation and engagement in this webinar, as we aspire to identify and meet strategic goals to enhance digital transformation.</w:t>
      </w:r>
    </w:p>
    <w:p w14:paraId="18EDB755" w14:textId="77DFAE88" w:rsidR="00B8285D" w:rsidRPr="00533A55" w:rsidRDefault="00B8285D" w:rsidP="006465CA">
      <w:pPr>
        <w:snapToGrid w:val="0"/>
        <w:spacing w:before="120" w:after="120"/>
        <w:rPr>
          <w:rFonts w:asciiTheme="minorHAnsi" w:hAnsiTheme="minorHAnsi" w:cstheme="minorHAnsi"/>
          <w:sz w:val="24"/>
          <w:szCs w:val="24"/>
          <w:lang w:val="en-GB"/>
        </w:rPr>
      </w:pPr>
    </w:p>
    <w:p w14:paraId="70A3603A" w14:textId="01B1A84A" w:rsidR="006465CA" w:rsidRPr="00533A55" w:rsidRDefault="006465CA" w:rsidP="006465CA">
      <w:pPr>
        <w:snapToGrid w:val="0"/>
        <w:spacing w:before="120" w:after="120"/>
        <w:rPr>
          <w:rFonts w:asciiTheme="minorHAnsi" w:hAnsiTheme="minorHAnsi" w:cstheme="minorHAnsi"/>
          <w:sz w:val="24"/>
          <w:szCs w:val="24"/>
          <w:lang w:val="en-GB"/>
        </w:rPr>
      </w:pPr>
      <w:r w:rsidRPr="00533A55">
        <w:rPr>
          <w:rFonts w:asciiTheme="minorHAnsi" w:hAnsiTheme="minorHAnsi" w:cstheme="minorHAnsi"/>
          <w:sz w:val="24"/>
          <w:szCs w:val="24"/>
          <w:lang w:val="en-GB"/>
        </w:rPr>
        <w:t>Yours faithfully,</w:t>
      </w:r>
    </w:p>
    <w:tbl>
      <w:tblPr>
        <w:tblpPr w:leftFromText="180" w:rightFromText="180" w:vertAnchor="text" w:tblpX="-142" w:tblpY="43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5"/>
        <w:gridCol w:w="4075"/>
      </w:tblGrid>
      <w:tr w:rsidR="004C2B2E" w:rsidRPr="00533A55" w14:paraId="6AE315A4" w14:textId="77777777" w:rsidTr="004C2B2E">
        <w:trPr>
          <w:trHeight w:val="282"/>
        </w:trPr>
        <w:tc>
          <w:tcPr>
            <w:tcW w:w="4075" w:type="dxa"/>
          </w:tcPr>
          <w:p w14:paraId="54AF2D08" w14:textId="4B03C406" w:rsidR="004C2B2E" w:rsidRDefault="00FE166F" w:rsidP="004C2B2E">
            <w:pPr>
              <w:pStyle w:val="TableParagraph"/>
              <w:spacing w:before="169"/>
              <w:ind w:left="200"/>
              <w:rPr>
                <w:rFonts w:asciiTheme="minorHAnsi" w:hAnsiTheme="minorHAnsi" w:cstheme="minorHAnsi"/>
                <w:sz w:val="24"/>
                <w:szCs w:val="24"/>
              </w:rPr>
            </w:pPr>
            <w:r w:rsidRPr="005D788D">
              <w:rPr>
                <w:rFonts w:asciiTheme="minorHAnsi" w:hAnsiTheme="minorHAnsi" w:cstheme="minorHAnsi"/>
                <w:sz w:val="24"/>
                <w:szCs w:val="24"/>
              </w:rPr>
              <w:t>[Signed]</w:t>
            </w:r>
          </w:p>
        </w:tc>
        <w:tc>
          <w:tcPr>
            <w:tcW w:w="4075" w:type="dxa"/>
          </w:tcPr>
          <w:p w14:paraId="5F5F6CF0" w14:textId="6A83F271" w:rsidR="004C2B2E" w:rsidRDefault="00FE166F" w:rsidP="004C2B2E">
            <w:pPr>
              <w:pStyle w:val="TableParagraph"/>
              <w:spacing w:before="169"/>
              <w:ind w:left="1264"/>
              <w:rPr>
                <w:rFonts w:asciiTheme="minorHAnsi" w:hAnsiTheme="minorHAnsi" w:cstheme="minorHAnsi"/>
                <w:sz w:val="24"/>
                <w:szCs w:val="24"/>
              </w:rPr>
            </w:pPr>
            <w:r w:rsidRPr="005D788D">
              <w:rPr>
                <w:rFonts w:asciiTheme="minorHAnsi" w:hAnsiTheme="minorHAnsi" w:cstheme="minorHAnsi"/>
                <w:sz w:val="24"/>
                <w:szCs w:val="24"/>
              </w:rPr>
              <w:t>[Signed]</w:t>
            </w:r>
          </w:p>
        </w:tc>
      </w:tr>
      <w:tr w:rsidR="004C2B2E" w:rsidRPr="00533A55" w14:paraId="678704A1" w14:textId="77777777" w:rsidTr="00F25D70">
        <w:trPr>
          <w:trHeight w:val="971"/>
        </w:trPr>
        <w:tc>
          <w:tcPr>
            <w:tcW w:w="4075" w:type="dxa"/>
          </w:tcPr>
          <w:p w14:paraId="4055FB21" w14:textId="065818D4" w:rsidR="004C2B2E" w:rsidRDefault="004C2B2E" w:rsidP="004C2B2E">
            <w:pPr>
              <w:pStyle w:val="TableParagraph"/>
              <w:spacing w:before="169"/>
              <w:ind w:left="20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47B58D" w14:textId="3A87CC6E" w:rsidR="004C2B2E" w:rsidRPr="00533A55" w:rsidRDefault="004C2B2E" w:rsidP="004C2B2E">
            <w:pPr>
              <w:pStyle w:val="TableParagraph"/>
              <w:spacing w:before="169"/>
              <w:ind w:left="200"/>
              <w:rPr>
                <w:rFonts w:asciiTheme="minorHAnsi" w:hAnsiTheme="minorHAnsi" w:cstheme="minorHAnsi"/>
                <w:sz w:val="24"/>
                <w:szCs w:val="24"/>
              </w:rPr>
            </w:pPr>
            <w:r w:rsidRPr="00533A55">
              <w:rPr>
                <w:rFonts w:asciiTheme="minorHAnsi" w:hAnsiTheme="minorHAnsi" w:cstheme="minorHAnsi"/>
                <w:sz w:val="24"/>
                <w:szCs w:val="24"/>
              </w:rPr>
              <w:t>Chaesub Lee</w:t>
            </w:r>
          </w:p>
          <w:p w14:paraId="7F0CD875" w14:textId="77777777" w:rsidR="004C2B2E" w:rsidRPr="00533A55" w:rsidRDefault="004C2B2E" w:rsidP="004C2B2E">
            <w:pPr>
              <w:pStyle w:val="TableParagraph"/>
              <w:spacing w:line="270" w:lineRule="atLeast"/>
              <w:ind w:left="200" w:right="1244"/>
              <w:rPr>
                <w:rFonts w:asciiTheme="minorHAnsi" w:hAnsiTheme="minorHAnsi" w:cstheme="minorHAnsi"/>
                <w:sz w:val="24"/>
                <w:szCs w:val="24"/>
              </w:rPr>
            </w:pPr>
            <w:r w:rsidRPr="00533A55">
              <w:rPr>
                <w:rFonts w:asciiTheme="minorHAnsi" w:hAnsiTheme="minorHAnsi" w:cstheme="minorHAnsi"/>
                <w:sz w:val="24"/>
                <w:szCs w:val="24"/>
              </w:rPr>
              <w:t>Director, Telecommunication Standardization Bureau (TSB)</w:t>
            </w:r>
          </w:p>
        </w:tc>
        <w:tc>
          <w:tcPr>
            <w:tcW w:w="4075" w:type="dxa"/>
          </w:tcPr>
          <w:p w14:paraId="57EF84AD" w14:textId="77777777" w:rsidR="004C2B2E" w:rsidRDefault="004C2B2E" w:rsidP="004C2B2E">
            <w:pPr>
              <w:pStyle w:val="TableParagraph"/>
              <w:spacing w:before="169"/>
              <w:ind w:left="126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D8F279" w14:textId="3D8FFD27" w:rsidR="004C2B2E" w:rsidRPr="00533A55" w:rsidRDefault="004C2B2E" w:rsidP="004C2B2E">
            <w:pPr>
              <w:pStyle w:val="TableParagraph"/>
              <w:spacing w:before="169"/>
              <w:ind w:left="1264"/>
              <w:rPr>
                <w:rFonts w:asciiTheme="minorHAnsi" w:hAnsiTheme="minorHAnsi" w:cstheme="minorHAnsi"/>
                <w:sz w:val="24"/>
                <w:szCs w:val="24"/>
              </w:rPr>
            </w:pPr>
            <w:r w:rsidRPr="00533A55">
              <w:rPr>
                <w:rFonts w:asciiTheme="minorHAnsi" w:hAnsiTheme="minorHAnsi" w:cstheme="minorHAnsi"/>
                <w:sz w:val="24"/>
                <w:szCs w:val="24"/>
              </w:rPr>
              <w:t>Doreen Bogdan-Martin</w:t>
            </w:r>
          </w:p>
          <w:p w14:paraId="5FDACA12" w14:textId="77777777" w:rsidR="004C2B2E" w:rsidRPr="00533A55" w:rsidRDefault="004C2B2E" w:rsidP="004C2B2E">
            <w:pPr>
              <w:pStyle w:val="TableParagraph"/>
              <w:spacing w:line="270" w:lineRule="atLeast"/>
              <w:ind w:left="1264" w:right="181"/>
              <w:rPr>
                <w:rFonts w:asciiTheme="minorHAnsi" w:hAnsiTheme="minorHAnsi" w:cstheme="minorHAnsi"/>
                <w:sz w:val="24"/>
                <w:szCs w:val="24"/>
              </w:rPr>
            </w:pPr>
            <w:r w:rsidRPr="00533A55">
              <w:rPr>
                <w:rFonts w:asciiTheme="minorHAnsi" w:hAnsiTheme="minorHAnsi" w:cstheme="minorHAnsi"/>
                <w:sz w:val="24"/>
                <w:szCs w:val="24"/>
              </w:rPr>
              <w:t>Director, Telecommunication Development Bureau (BDT)</w:t>
            </w:r>
          </w:p>
        </w:tc>
      </w:tr>
    </w:tbl>
    <w:p w14:paraId="349FCF8F" w14:textId="4666EF84" w:rsidR="00C17168" w:rsidRPr="001641C6" w:rsidRDefault="00C17168" w:rsidP="005D788D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sectPr w:rsidR="00C17168" w:rsidRPr="001641C6" w:rsidSect="00F25D70">
      <w:headerReference w:type="default" r:id="rId13"/>
      <w:footerReference w:type="default" r:id="rId14"/>
      <w:headerReference w:type="first" r:id="rId15"/>
      <w:footerReference w:type="first" r:id="rId16"/>
      <w:pgSz w:w="11910" w:h="16840"/>
      <w:pgMar w:top="782" w:right="995" w:bottom="278" w:left="862" w:header="584" w:footer="28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AED1E" w14:textId="77777777" w:rsidR="006E7E02" w:rsidRDefault="006E7E02">
      <w:r>
        <w:separator/>
      </w:r>
    </w:p>
  </w:endnote>
  <w:endnote w:type="continuationSeparator" w:id="0">
    <w:p w14:paraId="4B79674D" w14:textId="77777777" w:rsidR="006E7E02" w:rsidRDefault="006E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EDB47" w14:textId="77777777" w:rsidR="006465CA" w:rsidRPr="006465CA" w:rsidRDefault="006465CA" w:rsidP="006465CA">
    <w:pPr>
      <w:spacing w:line="219" w:lineRule="exact"/>
      <w:ind w:left="480" w:right="317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A7C81" w14:textId="77777777" w:rsidR="00E9693F" w:rsidRPr="008F6DEA" w:rsidRDefault="00E9693F" w:rsidP="00E9693F">
    <w:pPr>
      <w:spacing w:before="64" w:line="219" w:lineRule="exact"/>
      <w:ind w:left="485" w:right="317"/>
      <w:jc w:val="center"/>
      <w:rPr>
        <w:rFonts w:asciiTheme="minorHAnsi" w:hAnsiTheme="minorHAnsi" w:cstheme="minorHAnsi"/>
        <w:sz w:val="18"/>
        <w:szCs w:val="18"/>
      </w:rPr>
    </w:pPr>
    <w:r w:rsidRPr="008F6DEA">
      <w:rPr>
        <w:rFonts w:asciiTheme="minorHAnsi" w:hAnsiTheme="minorHAnsi" w:cstheme="minorHAnsi"/>
        <w:sz w:val="18"/>
        <w:szCs w:val="18"/>
      </w:rPr>
      <w:t>International Telecommunication Union • Place des Nations • CH-1211 Geneva 20 • Switzerland</w:t>
    </w:r>
  </w:p>
  <w:p w14:paraId="78AEC6B9" w14:textId="25052F4C" w:rsidR="00E9693F" w:rsidRPr="008F6DEA" w:rsidRDefault="00E9693F" w:rsidP="008F6DEA">
    <w:pPr>
      <w:spacing w:line="219" w:lineRule="exact"/>
      <w:ind w:left="480" w:right="317"/>
      <w:jc w:val="center"/>
      <w:rPr>
        <w:rFonts w:asciiTheme="minorHAnsi" w:hAnsiTheme="minorHAnsi" w:cstheme="minorHAnsi"/>
        <w:color w:val="0000FF"/>
        <w:sz w:val="18"/>
        <w:szCs w:val="18"/>
        <w:u w:val="single" w:color="0000FF"/>
      </w:rPr>
    </w:pPr>
    <w:r w:rsidRPr="008F6DEA">
      <w:rPr>
        <w:rFonts w:asciiTheme="minorHAnsi" w:hAnsiTheme="minorHAnsi" w:cstheme="minorHAnsi"/>
        <w:sz w:val="18"/>
        <w:szCs w:val="18"/>
      </w:rPr>
      <w:t xml:space="preserve">Tel: +41 22 730 5111 • Fax: +41 22 733 7256 • E-mail: </w:t>
    </w:r>
    <w:hyperlink r:id="rId1">
      <w:r w:rsidRPr="008F6DEA">
        <w:rPr>
          <w:rFonts w:asciiTheme="minorHAnsi" w:hAnsiTheme="minorHAnsi" w:cstheme="minorHAnsi"/>
          <w:color w:val="0000FF"/>
          <w:sz w:val="18"/>
          <w:szCs w:val="18"/>
          <w:u w:val="single" w:color="0000FF"/>
        </w:rPr>
        <w:t xml:space="preserve">itumail@itu.int </w:t>
      </w:r>
    </w:hyperlink>
    <w:r w:rsidRPr="008F6DEA">
      <w:rPr>
        <w:rFonts w:asciiTheme="minorHAnsi" w:hAnsiTheme="minorHAnsi" w:cstheme="minorHAnsi"/>
        <w:sz w:val="18"/>
        <w:szCs w:val="18"/>
      </w:rPr>
      <w:t xml:space="preserve">• </w:t>
    </w:r>
    <w:hyperlink r:id="rId2">
      <w:r w:rsidRPr="008F6DEA">
        <w:rPr>
          <w:rFonts w:asciiTheme="minorHAnsi" w:hAnsiTheme="minorHAnsi" w:cstheme="minorHAnsi"/>
          <w:color w:val="0000FF"/>
          <w:sz w:val="18"/>
          <w:szCs w:val="18"/>
          <w:u w:val="single" w:color="0000FF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D8A6B" w14:textId="77777777" w:rsidR="006E7E02" w:rsidRDefault="006E7E02">
      <w:r>
        <w:separator/>
      </w:r>
    </w:p>
  </w:footnote>
  <w:footnote w:type="continuationSeparator" w:id="0">
    <w:p w14:paraId="5321E2FF" w14:textId="77777777" w:rsidR="006E7E02" w:rsidRDefault="006E7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18"/>
        <w:szCs w:val="18"/>
      </w:rPr>
      <w:id w:val="-7186746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BC25787" w14:textId="7A4E7FD2" w:rsidR="00E9693F" w:rsidRPr="00E9693F" w:rsidRDefault="00E9693F">
        <w:pPr>
          <w:pStyle w:val="Header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E9693F">
          <w:rPr>
            <w:rFonts w:asciiTheme="minorHAnsi" w:hAnsiTheme="minorHAnsi" w:cstheme="minorHAnsi"/>
            <w:sz w:val="18"/>
            <w:szCs w:val="18"/>
          </w:rPr>
          <w:t xml:space="preserve">- </w:t>
        </w:r>
        <w:r w:rsidRPr="00E9693F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E9693F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Pr="00E9693F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E9693F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E9693F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  <w:r w:rsidRPr="00E9693F">
          <w:rPr>
            <w:rFonts w:asciiTheme="minorHAnsi" w:hAnsiTheme="minorHAnsi" w:cstheme="minorHAnsi"/>
            <w:noProof/>
            <w:sz w:val="18"/>
            <w:szCs w:val="18"/>
          </w:rPr>
          <w:t xml:space="preserve"> -</w:t>
        </w:r>
        <w:r w:rsidRPr="00E9693F">
          <w:rPr>
            <w:rFonts w:asciiTheme="minorHAnsi" w:hAnsiTheme="minorHAnsi" w:cstheme="minorHAnsi"/>
            <w:noProof/>
            <w:sz w:val="18"/>
            <w:szCs w:val="18"/>
          </w:rPr>
          <w:br/>
          <w:t xml:space="preserve">TSB Circular </w:t>
        </w:r>
        <w:r w:rsidR="00E1109B">
          <w:rPr>
            <w:rFonts w:asciiTheme="minorHAnsi" w:hAnsiTheme="minorHAnsi" w:cstheme="minorHAnsi"/>
            <w:noProof/>
            <w:sz w:val="18"/>
            <w:szCs w:val="18"/>
          </w:rPr>
          <w:t>271</w:t>
        </w:r>
        <w:r w:rsidRPr="00E9693F">
          <w:rPr>
            <w:rFonts w:asciiTheme="minorHAnsi" w:hAnsiTheme="minorHAnsi" w:cstheme="minorHAnsi"/>
            <w:noProof/>
            <w:sz w:val="18"/>
            <w:szCs w:val="18"/>
          </w:rPr>
          <w:t xml:space="preserve"> </w:t>
        </w:r>
        <w:r w:rsidR="00E115F0">
          <w:rPr>
            <w:rFonts w:asciiTheme="minorHAnsi" w:hAnsiTheme="minorHAnsi" w:cstheme="minorHAnsi"/>
            <w:noProof/>
            <w:sz w:val="18"/>
            <w:szCs w:val="18"/>
          </w:rPr>
          <w:t>-</w:t>
        </w:r>
        <w:r w:rsidRPr="00E9693F">
          <w:rPr>
            <w:rFonts w:asciiTheme="minorHAnsi" w:hAnsiTheme="minorHAnsi" w:cstheme="minorHAnsi"/>
            <w:noProof/>
            <w:sz w:val="18"/>
            <w:szCs w:val="18"/>
          </w:rPr>
          <w:t xml:space="preserve"> BDT Circular </w:t>
        </w:r>
        <w:r w:rsidR="005F4930">
          <w:rPr>
            <w:rFonts w:asciiTheme="minorHAnsi" w:hAnsiTheme="minorHAnsi" w:cstheme="minorHAnsi"/>
            <w:noProof/>
            <w:sz w:val="18"/>
            <w:szCs w:val="18"/>
          </w:rPr>
          <w:t>058</w:t>
        </w:r>
      </w:p>
    </w:sdtContent>
  </w:sdt>
  <w:p w14:paraId="28E33A74" w14:textId="2FCF22AF" w:rsidR="00E9693F" w:rsidRDefault="00E9693F" w:rsidP="00E969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731A2" w14:textId="7D28097C" w:rsidR="00533A55" w:rsidRDefault="00533A55" w:rsidP="00533A55">
    <w:pPr>
      <w:pStyle w:val="Header"/>
      <w:jc w:val="center"/>
    </w:pPr>
    <w:r>
      <w:rPr>
        <w:noProof/>
      </w:rPr>
      <w:drawing>
        <wp:inline distT="0" distB="0" distL="0" distR="0" wp14:anchorId="0400E0FF" wp14:editId="30C44F5C">
          <wp:extent cx="895350" cy="89535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86" cy="902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F916B55"/>
    <w:multiLevelType w:val="hybridMultilevel"/>
    <w:tmpl w:val="10947F26"/>
    <w:lvl w:ilvl="0" w:tplc="F84AB1CA">
      <w:numFmt w:val="bullet"/>
      <w:lvlText w:val="-"/>
      <w:lvlJc w:val="left"/>
      <w:pPr>
        <w:ind w:left="4956" w:hanging="360"/>
      </w:pPr>
      <w:rPr>
        <w:rFonts w:ascii="Carlito" w:eastAsia="Carlito" w:hAnsi="Carlito" w:cs="Carlito" w:hint="default"/>
      </w:rPr>
    </w:lvl>
    <w:lvl w:ilvl="1" w:tplc="08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6" w:hanging="360"/>
      </w:pPr>
      <w:rPr>
        <w:rFonts w:ascii="Wingdings" w:hAnsi="Wingdings" w:hint="default"/>
      </w:rPr>
    </w:lvl>
  </w:abstractNum>
  <w:abstractNum w:abstractNumId="2" w15:restartNumberingAfterBreak="0">
    <w:nsid w:val="2F660CA8"/>
    <w:multiLevelType w:val="hybridMultilevel"/>
    <w:tmpl w:val="5C906382"/>
    <w:lvl w:ilvl="0" w:tplc="C6FC32B2">
      <w:numFmt w:val="bullet"/>
      <w:lvlText w:val="-"/>
      <w:lvlJc w:val="left"/>
      <w:pPr>
        <w:ind w:left="483" w:hanging="284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1F7C36DC">
      <w:numFmt w:val="bullet"/>
      <w:lvlText w:val="•"/>
      <w:lvlJc w:val="left"/>
      <w:pPr>
        <w:ind w:left="1101" w:hanging="284"/>
      </w:pPr>
      <w:rPr>
        <w:rFonts w:hint="default"/>
        <w:lang w:val="en-US" w:eastAsia="en-US" w:bidi="ar-SA"/>
      </w:rPr>
    </w:lvl>
    <w:lvl w:ilvl="2" w:tplc="1F6E212C">
      <w:numFmt w:val="bullet"/>
      <w:lvlText w:val="•"/>
      <w:lvlJc w:val="left"/>
      <w:pPr>
        <w:ind w:left="1723" w:hanging="284"/>
      </w:pPr>
      <w:rPr>
        <w:rFonts w:hint="default"/>
        <w:lang w:val="en-US" w:eastAsia="en-US" w:bidi="ar-SA"/>
      </w:rPr>
    </w:lvl>
    <w:lvl w:ilvl="3" w:tplc="F2F08A1C">
      <w:numFmt w:val="bullet"/>
      <w:lvlText w:val="•"/>
      <w:lvlJc w:val="left"/>
      <w:pPr>
        <w:ind w:left="2344" w:hanging="284"/>
      </w:pPr>
      <w:rPr>
        <w:rFonts w:hint="default"/>
        <w:lang w:val="en-US" w:eastAsia="en-US" w:bidi="ar-SA"/>
      </w:rPr>
    </w:lvl>
    <w:lvl w:ilvl="4" w:tplc="DEDE812C">
      <w:numFmt w:val="bullet"/>
      <w:lvlText w:val="•"/>
      <w:lvlJc w:val="left"/>
      <w:pPr>
        <w:ind w:left="2966" w:hanging="284"/>
      </w:pPr>
      <w:rPr>
        <w:rFonts w:hint="default"/>
        <w:lang w:val="en-US" w:eastAsia="en-US" w:bidi="ar-SA"/>
      </w:rPr>
    </w:lvl>
    <w:lvl w:ilvl="5" w:tplc="13EA5FAC">
      <w:numFmt w:val="bullet"/>
      <w:lvlText w:val="•"/>
      <w:lvlJc w:val="left"/>
      <w:pPr>
        <w:ind w:left="3587" w:hanging="284"/>
      </w:pPr>
      <w:rPr>
        <w:rFonts w:hint="default"/>
        <w:lang w:val="en-US" w:eastAsia="en-US" w:bidi="ar-SA"/>
      </w:rPr>
    </w:lvl>
    <w:lvl w:ilvl="6" w:tplc="AD0E74F4">
      <w:numFmt w:val="bullet"/>
      <w:lvlText w:val="•"/>
      <w:lvlJc w:val="left"/>
      <w:pPr>
        <w:ind w:left="4209" w:hanging="284"/>
      </w:pPr>
      <w:rPr>
        <w:rFonts w:hint="default"/>
        <w:lang w:val="en-US" w:eastAsia="en-US" w:bidi="ar-SA"/>
      </w:rPr>
    </w:lvl>
    <w:lvl w:ilvl="7" w:tplc="2B6E6FF4">
      <w:numFmt w:val="bullet"/>
      <w:lvlText w:val="•"/>
      <w:lvlJc w:val="left"/>
      <w:pPr>
        <w:ind w:left="4830" w:hanging="284"/>
      </w:pPr>
      <w:rPr>
        <w:rFonts w:hint="default"/>
        <w:lang w:val="en-US" w:eastAsia="en-US" w:bidi="ar-SA"/>
      </w:rPr>
    </w:lvl>
    <w:lvl w:ilvl="8" w:tplc="4DA8814C">
      <w:numFmt w:val="bullet"/>
      <w:lvlText w:val="•"/>
      <w:lvlJc w:val="left"/>
      <w:pPr>
        <w:ind w:left="5452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45520AD6"/>
    <w:multiLevelType w:val="hybridMultilevel"/>
    <w:tmpl w:val="03BA6092"/>
    <w:lvl w:ilvl="0" w:tplc="1E506234">
      <w:numFmt w:val="bullet"/>
      <w:lvlText w:val="-"/>
      <w:lvlJc w:val="left"/>
      <w:pPr>
        <w:ind w:left="4873" w:hanging="360"/>
      </w:pPr>
      <w:rPr>
        <w:rFonts w:ascii="Carlito" w:eastAsia="Carlito" w:hAnsi="Carlito" w:cs="Carlito" w:hint="default"/>
      </w:rPr>
    </w:lvl>
    <w:lvl w:ilvl="1" w:tplc="0809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7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633" w:hanging="360"/>
      </w:pPr>
      <w:rPr>
        <w:rFonts w:ascii="Wingdings" w:hAnsi="Wingdings" w:hint="default"/>
      </w:rPr>
    </w:lvl>
  </w:abstractNum>
  <w:abstractNum w:abstractNumId="4" w15:restartNumberingAfterBreak="0">
    <w:nsid w:val="4AD91FA9"/>
    <w:multiLevelType w:val="hybridMultilevel"/>
    <w:tmpl w:val="B02E8676"/>
    <w:lvl w:ilvl="0" w:tplc="EDD8F990">
      <w:numFmt w:val="bullet"/>
      <w:lvlText w:val="–"/>
      <w:lvlJc w:val="left"/>
      <w:pPr>
        <w:ind w:left="1067" w:hanging="795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B28C15C8">
      <w:numFmt w:val="bullet"/>
      <w:lvlText w:val="•"/>
      <w:lvlJc w:val="left"/>
      <w:pPr>
        <w:ind w:left="2018" w:hanging="795"/>
      </w:pPr>
      <w:rPr>
        <w:rFonts w:hint="default"/>
        <w:lang w:val="en-US" w:eastAsia="en-US" w:bidi="ar-SA"/>
      </w:rPr>
    </w:lvl>
    <w:lvl w:ilvl="2" w:tplc="E6889EDA">
      <w:numFmt w:val="bullet"/>
      <w:lvlText w:val="•"/>
      <w:lvlJc w:val="left"/>
      <w:pPr>
        <w:ind w:left="2977" w:hanging="795"/>
      </w:pPr>
      <w:rPr>
        <w:rFonts w:hint="default"/>
        <w:lang w:val="en-US" w:eastAsia="en-US" w:bidi="ar-SA"/>
      </w:rPr>
    </w:lvl>
    <w:lvl w:ilvl="3" w:tplc="7F6E439E">
      <w:numFmt w:val="bullet"/>
      <w:lvlText w:val="•"/>
      <w:lvlJc w:val="left"/>
      <w:pPr>
        <w:ind w:left="3935" w:hanging="795"/>
      </w:pPr>
      <w:rPr>
        <w:rFonts w:hint="default"/>
        <w:lang w:val="en-US" w:eastAsia="en-US" w:bidi="ar-SA"/>
      </w:rPr>
    </w:lvl>
    <w:lvl w:ilvl="4" w:tplc="687CFE0E">
      <w:numFmt w:val="bullet"/>
      <w:lvlText w:val="•"/>
      <w:lvlJc w:val="left"/>
      <w:pPr>
        <w:ind w:left="4894" w:hanging="795"/>
      </w:pPr>
      <w:rPr>
        <w:rFonts w:hint="default"/>
        <w:lang w:val="en-US" w:eastAsia="en-US" w:bidi="ar-SA"/>
      </w:rPr>
    </w:lvl>
    <w:lvl w:ilvl="5" w:tplc="0838B2CA">
      <w:numFmt w:val="bullet"/>
      <w:lvlText w:val="•"/>
      <w:lvlJc w:val="left"/>
      <w:pPr>
        <w:ind w:left="5853" w:hanging="795"/>
      </w:pPr>
      <w:rPr>
        <w:rFonts w:hint="default"/>
        <w:lang w:val="en-US" w:eastAsia="en-US" w:bidi="ar-SA"/>
      </w:rPr>
    </w:lvl>
    <w:lvl w:ilvl="6" w:tplc="831E892E">
      <w:numFmt w:val="bullet"/>
      <w:lvlText w:val="•"/>
      <w:lvlJc w:val="left"/>
      <w:pPr>
        <w:ind w:left="6811" w:hanging="795"/>
      </w:pPr>
      <w:rPr>
        <w:rFonts w:hint="default"/>
        <w:lang w:val="en-US" w:eastAsia="en-US" w:bidi="ar-SA"/>
      </w:rPr>
    </w:lvl>
    <w:lvl w:ilvl="7" w:tplc="0A98E2E8">
      <w:numFmt w:val="bullet"/>
      <w:lvlText w:val="•"/>
      <w:lvlJc w:val="left"/>
      <w:pPr>
        <w:ind w:left="7770" w:hanging="795"/>
      </w:pPr>
      <w:rPr>
        <w:rFonts w:hint="default"/>
        <w:lang w:val="en-US" w:eastAsia="en-US" w:bidi="ar-SA"/>
      </w:rPr>
    </w:lvl>
    <w:lvl w:ilvl="8" w:tplc="9444963E">
      <w:numFmt w:val="bullet"/>
      <w:lvlText w:val="•"/>
      <w:lvlJc w:val="left"/>
      <w:pPr>
        <w:ind w:left="8729" w:hanging="795"/>
      </w:pPr>
      <w:rPr>
        <w:rFonts w:hint="default"/>
        <w:lang w:val="en-US" w:eastAsia="en-US" w:bidi="ar-SA"/>
      </w:rPr>
    </w:lvl>
  </w:abstractNum>
  <w:abstractNum w:abstractNumId="5" w15:restartNumberingAfterBreak="0">
    <w:nsid w:val="722E293B"/>
    <w:multiLevelType w:val="hybridMultilevel"/>
    <w:tmpl w:val="E80CB6B0"/>
    <w:lvl w:ilvl="0" w:tplc="D272E33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168"/>
    <w:rsid w:val="0000150F"/>
    <w:rsid w:val="00020E6E"/>
    <w:rsid w:val="000230EB"/>
    <w:rsid w:val="00053A81"/>
    <w:rsid w:val="00097024"/>
    <w:rsid w:val="000B172E"/>
    <w:rsid w:val="001641C6"/>
    <w:rsid w:val="00165D61"/>
    <w:rsid w:val="001735C6"/>
    <w:rsid w:val="001D6395"/>
    <w:rsid w:val="00251786"/>
    <w:rsid w:val="00267800"/>
    <w:rsid w:val="002D24F2"/>
    <w:rsid w:val="002F6B6A"/>
    <w:rsid w:val="00311ECC"/>
    <w:rsid w:val="003225E0"/>
    <w:rsid w:val="00385BB5"/>
    <w:rsid w:val="003B01E8"/>
    <w:rsid w:val="003B2404"/>
    <w:rsid w:val="003B625E"/>
    <w:rsid w:val="00470853"/>
    <w:rsid w:val="00482F95"/>
    <w:rsid w:val="00494196"/>
    <w:rsid w:val="004A64A7"/>
    <w:rsid w:val="004B2FC0"/>
    <w:rsid w:val="004C1DE8"/>
    <w:rsid w:val="004C2B2E"/>
    <w:rsid w:val="004F1576"/>
    <w:rsid w:val="00515A9D"/>
    <w:rsid w:val="005312CC"/>
    <w:rsid w:val="00533A55"/>
    <w:rsid w:val="00573FE4"/>
    <w:rsid w:val="005901D7"/>
    <w:rsid w:val="005D3210"/>
    <w:rsid w:val="005D788D"/>
    <w:rsid w:val="005E286A"/>
    <w:rsid w:val="005F4930"/>
    <w:rsid w:val="006163AF"/>
    <w:rsid w:val="00623A93"/>
    <w:rsid w:val="00640548"/>
    <w:rsid w:val="006465CA"/>
    <w:rsid w:val="006B3356"/>
    <w:rsid w:val="006C2A1C"/>
    <w:rsid w:val="006E7E02"/>
    <w:rsid w:val="0078383F"/>
    <w:rsid w:val="007A2C62"/>
    <w:rsid w:val="007A63D7"/>
    <w:rsid w:val="007B4128"/>
    <w:rsid w:val="00814985"/>
    <w:rsid w:val="00876D8A"/>
    <w:rsid w:val="008F6DEA"/>
    <w:rsid w:val="00911AE9"/>
    <w:rsid w:val="00984E8A"/>
    <w:rsid w:val="00AB574D"/>
    <w:rsid w:val="00AC0B54"/>
    <w:rsid w:val="00B16879"/>
    <w:rsid w:val="00B5245F"/>
    <w:rsid w:val="00B8285D"/>
    <w:rsid w:val="00BB4FAA"/>
    <w:rsid w:val="00BC719D"/>
    <w:rsid w:val="00BE6C35"/>
    <w:rsid w:val="00C17168"/>
    <w:rsid w:val="00C37A11"/>
    <w:rsid w:val="00C37F25"/>
    <w:rsid w:val="00CD1614"/>
    <w:rsid w:val="00CE78E0"/>
    <w:rsid w:val="00CF0AF2"/>
    <w:rsid w:val="00DB64BA"/>
    <w:rsid w:val="00DB7FD3"/>
    <w:rsid w:val="00E1109B"/>
    <w:rsid w:val="00E115F0"/>
    <w:rsid w:val="00E9693F"/>
    <w:rsid w:val="00E97579"/>
    <w:rsid w:val="00EF6155"/>
    <w:rsid w:val="00F106F1"/>
    <w:rsid w:val="00F17B83"/>
    <w:rsid w:val="00F25D70"/>
    <w:rsid w:val="00FA67E5"/>
    <w:rsid w:val="00FE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3D2BF"/>
  <w15:docId w15:val="{62A87834-945B-4DE1-AD0F-9F50725D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ind w:left="272" w:right="317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67" w:hanging="796"/>
    </w:pPr>
  </w:style>
  <w:style w:type="paragraph" w:customStyle="1" w:styleId="TableParagraph">
    <w:name w:val="Table Paragraph"/>
    <w:basedOn w:val="Normal"/>
    <w:uiPriority w:val="1"/>
    <w:qFormat/>
    <w:pPr>
      <w:ind w:left="126"/>
    </w:pPr>
  </w:style>
  <w:style w:type="character" w:styleId="Hyperlink">
    <w:name w:val="Hyperlink"/>
    <w:rsid w:val="006465C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5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5CA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6465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5CA"/>
    <w:rPr>
      <w:rFonts w:ascii="Carlito" w:eastAsia="Carlito" w:hAnsi="Carlito" w:cs="Carlito"/>
    </w:rPr>
  </w:style>
  <w:style w:type="character" w:styleId="CommentReference">
    <w:name w:val="annotation reference"/>
    <w:basedOn w:val="DefaultParagraphFont"/>
    <w:uiPriority w:val="99"/>
    <w:semiHidden/>
    <w:unhideWhenUsed/>
    <w:rsid w:val="00CD1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6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614"/>
    <w:rPr>
      <w:rFonts w:ascii="Carlito" w:eastAsia="Carlito" w:hAnsi="Carlito" w:cs="Carli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614"/>
    <w:rPr>
      <w:rFonts w:ascii="Carlito" w:eastAsia="Carlito" w:hAnsi="Carlito" w:cs="Carlito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6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614"/>
    <w:rPr>
      <w:rFonts w:ascii="Segoe UI" w:eastAsia="Carlito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F1576"/>
    <w:rPr>
      <w:color w:val="605E5C"/>
      <w:shd w:val="clear" w:color="auto" w:fill="E1DFDD"/>
    </w:rPr>
  </w:style>
  <w:style w:type="paragraph" w:customStyle="1" w:styleId="ArtNo">
    <w:name w:val="Art_No"/>
    <w:basedOn w:val="Normal"/>
    <w:next w:val="Normal"/>
    <w:rsid w:val="003B01E8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djustRightInd w:val="0"/>
      <w:spacing w:before="480"/>
      <w:jc w:val="center"/>
      <w:textAlignment w:val="baseline"/>
    </w:pPr>
    <w:rPr>
      <w:rFonts w:ascii="Calibri" w:eastAsia="Times New Roman" w:hAnsi="Calibri" w:cs="Times New Roman"/>
      <w:caps/>
      <w:sz w:val="28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C2A1C"/>
    <w:rPr>
      <w:color w:val="800080" w:themeColor="followedHyperlink"/>
      <w:u w:val="single"/>
    </w:rPr>
  </w:style>
  <w:style w:type="paragraph" w:customStyle="1" w:styleId="Tabletext">
    <w:name w:val="Table_text"/>
    <w:basedOn w:val="Normal"/>
    <w:rsid w:val="008F6DEA"/>
    <w:pPr>
      <w:widowControl/>
      <w:tabs>
        <w:tab w:val="left" w:pos="284"/>
        <w:tab w:val="left" w:pos="567"/>
        <w:tab w:val="left" w:pos="794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djustRightInd w:val="0"/>
      <w:spacing w:before="40" w:after="40"/>
      <w:textAlignment w:val="baseline"/>
    </w:pPr>
    <w:rPr>
      <w:rFonts w:ascii="Calibri" w:eastAsia="Times New Roman" w:hAnsi="Calibri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cubator.itu.int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tu.int/en/ITU-T/webinars/20201008/Pages/default.aspx" TargetMode="External"/><Relationship Id="rId12" Type="http://schemas.openxmlformats.org/officeDocument/2006/relationships/hyperlink" Target="https://www.itu.int/net4/CRM/xreg/web/Login.aspx?src=Registration&amp;Event=C-0000827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yworkspace/home/index/remote_participatio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remote.itu.i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ITU-T/webinars/20201008/Pages/default.aspx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Rosheen</dc:creator>
  <cp:lastModifiedBy>Meshkurti, Ana Maria</cp:lastModifiedBy>
  <cp:revision>29</cp:revision>
  <cp:lastPrinted>2020-09-14T15:17:00Z</cp:lastPrinted>
  <dcterms:created xsi:type="dcterms:W3CDTF">2020-09-11T09:26:00Z</dcterms:created>
  <dcterms:modified xsi:type="dcterms:W3CDTF">2020-09-16T11:28:00Z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2020-02-04T00:00:00Z</vt:filetime>
  </property>
</Properties>
</file>