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Y="1123"/>
        <w:bidiVisual/>
        <w:tblW w:w="5000" w:type="pct"/>
        <w:tblLook w:val="0000" w:firstRow="0" w:lastRow="0" w:firstColumn="0" w:lastColumn="0" w:noHBand="0" w:noVBand="0"/>
      </w:tblPr>
      <w:tblGrid>
        <w:gridCol w:w="1538"/>
        <w:gridCol w:w="8101"/>
      </w:tblGrid>
      <w:tr w:rsidR="00D517B2" w:rsidRPr="00D517B2" w14:paraId="0B6536B4" w14:textId="77777777" w:rsidTr="00D517B2">
        <w:trPr>
          <w:cantSplit/>
          <w:trHeight w:val="1134"/>
        </w:trPr>
        <w:tc>
          <w:tcPr>
            <w:tcW w:w="798" w:type="pct"/>
          </w:tcPr>
          <w:p w14:paraId="2D2C838C" w14:textId="77777777" w:rsidR="00D517B2" w:rsidRPr="00D517B2" w:rsidRDefault="00D517B2" w:rsidP="00D517B2">
            <w:pPr>
              <w:spacing w:before="0" w:line="240" w:lineRule="auto"/>
              <w:rPr>
                <w:b/>
                <w:bCs/>
                <w:rtl/>
                <w:lang w:bidi="ar-EG"/>
              </w:rPr>
            </w:pPr>
            <w:r w:rsidRPr="00D517B2">
              <w:rPr>
                <w:noProof/>
                <w:lang w:eastAsia="en-US"/>
              </w:rPr>
              <w:drawing>
                <wp:inline distT="0" distB="0" distL="0" distR="0" wp14:anchorId="4F10811E" wp14:editId="47363882">
                  <wp:extent cx="807720" cy="807720"/>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780582" name="Picture 1" descr="C:\Users\clarker\AppData\Local\Temp\7zE04E6E9AC\ITU official logo_blue_RGB.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07720" cy="807720"/>
                          </a:xfrm>
                          <a:prstGeom prst="rect">
                            <a:avLst/>
                          </a:prstGeom>
                          <a:noFill/>
                          <a:ln>
                            <a:noFill/>
                          </a:ln>
                        </pic:spPr>
                      </pic:pic>
                    </a:graphicData>
                  </a:graphic>
                </wp:inline>
              </w:drawing>
            </w:r>
          </w:p>
        </w:tc>
        <w:tc>
          <w:tcPr>
            <w:tcW w:w="4202" w:type="pct"/>
          </w:tcPr>
          <w:p w14:paraId="1FBF5226" w14:textId="77777777" w:rsidR="00D517B2" w:rsidRPr="00D517B2" w:rsidRDefault="00D517B2" w:rsidP="00D517B2">
            <w:pPr>
              <w:spacing w:before="200"/>
              <w:rPr>
                <w:b/>
                <w:bCs/>
                <w:sz w:val="36"/>
                <w:szCs w:val="36"/>
                <w:rtl/>
              </w:rPr>
            </w:pPr>
            <w:r w:rsidRPr="00D517B2">
              <w:rPr>
                <w:rFonts w:hint="cs"/>
                <w:b/>
                <w:bCs/>
                <w:sz w:val="36"/>
                <w:szCs w:val="36"/>
                <w:rtl/>
              </w:rPr>
              <w:t>الاتحـاد الدولـي للاتصـالات</w:t>
            </w:r>
          </w:p>
          <w:p w14:paraId="09BF4FCE" w14:textId="77777777" w:rsidR="00D517B2" w:rsidRPr="00D517B2" w:rsidRDefault="00D517B2" w:rsidP="00D517B2">
            <w:pPr>
              <w:spacing w:before="60"/>
              <w:rPr>
                <w:b/>
                <w:bCs/>
                <w:sz w:val="28"/>
                <w:szCs w:val="28"/>
                <w:rtl/>
                <w:lang w:bidi="ar-EG"/>
              </w:rPr>
            </w:pPr>
            <w:r w:rsidRPr="00D517B2">
              <w:rPr>
                <w:rFonts w:hint="cs"/>
                <w:b/>
                <w:bCs/>
                <w:sz w:val="28"/>
                <w:szCs w:val="28"/>
                <w:rtl/>
              </w:rPr>
              <w:t>مكتب تقييس الاتصالات</w:t>
            </w:r>
          </w:p>
        </w:tc>
      </w:tr>
    </w:tbl>
    <w:tbl>
      <w:tblPr>
        <w:tblpPr w:leftFromText="180" w:rightFromText="180" w:vertAnchor="text" w:tblpXSpec="center" w:tblpY="1"/>
        <w:tblOverlap w:val="never"/>
        <w:bidiVisual/>
        <w:tblW w:w="5000" w:type="pct"/>
        <w:jc w:val="center"/>
        <w:tblLayout w:type="fixed"/>
        <w:tblCellMar>
          <w:left w:w="0" w:type="dxa"/>
          <w:right w:w="0" w:type="dxa"/>
        </w:tblCellMar>
        <w:tblLook w:val="0000" w:firstRow="0" w:lastRow="0" w:firstColumn="0" w:lastColumn="0" w:noHBand="0" w:noVBand="0"/>
      </w:tblPr>
      <w:tblGrid>
        <w:gridCol w:w="1534"/>
        <w:gridCol w:w="3428"/>
        <w:gridCol w:w="4677"/>
      </w:tblGrid>
      <w:tr w:rsidR="00D517B2" w:rsidRPr="00D517B2" w14:paraId="7261080E" w14:textId="77777777" w:rsidTr="00456742">
        <w:trPr>
          <w:cantSplit/>
          <w:trHeight w:val="142"/>
          <w:jc w:val="center"/>
        </w:trPr>
        <w:tc>
          <w:tcPr>
            <w:tcW w:w="796" w:type="pct"/>
          </w:tcPr>
          <w:p w14:paraId="44F058F4" w14:textId="77777777" w:rsidR="00D517B2" w:rsidRPr="00D517B2" w:rsidRDefault="00D517B2" w:rsidP="00BB0F08">
            <w:pPr>
              <w:spacing w:line="300" w:lineRule="exact"/>
              <w:jc w:val="left"/>
              <w:rPr>
                <w:position w:val="2"/>
              </w:rPr>
            </w:pPr>
          </w:p>
        </w:tc>
        <w:tc>
          <w:tcPr>
            <w:tcW w:w="1778" w:type="pct"/>
          </w:tcPr>
          <w:p w14:paraId="53916002" w14:textId="77777777" w:rsidR="00D517B2" w:rsidRPr="00D517B2" w:rsidRDefault="00D517B2" w:rsidP="00BB0F08">
            <w:pPr>
              <w:spacing w:line="300" w:lineRule="exact"/>
              <w:jc w:val="left"/>
              <w:rPr>
                <w:position w:val="2"/>
              </w:rPr>
            </w:pPr>
          </w:p>
        </w:tc>
        <w:tc>
          <w:tcPr>
            <w:tcW w:w="2426" w:type="pct"/>
          </w:tcPr>
          <w:p w14:paraId="0B1CFEA0" w14:textId="77777777" w:rsidR="00D517B2" w:rsidRPr="00DD1034" w:rsidRDefault="00D517B2" w:rsidP="00BB0F08">
            <w:pPr>
              <w:spacing w:line="300" w:lineRule="exact"/>
              <w:jc w:val="left"/>
              <w:rPr>
                <w:position w:val="2"/>
                <w:lang w:bidi="ar-EG"/>
              </w:rPr>
            </w:pPr>
          </w:p>
        </w:tc>
      </w:tr>
      <w:tr w:rsidR="00D517B2" w:rsidRPr="00D517B2" w14:paraId="338A3B0D" w14:textId="77777777" w:rsidTr="00456742">
        <w:trPr>
          <w:cantSplit/>
          <w:trHeight w:val="148"/>
          <w:jc w:val="center"/>
        </w:trPr>
        <w:tc>
          <w:tcPr>
            <w:tcW w:w="796" w:type="pct"/>
          </w:tcPr>
          <w:p w14:paraId="0F7EE951" w14:textId="77777777" w:rsidR="00D517B2" w:rsidRPr="00D517B2" w:rsidRDefault="00D517B2" w:rsidP="00D517B2">
            <w:pPr>
              <w:spacing w:before="80" w:after="60" w:line="300" w:lineRule="exact"/>
              <w:jc w:val="left"/>
              <w:rPr>
                <w:position w:val="2"/>
              </w:rPr>
            </w:pPr>
          </w:p>
        </w:tc>
        <w:tc>
          <w:tcPr>
            <w:tcW w:w="1778" w:type="pct"/>
          </w:tcPr>
          <w:p w14:paraId="12C96F04" w14:textId="77777777" w:rsidR="00D517B2" w:rsidRPr="00D517B2" w:rsidRDefault="00D517B2" w:rsidP="00D517B2">
            <w:pPr>
              <w:spacing w:before="80" w:after="60" w:line="300" w:lineRule="exact"/>
              <w:jc w:val="left"/>
              <w:rPr>
                <w:position w:val="2"/>
                <w:lang w:bidi="ar-EG"/>
              </w:rPr>
            </w:pPr>
          </w:p>
        </w:tc>
        <w:tc>
          <w:tcPr>
            <w:tcW w:w="2426" w:type="pct"/>
          </w:tcPr>
          <w:p w14:paraId="54B4B4D5" w14:textId="0E7B5A16" w:rsidR="00D517B2" w:rsidRPr="00DD1034" w:rsidRDefault="00873469" w:rsidP="00D517B2">
            <w:pPr>
              <w:spacing w:before="80" w:after="60" w:line="300" w:lineRule="exact"/>
              <w:jc w:val="left"/>
              <w:rPr>
                <w:position w:val="2"/>
                <w:lang w:bidi="ar-EG"/>
              </w:rPr>
            </w:pPr>
            <w:r w:rsidRPr="00DD1034">
              <w:rPr>
                <w:rFonts w:hint="cs"/>
                <w:position w:val="2"/>
                <w:rtl/>
              </w:rPr>
              <w:t xml:space="preserve">جنيف، </w:t>
            </w:r>
            <w:r w:rsidR="009339F3">
              <w:rPr>
                <w:position w:val="2"/>
              </w:rPr>
              <w:t>10</w:t>
            </w:r>
            <w:r w:rsidR="00DD1034">
              <w:rPr>
                <w:rFonts w:hint="cs"/>
                <w:position w:val="2"/>
                <w:rtl/>
                <w:lang w:bidi="ar-EG"/>
              </w:rPr>
              <w:t xml:space="preserve"> </w:t>
            </w:r>
            <w:r w:rsidR="009339F3">
              <w:rPr>
                <w:rFonts w:hint="cs"/>
                <w:position w:val="2"/>
                <w:rtl/>
                <w:lang w:bidi="ar-EG"/>
              </w:rPr>
              <w:t>سبتمبر</w:t>
            </w:r>
            <w:r w:rsidR="00DD1034">
              <w:rPr>
                <w:rFonts w:hint="cs"/>
                <w:position w:val="2"/>
                <w:rtl/>
                <w:lang w:bidi="ar-EG"/>
              </w:rPr>
              <w:t xml:space="preserve"> </w:t>
            </w:r>
            <w:r w:rsidR="00DD1034">
              <w:rPr>
                <w:position w:val="2"/>
                <w:lang w:bidi="ar-EG"/>
              </w:rPr>
              <w:t>2020</w:t>
            </w:r>
          </w:p>
        </w:tc>
      </w:tr>
      <w:tr w:rsidR="00E84438" w:rsidRPr="00D517B2" w14:paraId="08DDA489" w14:textId="77777777" w:rsidTr="00456742">
        <w:trPr>
          <w:cantSplit/>
          <w:trHeight w:val="831"/>
          <w:jc w:val="center"/>
        </w:trPr>
        <w:tc>
          <w:tcPr>
            <w:tcW w:w="796" w:type="pct"/>
          </w:tcPr>
          <w:p w14:paraId="59083C3C" w14:textId="77777777" w:rsidR="00E84438" w:rsidRPr="00A9156F" w:rsidRDefault="00E84438" w:rsidP="00D517B2">
            <w:pPr>
              <w:spacing w:before="80" w:after="60" w:line="300" w:lineRule="exact"/>
              <w:jc w:val="left"/>
              <w:rPr>
                <w:b/>
                <w:bCs/>
                <w:position w:val="2"/>
              </w:rPr>
            </w:pPr>
            <w:r w:rsidRPr="00A9156F">
              <w:rPr>
                <w:rFonts w:hint="cs"/>
                <w:b/>
                <w:bCs/>
                <w:position w:val="2"/>
                <w:rtl/>
              </w:rPr>
              <w:t>المرجع:</w:t>
            </w:r>
          </w:p>
        </w:tc>
        <w:tc>
          <w:tcPr>
            <w:tcW w:w="1778" w:type="pct"/>
          </w:tcPr>
          <w:p w14:paraId="2BFBB3D2" w14:textId="12FD0160" w:rsidR="00E84438" w:rsidRPr="00D517B2" w:rsidRDefault="00DD1034" w:rsidP="00DD1034">
            <w:pPr>
              <w:spacing w:before="80" w:after="60" w:line="300" w:lineRule="exact"/>
              <w:jc w:val="left"/>
              <w:rPr>
                <w:b/>
                <w:position w:val="2"/>
              </w:rPr>
            </w:pPr>
            <w:r w:rsidRPr="00DD1034">
              <w:rPr>
                <w:b/>
                <w:position w:val="2"/>
              </w:rPr>
              <w:t xml:space="preserve">TSB Circular </w:t>
            </w:r>
            <w:r w:rsidR="009339F3">
              <w:rPr>
                <w:b/>
                <w:position w:val="2"/>
              </w:rPr>
              <w:t>268</w:t>
            </w:r>
            <w:r w:rsidRPr="00DD1034">
              <w:rPr>
                <w:b/>
                <w:position w:val="2"/>
                <w:rtl/>
                <w:lang w:bidi="ar-EG"/>
              </w:rPr>
              <w:br/>
            </w:r>
            <w:r w:rsidRPr="00DD1034">
              <w:rPr>
                <w:position w:val="2"/>
              </w:rPr>
              <w:t>SG17/XY</w:t>
            </w:r>
          </w:p>
        </w:tc>
        <w:tc>
          <w:tcPr>
            <w:tcW w:w="2426" w:type="pct"/>
            <w:vMerge w:val="restart"/>
          </w:tcPr>
          <w:p w14:paraId="722E59F3" w14:textId="77777777" w:rsidR="00E84438" w:rsidRPr="00DD1034" w:rsidRDefault="00E84438" w:rsidP="00D517B2">
            <w:pPr>
              <w:tabs>
                <w:tab w:val="clear" w:pos="794"/>
                <w:tab w:val="left" w:pos="284"/>
              </w:tabs>
              <w:spacing w:before="80" w:after="60" w:line="300" w:lineRule="exact"/>
              <w:ind w:left="284" w:hanging="284"/>
              <w:jc w:val="left"/>
              <w:rPr>
                <w:b/>
                <w:bCs/>
                <w:position w:val="2"/>
                <w:rtl/>
                <w:lang w:bidi="ar-EG"/>
              </w:rPr>
            </w:pPr>
            <w:r w:rsidRPr="00DD1034">
              <w:rPr>
                <w:rFonts w:hint="cs"/>
                <w:b/>
                <w:bCs/>
                <w:position w:val="2"/>
                <w:rtl/>
              </w:rPr>
              <w:t>إلى:</w:t>
            </w:r>
          </w:p>
          <w:p w14:paraId="773DB73C" w14:textId="77777777" w:rsidR="00DD1034" w:rsidRPr="00DD1034" w:rsidRDefault="00DD1034" w:rsidP="00DD1034">
            <w:pPr>
              <w:tabs>
                <w:tab w:val="clear" w:pos="794"/>
                <w:tab w:val="left" w:pos="284"/>
              </w:tabs>
              <w:spacing w:before="80" w:after="60" w:line="300" w:lineRule="exact"/>
              <w:ind w:left="284" w:hanging="284"/>
              <w:jc w:val="left"/>
              <w:rPr>
                <w:position w:val="2"/>
                <w:rtl/>
                <w:lang w:bidi="ar-EG"/>
              </w:rPr>
            </w:pPr>
            <w:r w:rsidRPr="00DD1034">
              <w:rPr>
                <w:rFonts w:hint="cs"/>
                <w:position w:val="2"/>
                <w:rtl/>
              </w:rPr>
              <w:t>-</w:t>
            </w:r>
            <w:r w:rsidRPr="00DD1034">
              <w:rPr>
                <w:position w:val="2"/>
                <w:rtl/>
              </w:rPr>
              <w:tab/>
            </w:r>
            <w:r w:rsidRPr="00DD1034">
              <w:rPr>
                <w:rFonts w:hint="cs"/>
                <w:position w:val="2"/>
                <w:rtl/>
              </w:rPr>
              <w:t>إدارات الدول الأعضاء في الاتحاد</w:t>
            </w:r>
          </w:p>
          <w:p w14:paraId="15AB71A9" w14:textId="77777777" w:rsidR="00DD1034" w:rsidRPr="00DD1034" w:rsidRDefault="00DD1034" w:rsidP="00DD1034">
            <w:pPr>
              <w:tabs>
                <w:tab w:val="clear" w:pos="794"/>
                <w:tab w:val="left" w:pos="284"/>
              </w:tabs>
              <w:spacing w:before="80" w:after="60" w:line="300" w:lineRule="exact"/>
              <w:ind w:left="284" w:hanging="284"/>
              <w:jc w:val="left"/>
              <w:rPr>
                <w:b/>
                <w:bCs/>
                <w:position w:val="2"/>
                <w:rtl/>
              </w:rPr>
            </w:pPr>
            <w:r w:rsidRPr="00DD1034">
              <w:rPr>
                <w:rFonts w:hint="cs"/>
                <w:b/>
                <w:bCs/>
                <w:position w:val="2"/>
                <w:rtl/>
              </w:rPr>
              <w:t>نسخة إلى:</w:t>
            </w:r>
          </w:p>
          <w:p w14:paraId="6D34136B" w14:textId="77777777" w:rsidR="00DD1034" w:rsidRPr="00DD1034" w:rsidRDefault="00DD1034" w:rsidP="00DD1034">
            <w:pPr>
              <w:tabs>
                <w:tab w:val="clear" w:pos="794"/>
                <w:tab w:val="left" w:pos="284"/>
              </w:tabs>
              <w:spacing w:before="80" w:after="60" w:line="300" w:lineRule="exact"/>
              <w:ind w:left="284" w:hanging="284"/>
              <w:jc w:val="left"/>
              <w:rPr>
                <w:position w:val="2"/>
                <w:rtl/>
                <w:lang w:bidi="ar-EG"/>
              </w:rPr>
            </w:pPr>
            <w:r w:rsidRPr="00DD1034">
              <w:rPr>
                <w:rFonts w:hint="cs"/>
                <w:position w:val="2"/>
                <w:rtl/>
              </w:rPr>
              <w:t>-</w:t>
            </w:r>
            <w:r w:rsidRPr="00DD1034">
              <w:rPr>
                <w:position w:val="2"/>
                <w:rtl/>
              </w:rPr>
              <w:tab/>
            </w:r>
            <w:r w:rsidRPr="00DD1034">
              <w:rPr>
                <w:rFonts w:hint="cs"/>
                <w:position w:val="2"/>
                <w:rtl/>
                <w:lang w:bidi="ar-EG"/>
              </w:rPr>
              <w:t>أعضاء قطاع تقييس الاتصالات؛</w:t>
            </w:r>
          </w:p>
          <w:p w14:paraId="01D9E477" w14:textId="45BE8B81" w:rsidR="00DD1034" w:rsidRPr="00D83CF0" w:rsidRDefault="00DD1034" w:rsidP="00DD1034">
            <w:pPr>
              <w:tabs>
                <w:tab w:val="clear" w:pos="794"/>
                <w:tab w:val="left" w:pos="284"/>
              </w:tabs>
              <w:spacing w:before="80" w:after="60" w:line="300" w:lineRule="exact"/>
              <w:ind w:left="284" w:hanging="284"/>
              <w:jc w:val="left"/>
              <w:rPr>
                <w:spacing w:val="-4"/>
                <w:position w:val="2"/>
                <w:rtl/>
                <w:lang w:bidi="ar-EG"/>
              </w:rPr>
            </w:pPr>
            <w:r w:rsidRPr="00DD1034">
              <w:rPr>
                <w:rFonts w:hint="cs"/>
                <w:position w:val="2"/>
                <w:rtl/>
              </w:rPr>
              <w:t>-</w:t>
            </w:r>
            <w:r w:rsidRPr="00DD1034">
              <w:rPr>
                <w:position w:val="2"/>
                <w:rtl/>
              </w:rPr>
              <w:tab/>
            </w:r>
            <w:r w:rsidRPr="00D83CF0">
              <w:rPr>
                <w:rFonts w:hint="cs"/>
                <w:spacing w:val="-4"/>
                <w:position w:val="2"/>
                <w:rtl/>
              </w:rPr>
              <w:t>المنتسبين إلى</w:t>
            </w:r>
            <w:r w:rsidR="00405424" w:rsidRPr="00D83CF0">
              <w:rPr>
                <w:rFonts w:hint="cs"/>
                <w:spacing w:val="-4"/>
                <w:position w:val="2"/>
                <w:rtl/>
              </w:rPr>
              <w:t xml:space="preserve"> لجنة الدراسات </w:t>
            </w:r>
            <w:r w:rsidR="00405424" w:rsidRPr="00D83CF0">
              <w:rPr>
                <w:spacing w:val="-4"/>
                <w:position w:val="2"/>
              </w:rPr>
              <w:t>17</w:t>
            </w:r>
            <w:r w:rsidRPr="00D83CF0">
              <w:rPr>
                <w:rFonts w:hint="cs"/>
                <w:spacing w:val="-4"/>
                <w:position w:val="2"/>
                <w:rtl/>
              </w:rPr>
              <w:t xml:space="preserve"> </w:t>
            </w:r>
            <w:r w:rsidR="00405424">
              <w:rPr>
                <w:rFonts w:hint="cs"/>
                <w:spacing w:val="-4"/>
                <w:position w:val="2"/>
                <w:rtl/>
              </w:rPr>
              <w:t>ل</w:t>
            </w:r>
            <w:r w:rsidRPr="00D83CF0">
              <w:rPr>
                <w:rFonts w:hint="cs"/>
                <w:spacing w:val="-4"/>
                <w:position w:val="2"/>
                <w:rtl/>
              </w:rPr>
              <w:t>قطاع تقييس الاتصالات؛</w:t>
            </w:r>
          </w:p>
          <w:p w14:paraId="1F1E4E9F" w14:textId="77777777" w:rsidR="00DD1034" w:rsidRPr="00DD1034" w:rsidRDefault="00DD1034" w:rsidP="00DD1034">
            <w:pPr>
              <w:tabs>
                <w:tab w:val="clear" w:pos="794"/>
                <w:tab w:val="left" w:pos="284"/>
              </w:tabs>
              <w:spacing w:before="80" w:after="60" w:line="300" w:lineRule="exact"/>
              <w:ind w:left="284" w:hanging="284"/>
              <w:jc w:val="left"/>
              <w:rPr>
                <w:b/>
                <w:bCs/>
                <w:position w:val="2"/>
              </w:rPr>
            </w:pPr>
            <w:r w:rsidRPr="00DD1034">
              <w:rPr>
                <w:rFonts w:hint="cs"/>
                <w:position w:val="2"/>
                <w:rtl/>
              </w:rPr>
              <w:t>-</w:t>
            </w:r>
            <w:r w:rsidRPr="00DD1034">
              <w:rPr>
                <w:position w:val="2"/>
                <w:rtl/>
              </w:rPr>
              <w:tab/>
            </w:r>
            <w:r w:rsidRPr="00DD1034">
              <w:rPr>
                <w:rFonts w:hint="cs"/>
                <w:position w:val="2"/>
                <w:rtl/>
              </w:rPr>
              <w:t>الهيئات الأكاديمية المنضمة إلى</w:t>
            </w:r>
            <w:r w:rsidRPr="00DD1034">
              <w:rPr>
                <w:rFonts w:hint="cs"/>
                <w:position w:val="2"/>
                <w:rtl/>
                <w:lang w:bidi="ar-EG"/>
              </w:rPr>
              <w:t xml:space="preserve"> الاتحاد</w:t>
            </w:r>
            <w:r w:rsidR="00D83CF0">
              <w:rPr>
                <w:rFonts w:hint="cs"/>
                <w:position w:val="2"/>
                <w:rtl/>
                <w:lang w:bidi="ar-EG"/>
              </w:rPr>
              <w:t>؛</w:t>
            </w:r>
          </w:p>
          <w:p w14:paraId="68BAF5BD" w14:textId="77777777" w:rsidR="00DD1034" w:rsidRPr="00DD1034" w:rsidRDefault="00DD1034" w:rsidP="00DD1034">
            <w:pPr>
              <w:tabs>
                <w:tab w:val="left" w:pos="284"/>
                <w:tab w:val="left" w:pos="4111"/>
              </w:tabs>
              <w:spacing w:before="0" w:line="340" w:lineRule="exact"/>
              <w:ind w:left="284" w:hanging="284"/>
              <w:rPr>
                <w:position w:val="2"/>
                <w:rtl/>
              </w:rPr>
            </w:pPr>
            <w:r w:rsidRPr="00DD1034">
              <w:rPr>
                <w:rFonts w:hint="cs"/>
                <w:position w:val="2"/>
                <w:rtl/>
              </w:rPr>
              <w:t>-</w:t>
            </w:r>
            <w:r w:rsidRPr="00DD1034">
              <w:rPr>
                <w:position w:val="2"/>
                <w:rtl/>
              </w:rPr>
              <w:tab/>
            </w:r>
            <w:r w:rsidRPr="00DD1034">
              <w:rPr>
                <w:rFonts w:hint="cs"/>
                <w:position w:val="2"/>
                <w:rtl/>
              </w:rPr>
              <w:t xml:space="preserve">رئيس لجنة الدراسات </w:t>
            </w:r>
            <w:r w:rsidRPr="00DD1034">
              <w:rPr>
                <w:position w:val="2"/>
              </w:rPr>
              <w:t>17</w:t>
            </w:r>
            <w:r w:rsidRPr="00DD1034">
              <w:rPr>
                <w:rFonts w:hint="cs"/>
                <w:position w:val="2"/>
                <w:rtl/>
                <w:lang w:bidi="ar-EG"/>
              </w:rPr>
              <w:t xml:space="preserve"> لقطاع تقييس الاتصالات ونوابه</w:t>
            </w:r>
            <w:r w:rsidRPr="00DD1034">
              <w:rPr>
                <w:rFonts w:hint="cs"/>
                <w:position w:val="2"/>
                <w:rtl/>
              </w:rPr>
              <w:t>؛</w:t>
            </w:r>
          </w:p>
          <w:p w14:paraId="67724B8B" w14:textId="77777777" w:rsidR="00DD1034" w:rsidRPr="00DD1034" w:rsidRDefault="00DD1034" w:rsidP="00DD1034">
            <w:pPr>
              <w:tabs>
                <w:tab w:val="left" w:pos="284"/>
                <w:tab w:val="left" w:pos="4111"/>
              </w:tabs>
              <w:spacing w:before="0" w:line="340" w:lineRule="exact"/>
              <w:ind w:left="284" w:hanging="284"/>
              <w:rPr>
                <w:position w:val="2"/>
                <w:rtl/>
              </w:rPr>
            </w:pPr>
            <w:r w:rsidRPr="00DD1034">
              <w:rPr>
                <w:rFonts w:hint="cs"/>
                <w:position w:val="2"/>
                <w:rtl/>
              </w:rPr>
              <w:t>-</w:t>
            </w:r>
            <w:r w:rsidRPr="00DD1034">
              <w:rPr>
                <w:position w:val="2"/>
                <w:rtl/>
              </w:rPr>
              <w:tab/>
              <w:t>مدير</w:t>
            </w:r>
            <w:r w:rsidRPr="00DD1034">
              <w:rPr>
                <w:rFonts w:hint="cs"/>
                <w:position w:val="2"/>
                <w:rtl/>
              </w:rPr>
              <w:t>ة</w:t>
            </w:r>
            <w:r w:rsidRPr="00DD1034">
              <w:rPr>
                <w:position w:val="2"/>
                <w:rtl/>
              </w:rPr>
              <w:t xml:space="preserve"> مكتب تنمية الاتصالات</w:t>
            </w:r>
            <w:r w:rsidRPr="00DD1034">
              <w:rPr>
                <w:rFonts w:hint="cs"/>
                <w:position w:val="2"/>
                <w:rtl/>
              </w:rPr>
              <w:t>؛</w:t>
            </w:r>
          </w:p>
          <w:p w14:paraId="26C90550" w14:textId="77777777" w:rsidR="00E84438" w:rsidRPr="00DD1034" w:rsidRDefault="00DD1034" w:rsidP="004F0162">
            <w:pPr>
              <w:tabs>
                <w:tab w:val="left" w:pos="284"/>
                <w:tab w:val="left" w:pos="4111"/>
              </w:tabs>
              <w:spacing w:before="0" w:line="340" w:lineRule="exact"/>
              <w:ind w:left="284" w:hanging="284"/>
              <w:rPr>
                <w:position w:val="2"/>
                <w:rtl/>
              </w:rPr>
            </w:pPr>
            <w:r w:rsidRPr="00DD1034">
              <w:rPr>
                <w:rFonts w:hint="cs"/>
                <w:position w:val="2"/>
                <w:rtl/>
              </w:rPr>
              <w:t>-</w:t>
            </w:r>
            <w:r w:rsidRPr="00DD1034">
              <w:rPr>
                <w:position w:val="2"/>
                <w:rtl/>
              </w:rPr>
              <w:tab/>
              <w:t xml:space="preserve">مدير مكتب الاتصالات الراديوية </w:t>
            </w:r>
          </w:p>
        </w:tc>
      </w:tr>
      <w:tr w:rsidR="00DD1034" w:rsidRPr="00D517B2" w14:paraId="79F277AE" w14:textId="77777777" w:rsidTr="00456742">
        <w:trPr>
          <w:cantSplit/>
          <w:trHeight w:val="340"/>
          <w:jc w:val="center"/>
        </w:trPr>
        <w:tc>
          <w:tcPr>
            <w:tcW w:w="796" w:type="pct"/>
          </w:tcPr>
          <w:p w14:paraId="39FDC069" w14:textId="77777777" w:rsidR="00DD1034" w:rsidRPr="00A9156F" w:rsidRDefault="00DD1034" w:rsidP="00DD1034">
            <w:pPr>
              <w:spacing w:before="80" w:after="60" w:line="300" w:lineRule="exact"/>
              <w:jc w:val="left"/>
              <w:rPr>
                <w:b/>
                <w:bCs/>
                <w:position w:val="2"/>
              </w:rPr>
            </w:pPr>
            <w:r w:rsidRPr="00A9156F">
              <w:rPr>
                <w:rFonts w:hint="cs"/>
                <w:b/>
                <w:bCs/>
                <w:position w:val="2"/>
                <w:rtl/>
                <w:lang w:bidi="ar-EG"/>
              </w:rPr>
              <w:t>ال</w:t>
            </w:r>
            <w:r w:rsidRPr="00A9156F">
              <w:rPr>
                <w:rFonts w:hint="cs"/>
                <w:b/>
                <w:bCs/>
                <w:position w:val="2"/>
                <w:rtl/>
                <w:lang w:bidi="ar-SY"/>
              </w:rPr>
              <w:t>هاتف</w:t>
            </w:r>
            <w:r w:rsidRPr="00A9156F">
              <w:rPr>
                <w:rFonts w:hint="cs"/>
                <w:b/>
                <w:bCs/>
                <w:position w:val="2"/>
                <w:rtl/>
              </w:rPr>
              <w:t>:</w:t>
            </w:r>
          </w:p>
        </w:tc>
        <w:tc>
          <w:tcPr>
            <w:tcW w:w="1778" w:type="pct"/>
          </w:tcPr>
          <w:p w14:paraId="56CB4F2A" w14:textId="77777777" w:rsidR="00DD1034" w:rsidRPr="00D517B2" w:rsidRDefault="00DD1034" w:rsidP="00DD1034">
            <w:pPr>
              <w:spacing w:before="80" w:after="60" w:line="300" w:lineRule="exact"/>
              <w:jc w:val="left"/>
              <w:rPr>
                <w:b/>
                <w:position w:val="2"/>
              </w:rPr>
            </w:pPr>
            <w:r w:rsidRPr="00AE2EDE">
              <w:t>+41 22 730 6206</w:t>
            </w:r>
          </w:p>
        </w:tc>
        <w:tc>
          <w:tcPr>
            <w:tcW w:w="2426" w:type="pct"/>
            <w:vMerge/>
          </w:tcPr>
          <w:p w14:paraId="50A8E1FD" w14:textId="77777777" w:rsidR="00DD1034" w:rsidRPr="00DD1034" w:rsidRDefault="00DD1034" w:rsidP="00DD1034">
            <w:pPr>
              <w:spacing w:before="80" w:after="60" w:line="300" w:lineRule="exact"/>
              <w:jc w:val="left"/>
              <w:rPr>
                <w:position w:val="2"/>
                <w:rtl/>
              </w:rPr>
            </w:pPr>
          </w:p>
        </w:tc>
      </w:tr>
      <w:tr w:rsidR="00DD1034" w:rsidRPr="00D517B2" w14:paraId="055D49B2" w14:textId="77777777" w:rsidTr="00456742">
        <w:trPr>
          <w:cantSplit/>
          <w:trHeight w:val="340"/>
          <w:jc w:val="center"/>
        </w:trPr>
        <w:tc>
          <w:tcPr>
            <w:tcW w:w="796" w:type="pct"/>
          </w:tcPr>
          <w:p w14:paraId="65E64711" w14:textId="77777777" w:rsidR="00DD1034" w:rsidRPr="00A9156F" w:rsidRDefault="00DD1034" w:rsidP="00DD1034">
            <w:pPr>
              <w:spacing w:before="80" w:after="60" w:line="300" w:lineRule="exact"/>
              <w:jc w:val="left"/>
              <w:rPr>
                <w:b/>
                <w:bCs/>
                <w:position w:val="2"/>
                <w:rtl/>
                <w:lang w:bidi="ar-EG"/>
              </w:rPr>
            </w:pPr>
            <w:r w:rsidRPr="00A9156F">
              <w:rPr>
                <w:rFonts w:hint="cs"/>
                <w:b/>
                <w:bCs/>
                <w:position w:val="2"/>
                <w:rtl/>
              </w:rPr>
              <w:t>الفاكس:</w:t>
            </w:r>
          </w:p>
        </w:tc>
        <w:tc>
          <w:tcPr>
            <w:tcW w:w="1778" w:type="pct"/>
          </w:tcPr>
          <w:p w14:paraId="4E4156EE" w14:textId="77777777" w:rsidR="00DD1034" w:rsidRPr="00D517B2" w:rsidRDefault="00DD1034" w:rsidP="00DD1034">
            <w:pPr>
              <w:spacing w:before="80" w:after="60" w:line="300" w:lineRule="exact"/>
              <w:jc w:val="left"/>
              <w:rPr>
                <w:position w:val="2"/>
              </w:rPr>
            </w:pPr>
            <w:r w:rsidRPr="00AE2EDE">
              <w:t>+41 22 730 5853</w:t>
            </w:r>
          </w:p>
        </w:tc>
        <w:tc>
          <w:tcPr>
            <w:tcW w:w="2426" w:type="pct"/>
            <w:vMerge/>
          </w:tcPr>
          <w:p w14:paraId="3BB0B6B0" w14:textId="77777777" w:rsidR="00DD1034" w:rsidRPr="00DD1034" w:rsidRDefault="00DD1034" w:rsidP="00DD1034">
            <w:pPr>
              <w:spacing w:before="80" w:after="60" w:line="300" w:lineRule="exact"/>
              <w:jc w:val="left"/>
              <w:rPr>
                <w:position w:val="2"/>
                <w:rtl/>
              </w:rPr>
            </w:pPr>
          </w:p>
        </w:tc>
      </w:tr>
      <w:tr w:rsidR="00D517B2" w:rsidRPr="00D517B2" w14:paraId="361BDFCB" w14:textId="77777777" w:rsidTr="00456742">
        <w:trPr>
          <w:cantSplit/>
          <w:jc w:val="center"/>
        </w:trPr>
        <w:tc>
          <w:tcPr>
            <w:tcW w:w="796" w:type="pct"/>
          </w:tcPr>
          <w:p w14:paraId="66E0D747" w14:textId="77777777" w:rsidR="00D517B2" w:rsidRPr="00A9156F" w:rsidRDefault="00D517B2" w:rsidP="00D517B2">
            <w:pPr>
              <w:spacing w:before="80" w:after="60" w:line="300" w:lineRule="exact"/>
              <w:jc w:val="left"/>
              <w:rPr>
                <w:b/>
                <w:bCs/>
                <w:position w:val="2"/>
                <w:rtl/>
                <w:lang w:bidi="ar-EG"/>
              </w:rPr>
            </w:pPr>
            <w:r w:rsidRPr="00A9156F">
              <w:rPr>
                <w:rFonts w:hint="cs"/>
                <w:b/>
                <w:bCs/>
                <w:position w:val="2"/>
                <w:rtl/>
              </w:rPr>
              <w:t>البريد الإلكتروني:</w:t>
            </w:r>
          </w:p>
        </w:tc>
        <w:tc>
          <w:tcPr>
            <w:tcW w:w="1778" w:type="pct"/>
          </w:tcPr>
          <w:p w14:paraId="5AAF9FAD" w14:textId="52247E64" w:rsidR="00D517B2" w:rsidRPr="00D517B2" w:rsidRDefault="0098110D" w:rsidP="00D517B2">
            <w:pPr>
              <w:spacing w:before="80" w:after="60" w:line="300" w:lineRule="exact"/>
              <w:jc w:val="left"/>
              <w:rPr>
                <w:position w:val="2"/>
              </w:rPr>
            </w:pPr>
            <w:hyperlink r:id="rId9" w:history="1">
              <w:r w:rsidR="00AA1490">
                <w:rPr>
                  <w:rStyle w:val="Hyperlink"/>
                </w:rPr>
                <w:t>tsbsg17@itu.int</w:t>
              </w:r>
            </w:hyperlink>
          </w:p>
        </w:tc>
        <w:tc>
          <w:tcPr>
            <w:tcW w:w="2426" w:type="pct"/>
            <w:vMerge/>
          </w:tcPr>
          <w:p w14:paraId="1E8D845E" w14:textId="77777777" w:rsidR="00D517B2" w:rsidRPr="00DD1034" w:rsidRDefault="00D517B2" w:rsidP="00D517B2">
            <w:pPr>
              <w:spacing w:before="80" w:after="60" w:line="300" w:lineRule="exact"/>
              <w:jc w:val="left"/>
              <w:rPr>
                <w:position w:val="2"/>
                <w:rtl/>
              </w:rPr>
            </w:pPr>
          </w:p>
        </w:tc>
      </w:tr>
      <w:tr w:rsidR="00D517B2" w:rsidRPr="00D517B2" w14:paraId="48C51E96" w14:textId="77777777" w:rsidTr="00456742">
        <w:trPr>
          <w:cantSplit/>
          <w:jc w:val="center"/>
        </w:trPr>
        <w:tc>
          <w:tcPr>
            <w:tcW w:w="796" w:type="pct"/>
          </w:tcPr>
          <w:p w14:paraId="666539D2" w14:textId="77777777" w:rsidR="00D517B2" w:rsidRPr="00A9156F" w:rsidRDefault="00D517B2" w:rsidP="00D517B2">
            <w:pPr>
              <w:spacing w:before="80" w:after="60" w:line="300" w:lineRule="exact"/>
              <w:jc w:val="left"/>
              <w:rPr>
                <w:b/>
                <w:bCs/>
                <w:position w:val="2"/>
                <w:rtl/>
                <w:lang w:bidi="ar-EG"/>
              </w:rPr>
            </w:pPr>
          </w:p>
        </w:tc>
        <w:tc>
          <w:tcPr>
            <w:tcW w:w="1778" w:type="pct"/>
          </w:tcPr>
          <w:p w14:paraId="54682DA4" w14:textId="77777777" w:rsidR="00D517B2" w:rsidRPr="00D517B2" w:rsidRDefault="00D517B2" w:rsidP="00D517B2">
            <w:pPr>
              <w:spacing w:before="80" w:after="60" w:line="300" w:lineRule="exact"/>
              <w:jc w:val="left"/>
              <w:rPr>
                <w:position w:val="2"/>
              </w:rPr>
            </w:pPr>
          </w:p>
        </w:tc>
        <w:tc>
          <w:tcPr>
            <w:tcW w:w="2426" w:type="pct"/>
          </w:tcPr>
          <w:p w14:paraId="3BABCC30" w14:textId="77777777" w:rsidR="00D517B2" w:rsidRPr="00DD1034" w:rsidRDefault="00D517B2" w:rsidP="00D517B2">
            <w:pPr>
              <w:spacing w:before="80" w:after="60" w:line="300" w:lineRule="exact"/>
              <w:jc w:val="left"/>
              <w:rPr>
                <w:position w:val="2"/>
                <w:rtl/>
              </w:rPr>
            </w:pPr>
          </w:p>
        </w:tc>
      </w:tr>
      <w:tr w:rsidR="00CB6EB8" w:rsidRPr="00D517B2" w14:paraId="7DA72076" w14:textId="77777777" w:rsidTr="00D517B2">
        <w:trPr>
          <w:cantSplit/>
          <w:jc w:val="center"/>
        </w:trPr>
        <w:tc>
          <w:tcPr>
            <w:tcW w:w="796" w:type="pct"/>
          </w:tcPr>
          <w:p w14:paraId="4D332F77" w14:textId="77777777" w:rsidR="00CB6EB8" w:rsidRPr="00A9156F" w:rsidRDefault="00CB6EB8" w:rsidP="00CB6EB8">
            <w:pPr>
              <w:spacing w:before="80" w:after="60" w:line="300" w:lineRule="exact"/>
              <w:jc w:val="left"/>
              <w:rPr>
                <w:b/>
                <w:bCs/>
                <w:position w:val="2"/>
                <w:rtl/>
                <w:lang w:bidi="ar-SY"/>
              </w:rPr>
            </w:pPr>
            <w:r w:rsidRPr="00A9156F">
              <w:rPr>
                <w:rFonts w:hint="cs"/>
                <w:b/>
                <w:bCs/>
                <w:position w:val="2"/>
                <w:rtl/>
              </w:rPr>
              <w:t>الموضوع:</w:t>
            </w:r>
          </w:p>
        </w:tc>
        <w:tc>
          <w:tcPr>
            <w:tcW w:w="4204" w:type="pct"/>
            <w:gridSpan w:val="2"/>
          </w:tcPr>
          <w:p w14:paraId="3FB0D34E" w14:textId="357831E7" w:rsidR="00CB6EB8" w:rsidRPr="003D38BD" w:rsidRDefault="00CB6EB8" w:rsidP="007B4CDB">
            <w:pPr>
              <w:spacing w:before="80" w:after="60" w:line="300" w:lineRule="exact"/>
              <w:rPr>
                <w:position w:val="2"/>
                <w:rtl/>
                <w:lang w:bidi="ar-EG"/>
              </w:rPr>
            </w:pPr>
            <w:r w:rsidRPr="00A720D0">
              <w:rPr>
                <w:rFonts w:hint="cs"/>
                <w:b/>
                <w:bCs/>
                <w:spacing w:val="-8"/>
                <w:position w:val="2"/>
                <w:rtl/>
              </w:rPr>
              <w:t xml:space="preserve">مشاورة الدول الأعضاء بشأن مشاريع التوصيات </w:t>
            </w:r>
            <w:r w:rsidR="0083696D" w:rsidRPr="00A720D0">
              <w:rPr>
                <w:rFonts w:hint="cs"/>
                <w:b/>
                <w:bCs/>
                <w:spacing w:val="-8"/>
                <w:position w:val="2"/>
                <w:rtl/>
              </w:rPr>
              <w:t>المحددة</w:t>
            </w:r>
            <w:r w:rsidR="00247DEE" w:rsidRPr="00A720D0">
              <w:rPr>
                <w:rFonts w:hint="cs"/>
                <w:b/>
                <w:bCs/>
                <w:spacing w:val="-8"/>
                <w:position w:val="2"/>
                <w:rtl/>
                <w:lang w:val="en-GB" w:bidi="ar-EG"/>
              </w:rPr>
              <w:t xml:space="preserve"> </w:t>
            </w:r>
            <w:r w:rsidRPr="00A720D0">
              <w:rPr>
                <w:b/>
                <w:bCs/>
                <w:spacing w:val="-8"/>
                <w:position w:val="2"/>
                <w:lang w:val="en-GB" w:bidi="ar-EG"/>
              </w:rPr>
              <w:t>ITU-T X.</w:t>
            </w:r>
            <w:r w:rsidR="00007FE5" w:rsidRPr="00A720D0">
              <w:rPr>
                <w:b/>
                <w:bCs/>
                <w:spacing w:val="-8"/>
                <w:position w:val="2"/>
                <w:lang w:val="en-GB" w:bidi="ar-EG"/>
              </w:rPr>
              <w:t>1217</w:t>
            </w:r>
            <w:r w:rsidRPr="00A720D0">
              <w:rPr>
                <w:b/>
                <w:bCs/>
                <w:spacing w:val="-8"/>
                <w:position w:val="2"/>
                <w:lang w:val="en-GB" w:bidi="ar-EG"/>
              </w:rPr>
              <w:t xml:space="preserve"> (</w:t>
            </w:r>
            <w:proofErr w:type="spellStart"/>
            <w:proofErr w:type="gramStart"/>
            <w:r w:rsidR="007B4CDB" w:rsidRPr="00A720D0">
              <w:rPr>
                <w:b/>
                <w:bCs/>
                <w:spacing w:val="-8"/>
                <w:position w:val="2"/>
                <w:lang w:val="en-GB" w:bidi="ar-EG"/>
              </w:rPr>
              <w:t>X.fgati</w:t>
            </w:r>
            <w:proofErr w:type="spellEnd"/>
            <w:proofErr w:type="gramEnd"/>
            <w:r w:rsidRPr="00A720D0">
              <w:rPr>
                <w:b/>
                <w:bCs/>
                <w:spacing w:val="-8"/>
                <w:position w:val="2"/>
                <w:lang w:val="en-GB" w:bidi="ar-EG"/>
              </w:rPr>
              <w:t>)</w:t>
            </w:r>
            <w:r w:rsidRPr="00A720D0">
              <w:rPr>
                <w:rFonts w:hint="cs"/>
                <w:b/>
                <w:bCs/>
                <w:spacing w:val="-8"/>
                <w:position w:val="2"/>
                <w:rtl/>
              </w:rPr>
              <w:t xml:space="preserve"> </w:t>
            </w:r>
            <w:r w:rsidRPr="00A720D0">
              <w:rPr>
                <w:rFonts w:hint="cs"/>
                <w:b/>
                <w:bCs/>
                <w:spacing w:val="-8"/>
                <w:position w:val="2"/>
                <w:rtl/>
                <w:lang w:val="en-GB" w:bidi="ar-EG"/>
              </w:rPr>
              <w:t>و</w:t>
            </w:r>
            <w:r w:rsidRPr="00A720D0">
              <w:rPr>
                <w:rFonts w:ascii="Calibri" w:eastAsia="Times New Roman" w:hAnsi="Calibri" w:cs="Times New Roman"/>
                <w:b/>
                <w:spacing w:val="-8"/>
                <w:sz w:val="24"/>
                <w:szCs w:val="20"/>
                <w:lang w:val="en-GB" w:eastAsia="en-US"/>
              </w:rPr>
              <w:t xml:space="preserve"> </w:t>
            </w:r>
            <w:r w:rsidRPr="00A720D0">
              <w:rPr>
                <w:b/>
                <w:bCs/>
                <w:spacing w:val="-8"/>
                <w:position w:val="2"/>
                <w:lang w:val="en-GB" w:bidi="ar-EG"/>
              </w:rPr>
              <w:t>X.136</w:t>
            </w:r>
            <w:r w:rsidR="00007FE5" w:rsidRPr="00A720D0">
              <w:rPr>
                <w:b/>
                <w:bCs/>
                <w:spacing w:val="-8"/>
                <w:position w:val="2"/>
                <w:lang w:val="en-GB" w:bidi="ar-EG"/>
              </w:rPr>
              <w:t>8</w:t>
            </w:r>
            <w:r w:rsidRPr="00A720D0">
              <w:rPr>
                <w:b/>
                <w:bCs/>
                <w:spacing w:val="-8"/>
                <w:position w:val="2"/>
                <w:lang w:val="en-GB" w:bidi="ar-EG"/>
              </w:rPr>
              <w:t xml:space="preserve"> (</w:t>
            </w:r>
            <w:proofErr w:type="spellStart"/>
            <w:r w:rsidR="00007FE5" w:rsidRPr="00A720D0">
              <w:rPr>
                <w:b/>
                <w:bCs/>
                <w:spacing w:val="-8"/>
                <w:position w:val="2"/>
                <w:lang w:val="en-GB" w:bidi="ar-EG"/>
              </w:rPr>
              <w:t>X.secup-iot</w:t>
            </w:r>
            <w:proofErr w:type="spellEnd"/>
            <w:r w:rsidRPr="00A720D0">
              <w:rPr>
                <w:b/>
                <w:bCs/>
                <w:spacing w:val="-8"/>
                <w:position w:val="2"/>
                <w:lang w:val="en-GB" w:bidi="ar-EG"/>
              </w:rPr>
              <w:t>)</w:t>
            </w:r>
            <w:r w:rsidR="00E75965">
              <w:rPr>
                <w:rFonts w:hint="cs"/>
                <w:b/>
                <w:bCs/>
                <w:position w:val="2"/>
                <w:rtl/>
                <w:lang w:val="en-GB" w:bidi="ar-EG"/>
              </w:rPr>
              <w:t xml:space="preserve"> </w:t>
            </w:r>
            <w:r w:rsidRPr="003D38BD">
              <w:rPr>
                <w:rFonts w:hint="cs"/>
                <w:b/>
                <w:bCs/>
                <w:position w:val="2"/>
                <w:rtl/>
                <w:lang w:bidi="ar-EG"/>
              </w:rPr>
              <w:t>و</w:t>
            </w:r>
            <w:r w:rsidRPr="003D38BD">
              <w:rPr>
                <w:b/>
                <w:bCs/>
                <w:position w:val="2"/>
                <w:lang w:val="en-GB" w:bidi="ar-EG"/>
              </w:rPr>
              <w:t>X.13</w:t>
            </w:r>
            <w:r w:rsidR="00B249E4">
              <w:rPr>
                <w:b/>
                <w:bCs/>
                <w:position w:val="2"/>
                <w:lang w:val="en-GB" w:bidi="ar-EG"/>
              </w:rPr>
              <w:t>76</w:t>
            </w:r>
            <w:r w:rsidRPr="003D38BD">
              <w:rPr>
                <w:b/>
                <w:bCs/>
                <w:position w:val="2"/>
                <w:lang w:val="en-GB" w:bidi="ar-EG"/>
              </w:rPr>
              <w:t xml:space="preserve"> (</w:t>
            </w:r>
            <w:proofErr w:type="spellStart"/>
            <w:r w:rsidR="00B249E4" w:rsidRPr="00B249E4">
              <w:rPr>
                <w:b/>
                <w:bCs/>
                <w:position w:val="2"/>
                <w:lang w:val="en-GB" w:bidi="ar-EG"/>
              </w:rPr>
              <w:t>X.mdcv</w:t>
            </w:r>
            <w:proofErr w:type="spellEnd"/>
            <w:r w:rsidRPr="003D38BD">
              <w:rPr>
                <w:b/>
                <w:bCs/>
                <w:position w:val="2"/>
                <w:lang w:val="en-GB" w:bidi="ar-EG"/>
              </w:rPr>
              <w:t>)</w:t>
            </w:r>
            <w:r w:rsidR="00B249E4">
              <w:rPr>
                <w:rFonts w:hint="cs"/>
                <w:b/>
                <w:bCs/>
                <w:position w:val="2"/>
                <w:rtl/>
                <w:lang w:val="en-GB" w:bidi="ar-EG"/>
              </w:rPr>
              <w:t xml:space="preserve"> </w:t>
            </w:r>
            <w:r w:rsidRPr="003D38BD">
              <w:rPr>
                <w:rFonts w:hint="cs"/>
                <w:b/>
                <w:bCs/>
                <w:position w:val="2"/>
                <w:rtl/>
                <w:lang w:bidi="ar-EG"/>
              </w:rPr>
              <w:t>و</w:t>
            </w:r>
            <w:r w:rsidRPr="003D38BD">
              <w:rPr>
                <w:b/>
                <w:bCs/>
                <w:position w:val="2"/>
                <w:lang w:val="en-GB" w:bidi="ar-EG"/>
              </w:rPr>
              <w:t>X.</w:t>
            </w:r>
            <w:r w:rsidR="00EA1154">
              <w:rPr>
                <w:b/>
                <w:bCs/>
                <w:position w:val="2"/>
                <w:lang w:val="en-GB" w:bidi="ar-EG"/>
              </w:rPr>
              <w:t>1811</w:t>
            </w:r>
            <w:r w:rsidRPr="003D38BD">
              <w:rPr>
                <w:b/>
                <w:bCs/>
                <w:position w:val="2"/>
                <w:lang w:val="en-GB" w:bidi="ar-EG"/>
              </w:rPr>
              <w:t xml:space="preserve"> (</w:t>
            </w:r>
            <w:r w:rsidR="00EA1154" w:rsidRPr="00EA1154">
              <w:rPr>
                <w:b/>
                <w:bCs/>
                <w:position w:val="2"/>
                <w:lang w:val="en-GB" w:bidi="ar-EG"/>
              </w:rPr>
              <w:t>X.5Gsec-q</w:t>
            </w:r>
            <w:r w:rsidRPr="003D38BD">
              <w:rPr>
                <w:b/>
                <w:bCs/>
                <w:position w:val="2"/>
                <w:lang w:val="en-GB" w:bidi="ar-EG"/>
              </w:rPr>
              <w:t>)</w:t>
            </w:r>
            <w:r w:rsidRPr="003D38BD">
              <w:rPr>
                <w:rFonts w:hint="cs"/>
                <w:b/>
                <w:bCs/>
                <w:position w:val="2"/>
                <w:rtl/>
                <w:lang w:bidi="ar-EG"/>
              </w:rPr>
              <w:t xml:space="preserve"> التي </w:t>
            </w:r>
            <w:r w:rsidRPr="003D38BD">
              <w:rPr>
                <w:rFonts w:hint="cs"/>
                <w:b/>
                <w:bCs/>
                <w:position w:val="2"/>
                <w:rtl/>
              </w:rPr>
              <w:t>يُقترح الموافقة عليها في</w:t>
            </w:r>
            <w:r w:rsidRPr="003D38BD">
              <w:rPr>
                <w:rFonts w:hint="eastAsia"/>
                <w:b/>
                <w:bCs/>
                <w:position w:val="2"/>
                <w:rtl/>
              </w:rPr>
              <w:t> </w:t>
            </w:r>
            <w:r w:rsidRPr="003D38BD">
              <w:rPr>
                <w:rFonts w:hint="cs"/>
                <w:b/>
                <w:bCs/>
                <w:position w:val="2"/>
                <w:rtl/>
              </w:rPr>
              <w:t>اجتماع لجنة الدراسات</w:t>
            </w:r>
            <w:r w:rsidRPr="003D38BD">
              <w:rPr>
                <w:rFonts w:hint="eastAsia"/>
                <w:b/>
                <w:bCs/>
                <w:position w:val="2"/>
                <w:rtl/>
              </w:rPr>
              <w:t> </w:t>
            </w:r>
            <w:r w:rsidRPr="003D38BD">
              <w:rPr>
                <w:b/>
                <w:bCs/>
                <w:position w:val="2"/>
              </w:rPr>
              <w:t>17</w:t>
            </w:r>
            <w:r w:rsidRPr="003D38BD">
              <w:rPr>
                <w:rFonts w:hint="cs"/>
                <w:b/>
                <w:bCs/>
                <w:position w:val="2"/>
                <w:rtl/>
              </w:rPr>
              <w:t xml:space="preserve"> لقطاع تقييس الاتصالات</w:t>
            </w:r>
            <w:r w:rsidRPr="003D38BD">
              <w:rPr>
                <w:rFonts w:hint="cs"/>
                <w:b/>
                <w:bCs/>
                <w:position w:val="2"/>
                <w:rtl/>
                <w:lang w:bidi="ar-SY"/>
              </w:rPr>
              <w:t xml:space="preserve">، </w:t>
            </w:r>
            <w:r w:rsidRPr="003D38BD">
              <w:rPr>
                <w:rFonts w:hint="cs"/>
                <w:b/>
                <w:bCs/>
                <w:position w:val="2"/>
                <w:rtl/>
                <w:lang w:bidi="ar-EG"/>
              </w:rPr>
              <w:t>(</w:t>
            </w:r>
            <w:r w:rsidRPr="003D38BD">
              <w:rPr>
                <w:rFonts w:hint="cs"/>
                <w:b/>
                <w:bCs/>
                <w:position w:val="2"/>
                <w:rtl/>
                <w:lang w:bidi="ar-SY"/>
              </w:rPr>
              <w:t xml:space="preserve">اجتماع افتراضي، </w:t>
            </w:r>
            <w:r w:rsidR="006F631A">
              <w:rPr>
                <w:b/>
                <w:bCs/>
                <w:position w:val="2"/>
                <w:lang w:bidi="ar-SY"/>
              </w:rPr>
              <w:t>7</w:t>
            </w:r>
            <w:r w:rsidR="006F631A">
              <w:rPr>
                <w:rFonts w:hint="cs"/>
                <w:b/>
                <w:bCs/>
                <w:position w:val="2"/>
                <w:rtl/>
                <w:lang w:bidi="ar-EG"/>
              </w:rPr>
              <w:t xml:space="preserve"> يناير </w:t>
            </w:r>
            <w:r w:rsidR="006F631A">
              <w:rPr>
                <w:b/>
                <w:bCs/>
                <w:position w:val="2"/>
                <w:lang w:bidi="ar-EG"/>
              </w:rPr>
              <w:t>2021</w:t>
            </w:r>
            <w:r w:rsidRPr="003D38BD">
              <w:rPr>
                <w:rFonts w:hint="cs"/>
                <w:b/>
                <w:bCs/>
                <w:position w:val="2"/>
                <w:rtl/>
                <w:lang w:bidi="ar-EG"/>
              </w:rPr>
              <w:t>)</w:t>
            </w:r>
          </w:p>
        </w:tc>
      </w:tr>
    </w:tbl>
    <w:p w14:paraId="0F9559DD" w14:textId="77777777" w:rsidR="00D517B2" w:rsidRPr="00D517B2" w:rsidRDefault="00D517B2" w:rsidP="00456742">
      <w:pPr>
        <w:spacing w:before="600"/>
        <w:rPr>
          <w:lang w:bidi="ar-SY"/>
        </w:rPr>
      </w:pPr>
      <w:r w:rsidRPr="00D517B2">
        <w:rPr>
          <w:rFonts w:hint="cs"/>
          <w:rtl/>
          <w:lang w:bidi="ar-SY"/>
        </w:rPr>
        <w:t>حضرات السادة والسيدات،</w:t>
      </w:r>
    </w:p>
    <w:p w14:paraId="6FA524A9" w14:textId="77777777" w:rsidR="00D517B2" w:rsidRPr="00D517B2" w:rsidRDefault="00D517B2" w:rsidP="00D517B2">
      <w:pPr>
        <w:rPr>
          <w:rtl/>
          <w:lang w:bidi="ar-EG"/>
        </w:rPr>
      </w:pPr>
      <w:r w:rsidRPr="00D517B2">
        <w:rPr>
          <w:rFonts w:hint="cs"/>
          <w:rtl/>
        </w:rPr>
        <w:t>تحية طيبة وبعد،</w:t>
      </w:r>
    </w:p>
    <w:p w14:paraId="2D7C5C22" w14:textId="36CC13EE" w:rsidR="00DD1034" w:rsidRPr="00DD1034" w:rsidRDefault="00DD1034" w:rsidP="00DD1034">
      <w:pPr>
        <w:rPr>
          <w:b/>
          <w:rtl/>
          <w:lang w:bidi="ar-SY"/>
        </w:rPr>
      </w:pPr>
      <w:r w:rsidRPr="00DD1034">
        <w:rPr>
          <w:lang w:bidi="ar-SY"/>
        </w:rPr>
        <w:t>1</w:t>
      </w:r>
      <w:r w:rsidRPr="00DD1034">
        <w:rPr>
          <w:lang w:bidi="ar-SY"/>
        </w:rPr>
        <w:tab/>
      </w:r>
      <w:r w:rsidRPr="00DD1034">
        <w:rPr>
          <w:rtl/>
        </w:rPr>
        <w:t>تعتزم لجنة الدراسات</w:t>
      </w:r>
      <w:r w:rsidRPr="00DD1034">
        <w:rPr>
          <w:rtl/>
          <w:lang w:bidi="ar-EG"/>
        </w:rPr>
        <w:t xml:space="preserve"> </w:t>
      </w:r>
      <w:r w:rsidRPr="00DD1034">
        <w:rPr>
          <w:lang w:bidi="ar-SY"/>
        </w:rPr>
        <w:t>17</w:t>
      </w:r>
      <w:r w:rsidRPr="00DD1034">
        <w:rPr>
          <w:rtl/>
          <w:lang w:bidi="ar-EG"/>
        </w:rPr>
        <w:t xml:space="preserve"> لقطاع تقييس الاتصالات (</w:t>
      </w:r>
      <w:r w:rsidRPr="00DD1034">
        <w:rPr>
          <w:rFonts w:hint="cs"/>
          <w:rtl/>
        </w:rPr>
        <w:t>الأمن</w:t>
      </w:r>
      <w:r w:rsidRPr="00DD1034">
        <w:rPr>
          <w:rtl/>
          <w:lang w:bidi="ar-EG"/>
        </w:rPr>
        <w:t xml:space="preserve">) تطبيق إجراء الموافقة التقليدية </w:t>
      </w:r>
      <w:r w:rsidRPr="00DD1034">
        <w:rPr>
          <w:rFonts w:hint="cs"/>
          <w:rtl/>
          <w:lang w:bidi="ar-EG"/>
        </w:rPr>
        <w:t>على النحو المبيّن</w:t>
      </w:r>
      <w:r w:rsidRPr="00DD1034">
        <w:rPr>
          <w:rtl/>
          <w:lang w:bidi="ar-EG"/>
        </w:rPr>
        <w:t xml:space="preserve"> في </w:t>
      </w:r>
      <w:r w:rsidRPr="00DD1034">
        <w:rPr>
          <w:rFonts w:hint="cs"/>
          <w:rtl/>
          <w:lang w:bidi="ar-EG"/>
        </w:rPr>
        <w:t>القسم</w:t>
      </w:r>
      <w:r w:rsidRPr="00DD1034">
        <w:rPr>
          <w:rtl/>
          <w:lang w:bidi="ar-EG"/>
        </w:rPr>
        <w:t> </w:t>
      </w:r>
      <w:r w:rsidRPr="00DD1034">
        <w:rPr>
          <w:lang w:bidi="ar-SY"/>
        </w:rPr>
        <w:t>9</w:t>
      </w:r>
      <w:r w:rsidRPr="00DD1034">
        <w:rPr>
          <w:rtl/>
          <w:lang w:bidi="ar-EG"/>
        </w:rPr>
        <w:t xml:space="preserve"> من القرار</w:t>
      </w:r>
      <w:r w:rsidRPr="00DD1034">
        <w:rPr>
          <w:rFonts w:hint="cs"/>
          <w:rtl/>
          <w:lang w:bidi="ar-EG"/>
        </w:rPr>
        <w:t> </w:t>
      </w:r>
      <w:r w:rsidRPr="00DD1034">
        <w:rPr>
          <w:lang w:bidi="ar-SY"/>
        </w:rPr>
        <w:t>1</w:t>
      </w:r>
      <w:r w:rsidRPr="00DD1034">
        <w:rPr>
          <w:rFonts w:hint="eastAsia"/>
          <w:rtl/>
          <w:lang w:bidi="ar-SY"/>
        </w:rPr>
        <w:t> </w:t>
      </w:r>
      <w:r w:rsidRPr="00DD1034">
        <w:rPr>
          <w:rtl/>
          <w:lang w:bidi="ar-EG"/>
        </w:rPr>
        <w:t xml:space="preserve">(المراجَع في الحمامات، </w:t>
      </w:r>
      <w:r w:rsidRPr="00DD1034">
        <w:rPr>
          <w:lang w:bidi="ar-SY"/>
        </w:rPr>
        <w:t>2016</w:t>
      </w:r>
      <w:r w:rsidRPr="00DD1034">
        <w:rPr>
          <w:rtl/>
          <w:lang w:bidi="ar-EG"/>
        </w:rPr>
        <w:t xml:space="preserve">) </w:t>
      </w:r>
      <w:r w:rsidRPr="00DD1034">
        <w:rPr>
          <w:rFonts w:hint="cs"/>
          <w:rtl/>
          <w:lang w:bidi="ar-EG"/>
        </w:rPr>
        <w:t>للجمعية</w:t>
      </w:r>
      <w:r w:rsidRPr="00DD1034">
        <w:rPr>
          <w:rtl/>
          <w:lang w:bidi="ar-EG"/>
        </w:rPr>
        <w:t xml:space="preserve"> العالمية لتقييس الاتصالات</w:t>
      </w:r>
      <w:r w:rsidRPr="00DD1034">
        <w:rPr>
          <w:rFonts w:hint="cs"/>
          <w:rtl/>
          <w:lang w:bidi="ar-EG"/>
        </w:rPr>
        <w:t> </w:t>
      </w:r>
      <w:r w:rsidRPr="00DD1034">
        <w:rPr>
          <w:lang w:bidi="ar-SY"/>
        </w:rPr>
        <w:t>(WTSA)</w:t>
      </w:r>
      <w:r w:rsidRPr="00DD1034">
        <w:rPr>
          <w:rtl/>
          <w:lang w:bidi="ar-EG"/>
        </w:rPr>
        <w:t>، للموافقة على</w:t>
      </w:r>
      <w:r w:rsidR="00E13743">
        <w:rPr>
          <w:rFonts w:hint="cs"/>
          <w:rtl/>
        </w:rPr>
        <w:t xml:space="preserve"> </w:t>
      </w:r>
      <w:r w:rsidRPr="00DD1034">
        <w:rPr>
          <w:rFonts w:hint="cs"/>
          <w:rtl/>
          <w:lang w:bidi="ar-EG"/>
        </w:rPr>
        <w:t xml:space="preserve">مشاريع </w:t>
      </w:r>
      <w:r w:rsidR="00E13743">
        <w:rPr>
          <w:rFonts w:hint="cs"/>
          <w:rtl/>
          <w:lang w:bidi="ar-EG"/>
        </w:rPr>
        <w:t xml:space="preserve">التوصيات الأربع المشار إليها أعلاه </w:t>
      </w:r>
      <w:r w:rsidRPr="00DD1034">
        <w:rPr>
          <w:rtl/>
        </w:rPr>
        <w:t>خلال اجتماعها</w:t>
      </w:r>
      <w:r w:rsidR="007050E5">
        <w:rPr>
          <w:rFonts w:hint="cs"/>
          <w:rtl/>
        </w:rPr>
        <w:t xml:space="preserve"> الافتراضي</w:t>
      </w:r>
      <w:r w:rsidRPr="00DD1034">
        <w:rPr>
          <w:rtl/>
        </w:rPr>
        <w:t xml:space="preserve"> المقبل </w:t>
      </w:r>
      <w:r w:rsidR="007050E5">
        <w:rPr>
          <w:rFonts w:hint="cs"/>
          <w:rtl/>
        </w:rPr>
        <w:t xml:space="preserve">المخطط عقده في الإطار الزمني </w:t>
      </w:r>
      <w:r w:rsidR="008F3AE1">
        <w:t>7</w:t>
      </w:r>
      <w:r w:rsidR="008F3AE1">
        <w:rPr>
          <w:rFonts w:hint="cs"/>
          <w:rtl/>
          <w:lang w:bidi="ar-EG"/>
        </w:rPr>
        <w:t xml:space="preserve"> يناير</w:t>
      </w:r>
      <w:r w:rsidR="007050E5">
        <w:rPr>
          <w:rFonts w:hint="cs"/>
          <w:rtl/>
        </w:rPr>
        <w:t xml:space="preserve"> </w:t>
      </w:r>
      <w:r w:rsidR="007050E5">
        <w:t>202</w:t>
      </w:r>
      <w:r w:rsidR="008F3AE1">
        <w:t>1</w:t>
      </w:r>
      <w:r w:rsidRPr="00DD1034">
        <w:rPr>
          <w:rFonts w:hint="cs"/>
          <w:rtl/>
          <w:lang w:bidi="ar-SY"/>
        </w:rPr>
        <w:t>.</w:t>
      </w:r>
      <w:r w:rsidRPr="00DD1034">
        <w:rPr>
          <w:rtl/>
        </w:rPr>
        <w:t xml:space="preserve"> ويمكن </w:t>
      </w:r>
      <w:r w:rsidRPr="00DD1034">
        <w:rPr>
          <w:b/>
          <w:rtl/>
        </w:rPr>
        <w:t xml:space="preserve">الاطلاع على جدول </w:t>
      </w:r>
      <w:r w:rsidR="007050E5">
        <w:rPr>
          <w:rFonts w:hint="cs"/>
          <w:b/>
          <w:rtl/>
        </w:rPr>
        <w:t>ال</w:t>
      </w:r>
      <w:r w:rsidRPr="00DD1034">
        <w:rPr>
          <w:rFonts w:hint="cs"/>
          <w:b/>
          <w:rtl/>
        </w:rPr>
        <w:t xml:space="preserve">أعمال </w:t>
      </w:r>
      <w:r w:rsidRPr="00DD1034">
        <w:rPr>
          <w:b/>
          <w:rtl/>
        </w:rPr>
        <w:t>وجميع المعلومات</w:t>
      </w:r>
      <w:r w:rsidR="00821296">
        <w:rPr>
          <w:rFonts w:hint="cs"/>
          <w:b/>
          <w:rtl/>
        </w:rPr>
        <w:t xml:space="preserve"> ذات الصلة</w:t>
      </w:r>
      <w:r w:rsidRPr="00DD1034">
        <w:rPr>
          <w:b/>
          <w:rtl/>
        </w:rPr>
        <w:t xml:space="preserve"> </w:t>
      </w:r>
      <w:r w:rsidR="00821296">
        <w:rPr>
          <w:rFonts w:hint="cs"/>
          <w:b/>
          <w:rtl/>
        </w:rPr>
        <w:t>المتعلقة</w:t>
      </w:r>
      <w:r w:rsidRPr="00DD1034">
        <w:rPr>
          <w:rFonts w:hint="eastAsia"/>
          <w:b/>
          <w:rtl/>
        </w:rPr>
        <w:t> </w:t>
      </w:r>
      <w:r w:rsidR="007050E5">
        <w:rPr>
          <w:rFonts w:hint="cs"/>
          <w:b/>
          <w:rtl/>
        </w:rPr>
        <w:t xml:space="preserve">باجتماع </w:t>
      </w:r>
      <w:r w:rsidR="007050E5" w:rsidRPr="00DD1034">
        <w:rPr>
          <w:rtl/>
        </w:rPr>
        <w:t>لجنة الدراسات</w:t>
      </w:r>
      <w:r w:rsidR="007050E5" w:rsidRPr="00DD1034">
        <w:rPr>
          <w:rFonts w:hint="cs"/>
          <w:rtl/>
          <w:lang w:bidi="ar-EG"/>
        </w:rPr>
        <w:t> </w:t>
      </w:r>
      <w:r w:rsidR="007050E5" w:rsidRPr="00DD1034">
        <w:rPr>
          <w:lang w:bidi="ar-SY"/>
        </w:rPr>
        <w:t>17</w:t>
      </w:r>
      <w:r w:rsidR="007050E5" w:rsidRPr="00DD1034">
        <w:rPr>
          <w:rtl/>
          <w:lang w:bidi="ar-EG"/>
        </w:rPr>
        <w:t xml:space="preserve"> لقطاع تقييس الاتصالات</w:t>
      </w:r>
      <w:r w:rsidRPr="00DD1034">
        <w:rPr>
          <w:b/>
          <w:rtl/>
        </w:rPr>
        <w:t xml:space="preserve"> </w:t>
      </w:r>
      <w:r w:rsidRPr="00DD1034">
        <w:rPr>
          <w:rFonts w:hint="cs"/>
          <w:b/>
          <w:rtl/>
        </w:rPr>
        <w:t>في الرسالة الجماعية </w:t>
      </w:r>
      <w:hyperlink r:id="rId10" w:history="1">
        <w:r w:rsidR="007B4CDB" w:rsidRPr="0050397B">
          <w:rPr>
            <w:rStyle w:val="Hyperlink"/>
            <w:lang w:bidi="ar-SY"/>
          </w:rPr>
          <w:t>10</w:t>
        </w:r>
        <w:r w:rsidRPr="0050397B">
          <w:rPr>
            <w:rStyle w:val="Hyperlink"/>
            <w:lang w:bidi="ar-SY"/>
          </w:rPr>
          <w:t>/17</w:t>
        </w:r>
      </w:hyperlink>
      <w:r w:rsidRPr="00DD1034">
        <w:rPr>
          <w:b/>
          <w:rtl/>
        </w:rPr>
        <w:t>.</w:t>
      </w:r>
    </w:p>
    <w:p w14:paraId="16E75E32" w14:textId="26890453" w:rsidR="00DD1034" w:rsidRPr="000A7246" w:rsidRDefault="00DD1034" w:rsidP="008C3C97">
      <w:pPr>
        <w:rPr>
          <w:rtl/>
        </w:rPr>
      </w:pPr>
      <w:r w:rsidRPr="000A7246">
        <w:rPr>
          <w:lang w:bidi="ar-SY"/>
        </w:rPr>
        <w:t>2</w:t>
      </w:r>
      <w:r w:rsidRPr="000A7246">
        <w:rPr>
          <w:rtl/>
          <w:lang w:bidi="ar-EG"/>
        </w:rPr>
        <w:tab/>
      </w:r>
      <w:r w:rsidRPr="003805A3">
        <w:rPr>
          <w:spacing w:val="-6"/>
          <w:rtl/>
        </w:rPr>
        <w:t xml:space="preserve">ويشمل </w:t>
      </w:r>
      <w:r w:rsidRPr="003805A3">
        <w:rPr>
          <w:b/>
          <w:bCs/>
          <w:spacing w:val="-6"/>
          <w:rtl/>
        </w:rPr>
        <w:t xml:space="preserve">الملحق </w:t>
      </w:r>
      <w:r w:rsidRPr="003805A3">
        <w:rPr>
          <w:b/>
          <w:bCs/>
          <w:spacing w:val="-6"/>
          <w:lang w:bidi="ar-SY"/>
        </w:rPr>
        <w:t>1</w:t>
      </w:r>
      <w:r w:rsidRPr="003805A3">
        <w:rPr>
          <w:spacing w:val="-6"/>
          <w:rtl/>
        </w:rPr>
        <w:t xml:space="preserve"> بهذه الرسالة </w:t>
      </w:r>
      <w:r w:rsidRPr="003805A3">
        <w:rPr>
          <w:rFonts w:hint="cs"/>
          <w:spacing w:val="-6"/>
          <w:rtl/>
        </w:rPr>
        <w:t xml:space="preserve">عناوين وملخصات مشاريع التوصيات </w:t>
      </w:r>
      <w:r w:rsidR="004109BC" w:rsidRPr="003805A3">
        <w:rPr>
          <w:spacing w:val="-6"/>
          <w:position w:val="2"/>
          <w:lang w:val="en-GB" w:bidi="ar-EG"/>
        </w:rPr>
        <w:t>ITU-T X.1217 (</w:t>
      </w:r>
      <w:proofErr w:type="spellStart"/>
      <w:r w:rsidR="004109BC" w:rsidRPr="003805A3">
        <w:rPr>
          <w:spacing w:val="-6"/>
          <w:position w:val="2"/>
          <w:lang w:val="en-GB" w:bidi="ar-EG"/>
        </w:rPr>
        <w:t>X.fgati</w:t>
      </w:r>
      <w:proofErr w:type="spellEnd"/>
      <w:r w:rsidR="004109BC" w:rsidRPr="003805A3">
        <w:rPr>
          <w:spacing w:val="-6"/>
          <w:position w:val="2"/>
          <w:lang w:val="en-GB" w:bidi="ar-EG"/>
        </w:rPr>
        <w:t>)</w:t>
      </w:r>
      <w:r w:rsidR="004109BC" w:rsidRPr="003805A3">
        <w:rPr>
          <w:rFonts w:hint="cs"/>
          <w:spacing w:val="-6"/>
          <w:position w:val="2"/>
          <w:rtl/>
        </w:rPr>
        <w:t xml:space="preserve"> </w:t>
      </w:r>
      <w:r w:rsidR="004109BC" w:rsidRPr="003805A3">
        <w:rPr>
          <w:rFonts w:hint="cs"/>
          <w:spacing w:val="-6"/>
          <w:position w:val="2"/>
          <w:rtl/>
          <w:lang w:val="en-GB" w:bidi="ar-EG"/>
        </w:rPr>
        <w:t>و</w:t>
      </w:r>
      <w:r w:rsidR="004109BC" w:rsidRPr="003805A3">
        <w:rPr>
          <w:spacing w:val="-6"/>
          <w:position w:val="2"/>
          <w:lang w:val="en-GB" w:bidi="ar-EG"/>
        </w:rPr>
        <w:t>X.1368 (</w:t>
      </w:r>
      <w:proofErr w:type="spellStart"/>
      <w:r w:rsidR="004109BC" w:rsidRPr="003805A3">
        <w:rPr>
          <w:spacing w:val="-6"/>
          <w:position w:val="2"/>
          <w:lang w:val="en-GB" w:bidi="ar-EG"/>
        </w:rPr>
        <w:t>X.secup-iot</w:t>
      </w:r>
      <w:proofErr w:type="spellEnd"/>
      <w:r w:rsidR="004109BC" w:rsidRPr="003805A3">
        <w:rPr>
          <w:spacing w:val="-6"/>
          <w:position w:val="2"/>
          <w:lang w:val="en-GB" w:bidi="ar-EG"/>
        </w:rPr>
        <w:t>)</w:t>
      </w:r>
      <w:r w:rsidR="004109BC" w:rsidRPr="000A7246">
        <w:rPr>
          <w:rFonts w:hint="cs"/>
          <w:position w:val="2"/>
          <w:rtl/>
          <w:lang w:val="en-GB" w:bidi="ar-EG"/>
        </w:rPr>
        <w:t xml:space="preserve"> </w:t>
      </w:r>
      <w:r w:rsidR="004109BC" w:rsidRPr="000A7246">
        <w:rPr>
          <w:rFonts w:hint="cs"/>
          <w:position w:val="2"/>
          <w:rtl/>
          <w:lang w:bidi="ar-EG"/>
        </w:rPr>
        <w:t>و</w:t>
      </w:r>
      <w:r w:rsidR="004109BC" w:rsidRPr="000A7246">
        <w:rPr>
          <w:position w:val="2"/>
          <w:lang w:val="en-GB" w:bidi="ar-EG"/>
        </w:rPr>
        <w:t>X.1376 (</w:t>
      </w:r>
      <w:proofErr w:type="spellStart"/>
      <w:r w:rsidR="004109BC" w:rsidRPr="000A7246">
        <w:rPr>
          <w:position w:val="2"/>
          <w:lang w:val="en-GB" w:bidi="ar-EG"/>
        </w:rPr>
        <w:t>X.mdcv</w:t>
      </w:r>
      <w:proofErr w:type="spellEnd"/>
      <w:r w:rsidR="004109BC" w:rsidRPr="000A7246">
        <w:rPr>
          <w:position w:val="2"/>
          <w:lang w:val="en-GB" w:bidi="ar-EG"/>
        </w:rPr>
        <w:t>)</w:t>
      </w:r>
      <w:r w:rsidR="004109BC" w:rsidRPr="000A7246">
        <w:rPr>
          <w:rFonts w:hint="cs"/>
          <w:position w:val="2"/>
          <w:rtl/>
          <w:lang w:val="en-GB" w:bidi="ar-EG"/>
        </w:rPr>
        <w:t xml:space="preserve"> </w:t>
      </w:r>
      <w:r w:rsidR="000A7246" w:rsidRPr="000A7246">
        <w:rPr>
          <w:rFonts w:hint="cs"/>
          <w:position w:val="2"/>
          <w:rtl/>
          <w:lang w:bidi="ar-EG"/>
        </w:rPr>
        <w:t>و</w:t>
      </w:r>
      <w:r w:rsidR="000A7246" w:rsidRPr="000A7246">
        <w:rPr>
          <w:position w:val="2"/>
          <w:lang w:val="en-GB" w:bidi="ar-EG"/>
        </w:rPr>
        <w:t>X.1811 (X.5Gsec-q)</w:t>
      </w:r>
      <w:r w:rsidR="000A7246" w:rsidRPr="000A7246">
        <w:rPr>
          <w:rFonts w:hint="cs"/>
          <w:position w:val="2"/>
          <w:rtl/>
          <w:lang w:bidi="ar-EG"/>
        </w:rPr>
        <w:t xml:space="preserve"> </w:t>
      </w:r>
      <w:r w:rsidRPr="000A7246">
        <w:rPr>
          <w:rtl/>
        </w:rPr>
        <w:t>المقترح الموافقة عليه</w:t>
      </w:r>
      <w:r w:rsidRPr="000A7246">
        <w:rPr>
          <w:rFonts w:hint="cs"/>
          <w:rtl/>
        </w:rPr>
        <w:t>ا</w:t>
      </w:r>
      <w:r w:rsidRPr="000A7246">
        <w:rPr>
          <w:rtl/>
        </w:rPr>
        <w:t xml:space="preserve"> </w:t>
      </w:r>
      <w:r w:rsidRPr="000A7246">
        <w:rPr>
          <w:rFonts w:hint="cs"/>
          <w:rtl/>
          <w:lang w:bidi="ar-EG"/>
        </w:rPr>
        <w:t>والوثائق التي ترد فيها</w:t>
      </w:r>
      <w:r w:rsidRPr="000A7246">
        <w:rPr>
          <w:rtl/>
        </w:rPr>
        <w:t>.</w:t>
      </w:r>
    </w:p>
    <w:p w14:paraId="45154F79" w14:textId="543D3D64" w:rsidR="00DD1034" w:rsidRDefault="00DD1034" w:rsidP="00DD1034">
      <w:pPr>
        <w:rPr>
          <w:rtl/>
          <w:lang w:bidi="ar-EG"/>
        </w:rPr>
      </w:pPr>
      <w:r w:rsidRPr="00DD1034">
        <w:rPr>
          <w:lang w:bidi="ar-SY"/>
        </w:rPr>
        <w:t>3</w:t>
      </w:r>
      <w:r w:rsidRPr="00DD1034">
        <w:rPr>
          <w:rtl/>
          <w:lang w:bidi="ar-EG"/>
        </w:rPr>
        <w:tab/>
        <w:t xml:space="preserve">وتستهل هذه الرسالة المعممة </w:t>
      </w:r>
      <w:r w:rsidRPr="00DD1034">
        <w:rPr>
          <w:rFonts w:hint="cs"/>
          <w:rtl/>
          <w:lang w:bidi="ar-EG"/>
        </w:rPr>
        <w:t xml:space="preserve">عملية </w:t>
      </w:r>
      <w:r w:rsidRPr="00DD1034">
        <w:rPr>
          <w:rtl/>
          <w:lang w:bidi="ar-EG"/>
        </w:rPr>
        <w:t>المشاورة الرسمية مع الدول الأعضاء في الاتحاد لتحديد ما إذا كان يمكن النظر في </w:t>
      </w:r>
      <w:r w:rsidRPr="00DD1034">
        <w:rPr>
          <w:rFonts w:hint="cs"/>
          <w:rtl/>
          <w:lang w:bidi="ar-EG"/>
        </w:rPr>
        <w:t>هذه النصوص</w:t>
      </w:r>
      <w:r w:rsidRPr="00DD1034">
        <w:rPr>
          <w:rFonts w:hint="cs"/>
          <w:rtl/>
        </w:rPr>
        <w:t xml:space="preserve"> </w:t>
      </w:r>
      <w:r w:rsidRPr="00DD1034">
        <w:rPr>
          <w:rtl/>
          <w:lang w:bidi="ar-EG"/>
        </w:rPr>
        <w:t>بغرض الموافقة عليه</w:t>
      </w:r>
      <w:r w:rsidRPr="00DD1034">
        <w:rPr>
          <w:rFonts w:hint="cs"/>
          <w:rtl/>
          <w:lang w:bidi="ar-EG"/>
        </w:rPr>
        <w:t>ا</w:t>
      </w:r>
      <w:r w:rsidRPr="00DD1034">
        <w:rPr>
          <w:rtl/>
          <w:lang w:bidi="ar-EG"/>
        </w:rPr>
        <w:t xml:space="preserve"> خلال الاجتماع المقبل، وفقاً لأحكام الفقرة</w:t>
      </w:r>
      <w:r w:rsidRPr="00DD1034">
        <w:rPr>
          <w:rFonts w:hint="cs"/>
          <w:rtl/>
          <w:lang w:bidi="ar-EG"/>
        </w:rPr>
        <w:t> </w:t>
      </w:r>
      <w:r w:rsidRPr="00DD1034">
        <w:rPr>
          <w:lang w:val="fr-CH" w:bidi="ar-SY"/>
        </w:rPr>
        <w:t>4.9</w:t>
      </w:r>
      <w:r w:rsidRPr="00DD1034">
        <w:rPr>
          <w:rtl/>
          <w:lang w:bidi="ar-EG"/>
        </w:rPr>
        <w:t xml:space="preserve"> من القرار </w:t>
      </w:r>
      <w:r w:rsidRPr="00DD1034">
        <w:rPr>
          <w:lang w:bidi="ar-SY"/>
        </w:rPr>
        <w:t>1</w:t>
      </w:r>
      <w:r w:rsidRPr="00DD1034">
        <w:rPr>
          <w:rtl/>
          <w:lang w:bidi="ar-EG"/>
        </w:rPr>
        <w:t>. وي</w:t>
      </w:r>
      <w:r w:rsidRPr="00DD1034">
        <w:rPr>
          <w:rFonts w:hint="cs"/>
          <w:rtl/>
          <w:lang w:bidi="ar-EG"/>
        </w:rPr>
        <w:t>ُ</w:t>
      </w:r>
      <w:r w:rsidRPr="00DD1034">
        <w:rPr>
          <w:rtl/>
          <w:lang w:bidi="ar-EG"/>
        </w:rPr>
        <w:t>رجى من الدول الأعضاء ملء الاستمارة الواردة في</w:t>
      </w:r>
      <w:r w:rsidRPr="00DD1034">
        <w:rPr>
          <w:rFonts w:hint="cs"/>
          <w:rtl/>
          <w:lang w:bidi="ar-EG"/>
        </w:rPr>
        <w:t> </w:t>
      </w:r>
      <w:r w:rsidRPr="00DD1034">
        <w:rPr>
          <w:b/>
          <w:bCs/>
          <w:rtl/>
          <w:lang w:bidi="ar-EG"/>
        </w:rPr>
        <w:t>الملحق</w:t>
      </w:r>
      <w:r w:rsidRPr="00DD1034">
        <w:rPr>
          <w:rFonts w:hint="cs"/>
          <w:b/>
          <w:bCs/>
          <w:rtl/>
          <w:lang w:bidi="ar-EG"/>
        </w:rPr>
        <w:t> </w:t>
      </w:r>
      <w:r w:rsidRPr="00DD1034">
        <w:rPr>
          <w:b/>
          <w:bCs/>
          <w:lang w:bidi="ar-SY"/>
        </w:rPr>
        <w:t>2</w:t>
      </w:r>
      <w:r w:rsidRPr="00DD1034">
        <w:rPr>
          <w:rtl/>
          <w:lang w:bidi="ar-EG"/>
        </w:rPr>
        <w:t xml:space="preserve"> وإ</w:t>
      </w:r>
      <w:r w:rsidRPr="00DD1034">
        <w:rPr>
          <w:rFonts w:hint="cs"/>
          <w:rtl/>
          <w:lang w:bidi="ar-EG"/>
        </w:rPr>
        <w:t>عادتها</w:t>
      </w:r>
      <w:r w:rsidRPr="00DD1034">
        <w:rPr>
          <w:rtl/>
          <w:lang w:bidi="ar-EG"/>
        </w:rPr>
        <w:t xml:space="preserve"> في موعد أقصاه </w:t>
      </w:r>
      <w:r w:rsidR="00B17EA6">
        <w:rPr>
          <w:b/>
          <w:bCs/>
          <w:lang w:bidi="ar-SY"/>
        </w:rPr>
        <w:t>18</w:t>
      </w:r>
      <w:r w:rsidRPr="00DD1034">
        <w:rPr>
          <w:rFonts w:hint="cs"/>
          <w:b/>
          <w:bCs/>
          <w:rtl/>
          <w:lang w:bidi="ar-EG"/>
        </w:rPr>
        <w:t xml:space="preserve"> </w:t>
      </w:r>
      <w:r w:rsidR="00B17EA6">
        <w:rPr>
          <w:rFonts w:hint="cs"/>
          <w:b/>
          <w:bCs/>
          <w:rtl/>
          <w:lang w:bidi="ar-EG"/>
        </w:rPr>
        <w:t>ديسمبر</w:t>
      </w:r>
      <w:r w:rsidRPr="00DD1034">
        <w:rPr>
          <w:rFonts w:hint="cs"/>
          <w:b/>
          <w:bCs/>
          <w:rtl/>
          <w:lang w:bidi="ar-EG"/>
        </w:rPr>
        <w:t xml:space="preserve"> </w:t>
      </w:r>
      <w:r w:rsidRPr="00DD1034">
        <w:rPr>
          <w:b/>
          <w:bCs/>
          <w:lang w:bidi="ar-SY"/>
        </w:rPr>
        <w:t>2020</w:t>
      </w:r>
      <w:r w:rsidRPr="00DD1034">
        <w:rPr>
          <w:rFonts w:hint="cs"/>
          <w:rtl/>
          <w:lang w:bidi="ar-EG"/>
        </w:rPr>
        <w:t xml:space="preserve">، </w:t>
      </w:r>
      <w:r w:rsidRPr="00DD1034">
        <w:rPr>
          <w:rtl/>
          <w:lang w:bidi="ar-EG"/>
        </w:rPr>
        <w:t>الساعة </w:t>
      </w:r>
      <w:r w:rsidRPr="00DD1034">
        <w:rPr>
          <w:lang w:bidi="ar-SY"/>
        </w:rPr>
        <w:t>23:59</w:t>
      </w:r>
      <w:r w:rsidRPr="00DD1034">
        <w:rPr>
          <w:rtl/>
          <w:lang w:bidi="ar-EG"/>
        </w:rPr>
        <w:t xml:space="preserve"> </w:t>
      </w:r>
      <w:r w:rsidRPr="00DD1034">
        <w:rPr>
          <w:rFonts w:hint="cs"/>
          <w:rtl/>
          <w:lang w:bidi="ar-EG"/>
        </w:rPr>
        <w:t>بالتوقيت العالمي المنسق.</w:t>
      </w:r>
    </w:p>
    <w:p w14:paraId="5D96AE58" w14:textId="77777777" w:rsidR="00DD1034" w:rsidRPr="00580417" w:rsidRDefault="00DD1034" w:rsidP="00DD1034">
      <w:pPr>
        <w:rPr>
          <w:spacing w:val="-2"/>
          <w:rtl/>
          <w:lang w:bidi="ar-EG"/>
        </w:rPr>
      </w:pPr>
      <w:r w:rsidRPr="00580417">
        <w:rPr>
          <w:spacing w:val="-2"/>
          <w:lang w:bidi="ar-SY"/>
        </w:rPr>
        <w:t>4</w:t>
      </w:r>
      <w:r w:rsidRPr="00580417">
        <w:rPr>
          <w:spacing w:val="-2"/>
          <w:rtl/>
          <w:lang w:bidi="ar-EG"/>
        </w:rPr>
        <w:tab/>
      </w:r>
      <w:r w:rsidRPr="00580417">
        <w:rPr>
          <w:rFonts w:hint="cs"/>
          <w:spacing w:val="-2"/>
          <w:rtl/>
          <w:lang w:bidi="ar-EG"/>
        </w:rPr>
        <w:t>و</w:t>
      </w:r>
      <w:r w:rsidRPr="00580417">
        <w:rPr>
          <w:spacing w:val="-2"/>
          <w:rtl/>
          <w:lang w:bidi="ar-EG"/>
        </w:rPr>
        <w:t xml:space="preserve">إذا كان </w:t>
      </w:r>
      <w:r w:rsidRPr="00580417">
        <w:rPr>
          <w:spacing w:val="-2"/>
          <w:lang w:bidi="ar-SY"/>
        </w:rPr>
        <w:t>70</w:t>
      </w:r>
      <w:r w:rsidRPr="00580417">
        <w:rPr>
          <w:spacing w:val="-2"/>
          <w:rtl/>
          <w:lang w:bidi="ar-EG"/>
        </w:rPr>
        <w:t xml:space="preserve"> </w:t>
      </w:r>
      <w:r w:rsidRPr="00580417">
        <w:rPr>
          <w:rFonts w:hint="cs"/>
          <w:spacing w:val="-2"/>
          <w:rtl/>
          <w:lang w:bidi="ar-EG"/>
        </w:rPr>
        <w:t>في المائة أو أكثر من الردود الواردة من الدول الأعضاء تؤيد النظر في مشاريع التوصيات بغرض الموافقة عليها، عندئذ سوف تُكرَّس جلسة عامة لتطبيق إجراء الموافقة. وينبغي للدول الأعضاء التي لا تفوض سلطة النظر في مشاريع التوصيات أن تبلغ مدير مكتب تقييس الاتصالات بأسباب هذا الرأي وتوضح التغييرات التي يمكن إدخالها ليتسنى التقدم في العمل.</w:t>
      </w:r>
    </w:p>
    <w:p w14:paraId="78AB5A8E" w14:textId="06B394C7" w:rsidR="004226E9" w:rsidRPr="004226E9" w:rsidRDefault="004226E9" w:rsidP="005C1CB3">
      <w:pPr>
        <w:rPr>
          <w:rtl/>
          <w:lang w:bidi="ar-EG"/>
        </w:rPr>
      </w:pPr>
      <w:r w:rsidRPr="004226E9">
        <w:rPr>
          <w:b/>
          <w:bCs/>
          <w:rtl/>
        </w:rPr>
        <w:t xml:space="preserve">الملاحظة </w:t>
      </w:r>
      <w:r w:rsidRPr="004226E9">
        <w:rPr>
          <w:b/>
          <w:bCs/>
          <w:lang w:bidi="ar-EG"/>
        </w:rPr>
        <w:t>1</w:t>
      </w:r>
      <w:r w:rsidRPr="004226E9">
        <w:rPr>
          <w:b/>
          <w:bCs/>
          <w:rtl/>
        </w:rPr>
        <w:t xml:space="preserve"> لمكتب تقييس الاتصالات</w:t>
      </w:r>
      <w:r w:rsidRPr="004226E9">
        <w:rPr>
          <w:rFonts w:hint="cs"/>
          <w:rtl/>
          <w:lang w:bidi="ar-EG"/>
        </w:rPr>
        <w:t xml:space="preserve"> - </w:t>
      </w:r>
      <w:r w:rsidR="00A53C33">
        <w:rPr>
          <w:rFonts w:hint="cs"/>
          <w:rtl/>
          <w:lang w:bidi="ar-EG"/>
        </w:rPr>
        <w:t>تلقى</w:t>
      </w:r>
      <w:r w:rsidRPr="004226E9">
        <w:rPr>
          <w:rFonts w:hint="cs"/>
          <w:rtl/>
          <w:lang w:bidi="ar-EG"/>
        </w:rPr>
        <w:t xml:space="preserve"> مكتب تقييس الاتصالات حتى تاريخ هذه الرسالة المعممة </w:t>
      </w:r>
      <w:r w:rsidR="00A53C33">
        <w:rPr>
          <w:rFonts w:hint="cs"/>
          <w:rtl/>
          <w:lang w:bidi="ar-EG"/>
        </w:rPr>
        <w:t>بياناً واحداً</w:t>
      </w:r>
      <w:r w:rsidRPr="004226E9">
        <w:rPr>
          <w:rFonts w:hint="cs"/>
          <w:rtl/>
          <w:lang w:bidi="ar-EG"/>
        </w:rPr>
        <w:t xml:space="preserve"> عن</w:t>
      </w:r>
      <w:r w:rsidR="0072415D">
        <w:rPr>
          <w:rFonts w:hint="cs"/>
          <w:rtl/>
          <w:lang w:bidi="ar-EG"/>
        </w:rPr>
        <w:t> </w:t>
      </w:r>
      <w:r w:rsidRPr="004226E9">
        <w:rPr>
          <w:rFonts w:hint="cs"/>
          <w:rtl/>
          <w:lang w:bidi="ar-EG"/>
        </w:rPr>
        <w:t xml:space="preserve">حقوق الملكية الفكرية فيما يخص </w:t>
      </w:r>
      <w:r w:rsidR="00A53C33">
        <w:rPr>
          <w:rFonts w:hint="cs"/>
          <w:rtl/>
          <w:lang w:bidi="ar-EG"/>
        </w:rPr>
        <w:t>مشروع التوصية</w:t>
      </w:r>
      <w:r w:rsidRPr="004226E9">
        <w:rPr>
          <w:rFonts w:hint="cs"/>
          <w:rtl/>
          <w:lang w:bidi="ar-EG"/>
        </w:rPr>
        <w:t xml:space="preserve"> </w:t>
      </w:r>
      <w:r w:rsidR="00B17EA6" w:rsidRPr="000A7246">
        <w:rPr>
          <w:position w:val="2"/>
          <w:lang w:val="en-GB" w:bidi="ar-EG"/>
        </w:rPr>
        <w:t>X.1811 (X.5Gsec-q)</w:t>
      </w:r>
      <w:r w:rsidR="00B17EA6" w:rsidRPr="000A7246">
        <w:rPr>
          <w:rFonts w:hint="cs"/>
          <w:position w:val="2"/>
          <w:rtl/>
          <w:lang w:bidi="ar-EG"/>
        </w:rPr>
        <w:t xml:space="preserve"> </w:t>
      </w:r>
      <w:r w:rsidRPr="004226E9">
        <w:rPr>
          <w:rFonts w:hint="cs"/>
          <w:rtl/>
          <w:lang w:bidi="ar-EG"/>
        </w:rPr>
        <w:t>هذه. وللاطلاع على معلومات محدّثة في هذا الشأن، يرجى من</w:t>
      </w:r>
      <w:r w:rsidR="0072415D">
        <w:rPr>
          <w:rFonts w:hint="cs"/>
          <w:rtl/>
          <w:lang w:bidi="ar-EG"/>
        </w:rPr>
        <w:t> </w:t>
      </w:r>
      <w:r w:rsidRPr="004226E9">
        <w:rPr>
          <w:rFonts w:hint="cs"/>
          <w:rtl/>
          <w:lang w:bidi="ar-EG"/>
        </w:rPr>
        <w:t xml:space="preserve">الأعضاء الرجوع إلى قاعدة بيانات حقوق الملكية الفكرية المتاحة في العنوان التالي: </w:t>
      </w:r>
      <w:hyperlink r:id="rId11" w:history="1">
        <w:r w:rsidRPr="004226E9">
          <w:rPr>
            <w:rStyle w:val="Hyperlink"/>
            <w:lang w:bidi="ar-EG"/>
          </w:rPr>
          <w:t>www.itu.int/ipr/</w:t>
        </w:r>
      </w:hyperlink>
      <w:r w:rsidRPr="004226E9">
        <w:rPr>
          <w:rFonts w:hint="cs"/>
          <w:rtl/>
        </w:rPr>
        <w:t>.</w:t>
      </w:r>
    </w:p>
    <w:p w14:paraId="60BDEBB3" w14:textId="03FE7A11" w:rsidR="004226E9" w:rsidRPr="004226E9" w:rsidRDefault="004226E9" w:rsidP="006827E2">
      <w:pPr>
        <w:keepNext/>
        <w:keepLines/>
        <w:rPr>
          <w:rtl/>
        </w:rPr>
      </w:pPr>
      <w:r w:rsidRPr="004226E9">
        <w:rPr>
          <w:b/>
          <w:bCs/>
          <w:rtl/>
        </w:rPr>
        <w:lastRenderedPageBreak/>
        <w:t xml:space="preserve">الملاحظة </w:t>
      </w:r>
      <w:r w:rsidRPr="004226E9">
        <w:rPr>
          <w:b/>
          <w:bCs/>
          <w:lang w:bidi="ar-EG"/>
        </w:rPr>
        <w:t>2</w:t>
      </w:r>
      <w:r w:rsidRPr="004226E9">
        <w:rPr>
          <w:b/>
          <w:bCs/>
          <w:rtl/>
        </w:rPr>
        <w:t xml:space="preserve"> لمكتب تقييس الاتصالات</w:t>
      </w:r>
      <w:r w:rsidRPr="004226E9">
        <w:rPr>
          <w:rFonts w:hint="cs"/>
          <w:rtl/>
          <w:lang w:bidi="ar-EG"/>
        </w:rPr>
        <w:t xml:space="preserve"> </w:t>
      </w:r>
      <w:r w:rsidR="00A53C33">
        <w:rPr>
          <w:rtl/>
          <w:lang w:bidi="ar-EG"/>
        </w:rPr>
        <w:t>–</w:t>
      </w:r>
      <w:r w:rsidRPr="004226E9">
        <w:rPr>
          <w:rFonts w:hint="cs"/>
          <w:rtl/>
          <w:lang w:bidi="ar-EG"/>
        </w:rPr>
        <w:t xml:space="preserve"> </w:t>
      </w:r>
      <w:r w:rsidR="00A53C33">
        <w:rPr>
          <w:rFonts w:hint="cs"/>
          <w:rtl/>
        </w:rPr>
        <w:t>باستثناء مشروع التوصية</w:t>
      </w:r>
      <w:r w:rsidRPr="004226E9">
        <w:rPr>
          <w:rFonts w:hint="cs"/>
          <w:rtl/>
        </w:rPr>
        <w:t xml:space="preserve"> </w:t>
      </w:r>
      <w:r w:rsidR="005C1CB3" w:rsidRPr="000A7246">
        <w:rPr>
          <w:position w:val="2"/>
          <w:lang w:val="en-GB" w:bidi="ar-EG"/>
        </w:rPr>
        <w:t>X.1217 (</w:t>
      </w:r>
      <w:proofErr w:type="spellStart"/>
      <w:proofErr w:type="gramStart"/>
      <w:r w:rsidR="005C1CB3" w:rsidRPr="000A7246">
        <w:rPr>
          <w:position w:val="2"/>
          <w:lang w:val="en-GB" w:bidi="ar-EG"/>
        </w:rPr>
        <w:t>X.fgati</w:t>
      </w:r>
      <w:proofErr w:type="spellEnd"/>
      <w:proofErr w:type="gramEnd"/>
      <w:r w:rsidR="005C1CB3" w:rsidRPr="000A7246">
        <w:rPr>
          <w:position w:val="2"/>
          <w:lang w:val="en-GB" w:bidi="ar-EG"/>
        </w:rPr>
        <w:t>)</w:t>
      </w:r>
      <w:r w:rsidR="005C1CB3">
        <w:rPr>
          <w:rFonts w:hint="cs"/>
          <w:position w:val="2"/>
          <w:rtl/>
          <w:lang w:val="en-GB" w:bidi="ar-EG"/>
        </w:rPr>
        <w:t xml:space="preserve"> </w:t>
      </w:r>
      <w:r w:rsidR="00A53C33">
        <w:rPr>
          <w:rFonts w:hint="cs"/>
          <w:position w:val="2"/>
          <w:rtl/>
          <w:lang w:val="en-GB" w:bidi="ar-EG"/>
        </w:rPr>
        <w:t xml:space="preserve">لم </w:t>
      </w:r>
      <w:r w:rsidRPr="004226E9">
        <w:rPr>
          <w:rFonts w:hint="cs"/>
          <w:rtl/>
        </w:rPr>
        <w:t>يجر</w:t>
      </w:r>
      <w:r w:rsidR="00A53C33">
        <w:rPr>
          <w:rFonts w:hint="cs"/>
          <w:rtl/>
        </w:rPr>
        <w:t>ِ</w:t>
      </w:r>
      <w:r w:rsidRPr="004226E9">
        <w:rPr>
          <w:rFonts w:hint="cs"/>
          <w:rtl/>
        </w:rPr>
        <w:t xml:space="preserve"> إعداد أي وثيقة تسويغ بموجب التوصية </w:t>
      </w:r>
      <w:r w:rsidRPr="004226E9">
        <w:rPr>
          <w:lang w:bidi="ar-EG"/>
        </w:rPr>
        <w:t>ITU-T A.5</w:t>
      </w:r>
      <w:r w:rsidRPr="004226E9">
        <w:rPr>
          <w:rFonts w:hint="cs"/>
          <w:rtl/>
        </w:rPr>
        <w:t xml:space="preserve"> فيما يتعلق </w:t>
      </w:r>
      <w:r w:rsidR="00A53C33">
        <w:rPr>
          <w:rFonts w:hint="cs"/>
          <w:rtl/>
        </w:rPr>
        <w:t>ب</w:t>
      </w:r>
      <w:r w:rsidRPr="004226E9">
        <w:rPr>
          <w:rFonts w:hint="cs"/>
          <w:rtl/>
        </w:rPr>
        <w:t>مشاريع النصوص المحددة</w:t>
      </w:r>
      <w:r w:rsidR="00A53C33">
        <w:rPr>
          <w:rFonts w:hint="cs"/>
          <w:rtl/>
        </w:rPr>
        <w:t xml:space="preserve"> الأخرى</w:t>
      </w:r>
      <w:r w:rsidRPr="004226E9">
        <w:rPr>
          <w:rFonts w:hint="cs"/>
          <w:rtl/>
        </w:rPr>
        <w:t xml:space="preserve">. </w:t>
      </w:r>
    </w:p>
    <w:p w14:paraId="71082471" w14:textId="4E96FAD2" w:rsidR="00E84438" w:rsidRPr="00D517B2" w:rsidRDefault="00E84438" w:rsidP="00DD1034">
      <w:pPr>
        <w:spacing w:before="240"/>
        <w:jc w:val="left"/>
        <w:rPr>
          <w:rtl/>
          <w:lang w:bidi="ar-EG"/>
        </w:rPr>
      </w:pPr>
      <w:r w:rsidRPr="00D517B2">
        <w:rPr>
          <w:rFonts w:hint="cs"/>
          <w:rtl/>
          <w:lang w:bidi="ar-EG"/>
        </w:rPr>
        <w:t>وتفضلوا بقبول فائق التقدير والاحترام.</w:t>
      </w:r>
    </w:p>
    <w:p w14:paraId="00C27078" w14:textId="112126C1" w:rsidR="00E84438" w:rsidRDefault="0098110D" w:rsidP="00BF6996">
      <w:pPr>
        <w:spacing w:before="960"/>
        <w:jc w:val="left"/>
        <w:rPr>
          <w:lang w:bidi="ar-SY"/>
        </w:rPr>
      </w:pPr>
      <w:r>
        <w:rPr>
          <w:rFonts w:hint="cs"/>
          <w:noProof/>
          <w:rtl/>
          <w:lang w:val="ar-EG" w:bidi="ar-EG"/>
        </w:rPr>
        <w:drawing>
          <wp:anchor distT="0" distB="0" distL="114300" distR="114300" simplePos="0" relativeHeight="251658240" behindDoc="1" locked="0" layoutInCell="1" allowOverlap="1" wp14:anchorId="53A4D02C" wp14:editId="3E590958">
            <wp:simplePos x="0" y="0"/>
            <wp:positionH relativeFrom="column">
              <wp:posOffset>5380143</wp:posOffset>
            </wp:positionH>
            <wp:positionV relativeFrom="paragraph">
              <wp:posOffset>44450</wp:posOffset>
            </wp:positionV>
            <wp:extent cx="729192" cy="504825"/>
            <wp:effectExtent l="0" t="0" r="0" b="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730641" cy="505828"/>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E84438" w:rsidRPr="00D517B2">
        <w:rPr>
          <w:rFonts w:hint="cs"/>
          <w:rtl/>
          <w:lang w:bidi="ar-SY"/>
        </w:rPr>
        <w:t>تشيساب</w:t>
      </w:r>
      <w:proofErr w:type="spellEnd"/>
      <w:r w:rsidR="00E84438" w:rsidRPr="00D517B2">
        <w:rPr>
          <w:rtl/>
          <w:lang w:bidi="ar-SY"/>
        </w:rPr>
        <w:t xml:space="preserve"> </w:t>
      </w:r>
      <w:r w:rsidR="00E84438" w:rsidRPr="00D517B2">
        <w:rPr>
          <w:rFonts w:hint="cs"/>
          <w:rtl/>
          <w:lang w:bidi="ar-SY"/>
        </w:rPr>
        <w:t>لي</w:t>
      </w:r>
      <w:r w:rsidR="00E84438" w:rsidRPr="00D517B2">
        <w:rPr>
          <w:rtl/>
          <w:lang w:bidi="ar-SY"/>
        </w:rPr>
        <w:br/>
      </w:r>
      <w:r w:rsidR="00E84438" w:rsidRPr="00D517B2">
        <w:rPr>
          <w:rFonts w:hint="cs"/>
          <w:rtl/>
          <w:lang w:bidi="ar-SY"/>
        </w:rPr>
        <w:t>مدير</w:t>
      </w:r>
      <w:r w:rsidR="00E84438" w:rsidRPr="00D517B2">
        <w:rPr>
          <w:rtl/>
          <w:lang w:bidi="ar-SY"/>
        </w:rPr>
        <w:t xml:space="preserve"> </w:t>
      </w:r>
      <w:r w:rsidR="00E84438" w:rsidRPr="00D517B2">
        <w:rPr>
          <w:rFonts w:hint="cs"/>
          <w:rtl/>
          <w:lang w:bidi="ar-SY"/>
        </w:rPr>
        <w:t>مكتب</w:t>
      </w:r>
      <w:r w:rsidR="00E84438" w:rsidRPr="00D517B2">
        <w:rPr>
          <w:rtl/>
          <w:lang w:bidi="ar-SY"/>
        </w:rPr>
        <w:t xml:space="preserve"> </w:t>
      </w:r>
      <w:r w:rsidR="00E84438" w:rsidRPr="00D517B2">
        <w:rPr>
          <w:rFonts w:hint="cs"/>
          <w:rtl/>
          <w:lang w:bidi="ar-SY"/>
        </w:rPr>
        <w:t>تقييس</w:t>
      </w:r>
      <w:r w:rsidR="00E84438" w:rsidRPr="00D517B2">
        <w:rPr>
          <w:rtl/>
          <w:lang w:bidi="ar-SY"/>
        </w:rPr>
        <w:t xml:space="preserve"> </w:t>
      </w:r>
      <w:r w:rsidR="00E84438" w:rsidRPr="00D517B2">
        <w:rPr>
          <w:rFonts w:hint="cs"/>
          <w:rtl/>
          <w:lang w:bidi="ar-SY"/>
        </w:rPr>
        <w:t>الاتصالات</w:t>
      </w:r>
    </w:p>
    <w:p w14:paraId="3E61692F" w14:textId="77777777" w:rsidR="00DD1034" w:rsidRPr="00DD1034" w:rsidRDefault="00DD1034" w:rsidP="00DD1034">
      <w:pPr>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1440"/>
        <w:jc w:val="left"/>
        <w:rPr>
          <w:rtl/>
          <w:lang w:bidi="ar-EG"/>
        </w:rPr>
      </w:pPr>
      <w:r w:rsidRPr="00DD1034">
        <w:rPr>
          <w:rFonts w:hint="cs"/>
          <w:b/>
          <w:bCs/>
          <w:rtl/>
          <w:lang w:bidi="ar-EG"/>
        </w:rPr>
        <w:t>الملحقات:</w:t>
      </w:r>
      <w:r w:rsidRPr="00DD1034">
        <w:rPr>
          <w:rFonts w:hint="cs"/>
          <w:rtl/>
          <w:lang w:bidi="ar-EG"/>
        </w:rPr>
        <w:t xml:space="preserve"> </w:t>
      </w:r>
      <w:r w:rsidRPr="00DD1034">
        <w:rPr>
          <w:lang w:bidi="ar-SY"/>
        </w:rPr>
        <w:t>2</w:t>
      </w:r>
    </w:p>
    <w:p w14:paraId="3A0D15C1" w14:textId="77777777" w:rsidR="00DD1034" w:rsidRPr="00D517B2" w:rsidRDefault="00DD1034" w:rsidP="00E84438">
      <w:pPr>
        <w:jc w:val="left"/>
        <w:rPr>
          <w:rtl/>
        </w:rPr>
      </w:pPr>
    </w:p>
    <w:p w14:paraId="23085EB6" w14:textId="77777777" w:rsidR="00596808" w:rsidRDefault="00596808" w:rsidP="00E84438">
      <w:pPr>
        <w:rPr>
          <w:rtl/>
          <w:lang w:bidi="ar-EG"/>
        </w:rPr>
      </w:pPr>
      <w:r>
        <w:rPr>
          <w:rtl/>
          <w:lang w:bidi="ar-EG"/>
        </w:rPr>
        <w:br w:type="page"/>
      </w:r>
    </w:p>
    <w:p w14:paraId="13263E8B" w14:textId="77777777" w:rsidR="00DD1034" w:rsidRPr="00AD2295" w:rsidRDefault="00DD1034" w:rsidP="00441A51">
      <w:pPr>
        <w:pStyle w:val="Annextitle"/>
        <w:rPr>
          <w:rtl/>
        </w:rPr>
      </w:pPr>
      <w:bookmarkStart w:id="0" w:name="_Hlk27741476"/>
      <w:r w:rsidRPr="00AD2295">
        <w:rPr>
          <w:rFonts w:hint="cs"/>
          <w:rtl/>
        </w:rPr>
        <w:lastRenderedPageBreak/>
        <w:t xml:space="preserve">الملحـق </w:t>
      </w:r>
      <w:r w:rsidRPr="00AD2295">
        <w:t>1</w:t>
      </w:r>
    </w:p>
    <w:p w14:paraId="3D3A067B" w14:textId="61800719" w:rsidR="00DD1034" w:rsidRPr="00DD1034" w:rsidRDefault="00DD1034" w:rsidP="004B128B">
      <w:pPr>
        <w:pStyle w:val="Annextitle"/>
        <w:rPr>
          <w:rtl/>
          <w:lang w:bidi="ar-EG"/>
        </w:rPr>
      </w:pPr>
      <w:r w:rsidRPr="00DD1034">
        <w:rPr>
          <w:rFonts w:hint="cs"/>
          <w:rtl/>
        </w:rPr>
        <w:t xml:space="preserve">ملخصات مشاريع التوصيات المحددة </w:t>
      </w:r>
      <w:r w:rsidR="004B128B" w:rsidRPr="003D38BD">
        <w:rPr>
          <w:lang w:val="en-GB"/>
        </w:rPr>
        <w:t>ITU-T X.</w:t>
      </w:r>
      <w:r w:rsidR="004B128B">
        <w:rPr>
          <w:lang w:val="en-GB"/>
        </w:rPr>
        <w:t>1217</w:t>
      </w:r>
      <w:r w:rsidR="004B128B" w:rsidRPr="003D38BD">
        <w:rPr>
          <w:lang w:val="en-GB"/>
        </w:rPr>
        <w:t xml:space="preserve"> (</w:t>
      </w:r>
      <w:proofErr w:type="spellStart"/>
      <w:proofErr w:type="gramStart"/>
      <w:r w:rsidR="004B128B" w:rsidRPr="007B4CDB">
        <w:rPr>
          <w:lang w:val="en-GB"/>
        </w:rPr>
        <w:t>X.fgati</w:t>
      </w:r>
      <w:proofErr w:type="spellEnd"/>
      <w:proofErr w:type="gramEnd"/>
      <w:r w:rsidR="004B128B" w:rsidRPr="003D38BD">
        <w:rPr>
          <w:lang w:val="en-GB"/>
        </w:rPr>
        <w:t>)</w:t>
      </w:r>
      <w:r w:rsidR="004B128B" w:rsidRPr="003D38BD">
        <w:rPr>
          <w:rFonts w:hint="cs"/>
          <w:rtl/>
        </w:rPr>
        <w:t xml:space="preserve"> </w:t>
      </w:r>
      <w:r w:rsidR="004B128B" w:rsidRPr="003D38BD">
        <w:rPr>
          <w:rFonts w:hint="cs"/>
          <w:rtl/>
          <w:lang w:val="en-GB"/>
        </w:rPr>
        <w:t>و</w:t>
      </w:r>
      <w:r w:rsidR="004B128B" w:rsidRPr="003D38BD">
        <w:rPr>
          <w:rFonts w:ascii="Calibri" w:eastAsia="Times New Roman" w:hAnsi="Calibri" w:cs="Times New Roman"/>
          <w:sz w:val="24"/>
          <w:szCs w:val="20"/>
          <w:lang w:val="en-GB" w:eastAsia="en-US"/>
        </w:rPr>
        <w:t xml:space="preserve"> </w:t>
      </w:r>
      <w:r w:rsidR="004B128B" w:rsidRPr="003D38BD">
        <w:rPr>
          <w:lang w:val="en-GB"/>
        </w:rPr>
        <w:t>X.136</w:t>
      </w:r>
      <w:r w:rsidR="004B128B">
        <w:rPr>
          <w:lang w:val="en-GB"/>
        </w:rPr>
        <w:t>8</w:t>
      </w:r>
      <w:r w:rsidR="004B128B" w:rsidRPr="003D38BD">
        <w:rPr>
          <w:lang w:val="en-GB"/>
        </w:rPr>
        <w:t xml:space="preserve"> (</w:t>
      </w:r>
      <w:proofErr w:type="spellStart"/>
      <w:r w:rsidR="004B128B" w:rsidRPr="00007FE5">
        <w:rPr>
          <w:lang w:val="en-GB"/>
        </w:rPr>
        <w:t>X.secup-iot</w:t>
      </w:r>
      <w:proofErr w:type="spellEnd"/>
      <w:r w:rsidR="004B128B" w:rsidRPr="003D38BD">
        <w:rPr>
          <w:lang w:val="en-GB"/>
        </w:rPr>
        <w:t>)</w:t>
      </w:r>
      <w:r w:rsidR="004B128B">
        <w:rPr>
          <w:rFonts w:hint="cs"/>
          <w:rtl/>
          <w:lang w:val="en-GB"/>
        </w:rPr>
        <w:t xml:space="preserve"> </w:t>
      </w:r>
      <w:r w:rsidR="004B128B" w:rsidRPr="003D38BD">
        <w:rPr>
          <w:rFonts w:hint="cs"/>
          <w:rtl/>
        </w:rPr>
        <w:t>و</w:t>
      </w:r>
      <w:r w:rsidR="004B128B" w:rsidRPr="003D38BD">
        <w:rPr>
          <w:lang w:val="en-GB"/>
        </w:rPr>
        <w:t>X.13</w:t>
      </w:r>
      <w:r w:rsidR="004B128B">
        <w:rPr>
          <w:lang w:val="en-GB"/>
        </w:rPr>
        <w:t>76</w:t>
      </w:r>
      <w:r w:rsidR="004B128B" w:rsidRPr="003D38BD">
        <w:rPr>
          <w:lang w:val="en-GB"/>
        </w:rPr>
        <w:t xml:space="preserve"> (</w:t>
      </w:r>
      <w:proofErr w:type="spellStart"/>
      <w:r w:rsidR="004B128B" w:rsidRPr="00B249E4">
        <w:rPr>
          <w:lang w:val="en-GB"/>
        </w:rPr>
        <w:t>X.mdcv</w:t>
      </w:r>
      <w:proofErr w:type="spellEnd"/>
      <w:r w:rsidR="004B128B" w:rsidRPr="003D38BD">
        <w:rPr>
          <w:lang w:val="en-GB"/>
        </w:rPr>
        <w:t>)</w:t>
      </w:r>
      <w:r w:rsidR="004B128B">
        <w:rPr>
          <w:rFonts w:hint="cs"/>
          <w:rtl/>
          <w:lang w:val="en-GB"/>
        </w:rPr>
        <w:t xml:space="preserve"> </w:t>
      </w:r>
      <w:r w:rsidR="004B128B" w:rsidRPr="003D38BD">
        <w:rPr>
          <w:rFonts w:hint="cs"/>
          <w:rtl/>
        </w:rPr>
        <w:t>و</w:t>
      </w:r>
      <w:r w:rsidR="004B128B" w:rsidRPr="003D38BD">
        <w:rPr>
          <w:lang w:val="en-GB"/>
        </w:rPr>
        <w:t>X.</w:t>
      </w:r>
      <w:r w:rsidR="004B128B">
        <w:rPr>
          <w:lang w:val="en-GB"/>
        </w:rPr>
        <w:t>1811</w:t>
      </w:r>
      <w:r w:rsidR="004B128B" w:rsidRPr="003D38BD">
        <w:rPr>
          <w:lang w:val="en-GB"/>
        </w:rPr>
        <w:t xml:space="preserve"> (</w:t>
      </w:r>
      <w:r w:rsidR="004B128B" w:rsidRPr="00EA1154">
        <w:rPr>
          <w:lang w:val="en-GB"/>
        </w:rPr>
        <w:t>X.5Gsec-q</w:t>
      </w:r>
      <w:r w:rsidR="004B128B" w:rsidRPr="003D38BD">
        <w:rPr>
          <w:lang w:val="en-GB"/>
        </w:rPr>
        <w:t>)</w:t>
      </w:r>
      <w:r w:rsidR="004B128B" w:rsidRPr="003D38BD">
        <w:rPr>
          <w:rFonts w:hint="cs"/>
          <w:rtl/>
        </w:rPr>
        <w:t xml:space="preserve"> </w:t>
      </w:r>
      <w:r w:rsidR="00A53C33">
        <w:rPr>
          <w:rFonts w:hint="cs"/>
          <w:rtl/>
          <w:lang w:bidi="ar-EG"/>
        </w:rPr>
        <w:t>والوثائق</w:t>
      </w:r>
      <w:r w:rsidR="00395F3D">
        <w:rPr>
          <w:rFonts w:hint="cs"/>
          <w:rtl/>
          <w:lang w:bidi="ar-EG"/>
        </w:rPr>
        <w:t xml:space="preserve"> التي </w:t>
      </w:r>
      <w:r w:rsidR="00A53C33">
        <w:rPr>
          <w:rFonts w:hint="cs"/>
          <w:rtl/>
          <w:lang w:bidi="ar-EG"/>
        </w:rPr>
        <w:t>ترد</w:t>
      </w:r>
      <w:r w:rsidR="00395F3D">
        <w:rPr>
          <w:rFonts w:hint="cs"/>
          <w:rtl/>
          <w:lang w:bidi="ar-EG"/>
        </w:rPr>
        <w:t xml:space="preserve"> فيها</w:t>
      </w:r>
    </w:p>
    <w:p w14:paraId="7617680F" w14:textId="0193B6ED" w:rsidR="00DD1034" w:rsidRPr="00DD1034" w:rsidRDefault="00DD1034" w:rsidP="004226E9">
      <w:pPr>
        <w:pStyle w:val="Heading1"/>
        <w:rPr>
          <w:rtl/>
          <w:lang w:val="en-GB" w:bidi="ar-EG"/>
        </w:rPr>
      </w:pPr>
      <w:bookmarkStart w:id="1" w:name="_Hlk38528668"/>
      <w:r w:rsidRPr="00DD1034">
        <w:rPr>
          <w:lang w:bidi="ar-EG"/>
        </w:rPr>
        <w:t>1</w:t>
      </w:r>
      <w:r w:rsidRPr="00DD1034">
        <w:rPr>
          <w:lang w:bidi="ar-EG"/>
        </w:rPr>
        <w:tab/>
      </w:r>
      <w:r w:rsidR="004226E9" w:rsidRPr="004226E9">
        <w:rPr>
          <w:rtl/>
        </w:rPr>
        <w:t>مشروع التوصية</w:t>
      </w:r>
      <w:r w:rsidR="00EE1D4B">
        <w:rPr>
          <w:rFonts w:hint="cs"/>
          <w:rtl/>
        </w:rPr>
        <w:t xml:space="preserve"> الجديدة</w:t>
      </w:r>
      <w:r w:rsidR="004226E9">
        <w:rPr>
          <w:rFonts w:hint="cs"/>
          <w:rtl/>
          <w:lang w:bidi="ar-EG"/>
        </w:rPr>
        <w:t xml:space="preserve"> </w:t>
      </w:r>
      <w:r w:rsidR="00970662" w:rsidRPr="003D38BD">
        <w:rPr>
          <w:lang w:val="en-GB"/>
        </w:rPr>
        <w:t>ITU-T X.</w:t>
      </w:r>
      <w:r w:rsidR="00970662">
        <w:rPr>
          <w:lang w:val="en-GB"/>
        </w:rPr>
        <w:t>1217</w:t>
      </w:r>
      <w:r w:rsidR="00970662" w:rsidRPr="003D38BD">
        <w:rPr>
          <w:lang w:val="en-GB"/>
        </w:rPr>
        <w:t xml:space="preserve"> (</w:t>
      </w:r>
      <w:proofErr w:type="spellStart"/>
      <w:r w:rsidR="00970662" w:rsidRPr="007B4CDB">
        <w:rPr>
          <w:lang w:val="en-GB"/>
        </w:rPr>
        <w:t>X.fgati</w:t>
      </w:r>
      <w:proofErr w:type="spellEnd"/>
      <w:r w:rsidR="00970662" w:rsidRPr="003D38BD">
        <w:rPr>
          <w:lang w:val="en-GB"/>
        </w:rPr>
        <w:t>)</w:t>
      </w:r>
      <w:r w:rsidR="004226E9">
        <w:rPr>
          <w:rFonts w:hint="cs"/>
          <w:rtl/>
          <w:lang w:bidi="ar-EG"/>
        </w:rPr>
        <w:t xml:space="preserve"> </w:t>
      </w:r>
      <w:r w:rsidR="004226E9" w:rsidRPr="004226E9">
        <w:rPr>
          <w:lang w:val="en-GB" w:bidi="ar-EG"/>
        </w:rPr>
        <w:t>[</w:t>
      </w:r>
      <w:hyperlink r:id="rId13" w:history="1">
        <w:r w:rsidR="00970662" w:rsidRPr="00EC5E15">
          <w:rPr>
            <w:rStyle w:val="Hyperlink"/>
            <w:szCs w:val="22"/>
            <w:lang w:val="fr-CH"/>
          </w:rPr>
          <w:t>R072</w:t>
        </w:r>
      </w:hyperlink>
      <w:r w:rsidR="004226E9" w:rsidRPr="004226E9">
        <w:rPr>
          <w:lang w:val="en-GB" w:bidi="ar-EG"/>
        </w:rPr>
        <w:t>]</w:t>
      </w:r>
    </w:p>
    <w:bookmarkEnd w:id="1"/>
    <w:p w14:paraId="7AFFFD4F" w14:textId="6023164E" w:rsidR="00DD1034" w:rsidRPr="00DD1034" w:rsidRDefault="00EE1D4B" w:rsidP="00DD1034">
      <w:pPr>
        <w:pStyle w:val="Headingb"/>
        <w:rPr>
          <w:rtl/>
        </w:rPr>
      </w:pPr>
      <w:r>
        <w:rPr>
          <w:rFonts w:hint="cs"/>
          <w:rtl/>
          <w:lang w:bidi="ar-EG"/>
        </w:rPr>
        <w:t>مبادئ توجيهية بشأن استعمال المعلومات المتعلقة بالتهديدات في إطار تشغيل شبكات الاتصالات</w:t>
      </w:r>
    </w:p>
    <w:p w14:paraId="49A5B543" w14:textId="77777777" w:rsidR="00DD1034" w:rsidRPr="00DD1034" w:rsidRDefault="00DD1034" w:rsidP="00DD1034">
      <w:pPr>
        <w:pStyle w:val="Headingb"/>
        <w:rPr>
          <w:rtl/>
          <w:lang w:bidi="ar-EG"/>
        </w:rPr>
      </w:pPr>
      <w:r w:rsidRPr="00DD1034">
        <w:rPr>
          <w:rFonts w:hint="cs"/>
          <w:rtl/>
          <w:lang w:bidi="ar-EG"/>
        </w:rPr>
        <w:t>ملخص</w:t>
      </w:r>
    </w:p>
    <w:p w14:paraId="7527A507" w14:textId="087424C0" w:rsidR="00DD1034" w:rsidRDefault="00EE1D4B" w:rsidP="004226E9">
      <w:pPr>
        <w:rPr>
          <w:rtl/>
          <w:lang w:bidi="ar-EG"/>
        </w:rPr>
      </w:pPr>
      <w:r>
        <w:rPr>
          <w:rFonts w:hint="cs"/>
          <w:rtl/>
          <w:lang w:bidi="ar-EG"/>
        </w:rPr>
        <w:t>إن البيانات المتعلقة بالتهديدات، من وجهة نظر مشغل الاتصالات، هي مجموعة معلومات منظمة تم تحليلها وتنقيحها بشأن الهجمات الحالية والمحتملة التي قد تهدد منظمة ما. ويمكن أن تشمل هذه المعلومات أيضاً دوافع المهاجمين ونواياهم وخصائصهم وأساليبهم، إلى جانب طريقة عملهم أو تقنياتهم، وتكتيكاتهم وإجراءاتهم.</w:t>
      </w:r>
    </w:p>
    <w:p w14:paraId="6AB285E1" w14:textId="0C8E708C" w:rsidR="00DE44ED" w:rsidRPr="00F24CCF" w:rsidRDefault="00DE44ED" w:rsidP="004226E9">
      <w:pPr>
        <w:rPr>
          <w:spacing w:val="-2"/>
          <w:rtl/>
          <w:lang w:bidi="ar-EG"/>
        </w:rPr>
      </w:pPr>
      <w:r w:rsidRPr="00F24CCF">
        <w:rPr>
          <w:rFonts w:hint="cs"/>
          <w:spacing w:val="-2"/>
          <w:rtl/>
          <w:lang w:bidi="ar-EG"/>
        </w:rPr>
        <w:t xml:space="preserve">وفي مجال أمن الشبكات والمعلومات، أدى وقوع حوادث واسعة النطاق وغير متوقعة إلى نشوء حاجة ملحة إلى </w:t>
      </w:r>
      <w:r w:rsidR="00AD2489" w:rsidRPr="00F24CCF">
        <w:rPr>
          <w:rFonts w:hint="cs"/>
          <w:spacing w:val="-2"/>
          <w:rtl/>
          <w:lang w:bidi="ar-EG"/>
        </w:rPr>
        <w:t>المعلومات</w:t>
      </w:r>
      <w:r w:rsidRPr="00F24CCF">
        <w:rPr>
          <w:rFonts w:hint="cs"/>
          <w:spacing w:val="-2"/>
          <w:rtl/>
          <w:lang w:bidi="ar-EG"/>
        </w:rPr>
        <w:t xml:space="preserve"> المتعلقة بالتهديدات. فهذه المعلومات يمكنها أن تساعد المنظمة في الحد من المخاطر وتحسين أمنها العام. وجرى تعريف تصنيف موحد وقواعد وطريقة عرض للمعلومات المتعلقة بالتهديدات، بحيث يمكن تبادل هذه المعلومات بين المنظمات المختلفة.</w:t>
      </w:r>
    </w:p>
    <w:p w14:paraId="27E07EEB" w14:textId="4ED1F46B" w:rsidR="00DE44ED" w:rsidRDefault="00DE44ED" w:rsidP="004226E9">
      <w:pPr>
        <w:rPr>
          <w:rtl/>
          <w:lang w:bidi="ar-EG"/>
        </w:rPr>
      </w:pPr>
      <w:r>
        <w:rPr>
          <w:rFonts w:hint="cs"/>
          <w:rtl/>
          <w:lang w:bidi="ar-EG"/>
        </w:rPr>
        <w:t>وتحدد هذه التوصية مبادئ توجيهية بشأن استعمال المعلومات المتعلقة بالتهديدات في إطار تشغيل شبكات الاتصالات</w:t>
      </w:r>
      <w:r w:rsidR="00941C46">
        <w:rPr>
          <w:rFonts w:hint="cs"/>
          <w:rtl/>
          <w:lang w:bidi="ar-EG"/>
        </w:rPr>
        <w:t>، بعد تقديم تحليل عام.</w:t>
      </w:r>
    </w:p>
    <w:p w14:paraId="7D460683" w14:textId="5D76E2A9" w:rsidR="00957839" w:rsidRPr="00957839" w:rsidRDefault="00957839" w:rsidP="00D50A69">
      <w:pPr>
        <w:rPr>
          <w:rtl/>
        </w:rPr>
      </w:pPr>
      <w:r w:rsidRPr="00FE5E9D">
        <w:rPr>
          <w:rFonts w:hint="cs"/>
          <w:rtl/>
        </w:rPr>
        <w:t xml:space="preserve">ويتضمن مشروع النص المحدد مراجع معيارية تتطلب مسوغات وفق التوصية </w:t>
      </w:r>
      <w:r w:rsidRPr="00FE5E9D">
        <w:rPr>
          <w:lang w:bidi="ar-EG"/>
        </w:rPr>
        <w:t>ITU-T A.5</w:t>
      </w:r>
      <w:r w:rsidRPr="00FE5E9D">
        <w:rPr>
          <w:rFonts w:hint="cs"/>
          <w:rtl/>
        </w:rPr>
        <w:t xml:space="preserve"> ترد في </w:t>
      </w:r>
      <w:r w:rsidRPr="00FE5E9D">
        <w:rPr>
          <w:lang w:bidi="ar-EG"/>
        </w:rPr>
        <w:t>[</w:t>
      </w:r>
      <w:r w:rsidR="00D50A69" w:rsidRPr="00FE5E9D">
        <w:rPr>
          <w:szCs w:val="24"/>
        </w:rPr>
        <w:t>SG17-</w:t>
      </w:r>
      <w:hyperlink r:id="rId14" w:history="1">
        <w:r w:rsidR="00D50A69" w:rsidRPr="00FE5E9D">
          <w:rPr>
            <w:rStyle w:val="Hyperlink"/>
            <w:szCs w:val="24"/>
          </w:rPr>
          <w:t>TD3326</w:t>
        </w:r>
      </w:hyperlink>
      <w:r w:rsidRPr="00FE5E9D">
        <w:rPr>
          <w:lang w:bidi="ar-EG"/>
        </w:rPr>
        <w:t>]</w:t>
      </w:r>
    </w:p>
    <w:p w14:paraId="5E4FB32F" w14:textId="2EA26C06" w:rsidR="00DD1034" w:rsidRPr="00DD1034" w:rsidRDefault="00DD1034" w:rsidP="00D50A69">
      <w:pPr>
        <w:pStyle w:val="Heading1"/>
        <w:rPr>
          <w:rtl/>
          <w:lang w:bidi="ar-EG"/>
        </w:rPr>
      </w:pPr>
      <w:r w:rsidRPr="00DD1034">
        <w:rPr>
          <w:lang w:bidi="ar-EG"/>
        </w:rPr>
        <w:t>2</w:t>
      </w:r>
      <w:r w:rsidRPr="00DD1034">
        <w:rPr>
          <w:rtl/>
          <w:lang w:bidi="ar-EG"/>
        </w:rPr>
        <w:tab/>
      </w:r>
      <w:r w:rsidRPr="00DD1034">
        <w:rPr>
          <w:rFonts w:hint="cs"/>
          <w:rtl/>
          <w:lang w:bidi="ar-EG"/>
        </w:rPr>
        <w:t xml:space="preserve">مشروع التوصية الجديدة </w:t>
      </w:r>
      <w:r w:rsidR="00D50A69" w:rsidRPr="00D50A69">
        <w:rPr>
          <w:lang w:val="en-GB" w:bidi="ar-EG"/>
        </w:rPr>
        <w:t>ITU-T X.1368 (</w:t>
      </w:r>
      <w:proofErr w:type="spellStart"/>
      <w:r w:rsidR="00D50A69" w:rsidRPr="00D50A69">
        <w:rPr>
          <w:lang w:val="en-GB" w:bidi="ar-EG"/>
        </w:rPr>
        <w:t>X.secup-iot</w:t>
      </w:r>
      <w:proofErr w:type="spellEnd"/>
      <w:r w:rsidR="00D50A69" w:rsidRPr="00D50A69">
        <w:rPr>
          <w:lang w:val="en-GB" w:bidi="ar-EG"/>
        </w:rPr>
        <w:t>)</w:t>
      </w:r>
      <w:r w:rsidR="004226E9">
        <w:rPr>
          <w:rFonts w:hint="cs"/>
          <w:rtl/>
          <w:lang w:bidi="ar-EG"/>
        </w:rPr>
        <w:t xml:space="preserve"> </w:t>
      </w:r>
      <w:r w:rsidR="004226E9" w:rsidRPr="004226E9">
        <w:rPr>
          <w:lang w:bidi="ar-EG"/>
        </w:rPr>
        <w:t>[</w:t>
      </w:r>
      <w:hyperlink r:id="rId15" w:history="1">
        <w:r w:rsidR="00D50A69" w:rsidRPr="00EC5E15">
          <w:rPr>
            <w:rStyle w:val="Hyperlink"/>
            <w:szCs w:val="22"/>
          </w:rPr>
          <w:t>R073</w:t>
        </w:r>
      </w:hyperlink>
      <w:r w:rsidR="004226E9" w:rsidRPr="004226E9">
        <w:rPr>
          <w:lang w:bidi="ar-EG"/>
        </w:rPr>
        <w:t>]</w:t>
      </w:r>
    </w:p>
    <w:p w14:paraId="329A02B1" w14:textId="68DAA85F" w:rsidR="00DD1034" w:rsidRPr="00DD1034" w:rsidRDefault="0050749C" w:rsidP="004226E9">
      <w:pPr>
        <w:pStyle w:val="Headingb"/>
        <w:rPr>
          <w:rtl/>
          <w:lang w:bidi="ar-EG"/>
        </w:rPr>
      </w:pPr>
      <w:r>
        <w:rPr>
          <w:rFonts w:hint="cs"/>
          <w:rtl/>
          <w:lang w:bidi="ar-EG"/>
        </w:rPr>
        <w:t>التحديث الآمن للبرامج الثابتة/البرمجيات من أجل أجهزة إنترنت الأشياء</w:t>
      </w:r>
    </w:p>
    <w:p w14:paraId="59661A5D" w14:textId="77777777" w:rsidR="00DD1034" w:rsidRPr="00DD1034" w:rsidRDefault="00DD1034" w:rsidP="00DD1034">
      <w:pPr>
        <w:pStyle w:val="Headingb"/>
        <w:rPr>
          <w:rtl/>
          <w:lang w:bidi="ar-EG"/>
        </w:rPr>
      </w:pPr>
      <w:r w:rsidRPr="00DD1034">
        <w:rPr>
          <w:rFonts w:hint="cs"/>
          <w:rtl/>
          <w:lang w:bidi="ar-EG"/>
        </w:rPr>
        <w:t>ملخص</w:t>
      </w:r>
    </w:p>
    <w:p w14:paraId="3D0E485D" w14:textId="5708F6A0" w:rsidR="00DD1034" w:rsidRDefault="0050749C" w:rsidP="004226E9">
      <w:pPr>
        <w:rPr>
          <w:lang w:bidi="ar-EG"/>
        </w:rPr>
      </w:pPr>
      <w:r>
        <w:rPr>
          <w:rFonts w:hint="cs"/>
          <w:rtl/>
          <w:lang w:bidi="ar-EG"/>
        </w:rPr>
        <w:t xml:space="preserve">تحدد هذه التوصية: 1) النماذج والإجراءات الأساسية من أجل التحديث الآمن للبرامج الثابتة/البرمجيات </w:t>
      </w:r>
      <w:r w:rsidRPr="00DA6DC1">
        <w:t>(FW/SW)</w:t>
      </w:r>
      <w:r>
        <w:rPr>
          <w:rFonts w:hint="cs"/>
          <w:rtl/>
        </w:rPr>
        <w:t xml:space="preserve"> من أجل أجهزة إنترنت الأشياء </w:t>
      </w:r>
      <w:r w:rsidRPr="00DA6DC1">
        <w:t>(IoT)</w:t>
      </w:r>
      <w:r>
        <w:rPr>
          <w:rFonts w:hint="cs"/>
          <w:rtl/>
        </w:rPr>
        <w:t>؛ و2) المتطلبات والقدرات اللازمة من أجل تحديث البرامج الثابتة لإنترنت الأشياء.</w:t>
      </w:r>
    </w:p>
    <w:p w14:paraId="17EA8464" w14:textId="0D6FD6F5" w:rsidR="00FE5E9D" w:rsidRDefault="0013151C" w:rsidP="004226E9">
      <w:pPr>
        <w:rPr>
          <w:rtl/>
          <w:lang w:bidi="ar-EG"/>
        </w:rPr>
      </w:pPr>
      <w:r>
        <w:rPr>
          <w:rFonts w:hint="cs"/>
          <w:rtl/>
          <w:lang w:bidi="ar-EG"/>
        </w:rPr>
        <w:t xml:space="preserve">وتحدد التوصية إجراءً عاماً للتحديث الآمن مع متطلبات عامة. ويسمح هذا الإجراء بالتنفيذ الآمن للتحديثات العامة للبرامج الثابتة/البرمجيات </w:t>
      </w:r>
      <w:r w:rsidR="0013697D">
        <w:rPr>
          <w:rFonts w:hint="cs"/>
          <w:rtl/>
          <w:lang w:bidi="ar-EG"/>
        </w:rPr>
        <w:t>فيما بين أصحاب المصلحة في بيئة إنترنت الأشياء، مثل مطوري أجهزة إنترنت الأشياء ومقدمي أنظمة/خدمات إنترنت الأشياء.</w:t>
      </w:r>
    </w:p>
    <w:p w14:paraId="16962CE7" w14:textId="203C2ACE" w:rsidR="0013697D" w:rsidRDefault="0013697D" w:rsidP="004226E9">
      <w:pPr>
        <w:rPr>
          <w:rtl/>
          <w:lang w:bidi="ar-EG"/>
        </w:rPr>
      </w:pPr>
      <w:r>
        <w:rPr>
          <w:rFonts w:hint="cs"/>
          <w:rtl/>
          <w:lang w:bidi="ar-EG"/>
        </w:rPr>
        <w:t>وتركز هذه التوصية على تحديث البرامج الثابتة، ولكنها تنطبق على تحديث أي برمجيات أخرى لأجهزة إنترنت الأشياء.</w:t>
      </w:r>
    </w:p>
    <w:p w14:paraId="67FAE4CF" w14:textId="6B035B4B" w:rsidR="00DD1034" w:rsidRPr="00DD1034" w:rsidRDefault="00DD1034" w:rsidP="00FE5E9D">
      <w:pPr>
        <w:pStyle w:val="Heading1"/>
        <w:rPr>
          <w:rtl/>
          <w:lang w:bidi="ar-EG"/>
        </w:rPr>
      </w:pPr>
      <w:r w:rsidRPr="00DD1034">
        <w:rPr>
          <w:lang w:val="en-GB" w:bidi="ar-EG"/>
        </w:rPr>
        <w:t>3</w:t>
      </w:r>
      <w:r w:rsidRPr="00DD1034">
        <w:rPr>
          <w:lang w:val="en-GB" w:bidi="ar-EG"/>
        </w:rPr>
        <w:tab/>
      </w:r>
      <w:r w:rsidRPr="00DD1034">
        <w:rPr>
          <w:rFonts w:hint="cs"/>
          <w:rtl/>
          <w:lang w:bidi="ar-EG"/>
        </w:rPr>
        <w:t>مشروع التوصية الجديدة</w:t>
      </w:r>
      <w:r w:rsidR="004226E9">
        <w:rPr>
          <w:rFonts w:hint="cs"/>
          <w:rtl/>
          <w:lang w:bidi="ar-EG"/>
        </w:rPr>
        <w:t xml:space="preserve"> </w:t>
      </w:r>
      <w:r w:rsidR="00FE5E9D" w:rsidRPr="00FE5E9D">
        <w:rPr>
          <w:lang w:val="en-GB" w:bidi="ar-EG"/>
        </w:rPr>
        <w:t>ITU-T X.1376 (</w:t>
      </w:r>
      <w:proofErr w:type="spellStart"/>
      <w:r w:rsidR="00FE5E9D" w:rsidRPr="00FE5E9D">
        <w:rPr>
          <w:lang w:val="fr-CH" w:bidi="ar-EG"/>
        </w:rPr>
        <w:t>X.mdcv</w:t>
      </w:r>
      <w:proofErr w:type="spellEnd"/>
      <w:r w:rsidR="00FE5E9D" w:rsidRPr="00FE5E9D">
        <w:rPr>
          <w:lang w:val="en-GB" w:bidi="ar-EG"/>
        </w:rPr>
        <w:t>)</w:t>
      </w:r>
      <w:r w:rsidR="004226E9">
        <w:rPr>
          <w:rFonts w:hint="cs"/>
          <w:rtl/>
          <w:lang w:bidi="ar-EG"/>
        </w:rPr>
        <w:t xml:space="preserve"> </w:t>
      </w:r>
      <w:r w:rsidR="004226E9" w:rsidRPr="004226E9">
        <w:rPr>
          <w:lang w:bidi="ar-EG"/>
        </w:rPr>
        <w:t>[</w:t>
      </w:r>
      <w:hyperlink r:id="rId16" w:history="1">
        <w:r w:rsidR="00EC5E15" w:rsidRPr="00EC5E15">
          <w:rPr>
            <w:rStyle w:val="Hyperlink"/>
            <w:szCs w:val="22"/>
          </w:rPr>
          <w:t>R074</w:t>
        </w:r>
      </w:hyperlink>
      <w:r w:rsidR="004226E9" w:rsidRPr="004226E9">
        <w:rPr>
          <w:lang w:bidi="ar-EG"/>
        </w:rPr>
        <w:t>]</w:t>
      </w:r>
    </w:p>
    <w:p w14:paraId="1F28CEEA" w14:textId="231FC4C7" w:rsidR="00DD1034" w:rsidRPr="00DD1034" w:rsidRDefault="000F5224" w:rsidP="00DD1034">
      <w:pPr>
        <w:pStyle w:val="Headingb"/>
        <w:rPr>
          <w:rtl/>
          <w:lang w:bidi="ar-EG"/>
        </w:rPr>
      </w:pPr>
      <w:r>
        <w:rPr>
          <w:rFonts w:hint="cs"/>
          <w:rtl/>
          <w:lang w:bidi="ar-EG"/>
        </w:rPr>
        <w:t>آلية الكشف عن سوء السلوك المتصل بالأمن من أجل المركبات الموصولة</w:t>
      </w:r>
    </w:p>
    <w:p w14:paraId="7B96A831" w14:textId="77777777" w:rsidR="00DD1034" w:rsidRPr="00DD1034" w:rsidRDefault="00DD1034" w:rsidP="00DD1034">
      <w:pPr>
        <w:pStyle w:val="Headingb"/>
        <w:rPr>
          <w:rtl/>
          <w:lang w:bidi="ar-EG"/>
        </w:rPr>
      </w:pPr>
      <w:r w:rsidRPr="00DD1034">
        <w:rPr>
          <w:rFonts w:hint="cs"/>
          <w:rtl/>
          <w:lang w:bidi="ar-EG"/>
        </w:rPr>
        <w:t>ملخص</w:t>
      </w:r>
    </w:p>
    <w:p w14:paraId="3E127CFE" w14:textId="17FB8743" w:rsidR="00180760" w:rsidRDefault="000F5224" w:rsidP="001F4150">
      <w:pPr>
        <w:rPr>
          <w:spacing w:val="-4"/>
          <w:rtl/>
          <w:lang w:bidi="ar-EG"/>
        </w:rPr>
      </w:pPr>
      <w:r>
        <w:rPr>
          <w:rFonts w:hint="cs"/>
          <w:spacing w:val="-4"/>
          <w:rtl/>
          <w:lang w:bidi="ar-EG"/>
        </w:rPr>
        <w:t xml:space="preserve">مع تزايد توصيلية المركبات، يتزايد عدد نقاط الضعف بسبب تطور التكنولوجيا المعقدة. </w:t>
      </w:r>
      <w:r w:rsidR="00413ECC">
        <w:rPr>
          <w:rFonts w:hint="cs"/>
          <w:spacing w:val="-4"/>
          <w:rtl/>
          <w:lang w:bidi="ar-EG"/>
        </w:rPr>
        <w:t>وتجلب نقاط الضعف هذه المزيد من التهديدات للمركبات الموصولة. ومن المفيد جداً تحليل كمية كبيرة من بيانات السيارات، من أجل تقييم أمن المركبات الموصولة.</w:t>
      </w:r>
    </w:p>
    <w:p w14:paraId="0CB44B0A" w14:textId="3526B41B" w:rsidR="00413ECC" w:rsidRDefault="00413ECC" w:rsidP="001F4150">
      <w:pPr>
        <w:rPr>
          <w:spacing w:val="-4"/>
          <w:rtl/>
          <w:lang w:bidi="ar-EG"/>
        </w:rPr>
      </w:pPr>
      <w:r>
        <w:rPr>
          <w:rFonts w:hint="cs"/>
          <w:spacing w:val="-4"/>
          <w:rtl/>
          <w:lang w:bidi="ar-EG"/>
        </w:rPr>
        <w:t xml:space="preserve">وتصف التوصية </w:t>
      </w:r>
      <w:r w:rsidRPr="00FE5E9D">
        <w:rPr>
          <w:lang w:val="en-GB" w:bidi="ar-EG"/>
        </w:rPr>
        <w:t>X.1376</w:t>
      </w:r>
      <w:r>
        <w:rPr>
          <w:rFonts w:hint="cs"/>
          <w:spacing w:val="-4"/>
          <w:rtl/>
          <w:lang w:bidi="ar-EG"/>
        </w:rPr>
        <w:t xml:space="preserve"> </w:t>
      </w:r>
      <w:r>
        <w:rPr>
          <w:rFonts w:hint="cs"/>
          <w:rtl/>
          <w:lang w:bidi="ar-EG"/>
        </w:rPr>
        <w:t>آلية للكشف عن سوء السلوك المتصل بالأمن من أجل المركبات، بهدف مساعدة أصحاب المصلحة في استعمال بيانات السيارات من أجل تحسين أمن المركبات.</w:t>
      </w:r>
    </w:p>
    <w:p w14:paraId="11FB164D" w14:textId="32FCE508" w:rsidR="00AE3087" w:rsidRPr="00DD1034" w:rsidRDefault="00AE3087" w:rsidP="00180760">
      <w:pPr>
        <w:pStyle w:val="Heading1"/>
        <w:rPr>
          <w:rtl/>
          <w:lang w:val="en-GB" w:bidi="ar-EG"/>
        </w:rPr>
      </w:pPr>
      <w:r>
        <w:rPr>
          <w:rFonts w:hint="cs"/>
          <w:rtl/>
          <w:lang w:bidi="ar-EG"/>
        </w:rPr>
        <w:lastRenderedPageBreak/>
        <w:t>4</w:t>
      </w:r>
      <w:r w:rsidRPr="00DD1034">
        <w:rPr>
          <w:lang w:bidi="ar-EG"/>
        </w:rPr>
        <w:tab/>
      </w:r>
      <w:r w:rsidRPr="004226E9">
        <w:rPr>
          <w:rtl/>
        </w:rPr>
        <w:t>مشروع التوصية</w:t>
      </w:r>
      <w:r w:rsidR="00FF5A08">
        <w:rPr>
          <w:rFonts w:hint="cs"/>
          <w:rtl/>
        </w:rPr>
        <w:t xml:space="preserve"> الجديدة</w:t>
      </w:r>
      <w:r>
        <w:rPr>
          <w:rFonts w:hint="cs"/>
          <w:rtl/>
        </w:rPr>
        <w:t xml:space="preserve"> </w:t>
      </w:r>
      <w:r w:rsidR="00180760" w:rsidRPr="00180760">
        <w:rPr>
          <w:lang w:val="en-GB"/>
        </w:rPr>
        <w:t>ITU-T X.1811 (</w:t>
      </w:r>
      <w:r w:rsidR="00180760" w:rsidRPr="00180760">
        <w:rPr>
          <w:lang w:val="fr-CH"/>
        </w:rPr>
        <w:t>X.5GSec-q</w:t>
      </w:r>
      <w:r w:rsidR="00180760" w:rsidRPr="00180760">
        <w:rPr>
          <w:lang w:val="en-GB"/>
        </w:rPr>
        <w:t>)</w:t>
      </w:r>
      <w:r>
        <w:rPr>
          <w:rFonts w:hint="cs"/>
          <w:rtl/>
        </w:rPr>
        <w:t xml:space="preserve"> </w:t>
      </w:r>
      <w:r w:rsidRPr="00AE3087">
        <w:t>[</w:t>
      </w:r>
      <w:hyperlink r:id="rId17" w:history="1">
        <w:r w:rsidR="00180760" w:rsidRPr="00180760">
          <w:rPr>
            <w:rStyle w:val="Hyperlink"/>
            <w:szCs w:val="22"/>
          </w:rPr>
          <w:t>R075</w:t>
        </w:r>
      </w:hyperlink>
      <w:r w:rsidRPr="00AE3087">
        <w:t>]</w:t>
      </w:r>
    </w:p>
    <w:p w14:paraId="689354FF" w14:textId="05C27EC5" w:rsidR="00AE3087" w:rsidRDefault="00D165F8" w:rsidP="00AE3087">
      <w:pPr>
        <w:pStyle w:val="Headingb"/>
        <w:rPr>
          <w:rtl/>
          <w:lang w:bidi="ar-EG"/>
        </w:rPr>
      </w:pPr>
      <w:r>
        <w:rPr>
          <w:rFonts w:hint="cs"/>
          <w:rtl/>
          <w:lang w:bidi="ar-EG"/>
        </w:rPr>
        <w:t xml:space="preserve">مبادئ توجيهية تتعلق بالأمن من أجل تطبيق خوارزميات آمنة </w:t>
      </w:r>
      <w:r w:rsidR="001C6E4B">
        <w:rPr>
          <w:rFonts w:hint="cs"/>
          <w:rtl/>
          <w:lang w:bidi="ar-EG"/>
        </w:rPr>
        <w:t>من</w:t>
      </w:r>
      <w:r w:rsidR="004B1D16">
        <w:rPr>
          <w:rFonts w:hint="cs"/>
          <w:rtl/>
          <w:lang w:bidi="ar-EG"/>
        </w:rPr>
        <w:t xml:space="preserve"> حيث</w:t>
      </w:r>
      <w:r>
        <w:rPr>
          <w:rFonts w:hint="cs"/>
          <w:rtl/>
          <w:lang w:bidi="ar-EG"/>
        </w:rPr>
        <w:t xml:space="preserve"> الحوسبة الكمومية في أنظمة الجيل الخامس</w:t>
      </w:r>
    </w:p>
    <w:p w14:paraId="7730B059" w14:textId="77777777" w:rsidR="00AE3087" w:rsidRPr="00C76B3C" w:rsidRDefault="00AE3087" w:rsidP="00C76B3C">
      <w:pPr>
        <w:pStyle w:val="Headingb"/>
        <w:rPr>
          <w:rtl/>
          <w:lang w:bidi="ar-EG"/>
        </w:rPr>
      </w:pPr>
      <w:r w:rsidRPr="00AE3087">
        <w:rPr>
          <w:rFonts w:hint="cs"/>
          <w:rtl/>
          <w:lang w:bidi="ar-EG"/>
        </w:rPr>
        <w:t>ملخص</w:t>
      </w:r>
    </w:p>
    <w:p w14:paraId="21EA2DE3" w14:textId="02B9CB2F" w:rsidR="00AE3087" w:rsidRDefault="00D165F8" w:rsidP="00AE3087">
      <w:pPr>
        <w:rPr>
          <w:rtl/>
          <w:lang w:bidi="ar-LB"/>
        </w:rPr>
      </w:pPr>
      <w:r>
        <w:rPr>
          <w:rFonts w:hint="cs"/>
          <w:rtl/>
          <w:lang w:bidi="ar-LB"/>
        </w:rPr>
        <w:t>تحدد هذه التوصية التهديدات التي تثيرها الحوسبة الكمومية</w:t>
      </w:r>
      <w:r w:rsidR="001C6E4B">
        <w:rPr>
          <w:rFonts w:hint="cs"/>
          <w:rtl/>
          <w:lang w:bidi="ar-LB"/>
        </w:rPr>
        <w:t xml:space="preserve"> وتواجهها أنظمة الجيل الخامس</w:t>
      </w:r>
      <w:r w:rsidR="00050E49">
        <w:rPr>
          <w:rFonts w:hint="cs"/>
          <w:rtl/>
          <w:lang w:bidi="ar-LB"/>
        </w:rPr>
        <w:t xml:space="preserve"> </w:t>
      </w:r>
      <w:r w:rsidR="00050E49">
        <w:rPr>
          <w:lang w:bidi="ar-LB"/>
        </w:rPr>
        <w:t>(5G)</w:t>
      </w:r>
      <w:r w:rsidR="001C6E4B">
        <w:rPr>
          <w:rFonts w:hint="cs"/>
          <w:rtl/>
          <w:lang w:bidi="ar-LB"/>
        </w:rPr>
        <w:t>، من خلال تقييم مستوى الأمن لخوارزميات التشفير المستعملة حالياً. واستعرضت هذه التوصية بإيجاز الخوارزميات الآمنة من الحوسبة الكمومية، بما</w:t>
      </w:r>
      <w:r w:rsidR="003E5A45">
        <w:rPr>
          <w:rFonts w:hint="eastAsia"/>
          <w:rtl/>
          <w:lang w:bidi="ar-LB"/>
        </w:rPr>
        <w:t> </w:t>
      </w:r>
      <w:r w:rsidR="001C6E4B">
        <w:rPr>
          <w:rFonts w:hint="cs"/>
          <w:rtl/>
          <w:lang w:bidi="ar-LB"/>
        </w:rPr>
        <w:t>في</w:t>
      </w:r>
      <w:r w:rsidR="003E5A45">
        <w:rPr>
          <w:rFonts w:hint="eastAsia"/>
          <w:rtl/>
          <w:lang w:bidi="ar-LB"/>
        </w:rPr>
        <w:t> </w:t>
      </w:r>
      <w:r w:rsidR="001C6E4B">
        <w:rPr>
          <w:rFonts w:hint="cs"/>
          <w:rtl/>
          <w:lang w:bidi="ar-LB"/>
        </w:rPr>
        <w:t xml:space="preserve">ذلك الأنماط التناظرية وغير التناظرية، وتقدم مبادئ توجيهية من أجل تطبيق </w:t>
      </w:r>
      <w:r w:rsidR="004B1D16">
        <w:rPr>
          <w:rFonts w:hint="cs"/>
          <w:rtl/>
          <w:lang w:bidi="ar-LB"/>
        </w:rPr>
        <w:t>خوارزميات آمنة من حيث الحوسبة الكمومية في أنظمة الجيل الخامس.</w:t>
      </w:r>
    </w:p>
    <w:p w14:paraId="0F2E5AD9" w14:textId="48E20214" w:rsidR="00D50F90" w:rsidRPr="00D50F90" w:rsidRDefault="00D165F8" w:rsidP="00D50F90">
      <w:pPr>
        <w:rPr>
          <w:rtl/>
          <w:lang w:bidi="ar"/>
        </w:rPr>
      </w:pPr>
      <w:r>
        <w:rPr>
          <w:rFonts w:hint="cs"/>
          <w:b/>
          <w:bCs/>
          <w:rtl/>
        </w:rPr>
        <w:t>ال</w:t>
      </w:r>
      <w:r w:rsidR="00D50F90" w:rsidRPr="00D50F90">
        <w:rPr>
          <w:rFonts w:hint="cs"/>
          <w:b/>
          <w:bCs/>
          <w:rtl/>
        </w:rPr>
        <w:t>ملاحظة</w:t>
      </w:r>
      <w:r w:rsidR="00D50F90" w:rsidRPr="00D50F90">
        <w:rPr>
          <w:rFonts w:hint="cs"/>
          <w:rtl/>
          <w:lang w:bidi="ar"/>
        </w:rPr>
        <w:t xml:space="preserve"> </w:t>
      </w:r>
      <w:r>
        <w:rPr>
          <w:rFonts w:hint="cs"/>
          <w:b/>
          <w:bCs/>
          <w:rtl/>
        </w:rPr>
        <w:t>3</w:t>
      </w:r>
      <w:r w:rsidR="00D50F90" w:rsidRPr="00D50F90">
        <w:rPr>
          <w:rFonts w:hint="cs"/>
          <w:b/>
          <w:bCs/>
          <w:rtl/>
        </w:rPr>
        <w:t xml:space="preserve"> </w:t>
      </w:r>
      <w:r>
        <w:rPr>
          <w:rFonts w:hint="cs"/>
          <w:b/>
          <w:bCs/>
          <w:rtl/>
        </w:rPr>
        <w:t>ل</w:t>
      </w:r>
      <w:r w:rsidR="00D50F90" w:rsidRPr="00D50F90">
        <w:rPr>
          <w:rFonts w:hint="cs"/>
          <w:b/>
          <w:bCs/>
          <w:rtl/>
        </w:rPr>
        <w:t>مكتب تقييس الاتصالات</w:t>
      </w:r>
      <w:r w:rsidR="00D50F90" w:rsidRPr="00D50F90">
        <w:rPr>
          <w:rFonts w:hint="cs"/>
          <w:rtl/>
          <w:lang w:bidi="ar"/>
        </w:rPr>
        <w:t xml:space="preserve"> -</w:t>
      </w:r>
      <w:r w:rsidR="00D50F90" w:rsidRPr="00D50F90">
        <w:rPr>
          <w:rFonts w:hint="cs"/>
          <w:rtl/>
        </w:rPr>
        <w:t xml:space="preserve"> </w:t>
      </w:r>
      <w:r>
        <w:rPr>
          <w:rFonts w:hint="cs"/>
          <w:rtl/>
        </w:rPr>
        <w:t>تلقى</w:t>
      </w:r>
      <w:r w:rsidR="00D50F90" w:rsidRPr="00D50F90">
        <w:rPr>
          <w:rFonts w:hint="cs"/>
          <w:rtl/>
        </w:rPr>
        <w:t xml:space="preserve"> </w:t>
      </w:r>
      <w:r w:rsidR="00D50F90" w:rsidRPr="00D50F90">
        <w:rPr>
          <w:rFonts w:hint="eastAsia"/>
          <w:rtl/>
        </w:rPr>
        <w:t>مكتب</w:t>
      </w:r>
      <w:r w:rsidR="00D50F90" w:rsidRPr="00D50F90">
        <w:rPr>
          <w:rtl/>
          <w:lang w:bidi="ar"/>
        </w:rPr>
        <w:t xml:space="preserve"> </w:t>
      </w:r>
      <w:r w:rsidR="00D50F90" w:rsidRPr="00D50F90">
        <w:rPr>
          <w:rFonts w:hint="eastAsia"/>
          <w:rtl/>
        </w:rPr>
        <w:t>تقييس</w:t>
      </w:r>
      <w:r w:rsidR="00D50F90" w:rsidRPr="00D50F90">
        <w:rPr>
          <w:rtl/>
          <w:lang w:bidi="ar"/>
        </w:rPr>
        <w:t xml:space="preserve"> </w:t>
      </w:r>
      <w:r w:rsidR="00D50F90" w:rsidRPr="00D50F90">
        <w:rPr>
          <w:rFonts w:hint="eastAsia"/>
          <w:rtl/>
        </w:rPr>
        <w:t>الاتصالات</w:t>
      </w:r>
      <w:r w:rsidR="00D50F90" w:rsidRPr="00D50F90">
        <w:rPr>
          <w:rtl/>
          <w:lang w:bidi="ar"/>
        </w:rPr>
        <w:t xml:space="preserve"> </w:t>
      </w:r>
      <w:r w:rsidR="00D50F90" w:rsidRPr="00D50F90">
        <w:rPr>
          <w:rFonts w:hint="eastAsia"/>
          <w:rtl/>
        </w:rPr>
        <w:t>حتى</w:t>
      </w:r>
      <w:r w:rsidR="00D50F90" w:rsidRPr="00D50F90">
        <w:rPr>
          <w:rtl/>
          <w:lang w:bidi="ar"/>
        </w:rPr>
        <w:t xml:space="preserve"> </w:t>
      </w:r>
      <w:r w:rsidR="00D50F90" w:rsidRPr="00D50F90">
        <w:rPr>
          <w:rFonts w:hint="eastAsia"/>
          <w:rtl/>
        </w:rPr>
        <w:t>تاريخ</w:t>
      </w:r>
      <w:r w:rsidR="00D50F90" w:rsidRPr="00D50F90">
        <w:rPr>
          <w:rtl/>
          <w:lang w:bidi="ar"/>
        </w:rPr>
        <w:t xml:space="preserve"> </w:t>
      </w:r>
      <w:r w:rsidR="00D50F90" w:rsidRPr="00D50F90">
        <w:rPr>
          <w:rFonts w:hint="eastAsia"/>
          <w:rtl/>
        </w:rPr>
        <w:t>ه</w:t>
      </w:r>
      <w:r w:rsidR="00D50F90" w:rsidRPr="00D50F90">
        <w:rPr>
          <w:rFonts w:hint="cs"/>
          <w:rtl/>
        </w:rPr>
        <w:t>ذه الرسالة المعممة</w:t>
      </w:r>
      <w:r w:rsidR="00D50F90" w:rsidRPr="00D50F90">
        <w:rPr>
          <w:rFonts w:hint="eastAsia"/>
          <w:rtl/>
        </w:rPr>
        <w:t>،</w:t>
      </w:r>
      <w:r w:rsidR="00D50F90" w:rsidRPr="00D50F90">
        <w:rPr>
          <w:rtl/>
          <w:lang w:bidi="ar"/>
        </w:rPr>
        <w:t xml:space="preserve"> </w:t>
      </w:r>
      <w:r>
        <w:rPr>
          <w:rFonts w:hint="cs"/>
          <w:rtl/>
        </w:rPr>
        <w:t>بياناً واحداً</w:t>
      </w:r>
      <w:r w:rsidR="00D50F90" w:rsidRPr="00D50F90">
        <w:rPr>
          <w:rFonts w:hint="cs"/>
          <w:rtl/>
          <w:lang w:bidi="ar"/>
        </w:rPr>
        <w:t xml:space="preserve"> </w:t>
      </w:r>
      <w:r w:rsidR="00D50F90" w:rsidRPr="00D50F90">
        <w:rPr>
          <w:rFonts w:hint="cs"/>
          <w:rtl/>
        </w:rPr>
        <w:t>عن حقوق الملكية الفكرية فيما يخص</w:t>
      </w:r>
      <w:r w:rsidR="00D50F90" w:rsidRPr="00D50F90">
        <w:rPr>
          <w:rtl/>
          <w:lang w:bidi="ar"/>
        </w:rPr>
        <w:t xml:space="preserve"> </w:t>
      </w:r>
      <w:r w:rsidR="00D50F90" w:rsidRPr="00D50F90">
        <w:rPr>
          <w:rFonts w:hint="eastAsia"/>
          <w:rtl/>
        </w:rPr>
        <w:t>مشروع</w:t>
      </w:r>
      <w:r w:rsidR="00D50F90" w:rsidRPr="00D50F90">
        <w:rPr>
          <w:rtl/>
          <w:lang w:bidi="ar"/>
        </w:rPr>
        <w:t xml:space="preserve"> </w:t>
      </w:r>
      <w:r w:rsidR="00D50F90" w:rsidRPr="00D50F90">
        <w:rPr>
          <w:rFonts w:hint="eastAsia"/>
          <w:rtl/>
        </w:rPr>
        <w:t>النص</w:t>
      </w:r>
      <w:r w:rsidR="00D50F90" w:rsidRPr="00D50F90">
        <w:rPr>
          <w:rtl/>
          <w:lang w:bidi="ar"/>
        </w:rPr>
        <w:t xml:space="preserve"> </w:t>
      </w:r>
      <w:r w:rsidR="00D50F90" w:rsidRPr="00D50F90">
        <w:rPr>
          <w:rFonts w:hint="eastAsia"/>
          <w:rtl/>
        </w:rPr>
        <w:t>هذا</w:t>
      </w:r>
      <w:r w:rsidR="00D50F90" w:rsidRPr="00D50F90">
        <w:rPr>
          <w:rtl/>
          <w:lang w:bidi="ar"/>
        </w:rPr>
        <w:t xml:space="preserve">. </w:t>
      </w:r>
      <w:r w:rsidR="00D50F90" w:rsidRPr="00D50F90">
        <w:rPr>
          <w:rFonts w:hint="eastAsia"/>
          <w:rtl/>
        </w:rPr>
        <w:t>وللاطلاع</w:t>
      </w:r>
      <w:r w:rsidR="00D50F90" w:rsidRPr="00D50F90">
        <w:rPr>
          <w:rtl/>
          <w:lang w:bidi="ar"/>
        </w:rPr>
        <w:t xml:space="preserve"> </w:t>
      </w:r>
      <w:r w:rsidR="00D50F90" w:rsidRPr="00D50F90">
        <w:rPr>
          <w:rFonts w:hint="eastAsia"/>
          <w:rtl/>
        </w:rPr>
        <w:t>على</w:t>
      </w:r>
      <w:r w:rsidR="00D50F90" w:rsidRPr="00D50F90">
        <w:rPr>
          <w:rtl/>
          <w:lang w:bidi="ar"/>
        </w:rPr>
        <w:t xml:space="preserve"> </w:t>
      </w:r>
      <w:r w:rsidR="00D50F90" w:rsidRPr="00D50F90">
        <w:rPr>
          <w:rFonts w:hint="eastAsia"/>
          <w:rtl/>
        </w:rPr>
        <w:t>معلومات</w:t>
      </w:r>
      <w:r w:rsidR="00D50F90" w:rsidRPr="00D50F90">
        <w:rPr>
          <w:rtl/>
          <w:lang w:bidi="ar"/>
        </w:rPr>
        <w:t xml:space="preserve"> </w:t>
      </w:r>
      <w:r w:rsidR="00D50F90" w:rsidRPr="00D50F90">
        <w:rPr>
          <w:rFonts w:hint="eastAsia"/>
          <w:rtl/>
        </w:rPr>
        <w:t>محدّثة</w:t>
      </w:r>
      <w:r w:rsidR="00D50F90" w:rsidRPr="00D50F90">
        <w:rPr>
          <w:rtl/>
          <w:lang w:bidi="ar"/>
        </w:rPr>
        <w:t xml:space="preserve"> </w:t>
      </w:r>
      <w:r w:rsidR="00D50F90" w:rsidRPr="00D50F90">
        <w:rPr>
          <w:rFonts w:hint="eastAsia"/>
          <w:rtl/>
        </w:rPr>
        <w:t>في</w:t>
      </w:r>
      <w:r w:rsidR="00D50F90" w:rsidRPr="00D50F90">
        <w:rPr>
          <w:rtl/>
          <w:lang w:bidi="ar"/>
        </w:rPr>
        <w:t xml:space="preserve"> </w:t>
      </w:r>
      <w:r w:rsidR="00D50F90" w:rsidRPr="00D50F90">
        <w:rPr>
          <w:rFonts w:hint="eastAsia"/>
          <w:rtl/>
        </w:rPr>
        <w:t>هذا</w:t>
      </w:r>
      <w:r w:rsidR="00D50F90" w:rsidRPr="00D50F90">
        <w:rPr>
          <w:rtl/>
          <w:lang w:bidi="ar"/>
        </w:rPr>
        <w:t xml:space="preserve"> </w:t>
      </w:r>
      <w:r w:rsidR="00D50F90" w:rsidRPr="00D50F90">
        <w:rPr>
          <w:rFonts w:hint="eastAsia"/>
          <w:rtl/>
        </w:rPr>
        <w:t>الشأن،</w:t>
      </w:r>
      <w:r w:rsidR="00D50F90" w:rsidRPr="00D50F90">
        <w:rPr>
          <w:rtl/>
          <w:lang w:bidi="ar"/>
        </w:rPr>
        <w:t xml:space="preserve"> </w:t>
      </w:r>
      <w:r w:rsidR="00D50F90" w:rsidRPr="00D50F90">
        <w:rPr>
          <w:rFonts w:hint="eastAsia"/>
          <w:rtl/>
        </w:rPr>
        <w:t>يرجى</w:t>
      </w:r>
      <w:r w:rsidR="00D50F90" w:rsidRPr="00D50F90">
        <w:rPr>
          <w:rtl/>
          <w:lang w:bidi="ar"/>
        </w:rPr>
        <w:t xml:space="preserve"> </w:t>
      </w:r>
      <w:r w:rsidR="00D50F90" w:rsidRPr="00D50F90">
        <w:rPr>
          <w:rFonts w:hint="cs"/>
          <w:rtl/>
        </w:rPr>
        <w:t>من</w:t>
      </w:r>
      <w:r w:rsidR="00D50F90" w:rsidRPr="00D50F90">
        <w:rPr>
          <w:rtl/>
          <w:lang w:bidi="ar"/>
        </w:rPr>
        <w:t xml:space="preserve"> </w:t>
      </w:r>
      <w:r w:rsidR="00D50F90" w:rsidRPr="00D50F90">
        <w:rPr>
          <w:rFonts w:hint="eastAsia"/>
          <w:rtl/>
        </w:rPr>
        <w:t>الأعضاء</w:t>
      </w:r>
      <w:r w:rsidR="00D50F90" w:rsidRPr="00D50F90">
        <w:rPr>
          <w:rtl/>
          <w:lang w:bidi="ar"/>
        </w:rPr>
        <w:t xml:space="preserve"> </w:t>
      </w:r>
      <w:r w:rsidR="00D50F90" w:rsidRPr="00D50F90">
        <w:rPr>
          <w:rFonts w:hint="eastAsia"/>
          <w:rtl/>
        </w:rPr>
        <w:t>الرجوع</w:t>
      </w:r>
      <w:r w:rsidR="00D50F90" w:rsidRPr="00D50F90">
        <w:rPr>
          <w:rtl/>
          <w:lang w:bidi="ar"/>
        </w:rPr>
        <w:t xml:space="preserve"> </w:t>
      </w:r>
      <w:r w:rsidR="00D50F90" w:rsidRPr="00D50F90">
        <w:rPr>
          <w:rFonts w:hint="eastAsia"/>
          <w:rtl/>
        </w:rPr>
        <w:t>إلى</w:t>
      </w:r>
      <w:r w:rsidR="00D50F90" w:rsidRPr="00D50F90">
        <w:rPr>
          <w:rtl/>
          <w:lang w:bidi="ar"/>
        </w:rPr>
        <w:t xml:space="preserve"> </w:t>
      </w:r>
      <w:r w:rsidR="00D50F90" w:rsidRPr="00D50F90">
        <w:rPr>
          <w:rFonts w:hint="eastAsia"/>
          <w:rtl/>
        </w:rPr>
        <w:t>قاعدة</w:t>
      </w:r>
      <w:r w:rsidR="00D50F90" w:rsidRPr="00D50F90">
        <w:rPr>
          <w:rtl/>
          <w:lang w:bidi="ar"/>
        </w:rPr>
        <w:t xml:space="preserve"> </w:t>
      </w:r>
      <w:r w:rsidR="00D50F90" w:rsidRPr="00D50F90">
        <w:rPr>
          <w:rFonts w:hint="eastAsia"/>
          <w:rtl/>
        </w:rPr>
        <w:t>بيانات</w:t>
      </w:r>
      <w:r w:rsidR="00D50F90" w:rsidRPr="00D50F90">
        <w:rPr>
          <w:rtl/>
          <w:lang w:bidi="ar"/>
        </w:rPr>
        <w:t xml:space="preserve"> </w:t>
      </w:r>
      <w:r w:rsidR="00D50F90" w:rsidRPr="00D50F90">
        <w:rPr>
          <w:rFonts w:hint="eastAsia"/>
          <w:rtl/>
        </w:rPr>
        <w:t>حقوق</w:t>
      </w:r>
      <w:r w:rsidR="00D50F90" w:rsidRPr="00D50F90">
        <w:rPr>
          <w:rtl/>
          <w:lang w:bidi="ar"/>
        </w:rPr>
        <w:t xml:space="preserve"> </w:t>
      </w:r>
      <w:r w:rsidR="00D50F90" w:rsidRPr="00D50F90">
        <w:rPr>
          <w:rFonts w:hint="eastAsia"/>
          <w:rtl/>
        </w:rPr>
        <w:t>الملكية</w:t>
      </w:r>
      <w:r w:rsidR="00D50F90" w:rsidRPr="00D50F90">
        <w:rPr>
          <w:rtl/>
          <w:lang w:bidi="ar"/>
        </w:rPr>
        <w:t xml:space="preserve"> </w:t>
      </w:r>
      <w:r w:rsidR="00D50F90" w:rsidRPr="00D50F90">
        <w:rPr>
          <w:rFonts w:hint="eastAsia"/>
          <w:rtl/>
        </w:rPr>
        <w:t>الفكرية</w:t>
      </w:r>
      <w:r w:rsidR="00D50F90" w:rsidRPr="00D50F90">
        <w:rPr>
          <w:rtl/>
          <w:lang w:bidi="ar"/>
        </w:rPr>
        <w:t xml:space="preserve"> </w:t>
      </w:r>
      <w:r w:rsidR="00D50F90" w:rsidRPr="00D50F90">
        <w:rPr>
          <w:rFonts w:hint="eastAsia"/>
          <w:rtl/>
        </w:rPr>
        <w:t>المتاحة</w:t>
      </w:r>
      <w:r w:rsidR="00D50F90" w:rsidRPr="00D50F90">
        <w:rPr>
          <w:rtl/>
          <w:lang w:bidi="ar"/>
        </w:rPr>
        <w:t xml:space="preserve"> </w:t>
      </w:r>
      <w:r w:rsidR="00D50F90" w:rsidRPr="00D50F90">
        <w:rPr>
          <w:rFonts w:hint="eastAsia"/>
          <w:rtl/>
        </w:rPr>
        <w:t>في</w:t>
      </w:r>
      <w:r w:rsidR="00D50F90" w:rsidRPr="00D50F90">
        <w:rPr>
          <w:rtl/>
          <w:lang w:bidi="ar"/>
        </w:rPr>
        <w:t xml:space="preserve"> </w:t>
      </w:r>
      <w:r w:rsidR="00D50F90" w:rsidRPr="00D50F90">
        <w:rPr>
          <w:rFonts w:hint="eastAsia"/>
          <w:rtl/>
        </w:rPr>
        <w:t>العنوان</w:t>
      </w:r>
      <w:r w:rsidR="00D50F90" w:rsidRPr="00D50F90">
        <w:rPr>
          <w:rtl/>
          <w:lang w:bidi="ar"/>
        </w:rPr>
        <w:t xml:space="preserve"> </w:t>
      </w:r>
      <w:r w:rsidR="00D50F90" w:rsidRPr="00D50F90">
        <w:rPr>
          <w:rFonts w:hint="eastAsia"/>
          <w:rtl/>
        </w:rPr>
        <w:t>التالي</w:t>
      </w:r>
      <w:r w:rsidR="00D50F90" w:rsidRPr="00D50F90">
        <w:rPr>
          <w:rFonts w:hint="cs"/>
          <w:rtl/>
          <w:lang w:bidi="ar"/>
        </w:rPr>
        <w:t xml:space="preserve">: </w:t>
      </w:r>
      <w:hyperlink r:id="rId18" w:history="1">
        <w:r w:rsidR="00D50F90" w:rsidRPr="00D50F90">
          <w:rPr>
            <w:rStyle w:val="Hyperlink"/>
            <w:lang w:bidi="ar-LB"/>
          </w:rPr>
          <w:t>www.itu.int/ipr/</w:t>
        </w:r>
      </w:hyperlink>
      <w:r w:rsidR="00D50F90" w:rsidRPr="00D50F90">
        <w:rPr>
          <w:rFonts w:hint="cs"/>
          <w:rtl/>
        </w:rPr>
        <w:t>.</w:t>
      </w:r>
    </w:p>
    <w:p w14:paraId="254A688E" w14:textId="77777777" w:rsidR="00AB05EA" w:rsidRDefault="00AB05EA" w:rsidP="00D50F90">
      <w:pPr>
        <w:rPr>
          <w:rtl/>
        </w:rPr>
      </w:pPr>
      <w:r>
        <w:rPr>
          <w:rtl/>
        </w:rPr>
        <w:br w:type="page"/>
      </w:r>
    </w:p>
    <w:p w14:paraId="4E2E6D87" w14:textId="6BBBF8F3" w:rsidR="00DD1034" w:rsidRPr="00DD1034" w:rsidRDefault="00DD1034" w:rsidP="00CB1ED6">
      <w:pPr>
        <w:pStyle w:val="Annextitle"/>
        <w:rPr>
          <w:rtl/>
          <w:lang w:bidi="ar-EG"/>
        </w:rPr>
      </w:pPr>
      <w:r w:rsidRPr="00DD1034">
        <w:rPr>
          <w:rFonts w:hint="cs"/>
          <w:rtl/>
        </w:rPr>
        <w:lastRenderedPageBreak/>
        <w:t xml:space="preserve">الملحق </w:t>
      </w:r>
      <w:r w:rsidRPr="00DD1034">
        <w:rPr>
          <w:lang w:val="en-GB" w:bidi="ar-EG"/>
        </w:rPr>
        <w:t>2</w:t>
      </w:r>
    </w:p>
    <w:p w14:paraId="3E24BEF1" w14:textId="0C34F37D" w:rsidR="00E81885" w:rsidRPr="00AC231D" w:rsidRDefault="00DD1034" w:rsidP="00233D62">
      <w:pPr>
        <w:pStyle w:val="Annextitle"/>
        <w:spacing w:after="240"/>
        <w:rPr>
          <w:rtl/>
        </w:rPr>
      </w:pPr>
      <w:r w:rsidRPr="00AC231D">
        <w:rPr>
          <w:rtl/>
        </w:rPr>
        <w:t xml:space="preserve">الموضوع: رد الدول الأعضاء على الرسالة المعممة </w:t>
      </w:r>
      <w:r w:rsidR="005B2A5B">
        <w:rPr>
          <w:lang w:bidi="ar-EG"/>
        </w:rPr>
        <w:t>268</w:t>
      </w:r>
      <w:r w:rsidRPr="00AC231D">
        <w:rPr>
          <w:rtl/>
        </w:rPr>
        <w:t xml:space="preserve"> لمكتب تقييس الاتصالات:</w:t>
      </w:r>
      <w:r w:rsidRPr="00AC231D">
        <w:rPr>
          <w:rFonts w:hint="cs"/>
          <w:rtl/>
        </w:rPr>
        <w:t xml:space="preserve"> </w:t>
      </w:r>
      <w:r w:rsidRPr="00AC231D">
        <w:rPr>
          <w:rtl/>
        </w:rPr>
        <w:br/>
      </w:r>
      <w:r w:rsidRPr="00EB4465">
        <w:rPr>
          <w:spacing w:val="-2"/>
          <w:rtl/>
        </w:rPr>
        <w:t>مشاورة بشأن مشاريع التوصيات المحددة</w:t>
      </w:r>
      <w:r w:rsidR="00EB4465" w:rsidRPr="00EB4465">
        <w:rPr>
          <w:rFonts w:hint="cs"/>
          <w:spacing w:val="-2"/>
          <w:rtl/>
        </w:rPr>
        <w:t xml:space="preserve"> </w:t>
      </w:r>
      <w:r w:rsidR="005B2A5B" w:rsidRPr="00EB4465">
        <w:rPr>
          <w:spacing w:val="-2"/>
          <w:lang w:val="en-GB"/>
        </w:rPr>
        <w:t>ITU-T X.1217 (</w:t>
      </w:r>
      <w:proofErr w:type="spellStart"/>
      <w:proofErr w:type="gramStart"/>
      <w:r w:rsidR="005B2A5B" w:rsidRPr="00EB4465">
        <w:rPr>
          <w:spacing w:val="-2"/>
          <w:lang w:val="en-GB"/>
        </w:rPr>
        <w:t>X.fgati</w:t>
      </w:r>
      <w:proofErr w:type="spellEnd"/>
      <w:proofErr w:type="gramEnd"/>
      <w:r w:rsidR="005B2A5B" w:rsidRPr="00EB4465">
        <w:rPr>
          <w:spacing w:val="-2"/>
          <w:lang w:val="en-GB"/>
        </w:rPr>
        <w:t>)</w:t>
      </w:r>
      <w:r w:rsidR="005B2A5B" w:rsidRPr="00EB4465">
        <w:rPr>
          <w:rFonts w:hint="cs"/>
          <w:spacing w:val="-2"/>
          <w:rtl/>
        </w:rPr>
        <w:t xml:space="preserve"> </w:t>
      </w:r>
      <w:r w:rsidR="005B2A5B" w:rsidRPr="00EB4465">
        <w:rPr>
          <w:rFonts w:hint="cs"/>
          <w:spacing w:val="-2"/>
          <w:rtl/>
          <w:lang w:val="en-GB"/>
        </w:rPr>
        <w:t>و</w:t>
      </w:r>
      <w:r w:rsidR="005B2A5B" w:rsidRPr="00EB4465">
        <w:rPr>
          <w:spacing w:val="-2"/>
          <w:lang w:val="en-GB"/>
        </w:rPr>
        <w:t>X.1368 (</w:t>
      </w:r>
      <w:proofErr w:type="spellStart"/>
      <w:r w:rsidR="005B2A5B" w:rsidRPr="00EB4465">
        <w:rPr>
          <w:spacing w:val="-2"/>
          <w:lang w:val="en-GB"/>
        </w:rPr>
        <w:t>X.secup-iot</w:t>
      </w:r>
      <w:proofErr w:type="spellEnd"/>
      <w:r w:rsidR="005B2A5B" w:rsidRPr="00EB4465">
        <w:rPr>
          <w:spacing w:val="-2"/>
          <w:lang w:val="en-GB"/>
        </w:rPr>
        <w:t>)</w:t>
      </w:r>
      <w:r w:rsidR="005B2A5B" w:rsidRPr="00EB4465">
        <w:rPr>
          <w:rFonts w:hint="cs"/>
          <w:spacing w:val="-2"/>
          <w:rtl/>
          <w:lang w:val="en-GB"/>
        </w:rPr>
        <w:t xml:space="preserve"> </w:t>
      </w:r>
      <w:r w:rsidR="005B2A5B" w:rsidRPr="003D38BD">
        <w:rPr>
          <w:rFonts w:hint="cs"/>
          <w:rtl/>
        </w:rPr>
        <w:t>و</w:t>
      </w:r>
      <w:r w:rsidR="005B2A5B" w:rsidRPr="003D38BD">
        <w:rPr>
          <w:lang w:val="en-GB"/>
        </w:rPr>
        <w:t>X.13</w:t>
      </w:r>
      <w:r w:rsidR="005B2A5B">
        <w:rPr>
          <w:lang w:val="en-GB"/>
        </w:rPr>
        <w:t>76</w:t>
      </w:r>
      <w:r w:rsidR="005B2A5B" w:rsidRPr="003D38BD">
        <w:rPr>
          <w:lang w:val="en-GB"/>
        </w:rPr>
        <w:t xml:space="preserve"> (</w:t>
      </w:r>
      <w:proofErr w:type="spellStart"/>
      <w:r w:rsidR="005B2A5B" w:rsidRPr="00B249E4">
        <w:rPr>
          <w:lang w:val="en-GB"/>
        </w:rPr>
        <w:t>X.mdcv</w:t>
      </w:r>
      <w:proofErr w:type="spellEnd"/>
      <w:r w:rsidR="005B2A5B" w:rsidRPr="003D38BD">
        <w:rPr>
          <w:lang w:val="en-GB"/>
        </w:rPr>
        <w:t>)</w:t>
      </w:r>
      <w:r w:rsidR="005B2A5B">
        <w:rPr>
          <w:rFonts w:hint="cs"/>
          <w:rtl/>
          <w:lang w:val="en-GB"/>
        </w:rPr>
        <w:t xml:space="preserve"> </w:t>
      </w:r>
      <w:r w:rsidR="005B2A5B" w:rsidRPr="003D38BD">
        <w:rPr>
          <w:rFonts w:hint="cs"/>
          <w:rtl/>
        </w:rPr>
        <w:t>و</w:t>
      </w:r>
      <w:r w:rsidR="005B2A5B" w:rsidRPr="003D38BD">
        <w:rPr>
          <w:lang w:val="en-GB"/>
        </w:rPr>
        <w:t>X.</w:t>
      </w:r>
      <w:r w:rsidR="005B2A5B">
        <w:rPr>
          <w:lang w:val="en-GB"/>
        </w:rPr>
        <w:t>1811</w:t>
      </w:r>
      <w:r w:rsidR="005B2A5B" w:rsidRPr="003D38BD">
        <w:rPr>
          <w:lang w:val="en-GB"/>
        </w:rPr>
        <w:t xml:space="preserve"> (</w:t>
      </w:r>
      <w:r w:rsidR="005B2A5B" w:rsidRPr="00EA1154">
        <w:rPr>
          <w:lang w:val="en-GB"/>
        </w:rPr>
        <w:t>X.5Gsec-q</w:t>
      </w:r>
      <w:r w:rsidR="005B2A5B" w:rsidRPr="003D38BD">
        <w:rPr>
          <w:lang w:val="en-GB"/>
        </w:rPr>
        <w:t>)</w:t>
      </w:r>
    </w:p>
    <w:tbl>
      <w:tblPr>
        <w:bidiVisual/>
        <w:tblW w:w="5000" w:type="pct"/>
        <w:jc w:val="center"/>
        <w:tblLayout w:type="fixed"/>
        <w:tblLook w:val="04A0" w:firstRow="1" w:lastRow="0" w:firstColumn="1" w:lastColumn="0" w:noHBand="0" w:noVBand="1"/>
      </w:tblPr>
      <w:tblGrid>
        <w:gridCol w:w="1655"/>
        <w:gridCol w:w="3438"/>
        <w:gridCol w:w="1656"/>
        <w:gridCol w:w="2890"/>
      </w:tblGrid>
      <w:tr w:rsidR="00D85539" w:rsidRPr="00D45029" w14:paraId="26094024" w14:textId="77777777" w:rsidTr="00FB12C6">
        <w:trPr>
          <w:jc w:val="center"/>
        </w:trPr>
        <w:tc>
          <w:tcPr>
            <w:tcW w:w="1701" w:type="dxa"/>
            <w:hideMark/>
          </w:tcPr>
          <w:p w14:paraId="3732413B" w14:textId="77777777" w:rsidR="00D85539" w:rsidRPr="00D45029" w:rsidRDefault="00D85539" w:rsidP="00FB12C6">
            <w:pPr>
              <w:spacing w:before="60" w:after="60" w:line="320" w:lineRule="exact"/>
              <w:jc w:val="left"/>
              <w:rPr>
                <w:rFonts w:asciiTheme="minorHAnsi" w:hAnsiTheme="minorHAnsi" w:cs="Times New Roman"/>
                <w:szCs w:val="20"/>
                <w:rtl/>
                <w:lang w:val="ru-RU"/>
              </w:rPr>
            </w:pPr>
            <w:r w:rsidRPr="00D45029">
              <w:rPr>
                <w:b/>
                <w:bCs/>
                <w:rtl/>
              </w:rPr>
              <w:t>إلى:</w:t>
            </w:r>
          </w:p>
        </w:tc>
        <w:tc>
          <w:tcPr>
            <w:tcW w:w="3543" w:type="dxa"/>
            <w:tcBorders>
              <w:top w:val="nil"/>
              <w:left w:val="nil"/>
              <w:bottom w:val="nil"/>
              <w:right w:val="single" w:sz="4" w:space="0" w:color="auto"/>
            </w:tcBorders>
            <w:hideMark/>
          </w:tcPr>
          <w:p w14:paraId="1DFD3EEA" w14:textId="77777777" w:rsidR="00D85539" w:rsidRPr="00D45029" w:rsidRDefault="00D85539" w:rsidP="00FB12C6">
            <w:pPr>
              <w:spacing w:before="60" w:after="60" w:line="320" w:lineRule="exact"/>
              <w:jc w:val="left"/>
              <w:rPr>
                <w:lang w:val="ru-RU"/>
              </w:rPr>
            </w:pPr>
            <w:r w:rsidRPr="00D45029">
              <w:rPr>
                <w:b/>
                <w:rtl/>
                <w:lang w:val="ru-RU" w:bidi="ar-SY"/>
              </w:rPr>
              <w:t>مدير مكتب تقييس الاتصالات</w:t>
            </w:r>
            <w:r w:rsidRPr="00D45029">
              <w:rPr>
                <w:b/>
                <w:rtl/>
                <w:lang w:val="ru-RU" w:bidi="ar-EG"/>
              </w:rPr>
              <w:br/>
            </w:r>
            <w:r w:rsidRPr="00D45029">
              <w:rPr>
                <w:b/>
                <w:rtl/>
                <w:lang w:val="ru-RU" w:bidi="ar-SY"/>
              </w:rPr>
              <w:t>الاتحاد الدولي للاتصالات</w:t>
            </w:r>
            <w:r w:rsidRPr="00D45029">
              <w:rPr>
                <w:b/>
                <w:rtl/>
              </w:rPr>
              <w:br/>
            </w:r>
            <w:r w:rsidRPr="00D45029">
              <w:rPr>
                <w:lang w:val="fr-CH"/>
              </w:rPr>
              <w:t>Place des Nations</w:t>
            </w:r>
            <w:r w:rsidRPr="00D45029">
              <w:rPr>
                <w:rtl/>
                <w:lang w:val="ru-RU"/>
              </w:rPr>
              <w:br/>
            </w:r>
            <w:r w:rsidRPr="00D45029">
              <w:t>CH 1211 Geneva 20, Switzerland</w:t>
            </w:r>
          </w:p>
        </w:tc>
        <w:tc>
          <w:tcPr>
            <w:tcW w:w="1702" w:type="dxa"/>
            <w:tcBorders>
              <w:top w:val="nil"/>
              <w:left w:val="single" w:sz="4" w:space="0" w:color="auto"/>
              <w:bottom w:val="nil"/>
              <w:right w:val="nil"/>
            </w:tcBorders>
            <w:hideMark/>
          </w:tcPr>
          <w:p w14:paraId="17635F9E" w14:textId="77777777" w:rsidR="00D85539" w:rsidRPr="00D45029" w:rsidRDefault="00D85539" w:rsidP="00FB12C6">
            <w:pPr>
              <w:spacing w:before="60" w:after="60" w:line="320" w:lineRule="exact"/>
              <w:jc w:val="left"/>
              <w:rPr>
                <w:rtl/>
                <w:lang w:val="ru-RU"/>
              </w:rPr>
            </w:pPr>
            <w:r w:rsidRPr="00D45029">
              <w:rPr>
                <w:b/>
                <w:bCs/>
                <w:rtl/>
                <w:lang w:bidi="ar-SY"/>
              </w:rPr>
              <w:t>من:</w:t>
            </w:r>
          </w:p>
        </w:tc>
        <w:tc>
          <w:tcPr>
            <w:tcW w:w="2977" w:type="dxa"/>
            <w:hideMark/>
          </w:tcPr>
          <w:p w14:paraId="5A57E43F" w14:textId="77777777" w:rsidR="00D85539" w:rsidRPr="00EE15A6" w:rsidRDefault="00D85539" w:rsidP="00FB12C6">
            <w:pPr>
              <w:spacing w:before="60" w:after="60" w:line="320" w:lineRule="exact"/>
              <w:jc w:val="left"/>
              <w:rPr>
                <w:highlight w:val="green"/>
                <w:lang w:val="ru-RU"/>
              </w:rPr>
            </w:pPr>
            <w:r w:rsidRPr="00EE15A6">
              <w:rPr>
                <w:highlight w:val="green"/>
                <w:rtl/>
                <w:lang w:bidi="ar-SY"/>
              </w:rPr>
              <w:t>[الاسم]</w:t>
            </w:r>
          </w:p>
          <w:p w14:paraId="78DC3966" w14:textId="77777777" w:rsidR="00D85539" w:rsidRPr="00592489" w:rsidRDefault="00D85539" w:rsidP="00FB12C6">
            <w:pPr>
              <w:spacing w:before="60" w:after="60" w:line="320" w:lineRule="exact"/>
              <w:jc w:val="left"/>
              <w:rPr>
                <w:spacing w:val="-4"/>
                <w:highlight w:val="green"/>
                <w:lang w:val="ru-RU"/>
              </w:rPr>
            </w:pPr>
            <w:r w:rsidRPr="00592489">
              <w:rPr>
                <w:spacing w:val="-4"/>
                <w:highlight w:val="green"/>
                <w:rtl/>
                <w:lang w:bidi="ar-SY"/>
              </w:rPr>
              <w:t>[الصفة الرسمية/</w:t>
            </w:r>
            <w:r w:rsidRPr="00592489">
              <w:rPr>
                <w:rFonts w:hint="cs"/>
                <w:spacing w:val="-4"/>
                <w:highlight w:val="green"/>
                <w:rtl/>
                <w:lang w:bidi="ar-SY"/>
              </w:rPr>
              <w:t>المنصب</w:t>
            </w:r>
            <w:r w:rsidRPr="00592489">
              <w:rPr>
                <w:spacing w:val="-4"/>
                <w:highlight w:val="green"/>
                <w:rtl/>
                <w:lang w:bidi="ar-SY"/>
              </w:rPr>
              <w:t xml:space="preserve"> الرسمي]</w:t>
            </w:r>
          </w:p>
          <w:p w14:paraId="3392E934" w14:textId="77777777" w:rsidR="00D85539" w:rsidRPr="00D45029" w:rsidRDefault="00D85539" w:rsidP="00FB12C6">
            <w:pPr>
              <w:spacing w:before="60" w:after="60" w:line="320" w:lineRule="exact"/>
              <w:jc w:val="left"/>
              <w:rPr>
                <w:lang w:val="ru-RU"/>
              </w:rPr>
            </w:pPr>
            <w:r w:rsidRPr="00EE15A6">
              <w:rPr>
                <w:highlight w:val="green"/>
                <w:rtl/>
                <w:lang w:bidi="ar-SY"/>
              </w:rPr>
              <w:t>[العنوان]</w:t>
            </w:r>
          </w:p>
        </w:tc>
      </w:tr>
      <w:tr w:rsidR="00D85539" w:rsidRPr="00D45029" w14:paraId="48A804E8" w14:textId="77777777" w:rsidTr="00FB12C6">
        <w:trPr>
          <w:jc w:val="center"/>
        </w:trPr>
        <w:tc>
          <w:tcPr>
            <w:tcW w:w="1701" w:type="dxa"/>
            <w:hideMark/>
          </w:tcPr>
          <w:p w14:paraId="4BEE6D29" w14:textId="77777777" w:rsidR="00D85539" w:rsidRPr="00D45029" w:rsidRDefault="00D85539" w:rsidP="00FB12C6">
            <w:pPr>
              <w:spacing w:before="60" w:after="60" w:line="320" w:lineRule="exact"/>
              <w:jc w:val="left"/>
              <w:rPr>
                <w:lang w:val="ru-RU"/>
              </w:rPr>
            </w:pPr>
            <w:r w:rsidRPr="00D45029">
              <w:rPr>
                <w:b/>
                <w:bCs/>
                <w:rtl/>
              </w:rPr>
              <w:t>الفاكس:</w:t>
            </w:r>
          </w:p>
          <w:p w14:paraId="14DE8DB2" w14:textId="77777777" w:rsidR="00D85539" w:rsidRPr="00D45029" w:rsidRDefault="00D85539" w:rsidP="00FB12C6">
            <w:pPr>
              <w:spacing w:before="60" w:after="60" w:line="320" w:lineRule="exact"/>
              <w:jc w:val="left"/>
              <w:rPr>
                <w:lang w:val="ru-RU"/>
              </w:rPr>
            </w:pPr>
            <w:r w:rsidRPr="00D45029">
              <w:rPr>
                <w:b/>
                <w:bCs/>
                <w:rtl/>
              </w:rPr>
              <w:t>البريد الإلكتروني:</w:t>
            </w:r>
          </w:p>
        </w:tc>
        <w:tc>
          <w:tcPr>
            <w:tcW w:w="3543" w:type="dxa"/>
            <w:tcBorders>
              <w:top w:val="nil"/>
              <w:left w:val="nil"/>
              <w:bottom w:val="nil"/>
              <w:right w:val="single" w:sz="4" w:space="0" w:color="auto"/>
            </w:tcBorders>
            <w:hideMark/>
          </w:tcPr>
          <w:p w14:paraId="38EEAA4D" w14:textId="77777777" w:rsidR="00D85539" w:rsidRPr="00D45029" w:rsidRDefault="00D85539" w:rsidP="00FB12C6">
            <w:pPr>
              <w:spacing w:before="60" w:after="60" w:line="320" w:lineRule="exact"/>
              <w:jc w:val="left"/>
              <w:rPr>
                <w:lang w:val="ru-RU"/>
              </w:rPr>
            </w:pPr>
            <w:r w:rsidRPr="00D45029">
              <w:rPr>
                <w:lang w:val="ru-RU"/>
              </w:rPr>
              <w:t>+41</w:t>
            </w:r>
            <w:r w:rsidRPr="00D45029">
              <w:t> </w:t>
            </w:r>
            <w:r w:rsidRPr="00D45029">
              <w:rPr>
                <w:lang w:val="ru-RU"/>
              </w:rPr>
              <w:t>22</w:t>
            </w:r>
            <w:r w:rsidRPr="00D45029">
              <w:t> </w:t>
            </w:r>
            <w:r w:rsidRPr="00D45029">
              <w:rPr>
                <w:lang w:val="ru-RU"/>
              </w:rPr>
              <w:t>730</w:t>
            </w:r>
            <w:r w:rsidRPr="00D45029">
              <w:t> </w:t>
            </w:r>
            <w:r w:rsidRPr="00D45029">
              <w:rPr>
                <w:lang w:val="ru-RU"/>
              </w:rPr>
              <w:t>5853</w:t>
            </w:r>
          </w:p>
          <w:p w14:paraId="37080E23" w14:textId="77777777" w:rsidR="00D85539" w:rsidRPr="00D45029" w:rsidRDefault="0098110D" w:rsidP="00FB12C6">
            <w:pPr>
              <w:spacing w:before="60" w:after="60" w:line="320" w:lineRule="exact"/>
              <w:jc w:val="left"/>
              <w:rPr>
                <w:lang w:val="ru-RU"/>
              </w:rPr>
            </w:pPr>
            <w:hyperlink r:id="rId19" w:history="1">
              <w:r w:rsidR="00D85539" w:rsidRPr="00D45029">
                <w:rPr>
                  <w:rStyle w:val="Hyperlink"/>
                  <w:lang w:val="ru-RU"/>
                </w:rPr>
                <w:t>tsbdir@itu.int</w:t>
              </w:r>
            </w:hyperlink>
          </w:p>
        </w:tc>
        <w:tc>
          <w:tcPr>
            <w:tcW w:w="1702" w:type="dxa"/>
            <w:tcBorders>
              <w:top w:val="nil"/>
              <w:left w:val="single" w:sz="4" w:space="0" w:color="auto"/>
              <w:bottom w:val="nil"/>
              <w:right w:val="nil"/>
            </w:tcBorders>
            <w:hideMark/>
          </w:tcPr>
          <w:p w14:paraId="4B13171A" w14:textId="77777777" w:rsidR="00D85539" w:rsidRPr="00D45029" w:rsidRDefault="00D85539" w:rsidP="00FB12C6">
            <w:pPr>
              <w:spacing w:before="60" w:after="60" w:line="320" w:lineRule="exact"/>
              <w:jc w:val="left"/>
              <w:rPr>
                <w:lang w:val="ru-RU"/>
              </w:rPr>
            </w:pPr>
            <w:r w:rsidRPr="00D45029">
              <w:rPr>
                <w:b/>
                <w:bCs/>
                <w:rtl/>
              </w:rPr>
              <w:t>الفاكس:</w:t>
            </w:r>
          </w:p>
          <w:p w14:paraId="366A17BD" w14:textId="77777777" w:rsidR="00D85539" w:rsidRPr="00D45029" w:rsidRDefault="00D85539" w:rsidP="00FB12C6">
            <w:pPr>
              <w:spacing w:before="60" w:after="60" w:line="320" w:lineRule="exact"/>
              <w:jc w:val="left"/>
              <w:rPr>
                <w:lang w:val="ru-RU"/>
              </w:rPr>
            </w:pPr>
            <w:r w:rsidRPr="00D45029">
              <w:rPr>
                <w:b/>
                <w:bCs/>
                <w:rtl/>
              </w:rPr>
              <w:t>البريد الإلكتروني:</w:t>
            </w:r>
          </w:p>
        </w:tc>
        <w:tc>
          <w:tcPr>
            <w:tcW w:w="2977" w:type="dxa"/>
          </w:tcPr>
          <w:p w14:paraId="1F1D7897" w14:textId="77777777" w:rsidR="00D85539" w:rsidRPr="00D45029" w:rsidRDefault="00D85539" w:rsidP="00FB12C6">
            <w:pPr>
              <w:spacing w:before="60" w:after="60" w:line="320" w:lineRule="exact"/>
              <w:jc w:val="left"/>
              <w:rPr>
                <w:lang w:val="ru-RU"/>
              </w:rPr>
            </w:pPr>
          </w:p>
        </w:tc>
      </w:tr>
      <w:tr w:rsidR="00D85539" w:rsidRPr="00D45029" w14:paraId="5A724EE6" w14:textId="77777777" w:rsidTr="00FB12C6">
        <w:trPr>
          <w:jc w:val="center"/>
        </w:trPr>
        <w:tc>
          <w:tcPr>
            <w:tcW w:w="1701" w:type="dxa"/>
          </w:tcPr>
          <w:p w14:paraId="70D12021" w14:textId="77777777" w:rsidR="00D85539" w:rsidRPr="00D45029" w:rsidRDefault="00D85539" w:rsidP="00FB12C6">
            <w:pPr>
              <w:spacing w:before="60" w:after="60" w:line="320" w:lineRule="exact"/>
              <w:jc w:val="left"/>
              <w:rPr>
                <w:lang w:val="ru-RU"/>
              </w:rPr>
            </w:pPr>
          </w:p>
        </w:tc>
        <w:tc>
          <w:tcPr>
            <w:tcW w:w="3543" w:type="dxa"/>
            <w:tcBorders>
              <w:top w:val="nil"/>
              <w:left w:val="nil"/>
              <w:bottom w:val="nil"/>
              <w:right w:val="single" w:sz="4" w:space="0" w:color="auto"/>
            </w:tcBorders>
          </w:tcPr>
          <w:p w14:paraId="21CA88C0" w14:textId="77777777" w:rsidR="00D85539" w:rsidRPr="00D45029" w:rsidRDefault="00D85539" w:rsidP="00FB12C6">
            <w:pPr>
              <w:spacing w:before="60" w:after="60" w:line="320" w:lineRule="exact"/>
              <w:rPr>
                <w:lang w:val="ru-RU"/>
              </w:rPr>
            </w:pPr>
          </w:p>
        </w:tc>
        <w:tc>
          <w:tcPr>
            <w:tcW w:w="1702" w:type="dxa"/>
            <w:tcBorders>
              <w:top w:val="nil"/>
              <w:left w:val="single" w:sz="4" w:space="0" w:color="auto"/>
              <w:bottom w:val="nil"/>
              <w:right w:val="nil"/>
            </w:tcBorders>
            <w:hideMark/>
          </w:tcPr>
          <w:p w14:paraId="71ED03D7" w14:textId="77777777" w:rsidR="00D85539" w:rsidRPr="00D45029" w:rsidRDefault="00D85539" w:rsidP="00FB12C6">
            <w:pPr>
              <w:spacing w:before="60" w:after="60" w:line="320" w:lineRule="exact"/>
              <w:jc w:val="left"/>
              <w:rPr>
                <w:lang w:val="ru-RU"/>
              </w:rPr>
            </w:pPr>
            <w:r w:rsidRPr="00D45029">
              <w:rPr>
                <w:b/>
                <w:bCs/>
                <w:rtl/>
                <w:lang w:bidi="ar-EG"/>
              </w:rPr>
              <w:t>التاريخ:</w:t>
            </w:r>
          </w:p>
        </w:tc>
        <w:tc>
          <w:tcPr>
            <w:tcW w:w="2977" w:type="dxa"/>
            <w:hideMark/>
          </w:tcPr>
          <w:p w14:paraId="2CB943FF" w14:textId="77777777" w:rsidR="00D85539" w:rsidRPr="00EE15A6" w:rsidRDefault="00D85539" w:rsidP="00FB12C6">
            <w:pPr>
              <w:spacing w:before="60" w:after="60" w:line="320" w:lineRule="exact"/>
              <w:jc w:val="left"/>
              <w:rPr>
                <w:highlight w:val="green"/>
                <w:lang w:val="ru-RU"/>
              </w:rPr>
            </w:pPr>
            <w:r w:rsidRPr="00EE15A6">
              <w:rPr>
                <w:highlight w:val="green"/>
                <w:rtl/>
                <w:lang w:bidi="ar-EG"/>
              </w:rPr>
              <w:t>[المكان]</w:t>
            </w:r>
            <w:r w:rsidRPr="00EE15A6">
              <w:rPr>
                <w:highlight w:val="green"/>
                <w:rtl/>
                <w:lang w:val="ru-RU"/>
              </w:rPr>
              <w:t xml:space="preserve">، </w:t>
            </w:r>
            <w:r w:rsidRPr="00EE15A6">
              <w:rPr>
                <w:highlight w:val="green"/>
                <w:rtl/>
                <w:lang w:bidi="ar-EG"/>
              </w:rPr>
              <w:t>[التاريخ]</w:t>
            </w:r>
          </w:p>
        </w:tc>
      </w:tr>
    </w:tbl>
    <w:p w14:paraId="550736DE" w14:textId="1D17DC1B" w:rsidR="00DD1034" w:rsidRPr="00DD1034" w:rsidRDefault="00DD1034" w:rsidP="00BF54C2">
      <w:pPr>
        <w:spacing w:before="600"/>
        <w:rPr>
          <w:rtl/>
        </w:rPr>
      </w:pPr>
      <w:r w:rsidRPr="00DD1034">
        <w:rPr>
          <w:rtl/>
          <w:lang w:bidi="ar-SY"/>
        </w:rPr>
        <w:t>حضرات السادة والسيدات،</w:t>
      </w:r>
    </w:p>
    <w:p w14:paraId="10D0B346" w14:textId="77777777" w:rsidR="00DD1034" w:rsidRPr="00DD1034" w:rsidRDefault="00DD1034" w:rsidP="00DD1034">
      <w:pPr>
        <w:rPr>
          <w:rtl/>
          <w:lang w:bidi="ar-EG"/>
        </w:rPr>
      </w:pPr>
      <w:r w:rsidRPr="00DD1034">
        <w:rPr>
          <w:rtl/>
        </w:rPr>
        <w:t>تحية طيبة وبعد،</w:t>
      </w:r>
    </w:p>
    <w:p w14:paraId="317A48FE" w14:textId="471E5004" w:rsidR="00DD1034" w:rsidRPr="00450A69" w:rsidRDefault="00DD1034" w:rsidP="0075304D">
      <w:pPr>
        <w:spacing w:after="240"/>
        <w:rPr>
          <w:spacing w:val="-2"/>
          <w:rtl/>
        </w:rPr>
      </w:pPr>
      <w:r w:rsidRPr="00450A69">
        <w:rPr>
          <w:spacing w:val="-2"/>
          <w:rtl/>
        </w:rPr>
        <w:t xml:space="preserve">فيما يخص مشاورة الدول الأعضاء بشأن </w:t>
      </w:r>
      <w:r w:rsidRPr="00450A69">
        <w:rPr>
          <w:rFonts w:hint="cs"/>
          <w:spacing w:val="-2"/>
          <w:rtl/>
        </w:rPr>
        <w:t xml:space="preserve">مشاريع </w:t>
      </w:r>
      <w:r w:rsidRPr="00450A69">
        <w:rPr>
          <w:spacing w:val="-2"/>
          <w:rtl/>
        </w:rPr>
        <w:t>النص</w:t>
      </w:r>
      <w:r w:rsidRPr="00450A69">
        <w:rPr>
          <w:rFonts w:hint="cs"/>
          <w:spacing w:val="-2"/>
          <w:rtl/>
        </w:rPr>
        <w:t>وص</w:t>
      </w:r>
      <w:r w:rsidRPr="00450A69">
        <w:rPr>
          <w:spacing w:val="-2"/>
          <w:rtl/>
        </w:rPr>
        <w:t xml:space="preserve"> المحدد</w:t>
      </w:r>
      <w:r w:rsidRPr="00450A69">
        <w:rPr>
          <w:rFonts w:hint="cs"/>
          <w:spacing w:val="-2"/>
          <w:rtl/>
        </w:rPr>
        <w:t>ة</w:t>
      </w:r>
      <w:r w:rsidRPr="00450A69">
        <w:rPr>
          <w:spacing w:val="-2"/>
          <w:rtl/>
        </w:rPr>
        <w:t xml:space="preserve"> </w:t>
      </w:r>
      <w:r w:rsidRPr="00450A69">
        <w:rPr>
          <w:rFonts w:hint="cs"/>
          <w:spacing w:val="-2"/>
          <w:rtl/>
        </w:rPr>
        <w:t xml:space="preserve">المذكورة </w:t>
      </w:r>
      <w:r w:rsidRPr="00450A69">
        <w:rPr>
          <w:spacing w:val="-2"/>
          <w:rtl/>
        </w:rPr>
        <w:t xml:space="preserve">في الرسالة المعممة </w:t>
      </w:r>
      <w:r w:rsidR="002D30A8">
        <w:rPr>
          <w:spacing w:val="-2"/>
          <w:lang w:bidi="ar-EG"/>
        </w:rPr>
        <w:t>268</w:t>
      </w:r>
      <w:r w:rsidRPr="00450A69">
        <w:rPr>
          <w:rFonts w:hint="cs"/>
          <w:spacing w:val="-2"/>
          <w:rtl/>
        </w:rPr>
        <w:t xml:space="preserve"> </w:t>
      </w:r>
      <w:r w:rsidRPr="00450A69">
        <w:rPr>
          <w:spacing w:val="-2"/>
          <w:rtl/>
        </w:rPr>
        <w:t>لمكتب تقييس الاتصالات، أود</w:t>
      </w:r>
      <w:r w:rsidRPr="00450A69">
        <w:rPr>
          <w:rFonts w:hint="cs"/>
          <w:spacing w:val="-2"/>
          <w:rtl/>
        </w:rPr>
        <w:t xml:space="preserve"> </w:t>
      </w:r>
      <w:r w:rsidRPr="00450A69">
        <w:rPr>
          <w:spacing w:val="-2"/>
          <w:rtl/>
        </w:rPr>
        <w:t>أن</w:t>
      </w:r>
      <w:r w:rsidRPr="00450A69">
        <w:rPr>
          <w:rFonts w:hint="cs"/>
          <w:spacing w:val="-2"/>
          <w:rtl/>
        </w:rPr>
        <w:t> </w:t>
      </w:r>
      <w:r w:rsidRPr="00450A69">
        <w:rPr>
          <w:spacing w:val="-2"/>
          <w:rtl/>
        </w:rPr>
        <w:t>أطلعكم على رأي هذه الإدارة المبين في الجدول أدناه.</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6"/>
        <w:gridCol w:w="7573"/>
      </w:tblGrid>
      <w:tr w:rsidR="00DD1034" w:rsidRPr="00DD1034" w14:paraId="49DA1B3C" w14:textId="77777777" w:rsidTr="00186260">
        <w:trPr>
          <w:jc w:val="center"/>
        </w:trPr>
        <w:tc>
          <w:tcPr>
            <w:tcW w:w="2056" w:type="dxa"/>
            <w:vAlign w:val="center"/>
          </w:tcPr>
          <w:p w14:paraId="5EDF091A" w14:textId="77777777" w:rsidR="00DD1034" w:rsidRPr="00DD1034" w:rsidRDefault="00DD1034" w:rsidP="0075304D">
            <w:pPr>
              <w:spacing w:after="120" w:line="340" w:lineRule="exact"/>
              <w:rPr>
                <w:b/>
                <w:bCs/>
                <w:position w:val="2"/>
                <w:rtl/>
              </w:rPr>
            </w:pPr>
          </w:p>
        </w:tc>
        <w:tc>
          <w:tcPr>
            <w:tcW w:w="7573" w:type="dxa"/>
            <w:vAlign w:val="center"/>
            <w:hideMark/>
          </w:tcPr>
          <w:p w14:paraId="2D6D015D" w14:textId="77777777" w:rsidR="00DD1034" w:rsidRPr="00DD1034" w:rsidRDefault="00DD1034" w:rsidP="0075304D">
            <w:pPr>
              <w:spacing w:after="120" w:line="340" w:lineRule="exact"/>
              <w:jc w:val="center"/>
              <w:rPr>
                <w:b/>
                <w:bCs/>
                <w:position w:val="2"/>
                <w:highlight w:val="green"/>
                <w:rtl/>
                <w:lang w:bidi="ar-EG"/>
              </w:rPr>
            </w:pPr>
            <w:r w:rsidRPr="00DD1034">
              <w:rPr>
                <w:b/>
                <w:bCs/>
                <w:position w:val="2"/>
                <w:rtl/>
              </w:rPr>
              <w:t>ي</w:t>
            </w:r>
            <w:r w:rsidRPr="00DD1034">
              <w:rPr>
                <w:rFonts w:hint="cs"/>
                <w:b/>
                <w:bCs/>
                <w:position w:val="2"/>
                <w:rtl/>
              </w:rPr>
              <w:t>ُ</w:t>
            </w:r>
            <w:r w:rsidRPr="00DD1034">
              <w:rPr>
                <w:b/>
                <w:bCs/>
                <w:position w:val="2"/>
                <w:rtl/>
              </w:rPr>
              <w:t xml:space="preserve">رجى اختيار أحد </w:t>
            </w:r>
            <w:r w:rsidRPr="00DD1034">
              <w:rPr>
                <w:rFonts w:hint="cs"/>
                <w:b/>
                <w:bCs/>
                <w:position w:val="2"/>
                <w:rtl/>
              </w:rPr>
              <w:t>المربعين</w:t>
            </w:r>
            <w:r w:rsidRPr="00DD1034">
              <w:rPr>
                <w:rFonts w:hint="cs"/>
                <w:b/>
                <w:bCs/>
                <w:position w:val="2"/>
                <w:rtl/>
                <w:lang w:bidi="ar-EG"/>
              </w:rPr>
              <w:t xml:space="preserve"> </w:t>
            </w:r>
          </w:p>
        </w:tc>
      </w:tr>
      <w:tr w:rsidR="00A301C4" w:rsidRPr="00DD1034" w14:paraId="54B77D5A" w14:textId="77777777" w:rsidTr="00A301C4">
        <w:trPr>
          <w:trHeight w:val="300"/>
          <w:jc w:val="center"/>
        </w:trPr>
        <w:tc>
          <w:tcPr>
            <w:tcW w:w="2056" w:type="dxa"/>
            <w:vMerge w:val="restart"/>
            <w:vAlign w:val="center"/>
          </w:tcPr>
          <w:p w14:paraId="4F53AD74" w14:textId="52CBD81A" w:rsidR="00A301C4" w:rsidRPr="009A1150" w:rsidRDefault="00A301C4" w:rsidP="0075304D">
            <w:pPr>
              <w:spacing w:before="60" w:after="60" w:line="340" w:lineRule="exact"/>
              <w:jc w:val="center"/>
              <w:rPr>
                <w:b/>
                <w:bCs/>
                <w:position w:val="2"/>
                <w:rtl/>
                <w:lang w:bidi="ar-EG"/>
              </w:rPr>
            </w:pPr>
            <w:r w:rsidRPr="009A1150">
              <w:rPr>
                <w:rFonts w:hint="cs"/>
                <w:b/>
                <w:bCs/>
                <w:position w:val="2"/>
                <w:rtl/>
                <w:lang w:bidi="ar-EG"/>
              </w:rPr>
              <w:t xml:space="preserve">مشروع </w:t>
            </w:r>
            <w:r w:rsidR="00D93839">
              <w:rPr>
                <w:rFonts w:hint="cs"/>
                <w:b/>
                <w:bCs/>
                <w:position w:val="2"/>
                <w:rtl/>
                <w:lang w:bidi="ar-EG"/>
              </w:rPr>
              <w:t>التوصية</w:t>
            </w:r>
            <w:r w:rsidRPr="009A1150">
              <w:rPr>
                <w:rFonts w:hint="cs"/>
                <w:b/>
                <w:bCs/>
                <w:position w:val="2"/>
                <w:rtl/>
                <w:lang w:bidi="ar-EG"/>
              </w:rPr>
              <w:t xml:space="preserve"> </w:t>
            </w:r>
            <w:r w:rsidR="00D93839">
              <w:rPr>
                <w:rFonts w:hint="cs"/>
                <w:b/>
                <w:bCs/>
                <w:position w:val="2"/>
                <w:rtl/>
                <w:lang w:bidi="ar-EG"/>
              </w:rPr>
              <w:t>الجديدة</w:t>
            </w:r>
            <w:r w:rsidRPr="009A1150">
              <w:rPr>
                <w:rFonts w:hint="cs"/>
                <w:b/>
                <w:bCs/>
                <w:position w:val="2"/>
                <w:rtl/>
                <w:lang w:bidi="ar-EG"/>
              </w:rPr>
              <w:t xml:space="preserve"> </w:t>
            </w:r>
            <w:r w:rsidRPr="009A1150">
              <w:rPr>
                <w:b/>
                <w:bCs/>
                <w:position w:val="2"/>
                <w:rtl/>
                <w:lang w:bidi="ar-EG"/>
              </w:rPr>
              <w:br/>
            </w:r>
            <w:r w:rsidR="002D30A8" w:rsidRPr="009A1150">
              <w:rPr>
                <w:b/>
                <w:bCs/>
                <w:lang w:val="en-GB"/>
              </w:rPr>
              <w:t>ITU-T X.1217 (</w:t>
            </w:r>
            <w:proofErr w:type="spellStart"/>
            <w:proofErr w:type="gramStart"/>
            <w:r w:rsidR="002D30A8" w:rsidRPr="009A1150">
              <w:rPr>
                <w:b/>
                <w:bCs/>
                <w:lang w:val="en-GB"/>
              </w:rPr>
              <w:t>X.fgati</w:t>
            </w:r>
            <w:proofErr w:type="spellEnd"/>
            <w:proofErr w:type="gramEnd"/>
            <w:r w:rsidR="002D30A8" w:rsidRPr="009A1150">
              <w:rPr>
                <w:b/>
                <w:bCs/>
                <w:lang w:val="en-GB"/>
              </w:rPr>
              <w:t>)</w:t>
            </w:r>
          </w:p>
        </w:tc>
        <w:tc>
          <w:tcPr>
            <w:tcW w:w="7573" w:type="dxa"/>
            <w:vAlign w:val="center"/>
          </w:tcPr>
          <w:p w14:paraId="5832211E" w14:textId="77777777" w:rsidR="00A301C4" w:rsidRDefault="00B37E47" w:rsidP="0075304D">
            <w:pPr>
              <w:spacing w:before="60" w:after="60" w:line="340" w:lineRule="exact"/>
              <w:ind w:left="794" w:hanging="794"/>
              <w:rPr>
                <w:rFonts w:ascii="Cambria Math" w:hAnsi="Cambria Math" w:cs="Cambria Math"/>
                <w:position w:val="2"/>
                <w:rtl/>
                <w:lang w:bidi="ar-SY"/>
              </w:rPr>
            </w:pPr>
            <w:r>
              <w:rPr>
                <w:position w:val="2"/>
                <w:lang w:val="fr-CH" w:bidi="ar-EG"/>
              </w:rPr>
              <w:sym w:font="Wingdings" w:char="F0A8"/>
            </w:r>
            <w:r w:rsidRPr="00752416">
              <w:rPr>
                <w:position w:val="2"/>
                <w:lang w:val="fr-CH" w:bidi="ar-EG"/>
              </w:rPr>
              <w:tab/>
            </w:r>
            <w:r w:rsidR="00A301C4" w:rsidRPr="00DD1034">
              <w:rPr>
                <w:b/>
                <w:bCs/>
                <w:position w:val="2"/>
                <w:rtl/>
              </w:rPr>
              <w:t xml:space="preserve">تفوض </w:t>
            </w:r>
            <w:r w:rsidR="00A301C4" w:rsidRPr="00DD1034">
              <w:rPr>
                <w:position w:val="2"/>
                <w:rtl/>
              </w:rPr>
              <w:t xml:space="preserve">لجنة الدراسات </w:t>
            </w:r>
            <w:r w:rsidR="00A301C4" w:rsidRPr="00DD1034">
              <w:rPr>
                <w:position w:val="2"/>
                <w:lang w:bidi="ar-SY"/>
              </w:rPr>
              <w:t>17</w:t>
            </w:r>
            <w:r w:rsidR="00A301C4" w:rsidRPr="00DD1034">
              <w:rPr>
                <w:position w:val="2"/>
                <w:rtl/>
                <w:lang w:bidi="ar-EG"/>
              </w:rPr>
              <w:t xml:space="preserve"> </w:t>
            </w:r>
            <w:r w:rsidR="00A301C4" w:rsidRPr="00DD1034">
              <w:rPr>
                <w:b/>
                <w:bCs/>
                <w:position w:val="2"/>
                <w:rtl/>
              </w:rPr>
              <w:t xml:space="preserve">سلطة </w:t>
            </w:r>
            <w:r w:rsidR="00A301C4" w:rsidRPr="00DD1034">
              <w:rPr>
                <w:position w:val="2"/>
                <w:rtl/>
              </w:rPr>
              <w:t>النظر في هذا النص بغرض الموافقة عليه (ي</w:t>
            </w:r>
            <w:r w:rsidR="00A301C4" w:rsidRPr="00DD1034">
              <w:rPr>
                <w:rFonts w:hint="cs"/>
                <w:position w:val="2"/>
                <w:rtl/>
              </w:rPr>
              <w:t>ُ</w:t>
            </w:r>
            <w:r w:rsidR="00A301C4" w:rsidRPr="00DD1034">
              <w:rPr>
                <w:position w:val="2"/>
                <w:rtl/>
              </w:rPr>
              <w:t>رجى</w:t>
            </w:r>
            <w:r w:rsidR="00A301C4" w:rsidRPr="00DD1034">
              <w:rPr>
                <w:rFonts w:hint="cs"/>
                <w:position w:val="2"/>
                <w:rtl/>
              </w:rPr>
              <w:t> </w:t>
            </w:r>
            <w:r w:rsidR="00A301C4" w:rsidRPr="00DD1034">
              <w:rPr>
                <w:position w:val="2"/>
                <w:rtl/>
              </w:rPr>
              <w:t xml:space="preserve">في هذه الحالة انتقاء أحد الخيارين </w:t>
            </w:r>
            <w:r>
              <w:rPr>
                <w:rFonts w:ascii="NSimSun" w:eastAsia="NSimSun" w:hAnsi="NSimSun" w:hint="eastAsia"/>
                <w:position w:val="2"/>
                <w:lang w:bidi="ar-EG"/>
              </w:rPr>
              <w:t>○</w:t>
            </w:r>
            <w:r>
              <w:rPr>
                <w:rFonts w:ascii="NSimSun" w:eastAsia="NSimSun" w:hAnsi="NSimSun" w:hint="cs"/>
                <w:position w:val="2"/>
                <w:rtl/>
                <w:lang w:bidi="ar-EG"/>
              </w:rPr>
              <w:t>):</w:t>
            </w:r>
          </w:p>
          <w:p w14:paraId="162D5DE8" w14:textId="77777777" w:rsidR="00A301C4" w:rsidRPr="00DD1034" w:rsidRDefault="00A301C4" w:rsidP="0075304D">
            <w:pPr>
              <w:spacing w:before="60" w:after="60" w:line="340" w:lineRule="exact"/>
              <w:rPr>
                <w:position w:val="2"/>
                <w:rtl/>
                <w:lang w:bidi="ar-EG"/>
              </w:rPr>
            </w:pPr>
            <w:r w:rsidRPr="00DD1034">
              <w:rPr>
                <w:position w:val="2"/>
                <w:rtl/>
                <w:lang w:bidi="ar-EG"/>
              </w:rPr>
              <w:tab/>
            </w:r>
            <w:r w:rsidR="00753B04" w:rsidRPr="00753B04">
              <w:rPr>
                <w:rFonts w:ascii="MS Mincho" w:eastAsia="MS Mincho" w:hAnsi="MS Mincho" w:cs="MS Mincho" w:hint="eastAsia"/>
                <w:position w:val="2"/>
                <w:rtl/>
              </w:rPr>
              <w:t>〇</w:t>
            </w:r>
            <w:r w:rsidR="00753B04">
              <w:rPr>
                <w:rFonts w:ascii="Cambria Math" w:hAnsi="Cambria Math" w:cstheme="minorBidi"/>
                <w:position w:val="2"/>
                <w:rtl/>
                <w:lang w:bidi="ar-EG"/>
              </w:rPr>
              <w:tab/>
            </w:r>
            <w:r w:rsidRPr="00DD1034">
              <w:rPr>
                <w:position w:val="2"/>
                <w:rtl/>
              </w:rPr>
              <w:t>لا تعليقات ولا تغييرات مقترحة</w:t>
            </w:r>
          </w:p>
          <w:p w14:paraId="6578573C" w14:textId="77777777" w:rsidR="00A301C4" w:rsidRPr="00A301C4" w:rsidRDefault="00753B04" w:rsidP="0075304D">
            <w:pPr>
              <w:spacing w:before="60" w:after="60" w:line="340" w:lineRule="exact"/>
              <w:jc w:val="left"/>
              <w:rPr>
                <w:position w:val="2"/>
                <w:rtl/>
              </w:rPr>
            </w:pPr>
            <w:r w:rsidRPr="00DD1034">
              <w:rPr>
                <w:rFonts w:ascii="Cambria Math" w:hAnsi="Cambria Math" w:cs="Cambria Math"/>
                <w:position w:val="2"/>
                <w:rtl/>
                <w:lang w:bidi="ar-EG"/>
              </w:rPr>
              <w:tab/>
            </w:r>
            <w:r w:rsidRPr="00753B04">
              <w:rPr>
                <w:rFonts w:ascii="MS Mincho" w:eastAsia="MS Mincho" w:hAnsi="MS Mincho" w:cs="MS Mincho" w:hint="eastAsia"/>
                <w:position w:val="2"/>
                <w:rtl/>
              </w:rPr>
              <w:t>〇</w:t>
            </w:r>
            <w:r w:rsidRPr="00753B04">
              <w:rPr>
                <w:rFonts w:ascii="Cambria Math" w:hAnsi="Cambria Math" w:cs="Cambria Math"/>
                <w:position w:val="2"/>
                <w:rtl/>
                <w:lang w:bidi="ar-EG"/>
              </w:rPr>
              <w:tab/>
            </w:r>
            <w:r w:rsidR="00A301C4" w:rsidRPr="00DD1034">
              <w:rPr>
                <w:position w:val="2"/>
                <w:rtl/>
              </w:rPr>
              <w:t xml:space="preserve">التعليقات والتغييرات المقترحة </w:t>
            </w:r>
            <w:r w:rsidR="00A301C4" w:rsidRPr="00DD1034">
              <w:rPr>
                <w:rFonts w:hint="cs"/>
                <w:position w:val="2"/>
                <w:rtl/>
              </w:rPr>
              <w:t>مرفقة بالطي</w:t>
            </w:r>
          </w:p>
        </w:tc>
      </w:tr>
      <w:tr w:rsidR="00A301C4" w:rsidRPr="00DD1034" w14:paraId="474B9DC7" w14:textId="77777777" w:rsidTr="00186260">
        <w:trPr>
          <w:trHeight w:val="299"/>
          <w:jc w:val="center"/>
        </w:trPr>
        <w:tc>
          <w:tcPr>
            <w:tcW w:w="2056" w:type="dxa"/>
            <w:vMerge/>
            <w:vAlign w:val="center"/>
          </w:tcPr>
          <w:p w14:paraId="1E50B665" w14:textId="77777777" w:rsidR="00A301C4" w:rsidRDefault="00A301C4" w:rsidP="0075304D">
            <w:pPr>
              <w:spacing w:before="60" w:after="60" w:line="340" w:lineRule="exact"/>
              <w:jc w:val="center"/>
              <w:rPr>
                <w:b/>
                <w:bCs/>
                <w:position w:val="2"/>
                <w:rtl/>
                <w:lang w:bidi="ar-EG"/>
              </w:rPr>
            </w:pPr>
          </w:p>
        </w:tc>
        <w:tc>
          <w:tcPr>
            <w:tcW w:w="7573" w:type="dxa"/>
            <w:vAlign w:val="center"/>
          </w:tcPr>
          <w:p w14:paraId="19720C39" w14:textId="77777777" w:rsidR="00A301C4" w:rsidRPr="00A301C4" w:rsidRDefault="00B37E47" w:rsidP="0075304D">
            <w:pPr>
              <w:spacing w:before="60" w:after="60" w:line="340" w:lineRule="exact"/>
              <w:ind w:left="794" w:hanging="794"/>
              <w:rPr>
                <w:position w:val="2"/>
                <w:rtl/>
              </w:rPr>
            </w:pPr>
            <w:r>
              <w:rPr>
                <w:position w:val="2"/>
                <w:lang w:val="fr-CH" w:bidi="ar-EG"/>
              </w:rPr>
              <w:sym w:font="Wingdings" w:char="F0A8"/>
            </w:r>
            <w:r w:rsidRPr="00752416">
              <w:rPr>
                <w:position w:val="2"/>
                <w:lang w:val="fr-CH" w:bidi="ar-EG"/>
              </w:rPr>
              <w:tab/>
            </w:r>
            <w:r w:rsidR="00AD2EFC" w:rsidRPr="00F253A3">
              <w:rPr>
                <w:b/>
                <w:bCs/>
                <w:spacing w:val="-4"/>
                <w:position w:val="2"/>
                <w:rtl/>
              </w:rPr>
              <w:t>لا</w:t>
            </w:r>
            <w:r w:rsidR="00AD2EFC" w:rsidRPr="00F253A3">
              <w:rPr>
                <w:spacing w:val="-4"/>
                <w:position w:val="2"/>
                <w:rtl/>
              </w:rPr>
              <w:t xml:space="preserve"> </w:t>
            </w:r>
            <w:r w:rsidR="00AD2EFC" w:rsidRPr="00F253A3">
              <w:rPr>
                <w:b/>
                <w:bCs/>
                <w:spacing w:val="-4"/>
                <w:position w:val="2"/>
                <w:rtl/>
              </w:rPr>
              <w:t xml:space="preserve">تفوض </w:t>
            </w:r>
            <w:r w:rsidR="00AD2EFC" w:rsidRPr="00F253A3">
              <w:rPr>
                <w:spacing w:val="-4"/>
                <w:position w:val="2"/>
                <w:rtl/>
              </w:rPr>
              <w:t xml:space="preserve">لجنةَ الدراسات </w:t>
            </w:r>
            <w:r w:rsidR="00AD2EFC" w:rsidRPr="00F253A3">
              <w:rPr>
                <w:spacing w:val="-4"/>
                <w:position w:val="2"/>
                <w:lang w:bidi="ar-SY"/>
              </w:rPr>
              <w:t>17</w:t>
            </w:r>
            <w:r w:rsidR="00AD2EFC" w:rsidRPr="00F253A3">
              <w:rPr>
                <w:spacing w:val="-4"/>
                <w:position w:val="2"/>
                <w:rtl/>
                <w:lang w:bidi="ar-EG"/>
              </w:rPr>
              <w:t xml:space="preserve"> </w:t>
            </w:r>
            <w:r w:rsidR="00AD2EFC" w:rsidRPr="00F253A3">
              <w:rPr>
                <w:b/>
                <w:bCs/>
                <w:spacing w:val="-4"/>
                <w:position w:val="2"/>
                <w:rtl/>
              </w:rPr>
              <w:t xml:space="preserve">سلطة </w:t>
            </w:r>
            <w:r w:rsidR="00AD2EFC" w:rsidRPr="00F253A3">
              <w:rPr>
                <w:spacing w:val="-4"/>
                <w:position w:val="2"/>
                <w:rtl/>
              </w:rPr>
              <w:t>النظر في هذا النص بغرض الموافقة عليه (</w:t>
            </w:r>
            <w:r w:rsidR="00AD2EFC" w:rsidRPr="00F253A3">
              <w:rPr>
                <w:rFonts w:hint="cs"/>
                <w:spacing w:val="-4"/>
                <w:position w:val="2"/>
                <w:rtl/>
              </w:rPr>
              <w:t>ت</w:t>
            </w:r>
            <w:r w:rsidR="00AD2EFC" w:rsidRPr="00F253A3">
              <w:rPr>
                <w:spacing w:val="-4"/>
                <w:position w:val="2"/>
                <w:rtl/>
              </w:rPr>
              <w:t xml:space="preserve">رفق </w:t>
            </w:r>
            <w:r w:rsidR="00AD2EFC" w:rsidRPr="00F253A3">
              <w:rPr>
                <w:rFonts w:hint="cs"/>
                <w:spacing w:val="-4"/>
                <w:position w:val="2"/>
                <w:rtl/>
              </w:rPr>
              <w:t>بالطي</w:t>
            </w:r>
            <w:r w:rsidR="00AD2EFC" w:rsidRPr="00F253A3">
              <w:rPr>
                <w:spacing w:val="-4"/>
                <w:position w:val="2"/>
                <w:rtl/>
              </w:rPr>
              <w:t xml:space="preserve"> أسباب هذا الرأي ولمحة عن التغييرات المحتملة التي </w:t>
            </w:r>
            <w:r w:rsidR="00AD2EFC" w:rsidRPr="00F253A3">
              <w:rPr>
                <w:rFonts w:hint="cs"/>
                <w:spacing w:val="-4"/>
                <w:position w:val="2"/>
                <w:rtl/>
              </w:rPr>
              <w:t>يمكن أن</w:t>
            </w:r>
            <w:r w:rsidR="00AD2EFC" w:rsidRPr="00F253A3">
              <w:rPr>
                <w:spacing w:val="-4"/>
                <w:position w:val="2"/>
                <w:rtl/>
              </w:rPr>
              <w:t xml:space="preserve"> تيسر تقدم العمل)</w:t>
            </w:r>
          </w:p>
        </w:tc>
      </w:tr>
      <w:tr w:rsidR="00DD1034" w:rsidRPr="00DD1034" w14:paraId="31B2C207" w14:textId="77777777" w:rsidTr="00186260">
        <w:trPr>
          <w:trHeight w:val="593"/>
          <w:jc w:val="center"/>
        </w:trPr>
        <w:tc>
          <w:tcPr>
            <w:tcW w:w="2056" w:type="dxa"/>
            <w:vMerge w:val="restart"/>
            <w:vAlign w:val="center"/>
          </w:tcPr>
          <w:p w14:paraId="3AF0C88A" w14:textId="360C69BB" w:rsidR="00DD1034" w:rsidRPr="009A1150" w:rsidRDefault="00DD1034" w:rsidP="0075304D">
            <w:pPr>
              <w:spacing w:before="60" w:after="60" w:line="340" w:lineRule="exact"/>
              <w:jc w:val="center"/>
              <w:rPr>
                <w:b/>
                <w:bCs/>
                <w:position w:val="2"/>
                <w:highlight w:val="green"/>
                <w:rtl/>
              </w:rPr>
            </w:pPr>
            <w:r w:rsidRPr="009A1150">
              <w:rPr>
                <w:rFonts w:hint="cs"/>
                <w:b/>
                <w:bCs/>
                <w:position w:val="2"/>
                <w:rtl/>
              </w:rPr>
              <w:t xml:space="preserve">مشروع التوصية </w:t>
            </w:r>
            <w:r w:rsidRPr="009A1150">
              <w:rPr>
                <w:b/>
                <w:bCs/>
                <w:position w:val="2"/>
                <w:rtl/>
              </w:rPr>
              <w:br/>
            </w:r>
            <w:r w:rsidR="00B37E47" w:rsidRPr="009A1150">
              <w:rPr>
                <w:rFonts w:eastAsia="Times New Roman" w:hint="cs"/>
                <w:b/>
                <w:bCs/>
                <w:rtl/>
                <w:lang w:val="fr-CH" w:eastAsia="en-US"/>
              </w:rPr>
              <w:t xml:space="preserve">الجديدة </w:t>
            </w:r>
            <w:r w:rsidR="00B37E47" w:rsidRPr="009A1150">
              <w:rPr>
                <w:rFonts w:eastAsia="Times New Roman"/>
                <w:b/>
                <w:bCs/>
                <w:rtl/>
                <w:lang w:val="fr-CH" w:eastAsia="en-US"/>
              </w:rPr>
              <w:br/>
            </w:r>
            <w:r w:rsidR="00DE4CD5">
              <w:rPr>
                <w:b/>
                <w:bCs/>
                <w:lang w:val="en-GB"/>
              </w:rPr>
              <w:t xml:space="preserve">ITU-T </w:t>
            </w:r>
            <w:r w:rsidR="009A1150" w:rsidRPr="009A1150">
              <w:rPr>
                <w:b/>
                <w:bCs/>
                <w:lang w:val="en-GB"/>
              </w:rPr>
              <w:t>X.1368 (</w:t>
            </w:r>
            <w:proofErr w:type="spellStart"/>
            <w:proofErr w:type="gramStart"/>
            <w:r w:rsidR="009A1150" w:rsidRPr="009A1150">
              <w:rPr>
                <w:b/>
                <w:bCs/>
                <w:lang w:val="en-GB"/>
              </w:rPr>
              <w:t>X.secup</w:t>
            </w:r>
            <w:proofErr w:type="gramEnd"/>
            <w:r w:rsidR="009A1150">
              <w:rPr>
                <w:b/>
                <w:bCs/>
                <w:lang w:val="en-GB"/>
              </w:rPr>
              <w:noBreakHyphen/>
            </w:r>
            <w:r w:rsidR="009A1150" w:rsidRPr="009A1150">
              <w:rPr>
                <w:b/>
                <w:bCs/>
                <w:lang w:val="en-GB"/>
              </w:rPr>
              <w:t>iot</w:t>
            </w:r>
            <w:proofErr w:type="spellEnd"/>
            <w:r w:rsidR="009A1150" w:rsidRPr="009A1150">
              <w:rPr>
                <w:b/>
                <w:bCs/>
                <w:lang w:val="en-GB"/>
              </w:rPr>
              <w:t>)</w:t>
            </w:r>
          </w:p>
        </w:tc>
        <w:tc>
          <w:tcPr>
            <w:tcW w:w="7573" w:type="dxa"/>
            <w:vAlign w:val="center"/>
          </w:tcPr>
          <w:p w14:paraId="424A2987" w14:textId="77777777" w:rsidR="00DD1034" w:rsidRPr="00DD1034" w:rsidRDefault="00B37E47" w:rsidP="0075304D">
            <w:pPr>
              <w:spacing w:before="60" w:after="60" w:line="340" w:lineRule="exact"/>
              <w:ind w:left="794" w:hanging="794"/>
              <w:rPr>
                <w:position w:val="2"/>
                <w:rtl/>
                <w:lang w:bidi="ar-EG"/>
              </w:rPr>
            </w:pPr>
            <w:r>
              <w:rPr>
                <w:position w:val="2"/>
                <w:lang w:val="fr-CH" w:bidi="ar-EG"/>
              </w:rPr>
              <w:sym w:font="Wingdings" w:char="F0A8"/>
            </w:r>
            <w:r w:rsidRPr="00752416">
              <w:rPr>
                <w:position w:val="2"/>
                <w:lang w:val="fr-CH" w:bidi="ar-EG"/>
              </w:rPr>
              <w:tab/>
            </w:r>
            <w:r w:rsidR="00DD1034" w:rsidRPr="00DD1034">
              <w:rPr>
                <w:b/>
                <w:bCs/>
                <w:position w:val="2"/>
                <w:rtl/>
              </w:rPr>
              <w:t xml:space="preserve">تفوض </w:t>
            </w:r>
            <w:r w:rsidR="00DD1034" w:rsidRPr="00DD1034">
              <w:rPr>
                <w:position w:val="2"/>
                <w:rtl/>
              </w:rPr>
              <w:t xml:space="preserve">لجنة الدراسات </w:t>
            </w:r>
            <w:r w:rsidR="00DD1034" w:rsidRPr="00DD1034">
              <w:rPr>
                <w:position w:val="2"/>
                <w:lang w:bidi="ar-SY"/>
              </w:rPr>
              <w:t>17</w:t>
            </w:r>
            <w:r w:rsidR="00DD1034" w:rsidRPr="00DD1034">
              <w:rPr>
                <w:position w:val="2"/>
                <w:rtl/>
                <w:lang w:bidi="ar-EG"/>
              </w:rPr>
              <w:t xml:space="preserve"> </w:t>
            </w:r>
            <w:r w:rsidR="00DD1034" w:rsidRPr="00DD1034">
              <w:rPr>
                <w:b/>
                <w:bCs/>
                <w:position w:val="2"/>
                <w:rtl/>
              </w:rPr>
              <w:t xml:space="preserve">سلطة </w:t>
            </w:r>
            <w:r w:rsidR="00DD1034" w:rsidRPr="00DD1034">
              <w:rPr>
                <w:position w:val="2"/>
                <w:rtl/>
              </w:rPr>
              <w:t>النظر في هذا النص بغرض الموافقة عليه (ي</w:t>
            </w:r>
            <w:r w:rsidR="00DD1034" w:rsidRPr="00DD1034">
              <w:rPr>
                <w:rFonts w:hint="cs"/>
                <w:position w:val="2"/>
                <w:rtl/>
              </w:rPr>
              <w:t>ُ</w:t>
            </w:r>
            <w:r w:rsidR="00DD1034" w:rsidRPr="00DD1034">
              <w:rPr>
                <w:position w:val="2"/>
                <w:rtl/>
              </w:rPr>
              <w:t>رجى</w:t>
            </w:r>
            <w:r w:rsidR="00DD1034" w:rsidRPr="00DD1034">
              <w:rPr>
                <w:rFonts w:hint="cs"/>
                <w:position w:val="2"/>
                <w:rtl/>
              </w:rPr>
              <w:t> </w:t>
            </w:r>
            <w:r w:rsidR="00DD1034" w:rsidRPr="00DD1034">
              <w:rPr>
                <w:position w:val="2"/>
                <w:rtl/>
              </w:rPr>
              <w:t xml:space="preserve">في هذه الحالة انتقاء أحد </w:t>
            </w:r>
            <w:r>
              <w:rPr>
                <w:rFonts w:hint="cs"/>
                <w:position w:val="2"/>
                <w:rtl/>
              </w:rPr>
              <w:t xml:space="preserve">الخيارين </w:t>
            </w:r>
            <w:r>
              <w:rPr>
                <w:rFonts w:ascii="NSimSun" w:eastAsia="NSimSun" w:hAnsi="NSimSun" w:hint="eastAsia"/>
                <w:position w:val="2"/>
                <w:lang w:bidi="ar-EG"/>
              </w:rPr>
              <w:t>○</w:t>
            </w:r>
            <w:r>
              <w:rPr>
                <w:rFonts w:ascii="NSimSun" w:eastAsia="NSimSun" w:hAnsi="NSimSun" w:hint="cs"/>
                <w:position w:val="2"/>
                <w:rtl/>
                <w:lang w:bidi="ar-EG"/>
              </w:rPr>
              <w:t>):</w:t>
            </w:r>
          </w:p>
          <w:p w14:paraId="32280041" w14:textId="77777777" w:rsidR="00DD1034" w:rsidRPr="00DD1034" w:rsidRDefault="00B37E47" w:rsidP="0075304D">
            <w:pPr>
              <w:spacing w:before="60" w:after="60" w:line="340" w:lineRule="exact"/>
              <w:rPr>
                <w:position w:val="2"/>
                <w:rtl/>
                <w:lang w:bidi="ar-EG"/>
              </w:rPr>
            </w:pPr>
            <w:r w:rsidRPr="00DD1034">
              <w:rPr>
                <w:position w:val="2"/>
                <w:rtl/>
                <w:lang w:bidi="ar-EG"/>
              </w:rPr>
              <w:tab/>
            </w:r>
            <w:r w:rsidRPr="00753B04">
              <w:rPr>
                <w:rFonts w:ascii="MS Mincho" w:eastAsia="MS Mincho" w:hAnsi="MS Mincho" w:cs="MS Mincho" w:hint="eastAsia"/>
                <w:position w:val="2"/>
                <w:rtl/>
              </w:rPr>
              <w:t>〇</w:t>
            </w:r>
            <w:r>
              <w:rPr>
                <w:rFonts w:ascii="Cambria Math" w:hAnsi="Cambria Math" w:cstheme="minorBidi"/>
                <w:position w:val="2"/>
                <w:rtl/>
                <w:lang w:bidi="ar-EG"/>
              </w:rPr>
              <w:tab/>
            </w:r>
            <w:r w:rsidR="00DD1034" w:rsidRPr="00DD1034">
              <w:rPr>
                <w:position w:val="2"/>
                <w:rtl/>
              </w:rPr>
              <w:t>لا تعليقات ولا تغييرات مقترحة</w:t>
            </w:r>
          </w:p>
          <w:p w14:paraId="439E79C8" w14:textId="77777777" w:rsidR="00DD1034" w:rsidRPr="00DD1034" w:rsidRDefault="00B37E47" w:rsidP="0075304D">
            <w:pPr>
              <w:spacing w:before="60" w:after="60" w:line="340" w:lineRule="exact"/>
              <w:rPr>
                <w:b/>
                <w:bCs/>
                <w:position w:val="2"/>
                <w:rtl/>
              </w:rPr>
            </w:pPr>
            <w:r w:rsidRPr="00DD1034">
              <w:rPr>
                <w:position w:val="2"/>
                <w:rtl/>
                <w:lang w:bidi="ar-EG"/>
              </w:rPr>
              <w:tab/>
            </w:r>
            <w:r w:rsidRPr="00753B04">
              <w:rPr>
                <w:rFonts w:ascii="MS Mincho" w:eastAsia="MS Mincho" w:hAnsi="MS Mincho" w:cs="MS Mincho" w:hint="eastAsia"/>
                <w:position w:val="2"/>
                <w:rtl/>
              </w:rPr>
              <w:t>〇</w:t>
            </w:r>
            <w:r>
              <w:rPr>
                <w:rFonts w:ascii="Cambria Math" w:hAnsi="Cambria Math" w:cstheme="minorBidi"/>
                <w:position w:val="2"/>
                <w:rtl/>
                <w:lang w:bidi="ar-EG"/>
              </w:rPr>
              <w:tab/>
            </w:r>
            <w:r w:rsidR="00DD1034" w:rsidRPr="00DD1034">
              <w:rPr>
                <w:position w:val="2"/>
                <w:rtl/>
              </w:rPr>
              <w:t xml:space="preserve">التعليقات والتغييرات المقترحة </w:t>
            </w:r>
            <w:r w:rsidR="00DD1034" w:rsidRPr="00DD1034">
              <w:rPr>
                <w:rFonts w:hint="cs"/>
                <w:position w:val="2"/>
                <w:rtl/>
              </w:rPr>
              <w:t>مرفقة بالطي</w:t>
            </w:r>
          </w:p>
        </w:tc>
      </w:tr>
      <w:tr w:rsidR="00DD1034" w:rsidRPr="00DD1034" w14:paraId="6B707A47" w14:textId="77777777" w:rsidTr="00186260">
        <w:trPr>
          <w:trHeight w:val="593"/>
          <w:jc w:val="center"/>
        </w:trPr>
        <w:tc>
          <w:tcPr>
            <w:tcW w:w="2056" w:type="dxa"/>
            <w:vMerge/>
            <w:vAlign w:val="center"/>
          </w:tcPr>
          <w:p w14:paraId="31CA4E40" w14:textId="77777777" w:rsidR="00DD1034" w:rsidRPr="00DD1034" w:rsidRDefault="00DD1034" w:rsidP="0075304D">
            <w:pPr>
              <w:spacing w:before="60" w:after="60" w:line="340" w:lineRule="exact"/>
              <w:rPr>
                <w:b/>
                <w:bCs/>
                <w:position w:val="2"/>
                <w:rtl/>
              </w:rPr>
            </w:pPr>
          </w:p>
        </w:tc>
        <w:tc>
          <w:tcPr>
            <w:tcW w:w="7573" w:type="dxa"/>
            <w:vAlign w:val="center"/>
          </w:tcPr>
          <w:p w14:paraId="3928C092" w14:textId="77777777" w:rsidR="00DD1034" w:rsidRPr="00DD1034" w:rsidRDefault="00B37E47" w:rsidP="0075304D">
            <w:pPr>
              <w:spacing w:before="60" w:after="60" w:line="340" w:lineRule="exact"/>
              <w:ind w:left="794" w:hanging="794"/>
              <w:rPr>
                <w:position w:val="2"/>
                <w:lang w:bidi="ar-SY"/>
              </w:rPr>
            </w:pPr>
            <w:r>
              <w:rPr>
                <w:position w:val="2"/>
                <w:lang w:val="fr-CH" w:bidi="ar-EG"/>
              </w:rPr>
              <w:sym w:font="Wingdings" w:char="F0A8"/>
            </w:r>
            <w:r w:rsidRPr="00752416">
              <w:rPr>
                <w:position w:val="2"/>
                <w:lang w:val="fr-CH" w:bidi="ar-EG"/>
              </w:rPr>
              <w:tab/>
            </w:r>
            <w:r w:rsidR="00DD1034" w:rsidRPr="00F253A3">
              <w:rPr>
                <w:b/>
                <w:bCs/>
                <w:spacing w:val="-2"/>
                <w:position w:val="2"/>
                <w:rtl/>
              </w:rPr>
              <w:t>لا</w:t>
            </w:r>
            <w:r w:rsidR="00DD1034" w:rsidRPr="00F253A3">
              <w:rPr>
                <w:spacing w:val="-2"/>
                <w:position w:val="2"/>
                <w:rtl/>
              </w:rPr>
              <w:t xml:space="preserve"> </w:t>
            </w:r>
            <w:r w:rsidR="00DD1034" w:rsidRPr="00F253A3">
              <w:rPr>
                <w:b/>
                <w:bCs/>
                <w:spacing w:val="-2"/>
                <w:position w:val="2"/>
                <w:rtl/>
              </w:rPr>
              <w:t xml:space="preserve">تفوض </w:t>
            </w:r>
            <w:r w:rsidR="00DD1034" w:rsidRPr="00F253A3">
              <w:rPr>
                <w:spacing w:val="-2"/>
                <w:position w:val="2"/>
                <w:rtl/>
              </w:rPr>
              <w:t xml:space="preserve">لجنةَ الدراسات </w:t>
            </w:r>
            <w:r w:rsidR="00DD1034" w:rsidRPr="00F253A3">
              <w:rPr>
                <w:spacing w:val="-2"/>
                <w:position w:val="2"/>
                <w:lang w:bidi="ar-SY"/>
              </w:rPr>
              <w:t>17</w:t>
            </w:r>
            <w:r w:rsidR="00DD1034" w:rsidRPr="00F253A3">
              <w:rPr>
                <w:spacing w:val="-2"/>
                <w:position w:val="2"/>
                <w:rtl/>
                <w:lang w:bidi="ar-EG"/>
              </w:rPr>
              <w:t xml:space="preserve"> </w:t>
            </w:r>
            <w:r w:rsidR="00DD1034" w:rsidRPr="00F253A3">
              <w:rPr>
                <w:b/>
                <w:bCs/>
                <w:spacing w:val="-2"/>
                <w:position w:val="2"/>
                <w:rtl/>
              </w:rPr>
              <w:t xml:space="preserve">سلطة </w:t>
            </w:r>
            <w:r w:rsidR="00DD1034" w:rsidRPr="00F253A3">
              <w:rPr>
                <w:spacing w:val="-2"/>
                <w:position w:val="2"/>
                <w:rtl/>
              </w:rPr>
              <w:t>النظر في هذا النص بغرض الموافقة عليه (</w:t>
            </w:r>
            <w:r w:rsidR="00DD1034" w:rsidRPr="00F253A3">
              <w:rPr>
                <w:rFonts w:hint="cs"/>
                <w:spacing w:val="-2"/>
                <w:position w:val="2"/>
                <w:rtl/>
              </w:rPr>
              <w:t>ت</w:t>
            </w:r>
            <w:r w:rsidR="00DD1034" w:rsidRPr="00F253A3">
              <w:rPr>
                <w:spacing w:val="-2"/>
                <w:position w:val="2"/>
                <w:rtl/>
              </w:rPr>
              <w:t xml:space="preserve">رفق </w:t>
            </w:r>
            <w:r w:rsidR="00DD1034" w:rsidRPr="00F253A3">
              <w:rPr>
                <w:rFonts w:hint="cs"/>
                <w:spacing w:val="-2"/>
                <w:position w:val="2"/>
                <w:rtl/>
              </w:rPr>
              <w:t>بالطي</w:t>
            </w:r>
            <w:r w:rsidR="00DD1034" w:rsidRPr="00F253A3">
              <w:rPr>
                <w:spacing w:val="-2"/>
                <w:position w:val="2"/>
                <w:rtl/>
              </w:rPr>
              <w:t xml:space="preserve"> أسباب هذا الرأي ولمحة عن التغييرات المحتملة التي </w:t>
            </w:r>
            <w:r w:rsidR="00DD1034" w:rsidRPr="00F253A3">
              <w:rPr>
                <w:rFonts w:hint="cs"/>
                <w:spacing w:val="-2"/>
                <w:position w:val="2"/>
                <w:rtl/>
              </w:rPr>
              <w:t>يمكن أن</w:t>
            </w:r>
            <w:r w:rsidR="00DD1034" w:rsidRPr="00F253A3">
              <w:rPr>
                <w:spacing w:val="-2"/>
                <w:position w:val="2"/>
                <w:rtl/>
              </w:rPr>
              <w:t xml:space="preserve"> تيسر تقدم العمل)</w:t>
            </w:r>
          </w:p>
        </w:tc>
      </w:tr>
      <w:tr w:rsidR="00B37E47" w:rsidRPr="00DD1034" w14:paraId="580F7C75" w14:textId="77777777" w:rsidTr="00770DAF">
        <w:trPr>
          <w:trHeight w:val="593"/>
          <w:jc w:val="center"/>
        </w:trPr>
        <w:tc>
          <w:tcPr>
            <w:tcW w:w="2056" w:type="dxa"/>
            <w:vMerge w:val="restart"/>
            <w:vAlign w:val="center"/>
          </w:tcPr>
          <w:p w14:paraId="550FDC72" w14:textId="6993761E" w:rsidR="00B37E47" w:rsidRPr="000D741F" w:rsidRDefault="00B37E47" w:rsidP="0075304D">
            <w:pPr>
              <w:keepNext/>
              <w:keepLines/>
              <w:spacing w:before="60" w:after="60" w:line="340" w:lineRule="exact"/>
              <w:jc w:val="center"/>
              <w:rPr>
                <w:b/>
                <w:bCs/>
                <w:position w:val="2"/>
                <w:highlight w:val="green"/>
                <w:rtl/>
              </w:rPr>
            </w:pPr>
            <w:bookmarkStart w:id="2" w:name="_Hlk25923350"/>
            <w:r w:rsidRPr="000D741F">
              <w:rPr>
                <w:rFonts w:hint="cs"/>
                <w:b/>
                <w:bCs/>
                <w:position w:val="2"/>
                <w:rtl/>
              </w:rPr>
              <w:lastRenderedPageBreak/>
              <w:t xml:space="preserve">مشروع التوصية </w:t>
            </w:r>
            <w:r w:rsidRPr="000D741F">
              <w:rPr>
                <w:b/>
                <w:bCs/>
                <w:position w:val="2"/>
                <w:rtl/>
              </w:rPr>
              <w:br/>
            </w:r>
            <w:r w:rsidRPr="000D741F">
              <w:rPr>
                <w:rFonts w:eastAsia="Times New Roman" w:hint="cs"/>
                <w:b/>
                <w:bCs/>
                <w:rtl/>
                <w:lang w:val="fr-CH" w:eastAsia="en-US"/>
              </w:rPr>
              <w:t xml:space="preserve">الجديدة </w:t>
            </w:r>
            <w:r w:rsidRPr="000D741F">
              <w:rPr>
                <w:rFonts w:eastAsia="Times New Roman"/>
                <w:b/>
                <w:bCs/>
                <w:rtl/>
                <w:lang w:val="fr-CH" w:eastAsia="en-US"/>
              </w:rPr>
              <w:br/>
            </w:r>
            <w:r w:rsidR="00DE4CD5">
              <w:rPr>
                <w:b/>
                <w:bCs/>
                <w:lang w:val="en-GB"/>
              </w:rPr>
              <w:t>ITU-T </w:t>
            </w:r>
            <w:r w:rsidR="000D741F" w:rsidRPr="000D741F">
              <w:rPr>
                <w:b/>
                <w:bCs/>
                <w:lang w:val="en-GB"/>
              </w:rPr>
              <w:t>X.1376 (</w:t>
            </w:r>
            <w:proofErr w:type="spellStart"/>
            <w:r w:rsidR="000D741F" w:rsidRPr="000D741F">
              <w:rPr>
                <w:b/>
                <w:bCs/>
                <w:lang w:val="en-GB"/>
              </w:rPr>
              <w:t>X.mdcv</w:t>
            </w:r>
            <w:proofErr w:type="spellEnd"/>
            <w:r w:rsidR="000D741F" w:rsidRPr="000D741F">
              <w:rPr>
                <w:b/>
                <w:bCs/>
                <w:lang w:val="en-GB"/>
              </w:rPr>
              <w:t>)</w:t>
            </w:r>
          </w:p>
        </w:tc>
        <w:tc>
          <w:tcPr>
            <w:tcW w:w="7573" w:type="dxa"/>
            <w:vAlign w:val="center"/>
          </w:tcPr>
          <w:p w14:paraId="5C88D58F" w14:textId="77777777" w:rsidR="00B37E47" w:rsidRPr="00DD1034" w:rsidRDefault="00B37E47" w:rsidP="0075304D">
            <w:pPr>
              <w:keepNext/>
              <w:keepLines/>
              <w:spacing w:before="60" w:after="60" w:line="340" w:lineRule="exact"/>
              <w:ind w:left="794" w:hanging="794"/>
              <w:rPr>
                <w:position w:val="2"/>
                <w:rtl/>
                <w:lang w:bidi="ar-EG"/>
              </w:rPr>
            </w:pPr>
            <w:r>
              <w:rPr>
                <w:position w:val="2"/>
                <w:lang w:val="fr-CH" w:bidi="ar-EG"/>
              </w:rPr>
              <w:sym w:font="Wingdings" w:char="F0A8"/>
            </w:r>
            <w:r w:rsidRPr="00752416">
              <w:rPr>
                <w:position w:val="2"/>
                <w:lang w:val="fr-CH" w:bidi="ar-EG"/>
              </w:rPr>
              <w:tab/>
            </w:r>
            <w:r w:rsidRPr="00DD1034">
              <w:rPr>
                <w:b/>
                <w:bCs/>
                <w:position w:val="2"/>
                <w:rtl/>
              </w:rPr>
              <w:t xml:space="preserve">تفوض </w:t>
            </w:r>
            <w:r w:rsidRPr="00DD1034">
              <w:rPr>
                <w:position w:val="2"/>
                <w:rtl/>
              </w:rPr>
              <w:t xml:space="preserve">لجنة الدراسات </w:t>
            </w:r>
            <w:r w:rsidRPr="00DD1034">
              <w:rPr>
                <w:position w:val="2"/>
                <w:lang w:bidi="ar-SY"/>
              </w:rPr>
              <w:t>17</w:t>
            </w:r>
            <w:r w:rsidRPr="00DD1034">
              <w:rPr>
                <w:position w:val="2"/>
                <w:rtl/>
                <w:lang w:bidi="ar-EG"/>
              </w:rPr>
              <w:t xml:space="preserve"> </w:t>
            </w:r>
            <w:r w:rsidRPr="00DD1034">
              <w:rPr>
                <w:b/>
                <w:bCs/>
                <w:position w:val="2"/>
                <w:rtl/>
              </w:rPr>
              <w:t xml:space="preserve">سلطة </w:t>
            </w:r>
            <w:r w:rsidRPr="00DD1034">
              <w:rPr>
                <w:position w:val="2"/>
                <w:rtl/>
              </w:rPr>
              <w:t>النظر في هذا النص بغرض الموافقة عليه (ي</w:t>
            </w:r>
            <w:r w:rsidRPr="00DD1034">
              <w:rPr>
                <w:rFonts w:hint="cs"/>
                <w:position w:val="2"/>
                <w:rtl/>
              </w:rPr>
              <w:t>ُ</w:t>
            </w:r>
            <w:r w:rsidRPr="00DD1034">
              <w:rPr>
                <w:position w:val="2"/>
                <w:rtl/>
              </w:rPr>
              <w:t>رجى</w:t>
            </w:r>
            <w:r w:rsidRPr="00DD1034">
              <w:rPr>
                <w:rFonts w:hint="cs"/>
                <w:position w:val="2"/>
                <w:rtl/>
              </w:rPr>
              <w:t> </w:t>
            </w:r>
            <w:r w:rsidRPr="00DD1034">
              <w:rPr>
                <w:position w:val="2"/>
                <w:rtl/>
              </w:rPr>
              <w:t xml:space="preserve">في هذه الحالة انتقاء أحد </w:t>
            </w:r>
            <w:r>
              <w:rPr>
                <w:rFonts w:hint="cs"/>
                <w:position w:val="2"/>
                <w:rtl/>
              </w:rPr>
              <w:t xml:space="preserve">الخيارين </w:t>
            </w:r>
            <w:r>
              <w:rPr>
                <w:rFonts w:ascii="NSimSun" w:eastAsia="NSimSun" w:hAnsi="NSimSun" w:hint="eastAsia"/>
                <w:position w:val="2"/>
                <w:lang w:bidi="ar-EG"/>
              </w:rPr>
              <w:t>○</w:t>
            </w:r>
            <w:r>
              <w:rPr>
                <w:rFonts w:ascii="NSimSun" w:eastAsia="NSimSun" w:hAnsi="NSimSun" w:hint="cs"/>
                <w:position w:val="2"/>
                <w:rtl/>
                <w:lang w:bidi="ar-EG"/>
              </w:rPr>
              <w:t>):</w:t>
            </w:r>
          </w:p>
          <w:p w14:paraId="0875A81E" w14:textId="77777777" w:rsidR="00B37E47" w:rsidRPr="00DD1034" w:rsidRDefault="00B37E47" w:rsidP="0075304D">
            <w:pPr>
              <w:keepNext/>
              <w:keepLines/>
              <w:spacing w:before="60" w:after="60" w:line="340" w:lineRule="exact"/>
              <w:rPr>
                <w:position w:val="2"/>
                <w:rtl/>
                <w:lang w:bidi="ar-EG"/>
              </w:rPr>
            </w:pPr>
            <w:r w:rsidRPr="00DD1034">
              <w:rPr>
                <w:position w:val="2"/>
                <w:rtl/>
                <w:lang w:bidi="ar-EG"/>
              </w:rPr>
              <w:tab/>
            </w:r>
            <w:r w:rsidRPr="00753B04">
              <w:rPr>
                <w:rFonts w:ascii="MS Mincho" w:eastAsia="MS Mincho" w:hAnsi="MS Mincho" w:cs="MS Mincho" w:hint="eastAsia"/>
                <w:position w:val="2"/>
                <w:rtl/>
              </w:rPr>
              <w:t>〇</w:t>
            </w:r>
            <w:r>
              <w:rPr>
                <w:rFonts w:ascii="Cambria Math" w:hAnsi="Cambria Math" w:cstheme="minorBidi"/>
                <w:position w:val="2"/>
                <w:rtl/>
                <w:lang w:bidi="ar-EG"/>
              </w:rPr>
              <w:tab/>
            </w:r>
            <w:r w:rsidRPr="00DD1034">
              <w:rPr>
                <w:position w:val="2"/>
                <w:rtl/>
              </w:rPr>
              <w:t>لا تعليقات ولا تغييرات مقترحة</w:t>
            </w:r>
          </w:p>
          <w:p w14:paraId="24BF4038" w14:textId="77777777" w:rsidR="00B37E47" w:rsidRPr="00DD1034" w:rsidRDefault="00B37E47" w:rsidP="0075304D">
            <w:pPr>
              <w:keepNext/>
              <w:keepLines/>
              <w:spacing w:before="60" w:after="60" w:line="340" w:lineRule="exact"/>
              <w:rPr>
                <w:b/>
                <w:bCs/>
                <w:position w:val="2"/>
                <w:rtl/>
              </w:rPr>
            </w:pPr>
            <w:r w:rsidRPr="00DD1034">
              <w:rPr>
                <w:position w:val="2"/>
                <w:rtl/>
                <w:lang w:bidi="ar-EG"/>
              </w:rPr>
              <w:tab/>
            </w:r>
            <w:r w:rsidRPr="00753B04">
              <w:rPr>
                <w:rFonts w:ascii="MS Mincho" w:eastAsia="MS Mincho" w:hAnsi="MS Mincho" w:cs="MS Mincho" w:hint="eastAsia"/>
                <w:position w:val="2"/>
                <w:rtl/>
              </w:rPr>
              <w:t>〇</w:t>
            </w:r>
            <w:r>
              <w:rPr>
                <w:rFonts w:ascii="Cambria Math" w:hAnsi="Cambria Math" w:cstheme="minorBidi"/>
                <w:position w:val="2"/>
                <w:rtl/>
                <w:lang w:bidi="ar-EG"/>
              </w:rPr>
              <w:tab/>
            </w:r>
            <w:r w:rsidRPr="00DD1034">
              <w:rPr>
                <w:position w:val="2"/>
                <w:rtl/>
              </w:rPr>
              <w:t xml:space="preserve">التعليقات والتغييرات المقترحة </w:t>
            </w:r>
            <w:r w:rsidRPr="00DD1034">
              <w:rPr>
                <w:rFonts w:hint="cs"/>
                <w:position w:val="2"/>
                <w:rtl/>
              </w:rPr>
              <w:t>مرفقة بالطي</w:t>
            </w:r>
          </w:p>
        </w:tc>
      </w:tr>
      <w:tr w:rsidR="00B37E47" w:rsidRPr="00DD1034" w14:paraId="11F135DC" w14:textId="77777777" w:rsidTr="00770DAF">
        <w:trPr>
          <w:trHeight w:val="593"/>
          <w:jc w:val="center"/>
        </w:trPr>
        <w:tc>
          <w:tcPr>
            <w:tcW w:w="2056" w:type="dxa"/>
            <w:vMerge/>
            <w:vAlign w:val="center"/>
          </w:tcPr>
          <w:p w14:paraId="652685B8" w14:textId="77777777" w:rsidR="00B37E47" w:rsidRPr="00DD1034" w:rsidRDefault="00B37E47" w:rsidP="0075304D">
            <w:pPr>
              <w:keepNext/>
              <w:keepLines/>
              <w:spacing w:before="60" w:after="60" w:line="340" w:lineRule="exact"/>
              <w:rPr>
                <w:b/>
                <w:bCs/>
                <w:position w:val="2"/>
                <w:rtl/>
              </w:rPr>
            </w:pPr>
          </w:p>
        </w:tc>
        <w:tc>
          <w:tcPr>
            <w:tcW w:w="7573" w:type="dxa"/>
            <w:vAlign w:val="center"/>
          </w:tcPr>
          <w:p w14:paraId="11E4CF4B" w14:textId="77777777" w:rsidR="00B37E47" w:rsidRPr="00DD1034" w:rsidRDefault="00B37E47" w:rsidP="0075304D">
            <w:pPr>
              <w:keepNext/>
              <w:keepLines/>
              <w:spacing w:before="60" w:after="60" w:line="340" w:lineRule="exact"/>
              <w:ind w:left="794" w:hanging="794"/>
              <w:rPr>
                <w:position w:val="2"/>
                <w:lang w:bidi="ar-SY"/>
              </w:rPr>
            </w:pPr>
            <w:r>
              <w:rPr>
                <w:position w:val="2"/>
                <w:lang w:val="fr-CH" w:bidi="ar-EG"/>
              </w:rPr>
              <w:sym w:font="Wingdings" w:char="F0A8"/>
            </w:r>
            <w:r w:rsidRPr="00752416">
              <w:rPr>
                <w:position w:val="2"/>
                <w:lang w:val="fr-CH" w:bidi="ar-EG"/>
              </w:rPr>
              <w:tab/>
            </w:r>
            <w:r w:rsidRPr="00F253A3">
              <w:rPr>
                <w:b/>
                <w:bCs/>
                <w:spacing w:val="-2"/>
                <w:position w:val="2"/>
                <w:rtl/>
              </w:rPr>
              <w:t>لا</w:t>
            </w:r>
            <w:r w:rsidRPr="00F253A3">
              <w:rPr>
                <w:spacing w:val="-2"/>
                <w:position w:val="2"/>
                <w:rtl/>
              </w:rPr>
              <w:t xml:space="preserve"> </w:t>
            </w:r>
            <w:r w:rsidRPr="00F253A3">
              <w:rPr>
                <w:b/>
                <w:bCs/>
                <w:spacing w:val="-2"/>
                <w:position w:val="2"/>
                <w:rtl/>
              </w:rPr>
              <w:t xml:space="preserve">تفوض </w:t>
            </w:r>
            <w:r w:rsidRPr="00F253A3">
              <w:rPr>
                <w:spacing w:val="-2"/>
                <w:position w:val="2"/>
                <w:rtl/>
              </w:rPr>
              <w:t xml:space="preserve">لجنةَ الدراسات </w:t>
            </w:r>
            <w:r w:rsidRPr="00F253A3">
              <w:rPr>
                <w:spacing w:val="-2"/>
                <w:position w:val="2"/>
                <w:lang w:bidi="ar-SY"/>
              </w:rPr>
              <w:t>17</w:t>
            </w:r>
            <w:r w:rsidRPr="00F253A3">
              <w:rPr>
                <w:spacing w:val="-2"/>
                <w:position w:val="2"/>
                <w:rtl/>
                <w:lang w:bidi="ar-EG"/>
              </w:rPr>
              <w:t xml:space="preserve"> </w:t>
            </w:r>
            <w:r w:rsidRPr="00F253A3">
              <w:rPr>
                <w:b/>
                <w:bCs/>
                <w:spacing w:val="-2"/>
                <w:position w:val="2"/>
                <w:rtl/>
              </w:rPr>
              <w:t xml:space="preserve">سلطة </w:t>
            </w:r>
            <w:r w:rsidRPr="00F253A3">
              <w:rPr>
                <w:spacing w:val="-2"/>
                <w:position w:val="2"/>
                <w:rtl/>
              </w:rPr>
              <w:t>النظر في هذا النص بغرض الموافقة عليه (</w:t>
            </w:r>
            <w:r w:rsidRPr="00F253A3">
              <w:rPr>
                <w:rFonts w:hint="cs"/>
                <w:spacing w:val="-2"/>
                <w:position w:val="2"/>
                <w:rtl/>
              </w:rPr>
              <w:t>ت</w:t>
            </w:r>
            <w:r w:rsidRPr="00F253A3">
              <w:rPr>
                <w:spacing w:val="-2"/>
                <w:position w:val="2"/>
                <w:rtl/>
              </w:rPr>
              <w:t xml:space="preserve">رفق </w:t>
            </w:r>
            <w:r w:rsidRPr="00F253A3">
              <w:rPr>
                <w:rFonts w:hint="cs"/>
                <w:spacing w:val="-2"/>
                <w:position w:val="2"/>
                <w:rtl/>
              </w:rPr>
              <w:t>بالطي</w:t>
            </w:r>
            <w:r w:rsidRPr="00F253A3">
              <w:rPr>
                <w:spacing w:val="-2"/>
                <w:position w:val="2"/>
                <w:rtl/>
              </w:rPr>
              <w:t xml:space="preserve"> أسباب هذا الرأي ولمحة عن التغييرات المحتملة التي </w:t>
            </w:r>
            <w:r w:rsidRPr="00F253A3">
              <w:rPr>
                <w:rFonts w:hint="cs"/>
                <w:spacing w:val="-2"/>
                <w:position w:val="2"/>
                <w:rtl/>
              </w:rPr>
              <w:t>يمكن أن</w:t>
            </w:r>
            <w:r w:rsidRPr="00F253A3">
              <w:rPr>
                <w:spacing w:val="-2"/>
                <w:position w:val="2"/>
                <w:rtl/>
              </w:rPr>
              <w:t xml:space="preserve"> تيسر تقدم العمل)</w:t>
            </w:r>
          </w:p>
        </w:tc>
      </w:tr>
      <w:tr w:rsidR="00B37E47" w:rsidRPr="00DD1034" w14:paraId="2F886C65" w14:textId="77777777" w:rsidTr="00770DAF">
        <w:trPr>
          <w:trHeight w:val="593"/>
          <w:jc w:val="center"/>
        </w:trPr>
        <w:tc>
          <w:tcPr>
            <w:tcW w:w="2056" w:type="dxa"/>
            <w:vMerge w:val="restart"/>
            <w:vAlign w:val="center"/>
          </w:tcPr>
          <w:p w14:paraId="6DABE294" w14:textId="0ECA7FE5" w:rsidR="00B37E47" w:rsidRPr="000D741F" w:rsidRDefault="00B37E47" w:rsidP="0075304D">
            <w:pPr>
              <w:keepNext/>
              <w:keepLines/>
              <w:spacing w:before="60" w:after="60" w:line="340" w:lineRule="exact"/>
              <w:jc w:val="center"/>
              <w:rPr>
                <w:b/>
                <w:bCs/>
                <w:position w:val="2"/>
                <w:rtl/>
              </w:rPr>
            </w:pPr>
            <w:r w:rsidRPr="000D741F">
              <w:rPr>
                <w:rFonts w:hint="cs"/>
                <w:b/>
                <w:bCs/>
                <w:position w:val="2"/>
                <w:rtl/>
              </w:rPr>
              <w:t xml:space="preserve">مشروع </w:t>
            </w:r>
            <w:r w:rsidR="006E729A">
              <w:rPr>
                <w:rFonts w:hint="cs"/>
                <w:b/>
                <w:bCs/>
                <w:position w:val="2"/>
                <w:rtl/>
              </w:rPr>
              <w:t>التوصية</w:t>
            </w:r>
            <w:r w:rsidR="006E729A">
              <w:rPr>
                <w:b/>
                <w:bCs/>
                <w:position w:val="2"/>
                <w:rtl/>
              </w:rPr>
              <w:br/>
            </w:r>
            <w:r w:rsidR="006E729A">
              <w:rPr>
                <w:rFonts w:hint="cs"/>
                <w:b/>
                <w:bCs/>
                <w:position w:val="2"/>
                <w:rtl/>
              </w:rPr>
              <w:t>الجديدة</w:t>
            </w:r>
            <w:r w:rsidRPr="000D741F">
              <w:rPr>
                <w:rFonts w:hint="cs"/>
                <w:b/>
                <w:bCs/>
                <w:position w:val="2"/>
                <w:rtl/>
              </w:rPr>
              <w:t xml:space="preserve"> </w:t>
            </w:r>
            <w:r w:rsidRPr="000D741F">
              <w:rPr>
                <w:b/>
                <w:bCs/>
                <w:position w:val="2"/>
                <w:rtl/>
              </w:rPr>
              <w:br/>
            </w:r>
            <w:r w:rsidR="00DE4CD5">
              <w:rPr>
                <w:b/>
                <w:bCs/>
              </w:rPr>
              <w:t xml:space="preserve">ITU-T </w:t>
            </w:r>
            <w:r w:rsidR="000D741F" w:rsidRPr="000D741F">
              <w:rPr>
                <w:b/>
                <w:bCs/>
                <w:lang w:val="en-GB"/>
              </w:rPr>
              <w:t>X.1811 (X.5Gsec-q)</w:t>
            </w:r>
          </w:p>
        </w:tc>
        <w:tc>
          <w:tcPr>
            <w:tcW w:w="7573" w:type="dxa"/>
            <w:vAlign w:val="center"/>
          </w:tcPr>
          <w:p w14:paraId="762047AA" w14:textId="77777777" w:rsidR="00B37E47" w:rsidRPr="00DD1034" w:rsidRDefault="00B37E47" w:rsidP="0075304D">
            <w:pPr>
              <w:keepNext/>
              <w:keepLines/>
              <w:spacing w:before="60" w:after="60" w:line="340" w:lineRule="exact"/>
              <w:ind w:left="794" w:hanging="794"/>
              <w:rPr>
                <w:position w:val="2"/>
                <w:rtl/>
                <w:lang w:bidi="ar-EG"/>
              </w:rPr>
            </w:pPr>
            <w:r>
              <w:rPr>
                <w:position w:val="2"/>
                <w:lang w:val="fr-CH" w:bidi="ar-EG"/>
              </w:rPr>
              <w:sym w:font="Wingdings" w:char="F0A8"/>
            </w:r>
            <w:r w:rsidRPr="00752416">
              <w:rPr>
                <w:position w:val="2"/>
                <w:lang w:val="fr-CH" w:bidi="ar-EG"/>
              </w:rPr>
              <w:tab/>
            </w:r>
            <w:r w:rsidRPr="00DD1034">
              <w:rPr>
                <w:b/>
                <w:bCs/>
                <w:position w:val="2"/>
                <w:rtl/>
              </w:rPr>
              <w:t xml:space="preserve">تفوض </w:t>
            </w:r>
            <w:r w:rsidRPr="00DD1034">
              <w:rPr>
                <w:position w:val="2"/>
                <w:rtl/>
              </w:rPr>
              <w:t xml:space="preserve">لجنة الدراسات </w:t>
            </w:r>
            <w:r w:rsidRPr="00DD1034">
              <w:rPr>
                <w:position w:val="2"/>
                <w:lang w:bidi="ar-SY"/>
              </w:rPr>
              <w:t>17</w:t>
            </w:r>
            <w:r w:rsidRPr="00DD1034">
              <w:rPr>
                <w:position w:val="2"/>
                <w:rtl/>
                <w:lang w:bidi="ar-EG"/>
              </w:rPr>
              <w:t xml:space="preserve"> </w:t>
            </w:r>
            <w:r w:rsidRPr="00DD1034">
              <w:rPr>
                <w:b/>
                <w:bCs/>
                <w:position w:val="2"/>
                <w:rtl/>
              </w:rPr>
              <w:t xml:space="preserve">سلطة </w:t>
            </w:r>
            <w:r w:rsidRPr="00DD1034">
              <w:rPr>
                <w:position w:val="2"/>
                <w:rtl/>
              </w:rPr>
              <w:t>النظر في هذا النص بغرض الموافقة عليه (ي</w:t>
            </w:r>
            <w:r w:rsidRPr="00DD1034">
              <w:rPr>
                <w:rFonts w:hint="cs"/>
                <w:position w:val="2"/>
                <w:rtl/>
              </w:rPr>
              <w:t>ُ</w:t>
            </w:r>
            <w:r w:rsidRPr="00DD1034">
              <w:rPr>
                <w:position w:val="2"/>
                <w:rtl/>
              </w:rPr>
              <w:t>رجى</w:t>
            </w:r>
            <w:r w:rsidRPr="00DD1034">
              <w:rPr>
                <w:rFonts w:hint="cs"/>
                <w:position w:val="2"/>
                <w:rtl/>
              </w:rPr>
              <w:t> </w:t>
            </w:r>
            <w:r w:rsidRPr="00DD1034">
              <w:rPr>
                <w:position w:val="2"/>
                <w:rtl/>
              </w:rPr>
              <w:t xml:space="preserve">في هذه الحالة انتقاء أحد </w:t>
            </w:r>
            <w:r>
              <w:rPr>
                <w:rFonts w:hint="cs"/>
                <w:position w:val="2"/>
                <w:rtl/>
              </w:rPr>
              <w:t xml:space="preserve">الخيارين </w:t>
            </w:r>
            <w:r>
              <w:rPr>
                <w:rFonts w:ascii="NSimSun" w:eastAsia="NSimSun" w:hAnsi="NSimSun" w:hint="eastAsia"/>
                <w:position w:val="2"/>
                <w:lang w:bidi="ar-EG"/>
              </w:rPr>
              <w:t>○</w:t>
            </w:r>
            <w:r>
              <w:rPr>
                <w:rFonts w:ascii="NSimSun" w:eastAsia="NSimSun" w:hAnsi="NSimSun" w:hint="cs"/>
                <w:position w:val="2"/>
                <w:rtl/>
                <w:lang w:bidi="ar-EG"/>
              </w:rPr>
              <w:t>):</w:t>
            </w:r>
          </w:p>
          <w:p w14:paraId="4F6A475B" w14:textId="77777777" w:rsidR="00B37E47" w:rsidRPr="00DD1034" w:rsidRDefault="00B37E47" w:rsidP="0075304D">
            <w:pPr>
              <w:keepNext/>
              <w:keepLines/>
              <w:spacing w:before="60" w:after="60" w:line="340" w:lineRule="exact"/>
              <w:rPr>
                <w:position w:val="2"/>
                <w:rtl/>
                <w:lang w:bidi="ar-EG"/>
              </w:rPr>
            </w:pPr>
            <w:r w:rsidRPr="00DD1034">
              <w:rPr>
                <w:position w:val="2"/>
                <w:rtl/>
                <w:lang w:bidi="ar-EG"/>
              </w:rPr>
              <w:tab/>
            </w:r>
            <w:r w:rsidRPr="00753B04">
              <w:rPr>
                <w:rFonts w:ascii="MS Mincho" w:eastAsia="MS Mincho" w:hAnsi="MS Mincho" w:cs="MS Mincho" w:hint="eastAsia"/>
                <w:position w:val="2"/>
                <w:rtl/>
              </w:rPr>
              <w:t>〇</w:t>
            </w:r>
            <w:r>
              <w:rPr>
                <w:rFonts w:ascii="Cambria Math" w:hAnsi="Cambria Math" w:cstheme="minorBidi"/>
                <w:position w:val="2"/>
                <w:rtl/>
                <w:lang w:bidi="ar-EG"/>
              </w:rPr>
              <w:tab/>
            </w:r>
            <w:r w:rsidRPr="00DD1034">
              <w:rPr>
                <w:position w:val="2"/>
                <w:rtl/>
              </w:rPr>
              <w:t>لا تعليقات ولا تغييرات مقترحة</w:t>
            </w:r>
          </w:p>
          <w:p w14:paraId="3B405EFA" w14:textId="77777777" w:rsidR="00B37E47" w:rsidRPr="00DD1034" w:rsidRDefault="00B37E47" w:rsidP="0075304D">
            <w:pPr>
              <w:keepNext/>
              <w:keepLines/>
              <w:spacing w:before="60" w:after="60" w:line="340" w:lineRule="exact"/>
              <w:rPr>
                <w:b/>
                <w:bCs/>
                <w:position w:val="2"/>
                <w:rtl/>
              </w:rPr>
            </w:pPr>
            <w:r w:rsidRPr="00DD1034">
              <w:rPr>
                <w:position w:val="2"/>
                <w:rtl/>
                <w:lang w:bidi="ar-EG"/>
              </w:rPr>
              <w:tab/>
            </w:r>
            <w:r w:rsidRPr="00753B04">
              <w:rPr>
                <w:rFonts w:ascii="MS Mincho" w:eastAsia="MS Mincho" w:hAnsi="MS Mincho" w:cs="MS Mincho" w:hint="eastAsia"/>
                <w:position w:val="2"/>
                <w:rtl/>
              </w:rPr>
              <w:t>〇</w:t>
            </w:r>
            <w:r>
              <w:rPr>
                <w:rFonts w:ascii="Cambria Math" w:hAnsi="Cambria Math" w:cstheme="minorBidi"/>
                <w:position w:val="2"/>
                <w:rtl/>
                <w:lang w:bidi="ar-EG"/>
              </w:rPr>
              <w:tab/>
            </w:r>
            <w:r w:rsidRPr="00DD1034">
              <w:rPr>
                <w:position w:val="2"/>
                <w:rtl/>
              </w:rPr>
              <w:t xml:space="preserve">التعليقات والتغييرات المقترحة </w:t>
            </w:r>
            <w:r w:rsidRPr="00DD1034">
              <w:rPr>
                <w:rFonts w:hint="cs"/>
                <w:position w:val="2"/>
                <w:rtl/>
              </w:rPr>
              <w:t>مرفقة بالطي</w:t>
            </w:r>
          </w:p>
        </w:tc>
      </w:tr>
      <w:tr w:rsidR="00B37E47" w:rsidRPr="00DD1034" w14:paraId="55FFA91F" w14:textId="77777777" w:rsidTr="00770DAF">
        <w:trPr>
          <w:trHeight w:val="593"/>
          <w:jc w:val="center"/>
        </w:trPr>
        <w:tc>
          <w:tcPr>
            <w:tcW w:w="2056" w:type="dxa"/>
            <w:vMerge/>
            <w:vAlign w:val="center"/>
          </w:tcPr>
          <w:p w14:paraId="1FB334C9" w14:textId="77777777" w:rsidR="00B37E47" w:rsidRPr="00DD1034" w:rsidRDefault="00B37E47" w:rsidP="0075304D">
            <w:pPr>
              <w:spacing w:before="60" w:after="60" w:line="340" w:lineRule="exact"/>
              <w:rPr>
                <w:b/>
                <w:bCs/>
                <w:position w:val="2"/>
                <w:rtl/>
              </w:rPr>
            </w:pPr>
          </w:p>
        </w:tc>
        <w:tc>
          <w:tcPr>
            <w:tcW w:w="7573" w:type="dxa"/>
            <w:vAlign w:val="center"/>
          </w:tcPr>
          <w:p w14:paraId="38FCD18C" w14:textId="77777777" w:rsidR="00B37E47" w:rsidRPr="00DD1034" w:rsidRDefault="00B37E47" w:rsidP="0075304D">
            <w:pPr>
              <w:spacing w:before="60" w:after="60" w:line="340" w:lineRule="exact"/>
              <w:ind w:left="794" w:hanging="794"/>
              <w:rPr>
                <w:position w:val="2"/>
                <w:lang w:bidi="ar-SY"/>
              </w:rPr>
            </w:pPr>
            <w:r>
              <w:rPr>
                <w:position w:val="2"/>
                <w:lang w:val="fr-CH" w:bidi="ar-EG"/>
              </w:rPr>
              <w:sym w:font="Wingdings" w:char="F0A8"/>
            </w:r>
            <w:r w:rsidRPr="00752416">
              <w:rPr>
                <w:position w:val="2"/>
                <w:lang w:val="fr-CH" w:bidi="ar-EG"/>
              </w:rPr>
              <w:tab/>
            </w:r>
            <w:r w:rsidRPr="00F253A3">
              <w:rPr>
                <w:b/>
                <w:bCs/>
                <w:spacing w:val="-2"/>
                <w:position w:val="2"/>
                <w:rtl/>
              </w:rPr>
              <w:t>لا</w:t>
            </w:r>
            <w:r w:rsidRPr="00F253A3">
              <w:rPr>
                <w:spacing w:val="-2"/>
                <w:position w:val="2"/>
                <w:rtl/>
              </w:rPr>
              <w:t xml:space="preserve"> </w:t>
            </w:r>
            <w:r w:rsidRPr="00F253A3">
              <w:rPr>
                <w:b/>
                <w:bCs/>
                <w:spacing w:val="-2"/>
                <w:position w:val="2"/>
                <w:rtl/>
              </w:rPr>
              <w:t xml:space="preserve">تفوض </w:t>
            </w:r>
            <w:r w:rsidRPr="00F253A3">
              <w:rPr>
                <w:spacing w:val="-2"/>
                <w:position w:val="2"/>
                <w:rtl/>
              </w:rPr>
              <w:t xml:space="preserve">لجنةَ الدراسات </w:t>
            </w:r>
            <w:r w:rsidRPr="00F253A3">
              <w:rPr>
                <w:spacing w:val="-2"/>
                <w:position w:val="2"/>
                <w:lang w:bidi="ar-SY"/>
              </w:rPr>
              <w:t>17</w:t>
            </w:r>
            <w:r w:rsidRPr="00F253A3">
              <w:rPr>
                <w:spacing w:val="-2"/>
                <w:position w:val="2"/>
                <w:rtl/>
                <w:lang w:bidi="ar-EG"/>
              </w:rPr>
              <w:t xml:space="preserve"> </w:t>
            </w:r>
            <w:r w:rsidRPr="00F253A3">
              <w:rPr>
                <w:b/>
                <w:bCs/>
                <w:spacing w:val="-2"/>
                <w:position w:val="2"/>
                <w:rtl/>
              </w:rPr>
              <w:t xml:space="preserve">سلطة </w:t>
            </w:r>
            <w:r w:rsidRPr="00F253A3">
              <w:rPr>
                <w:spacing w:val="-2"/>
                <w:position w:val="2"/>
                <w:rtl/>
              </w:rPr>
              <w:t>النظر في هذا النص بغرض الموافقة عليه (</w:t>
            </w:r>
            <w:r w:rsidRPr="00F253A3">
              <w:rPr>
                <w:rFonts w:hint="cs"/>
                <w:spacing w:val="-2"/>
                <w:position w:val="2"/>
                <w:rtl/>
              </w:rPr>
              <w:t>ت</w:t>
            </w:r>
            <w:r w:rsidRPr="00F253A3">
              <w:rPr>
                <w:spacing w:val="-2"/>
                <w:position w:val="2"/>
                <w:rtl/>
              </w:rPr>
              <w:t xml:space="preserve">رفق </w:t>
            </w:r>
            <w:r w:rsidRPr="00F253A3">
              <w:rPr>
                <w:rFonts w:hint="cs"/>
                <w:spacing w:val="-2"/>
                <w:position w:val="2"/>
                <w:rtl/>
              </w:rPr>
              <w:t>بالطي</w:t>
            </w:r>
            <w:r w:rsidRPr="00F253A3">
              <w:rPr>
                <w:spacing w:val="-2"/>
                <w:position w:val="2"/>
                <w:rtl/>
              </w:rPr>
              <w:t xml:space="preserve"> أسباب هذا الرأي ولمحة عن التغييرات المحتملة التي </w:t>
            </w:r>
            <w:r w:rsidRPr="00F253A3">
              <w:rPr>
                <w:rFonts w:hint="cs"/>
                <w:spacing w:val="-2"/>
                <w:position w:val="2"/>
                <w:rtl/>
              </w:rPr>
              <w:t>يمكن أن</w:t>
            </w:r>
            <w:r w:rsidRPr="00F253A3">
              <w:rPr>
                <w:spacing w:val="-2"/>
                <w:position w:val="2"/>
                <w:rtl/>
              </w:rPr>
              <w:t xml:space="preserve"> تيسر تقدم العمل)</w:t>
            </w:r>
          </w:p>
        </w:tc>
      </w:tr>
    </w:tbl>
    <w:bookmarkEnd w:id="2"/>
    <w:p w14:paraId="09D5DDEC" w14:textId="31683BD9" w:rsidR="00DD1034" w:rsidRDefault="00DD1034" w:rsidP="00CD1078">
      <w:pPr>
        <w:spacing w:before="240"/>
        <w:rPr>
          <w:rtl/>
          <w:lang w:bidi="ar-EG"/>
        </w:rPr>
      </w:pPr>
      <w:r w:rsidRPr="00DD1034">
        <w:rPr>
          <w:rtl/>
          <w:lang w:bidi="ar-EG"/>
        </w:rPr>
        <w:t>وتفضلوا بقبول فائق التقدير والاحترام.</w:t>
      </w:r>
    </w:p>
    <w:p w14:paraId="6CAF5EDA" w14:textId="77777777" w:rsidR="00CD1078" w:rsidRPr="00DD1034" w:rsidRDefault="00CD1078" w:rsidP="00CD1078">
      <w:pPr>
        <w:spacing w:before="240"/>
        <w:rPr>
          <w:rtl/>
          <w:lang w:bidi="ar-EG"/>
        </w:rPr>
      </w:pPr>
    </w:p>
    <w:p w14:paraId="1ED6D346" w14:textId="77777777" w:rsidR="00DD1034" w:rsidRPr="00FD671E" w:rsidRDefault="00DD1034" w:rsidP="00DD1034">
      <w:pPr>
        <w:rPr>
          <w:highlight w:val="green"/>
          <w:rtl/>
          <w:lang w:bidi="ar-EG"/>
        </w:rPr>
      </w:pPr>
      <w:r w:rsidRPr="00FD671E">
        <w:rPr>
          <w:highlight w:val="green"/>
          <w:rtl/>
          <w:lang w:bidi="ar-EG"/>
        </w:rPr>
        <w:t>[الاسم]</w:t>
      </w:r>
    </w:p>
    <w:p w14:paraId="3273E47F" w14:textId="77777777" w:rsidR="00DD1034" w:rsidRPr="004B1D16" w:rsidRDefault="00DD1034" w:rsidP="00DD1034">
      <w:pPr>
        <w:rPr>
          <w:rtl/>
        </w:rPr>
      </w:pPr>
      <w:r w:rsidRPr="00FD671E">
        <w:rPr>
          <w:rFonts w:hint="cs"/>
          <w:highlight w:val="green"/>
          <w:rtl/>
          <w:lang w:bidi="ar-EG"/>
        </w:rPr>
        <w:t>[</w:t>
      </w:r>
      <w:r w:rsidRPr="00FD671E">
        <w:rPr>
          <w:highlight w:val="green"/>
          <w:rtl/>
          <w:lang w:bidi="ar-EG"/>
        </w:rPr>
        <w:t>الصفة</w:t>
      </w:r>
      <w:r w:rsidRPr="00FD671E">
        <w:rPr>
          <w:rFonts w:hint="cs"/>
          <w:highlight w:val="green"/>
          <w:rtl/>
          <w:lang w:bidi="ar-EG"/>
        </w:rPr>
        <w:t xml:space="preserve"> الرسمية/الدور الرسمي</w:t>
      </w:r>
      <w:r w:rsidRPr="00FD671E">
        <w:rPr>
          <w:highlight w:val="green"/>
          <w:rtl/>
          <w:lang w:bidi="ar-EG"/>
        </w:rPr>
        <w:t>]</w:t>
      </w:r>
    </w:p>
    <w:p w14:paraId="23119B3A" w14:textId="0A0C961D" w:rsidR="00DD1034" w:rsidRPr="00DD1034" w:rsidRDefault="00DD1034" w:rsidP="00DD1034">
      <w:pPr>
        <w:rPr>
          <w:rtl/>
          <w:lang w:bidi="ar-EG"/>
        </w:rPr>
      </w:pPr>
      <w:r w:rsidRPr="004B1D16">
        <w:rPr>
          <w:rtl/>
          <w:lang w:bidi="ar-EG"/>
        </w:rPr>
        <w:t xml:space="preserve">إدارة </w:t>
      </w:r>
      <w:r w:rsidRPr="00FD671E">
        <w:rPr>
          <w:highlight w:val="green"/>
          <w:rtl/>
          <w:lang w:bidi="ar-EG"/>
        </w:rPr>
        <w:t>[الدولة العضو]</w:t>
      </w:r>
    </w:p>
    <w:bookmarkEnd w:id="0"/>
    <w:p w14:paraId="757CD7A9" w14:textId="122BBF9D" w:rsidR="00596808" w:rsidRPr="00D517B2" w:rsidRDefault="00B37E47" w:rsidP="00B37E47">
      <w:pPr>
        <w:spacing w:before="600"/>
        <w:jc w:val="center"/>
        <w:rPr>
          <w:rtl/>
          <w:lang w:bidi="ar-EG"/>
        </w:rPr>
      </w:pPr>
      <w:r>
        <w:rPr>
          <w:rFonts w:hint="cs"/>
          <w:rtl/>
          <w:lang w:bidi="ar-EG"/>
        </w:rPr>
        <w:t>ــــــــــــــــــــــــــــــــــــــــــــــــــــــــــ</w:t>
      </w:r>
      <w:r w:rsidR="00D0789E">
        <w:rPr>
          <w:rFonts w:hint="cs"/>
          <w:rtl/>
          <w:lang w:bidi="ar-EG"/>
        </w:rPr>
        <w:t>ــــــــ</w:t>
      </w:r>
      <w:r>
        <w:rPr>
          <w:rFonts w:hint="cs"/>
          <w:rtl/>
          <w:lang w:bidi="ar-EG"/>
        </w:rPr>
        <w:t>ـــــــــــــــــــــــــــــــــــ</w:t>
      </w:r>
    </w:p>
    <w:sectPr w:rsidR="00596808" w:rsidRPr="00D517B2" w:rsidSect="006C3242">
      <w:headerReference w:type="default" r:id="rId20"/>
      <w:footerReference w:type="default" r:id="rId21"/>
      <w:footerReference w:type="first" r:id="rId22"/>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88450E" w14:textId="77777777" w:rsidR="004A3FA7" w:rsidRDefault="004A3FA7" w:rsidP="006C3242">
      <w:pPr>
        <w:spacing w:before="0" w:line="240" w:lineRule="auto"/>
      </w:pPr>
      <w:r>
        <w:separator/>
      </w:r>
    </w:p>
  </w:endnote>
  <w:endnote w:type="continuationSeparator" w:id="0">
    <w:p w14:paraId="75002FAB" w14:textId="77777777" w:rsidR="004A3FA7" w:rsidRDefault="004A3FA7"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B2"/>
    <w:family w:val="roman"/>
    <w:pitch w:val="variable"/>
    <w:sig w:usb0="00002003" w:usb1="80000000" w:usb2="00000008" w:usb3="00000000" w:csb0="00000041"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NSimSun">
    <w:panose1 w:val="02010609030101010101"/>
    <w:charset w:val="86"/>
    <w:family w:val="modern"/>
    <w:pitch w:val="fixed"/>
    <w:sig w:usb0="0000028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F51F11" w14:textId="11CB2270" w:rsidR="006C3242" w:rsidRPr="0026373E" w:rsidRDefault="006C3242" w:rsidP="00233D62">
    <w:pPr>
      <w:pStyle w:val="Footer"/>
      <w:tabs>
        <w:tab w:val="clear" w:pos="4153"/>
        <w:tab w:val="clear" w:pos="8306"/>
        <w:tab w:val="center" w:pos="5103"/>
        <w:tab w:val="right" w:pos="9639"/>
      </w:tabs>
      <w:rPr>
        <w:sz w:val="16"/>
        <w:szCs w:val="16"/>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0B643" w14:textId="77777777" w:rsidR="00596808" w:rsidRPr="005F53A2" w:rsidRDefault="00596808" w:rsidP="000E327F">
    <w:pPr>
      <w:tabs>
        <w:tab w:val="clear" w:pos="794"/>
        <w:tab w:val="left" w:pos="567"/>
        <w:tab w:val="left" w:pos="1134"/>
        <w:tab w:val="left" w:pos="1701"/>
        <w:tab w:val="left" w:pos="2268"/>
        <w:tab w:val="left" w:pos="2835"/>
      </w:tabs>
      <w:overflowPunct w:val="0"/>
      <w:autoSpaceDE w:val="0"/>
      <w:autoSpaceDN w:val="0"/>
      <w:bidi w:val="0"/>
      <w:adjustRightInd w:val="0"/>
      <w:spacing w:line="240" w:lineRule="auto"/>
      <w:jc w:val="center"/>
      <w:textAlignment w:val="baseline"/>
      <w:rPr>
        <w:rFonts w:asciiTheme="minorHAnsi" w:eastAsia="Times New Roman" w:hAnsiTheme="minorHAnsi" w:cstheme="minorHAnsi"/>
        <w:color w:val="0070C0"/>
        <w:sz w:val="18"/>
        <w:szCs w:val="18"/>
        <w:lang w:val="fr-CH" w:eastAsia="en-US"/>
      </w:rPr>
    </w:pPr>
    <w:r w:rsidRPr="005F53A2">
      <w:rPr>
        <w:rFonts w:asciiTheme="minorHAnsi" w:eastAsia="Times New Roman" w:hAnsiTheme="minorHAnsi" w:cstheme="minorHAnsi"/>
        <w:color w:val="0070C0"/>
        <w:sz w:val="18"/>
        <w:szCs w:val="18"/>
        <w:lang w:val="fr-CH" w:eastAsia="en-US"/>
      </w:rPr>
      <w:t xml:space="preserve">International </w:t>
    </w:r>
    <w:proofErr w:type="spellStart"/>
    <w:r w:rsidRPr="005F53A2">
      <w:rPr>
        <w:rFonts w:asciiTheme="minorHAnsi" w:eastAsia="Times New Roman" w:hAnsiTheme="minorHAnsi" w:cstheme="minorHAnsi"/>
        <w:color w:val="0070C0"/>
        <w:sz w:val="18"/>
        <w:szCs w:val="18"/>
        <w:lang w:val="fr-CH" w:eastAsia="en-US"/>
      </w:rPr>
      <w:t>Telecommunication</w:t>
    </w:r>
    <w:proofErr w:type="spellEnd"/>
    <w:r w:rsidRPr="005F53A2">
      <w:rPr>
        <w:rFonts w:asciiTheme="minorHAnsi" w:eastAsia="Times New Roman" w:hAnsiTheme="minorHAnsi" w:cstheme="minorHAnsi"/>
        <w:color w:val="0070C0"/>
        <w:sz w:val="18"/>
        <w:szCs w:val="18"/>
        <w:lang w:val="fr-CH" w:eastAsia="en-US"/>
      </w:rPr>
      <w:t xml:space="preserve"> Union • Place des Nations • CH</w:t>
    </w:r>
    <w:r w:rsidRPr="005F53A2">
      <w:rPr>
        <w:rFonts w:asciiTheme="minorHAnsi" w:eastAsia="Times New Roman" w:hAnsiTheme="minorHAnsi" w:cstheme="minorHAnsi"/>
        <w:color w:val="0070C0"/>
        <w:sz w:val="18"/>
        <w:szCs w:val="18"/>
        <w:lang w:val="fr-CH" w:eastAsia="en-US"/>
      </w:rPr>
      <w:noBreakHyphen/>
      <w:t xml:space="preserve">1211 Geneva 20 • </w:t>
    </w:r>
    <w:proofErr w:type="spellStart"/>
    <w:r w:rsidRPr="005F53A2">
      <w:rPr>
        <w:rFonts w:asciiTheme="minorHAnsi" w:eastAsia="Times New Roman" w:hAnsiTheme="minorHAnsi" w:cstheme="minorHAnsi"/>
        <w:color w:val="0070C0"/>
        <w:sz w:val="18"/>
        <w:szCs w:val="18"/>
        <w:lang w:val="fr-CH" w:eastAsia="en-US"/>
      </w:rPr>
      <w:t>Switzerland</w:t>
    </w:r>
    <w:proofErr w:type="spellEnd"/>
    <w:r w:rsidRPr="005F53A2">
      <w:rPr>
        <w:rFonts w:asciiTheme="minorHAnsi" w:eastAsia="Times New Roman" w:hAnsiTheme="minorHAnsi" w:cstheme="minorHAnsi"/>
        <w:color w:val="0070C0"/>
        <w:sz w:val="18"/>
        <w:szCs w:val="18"/>
        <w:lang w:val="fr-CH" w:eastAsia="en-US"/>
      </w:rPr>
      <w:t xml:space="preserve"> </w:t>
    </w:r>
    <w:r w:rsidRPr="005F53A2">
      <w:rPr>
        <w:rFonts w:asciiTheme="minorHAnsi" w:eastAsia="Times New Roman" w:hAnsiTheme="minorHAnsi" w:cstheme="minorHAnsi"/>
        <w:color w:val="0070C0"/>
        <w:sz w:val="18"/>
        <w:szCs w:val="18"/>
        <w:lang w:val="fr-CH" w:eastAsia="en-US"/>
      </w:rPr>
      <w:br/>
      <w:t xml:space="preserve">Tel: +41 22 730 5111 • Fax: +41 22 733 7256 • E-mail: </w:t>
    </w:r>
    <w:hyperlink r:id="rId1" w:history="1">
      <w:r w:rsidRPr="005F53A2">
        <w:rPr>
          <w:rStyle w:val="Hyperlink"/>
          <w:rFonts w:asciiTheme="minorHAnsi" w:eastAsia="Times New Roman" w:hAnsiTheme="minorHAnsi" w:cstheme="minorHAnsi"/>
          <w:color w:val="0070C0"/>
          <w:sz w:val="18"/>
          <w:szCs w:val="18"/>
          <w:lang w:val="fr-CH" w:eastAsia="en-US"/>
        </w:rPr>
        <w:t>itumail@itu.int</w:t>
      </w:r>
    </w:hyperlink>
    <w:r w:rsidRPr="005F53A2">
      <w:rPr>
        <w:rFonts w:asciiTheme="minorHAnsi" w:eastAsia="Times New Roman" w:hAnsiTheme="minorHAnsi" w:cstheme="minorHAnsi"/>
        <w:color w:val="0070C0"/>
        <w:sz w:val="18"/>
        <w:szCs w:val="18"/>
        <w:lang w:val="fr-CH" w:eastAsia="en-US"/>
      </w:rPr>
      <w:t xml:space="preserve"> • </w:t>
    </w:r>
    <w:hyperlink r:id="rId2" w:history="1">
      <w:r w:rsidRPr="005F53A2">
        <w:rPr>
          <w:rStyle w:val="Hyperlink"/>
          <w:rFonts w:asciiTheme="minorHAnsi" w:eastAsia="Times New Roman" w:hAnsiTheme="minorHAnsi" w:cstheme="minorHAnsi"/>
          <w:color w:val="0070C0"/>
          <w:sz w:val="18"/>
          <w:szCs w:val="18"/>
          <w:lang w:val="fr-CH" w:eastAsia="en-US"/>
        </w:rPr>
        <w:t>www.itu.int</w:t>
      </w:r>
    </w:hyperlink>
    <w:r w:rsidRPr="005F53A2">
      <w:rPr>
        <w:rFonts w:asciiTheme="minorHAnsi" w:eastAsia="Times New Roman" w:hAnsiTheme="minorHAnsi" w:cstheme="minorHAnsi"/>
        <w:color w:val="0070C0"/>
        <w:sz w:val="18"/>
        <w:szCs w:val="18"/>
        <w:lang w:val="fr-CH" w:eastAsia="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C59A6F" w14:textId="77777777" w:rsidR="004A3FA7" w:rsidRDefault="004A3FA7" w:rsidP="006C3242">
      <w:pPr>
        <w:spacing w:before="0" w:line="240" w:lineRule="auto"/>
      </w:pPr>
      <w:r>
        <w:separator/>
      </w:r>
    </w:p>
  </w:footnote>
  <w:footnote w:type="continuationSeparator" w:id="0">
    <w:p w14:paraId="312E7140" w14:textId="77777777" w:rsidR="004A3FA7" w:rsidRDefault="004A3FA7"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A5532" w14:textId="7D4FD571" w:rsidR="00447F32" w:rsidRPr="00596808" w:rsidRDefault="00596808" w:rsidP="006B438D">
    <w:pPr>
      <w:pStyle w:val="Header"/>
      <w:spacing w:after="240" w:line="192" w:lineRule="auto"/>
      <w:jc w:val="center"/>
    </w:pPr>
    <w:r w:rsidRPr="00596808">
      <w:rPr>
        <w:sz w:val="20"/>
        <w:szCs w:val="20"/>
      </w:rPr>
      <w:t xml:space="preserve">- </w:t>
    </w:r>
    <w:r w:rsidRPr="00596808">
      <w:rPr>
        <w:sz w:val="20"/>
        <w:szCs w:val="20"/>
      </w:rPr>
      <w:fldChar w:fldCharType="begin"/>
    </w:r>
    <w:r w:rsidRPr="00596808">
      <w:rPr>
        <w:sz w:val="20"/>
        <w:szCs w:val="20"/>
      </w:rPr>
      <w:instrText xml:space="preserve"> PAGE </w:instrText>
    </w:r>
    <w:r w:rsidRPr="00596808">
      <w:rPr>
        <w:sz w:val="20"/>
        <w:szCs w:val="20"/>
      </w:rPr>
      <w:fldChar w:fldCharType="separate"/>
    </w:r>
    <w:r w:rsidR="00E81885">
      <w:rPr>
        <w:noProof/>
        <w:sz w:val="20"/>
        <w:szCs w:val="20"/>
        <w:rtl/>
      </w:rPr>
      <w:t>6</w:t>
    </w:r>
    <w:r w:rsidRPr="00596808">
      <w:rPr>
        <w:sz w:val="20"/>
        <w:szCs w:val="20"/>
      </w:rPr>
      <w:fldChar w:fldCharType="end"/>
    </w:r>
    <w:r w:rsidRPr="00596808">
      <w:rPr>
        <w:sz w:val="20"/>
        <w:szCs w:val="20"/>
      </w:rPr>
      <w:t xml:space="preserve"> -</w:t>
    </w:r>
    <w:r w:rsidR="00E84438">
      <w:rPr>
        <w:sz w:val="20"/>
        <w:szCs w:val="20"/>
        <w:rtl/>
      </w:rPr>
      <w:br/>
    </w:r>
    <w:r w:rsidRPr="00596808">
      <w:rPr>
        <w:rFonts w:hint="cs"/>
        <w:sz w:val="20"/>
        <w:szCs w:val="20"/>
        <w:rtl/>
        <w:lang w:bidi="ar-EG"/>
      </w:rPr>
      <w:t xml:space="preserve">الرسالة </w:t>
    </w:r>
    <w:r w:rsidR="00E84438">
      <w:rPr>
        <w:rFonts w:hint="cs"/>
        <w:sz w:val="20"/>
        <w:szCs w:val="20"/>
        <w:rtl/>
        <w:lang w:bidi="ar-EG"/>
      </w:rPr>
      <w:t>المعممة</w:t>
    </w:r>
    <w:r w:rsidRPr="00596808">
      <w:rPr>
        <w:rFonts w:hint="cs"/>
        <w:sz w:val="20"/>
        <w:szCs w:val="20"/>
        <w:rtl/>
        <w:lang w:bidi="ar-EG"/>
      </w:rPr>
      <w:t xml:space="preserve"> </w:t>
    </w:r>
    <w:r w:rsidR="00D95A2E">
      <w:rPr>
        <w:sz w:val="20"/>
        <w:szCs w:val="20"/>
        <w:lang w:val="en-GB"/>
      </w:rPr>
      <w:t>268</w:t>
    </w:r>
    <w:r w:rsidR="00400EC6">
      <w:rPr>
        <w:rFonts w:hint="cs"/>
        <w:sz w:val="20"/>
        <w:szCs w:val="20"/>
        <w:rtl/>
        <w:lang w:val="en-GB"/>
      </w:rPr>
      <w:t xml:space="preserve"> </w:t>
    </w:r>
    <w:r w:rsidR="003A3046">
      <w:rPr>
        <w:rFonts w:hint="cs"/>
        <w:sz w:val="20"/>
        <w:szCs w:val="20"/>
        <w:rtl/>
        <w:lang w:val="en-GB"/>
      </w:rPr>
      <w:t>لمكتب</w:t>
    </w:r>
    <w:r w:rsidR="00400EC6">
      <w:rPr>
        <w:rFonts w:hint="cs"/>
        <w:sz w:val="20"/>
        <w:szCs w:val="20"/>
        <w:rtl/>
        <w:lang w:val="en-GB"/>
      </w:rPr>
      <w:t xml:space="preserve"> تقييس الاتصالات</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ar-SA" w:vendorID="64" w:dllVersion="6" w:nlCheck="1" w:checkStyle="0"/>
  <w:activeWritingStyle w:appName="MSWord" w:lang="ar-EG" w:vendorID="64" w:dllVersion="6" w:nlCheck="1" w:checkStyle="0"/>
  <w:activeWritingStyle w:appName="MSWord" w:lang="en-US" w:vendorID="64" w:dllVersion="6" w:nlCheck="1" w:checkStyle="1"/>
  <w:activeWritingStyle w:appName="MSWord" w:lang="ar-SY" w:vendorID="64" w:dllVersion="6" w:nlCheck="1" w:checkStyle="0"/>
  <w:activeWritingStyle w:appName="MSWord" w:lang="en-GB" w:vendorID="64" w:dllVersion="6" w:nlCheck="1" w:checkStyle="1"/>
  <w:activeWritingStyle w:appName="MSWord" w:lang="ar-LB" w:vendorID="64" w:dllVersion="6" w:nlCheck="1" w:checkStyle="0"/>
  <w:activeWritingStyle w:appName="MSWord" w:lang="ru-RU" w:vendorID="64" w:dllVersion="6" w:nlCheck="1" w:checkStyle="0"/>
  <w:activeWritingStyle w:appName="MSWord" w:lang="fr-FR" w:vendorID="64" w:dllVersion="6" w:nlCheck="1" w:checkStyle="0"/>
  <w:activeWritingStyle w:appName="MSWord" w:lang="fr-CH" w:vendorID="64" w:dllVersion="6" w:nlCheck="1" w:checkStyle="0"/>
  <w:activeWritingStyle w:appName="MSWord" w:lang="en-US" w:vendorID="64" w:dllVersion="0" w:nlCheck="1" w:checkStyle="0"/>
  <w:activeWritingStyle w:appName="MSWord" w:lang="ar-SY" w:vendorID="64" w:dllVersion="0" w:nlCheck="1" w:checkStyle="0"/>
  <w:activeWritingStyle w:appName="MSWord" w:lang="ar-EG" w:vendorID="64" w:dllVersion="0" w:nlCheck="1" w:checkStyle="0"/>
  <w:activeWritingStyle w:appName="MSWord" w:lang="ar-SA" w:vendorID="64" w:dllVersion="0" w:nlCheck="1" w:checkStyle="0"/>
  <w:activeWritingStyle w:appName="MSWord" w:lang="ar-LB" w:vendorID="64" w:dllVersion="0" w:nlCheck="1" w:checkStyle="0"/>
  <w:activeWritingStyle w:appName="MSWord" w:lang="en-GB" w:vendorID="64" w:dllVersion="0" w:nlCheck="1" w:checkStyle="0"/>
  <w:activeWritingStyle w:appName="MSWord" w:lang="fr-FR" w:vendorID="64" w:dllVersion="0" w:nlCheck="1" w:checkStyle="0"/>
  <w:activeWritingStyle w:appName="MSWord" w:lang="ru-RU" w:vendorID="64" w:dllVersion="0" w:nlCheck="1" w:checkStyle="0"/>
  <w:activeWritingStyle w:appName="MSWord" w:lang="fr-CH" w:vendorID="64" w:dllVersion="0" w:nlCheck="1" w:checkStyle="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034"/>
    <w:rsid w:val="00002A63"/>
    <w:rsid w:val="00007FE5"/>
    <w:rsid w:val="00034274"/>
    <w:rsid w:val="00050E49"/>
    <w:rsid w:val="0006468A"/>
    <w:rsid w:val="000716DA"/>
    <w:rsid w:val="000853C3"/>
    <w:rsid w:val="00090574"/>
    <w:rsid w:val="0009381C"/>
    <w:rsid w:val="000A685E"/>
    <w:rsid w:val="000A7246"/>
    <w:rsid w:val="000C1C0E"/>
    <w:rsid w:val="000C548A"/>
    <w:rsid w:val="000C6927"/>
    <w:rsid w:val="000D6E1D"/>
    <w:rsid w:val="000D741F"/>
    <w:rsid w:val="000E327F"/>
    <w:rsid w:val="000F5224"/>
    <w:rsid w:val="000F6A56"/>
    <w:rsid w:val="000F6C9F"/>
    <w:rsid w:val="00100B21"/>
    <w:rsid w:val="0013151C"/>
    <w:rsid w:val="0013697D"/>
    <w:rsid w:val="00146FE2"/>
    <w:rsid w:val="00160F2D"/>
    <w:rsid w:val="001674AE"/>
    <w:rsid w:val="001770AC"/>
    <w:rsid w:val="00180760"/>
    <w:rsid w:val="001830E0"/>
    <w:rsid w:val="001C0169"/>
    <w:rsid w:val="001C6E4B"/>
    <w:rsid w:val="001D1D50"/>
    <w:rsid w:val="001D6745"/>
    <w:rsid w:val="001E446E"/>
    <w:rsid w:val="001F4150"/>
    <w:rsid w:val="002008FD"/>
    <w:rsid w:val="002154EE"/>
    <w:rsid w:val="002276D2"/>
    <w:rsid w:val="002313E3"/>
    <w:rsid w:val="0023283D"/>
    <w:rsid w:val="00233D62"/>
    <w:rsid w:val="00247DEE"/>
    <w:rsid w:val="00256811"/>
    <w:rsid w:val="0026373E"/>
    <w:rsid w:val="00271247"/>
    <w:rsid w:val="00271C43"/>
    <w:rsid w:val="00290728"/>
    <w:rsid w:val="00295BC4"/>
    <w:rsid w:val="002978F4"/>
    <w:rsid w:val="002A2B4D"/>
    <w:rsid w:val="002B028D"/>
    <w:rsid w:val="002D30A8"/>
    <w:rsid w:val="002E196B"/>
    <w:rsid w:val="002E6541"/>
    <w:rsid w:val="003166F3"/>
    <w:rsid w:val="003257F4"/>
    <w:rsid w:val="00331AC9"/>
    <w:rsid w:val="003336B1"/>
    <w:rsid w:val="00334924"/>
    <w:rsid w:val="003409BC"/>
    <w:rsid w:val="003570F2"/>
    <w:rsid w:val="00357185"/>
    <w:rsid w:val="00362820"/>
    <w:rsid w:val="003805A3"/>
    <w:rsid w:val="00383829"/>
    <w:rsid w:val="00395F3D"/>
    <w:rsid w:val="003A1AAE"/>
    <w:rsid w:val="003A3046"/>
    <w:rsid w:val="003B5301"/>
    <w:rsid w:val="003B7BDE"/>
    <w:rsid w:val="003D38BD"/>
    <w:rsid w:val="003E5A45"/>
    <w:rsid w:val="003F4B29"/>
    <w:rsid w:val="003F6D65"/>
    <w:rsid w:val="00400EC6"/>
    <w:rsid w:val="00405424"/>
    <w:rsid w:val="004109BC"/>
    <w:rsid w:val="00413ECC"/>
    <w:rsid w:val="004226E9"/>
    <w:rsid w:val="0042686F"/>
    <w:rsid w:val="0042699B"/>
    <w:rsid w:val="004317D8"/>
    <w:rsid w:val="00434183"/>
    <w:rsid w:val="00441A51"/>
    <w:rsid w:val="00443869"/>
    <w:rsid w:val="00447F32"/>
    <w:rsid w:val="00450A69"/>
    <w:rsid w:val="00456742"/>
    <w:rsid w:val="004919CA"/>
    <w:rsid w:val="004A3FA7"/>
    <w:rsid w:val="004B128B"/>
    <w:rsid w:val="004B1D16"/>
    <w:rsid w:val="004C06D2"/>
    <w:rsid w:val="004C695C"/>
    <w:rsid w:val="004E11DC"/>
    <w:rsid w:val="004E16BC"/>
    <w:rsid w:val="004F0162"/>
    <w:rsid w:val="004F3354"/>
    <w:rsid w:val="004F6AC1"/>
    <w:rsid w:val="0050397B"/>
    <w:rsid w:val="00503ADB"/>
    <w:rsid w:val="00504AD2"/>
    <w:rsid w:val="0050749C"/>
    <w:rsid w:val="00524311"/>
    <w:rsid w:val="00525DDD"/>
    <w:rsid w:val="005409AC"/>
    <w:rsid w:val="0055516A"/>
    <w:rsid w:val="005625C1"/>
    <w:rsid w:val="005731DD"/>
    <w:rsid w:val="00575B2D"/>
    <w:rsid w:val="00580417"/>
    <w:rsid w:val="0058491B"/>
    <w:rsid w:val="00585188"/>
    <w:rsid w:val="00590727"/>
    <w:rsid w:val="00592EA5"/>
    <w:rsid w:val="00595B52"/>
    <w:rsid w:val="00596808"/>
    <w:rsid w:val="005A3170"/>
    <w:rsid w:val="005B2A5B"/>
    <w:rsid w:val="005B76DA"/>
    <w:rsid w:val="005C1CB3"/>
    <w:rsid w:val="005D4204"/>
    <w:rsid w:val="005E31A5"/>
    <w:rsid w:val="005F162D"/>
    <w:rsid w:val="005F512F"/>
    <w:rsid w:val="005F53A2"/>
    <w:rsid w:val="00645E73"/>
    <w:rsid w:val="00675E3A"/>
    <w:rsid w:val="00677396"/>
    <w:rsid w:val="006827E2"/>
    <w:rsid w:val="0069200F"/>
    <w:rsid w:val="006A65CB"/>
    <w:rsid w:val="006B438D"/>
    <w:rsid w:val="006C1530"/>
    <w:rsid w:val="006C18C0"/>
    <w:rsid w:val="006C3242"/>
    <w:rsid w:val="006C7CC0"/>
    <w:rsid w:val="006D72F6"/>
    <w:rsid w:val="006E3C61"/>
    <w:rsid w:val="006E729A"/>
    <w:rsid w:val="006F631A"/>
    <w:rsid w:val="006F63F7"/>
    <w:rsid w:val="007025C7"/>
    <w:rsid w:val="00702881"/>
    <w:rsid w:val="007050E5"/>
    <w:rsid w:val="00706D7A"/>
    <w:rsid w:val="00722F0D"/>
    <w:rsid w:val="0072415D"/>
    <w:rsid w:val="0073268F"/>
    <w:rsid w:val="0074420E"/>
    <w:rsid w:val="007459F7"/>
    <w:rsid w:val="0075304D"/>
    <w:rsid w:val="00753B04"/>
    <w:rsid w:val="007761DB"/>
    <w:rsid w:val="00783E26"/>
    <w:rsid w:val="007A66A1"/>
    <w:rsid w:val="007B4CDB"/>
    <w:rsid w:val="007C3BC7"/>
    <w:rsid w:val="007C3BCD"/>
    <w:rsid w:val="007D161F"/>
    <w:rsid w:val="007D4ACF"/>
    <w:rsid w:val="007F0787"/>
    <w:rsid w:val="00810B7B"/>
    <w:rsid w:val="00813BB6"/>
    <w:rsid w:val="00821296"/>
    <w:rsid w:val="0082358A"/>
    <w:rsid w:val="008235CD"/>
    <w:rsid w:val="008247DE"/>
    <w:rsid w:val="0083696D"/>
    <w:rsid w:val="008401E6"/>
    <w:rsid w:val="00840B10"/>
    <w:rsid w:val="008513CB"/>
    <w:rsid w:val="00873469"/>
    <w:rsid w:val="008912F2"/>
    <w:rsid w:val="008A4C93"/>
    <w:rsid w:val="008A62A7"/>
    <w:rsid w:val="008A7F84"/>
    <w:rsid w:val="008C3C97"/>
    <w:rsid w:val="008E207E"/>
    <w:rsid w:val="008F3AE1"/>
    <w:rsid w:val="00901580"/>
    <w:rsid w:val="00910293"/>
    <w:rsid w:val="0091702E"/>
    <w:rsid w:val="00923B0C"/>
    <w:rsid w:val="009339F3"/>
    <w:rsid w:val="0094021C"/>
    <w:rsid w:val="00941C46"/>
    <w:rsid w:val="0094432F"/>
    <w:rsid w:val="00947471"/>
    <w:rsid w:val="00951842"/>
    <w:rsid w:val="00952F86"/>
    <w:rsid w:val="00956ADC"/>
    <w:rsid w:val="00957839"/>
    <w:rsid w:val="0096166F"/>
    <w:rsid w:val="00965453"/>
    <w:rsid w:val="00970662"/>
    <w:rsid w:val="0098110D"/>
    <w:rsid w:val="00982B28"/>
    <w:rsid w:val="00983599"/>
    <w:rsid w:val="0098661F"/>
    <w:rsid w:val="00992903"/>
    <w:rsid w:val="009A1150"/>
    <w:rsid w:val="009D1290"/>
    <w:rsid w:val="009D313F"/>
    <w:rsid w:val="00A301C4"/>
    <w:rsid w:val="00A47A5A"/>
    <w:rsid w:val="00A53C33"/>
    <w:rsid w:val="00A57C9F"/>
    <w:rsid w:val="00A6683B"/>
    <w:rsid w:val="00A720D0"/>
    <w:rsid w:val="00A9156F"/>
    <w:rsid w:val="00A97F94"/>
    <w:rsid w:val="00AA1490"/>
    <w:rsid w:val="00AA7EA2"/>
    <w:rsid w:val="00AB05EA"/>
    <w:rsid w:val="00AC231D"/>
    <w:rsid w:val="00AD2295"/>
    <w:rsid w:val="00AD2489"/>
    <w:rsid w:val="00AD2EFC"/>
    <w:rsid w:val="00AE3087"/>
    <w:rsid w:val="00AF6B5C"/>
    <w:rsid w:val="00B03099"/>
    <w:rsid w:val="00B05BC8"/>
    <w:rsid w:val="00B17EA6"/>
    <w:rsid w:val="00B2426B"/>
    <w:rsid w:val="00B249E4"/>
    <w:rsid w:val="00B37E47"/>
    <w:rsid w:val="00B5410D"/>
    <w:rsid w:val="00B55ECA"/>
    <w:rsid w:val="00B635C7"/>
    <w:rsid w:val="00B64B47"/>
    <w:rsid w:val="00BB0F08"/>
    <w:rsid w:val="00BC5321"/>
    <w:rsid w:val="00BD1154"/>
    <w:rsid w:val="00BE6860"/>
    <w:rsid w:val="00BF54C2"/>
    <w:rsid w:val="00BF6996"/>
    <w:rsid w:val="00C002DE"/>
    <w:rsid w:val="00C53BF8"/>
    <w:rsid w:val="00C66157"/>
    <w:rsid w:val="00C674FE"/>
    <w:rsid w:val="00C67501"/>
    <w:rsid w:val="00C75633"/>
    <w:rsid w:val="00C76B3C"/>
    <w:rsid w:val="00C8647F"/>
    <w:rsid w:val="00CB1ED6"/>
    <w:rsid w:val="00CB6EB8"/>
    <w:rsid w:val="00CD1078"/>
    <w:rsid w:val="00CE0575"/>
    <w:rsid w:val="00CE08F0"/>
    <w:rsid w:val="00CE2EE1"/>
    <w:rsid w:val="00CE3349"/>
    <w:rsid w:val="00CE36E5"/>
    <w:rsid w:val="00CF27F5"/>
    <w:rsid w:val="00CF3FFD"/>
    <w:rsid w:val="00D022F7"/>
    <w:rsid w:val="00D0789E"/>
    <w:rsid w:val="00D10CCF"/>
    <w:rsid w:val="00D165F8"/>
    <w:rsid w:val="00D17879"/>
    <w:rsid w:val="00D22846"/>
    <w:rsid w:val="00D35809"/>
    <w:rsid w:val="00D50A69"/>
    <w:rsid w:val="00D50F90"/>
    <w:rsid w:val="00D517B2"/>
    <w:rsid w:val="00D63C9D"/>
    <w:rsid w:val="00D71C13"/>
    <w:rsid w:val="00D752B0"/>
    <w:rsid w:val="00D77D0F"/>
    <w:rsid w:val="00D82F54"/>
    <w:rsid w:val="00D8322C"/>
    <w:rsid w:val="00D83CF0"/>
    <w:rsid w:val="00D85539"/>
    <w:rsid w:val="00D93839"/>
    <w:rsid w:val="00D95A2E"/>
    <w:rsid w:val="00DA1CF0"/>
    <w:rsid w:val="00DA27EA"/>
    <w:rsid w:val="00DC1E02"/>
    <w:rsid w:val="00DC24B4"/>
    <w:rsid w:val="00DC5FB0"/>
    <w:rsid w:val="00DD044D"/>
    <w:rsid w:val="00DD1034"/>
    <w:rsid w:val="00DD1EBB"/>
    <w:rsid w:val="00DD3C40"/>
    <w:rsid w:val="00DE44ED"/>
    <w:rsid w:val="00DE4CD5"/>
    <w:rsid w:val="00DF16DC"/>
    <w:rsid w:val="00E00613"/>
    <w:rsid w:val="00E0144A"/>
    <w:rsid w:val="00E13743"/>
    <w:rsid w:val="00E353B3"/>
    <w:rsid w:val="00E41475"/>
    <w:rsid w:val="00E45211"/>
    <w:rsid w:val="00E473C5"/>
    <w:rsid w:val="00E47A41"/>
    <w:rsid w:val="00E72D14"/>
    <w:rsid w:val="00E75965"/>
    <w:rsid w:val="00E77B3F"/>
    <w:rsid w:val="00E81885"/>
    <w:rsid w:val="00E84438"/>
    <w:rsid w:val="00E92863"/>
    <w:rsid w:val="00EA1154"/>
    <w:rsid w:val="00EA7D06"/>
    <w:rsid w:val="00EB4465"/>
    <w:rsid w:val="00EB796D"/>
    <w:rsid w:val="00EC25AC"/>
    <w:rsid w:val="00EC5E15"/>
    <w:rsid w:val="00EE1D4B"/>
    <w:rsid w:val="00EE5D73"/>
    <w:rsid w:val="00F058DC"/>
    <w:rsid w:val="00F24CCF"/>
    <w:rsid w:val="00F24FC4"/>
    <w:rsid w:val="00F253A3"/>
    <w:rsid w:val="00F2676C"/>
    <w:rsid w:val="00F343CD"/>
    <w:rsid w:val="00F52941"/>
    <w:rsid w:val="00F6622B"/>
    <w:rsid w:val="00F84366"/>
    <w:rsid w:val="00F85089"/>
    <w:rsid w:val="00F974C5"/>
    <w:rsid w:val="00FA6F46"/>
    <w:rsid w:val="00FC093C"/>
    <w:rsid w:val="00FD4ECF"/>
    <w:rsid w:val="00FD671E"/>
    <w:rsid w:val="00FE0172"/>
    <w:rsid w:val="00FE5872"/>
    <w:rsid w:val="00FE5E9D"/>
    <w:rsid w:val="00FE66AA"/>
    <w:rsid w:val="00FE7FCA"/>
    <w:rsid w:val="00FF5A0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4E5C0DE"/>
  <w15:chartTrackingRefBased/>
  <w15:docId w15:val="{9DB3058C-3250-4180-9572-25E817EC3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0AC"/>
    <w:pPr>
      <w:tabs>
        <w:tab w:val="left" w:pos="794"/>
      </w:tabs>
      <w:bidi/>
      <w:spacing w:before="120" w:after="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after="12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after="12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after="12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spacing w:after="120"/>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after="12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after="12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after="12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after="120"/>
      <w:jc w:val="center"/>
    </w:pPr>
    <w:rPr>
      <w:b/>
      <w:bCs/>
      <w:sz w:val="32"/>
      <w:szCs w:val="32"/>
    </w:rPr>
  </w:style>
  <w:style w:type="paragraph" w:customStyle="1" w:styleId="FigureNo">
    <w:name w:val="Figure No"/>
    <w:basedOn w:val="Normal"/>
    <w:qFormat/>
    <w:rsid w:val="00F974C5"/>
    <w:pPr>
      <w:keepNext/>
      <w:spacing w:before="240" w:after="12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after="12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after="12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after="12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after="12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5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customStyle="1" w:styleId="UnresolvedMention1">
    <w:name w:val="Unresolved Mention1"/>
    <w:basedOn w:val="DefaultParagraphFont"/>
    <w:uiPriority w:val="99"/>
    <w:semiHidden/>
    <w:unhideWhenUsed/>
    <w:rsid w:val="00D517B2"/>
    <w:rPr>
      <w:color w:val="605E5C"/>
      <w:shd w:val="clear" w:color="auto" w:fill="E1DFDD"/>
    </w:rPr>
  </w:style>
  <w:style w:type="character" w:styleId="FollowedHyperlink">
    <w:name w:val="FollowedHyperlink"/>
    <w:basedOn w:val="DefaultParagraphFont"/>
    <w:uiPriority w:val="99"/>
    <w:semiHidden/>
    <w:unhideWhenUsed/>
    <w:rsid w:val="00970662"/>
    <w:rPr>
      <w:color w:val="954F72" w:themeColor="followedHyperlink"/>
      <w:u w:val="single"/>
    </w:rPr>
  </w:style>
  <w:style w:type="character" w:styleId="UnresolvedMention">
    <w:name w:val="Unresolved Mention"/>
    <w:basedOn w:val="DefaultParagraphFont"/>
    <w:uiPriority w:val="99"/>
    <w:semiHidden/>
    <w:unhideWhenUsed/>
    <w:rsid w:val="009578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6318471">
      <w:bodyDiv w:val="1"/>
      <w:marLeft w:val="0"/>
      <w:marRight w:val="0"/>
      <w:marTop w:val="0"/>
      <w:marBottom w:val="0"/>
      <w:divBdr>
        <w:top w:val="none" w:sz="0" w:space="0" w:color="auto"/>
        <w:left w:val="none" w:sz="0" w:space="0" w:color="auto"/>
        <w:bottom w:val="none" w:sz="0" w:space="0" w:color="auto"/>
        <w:right w:val="none" w:sz="0" w:space="0" w:color="auto"/>
      </w:divBdr>
      <w:divsChild>
        <w:div w:id="21291606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md/T17-SG17-R-0072" TargetMode="External"/><Relationship Id="rId18" Type="http://schemas.openxmlformats.org/officeDocument/2006/relationships/hyperlink" Target="http://www.itu.int/ip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itu.int/md/T17-SG17-R-0075" TargetMode="External"/><Relationship Id="rId2" Type="http://schemas.openxmlformats.org/officeDocument/2006/relationships/numbering" Target="numbering.xml"/><Relationship Id="rId16" Type="http://schemas.openxmlformats.org/officeDocument/2006/relationships/hyperlink" Target="https://www.itu.int/md/T17-SG17-R-0074"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ip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tu.int/md/T17-SG17-R-0073" TargetMode="External"/><Relationship Id="rId23" Type="http://schemas.openxmlformats.org/officeDocument/2006/relationships/fontTable" Target="fontTable.xml"/><Relationship Id="rId10" Type="http://schemas.openxmlformats.org/officeDocument/2006/relationships/hyperlink" Target="https://www.itu.int/md/T17-SG17-COL-0010/en" TargetMode="External"/><Relationship Id="rId19" Type="http://schemas.openxmlformats.org/officeDocument/2006/relationships/hyperlink" Target="mailto:tsbdir@itu.int" TargetMode="External"/><Relationship Id="rId4" Type="http://schemas.openxmlformats.org/officeDocument/2006/relationships/settings" Target="settings.xml"/><Relationship Id="rId9" Type="http://schemas.openxmlformats.org/officeDocument/2006/relationships/hyperlink" Target="mailto:tsbsg17@itu.int" TargetMode="External"/><Relationship Id="rId14" Type="http://schemas.openxmlformats.org/officeDocument/2006/relationships/hyperlink" Target="https://www.itu.int/md/T17-SG17-200824-TD-PLEN-3326/en"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A4E0C-9243-441C-9B0D-30361C198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6</Pages>
  <Words>1327</Words>
  <Characters>7566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Tahawi, Hiba</dc:creator>
  <cp:keywords/>
  <dc:description/>
  <cp:lastModifiedBy>Braud, Olivia</cp:lastModifiedBy>
  <cp:revision>34</cp:revision>
  <cp:lastPrinted>2020-09-16T13:13:00Z</cp:lastPrinted>
  <dcterms:created xsi:type="dcterms:W3CDTF">2020-09-15T11:22:00Z</dcterms:created>
  <dcterms:modified xsi:type="dcterms:W3CDTF">2020-09-16T13:14:00Z</dcterms:modified>
</cp:coreProperties>
</file>