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28434E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748B3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748B3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748B3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06155DAA" w:rsidR="00FC313B" w:rsidRPr="005748B3" w:rsidRDefault="00B1583D" w:rsidP="00B61CE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5748B3">
        <w:rPr>
          <w:lang w:val="ru-RU"/>
        </w:rPr>
        <w:tab/>
        <w:t xml:space="preserve">Женева, </w:t>
      </w:r>
      <w:r w:rsidR="00032111">
        <w:rPr>
          <w:lang w:val="ru-RU"/>
        </w:rPr>
        <w:t>29</w:t>
      </w:r>
      <w:r w:rsidR="001D20A4" w:rsidRPr="005748B3">
        <w:rPr>
          <w:lang w:val="ru-RU"/>
        </w:rPr>
        <w:t xml:space="preserve"> </w:t>
      </w:r>
      <w:r w:rsidR="0082040F">
        <w:rPr>
          <w:lang w:val="ru-RU"/>
        </w:rPr>
        <w:t>июня</w:t>
      </w:r>
      <w:r w:rsidR="00FC313B" w:rsidRPr="005748B3">
        <w:rPr>
          <w:lang w:val="ru-RU"/>
        </w:rPr>
        <w:t xml:space="preserve"> 20</w:t>
      </w:r>
      <w:r w:rsidR="002924F4">
        <w:rPr>
          <w:lang w:val="ru-RU"/>
        </w:rPr>
        <w:t>20</w:t>
      </w:r>
      <w:r w:rsidR="002A09AD" w:rsidRPr="005748B3">
        <w:rPr>
          <w:lang w:val="ru-RU"/>
        </w:rPr>
        <w:t xml:space="preserve"> </w:t>
      </w:r>
      <w:r w:rsidR="00FC313B" w:rsidRPr="005748B3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032111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5748B3" w:rsidRDefault="00D04060" w:rsidP="00C95C6F">
            <w:pPr>
              <w:spacing w:before="0"/>
              <w:rPr>
                <w:lang w:val="ru-RU"/>
              </w:rPr>
            </w:pPr>
            <w:r w:rsidRPr="005748B3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0695AF1B" w:rsidR="00D04060" w:rsidRPr="005748B3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2</w:t>
            </w:r>
            <w:r w:rsidR="00032111">
              <w:rPr>
                <w:b/>
                <w:bCs/>
                <w:lang w:val="ru-RU"/>
              </w:rPr>
              <w:t>5</w:t>
            </w:r>
            <w:r w:rsidR="0082040F">
              <w:rPr>
                <w:b/>
                <w:bCs/>
              </w:rPr>
              <w:t>7</w:t>
            </w:r>
            <w:r w:rsidRPr="005748B3">
              <w:rPr>
                <w:b/>
                <w:bCs/>
                <w:lang w:val="ru-RU"/>
              </w:rPr>
              <w:t xml:space="preserve"> БСЭ</w:t>
            </w:r>
          </w:p>
          <w:p w14:paraId="6A1027B7" w14:textId="77777777" w:rsidR="00D04060" w:rsidRPr="005748B3" w:rsidRDefault="00D04060" w:rsidP="0008629D">
            <w:pPr>
              <w:spacing w:before="0"/>
              <w:ind w:left="113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5748B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Кому</w:t>
            </w:r>
            <w:r w:rsidRPr="005748B3">
              <w:rPr>
                <w:lang w:val="ru-RU"/>
              </w:rPr>
              <w:t>:</w:t>
            </w:r>
          </w:p>
          <w:p w14:paraId="419AB150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Копии</w:t>
            </w:r>
            <w:r w:rsidRPr="005748B3">
              <w:rPr>
                <w:lang w:val="ru-RU"/>
              </w:rPr>
              <w:t>:</w:t>
            </w:r>
          </w:p>
          <w:p w14:paraId="2B5D14E7" w14:textId="04E58563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5748B3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="00954A0A">
              <w:rPr>
                <w:lang w:val="ru-RU"/>
              </w:rPr>
              <w:tab/>
            </w:r>
            <w:r>
              <w:rPr>
                <w:color w:val="000000"/>
              </w:rPr>
              <w:t>Директорам региональных отделений МСЭ</w:t>
            </w:r>
          </w:p>
        </w:tc>
      </w:tr>
      <w:tr w:rsidR="00D04060" w:rsidRPr="0028434E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1203B28B" w:rsidR="00D04060" w:rsidRPr="00D04060" w:rsidRDefault="00030427" w:rsidP="00D04060">
            <w:pPr>
              <w:spacing w:befor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Для кон</w:t>
            </w:r>
            <w:r w:rsidR="00D04060">
              <w:rPr>
                <w:bCs/>
                <w:lang w:val="ru-RU"/>
              </w:rPr>
              <w:t>такт</w:t>
            </w:r>
            <w:r>
              <w:rPr>
                <w:bCs/>
                <w:lang w:val="ru-RU"/>
              </w:rPr>
              <w:t>ов</w:t>
            </w:r>
            <w:r w:rsidR="00D04060" w:rsidRPr="00D04060">
              <w:rPr>
                <w:bCs/>
                <w:lang w:val="ru-RU"/>
              </w:rPr>
              <w:t>:</w:t>
            </w:r>
            <w:r w:rsidR="00D04060">
              <w:rPr>
                <w:bCs/>
                <w:lang w:val="ru-RU"/>
              </w:rPr>
              <w:br/>
            </w:r>
            <w:r w:rsidR="00D04060" w:rsidRPr="005748B3">
              <w:rPr>
                <w:lang w:val="ru-RU"/>
              </w:rPr>
              <w:t>Тел.:</w:t>
            </w:r>
            <w:r w:rsidR="00D04060" w:rsidRPr="005748B3">
              <w:rPr>
                <w:lang w:val="ru-RU"/>
              </w:rPr>
              <w:br/>
              <w:t>Факс:</w:t>
            </w:r>
            <w:r w:rsidR="00D04060" w:rsidRPr="005748B3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4E566852" w:rsidR="00D04060" w:rsidRPr="00030427" w:rsidRDefault="00030427" w:rsidP="0008629D">
            <w:pPr>
              <w:spacing w:before="0"/>
              <w:ind w:left="113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Г-н</w:t>
            </w:r>
            <w:r w:rsidRPr="00030427">
              <w:rPr>
                <w:bCs/>
                <w:lang w:val="ru-RU"/>
              </w:rPr>
              <w:t xml:space="preserve"> </w:t>
            </w:r>
            <w:r w:rsidR="00D04060">
              <w:rPr>
                <w:bCs/>
                <w:lang w:val="ru-RU"/>
              </w:rPr>
              <w:t>Виджей</w:t>
            </w:r>
            <w:r w:rsidR="00D04060" w:rsidRPr="00030427">
              <w:rPr>
                <w:bCs/>
                <w:lang w:val="ru-RU"/>
              </w:rPr>
              <w:t xml:space="preserve"> </w:t>
            </w:r>
            <w:r w:rsidR="00D04060">
              <w:rPr>
                <w:bCs/>
                <w:lang w:val="ru-RU"/>
              </w:rPr>
              <w:t>Мори</w:t>
            </w:r>
            <w:r w:rsidRPr="00030427">
              <w:rPr>
                <w:bCs/>
                <w:lang w:val="ru-RU"/>
              </w:rPr>
              <w:t xml:space="preserve"> </w:t>
            </w:r>
            <w:r w:rsidRPr="00030427">
              <w:rPr>
                <w:bCs/>
                <w:lang w:val="ru-RU"/>
              </w:rPr>
              <w:br/>
              <w:t>(</w:t>
            </w:r>
            <w:r>
              <w:rPr>
                <w:bCs/>
              </w:rPr>
              <w:t>Mr</w:t>
            </w:r>
            <w:r w:rsidRPr="00030427">
              <w:rPr>
                <w:bCs/>
                <w:lang w:val="ru-RU"/>
              </w:rPr>
              <w:t xml:space="preserve"> </w:t>
            </w:r>
            <w:r w:rsidRPr="00030427">
              <w:rPr>
                <w:bCs/>
                <w:lang w:val="en-GB"/>
              </w:rPr>
              <w:t>Vijay</w:t>
            </w:r>
            <w:r w:rsidRPr="00030427">
              <w:rPr>
                <w:bCs/>
                <w:lang w:val="ru-RU"/>
              </w:rPr>
              <w:t xml:space="preserve"> </w:t>
            </w:r>
            <w:r w:rsidRPr="00030427">
              <w:rPr>
                <w:bCs/>
                <w:lang w:val="en-GB"/>
              </w:rPr>
              <w:t>Mauree</w:t>
            </w:r>
            <w:r w:rsidRPr="00030427">
              <w:rPr>
                <w:bCs/>
                <w:lang w:val="ru-RU"/>
              </w:rPr>
              <w:t>)</w:t>
            </w:r>
            <w:r w:rsidR="00D04060" w:rsidRPr="00030427">
              <w:rPr>
                <w:bCs/>
                <w:lang w:val="ru-RU"/>
              </w:rPr>
              <w:br/>
            </w:r>
            <w:r w:rsidR="00D04060" w:rsidRPr="00030427">
              <w:rPr>
                <w:lang w:val="ru-RU"/>
              </w:rPr>
              <w:t>+41 22 730 5591</w:t>
            </w:r>
            <w:r w:rsidR="00D04060" w:rsidRPr="00030427">
              <w:rPr>
                <w:szCs w:val="22"/>
                <w:lang w:val="ru-RU"/>
              </w:rPr>
              <w:br/>
            </w:r>
            <w:r w:rsidR="00D04060" w:rsidRPr="00030427">
              <w:rPr>
                <w:lang w:val="ru-RU"/>
              </w:rPr>
              <w:t>+41 22 730 5853</w:t>
            </w:r>
            <w:r w:rsidR="00D04060" w:rsidRPr="00030427">
              <w:rPr>
                <w:lang w:val="ru-RU"/>
              </w:rPr>
              <w:br/>
            </w:r>
            <w:hyperlink r:id="rId9" w:history="1"/>
            <w:hyperlink r:id="rId10" w:history="1">
              <w:r w:rsidR="00D04060" w:rsidRPr="00D04060">
                <w:rPr>
                  <w:rStyle w:val="Hyperlink"/>
                  <w:lang w:val="en-GB"/>
                </w:rPr>
                <w:t>t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sbevents</w:t>
              </w:r>
              <w:r w:rsidR="00D04060" w:rsidRPr="00836AD6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itu</w:t>
              </w:r>
              <w:r w:rsidR="00D04060" w:rsidRPr="00836AD6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03042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28434E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030427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030427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03042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030427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28434E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5F00E9" w:rsidRPr="005748B3" w:rsidRDefault="005F00E9" w:rsidP="00C95C6F">
            <w:pPr>
              <w:spacing w:before="0"/>
              <w:rPr>
                <w:lang w:val="ru-RU"/>
              </w:rPr>
            </w:pPr>
            <w:r w:rsidRPr="00836AD6">
              <w:rPr>
                <w:b/>
                <w:bCs/>
                <w:lang w:val="ru-RU"/>
              </w:rPr>
              <w:t>Предмет</w:t>
            </w:r>
            <w:r w:rsidRPr="005748B3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3528C862" w14:textId="77777777" w:rsidR="00032111" w:rsidRDefault="00947566" w:rsidP="00574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bookmarkStart w:id="0" w:name="lt_pId050"/>
            <w:r>
              <w:rPr>
                <w:b/>
                <w:bCs/>
                <w:lang w:val="ru-RU"/>
              </w:rPr>
              <w:t>Серия вебинаров по теме "Роль цифровых финансовых услуг в условиях распространения вируса</w:t>
            </w:r>
            <w:r w:rsidR="00072B96" w:rsidRPr="00D7745F">
              <w:rPr>
                <w:b/>
                <w:bCs/>
                <w:lang w:val="ru-RU"/>
              </w:rPr>
              <w:t xml:space="preserve"> </w:t>
            </w:r>
            <w:r w:rsidR="00072B96">
              <w:rPr>
                <w:b/>
                <w:bCs/>
              </w:rPr>
              <w:t>COVID</w:t>
            </w:r>
            <w:r w:rsidR="00072B96" w:rsidRPr="00D7745F">
              <w:rPr>
                <w:b/>
                <w:bCs/>
                <w:lang w:val="ru-RU"/>
              </w:rPr>
              <w:t>-19</w:t>
            </w:r>
            <w:bookmarkEnd w:id="0"/>
            <w:r>
              <w:rPr>
                <w:b/>
                <w:bCs/>
                <w:lang w:val="ru-RU"/>
              </w:rPr>
              <w:t>"</w:t>
            </w:r>
          </w:p>
          <w:p w14:paraId="0A88E1D3" w14:textId="5A1A3651" w:rsidR="005F00E9" w:rsidRPr="005748B3" w:rsidRDefault="00032111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032111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полностью виртуальные собрания</w:t>
            </w:r>
            <w:r w:rsidR="0008629D">
              <w:rPr>
                <w:b/>
                <w:bCs/>
                <w:lang w:val="ru-RU"/>
              </w:rPr>
              <w:t>,</w:t>
            </w:r>
            <w:r>
              <w:rPr>
                <w:b/>
                <w:bCs/>
                <w:lang w:val="ru-RU"/>
              </w:rPr>
              <w:t xml:space="preserve"> </w:t>
            </w:r>
            <w:r w:rsidR="0082040F">
              <w:rPr>
                <w:b/>
                <w:bCs/>
                <w:lang w:val="ru-RU"/>
              </w:rPr>
              <w:t>10 и 27</w:t>
            </w:r>
            <w:r>
              <w:rPr>
                <w:b/>
                <w:bCs/>
                <w:lang w:val="ru-RU"/>
              </w:rPr>
              <w:t xml:space="preserve"> ию</w:t>
            </w:r>
            <w:r w:rsidR="0082040F">
              <w:rPr>
                <w:b/>
                <w:bCs/>
                <w:lang w:val="ru-RU"/>
              </w:rPr>
              <w:t>л</w:t>
            </w:r>
            <w:r>
              <w:rPr>
                <w:b/>
                <w:bCs/>
                <w:lang w:val="ru-RU"/>
              </w:rPr>
              <w:t>я 2020 г</w:t>
            </w:r>
            <w:r w:rsidR="00954A0A" w:rsidRPr="00954A0A">
              <w:rPr>
                <w:b/>
                <w:bCs/>
                <w:lang w:val="ru-RU"/>
              </w:rPr>
              <w:t>.</w:t>
            </w:r>
            <w:r w:rsidRPr="00032111">
              <w:rPr>
                <w:b/>
                <w:bCs/>
                <w:lang w:val="ru-RU"/>
              </w:rPr>
              <w:t>)</w:t>
            </w:r>
          </w:p>
        </w:tc>
      </w:tr>
    </w:tbl>
    <w:p w14:paraId="3FF321E9" w14:textId="77777777" w:rsidR="001D2164" w:rsidRPr="005748B3" w:rsidRDefault="001D2164" w:rsidP="00D270D0">
      <w:pPr>
        <w:pStyle w:val="Normalaftertitle"/>
        <w:spacing w:before="480"/>
        <w:rPr>
          <w:lang w:val="ru-RU"/>
        </w:rPr>
      </w:pPr>
      <w:r w:rsidRPr="005748B3">
        <w:rPr>
          <w:lang w:val="ru-RU"/>
        </w:rPr>
        <w:t>Уважаемая госпожа,</w:t>
      </w:r>
      <w:r w:rsidRPr="005748B3">
        <w:rPr>
          <w:lang w:val="ru-RU"/>
        </w:rPr>
        <w:br/>
        <w:t>уважаемый господин,</w:t>
      </w:r>
    </w:p>
    <w:p w14:paraId="5D361CE6" w14:textId="0823DB57" w:rsidR="00072B96" w:rsidRDefault="00072B96" w:rsidP="00D270D0">
      <w:pPr>
        <w:spacing w:before="240"/>
        <w:jc w:val="both"/>
        <w:rPr>
          <w:rFonts w:cstheme="minorHAnsi"/>
          <w:szCs w:val="22"/>
          <w:lang w:val="ru-RU"/>
        </w:rPr>
      </w:pPr>
      <w:r w:rsidRPr="00090F90">
        <w:rPr>
          <w:rFonts w:cstheme="minorHAnsi"/>
          <w:szCs w:val="22"/>
          <w:lang w:val="ru-RU"/>
        </w:rPr>
        <w:t>1</w:t>
      </w:r>
      <w:r w:rsidRPr="00090F90">
        <w:rPr>
          <w:rFonts w:cstheme="minorHAnsi"/>
          <w:szCs w:val="22"/>
          <w:lang w:val="ru-RU"/>
        </w:rPr>
        <w:tab/>
      </w:r>
      <w:bookmarkStart w:id="1" w:name="lt_pId054"/>
      <w:bookmarkStart w:id="2" w:name="_Hlk38880448"/>
      <w:r w:rsidR="001E6B13" w:rsidRPr="00090F90">
        <w:rPr>
          <w:rFonts w:cstheme="minorHAnsi"/>
          <w:szCs w:val="22"/>
          <w:lang w:val="ru-RU"/>
        </w:rPr>
        <w:t xml:space="preserve">Международный союз электросвязи (МСЭ) </w:t>
      </w:r>
      <w:r w:rsidR="0082040F">
        <w:rPr>
          <w:rFonts w:cstheme="minorHAnsi"/>
          <w:szCs w:val="22"/>
          <w:lang w:val="ru-RU"/>
        </w:rPr>
        <w:t>продолжает</w:t>
      </w:r>
      <w:r w:rsidR="001E6B13" w:rsidRPr="00090F90">
        <w:rPr>
          <w:rFonts w:cstheme="minorHAnsi"/>
          <w:szCs w:val="22"/>
          <w:lang w:val="ru-RU"/>
        </w:rPr>
        <w:t xml:space="preserve"> серию вебинаров по теме</w:t>
      </w:r>
      <w:r w:rsidRPr="00090F90">
        <w:rPr>
          <w:rFonts w:cstheme="minorHAnsi"/>
          <w:szCs w:val="22"/>
          <w:lang w:val="ru-RU"/>
        </w:rPr>
        <w:t xml:space="preserve"> </w:t>
      </w:r>
      <w:hyperlink r:id="rId11" w:history="1">
        <w:r w:rsidR="00DA57A3" w:rsidRPr="00954A0A">
          <w:rPr>
            <w:rStyle w:val="Hyperlink"/>
            <w:rFonts w:cstheme="minorHAnsi"/>
            <w:szCs w:val="22"/>
            <w:lang w:val="ru-RU"/>
          </w:rPr>
          <w:t xml:space="preserve">Роль цифровых финансовых услуг </w:t>
        </w:r>
        <w:r w:rsidR="00915E02" w:rsidRPr="00954A0A">
          <w:rPr>
            <w:rStyle w:val="Hyperlink"/>
            <w:rFonts w:cstheme="minorHAnsi"/>
            <w:szCs w:val="22"/>
            <w:lang w:val="ru-RU"/>
          </w:rPr>
          <w:t xml:space="preserve">(ЦФУ) </w:t>
        </w:r>
        <w:r w:rsidR="00DA57A3" w:rsidRPr="00954A0A">
          <w:rPr>
            <w:rStyle w:val="Hyperlink"/>
            <w:rFonts w:cstheme="minorHAnsi"/>
            <w:szCs w:val="22"/>
            <w:lang w:val="ru-RU"/>
          </w:rPr>
          <w:t>в период</w:t>
        </w:r>
        <w:r w:rsidRPr="00954A0A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947566" w:rsidRPr="00954A0A">
          <w:rPr>
            <w:rStyle w:val="Hyperlink"/>
            <w:rFonts w:cstheme="minorHAnsi"/>
            <w:szCs w:val="22"/>
            <w:lang w:val="ru-RU"/>
          </w:rPr>
          <w:t xml:space="preserve">распространения вируса </w:t>
        </w:r>
        <w:r w:rsidRPr="00954A0A">
          <w:rPr>
            <w:rStyle w:val="Hyperlink"/>
            <w:rFonts w:cstheme="minorHAnsi"/>
            <w:szCs w:val="22"/>
          </w:rPr>
          <w:t>COVID</w:t>
        </w:r>
        <w:r w:rsidRPr="00954A0A">
          <w:rPr>
            <w:rStyle w:val="Hyperlink"/>
            <w:rFonts w:cstheme="minorHAnsi"/>
            <w:szCs w:val="22"/>
            <w:lang w:val="ru-RU"/>
          </w:rPr>
          <w:t>-19</w:t>
        </w:r>
      </w:hyperlink>
      <w:r w:rsidR="00AD3979" w:rsidRPr="00090F90">
        <w:rPr>
          <w:rFonts w:cstheme="minorHAnsi"/>
          <w:szCs w:val="22"/>
          <w:lang w:val="ru-RU"/>
        </w:rPr>
        <w:t xml:space="preserve">, </w:t>
      </w:r>
      <w:r w:rsidR="00B114AD">
        <w:rPr>
          <w:rFonts w:cstheme="minorHAnsi"/>
          <w:szCs w:val="22"/>
          <w:lang w:val="ru-RU"/>
        </w:rPr>
        <w:t>проводимых для того</w:t>
      </w:r>
      <w:r w:rsidR="00426D83" w:rsidRPr="00090F90">
        <w:rPr>
          <w:rFonts w:cstheme="minorHAnsi"/>
          <w:szCs w:val="22"/>
          <w:lang w:val="ru-RU"/>
        </w:rPr>
        <w:t xml:space="preserve"> чтобы обсудить</w:t>
      </w:r>
      <w:r w:rsidR="00AD3979" w:rsidRPr="00090F90">
        <w:rPr>
          <w:rFonts w:cstheme="minorHAnsi"/>
          <w:szCs w:val="22"/>
          <w:lang w:val="ru-RU"/>
        </w:rPr>
        <w:t xml:space="preserve"> инновационные приложения услуг электросвязи, цифровых платежей и финансовых технологий </w:t>
      </w:r>
      <w:r w:rsidR="00DA57A3" w:rsidRPr="00090F90">
        <w:rPr>
          <w:rFonts w:cstheme="minorHAnsi"/>
          <w:szCs w:val="22"/>
          <w:lang w:val="ru-RU"/>
        </w:rPr>
        <w:t>для</w:t>
      </w:r>
      <w:r w:rsidR="00AD3979" w:rsidRPr="00090F90">
        <w:rPr>
          <w:rFonts w:cstheme="minorHAnsi"/>
          <w:szCs w:val="22"/>
          <w:lang w:val="ru-RU"/>
        </w:rPr>
        <w:t xml:space="preserve"> решени</w:t>
      </w:r>
      <w:r w:rsidR="00DA57A3" w:rsidRPr="00090F90">
        <w:rPr>
          <w:rFonts w:cstheme="minorHAnsi"/>
          <w:szCs w:val="22"/>
          <w:lang w:val="ru-RU"/>
        </w:rPr>
        <w:t>я</w:t>
      </w:r>
      <w:r w:rsidR="00AD3979" w:rsidRPr="00090F90">
        <w:rPr>
          <w:rFonts w:cstheme="minorHAnsi"/>
          <w:szCs w:val="22"/>
          <w:lang w:val="ru-RU"/>
        </w:rPr>
        <w:t xml:space="preserve"> задач, связанных с социальным дистанцированием, которое потребовалось </w:t>
      </w:r>
      <w:r w:rsidR="00DA57A3" w:rsidRPr="00090F90">
        <w:rPr>
          <w:rFonts w:cstheme="minorHAnsi"/>
          <w:szCs w:val="22"/>
          <w:lang w:val="ru-RU"/>
        </w:rPr>
        <w:t xml:space="preserve">обеспечить </w:t>
      </w:r>
      <w:r w:rsidR="00AD3979" w:rsidRPr="00090F90">
        <w:rPr>
          <w:rFonts w:cstheme="minorHAnsi"/>
          <w:szCs w:val="22"/>
          <w:lang w:val="ru-RU"/>
        </w:rPr>
        <w:t>в связи с</w:t>
      </w:r>
      <w:r w:rsidR="00426D83" w:rsidRPr="00090F90">
        <w:rPr>
          <w:rFonts w:cstheme="minorHAnsi"/>
          <w:szCs w:val="22"/>
          <w:lang w:val="ru-RU"/>
        </w:rPr>
        <w:t xml:space="preserve"> распространением</w:t>
      </w:r>
      <w:r w:rsidR="00AD3979" w:rsidRPr="00090F90">
        <w:rPr>
          <w:rFonts w:cstheme="minorHAnsi"/>
          <w:szCs w:val="22"/>
          <w:lang w:val="ru-RU"/>
        </w:rPr>
        <w:t xml:space="preserve"> </w:t>
      </w:r>
      <w:r w:rsidR="00256A6E" w:rsidRPr="00090F90">
        <w:rPr>
          <w:rFonts w:cstheme="minorHAnsi"/>
          <w:szCs w:val="22"/>
          <w:lang w:val="ru-RU"/>
        </w:rPr>
        <w:t xml:space="preserve">вируса </w:t>
      </w:r>
      <w:r w:rsidRPr="00090F90">
        <w:rPr>
          <w:rFonts w:cstheme="minorHAnsi"/>
          <w:szCs w:val="22"/>
          <w:lang w:val="ru-RU"/>
        </w:rPr>
        <w:t>COVID-19.</w:t>
      </w:r>
      <w:bookmarkEnd w:id="1"/>
      <w:r w:rsidRPr="00090F90">
        <w:rPr>
          <w:rFonts w:cstheme="minorHAnsi"/>
          <w:szCs w:val="22"/>
          <w:lang w:val="ru-RU"/>
        </w:rPr>
        <w:t xml:space="preserve"> </w:t>
      </w:r>
      <w:bookmarkStart w:id="3" w:name="lt_pId055"/>
      <w:r w:rsidR="00426D83" w:rsidRPr="00090F90">
        <w:rPr>
          <w:rFonts w:cstheme="minorHAnsi"/>
          <w:szCs w:val="22"/>
          <w:lang w:val="ru-RU"/>
        </w:rPr>
        <w:t>В ходе вебинар</w:t>
      </w:r>
      <w:r w:rsidR="00CF70AB" w:rsidRPr="00090F90">
        <w:rPr>
          <w:rFonts w:cstheme="minorHAnsi"/>
          <w:szCs w:val="22"/>
          <w:lang w:val="ru-RU"/>
        </w:rPr>
        <w:t>ов</w:t>
      </w:r>
      <w:r w:rsidR="00426D83" w:rsidRPr="00090F90">
        <w:rPr>
          <w:rFonts w:cstheme="minorHAnsi"/>
          <w:szCs w:val="22"/>
          <w:lang w:val="ru-RU"/>
        </w:rPr>
        <w:t xml:space="preserve"> будет представлен опыт стран и заинтересованных сторон в сфере ЦФУ, накопленный при реализации различных мер</w:t>
      </w:r>
      <w:r w:rsidRPr="00090F90">
        <w:rPr>
          <w:rFonts w:cstheme="minorHAnsi"/>
          <w:szCs w:val="22"/>
          <w:lang w:val="ru-RU"/>
        </w:rPr>
        <w:t>.</w:t>
      </w:r>
      <w:bookmarkEnd w:id="3"/>
      <w:r w:rsidRPr="00090F90">
        <w:rPr>
          <w:rFonts w:cstheme="minorHAnsi"/>
          <w:szCs w:val="22"/>
          <w:lang w:val="ru-RU"/>
        </w:rPr>
        <w:t xml:space="preserve"> </w:t>
      </w:r>
      <w:bookmarkStart w:id="4" w:name="lt_pId056"/>
      <w:r w:rsidR="0082040F">
        <w:rPr>
          <w:rFonts w:cstheme="minorHAnsi"/>
          <w:szCs w:val="22"/>
          <w:lang w:val="ru-RU"/>
        </w:rPr>
        <w:t>С</w:t>
      </w:r>
      <w:r w:rsidR="005C4B30">
        <w:rPr>
          <w:rFonts w:cstheme="minorHAnsi"/>
          <w:szCs w:val="22"/>
          <w:lang w:val="ru-RU"/>
        </w:rPr>
        <w:t xml:space="preserve">ледующие </w:t>
      </w:r>
      <w:r w:rsidR="00915E02">
        <w:rPr>
          <w:rFonts w:cstheme="minorHAnsi"/>
          <w:szCs w:val="22"/>
          <w:lang w:val="ru-RU"/>
        </w:rPr>
        <w:t xml:space="preserve">выпуски, запланированные на </w:t>
      </w:r>
      <w:r w:rsidR="005C4B30">
        <w:rPr>
          <w:rFonts w:cstheme="minorHAnsi"/>
          <w:szCs w:val="22"/>
          <w:lang w:val="ru-RU"/>
        </w:rPr>
        <w:t>ию</w:t>
      </w:r>
      <w:r w:rsidR="0082040F">
        <w:rPr>
          <w:rFonts w:cstheme="minorHAnsi"/>
          <w:szCs w:val="22"/>
          <w:lang w:val="ru-RU"/>
        </w:rPr>
        <w:t>л</w:t>
      </w:r>
      <w:r w:rsidR="00915E02">
        <w:rPr>
          <w:rFonts w:cstheme="minorHAnsi"/>
          <w:szCs w:val="22"/>
          <w:lang w:val="ru-RU"/>
        </w:rPr>
        <w:t>ь,</w:t>
      </w:r>
      <w:r w:rsidR="005C4B30">
        <w:rPr>
          <w:rFonts w:cstheme="minorHAnsi"/>
          <w:szCs w:val="22"/>
          <w:lang w:val="ru-RU"/>
        </w:rPr>
        <w:t xml:space="preserve"> </w:t>
      </w:r>
      <w:r w:rsidR="00537C57">
        <w:rPr>
          <w:rFonts w:cstheme="minorHAnsi"/>
          <w:szCs w:val="22"/>
          <w:lang w:val="ru-RU"/>
        </w:rPr>
        <w:t>охватят</w:t>
      </w:r>
      <w:r w:rsidR="00426D83" w:rsidRPr="00090F90">
        <w:rPr>
          <w:rFonts w:cstheme="minorHAnsi"/>
          <w:szCs w:val="22"/>
          <w:lang w:val="ru-RU"/>
        </w:rPr>
        <w:t xml:space="preserve"> </w:t>
      </w:r>
      <w:r w:rsidR="008B4A82">
        <w:rPr>
          <w:rFonts w:cstheme="minorHAnsi"/>
          <w:szCs w:val="22"/>
          <w:lang w:val="ru-RU"/>
        </w:rPr>
        <w:t>перечисленные ниже</w:t>
      </w:r>
      <w:r w:rsidR="00426D83" w:rsidRPr="00090F90">
        <w:rPr>
          <w:rFonts w:cstheme="minorHAnsi"/>
          <w:szCs w:val="22"/>
          <w:lang w:val="ru-RU"/>
        </w:rPr>
        <w:t xml:space="preserve"> тем</w:t>
      </w:r>
      <w:r w:rsidR="00537C57">
        <w:rPr>
          <w:rFonts w:cstheme="minorHAnsi"/>
          <w:szCs w:val="22"/>
          <w:lang w:val="ru-RU"/>
        </w:rPr>
        <w:t>ы</w:t>
      </w:r>
      <w:r w:rsidR="00426D83" w:rsidRPr="00090F90">
        <w:rPr>
          <w:rFonts w:cstheme="minorHAnsi"/>
          <w:szCs w:val="22"/>
          <w:lang w:val="ru-RU"/>
        </w:rPr>
        <w:t>:</w:t>
      </w:r>
      <w:bookmarkEnd w:id="4"/>
    </w:p>
    <w:p w14:paraId="1EC69CD2" w14:textId="6FA46E5E" w:rsidR="008C7535" w:rsidRDefault="008C7535" w:rsidP="00D270D0">
      <w:pPr>
        <w:pStyle w:val="enumlev1"/>
        <w:jc w:val="both"/>
        <w:rPr>
          <w:lang w:val="ru-RU"/>
        </w:rPr>
      </w:pPr>
      <w:r w:rsidRPr="00D270D0">
        <w:rPr>
          <w:lang w:val="ru-RU"/>
        </w:rPr>
        <w:t>а)</w:t>
      </w:r>
      <w:r w:rsidRPr="00D270D0">
        <w:rPr>
          <w:lang w:val="ru-RU"/>
        </w:rPr>
        <w:tab/>
      </w:r>
      <w:r w:rsidR="00AC4271" w:rsidRPr="00D270D0">
        <w:rPr>
          <w:lang w:val="ru-RU"/>
        </w:rPr>
        <w:t>выпуск</w:t>
      </w:r>
      <w:r w:rsidR="00537C57">
        <w:rPr>
          <w:lang w:val="ru-RU"/>
        </w:rPr>
        <w:t> 9</w:t>
      </w:r>
      <w:r w:rsidRPr="00D270D0">
        <w:rPr>
          <w:lang w:val="ru-RU"/>
        </w:rPr>
        <w:t xml:space="preserve">: </w:t>
      </w:r>
      <w:r w:rsidR="00537C57" w:rsidRPr="00537C57">
        <w:rPr>
          <w:b/>
          <w:bCs/>
          <w:lang w:val="ru-RU"/>
        </w:rPr>
        <w:t>Отслеживание цифровых финансовых преступлений и мошенничества</w:t>
      </w:r>
      <w:r w:rsidR="004E299E" w:rsidRPr="00D270D0">
        <w:rPr>
          <w:bCs/>
          <w:lang w:val="ru-RU"/>
        </w:rPr>
        <w:t>,</w:t>
      </w:r>
      <w:r w:rsidR="004E299E" w:rsidRPr="00D270D0">
        <w:rPr>
          <w:lang w:val="ru-RU"/>
        </w:rPr>
        <w:t xml:space="preserve"> </w:t>
      </w:r>
      <w:r w:rsidRPr="00D270D0">
        <w:rPr>
          <w:lang w:val="ru-RU"/>
        </w:rPr>
        <w:t>1</w:t>
      </w:r>
      <w:r w:rsidR="00537C57">
        <w:rPr>
          <w:lang w:val="ru-RU"/>
        </w:rPr>
        <w:t>0 </w:t>
      </w:r>
      <w:r w:rsidR="004E299E" w:rsidRPr="00D270D0">
        <w:rPr>
          <w:lang w:val="ru-RU"/>
        </w:rPr>
        <w:t>ию</w:t>
      </w:r>
      <w:r w:rsidR="00537C57">
        <w:rPr>
          <w:lang w:val="ru-RU"/>
        </w:rPr>
        <w:t>л</w:t>
      </w:r>
      <w:r w:rsidR="004E299E" w:rsidRPr="00D270D0">
        <w:rPr>
          <w:lang w:val="ru-RU"/>
        </w:rPr>
        <w:t>я</w:t>
      </w:r>
      <w:r w:rsidRPr="00D270D0">
        <w:rPr>
          <w:lang w:val="ru-RU"/>
        </w:rPr>
        <w:t xml:space="preserve"> 2020</w:t>
      </w:r>
      <w:r w:rsidR="00537C57">
        <w:rPr>
          <w:lang w:val="ru-RU"/>
        </w:rPr>
        <w:t> </w:t>
      </w:r>
      <w:r w:rsidR="004E299E" w:rsidRPr="00D270D0">
        <w:rPr>
          <w:lang w:val="ru-RU"/>
        </w:rPr>
        <w:t>года</w:t>
      </w:r>
      <w:r w:rsidR="008D4A3D" w:rsidRPr="00D270D0">
        <w:rPr>
          <w:lang w:val="ru-RU"/>
        </w:rPr>
        <w:t>,</w:t>
      </w:r>
      <w:r w:rsidR="004E299E" w:rsidRPr="00D270D0">
        <w:rPr>
          <w:lang w:val="ru-RU"/>
        </w:rPr>
        <w:t xml:space="preserve"> 15</w:t>
      </w:r>
      <w:r w:rsidR="00013CE9" w:rsidRPr="00D270D0">
        <w:rPr>
          <w:lang w:val="ru-RU"/>
        </w:rPr>
        <w:t xml:space="preserve"> час. </w:t>
      </w:r>
      <w:r w:rsidRPr="00D270D0">
        <w:rPr>
          <w:lang w:val="ru-RU"/>
        </w:rPr>
        <w:t>00</w:t>
      </w:r>
      <w:r w:rsidR="00954A0A">
        <w:t> </w:t>
      </w:r>
      <w:r w:rsidR="00013CE9" w:rsidRPr="00D270D0">
        <w:rPr>
          <w:lang w:val="ru-RU"/>
        </w:rPr>
        <w:t>мин.</w:t>
      </w:r>
      <w:r>
        <w:t> </w:t>
      </w:r>
      <w:r w:rsidR="00013CE9" w:rsidRPr="00D270D0">
        <w:rPr>
          <w:lang w:val="ru-RU"/>
        </w:rPr>
        <w:t>–</w:t>
      </w:r>
      <w:r w:rsidRPr="00D270D0">
        <w:rPr>
          <w:lang w:val="ru-RU"/>
        </w:rPr>
        <w:t xml:space="preserve"> </w:t>
      </w:r>
      <w:r w:rsidR="004E299E" w:rsidRPr="00D270D0">
        <w:rPr>
          <w:lang w:val="ru-RU"/>
        </w:rPr>
        <w:t>16</w:t>
      </w:r>
      <w:r w:rsidR="00D270D0">
        <w:rPr>
          <w:lang w:val="en-US"/>
        </w:rPr>
        <w:t> </w:t>
      </w:r>
      <w:r w:rsidR="00013CE9" w:rsidRPr="00D270D0">
        <w:rPr>
          <w:lang w:val="ru-RU"/>
        </w:rPr>
        <w:t xml:space="preserve">час. </w:t>
      </w:r>
      <w:r w:rsidRPr="00D270D0">
        <w:rPr>
          <w:lang w:val="ru-RU"/>
        </w:rPr>
        <w:t>30</w:t>
      </w:r>
      <w:r w:rsidR="00013CE9" w:rsidRPr="00D270D0">
        <w:rPr>
          <w:lang w:val="ru-RU"/>
        </w:rPr>
        <w:t xml:space="preserve"> мин.</w:t>
      </w:r>
      <w:r w:rsidRPr="00D270D0">
        <w:rPr>
          <w:lang w:val="ru-RU"/>
        </w:rPr>
        <w:t xml:space="preserve"> </w:t>
      </w:r>
      <w:r>
        <w:t>CEST</w:t>
      </w:r>
      <w:r w:rsidR="00AC4271" w:rsidRPr="00D11FC7">
        <w:rPr>
          <w:lang w:val="ru-RU"/>
        </w:rPr>
        <w:t>;</w:t>
      </w:r>
    </w:p>
    <w:p w14:paraId="62FC0AEC" w14:textId="62A25226" w:rsidR="00537C57" w:rsidRPr="00AE7CEC" w:rsidRDefault="00537C57" w:rsidP="00D270D0">
      <w:pPr>
        <w:pStyle w:val="enumlev1"/>
        <w:jc w:val="both"/>
        <w:rPr>
          <w:b/>
          <w:bCs/>
          <w:lang w:val="ru-RU"/>
        </w:rPr>
      </w:pPr>
      <w:r>
        <w:rPr>
          <w:lang w:val="en-US"/>
        </w:rPr>
        <w:t>b</w:t>
      </w:r>
      <w:r w:rsidRPr="00D64303">
        <w:rPr>
          <w:lang w:val="ru-RU"/>
        </w:rPr>
        <w:t>)</w:t>
      </w:r>
      <w:r>
        <w:rPr>
          <w:lang w:val="ru-RU"/>
        </w:rPr>
        <w:tab/>
        <w:t xml:space="preserve">выпуск 10: </w:t>
      </w:r>
      <w:r>
        <w:rPr>
          <w:b/>
          <w:bCs/>
          <w:lang w:val="ru-RU"/>
        </w:rPr>
        <w:t>Требования к функциональной совместимости и устойчивости системы цифровых платежей</w:t>
      </w:r>
      <w:r w:rsidR="00AE7CEC">
        <w:rPr>
          <w:lang w:val="ru-RU"/>
        </w:rPr>
        <w:t xml:space="preserve">, </w:t>
      </w:r>
      <w:r w:rsidR="00AE7CEC" w:rsidRPr="00D64303">
        <w:rPr>
          <w:bCs/>
          <w:szCs w:val="24"/>
          <w:lang w:val="ru-RU"/>
        </w:rPr>
        <w:t>27</w:t>
      </w:r>
      <w:r w:rsidR="008B4A82">
        <w:rPr>
          <w:bCs/>
          <w:szCs w:val="24"/>
          <w:lang w:val="ru-RU"/>
        </w:rPr>
        <w:t> </w:t>
      </w:r>
      <w:r w:rsidR="00AE7CEC">
        <w:rPr>
          <w:bCs/>
          <w:szCs w:val="24"/>
          <w:lang w:val="ru-RU"/>
        </w:rPr>
        <w:t>июля</w:t>
      </w:r>
      <w:r w:rsidR="00AE7CEC" w:rsidRPr="00D64303">
        <w:rPr>
          <w:bCs/>
          <w:szCs w:val="24"/>
          <w:lang w:val="ru-RU"/>
        </w:rPr>
        <w:t xml:space="preserve"> 2020</w:t>
      </w:r>
      <w:r w:rsidR="00AE7CEC">
        <w:rPr>
          <w:bCs/>
          <w:szCs w:val="24"/>
          <w:lang w:val="ru-RU"/>
        </w:rPr>
        <w:t xml:space="preserve"> года, 15 час. </w:t>
      </w:r>
      <w:r w:rsidR="00AE7CEC" w:rsidRPr="00D64303">
        <w:rPr>
          <w:bCs/>
          <w:szCs w:val="24"/>
          <w:lang w:val="ru-RU"/>
        </w:rPr>
        <w:t>30</w:t>
      </w:r>
      <w:r w:rsidR="00AE7CEC">
        <w:rPr>
          <w:bCs/>
          <w:szCs w:val="24"/>
          <w:lang w:val="ru-RU"/>
        </w:rPr>
        <w:t xml:space="preserve"> мин. – 17 час. </w:t>
      </w:r>
      <w:r w:rsidR="00AE7CEC" w:rsidRPr="00D64303">
        <w:rPr>
          <w:bCs/>
          <w:szCs w:val="24"/>
          <w:lang w:val="ru-RU"/>
        </w:rPr>
        <w:t>00</w:t>
      </w:r>
      <w:r w:rsidR="00AE7CEC">
        <w:rPr>
          <w:bCs/>
          <w:szCs w:val="24"/>
          <w:lang w:val="ru-RU"/>
        </w:rPr>
        <w:t> мин.</w:t>
      </w:r>
      <w:r w:rsidR="00AE7CEC" w:rsidRPr="00D64303">
        <w:rPr>
          <w:bCs/>
          <w:szCs w:val="24"/>
          <w:lang w:val="ru-RU"/>
        </w:rPr>
        <w:t xml:space="preserve"> </w:t>
      </w:r>
      <w:r w:rsidR="00AE7CEC">
        <w:rPr>
          <w:bCs/>
          <w:szCs w:val="24"/>
        </w:rPr>
        <w:t>CEST</w:t>
      </w:r>
      <w:r w:rsidR="00AE7CEC">
        <w:rPr>
          <w:bCs/>
          <w:szCs w:val="24"/>
          <w:lang w:val="ru-RU"/>
        </w:rPr>
        <w:t>.</w:t>
      </w:r>
    </w:p>
    <w:bookmarkEnd w:id="2"/>
    <w:p w14:paraId="4DF87644" w14:textId="43DB0A1E" w:rsidR="00537C57" w:rsidRPr="00D64303" w:rsidRDefault="00537C57" w:rsidP="00537C57">
      <w:pPr>
        <w:jc w:val="both"/>
        <w:rPr>
          <w:shd w:val="clear" w:color="auto" w:fill="FFFFFF"/>
          <w:lang w:val="ru-RU"/>
        </w:rPr>
      </w:pPr>
      <w:r w:rsidRPr="00D64303">
        <w:rPr>
          <w:lang w:val="ru-RU"/>
        </w:rPr>
        <w:t>2</w:t>
      </w:r>
      <w:r w:rsidRPr="00D64303">
        <w:rPr>
          <w:lang w:val="ru-RU"/>
        </w:rPr>
        <w:tab/>
      </w:r>
      <w:bookmarkStart w:id="5" w:name="lt_pId063"/>
      <w:r w:rsidR="00D804D7">
        <w:rPr>
          <w:lang w:val="ru-RU"/>
        </w:rPr>
        <w:t>Девятый выпуск</w:t>
      </w:r>
      <w:r w:rsidR="00BF124F">
        <w:rPr>
          <w:lang w:val="ru-RU"/>
        </w:rPr>
        <w:t xml:space="preserve"> </w:t>
      </w:r>
      <w:r w:rsidR="00D804D7">
        <w:rPr>
          <w:lang w:val="ru-RU"/>
        </w:rPr>
        <w:t>"</w:t>
      </w:r>
      <w:r w:rsidR="00D804D7" w:rsidRPr="00537C57">
        <w:rPr>
          <w:b/>
          <w:bCs/>
          <w:lang w:val="ru-RU"/>
        </w:rPr>
        <w:t>Отслеживание цифровых финансовых преступлений и мошенничества</w:t>
      </w:r>
      <w:r w:rsidR="00D804D7" w:rsidRPr="0008629D">
        <w:rPr>
          <w:lang w:val="ru-RU"/>
        </w:rPr>
        <w:t>"</w:t>
      </w:r>
      <w:r w:rsidR="00D804D7" w:rsidRPr="00D64303">
        <w:rPr>
          <w:rFonts w:cs="Calibri"/>
          <w:shd w:val="clear" w:color="auto" w:fill="FFFFFF"/>
          <w:lang w:val="ru-RU"/>
        </w:rPr>
        <w:t xml:space="preserve"> </w:t>
      </w:r>
      <w:r w:rsidR="00D804D7">
        <w:rPr>
          <w:rFonts w:cs="Calibri"/>
          <w:shd w:val="clear" w:color="auto" w:fill="FFFFFF"/>
          <w:lang w:val="ru-RU"/>
        </w:rPr>
        <w:t xml:space="preserve">будет посвящен анализу </w:t>
      </w:r>
      <w:r w:rsidR="001E3796">
        <w:rPr>
          <w:rFonts w:cs="Calibri"/>
          <w:shd w:val="clear" w:color="auto" w:fill="FFFFFF"/>
          <w:lang w:val="ru-RU"/>
        </w:rPr>
        <w:t xml:space="preserve">того, как </w:t>
      </w:r>
      <w:r w:rsidR="00D804D7">
        <w:rPr>
          <w:rFonts w:cs="Calibri"/>
          <w:shd w:val="clear" w:color="auto" w:fill="FFFFFF"/>
          <w:lang w:val="ru-RU"/>
        </w:rPr>
        <w:t>мошенники используют возросший в условиях пандемии</w:t>
      </w:r>
      <w:r w:rsidR="00DB6381">
        <w:rPr>
          <w:rFonts w:cs="Calibri"/>
          <w:shd w:val="clear" w:color="auto" w:fill="FFFFFF"/>
          <w:lang w:val="ru-RU"/>
        </w:rPr>
        <w:t xml:space="preserve"> </w:t>
      </w:r>
      <w:r w:rsidR="00DB6381">
        <w:rPr>
          <w:rFonts w:cs="Calibri"/>
          <w:shd w:val="clear" w:color="auto" w:fill="FFFFFF"/>
        </w:rPr>
        <w:t>C</w:t>
      </w:r>
      <w:r w:rsidR="003C1174">
        <w:rPr>
          <w:rFonts w:cs="Calibri"/>
          <w:shd w:val="clear" w:color="auto" w:fill="FFFFFF"/>
        </w:rPr>
        <w:t>O</w:t>
      </w:r>
      <w:r w:rsidR="00DB6381">
        <w:rPr>
          <w:rFonts w:cs="Calibri"/>
          <w:shd w:val="clear" w:color="auto" w:fill="FFFFFF"/>
        </w:rPr>
        <w:t>VID</w:t>
      </w:r>
      <w:r w:rsidR="00DB6381" w:rsidRPr="00D64303">
        <w:rPr>
          <w:rFonts w:cs="Calibri"/>
          <w:shd w:val="clear" w:color="auto" w:fill="FFFFFF"/>
          <w:lang w:val="ru-RU"/>
        </w:rPr>
        <w:t>-19</w:t>
      </w:r>
      <w:r w:rsidR="00DB6381">
        <w:rPr>
          <w:rFonts w:cs="Calibri"/>
          <w:shd w:val="clear" w:color="auto" w:fill="FFFFFF"/>
          <w:lang w:val="ru-RU"/>
        </w:rPr>
        <w:t xml:space="preserve"> </w:t>
      </w:r>
      <w:r w:rsidR="00D804D7">
        <w:rPr>
          <w:rFonts w:cs="Calibri"/>
          <w:shd w:val="clear" w:color="auto" w:fill="FFFFFF"/>
          <w:lang w:val="ru-RU"/>
        </w:rPr>
        <w:t xml:space="preserve">уровень страха и неопределенности </w:t>
      </w:r>
      <w:r w:rsidR="00DB6381">
        <w:rPr>
          <w:rFonts w:cs="Calibri"/>
          <w:shd w:val="clear" w:color="auto" w:fill="FFFFFF"/>
          <w:lang w:val="ru-RU"/>
        </w:rPr>
        <w:t>для кражи денег</w:t>
      </w:r>
      <w:r w:rsidRPr="00D64303">
        <w:rPr>
          <w:rFonts w:cs="Calibri"/>
          <w:shd w:val="clear" w:color="auto" w:fill="FFFFFF"/>
          <w:lang w:val="ru-RU"/>
        </w:rPr>
        <w:t>.</w:t>
      </w:r>
      <w:bookmarkEnd w:id="5"/>
      <w:r w:rsidRPr="00D64303">
        <w:rPr>
          <w:rFonts w:cs="Calibri"/>
          <w:shd w:val="clear" w:color="auto" w:fill="FFFFFF"/>
          <w:lang w:val="ru-RU"/>
        </w:rPr>
        <w:t xml:space="preserve"> </w:t>
      </w:r>
      <w:bookmarkStart w:id="6" w:name="lt_pId064"/>
      <w:r w:rsidR="003C1174">
        <w:rPr>
          <w:rFonts w:cs="Calibri"/>
          <w:shd w:val="clear" w:color="auto" w:fill="FFFFFF"/>
          <w:lang w:val="ru-RU"/>
        </w:rPr>
        <w:t>И</w:t>
      </w:r>
      <w:r w:rsidR="00DB6381">
        <w:rPr>
          <w:rFonts w:cs="Calibri"/>
          <w:shd w:val="clear" w:color="auto" w:fill="FFFFFF"/>
          <w:lang w:val="ru-RU"/>
        </w:rPr>
        <w:t>звестно,</w:t>
      </w:r>
      <w:r w:rsidR="003C1174">
        <w:rPr>
          <w:rFonts w:cs="Calibri"/>
          <w:shd w:val="clear" w:color="auto" w:fill="FFFFFF"/>
          <w:lang w:val="ru-RU"/>
        </w:rPr>
        <w:t xml:space="preserve"> что</w:t>
      </w:r>
      <w:r w:rsidR="00DB6381">
        <w:rPr>
          <w:rFonts w:cs="Calibri"/>
          <w:shd w:val="clear" w:color="auto" w:fill="FFFFFF"/>
          <w:lang w:val="ru-RU"/>
        </w:rPr>
        <w:t xml:space="preserve"> мошенники, предлагая продукты, которые по их утверждению могут предотвратить заболевание </w:t>
      </w:r>
      <w:r w:rsidR="00DB6381" w:rsidRPr="00B6249D">
        <w:rPr>
          <w:rFonts w:cs="Calibri"/>
          <w:shd w:val="clear" w:color="auto" w:fill="FFFFFF"/>
        </w:rPr>
        <w:t>COVID</w:t>
      </w:r>
      <w:r w:rsidR="00DB6381" w:rsidRPr="00D64303">
        <w:rPr>
          <w:rFonts w:cs="Calibri"/>
          <w:shd w:val="clear" w:color="auto" w:fill="FFFFFF"/>
          <w:lang w:val="ru-RU"/>
        </w:rPr>
        <w:t>-19</w:t>
      </w:r>
      <w:r w:rsidR="00DB6381">
        <w:rPr>
          <w:rFonts w:cs="Calibri"/>
          <w:shd w:val="clear" w:color="auto" w:fill="FFFFFF"/>
          <w:lang w:val="ru-RU"/>
        </w:rPr>
        <w:t>,</w:t>
      </w:r>
      <w:r w:rsidR="00DB6381" w:rsidRPr="00D64303">
        <w:rPr>
          <w:rFonts w:cs="Calibri"/>
          <w:shd w:val="clear" w:color="auto" w:fill="FFFFFF"/>
          <w:lang w:val="ru-RU"/>
        </w:rPr>
        <w:t xml:space="preserve"> </w:t>
      </w:r>
      <w:r w:rsidR="00DB6381">
        <w:rPr>
          <w:rFonts w:cs="Calibri"/>
          <w:shd w:val="clear" w:color="auto" w:fill="FFFFFF"/>
          <w:lang w:val="ru-RU"/>
        </w:rPr>
        <w:t>заманивают клиентов с надежных сайтов электронной торговли на посторонние и неконтролируемые сайты передачи сообщений, для того чтобы получать платежи в криптовалюте за продукты, в действительности не существующие</w:t>
      </w:r>
      <w:r w:rsidRPr="00D64303">
        <w:rPr>
          <w:rFonts w:cs="Calibri"/>
          <w:shd w:val="clear" w:color="auto" w:fill="FFFFFF"/>
          <w:lang w:val="ru-RU"/>
        </w:rPr>
        <w:t>.</w:t>
      </w:r>
      <w:bookmarkEnd w:id="6"/>
      <w:r w:rsidRPr="00D64303">
        <w:rPr>
          <w:rFonts w:cs="Calibri"/>
          <w:shd w:val="clear" w:color="auto" w:fill="FFFFFF"/>
          <w:lang w:val="ru-RU"/>
        </w:rPr>
        <w:t xml:space="preserve"> </w:t>
      </w:r>
      <w:bookmarkStart w:id="7" w:name="lt_pId065"/>
      <w:r w:rsidR="00DB6381">
        <w:rPr>
          <w:rFonts w:cs="Calibri"/>
          <w:shd w:val="clear" w:color="auto" w:fill="FFFFFF"/>
          <w:lang w:val="ru-RU"/>
        </w:rPr>
        <w:t>На сессии будет проведен анализ инструментов, которые возможно использовать для отслеживания цифровых финансовых преступлений и мошенничества</w:t>
      </w:r>
      <w:r w:rsidRPr="00D64303">
        <w:rPr>
          <w:rFonts w:cs="Calibri"/>
          <w:shd w:val="clear" w:color="auto" w:fill="FFFFFF"/>
          <w:lang w:val="ru-RU"/>
        </w:rPr>
        <w:t>.</w:t>
      </w:r>
      <w:bookmarkEnd w:id="7"/>
      <w:r w:rsidRPr="00D64303">
        <w:rPr>
          <w:rFonts w:cs="Calibri"/>
          <w:shd w:val="clear" w:color="auto" w:fill="FFFFFF"/>
          <w:lang w:val="ru-RU"/>
        </w:rPr>
        <w:t xml:space="preserve"> </w:t>
      </w:r>
    </w:p>
    <w:p w14:paraId="0E4BD863" w14:textId="2A031800" w:rsidR="00537C57" w:rsidRPr="00D64303" w:rsidRDefault="00537C57" w:rsidP="00537C57">
      <w:pPr>
        <w:jc w:val="both"/>
        <w:rPr>
          <w:rFonts w:cs="Calibri"/>
          <w:shd w:val="clear" w:color="auto" w:fill="FFFFFF"/>
          <w:lang w:val="ru-RU"/>
        </w:rPr>
      </w:pPr>
      <w:r w:rsidRPr="00D64303">
        <w:rPr>
          <w:rFonts w:cs="Calibri"/>
          <w:shd w:val="clear" w:color="auto" w:fill="FFFFFF"/>
          <w:lang w:val="ru-RU"/>
        </w:rPr>
        <w:lastRenderedPageBreak/>
        <w:t>3</w:t>
      </w:r>
      <w:r w:rsidRPr="00D64303">
        <w:rPr>
          <w:rFonts w:cs="Calibri"/>
          <w:shd w:val="clear" w:color="auto" w:fill="FFFFFF"/>
          <w:lang w:val="ru-RU"/>
        </w:rPr>
        <w:tab/>
      </w:r>
      <w:bookmarkStart w:id="8" w:name="lt_pId067"/>
      <w:r w:rsidR="00AE7CEC">
        <w:rPr>
          <w:rFonts w:cs="Calibri"/>
          <w:shd w:val="clear" w:color="auto" w:fill="FFFFFF"/>
          <w:lang w:val="ru-RU"/>
        </w:rPr>
        <w:t>Десятый выпуск будет посвящен теме "</w:t>
      </w:r>
      <w:r w:rsidR="00AE7CEC">
        <w:rPr>
          <w:b/>
          <w:bCs/>
          <w:lang w:val="ru-RU"/>
        </w:rPr>
        <w:t>Требования к функциональной совместимости и устойчивости системы цифровых платежей</w:t>
      </w:r>
      <w:r w:rsidR="00AE7CEC" w:rsidRPr="00D64303">
        <w:rPr>
          <w:bCs/>
          <w:lang w:val="ru-RU"/>
        </w:rPr>
        <w:t>"</w:t>
      </w:r>
      <w:r w:rsidRPr="00D64303">
        <w:rPr>
          <w:rFonts w:cs="Calibri"/>
          <w:bCs/>
          <w:shd w:val="clear" w:color="auto" w:fill="FFFFFF"/>
          <w:lang w:val="ru-RU"/>
        </w:rPr>
        <w:t>.</w:t>
      </w:r>
      <w:bookmarkEnd w:id="8"/>
      <w:r w:rsidRPr="00D64303">
        <w:rPr>
          <w:rFonts w:cs="Calibri"/>
          <w:shd w:val="clear" w:color="auto" w:fill="FFFFFF"/>
          <w:lang w:val="ru-RU"/>
        </w:rPr>
        <w:t xml:space="preserve"> </w:t>
      </w:r>
      <w:bookmarkStart w:id="9" w:name="lt_pId068"/>
      <w:r w:rsidR="00260E53">
        <w:rPr>
          <w:rFonts w:cs="Calibri"/>
          <w:shd w:val="clear" w:color="auto" w:fill="FFFFFF"/>
          <w:lang w:val="ru-RU"/>
        </w:rPr>
        <w:t xml:space="preserve">Сложившаяся ввиду </w:t>
      </w:r>
      <w:r w:rsidRPr="00B6249D">
        <w:rPr>
          <w:rFonts w:cs="Calibri"/>
          <w:shd w:val="clear" w:color="auto" w:fill="FFFFFF"/>
        </w:rPr>
        <w:t>COVID</w:t>
      </w:r>
      <w:r w:rsidRPr="00D64303">
        <w:rPr>
          <w:rFonts w:cs="Calibri"/>
          <w:shd w:val="clear" w:color="auto" w:fill="FFFFFF"/>
          <w:lang w:val="ru-RU"/>
        </w:rPr>
        <w:t xml:space="preserve">-19 </w:t>
      </w:r>
      <w:r w:rsidR="00260E53">
        <w:rPr>
          <w:rFonts w:cs="Calibri"/>
          <w:shd w:val="clear" w:color="auto" w:fill="FFFFFF"/>
          <w:lang w:val="ru-RU"/>
        </w:rPr>
        <w:t>ситуация, по всей вероятности, вызовет рост спроса на цифровые платежи по всему миру</w:t>
      </w:r>
      <w:r w:rsidRPr="00D64303">
        <w:rPr>
          <w:rFonts w:cs="Calibri"/>
          <w:shd w:val="clear" w:color="auto" w:fill="FFFFFF"/>
          <w:lang w:val="ru-RU"/>
        </w:rPr>
        <w:t>.</w:t>
      </w:r>
      <w:bookmarkEnd w:id="9"/>
      <w:r w:rsidRPr="00D64303">
        <w:rPr>
          <w:rFonts w:cs="Calibri"/>
          <w:shd w:val="clear" w:color="auto" w:fill="FFFFFF"/>
          <w:lang w:val="ru-RU"/>
        </w:rPr>
        <w:t xml:space="preserve"> </w:t>
      </w:r>
      <w:bookmarkStart w:id="10" w:name="lt_pId069"/>
      <w:r w:rsidR="00260E53">
        <w:rPr>
          <w:rFonts w:cs="Calibri"/>
          <w:shd w:val="clear" w:color="auto" w:fill="FFFFFF"/>
          <w:lang w:val="ru-RU"/>
        </w:rPr>
        <w:t>Это неизбежно создаст серьезные проблемы для правительств и поставщиков цифровых финансовых услуг в странах с формирующейся экономикой</w:t>
      </w:r>
      <w:r w:rsidRPr="00D64303">
        <w:rPr>
          <w:rFonts w:cs="Calibri"/>
          <w:shd w:val="clear" w:color="auto" w:fill="FFFFFF"/>
          <w:lang w:val="ru-RU"/>
        </w:rPr>
        <w:t>.</w:t>
      </w:r>
      <w:bookmarkEnd w:id="10"/>
      <w:r w:rsidRPr="00D64303">
        <w:rPr>
          <w:rFonts w:cs="Calibri"/>
          <w:shd w:val="clear" w:color="auto" w:fill="FFFFFF"/>
          <w:lang w:val="ru-RU"/>
        </w:rPr>
        <w:t xml:space="preserve"> </w:t>
      </w:r>
      <w:bookmarkStart w:id="11" w:name="lt_pId070"/>
      <w:r w:rsidR="00260E53">
        <w:rPr>
          <w:rFonts w:cs="Calibri"/>
          <w:shd w:val="clear" w:color="auto" w:fill="FFFFFF"/>
          <w:lang w:val="ru-RU"/>
        </w:rPr>
        <w:t>В условиях вызванного коронавирусом кризиса цифровые платежи поддерживают функционирование экономик и помогают людям уменьшать число контактов, опасных заражением</w:t>
      </w:r>
      <w:r w:rsidRPr="00D64303">
        <w:rPr>
          <w:rFonts w:cs="Calibri"/>
          <w:shd w:val="clear" w:color="auto" w:fill="FFFFFF"/>
          <w:lang w:val="ru-RU"/>
        </w:rPr>
        <w:t>.</w:t>
      </w:r>
      <w:bookmarkEnd w:id="11"/>
      <w:r w:rsidRPr="00D64303">
        <w:rPr>
          <w:rFonts w:cs="Calibri"/>
          <w:shd w:val="clear" w:color="auto" w:fill="FFFFFF"/>
          <w:lang w:val="ru-RU"/>
        </w:rPr>
        <w:t xml:space="preserve"> </w:t>
      </w:r>
      <w:bookmarkStart w:id="12" w:name="lt_pId071"/>
      <w:r w:rsidR="00260E53">
        <w:rPr>
          <w:rFonts w:cs="Calibri"/>
          <w:shd w:val="clear" w:color="auto" w:fill="FFFFFF"/>
          <w:lang w:val="ru-RU"/>
        </w:rPr>
        <w:t xml:space="preserve">Бесконтактные цифровые платежи в торговых точках, такие как </w:t>
      </w:r>
      <w:r w:rsidR="002B7C59">
        <w:rPr>
          <w:rFonts w:cs="Calibri"/>
          <w:shd w:val="clear" w:color="auto" w:fill="FFFFFF"/>
          <w:lang w:val="ru-RU"/>
        </w:rPr>
        <w:t xml:space="preserve">выполняемые на основе </w:t>
      </w:r>
      <w:r w:rsidR="00260E53">
        <w:rPr>
          <w:rFonts w:cs="Calibri"/>
          <w:shd w:val="clear" w:color="auto" w:fill="FFFFFF"/>
          <w:lang w:val="ru-RU"/>
        </w:rPr>
        <w:t>распознавани</w:t>
      </w:r>
      <w:r w:rsidR="002B7C59">
        <w:rPr>
          <w:rFonts w:cs="Calibri"/>
          <w:shd w:val="clear" w:color="auto" w:fill="FFFFFF"/>
          <w:lang w:val="ru-RU"/>
        </w:rPr>
        <w:t>я</w:t>
      </w:r>
      <w:r w:rsidR="00260E53">
        <w:rPr>
          <w:rFonts w:cs="Calibri"/>
          <w:shd w:val="clear" w:color="auto" w:fill="FFFFFF"/>
          <w:lang w:val="ru-RU"/>
        </w:rPr>
        <w:t xml:space="preserve"> лиц</w:t>
      </w:r>
      <w:r w:rsidR="002B7C59">
        <w:rPr>
          <w:rFonts w:cs="Calibri"/>
          <w:shd w:val="clear" w:color="auto" w:fill="FFFFFF"/>
          <w:lang w:val="ru-RU"/>
        </w:rPr>
        <w:t>, кодов быстрого реагирования</w:t>
      </w:r>
      <w:r w:rsidR="002B7C59" w:rsidRPr="00D64303">
        <w:rPr>
          <w:rFonts w:cs="Calibri"/>
          <w:shd w:val="clear" w:color="auto" w:fill="FFFFFF"/>
          <w:lang w:val="ru-RU"/>
        </w:rPr>
        <w:t xml:space="preserve"> </w:t>
      </w:r>
      <w:r w:rsidRPr="00D64303">
        <w:rPr>
          <w:rFonts w:cs="Calibri"/>
          <w:shd w:val="clear" w:color="auto" w:fill="FFFFFF"/>
          <w:lang w:val="ru-RU"/>
        </w:rPr>
        <w:t>(</w:t>
      </w:r>
      <w:r w:rsidRPr="00B6249D">
        <w:rPr>
          <w:rFonts w:cs="Calibri"/>
          <w:shd w:val="clear" w:color="auto" w:fill="FFFFFF"/>
        </w:rPr>
        <w:t>QR</w:t>
      </w:r>
      <w:r w:rsidRPr="00D64303">
        <w:rPr>
          <w:rFonts w:cs="Calibri"/>
          <w:shd w:val="clear" w:color="auto" w:fill="FFFFFF"/>
          <w:lang w:val="ru-RU"/>
        </w:rPr>
        <w:t xml:space="preserve">) </w:t>
      </w:r>
      <w:r w:rsidR="002B7C59">
        <w:rPr>
          <w:rFonts w:cs="Calibri"/>
          <w:shd w:val="clear" w:color="auto" w:fill="FFFFFF"/>
          <w:lang w:val="ru-RU"/>
        </w:rPr>
        <w:t>или связи в ближнем поле</w:t>
      </w:r>
      <w:r w:rsidRPr="00D64303">
        <w:rPr>
          <w:rFonts w:cs="Calibri"/>
          <w:shd w:val="clear" w:color="auto" w:fill="FFFFFF"/>
          <w:lang w:val="ru-RU"/>
        </w:rPr>
        <w:t xml:space="preserve"> (</w:t>
      </w:r>
      <w:r w:rsidRPr="00B6249D">
        <w:rPr>
          <w:rFonts w:cs="Calibri"/>
          <w:shd w:val="clear" w:color="auto" w:fill="FFFFFF"/>
        </w:rPr>
        <w:t>NFC</w:t>
      </w:r>
      <w:r w:rsidRPr="00D64303">
        <w:rPr>
          <w:rFonts w:cs="Calibri"/>
          <w:shd w:val="clear" w:color="auto" w:fill="FFFFFF"/>
          <w:lang w:val="ru-RU"/>
        </w:rPr>
        <w:t xml:space="preserve">), </w:t>
      </w:r>
      <w:r w:rsidR="002B7C59">
        <w:rPr>
          <w:rFonts w:cs="Calibri"/>
          <w:shd w:val="clear" w:color="auto" w:fill="FFFFFF"/>
          <w:lang w:val="ru-RU"/>
        </w:rPr>
        <w:t>снижают риск распространения вируса при расчете наличными деньгами</w:t>
      </w:r>
      <w:r w:rsidRPr="00D64303">
        <w:rPr>
          <w:rFonts w:cs="Calibri"/>
          <w:shd w:val="clear" w:color="auto" w:fill="FFFFFF"/>
          <w:lang w:val="ru-RU"/>
        </w:rPr>
        <w:t>.</w:t>
      </w:r>
      <w:bookmarkEnd w:id="12"/>
      <w:r w:rsidRPr="00D64303">
        <w:rPr>
          <w:rFonts w:cs="Calibri"/>
          <w:shd w:val="clear" w:color="auto" w:fill="FFFFFF"/>
          <w:lang w:val="ru-RU"/>
        </w:rPr>
        <w:t xml:space="preserve"> </w:t>
      </w:r>
      <w:bookmarkStart w:id="13" w:name="lt_pId072"/>
      <w:r w:rsidR="002B7C59">
        <w:rPr>
          <w:rFonts w:cs="Calibri"/>
          <w:shd w:val="clear" w:color="auto" w:fill="FFFFFF"/>
          <w:lang w:val="ru-RU"/>
        </w:rPr>
        <w:t xml:space="preserve">Вместе с тем для </w:t>
      </w:r>
      <w:r w:rsidR="00791DC4">
        <w:rPr>
          <w:rFonts w:cs="Calibri"/>
          <w:shd w:val="clear" w:color="auto" w:fill="FFFFFF"/>
          <w:lang w:val="ru-RU"/>
        </w:rPr>
        <w:t>достижения</w:t>
      </w:r>
      <w:r w:rsidR="002B7C59">
        <w:rPr>
          <w:rFonts w:cs="Calibri"/>
          <w:shd w:val="clear" w:color="auto" w:fill="FFFFFF"/>
          <w:lang w:val="ru-RU"/>
        </w:rPr>
        <w:t xml:space="preserve"> </w:t>
      </w:r>
      <w:r w:rsidR="00791DC4">
        <w:rPr>
          <w:rFonts w:cs="Calibri"/>
          <w:shd w:val="clear" w:color="auto" w:fill="FFFFFF"/>
          <w:lang w:val="ru-RU"/>
        </w:rPr>
        <w:t>масштаба</w:t>
      </w:r>
      <w:r w:rsidR="002B7C59">
        <w:rPr>
          <w:rFonts w:cs="Calibri"/>
          <w:shd w:val="clear" w:color="auto" w:fill="FFFFFF"/>
          <w:lang w:val="ru-RU"/>
        </w:rPr>
        <w:t xml:space="preserve"> правительства и торговцы должны будут обеспечить функционально совместимые цифровые платежи</w:t>
      </w:r>
      <w:r w:rsidRPr="00D64303">
        <w:rPr>
          <w:rFonts w:cs="Calibri"/>
          <w:shd w:val="clear" w:color="auto" w:fill="FFFFFF"/>
          <w:lang w:val="ru-RU"/>
        </w:rPr>
        <w:t xml:space="preserve">, </w:t>
      </w:r>
      <w:r w:rsidR="002B7C59">
        <w:rPr>
          <w:rFonts w:cs="Calibri"/>
          <w:shd w:val="clear" w:color="auto" w:fill="FFFFFF"/>
          <w:lang w:val="ru-RU"/>
        </w:rPr>
        <w:t xml:space="preserve">управлять рисками в экосистеме </w:t>
      </w:r>
      <w:r w:rsidR="00791DC4">
        <w:rPr>
          <w:rFonts w:cs="Calibri"/>
          <w:shd w:val="clear" w:color="auto" w:fill="FFFFFF"/>
          <w:lang w:val="ru-RU"/>
        </w:rPr>
        <w:t>подвижной связи и</w:t>
      </w:r>
      <w:r w:rsidR="002B7C59">
        <w:rPr>
          <w:rFonts w:cs="Calibri"/>
          <w:shd w:val="clear" w:color="auto" w:fill="FFFFFF"/>
          <w:lang w:val="ru-RU"/>
        </w:rPr>
        <w:t xml:space="preserve"> платежей и иметь возможность интегрировать различные платежные системы, для того чтобы уменьшить потребность в </w:t>
      </w:r>
      <w:r w:rsidR="00222F4A">
        <w:rPr>
          <w:rFonts w:cs="Calibri"/>
          <w:shd w:val="clear" w:color="auto" w:fill="FFFFFF"/>
          <w:lang w:val="ru-RU"/>
        </w:rPr>
        <w:t>операциях с наличными деньгами</w:t>
      </w:r>
      <w:r w:rsidRPr="00D64303">
        <w:rPr>
          <w:rFonts w:cs="Calibri"/>
          <w:shd w:val="clear" w:color="auto" w:fill="FFFFFF"/>
          <w:lang w:val="ru-RU"/>
        </w:rPr>
        <w:t>.</w:t>
      </w:r>
      <w:bookmarkEnd w:id="13"/>
      <w:r w:rsidRPr="00D64303">
        <w:rPr>
          <w:rFonts w:cs="Calibri"/>
          <w:shd w:val="clear" w:color="auto" w:fill="FFFFFF"/>
          <w:lang w:val="ru-RU"/>
        </w:rPr>
        <w:t xml:space="preserve"> </w:t>
      </w:r>
      <w:bookmarkStart w:id="14" w:name="lt_pId073"/>
      <w:r w:rsidR="00222F4A">
        <w:rPr>
          <w:rFonts w:cs="Calibri"/>
          <w:shd w:val="clear" w:color="auto" w:fill="FFFFFF"/>
          <w:lang w:val="ru-RU"/>
        </w:rPr>
        <w:t xml:space="preserve">Для этого в инфраструктуре цифровых платежей должна быть предусмотрена функциональная совместимость и устойчивость, благодаря чему возможно будет справиться с ростом сароса </w:t>
      </w:r>
      <w:r w:rsidR="00FC0671">
        <w:rPr>
          <w:rFonts w:cs="Calibri"/>
          <w:shd w:val="clear" w:color="auto" w:fill="FFFFFF"/>
          <w:lang w:val="ru-RU"/>
        </w:rPr>
        <w:t>на</w:t>
      </w:r>
      <w:r w:rsidR="00222F4A">
        <w:rPr>
          <w:rFonts w:cs="Calibri"/>
          <w:shd w:val="clear" w:color="auto" w:fill="FFFFFF"/>
          <w:lang w:val="ru-RU"/>
        </w:rPr>
        <w:t xml:space="preserve"> платежны</w:t>
      </w:r>
      <w:r w:rsidR="00FC0671">
        <w:rPr>
          <w:rFonts w:cs="Calibri"/>
          <w:shd w:val="clear" w:color="auto" w:fill="FFFFFF"/>
          <w:lang w:val="ru-RU"/>
        </w:rPr>
        <w:t>е</w:t>
      </w:r>
      <w:r w:rsidR="00222F4A">
        <w:rPr>
          <w:rFonts w:cs="Calibri"/>
          <w:shd w:val="clear" w:color="auto" w:fill="FFFFFF"/>
          <w:lang w:val="ru-RU"/>
        </w:rPr>
        <w:t xml:space="preserve"> систем</w:t>
      </w:r>
      <w:r w:rsidR="00FC0671">
        <w:rPr>
          <w:rFonts w:cs="Calibri"/>
          <w:shd w:val="clear" w:color="auto" w:fill="FFFFFF"/>
          <w:lang w:val="ru-RU"/>
        </w:rPr>
        <w:t>ы и их разнообразием</w:t>
      </w:r>
      <w:r w:rsidRPr="00D64303">
        <w:rPr>
          <w:rFonts w:cs="Calibri"/>
          <w:shd w:val="clear" w:color="auto" w:fill="FFFFFF"/>
          <w:lang w:val="ru-RU"/>
        </w:rPr>
        <w:t>.</w:t>
      </w:r>
      <w:bookmarkEnd w:id="14"/>
      <w:r w:rsidRPr="00D64303">
        <w:rPr>
          <w:rFonts w:cs="Calibri"/>
          <w:shd w:val="clear" w:color="auto" w:fill="FFFFFF"/>
          <w:lang w:val="ru-RU"/>
        </w:rPr>
        <w:t xml:space="preserve"> </w:t>
      </w:r>
      <w:bookmarkStart w:id="15" w:name="lt_pId074"/>
      <w:r w:rsidR="00FC0671">
        <w:rPr>
          <w:rFonts w:cs="Calibri"/>
          <w:shd w:val="clear" w:color="auto" w:fill="FFFFFF"/>
          <w:lang w:val="ru-RU"/>
        </w:rPr>
        <w:t>На данной сессии будут обсуждаться различные меры, касающиеся функциональной совместимости</w:t>
      </w:r>
      <w:r w:rsidR="003C1174">
        <w:rPr>
          <w:rFonts w:cs="Calibri"/>
          <w:shd w:val="clear" w:color="auto" w:fill="FFFFFF"/>
          <w:lang w:val="ru-RU"/>
        </w:rPr>
        <w:t>,</w:t>
      </w:r>
      <w:r w:rsidR="00FC0671">
        <w:rPr>
          <w:rFonts w:cs="Calibri"/>
          <w:shd w:val="clear" w:color="auto" w:fill="FFFFFF"/>
          <w:lang w:val="ru-RU"/>
        </w:rPr>
        <w:t xml:space="preserve"> устойчивости и инфраструктуры, которые возможно использовать для создания надежной системы цифровых платежей</w:t>
      </w:r>
      <w:r w:rsidRPr="00D64303">
        <w:rPr>
          <w:rFonts w:cs="Calibri"/>
          <w:shd w:val="clear" w:color="auto" w:fill="FFFFFF"/>
          <w:lang w:val="ru-RU"/>
        </w:rPr>
        <w:t>.</w:t>
      </w:r>
      <w:bookmarkEnd w:id="15"/>
    </w:p>
    <w:p w14:paraId="02DBF8E9" w14:textId="2B462D33" w:rsidR="00072B96" w:rsidRPr="00954A0A" w:rsidRDefault="00757A32" w:rsidP="00072B96">
      <w:pPr>
        <w:jc w:val="both"/>
        <w:rPr>
          <w:rFonts w:cstheme="minorHAnsi"/>
          <w:bCs/>
          <w:szCs w:val="22"/>
          <w:lang w:val="ru-RU"/>
        </w:rPr>
      </w:pPr>
      <w:r>
        <w:rPr>
          <w:rFonts w:cstheme="minorHAnsi"/>
          <w:szCs w:val="22"/>
          <w:lang w:val="ru-RU"/>
        </w:rPr>
        <w:t>4</w:t>
      </w:r>
      <w:r w:rsidR="00072B96" w:rsidRPr="00D7745F">
        <w:rPr>
          <w:rFonts w:cstheme="minorHAnsi"/>
          <w:szCs w:val="22"/>
          <w:lang w:val="ru-RU"/>
        </w:rPr>
        <w:tab/>
      </w:r>
      <w:r w:rsidR="00CA418C">
        <w:rPr>
          <w:rFonts w:cstheme="minorHAnsi"/>
          <w:szCs w:val="22"/>
          <w:lang w:val="ru-RU"/>
        </w:rPr>
        <w:t>П</w:t>
      </w:r>
      <w:r w:rsidR="00CA418C" w:rsidRPr="00CA418C">
        <w:rPr>
          <w:rFonts w:cstheme="minorHAnsi"/>
          <w:szCs w:val="22"/>
          <w:lang w:val="ru-RU"/>
        </w:rPr>
        <w:t xml:space="preserve">ринять участие </w:t>
      </w:r>
      <w:r w:rsidR="00CA418C">
        <w:rPr>
          <w:rFonts w:cstheme="minorHAnsi"/>
          <w:szCs w:val="22"/>
          <w:lang w:val="ru-RU"/>
        </w:rPr>
        <w:t xml:space="preserve">в </w:t>
      </w:r>
      <w:r w:rsidR="00531A64" w:rsidRPr="00CA418C">
        <w:rPr>
          <w:rFonts w:cstheme="minorHAnsi"/>
          <w:szCs w:val="22"/>
          <w:lang w:val="ru-RU"/>
        </w:rPr>
        <w:t>этих</w:t>
      </w:r>
      <w:r w:rsidR="00072B96" w:rsidRPr="00CA418C">
        <w:rPr>
          <w:rFonts w:cstheme="minorHAnsi"/>
          <w:szCs w:val="22"/>
          <w:lang w:val="ru-RU"/>
        </w:rPr>
        <w:t xml:space="preserve"> </w:t>
      </w:r>
      <w:r w:rsidR="00531A64" w:rsidRPr="00CA418C">
        <w:rPr>
          <w:rFonts w:cstheme="minorHAnsi"/>
          <w:szCs w:val="22"/>
          <w:lang w:val="ru-RU"/>
        </w:rPr>
        <w:t>вебинарах</w:t>
      </w:r>
      <w:r w:rsidR="00072B96" w:rsidRPr="00CA418C">
        <w:rPr>
          <w:rFonts w:cstheme="minorHAnsi"/>
          <w:szCs w:val="22"/>
          <w:lang w:val="ru-RU"/>
        </w:rPr>
        <w:t xml:space="preserve"> могут Государства – Члены МСЭ, Члены Секторов МСЭ, Ассоциированные члены МСЭ и </w:t>
      </w:r>
      <w:r w:rsidR="00072B96" w:rsidRPr="00D7745F">
        <w:rPr>
          <w:lang w:val="ru-RU"/>
        </w:rPr>
        <w:t>Академические</w:t>
      </w:r>
      <w:r w:rsidR="00072B96" w:rsidRPr="00CA418C">
        <w:rPr>
          <w:rFonts w:cstheme="minorHAnsi"/>
          <w:szCs w:val="22"/>
          <w:lang w:val="ru-RU"/>
        </w:rPr>
        <w:t xml:space="preserve"> организации – Члены МСЭ, а также любое лицо из страны, являющейся Членом МСЭ, которое пожелает внести свой вклад в работу</w:t>
      </w:r>
      <w:r w:rsidR="00CA418C" w:rsidRPr="00CA418C">
        <w:rPr>
          <w:rFonts w:cstheme="minorHAnsi"/>
          <w:szCs w:val="22"/>
          <w:lang w:val="ru-RU"/>
        </w:rPr>
        <w:t xml:space="preserve"> эт</w:t>
      </w:r>
      <w:r w:rsidR="00502A09">
        <w:rPr>
          <w:rFonts w:cstheme="minorHAnsi"/>
          <w:szCs w:val="22"/>
          <w:lang w:val="ru-RU"/>
        </w:rPr>
        <w:t>их</w:t>
      </w:r>
      <w:r w:rsidR="00CA418C" w:rsidRPr="00CA418C">
        <w:rPr>
          <w:rFonts w:cstheme="minorHAnsi"/>
          <w:szCs w:val="22"/>
          <w:lang w:val="ru-RU"/>
        </w:rPr>
        <w:t xml:space="preserve"> вебинар</w:t>
      </w:r>
      <w:r w:rsidR="00502A09">
        <w:rPr>
          <w:rFonts w:cstheme="minorHAnsi"/>
          <w:szCs w:val="22"/>
          <w:lang w:val="ru-RU"/>
        </w:rPr>
        <w:t>ов</w:t>
      </w:r>
      <w:r w:rsidR="00072B96" w:rsidRPr="00CA418C">
        <w:rPr>
          <w:rFonts w:cstheme="minorHAnsi"/>
          <w:szCs w:val="22"/>
          <w:lang w:val="ru-RU"/>
        </w:rPr>
        <w:t>.</w:t>
      </w:r>
      <w:r w:rsidR="00574A70">
        <w:rPr>
          <w:rFonts w:cstheme="minorHAnsi"/>
          <w:szCs w:val="22"/>
          <w:lang w:val="ru-RU"/>
        </w:rPr>
        <w:t xml:space="preserve"> </w:t>
      </w:r>
      <w:r w:rsidR="00574A70" w:rsidRPr="00574A70">
        <w:rPr>
          <w:rFonts w:cstheme="minorHAnsi"/>
          <w:szCs w:val="22"/>
          <w:lang w:val="ru-RU"/>
        </w:rPr>
        <w:t>К</w:t>
      </w:r>
      <w:r w:rsidR="00574A70">
        <w:rPr>
          <w:rFonts w:cstheme="minorHAnsi"/>
          <w:szCs w:val="22"/>
          <w:lang w:val="ru-RU"/>
        </w:rPr>
        <w:t> </w:t>
      </w:r>
      <w:r w:rsidR="00574A70" w:rsidRPr="00574A70">
        <w:rPr>
          <w:rFonts w:cstheme="minorHAnsi"/>
          <w:szCs w:val="22"/>
          <w:lang w:val="ru-RU"/>
        </w:rPr>
        <w:t>таким лицам относятся также члены международных, региональных и национальных организаций.</w:t>
      </w:r>
    </w:p>
    <w:p w14:paraId="4BE8ACE7" w14:textId="105CBF1B" w:rsidR="00072B96" w:rsidRPr="00D270D0" w:rsidRDefault="00757A32" w:rsidP="00072B96">
      <w:pPr>
        <w:jc w:val="both"/>
        <w:rPr>
          <w:color w:val="000000"/>
          <w:spacing w:val="-2"/>
          <w:lang w:val="ru-RU"/>
        </w:rPr>
      </w:pPr>
      <w:r>
        <w:rPr>
          <w:rFonts w:cstheme="minorHAnsi"/>
          <w:szCs w:val="22"/>
          <w:lang w:val="ru-RU"/>
        </w:rPr>
        <w:t>5</w:t>
      </w:r>
      <w:r w:rsidR="00072B96" w:rsidRPr="00D7745F">
        <w:rPr>
          <w:rFonts w:cstheme="minorHAnsi"/>
          <w:szCs w:val="22"/>
          <w:lang w:val="ru-RU"/>
        </w:rPr>
        <w:tab/>
      </w:r>
      <w:r w:rsidR="00CA418C" w:rsidRPr="00D270D0">
        <w:rPr>
          <w:rFonts w:cstheme="minorHAnsi"/>
          <w:szCs w:val="22"/>
          <w:lang w:val="ru-RU"/>
        </w:rPr>
        <w:t xml:space="preserve">Вся необходимая </w:t>
      </w:r>
      <w:r w:rsidR="00CA418C" w:rsidRPr="00D270D0">
        <w:rPr>
          <w:lang w:val="ru-RU"/>
        </w:rPr>
        <w:t>информация</w:t>
      </w:r>
      <w:r w:rsidR="00CA418C" w:rsidRPr="00D270D0">
        <w:rPr>
          <w:rFonts w:cstheme="minorHAnsi"/>
          <w:szCs w:val="22"/>
          <w:lang w:val="ru-RU"/>
        </w:rPr>
        <w:t>, касающаяся вебинаров (докладчики, ссылки для регистрации, подробная информация о порядке дистанционной связи)</w:t>
      </w:r>
      <w:r w:rsidR="002924F4" w:rsidRPr="00D270D0">
        <w:rPr>
          <w:rFonts w:cstheme="minorHAnsi"/>
          <w:szCs w:val="22"/>
          <w:lang w:val="ru-RU"/>
        </w:rPr>
        <w:t>,</w:t>
      </w:r>
      <w:r w:rsidR="00CA418C" w:rsidRPr="00D270D0">
        <w:rPr>
          <w:rFonts w:cstheme="minorHAnsi"/>
          <w:szCs w:val="22"/>
          <w:lang w:val="ru-RU"/>
        </w:rPr>
        <w:t xml:space="preserve"> будет размещена на </w:t>
      </w:r>
      <w:hyperlink r:id="rId12" w:history="1">
        <w:r w:rsidR="00502A09" w:rsidRPr="00D270D0">
          <w:rPr>
            <w:rStyle w:val="Hyperlink"/>
            <w:rFonts w:cstheme="minorHAnsi"/>
            <w:szCs w:val="22"/>
            <w:lang w:val="ru-RU"/>
          </w:rPr>
          <w:t>главной целевой странице</w:t>
        </w:r>
      </w:hyperlink>
      <w:r w:rsidR="00502A09" w:rsidRPr="00D270D0">
        <w:rPr>
          <w:rStyle w:val="Hyperlink"/>
          <w:rFonts w:cstheme="minorHAnsi"/>
          <w:color w:val="auto"/>
          <w:szCs w:val="22"/>
          <w:u w:val="none"/>
          <w:lang w:val="ru-RU"/>
        </w:rPr>
        <w:t xml:space="preserve"> </w:t>
      </w:r>
      <w:r w:rsidR="00502A09" w:rsidRPr="00D270D0">
        <w:rPr>
          <w:rFonts w:cstheme="minorHAnsi"/>
          <w:szCs w:val="22"/>
          <w:lang w:val="ru-RU"/>
        </w:rPr>
        <w:t>и веб-</w:t>
      </w:r>
      <w:r w:rsidR="00574A70">
        <w:rPr>
          <w:rFonts w:cstheme="minorHAnsi"/>
          <w:szCs w:val="22"/>
          <w:lang w:val="ru-RU"/>
        </w:rPr>
        <w:t>сайт</w:t>
      </w:r>
      <w:r w:rsidR="00502A09" w:rsidRPr="00D270D0">
        <w:rPr>
          <w:rFonts w:cstheme="minorHAnsi"/>
          <w:szCs w:val="22"/>
          <w:lang w:val="ru-RU"/>
        </w:rPr>
        <w:t xml:space="preserve">ах соответствующих мероприятий, которые приведены ниже. </w:t>
      </w:r>
      <w:r w:rsidR="00072B96" w:rsidRPr="00D270D0">
        <w:rPr>
          <w:color w:val="000000"/>
          <w:lang w:val="ru-RU"/>
        </w:rPr>
        <w:t>Данные веб-сайты будут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</w:t>
      </w:r>
      <w:r w:rsidR="002F7538" w:rsidRPr="00D270D0">
        <w:rPr>
          <w:color w:val="000000"/>
          <w:lang w:val="ru-RU"/>
        </w:rPr>
        <w:t xml:space="preserve"> на веб-страницах </w:t>
      </w:r>
      <w:r w:rsidR="00AC4271" w:rsidRPr="00D270D0">
        <w:rPr>
          <w:color w:val="000000"/>
          <w:lang w:val="ru-RU"/>
        </w:rPr>
        <w:t>выпусков</w:t>
      </w:r>
      <w:r w:rsidR="00072B96" w:rsidRPr="00D270D0">
        <w:rPr>
          <w:color w:val="000000"/>
          <w:spacing w:val="-2"/>
          <w:lang w:val="ru-RU"/>
        </w:rPr>
        <w:t>.</w:t>
      </w:r>
    </w:p>
    <w:p w14:paraId="64C5F38C" w14:textId="1FA44659" w:rsidR="002F7538" w:rsidRPr="006C0B1E" w:rsidRDefault="00D270D0" w:rsidP="00537C57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560"/>
        </w:tabs>
        <w:ind w:left="426" w:hanging="426"/>
        <w:jc w:val="both"/>
        <w:rPr>
          <w:szCs w:val="22"/>
          <w:lang w:val="ru-RU"/>
        </w:rPr>
      </w:pPr>
      <w:r w:rsidRPr="00D270D0">
        <w:rPr>
          <w:rFonts w:cs="Calibri"/>
          <w:lang w:val="ru-RU"/>
        </w:rPr>
        <w:t>•</w:t>
      </w:r>
      <w:r>
        <w:rPr>
          <w:rFonts w:cs="Calibri"/>
          <w:lang w:val="ru-RU"/>
        </w:rPr>
        <w:tab/>
      </w:r>
      <w:r w:rsidR="00AC4271" w:rsidRPr="00D270D0">
        <w:rPr>
          <w:rFonts w:cs="Calibri"/>
          <w:lang w:val="ru-RU"/>
        </w:rPr>
        <w:t>Выпуск</w:t>
      </w:r>
      <w:r w:rsidR="00AC4271" w:rsidRPr="006C0B1E">
        <w:rPr>
          <w:szCs w:val="22"/>
          <w:lang w:val="ru-RU"/>
        </w:rPr>
        <w:t xml:space="preserve"> </w:t>
      </w:r>
      <w:r w:rsidR="00537C57">
        <w:rPr>
          <w:szCs w:val="22"/>
          <w:lang w:val="ru-RU"/>
        </w:rPr>
        <w:t>9</w:t>
      </w:r>
      <w:r w:rsidR="00954624">
        <w:rPr>
          <w:szCs w:val="22"/>
          <w:lang w:val="ru-RU"/>
        </w:rPr>
        <w:t>:</w:t>
      </w:r>
      <w:r w:rsidR="00537C57">
        <w:rPr>
          <w:szCs w:val="22"/>
          <w:lang w:val="ru-RU"/>
        </w:rPr>
        <w:t xml:space="preserve"> </w:t>
      </w:r>
      <w:r w:rsidR="00537C57">
        <w:rPr>
          <w:szCs w:val="22"/>
          <w:lang w:val="ru-RU"/>
        </w:rPr>
        <w:tab/>
      </w:r>
      <w:hyperlink r:id="rId13" w:history="1">
        <w:r w:rsidR="00537C57" w:rsidRPr="00E2287C">
          <w:rPr>
            <w:rStyle w:val="Hyperlink"/>
          </w:rPr>
          <w:t>https</w:t>
        </w:r>
        <w:r w:rsidR="00537C57" w:rsidRPr="00D64303">
          <w:rPr>
            <w:rStyle w:val="Hyperlink"/>
            <w:lang w:val="ru-RU"/>
          </w:rPr>
          <w:t>://</w:t>
        </w:r>
        <w:r w:rsidR="00537C57" w:rsidRPr="00E2287C">
          <w:rPr>
            <w:rStyle w:val="Hyperlink"/>
          </w:rPr>
          <w:t>www</w:t>
        </w:r>
        <w:r w:rsidR="00537C57" w:rsidRPr="00D64303">
          <w:rPr>
            <w:rStyle w:val="Hyperlink"/>
            <w:lang w:val="ru-RU"/>
          </w:rPr>
          <w:t>.</w:t>
        </w:r>
        <w:proofErr w:type="spellStart"/>
        <w:r w:rsidR="00537C57" w:rsidRPr="00E2287C">
          <w:rPr>
            <w:rStyle w:val="Hyperlink"/>
          </w:rPr>
          <w:t>itu</w:t>
        </w:r>
        <w:proofErr w:type="spellEnd"/>
        <w:r w:rsidR="00537C57" w:rsidRPr="00D64303">
          <w:rPr>
            <w:rStyle w:val="Hyperlink"/>
            <w:lang w:val="ru-RU"/>
          </w:rPr>
          <w:t>.</w:t>
        </w:r>
        <w:r w:rsidR="00537C57" w:rsidRPr="00E2287C">
          <w:rPr>
            <w:rStyle w:val="Hyperlink"/>
          </w:rPr>
          <w:t>int</w:t>
        </w:r>
        <w:r w:rsidR="00537C57" w:rsidRPr="00D64303">
          <w:rPr>
            <w:rStyle w:val="Hyperlink"/>
            <w:lang w:val="ru-RU"/>
          </w:rPr>
          <w:t>/</w:t>
        </w:r>
        <w:proofErr w:type="spellStart"/>
        <w:r w:rsidR="00537C57" w:rsidRPr="00E2287C">
          <w:rPr>
            <w:rStyle w:val="Hyperlink"/>
          </w:rPr>
          <w:t>en</w:t>
        </w:r>
        <w:proofErr w:type="spellEnd"/>
        <w:r w:rsidR="00537C57" w:rsidRPr="00D64303">
          <w:rPr>
            <w:rStyle w:val="Hyperlink"/>
            <w:lang w:val="ru-RU"/>
          </w:rPr>
          <w:t>/</w:t>
        </w:r>
        <w:r w:rsidR="00537C57" w:rsidRPr="00E2287C">
          <w:rPr>
            <w:rStyle w:val="Hyperlink"/>
          </w:rPr>
          <w:t>ITU</w:t>
        </w:r>
        <w:r w:rsidR="00537C57" w:rsidRPr="00D64303">
          <w:rPr>
            <w:rStyle w:val="Hyperlink"/>
            <w:lang w:val="ru-RU"/>
          </w:rPr>
          <w:t>-</w:t>
        </w:r>
        <w:r w:rsidR="00537C57" w:rsidRPr="00E2287C">
          <w:rPr>
            <w:rStyle w:val="Hyperlink"/>
          </w:rPr>
          <w:t>T</w:t>
        </w:r>
        <w:r w:rsidR="00537C57" w:rsidRPr="00D64303">
          <w:rPr>
            <w:rStyle w:val="Hyperlink"/>
            <w:lang w:val="ru-RU"/>
          </w:rPr>
          <w:t>/</w:t>
        </w:r>
        <w:r w:rsidR="00537C57" w:rsidRPr="00E2287C">
          <w:rPr>
            <w:rStyle w:val="Hyperlink"/>
          </w:rPr>
          <w:t>webinars</w:t>
        </w:r>
        <w:r w:rsidR="00537C57" w:rsidRPr="00D64303">
          <w:rPr>
            <w:rStyle w:val="Hyperlink"/>
            <w:lang w:val="ru-RU"/>
          </w:rPr>
          <w:t>/20200710/</w:t>
        </w:r>
        <w:r w:rsidR="00537C57" w:rsidRPr="00E2287C">
          <w:rPr>
            <w:rStyle w:val="Hyperlink"/>
          </w:rPr>
          <w:t>Pages</w:t>
        </w:r>
        <w:r w:rsidR="00537C57" w:rsidRPr="00D64303">
          <w:rPr>
            <w:rStyle w:val="Hyperlink"/>
            <w:lang w:val="ru-RU"/>
          </w:rPr>
          <w:t>/</w:t>
        </w:r>
        <w:r w:rsidR="00537C57" w:rsidRPr="00E2287C">
          <w:rPr>
            <w:rStyle w:val="Hyperlink"/>
          </w:rPr>
          <w:t>default</w:t>
        </w:r>
        <w:r w:rsidR="00537C57" w:rsidRPr="00D64303">
          <w:rPr>
            <w:rStyle w:val="Hyperlink"/>
            <w:lang w:val="ru-RU"/>
          </w:rPr>
          <w:t>.</w:t>
        </w:r>
        <w:proofErr w:type="spellStart"/>
        <w:r w:rsidR="00537C57" w:rsidRPr="00E2287C">
          <w:rPr>
            <w:rStyle w:val="Hyperlink"/>
          </w:rPr>
          <w:t>aspx</w:t>
        </w:r>
        <w:proofErr w:type="spellEnd"/>
      </w:hyperlink>
    </w:p>
    <w:p w14:paraId="719BB0BF" w14:textId="27F61EFD" w:rsidR="002F7538" w:rsidRPr="006C0B1E" w:rsidRDefault="00D270D0" w:rsidP="00537C57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560"/>
        </w:tabs>
        <w:ind w:left="426" w:hanging="426"/>
        <w:jc w:val="both"/>
        <w:rPr>
          <w:rStyle w:val="Hyperlink"/>
          <w:szCs w:val="22"/>
          <w:lang w:val="ru-RU"/>
        </w:rPr>
      </w:pPr>
      <w:r w:rsidRPr="00D270D0">
        <w:rPr>
          <w:rFonts w:cs="Calibri"/>
          <w:lang w:val="ru-RU"/>
        </w:rPr>
        <w:t>•</w:t>
      </w:r>
      <w:r>
        <w:rPr>
          <w:rFonts w:cs="Calibri"/>
          <w:lang w:val="ru-RU"/>
        </w:rPr>
        <w:tab/>
      </w:r>
      <w:r w:rsidR="00AC4271" w:rsidRPr="00D270D0">
        <w:rPr>
          <w:rFonts w:cs="Calibri"/>
          <w:lang w:val="ru-RU"/>
        </w:rPr>
        <w:t>Выпуск</w:t>
      </w:r>
      <w:r w:rsidR="00AC4271" w:rsidRPr="006C0B1E">
        <w:rPr>
          <w:szCs w:val="22"/>
          <w:lang w:val="ru-RU"/>
        </w:rPr>
        <w:t xml:space="preserve"> </w:t>
      </w:r>
      <w:bookmarkStart w:id="16" w:name="lt_pId083"/>
      <w:r w:rsidR="00537C57" w:rsidRPr="00D64303">
        <w:rPr>
          <w:lang w:val="ru-RU"/>
        </w:rPr>
        <w:t xml:space="preserve">10: </w:t>
      </w:r>
      <w:r w:rsidR="00537C57" w:rsidRPr="00D64303">
        <w:rPr>
          <w:lang w:val="ru-RU"/>
        </w:rPr>
        <w:tab/>
      </w:r>
      <w:hyperlink r:id="rId14" w:history="1">
        <w:r w:rsidR="00537C57" w:rsidRPr="00E2287C">
          <w:rPr>
            <w:rStyle w:val="Hyperlink"/>
          </w:rPr>
          <w:t>https</w:t>
        </w:r>
        <w:r w:rsidR="00537C57" w:rsidRPr="00D64303">
          <w:rPr>
            <w:rStyle w:val="Hyperlink"/>
            <w:lang w:val="ru-RU"/>
          </w:rPr>
          <w:t>://</w:t>
        </w:r>
        <w:r w:rsidR="00537C57" w:rsidRPr="00E2287C">
          <w:rPr>
            <w:rStyle w:val="Hyperlink"/>
          </w:rPr>
          <w:t>www</w:t>
        </w:r>
        <w:r w:rsidR="00537C57" w:rsidRPr="00D64303">
          <w:rPr>
            <w:rStyle w:val="Hyperlink"/>
            <w:lang w:val="ru-RU"/>
          </w:rPr>
          <w:t>.</w:t>
        </w:r>
        <w:proofErr w:type="spellStart"/>
        <w:r w:rsidR="00537C57" w:rsidRPr="00E2287C">
          <w:rPr>
            <w:rStyle w:val="Hyperlink"/>
          </w:rPr>
          <w:t>itu</w:t>
        </w:r>
        <w:proofErr w:type="spellEnd"/>
        <w:r w:rsidR="00537C57" w:rsidRPr="00D64303">
          <w:rPr>
            <w:rStyle w:val="Hyperlink"/>
            <w:lang w:val="ru-RU"/>
          </w:rPr>
          <w:t>.</w:t>
        </w:r>
        <w:r w:rsidR="00537C57" w:rsidRPr="00E2287C">
          <w:rPr>
            <w:rStyle w:val="Hyperlink"/>
          </w:rPr>
          <w:t>int</w:t>
        </w:r>
        <w:r w:rsidR="00537C57" w:rsidRPr="00D64303">
          <w:rPr>
            <w:rStyle w:val="Hyperlink"/>
            <w:lang w:val="ru-RU"/>
          </w:rPr>
          <w:t>/</w:t>
        </w:r>
        <w:proofErr w:type="spellStart"/>
        <w:r w:rsidR="00537C57" w:rsidRPr="00E2287C">
          <w:rPr>
            <w:rStyle w:val="Hyperlink"/>
          </w:rPr>
          <w:t>en</w:t>
        </w:r>
        <w:proofErr w:type="spellEnd"/>
        <w:r w:rsidR="00537C57" w:rsidRPr="00D64303">
          <w:rPr>
            <w:rStyle w:val="Hyperlink"/>
            <w:lang w:val="ru-RU"/>
          </w:rPr>
          <w:t>/</w:t>
        </w:r>
        <w:r w:rsidR="00537C57" w:rsidRPr="00E2287C">
          <w:rPr>
            <w:rStyle w:val="Hyperlink"/>
          </w:rPr>
          <w:t>ITU</w:t>
        </w:r>
        <w:r w:rsidR="00537C57" w:rsidRPr="00D64303">
          <w:rPr>
            <w:rStyle w:val="Hyperlink"/>
            <w:lang w:val="ru-RU"/>
          </w:rPr>
          <w:t>-</w:t>
        </w:r>
        <w:r w:rsidR="00537C57" w:rsidRPr="00E2287C">
          <w:rPr>
            <w:rStyle w:val="Hyperlink"/>
          </w:rPr>
          <w:t>T</w:t>
        </w:r>
        <w:r w:rsidR="00537C57" w:rsidRPr="00D64303">
          <w:rPr>
            <w:rStyle w:val="Hyperlink"/>
            <w:lang w:val="ru-RU"/>
          </w:rPr>
          <w:t>/</w:t>
        </w:r>
        <w:r w:rsidR="00537C57" w:rsidRPr="00E2287C">
          <w:rPr>
            <w:rStyle w:val="Hyperlink"/>
          </w:rPr>
          <w:t>webinars</w:t>
        </w:r>
        <w:r w:rsidR="00537C57" w:rsidRPr="00D64303">
          <w:rPr>
            <w:rStyle w:val="Hyperlink"/>
            <w:lang w:val="ru-RU"/>
          </w:rPr>
          <w:t>/20200727/</w:t>
        </w:r>
        <w:r w:rsidR="00537C57" w:rsidRPr="00E2287C">
          <w:rPr>
            <w:rStyle w:val="Hyperlink"/>
          </w:rPr>
          <w:t>Pages</w:t>
        </w:r>
        <w:r w:rsidR="00537C57" w:rsidRPr="00D64303">
          <w:rPr>
            <w:rStyle w:val="Hyperlink"/>
            <w:lang w:val="ru-RU"/>
          </w:rPr>
          <w:t>/</w:t>
        </w:r>
        <w:r w:rsidR="00537C57" w:rsidRPr="00E2287C">
          <w:rPr>
            <w:rStyle w:val="Hyperlink"/>
          </w:rPr>
          <w:t>default</w:t>
        </w:r>
        <w:r w:rsidR="00537C57" w:rsidRPr="00D64303">
          <w:rPr>
            <w:rStyle w:val="Hyperlink"/>
            <w:lang w:val="ru-RU"/>
          </w:rPr>
          <w:t>.</w:t>
        </w:r>
        <w:proofErr w:type="spellStart"/>
        <w:r w:rsidR="00537C57" w:rsidRPr="00E2287C">
          <w:rPr>
            <w:rStyle w:val="Hyperlink"/>
          </w:rPr>
          <w:t>aspx</w:t>
        </w:r>
        <w:proofErr w:type="spellEnd"/>
      </w:hyperlink>
      <w:bookmarkEnd w:id="16"/>
      <w:r w:rsidR="00537C57" w:rsidRPr="006C0B1E">
        <w:rPr>
          <w:rStyle w:val="Hyperlink"/>
          <w:szCs w:val="22"/>
          <w:lang w:val="ru-RU"/>
        </w:rPr>
        <w:t xml:space="preserve"> </w:t>
      </w:r>
    </w:p>
    <w:p w14:paraId="5E9D709D" w14:textId="39870949" w:rsidR="00D270D0" w:rsidRDefault="001D2164" w:rsidP="00D11FC7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F106EC">
        <w:rPr>
          <w:rFonts w:cstheme="minorHAnsi"/>
          <w:szCs w:val="22"/>
          <w:lang w:val="ru-RU"/>
        </w:rPr>
        <w:t>С уважением,</w:t>
      </w:r>
    </w:p>
    <w:p w14:paraId="669C4A95" w14:textId="0C7C040C" w:rsidR="00AD0AC9" w:rsidRPr="00F106EC" w:rsidRDefault="00070588" w:rsidP="0028434E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7F868DA1" wp14:editId="3A89F54B">
            <wp:simplePos x="0" y="0"/>
            <wp:positionH relativeFrom="column">
              <wp:posOffset>3810</wp:posOffset>
            </wp:positionH>
            <wp:positionV relativeFrom="paragraph">
              <wp:posOffset>110489</wp:posOffset>
            </wp:positionV>
            <wp:extent cx="799328" cy="428625"/>
            <wp:effectExtent l="0" t="0" r="127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362" cy="43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2164" w:rsidRPr="00F106EC">
        <w:rPr>
          <w:rFonts w:cstheme="minorHAnsi"/>
          <w:szCs w:val="22"/>
          <w:lang w:val="ru-RU"/>
        </w:rPr>
        <w:t>Чхе</w:t>
      </w:r>
      <w:proofErr w:type="spellEnd"/>
      <w:r w:rsidR="001D2164" w:rsidRPr="00F106EC">
        <w:rPr>
          <w:rFonts w:cstheme="minorHAnsi"/>
          <w:szCs w:val="22"/>
          <w:lang w:val="ru-RU"/>
        </w:rPr>
        <w:t xml:space="preserve"> </w:t>
      </w:r>
      <w:proofErr w:type="spellStart"/>
      <w:r w:rsidR="001D2164" w:rsidRPr="00F106EC">
        <w:rPr>
          <w:rFonts w:cstheme="minorHAnsi"/>
          <w:szCs w:val="22"/>
          <w:lang w:val="ru-RU"/>
        </w:rPr>
        <w:t>Суб</w:t>
      </w:r>
      <w:proofErr w:type="spellEnd"/>
      <w:r w:rsidR="001D2164" w:rsidRPr="00F106EC">
        <w:rPr>
          <w:rFonts w:cstheme="minorHAnsi"/>
          <w:szCs w:val="22"/>
          <w:lang w:val="ru-RU"/>
        </w:rPr>
        <w:t xml:space="preserve"> Ли</w:t>
      </w:r>
      <w:r w:rsidR="001D2164" w:rsidRPr="00F106EC">
        <w:rPr>
          <w:rFonts w:cstheme="minorHAnsi"/>
          <w:szCs w:val="22"/>
          <w:lang w:val="ru-RU"/>
        </w:rPr>
        <w:br/>
        <w:t>Директор Бюро</w:t>
      </w:r>
      <w:r w:rsidR="001D2164" w:rsidRPr="00F106EC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F106EC" w:rsidSect="0020225B">
      <w:head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0F1A" w14:textId="77777777" w:rsidR="00083301" w:rsidRDefault="00083301">
      <w:r>
        <w:separator/>
      </w:r>
    </w:p>
  </w:endnote>
  <w:endnote w:type="continuationSeparator" w:id="0">
    <w:p w14:paraId="0F8ED340" w14:textId="77777777" w:rsidR="00083301" w:rsidRDefault="0008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77777777" w:rsidR="00C95C6F" w:rsidRPr="000E0F92" w:rsidRDefault="00C95C6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</w:t>
    </w:r>
    <w:r w:rsidRPr="00D64303">
      <w:rPr>
        <w:sz w:val="18"/>
        <w:szCs w:val="18"/>
      </w:rPr>
      <w:t>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D64303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D64303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7B954" w14:textId="77777777" w:rsidR="00083301" w:rsidRDefault="00083301">
      <w:r>
        <w:separator/>
      </w:r>
    </w:p>
  </w:footnote>
  <w:footnote w:type="continuationSeparator" w:id="0">
    <w:p w14:paraId="0F14CA86" w14:textId="77777777" w:rsidR="00083301" w:rsidRDefault="0008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5AFBBB49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62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D64303">
      <w:t>257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924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E8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E5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C00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E0C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E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6A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D83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A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2D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3"/>
  </w:num>
  <w:num w:numId="4">
    <w:abstractNumId w:val="14"/>
  </w:num>
  <w:num w:numId="5">
    <w:abstractNumId w:val="25"/>
  </w:num>
  <w:num w:numId="6">
    <w:abstractNumId w:val="13"/>
  </w:num>
  <w:num w:numId="7">
    <w:abstractNumId w:val="30"/>
  </w:num>
  <w:num w:numId="8">
    <w:abstractNumId w:val="21"/>
  </w:num>
  <w:num w:numId="9">
    <w:abstractNumId w:val="22"/>
  </w:num>
  <w:num w:numId="10">
    <w:abstractNumId w:val="17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6"/>
  </w:num>
  <w:num w:numId="31">
    <w:abstractNumId w:val="29"/>
  </w:num>
  <w:num w:numId="32">
    <w:abstractNumId w:val="23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54334"/>
    <w:rsid w:val="000678A3"/>
    <w:rsid w:val="00070277"/>
    <w:rsid w:val="00070588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322D"/>
    <w:rsid w:val="00562B49"/>
    <w:rsid w:val="00565305"/>
    <w:rsid w:val="00565547"/>
    <w:rsid w:val="005748B3"/>
    <w:rsid w:val="00574A70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283E"/>
    <w:rsid w:val="007C4C6C"/>
    <w:rsid w:val="007D0BFA"/>
    <w:rsid w:val="007E3A10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3979"/>
    <w:rsid w:val="00AD3D11"/>
    <w:rsid w:val="00AE7CEC"/>
    <w:rsid w:val="00AF190B"/>
    <w:rsid w:val="00AF1B74"/>
    <w:rsid w:val="00AF2B53"/>
    <w:rsid w:val="00B114AD"/>
    <w:rsid w:val="00B1583D"/>
    <w:rsid w:val="00B2197E"/>
    <w:rsid w:val="00B25FB0"/>
    <w:rsid w:val="00B34D84"/>
    <w:rsid w:val="00B37848"/>
    <w:rsid w:val="00B4023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72A8"/>
    <w:rsid w:val="00C10FDD"/>
    <w:rsid w:val="00C1722D"/>
    <w:rsid w:val="00C178A8"/>
    <w:rsid w:val="00C20BA4"/>
    <w:rsid w:val="00C22D6C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75C8"/>
    <w:rsid w:val="00EA69D7"/>
    <w:rsid w:val="00EB02F5"/>
    <w:rsid w:val="00EB260E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20200710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f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fs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tsbevent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s://www.itu.int/en/ITU-T/webinars/20200727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FA26-1350-448E-84F5-6B3704AE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6</TotalTime>
  <Pages>2</Pages>
  <Words>608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5291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</cp:revision>
  <cp:lastPrinted>2020-07-01T11:50:00Z</cp:lastPrinted>
  <dcterms:created xsi:type="dcterms:W3CDTF">2020-06-30T14:22:00Z</dcterms:created>
  <dcterms:modified xsi:type="dcterms:W3CDTF">2020-07-01T11:51:00Z</dcterms:modified>
</cp:coreProperties>
</file>