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24D40E01" w14:textId="77777777" w:rsidTr="00594CFE">
        <w:trPr>
          <w:cantSplit/>
        </w:trPr>
        <w:tc>
          <w:tcPr>
            <w:tcW w:w="1418" w:type="dxa"/>
            <w:gridSpan w:val="2"/>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D85E74" w14:paraId="7BFDD1D7" w14:textId="77777777" w:rsidTr="007A1E12">
        <w:trPr>
          <w:cantSplit/>
          <w:trHeight w:val="940"/>
        </w:trPr>
        <w:tc>
          <w:tcPr>
            <w:tcW w:w="5670" w:type="dxa"/>
            <w:gridSpan w:val="3"/>
            <w:vAlign w:val="center"/>
          </w:tcPr>
          <w:p w14:paraId="7629F694" w14:textId="77777777" w:rsidR="00F346AB" w:rsidRPr="00D85E74" w:rsidRDefault="00F346AB" w:rsidP="00865B8E">
            <w:pPr>
              <w:tabs>
                <w:tab w:val="right" w:pos="8732"/>
              </w:tabs>
              <w:spacing w:before="0"/>
              <w:rPr>
                <w:rFonts w:ascii="Verdana" w:hAnsi="Verdana"/>
                <w:b/>
                <w:bCs/>
                <w:iCs/>
                <w:szCs w:val="24"/>
                <w:lang w:eastAsia="zh-CN"/>
              </w:rPr>
            </w:pPr>
          </w:p>
        </w:tc>
        <w:tc>
          <w:tcPr>
            <w:tcW w:w="3969" w:type="dxa"/>
            <w:gridSpan w:val="2"/>
            <w:vAlign w:val="center"/>
          </w:tcPr>
          <w:p w14:paraId="42E59123" w14:textId="18529D11" w:rsidR="00F346AB" w:rsidRPr="00D85E74" w:rsidRDefault="00CE13B6" w:rsidP="008F066A">
            <w:pPr>
              <w:spacing w:before="0"/>
              <w:ind w:left="993" w:hanging="993"/>
              <w:rPr>
                <w:rFonts w:ascii="Verdana" w:hAnsi="Verdana"/>
                <w:szCs w:val="24"/>
                <w:lang w:val="en-US" w:eastAsia="zh-CN"/>
              </w:rPr>
            </w:pPr>
            <w:r w:rsidRPr="00D85E74">
              <w:rPr>
                <w:szCs w:val="24"/>
              </w:rPr>
              <w:t>20</w:t>
            </w:r>
            <w:r w:rsidR="004E6707" w:rsidRPr="00D85E74">
              <w:rPr>
                <w:szCs w:val="24"/>
              </w:rPr>
              <w:t>20</w:t>
            </w:r>
            <w:r w:rsidR="00113BC0" w:rsidRPr="00D85E74">
              <w:rPr>
                <w:rFonts w:hint="eastAsia"/>
                <w:szCs w:val="24"/>
                <w:lang w:eastAsia="zh-CN"/>
              </w:rPr>
              <w:t>年</w:t>
            </w:r>
            <w:r w:rsidR="009C4295">
              <w:rPr>
                <w:szCs w:val="24"/>
                <w:lang w:eastAsia="zh-CN"/>
              </w:rPr>
              <w:t>6</w:t>
            </w:r>
            <w:r w:rsidR="00113BC0" w:rsidRPr="00D85E74">
              <w:rPr>
                <w:rFonts w:hint="eastAsia"/>
                <w:szCs w:val="24"/>
                <w:lang w:eastAsia="zh-CN"/>
              </w:rPr>
              <w:t>月</w:t>
            </w:r>
            <w:r w:rsidR="00DE3212">
              <w:rPr>
                <w:szCs w:val="24"/>
                <w:lang w:eastAsia="zh-CN"/>
              </w:rPr>
              <w:t>29</w:t>
            </w:r>
            <w:r w:rsidR="00113BC0" w:rsidRPr="00D85E74">
              <w:rPr>
                <w:rFonts w:hint="eastAsia"/>
                <w:szCs w:val="24"/>
                <w:lang w:eastAsia="zh-CN"/>
              </w:rPr>
              <w:t>日，日内瓦</w:t>
            </w:r>
          </w:p>
        </w:tc>
      </w:tr>
      <w:tr w:rsidR="00113BC0" w:rsidRPr="00D85E74" w14:paraId="3ADC72D4" w14:textId="77777777" w:rsidTr="006D6DBA">
        <w:trPr>
          <w:cantSplit/>
          <w:trHeight w:val="715"/>
        </w:trPr>
        <w:tc>
          <w:tcPr>
            <w:tcW w:w="1276" w:type="dxa"/>
          </w:tcPr>
          <w:p w14:paraId="5368150C" w14:textId="77777777" w:rsidR="00113BC0" w:rsidRPr="00D85E74" w:rsidRDefault="00113BC0" w:rsidP="00D31AE5">
            <w:pPr>
              <w:tabs>
                <w:tab w:val="right" w:pos="8732"/>
              </w:tabs>
              <w:spacing w:before="40" w:after="40"/>
              <w:rPr>
                <w:rFonts w:ascii="Verdana" w:hAnsi="Verdana"/>
                <w:b/>
                <w:bCs/>
                <w:iCs/>
                <w:szCs w:val="24"/>
              </w:rPr>
            </w:pPr>
            <w:r w:rsidRPr="00D85E74">
              <w:rPr>
                <w:rFonts w:hint="eastAsia"/>
                <w:b/>
                <w:szCs w:val="24"/>
                <w:lang w:eastAsia="zh-CN"/>
              </w:rPr>
              <w:t>文号：</w:t>
            </w:r>
          </w:p>
        </w:tc>
        <w:tc>
          <w:tcPr>
            <w:tcW w:w="4394" w:type="dxa"/>
            <w:gridSpan w:val="2"/>
          </w:tcPr>
          <w:p w14:paraId="5AFC5595" w14:textId="708D3546" w:rsidR="00CB091E" w:rsidRPr="00D85E74" w:rsidRDefault="00017004" w:rsidP="007A7AF9">
            <w:pPr>
              <w:tabs>
                <w:tab w:val="right" w:pos="8732"/>
              </w:tabs>
              <w:spacing w:before="40" w:after="40"/>
              <w:ind w:left="142"/>
              <w:rPr>
                <w:szCs w:val="24"/>
                <w:lang w:eastAsia="zh-CN"/>
              </w:rPr>
            </w:pPr>
            <w:r w:rsidRPr="00D85E74">
              <w:rPr>
                <w:rFonts w:hint="eastAsia"/>
                <w:b/>
                <w:bCs/>
                <w:szCs w:val="24"/>
                <w:lang w:eastAsia="zh-CN"/>
              </w:rPr>
              <w:t>电信</w:t>
            </w:r>
            <w:r w:rsidRPr="00D85E74">
              <w:rPr>
                <w:b/>
                <w:bCs/>
                <w:szCs w:val="24"/>
                <w:lang w:eastAsia="zh-CN"/>
              </w:rPr>
              <w:t>标准化局第</w:t>
            </w:r>
            <w:r w:rsidR="004E6707" w:rsidRPr="00D85E74">
              <w:rPr>
                <w:b/>
                <w:bCs/>
                <w:szCs w:val="24"/>
                <w:lang w:eastAsia="zh-CN"/>
              </w:rPr>
              <w:t>2</w:t>
            </w:r>
            <w:r w:rsidR="00DE3212">
              <w:rPr>
                <w:b/>
                <w:bCs/>
                <w:szCs w:val="24"/>
                <w:lang w:eastAsia="zh-CN"/>
              </w:rPr>
              <w:t>5</w:t>
            </w:r>
            <w:r w:rsidR="009C4295">
              <w:rPr>
                <w:b/>
                <w:bCs/>
                <w:szCs w:val="24"/>
                <w:lang w:eastAsia="zh-CN"/>
              </w:rPr>
              <w:t>7</w:t>
            </w:r>
            <w:r w:rsidRPr="00D85E74">
              <w:rPr>
                <w:rFonts w:hint="eastAsia"/>
                <w:b/>
                <w:bCs/>
                <w:szCs w:val="24"/>
                <w:lang w:eastAsia="zh-CN"/>
              </w:rPr>
              <w:t>号</w:t>
            </w:r>
            <w:r w:rsidRPr="00D85E74">
              <w:rPr>
                <w:b/>
                <w:bCs/>
                <w:szCs w:val="24"/>
                <w:lang w:eastAsia="zh-CN"/>
              </w:rPr>
              <w:t>通函</w:t>
            </w:r>
          </w:p>
        </w:tc>
        <w:tc>
          <w:tcPr>
            <w:tcW w:w="3969" w:type="dxa"/>
            <w:gridSpan w:val="2"/>
            <w:vMerge w:val="restart"/>
          </w:tcPr>
          <w:p w14:paraId="1D6C285F" w14:textId="77777777" w:rsidR="00113BC0" w:rsidRPr="00D85E74" w:rsidRDefault="00113BC0" w:rsidP="00997B88">
            <w:pPr>
              <w:tabs>
                <w:tab w:val="clear" w:pos="794"/>
                <w:tab w:val="left" w:pos="559"/>
                <w:tab w:val="left" w:pos="4111"/>
              </w:tabs>
              <w:ind w:left="559" w:hanging="559"/>
              <w:rPr>
                <w:b/>
                <w:bCs/>
                <w:szCs w:val="24"/>
                <w:lang w:eastAsia="zh-CN"/>
              </w:rPr>
            </w:pPr>
            <w:r w:rsidRPr="00D85E74">
              <w:rPr>
                <w:rFonts w:hint="eastAsia"/>
                <w:b/>
                <w:bCs/>
                <w:szCs w:val="24"/>
                <w:lang w:eastAsia="zh-CN"/>
              </w:rPr>
              <w:t>致：</w:t>
            </w:r>
          </w:p>
          <w:p w14:paraId="595585EC" w14:textId="77777777" w:rsidR="007A7AF9" w:rsidRPr="00D85E74" w:rsidRDefault="007A7AF9" w:rsidP="007A7AF9">
            <w:pPr>
              <w:tabs>
                <w:tab w:val="clear" w:pos="794"/>
                <w:tab w:val="clear" w:pos="1191"/>
                <w:tab w:val="clear" w:pos="1588"/>
                <w:tab w:val="clear" w:pos="1985"/>
                <w:tab w:val="left" w:pos="375"/>
              </w:tabs>
              <w:spacing w:before="40" w:after="40"/>
              <w:ind w:left="284" w:hanging="284"/>
              <w:rPr>
                <w:rFonts w:ascii="Calibri" w:hAnsi="Calibri"/>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国际电联各成员国主管部门；</w:t>
            </w:r>
          </w:p>
          <w:p w14:paraId="40FF9E87"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ITU-T</w:t>
            </w:r>
            <w:r w:rsidRPr="00D85E74">
              <w:rPr>
                <w:rFonts w:ascii="Calibri" w:hAnsi="Calibri" w:hint="eastAsia"/>
                <w:szCs w:val="24"/>
                <w:lang w:eastAsia="zh-CN"/>
              </w:rPr>
              <w:t>部门成员；</w:t>
            </w:r>
          </w:p>
          <w:p w14:paraId="29717B2F"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szCs w:val="24"/>
                <w:lang w:eastAsia="zh-CN"/>
              </w:rPr>
              <w:tab/>
              <w:t>ITU-T</w:t>
            </w:r>
            <w:r w:rsidRPr="00D85E74">
              <w:rPr>
                <w:rFonts w:ascii="Calibri" w:hAnsi="Calibri" w:hint="eastAsia"/>
                <w:szCs w:val="24"/>
                <w:lang w:eastAsia="zh-CN"/>
              </w:rPr>
              <w:t>部门准成员；</w:t>
            </w:r>
          </w:p>
          <w:p w14:paraId="795E89E1" w14:textId="7FCCB98A" w:rsidR="008F066A" w:rsidRPr="00D85E74" w:rsidRDefault="007A7AF9" w:rsidP="00B7296B">
            <w:pPr>
              <w:pStyle w:val="Tabletext"/>
              <w:spacing w:before="0" w:after="0"/>
              <w:ind w:left="283" w:hanging="283"/>
              <w:rPr>
                <w:rFonts w:ascii="Verdana" w:hAnsi="Verdana"/>
                <w:szCs w:val="24"/>
                <w:lang w:val="en-US"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Times New Roman" w:eastAsia="SimSun" w:hAnsi="Times New Roman" w:hint="eastAsia"/>
                <w:szCs w:val="24"/>
                <w:lang w:eastAsia="zh-CN"/>
              </w:rPr>
              <w:t>国际电联学术成员</w:t>
            </w:r>
          </w:p>
        </w:tc>
      </w:tr>
      <w:tr w:rsidR="004E6707" w:rsidRPr="00D85E74" w14:paraId="1051F2DE" w14:textId="77777777" w:rsidTr="0057420A">
        <w:trPr>
          <w:cantSplit/>
          <w:trHeight w:val="416"/>
        </w:trPr>
        <w:tc>
          <w:tcPr>
            <w:tcW w:w="1276" w:type="dxa"/>
          </w:tcPr>
          <w:p w14:paraId="362DF839" w14:textId="7D084F34" w:rsidR="004E6707" w:rsidRPr="00D85E74" w:rsidRDefault="004E6707" w:rsidP="004E6707">
            <w:pPr>
              <w:pStyle w:val="Tabletext"/>
              <w:rPr>
                <w:rFonts w:ascii="Calibri" w:eastAsia="SimSun" w:hAnsi="Calibri"/>
                <w:szCs w:val="24"/>
                <w:lang w:eastAsia="zh-CN"/>
              </w:rPr>
            </w:pPr>
            <w:r w:rsidRPr="00B3541A">
              <w:rPr>
                <w:rFonts w:ascii="Calibri" w:eastAsia="SimSun" w:hAnsi="Calibri" w:hint="eastAsia"/>
                <w:b/>
                <w:bCs/>
                <w:szCs w:val="24"/>
                <w:lang w:eastAsia="zh-CN"/>
              </w:rPr>
              <w:t>联系人</w:t>
            </w:r>
            <w:r w:rsidRPr="00D85E74">
              <w:rPr>
                <w:rFonts w:ascii="Calibri" w:eastAsia="SimSun" w:hAnsi="Calibri" w:hint="eastAsia"/>
                <w:szCs w:val="24"/>
                <w:lang w:eastAsia="zh-CN"/>
              </w:rPr>
              <w:t>：</w:t>
            </w:r>
          </w:p>
        </w:tc>
        <w:tc>
          <w:tcPr>
            <w:tcW w:w="4394" w:type="dxa"/>
            <w:gridSpan w:val="2"/>
          </w:tcPr>
          <w:p w14:paraId="1C9867F1" w14:textId="00228A22" w:rsidR="004E6707" w:rsidRPr="00D85E74" w:rsidRDefault="004E6707" w:rsidP="004E6707">
            <w:pPr>
              <w:pStyle w:val="Tabletext"/>
              <w:ind w:left="142"/>
              <w:rPr>
                <w:rFonts w:ascii="Calibri" w:eastAsia="SimSun" w:hAnsi="Calibri"/>
                <w:b/>
                <w:szCs w:val="24"/>
              </w:rPr>
            </w:pPr>
            <w:bookmarkStart w:id="1" w:name="lt_pId042"/>
            <w:r w:rsidRPr="00D85E74">
              <w:rPr>
                <w:szCs w:val="24"/>
              </w:rPr>
              <w:t>Vijay Mauree</w:t>
            </w:r>
            <w:bookmarkEnd w:id="1"/>
          </w:p>
        </w:tc>
        <w:tc>
          <w:tcPr>
            <w:tcW w:w="3969" w:type="dxa"/>
            <w:gridSpan w:val="2"/>
            <w:vMerge/>
            <w:vAlign w:val="center"/>
          </w:tcPr>
          <w:p w14:paraId="1DD85C19"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695A8771" w14:textId="77777777" w:rsidTr="00875426">
        <w:trPr>
          <w:cantSplit/>
          <w:trHeight w:val="711"/>
        </w:trPr>
        <w:tc>
          <w:tcPr>
            <w:tcW w:w="1276" w:type="dxa"/>
          </w:tcPr>
          <w:p w14:paraId="46B10BA5" w14:textId="77777777" w:rsidR="004E6707" w:rsidRPr="00D85E74" w:rsidRDefault="004E6707" w:rsidP="004E6707">
            <w:pPr>
              <w:pStyle w:val="Tabletext"/>
              <w:rPr>
                <w:rFonts w:ascii="Calibri" w:eastAsia="SimSun" w:hAnsi="Calibri"/>
                <w:b/>
                <w:szCs w:val="24"/>
                <w:lang w:eastAsia="zh-CN"/>
              </w:rPr>
            </w:pPr>
            <w:r w:rsidRPr="00D85E74">
              <w:rPr>
                <w:rFonts w:ascii="Calibri" w:eastAsia="SimSun" w:hAnsi="Calibri"/>
                <w:b/>
                <w:szCs w:val="24"/>
                <w:lang w:eastAsia="zh-CN"/>
              </w:rPr>
              <w:t>电话：</w:t>
            </w:r>
          </w:p>
          <w:p w14:paraId="32DEE293" w14:textId="1758DA07" w:rsidR="004E6707" w:rsidRPr="00D85E74" w:rsidRDefault="004E6707" w:rsidP="004E6707">
            <w:pPr>
              <w:pStyle w:val="Tabletext"/>
              <w:rPr>
                <w:rFonts w:ascii="Calibri" w:eastAsia="SimSun" w:hAnsi="Calibri"/>
                <w:szCs w:val="24"/>
              </w:rPr>
            </w:pPr>
            <w:r w:rsidRPr="00D85E74">
              <w:rPr>
                <w:rFonts w:ascii="Calibri" w:eastAsia="SimSun" w:hAnsi="Calibri"/>
                <w:b/>
                <w:szCs w:val="24"/>
                <w:lang w:eastAsia="zh-CN"/>
              </w:rPr>
              <w:t>传真：</w:t>
            </w:r>
          </w:p>
        </w:tc>
        <w:tc>
          <w:tcPr>
            <w:tcW w:w="4394" w:type="dxa"/>
            <w:gridSpan w:val="2"/>
          </w:tcPr>
          <w:p w14:paraId="09903D21" w14:textId="77777777" w:rsidR="004E6707" w:rsidRPr="00D85E74" w:rsidRDefault="004E6707" w:rsidP="004E6707">
            <w:pPr>
              <w:pStyle w:val="Tabletext"/>
              <w:ind w:left="142"/>
              <w:rPr>
                <w:szCs w:val="24"/>
              </w:rPr>
            </w:pPr>
            <w:r w:rsidRPr="00D85E74">
              <w:rPr>
                <w:szCs w:val="24"/>
              </w:rPr>
              <w:t>+41 22 730 5591</w:t>
            </w:r>
          </w:p>
          <w:p w14:paraId="2BA6F686" w14:textId="5B7EB9A0" w:rsidR="004E6707" w:rsidRPr="00D85E74" w:rsidRDefault="004E6707" w:rsidP="004E6707">
            <w:pPr>
              <w:pStyle w:val="Tabletext"/>
              <w:ind w:left="142"/>
              <w:rPr>
                <w:rFonts w:ascii="Calibri" w:eastAsia="SimSun" w:hAnsi="Calibri"/>
                <w:b/>
                <w:szCs w:val="24"/>
              </w:rPr>
            </w:pPr>
            <w:r w:rsidRPr="00D85E74">
              <w:rPr>
                <w:szCs w:val="24"/>
              </w:rPr>
              <w:t>+41 22 730 5853</w:t>
            </w:r>
          </w:p>
        </w:tc>
        <w:tc>
          <w:tcPr>
            <w:tcW w:w="3969" w:type="dxa"/>
            <w:gridSpan w:val="2"/>
            <w:vMerge/>
            <w:vAlign w:val="center"/>
          </w:tcPr>
          <w:p w14:paraId="3F4C3358"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4E241A53" w14:textId="77777777" w:rsidTr="00B10B86">
        <w:trPr>
          <w:cantSplit/>
          <w:trHeight w:val="2214"/>
        </w:trPr>
        <w:tc>
          <w:tcPr>
            <w:tcW w:w="1276" w:type="dxa"/>
          </w:tcPr>
          <w:p w14:paraId="510AD709" w14:textId="77777777" w:rsidR="004E6707" w:rsidRPr="00D85E74" w:rsidRDefault="004E6707" w:rsidP="004E6707">
            <w:pPr>
              <w:pStyle w:val="Tabletext"/>
              <w:spacing w:before="120"/>
              <w:rPr>
                <w:rFonts w:ascii="Verdana" w:hAnsi="Verdana"/>
                <w:b/>
                <w:bCs/>
                <w:iCs/>
                <w:szCs w:val="24"/>
                <w:lang w:eastAsia="zh-CN"/>
              </w:rPr>
            </w:pPr>
            <w:r w:rsidRPr="00D85E74">
              <w:rPr>
                <w:rFonts w:ascii="Calibri" w:eastAsia="SimSun" w:hAnsi="Calibri" w:hint="eastAsia"/>
                <w:b/>
                <w:szCs w:val="24"/>
                <w:lang w:eastAsia="zh-CN"/>
              </w:rPr>
              <w:t>电子邮件：</w:t>
            </w:r>
          </w:p>
        </w:tc>
        <w:tc>
          <w:tcPr>
            <w:tcW w:w="4394" w:type="dxa"/>
            <w:gridSpan w:val="2"/>
          </w:tcPr>
          <w:p w14:paraId="27E85E12" w14:textId="5C679126" w:rsidR="004E6707" w:rsidRPr="00D85E74" w:rsidRDefault="000E226F" w:rsidP="006940CB">
            <w:pPr>
              <w:pStyle w:val="Tabletext"/>
              <w:spacing w:before="120"/>
              <w:ind w:left="142"/>
              <w:rPr>
                <w:szCs w:val="24"/>
              </w:rPr>
            </w:pPr>
            <w:hyperlink r:id="rId9" w:history="1">
              <w:r w:rsidR="006940CB" w:rsidRPr="006940CB">
                <w:rPr>
                  <w:rStyle w:val="Hyperlink"/>
                </w:rPr>
                <w:t>tsbevents@itu.int</w:t>
              </w:r>
            </w:hyperlink>
          </w:p>
        </w:tc>
        <w:tc>
          <w:tcPr>
            <w:tcW w:w="3969" w:type="dxa"/>
            <w:gridSpan w:val="2"/>
          </w:tcPr>
          <w:p w14:paraId="186D9E4D" w14:textId="77777777" w:rsidR="004E6707" w:rsidRPr="00D85E74" w:rsidRDefault="004E6707" w:rsidP="004E6707">
            <w:pPr>
              <w:tabs>
                <w:tab w:val="left" w:pos="4111"/>
              </w:tabs>
              <w:rPr>
                <w:b/>
                <w:szCs w:val="24"/>
                <w:lang w:eastAsia="zh-CN"/>
              </w:rPr>
            </w:pPr>
            <w:r w:rsidRPr="00D85E74">
              <w:rPr>
                <w:rFonts w:hint="eastAsia"/>
                <w:b/>
                <w:szCs w:val="24"/>
                <w:lang w:eastAsia="zh-CN"/>
              </w:rPr>
              <w:t>抄送：</w:t>
            </w:r>
          </w:p>
          <w:p w14:paraId="405EA792" w14:textId="7BDACDE8" w:rsidR="004E6707" w:rsidRPr="00D85E74" w:rsidRDefault="004E6707" w:rsidP="004E6707">
            <w:pPr>
              <w:tabs>
                <w:tab w:val="clear" w:pos="794"/>
                <w:tab w:val="left" w:pos="284"/>
                <w:tab w:val="left" w:pos="4111"/>
              </w:tabs>
              <w:spacing w:before="40" w:after="40"/>
              <w:ind w:left="23"/>
              <w:rPr>
                <w:rFonts w:ascii="Calibri" w:hAnsi="Calibri"/>
                <w:b/>
                <w:bCs/>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各研究组正副主席；</w:t>
            </w:r>
          </w:p>
          <w:p w14:paraId="0A4F5D57" w14:textId="77777777" w:rsidR="004E6707" w:rsidRPr="00D85E74" w:rsidRDefault="004E6707" w:rsidP="004E6707">
            <w:pPr>
              <w:tabs>
                <w:tab w:val="clear" w:pos="794"/>
                <w:tab w:val="clear" w:pos="1191"/>
                <w:tab w:val="clear" w:pos="1588"/>
                <w:tab w:val="clear" w:pos="1985"/>
                <w:tab w:val="left" w:pos="284"/>
              </w:tabs>
              <w:spacing w:before="40" w:after="40"/>
              <w:ind w:left="23"/>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hint="eastAsia"/>
                <w:szCs w:val="24"/>
                <w:lang w:val="en-US" w:eastAsia="zh-CN"/>
              </w:rPr>
              <w:t>电信发展局主任</w:t>
            </w:r>
            <w:r w:rsidRPr="00D85E74">
              <w:rPr>
                <w:rFonts w:ascii="Calibri" w:hAnsi="Calibri"/>
                <w:szCs w:val="24"/>
                <w:lang w:eastAsia="zh-CN"/>
              </w:rPr>
              <w:t>；</w:t>
            </w:r>
          </w:p>
          <w:p w14:paraId="4FDF5828" w14:textId="77777777" w:rsidR="004E6707" w:rsidRDefault="004E6707"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无线电通信局主任；</w:t>
            </w:r>
          </w:p>
          <w:p w14:paraId="1DC949E2" w14:textId="6485E5C6" w:rsidR="00B7296B" w:rsidRPr="00D85E74" w:rsidRDefault="00B7296B"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E3212">
              <w:rPr>
                <w:rFonts w:ascii="Times New Roman" w:hAnsi="Times New Roman" w:hint="eastAsia"/>
                <w:szCs w:val="24"/>
                <w:lang w:eastAsia="zh-CN"/>
              </w:rPr>
              <w:t>国际电联各区域代表处主任</w:t>
            </w:r>
          </w:p>
        </w:tc>
      </w:tr>
      <w:tr w:rsidR="00113BC0" w:rsidRPr="00D85E74" w14:paraId="38CA59FA" w14:textId="77777777" w:rsidTr="00875426">
        <w:trPr>
          <w:cantSplit/>
          <w:trHeight w:val="414"/>
        </w:trPr>
        <w:tc>
          <w:tcPr>
            <w:tcW w:w="1276" w:type="dxa"/>
          </w:tcPr>
          <w:p w14:paraId="5A12B6F8" w14:textId="77777777" w:rsidR="00113BC0" w:rsidRPr="00D85E74" w:rsidRDefault="00113BC0" w:rsidP="006940CB">
            <w:pPr>
              <w:tabs>
                <w:tab w:val="right" w:pos="8732"/>
              </w:tabs>
              <w:rPr>
                <w:rFonts w:ascii="Verdana" w:hAnsi="Verdana"/>
                <w:b/>
                <w:bCs/>
                <w:iCs/>
                <w:szCs w:val="24"/>
                <w:lang w:eastAsia="zh-CN"/>
              </w:rPr>
            </w:pPr>
            <w:r w:rsidRPr="00D85E74">
              <w:rPr>
                <w:rFonts w:hint="eastAsia"/>
                <w:b/>
                <w:bCs/>
                <w:szCs w:val="24"/>
                <w:lang w:eastAsia="zh-CN"/>
              </w:rPr>
              <w:t>事由：</w:t>
            </w:r>
          </w:p>
        </w:tc>
        <w:tc>
          <w:tcPr>
            <w:tcW w:w="8363" w:type="dxa"/>
            <w:gridSpan w:val="4"/>
          </w:tcPr>
          <w:p w14:paraId="3F68F6A1" w14:textId="2EA87723" w:rsidR="00113BC0" w:rsidRPr="00D85E74" w:rsidRDefault="00B07DAE" w:rsidP="006940CB">
            <w:pPr>
              <w:tabs>
                <w:tab w:val="left" w:pos="4111"/>
              </w:tabs>
              <w:ind w:left="57" w:right="28"/>
              <w:rPr>
                <w:rFonts w:eastAsiaTheme="minorEastAsia"/>
                <w:b/>
                <w:bCs/>
                <w:szCs w:val="24"/>
                <w:lang w:eastAsia="zh-CN"/>
              </w:rPr>
            </w:pPr>
            <w:bookmarkStart w:id="2" w:name="_Hlk44416856"/>
            <w:bookmarkStart w:id="3" w:name="_Hlk40109090"/>
            <w:r>
              <w:rPr>
                <w:rFonts w:eastAsiaTheme="minorEastAsia" w:hint="eastAsia"/>
                <w:b/>
                <w:bCs/>
                <w:szCs w:val="24"/>
                <w:lang w:eastAsia="zh-CN"/>
              </w:rPr>
              <w:t>在</w:t>
            </w:r>
            <w:r w:rsidRPr="00D85E74">
              <w:rPr>
                <w:rFonts w:eastAsiaTheme="minorEastAsia" w:hint="eastAsia"/>
                <w:b/>
                <w:bCs/>
                <w:szCs w:val="24"/>
                <w:lang w:eastAsia="zh-CN"/>
              </w:rPr>
              <w:t>COVID-19</w:t>
            </w:r>
            <w:r>
              <w:rPr>
                <w:rFonts w:eastAsiaTheme="minorEastAsia" w:hint="eastAsia"/>
                <w:b/>
                <w:bCs/>
                <w:szCs w:val="24"/>
                <w:lang w:eastAsia="zh-CN"/>
              </w:rPr>
              <w:t>大流行</w:t>
            </w:r>
            <w:r w:rsidRPr="00D85E74">
              <w:rPr>
                <w:rFonts w:eastAsiaTheme="minorEastAsia" w:hint="eastAsia"/>
                <w:b/>
                <w:bCs/>
                <w:szCs w:val="24"/>
                <w:lang w:eastAsia="zh-CN"/>
              </w:rPr>
              <w:t>期间的</w:t>
            </w:r>
            <w:r>
              <w:rPr>
                <w:rFonts w:eastAsiaTheme="minorEastAsia" w:hint="eastAsia"/>
                <w:b/>
                <w:bCs/>
                <w:szCs w:val="24"/>
                <w:lang w:eastAsia="zh-CN"/>
              </w:rPr>
              <w:t>“</w:t>
            </w:r>
            <w:r w:rsidRPr="00D85E74">
              <w:rPr>
                <w:rFonts w:eastAsiaTheme="minorEastAsia" w:hint="eastAsia"/>
                <w:b/>
                <w:bCs/>
                <w:szCs w:val="24"/>
                <w:lang w:eastAsia="zh-CN"/>
              </w:rPr>
              <w:t>数字金融服务见解</w:t>
            </w:r>
            <w:r>
              <w:rPr>
                <w:rFonts w:eastAsiaTheme="minorEastAsia" w:hint="eastAsia"/>
                <w:b/>
                <w:bCs/>
                <w:szCs w:val="24"/>
                <w:lang w:eastAsia="zh-CN"/>
              </w:rPr>
              <w:t>”</w:t>
            </w:r>
            <w:r w:rsidRPr="00D85E74">
              <w:rPr>
                <w:rFonts w:eastAsiaTheme="minorEastAsia" w:hint="eastAsia"/>
                <w:b/>
                <w:bCs/>
                <w:szCs w:val="24"/>
                <w:lang w:eastAsia="zh-CN"/>
              </w:rPr>
              <w:t>系列网络研讨会</w:t>
            </w:r>
            <w:bookmarkEnd w:id="2"/>
            <w:r>
              <w:rPr>
                <w:rFonts w:eastAsiaTheme="minorEastAsia"/>
                <w:b/>
                <w:bCs/>
                <w:szCs w:val="24"/>
                <w:lang w:eastAsia="zh-CN"/>
              </w:rPr>
              <w:br/>
            </w:r>
            <w:r w:rsidRPr="00D85E74">
              <w:rPr>
                <w:rFonts w:eastAsiaTheme="minorEastAsia" w:hint="eastAsia"/>
                <w:b/>
                <w:bCs/>
                <w:szCs w:val="24"/>
                <w:lang w:eastAsia="zh-CN"/>
              </w:rPr>
              <w:t>（全虚拟式会议</w:t>
            </w:r>
            <w:r w:rsidRPr="00DE3212">
              <w:rPr>
                <w:rFonts w:eastAsiaTheme="minorEastAsia"/>
                <w:b/>
                <w:bCs/>
                <w:szCs w:val="24"/>
                <w:lang w:eastAsia="zh-CN"/>
              </w:rPr>
              <w:t>2020</w:t>
            </w:r>
            <w:r>
              <w:rPr>
                <w:rFonts w:eastAsiaTheme="minorEastAsia" w:hint="eastAsia"/>
                <w:b/>
                <w:bCs/>
                <w:szCs w:val="24"/>
                <w:lang w:eastAsia="zh-CN"/>
              </w:rPr>
              <w:t>年</w:t>
            </w:r>
            <w:r>
              <w:rPr>
                <w:rFonts w:eastAsiaTheme="minorEastAsia"/>
                <w:b/>
                <w:bCs/>
                <w:szCs w:val="24"/>
                <w:lang w:eastAsia="zh-CN"/>
              </w:rPr>
              <w:t>7</w:t>
            </w:r>
            <w:r>
              <w:rPr>
                <w:rFonts w:eastAsiaTheme="minorEastAsia" w:hint="eastAsia"/>
                <w:b/>
                <w:bCs/>
                <w:szCs w:val="24"/>
                <w:lang w:eastAsia="zh-CN"/>
              </w:rPr>
              <w:t>月</w:t>
            </w:r>
            <w:r w:rsidRPr="00DE3212">
              <w:rPr>
                <w:rFonts w:eastAsiaTheme="minorEastAsia"/>
                <w:b/>
                <w:bCs/>
                <w:szCs w:val="24"/>
                <w:lang w:eastAsia="zh-CN"/>
              </w:rPr>
              <w:t>1</w:t>
            </w:r>
            <w:r>
              <w:rPr>
                <w:rFonts w:eastAsiaTheme="minorEastAsia"/>
                <w:b/>
                <w:bCs/>
                <w:szCs w:val="24"/>
                <w:lang w:eastAsia="zh-CN"/>
              </w:rPr>
              <w:t>0</w:t>
            </w:r>
            <w:r>
              <w:rPr>
                <w:rFonts w:eastAsiaTheme="minorEastAsia" w:hint="eastAsia"/>
                <w:b/>
                <w:bCs/>
                <w:szCs w:val="24"/>
                <w:lang w:eastAsia="zh-CN"/>
              </w:rPr>
              <w:t>日和</w:t>
            </w:r>
            <w:r>
              <w:rPr>
                <w:rFonts w:eastAsiaTheme="minorEastAsia"/>
                <w:b/>
                <w:bCs/>
                <w:szCs w:val="24"/>
                <w:lang w:eastAsia="zh-CN"/>
              </w:rPr>
              <w:t>27</w:t>
            </w:r>
            <w:r>
              <w:rPr>
                <w:rFonts w:eastAsiaTheme="minorEastAsia" w:hint="eastAsia"/>
                <w:b/>
                <w:bCs/>
                <w:szCs w:val="24"/>
                <w:lang w:eastAsia="zh-CN"/>
              </w:rPr>
              <w:t>日</w:t>
            </w:r>
            <w:r w:rsidRPr="00D85E74">
              <w:rPr>
                <w:rFonts w:eastAsiaTheme="minorEastAsia" w:hint="eastAsia"/>
                <w:b/>
                <w:bCs/>
                <w:szCs w:val="24"/>
                <w:lang w:eastAsia="zh-CN"/>
              </w:rPr>
              <w:t>）</w:t>
            </w:r>
            <w:bookmarkEnd w:id="3"/>
          </w:p>
        </w:tc>
      </w:tr>
    </w:tbl>
    <w:p w14:paraId="45EA9D58" w14:textId="77777777" w:rsidR="007A7AF9" w:rsidRPr="00D85E74" w:rsidRDefault="007A7AF9" w:rsidP="00875426">
      <w:pPr>
        <w:spacing w:before="480" w:after="120"/>
        <w:rPr>
          <w:rFonts w:eastAsiaTheme="minorEastAsia"/>
          <w:szCs w:val="24"/>
          <w:lang w:eastAsia="zh-CN"/>
        </w:rPr>
      </w:pPr>
      <w:bookmarkStart w:id="4" w:name="StartTyping_E"/>
      <w:bookmarkEnd w:id="4"/>
      <w:r w:rsidRPr="00D85E74">
        <w:rPr>
          <w:rFonts w:eastAsiaTheme="minorEastAsia"/>
          <w:szCs w:val="24"/>
          <w:lang w:eastAsia="zh-CN"/>
        </w:rPr>
        <w:t>尊敬的先生</w:t>
      </w:r>
      <w:r w:rsidRPr="00D85E74">
        <w:rPr>
          <w:rFonts w:eastAsiaTheme="minorEastAsia"/>
          <w:szCs w:val="24"/>
          <w:lang w:eastAsia="zh-CN"/>
        </w:rPr>
        <w:t>/</w:t>
      </w:r>
      <w:r w:rsidRPr="00D85E74">
        <w:rPr>
          <w:rFonts w:eastAsiaTheme="minorEastAsia"/>
          <w:szCs w:val="24"/>
          <w:lang w:eastAsia="zh-CN"/>
        </w:rPr>
        <w:t>女士：</w:t>
      </w:r>
    </w:p>
    <w:p w14:paraId="72025B4A" w14:textId="64453859" w:rsidR="009C4295" w:rsidRDefault="009C4295" w:rsidP="009C4295">
      <w:pPr>
        <w:jc w:val="both"/>
        <w:rPr>
          <w:lang w:eastAsia="zh-CN"/>
        </w:rPr>
      </w:pPr>
      <w:bookmarkStart w:id="5" w:name="suitetext"/>
      <w:bookmarkStart w:id="6" w:name="text"/>
      <w:bookmarkEnd w:id="5"/>
      <w:bookmarkEnd w:id="6"/>
      <w:r w:rsidRPr="00DB073F">
        <w:rPr>
          <w:bCs/>
          <w:lang w:eastAsia="zh-CN"/>
        </w:rPr>
        <w:t>1</w:t>
      </w:r>
      <w:r w:rsidRPr="00DB073F">
        <w:rPr>
          <w:lang w:eastAsia="zh-CN"/>
        </w:rPr>
        <w:tab/>
      </w:r>
      <w:r w:rsidRPr="00D85E74">
        <w:rPr>
          <w:rFonts w:hint="eastAsia"/>
          <w:szCs w:val="24"/>
          <w:lang w:eastAsia="zh-CN"/>
        </w:rPr>
        <w:t>国际电信联盟（</w:t>
      </w:r>
      <w:r w:rsidRPr="00D85E74">
        <w:rPr>
          <w:szCs w:val="24"/>
          <w:lang w:eastAsia="zh-CN"/>
        </w:rPr>
        <w:t>ITU</w:t>
      </w:r>
      <w:r w:rsidRPr="00D85E74">
        <w:rPr>
          <w:rFonts w:hint="eastAsia"/>
          <w:szCs w:val="24"/>
          <w:lang w:eastAsia="zh-CN"/>
        </w:rPr>
        <w:t>）正在</w:t>
      </w:r>
      <w:r w:rsidR="00B07DAE">
        <w:rPr>
          <w:rFonts w:hint="eastAsia"/>
          <w:szCs w:val="24"/>
          <w:lang w:eastAsia="zh-CN"/>
        </w:rPr>
        <w:t>继续</w:t>
      </w:r>
      <w:r w:rsidRPr="00D85E74">
        <w:rPr>
          <w:rFonts w:hint="eastAsia"/>
          <w:szCs w:val="24"/>
          <w:lang w:eastAsia="zh-CN"/>
        </w:rPr>
        <w:t>组织</w:t>
      </w:r>
      <w:hyperlink r:id="rId10" w:history="1">
        <w:r w:rsidRPr="00D85E74">
          <w:rPr>
            <w:rStyle w:val="Hyperlink"/>
            <w:b/>
            <w:bCs/>
            <w:szCs w:val="24"/>
            <w:lang w:eastAsia="zh-CN"/>
          </w:rPr>
          <w:t>COVID-1</w:t>
        </w:r>
        <w:r w:rsidRPr="00D85E74">
          <w:rPr>
            <w:rStyle w:val="Hyperlink"/>
            <w:rFonts w:hint="eastAsia"/>
            <w:b/>
            <w:bCs/>
            <w:szCs w:val="24"/>
            <w:lang w:eastAsia="zh-CN"/>
          </w:rPr>
          <w:t>9</w:t>
        </w:r>
        <w:r w:rsidRPr="00D85E74">
          <w:rPr>
            <w:rStyle w:val="Hyperlink"/>
            <w:rFonts w:hint="eastAsia"/>
            <w:b/>
            <w:bCs/>
            <w:szCs w:val="24"/>
            <w:lang w:eastAsia="zh-CN"/>
          </w:rPr>
          <w:t>期间</w:t>
        </w:r>
        <w:r w:rsidR="00B07DAE">
          <w:rPr>
            <w:rStyle w:val="Hyperlink"/>
            <w:rFonts w:hint="eastAsia"/>
            <w:b/>
            <w:bCs/>
            <w:szCs w:val="24"/>
            <w:lang w:eastAsia="zh-CN"/>
          </w:rPr>
          <w:t>的“</w:t>
        </w:r>
        <w:r w:rsidRPr="00D85E74">
          <w:rPr>
            <w:rStyle w:val="Hyperlink"/>
            <w:rFonts w:hint="eastAsia"/>
            <w:b/>
            <w:bCs/>
            <w:szCs w:val="24"/>
            <w:lang w:eastAsia="zh-CN"/>
          </w:rPr>
          <w:t>数字金融服务（</w:t>
        </w:r>
        <w:r w:rsidRPr="00D85E74">
          <w:rPr>
            <w:rStyle w:val="Hyperlink"/>
            <w:rFonts w:hint="eastAsia"/>
            <w:b/>
            <w:bCs/>
            <w:szCs w:val="24"/>
            <w:lang w:eastAsia="zh-CN"/>
          </w:rPr>
          <w:t>D</w:t>
        </w:r>
        <w:r w:rsidRPr="00D85E74">
          <w:rPr>
            <w:rStyle w:val="Hyperlink"/>
            <w:b/>
            <w:bCs/>
            <w:szCs w:val="24"/>
            <w:lang w:eastAsia="zh-CN"/>
          </w:rPr>
          <w:t>FS</w:t>
        </w:r>
        <w:r w:rsidRPr="00D85E74">
          <w:rPr>
            <w:rStyle w:val="Hyperlink"/>
            <w:rFonts w:hint="eastAsia"/>
            <w:b/>
            <w:bCs/>
            <w:szCs w:val="24"/>
            <w:lang w:eastAsia="zh-CN"/>
          </w:rPr>
          <w:t>）见</w:t>
        </w:r>
        <w:r w:rsidR="00B07DAE">
          <w:rPr>
            <w:rStyle w:val="Hyperlink"/>
            <w:rFonts w:hint="eastAsia"/>
            <w:b/>
            <w:bCs/>
            <w:szCs w:val="24"/>
            <w:lang w:eastAsia="zh-CN"/>
          </w:rPr>
          <w:t>解”</w:t>
        </w:r>
      </w:hyperlink>
      <w:r w:rsidRPr="000971F5">
        <w:rPr>
          <w:rFonts w:hint="eastAsia"/>
          <w:szCs w:val="24"/>
          <w:lang w:eastAsia="zh-CN"/>
        </w:rPr>
        <w:t>系列网络研讨会，目的在于讨论电信服务、数字支付和金融科技的创新型应用，以研究解决因</w:t>
      </w:r>
      <w:r w:rsidRPr="000971F5">
        <w:rPr>
          <w:rFonts w:hint="eastAsia"/>
          <w:szCs w:val="24"/>
          <w:lang w:eastAsia="zh-CN"/>
        </w:rPr>
        <w:t>COVID-19</w:t>
      </w:r>
      <w:r w:rsidRPr="000971F5">
        <w:rPr>
          <w:rFonts w:hint="eastAsia"/>
          <w:szCs w:val="24"/>
          <w:lang w:eastAsia="zh-CN"/>
        </w:rPr>
        <w:t>引发的与社交距离相关的挑战。网络</w:t>
      </w:r>
      <w:r w:rsidRPr="00875426">
        <w:rPr>
          <w:rFonts w:hint="eastAsia"/>
          <w:szCs w:val="24"/>
          <w:lang w:eastAsia="zh-CN"/>
        </w:rPr>
        <w:t>研讨会将分享各国及</w:t>
      </w:r>
      <w:r w:rsidRPr="00875426">
        <w:rPr>
          <w:rFonts w:hint="eastAsia"/>
          <w:szCs w:val="24"/>
          <w:lang w:eastAsia="zh-CN"/>
        </w:rPr>
        <w:t>DFS</w:t>
      </w:r>
      <w:r w:rsidRPr="00875426">
        <w:rPr>
          <w:rFonts w:hint="eastAsia"/>
          <w:szCs w:val="24"/>
          <w:lang w:eastAsia="zh-CN"/>
        </w:rPr>
        <w:t>利益攸关方从正在实施的各种措施中取得的经验教训。</w:t>
      </w:r>
      <w:r w:rsidR="00B07DAE">
        <w:rPr>
          <w:rFonts w:hint="eastAsia"/>
          <w:szCs w:val="24"/>
          <w:lang w:eastAsia="zh-CN"/>
        </w:rPr>
        <w:t>7</w:t>
      </w:r>
      <w:r>
        <w:rPr>
          <w:rFonts w:hint="eastAsia"/>
          <w:szCs w:val="24"/>
          <w:lang w:eastAsia="zh-CN"/>
        </w:rPr>
        <w:t>月</w:t>
      </w:r>
      <w:r w:rsidRPr="00875426">
        <w:rPr>
          <w:rFonts w:hint="eastAsia"/>
          <w:szCs w:val="24"/>
          <w:lang w:eastAsia="zh-CN"/>
        </w:rPr>
        <w:t>网络研讨会系列的</w:t>
      </w:r>
      <w:r>
        <w:rPr>
          <w:rFonts w:hint="eastAsia"/>
          <w:szCs w:val="24"/>
          <w:lang w:eastAsia="zh-CN"/>
        </w:rPr>
        <w:t>后续各期</w:t>
      </w:r>
      <w:r w:rsidRPr="00875426">
        <w:rPr>
          <w:rFonts w:hint="eastAsia"/>
          <w:szCs w:val="24"/>
          <w:lang w:eastAsia="zh-CN"/>
        </w:rPr>
        <w:t>将</w:t>
      </w:r>
      <w:r w:rsidR="00B07DAE">
        <w:rPr>
          <w:rFonts w:hint="eastAsia"/>
          <w:szCs w:val="24"/>
          <w:lang w:eastAsia="zh-CN"/>
        </w:rPr>
        <w:t>探索</w:t>
      </w:r>
      <w:r w:rsidRPr="00875426">
        <w:rPr>
          <w:rFonts w:hint="eastAsia"/>
          <w:szCs w:val="24"/>
          <w:lang w:eastAsia="zh-CN"/>
        </w:rPr>
        <w:t>以下主题：</w:t>
      </w:r>
    </w:p>
    <w:p w14:paraId="5F75123A" w14:textId="35627A0A" w:rsidR="009C4295" w:rsidRDefault="009C4295" w:rsidP="009C4295">
      <w:pPr>
        <w:ind w:left="720" w:right="895" w:hanging="436"/>
        <w:jc w:val="both"/>
        <w:rPr>
          <w:lang w:eastAsia="zh-CN"/>
        </w:rPr>
      </w:pPr>
      <w:r>
        <w:rPr>
          <w:lang w:eastAsia="zh-CN"/>
        </w:rPr>
        <w:t>a)</w:t>
      </w:r>
      <w:r>
        <w:rPr>
          <w:lang w:eastAsia="zh-CN"/>
        </w:rPr>
        <w:tab/>
      </w:r>
      <w:r>
        <w:rPr>
          <w:rFonts w:hint="eastAsia"/>
          <w:szCs w:val="24"/>
          <w:lang w:eastAsia="zh-CN"/>
        </w:rPr>
        <w:t>第</w:t>
      </w:r>
      <w:r>
        <w:rPr>
          <w:szCs w:val="24"/>
          <w:lang w:eastAsia="zh-CN"/>
        </w:rPr>
        <w:t>9</w:t>
      </w:r>
      <w:r>
        <w:rPr>
          <w:rFonts w:hint="eastAsia"/>
          <w:szCs w:val="24"/>
          <w:lang w:eastAsia="zh-CN"/>
        </w:rPr>
        <w:t>期：</w:t>
      </w:r>
      <w:r w:rsidR="001569CB">
        <w:rPr>
          <w:rFonts w:hint="eastAsia"/>
          <w:b/>
          <w:bCs/>
          <w:lang w:eastAsia="zh-CN"/>
        </w:rPr>
        <w:t>追</w:t>
      </w:r>
      <w:r w:rsidR="00B07DAE" w:rsidRPr="00B07DAE">
        <w:rPr>
          <w:rFonts w:hint="eastAsia"/>
          <w:b/>
          <w:bCs/>
          <w:lang w:eastAsia="zh-CN"/>
        </w:rPr>
        <w:t>踪数字金融犯罪和欺诈</w:t>
      </w:r>
      <w:r w:rsidR="00B07DAE">
        <w:rPr>
          <w:rFonts w:hint="eastAsia"/>
          <w:lang w:eastAsia="zh-CN"/>
        </w:rPr>
        <w:t>，</w:t>
      </w:r>
      <w:r w:rsidRPr="00DE3212">
        <w:rPr>
          <w:szCs w:val="24"/>
          <w:lang w:val="en-US" w:eastAsia="zh-CN"/>
        </w:rPr>
        <w:t>2020</w:t>
      </w:r>
      <w:r>
        <w:rPr>
          <w:rFonts w:hint="eastAsia"/>
          <w:szCs w:val="24"/>
          <w:lang w:val="en-US" w:eastAsia="zh-CN"/>
        </w:rPr>
        <w:t>年</w:t>
      </w:r>
      <w:r>
        <w:rPr>
          <w:szCs w:val="24"/>
          <w:lang w:val="en-US" w:eastAsia="zh-CN"/>
        </w:rPr>
        <w:t>7</w:t>
      </w:r>
      <w:r>
        <w:rPr>
          <w:rFonts w:hint="eastAsia"/>
          <w:szCs w:val="24"/>
          <w:lang w:val="en-US" w:eastAsia="zh-CN"/>
        </w:rPr>
        <w:t>月</w:t>
      </w:r>
      <w:r>
        <w:rPr>
          <w:rFonts w:hint="eastAsia"/>
          <w:szCs w:val="24"/>
          <w:lang w:val="en-US" w:eastAsia="zh-CN"/>
        </w:rPr>
        <w:t>1</w:t>
      </w:r>
      <w:r>
        <w:rPr>
          <w:szCs w:val="24"/>
          <w:lang w:val="en-US" w:eastAsia="zh-CN"/>
        </w:rPr>
        <w:t>0</w:t>
      </w:r>
      <w:r>
        <w:rPr>
          <w:rFonts w:hint="eastAsia"/>
          <w:szCs w:val="24"/>
          <w:lang w:val="en-US" w:eastAsia="zh-CN"/>
        </w:rPr>
        <w:t>日下午</w:t>
      </w:r>
      <w:bookmarkStart w:id="7" w:name="_Hlk44417275"/>
      <w:r w:rsidRPr="00DE3212">
        <w:rPr>
          <w:szCs w:val="24"/>
          <w:lang w:val="en-US" w:eastAsia="zh-CN"/>
        </w:rPr>
        <w:t>3</w:t>
      </w:r>
      <w:r w:rsidR="00B07DAE">
        <w:rPr>
          <w:rFonts w:hint="eastAsia"/>
          <w:szCs w:val="24"/>
          <w:lang w:val="en-US" w:eastAsia="zh-CN"/>
        </w:rPr>
        <w:t>时</w:t>
      </w:r>
      <w:r w:rsidR="000971F5">
        <w:rPr>
          <w:rFonts w:hint="eastAsia"/>
          <w:szCs w:val="24"/>
          <w:lang w:val="en-US" w:eastAsia="zh-CN"/>
        </w:rPr>
        <w:t xml:space="preserve"> </w:t>
      </w:r>
      <w:r w:rsidRPr="00DE3212">
        <w:rPr>
          <w:szCs w:val="24"/>
          <w:lang w:val="en-US" w:eastAsia="zh-CN"/>
        </w:rPr>
        <w:t>– 4</w:t>
      </w:r>
      <w:r w:rsidR="00B07DAE">
        <w:rPr>
          <w:rFonts w:hint="eastAsia"/>
          <w:szCs w:val="24"/>
          <w:lang w:val="en-US" w:eastAsia="zh-CN"/>
        </w:rPr>
        <w:t>时</w:t>
      </w:r>
      <w:r w:rsidRPr="00DE3212">
        <w:rPr>
          <w:szCs w:val="24"/>
          <w:lang w:val="en-US" w:eastAsia="zh-CN"/>
        </w:rPr>
        <w:t>30</w:t>
      </w:r>
      <w:r w:rsidR="00B07DAE">
        <w:rPr>
          <w:rFonts w:hint="eastAsia"/>
          <w:szCs w:val="24"/>
          <w:lang w:val="en-US" w:eastAsia="zh-CN"/>
        </w:rPr>
        <w:t>分</w:t>
      </w:r>
      <w:bookmarkEnd w:id="7"/>
      <w:r w:rsidR="00B07DAE">
        <w:rPr>
          <w:rFonts w:hint="eastAsia"/>
          <w:szCs w:val="24"/>
          <w:lang w:val="en-US" w:eastAsia="zh-CN"/>
        </w:rPr>
        <w:t>（</w:t>
      </w:r>
      <w:r>
        <w:rPr>
          <w:rFonts w:hint="eastAsia"/>
          <w:szCs w:val="24"/>
          <w:lang w:val="en-US" w:eastAsia="zh-CN"/>
        </w:rPr>
        <w:t>中欧夏令时</w:t>
      </w:r>
      <w:r w:rsidR="00B07DAE">
        <w:rPr>
          <w:rFonts w:hint="eastAsia"/>
          <w:szCs w:val="24"/>
          <w:lang w:val="en-US" w:eastAsia="zh-CN"/>
        </w:rPr>
        <w:t>）</w:t>
      </w:r>
      <w:r>
        <w:rPr>
          <w:rFonts w:hint="eastAsia"/>
          <w:lang w:eastAsia="zh-CN"/>
        </w:rPr>
        <w:t>。</w:t>
      </w:r>
    </w:p>
    <w:p w14:paraId="4B1FE5E9" w14:textId="3A21951E" w:rsidR="001569CB" w:rsidRDefault="009C4295" w:rsidP="004C5036">
      <w:pPr>
        <w:ind w:left="720" w:right="895" w:hanging="436"/>
        <w:jc w:val="both"/>
        <w:rPr>
          <w:lang w:eastAsia="zh-CN"/>
        </w:rPr>
      </w:pPr>
      <w:r>
        <w:rPr>
          <w:lang w:eastAsia="zh-CN"/>
        </w:rPr>
        <w:t>b)</w:t>
      </w:r>
      <w:r>
        <w:rPr>
          <w:lang w:eastAsia="zh-CN"/>
        </w:rPr>
        <w:tab/>
      </w:r>
      <w:bookmarkStart w:id="8" w:name="_Hlk43882934"/>
      <w:bookmarkStart w:id="9" w:name="_Hlk43802841"/>
      <w:r>
        <w:rPr>
          <w:rFonts w:hint="eastAsia"/>
          <w:szCs w:val="24"/>
          <w:lang w:eastAsia="zh-CN"/>
        </w:rPr>
        <w:t>第</w:t>
      </w:r>
      <w:r>
        <w:rPr>
          <w:szCs w:val="24"/>
          <w:lang w:eastAsia="zh-CN"/>
        </w:rPr>
        <w:t>10</w:t>
      </w:r>
      <w:r>
        <w:rPr>
          <w:rFonts w:hint="eastAsia"/>
          <w:szCs w:val="24"/>
          <w:lang w:eastAsia="zh-CN"/>
        </w:rPr>
        <w:t>期：</w:t>
      </w:r>
      <w:r w:rsidR="00B07DAE" w:rsidRPr="00B07DAE">
        <w:rPr>
          <w:rFonts w:hint="eastAsia"/>
          <w:b/>
          <w:szCs w:val="24"/>
          <w:lang w:val="en-US" w:eastAsia="zh-CN"/>
        </w:rPr>
        <w:t>数字支付系统的互操作性和</w:t>
      </w:r>
      <w:r w:rsidR="0086549C">
        <w:rPr>
          <w:rFonts w:hint="eastAsia"/>
          <w:b/>
          <w:szCs w:val="24"/>
          <w:lang w:val="en-US" w:eastAsia="zh-CN"/>
        </w:rPr>
        <w:t>复原力</w:t>
      </w:r>
      <w:r w:rsidR="00B07DAE" w:rsidRPr="00B07DAE">
        <w:rPr>
          <w:rFonts w:hint="eastAsia"/>
          <w:b/>
          <w:szCs w:val="24"/>
          <w:lang w:val="en-US" w:eastAsia="zh-CN"/>
        </w:rPr>
        <w:t>要求</w:t>
      </w:r>
      <w:bookmarkEnd w:id="8"/>
      <w:bookmarkEnd w:id="9"/>
      <w:r w:rsidR="00B07DAE">
        <w:rPr>
          <w:rFonts w:hint="eastAsia"/>
          <w:b/>
          <w:szCs w:val="24"/>
          <w:lang w:eastAsia="zh-CN"/>
        </w:rPr>
        <w:t>，</w:t>
      </w:r>
      <w:r w:rsidRPr="00DE3212">
        <w:rPr>
          <w:szCs w:val="24"/>
          <w:lang w:val="en-US" w:eastAsia="zh-CN"/>
        </w:rPr>
        <w:t>2020</w:t>
      </w:r>
      <w:r>
        <w:rPr>
          <w:rFonts w:hint="eastAsia"/>
          <w:szCs w:val="24"/>
          <w:lang w:val="en-US" w:eastAsia="zh-CN"/>
        </w:rPr>
        <w:t>年</w:t>
      </w:r>
      <w:r>
        <w:rPr>
          <w:rFonts w:hint="eastAsia"/>
          <w:szCs w:val="24"/>
          <w:lang w:val="en-US" w:eastAsia="zh-CN"/>
        </w:rPr>
        <w:t>7</w:t>
      </w:r>
      <w:r>
        <w:rPr>
          <w:rFonts w:hint="eastAsia"/>
          <w:szCs w:val="24"/>
          <w:lang w:val="en-US" w:eastAsia="zh-CN"/>
        </w:rPr>
        <w:t>月</w:t>
      </w:r>
      <w:r>
        <w:rPr>
          <w:rFonts w:hint="eastAsia"/>
          <w:szCs w:val="24"/>
          <w:lang w:val="en-US" w:eastAsia="zh-CN"/>
        </w:rPr>
        <w:t>27</w:t>
      </w:r>
      <w:r>
        <w:rPr>
          <w:rFonts w:hint="eastAsia"/>
          <w:szCs w:val="24"/>
          <w:lang w:val="en-US" w:eastAsia="zh-CN"/>
        </w:rPr>
        <w:t>日下午</w:t>
      </w:r>
      <w:r w:rsidR="00B07DAE" w:rsidRPr="00B07DAE">
        <w:rPr>
          <w:rFonts w:hint="eastAsia"/>
          <w:szCs w:val="24"/>
          <w:lang w:val="en-US" w:eastAsia="zh-CN"/>
        </w:rPr>
        <w:t>3</w:t>
      </w:r>
      <w:r w:rsidR="00B07DAE" w:rsidRPr="00B07DAE">
        <w:rPr>
          <w:rFonts w:hint="eastAsia"/>
          <w:szCs w:val="24"/>
          <w:lang w:val="en-US" w:eastAsia="zh-CN"/>
        </w:rPr>
        <w:t>时</w:t>
      </w:r>
      <w:r w:rsidR="00B07DAE" w:rsidRPr="00B07DAE">
        <w:rPr>
          <w:rFonts w:hint="eastAsia"/>
          <w:szCs w:val="24"/>
          <w:lang w:val="en-US" w:eastAsia="zh-CN"/>
        </w:rPr>
        <w:t>30</w:t>
      </w:r>
      <w:r w:rsidR="00B07DAE" w:rsidRPr="00B07DAE">
        <w:rPr>
          <w:rFonts w:hint="eastAsia"/>
          <w:szCs w:val="24"/>
          <w:lang w:val="en-US" w:eastAsia="zh-CN"/>
        </w:rPr>
        <w:t>分</w:t>
      </w:r>
      <w:r w:rsidR="000971F5">
        <w:rPr>
          <w:rFonts w:hint="eastAsia"/>
          <w:szCs w:val="24"/>
          <w:lang w:val="en-US" w:eastAsia="zh-CN"/>
        </w:rPr>
        <w:t xml:space="preserve"> </w:t>
      </w:r>
      <w:r w:rsidR="000971F5" w:rsidRPr="00DE3212">
        <w:rPr>
          <w:szCs w:val="24"/>
          <w:lang w:val="en-US" w:eastAsia="zh-CN"/>
        </w:rPr>
        <w:t>–</w:t>
      </w:r>
      <w:r w:rsidR="00B07DAE" w:rsidRPr="00B07DAE">
        <w:rPr>
          <w:rFonts w:hint="eastAsia"/>
          <w:szCs w:val="24"/>
          <w:lang w:val="en-US" w:eastAsia="zh-CN"/>
        </w:rPr>
        <w:t xml:space="preserve"> </w:t>
      </w:r>
      <w:r w:rsidR="00B07DAE">
        <w:rPr>
          <w:rFonts w:hint="eastAsia"/>
          <w:szCs w:val="24"/>
          <w:lang w:val="en-US" w:eastAsia="zh-CN"/>
        </w:rPr>
        <w:t>5</w:t>
      </w:r>
      <w:r w:rsidR="00B07DAE" w:rsidRPr="00B07DAE">
        <w:rPr>
          <w:rFonts w:hint="eastAsia"/>
          <w:szCs w:val="24"/>
          <w:lang w:val="en-US" w:eastAsia="zh-CN"/>
        </w:rPr>
        <w:t>时</w:t>
      </w:r>
      <w:r w:rsidR="00B07DAE">
        <w:rPr>
          <w:rFonts w:hint="eastAsia"/>
          <w:szCs w:val="24"/>
          <w:lang w:val="en-US" w:eastAsia="zh-CN"/>
        </w:rPr>
        <w:t>（</w:t>
      </w:r>
      <w:r>
        <w:rPr>
          <w:rFonts w:hint="eastAsia"/>
          <w:szCs w:val="24"/>
          <w:lang w:val="en-US" w:eastAsia="zh-CN"/>
        </w:rPr>
        <w:t>中欧夏令时</w:t>
      </w:r>
      <w:r w:rsidR="00B07DAE">
        <w:rPr>
          <w:rFonts w:hint="eastAsia"/>
          <w:szCs w:val="24"/>
          <w:lang w:val="en-US" w:eastAsia="zh-CN"/>
        </w:rPr>
        <w:t>）。</w:t>
      </w:r>
    </w:p>
    <w:p w14:paraId="0C943F3E" w14:textId="3C4FF160" w:rsidR="001569CB" w:rsidRDefault="009C4295" w:rsidP="009C4295">
      <w:pPr>
        <w:jc w:val="both"/>
        <w:rPr>
          <w:rFonts w:cs="Calibri"/>
          <w:szCs w:val="24"/>
          <w:shd w:val="clear" w:color="auto" w:fill="FFFFFF"/>
          <w:lang w:eastAsia="zh-CN"/>
        </w:rPr>
      </w:pPr>
      <w:r>
        <w:rPr>
          <w:lang w:eastAsia="zh-CN"/>
        </w:rPr>
        <w:t>2</w:t>
      </w:r>
      <w:r w:rsidRPr="00777BDB">
        <w:rPr>
          <w:lang w:eastAsia="zh-CN"/>
        </w:rPr>
        <w:tab/>
      </w:r>
      <w:proofErr w:type="gramStart"/>
      <w:r w:rsidR="001569CB">
        <w:rPr>
          <w:rFonts w:cs="Calibri" w:hint="eastAsia"/>
          <w:szCs w:val="24"/>
          <w:shd w:val="clear" w:color="auto" w:fill="FFFFFF"/>
          <w:lang w:eastAsia="zh-CN"/>
        </w:rPr>
        <w:t>关于“</w:t>
      </w:r>
      <w:proofErr w:type="gramEnd"/>
      <w:r w:rsidR="001569CB" w:rsidRPr="001569CB">
        <w:rPr>
          <w:rFonts w:cs="Calibri" w:hint="eastAsia"/>
          <w:b/>
          <w:bCs/>
          <w:szCs w:val="24"/>
          <w:shd w:val="clear" w:color="auto" w:fill="FFFFFF"/>
          <w:lang w:eastAsia="zh-CN"/>
        </w:rPr>
        <w:t>追踪数字金融犯罪和欺诈</w:t>
      </w:r>
      <w:r w:rsidR="001569CB">
        <w:rPr>
          <w:rFonts w:cs="Calibri" w:hint="eastAsia"/>
          <w:szCs w:val="24"/>
          <w:shd w:val="clear" w:color="auto" w:fill="FFFFFF"/>
          <w:lang w:eastAsia="zh-CN"/>
        </w:rPr>
        <w:t>”</w:t>
      </w:r>
      <w:r w:rsidR="001569CB" w:rsidRPr="001569CB">
        <w:rPr>
          <w:rFonts w:cs="Calibri" w:hint="eastAsia"/>
          <w:szCs w:val="24"/>
          <w:shd w:val="clear" w:color="auto" w:fill="FFFFFF"/>
          <w:lang w:eastAsia="zh-CN"/>
        </w:rPr>
        <w:t>的第九</w:t>
      </w:r>
      <w:r w:rsidR="001569CB">
        <w:rPr>
          <w:rFonts w:cs="Calibri" w:hint="eastAsia"/>
          <w:szCs w:val="24"/>
          <w:shd w:val="clear" w:color="auto" w:fill="FFFFFF"/>
          <w:lang w:eastAsia="zh-CN"/>
        </w:rPr>
        <w:t>期</w:t>
      </w:r>
      <w:r w:rsidR="001569CB" w:rsidRPr="001569CB">
        <w:rPr>
          <w:rFonts w:cs="Calibri" w:hint="eastAsia"/>
          <w:szCs w:val="24"/>
          <w:shd w:val="clear" w:color="auto" w:fill="FFFFFF"/>
          <w:lang w:eastAsia="zh-CN"/>
        </w:rPr>
        <w:t>将探讨欺诈者如何在</w:t>
      </w:r>
      <w:r w:rsidR="001569CB" w:rsidRPr="001569CB">
        <w:rPr>
          <w:rFonts w:cs="Calibri" w:hint="eastAsia"/>
          <w:szCs w:val="24"/>
          <w:shd w:val="clear" w:color="auto" w:fill="FFFFFF"/>
          <w:lang w:eastAsia="zh-CN"/>
        </w:rPr>
        <w:t>COVID-19</w:t>
      </w:r>
      <w:r w:rsidR="001569CB">
        <w:rPr>
          <w:rFonts w:cs="Calibri" w:hint="eastAsia"/>
          <w:szCs w:val="24"/>
          <w:shd w:val="clear" w:color="auto" w:fill="FFFFFF"/>
          <w:lang w:eastAsia="zh-CN"/>
        </w:rPr>
        <w:t>瘟疫</w:t>
      </w:r>
      <w:r w:rsidR="001569CB" w:rsidRPr="001569CB">
        <w:rPr>
          <w:rFonts w:cs="Calibri" w:hint="eastAsia"/>
          <w:szCs w:val="24"/>
          <w:shd w:val="clear" w:color="auto" w:fill="FFFFFF"/>
          <w:lang w:eastAsia="zh-CN"/>
        </w:rPr>
        <w:t>大流行</w:t>
      </w:r>
      <w:r w:rsidR="001569CB">
        <w:rPr>
          <w:rFonts w:cs="Calibri" w:hint="eastAsia"/>
          <w:szCs w:val="24"/>
          <w:shd w:val="clear" w:color="auto" w:fill="FFFFFF"/>
          <w:lang w:eastAsia="zh-CN"/>
        </w:rPr>
        <w:t>期间在</w:t>
      </w:r>
      <w:r w:rsidR="001569CB" w:rsidRPr="001569CB">
        <w:rPr>
          <w:rFonts w:cs="Calibri" w:hint="eastAsia"/>
          <w:szCs w:val="24"/>
          <w:shd w:val="clear" w:color="auto" w:fill="FFFFFF"/>
          <w:lang w:eastAsia="zh-CN"/>
        </w:rPr>
        <w:t>窃取金钱的过程中利用日益增加的恐惧和不确定性。</w:t>
      </w:r>
      <w:r w:rsidR="001569CB">
        <w:rPr>
          <w:rFonts w:cs="Calibri" w:hint="eastAsia"/>
          <w:szCs w:val="24"/>
          <w:shd w:val="clear" w:color="auto" w:fill="FFFFFF"/>
          <w:lang w:eastAsia="zh-CN"/>
        </w:rPr>
        <w:t>通常</w:t>
      </w:r>
      <w:r w:rsidR="001569CB" w:rsidRPr="001569CB">
        <w:rPr>
          <w:rFonts w:cs="Calibri" w:hint="eastAsia"/>
          <w:szCs w:val="24"/>
          <w:shd w:val="clear" w:color="auto" w:fill="FFFFFF"/>
          <w:lang w:eastAsia="zh-CN"/>
        </w:rPr>
        <w:t>骗子</w:t>
      </w:r>
      <w:r w:rsidR="001569CB">
        <w:rPr>
          <w:rFonts w:cs="Calibri" w:hint="eastAsia"/>
          <w:szCs w:val="24"/>
          <w:shd w:val="clear" w:color="auto" w:fill="FFFFFF"/>
          <w:lang w:eastAsia="zh-CN"/>
        </w:rPr>
        <w:t>们</w:t>
      </w:r>
      <w:r w:rsidR="001569CB" w:rsidRPr="001569CB">
        <w:rPr>
          <w:rFonts w:cs="Calibri" w:hint="eastAsia"/>
          <w:szCs w:val="24"/>
          <w:shd w:val="clear" w:color="auto" w:fill="FFFFFF"/>
          <w:lang w:eastAsia="zh-CN"/>
        </w:rPr>
        <w:t>会从可信赖的电子商务站点吸引客户，这些站点声称提供可防</w:t>
      </w:r>
      <w:r w:rsidR="001569CB">
        <w:rPr>
          <w:rFonts w:cs="Calibri" w:hint="eastAsia"/>
          <w:szCs w:val="24"/>
          <w:shd w:val="clear" w:color="auto" w:fill="FFFFFF"/>
          <w:lang w:eastAsia="zh-CN"/>
        </w:rPr>
        <w:t>范</w:t>
      </w:r>
      <w:r w:rsidR="001569CB" w:rsidRPr="001569CB">
        <w:rPr>
          <w:rFonts w:cs="Calibri" w:hint="eastAsia"/>
          <w:szCs w:val="24"/>
          <w:shd w:val="clear" w:color="auto" w:fill="FFFFFF"/>
          <w:lang w:eastAsia="zh-CN"/>
        </w:rPr>
        <w:t>COVID-19</w:t>
      </w:r>
      <w:r w:rsidR="001569CB" w:rsidRPr="001569CB">
        <w:rPr>
          <w:rFonts w:cs="Calibri" w:hint="eastAsia"/>
          <w:szCs w:val="24"/>
          <w:shd w:val="clear" w:color="auto" w:fill="FFFFFF"/>
          <w:lang w:eastAsia="zh-CN"/>
        </w:rPr>
        <w:t>的产品</w:t>
      </w:r>
      <w:r w:rsidR="001569CB">
        <w:rPr>
          <w:rFonts w:cs="Calibri" w:hint="eastAsia"/>
          <w:szCs w:val="24"/>
          <w:shd w:val="clear" w:color="auto" w:fill="FFFFFF"/>
          <w:lang w:eastAsia="zh-CN"/>
        </w:rPr>
        <w:t>，将受害人引</w:t>
      </w:r>
      <w:r w:rsidR="001569CB" w:rsidRPr="001569CB">
        <w:rPr>
          <w:rFonts w:cs="Calibri" w:hint="eastAsia"/>
          <w:szCs w:val="24"/>
          <w:shd w:val="clear" w:color="auto" w:fill="FFFFFF"/>
          <w:lang w:eastAsia="zh-CN"/>
        </w:rPr>
        <w:t>到不相关且不受监管的消息传递站点上，接受加密货币对实际上不存在的产品进行付款。会</w:t>
      </w:r>
      <w:r w:rsidR="001569CB">
        <w:rPr>
          <w:rFonts w:cs="Calibri" w:hint="eastAsia"/>
          <w:szCs w:val="24"/>
          <w:shd w:val="clear" w:color="auto" w:fill="FFFFFF"/>
          <w:lang w:eastAsia="zh-CN"/>
        </w:rPr>
        <w:t>上</w:t>
      </w:r>
      <w:r w:rsidR="001569CB" w:rsidRPr="001569CB">
        <w:rPr>
          <w:rFonts w:cs="Calibri" w:hint="eastAsia"/>
          <w:szCs w:val="24"/>
          <w:shd w:val="clear" w:color="auto" w:fill="FFFFFF"/>
          <w:lang w:eastAsia="zh-CN"/>
        </w:rPr>
        <w:t>将</w:t>
      </w:r>
      <w:r w:rsidR="001569CB">
        <w:rPr>
          <w:rFonts w:cs="Calibri" w:hint="eastAsia"/>
          <w:szCs w:val="24"/>
          <w:shd w:val="clear" w:color="auto" w:fill="FFFFFF"/>
          <w:lang w:eastAsia="zh-CN"/>
        </w:rPr>
        <w:t>介绍</w:t>
      </w:r>
      <w:r w:rsidR="001569CB" w:rsidRPr="001569CB">
        <w:rPr>
          <w:rFonts w:cs="Calibri" w:hint="eastAsia"/>
          <w:szCs w:val="24"/>
          <w:shd w:val="clear" w:color="auto" w:fill="FFFFFF"/>
          <w:lang w:eastAsia="zh-CN"/>
        </w:rPr>
        <w:t>可用于跟踪数字金融犯罪欺诈的工具。</w:t>
      </w:r>
    </w:p>
    <w:p w14:paraId="322352D5" w14:textId="77777777" w:rsidR="000971F5" w:rsidRDefault="000971F5">
      <w:pPr>
        <w:tabs>
          <w:tab w:val="clear" w:pos="794"/>
          <w:tab w:val="clear" w:pos="1191"/>
          <w:tab w:val="clear" w:pos="1588"/>
          <w:tab w:val="clear" w:pos="1985"/>
        </w:tabs>
        <w:overflowPunct/>
        <w:autoSpaceDE/>
        <w:autoSpaceDN/>
        <w:adjustRightInd/>
        <w:spacing w:before="0"/>
        <w:textAlignment w:val="auto"/>
        <w:rPr>
          <w:rFonts w:cs="Calibri"/>
          <w:szCs w:val="24"/>
          <w:shd w:val="clear" w:color="auto" w:fill="FFFFFF"/>
          <w:lang w:eastAsia="zh-CN"/>
        </w:rPr>
      </w:pPr>
      <w:r>
        <w:rPr>
          <w:rFonts w:cs="Calibri"/>
          <w:szCs w:val="24"/>
          <w:shd w:val="clear" w:color="auto" w:fill="FFFFFF"/>
          <w:lang w:eastAsia="zh-CN"/>
        </w:rPr>
        <w:br w:type="page"/>
      </w:r>
    </w:p>
    <w:p w14:paraId="1B210535" w14:textId="1DF098D1" w:rsidR="001569CB" w:rsidRPr="006D3138" w:rsidRDefault="009C4295" w:rsidP="009C4295">
      <w:pPr>
        <w:jc w:val="both"/>
        <w:rPr>
          <w:rFonts w:cs="Calibri"/>
          <w:szCs w:val="24"/>
          <w:shd w:val="clear" w:color="auto" w:fill="FFFFFF"/>
          <w:lang w:eastAsia="zh-CN"/>
        </w:rPr>
      </w:pPr>
      <w:r>
        <w:rPr>
          <w:rFonts w:cs="Calibri"/>
          <w:szCs w:val="24"/>
          <w:shd w:val="clear" w:color="auto" w:fill="FFFFFF"/>
          <w:lang w:eastAsia="zh-CN"/>
        </w:rPr>
        <w:lastRenderedPageBreak/>
        <w:t>3</w:t>
      </w:r>
      <w:r w:rsidRPr="00777BDB">
        <w:rPr>
          <w:rFonts w:cs="Calibri"/>
          <w:szCs w:val="24"/>
          <w:shd w:val="clear" w:color="auto" w:fill="FFFFFF"/>
          <w:lang w:eastAsia="zh-CN"/>
        </w:rPr>
        <w:tab/>
      </w:r>
      <w:r w:rsidR="001569CB" w:rsidRPr="001569CB">
        <w:rPr>
          <w:rFonts w:hint="eastAsia"/>
          <w:szCs w:val="24"/>
          <w:lang w:eastAsia="zh-CN"/>
        </w:rPr>
        <w:t>第十</w:t>
      </w:r>
      <w:r w:rsidR="001569CB">
        <w:rPr>
          <w:rFonts w:hint="eastAsia"/>
          <w:szCs w:val="24"/>
          <w:lang w:eastAsia="zh-CN"/>
        </w:rPr>
        <w:t>期</w:t>
      </w:r>
      <w:r w:rsidR="001569CB" w:rsidRPr="001569CB">
        <w:rPr>
          <w:rFonts w:hint="eastAsia"/>
          <w:szCs w:val="24"/>
          <w:lang w:eastAsia="zh-CN"/>
        </w:rPr>
        <w:t>将探讨“</w:t>
      </w:r>
      <w:r w:rsidR="004C5036" w:rsidRPr="004C5036">
        <w:rPr>
          <w:rFonts w:hint="eastAsia"/>
          <w:b/>
          <w:bCs/>
          <w:szCs w:val="24"/>
          <w:lang w:eastAsia="zh-CN"/>
        </w:rPr>
        <w:t>数字支付系统的互操</w:t>
      </w:r>
      <w:r w:rsidR="004C5036">
        <w:rPr>
          <w:rFonts w:hint="eastAsia"/>
          <w:b/>
          <w:bCs/>
          <w:szCs w:val="24"/>
          <w:lang w:eastAsia="zh-CN"/>
        </w:rPr>
        <w:t>的</w:t>
      </w:r>
      <w:r w:rsidR="004C5036" w:rsidRPr="004C5036">
        <w:rPr>
          <w:rFonts w:hint="eastAsia"/>
          <w:b/>
          <w:bCs/>
          <w:szCs w:val="24"/>
          <w:lang w:eastAsia="zh-CN"/>
        </w:rPr>
        <w:t>性和复原力要求</w:t>
      </w:r>
      <w:r w:rsidR="001569CB" w:rsidRPr="001569CB">
        <w:rPr>
          <w:rFonts w:hint="eastAsia"/>
          <w:szCs w:val="24"/>
          <w:lang w:eastAsia="zh-CN"/>
        </w:rPr>
        <w:t>”</w:t>
      </w:r>
      <w:r w:rsidR="004C5036">
        <w:rPr>
          <w:rFonts w:hint="eastAsia"/>
          <w:szCs w:val="24"/>
          <w:lang w:eastAsia="zh-CN"/>
        </w:rPr>
        <w:t>的</w:t>
      </w:r>
      <w:r w:rsidR="001569CB" w:rsidRPr="001569CB">
        <w:rPr>
          <w:rFonts w:hint="eastAsia"/>
          <w:szCs w:val="24"/>
          <w:lang w:eastAsia="zh-CN"/>
        </w:rPr>
        <w:t>主题。</w:t>
      </w:r>
      <w:r w:rsidR="001569CB" w:rsidRPr="001569CB">
        <w:rPr>
          <w:rFonts w:hint="eastAsia"/>
          <w:szCs w:val="24"/>
          <w:lang w:eastAsia="zh-CN"/>
        </w:rPr>
        <w:t>COVID-19</w:t>
      </w:r>
      <w:r w:rsidR="001569CB" w:rsidRPr="001569CB">
        <w:rPr>
          <w:rFonts w:hint="eastAsia"/>
          <w:szCs w:val="24"/>
          <w:lang w:eastAsia="zh-CN"/>
        </w:rPr>
        <w:t>很可能会导致全世界对数字支付的需求增加。这将无意中给</w:t>
      </w:r>
      <w:r w:rsidR="004C5036">
        <w:rPr>
          <w:rFonts w:hint="eastAsia"/>
          <w:szCs w:val="24"/>
          <w:lang w:eastAsia="zh-CN"/>
        </w:rPr>
        <w:t>各</w:t>
      </w:r>
      <w:r w:rsidR="001569CB" w:rsidRPr="001569CB">
        <w:rPr>
          <w:rFonts w:hint="eastAsia"/>
          <w:szCs w:val="24"/>
          <w:lang w:eastAsia="zh-CN"/>
        </w:rPr>
        <w:t>新兴经济体政府和数字金融服务提供商带来重大挑战。在</w:t>
      </w:r>
      <w:r w:rsidR="004C5036">
        <w:rPr>
          <w:rFonts w:hint="eastAsia"/>
          <w:szCs w:val="24"/>
          <w:lang w:eastAsia="zh-CN"/>
        </w:rPr>
        <w:t>新</w:t>
      </w:r>
      <w:r w:rsidR="001569CB" w:rsidRPr="001569CB">
        <w:rPr>
          <w:rFonts w:hint="eastAsia"/>
          <w:szCs w:val="24"/>
          <w:lang w:eastAsia="zh-CN"/>
        </w:rPr>
        <w:t>冠病毒危机期间，数字支付使经济保持运转，并帮助减少了</w:t>
      </w:r>
      <w:r w:rsidR="004C5036" w:rsidRPr="001569CB">
        <w:rPr>
          <w:rFonts w:hint="eastAsia"/>
          <w:szCs w:val="24"/>
          <w:lang w:eastAsia="zh-CN"/>
        </w:rPr>
        <w:t>人们</w:t>
      </w:r>
      <w:r w:rsidR="001569CB" w:rsidRPr="001569CB">
        <w:rPr>
          <w:rFonts w:hint="eastAsia"/>
          <w:szCs w:val="24"/>
          <w:lang w:eastAsia="zh-CN"/>
        </w:rPr>
        <w:t>与病毒的接触。销售点的非接触式数字支付（例如</w:t>
      </w:r>
      <w:bookmarkStart w:id="10" w:name="_Hlk44418135"/>
      <w:r w:rsidR="001569CB" w:rsidRPr="001569CB">
        <w:rPr>
          <w:rFonts w:hint="eastAsia"/>
          <w:szCs w:val="24"/>
          <w:lang w:eastAsia="zh-CN"/>
        </w:rPr>
        <w:t>面部识别，快速响应（</w:t>
      </w:r>
      <w:r w:rsidR="001569CB" w:rsidRPr="001569CB">
        <w:rPr>
          <w:rFonts w:hint="eastAsia"/>
          <w:szCs w:val="24"/>
          <w:lang w:eastAsia="zh-CN"/>
        </w:rPr>
        <w:t>QR</w:t>
      </w:r>
      <w:r w:rsidR="001569CB" w:rsidRPr="001569CB">
        <w:rPr>
          <w:rFonts w:hint="eastAsia"/>
          <w:szCs w:val="24"/>
          <w:lang w:eastAsia="zh-CN"/>
        </w:rPr>
        <w:t>）代码或近场通信（</w:t>
      </w:r>
      <w:r w:rsidR="001569CB" w:rsidRPr="001569CB">
        <w:rPr>
          <w:rFonts w:hint="eastAsia"/>
          <w:szCs w:val="24"/>
          <w:lang w:eastAsia="zh-CN"/>
        </w:rPr>
        <w:t>NFC</w:t>
      </w:r>
      <w:r w:rsidR="001569CB" w:rsidRPr="001569CB">
        <w:rPr>
          <w:rFonts w:hint="eastAsia"/>
          <w:szCs w:val="24"/>
          <w:lang w:eastAsia="zh-CN"/>
        </w:rPr>
        <w:t>））</w:t>
      </w:r>
      <w:bookmarkEnd w:id="10"/>
      <w:r w:rsidR="001569CB" w:rsidRPr="001569CB">
        <w:rPr>
          <w:rFonts w:hint="eastAsia"/>
          <w:szCs w:val="24"/>
          <w:lang w:eastAsia="zh-CN"/>
        </w:rPr>
        <w:t>降低了病毒通过现金交易传播的风险。但是，为了实现规模化，</w:t>
      </w:r>
      <w:r w:rsidR="006D3138">
        <w:rPr>
          <w:rFonts w:hint="eastAsia"/>
          <w:szCs w:val="24"/>
          <w:lang w:eastAsia="zh-CN"/>
        </w:rPr>
        <w:t>各国</w:t>
      </w:r>
      <w:r w:rsidR="001569CB" w:rsidRPr="001569CB">
        <w:rPr>
          <w:rFonts w:hint="eastAsia"/>
          <w:szCs w:val="24"/>
          <w:lang w:eastAsia="zh-CN"/>
        </w:rPr>
        <w:t>政府和商家将需采用可</w:t>
      </w:r>
      <w:r w:rsidR="006D3138">
        <w:rPr>
          <w:rFonts w:hint="eastAsia"/>
          <w:szCs w:val="24"/>
          <w:lang w:eastAsia="zh-CN"/>
        </w:rPr>
        <w:t>以</w:t>
      </w:r>
      <w:r w:rsidR="001569CB" w:rsidRPr="001569CB">
        <w:rPr>
          <w:rFonts w:hint="eastAsia"/>
          <w:szCs w:val="24"/>
          <w:lang w:eastAsia="zh-CN"/>
        </w:rPr>
        <w:t>互操作的</w:t>
      </w:r>
      <w:r w:rsidR="001569CB" w:rsidRPr="006D3138">
        <w:rPr>
          <w:rFonts w:hint="eastAsia"/>
          <w:szCs w:val="24"/>
          <w:lang w:eastAsia="zh-CN"/>
        </w:rPr>
        <w:t>数字支付</w:t>
      </w:r>
      <w:r w:rsidR="006D3138" w:rsidRPr="006D3138">
        <w:rPr>
          <w:rFonts w:hint="eastAsia"/>
          <w:szCs w:val="24"/>
          <w:lang w:eastAsia="zh-CN"/>
        </w:rPr>
        <w:t>手段</w:t>
      </w:r>
      <w:r w:rsidR="001569CB" w:rsidRPr="006D3138">
        <w:rPr>
          <w:rFonts w:hint="eastAsia"/>
          <w:szCs w:val="24"/>
          <w:lang w:eastAsia="zh-CN"/>
        </w:rPr>
        <w:t>，在移动和支付生态系统中管理风险，并能够集成不同的支付系统以减少现金兑现的需求。</w:t>
      </w:r>
      <w:r w:rsidR="001569CB" w:rsidRPr="001569CB">
        <w:rPr>
          <w:rFonts w:hint="eastAsia"/>
          <w:szCs w:val="24"/>
          <w:lang w:eastAsia="zh-CN"/>
        </w:rPr>
        <w:t>在</w:t>
      </w:r>
      <w:r w:rsidR="006D3138">
        <w:rPr>
          <w:rFonts w:hint="eastAsia"/>
          <w:szCs w:val="24"/>
          <w:lang w:eastAsia="zh-CN"/>
        </w:rPr>
        <w:t>此</w:t>
      </w:r>
      <w:r w:rsidR="001569CB" w:rsidRPr="001569CB">
        <w:rPr>
          <w:rFonts w:hint="eastAsia"/>
          <w:szCs w:val="24"/>
          <w:lang w:eastAsia="zh-CN"/>
        </w:rPr>
        <w:t>方面，数字支付基础设施需要可</w:t>
      </w:r>
      <w:r w:rsidR="006D3138">
        <w:rPr>
          <w:rFonts w:hint="eastAsia"/>
          <w:szCs w:val="24"/>
          <w:lang w:eastAsia="zh-CN"/>
        </w:rPr>
        <w:t>以</w:t>
      </w:r>
      <w:r w:rsidR="001569CB" w:rsidRPr="001569CB">
        <w:rPr>
          <w:rFonts w:hint="eastAsia"/>
          <w:szCs w:val="24"/>
          <w:lang w:eastAsia="zh-CN"/>
        </w:rPr>
        <w:t>互操作并</w:t>
      </w:r>
      <w:r w:rsidR="006D3138">
        <w:rPr>
          <w:rFonts w:hint="eastAsia"/>
          <w:szCs w:val="24"/>
          <w:lang w:eastAsia="zh-CN"/>
        </w:rPr>
        <w:t>且</w:t>
      </w:r>
      <w:r w:rsidR="001569CB" w:rsidRPr="001569CB">
        <w:rPr>
          <w:rFonts w:hint="eastAsia"/>
          <w:szCs w:val="24"/>
          <w:lang w:eastAsia="zh-CN"/>
        </w:rPr>
        <w:t>内置</w:t>
      </w:r>
      <w:r w:rsidR="006D3138">
        <w:rPr>
          <w:rFonts w:hint="eastAsia"/>
          <w:szCs w:val="24"/>
          <w:lang w:eastAsia="zh-CN"/>
        </w:rPr>
        <w:t>的复原力</w:t>
      </w:r>
      <w:r w:rsidR="001569CB" w:rsidRPr="001569CB">
        <w:rPr>
          <w:rFonts w:hint="eastAsia"/>
          <w:szCs w:val="24"/>
          <w:lang w:eastAsia="zh-CN"/>
        </w:rPr>
        <w:t>，以支持需求增长</w:t>
      </w:r>
      <w:r w:rsidR="006D3138">
        <w:rPr>
          <w:rFonts w:hint="eastAsia"/>
          <w:szCs w:val="24"/>
          <w:lang w:eastAsia="zh-CN"/>
        </w:rPr>
        <w:t>且</w:t>
      </w:r>
      <w:r w:rsidR="001569CB" w:rsidRPr="001569CB">
        <w:rPr>
          <w:rFonts w:hint="eastAsia"/>
          <w:szCs w:val="24"/>
          <w:lang w:eastAsia="zh-CN"/>
        </w:rPr>
        <w:t>多样化的支付系统。</w:t>
      </w:r>
      <w:r w:rsidR="006D3138">
        <w:rPr>
          <w:rFonts w:hint="eastAsia"/>
          <w:szCs w:val="24"/>
          <w:lang w:eastAsia="zh-CN"/>
        </w:rPr>
        <w:t>此次</w:t>
      </w:r>
      <w:r w:rsidR="001569CB" w:rsidRPr="001569CB">
        <w:rPr>
          <w:rFonts w:hint="eastAsia"/>
          <w:szCs w:val="24"/>
          <w:lang w:eastAsia="zh-CN"/>
        </w:rPr>
        <w:t>会议将讨论有关互操作性</w:t>
      </w:r>
      <w:r w:rsidR="006D3138">
        <w:rPr>
          <w:rFonts w:hint="eastAsia"/>
          <w:szCs w:val="24"/>
          <w:lang w:eastAsia="zh-CN"/>
        </w:rPr>
        <w:t>、复原力</w:t>
      </w:r>
      <w:r w:rsidR="001569CB" w:rsidRPr="001569CB">
        <w:rPr>
          <w:rFonts w:hint="eastAsia"/>
          <w:szCs w:val="24"/>
          <w:lang w:eastAsia="zh-CN"/>
        </w:rPr>
        <w:t>和基础</w:t>
      </w:r>
      <w:r w:rsidR="006D3138">
        <w:rPr>
          <w:rFonts w:hint="eastAsia"/>
          <w:szCs w:val="24"/>
          <w:lang w:eastAsia="zh-CN"/>
        </w:rPr>
        <w:t>设施</w:t>
      </w:r>
      <w:r w:rsidR="001569CB" w:rsidRPr="001569CB">
        <w:rPr>
          <w:rFonts w:hint="eastAsia"/>
          <w:szCs w:val="24"/>
          <w:lang w:eastAsia="zh-CN"/>
        </w:rPr>
        <w:t>的各种措施，</w:t>
      </w:r>
      <w:r w:rsidR="006D3138" w:rsidRPr="001569CB">
        <w:rPr>
          <w:rFonts w:hint="eastAsia"/>
          <w:szCs w:val="24"/>
          <w:lang w:eastAsia="zh-CN"/>
        </w:rPr>
        <w:t>可</w:t>
      </w:r>
      <w:r w:rsidR="006D3138">
        <w:rPr>
          <w:rFonts w:hint="eastAsia"/>
          <w:szCs w:val="24"/>
          <w:lang w:eastAsia="zh-CN"/>
        </w:rPr>
        <w:t>利</w:t>
      </w:r>
      <w:r w:rsidR="006D3138" w:rsidRPr="001569CB">
        <w:rPr>
          <w:rFonts w:hint="eastAsia"/>
          <w:szCs w:val="24"/>
          <w:lang w:eastAsia="zh-CN"/>
        </w:rPr>
        <w:t>用</w:t>
      </w:r>
      <w:r w:rsidR="001569CB" w:rsidRPr="001569CB">
        <w:rPr>
          <w:rFonts w:hint="eastAsia"/>
          <w:szCs w:val="24"/>
          <w:lang w:eastAsia="zh-CN"/>
        </w:rPr>
        <w:t>这些措施创建</w:t>
      </w:r>
      <w:r w:rsidR="006D3138">
        <w:rPr>
          <w:rFonts w:hint="eastAsia"/>
          <w:szCs w:val="24"/>
          <w:lang w:eastAsia="zh-CN"/>
        </w:rPr>
        <w:t>稳健</w:t>
      </w:r>
      <w:r w:rsidR="001569CB" w:rsidRPr="001569CB">
        <w:rPr>
          <w:rFonts w:hint="eastAsia"/>
          <w:szCs w:val="24"/>
          <w:lang w:eastAsia="zh-CN"/>
        </w:rPr>
        <w:t>的数字支付系统。</w:t>
      </w:r>
    </w:p>
    <w:p w14:paraId="3A06DC20" w14:textId="35086BC5" w:rsidR="004E6707" w:rsidRPr="00D85E74" w:rsidRDefault="009C4295" w:rsidP="004E6707">
      <w:pPr>
        <w:jc w:val="both"/>
        <w:rPr>
          <w:rFonts w:cs="Calibri"/>
          <w:b/>
          <w:color w:val="800000"/>
          <w:szCs w:val="24"/>
          <w:lang w:eastAsia="zh-CN"/>
        </w:rPr>
      </w:pPr>
      <w:r>
        <w:rPr>
          <w:rFonts w:hint="eastAsia"/>
          <w:szCs w:val="24"/>
          <w:lang w:eastAsia="zh-CN"/>
        </w:rPr>
        <w:t>4</w:t>
      </w:r>
      <w:r w:rsidR="004E6707" w:rsidRPr="00D85E74">
        <w:rPr>
          <w:szCs w:val="24"/>
          <w:lang w:eastAsia="zh-CN"/>
        </w:rPr>
        <w:tab/>
      </w:r>
      <w:bookmarkStart w:id="11" w:name="lt_pId088"/>
      <w:r w:rsidR="004E6707" w:rsidRPr="00D85E74">
        <w:rPr>
          <w:szCs w:val="24"/>
          <w:lang w:eastAsia="zh-CN"/>
        </w:rPr>
        <w:t>国际电联成员国、部门成员、部门准成员和学术机构以及有意参加此工作的来自国际电联成员国的任何个人均可参加</w:t>
      </w:r>
      <w:r w:rsidR="00454100" w:rsidRPr="00D85E74">
        <w:rPr>
          <w:rFonts w:hint="eastAsia"/>
          <w:szCs w:val="24"/>
          <w:lang w:eastAsia="zh-CN"/>
        </w:rPr>
        <w:t>这些网络研讨会</w:t>
      </w:r>
      <w:r w:rsidR="004E6707" w:rsidRPr="00D85E74">
        <w:rPr>
          <w:szCs w:val="24"/>
          <w:lang w:eastAsia="zh-CN"/>
        </w:rPr>
        <w:t>。</w:t>
      </w:r>
      <w:r w:rsidR="00454100" w:rsidRPr="00D85E74">
        <w:rPr>
          <w:rFonts w:hint="eastAsia"/>
          <w:szCs w:val="24"/>
          <w:lang w:eastAsia="zh-CN"/>
        </w:rPr>
        <w:t>在此</w:t>
      </w:r>
      <w:r w:rsidR="004E6707" w:rsidRPr="00D85E74">
        <w:rPr>
          <w:szCs w:val="24"/>
          <w:lang w:eastAsia="zh-CN"/>
        </w:rPr>
        <w:t>包括作为国际、区域和国家组织成员的个人。</w:t>
      </w:r>
      <w:bookmarkEnd w:id="11"/>
    </w:p>
    <w:p w14:paraId="343792F7" w14:textId="5318CEBA" w:rsidR="004E6707" w:rsidRPr="00D85E74" w:rsidRDefault="009C4295" w:rsidP="004E6707">
      <w:pPr>
        <w:jc w:val="both"/>
        <w:rPr>
          <w:szCs w:val="24"/>
          <w:lang w:eastAsia="zh-CN"/>
        </w:rPr>
      </w:pPr>
      <w:r>
        <w:rPr>
          <w:szCs w:val="24"/>
          <w:lang w:eastAsia="zh-CN"/>
        </w:rPr>
        <w:t>5</w:t>
      </w:r>
      <w:r w:rsidR="004E6707" w:rsidRPr="00D85E74">
        <w:rPr>
          <w:szCs w:val="24"/>
          <w:lang w:eastAsia="zh-CN"/>
        </w:rPr>
        <w:tab/>
      </w:r>
      <w:r w:rsidR="005D1487" w:rsidRPr="00D85E74">
        <w:rPr>
          <w:rFonts w:ascii="inherit" w:hAnsi="inherit" w:hint="eastAsia"/>
          <w:color w:val="222222"/>
          <w:szCs w:val="24"/>
          <w:lang w:eastAsia="zh-CN"/>
        </w:rPr>
        <w:t>与网络研讨会有关的所有相关信息（演讲人、注册链接、远程连接细节等）</w:t>
      </w:r>
      <w:r w:rsidR="008B2DCF" w:rsidRPr="00D85E74">
        <w:rPr>
          <w:rFonts w:ascii="inherit" w:hAnsi="inherit" w:hint="eastAsia"/>
          <w:color w:val="222222"/>
          <w:szCs w:val="24"/>
          <w:lang w:eastAsia="zh-CN"/>
        </w:rPr>
        <w:t>均</w:t>
      </w:r>
      <w:r w:rsidR="005D1487" w:rsidRPr="00D85E74">
        <w:rPr>
          <w:rFonts w:ascii="inherit" w:hAnsi="inherit" w:hint="eastAsia"/>
          <w:color w:val="222222"/>
          <w:szCs w:val="24"/>
          <w:lang w:eastAsia="zh-CN"/>
        </w:rPr>
        <w:t>将在</w:t>
      </w:r>
      <w:hyperlink r:id="rId11" w:history="1">
        <w:r w:rsidR="005D1487" w:rsidRPr="00D85E74">
          <w:rPr>
            <w:rStyle w:val="Hyperlink"/>
            <w:rFonts w:hint="eastAsia"/>
            <w:szCs w:val="24"/>
            <w:lang w:eastAsia="zh-CN"/>
          </w:rPr>
          <w:t>主登录页</w:t>
        </w:r>
      </w:hyperlink>
      <w:r w:rsidR="005D1487" w:rsidRPr="00D85E74">
        <w:rPr>
          <w:rFonts w:ascii="inherit" w:hAnsi="inherit" w:hint="eastAsia"/>
          <w:color w:val="222222"/>
          <w:szCs w:val="24"/>
          <w:lang w:eastAsia="zh-CN"/>
        </w:rPr>
        <w:t>和以下各相应活动的网站上提供</w:t>
      </w:r>
      <w:r w:rsidR="005D1487" w:rsidRPr="00D85E74">
        <w:rPr>
          <w:rFonts w:ascii="SimSun" w:hAnsi="SimSun" w:cs="SimSun" w:hint="eastAsia"/>
          <w:color w:val="222222"/>
          <w:szCs w:val="24"/>
          <w:lang w:eastAsia="zh-CN"/>
        </w:rPr>
        <w:t>。</w:t>
      </w:r>
      <w:r w:rsidR="005D1487" w:rsidRPr="00D85E74">
        <w:rPr>
          <w:szCs w:val="24"/>
          <w:lang w:eastAsia="zh-CN"/>
        </w:rPr>
        <w:t>随着新信息或修改信息的</w:t>
      </w:r>
      <w:r w:rsidR="005D1487" w:rsidRPr="00D85E74">
        <w:rPr>
          <w:rFonts w:hint="eastAsia"/>
          <w:szCs w:val="24"/>
          <w:lang w:eastAsia="zh-CN"/>
        </w:rPr>
        <w:t>提供，</w:t>
      </w:r>
      <w:r w:rsidR="005D1487" w:rsidRPr="00D85E74">
        <w:rPr>
          <w:szCs w:val="24"/>
          <w:lang w:eastAsia="zh-CN"/>
        </w:rPr>
        <w:t>这些网站将定期更新。请参</w:t>
      </w:r>
      <w:r w:rsidR="005D1487" w:rsidRPr="00D85E74">
        <w:rPr>
          <w:rFonts w:hint="eastAsia"/>
          <w:szCs w:val="24"/>
          <w:lang w:eastAsia="zh-CN"/>
        </w:rPr>
        <w:t>会</w:t>
      </w:r>
      <w:r w:rsidR="005D1487" w:rsidRPr="00D85E74">
        <w:rPr>
          <w:szCs w:val="24"/>
          <w:lang w:eastAsia="zh-CN"/>
        </w:rPr>
        <w:t>者定期查</w:t>
      </w:r>
      <w:r w:rsidR="005D1487" w:rsidRPr="00D85E74">
        <w:rPr>
          <w:rFonts w:hint="eastAsia"/>
          <w:szCs w:val="24"/>
          <w:lang w:eastAsia="zh-CN"/>
        </w:rPr>
        <w:t>看</w:t>
      </w:r>
      <w:r w:rsidR="00A9473B">
        <w:rPr>
          <w:rFonts w:hint="eastAsia"/>
          <w:szCs w:val="24"/>
          <w:lang w:eastAsia="zh-CN"/>
        </w:rPr>
        <w:t>各期网页</w:t>
      </w:r>
      <w:r w:rsidR="005D1487" w:rsidRPr="00D85E74">
        <w:rPr>
          <w:szCs w:val="24"/>
          <w:lang w:eastAsia="zh-CN"/>
        </w:rPr>
        <w:t>是否有新的更新</w:t>
      </w:r>
      <w:r w:rsidR="005D1487" w:rsidRPr="00D85E74">
        <w:rPr>
          <w:rFonts w:hint="eastAsia"/>
          <w:szCs w:val="24"/>
          <w:lang w:eastAsia="zh-CN"/>
        </w:rPr>
        <w:t>。</w:t>
      </w:r>
    </w:p>
    <w:p w14:paraId="1A3D034F" w14:textId="0D4D1291" w:rsidR="00DE3212" w:rsidRPr="000D6A32" w:rsidRDefault="00A9473B" w:rsidP="00DE3212">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rFonts w:ascii="Calibri" w:hAnsi="Calibri" w:cs="Calibri"/>
        </w:rPr>
      </w:pPr>
      <w:r>
        <w:rPr>
          <w:rFonts w:asciiTheme="minorEastAsia" w:eastAsiaTheme="minorEastAsia" w:hAnsiTheme="minorEastAsia" w:cs="Calibri" w:hint="eastAsia"/>
          <w:lang w:eastAsia="zh-CN"/>
        </w:rPr>
        <w:t>第</w:t>
      </w:r>
      <w:r w:rsidR="009C4295">
        <w:rPr>
          <w:rFonts w:ascii="Calibri" w:hAnsi="Calibri" w:cs="Calibri"/>
        </w:rPr>
        <w:t>9</w:t>
      </w:r>
      <w:r>
        <w:rPr>
          <w:rFonts w:asciiTheme="minorEastAsia" w:eastAsiaTheme="minorEastAsia" w:hAnsiTheme="minorEastAsia" w:cs="Calibri" w:hint="eastAsia"/>
          <w:lang w:eastAsia="zh-CN"/>
        </w:rPr>
        <w:t>期</w:t>
      </w:r>
      <w:r w:rsidR="008B1FC4">
        <w:rPr>
          <w:rFonts w:eastAsiaTheme="minorEastAsia" w:hint="eastAsia"/>
          <w:lang w:eastAsia="zh-CN"/>
        </w:rPr>
        <w:t>：</w:t>
      </w:r>
      <w:hyperlink r:id="rId12" w:history="1">
        <w:r w:rsidR="009C4295" w:rsidRPr="000D6A32">
          <w:rPr>
            <w:rStyle w:val="Hyperlink"/>
            <w:rFonts w:ascii="Calibri" w:hAnsi="Calibri" w:cs="Calibri"/>
            <w:lang w:val="en-GB"/>
          </w:rPr>
          <w:t>https://www.itu.int/en/ITU-T/webinars/20200710/Pages/default.aspx</w:t>
        </w:r>
      </w:hyperlink>
    </w:p>
    <w:p w14:paraId="31B4ADFD" w14:textId="300101FB" w:rsidR="00DE3212" w:rsidRPr="008B1FC4" w:rsidRDefault="00EE2F6B" w:rsidP="00DE3212">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rStyle w:val="Hyperlink"/>
          <w:rFonts w:ascii="Calibri" w:hAnsi="Calibri" w:cs="Calibri"/>
          <w:color w:val="auto"/>
          <w:u w:val="none"/>
        </w:rPr>
      </w:pPr>
      <w:r w:rsidRPr="000D6A32">
        <w:rPr>
          <w:rFonts w:ascii="Calibri" w:eastAsiaTheme="minorEastAsia" w:hAnsi="Calibri" w:cs="Calibri"/>
          <w:lang w:eastAsia="zh-CN"/>
        </w:rPr>
        <w:t>第</w:t>
      </w:r>
      <w:r w:rsidR="009C4295" w:rsidRPr="000D6A32">
        <w:rPr>
          <w:rFonts w:ascii="Calibri" w:hAnsi="Calibri" w:cs="Calibri"/>
        </w:rPr>
        <w:t>10</w:t>
      </w:r>
      <w:r w:rsidRPr="000D6A32">
        <w:rPr>
          <w:rFonts w:ascii="Calibri" w:eastAsiaTheme="minorEastAsia" w:hAnsi="Calibri" w:cs="Calibri"/>
          <w:lang w:eastAsia="zh-CN"/>
        </w:rPr>
        <w:t>期</w:t>
      </w:r>
      <w:r w:rsidR="008B1FC4" w:rsidRPr="000D6A32">
        <w:rPr>
          <w:rFonts w:ascii="Calibri" w:eastAsiaTheme="minorEastAsia" w:hAnsi="Calibri" w:cs="Calibri"/>
          <w:lang w:eastAsia="zh-CN"/>
        </w:rPr>
        <w:t>：</w:t>
      </w:r>
      <w:hyperlink r:id="rId13" w:history="1">
        <w:r w:rsidR="009C4295" w:rsidRPr="000D6A32">
          <w:rPr>
            <w:rStyle w:val="Hyperlink"/>
            <w:rFonts w:ascii="Calibri" w:hAnsi="Calibri" w:cs="Calibri"/>
            <w:lang w:val="en-GB"/>
          </w:rPr>
          <w:t>https://www.itu.int/en/ITU-T/webinars/20200727/Pages/default.aspx</w:t>
        </w:r>
      </w:hyperlink>
    </w:p>
    <w:p w14:paraId="024F194D" w14:textId="178F2A4A" w:rsidR="007A7AF9" w:rsidRDefault="007A7AF9" w:rsidP="00DE3212">
      <w:pPr>
        <w:spacing w:before="480"/>
        <w:rPr>
          <w:rFonts w:eastAsiaTheme="minorEastAsia"/>
          <w:szCs w:val="24"/>
          <w:lang w:val="en-US" w:eastAsia="zh-CN"/>
        </w:rPr>
      </w:pPr>
      <w:r w:rsidRPr="00D85E74">
        <w:rPr>
          <w:rFonts w:eastAsiaTheme="minorEastAsia"/>
          <w:szCs w:val="24"/>
          <w:lang w:val="en-US" w:eastAsia="zh-CN"/>
        </w:rPr>
        <w:t>顺致敬意！</w:t>
      </w:r>
    </w:p>
    <w:p w14:paraId="2F8A6375" w14:textId="6A561C64" w:rsidR="007A7AF9" w:rsidRPr="00875426" w:rsidRDefault="000E226F" w:rsidP="00B10B86">
      <w:pPr>
        <w:tabs>
          <w:tab w:val="center" w:pos="4819"/>
        </w:tabs>
        <w:spacing w:before="960"/>
        <w:rPr>
          <w:rFonts w:ascii="Calibri" w:hAnsi="Calibri"/>
          <w:szCs w:val="24"/>
          <w:lang w:eastAsia="zh-CN"/>
        </w:rPr>
      </w:pPr>
      <w:r>
        <w:rPr>
          <w:rFonts w:eastAsiaTheme="minorEastAsia"/>
          <w:noProof/>
          <w:szCs w:val="24"/>
          <w:lang w:val="zh-CN" w:eastAsia="zh-CN"/>
        </w:rPr>
        <w:drawing>
          <wp:anchor distT="0" distB="0" distL="114300" distR="114300" simplePos="0" relativeHeight="251658240" behindDoc="1" locked="0" layoutInCell="1" allowOverlap="1" wp14:anchorId="1C48B9FC" wp14:editId="7E0C41F3">
            <wp:simplePos x="0" y="0"/>
            <wp:positionH relativeFrom="column">
              <wp:posOffset>3810</wp:posOffset>
            </wp:positionH>
            <wp:positionV relativeFrom="paragraph">
              <wp:posOffset>141605</wp:posOffset>
            </wp:positionV>
            <wp:extent cx="887435" cy="333375"/>
            <wp:effectExtent l="0" t="0" r="8255"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4">
                      <a:extLst>
                        <a:ext uri="{28A0092B-C50C-407E-A947-70E740481C1C}">
                          <a14:useLocalDpi xmlns:a14="http://schemas.microsoft.com/office/drawing/2010/main" val="0"/>
                        </a:ext>
                      </a:extLst>
                    </a:blip>
                    <a:stretch>
                      <a:fillRect/>
                    </a:stretch>
                  </pic:blipFill>
                  <pic:spPr>
                    <a:xfrm>
                      <a:off x="0" y="0"/>
                      <a:ext cx="897301" cy="337081"/>
                    </a:xfrm>
                    <a:prstGeom prst="rect">
                      <a:avLst/>
                    </a:prstGeom>
                  </pic:spPr>
                </pic:pic>
              </a:graphicData>
            </a:graphic>
            <wp14:sizeRelH relativeFrom="margin">
              <wp14:pctWidth>0</wp14:pctWidth>
            </wp14:sizeRelH>
            <wp14:sizeRelV relativeFrom="margin">
              <wp14:pctHeight>0</wp14:pctHeight>
            </wp14:sizeRelV>
          </wp:anchor>
        </w:drawing>
      </w:r>
      <w:r w:rsidR="007A7AF9" w:rsidRPr="00D85E74">
        <w:rPr>
          <w:rFonts w:eastAsiaTheme="minorEastAsia"/>
          <w:szCs w:val="24"/>
          <w:lang w:eastAsia="zh-CN"/>
        </w:rPr>
        <w:t>电信标准化局主任</w:t>
      </w:r>
      <w:r w:rsidR="007A7AF9" w:rsidRPr="00D85E74">
        <w:rPr>
          <w:rFonts w:eastAsiaTheme="minorEastAsia"/>
          <w:szCs w:val="24"/>
          <w:lang w:eastAsia="zh-CN"/>
        </w:rPr>
        <w:br/>
      </w:r>
      <w:r w:rsidR="007A7AF9" w:rsidRPr="00D85E74">
        <w:rPr>
          <w:rFonts w:eastAsiaTheme="minorEastAsia"/>
          <w:szCs w:val="24"/>
          <w:lang w:eastAsia="zh-CN"/>
        </w:rPr>
        <w:t>李在摄</w:t>
      </w:r>
    </w:p>
    <w:sectPr w:rsidR="007A7AF9" w:rsidRPr="00875426" w:rsidSect="00B37BD9">
      <w:headerReference w:type="even" r:id="rId15"/>
      <w:headerReference w:type="default" r:id="rId16"/>
      <w:footerReference w:type="first" r:id="rId17"/>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E9DEC" w14:textId="77777777" w:rsidR="00AD1AF8" w:rsidRDefault="00AD1AF8">
      <w:r>
        <w:separator/>
      </w:r>
    </w:p>
  </w:endnote>
  <w:endnote w:type="continuationSeparator" w:id="0">
    <w:p w14:paraId="0C65D397" w14:textId="77777777" w:rsidR="00AD1AF8" w:rsidRDefault="00AD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 xml:space="preserve">International </w:t>
    </w:r>
    <w:proofErr w:type="spellStart"/>
    <w:r w:rsidRPr="008B1FC4">
      <w:rPr>
        <w:rFonts w:ascii="Calibri" w:hAnsi="Calibri" w:cs="Calibri"/>
        <w:sz w:val="18"/>
        <w:szCs w:val="18"/>
      </w:rPr>
      <w:t>Telecommunication</w:t>
    </w:r>
    <w:proofErr w:type="spellEnd"/>
    <w:r w:rsidRPr="008B1FC4">
      <w:rPr>
        <w:rFonts w:ascii="Calibri" w:hAnsi="Calibri" w:cs="Calibri"/>
        <w:sz w:val="18"/>
        <w:szCs w:val="18"/>
      </w:rPr>
      <w:t xml:space="preserve"> Union • Place des Nations • CH-1211 Geneva 20 • Switzerland</w:t>
    </w:r>
    <w:r w:rsidRPr="008B1FC4">
      <w:rPr>
        <w:rFonts w:ascii="Calibri" w:hAnsi="Calibri" w:cs="Calibri"/>
        <w:sz w:val="18"/>
        <w:szCs w:val="18"/>
      </w:rPr>
      <w:br/>
    </w:r>
    <w:proofErr w:type="gramStart"/>
    <w:r w:rsidRPr="008B1FC4">
      <w:rPr>
        <w:rFonts w:ascii="Calibri" w:hAnsi="Calibri" w:cs="Calibri"/>
        <w:sz w:val="18"/>
        <w:szCs w:val="18"/>
      </w:rPr>
      <w:t>Tel:</w:t>
    </w:r>
    <w:proofErr w:type="gramEnd"/>
    <w:r w:rsidRPr="008B1FC4">
      <w:rPr>
        <w:rFonts w:ascii="Calibri" w:hAnsi="Calibri" w:cs="Calibri"/>
        <w:sz w:val="18"/>
        <w:szCs w:val="18"/>
      </w:rPr>
      <w:t xml:space="preserve">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B11BD" w14:textId="77777777" w:rsidR="00AD1AF8" w:rsidRDefault="00AD1AF8">
      <w:r>
        <w:separator/>
      </w:r>
    </w:p>
  </w:footnote>
  <w:footnote w:type="continuationSeparator" w:id="0">
    <w:p w14:paraId="336F7D94" w14:textId="77777777" w:rsidR="00AD1AF8" w:rsidRDefault="00AD1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D9C3" w14:textId="77777777" w:rsidR="002C2EDC" w:rsidRPr="002C2EDC" w:rsidRDefault="000E226F"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B3E7" w14:textId="23896FF9" w:rsidR="0099096C" w:rsidRPr="003C627E" w:rsidRDefault="000E226F" w:rsidP="0099096C">
    <w:pPr>
      <w:spacing w:before="0"/>
      <w:jc w:val="center"/>
      <w:rPr>
        <w:rFonts w:eastAsia="Times New Roman" w:cstheme="minorHAnsi"/>
        <w:noProof/>
        <w:sz w:val="18"/>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3C627E">
          <w:rPr>
            <w:rFonts w:eastAsia="Times New Roman" w:cstheme="minorHAnsi"/>
            <w:noProof/>
            <w:sz w:val="18"/>
          </w:rPr>
          <w:t>-</w:t>
        </w:r>
        <w:r w:rsidR="0099096C" w:rsidRPr="003C627E">
          <w:rPr>
            <w:rFonts w:eastAsia="Times New Roman" w:cstheme="minorHAnsi"/>
            <w:sz w:val="18"/>
          </w:rPr>
          <w:t xml:space="preserve"> </w:t>
        </w:r>
        <w:r w:rsidR="0099096C" w:rsidRPr="003C627E">
          <w:rPr>
            <w:rFonts w:eastAsia="Times New Roman" w:cstheme="minorHAnsi"/>
            <w:sz w:val="18"/>
          </w:rPr>
          <w:fldChar w:fldCharType="begin"/>
        </w:r>
        <w:r w:rsidR="0099096C" w:rsidRPr="003C627E">
          <w:rPr>
            <w:rFonts w:eastAsia="Times New Roman" w:cstheme="minorHAnsi"/>
            <w:sz w:val="18"/>
          </w:rPr>
          <w:instrText xml:space="preserve"> PAGE   \* MERGEFORMAT </w:instrText>
        </w:r>
        <w:r w:rsidR="0099096C" w:rsidRPr="003C627E">
          <w:rPr>
            <w:rFonts w:eastAsia="Times New Roman" w:cstheme="minorHAnsi"/>
            <w:sz w:val="18"/>
          </w:rPr>
          <w:fldChar w:fldCharType="separate"/>
        </w:r>
        <w:r w:rsidR="006C71F4" w:rsidRPr="003C627E">
          <w:rPr>
            <w:rFonts w:eastAsia="Times New Roman" w:cstheme="minorHAnsi"/>
            <w:noProof/>
            <w:sz w:val="18"/>
          </w:rPr>
          <w:t>2</w:t>
        </w:r>
        <w:r w:rsidR="0099096C" w:rsidRPr="003C627E">
          <w:rPr>
            <w:rFonts w:eastAsia="Times New Roman" w:cstheme="minorHAnsi"/>
            <w:noProof/>
            <w:sz w:val="18"/>
          </w:rPr>
          <w:fldChar w:fldCharType="end"/>
        </w:r>
      </w:sdtContent>
    </w:sdt>
    <w:r w:rsidR="0099096C" w:rsidRPr="003C627E">
      <w:rPr>
        <w:rFonts w:eastAsia="Times New Roman" w:cstheme="minorHAnsi"/>
        <w:noProof/>
        <w:sz w:val="18"/>
      </w:rPr>
      <w:t xml:space="preserve"> -</w:t>
    </w:r>
  </w:p>
  <w:p w14:paraId="40B35180" w14:textId="687C64B1" w:rsidR="00682EF6" w:rsidRDefault="0099096C" w:rsidP="008252C5">
    <w:pPr>
      <w:spacing w:before="0"/>
      <w:jc w:val="center"/>
      <w:rPr>
        <w:rFonts w:eastAsiaTheme="minorEastAsia" w:cstheme="minorHAnsi"/>
        <w:noProof/>
        <w:sz w:val="18"/>
      </w:rPr>
    </w:pPr>
    <w:r w:rsidRPr="003C627E">
      <w:rPr>
        <w:rFonts w:eastAsiaTheme="minorEastAsia" w:cstheme="minorHAnsi"/>
        <w:noProof/>
        <w:sz w:val="18"/>
      </w:rPr>
      <w:t>电信标准化局第</w:t>
    </w:r>
    <w:r w:rsidR="004E6707" w:rsidRPr="003C627E">
      <w:rPr>
        <w:rFonts w:eastAsiaTheme="minorEastAsia" w:cstheme="minorHAnsi"/>
        <w:noProof/>
        <w:sz w:val="18"/>
        <w:lang w:eastAsia="zh-CN"/>
      </w:rPr>
      <w:t>2</w:t>
    </w:r>
    <w:r w:rsidR="002E6859" w:rsidRPr="003C627E">
      <w:rPr>
        <w:rFonts w:eastAsiaTheme="minorEastAsia" w:cstheme="minorHAnsi"/>
        <w:noProof/>
        <w:sz w:val="18"/>
        <w:lang w:eastAsia="zh-CN"/>
      </w:rPr>
      <w:t>52</w:t>
    </w:r>
    <w:r w:rsidRPr="003C627E">
      <w:rPr>
        <w:rFonts w:eastAsiaTheme="minorEastAsia" w:cstheme="minorHAnsi"/>
        <w:noProof/>
        <w:sz w:val="18"/>
      </w:rPr>
      <w:t>号通函</w:t>
    </w:r>
  </w:p>
  <w:p w14:paraId="072FC90C" w14:textId="77777777" w:rsidR="00B10B86" w:rsidRPr="003C627E" w:rsidRDefault="00B10B86" w:rsidP="008252C5">
    <w:pPr>
      <w:spacing w:before="0"/>
      <w:jc w:val="center"/>
      <w:rPr>
        <w:rFonts w:eastAsiaTheme="minorEastAsia" w:cstheme="minorHAns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8AC"/>
    <w:rsid w:val="00094C0B"/>
    <w:rsid w:val="000971F5"/>
    <w:rsid w:val="000A03EC"/>
    <w:rsid w:val="000A2484"/>
    <w:rsid w:val="000A6A3A"/>
    <w:rsid w:val="000C07B5"/>
    <w:rsid w:val="000C12B1"/>
    <w:rsid w:val="000C4F7A"/>
    <w:rsid w:val="000D1DA5"/>
    <w:rsid w:val="000D205A"/>
    <w:rsid w:val="000D22C5"/>
    <w:rsid w:val="000D6A32"/>
    <w:rsid w:val="000E226F"/>
    <w:rsid w:val="000F67FA"/>
    <w:rsid w:val="000F7CEA"/>
    <w:rsid w:val="00107C89"/>
    <w:rsid w:val="001108DA"/>
    <w:rsid w:val="00113BC0"/>
    <w:rsid w:val="001154A8"/>
    <w:rsid w:val="00117471"/>
    <w:rsid w:val="001314B5"/>
    <w:rsid w:val="001421CF"/>
    <w:rsid w:val="001448EC"/>
    <w:rsid w:val="001569CB"/>
    <w:rsid w:val="00160A43"/>
    <w:rsid w:val="00163AA5"/>
    <w:rsid w:val="001815CA"/>
    <w:rsid w:val="00185441"/>
    <w:rsid w:val="00186E9B"/>
    <w:rsid w:val="001A641B"/>
    <w:rsid w:val="001B1705"/>
    <w:rsid w:val="001B7130"/>
    <w:rsid w:val="001B7C08"/>
    <w:rsid w:val="001C4D23"/>
    <w:rsid w:val="001C5996"/>
    <w:rsid w:val="001D6E70"/>
    <w:rsid w:val="001D737E"/>
    <w:rsid w:val="001E6C28"/>
    <w:rsid w:val="00204823"/>
    <w:rsid w:val="00210C1D"/>
    <w:rsid w:val="002217BC"/>
    <w:rsid w:val="00223861"/>
    <w:rsid w:val="002255DE"/>
    <w:rsid w:val="00227FB0"/>
    <w:rsid w:val="002331F8"/>
    <w:rsid w:val="0023394B"/>
    <w:rsid w:val="00234A9B"/>
    <w:rsid w:val="00246125"/>
    <w:rsid w:val="00267EEF"/>
    <w:rsid w:val="00272B42"/>
    <w:rsid w:val="00280608"/>
    <w:rsid w:val="00282732"/>
    <w:rsid w:val="00283917"/>
    <w:rsid w:val="00284869"/>
    <w:rsid w:val="0028751B"/>
    <w:rsid w:val="00296642"/>
    <w:rsid w:val="002A114E"/>
    <w:rsid w:val="002A22D4"/>
    <w:rsid w:val="002A653A"/>
    <w:rsid w:val="002B6C2B"/>
    <w:rsid w:val="002C2EDC"/>
    <w:rsid w:val="002C6ACE"/>
    <w:rsid w:val="002D3D14"/>
    <w:rsid w:val="002E05E3"/>
    <w:rsid w:val="002E42A1"/>
    <w:rsid w:val="002E6859"/>
    <w:rsid w:val="002E6F22"/>
    <w:rsid w:val="003036BC"/>
    <w:rsid w:val="00303A2A"/>
    <w:rsid w:val="003062D0"/>
    <w:rsid w:val="003064AD"/>
    <w:rsid w:val="00313752"/>
    <w:rsid w:val="00313DAE"/>
    <w:rsid w:val="00317742"/>
    <w:rsid w:val="0032142E"/>
    <w:rsid w:val="00330EE5"/>
    <w:rsid w:val="00333A9E"/>
    <w:rsid w:val="00334A24"/>
    <w:rsid w:val="00343E77"/>
    <w:rsid w:val="00346B8D"/>
    <w:rsid w:val="003546D7"/>
    <w:rsid w:val="0035674D"/>
    <w:rsid w:val="00372530"/>
    <w:rsid w:val="0038372D"/>
    <w:rsid w:val="00385E6F"/>
    <w:rsid w:val="003860AE"/>
    <w:rsid w:val="003B0056"/>
    <w:rsid w:val="003B2CB1"/>
    <w:rsid w:val="003B3FAC"/>
    <w:rsid w:val="003B62B4"/>
    <w:rsid w:val="003C627E"/>
    <w:rsid w:val="003D39BC"/>
    <w:rsid w:val="003D74CE"/>
    <w:rsid w:val="003E52C9"/>
    <w:rsid w:val="003E669C"/>
    <w:rsid w:val="003F1CCA"/>
    <w:rsid w:val="003F27BD"/>
    <w:rsid w:val="00406625"/>
    <w:rsid w:val="00422060"/>
    <w:rsid w:val="00422E08"/>
    <w:rsid w:val="0042667D"/>
    <w:rsid w:val="004305E2"/>
    <w:rsid w:val="00433B71"/>
    <w:rsid w:val="00442B64"/>
    <w:rsid w:val="00454100"/>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C5036"/>
    <w:rsid w:val="004C607A"/>
    <w:rsid w:val="004E131B"/>
    <w:rsid w:val="004E6707"/>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F0821"/>
    <w:rsid w:val="006024E6"/>
    <w:rsid w:val="00610326"/>
    <w:rsid w:val="006168FE"/>
    <w:rsid w:val="00621618"/>
    <w:rsid w:val="00626613"/>
    <w:rsid w:val="00627AE8"/>
    <w:rsid w:val="0063445E"/>
    <w:rsid w:val="00642DFF"/>
    <w:rsid w:val="0064758E"/>
    <w:rsid w:val="006652D4"/>
    <w:rsid w:val="00675385"/>
    <w:rsid w:val="00682EF6"/>
    <w:rsid w:val="0068734E"/>
    <w:rsid w:val="006940CB"/>
    <w:rsid w:val="006945DD"/>
    <w:rsid w:val="006A10A9"/>
    <w:rsid w:val="006A3C72"/>
    <w:rsid w:val="006A6022"/>
    <w:rsid w:val="006B463C"/>
    <w:rsid w:val="006C1015"/>
    <w:rsid w:val="006C2D8C"/>
    <w:rsid w:val="006C6EBE"/>
    <w:rsid w:val="006C71F4"/>
    <w:rsid w:val="006D22B1"/>
    <w:rsid w:val="006D3138"/>
    <w:rsid w:val="006D42C6"/>
    <w:rsid w:val="006D6DBA"/>
    <w:rsid w:val="006E512A"/>
    <w:rsid w:val="006E74AC"/>
    <w:rsid w:val="006F1207"/>
    <w:rsid w:val="006F2F28"/>
    <w:rsid w:val="006F5687"/>
    <w:rsid w:val="0071448A"/>
    <w:rsid w:val="00714A1B"/>
    <w:rsid w:val="00732472"/>
    <w:rsid w:val="00732EDD"/>
    <w:rsid w:val="0073574A"/>
    <w:rsid w:val="00740C2A"/>
    <w:rsid w:val="00752C9E"/>
    <w:rsid w:val="007568DA"/>
    <w:rsid w:val="007742E1"/>
    <w:rsid w:val="00785866"/>
    <w:rsid w:val="0079350C"/>
    <w:rsid w:val="007959A4"/>
    <w:rsid w:val="00796E70"/>
    <w:rsid w:val="007A1E12"/>
    <w:rsid w:val="007A1EF6"/>
    <w:rsid w:val="007A4CF9"/>
    <w:rsid w:val="007A7AF9"/>
    <w:rsid w:val="007E18BD"/>
    <w:rsid w:val="007E2DA1"/>
    <w:rsid w:val="007E43CE"/>
    <w:rsid w:val="007E6AE2"/>
    <w:rsid w:val="007E6EE4"/>
    <w:rsid w:val="008252C5"/>
    <w:rsid w:val="00825A1B"/>
    <w:rsid w:val="00826B5B"/>
    <w:rsid w:val="00833A21"/>
    <w:rsid w:val="00834349"/>
    <w:rsid w:val="00841612"/>
    <w:rsid w:val="0084436D"/>
    <w:rsid w:val="008515E6"/>
    <w:rsid w:val="0085525D"/>
    <w:rsid w:val="0086549C"/>
    <w:rsid w:val="00865B8E"/>
    <w:rsid w:val="0087102F"/>
    <w:rsid w:val="00875426"/>
    <w:rsid w:val="00875758"/>
    <w:rsid w:val="0087618D"/>
    <w:rsid w:val="0087678D"/>
    <w:rsid w:val="008906A0"/>
    <w:rsid w:val="008A502D"/>
    <w:rsid w:val="008A6258"/>
    <w:rsid w:val="008B1FC4"/>
    <w:rsid w:val="008B2BDA"/>
    <w:rsid w:val="008B2DCF"/>
    <w:rsid w:val="008B676A"/>
    <w:rsid w:val="008E7931"/>
    <w:rsid w:val="008F066A"/>
    <w:rsid w:val="008F06DB"/>
    <w:rsid w:val="008F3374"/>
    <w:rsid w:val="009128F1"/>
    <w:rsid w:val="00913811"/>
    <w:rsid w:val="00916EFE"/>
    <w:rsid w:val="009424FC"/>
    <w:rsid w:val="00943D67"/>
    <w:rsid w:val="00955904"/>
    <w:rsid w:val="00956D38"/>
    <w:rsid w:val="00963113"/>
    <w:rsid w:val="009727EA"/>
    <w:rsid w:val="00974486"/>
    <w:rsid w:val="0099096C"/>
    <w:rsid w:val="00997B88"/>
    <w:rsid w:val="009A1F64"/>
    <w:rsid w:val="009B1D2B"/>
    <w:rsid w:val="009B43F5"/>
    <w:rsid w:val="009C2792"/>
    <w:rsid w:val="009C2FF6"/>
    <w:rsid w:val="009C4295"/>
    <w:rsid w:val="009C6159"/>
    <w:rsid w:val="009C664E"/>
    <w:rsid w:val="009D173C"/>
    <w:rsid w:val="009E2379"/>
    <w:rsid w:val="009F6486"/>
    <w:rsid w:val="009F74E9"/>
    <w:rsid w:val="00A02958"/>
    <w:rsid w:val="00A07212"/>
    <w:rsid w:val="00A1090D"/>
    <w:rsid w:val="00A110C2"/>
    <w:rsid w:val="00A16AB0"/>
    <w:rsid w:val="00A1745B"/>
    <w:rsid w:val="00A23834"/>
    <w:rsid w:val="00A372A1"/>
    <w:rsid w:val="00A465E1"/>
    <w:rsid w:val="00A504DB"/>
    <w:rsid w:val="00A55D76"/>
    <w:rsid w:val="00A576E2"/>
    <w:rsid w:val="00A773E7"/>
    <w:rsid w:val="00A821E4"/>
    <w:rsid w:val="00A82933"/>
    <w:rsid w:val="00A85FAD"/>
    <w:rsid w:val="00A903D4"/>
    <w:rsid w:val="00A92592"/>
    <w:rsid w:val="00A93999"/>
    <w:rsid w:val="00A9442E"/>
    <w:rsid w:val="00A9473B"/>
    <w:rsid w:val="00AA35BE"/>
    <w:rsid w:val="00AA4BD8"/>
    <w:rsid w:val="00AC6B57"/>
    <w:rsid w:val="00AC79FD"/>
    <w:rsid w:val="00AD0D67"/>
    <w:rsid w:val="00AD1AF8"/>
    <w:rsid w:val="00AE02AA"/>
    <w:rsid w:val="00AE1D7D"/>
    <w:rsid w:val="00AE2D4B"/>
    <w:rsid w:val="00AE479C"/>
    <w:rsid w:val="00AE734B"/>
    <w:rsid w:val="00AF6C53"/>
    <w:rsid w:val="00B01F79"/>
    <w:rsid w:val="00B07DAE"/>
    <w:rsid w:val="00B10B86"/>
    <w:rsid w:val="00B10CE5"/>
    <w:rsid w:val="00B1445A"/>
    <w:rsid w:val="00B235FA"/>
    <w:rsid w:val="00B310BC"/>
    <w:rsid w:val="00B33117"/>
    <w:rsid w:val="00B3541A"/>
    <w:rsid w:val="00B36D50"/>
    <w:rsid w:val="00B37BD9"/>
    <w:rsid w:val="00B505CA"/>
    <w:rsid w:val="00B506BA"/>
    <w:rsid w:val="00B56B75"/>
    <w:rsid w:val="00B61A4D"/>
    <w:rsid w:val="00B7296B"/>
    <w:rsid w:val="00B732E3"/>
    <w:rsid w:val="00B9194C"/>
    <w:rsid w:val="00B95E1A"/>
    <w:rsid w:val="00B96F44"/>
    <w:rsid w:val="00BA46C8"/>
    <w:rsid w:val="00BB5392"/>
    <w:rsid w:val="00BC7AEE"/>
    <w:rsid w:val="00BD100F"/>
    <w:rsid w:val="00BD56AF"/>
    <w:rsid w:val="00BE339D"/>
    <w:rsid w:val="00BE49E3"/>
    <w:rsid w:val="00BE6BF5"/>
    <w:rsid w:val="00BF7334"/>
    <w:rsid w:val="00C03E87"/>
    <w:rsid w:val="00C04472"/>
    <w:rsid w:val="00C157A3"/>
    <w:rsid w:val="00C22100"/>
    <w:rsid w:val="00C4772D"/>
    <w:rsid w:val="00C55DE8"/>
    <w:rsid w:val="00C6016A"/>
    <w:rsid w:val="00C7008A"/>
    <w:rsid w:val="00C732FF"/>
    <w:rsid w:val="00C83817"/>
    <w:rsid w:val="00C916ED"/>
    <w:rsid w:val="00CB091E"/>
    <w:rsid w:val="00CB63AD"/>
    <w:rsid w:val="00CC108C"/>
    <w:rsid w:val="00CC6BEC"/>
    <w:rsid w:val="00CD40D6"/>
    <w:rsid w:val="00CE13B6"/>
    <w:rsid w:val="00CF2A50"/>
    <w:rsid w:val="00CF2CEE"/>
    <w:rsid w:val="00CF2EEC"/>
    <w:rsid w:val="00CF4E3A"/>
    <w:rsid w:val="00D03FEB"/>
    <w:rsid w:val="00D05C2D"/>
    <w:rsid w:val="00D15E11"/>
    <w:rsid w:val="00D16F47"/>
    <w:rsid w:val="00D17037"/>
    <w:rsid w:val="00D31AE5"/>
    <w:rsid w:val="00D34F86"/>
    <w:rsid w:val="00D50818"/>
    <w:rsid w:val="00D54F3F"/>
    <w:rsid w:val="00D57DAD"/>
    <w:rsid w:val="00D6294C"/>
    <w:rsid w:val="00D63234"/>
    <w:rsid w:val="00D6374D"/>
    <w:rsid w:val="00D66B67"/>
    <w:rsid w:val="00D672EA"/>
    <w:rsid w:val="00D70DAC"/>
    <w:rsid w:val="00D760C2"/>
    <w:rsid w:val="00D76801"/>
    <w:rsid w:val="00D85E74"/>
    <w:rsid w:val="00D92EE2"/>
    <w:rsid w:val="00DA1615"/>
    <w:rsid w:val="00DC0B86"/>
    <w:rsid w:val="00DC1F2E"/>
    <w:rsid w:val="00DC46EC"/>
    <w:rsid w:val="00DD52D5"/>
    <w:rsid w:val="00DE070A"/>
    <w:rsid w:val="00DE3212"/>
    <w:rsid w:val="00DE55B2"/>
    <w:rsid w:val="00DF2821"/>
    <w:rsid w:val="00E021ED"/>
    <w:rsid w:val="00E135FA"/>
    <w:rsid w:val="00E24077"/>
    <w:rsid w:val="00E3201D"/>
    <w:rsid w:val="00E35907"/>
    <w:rsid w:val="00E3607A"/>
    <w:rsid w:val="00E41E39"/>
    <w:rsid w:val="00E47AFF"/>
    <w:rsid w:val="00E65F9A"/>
    <w:rsid w:val="00E804DA"/>
    <w:rsid w:val="00E80ADC"/>
    <w:rsid w:val="00EA289E"/>
    <w:rsid w:val="00EB0D18"/>
    <w:rsid w:val="00EB13DD"/>
    <w:rsid w:val="00EB47C6"/>
    <w:rsid w:val="00EB4AEE"/>
    <w:rsid w:val="00EB6547"/>
    <w:rsid w:val="00EC4B70"/>
    <w:rsid w:val="00EC52D2"/>
    <w:rsid w:val="00EE0B16"/>
    <w:rsid w:val="00EE2F6B"/>
    <w:rsid w:val="00EF083A"/>
    <w:rsid w:val="00F06F6A"/>
    <w:rsid w:val="00F07A3C"/>
    <w:rsid w:val="00F118B4"/>
    <w:rsid w:val="00F1605C"/>
    <w:rsid w:val="00F2245E"/>
    <w:rsid w:val="00F25916"/>
    <w:rsid w:val="00F25B02"/>
    <w:rsid w:val="00F304AF"/>
    <w:rsid w:val="00F315BB"/>
    <w:rsid w:val="00F346AB"/>
    <w:rsid w:val="00F444AC"/>
    <w:rsid w:val="00F71DCD"/>
    <w:rsid w:val="00F75381"/>
    <w:rsid w:val="00F876D6"/>
    <w:rsid w:val="00F91BB2"/>
    <w:rsid w:val="00F9383A"/>
    <w:rsid w:val="00FA5998"/>
    <w:rsid w:val="00FB647D"/>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styleId="UnresolvedMention">
    <w:name w:val="Unresolved Mention"/>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727/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20200710/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f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Pages/df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85D7-6504-4C10-BD0B-799CD19D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4</TotalTime>
  <Pages>2</Pages>
  <Words>1146</Words>
  <Characters>684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7</cp:revision>
  <cp:lastPrinted>2020-07-01T11:47:00Z</cp:lastPrinted>
  <dcterms:created xsi:type="dcterms:W3CDTF">2020-06-30T12:20:00Z</dcterms:created>
  <dcterms:modified xsi:type="dcterms:W3CDTF">2020-07-01T11:48:00Z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