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04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"/>
        <w:gridCol w:w="417"/>
        <w:gridCol w:w="3467"/>
        <w:gridCol w:w="5329"/>
      </w:tblGrid>
      <w:tr w:rsidR="007B6316" w:rsidRPr="00BF6405" w14:paraId="75DFFD1C" w14:textId="77777777" w:rsidTr="00ED52C1">
        <w:trPr>
          <w:cantSplit/>
          <w:trHeight w:val="340"/>
        </w:trPr>
        <w:tc>
          <w:tcPr>
            <w:tcW w:w="1508" w:type="dxa"/>
            <w:gridSpan w:val="2"/>
          </w:tcPr>
          <w:p w14:paraId="7544144D" w14:textId="77777777" w:rsidR="007B6316" w:rsidRPr="00BF640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BF6405">
              <w:rPr>
                <w:noProof/>
              </w:rPr>
              <w:drawing>
                <wp:inline distT="0" distB="0" distL="0" distR="0" wp14:anchorId="19445C9B" wp14:editId="6EA16984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FCBBD9D" w14:textId="77777777" w:rsidR="007B6316" w:rsidRPr="00BF6405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BF640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563622C0" w14:textId="77777777" w:rsidR="007B6316" w:rsidRPr="00BF6405" w:rsidRDefault="007B6316" w:rsidP="007B6316">
            <w:pPr>
              <w:spacing w:before="0"/>
            </w:pPr>
            <w:r w:rsidRPr="00BF6405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BF6405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BF640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7B6316" w:rsidRPr="00BF6405" w14:paraId="45C8C835" w14:textId="77777777" w:rsidTr="00ED52C1">
        <w:trPr>
          <w:cantSplit/>
          <w:trHeight w:val="340"/>
        </w:trPr>
        <w:tc>
          <w:tcPr>
            <w:tcW w:w="1091" w:type="dxa"/>
          </w:tcPr>
          <w:p w14:paraId="2CFE0173" w14:textId="77777777" w:rsidR="007B6316" w:rsidRPr="00BF640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278A705F" w14:textId="77777777" w:rsidR="007B6316" w:rsidRPr="00BF6405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</w:p>
        </w:tc>
        <w:tc>
          <w:tcPr>
            <w:tcW w:w="5329" w:type="dxa"/>
          </w:tcPr>
          <w:p w14:paraId="0505ACF4" w14:textId="77777777" w:rsidR="007B6316" w:rsidRPr="00BF6405" w:rsidRDefault="002F163B" w:rsidP="007B631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</w:pPr>
            <w:r w:rsidRPr="00BF6405">
              <w:rPr>
                <w:szCs w:val="24"/>
              </w:rPr>
              <w:t>Ginebra, 9 de junio de 2020</w:t>
            </w:r>
          </w:p>
        </w:tc>
      </w:tr>
      <w:tr w:rsidR="007B6316" w:rsidRPr="00BF6405" w14:paraId="17D01DCF" w14:textId="77777777" w:rsidTr="00ED52C1">
        <w:trPr>
          <w:cantSplit/>
          <w:trHeight w:val="340"/>
        </w:trPr>
        <w:tc>
          <w:tcPr>
            <w:tcW w:w="1091" w:type="dxa"/>
          </w:tcPr>
          <w:p w14:paraId="42B5829A" w14:textId="77777777" w:rsidR="007B6316" w:rsidRPr="00BF640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F6405">
              <w:rPr>
                <w:b/>
                <w:bCs/>
                <w:sz w:val="22"/>
              </w:rPr>
              <w:t>Ref.:</w:t>
            </w:r>
          </w:p>
          <w:p w14:paraId="4860369F" w14:textId="77777777" w:rsidR="007B6316" w:rsidRPr="00BF6405" w:rsidRDefault="007B6316" w:rsidP="007B6316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</w:p>
        </w:tc>
        <w:tc>
          <w:tcPr>
            <w:tcW w:w="3884" w:type="dxa"/>
            <w:gridSpan w:val="2"/>
          </w:tcPr>
          <w:p w14:paraId="2E1C4216" w14:textId="77777777" w:rsidR="002F163B" w:rsidRPr="00BF6405" w:rsidRDefault="002F163B" w:rsidP="002F163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F6405">
              <w:rPr>
                <w:b/>
              </w:rPr>
              <w:t>Circular TSB 255</w:t>
            </w:r>
          </w:p>
          <w:p w14:paraId="0D20150C" w14:textId="77777777" w:rsidR="007B6316" w:rsidRPr="00BF6405" w:rsidRDefault="002F163B" w:rsidP="002F163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BF6405">
              <w:rPr>
                <w:szCs w:val="24"/>
              </w:rPr>
              <w:t>SG</w:t>
            </w:r>
            <w:r w:rsidR="00AE0E5A">
              <w:rPr>
                <w:szCs w:val="24"/>
              </w:rPr>
              <w:t>2</w:t>
            </w:r>
            <w:r w:rsidRPr="00BF6405">
              <w:rPr>
                <w:szCs w:val="24"/>
              </w:rPr>
              <w:t>/</w:t>
            </w:r>
            <w:r w:rsidR="00AE0E5A">
              <w:rPr>
                <w:szCs w:val="24"/>
              </w:rPr>
              <w:t>RC</w:t>
            </w:r>
          </w:p>
          <w:p w14:paraId="22D412AD" w14:textId="77777777" w:rsidR="007B6316" w:rsidRPr="00BF6405" w:rsidRDefault="007B6316" w:rsidP="007B6316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329" w:type="dxa"/>
            <w:vMerge w:val="restart"/>
          </w:tcPr>
          <w:p w14:paraId="3CDD3BDB" w14:textId="77777777" w:rsidR="002F163B" w:rsidRPr="00BF6405" w:rsidRDefault="002F163B" w:rsidP="002F16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BF6405">
              <w:t>–</w:t>
            </w:r>
            <w:r w:rsidRPr="00BF6405">
              <w:tab/>
              <w:t xml:space="preserve">A las Administraciones de los Estados Miembros de la Unión; </w:t>
            </w:r>
          </w:p>
          <w:p w14:paraId="0E4E2591" w14:textId="77777777" w:rsidR="002F163B" w:rsidRPr="00BF6405" w:rsidRDefault="002F163B" w:rsidP="002F16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F6405">
              <w:t>–</w:t>
            </w:r>
            <w:r w:rsidRPr="00BF6405">
              <w:tab/>
              <w:t>A los Miembros de Sector del UIT-T;</w:t>
            </w:r>
          </w:p>
          <w:p w14:paraId="6703D974" w14:textId="77777777" w:rsidR="002F163B" w:rsidRPr="00BF6405" w:rsidRDefault="002F163B" w:rsidP="002F16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F6405">
              <w:t>–</w:t>
            </w:r>
            <w:r w:rsidRPr="00BF6405">
              <w:tab/>
              <w:t>A los Asociados en las labores de la Comisión de Estudio 2 del UIT-T;</w:t>
            </w:r>
          </w:p>
          <w:p w14:paraId="19BA36AC" w14:textId="77777777" w:rsidR="007B6316" w:rsidRPr="00BF6405" w:rsidRDefault="002F163B" w:rsidP="002F16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F6405">
              <w:t>–</w:t>
            </w:r>
            <w:r w:rsidRPr="00BF6405">
              <w:tab/>
              <w:t>A las Instituciones Académicas de la UIT</w:t>
            </w:r>
          </w:p>
        </w:tc>
      </w:tr>
      <w:tr w:rsidR="007B6316" w:rsidRPr="00BF6405" w14:paraId="599D7777" w14:textId="77777777" w:rsidTr="00ED52C1">
        <w:trPr>
          <w:cantSplit/>
        </w:trPr>
        <w:tc>
          <w:tcPr>
            <w:tcW w:w="1091" w:type="dxa"/>
          </w:tcPr>
          <w:p w14:paraId="26143FF4" w14:textId="77777777" w:rsidR="007B6316" w:rsidRPr="00BF640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F6405">
              <w:rPr>
                <w:b/>
                <w:bCs/>
                <w:sz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71E63E7E" w14:textId="77777777" w:rsidR="007B6316" w:rsidRPr="00BF6405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BF6405">
              <w:t>+41 22 730</w:t>
            </w:r>
            <w:r w:rsidR="002F163B" w:rsidRPr="00BF6405">
              <w:t xml:space="preserve"> 5415</w:t>
            </w:r>
          </w:p>
        </w:tc>
        <w:tc>
          <w:tcPr>
            <w:tcW w:w="5329" w:type="dxa"/>
            <w:vMerge/>
          </w:tcPr>
          <w:p w14:paraId="28F85339" w14:textId="77777777" w:rsidR="007B6316" w:rsidRPr="00BF6405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7B6316" w:rsidRPr="00BF6405" w14:paraId="1437191B" w14:textId="77777777" w:rsidTr="00ED52C1">
        <w:trPr>
          <w:cantSplit/>
        </w:trPr>
        <w:tc>
          <w:tcPr>
            <w:tcW w:w="1091" w:type="dxa"/>
          </w:tcPr>
          <w:p w14:paraId="08FCEE32" w14:textId="77777777" w:rsidR="007B6316" w:rsidRPr="00BF6405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F6405">
              <w:rPr>
                <w:b/>
                <w:bCs/>
                <w:sz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6A4A9F19" w14:textId="77777777" w:rsidR="007B6316" w:rsidRPr="00BF6405" w:rsidRDefault="007B6316" w:rsidP="00303D62">
            <w:pPr>
              <w:tabs>
                <w:tab w:val="left" w:pos="4111"/>
              </w:tabs>
              <w:spacing w:before="0"/>
              <w:ind w:left="57"/>
              <w:rPr>
                <w:rStyle w:val="Hyperlink"/>
              </w:rPr>
            </w:pPr>
            <w:r w:rsidRPr="00BF6405">
              <w:t>+41 22 730 5853</w:t>
            </w:r>
          </w:p>
        </w:tc>
        <w:tc>
          <w:tcPr>
            <w:tcW w:w="5329" w:type="dxa"/>
            <w:vMerge/>
          </w:tcPr>
          <w:p w14:paraId="4BC65EFE" w14:textId="77777777" w:rsidR="007B6316" w:rsidRPr="00BF6405" w:rsidRDefault="007B6316" w:rsidP="00303D62">
            <w:pPr>
              <w:tabs>
                <w:tab w:val="left" w:pos="4111"/>
              </w:tabs>
              <w:spacing w:before="0"/>
              <w:rPr>
                <w:b/>
              </w:rPr>
            </w:pPr>
          </w:p>
        </w:tc>
      </w:tr>
      <w:tr w:rsidR="00C34772" w:rsidRPr="00BF6405" w14:paraId="518CEB72" w14:textId="77777777" w:rsidTr="00ED52C1">
        <w:trPr>
          <w:cantSplit/>
        </w:trPr>
        <w:tc>
          <w:tcPr>
            <w:tcW w:w="1091" w:type="dxa"/>
          </w:tcPr>
          <w:p w14:paraId="20CAEAB1" w14:textId="77777777" w:rsidR="00C34772" w:rsidRPr="00BF640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</w:rPr>
            </w:pPr>
            <w:r w:rsidRPr="00BF6405">
              <w:rPr>
                <w:b/>
                <w:bCs/>
                <w:sz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239A3F86" w14:textId="77777777" w:rsidR="00C34772" w:rsidRPr="00BF6405" w:rsidRDefault="00403E89" w:rsidP="002F163B">
            <w:pPr>
              <w:tabs>
                <w:tab w:val="left" w:pos="4111"/>
              </w:tabs>
              <w:spacing w:before="0"/>
              <w:ind w:left="57"/>
            </w:pPr>
            <w:hyperlink r:id="rId9" w:history="1">
              <w:r w:rsidR="002F163B" w:rsidRPr="00BF6405">
                <w:rPr>
                  <w:rStyle w:val="Hyperlink"/>
                </w:rPr>
                <w:t>tsbsg2@itu.int</w:t>
              </w:r>
            </w:hyperlink>
            <w:r w:rsidR="00C34772" w:rsidRPr="00BF6405">
              <w:t xml:space="preserve"> </w:t>
            </w:r>
          </w:p>
        </w:tc>
        <w:tc>
          <w:tcPr>
            <w:tcW w:w="5329" w:type="dxa"/>
          </w:tcPr>
          <w:p w14:paraId="6F83CC7F" w14:textId="77777777" w:rsidR="00C34772" w:rsidRPr="00BF6405" w:rsidRDefault="00C34772" w:rsidP="00303D62">
            <w:pPr>
              <w:tabs>
                <w:tab w:val="left" w:pos="4111"/>
              </w:tabs>
              <w:spacing w:before="0"/>
            </w:pPr>
            <w:r w:rsidRPr="00BF6405">
              <w:rPr>
                <w:b/>
              </w:rPr>
              <w:t>Copia</w:t>
            </w:r>
            <w:r w:rsidRPr="00BF6405">
              <w:t>:</w:t>
            </w:r>
          </w:p>
          <w:p w14:paraId="2E4915A8" w14:textId="77777777" w:rsidR="002F163B" w:rsidRPr="00BF6405" w:rsidRDefault="002F163B" w:rsidP="002F16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BF6405">
              <w:t>–</w:t>
            </w:r>
            <w:r w:rsidRPr="00BF6405">
              <w:tab/>
              <w:t xml:space="preserve">Al Presidente y a los </w:t>
            </w:r>
            <w:proofErr w:type="gramStart"/>
            <w:r w:rsidRPr="00BF6405">
              <w:t>Vicepresidentes</w:t>
            </w:r>
            <w:proofErr w:type="gramEnd"/>
            <w:r w:rsidRPr="00BF6405">
              <w:t xml:space="preserve"> de la Comisión de </w:t>
            </w:r>
            <w:r w:rsidRPr="00BF6405">
              <w:rPr>
                <w:szCs w:val="24"/>
              </w:rPr>
              <w:t>Estudio 2 del UIT-T;</w:t>
            </w:r>
          </w:p>
          <w:p w14:paraId="44D088B3" w14:textId="77777777" w:rsidR="002F163B" w:rsidRPr="00BF6405" w:rsidRDefault="002F163B" w:rsidP="002F16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8" w:hanging="230"/>
            </w:pPr>
            <w:r w:rsidRPr="00BF6405">
              <w:t>–</w:t>
            </w:r>
            <w:r w:rsidRPr="00BF6405">
              <w:tab/>
              <w:t xml:space="preserve">A la </w:t>
            </w:r>
            <w:proofErr w:type="gramStart"/>
            <w:r w:rsidRPr="00BF6405">
              <w:t>Directora</w:t>
            </w:r>
            <w:proofErr w:type="gramEnd"/>
            <w:r w:rsidRPr="00BF6405">
              <w:t xml:space="preserve"> de la Oficina de Desarrollo de las Telecomunicaciones;</w:t>
            </w:r>
          </w:p>
          <w:p w14:paraId="0F191D7D" w14:textId="77777777" w:rsidR="00C34772" w:rsidRPr="00BF6405" w:rsidRDefault="002F163B" w:rsidP="002F16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</w:pPr>
            <w:r w:rsidRPr="00BF6405">
              <w:t>–</w:t>
            </w:r>
            <w:r w:rsidRPr="00BF6405">
              <w:tab/>
              <w:t>Al Director de la Oficina de Radiocomunicaciones</w:t>
            </w:r>
          </w:p>
        </w:tc>
      </w:tr>
      <w:tr w:rsidR="007B6316" w:rsidRPr="00BF6405" w14:paraId="6034695F" w14:textId="77777777" w:rsidTr="00ED52C1">
        <w:trPr>
          <w:cantSplit/>
        </w:trPr>
        <w:tc>
          <w:tcPr>
            <w:tcW w:w="1091" w:type="dxa"/>
          </w:tcPr>
          <w:p w14:paraId="2631669B" w14:textId="77777777" w:rsidR="007B6316" w:rsidRPr="00BF6405" w:rsidRDefault="007B6316" w:rsidP="002F163B">
            <w:pPr>
              <w:tabs>
                <w:tab w:val="left" w:pos="4111"/>
              </w:tabs>
              <w:ind w:left="57"/>
              <w:rPr>
                <w:b/>
                <w:bCs/>
                <w:sz w:val="22"/>
              </w:rPr>
            </w:pPr>
            <w:r w:rsidRPr="00ED52C1">
              <w:rPr>
                <w:b/>
                <w:bCs/>
                <w:szCs w:val="22"/>
              </w:rPr>
              <w:t>Asunto</w:t>
            </w:r>
            <w:r w:rsidRPr="00BF6405">
              <w:rPr>
                <w:b/>
                <w:bCs/>
                <w:sz w:val="22"/>
              </w:rPr>
              <w:t>:</w:t>
            </w:r>
          </w:p>
        </w:tc>
        <w:tc>
          <w:tcPr>
            <w:tcW w:w="9213" w:type="dxa"/>
            <w:gridSpan w:val="3"/>
          </w:tcPr>
          <w:p w14:paraId="503A1B41" w14:textId="77777777" w:rsidR="007B6316" w:rsidRPr="00BF6405" w:rsidRDefault="002F163B" w:rsidP="00326C16">
            <w:pPr>
              <w:tabs>
                <w:tab w:val="left" w:pos="4111"/>
              </w:tabs>
              <w:rPr>
                <w:b/>
              </w:rPr>
            </w:pPr>
            <w:r w:rsidRPr="00BF6405">
              <w:rPr>
                <w:b/>
                <w:bCs/>
              </w:rPr>
              <w:t xml:space="preserve">Situación de las Recomendaciones UIT-T E.156, E.164.2, Enmienda 2 a E.212 (2016), Enmienda 1 a E.218 (2004), y M.3362 (ex </w:t>
            </w:r>
            <w:proofErr w:type="gramStart"/>
            <w:r w:rsidRPr="00BF6405">
              <w:rPr>
                <w:b/>
                <w:bCs/>
              </w:rPr>
              <w:t>M.rtafm</w:t>
            </w:r>
            <w:proofErr w:type="gramEnd"/>
            <w:r w:rsidRPr="00BF6405">
              <w:rPr>
                <w:b/>
                <w:bCs/>
              </w:rPr>
              <w:t xml:space="preserve">) tras la reunión de la </w:t>
            </w:r>
            <w:r w:rsidR="00BF6405">
              <w:rPr>
                <w:b/>
                <w:bCs/>
              </w:rPr>
              <w:t>Comisión de Estudio</w:t>
            </w:r>
            <w:r w:rsidR="00326C16">
              <w:rPr>
                <w:b/>
                <w:bCs/>
              </w:rPr>
              <w:t> </w:t>
            </w:r>
            <w:r w:rsidR="00BF6405">
              <w:rPr>
                <w:b/>
                <w:bCs/>
              </w:rPr>
              <w:t>2 del UIT-T</w:t>
            </w:r>
            <w:r w:rsidRPr="00BF6405">
              <w:rPr>
                <w:b/>
                <w:bCs/>
              </w:rPr>
              <w:t xml:space="preserve"> (</w:t>
            </w:r>
            <w:r w:rsidR="00BF6405" w:rsidRPr="00BF6405">
              <w:rPr>
                <w:b/>
                <w:bCs/>
              </w:rPr>
              <w:t>virtual</w:t>
            </w:r>
            <w:r w:rsidR="00326C16">
              <w:rPr>
                <w:b/>
                <w:bCs/>
              </w:rPr>
              <w:t xml:space="preserve">, 27 de mayo </w:t>
            </w:r>
            <w:r w:rsidR="00326C16" w:rsidRPr="00326C16">
              <w:rPr>
                <w:b/>
                <w:bCs/>
              </w:rPr>
              <w:t>–</w:t>
            </w:r>
            <w:r w:rsidRPr="00BF6405">
              <w:rPr>
                <w:b/>
                <w:bCs/>
              </w:rPr>
              <w:t xml:space="preserve"> 5 de junio 2020)</w:t>
            </w:r>
          </w:p>
        </w:tc>
      </w:tr>
    </w:tbl>
    <w:p w14:paraId="55BB5CC5" w14:textId="71C5E92F" w:rsidR="00C34772" w:rsidRPr="00BF6405" w:rsidRDefault="00C34772" w:rsidP="007B6316">
      <w:pPr>
        <w:spacing w:before="32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BF6405">
        <w:t>Muy Señora mía/Muy Señor mío</w:t>
      </w:r>
      <w:r w:rsidR="00ED52C1">
        <w:t>,</w:t>
      </w:r>
    </w:p>
    <w:p w14:paraId="0FE2C3B1" w14:textId="77777777" w:rsidR="002F163B" w:rsidRPr="00BF6405" w:rsidRDefault="002F163B" w:rsidP="002F163B">
      <w:pPr>
        <w:spacing w:after="120"/>
      </w:pPr>
      <w:r w:rsidRPr="00BF6405">
        <w:t>1</w:t>
      </w:r>
      <w:r w:rsidRPr="00BF6405">
        <w:tab/>
        <w:t xml:space="preserve">De acuerdo con la </w:t>
      </w:r>
      <w:hyperlink r:id="rId10" w:history="1">
        <w:r w:rsidRPr="00BF6405">
          <w:rPr>
            <w:rStyle w:val="Hyperlink"/>
          </w:rPr>
          <w:t>Circular 229 de la TSB</w:t>
        </w:r>
      </w:hyperlink>
      <w:r w:rsidRPr="00BF6405">
        <w:t xml:space="preserve"> del 13 de febrero de 2020 y con arreglo a lo dispuesto en la cláusula 9.5 de la Resolución 1 (Rev. Hammamet, 2016), por la presente le informo que la Comisión de Estudio 2 del UIT-T aprobó los textos siguientes durante su sesión plenaria celebrada el 5 de junio de 2020: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67"/>
        <w:gridCol w:w="1814"/>
      </w:tblGrid>
      <w:tr w:rsidR="002F163B" w:rsidRPr="00BF6405" w14:paraId="0E9C8F9A" w14:textId="77777777" w:rsidTr="00CA71A6">
        <w:trPr>
          <w:cantSplit/>
          <w:tblHeader/>
          <w:jc w:val="center"/>
        </w:trPr>
        <w:tc>
          <w:tcPr>
            <w:tcW w:w="1838" w:type="dxa"/>
            <w:vAlign w:val="center"/>
          </w:tcPr>
          <w:p w14:paraId="097A13C7" w14:textId="77777777" w:rsidR="002F163B" w:rsidRPr="00BF6405" w:rsidRDefault="002F163B" w:rsidP="00AE0E5A">
            <w:pPr>
              <w:pStyle w:val="Tablehead0"/>
            </w:pPr>
            <w:r w:rsidRPr="00BF6405">
              <w:t>Número</w:t>
            </w:r>
          </w:p>
        </w:tc>
        <w:tc>
          <w:tcPr>
            <w:tcW w:w="6067" w:type="dxa"/>
            <w:vAlign w:val="center"/>
          </w:tcPr>
          <w:p w14:paraId="2B556ECB" w14:textId="77777777" w:rsidR="002F163B" w:rsidRPr="00BF6405" w:rsidRDefault="002F163B" w:rsidP="00AE0E5A">
            <w:pPr>
              <w:pStyle w:val="Tablehead0"/>
            </w:pPr>
            <w:r w:rsidRPr="00BF6405">
              <w:t>Título</w:t>
            </w:r>
          </w:p>
        </w:tc>
        <w:tc>
          <w:tcPr>
            <w:tcW w:w="1814" w:type="dxa"/>
            <w:vAlign w:val="center"/>
          </w:tcPr>
          <w:p w14:paraId="07882FC0" w14:textId="77777777" w:rsidR="002F163B" w:rsidRPr="00BF6405" w:rsidRDefault="002F163B" w:rsidP="00AE0E5A">
            <w:pPr>
              <w:pStyle w:val="Tablehead0"/>
            </w:pPr>
            <w:r w:rsidRPr="00BF6405">
              <w:t>Documentos</w:t>
            </w:r>
          </w:p>
        </w:tc>
      </w:tr>
      <w:tr w:rsidR="002F163B" w:rsidRPr="00BF6405" w14:paraId="4913FBA7" w14:textId="77777777" w:rsidTr="002F163B">
        <w:trPr>
          <w:cantSplit/>
          <w:trHeight w:val="86"/>
          <w:jc w:val="center"/>
        </w:trPr>
        <w:tc>
          <w:tcPr>
            <w:tcW w:w="1838" w:type="dxa"/>
            <w:vAlign w:val="center"/>
          </w:tcPr>
          <w:p w14:paraId="273DB8ED" w14:textId="77777777" w:rsidR="002F163B" w:rsidRPr="00BF6405" w:rsidRDefault="002F163B" w:rsidP="002F163B">
            <w:pPr>
              <w:pStyle w:val="Tabletext0"/>
              <w:jc w:val="center"/>
            </w:pPr>
            <w:r w:rsidRPr="00BF6405">
              <w:t>UIT-T E.156</w:t>
            </w:r>
          </w:p>
        </w:tc>
        <w:tc>
          <w:tcPr>
            <w:tcW w:w="6067" w:type="dxa"/>
            <w:vAlign w:val="center"/>
          </w:tcPr>
          <w:p w14:paraId="05EC157F" w14:textId="77777777" w:rsidR="002F163B" w:rsidRPr="00BF6405" w:rsidRDefault="002F163B" w:rsidP="002F163B">
            <w:pPr>
              <w:pStyle w:val="Tabletext0"/>
            </w:pPr>
            <w:r w:rsidRPr="00BF6405">
              <w:t>Directrices para la acción del UIT-T en caso de utilización indebida de recursos de numeración E.164</w:t>
            </w:r>
          </w:p>
        </w:tc>
        <w:tc>
          <w:tcPr>
            <w:tcW w:w="1814" w:type="dxa"/>
            <w:vAlign w:val="center"/>
          </w:tcPr>
          <w:p w14:paraId="4D0161DB" w14:textId="77777777" w:rsidR="002F163B" w:rsidRPr="00AE0E5A" w:rsidRDefault="00403E89" w:rsidP="00CA71A6">
            <w:pPr>
              <w:pStyle w:val="Tabletext0"/>
              <w:jc w:val="center"/>
              <w:rPr>
                <w:rStyle w:val="Hyperlink"/>
              </w:rPr>
            </w:pPr>
            <w:hyperlink r:id="rId11" w:history="1">
              <w:r w:rsidR="002F163B" w:rsidRPr="00AE0E5A">
                <w:rPr>
                  <w:rStyle w:val="Hyperlink"/>
                </w:rPr>
                <w:t>SG2-R19</w:t>
              </w:r>
            </w:hyperlink>
          </w:p>
        </w:tc>
      </w:tr>
      <w:tr w:rsidR="002F163B" w:rsidRPr="00BF6405" w14:paraId="434E49E1" w14:textId="77777777" w:rsidTr="00CA71A6">
        <w:trPr>
          <w:cantSplit/>
          <w:jc w:val="center"/>
        </w:trPr>
        <w:tc>
          <w:tcPr>
            <w:tcW w:w="1838" w:type="dxa"/>
            <w:vAlign w:val="center"/>
          </w:tcPr>
          <w:p w14:paraId="1EAA217E" w14:textId="77777777" w:rsidR="002F163B" w:rsidRPr="00BF6405" w:rsidRDefault="002F163B" w:rsidP="00CA71A6">
            <w:pPr>
              <w:pStyle w:val="Tabletext0"/>
              <w:jc w:val="center"/>
            </w:pPr>
            <w:r w:rsidRPr="00BF6405">
              <w:t>UIT-T E.164.2</w:t>
            </w:r>
          </w:p>
        </w:tc>
        <w:tc>
          <w:tcPr>
            <w:tcW w:w="6067" w:type="dxa"/>
            <w:vAlign w:val="center"/>
          </w:tcPr>
          <w:p w14:paraId="7FD3A0DB" w14:textId="77777777" w:rsidR="002F163B" w:rsidRPr="00BF6405" w:rsidRDefault="002F163B" w:rsidP="002F163B">
            <w:pPr>
              <w:pStyle w:val="Tabletext0"/>
            </w:pPr>
            <w:r w:rsidRPr="00BF6405">
              <w:t>Recursos de numeración E.164 para ensayos</w:t>
            </w:r>
          </w:p>
        </w:tc>
        <w:tc>
          <w:tcPr>
            <w:tcW w:w="1814" w:type="dxa"/>
            <w:vAlign w:val="center"/>
          </w:tcPr>
          <w:p w14:paraId="74CEF9B3" w14:textId="77777777" w:rsidR="002F163B" w:rsidRPr="00AE0E5A" w:rsidRDefault="00403E89" w:rsidP="00CA71A6">
            <w:pPr>
              <w:pStyle w:val="Tabletext0"/>
              <w:jc w:val="center"/>
              <w:rPr>
                <w:rStyle w:val="Hyperlink"/>
              </w:rPr>
            </w:pPr>
            <w:hyperlink r:id="rId12" w:history="1">
              <w:r w:rsidR="002F163B" w:rsidRPr="00AE0E5A">
                <w:rPr>
                  <w:rStyle w:val="Hyperlink"/>
                </w:rPr>
                <w:t>SG2-R20</w:t>
              </w:r>
            </w:hyperlink>
          </w:p>
        </w:tc>
      </w:tr>
      <w:tr w:rsidR="002F163B" w:rsidRPr="00BF6405" w14:paraId="544BD643" w14:textId="77777777" w:rsidTr="00CA71A6">
        <w:trPr>
          <w:cantSplit/>
          <w:jc w:val="center"/>
        </w:trPr>
        <w:tc>
          <w:tcPr>
            <w:tcW w:w="1838" w:type="dxa"/>
            <w:vAlign w:val="center"/>
          </w:tcPr>
          <w:p w14:paraId="2D750E56" w14:textId="77777777" w:rsidR="002F163B" w:rsidRPr="00BF6405" w:rsidRDefault="002F163B" w:rsidP="00CA71A6">
            <w:pPr>
              <w:pStyle w:val="Tabletext0"/>
              <w:jc w:val="center"/>
            </w:pPr>
            <w:r w:rsidRPr="00BF6405">
              <w:t>Enmienda 2 a UIT-T E.212 (2016)</w:t>
            </w:r>
          </w:p>
        </w:tc>
        <w:tc>
          <w:tcPr>
            <w:tcW w:w="6067" w:type="dxa"/>
            <w:vAlign w:val="center"/>
          </w:tcPr>
          <w:p w14:paraId="7EB3CBA9" w14:textId="77777777" w:rsidR="002F163B" w:rsidRPr="00BF6405" w:rsidRDefault="002F163B" w:rsidP="002F163B">
            <w:pPr>
              <w:pStyle w:val="Tabletext0"/>
            </w:pPr>
            <w:r w:rsidRPr="00BF6405">
              <w:t>Plan de identificación internacional para redes públicas y suscripciones – Anexo G: Asignación de indicativos de país para el servicio móvil (MCC) E.212 para ensayos</w:t>
            </w:r>
          </w:p>
        </w:tc>
        <w:tc>
          <w:tcPr>
            <w:tcW w:w="1814" w:type="dxa"/>
            <w:vAlign w:val="center"/>
          </w:tcPr>
          <w:p w14:paraId="52990B1A" w14:textId="77777777" w:rsidR="002F163B" w:rsidRPr="00AE0E5A" w:rsidRDefault="00403E89" w:rsidP="00CA71A6">
            <w:pPr>
              <w:pStyle w:val="Tabletext0"/>
              <w:jc w:val="center"/>
              <w:rPr>
                <w:rStyle w:val="Hyperlink"/>
              </w:rPr>
            </w:pPr>
            <w:hyperlink r:id="rId13" w:history="1">
              <w:r w:rsidR="002F163B" w:rsidRPr="00AE0E5A">
                <w:rPr>
                  <w:rStyle w:val="Hyperlink"/>
                </w:rPr>
                <w:t>SG2-R21</w:t>
              </w:r>
            </w:hyperlink>
          </w:p>
        </w:tc>
      </w:tr>
      <w:tr w:rsidR="002F163B" w:rsidRPr="00BF6405" w14:paraId="7A6A1D3E" w14:textId="77777777" w:rsidTr="00CA71A6">
        <w:trPr>
          <w:cantSplit/>
          <w:jc w:val="center"/>
        </w:trPr>
        <w:tc>
          <w:tcPr>
            <w:tcW w:w="1838" w:type="dxa"/>
            <w:vAlign w:val="center"/>
          </w:tcPr>
          <w:p w14:paraId="7C679ECE" w14:textId="77777777" w:rsidR="002F163B" w:rsidRPr="00BF6405" w:rsidRDefault="002F163B" w:rsidP="00CA71A6">
            <w:pPr>
              <w:pStyle w:val="Tabletext0"/>
              <w:jc w:val="center"/>
            </w:pPr>
            <w:r w:rsidRPr="00BF6405">
              <w:t>Enmienda 1 a UIT-T E.218 (2004)</w:t>
            </w:r>
          </w:p>
        </w:tc>
        <w:tc>
          <w:tcPr>
            <w:tcW w:w="6067" w:type="dxa"/>
            <w:vAlign w:val="center"/>
          </w:tcPr>
          <w:p w14:paraId="2E443634" w14:textId="77777777" w:rsidR="002F163B" w:rsidRPr="00BF6405" w:rsidRDefault="002F163B" w:rsidP="00CA71A6">
            <w:pPr>
              <w:pStyle w:val="Tabletext0"/>
              <w:rPr>
                <w:highlight w:val="yellow"/>
              </w:rPr>
            </w:pPr>
            <w:r w:rsidRPr="00BF6405">
              <w:t>Gestión de la atribución de indicativos de país para el servicio móvil de radiocomunicación con concentración de enlaces terrenales – Anexo B: Criterios y procedimientos de asignación y reclamación de los indicativos de país UIT-T E.218 para el servicio móvil de acceso radioeléctrico con concentración de enlaces terrenales ((T)MCC) para las redes y sus respectivos indicativos de red para el servicio móvil de acceso radioeléctrico con concentración de enlaces terrenales ((T)MNC)</w:t>
            </w:r>
          </w:p>
        </w:tc>
        <w:tc>
          <w:tcPr>
            <w:tcW w:w="1814" w:type="dxa"/>
            <w:vAlign w:val="center"/>
          </w:tcPr>
          <w:p w14:paraId="09E03BFD" w14:textId="77777777" w:rsidR="002F163B" w:rsidRPr="00BF6405" w:rsidRDefault="00403E89" w:rsidP="00CA71A6">
            <w:pPr>
              <w:pStyle w:val="Tabletext0"/>
              <w:jc w:val="center"/>
            </w:pPr>
            <w:hyperlink r:id="rId14" w:history="1">
              <w:r w:rsidR="002F163B" w:rsidRPr="00BF6405">
                <w:rPr>
                  <w:rStyle w:val="Hyperlink"/>
                </w:rPr>
                <w:t>SG2-R22</w:t>
              </w:r>
            </w:hyperlink>
          </w:p>
        </w:tc>
      </w:tr>
      <w:tr w:rsidR="002F163B" w:rsidRPr="00BF6405" w14:paraId="46193ECF" w14:textId="77777777" w:rsidTr="00CA71A6">
        <w:trPr>
          <w:cantSplit/>
          <w:jc w:val="center"/>
        </w:trPr>
        <w:tc>
          <w:tcPr>
            <w:tcW w:w="1838" w:type="dxa"/>
            <w:vAlign w:val="center"/>
          </w:tcPr>
          <w:p w14:paraId="53F0C68A" w14:textId="77777777" w:rsidR="002F163B" w:rsidRPr="00BF6405" w:rsidRDefault="002F163B" w:rsidP="00CA71A6">
            <w:pPr>
              <w:pStyle w:val="Tabletext0"/>
              <w:jc w:val="center"/>
            </w:pPr>
            <w:r w:rsidRPr="00BF6405">
              <w:t xml:space="preserve">UIT-T M.3362 </w:t>
            </w:r>
          </w:p>
          <w:p w14:paraId="56FD6F14" w14:textId="77777777" w:rsidR="002F163B" w:rsidRPr="00BF6405" w:rsidRDefault="002F163B" w:rsidP="00CA71A6">
            <w:pPr>
              <w:pStyle w:val="Tabletext0"/>
              <w:jc w:val="center"/>
            </w:pPr>
            <w:r w:rsidRPr="00BF6405">
              <w:t>(</w:t>
            </w:r>
            <w:r w:rsidR="00BF6405">
              <w:t xml:space="preserve">ex </w:t>
            </w:r>
            <w:proofErr w:type="gramStart"/>
            <w:r w:rsidRPr="00BF6405">
              <w:t>M.rtafm</w:t>
            </w:r>
            <w:proofErr w:type="gramEnd"/>
            <w:r w:rsidRPr="00BF6405">
              <w:t xml:space="preserve">) </w:t>
            </w:r>
          </w:p>
        </w:tc>
        <w:tc>
          <w:tcPr>
            <w:tcW w:w="6067" w:type="dxa"/>
            <w:vAlign w:val="center"/>
          </w:tcPr>
          <w:p w14:paraId="539B2F07" w14:textId="77777777" w:rsidR="002F163B" w:rsidRPr="00BF6405" w:rsidRDefault="002F163B" w:rsidP="00CA71A6">
            <w:pPr>
              <w:pStyle w:val="Tabletext0"/>
              <w:rPr>
                <w:highlight w:val="yellow"/>
              </w:rPr>
            </w:pPr>
            <w:r w:rsidRPr="00BF6405">
              <w:t>Requisitos para la gestión de lucha contra el fraude de telecomunicaciones en la RGT</w:t>
            </w:r>
          </w:p>
        </w:tc>
        <w:tc>
          <w:tcPr>
            <w:tcW w:w="1814" w:type="dxa"/>
            <w:vAlign w:val="center"/>
          </w:tcPr>
          <w:p w14:paraId="0367F471" w14:textId="77777777" w:rsidR="002F163B" w:rsidRPr="00BF6405" w:rsidRDefault="00403E89" w:rsidP="00CA71A6">
            <w:pPr>
              <w:pStyle w:val="Tabletext0"/>
              <w:jc w:val="center"/>
            </w:pPr>
            <w:hyperlink r:id="rId15" w:history="1">
              <w:r w:rsidR="002F163B" w:rsidRPr="00BF6405">
                <w:rPr>
                  <w:rStyle w:val="Hyperlink"/>
                </w:rPr>
                <w:t>SG2-TD1102-R2</w:t>
              </w:r>
            </w:hyperlink>
          </w:p>
        </w:tc>
      </w:tr>
    </w:tbl>
    <w:p w14:paraId="518B6809" w14:textId="77777777" w:rsidR="002F163B" w:rsidRPr="00BF6405" w:rsidRDefault="002F163B" w:rsidP="002F163B">
      <w:r w:rsidRPr="00BF6405">
        <w:t>2</w:t>
      </w:r>
      <w:r w:rsidRPr="00BF6405">
        <w:tab/>
      </w:r>
      <w:proofErr w:type="gramStart"/>
      <w:r w:rsidRPr="00BF6405">
        <w:t>Puede</w:t>
      </w:r>
      <w:proofErr w:type="gramEnd"/>
      <w:r w:rsidRPr="00BF6405">
        <w:t xml:space="preserve"> accederse en línea a la información disponible sobre patentes en el </w:t>
      </w:r>
      <w:hyperlink r:id="rId16" w:history="1">
        <w:r w:rsidRPr="00BF6405">
          <w:rPr>
            <w:color w:val="0000FF"/>
            <w:u w:val="single"/>
          </w:rPr>
          <w:t>sitio web del UIT-T</w:t>
        </w:r>
      </w:hyperlink>
      <w:r w:rsidRPr="00BF6405">
        <w:t>.</w:t>
      </w:r>
    </w:p>
    <w:p w14:paraId="6C22FD21" w14:textId="77777777" w:rsidR="002F163B" w:rsidRPr="00BF6405" w:rsidRDefault="002F163B" w:rsidP="002F163B">
      <w:r w:rsidRPr="00BF6405">
        <w:lastRenderedPageBreak/>
        <w:t>3</w:t>
      </w:r>
      <w:r w:rsidRPr="00BF6405">
        <w:tab/>
      </w:r>
      <w:proofErr w:type="gramStart"/>
      <w:r w:rsidRPr="00BF6405">
        <w:t>Los</w:t>
      </w:r>
      <w:proofErr w:type="gramEnd"/>
      <w:r w:rsidRPr="00BF6405">
        <w:t xml:space="preserve"> textos de las Recomendaciones prepublicadas pronto estarán disponibles en el sitio web del UIT-T en la dirección </w:t>
      </w:r>
      <w:hyperlink r:id="rId17" w:history="1">
        <w:r w:rsidRPr="00BF6405">
          <w:rPr>
            <w:color w:val="0000FF"/>
            <w:u w:val="single"/>
          </w:rPr>
          <w:t>http://itu.int/itu-t/recommendations/</w:t>
        </w:r>
      </w:hyperlink>
      <w:r w:rsidRPr="00BF6405">
        <w:t>.</w:t>
      </w:r>
    </w:p>
    <w:p w14:paraId="1555CF5B" w14:textId="77777777" w:rsidR="002F163B" w:rsidRPr="00BF6405" w:rsidRDefault="002F163B" w:rsidP="002F163B">
      <w:r w:rsidRPr="00BF6405">
        <w:rPr>
          <w:bCs/>
        </w:rPr>
        <w:t>4</w:t>
      </w:r>
      <w:r w:rsidRPr="00BF6405">
        <w:tab/>
      </w:r>
      <w:proofErr w:type="gramStart"/>
      <w:r w:rsidRPr="00BF6405">
        <w:t>La</w:t>
      </w:r>
      <w:proofErr w:type="gramEnd"/>
      <w:r w:rsidRPr="00BF6405">
        <w:t xml:space="preserve"> UIT publicará lo antes posible las Recomendaciones aprobadas.</w:t>
      </w:r>
    </w:p>
    <w:p w14:paraId="18008CFC" w14:textId="60AB4C4E" w:rsidR="007B6316" w:rsidRPr="00BF6405" w:rsidRDefault="007B6316" w:rsidP="007B6316">
      <w:r w:rsidRPr="00BF6405">
        <w:t>Atentamente,</w:t>
      </w:r>
    </w:p>
    <w:p w14:paraId="2EA8B56A" w14:textId="269B2A73" w:rsidR="00401C20" w:rsidRPr="00BF6405" w:rsidRDefault="00403E89" w:rsidP="00ED52C1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C4CD5C5" wp14:editId="2CD7EDF1">
            <wp:simplePos x="0" y="0"/>
            <wp:positionH relativeFrom="column">
              <wp:posOffset>3810</wp:posOffset>
            </wp:positionH>
            <wp:positionV relativeFrom="paragraph">
              <wp:posOffset>145415</wp:posOffset>
            </wp:positionV>
            <wp:extent cx="761354" cy="342900"/>
            <wp:effectExtent l="0" t="0" r="1270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5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316" w:rsidRPr="00BF6405">
        <w:t>Chaesub Lee</w:t>
      </w:r>
      <w:r w:rsidR="007B6316" w:rsidRPr="00BF6405">
        <w:br/>
      </w:r>
      <w:proofErr w:type="gramStart"/>
      <w:r w:rsidR="007B6316" w:rsidRPr="00BF6405">
        <w:t>Director</w:t>
      </w:r>
      <w:proofErr w:type="gramEnd"/>
      <w:r w:rsidR="007B6316" w:rsidRPr="00BF6405">
        <w:t xml:space="preserve"> de la Oficina de </w:t>
      </w:r>
      <w:r w:rsidR="007B6316" w:rsidRPr="00BF6405">
        <w:br/>
        <w:t>Normalización de las Telecomunicaciones</w:t>
      </w:r>
    </w:p>
    <w:sectPr w:rsidR="00401C20" w:rsidRPr="00BF6405" w:rsidSect="00B87E9E">
      <w:headerReference w:type="default" r:id="rId19"/>
      <w:footerReference w:type="first" r:id="rId20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C9271" w14:textId="77777777" w:rsidR="002F163B" w:rsidRDefault="002F163B">
      <w:r>
        <w:separator/>
      </w:r>
    </w:p>
  </w:endnote>
  <w:endnote w:type="continuationSeparator" w:id="0">
    <w:p w14:paraId="603D6BBF" w14:textId="77777777" w:rsidR="002F163B" w:rsidRDefault="002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54C41" w14:textId="77777777"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0828D4">
      <w:rPr>
        <w:color w:val="0070C0"/>
        <w:szCs w:val="18"/>
        <w:lang w:val="es-ES"/>
      </w:rPr>
      <w:t xml:space="preserve">Unión Internacional de Telecomunicaciones • Place des </w:t>
    </w:r>
    <w:proofErr w:type="spellStart"/>
    <w:r w:rsidRPr="000828D4">
      <w:rPr>
        <w:color w:val="0070C0"/>
        <w:szCs w:val="18"/>
        <w:lang w:val="es-ES"/>
      </w:rPr>
      <w:t>Nations</w:t>
    </w:r>
    <w:proofErr w:type="spellEnd"/>
    <w:r w:rsidRPr="000828D4">
      <w:rPr>
        <w:color w:val="0070C0"/>
        <w:szCs w:val="18"/>
        <w:lang w:val="es-ES"/>
      </w:rPr>
      <w:t>, CH</w:t>
    </w:r>
    <w:r w:rsidRPr="000828D4">
      <w:rPr>
        <w:color w:val="0070C0"/>
        <w:szCs w:val="18"/>
        <w:lang w:val="es-ES"/>
      </w:rPr>
      <w:noBreakHyphen/>
      <w:t xml:space="preserve">1211 Ginebra 20, Suiza </w:t>
    </w:r>
    <w:r w:rsidRPr="000828D4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0828D4">
        <w:rPr>
          <w:rStyle w:val="Hyperlink"/>
          <w:color w:val="0070C0"/>
          <w:lang w:val="es-ES"/>
        </w:rPr>
        <w:t>itumail@itu.int</w:t>
      </w:r>
    </w:hyperlink>
    <w:r w:rsidRPr="000828D4">
      <w:rPr>
        <w:color w:val="0070C0"/>
        <w:szCs w:val="18"/>
        <w:lang w:val="es-ES"/>
      </w:rPr>
      <w:t xml:space="preserve"> • </w:t>
    </w:r>
    <w:hyperlink r:id="rId2" w:history="1">
      <w:r w:rsidRPr="000828D4">
        <w:rPr>
          <w:rStyle w:val="Hyperlink"/>
          <w:color w:val="0070C0"/>
          <w:lang w:val="es-ES"/>
        </w:rPr>
        <w:t>www.itu.int</w:t>
      </w:r>
    </w:hyperlink>
    <w:r w:rsidRPr="000828D4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9EA88" w14:textId="77777777" w:rsidR="002F163B" w:rsidRDefault="002F163B">
      <w:r>
        <w:t>____________________</w:t>
      </w:r>
    </w:p>
  </w:footnote>
  <w:footnote w:type="continuationSeparator" w:id="0">
    <w:p w14:paraId="2EBDCF1C" w14:textId="77777777" w:rsidR="002F163B" w:rsidRDefault="002F1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73FA8" w14:textId="77777777"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AE0E5A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3B"/>
    <w:rsid w:val="00002529"/>
    <w:rsid w:val="000828D4"/>
    <w:rsid w:val="00085662"/>
    <w:rsid w:val="000C382F"/>
    <w:rsid w:val="001173CC"/>
    <w:rsid w:val="0014464D"/>
    <w:rsid w:val="001A54CC"/>
    <w:rsid w:val="00257FB4"/>
    <w:rsid w:val="002E496E"/>
    <w:rsid w:val="002F163B"/>
    <w:rsid w:val="00303D62"/>
    <w:rsid w:val="00326C16"/>
    <w:rsid w:val="00335367"/>
    <w:rsid w:val="00370C2D"/>
    <w:rsid w:val="003D1E8D"/>
    <w:rsid w:val="003D673B"/>
    <w:rsid w:val="003F2855"/>
    <w:rsid w:val="00401C20"/>
    <w:rsid w:val="00403E89"/>
    <w:rsid w:val="004A7957"/>
    <w:rsid w:val="004C4144"/>
    <w:rsid w:val="0055719E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C17AD"/>
    <w:rsid w:val="008D02CD"/>
    <w:rsid w:val="0091370C"/>
    <w:rsid w:val="0095172A"/>
    <w:rsid w:val="009A0BA0"/>
    <w:rsid w:val="00A54E47"/>
    <w:rsid w:val="00AB6E3A"/>
    <w:rsid w:val="00AE0E5A"/>
    <w:rsid w:val="00AE7093"/>
    <w:rsid w:val="00B422BC"/>
    <w:rsid w:val="00B43F77"/>
    <w:rsid w:val="00B55A3E"/>
    <w:rsid w:val="00B87E9E"/>
    <w:rsid w:val="00B95F0A"/>
    <w:rsid w:val="00B96180"/>
    <w:rsid w:val="00BF6405"/>
    <w:rsid w:val="00C116FE"/>
    <w:rsid w:val="00C17AC0"/>
    <w:rsid w:val="00C34772"/>
    <w:rsid w:val="00C5465A"/>
    <w:rsid w:val="00D54642"/>
    <w:rsid w:val="00DD77C9"/>
    <w:rsid w:val="00DF3538"/>
    <w:rsid w:val="00E839B0"/>
    <w:rsid w:val="00E92C09"/>
    <w:rsid w:val="00ED52C1"/>
    <w:rsid w:val="00F14380"/>
    <w:rsid w:val="00F6461F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7787EEF"/>
  <w15:docId w15:val="{992B1191-B983-4795-ABDC-40829519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md/T17-SG02-R-0021/es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itu.int/md/T17-SG02-R-0020/es" TargetMode="External"/><Relationship Id="rId17" Type="http://schemas.openxmlformats.org/officeDocument/2006/relationships/hyperlink" Target="http://itu.int/itu-t/recommend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net4/ipr/search.aspx?sector=ITU&amp;class=P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02-R-0019/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T17-SG02-200527-TD-GEN-1102/es" TargetMode="External"/><Relationship Id="rId10" Type="http://schemas.openxmlformats.org/officeDocument/2006/relationships/hyperlink" Target="https://www.itu.int/md/T17-TSB-CIR-0229/e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yperlink" Target="https://www.itu.int/md/T17-SG02-R-0022/e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31593-2844-4C22-871C-E0EFC9E30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15</TotalTime>
  <Pages>2</Pages>
  <Words>428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3247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Soriano, Manuel</dc:creator>
  <cp:lastModifiedBy>Braud, Olivia</cp:lastModifiedBy>
  <cp:revision>7</cp:revision>
  <cp:lastPrinted>2020-06-11T08:04:00Z</cp:lastPrinted>
  <dcterms:created xsi:type="dcterms:W3CDTF">2020-06-09T12:44:00Z</dcterms:created>
  <dcterms:modified xsi:type="dcterms:W3CDTF">2020-06-11T08:05:00Z</dcterms:modified>
</cp:coreProperties>
</file>