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49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521"/>
        <w:gridCol w:w="1984"/>
      </w:tblGrid>
      <w:tr w:rsidR="002F396B" w:rsidRPr="00081FE5" w14:paraId="6BC37797" w14:textId="77777777" w:rsidTr="00B5181E">
        <w:trPr>
          <w:cantSplit/>
        </w:trPr>
        <w:tc>
          <w:tcPr>
            <w:tcW w:w="1276" w:type="dxa"/>
            <w:vAlign w:val="center"/>
          </w:tcPr>
          <w:p w14:paraId="26251E31" w14:textId="77777777" w:rsidR="002F396B" w:rsidRPr="00081FE5" w:rsidRDefault="00B5181E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81FE5">
              <w:rPr>
                <w:noProof/>
                <w:lang w:val="en-GB" w:eastAsia="zh-CN"/>
              </w:rPr>
              <w:drawing>
                <wp:inline distT="0" distB="0" distL="0" distR="0" wp14:anchorId="0098964C" wp14:editId="78CA93E2">
                  <wp:extent cx="805815" cy="80581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vAlign w:val="center"/>
          </w:tcPr>
          <w:p w14:paraId="79040E0C" w14:textId="77777777" w:rsidR="002F396B" w:rsidRPr="00081FE5" w:rsidRDefault="002F396B" w:rsidP="002F396B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081FE5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14:paraId="2B9BD0CE" w14:textId="77777777" w:rsidR="002F396B" w:rsidRPr="00081FE5" w:rsidRDefault="002F396B" w:rsidP="002F396B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081FE5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14:paraId="13A63ECA" w14:textId="77777777" w:rsidR="002F396B" w:rsidRPr="00081FE5" w:rsidRDefault="002F396B" w:rsidP="002F396B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14:paraId="44CFBC23" w14:textId="3E7D6CFC" w:rsidR="00C34772" w:rsidRPr="00081FE5" w:rsidRDefault="00C34772" w:rsidP="009F541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 w:after="240"/>
      </w:pPr>
      <w:r w:rsidRPr="00081FE5">
        <w:tab/>
      </w:r>
      <w:r w:rsidR="005D734C" w:rsidRPr="00081FE5">
        <w:rPr>
          <w:szCs w:val="24"/>
        </w:rPr>
        <w:t xml:space="preserve">Ginebra, </w:t>
      </w:r>
      <w:r w:rsidR="00E5515C">
        <w:rPr>
          <w:szCs w:val="24"/>
        </w:rPr>
        <w:t>16</w:t>
      </w:r>
      <w:r w:rsidR="005D734C" w:rsidRPr="00081FE5">
        <w:rPr>
          <w:szCs w:val="24"/>
        </w:rPr>
        <w:t xml:space="preserve"> de </w:t>
      </w:r>
      <w:r w:rsidR="00E5515C">
        <w:rPr>
          <w:szCs w:val="24"/>
        </w:rPr>
        <w:t>abril</w:t>
      </w:r>
      <w:r w:rsidR="005D734C" w:rsidRPr="00081FE5">
        <w:rPr>
          <w:szCs w:val="24"/>
        </w:rPr>
        <w:t xml:space="preserve"> de 20</w:t>
      </w:r>
      <w:r w:rsidR="00E5515C">
        <w:rPr>
          <w:szCs w:val="24"/>
        </w:rPr>
        <w:t>20</w:t>
      </w:r>
    </w:p>
    <w:tbl>
      <w:tblPr>
        <w:tblW w:w="1007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2"/>
        <w:gridCol w:w="3715"/>
        <w:gridCol w:w="5188"/>
        <w:gridCol w:w="7"/>
      </w:tblGrid>
      <w:tr w:rsidR="00C34772" w:rsidRPr="00081FE5" w14:paraId="292118E8" w14:textId="77777777" w:rsidTr="00487D77">
        <w:trPr>
          <w:gridAfter w:val="1"/>
          <w:wAfter w:w="7" w:type="dxa"/>
          <w:cantSplit/>
          <w:trHeight w:val="340"/>
        </w:trPr>
        <w:tc>
          <w:tcPr>
            <w:tcW w:w="1162" w:type="dxa"/>
          </w:tcPr>
          <w:p w14:paraId="70717449" w14:textId="77777777" w:rsidR="00C34772" w:rsidRPr="00081FE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  <w:szCs w:val="24"/>
              </w:rPr>
            </w:pPr>
            <w:r w:rsidRPr="00081FE5">
              <w:rPr>
                <w:b/>
                <w:bCs/>
                <w:szCs w:val="24"/>
              </w:rPr>
              <w:t>Ref.:</w:t>
            </w:r>
          </w:p>
        </w:tc>
        <w:tc>
          <w:tcPr>
            <w:tcW w:w="3715" w:type="dxa"/>
          </w:tcPr>
          <w:p w14:paraId="4B871219" w14:textId="5DD10CEC" w:rsidR="00C34772" w:rsidRPr="00081FE5" w:rsidRDefault="00C34772" w:rsidP="0031170E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 w:rsidRPr="00081FE5">
              <w:rPr>
                <w:b/>
              </w:rPr>
              <w:t xml:space="preserve">Circular TSB </w:t>
            </w:r>
            <w:r w:rsidR="00E5515C">
              <w:rPr>
                <w:b/>
              </w:rPr>
              <w:t>244</w:t>
            </w:r>
          </w:p>
          <w:p w14:paraId="17CE3368" w14:textId="0D6CC5F8" w:rsidR="00C34772" w:rsidRPr="00081FE5" w:rsidRDefault="00E5515C" w:rsidP="00487D77">
            <w:pPr>
              <w:tabs>
                <w:tab w:val="left" w:pos="4111"/>
              </w:tabs>
              <w:spacing w:before="0" w:after="120"/>
              <w:ind w:left="58"/>
            </w:pPr>
            <w:r>
              <w:rPr>
                <w:szCs w:val="24"/>
              </w:rPr>
              <w:t>SG</w:t>
            </w:r>
            <w:r w:rsidR="005D1729" w:rsidRPr="00081FE5">
              <w:rPr>
                <w:szCs w:val="24"/>
              </w:rPr>
              <w:t> 17</w:t>
            </w:r>
            <w:r w:rsidR="005D734C" w:rsidRPr="00081FE5">
              <w:rPr>
                <w:szCs w:val="24"/>
              </w:rPr>
              <w:t>/XY</w:t>
            </w:r>
          </w:p>
        </w:tc>
        <w:tc>
          <w:tcPr>
            <w:tcW w:w="5188" w:type="dxa"/>
          </w:tcPr>
          <w:p w14:paraId="2564DA8D" w14:textId="4E045C78" w:rsidR="00812F6B" w:rsidRPr="00081FE5" w:rsidRDefault="00C34772" w:rsidP="00C46FC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las Administraciones de los Estados Miembros de la Unión</w:t>
            </w:r>
            <w:r w:rsidR="00264803" w:rsidRPr="00081FE5">
              <w:t>;</w:t>
            </w:r>
          </w:p>
        </w:tc>
      </w:tr>
      <w:tr w:rsidR="00C34772" w:rsidRPr="00081FE5" w14:paraId="0BA4EF57" w14:textId="77777777" w:rsidTr="00487D77">
        <w:trPr>
          <w:gridAfter w:val="1"/>
          <w:wAfter w:w="7" w:type="dxa"/>
          <w:cantSplit/>
        </w:trPr>
        <w:tc>
          <w:tcPr>
            <w:tcW w:w="1162" w:type="dxa"/>
          </w:tcPr>
          <w:p w14:paraId="75C55345" w14:textId="14FD57FD" w:rsidR="00C34772" w:rsidRPr="00081FE5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b/>
                <w:bCs/>
              </w:rPr>
            </w:pPr>
            <w:r w:rsidRPr="00081FE5">
              <w:rPr>
                <w:b/>
                <w:bCs/>
              </w:rPr>
              <w:t>Tel.:</w:t>
            </w:r>
            <w:r w:rsidRPr="00081FE5">
              <w:rPr>
                <w:b/>
                <w:bCs/>
              </w:rPr>
              <w:br/>
              <w:t>Fax:</w:t>
            </w:r>
            <w:r w:rsidRPr="00081FE5">
              <w:rPr>
                <w:b/>
                <w:bCs/>
              </w:rPr>
              <w:br/>
              <w:t>Correo-e:</w:t>
            </w:r>
          </w:p>
        </w:tc>
        <w:tc>
          <w:tcPr>
            <w:tcW w:w="3715" w:type="dxa"/>
          </w:tcPr>
          <w:p w14:paraId="2E1879D9" w14:textId="7ACB1D11" w:rsidR="00C34772" w:rsidRPr="00081FE5" w:rsidRDefault="00C34772" w:rsidP="005D734C">
            <w:pPr>
              <w:tabs>
                <w:tab w:val="left" w:pos="4111"/>
              </w:tabs>
              <w:spacing w:before="0"/>
              <w:ind w:left="57"/>
            </w:pPr>
            <w:r w:rsidRPr="00081FE5">
              <w:t>+41 22 730</w:t>
            </w:r>
            <w:r w:rsidR="005D734C" w:rsidRPr="00081FE5">
              <w:t xml:space="preserve"> 6206</w:t>
            </w:r>
            <w:r w:rsidRPr="00081FE5">
              <w:br/>
              <w:t>+41 22 730 5853</w:t>
            </w:r>
            <w:r w:rsidRPr="00081FE5">
              <w:br/>
            </w:r>
            <w:hyperlink r:id="rId9" w:history="1">
              <w:r w:rsidR="005D734C" w:rsidRPr="00081FE5"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88" w:type="dxa"/>
          </w:tcPr>
          <w:p w14:paraId="7C07565D" w14:textId="684E5B27" w:rsidR="00C34772" w:rsidRPr="00081FE5" w:rsidRDefault="00C34772" w:rsidP="00303D62">
            <w:pPr>
              <w:tabs>
                <w:tab w:val="left" w:pos="4111"/>
              </w:tabs>
              <w:spacing w:before="0"/>
            </w:pPr>
            <w:r w:rsidRPr="00081FE5">
              <w:rPr>
                <w:b/>
              </w:rPr>
              <w:t>Copia</w:t>
            </w:r>
            <w:r w:rsidRPr="00081FE5">
              <w:t>:</w:t>
            </w:r>
          </w:p>
          <w:p w14:paraId="5D0E55AF" w14:textId="77777777" w:rsidR="00E5515C" w:rsidRPr="00081FE5" w:rsidRDefault="00E5515C" w:rsidP="00E55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los Miembros de Sector del UIT-T;</w:t>
            </w:r>
          </w:p>
          <w:p w14:paraId="09FA1250" w14:textId="77777777" w:rsidR="00E5515C" w:rsidRPr="00081FE5" w:rsidRDefault="00E5515C" w:rsidP="00E55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 los Asociados en las labores de la Comisión de Estudio 17 del UIT-T;</w:t>
            </w:r>
          </w:p>
          <w:p w14:paraId="5DAB2B77" w14:textId="77777777" w:rsidR="00E5515C" w:rsidRDefault="00E5515C" w:rsidP="00E55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 xml:space="preserve">A las Instituciones Académicas de la UIT </w:t>
            </w:r>
          </w:p>
          <w:p w14:paraId="40893A80" w14:textId="5E50D293" w:rsidR="00C34772" w:rsidRPr="00081FE5" w:rsidRDefault="00C34772" w:rsidP="00E5515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 xml:space="preserve">Al Presidente y a los </w:t>
            </w:r>
            <w:proofErr w:type="gramStart"/>
            <w:r w:rsidRPr="00081FE5">
              <w:t>Vicepresidentes</w:t>
            </w:r>
            <w:proofErr w:type="gramEnd"/>
            <w:r w:rsidRPr="00081FE5">
              <w:t xml:space="preserve"> de la Comisión de </w:t>
            </w:r>
            <w:r w:rsidR="005D734C" w:rsidRPr="00081FE5">
              <w:rPr>
                <w:szCs w:val="24"/>
              </w:rPr>
              <w:t>Estudio 17 del UIT-T;</w:t>
            </w:r>
          </w:p>
          <w:p w14:paraId="6B961F22" w14:textId="77777777" w:rsidR="00C34772" w:rsidRPr="00081FE5" w:rsidRDefault="00C3477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</w:t>
            </w:r>
            <w:r w:rsidR="00392474">
              <w:t xml:space="preserve"> </w:t>
            </w:r>
            <w:r w:rsidRPr="00081FE5">
              <w:t>l</w:t>
            </w:r>
            <w:r w:rsidR="00392474">
              <w:t>a</w:t>
            </w:r>
            <w:r w:rsidRPr="00081FE5">
              <w:t xml:space="preserve"> </w:t>
            </w:r>
            <w:proofErr w:type="gramStart"/>
            <w:r w:rsidRPr="00081FE5">
              <w:t>Director</w:t>
            </w:r>
            <w:r w:rsidR="00392474">
              <w:t>a</w:t>
            </w:r>
            <w:proofErr w:type="gramEnd"/>
            <w:r w:rsidRPr="00081FE5">
              <w:t xml:space="preserve"> de la Oficina de Desarrollo de las Telecomunicaciones;</w:t>
            </w:r>
          </w:p>
          <w:p w14:paraId="793544FF" w14:textId="77777777" w:rsidR="00C34772" w:rsidRPr="00081FE5" w:rsidRDefault="00C34772" w:rsidP="007050B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 w:rsidRPr="00081FE5">
              <w:t>-</w:t>
            </w:r>
            <w:r w:rsidRPr="00081FE5">
              <w:tab/>
              <w:t>Al Director de la Oficina de Radiocomunicaciones</w:t>
            </w:r>
          </w:p>
        </w:tc>
      </w:tr>
      <w:tr w:rsidR="00C34772" w:rsidRPr="00081FE5" w14:paraId="3F3BFFDB" w14:textId="77777777" w:rsidTr="00C46FC9">
        <w:trPr>
          <w:cantSplit/>
          <w:trHeight w:val="1521"/>
        </w:trPr>
        <w:tc>
          <w:tcPr>
            <w:tcW w:w="1162" w:type="dxa"/>
          </w:tcPr>
          <w:p w14:paraId="517E8418" w14:textId="26F04565" w:rsidR="00C34772" w:rsidRPr="00081FE5" w:rsidRDefault="00C34772" w:rsidP="00CD09B1">
            <w:pPr>
              <w:tabs>
                <w:tab w:val="left" w:pos="4111"/>
              </w:tabs>
              <w:spacing w:before="360" w:after="240"/>
              <w:ind w:left="57"/>
              <w:rPr>
                <w:b/>
                <w:bCs/>
                <w:szCs w:val="24"/>
              </w:rPr>
            </w:pPr>
            <w:r w:rsidRPr="00081FE5">
              <w:rPr>
                <w:b/>
                <w:bCs/>
                <w:szCs w:val="24"/>
              </w:rPr>
              <w:t>Asunto:</w:t>
            </w:r>
          </w:p>
        </w:tc>
        <w:tc>
          <w:tcPr>
            <w:tcW w:w="8910" w:type="dxa"/>
            <w:gridSpan w:val="3"/>
          </w:tcPr>
          <w:p w14:paraId="7D9E5BFD" w14:textId="61F21663" w:rsidR="00C34772" w:rsidRPr="00081FE5" w:rsidRDefault="005D734C" w:rsidP="0031170E">
            <w:pPr>
              <w:tabs>
                <w:tab w:val="left" w:pos="4111"/>
              </w:tabs>
              <w:spacing w:before="360" w:after="240"/>
              <w:ind w:left="57"/>
            </w:pPr>
            <w:r w:rsidRPr="00081FE5">
              <w:rPr>
                <w:b/>
                <w:bCs/>
                <w:szCs w:val="24"/>
              </w:rPr>
              <w:t xml:space="preserve">Situación de las Recomendaciones </w:t>
            </w:r>
            <w:r w:rsidR="00E5515C" w:rsidRPr="00E5515C">
              <w:rPr>
                <w:b/>
              </w:rPr>
              <w:t xml:space="preserve">UIT-T X.1332 (X.sgsec-3), X.1365 (X.ibc-iot), X.1372 (X.itssec-2), X.1604 (X.SRNaaS), X.1605 (X.SRIaaS), X.1363 (X.iotsec-3), X.1364 (X.nb iot) </w:t>
            </w:r>
            <w:r w:rsidR="00E5515C">
              <w:rPr>
                <w:b/>
              </w:rPr>
              <w:t>y</w:t>
            </w:r>
            <w:r w:rsidR="00E5515C" w:rsidRPr="00E5515C">
              <w:rPr>
                <w:b/>
              </w:rPr>
              <w:t xml:space="preserve"> X.1371 (X.stcv), </w:t>
            </w:r>
            <w:r w:rsidRPr="00081FE5">
              <w:rPr>
                <w:b/>
              </w:rPr>
              <w:t xml:space="preserve">tras la reunión de la Comisión de Estudio 17 </w:t>
            </w:r>
            <w:r w:rsidR="00884C43" w:rsidRPr="00081FE5">
              <w:rPr>
                <w:b/>
              </w:rPr>
              <w:br/>
            </w:r>
            <w:r w:rsidRPr="00081FE5">
              <w:rPr>
                <w:b/>
              </w:rPr>
              <w:t>(</w:t>
            </w:r>
            <w:r w:rsidR="00E5515C">
              <w:rPr>
                <w:b/>
              </w:rPr>
              <w:t>Virtual</w:t>
            </w:r>
            <w:r w:rsidRPr="00081FE5">
              <w:rPr>
                <w:b/>
              </w:rPr>
              <w:t xml:space="preserve">, </w:t>
            </w:r>
            <w:r w:rsidR="00E5515C">
              <w:rPr>
                <w:b/>
              </w:rPr>
              <w:t>17-26</w:t>
            </w:r>
            <w:r w:rsidR="0031170E" w:rsidRPr="00081FE5">
              <w:rPr>
                <w:b/>
              </w:rPr>
              <w:t xml:space="preserve"> de </w:t>
            </w:r>
            <w:r w:rsidR="00E5515C">
              <w:rPr>
                <w:b/>
              </w:rPr>
              <w:t>marzo</w:t>
            </w:r>
            <w:r w:rsidR="0031170E" w:rsidRPr="00081FE5">
              <w:rPr>
                <w:b/>
              </w:rPr>
              <w:t xml:space="preserve"> de 20</w:t>
            </w:r>
            <w:r w:rsidR="00E5515C">
              <w:rPr>
                <w:b/>
              </w:rPr>
              <w:t>20</w:t>
            </w:r>
            <w:r w:rsidRPr="00081FE5">
              <w:rPr>
                <w:b/>
              </w:rPr>
              <w:t>)</w:t>
            </w:r>
          </w:p>
        </w:tc>
      </w:tr>
    </w:tbl>
    <w:p w14:paraId="7BD353A4" w14:textId="6B4531A1" w:rsidR="005D734C" w:rsidRPr="00081FE5" w:rsidRDefault="005D734C" w:rsidP="00362AF0">
      <w:pPr>
        <w:pStyle w:val="Normalaftertitle"/>
      </w:pPr>
      <w:r w:rsidRPr="00081FE5">
        <w:t>Muy Señora mía/Muy Señor mío</w:t>
      </w:r>
      <w:r w:rsidR="0085016A">
        <w:t>,</w:t>
      </w:r>
    </w:p>
    <w:p w14:paraId="753CA7AC" w14:textId="31344BE0" w:rsidR="005D734C" w:rsidRPr="00081FE5" w:rsidRDefault="005D734C" w:rsidP="0031170E">
      <w:pPr>
        <w:spacing w:after="240"/>
      </w:pPr>
      <w:r w:rsidRPr="00081FE5">
        <w:t>1</w:t>
      </w:r>
      <w:r w:rsidRPr="00081FE5">
        <w:tab/>
        <w:t xml:space="preserve">De acuerdo con la </w:t>
      </w:r>
      <w:hyperlink r:id="rId10" w:history="1">
        <w:r w:rsidRPr="000E3A17">
          <w:rPr>
            <w:rStyle w:val="Hyperlink"/>
          </w:rPr>
          <w:t xml:space="preserve">Circular </w:t>
        </w:r>
        <w:r w:rsidR="00E5515C" w:rsidRPr="000E3A17">
          <w:rPr>
            <w:rStyle w:val="Hyperlink"/>
          </w:rPr>
          <w:t>195</w:t>
        </w:r>
        <w:r w:rsidRPr="000E3A17">
          <w:rPr>
            <w:rStyle w:val="Hyperlink"/>
          </w:rPr>
          <w:t xml:space="preserve"> de la TSB</w:t>
        </w:r>
      </w:hyperlink>
      <w:r w:rsidRPr="00081FE5">
        <w:t xml:space="preserve"> del </w:t>
      </w:r>
      <w:r w:rsidR="00E5515C">
        <w:t>29</w:t>
      </w:r>
      <w:r w:rsidRPr="00081FE5">
        <w:t xml:space="preserve"> de </w:t>
      </w:r>
      <w:r w:rsidR="00E5515C">
        <w:t>noviembre</w:t>
      </w:r>
      <w:r w:rsidR="00812F6B" w:rsidRPr="00081FE5">
        <w:t xml:space="preserve"> de 20</w:t>
      </w:r>
      <w:r w:rsidR="000E3A17">
        <w:t xml:space="preserve">19 y la </w:t>
      </w:r>
      <w:hyperlink r:id="rId11" w:history="1">
        <w:r w:rsidR="000E3A17" w:rsidRPr="000E3A17">
          <w:rPr>
            <w:rStyle w:val="Hyperlink"/>
          </w:rPr>
          <w:t>Circular 219 de la TSB</w:t>
        </w:r>
      </w:hyperlink>
      <w:r w:rsidR="000E3A17">
        <w:t xml:space="preserve"> del 18 de diciembre de 2019</w:t>
      </w:r>
      <w:r w:rsidRPr="00081FE5">
        <w:t xml:space="preserve">, y con arreglo a lo dispuesto en la </w:t>
      </w:r>
      <w:r w:rsidR="00D57D26" w:rsidRPr="00081FE5">
        <w:t>cláusula</w:t>
      </w:r>
      <w:r w:rsidRPr="00081FE5">
        <w:t xml:space="preserve"> 9.5 de la Resolución 1 (Rev. Hammamet, 2016), por la presente le informo</w:t>
      </w:r>
      <w:r w:rsidR="00115C4A" w:rsidRPr="00081FE5">
        <w:t xml:space="preserve"> que la Comisión de Estudio 17 </w:t>
      </w:r>
      <w:r w:rsidRPr="00081FE5">
        <w:t xml:space="preserve">tomó las siguientes decisiones durante su sesión </w:t>
      </w:r>
      <w:r w:rsidR="00115C4A" w:rsidRPr="00081FE5">
        <w:t xml:space="preserve">plenaria celebrada el </w:t>
      </w:r>
      <w:r w:rsidR="00E5515C">
        <w:t>26</w:t>
      </w:r>
      <w:r w:rsidR="0031170E" w:rsidRPr="00081FE5">
        <w:t xml:space="preserve"> de </w:t>
      </w:r>
      <w:r w:rsidR="00E5515C">
        <w:t>marzo</w:t>
      </w:r>
      <w:r w:rsidR="0031170E" w:rsidRPr="00081FE5">
        <w:t xml:space="preserve"> de 20</w:t>
      </w:r>
      <w:r w:rsidR="00E5515C">
        <w:t>20</w:t>
      </w:r>
      <w:r w:rsidRPr="00081FE5">
        <w:t xml:space="preserve"> respecto de los sigui</w:t>
      </w:r>
      <w:r w:rsidR="00E72A99" w:rsidRPr="00081FE5">
        <w:t>entes proyectos de texto UIT-T:</w:t>
      </w:r>
    </w:p>
    <w:tbl>
      <w:tblPr>
        <w:tblW w:w="9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53"/>
        <w:gridCol w:w="14"/>
        <w:gridCol w:w="1724"/>
        <w:gridCol w:w="90"/>
      </w:tblGrid>
      <w:tr w:rsidR="005D734C" w:rsidRPr="00E5515C" w14:paraId="171F26C7" w14:textId="77777777" w:rsidTr="00E5515C">
        <w:trPr>
          <w:gridAfter w:val="1"/>
          <w:wAfter w:w="90" w:type="dxa"/>
          <w:cantSplit/>
          <w:tblHeader/>
          <w:jc w:val="center"/>
        </w:trPr>
        <w:tc>
          <w:tcPr>
            <w:tcW w:w="1838" w:type="dxa"/>
            <w:vAlign w:val="center"/>
          </w:tcPr>
          <w:p w14:paraId="32F95D4F" w14:textId="77777777" w:rsidR="005D734C" w:rsidRPr="00E5515C" w:rsidRDefault="005D734C" w:rsidP="00E72A99">
            <w:pPr>
              <w:pStyle w:val="Tablehead0"/>
            </w:pPr>
            <w:r w:rsidRPr="00E5515C">
              <w:t>Número</w:t>
            </w:r>
          </w:p>
        </w:tc>
        <w:tc>
          <w:tcPr>
            <w:tcW w:w="6067" w:type="dxa"/>
            <w:gridSpan w:val="2"/>
            <w:vAlign w:val="center"/>
          </w:tcPr>
          <w:p w14:paraId="237D61DD" w14:textId="67219372" w:rsidR="005D734C" w:rsidRPr="00E5515C" w:rsidRDefault="005D734C" w:rsidP="00E72A99">
            <w:pPr>
              <w:pStyle w:val="Tablehead0"/>
            </w:pPr>
            <w:r w:rsidRPr="00E5515C">
              <w:t>Título</w:t>
            </w:r>
          </w:p>
        </w:tc>
        <w:tc>
          <w:tcPr>
            <w:tcW w:w="1724" w:type="dxa"/>
            <w:vAlign w:val="center"/>
          </w:tcPr>
          <w:p w14:paraId="1C201DAD" w14:textId="77777777" w:rsidR="005D734C" w:rsidRPr="00E5515C" w:rsidRDefault="005D734C" w:rsidP="00E72A99">
            <w:pPr>
              <w:pStyle w:val="Tablehead0"/>
            </w:pPr>
            <w:r w:rsidRPr="00E5515C">
              <w:t>Decisión</w:t>
            </w:r>
          </w:p>
        </w:tc>
      </w:tr>
      <w:tr w:rsidR="00E5515C" w:rsidRPr="00E5515C" w14:paraId="08380454" w14:textId="77777777" w:rsidTr="00E5515C">
        <w:trPr>
          <w:cantSplit/>
          <w:jc w:val="center"/>
        </w:trPr>
        <w:tc>
          <w:tcPr>
            <w:tcW w:w="1838" w:type="dxa"/>
            <w:vAlign w:val="center"/>
          </w:tcPr>
          <w:p w14:paraId="536091AB" w14:textId="49615068" w:rsidR="00E5515C" w:rsidRPr="000E3A17" w:rsidRDefault="00E5515C" w:rsidP="00C67BDB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>UIT-T X.1332</w:t>
            </w:r>
            <w:r w:rsidRPr="000E3A17">
              <w:rPr>
                <w:lang w:val="fr-FR"/>
              </w:rPr>
              <w:br/>
              <w:t>(X.sgsec-3)</w:t>
            </w:r>
          </w:p>
        </w:tc>
        <w:tc>
          <w:tcPr>
            <w:tcW w:w="6053" w:type="dxa"/>
            <w:vAlign w:val="center"/>
          </w:tcPr>
          <w:p w14:paraId="3AC12EFA" w14:textId="5F486955" w:rsidR="00E5515C" w:rsidRPr="00E5515C" w:rsidRDefault="00E5515C" w:rsidP="00C67BDB">
            <w:pPr>
              <w:pStyle w:val="Tabletext0"/>
              <w:rPr>
                <w:highlight w:val="yellow"/>
              </w:rPr>
            </w:pPr>
            <w:r w:rsidRPr="00E5515C">
              <w:t>Directrices de seguridad para servicios de medición inteligentes en redes inteligentes</w:t>
            </w:r>
          </w:p>
        </w:tc>
        <w:tc>
          <w:tcPr>
            <w:tcW w:w="1828" w:type="dxa"/>
            <w:gridSpan w:val="3"/>
            <w:vAlign w:val="center"/>
          </w:tcPr>
          <w:p w14:paraId="20340F34" w14:textId="0514712E" w:rsidR="00E5515C" w:rsidRPr="00E5515C" w:rsidRDefault="00E5515C" w:rsidP="00C67BDB">
            <w:pPr>
              <w:pStyle w:val="Tabletext0"/>
              <w:jc w:val="center"/>
            </w:pPr>
            <w:r w:rsidRPr="00E5515C">
              <w:t xml:space="preserve">Aprobada, prepublicada </w:t>
            </w:r>
          </w:p>
        </w:tc>
      </w:tr>
      <w:tr w:rsidR="00E5515C" w:rsidRPr="00E5515C" w14:paraId="0FD206E0" w14:textId="77777777" w:rsidTr="00AC2DEF">
        <w:trPr>
          <w:cantSplit/>
          <w:jc w:val="center"/>
        </w:trPr>
        <w:tc>
          <w:tcPr>
            <w:tcW w:w="1838" w:type="dxa"/>
            <w:vAlign w:val="center"/>
          </w:tcPr>
          <w:p w14:paraId="680AB419" w14:textId="555EC66B" w:rsidR="00E5515C" w:rsidRPr="000E3A17" w:rsidRDefault="00E5515C" w:rsidP="00E5515C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>UIT-T X.1365</w:t>
            </w:r>
            <w:r w:rsidRPr="000E3A17">
              <w:rPr>
                <w:lang w:val="fr-FR"/>
              </w:rPr>
              <w:br/>
              <w:t>(X.ibc-iot)</w:t>
            </w:r>
          </w:p>
        </w:tc>
        <w:tc>
          <w:tcPr>
            <w:tcW w:w="6053" w:type="dxa"/>
            <w:vAlign w:val="center"/>
          </w:tcPr>
          <w:p w14:paraId="7DAC1C03" w14:textId="58A92C8B" w:rsidR="00E5515C" w:rsidRPr="00E5515C" w:rsidRDefault="00E5515C" w:rsidP="00E5515C">
            <w:pPr>
              <w:pStyle w:val="Tabletext0"/>
              <w:rPr>
                <w:highlight w:val="yellow"/>
              </w:rPr>
            </w:pPr>
            <w:r w:rsidRPr="00E5515C">
              <w:t>Metodología de seguridad para la utilización de la criptografía basada en la identidad para los servicios de la Internet de las cosas a través de las redes de telecomunicaciones</w:t>
            </w:r>
          </w:p>
        </w:tc>
        <w:tc>
          <w:tcPr>
            <w:tcW w:w="1828" w:type="dxa"/>
            <w:gridSpan w:val="3"/>
          </w:tcPr>
          <w:p w14:paraId="4EBBA5BC" w14:textId="3F3098FF" w:rsidR="00E5515C" w:rsidRPr="00E5515C" w:rsidRDefault="00E5515C" w:rsidP="00E5515C">
            <w:pPr>
              <w:pStyle w:val="Tabletext0"/>
              <w:jc w:val="center"/>
            </w:pPr>
            <w:r w:rsidRPr="00E5515C">
              <w:t xml:space="preserve">Aprobada, prepublicada </w:t>
            </w:r>
          </w:p>
        </w:tc>
      </w:tr>
      <w:tr w:rsidR="00E5515C" w:rsidRPr="00E5515C" w14:paraId="32FED2C3" w14:textId="77777777" w:rsidTr="00AC2DE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E703B" w14:textId="4C8A31AB" w:rsidR="00E5515C" w:rsidRPr="000E3A17" w:rsidRDefault="00E5515C" w:rsidP="00E5515C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>UIT-T X.1372</w:t>
            </w:r>
            <w:r w:rsidRPr="000E3A17">
              <w:rPr>
                <w:lang w:val="fr-FR"/>
              </w:rPr>
              <w:br/>
              <w:t>(</w:t>
            </w:r>
            <w:proofErr w:type="gramStart"/>
            <w:r w:rsidRPr="000E3A17">
              <w:rPr>
                <w:lang w:val="fr-FR"/>
              </w:rPr>
              <w:t>X.itssec</w:t>
            </w:r>
            <w:proofErr w:type="gramEnd"/>
            <w:r w:rsidRPr="000E3A17">
              <w:rPr>
                <w:lang w:val="fr-FR"/>
              </w:rPr>
              <w:t>-2)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4B65" w14:textId="6F91DD51" w:rsidR="00E5515C" w:rsidRPr="00E5515C" w:rsidRDefault="007868E1" w:rsidP="00E5515C">
            <w:pPr>
              <w:pStyle w:val="Tabletext0"/>
              <w:rPr>
                <w:highlight w:val="yellow"/>
              </w:rPr>
            </w:pPr>
            <w:r w:rsidRPr="007868E1">
              <w:rPr>
                <w:bCs/>
              </w:rPr>
              <w:t>Directrices de seguridad para la comunicación entre el vehículo y su entorno (V2X)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31DE" w14:textId="76993FEC" w:rsidR="00E5515C" w:rsidRPr="00E5515C" w:rsidRDefault="00E5515C" w:rsidP="00E5515C">
            <w:pPr>
              <w:pStyle w:val="Tabletext0"/>
              <w:jc w:val="center"/>
            </w:pPr>
            <w:r w:rsidRPr="00E5515C">
              <w:t xml:space="preserve">Aprobada, prepublicada </w:t>
            </w:r>
          </w:p>
        </w:tc>
      </w:tr>
      <w:tr w:rsidR="00E5515C" w:rsidRPr="00E5515C" w14:paraId="2DFF1ADA" w14:textId="77777777" w:rsidTr="00AC2DE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6C2" w14:textId="6DD31596" w:rsidR="00E5515C" w:rsidRPr="000E3A17" w:rsidRDefault="00E5515C" w:rsidP="00E5515C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>UIT-T X.1604</w:t>
            </w:r>
            <w:r w:rsidRPr="000E3A17">
              <w:rPr>
                <w:lang w:val="fr-FR"/>
              </w:rPr>
              <w:br/>
              <w:t>(</w:t>
            </w:r>
            <w:proofErr w:type="spellStart"/>
            <w:proofErr w:type="gramStart"/>
            <w:r w:rsidRPr="000E3A17">
              <w:rPr>
                <w:lang w:val="fr-FR"/>
              </w:rPr>
              <w:t>X.SRNaaS</w:t>
            </w:r>
            <w:proofErr w:type="spellEnd"/>
            <w:proofErr w:type="gramEnd"/>
            <w:r w:rsidRPr="000E3A17">
              <w:rPr>
                <w:lang w:val="fr-FR"/>
              </w:rPr>
              <w:t>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53B1A" w14:textId="4B744FF1" w:rsidR="00E5515C" w:rsidRPr="00E5515C" w:rsidRDefault="007868E1" w:rsidP="00E5515C">
            <w:pPr>
              <w:pStyle w:val="Tabletext0"/>
              <w:rPr>
                <w:highlight w:val="yellow"/>
              </w:rPr>
            </w:pPr>
            <w:r w:rsidRPr="007868E1">
              <w:t>Requisitos de seguridad de la red como servicio (NaaS) en la computación en la nube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1A34" w14:textId="6832F94D" w:rsidR="00E5515C" w:rsidRPr="00E5515C" w:rsidRDefault="00E5515C" w:rsidP="00E5515C">
            <w:pPr>
              <w:pStyle w:val="Tabletext0"/>
              <w:jc w:val="center"/>
            </w:pPr>
            <w:r w:rsidRPr="00E5515C">
              <w:t xml:space="preserve">Aprobada, prepublicada </w:t>
            </w:r>
          </w:p>
        </w:tc>
      </w:tr>
      <w:tr w:rsidR="00E5515C" w:rsidRPr="00E5515C" w14:paraId="79295FA8" w14:textId="77777777" w:rsidTr="00AC2DEF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EE7E" w14:textId="1687853E" w:rsidR="00E5515C" w:rsidRPr="000E3A17" w:rsidRDefault="00E5515C" w:rsidP="00E5515C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>UIT-T X.1605</w:t>
            </w:r>
            <w:r w:rsidRPr="000E3A17">
              <w:rPr>
                <w:lang w:val="fr-FR"/>
              </w:rPr>
              <w:br/>
              <w:t>(</w:t>
            </w:r>
            <w:proofErr w:type="spellStart"/>
            <w:proofErr w:type="gramStart"/>
            <w:r w:rsidRPr="000E3A17">
              <w:rPr>
                <w:lang w:val="fr-FR"/>
              </w:rPr>
              <w:t>X.SRIaaS</w:t>
            </w:r>
            <w:proofErr w:type="spellEnd"/>
            <w:proofErr w:type="gramEnd"/>
            <w:r w:rsidRPr="000E3A17">
              <w:rPr>
                <w:lang w:val="fr-FR"/>
              </w:rPr>
              <w:t>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34B0" w14:textId="3AEB2E2E" w:rsidR="00E5515C" w:rsidRPr="00E5515C" w:rsidRDefault="007868E1" w:rsidP="00E5515C">
            <w:pPr>
              <w:pStyle w:val="Tabletext0"/>
              <w:rPr>
                <w:rFonts w:cs="Calibri"/>
                <w:b/>
                <w:color w:val="800000"/>
                <w:highlight w:val="yellow"/>
              </w:rPr>
            </w:pPr>
            <w:r w:rsidRPr="007868E1">
              <w:rPr>
                <w:bCs/>
              </w:rPr>
              <w:t>Requisitos de seguridad de la infraestructura pública como servicio (IaaS) en la computación en la nube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10068" w14:textId="4C941E37" w:rsidR="00E5515C" w:rsidRPr="00E5515C" w:rsidRDefault="00E5515C" w:rsidP="00E5515C">
            <w:pPr>
              <w:pStyle w:val="Tabletext0"/>
              <w:jc w:val="center"/>
            </w:pPr>
            <w:r w:rsidRPr="00E5515C">
              <w:t xml:space="preserve">Aprobada, prepublicada </w:t>
            </w:r>
          </w:p>
        </w:tc>
      </w:tr>
      <w:tr w:rsidR="00E5515C" w:rsidRPr="00E5515C" w14:paraId="4CE4A0CD" w14:textId="77777777" w:rsidTr="00E5515C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B3FB" w14:textId="16931D4A" w:rsidR="00E5515C" w:rsidRPr="000E3A17" w:rsidRDefault="00E5515C" w:rsidP="00C67BDB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lastRenderedPageBreak/>
              <w:t>UIT-T X.1363</w:t>
            </w:r>
            <w:r w:rsidRPr="000E3A17">
              <w:rPr>
                <w:lang w:val="fr-FR"/>
              </w:rPr>
              <w:br/>
              <w:t>(X.iotsec-3)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7914" w14:textId="5A7225C3" w:rsidR="00E5515C" w:rsidRPr="00E5515C" w:rsidRDefault="007868E1" w:rsidP="00C67BDB">
            <w:pPr>
              <w:pStyle w:val="Tabletext0"/>
              <w:rPr>
                <w:rFonts w:cs="Calibri"/>
                <w:b/>
                <w:color w:val="800000"/>
                <w:highlight w:val="yellow"/>
              </w:rPr>
            </w:pPr>
            <w:r w:rsidRPr="007868E1">
              <w:t>Marco técnico para el tratamiento de la información de identificación personal (IIP) en el contexto de la Internet de las cosas (IoT)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C663" w14:textId="39DA46DB" w:rsidR="00E5515C" w:rsidRPr="00E5515C" w:rsidRDefault="00E5515C" w:rsidP="00C67BDB">
            <w:pPr>
              <w:pStyle w:val="Tabletext0"/>
              <w:jc w:val="center"/>
            </w:pPr>
            <w:r w:rsidRPr="00E5515C">
              <w:t xml:space="preserve">Aplazada a la plenaria por medios electrónicos de mayo </w:t>
            </w:r>
          </w:p>
        </w:tc>
      </w:tr>
      <w:tr w:rsidR="00E5515C" w:rsidRPr="00E5515C" w14:paraId="5C5B8C95" w14:textId="77777777" w:rsidTr="00E5515C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B455" w14:textId="75382FFC" w:rsidR="00E5515C" w:rsidRPr="000E3A17" w:rsidRDefault="00E5515C" w:rsidP="00C67BDB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>UIT-T X.1364</w:t>
            </w:r>
            <w:r w:rsidRPr="000E3A17">
              <w:rPr>
                <w:lang w:val="fr-FR"/>
              </w:rPr>
              <w:br/>
              <w:t>(X.nb-iot)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153D" w14:textId="174425C8" w:rsidR="00E5515C" w:rsidRPr="00E5515C" w:rsidRDefault="007868E1" w:rsidP="00C67BDB">
            <w:pPr>
              <w:pStyle w:val="Tabletext0"/>
              <w:rPr>
                <w:highlight w:val="yellow"/>
              </w:rPr>
            </w:pPr>
            <w:r w:rsidRPr="007868E1">
              <w:t>Requisitos y marco de seguridad de la Internet de las cosas de banda estrecha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C8D0" w14:textId="6EEDBBC1" w:rsidR="00E5515C" w:rsidRPr="00E5515C" w:rsidRDefault="00E5515C" w:rsidP="00C67BDB">
            <w:pPr>
              <w:pStyle w:val="Tabletext0"/>
              <w:jc w:val="center"/>
            </w:pPr>
            <w:r w:rsidRPr="00E5515C">
              <w:t>Aprobada, prepublicada</w:t>
            </w:r>
          </w:p>
        </w:tc>
      </w:tr>
      <w:tr w:rsidR="00E5515C" w:rsidRPr="00E5515C" w14:paraId="1B20D52C" w14:textId="77777777" w:rsidTr="00E5515C">
        <w:trPr>
          <w:cantSplit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12BC" w14:textId="1A1198DD" w:rsidR="00E5515C" w:rsidRPr="000E3A17" w:rsidRDefault="00E5515C" w:rsidP="00C67BDB">
            <w:pPr>
              <w:pStyle w:val="Tabletext0"/>
              <w:jc w:val="center"/>
              <w:rPr>
                <w:lang w:val="fr-FR"/>
              </w:rPr>
            </w:pPr>
            <w:r w:rsidRPr="000E3A17">
              <w:rPr>
                <w:lang w:val="fr-FR"/>
              </w:rPr>
              <w:t>UIT-T X.1371</w:t>
            </w:r>
            <w:r w:rsidRPr="000E3A17">
              <w:rPr>
                <w:lang w:val="fr-FR"/>
              </w:rPr>
              <w:br/>
              <w:t>(X.stcv)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91A3" w14:textId="130A0FA6" w:rsidR="00E5515C" w:rsidRPr="00E5515C" w:rsidRDefault="007868E1" w:rsidP="00C67BDB">
            <w:pPr>
              <w:pStyle w:val="Tabletext0"/>
              <w:rPr>
                <w:highlight w:val="yellow"/>
              </w:rPr>
            </w:pPr>
            <w:r w:rsidRPr="007868E1">
              <w:rPr>
                <w:bCs/>
              </w:rPr>
              <w:t>Amenazas a la seguridad de los vehículos conectados</w:t>
            </w: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DDCC" w14:textId="3B4F608A" w:rsidR="00E5515C" w:rsidRPr="00E5515C" w:rsidRDefault="00E5515C" w:rsidP="00C67BDB">
            <w:pPr>
              <w:pStyle w:val="Tabletext0"/>
              <w:jc w:val="center"/>
            </w:pPr>
            <w:r w:rsidRPr="00E5515C">
              <w:t>Aplazada a la plenaria por medios electrónicos de mayo</w:t>
            </w:r>
          </w:p>
        </w:tc>
      </w:tr>
    </w:tbl>
    <w:p w14:paraId="36E0C8BC" w14:textId="7188B110" w:rsidR="005D734C" w:rsidRPr="00081FE5" w:rsidRDefault="005D734C" w:rsidP="00AB3F08">
      <w:pPr>
        <w:spacing w:before="240"/>
      </w:pPr>
      <w:r w:rsidRPr="00081FE5">
        <w:t>2</w:t>
      </w:r>
      <w:r w:rsidRPr="00081FE5">
        <w:tab/>
      </w:r>
      <w:proofErr w:type="gramStart"/>
      <w:r w:rsidRPr="00081FE5">
        <w:t>Puede</w:t>
      </w:r>
      <w:proofErr w:type="gramEnd"/>
      <w:r w:rsidRPr="00081FE5">
        <w:t xml:space="preserve"> accederse en línea a la información disponible sobre patentes en el </w:t>
      </w:r>
      <w:hyperlink r:id="rId12" w:history="1">
        <w:r w:rsidRPr="00081FE5">
          <w:rPr>
            <w:color w:val="0000FF"/>
            <w:u w:val="single"/>
          </w:rPr>
          <w:t>sitio web del UIT-T</w:t>
        </w:r>
      </w:hyperlink>
      <w:r w:rsidRPr="00081FE5">
        <w:t>.</w:t>
      </w:r>
    </w:p>
    <w:p w14:paraId="68819CFA" w14:textId="64AC8FFB" w:rsidR="005D734C" w:rsidRPr="00081FE5" w:rsidRDefault="005D734C" w:rsidP="005D16E7">
      <w:r w:rsidRPr="00081FE5">
        <w:t>3</w:t>
      </w:r>
      <w:r w:rsidRPr="00081FE5">
        <w:tab/>
      </w:r>
      <w:proofErr w:type="gramStart"/>
      <w:r w:rsidR="005D16E7" w:rsidRPr="00081FE5">
        <w:t>Los</w:t>
      </w:r>
      <w:proofErr w:type="gramEnd"/>
      <w:r w:rsidR="00812F6B" w:rsidRPr="00081FE5">
        <w:t xml:space="preserve"> texto</w:t>
      </w:r>
      <w:r w:rsidR="005D16E7" w:rsidRPr="00081FE5">
        <w:t>s</w:t>
      </w:r>
      <w:r w:rsidRPr="00081FE5">
        <w:t xml:space="preserve"> de la</w:t>
      </w:r>
      <w:r w:rsidR="005D16E7" w:rsidRPr="00081FE5">
        <w:t>s</w:t>
      </w:r>
      <w:r w:rsidRPr="00081FE5">
        <w:t xml:space="preserve"> </w:t>
      </w:r>
      <w:r w:rsidR="005D16E7" w:rsidRPr="00081FE5">
        <w:t>Recomendaciones</w:t>
      </w:r>
      <w:r w:rsidRPr="00081FE5">
        <w:t xml:space="preserve"> prepublicada</w:t>
      </w:r>
      <w:r w:rsidR="005D16E7" w:rsidRPr="00081FE5">
        <w:t>s</w:t>
      </w:r>
      <w:r w:rsidRPr="00081FE5">
        <w:t xml:space="preserve"> está</w:t>
      </w:r>
      <w:r w:rsidR="002342B7" w:rsidRPr="00081FE5">
        <w:t>n</w:t>
      </w:r>
      <w:r w:rsidRPr="00081FE5">
        <w:t xml:space="preserve"> disponible</w:t>
      </w:r>
      <w:r w:rsidR="002342B7" w:rsidRPr="00081FE5">
        <w:t>s</w:t>
      </w:r>
      <w:r w:rsidRPr="00081FE5">
        <w:t xml:space="preserve"> en el sitio web del UIT-T en la dirección </w:t>
      </w:r>
      <w:hyperlink r:id="rId13" w:history="1">
        <w:r w:rsidRPr="00081FE5">
          <w:rPr>
            <w:color w:val="0000FF"/>
            <w:u w:val="single"/>
          </w:rPr>
          <w:t>http://itu.int/itu-t/recommendations/</w:t>
        </w:r>
      </w:hyperlink>
      <w:r w:rsidRPr="00081FE5">
        <w:t>.</w:t>
      </w:r>
    </w:p>
    <w:p w14:paraId="4F700400" w14:textId="3270EC7E" w:rsidR="00B530BB" w:rsidRPr="00081FE5" w:rsidRDefault="00B530BB" w:rsidP="00B530BB">
      <w:r w:rsidRPr="00081FE5">
        <w:rPr>
          <w:bCs/>
        </w:rPr>
        <w:t>4</w:t>
      </w:r>
      <w:r w:rsidRPr="00081FE5">
        <w:tab/>
      </w:r>
      <w:proofErr w:type="gramStart"/>
      <w:r w:rsidRPr="00081FE5">
        <w:t>La</w:t>
      </w:r>
      <w:proofErr w:type="gramEnd"/>
      <w:r w:rsidRPr="00081FE5">
        <w:t xml:space="preserve"> UIT publicará lo antes posible la</w:t>
      </w:r>
      <w:r w:rsidR="005D16E7" w:rsidRPr="00081FE5">
        <w:t>s</w:t>
      </w:r>
      <w:r w:rsidRPr="00081FE5">
        <w:t xml:space="preserve"> </w:t>
      </w:r>
      <w:r w:rsidR="005D16E7" w:rsidRPr="00081FE5">
        <w:t>Recomendaciones</w:t>
      </w:r>
      <w:r w:rsidRPr="00081FE5">
        <w:t xml:space="preserve"> aprobada</w:t>
      </w:r>
      <w:r w:rsidR="005D16E7" w:rsidRPr="00081FE5">
        <w:t>s</w:t>
      </w:r>
      <w:r w:rsidRPr="00081FE5">
        <w:t>.</w:t>
      </w:r>
    </w:p>
    <w:p w14:paraId="3220EEEE" w14:textId="073C3BC5" w:rsidR="007868E1" w:rsidRDefault="007868E1" w:rsidP="005D734C"/>
    <w:p w14:paraId="68563BD9" w14:textId="7C8872C0" w:rsidR="005D734C" w:rsidRPr="00081FE5" w:rsidRDefault="007868E1" w:rsidP="005D734C">
      <w:r>
        <w:t>A</w:t>
      </w:r>
      <w:r w:rsidR="005D734C" w:rsidRPr="00081FE5">
        <w:t>tentamente,</w:t>
      </w:r>
    </w:p>
    <w:p w14:paraId="549C05D5" w14:textId="19A7295C" w:rsidR="005D734C" w:rsidRPr="00081FE5" w:rsidRDefault="00D72DE0" w:rsidP="00C46FC9">
      <w:pPr>
        <w:spacing w:before="96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7088E4B" wp14:editId="17330103">
            <wp:simplePos x="0" y="0"/>
            <wp:positionH relativeFrom="column">
              <wp:posOffset>3810</wp:posOffset>
            </wp:positionH>
            <wp:positionV relativeFrom="paragraph">
              <wp:posOffset>137795</wp:posOffset>
            </wp:positionV>
            <wp:extent cx="867098" cy="390525"/>
            <wp:effectExtent l="0" t="0" r="9525" b="0"/>
            <wp:wrapNone/>
            <wp:docPr id="3" name="Picture 3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ESP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09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734C" w:rsidRPr="00081FE5">
        <w:t>Chaesub Lee</w:t>
      </w:r>
      <w:r w:rsidR="005D734C" w:rsidRPr="00081FE5">
        <w:br/>
      </w:r>
      <w:proofErr w:type="gramStart"/>
      <w:r w:rsidR="005D734C" w:rsidRPr="00081FE5">
        <w:t>Director</w:t>
      </w:r>
      <w:proofErr w:type="gramEnd"/>
      <w:r w:rsidR="005D734C" w:rsidRPr="00081FE5">
        <w:t xml:space="preserve"> de la Oficina de </w:t>
      </w:r>
      <w:r w:rsidR="005D734C" w:rsidRPr="00081FE5">
        <w:br/>
        <w:t>Normalización de las Telecomunicaciones</w:t>
      </w:r>
    </w:p>
    <w:sectPr w:rsidR="005D734C" w:rsidRPr="00081FE5">
      <w:headerReference w:type="default" r:id="rId15"/>
      <w:footerReference w:type="first" r:id="rId16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DC4A19" w14:textId="77777777" w:rsidR="00812F6B" w:rsidRDefault="00812F6B">
      <w:r>
        <w:separator/>
      </w:r>
    </w:p>
  </w:endnote>
  <w:endnote w:type="continuationSeparator" w:id="0">
    <w:p w14:paraId="728A9F77" w14:textId="77777777" w:rsidR="00812F6B" w:rsidRDefault="0081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72CB6E" w14:textId="77777777" w:rsidR="00812F6B" w:rsidRPr="00487D77" w:rsidRDefault="00812F6B" w:rsidP="00DB24D3">
    <w:pPr>
      <w:pStyle w:val="FirstFooter"/>
      <w:ind w:left="-397" w:right="-397"/>
      <w:jc w:val="center"/>
      <w:rPr>
        <w:color w:val="0070C0"/>
        <w:szCs w:val="18"/>
      </w:rPr>
    </w:pPr>
    <w:r w:rsidRPr="00487D77">
      <w:rPr>
        <w:color w:val="0070C0"/>
        <w:szCs w:val="18"/>
      </w:rPr>
      <w:t>Unión Internacional de Telecomunicaciones • Place des Nations, CH</w:t>
    </w:r>
    <w:r w:rsidRPr="00487D77">
      <w:rPr>
        <w:color w:val="0070C0"/>
        <w:szCs w:val="18"/>
      </w:rPr>
      <w:noBreakHyphen/>
      <w:t xml:space="preserve">1211 Ginebra 20, Suiza </w:t>
    </w:r>
    <w:r w:rsidRPr="00487D77">
      <w:rPr>
        <w:color w:val="0070C0"/>
        <w:szCs w:val="18"/>
      </w:rPr>
      <w:br/>
      <w:t xml:space="preserve">Tel: +41 22 730 5111 • Fax: +41 22 733 7256 • Correo-e: </w:t>
    </w:r>
    <w:hyperlink r:id="rId1" w:history="1">
      <w:r w:rsidRPr="00487D77">
        <w:rPr>
          <w:rStyle w:val="Hyperlink"/>
          <w:color w:val="0070C0"/>
        </w:rPr>
        <w:t>itumail@itu.int</w:t>
      </w:r>
    </w:hyperlink>
    <w:r w:rsidRPr="00487D77">
      <w:rPr>
        <w:color w:val="0070C0"/>
        <w:szCs w:val="18"/>
      </w:rPr>
      <w:t xml:space="preserve"> • </w:t>
    </w:r>
    <w:hyperlink r:id="rId2" w:history="1">
      <w:r w:rsidRPr="00487D77">
        <w:rPr>
          <w:rStyle w:val="Hyperlink"/>
          <w:color w:val="0070C0"/>
        </w:rPr>
        <w:t>www.itu.int</w:t>
      </w:r>
    </w:hyperlink>
    <w:r w:rsidRPr="00487D77">
      <w:rPr>
        <w:color w:val="0070C0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840BD" w14:textId="77777777" w:rsidR="00812F6B" w:rsidRDefault="00812F6B">
      <w:r>
        <w:t>____________________</w:t>
      </w:r>
    </w:p>
  </w:footnote>
  <w:footnote w:type="continuationSeparator" w:id="0">
    <w:p w14:paraId="2CB2FDDF" w14:textId="77777777" w:rsidR="00812F6B" w:rsidRDefault="0081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B540" w14:textId="77777777" w:rsidR="00812F6B" w:rsidRDefault="00812F6B">
    <w:pPr>
      <w:pStyle w:val="Header"/>
      <w:rPr>
        <w:rStyle w:val="PageNumber"/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85016A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  <w:p w14:paraId="799D3BE7" w14:textId="2B397E02" w:rsidR="00812F6B" w:rsidRPr="00303D62" w:rsidRDefault="00812F6B" w:rsidP="0031170E">
    <w:pPr>
      <w:pStyle w:val="Header"/>
      <w:spacing w:after="360"/>
      <w:rPr>
        <w:sz w:val="18"/>
        <w:szCs w:val="18"/>
      </w:rPr>
    </w:pPr>
    <w:r>
      <w:rPr>
        <w:rFonts w:ascii="Calibri" w:hAnsi="Calibri"/>
        <w:noProof/>
        <w:sz w:val="18"/>
        <w:lang w:val="en-GB"/>
      </w:rPr>
      <w:t xml:space="preserve">Circular TSB </w:t>
    </w:r>
    <w:r w:rsidR="007868E1">
      <w:rPr>
        <w:rFonts w:ascii="Calibri" w:hAnsi="Calibri"/>
        <w:noProof/>
        <w:sz w:val="18"/>
        <w:lang w:val="en-GB"/>
      </w:rPr>
      <w:t>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34C"/>
    <w:rsid w:val="00002529"/>
    <w:rsid w:val="00054F9D"/>
    <w:rsid w:val="00056F9C"/>
    <w:rsid w:val="00081FE5"/>
    <w:rsid w:val="000C382F"/>
    <w:rsid w:val="000E3A17"/>
    <w:rsid w:val="00115C4A"/>
    <w:rsid w:val="001173CC"/>
    <w:rsid w:val="001A54CC"/>
    <w:rsid w:val="002342B7"/>
    <w:rsid w:val="0024017C"/>
    <w:rsid w:val="00257FB4"/>
    <w:rsid w:val="00264803"/>
    <w:rsid w:val="002F396B"/>
    <w:rsid w:val="00303D62"/>
    <w:rsid w:val="00306D15"/>
    <w:rsid w:val="0031170E"/>
    <w:rsid w:val="00335367"/>
    <w:rsid w:val="00362AF0"/>
    <w:rsid w:val="00370C2D"/>
    <w:rsid w:val="003767FD"/>
    <w:rsid w:val="00392474"/>
    <w:rsid w:val="003D1E8D"/>
    <w:rsid w:val="003D673B"/>
    <w:rsid w:val="003F2855"/>
    <w:rsid w:val="00401C20"/>
    <w:rsid w:val="00487D77"/>
    <w:rsid w:val="004B4C4F"/>
    <w:rsid w:val="004B78B7"/>
    <w:rsid w:val="004C38DA"/>
    <w:rsid w:val="004C4144"/>
    <w:rsid w:val="004D6E40"/>
    <w:rsid w:val="00541EBD"/>
    <w:rsid w:val="005A2C66"/>
    <w:rsid w:val="005D16E7"/>
    <w:rsid w:val="005D1729"/>
    <w:rsid w:val="005D734C"/>
    <w:rsid w:val="00604204"/>
    <w:rsid w:val="00646B01"/>
    <w:rsid w:val="006969B4"/>
    <w:rsid w:val="006E0858"/>
    <w:rsid w:val="007050B1"/>
    <w:rsid w:val="0071654A"/>
    <w:rsid w:val="00766C24"/>
    <w:rsid w:val="00781E2A"/>
    <w:rsid w:val="007868E1"/>
    <w:rsid w:val="00807DBB"/>
    <w:rsid w:val="00812F6B"/>
    <w:rsid w:val="008258C2"/>
    <w:rsid w:val="0085016A"/>
    <w:rsid w:val="008505BD"/>
    <w:rsid w:val="00850C78"/>
    <w:rsid w:val="00884C43"/>
    <w:rsid w:val="008906CC"/>
    <w:rsid w:val="008C17AD"/>
    <w:rsid w:val="008D02CD"/>
    <w:rsid w:val="0095172A"/>
    <w:rsid w:val="00991430"/>
    <w:rsid w:val="009F541A"/>
    <w:rsid w:val="00A27522"/>
    <w:rsid w:val="00A322F7"/>
    <w:rsid w:val="00A54E47"/>
    <w:rsid w:val="00A93A71"/>
    <w:rsid w:val="00AB3F08"/>
    <w:rsid w:val="00AC65B6"/>
    <w:rsid w:val="00AE7093"/>
    <w:rsid w:val="00AF1D59"/>
    <w:rsid w:val="00AF3479"/>
    <w:rsid w:val="00B422BC"/>
    <w:rsid w:val="00B43F77"/>
    <w:rsid w:val="00B5181E"/>
    <w:rsid w:val="00B530BB"/>
    <w:rsid w:val="00B95F0A"/>
    <w:rsid w:val="00B96180"/>
    <w:rsid w:val="00BB4FF2"/>
    <w:rsid w:val="00BF4471"/>
    <w:rsid w:val="00C07C30"/>
    <w:rsid w:val="00C17AC0"/>
    <w:rsid w:val="00C3328B"/>
    <w:rsid w:val="00C34772"/>
    <w:rsid w:val="00C46FC9"/>
    <w:rsid w:val="00C959A3"/>
    <w:rsid w:val="00CD09B1"/>
    <w:rsid w:val="00CD591A"/>
    <w:rsid w:val="00CF042D"/>
    <w:rsid w:val="00D57D26"/>
    <w:rsid w:val="00D72DE0"/>
    <w:rsid w:val="00D81346"/>
    <w:rsid w:val="00DA6CE4"/>
    <w:rsid w:val="00DB24D3"/>
    <w:rsid w:val="00DD77C9"/>
    <w:rsid w:val="00E5515C"/>
    <w:rsid w:val="00E72A99"/>
    <w:rsid w:val="00E738EB"/>
    <w:rsid w:val="00E839B0"/>
    <w:rsid w:val="00E9195D"/>
    <w:rsid w:val="00E92C09"/>
    <w:rsid w:val="00EB2373"/>
    <w:rsid w:val="00F3253B"/>
    <w:rsid w:val="00F53C2A"/>
    <w:rsid w:val="00F6461F"/>
    <w:rsid w:val="00F66B0F"/>
    <w:rsid w:val="00FD2B2D"/>
    <w:rsid w:val="00FD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1E12DDB"/>
  <w15:docId w15:val="{A69617A2-3B98-40F1-A069-BC482B90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34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E3A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1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9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yala\AppData\Roaming\Microsoft\Templates\POOL%20S%20-%20ITU\PS_TSBCIRC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B2359-CA27-4A57-BB7D-5562CD08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PS_TSBCIRC2.dotm</Template>
  <TotalTime>6</TotalTime>
  <Pages>2</Pages>
  <Words>479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3358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Ayala Martinez, Beatriz</dc:creator>
  <cp:keywords/>
  <dc:description/>
  <cp:lastModifiedBy>Braud, Olivia</cp:lastModifiedBy>
  <cp:revision>6</cp:revision>
  <cp:lastPrinted>2020-04-21T14:28:00Z</cp:lastPrinted>
  <dcterms:created xsi:type="dcterms:W3CDTF">2020-04-17T07:03:00Z</dcterms:created>
  <dcterms:modified xsi:type="dcterms:W3CDTF">2020-04-21T14:29:00Z</dcterms:modified>
</cp:coreProperties>
</file>