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6A3FC2D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10FB4AF5" w14:textId="77777777"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0F8202A5" wp14:editId="09AC3C4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13775C11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513C174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1F171B5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41609062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3C0E38DE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8A8736B" w14:textId="1198CF66" w:rsidR="00F346AB" w:rsidRPr="0055099D" w:rsidRDefault="00CE13B6" w:rsidP="008F066A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</w:t>
            </w:r>
            <w:r w:rsidR="001C5486">
              <w:t>20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1C5486">
              <w:rPr>
                <w:lang w:eastAsia="zh-CN"/>
              </w:rPr>
              <w:t>4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1C5486">
              <w:rPr>
                <w:lang w:eastAsia="zh-CN"/>
              </w:rPr>
              <w:t>16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403349EE" w14:textId="77777777" w:rsidTr="006D6DBA">
        <w:trPr>
          <w:cantSplit/>
          <w:trHeight w:val="715"/>
        </w:trPr>
        <w:tc>
          <w:tcPr>
            <w:tcW w:w="1276" w:type="dxa"/>
          </w:tcPr>
          <w:p w14:paraId="308FE881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1BD75BBB" w14:textId="29869B86" w:rsidR="00CB091E" w:rsidRPr="00D31AE5" w:rsidRDefault="00017004" w:rsidP="003E669C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1C5486">
              <w:rPr>
                <w:b/>
                <w:bCs/>
                <w:lang w:eastAsia="zh-CN"/>
              </w:rPr>
              <w:t>244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223861">
              <w:rPr>
                <w:lang w:eastAsia="zh-CN"/>
              </w:rPr>
              <w:t>SG17/XY</w:t>
            </w:r>
          </w:p>
        </w:tc>
        <w:tc>
          <w:tcPr>
            <w:tcW w:w="3969" w:type="dxa"/>
            <w:gridSpan w:val="2"/>
            <w:vMerge w:val="restart"/>
          </w:tcPr>
          <w:p w14:paraId="2FE6D79F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18AF353" w14:textId="62E82A1B" w:rsidR="008F066A" w:rsidRDefault="00A372A1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</w:p>
          <w:p w14:paraId="3E1061A7" w14:textId="77777777" w:rsidR="007C405F" w:rsidRPr="0055099D" w:rsidRDefault="007C405F" w:rsidP="007C405F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157F1C50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hAnsi="Calibri"/>
                <w:lang w:eastAsia="zh-CN"/>
              </w:rPr>
              <w:t>ITU-</w:t>
            </w:r>
            <w:proofErr w:type="gramStart"/>
            <w:r w:rsidRPr="008F066A">
              <w:rPr>
                <w:rFonts w:ascii="Calibri" w:hAnsi="Calibri"/>
                <w:lang w:eastAsia="zh-CN"/>
              </w:rPr>
              <w:t>T</w:t>
            </w:r>
            <w:r w:rsidRPr="008F066A">
              <w:rPr>
                <w:rFonts w:ascii="Calibri" w:hAnsi="Calibri"/>
                <w:lang w:eastAsia="zh-CN"/>
              </w:rPr>
              <w:t>部门成员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  <w:proofErr w:type="gramEnd"/>
          </w:p>
          <w:p w14:paraId="486DD7F8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hAnsi="Calibri"/>
                <w:lang w:eastAsia="zh-CN"/>
              </w:rPr>
              <w:t>ITU-</w:t>
            </w:r>
            <w:proofErr w:type="gramStart"/>
            <w:r w:rsidRPr="008F066A">
              <w:rPr>
                <w:rFonts w:ascii="Calibri" w:hAnsi="Calibri"/>
                <w:lang w:eastAsia="zh-CN"/>
              </w:rPr>
              <w:t>T</w:t>
            </w:r>
            <w:r w:rsidRPr="008F066A">
              <w:rPr>
                <w:rFonts w:ascii="Calibri" w:hAnsi="Calibri"/>
                <w:lang w:eastAsia="zh-CN"/>
              </w:rPr>
              <w:t>第</w:t>
            </w:r>
            <w:r w:rsidRPr="008F066A">
              <w:rPr>
                <w:rFonts w:ascii="Calibri" w:hAnsi="Calibri"/>
                <w:lang w:eastAsia="zh-CN"/>
              </w:rPr>
              <w:t>17</w:t>
            </w:r>
            <w:r w:rsidRPr="008F066A">
              <w:rPr>
                <w:rFonts w:ascii="Calibri" w:hAnsi="Calibri"/>
                <w:lang w:eastAsia="zh-CN"/>
              </w:rPr>
              <w:t>研究组</w:t>
            </w:r>
            <w:r>
              <w:rPr>
                <w:rFonts w:ascii="Calibri" w:hAnsi="Calibri" w:hint="eastAsia"/>
                <w:lang w:eastAsia="zh-CN"/>
              </w:rPr>
              <w:t>部门</w:t>
            </w:r>
            <w:r w:rsidRPr="008F066A">
              <w:rPr>
                <w:rFonts w:ascii="Calibri" w:hAnsi="Calibri" w:hint="eastAsia"/>
                <w:lang w:eastAsia="zh-CN"/>
              </w:rPr>
              <w:t>准成员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  <w:proofErr w:type="gramEnd"/>
          </w:p>
          <w:p w14:paraId="390313B2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  <w:proofErr w:type="gramEnd"/>
          </w:p>
          <w:p w14:paraId="46175BE5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</w:t>
            </w:r>
            <w:proofErr w:type="gramStart"/>
            <w:r>
              <w:rPr>
                <w:lang w:eastAsia="zh-CN"/>
              </w:rPr>
              <w:t>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 w:rsidRPr="00E02380">
              <w:rPr>
                <w:rFonts w:ascii="Calibri" w:hAnsi="Calibri"/>
                <w:lang w:eastAsia="zh-CN"/>
              </w:rPr>
              <w:t>17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  <w:proofErr w:type="gramEnd"/>
          </w:p>
          <w:p w14:paraId="092D3DEE" w14:textId="77777777" w:rsidR="007C405F" w:rsidRDefault="007C405F" w:rsidP="007C405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gramStart"/>
            <w:r w:rsidRPr="00E02380">
              <w:rPr>
                <w:rFonts w:ascii="Calibri" w:hAnsi="Calibri"/>
                <w:lang w:eastAsia="zh-CN"/>
              </w:rPr>
              <w:t>电信发展局主任；</w:t>
            </w:r>
            <w:proofErr w:type="gramEnd"/>
          </w:p>
          <w:p w14:paraId="7AA5A837" w14:textId="27AD8FDB" w:rsidR="008F066A" w:rsidRPr="0055099D" w:rsidRDefault="007C405F" w:rsidP="007C405F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spellStart"/>
            <w:r w:rsidRPr="00A577A3">
              <w:rPr>
                <w:rFonts w:ascii="Calibri" w:hAnsi="Calibri"/>
                <w:lang w:eastAsia="zh-CN"/>
              </w:rPr>
              <w:t>无线电通信局主任</w:t>
            </w:r>
            <w:proofErr w:type="spellEnd"/>
          </w:p>
        </w:tc>
      </w:tr>
      <w:tr w:rsidR="00017004" w:rsidRPr="0055099D" w14:paraId="3F83E4B9" w14:textId="77777777" w:rsidTr="0057420A">
        <w:trPr>
          <w:cantSplit/>
          <w:trHeight w:val="416"/>
        </w:trPr>
        <w:tc>
          <w:tcPr>
            <w:tcW w:w="1276" w:type="dxa"/>
          </w:tcPr>
          <w:p w14:paraId="0AA8045C" w14:textId="77777777" w:rsidR="00017004" w:rsidRPr="00017004" w:rsidRDefault="00017004" w:rsidP="00D31AE5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ABBE92D" w14:textId="77777777" w:rsidR="00017004" w:rsidRPr="00017004" w:rsidRDefault="00223861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>
              <w:rPr>
                <w:lang w:val="en-US" w:eastAsia="zh-CN"/>
              </w:rPr>
              <w:t xml:space="preserve">+41 22 730 </w:t>
            </w:r>
            <w:r w:rsidR="008F3374">
              <w:rPr>
                <w:lang w:val="en-US" w:eastAsia="zh-CN"/>
              </w:rPr>
              <w:t>6206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5ED668C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360D1ECC" w14:textId="77777777" w:rsidTr="007C405F">
        <w:trPr>
          <w:cantSplit/>
          <w:trHeight w:val="2151"/>
        </w:trPr>
        <w:tc>
          <w:tcPr>
            <w:tcW w:w="1276" w:type="dxa"/>
          </w:tcPr>
          <w:p w14:paraId="24936439" w14:textId="77777777" w:rsidR="00017004" w:rsidRDefault="00017004" w:rsidP="00D31AE5">
            <w:pPr>
              <w:pStyle w:val="Tabletext"/>
              <w:rPr>
                <w:rFonts w:ascii="Calibri" w:eastAsia="SimSun" w:hAnsi="Calibri"/>
                <w:b/>
                <w:lang w:eastAsia="zh-CN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  <w:p w14:paraId="41EA5B35" w14:textId="4578A31E" w:rsidR="007C405F" w:rsidRPr="00017004" w:rsidRDefault="007C405F" w:rsidP="00D31AE5">
            <w:pPr>
              <w:pStyle w:val="Tabletext"/>
              <w:rPr>
                <w:rFonts w:ascii="Calibri" w:eastAsia="SimSun" w:hAnsi="Calibri" w:hint="eastAsia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5F56AEA8" w14:textId="77777777" w:rsidR="00017004" w:rsidRDefault="00017004" w:rsidP="00D31AE5">
            <w:pPr>
              <w:pStyle w:val="Tabletext"/>
              <w:ind w:left="142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  <w:p w14:paraId="56B9DD77" w14:textId="03464DC4" w:rsidR="007C405F" w:rsidRPr="00017004" w:rsidRDefault="007C405F" w:rsidP="00D31AE5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hyperlink r:id="rId9" w:history="1">
              <w:r w:rsidRPr="00C70938">
                <w:rPr>
                  <w:rStyle w:val="Hyperlink"/>
                  <w:lang w:eastAsia="zh-CN"/>
                </w:rPr>
                <w:t>tsbsg17@itu.int</w:t>
              </w:r>
            </w:hyperlink>
          </w:p>
        </w:tc>
        <w:tc>
          <w:tcPr>
            <w:tcW w:w="3969" w:type="dxa"/>
            <w:gridSpan w:val="2"/>
            <w:vMerge/>
            <w:vAlign w:val="center"/>
          </w:tcPr>
          <w:p w14:paraId="3371F692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4AD1FDBF" w14:textId="77777777" w:rsidTr="007C405F">
        <w:trPr>
          <w:cantSplit/>
          <w:trHeight w:val="1251"/>
        </w:trPr>
        <w:tc>
          <w:tcPr>
            <w:tcW w:w="1276" w:type="dxa"/>
          </w:tcPr>
          <w:p w14:paraId="05EE6F15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272829A2" w14:textId="7764BB7A" w:rsidR="00350E8D" w:rsidRPr="0032736B" w:rsidRDefault="00350E8D" w:rsidP="003273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</w:pP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在</w:t>
            </w:r>
            <w:r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ITU-T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第</w:t>
            </w:r>
            <w:r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17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研究组会议（虚拟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会议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，</w:t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2020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年</w:t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3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月</w:t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17-26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日</w:t>
            </w:r>
            <w:r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）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之后，</w:t>
            </w:r>
            <w:r w:rsid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br/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ITU-T X.1332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（</w:t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X.sgsec-3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）、</w:t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X.1365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（</w:t>
            </w:r>
            <w:proofErr w:type="spellStart"/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X.ibc-iot</w:t>
            </w:r>
            <w:proofErr w:type="spellEnd"/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）、</w:t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X.1372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（</w:t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X.itssec-2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）、</w:t>
            </w:r>
            <w:r w:rsid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br/>
            </w:r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X.1604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（</w:t>
            </w:r>
            <w:proofErr w:type="spellStart"/>
            <w:r w:rsidR="00FB31D2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X.SRNaaS</w:t>
            </w:r>
            <w:proofErr w:type="spellEnd"/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）</w:t>
            </w:r>
            <w:r w:rsidR="00C034CE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、</w:t>
            </w:r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X.1605 (</w:t>
            </w:r>
            <w:proofErr w:type="spellStart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X.SRIaaS</w:t>
            </w:r>
            <w:proofErr w:type="spellEnd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)</w:t>
            </w:r>
            <w:r w:rsidR="00F856E4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、</w:t>
            </w:r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X.1363 (X.iotsec-3)</w:t>
            </w:r>
            <w:r w:rsidR="00F856E4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、</w:t>
            </w:r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X.1364 (</w:t>
            </w:r>
            <w:proofErr w:type="spellStart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X.nb</w:t>
            </w:r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noBreakHyphen/>
              <w:t>iot</w:t>
            </w:r>
            <w:proofErr w:type="spellEnd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)</w:t>
            </w:r>
            <w:r w:rsidR="00F856E4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和</w:t>
            </w:r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X.1371 (</w:t>
            </w:r>
            <w:proofErr w:type="spellStart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X.stcv</w:t>
            </w:r>
            <w:proofErr w:type="spellEnd"/>
            <w:r w:rsidR="00C034CE" w:rsidRPr="0032736B">
              <w:rPr>
                <w:rFonts w:eastAsia="Times New Roman" w:cstheme="minorHAnsi"/>
                <w:b/>
                <w:bCs/>
                <w:color w:val="222222"/>
                <w:szCs w:val="24"/>
                <w:lang w:eastAsia="zh-CN"/>
              </w:rPr>
              <w:t>)</w:t>
            </w:r>
            <w:r w:rsidR="00FB31D2" w:rsidRPr="0032736B">
              <w:rPr>
                <w:rFonts w:cstheme="minorHAnsi"/>
                <w:b/>
                <w:bCs/>
                <w:color w:val="222222"/>
                <w:szCs w:val="24"/>
                <w:lang w:eastAsia="zh-CN"/>
              </w:rPr>
              <w:t>的现状</w:t>
            </w:r>
          </w:p>
        </w:tc>
      </w:tr>
    </w:tbl>
    <w:p w14:paraId="750076AE" w14:textId="77777777"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2DD5D970" w14:textId="6C157154" w:rsidR="00223861" w:rsidRPr="0032736B" w:rsidRDefault="00223861" w:rsidP="00D31AE5">
      <w:pPr>
        <w:spacing w:before="240" w:after="240"/>
        <w:rPr>
          <w:rFonts w:eastAsiaTheme="minorEastAsia" w:cstheme="minorHAnsi"/>
          <w:lang w:eastAsia="zh-CN"/>
        </w:rPr>
      </w:pPr>
      <w:r w:rsidRPr="0032736B">
        <w:rPr>
          <w:rFonts w:eastAsiaTheme="minorEastAsia" w:cstheme="minorHAnsi"/>
          <w:bCs/>
          <w:szCs w:val="22"/>
          <w:lang w:eastAsia="zh-CN"/>
        </w:rPr>
        <w:t>1</w:t>
      </w:r>
      <w:r w:rsidRPr="0032736B">
        <w:rPr>
          <w:rFonts w:eastAsiaTheme="minorEastAsia" w:cstheme="minorHAnsi"/>
          <w:szCs w:val="22"/>
          <w:lang w:eastAsia="zh-CN"/>
        </w:rPr>
        <w:tab/>
      </w:r>
      <w:r w:rsidRPr="0032736B">
        <w:rPr>
          <w:rFonts w:eastAsiaTheme="minorEastAsia" w:cstheme="minorHAnsi"/>
          <w:spacing w:val="-6"/>
          <w:szCs w:val="22"/>
          <w:lang w:eastAsia="zh-CN"/>
        </w:rPr>
        <w:t>继</w:t>
      </w:r>
      <w:r w:rsidR="008F066A" w:rsidRPr="0032736B">
        <w:rPr>
          <w:rFonts w:eastAsiaTheme="minorEastAsia" w:cstheme="minorHAnsi"/>
          <w:spacing w:val="-6"/>
          <w:szCs w:val="22"/>
          <w:lang w:eastAsia="zh-CN"/>
        </w:rPr>
        <w:t>201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9</w:t>
      </w:r>
      <w:r w:rsidR="008F066A" w:rsidRPr="0032736B">
        <w:rPr>
          <w:rFonts w:eastAsiaTheme="minorEastAsia" w:cstheme="minorHAnsi"/>
          <w:spacing w:val="-6"/>
          <w:szCs w:val="22"/>
          <w:lang w:eastAsia="zh-CN"/>
        </w:rPr>
        <w:t>年</w:t>
      </w:r>
      <w:r w:rsidR="003E669C" w:rsidRPr="0032736B">
        <w:rPr>
          <w:rFonts w:eastAsiaTheme="minorEastAsia" w:cstheme="minorHAnsi"/>
          <w:spacing w:val="-6"/>
          <w:szCs w:val="22"/>
          <w:lang w:eastAsia="zh-CN"/>
        </w:rPr>
        <w:t>1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1</w:t>
      </w:r>
      <w:r w:rsidRPr="0032736B">
        <w:rPr>
          <w:rFonts w:eastAsiaTheme="minorEastAsia" w:cstheme="minorHAnsi"/>
          <w:lang w:eastAsia="zh-CN"/>
        </w:rPr>
        <w:t>月</w:t>
      </w:r>
      <w:r w:rsidR="00F856E4" w:rsidRPr="0032736B">
        <w:rPr>
          <w:rFonts w:eastAsiaTheme="minorEastAsia" w:cstheme="minorHAnsi"/>
          <w:lang w:eastAsia="zh-CN"/>
        </w:rPr>
        <w:t>29</w:t>
      </w:r>
      <w:r w:rsidRPr="0032736B">
        <w:rPr>
          <w:rFonts w:eastAsiaTheme="minorEastAsia" w:cstheme="minorHAnsi"/>
          <w:lang w:eastAsia="zh-CN"/>
        </w:rPr>
        <w:t>日</w:t>
      </w:r>
      <w:r w:rsidR="00F856E4" w:rsidRPr="00691BA7">
        <w:rPr>
          <w:rFonts w:eastAsiaTheme="minorEastAsia" w:cstheme="minorHAnsi"/>
          <w:color w:val="030DDF"/>
        </w:rPr>
        <w:fldChar w:fldCharType="begin"/>
      </w:r>
      <w:r w:rsidR="00F856E4" w:rsidRPr="00691BA7">
        <w:rPr>
          <w:rFonts w:eastAsiaTheme="minorEastAsia" w:cstheme="minorHAnsi"/>
          <w:color w:val="030DDF"/>
          <w:lang w:eastAsia="zh-CN"/>
        </w:rPr>
        <w:instrText xml:space="preserve"> HYPERLINK "https://www.itu.int/md/T17-TSB-CIR-0195" </w:instrText>
      </w:r>
      <w:r w:rsidR="00F856E4" w:rsidRPr="00691BA7">
        <w:rPr>
          <w:rFonts w:eastAsiaTheme="minorEastAsia" w:cstheme="minorHAnsi"/>
          <w:color w:val="030DDF"/>
        </w:rPr>
        <w:fldChar w:fldCharType="separate"/>
      </w:r>
      <w:r w:rsidR="00F856E4" w:rsidRPr="00691BA7">
        <w:rPr>
          <w:rStyle w:val="Hyperlink"/>
          <w:rFonts w:eastAsiaTheme="minorEastAsia" w:cstheme="minorHAnsi"/>
          <w:color w:val="030DDF"/>
          <w:sz w:val="22"/>
          <w:szCs w:val="22"/>
          <w:lang w:eastAsia="zh-CN"/>
        </w:rPr>
        <w:t>电信标准化局第</w:t>
      </w:r>
      <w:r w:rsidR="00F856E4" w:rsidRPr="00691BA7">
        <w:rPr>
          <w:rStyle w:val="Hyperlink"/>
          <w:rFonts w:eastAsiaTheme="minorEastAsia" w:cstheme="minorHAnsi"/>
          <w:color w:val="030DDF"/>
          <w:sz w:val="22"/>
          <w:szCs w:val="22"/>
          <w:lang w:eastAsia="zh-CN"/>
        </w:rPr>
        <w:t>195</w:t>
      </w:r>
      <w:r w:rsidR="00F856E4" w:rsidRPr="00691BA7">
        <w:rPr>
          <w:rStyle w:val="Hyperlink"/>
          <w:rFonts w:eastAsiaTheme="minorEastAsia" w:cstheme="minorHAnsi"/>
          <w:color w:val="030DDF"/>
          <w:sz w:val="22"/>
          <w:szCs w:val="22"/>
          <w:lang w:eastAsia="zh-CN"/>
        </w:rPr>
        <w:t>号通函</w:t>
      </w:r>
      <w:r w:rsidR="00F856E4" w:rsidRPr="00691BA7">
        <w:rPr>
          <w:rFonts w:eastAsiaTheme="minorEastAsia" w:cstheme="minorHAnsi"/>
          <w:color w:val="030DDF"/>
        </w:rPr>
        <w:fldChar w:fldCharType="end"/>
      </w:r>
      <w:r w:rsidR="00F856E4" w:rsidRPr="0032736B">
        <w:rPr>
          <w:rFonts w:eastAsiaTheme="minorEastAsia" w:cstheme="minorHAnsi"/>
          <w:lang w:eastAsia="zh-CN"/>
        </w:rPr>
        <w:t>和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2019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年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1</w:t>
      </w:r>
      <w:r w:rsidR="00F856E4" w:rsidRPr="0032736B">
        <w:rPr>
          <w:rFonts w:eastAsiaTheme="minorEastAsia" w:cstheme="minorHAnsi"/>
          <w:lang w:eastAsia="zh-CN"/>
        </w:rPr>
        <w:t>2</w:t>
      </w:r>
      <w:r w:rsidR="00F856E4" w:rsidRPr="0032736B">
        <w:rPr>
          <w:rFonts w:eastAsiaTheme="minorEastAsia" w:cstheme="minorHAnsi"/>
          <w:lang w:eastAsia="zh-CN"/>
        </w:rPr>
        <w:t>月</w:t>
      </w:r>
      <w:r w:rsidR="00F856E4" w:rsidRPr="0032736B">
        <w:rPr>
          <w:rFonts w:eastAsiaTheme="minorEastAsia" w:cstheme="minorHAnsi"/>
          <w:spacing w:val="-6"/>
          <w:szCs w:val="22"/>
          <w:lang w:eastAsia="zh-CN"/>
        </w:rPr>
        <w:t>1</w:t>
      </w:r>
      <w:r w:rsidR="00F856E4" w:rsidRPr="0032736B">
        <w:rPr>
          <w:rFonts w:eastAsiaTheme="minorEastAsia" w:cstheme="minorHAnsi"/>
          <w:lang w:eastAsia="zh-CN"/>
        </w:rPr>
        <w:t>8</w:t>
      </w:r>
      <w:r w:rsidR="00F856E4" w:rsidRPr="0032736B">
        <w:rPr>
          <w:rFonts w:eastAsiaTheme="minorEastAsia" w:cstheme="minorHAnsi"/>
          <w:lang w:eastAsia="zh-CN"/>
        </w:rPr>
        <w:t>日</w:t>
      </w:r>
      <w:r w:rsidR="00F856E4" w:rsidRPr="00691BA7">
        <w:rPr>
          <w:rFonts w:eastAsiaTheme="minorEastAsia" w:cstheme="minorHAnsi"/>
          <w:color w:val="3218F4"/>
        </w:rPr>
        <w:fldChar w:fldCharType="begin"/>
      </w:r>
      <w:r w:rsidR="00F856E4" w:rsidRPr="00691BA7">
        <w:rPr>
          <w:rFonts w:eastAsiaTheme="minorEastAsia" w:cstheme="minorHAnsi"/>
          <w:color w:val="3218F4"/>
          <w:lang w:eastAsia="zh-CN"/>
        </w:rPr>
        <w:instrText xml:space="preserve"> HYPERLINK "https://www.itu.int/md/T17-TSB-CIR-0219/en" </w:instrText>
      </w:r>
      <w:r w:rsidR="00F856E4" w:rsidRPr="00691BA7">
        <w:rPr>
          <w:rFonts w:eastAsiaTheme="minorEastAsia" w:cstheme="minorHAnsi"/>
          <w:color w:val="3218F4"/>
        </w:rPr>
        <w:fldChar w:fldCharType="separate"/>
      </w:r>
      <w:r w:rsidR="00F856E4" w:rsidRPr="00691BA7">
        <w:rPr>
          <w:rFonts w:eastAsiaTheme="minorEastAsia" w:cstheme="minorHAnsi"/>
          <w:color w:val="3218F4"/>
          <w:sz w:val="22"/>
          <w:szCs w:val="22"/>
          <w:u w:val="single"/>
          <w:lang w:eastAsia="zh-CN"/>
        </w:rPr>
        <w:t>电信标准化局第</w:t>
      </w:r>
      <w:r w:rsidR="00F856E4" w:rsidRPr="00691BA7">
        <w:rPr>
          <w:rFonts w:eastAsiaTheme="minorEastAsia" w:cstheme="minorHAnsi"/>
          <w:color w:val="3218F4"/>
          <w:sz w:val="22"/>
          <w:szCs w:val="22"/>
          <w:u w:val="single"/>
          <w:lang w:eastAsia="zh-CN"/>
        </w:rPr>
        <w:t>219</w:t>
      </w:r>
      <w:r w:rsidR="00F856E4" w:rsidRPr="00691BA7">
        <w:rPr>
          <w:rFonts w:eastAsiaTheme="minorEastAsia" w:cstheme="minorHAnsi"/>
          <w:color w:val="3218F4"/>
          <w:sz w:val="22"/>
          <w:szCs w:val="22"/>
          <w:u w:val="single"/>
          <w:lang w:eastAsia="zh-CN"/>
        </w:rPr>
        <w:t>号通函</w:t>
      </w:r>
      <w:r w:rsidR="00F856E4" w:rsidRPr="00691BA7">
        <w:rPr>
          <w:rFonts w:eastAsiaTheme="minorEastAsia" w:cstheme="minorHAnsi"/>
          <w:color w:val="3218F4"/>
          <w:sz w:val="22"/>
          <w:szCs w:val="22"/>
          <w:u w:val="single"/>
        </w:rPr>
        <w:fldChar w:fldCharType="end"/>
      </w:r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 w:rsidR="008F3374">
        <w:rPr>
          <w:lang w:eastAsia="zh-CN"/>
        </w:rPr>
        <w:t>20</w:t>
      </w:r>
      <w:r w:rsidR="00F856E4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年</w:t>
      </w:r>
      <w:r w:rsidR="00F856E4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F856E4"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</w:t>
      </w:r>
      <w:r w:rsidR="001303B4">
        <w:rPr>
          <w:rFonts w:hint="eastAsia"/>
          <w:lang w:eastAsia="zh-CN"/>
        </w:rPr>
        <w:t>案文</w:t>
      </w:r>
      <w:r>
        <w:rPr>
          <w:lang w:eastAsia="zh-CN"/>
        </w:rPr>
        <w:t>做出如下决定：</w:t>
      </w:r>
    </w:p>
    <w:tbl>
      <w:tblPr>
        <w:tblW w:w="4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625"/>
        <w:gridCol w:w="2128"/>
      </w:tblGrid>
      <w:tr w:rsidR="008F3374" w:rsidRPr="00D31AE5" w14:paraId="2C9F3430" w14:textId="77777777" w:rsidTr="005269E8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00036AA5" w14:textId="20D9131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553" w:type="pct"/>
            <w:tcBorders>
              <w:bottom w:val="single" w:sz="12" w:space="0" w:color="auto"/>
            </w:tcBorders>
          </w:tcPr>
          <w:p w14:paraId="1E1EDDF6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1175" w:type="pct"/>
            <w:tcBorders>
              <w:bottom w:val="single" w:sz="12" w:space="0" w:color="auto"/>
            </w:tcBorders>
          </w:tcPr>
          <w:p w14:paraId="2135EBAE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541BA1" w:rsidRPr="00D31AE5" w14:paraId="2702FD18" w14:textId="77777777" w:rsidTr="005269E8">
        <w:trPr>
          <w:cantSplit/>
          <w:jc w:val="center"/>
        </w:trPr>
        <w:tc>
          <w:tcPr>
            <w:tcW w:w="0" w:type="auto"/>
            <w:vAlign w:val="center"/>
          </w:tcPr>
          <w:p w14:paraId="72A1D995" w14:textId="36BCE107" w:rsidR="00541BA1" w:rsidRPr="00D31AE5" w:rsidRDefault="00541BA1" w:rsidP="00541BA1">
            <w:pPr>
              <w:pStyle w:val="Tabletext"/>
              <w:jc w:val="center"/>
              <w:rPr>
                <w:rFonts w:ascii="Calibri" w:eastAsia="SimSun" w:hAnsi="Calibri" w:cs="Calibri"/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</w:t>
            </w:r>
            <w:r>
              <w:rPr>
                <w:lang w:val="fr-CH"/>
              </w:rPr>
              <w:t>332</w:t>
            </w:r>
            <w:r>
              <w:rPr>
                <w:lang w:val="fr-CH"/>
              </w:rPr>
              <w:br/>
              <w:t>(</w:t>
            </w:r>
            <w:r w:rsidRPr="002D615F">
              <w:rPr>
                <w:lang w:val="fr-CH"/>
              </w:rPr>
              <w:t>X.</w:t>
            </w:r>
            <w:r>
              <w:rPr>
                <w:lang w:val="fr-CH"/>
              </w:rPr>
              <w:t>sgsec-3</w:t>
            </w:r>
            <w:r w:rsidRPr="00F1238A">
              <w:rPr>
                <w:lang w:val="fr-CH"/>
              </w:rPr>
              <w:t>)</w:t>
            </w:r>
          </w:p>
        </w:tc>
        <w:tc>
          <w:tcPr>
            <w:tcW w:w="2553" w:type="pct"/>
          </w:tcPr>
          <w:p w14:paraId="46251DE8" w14:textId="4F0E4E9C" w:rsidR="00541BA1" w:rsidRPr="00F87B19" w:rsidRDefault="00B1033F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智能电网中智能计量服务的安全指南</w:t>
            </w:r>
          </w:p>
        </w:tc>
        <w:tc>
          <w:tcPr>
            <w:tcW w:w="1175" w:type="pct"/>
            <w:vAlign w:val="center"/>
          </w:tcPr>
          <w:p w14:paraId="18F91763" w14:textId="7FABEBD1" w:rsidR="00541BA1" w:rsidRPr="00D31AE5" w:rsidRDefault="00541BA1" w:rsidP="00541BA1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  <w:r>
              <w:rPr>
                <w:rFonts w:ascii="Calibri" w:eastAsia="SimSun" w:hAnsi="Calibri" w:cs="Calibri" w:hint="eastAsia"/>
                <w:lang w:eastAsia="zh-CN"/>
              </w:rPr>
              <w:t>，</w:t>
            </w:r>
            <w:r w:rsidR="0032736B">
              <w:rPr>
                <w:rFonts w:ascii="Calibri" w:eastAsia="SimSun" w:hAnsi="Calibri" w:cs="Calibri"/>
                <w:lang w:eastAsia="zh-CN"/>
              </w:rPr>
              <w:br/>
            </w:r>
            <w:r w:rsidR="00E0355B">
              <w:rPr>
                <w:rFonts w:ascii="SimSun" w:eastAsia="SimSun" w:hAnsi="SimSun" w:cs="SimSun" w:hint="eastAsia"/>
                <w:lang w:eastAsia="zh-CN"/>
              </w:rPr>
              <w:t>已</w:t>
            </w:r>
            <w:proofErr w:type="gramStart"/>
            <w:r w:rsidR="00050D35">
              <w:rPr>
                <w:rFonts w:ascii="SimSun" w:eastAsia="SimSun" w:hAnsi="SimSun" w:cs="SimSun" w:hint="eastAsia"/>
                <w:lang w:eastAsia="zh-CN"/>
              </w:rPr>
              <w:t>预发布</w:t>
            </w:r>
            <w:proofErr w:type="gramEnd"/>
          </w:p>
        </w:tc>
      </w:tr>
      <w:tr w:rsidR="00541BA1" w:rsidRPr="00D31AE5" w14:paraId="06EF0E6E" w14:textId="77777777" w:rsidTr="005269E8">
        <w:trPr>
          <w:cantSplit/>
          <w:jc w:val="center"/>
        </w:trPr>
        <w:tc>
          <w:tcPr>
            <w:tcW w:w="0" w:type="auto"/>
            <w:vAlign w:val="center"/>
          </w:tcPr>
          <w:p w14:paraId="38B44A2D" w14:textId="4ACCB73D" w:rsidR="00541BA1" w:rsidRPr="00D31AE5" w:rsidRDefault="00541BA1" w:rsidP="00541BA1">
            <w:pPr>
              <w:pStyle w:val="Tabletext"/>
              <w:jc w:val="center"/>
              <w:rPr>
                <w:rFonts w:ascii="Calibri" w:eastAsia="SimSun" w:hAnsi="Calibri" w:cs="Calibri"/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</w:t>
            </w:r>
            <w:r>
              <w:rPr>
                <w:lang w:val="fr-CH"/>
              </w:rPr>
              <w:t>365</w:t>
            </w:r>
            <w:r>
              <w:rPr>
                <w:lang w:val="fr-CH"/>
              </w:rPr>
              <w:br/>
              <w:t>(</w:t>
            </w:r>
            <w:proofErr w:type="spellStart"/>
            <w:r w:rsidRPr="002D615F">
              <w:rPr>
                <w:lang w:val="fr-CH"/>
              </w:rPr>
              <w:t>X.</w:t>
            </w:r>
            <w:r>
              <w:rPr>
                <w:lang w:val="fr-CH"/>
              </w:rPr>
              <w:t>ibc-iot</w:t>
            </w:r>
            <w:proofErr w:type="spellEnd"/>
            <w:r w:rsidRPr="00F1238A">
              <w:rPr>
                <w:lang w:val="fr-CH"/>
              </w:rPr>
              <w:t>)</w:t>
            </w:r>
          </w:p>
        </w:tc>
        <w:tc>
          <w:tcPr>
            <w:tcW w:w="2553" w:type="pct"/>
          </w:tcPr>
          <w:p w14:paraId="778E6C9F" w14:textId="39CA20DB" w:rsidR="00541BA1" w:rsidRPr="00F87B19" w:rsidRDefault="00B1033F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bookmarkStart w:id="2" w:name="lt_pId082"/>
            <w:r w:rsidRPr="00F87B19">
              <w:rPr>
                <w:rFonts w:eastAsia="SimSun"/>
                <w:lang w:eastAsia="zh-CN"/>
              </w:rPr>
              <w:t>使用基于身份的加密技术在电信网络上支持物联网服务的安全方法</w:t>
            </w:r>
            <w:bookmarkEnd w:id="2"/>
          </w:p>
        </w:tc>
        <w:tc>
          <w:tcPr>
            <w:tcW w:w="1175" w:type="pct"/>
            <w:vAlign w:val="center"/>
          </w:tcPr>
          <w:p w14:paraId="2DEA0C85" w14:textId="0182BD32" w:rsidR="00541BA1" w:rsidRPr="00D31AE5" w:rsidRDefault="005269E8" w:rsidP="00541BA1">
            <w:pPr>
              <w:pStyle w:val="Tabletext"/>
              <w:rPr>
                <w:rFonts w:ascii="Calibri" w:eastAsia="SimSun" w:hAnsi="Calibri" w:cs="Calibri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已批准，</w:t>
            </w:r>
            <w:r w:rsidR="0032736B">
              <w:rPr>
                <w:rFonts w:ascii="SimSun" w:eastAsia="SimSun" w:hAnsi="SimSun" w:cs="Microsoft YaHei"/>
                <w:lang w:eastAsia="zh-CN"/>
              </w:rPr>
              <w:br/>
            </w:r>
            <w:r w:rsidRPr="005269E8">
              <w:rPr>
                <w:rFonts w:ascii="SimSun" w:eastAsia="SimSun" w:hAnsi="SimSun" w:cs="Microsoft YaHei" w:hint="eastAsia"/>
                <w:lang w:eastAsia="zh-CN"/>
              </w:rPr>
              <w:t>已</w:t>
            </w:r>
            <w:proofErr w:type="gramStart"/>
            <w:r w:rsidR="00050D35">
              <w:rPr>
                <w:rFonts w:ascii="SimSun" w:eastAsia="SimSun" w:hAnsi="SimSun" w:cs="Microsoft YaHei" w:hint="eastAsia"/>
                <w:lang w:eastAsia="zh-CN"/>
              </w:rPr>
              <w:t>预发布</w:t>
            </w:r>
            <w:proofErr w:type="gramEnd"/>
          </w:p>
        </w:tc>
      </w:tr>
      <w:tr w:rsidR="00541BA1" w:rsidRPr="00D31AE5" w14:paraId="57E8F258" w14:textId="77777777" w:rsidTr="005269E8">
        <w:trPr>
          <w:cantSplit/>
          <w:jc w:val="center"/>
        </w:trPr>
        <w:tc>
          <w:tcPr>
            <w:tcW w:w="0" w:type="auto"/>
            <w:vAlign w:val="center"/>
          </w:tcPr>
          <w:p w14:paraId="1C0949B6" w14:textId="1D527E24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</w:t>
            </w:r>
            <w:r>
              <w:rPr>
                <w:lang w:val="fr-CH"/>
              </w:rPr>
              <w:t>372</w:t>
            </w:r>
            <w:r w:rsidRPr="00F1238A">
              <w:rPr>
                <w:lang w:val="fr-CH"/>
              </w:rPr>
              <w:br/>
              <w:t>(</w:t>
            </w:r>
            <w:r w:rsidRPr="002D615F">
              <w:rPr>
                <w:lang w:val="fr-CH"/>
              </w:rPr>
              <w:t>X.</w:t>
            </w:r>
            <w:r>
              <w:rPr>
                <w:lang w:val="fr-CH"/>
              </w:rPr>
              <w:t>itssec-2</w:t>
            </w:r>
            <w:r w:rsidRPr="00F1238A">
              <w:rPr>
                <w:lang w:val="fr-CH"/>
              </w:rPr>
              <w:t>)</w:t>
            </w:r>
          </w:p>
        </w:tc>
        <w:tc>
          <w:tcPr>
            <w:tcW w:w="2553" w:type="pct"/>
            <w:vAlign w:val="center"/>
          </w:tcPr>
          <w:p w14:paraId="2B5D83FD" w14:textId="18EF74BF" w:rsidR="00541BA1" w:rsidRPr="005F2BFE" w:rsidRDefault="00050D35" w:rsidP="00541BA1">
            <w:pPr>
              <w:pStyle w:val="Tabletext"/>
              <w:rPr>
                <w:rFonts w:eastAsia="SimSun"/>
                <w:lang w:val="fr-CH" w:eastAsia="zh-CN"/>
              </w:rPr>
            </w:pPr>
            <w:bookmarkStart w:id="3" w:name="lt_pId094"/>
            <w:r w:rsidRPr="00050D35">
              <w:rPr>
                <w:rFonts w:eastAsia="SimSun" w:hint="eastAsia"/>
                <w:lang w:eastAsia="zh-CN"/>
              </w:rPr>
              <w:t>互联万物</w:t>
            </w:r>
            <w:r w:rsidR="00B1033F" w:rsidRPr="00050D35">
              <w:rPr>
                <w:rFonts w:eastAsia="SimSun"/>
                <w:lang w:eastAsia="zh-CN"/>
              </w:rPr>
              <w:t>车辆</w:t>
            </w:r>
            <w:r w:rsidR="00B1033F" w:rsidRPr="005F2BFE">
              <w:rPr>
                <w:rFonts w:eastAsia="SimSun"/>
                <w:lang w:val="fr-CH" w:eastAsia="zh-CN"/>
              </w:rPr>
              <w:t>（</w:t>
            </w:r>
            <w:r w:rsidR="00B1033F" w:rsidRPr="005F2BFE">
              <w:rPr>
                <w:rFonts w:eastAsia="SimSun"/>
                <w:lang w:val="fr-CH" w:eastAsia="zh-CN"/>
              </w:rPr>
              <w:t>V2X</w:t>
            </w:r>
            <w:r w:rsidR="00B1033F" w:rsidRPr="005F2BFE">
              <w:rPr>
                <w:rFonts w:eastAsia="SimSun"/>
                <w:lang w:val="fr-CH" w:eastAsia="zh-CN"/>
              </w:rPr>
              <w:t>）</w:t>
            </w:r>
            <w:r w:rsidR="00B1033F" w:rsidRPr="00050D35">
              <w:rPr>
                <w:rFonts w:eastAsia="SimSun"/>
                <w:lang w:eastAsia="zh-CN"/>
              </w:rPr>
              <w:t>通信的安全指南</w:t>
            </w:r>
            <w:bookmarkEnd w:id="3"/>
          </w:p>
        </w:tc>
        <w:tc>
          <w:tcPr>
            <w:tcW w:w="1175" w:type="pct"/>
            <w:vAlign w:val="center"/>
          </w:tcPr>
          <w:p w14:paraId="3D9D5594" w14:textId="0FA0DBD8" w:rsidR="00541BA1" w:rsidRPr="00D31AE5" w:rsidRDefault="001303B4" w:rsidP="00541BA1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已批准，</w:t>
            </w:r>
            <w:r w:rsidR="0032736B">
              <w:rPr>
                <w:rFonts w:ascii="SimSun" w:eastAsia="SimSun" w:hAnsi="SimSun" w:cs="Microsoft YaHei"/>
                <w:lang w:eastAsia="zh-CN"/>
              </w:rPr>
              <w:br/>
            </w:r>
            <w:r w:rsidR="00E0355B" w:rsidRPr="005269E8">
              <w:rPr>
                <w:rFonts w:ascii="SimSun" w:eastAsia="SimSun" w:hAnsi="SimSun" w:cs="Microsoft YaHei" w:hint="eastAsia"/>
                <w:lang w:eastAsia="zh-CN"/>
              </w:rPr>
              <w:t>已</w:t>
            </w:r>
            <w:proofErr w:type="gramStart"/>
            <w:r w:rsidR="00050D35">
              <w:rPr>
                <w:rFonts w:ascii="SimSun" w:eastAsia="SimSun" w:hAnsi="SimSun" w:cs="Microsoft YaHei" w:hint="eastAsia"/>
                <w:lang w:eastAsia="zh-CN"/>
              </w:rPr>
              <w:t>预发布</w:t>
            </w:r>
            <w:proofErr w:type="gramEnd"/>
          </w:p>
        </w:tc>
      </w:tr>
      <w:tr w:rsidR="00541BA1" w:rsidRPr="00541BA1" w14:paraId="21DFEAD6" w14:textId="77777777" w:rsidTr="005269E8">
        <w:trPr>
          <w:cantSplit/>
          <w:jc w:val="center"/>
        </w:trPr>
        <w:tc>
          <w:tcPr>
            <w:tcW w:w="0" w:type="auto"/>
          </w:tcPr>
          <w:p w14:paraId="58488D96" w14:textId="0E7A45FC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</w:t>
            </w:r>
            <w:r>
              <w:rPr>
                <w:lang w:val="fr-CH"/>
              </w:rPr>
              <w:t>604</w:t>
            </w:r>
            <w:r w:rsidRPr="00766236">
              <w:rPr>
                <w:lang w:val="fr-CH"/>
              </w:rPr>
              <w:br/>
              <w:t>(</w:t>
            </w:r>
            <w:proofErr w:type="spellStart"/>
            <w:r w:rsidRPr="00766236">
              <w:rPr>
                <w:lang w:val="fr-CH"/>
              </w:rPr>
              <w:t>X.</w:t>
            </w:r>
            <w:r>
              <w:rPr>
                <w:lang w:val="fr-CH"/>
              </w:rPr>
              <w:t>SRNaaS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2553" w:type="pct"/>
            <w:vAlign w:val="center"/>
          </w:tcPr>
          <w:p w14:paraId="726C91F9" w14:textId="0E9651B7" w:rsidR="00541BA1" w:rsidRPr="00F87B19" w:rsidRDefault="00B1033F" w:rsidP="00541BA1">
            <w:pPr>
              <w:pStyle w:val="Tabletext"/>
              <w:rPr>
                <w:rFonts w:ascii="Calibri" w:eastAsia="SimSun" w:hAnsi="Calibri" w:cs="Calibri"/>
                <w:color w:val="000000"/>
                <w:lang w:val="fr-CH" w:eastAsia="zh-CN"/>
              </w:rPr>
            </w:pPr>
            <w:proofErr w:type="gramStart"/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云计算</w:t>
            </w:r>
            <w:proofErr w:type="gramEnd"/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中</w:t>
            </w:r>
            <w:bookmarkStart w:id="4" w:name="_Hlk26352409"/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作为</w:t>
            </w: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服务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的</w:t>
            </w: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网络</w:t>
            </w:r>
            <w:bookmarkEnd w:id="4"/>
            <w:r w:rsidRPr="005F2BFE">
              <w:rPr>
                <w:rFonts w:ascii="Calibri" w:eastAsia="SimSun" w:hAnsi="Calibri" w:cs="Calibri"/>
                <w:color w:val="000000"/>
                <w:lang w:val="fr-CH" w:eastAsia="zh-CN"/>
              </w:rPr>
              <w:t>（</w:t>
            </w:r>
            <w:r w:rsidRPr="005F2BFE">
              <w:rPr>
                <w:rFonts w:ascii="Calibri" w:eastAsia="SimSun" w:hAnsi="Calibri" w:cs="Calibri"/>
                <w:color w:val="000000"/>
                <w:lang w:val="fr-CH" w:eastAsia="zh-CN"/>
              </w:rPr>
              <w:t>NaaS</w:t>
            </w:r>
            <w:r w:rsidRPr="005F2BFE">
              <w:rPr>
                <w:rFonts w:ascii="Calibri" w:eastAsia="SimSun" w:hAnsi="Calibri" w:cs="Calibri"/>
                <w:color w:val="000000"/>
                <w:lang w:val="fr-CH" w:eastAsia="zh-CN"/>
              </w:rPr>
              <w:t>）</w:t>
            </w: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的安全需求</w:t>
            </w:r>
          </w:p>
        </w:tc>
        <w:tc>
          <w:tcPr>
            <w:tcW w:w="1175" w:type="pct"/>
            <w:vAlign w:val="center"/>
          </w:tcPr>
          <w:p w14:paraId="4A28FF88" w14:textId="291E952F" w:rsidR="00541BA1" w:rsidRPr="00541BA1" w:rsidRDefault="005269E8" w:rsidP="00541BA1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已批准，</w:t>
            </w:r>
            <w:r w:rsidR="0032736B">
              <w:rPr>
                <w:rFonts w:ascii="SimSun" w:eastAsia="SimSun" w:hAnsi="SimSun" w:cs="Microsoft YaHei"/>
                <w:lang w:eastAsia="zh-CN"/>
              </w:rPr>
              <w:br/>
            </w:r>
            <w:r w:rsidRPr="005269E8">
              <w:rPr>
                <w:rFonts w:ascii="SimSun" w:eastAsia="SimSun" w:hAnsi="SimSun" w:cs="Microsoft YaHei" w:hint="eastAsia"/>
                <w:lang w:eastAsia="zh-CN"/>
              </w:rPr>
              <w:t>已</w:t>
            </w:r>
            <w:proofErr w:type="gramStart"/>
            <w:r w:rsidR="00050D35">
              <w:rPr>
                <w:rFonts w:ascii="SimSun" w:eastAsia="SimSun" w:hAnsi="SimSun" w:cs="Microsoft YaHei" w:hint="eastAsia"/>
                <w:lang w:eastAsia="zh-CN"/>
              </w:rPr>
              <w:t>预发布</w:t>
            </w:r>
            <w:proofErr w:type="gramEnd"/>
          </w:p>
        </w:tc>
      </w:tr>
      <w:tr w:rsidR="00541BA1" w:rsidRPr="00541BA1" w14:paraId="6F96714E" w14:textId="77777777" w:rsidTr="005269E8">
        <w:trPr>
          <w:cantSplit/>
          <w:jc w:val="center"/>
        </w:trPr>
        <w:tc>
          <w:tcPr>
            <w:tcW w:w="0" w:type="auto"/>
          </w:tcPr>
          <w:p w14:paraId="4F9C0659" w14:textId="1B4B4555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</w:t>
            </w:r>
            <w:r>
              <w:rPr>
                <w:lang w:val="fr-CH"/>
              </w:rPr>
              <w:t>605</w:t>
            </w:r>
            <w:r w:rsidRPr="00766236">
              <w:rPr>
                <w:lang w:val="fr-CH"/>
              </w:rPr>
              <w:br/>
              <w:t>(</w:t>
            </w:r>
            <w:proofErr w:type="spellStart"/>
            <w:r w:rsidRPr="00766236">
              <w:rPr>
                <w:lang w:val="fr-CH"/>
              </w:rPr>
              <w:t>X.</w:t>
            </w:r>
            <w:r>
              <w:rPr>
                <w:lang w:val="fr-CH"/>
              </w:rPr>
              <w:t>SRIaaS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2553" w:type="pct"/>
            <w:vAlign w:val="center"/>
          </w:tcPr>
          <w:p w14:paraId="2FAC54A8" w14:textId="36C071E9" w:rsidR="00541BA1" w:rsidRPr="00F87B19" w:rsidRDefault="00D37B96" w:rsidP="00541BA1">
            <w:pPr>
              <w:pStyle w:val="Tabletext"/>
              <w:rPr>
                <w:rFonts w:ascii="Calibri" w:eastAsia="SimSun" w:hAnsi="Calibri" w:cs="Calibri"/>
                <w:color w:val="000000"/>
                <w:lang w:val="fr-CH" w:eastAsia="zh-CN"/>
              </w:rPr>
            </w:pPr>
            <w:proofErr w:type="gramStart"/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云计算</w:t>
            </w:r>
            <w:proofErr w:type="gramEnd"/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中</w:t>
            </w:r>
            <w:bookmarkStart w:id="5" w:name="_Hlk26352566"/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作为</w:t>
            </w: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服务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的</w:t>
            </w: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公共基础设施</w:t>
            </w:r>
            <w:bookmarkEnd w:id="5"/>
            <w:r w:rsidRPr="005F2BFE">
              <w:rPr>
                <w:rFonts w:ascii="Calibri" w:eastAsia="SimSun" w:hAnsi="Calibri" w:cs="Calibri"/>
                <w:color w:val="000000"/>
                <w:lang w:val="fr-CH" w:eastAsia="zh-CN"/>
              </w:rPr>
              <w:t>（</w:t>
            </w:r>
            <w:r w:rsidRPr="00F87B19">
              <w:rPr>
                <w:rFonts w:ascii="Calibri" w:eastAsia="SimSun" w:hAnsi="Calibri" w:cs="Calibri"/>
                <w:color w:val="000000"/>
                <w:lang w:val="fr-CH" w:eastAsia="zh-CN"/>
              </w:rPr>
              <w:t>IaaS</w:t>
            </w:r>
            <w:r w:rsidRPr="005F2BFE">
              <w:rPr>
                <w:rFonts w:ascii="Calibri" w:eastAsia="SimSun" w:hAnsi="Calibri" w:cs="Calibri"/>
                <w:color w:val="000000"/>
                <w:lang w:val="fr-CH" w:eastAsia="zh-CN"/>
              </w:rPr>
              <w:t>）</w:t>
            </w: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的安全要求</w:t>
            </w:r>
          </w:p>
        </w:tc>
        <w:tc>
          <w:tcPr>
            <w:tcW w:w="1175" w:type="pct"/>
            <w:vAlign w:val="center"/>
          </w:tcPr>
          <w:p w14:paraId="01388016" w14:textId="154DF565" w:rsidR="00541BA1" w:rsidRPr="005269E8" w:rsidRDefault="005269E8" w:rsidP="00541BA1">
            <w:pPr>
              <w:pStyle w:val="Tabletext"/>
              <w:rPr>
                <w:rFonts w:asciiTheme="minorEastAsia" w:eastAsiaTheme="minorEastAsia" w:hAnsiTheme="minorEastAsia" w:cs="Calibri"/>
                <w:lang w:eastAsia="zh-CN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已批准，</w:t>
            </w:r>
            <w:r w:rsidR="0032736B">
              <w:rPr>
                <w:rFonts w:ascii="SimSun" w:eastAsia="SimSun" w:hAnsi="SimSun" w:cs="Microsoft YaHei"/>
                <w:lang w:eastAsia="zh-CN"/>
              </w:rPr>
              <w:br/>
            </w:r>
            <w:r w:rsidRPr="005269E8">
              <w:rPr>
                <w:rFonts w:ascii="SimSun" w:eastAsia="SimSun" w:hAnsi="SimSun" w:cs="Microsoft YaHei" w:hint="eastAsia"/>
                <w:lang w:eastAsia="zh-CN"/>
              </w:rPr>
              <w:t>已</w:t>
            </w:r>
            <w:proofErr w:type="gramStart"/>
            <w:r w:rsidR="00050D35">
              <w:rPr>
                <w:rFonts w:ascii="SimSun" w:eastAsia="SimSun" w:hAnsi="SimSun" w:cs="Microsoft YaHei" w:hint="eastAsia"/>
                <w:lang w:eastAsia="zh-CN"/>
              </w:rPr>
              <w:t>预发布</w:t>
            </w:r>
            <w:proofErr w:type="gramEnd"/>
          </w:p>
        </w:tc>
      </w:tr>
      <w:tr w:rsidR="00541BA1" w:rsidRPr="007C405F" w14:paraId="589759A6" w14:textId="77777777" w:rsidTr="005269E8">
        <w:trPr>
          <w:cantSplit/>
          <w:jc w:val="center"/>
        </w:trPr>
        <w:tc>
          <w:tcPr>
            <w:tcW w:w="0" w:type="auto"/>
          </w:tcPr>
          <w:p w14:paraId="1261A3DA" w14:textId="398A2D8C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X.13</w:t>
            </w:r>
            <w:r>
              <w:rPr>
                <w:lang w:val="fr-CH"/>
              </w:rPr>
              <w:t>63</w:t>
            </w:r>
            <w:r w:rsidRPr="00766236">
              <w:rPr>
                <w:lang w:val="fr-CH"/>
              </w:rPr>
              <w:br/>
              <w:t>(X.</w:t>
            </w:r>
            <w:r>
              <w:rPr>
                <w:lang w:val="fr-CH"/>
              </w:rPr>
              <w:t>iotsec-3</w:t>
            </w:r>
            <w:r w:rsidRPr="00766236">
              <w:rPr>
                <w:lang w:val="fr-CH"/>
              </w:rPr>
              <w:t>)</w:t>
            </w:r>
          </w:p>
        </w:tc>
        <w:tc>
          <w:tcPr>
            <w:tcW w:w="2553" w:type="pct"/>
            <w:vAlign w:val="center"/>
          </w:tcPr>
          <w:p w14:paraId="46D7AB1A" w14:textId="5C717F56" w:rsidR="00541BA1" w:rsidRPr="00F87B19" w:rsidRDefault="00DA2D0B" w:rsidP="00541BA1">
            <w:pPr>
              <w:pStyle w:val="Tabletext"/>
              <w:rPr>
                <w:rFonts w:ascii="Calibri" w:eastAsia="SimSun" w:hAnsi="Calibri" w:cs="Calibri"/>
                <w:color w:val="000000"/>
                <w:lang w:val="fr-CH" w:eastAsia="zh-CN"/>
              </w:rPr>
            </w:pP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物联网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（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IoT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）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环境中处理个人身份信息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（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PII</w:t>
            </w:r>
            <w:r w:rsidRPr="00F87B19">
              <w:rPr>
                <w:rFonts w:ascii="Calibri" w:eastAsia="SimSun" w:hAnsi="Calibri" w:cs="Calibri" w:hint="eastAsia"/>
                <w:color w:val="000000"/>
                <w:lang w:val="fr-CH" w:eastAsia="zh-CN"/>
              </w:rPr>
              <w:t>）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的技术框架</w:t>
            </w:r>
          </w:p>
        </w:tc>
        <w:tc>
          <w:tcPr>
            <w:tcW w:w="1175" w:type="pct"/>
            <w:vAlign w:val="center"/>
          </w:tcPr>
          <w:p w14:paraId="5ACBD42B" w14:textId="6ACBE032" w:rsidR="00541BA1" w:rsidRPr="005F2BFE" w:rsidRDefault="005269E8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已推迟至</w:t>
            </w:r>
            <w:r w:rsidRPr="005F2BFE">
              <w:rPr>
                <w:rFonts w:eastAsia="SimSun" w:cstheme="minorHAnsi"/>
                <w:lang w:val="fr-CH" w:eastAsia="zh-CN"/>
              </w:rPr>
              <w:t>5</w:t>
            </w:r>
            <w:r>
              <w:rPr>
                <w:rFonts w:ascii="SimSun" w:eastAsia="SimSun" w:hAnsi="SimSun" w:cs="SimSun" w:hint="eastAsia"/>
                <w:lang w:eastAsia="zh-CN"/>
              </w:rPr>
              <w:t>月的</w:t>
            </w:r>
            <w:r w:rsidR="0032736B" w:rsidRPr="005F2BFE">
              <w:rPr>
                <w:rFonts w:ascii="SimSun" w:eastAsia="SimSun" w:hAnsi="SimSun" w:cs="SimSun"/>
                <w:lang w:val="fr-CH"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电子化会议</w:t>
            </w:r>
          </w:p>
        </w:tc>
      </w:tr>
      <w:tr w:rsidR="00541BA1" w:rsidRPr="00541BA1" w14:paraId="675D7957" w14:textId="77777777" w:rsidTr="005269E8">
        <w:trPr>
          <w:cantSplit/>
          <w:jc w:val="center"/>
        </w:trPr>
        <w:tc>
          <w:tcPr>
            <w:tcW w:w="0" w:type="auto"/>
          </w:tcPr>
          <w:p w14:paraId="36F60C20" w14:textId="4073443B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lastRenderedPageBreak/>
              <w:t>ITU-T X.13</w:t>
            </w:r>
            <w:r>
              <w:rPr>
                <w:lang w:val="fr-CH"/>
              </w:rPr>
              <w:t>64</w:t>
            </w:r>
            <w:r w:rsidRPr="00766236">
              <w:rPr>
                <w:lang w:val="fr-CH"/>
              </w:rPr>
              <w:br/>
              <w:t>(</w:t>
            </w:r>
            <w:proofErr w:type="spellStart"/>
            <w:proofErr w:type="gramStart"/>
            <w:r w:rsidRPr="00766236">
              <w:rPr>
                <w:lang w:val="fr-CH"/>
              </w:rPr>
              <w:t>X.</w:t>
            </w:r>
            <w:r>
              <w:rPr>
                <w:lang w:val="fr-CH"/>
              </w:rPr>
              <w:t>nb</w:t>
            </w:r>
            <w:proofErr w:type="gramEnd"/>
            <w:r>
              <w:rPr>
                <w:lang w:val="fr-CH"/>
              </w:rPr>
              <w:t>-iot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2553" w:type="pct"/>
            <w:vAlign w:val="center"/>
          </w:tcPr>
          <w:p w14:paraId="183C079C" w14:textId="1E652DDE" w:rsidR="00541BA1" w:rsidRPr="00F87B19" w:rsidRDefault="00F87B19" w:rsidP="00541BA1">
            <w:pPr>
              <w:pStyle w:val="Tabletext"/>
              <w:rPr>
                <w:rFonts w:ascii="Calibri" w:eastAsia="SimSun" w:hAnsi="Calibri" w:cs="Calibri"/>
                <w:color w:val="000000"/>
                <w:lang w:val="fr-CH" w:eastAsia="zh-CN"/>
              </w:rPr>
            </w:pPr>
            <w:proofErr w:type="gramStart"/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窄带物</w:t>
            </w:r>
            <w:proofErr w:type="gramEnd"/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联网的安全要求和框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架</w:t>
            </w:r>
          </w:p>
        </w:tc>
        <w:tc>
          <w:tcPr>
            <w:tcW w:w="1175" w:type="pct"/>
            <w:vAlign w:val="center"/>
          </w:tcPr>
          <w:p w14:paraId="51FCB94C" w14:textId="2A64BEB6" w:rsidR="00541BA1" w:rsidRPr="005269E8" w:rsidRDefault="005269E8" w:rsidP="00541BA1">
            <w:pPr>
              <w:pStyle w:val="Tabletext"/>
              <w:rPr>
                <w:rFonts w:ascii="SimSun" w:eastAsia="SimSun" w:hAnsi="SimSun" w:cs="Calibri"/>
                <w:lang w:eastAsia="zh-CN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已批准，</w:t>
            </w:r>
            <w:r w:rsidR="0032736B">
              <w:rPr>
                <w:rFonts w:ascii="SimSun" w:eastAsia="SimSun" w:hAnsi="SimSun" w:cs="Microsoft YaHei"/>
                <w:lang w:eastAsia="zh-CN"/>
              </w:rPr>
              <w:br/>
            </w:r>
            <w:r w:rsidRPr="005269E8">
              <w:rPr>
                <w:rFonts w:ascii="SimSun" w:eastAsia="SimSun" w:hAnsi="SimSun" w:cs="SimSun" w:hint="eastAsia"/>
                <w:lang w:eastAsia="zh-CN"/>
              </w:rPr>
              <w:t>已</w:t>
            </w:r>
            <w:proofErr w:type="gramStart"/>
            <w:r w:rsidR="00050D35">
              <w:rPr>
                <w:rFonts w:ascii="SimSun" w:eastAsia="SimSun" w:hAnsi="SimSun" w:cs="SimSun" w:hint="eastAsia"/>
                <w:lang w:eastAsia="zh-CN"/>
              </w:rPr>
              <w:t>预发布</w:t>
            </w:r>
            <w:proofErr w:type="gramEnd"/>
          </w:p>
        </w:tc>
      </w:tr>
      <w:tr w:rsidR="00541BA1" w:rsidRPr="007C405F" w14:paraId="5132F9B4" w14:textId="77777777" w:rsidTr="005269E8">
        <w:trPr>
          <w:cantSplit/>
          <w:jc w:val="center"/>
        </w:trPr>
        <w:tc>
          <w:tcPr>
            <w:tcW w:w="0" w:type="auto"/>
          </w:tcPr>
          <w:p w14:paraId="14071238" w14:textId="1B0133F3" w:rsidR="00541BA1" w:rsidRPr="00F1238A" w:rsidRDefault="00541BA1" w:rsidP="00541BA1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X.137</w:t>
            </w:r>
            <w:r>
              <w:rPr>
                <w:lang w:val="fr-CH"/>
              </w:rPr>
              <w:t>1</w:t>
            </w:r>
            <w:r w:rsidRPr="00766236">
              <w:rPr>
                <w:lang w:val="fr-CH"/>
              </w:rPr>
              <w:br/>
              <w:t>(</w:t>
            </w:r>
            <w:proofErr w:type="spellStart"/>
            <w:r w:rsidRPr="00766236">
              <w:rPr>
                <w:lang w:val="fr-CH"/>
              </w:rPr>
              <w:t>X.</w:t>
            </w:r>
            <w:r>
              <w:rPr>
                <w:lang w:val="fr-CH"/>
              </w:rPr>
              <w:t>stcv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2553" w:type="pct"/>
            <w:vAlign w:val="center"/>
          </w:tcPr>
          <w:p w14:paraId="6E52B885" w14:textId="41D4AD46" w:rsidR="00541BA1" w:rsidRPr="00F87B19" w:rsidRDefault="00F87B19" w:rsidP="00541BA1">
            <w:pPr>
              <w:pStyle w:val="Tabletext"/>
              <w:rPr>
                <w:rFonts w:ascii="Calibri" w:eastAsia="SimSun" w:hAnsi="Calibri" w:cs="Calibri"/>
                <w:color w:val="000000"/>
                <w:lang w:val="fr-CH" w:eastAsia="zh-CN"/>
              </w:rPr>
            </w:pP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联网车辆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面临</w:t>
            </w:r>
            <w:r w:rsidRPr="00F87B19">
              <w:rPr>
                <w:rFonts w:ascii="Calibri" w:eastAsia="SimSun" w:hAnsi="Calibri" w:cs="Calibri"/>
                <w:color w:val="000000"/>
                <w:lang w:eastAsia="zh-CN"/>
              </w:rPr>
              <w:t>的安全威</w:t>
            </w:r>
            <w:r w:rsidRPr="00F87B19">
              <w:rPr>
                <w:rFonts w:ascii="Calibri" w:eastAsia="SimSun" w:hAnsi="Calibri" w:cs="Calibri" w:hint="eastAsia"/>
                <w:color w:val="000000"/>
                <w:lang w:eastAsia="zh-CN"/>
              </w:rPr>
              <w:t>胁</w:t>
            </w:r>
          </w:p>
        </w:tc>
        <w:tc>
          <w:tcPr>
            <w:tcW w:w="1175" w:type="pct"/>
            <w:vAlign w:val="center"/>
          </w:tcPr>
          <w:p w14:paraId="767DBFC6" w14:textId="75F51492" w:rsidR="00541BA1" w:rsidRPr="005F2BFE" w:rsidRDefault="0032736B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已推迟至</w:t>
            </w:r>
            <w:r w:rsidRPr="005F2BFE">
              <w:rPr>
                <w:rFonts w:eastAsia="SimSun" w:cstheme="minorHAnsi"/>
                <w:lang w:val="fr-CH" w:eastAsia="zh-CN"/>
              </w:rPr>
              <w:t>5</w:t>
            </w:r>
            <w:r>
              <w:rPr>
                <w:rFonts w:ascii="SimSun" w:eastAsia="SimSun" w:hAnsi="SimSun" w:cs="SimSun" w:hint="eastAsia"/>
                <w:lang w:eastAsia="zh-CN"/>
              </w:rPr>
              <w:t>月的</w:t>
            </w:r>
            <w:r w:rsidRPr="005F2BFE">
              <w:rPr>
                <w:rFonts w:ascii="SimSun" w:eastAsia="SimSun" w:hAnsi="SimSun" w:cs="SimSun"/>
                <w:lang w:val="fr-CH" w:eastAsia="zh-CN"/>
              </w:rPr>
              <w:br/>
            </w:r>
            <w:r>
              <w:rPr>
                <w:rFonts w:ascii="SimSun" w:eastAsia="SimSun" w:hAnsi="SimSun" w:cs="SimSun" w:hint="eastAsia"/>
                <w:lang w:eastAsia="zh-CN"/>
              </w:rPr>
              <w:t>电子化会议</w:t>
            </w:r>
          </w:p>
        </w:tc>
      </w:tr>
    </w:tbl>
    <w:p w14:paraId="1EA6032C" w14:textId="37EB28DB" w:rsidR="00D31AE5" w:rsidRPr="005F2BFE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 w:eastAsia="zh-CN"/>
        </w:rPr>
      </w:pPr>
    </w:p>
    <w:p w14:paraId="61D4635C" w14:textId="240C94DB" w:rsidR="00223861" w:rsidRPr="005F2BFE" w:rsidRDefault="00223861" w:rsidP="00A576E2">
      <w:pPr>
        <w:spacing w:after="120"/>
        <w:rPr>
          <w:lang w:val="fr-CH" w:eastAsia="zh-CN"/>
        </w:rPr>
      </w:pPr>
      <w:r w:rsidRPr="005F2BFE">
        <w:rPr>
          <w:lang w:val="fr-CH" w:eastAsia="zh-CN"/>
        </w:rPr>
        <w:t>2</w:t>
      </w:r>
      <w:r w:rsidRPr="005F2BFE">
        <w:rPr>
          <w:lang w:val="fr-CH" w:eastAsia="zh-CN"/>
        </w:rPr>
        <w:tab/>
      </w:r>
      <w:r w:rsidR="00050D35" w:rsidRPr="00A576E2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通过</w:t>
      </w:r>
      <w:hyperlink r:id="rId10" w:history="1">
        <w:r w:rsidRPr="005F2BFE">
          <w:rPr>
            <w:rStyle w:val="Hyperlink"/>
            <w:lang w:val="fr-CH" w:eastAsia="zh-CN"/>
          </w:rPr>
          <w:t>ITU-T</w:t>
        </w:r>
        <w:r w:rsidRPr="00A576E2">
          <w:rPr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在线</w:t>
      </w:r>
      <w:r w:rsidR="00050D35">
        <w:rPr>
          <w:rFonts w:hint="eastAsia"/>
          <w:lang w:eastAsia="zh-CN"/>
        </w:rPr>
        <w:t>获取</w:t>
      </w:r>
      <w:r w:rsidRPr="00A576E2">
        <w:rPr>
          <w:rFonts w:hint="eastAsia"/>
          <w:lang w:eastAsia="zh-CN"/>
        </w:rPr>
        <w:t>已</w:t>
      </w:r>
      <w:r w:rsidR="00050D35">
        <w:rPr>
          <w:rFonts w:hint="eastAsia"/>
          <w:lang w:eastAsia="zh-CN"/>
        </w:rPr>
        <w:t>经</w:t>
      </w:r>
      <w:r w:rsidRPr="00A576E2">
        <w:rPr>
          <w:rFonts w:hint="eastAsia"/>
          <w:lang w:eastAsia="zh-CN"/>
        </w:rPr>
        <w:t>公布的专利信息</w:t>
      </w:r>
      <w:r>
        <w:rPr>
          <w:rFonts w:hint="eastAsia"/>
          <w:lang w:eastAsia="zh-CN"/>
        </w:rPr>
        <w:t>。</w:t>
      </w:r>
    </w:p>
    <w:p w14:paraId="2BF498FD" w14:textId="39EFB43F" w:rsidR="00223861" w:rsidRPr="005F2BFE" w:rsidRDefault="00223861" w:rsidP="00826B5B">
      <w:pPr>
        <w:spacing w:after="120"/>
        <w:rPr>
          <w:lang w:val="fr-CH" w:eastAsia="zh-CN"/>
        </w:rPr>
      </w:pPr>
      <w:r w:rsidRPr="005F2BFE">
        <w:rPr>
          <w:lang w:val="fr-CH"/>
        </w:rPr>
        <w:t>3</w:t>
      </w:r>
      <w:r w:rsidRPr="005F2BFE">
        <w:rPr>
          <w:lang w:val="fr-CH"/>
        </w:rPr>
        <w:tab/>
      </w:r>
      <w:r w:rsidR="00050D35" w:rsidRPr="00050D35">
        <w:rPr>
          <w:rFonts w:hint="eastAsia"/>
          <w:lang w:eastAsia="zh-CN"/>
        </w:rPr>
        <w:t>已经</w:t>
      </w:r>
      <w:r w:rsidR="00050D35" w:rsidRPr="00050D35">
        <w:rPr>
          <w:lang w:eastAsia="zh-CN"/>
        </w:rPr>
        <w:t>预发布的建议书</w:t>
      </w:r>
      <w:r w:rsidR="00050D35">
        <w:rPr>
          <w:rFonts w:hint="eastAsia"/>
          <w:lang w:eastAsia="zh-CN"/>
        </w:rPr>
        <w:t>案</w:t>
      </w:r>
      <w:r w:rsidR="00050D35" w:rsidRPr="00050D35">
        <w:rPr>
          <w:lang w:eastAsia="zh-CN"/>
        </w:rPr>
        <w:t>文</w:t>
      </w:r>
      <w:r w:rsidR="00050D35">
        <w:rPr>
          <w:rFonts w:hint="eastAsia"/>
          <w:lang w:eastAsia="zh-CN"/>
        </w:rPr>
        <w:t>见</w:t>
      </w:r>
      <w:r w:rsidR="00050D35" w:rsidRPr="005F2BFE">
        <w:rPr>
          <w:lang w:val="fr-CH" w:eastAsia="zh-CN"/>
        </w:rPr>
        <w:t>ITU-T</w:t>
      </w:r>
      <w:r w:rsidR="00050D35" w:rsidRPr="00050D35">
        <w:rPr>
          <w:lang w:eastAsia="zh-CN"/>
        </w:rPr>
        <w:t>网站</w:t>
      </w:r>
      <w:r w:rsidR="00050D35" w:rsidRPr="005F2BFE">
        <w:rPr>
          <w:rFonts w:ascii="Microsoft YaHei" w:eastAsia="Microsoft YaHei" w:hAnsi="Microsoft YaHei" w:cs="Microsoft YaHei" w:hint="eastAsia"/>
          <w:sz w:val="22"/>
          <w:szCs w:val="22"/>
          <w:lang w:val="fr-CH" w:eastAsia="zh-CN"/>
        </w:rPr>
        <w:t>：</w:t>
      </w:r>
      <w:hyperlink r:id="rId11" w:history="1">
        <w:r w:rsidR="00826B5B" w:rsidRPr="005F2BFE">
          <w:rPr>
            <w:rStyle w:val="Hyperlink"/>
            <w:lang w:val="fr-CH"/>
          </w:rPr>
          <w:t>http://itu.int/itu-t/recommendations/</w:t>
        </w:r>
      </w:hyperlink>
      <w:r w:rsidRPr="00896DB0">
        <w:rPr>
          <w:rFonts w:hint="eastAsia"/>
          <w:lang w:eastAsia="zh-CN"/>
        </w:rPr>
        <w:t>将很快提供</w:t>
      </w:r>
      <w:r>
        <w:rPr>
          <w:rFonts w:hint="eastAsia"/>
          <w:lang w:eastAsia="zh-CN"/>
        </w:rPr>
        <w:t>这些建议书的</w:t>
      </w:r>
      <w:r w:rsidR="00050D35">
        <w:rPr>
          <w:rFonts w:hint="eastAsia"/>
          <w:lang w:eastAsia="zh-CN"/>
        </w:rPr>
        <w:t>预发布</w:t>
      </w:r>
      <w:r w:rsidRPr="00896DB0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14:paraId="619DF035" w14:textId="75E09BF8" w:rsidR="00223861" w:rsidRPr="005F2BFE" w:rsidRDefault="00223861" w:rsidP="00A576E2">
      <w:pPr>
        <w:spacing w:after="120"/>
        <w:rPr>
          <w:lang w:val="fr-CH" w:eastAsia="zh-CN"/>
        </w:rPr>
      </w:pPr>
      <w:r w:rsidRPr="005F2BFE">
        <w:rPr>
          <w:bCs/>
          <w:lang w:val="fr-CH" w:eastAsia="zh-CN"/>
        </w:rPr>
        <w:t>4</w:t>
      </w:r>
      <w:r w:rsidRPr="005F2BFE">
        <w:rPr>
          <w:lang w:val="fr-CH" w:eastAsia="zh-CN"/>
        </w:rPr>
        <w:tab/>
      </w:r>
      <w:r w:rsidRPr="00A576E2">
        <w:rPr>
          <w:rFonts w:hint="eastAsia"/>
          <w:lang w:eastAsia="zh-CN"/>
        </w:rPr>
        <w:t>国际电联将尽快出版这些</w:t>
      </w:r>
      <w:r w:rsidR="00050D35">
        <w:rPr>
          <w:rFonts w:hint="eastAsia"/>
          <w:lang w:eastAsia="zh-CN"/>
        </w:rPr>
        <w:t>已经批准的</w:t>
      </w:r>
      <w:r w:rsidRPr="00A576E2">
        <w:rPr>
          <w:rFonts w:hint="eastAsia"/>
          <w:lang w:eastAsia="zh-CN"/>
        </w:rPr>
        <w:t>建议书</w:t>
      </w:r>
      <w:r w:rsidRPr="00896DB0">
        <w:rPr>
          <w:rFonts w:hint="eastAsia"/>
          <w:lang w:val="en-US" w:eastAsia="zh-CN"/>
        </w:rPr>
        <w:t>。</w:t>
      </w:r>
    </w:p>
    <w:p w14:paraId="03151A58" w14:textId="3C736C0B" w:rsidR="00B37BD9" w:rsidRPr="005F2BFE" w:rsidRDefault="00B37BD9" w:rsidP="00D50818">
      <w:pPr>
        <w:tabs>
          <w:tab w:val="left" w:pos="1418"/>
          <w:tab w:val="left" w:pos="1702"/>
          <w:tab w:val="left" w:pos="2160"/>
        </w:tabs>
        <w:spacing w:before="720"/>
        <w:rPr>
          <w:lang w:val="fr-CH" w:eastAsia="zh-CN"/>
        </w:rPr>
      </w:pPr>
      <w:r>
        <w:rPr>
          <w:rFonts w:hint="eastAsia"/>
          <w:lang w:eastAsia="zh-CN"/>
        </w:rPr>
        <w:t>顺致敬意</w:t>
      </w:r>
      <w:r w:rsidRPr="005F2BFE">
        <w:rPr>
          <w:rFonts w:hint="eastAsia"/>
          <w:lang w:val="fr-CH" w:eastAsia="zh-CN"/>
        </w:rPr>
        <w:t>！</w:t>
      </w:r>
    </w:p>
    <w:p w14:paraId="20E005A8" w14:textId="3304B95D" w:rsidR="007C405F" w:rsidRDefault="00884FDF" w:rsidP="0031774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rFonts w:ascii="KaiTi" w:eastAsia="STKaiti" w:hAnsi="KaiTi"/>
          <w:lang w:val="fr-CH"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10D1D454" wp14:editId="4588F581">
            <wp:simplePos x="0" y="0"/>
            <wp:positionH relativeFrom="column">
              <wp:posOffset>3810</wp:posOffset>
            </wp:positionH>
            <wp:positionV relativeFrom="paragraph">
              <wp:posOffset>189230</wp:posOffset>
            </wp:positionV>
            <wp:extent cx="1090277" cy="409575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8E721" w14:textId="72629D2D" w:rsidR="00714A1B" w:rsidRPr="005F2BFE" w:rsidRDefault="00B37BD9" w:rsidP="0031774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val="fr-CH" w:eastAsia="zh-CN"/>
        </w:rPr>
      </w:pPr>
      <w:r>
        <w:rPr>
          <w:rFonts w:hint="eastAsia"/>
          <w:lang w:eastAsia="zh-CN"/>
        </w:rPr>
        <w:t>电信标准化局主任</w:t>
      </w:r>
    </w:p>
    <w:p w14:paraId="13ED3E76" w14:textId="3CB22CBD" w:rsidR="00D50818" w:rsidRPr="007C405F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RPr="007C405F" w:rsidSect="00B37BD9">
      <w:headerReference w:type="even" r:id="rId13"/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AF0E" w14:textId="77777777" w:rsidR="00280608" w:rsidRDefault="00280608">
      <w:r>
        <w:separator/>
      </w:r>
    </w:p>
  </w:endnote>
  <w:endnote w:type="continuationSeparator" w:id="0">
    <w:p w14:paraId="20BF36CF" w14:textId="77777777" w:rsidR="00280608" w:rsidRDefault="002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16673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02197" w14:textId="77777777" w:rsidR="00280608" w:rsidRDefault="00280608">
      <w:r>
        <w:separator/>
      </w:r>
    </w:p>
  </w:footnote>
  <w:footnote w:type="continuationSeparator" w:id="0">
    <w:p w14:paraId="1B65B110" w14:textId="77777777" w:rsidR="00280608" w:rsidRDefault="002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2817" w14:textId="77777777" w:rsidR="002C2EDC" w:rsidRPr="002C2EDC" w:rsidRDefault="00884FDF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33F4AE6F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5993E" w14:textId="77777777" w:rsidR="0099096C" w:rsidRPr="002C2EDC" w:rsidRDefault="00884FDF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156E06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5EB48A62" w14:textId="59A33B35" w:rsidR="00682EF6" w:rsidRPr="00997B88" w:rsidRDefault="0099096C" w:rsidP="00156E06">
    <w:pPr>
      <w:spacing w:before="0" w:after="36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1C5486">
      <w:rPr>
        <w:rFonts w:eastAsiaTheme="minorEastAsia" w:cs="Microsoft YaHei"/>
        <w:noProof/>
        <w:sz w:val="18"/>
      </w:rPr>
      <w:t>244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6472"/>
    <w:rsid w:val="00017004"/>
    <w:rsid w:val="00024D31"/>
    <w:rsid w:val="00027EE3"/>
    <w:rsid w:val="00041121"/>
    <w:rsid w:val="0005090F"/>
    <w:rsid w:val="00050D35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03B4"/>
    <w:rsid w:val="001314B5"/>
    <w:rsid w:val="001421CF"/>
    <w:rsid w:val="001448EC"/>
    <w:rsid w:val="00156E06"/>
    <w:rsid w:val="00160A43"/>
    <w:rsid w:val="00163AA5"/>
    <w:rsid w:val="001815CA"/>
    <w:rsid w:val="00185441"/>
    <w:rsid w:val="00185DC3"/>
    <w:rsid w:val="00186E9B"/>
    <w:rsid w:val="001A641B"/>
    <w:rsid w:val="001B7130"/>
    <w:rsid w:val="001B7C08"/>
    <w:rsid w:val="001C4D23"/>
    <w:rsid w:val="001C5486"/>
    <w:rsid w:val="001C5996"/>
    <w:rsid w:val="001D6E70"/>
    <w:rsid w:val="001D737E"/>
    <w:rsid w:val="001E6C28"/>
    <w:rsid w:val="00204823"/>
    <w:rsid w:val="00210C1D"/>
    <w:rsid w:val="002217BC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2736B"/>
    <w:rsid w:val="00333A9E"/>
    <w:rsid w:val="00334A24"/>
    <w:rsid w:val="00343E77"/>
    <w:rsid w:val="00350E8D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E131B"/>
    <w:rsid w:val="004F0EAF"/>
    <w:rsid w:val="004F5BA9"/>
    <w:rsid w:val="004F72BB"/>
    <w:rsid w:val="005269E8"/>
    <w:rsid w:val="00533EE6"/>
    <w:rsid w:val="00535C4E"/>
    <w:rsid w:val="00541BA1"/>
    <w:rsid w:val="005476D3"/>
    <w:rsid w:val="0055099D"/>
    <w:rsid w:val="00561B75"/>
    <w:rsid w:val="00567360"/>
    <w:rsid w:val="0057420A"/>
    <w:rsid w:val="0058558B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BFE"/>
    <w:rsid w:val="006024E6"/>
    <w:rsid w:val="00610326"/>
    <w:rsid w:val="00621618"/>
    <w:rsid w:val="00626613"/>
    <w:rsid w:val="00627AE8"/>
    <w:rsid w:val="0063445E"/>
    <w:rsid w:val="0064758E"/>
    <w:rsid w:val="006652D4"/>
    <w:rsid w:val="00675385"/>
    <w:rsid w:val="00682EF6"/>
    <w:rsid w:val="0068734E"/>
    <w:rsid w:val="00691BA7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C405F"/>
    <w:rsid w:val="007E2DA1"/>
    <w:rsid w:val="007E6AE2"/>
    <w:rsid w:val="007E6EE4"/>
    <w:rsid w:val="008252C5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84FDF"/>
    <w:rsid w:val="008906A0"/>
    <w:rsid w:val="008A502D"/>
    <w:rsid w:val="008A6258"/>
    <w:rsid w:val="008B2BDA"/>
    <w:rsid w:val="008B676A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558"/>
    <w:rsid w:val="00A23834"/>
    <w:rsid w:val="00A27655"/>
    <w:rsid w:val="00A27FE6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033F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7334"/>
    <w:rsid w:val="00C034CE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37B9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A2D0B"/>
    <w:rsid w:val="00DC0B86"/>
    <w:rsid w:val="00DC1F2E"/>
    <w:rsid w:val="00DC35C4"/>
    <w:rsid w:val="00DC46EC"/>
    <w:rsid w:val="00DD52D5"/>
    <w:rsid w:val="00DF2821"/>
    <w:rsid w:val="00E021ED"/>
    <w:rsid w:val="00E0355B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56E4"/>
    <w:rsid w:val="00F876D6"/>
    <w:rsid w:val="00F87B19"/>
    <w:rsid w:val="00F91BB2"/>
    <w:rsid w:val="00F9383A"/>
    <w:rsid w:val="00FA5998"/>
    <w:rsid w:val="00FB31D2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793118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F78A-2C4A-447C-8B7C-BA72D642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13</TotalTime>
  <Pages>2</Pages>
  <Words>660</Words>
  <Characters>842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8</cp:revision>
  <cp:lastPrinted>2020-04-21T14:08:00Z</cp:lastPrinted>
  <dcterms:created xsi:type="dcterms:W3CDTF">2020-04-20T12:22:00Z</dcterms:created>
  <dcterms:modified xsi:type="dcterms:W3CDTF">2020-04-21T14:09:00Z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