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B27E85" w:rsidRPr="00BB51DE" w14:paraId="75BCE24D" w14:textId="77777777" w:rsidTr="0050698A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A325204" w14:textId="77777777" w:rsidR="00B27E85" w:rsidRPr="00BB51DE" w:rsidRDefault="00B27E85" w:rsidP="0050698A">
            <w:pPr>
              <w:pStyle w:val="Tabletext"/>
              <w:jc w:val="center"/>
            </w:pPr>
            <w:r w:rsidRPr="00BB51DE">
              <w:rPr>
                <w:noProof/>
                <w:lang w:eastAsia="en-GB"/>
              </w:rPr>
              <w:drawing>
                <wp:inline distT="0" distB="0" distL="0" distR="0" wp14:anchorId="1CEC68F3" wp14:editId="3482ED9F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781186E" w14:textId="77777777" w:rsidR="00B27E85" w:rsidRPr="00BB51DE" w:rsidRDefault="00B27E85" w:rsidP="0050698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E92F78C" w14:textId="77777777" w:rsidR="00B27E85" w:rsidRPr="00BB51DE" w:rsidRDefault="00B27E85" w:rsidP="0050698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72F898D" w14:textId="77777777" w:rsidR="00B27E85" w:rsidRPr="00BB51DE" w:rsidRDefault="00B27E85" w:rsidP="0050698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B27E85" w:rsidRPr="00BB51DE" w14:paraId="09578874" w14:textId="77777777" w:rsidTr="00DE4960">
        <w:trPr>
          <w:cantSplit/>
          <w:trHeight w:val="801"/>
        </w:trPr>
        <w:tc>
          <w:tcPr>
            <w:tcW w:w="5387" w:type="dxa"/>
            <w:gridSpan w:val="3"/>
            <w:vAlign w:val="center"/>
          </w:tcPr>
          <w:p w14:paraId="6A429C61" w14:textId="77777777" w:rsidR="00B27E85" w:rsidRPr="00BB51DE" w:rsidRDefault="00B27E85" w:rsidP="0050698A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1876318C" w14:textId="1E8B4C95" w:rsidR="00B27E85" w:rsidRPr="00BB51DE" w:rsidRDefault="00B27E85" w:rsidP="00DE4960">
            <w:pPr>
              <w:pStyle w:val="Tabletext"/>
              <w:spacing w:before="0" w:after="0"/>
            </w:pPr>
            <w:r w:rsidRPr="00BB51DE">
              <w:t xml:space="preserve">Geneva, </w:t>
            </w:r>
            <w:r>
              <w:t>1</w:t>
            </w:r>
            <w:r w:rsidR="00467F3D">
              <w:t>7</w:t>
            </w:r>
            <w:r>
              <w:t xml:space="preserve"> March</w:t>
            </w:r>
            <w:r w:rsidRPr="00BB51DE">
              <w:t xml:space="preserve"> </w:t>
            </w:r>
            <w:r>
              <w:t>2</w:t>
            </w:r>
            <w:r w:rsidRPr="00BB51DE">
              <w:t>0</w:t>
            </w:r>
            <w:r>
              <w:t>20</w:t>
            </w:r>
          </w:p>
        </w:tc>
      </w:tr>
      <w:tr w:rsidR="00B27E85" w:rsidRPr="00BB51DE" w14:paraId="464176D3" w14:textId="77777777" w:rsidTr="0050698A">
        <w:trPr>
          <w:cantSplit/>
          <w:trHeight w:val="700"/>
        </w:trPr>
        <w:tc>
          <w:tcPr>
            <w:tcW w:w="1143" w:type="dxa"/>
          </w:tcPr>
          <w:p w14:paraId="7E1A6D47" w14:textId="77777777" w:rsidR="00B27E85" w:rsidRPr="00BB51DE" w:rsidRDefault="00B27E85" w:rsidP="0050698A">
            <w:pPr>
              <w:pStyle w:val="Tabletext"/>
              <w:rPr>
                <w:rFonts w:ascii="Futura Lt BT" w:hAnsi="Futura Lt BT"/>
              </w:rPr>
            </w:pPr>
            <w:r w:rsidRPr="00BB51DE">
              <w:t>Ref:</w:t>
            </w:r>
          </w:p>
        </w:tc>
        <w:tc>
          <w:tcPr>
            <w:tcW w:w="4244" w:type="dxa"/>
            <w:gridSpan w:val="2"/>
          </w:tcPr>
          <w:p w14:paraId="56DF4443" w14:textId="77777777" w:rsidR="00DE4960" w:rsidRDefault="00DE4960" w:rsidP="0050698A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</w:p>
          <w:p w14:paraId="4E4AA7C3" w14:textId="77777777" w:rsidR="00B27E85" w:rsidRPr="00BB51DE" w:rsidRDefault="00B27E85" w:rsidP="0050698A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TSB Circular</w:t>
            </w:r>
            <w:r>
              <w:rPr>
                <w:b/>
              </w:rPr>
              <w:t xml:space="preserve"> 230</w:t>
            </w:r>
          </w:p>
          <w:p w14:paraId="2112D37C" w14:textId="77777777" w:rsidR="00B27E85" w:rsidRPr="00BB51DE" w:rsidRDefault="00B27E85" w:rsidP="0050698A">
            <w:pPr>
              <w:pStyle w:val="Tabletext"/>
            </w:pPr>
            <w:r w:rsidRPr="00BB51DE">
              <w:t>TSB Events/</w:t>
            </w:r>
            <w:r>
              <w:t>XY</w:t>
            </w:r>
          </w:p>
        </w:tc>
        <w:tc>
          <w:tcPr>
            <w:tcW w:w="4394" w:type="dxa"/>
            <w:gridSpan w:val="2"/>
            <w:vMerge w:val="restart"/>
          </w:tcPr>
          <w:p w14:paraId="6A48083F" w14:textId="77777777" w:rsidR="00B27E85" w:rsidRPr="00BB51DE" w:rsidRDefault="00B27E85" w:rsidP="0050698A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BB51DE">
              <w:rPr>
                <w:b/>
                <w:bCs/>
              </w:rPr>
              <w:t>To:</w:t>
            </w:r>
          </w:p>
          <w:p w14:paraId="68714EAC" w14:textId="77777777" w:rsidR="00B27E85" w:rsidRPr="00BB51DE" w:rsidRDefault="00B27E85" w:rsidP="0050698A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Administrations of Member States of</w:t>
            </w:r>
            <w:r>
              <w:br/>
            </w:r>
            <w:r w:rsidRPr="00BB51DE">
              <w:t>the Union;</w:t>
            </w:r>
          </w:p>
          <w:p w14:paraId="5DE40B01" w14:textId="77777777" w:rsidR="00B27E85" w:rsidRPr="00D529F1" w:rsidRDefault="00B27E85" w:rsidP="0050698A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  <w:t xml:space="preserve">ITU-T </w:t>
            </w:r>
            <w:proofErr w:type="spellStart"/>
            <w:r w:rsidRPr="00D529F1">
              <w:rPr>
                <w:color w:val="000000"/>
                <w:lang w:val="fr-FR"/>
              </w:rPr>
              <w:t>Sector</w:t>
            </w:r>
            <w:proofErr w:type="spellEnd"/>
            <w:r w:rsidRPr="00D529F1">
              <w:rPr>
                <w:color w:val="000000"/>
                <w:lang w:val="fr-FR"/>
              </w:rPr>
              <w:t xml:space="preserve"> </w:t>
            </w:r>
            <w:proofErr w:type="spellStart"/>
            <w:r w:rsidRPr="00D529F1">
              <w:rPr>
                <w:color w:val="000000"/>
                <w:lang w:val="fr-FR"/>
              </w:rPr>
              <w:t>Members</w:t>
            </w:r>
            <w:proofErr w:type="spellEnd"/>
            <w:r w:rsidRPr="00D529F1">
              <w:rPr>
                <w:color w:val="000000"/>
                <w:lang w:val="fr-FR"/>
              </w:rPr>
              <w:t>;</w:t>
            </w:r>
          </w:p>
          <w:p w14:paraId="1086FC22" w14:textId="77777777" w:rsidR="00B27E85" w:rsidRPr="00D529F1" w:rsidRDefault="00B27E85" w:rsidP="0050698A">
            <w:pPr>
              <w:pStyle w:val="Tabletext"/>
              <w:ind w:left="283" w:hanging="283"/>
              <w:rPr>
                <w:color w:val="000000"/>
                <w:lang w:val="fr-FR"/>
              </w:rPr>
            </w:pPr>
            <w:r w:rsidRPr="00D529F1">
              <w:rPr>
                <w:color w:val="000000"/>
                <w:lang w:val="fr-FR"/>
              </w:rPr>
              <w:t>-</w:t>
            </w:r>
            <w:r w:rsidRPr="00D529F1">
              <w:rPr>
                <w:color w:val="000000"/>
                <w:lang w:val="fr-FR"/>
              </w:rPr>
              <w:tab/>
              <w:t>ITU-T Associates;</w:t>
            </w:r>
          </w:p>
          <w:p w14:paraId="258364DE" w14:textId="77777777" w:rsidR="00B27E85" w:rsidRDefault="00B27E85" w:rsidP="0050698A">
            <w:pPr>
              <w:pStyle w:val="Tabletext"/>
              <w:ind w:left="283" w:hanging="283"/>
              <w:rPr>
                <w:color w:val="000000"/>
              </w:rPr>
            </w:pPr>
            <w:r w:rsidRPr="00BB51DE">
              <w:rPr>
                <w:color w:val="000000"/>
              </w:rPr>
              <w:t>-</w:t>
            </w:r>
            <w:r w:rsidRPr="00BB51DE">
              <w:rPr>
                <w:color w:val="000000"/>
              </w:rPr>
              <w:tab/>
              <w:t>ITU Academia</w:t>
            </w:r>
          </w:p>
          <w:p w14:paraId="3CC15B2F" w14:textId="77777777" w:rsidR="00DE4960" w:rsidRPr="000C364D" w:rsidRDefault="00DE4960" w:rsidP="00DE4960">
            <w:pPr>
              <w:pStyle w:val="Tabletext"/>
              <w:rPr>
                <w:b/>
                <w:sz w:val="16"/>
                <w:szCs w:val="16"/>
              </w:rPr>
            </w:pPr>
          </w:p>
          <w:p w14:paraId="60D3FF4D" w14:textId="77777777" w:rsidR="00DE4960" w:rsidRPr="00BB51DE" w:rsidRDefault="00DE4960" w:rsidP="00DE4960">
            <w:pPr>
              <w:pStyle w:val="Tabletext"/>
              <w:rPr>
                <w:b/>
              </w:rPr>
            </w:pPr>
            <w:r w:rsidRPr="00BB51DE">
              <w:rPr>
                <w:b/>
              </w:rPr>
              <w:t>Copy to:</w:t>
            </w:r>
          </w:p>
          <w:p w14:paraId="3FF61606" w14:textId="77777777" w:rsidR="00DE4960" w:rsidRPr="00BB51DE" w:rsidRDefault="00DE4960" w:rsidP="00DE496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Pr="00BB51DE">
              <w:tab/>
              <w:t>The Chairmen and Vice-Chairmen of ITU-T Study Groups;</w:t>
            </w:r>
          </w:p>
          <w:p w14:paraId="5EB7B0FB" w14:textId="77777777" w:rsidR="00DE4960" w:rsidRPr="00BB51DE" w:rsidRDefault="00DE4960" w:rsidP="00DE496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51DE">
              <w:t>-</w:t>
            </w:r>
            <w:r w:rsidRPr="00BB51DE">
              <w:tab/>
              <w:t>The Director of the Telecommunication Development Bureau;</w:t>
            </w:r>
          </w:p>
          <w:p w14:paraId="480D6DFE" w14:textId="77777777" w:rsidR="00DE4960" w:rsidRPr="00BB51DE" w:rsidRDefault="00DE4960" w:rsidP="00DE4960">
            <w:pPr>
              <w:pStyle w:val="Tabletext"/>
              <w:ind w:left="283" w:hanging="283"/>
            </w:pPr>
            <w:r w:rsidRPr="00BB51DE">
              <w:t>-</w:t>
            </w:r>
            <w:r w:rsidRPr="00BB51DE">
              <w:tab/>
              <w:t>The Director of the Radiocommunication Bureau</w:t>
            </w:r>
          </w:p>
        </w:tc>
      </w:tr>
      <w:tr w:rsidR="00B27E85" w:rsidRPr="00BB51DE" w14:paraId="42A70BDC" w14:textId="77777777" w:rsidTr="0050698A">
        <w:trPr>
          <w:cantSplit/>
          <w:trHeight w:val="289"/>
        </w:trPr>
        <w:tc>
          <w:tcPr>
            <w:tcW w:w="1143" w:type="dxa"/>
          </w:tcPr>
          <w:p w14:paraId="5878566A" w14:textId="77777777" w:rsidR="00B27E85" w:rsidRPr="00BB51DE" w:rsidRDefault="00DE4960" w:rsidP="0050698A">
            <w:pPr>
              <w:pStyle w:val="Tabletext"/>
            </w:pPr>
            <w:r w:rsidRPr="00BB51DE">
              <w:t>Tel:</w:t>
            </w:r>
          </w:p>
        </w:tc>
        <w:tc>
          <w:tcPr>
            <w:tcW w:w="4244" w:type="dxa"/>
            <w:gridSpan w:val="2"/>
          </w:tcPr>
          <w:p w14:paraId="1B981194" w14:textId="77777777" w:rsidR="00B27E85" w:rsidRPr="00BB51DE" w:rsidRDefault="00DE4960" w:rsidP="0050698A">
            <w:pPr>
              <w:pStyle w:val="Tabletext"/>
              <w:rPr>
                <w:b/>
              </w:rPr>
            </w:pPr>
            <w:r w:rsidRPr="00BB51DE">
              <w:t xml:space="preserve">+41 22 730 </w:t>
            </w:r>
            <w:r>
              <w:t>5860</w:t>
            </w:r>
          </w:p>
        </w:tc>
        <w:tc>
          <w:tcPr>
            <w:tcW w:w="4394" w:type="dxa"/>
            <w:gridSpan w:val="2"/>
            <w:vMerge/>
          </w:tcPr>
          <w:p w14:paraId="33E711EA" w14:textId="77777777" w:rsidR="00B27E85" w:rsidRPr="00BB51DE" w:rsidRDefault="00B27E85" w:rsidP="0050698A">
            <w:pPr>
              <w:pStyle w:val="Tabletext"/>
              <w:ind w:left="142" w:hanging="142"/>
            </w:pPr>
          </w:p>
        </w:tc>
      </w:tr>
      <w:tr w:rsidR="00DE4960" w:rsidRPr="00BB51DE" w14:paraId="60707AD1" w14:textId="77777777" w:rsidTr="0050698A">
        <w:trPr>
          <w:cantSplit/>
          <w:trHeight w:val="221"/>
        </w:trPr>
        <w:tc>
          <w:tcPr>
            <w:tcW w:w="1143" w:type="dxa"/>
          </w:tcPr>
          <w:p w14:paraId="1D7EC633" w14:textId="77777777" w:rsidR="00DE4960" w:rsidRPr="00BB51DE" w:rsidRDefault="00DE4960" w:rsidP="00DE4960">
            <w:pPr>
              <w:pStyle w:val="Tabletext"/>
            </w:pPr>
            <w:r w:rsidRPr="00BB51DE">
              <w:t>Fax:</w:t>
            </w:r>
          </w:p>
        </w:tc>
        <w:tc>
          <w:tcPr>
            <w:tcW w:w="4244" w:type="dxa"/>
            <w:gridSpan w:val="2"/>
          </w:tcPr>
          <w:p w14:paraId="23864CC0" w14:textId="77777777" w:rsidR="00DE4960" w:rsidRPr="00BB51DE" w:rsidRDefault="00DE4960" w:rsidP="00DE4960">
            <w:pPr>
              <w:pStyle w:val="Tabletext"/>
              <w:rPr>
                <w:b/>
              </w:rPr>
            </w:pPr>
            <w:r w:rsidRPr="00BB51DE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23B1A65" w14:textId="77777777" w:rsidR="00DE4960" w:rsidRPr="00BB51DE" w:rsidRDefault="00DE4960" w:rsidP="00DE4960">
            <w:pPr>
              <w:pStyle w:val="Tabletext"/>
              <w:ind w:left="142" w:hanging="142"/>
            </w:pPr>
          </w:p>
        </w:tc>
      </w:tr>
      <w:tr w:rsidR="00DE4960" w:rsidRPr="00BB51DE" w14:paraId="2FED8C73" w14:textId="77777777" w:rsidTr="0050698A">
        <w:trPr>
          <w:cantSplit/>
          <w:trHeight w:val="282"/>
        </w:trPr>
        <w:tc>
          <w:tcPr>
            <w:tcW w:w="1143" w:type="dxa"/>
          </w:tcPr>
          <w:p w14:paraId="562493F1" w14:textId="77777777" w:rsidR="00DE4960" w:rsidRPr="00BB51DE" w:rsidRDefault="00DE4960" w:rsidP="00DE4960">
            <w:pPr>
              <w:pStyle w:val="Tabletext"/>
            </w:pPr>
            <w:r w:rsidRPr="00BB51DE">
              <w:t>E-mail:</w:t>
            </w:r>
          </w:p>
        </w:tc>
        <w:tc>
          <w:tcPr>
            <w:tcW w:w="4244" w:type="dxa"/>
            <w:gridSpan w:val="2"/>
          </w:tcPr>
          <w:p w14:paraId="544C7398" w14:textId="77777777" w:rsidR="00DE4960" w:rsidRPr="00BB51DE" w:rsidRDefault="00B3317C" w:rsidP="00DE4960">
            <w:pPr>
              <w:pStyle w:val="Tabletext"/>
              <w:rPr>
                <w:b/>
              </w:rPr>
            </w:pPr>
            <w:hyperlink r:id="rId7" w:history="1">
              <w:r w:rsidR="00DE4960" w:rsidRPr="00D442BB">
                <w:rPr>
                  <w:rStyle w:val="Hyperlink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13FB6F67" w14:textId="77777777" w:rsidR="00DE4960" w:rsidRPr="00BB51DE" w:rsidRDefault="00DE4960" w:rsidP="00DE4960">
            <w:pPr>
              <w:pStyle w:val="Tabletext"/>
              <w:ind w:left="142" w:hanging="142"/>
            </w:pPr>
          </w:p>
        </w:tc>
      </w:tr>
      <w:tr w:rsidR="00DE4960" w:rsidRPr="00BB51DE" w14:paraId="1264BE1C" w14:textId="77777777" w:rsidTr="00DE4960">
        <w:trPr>
          <w:cantSplit/>
          <w:trHeight w:val="706"/>
        </w:trPr>
        <w:tc>
          <w:tcPr>
            <w:tcW w:w="1143" w:type="dxa"/>
          </w:tcPr>
          <w:p w14:paraId="4731DCF0" w14:textId="77777777" w:rsidR="00DE4960" w:rsidRPr="00BB51DE" w:rsidRDefault="00DE4960" w:rsidP="00535563">
            <w:pPr>
              <w:pStyle w:val="Tabletext"/>
              <w:spacing w:before="240" w:after="240"/>
            </w:pPr>
            <w:r w:rsidRPr="006831E8">
              <w:rPr>
                <w:b/>
              </w:rPr>
              <w:t>Subject</w:t>
            </w:r>
            <w:r w:rsidRPr="00BB51DE">
              <w:t>:</w:t>
            </w:r>
          </w:p>
        </w:tc>
        <w:tc>
          <w:tcPr>
            <w:tcW w:w="8638" w:type="dxa"/>
            <w:gridSpan w:val="4"/>
          </w:tcPr>
          <w:p w14:paraId="5EF5AFC3" w14:textId="77777777" w:rsidR="00DE4960" w:rsidRPr="00BB51DE" w:rsidRDefault="00DE4960" w:rsidP="001D1851">
            <w:pPr>
              <w:pStyle w:val="Tabletext"/>
              <w:spacing w:before="240" w:after="240"/>
              <w:jc w:val="both"/>
            </w:pPr>
            <w:r>
              <w:rPr>
                <w:b/>
                <w:bCs/>
              </w:rPr>
              <w:t xml:space="preserve">ITU </w:t>
            </w:r>
            <w:r w:rsidRPr="00DD6A8C">
              <w:rPr>
                <w:b/>
                <w:bCs/>
              </w:rPr>
              <w:t>Workshop on "</w:t>
            </w:r>
            <w:r>
              <w:rPr>
                <w:b/>
                <w:bCs/>
              </w:rPr>
              <w:t>Quantum Information Technology for Networks</w:t>
            </w:r>
            <w:r w:rsidRPr="00DD6A8C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 (20 April</w:t>
            </w:r>
            <w:r w:rsidRPr="00DD6A8C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20) and 3</w:t>
            </w:r>
            <w:r w:rsidRPr="0061298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FG-QIT4N</w:t>
            </w:r>
            <w:r w:rsidRPr="00DD6A8C">
              <w:rPr>
                <w:b/>
                <w:bCs/>
              </w:rPr>
              <w:t xml:space="preserve"> Meeting (</w:t>
            </w:r>
            <w:r>
              <w:rPr>
                <w:b/>
                <w:bCs/>
              </w:rPr>
              <w:t>21-23 April</w:t>
            </w:r>
            <w:r w:rsidRPr="00DD6A8C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  <w:r w:rsidRPr="00DD6A8C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  <w:r w:rsidRPr="00612987">
              <w:rPr>
                <w:b/>
                <w:bCs/>
              </w:rPr>
              <w:t xml:space="preserve">St. Petersburg, Russia 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3DDDEBB9" w14:textId="77777777" w:rsidR="00B27E85" w:rsidRDefault="00B27E85" w:rsidP="00DE4960">
      <w:pPr>
        <w:spacing w:after="240"/>
      </w:pPr>
      <w:bookmarkStart w:id="1" w:name="StartTyping_E"/>
      <w:bookmarkStart w:id="2" w:name="_Hlk35357063"/>
      <w:bookmarkEnd w:id="1"/>
      <w:r>
        <w:t>Dear Sir/Madam,</w:t>
      </w:r>
      <w:bookmarkStart w:id="3" w:name="suitetext"/>
      <w:bookmarkStart w:id="4" w:name="text"/>
      <w:bookmarkEnd w:id="3"/>
      <w:bookmarkEnd w:id="4"/>
    </w:p>
    <w:p w14:paraId="05A8F0DA" w14:textId="00228C18" w:rsidR="00B27E85" w:rsidRDefault="00B27E85" w:rsidP="00535563">
      <w:pPr>
        <w:jc w:val="both"/>
      </w:pPr>
      <w:r>
        <w:rPr>
          <w:bCs/>
        </w:rPr>
        <w:t>1</w:t>
      </w:r>
      <w:r>
        <w:tab/>
        <w:t xml:space="preserve">Further to </w:t>
      </w:r>
      <w:hyperlink r:id="rId8" w:history="1">
        <w:r w:rsidRPr="002C44B5">
          <w:rPr>
            <w:rStyle w:val="Hyperlink"/>
          </w:rPr>
          <w:t>TSB Circular 230</w:t>
        </w:r>
      </w:hyperlink>
      <w:r>
        <w:t xml:space="preserve"> of 18 February 2020, I regret to inform you that, </w:t>
      </w:r>
      <w:r w:rsidR="002C44B5">
        <w:t xml:space="preserve">as a precaution </w:t>
      </w:r>
      <w:r w:rsidR="002C44B5" w:rsidRPr="000C364D">
        <w:t xml:space="preserve">against </w:t>
      </w:r>
      <w:r w:rsidR="000C364D" w:rsidRPr="000C364D">
        <w:t xml:space="preserve">COVID-19 and in consultation with the Focus Group </w:t>
      </w:r>
      <w:r w:rsidR="002C44B5" w:rsidRPr="000C364D">
        <w:t>management</w:t>
      </w:r>
      <w:r w:rsidR="002C44B5">
        <w:t xml:space="preserve"> team and the host</w:t>
      </w:r>
      <w:r>
        <w:t>,</w:t>
      </w:r>
      <w:r w:rsidR="002C44B5">
        <w:t xml:space="preserve"> </w:t>
      </w:r>
      <w:proofErr w:type="spellStart"/>
      <w:r w:rsidR="002C44B5">
        <w:t>Rostelecom</w:t>
      </w:r>
      <w:proofErr w:type="spellEnd"/>
      <w:r w:rsidR="002C44B5">
        <w:t>,</w:t>
      </w:r>
      <w:r>
        <w:t xml:space="preserve"> the 3</w:t>
      </w:r>
      <w:r w:rsidRPr="00612987">
        <w:rPr>
          <w:vertAlign w:val="superscript"/>
        </w:rPr>
        <w:t>rd</w:t>
      </w:r>
      <w:r>
        <w:t xml:space="preserve"> </w:t>
      </w:r>
      <w:r>
        <w:rPr>
          <w:color w:val="000000"/>
        </w:rPr>
        <w:t xml:space="preserve">meeting of the </w:t>
      </w:r>
      <w:hyperlink r:id="rId9" w:history="1">
        <w:r w:rsidRPr="00B25778">
          <w:rPr>
            <w:rStyle w:val="Hyperlink"/>
            <w:szCs w:val="24"/>
          </w:rPr>
          <w:t>ITU-T Focus Group on Quantum Information Technology for Networks</w:t>
        </w:r>
      </w:hyperlink>
      <w:r>
        <w:rPr>
          <w:rStyle w:val="Hyperlink"/>
          <w:szCs w:val="24"/>
        </w:rPr>
        <w:t xml:space="preserve"> (FG-QIT4N</w:t>
      </w:r>
      <w:r w:rsidRPr="002C44B5">
        <w:rPr>
          <w:rStyle w:val="Hyperlink"/>
          <w:szCs w:val="24"/>
          <w:u w:val="none"/>
        </w:rPr>
        <w:t>)</w:t>
      </w:r>
      <w:r w:rsidRPr="002C44B5">
        <w:rPr>
          <w:rStyle w:val="Hyperlink"/>
          <w:u w:val="none"/>
        </w:rPr>
        <w:t xml:space="preserve"> </w:t>
      </w:r>
      <w:r w:rsidRPr="002C44B5">
        <w:rPr>
          <w:rStyle w:val="Hyperlink"/>
          <w:color w:val="000000" w:themeColor="text1"/>
          <w:u w:val="none"/>
        </w:rPr>
        <w:t>preceded by a Forum on</w:t>
      </w:r>
      <w:r w:rsidRPr="00DE4960">
        <w:rPr>
          <w:rStyle w:val="Hyperlink"/>
          <w:color w:val="000000" w:themeColor="text1"/>
          <w:u w:val="none"/>
        </w:rPr>
        <w:t xml:space="preserve"> </w:t>
      </w:r>
      <w:r w:rsidRPr="00F53CD0">
        <w:rPr>
          <w:b/>
          <w:bCs/>
        </w:rPr>
        <w:t>“</w:t>
      </w:r>
      <w:r w:rsidRPr="00EC29B8">
        <w:t>Quantum Information Technology for Networks</w:t>
      </w:r>
      <w:r w:rsidRPr="00F53CD0">
        <w:rPr>
          <w:b/>
          <w:bCs/>
        </w:rPr>
        <w:t>”</w:t>
      </w:r>
      <w:r w:rsidRPr="002C44B5">
        <w:rPr>
          <w:rStyle w:val="Hyperlink"/>
          <w:u w:val="none"/>
        </w:rPr>
        <w:t xml:space="preserve"> </w:t>
      </w:r>
      <w:r w:rsidR="002C44B5" w:rsidRPr="002C44B5">
        <w:rPr>
          <w:rStyle w:val="Hyperlink"/>
          <w:color w:val="000000" w:themeColor="text1"/>
          <w:u w:val="none"/>
        </w:rPr>
        <w:t>will</w:t>
      </w:r>
      <w:r w:rsidR="002C44B5">
        <w:rPr>
          <w:rStyle w:val="Hyperlink"/>
          <w:color w:val="000000" w:themeColor="text1"/>
          <w:u w:val="none"/>
        </w:rPr>
        <w:t xml:space="preserve"> not take place</w:t>
      </w:r>
      <w:r w:rsidR="002C44B5" w:rsidRPr="002C44B5">
        <w:rPr>
          <w:rStyle w:val="Hyperlink"/>
          <w:color w:val="000000" w:themeColor="text1"/>
          <w:u w:val="none"/>
        </w:rPr>
        <w:t xml:space="preserve"> in</w:t>
      </w:r>
      <w:r w:rsidR="002C44B5" w:rsidRPr="00612987">
        <w:rPr>
          <w:iCs/>
          <w:color w:val="000000" w:themeColor="text1"/>
        </w:rPr>
        <w:t xml:space="preserve"> St. Petersburg, Russia</w:t>
      </w:r>
      <w:r w:rsidRPr="00DE4960">
        <w:rPr>
          <w:rStyle w:val="Hyperlink"/>
          <w:color w:val="000000" w:themeColor="text1"/>
          <w:u w:val="none"/>
        </w:rPr>
        <w:t>.</w:t>
      </w:r>
      <w:r w:rsidRPr="00F41E04">
        <w:rPr>
          <w:rStyle w:val="Hyperlink"/>
          <w:color w:val="000000" w:themeColor="text1"/>
        </w:rPr>
        <w:t xml:space="preserve"> </w:t>
      </w:r>
    </w:p>
    <w:p w14:paraId="3D2C8A1A" w14:textId="196E02D8" w:rsidR="00B27E85" w:rsidRPr="002C44B5" w:rsidRDefault="00B27E85" w:rsidP="00535563">
      <w:pPr>
        <w:jc w:val="both"/>
      </w:pPr>
      <w:r w:rsidRPr="00241C29">
        <w:rPr>
          <w:bCs/>
        </w:rPr>
        <w:t>2</w:t>
      </w:r>
      <w:r w:rsidRPr="00241C29">
        <w:tab/>
      </w:r>
      <w:r w:rsidR="002C44B5">
        <w:t xml:space="preserve">The format of the </w:t>
      </w:r>
      <w:r w:rsidR="00DE4960">
        <w:t>3</w:t>
      </w:r>
      <w:r w:rsidR="00DE4960" w:rsidRPr="00DE4960">
        <w:rPr>
          <w:vertAlign w:val="superscript"/>
        </w:rPr>
        <w:t>rd</w:t>
      </w:r>
      <w:r w:rsidR="00DE4960">
        <w:t xml:space="preserve"> </w:t>
      </w:r>
      <w:r w:rsidR="00DE4960" w:rsidRPr="00331B13">
        <w:t xml:space="preserve">FG-QIT4N </w:t>
      </w:r>
      <w:r w:rsidR="002C44B5" w:rsidRPr="00F41E04">
        <w:t>meeting</w:t>
      </w:r>
      <w:r w:rsidR="002C44B5">
        <w:t xml:space="preserve"> has been changed to an e-meeting </w:t>
      </w:r>
      <w:r w:rsidR="000C364D">
        <w:t xml:space="preserve">that </w:t>
      </w:r>
      <w:r w:rsidR="002C44B5">
        <w:t xml:space="preserve">will take place </w:t>
      </w:r>
      <w:r w:rsidR="000C364D">
        <w:t>i</w:t>
      </w:r>
      <w:r w:rsidR="002C44B5">
        <w:t>n the week of 20 April 2020</w:t>
      </w:r>
      <w:r w:rsidRPr="00241C29">
        <w:rPr>
          <w:rFonts w:cstheme="minorHAnsi"/>
          <w:szCs w:val="24"/>
          <w:lang w:val="en-US"/>
        </w:rPr>
        <w:t>.</w:t>
      </w:r>
      <w:r w:rsidR="002C44B5">
        <w:rPr>
          <w:rFonts w:cstheme="minorHAnsi"/>
          <w:szCs w:val="24"/>
          <w:lang w:val="en-US"/>
        </w:rPr>
        <w:t xml:space="preserve"> </w:t>
      </w:r>
      <w:r w:rsidR="002C44B5">
        <w:t xml:space="preserve">Information relating to the schedule of the e-meeting, </w:t>
      </w:r>
      <w:r w:rsidR="002C44B5" w:rsidRPr="00102391">
        <w:t xml:space="preserve">including the draft </w:t>
      </w:r>
      <w:r w:rsidR="002C44B5">
        <w:t>agenda and connection information</w:t>
      </w:r>
      <w:r w:rsidR="002C44B5" w:rsidRPr="00B51487">
        <w:t xml:space="preserve"> </w:t>
      </w:r>
      <w:r w:rsidR="002C44B5">
        <w:t>will be available on the FG homepage</w:t>
      </w:r>
      <w:r w:rsidR="002C44B5" w:rsidRPr="00726AB0">
        <w:t xml:space="preserve">: </w:t>
      </w:r>
      <w:hyperlink r:id="rId10" w:history="1">
        <w:r w:rsidR="002C44B5" w:rsidRPr="00FD0F83">
          <w:rPr>
            <w:rStyle w:val="Hyperlink"/>
          </w:rPr>
          <w:t>https://www.itu.int/en/ITU-T/focusgroups/qit4n/Pages/default.aspx</w:t>
        </w:r>
      </w:hyperlink>
      <w:r w:rsidR="002C44B5" w:rsidRPr="00726AB0">
        <w:rPr>
          <w:rFonts w:ascii="Times New Roman" w:hAnsi="Times New Roman"/>
          <w:color w:val="1F4E79"/>
          <w:sz w:val="22"/>
          <w:szCs w:val="22"/>
          <w:lang w:eastAsia="zh-CN"/>
        </w:rPr>
        <w:t>.</w:t>
      </w:r>
      <w:r w:rsidR="002C44B5">
        <w:t xml:space="preserve"> Participants are requested to check periodically for new updates.</w:t>
      </w:r>
    </w:p>
    <w:p w14:paraId="70BAD60B" w14:textId="77777777" w:rsidR="00B27E85" w:rsidRPr="00726AB0" w:rsidRDefault="00B27E85" w:rsidP="00535563">
      <w:pPr>
        <w:jc w:val="both"/>
      </w:pPr>
      <w:r>
        <w:t>3</w:t>
      </w:r>
      <w:r>
        <w:tab/>
      </w:r>
      <w:r w:rsidR="002C44B5">
        <w:t>Participation in the e-meeting 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</w:t>
      </w:r>
      <w:bookmarkStart w:id="5" w:name="_GoBack"/>
      <w:bookmarkEnd w:id="5"/>
    </w:p>
    <w:p w14:paraId="4AB25297" w14:textId="77777777" w:rsidR="002C44B5" w:rsidRPr="000C364D" w:rsidRDefault="002C44B5" w:rsidP="00B27E85">
      <w:pPr>
        <w:spacing w:before="0"/>
        <w:rPr>
          <w:sz w:val="16"/>
          <w:szCs w:val="16"/>
        </w:rPr>
      </w:pPr>
    </w:p>
    <w:bookmarkEnd w:id="2"/>
    <w:p w14:paraId="36174897" w14:textId="6D9A8F98" w:rsidR="00B27E85" w:rsidRDefault="00B3317C" w:rsidP="00B27E85">
      <w:pPr>
        <w:spacing w:befor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71B7E9" wp14:editId="4D88C9CE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852805" cy="360237"/>
            <wp:effectExtent l="0" t="0" r="444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360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E85">
        <w:t>Yours faithfully,</w:t>
      </w:r>
    </w:p>
    <w:p w14:paraId="00AE297D" w14:textId="09B13067" w:rsidR="001D1851" w:rsidRDefault="001D1851" w:rsidP="00B27E85">
      <w:pPr>
        <w:spacing w:before="0"/>
      </w:pPr>
    </w:p>
    <w:p w14:paraId="3648AB9D" w14:textId="4865220D" w:rsidR="005B6142" w:rsidRDefault="00B27E85" w:rsidP="00B3317C">
      <w:pPr>
        <w:spacing w:before="24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5B6142" w:rsidSect="000C364D">
      <w:headerReference w:type="default" r:id="rId12"/>
      <w:footerReference w:type="first" r:id="rId13"/>
      <w:pgSz w:w="11907" w:h="16834" w:code="9"/>
      <w:pgMar w:top="567" w:right="1089" w:bottom="567" w:left="1089" w:header="567" w:footer="51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87A0F" w14:textId="77777777" w:rsidR="001676B7" w:rsidRDefault="001676B7">
      <w:pPr>
        <w:spacing w:before="0"/>
      </w:pPr>
      <w:r>
        <w:separator/>
      </w:r>
    </w:p>
  </w:endnote>
  <w:endnote w:type="continuationSeparator" w:id="0">
    <w:p w14:paraId="6E1CD924" w14:textId="77777777" w:rsidR="001676B7" w:rsidRDefault="001676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0B446" w14:textId="77777777" w:rsidR="000A3261" w:rsidRPr="005A3191" w:rsidRDefault="00DE4960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03690" w14:textId="77777777" w:rsidR="001676B7" w:rsidRDefault="001676B7">
      <w:pPr>
        <w:spacing w:before="0"/>
      </w:pPr>
      <w:r>
        <w:separator/>
      </w:r>
    </w:p>
  </w:footnote>
  <w:footnote w:type="continuationSeparator" w:id="0">
    <w:p w14:paraId="5134D411" w14:textId="77777777" w:rsidR="001676B7" w:rsidRDefault="001676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B944B" w14:textId="77777777" w:rsidR="000A3261" w:rsidRDefault="00DE4960" w:rsidP="00C4169C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TSB Circular 230</w:t>
    </w:r>
  </w:p>
  <w:p w14:paraId="5F24FC94" w14:textId="77777777" w:rsidR="000A3261" w:rsidRDefault="00B3317C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85"/>
    <w:rsid w:val="000C364D"/>
    <w:rsid w:val="001056ED"/>
    <w:rsid w:val="001676B7"/>
    <w:rsid w:val="001D1851"/>
    <w:rsid w:val="002C44B5"/>
    <w:rsid w:val="00467F3D"/>
    <w:rsid w:val="00535563"/>
    <w:rsid w:val="00B27E85"/>
    <w:rsid w:val="00B3317C"/>
    <w:rsid w:val="00DE4960"/>
    <w:rsid w:val="00E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D270"/>
  <w15:chartTrackingRefBased/>
  <w15:docId w15:val="{64DC87A0-41C7-497C-921C-39E98E39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E8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27E85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Header">
    <w:name w:val="header"/>
    <w:basedOn w:val="Normal"/>
    <w:link w:val="HeaderChar"/>
    <w:rsid w:val="00B27E8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B27E85"/>
    <w:rPr>
      <w:rFonts w:eastAsia="Times New Roman" w:cs="Times New Roman"/>
      <w:sz w:val="18"/>
      <w:szCs w:val="20"/>
    </w:rPr>
  </w:style>
  <w:style w:type="character" w:styleId="PageNumber">
    <w:name w:val="page number"/>
    <w:basedOn w:val="DefaultParagraphFont"/>
    <w:rsid w:val="00B27E85"/>
  </w:style>
  <w:style w:type="paragraph" w:customStyle="1" w:styleId="Normalaftertitle">
    <w:name w:val="Normal after title"/>
    <w:basedOn w:val="Normal"/>
    <w:next w:val="Normal"/>
    <w:rsid w:val="00B27E85"/>
    <w:pPr>
      <w:spacing w:before="280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B27E85"/>
    <w:rPr>
      <w:color w:val="0000FF"/>
      <w:u w:val="single"/>
    </w:rPr>
  </w:style>
  <w:style w:type="paragraph" w:styleId="BodyText2">
    <w:name w:val="Body Text 2"/>
    <w:basedOn w:val="Normal"/>
    <w:link w:val="BodyText2Char"/>
    <w:rsid w:val="00B27E8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B27E85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364D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364D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TSB-CIR-0230/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fgqit4n@itu.in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focusgroups/qit4n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focusgroups/qit4n/Pages/default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Makamara, Gillian</dc:creator>
  <cp:keywords/>
  <dc:description/>
  <cp:lastModifiedBy>Jenkins, Lia</cp:lastModifiedBy>
  <cp:revision>5</cp:revision>
  <dcterms:created xsi:type="dcterms:W3CDTF">2020-03-17T15:23:00Z</dcterms:created>
  <dcterms:modified xsi:type="dcterms:W3CDTF">2020-03-17T16:22:00Z</dcterms:modified>
</cp:coreProperties>
</file>