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jc w:val="center"/>
        <w:tblLayout w:type="fixed"/>
        <w:tblLook w:val="0000" w:firstRow="0" w:lastRow="0" w:firstColumn="0" w:lastColumn="0" w:noHBand="0" w:noVBand="0"/>
      </w:tblPr>
      <w:tblGrid>
        <w:gridCol w:w="1384"/>
        <w:gridCol w:w="8255"/>
      </w:tblGrid>
      <w:tr w:rsidR="00A15845" w:rsidRPr="00A15845" w14:paraId="7D4C20C0" w14:textId="77777777" w:rsidTr="00921769">
        <w:trPr>
          <w:cantSplit/>
          <w:trHeight w:val="1418"/>
          <w:jc w:val="center"/>
        </w:trPr>
        <w:tc>
          <w:tcPr>
            <w:tcW w:w="718" w:type="pct"/>
          </w:tcPr>
          <w:p w14:paraId="27E0BEE2" w14:textId="77777777" w:rsidR="00A15845" w:rsidRPr="00A15845" w:rsidRDefault="007D3B77"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left"/>
              <w:rPr>
                <w:rFonts w:eastAsiaTheme="minorEastAsia"/>
                <w:b/>
                <w:bCs/>
                <w:rtl/>
                <w:lang w:eastAsia="zh-CN"/>
              </w:rPr>
            </w:pPr>
            <w:r w:rsidRPr="007B7A05">
              <w:rPr>
                <w:noProof/>
                <w:lang w:val="en-GB" w:eastAsia="en-GB"/>
              </w:rPr>
              <w:drawing>
                <wp:inline distT="0" distB="0" distL="0" distR="0" wp14:anchorId="6908EC2B" wp14:editId="16590B5C">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4282" w:type="pct"/>
          </w:tcPr>
          <w:p w14:paraId="7407BD7D" w14:textId="77777777" w:rsidR="00A15845" w:rsidRPr="00A15845" w:rsidRDefault="00A15845" w:rsidP="00E0791E">
            <w:pPr>
              <w:spacing w:before="240"/>
              <w:jc w:val="left"/>
              <w:rPr>
                <w:b/>
                <w:bCs/>
                <w:w w:val="120"/>
                <w:sz w:val="44"/>
                <w:szCs w:val="44"/>
                <w:rtl/>
              </w:rPr>
            </w:pPr>
            <w:r w:rsidRPr="00A15845">
              <w:rPr>
                <w:rFonts w:hint="cs"/>
                <w:b/>
                <w:bCs/>
                <w:w w:val="120"/>
                <w:sz w:val="44"/>
                <w:szCs w:val="44"/>
                <w:rtl/>
              </w:rPr>
              <w:t>الاتحـاد الدولـي للاتصـالات</w:t>
            </w:r>
          </w:p>
          <w:p w14:paraId="67FD58FF" w14:textId="77777777" w:rsidR="00A15845" w:rsidRPr="00A15845" w:rsidRDefault="00A15845" w:rsidP="00E0791E">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jc w:val="left"/>
              <w:rPr>
                <w:rFonts w:eastAsiaTheme="minorEastAsia"/>
                <w:b/>
                <w:bCs/>
                <w:rtl/>
                <w:lang w:eastAsia="zh-CN"/>
              </w:rPr>
            </w:pPr>
            <w:r w:rsidRPr="00A15845">
              <w:rPr>
                <w:rFonts w:hint="cs"/>
                <w:b/>
                <w:bCs/>
                <w:sz w:val="26"/>
                <w:szCs w:val="36"/>
                <w:rtl/>
              </w:rPr>
              <w:t>مكتب تقييس الاتصالات</w:t>
            </w:r>
          </w:p>
        </w:tc>
      </w:tr>
    </w:tbl>
    <w:tbl>
      <w:tblPr>
        <w:tblpPr w:leftFromText="180" w:rightFromText="180" w:vertAnchor="text" w:tblpXSpec="center" w:tblpY="1"/>
        <w:tblOverlap w:val="never"/>
        <w:bidiVisual/>
        <w:tblW w:w="5000" w:type="pct"/>
        <w:tblLayout w:type="fixed"/>
        <w:tblCellMar>
          <w:left w:w="0" w:type="dxa"/>
          <w:right w:w="0" w:type="dxa"/>
        </w:tblCellMar>
        <w:tblLook w:val="0000" w:firstRow="0" w:lastRow="0" w:firstColumn="0" w:lastColumn="0" w:noHBand="0" w:noVBand="0"/>
      </w:tblPr>
      <w:tblGrid>
        <w:gridCol w:w="1534"/>
        <w:gridCol w:w="3343"/>
        <w:gridCol w:w="4762"/>
      </w:tblGrid>
      <w:tr w:rsidR="0002390F" w:rsidRPr="00A15845" w14:paraId="7F309781" w14:textId="77777777" w:rsidTr="00425492">
        <w:trPr>
          <w:cantSplit/>
          <w:trHeight w:val="340"/>
        </w:trPr>
        <w:tc>
          <w:tcPr>
            <w:tcW w:w="796" w:type="pct"/>
          </w:tcPr>
          <w:p w14:paraId="6C915817" w14:textId="77777777" w:rsidR="0002390F" w:rsidRPr="00A15845" w:rsidRDefault="0002390F" w:rsidP="0002390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240" w:line="340" w:lineRule="exact"/>
              <w:jc w:val="left"/>
              <w:rPr>
                <w:rFonts w:eastAsiaTheme="minorEastAsia"/>
                <w:lang w:eastAsia="zh-CN" w:bidi="ar-SY"/>
              </w:rPr>
            </w:pPr>
          </w:p>
        </w:tc>
        <w:tc>
          <w:tcPr>
            <w:tcW w:w="1734" w:type="pct"/>
          </w:tcPr>
          <w:p w14:paraId="1EED4B64" w14:textId="77777777" w:rsidR="0002390F" w:rsidRPr="00A15845" w:rsidRDefault="0002390F" w:rsidP="0002390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240" w:line="340" w:lineRule="exact"/>
              <w:jc w:val="left"/>
              <w:rPr>
                <w:rFonts w:eastAsiaTheme="minorEastAsia"/>
                <w:b/>
                <w:lang w:eastAsia="zh-CN" w:bidi="ar-SY"/>
              </w:rPr>
            </w:pPr>
          </w:p>
        </w:tc>
        <w:tc>
          <w:tcPr>
            <w:tcW w:w="2470" w:type="pct"/>
          </w:tcPr>
          <w:p w14:paraId="1071F780" w14:textId="0BDC2667" w:rsidR="0002390F" w:rsidRPr="00A15845" w:rsidRDefault="0002390F" w:rsidP="0002390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240" w:line="340" w:lineRule="exact"/>
              <w:jc w:val="left"/>
              <w:rPr>
                <w:rFonts w:eastAsiaTheme="minorEastAsia"/>
                <w:rtl/>
                <w:lang w:eastAsia="zh-CN" w:bidi="ar-EG"/>
              </w:rPr>
            </w:pPr>
            <w:r w:rsidRPr="00425492">
              <w:rPr>
                <w:rFonts w:eastAsiaTheme="minorEastAsia" w:hint="cs"/>
                <w:rtl/>
                <w:lang w:eastAsia="zh-CN"/>
              </w:rPr>
              <w:t xml:space="preserve">جنيف، </w:t>
            </w:r>
            <w:r>
              <w:rPr>
                <w:rFonts w:eastAsiaTheme="minorEastAsia"/>
                <w:lang w:eastAsia="zh-CN"/>
              </w:rPr>
              <w:t>18</w:t>
            </w:r>
            <w:r>
              <w:rPr>
                <w:rFonts w:eastAsiaTheme="minorEastAsia" w:hint="cs"/>
                <w:rtl/>
                <w:lang w:eastAsia="zh-CN" w:bidi="ar-EG"/>
              </w:rPr>
              <w:t xml:space="preserve"> ديسمبر</w:t>
            </w:r>
            <w:r w:rsidRPr="00425492">
              <w:rPr>
                <w:rFonts w:eastAsiaTheme="minorEastAsia" w:hint="cs"/>
                <w:rtl/>
                <w:lang w:eastAsia="zh-CN" w:bidi="ar-EG"/>
              </w:rPr>
              <w:t xml:space="preserve"> </w:t>
            </w:r>
            <w:r>
              <w:rPr>
                <w:rFonts w:eastAsiaTheme="minorEastAsia"/>
                <w:lang w:eastAsia="zh-CN"/>
              </w:rPr>
              <w:t>2019</w:t>
            </w:r>
          </w:p>
        </w:tc>
      </w:tr>
      <w:tr w:rsidR="0002390F" w:rsidRPr="00A15845" w14:paraId="54DDF6C4" w14:textId="77777777" w:rsidTr="00425492">
        <w:trPr>
          <w:cantSplit/>
          <w:trHeight w:val="340"/>
        </w:trPr>
        <w:tc>
          <w:tcPr>
            <w:tcW w:w="796" w:type="pct"/>
          </w:tcPr>
          <w:p w14:paraId="06311DF0" w14:textId="77777777" w:rsidR="0002390F" w:rsidRPr="00513E16" w:rsidRDefault="0002390F" w:rsidP="0002390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rtl/>
                <w:lang w:eastAsia="zh-CN" w:bidi="ar-EG"/>
              </w:rPr>
            </w:pPr>
            <w:r w:rsidRPr="00513E16">
              <w:rPr>
                <w:rFonts w:eastAsiaTheme="minorEastAsia" w:hint="cs"/>
                <w:position w:val="2"/>
                <w:rtl/>
                <w:lang w:eastAsia="zh-CN"/>
              </w:rPr>
              <w:t>المرجع:</w:t>
            </w:r>
          </w:p>
        </w:tc>
        <w:tc>
          <w:tcPr>
            <w:tcW w:w="1734" w:type="pct"/>
          </w:tcPr>
          <w:p w14:paraId="25562D39" w14:textId="4628E3E4" w:rsidR="0002390F" w:rsidRPr="00513E16" w:rsidRDefault="0002390F" w:rsidP="0002390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Cs/>
                <w:position w:val="2"/>
                <w:rtl/>
                <w:lang w:eastAsia="zh-CN" w:bidi="ar-EG"/>
              </w:rPr>
            </w:pPr>
            <w:r w:rsidRPr="00513E16">
              <w:rPr>
                <w:rFonts w:eastAsiaTheme="minorEastAsia"/>
                <w:b/>
                <w:position w:val="2"/>
                <w:lang w:eastAsia="zh-CN" w:bidi="ar-SY"/>
              </w:rPr>
              <w:t xml:space="preserve">TSB Circular </w:t>
            </w:r>
            <w:r>
              <w:rPr>
                <w:rFonts w:eastAsiaTheme="minorEastAsia"/>
                <w:b/>
                <w:position w:val="2"/>
                <w:lang w:eastAsia="zh-CN" w:bidi="ar-SY"/>
              </w:rPr>
              <w:t>219</w:t>
            </w:r>
            <w:r>
              <w:rPr>
                <w:rFonts w:eastAsiaTheme="minorEastAsia"/>
                <w:b/>
                <w:position w:val="2"/>
                <w:rtl/>
                <w:lang w:eastAsia="zh-CN" w:bidi="ar-EG"/>
              </w:rPr>
              <w:br/>
            </w:r>
            <w:r w:rsidRPr="008538B0">
              <w:rPr>
                <w:rFonts w:eastAsiaTheme="minorEastAsia"/>
                <w:bCs/>
                <w:position w:val="2"/>
                <w:lang w:eastAsia="zh-CN" w:bidi="ar-EG"/>
              </w:rPr>
              <w:t>SG17/XY</w:t>
            </w:r>
          </w:p>
        </w:tc>
        <w:tc>
          <w:tcPr>
            <w:tcW w:w="2470" w:type="pct"/>
            <w:vMerge w:val="restart"/>
          </w:tcPr>
          <w:p w14:paraId="562CD267" w14:textId="77777777" w:rsidR="0002390F" w:rsidRPr="008538B0" w:rsidRDefault="0002390F" w:rsidP="0002390F">
            <w:pPr>
              <w:tabs>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794" w:hanging="794"/>
              <w:jc w:val="left"/>
              <w:rPr>
                <w:b/>
                <w:bCs/>
                <w:position w:val="2"/>
              </w:rPr>
            </w:pPr>
            <w:r w:rsidRPr="008538B0">
              <w:rPr>
                <w:rFonts w:hint="cs"/>
                <w:b/>
                <w:bCs/>
                <w:position w:val="2"/>
                <w:rtl/>
              </w:rPr>
              <w:t>إلى:</w:t>
            </w:r>
          </w:p>
          <w:p w14:paraId="1090943C" w14:textId="77777777" w:rsidR="0002390F" w:rsidRPr="008538B0" w:rsidRDefault="0002390F" w:rsidP="0002390F">
            <w:pPr>
              <w:tabs>
                <w:tab w:val="left" w:pos="284"/>
                <w:tab w:val="left" w:pos="4111"/>
              </w:tabs>
              <w:spacing w:before="20" w:line="340" w:lineRule="exact"/>
              <w:ind w:left="284" w:hanging="284"/>
              <w:rPr>
                <w:position w:val="2"/>
                <w:rtl/>
                <w:lang w:bidi="ar-EG"/>
              </w:rPr>
            </w:pPr>
            <w:r w:rsidRPr="008538B0">
              <w:rPr>
                <w:rFonts w:hint="cs"/>
                <w:position w:val="2"/>
                <w:rtl/>
              </w:rPr>
              <w:t>-</w:t>
            </w:r>
            <w:r w:rsidRPr="008538B0">
              <w:rPr>
                <w:position w:val="2"/>
                <w:rtl/>
              </w:rPr>
              <w:tab/>
            </w:r>
            <w:r w:rsidRPr="008538B0">
              <w:rPr>
                <w:rFonts w:hint="cs"/>
                <w:position w:val="2"/>
                <w:rtl/>
              </w:rPr>
              <w:t>إدارات الدول الأعضاء في الاتحاد</w:t>
            </w:r>
            <w:r w:rsidRPr="008538B0">
              <w:rPr>
                <w:rFonts w:hint="cs"/>
                <w:position w:val="2"/>
                <w:rtl/>
                <w:lang w:bidi="ar-EG"/>
              </w:rPr>
              <w:t>؛</w:t>
            </w:r>
          </w:p>
          <w:p w14:paraId="15937AF8" w14:textId="77777777" w:rsidR="0002390F" w:rsidRPr="008538B0" w:rsidRDefault="0002390F" w:rsidP="0002390F">
            <w:pPr>
              <w:tabs>
                <w:tab w:val="left" w:pos="284"/>
                <w:tab w:val="left" w:pos="4111"/>
              </w:tabs>
              <w:spacing w:before="20" w:line="340" w:lineRule="exact"/>
              <w:ind w:left="284" w:hanging="284"/>
              <w:rPr>
                <w:position w:val="2"/>
                <w:rtl/>
                <w:lang w:bidi="ar-EG"/>
              </w:rPr>
            </w:pPr>
            <w:r w:rsidRPr="008538B0">
              <w:rPr>
                <w:rFonts w:hint="cs"/>
                <w:position w:val="2"/>
                <w:rtl/>
              </w:rPr>
              <w:t>-</w:t>
            </w:r>
            <w:r w:rsidRPr="008538B0">
              <w:rPr>
                <w:position w:val="2"/>
                <w:rtl/>
              </w:rPr>
              <w:tab/>
            </w:r>
            <w:r w:rsidRPr="008538B0">
              <w:rPr>
                <w:rFonts w:hint="cs"/>
                <w:position w:val="2"/>
                <w:rtl/>
                <w:lang w:bidi="ar-EG"/>
              </w:rPr>
              <w:t>أعضاء قطاع تقييس الاتصالات؛</w:t>
            </w:r>
          </w:p>
          <w:p w14:paraId="55E14646" w14:textId="77777777" w:rsidR="0002390F" w:rsidRPr="008538B0" w:rsidRDefault="0002390F" w:rsidP="0002390F">
            <w:pPr>
              <w:tabs>
                <w:tab w:val="left" w:pos="284"/>
                <w:tab w:val="left" w:pos="4111"/>
              </w:tabs>
              <w:spacing w:before="20" w:line="340" w:lineRule="exact"/>
              <w:ind w:left="284" w:hanging="284"/>
              <w:rPr>
                <w:position w:val="2"/>
                <w:rtl/>
                <w:lang w:bidi="ar-EG"/>
              </w:rPr>
            </w:pPr>
            <w:r w:rsidRPr="008538B0">
              <w:rPr>
                <w:rFonts w:hint="cs"/>
                <w:position w:val="2"/>
                <w:rtl/>
              </w:rPr>
              <w:t>-</w:t>
            </w:r>
            <w:r w:rsidRPr="008538B0">
              <w:rPr>
                <w:position w:val="2"/>
                <w:rtl/>
              </w:rPr>
              <w:tab/>
            </w:r>
            <w:r w:rsidRPr="008538B0">
              <w:rPr>
                <w:rFonts w:hint="cs"/>
                <w:position w:val="2"/>
                <w:rtl/>
              </w:rPr>
              <w:t xml:space="preserve">المنتسبين إلى قطاع تقييس الاتصالات المشاركين في أعمال لجنة الدراسات </w:t>
            </w:r>
            <w:r w:rsidRPr="008538B0">
              <w:rPr>
                <w:position w:val="2"/>
              </w:rPr>
              <w:t>17</w:t>
            </w:r>
            <w:r w:rsidRPr="008538B0">
              <w:rPr>
                <w:rFonts w:hint="cs"/>
                <w:position w:val="2"/>
                <w:rtl/>
              </w:rPr>
              <w:t>؛</w:t>
            </w:r>
          </w:p>
          <w:p w14:paraId="1F929154" w14:textId="3E51BE87" w:rsidR="0002390F" w:rsidRPr="00513E16" w:rsidRDefault="0002390F" w:rsidP="0002390F">
            <w:pPr>
              <w:tabs>
                <w:tab w:val="clear" w:pos="794"/>
                <w:tab w:val="left" w:pos="284"/>
                <w:tab w:val="left" w:pos="4111"/>
              </w:tabs>
              <w:spacing w:before="20" w:after="120" w:line="340" w:lineRule="exact"/>
              <w:ind w:left="284" w:hanging="284"/>
              <w:rPr>
                <w:position w:val="2"/>
                <w:lang w:bidi="ar-EG"/>
              </w:rPr>
            </w:pPr>
            <w:r w:rsidRPr="008538B0">
              <w:rPr>
                <w:rFonts w:hint="cs"/>
                <w:position w:val="2"/>
                <w:rtl/>
              </w:rPr>
              <w:t>-</w:t>
            </w:r>
            <w:r w:rsidRPr="008538B0">
              <w:rPr>
                <w:position w:val="2"/>
                <w:rtl/>
              </w:rPr>
              <w:tab/>
            </w:r>
            <w:r w:rsidRPr="008538B0">
              <w:rPr>
                <w:rFonts w:hint="cs"/>
                <w:position w:val="2"/>
                <w:rtl/>
              </w:rPr>
              <w:t>الهيئات الأكاديمية المنضمة إلى</w:t>
            </w:r>
            <w:r w:rsidRPr="008538B0">
              <w:rPr>
                <w:rFonts w:hint="cs"/>
                <w:position w:val="2"/>
                <w:rtl/>
                <w:lang w:bidi="ar-EG"/>
              </w:rPr>
              <w:t xml:space="preserve"> الاتحاد</w:t>
            </w:r>
          </w:p>
        </w:tc>
      </w:tr>
      <w:tr w:rsidR="0002390F" w:rsidRPr="00A15845" w14:paraId="52C89FF5" w14:textId="77777777" w:rsidTr="00425492">
        <w:trPr>
          <w:cantSplit/>
          <w:trHeight w:val="340"/>
        </w:trPr>
        <w:tc>
          <w:tcPr>
            <w:tcW w:w="796" w:type="pct"/>
          </w:tcPr>
          <w:p w14:paraId="6250A055" w14:textId="77777777" w:rsidR="0002390F" w:rsidRPr="00513E16" w:rsidRDefault="0002390F" w:rsidP="0002390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rtl/>
                <w:lang w:eastAsia="zh-CN"/>
              </w:rPr>
            </w:pPr>
            <w:r w:rsidRPr="00513E16">
              <w:rPr>
                <w:rFonts w:eastAsiaTheme="minorEastAsia" w:hint="cs"/>
                <w:position w:val="2"/>
                <w:rtl/>
                <w:lang w:eastAsia="zh-CN" w:bidi="ar-SY"/>
              </w:rPr>
              <w:t>الهاتف</w:t>
            </w:r>
            <w:r w:rsidRPr="00513E16">
              <w:rPr>
                <w:rFonts w:eastAsiaTheme="minorEastAsia" w:hint="cs"/>
                <w:position w:val="2"/>
                <w:rtl/>
                <w:lang w:eastAsia="zh-CN"/>
              </w:rPr>
              <w:t>:</w:t>
            </w:r>
          </w:p>
        </w:tc>
        <w:tc>
          <w:tcPr>
            <w:tcW w:w="1734" w:type="pct"/>
          </w:tcPr>
          <w:p w14:paraId="4A23C2A2" w14:textId="16311B91" w:rsidR="0002390F" w:rsidRPr="00513E16" w:rsidRDefault="0002390F" w:rsidP="0002390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position w:val="2"/>
                <w:lang w:eastAsia="zh-CN" w:bidi="ar-SY"/>
              </w:rPr>
            </w:pPr>
            <w:r w:rsidRPr="00B27266">
              <w:rPr>
                <w:rFonts w:eastAsiaTheme="minorEastAsia"/>
                <w:position w:val="2"/>
                <w:lang w:eastAsia="zh-CN" w:bidi="ar-SY"/>
              </w:rPr>
              <w:t>+41 22 730 6206</w:t>
            </w:r>
          </w:p>
        </w:tc>
        <w:tc>
          <w:tcPr>
            <w:tcW w:w="2470" w:type="pct"/>
            <w:vMerge/>
          </w:tcPr>
          <w:p w14:paraId="58EE8DF4" w14:textId="77777777" w:rsidR="0002390F" w:rsidRPr="00513E16" w:rsidRDefault="0002390F" w:rsidP="0002390F">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position w:val="2"/>
                <w:rtl/>
                <w:lang w:eastAsia="zh-CN"/>
              </w:rPr>
            </w:pPr>
          </w:p>
        </w:tc>
      </w:tr>
      <w:tr w:rsidR="0002390F" w:rsidRPr="00A15845" w14:paraId="6D467883" w14:textId="77777777" w:rsidTr="00425492">
        <w:trPr>
          <w:cantSplit/>
          <w:trHeight w:val="340"/>
        </w:trPr>
        <w:tc>
          <w:tcPr>
            <w:tcW w:w="796" w:type="pct"/>
          </w:tcPr>
          <w:p w14:paraId="75AD5D6E" w14:textId="77777777" w:rsidR="0002390F" w:rsidRPr="00513E16" w:rsidRDefault="0002390F" w:rsidP="0002390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rtl/>
                <w:lang w:eastAsia="zh-CN"/>
              </w:rPr>
            </w:pPr>
            <w:r w:rsidRPr="00513E16">
              <w:rPr>
                <w:rFonts w:eastAsiaTheme="minorEastAsia" w:hint="cs"/>
                <w:position w:val="2"/>
                <w:rtl/>
                <w:lang w:eastAsia="zh-CN"/>
              </w:rPr>
              <w:t>الفاكس:</w:t>
            </w:r>
          </w:p>
        </w:tc>
        <w:tc>
          <w:tcPr>
            <w:tcW w:w="1734" w:type="pct"/>
          </w:tcPr>
          <w:p w14:paraId="16E64697" w14:textId="66B063F7" w:rsidR="0002390F" w:rsidRPr="00513E16" w:rsidRDefault="0002390F" w:rsidP="0002390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position w:val="2"/>
                <w:lang w:eastAsia="zh-CN" w:bidi="ar-SY"/>
              </w:rPr>
            </w:pPr>
            <w:r w:rsidRPr="00B27266">
              <w:rPr>
                <w:rFonts w:eastAsiaTheme="minorEastAsia"/>
                <w:position w:val="2"/>
                <w:lang w:eastAsia="zh-CN" w:bidi="ar-SY"/>
              </w:rPr>
              <w:t>+41 22 730 5853</w:t>
            </w:r>
          </w:p>
        </w:tc>
        <w:tc>
          <w:tcPr>
            <w:tcW w:w="2470" w:type="pct"/>
            <w:vMerge/>
          </w:tcPr>
          <w:p w14:paraId="1B2ECBA0" w14:textId="77777777" w:rsidR="0002390F" w:rsidRPr="00513E16" w:rsidRDefault="0002390F" w:rsidP="0002390F">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position w:val="2"/>
                <w:rtl/>
                <w:lang w:eastAsia="zh-CN"/>
              </w:rPr>
            </w:pPr>
          </w:p>
        </w:tc>
      </w:tr>
      <w:tr w:rsidR="0002390F" w:rsidRPr="00A15845" w14:paraId="6A5D45B7" w14:textId="77777777" w:rsidTr="00425492">
        <w:trPr>
          <w:cantSplit/>
        </w:trPr>
        <w:tc>
          <w:tcPr>
            <w:tcW w:w="796" w:type="pct"/>
          </w:tcPr>
          <w:p w14:paraId="438A2D0E" w14:textId="77777777" w:rsidR="0002390F" w:rsidRPr="00513E16" w:rsidRDefault="0002390F" w:rsidP="0002390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lang w:eastAsia="zh-CN" w:bidi="ar-SY"/>
              </w:rPr>
            </w:pPr>
            <w:r w:rsidRPr="00513E16">
              <w:rPr>
                <w:rFonts w:eastAsiaTheme="minorEastAsia" w:hint="cs"/>
                <w:position w:val="2"/>
                <w:rtl/>
                <w:lang w:eastAsia="zh-CN"/>
              </w:rPr>
              <w:t>البريد الإلكتروني:</w:t>
            </w:r>
          </w:p>
        </w:tc>
        <w:tc>
          <w:tcPr>
            <w:tcW w:w="1734" w:type="pct"/>
          </w:tcPr>
          <w:p w14:paraId="26EF487B" w14:textId="1D4BCC8E" w:rsidR="0002390F" w:rsidRPr="00513E16" w:rsidRDefault="00440782" w:rsidP="0002390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position w:val="2"/>
                <w:lang w:eastAsia="zh-CN" w:bidi="ar-SY"/>
              </w:rPr>
            </w:pPr>
            <w:hyperlink r:id="rId11" w:history="1">
              <w:bookmarkStart w:id="0" w:name="lt_pId038"/>
              <w:r w:rsidR="0002390F" w:rsidRPr="003B2A48">
                <w:rPr>
                  <w:rStyle w:val="Hyperlink"/>
                  <w:rFonts w:eastAsiaTheme="minorEastAsia"/>
                  <w:position w:val="2"/>
                  <w:lang w:eastAsia="zh-CN" w:bidi="ar-SY"/>
                </w:rPr>
                <w:t>tsbsg17@itu.int</w:t>
              </w:r>
              <w:bookmarkEnd w:id="0"/>
            </w:hyperlink>
          </w:p>
        </w:tc>
        <w:tc>
          <w:tcPr>
            <w:tcW w:w="2470" w:type="pct"/>
          </w:tcPr>
          <w:p w14:paraId="656626E3" w14:textId="77777777" w:rsidR="0002390F" w:rsidRPr="008538B0" w:rsidRDefault="0002390F" w:rsidP="0002390F">
            <w:pPr>
              <w:tabs>
                <w:tab w:val="left" w:pos="284"/>
                <w:tab w:val="left" w:pos="4111"/>
              </w:tabs>
              <w:spacing w:before="60" w:after="60" w:line="340" w:lineRule="exact"/>
              <w:ind w:left="57"/>
              <w:rPr>
                <w:b/>
                <w:bCs/>
                <w:position w:val="2"/>
                <w:rtl/>
              </w:rPr>
            </w:pPr>
            <w:r w:rsidRPr="008538B0">
              <w:rPr>
                <w:rFonts w:hint="cs"/>
                <w:b/>
                <w:bCs/>
                <w:position w:val="2"/>
                <w:rtl/>
              </w:rPr>
              <w:t>نسخة إلى:</w:t>
            </w:r>
          </w:p>
          <w:p w14:paraId="1AEECBB4" w14:textId="77777777" w:rsidR="0002390F" w:rsidRPr="008538B0" w:rsidRDefault="0002390F" w:rsidP="0002390F">
            <w:pPr>
              <w:tabs>
                <w:tab w:val="left" w:pos="284"/>
                <w:tab w:val="left" w:pos="4111"/>
              </w:tabs>
              <w:spacing w:before="0" w:line="340" w:lineRule="exact"/>
              <w:ind w:left="284" w:hanging="284"/>
              <w:rPr>
                <w:position w:val="2"/>
                <w:rtl/>
              </w:rPr>
            </w:pPr>
            <w:r w:rsidRPr="008538B0">
              <w:rPr>
                <w:rFonts w:hint="cs"/>
                <w:position w:val="2"/>
                <w:rtl/>
              </w:rPr>
              <w:t>-</w:t>
            </w:r>
            <w:r w:rsidRPr="008538B0">
              <w:rPr>
                <w:position w:val="2"/>
                <w:rtl/>
              </w:rPr>
              <w:tab/>
            </w:r>
            <w:r w:rsidRPr="008538B0">
              <w:rPr>
                <w:rFonts w:hint="cs"/>
                <w:position w:val="2"/>
                <w:rtl/>
              </w:rPr>
              <w:t xml:space="preserve">رئيس لجنة الدراسات </w:t>
            </w:r>
            <w:r w:rsidRPr="008538B0">
              <w:rPr>
                <w:position w:val="2"/>
              </w:rPr>
              <w:t>17</w:t>
            </w:r>
            <w:r w:rsidRPr="008538B0">
              <w:rPr>
                <w:rFonts w:hint="cs"/>
                <w:position w:val="2"/>
                <w:rtl/>
                <w:lang w:bidi="ar-EG"/>
              </w:rPr>
              <w:t xml:space="preserve"> لقطاع تقييس الاتصالات ونوابه</w:t>
            </w:r>
            <w:r w:rsidRPr="008538B0">
              <w:rPr>
                <w:rFonts w:hint="cs"/>
                <w:position w:val="2"/>
                <w:rtl/>
              </w:rPr>
              <w:t>؛</w:t>
            </w:r>
          </w:p>
          <w:p w14:paraId="560967D2" w14:textId="77777777" w:rsidR="0002390F" w:rsidRPr="008538B0" w:rsidRDefault="0002390F" w:rsidP="0002390F">
            <w:pPr>
              <w:tabs>
                <w:tab w:val="left" w:pos="284"/>
                <w:tab w:val="left" w:pos="4111"/>
              </w:tabs>
              <w:spacing w:before="0" w:line="340" w:lineRule="exact"/>
              <w:ind w:left="284" w:hanging="284"/>
              <w:rPr>
                <w:position w:val="2"/>
                <w:rtl/>
              </w:rPr>
            </w:pPr>
            <w:r w:rsidRPr="008538B0">
              <w:rPr>
                <w:rFonts w:hint="cs"/>
                <w:position w:val="2"/>
                <w:rtl/>
              </w:rPr>
              <w:t>-</w:t>
            </w:r>
            <w:r w:rsidRPr="008538B0">
              <w:rPr>
                <w:position w:val="2"/>
                <w:rtl/>
              </w:rPr>
              <w:tab/>
              <w:t>مدير</w:t>
            </w:r>
            <w:r w:rsidRPr="008538B0">
              <w:rPr>
                <w:rFonts w:hint="cs"/>
                <w:position w:val="2"/>
                <w:rtl/>
              </w:rPr>
              <w:t>ة</w:t>
            </w:r>
            <w:r w:rsidRPr="008538B0">
              <w:rPr>
                <w:position w:val="2"/>
                <w:rtl/>
              </w:rPr>
              <w:t xml:space="preserve"> مكتب تنمية الاتصالات</w:t>
            </w:r>
            <w:r w:rsidRPr="008538B0">
              <w:rPr>
                <w:rFonts w:hint="cs"/>
                <w:position w:val="2"/>
                <w:rtl/>
              </w:rPr>
              <w:t>؛</w:t>
            </w:r>
          </w:p>
          <w:p w14:paraId="2C76F337" w14:textId="41E0BC4E" w:rsidR="0002390F" w:rsidRPr="00513E16" w:rsidRDefault="0002390F" w:rsidP="0002390F">
            <w:pPr>
              <w:tabs>
                <w:tab w:val="left" w:pos="284"/>
                <w:tab w:val="left" w:pos="4111"/>
              </w:tabs>
              <w:spacing w:before="0" w:after="60" w:line="340" w:lineRule="exact"/>
              <w:ind w:left="284" w:hanging="284"/>
              <w:rPr>
                <w:rFonts w:eastAsiaTheme="minorEastAsia"/>
                <w:position w:val="2"/>
                <w:rtl/>
                <w:lang w:eastAsia="zh-CN"/>
              </w:rPr>
            </w:pPr>
            <w:r w:rsidRPr="008538B0">
              <w:rPr>
                <w:rFonts w:hint="cs"/>
                <w:position w:val="2"/>
                <w:rtl/>
              </w:rPr>
              <w:t>-</w:t>
            </w:r>
            <w:r w:rsidRPr="008538B0">
              <w:rPr>
                <w:position w:val="2"/>
                <w:rtl/>
              </w:rPr>
              <w:tab/>
              <w:t>مدير مكتب الاتصالات الراديوية</w:t>
            </w:r>
          </w:p>
        </w:tc>
      </w:tr>
      <w:tr w:rsidR="00A15845" w:rsidRPr="00A15845" w14:paraId="4E7B6187" w14:textId="77777777" w:rsidTr="00425492">
        <w:trPr>
          <w:cantSplit/>
        </w:trPr>
        <w:tc>
          <w:tcPr>
            <w:tcW w:w="796" w:type="pct"/>
          </w:tcPr>
          <w:p w14:paraId="17487B4A" w14:textId="77777777" w:rsidR="00A15845" w:rsidRPr="00A15845" w:rsidRDefault="00A15845" w:rsidP="00AC3B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300" w:lineRule="exact"/>
              <w:jc w:val="left"/>
              <w:rPr>
                <w:rFonts w:eastAsiaTheme="minorEastAsia"/>
                <w:rtl/>
                <w:lang w:eastAsia="zh-CN" w:bidi="ar-SY"/>
              </w:rPr>
            </w:pPr>
          </w:p>
        </w:tc>
        <w:tc>
          <w:tcPr>
            <w:tcW w:w="1734" w:type="pct"/>
          </w:tcPr>
          <w:p w14:paraId="52AE7862" w14:textId="77777777" w:rsidR="00A15845" w:rsidRPr="00A15845" w:rsidRDefault="00A15845" w:rsidP="00AC3B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300" w:lineRule="exact"/>
              <w:jc w:val="left"/>
              <w:rPr>
                <w:rFonts w:eastAsiaTheme="minorEastAsia"/>
                <w:lang w:eastAsia="zh-CN" w:bidi="ar-SY"/>
              </w:rPr>
            </w:pPr>
          </w:p>
        </w:tc>
        <w:tc>
          <w:tcPr>
            <w:tcW w:w="2470" w:type="pct"/>
          </w:tcPr>
          <w:p w14:paraId="0A4D31C7" w14:textId="77777777" w:rsidR="00A15845" w:rsidRPr="00A15845" w:rsidRDefault="00A15845" w:rsidP="00AC3B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300" w:lineRule="exact"/>
              <w:jc w:val="left"/>
              <w:rPr>
                <w:rFonts w:eastAsiaTheme="minorEastAsia"/>
                <w:b/>
                <w:bCs/>
                <w:rtl/>
                <w:lang w:eastAsia="zh-CN" w:bidi="ar-EG"/>
              </w:rPr>
            </w:pPr>
          </w:p>
        </w:tc>
      </w:tr>
      <w:tr w:rsidR="00A15845" w:rsidRPr="00A15845" w14:paraId="3558798B" w14:textId="77777777" w:rsidTr="00425492">
        <w:trPr>
          <w:cantSplit/>
        </w:trPr>
        <w:tc>
          <w:tcPr>
            <w:tcW w:w="796" w:type="pct"/>
          </w:tcPr>
          <w:p w14:paraId="6E5967C2" w14:textId="77777777" w:rsidR="00A15845" w:rsidRPr="00C82DB0" w:rsidRDefault="00A15845" w:rsidP="00AC3B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jc w:val="left"/>
              <w:rPr>
                <w:rFonts w:eastAsiaTheme="minorEastAsia"/>
                <w:position w:val="2"/>
                <w:rtl/>
                <w:lang w:eastAsia="zh-CN" w:bidi="ar-SY"/>
              </w:rPr>
            </w:pPr>
            <w:r w:rsidRPr="00C82DB0">
              <w:rPr>
                <w:rFonts w:eastAsiaTheme="minorEastAsia" w:hint="cs"/>
                <w:position w:val="2"/>
                <w:rtl/>
                <w:lang w:eastAsia="zh-CN"/>
              </w:rPr>
              <w:t>الموضوع:</w:t>
            </w:r>
          </w:p>
        </w:tc>
        <w:tc>
          <w:tcPr>
            <w:tcW w:w="4204" w:type="pct"/>
            <w:gridSpan w:val="2"/>
          </w:tcPr>
          <w:p w14:paraId="76EE7702" w14:textId="0D0FD00A" w:rsidR="00A15845" w:rsidRPr="00C82DB0" w:rsidRDefault="0002390F" w:rsidP="00AC3B3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ind w:left="57" w:right="57"/>
              <w:rPr>
                <w:rFonts w:eastAsiaTheme="minorEastAsia"/>
                <w:b/>
                <w:bCs/>
                <w:position w:val="2"/>
                <w:rtl/>
                <w:lang w:eastAsia="zh-CN" w:bidi="ar-EG"/>
              </w:rPr>
            </w:pPr>
            <w:r w:rsidRPr="00C82DB0">
              <w:rPr>
                <w:rFonts w:eastAsiaTheme="minorEastAsia" w:hint="cs"/>
                <w:b/>
                <w:bCs/>
                <w:position w:val="2"/>
                <w:rtl/>
                <w:lang w:eastAsia="zh-CN"/>
              </w:rPr>
              <w:t>مشاورة الدول الأعضاء بشأن مش</w:t>
            </w:r>
            <w:r w:rsidRPr="00C82DB0">
              <w:rPr>
                <w:rFonts w:eastAsiaTheme="minorEastAsia" w:hint="cs"/>
                <w:b/>
                <w:bCs/>
                <w:position w:val="2"/>
                <w:rtl/>
                <w:lang w:eastAsia="zh-CN" w:bidi="ar-EG"/>
              </w:rPr>
              <w:t>اري</w:t>
            </w:r>
            <w:r w:rsidRPr="00C82DB0">
              <w:rPr>
                <w:rFonts w:eastAsiaTheme="minorEastAsia" w:hint="cs"/>
                <w:b/>
                <w:bCs/>
                <w:position w:val="2"/>
                <w:rtl/>
                <w:lang w:eastAsia="zh-CN"/>
              </w:rPr>
              <w:t xml:space="preserve">ع التوصيات الجديدة المحددة </w:t>
            </w:r>
            <w:r w:rsidRPr="00C82DB0">
              <w:rPr>
                <w:rFonts w:eastAsiaTheme="minorEastAsia"/>
                <w:b/>
                <w:bCs/>
                <w:position w:val="2"/>
                <w:lang w:val="en-GB" w:eastAsia="zh-CN"/>
              </w:rPr>
              <w:t>X.1363 (X.iotsec-3)</w:t>
            </w:r>
            <w:r w:rsidR="00AC3B35">
              <w:rPr>
                <w:rFonts w:eastAsiaTheme="minorEastAsia"/>
                <w:b/>
                <w:bCs/>
                <w:position w:val="2"/>
                <w:rtl/>
                <w:lang w:eastAsia="zh-CN"/>
              </w:rPr>
              <w:br/>
            </w:r>
            <w:r w:rsidRPr="00C82DB0">
              <w:rPr>
                <w:rFonts w:eastAsiaTheme="minorEastAsia" w:hint="cs"/>
                <w:b/>
                <w:bCs/>
                <w:position w:val="2"/>
                <w:rtl/>
                <w:lang w:eastAsia="zh-CN"/>
              </w:rPr>
              <w:t>و</w:t>
            </w:r>
            <w:r w:rsidRPr="00C82DB0">
              <w:rPr>
                <w:rFonts w:eastAsiaTheme="minorEastAsia"/>
                <w:b/>
                <w:bCs/>
                <w:position w:val="2"/>
                <w:lang w:val="en-GB" w:eastAsia="zh-CN"/>
              </w:rPr>
              <w:t>X.1364 (</w:t>
            </w:r>
            <w:proofErr w:type="spellStart"/>
            <w:r w:rsidRPr="00C82DB0">
              <w:rPr>
                <w:rFonts w:eastAsiaTheme="minorEastAsia"/>
                <w:b/>
                <w:bCs/>
                <w:position w:val="2"/>
                <w:lang w:val="en-GB" w:eastAsia="zh-CN"/>
              </w:rPr>
              <w:t>X.nb-iot</w:t>
            </w:r>
            <w:proofErr w:type="spellEnd"/>
            <w:r w:rsidRPr="00C82DB0">
              <w:rPr>
                <w:rFonts w:eastAsiaTheme="minorEastAsia"/>
                <w:b/>
                <w:bCs/>
                <w:position w:val="2"/>
                <w:lang w:val="en-GB" w:eastAsia="zh-CN"/>
              </w:rPr>
              <w:t>)</w:t>
            </w:r>
            <w:r w:rsidRPr="00C82DB0">
              <w:rPr>
                <w:rFonts w:eastAsiaTheme="minorEastAsia" w:hint="cs"/>
                <w:b/>
                <w:bCs/>
                <w:position w:val="2"/>
                <w:rtl/>
                <w:lang w:eastAsia="zh-CN"/>
              </w:rPr>
              <w:t xml:space="preserve"> و</w:t>
            </w:r>
            <w:r w:rsidRPr="00C82DB0">
              <w:rPr>
                <w:rFonts w:eastAsiaTheme="minorEastAsia"/>
                <w:b/>
                <w:bCs/>
                <w:position w:val="2"/>
                <w:lang w:val="en-GB" w:eastAsia="zh-CN"/>
              </w:rPr>
              <w:t>X.1371 (</w:t>
            </w:r>
            <w:proofErr w:type="spellStart"/>
            <w:r w:rsidRPr="00C82DB0">
              <w:rPr>
                <w:rFonts w:eastAsiaTheme="minorEastAsia"/>
                <w:b/>
                <w:bCs/>
                <w:position w:val="2"/>
                <w:lang w:val="en-GB" w:eastAsia="zh-CN"/>
              </w:rPr>
              <w:t>X.stcv</w:t>
            </w:r>
            <w:proofErr w:type="spellEnd"/>
            <w:r w:rsidRPr="00C82DB0">
              <w:rPr>
                <w:rFonts w:eastAsiaTheme="minorEastAsia"/>
                <w:b/>
                <w:bCs/>
                <w:position w:val="2"/>
                <w:lang w:val="en-GB" w:eastAsia="zh-CN"/>
              </w:rPr>
              <w:t>)</w:t>
            </w:r>
            <w:r w:rsidRPr="00C82DB0">
              <w:rPr>
                <w:rFonts w:eastAsiaTheme="minorEastAsia" w:hint="cs"/>
                <w:b/>
                <w:bCs/>
                <w:position w:val="2"/>
                <w:rtl/>
                <w:lang w:eastAsia="zh-CN"/>
              </w:rPr>
              <w:t xml:space="preserve"> </w:t>
            </w:r>
            <w:r w:rsidRPr="00C82DB0">
              <w:rPr>
                <w:rFonts w:eastAsiaTheme="minorEastAsia" w:hint="cs"/>
                <w:b/>
                <w:bCs/>
                <w:position w:val="2"/>
                <w:rtl/>
                <w:lang w:eastAsia="zh-CN" w:bidi="ar-EG"/>
              </w:rPr>
              <w:t xml:space="preserve">التي </w:t>
            </w:r>
            <w:r w:rsidRPr="00C82DB0">
              <w:rPr>
                <w:rFonts w:eastAsiaTheme="minorEastAsia" w:hint="cs"/>
                <w:b/>
                <w:bCs/>
                <w:position w:val="2"/>
                <w:rtl/>
                <w:lang w:eastAsia="zh-CN"/>
              </w:rPr>
              <w:t>يُقترح الموافقة عليها في اجتماع لجنة الدراسات</w:t>
            </w:r>
            <w:r w:rsidRPr="00C82DB0">
              <w:rPr>
                <w:rFonts w:eastAsiaTheme="minorEastAsia" w:hint="eastAsia"/>
                <w:b/>
                <w:bCs/>
                <w:position w:val="2"/>
                <w:rtl/>
                <w:lang w:eastAsia="zh-CN"/>
              </w:rPr>
              <w:t> </w:t>
            </w:r>
            <w:r w:rsidRPr="00C82DB0">
              <w:rPr>
                <w:rFonts w:eastAsiaTheme="minorEastAsia"/>
                <w:b/>
                <w:bCs/>
                <w:position w:val="2"/>
                <w:lang w:eastAsia="zh-CN"/>
              </w:rPr>
              <w:t>17</w:t>
            </w:r>
            <w:r w:rsidRPr="00C82DB0">
              <w:rPr>
                <w:rFonts w:eastAsiaTheme="minorEastAsia" w:hint="cs"/>
                <w:b/>
                <w:bCs/>
                <w:position w:val="2"/>
                <w:rtl/>
                <w:lang w:eastAsia="zh-CN"/>
              </w:rPr>
              <w:t xml:space="preserve"> لقطاع تقييس الاتصالات</w:t>
            </w:r>
            <w:r w:rsidRPr="00C82DB0">
              <w:rPr>
                <w:rFonts w:eastAsiaTheme="minorEastAsia" w:hint="cs"/>
                <w:b/>
                <w:bCs/>
                <w:position w:val="2"/>
                <w:rtl/>
                <w:lang w:eastAsia="zh-CN" w:bidi="ar-SY"/>
              </w:rPr>
              <w:t xml:space="preserve">، </w:t>
            </w:r>
            <w:r w:rsidRPr="00C82DB0">
              <w:rPr>
                <w:rFonts w:eastAsiaTheme="minorEastAsia" w:hint="cs"/>
                <w:b/>
                <w:bCs/>
                <w:position w:val="2"/>
                <w:rtl/>
                <w:lang w:eastAsia="zh-CN" w:bidi="ar-EG"/>
              </w:rPr>
              <w:t>(</w:t>
            </w:r>
            <w:r w:rsidRPr="00C82DB0">
              <w:rPr>
                <w:rFonts w:eastAsiaTheme="minorEastAsia" w:hint="cs"/>
                <w:b/>
                <w:bCs/>
                <w:position w:val="2"/>
                <w:rtl/>
                <w:lang w:eastAsia="zh-CN" w:bidi="ar-SY"/>
              </w:rPr>
              <w:t xml:space="preserve">جنيف، </w:t>
            </w:r>
            <w:r w:rsidRPr="00C82DB0">
              <w:rPr>
                <w:rFonts w:eastAsiaTheme="minorEastAsia"/>
                <w:b/>
                <w:bCs/>
                <w:position w:val="2"/>
                <w:lang w:eastAsia="zh-CN"/>
              </w:rPr>
              <w:t>26-17</w:t>
            </w:r>
            <w:r w:rsidRPr="00C82DB0">
              <w:rPr>
                <w:rFonts w:eastAsiaTheme="minorEastAsia" w:hint="cs"/>
                <w:b/>
                <w:bCs/>
                <w:position w:val="2"/>
                <w:rtl/>
                <w:lang w:eastAsia="zh-CN" w:bidi="ar-EG"/>
              </w:rPr>
              <w:t xml:space="preserve"> مارس </w:t>
            </w:r>
            <w:r w:rsidRPr="00C82DB0">
              <w:rPr>
                <w:rFonts w:eastAsiaTheme="minorEastAsia"/>
                <w:b/>
                <w:bCs/>
                <w:position w:val="2"/>
                <w:lang w:eastAsia="zh-CN"/>
              </w:rPr>
              <w:t>2020</w:t>
            </w:r>
            <w:r w:rsidRPr="00C82DB0">
              <w:rPr>
                <w:rFonts w:eastAsiaTheme="minorEastAsia" w:hint="cs"/>
                <w:b/>
                <w:bCs/>
                <w:position w:val="2"/>
                <w:rtl/>
                <w:lang w:eastAsia="zh-CN" w:bidi="ar-EG"/>
              </w:rPr>
              <w:t>)</w:t>
            </w:r>
          </w:p>
        </w:tc>
      </w:tr>
    </w:tbl>
    <w:p w14:paraId="1E3BA00A" w14:textId="77777777" w:rsidR="00A15845" w:rsidRPr="00A15845" w:rsidRDefault="00A15845" w:rsidP="00E0791E">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rPr>
          <w:rFonts w:eastAsiaTheme="minorEastAsia"/>
          <w:rtl/>
          <w:lang w:eastAsia="zh-CN" w:bidi="ar-EG"/>
        </w:rPr>
      </w:pPr>
      <w:r w:rsidRPr="00A15845">
        <w:rPr>
          <w:rFonts w:eastAsiaTheme="minorEastAsia" w:hint="cs"/>
          <w:rtl/>
          <w:lang w:eastAsia="zh-CN" w:bidi="ar-SY"/>
        </w:rPr>
        <w:t>حضرات السادة والسيدات،</w:t>
      </w:r>
    </w:p>
    <w:p w14:paraId="7077719A" w14:textId="77777777"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rPr>
      </w:pPr>
      <w:r w:rsidRPr="00A15845">
        <w:rPr>
          <w:rFonts w:eastAsiaTheme="minorEastAsia" w:hint="cs"/>
          <w:rtl/>
          <w:lang w:eastAsia="zh-CN"/>
        </w:rPr>
        <w:t>تحية طيبة وبعد،</w:t>
      </w:r>
    </w:p>
    <w:p w14:paraId="0588FA7A" w14:textId="77777777" w:rsidR="0002390F" w:rsidRPr="0002390F" w:rsidRDefault="0002390F" w:rsidP="0002390F">
      <w:pPr>
        <w:rPr>
          <w:rFonts w:eastAsiaTheme="minorEastAsia"/>
          <w:b/>
          <w:rtl/>
          <w:lang w:eastAsia="zh-CN" w:bidi="ar-SY"/>
        </w:rPr>
      </w:pPr>
      <w:r w:rsidRPr="0002390F">
        <w:rPr>
          <w:rFonts w:eastAsiaTheme="minorEastAsia"/>
          <w:lang w:eastAsia="zh-CN" w:bidi="ar-SY"/>
        </w:rPr>
        <w:t>1</w:t>
      </w:r>
      <w:r w:rsidRPr="0002390F">
        <w:rPr>
          <w:rFonts w:eastAsiaTheme="minorEastAsia"/>
          <w:lang w:eastAsia="zh-CN" w:bidi="ar-SY"/>
        </w:rPr>
        <w:tab/>
      </w:r>
      <w:r w:rsidRPr="0002390F">
        <w:rPr>
          <w:rFonts w:eastAsiaTheme="minorEastAsia"/>
          <w:rtl/>
          <w:lang w:eastAsia="zh-CN"/>
        </w:rPr>
        <w:t>تعتزم لجنة الدراسات</w:t>
      </w:r>
      <w:r w:rsidRPr="0002390F">
        <w:rPr>
          <w:rFonts w:eastAsiaTheme="minorEastAsia"/>
          <w:rtl/>
          <w:lang w:eastAsia="zh-CN" w:bidi="ar-EG"/>
        </w:rPr>
        <w:t xml:space="preserve"> </w:t>
      </w:r>
      <w:r w:rsidRPr="0002390F">
        <w:rPr>
          <w:rFonts w:eastAsiaTheme="minorEastAsia"/>
          <w:lang w:eastAsia="zh-CN" w:bidi="ar-SY"/>
        </w:rPr>
        <w:t>17</w:t>
      </w:r>
      <w:r w:rsidRPr="0002390F">
        <w:rPr>
          <w:rFonts w:eastAsiaTheme="minorEastAsia"/>
          <w:rtl/>
          <w:lang w:eastAsia="zh-CN" w:bidi="ar-EG"/>
        </w:rPr>
        <w:t xml:space="preserve"> لقطاع تقييس الاتصالات (</w:t>
      </w:r>
      <w:r w:rsidRPr="0002390F">
        <w:rPr>
          <w:rFonts w:eastAsiaTheme="minorEastAsia" w:hint="cs"/>
          <w:rtl/>
          <w:lang w:eastAsia="zh-CN"/>
        </w:rPr>
        <w:t>الأمن</w:t>
      </w:r>
      <w:r w:rsidRPr="0002390F">
        <w:rPr>
          <w:rFonts w:eastAsiaTheme="minorEastAsia"/>
          <w:rtl/>
          <w:lang w:eastAsia="zh-CN" w:bidi="ar-EG"/>
        </w:rPr>
        <w:t xml:space="preserve">) تطبيق إجراء الموافقة التقليدية </w:t>
      </w:r>
      <w:r w:rsidRPr="0002390F">
        <w:rPr>
          <w:rFonts w:eastAsiaTheme="minorEastAsia" w:hint="cs"/>
          <w:rtl/>
          <w:lang w:eastAsia="zh-CN" w:bidi="ar-EG"/>
        </w:rPr>
        <w:t>على النحو المبيّن</w:t>
      </w:r>
      <w:r w:rsidRPr="0002390F">
        <w:rPr>
          <w:rFonts w:eastAsiaTheme="minorEastAsia"/>
          <w:rtl/>
          <w:lang w:eastAsia="zh-CN" w:bidi="ar-EG"/>
        </w:rPr>
        <w:t xml:space="preserve"> في </w:t>
      </w:r>
      <w:r w:rsidRPr="0002390F">
        <w:rPr>
          <w:rFonts w:eastAsiaTheme="minorEastAsia" w:hint="cs"/>
          <w:rtl/>
          <w:lang w:eastAsia="zh-CN" w:bidi="ar-EG"/>
        </w:rPr>
        <w:t>القسم</w:t>
      </w:r>
      <w:r w:rsidRPr="0002390F">
        <w:rPr>
          <w:rFonts w:eastAsiaTheme="minorEastAsia"/>
          <w:rtl/>
          <w:lang w:eastAsia="zh-CN" w:bidi="ar-EG"/>
        </w:rPr>
        <w:t> </w:t>
      </w:r>
      <w:r w:rsidRPr="0002390F">
        <w:rPr>
          <w:rFonts w:eastAsiaTheme="minorEastAsia"/>
          <w:lang w:eastAsia="zh-CN" w:bidi="ar-SY"/>
        </w:rPr>
        <w:t>9</w:t>
      </w:r>
      <w:r w:rsidRPr="0002390F">
        <w:rPr>
          <w:rFonts w:eastAsiaTheme="minorEastAsia"/>
          <w:rtl/>
          <w:lang w:eastAsia="zh-CN" w:bidi="ar-EG"/>
        </w:rPr>
        <w:t xml:space="preserve"> من القرار</w:t>
      </w:r>
      <w:r w:rsidRPr="0002390F">
        <w:rPr>
          <w:rFonts w:eastAsiaTheme="minorEastAsia" w:hint="cs"/>
          <w:rtl/>
          <w:lang w:eastAsia="zh-CN" w:bidi="ar-EG"/>
        </w:rPr>
        <w:t> </w:t>
      </w:r>
      <w:r w:rsidRPr="0002390F">
        <w:rPr>
          <w:rFonts w:eastAsiaTheme="minorEastAsia"/>
          <w:lang w:eastAsia="zh-CN" w:bidi="ar-SY"/>
        </w:rPr>
        <w:t>1</w:t>
      </w:r>
      <w:r w:rsidRPr="0002390F">
        <w:rPr>
          <w:rFonts w:eastAsiaTheme="minorEastAsia" w:hint="eastAsia"/>
          <w:rtl/>
          <w:lang w:eastAsia="zh-CN" w:bidi="ar-SY"/>
        </w:rPr>
        <w:t> </w:t>
      </w:r>
      <w:r w:rsidRPr="0002390F">
        <w:rPr>
          <w:rFonts w:eastAsiaTheme="minorEastAsia"/>
          <w:rtl/>
          <w:lang w:eastAsia="zh-CN" w:bidi="ar-EG"/>
        </w:rPr>
        <w:t xml:space="preserve">(المراجَع في الحمامات، </w:t>
      </w:r>
      <w:r w:rsidRPr="0002390F">
        <w:rPr>
          <w:rFonts w:eastAsiaTheme="minorEastAsia"/>
          <w:lang w:eastAsia="zh-CN" w:bidi="ar-SY"/>
        </w:rPr>
        <w:t>2016</w:t>
      </w:r>
      <w:r w:rsidRPr="0002390F">
        <w:rPr>
          <w:rFonts w:eastAsiaTheme="minorEastAsia"/>
          <w:rtl/>
          <w:lang w:eastAsia="zh-CN" w:bidi="ar-EG"/>
        </w:rPr>
        <w:t xml:space="preserve">) </w:t>
      </w:r>
      <w:r w:rsidRPr="0002390F">
        <w:rPr>
          <w:rFonts w:eastAsiaTheme="minorEastAsia" w:hint="cs"/>
          <w:rtl/>
          <w:lang w:eastAsia="zh-CN" w:bidi="ar-EG"/>
        </w:rPr>
        <w:t>للجمعية</w:t>
      </w:r>
      <w:r w:rsidRPr="0002390F">
        <w:rPr>
          <w:rFonts w:eastAsiaTheme="minorEastAsia"/>
          <w:rtl/>
          <w:lang w:eastAsia="zh-CN" w:bidi="ar-EG"/>
        </w:rPr>
        <w:t xml:space="preserve"> العالمية لتقييس الاتصالات</w:t>
      </w:r>
      <w:r w:rsidRPr="0002390F">
        <w:rPr>
          <w:rFonts w:eastAsiaTheme="minorEastAsia" w:hint="cs"/>
          <w:rtl/>
          <w:lang w:eastAsia="zh-CN" w:bidi="ar-EG"/>
        </w:rPr>
        <w:t> </w:t>
      </w:r>
      <w:r w:rsidRPr="0002390F">
        <w:rPr>
          <w:rFonts w:eastAsiaTheme="minorEastAsia"/>
          <w:lang w:eastAsia="zh-CN" w:bidi="ar-SY"/>
        </w:rPr>
        <w:t>(WTSA)</w:t>
      </w:r>
      <w:r w:rsidRPr="0002390F">
        <w:rPr>
          <w:rFonts w:eastAsiaTheme="minorEastAsia"/>
          <w:rtl/>
          <w:lang w:eastAsia="zh-CN" w:bidi="ar-EG"/>
        </w:rPr>
        <w:t xml:space="preserve">، للموافقة على </w:t>
      </w:r>
      <w:r w:rsidRPr="0002390F">
        <w:rPr>
          <w:rFonts w:eastAsiaTheme="minorEastAsia" w:hint="cs"/>
          <w:rtl/>
          <w:lang w:eastAsia="zh-CN" w:bidi="ar-EG"/>
        </w:rPr>
        <w:t xml:space="preserve">مشاريع التوصيات المشار إليها أعلاه </w:t>
      </w:r>
      <w:r w:rsidRPr="0002390F">
        <w:rPr>
          <w:rFonts w:eastAsiaTheme="minorEastAsia"/>
          <w:rtl/>
          <w:lang w:eastAsia="zh-CN"/>
        </w:rPr>
        <w:t xml:space="preserve">خلال اجتماعها المقبل الذي سيُعقد </w:t>
      </w:r>
      <w:r w:rsidRPr="0002390F">
        <w:rPr>
          <w:rFonts w:eastAsiaTheme="minorEastAsia" w:hint="cs"/>
          <w:rtl/>
          <w:lang w:eastAsia="zh-CN"/>
        </w:rPr>
        <w:t>في</w:t>
      </w:r>
      <w:r w:rsidRPr="0002390F">
        <w:rPr>
          <w:rFonts w:eastAsiaTheme="minorEastAsia" w:hint="eastAsia"/>
          <w:rtl/>
          <w:lang w:eastAsia="zh-CN"/>
        </w:rPr>
        <w:t> </w:t>
      </w:r>
      <w:r w:rsidRPr="0002390F">
        <w:rPr>
          <w:rFonts w:eastAsiaTheme="minorEastAsia" w:hint="cs"/>
          <w:rtl/>
          <w:lang w:eastAsia="zh-CN"/>
        </w:rPr>
        <w:t>جنيف، في</w:t>
      </w:r>
      <w:r w:rsidRPr="0002390F">
        <w:rPr>
          <w:rFonts w:eastAsiaTheme="minorEastAsia" w:hint="eastAsia"/>
          <w:rtl/>
          <w:lang w:eastAsia="zh-CN"/>
        </w:rPr>
        <w:t> </w:t>
      </w:r>
      <w:r w:rsidRPr="0002390F">
        <w:rPr>
          <w:rFonts w:eastAsiaTheme="minorEastAsia" w:hint="cs"/>
          <w:rtl/>
          <w:lang w:eastAsia="zh-CN"/>
        </w:rPr>
        <w:t xml:space="preserve">الفترة </w:t>
      </w:r>
      <w:r w:rsidRPr="0002390F">
        <w:rPr>
          <w:rFonts w:eastAsiaTheme="minorEastAsia" w:hint="cs"/>
          <w:rtl/>
          <w:lang w:eastAsia="zh-CN" w:bidi="ar-EG"/>
        </w:rPr>
        <w:t>من</w:t>
      </w:r>
      <w:r w:rsidRPr="0002390F">
        <w:rPr>
          <w:rFonts w:eastAsiaTheme="minorEastAsia" w:hint="cs"/>
          <w:rtl/>
          <w:lang w:eastAsia="zh-CN"/>
        </w:rPr>
        <w:t xml:space="preserve"> </w:t>
      </w:r>
      <w:r w:rsidRPr="0002390F">
        <w:rPr>
          <w:rFonts w:eastAsiaTheme="minorEastAsia"/>
          <w:lang w:eastAsia="zh-CN" w:bidi="ar-SY"/>
        </w:rPr>
        <w:t>17</w:t>
      </w:r>
      <w:r w:rsidRPr="0002390F">
        <w:rPr>
          <w:rFonts w:eastAsiaTheme="minorEastAsia" w:hint="cs"/>
          <w:rtl/>
          <w:lang w:eastAsia="zh-CN" w:bidi="ar-EG"/>
        </w:rPr>
        <w:t xml:space="preserve"> إلى </w:t>
      </w:r>
      <w:r w:rsidRPr="0002390F">
        <w:rPr>
          <w:rFonts w:eastAsiaTheme="minorEastAsia"/>
          <w:lang w:eastAsia="zh-CN" w:bidi="ar-SY"/>
        </w:rPr>
        <w:t>26</w:t>
      </w:r>
      <w:r w:rsidRPr="0002390F">
        <w:rPr>
          <w:rFonts w:eastAsiaTheme="minorEastAsia" w:hint="cs"/>
          <w:rtl/>
          <w:lang w:eastAsia="zh-CN" w:bidi="ar-EG"/>
        </w:rPr>
        <w:t xml:space="preserve"> مارس </w:t>
      </w:r>
      <w:r w:rsidRPr="0002390F">
        <w:rPr>
          <w:rFonts w:eastAsiaTheme="minorEastAsia"/>
          <w:lang w:eastAsia="zh-CN" w:bidi="ar-SY"/>
        </w:rPr>
        <w:t>2020</w:t>
      </w:r>
      <w:r w:rsidRPr="0002390F">
        <w:rPr>
          <w:rFonts w:eastAsiaTheme="minorEastAsia" w:hint="cs"/>
          <w:rtl/>
          <w:lang w:eastAsia="zh-CN" w:bidi="ar-SY"/>
        </w:rPr>
        <w:t>.</w:t>
      </w:r>
      <w:r w:rsidRPr="0002390F">
        <w:rPr>
          <w:rFonts w:eastAsiaTheme="minorEastAsia"/>
          <w:rtl/>
          <w:lang w:eastAsia="zh-CN"/>
        </w:rPr>
        <w:t xml:space="preserve"> ويمكن </w:t>
      </w:r>
      <w:r w:rsidRPr="0002390F">
        <w:rPr>
          <w:rFonts w:eastAsiaTheme="minorEastAsia"/>
          <w:b/>
          <w:rtl/>
          <w:lang w:eastAsia="zh-CN"/>
        </w:rPr>
        <w:t xml:space="preserve">الاطلاع على جدول </w:t>
      </w:r>
      <w:r w:rsidRPr="0002390F">
        <w:rPr>
          <w:rFonts w:eastAsiaTheme="minorEastAsia" w:hint="cs"/>
          <w:b/>
          <w:rtl/>
          <w:lang w:eastAsia="zh-CN"/>
        </w:rPr>
        <w:t xml:space="preserve">أعمال اجتماع </w:t>
      </w:r>
      <w:r w:rsidRPr="0002390F">
        <w:rPr>
          <w:rFonts w:eastAsiaTheme="minorEastAsia"/>
          <w:rtl/>
          <w:lang w:eastAsia="zh-CN"/>
        </w:rPr>
        <w:t>لجنة الدراسات</w:t>
      </w:r>
      <w:r w:rsidRPr="0002390F">
        <w:rPr>
          <w:rFonts w:eastAsiaTheme="minorEastAsia" w:hint="cs"/>
          <w:rtl/>
          <w:lang w:eastAsia="zh-CN" w:bidi="ar-EG"/>
        </w:rPr>
        <w:t> </w:t>
      </w:r>
      <w:r w:rsidRPr="0002390F">
        <w:rPr>
          <w:rFonts w:eastAsiaTheme="minorEastAsia"/>
          <w:lang w:eastAsia="zh-CN" w:bidi="ar-SY"/>
        </w:rPr>
        <w:t>17</w:t>
      </w:r>
      <w:r w:rsidRPr="0002390F">
        <w:rPr>
          <w:rFonts w:eastAsiaTheme="minorEastAsia"/>
          <w:rtl/>
          <w:lang w:eastAsia="zh-CN" w:bidi="ar-EG"/>
        </w:rPr>
        <w:t xml:space="preserve"> لقطاع تقييس الاتصالات</w:t>
      </w:r>
      <w:r w:rsidRPr="0002390F">
        <w:rPr>
          <w:rFonts w:eastAsiaTheme="minorEastAsia" w:hint="cs"/>
          <w:b/>
          <w:rtl/>
          <w:lang w:eastAsia="zh-CN"/>
        </w:rPr>
        <w:t xml:space="preserve"> </w:t>
      </w:r>
      <w:r w:rsidRPr="0002390F">
        <w:rPr>
          <w:rFonts w:eastAsiaTheme="minorEastAsia"/>
          <w:b/>
          <w:rtl/>
          <w:lang w:eastAsia="zh-CN"/>
        </w:rPr>
        <w:t xml:space="preserve">وجميع المعلومات </w:t>
      </w:r>
      <w:r w:rsidRPr="0002390F">
        <w:rPr>
          <w:rFonts w:eastAsiaTheme="minorEastAsia" w:hint="cs"/>
          <w:b/>
          <w:rtl/>
          <w:lang w:eastAsia="zh-CN"/>
        </w:rPr>
        <w:t>المتصلة</w:t>
      </w:r>
      <w:r w:rsidRPr="0002390F">
        <w:rPr>
          <w:rFonts w:eastAsiaTheme="minorEastAsia" w:hint="eastAsia"/>
          <w:b/>
          <w:rtl/>
          <w:lang w:eastAsia="zh-CN"/>
        </w:rPr>
        <w:t> </w:t>
      </w:r>
      <w:r w:rsidRPr="0002390F">
        <w:rPr>
          <w:rFonts w:eastAsiaTheme="minorEastAsia" w:hint="cs"/>
          <w:b/>
          <w:rtl/>
          <w:lang w:eastAsia="zh-CN"/>
        </w:rPr>
        <w:t>به</w:t>
      </w:r>
      <w:r w:rsidRPr="0002390F">
        <w:rPr>
          <w:rFonts w:eastAsiaTheme="minorEastAsia"/>
          <w:b/>
          <w:rtl/>
          <w:lang w:eastAsia="zh-CN"/>
        </w:rPr>
        <w:t xml:space="preserve"> </w:t>
      </w:r>
      <w:r w:rsidRPr="0002390F">
        <w:rPr>
          <w:rFonts w:eastAsiaTheme="minorEastAsia" w:hint="cs"/>
          <w:b/>
          <w:rtl/>
          <w:lang w:eastAsia="zh-CN"/>
        </w:rPr>
        <w:t>في الرسالة الجماعية </w:t>
      </w:r>
      <w:r w:rsidRPr="0002390F">
        <w:rPr>
          <w:rFonts w:eastAsiaTheme="minorEastAsia"/>
          <w:lang w:eastAsia="zh-CN" w:bidi="ar-SY"/>
        </w:rPr>
        <w:t>7/17</w:t>
      </w:r>
      <w:r w:rsidRPr="0002390F">
        <w:rPr>
          <w:rFonts w:eastAsiaTheme="minorEastAsia"/>
          <w:b/>
          <w:rtl/>
          <w:lang w:eastAsia="zh-CN"/>
        </w:rPr>
        <w:t>.</w:t>
      </w:r>
    </w:p>
    <w:p w14:paraId="72FDC0AE" w14:textId="77777777" w:rsidR="0002390F" w:rsidRPr="0002390F" w:rsidRDefault="0002390F" w:rsidP="0002390F">
      <w:pPr>
        <w:rPr>
          <w:rFonts w:eastAsiaTheme="minorEastAsia"/>
          <w:rtl/>
          <w:lang w:eastAsia="zh-CN"/>
        </w:rPr>
      </w:pPr>
      <w:proofErr w:type="gramStart"/>
      <w:r w:rsidRPr="0002390F">
        <w:rPr>
          <w:rFonts w:eastAsiaTheme="minorEastAsia"/>
          <w:lang w:eastAsia="zh-CN" w:bidi="ar-SY"/>
        </w:rPr>
        <w:t>2</w:t>
      </w:r>
      <w:r w:rsidRPr="0002390F">
        <w:rPr>
          <w:rFonts w:eastAsiaTheme="minorEastAsia"/>
          <w:rtl/>
          <w:lang w:eastAsia="zh-CN" w:bidi="ar-EG"/>
        </w:rPr>
        <w:tab/>
      </w:r>
      <w:r w:rsidRPr="0002390F">
        <w:rPr>
          <w:rFonts w:eastAsiaTheme="minorEastAsia"/>
          <w:rtl/>
          <w:lang w:eastAsia="zh-CN"/>
        </w:rPr>
        <w:t>ويشمل</w:t>
      </w:r>
      <w:proofErr w:type="gramEnd"/>
      <w:r w:rsidRPr="0002390F">
        <w:rPr>
          <w:rFonts w:eastAsiaTheme="minorEastAsia"/>
          <w:rtl/>
          <w:lang w:eastAsia="zh-CN"/>
        </w:rPr>
        <w:t xml:space="preserve"> </w:t>
      </w:r>
      <w:r w:rsidRPr="0002390F">
        <w:rPr>
          <w:rFonts w:eastAsiaTheme="minorEastAsia"/>
          <w:b/>
          <w:bCs/>
          <w:rtl/>
          <w:lang w:eastAsia="zh-CN"/>
        </w:rPr>
        <w:t xml:space="preserve">الملحق </w:t>
      </w:r>
      <w:r w:rsidRPr="0002390F">
        <w:rPr>
          <w:rFonts w:eastAsiaTheme="minorEastAsia"/>
          <w:b/>
          <w:bCs/>
          <w:lang w:eastAsia="zh-CN" w:bidi="ar-SY"/>
        </w:rPr>
        <w:t>1</w:t>
      </w:r>
      <w:r w:rsidRPr="0002390F">
        <w:rPr>
          <w:rFonts w:eastAsiaTheme="minorEastAsia"/>
          <w:rtl/>
          <w:lang w:eastAsia="zh-CN"/>
        </w:rPr>
        <w:t xml:space="preserve"> بهذه الرسالة </w:t>
      </w:r>
      <w:r w:rsidRPr="0002390F">
        <w:rPr>
          <w:rFonts w:eastAsiaTheme="minorEastAsia" w:hint="cs"/>
          <w:rtl/>
          <w:lang w:eastAsia="zh-CN"/>
        </w:rPr>
        <w:t xml:space="preserve">عناوين وملخصات مشاريع التوصيات الجديدة </w:t>
      </w:r>
      <w:r w:rsidRPr="0002390F">
        <w:rPr>
          <w:rFonts w:eastAsiaTheme="minorEastAsia"/>
          <w:lang w:val="en-GB" w:eastAsia="zh-CN" w:bidi="ar-SY"/>
        </w:rPr>
        <w:t>ITU-T X.1363 (X.iotsec</w:t>
      </w:r>
      <w:r w:rsidRPr="0002390F">
        <w:rPr>
          <w:rFonts w:eastAsiaTheme="minorEastAsia"/>
          <w:lang w:val="en-GB" w:eastAsia="zh-CN" w:bidi="ar-SY"/>
        </w:rPr>
        <w:noBreakHyphen/>
        <w:t>3)</w:t>
      </w:r>
      <w:r w:rsidRPr="0002390F">
        <w:rPr>
          <w:rFonts w:eastAsiaTheme="minorEastAsia" w:hint="cs"/>
          <w:rtl/>
          <w:lang w:eastAsia="zh-CN" w:bidi="ar-EG"/>
        </w:rPr>
        <w:t xml:space="preserve"> و</w:t>
      </w:r>
      <w:r w:rsidRPr="0002390F">
        <w:rPr>
          <w:rFonts w:eastAsiaTheme="minorEastAsia"/>
          <w:lang w:val="en-GB" w:eastAsia="zh-CN" w:bidi="ar-SY"/>
        </w:rPr>
        <w:t>X.1364 (</w:t>
      </w:r>
      <w:proofErr w:type="spellStart"/>
      <w:r w:rsidRPr="0002390F">
        <w:rPr>
          <w:rFonts w:eastAsiaTheme="minorEastAsia"/>
          <w:lang w:val="en-GB" w:eastAsia="zh-CN" w:bidi="ar-SY"/>
        </w:rPr>
        <w:t>X.nb-iot</w:t>
      </w:r>
      <w:proofErr w:type="spellEnd"/>
      <w:r w:rsidRPr="0002390F">
        <w:rPr>
          <w:rFonts w:eastAsiaTheme="minorEastAsia"/>
          <w:lang w:val="en-GB" w:eastAsia="zh-CN" w:bidi="ar-SY"/>
        </w:rPr>
        <w:t>)</w:t>
      </w:r>
      <w:r w:rsidRPr="0002390F">
        <w:rPr>
          <w:rFonts w:eastAsiaTheme="minorEastAsia" w:hint="cs"/>
          <w:rtl/>
          <w:lang w:eastAsia="zh-CN" w:bidi="ar-SY"/>
        </w:rPr>
        <w:t xml:space="preserve"> و</w:t>
      </w:r>
      <w:r w:rsidRPr="0002390F">
        <w:rPr>
          <w:rFonts w:eastAsiaTheme="minorEastAsia"/>
          <w:lang w:val="en-GB" w:eastAsia="zh-CN" w:bidi="ar-SY"/>
        </w:rPr>
        <w:t>X.1371 (</w:t>
      </w:r>
      <w:proofErr w:type="spellStart"/>
      <w:r w:rsidRPr="0002390F">
        <w:rPr>
          <w:rFonts w:eastAsiaTheme="minorEastAsia"/>
          <w:lang w:val="en-GB" w:eastAsia="zh-CN" w:bidi="ar-SY"/>
        </w:rPr>
        <w:t>X.stcv</w:t>
      </w:r>
      <w:proofErr w:type="spellEnd"/>
      <w:r w:rsidRPr="0002390F">
        <w:rPr>
          <w:rFonts w:eastAsiaTheme="minorEastAsia"/>
          <w:lang w:val="en-GB" w:eastAsia="zh-CN" w:bidi="ar-SY"/>
        </w:rPr>
        <w:t>)</w:t>
      </w:r>
      <w:r w:rsidRPr="0002390F">
        <w:rPr>
          <w:rFonts w:eastAsiaTheme="minorEastAsia" w:hint="cs"/>
          <w:rtl/>
          <w:lang w:eastAsia="zh-CN"/>
        </w:rPr>
        <w:t xml:space="preserve"> </w:t>
      </w:r>
      <w:r w:rsidRPr="0002390F">
        <w:rPr>
          <w:rFonts w:eastAsiaTheme="minorEastAsia"/>
          <w:rtl/>
          <w:lang w:eastAsia="zh-CN"/>
        </w:rPr>
        <w:t>المقترح الموافقة عليه</w:t>
      </w:r>
      <w:r w:rsidRPr="0002390F">
        <w:rPr>
          <w:rFonts w:eastAsiaTheme="minorEastAsia" w:hint="cs"/>
          <w:rtl/>
          <w:lang w:eastAsia="zh-CN"/>
        </w:rPr>
        <w:t>ا</w:t>
      </w:r>
      <w:r w:rsidRPr="0002390F">
        <w:rPr>
          <w:rFonts w:eastAsiaTheme="minorEastAsia"/>
          <w:rtl/>
          <w:lang w:eastAsia="zh-CN"/>
        </w:rPr>
        <w:t xml:space="preserve"> </w:t>
      </w:r>
      <w:r w:rsidRPr="0002390F">
        <w:rPr>
          <w:rFonts w:eastAsiaTheme="minorEastAsia" w:hint="cs"/>
          <w:rtl/>
          <w:lang w:eastAsia="zh-CN" w:bidi="ar-EG"/>
        </w:rPr>
        <w:t>والوثائق التي ترد فيها</w:t>
      </w:r>
      <w:r w:rsidRPr="0002390F">
        <w:rPr>
          <w:rFonts w:eastAsiaTheme="minorEastAsia"/>
          <w:rtl/>
          <w:lang w:eastAsia="zh-CN"/>
        </w:rPr>
        <w:t>.</w:t>
      </w:r>
    </w:p>
    <w:p w14:paraId="0BD5D36B" w14:textId="77777777" w:rsidR="0002390F" w:rsidRPr="0002390F" w:rsidRDefault="0002390F" w:rsidP="0002390F">
      <w:pPr>
        <w:rPr>
          <w:rFonts w:eastAsiaTheme="minorEastAsia"/>
          <w:rtl/>
          <w:lang w:eastAsia="zh-CN" w:bidi="ar-EG"/>
        </w:rPr>
      </w:pPr>
      <w:r w:rsidRPr="0002390F">
        <w:rPr>
          <w:rFonts w:eastAsiaTheme="minorEastAsia"/>
          <w:b/>
          <w:bCs/>
          <w:rtl/>
          <w:lang w:eastAsia="zh-CN"/>
        </w:rPr>
        <w:t xml:space="preserve">الملاحظة </w:t>
      </w:r>
      <w:r w:rsidRPr="0002390F">
        <w:rPr>
          <w:rFonts w:eastAsiaTheme="minorEastAsia"/>
          <w:b/>
          <w:bCs/>
          <w:lang w:eastAsia="zh-CN" w:bidi="ar-SY"/>
        </w:rPr>
        <w:t>1</w:t>
      </w:r>
      <w:r w:rsidRPr="0002390F">
        <w:rPr>
          <w:rFonts w:eastAsiaTheme="minorEastAsia"/>
          <w:b/>
          <w:bCs/>
          <w:rtl/>
          <w:lang w:eastAsia="zh-CN"/>
        </w:rPr>
        <w:t xml:space="preserve"> لمكتب تقييس الاتصالات</w:t>
      </w:r>
      <w:r w:rsidRPr="0002390F">
        <w:rPr>
          <w:rFonts w:eastAsiaTheme="minorEastAsia" w:hint="cs"/>
          <w:rtl/>
          <w:lang w:eastAsia="zh-CN" w:bidi="ar-EG"/>
        </w:rPr>
        <w:t xml:space="preserve"> - لم يتلق مكتب تقييس الاتصالات حتى تاريخ هذه الرسالة المعممة أي بيانات عن حقوق الملكية الفكرية فيما يخص أيّاً من مشاريع النصوص هذه. وللاطلاع على معلومات محدّثة في هذا الشأن، يرجى من الأعضاء الرجوع إلى قاعدة بيانات حقوق الملكية الفكرية المتاحة في العنوان التالي: </w:t>
      </w:r>
      <w:hyperlink r:id="rId12" w:history="1">
        <w:r w:rsidRPr="0002390F">
          <w:rPr>
            <w:rStyle w:val="Hyperlink"/>
            <w:rFonts w:eastAsiaTheme="minorEastAsia"/>
            <w:lang w:eastAsia="zh-CN" w:bidi="ar-SY"/>
          </w:rPr>
          <w:t>www.itu.int/ipr/</w:t>
        </w:r>
      </w:hyperlink>
      <w:r w:rsidRPr="0002390F">
        <w:rPr>
          <w:rFonts w:eastAsiaTheme="minorEastAsia" w:hint="cs"/>
          <w:rtl/>
          <w:lang w:eastAsia="zh-CN"/>
        </w:rPr>
        <w:t>.</w:t>
      </w:r>
    </w:p>
    <w:p w14:paraId="251C5B42" w14:textId="254DF3DE" w:rsidR="0002390F" w:rsidRPr="0002390F" w:rsidRDefault="0002390F" w:rsidP="0002390F">
      <w:pPr>
        <w:rPr>
          <w:rFonts w:eastAsiaTheme="minorEastAsia"/>
          <w:rtl/>
          <w:lang w:eastAsia="zh-CN"/>
        </w:rPr>
      </w:pPr>
      <w:r w:rsidRPr="0002390F">
        <w:rPr>
          <w:rFonts w:eastAsiaTheme="minorEastAsia"/>
          <w:b/>
          <w:bCs/>
          <w:rtl/>
          <w:lang w:eastAsia="zh-CN"/>
        </w:rPr>
        <w:t xml:space="preserve">الملاحظة </w:t>
      </w:r>
      <w:r w:rsidRPr="0002390F">
        <w:rPr>
          <w:rFonts w:eastAsiaTheme="minorEastAsia"/>
          <w:b/>
          <w:bCs/>
          <w:lang w:eastAsia="zh-CN" w:bidi="ar-SY"/>
        </w:rPr>
        <w:t>2</w:t>
      </w:r>
      <w:r w:rsidRPr="0002390F">
        <w:rPr>
          <w:rFonts w:eastAsiaTheme="minorEastAsia"/>
          <w:b/>
          <w:bCs/>
          <w:rtl/>
          <w:lang w:eastAsia="zh-CN"/>
        </w:rPr>
        <w:t xml:space="preserve"> لمكتب تقييس الاتصالات</w:t>
      </w:r>
      <w:r w:rsidRPr="0002390F">
        <w:rPr>
          <w:rFonts w:eastAsiaTheme="minorEastAsia" w:hint="cs"/>
          <w:rtl/>
          <w:lang w:eastAsia="zh-CN" w:bidi="ar-EG"/>
        </w:rPr>
        <w:t xml:space="preserve"> - </w:t>
      </w:r>
      <w:r w:rsidRPr="0002390F">
        <w:rPr>
          <w:rFonts w:eastAsiaTheme="minorEastAsia" w:hint="cs"/>
          <w:rtl/>
          <w:lang w:eastAsia="zh-CN"/>
        </w:rPr>
        <w:t xml:space="preserve">لم يجر إعداد أي وثيقة تسويغ بموجب التوصية </w:t>
      </w:r>
      <w:r w:rsidRPr="0002390F">
        <w:rPr>
          <w:rFonts w:eastAsiaTheme="minorEastAsia"/>
          <w:lang w:eastAsia="zh-CN" w:bidi="ar-SY"/>
        </w:rPr>
        <w:t>ITU-T A.5</w:t>
      </w:r>
      <w:r w:rsidRPr="0002390F">
        <w:rPr>
          <w:rFonts w:eastAsiaTheme="minorEastAsia" w:hint="cs"/>
          <w:rtl/>
          <w:lang w:eastAsia="zh-CN"/>
        </w:rPr>
        <w:t xml:space="preserve"> فيما يتعلق بأيّ من مشاريع النصوص المحددة هذه قبل تحديدها. ومع ذلك، أُضيفت مراجع معيارية إلى مشروع التوصية </w:t>
      </w:r>
      <w:r w:rsidRPr="0002390F">
        <w:rPr>
          <w:rFonts w:eastAsiaTheme="minorEastAsia"/>
          <w:lang w:eastAsia="zh-CN" w:bidi="ar-SY"/>
        </w:rPr>
        <w:t>X.1364 (</w:t>
      </w:r>
      <w:proofErr w:type="spellStart"/>
      <w:r w:rsidRPr="0002390F">
        <w:rPr>
          <w:rFonts w:eastAsiaTheme="minorEastAsia"/>
          <w:lang w:eastAsia="zh-CN" w:bidi="ar-SY"/>
        </w:rPr>
        <w:t>X.nb-iot</w:t>
      </w:r>
      <w:proofErr w:type="spellEnd"/>
      <w:r w:rsidRPr="0002390F">
        <w:rPr>
          <w:rFonts w:eastAsiaTheme="minorEastAsia"/>
          <w:lang w:eastAsia="zh-CN" w:bidi="ar-SY"/>
        </w:rPr>
        <w:t>)</w:t>
      </w:r>
      <w:r w:rsidRPr="0002390F">
        <w:rPr>
          <w:rFonts w:eastAsiaTheme="minorEastAsia" w:hint="cs"/>
          <w:rtl/>
          <w:lang w:eastAsia="zh-CN"/>
        </w:rPr>
        <w:t xml:space="preserve"> أثناء الاستعراض الذي قام به مكتب تقييس الاتصالات، وبالتالي، أعد المحررون في لجنة الدراسات </w:t>
      </w:r>
      <w:r w:rsidRPr="0002390F">
        <w:rPr>
          <w:rFonts w:eastAsiaTheme="minorEastAsia"/>
          <w:lang w:val="en-GB" w:eastAsia="zh-CN" w:bidi="ar-SY"/>
        </w:rPr>
        <w:t>17</w:t>
      </w:r>
      <w:r w:rsidRPr="0002390F">
        <w:rPr>
          <w:rFonts w:eastAsiaTheme="minorEastAsia" w:hint="cs"/>
          <w:rtl/>
          <w:lang w:eastAsia="zh-CN"/>
        </w:rPr>
        <w:t xml:space="preserve"> تسويغاً إضافياً بموجب التوصية </w:t>
      </w:r>
      <w:r w:rsidRPr="0002390F">
        <w:rPr>
          <w:rFonts w:eastAsiaTheme="minorEastAsia"/>
          <w:lang w:eastAsia="zh-CN" w:bidi="ar-SY"/>
        </w:rPr>
        <w:t>ITU-T A.5</w:t>
      </w:r>
      <w:r w:rsidRPr="0002390F">
        <w:rPr>
          <w:rFonts w:eastAsiaTheme="minorEastAsia" w:hint="cs"/>
          <w:rtl/>
          <w:lang w:eastAsia="zh-CN" w:bidi="ar-SY"/>
        </w:rPr>
        <w:t xml:space="preserve"> على النحو الوارد في الوثيقة </w:t>
      </w:r>
      <w:r w:rsidR="00440782">
        <w:fldChar w:fldCharType="begin"/>
      </w:r>
      <w:r w:rsidR="00440782">
        <w:instrText xml:space="preserve"> HYPERLINK "https://www.itu.int/md/meetingdoc.asp?lang=en&amp;parent=T17-SG17-200317-TD-PLEN-2556" </w:instrText>
      </w:r>
      <w:r w:rsidR="00440782">
        <w:fldChar w:fldCharType="separate"/>
      </w:r>
      <w:r w:rsidRPr="0002390F">
        <w:rPr>
          <w:rStyle w:val="Hyperlink"/>
          <w:rFonts w:eastAsiaTheme="minorEastAsia"/>
          <w:lang w:eastAsia="zh-CN" w:bidi="ar-SY"/>
        </w:rPr>
        <w:t>SG17-TD2556</w:t>
      </w:r>
      <w:r w:rsidR="00440782">
        <w:rPr>
          <w:rStyle w:val="Hyperlink"/>
          <w:rFonts w:eastAsiaTheme="minorEastAsia"/>
          <w:lang w:eastAsia="zh-CN" w:bidi="ar-SY"/>
        </w:rPr>
        <w:fldChar w:fldCharType="end"/>
      </w:r>
      <w:r w:rsidR="008420EE">
        <w:rPr>
          <w:rFonts w:eastAsiaTheme="minorEastAsia" w:hint="cs"/>
          <w:rtl/>
          <w:lang w:eastAsia="zh-CN" w:bidi="ar-SY"/>
        </w:rPr>
        <w:t>.</w:t>
      </w:r>
    </w:p>
    <w:p w14:paraId="4BE5ACF8" w14:textId="1C2DD4EB" w:rsidR="0002390F" w:rsidRPr="0002390F" w:rsidRDefault="0002390F" w:rsidP="0002390F">
      <w:pPr>
        <w:rPr>
          <w:rFonts w:eastAsiaTheme="minorEastAsia"/>
          <w:rtl/>
          <w:lang w:eastAsia="zh-CN"/>
        </w:rPr>
      </w:pPr>
      <w:r w:rsidRPr="0002390F">
        <w:rPr>
          <w:rFonts w:eastAsiaTheme="minorEastAsia"/>
          <w:b/>
          <w:bCs/>
          <w:rtl/>
          <w:lang w:eastAsia="zh-CN"/>
        </w:rPr>
        <w:lastRenderedPageBreak/>
        <w:t xml:space="preserve">الملاحظة </w:t>
      </w:r>
      <w:r w:rsidRPr="0002390F">
        <w:rPr>
          <w:rFonts w:eastAsiaTheme="minorEastAsia"/>
          <w:b/>
          <w:bCs/>
          <w:lang w:eastAsia="zh-CN" w:bidi="ar-SY"/>
        </w:rPr>
        <w:t>3</w:t>
      </w:r>
      <w:r w:rsidRPr="0002390F">
        <w:rPr>
          <w:rFonts w:eastAsiaTheme="minorEastAsia"/>
          <w:b/>
          <w:bCs/>
          <w:rtl/>
          <w:lang w:eastAsia="zh-CN"/>
        </w:rPr>
        <w:t xml:space="preserve"> لمكتب تقييس الاتصالات</w:t>
      </w:r>
      <w:r w:rsidRPr="008420EE">
        <w:rPr>
          <w:rFonts w:eastAsiaTheme="minorEastAsia" w:hint="cs"/>
          <w:rtl/>
          <w:lang w:eastAsia="zh-CN" w:bidi="ar-EG"/>
        </w:rPr>
        <w:t xml:space="preserve"> </w:t>
      </w:r>
      <w:r w:rsidR="008420EE" w:rsidRPr="008420EE">
        <w:rPr>
          <w:rFonts w:eastAsiaTheme="minorEastAsia" w:hint="cs"/>
          <w:rtl/>
          <w:lang w:eastAsia="zh-CN" w:bidi="ar-EG"/>
        </w:rPr>
        <w:t>-</w:t>
      </w:r>
      <w:r w:rsidRPr="0002390F">
        <w:rPr>
          <w:rFonts w:eastAsiaTheme="minorEastAsia" w:hint="cs"/>
          <w:rtl/>
          <w:lang w:eastAsia="zh-CN" w:bidi="ar-EG"/>
        </w:rPr>
        <w:t xml:space="preserve"> خلال الاستعراض الذي قام به مكتب تقييس الاتصالات لدى إعداد هذه النصوص من أجل هذه المشاورة الرسمية، أبدى مستشار لجنة الدراسات </w:t>
      </w:r>
      <w:r w:rsidRPr="0002390F">
        <w:rPr>
          <w:rFonts w:eastAsiaTheme="minorEastAsia"/>
          <w:lang w:val="en-GB" w:eastAsia="zh-CN" w:bidi="ar-SY"/>
        </w:rPr>
        <w:t>17</w:t>
      </w:r>
      <w:r w:rsidRPr="0002390F">
        <w:rPr>
          <w:rFonts w:eastAsiaTheme="minorEastAsia" w:hint="cs"/>
          <w:rtl/>
          <w:lang w:eastAsia="zh-CN"/>
        </w:rPr>
        <w:t xml:space="preserve"> تعليقات بعد الاستعراض أدت أو قد تؤدي إلى تغييرات جوهرية في هذه النصوص التي حُددت في الجلسة العامة الختامية للجنة الدراسات </w:t>
      </w:r>
      <w:r w:rsidRPr="0002390F">
        <w:rPr>
          <w:rFonts w:eastAsiaTheme="minorEastAsia"/>
          <w:lang w:val="en-GB" w:eastAsia="zh-CN" w:bidi="ar-SY"/>
        </w:rPr>
        <w:t>17</w:t>
      </w:r>
      <w:r w:rsidRPr="0002390F">
        <w:rPr>
          <w:rFonts w:eastAsiaTheme="minorEastAsia" w:hint="cs"/>
          <w:rtl/>
          <w:lang w:eastAsia="zh-CN"/>
        </w:rPr>
        <w:t xml:space="preserve"> في </w:t>
      </w:r>
      <w:r w:rsidRPr="0002390F">
        <w:rPr>
          <w:rFonts w:eastAsiaTheme="minorEastAsia"/>
          <w:lang w:val="en-GB" w:eastAsia="zh-CN" w:bidi="ar-SY"/>
        </w:rPr>
        <w:t>5</w:t>
      </w:r>
      <w:r w:rsidRPr="0002390F">
        <w:rPr>
          <w:rFonts w:eastAsiaTheme="minorEastAsia" w:hint="cs"/>
          <w:rtl/>
          <w:lang w:eastAsia="zh-CN"/>
        </w:rPr>
        <w:t xml:space="preserve"> سبتمبر </w:t>
      </w:r>
      <w:r w:rsidRPr="0002390F">
        <w:rPr>
          <w:rFonts w:eastAsiaTheme="minorEastAsia"/>
          <w:lang w:val="en-GB" w:eastAsia="zh-CN" w:bidi="ar-SY"/>
        </w:rPr>
        <w:t>2019</w:t>
      </w:r>
      <w:r w:rsidRPr="0002390F">
        <w:rPr>
          <w:rFonts w:eastAsiaTheme="minorEastAsia" w:hint="cs"/>
          <w:rtl/>
          <w:lang w:eastAsia="zh-CN"/>
        </w:rPr>
        <w:t>. وللحصول على مزيد من التفاصيل، يرجى الرجوع إلى "ملاحظة مكتب تقييس الاتصالات" الواردة في صفحة الغلاف لكل نص من النصوص المعنية.</w:t>
      </w:r>
    </w:p>
    <w:p w14:paraId="45299690" w14:textId="77777777" w:rsidR="0002390F" w:rsidRPr="0002390F" w:rsidRDefault="0002390F" w:rsidP="0002390F">
      <w:pPr>
        <w:rPr>
          <w:rFonts w:eastAsiaTheme="minorEastAsia"/>
          <w:rtl/>
          <w:lang w:eastAsia="zh-CN" w:bidi="ar-EG"/>
        </w:rPr>
      </w:pPr>
      <w:r w:rsidRPr="0002390F">
        <w:rPr>
          <w:rFonts w:eastAsiaTheme="minorEastAsia"/>
          <w:lang w:eastAsia="zh-CN" w:bidi="ar-SY"/>
        </w:rPr>
        <w:t>3</w:t>
      </w:r>
      <w:r w:rsidRPr="0002390F">
        <w:rPr>
          <w:rFonts w:eastAsiaTheme="minorEastAsia"/>
          <w:rtl/>
          <w:lang w:eastAsia="zh-CN" w:bidi="ar-EG"/>
        </w:rPr>
        <w:tab/>
        <w:t xml:space="preserve">وتستهل هذه الرسالة المعممة </w:t>
      </w:r>
      <w:r w:rsidRPr="0002390F">
        <w:rPr>
          <w:rFonts w:eastAsiaTheme="minorEastAsia" w:hint="cs"/>
          <w:rtl/>
          <w:lang w:eastAsia="zh-CN" w:bidi="ar-EG"/>
        </w:rPr>
        <w:t xml:space="preserve">عملية </w:t>
      </w:r>
      <w:r w:rsidRPr="0002390F">
        <w:rPr>
          <w:rFonts w:eastAsiaTheme="minorEastAsia"/>
          <w:rtl/>
          <w:lang w:eastAsia="zh-CN" w:bidi="ar-EG"/>
        </w:rPr>
        <w:t>المشاورة الرسمية مع الدول الأعضاء في الاتحاد لتحديد ما إذا كان يمكن النظر في </w:t>
      </w:r>
      <w:r w:rsidRPr="0002390F">
        <w:rPr>
          <w:rFonts w:eastAsiaTheme="minorEastAsia" w:hint="cs"/>
          <w:rtl/>
          <w:lang w:eastAsia="zh-CN" w:bidi="ar-EG"/>
        </w:rPr>
        <w:t>هذه النصوص</w:t>
      </w:r>
      <w:r w:rsidRPr="0002390F">
        <w:rPr>
          <w:rFonts w:eastAsiaTheme="minorEastAsia" w:hint="cs"/>
          <w:rtl/>
          <w:lang w:eastAsia="zh-CN"/>
        </w:rPr>
        <w:t xml:space="preserve"> </w:t>
      </w:r>
      <w:r w:rsidRPr="0002390F">
        <w:rPr>
          <w:rFonts w:eastAsiaTheme="minorEastAsia"/>
          <w:rtl/>
          <w:lang w:eastAsia="zh-CN" w:bidi="ar-EG"/>
        </w:rPr>
        <w:t>بغرض الموافقة عليه</w:t>
      </w:r>
      <w:r w:rsidRPr="0002390F">
        <w:rPr>
          <w:rFonts w:eastAsiaTheme="minorEastAsia" w:hint="cs"/>
          <w:rtl/>
          <w:lang w:eastAsia="zh-CN" w:bidi="ar-EG"/>
        </w:rPr>
        <w:t>ا</w:t>
      </w:r>
      <w:r w:rsidRPr="0002390F">
        <w:rPr>
          <w:rFonts w:eastAsiaTheme="minorEastAsia"/>
          <w:rtl/>
          <w:lang w:eastAsia="zh-CN" w:bidi="ar-EG"/>
        </w:rPr>
        <w:t xml:space="preserve"> خلال الاجتماع المقبل، وفقاً لأحكام الفقرة</w:t>
      </w:r>
      <w:r w:rsidRPr="0002390F">
        <w:rPr>
          <w:rFonts w:eastAsiaTheme="minorEastAsia" w:hint="cs"/>
          <w:rtl/>
          <w:lang w:eastAsia="zh-CN" w:bidi="ar-EG"/>
        </w:rPr>
        <w:t> </w:t>
      </w:r>
      <w:r w:rsidRPr="0002390F">
        <w:rPr>
          <w:rFonts w:eastAsiaTheme="minorEastAsia"/>
          <w:lang w:val="fr-CH" w:eastAsia="zh-CN" w:bidi="ar-SY"/>
        </w:rPr>
        <w:t>4.9</w:t>
      </w:r>
      <w:r w:rsidRPr="0002390F">
        <w:rPr>
          <w:rFonts w:eastAsiaTheme="minorEastAsia"/>
          <w:rtl/>
          <w:lang w:eastAsia="zh-CN" w:bidi="ar-EG"/>
        </w:rPr>
        <w:t xml:space="preserve"> من القرار </w:t>
      </w:r>
      <w:r w:rsidRPr="0002390F">
        <w:rPr>
          <w:rFonts w:eastAsiaTheme="minorEastAsia"/>
          <w:lang w:eastAsia="zh-CN" w:bidi="ar-SY"/>
        </w:rPr>
        <w:t>1</w:t>
      </w:r>
      <w:r w:rsidRPr="0002390F">
        <w:rPr>
          <w:rFonts w:eastAsiaTheme="minorEastAsia"/>
          <w:rtl/>
          <w:lang w:eastAsia="zh-CN" w:bidi="ar-EG"/>
        </w:rPr>
        <w:t>. وي</w:t>
      </w:r>
      <w:r w:rsidRPr="0002390F">
        <w:rPr>
          <w:rFonts w:eastAsiaTheme="minorEastAsia" w:hint="cs"/>
          <w:rtl/>
          <w:lang w:eastAsia="zh-CN" w:bidi="ar-EG"/>
        </w:rPr>
        <w:t>ُ</w:t>
      </w:r>
      <w:r w:rsidRPr="0002390F">
        <w:rPr>
          <w:rFonts w:eastAsiaTheme="minorEastAsia"/>
          <w:rtl/>
          <w:lang w:eastAsia="zh-CN" w:bidi="ar-EG"/>
        </w:rPr>
        <w:t>رجى من الدول الأعضاء ملء الاستمارة الواردة في</w:t>
      </w:r>
      <w:r w:rsidRPr="0002390F">
        <w:rPr>
          <w:rFonts w:eastAsiaTheme="minorEastAsia" w:hint="cs"/>
          <w:rtl/>
          <w:lang w:eastAsia="zh-CN" w:bidi="ar-EG"/>
        </w:rPr>
        <w:t> </w:t>
      </w:r>
      <w:r w:rsidRPr="0002390F">
        <w:rPr>
          <w:rFonts w:eastAsiaTheme="minorEastAsia"/>
          <w:b/>
          <w:bCs/>
          <w:rtl/>
          <w:lang w:eastAsia="zh-CN" w:bidi="ar-EG"/>
        </w:rPr>
        <w:t>الملحق</w:t>
      </w:r>
      <w:r w:rsidRPr="0002390F">
        <w:rPr>
          <w:rFonts w:eastAsiaTheme="minorEastAsia" w:hint="cs"/>
          <w:b/>
          <w:bCs/>
          <w:rtl/>
          <w:lang w:eastAsia="zh-CN" w:bidi="ar-EG"/>
        </w:rPr>
        <w:t> </w:t>
      </w:r>
      <w:r w:rsidRPr="0002390F">
        <w:rPr>
          <w:rFonts w:eastAsiaTheme="minorEastAsia"/>
          <w:b/>
          <w:bCs/>
          <w:lang w:eastAsia="zh-CN" w:bidi="ar-SY"/>
        </w:rPr>
        <w:t>2</w:t>
      </w:r>
      <w:r w:rsidRPr="0002390F">
        <w:rPr>
          <w:rFonts w:eastAsiaTheme="minorEastAsia"/>
          <w:rtl/>
          <w:lang w:eastAsia="zh-CN" w:bidi="ar-EG"/>
        </w:rPr>
        <w:t xml:space="preserve"> وإ</w:t>
      </w:r>
      <w:r w:rsidRPr="0002390F">
        <w:rPr>
          <w:rFonts w:eastAsiaTheme="minorEastAsia" w:hint="cs"/>
          <w:rtl/>
          <w:lang w:eastAsia="zh-CN" w:bidi="ar-EG"/>
        </w:rPr>
        <w:t>عادتها</w:t>
      </w:r>
      <w:r w:rsidRPr="0002390F">
        <w:rPr>
          <w:rFonts w:eastAsiaTheme="minorEastAsia"/>
          <w:rtl/>
          <w:lang w:eastAsia="zh-CN" w:bidi="ar-EG"/>
        </w:rPr>
        <w:t xml:space="preserve"> في موعد أقصاه </w:t>
      </w:r>
      <w:r w:rsidRPr="0002390F">
        <w:rPr>
          <w:rFonts w:eastAsiaTheme="minorEastAsia"/>
          <w:b/>
          <w:bCs/>
          <w:lang w:eastAsia="zh-CN" w:bidi="ar-SY"/>
        </w:rPr>
        <w:t>16</w:t>
      </w:r>
      <w:r w:rsidRPr="0002390F">
        <w:rPr>
          <w:rFonts w:eastAsiaTheme="minorEastAsia" w:hint="cs"/>
          <w:b/>
          <w:bCs/>
          <w:rtl/>
          <w:lang w:eastAsia="zh-CN" w:bidi="ar-EG"/>
        </w:rPr>
        <w:t xml:space="preserve"> مارس </w:t>
      </w:r>
      <w:r w:rsidRPr="0002390F">
        <w:rPr>
          <w:rFonts w:eastAsiaTheme="minorEastAsia"/>
          <w:b/>
          <w:bCs/>
          <w:lang w:eastAsia="zh-CN" w:bidi="ar-SY"/>
        </w:rPr>
        <w:t>2020</w:t>
      </w:r>
      <w:r w:rsidRPr="0002390F">
        <w:rPr>
          <w:rFonts w:eastAsiaTheme="minorEastAsia" w:hint="cs"/>
          <w:rtl/>
          <w:lang w:eastAsia="zh-CN" w:bidi="ar-EG"/>
        </w:rPr>
        <w:t xml:space="preserve">، </w:t>
      </w:r>
      <w:r w:rsidRPr="0002390F">
        <w:rPr>
          <w:rFonts w:eastAsiaTheme="minorEastAsia"/>
          <w:rtl/>
          <w:lang w:eastAsia="zh-CN" w:bidi="ar-EG"/>
        </w:rPr>
        <w:t>الساعة </w:t>
      </w:r>
      <w:r w:rsidRPr="0002390F">
        <w:rPr>
          <w:rFonts w:eastAsiaTheme="minorEastAsia"/>
          <w:lang w:eastAsia="zh-CN" w:bidi="ar-SY"/>
        </w:rPr>
        <w:t>23:59</w:t>
      </w:r>
      <w:r w:rsidRPr="0002390F">
        <w:rPr>
          <w:rFonts w:eastAsiaTheme="minorEastAsia"/>
          <w:rtl/>
          <w:lang w:eastAsia="zh-CN" w:bidi="ar-EG"/>
        </w:rPr>
        <w:t xml:space="preserve"> </w:t>
      </w:r>
      <w:r w:rsidRPr="0002390F">
        <w:rPr>
          <w:rFonts w:eastAsiaTheme="minorEastAsia" w:hint="cs"/>
          <w:rtl/>
          <w:lang w:eastAsia="zh-CN" w:bidi="ar-EG"/>
        </w:rPr>
        <w:t>بالتوقيت العالمي المنسق.</w:t>
      </w:r>
    </w:p>
    <w:p w14:paraId="6781DE70" w14:textId="3A9163D7" w:rsidR="0002390F" w:rsidRPr="0002390F" w:rsidRDefault="0002390F" w:rsidP="0002390F">
      <w:pPr>
        <w:rPr>
          <w:rFonts w:eastAsiaTheme="minorEastAsia"/>
          <w:rtl/>
          <w:lang w:eastAsia="zh-CN" w:bidi="ar-EG"/>
        </w:rPr>
      </w:pPr>
      <w:r w:rsidRPr="0002390F">
        <w:rPr>
          <w:rFonts w:eastAsiaTheme="minorEastAsia"/>
          <w:lang w:eastAsia="zh-CN" w:bidi="ar-SY"/>
        </w:rPr>
        <w:t>4</w:t>
      </w:r>
      <w:r w:rsidRPr="0002390F">
        <w:rPr>
          <w:rFonts w:eastAsiaTheme="minorEastAsia"/>
          <w:rtl/>
          <w:lang w:eastAsia="zh-CN" w:bidi="ar-EG"/>
        </w:rPr>
        <w:tab/>
      </w:r>
      <w:r w:rsidRPr="0002390F">
        <w:rPr>
          <w:rFonts w:eastAsiaTheme="minorEastAsia" w:hint="cs"/>
          <w:rtl/>
          <w:lang w:eastAsia="zh-CN" w:bidi="ar-EG"/>
        </w:rPr>
        <w:t>و</w:t>
      </w:r>
      <w:r w:rsidRPr="0002390F">
        <w:rPr>
          <w:rFonts w:eastAsiaTheme="minorEastAsia"/>
          <w:rtl/>
          <w:lang w:eastAsia="zh-CN" w:bidi="ar-EG"/>
        </w:rPr>
        <w:t xml:space="preserve">إذا كان </w:t>
      </w:r>
      <w:r w:rsidRPr="0002390F">
        <w:rPr>
          <w:rFonts w:eastAsiaTheme="minorEastAsia"/>
          <w:lang w:eastAsia="zh-CN" w:bidi="ar-SY"/>
        </w:rPr>
        <w:t>70</w:t>
      </w:r>
      <w:r w:rsidRPr="0002390F">
        <w:rPr>
          <w:rFonts w:eastAsiaTheme="minorEastAsia"/>
          <w:rtl/>
          <w:lang w:eastAsia="zh-CN" w:bidi="ar-EG"/>
        </w:rPr>
        <w:t xml:space="preserve"> </w:t>
      </w:r>
      <w:r w:rsidRPr="0002390F">
        <w:rPr>
          <w:rFonts w:eastAsiaTheme="minorEastAsia" w:hint="cs"/>
          <w:rtl/>
          <w:lang w:eastAsia="zh-CN" w:bidi="ar-EG"/>
        </w:rPr>
        <w:t>في المائة أو أكثر من الردود الواردة من الدول الأعضاء تؤيد النظر في مشاريع التوصيات بغرض الموافقة عليها، عندئذ سوف تُكرَّس جلسة عامة لتطبيق إجراء الموافقة. وينبغي للدول الأعضاء التي لا تفوض سلطة النظر في مشاريع التوصيات أن تبلغ مدير مكتب تقييس الاتصالات بأسباب هذا الرأي وتوضح التغييرات التي يمكن إدخالها ليتسنى التقدم في العمل.</w:t>
      </w:r>
    </w:p>
    <w:p w14:paraId="1BB6D370" w14:textId="77777777"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rPr>
          <w:rFonts w:eastAsiaTheme="minorEastAsia"/>
          <w:rtl/>
          <w:lang w:eastAsia="zh-CN" w:bidi="ar-EG"/>
        </w:rPr>
      </w:pPr>
      <w:r w:rsidRPr="00A15845">
        <w:rPr>
          <w:rFonts w:eastAsiaTheme="minorEastAsia" w:hint="cs"/>
          <w:rtl/>
          <w:lang w:eastAsia="zh-CN" w:bidi="ar-EG"/>
        </w:rPr>
        <w:t>وتفضلوا بقبول فائق التقدير والاحترام.</w:t>
      </w:r>
    </w:p>
    <w:p w14:paraId="605606F1" w14:textId="5FD1D5DA" w:rsidR="008420EE" w:rsidRPr="008420EE" w:rsidRDefault="008420EE" w:rsidP="008420EE">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jc w:val="left"/>
        <w:rPr>
          <w:rFonts w:eastAsiaTheme="minorEastAsia"/>
          <w:i/>
          <w:iCs/>
          <w:rtl/>
          <w:lang w:eastAsia="zh-CN" w:bidi="ar-SY"/>
        </w:rPr>
      </w:pPr>
      <w:r w:rsidRPr="008420EE">
        <w:rPr>
          <w:rFonts w:eastAsiaTheme="minorEastAsia" w:hint="cs"/>
          <w:i/>
          <w:iCs/>
          <w:rtl/>
          <w:lang w:eastAsia="zh-CN" w:bidi="ar-SY"/>
        </w:rPr>
        <w:t>(توقيع)</w:t>
      </w:r>
    </w:p>
    <w:p w14:paraId="4FDA1D8B" w14:textId="55ACC6DE" w:rsidR="008B5B5D" w:rsidRDefault="00A15845" w:rsidP="008420EE">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jc w:val="left"/>
        <w:rPr>
          <w:rFonts w:eastAsiaTheme="minorEastAsia"/>
          <w:rtl/>
          <w:lang w:eastAsia="zh-CN" w:bidi="ar-EG"/>
        </w:rPr>
      </w:pPr>
      <w:r w:rsidRPr="00A15845">
        <w:rPr>
          <w:rFonts w:eastAsiaTheme="minorEastAsia" w:hint="cs"/>
          <w:rtl/>
          <w:lang w:eastAsia="zh-CN" w:bidi="ar-SY"/>
        </w:rPr>
        <w:t>تشيساب</w:t>
      </w:r>
      <w:r w:rsidRPr="00A15845">
        <w:rPr>
          <w:rFonts w:eastAsiaTheme="minorEastAsia"/>
          <w:rtl/>
          <w:lang w:eastAsia="zh-CN" w:bidi="ar-SY"/>
        </w:rPr>
        <w:t xml:space="preserve"> </w:t>
      </w:r>
      <w:r w:rsidRPr="00A15845">
        <w:rPr>
          <w:rFonts w:eastAsiaTheme="minorEastAsia" w:hint="cs"/>
          <w:rtl/>
          <w:lang w:eastAsia="zh-CN" w:bidi="ar-SY"/>
        </w:rPr>
        <w:t>لي</w:t>
      </w:r>
      <w:r w:rsidRPr="00A15845">
        <w:rPr>
          <w:rFonts w:eastAsiaTheme="minorEastAsia"/>
          <w:rtl/>
          <w:lang w:eastAsia="zh-CN" w:bidi="ar-SY"/>
        </w:rPr>
        <w:br/>
      </w:r>
      <w:r w:rsidRPr="00A15845">
        <w:rPr>
          <w:rFonts w:eastAsiaTheme="minorEastAsia" w:hint="cs"/>
          <w:rtl/>
          <w:lang w:eastAsia="zh-CN" w:bidi="ar-SY"/>
        </w:rPr>
        <w:t>مدير</w:t>
      </w:r>
      <w:r w:rsidRPr="00A15845">
        <w:rPr>
          <w:rFonts w:eastAsiaTheme="minorEastAsia"/>
          <w:rtl/>
          <w:lang w:eastAsia="zh-CN" w:bidi="ar-SY"/>
        </w:rPr>
        <w:t xml:space="preserve"> </w:t>
      </w:r>
      <w:r w:rsidRPr="00A15845">
        <w:rPr>
          <w:rFonts w:eastAsiaTheme="minorEastAsia" w:hint="cs"/>
          <w:rtl/>
          <w:lang w:eastAsia="zh-CN" w:bidi="ar-SY"/>
        </w:rPr>
        <w:t>مكتب</w:t>
      </w:r>
      <w:r w:rsidRPr="00A15845">
        <w:rPr>
          <w:rFonts w:eastAsiaTheme="minorEastAsia"/>
          <w:rtl/>
          <w:lang w:eastAsia="zh-CN" w:bidi="ar-SY"/>
        </w:rPr>
        <w:t xml:space="preserve"> </w:t>
      </w:r>
      <w:r w:rsidRPr="00A15845">
        <w:rPr>
          <w:rFonts w:eastAsiaTheme="minorEastAsia" w:hint="cs"/>
          <w:rtl/>
          <w:lang w:eastAsia="zh-CN" w:bidi="ar-SY"/>
        </w:rPr>
        <w:t>تقييس</w:t>
      </w:r>
      <w:r w:rsidRPr="00A15845">
        <w:rPr>
          <w:rFonts w:eastAsiaTheme="minorEastAsia"/>
          <w:rtl/>
          <w:lang w:eastAsia="zh-CN" w:bidi="ar-SY"/>
        </w:rPr>
        <w:t xml:space="preserve"> </w:t>
      </w:r>
      <w:r w:rsidRPr="00A15845">
        <w:rPr>
          <w:rFonts w:eastAsiaTheme="minorEastAsia" w:hint="cs"/>
          <w:rtl/>
          <w:lang w:eastAsia="zh-CN" w:bidi="ar-SY"/>
        </w:rPr>
        <w:t>الاتصالات</w:t>
      </w:r>
    </w:p>
    <w:p w14:paraId="559A87A6" w14:textId="3E46C314" w:rsidR="0002390F" w:rsidRDefault="0002390F" w:rsidP="0002390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440"/>
        <w:jc w:val="left"/>
        <w:rPr>
          <w:rFonts w:eastAsiaTheme="minorEastAsia"/>
          <w:rtl/>
          <w:lang w:eastAsia="zh-CN" w:bidi="ar-EG"/>
        </w:rPr>
      </w:pPr>
      <w:r w:rsidRPr="0002390F">
        <w:rPr>
          <w:rFonts w:eastAsiaTheme="minorEastAsia" w:hint="cs"/>
          <w:b/>
          <w:bCs/>
          <w:rtl/>
          <w:lang w:eastAsia="zh-CN" w:bidi="ar-EG"/>
        </w:rPr>
        <w:t>الملحقات:</w:t>
      </w:r>
      <w:r w:rsidRPr="0002390F">
        <w:rPr>
          <w:rFonts w:eastAsiaTheme="minorEastAsia" w:hint="cs"/>
          <w:rtl/>
          <w:lang w:eastAsia="zh-CN" w:bidi="ar-EG"/>
        </w:rPr>
        <w:t xml:space="preserve"> </w:t>
      </w:r>
      <w:r w:rsidRPr="0002390F">
        <w:rPr>
          <w:rFonts w:eastAsiaTheme="minorEastAsia"/>
          <w:lang w:eastAsia="zh-CN" w:bidi="ar-SY"/>
        </w:rPr>
        <w:t>2</w:t>
      </w:r>
    </w:p>
    <w:p w14:paraId="7DAC3DA0" w14:textId="77777777" w:rsidR="00A73377" w:rsidRDefault="00A73377" w:rsidP="0002390F">
      <w:pPr>
        <w:rPr>
          <w:rFonts w:eastAsiaTheme="minorEastAsia"/>
          <w:rtl/>
          <w:lang w:eastAsia="zh-CN" w:bidi="ar-SY"/>
        </w:rPr>
      </w:pPr>
      <w:r>
        <w:rPr>
          <w:rFonts w:eastAsiaTheme="minorEastAsia"/>
          <w:rtl/>
          <w:lang w:eastAsia="zh-CN" w:bidi="ar-SY"/>
        </w:rPr>
        <w:br w:type="page"/>
      </w:r>
    </w:p>
    <w:p w14:paraId="2BE9C9E1" w14:textId="77777777" w:rsidR="008420EE" w:rsidRPr="00460BD7" w:rsidRDefault="008420EE" w:rsidP="008420EE">
      <w:pPr>
        <w:pStyle w:val="AnnexNo"/>
        <w:rPr>
          <w:rFonts w:eastAsiaTheme="minorEastAsia"/>
          <w:rtl/>
          <w:lang w:eastAsia="zh-CN"/>
        </w:rPr>
      </w:pPr>
      <w:bookmarkStart w:id="1" w:name="_Hlk27741476"/>
      <w:r w:rsidRPr="00460BD7">
        <w:rPr>
          <w:rFonts w:eastAsiaTheme="minorEastAsia" w:hint="cs"/>
          <w:rtl/>
          <w:lang w:eastAsia="zh-CN"/>
        </w:rPr>
        <w:lastRenderedPageBreak/>
        <w:t xml:space="preserve">الملحـق </w:t>
      </w:r>
      <w:r w:rsidRPr="00460BD7">
        <w:rPr>
          <w:rFonts w:eastAsiaTheme="minorEastAsia"/>
          <w:lang w:val="en-US" w:eastAsia="zh-CN" w:bidi="ar-SY"/>
        </w:rPr>
        <w:t>1</w:t>
      </w:r>
    </w:p>
    <w:p w14:paraId="42F27D7A" w14:textId="3BDC7623" w:rsidR="008420EE" w:rsidRPr="00460BD7" w:rsidRDefault="008420EE" w:rsidP="008420EE">
      <w:pPr>
        <w:pStyle w:val="Annextitle"/>
        <w:rPr>
          <w:rFonts w:eastAsiaTheme="minorEastAsia"/>
          <w:rtl/>
          <w:lang w:eastAsia="zh-CN" w:bidi="ar-EG"/>
        </w:rPr>
      </w:pPr>
      <w:r w:rsidRPr="006E51AD">
        <w:rPr>
          <w:rFonts w:eastAsiaTheme="minorEastAsia" w:hint="cs"/>
          <w:rtl/>
          <w:lang w:eastAsia="zh-CN" w:bidi="ar-EG"/>
        </w:rPr>
        <w:t xml:space="preserve">ملخصات مشاريع التوصيات المحددة </w:t>
      </w:r>
      <w:bookmarkStart w:id="2" w:name="lt_pId072"/>
      <w:r w:rsidRPr="006E51AD">
        <w:rPr>
          <w:rFonts w:eastAsiaTheme="minorEastAsia"/>
          <w:lang w:val="en-GB" w:eastAsia="zh-CN" w:bidi="ar-EG"/>
        </w:rPr>
        <w:t>ITU-T X.1363 (X.iotsec-3)</w:t>
      </w:r>
      <w:r w:rsidRPr="006E51AD">
        <w:rPr>
          <w:rFonts w:eastAsiaTheme="minorEastAsia" w:hint="cs"/>
          <w:rtl/>
          <w:lang w:val="en-GB" w:eastAsia="zh-CN" w:bidi="ar-EG"/>
        </w:rPr>
        <w:t xml:space="preserve"> </w:t>
      </w:r>
      <w:r>
        <w:rPr>
          <w:rFonts w:eastAsiaTheme="minorEastAsia"/>
          <w:rtl/>
          <w:lang w:val="en-GB" w:eastAsia="zh-CN" w:bidi="ar-EG"/>
        </w:rPr>
        <w:br/>
      </w:r>
      <w:r w:rsidRPr="006E51AD">
        <w:rPr>
          <w:rFonts w:eastAsiaTheme="minorEastAsia" w:hint="cs"/>
          <w:rtl/>
          <w:lang w:val="en-GB" w:eastAsia="zh-CN" w:bidi="ar-EG"/>
        </w:rPr>
        <w:t>و</w:t>
      </w:r>
      <w:r w:rsidRPr="006E51AD">
        <w:rPr>
          <w:rFonts w:eastAsiaTheme="minorEastAsia"/>
          <w:lang w:val="en-GB" w:eastAsia="zh-CN" w:bidi="ar-EG"/>
        </w:rPr>
        <w:t>X.1364 (</w:t>
      </w:r>
      <w:proofErr w:type="spellStart"/>
      <w:r w:rsidRPr="006E51AD">
        <w:rPr>
          <w:rFonts w:eastAsiaTheme="minorEastAsia"/>
          <w:lang w:val="en-GB" w:eastAsia="zh-CN" w:bidi="ar-EG"/>
        </w:rPr>
        <w:t>X.nb-iot</w:t>
      </w:r>
      <w:proofErr w:type="spellEnd"/>
      <w:r w:rsidRPr="006E51AD">
        <w:rPr>
          <w:rFonts w:eastAsiaTheme="minorEastAsia"/>
          <w:lang w:val="en-GB" w:eastAsia="zh-CN" w:bidi="ar-EG"/>
        </w:rPr>
        <w:t>)</w:t>
      </w:r>
      <w:r w:rsidRPr="006E51AD">
        <w:rPr>
          <w:rFonts w:eastAsiaTheme="minorEastAsia" w:hint="cs"/>
          <w:rtl/>
          <w:lang w:val="en-GB" w:eastAsia="zh-CN" w:bidi="ar-EG"/>
        </w:rPr>
        <w:t xml:space="preserve"> و</w:t>
      </w:r>
      <w:r w:rsidRPr="006E51AD">
        <w:rPr>
          <w:rFonts w:eastAsiaTheme="minorEastAsia"/>
          <w:lang w:val="en-GB" w:eastAsia="zh-CN" w:bidi="ar-EG"/>
        </w:rPr>
        <w:t>X.1371 (</w:t>
      </w:r>
      <w:proofErr w:type="spellStart"/>
      <w:r w:rsidRPr="006E51AD">
        <w:rPr>
          <w:rFonts w:eastAsiaTheme="minorEastAsia"/>
          <w:lang w:val="en-GB" w:eastAsia="zh-CN" w:bidi="ar-EG"/>
        </w:rPr>
        <w:t>X.stcv</w:t>
      </w:r>
      <w:proofErr w:type="spellEnd"/>
      <w:r w:rsidRPr="006E51AD">
        <w:rPr>
          <w:rFonts w:eastAsiaTheme="minorEastAsia"/>
          <w:lang w:val="en-GB" w:eastAsia="zh-CN" w:bidi="ar-EG"/>
        </w:rPr>
        <w:t>)</w:t>
      </w:r>
      <w:bookmarkEnd w:id="2"/>
      <w:r w:rsidRPr="006E51AD">
        <w:rPr>
          <w:rFonts w:eastAsiaTheme="minorEastAsia" w:hint="cs"/>
          <w:rtl/>
          <w:lang w:val="en-GB" w:eastAsia="zh-CN" w:bidi="ar-EG"/>
        </w:rPr>
        <w:t xml:space="preserve"> </w:t>
      </w:r>
      <w:r w:rsidRPr="006E51AD">
        <w:rPr>
          <w:rFonts w:eastAsiaTheme="minorEastAsia" w:hint="cs"/>
          <w:rtl/>
          <w:lang w:eastAsia="zh-CN" w:bidi="ar-EG"/>
        </w:rPr>
        <w:t>والوثائق التي ترد فيها</w:t>
      </w:r>
    </w:p>
    <w:p w14:paraId="6BC488C2" w14:textId="77777777" w:rsidR="008420EE" w:rsidRDefault="008420EE" w:rsidP="008420EE">
      <w:pPr>
        <w:pStyle w:val="Heading1"/>
        <w:rPr>
          <w:rFonts w:eastAsiaTheme="minorEastAsia"/>
          <w:lang w:val="en-GB" w:eastAsia="zh-CN"/>
        </w:rPr>
      </w:pPr>
      <w:r>
        <w:rPr>
          <w:rFonts w:eastAsiaTheme="minorEastAsia"/>
          <w:lang w:eastAsia="zh-CN"/>
        </w:rPr>
        <w:t>1</w:t>
      </w:r>
      <w:r>
        <w:rPr>
          <w:rFonts w:eastAsiaTheme="minorEastAsia"/>
          <w:lang w:eastAsia="zh-CN"/>
        </w:rPr>
        <w:tab/>
      </w:r>
      <w:r w:rsidRPr="000C6DE3">
        <w:rPr>
          <w:rFonts w:eastAsiaTheme="minorEastAsia" w:hint="cs"/>
          <w:rtl/>
          <w:lang w:eastAsia="zh-CN"/>
        </w:rPr>
        <w:t>مشروع التوصية الجديدة</w:t>
      </w:r>
      <w:r>
        <w:rPr>
          <w:rFonts w:eastAsiaTheme="minorEastAsia" w:hint="cs"/>
          <w:rtl/>
          <w:lang w:eastAsia="zh-CN"/>
        </w:rPr>
        <w:t xml:space="preserve"> </w:t>
      </w:r>
      <w:r w:rsidRPr="008E6687">
        <w:rPr>
          <w:rFonts w:asciiTheme="minorHAnsi" w:hAnsiTheme="minorHAnsi" w:cstheme="minorHAnsi"/>
          <w:szCs w:val="22"/>
        </w:rPr>
        <w:t>[</w:t>
      </w:r>
      <w:hyperlink r:id="rId13" w:history="1">
        <w:r w:rsidRPr="008420EE">
          <w:rPr>
            <w:rStyle w:val="Hyperlink"/>
          </w:rPr>
          <w:t>R044</w:t>
        </w:r>
      </w:hyperlink>
      <w:r w:rsidRPr="008E6687">
        <w:rPr>
          <w:rFonts w:asciiTheme="minorHAnsi" w:hAnsiTheme="minorHAnsi" w:cstheme="minorHAnsi"/>
        </w:rPr>
        <w:t>]</w:t>
      </w:r>
      <w:r>
        <w:rPr>
          <w:rFonts w:asciiTheme="minorHAnsi" w:hAnsiTheme="minorHAnsi" w:cstheme="minorHAnsi"/>
        </w:rPr>
        <w:t xml:space="preserve"> </w:t>
      </w:r>
      <w:r w:rsidRPr="008E6687">
        <w:rPr>
          <w:rFonts w:asciiTheme="minorHAnsi" w:hAnsiTheme="minorHAnsi" w:cstheme="minorHAnsi"/>
          <w:szCs w:val="22"/>
        </w:rPr>
        <w:t>ITU-T X.1363 (X.iotsec-3)</w:t>
      </w:r>
    </w:p>
    <w:p w14:paraId="6DBF79B4" w14:textId="77777777" w:rsidR="008420EE" w:rsidRDefault="008420EE" w:rsidP="008420EE">
      <w:pPr>
        <w:pStyle w:val="Headingb"/>
        <w:rPr>
          <w:rtl/>
          <w:lang w:val="en-GB" w:bidi="ar-SA"/>
        </w:rPr>
      </w:pPr>
      <w:r>
        <w:rPr>
          <w:rFonts w:hint="cs"/>
          <w:rtl/>
          <w:lang w:val="en-GB"/>
        </w:rPr>
        <w:t xml:space="preserve">الإطار التقني </w:t>
      </w:r>
      <w:r>
        <w:rPr>
          <w:rFonts w:hint="cs"/>
          <w:color w:val="000000"/>
          <w:rtl/>
        </w:rPr>
        <w:t>لمعالجة ا</w:t>
      </w:r>
      <w:r>
        <w:rPr>
          <w:color w:val="000000"/>
          <w:rtl/>
        </w:rPr>
        <w:t>لمعلومات القابلة للتعرف الشخصي</w:t>
      </w:r>
      <w:r>
        <w:rPr>
          <w:rFonts w:hint="cs"/>
          <w:rtl/>
          <w:lang w:val="en-GB"/>
        </w:rPr>
        <w:t xml:space="preserve"> </w:t>
      </w:r>
      <w:r>
        <w:rPr>
          <w:lang w:val="en-GB"/>
        </w:rPr>
        <w:t>(PII)</w:t>
      </w:r>
      <w:r>
        <w:rPr>
          <w:rFonts w:hint="cs"/>
          <w:rtl/>
          <w:lang w:val="en-GB" w:bidi="ar-SA"/>
        </w:rPr>
        <w:t xml:space="preserve"> في بيئة إنترنت الأشياء </w:t>
      </w:r>
      <w:r>
        <w:rPr>
          <w:lang w:val="en-GB" w:bidi="ar-SA"/>
        </w:rPr>
        <w:t>(IoT)</w:t>
      </w:r>
    </w:p>
    <w:p w14:paraId="65ACD8B6" w14:textId="77777777" w:rsidR="008420EE" w:rsidRDefault="008420EE" w:rsidP="008420EE">
      <w:pPr>
        <w:pStyle w:val="Headingb"/>
        <w:rPr>
          <w:rFonts w:eastAsiaTheme="minorEastAsia"/>
          <w:rtl/>
          <w:lang w:val="en-GB" w:eastAsia="zh-CN"/>
        </w:rPr>
      </w:pPr>
      <w:r>
        <w:rPr>
          <w:rFonts w:eastAsiaTheme="minorEastAsia" w:hint="cs"/>
          <w:rtl/>
          <w:lang w:val="en-GB" w:eastAsia="zh-CN"/>
        </w:rPr>
        <w:t>ملخص</w:t>
      </w:r>
    </w:p>
    <w:p w14:paraId="3302B4BB" w14:textId="77777777" w:rsidR="008420EE" w:rsidRDefault="008420EE" w:rsidP="008420EE">
      <w:pPr>
        <w:rPr>
          <w:rFonts w:eastAsiaTheme="minorEastAsia"/>
          <w:rtl/>
          <w:lang w:val="en-GB" w:eastAsia="zh-CN"/>
        </w:rPr>
      </w:pPr>
      <w:r>
        <w:rPr>
          <w:rFonts w:eastAsiaTheme="minorEastAsia" w:hint="cs"/>
          <w:rtl/>
          <w:lang w:val="en-GB" w:eastAsia="zh-CN" w:bidi="ar-EG"/>
        </w:rPr>
        <w:t xml:space="preserve">يمكن لأجهزة إنترنت الأشياء </w:t>
      </w:r>
      <w:r>
        <w:rPr>
          <w:rFonts w:eastAsiaTheme="minorEastAsia"/>
          <w:lang w:val="en-GB" w:eastAsia="zh-CN" w:bidi="ar-EG"/>
        </w:rPr>
        <w:t>(IoT)</w:t>
      </w:r>
      <w:r>
        <w:rPr>
          <w:rFonts w:eastAsiaTheme="minorEastAsia" w:hint="cs"/>
          <w:rtl/>
          <w:lang w:val="en-GB" w:eastAsia="zh-CN"/>
        </w:rPr>
        <w:t xml:space="preserve"> أن تجمع أنواعاً كثيرة من البيانات بما فيها المعلومات القابلة للتعرف الشخصي </w:t>
      </w:r>
      <w:r>
        <w:rPr>
          <w:rFonts w:eastAsiaTheme="minorEastAsia"/>
          <w:lang w:val="en-GB" w:eastAsia="zh-CN"/>
        </w:rPr>
        <w:t>(PII)</w:t>
      </w:r>
      <w:r>
        <w:rPr>
          <w:rFonts w:eastAsiaTheme="minorEastAsia" w:hint="cs"/>
          <w:rtl/>
          <w:lang w:val="en-GB" w:eastAsia="zh-CN"/>
        </w:rPr>
        <w:t>. وبما أن بيانات المعلومات القابلة للتعرف الشخصي مفيدة لأنواع مختلفة من الخدمات، فقد يتم تقاسمها بين مقدمي خدمات متعددين.</w:t>
      </w:r>
    </w:p>
    <w:p w14:paraId="09DC3205" w14:textId="20910556" w:rsidR="008420EE" w:rsidRDefault="008420EE" w:rsidP="008420EE">
      <w:pPr>
        <w:rPr>
          <w:rFonts w:eastAsiaTheme="minorEastAsia"/>
          <w:rtl/>
          <w:lang w:val="en-GB" w:eastAsia="zh-CN" w:bidi="ar-EG"/>
        </w:rPr>
      </w:pPr>
      <w:r>
        <w:rPr>
          <w:rFonts w:eastAsiaTheme="minorEastAsia" w:hint="cs"/>
          <w:rtl/>
          <w:lang w:val="en-GB" w:eastAsia="zh-CN"/>
        </w:rPr>
        <w:t>ومن الأفضل للمستعملين أن يديروا البيانات الخاصة بهم كما يحلو لهم، بما في ذلك المعلومات القابلة للتعرف الشخصي، في بيئة إنترنت الأشياء. وبما أن استخدام البيانات في بيئة إنترنت الأشياء مع موردي خدمات متعددين معقد، ينبغي التكيف مع رغبات المستعملين فيما يتعلق باستخدام البيانات. فعلى سبيل المثال، إذا قام مقدم خدمة إنترنت الأشياء بتوفير الوظائف التالية، فيُستحسن، بالنسبة للمستعملين، أن يقوم مقدم</w:t>
      </w:r>
      <w:r w:rsidRPr="006831F4">
        <w:rPr>
          <w:rFonts w:eastAsiaTheme="minorEastAsia" w:hint="cs"/>
          <w:rtl/>
          <w:lang w:val="en-GB" w:eastAsia="zh-CN"/>
        </w:rPr>
        <w:t xml:space="preserve"> الخدمة </w:t>
      </w:r>
      <w:r>
        <w:rPr>
          <w:rFonts w:eastAsiaTheme="minorEastAsia" w:hint="cs"/>
          <w:rtl/>
          <w:lang w:val="en-GB" w:eastAsia="zh-CN"/>
        </w:rPr>
        <w:t>بجمع</w:t>
      </w:r>
      <w:r w:rsidRPr="006831F4">
        <w:rPr>
          <w:rFonts w:eastAsiaTheme="minorEastAsia" w:hint="cs"/>
          <w:rtl/>
          <w:lang w:val="en-GB" w:eastAsia="zh-CN"/>
        </w:rPr>
        <w:t xml:space="preserve"> </w:t>
      </w:r>
      <w:r>
        <w:rPr>
          <w:rFonts w:eastAsiaTheme="minorEastAsia" w:hint="cs"/>
          <w:rtl/>
          <w:lang w:val="en-GB" w:eastAsia="zh-CN"/>
        </w:rPr>
        <w:t xml:space="preserve">ومراقبة </w:t>
      </w:r>
      <w:r w:rsidRPr="006831F4">
        <w:rPr>
          <w:rFonts w:eastAsiaTheme="minorEastAsia" w:hint="cs"/>
          <w:rtl/>
          <w:lang w:val="en-GB" w:eastAsia="zh-CN"/>
        </w:rPr>
        <w:t>البيانات (بما في</w:t>
      </w:r>
      <w:r>
        <w:rPr>
          <w:rFonts w:eastAsiaTheme="minorEastAsia" w:hint="cs"/>
          <w:rtl/>
          <w:lang w:val="en-GB" w:eastAsia="zh-CN"/>
        </w:rPr>
        <w:t xml:space="preserve">ها </w:t>
      </w:r>
      <w:r w:rsidRPr="006831F4">
        <w:rPr>
          <w:rFonts w:eastAsiaTheme="minorEastAsia" w:hint="cs"/>
          <w:rtl/>
          <w:lang w:val="en-GB" w:eastAsia="zh-CN"/>
        </w:rPr>
        <w:t>المعلومات القابلة للتعرف الشخصي) بشكل</w:t>
      </w:r>
      <w:r w:rsidR="008412BA">
        <w:rPr>
          <w:rFonts w:eastAsiaTheme="minorEastAsia" w:hint="eastAsia"/>
          <w:rtl/>
          <w:lang w:val="en-GB" w:eastAsia="zh-CN"/>
        </w:rPr>
        <w:t> </w:t>
      </w:r>
      <w:r>
        <w:rPr>
          <w:rFonts w:eastAsiaTheme="minorEastAsia" w:hint="cs"/>
          <w:rtl/>
          <w:lang w:val="en-GB" w:eastAsia="zh-CN"/>
        </w:rPr>
        <w:t>سليم</w:t>
      </w:r>
      <w:r w:rsidRPr="006831F4">
        <w:rPr>
          <w:rFonts w:eastAsiaTheme="minorEastAsia" w:hint="cs"/>
          <w:rtl/>
          <w:lang w:val="en-GB" w:eastAsia="zh-CN"/>
        </w:rPr>
        <w:t>:</w:t>
      </w:r>
    </w:p>
    <w:p w14:paraId="5F779340" w14:textId="7686738E" w:rsidR="008420EE" w:rsidRDefault="008420EE" w:rsidP="008420EE">
      <w:pPr>
        <w:pStyle w:val="enumlev1"/>
        <w:tabs>
          <w:tab w:val="clear" w:pos="794"/>
        </w:tabs>
        <w:rPr>
          <w:rFonts w:eastAsiaTheme="minorEastAsia"/>
          <w:rtl/>
          <w:lang w:val="en-GB" w:eastAsia="zh-CN" w:bidi="ar-EG"/>
        </w:rPr>
      </w:pPr>
      <w:r>
        <w:rPr>
          <w:rFonts w:eastAsiaTheme="minorEastAsia" w:hint="cs"/>
          <w:rtl/>
          <w:lang w:val="en-GB" w:eastAsia="zh-CN" w:bidi="ar-EG"/>
        </w:rPr>
        <w:t>-</w:t>
      </w:r>
      <w:r>
        <w:rPr>
          <w:rFonts w:eastAsiaTheme="minorEastAsia"/>
          <w:rtl/>
          <w:lang w:val="en-GB" w:eastAsia="zh-CN" w:bidi="ar-EG"/>
        </w:rPr>
        <w:tab/>
      </w:r>
      <w:r>
        <w:rPr>
          <w:rFonts w:eastAsiaTheme="minorEastAsia" w:hint="cs"/>
          <w:rtl/>
          <w:lang w:val="en-GB" w:eastAsia="zh-CN" w:bidi="ar-EG"/>
        </w:rPr>
        <w:t xml:space="preserve">يمكن للمستعلين تشكيل التفضيلات </w:t>
      </w:r>
      <w:r>
        <w:rPr>
          <w:rFonts w:eastAsiaTheme="minorEastAsia"/>
          <w:lang w:val="en-GB" w:eastAsia="zh-CN" w:bidi="ar-EG"/>
        </w:rPr>
        <w:t>PII</w:t>
      </w:r>
      <w:r>
        <w:rPr>
          <w:rFonts w:eastAsiaTheme="minorEastAsia" w:hint="cs"/>
          <w:rtl/>
          <w:lang w:val="en-GB" w:eastAsia="zh-CN"/>
        </w:rPr>
        <w:t xml:space="preserve"> </w:t>
      </w:r>
      <w:r>
        <w:rPr>
          <w:rFonts w:eastAsiaTheme="minorEastAsia" w:hint="cs"/>
          <w:rtl/>
          <w:lang w:val="en-GB" w:eastAsia="zh-CN" w:bidi="ar-EG"/>
        </w:rPr>
        <w:t>الخاصة بهم</w:t>
      </w:r>
      <w:r>
        <w:rPr>
          <w:rFonts w:eastAsiaTheme="minorEastAsia" w:hint="cs"/>
          <w:rtl/>
          <w:lang w:val="en-GB" w:eastAsia="zh-CN"/>
        </w:rPr>
        <w:t>. وتشمل هذه التفضيلات قائمة بالبيانات المسموح بتقاسمها مع مقدمي خدمات آخرين.</w:t>
      </w:r>
    </w:p>
    <w:p w14:paraId="0958E940" w14:textId="77777777" w:rsidR="008420EE" w:rsidRDefault="008420EE" w:rsidP="008420EE">
      <w:pPr>
        <w:pStyle w:val="enumlev1"/>
        <w:tabs>
          <w:tab w:val="clear" w:pos="794"/>
        </w:tabs>
        <w:rPr>
          <w:rFonts w:eastAsiaTheme="minorEastAsia"/>
          <w:rtl/>
          <w:lang w:val="en-GB" w:eastAsia="zh-CN"/>
        </w:rPr>
      </w:pPr>
      <w:r>
        <w:rPr>
          <w:rFonts w:eastAsiaTheme="minorEastAsia" w:hint="cs"/>
          <w:rtl/>
          <w:lang w:val="en-GB" w:eastAsia="zh-CN" w:bidi="ar-EG"/>
        </w:rPr>
        <w:t>-</w:t>
      </w:r>
      <w:r>
        <w:rPr>
          <w:rFonts w:eastAsiaTheme="minorEastAsia"/>
          <w:rtl/>
          <w:lang w:val="en-GB" w:eastAsia="zh-CN" w:bidi="ar-EG"/>
        </w:rPr>
        <w:tab/>
      </w:r>
      <w:r>
        <w:rPr>
          <w:rFonts w:eastAsiaTheme="minorEastAsia" w:hint="cs"/>
          <w:rtl/>
          <w:lang w:val="en-GB" w:eastAsia="zh-CN" w:bidi="ar-EG"/>
        </w:rPr>
        <w:t xml:space="preserve">يخضع جمع البيانات وتقاسمها </w:t>
      </w:r>
      <w:r>
        <w:rPr>
          <w:rFonts w:eastAsiaTheme="minorEastAsia" w:hint="cs"/>
          <w:rtl/>
          <w:lang w:val="en-GB" w:eastAsia="zh-CN"/>
        </w:rPr>
        <w:t>للتحكم في النفاذ</w:t>
      </w:r>
      <w:r>
        <w:rPr>
          <w:rFonts w:eastAsiaTheme="minorEastAsia" w:hint="cs"/>
          <w:rtl/>
          <w:lang w:val="en-GB" w:eastAsia="zh-CN" w:bidi="ar-EG"/>
        </w:rPr>
        <w:t xml:space="preserve"> استناداً إلى التفضيلات </w:t>
      </w:r>
      <w:r>
        <w:rPr>
          <w:rFonts w:eastAsiaTheme="minorEastAsia"/>
          <w:lang w:val="en-GB" w:eastAsia="zh-CN" w:bidi="ar-EG"/>
        </w:rPr>
        <w:t>PII</w:t>
      </w:r>
      <w:r>
        <w:rPr>
          <w:rFonts w:eastAsiaTheme="minorEastAsia" w:hint="cs"/>
          <w:rtl/>
          <w:lang w:val="en-GB" w:eastAsia="zh-CN"/>
        </w:rPr>
        <w:t>. ولا يمكن تخزين البيانات غير المصرح بها في ذاكرة البيانات، ولا يمكن تقاسمها مع مقدمي خدمات آخرين.</w:t>
      </w:r>
    </w:p>
    <w:p w14:paraId="32F8FE6A" w14:textId="77777777" w:rsidR="008420EE" w:rsidRDefault="008420EE" w:rsidP="008420EE">
      <w:pPr>
        <w:pStyle w:val="enumlev1"/>
        <w:tabs>
          <w:tab w:val="clear" w:pos="794"/>
        </w:tabs>
        <w:rPr>
          <w:rFonts w:eastAsiaTheme="minorEastAsia"/>
          <w:rtl/>
          <w:lang w:val="en-GB" w:eastAsia="zh-CN"/>
        </w:rPr>
      </w:pPr>
      <w:r>
        <w:rPr>
          <w:rFonts w:eastAsiaTheme="minorEastAsia" w:hint="cs"/>
          <w:rtl/>
          <w:lang w:val="en-GB" w:eastAsia="zh-CN" w:bidi="ar-EG"/>
        </w:rPr>
        <w:t>-</w:t>
      </w:r>
      <w:r>
        <w:rPr>
          <w:rFonts w:eastAsiaTheme="minorEastAsia"/>
          <w:rtl/>
          <w:lang w:val="en-GB" w:eastAsia="zh-CN" w:bidi="ar-EG"/>
        </w:rPr>
        <w:tab/>
      </w:r>
      <w:r>
        <w:rPr>
          <w:rFonts w:eastAsiaTheme="minorEastAsia" w:hint="cs"/>
          <w:rtl/>
          <w:lang w:val="en-GB" w:eastAsia="zh-CN" w:bidi="ar-EG"/>
        </w:rPr>
        <w:t>يمكن للمستعملين الاطلاع على السجل الذي يتضمن تاريخ تقاسم البيانات بين مقدمي الخدمات. ويمكن للمستعملين أيضاً التحقق من أوقات استخدام البيانات.</w:t>
      </w:r>
    </w:p>
    <w:p w14:paraId="1544EAE6" w14:textId="13AD0192" w:rsidR="008420EE" w:rsidRDefault="008420EE" w:rsidP="008420EE">
      <w:pPr>
        <w:rPr>
          <w:rFonts w:eastAsiaTheme="minorEastAsia"/>
          <w:rtl/>
          <w:lang w:val="en-GB" w:eastAsia="zh-CN"/>
        </w:rPr>
      </w:pPr>
      <w:r>
        <w:rPr>
          <w:rFonts w:eastAsiaTheme="minorEastAsia" w:hint="cs"/>
          <w:rtl/>
          <w:lang w:val="en-GB" w:eastAsia="zh-CN" w:bidi="ar-EG"/>
        </w:rPr>
        <w:t>وتحدد هذه التوصية الإطار التقني لمعالجة المعلومات القابلة للتعرف الشخصي في بيئة إنترنت الأشياء مع مقدم خدمة واحد أو مقدمي خدمات متعددين.</w:t>
      </w:r>
    </w:p>
    <w:p w14:paraId="0FF42A7C" w14:textId="77777777" w:rsidR="008420EE" w:rsidRPr="008420EE" w:rsidRDefault="008420EE" w:rsidP="008420EE">
      <w:pPr>
        <w:pStyle w:val="Heading1"/>
        <w:rPr>
          <w:rtl/>
        </w:rPr>
      </w:pPr>
      <w:r>
        <w:rPr>
          <w:rFonts w:eastAsiaTheme="minorEastAsia"/>
          <w:lang w:eastAsia="zh-CN"/>
        </w:rPr>
        <w:t>2</w:t>
      </w:r>
      <w:r>
        <w:rPr>
          <w:rFonts w:eastAsiaTheme="minorEastAsia"/>
          <w:rtl/>
          <w:lang w:eastAsia="zh-CN"/>
        </w:rPr>
        <w:tab/>
      </w:r>
      <w:r w:rsidRPr="000C6DE3">
        <w:rPr>
          <w:rFonts w:eastAsiaTheme="minorEastAsia" w:hint="cs"/>
          <w:rtl/>
          <w:lang w:eastAsia="zh-CN"/>
        </w:rPr>
        <w:t>مشروع التوصية الجديدة</w:t>
      </w:r>
      <w:r>
        <w:rPr>
          <w:rFonts w:eastAsiaTheme="minorEastAsia" w:hint="cs"/>
          <w:rtl/>
          <w:lang w:eastAsia="zh-CN"/>
        </w:rPr>
        <w:t xml:space="preserve"> </w:t>
      </w:r>
      <w:r w:rsidRPr="00804A5D">
        <w:rPr>
          <w:rFonts w:asciiTheme="minorHAnsi" w:hAnsiTheme="minorHAnsi" w:cstheme="minorHAnsi"/>
          <w:szCs w:val="22"/>
          <w:lang w:val="en-GB"/>
        </w:rPr>
        <w:t>[</w:t>
      </w:r>
      <w:hyperlink r:id="rId14" w:history="1">
        <w:r w:rsidRPr="00804A5D">
          <w:rPr>
            <w:rStyle w:val="Hyperlink"/>
            <w:rFonts w:asciiTheme="minorHAnsi" w:hAnsiTheme="minorHAnsi" w:cstheme="minorHAnsi"/>
            <w:szCs w:val="22"/>
            <w:lang w:val="en-GB"/>
          </w:rPr>
          <w:t>R045</w:t>
        </w:r>
      </w:hyperlink>
      <w:r w:rsidRPr="00804A5D">
        <w:rPr>
          <w:rFonts w:asciiTheme="minorHAnsi" w:hAnsiTheme="minorHAnsi" w:cstheme="minorHAnsi"/>
          <w:szCs w:val="22"/>
          <w:lang w:val="en-GB"/>
        </w:rPr>
        <w:t>]</w:t>
      </w:r>
      <w:r>
        <w:rPr>
          <w:rFonts w:asciiTheme="minorHAnsi" w:hAnsiTheme="minorHAnsi" w:cstheme="minorHAnsi"/>
          <w:szCs w:val="22"/>
        </w:rPr>
        <w:t xml:space="preserve"> </w:t>
      </w:r>
      <w:r w:rsidRPr="00804A5D">
        <w:rPr>
          <w:rFonts w:asciiTheme="minorHAnsi" w:hAnsiTheme="minorHAnsi" w:cstheme="minorHAnsi"/>
          <w:szCs w:val="22"/>
          <w:lang w:val="en-GB"/>
        </w:rPr>
        <w:t>ITU-T X.1364 (</w:t>
      </w:r>
      <w:proofErr w:type="spellStart"/>
      <w:r w:rsidRPr="00804A5D">
        <w:rPr>
          <w:rFonts w:asciiTheme="minorHAnsi" w:hAnsiTheme="minorHAnsi" w:cstheme="minorHAnsi"/>
          <w:szCs w:val="22"/>
          <w:lang w:val="en-GB"/>
        </w:rPr>
        <w:t>X.nb-iot</w:t>
      </w:r>
      <w:proofErr w:type="spellEnd"/>
      <w:r w:rsidRPr="00804A5D">
        <w:rPr>
          <w:rFonts w:asciiTheme="minorHAnsi" w:hAnsiTheme="minorHAnsi" w:cstheme="minorHAnsi"/>
          <w:szCs w:val="22"/>
          <w:lang w:val="en-GB"/>
        </w:rPr>
        <w:t>)</w:t>
      </w:r>
    </w:p>
    <w:p w14:paraId="250EA1FA" w14:textId="77777777" w:rsidR="008420EE" w:rsidRDefault="008420EE" w:rsidP="008420EE">
      <w:pPr>
        <w:pStyle w:val="Headingb"/>
        <w:rPr>
          <w:rtl/>
          <w:lang w:val="en-GB"/>
        </w:rPr>
      </w:pPr>
      <w:r>
        <w:rPr>
          <w:color w:val="000000"/>
          <w:rtl/>
        </w:rPr>
        <w:t xml:space="preserve">المتطلبات الأمنية </w:t>
      </w:r>
      <w:r>
        <w:rPr>
          <w:rFonts w:hint="cs"/>
          <w:color w:val="000000"/>
          <w:rtl/>
        </w:rPr>
        <w:t>و</w:t>
      </w:r>
      <w:r>
        <w:rPr>
          <w:color w:val="000000"/>
          <w:rtl/>
        </w:rPr>
        <w:t xml:space="preserve">الإطار الأمني </w:t>
      </w:r>
      <w:r>
        <w:rPr>
          <w:rFonts w:hint="cs"/>
          <w:color w:val="000000"/>
          <w:rtl/>
        </w:rPr>
        <w:t>ل</w:t>
      </w:r>
      <w:r>
        <w:rPr>
          <w:color w:val="000000"/>
          <w:rtl/>
        </w:rPr>
        <w:t>إنترنت الأشياء</w:t>
      </w:r>
      <w:r>
        <w:rPr>
          <w:rFonts w:hint="cs"/>
          <w:rtl/>
          <w:lang w:val="en-GB"/>
        </w:rPr>
        <w:t xml:space="preserve"> ضيقة النطاق</w:t>
      </w:r>
    </w:p>
    <w:p w14:paraId="3D68BFDF" w14:textId="77777777" w:rsidR="008420EE" w:rsidRDefault="008420EE" w:rsidP="008420EE">
      <w:pPr>
        <w:pStyle w:val="Headingb"/>
        <w:rPr>
          <w:rFonts w:eastAsiaTheme="minorEastAsia"/>
          <w:rtl/>
          <w:lang w:val="en-GB" w:eastAsia="zh-CN"/>
        </w:rPr>
      </w:pPr>
      <w:r>
        <w:rPr>
          <w:rFonts w:eastAsiaTheme="minorEastAsia" w:hint="cs"/>
          <w:rtl/>
          <w:lang w:val="en-GB" w:eastAsia="zh-CN"/>
        </w:rPr>
        <w:t>ملخص</w:t>
      </w:r>
    </w:p>
    <w:p w14:paraId="7695B5DC" w14:textId="6C9F419E" w:rsidR="008420EE" w:rsidRDefault="008420EE" w:rsidP="008420EE">
      <w:pPr>
        <w:rPr>
          <w:rFonts w:eastAsiaTheme="minorEastAsia"/>
          <w:rtl/>
          <w:lang w:val="en-GB" w:eastAsia="zh-CN"/>
        </w:rPr>
      </w:pPr>
      <w:r>
        <w:rPr>
          <w:rFonts w:eastAsiaTheme="minorEastAsia" w:hint="cs"/>
          <w:rtl/>
          <w:lang w:val="en-GB" w:eastAsia="zh-CN" w:bidi="ar-EG"/>
        </w:rPr>
        <w:t xml:space="preserve">نظراً إلى التطور الحالي في مجال تكنولوجيا الاتصالات والاتصالات المتنقلة، فإن نمط الاتصالات </w:t>
      </w:r>
      <w:r w:rsidR="008412BA">
        <w:rPr>
          <w:rFonts w:eastAsiaTheme="minorEastAsia" w:hint="cs"/>
          <w:rtl/>
          <w:lang w:val="en-GB" w:eastAsia="zh-CN" w:bidi="ar-EG"/>
        </w:rPr>
        <w:t>يتغير</w:t>
      </w:r>
      <w:r>
        <w:rPr>
          <w:rFonts w:eastAsiaTheme="minorEastAsia" w:hint="cs"/>
          <w:rtl/>
          <w:lang w:val="en-GB" w:eastAsia="zh-CN" w:bidi="ar-EG"/>
        </w:rPr>
        <w:t xml:space="preserve"> من الاتصالات شخص-شخص إلى الاتصالات شخص-شيء وشيء-شيء، مما يجعل تطور إنترنت الأشياء أمراً حتمياً.</w:t>
      </w:r>
    </w:p>
    <w:p w14:paraId="686EAFAE" w14:textId="77777777" w:rsidR="008420EE" w:rsidRDefault="008420EE" w:rsidP="008420EE">
      <w:pPr>
        <w:rPr>
          <w:rFonts w:eastAsiaTheme="minorEastAsia"/>
          <w:rtl/>
          <w:lang w:val="en-GB" w:eastAsia="zh-CN"/>
        </w:rPr>
      </w:pPr>
      <w:r>
        <w:rPr>
          <w:rFonts w:eastAsiaTheme="minorEastAsia" w:hint="cs"/>
          <w:rtl/>
          <w:lang w:val="en-GB" w:eastAsia="zh-CN"/>
        </w:rPr>
        <w:t xml:space="preserve">ومن المفترض أن تصبح الشبكات المتنقلة الخلوية التي تتميز بالتغطية الواسعة والتنقلية والتوصيلات الواسعة التي يمكن أن تجلب سيناريوهات تطبيق </w:t>
      </w:r>
      <w:r w:rsidRPr="007A374A">
        <w:rPr>
          <w:rFonts w:eastAsiaTheme="minorEastAsia" w:hint="cs"/>
          <w:rtl/>
          <w:lang w:val="en-GB" w:eastAsia="zh-CN"/>
        </w:rPr>
        <w:t>أكثر ثراء</w:t>
      </w:r>
      <w:r>
        <w:rPr>
          <w:rFonts w:eastAsiaTheme="minorEastAsia" w:hint="cs"/>
          <w:rtl/>
          <w:lang w:val="en-GB" w:eastAsia="zh-CN"/>
        </w:rPr>
        <w:t>، التكنولوجيا الرئيسية</w:t>
      </w:r>
      <w:r w:rsidRPr="007A374A">
        <w:rPr>
          <w:rFonts w:eastAsiaTheme="minorEastAsia" w:hint="cs"/>
          <w:rtl/>
          <w:lang w:val="en-GB" w:eastAsia="zh-CN"/>
        </w:rPr>
        <w:t xml:space="preserve"> </w:t>
      </w:r>
      <w:r>
        <w:rPr>
          <w:rFonts w:eastAsiaTheme="minorEastAsia" w:hint="cs"/>
          <w:rtl/>
          <w:lang w:val="en-GB" w:eastAsia="zh-CN"/>
        </w:rPr>
        <w:t xml:space="preserve">للتوصيل البيني لإنترنت الأشياء، إذا ما قورنت </w:t>
      </w:r>
      <w:r>
        <w:rPr>
          <w:rFonts w:eastAsiaTheme="minorEastAsia" w:hint="cs"/>
          <w:rtl/>
          <w:lang w:val="en-GB" w:eastAsia="zh-CN" w:bidi="ar-EG"/>
        </w:rPr>
        <w:t>بتكنولوجيات الاتصالات قصيرة المسافة مثل</w:t>
      </w:r>
      <w:r>
        <w:rPr>
          <w:rFonts w:eastAsiaTheme="minorEastAsia" w:hint="cs"/>
          <w:rtl/>
          <w:lang w:val="en-GB" w:eastAsia="zh-CN"/>
        </w:rPr>
        <w:t xml:space="preserve"> </w:t>
      </w:r>
      <w:r w:rsidRPr="00C66632">
        <w:rPr>
          <w:rFonts w:asciiTheme="minorHAnsi" w:hAnsiTheme="minorHAnsi" w:cstheme="minorHAnsi"/>
        </w:rPr>
        <w:t>Bluetooth</w:t>
      </w:r>
      <w:r>
        <w:rPr>
          <w:rFonts w:eastAsiaTheme="minorEastAsia" w:hint="cs"/>
          <w:rtl/>
          <w:lang w:val="en-GB" w:eastAsia="zh-CN" w:bidi="ar-EG"/>
        </w:rPr>
        <w:t xml:space="preserve">، </w:t>
      </w:r>
      <w:r>
        <w:rPr>
          <w:rFonts w:hint="cs"/>
          <w:color w:val="000000"/>
          <w:rtl/>
        </w:rPr>
        <w:t>و</w:t>
      </w:r>
      <w:r>
        <w:rPr>
          <w:color w:val="000000"/>
        </w:rPr>
        <w:t>ZigBee</w:t>
      </w:r>
      <w:r>
        <w:rPr>
          <w:rFonts w:hint="cs"/>
          <w:color w:val="000000"/>
          <w:rtl/>
        </w:rPr>
        <w:t xml:space="preserve"> وغير ذلك</w:t>
      </w:r>
      <w:r>
        <w:rPr>
          <w:rFonts w:eastAsiaTheme="minorEastAsia" w:hint="cs"/>
          <w:rtl/>
          <w:lang w:val="en-GB" w:eastAsia="zh-CN"/>
        </w:rPr>
        <w:t>.</w:t>
      </w:r>
    </w:p>
    <w:p w14:paraId="7956A2AA" w14:textId="63C6BF98" w:rsidR="008420EE" w:rsidRDefault="008420EE" w:rsidP="008420EE">
      <w:pPr>
        <w:shd w:val="clear" w:color="auto" w:fill="FFFFFF"/>
        <w:tabs>
          <w:tab w:val="clear" w:pos="794"/>
        </w:tabs>
        <w:spacing w:before="0"/>
        <w:rPr>
          <w:rFonts w:eastAsiaTheme="minorEastAsia"/>
          <w:rtl/>
          <w:lang w:val="en-GB" w:eastAsia="zh-CN"/>
        </w:rPr>
      </w:pPr>
      <w:r>
        <w:rPr>
          <w:rFonts w:eastAsiaTheme="minorEastAsia" w:hint="cs"/>
          <w:rtl/>
          <w:lang w:val="en-GB" w:eastAsia="zh-CN" w:bidi="ar-EG"/>
        </w:rPr>
        <w:lastRenderedPageBreak/>
        <w:t xml:space="preserve">تستند إنترنت الأشياء ضيقة النطاق </w:t>
      </w:r>
      <w:r w:rsidRPr="00C66632">
        <w:rPr>
          <w:rFonts w:asciiTheme="minorHAnsi" w:hAnsiTheme="minorHAnsi" w:cstheme="minorHAnsi"/>
        </w:rPr>
        <w:t>(NB-IoT)</w:t>
      </w:r>
      <w:r>
        <w:rPr>
          <w:rFonts w:eastAsiaTheme="minorEastAsia" w:hint="cs"/>
          <w:rtl/>
          <w:lang w:eastAsia="zh-CN"/>
        </w:rPr>
        <w:t xml:space="preserve"> إلى شبكة متنقلة خلوية تستخدم عرض نطاق لا يبلغ سوى </w:t>
      </w:r>
      <w:r>
        <w:rPr>
          <w:rFonts w:eastAsiaTheme="minorEastAsia"/>
          <w:lang w:val="en-GB" w:eastAsia="zh-CN"/>
        </w:rPr>
        <w:t>kHz 180</w:t>
      </w:r>
      <w:r>
        <w:rPr>
          <w:rFonts w:eastAsiaTheme="minorEastAsia" w:hint="cs"/>
          <w:rtl/>
          <w:lang w:val="en-GB" w:eastAsia="zh-CN"/>
        </w:rPr>
        <w:t xml:space="preserve"> تقريباً. ويمكن نشرها على نظام عالمي لشبكة الاتصالات المتنقلة </w:t>
      </w:r>
      <w:r>
        <w:rPr>
          <w:rFonts w:eastAsiaTheme="minorEastAsia"/>
          <w:lang w:val="en-GB" w:eastAsia="zh-CN"/>
        </w:rPr>
        <w:t>(GSM)</w:t>
      </w:r>
      <w:r>
        <w:rPr>
          <w:rFonts w:eastAsiaTheme="minorEastAsia" w:hint="cs"/>
          <w:rtl/>
          <w:lang w:val="en-GB" w:eastAsia="zh-CN"/>
        </w:rPr>
        <w:t>، أو شبكات</w:t>
      </w:r>
      <w:r w:rsidR="00547613">
        <w:rPr>
          <w:rFonts w:eastAsiaTheme="minorEastAsia" w:hint="cs"/>
          <w:rtl/>
          <w:lang w:val="en-GB" w:eastAsia="zh-CN"/>
        </w:rPr>
        <w:t xml:space="preserve"> أنظمة</w:t>
      </w:r>
      <w:r>
        <w:rPr>
          <w:rFonts w:eastAsiaTheme="minorEastAsia" w:hint="cs"/>
          <w:rtl/>
          <w:lang w:val="en-GB" w:eastAsia="zh-CN"/>
        </w:rPr>
        <w:t xml:space="preserve"> الاتصالات المتنقلة العالمية </w:t>
      </w:r>
      <w:r>
        <w:rPr>
          <w:rFonts w:eastAsiaTheme="minorEastAsia"/>
          <w:lang w:val="en-GB" w:eastAsia="zh-CN"/>
        </w:rPr>
        <w:t>(UMTS)</w:t>
      </w:r>
      <w:r>
        <w:rPr>
          <w:rFonts w:eastAsiaTheme="minorEastAsia" w:hint="cs"/>
          <w:rtl/>
          <w:lang w:val="en-GB" w:eastAsia="zh-CN"/>
        </w:rPr>
        <w:t xml:space="preserve"> أو شبكة التطور طويل الأجل</w:t>
      </w:r>
      <w:r w:rsidR="00547613">
        <w:rPr>
          <w:rFonts w:eastAsiaTheme="minorEastAsia" w:hint="eastAsia"/>
          <w:rtl/>
          <w:lang w:val="en-GB" w:eastAsia="zh-CN"/>
        </w:rPr>
        <w:t> </w:t>
      </w:r>
      <w:r>
        <w:rPr>
          <w:rFonts w:eastAsiaTheme="minorEastAsia"/>
          <w:lang w:val="en-GB" w:eastAsia="zh-CN"/>
        </w:rPr>
        <w:t>(LTE)</w:t>
      </w:r>
      <w:r>
        <w:rPr>
          <w:rFonts w:eastAsiaTheme="minorEastAsia" w:hint="cs"/>
          <w:rtl/>
          <w:lang w:val="en-GB" w:eastAsia="zh-CN"/>
        </w:rPr>
        <w:t xml:space="preserve"> مباشرة</w:t>
      </w:r>
      <w:r w:rsidR="005B015C">
        <w:rPr>
          <w:rFonts w:eastAsiaTheme="minorEastAsia" w:hint="cs"/>
          <w:rtl/>
          <w:lang w:val="en-GB" w:eastAsia="zh-CN"/>
        </w:rPr>
        <w:t>ً</w:t>
      </w:r>
      <w:r>
        <w:rPr>
          <w:rFonts w:eastAsiaTheme="minorEastAsia" w:hint="cs"/>
          <w:rtl/>
          <w:lang w:val="en-GB" w:eastAsia="zh-CN"/>
        </w:rPr>
        <w:t xml:space="preserve"> للحد من التكاليف وتحقيق تحديث سلس.</w:t>
      </w:r>
    </w:p>
    <w:p w14:paraId="0BAB48A6" w14:textId="77777777" w:rsidR="008420EE" w:rsidRDefault="008420EE" w:rsidP="008420EE">
      <w:pPr>
        <w:rPr>
          <w:rFonts w:eastAsiaTheme="minorEastAsia"/>
          <w:rtl/>
          <w:lang w:val="en-GB" w:eastAsia="zh-CN"/>
        </w:rPr>
      </w:pPr>
      <w:r>
        <w:rPr>
          <w:rFonts w:eastAsiaTheme="minorEastAsia" w:hint="cs"/>
          <w:rtl/>
          <w:lang w:val="en-GB" w:eastAsia="zh-CN" w:bidi="ar-EG"/>
        </w:rPr>
        <w:t>وبما أن إنترنت الأشياء ضيقة النطاق تنطوي على تبديد منخفض للطاقة وتغطية واسعة وتكلفة منخفضة وسعة عالية، من المتوقع أن يعتمدها المشغلون إلى حد كبير مع تطبيق واسع في الصناعات الرأسية المتعددة</w:t>
      </w:r>
      <w:r>
        <w:rPr>
          <w:rFonts w:eastAsiaTheme="minorEastAsia" w:hint="cs"/>
          <w:rtl/>
          <w:lang w:val="en-GB" w:eastAsia="zh-CN"/>
        </w:rPr>
        <w:t>.</w:t>
      </w:r>
    </w:p>
    <w:p w14:paraId="450EC991" w14:textId="77777777" w:rsidR="008420EE" w:rsidRPr="008420EE" w:rsidRDefault="008420EE" w:rsidP="008420EE">
      <w:pPr>
        <w:rPr>
          <w:rFonts w:eastAsiaTheme="minorEastAsia"/>
          <w:rtl/>
          <w:lang w:eastAsia="zh-CN" w:bidi="ar-EG"/>
        </w:rPr>
      </w:pPr>
      <w:r>
        <w:rPr>
          <w:rFonts w:eastAsiaTheme="minorEastAsia" w:hint="cs"/>
          <w:rtl/>
          <w:lang w:val="en-GB" w:eastAsia="zh-CN"/>
        </w:rPr>
        <w:t xml:space="preserve">وكتكنولوجيا جديدة، تتميز </w:t>
      </w:r>
      <w:r>
        <w:rPr>
          <w:rFonts w:eastAsiaTheme="minorEastAsia" w:hint="cs"/>
          <w:rtl/>
          <w:lang w:val="en-GB" w:eastAsia="zh-CN" w:bidi="ar-EG"/>
        </w:rPr>
        <w:t>إنترنت الأشياء ضيقة النطاق بخصائص خاصة قد تطرح قضايا أمنية جديدة. ولضمان أمن عمليات نشر إنترنت الأشياء ضيقة النطاق وتطبيقاتها، يجب تحليل التهديدات الأمنية والمتطلبات الأمنية ذات الصلة الخاصة بإنترنت الأشياء ضيقة النطاق ووضع إطار أمني شامل لإنترنت الأشياء ضيقة النطاق.</w:t>
      </w:r>
    </w:p>
    <w:p w14:paraId="6357A188" w14:textId="77777777" w:rsidR="008420EE" w:rsidRDefault="008420EE" w:rsidP="008420EE">
      <w:pPr>
        <w:rPr>
          <w:rFonts w:eastAsiaTheme="minorEastAsia"/>
          <w:rtl/>
          <w:lang w:val="en-GB" w:eastAsia="zh-CN" w:bidi="ar-EG"/>
        </w:rPr>
      </w:pPr>
      <w:r>
        <w:rPr>
          <w:rFonts w:eastAsiaTheme="minorEastAsia" w:hint="cs"/>
          <w:rtl/>
          <w:lang w:val="en-GB" w:eastAsia="zh-CN" w:bidi="ar-EG"/>
        </w:rPr>
        <w:t>وترمي هذه التوصية إلى تحليل مخطط النشر المحتمل وسيناريوهات التطبيق النموذجية لإنترنت الأشياء ضيقة النطاق. وتحدد التهديدات والمتطلبات الأمنية الخاصة بعمليات نشر إنترنت الأشياء ضيقة النطاق وبالتالي تضع إطاراً أمنياً يتيح للمشغل حماية هذه التطبيقات التكنولوجية الجديدة.</w:t>
      </w:r>
    </w:p>
    <w:p w14:paraId="33DCC0CA" w14:textId="35A15FCC" w:rsidR="008420EE" w:rsidRPr="00CB07A6" w:rsidRDefault="008420EE" w:rsidP="008420EE">
      <w:pPr>
        <w:rPr>
          <w:rFonts w:eastAsiaTheme="minorEastAsia"/>
          <w:rtl/>
          <w:lang w:eastAsia="zh-CN"/>
        </w:rPr>
      </w:pPr>
      <w:r>
        <w:rPr>
          <w:rFonts w:eastAsiaTheme="minorEastAsia" w:hint="cs"/>
          <w:rtl/>
          <w:lang w:val="en-GB" w:eastAsia="zh-CN" w:bidi="ar-EG"/>
        </w:rPr>
        <w:t>ملاحظة مكتب تقييس الاتصالات: لا يشمل مشروع النص هذا الذي تم تحديده في الجلسة العامة الختامية للجنة الدراسات</w:t>
      </w:r>
      <w:r w:rsidR="00A34879">
        <w:rPr>
          <w:rFonts w:eastAsiaTheme="minorEastAsia" w:hint="eastAsia"/>
          <w:rtl/>
          <w:lang w:val="en-GB" w:eastAsia="zh-CN" w:bidi="ar-EG"/>
        </w:rPr>
        <w:t> </w:t>
      </w:r>
      <w:r>
        <w:rPr>
          <w:rFonts w:eastAsiaTheme="minorEastAsia"/>
          <w:lang w:val="en-GB" w:eastAsia="zh-CN" w:bidi="ar-EG"/>
        </w:rPr>
        <w:t>17</w:t>
      </w:r>
      <w:r>
        <w:rPr>
          <w:rFonts w:eastAsiaTheme="minorEastAsia" w:hint="cs"/>
          <w:rtl/>
          <w:lang w:val="en-GB" w:eastAsia="zh-CN"/>
        </w:rPr>
        <w:t xml:space="preserve"> في </w:t>
      </w:r>
      <w:r>
        <w:rPr>
          <w:rFonts w:eastAsiaTheme="minorEastAsia"/>
          <w:lang w:val="en-GB" w:eastAsia="zh-CN"/>
        </w:rPr>
        <w:t>5</w:t>
      </w:r>
      <w:r>
        <w:rPr>
          <w:rFonts w:eastAsiaTheme="minorEastAsia" w:hint="cs"/>
          <w:rtl/>
          <w:lang w:val="en-GB" w:eastAsia="zh-CN"/>
        </w:rPr>
        <w:t xml:space="preserve"> </w:t>
      </w:r>
      <w:r w:rsidRPr="00F929DD">
        <w:rPr>
          <w:rFonts w:eastAsiaTheme="minorEastAsia" w:hint="cs"/>
          <w:rtl/>
          <w:lang w:val="en-GB" w:eastAsia="zh-CN"/>
        </w:rPr>
        <w:t xml:space="preserve">سبتمبر </w:t>
      </w:r>
      <w:r w:rsidRPr="00F929DD">
        <w:rPr>
          <w:rFonts w:eastAsiaTheme="minorEastAsia"/>
          <w:lang w:val="en-GB" w:eastAsia="zh-CN"/>
        </w:rPr>
        <w:t>2019</w:t>
      </w:r>
      <w:r w:rsidRPr="00F929DD">
        <w:rPr>
          <w:rFonts w:eastAsiaTheme="minorEastAsia" w:hint="cs"/>
          <w:rtl/>
          <w:lang w:val="en-GB" w:eastAsia="zh-CN"/>
        </w:rPr>
        <w:t xml:space="preserve"> مرجعاً معيارياً. ومع ذلك، </w:t>
      </w:r>
      <w:r w:rsidRPr="00F929DD">
        <w:rPr>
          <w:rFonts w:eastAsiaTheme="minorEastAsia" w:hint="cs"/>
          <w:rtl/>
          <w:lang w:eastAsia="zh-CN"/>
        </w:rPr>
        <w:t>أثناء الاستعراض الذي قام به مكتب تقييس الاتصالات لدى إعداد مشروع التوصية هذ</w:t>
      </w:r>
      <w:r w:rsidR="003C2C54">
        <w:rPr>
          <w:rFonts w:eastAsiaTheme="minorEastAsia" w:hint="cs"/>
          <w:rtl/>
          <w:lang w:eastAsia="zh-CN"/>
        </w:rPr>
        <w:t>ا</w:t>
      </w:r>
      <w:r w:rsidRPr="00F929DD">
        <w:rPr>
          <w:rFonts w:eastAsiaTheme="minorEastAsia" w:hint="cs"/>
          <w:rtl/>
          <w:lang w:eastAsia="zh-CN"/>
        </w:rPr>
        <w:t xml:space="preserve"> من أجل </w:t>
      </w:r>
      <w:r w:rsidRPr="00F929DD">
        <w:rPr>
          <w:color w:val="000000"/>
          <w:rtl/>
        </w:rPr>
        <w:t>المشاورة في إطار عملية الموافقة التقليدية</w:t>
      </w:r>
      <w:r w:rsidRPr="00F929DD">
        <w:rPr>
          <w:rFonts w:eastAsiaTheme="minorEastAsia" w:hint="cs"/>
          <w:rtl/>
          <w:lang w:eastAsia="zh-CN"/>
        </w:rPr>
        <w:t xml:space="preserve">، أُضيفت مراجع معيارية تتطلب تسويغاً بموجب التوصية </w:t>
      </w:r>
      <w:r w:rsidRPr="00F929DD">
        <w:rPr>
          <w:rFonts w:eastAsiaTheme="minorEastAsia"/>
          <w:lang w:eastAsia="zh-CN" w:bidi="ar-SY"/>
        </w:rPr>
        <w:t>ITU-T A.5</w:t>
      </w:r>
      <w:r w:rsidRPr="00F929DD">
        <w:rPr>
          <w:rFonts w:eastAsiaTheme="minorEastAsia" w:hint="cs"/>
          <w:rtl/>
          <w:lang w:eastAsia="zh-CN" w:bidi="ar-SY"/>
        </w:rPr>
        <w:t xml:space="preserve"> </w:t>
      </w:r>
      <w:r w:rsidRPr="00F929DD">
        <w:rPr>
          <w:rFonts w:eastAsiaTheme="minorEastAsia" w:hint="cs"/>
          <w:rtl/>
          <w:lang w:eastAsia="zh-CN"/>
        </w:rPr>
        <w:t xml:space="preserve">أعده المحررون في لجنة الدراسات </w:t>
      </w:r>
      <w:r w:rsidRPr="00F929DD">
        <w:rPr>
          <w:rFonts w:eastAsiaTheme="minorEastAsia"/>
          <w:lang w:val="en-GB" w:eastAsia="zh-CN"/>
        </w:rPr>
        <w:t>17</w:t>
      </w:r>
      <w:r w:rsidRPr="00F929DD">
        <w:rPr>
          <w:rFonts w:eastAsiaTheme="minorEastAsia" w:hint="cs"/>
          <w:rtl/>
          <w:lang w:eastAsia="zh-CN"/>
        </w:rPr>
        <w:t xml:space="preserve"> </w:t>
      </w:r>
      <w:r w:rsidRPr="00F929DD">
        <w:rPr>
          <w:rFonts w:eastAsiaTheme="minorEastAsia" w:hint="cs"/>
          <w:rtl/>
          <w:lang w:eastAsia="zh-CN" w:bidi="ar-SY"/>
        </w:rPr>
        <w:t>على</w:t>
      </w:r>
      <w:r>
        <w:rPr>
          <w:rFonts w:eastAsiaTheme="minorEastAsia" w:hint="cs"/>
          <w:rtl/>
          <w:lang w:eastAsia="zh-CN" w:bidi="ar-SY"/>
        </w:rPr>
        <w:t xml:space="preserve"> النحو الوارد في الوثيقة </w:t>
      </w:r>
      <w:hyperlink r:id="rId15" w:history="1">
        <w:r w:rsidRPr="00C66632">
          <w:rPr>
            <w:rStyle w:val="Hyperlink"/>
            <w:rFonts w:asciiTheme="minorHAnsi" w:hAnsiTheme="minorHAnsi" w:cstheme="minorHAnsi"/>
            <w:szCs w:val="24"/>
          </w:rPr>
          <w:t>SG17-TD2556</w:t>
        </w:r>
      </w:hyperlink>
      <w:r>
        <w:rPr>
          <w:rFonts w:eastAsiaTheme="minorEastAsia" w:hint="cs"/>
          <w:rtl/>
          <w:lang w:eastAsia="zh-CN"/>
        </w:rPr>
        <w:t>.</w:t>
      </w:r>
    </w:p>
    <w:p w14:paraId="36DCCBD1" w14:textId="46012C95" w:rsidR="008420EE" w:rsidRDefault="008420EE" w:rsidP="008420EE">
      <w:pPr>
        <w:pStyle w:val="Heading1"/>
        <w:rPr>
          <w:rtl/>
          <w:lang w:val="en-GB"/>
        </w:rPr>
      </w:pPr>
      <w:r>
        <w:rPr>
          <w:rFonts w:eastAsiaTheme="minorEastAsia"/>
          <w:lang w:val="en-GB" w:eastAsia="zh-CN"/>
        </w:rPr>
        <w:t>3</w:t>
      </w:r>
      <w:r>
        <w:rPr>
          <w:rFonts w:eastAsiaTheme="minorEastAsia"/>
          <w:lang w:val="en-GB" w:eastAsia="zh-CN"/>
        </w:rPr>
        <w:tab/>
      </w:r>
      <w:r w:rsidRPr="00727DC2">
        <w:rPr>
          <w:rFonts w:eastAsiaTheme="minorEastAsia" w:hint="cs"/>
          <w:rtl/>
          <w:lang w:eastAsia="zh-CN"/>
        </w:rPr>
        <w:t>مشروع</w:t>
      </w:r>
      <w:r w:rsidRPr="000C6DE3">
        <w:rPr>
          <w:rFonts w:eastAsiaTheme="minorEastAsia" w:hint="cs"/>
          <w:rtl/>
          <w:lang w:eastAsia="zh-CN"/>
        </w:rPr>
        <w:t xml:space="preserve"> التوصية الجديدة</w:t>
      </w:r>
      <w:r>
        <w:rPr>
          <w:rFonts w:eastAsiaTheme="minorEastAsia" w:hint="cs"/>
          <w:rtl/>
          <w:lang w:eastAsia="zh-CN"/>
        </w:rPr>
        <w:t xml:space="preserve"> </w:t>
      </w:r>
      <w:r w:rsidRPr="00804A5D">
        <w:rPr>
          <w:lang w:val="en-GB"/>
        </w:rPr>
        <w:t>[</w:t>
      </w:r>
      <w:hyperlink r:id="rId16" w:history="1">
        <w:r w:rsidR="00B82F41" w:rsidRPr="00C66632">
          <w:rPr>
            <w:rStyle w:val="Hyperlink"/>
            <w:rFonts w:asciiTheme="minorHAnsi" w:hAnsiTheme="minorHAnsi" w:cstheme="minorHAnsi"/>
            <w:szCs w:val="22"/>
          </w:rPr>
          <w:t>R050</w:t>
        </w:r>
      </w:hyperlink>
      <w:r w:rsidRPr="00804A5D">
        <w:rPr>
          <w:lang w:val="en-GB"/>
        </w:rPr>
        <w:t>]</w:t>
      </w:r>
      <w:r>
        <w:t xml:space="preserve"> </w:t>
      </w:r>
      <w:r w:rsidRPr="00804A5D">
        <w:rPr>
          <w:lang w:val="en-GB"/>
        </w:rPr>
        <w:t>ITU-T X.</w:t>
      </w:r>
      <w:r w:rsidR="003C2C54">
        <w:rPr>
          <w:lang w:val="en-GB"/>
        </w:rPr>
        <w:t>1371</w:t>
      </w:r>
      <w:r w:rsidRPr="00804A5D">
        <w:rPr>
          <w:lang w:val="en-GB"/>
        </w:rPr>
        <w:t xml:space="preserve"> (</w:t>
      </w:r>
      <w:proofErr w:type="spellStart"/>
      <w:r w:rsidRPr="00804A5D">
        <w:rPr>
          <w:lang w:val="en-GB"/>
        </w:rPr>
        <w:t>X.</w:t>
      </w:r>
      <w:r w:rsidR="003C2C54">
        <w:rPr>
          <w:lang w:val="en-GB"/>
        </w:rPr>
        <w:t>stcv</w:t>
      </w:r>
      <w:proofErr w:type="spellEnd"/>
      <w:r w:rsidRPr="00804A5D">
        <w:rPr>
          <w:lang w:val="en-GB"/>
        </w:rPr>
        <w:t>)</w:t>
      </w:r>
    </w:p>
    <w:p w14:paraId="4F83E0E0" w14:textId="77777777" w:rsidR="008420EE" w:rsidRDefault="008420EE" w:rsidP="008420EE">
      <w:pPr>
        <w:pStyle w:val="Headingb"/>
        <w:rPr>
          <w:rtl/>
          <w:lang w:val="en-GB"/>
        </w:rPr>
      </w:pPr>
      <w:r>
        <w:rPr>
          <w:rFonts w:hint="cs"/>
          <w:rtl/>
          <w:lang w:val="en-GB"/>
        </w:rPr>
        <w:t>التهديدات الأمنية التي تواجهها المركبات الموصولة</w:t>
      </w:r>
    </w:p>
    <w:p w14:paraId="1156C3F3" w14:textId="77777777" w:rsidR="008420EE" w:rsidRDefault="008420EE" w:rsidP="008420EE">
      <w:pPr>
        <w:pStyle w:val="Headingb"/>
        <w:rPr>
          <w:rFonts w:eastAsiaTheme="minorEastAsia"/>
          <w:rtl/>
          <w:lang w:val="en-GB" w:eastAsia="zh-CN"/>
        </w:rPr>
      </w:pPr>
      <w:r>
        <w:rPr>
          <w:rFonts w:eastAsiaTheme="minorEastAsia" w:hint="cs"/>
          <w:rtl/>
          <w:lang w:val="en-GB" w:eastAsia="zh-CN"/>
        </w:rPr>
        <w:t>ملخص</w:t>
      </w:r>
    </w:p>
    <w:p w14:paraId="48A7FB32" w14:textId="77777777" w:rsidR="008420EE" w:rsidRPr="008420EE" w:rsidRDefault="008420EE" w:rsidP="008420EE">
      <w:pPr>
        <w:rPr>
          <w:rFonts w:eastAsiaTheme="minorEastAsia"/>
          <w:rtl/>
          <w:lang w:eastAsia="zh-CN" w:bidi="ar-EG"/>
        </w:rPr>
      </w:pPr>
      <w:r>
        <w:rPr>
          <w:rFonts w:eastAsiaTheme="minorEastAsia" w:hint="cs"/>
          <w:rtl/>
          <w:lang w:val="en-GB" w:eastAsia="zh-CN" w:bidi="ar-EG"/>
        </w:rPr>
        <w:t>تصف هذه التوصية التهديدات الأمنية التي تواجهها المركبات الموصولة والنظام الإيكولوجي للمركبات.</w:t>
      </w:r>
    </w:p>
    <w:p w14:paraId="4E0CC801" w14:textId="77777777" w:rsidR="008420EE" w:rsidRDefault="008420EE" w:rsidP="008420EE">
      <w:pPr>
        <w:rPr>
          <w:rtl/>
          <w:lang w:bidi="ar-EG"/>
        </w:rPr>
      </w:pPr>
      <w:r>
        <w:rPr>
          <w:rtl/>
          <w:lang w:bidi="ar-EG"/>
        </w:rPr>
        <w:br w:type="page"/>
      </w:r>
    </w:p>
    <w:p w14:paraId="5B61BCE2" w14:textId="77777777" w:rsidR="008420EE" w:rsidRPr="008420EE" w:rsidRDefault="008420EE" w:rsidP="008420EE">
      <w:pPr>
        <w:pStyle w:val="Annextitle"/>
        <w:spacing w:after="240"/>
        <w:rPr>
          <w:rFonts w:eastAsiaTheme="minorEastAsia"/>
          <w:lang w:eastAsia="zh-CN" w:bidi="ar-EG"/>
        </w:rPr>
      </w:pPr>
      <w:r w:rsidRPr="00B46202">
        <w:rPr>
          <w:rFonts w:eastAsiaTheme="minorEastAsia" w:hint="cs"/>
          <w:rtl/>
          <w:lang w:eastAsia="zh-CN"/>
        </w:rPr>
        <w:lastRenderedPageBreak/>
        <w:t xml:space="preserve">الملحق </w:t>
      </w:r>
      <w:r w:rsidRPr="00B46202">
        <w:rPr>
          <w:rFonts w:eastAsiaTheme="minorEastAsia"/>
          <w:lang w:val="en-GB" w:eastAsia="zh-CN"/>
        </w:rPr>
        <w:t>2</w:t>
      </w:r>
    </w:p>
    <w:p w14:paraId="4F9800DE" w14:textId="4E2B7AE2" w:rsidR="008420EE" w:rsidRPr="00356271" w:rsidRDefault="008420EE" w:rsidP="008420EE">
      <w:pPr>
        <w:pStyle w:val="Annextitle"/>
        <w:spacing w:after="240"/>
        <w:rPr>
          <w:rFonts w:eastAsiaTheme="minorEastAsia"/>
          <w:rtl/>
          <w:lang w:eastAsia="zh-CN"/>
        </w:rPr>
      </w:pPr>
      <w:r w:rsidRPr="00B46202">
        <w:rPr>
          <w:rFonts w:eastAsiaTheme="minorEastAsia"/>
          <w:rtl/>
          <w:lang w:eastAsia="zh-CN"/>
        </w:rPr>
        <w:t xml:space="preserve">الموضوع: رد الدول الأعضاء على الرسالة المعممة </w:t>
      </w:r>
      <w:r>
        <w:t>219</w:t>
      </w:r>
      <w:r w:rsidRPr="00B46202">
        <w:rPr>
          <w:rFonts w:eastAsiaTheme="minorEastAsia"/>
          <w:rtl/>
          <w:lang w:eastAsia="zh-CN"/>
        </w:rPr>
        <w:t xml:space="preserve"> لمكتب تقييس الاتصالات:</w:t>
      </w:r>
      <w:r w:rsidRPr="00B46202">
        <w:rPr>
          <w:rFonts w:eastAsiaTheme="minorEastAsia" w:hint="cs"/>
          <w:rtl/>
          <w:lang w:eastAsia="zh-CN"/>
        </w:rPr>
        <w:t xml:space="preserve"> </w:t>
      </w:r>
      <w:r w:rsidRPr="00B46202">
        <w:rPr>
          <w:rFonts w:eastAsiaTheme="minorEastAsia"/>
          <w:rtl/>
          <w:lang w:eastAsia="zh-CN"/>
        </w:rPr>
        <w:br/>
        <w:t xml:space="preserve">مشاورة بشأن مشاريع التوصيات المحددة </w:t>
      </w:r>
      <w:r w:rsidRPr="00B46202">
        <w:rPr>
          <w:rFonts w:eastAsiaTheme="minorEastAsia"/>
          <w:lang w:val="en-GB" w:eastAsia="zh-CN"/>
        </w:rPr>
        <w:t>ITU-T X.1363 (X.iotsec-3)</w:t>
      </w:r>
      <w:r w:rsidRPr="00B46202">
        <w:rPr>
          <w:rFonts w:eastAsiaTheme="minorEastAsia" w:hint="cs"/>
          <w:rtl/>
          <w:lang w:eastAsia="zh-CN" w:bidi="ar-EG"/>
        </w:rPr>
        <w:t xml:space="preserve"> </w:t>
      </w:r>
      <w:r>
        <w:rPr>
          <w:rFonts w:eastAsiaTheme="minorEastAsia"/>
          <w:lang w:eastAsia="zh-CN" w:bidi="ar-EG"/>
        </w:rPr>
        <w:br/>
      </w:r>
      <w:r w:rsidRPr="00B46202">
        <w:rPr>
          <w:rFonts w:eastAsiaTheme="minorEastAsia" w:hint="cs"/>
          <w:rtl/>
          <w:lang w:eastAsia="zh-CN" w:bidi="ar-EG"/>
        </w:rPr>
        <w:t>و</w:t>
      </w:r>
      <w:r w:rsidRPr="00B46202">
        <w:rPr>
          <w:rFonts w:eastAsiaTheme="minorEastAsia"/>
          <w:lang w:val="en-GB" w:eastAsia="zh-CN"/>
        </w:rPr>
        <w:t>X.1364 (</w:t>
      </w:r>
      <w:proofErr w:type="spellStart"/>
      <w:r w:rsidRPr="00B46202">
        <w:rPr>
          <w:rFonts w:eastAsiaTheme="minorEastAsia"/>
          <w:lang w:val="en-GB" w:eastAsia="zh-CN"/>
        </w:rPr>
        <w:t>X.nb-iot</w:t>
      </w:r>
      <w:proofErr w:type="spellEnd"/>
      <w:r w:rsidRPr="00B46202">
        <w:rPr>
          <w:rFonts w:eastAsiaTheme="minorEastAsia"/>
          <w:lang w:val="en-GB" w:eastAsia="zh-CN"/>
        </w:rPr>
        <w:t>)</w:t>
      </w:r>
      <w:r w:rsidRPr="00B46202">
        <w:rPr>
          <w:rFonts w:eastAsiaTheme="minorEastAsia" w:hint="cs"/>
          <w:rtl/>
          <w:lang w:eastAsia="zh-CN" w:bidi="ar-EG"/>
        </w:rPr>
        <w:t xml:space="preserve"> و</w:t>
      </w:r>
      <w:r w:rsidRPr="00B46202">
        <w:rPr>
          <w:rFonts w:eastAsiaTheme="minorEastAsia"/>
          <w:lang w:val="en-GB" w:eastAsia="zh-CN"/>
        </w:rPr>
        <w:t>X.1371 (</w:t>
      </w:r>
      <w:proofErr w:type="spellStart"/>
      <w:r w:rsidRPr="00B46202">
        <w:rPr>
          <w:rFonts w:eastAsiaTheme="minorEastAsia"/>
          <w:lang w:val="en-GB" w:eastAsia="zh-CN"/>
        </w:rPr>
        <w:t>X.stcv</w:t>
      </w:r>
      <w:proofErr w:type="spellEnd"/>
      <w:r w:rsidRPr="00B46202">
        <w:rPr>
          <w:rFonts w:eastAsiaTheme="minorEastAsia"/>
          <w:lang w:val="en-GB" w:eastAsia="zh-CN"/>
        </w:rPr>
        <w:t>)</w:t>
      </w:r>
    </w:p>
    <w:tbl>
      <w:tblPr>
        <w:bidiVisual/>
        <w:tblW w:w="5000" w:type="pct"/>
        <w:tblLayout w:type="fixed"/>
        <w:tblCellMar>
          <w:right w:w="0" w:type="dxa"/>
        </w:tblCellMar>
        <w:tblLook w:val="04A0" w:firstRow="1" w:lastRow="0" w:firstColumn="1" w:lastColumn="0" w:noHBand="0" w:noVBand="1"/>
      </w:tblPr>
      <w:tblGrid>
        <w:gridCol w:w="1559"/>
        <w:gridCol w:w="3402"/>
        <w:gridCol w:w="1787"/>
        <w:gridCol w:w="2891"/>
      </w:tblGrid>
      <w:tr w:rsidR="008420EE" w:rsidRPr="00907228" w14:paraId="569D2D54" w14:textId="77777777" w:rsidTr="00171EF9">
        <w:tc>
          <w:tcPr>
            <w:tcW w:w="1559" w:type="dxa"/>
            <w:hideMark/>
          </w:tcPr>
          <w:p w14:paraId="15662B87" w14:textId="77777777" w:rsidR="008420EE" w:rsidRPr="00907228" w:rsidRDefault="008420EE" w:rsidP="00171EF9">
            <w:pPr>
              <w:spacing w:before="60" w:after="60" w:line="300" w:lineRule="exact"/>
              <w:rPr>
                <w:rFonts w:eastAsiaTheme="minorEastAsia"/>
                <w:position w:val="2"/>
                <w:rtl/>
                <w:lang w:eastAsia="zh-CN"/>
              </w:rPr>
            </w:pPr>
            <w:r w:rsidRPr="00907228">
              <w:rPr>
                <w:rFonts w:eastAsiaTheme="minorEastAsia"/>
                <w:b/>
                <w:bCs/>
                <w:position w:val="2"/>
                <w:rtl/>
                <w:lang w:eastAsia="zh-CN"/>
              </w:rPr>
              <w:t>إلى:</w:t>
            </w:r>
          </w:p>
        </w:tc>
        <w:tc>
          <w:tcPr>
            <w:tcW w:w="3402" w:type="dxa"/>
            <w:tcBorders>
              <w:top w:val="nil"/>
              <w:left w:val="nil"/>
              <w:bottom w:val="nil"/>
              <w:right w:val="single" w:sz="4" w:space="0" w:color="auto"/>
            </w:tcBorders>
            <w:hideMark/>
          </w:tcPr>
          <w:p w14:paraId="0BA09C95" w14:textId="77777777" w:rsidR="008420EE" w:rsidRPr="00907228" w:rsidRDefault="008420EE" w:rsidP="00171EF9">
            <w:pPr>
              <w:spacing w:before="60" w:after="60" w:line="300" w:lineRule="exact"/>
              <w:jc w:val="left"/>
              <w:rPr>
                <w:rFonts w:eastAsiaTheme="minorEastAsia"/>
                <w:position w:val="2"/>
                <w:lang w:val="ru-RU" w:eastAsia="zh-CN" w:bidi="ar-SY"/>
              </w:rPr>
            </w:pPr>
            <w:r w:rsidRPr="00907228">
              <w:rPr>
                <w:rFonts w:eastAsiaTheme="minorEastAsia"/>
                <w:b/>
                <w:position w:val="2"/>
                <w:rtl/>
                <w:lang w:eastAsia="zh-CN" w:bidi="ar-SY"/>
              </w:rPr>
              <w:t>مدير مكتب تقييس الاتصالات</w:t>
            </w:r>
            <w:r w:rsidRPr="00907228">
              <w:rPr>
                <w:rFonts w:eastAsiaTheme="minorEastAsia"/>
                <w:b/>
                <w:position w:val="2"/>
                <w:rtl/>
                <w:lang w:eastAsia="zh-CN" w:bidi="ar-EG"/>
              </w:rPr>
              <w:br/>
            </w:r>
            <w:r w:rsidRPr="00907228">
              <w:rPr>
                <w:rFonts w:eastAsiaTheme="minorEastAsia"/>
                <w:b/>
                <w:position w:val="2"/>
                <w:rtl/>
                <w:lang w:eastAsia="zh-CN" w:bidi="ar-SY"/>
              </w:rPr>
              <w:t>الاتحاد</w:t>
            </w:r>
            <w:r w:rsidRPr="00907228">
              <w:rPr>
                <w:rFonts w:eastAsiaTheme="minorEastAsia"/>
                <w:b/>
                <w:i/>
                <w:iCs/>
                <w:position w:val="2"/>
                <w:rtl/>
                <w:lang w:eastAsia="zh-CN" w:bidi="ar-SY"/>
              </w:rPr>
              <w:t xml:space="preserve"> </w:t>
            </w:r>
            <w:r w:rsidRPr="00907228">
              <w:rPr>
                <w:rFonts w:eastAsiaTheme="minorEastAsia"/>
                <w:b/>
                <w:position w:val="2"/>
                <w:rtl/>
                <w:lang w:eastAsia="zh-CN" w:bidi="ar-SY"/>
              </w:rPr>
              <w:t>الدولي للاتصالات</w:t>
            </w:r>
            <w:r w:rsidRPr="00907228">
              <w:rPr>
                <w:rFonts w:eastAsiaTheme="minorEastAsia"/>
                <w:b/>
                <w:position w:val="2"/>
                <w:rtl/>
                <w:lang w:eastAsia="zh-CN"/>
              </w:rPr>
              <w:br/>
            </w:r>
            <w:r w:rsidRPr="00907228">
              <w:rPr>
                <w:rFonts w:eastAsiaTheme="minorEastAsia"/>
                <w:position w:val="2"/>
                <w:lang w:val="fr-CH" w:eastAsia="zh-CN" w:bidi="ar-SY"/>
              </w:rPr>
              <w:t>Place des Nations</w:t>
            </w:r>
            <w:r w:rsidRPr="00907228">
              <w:rPr>
                <w:rFonts w:eastAsiaTheme="minorEastAsia"/>
                <w:position w:val="2"/>
                <w:rtl/>
                <w:lang w:eastAsia="zh-CN"/>
              </w:rPr>
              <w:br/>
            </w:r>
            <w:r w:rsidRPr="00907228">
              <w:rPr>
                <w:rFonts w:eastAsiaTheme="minorEastAsia"/>
                <w:position w:val="2"/>
                <w:lang w:eastAsia="zh-CN" w:bidi="ar-SY"/>
              </w:rPr>
              <w:t>CH 1211 Geneva 20, Switzerland</w:t>
            </w:r>
          </w:p>
        </w:tc>
        <w:tc>
          <w:tcPr>
            <w:tcW w:w="1787" w:type="dxa"/>
            <w:tcBorders>
              <w:top w:val="nil"/>
              <w:left w:val="single" w:sz="4" w:space="0" w:color="auto"/>
              <w:bottom w:val="nil"/>
              <w:right w:val="nil"/>
            </w:tcBorders>
            <w:hideMark/>
          </w:tcPr>
          <w:p w14:paraId="2BA3BEFF" w14:textId="77777777" w:rsidR="008420EE" w:rsidRPr="00804A5D" w:rsidRDefault="008420EE" w:rsidP="00171EF9">
            <w:pPr>
              <w:spacing w:before="60" w:after="60" w:line="300" w:lineRule="exact"/>
              <w:ind w:left="113"/>
              <w:rPr>
                <w:rFonts w:eastAsiaTheme="minorEastAsia"/>
                <w:position w:val="2"/>
                <w:rtl/>
                <w:lang w:eastAsia="zh-CN"/>
              </w:rPr>
            </w:pPr>
            <w:r w:rsidRPr="00804A5D">
              <w:rPr>
                <w:rFonts w:eastAsiaTheme="minorEastAsia"/>
                <w:b/>
                <w:bCs/>
                <w:position w:val="2"/>
                <w:rtl/>
                <w:lang w:eastAsia="zh-CN" w:bidi="ar-SY"/>
              </w:rPr>
              <w:t>من:</w:t>
            </w:r>
          </w:p>
        </w:tc>
        <w:tc>
          <w:tcPr>
            <w:tcW w:w="2891" w:type="dxa"/>
            <w:hideMark/>
          </w:tcPr>
          <w:p w14:paraId="43E2FF53" w14:textId="77777777" w:rsidR="008420EE" w:rsidRPr="008420EE" w:rsidRDefault="008420EE" w:rsidP="00171EF9">
            <w:pPr>
              <w:spacing w:before="60" w:after="60" w:line="300" w:lineRule="exact"/>
              <w:jc w:val="left"/>
              <w:rPr>
                <w:rFonts w:eastAsiaTheme="minorEastAsia"/>
                <w:position w:val="2"/>
                <w:highlight w:val="green"/>
                <w:lang w:val="ru-RU" w:eastAsia="zh-CN" w:bidi="ar-SY"/>
              </w:rPr>
            </w:pPr>
            <w:r w:rsidRPr="008420EE">
              <w:rPr>
                <w:rFonts w:eastAsiaTheme="minorEastAsia"/>
                <w:position w:val="2"/>
                <w:highlight w:val="green"/>
                <w:rtl/>
                <w:lang w:eastAsia="zh-CN" w:bidi="ar-SY"/>
              </w:rPr>
              <w:t>[الاسم]</w:t>
            </w:r>
          </w:p>
          <w:p w14:paraId="7669DFF3" w14:textId="77777777" w:rsidR="008420EE" w:rsidRPr="008420EE" w:rsidRDefault="008420EE" w:rsidP="00171EF9">
            <w:pPr>
              <w:spacing w:before="60" w:after="60" w:line="300" w:lineRule="exact"/>
              <w:jc w:val="left"/>
              <w:rPr>
                <w:rFonts w:eastAsiaTheme="minorEastAsia"/>
                <w:position w:val="2"/>
                <w:highlight w:val="green"/>
                <w:lang w:val="ru-RU" w:eastAsia="zh-CN" w:bidi="ar-SY"/>
              </w:rPr>
            </w:pPr>
            <w:r w:rsidRPr="008420EE">
              <w:rPr>
                <w:rFonts w:eastAsiaTheme="minorEastAsia"/>
                <w:position w:val="2"/>
                <w:highlight w:val="green"/>
                <w:rtl/>
                <w:lang w:eastAsia="zh-CN" w:bidi="ar-SY"/>
              </w:rPr>
              <w:t>[الصفة الرسمية/الدور الرسمي]</w:t>
            </w:r>
          </w:p>
          <w:p w14:paraId="56C17472" w14:textId="77777777" w:rsidR="008420EE" w:rsidRPr="00804A5D" w:rsidRDefault="008420EE" w:rsidP="00171EF9">
            <w:pPr>
              <w:spacing w:before="60" w:after="60" w:line="300" w:lineRule="exact"/>
              <w:jc w:val="left"/>
              <w:rPr>
                <w:rFonts w:eastAsiaTheme="minorEastAsia"/>
                <w:position w:val="2"/>
                <w:lang w:val="ru-RU" w:eastAsia="zh-CN" w:bidi="ar-SY"/>
              </w:rPr>
            </w:pPr>
            <w:r w:rsidRPr="008420EE">
              <w:rPr>
                <w:rFonts w:eastAsiaTheme="minorEastAsia"/>
                <w:position w:val="2"/>
                <w:highlight w:val="green"/>
                <w:rtl/>
                <w:lang w:eastAsia="zh-CN" w:bidi="ar-SY"/>
              </w:rPr>
              <w:t>[العنوان]</w:t>
            </w:r>
          </w:p>
        </w:tc>
      </w:tr>
      <w:tr w:rsidR="008420EE" w:rsidRPr="00907228" w14:paraId="1DF419F3" w14:textId="77777777" w:rsidTr="00171EF9">
        <w:tc>
          <w:tcPr>
            <w:tcW w:w="1559" w:type="dxa"/>
            <w:hideMark/>
          </w:tcPr>
          <w:p w14:paraId="66E0C947" w14:textId="77777777" w:rsidR="008420EE" w:rsidRPr="00907228" w:rsidRDefault="008420EE" w:rsidP="00171EF9">
            <w:pPr>
              <w:spacing w:before="60" w:after="60" w:line="300" w:lineRule="exact"/>
              <w:rPr>
                <w:rFonts w:eastAsiaTheme="minorEastAsia"/>
                <w:position w:val="2"/>
                <w:lang w:val="ru-RU" w:eastAsia="zh-CN" w:bidi="ar-SY"/>
              </w:rPr>
            </w:pPr>
            <w:r w:rsidRPr="00907228">
              <w:rPr>
                <w:rFonts w:eastAsiaTheme="minorEastAsia"/>
                <w:b/>
                <w:bCs/>
                <w:position w:val="2"/>
                <w:rtl/>
                <w:lang w:eastAsia="zh-CN"/>
              </w:rPr>
              <w:t>الفاكس:</w:t>
            </w:r>
          </w:p>
          <w:p w14:paraId="589699DC" w14:textId="77777777" w:rsidR="008420EE" w:rsidRPr="00907228" w:rsidRDefault="008420EE" w:rsidP="00171EF9">
            <w:pPr>
              <w:spacing w:before="60" w:after="60" w:line="300" w:lineRule="exact"/>
              <w:rPr>
                <w:rFonts w:eastAsiaTheme="minorEastAsia"/>
                <w:position w:val="2"/>
                <w:lang w:val="ru-RU" w:eastAsia="zh-CN" w:bidi="ar-SY"/>
              </w:rPr>
            </w:pPr>
            <w:r w:rsidRPr="00907228">
              <w:rPr>
                <w:rFonts w:eastAsiaTheme="minorEastAsia"/>
                <w:b/>
                <w:bCs/>
                <w:position w:val="2"/>
                <w:rtl/>
                <w:lang w:eastAsia="zh-CN"/>
              </w:rPr>
              <w:t>البريد الإلكتروني:</w:t>
            </w:r>
          </w:p>
        </w:tc>
        <w:tc>
          <w:tcPr>
            <w:tcW w:w="3402" w:type="dxa"/>
            <w:tcBorders>
              <w:top w:val="nil"/>
              <w:left w:val="nil"/>
              <w:bottom w:val="nil"/>
              <w:right w:val="single" w:sz="4" w:space="0" w:color="auto"/>
            </w:tcBorders>
            <w:hideMark/>
          </w:tcPr>
          <w:p w14:paraId="24996A6F" w14:textId="77777777" w:rsidR="008420EE" w:rsidRPr="00907228" w:rsidRDefault="008420EE" w:rsidP="00171EF9">
            <w:pPr>
              <w:spacing w:before="60" w:after="60" w:line="300" w:lineRule="exact"/>
              <w:jc w:val="left"/>
              <w:rPr>
                <w:rFonts w:eastAsiaTheme="minorEastAsia"/>
                <w:position w:val="2"/>
                <w:lang w:val="ru-RU" w:eastAsia="zh-CN" w:bidi="ar-SY"/>
              </w:rPr>
            </w:pPr>
            <w:r w:rsidRPr="00907228">
              <w:rPr>
                <w:rFonts w:eastAsiaTheme="minorEastAsia"/>
                <w:position w:val="2"/>
                <w:lang w:val="ru-RU" w:eastAsia="zh-CN" w:bidi="ar-SY"/>
              </w:rPr>
              <w:t>+41</w:t>
            </w:r>
            <w:r>
              <w:rPr>
                <w:rFonts w:eastAsiaTheme="minorEastAsia"/>
                <w:position w:val="2"/>
                <w:lang w:eastAsia="zh-CN" w:bidi="ar-SY"/>
              </w:rPr>
              <w:t>-</w:t>
            </w:r>
            <w:r w:rsidRPr="00907228">
              <w:rPr>
                <w:rFonts w:eastAsiaTheme="minorEastAsia"/>
                <w:position w:val="2"/>
                <w:lang w:val="ru-RU" w:eastAsia="zh-CN" w:bidi="ar-SY"/>
              </w:rPr>
              <w:t>22</w:t>
            </w:r>
            <w:r>
              <w:rPr>
                <w:rFonts w:eastAsiaTheme="minorEastAsia"/>
                <w:position w:val="2"/>
                <w:lang w:eastAsia="zh-CN" w:bidi="ar-SY"/>
              </w:rPr>
              <w:t>-</w:t>
            </w:r>
            <w:r w:rsidRPr="00907228">
              <w:rPr>
                <w:rFonts w:eastAsiaTheme="minorEastAsia"/>
                <w:position w:val="2"/>
                <w:lang w:val="ru-RU" w:eastAsia="zh-CN" w:bidi="ar-SY"/>
              </w:rPr>
              <w:t>730</w:t>
            </w:r>
            <w:r>
              <w:rPr>
                <w:rFonts w:eastAsiaTheme="minorEastAsia"/>
                <w:position w:val="2"/>
                <w:lang w:eastAsia="zh-CN" w:bidi="ar-SY"/>
              </w:rPr>
              <w:t>-</w:t>
            </w:r>
            <w:r w:rsidRPr="00907228">
              <w:rPr>
                <w:rFonts w:eastAsiaTheme="minorEastAsia"/>
                <w:position w:val="2"/>
                <w:lang w:val="ru-RU" w:eastAsia="zh-CN" w:bidi="ar-SY"/>
              </w:rPr>
              <w:t>5853</w:t>
            </w:r>
          </w:p>
          <w:p w14:paraId="2C94F22D" w14:textId="77777777" w:rsidR="008420EE" w:rsidRPr="00907228" w:rsidRDefault="00440782" w:rsidP="00171EF9">
            <w:pPr>
              <w:spacing w:before="60" w:after="60" w:line="300" w:lineRule="exact"/>
              <w:jc w:val="left"/>
              <w:rPr>
                <w:rFonts w:eastAsiaTheme="minorEastAsia"/>
                <w:position w:val="2"/>
                <w:lang w:val="ru-RU" w:eastAsia="zh-CN" w:bidi="ar-SY"/>
              </w:rPr>
            </w:pPr>
            <w:hyperlink r:id="rId17" w:history="1">
              <w:r w:rsidR="008420EE" w:rsidRPr="00907228">
                <w:rPr>
                  <w:rStyle w:val="Hyperlink"/>
                  <w:rFonts w:eastAsiaTheme="minorEastAsia"/>
                  <w:position w:val="2"/>
                  <w:lang w:val="ru-RU" w:eastAsia="zh-CN" w:bidi="ar-SY"/>
                </w:rPr>
                <w:t>tsbdir@itu.int</w:t>
              </w:r>
            </w:hyperlink>
          </w:p>
        </w:tc>
        <w:tc>
          <w:tcPr>
            <w:tcW w:w="1787" w:type="dxa"/>
            <w:tcBorders>
              <w:top w:val="nil"/>
              <w:left w:val="single" w:sz="4" w:space="0" w:color="auto"/>
              <w:bottom w:val="nil"/>
              <w:right w:val="nil"/>
            </w:tcBorders>
            <w:hideMark/>
          </w:tcPr>
          <w:p w14:paraId="691B779F" w14:textId="77777777" w:rsidR="008420EE" w:rsidRPr="00907228" w:rsidRDefault="008420EE" w:rsidP="00171EF9">
            <w:pPr>
              <w:spacing w:before="60" w:after="60" w:line="300" w:lineRule="exact"/>
              <w:ind w:left="113"/>
              <w:rPr>
                <w:rFonts w:eastAsiaTheme="minorEastAsia"/>
                <w:position w:val="2"/>
                <w:lang w:val="ru-RU" w:eastAsia="zh-CN" w:bidi="ar-SY"/>
              </w:rPr>
            </w:pPr>
            <w:r w:rsidRPr="00907228">
              <w:rPr>
                <w:rFonts w:eastAsiaTheme="minorEastAsia"/>
                <w:b/>
                <w:bCs/>
                <w:position w:val="2"/>
                <w:rtl/>
                <w:lang w:eastAsia="zh-CN"/>
              </w:rPr>
              <w:t>الفاكس:</w:t>
            </w:r>
          </w:p>
          <w:p w14:paraId="5DC8EF58" w14:textId="77777777" w:rsidR="008420EE" w:rsidRPr="00907228" w:rsidRDefault="008420EE" w:rsidP="00171EF9">
            <w:pPr>
              <w:spacing w:before="60" w:after="60" w:line="300" w:lineRule="exact"/>
              <w:ind w:left="113"/>
              <w:rPr>
                <w:rFonts w:eastAsiaTheme="minorEastAsia"/>
                <w:position w:val="2"/>
                <w:lang w:val="ru-RU" w:eastAsia="zh-CN" w:bidi="ar-SY"/>
              </w:rPr>
            </w:pPr>
            <w:r w:rsidRPr="00907228">
              <w:rPr>
                <w:rFonts w:eastAsiaTheme="minorEastAsia"/>
                <w:b/>
                <w:bCs/>
                <w:position w:val="2"/>
                <w:rtl/>
                <w:lang w:eastAsia="zh-CN"/>
              </w:rPr>
              <w:t>البريد الإلكتروني:</w:t>
            </w:r>
          </w:p>
        </w:tc>
        <w:tc>
          <w:tcPr>
            <w:tcW w:w="2891" w:type="dxa"/>
          </w:tcPr>
          <w:p w14:paraId="0092E1FB" w14:textId="77777777" w:rsidR="008420EE" w:rsidRPr="00907228" w:rsidRDefault="008420EE" w:rsidP="00171EF9">
            <w:pPr>
              <w:spacing w:before="60" w:after="60" w:line="300" w:lineRule="exact"/>
              <w:jc w:val="left"/>
              <w:rPr>
                <w:rFonts w:eastAsiaTheme="minorEastAsia"/>
                <w:position w:val="2"/>
                <w:highlight w:val="green"/>
                <w:lang w:val="ru-RU" w:eastAsia="zh-CN" w:bidi="ar-SY"/>
              </w:rPr>
            </w:pPr>
          </w:p>
        </w:tc>
      </w:tr>
    </w:tbl>
    <w:p w14:paraId="389448DC" w14:textId="77777777" w:rsidR="008420EE" w:rsidRPr="00460BD7" w:rsidRDefault="008420EE" w:rsidP="007F4160">
      <w:pPr>
        <w:spacing w:before="600" w:line="180" w:lineRule="auto"/>
        <w:rPr>
          <w:rFonts w:eastAsiaTheme="minorEastAsia"/>
          <w:rtl/>
          <w:lang w:eastAsia="zh-CN"/>
        </w:rPr>
      </w:pPr>
      <w:r w:rsidRPr="00460BD7">
        <w:rPr>
          <w:rFonts w:eastAsiaTheme="minorEastAsia"/>
          <w:rtl/>
          <w:lang w:eastAsia="zh-CN" w:bidi="ar-SY"/>
        </w:rPr>
        <w:t>حضرات السادة والسيدات،</w:t>
      </w:r>
    </w:p>
    <w:p w14:paraId="2BBBED23" w14:textId="77777777" w:rsidR="008420EE" w:rsidRPr="00460BD7" w:rsidRDefault="008420EE" w:rsidP="008420EE">
      <w:pPr>
        <w:spacing w:line="180" w:lineRule="auto"/>
        <w:rPr>
          <w:rFonts w:eastAsiaTheme="minorEastAsia"/>
          <w:lang w:eastAsia="zh-CN"/>
        </w:rPr>
      </w:pPr>
      <w:r w:rsidRPr="00460BD7">
        <w:rPr>
          <w:rFonts w:eastAsiaTheme="minorEastAsia"/>
          <w:rtl/>
          <w:lang w:eastAsia="zh-CN"/>
        </w:rPr>
        <w:t>تحية طيبة وبعد،</w:t>
      </w:r>
    </w:p>
    <w:p w14:paraId="63852557" w14:textId="77777777" w:rsidR="008420EE" w:rsidRPr="004A1935" w:rsidRDefault="008420EE" w:rsidP="008420EE">
      <w:pPr>
        <w:spacing w:after="240" w:line="180" w:lineRule="auto"/>
        <w:rPr>
          <w:rFonts w:eastAsiaTheme="minorEastAsia"/>
          <w:spacing w:val="4"/>
          <w:rtl/>
          <w:lang w:eastAsia="zh-CN"/>
        </w:rPr>
      </w:pPr>
      <w:r w:rsidRPr="00B46202">
        <w:rPr>
          <w:rFonts w:eastAsiaTheme="minorEastAsia"/>
          <w:spacing w:val="4"/>
          <w:rtl/>
          <w:lang w:eastAsia="zh-CN"/>
        </w:rPr>
        <w:t xml:space="preserve">فيما يخص مشاورة الدول الأعضاء بشأن </w:t>
      </w:r>
      <w:r w:rsidRPr="00B46202">
        <w:rPr>
          <w:rFonts w:eastAsiaTheme="minorEastAsia" w:hint="cs"/>
          <w:spacing w:val="4"/>
          <w:rtl/>
          <w:lang w:eastAsia="zh-CN"/>
        </w:rPr>
        <w:t xml:space="preserve">مشاريع </w:t>
      </w:r>
      <w:r w:rsidRPr="00B46202">
        <w:rPr>
          <w:rFonts w:eastAsiaTheme="minorEastAsia"/>
          <w:spacing w:val="4"/>
          <w:rtl/>
          <w:lang w:eastAsia="zh-CN"/>
        </w:rPr>
        <w:t>النص</w:t>
      </w:r>
      <w:r w:rsidRPr="00B46202">
        <w:rPr>
          <w:rFonts w:eastAsiaTheme="minorEastAsia" w:hint="cs"/>
          <w:spacing w:val="4"/>
          <w:rtl/>
          <w:lang w:eastAsia="zh-CN"/>
        </w:rPr>
        <w:t>وص</w:t>
      </w:r>
      <w:r w:rsidRPr="00B46202">
        <w:rPr>
          <w:rFonts w:eastAsiaTheme="minorEastAsia"/>
          <w:spacing w:val="4"/>
          <w:rtl/>
          <w:lang w:eastAsia="zh-CN"/>
        </w:rPr>
        <w:t xml:space="preserve"> المحدد</w:t>
      </w:r>
      <w:r w:rsidRPr="00B46202">
        <w:rPr>
          <w:rFonts w:eastAsiaTheme="minorEastAsia" w:hint="cs"/>
          <w:spacing w:val="4"/>
          <w:rtl/>
          <w:lang w:eastAsia="zh-CN"/>
        </w:rPr>
        <w:t>ة</w:t>
      </w:r>
      <w:r w:rsidRPr="00B46202">
        <w:rPr>
          <w:rFonts w:eastAsiaTheme="minorEastAsia"/>
          <w:spacing w:val="4"/>
          <w:rtl/>
          <w:lang w:eastAsia="zh-CN"/>
        </w:rPr>
        <w:t xml:space="preserve"> </w:t>
      </w:r>
      <w:r w:rsidRPr="00B46202">
        <w:rPr>
          <w:rFonts w:eastAsiaTheme="minorEastAsia" w:hint="cs"/>
          <w:spacing w:val="4"/>
          <w:rtl/>
          <w:lang w:eastAsia="zh-CN"/>
        </w:rPr>
        <w:t xml:space="preserve">المذكورة </w:t>
      </w:r>
      <w:r w:rsidRPr="00B46202">
        <w:rPr>
          <w:rFonts w:eastAsiaTheme="minorEastAsia"/>
          <w:spacing w:val="4"/>
          <w:rtl/>
          <w:lang w:eastAsia="zh-CN"/>
        </w:rPr>
        <w:t xml:space="preserve">في الرسالة المعممة </w:t>
      </w:r>
      <w:r w:rsidRPr="00B46202">
        <w:rPr>
          <w:spacing w:val="4"/>
        </w:rPr>
        <w:t>219</w:t>
      </w:r>
      <w:r w:rsidRPr="00B46202">
        <w:rPr>
          <w:rFonts w:eastAsiaTheme="minorEastAsia" w:hint="cs"/>
          <w:spacing w:val="4"/>
          <w:rtl/>
          <w:lang w:eastAsia="zh-CN"/>
        </w:rPr>
        <w:t xml:space="preserve"> </w:t>
      </w:r>
      <w:r w:rsidRPr="00B46202">
        <w:rPr>
          <w:rFonts w:eastAsiaTheme="minorEastAsia"/>
          <w:spacing w:val="4"/>
          <w:rtl/>
          <w:lang w:eastAsia="zh-CN"/>
        </w:rPr>
        <w:t>لمكتب تقييس الاتصالات، أود</w:t>
      </w:r>
      <w:r w:rsidRPr="00B46202">
        <w:rPr>
          <w:rFonts w:eastAsiaTheme="minorEastAsia" w:hint="cs"/>
          <w:spacing w:val="4"/>
          <w:rtl/>
          <w:lang w:eastAsia="zh-CN"/>
        </w:rPr>
        <w:t xml:space="preserve"> </w:t>
      </w:r>
      <w:r w:rsidRPr="00B46202">
        <w:rPr>
          <w:rFonts w:eastAsiaTheme="minorEastAsia"/>
          <w:spacing w:val="4"/>
          <w:rtl/>
          <w:lang w:eastAsia="zh-CN"/>
        </w:rPr>
        <w:t>أن</w:t>
      </w:r>
      <w:r w:rsidRPr="00B46202">
        <w:rPr>
          <w:rFonts w:eastAsiaTheme="minorEastAsia" w:hint="cs"/>
          <w:spacing w:val="4"/>
          <w:rtl/>
          <w:lang w:eastAsia="zh-CN"/>
        </w:rPr>
        <w:t> </w:t>
      </w:r>
      <w:r w:rsidRPr="00B46202">
        <w:rPr>
          <w:rFonts w:eastAsiaTheme="minorEastAsia"/>
          <w:spacing w:val="4"/>
          <w:rtl/>
          <w:lang w:eastAsia="zh-CN"/>
        </w:rPr>
        <w:t>أطلعكم على رأي هذه الإدارة المبين في الجدول أدناه.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573"/>
      </w:tblGrid>
      <w:tr w:rsidR="008420EE" w:rsidRPr="00907228" w14:paraId="3CF11253" w14:textId="77777777" w:rsidTr="00171EF9">
        <w:trPr>
          <w:jc w:val="center"/>
        </w:trPr>
        <w:tc>
          <w:tcPr>
            <w:tcW w:w="2056" w:type="dxa"/>
            <w:vAlign w:val="center"/>
          </w:tcPr>
          <w:p w14:paraId="05F65B57" w14:textId="77777777" w:rsidR="008420EE" w:rsidRPr="00907228" w:rsidRDefault="008420EE" w:rsidP="002B760B">
            <w:pPr>
              <w:spacing w:before="60" w:after="60" w:line="360" w:lineRule="exact"/>
              <w:rPr>
                <w:rFonts w:eastAsiaTheme="minorEastAsia"/>
                <w:b/>
                <w:bCs/>
                <w:position w:val="2"/>
                <w:rtl/>
                <w:lang w:eastAsia="zh-CN"/>
              </w:rPr>
            </w:pPr>
          </w:p>
        </w:tc>
        <w:tc>
          <w:tcPr>
            <w:tcW w:w="7573" w:type="dxa"/>
            <w:vAlign w:val="center"/>
            <w:hideMark/>
          </w:tcPr>
          <w:p w14:paraId="571ADF30" w14:textId="77777777" w:rsidR="008420EE" w:rsidRPr="006514F5" w:rsidRDefault="008420EE" w:rsidP="002B760B">
            <w:pPr>
              <w:spacing w:before="60" w:after="60" w:line="360" w:lineRule="exact"/>
              <w:jc w:val="center"/>
              <w:rPr>
                <w:rFonts w:eastAsiaTheme="minorEastAsia"/>
                <w:b/>
                <w:bCs/>
                <w:position w:val="2"/>
                <w:highlight w:val="green"/>
                <w:rtl/>
                <w:lang w:eastAsia="zh-CN" w:bidi="ar-EG"/>
              </w:rPr>
            </w:pPr>
            <w:r w:rsidRPr="004330A3">
              <w:rPr>
                <w:rFonts w:eastAsiaTheme="minorEastAsia"/>
                <w:b/>
                <w:bCs/>
                <w:position w:val="2"/>
                <w:rtl/>
                <w:lang w:eastAsia="zh-CN"/>
              </w:rPr>
              <w:t>ي</w:t>
            </w:r>
            <w:r w:rsidRPr="004330A3">
              <w:rPr>
                <w:rFonts w:eastAsiaTheme="minorEastAsia" w:hint="cs"/>
                <w:b/>
                <w:bCs/>
                <w:position w:val="2"/>
                <w:rtl/>
                <w:lang w:eastAsia="zh-CN"/>
              </w:rPr>
              <w:t>ُ</w:t>
            </w:r>
            <w:r w:rsidRPr="004330A3">
              <w:rPr>
                <w:rFonts w:eastAsiaTheme="minorEastAsia"/>
                <w:b/>
                <w:bCs/>
                <w:position w:val="2"/>
                <w:rtl/>
                <w:lang w:eastAsia="zh-CN"/>
              </w:rPr>
              <w:t xml:space="preserve">رجى اختيار أحد </w:t>
            </w:r>
            <w:r w:rsidRPr="004330A3">
              <w:rPr>
                <w:rFonts w:eastAsiaTheme="minorEastAsia" w:hint="cs"/>
                <w:b/>
                <w:bCs/>
                <w:position w:val="2"/>
                <w:rtl/>
                <w:lang w:eastAsia="zh-CN"/>
              </w:rPr>
              <w:t>المربعين</w:t>
            </w:r>
            <w:r w:rsidRPr="004330A3">
              <w:rPr>
                <w:rFonts w:eastAsiaTheme="minorEastAsia" w:hint="cs"/>
                <w:b/>
                <w:bCs/>
                <w:position w:val="2"/>
                <w:rtl/>
                <w:lang w:eastAsia="zh-CN" w:bidi="ar-EG"/>
              </w:rPr>
              <w:t xml:space="preserve"> فيما يتعلق بكل نص</w:t>
            </w:r>
          </w:p>
        </w:tc>
      </w:tr>
      <w:tr w:rsidR="008420EE" w:rsidRPr="00907228" w14:paraId="4FDC2D6C" w14:textId="77777777" w:rsidTr="00171EF9">
        <w:trPr>
          <w:trHeight w:val="593"/>
          <w:jc w:val="center"/>
        </w:trPr>
        <w:tc>
          <w:tcPr>
            <w:tcW w:w="2056" w:type="dxa"/>
            <w:vMerge w:val="restart"/>
            <w:vAlign w:val="center"/>
          </w:tcPr>
          <w:p w14:paraId="0758C47C" w14:textId="0CBAD2E5" w:rsidR="008420EE" w:rsidRPr="006514F5" w:rsidRDefault="008420EE" w:rsidP="002B760B">
            <w:pPr>
              <w:spacing w:before="60" w:after="60" w:line="360" w:lineRule="exact"/>
              <w:jc w:val="center"/>
              <w:rPr>
                <w:rFonts w:eastAsiaTheme="minorEastAsia"/>
                <w:b/>
                <w:bCs/>
                <w:position w:val="2"/>
                <w:highlight w:val="green"/>
                <w:rtl/>
                <w:lang w:eastAsia="zh-CN"/>
              </w:rPr>
            </w:pPr>
            <w:r w:rsidRPr="00274B33">
              <w:rPr>
                <w:rFonts w:eastAsiaTheme="minorEastAsia" w:hint="cs"/>
                <w:b/>
                <w:bCs/>
                <w:position w:val="2"/>
                <w:rtl/>
                <w:lang w:eastAsia="zh-CN"/>
              </w:rPr>
              <w:t xml:space="preserve">مشروع التوصية </w:t>
            </w:r>
            <w:r w:rsidRPr="00274B33">
              <w:rPr>
                <w:rFonts w:eastAsiaTheme="minorEastAsia"/>
                <w:b/>
                <w:bCs/>
                <w:position w:val="2"/>
                <w:rtl/>
                <w:lang w:eastAsia="zh-CN"/>
              </w:rPr>
              <w:br/>
            </w:r>
            <w:r w:rsidRPr="00804A5D">
              <w:rPr>
                <w:b/>
                <w:bCs/>
                <w:szCs w:val="24"/>
                <w:lang w:val="fr-CH"/>
              </w:rPr>
              <w:t>ITU-T X.1363</w:t>
            </w:r>
            <w:r>
              <w:rPr>
                <w:b/>
                <w:bCs/>
                <w:szCs w:val="24"/>
                <w:lang w:val="fr-CH"/>
              </w:rPr>
              <w:br/>
            </w:r>
            <w:r w:rsidRPr="00804A5D">
              <w:rPr>
                <w:b/>
                <w:bCs/>
                <w:szCs w:val="24"/>
                <w:lang w:val="fr-CH"/>
              </w:rPr>
              <w:t>(X.iotsec-3)</w:t>
            </w:r>
          </w:p>
        </w:tc>
        <w:tc>
          <w:tcPr>
            <w:tcW w:w="7573" w:type="dxa"/>
            <w:vAlign w:val="center"/>
          </w:tcPr>
          <w:p w14:paraId="737683B7" w14:textId="77777777" w:rsidR="008420EE" w:rsidRPr="00D32D55" w:rsidRDefault="008420EE" w:rsidP="002B760B">
            <w:pPr>
              <w:spacing w:before="60" w:after="60" w:line="360" w:lineRule="exact"/>
              <w:ind w:left="794" w:hanging="794"/>
              <w:rPr>
                <w:rFonts w:eastAsiaTheme="minorEastAsia"/>
                <w:position w:val="2"/>
                <w:rtl/>
                <w:lang w:eastAsia="zh-CN" w:bidi="ar-EG"/>
              </w:rPr>
            </w:pPr>
            <w:r w:rsidRPr="00D32D55">
              <w:rPr>
                <w:rFonts w:eastAsiaTheme="minorEastAsia"/>
                <w:position w:val="2"/>
                <w:lang w:val="en-GB" w:eastAsia="zh-CN" w:bidi="ar-SY"/>
              </w:rPr>
              <w:fldChar w:fldCharType="begin">
                <w:ffData>
                  <w:name w:val="Check1"/>
                  <w:enabled/>
                  <w:calcOnExit w:val="0"/>
                  <w:checkBox>
                    <w:sizeAuto/>
                    <w:default w:val="0"/>
                  </w:checkBox>
                </w:ffData>
              </w:fldChar>
            </w:r>
            <w:bookmarkStart w:id="3" w:name="Check1"/>
            <w:r w:rsidRPr="00D32D55">
              <w:rPr>
                <w:rFonts w:eastAsiaTheme="minorEastAsia"/>
                <w:position w:val="2"/>
                <w:lang w:val="en-GB" w:eastAsia="zh-CN" w:bidi="ar-SY"/>
              </w:rPr>
              <w:instrText xml:space="preserve"> FORMCHECKBOX </w:instrText>
            </w:r>
            <w:r w:rsidR="00440782">
              <w:rPr>
                <w:rFonts w:eastAsiaTheme="minorEastAsia"/>
                <w:position w:val="2"/>
                <w:lang w:val="en-GB" w:eastAsia="zh-CN" w:bidi="ar-SY"/>
              </w:rPr>
            </w:r>
            <w:r w:rsidR="00440782">
              <w:rPr>
                <w:rFonts w:eastAsiaTheme="minorEastAsia"/>
                <w:position w:val="2"/>
                <w:lang w:val="en-GB" w:eastAsia="zh-CN" w:bidi="ar-SY"/>
              </w:rPr>
              <w:fldChar w:fldCharType="separate"/>
            </w:r>
            <w:r w:rsidRPr="00D32D55">
              <w:rPr>
                <w:rFonts w:eastAsiaTheme="minorEastAsia"/>
                <w:position w:val="2"/>
                <w:lang w:val="ru-RU" w:eastAsia="zh-CN" w:bidi="ar-SY"/>
              </w:rPr>
              <w:fldChar w:fldCharType="end"/>
            </w:r>
            <w:bookmarkEnd w:id="3"/>
            <w:r w:rsidRPr="00D32D55">
              <w:rPr>
                <w:rFonts w:eastAsiaTheme="minorEastAsia"/>
                <w:position w:val="2"/>
                <w:lang w:eastAsia="zh-CN" w:bidi="ar-SY"/>
              </w:rPr>
              <w:tab/>
            </w:r>
            <w:r w:rsidRPr="00D32D55">
              <w:rPr>
                <w:rFonts w:eastAsiaTheme="minorEastAsia"/>
                <w:b/>
                <w:bCs/>
                <w:position w:val="2"/>
                <w:rtl/>
                <w:lang w:eastAsia="zh-CN"/>
              </w:rPr>
              <w:t xml:space="preserve">تفوض </w:t>
            </w:r>
            <w:r w:rsidRPr="00D32D55">
              <w:rPr>
                <w:rFonts w:eastAsiaTheme="minorEastAsia"/>
                <w:position w:val="2"/>
                <w:rtl/>
                <w:lang w:eastAsia="zh-CN"/>
              </w:rPr>
              <w:t xml:space="preserve">لجنة الدراسات </w:t>
            </w:r>
            <w:r w:rsidRPr="00D32D55">
              <w:rPr>
                <w:rFonts w:eastAsiaTheme="minorEastAsia"/>
                <w:position w:val="2"/>
                <w:lang w:eastAsia="zh-CN" w:bidi="ar-SY"/>
              </w:rPr>
              <w:t>17</w:t>
            </w:r>
            <w:r w:rsidRPr="00D32D55">
              <w:rPr>
                <w:rFonts w:eastAsiaTheme="minorEastAsia"/>
                <w:position w:val="2"/>
                <w:rtl/>
                <w:lang w:eastAsia="zh-CN" w:bidi="ar-EG"/>
              </w:rPr>
              <w:t xml:space="preserve"> </w:t>
            </w:r>
            <w:r w:rsidRPr="00D32D55">
              <w:rPr>
                <w:rFonts w:eastAsiaTheme="minorEastAsia"/>
                <w:b/>
                <w:bCs/>
                <w:position w:val="2"/>
                <w:rtl/>
                <w:lang w:eastAsia="zh-CN"/>
              </w:rPr>
              <w:t xml:space="preserve">سلطة </w:t>
            </w:r>
            <w:r w:rsidRPr="00D32D55">
              <w:rPr>
                <w:rFonts w:eastAsiaTheme="minorEastAsia"/>
                <w:position w:val="2"/>
                <w:rtl/>
                <w:lang w:eastAsia="zh-CN"/>
              </w:rPr>
              <w:t>النظر في هذا النص بغرض الموافقة عليه (ي</w:t>
            </w:r>
            <w:r w:rsidRPr="00D32D55">
              <w:rPr>
                <w:rFonts w:eastAsiaTheme="minorEastAsia" w:hint="cs"/>
                <w:position w:val="2"/>
                <w:rtl/>
                <w:lang w:eastAsia="zh-CN"/>
              </w:rPr>
              <w:t>ُ</w:t>
            </w:r>
            <w:r w:rsidRPr="00D32D55">
              <w:rPr>
                <w:rFonts w:eastAsiaTheme="minorEastAsia"/>
                <w:position w:val="2"/>
                <w:rtl/>
                <w:lang w:eastAsia="zh-CN"/>
              </w:rPr>
              <w:t>رجى</w:t>
            </w:r>
            <w:r w:rsidRPr="00D32D55">
              <w:rPr>
                <w:rFonts w:eastAsiaTheme="minorEastAsia" w:hint="cs"/>
                <w:position w:val="2"/>
                <w:rtl/>
                <w:lang w:eastAsia="zh-CN"/>
              </w:rPr>
              <w:t> </w:t>
            </w:r>
            <w:r w:rsidRPr="00D32D55">
              <w:rPr>
                <w:rFonts w:eastAsiaTheme="minorEastAsia"/>
                <w:position w:val="2"/>
                <w:rtl/>
                <w:lang w:eastAsia="zh-CN"/>
              </w:rPr>
              <w:t xml:space="preserve">في هذه الحالة انتقاء أحد الخيارين </w:t>
            </w:r>
            <w:r w:rsidRPr="00D32D55">
              <w:rPr>
                <w:rFonts w:eastAsiaTheme="minorEastAsia"/>
                <w:position w:val="2"/>
                <w:lang w:eastAsia="zh-CN" w:bidi="ar-SY"/>
              </w:rPr>
              <w:t>⃝</w:t>
            </w:r>
            <w:r w:rsidRPr="00D32D55">
              <w:rPr>
                <w:rFonts w:eastAsiaTheme="minorEastAsia"/>
                <w:position w:val="2"/>
                <w:rtl/>
                <w:lang w:eastAsia="zh-CN"/>
              </w:rPr>
              <w:t>)</w:t>
            </w:r>
            <w:r w:rsidRPr="00D32D55">
              <w:rPr>
                <w:rFonts w:eastAsiaTheme="minorEastAsia"/>
                <w:b/>
                <w:bCs/>
                <w:position w:val="2"/>
                <w:rtl/>
                <w:lang w:eastAsia="zh-CN"/>
              </w:rPr>
              <w:t>:</w:t>
            </w:r>
          </w:p>
          <w:p w14:paraId="24A7E5F0" w14:textId="77777777" w:rsidR="008420EE" w:rsidRPr="00907228" w:rsidRDefault="008420EE" w:rsidP="002B760B">
            <w:pPr>
              <w:spacing w:before="60" w:after="60" w:line="360" w:lineRule="exact"/>
              <w:rPr>
                <w:rFonts w:eastAsiaTheme="minorEastAsia"/>
                <w:position w:val="2"/>
                <w:rtl/>
                <w:lang w:eastAsia="zh-CN" w:bidi="ar-EG"/>
              </w:rPr>
            </w:pPr>
            <w:r w:rsidRPr="00907228">
              <w:rPr>
                <w:rFonts w:eastAsiaTheme="minorEastAsia"/>
                <w:position w:val="2"/>
                <w:rtl/>
                <w:lang w:eastAsia="zh-CN" w:bidi="ar-EG"/>
              </w:rPr>
              <w:tab/>
            </w:r>
            <w:r w:rsidRPr="00907228">
              <w:rPr>
                <w:rFonts w:eastAsiaTheme="minorEastAsia"/>
                <w:position w:val="2"/>
                <w:lang w:eastAsia="zh-CN" w:bidi="ar-SY"/>
              </w:rPr>
              <w:t>⃝</w:t>
            </w:r>
            <w:r w:rsidRPr="00907228">
              <w:rPr>
                <w:rFonts w:eastAsiaTheme="minorEastAsia"/>
                <w:position w:val="2"/>
                <w:lang w:eastAsia="zh-CN" w:bidi="ar-SY"/>
              </w:rPr>
              <w:tab/>
            </w:r>
            <w:r w:rsidRPr="00907228">
              <w:rPr>
                <w:rFonts w:eastAsiaTheme="minorEastAsia"/>
                <w:position w:val="2"/>
                <w:rtl/>
                <w:lang w:eastAsia="zh-CN"/>
              </w:rPr>
              <w:t>لا تعليقات ولا تغييرات مقترحة</w:t>
            </w:r>
          </w:p>
          <w:p w14:paraId="582CF5BD" w14:textId="77777777" w:rsidR="008420EE" w:rsidRPr="00907228" w:rsidRDefault="008420EE" w:rsidP="002B760B">
            <w:pPr>
              <w:spacing w:before="60" w:after="60" w:line="360" w:lineRule="exact"/>
              <w:rPr>
                <w:rFonts w:eastAsiaTheme="minorEastAsia"/>
                <w:b/>
                <w:bCs/>
                <w:position w:val="2"/>
                <w:rtl/>
                <w:lang w:eastAsia="zh-CN"/>
              </w:rPr>
            </w:pPr>
            <w:r w:rsidRPr="00907228">
              <w:rPr>
                <w:rFonts w:eastAsiaTheme="minorEastAsia"/>
                <w:position w:val="2"/>
                <w:rtl/>
                <w:lang w:eastAsia="zh-CN" w:bidi="ar-EG"/>
              </w:rPr>
              <w:tab/>
            </w:r>
            <w:r w:rsidRPr="00907228">
              <w:rPr>
                <w:rFonts w:eastAsiaTheme="minorEastAsia"/>
                <w:position w:val="2"/>
                <w:lang w:eastAsia="zh-CN" w:bidi="ar-SY"/>
              </w:rPr>
              <w:t>⃝</w:t>
            </w:r>
            <w:r w:rsidRPr="00907228">
              <w:rPr>
                <w:rFonts w:eastAsiaTheme="minorEastAsia"/>
                <w:position w:val="2"/>
                <w:lang w:eastAsia="zh-CN" w:bidi="ar-SY"/>
              </w:rPr>
              <w:tab/>
            </w:r>
            <w:r w:rsidRPr="00907228">
              <w:rPr>
                <w:rFonts w:eastAsiaTheme="minorEastAsia"/>
                <w:position w:val="2"/>
                <w:rtl/>
                <w:lang w:eastAsia="zh-CN"/>
              </w:rPr>
              <w:t xml:space="preserve">التعليقات والتغييرات المقترحة </w:t>
            </w:r>
            <w:r w:rsidRPr="00907228">
              <w:rPr>
                <w:rFonts w:eastAsiaTheme="minorEastAsia" w:hint="cs"/>
                <w:position w:val="2"/>
                <w:rtl/>
                <w:lang w:eastAsia="zh-CN"/>
              </w:rPr>
              <w:t>مرفقة بالطي</w:t>
            </w:r>
          </w:p>
        </w:tc>
      </w:tr>
      <w:tr w:rsidR="008420EE" w:rsidRPr="00907228" w14:paraId="6639CEE5" w14:textId="77777777" w:rsidTr="00171EF9">
        <w:trPr>
          <w:trHeight w:val="593"/>
          <w:jc w:val="center"/>
        </w:trPr>
        <w:tc>
          <w:tcPr>
            <w:tcW w:w="2056" w:type="dxa"/>
            <w:vMerge/>
            <w:vAlign w:val="center"/>
          </w:tcPr>
          <w:p w14:paraId="4CC7794D" w14:textId="77777777" w:rsidR="008420EE" w:rsidRPr="00907228" w:rsidRDefault="008420EE" w:rsidP="002B760B">
            <w:pPr>
              <w:spacing w:before="60" w:after="60" w:line="360" w:lineRule="exact"/>
              <w:rPr>
                <w:rFonts w:eastAsiaTheme="minorEastAsia"/>
                <w:b/>
                <w:bCs/>
                <w:position w:val="2"/>
                <w:rtl/>
                <w:lang w:eastAsia="zh-CN"/>
              </w:rPr>
            </w:pPr>
          </w:p>
        </w:tc>
        <w:tc>
          <w:tcPr>
            <w:tcW w:w="7573" w:type="dxa"/>
            <w:vAlign w:val="center"/>
          </w:tcPr>
          <w:p w14:paraId="1B855C7C" w14:textId="77777777" w:rsidR="008420EE" w:rsidRPr="00907228" w:rsidRDefault="008420EE" w:rsidP="002B760B">
            <w:pPr>
              <w:spacing w:before="60" w:after="60" w:line="360" w:lineRule="exact"/>
              <w:ind w:left="794" w:hanging="794"/>
              <w:rPr>
                <w:rFonts w:eastAsiaTheme="minorEastAsia"/>
                <w:position w:val="2"/>
                <w:lang w:eastAsia="zh-CN" w:bidi="ar-SY"/>
              </w:rPr>
            </w:pPr>
            <w:r w:rsidRPr="00907228">
              <w:rPr>
                <w:rFonts w:eastAsiaTheme="minorEastAsia"/>
                <w:position w:val="2"/>
                <w:lang w:val="ru-RU" w:eastAsia="zh-CN" w:bidi="ar-SY"/>
              </w:rPr>
              <w:fldChar w:fldCharType="begin">
                <w:ffData>
                  <w:name w:val="Check1"/>
                  <w:enabled/>
                  <w:calcOnExit w:val="0"/>
                  <w:checkBox>
                    <w:sizeAuto/>
                    <w:default w:val="0"/>
                  </w:checkBox>
                </w:ffData>
              </w:fldChar>
            </w:r>
            <w:r w:rsidRPr="00907228">
              <w:rPr>
                <w:rFonts w:eastAsiaTheme="minorEastAsia"/>
                <w:position w:val="2"/>
                <w:lang w:val="ru-RU" w:eastAsia="zh-CN" w:bidi="ar-SY"/>
              </w:rPr>
              <w:instrText xml:space="preserve"> FORMCHECKBOX </w:instrText>
            </w:r>
            <w:r w:rsidR="00440782">
              <w:rPr>
                <w:rFonts w:eastAsiaTheme="minorEastAsia"/>
                <w:position w:val="2"/>
                <w:lang w:val="ru-RU" w:eastAsia="zh-CN" w:bidi="ar-SY"/>
              </w:rPr>
            </w:r>
            <w:r w:rsidR="00440782">
              <w:rPr>
                <w:rFonts w:eastAsiaTheme="minorEastAsia"/>
                <w:position w:val="2"/>
                <w:lang w:val="ru-RU" w:eastAsia="zh-CN" w:bidi="ar-SY"/>
              </w:rPr>
              <w:fldChar w:fldCharType="separate"/>
            </w:r>
            <w:r w:rsidRPr="00907228">
              <w:rPr>
                <w:rFonts w:eastAsiaTheme="minorEastAsia"/>
                <w:position w:val="2"/>
                <w:lang w:eastAsia="zh-CN" w:bidi="ar-SY"/>
              </w:rPr>
              <w:fldChar w:fldCharType="end"/>
            </w:r>
            <w:r w:rsidRPr="00907228">
              <w:rPr>
                <w:rFonts w:eastAsiaTheme="minorEastAsia"/>
                <w:position w:val="2"/>
                <w:lang w:eastAsia="zh-CN" w:bidi="ar-SY"/>
              </w:rPr>
              <w:tab/>
            </w:r>
            <w:r w:rsidRPr="00907228">
              <w:rPr>
                <w:rFonts w:eastAsiaTheme="minorEastAsia"/>
                <w:b/>
                <w:bCs/>
                <w:position w:val="2"/>
                <w:rtl/>
                <w:lang w:eastAsia="zh-CN"/>
              </w:rPr>
              <w:t>لا</w:t>
            </w:r>
            <w:r w:rsidRPr="00907228">
              <w:rPr>
                <w:rFonts w:eastAsiaTheme="minorEastAsia"/>
                <w:position w:val="2"/>
                <w:rtl/>
                <w:lang w:eastAsia="zh-CN"/>
              </w:rPr>
              <w:t xml:space="preserve"> </w:t>
            </w:r>
            <w:r w:rsidRPr="00907228">
              <w:rPr>
                <w:rFonts w:eastAsiaTheme="minorEastAsia"/>
                <w:b/>
                <w:bCs/>
                <w:position w:val="2"/>
                <w:rtl/>
                <w:lang w:eastAsia="zh-CN"/>
              </w:rPr>
              <w:t xml:space="preserve">تفوض </w:t>
            </w:r>
            <w:r w:rsidRPr="00907228">
              <w:rPr>
                <w:rFonts w:eastAsiaTheme="minorEastAsia"/>
                <w:position w:val="2"/>
                <w:rtl/>
                <w:lang w:eastAsia="zh-CN"/>
              </w:rPr>
              <w:t xml:space="preserve">لجنةَ الدراسات </w:t>
            </w:r>
            <w:r w:rsidRPr="00907228">
              <w:rPr>
                <w:rFonts w:eastAsiaTheme="minorEastAsia"/>
                <w:position w:val="2"/>
                <w:lang w:eastAsia="zh-CN" w:bidi="ar-SY"/>
              </w:rPr>
              <w:t>1</w:t>
            </w:r>
            <w:r>
              <w:rPr>
                <w:rFonts w:eastAsiaTheme="minorEastAsia"/>
                <w:position w:val="2"/>
                <w:lang w:eastAsia="zh-CN" w:bidi="ar-SY"/>
              </w:rPr>
              <w:t>7</w:t>
            </w:r>
            <w:r w:rsidRPr="00907228">
              <w:rPr>
                <w:rFonts w:eastAsiaTheme="minorEastAsia"/>
                <w:position w:val="2"/>
                <w:rtl/>
                <w:lang w:eastAsia="zh-CN" w:bidi="ar-EG"/>
              </w:rPr>
              <w:t xml:space="preserve"> </w:t>
            </w:r>
            <w:r w:rsidRPr="00907228">
              <w:rPr>
                <w:rFonts w:eastAsiaTheme="minorEastAsia"/>
                <w:b/>
                <w:bCs/>
                <w:position w:val="2"/>
                <w:rtl/>
                <w:lang w:eastAsia="zh-CN"/>
              </w:rPr>
              <w:t xml:space="preserve">سلطة </w:t>
            </w:r>
            <w:r w:rsidRPr="00907228">
              <w:rPr>
                <w:rFonts w:eastAsiaTheme="minorEastAsia"/>
                <w:position w:val="2"/>
                <w:rtl/>
                <w:lang w:eastAsia="zh-CN"/>
              </w:rPr>
              <w:t>النظر في هذا النص بغرض الموافقة عليه (</w:t>
            </w:r>
            <w:r w:rsidRPr="00907228">
              <w:rPr>
                <w:rFonts w:eastAsiaTheme="minorEastAsia" w:hint="cs"/>
                <w:position w:val="2"/>
                <w:rtl/>
                <w:lang w:eastAsia="zh-CN"/>
              </w:rPr>
              <w:t>ت</w:t>
            </w:r>
            <w:r w:rsidRPr="00907228">
              <w:rPr>
                <w:rFonts w:eastAsiaTheme="minorEastAsia"/>
                <w:position w:val="2"/>
                <w:rtl/>
                <w:lang w:eastAsia="zh-CN"/>
              </w:rPr>
              <w:t xml:space="preserve">رفق </w:t>
            </w:r>
            <w:r w:rsidRPr="00907228">
              <w:rPr>
                <w:rFonts w:eastAsiaTheme="minorEastAsia" w:hint="cs"/>
                <w:position w:val="2"/>
                <w:rtl/>
                <w:lang w:eastAsia="zh-CN"/>
              </w:rPr>
              <w:t>بالطي</w:t>
            </w:r>
            <w:r w:rsidRPr="00907228">
              <w:rPr>
                <w:rFonts w:eastAsiaTheme="minorEastAsia"/>
                <w:position w:val="2"/>
                <w:rtl/>
                <w:lang w:eastAsia="zh-CN"/>
              </w:rPr>
              <w:t xml:space="preserve"> أسباب هذا الرأي ولمحة عن التغييرات المحتملة التي </w:t>
            </w:r>
            <w:r w:rsidRPr="00907228">
              <w:rPr>
                <w:rFonts w:eastAsiaTheme="minorEastAsia" w:hint="cs"/>
                <w:position w:val="2"/>
                <w:rtl/>
                <w:lang w:eastAsia="zh-CN"/>
              </w:rPr>
              <w:t>يمكن أن</w:t>
            </w:r>
            <w:r w:rsidRPr="00907228">
              <w:rPr>
                <w:rFonts w:eastAsiaTheme="minorEastAsia"/>
                <w:position w:val="2"/>
                <w:rtl/>
                <w:lang w:eastAsia="zh-CN"/>
              </w:rPr>
              <w:t xml:space="preserve"> تيسر تقدم العمل)</w:t>
            </w:r>
          </w:p>
        </w:tc>
      </w:tr>
      <w:tr w:rsidR="008420EE" w:rsidRPr="00907228" w14:paraId="270A7C21" w14:textId="77777777" w:rsidTr="00171EF9">
        <w:trPr>
          <w:trHeight w:val="748"/>
          <w:jc w:val="center"/>
        </w:trPr>
        <w:tc>
          <w:tcPr>
            <w:tcW w:w="2056" w:type="dxa"/>
            <w:vMerge w:val="restart"/>
            <w:vAlign w:val="center"/>
          </w:tcPr>
          <w:p w14:paraId="52C31CD4" w14:textId="77777777" w:rsidR="008420EE" w:rsidRPr="006514F5" w:rsidRDefault="008420EE" w:rsidP="002B760B">
            <w:pPr>
              <w:spacing w:before="60" w:after="60" w:line="360" w:lineRule="exact"/>
              <w:jc w:val="center"/>
              <w:rPr>
                <w:rFonts w:eastAsiaTheme="minorEastAsia"/>
                <w:b/>
                <w:bCs/>
                <w:spacing w:val="-4"/>
                <w:position w:val="2"/>
                <w:highlight w:val="green"/>
                <w:rtl/>
                <w:lang w:eastAsia="zh-CN"/>
              </w:rPr>
            </w:pPr>
            <w:bookmarkStart w:id="4" w:name="_Hlk25923350"/>
            <w:r w:rsidRPr="00274B33">
              <w:rPr>
                <w:rFonts w:eastAsiaTheme="minorEastAsia" w:hint="cs"/>
                <w:b/>
                <w:bCs/>
                <w:position w:val="2"/>
                <w:rtl/>
                <w:lang w:eastAsia="zh-CN"/>
              </w:rPr>
              <w:t xml:space="preserve">مشروع التوصية </w:t>
            </w:r>
            <w:r w:rsidRPr="00274B33">
              <w:rPr>
                <w:rFonts w:eastAsiaTheme="minorEastAsia"/>
                <w:b/>
                <w:bCs/>
                <w:position w:val="2"/>
                <w:rtl/>
                <w:lang w:eastAsia="zh-CN"/>
              </w:rPr>
              <w:br/>
            </w:r>
            <w:r w:rsidRPr="00804A5D">
              <w:rPr>
                <w:b/>
                <w:lang w:val="fr-CH"/>
              </w:rPr>
              <w:t>ITU-T X.1364</w:t>
            </w:r>
            <w:r>
              <w:rPr>
                <w:b/>
                <w:rtl/>
                <w:lang w:val="fr-CH"/>
              </w:rPr>
              <w:br/>
            </w:r>
            <w:r w:rsidRPr="00804A5D">
              <w:rPr>
                <w:b/>
                <w:lang w:val="fr-CH"/>
              </w:rPr>
              <w:t>(</w:t>
            </w:r>
            <w:proofErr w:type="spellStart"/>
            <w:r w:rsidRPr="00804A5D">
              <w:rPr>
                <w:b/>
                <w:lang w:val="fr-CH"/>
              </w:rPr>
              <w:t>X.nb-iot</w:t>
            </w:r>
            <w:proofErr w:type="spellEnd"/>
            <w:r w:rsidRPr="00804A5D">
              <w:rPr>
                <w:b/>
                <w:lang w:val="fr-CH"/>
              </w:rPr>
              <w:t>)</w:t>
            </w:r>
          </w:p>
        </w:tc>
        <w:tc>
          <w:tcPr>
            <w:tcW w:w="7573" w:type="dxa"/>
            <w:vAlign w:val="center"/>
            <w:hideMark/>
          </w:tcPr>
          <w:p w14:paraId="2235D19A" w14:textId="77777777" w:rsidR="008420EE" w:rsidRPr="00907228" w:rsidRDefault="008420EE" w:rsidP="002B760B">
            <w:pPr>
              <w:spacing w:before="60" w:after="60" w:line="360" w:lineRule="exact"/>
              <w:ind w:left="794" w:hanging="794"/>
              <w:rPr>
                <w:rFonts w:eastAsiaTheme="minorEastAsia"/>
                <w:position w:val="2"/>
                <w:rtl/>
                <w:lang w:eastAsia="zh-CN" w:bidi="ar-EG"/>
              </w:rPr>
            </w:pPr>
            <w:r w:rsidRPr="00907228">
              <w:rPr>
                <w:rFonts w:eastAsiaTheme="minorEastAsia"/>
                <w:position w:val="2"/>
                <w:lang w:val="ru-RU" w:eastAsia="zh-CN" w:bidi="ar-SY"/>
              </w:rPr>
              <w:fldChar w:fldCharType="begin">
                <w:ffData>
                  <w:name w:val="Check1"/>
                  <w:enabled/>
                  <w:calcOnExit w:val="0"/>
                  <w:checkBox>
                    <w:sizeAuto/>
                    <w:default w:val="0"/>
                  </w:checkBox>
                </w:ffData>
              </w:fldChar>
            </w:r>
            <w:r w:rsidRPr="00907228">
              <w:rPr>
                <w:rFonts w:eastAsiaTheme="minorEastAsia"/>
                <w:position w:val="2"/>
                <w:lang w:val="ru-RU" w:eastAsia="zh-CN" w:bidi="ar-SY"/>
              </w:rPr>
              <w:instrText xml:space="preserve"> FORMCHECKBOX </w:instrText>
            </w:r>
            <w:r w:rsidR="00440782">
              <w:rPr>
                <w:rFonts w:eastAsiaTheme="minorEastAsia"/>
                <w:position w:val="2"/>
                <w:lang w:val="ru-RU" w:eastAsia="zh-CN" w:bidi="ar-SY"/>
              </w:rPr>
            </w:r>
            <w:r w:rsidR="00440782">
              <w:rPr>
                <w:rFonts w:eastAsiaTheme="minorEastAsia"/>
                <w:position w:val="2"/>
                <w:lang w:val="ru-RU" w:eastAsia="zh-CN" w:bidi="ar-SY"/>
              </w:rPr>
              <w:fldChar w:fldCharType="separate"/>
            </w:r>
            <w:r w:rsidRPr="00907228">
              <w:rPr>
                <w:rFonts w:eastAsiaTheme="minorEastAsia"/>
                <w:position w:val="2"/>
                <w:lang w:eastAsia="zh-CN" w:bidi="ar-SY"/>
              </w:rPr>
              <w:fldChar w:fldCharType="end"/>
            </w:r>
            <w:r w:rsidRPr="00907228">
              <w:rPr>
                <w:rFonts w:eastAsiaTheme="minorEastAsia"/>
                <w:position w:val="2"/>
                <w:lang w:eastAsia="zh-CN" w:bidi="ar-SY"/>
              </w:rPr>
              <w:tab/>
            </w:r>
            <w:r w:rsidRPr="00907228">
              <w:rPr>
                <w:rFonts w:eastAsiaTheme="minorEastAsia"/>
                <w:b/>
                <w:bCs/>
                <w:position w:val="2"/>
                <w:rtl/>
                <w:lang w:eastAsia="zh-CN"/>
              </w:rPr>
              <w:t xml:space="preserve">تفوض </w:t>
            </w:r>
            <w:r w:rsidRPr="00907228">
              <w:rPr>
                <w:rFonts w:eastAsiaTheme="minorEastAsia"/>
                <w:position w:val="2"/>
                <w:rtl/>
                <w:lang w:eastAsia="zh-CN"/>
              </w:rPr>
              <w:t xml:space="preserve">لجنة الدراسات </w:t>
            </w:r>
            <w:r w:rsidRPr="00907228">
              <w:rPr>
                <w:rFonts w:eastAsiaTheme="minorEastAsia"/>
                <w:position w:val="2"/>
                <w:lang w:eastAsia="zh-CN" w:bidi="ar-SY"/>
              </w:rPr>
              <w:t>1</w:t>
            </w:r>
            <w:r>
              <w:rPr>
                <w:rFonts w:eastAsiaTheme="minorEastAsia"/>
                <w:position w:val="2"/>
                <w:lang w:eastAsia="zh-CN" w:bidi="ar-SY"/>
              </w:rPr>
              <w:t>7</w:t>
            </w:r>
            <w:r w:rsidRPr="00907228">
              <w:rPr>
                <w:rFonts w:eastAsiaTheme="minorEastAsia"/>
                <w:position w:val="2"/>
                <w:rtl/>
                <w:lang w:eastAsia="zh-CN" w:bidi="ar-EG"/>
              </w:rPr>
              <w:t xml:space="preserve"> </w:t>
            </w:r>
            <w:r w:rsidRPr="00907228">
              <w:rPr>
                <w:rFonts w:eastAsiaTheme="minorEastAsia"/>
                <w:b/>
                <w:bCs/>
                <w:position w:val="2"/>
                <w:rtl/>
                <w:lang w:eastAsia="zh-CN"/>
              </w:rPr>
              <w:t xml:space="preserve">سلطة </w:t>
            </w:r>
            <w:r w:rsidRPr="00907228">
              <w:rPr>
                <w:rFonts w:eastAsiaTheme="minorEastAsia"/>
                <w:position w:val="2"/>
                <w:rtl/>
                <w:lang w:eastAsia="zh-CN"/>
              </w:rPr>
              <w:t>النظر في هذا النص بغرض الموافقة عليه (ي</w:t>
            </w:r>
            <w:r w:rsidRPr="00907228">
              <w:rPr>
                <w:rFonts w:eastAsiaTheme="minorEastAsia" w:hint="cs"/>
                <w:position w:val="2"/>
                <w:rtl/>
                <w:lang w:eastAsia="zh-CN"/>
              </w:rPr>
              <w:t>ُ</w:t>
            </w:r>
            <w:r w:rsidRPr="00907228">
              <w:rPr>
                <w:rFonts w:eastAsiaTheme="minorEastAsia"/>
                <w:position w:val="2"/>
                <w:rtl/>
                <w:lang w:eastAsia="zh-CN"/>
              </w:rPr>
              <w:t xml:space="preserve">رجى في هذه الحالة انتقاء أحد الخيارين </w:t>
            </w:r>
            <w:r w:rsidRPr="00907228">
              <w:rPr>
                <w:rFonts w:eastAsiaTheme="minorEastAsia"/>
                <w:position w:val="2"/>
                <w:lang w:eastAsia="zh-CN" w:bidi="ar-SY"/>
              </w:rPr>
              <w:t>⃝</w:t>
            </w:r>
            <w:r w:rsidRPr="00907228">
              <w:rPr>
                <w:rFonts w:eastAsiaTheme="minorEastAsia"/>
                <w:position w:val="2"/>
                <w:rtl/>
                <w:lang w:eastAsia="zh-CN"/>
              </w:rPr>
              <w:t>)</w:t>
            </w:r>
            <w:r w:rsidRPr="00907228">
              <w:rPr>
                <w:rFonts w:eastAsiaTheme="minorEastAsia"/>
                <w:b/>
                <w:bCs/>
                <w:position w:val="2"/>
                <w:rtl/>
                <w:lang w:eastAsia="zh-CN"/>
              </w:rPr>
              <w:t>:</w:t>
            </w:r>
          </w:p>
          <w:p w14:paraId="05B6B998" w14:textId="77777777" w:rsidR="008420EE" w:rsidRPr="00907228" w:rsidRDefault="008420EE" w:rsidP="002B760B">
            <w:pPr>
              <w:spacing w:before="60" w:after="60" w:line="360" w:lineRule="exact"/>
              <w:rPr>
                <w:rFonts w:eastAsiaTheme="minorEastAsia"/>
                <w:position w:val="2"/>
                <w:rtl/>
                <w:lang w:eastAsia="zh-CN" w:bidi="ar-EG"/>
              </w:rPr>
            </w:pPr>
            <w:r w:rsidRPr="00907228">
              <w:rPr>
                <w:rFonts w:eastAsiaTheme="minorEastAsia"/>
                <w:position w:val="2"/>
                <w:rtl/>
                <w:lang w:eastAsia="zh-CN" w:bidi="ar-EG"/>
              </w:rPr>
              <w:tab/>
            </w:r>
            <w:r w:rsidRPr="00907228">
              <w:rPr>
                <w:rFonts w:eastAsiaTheme="minorEastAsia"/>
                <w:position w:val="2"/>
                <w:lang w:eastAsia="zh-CN" w:bidi="ar-SY"/>
              </w:rPr>
              <w:t>⃝</w:t>
            </w:r>
            <w:r w:rsidRPr="00907228">
              <w:rPr>
                <w:rFonts w:eastAsiaTheme="minorEastAsia"/>
                <w:position w:val="2"/>
                <w:lang w:eastAsia="zh-CN" w:bidi="ar-SY"/>
              </w:rPr>
              <w:tab/>
            </w:r>
            <w:r w:rsidRPr="00907228">
              <w:rPr>
                <w:rFonts w:eastAsiaTheme="minorEastAsia"/>
                <w:position w:val="2"/>
                <w:rtl/>
                <w:lang w:eastAsia="zh-CN"/>
              </w:rPr>
              <w:t>لا تعليقات ولا تغييرات مقترحة</w:t>
            </w:r>
          </w:p>
          <w:p w14:paraId="4DFABBFB" w14:textId="77777777" w:rsidR="008420EE" w:rsidRPr="00907228" w:rsidRDefault="008420EE" w:rsidP="002B760B">
            <w:pPr>
              <w:spacing w:before="60" w:after="60" w:line="360" w:lineRule="exact"/>
              <w:rPr>
                <w:rFonts w:eastAsiaTheme="minorEastAsia"/>
                <w:position w:val="2"/>
                <w:lang w:eastAsia="zh-CN" w:bidi="ar-SY"/>
              </w:rPr>
            </w:pPr>
            <w:r w:rsidRPr="00907228">
              <w:rPr>
                <w:rFonts w:eastAsiaTheme="minorEastAsia"/>
                <w:position w:val="2"/>
                <w:rtl/>
                <w:lang w:eastAsia="zh-CN" w:bidi="ar-EG"/>
              </w:rPr>
              <w:tab/>
            </w:r>
            <w:r w:rsidRPr="00907228">
              <w:rPr>
                <w:rFonts w:eastAsiaTheme="minorEastAsia"/>
                <w:position w:val="2"/>
                <w:lang w:eastAsia="zh-CN" w:bidi="ar-SY"/>
              </w:rPr>
              <w:t>⃝</w:t>
            </w:r>
            <w:r w:rsidRPr="00907228">
              <w:rPr>
                <w:rFonts w:eastAsiaTheme="minorEastAsia"/>
                <w:position w:val="2"/>
                <w:lang w:eastAsia="zh-CN" w:bidi="ar-SY"/>
              </w:rPr>
              <w:tab/>
            </w:r>
            <w:r w:rsidRPr="00907228">
              <w:rPr>
                <w:rFonts w:eastAsiaTheme="minorEastAsia"/>
                <w:position w:val="2"/>
                <w:rtl/>
                <w:lang w:eastAsia="zh-CN"/>
              </w:rPr>
              <w:t xml:space="preserve">التعليقات والتغييرات المقترحة </w:t>
            </w:r>
            <w:r w:rsidRPr="00907228">
              <w:rPr>
                <w:rFonts w:eastAsiaTheme="minorEastAsia" w:hint="cs"/>
                <w:position w:val="2"/>
                <w:rtl/>
                <w:lang w:eastAsia="zh-CN"/>
              </w:rPr>
              <w:t>مرفقة بالطي</w:t>
            </w:r>
          </w:p>
        </w:tc>
      </w:tr>
      <w:tr w:rsidR="008420EE" w:rsidRPr="00C854DB" w14:paraId="64F85588" w14:textId="77777777" w:rsidTr="00171EF9">
        <w:trPr>
          <w:trHeight w:val="747"/>
          <w:jc w:val="center"/>
        </w:trPr>
        <w:tc>
          <w:tcPr>
            <w:tcW w:w="0" w:type="auto"/>
            <w:vMerge/>
            <w:vAlign w:val="center"/>
            <w:hideMark/>
          </w:tcPr>
          <w:p w14:paraId="5848BFB3" w14:textId="77777777" w:rsidR="008420EE" w:rsidRPr="00907228" w:rsidRDefault="008420EE" w:rsidP="002B760B">
            <w:pPr>
              <w:spacing w:before="60" w:after="60" w:line="360" w:lineRule="exact"/>
              <w:rPr>
                <w:rFonts w:eastAsiaTheme="minorEastAsia"/>
                <w:b/>
                <w:bCs/>
                <w:position w:val="2"/>
                <w:lang w:val="fr-CH" w:eastAsia="zh-CN" w:bidi="ar-SY"/>
              </w:rPr>
            </w:pPr>
          </w:p>
        </w:tc>
        <w:tc>
          <w:tcPr>
            <w:tcW w:w="7573" w:type="dxa"/>
            <w:vAlign w:val="center"/>
            <w:hideMark/>
          </w:tcPr>
          <w:p w14:paraId="79EF1B54" w14:textId="77777777" w:rsidR="008420EE" w:rsidRPr="009437BC" w:rsidRDefault="008420EE" w:rsidP="002B760B">
            <w:pPr>
              <w:spacing w:before="60" w:after="60" w:line="360" w:lineRule="exact"/>
              <w:ind w:left="794" w:hanging="794"/>
              <w:rPr>
                <w:rFonts w:eastAsiaTheme="minorEastAsia"/>
                <w:position w:val="2"/>
                <w:lang w:val="fr-CH" w:eastAsia="zh-CN" w:bidi="ar-SY"/>
              </w:rPr>
            </w:pPr>
            <w:r w:rsidRPr="00907228">
              <w:rPr>
                <w:rFonts w:eastAsiaTheme="minorEastAsia"/>
                <w:position w:val="2"/>
                <w:lang w:val="ru-RU" w:eastAsia="zh-CN" w:bidi="ar-SY"/>
              </w:rPr>
              <w:fldChar w:fldCharType="begin">
                <w:ffData>
                  <w:name w:val="Check1"/>
                  <w:enabled/>
                  <w:calcOnExit w:val="0"/>
                  <w:checkBox>
                    <w:sizeAuto/>
                    <w:default w:val="0"/>
                  </w:checkBox>
                </w:ffData>
              </w:fldChar>
            </w:r>
            <w:r w:rsidRPr="00907228">
              <w:rPr>
                <w:rFonts w:eastAsiaTheme="minorEastAsia"/>
                <w:position w:val="2"/>
                <w:lang w:val="ru-RU" w:eastAsia="zh-CN" w:bidi="ar-SY"/>
              </w:rPr>
              <w:instrText xml:space="preserve"> FORMCHECKBOX </w:instrText>
            </w:r>
            <w:r w:rsidR="00440782">
              <w:rPr>
                <w:rFonts w:eastAsiaTheme="minorEastAsia"/>
                <w:position w:val="2"/>
                <w:lang w:val="ru-RU" w:eastAsia="zh-CN" w:bidi="ar-SY"/>
              </w:rPr>
            </w:r>
            <w:r w:rsidR="00440782">
              <w:rPr>
                <w:rFonts w:eastAsiaTheme="minorEastAsia"/>
                <w:position w:val="2"/>
                <w:lang w:val="ru-RU" w:eastAsia="zh-CN" w:bidi="ar-SY"/>
              </w:rPr>
              <w:fldChar w:fldCharType="separate"/>
            </w:r>
            <w:r w:rsidRPr="00907228">
              <w:rPr>
                <w:rFonts w:eastAsiaTheme="minorEastAsia"/>
                <w:position w:val="2"/>
                <w:lang w:eastAsia="zh-CN" w:bidi="ar-SY"/>
              </w:rPr>
              <w:fldChar w:fldCharType="end"/>
            </w:r>
            <w:r w:rsidRPr="009437BC">
              <w:rPr>
                <w:rFonts w:eastAsiaTheme="minorEastAsia"/>
                <w:position w:val="2"/>
                <w:lang w:val="fr-CH" w:eastAsia="zh-CN" w:bidi="ar-SY"/>
              </w:rPr>
              <w:tab/>
            </w:r>
            <w:r w:rsidRPr="00907228">
              <w:rPr>
                <w:rFonts w:eastAsiaTheme="minorEastAsia"/>
                <w:b/>
                <w:bCs/>
                <w:position w:val="2"/>
                <w:rtl/>
                <w:lang w:eastAsia="zh-CN"/>
              </w:rPr>
              <w:t>لا</w:t>
            </w:r>
            <w:r w:rsidRPr="00907228">
              <w:rPr>
                <w:rFonts w:eastAsiaTheme="minorEastAsia"/>
                <w:position w:val="2"/>
                <w:rtl/>
                <w:lang w:eastAsia="zh-CN"/>
              </w:rPr>
              <w:t xml:space="preserve"> </w:t>
            </w:r>
            <w:r w:rsidRPr="00907228">
              <w:rPr>
                <w:rFonts w:eastAsiaTheme="minorEastAsia"/>
                <w:b/>
                <w:bCs/>
                <w:position w:val="2"/>
                <w:rtl/>
                <w:lang w:eastAsia="zh-CN"/>
              </w:rPr>
              <w:t xml:space="preserve">تفوض </w:t>
            </w:r>
            <w:r w:rsidRPr="00907228">
              <w:rPr>
                <w:rFonts w:eastAsiaTheme="minorEastAsia"/>
                <w:position w:val="2"/>
                <w:rtl/>
                <w:lang w:eastAsia="zh-CN"/>
              </w:rPr>
              <w:t xml:space="preserve">لجنةَ الدراسات </w:t>
            </w:r>
            <w:r w:rsidRPr="009437BC">
              <w:rPr>
                <w:rFonts w:eastAsiaTheme="minorEastAsia"/>
                <w:position w:val="2"/>
                <w:lang w:val="fr-CH" w:eastAsia="zh-CN" w:bidi="ar-SY"/>
              </w:rPr>
              <w:t>1</w:t>
            </w:r>
            <w:r>
              <w:rPr>
                <w:rFonts w:eastAsiaTheme="minorEastAsia"/>
                <w:position w:val="2"/>
                <w:lang w:val="fr-CH" w:eastAsia="zh-CN" w:bidi="ar-SY"/>
              </w:rPr>
              <w:t>7</w:t>
            </w:r>
            <w:r w:rsidRPr="00907228">
              <w:rPr>
                <w:rFonts w:eastAsiaTheme="minorEastAsia"/>
                <w:position w:val="2"/>
                <w:rtl/>
                <w:lang w:eastAsia="zh-CN" w:bidi="ar-EG"/>
              </w:rPr>
              <w:t xml:space="preserve"> </w:t>
            </w:r>
            <w:r w:rsidRPr="00907228">
              <w:rPr>
                <w:rFonts w:eastAsiaTheme="minorEastAsia"/>
                <w:b/>
                <w:bCs/>
                <w:position w:val="2"/>
                <w:rtl/>
                <w:lang w:eastAsia="zh-CN"/>
              </w:rPr>
              <w:t xml:space="preserve">سلطة </w:t>
            </w:r>
            <w:r w:rsidRPr="00907228">
              <w:rPr>
                <w:rFonts w:eastAsiaTheme="minorEastAsia"/>
                <w:position w:val="2"/>
                <w:rtl/>
                <w:lang w:eastAsia="zh-CN"/>
              </w:rPr>
              <w:t>النظر في هذا النص بغرض الموافقة عليه (</w:t>
            </w:r>
            <w:r w:rsidRPr="00907228">
              <w:rPr>
                <w:rFonts w:eastAsiaTheme="minorEastAsia" w:hint="cs"/>
                <w:position w:val="2"/>
                <w:rtl/>
                <w:lang w:eastAsia="zh-CN"/>
              </w:rPr>
              <w:t>ت</w:t>
            </w:r>
            <w:r w:rsidRPr="00907228">
              <w:rPr>
                <w:rFonts w:eastAsiaTheme="minorEastAsia"/>
                <w:position w:val="2"/>
                <w:rtl/>
                <w:lang w:eastAsia="zh-CN"/>
              </w:rPr>
              <w:t xml:space="preserve">رفق </w:t>
            </w:r>
            <w:r w:rsidRPr="00907228">
              <w:rPr>
                <w:rFonts w:eastAsiaTheme="minorEastAsia" w:hint="cs"/>
                <w:position w:val="2"/>
                <w:rtl/>
                <w:lang w:eastAsia="zh-CN"/>
              </w:rPr>
              <w:t>بالطي</w:t>
            </w:r>
            <w:r w:rsidRPr="00907228">
              <w:rPr>
                <w:rFonts w:eastAsiaTheme="minorEastAsia"/>
                <w:position w:val="2"/>
                <w:rtl/>
                <w:lang w:eastAsia="zh-CN"/>
              </w:rPr>
              <w:t xml:space="preserve"> أسباب هذا الرأي ولمحة عن التغييرات المحتملة التي </w:t>
            </w:r>
            <w:r w:rsidRPr="00907228">
              <w:rPr>
                <w:rFonts w:eastAsiaTheme="minorEastAsia" w:hint="cs"/>
                <w:position w:val="2"/>
                <w:rtl/>
                <w:lang w:eastAsia="zh-CN"/>
              </w:rPr>
              <w:t>يمكن أن</w:t>
            </w:r>
            <w:r w:rsidRPr="00907228">
              <w:rPr>
                <w:rFonts w:eastAsiaTheme="minorEastAsia"/>
                <w:position w:val="2"/>
                <w:rtl/>
                <w:lang w:eastAsia="zh-CN"/>
              </w:rPr>
              <w:t xml:space="preserve"> تيسر تقدم العمل)</w:t>
            </w:r>
          </w:p>
        </w:tc>
      </w:tr>
      <w:bookmarkEnd w:id="4"/>
      <w:tr w:rsidR="008420EE" w:rsidRPr="00907228" w14:paraId="0D7083E0" w14:textId="77777777" w:rsidTr="00171EF9">
        <w:trPr>
          <w:trHeight w:val="748"/>
          <w:jc w:val="center"/>
        </w:trPr>
        <w:tc>
          <w:tcPr>
            <w:tcW w:w="2056" w:type="dxa"/>
            <w:vMerge w:val="restart"/>
            <w:vAlign w:val="center"/>
          </w:tcPr>
          <w:p w14:paraId="25F63187" w14:textId="77777777" w:rsidR="008420EE" w:rsidRPr="006514F5" w:rsidRDefault="008420EE" w:rsidP="002B760B">
            <w:pPr>
              <w:keepNext/>
              <w:spacing w:before="60" w:after="60" w:line="360" w:lineRule="exact"/>
              <w:jc w:val="center"/>
              <w:rPr>
                <w:rFonts w:eastAsiaTheme="minorEastAsia"/>
                <w:b/>
                <w:bCs/>
                <w:spacing w:val="-4"/>
                <w:position w:val="2"/>
                <w:highlight w:val="green"/>
                <w:rtl/>
                <w:lang w:eastAsia="zh-CN"/>
              </w:rPr>
            </w:pPr>
            <w:r w:rsidRPr="00274B33">
              <w:rPr>
                <w:rFonts w:eastAsiaTheme="minorEastAsia" w:hint="cs"/>
                <w:b/>
                <w:bCs/>
                <w:position w:val="2"/>
                <w:rtl/>
                <w:lang w:eastAsia="zh-CN"/>
              </w:rPr>
              <w:lastRenderedPageBreak/>
              <w:t xml:space="preserve">مشروع التوصية </w:t>
            </w:r>
            <w:r w:rsidRPr="00274B33">
              <w:rPr>
                <w:rFonts w:eastAsiaTheme="minorEastAsia"/>
                <w:b/>
                <w:bCs/>
                <w:position w:val="2"/>
                <w:rtl/>
                <w:lang w:eastAsia="zh-CN"/>
              </w:rPr>
              <w:br/>
            </w:r>
            <w:r w:rsidRPr="00804A5D">
              <w:rPr>
                <w:rFonts w:eastAsiaTheme="minorEastAsia"/>
                <w:b/>
                <w:bCs/>
                <w:position w:val="2"/>
                <w:lang w:val="fr-CH" w:eastAsia="zh-CN"/>
              </w:rPr>
              <w:t>ITU-T X1371</w:t>
            </w:r>
            <w:r>
              <w:rPr>
                <w:rFonts w:eastAsiaTheme="minorEastAsia"/>
                <w:b/>
                <w:bCs/>
                <w:position w:val="2"/>
                <w:rtl/>
                <w:lang w:val="fr-CH" w:eastAsia="zh-CN"/>
              </w:rPr>
              <w:br/>
            </w:r>
            <w:bookmarkStart w:id="5" w:name="lt_pId149"/>
            <w:r w:rsidRPr="00804A5D">
              <w:rPr>
                <w:rFonts w:eastAsiaTheme="minorEastAsia"/>
                <w:b/>
                <w:bCs/>
                <w:position w:val="2"/>
                <w:lang w:val="fr-CH" w:eastAsia="zh-CN"/>
              </w:rPr>
              <w:t>(</w:t>
            </w:r>
            <w:proofErr w:type="spellStart"/>
            <w:r w:rsidRPr="00804A5D">
              <w:rPr>
                <w:rFonts w:eastAsiaTheme="minorEastAsia"/>
                <w:b/>
                <w:bCs/>
                <w:position w:val="2"/>
                <w:lang w:val="fr-CH" w:eastAsia="zh-CN"/>
              </w:rPr>
              <w:t>X.stcv</w:t>
            </w:r>
            <w:proofErr w:type="spellEnd"/>
            <w:r w:rsidRPr="00804A5D">
              <w:rPr>
                <w:rFonts w:eastAsiaTheme="minorEastAsia"/>
                <w:b/>
                <w:bCs/>
                <w:position w:val="2"/>
                <w:lang w:val="fr-CH" w:eastAsia="zh-CN"/>
              </w:rPr>
              <w:t>)</w:t>
            </w:r>
            <w:bookmarkEnd w:id="5"/>
          </w:p>
        </w:tc>
        <w:tc>
          <w:tcPr>
            <w:tcW w:w="7573" w:type="dxa"/>
            <w:vAlign w:val="center"/>
            <w:hideMark/>
          </w:tcPr>
          <w:p w14:paraId="70D6C9D4" w14:textId="77777777" w:rsidR="008420EE" w:rsidRPr="00907228" w:rsidRDefault="008420EE" w:rsidP="002B760B">
            <w:pPr>
              <w:keepNext/>
              <w:spacing w:before="60" w:after="60" w:line="360" w:lineRule="exact"/>
              <w:ind w:left="794" w:hanging="794"/>
              <w:rPr>
                <w:rFonts w:eastAsiaTheme="minorEastAsia"/>
                <w:position w:val="2"/>
                <w:rtl/>
                <w:lang w:eastAsia="zh-CN" w:bidi="ar-EG"/>
              </w:rPr>
            </w:pPr>
            <w:r w:rsidRPr="00907228">
              <w:rPr>
                <w:rFonts w:eastAsiaTheme="minorEastAsia"/>
                <w:position w:val="2"/>
                <w:lang w:val="ru-RU" w:eastAsia="zh-CN" w:bidi="ar-SY"/>
              </w:rPr>
              <w:fldChar w:fldCharType="begin">
                <w:ffData>
                  <w:name w:val="Check1"/>
                  <w:enabled/>
                  <w:calcOnExit w:val="0"/>
                  <w:checkBox>
                    <w:sizeAuto/>
                    <w:default w:val="0"/>
                  </w:checkBox>
                </w:ffData>
              </w:fldChar>
            </w:r>
            <w:r w:rsidRPr="00907228">
              <w:rPr>
                <w:rFonts w:eastAsiaTheme="minorEastAsia"/>
                <w:position w:val="2"/>
                <w:lang w:val="ru-RU" w:eastAsia="zh-CN" w:bidi="ar-SY"/>
              </w:rPr>
              <w:instrText xml:space="preserve"> FORMCHECKBOX </w:instrText>
            </w:r>
            <w:r w:rsidR="00440782">
              <w:rPr>
                <w:rFonts w:eastAsiaTheme="minorEastAsia"/>
                <w:position w:val="2"/>
                <w:lang w:val="ru-RU" w:eastAsia="zh-CN" w:bidi="ar-SY"/>
              </w:rPr>
            </w:r>
            <w:r w:rsidR="00440782">
              <w:rPr>
                <w:rFonts w:eastAsiaTheme="minorEastAsia"/>
                <w:position w:val="2"/>
                <w:lang w:val="ru-RU" w:eastAsia="zh-CN" w:bidi="ar-SY"/>
              </w:rPr>
              <w:fldChar w:fldCharType="separate"/>
            </w:r>
            <w:r w:rsidRPr="00907228">
              <w:rPr>
                <w:rFonts w:eastAsiaTheme="minorEastAsia"/>
                <w:position w:val="2"/>
                <w:lang w:eastAsia="zh-CN" w:bidi="ar-SY"/>
              </w:rPr>
              <w:fldChar w:fldCharType="end"/>
            </w:r>
            <w:r w:rsidRPr="00907228">
              <w:rPr>
                <w:rFonts w:eastAsiaTheme="minorEastAsia"/>
                <w:position w:val="2"/>
                <w:lang w:eastAsia="zh-CN" w:bidi="ar-SY"/>
              </w:rPr>
              <w:tab/>
            </w:r>
            <w:r w:rsidRPr="00907228">
              <w:rPr>
                <w:rFonts w:eastAsiaTheme="minorEastAsia"/>
                <w:b/>
                <w:bCs/>
                <w:position w:val="2"/>
                <w:rtl/>
                <w:lang w:eastAsia="zh-CN"/>
              </w:rPr>
              <w:t xml:space="preserve">تفوض </w:t>
            </w:r>
            <w:r w:rsidRPr="00907228">
              <w:rPr>
                <w:rFonts w:eastAsiaTheme="minorEastAsia"/>
                <w:position w:val="2"/>
                <w:rtl/>
                <w:lang w:eastAsia="zh-CN"/>
              </w:rPr>
              <w:t xml:space="preserve">لجنة الدراسات </w:t>
            </w:r>
            <w:r w:rsidRPr="00907228">
              <w:rPr>
                <w:rFonts w:eastAsiaTheme="minorEastAsia"/>
                <w:position w:val="2"/>
                <w:lang w:eastAsia="zh-CN" w:bidi="ar-SY"/>
              </w:rPr>
              <w:t>1</w:t>
            </w:r>
            <w:r>
              <w:rPr>
                <w:rFonts w:eastAsiaTheme="minorEastAsia"/>
                <w:position w:val="2"/>
                <w:lang w:eastAsia="zh-CN" w:bidi="ar-SY"/>
              </w:rPr>
              <w:t>7</w:t>
            </w:r>
            <w:r w:rsidRPr="00907228">
              <w:rPr>
                <w:rFonts w:eastAsiaTheme="minorEastAsia"/>
                <w:position w:val="2"/>
                <w:rtl/>
                <w:lang w:eastAsia="zh-CN" w:bidi="ar-EG"/>
              </w:rPr>
              <w:t xml:space="preserve"> </w:t>
            </w:r>
            <w:r w:rsidRPr="00907228">
              <w:rPr>
                <w:rFonts w:eastAsiaTheme="minorEastAsia"/>
                <w:b/>
                <w:bCs/>
                <w:position w:val="2"/>
                <w:rtl/>
                <w:lang w:eastAsia="zh-CN"/>
              </w:rPr>
              <w:t xml:space="preserve">سلطة </w:t>
            </w:r>
            <w:r w:rsidRPr="00907228">
              <w:rPr>
                <w:rFonts w:eastAsiaTheme="minorEastAsia"/>
                <w:position w:val="2"/>
                <w:rtl/>
                <w:lang w:eastAsia="zh-CN"/>
              </w:rPr>
              <w:t>النظر في هذا النص بغرض الموافقة عليه (ي</w:t>
            </w:r>
            <w:r w:rsidRPr="00907228">
              <w:rPr>
                <w:rFonts w:eastAsiaTheme="minorEastAsia" w:hint="cs"/>
                <w:position w:val="2"/>
                <w:rtl/>
                <w:lang w:eastAsia="zh-CN"/>
              </w:rPr>
              <w:t>ُ</w:t>
            </w:r>
            <w:r w:rsidRPr="00907228">
              <w:rPr>
                <w:rFonts w:eastAsiaTheme="minorEastAsia"/>
                <w:position w:val="2"/>
                <w:rtl/>
                <w:lang w:eastAsia="zh-CN"/>
              </w:rPr>
              <w:t xml:space="preserve">رجى في هذه الحالة انتقاء أحد الخيارين </w:t>
            </w:r>
            <w:r w:rsidRPr="00907228">
              <w:rPr>
                <w:rFonts w:eastAsiaTheme="minorEastAsia"/>
                <w:position w:val="2"/>
                <w:lang w:eastAsia="zh-CN" w:bidi="ar-SY"/>
              </w:rPr>
              <w:t>⃝</w:t>
            </w:r>
            <w:r w:rsidRPr="00907228">
              <w:rPr>
                <w:rFonts w:eastAsiaTheme="minorEastAsia"/>
                <w:position w:val="2"/>
                <w:rtl/>
                <w:lang w:eastAsia="zh-CN"/>
              </w:rPr>
              <w:t>)</w:t>
            </w:r>
            <w:r w:rsidRPr="00907228">
              <w:rPr>
                <w:rFonts w:eastAsiaTheme="minorEastAsia"/>
                <w:b/>
                <w:bCs/>
                <w:position w:val="2"/>
                <w:rtl/>
                <w:lang w:eastAsia="zh-CN"/>
              </w:rPr>
              <w:t>:</w:t>
            </w:r>
          </w:p>
          <w:p w14:paraId="7B09B649" w14:textId="77777777" w:rsidR="008420EE" w:rsidRPr="00907228" w:rsidRDefault="008420EE" w:rsidP="002B760B">
            <w:pPr>
              <w:keepNext/>
              <w:spacing w:before="60" w:after="60" w:line="360" w:lineRule="exact"/>
              <w:rPr>
                <w:rFonts w:eastAsiaTheme="minorEastAsia"/>
                <w:position w:val="2"/>
                <w:rtl/>
                <w:lang w:eastAsia="zh-CN" w:bidi="ar-EG"/>
              </w:rPr>
            </w:pPr>
            <w:r w:rsidRPr="00907228">
              <w:rPr>
                <w:rFonts w:eastAsiaTheme="minorEastAsia"/>
                <w:position w:val="2"/>
                <w:rtl/>
                <w:lang w:eastAsia="zh-CN" w:bidi="ar-EG"/>
              </w:rPr>
              <w:tab/>
            </w:r>
            <w:r w:rsidRPr="00907228">
              <w:rPr>
                <w:rFonts w:eastAsiaTheme="minorEastAsia"/>
                <w:position w:val="2"/>
                <w:lang w:eastAsia="zh-CN" w:bidi="ar-SY"/>
              </w:rPr>
              <w:t>⃝</w:t>
            </w:r>
            <w:r w:rsidRPr="00907228">
              <w:rPr>
                <w:rFonts w:eastAsiaTheme="minorEastAsia"/>
                <w:position w:val="2"/>
                <w:lang w:eastAsia="zh-CN" w:bidi="ar-SY"/>
              </w:rPr>
              <w:tab/>
            </w:r>
            <w:r w:rsidRPr="00907228">
              <w:rPr>
                <w:rFonts w:eastAsiaTheme="minorEastAsia"/>
                <w:position w:val="2"/>
                <w:rtl/>
                <w:lang w:eastAsia="zh-CN"/>
              </w:rPr>
              <w:t>لا تعليقات ولا تغييرات مقترحة</w:t>
            </w:r>
          </w:p>
          <w:p w14:paraId="3EA2FA7E" w14:textId="77777777" w:rsidR="008420EE" w:rsidRPr="00907228" w:rsidRDefault="008420EE" w:rsidP="002B760B">
            <w:pPr>
              <w:keepNext/>
              <w:spacing w:before="60" w:after="60" w:line="360" w:lineRule="exact"/>
              <w:rPr>
                <w:rFonts w:eastAsiaTheme="minorEastAsia"/>
                <w:position w:val="2"/>
                <w:lang w:eastAsia="zh-CN" w:bidi="ar-SY"/>
              </w:rPr>
            </w:pPr>
            <w:r w:rsidRPr="00907228">
              <w:rPr>
                <w:rFonts w:eastAsiaTheme="minorEastAsia"/>
                <w:position w:val="2"/>
                <w:rtl/>
                <w:lang w:eastAsia="zh-CN" w:bidi="ar-EG"/>
              </w:rPr>
              <w:tab/>
            </w:r>
            <w:r w:rsidRPr="00907228">
              <w:rPr>
                <w:rFonts w:eastAsiaTheme="minorEastAsia"/>
                <w:position w:val="2"/>
                <w:lang w:eastAsia="zh-CN" w:bidi="ar-SY"/>
              </w:rPr>
              <w:t>⃝</w:t>
            </w:r>
            <w:r w:rsidRPr="00907228">
              <w:rPr>
                <w:rFonts w:eastAsiaTheme="minorEastAsia"/>
                <w:position w:val="2"/>
                <w:lang w:eastAsia="zh-CN" w:bidi="ar-SY"/>
              </w:rPr>
              <w:tab/>
            </w:r>
            <w:r w:rsidRPr="00907228">
              <w:rPr>
                <w:rFonts w:eastAsiaTheme="minorEastAsia"/>
                <w:position w:val="2"/>
                <w:rtl/>
                <w:lang w:eastAsia="zh-CN"/>
              </w:rPr>
              <w:t xml:space="preserve">التعليقات والتغييرات المقترحة </w:t>
            </w:r>
            <w:r w:rsidRPr="00907228">
              <w:rPr>
                <w:rFonts w:eastAsiaTheme="minorEastAsia" w:hint="cs"/>
                <w:position w:val="2"/>
                <w:rtl/>
                <w:lang w:eastAsia="zh-CN"/>
              </w:rPr>
              <w:t>مرفقة بالطي</w:t>
            </w:r>
          </w:p>
        </w:tc>
      </w:tr>
      <w:tr w:rsidR="008420EE" w:rsidRPr="009437BC" w14:paraId="6FA8ED4E" w14:textId="77777777" w:rsidTr="00171EF9">
        <w:trPr>
          <w:trHeight w:val="747"/>
          <w:jc w:val="center"/>
        </w:trPr>
        <w:tc>
          <w:tcPr>
            <w:tcW w:w="0" w:type="auto"/>
            <w:vMerge/>
            <w:vAlign w:val="center"/>
            <w:hideMark/>
          </w:tcPr>
          <w:p w14:paraId="307FE285" w14:textId="77777777" w:rsidR="008420EE" w:rsidRPr="00907228" w:rsidRDefault="008420EE" w:rsidP="002B760B">
            <w:pPr>
              <w:spacing w:before="60" w:after="60" w:line="360" w:lineRule="exact"/>
              <w:rPr>
                <w:rFonts w:eastAsiaTheme="minorEastAsia"/>
                <w:b/>
                <w:bCs/>
                <w:position w:val="2"/>
                <w:lang w:val="fr-CH" w:eastAsia="zh-CN" w:bidi="ar-SY"/>
              </w:rPr>
            </w:pPr>
          </w:p>
        </w:tc>
        <w:tc>
          <w:tcPr>
            <w:tcW w:w="7573" w:type="dxa"/>
            <w:vAlign w:val="center"/>
            <w:hideMark/>
          </w:tcPr>
          <w:p w14:paraId="3521E05C" w14:textId="77777777" w:rsidR="008420EE" w:rsidRPr="009437BC" w:rsidRDefault="008420EE" w:rsidP="002B760B">
            <w:pPr>
              <w:spacing w:before="60" w:after="60" w:line="360" w:lineRule="exact"/>
              <w:ind w:left="794" w:hanging="794"/>
              <w:rPr>
                <w:rFonts w:eastAsiaTheme="minorEastAsia"/>
                <w:position w:val="2"/>
                <w:lang w:val="fr-CH" w:eastAsia="zh-CN" w:bidi="ar-SY"/>
              </w:rPr>
            </w:pPr>
            <w:r w:rsidRPr="00907228">
              <w:rPr>
                <w:rFonts w:eastAsiaTheme="minorEastAsia"/>
                <w:position w:val="2"/>
                <w:lang w:val="ru-RU" w:eastAsia="zh-CN" w:bidi="ar-SY"/>
              </w:rPr>
              <w:fldChar w:fldCharType="begin">
                <w:ffData>
                  <w:name w:val="Check1"/>
                  <w:enabled/>
                  <w:calcOnExit w:val="0"/>
                  <w:checkBox>
                    <w:sizeAuto/>
                    <w:default w:val="0"/>
                  </w:checkBox>
                </w:ffData>
              </w:fldChar>
            </w:r>
            <w:r w:rsidRPr="00907228">
              <w:rPr>
                <w:rFonts w:eastAsiaTheme="minorEastAsia"/>
                <w:position w:val="2"/>
                <w:lang w:val="ru-RU" w:eastAsia="zh-CN" w:bidi="ar-SY"/>
              </w:rPr>
              <w:instrText xml:space="preserve"> FORMCHECKBOX </w:instrText>
            </w:r>
            <w:r w:rsidR="00440782">
              <w:rPr>
                <w:rFonts w:eastAsiaTheme="minorEastAsia"/>
                <w:position w:val="2"/>
                <w:lang w:val="ru-RU" w:eastAsia="zh-CN" w:bidi="ar-SY"/>
              </w:rPr>
            </w:r>
            <w:r w:rsidR="00440782">
              <w:rPr>
                <w:rFonts w:eastAsiaTheme="minorEastAsia"/>
                <w:position w:val="2"/>
                <w:lang w:val="ru-RU" w:eastAsia="zh-CN" w:bidi="ar-SY"/>
              </w:rPr>
              <w:fldChar w:fldCharType="separate"/>
            </w:r>
            <w:r w:rsidRPr="00907228">
              <w:rPr>
                <w:rFonts w:eastAsiaTheme="minorEastAsia"/>
                <w:position w:val="2"/>
                <w:lang w:eastAsia="zh-CN" w:bidi="ar-SY"/>
              </w:rPr>
              <w:fldChar w:fldCharType="end"/>
            </w:r>
            <w:r w:rsidRPr="009437BC">
              <w:rPr>
                <w:rFonts w:eastAsiaTheme="minorEastAsia"/>
                <w:position w:val="2"/>
                <w:lang w:val="fr-CH" w:eastAsia="zh-CN" w:bidi="ar-SY"/>
              </w:rPr>
              <w:tab/>
            </w:r>
            <w:r w:rsidRPr="00907228">
              <w:rPr>
                <w:rFonts w:eastAsiaTheme="minorEastAsia"/>
                <w:b/>
                <w:bCs/>
                <w:position w:val="2"/>
                <w:rtl/>
                <w:lang w:eastAsia="zh-CN"/>
              </w:rPr>
              <w:t>لا</w:t>
            </w:r>
            <w:r w:rsidRPr="00907228">
              <w:rPr>
                <w:rFonts w:eastAsiaTheme="minorEastAsia"/>
                <w:position w:val="2"/>
                <w:rtl/>
                <w:lang w:eastAsia="zh-CN"/>
              </w:rPr>
              <w:t xml:space="preserve"> </w:t>
            </w:r>
            <w:r w:rsidRPr="00907228">
              <w:rPr>
                <w:rFonts w:eastAsiaTheme="minorEastAsia"/>
                <w:b/>
                <w:bCs/>
                <w:position w:val="2"/>
                <w:rtl/>
                <w:lang w:eastAsia="zh-CN"/>
              </w:rPr>
              <w:t xml:space="preserve">تفوض </w:t>
            </w:r>
            <w:r w:rsidRPr="00907228">
              <w:rPr>
                <w:rFonts w:eastAsiaTheme="minorEastAsia"/>
                <w:position w:val="2"/>
                <w:rtl/>
                <w:lang w:eastAsia="zh-CN"/>
              </w:rPr>
              <w:t xml:space="preserve">لجنةَ الدراسات </w:t>
            </w:r>
            <w:r w:rsidRPr="009437BC">
              <w:rPr>
                <w:rFonts w:eastAsiaTheme="minorEastAsia"/>
                <w:position w:val="2"/>
                <w:lang w:val="fr-CH" w:eastAsia="zh-CN" w:bidi="ar-SY"/>
              </w:rPr>
              <w:t>1</w:t>
            </w:r>
            <w:r>
              <w:rPr>
                <w:rFonts w:eastAsiaTheme="minorEastAsia"/>
                <w:position w:val="2"/>
                <w:lang w:val="fr-CH" w:eastAsia="zh-CN" w:bidi="ar-SY"/>
              </w:rPr>
              <w:t>7</w:t>
            </w:r>
            <w:r w:rsidRPr="00907228">
              <w:rPr>
                <w:rFonts w:eastAsiaTheme="minorEastAsia"/>
                <w:position w:val="2"/>
                <w:rtl/>
                <w:lang w:eastAsia="zh-CN" w:bidi="ar-EG"/>
              </w:rPr>
              <w:t xml:space="preserve"> </w:t>
            </w:r>
            <w:r w:rsidRPr="00907228">
              <w:rPr>
                <w:rFonts w:eastAsiaTheme="minorEastAsia"/>
                <w:b/>
                <w:bCs/>
                <w:position w:val="2"/>
                <w:rtl/>
                <w:lang w:eastAsia="zh-CN"/>
              </w:rPr>
              <w:t xml:space="preserve">سلطة </w:t>
            </w:r>
            <w:r w:rsidRPr="00907228">
              <w:rPr>
                <w:rFonts w:eastAsiaTheme="minorEastAsia"/>
                <w:position w:val="2"/>
                <w:rtl/>
                <w:lang w:eastAsia="zh-CN"/>
              </w:rPr>
              <w:t>النظر في هذا النص بغرض الموافقة عليه (</w:t>
            </w:r>
            <w:r w:rsidRPr="00907228">
              <w:rPr>
                <w:rFonts w:eastAsiaTheme="minorEastAsia" w:hint="cs"/>
                <w:position w:val="2"/>
                <w:rtl/>
                <w:lang w:eastAsia="zh-CN"/>
              </w:rPr>
              <w:t>ت</w:t>
            </w:r>
            <w:r w:rsidRPr="00907228">
              <w:rPr>
                <w:rFonts w:eastAsiaTheme="minorEastAsia"/>
                <w:position w:val="2"/>
                <w:rtl/>
                <w:lang w:eastAsia="zh-CN"/>
              </w:rPr>
              <w:t xml:space="preserve">رفق </w:t>
            </w:r>
            <w:r w:rsidRPr="00907228">
              <w:rPr>
                <w:rFonts w:eastAsiaTheme="minorEastAsia" w:hint="cs"/>
                <w:position w:val="2"/>
                <w:rtl/>
                <w:lang w:eastAsia="zh-CN"/>
              </w:rPr>
              <w:t>بالطي</w:t>
            </w:r>
            <w:r w:rsidRPr="00907228">
              <w:rPr>
                <w:rFonts w:eastAsiaTheme="minorEastAsia"/>
                <w:position w:val="2"/>
                <w:rtl/>
                <w:lang w:eastAsia="zh-CN"/>
              </w:rPr>
              <w:t xml:space="preserve"> أسباب هذا الرأي ولمحة عن التغييرات المحتملة التي </w:t>
            </w:r>
            <w:r w:rsidRPr="00907228">
              <w:rPr>
                <w:rFonts w:eastAsiaTheme="minorEastAsia" w:hint="cs"/>
                <w:position w:val="2"/>
                <w:rtl/>
                <w:lang w:eastAsia="zh-CN"/>
              </w:rPr>
              <w:t>يمكن أن</w:t>
            </w:r>
            <w:r w:rsidRPr="00907228">
              <w:rPr>
                <w:rFonts w:eastAsiaTheme="minorEastAsia"/>
                <w:position w:val="2"/>
                <w:rtl/>
                <w:lang w:eastAsia="zh-CN"/>
              </w:rPr>
              <w:t xml:space="preserve"> تيسر تقدم العمل)</w:t>
            </w:r>
          </w:p>
        </w:tc>
      </w:tr>
    </w:tbl>
    <w:p w14:paraId="3EA4B8E8" w14:textId="77777777" w:rsidR="008420EE" w:rsidRPr="00460BD7" w:rsidRDefault="008420EE" w:rsidP="008420EE">
      <w:pPr>
        <w:spacing w:before="240"/>
        <w:rPr>
          <w:rFonts w:eastAsiaTheme="minorEastAsia"/>
          <w:rtl/>
          <w:lang w:eastAsia="zh-CN" w:bidi="ar-EG"/>
        </w:rPr>
      </w:pPr>
      <w:r w:rsidRPr="00460BD7">
        <w:rPr>
          <w:rFonts w:eastAsiaTheme="minorEastAsia"/>
          <w:rtl/>
          <w:lang w:eastAsia="zh-CN" w:bidi="ar-EG"/>
        </w:rPr>
        <w:t>وتفضلوا بقبول فائق التقدير والاحترام.</w:t>
      </w:r>
    </w:p>
    <w:p w14:paraId="50566197" w14:textId="77777777" w:rsidR="008420EE" w:rsidRPr="008420EE" w:rsidRDefault="008420EE" w:rsidP="006E4636">
      <w:pPr>
        <w:spacing w:before="240"/>
        <w:rPr>
          <w:rFonts w:eastAsiaTheme="minorEastAsia"/>
          <w:highlight w:val="green"/>
          <w:rtl/>
          <w:lang w:eastAsia="zh-CN" w:bidi="ar-EG"/>
        </w:rPr>
      </w:pPr>
      <w:r w:rsidRPr="008420EE">
        <w:rPr>
          <w:rFonts w:eastAsiaTheme="minorEastAsia"/>
          <w:highlight w:val="green"/>
          <w:rtl/>
          <w:lang w:eastAsia="zh-CN" w:bidi="ar-EG"/>
        </w:rPr>
        <w:t>[الاسم]</w:t>
      </w:r>
    </w:p>
    <w:p w14:paraId="1CEAB85F" w14:textId="77777777" w:rsidR="008420EE" w:rsidRPr="00804A5D" w:rsidRDefault="008420EE" w:rsidP="008420EE">
      <w:pPr>
        <w:rPr>
          <w:rFonts w:eastAsiaTheme="minorEastAsia"/>
          <w:rtl/>
          <w:lang w:eastAsia="zh-CN"/>
        </w:rPr>
      </w:pPr>
      <w:r w:rsidRPr="008420EE">
        <w:rPr>
          <w:rFonts w:eastAsiaTheme="minorEastAsia" w:hint="cs"/>
          <w:highlight w:val="green"/>
          <w:rtl/>
          <w:lang w:eastAsia="zh-CN" w:bidi="ar-EG"/>
        </w:rPr>
        <w:t>[</w:t>
      </w:r>
      <w:r w:rsidRPr="008420EE">
        <w:rPr>
          <w:rFonts w:eastAsiaTheme="minorEastAsia"/>
          <w:highlight w:val="green"/>
          <w:rtl/>
          <w:lang w:eastAsia="zh-CN" w:bidi="ar-EG"/>
        </w:rPr>
        <w:t>الصفة</w:t>
      </w:r>
      <w:r w:rsidRPr="008420EE">
        <w:rPr>
          <w:rFonts w:eastAsiaTheme="minorEastAsia" w:hint="cs"/>
          <w:highlight w:val="green"/>
          <w:rtl/>
          <w:lang w:eastAsia="zh-CN" w:bidi="ar-EG"/>
        </w:rPr>
        <w:t xml:space="preserve"> الرسمية/الدور الرسمي</w:t>
      </w:r>
      <w:r w:rsidRPr="008420EE">
        <w:rPr>
          <w:rFonts w:eastAsiaTheme="minorEastAsia"/>
          <w:highlight w:val="green"/>
          <w:rtl/>
          <w:lang w:eastAsia="zh-CN" w:bidi="ar-EG"/>
        </w:rPr>
        <w:t>]</w:t>
      </w:r>
    </w:p>
    <w:p w14:paraId="73AFD82B" w14:textId="77777777" w:rsidR="008420EE" w:rsidRDefault="008420EE" w:rsidP="008420EE">
      <w:pPr>
        <w:rPr>
          <w:rFonts w:eastAsiaTheme="minorEastAsia"/>
          <w:rtl/>
          <w:lang w:eastAsia="zh-CN" w:bidi="ar-EG"/>
        </w:rPr>
      </w:pPr>
      <w:r w:rsidRPr="00804A5D">
        <w:rPr>
          <w:rFonts w:eastAsiaTheme="minorEastAsia"/>
          <w:rtl/>
          <w:lang w:eastAsia="zh-CN" w:bidi="ar-EG"/>
        </w:rPr>
        <w:t xml:space="preserve">إدارة </w:t>
      </w:r>
      <w:r w:rsidRPr="008420EE">
        <w:rPr>
          <w:rFonts w:eastAsiaTheme="minorEastAsia"/>
          <w:highlight w:val="green"/>
          <w:rtl/>
          <w:lang w:eastAsia="zh-CN" w:bidi="ar-EG"/>
        </w:rPr>
        <w:t>[الدولة العضو]</w:t>
      </w:r>
    </w:p>
    <w:p w14:paraId="3C04EAA6" w14:textId="77777777" w:rsidR="008420EE" w:rsidRPr="00804A5D" w:rsidRDefault="008420EE" w:rsidP="008420EE">
      <w:pPr>
        <w:spacing w:before="600"/>
        <w:jc w:val="center"/>
        <w:rPr>
          <w:rFonts w:ascii="Traditional Arabic" w:hAnsi="Traditional Arabic"/>
          <w:sz w:val="30"/>
          <w:rtl/>
          <w:lang w:bidi="ar-EG"/>
        </w:rPr>
      </w:pPr>
      <w:r>
        <w:rPr>
          <w:rFonts w:ascii="Traditional Arabic" w:hAnsi="Traditional Arabic" w:hint="cs"/>
          <w:sz w:val="30"/>
          <w:rtl/>
        </w:rPr>
        <w:t>_______</w:t>
      </w:r>
      <w:bookmarkStart w:id="6" w:name="_GoBack"/>
      <w:bookmarkEnd w:id="6"/>
      <w:r>
        <w:rPr>
          <w:rFonts w:ascii="Traditional Arabic" w:hAnsi="Traditional Arabic" w:hint="cs"/>
          <w:sz w:val="30"/>
          <w:rtl/>
        </w:rPr>
        <w:t>____</w:t>
      </w:r>
      <w:bookmarkEnd w:id="1"/>
    </w:p>
    <w:sectPr w:rsidR="008420EE" w:rsidRPr="00804A5D" w:rsidSect="008B5B5D">
      <w:headerReference w:type="default" r:id="rId18"/>
      <w:footerReference w:type="default" r:id="rId19"/>
      <w:footerReference w:type="first" r:id="rId2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28646" w14:textId="77777777" w:rsidR="0002390F" w:rsidRDefault="0002390F" w:rsidP="00E07379">
      <w:pPr>
        <w:spacing w:before="0" w:line="240" w:lineRule="auto"/>
      </w:pPr>
      <w:r>
        <w:separator/>
      </w:r>
    </w:p>
  </w:endnote>
  <w:endnote w:type="continuationSeparator" w:id="0">
    <w:p w14:paraId="0F5B2B76" w14:textId="77777777" w:rsidR="0002390F" w:rsidRDefault="0002390F"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9B3B3" w14:textId="0A7E0F3D" w:rsidR="00BD0C50" w:rsidRPr="00440782" w:rsidRDefault="00BD0C50" w:rsidP="00BD0C50">
    <w:pPr>
      <w:pStyle w:val="Footer"/>
      <w:tabs>
        <w:tab w:val="clear" w:pos="5812"/>
        <w:tab w:val="right" w:pos="5670"/>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8550" w14:textId="77777777" w:rsidR="00AC3B35" w:rsidRPr="00AC3B35" w:rsidRDefault="00AC3B35" w:rsidP="00AC3B35">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cs="Times New Roman"/>
        <w:caps/>
        <w:noProof/>
        <w:sz w:val="16"/>
        <w:szCs w:val="20"/>
        <w:lang w:val="en-GB"/>
      </w:rPr>
    </w:pPr>
    <w:r w:rsidRPr="00AC3B35">
      <w:rPr>
        <w:rFonts w:cs="Calibri"/>
        <w:noProof/>
        <w:color w:val="0070C0"/>
        <w:sz w:val="18"/>
        <w:szCs w:val="18"/>
        <w:lang w:val="fr-CH"/>
      </w:rPr>
      <w:t xml:space="preserve">International Telecommunication Union • Place des Nations </w:t>
    </w:r>
    <w:r w:rsidRPr="00AC3B35">
      <w:rPr>
        <w:rFonts w:cs="Calibri"/>
        <w:caps/>
        <w:noProof/>
        <w:color w:val="0070C0"/>
        <w:sz w:val="18"/>
        <w:szCs w:val="18"/>
        <w:lang w:val="fr-CH"/>
      </w:rPr>
      <w:t>•</w:t>
    </w:r>
    <w:r w:rsidRPr="00AC3B35">
      <w:rPr>
        <w:rFonts w:cs="Calibri"/>
        <w:noProof/>
        <w:color w:val="0070C0"/>
        <w:sz w:val="18"/>
        <w:szCs w:val="18"/>
        <w:lang w:val="fr-CH"/>
      </w:rPr>
      <w:t xml:space="preserve"> CH</w:t>
    </w:r>
    <w:r w:rsidRPr="00AC3B35">
      <w:rPr>
        <w:rFonts w:cs="Calibri"/>
        <w:noProof/>
        <w:color w:val="0070C0"/>
        <w:sz w:val="18"/>
        <w:szCs w:val="18"/>
        <w:lang w:val="fr-CH"/>
      </w:rPr>
      <w:noBreakHyphen/>
      <w:t xml:space="preserve">1211 Geneva 20 </w:t>
    </w:r>
    <w:r w:rsidRPr="00AC3B35">
      <w:rPr>
        <w:rFonts w:cs="Calibri"/>
        <w:caps/>
        <w:noProof/>
        <w:color w:val="0070C0"/>
        <w:sz w:val="18"/>
        <w:szCs w:val="18"/>
        <w:lang w:val="fr-CH"/>
      </w:rPr>
      <w:t>•</w:t>
    </w:r>
    <w:r w:rsidRPr="00AC3B35">
      <w:rPr>
        <w:rFonts w:cs="Calibri"/>
        <w:noProof/>
        <w:color w:val="0070C0"/>
        <w:sz w:val="18"/>
        <w:szCs w:val="18"/>
        <w:lang w:val="fr-CH"/>
      </w:rPr>
      <w:t xml:space="preserve"> Switzerland </w:t>
    </w:r>
    <w:r w:rsidRPr="00AC3B35">
      <w:rPr>
        <w:rFonts w:cs="Calibri"/>
        <w:caps/>
        <w:noProof/>
        <w:color w:val="0070C0"/>
        <w:sz w:val="18"/>
        <w:szCs w:val="18"/>
        <w:lang w:val="fr-CH"/>
      </w:rPr>
      <w:br/>
    </w:r>
    <w:r w:rsidRPr="00AC3B35">
      <w:rPr>
        <w:rFonts w:cs="Calibri"/>
        <w:noProof/>
        <w:color w:val="0070C0"/>
        <w:sz w:val="18"/>
        <w:szCs w:val="18"/>
        <w:lang w:val="fr-CH"/>
      </w:rPr>
      <w:t>Tel:</w:t>
    </w:r>
    <w:r w:rsidRPr="00AC3B35">
      <w:rPr>
        <w:rFonts w:cs="Calibri"/>
        <w:caps/>
        <w:noProof/>
        <w:color w:val="0070C0"/>
        <w:sz w:val="18"/>
        <w:szCs w:val="18"/>
        <w:lang w:val="fr-CH"/>
      </w:rPr>
      <w:t xml:space="preserve"> +41 22 730 5111 • </w:t>
    </w:r>
    <w:r w:rsidRPr="00AC3B35">
      <w:rPr>
        <w:rFonts w:cs="Calibri"/>
        <w:noProof/>
        <w:color w:val="0070C0"/>
        <w:sz w:val="18"/>
        <w:szCs w:val="18"/>
        <w:lang w:val="fr-CH"/>
      </w:rPr>
      <w:t>Fax</w:t>
    </w:r>
    <w:r w:rsidRPr="00AC3B35">
      <w:rPr>
        <w:rFonts w:cs="Calibri"/>
        <w:caps/>
        <w:noProof/>
        <w:color w:val="0070C0"/>
        <w:sz w:val="18"/>
        <w:szCs w:val="18"/>
        <w:lang w:val="fr-CH"/>
      </w:rPr>
      <w:t>: +41 22 733 7256 • E-</w:t>
    </w:r>
    <w:r w:rsidRPr="00AC3B35">
      <w:rPr>
        <w:rFonts w:cs="Calibri"/>
        <w:noProof/>
        <w:color w:val="0070C0"/>
        <w:sz w:val="18"/>
        <w:szCs w:val="18"/>
        <w:lang w:val="fr-CH"/>
      </w:rPr>
      <w:t>mail</w:t>
    </w:r>
    <w:r w:rsidRPr="00AC3B35">
      <w:rPr>
        <w:rFonts w:cs="Calibri"/>
        <w:caps/>
        <w:noProof/>
        <w:color w:val="0070C0"/>
        <w:sz w:val="18"/>
        <w:szCs w:val="18"/>
        <w:lang w:val="fr-CH"/>
      </w:rPr>
      <w:t xml:space="preserve">: </w:t>
    </w:r>
    <w:hyperlink r:id="rId1" w:history="1">
      <w:r w:rsidRPr="00AC3B35">
        <w:rPr>
          <w:rFonts w:cs="Calibri"/>
          <w:noProof/>
          <w:color w:val="0070C0"/>
          <w:sz w:val="18"/>
          <w:szCs w:val="18"/>
          <w:u w:val="single"/>
          <w:lang w:val="fr-CH"/>
        </w:rPr>
        <w:t>itumail@itu.int</w:t>
      </w:r>
    </w:hyperlink>
    <w:r w:rsidRPr="00AC3B35">
      <w:rPr>
        <w:rFonts w:cs="Calibri"/>
        <w:noProof/>
        <w:color w:val="0070C0"/>
        <w:sz w:val="18"/>
        <w:szCs w:val="18"/>
        <w:lang w:val="fr-CH"/>
      </w:rPr>
      <w:t xml:space="preserve"> • </w:t>
    </w:r>
    <w:hyperlink r:id="rId2" w:history="1">
      <w:r w:rsidRPr="00AC3B35">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584D0" w14:textId="77777777" w:rsidR="0002390F" w:rsidRDefault="0002390F" w:rsidP="00E07379">
      <w:pPr>
        <w:spacing w:before="0" w:line="240" w:lineRule="auto"/>
      </w:pPr>
      <w:r>
        <w:separator/>
      </w:r>
    </w:p>
  </w:footnote>
  <w:footnote w:type="continuationSeparator" w:id="0">
    <w:p w14:paraId="2D80DB86" w14:textId="77777777" w:rsidR="0002390F" w:rsidRDefault="0002390F" w:rsidP="00E0737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522B" w14:textId="31150310" w:rsidR="0022345D" w:rsidRPr="008B5B5D" w:rsidRDefault="00A73377" w:rsidP="00D355E8">
    <w:pPr>
      <w:spacing w:after="240"/>
      <w:jc w:val="center"/>
      <w:rPr>
        <w:rStyle w:val="PageNumber"/>
        <w:rtl/>
        <w:lang w:bidi="ar-EG"/>
      </w:rPr>
    </w:pPr>
    <w:r w:rsidRPr="00A73377">
      <w:rPr>
        <w:rStyle w:val="PageNumber"/>
        <w:rFonts w:cs="Calibri"/>
      </w:rPr>
      <w:t xml:space="preserve"> -</w:t>
    </w:r>
    <w:r w:rsidR="0022345D" w:rsidRPr="00A73377">
      <w:rPr>
        <w:rStyle w:val="PageNumber"/>
        <w:rFonts w:cs="Calibri"/>
      </w:rPr>
      <w:fldChar w:fldCharType="begin"/>
    </w:r>
    <w:r w:rsidR="0022345D" w:rsidRPr="00A73377">
      <w:rPr>
        <w:rStyle w:val="PageNumber"/>
        <w:rFonts w:cs="Calibri"/>
      </w:rPr>
      <w:instrText xml:space="preserve"> PAGE </w:instrText>
    </w:r>
    <w:r w:rsidR="0022345D" w:rsidRPr="00A73377">
      <w:rPr>
        <w:rStyle w:val="PageNumber"/>
        <w:rFonts w:cs="Calibri"/>
      </w:rPr>
      <w:fldChar w:fldCharType="separate"/>
    </w:r>
    <w:r w:rsidR="00440782">
      <w:rPr>
        <w:rStyle w:val="PageNumber"/>
        <w:rFonts w:cs="Calibri"/>
        <w:noProof/>
        <w:rtl/>
      </w:rPr>
      <w:t>6</w:t>
    </w:r>
    <w:r w:rsidR="0022345D" w:rsidRPr="00A73377">
      <w:rPr>
        <w:rStyle w:val="PageNumber"/>
        <w:rFonts w:cs="Calibri"/>
      </w:rPr>
      <w:fldChar w:fldCharType="end"/>
    </w:r>
    <w:r w:rsidRPr="00A73377">
      <w:rPr>
        <w:rStyle w:val="PageNumber"/>
        <w:rFonts w:cs="Calibri"/>
      </w:rPr>
      <w:t xml:space="preserve">- </w:t>
    </w:r>
    <w:r>
      <w:rPr>
        <w:rStyle w:val="PageNumber"/>
        <w:rtl/>
      </w:rPr>
      <w:br/>
    </w:r>
    <w:r w:rsidRPr="00A73377">
      <w:rPr>
        <w:rStyle w:val="PageNumber"/>
        <w:rFonts w:cs="Traditional Arabic" w:hint="cs"/>
        <w:szCs w:val="26"/>
        <w:rtl/>
        <w:lang w:bidi="ar-EG"/>
      </w:rPr>
      <w:t xml:space="preserve">الرسالة المعممة </w:t>
    </w:r>
    <w:r w:rsidR="0002390F">
      <w:rPr>
        <w:rStyle w:val="PageNumber"/>
        <w:rFonts w:cs="Traditional Arabic"/>
        <w:szCs w:val="26"/>
        <w:lang w:bidi="ar-EG"/>
      </w:rPr>
      <w:t>219</w:t>
    </w:r>
    <w:r w:rsidRPr="00A73377">
      <w:rPr>
        <w:rStyle w:val="PageNumber"/>
        <w:rFonts w:cs="Traditional Arabic" w:hint="cs"/>
        <w:szCs w:val="26"/>
        <w:rtl/>
        <w:lang w:bidi="ar-EG"/>
      </w:rPr>
      <w:t xml:space="preserve"> لمكتب تقييس الاتصالات</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0F"/>
    <w:rsid w:val="000124CC"/>
    <w:rsid w:val="0002390F"/>
    <w:rsid w:val="00041F8B"/>
    <w:rsid w:val="00046444"/>
    <w:rsid w:val="0006023B"/>
    <w:rsid w:val="0008638B"/>
    <w:rsid w:val="00090574"/>
    <w:rsid w:val="00092FC2"/>
    <w:rsid w:val="000A1677"/>
    <w:rsid w:val="000B407F"/>
    <w:rsid w:val="000C13C2"/>
    <w:rsid w:val="000D4C64"/>
    <w:rsid w:val="000F0B1C"/>
    <w:rsid w:val="000F1D42"/>
    <w:rsid w:val="000F4D07"/>
    <w:rsid w:val="00102A03"/>
    <w:rsid w:val="001040A3"/>
    <w:rsid w:val="00173915"/>
    <w:rsid w:val="0022345D"/>
    <w:rsid w:val="00225854"/>
    <w:rsid w:val="0023283D"/>
    <w:rsid w:val="00252E0C"/>
    <w:rsid w:val="00276881"/>
    <w:rsid w:val="002916BE"/>
    <w:rsid w:val="002978F4"/>
    <w:rsid w:val="002B028D"/>
    <w:rsid w:val="002B435E"/>
    <w:rsid w:val="002B760B"/>
    <w:rsid w:val="002C4DAE"/>
    <w:rsid w:val="002C5E22"/>
    <w:rsid w:val="002D6669"/>
    <w:rsid w:val="002E6541"/>
    <w:rsid w:val="002F5560"/>
    <w:rsid w:val="0030486B"/>
    <w:rsid w:val="003231B9"/>
    <w:rsid w:val="003275AC"/>
    <w:rsid w:val="00333D29"/>
    <w:rsid w:val="003409F4"/>
    <w:rsid w:val="00357185"/>
    <w:rsid w:val="003C106D"/>
    <w:rsid w:val="003C2C54"/>
    <w:rsid w:val="003C475F"/>
    <w:rsid w:val="003E4132"/>
    <w:rsid w:val="003F678F"/>
    <w:rsid w:val="00425492"/>
    <w:rsid w:val="0042686F"/>
    <w:rsid w:val="004367CE"/>
    <w:rsid w:val="00440782"/>
    <w:rsid w:val="00443869"/>
    <w:rsid w:val="004712C6"/>
    <w:rsid w:val="00497703"/>
    <w:rsid w:val="004F0F06"/>
    <w:rsid w:val="00501E0E"/>
    <w:rsid w:val="00513E16"/>
    <w:rsid w:val="005204D7"/>
    <w:rsid w:val="00530420"/>
    <w:rsid w:val="00547613"/>
    <w:rsid w:val="00552BC5"/>
    <w:rsid w:val="0055516A"/>
    <w:rsid w:val="0056374C"/>
    <w:rsid w:val="0056614F"/>
    <w:rsid w:val="0057656F"/>
    <w:rsid w:val="00576731"/>
    <w:rsid w:val="0059285F"/>
    <w:rsid w:val="005A24B1"/>
    <w:rsid w:val="005B015C"/>
    <w:rsid w:val="005B7B8A"/>
    <w:rsid w:val="005D6476"/>
    <w:rsid w:val="005D6C0D"/>
    <w:rsid w:val="005E5283"/>
    <w:rsid w:val="005E58F5"/>
    <w:rsid w:val="00606660"/>
    <w:rsid w:val="006157A3"/>
    <w:rsid w:val="00620E60"/>
    <w:rsid w:val="0063315A"/>
    <w:rsid w:val="0065591D"/>
    <w:rsid w:val="00662C5A"/>
    <w:rsid w:val="00670AF5"/>
    <w:rsid w:val="006C1556"/>
    <w:rsid w:val="006E4636"/>
    <w:rsid w:val="006F267F"/>
    <w:rsid w:val="006F63F7"/>
    <w:rsid w:val="006F6F03"/>
    <w:rsid w:val="00706D7A"/>
    <w:rsid w:val="00726AEC"/>
    <w:rsid w:val="007530CA"/>
    <w:rsid w:val="00785BEF"/>
    <w:rsid w:val="0079553D"/>
    <w:rsid w:val="007B01CC"/>
    <w:rsid w:val="007D3B77"/>
    <w:rsid w:val="007D4F32"/>
    <w:rsid w:val="007E7C6C"/>
    <w:rsid w:val="007F4160"/>
    <w:rsid w:val="007F6238"/>
    <w:rsid w:val="007F646C"/>
    <w:rsid w:val="00801FCD"/>
    <w:rsid w:val="00803D7E"/>
    <w:rsid w:val="00803F08"/>
    <w:rsid w:val="008235CD"/>
    <w:rsid w:val="00823A07"/>
    <w:rsid w:val="00835FEC"/>
    <w:rsid w:val="008412BA"/>
    <w:rsid w:val="008420EE"/>
    <w:rsid w:val="008513CB"/>
    <w:rsid w:val="00874D9C"/>
    <w:rsid w:val="00880D13"/>
    <w:rsid w:val="008A1810"/>
    <w:rsid w:val="008B5B5D"/>
    <w:rsid w:val="00917694"/>
    <w:rsid w:val="00921769"/>
    <w:rsid w:val="009263CD"/>
    <w:rsid w:val="00930E6D"/>
    <w:rsid w:val="00943C69"/>
    <w:rsid w:val="00972CA2"/>
    <w:rsid w:val="00982B28"/>
    <w:rsid w:val="00984EA5"/>
    <w:rsid w:val="00992593"/>
    <w:rsid w:val="009C17E1"/>
    <w:rsid w:val="009C35ED"/>
    <w:rsid w:val="009F1C12"/>
    <w:rsid w:val="00A124CB"/>
    <w:rsid w:val="00A15845"/>
    <w:rsid w:val="00A2167A"/>
    <w:rsid w:val="00A25A43"/>
    <w:rsid w:val="00A3295B"/>
    <w:rsid w:val="00A34879"/>
    <w:rsid w:val="00A42AE5"/>
    <w:rsid w:val="00A52B61"/>
    <w:rsid w:val="00A64820"/>
    <w:rsid w:val="00A71DD6"/>
    <w:rsid w:val="00A723C7"/>
    <w:rsid w:val="00A73377"/>
    <w:rsid w:val="00A80E11"/>
    <w:rsid w:val="00A97F94"/>
    <w:rsid w:val="00AB1309"/>
    <w:rsid w:val="00AC2C52"/>
    <w:rsid w:val="00AC3B35"/>
    <w:rsid w:val="00AD1503"/>
    <w:rsid w:val="00AE7244"/>
    <w:rsid w:val="00AF3FEE"/>
    <w:rsid w:val="00B02F46"/>
    <w:rsid w:val="00B2000C"/>
    <w:rsid w:val="00B20ADE"/>
    <w:rsid w:val="00B23C4B"/>
    <w:rsid w:val="00B66B9A"/>
    <w:rsid w:val="00B71726"/>
    <w:rsid w:val="00B82089"/>
    <w:rsid w:val="00B82F41"/>
    <w:rsid w:val="00B970AE"/>
    <w:rsid w:val="00BA1427"/>
    <w:rsid w:val="00BD0C50"/>
    <w:rsid w:val="00BE49D0"/>
    <w:rsid w:val="00BF2C38"/>
    <w:rsid w:val="00C23331"/>
    <w:rsid w:val="00C265DA"/>
    <w:rsid w:val="00C442F2"/>
    <w:rsid w:val="00C674FE"/>
    <w:rsid w:val="00C7297D"/>
    <w:rsid w:val="00C75633"/>
    <w:rsid w:val="00C8242E"/>
    <w:rsid w:val="00C82615"/>
    <w:rsid w:val="00C82DB0"/>
    <w:rsid w:val="00C867DB"/>
    <w:rsid w:val="00CA2A38"/>
    <w:rsid w:val="00CA50FF"/>
    <w:rsid w:val="00CC3CD2"/>
    <w:rsid w:val="00CC43BE"/>
    <w:rsid w:val="00CD123C"/>
    <w:rsid w:val="00CD2085"/>
    <w:rsid w:val="00CE2EE1"/>
    <w:rsid w:val="00CE7A12"/>
    <w:rsid w:val="00CF3FFD"/>
    <w:rsid w:val="00CF5ED3"/>
    <w:rsid w:val="00D0494C"/>
    <w:rsid w:val="00D14BEB"/>
    <w:rsid w:val="00D21C89"/>
    <w:rsid w:val="00D355E8"/>
    <w:rsid w:val="00D45542"/>
    <w:rsid w:val="00D77D0F"/>
    <w:rsid w:val="00DA1CF0"/>
    <w:rsid w:val="00DB2271"/>
    <w:rsid w:val="00DB5659"/>
    <w:rsid w:val="00DC24B4"/>
    <w:rsid w:val="00DD7A05"/>
    <w:rsid w:val="00DF16DC"/>
    <w:rsid w:val="00DF5361"/>
    <w:rsid w:val="00E009A1"/>
    <w:rsid w:val="00E00D15"/>
    <w:rsid w:val="00E071BE"/>
    <w:rsid w:val="00E07379"/>
    <w:rsid w:val="00E0791E"/>
    <w:rsid w:val="00E14494"/>
    <w:rsid w:val="00E17033"/>
    <w:rsid w:val="00E22744"/>
    <w:rsid w:val="00E32189"/>
    <w:rsid w:val="00E45211"/>
    <w:rsid w:val="00E7380C"/>
    <w:rsid w:val="00E74BE7"/>
    <w:rsid w:val="00E86CC9"/>
    <w:rsid w:val="00E96624"/>
    <w:rsid w:val="00F126F1"/>
    <w:rsid w:val="00F2106A"/>
    <w:rsid w:val="00F36D8B"/>
    <w:rsid w:val="00F401D0"/>
    <w:rsid w:val="00F45F2B"/>
    <w:rsid w:val="00F57AE4"/>
    <w:rsid w:val="00F67150"/>
    <w:rsid w:val="00F84366"/>
    <w:rsid w:val="00F85089"/>
    <w:rsid w:val="00F85564"/>
    <w:rsid w:val="00F86CFA"/>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B0A0DC"/>
  <w15:chartTrackingRefBased/>
  <w15:docId w15:val="{8DEC751B-264D-4839-925A-FF16F493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492"/>
    <w:pPr>
      <w:tabs>
        <w:tab w:val="left" w:pos="79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8420EE"/>
    <w:rPr>
      <w:rFonts w:ascii="Calibri" w:hAnsi="Calibri" w:cs="Traditional Arabic"/>
      <w:b w:val="0"/>
      <w:bCs w:val="0"/>
      <w:i w:val="0"/>
      <w:iCs w:val="0"/>
      <w:color w:val="0000FF"/>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paragraph" w:customStyle="1" w:styleId="FirstFooter">
    <w:name w:val="FirstFooter"/>
    <w:basedOn w:val="Footer"/>
    <w:rsid w:val="00A73377"/>
    <w:pPr>
      <w:tabs>
        <w:tab w:val="clear" w:pos="5812"/>
        <w:tab w:val="clear" w:pos="9639"/>
        <w:tab w:val="left" w:pos="1191"/>
        <w:tab w:val="left" w:pos="1588"/>
        <w:tab w:val="left" w:pos="1985"/>
      </w:tabs>
      <w:spacing w:before="40" w:line="240" w:lineRule="auto"/>
      <w:jc w:val="left"/>
    </w:pPr>
    <w:rPr>
      <w:szCs w:val="20"/>
      <w:lang w:val="en-GB"/>
    </w:rPr>
  </w:style>
  <w:style w:type="character" w:customStyle="1" w:styleId="UnresolvedMention">
    <w:name w:val="Unresolved Mention"/>
    <w:basedOn w:val="DefaultParagraphFont"/>
    <w:uiPriority w:val="99"/>
    <w:semiHidden/>
    <w:unhideWhenUsed/>
    <w:rsid w:val="00023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T17-SG17-R-004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u.int/ipr/" TargetMode="External"/><Relationship Id="rId17" Type="http://schemas.openxmlformats.org/officeDocument/2006/relationships/hyperlink" Target="mailto:tsbdir@itu.int" TargetMode="External"/><Relationship Id="rId2" Type="http://schemas.openxmlformats.org/officeDocument/2006/relationships/customXml" Target="../customXml/item2.xml"/><Relationship Id="rId16" Type="http://schemas.openxmlformats.org/officeDocument/2006/relationships/hyperlink" Target="https://www.itu.int/md/T17-SG17-R-005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17@itu.int" TargetMode="External"/><Relationship Id="rId5" Type="http://schemas.openxmlformats.org/officeDocument/2006/relationships/styles" Target="styles.xml"/><Relationship Id="rId15" Type="http://schemas.openxmlformats.org/officeDocument/2006/relationships/hyperlink" Target="https://www.itu.int/md/meetingdoc.asp?lang=en&amp;parent=T17-SG17-200317-TD-PLEN-2556"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T17-SG17-R-0045"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9\ITU-T%20(TSB)\PA_TSB_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e10a323-94a9-4e93-88b4-ea964576960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5DF89-E250-4690-B0E3-A74F83AE6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PA_TSB_CIRC.dotx</Template>
  <TotalTime>62</TotalTime>
  <Pages>6</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Elbahnassawy, Ganat</dc:creator>
  <cp:keywords>DPM_v2016.12.12.1_prod</cp:keywords>
  <dc:description>Template used by DPM and CPI for the WTSA-16</dc:description>
  <cp:lastModifiedBy>Bilani, Joumana</cp:lastModifiedBy>
  <cp:revision>12</cp:revision>
  <cp:lastPrinted>2016-06-07T13:25:00Z</cp:lastPrinted>
  <dcterms:created xsi:type="dcterms:W3CDTF">2019-12-20T12:36:00Z</dcterms:created>
  <dcterms:modified xsi:type="dcterms:W3CDTF">2019-12-20T15:57:00Z</dcterms:modified>
  <cp:category>Conference document</cp:category>
</cp:coreProperties>
</file>