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155DF68" w14:textId="77777777" w:rsidTr="00D517B2">
        <w:trPr>
          <w:cantSplit/>
          <w:trHeight w:val="1134"/>
        </w:trPr>
        <w:tc>
          <w:tcPr>
            <w:tcW w:w="798" w:type="pct"/>
          </w:tcPr>
          <w:p w14:paraId="0484FFF2"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3ACD135C" wp14:editId="686C81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D5B8B67"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BFFD9DE"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2235EBDC" w14:textId="77777777" w:rsidTr="00873469">
        <w:trPr>
          <w:cantSplit/>
          <w:trHeight w:val="142"/>
          <w:jc w:val="center"/>
        </w:trPr>
        <w:tc>
          <w:tcPr>
            <w:tcW w:w="796" w:type="pct"/>
          </w:tcPr>
          <w:p w14:paraId="366876BE" w14:textId="77777777" w:rsidR="00D517B2" w:rsidRPr="00D517B2" w:rsidRDefault="00D517B2" w:rsidP="00BB0F08">
            <w:pPr>
              <w:spacing w:line="300" w:lineRule="exact"/>
              <w:jc w:val="left"/>
              <w:rPr>
                <w:position w:val="2"/>
              </w:rPr>
            </w:pPr>
          </w:p>
        </w:tc>
        <w:tc>
          <w:tcPr>
            <w:tcW w:w="1998" w:type="pct"/>
          </w:tcPr>
          <w:p w14:paraId="60A02852" w14:textId="77777777" w:rsidR="00D517B2" w:rsidRPr="00D517B2" w:rsidRDefault="00D517B2" w:rsidP="00BB0F08">
            <w:pPr>
              <w:spacing w:line="300" w:lineRule="exact"/>
              <w:jc w:val="left"/>
              <w:rPr>
                <w:position w:val="2"/>
              </w:rPr>
            </w:pPr>
          </w:p>
        </w:tc>
        <w:tc>
          <w:tcPr>
            <w:tcW w:w="2206" w:type="pct"/>
          </w:tcPr>
          <w:p w14:paraId="7B37AEB2" w14:textId="77777777" w:rsidR="00D517B2" w:rsidRPr="00873469" w:rsidRDefault="00D517B2" w:rsidP="00BB0F08">
            <w:pPr>
              <w:spacing w:line="300" w:lineRule="exact"/>
              <w:jc w:val="left"/>
              <w:rPr>
                <w:position w:val="2"/>
                <w:lang w:bidi="ar-EG"/>
              </w:rPr>
            </w:pPr>
          </w:p>
        </w:tc>
      </w:tr>
      <w:tr w:rsidR="00D517B2" w:rsidRPr="00D517B2" w14:paraId="760B1C6B" w14:textId="77777777" w:rsidTr="00D517B2">
        <w:trPr>
          <w:cantSplit/>
          <w:trHeight w:val="148"/>
          <w:jc w:val="center"/>
        </w:trPr>
        <w:tc>
          <w:tcPr>
            <w:tcW w:w="796" w:type="pct"/>
          </w:tcPr>
          <w:p w14:paraId="09A620E1" w14:textId="77777777" w:rsidR="00D517B2" w:rsidRPr="00D517B2" w:rsidRDefault="00D517B2" w:rsidP="00D517B2">
            <w:pPr>
              <w:spacing w:before="80" w:after="60" w:line="300" w:lineRule="exact"/>
              <w:jc w:val="left"/>
              <w:rPr>
                <w:position w:val="2"/>
              </w:rPr>
            </w:pPr>
          </w:p>
        </w:tc>
        <w:tc>
          <w:tcPr>
            <w:tcW w:w="1998" w:type="pct"/>
          </w:tcPr>
          <w:p w14:paraId="454815EE" w14:textId="77777777" w:rsidR="00D517B2" w:rsidRPr="00D517B2" w:rsidRDefault="00D517B2" w:rsidP="00D517B2">
            <w:pPr>
              <w:spacing w:before="80" w:after="60" w:line="300" w:lineRule="exact"/>
              <w:jc w:val="left"/>
              <w:rPr>
                <w:position w:val="2"/>
                <w:lang w:bidi="ar-EG"/>
              </w:rPr>
            </w:pPr>
          </w:p>
        </w:tc>
        <w:tc>
          <w:tcPr>
            <w:tcW w:w="2206" w:type="pct"/>
          </w:tcPr>
          <w:p w14:paraId="797E1C28" w14:textId="074CBE65"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740D5E">
              <w:rPr>
                <w:position w:val="2"/>
              </w:rPr>
              <w:t>11</w:t>
            </w:r>
            <w:r w:rsidR="00740D5E">
              <w:rPr>
                <w:rFonts w:hint="cs"/>
                <w:position w:val="2"/>
                <w:rtl/>
                <w:lang w:bidi="ar-EG"/>
              </w:rPr>
              <w:t xml:space="preserve"> نوفمبر </w:t>
            </w:r>
            <w:r w:rsidR="00740D5E">
              <w:rPr>
                <w:position w:val="2"/>
                <w:lang w:bidi="ar-EG"/>
              </w:rPr>
              <w:t>2021</w:t>
            </w:r>
          </w:p>
        </w:tc>
      </w:tr>
      <w:tr w:rsidR="00E84438" w:rsidRPr="00D517B2" w14:paraId="078CE1B6" w14:textId="77777777" w:rsidTr="00E84438">
        <w:trPr>
          <w:cantSplit/>
          <w:trHeight w:val="831"/>
          <w:jc w:val="center"/>
        </w:trPr>
        <w:tc>
          <w:tcPr>
            <w:tcW w:w="796" w:type="pct"/>
          </w:tcPr>
          <w:p w14:paraId="234E38AC"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0AE0E572" w14:textId="7A7C93EE"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740D5E">
              <w:rPr>
                <w:b/>
                <w:position w:val="2"/>
              </w:rPr>
              <w:t>204</w:t>
            </w:r>
          </w:p>
        </w:tc>
        <w:tc>
          <w:tcPr>
            <w:tcW w:w="2206" w:type="pct"/>
            <w:vMerge w:val="restart"/>
          </w:tcPr>
          <w:p w14:paraId="70CEFA69"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4F699098" w14:textId="77777777" w:rsidR="00E84438" w:rsidRPr="00740D5E" w:rsidRDefault="00E84438" w:rsidP="00D517B2">
            <w:pPr>
              <w:tabs>
                <w:tab w:val="clear" w:pos="794"/>
                <w:tab w:val="left" w:pos="284"/>
              </w:tabs>
              <w:spacing w:before="80" w:after="60" w:line="300" w:lineRule="exact"/>
              <w:ind w:left="284" w:hanging="284"/>
              <w:jc w:val="left"/>
              <w:rPr>
                <w:position w:val="2"/>
                <w:rtl/>
              </w:rPr>
            </w:pPr>
            <w:r w:rsidRPr="00740D5E">
              <w:rPr>
                <w:rFonts w:hint="cs"/>
                <w:position w:val="2"/>
                <w:rtl/>
              </w:rPr>
              <w:t>-</w:t>
            </w:r>
            <w:r w:rsidRPr="00740D5E">
              <w:rPr>
                <w:position w:val="2"/>
                <w:rtl/>
              </w:rPr>
              <w:tab/>
            </w:r>
            <w:r w:rsidRPr="00740D5E">
              <w:rPr>
                <w:rFonts w:hint="cs"/>
                <w:position w:val="2"/>
                <w:rtl/>
              </w:rPr>
              <w:t>إدارات الدول الأعضاء في الاتحاد؛</w:t>
            </w:r>
          </w:p>
          <w:p w14:paraId="1FDCFA34" w14:textId="77777777" w:rsidR="00002A63" w:rsidRPr="00740D5E" w:rsidRDefault="00002A63" w:rsidP="00002A63">
            <w:pPr>
              <w:tabs>
                <w:tab w:val="left" w:pos="284"/>
                <w:tab w:val="left" w:pos="4111"/>
              </w:tabs>
              <w:spacing w:before="20" w:line="340" w:lineRule="exact"/>
              <w:ind w:left="284" w:hanging="284"/>
              <w:rPr>
                <w:position w:val="2"/>
                <w:rtl/>
                <w:lang w:bidi="ar-EG"/>
              </w:rPr>
            </w:pPr>
            <w:r w:rsidRPr="00740D5E">
              <w:rPr>
                <w:rFonts w:hint="cs"/>
                <w:position w:val="2"/>
                <w:rtl/>
              </w:rPr>
              <w:t>-</w:t>
            </w:r>
            <w:r w:rsidRPr="00740D5E">
              <w:rPr>
                <w:position w:val="2"/>
                <w:rtl/>
              </w:rPr>
              <w:tab/>
            </w:r>
            <w:r w:rsidRPr="00740D5E">
              <w:rPr>
                <w:rFonts w:hint="cs"/>
                <w:position w:val="2"/>
                <w:rtl/>
                <w:lang w:bidi="ar-EG"/>
              </w:rPr>
              <w:t>أعضاء قطاع تقييس الاتصالات بالاتحاد؛</w:t>
            </w:r>
          </w:p>
          <w:p w14:paraId="7B774E57" w14:textId="77777777" w:rsidR="00002A63" w:rsidRPr="00740D5E" w:rsidRDefault="00002A63" w:rsidP="00002A63">
            <w:pPr>
              <w:tabs>
                <w:tab w:val="left" w:pos="284"/>
                <w:tab w:val="left" w:pos="4111"/>
              </w:tabs>
              <w:spacing w:before="20" w:line="340" w:lineRule="exact"/>
              <w:ind w:left="284" w:hanging="284"/>
              <w:rPr>
                <w:position w:val="2"/>
                <w:rtl/>
                <w:lang w:bidi="ar-EG"/>
              </w:rPr>
            </w:pPr>
            <w:r w:rsidRPr="00740D5E">
              <w:rPr>
                <w:rFonts w:hint="cs"/>
                <w:position w:val="2"/>
                <w:rtl/>
              </w:rPr>
              <w:t>-</w:t>
            </w:r>
            <w:r w:rsidRPr="00740D5E">
              <w:rPr>
                <w:position w:val="2"/>
                <w:rtl/>
              </w:rPr>
              <w:tab/>
            </w:r>
            <w:r w:rsidRPr="00740D5E">
              <w:rPr>
                <w:rFonts w:hint="cs"/>
                <w:position w:val="2"/>
                <w:rtl/>
              </w:rPr>
              <w:t>المنتسبين إلى قطاع تقييس الاتصالات؛</w:t>
            </w:r>
          </w:p>
          <w:p w14:paraId="29DE796A" w14:textId="77777777" w:rsidR="00E84438" w:rsidRDefault="00002A63" w:rsidP="00CE1C08">
            <w:pPr>
              <w:tabs>
                <w:tab w:val="clear" w:pos="794"/>
                <w:tab w:val="left" w:pos="284"/>
              </w:tabs>
              <w:spacing w:before="80" w:after="60" w:line="300" w:lineRule="exact"/>
              <w:ind w:left="284" w:hanging="284"/>
              <w:jc w:val="left"/>
              <w:rPr>
                <w:position w:val="2"/>
                <w:rtl/>
                <w:lang w:bidi="ar-EG"/>
              </w:rPr>
            </w:pPr>
            <w:r w:rsidRPr="00740D5E">
              <w:rPr>
                <w:rFonts w:hint="cs"/>
                <w:position w:val="2"/>
                <w:rtl/>
              </w:rPr>
              <w:t>-</w:t>
            </w:r>
            <w:r w:rsidRPr="00740D5E">
              <w:rPr>
                <w:position w:val="2"/>
                <w:rtl/>
              </w:rPr>
              <w:tab/>
            </w:r>
            <w:r w:rsidRPr="00740D5E">
              <w:rPr>
                <w:rFonts w:hint="cs"/>
                <w:position w:val="2"/>
                <w:rtl/>
              </w:rPr>
              <w:t>الهيئات الأكاديمية المنضمة إلى</w:t>
            </w:r>
            <w:r w:rsidRPr="00740D5E">
              <w:rPr>
                <w:rFonts w:hint="cs"/>
                <w:position w:val="2"/>
                <w:rtl/>
                <w:lang w:bidi="ar-EG"/>
              </w:rPr>
              <w:t xml:space="preserve"> الاتحاد</w:t>
            </w:r>
            <w:r w:rsidR="00740D5E" w:rsidRPr="00740D5E">
              <w:rPr>
                <w:rFonts w:hint="cs"/>
                <w:position w:val="2"/>
                <w:rtl/>
                <w:lang w:bidi="ar-EG"/>
              </w:rPr>
              <w:t>؛</w:t>
            </w:r>
          </w:p>
          <w:p w14:paraId="6C1BEF6D" w14:textId="639AABFD" w:rsidR="00740D5E" w:rsidRPr="00FB2467" w:rsidRDefault="00740D5E" w:rsidP="00740D5E">
            <w:pPr>
              <w:tabs>
                <w:tab w:val="clear" w:pos="794"/>
              </w:tabs>
              <w:spacing w:before="60" w:after="60" w:line="300" w:lineRule="exact"/>
              <w:ind w:left="340" w:hanging="340"/>
              <w:jc w:val="left"/>
              <w:rPr>
                <w:rtl/>
                <w:lang w:bidi="ar-EG"/>
              </w:rPr>
            </w:pPr>
            <w:r w:rsidRPr="00FB2467">
              <w:rPr>
                <w:rFonts w:hint="cs"/>
                <w:rtl/>
                <w:lang w:bidi="ar-EG"/>
              </w:rPr>
              <w:t>-</w:t>
            </w:r>
            <w:r w:rsidRPr="00FB2467">
              <w:rPr>
                <w:rtl/>
                <w:lang w:bidi="ar-EG"/>
              </w:rPr>
              <w:tab/>
            </w:r>
            <w:r w:rsidR="00C17916">
              <w:rPr>
                <w:rFonts w:hint="cs"/>
                <w:rtl/>
                <w:lang w:bidi="ar-EG"/>
              </w:rPr>
              <w:t>ال</w:t>
            </w:r>
            <w:r w:rsidRPr="00FB2467">
              <w:rPr>
                <w:rFonts w:hint="cs"/>
                <w:rtl/>
                <w:lang w:bidi="ar-EG"/>
              </w:rPr>
              <w:t xml:space="preserve">منظمات </w:t>
            </w:r>
            <w:r w:rsidR="00C17916">
              <w:rPr>
                <w:rFonts w:hint="cs"/>
                <w:rtl/>
                <w:lang w:bidi="ar-EG"/>
              </w:rPr>
              <w:t>الإقليمية ل</w:t>
            </w:r>
            <w:r w:rsidRPr="00FB2467">
              <w:rPr>
                <w:rFonts w:hint="cs"/>
                <w:rtl/>
                <w:lang w:bidi="ar-EG"/>
              </w:rPr>
              <w:t>لاتصالات</w:t>
            </w:r>
            <w:r>
              <w:rPr>
                <w:rFonts w:hint="cs"/>
                <w:rtl/>
                <w:lang w:bidi="ar-EG"/>
              </w:rPr>
              <w:t>؛</w:t>
            </w:r>
          </w:p>
          <w:p w14:paraId="06BD0DD4" w14:textId="3C274B73" w:rsidR="00740D5E" w:rsidRPr="00740D5E" w:rsidRDefault="00740D5E" w:rsidP="00A32E90">
            <w:pPr>
              <w:tabs>
                <w:tab w:val="clear" w:pos="794"/>
              </w:tabs>
              <w:spacing w:before="60" w:after="60" w:line="300" w:lineRule="exact"/>
              <w:ind w:left="340" w:hanging="340"/>
              <w:rPr>
                <w:spacing w:val="-6"/>
                <w:rtl/>
                <w:lang w:bidi="ar-EG"/>
              </w:rPr>
            </w:pPr>
            <w:r w:rsidRPr="00740D5E">
              <w:rPr>
                <w:rFonts w:hint="cs"/>
                <w:spacing w:val="-6"/>
                <w:rtl/>
                <w:lang w:bidi="ar-EG"/>
              </w:rPr>
              <w:t>-</w:t>
            </w:r>
            <w:r w:rsidRPr="00740D5E">
              <w:rPr>
                <w:spacing w:val="-6"/>
                <w:rtl/>
                <w:lang w:bidi="ar-EG"/>
              </w:rPr>
              <w:tab/>
            </w:r>
            <w:r w:rsidRPr="00740D5E">
              <w:rPr>
                <w:rFonts w:hint="cs"/>
                <w:spacing w:val="-6"/>
                <w:rtl/>
                <w:lang w:bidi="ar-EG"/>
              </w:rPr>
              <w:t>المنظمات الحكومية الدولية التي تشغّل أنظمة ساتلية؛</w:t>
            </w:r>
          </w:p>
          <w:p w14:paraId="2B055B50" w14:textId="5A5294D8" w:rsidR="00740D5E" w:rsidRPr="00D517B2" w:rsidRDefault="00740D5E" w:rsidP="009C7EF4">
            <w:pPr>
              <w:tabs>
                <w:tab w:val="clear" w:pos="794"/>
                <w:tab w:val="left" w:pos="284"/>
              </w:tabs>
              <w:spacing w:before="80" w:after="60" w:line="300" w:lineRule="exact"/>
              <w:ind w:left="284" w:hanging="284"/>
              <w:rPr>
                <w:position w:val="2"/>
                <w:rtl/>
              </w:rPr>
            </w:pPr>
            <w:r w:rsidRPr="003C4850">
              <w:rPr>
                <w:rFonts w:hint="cs"/>
                <w:spacing w:val="-2"/>
                <w:rtl/>
                <w:lang w:bidi="ar-EG"/>
              </w:rPr>
              <w:t>-</w:t>
            </w:r>
            <w:r w:rsidRPr="003C4850">
              <w:rPr>
                <w:spacing w:val="-2"/>
                <w:rtl/>
                <w:lang w:bidi="ar-EG"/>
              </w:rPr>
              <w:tab/>
            </w:r>
            <w:r w:rsidRPr="009638BB">
              <w:rPr>
                <w:rFonts w:hint="cs"/>
                <w:spacing w:val="-6"/>
                <w:rtl/>
                <w:lang w:bidi="ar-EG"/>
              </w:rPr>
              <w:t>الوكالات المتخصصة للأمم المتحدة والوكالة الدولية للطاقة الذرية</w:t>
            </w:r>
          </w:p>
        </w:tc>
      </w:tr>
      <w:tr w:rsidR="00740D5E" w:rsidRPr="00D517B2" w14:paraId="71F5DC57" w14:textId="77777777" w:rsidTr="00D517B2">
        <w:trPr>
          <w:cantSplit/>
          <w:trHeight w:val="340"/>
          <w:jc w:val="center"/>
        </w:trPr>
        <w:tc>
          <w:tcPr>
            <w:tcW w:w="796" w:type="pct"/>
          </w:tcPr>
          <w:p w14:paraId="7DAB74EC" w14:textId="6F915FA3" w:rsidR="00740D5E" w:rsidRPr="00A9156F" w:rsidRDefault="00C17916" w:rsidP="00D517B2">
            <w:pPr>
              <w:spacing w:before="80" w:after="60" w:line="300" w:lineRule="exact"/>
              <w:jc w:val="left"/>
              <w:rPr>
                <w:b/>
                <w:bCs/>
                <w:position w:val="2"/>
                <w:rtl/>
                <w:lang w:bidi="ar-EG"/>
              </w:rPr>
            </w:pPr>
            <w:r>
              <w:rPr>
                <w:rFonts w:hint="cs"/>
                <w:b/>
                <w:bCs/>
                <w:position w:val="2"/>
                <w:rtl/>
              </w:rPr>
              <w:t>للاتصال</w:t>
            </w:r>
            <w:r w:rsidR="00740D5E">
              <w:rPr>
                <w:rFonts w:hint="cs"/>
                <w:b/>
                <w:bCs/>
                <w:position w:val="2"/>
                <w:rtl/>
                <w:lang w:bidi="ar-EG"/>
              </w:rPr>
              <w:t>:</w:t>
            </w:r>
          </w:p>
        </w:tc>
        <w:tc>
          <w:tcPr>
            <w:tcW w:w="1998" w:type="pct"/>
          </w:tcPr>
          <w:p w14:paraId="35B188AE" w14:textId="6B24B00C" w:rsidR="00740D5E" w:rsidRPr="00D517B2" w:rsidRDefault="00C17916" w:rsidP="00762EB4">
            <w:pPr>
              <w:spacing w:before="80" w:after="60" w:line="300" w:lineRule="exact"/>
              <w:jc w:val="left"/>
              <w:rPr>
                <w:position w:val="2"/>
              </w:rPr>
            </w:pPr>
            <w:r>
              <w:rPr>
                <w:rFonts w:hint="cs"/>
                <w:b/>
                <w:bCs/>
                <w:position w:val="2"/>
                <w:rtl/>
              </w:rPr>
              <w:t xml:space="preserve">السيد </w:t>
            </w:r>
            <w:r w:rsidR="00740D5E" w:rsidRPr="00740D5E">
              <w:rPr>
                <w:b/>
                <w:bCs/>
                <w:position w:val="2"/>
                <w:rtl/>
              </w:rPr>
              <w:t xml:space="preserve">بلال </w:t>
            </w:r>
            <w:r w:rsidR="00762EB4">
              <w:rPr>
                <w:rFonts w:hint="cs"/>
                <w:b/>
                <w:bCs/>
                <w:position w:val="2"/>
                <w:rtl/>
                <w:lang w:bidi="ar-SY"/>
              </w:rPr>
              <w:t>ال</w:t>
            </w:r>
            <w:r w:rsidR="00740D5E" w:rsidRPr="00740D5E">
              <w:rPr>
                <w:b/>
                <w:bCs/>
                <w:position w:val="2"/>
                <w:rtl/>
              </w:rPr>
              <w:t>جم</w:t>
            </w:r>
            <w:r w:rsidR="00762EB4">
              <w:rPr>
                <w:rFonts w:hint="cs"/>
                <w:b/>
                <w:bCs/>
                <w:position w:val="2"/>
                <w:rtl/>
              </w:rPr>
              <w:t>ّ</w:t>
            </w:r>
            <w:bookmarkStart w:id="0" w:name="_GoBack"/>
            <w:bookmarkEnd w:id="0"/>
            <w:r w:rsidR="00740D5E" w:rsidRPr="00740D5E">
              <w:rPr>
                <w:b/>
                <w:bCs/>
                <w:position w:val="2"/>
                <w:rtl/>
              </w:rPr>
              <w:t>وسي</w:t>
            </w:r>
          </w:p>
        </w:tc>
        <w:tc>
          <w:tcPr>
            <w:tcW w:w="2206" w:type="pct"/>
            <w:vMerge/>
          </w:tcPr>
          <w:p w14:paraId="76D55A4B" w14:textId="77777777" w:rsidR="00740D5E" w:rsidRPr="00D517B2" w:rsidRDefault="00740D5E" w:rsidP="00D517B2">
            <w:pPr>
              <w:spacing w:before="80" w:after="60" w:line="300" w:lineRule="exact"/>
              <w:jc w:val="left"/>
              <w:rPr>
                <w:position w:val="2"/>
                <w:rtl/>
              </w:rPr>
            </w:pPr>
          </w:p>
        </w:tc>
      </w:tr>
      <w:tr w:rsidR="00D517B2" w:rsidRPr="00D517B2" w14:paraId="600CD49F" w14:textId="77777777" w:rsidTr="00D517B2">
        <w:trPr>
          <w:cantSplit/>
          <w:trHeight w:val="340"/>
          <w:jc w:val="center"/>
        </w:trPr>
        <w:tc>
          <w:tcPr>
            <w:tcW w:w="796" w:type="pct"/>
          </w:tcPr>
          <w:p w14:paraId="42BBA7D5"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3422705E" w14:textId="47F787A7" w:rsidR="00D517B2" w:rsidRPr="00D517B2" w:rsidRDefault="00D517B2" w:rsidP="00D517B2">
            <w:pPr>
              <w:spacing w:before="80" w:after="60" w:line="300" w:lineRule="exact"/>
              <w:jc w:val="left"/>
              <w:rPr>
                <w:b/>
                <w:position w:val="2"/>
              </w:rPr>
            </w:pPr>
            <w:r w:rsidRPr="00D517B2">
              <w:rPr>
                <w:position w:val="2"/>
              </w:rPr>
              <w:t>+41 22 730 </w:t>
            </w:r>
            <w:r w:rsidR="00740D5E">
              <w:rPr>
                <w:position w:val="2"/>
              </w:rPr>
              <w:t>6311</w:t>
            </w:r>
          </w:p>
        </w:tc>
        <w:tc>
          <w:tcPr>
            <w:tcW w:w="2206" w:type="pct"/>
            <w:vMerge/>
          </w:tcPr>
          <w:p w14:paraId="283DA5C2" w14:textId="77777777" w:rsidR="00D517B2" w:rsidRPr="00D517B2" w:rsidRDefault="00D517B2" w:rsidP="00D517B2">
            <w:pPr>
              <w:spacing w:before="80" w:after="60" w:line="300" w:lineRule="exact"/>
              <w:jc w:val="left"/>
              <w:rPr>
                <w:position w:val="2"/>
                <w:rtl/>
              </w:rPr>
            </w:pPr>
          </w:p>
        </w:tc>
      </w:tr>
      <w:tr w:rsidR="00CE1C08" w:rsidRPr="00D517B2" w14:paraId="219EFE07" w14:textId="77777777" w:rsidTr="00CE1C08">
        <w:trPr>
          <w:cantSplit/>
          <w:trHeight w:val="737"/>
          <w:jc w:val="center"/>
        </w:trPr>
        <w:tc>
          <w:tcPr>
            <w:tcW w:w="796" w:type="pct"/>
          </w:tcPr>
          <w:p w14:paraId="6745CD19"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7BDA2327"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7A837EA8" w14:textId="77777777" w:rsidR="00CE1C08" w:rsidRPr="00D517B2" w:rsidRDefault="00CE1C08" w:rsidP="00D517B2">
            <w:pPr>
              <w:spacing w:before="80" w:after="60" w:line="300" w:lineRule="exact"/>
              <w:jc w:val="left"/>
              <w:rPr>
                <w:position w:val="2"/>
                <w:rtl/>
              </w:rPr>
            </w:pPr>
          </w:p>
        </w:tc>
      </w:tr>
      <w:tr w:rsidR="00CE1C08" w:rsidRPr="00D517B2" w14:paraId="24315926" w14:textId="77777777" w:rsidTr="00D517B2">
        <w:trPr>
          <w:cantSplit/>
          <w:jc w:val="center"/>
        </w:trPr>
        <w:tc>
          <w:tcPr>
            <w:tcW w:w="796" w:type="pct"/>
          </w:tcPr>
          <w:p w14:paraId="6B8403EB"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4297431C" w14:textId="5429E58E" w:rsidR="00CE1C08" w:rsidRPr="006E1BAD" w:rsidRDefault="00762EB4" w:rsidP="00CE1C08">
            <w:pPr>
              <w:spacing w:before="80" w:after="60" w:line="300" w:lineRule="exact"/>
              <w:jc w:val="left"/>
              <w:rPr>
                <w:position w:val="2"/>
                <w:highlight w:val="magenta"/>
                <w:rtl/>
                <w:lang w:bidi="ar-EG"/>
              </w:rPr>
            </w:pPr>
            <w:hyperlink r:id="rId9" w:history="1">
              <w:r w:rsidR="00740D5E" w:rsidRPr="00BD4D63">
                <w:rPr>
                  <w:rStyle w:val="Hyperlink"/>
                  <w:rFonts w:cstheme="minorHAnsi"/>
                </w:rPr>
                <w:t>gss@itu.int</w:t>
              </w:r>
            </w:hyperlink>
          </w:p>
        </w:tc>
        <w:tc>
          <w:tcPr>
            <w:tcW w:w="2206" w:type="pct"/>
          </w:tcPr>
          <w:p w14:paraId="3FF66303" w14:textId="77777777" w:rsidR="00CE1C08" w:rsidRPr="005731DD" w:rsidRDefault="00CE1C08"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6A413BC2" w14:textId="3CAFAC11" w:rsidR="00CE1C08" w:rsidRPr="00740D5E" w:rsidRDefault="00CE1C08" w:rsidP="00740D5E">
            <w:pPr>
              <w:tabs>
                <w:tab w:val="left" w:pos="284"/>
                <w:tab w:val="left" w:pos="4111"/>
              </w:tabs>
              <w:spacing w:before="0" w:line="340" w:lineRule="exact"/>
              <w:ind w:left="284" w:hanging="284"/>
              <w:rPr>
                <w:rFonts w:eastAsia="Times New Roman"/>
                <w:spacing w:val="-2"/>
                <w:position w:val="2"/>
                <w:rtl/>
                <w:lang w:eastAsia="en-US"/>
              </w:rPr>
            </w:pPr>
            <w:r w:rsidRPr="00740D5E">
              <w:rPr>
                <w:rFonts w:hint="cs"/>
                <w:spacing w:val="-2"/>
                <w:position w:val="2"/>
                <w:rtl/>
              </w:rPr>
              <w:t>-</w:t>
            </w:r>
            <w:r w:rsidRPr="00740D5E">
              <w:rPr>
                <w:spacing w:val="-2"/>
                <w:position w:val="2"/>
                <w:rtl/>
              </w:rPr>
              <w:tab/>
            </w:r>
            <w:r w:rsidR="00C17916">
              <w:rPr>
                <w:rFonts w:hint="cs"/>
                <w:spacing w:val="-2"/>
                <w:position w:val="2"/>
                <w:rtl/>
              </w:rPr>
              <w:t>ال</w:t>
            </w:r>
            <w:r w:rsidR="00740D5E" w:rsidRPr="00740D5E">
              <w:rPr>
                <w:rFonts w:eastAsia="Times New Roman"/>
                <w:spacing w:val="-2"/>
                <w:position w:val="2"/>
                <w:rtl/>
                <w:lang w:eastAsia="en-US" w:bidi="ar-EG"/>
              </w:rPr>
              <w:t>رؤساء</w:t>
            </w:r>
            <w:r w:rsidR="00C17916">
              <w:rPr>
                <w:rFonts w:eastAsia="Times New Roman" w:hint="cs"/>
                <w:spacing w:val="-2"/>
                <w:position w:val="2"/>
                <w:rtl/>
                <w:lang w:eastAsia="en-US" w:bidi="ar-EG"/>
              </w:rPr>
              <w:t xml:space="preserve"> ونواب الرؤساء</w:t>
            </w:r>
            <w:r w:rsidR="00740D5E" w:rsidRPr="00740D5E">
              <w:rPr>
                <w:rFonts w:eastAsia="Times New Roman"/>
                <w:spacing w:val="-2"/>
                <w:position w:val="2"/>
                <w:rtl/>
                <w:lang w:eastAsia="en-US" w:bidi="ar-EG"/>
              </w:rPr>
              <w:t xml:space="preserve"> </w:t>
            </w:r>
            <w:r w:rsidR="00C17916">
              <w:rPr>
                <w:rFonts w:eastAsia="Times New Roman" w:hint="cs"/>
                <w:spacing w:val="-2"/>
                <w:position w:val="2"/>
                <w:rtl/>
                <w:lang w:eastAsia="en-US" w:bidi="ar-EG"/>
              </w:rPr>
              <w:t>ل</w:t>
            </w:r>
            <w:r w:rsidR="00740D5E" w:rsidRPr="00740D5E">
              <w:rPr>
                <w:rFonts w:eastAsia="Times New Roman" w:hint="cs"/>
                <w:spacing w:val="-2"/>
                <w:position w:val="2"/>
                <w:rtl/>
                <w:lang w:eastAsia="en-US" w:bidi="ar-EG"/>
              </w:rPr>
              <w:t>لجان</w:t>
            </w:r>
            <w:r w:rsidR="00740D5E" w:rsidRPr="00740D5E">
              <w:rPr>
                <w:rFonts w:eastAsia="Times New Roman"/>
                <w:spacing w:val="-2"/>
                <w:position w:val="2"/>
                <w:rtl/>
                <w:lang w:eastAsia="en-US" w:bidi="ar-EG"/>
              </w:rPr>
              <w:t xml:space="preserve"> دراسات قطاع تقييس الاتصالات</w:t>
            </w:r>
            <w:r w:rsidR="00A32E90">
              <w:rPr>
                <w:rFonts w:eastAsia="Times New Roman" w:hint="cs"/>
                <w:spacing w:val="-2"/>
                <w:position w:val="2"/>
                <w:rtl/>
                <w:lang w:eastAsia="en-US" w:bidi="ar-EG"/>
              </w:rPr>
              <w:t>/</w:t>
            </w:r>
            <w:r w:rsidR="00C17916">
              <w:rPr>
                <w:rFonts w:eastAsia="Times New Roman" w:hint="cs"/>
                <w:spacing w:val="-2"/>
                <w:position w:val="2"/>
                <w:rtl/>
                <w:lang w:eastAsia="en-US" w:bidi="ar-EG"/>
              </w:rPr>
              <w:t>الفريق الاستشاري لتقييس الاتصالات</w:t>
            </w:r>
            <w:r w:rsidRPr="00740D5E">
              <w:rPr>
                <w:rFonts w:eastAsia="Times New Roman" w:hint="cs"/>
                <w:spacing w:val="-2"/>
                <w:position w:val="2"/>
                <w:rtl/>
                <w:lang w:eastAsia="en-US"/>
              </w:rPr>
              <w:t>؛</w:t>
            </w:r>
          </w:p>
          <w:p w14:paraId="639E813A" w14:textId="77777777" w:rsidR="00CE1C08" w:rsidRPr="00740D5E" w:rsidRDefault="00CE1C08" w:rsidP="00CE1C08">
            <w:pPr>
              <w:tabs>
                <w:tab w:val="left" w:pos="284"/>
                <w:tab w:val="left" w:pos="4111"/>
              </w:tabs>
              <w:spacing w:before="0" w:line="340" w:lineRule="exact"/>
              <w:ind w:left="284" w:hanging="284"/>
              <w:rPr>
                <w:rFonts w:eastAsia="Times New Roman"/>
                <w:position w:val="2"/>
                <w:rtl/>
                <w:lang w:eastAsia="en-US"/>
              </w:rPr>
            </w:pPr>
            <w:r w:rsidRPr="00740D5E">
              <w:rPr>
                <w:rFonts w:eastAsia="Times New Roman" w:hint="cs"/>
                <w:position w:val="2"/>
                <w:rtl/>
                <w:lang w:eastAsia="en-US"/>
              </w:rPr>
              <w:t>-</w:t>
            </w:r>
            <w:r w:rsidRPr="00740D5E">
              <w:rPr>
                <w:rFonts w:eastAsia="Times New Roman"/>
                <w:position w:val="2"/>
                <w:rtl/>
                <w:lang w:eastAsia="en-US"/>
              </w:rPr>
              <w:tab/>
              <w:t>مدير</w:t>
            </w:r>
            <w:r w:rsidRPr="00740D5E">
              <w:rPr>
                <w:rFonts w:eastAsia="Times New Roman" w:hint="cs"/>
                <w:position w:val="2"/>
                <w:rtl/>
                <w:lang w:eastAsia="en-US" w:bidi="ar-EG"/>
              </w:rPr>
              <w:t>ة</w:t>
            </w:r>
            <w:r w:rsidRPr="00740D5E">
              <w:rPr>
                <w:rFonts w:eastAsia="Times New Roman"/>
                <w:position w:val="2"/>
                <w:rtl/>
                <w:lang w:eastAsia="en-US"/>
              </w:rPr>
              <w:t xml:space="preserve"> مكتب تنمية الاتصالات</w:t>
            </w:r>
            <w:r w:rsidRPr="00740D5E">
              <w:rPr>
                <w:rFonts w:eastAsia="Times New Roman" w:hint="cs"/>
                <w:position w:val="2"/>
                <w:rtl/>
                <w:lang w:eastAsia="en-US"/>
              </w:rPr>
              <w:t>؛</w:t>
            </w:r>
          </w:p>
          <w:p w14:paraId="52D082A8" w14:textId="77777777" w:rsidR="00CE1C08" w:rsidRPr="00D517B2" w:rsidRDefault="00CE1C08" w:rsidP="00CE1C08">
            <w:pPr>
              <w:tabs>
                <w:tab w:val="left" w:pos="284"/>
                <w:tab w:val="left" w:pos="4111"/>
              </w:tabs>
              <w:spacing w:before="0" w:line="340" w:lineRule="exact"/>
              <w:ind w:left="284" w:hanging="284"/>
              <w:rPr>
                <w:position w:val="2"/>
                <w:rtl/>
              </w:rPr>
            </w:pPr>
            <w:r w:rsidRPr="00740D5E">
              <w:rPr>
                <w:rFonts w:eastAsia="Times New Roman" w:hint="cs"/>
                <w:position w:val="2"/>
                <w:rtl/>
                <w:lang w:eastAsia="en-US"/>
              </w:rPr>
              <w:t>-</w:t>
            </w:r>
            <w:r w:rsidRPr="00740D5E">
              <w:rPr>
                <w:rFonts w:eastAsia="Times New Roman"/>
                <w:position w:val="2"/>
                <w:rtl/>
                <w:lang w:eastAsia="en-US"/>
              </w:rPr>
              <w:tab/>
              <w:t>مدير مكتب الاتصالات الراديوية</w:t>
            </w:r>
          </w:p>
        </w:tc>
      </w:tr>
      <w:tr w:rsidR="00CE1C08" w:rsidRPr="00D517B2" w14:paraId="5494914F" w14:textId="77777777" w:rsidTr="00D517B2">
        <w:trPr>
          <w:cantSplit/>
          <w:jc w:val="center"/>
        </w:trPr>
        <w:tc>
          <w:tcPr>
            <w:tcW w:w="796" w:type="pct"/>
          </w:tcPr>
          <w:p w14:paraId="1435D2C9" w14:textId="77777777" w:rsidR="00CE1C08" w:rsidRPr="00A9156F" w:rsidRDefault="00CE1C08" w:rsidP="00CE1C08">
            <w:pPr>
              <w:spacing w:before="80" w:after="60" w:line="300" w:lineRule="exact"/>
              <w:jc w:val="left"/>
              <w:rPr>
                <w:b/>
                <w:bCs/>
                <w:position w:val="2"/>
                <w:rtl/>
                <w:lang w:bidi="ar-EG"/>
              </w:rPr>
            </w:pPr>
          </w:p>
        </w:tc>
        <w:tc>
          <w:tcPr>
            <w:tcW w:w="1998" w:type="pct"/>
          </w:tcPr>
          <w:p w14:paraId="6FE42389" w14:textId="77777777" w:rsidR="00CE1C08" w:rsidRPr="00D517B2" w:rsidRDefault="00CE1C08" w:rsidP="00CE1C08">
            <w:pPr>
              <w:spacing w:before="80" w:after="60" w:line="300" w:lineRule="exact"/>
              <w:jc w:val="left"/>
              <w:rPr>
                <w:position w:val="2"/>
              </w:rPr>
            </w:pPr>
          </w:p>
        </w:tc>
        <w:tc>
          <w:tcPr>
            <w:tcW w:w="2206" w:type="pct"/>
          </w:tcPr>
          <w:p w14:paraId="1E3439A8" w14:textId="77777777" w:rsidR="00CE1C08" w:rsidRPr="00D517B2" w:rsidRDefault="00CE1C08" w:rsidP="00CE1C08">
            <w:pPr>
              <w:spacing w:before="80" w:after="60" w:line="300" w:lineRule="exact"/>
              <w:jc w:val="left"/>
              <w:rPr>
                <w:position w:val="2"/>
                <w:rtl/>
              </w:rPr>
            </w:pPr>
          </w:p>
        </w:tc>
      </w:tr>
      <w:tr w:rsidR="00CE1C08" w:rsidRPr="00D517B2" w14:paraId="2B562BC9" w14:textId="77777777" w:rsidTr="00D517B2">
        <w:trPr>
          <w:cantSplit/>
          <w:jc w:val="center"/>
        </w:trPr>
        <w:tc>
          <w:tcPr>
            <w:tcW w:w="796" w:type="pct"/>
          </w:tcPr>
          <w:p w14:paraId="62977524"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6775C011" w14:textId="4D297C54" w:rsidR="00CE1C08" w:rsidRPr="00D517B2" w:rsidRDefault="00740D5E" w:rsidP="00740D5E">
            <w:pPr>
              <w:spacing w:before="80" w:after="60" w:line="300" w:lineRule="exact"/>
              <w:jc w:val="left"/>
              <w:rPr>
                <w:position w:val="2"/>
                <w:rtl/>
              </w:rPr>
            </w:pPr>
            <w:r w:rsidRPr="00740D5E">
              <w:rPr>
                <w:b/>
                <w:bCs/>
                <w:position w:val="2"/>
                <w:rtl/>
              </w:rPr>
              <w:t xml:space="preserve">الندوة </w:t>
            </w:r>
            <w:r w:rsidRPr="00740D5E">
              <w:rPr>
                <w:rFonts w:hint="cs"/>
                <w:b/>
                <w:bCs/>
                <w:position w:val="2"/>
                <w:rtl/>
              </w:rPr>
              <w:t>العالمية</w:t>
            </w:r>
            <w:r w:rsidRPr="00740D5E">
              <w:rPr>
                <w:b/>
                <w:bCs/>
                <w:position w:val="2"/>
                <w:rtl/>
              </w:rPr>
              <w:t xml:space="preserve"> للمعايير</w:t>
            </w:r>
            <w:r w:rsidRPr="00740D5E">
              <w:rPr>
                <w:rFonts w:hint="cs"/>
                <w:b/>
                <w:bCs/>
                <w:position w:val="2"/>
                <w:rtl/>
              </w:rPr>
              <w:t xml:space="preserve"> </w:t>
            </w:r>
            <w:r w:rsidRPr="00740D5E">
              <w:rPr>
                <w:b/>
                <w:bCs/>
                <w:position w:val="2"/>
              </w:rPr>
              <w:t>(GSS-</w:t>
            </w:r>
            <w:r>
              <w:rPr>
                <w:b/>
                <w:bCs/>
                <w:position w:val="2"/>
              </w:rPr>
              <w:t>20</w:t>
            </w:r>
            <w:r w:rsidRPr="00740D5E">
              <w:rPr>
                <w:b/>
                <w:bCs/>
                <w:position w:val="2"/>
              </w:rPr>
              <w:t>)</w:t>
            </w:r>
            <w:r w:rsidRPr="00740D5E">
              <w:rPr>
                <w:rFonts w:hint="cs"/>
                <w:b/>
                <w:bCs/>
                <w:position w:val="2"/>
                <w:rtl/>
              </w:rPr>
              <w:t xml:space="preserve">: </w:t>
            </w:r>
            <w:r w:rsidR="00C17916">
              <w:rPr>
                <w:rFonts w:hint="cs"/>
                <w:b/>
                <w:bCs/>
                <w:position w:val="2"/>
                <w:rtl/>
              </w:rPr>
              <w:t xml:space="preserve">المعايير الدولية </w:t>
            </w:r>
            <w:r w:rsidR="00723BDD">
              <w:rPr>
                <w:rFonts w:hint="cs"/>
                <w:b/>
                <w:bCs/>
                <w:position w:val="2"/>
                <w:rtl/>
              </w:rPr>
              <w:t xml:space="preserve">من أجل </w:t>
            </w:r>
            <w:r w:rsidR="00C17916">
              <w:rPr>
                <w:rFonts w:hint="cs"/>
                <w:b/>
                <w:bCs/>
                <w:position w:val="2"/>
                <w:rtl/>
              </w:rPr>
              <w:t xml:space="preserve">تمكين التحول الرقمي وتحقيق أهداف التنمية المستدامة؛ </w:t>
            </w:r>
            <w:r w:rsidR="005C39BF">
              <w:rPr>
                <w:rFonts w:hint="cs"/>
                <w:b/>
                <w:bCs/>
                <w:position w:val="2"/>
                <w:rtl/>
              </w:rPr>
              <w:t>جنيف</w:t>
            </w:r>
            <w:r w:rsidRPr="00740D5E">
              <w:rPr>
                <w:rFonts w:hint="cs"/>
                <w:b/>
                <w:bCs/>
                <w:position w:val="2"/>
                <w:rtl/>
              </w:rPr>
              <w:t xml:space="preserve">، </w:t>
            </w:r>
            <w:r w:rsidR="005C39BF">
              <w:rPr>
                <w:rFonts w:hint="cs"/>
                <w:b/>
                <w:bCs/>
                <w:position w:val="2"/>
                <w:rtl/>
              </w:rPr>
              <w:t>سويسرا</w:t>
            </w:r>
            <w:r w:rsidRPr="00740D5E">
              <w:rPr>
                <w:rFonts w:hint="cs"/>
                <w:b/>
                <w:bCs/>
                <w:position w:val="2"/>
                <w:rtl/>
              </w:rPr>
              <w:t>،</w:t>
            </w:r>
            <w:r w:rsidRPr="00740D5E">
              <w:rPr>
                <w:rFonts w:hint="cs"/>
                <w:b/>
                <w:bCs/>
                <w:position w:val="2"/>
                <w:rtl/>
                <w:lang w:bidi="ar-EG"/>
              </w:rPr>
              <w:t xml:space="preserve"> </w:t>
            </w:r>
            <w:r w:rsidR="005C39BF">
              <w:rPr>
                <w:b/>
                <w:bCs/>
                <w:position w:val="2"/>
              </w:rPr>
              <w:t>28</w:t>
            </w:r>
            <w:r w:rsidRPr="00740D5E">
              <w:rPr>
                <w:rFonts w:hint="cs"/>
                <w:b/>
                <w:bCs/>
                <w:position w:val="2"/>
                <w:rtl/>
                <w:lang w:bidi="ar-EG"/>
              </w:rPr>
              <w:t xml:space="preserve"> </w:t>
            </w:r>
            <w:r w:rsidR="005C39BF">
              <w:rPr>
                <w:rFonts w:hint="cs"/>
                <w:b/>
                <w:bCs/>
                <w:position w:val="2"/>
                <w:rtl/>
                <w:lang w:bidi="ar-EG"/>
              </w:rPr>
              <w:t>فبراير</w:t>
            </w:r>
            <w:r w:rsidRPr="00740D5E">
              <w:rPr>
                <w:rFonts w:hint="cs"/>
                <w:b/>
                <w:bCs/>
                <w:position w:val="2"/>
                <w:rtl/>
                <w:lang w:bidi="ar-EG"/>
              </w:rPr>
              <w:t xml:space="preserve"> </w:t>
            </w:r>
            <w:r w:rsidRPr="00740D5E">
              <w:rPr>
                <w:b/>
                <w:bCs/>
                <w:position w:val="2"/>
              </w:rPr>
              <w:t>20</w:t>
            </w:r>
            <w:r w:rsidR="005C39BF">
              <w:rPr>
                <w:b/>
                <w:bCs/>
                <w:position w:val="2"/>
              </w:rPr>
              <w:t>22</w:t>
            </w:r>
          </w:p>
        </w:tc>
      </w:tr>
    </w:tbl>
    <w:p w14:paraId="23DA8F2B" w14:textId="77777777" w:rsidR="00D517B2" w:rsidRPr="00D517B2" w:rsidRDefault="00D517B2" w:rsidP="006635B2">
      <w:pPr>
        <w:spacing w:before="600"/>
        <w:rPr>
          <w:lang w:bidi="ar-SY"/>
        </w:rPr>
      </w:pPr>
      <w:r w:rsidRPr="00D517B2">
        <w:rPr>
          <w:rFonts w:hint="cs"/>
          <w:rtl/>
          <w:lang w:bidi="ar-SY"/>
        </w:rPr>
        <w:t>حضرات السادة والسيدات،</w:t>
      </w:r>
    </w:p>
    <w:p w14:paraId="12B33399" w14:textId="77777777" w:rsidR="00D517B2" w:rsidRPr="00D517B2" w:rsidRDefault="00D517B2" w:rsidP="00D517B2">
      <w:pPr>
        <w:rPr>
          <w:rtl/>
          <w:lang w:bidi="ar-EG"/>
        </w:rPr>
      </w:pPr>
      <w:r w:rsidRPr="00D517B2">
        <w:rPr>
          <w:rFonts w:hint="cs"/>
          <w:rtl/>
        </w:rPr>
        <w:t>تحية طيبة وبعد،</w:t>
      </w:r>
    </w:p>
    <w:p w14:paraId="3D481DA4" w14:textId="264A988D" w:rsidR="005C39BF" w:rsidRPr="004578FC" w:rsidRDefault="005C39BF" w:rsidP="00865AD2">
      <w:pPr>
        <w:spacing w:before="240"/>
        <w:rPr>
          <w:rtl/>
        </w:rPr>
      </w:pPr>
      <w:r w:rsidRPr="00CB58AB">
        <w:rPr>
          <w:rFonts w:hint="cs"/>
          <w:spacing w:val="-4"/>
          <w:rtl/>
        </w:rPr>
        <w:t xml:space="preserve">أعلن الأمين العام </w:t>
      </w:r>
      <w:r w:rsidR="00C17916" w:rsidRPr="00CB58AB">
        <w:rPr>
          <w:rFonts w:hint="cs"/>
          <w:spacing w:val="-4"/>
          <w:rtl/>
        </w:rPr>
        <w:t>للاتحاد</w:t>
      </w:r>
      <w:r w:rsidRPr="00CB58AB">
        <w:rPr>
          <w:rFonts w:hint="cs"/>
          <w:spacing w:val="-4"/>
          <w:rtl/>
        </w:rPr>
        <w:t xml:space="preserve"> الدولي للاتصالات في </w:t>
      </w:r>
      <w:r w:rsidR="00EA732A" w:rsidRPr="00CB58AB">
        <w:rPr>
          <w:rFonts w:hint="cs"/>
          <w:spacing w:val="-4"/>
          <w:rtl/>
        </w:rPr>
        <w:t>الرسالتين المعممتين</w:t>
      </w:r>
      <w:r w:rsidRPr="00CB58AB">
        <w:rPr>
          <w:rFonts w:hint="cs"/>
          <w:spacing w:val="-4"/>
          <w:rtl/>
        </w:rPr>
        <w:t xml:space="preserve"> </w:t>
      </w:r>
      <w:hyperlink r:id="rId10" w:history="1">
        <w:r w:rsidRPr="00CB58AB">
          <w:rPr>
            <w:rStyle w:val="Hyperlink"/>
            <w:rFonts w:cstheme="minorHAnsi"/>
            <w:spacing w:val="-4"/>
          </w:rPr>
          <w:t>21/06</w:t>
        </w:r>
      </w:hyperlink>
      <w:r w:rsidRPr="00CB58AB">
        <w:rPr>
          <w:rFonts w:hint="cs"/>
          <w:spacing w:val="-4"/>
          <w:rtl/>
        </w:rPr>
        <w:t xml:space="preserve"> و</w:t>
      </w:r>
      <w:hyperlink r:id="rId11" w:history="1">
        <w:r w:rsidRPr="00CB58AB">
          <w:rPr>
            <w:rStyle w:val="Hyperlink"/>
            <w:rFonts w:cstheme="minorHAnsi"/>
            <w:spacing w:val="-4"/>
          </w:rPr>
          <w:t>21/39</w:t>
        </w:r>
      </w:hyperlink>
      <w:r w:rsidRPr="00CB58AB">
        <w:rPr>
          <w:rFonts w:hint="cs"/>
          <w:spacing w:val="-4"/>
          <w:rtl/>
        </w:rPr>
        <w:t xml:space="preserve"> </w:t>
      </w:r>
      <w:r w:rsidR="00EA732A" w:rsidRPr="00CB58AB">
        <w:rPr>
          <w:rFonts w:hint="cs"/>
          <w:spacing w:val="-4"/>
          <w:rtl/>
        </w:rPr>
        <w:t>وفي</w:t>
      </w:r>
      <w:r w:rsidRPr="00CB58AB">
        <w:rPr>
          <w:rFonts w:hint="cs"/>
          <w:spacing w:val="-4"/>
          <w:rtl/>
        </w:rPr>
        <w:t xml:space="preserve"> الرسائل </w:t>
      </w:r>
      <w:hyperlink r:id="rId12" w:history="1">
        <w:r w:rsidRPr="00CB58AB">
          <w:rPr>
            <w:rStyle w:val="Hyperlink"/>
            <w:rFonts w:cstheme="minorHAnsi"/>
            <w:spacing w:val="-4"/>
          </w:rPr>
          <w:t>DM-21/1001</w:t>
        </w:r>
      </w:hyperlink>
      <w:r w:rsidRPr="00CB58AB">
        <w:rPr>
          <w:rFonts w:hint="cs"/>
          <w:spacing w:val="-4"/>
          <w:rtl/>
          <w:lang w:bidi="ar-EG"/>
        </w:rPr>
        <w:t xml:space="preserve"> و</w:t>
      </w:r>
      <w:hyperlink r:id="rId13" w:history="1">
        <w:r w:rsidRPr="00CB58AB">
          <w:rPr>
            <w:rStyle w:val="Hyperlink"/>
            <w:rFonts w:cstheme="minorHAnsi"/>
            <w:spacing w:val="-4"/>
          </w:rPr>
          <w:t>DM-21/1002</w:t>
        </w:r>
      </w:hyperlink>
      <w:r w:rsidRPr="00CB58AB">
        <w:rPr>
          <w:rFonts w:hint="cs"/>
          <w:spacing w:val="-4"/>
          <w:u w:val="single"/>
          <w:rtl/>
        </w:rPr>
        <w:t xml:space="preserve"> </w:t>
      </w:r>
      <w:r w:rsidRPr="00CB58AB">
        <w:rPr>
          <w:rFonts w:hint="cs"/>
          <w:spacing w:val="-4"/>
          <w:rtl/>
        </w:rPr>
        <w:t>و</w:t>
      </w:r>
      <w:hyperlink r:id="rId14" w:history="1">
        <w:r w:rsidRPr="00CB58AB">
          <w:rPr>
            <w:rStyle w:val="Hyperlink"/>
            <w:rFonts w:cstheme="minorHAnsi"/>
            <w:spacing w:val="-4"/>
          </w:rPr>
          <w:t>DM-21/1003</w:t>
        </w:r>
      </w:hyperlink>
      <w:r w:rsidRPr="00CB58AB">
        <w:rPr>
          <w:rFonts w:hint="cs"/>
          <w:spacing w:val="-4"/>
          <w:rtl/>
          <w:lang w:bidi="ar-EG"/>
        </w:rPr>
        <w:t xml:space="preserve"> و</w:t>
      </w:r>
      <w:hyperlink r:id="rId15" w:history="1">
        <w:r w:rsidRPr="00CB58AB">
          <w:rPr>
            <w:rStyle w:val="Hyperlink"/>
            <w:rFonts w:cstheme="minorHAnsi"/>
            <w:spacing w:val="-4"/>
          </w:rPr>
          <w:t>DM-21/1004</w:t>
        </w:r>
      </w:hyperlink>
      <w:r w:rsidRPr="00CB58AB">
        <w:rPr>
          <w:rFonts w:hint="cs"/>
          <w:spacing w:val="-4"/>
          <w:rtl/>
          <w:lang w:bidi="ar-EG"/>
        </w:rPr>
        <w:t xml:space="preserve"> بتاريخ </w:t>
      </w:r>
      <w:r w:rsidRPr="00CB58AB">
        <w:rPr>
          <w:spacing w:val="-4"/>
          <w:lang w:bidi="ar-SY"/>
        </w:rPr>
        <w:t>8</w:t>
      </w:r>
      <w:r w:rsidRPr="00CB58AB">
        <w:rPr>
          <w:rFonts w:hint="cs"/>
          <w:spacing w:val="-4"/>
          <w:rtl/>
          <w:lang w:bidi="ar-EG"/>
        </w:rPr>
        <w:t xml:space="preserve"> سبتمبر </w:t>
      </w:r>
      <w:r w:rsidRPr="00CB58AB">
        <w:rPr>
          <w:spacing w:val="-4"/>
          <w:lang w:bidi="ar-SY"/>
        </w:rPr>
        <w:t>2021</w:t>
      </w:r>
      <w:r w:rsidRPr="00CB58AB">
        <w:rPr>
          <w:rFonts w:hint="cs"/>
          <w:spacing w:val="-4"/>
          <w:rtl/>
          <w:lang w:bidi="ar-EG"/>
        </w:rPr>
        <w:t>، أن</w:t>
      </w:r>
      <w:r w:rsidR="00EA732A" w:rsidRPr="00CB58AB">
        <w:rPr>
          <w:rFonts w:hint="cs"/>
          <w:spacing w:val="-4"/>
          <w:rtl/>
          <w:lang w:bidi="ar-EG"/>
        </w:rPr>
        <w:t xml:space="preserve"> </w:t>
      </w:r>
      <w:r w:rsidR="00B005AE">
        <w:rPr>
          <w:rFonts w:hint="cs"/>
          <w:spacing w:val="-4"/>
          <w:rtl/>
        </w:rPr>
        <w:t>الجمعية العالمية</w:t>
      </w:r>
      <w:r w:rsidRPr="00CB58AB">
        <w:rPr>
          <w:spacing w:val="-4"/>
          <w:rtl/>
        </w:rPr>
        <w:t xml:space="preserve"> لتقييس الاتصالات</w:t>
      </w:r>
      <w:r w:rsidRPr="00CB58AB">
        <w:rPr>
          <w:rFonts w:hint="cs"/>
          <w:spacing w:val="-4"/>
          <w:rtl/>
        </w:rPr>
        <w:t xml:space="preserve"> </w:t>
      </w:r>
      <w:r w:rsidRPr="00CB58AB">
        <w:rPr>
          <w:spacing w:val="-4"/>
          <w:lang w:bidi="ar-SY"/>
        </w:rPr>
        <w:t>(WTSA-20)</w:t>
      </w:r>
      <w:r w:rsidRPr="00CB58AB">
        <w:rPr>
          <w:rFonts w:hint="cs"/>
          <w:spacing w:val="-4"/>
          <w:rtl/>
        </w:rPr>
        <w:t xml:space="preserve"> </w:t>
      </w:r>
      <w:r w:rsidR="00EA732A" w:rsidRPr="00CB58AB">
        <w:rPr>
          <w:rFonts w:hint="cs"/>
          <w:spacing w:val="-4"/>
          <w:rtl/>
        </w:rPr>
        <w:t xml:space="preserve">ستُعقد </w:t>
      </w:r>
      <w:r w:rsidR="00EA732A" w:rsidRPr="004578FC">
        <w:rPr>
          <w:rFonts w:hint="cs"/>
          <w:rtl/>
        </w:rPr>
        <w:t>في</w:t>
      </w:r>
      <w:r w:rsidR="00CB58AB" w:rsidRPr="004578FC">
        <w:rPr>
          <w:rFonts w:hint="eastAsia"/>
          <w:rtl/>
        </w:rPr>
        <w:t> </w:t>
      </w:r>
      <w:r w:rsidRPr="004578FC">
        <w:rPr>
          <w:rFonts w:hint="cs"/>
          <w:rtl/>
        </w:rPr>
        <w:t>جنيف</w:t>
      </w:r>
      <w:r w:rsidRPr="004578FC">
        <w:rPr>
          <w:rtl/>
        </w:rPr>
        <w:t xml:space="preserve">، </w:t>
      </w:r>
      <w:r w:rsidRPr="004578FC">
        <w:rPr>
          <w:rFonts w:hint="cs"/>
          <w:rtl/>
        </w:rPr>
        <w:t>سويسرا</w:t>
      </w:r>
      <w:r w:rsidRPr="004578FC">
        <w:rPr>
          <w:rtl/>
        </w:rPr>
        <w:t xml:space="preserve">، من </w:t>
      </w:r>
      <w:r w:rsidR="000443FA" w:rsidRPr="004578FC">
        <w:rPr>
          <w:lang w:bidi="ar-SY"/>
        </w:rPr>
        <w:t>1</w:t>
      </w:r>
      <w:r w:rsidRPr="004578FC">
        <w:rPr>
          <w:rtl/>
        </w:rPr>
        <w:t xml:space="preserve"> إلى </w:t>
      </w:r>
      <w:r w:rsidR="000443FA" w:rsidRPr="004578FC">
        <w:rPr>
          <w:lang w:bidi="ar-SY"/>
        </w:rPr>
        <w:t>9</w:t>
      </w:r>
      <w:r w:rsidRPr="004578FC">
        <w:rPr>
          <w:rFonts w:hint="cs"/>
          <w:rtl/>
        </w:rPr>
        <w:t> </w:t>
      </w:r>
      <w:r w:rsidR="000443FA" w:rsidRPr="004578FC">
        <w:rPr>
          <w:rFonts w:hint="cs"/>
          <w:rtl/>
        </w:rPr>
        <w:t>مارس</w:t>
      </w:r>
      <w:r w:rsidRPr="004578FC">
        <w:rPr>
          <w:rFonts w:hint="cs"/>
          <w:rtl/>
        </w:rPr>
        <w:t> </w:t>
      </w:r>
      <w:r w:rsidRPr="004578FC">
        <w:rPr>
          <w:lang w:bidi="ar-SY"/>
        </w:rPr>
        <w:t>20</w:t>
      </w:r>
      <w:r w:rsidR="000443FA" w:rsidRPr="004578FC">
        <w:rPr>
          <w:lang w:bidi="ar-SY"/>
        </w:rPr>
        <w:t>22</w:t>
      </w:r>
      <w:r w:rsidRPr="004578FC">
        <w:rPr>
          <w:rtl/>
        </w:rPr>
        <w:t>، وست</w:t>
      </w:r>
      <w:r w:rsidRPr="004578FC">
        <w:rPr>
          <w:rFonts w:hint="cs"/>
          <w:rtl/>
        </w:rPr>
        <w:t>ُعقد قبلها</w:t>
      </w:r>
      <w:r w:rsidRPr="004578FC">
        <w:rPr>
          <w:rtl/>
        </w:rPr>
        <w:t xml:space="preserve"> الندوة </w:t>
      </w:r>
      <w:r w:rsidR="00B005AE">
        <w:rPr>
          <w:rFonts w:hint="cs"/>
          <w:rtl/>
        </w:rPr>
        <w:t>العالمية</w:t>
      </w:r>
      <w:r w:rsidRPr="004578FC">
        <w:rPr>
          <w:rtl/>
        </w:rPr>
        <w:t xml:space="preserve"> للمعايير</w:t>
      </w:r>
      <w:r w:rsidRPr="004578FC">
        <w:rPr>
          <w:rFonts w:hint="eastAsia"/>
          <w:rtl/>
        </w:rPr>
        <w:t> </w:t>
      </w:r>
      <w:r w:rsidRPr="004578FC">
        <w:rPr>
          <w:lang w:bidi="ar-SY"/>
        </w:rPr>
        <w:t>(GSS-</w:t>
      </w:r>
      <w:r w:rsidR="000443FA" w:rsidRPr="004578FC">
        <w:rPr>
          <w:lang w:bidi="ar-SY"/>
        </w:rPr>
        <w:t>20</w:t>
      </w:r>
      <w:r w:rsidRPr="004578FC">
        <w:rPr>
          <w:lang w:bidi="ar-SY"/>
        </w:rPr>
        <w:t>)</w:t>
      </w:r>
      <w:r w:rsidRPr="004578FC">
        <w:rPr>
          <w:rFonts w:hint="cs"/>
          <w:rtl/>
          <w:lang w:bidi="ar-EG"/>
        </w:rPr>
        <w:t xml:space="preserve"> </w:t>
      </w:r>
      <w:r w:rsidRPr="004578FC">
        <w:rPr>
          <w:rtl/>
        </w:rPr>
        <w:t xml:space="preserve">يوم </w:t>
      </w:r>
      <w:r w:rsidR="000443FA" w:rsidRPr="004578FC">
        <w:rPr>
          <w:lang w:bidi="ar-SY"/>
        </w:rPr>
        <w:t>28</w:t>
      </w:r>
      <w:r w:rsidRPr="004578FC">
        <w:rPr>
          <w:rtl/>
        </w:rPr>
        <w:t xml:space="preserve"> </w:t>
      </w:r>
      <w:r w:rsidR="000443FA" w:rsidRPr="004578FC">
        <w:rPr>
          <w:rFonts w:hint="cs"/>
          <w:rtl/>
        </w:rPr>
        <w:t>فبراير</w:t>
      </w:r>
      <w:r w:rsidRPr="004578FC">
        <w:rPr>
          <w:rtl/>
        </w:rPr>
        <w:t xml:space="preserve"> </w:t>
      </w:r>
      <w:r w:rsidRPr="004578FC">
        <w:rPr>
          <w:lang w:bidi="ar-SY"/>
        </w:rPr>
        <w:t>20</w:t>
      </w:r>
      <w:r w:rsidR="000443FA" w:rsidRPr="004578FC">
        <w:rPr>
          <w:lang w:bidi="ar-SY"/>
        </w:rPr>
        <w:t>22</w:t>
      </w:r>
      <w:r w:rsidRPr="004578FC">
        <w:rPr>
          <w:rFonts w:hint="cs"/>
          <w:rtl/>
          <w:lang w:bidi="ar-EG"/>
        </w:rPr>
        <w:t>.</w:t>
      </w:r>
    </w:p>
    <w:p w14:paraId="331BD920" w14:textId="57887167" w:rsidR="000443FA" w:rsidRPr="00723BDD" w:rsidRDefault="005C39BF" w:rsidP="000443FA">
      <w:pPr>
        <w:rPr>
          <w:rtl/>
        </w:rPr>
      </w:pPr>
      <w:r w:rsidRPr="00723BDD">
        <w:rPr>
          <w:rFonts w:hint="cs"/>
          <w:rtl/>
          <w:lang w:bidi="ar-EG"/>
        </w:rPr>
        <w:t xml:space="preserve">وإنه لمن دواعي سروري أن أدعوكم إلى المشاركة في الندوة العالمية للمعايير </w:t>
      </w:r>
      <w:r w:rsidRPr="00723BDD">
        <w:rPr>
          <w:lang w:bidi="ar-SY"/>
        </w:rPr>
        <w:t>(GSS)</w:t>
      </w:r>
      <w:r w:rsidRPr="00723BDD">
        <w:rPr>
          <w:rFonts w:hint="cs"/>
          <w:rtl/>
          <w:lang w:bidi="ar-EG"/>
        </w:rPr>
        <w:t xml:space="preserve"> التي ست</w:t>
      </w:r>
      <w:r w:rsidR="00EA732A" w:rsidRPr="00723BDD">
        <w:rPr>
          <w:rFonts w:hint="cs"/>
          <w:rtl/>
          <w:lang w:bidi="ar-EG"/>
        </w:rPr>
        <w:t>ُ</w:t>
      </w:r>
      <w:r w:rsidRPr="00723BDD">
        <w:rPr>
          <w:rFonts w:hint="cs"/>
          <w:rtl/>
          <w:lang w:bidi="ar-EG"/>
        </w:rPr>
        <w:t xml:space="preserve">عقد في نفس مكان انعقاد الجمعية العالمية لتقييس الاتصالات </w:t>
      </w:r>
      <w:r w:rsidRPr="00723BDD">
        <w:rPr>
          <w:lang w:bidi="ar-SY"/>
        </w:rPr>
        <w:t>(WTSA</w:t>
      </w:r>
      <w:r w:rsidRPr="00723BDD">
        <w:rPr>
          <w:lang w:bidi="ar-SY"/>
        </w:rPr>
        <w:sym w:font="Symbol" w:char="F02D"/>
      </w:r>
      <w:r w:rsidR="000443FA" w:rsidRPr="00723BDD">
        <w:rPr>
          <w:lang w:bidi="ar-SY"/>
        </w:rPr>
        <w:t>20</w:t>
      </w:r>
      <w:r w:rsidRPr="00723BDD">
        <w:rPr>
          <w:lang w:bidi="ar-SY"/>
        </w:rPr>
        <w:t>)</w:t>
      </w:r>
      <w:r w:rsidRPr="00723BDD">
        <w:rPr>
          <w:rFonts w:hint="cs"/>
          <w:rtl/>
          <w:lang w:bidi="ar-EG"/>
        </w:rPr>
        <w:t xml:space="preserve">، في </w:t>
      </w:r>
      <w:hyperlink r:id="rId16" w:history="1">
        <w:r w:rsidR="007E40DA" w:rsidRPr="00392B30">
          <w:rPr>
            <w:rStyle w:val="Hyperlink"/>
            <w:rFonts w:hint="cs"/>
            <w:rtl/>
            <w:lang w:bidi="ar-EG"/>
          </w:rPr>
          <w:t xml:space="preserve">مركز جنيف الدولي للمؤتمرات </w:t>
        </w:r>
        <w:r w:rsidR="007E40DA" w:rsidRPr="00392B30">
          <w:rPr>
            <w:rStyle w:val="Hyperlink"/>
            <w:lang w:bidi="ar-EG"/>
          </w:rPr>
          <w:t>(CICG)</w:t>
        </w:r>
      </w:hyperlink>
      <w:r w:rsidR="007E40DA" w:rsidRPr="00723BDD">
        <w:rPr>
          <w:rFonts w:hint="cs"/>
          <w:rtl/>
        </w:rPr>
        <w:t>،</w:t>
      </w:r>
      <w:r w:rsidRPr="00723BDD">
        <w:rPr>
          <w:rFonts w:hint="cs"/>
          <w:rtl/>
        </w:rPr>
        <w:t xml:space="preserve"> </w:t>
      </w:r>
      <w:r w:rsidR="000443FA" w:rsidRPr="00723BDD">
        <w:rPr>
          <w:rFonts w:hint="cs"/>
          <w:rtl/>
        </w:rPr>
        <w:t>جنيف</w:t>
      </w:r>
      <w:r w:rsidRPr="00723BDD">
        <w:rPr>
          <w:rFonts w:hint="cs"/>
          <w:rtl/>
        </w:rPr>
        <w:t xml:space="preserve">، </w:t>
      </w:r>
      <w:r w:rsidR="000443FA" w:rsidRPr="00723BDD">
        <w:rPr>
          <w:rFonts w:hint="cs"/>
          <w:rtl/>
        </w:rPr>
        <w:t>سويسرا</w:t>
      </w:r>
      <w:r w:rsidRPr="00723BDD">
        <w:rPr>
          <w:rFonts w:hint="cs"/>
          <w:rtl/>
          <w:lang w:bidi="ar-EG"/>
        </w:rPr>
        <w:t xml:space="preserve">. وتوفر الندوة العالمية </w:t>
      </w:r>
      <w:r w:rsidRPr="00723BDD">
        <w:rPr>
          <w:rFonts w:hint="cs"/>
          <w:spacing w:val="6"/>
          <w:rtl/>
          <w:lang w:bidi="ar-EG"/>
        </w:rPr>
        <w:t>للمعايير منتدى رفيع المستوى للمناقشة والتنسيق والمشاركة فيها مفتوحة للأعضاء</w:t>
      </w:r>
      <w:r w:rsidRPr="00723BDD">
        <w:rPr>
          <w:rFonts w:hint="cs"/>
          <w:spacing w:val="6"/>
          <w:rtl/>
        </w:rPr>
        <w:t xml:space="preserve"> وغير الأعضاء على السواء.</w:t>
      </w:r>
      <w:r w:rsidRPr="00723BDD">
        <w:rPr>
          <w:rFonts w:hint="cs"/>
          <w:rtl/>
        </w:rPr>
        <w:t xml:space="preserve"> وموضوع</w:t>
      </w:r>
      <w:r w:rsidRPr="00723BDD">
        <w:rPr>
          <w:rFonts w:hint="eastAsia"/>
          <w:rtl/>
        </w:rPr>
        <w:t> </w:t>
      </w:r>
      <w:r w:rsidRPr="00723BDD">
        <w:rPr>
          <w:rFonts w:hint="cs"/>
          <w:rtl/>
        </w:rPr>
        <w:t xml:space="preserve">الندوة هو </w:t>
      </w:r>
      <w:r w:rsidR="00723BDD">
        <w:rPr>
          <w:rFonts w:hint="cs"/>
          <w:rtl/>
        </w:rPr>
        <w:t>"</w:t>
      </w:r>
      <w:r w:rsidR="00723BDD" w:rsidRPr="00723BDD">
        <w:rPr>
          <w:rFonts w:hint="cs"/>
          <w:position w:val="2"/>
          <w:rtl/>
        </w:rPr>
        <w:t>المعايير الدولية من أجل تمكين التحول الرقمي وتحقيق أهداف التنمية المستدامة</w:t>
      </w:r>
      <w:r w:rsidR="00723BDD">
        <w:rPr>
          <w:rFonts w:hint="cs"/>
          <w:position w:val="2"/>
          <w:rtl/>
        </w:rPr>
        <w:t>".</w:t>
      </w:r>
    </w:p>
    <w:p w14:paraId="05FF009F" w14:textId="167F9ED1" w:rsidR="005C39BF" w:rsidRPr="00F84473" w:rsidRDefault="005C39BF" w:rsidP="00723BDD">
      <w:pPr>
        <w:rPr>
          <w:rtl/>
        </w:rPr>
      </w:pPr>
      <w:r w:rsidRPr="00F84473">
        <w:rPr>
          <w:rFonts w:hint="cs"/>
          <w:rtl/>
        </w:rPr>
        <w:t>و</w:t>
      </w:r>
      <w:r w:rsidR="00723BDD">
        <w:rPr>
          <w:rFonts w:hint="cs"/>
          <w:rtl/>
        </w:rPr>
        <w:t>س</w:t>
      </w:r>
      <w:r>
        <w:rPr>
          <w:rFonts w:hint="cs"/>
          <w:rtl/>
        </w:rPr>
        <w:t>يتاح</w:t>
      </w:r>
      <w:r w:rsidRPr="00F84473">
        <w:rPr>
          <w:rFonts w:hint="cs"/>
          <w:rtl/>
        </w:rPr>
        <w:t xml:space="preserve"> مزيد من المعلومات عن الندوة </w:t>
      </w:r>
      <w:r>
        <w:rPr>
          <w:rFonts w:hint="cs"/>
          <w:rtl/>
          <w:lang w:bidi="ar-SY"/>
        </w:rPr>
        <w:t>العالمية للمعايير</w:t>
      </w:r>
      <w:r w:rsidR="00723BDD">
        <w:rPr>
          <w:rFonts w:hint="cs"/>
          <w:rtl/>
          <w:lang w:bidi="ar-SY"/>
        </w:rPr>
        <w:t>، بما في ذلك مشروع برنامج الندوة،</w:t>
      </w:r>
      <w:r w:rsidRPr="00F84473">
        <w:rPr>
          <w:rtl/>
        </w:rPr>
        <w:t xml:space="preserve"> في </w:t>
      </w:r>
      <w:hyperlink r:id="rId17" w:history="1">
        <w:r w:rsidRPr="00DC26D2">
          <w:rPr>
            <w:rStyle w:val="Hyperlink"/>
            <w:rtl/>
          </w:rPr>
          <w:t>الموقع الإلكتروني للندوة</w:t>
        </w:r>
      </w:hyperlink>
      <w:r w:rsidRPr="00F84473">
        <w:rPr>
          <w:rFonts w:hint="cs"/>
          <w:rtl/>
        </w:rPr>
        <w:t>.</w:t>
      </w:r>
    </w:p>
    <w:p w14:paraId="22C78BA9" w14:textId="6990CF57" w:rsidR="005C39BF" w:rsidRPr="00F84473" w:rsidRDefault="00723BDD" w:rsidP="000443FA">
      <w:pPr>
        <w:rPr>
          <w:rtl/>
        </w:rPr>
      </w:pPr>
      <w:r>
        <w:rPr>
          <w:rFonts w:hint="cs"/>
          <w:rtl/>
        </w:rPr>
        <w:t>ويلزم التسجيل لجميع المشاركين في الندوة (سواء</w:t>
      </w:r>
      <w:r w:rsidR="00545922">
        <w:rPr>
          <w:rFonts w:hint="cs"/>
          <w:rtl/>
        </w:rPr>
        <w:t xml:space="preserve"> كانوا</w:t>
      </w:r>
      <w:r>
        <w:rPr>
          <w:rFonts w:hint="cs"/>
          <w:rtl/>
        </w:rPr>
        <w:t xml:space="preserve"> </w:t>
      </w:r>
      <w:r w:rsidR="00545922">
        <w:rPr>
          <w:rFonts w:hint="cs"/>
          <w:rtl/>
        </w:rPr>
        <w:t xml:space="preserve">مشاركين حضورياً أو مشاركين عن بُعد). </w:t>
      </w:r>
      <w:r w:rsidR="005C39BF" w:rsidRPr="00F84473">
        <w:rPr>
          <w:rFonts w:hint="cs"/>
          <w:rtl/>
        </w:rPr>
        <w:t xml:space="preserve">وسيجري تسجيل المشاركين في الندوة </w:t>
      </w:r>
      <w:r w:rsidR="00545922">
        <w:rPr>
          <w:rFonts w:hint="cs"/>
          <w:b/>
          <w:bCs/>
          <w:rtl/>
        </w:rPr>
        <w:t>عبر الإنترنت</w:t>
      </w:r>
      <w:r w:rsidR="005C39BF" w:rsidRPr="00F84473">
        <w:rPr>
          <w:rFonts w:hint="cs"/>
          <w:b/>
          <w:bCs/>
          <w:rtl/>
        </w:rPr>
        <w:t xml:space="preserve"> </w:t>
      </w:r>
      <w:r w:rsidR="005C39BF" w:rsidRPr="00F84473">
        <w:rPr>
          <w:rFonts w:hint="cs"/>
          <w:rtl/>
        </w:rPr>
        <w:t xml:space="preserve">حصراً في </w:t>
      </w:r>
      <w:hyperlink r:id="rId18" w:history="1">
        <w:r w:rsidR="005C39BF" w:rsidRPr="00DC26D2">
          <w:rPr>
            <w:rStyle w:val="Hyperlink"/>
            <w:rFonts w:hint="cs"/>
            <w:rtl/>
          </w:rPr>
          <w:t xml:space="preserve">الموقع الإلكتروني </w:t>
        </w:r>
        <w:r w:rsidR="005C39BF" w:rsidRPr="00DC26D2">
          <w:rPr>
            <w:rStyle w:val="Hyperlink"/>
            <w:rFonts w:hint="cs"/>
            <w:rtl/>
            <w:lang w:bidi="ar-EG"/>
          </w:rPr>
          <w:t>للجمعية</w:t>
        </w:r>
        <w:r w:rsidR="005C39BF" w:rsidRPr="00DC26D2">
          <w:rPr>
            <w:rStyle w:val="Hyperlink"/>
            <w:rFonts w:hint="cs"/>
            <w:rtl/>
          </w:rPr>
          <w:t xml:space="preserve"> العالمية لتقييس الاتصالات</w:t>
        </w:r>
        <w:r w:rsidR="005C39BF" w:rsidRPr="00DC26D2">
          <w:rPr>
            <w:rStyle w:val="Hyperlink"/>
            <w:rFonts w:hint="cs"/>
            <w:rtl/>
            <w:lang w:bidi="ar-EG"/>
          </w:rPr>
          <w:t xml:space="preserve"> </w:t>
        </w:r>
        <w:r w:rsidR="005C39BF" w:rsidRPr="00DC26D2">
          <w:rPr>
            <w:rStyle w:val="Hyperlink"/>
          </w:rPr>
          <w:t>(</w:t>
        </w:r>
        <w:r w:rsidR="005C39BF" w:rsidRPr="00DC26D2">
          <w:rPr>
            <w:rStyle w:val="Hyperlink"/>
            <w:lang w:bidi="ar-SY"/>
          </w:rPr>
          <w:t>WTSA</w:t>
        </w:r>
        <w:r w:rsidR="005C39BF" w:rsidRPr="00DC26D2">
          <w:rPr>
            <w:rStyle w:val="Hyperlink"/>
            <w:lang w:bidi="ar-SY"/>
          </w:rPr>
          <w:noBreakHyphen/>
        </w:r>
        <w:r w:rsidR="000443FA">
          <w:rPr>
            <w:rStyle w:val="Hyperlink"/>
            <w:lang w:bidi="ar-SY"/>
          </w:rPr>
          <w:t>20</w:t>
        </w:r>
        <w:r w:rsidR="005C39BF" w:rsidRPr="00DC26D2">
          <w:rPr>
            <w:rStyle w:val="Hyperlink"/>
          </w:rPr>
          <w:t>)</w:t>
        </w:r>
      </w:hyperlink>
      <w:r w:rsidR="005C39BF" w:rsidRPr="00F84473">
        <w:rPr>
          <w:rFonts w:hint="cs"/>
          <w:rtl/>
          <w:lang w:bidi="ar-EG"/>
        </w:rPr>
        <w:t>.</w:t>
      </w:r>
    </w:p>
    <w:p w14:paraId="5C459933" w14:textId="53A5D231" w:rsidR="005C39BF" w:rsidRPr="00AC1429" w:rsidRDefault="005C39BF" w:rsidP="000443FA">
      <w:pPr>
        <w:rPr>
          <w:spacing w:val="-6"/>
          <w:rtl/>
          <w:lang w:bidi="ar-EG"/>
        </w:rPr>
      </w:pPr>
      <w:r w:rsidRPr="00AC1429">
        <w:rPr>
          <w:rFonts w:hint="cs"/>
          <w:spacing w:val="-6"/>
          <w:rtl/>
          <w:lang w:bidi="ar-EG"/>
        </w:rPr>
        <w:lastRenderedPageBreak/>
        <w:t xml:space="preserve">كما يتضمن الموقع الإلكتروني للجمعية </w:t>
      </w:r>
      <w:hyperlink r:id="rId19" w:history="1">
        <w:r w:rsidRPr="00AC1429">
          <w:rPr>
            <w:rStyle w:val="Hyperlink"/>
            <w:rFonts w:hint="cs"/>
            <w:spacing w:val="-6"/>
            <w:rtl/>
            <w:lang w:bidi="ar-EG"/>
          </w:rPr>
          <w:t>معلومات عملية</w:t>
        </w:r>
      </w:hyperlink>
      <w:r w:rsidRPr="00AC1429">
        <w:rPr>
          <w:rFonts w:hint="cs"/>
          <w:spacing w:val="-6"/>
          <w:rtl/>
          <w:lang w:bidi="ar-EG"/>
        </w:rPr>
        <w:t xml:space="preserve"> بشأن الحدث بما في ذلك </w:t>
      </w:r>
      <w:r w:rsidRPr="00A62EAC">
        <w:rPr>
          <w:rFonts w:hint="cs"/>
          <w:spacing w:val="-6"/>
          <w:rtl/>
          <w:lang w:bidi="ar-EG"/>
        </w:rPr>
        <w:t>متطلبات الحصول على التأشيرة</w:t>
      </w:r>
      <w:r w:rsidRPr="00AC1429">
        <w:rPr>
          <w:rFonts w:hint="cs"/>
          <w:spacing w:val="-6"/>
          <w:rtl/>
          <w:lang w:bidi="ar-EG"/>
        </w:rPr>
        <w:t xml:space="preserve"> و</w:t>
      </w:r>
      <w:r w:rsidRPr="00A62EAC">
        <w:rPr>
          <w:rFonts w:hint="cs"/>
          <w:spacing w:val="-6"/>
          <w:rtl/>
          <w:lang w:bidi="ar-EG"/>
        </w:rPr>
        <w:t>تفاصيل عن الفنادق</w:t>
      </w:r>
      <w:r w:rsidRPr="00AC1429">
        <w:rPr>
          <w:rFonts w:hint="cs"/>
          <w:spacing w:val="-6"/>
          <w:rtl/>
          <w:lang w:bidi="ar-EG"/>
        </w:rPr>
        <w:t>.</w:t>
      </w:r>
    </w:p>
    <w:p w14:paraId="314633CD" w14:textId="7395DE3A" w:rsidR="006E60EE" w:rsidRDefault="00545922" w:rsidP="00F667BB">
      <w:pPr>
        <w:rPr>
          <w:lang w:bidi="ar-EG"/>
        </w:rPr>
      </w:pPr>
      <w:r>
        <w:rPr>
          <w:rFonts w:hint="cs"/>
          <w:rtl/>
          <w:lang w:bidi="ar-EG"/>
        </w:rPr>
        <w:t>و</w:t>
      </w:r>
      <w:r w:rsidR="006E60EE" w:rsidRPr="006E60EE">
        <w:rPr>
          <w:rFonts w:hint="cs"/>
          <w:rtl/>
          <w:lang w:bidi="ar-EG"/>
        </w:rPr>
        <w:t>تتاح في</w:t>
      </w:r>
      <w:r w:rsidR="006E60EE" w:rsidRPr="006E60EE">
        <w:rPr>
          <w:rtl/>
          <w:lang w:bidi="ar-EG"/>
        </w:rPr>
        <w:t xml:space="preserve"> </w:t>
      </w:r>
      <w:r w:rsidR="006E60EE" w:rsidRPr="006E60EE">
        <w:rPr>
          <w:b/>
          <w:bCs/>
          <w:rtl/>
          <w:lang w:bidi="ar-EG"/>
        </w:rPr>
        <w:t>الملحق</w:t>
      </w:r>
      <w:r w:rsidR="006E60EE" w:rsidRPr="006E60EE">
        <w:rPr>
          <w:rFonts w:hint="cs"/>
          <w:b/>
          <w:bCs/>
          <w:rtl/>
          <w:lang w:bidi="ar-EG"/>
        </w:rPr>
        <w:t xml:space="preserve"> </w:t>
      </w:r>
      <w:r w:rsidR="006E60EE" w:rsidRPr="006E60EE">
        <w:rPr>
          <w:b/>
          <w:bCs/>
          <w:lang w:bidi="ar-EG"/>
        </w:rPr>
        <w:t>1</w:t>
      </w:r>
      <w:r w:rsidR="006E60EE" w:rsidRPr="006E60EE">
        <w:rPr>
          <w:rFonts w:hint="cs"/>
          <w:rtl/>
          <w:lang w:bidi="ar-EG"/>
        </w:rPr>
        <w:t xml:space="preserve"> </w:t>
      </w:r>
      <w:r w:rsidR="006E60EE" w:rsidRPr="006E60EE">
        <w:rPr>
          <w:rtl/>
          <w:lang w:bidi="ar-EG"/>
        </w:rPr>
        <w:t>معلومات</w:t>
      </w:r>
      <w:r w:rsidR="004C4847">
        <w:rPr>
          <w:rFonts w:hint="cs"/>
          <w:rtl/>
          <w:lang w:bidi="ar-EG"/>
        </w:rPr>
        <w:t xml:space="preserve"> عامة</w:t>
      </w:r>
      <w:r w:rsidR="006E60EE" w:rsidRPr="006E60EE">
        <w:rPr>
          <w:rtl/>
          <w:lang w:bidi="ar-EG"/>
        </w:rPr>
        <w:t xml:space="preserve"> للمشاركين فيما يتعلق </w:t>
      </w:r>
      <w:r>
        <w:rPr>
          <w:rFonts w:hint="cs"/>
          <w:rtl/>
          <w:lang w:bidi="ar-EG"/>
        </w:rPr>
        <w:t>بإجراءات</w:t>
      </w:r>
      <w:r w:rsidR="006E60EE" w:rsidRPr="006E60EE">
        <w:rPr>
          <w:rtl/>
          <w:lang w:bidi="ar-EG"/>
        </w:rPr>
        <w:t xml:space="preserve"> التأشيرة والسفر والسلامة والأمن السارية اعتباراً من 20</w:t>
      </w:r>
      <w:r w:rsidR="00A62EAC">
        <w:rPr>
          <w:rFonts w:hint="cs"/>
          <w:rtl/>
          <w:lang w:bidi="ar-EG"/>
        </w:rPr>
        <w:t> </w:t>
      </w:r>
      <w:r w:rsidR="006E60EE" w:rsidRPr="006E60EE">
        <w:rPr>
          <w:rtl/>
          <w:lang w:bidi="ar-EG"/>
        </w:rPr>
        <w:t>سبتمبر</w:t>
      </w:r>
      <w:r w:rsidR="006E60EE" w:rsidRPr="006E60EE">
        <w:rPr>
          <w:rFonts w:hint="cs"/>
          <w:rtl/>
          <w:lang w:bidi="ar-EG"/>
        </w:rPr>
        <w:t> </w:t>
      </w:r>
      <w:r w:rsidR="006E60EE" w:rsidRPr="006E60EE">
        <w:rPr>
          <w:rtl/>
          <w:lang w:bidi="ar-EG"/>
        </w:rPr>
        <w:t>2021</w:t>
      </w:r>
      <w:r w:rsidR="006E60EE" w:rsidRPr="006E60EE">
        <w:rPr>
          <w:rFonts w:hint="cs"/>
          <w:rtl/>
          <w:lang w:bidi="ar-EG"/>
        </w:rPr>
        <w:t xml:space="preserve">. </w:t>
      </w:r>
      <w:r w:rsidR="004C4847">
        <w:rPr>
          <w:rFonts w:hint="cs"/>
          <w:rtl/>
          <w:lang w:bidi="ar-EG"/>
        </w:rPr>
        <w:t>ويُدعى المشاركون بقوة</w:t>
      </w:r>
      <w:r w:rsidR="006E60EE" w:rsidRPr="006E60EE">
        <w:rPr>
          <w:rFonts w:hint="cs"/>
          <w:rtl/>
          <w:lang w:bidi="ar-EG"/>
        </w:rPr>
        <w:t>،</w:t>
      </w:r>
      <w:r w:rsidR="006E60EE" w:rsidRPr="006E60EE">
        <w:rPr>
          <w:rtl/>
          <w:lang w:bidi="ar-EG"/>
        </w:rPr>
        <w:t xml:space="preserve"> قبل اتخاذ ترتيبات السفر لحضور الحدث</w:t>
      </w:r>
      <w:r w:rsidR="006E60EE" w:rsidRPr="006E60EE">
        <w:rPr>
          <w:rFonts w:hint="cs"/>
          <w:rtl/>
          <w:lang w:bidi="ar-EG"/>
        </w:rPr>
        <w:t>،</w:t>
      </w:r>
      <w:r w:rsidR="006E60EE" w:rsidRPr="006E60EE">
        <w:rPr>
          <w:rtl/>
          <w:lang w:bidi="ar-EG"/>
        </w:rPr>
        <w:t xml:space="preserve"> </w:t>
      </w:r>
      <w:r w:rsidR="004C4847">
        <w:rPr>
          <w:rFonts w:hint="cs"/>
          <w:rtl/>
          <w:lang w:bidi="ar-EG"/>
        </w:rPr>
        <w:t>إلى الاطلاع على</w:t>
      </w:r>
      <w:r w:rsidR="006E60EE" w:rsidRPr="006E60EE">
        <w:rPr>
          <w:rtl/>
          <w:lang w:bidi="ar-EG"/>
        </w:rPr>
        <w:t xml:space="preserve"> معلومات السلامة والأمن (في </w:t>
      </w:r>
      <w:hyperlink r:id="rId20" w:history="1">
        <w:r w:rsidR="006E60EE" w:rsidRPr="006E60EE">
          <w:rPr>
            <w:rStyle w:val="Hyperlink"/>
            <w:rtl/>
            <w:lang w:bidi="ar-EG"/>
          </w:rPr>
          <w:t>صفحة</w:t>
        </w:r>
        <w:r w:rsidR="006E60EE" w:rsidRPr="006E60EE">
          <w:rPr>
            <w:rStyle w:val="Hyperlink"/>
            <w:rFonts w:hint="cs"/>
            <w:rtl/>
            <w:lang w:bidi="ar-EG"/>
          </w:rPr>
          <w:t xml:space="preserve"> التدابير</w:t>
        </w:r>
        <w:r w:rsidR="006E60EE" w:rsidRPr="006E60EE">
          <w:rPr>
            <w:rStyle w:val="Hyperlink"/>
            <w:rtl/>
            <w:lang w:bidi="ar-EG"/>
          </w:rPr>
          <w:t xml:space="preserve"> الأمنية</w:t>
        </w:r>
        <w:r w:rsidR="006E60EE" w:rsidRPr="006E60EE">
          <w:rPr>
            <w:rStyle w:val="Hyperlink"/>
            <w:rFonts w:hint="cs"/>
            <w:rtl/>
            <w:lang w:bidi="ar-EG"/>
          </w:rPr>
          <w:t xml:space="preserve"> </w:t>
        </w:r>
        <w:r w:rsidR="006E60EE" w:rsidRPr="006E60EE">
          <w:rPr>
            <w:rStyle w:val="Hyperlink"/>
            <w:rtl/>
            <w:lang w:bidi="ar-EG"/>
          </w:rPr>
          <w:t xml:space="preserve">الخاصة بالاتحاد </w:t>
        </w:r>
        <w:r w:rsidR="006E60EE" w:rsidRPr="006E60EE">
          <w:rPr>
            <w:rStyle w:val="Hyperlink"/>
            <w:rFonts w:hint="cs"/>
            <w:rtl/>
            <w:lang w:bidi="ar-EG"/>
          </w:rPr>
          <w:t>بشأن جائحة</w:t>
        </w:r>
        <w:r w:rsidR="006E60EE" w:rsidRPr="006E60EE">
          <w:rPr>
            <w:rStyle w:val="Hyperlink"/>
            <w:rtl/>
            <w:lang w:bidi="ar-EG"/>
          </w:rPr>
          <w:t xml:space="preserve"> </w:t>
        </w:r>
        <w:r w:rsidR="006E60EE" w:rsidRPr="006E60EE">
          <w:rPr>
            <w:rStyle w:val="Hyperlink"/>
            <w:rFonts w:hint="cs"/>
            <w:rtl/>
            <w:lang w:bidi="ar-EG"/>
          </w:rPr>
          <w:t>فيروس كورونا</w:t>
        </w:r>
      </w:hyperlink>
      <w:r w:rsidR="006E60EE" w:rsidRPr="006E60EE">
        <w:rPr>
          <w:rtl/>
          <w:lang w:bidi="ar-EG"/>
        </w:rPr>
        <w:t>) حيث ستنشر المعلومات المحدَّثة.</w:t>
      </w:r>
    </w:p>
    <w:p w14:paraId="7FCF394A" w14:textId="353A2AC1" w:rsidR="00D517B2" w:rsidRDefault="005C39BF" w:rsidP="00E20B7C">
      <w:pPr>
        <w:spacing w:before="240"/>
        <w:rPr>
          <w:rtl/>
          <w:lang w:bidi="ar-SY"/>
        </w:rPr>
      </w:pPr>
      <w:r w:rsidRPr="00F84473">
        <w:rPr>
          <w:rFonts w:hint="cs"/>
          <w:rtl/>
          <w:lang w:bidi="ar-SY"/>
        </w:rPr>
        <w:t xml:space="preserve">أتطلع إلى الترحيب بكم في </w:t>
      </w:r>
      <w:r w:rsidR="006E60EE">
        <w:rPr>
          <w:rFonts w:hint="cs"/>
          <w:rtl/>
          <w:lang w:bidi="ar-SY"/>
        </w:rPr>
        <w:t>جنيف، سويسرا</w:t>
      </w:r>
      <w:r w:rsidRPr="00F84473">
        <w:rPr>
          <w:rFonts w:hint="cs"/>
          <w:rtl/>
          <w:lang w:bidi="ar-SY"/>
        </w:rPr>
        <w:t>.</w:t>
      </w:r>
    </w:p>
    <w:p w14:paraId="4BD5BB60" w14:textId="77777777" w:rsidR="00E84438" w:rsidRPr="00D517B2" w:rsidRDefault="00E84438" w:rsidP="00E20B7C">
      <w:pPr>
        <w:spacing w:before="240"/>
        <w:ind w:left="-57"/>
        <w:jc w:val="left"/>
        <w:rPr>
          <w:rtl/>
          <w:lang w:bidi="ar-EG"/>
        </w:rPr>
      </w:pPr>
      <w:r w:rsidRPr="00D517B2">
        <w:rPr>
          <w:rFonts w:hint="cs"/>
          <w:rtl/>
          <w:lang w:bidi="ar-EG"/>
        </w:rPr>
        <w:t>وتفضلوا بقبول فائق التقدير والاحترام.</w:t>
      </w:r>
    </w:p>
    <w:p w14:paraId="61823681" w14:textId="77777777" w:rsidR="00E84438" w:rsidRPr="00D517B2" w:rsidRDefault="00E84438" w:rsidP="00E84438">
      <w:pPr>
        <w:spacing w:before="720" w:after="720"/>
        <w:ind w:left="-57"/>
        <w:jc w:val="left"/>
        <w:rPr>
          <w:i/>
          <w:iCs/>
          <w:rtl/>
          <w:lang w:bidi="ar-SY"/>
        </w:rPr>
      </w:pPr>
      <w:r w:rsidRPr="00D517B2">
        <w:rPr>
          <w:rFonts w:hint="cs"/>
          <w:i/>
          <w:iCs/>
          <w:rtl/>
          <w:lang w:bidi="ar-SY"/>
        </w:rPr>
        <w:t>(توقيع)</w:t>
      </w:r>
    </w:p>
    <w:p w14:paraId="5B71CA87" w14:textId="1386F97F" w:rsidR="00E84438" w:rsidRDefault="00E84438" w:rsidP="00E84438">
      <w:pPr>
        <w:jc w:val="left"/>
        <w:rPr>
          <w:rtl/>
          <w:lang w:bidi="ar-SY"/>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3C1E2646" w14:textId="6BAF1A8D" w:rsidR="006E60EE" w:rsidRDefault="006E60EE" w:rsidP="00E84438">
      <w:pPr>
        <w:jc w:val="left"/>
        <w:rPr>
          <w:rtl/>
          <w:lang w:bidi="ar-SY"/>
        </w:rPr>
      </w:pPr>
    </w:p>
    <w:p w14:paraId="379A8C3C" w14:textId="6E80410E" w:rsidR="006E60EE" w:rsidRPr="00D517B2" w:rsidRDefault="006E60EE" w:rsidP="00F667BB">
      <w:pPr>
        <w:spacing w:before="840"/>
        <w:jc w:val="left"/>
        <w:rPr>
          <w:rtl/>
          <w:lang w:bidi="ar-EG"/>
        </w:rPr>
      </w:pPr>
      <w:r w:rsidRPr="00E20B7C">
        <w:rPr>
          <w:rFonts w:hint="cs"/>
          <w:b/>
          <w:bCs/>
          <w:rtl/>
          <w:lang w:bidi="ar-SY"/>
        </w:rPr>
        <w:t>الملحق:</w:t>
      </w:r>
      <w:r>
        <w:rPr>
          <w:rFonts w:hint="cs"/>
          <w:rtl/>
          <w:lang w:bidi="ar-SY"/>
        </w:rPr>
        <w:t xml:space="preserve"> </w:t>
      </w:r>
      <w:r>
        <w:rPr>
          <w:lang w:bidi="ar-SY"/>
        </w:rPr>
        <w:t>1</w:t>
      </w:r>
    </w:p>
    <w:p w14:paraId="37738AD0" w14:textId="6262B6ED" w:rsidR="00596808" w:rsidRDefault="00596808" w:rsidP="00E84438">
      <w:pPr>
        <w:rPr>
          <w:rtl/>
          <w:lang w:bidi="ar-EG"/>
        </w:rPr>
      </w:pPr>
      <w:r>
        <w:rPr>
          <w:rtl/>
          <w:lang w:bidi="ar-EG"/>
        </w:rPr>
        <w:br w:type="page"/>
      </w:r>
    </w:p>
    <w:p w14:paraId="3739E080" w14:textId="376ED163" w:rsidR="006E60EE" w:rsidRPr="00871347" w:rsidRDefault="006E60EE" w:rsidP="006E60EE">
      <w:pPr>
        <w:pStyle w:val="AnnexNo"/>
        <w:rPr>
          <w:sz w:val="24"/>
          <w:szCs w:val="24"/>
          <w:rtl/>
          <w:lang w:bidi="ar-EG"/>
        </w:rPr>
      </w:pPr>
      <w:bookmarkStart w:id="1" w:name="Annex"/>
      <w:r w:rsidRPr="00871347">
        <w:rPr>
          <w:rFonts w:hint="cs"/>
          <w:sz w:val="24"/>
          <w:szCs w:val="24"/>
          <w:rtl/>
        </w:rPr>
        <w:lastRenderedPageBreak/>
        <w:t>الملحق</w:t>
      </w:r>
      <w:bookmarkEnd w:id="1"/>
      <w:r w:rsidRPr="00871347">
        <w:rPr>
          <w:rFonts w:hint="cs"/>
          <w:sz w:val="24"/>
          <w:szCs w:val="24"/>
          <w:rtl/>
        </w:rPr>
        <w:t xml:space="preserve"> </w:t>
      </w:r>
      <w:r w:rsidRPr="00871347">
        <w:rPr>
          <w:sz w:val="24"/>
          <w:szCs w:val="24"/>
        </w:rPr>
        <w:t>1</w:t>
      </w:r>
      <w:r w:rsidRPr="00871347">
        <w:rPr>
          <w:sz w:val="24"/>
          <w:szCs w:val="24"/>
          <w:rtl/>
        </w:rPr>
        <w:br/>
      </w:r>
      <w:r w:rsidRPr="00871347">
        <w:rPr>
          <w:rFonts w:hint="cs"/>
          <w:sz w:val="24"/>
          <w:szCs w:val="24"/>
          <w:rtl/>
        </w:rPr>
        <w:t>(</w:t>
      </w:r>
      <w:r w:rsidR="004C4847" w:rsidRPr="00871347">
        <w:rPr>
          <w:rFonts w:hint="cs"/>
          <w:sz w:val="24"/>
          <w:szCs w:val="24"/>
          <w:rtl/>
        </w:rPr>
        <w:t xml:space="preserve">بالرسالة </w:t>
      </w:r>
      <w:r w:rsidR="00871347" w:rsidRPr="00871347">
        <w:rPr>
          <w:rFonts w:hint="cs"/>
          <w:sz w:val="24"/>
          <w:szCs w:val="24"/>
          <w:rtl/>
        </w:rPr>
        <w:t>المعممة 204 لمكتب تقييس الاتصالات</w:t>
      </w:r>
      <w:r w:rsidRPr="00871347">
        <w:rPr>
          <w:rFonts w:hint="cs"/>
          <w:sz w:val="24"/>
          <w:szCs w:val="24"/>
          <w:rtl/>
        </w:rPr>
        <w:t>)</w:t>
      </w:r>
    </w:p>
    <w:p w14:paraId="42665263" w14:textId="77777777" w:rsidR="006E60EE" w:rsidRDefault="006E60EE" w:rsidP="006E60EE">
      <w:pPr>
        <w:pStyle w:val="Annextitle"/>
        <w:spacing w:after="0"/>
        <w:rPr>
          <w:rtl/>
        </w:rPr>
      </w:pPr>
      <w:r w:rsidRPr="008F39A1">
        <w:rPr>
          <w:rtl/>
        </w:rPr>
        <w:t xml:space="preserve">معلومات </w:t>
      </w:r>
      <w:r>
        <w:rPr>
          <w:rFonts w:hint="cs"/>
          <w:rtl/>
        </w:rPr>
        <w:t>للمشاركين</w:t>
      </w:r>
      <w:r w:rsidRPr="008F39A1">
        <w:rPr>
          <w:rtl/>
        </w:rPr>
        <w:t xml:space="preserve"> عن التأشيرات والسفر والتدابير القائمة في جنيف </w:t>
      </w:r>
      <w:r>
        <w:rPr>
          <w:rtl/>
        </w:rPr>
        <w:br/>
      </w:r>
      <w:r w:rsidRPr="008F39A1">
        <w:rPr>
          <w:rtl/>
        </w:rPr>
        <w:t>وفي مركز جنيف الدولي للمؤتمرات</w:t>
      </w:r>
    </w:p>
    <w:p w14:paraId="68968237" w14:textId="67BB1149" w:rsidR="006E60EE" w:rsidRPr="006D52C5" w:rsidRDefault="0044541F" w:rsidP="0044541F">
      <w:pPr>
        <w:pStyle w:val="Heading2"/>
        <w:rPr>
          <w:rtl/>
          <w:lang w:bidi="ar-EG"/>
        </w:rPr>
      </w:pPr>
      <w:r>
        <w:rPr>
          <w:lang w:bidi="ar-EG"/>
        </w:rPr>
        <w:t>1.</w:t>
      </w:r>
      <w:r w:rsidR="006E60EE">
        <w:rPr>
          <w:lang w:bidi="ar-EG"/>
        </w:rPr>
        <w:t>1</w:t>
      </w:r>
      <w:r w:rsidR="006E60EE">
        <w:rPr>
          <w:lang w:bidi="ar-EG"/>
        </w:rPr>
        <w:tab/>
      </w:r>
      <w:r w:rsidR="006E60EE" w:rsidRPr="006D52C5">
        <w:rPr>
          <w:rFonts w:hint="cs"/>
          <w:rtl/>
          <w:lang w:bidi="ar-EG"/>
        </w:rPr>
        <w:t>طلب التأشيرة</w:t>
      </w:r>
    </w:p>
    <w:p w14:paraId="710E71E3" w14:textId="72CDCD67" w:rsidR="006E60EE" w:rsidRPr="006D52C5" w:rsidRDefault="0092487B" w:rsidP="006E60EE">
      <w:pPr>
        <w:pStyle w:val="enumlev1"/>
        <w:rPr>
          <w:rtl/>
        </w:rPr>
      </w:pPr>
      <w:r>
        <w:rPr>
          <w:rFonts w:hint="cs"/>
        </w:rPr>
        <w:sym w:font="Symbol" w:char="F0B7"/>
      </w:r>
      <w:r w:rsidR="006E60EE">
        <w:rPr>
          <w:rtl/>
        </w:rPr>
        <w:tab/>
      </w:r>
      <w:r w:rsidR="006E60EE" w:rsidRPr="006D52C5">
        <w:rPr>
          <w:rFonts w:hint="cs"/>
          <w:rtl/>
        </w:rPr>
        <w:t>المندوبون مسؤولون عن طلب التأشيرة الخاص بهم. ويمكن أن يقدم الاتحاد الدعم لأعضاء الاتحاد</w:t>
      </w:r>
      <w:r w:rsidR="006E60EE">
        <w:rPr>
          <w:rFonts w:hint="cs"/>
          <w:rtl/>
        </w:rPr>
        <w:t xml:space="preserve"> حصراً</w:t>
      </w:r>
      <w:r w:rsidR="006E60EE" w:rsidRPr="006D52C5">
        <w:rPr>
          <w:rFonts w:hint="cs"/>
          <w:rtl/>
        </w:rPr>
        <w:t>.</w:t>
      </w:r>
    </w:p>
    <w:p w14:paraId="5233FF9C" w14:textId="2FD43C45" w:rsidR="006E60EE" w:rsidRPr="006D52C5" w:rsidRDefault="0092487B" w:rsidP="006E60EE">
      <w:pPr>
        <w:pStyle w:val="enumlev1"/>
        <w:rPr>
          <w:rtl/>
        </w:rPr>
      </w:pPr>
      <w:r>
        <w:rPr>
          <w:rFonts w:hint="cs"/>
        </w:rPr>
        <w:sym w:font="Symbol" w:char="F0B7"/>
      </w:r>
      <w:r w:rsidR="006E60EE">
        <w:rPr>
          <w:rtl/>
        </w:rPr>
        <w:tab/>
      </w:r>
      <w:r w:rsidR="006E60EE" w:rsidRPr="006D52C5">
        <w:rPr>
          <w:rFonts w:hint="cs"/>
          <w:rtl/>
        </w:rPr>
        <w:t xml:space="preserve">وبحسب جنسية المشارك، قد يحتاج المشاركون الذين يحضرون مؤتمرات في سويسرا إلى تأشيرة/جواز مرور لدخول سويسرا. ويجب استيفاء المتطلبات الخاصة بالتأشيرة قبل الوصول. ويمكن الاطلاع على قائمة بالجنسيات التي تتطلب الحصول على تأشيرة </w:t>
      </w:r>
      <w:r w:rsidR="006E60EE">
        <w:rPr>
          <w:rFonts w:hint="cs"/>
          <w:rtl/>
        </w:rPr>
        <w:t xml:space="preserve">عبر هذا الرابط: </w:t>
      </w:r>
      <w:r w:rsidR="006E60EE">
        <w:rPr>
          <w:rtl/>
        </w:rPr>
        <w:tab/>
      </w:r>
      <w:r w:rsidR="006E60EE">
        <w:rPr>
          <w:rtl/>
        </w:rPr>
        <w:br/>
      </w:r>
      <w:r w:rsidR="006E60EE" w:rsidRPr="00211C82">
        <w:rPr>
          <w:spacing w:val="-4"/>
          <w:lang w:val="en-GB"/>
        </w:rPr>
        <w:t>(</w:t>
      </w:r>
      <w:hyperlink r:id="rId21" w:history="1">
        <w:r w:rsidR="00A32E90" w:rsidRPr="008D26AF">
          <w:rPr>
            <w:rStyle w:val="Hyperlink"/>
            <w:spacing w:val="-4"/>
            <w:lang w:val="en-GB" w:bidi="ar-EG"/>
          </w:rPr>
          <w:t>https://www.sem.admin.ch/sem/en/home/publiservice/weisungen-kreisschreiben/visa/liste1_staatsangehoerigkeit.html</w:t>
        </w:r>
      </w:hyperlink>
      <w:r w:rsidR="006E60EE" w:rsidRPr="00211C82">
        <w:rPr>
          <w:spacing w:val="-4"/>
          <w:lang w:val="en-GB"/>
        </w:rPr>
        <w:t>)</w:t>
      </w:r>
      <w:r w:rsidR="006E60EE" w:rsidRPr="00211C82">
        <w:rPr>
          <w:rFonts w:hint="cs"/>
          <w:spacing w:val="-4"/>
          <w:rtl/>
        </w:rPr>
        <w:t>.</w:t>
      </w:r>
    </w:p>
    <w:p w14:paraId="2FE1DE1D" w14:textId="34FD1D83" w:rsidR="006E60EE" w:rsidRPr="006D52C5" w:rsidRDefault="0092487B" w:rsidP="006E60EE">
      <w:pPr>
        <w:pStyle w:val="enumlev1"/>
        <w:rPr>
          <w:rtl/>
        </w:rPr>
      </w:pPr>
      <w:r>
        <w:rPr>
          <w:rFonts w:hint="cs"/>
        </w:rPr>
        <w:sym w:font="Symbol" w:char="F0B7"/>
      </w:r>
      <w:r w:rsidR="006E60EE">
        <w:rPr>
          <w:rtl/>
        </w:rPr>
        <w:tab/>
      </w:r>
      <w:r w:rsidR="006E60EE" w:rsidRPr="006D52C5">
        <w:rPr>
          <w:rFonts w:hint="cs"/>
          <w:rtl/>
        </w:rPr>
        <w:t xml:space="preserve">ويتم إصدار تأشيرة الدخول إلى سويسرا أساساً من جانب السفارة/القنصلية السويسرية المسؤولة عن بلد إقامة مقدم الطلب وفي بعض الحالات، يقوم مقدمو الخدمات الخارجيون بتسجيل طلب التأشيرة </w:t>
      </w:r>
      <w:r w:rsidR="00385661">
        <w:rPr>
          <w:rFonts w:hint="cs"/>
          <w:rtl/>
        </w:rPr>
        <w:t>نيابةً</w:t>
      </w:r>
      <w:r w:rsidR="006E60EE" w:rsidRPr="006D52C5">
        <w:rPr>
          <w:rFonts w:hint="cs"/>
          <w:rtl/>
        </w:rPr>
        <w:t xml:space="preserve"> عن السلطات السويسرية. ويمكن الاطلاع </w:t>
      </w:r>
      <w:r w:rsidR="006E60EE" w:rsidRPr="006D52C5">
        <w:rPr>
          <w:rtl/>
        </w:rPr>
        <w:t>على</w:t>
      </w:r>
      <w:r w:rsidR="006E60EE" w:rsidRPr="006D52C5">
        <w:rPr>
          <w:rFonts w:hint="cs"/>
          <w:rtl/>
        </w:rPr>
        <w:t xml:space="preserve"> معلومات بشأن أقرب سفارة أو قنصلية سويسرية مسؤولة عن مكان إقامة المشارك بالرجوع إلى </w:t>
      </w:r>
      <w:hyperlink r:id="rId22" w:anchor="/i210-select-country" w:history="1">
        <w:r w:rsidR="006E60EE" w:rsidRPr="00211C82">
          <w:rPr>
            <w:rStyle w:val="Hyperlink"/>
            <w:rFonts w:hint="cs"/>
            <w:rtl/>
            <w:lang w:bidi="ar-EG"/>
          </w:rPr>
          <w:t>النظام الإلكتروني للحصول على تأشيرة الدخول</w:t>
        </w:r>
        <w:r w:rsidR="006E60EE" w:rsidRPr="00211C82">
          <w:rPr>
            <w:rStyle w:val="Hyperlink"/>
            <w:rFonts w:hint="cs"/>
            <w:rtl/>
          </w:rPr>
          <w:t xml:space="preserve"> إلى سويسرا</w:t>
        </w:r>
      </w:hyperlink>
      <w:r w:rsidR="006E60EE" w:rsidRPr="006D52C5">
        <w:rPr>
          <w:rFonts w:hint="cs"/>
          <w:rtl/>
        </w:rPr>
        <w:t>.</w:t>
      </w:r>
    </w:p>
    <w:p w14:paraId="0712BB3B" w14:textId="78734996" w:rsidR="006E60EE" w:rsidRDefault="0092487B" w:rsidP="006E60EE">
      <w:pPr>
        <w:pStyle w:val="enumlev1"/>
        <w:rPr>
          <w:rtl/>
        </w:rPr>
      </w:pPr>
      <w:r>
        <w:rPr>
          <w:rFonts w:hint="cs"/>
        </w:rPr>
        <w:sym w:font="Symbol" w:char="F0B7"/>
      </w:r>
      <w:r w:rsidR="006E60EE">
        <w:rPr>
          <w:rtl/>
        </w:rPr>
        <w:tab/>
      </w:r>
      <w:r w:rsidR="006E60EE" w:rsidRPr="006D52C5">
        <w:rPr>
          <w:rFonts w:hint="cs"/>
          <w:rtl/>
        </w:rPr>
        <w:t xml:space="preserve">وفي ضوء القيود المفروضة على السفر المتخذة للتصدي لفيروس كورونا، يجب على الأشخاص المعفيين من متطلبات الحصول على تأشيرة الاستفسار عن متطلبات الصعود إلى الطائرة. وإذا لزم الأمر، يجوز للممثلية السويسرية المسؤولة عن مكان إقامة الشخص في الخارج </w:t>
      </w:r>
      <w:r w:rsidR="006E60EE" w:rsidRPr="006D52C5">
        <w:t>(</w:t>
      </w:r>
      <w:hyperlink r:id="rId23" w:history="1">
        <w:r w:rsidR="006E60EE" w:rsidRPr="006D52C5">
          <w:rPr>
            <w:rStyle w:val="Hyperlink"/>
            <w:lang w:bidi="ar-EG"/>
          </w:rPr>
          <w:t>https://www.swiss-visa.ch/ivis2/#/i210-select-country</w:t>
        </w:r>
      </w:hyperlink>
      <w:r w:rsidR="006E60EE" w:rsidRPr="006D52C5">
        <w:t>)</w:t>
      </w:r>
      <w:r w:rsidR="006E60EE" w:rsidRPr="006D52C5">
        <w:rPr>
          <w:rFonts w:hint="cs"/>
          <w:rtl/>
        </w:rPr>
        <w:t xml:space="preserve"> إصدار جواز مرور يؤكد أن الشخص يستوفي شروط عبور الحدود السويسرية وفقاً للشروط المنصوص عليها في المرسوم </w:t>
      </w:r>
      <w:r w:rsidR="006E60EE" w:rsidRPr="006D52C5">
        <w:t>3</w:t>
      </w:r>
      <w:r w:rsidR="006E60EE" w:rsidRPr="006D52C5">
        <w:rPr>
          <w:rFonts w:hint="cs"/>
          <w:rtl/>
        </w:rPr>
        <w:t xml:space="preserve"> الخاص بفيروس كورونا </w:t>
      </w:r>
      <w:r w:rsidR="006E60EE" w:rsidRPr="006D52C5">
        <w:t>(</w:t>
      </w:r>
      <w:hyperlink r:id="rId24" w:history="1">
        <w:r w:rsidR="006E60EE" w:rsidRPr="006D52C5">
          <w:rPr>
            <w:rStyle w:val="Hyperlink"/>
            <w:lang w:bidi="ar-EG"/>
          </w:rPr>
          <w:t>https://www.fedlex.admin.ch/eli/cc/2020/438/fr</w:t>
        </w:r>
      </w:hyperlink>
      <w:r w:rsidR="006E60EE" w:rsidRPr="006D52C5">
        <w:t>)</w:t>
      </w:r>
      <w:r w:rsidR="006E60EE" w:rsidRPr="006D52C5">
        <w:rPr>
          <w:rFonts w:hint="cs"/>
          <w:rtl/>
        </w:rPr>
        <w:t>.</w:t>
      </w:r>
    </w:p>
    <w:p w14:paraId="74A57EDA" w14:textId="05D5CA6D" w:rsidR="006E60EE" w:rsidRPr="006D52C5" w:rsidRDefault="0092487B" w:rsidP="006E60EE">
      <w:pPr>
        <w:pStyle w:val="enumlev1"/>
        <w:rPr>
          <w:rtl/>
        </w:rPr>
      </w:pPr>
      <w:r w:rsidRPr="00A24AC5">
        <w:rPr>
          <w:rFonts w:hint="cs"/>
          <w:lang w:bidi="ar-EG"/>
        </w:rPr>
        <w:sym w:font="Symbol" w:char="F0B7"/>
      </w:r>
      <w:r w:rsidR="006E60EE" w:rsidRPr="00A24AC5">
        <w:rPr>
          <w:rtl/>
        </w:rPr>
        <w:tab/>
        <w:t xml:space="preserve">ولمزيد من المعلومات، يرجى الرجوع إلى </w:t>
      </w:r>
      <w:r w:rsidR="00094C58" w:rsidRPr="00A24AC5">
        <w:rPr>
          <w:rFonts w:hint="cs"/>
          <w:rtl/>
        </w:rPr>
        <w:t xml:space="preserve">مذكرتي </w:t>
      </w:r>
      <w:r w:rsidR="006E60EE" w:rsidRPr="00A24AC5">
        <w:rPr>
          <w:rtl/>
        </w:rPr>
        <w:t xml:space="preserve">المعلومات </w:t>
      </w:r>
      <w:r w:rsidR="00094C58" w:rsidRPr="00A24AC5">
        <w:rPr>
          <w:rtl/>
        </w:rPr>
        <w:t>الصادرتين</w:t>
      </w:r>
      <w:r w:rsidR="00094C58" w:rsidRPr="00A24AC5">
        <w:rPr>
          <w:rFonts w:hint="cs"/>
          <w:rtl/>
        </w:rPr>
        <w:t xml:space="preserve"> </w:t>
      </w:r>
      <w:r w:rsidR="006E60EE" w:rsidRPr="00A24AC5">
        <w:rPr>
          <w:rFonts w:hint="cs"/>
          <w:rtl/>
        </w:rPr>
        <w:t>عن</w:t>
      </w:r>
      <w:r w:rsidR="006E60EE" w:rsidRPr="00A24AC5">
        <w:rPr>
          <w:rtl/>
        </w:rPr>
        <w:t xml:space="preserve"> </w:t>
      </w:r>
      <w:hyperlink r:id="rId25" w:history="1">
        <w:r w:rsidR="006E60EE" w:rsidRPr="00A24AC5">
          <w:rPr>
            <w:rStyle w:val="Hyperlink"/>
            <w:rtl/>
          </w:rPr>
          <w:t>البعثة السويسرية</w:t>
        </w:r>
      </w:hyperlink>
      <w:r w:rsidR="006E60EE" w:rsidRPr="00A24AC5">
        <w:rPr>
          <w:rtl/>
        </w:rPr>
        <w:t>:</w:t>
      </w:r>
    </w:p>
    <w:p w14:paraId="0C0068C9" w14:textId="0D16129F" w:rsidR="006E60EE" w:rsidRPr="00094C58" w:rsidRDefault="00A32E90" w:rsidP="00A32E90">
      <w:pPr>
        <w:pStyle w:val="enumlev2"/>
        <w:rPr>
          <w:rtl/>
          <w:lang w:bidi="ar-EG"/>
        </w:rPr>
      </w:pPr>
      <w:r w:rsidRPr="00094C58">
        <w:rPr>
          <w:rFonts w:hint="cs"/>
          <w:rtl/>
          <w:lang w:bidi="ar-EG"/>
        </w:rPr>
        <w:t>-</w:t>
      </w:r>
      <w:r w:rsidR="006E60EE" w:rsidRPr="00094C58">
        <w:rPr>
          <w:rtl/>
          <w:lang w:bidi="ar-EG"/>
        </w:rPr>
        <w:tab/>
      </w:r>
      <w:r w:rsidR="006E60EE" w:rsidRPr="006C6278">
        <w:rPr>
          <w:rtl/>
          <w:lang w:bidi="ar-EG"/>
        </w:rPr>
        <w:t>مذكرة</w:t>
      </w:r>
      <w:r w:rsidR="006E60EE" w:rsidRPr="00094C58">
        <w:rPr>
          <w:rtl/>
          <w:lang w:bidi="ar-EG"/>
        </w:rPr>
        <w:t xml:space="preserve"> معلومات بشأن قواعد الدخول إلى سويسرا للأشخاص </w:t>
      </w:r>
      <w:r w:rsidR="006E60EE" w:rsidRPr="00094C58">
        <w:rPr>
          <w:rFonts w:hint="cs"/>
          <w:rtl/>
          <w:lang w:bidi="ar-EG"/>
        </w:rPr>
        <w:t>المرتقَب قدومهم</w:t>
      </w:r>
      <w:r w:rsidR="006E60EE" w:rsidRPr="00094C58">
        <w:rPr>
          <w:rtl/>
          <w:lang w:bidi="ar-EG"/>
        </w:rPr>
        <w:t xml:space="preserve"> بصفة رسمية من المنظمات الدولية والبعثات الدائمة في</w:t>
      </w:r>
      <w:r w:rsidR="006E60EE" w:rsidRPr="00094C58">
        <w:rPr>
          <w:rFonts w:hint="cs"/>
          <w:rtl/>
          <w:lang w:bidi="ar-EG"/>
        </w:rPr>
        <w:t xml:space="preserve"> الرابط: </w:t>
      </w:r>
      <w:r w:rsidRPr="00094C58">
        <w:rPr>
          <w:rtl/>
          <w:lang w:bidi="ar-EG"/>
        </w:rPr>
        <w:tab/>
      </w:r>
      <w:r w:rsidRPr="00094C58">
        <w:rPr>
          <w:rtl/>
          <w:lang w:bidi="ar-EG"/>
        </w:rPr>
        <w:br/>
      </w:r>
      <w:hyperlink r:id="rId26" w:history="1">
        <w:r w:rsidR="006E60EE" w:rsidRPr="00094C58">
          <w:rPr>
            <w:rStyle w:val="Hyperlink"/>
          </w:rPr>
          <w:t>COVID-19-Information-for-people-travelling-to-Switzerland_EN.pdf (admin.ch)</w:t>
        </w:r>
      </w:hyperlink>
    </w:p>
    <w:p w14:paraId="06C0969A" w14:textId="627E40A1" w:rsidR="006E60EE" w:rsidRDefault="00703941" w:rsidP="007B4F45">
      <w:pPr>
        <w:pStyle w:val="enumlev2"/>
        <w:rPr>
          <w:rtl/>
          <w:lang w:bidi="ar-EG"/>
        </w:rPr>
      </w:pPr>
      <w:r w:rsidRPr="00094C58">
        <w:rPr>
          <w:rFonts w:hint="cs"/>
          <w:rtl/>
          <w:lang w:bidi="ar-EG"/>
        </w:rPr>
        <w:t>-</w:t>
      </w:r>
      <w:r w:rsidRPr="00094C58">
        <w:rPr>
          <w:rtl/>
          <w:lang w:bidi="ar-EG"/>
        </w:rPr>
        <w:tab/>
      </w:r>
      <w:r w:rsidR="006E60EE" w:rsidRPr="006C6278">
        <w:rPr>
          <w:rtl/>
          <w:lang w:bidi="ar-EG"/>
        </w:rPr>
        <w:t>مذكرة</w:t>
      </w:r>
      <w:r w:rsidR="006E60EE" w:rsidRPr="00094C58">
        <w:rPr>
          <w:rtl/>
          <w:lang w:bidi="ar-EG"/>
        </w:rPr>
        <w:t xml:space="preserve"> معلومات عن </w:t>
      </w:r>
      <w:r w:rsidRPr="00094C58">
        <w:rPr>
          <w:rFonts w:hint="cs"/>
          <w:rtl/>
          <w:lang w:bidi="ar-EG"/>
        </w:rPr>
        <w:t>جائحة فيروس كورونا</w:t>
      </w:r>
      <w:r w:rsidR="006E60EE" w:rsidRPr="00094C58">
        <w:rPr>
          <w:rtl/>
          <w:lang w:bidi="ar-EG"/>
        </w:rPr>
        <w:t xml:space="preserve"> بشأن التدابير الصحية وضوابط الحدود للأشخاص </w:t>
      </w:r>
      <w:r w:rsidR="006E60EE" w:rsidRPr="00094C58">
        <w:rPr>
          <w:rFonts w:hint="cs"/>
          <w:rtl/>
          <w:lang w:bidi="ar-EG"/>
        </w:rPr>
        <w:t>المرتقَب قدومهم</w:t>
      </w:r>
      <w:r w:rsidR="006E60EE" w:rsidRPr="00094C58">
        <w:rPr>
          <w:rtl/>
          <w:lang w:bidi="ar-EG"/>
        </w:rPr>
        <w:t xml:space="preserve"> بصفة رسمية من المنظمات الدولية والبعثات الدائمة في</w:t>
      </w:r>
      <w:r w:rsidR="006E60EE" w:rsidRPr="00094C58">
        <w:rPr>
          <w:rFonts w:hint="cs"/>
          <w:rtl/>
          <w:lang w:bidi="ar-EG"/>
        </w:rPr>
        <w:t xml:space="preserve"> الرابط: </w:t>
      </w:r>
      <w:r w:rsidR="00A32E90" w:rsidRPr="00094C58">
        <w:rPr>
          <w:rtl/>
          <w:lang w:bidi="ar-EG"/>
        </w:rPr>
        <w:tab/>
      </w:r>
      <w:r w:rsidR="00A32E90" w:rsidRPr="00094C58">
        <w:rPr>
          <w:rtl/>
          <w:lang w:bidi="ar-EG"/>
        </w:rPr>
        <w:br/>
      </w:r>
      <w:hyperlink r:id="rId27" w:history="1">
        <w:r w:rsidR="006E60EE" w:rsidRPr="00094C58">
          <w:rPr>
            <w:rStyle w:val="Hyperlink"/>
            <w:spacing w:val="-4"/>
          </w:rPr>
          <w:t>COVID-19-Information-Sheet-on-health-measures-and-border-controls_EN.pdf (admin.ch</w:t>
        </w:r>
        <w:r w:rsidR="006E60EE" w:rsidRPr="00094C58">
          <w:rPr>
            <w:rStyle w:val="Hyperlink"/>
          </w:rPr>
          <w:t>)</w:t>
        </w:r>
      </w:hyperlink>
    </w:p>
    <w:p w14:paraId="255E5289" w14:textId="5E36C762" w:rsidR="006E60EE" w:rsidRDefault="006E60EE" w:rsidP="0044541F">
      <w:pPr>
        <w:pStyle w:val="Heading2"/>
        <w:rPr>
          <w:rtl/>
          <w:lang w:bidi="ar-EG"/>
        </w:rPr>
      </w:pPr>
      <w:r>
        <w:rPr>
          <w:lang w:bidi="ar-EG"/>
        </w:rPr>
        <w:t>2</w:t>
      </w:r>
      <w:r w:rsidR="0044541F">
        <w:rPr>
          <w:lang w:bidi="ar-EG"/>
        </w:rPr>
        <w:t>.1</w:t>
      </w:r>
      <w:r>
        <w:rPr>
          <w:lang w:bidi="ar-EG"/>
        </w:rPr>
        <w:tab/>
      </w:r>
      <w:r w:rsidR="00703941">
        <w:rPr>
          <w:rFonts w:hint="cs"/>
          <w:rtl/>
          <w:lang w:bidi="ar-EG"/>
        </w:rPr>
        <w:t xml:space="preserve">معلومات محدّثة بشأن التدابير الخاصة بجائحة فيروس كورونا فيما يتعلق بعقد الجمعية العالمية لتقييس الاتصالات </w:t>
      </w:r>
      <w:r w:rsidR="00703941">
        <w:rPr>
          <w:lang w:bidi="ar-EG"/>
        </w:rPr>
        <w:t>(WTSA-20)</w:t>
      </w:r>
      <w:r w:rsidR="00703941">
        <w:rPr>
          <w:rFonts w:hint="cs"/>
          <w:rtl/>
          <w:lang w:bidi="ar-EG"/>
        </w:rPr>
        <w:t xml:space="preserve"> والندوة العالمية للمعايير </w:t>
      </w:r>
      <w:r w:rsidR="00703941">
        <w:rPr>
          <w:lang w:bidi="ar-EG"/>
        </w:rPr>
        <w:t>(GSS</w:t>
      </w:r>
      <w:r w:rsidR="00F77C8E">
        <w:rPr>
          <w:lang w:bidi="ar-EG"/>
        </w:rPr>
        <w:t>-20</w:t>
      </w:r>
      <w:r w:rsidR="00703941">
        <w:rPr>
          <w:lang w:bidi="ar-EG"/>
        </w:rPr>
        <w:t>)</w:t>
      </w:r>
      <w:r w:rsidR="00703941">
        <w:rPr>
          <w:rFonts w:hint="cs"/>
          <w:rtl/>
          <w:lang w:bidi="ar-EG"/>
        </w:rPr>
        <w:t xml:space="preserve"> في سويسرا</w:t>
      </w:r>
    </w:p>
    <w:p w14:paraId="2E911B47" w14:textId="30FE5D0F" w:rsidR="006E60EE" w:rsidRDefault="00703941" w:rsidP="006E60EE">
      <w:pPr>
        <w:rPr>
          <w:rtl/>
        </w:rPr>
      </w:pPr>
      <w:r>
        <w:rPr>
          <w:rFonts w:hint="cs"/>
          <w:rtl/>
        </w:rPr>
        <w:t xml:space="preserve">يرجى الرجوع إلى الموقع الإلكتروني للاتحاد </w:t>
      </w:r>
      <w:r w:rsidR="007E179E">
        <w:rPr>
          <w:rFonts w:hint="cs"/>
          <w:rtl/>
        </w:rPr>
        <w:t>فيما يتعلق بالتدابير الأمنية (</w:t>
      </w:r>
      <w:hyperlink r:id="rId28" w:history="1">
        <w:r w:rsidR="007E179E">
          <w:rPr>
            <w:rStyle w:val="Hyperlink"/>
            <w:rFonts w:cstheme="minorHAnsi"/>
          </w:rPr>
          <w:t>https://www.itu.int/security/covid19</w:t>
        </w:r>
      </w:hyperlink>
      <w:r w:rsidR="007E179E">
        <w:rPr>
          <w:rFonts w:hint="cs"/>
          <w:rtl/>
        </w:rPr>
        <w:t>) للاطلاع على معلومات محدّثة.</w:t>
      </w:r>
    </w:p>
    <w:p w14:paraId="21E073F4" w14:textId="51F2F2DE" w:rsidR="00596808" w:rsidRPr="00D517B2" w:rsidRDefault="0044541F" w:rsidP="0044541F">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0F2B" w14:textId="77777777" w:rsidR="00371117" w:rsidRDefault="00371117" w:rsidP="006C3242">
      <w:pPr>
        <w:spacing w:before="0" w:line="240" w:lineRule="auto"/>
      </w:pPr>
      <w:r>
        <w:separator/>
      </w:r>
    </w:p>
  </w:endnote>
  <w:endnote w:type="continuationSeparator" w:id="0">
    <w:p w14:paraId="61B8D00D" w14:textId="77777777" w:rsidR="00371117" w:rsidRDefault="0037111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8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7B030"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AED67" w14:textId="77777777" w:rsidR="00371117" w:rsidRDefault="00371117" w:rsidP="006C3242">
      <w:pPr>
        <w:spacing w:before="0" w:line="240" w:lineRule="auto"/>
      </w:pPr>
      <w:r>
        <w:separator/>
      </w:r>
    </w:p>
  </w:footnote>
  <w:footnote w:type="continuationSeparator" w:id="0">
    <w:p w14:paraId="3D0FFEC8" w14:textId="77777777" w:rsidR="00371117" w:rsidRDefault="0037111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0B49" w14:textId="35CCF164"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762EB4">
      <w:rPr>
        <w:noProof/>
        <w:sz w:val="20"/>
        <w:szCs w:val="20"/>
        <w:rtl/>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740D5E">
      <w:rPr>
        <w:sz w:val="20"/>
        <w:szCs w:val="20"/>
        <w:lang w:val="en-GB"/>
      </w:rPr>
      <w:t>204</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17"/>
    <w:rsid w:val="00002A63"/>
    <w:rsid w:val="000443FA"/>
    <w:rsid w:val="0006468A"/>
    <w:rsid w:val="00090574"/>
    <w:rsid w:val="00094C58"/>
    <w:rsid w:val="000C1C0E"/>
    <w:rsid w:val="000C548A"/>
    <w:rsid w:val="000E327F"/>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71117"/>
    <w:rsid w:val="00383829"/>
    <w:rsid w:val="00385661"/>
    <w:rsid w:val="00392B30"/>
    <w:rsid w:val="003A3046"/>
    <w:rsid w:val="003F4B29"/>
    <w:rsid w:val="00400EC6"/>
    <w:rsid w:val="0042686F"/>
    <w:rsid w:val="004317D8"/>
    <w:rsid w:val="00434183"/>
    <w:rsid w:val="00443869"/>
    <w:rsid w:val="0044541F"/>
    <w:rsid w:val="00447F32"/>
    <w:rsid w:val="004578FC"/>
    <w:rsid w:val="004C4847"/>
    <w:rsid w:val="004E11DC"/>
    <w:rsid w:val="004F025E"/>
    <w:rsid w:val="00525DDD"/>
    <w:rsid w:val="005409AC"/>
    <w:rsid w:val="00545922"/>
    <w:rsid w:val="0055516A"/>
    <w:rsid w:val="005731DD"/>
    <w:rsid w:val="0058491B"/>
    <w:rsid w:val="00592EA5"/>
    <w:rsid w:val="00595B52"/>
    <w:rsid w:val="00596808"/>
    <w:rsid w:val="005A3170"/>
    <w:rsid w:val="005A7BF5"/>
    <w:rsid w:val="005C39BF"/>
    <w:rsid w:val="006635B2"/>
    <w:rsid w:val="00677396"/>
    <w:rsid w:val="0069200F"/>
    <w:rsid w:val="006A65CB"/>
    <w:rsid w:val="006C1530"/>
    <w:rsid w:val="006C3242"/>
    <w:rsid w:val="006C6278"/>
    <w:rsid w:val="006C7CC0"/>
    <w:rsid w:val="006E1BAD"/>
    <w:rsid w:val="006E60EE"/>
    <w:rsid w:val="006F63F7"/>
    <w:rsid w:val="007025C7"/>
    <w:rsid w:val="00703941"/>
    <w:rsid w:val="00706D7A"/>
    <w:rsid w:val="00722F0D"/>
    <w:rsid w:val="00723BDD"/>
    <w:rsid w:val="00740D5E"/>
    <w:rsid w:val="0074420E"/>
    <w:rsid w:val="00762EB4"/>
    <w:rsid w:val="00783E26"/>
    <w:rsid w:val="00797B88"/>
    <w:rsid w:val="007B4F45"/>
    <w:rsid w:val="007C3BC7"/>
    <w:rsid w:val="007C3BCD"/>
    <w:rsid w:val="007D4ACF"/>
    <w:rsid w:val="007D7A63"/>
    <w:rsid w:val="007E179E"/>
    <w:rsid w:val="007E40DA"/>
    <w:rsid w:val="007F0787"/>
    <w:rsid w:val="00810B7B"/>
    <w:rsid w:val="0082358A"/>
    <w:rsid w:val="008235CD"/>
    <w:rsid w:val="008247DE"/>
    <w:rsid w:val="00840B10"/>
    <w:rsid w:val="008513CB"/>
    <w:rsid w:val="00865AD2"/>
    <w:rsid w:val="00871347"/>
    <w:rsid w:val="00873469"/>
    <w:rsid w:val="008A7F84"/>
    <w:rsid w:val="0091702E"/>
    <w:rsid w:val="00923B0C"/>
    <w:rsid w:val="0092487B"/>
    <w:rsid w:val="00926F44"/>
    <w:rsid w:val="0094021C"/>
    <w:rsid w:val="0094432F"/>
    <w:rsid w:val="00952F86"/>
    <w:rsid w:val="00982B28"/>
    <w:rsid w:val="009C7EF4"/>
    <w:rsid w:val="009D313F"/>
    <w:rsid w:val="00A24AC5"/>
    <w:rsid w:val="00A32E90"/>
    <w:rsid w:val="00A47A5A"/>
    <w:rsid w:val="00A62EAC"/>
    <w:rsid w:val="00A6683B"/>
    <w:rsid w:val="00A77C90"/>
    <w:rsid w:val="00A9156F"/>
    <w:rsid w:val="00A97F94"/>
    <w:rsid w:val="00AA7EA2"/>
    <w:rsid w:val="00AC77E1"/>
    <w:rsid w:val="00AF6B5C"/>
    <w:rsid w:val="00B005AE"/>
    <w:rsid w:val="00B03099"/>
    <w:rsid w:val="00B05BC8"/>
    <w:rsid w:val="00B64B47"/>
    <w:rsid w:val="00B916A7"/>
    <w:rsid w:val="00BB0F08"/>
    <w:rsid w:val="00C002DE"/>
    <w:rsid w:val="00C17916"/>
    <w:rsid w:val="00C53BF8"/>
    <w:rsid w:val="00C66157"/>
    <w:rsid w:val="00C674FE"/>
    <w:rsid w:val="00C67501"/>
    <w:rsid w:val="00C75633"/>
    <w:rsid w:val="00CB58AB"/>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20B7C"/>
    <w:rsid w:val="00E45211"/>
    <w:rsid w:val="00E473C5"/>
    <w:rsid w:val="00E84438"/>
    <w:rsid w:val="00E92863"/>
    <w:rsid w:val="00EA732A"/>
    <w:rsid w:val="00EB796D"/>
    <w:rsid w:val="00F058DC"/>
    <w:rsid w:val="00F24FC4"/>
    <w:rsid w:val="00F2676C"/>
    <w:rsid w:val="00F52941"/>
    <w:rsid w:val="00F667BB"/>
    <w:rsid w:val="00F77C8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36B0"/>
  <w15:chartTrackingRefBased/>
  <w15:docId w15:val="{1EBC6BAD-9CED-4896-8C81-99A92237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21-DM-CIR-01002/en" TargetMode="External"/><Relationship Id="rId18" Type="http://schemas.openxmlformats.org/officeDocument/2006/relationships/hyperlink" Target="https://www.itu.int/en/ITU-T/wtsa20/Pages/default.aspx" TargetMode="External"/><Relationship Id="rId26" Type="http://schemas.openxmlformats.org/officeDocument/2006/relationships/hyperlink" Target="https://www.eda.admin.ch/dam/mission-onu-omc-aele-geneve/en/documents/COVID-19-Information-for-people-travelling-to-Switzerland_EN.pdf" TargetMode="External"/><Relationship Id="rId3" Type="http://schemas.openxmlformats.org/officeDocument/2006/relationships/styles" Target="styles.xml"/><Relationship Id="rId21" Type="http://schemas.openxmlformats.org/officeDocument/2006/relationships/hyperlink" Target="https://www.sem.admin.ch/sem/en/home/publiservice/weisungen-kreisschreiben/visa/liste1_staatsangehoerigkeit.html" TargetMode="External"/><Relationship Id="rId7" Type="http://schemas.openxmlformats.org/officeDocument/2006/relationships/endnotes" Target="endnotes.xml"/><Relationship Id="rId12" Type="http://schemas.openxmlformats.org/officeDocument/2006/relationships/hyperlink" Target="https://www.itu.int/md/S21-DM-CIR-01001/en" TargetMode="External"/><Relationship Id="rId17" Type="http://schemas.openxmlformats.org/officeDocument/2006/relationships/hyperlink" Target="https://www.itu.int/en/ITU-T/wtsa20/gss" TargetMode="External"/><Relationship Id="rId25" Type="http://schemas.openxmlformats.org/officeDocument/2006/relationships/hyperlink" Target="https://www.eda.admin.ch/missions/mission-onu-geneve/en/home/manual-regime-privileges-and-immunities/introduction/manual-visas.html" TargetMode="External"/><Relationship Id="rId2" Type="http://schemas.openxmlformats.org/officeDocument/2006/relationships/numbering" Target="numbering.xml"/><Relationship Id="rId16" Type="http://schemas.openxmlformats.org/officeDocument/2006/relationships/hyperlink" Target="https://cicg.ch/" TargetMode="External"/><Relationship Id="rId20" Type="http://schemas.openxmlformats.org/officeDocument/2006/relationships/hyperlink" Target="https://www.itu.int/security/covid1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SG-CIR-0039/en" TargetMode="External"/><Relationship Id="rId24" Type="http://schemas.openxmlformats.org/officeDocument/2006/relationships/hyperlink" Target="https://www.fedlex.admin.ch/eli/cc/2020/438/f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DM-CIR-01004/en" TargetMode="External"/><Relationship Id="rId23" Type="http://schemas.openxmlformats.org/officeDocument/2006/relationships/hyperlink" Target="https://www.swiss-visa.ch/ivis2/" TargetMode="External"/><Relationship Id="rId28" Type="http://schemas.openxmlformats.org/officeDocument/2006/relationships/hyperlink" Target="https://www.itu.int/security/covid19" TargetMode="External"/><Relationship Id="rId10" Type="http://schemas.openxmlformats.org/officeDocument/2006/relationships/hyperlink" Target="https://www.itu.int/md/S21-SG-CIR-0006/en" TargetMode="External"/><Relationship Id="rId19" Type="http://schemas.openxmlformats.org/officeDocument/2006/relationships/hyperlink" Target="http://www.itu.int/en/ITU-T/wtsa20/Pages/information.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d@itu.int" TargetMode="External"/><Relationship Id="rId14" Type="http://schemas.openxmlformats.org/officeDocument/2006/relationships/hyperlink" Target="https://www.itu.int/md/S21-DM-CIR-01003/en" TargetMode="External"/><Relationship Id="rId22" Type="http://schemas.openxmlformats.org/officeDocument/2006/relationships/hyperlink" Target="https://www.swiss-visa.ch/ivis2/" TargetMode="External"/><Relationship Id="rId27" Type="http://schemas.openxmlformats.org/officeDocument/2006/relationships/hyperlink" Target="https://www.dfae.admin.ch/dam/mission-onu-omc-aele-geneve/en/documents/COVID-19-Information-Sheet-on-health-measures-and-border-controls_EN.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1B93-CA4F-45AB-8728-C02F1C1E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Al-Mnini, Lara</cp:lastModifiedBy>
  <cp:revision>21</cp:revision>
  <dcterms:created xsi:type="dcterms:W3CDTF">2021-11-26T09:03:00Z</dcterms:created>
  <dcterms:modified xsi:type="dcterms:W3CDTF">2021-11-26T13:12:00Z</dcterms:modified>
</cp:coreProperties>
</file>