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B30A5C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DD0FA2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0FA2">
              <w:rPr>
                <w:noProof/>
                <w:lang w:val="en-GB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DD0FA2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D0FA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DD0FA2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0FA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5BCA6FAE" w:rsidR="001629DC" w:rsidRPr="00DD0FA2" w:rsidRDefault="001629DC" w:rsidP="00903EB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DD0FA2">
        <w:rPr>
          <w:lang w:val="ru-RU"/>
        </w:rPr>
        <w:tab/>
      </w:r>
      <w:r w:rsidR="00AC7192" w:rsidRPr="00DD0FA2">
        <w:rPr>
          <w:lang w:val="ru-RU"/>
        </w:rPr>
        <w:t xml:space="preserve">Женева, </w:t>
      </w:r>
      <w:r w:rsidR="00FA7473" w:rsidRPr="00DD0FA2">
        <w:rPr>
          <w:lang w:val="ru-RU"/>
        </w:rPr>
        <w:t>21</w:t>
      </w:r>
      <w:r w:rsidR="00124E41" w:rsidRPr="00DD0FA2">
        <w:rPr>
          <w:lang w:val="ru-RU"/>
        </w:rPr>
        <w:t xml:space="preserve"> августа</w:t>
      </w:r>
      <w:r w:rsidR="00AC7192" w:rsidRPr="00DD0FA2">
        <w:rPr>
          <w:lang w:val="ru-RU"/>
        </w:rPr>
        <w:t xml:space="preserve"> 201</w:t>
      </w:r>
      <w:r w:rsidR="00FA7473" w:rsidRPr="00DD0FA2">
        <w:rPr>
          <w:lang w:val="ru-RU"/>
        </w:rPr>
        <w:t>9</w:t>
      </w:r>
      <w:r w:rsidR="00AC7192" w:rsidRPr="00DD0FA2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B30A5C" w14:paraId="5EC69CB9" w14:textId="77777777" w:rsidTr="002C0DBD">
        <w:trPr>
          <w:cantSplit/>
        </w:trPr>
        <w:tc>
          <w:tcPr>
            <w:tcW w:w="1418" w:type="dxa"/>
          </w:tcPr>
          <w:p w14:paraId="7FC09E9B" w14:textId="77777777" w:rsidR="004E46B0" w:rsidRPr="00DD0FA2" w:rsidRDefault="004E46B0" w:rsidP="00903EB1">
            <w:pPr>
              <w:spacing w:before="0"/>
              <w:rPr>
                <w:lang w:val="ru-RU"/>
              </w:rPr>
            </w:pPr>
            <w:r w:rsidRPr="00DD0FA2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B919127" w14:textId="5E53036A" w:rsidR="004E46B0" w:rsidRPr="00DD0FA2" w:rsidRDefault="004E46B0" w:rsidP="00903EB1">
            <w:pPr>
              <w:spacing w:before="0"/>
              <w:ind w:left="142"/>
              <w:rPr>
                <w:lang w:val="ru-RU"/>
              </w:rPr>
            </w:pPr>
            <w:r w:rsidRPr="00DD0FA2">
              <w:rPr>
                <w:b/>
                <w:bCs/>
                <w:lang w:val="ru-RU"/>
              </w:rPr>
              <w:t xml:space="preserve">Циркуляр </w:t>
            </w:r>
            <w:r w:rsidR="00124E41" w:rsidRPr="00DD0FA2">
              <w:rPr>
                <w:b/>
                <w:bCs/>
                <w:lang w:val="ru-RU"/>
              </w:rPr>
              <w:t>1</w:t>
            </w:r>
            <w:r w:rsidR="00FA7473" w:rsidRPr="00DD0FA2">
              <w:rPr>
                <w:b/>
                <w:bCs/>
                <w:lang w:val="ru-RU"/>
              </w:rPr>
              <w:t>9</w:t>
            </w:r>
            <w:r w:rsidR="00E02019" w:rsidRPr="00DD0FA2">
              <w:rPr>
                <w:b/>
                <w:bCs/>
                <w:lang w:val="ru-RU"/>
              </w:rPr>
              <w:t>1</w:t>
            </w:r>
            <w:r w:rsidRPr="00DD0FA2">
              <w:rPr>
                <w:b/>
                <w:bCs/>
                <w:lang w:val="ru-RU"/>
              </w:rPr>
              <w:t xml:space="preserve"> БСЭ</w:t>
            </w:r>
            <w:r w:rsidR="009145BE" w:rsidRPr="00DD0FA2">
              <w:rPr>
                <w:b/>
                <w:bCs/>
                <w:lang w:val="ru-RU"/>
              </w:rPr>
              <w:br/>
            </w:r>
          </w:p>
        </w:tc>
        <w:tc>
          <w:tcPr>
            <w:tcW w:w="4668" w:type="dxa"/>
            <w:vMerge w:val="restart"/>
          </w:tcPr>
          <w:p w14:paraId="3A7A4DED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Администрациям Государств – Членов Союза</w:t>
            </w:r>
          </w:p>
          <w:p w14:paraId="010C3EE4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Членам Сектора МСЭ-Т</w:t>
            </w:r>
          </w:p>
          <w:p w14:paraId="4DD5505F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Ассоциированным членам МСЭ-Т</w:t>
            </w:r>
          </w:p>
          <w:p w14:paraId="0B79386A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Академическим организациям − Членам МСЭ</w:t>
            </w:r>
          </w:p>
          <w:p w14:paraId="4475E8AA" w14:textId="77777777" w:rsidR="009145BE" w:rsidRPr="00DD0FA2" w:rsidRDefault="009145BE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DD0FA2">
              <w:rPr>
                <w:b/>
                <w:bCs/>
                <w:lang w:val="ru-RU"/>
              </w:rPr>
              <w:t>Копии</w:t>
            </w:r>
            <w:r w:rsidRPr="00DD0FA2">
              <w:rPr>
                <w:lang w:val="ru-RU"/>
              </w:rPr>
              <w:t>:</w:t>
            </w:r>
          </w:p>
          <w:p w14:paraId="7A6B9766" w14:textId="7B5D0BD6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  <w:t>Председател</w:t>
            </w:r>
            <w:r w:rsidR="001209AB" w:rsidRPr="00DD0FA2">
              <w:rPr>
                <w:lang w:val="ru-RU"/>
              </w:rPr>
              <w:t>ям</w:t>
            </w:r>
            <w:r w:rsidRPr="00DD0FA2">
              <w:rPr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0C9C1580" w14:textId="34FC9C2D" w:rsidR="00124E41" w:rsidRPr="00DD0FA2" w:rsidRDefault="00124E41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</w:r>
            <w:r w:rsidR="00FA7473" w:rsidRPr="00DD0FA2">
              <w:rPr>
                <w:lang w:val="ru-RU"/>
              </w:rPr>
              <w:t xml:space="preserve">Директору Бюро развития электросвязи </w:t>
            </w:r>
          </w:p>
          <w:p w14:paraId="5AF18346" w14:textId="5A0043BC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>–</w:t>
            </w:r>
            <w:r w:rsidRPr="00DD0FA2">
              <w:rPr>
                <w:lang w:val="ru-RU"/>
              </w:rPr>
              <w:tab/>
            </w:r>
            <w:r w:rsidR="00FA7473" w:rsidRPr="00DD0FA2">
              <w:rPr>
                <w:lang w:val="ru-RU"/>
              </w:rPr>
              <w:t>Директору Бюро радиосвязи</w:t>
            </w:r>
          </w:p>
          <w:p w14:paraId="7E4601F9" w14:textId="77777777" w:rsidR="006F1305" w:rsidRPr="00DD0FA2" w:rsidRDefault="006F1305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DD0FA2" w14:paraId="7B55438D" w14:textId="77777777" w:rsidTr="002C0DBD">
        <w:trPr>
          <w:cantSplit/>
          <w:trHeight w:val="1236"/>
        </w:trPr>
        <w:tc>
          <w:tcPr>
            <w:tcW w:w="1418" w:type="dxa"/>
          </w:tcPr>
          <w:p w14:paraId="04775B5F" w14:textId="77777777" w:rsidR="004E46B0" w:rsidRPr="00DD0FA2" w:rsidRDefault="004E46B0" w:rsidP="00903EB1">
            <w:pPr>
              <w:spacing w:before="0"/>
              <w:rPr>
                <w:lang w:val="ru-RU"/>
              </w:rPr>
            </w:pPr>
            <w:r w:rsidRPr="00DD0FA2">
              <w:rPr>
                <w:lang w:val="ru-RU"/>
              </w:rPr>
              <w:t>Тел.:</w:t>
            </w:r>
            <w:r w:rsidRPr="00DD0FA2">
              <w:rPr>
                <w:lang w:val="ru-RU"/>
              </w:rPr>
              <w:br/>
              <w:t>Факс:</w:t>
            </w:r>
            <w:r w:rsidRPr="00DD0FA2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71F91025" w14:textId="4919BC63" w:rsidR="004E46B0" w:rsidRPr="00DD0FA2" w:rsidRDefault="000943AD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DD0FA2">
              <w:rPr>
                <w:lang w:val="ru-RU"/>
              </w:rPr>
              <w:t xml:space="preserve">+41 22 730 </w:t>
            </w:r>
            <w:r w:rsidR="00FA7473" w:rsidRPr="00DD0FA2">
              <w:rPr>
                <w:lang w:val="ru-RU"/>
              </w:rPr>
              <w:t>5356</w:t>
            </w:r>
            <w:r w:rsidR="004E46B0" w:rsidRPr="00DD0FA2">
              <w:rPr>
                <w:lang w:val="ru-RU"/>
              </w:rPr>
              <w:br/>
            </w:r>
            <w:r w:rsidRPr="00DD0FA2">
              <w:rPr>
                <w:lang w:val="ru-RU"/>
              </w:rPr>
              <w:t>+41 22 730 5853</w:t>
            </w:r>
            <w:r w:rsidRPr="00DD0FA2">
              <w:rPr>
                <w:lang w:val="ru-RU"/>
              </w:rPr>
              <w:br/>
            </w:r>
            <w:hyperlink r:id="rId9" w:history="1">
              <w:r w:rsidR="00FA7473" w:rsidRPr="00DD0FA2">
                <w:rPr>
                  <w:rStyle w:val="Hyperlink"/>
                  <w:lang w:val="ru-RU"/>
                </w:rPr>
                <w:t>tsbfgai4ee@itu.int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4E46B0" w:rsidRPr="00DD0FA2" w:rsidRDefault="004E46B0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DD0FA2" w14:paraId="4385F3C9" w14:textId="77777777" w:rsidTr="002C0DBD">
        <w:trPr>
          <w:cantSplit/>
        </w:trPr>
        <w:tc>
          <w:tcPr>
            <w:tcW w:w="1418" w:type="dxa"/>
          </w:tcPr>
          <w:p w14:paraId="110D7CED" w14:textId="77777777" w:rsidR="004E46B0" w:rsidRPr="00DD0FA2" w:rsidRDefault="004E46B0" w:rsidP="00903EB1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4D7E3796" w14:textId="77777777" w:rsidR="004E46B0" w:rsidRPr="00DD0FA2" w:rsidRDefault="004E46B0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14:paraId="7E2744C3" w14:textId="77777777" w:rsidR="004E46B0" w:rsidRPr="00DD0FA2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4E6451C" w14:textId="77777777" w:rsidR="001629DC" w:rsidRPr="00DD0FA2" w:rsidRDefault="001629DC" w:rsidP="00903EB1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30A5C" w14:paraId="29C24918" w14:textId="77777777" w:rsidTr="0072564E">
        <w:trPr>
          <w:cantSplit/>
        </w:trPr>
        <w:tc>
          <w:tcPr>
            <w:tcW w:w="1418" w:type="dxa"/>
          </w:tcPr>
          <w:p w14:paraId="10F5E38B" w14:textId="77777777" w:rsidR="001629DC" w:rsidRPr="00DD0FA2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DD0FA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442710F4" w14:textId="7CC596F1" w:rsidR="001629DC" w:rsidRPr="00DD0FA2" w:rsidRDefault="004C10DE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DD0FA2">
              <w:rPr>
                <w:b/>
                <w:bCs/>
                <w:lang w:val="ru-RU"/>
              </w:rPr>
              <w:t>Создание новой Оперативной группы МСЭ</w:t>
            </w:r>
            <w:r w:rsidRPr="00DD0FA2">
              <w:rPr>
                <w:b/>
                <w:bCs/>
                <w:lang w:val="ru-RU"/>
              </w:rPr>
              <w:noBreakHyphen/>
            </w:r>
            <w:r w:rsidR="00FA7473" w:rsidRPr="00DD0FA2">
              <w:rPr>
                <w:b/>
                <w:bCs/>
                <w:lang w:val="ru-RU"/>
              </w:rPr>
              <w:t xml:space="preserve">T </w:t>
            </w:r>
            <w:r w:rsidRPr="00DD0FA2">
              <w:rPr>
                <w:color w:val="000000"/>
                <w:lang w:val="ru-RU"/>
              </w:rPr>
              <w:t>"</w:t>
            </w:r>
            <w:r w:rsidRPr="00DD0FA2">
              <w:rPr>
                <w:b/>
                <w:bCs/>
                <w:color w:val="000000"/>
                <w:lang w:val="ru-RU"/>
              </w:rPr>
              <w:t>Экологическая эффективность для искусственного интеллекта и других возникающих технологий</w:t>
            </w:r>
            <w:r w:rsidRPr="00DD0FA2">
              <w:rPr>
                <w:color w:val="000000"/>
                <w:lang w:val="ru-RU"/>
              </w:rPr>
              <w:t>"</w:t>
            </w:r>
            <w:r w:rsidRPr="00DD0FA2">
              <w:rPr>
                <w:b/>
                <w:bCs/>
                <w:color w:val="000000"/>
                <w:lang w:val="ru-RU"/>
              </w:rPr>
              <w:t xml:space="preserve"> (ОГ-AI4EE)</w:t>
            </w:r>
            <w:r w:rsidRPr="00DD0FA2">
              <w:rPr>
                <w:b/>
                <w:bCs/>
                <w:lang w:val="ru-RU"/>
              </w:rPr>
              <w:t xml:space="preserve"> и ее первое собрание</w:t>
            </w:r>
            <w:r w:rsidR="00FA7473" w:rsidRPr="00DD0FA2">
              <w:rPr>
                <w:b/>
                <w:bCs/>
                <w:lang w:val="ru-RU"/>
              </w:rPr>
              <w:t xml:space="preserve">, </w:t>
            </w:r>
            <w:r w:rsidRPr="00DD0FA2">
              <w:rPr>
                <w:b/>
                <w:bCs/>
                <w:lang w:val="ru-RU"/>
              </w:rPr>
              <w:t>Вена</w:t>
            </w:r>
            <w:r w:rsidR="00FA7473" w:rsidRPr="00DD0FA2">
              <w:rPr>
                <w:b/>
                <w:bCs/>
                <w:lang w:val="ru-RU"/>
              </w:rPr>
              <w:t xml:space="preserve">, </w:t>
            </w:r>
            <w:r w:rsidRPr="00DD0FA2">
              <w:rPr>
                <w:b/>
                <w:bCs/>
                <w:lang w:val="ru-RU"/>
              </w:rPr>
              <w:t>Австрия</w:t>
            </w:r>
            <w:r w:rsidR="00FA7473" w:rsidRPr="00DD0FA2">
              <w:rPr>
                <w:b/>
                <w:bCs/>
                <w:lang w:val="ru-RU"/>
              </w:rPr>
              <w:t>, 15</w:t>
            </w:r>
            <w:r w:rsidRPr="00DD0FA2">
              <w:rPr>
                <w:b/>
                <w:bCs/>
                <w:lang w:val="ru-RU"/>
              </w:rPr>
              <w:t> октября</w:t>
            </w:r>
            <w:r w:rsidR="00FA7473" w:rsidRPr="00DD0FA2">
              <w:rPr>
                <w:b/>
                <w:bCs/>
                <w:lang w:val="ru-RU"/>
              </w:rPr>
              <w:t xml:space="preserve"> 2019</w:t>
            </w:r>
            <w:r w:rsidRPr="00DD0FA2">
              <w:rPr>
                <w:b/>
                <w:bCs/>
                <w:lang w:val="ru-RU"/>
              </w:rPr>
              <w:t> года</w:t>
            </w:r>
          </w:p>
        </w:tc>
      </w:tr>
    </w:tbl>
    <w:p w14:paraId="1D7AD924" w14:textId="77777777" w:rsidR="001629DC" w:rsidRPr="00DD0FA2" w:rsidRDefault="001629DC" w:rsidP="00903EB1">
      <w:pPr>
        <w:pStyle w:val="Normalaftertitle"/>
        <w:spacing w:before="600"/>
        <w:rPr>
          <w:lang w:val="ru-RU"/>
        </w:rPr>
      </w:pPr>
      <w:r w:rsidRPr="00DD0FA2">
        <w:rPr>
          <w:lang w:val="ru-RU"/>
        </w:rPr>
        <w:t>Уважаемая госпожа,</w:t>
      </w:r>
      <w:r w:rsidR="00D532E0" w:rsidRPr="00DD0FA2">
        <w:rPr>
          <w:lang w:val="ru-RU"/>
        </w:rPr>
        <w:t xml:space="preserve"> </w:t>
      </w:r>
      <w:r w:rsidRPr="00DD0FA2">
        <w:rPr>
          <w:lang w:val="ru-RU"/>
        </w:rPr>
        <w:br/>
        <w:t>уважаемый господин,</w:t>
      </w:r>
    </w:p>
    <w:p w14:paraId="36E01C44" w14:textId="0A4740BC" w:rsidR="00FA7473" w:rsidRPr="00DD0FA2" w:rsidRDefault="00FA7473" w:rsidP="007C6C17">
      <w:pPr>
        <w:jc w:val="both"/>
        <w:rPr>
          <w:sz w:val="24"/>
          <w:lang w:val="ru-RU"/>
        </w:rPr>
      </w:pPr>
      <w:r w:rsidRPr="00DD0FA2">
        <w:rPr>
          <w:lang w:val="ru-RU"/>
        </w:rPr>
        <w:t>1</w:t>
      </w:r>
      <w:r w:rsidRPr="00DD0FA2">
        <w:rPr>
          <w:lang w:val="ru-RU"/>
        </w:rPr>
        <w:tab/>
      </w:r>
      <w:r w:rsidR="004C10DE" w:rsidRPr="00DD0FA2">
        <w:rPr>
          <w:lang w:val="ru-RU"/>
        </w:rPr>
        <w:t>В соответствии с соглашением, достигнутым 5</w:t>
      </w:r>
      <w:r w:rsidR="004C10DE" w:rsidRPr="00DD0FA2">
        <w:rPr>
          <w:lang w:val="ru-RU"/>
        </w:rPr>
        <w:noBreakHyphen/>
        <w:t xml:space="preserve">й </w:t>
      </w:r>
      <w:r w:rsidR="004B3DB9" w:rsidRPr="00DD0FA2">
        <w:rPr>
          <w:lang w:val="ru-RU"/>
        </w:rPr>
        <w:t>Исследовательской</w:t>
      </w:r>
      <w:r w:rsidR="004C10DE" w:rsidRPr="00DD0FA2">
        <w:rPr>
          <w:lang w:val="ru-RU"/>
        </w:rPr>
        <w:t xml:space="preserve"> комиссией </w:t>
      </w:r>
      <w:r w:rsidR="004B3DB9" w:rsidRPr="00DD0FA2">
        <w:rPr>
          <w:lang w:val="ru-RU"/>
        </w:rPr>
        <w:t>МСЭ-Т на ее собрании в Женеве</w:t>
      </w:r>
      <w:r w:rsidRPr="00DD0FA2">
        <w:rPr>
          <w:lang w:val="ru-RU"/>
        </w:rPr>
        <w:t xml:space="preserve"> (13</w:t>
      </w:r>
      <w:r w:rsidR="004B3DB9" w:rsidRPr="00DD0FA2">
        <w:rPr>
          <w:lang w:val="ru-RU"/>
        </w:rPr>
        <w:t>–</w:t>
      </w:r>
      <w:r w:rsidRPr="00DD0FA2">
        <w:rPr>
          <w:lang w:val="ru-RU"/>
        </w:rPr>
        <w:t>22</w:t>
      </w:r>
      <w:r w:rsidR="004B3DB9" w:rsidRPr="00DD0FA2">
        <w:rPr>
          <w:lang w:val="ru-RU"/>
        </w:rPr>
        <w:t> мая</w:t>
      </w:r>
      <w:r w:rsidRPr="00DD0FA2">
        <w:rPr>
          <w:lang w:val="ru-RU"/>
        </w:rPr>
        <w:t xml:space="preserve"> 2019</w:t>
      </w:r>
      <w:r w:rsidR="004B3DB9" w:rsidRPr="00DD0FA2">
        <w:rPr>
          <w:lang w:val="ru-RU"/>
        </w:rPr>
        <w:t> г</w:t>
      </w:r>
      <w:r w:rsidR="004E67DA" w:rsidRPr="00DD0FA2">
        <w:rPr>
          <w:lang w:val="ru-RU"/>
        </w:rPr>
        <w:t>.</w:t>
      </w:r>
      <w:r w:rsidRPr="00DD0FA2">
        <w:rPr>
          <w:lang w:val="ru-RU"/>
        </w:rPr>
        <w:t xml:space="preserve">), </w:t>
      </w:r>
      <w:r w:rsidR="004B3DB9" w:rsidRPr="00DD0FA2">
        <w:rPr>
          <w:lang w:val="ru-RU"/>
        </w:rPr>
        <w:t>имею четь объявить о создании Оперативной группы МСЭ</w:t>
      </w:r>
      <w:r w:rsidR="004B3DB9" w:rsidRPr="00DD0FA2">
        <w:rPr>
          <w:lang w:val="ru-RU"/>
        </w:rPr>
        <w:noBreakHyphen/>
        <w:t xml:space="preserve">T </w:t>
      </w:r>
      <w:r w:rsidR="004B3DB9" w:rsidRPr="00DD0FA2">
        <w:rPr>
          <w:color w:val="000000"/>
          <w:lang w:val="ru-RU"/>
        </w:rPr>
        <w:t>"Экологическая эффективность для искусственного интеллекта и других возникающих технологий" (ОГ</w:t>
      </w:r>
      <w:r w:rsidR="004B3DB9" w:rsidRPr="00DD0FA2">
        <w:rPr>
          <w:color w:val="000000"/>
          <w:lang w:val="ru-RU"/>
        </w:rPr>
        <w:noBreakHyphen/>
        <w:t>AI4EE)</w:t>
      </w:r>
      <w:r w:rsidRPr="00DD0FA2">
        <w:rPr>
          <w:lang w:val="ru-RU"/>
        </w:rPr>
        <w:t xml:space="preserve">, </w:t>
      </w:r>
      <w:r w:rsidR="005D1759" w:rsidRPr="00DD0FA2">
        <w:rPr>
          <w:lang w:val="ru-RU"/>
        </w:rPr>
        <w:t xml:space="preserve">исполняющий </w:t>
      </w:r>
      <w:r w:rsidR="004B3DB9" w:rsidRPr="00DD0FA2">
        <w:rPr>
          <w:lang w:val="ru-RU"/>
        </w:rPr>
        <w:t xml:space="preserve">обязанности </w:t>
      </w:r>
      <w:r w:rsidR="00A43664" w:rsidRPr="00DD0FA2">
        <w:rPr>
          <w:lang w:val="ru-RU"/>
        </w:rPr>
        <w:t>председателя </w:t>
      </w:r>
      <w:r w:rsidR="005D1759" w:rsidRPr="00DD0FA2">
        <w:rPr>
          <w:lang w:val="ru-RU"/>
        </w:rPr>
        <w:t>–</w:t>
      </w:r>
      <w:r w:rsidR="004B3DB9" w:rsidRPr="00DD0FA2">
        <w:rPr>
          <w:lang w:val="ru-RU"/>
        </w:rPr>
        <w:t xml:space="preserve"> г</w:t>
      </w:r>
      <w:r w:rsidR="004B3DB9" w:rsidRPr="00DD0FA2">
        <w:rPr>
          <w:lang w:val="ru-RU"/>
        </w:rPr>
        <w:noBreakHyphen/>
        <w:t>н Паоло Джемма</w:t>
      </w:r>
      <w:r w:rsidRPr="00DD0FA2">
        <w:rPr>
          <w:lang w:val="ru-RU"/>
        </w:rPr>
        <w:t xml:space="preserve"> (Huawei Technologies Co. Ltd., </w:t>
      </w:r>
      <w:r w:rsidR="004B3DB9" w:rsidRPr="00DD0FA2">
        <w:rPr>
          <w:lang w:val="ru-RU"/>
        </w:rPr>
        <w:t>Китай</w:t>
      </w:r>
      <w:r w:rsidRPr="00DD0FA2">
        <w:rPr>
          <w:lang w:val="ru-RU"/>
        </w:rPr>
        <w:t>)</w:t>
      </w:r>
      <w:r w:rsidR="004B3DB9" w:rsidRPr="00DD0FA2">
        <w:rPr>
          <w:lang w:val="ru-RU"/>
        </w:rPr>
        <w:t xml:space="preserve">, заместители </w:t>
      </w:r>
      <w:r w:rsidR="00A43664" w:rsidRPr="00DD0FA2">
        <w:rPr>
          <w:lang w:val="ru-RU"/>
        </w:rPr>
        <w:t>председателя </w:t>
      </w:r>
      <w:r w:rsidR="005D1759" w:rsidRPr="00DD0FA2">
        <w:rPr>
          <w:lang w:val="ru-RU"/>
        </w:rPr>
        <w:t>–</w:t>
      </w:r>
      <w:r w:rsidR="004B3DB9" w:rsidRPr="00DD0FA2">
        <w:rPr>
          <w:lang w:val="ru-RU"/>
        </w:rPr>
        <w:t xml:space="preserve"> г-жа Барбара Колм</w:t>
      </w:r>
      <w:r w:rsidRPr="00DD0FA2">
        <w:rPr>
          <w:lang w:val="ru-RU"/>
        </w:rPr>
        <w:t xml:space="preserve"> (</w:t>
      </w:r>
      <w:r w:rsidR="004B3DB9" w:rsidRPr="00DD0FA2">
        <w:rPr>
          <w:lang w:val="ru-RU"/>
        </w:rPr>
        <w:t>Австрийский экономический центр и Австрийский национальный банк</w:t>
      </w:r>
      <w:r w:rsidRPr="00DD0FA2">
        <w:rPr>
          <w:lang w:val="ru-RU"/>
        </w:rPr>
        <w:t xml:space="preserve">), </w:t>
      </w:r>
      <w:r w:rsidR="004B3DB9" w:rsidRPr="00DD0FA2">
        <w:rPr>
          <w:lang w:val="ru-RU"/>
        </w:rPr>
        <w:t>г</w:t>
      </w:r>
      <w:r w:rsidR="004B3DB9" w:rsidRPr="00DD0FA2">
        <w:rPr>
          <w:lang w:val="ru-RU"/>
        </w:rPr>
        <w:noBreakHyphen/>
        <w:t xml:space="preserve">жа Кари Эйк </w:t>
      </w:r>
      <w:r w:rsidRPr="00DD0FA2">
        <w:rPr>
          <w:lang w:val="ru-RU"/>
        </w:rPr>
        <w:t>(</w:t>
      </w:r>
      <w:r w:rsidR="004B3DB9" w:rsidRPr="00DD0FA2">
        <w:rPr>
          <w:color w:val="000000"/>
          <w:lang w:val="ru-RU"/>
        </w:rPr>
        <w:t>Организация по международным экономическим связям (ОМЭС)</w:t>
      </w:r>
      <w:r w:rsidRPr="00DD0FA2">
        <w:rPr>
          <w:lang w:val="ru-RU"/>
        </w:rPr>
        <w:t xml:space="preserve">), </w:t>
      </w:r>
      <w:r w:rsidR="000F62CB" w:rsidRPr="00DD0FA2">
        <w:rPr>
          <w:lang w:val="ru-RU"/>
        </w:rPr>
        <w:t xml:space="preserve">г-жа Люси </w:t>
      </w:r>
      <w:r w:rsidR="005D1759" w:rsidRPr="00DD0FA2">
        <w:rPr>
          <w:lang w:val="ru-RU"/>
        </w:rPr>
        <w:t>Ло</w:t>
      </w:r>
      <w:r w:rsidR="000F62CB" w:rsidRPr="00DD0FA2">
        <w:rPr>
          <w:lang w:val="ru-RU"/>
        </w:rPr>
        <w:t>мбарди</w:t>
      </w:r>
      <w:r w:rsidRPr="00DD0FA2">
        <w:rPr>
          <w:lang w:val="ru-RU"/>
        </w:rPr>
        <w:t xml:space="preserve"> (Digital &amp; Ecosystem Innovation, TIM)</w:t>
      </w:r>
      <w:r w:rsidR="00635FAD" w:rsidRPr="00DD0FA2">
        <w:rPr>
          <w:lang w:val="ru-RU"/>
        </w:rPr>
        <w:t>,</w:t>
      </w:r>
      <w:r w:rsidR="000F62CB" w:rsidRPr="00DD0FA2">
        <w:rPr>
          <w:lang w:val="ru-RU"/>
        </w:rPr>
        <w:t xml:space="preserve"> г-н Нил Сахота</w:t>
      </w:r>
      <w:r w:rsidRPr="00DD0FA2">
        <w:rPr>
          <w:lang w:val="ru-RU"/>
        </w:rPr>
        <w:t xml:space="preserve"> (Technossus, IBM </w:t>
      </w:r>
      <w:r w:rsidR="000F62CB" w:rsidRPr="00DD0FA2">
        <w:rPr>
          <w:lang w:val="ru-RU"/>
        </w:rPr>
        <w:t>и Калифорнийский университет</w:t>
      </w:r>
      <w:r w:rsidRPr="00DD0FA2">
        <w:rPr>
          <w:lang w:val="ru-RU"/>
        </w:rPr>
        <w:t xml:space="preserve">), </w:t>
      </w:r>
      <w:r w:rsidR="000F62CB" w:rsidRPr="00DD0FA2">
        <w:rPr>
          <w:lang w:val="ru-RU"/>
        </w:rPr>
        <w:t>г</w:t>
      </w:r>
      <w:r w:rsidR="000F62CB" w:rsidRPr="00DD0FA2">
        <w:rPr>
          <w:lang w:val="ru-RU"/>
        </w:rPr>
        <w:noBreakHyphen/>
        <w:t xml:space="preserve">н </w:t>
      </w:r>
      <w:r w:rsidR="000C10DF" w:rsidRPr="00DD0FA2">
        <w:rPr>
          <w:lang w:val="ru-RU"/>
        </w:rPr>
        <w:t>Джоэл Алекснадр Миллз</w:t>
      </w:r>
      <w:r w:rsidRPr="00DD0FA2">
        <w:rPr>
          <w:lang w:val="ru-RU"/>
        </w:rPr>
        <w:t xml:space="preserve"> (AugmentCity AS), </w:t>
      </w:r>
      <w:r w:rsidR="000C10DF" w:rsidRPr="00DD0FA2">
        <w:rPr>
          <w:lang w:val="ru-RU"/>
        </w:rPr>
        <w:t>г</w:t>
      </w:r>
      <w:r w:rsidR="000C10DF" w:rsidRPr="00DD0FA2">
        <w:rPr>
          <w:lang w:val="ru-RU"/>
        </w:rPr>
        <w:noBreakHyphen/>
        <w:t>н Матс Пеллбек Шарп</w:t>
      </w:r>
      <w:r w:rsidRPr="00DD0FA2">
        <w:rPr>
          <w:lang w:val="ru-RU"/>
        </w:rPr>
        <w:t xml:space="preserve"> (Ericsson) </w:t>
      </w:r>
      <w:r w:rsidR="000C10DF" w:rsidRPr="00DD0FA2">
        <w:rPr>
          <w:lang w:val="ru-RU"/>
        </w:rPr>
        <w:t>и г</w:t>
      </w:r>
      <w:r w:rsidR="000C10DF" w:rsidRPr="00DD0FA2">
        <w:rPr>
          <w:lang w:val="ru-RU"/>
        </w:rPr>
        <w:noBreakHyphen/>
        <w:t>н Питер Уланга</w:t>
      </w:r>
      <w:r w:rsidRPr="00DD0FA2">
        <w:rPr>
          <w:lang w:val="ru-RU"/>
        </w:rPr>
        <w:t xml:space="preserve"> (</w:t>
      </w:r>
      <w:r w:rsidR="000C10DF" w:rsidRPr="00DD0FA2">
        <w:rPr>
          <w:color w:val="000000"/>
          <w:lang w:val="ru-RU"/>
        </w:rPr>
        <w:t>Фонд универсального доступа к услугам связи</w:t>
      </w:r>
      <w:r w:rsidRPr="00DD0FA2">
        <w:rPr>
          <w:lang w:val="ru-RU"/>
        </w:rPr>
        <w:t xml:space="preserve">, </w:t>
      </w:r>
      <w:r w:rsidR="000C10DF" w:rsidRPr="00DD0FA2">
        <w:rPr>
          <w:lang w:val="ru-RU"/>
        </w:rPr>
        <w:t>Объединенная Республика Танзания</w:t>
      </w:r>
      <w:r w:rsidRPr="00DD0FA2">
        <w:rPr>
          <w:lang w:val="ru-RU"/>
        </w:rPr>
        <w:t>).</w:t>
      </w:r>
    </w:p>
    <w:p w14:paraId="4EA92B4D" w14:textId="55A2923E" w:rsidR="00FA7473" w:rsidRPr="00DD0FA2" w:rsidRDefault="00FA7473" w:rsidP="007C6C17">
      <w:pPr>
        <w:jc w:val="both"/>
        <w:rPr>
          <w:lang w:val="ru-RU"/>
        </w:rPr>
      </w:pPr>
      <w:r w:rsidRPr="00DD0FA2">
        <w:rPr>
          <w:lang w:val="ru-RU"/>
        </w:rPr>
        <w:t>2</w:t>
      </w:r>
      <w:r w:rsidRPr="00DD0FA2">
        <w:rPr>
          <w:lang w:val="ru-RU"/>
        </w:rPr>
        <w:tab/>
      </w:r>
      <w:r w:rsidR="006D73E4" w:rsidRPr="00DD0FA2">
        <w:rPr>
          <w:lang w:val="ru-RU"/>
        </w:rPr>
        <w:t>Оперативная группа</w:t>
      </w:r>
      <w:r w:rsidRPr="00DD0FA2">
        <w:rPr>
          <w:lang w:val="ru-RU"/>
        </w:rPr>
        <w:t xml:space="preserve"> </w:t>
      </w:r>
      <w:r w:rsidR="006D73E4" w:rsidRPr="00DD0FA2">
        <w:rPr>
          <w:lang w:val="ru-RU"/>
        </w:rPr>
        <w:t xml:space="preserve">определит пробелы в стандартизации, </w:t>
      </w:r>
      <w:r w:rsidR="00635FAD" w:rsidRPr="00DD0FA2">
        <w:rPr>
          <w:lang w:val="ru-RU"/>
        </w:rPr>
        <w:t>относящиеся к</w:t>
      </w:r>
      <w:r w:rsidR="006D73E4" w:rsidRPr="00DD0FA2">
        <w:rPr>
          <w:lang w:val="ru-RU"/>
        </w:rPr>
        <w:t xml:space="preserve"> экологически</w:t>
      </w:r>
      <w:r w:rsidR="00635FAD" w:rsidRPr="00DD0FA2">
        <w:rPr>
          <w:lang w:val="ru-RU"/>
        </w:rPr>
        <w:t>м</w:t>
      </w:r>
      <w:r w:rsidR="006D73E4" w:rsidRPr="00DD0FA2">
        <w:rPr>
          <w:lang w:val="ru-RU"/>
        </w:rPr>
        <w:t xml:space="preserve"> характеристик</w:t>
      </w:r>
      <w:r w:rsidR="00635FAD" w:rsidRPr="00DD0FA2">
        <w:rPr>
          <w:lang w:val="ru-RU"/>
        </w:rPr>
        <w:t>ам</w:t>
      </w:r>
      <w:r w:rsidR="006D73E4" w:rsidRPr="00DD0FA2">
        <w:rPr>
          <w:lang w:val="ru-RU"/>
        </w:rPr>
        <w:t xml:space="preserve"> ИИ и други</w:t>
      </w:r>
      <w:r w:rsidR="00115C20" w:rsidRPr="00DD0FA2">
        <w:rPr>
          <w:lang w:val="ru-RU"/>
        </w:rPr>
        <w:t>х</w:t>
      </w:r>
      <w:r w:rsidR="006D73E4" w:rsidRPr="00DD0FA2">
        <w:rPr>
          <w:lang w:val="ru-RU"/>
        </w:rPr>
        <w:t xml:space="preserve"> возникающи</w:t>
      </w:r>
      <w:r w:rsidR="00115C20" w:rsidRPr="00DD0FA2">
        <w:rPr>
          <w:lang w:val="ru-RU"/>
        </w:rPr>
        <w:t>х</w:t>
      </w:r>
      <w:r w:rsidR="006D73E4" w:rsidRPr="00DD0FA2">
        <w:rPr>
          <w:lang w:val="ru-RU"/>
        </w:rPr>
        <w:t xml:space="preserve"> технологи</w:t>
      </w:r>
      <w:r w:rsidR="00115C20" w:rsidRPr="00DD0FA2">
        <w:rPr>
          <w:lang w:val="ru-RU"/>
        </w:rPr>
        <w:t>й</w:t>
      </w:r>
      <w:r w:rsidR="006D73E4" w:rsidRPr="00DD0FA2">
        <w:rPr>
          <w:lang w:val="ru-RU"/>
        </w:rPr>
        <w:t>, включая</w:t>
      </w:r>
      <w:r w:rsidR="00115C20" w:rsidRPr="00DD0FA2">
        <w:rPr>
          <w:lang w:val="ru-RU"/>
        </w:rPr>
        <w:t>, в том числе</w:t>
      </w:r>
      <w:r w:rsidR="00635FAD" w:rsidRPr="00DD0FA2">
        <w:rPr>
          <w:lang w:val="ru-RU"/>
        </w:rPr>
        <w:t>,</w:t>
      </w:r>
      <w:r w:rsidR="006D73E4" w:rsidRPr="00DD0FA2">
        <w:rPr>
          <w:lang w:val="ru-RU"/>
        </w:rPr>
        <w:t xml:space="preserve"> автоматизацию, дополненную реальность, виртуальную реальность, расширенную реальность, "умное" производство, индустри</w:t>
      </w:r>
      <w:r w:rsidR="00115C20" w:rsidRPr="00DD0FA2">
        <w:rPr>
          <w:lang w:val="ru-RU"/>
        </w:rPr>
        <w:t>ю</w:t>
      </w:r>
      <w:r w:rsidR="006D73E4" w:rsidRPr="00DD0FA2">
        <w:rPr>
          <w:lang w:val="ru-RU"/>
        </w:rPr>
        <w:t> 5.0, облачные/граничные вычисления</w:t>
      </w:r>
      <w:r w:rsidR="00115C20" w:rsidRPr="00DD0FA2">
        <w:rPr>
          <w:lang w:val="ru-RU"/>
        </w:rPr>
        <w:t xml:space="preserve">, нанотехнологии и </w:t>
      </w:r>
      <w:r w:rsidRPr="00DD0FA2">
        <w:rPr>
          <w:lang w:val="ru-RU"/>
        </w:rPr>
        <w:t xml:space="preserve">5G. </w:t>
      </w:r>
      <w:r w:rsidR="005D1759" w:rsidRPr="00DD0FA2">
        <w:rPr>
          <w:lang w:val="ru-RU"/>
        </w:rPr>
        <w:t xml:space="preserve">Для определения показателей экологической эффективности, а также водо- и энергопотребления возникающих технологий </w:t>
      </w:r>
      <w:r w:rsidR="00115C20" w:rsidRPr="00DD0FA2">
        <w:rPr>
          <w:lang w:val="ru-RU"/>
        </w:rPr>
        <w:t>Оперативная группа будет разрабатывать технические отчеты и технические спецификации</w:t>
      </w:r>
      <w:r w:rsidRPr="00DD0FA2">
        <w:rPr>
          <w:lang w:val="ru-RU"/>
        </w:rPr>
        <w:t>.</w:t>
      </w:r>
    </w:p>
    <w:p w14:paraId="4AEF1791" w14:textId="78FB3213" w:rsidR="00FA7473" w:rsidRPr="00DD0FA2" w:rsidRDefault="00FA7473" w:rsidP="007C6C17">
      <w:pPr>
        <w:jc w:val="both"/>
        <w:rPr>
          <w:lang w:val="ru-RU"/>
        </w:rPr>
      </w:pPr>
      <w:r w:rsidRPr="00DD0FA2">
        <w:rPr>
          <w:lang w:val="ru-RU"/>
        </w:rPr>
        <w:t>3</w:t>
      </w:r>
      <w:r w:rsidRPr="00DD0FA2">
        <w:rPr>
          <w:lang w:val="ru-RU"/>
        </w:rPr>
        <w:tab/>
      </w:r>
      <w:bookmarkStart w:id="0" w:name="_Hlk17386281"/>
      <w:r w:rsidR="00115C20" w:rsidRPr="00DD0FA2">
        <w:rPr>
          <w:lang w:val="ru-RU"/>
        </w:rPr>
        <w:t>Участие в ОГ</w:t>
      </w:r>
      <w:r w:rsidR="00115C20" w:rsidRPr="00DD0FA2">
        <w:rPr>
          <w:lang w:val="ru-RU"/>
        </w:rPr>
        <w:noBreakHyphen/>
      </w:r>
      <w:r w:rsidRPr="00DD0FA2">
        <w:rPr>
          <w:lang w:val="ru-RU"/>
        </w:rPr>
        <w:t>AI4EE</w:t>
      </w:r>
      <w:r w:rsidR="00FC467E" w:rsidRPr="00DD0FA2">
        <w:rPr>
          <w:lang w:val="ru-RU"/>
        </w:rPr>
        <w:t xml:space="preserve"> является бесплатным и открытым для всех лиц из Государств-Членов, включая представителей вертикальных отраслей, регуляторных органов</w:t>
      </w:r>
      <w:r w:rsidRPr="00DD0FA2">
        <w:rPr>
          <w:lang w:val="ru-RU"/>
        </w:rPr>
        <w:t xml:space="preserve">, </w:t>
      </w:r>
      <w:r w:rsidR="00FC467E" w:rsidRPr="00DD0FA2">
        <w:rPr>
          <w:lang w:val="ru-RU"/>
        </w:rPr>
        <w:t>директивных органов</w:t>
      </w:r>
      <w:r w:rsidRPr="00DD0FA2">
        <w:rPr>
          <w:lang w:val="ru-RU"/>
        </w:rPr>
        <w:t xml:space="preserve">, </w:t>
      </w:r>
      <w:r w:rsidR="00FC467E" w:rsidRPr="00DD0FA2">
        <w:rPr>
          <w:lang w:val="ru-RU"/>
        </w:rPr>
        <w:t>исследователей</w:t>
      </w:r>
      <w:r w:rsidRPr="00DD0FA2">
        <w:rPr>
          <w:lang w:val="ru-RU"/>
        </w:rPr>
        <w:t xml:space="preserve">, </w:t>
      </w:r>
      <w:r w:rsidR="00FC467E" w:rsidRPr="00DD0FA2">
        <w:rPr>
          <w:lang w:val="ru-RU"/>
        </w:rPr>
        <w:t>инженеров</w:t>
      </w:r>
      <w:r w:rsidRPr="00DD0FA2">
        <w:rPr>
          <w:lang w:val="ru-RU"/>
        </w:rPr>
        <w:t xml:space="preserve">, </w:t>
      </w:r>
      <w:r w:rsidR="00FC467E" w:rsidRPr="00DD0FA2">
        <w:rPr>
          <w:lang w:val="ru-RU"/>
        </w:rPr>
        <w:t>специалистов-практиков</w:t>
      </w:r>
      <w:r w:rsidRPr="00DD0FA2">
        <w:rPr>
          <w:lang w:val="ru-RU"/>
        </w:rPr>
        <w:t xml:space="preserve">, </w:t>
      </w:r>
      <w:r w:rsidR="00FC467E" w:rsidRPr="00DD0FA2">
        <w:rPr>
          <w:lang w:val="ru-RU"/>
        </w:rPr>
        <w:t>предпринимателей</w:t>
      </w:r>
      <w:r w:rsidRPr="00DD0FA2">
        <w:rPr>
          <w:lang w:val="ru-RU"/>
        </w:rPr>
        <w:t xml:space="preserve">, </w:t>
      </w:r>
      <w:r w:rsidR="00FC467E" w:rsidRPr="00DD0FA2">
        <w:rPr>
          <w:lang w:val="ru-RU"/>
        </w:rPr>
        <w:t>поставщиков услуг</w:t>
      </w:r>
      <w:r w:rsidRPr="00DD0FA2">
        <w:rPr>
          <w:lang w:val="ru-RU"/>
        </w:rPr>
        <w:t xml:space="preserve">, </w:t>
      </w:r>
      <w:r w:rsidR="00FC467E" w:rsidRPr="00DD0FA2">
        <w:rPr>
          <w:lang w:val="ru-RU"/>
        </w:rPr>
        <w:t>поставщиков платформ</w:t>
      </w:r>
      <w:r w:rsidRPr="00DD0FA2">
        <w:rPr>
          <w:lang w:val="ru-RU"/>
        </w:rPr>
        <w:t xml:space="preserve">, </w:t>
      </w:r>
      <w:r w:rsidR="00FC467E" w:rsidRPr="00DD0FA2">
        <w:rPr>
          <w:lang w:val="ru-RU"/>
        </w:rPr>
        <w:t>операторов сетей</w:t>
      </w:r>
      <w:r w:rsidRPr="00DD0FA2">
        <w:rPr>
          <w:lang w:val="ru-RU"/>
        </w:rPr>
        <w:t xml:space="preserve">, </w:t>
      </w:r>
      <w:r w:rsidR="00FC467E" w:rsidRPr="00DD0FA2">
        <w:rPr>
          <w:lang w:val="ru-RU"/>
        </w:rPr>
        <w:t>представителей международных организаций, отраслевых форумов и консорциумов</w:t>
      </w:r>
      <w:r w:rsidR="005D1759" w:rsidRPr="00DD0FA2">
        <w:rPr>
          <w:lang w:val="ru-RU"/>
        </w:rPr>
        <w:t>,</w:t>
      </w:r>
      <w:r w:rsidRPr="00DD0FA2">
        <w:rPr>
          <w:lang w:val="ru-RU"/>
        </w:rPr>
        <w:t xml:space="preserve"> </w:t>
      </w:r>
      <w:r w:rsidR="00FC467E" w:rsidRPr="00DD0FA2">
        <w:rPr>
          <w:lang w:val="ru-RU"/>
        </w:rPr>
        <w:t xml:space="preserve">для </w:t>
      </w:r>
      <w:r w:rsidR="005D1759" w:rsidRPr="00DD0FA2">
        <w:rPr>
          <w:lang w:val="ru-RU"/>
        </w:rPr>
        <w:t>обмена</w:t>
      </w:r>
      <w:r w:rsidR="00FC467E" w:rsidRPr="00DD0FA2">
        <w:rPr>
          <w:lang w:val="ru-RU"/>
        </w:rPr>
        <w:t xml:space="preserve"> знани</w:t>
      </w:r>
      <w:r w:rsidR="005D1759" w:rsidRPr="00DD0FA2">
        <w:rPr>
          <w:lang w:val="ru-RU"/>
        </w:rPr>
        <w:t>ями</w:t>
      </w:r>
      <w:r w:rsidR="00FC467E" w:rsidRPr="00DD0FA2">
        <w:rPr>
          <w:lang w:val="ru-RU"/>
        </w:rPr>
        <w:t>, передов</w:t>
      </w:r>
      <w:r w:rsidR="005D1759" w:rsidRPr="00DD0FA2">
        <w:rPr>
          <w:lang w:val="ru-RU"/>
        </w:rPr>
        <w:t>ым</w:t>
      </w:r>
      <w:r w:rsidR="00FC467E" w:rsidRPr="00DD0FA2">
        <w:rPr>
          <w:lang w:val="ru-RU"/>
        </w:rPr>
        <w:t xml:space="preserve"> опыт</w:t>
      </w:r>
      <w:r w:rsidR="005D1759" w:rsidRPr="00DD0FA2">
        <w:rPr>
          <w:lang w:val="ru-RU"/>
        </w:rPr>
        <w:t>ом</w:t>
      </w:r>
      <w:r w:rsidR="00FC467E" w:rsidRPr="00DD0FA2">
        <w:rPr>
          <w:lang w:val="ru-RU"/>
        </w:rPr>
        <w:t xml:space="preserve"> и урок</w:t>
      </w:r>
      <w:r w:rsidR="005D1759" w:rsidRPr="00DD0FA2">
        <w:rPr>
          <w:lang w:val="ru-RU"/>
        </w:rPr>
        <w:t>ами</w:t>
      </w:r>
      <w:r w:rsidR="00FC467E" w:rsidRPr="00DD0FA2">
        <w:rPr>
          <w:lang w:val="ru-RU"/>
        </w:rPr>
        <w:t>, извлеченны</w:t>
      </w:r>
      <w:r w:rsidR="005D1759" w:rsidRPr="00DD0FA2">
        <w:rPr>
          <w:lang w:val="ru-RU"/>
        </w:rPr>
        <w:t>ми</w:t>
      </w:r>
      <w:r w:rsidR="00FC467E" w:rsidRPr="00DD0FA2">
        <w:rPr>
          <w:lang w:val="ru-RU"/>
        </w:rPr>
        <w:t xml:space="preserve"> на местах</w:t>
      </w:r>
      <w:bookmarkEnd w:id="0"/>
      <w:r w:rsidRPr="00DD0FA2">
        <w:rPr>
          <w:lang w:val="ru-RU"/>
        </w:rPr>
        <w:t xml:space="preserve">. </w:t>
      </w:r>
      <w:r w:rsidR="00FC467E" w:rsidRPr="00DD0FA2">
        <w:rPr>
          <w:lang w:val="ru-RU"/>
        </w:rPr>
        <w:t>Всем</w:t>
      </w:r>
      <w:r w:rsidR="005D1759" w:rsidRPr="00DD0FA2">
        <w:rPr>
          <w:lang w:val="ru-RU"/>
        </w:rPr>
        <w:t xml:space="preserve"> лицам</w:t>
      </w:r>
      <w:r w:rsidR="00FC467E" w:rsidRPr="00DD0FA2">
        <w:rPr>
          <w:lang w:val="ru-RU"/>
        </w:rPr>
        <w:t>, заинтересован</w:t>
      </w:r>
      <w:r w:rsidR="005D1759" w:rsidRPr="00DD0FA2">
        <w:rPr>
          <w:lang w:val="ru-RU"/>
        </w:rPr>
        <w:t>ным</w:t>
      </w:r>
      <w:r w:rsidR="00FC467E" w:rsidRPr="00DD0FA2">
        <w:rPr>
          <w:lang w:val="ru-RU"/>
        </w:rPr>
        <w:t xml:space="preserve"> в получении обновленной информации и объявлений, касающихся этой группы, предлагается зарегистрироваться </w:t>
      </w:r>
      <w:r w:rsidR="00794D7C" w:rsidRPr="00DD0FA2">
        <w:rPr>
          <w:lang w:val="ru-RU"/>
        </w:rPr>
        <w:t>в</w:t>
      </w:r>
      <w:r w:rsidR="00FC467E" w:rsidRPr="00DD0FA2">
        <w:rPr>
          <w:lang w:val="ru-RU"/>
        </w:rPr>
        <w:t xml:space="preserve"> </w:t>
      </w:r>
      <w:r w:rsidR="00794D7C" w:rsidRPr="00DD0FA2">
        <w:rPr>
          <w:lang w:val="ru-RU"/>
        </w:rPr>
        <w:t>с</w:t>
      </w:r>
      <w:r w:rsidR="00FC467E" w:rsidRPr="00DD0FA2">
        <w:rPr>
          <w:lang w:val="ru-RU"/>
        </w:rPr>
        <w:t xml:space="preserve">писке почтовой </w:t>
      </w:r>
      <w:r w:rsidR="00794D7C" w:rsidRPr="00DD0FA2">
        <w:rPr>
          <w:lang w:val="ru-RU"/>
        </w:rPr>
        <w:t>рассылки ОГ</w:t>
      </w:r>
      <w:r w:rsidR="00794D7C" w:rsidRPr="00DD0FA2">
        <w:rPr>
          <w:lang w:val="ru-RU"/>
        </w:rPr>
        <w:noBreakHyphen/>
      </w:r>
      <w:r w:rsidRPr="00DD0FA2">
        <w:rPr>
          <w:lang w:val="ru-RU"/>
        </w:rPr>
        <w:t xml:space="preserve">AI4EE. </w:t>
      </w:r>
      <w:r w:rsidR="005D1759" w:rsidRPr="00DD0FA2">
        <w:rPr>
          <w:color w:val="000000"/>
          <w:lang w:val="ru-RU"/>
        </w:rPr>
        <w:lastRenderedPageBreak/>
        <w:t xml:space="preserve">Подробная информация о порядке регистрации в этом списке размещена </w:t>
      </w:r>
      <w:r w:rsidR="005D1759" w:rsidRPr="00DD0FA2">
        <w:rPr>
          <w:lang w:val="ru-RU"/>
        </w:rPr>
        <w:t xml:space="preserve">на домашней странице </w:t>
      </w:r>
      <w:r w:rsidR="00794D7C" w:rsidRPr="00DD0FA2">
        <w:rPr>
          <w:lang w:val="ru-RU"/>
        </w:rPr>
        <w:t>ОГ</w:t>
      </w:r>
      <w:r w:rsidR="00794D7C" w:rsidRPr="00DD0FA2">
        <w:rPr>
          <w:lang w:val="ru-RU"/>
        </w:rPr>
        <w:noBreakHyphen/>
      </w:r>
      <w:r w:rsidRPr="00DD0FA2">
        <w:rPr>
          <w:lang w:val="ru-RU"/>
        </w:rPr>
        <w:t xml:space="preserve">AI4EE: </w:t>
      </w:r>
      <w:hyperlink r:id="rId10" w:history="1">
        <w:r w:rsidRPr="00DD0FA2">
          <w:rPr>
            <w:rStyle w:val="Hyperlink"/>
            <w:lang w:val="ru-RU"/>
          </w:rPr>
          <w:t>https://itu.int/go/fgai4ee</w:t>
        </w:r>
      </w:hyperlink>
      <w:r w:rsidRPr="00DD0FA2">
        <w:rPr>
          <w:lang w:val="ru-RU"/>
        </w:rPr>
        <w:t>.</w:t>
      </w:r>
    </w:p>
    <w:p w14:paraId="5167F369" w14:textId="0B370F64" w:rsidR="00FA7473" w:rsidRPr="00DD0FA2" w:rsidRDefault="00FA7473" w:rsidP="007C6C17">
      <w:pPr>
        <w:jc w:val="both"/>
        <w:rPr>
          <w:lang w:val="ru-RU"/>
        </w:rPr>
      </w:pPr>
      <w:r w:rsidRPr="00DD0FA2">
        <w:rPr>
          <w:lang w:val="ru-RU"/>
        </w:rPr>
        <w:t>4</w:t>
      </w:r>
      <w:r w:rsidRPr="00DD0FA2">
        <w:rPr>
          <w:lang w:val="ru-RU"/>
        </w:rPr>
        <w:tab/>
      </w:r>
      <w:r w:rsidRPr="00DD0FA2">
        <w:rPr>
          <w:rFonts w:ascii="Calibri" w:hAnsi="Calibri" w:cs="Calibri"/>
          <w:color w:val="000000"/>
          <w:lang w:val="ru-RU"/>
        </w:rPr>
        <w:t>Установленная продолжительность работы Оперативной группы составляет два года после проведения первого собрания, но при необходимости может быть продлена по решению основной комиссии</w:t>
      </w:r>
      <w:r w:rsidRPr="00DD0FA2">
        <w:rPr>
          <w:rFonts w:ascii="Calibri" w:hAnsi="Calibri" w:cs="Calibri"/>
          <w:lang w:val="ru-RU"/>
        </w:rPr>
        <w:t xml:space="preserve">. </w:t>
      </w:r>
      <w:r w:rsidRPr="00DD0FA2">
        <w:rPr>
          <w:rFonts w:ascii="Calibri" w:hAnsi="Calibri" w:cs="Calibri"/>
          <w:szCs w:val="22"/>
          <w:lang w:val="ru-RU"/>
        </w:rPr>
        <w:t xml:space="preserve">Группа будет работать в соответствии с процедурами, изложенными в </w:t>
      </w:r>
      <w:hyperlink r:id="rId11" w:history="1">
        <w:r w:rsidRPr="00DD0FA2">
          <w:rPr>
            <w:rStyle w:val="Hyperlink"/>
            <w:rFonts w:ascii="Calibri" w:hAnsi="Calibri" w:cs="Calibri"/>
            <w:szCs w:val="22"/>
            <w:lang w:val="ru-RU"/>
          </w:rPr>
          <w:t>Рекомендации МСЭ</w:t>
        </w:r>
        <w:r w:rsidRPr="00DD0FA2">
          <w:rPr>
            <w:rStyle w:val="Hyperlink"/>
            <w:rFonts w:ascii="Calibri" w:hAnsi="Calibri" w:cs="Calibri"/>
            <w:szCs w:val="22"/>
            <w:lang w:val="ru-RU"/>
          </w:rPr>
          <w:noBreakHyphen/>
          <w:t>T A.7</w:t>
        </w:r>
      </w:hyperlink>
      <w:r w:rsidRPr="00DD0FA2">
        <w:rPr>
          <w:rFonts w:ascii="Calibri" w:hAnsi="Calibri" w:cs="Calibri"/>
          <w:szCs w:val="22"/>
          <w:lang w:val="ru-RU"/>
        </w:rPr>
        <w:t xml:space="preserve">, и согласованным кругом ведения, приведенным в </w:t>
      </w:r>
      <w:r w:rsidRPr="00DD0FA2">
        <w:rPr>
          <w:rFonts w:ascii="Calibri" w:hAnsi="Calibri" w:cs="Calibri"/>
          <w:b/>
          <w:bCs/>
          <w:szCs w:val="22"/>
          <w:lang w:val="ru-RU"/>
        </w:rPr>
        <w:t>Приложении 1</w:t>
      </w:r>
      <w:r w:rsidRPr="00DD0FA2">
        <w:rPr>
          <w:rFonts w:ascii="Calibri" w:hAnsi="Calibri" w:cs="Calibri"/>
          <w:szCs w:val="22"/>
          <w:lang w:val="ru-RU"/>
        </w:rPr>
        <w:t>.</w:t>
      </w:r>
    </w:p>
    <w:p w14:paraId="1BF1E5E7" w14:textId="22799A39" w:rsidR="00FA7473" w:rsidRPr="00DD0FA2" w:rsidRDefault="00FA7473" w:rsidP="007C6C17">
      <w:pPr>
        <w:jc w:val="both"/>
        <w:rPr>
          <w:lang w:val="ru-RU"/>
        </w:rPr>
      </w:pPr>
      <w:r w:rsidRPr="00DD0FA2">
        <w:rPr>
          <w:lang w:val="ru-RU"/>
        </w:rPr>
        <w:t>5</w:t>
      </w:r>
      <w:r w:rsidRPr="00DD0FA2">
        <w:rPr>
          <w:lang w:val="ru-RU"/>
        </w:rPr>
        <w:tab/>
      </w:r>
      <w:r w:rsidR="00794D7C" w:rsidRPr="00DD0FA2">
        <w:rPr>
          <w:b/>
          <w:bCs/>
          <w:lang w:val="ru-RU"/>
        </w:rPr>
        <w:t>Первое собрание ОГ</w:t>
      </w:r>
      <w:r w:rsidR="00794D7C" w:rsidRPr="00DD0FA2">
        <w:rPr>
          <w:lang w:val="ru-RU"/>
        </w:rPr>
        <w:noBreakHyphen/>
      </w:r>
      <w:r w:rsidRPr="00DD0FA2">
        <w:rPr>
          <w:b/>
          <w:bCs/>
          <w:lang w:val="ru-RU"/>
        </w:rPr>
        <w:t>AI4EE</w:t>
      </w:r>
      <w:r w:rsidRPr="00DD0FA2">
        <w:rPr>
          <w:lang w:val="ru-RU"/>
        </w:rPr>
        <w:t xml:space="preserve"> </w:t>
      </w:r>
      <w:r w:rsidR="00C06B93" w:rsidRPr="00DD0FA2">
        <w:rPr>
          <w:lang w:val="ru-RU"/>
        </w:rPr>
        <w:t>состоится</w:t>
      </w:r>
      <w:r w:rsidR="00794D7C" w:rsidRPr="00DD0FA2">
        <w:rPr>
          <w:lang w:val="ru-RU"/>
        </w:rPr>
        <w:t xml:space="preserve"> в Вене</w:t>
      </w:r>
      <w:r w:rsidRPr="00DD0FA2">
        <w:rPr>
          <w:lang w:val="ru-RU"/>
        </w:rPr>
        <w:t xml:space="preserve">, </w:t>
      </w:r>
      <w:r w:rsidR="00794D7C" w:rsidRPr="00DD0FA2">
        <w:rPr>
          <w:lang w:val="ru-RU"/>
        </w:rPr>
        <w:t>Австрия</w:t>
      </w:r>
      <w:r w:rsidRPr="00DD0FA2">
        <w:rPr>
          <w:lang w:val="ru-RU"/>
        </w:rPr>
        <w:t xml:space="preserve">, </w:t>
      </w:r>
      <w:r w:rsidR="00794D7C" w:rsidRPr="00DD0FA2">
        <w:rPr>
          <w:b/>
          <w:bCs/>
          <w:lang w:val="ru-RU"/>
        </w:rPr>
        <w:t>15 октября</w:t>
      </w:r>
      <w:r w:rsidR="00794D7C" w:rsidRPr="00DD0FA2">
        <w:rPr>
          <w:lang w:val="ru-RU"/>
        </w:rPr>
        <w:t xml:space="preserve"> </w:t>
      </w:r>
      <w:r w:rsidRPr="00DD0FA2">
        <w:rPr>
          <w:b/>
          <w:lang w:val="ru-RU"/>
        </w:rPr>
        <w:t>2019</w:t>
      </w:r>
      <w:r w:rsidR="00794D7C" w:rsidRPr="00DD0FA2">
        <w:rPr>
          <w:b/>
          <w:lang w:val="ru-RU"/>
        </w:rPr>
        <w:t> года</w:t>
      </w:r>
      <w:r w:rsidRPr="00DD0FA2">
        <w:rPr>
          <w:lang w:val="ru-RU"/>
        </w:rPr>
        <w:t xml:space="preserve">, </w:t>
      </w:r>
      <w:r w:rsidR="00794D7C" w:rsidRPr="00DD0FA2">
        <w:rPr>
          <w:lang w:val="ru-RU"/>
        </w:rPr>
        <w:t>по любезному приглашению Федерального министерства транспорта, инноваций и технологий Республики Австрии</w:t>
      </w:r>
      <w:r w:rsidRPr="00DD0FA2">
        <w:rPr>
          <w:lang w:val="ru-RU"/>
        </w:rPr>
        <w:t xml:space="preserve">. </w:t>
      </w:r>
      <w:r w:rsidR="00794D7C" w:rsidRPr="00DD0FA2">
        <w:rPr>
          <w:lang w:val="ru-RU"/>
        </w:rPr>
        <w:t xml:space="preserve">Информация, </w:t>
      </w:r>
      <w:r w:rsidR="00C06B93" w:rsidRPr="00DD0FA2">
        <w:rPr>
          <w:lang w:val="ru-RU"/>
        </w:rPr>
        <w:t>относящаяся к</w:t>
      </w:r>
      <w:r w:rsidR="00794D7C" w:rsidRPr="00DD0FA2">
        <w:rPr>
          <w:lang w:val="ru-RU"/>
        </w:rPr>
        <w:t xml:space="preserve"> собрани</w:t>
      </w:r>
      <w:r w:rsidR="00C06B93" w:rsidRPr="00DD0FA2">
        <w:rPr>
          <w:lang w:val="ru-RU"/>
        </w:rPr>
        <w:t>ю</w:t>
      </w:r>
      <w:r w:rsidR="00690BC1" w:rsidRPr="00DD0FA2">
        <w:rPr>
          <w:lang w:val="ru-RU"/>
        </w:rPr>
        <w:t>, в том числе</w:t>
      </w:r>
      <w:r w:rsidR="004E67DA" w:rsidRPr="00DD0FA2">
        <w:rPr>
          <w:lang w:val="ru-RU"/>
        </w:rPr>
        <w:t xml:space="preserve"> </w:t>
      </w:r>
      <w:r w:rsidR="00C06B93" w:rsidRPr="00DD0FA2">
        <w:rPr>
          <w:lang w:val="ru-RU"/>
        </w:rPr>
        <w:t>данные о</w:t>
      </w:r>
      <w:r w:rsidR="00690BC1" w:rsidRPr="00DD0FA2">
        <w:rPr>
          <w:lang w:val="ru-RU"/>
        </w:rPr>
        <w:t xml:space="preserve"> месте проведения, проект программы и практическая информация, размещ</w:t>
      </w:r>
      <w:r w:rsidR="00C06B93" w:rsidRPr="00DD0FA2">
        <w:rPr>
          <w:lang w:val="ru-RU"/>
        </w:rPr>
        <w:t>ается</w:t>
      </w:r>
      <w:r w:rsidR="00690BC1" w:rsidRPr="00DD0FA2">
        <w:rPr>
          <w:lang w:val="ru-RU"/>
        </w:rPr>
        <w:t xml:space="preserve"> на домашней странице ОГ</w:t>
      </w:r>
      <w:r w:rsidR="00690BC1" w:rsidRPr="00DD0FA2">
        <w:rPr>
          <w:lang w:val="ru-RU"/>
        </w:rPr>
        <w:noBreakHyphen/>
      </w:r>
      <w:r w:rsidRPr="00DD0FA2">
        <w:rPr>
          <w:lang w:val="ru-RU"/>
        </w:rPr>
        <w:t xml:space="preserve">AI4EE: </w:t>
      </w:r>
      <w:hyperlink r:id="rId12" w:history="1">
        <w:r w:rsidRPr="00DD0FA2">
          <w:rPr>
            <w:rStyle w:val="Hyperlink"/>
            <w:lang w:val="ru-RU"/>
          </w:rPr>
          <w:t>https://itu.int/go/fgai4ee</w:t>
        </w:r>
      </w:hyperlink>
      <w:r w:rsidRPr="00DD0FA2">
        <w:rPr>
          <w:lang w:val="ru-RU"/>
        </w:rPr>
        <w:t xml:space="preserve">. </w:t>
      </w:r>
      <w:r w:rsidRPr="00DD0FA2">
        <w:rPr>
          <w:rFonts w:cstheme="minorHAnsi"/>
          <w:bCs/>
          <w:szCs w:val="22"/>
          <w:lang w:val="ru-RU"/>
        </w:rPr>
        <w:t>Этот веб-сайт будет регулярно обновляться по мере поступления новой или измененной информации. Участникам предлагается периодически знакомиться с новой информацией.</w:t>
      </w:r>
    </w:p>
    <w:p w14:paraId="59D19B48" w14:textId="77777777" w:rsidR="00FA7473" w:rsidRPr="00DD0FA2" w:rsidRDefault="00FA7473" w:rsidP="007C6C17">
      <w:pPr>
        <w:keepNext/>
        <w:jc w:val="both"/>
        <w:rPr>
          <w:lang w:val="ru-RU"/>
        </w:rPr>
      </w:pPr>
      <w:r w:rsidRPr="00DD0FA2">
        <w:rPr>
          <w:b/>
          <w:bCs/>
          <w:lang w:val="ru-RU"/>
        </w:rPr>
        <w:t>Задачи</w:t>
      </w:r>
      <w:r w:rsidRPr="00DD0FA2">
        <w:rPr>
          <w:lang w:val="ru-RU"/>
        </w:rPr>
        <w:t xml:space="preserve"> первого собрания:</w:t>
      </w:r>
    </w:p>
    <w:p w14:paraId="65A053B8" w14:textId="158BEC24" w:rsidR="00FA7473" w:rsidRPr="00DD0FA2" w:rsidRDefault="00FA7473" w:rsidP="007C6C17">
      <w:pPr>
        <w:pStyle w:val="enumlev1"/>
        <w:jc w:val="both"/>
        <w:rPr>
          <w:lang w:val="ru-RU"/>
        </w:rPr>
      </w:pPr>
      <w:r w:rsidRPr="00DD0FA2">
        <w:rPr>
          <w:lang w:val="ru-RU"/>
        </w:rPr>
        <w:t>–</w:t>
      </w:r>
      <w:r w:rsidRPr="00DD0FA2">
        <w:rPr>
          <w:lang w:val="ru-RU"/>
        </w:rPr>
        <w:tab/>
      </w:r>
      <w:r w:rsidR="00690BC1" w:rsidRPr="00DD0FA2">
        <w:rPr>
          <w:lang w:val="ru-RU"/>
        </w:rPr>
        <w:t>обсуждение экологической эффективности искусственного интеллекта и других возникающих технологий</w:t>
      </w:r>
      <w:r w:rsidRPr="00DD0FA2">
        <w:rPr>
          <w:lang w:val="ru-RU"/>
        </w:rPr>
        <w:t xml:space="preserve">: </w:t>
      </w:r>
      <w:r w:rsidR="00690BC1" w:rsidRPr="00DD0FA2">
        <w:rPr>
          <w:lang w:val="ru-RU"/>
        </w:rPr>
        <w:t>сценарии использования</w:t>
      </w:r>
      <w:r w:rsidRPr="00DD0FA2">
        <w:rPr>
          <w:lang w:val="ru-RU"/>
        </w:rPr>
        <w:t xml:space="preserve">, </w:t>
      </w:r>
      <w:r w:rsidR="00690BC1" w:rsidRPr="00DD0FA2">
        <w:rPr>
          <w:lang w:val="ru-RU"/>
        </w:rPr>
        <w:t>требования, приложения, интерфейсы, протоколы, архитектура, безопасность и т. п</w:t>
      </w:r>
      <w:r w:rsidRPr="00DD0FA2">
        <w:rPr>
          <w:lang w:val="ru-RU"/>
        </w:rPr>
        <w:t>.;</w:t>
      </w:r>
    </w:p>
    <w:p w14:paraId="52B8B4A7" w14:textId="3C01B185" w:rsidR="00FA7473" w:rsidRPr="00DD0FA2" w:rsidRDefault="00FA7473" w:rsidP="007C6C17">
      <w:pPr>
        <w:pStyle w:val="enumlev1"/>
        <w:jc w:val="both"/>
        <w:rPr>
          <w:lang w:val="ru-RU"/>
        </w:rPr>
      </w:pPr>
      <w:r w:rsidRPr="00DD0FA2">
        <w:rPr>
          <w:lang w:val="ru-RU"/>
        </w:rPr>
        <w:t>–</w:t>
      </w:r>
      <w:r w:rsidRPr="00DD0FA2">
        <w:rPr>
          <w:lang w:val="ru-RU"/>
        </w:rPr>
        <w:tab/>
      </w:r>
      <w:r w:rsidR="00690BC1" w:rsidRPr="00DD0FA2">
        <w:rPr>
          <w:lang w:val="ru-RU"/>
        </w:rPr>
        <w:t>назначение руководства ОГ</w:t>
      </w:r>
      <w:r w:rsidR="00690BC1" w:rsidRPr="00DD0FA2">
        <w:rPr>
          <w:lang w:val="ru-RU"/>
        </w:rPr>
        <w:noBreakHyphen/>
      </w:r>
      <w:r w:rsidRPr="00DD0FA2">
        <w:rPr>
          <w:lang w:val="ru-RU"/>
        </w:rPr>
        <w:t xml:space="preserve">AI4EE, </w:t>
      </w:r>
      <w:r w:rsidR="00690BC1" w:rsidRPr="00DD0FA2">
        <w:rPr>
          <w:lang w:val="ru-RU"/>
        </w:rPr>
        <w:t>в том числе дополнительных заместителей председателя</w:t>
      </w:r>
      <w:r w:rsidRPr="00DD0FA2">
        <w:rPr>
          <w:lang w:val="ru-RU"/>
        </w:rPr>
        <w:t>;</w:t>
      </w:r>
    </w:p>
    <w:p w14:paraId="12F73959" w14:textId="49ABCE6E" w:rsidR="00FA7473" w:rsidRPr="00DD0FA2" w:rsidRDefault="00FA7473" w:rsidP="007C6C17">
      <w:pPr>
        <w:pStyle w:val="enumlev1"/>
        <w:jc w:val="both"/>
        <w:rPr>
          <w:lang w:val="ru-RU"/>
        </w:rPr>
      </w:pPr>
      <w:r w:rsidRPr="00DD0FA2">
        <w:rPr>
          <w:lang w:val="ru-RU"/>
        </w:rPr>
        <w:t>–</w:t>
      </w:r>
      <w:r w:rsidRPr="00DD0FA2">
        <w:rPr>
          <w:lang w:val="ru-RU"/>
        </w:rPr>
        <w:tab/>
      </w:r>
      <w:r w:rsidR="00DF3717" w:rsidRPr="00DD0FA2">
        <w:rPr>
          <w:lang w:val="ru-RU"/>
        </w:rPr>
        <w:t>согласование рабочей структуры ОГ</w:t>
      </w:r>
      <w:r w:rsidR="00DF3717" w:rsidRPr="00DD0FA2">
        <w:rPr>
          <w:lang w:val="ru-RU"/>
        </w:rPr>
        <w:noBreakHyphen/>
      </w:r>
      <w:r w:rsidRPr="00DD0FA2">
        <w:rPr>
          <w:lang w:val="ru-RU"/>
        </w:rPr>
        <w:t>AI4EE</w:t>
      </w:r>
      <w:r w:rsidR="00DF3717" w:rsidRPr="00DD0FA2">
        <w:rPr>
          <w:lang w:val="ru-RU"/>
        </w:rPr>
        <w:t>, включая создание рабочих групп (РГ) по конкретным вопросам и назначение соответствующих председателей РГ</w:t>
      </w:r>
      <w:r w:rsidRPr="00DD0FA2">
        <w:rPr>
          <w:lang w:val="ru-RU"/>
        </w:rPr>
        <w:t>;</w:t>
      </w:r>
    </w:p>
    <w:p w14:paraId="315FB42B" w14:textId="1BD65117" w:rsidR="00FA7473" w:rsidRPr="00DD0FA2" w:rsidRDefault="00FA7473" w:rsidP="007C6C17">
      <w:pPr>
        <w:pStyle w:val="enumlev1"/>
        <w:jc w:val="both"/>
        <w:rPr>
          <w:lang w:val="ru-RU"/>
        </w:rPr>
      </w:pPr>
      <w:r w:rsidRPr="00DD0FA2">
        <w:rPr>
          <w:lang w:val="ru-RU"/>
        </w:rPr>
        <w:t>–</w:t>
      </w:r>
      <w:r w:rsidRPr="00DD0FA2">
        <w:rPr>
          <w:lang w:val="ru-RU"/>
        </w:rPr>
        <w:tab/>
      </w:r>
      <w:r w:rsidR="00DF3717" w:rsidRPr="00DD0FA2">
        <w:rPr>
          <w:lang w:val="ru-RU"/>
        </w:rPr>
        <w:t>согласование дорожной карты ОГ</w:t>
      </w:r>
      <w:r w:rsidR="00DF3717" w:rsidRPr="00DD0FA2">
        <w:rPr>
          <w:lang w:val="ru-RU"/>
        </w:rPr>
        <w:noBreakHyphen/>
      </w:r>
      <w:r w:rsidRPr="00DD0FA2">
        <w:rPr>
          <w:lang w:val="ru-RU"/>
        </w:rPr>
        <w:t xml:space="preserve">AI4EE </w:t>
      </w:r>
      <w:r w:rsidR="00C06B93" w:rsidRPr="00DD0FA2">
        <w:rPr>
          <w:lang w:val="ru-RU"/>
        </w:rPr>
        <w:t>с</w:t>
      </w:r>
      <w:r w:rsidR="0019363E" w:rsidRPr="00DD0FA2">
        <w:rPr>
          <w:lang w:val="ru-RU"/>
        </w:rPr>
        <w:t xml:space="preserve"> </w:t>
      </w:r>
      <w:r w:rsidR="00C06B93" w:rsidRPr="00DD0FA2">
        <w:rPr>
          <w:lang w:val="ru-RU"/>
        </w:rPr>
        <w:t xml:space="preserve">указанием </w:t>
      </w:r>
      <w:r w:rsidR="0019363E" w:rsidRPr="00DD0FA2">
        <w:rPr>
          <w:lang w:val="ru-RU"/>
        </w:rPr>
        <w:t>ожидаемы</w:t>
      </w:r>
      <w:r w:rsidR="00C06B93" w:rsidRPr="00DD0FA2">
        <w:rPr>
          <w:lang w:val="ru-RU"/>
        </w:rPr>
        <w:t>х</w:t>
      </w:r>
      <w:r w:rsidR="0019363E" w:rsidRPr="00DD0FA2">
        <w:rPr>
          <w:lang w:val="ru-RU"/>
        </w:rPr>
        <w:t xml:space="preserve"> результат</w:t>
      </w:r>
      <w:r w:rsidR="00C06B93" w:rsidRPr="00DD0FA2">
        <w:rPr>
          <w:lang w:val="ru-RU"/>
        </w:rPr>
        <w:t>ов</w:t>
      </w:r>
      <w:r w:rsidR="0019363E" w:rsidRPr="00DD0FA2">
        <w:rPr>
          <w:lang w:val="ru-RU"/>
        </w:rPr>
        <w:t xml:space="preserve"> работы</w:t>
      </w:r>
      <w:r w:rsidRPr="00DD0FA2">
        <w:rPr>
          <w:lang w:val="ru-RU"/>
        </w:rPr>
        <w:t xml:space="preserve">, </w:t>
      </w:r>
      <w:r w:rsidR="0019363E" w:rsidRPr="00DD0FA2">
        <w:rPr>
          <w:lang w:val="ru-RU"/>
        </w:rPr>
        <w:t>определ</w:t>
      </w:r>
      <w:r w:rsidR="00C06B93" w:rsidRPr="00DD0FA2">
        <w:rPr>
          <w:lang w:val="ru-RU"/>
        </w:rPr>
        <w:t>ение</w:t>
      </w:r>
      <w:r w:rsidR="0019363E" w:rsidRPr="00DD0FA2">
        <w:rPr>
          <w:lang w:val="ru-RU"/>
        </w:rPr>
        <w:t xml:space="preserve"> </w:t>
      </w:r>
      <w:r w:rsidR="00C06B93" w:rsidRPr="00DD0FA2">
        <w:rPr>
          <w:lang w:val="ru-RU"/>
        </w:rPr>
        <w:t>графиков работы</w:t>
      </w:r>
      <w:r w:rsidRPr="00DD0FA2">
        <w:rPr>
          <w:lang w:val="ru-RU"/>
        </w:rPr>
        <w:t xml:space="preserve">, </w:t>
      </w:r>
      <w:r w:rsidR="0019363E" w:rsidRPr="00DD0FA2">
        <w:rPr>
          <w:lang w:val="ru-RU"/>
        </w:rPr>
        <w:t xml:space="preserve">сфер </w:t>
      </w:r>
      <w:r w:rsidR="009C5812" w:rsidRPr="00DD0FA2">
        <w:rPr>
          <w:lang w:val="ru-RU"/>
        </w:rPr>
        <w:t>охвата</w:t>
      </w:r>
      <w:r w:rsidR="0019363E" w:rsidRPr="00DD0FA2">
        <w:rPr>
          <w:lang w:val="ru-RU"/>
        </w:rPr>
        <w:t xml:space="preserve"> и редактор</w:t>
      </w:r>
      <w:r w:rsidR="00C06B93" w:rsidRPr="00DD0FA2">
        <w:rPr>
          <w:lang w:val="ru-RU"/>
        </w:rPr>
        <w:t>ов</w:t>
      </w:r>
      <w:r w:rsidR="0019363E" w:rsidRPr="00DD0FA2">
        <w:rPr>
          <w:lang w:val="ru-RU"/>
        </w:rPr>
        <w:t xml:space="preserve">, а также </w:t>
      </w:r>
      <w:r w:rsidR="00C06B93" w:rsidRPr="00DD0FA2">
        <w:rPr>
          <w:lang w:val="ru-RU"/>
        </w:rPr>
        <w:t>распределение</w:t>
      </w:r>
      <w:r w:rsidR="0019363E" w:rsidRPr="00DD0FA2">
        <w:rPr>
          <w:lang w:val="ru-RU"/>
        </w:rPr>
        <w:t xml:space="preserve"> обязанностей </w:t>
      </w:r>
      <w:r w:rsidR="00C06B93" w:rsidRPr="00DD0FA2">
        <w:rPr>
          <w:lang w:val="ru-RU"/>
        </w:rPr>
        <w:t xml:space="preserve">между </w:t>
      </w:r>
      <w:r w:rsidR="0019363E" w:rsidRPr="00DD0FA2">
        <w:rPr>
          <w:lang w:val="ru-RU"/>
        </w:rPr>
        <w:t>различным</w:t>
      </w:r>
      <w:r w:rsidR="00C06B93" w:rsidRPr="00DD0FA2">
        <w:rPr>
          <w:lang w:val="ru-RU"/>
        </w:rPr>
        <w:t xml:space="preserve">и </w:t>
      </w:r>
      <w:r w:rsidR="0019363E" w:rsidRPr="00DD0FA2">
        <w:rPr>
          <w:lang w:val="ru-RU"/>
        </w:rPr>
        <w:t>РГ</w:t>
      </w:r>
      <w:r w:rsidRPr="00DD0FA2">
        <w:rPr>
          <w:lang w:val="ru-RU"/>
        </w:rPr>
        <w:t xml:space="preserve">; </w:t>
      </w:r>
    </w:p>
    <w:p w14:paraId="3F8FAF3C" w14:textId="13885475" w:rsidR="00FA7473" w:rsidRPr="00DD0FA2" w:rsidRDefault="00FA7473" w:rsidP="007C6C17">
      <w:pPr>
        <w:pStyle w:val="enumlev1"/>
        <w:jc w:val="both"/>
        <w:rPr>
          <w:lang w:val="ru-RU"/>
        </w:rPr>
      </w:pPr>
      <w:r w:rsidRPr="00DD0FA2">
        <w:rPr>
          <w:lang w:val="ru-RU"/>
        </w:rPr>
        <w:t>–</w:t>
      </w:r>
      <w:r w:rsidRPr="00DD0FA2">
        <w:rPr>
          <w:lang w:val="ru-RU"/>
        </w:rPr>
        <w:tab/>
      </w:r>
      <w:r w:rsidR="0019363E" w:rsidRPr="00DD0FA2">
        <w:rPr>
          <w:lang w:val="ru-RU"/>
        </w:rPr>
        <w:t>согласование методов работы ОГ</w:t>
      </w:r>
      <w:r w:rsidR="0019363E" w:rsidRPr="00DD0FA2">
        <w:rPr>
          <w:lang w:val="ru-RU"/>
        </w:rPr>
        <w:noBreakHyphen/>
      </w:r>
      <w:r w:rsidRPr="00DD0FA2">
        <w:rPr>
          <w:lang w:val="ru-RU"/>
        </w:rPr>
        <w:t>AI4EE</w:t>
      </w:r>
      <w:r w:rsidR="00EB4E3D" w:rsidRPr="00DD0FA2">
        <w:rPr>
          <w:lang w:val="ru-RU"/>
        </w:rPr>
        <w:t xml:space="preserve"> на</w:t>
      </w:r>
      <w:r w:rsidR="0019363E" w:rsidRPr="00DD0FA2">
        <w:rPr>
          <w:lang w:val="ru-RU"/>
        </w:rPr>
        <w:t xml:space="preserve"> основ</w:t>
      </w:r>
      <w:r w:rsidR="00EB4E3D" w:rsidRPr="00DD0FA2">
        <w:rPr>
          <w:lang w:val="ru-RU"/>
        </w:rPr>
        <w:t>е</w:t>
      </w:r>
      <w:r w:rsidR="0019363E" w:rsidRPr="00DD0FA2">
        <w:rPr>
          <w:lang w:val="ru-RU"/>
        </w:rPr>
        <w:t xml:space="preserve"> Рекомендаци</w:t>
      </w:r>
      <w:r w:rsidR="004E67DA" w:rsidRPr="00DD0FA2">
        <w:rPr>
          <w:lang w:val="ru-RU"/>
        </w:rPr>
        <w:t>и</w:t>
      </w:r>
      <w:r w:rsidR="0019363E" w:rsidRPr="00DD0FA2">
        <w:rPr>
          <w:lang w:val="ru-RU"/>
        </w:rPr>
        <w:t xml:space="preserve"> МСЭ</w:t>
      </w:r>
      <w:r w:rsidR="0019363E" w:rsidRPr="00DD0FA2">
        <w:rPr>
          <w:lang w:val="ru-RU"/>
        </w:rPr>
        <w:noBreakHyphen/>
        <w:t>Т</w:t>
      </w:r>
      <w:r w:rsidRPr="00DD0FA2">
        <w:rPr>
          <w:lang w:val="ru-RU"/>
        </w:rPr>
        <w:t xml:space="preserve"> A.7;</w:t>
      </w:r>
    </w:p>
    <w:p w14:paraId="064273EE" w14:textId="72ABC3B4" w:rsidR="00FA7473" w:rsidRPr="00DD0FA2" w:rsidRDefault="00FA7473" w:rsidP="007C6C17">
      <w:pPr>
        <w:pStyle w:val="enumlev1"/>
        <w:jc w:val="both"/>
        <w:rPr>
          <w:lang w:val="ru-RU"/>
        </w:rPr>
      </w:pPr>
      <w:r w:rsidRPr="00DD0FA2">
        <w:rPr>
          <w:lang w:val="ru-RU"/>
        </w:rPr>
        <w:t>–</w:t>
      </w:r>
      <w:r w:rsidRPr="00DD0FA2">
        <w:rPr>
          <w:lang w:val="ru-RU"/>
        </w:rPr>
        <w:tab/>
      </w:r>
      <w:r w:rsidR="0019363E" w:rsidRPr="00DD0FA2">
        <w:rPr>
          <w:lang w:val="ru-RU"/>
        </w:rPr>
        <w:t>согласование планов будущих собраний ОГ</w:t>
      </w:r>
      <w:r w:rsidR="0019363E" w:rsidRPr="00DD0FA2">
        <w:rPr>
          <w:lang w:val="ru-RU"/>
        </w:rPr>
        <w:noBreakHyphen/>
      </w:r>
      <w:r w:rsidRPr="00DD0FA2">
        <w:rPr>
          <w:lang w:val="ru-RU"/>
        </w:rPr>
        <w:t>AI4EE</w:t>
      </w:r>
      <w:r w:rsidR="0019363E" w:rsidRPr="00DD0FA2">
        <w:rPr>
          <w:lang w:val="ru-RU"/>
        </w:rPr>
        <w:t>, в том числе периодичности проведения собраний</w:t>
      </w:r>
      <w:r w:rsidRPr="00DD0FA2">
        <w:rPr>
          <w:lang w:val="ru-RU"/>
        </w:rPr>
        <w:t>.</w:t>
      </w:r>
    </w:p>
    <w:p w14:paraId="3E6630DA" w14:textId="565D584C" w:rsidR="00FA7473" w:rsidRPr="00DD0FA2" w:rsidRDefault="00FA7473" w:rsidP="007C6C17">
      <w:pPr>
        <w:jc w:val="both"/>
        <w:rPr>
          <w:lang w:val="ru-RU"/>
        </w:rPr>
      </w:pPr>
      <w:r w:rsidRPr="00DD0FA2">
        <w:rPr>
          <w:lang w:val="ru-RU"/>
        </w:rPr>
        <w:t>6</w:t>
      </w:r>
      <w:r w:rsidRPr="00DD0FA2">
        <w:rPr>
          <w:lang w:val="ru-RU"/>
        </w:rPr>
        <w:tab/>
      </w:r>
      <w:r w:rsidR="0019363E" w:rsidRPr="00DD0FA2">
        <w:rPr>
          <w:lang w:val="ru-RU"/>
        </w:rPr>
        <w:t xml:space="preserve">В соответствии с кругом ведения, изложенным в </w:t>
      </w:r>
      <w:r w:rsidR="0019363E" w:rsidRPr="00DD0FA2">
        <w:rPr>
          <w:b/>
          <w:bCs/>
          <w:lang w:val="ru-RU"/>
        </w:rPr>
        <w:t>Приложении 1</w:t>
      </w:r>
      <w:r w:rsidR="0019363E" w:rsidRPr="00DD0FA2">
        <w:rPr>
          <w:lang w:val="ru-RU"/>
        </w:rPr>
        <w:t xml:space="preserve">, </w:t>
      </w:r>
      <w:r w:rsidR="0019363E" w:rsidRPr="00DD0FA2">
        <w:rPr>
          <w:b/>
          <w:bCs/>
          <w:lang w:val="ru-RU"/>
        </w:rPr>
        <w:t>предлагается представлять письменные вклады</w:t>
      </w:r>
      <w:r w:rsidRPr="00DD0FA2">
        <w:rPr>
          <w:lang w:val="ru-RU"/>
        </w:rPr>
        <w:t xml:space="preserve"> </w:t>
      </w:r>
      <w:r w:rsidR="007B6B61" w:rsidRPr="00DD0FA2">
        <w:rPr>
          <w:lang w:val="ru-RU"/>
        </w:rPr>
        <w:t>для первого собрания Оперативной группы "</w:t>
      </w:r>
      <w:r w:rsidR="007B6B61" w:rsidRPr="00DD0FA2">
        <w:rPr>
          <w:color w:val="000000"/>
          <w:lang w:val="ru-RU"/>
        </w:rPr>
        <w:t>Экологическая эффективность для искусственного интеллекта и других возникающих технологий"</w:t>
      </w:r>
      <w:r w:rsidR="007B6B61" w:rsidRPr="00DD0FA2">
        <w:rPr>
          <w:lang w:val="ru-RU"/>
        </w:rPr>
        <w:t xml:space="preserve"> для </w:t>
      </w:r>
      <w:r w:rsidR="00EB4E3D" w:rsidRPr="00DD0FA2">
        <w:rPr>
          <w:lang w:val="ru-RU"/>
        </w:rPr>
        <w:t>выполнения</w:t>
      </w:r>
      <w:r w:rsidR="007B6B61" w:rsidRPr="00DD0FA2">
        <w:rPr>
          <w:lang w:val="ru-RU"/>
        </w:rPr>
        <w:t xml:space="preserve"> перечисленных выше задач и</w:t>
      </w:r>
      <w:r w:rsidR="00EB4E3D" w:rsidRPr="00DD0FA2">
        <w:rPr>
          <w:lang w:val="ru-RU"/>
        </w:rPr>
        <w:t>,</w:t>
      </w:r>
      <w:r w:rsidR="007B6B61" w:rsidRPr="00DD0FA2">
        <w:rPr>
          <w:lang w:val="ru-RU"/>
        </w:rPr>
        <w:t xml:space="preserve"> в </w:t>
      </w:r>
      <w:r w:rsidR="00EB4E3D" w:rsidRPr="00DD0FA2">
        <w:rPr>
          <w:lang w:val="ru-RU"/>
        </w:rPr>
        <w:t>частности,</w:t>
      </w:r>
      <w:r w:rsidR="007B6B61" w:rsidRPr="00DD0FA2">
        <w:rPr>
          <w:lang w:val="ru-RU"/>
        </w:rPr>
        <w:t xml:space="preserve"> для содействия составлению первоначального плана разработки результатов работы</w:t>
      </w:r>
      <w:r w:rsidRPr="00DD0FA2">
        <w:rPr>
          <w:lang w:val="ru-RU"/>
        </w:rPr>
        <w:t>.</w:t>
      </w:r>
    </w:p>
    <w:p w14:paraId="716CE84B" w14:textId="0064E088" w:rsidR="00FA7473" w:rsidRPr="00DD0FA2" w:rsidRDefault="00FA7473" w:rsidP="007C6C17">
      <w:pPr>
        <w:jc w:val="both"/>
        <w:rPr>
          <w:lang w:val="ru-RU"/>
        </w:rPr>
      </w:pPr>
      <w:r w:rsidRPr="00DD0FA2">
        <w:rPr>
          <w:lang w:val="ru-RU"/>
        </w:rPr>
        <w:t>7</w:t>
      </w:r>
      <w:r w:rsidRPr="00DD0FA2">
        <w:rPr>
          <w:lang w:val="ru-RU"/>
        </w:rPr>
        <w:tab/>
      </w:r>
      <w:r w:rsidR="00F113A2" w:rsidRPr="00DD0FA2">
        <w:rPr>
          <w:lang w:val="ru-RU"/>
        </w:rPr>
        <w:t xml:space="preserve">Письменные вклады следует представлять </w:t>
      </w:r>
      <w:r w:rsidR="00EB4E3D" w:rsidRPr="00DD0FA2">
        <w:rPr>
          <w:lang w:val="ru-RU"/>
        </w:rPr>
        <w:t xml:space="preserve">в </w:t>
      </w:r>
      <w:r w:rsidR="00F113A2" w:rsidRPr="00DD0FA2">
        <w:rPr>
          <w:lang w:val="ru-RU"/>
        </w:rPr>
        <w:t>секретариат</w:t>
      </w:r>
      <w:r w:rsidR="00EB4E3D" w:rsidRPr="00DD0FA2">
        <w:rPr>
          <w:lang w:val="ru-RU"/>
        </w:rPr>
        <w:t xml:space="preserve"> (</w:t>
      </w:r>
      <w:hyperlink r:id="rId13" w:history="1">
        <w:r w:rsidR="00EB4E3D" w:rsidRPr="00DD0FA2">
          <w:rPr>
            <w:rStyle w:val="Hyperlink"/>
            <w:lang w:val="ru-RU"/>
          </w:rPr>
          <w:t>tsbfgai4ee@itu.int</w:t>
        </w:r>
      </w:hyperlink>
      <w:r w:rsidR="00EB4E3D" w:rsidRPr="00DD0FA2">
        <w:rPr>
          <w:lang w:val="ru-RU"/>
        </w:rPr>
        <w:t xml:space="preserve">) </w:t>
      </w:r>
      <w:r w:rsidR="00F113A2" w:rsidRPr="00DD0FA2">
        <w:rPr>
          <w:lang w:val="ru-RU"/>
        </w:rPr>
        <w:t xml:space="preserve">в электронном формате с использованием </w:t>
      </w:r>
      <w:hyperlink r:id="rId14" w:history="1">
        <w:r w:rsidR="00F113A2" w:rsidRPr="00DD0FA2">
          <w:rPr>
            <w:rStyle w:val="Hyperlink"/>
            <w:lang w:val="ru-RU"/>
          </w:rPr>
          <w:t>шаблона</w:t>
        </w:r>
      </w:hyperlink>
      <w:r w:rsidR="00F113A2" w:rsidRPr="00DD0FA2">
        <w:rPr>
          <w:lang w:val="ru-RU"/>
        </w:rPr>
        <w:t xml:space="preserve">, </w:t>
      </w:r>
      <w:r w:rsidR="00EB4E3D" w:rsidRPr="00DD0FA2">
        <w:rPr>
          <w:lang w:val="ru-RU"/>
        </w:rPr>
        <w:t>размещенного</w:t>
      </w:r>
      <w:r w:rsidR="00F113A2" w:rsidRPr="00DD0FA2">
        <w:rPr>
          <w:lang w:val="ru-RU"/>
        </w:rPr>
        <w:t xml:space="preserve"> на домашней странице ОГ</w:t>
      </w:r>
      <w:r w:rsidR="00F113A2" w:rsidRPr="00DD0FA2">
        <w:rPr>
          <w:lang w:val="ru-RU"/>
        </w:rPr>
        <w:noBreakHyphen/>
      </w:r>
      <w:r w:rsidRPr="00DD0FA2">
        <w:rPr>
          <w:lang w:val="ru-RU"/>
        </w:rPr>
        <w:t xml:space="preserve">AI4EE. </w:t>
      </w:r>
      <w:r w:rsidR="00F113A2" w:rsidRPr="00DD0FA2">
        <w:rPr>
          <w:b/>
          <w:bCs/>
          <w:lang w:val="ru-RU"/>
        </w:rPr>
        <w:t>Предельный срок</w:t>
      </w:r>
      <w:r w:rsidR="00EB4E3D" w:rsidRPr="00DD0FA2">
        <w:rPr>
          <w:b/>
          <w:bCs/>
          <w:lang w:val="ru-RU"/>
        </w:rPr>
        <w:t xml:space="preserve"> представления вкладов</w:t>
      </w:r>
      <w:r w:rsidR="00F113A2" w:rsidRPr="00DD0FA2">
        <w:rPr>
          <w:b/>
          <w:bCs/>
          <w:lang w:val="ru-RU"/>
        </w:rPr>
        <w:t xml:space="preserve"> – 2 октября 2019 года</w:t>
      </w:r>
      <w:r w:rsidRPr="00DD0FA2">
        <w:rPr>
          <w:b/>
          <w:bCs/>
          <w:lang w:val="ru-RU"/>
        </w:rPr>
        <w:t>.</w:t>
      </w:r>
    </w:p>
    <w:p w14:paraId="7A1881EC" w14:textId="28BBAF67" w:rsidR="00FA7473" w:rsidRPr="00DD0FA2" w:rsidRDefault="00FA7473" w:rsidP="007C6C17">
      <w:pPr>
        <w:jc w:val="both"/>
        <w:rPr>
          <w:lang w:val="ru-RU"/>
        </w:rPr>
      </w:pPr>
      <w:r w:rsidRPr="00DD0FA2">
        <w:rPr>
          <w:lang w:val="ru-RU"/>
        </w:rPr>
        <w:t>8</w:t>
      </w:r>
      <w:r w:rsidRPr="00DD0FA2">
        <w:rPr>
          <w:lang w:val="ru-RU"/>
        </w:rPr>
        <w:tab/>
      </w:r>
      <w:r w:rsidR="00F113A2" w:rsidRPr="00DD0FA2">
        <w:rPr>
          <w:lang w:val="ru-RU"/>
        </w:rPr>
        <w:t xml:space="preserve">Собрание </w:t>
      </w:r>
      <w:r w:rsidR="00F113A2" w:rsidRPr="00DD0FA2">
        <w:rPr>
          <w:b/>
          <w:bCs/>
          <w:lang w:val="ru-RU"/>
        </w:rPr>
        <w:t>начнется в 09 час. 30 мин.</w:t>
      </w:r>
      <w:r w:rsidR="00F113A2" w:rsidRPr="00DD0FA2">
        <w:rPr>
          <w:lang w:val="ru-RU"/>
        </w:rPr>
        <w:t>, регистрация участников начнется в 08 час. 30 мин</w:t>
      </w:r>
      <w:r w:rsidRPr="00DD0FA2">
        <w:rPr>
          <w:lang w:val="ru-RU"/>
        </w:rPr>
        <w:t xml:space="preserve">. Практическая информация о собрании представлена в </w:t>
      </w:r>
      <w:r w:rsidRPr="00DD0FA2">
        <w:rPr>
          <w:b/>
          <w:bCs/>
          <w:lang w:val="ru-RU"/>
        </w:rPr>
        <w:t>Приложении 2</w:t>
      </w:r>
      <w:r w:rsidRPr="00DD0FA2">
        <w:rPr>
          <w:lang w:val="ru-RU"/>
        </w:rPr>
        <w:t xml:space="preserve">. </w:t>
      </w:r>
      <w:r w:rsidR="00F113A2" w:rsidRPr="00DD0FA2">
        <w:rPr>
          <w:lang w:val="ru-RU"/>
        </w:rPr>
        <w:t>Повестка для собрания будет размещена на домашней странице ОГ</w:t>
      </w:r>
      <w:r w:rsidR="00F113A2" w:rsidRPr="00DD0FA2">
        <w:rPr>
          <w:lang w:val="ru-RU"/>
        </w:rPr>
        <w:noBreakHyphen/>
      </w:r>
      <w:r w:rsidRPr="00DD0FA2">
        <w:rPr>
          <w:lang w:val="ru-RU"/>
        </w:rPr>
        <w:t xml:space="preserve">AI4EE </w:t>
      </w:r>
      <w:r w:rsidR="00F113A2" w:rsidRPr="00DD0FA2">
        <w:rPr>
          <w:color w:val="000000"/>
          <w:lang w:val="ru-RU"/>
        </w:rPr>
        <w:t>до начала собрания</w:t>
      </w:r>
      <w:r w:rsidRPr="00DD0FA2">
        <w:rPr>
          <w:lang w:val="ru-RU"/>
        </w:rPr>
        <w:t xml:space="preserve">. </w:t>
      </w:r>
      <w:r w:rsidR="00F113A2" w:rsidRPr="00DD0FA2">
        <w:rPr>
          <w:lang w:val="ru-RU"/>
        </w:rPr>
        <w:t xml:space="preserve">Обсуждения будут </w:t>
      </w:r>
      <w:r w:rsidR="00EB4E3D" w:rsidRPr="00DD0FA2">
        <w:rPr>
          <w:lang w:val="ru-RU"/>
        </w:rPr>
        <w:t>проводиться</w:t>
      </w:r>
      <w:r w:rsidR="00F113A2" w:rsidRPr="00DD0FA2">
        <w:rPr>
          <w:lang w:val="ru-RU"/>
        </w:rPr>
        <w:t xml:space="preserve"> только на английском языке</w:t>
      </w:r>
      <w:r w:rsidR="00EB4E3D" w:rsidRPr="00DD0FA2">
        <w:rPr>
          <w:lang w:val="ru-RU"/>
        </w:rPr>
        <w:t xml:space="preserve"> и предусматривается</w:t>
      </w:r>
      <w:r w:rsidR="007B1ECE" w:rsidRPr="00DD0FA2">
        <w:rPr>
          <w:lang w:val="ru-RU"/>
        </w:rPr>
        <w:t xml:space="preserve"> </w:t>
      </w:r>
      <w:r w:rsidR="007B1ECE" w:rsidRPr="00DD0FA2">
        <w:rPr>
          <w:b/>
          <w:bCs/>
          <w:lang w:val="ru-RU"/>
        </w:rPr>
        <w:t>дистанционн</w:t>
      </w:r>
      <w:r w:rsidR="00EB4E3D" w:rsidRPr="00DD0FA2">
        <w:rPr>
          <w:b/>
          <w:bCs/>
          <w:lang w:val="ru-RU"/>
        </w:rPr>
        <w:t>ое</w:t>
      </w:r>
      <w:r w:rsidR="007B1ECE" w:rsidRPr="00DD0FA2">
        <w:rPr>
          <w:b/>
          <w:bCs/>
          <w:lang w:val="ru-RU"/>
        </w:rPr>
        <w:t xml:space="preserve"> участие</w:t>
      </w:r>
      <w:r w:rsidRPr="00DD0FA2">
        <w:rPr>
          <w:lang w:val="ru-RU"/>
        </w:rPr>
        <w:t xml:space="preserve">; </w:t>
      </w:r>
      <w:r w:rsidR="00EB4E3D" w:rsidRPr="00DD0FA2">
        <w:rPr>
          <w:lang w:val="ru-RU"/>
        </w:rPr>
        <w:t>подробная информация</w:t>
      </w:r>
      <w:r w:rsidR="007B1ECE" w:rsidRPr="00DD0FA2">
        <w:rPr>
          <w:lang w:val="ru-RU"/>
        </w:rPr>
        <w:t xml:space="preserve"> буд</w:t>
      </w:r>
      <w:r w:rsidR="00EB4E3D" w:rsidRPr="00DD0FA2">
        <w:rPr>
          <w:lang w:val="ru-RU"/>
        </w:rPr>
        <w:t>е</w:t>
      </w:r>
      <w:r w:rsidR="007B1ECE" w:rsidRPr="00DD0FA2">
        <w:rPr>
          <w:lang w:val="ru-RU"/>
        </w:rPr>
        <w:t>т размещен</w:t>
      </w:r>
      <w:r w:rsidR="00EB4E3D" w:rsidRPr="00DD0FA2">
        <w:rPr>
          <w:lang w:val="ru-RU"/>
        </w:rPr>
        <w:t>а</w:t>
      </w:r>
      <w:r w:rsidR="007B1ECE" w:rsidRPr="00DD0FA2">
        <w:rPr>
          <w:lang w:val="ru-RU"/>
        </w:rPr>
        <w:t xml:space="preserve"> на домашней странице ОГ</w:t>
      </w:r>
      <w:r w:rsidR="007B1ECE" w:rsidRPr="00DD0FA2">
        <w:rPr>
          <w:lang w:val="ru-RU"/>
        </w:rPr>
        <w:noBreakHyphen/>
      </w:r>
      <w:r w:rsidRPr="00DD0FA2">
        <w:rPr>
          <w:lang w:val="ru-RU"/>
        </w:rPr>
        <w:t>AI4EE.</w:t>
      </w:r>
    </w:p>
    <w:p w14:paraId="5A783322" w14:textId="1A83E182" w:rsidR="00FA7473" w:rsidRPr="00DD0FA2" w:rsidRDefault="00FA7473" w:rsidP="007C6C17">
      <w:pPr>
        <w:jc w:val="both"/>
        <w:rPr>
          <w:lang w:val="ru-RU"/>
        </w:rPr>
      </w:pPr>
      <w:r w:rsidRPr="00DD0FA2">
        <w:rPr>
          <w:lang w:val="ru-RU"/>
        </w:rPr>
        <w:t>9</w:t>
      </w:r>
      <w:r w:rsidRPr="00DD0FA2">
        <w:rPr>
          <w:lang w:val="ru-RU"/>
        </w:rPr>
        <w:tab/>
      </w:r>
      <w:r w:rsidR="006A07CF" w:rsidRPr="00DD0FA2">
        <w:rPr>
          <w:lang w:val="ru-RU"/>
        </w:rPr>
        <w:t>Н</w:t>
      </w:r>
      <w:r w:rsidRPr="00DD0FA2">
        <w:rPr>
          <w:lang w:val="ru-RU"/>
        </w:rPr>
        <w:t>апоми</w:t>
      </w:r>
      <w:r w:rsidR="006A07CF" w:rsidRPr="00DD0FA2">
        <w:rPr>
          <w:lang w:val="ru-RU"/>
        </w:rPr>
        <w:t>наем вам</w:t>
      </w:r>
      <w:r w:rsidRPr="00DD0FA2">
        <w:rPr>
          <w:lang w:val="ru-RU"/>
        </w:rPr>
        <w:t xml:space="preserve">, что для въезда в Австрию и пребывания в ней в течение любого срока гражданам некоторых стран необходимо получить визу. </w:t>
      </w:r>
      <w:r w:rsidR="00EB4E3D" w:rsidRPr="00DD0FA2">
        <w:rPr>
          <w:color w:val="000000"/>
          <w:lang w:val="ru-RU"/>
        </w:rPr>
        <w:t xml:space="preserve">В случае необходимости визы следует запрашивать </w:t>
      </w:r>
      <w:r w:rsidRPr="00DD0FA2">
        <w:rPr>
          <w:szCs w:val="22"/>
          <w:lang w:val="ru-RU"/>
        </w:rPr>
        <w:t>до даты прибытия в Австрию в посольстве или консульстве, представляю</w:t>
      </w:r>
      <w:r w:rsidR="00EB4E3D" w:rsidRPr="00DD0FA2">
        <w:rPr>
          <w:szCs w:val="22"/>
          <w:lang w:val="ru-RU"/>
        </w:rPr>
        <w:t>щем</w:t>
      </w:r>
      <w:r w:rsidRPr="00DD0FA2">
        <w:rPr>
          <w:szCs w:val="22"/>
          <w:lang w:val="ru-RU"/>
        </w:rPr>
        <w:t xml:space="preserve"> Австрию в вашей стране, </w:t>
      </w:r>
      <w:r w:rsidRPr="00DD0FA2">
        <w:rPr>
          <w:lang w:val="ru-RU"/>
        </w:rPr>
        <w:t>или, если в вашей стране такое учреждение отсутствует, в ближайшем к стране выезда</w:t>
      </w:r>
      <w:r w:rsidRPr="00DD0FA2">
        <w:rPr>
          <w:szCs w:val="22"/>
          <w:lang w:val="ru-RU"/>
        </w:rPr>
        <w:t xml:space="preserve">. </w:t>
      </w:r>
      <w:r w:rsidRPr="00DD0FA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заявку заблаговременно.</w:t>
      </w:r>
    </w:p>
    <w:p w14:paraId="5E7ACA61" w14:textId="29D13BF7" w:rsidR="00FA7473" w:rsidRPr="00DD0FA2" w:rsidRDefault="003523DE" w:rsidP="007C6C17">
      <w:pPr>
        <w:jc w:val="both"/>
        <w:rPr>
          <w:lang w:val="ru-RU"/>
        </w:rPr>
      </w:pPr>
      <w:r w:rsidRPr="00DD0FA2">
        <w:rPr>
          <w:lang w:val="ru-RU"/>
        </w:rPr>
        <w:lastRenderedPageBreak/>
        <w:t xml:space="preserve">Дополнительные сведения и документы, необходимые для </w:t>
      </w:r>
      <w:r w:rsidRPr="00DD0FA2">
        <w:rPr>
          <w:color w:val="000000"/>
          <w:lang w:val="ru-RU"/>
        </w:rPr>
        <w:t>оформления визы, в соответствующем случае, будут представлены в документе о материально-техническом обеспечении собрания, размещаемом на веб-сайте ОГ</w:t>
      </w:r>
      <w:r w:rsidRPr="00DD0FA2">
        <w:rPr>
          <w:color w:val="000000"/>
          <w:lang w:val="ru-RU"/>
        </w:rPr>
        <w:noBreakHyphen/>
      </w:r>
      <w:r w:rsidR="00FA7473" w:rsidRPr="00DD0FA2">
        <w:rPr>
          <w:lang w:val="ru-RU"/>
        </w:rPr>
        <w:t>AI4EE.</w:t>
      </w:r>
    </w:p>
    <w:p w14:paraId="27B2D530" w14:textId="7940AB00" w:rsidR="00FA7473" w:rsidRPr="00DD0FA2" w:rsidRDefault="0020224F" w:rsidP="007C6C17">
      <w:pPr>
        <w:jc w:val="both"/>
        <w:rPr>
          <w:lang w:val="ru-RU"/>
        </w:rPr>
      </w:pPr>
      <w:r w:rsidRPr="00DD0FA2">
        <w:rPr>
          <w:lang w:val="ru-RU"/>
        </w:rPr>
        <w:t>10</w:t>
      </w:r>
      <w:r w:rsidRPr="00DD0FA2">
        <w:rPr>
          <w:lang w:val="ru-RU"/>
        </w:rPr>
        <w:tab/>
        <w:t xml:space="preserve">Для того чтобы принимающая сторона могла предпринять необходимые действия по организации собрания, участникам предлагается пройти </w:t>
      </w:r>
      <w:r w:rsidRPr="00DD0FA2">
        <w:rPr>
          <w:b/>
          <w:bCs/>
          <w:lang w:val="ru-RU"/>
        </w:rPr>
        <w:t>предварительную регистрацию в онлайново</w:t>
      </w:r>
      <w:r w:rsidR="00981985" w:rsidRPr="00DD0FA2">
        <w:rPr>
          <w:b/>
          <w:bCs/>
          <w:lang w:val="ru-RU"/>
        </w:rPr>
        <w:t>й форме</w:t>
      </w:r>
      <w:r w:rsidRPr="00DD0FA2">
        <w:rPr>
          <w:lang w:val="ru-RU"/>
        </w:rPr>
        <w:t xml:space="preserve"> на </w:t>
      </w:r>
      <w:r w:rsidRPr="00DD0FA2">
        <w:rPr>
          <w:rStyle w:val="Hyperlink"/>
          <w:color w:val="auto"/>
          <w:u w:val="none"/>
          <w:lang w:val="ru-RU"/>
        </w:rPr>
        <w:t xml:space="preserve">домашней странице </w:t>
      </w:r>
      <w:r w:rsidR="002E77CC" w:rsidRPr="00DD0FA2">
        <w:rPr>
          <w:lang w:val="ru-RU"/>
        </w:rPr>
        <w:t>ОГ</w:t>
      </w:r>
      <w:r w:rsidR="002E77CC" w:rsidRPr="00DD0FA2">
        <w:rPr>
          <w:lang w:val="ru-RU"/>
        </w:rPr>
        <w:noBreakHyphen/>
      </w:r>
      <w:r w:rsidRPr="00DD0FA2">
        <w:rPr>
          <w:lang w:val="ru-RU"/>
        </w:rPr>
        <w:t xml:space="preserve">AI4EE </w:t>
      </w:r>
      <w:r w:rsidRPr="00DD0FA2">
        <w:rPr>
          <w:color w:val="000000"/>
          <w:lang w:val="ru-RU"/>
        </w:rPr>
        <w:t xml:space="preserve">в максимально короткий срок и </w:t>
      </w:r>
      <w:r w:rsidRPr="00DD0FA2">
        <w:rPr>
          <w:b/>
          <w:bCs/>
          <w:color w:val="000000"/>
          <w:lang w:val="ru-RU"/>
        </w:rPr>
        <w:t>не позднее 2</w:t>
      </w:r>
      <w:r w:rsidRPr="00DD0FA2">
        <w:rPr>
          <w:b/>
          <w:bCs/>
          <w:lang w:val="ru-RU"/>
        </w:rPr>
        <w:t> октября 2019 года</w:t>
      </w:r>
      <w:r w:rsidRPr="00DD0FA2">
        <w:rPr>
          <w:lang w:val="ru-RU"/>
        </w:rPr>
        <w:t>. Число участников ограничено</w:t>
      </w:r>
      <w:r w:rsidR="00981985" w:rsidRPr="00DD0FA2">
        <w:rPr>
          <w:lang w:val="ru-RU"/>
        </w:rPr>
        <w:t>,</w:t>
      </w:r>
      <w:r w:rsidRPr="00DD0FA2">
        <w:rPr>
          <w:lang w:val="ru-RU"/>
        </w:rPr>
        <w:t xml:space="preserve"> и регистрация будет проводиться по принципу </w:t>
      </w:r>
      <w:r w:rsidR="007C6C17" w:rsidRPr="00DD0FA2">
        <w:rPr>
          <w:lang w:val="ru-RU"/>
        </w:rPr>
        <w:t>"</w:t>
      </w:r>
      <w:r w:rsidRPr="00DD0FA2">
        <w:rPr>
          <w:lang w:val="ru-RU"/>
        </w:rPr>
        <w:t>первым пришел – первым обслужен</w:t>
      </w:r>
      <w:r w:rsidR="007C6C17" w:rsidRPr="00DD0FA2">
        <w:rPr>
          <w:lang w:val="ru-RU"/>
        </w:rPr>
        <w:t>"</w:t>
      </w:r>
      <w:r w:rsidRPr="00DD0FA2">
        <w:rPr>
          <w:lang w:val="ru-RU"/>
        </w:rPr>
        <w:t xml:space="preserve">. Регистрация необходима для дистанционного участия, </w:t>
      </w:r>
      <w:r w:rsidR="00981985" w:rsidRPr="00DD0FA2">
        <w:rPr>
          <w:lang w:val="ru-RU"/>
        </w:rPr>
        <w:t>как и</w:t>
      </w:r>
      <w:r w:rsidRPr="00DD0FA2">
        <w:rPr>
          <w:lang w:val="ru-RU"/>
        </w:rPr>
        <w:t xml:space="preserve"> для участия на месте.</w:t>
      </w:r>
      <w:r w:rsidR="00FA7473" w:rsidRPr="00DD0FA2">
        <w:rPr>
          <w:lang w:val="ru-RU"/>
        </w:rPr>
        <w:t xml:space="preserve"> </w:t>
      </w:r>
      <w:r w:rsidR="002E77CC" w:rsidRPr="00DD0FA2">
        <w:rPr>
          <w:color w:val="000000"/>
          <w:lang w:val="ru-RU"/>
        </w:rPr>
        <w:t>Обращаем ваше внимание на то, что предварительная регистрация участников наших мероприятий проводится только в онлайновой форме</w:t>
      </w:r>
      <w:r w:rsidR="00FA7473" w:rsidRPr="00DD0FA2">
        <w:rPr>
          <w:lang w:val="ru-RU"/>
        </w:rPr>
        <w:t>.</w:t>
      </w:r>
    </w:p>
    <w:p w14:paraId="12A96623" w14:textId="43EA90E5" w:rsidR="00FA7473" w:rsidRPr="00DD0FA2" w:rsidRDefault="0020224F" w:rsidP="00FA7473">
      <w:pPr>
        <w:keepNext/>
        <w:keepLines/>
        <w:spacing w:before="0" w:after="120"/>
        <w:rPr>
          <w:lang w:val="ru-RU"/>
        </w:rPr>
      </w:pPr>
      <w:r w:rsidRPr="00DD0FA2">
        <w:rPr>
          <w:b/>
          <w:bCs/>
          <w:lang w:val="ru-RU"/>
        </w:rPr>
        <w:t>Основные предельные сроки</w:t>
      </w:r>
      <w:r w:rsidRPr="00DD0FA2">
        <w:rPr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7405"/>
      </w:tblGrid>
      <w:tr w:rsidR="00FA7473" w:rsidRPr="00B30A5C" w14:paraId="1427205D" w14:textId="77777777" w:rsidTr="00FA747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FC13" w14:textId="7E7C2F22" w:rsidR="00FA7473" w:rsidRPr="00DD0FA2" w:rsidRDefault="00FA7473" w:rsidP="0020224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DD0FA2">
              <w:rPr>
                <w:sz w:val="20"/>
                <w:szCs w:val="20"/>
                <w:lang w:val="ru-RU"/>
              </w:rPr>
              <w:t xml:space="preserve">16 </w:t>
            </w:r>
            <w:r w:rsidR="007C6C17" w:rsidRPr="00DD0FA2">
              <w:rPr>
                <w:sz w:val="20"/>
                <w:szCs w:val="20"/>
                <w:lang w:val="ru-RU"/>
              </w:rPr>
              <w:t xml:space="preserve">сентября </w:t>
            </w:r>
            <w:r w:rsidRPr="00DD0FA2">
              <w:rPr>
                <w:sz w:val="20"/>
                <w:szCs w:val="20"/>
                <w:lang w:val="ru-RU"/>
              </w:rPr>
              <w:t>2019</w:t>
            </w:r>
            <w:r w:rsidR="007C6C17" w:rsidRPr="00DD0FA2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1095" w14:textId="347782D4" w:rsidR="00FA7473" w:rsidRPr="00DD0FA2" w:rsidRDefault="0020224F" w:rsidP="00A43664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DD0FA2">
              <w:rPr>
                <w:sz w:val="20"/>
                <w:szCs w:val="20"/>
                <w:lang w:val="ru-RU"/>
              </w:rPr>
              <w:t>−</w:t>
            </w:r>
            <w:r w:rsidR="00A43664" w:rsidRPr="00DD0FA2">
              <w:rPr>
                <w:sz w:val="20"/>
                <w:szCs w:val="20"/>
                <w:lang w:val="ru-RU"/>
              </w:rPr>
              <w:tab/>
            </w:r>
            <w:r w:rsidRPr="00DD0FA2">
              <w:rPr>
                <w:sz w:val="20"/>
                <w:szCs w:val="20"/>
                <w:lang w:val="ru-RU"/>
              </w:rPr>
              <w:t xml:space="preserve">Запросы писем для содействия в получении визы </w:t>
            </w:r>
            <w:r w:rsidR="00FA7473" w:rsidRPr="00DD0FA2">
              <w:rPr>
                <w:sz w:val="20"/>
                <w:szCs w:val="20"/>
                <w:lang w:val="ru-RU"/>
              </w:rPr>
              <w:t>(</w:t>
            </w:r>
            <w:r w:rsidR="002E77CC" w:rsidRPr="00DD0FA2">
              <w:rPr>
                <w:sz w:val="20"/>
                <w:szCs w:val="20"/>
                <w:lang w:val="ru-RU"/>
              </w:rPr>
              <w:t xml:space="preserve">Дополнительные сведения и документы, необходимые для </w:t>
            </w:r>
            <w:r w:rsidR="002E77CC" w:rsidRPr="00DD0FA2">
              <w:rPr>
                <w:color w:val="000000"/>
                <w:sz w:val="20"/>
                <w:szCs w:val="20"/>
                <w:lang w:val="ru-RU"/>
              </w:rPr>
              <w:t>оформления визы, в соответствующем случае, будут представлены в документе о материально-техническом обеспечении собрания, размещаемом на веб-сайте ОГ</w:t>
            </w:r>
            <w:r w:rsidR="002E77CC" w:rsidRPr="00DD0FA2">
              <w:rPr>
                <w:color w:val="000000"/>
                <w:sz w:val="20"/>
                <w:szCs w:val="20"/>
                <w:lang w:val="ru-RU"/>
              </w:rPr>
              <w:noBreakHyphen/>
            </w:r>
            <w:r w:rsidR="002E77CC" w:rsidRPr="00DD0FA2">
              <w:rPr>
                <w:sz w:val="20"/>
                <w:szCs w:val="20"/>
                <w:lang w:val="ru-RU"/>
              </w:rPr>
              <w:t>AI4EE</w:t>
            </w:r>
            <w:r w:rsidR="00FA7473" w:rsidRPr="00DD0FA2">
              <w:rPr>
                <w:sz w:val="20"/>
                <w:szCs w:val="20"/>
                <w:lang w:val="ru-RU"/>
              </w:rPr>
              <w:t>)</w:t>
            </w:r>
          </w:p>
        </w:tc>
      </w:tr>
      <w:tr w:rsidR="00FA7473" w:rsidRPr="00B30A5C" w14:paraId="28533505" w14:textId="77777777" w:rsidTr="00FA747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498E" w14:textId="3D2535A1" w:rsidR="00FA7473" w:rsidRPr="00DD0FA2" w:rsidRDefault="00FA7473" w:rsidP="0020224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DD0FA2">
              <w:rPr>
                <w:sz w:val="20"/>
                <w:szCs w:val="20"/>
                <w:lang w:val="ru-RU"/>
              </w:rPr>
              <w:t xml:space="preserve">2 </w:t>
            </w:r>
            <w:r w:rsidR="007C6C17" w:rsidRPr="00DD0FA2">
              <w:rPr>
                <w:sz w:val="20"/>
                <w:szCs w:val="20"/>
                <w:lang w:val="ru-RU"/>
              </w:rPr>
              <w:t>октября</w:t>
            </w:r>
            <w:r w:rsidRPr="00DD0FA2">
              <w:rPr>
                <w:sz w:val="20"/>
                <w:szCs w:val="20"/>
                <w:lang w:val="ru-RU"/>
              </w:rPr>
              <w:t xml:space="preserve"> 2019</w:t>
            </w:r>
            <w:r w:rsidR="007C6C17" w:rsidRPr="00DD0FA2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A825" w14:textId="581A9EF9" w:rsidR="00FA7473" w:rsidRPr="00DD0FA2" w:rsidRDefault="0020224F" w:rsidP="00A43664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DD0FA2">
              <w:rPr>
                <w:sz w:val="20"/>
                <w:szCs w:val="20"/>
                <w:lang w:val="ru-RU"/>
              </w:rPr>
              <w:t>−</w:t>
            </w:r>
            <w:r w:rsidR="00A43664" w:rsidRPr="00DD0FA2">
              <w:rPr>
                <w:sz w:val="20"/>
                <w:szCs w:val="20"/>
                <w:lang w:val="ru-RU"/>
              </w:rPr>
              <w:tab/>
            </w:r>
            <w:r w:rsidRPr="00DD0FA2">
              <w:rPr>
                <w:sz w:val="20"/>
                <w:szCs w:val="20"/>
                <w:lang w:val="ru-RU"/>
              </w:rPr>
              <w:t xml:space="preserve">Предварительная регистрация </w:t>
            </w:r>
            <w:r w:rsidR="00FA7473" w:rsidRPr="00DD0FA2">
              <w:rPr>
                <w:sz w:val="20"/>
                <w:szCs w:val="20"/>
                <w:lang w:val="ru-RU"/>
              </w:rPr>
              <w:t>(</w:t>
            </w:r>
            <w:r w:rsidR="002E77CC" w:rsidRPr="00DD0FA2">
              <w:rPr>
                <w:sz w:val="20"/>
                <w:szCs w:val="20"/>
                <w:lang w:val="ru-RU"/>
              </w:rPr>
              <w:t xml:space="preserve">в онлайновой форме на </w:t>
            </w:r>
            <w:hyperlink r:id="rId15" w:history="1">
              <w:r w:rsidR="002E77CC" w:rsidRPr="00DD0FA2">
                <w:rPr>
                  <w:rStyle w:val="Hyperlink"/>
                  <w:sz w:val="20"/>
                  <w:szCs w:val="20"/>
                  <w:lang w:val="ru-RU"/>
                </w:rPr>
                <w:t>домашней странице ОГ</w:t>
              </w:r>
              <w:r w:rsidR="00A43664" w:rsidRPr="00DD0FA2">
                <w:rPr>
                  <w:rStyle w:val="Hyperlink"/>
                  <w:sz w:val="20"/>
                  <w:szCs w:val="20"/>
                  <w:lang w:val="ru-RU"/>
                </w:rPr>
                <w:noBreakHyphen/>
              </w:r>
              <w:r w:rsidR="00FA7473" w:rsidRPr="00DD0FA2">
                <w:rPr>
                  <w:rStyle w:val="Hyperlink"/>
                  <w:sz w:val="20"/>
                  <w:szCs w:val="20"/>
                  <w:lang w:val="ru-RU"/>
                </w:rPr>
                <w:t>AI4EE</w:t>
              </w:r>
            </w:hyperlink>
            <w:r w:rsidR="00FA7473" w:rsidRPr="00DD0FA2">
              <w:rPr>
                <w:sz w:val="20"/>
                <w:szCs w:val="20"/>
                <w:lang w:val="ru-RU"/>
              </w:rPr>
              <w:t>)</w:t>
            </w:r>
          </w:p>
          <w:p w14:paraId="6B22924B" w14:textId="332A8151" w:rsidR="00FA7473" w:rsidRPr="00DD0FA2" w:rsidRDefault="0020224F" w:rsidP="00A4366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DD0FA2">
              <w:rPr>
                <w:sz w:val="20"/>
                <w:szCs w:val="20"/>
                <w:lang w:val="ru-RU"/>
              </w:rPr>
              <w:t>−</w:t>
            </w:r>
            <w:r w:rsidR="00A43664" w:rsidRPr="00DD0FA2">
              <w:rPr>
                <w:sz w:val="20"/>
                <w:szCs w:val="20"/>
                <w:lang w:val="ru-RU"/>
              </w:rPr>
              <w:tab/>
            </w:r>
            <w:r w:rsidRPr="00DD0FA2">
              <w:rPr>
                <w:sz w:val="20"/>
                <w:szCs w:val="20"/>
                <w:lang w:val="ru-RU"/>
              </w:rPr>
              <w:t xml:space="preserve">Представление письменных вкладов </w:t>
            </w:r>
            <w:r w:rsidR="00FA7473" w:rsidRPr="00DD0FA2">
              <w:rPr>
                <w:sz w:val="20"/>
                <w:szCs w:val="20"/>
                <w:lang w:val="ru-RU"/>
              </w:rPr>
              <w:t>(</w:t>
            </w:r>
            <w:r w:rsidR="002E77CC" w:rsidRPr="00DD0FA2">
              <w:rPr>
                <w:sz w:val="20"/>
                <w:szCs w:val="20"/>
                <w:lang w:val="ru-RU"/>
              </w:rPr>
              <w:t>по электронной почте:</w:t>
            </w:r>
            <w:r w:rsidR="00FA7473" w:rsidRPr="00DD0FA2">
              <w:rPr>
                <w:sz w:val="20"/>
                <w:szCs w:val="20"/>
                <w:lang w:val="ru-RU"/>
              </w:rPr>
              <w:t xml:space="preserve"> </w:t>
            </w:r>
            <w:hyperlink r:id="rId16" w:history="1">
              <w:r w:rsidR="00FA7473" w:rsidRPr="00DD0FA2">
                <w:rPr>
                  <w:rStyle w:val="Hyperlink"/>
                  <w:sz w:val="20"/>
                  <w:szCs w:val="20"/>
                  <w:lang w:val="ru-RU"/>
                </w:rPr>
                <w:t>tsbfgai4ee@itu.int</w:t>
              </w:r>
            </w:hyperlink>
            <w:r w:rsidR="00FA7473" w:rsidRPr="00DD0FA2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35737D59" w14:textId="38030416" w:rsidR="00BB6B5C" w:rsidRPr="00DD0FA2" w:rsidRDefault="00BB6B5C" w:rsidP="0020224F">
      <w:pPr>
        <w:spacing w:before="240"/>
        <w:rPr>
          <w:lang w:val="ru-RU"/>
        </w:rPr>
      </w:pPr>
      <w:r w:rsidRPr="00DD0FA2">
        <w:rPr>
          <w:color w:val="000000"/>
          <w:lang w:val="ru-RU"/>
        </w:rPr>
        <w:t>Желаю вам плодотворного и приятного собрания</w:t>
      </w:r>
      <w:r w:rsidRPr="00DD0FA2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DD0FA2" w14:paraId="2C5ABE83" w14:textId="77777777" w:rsidTr="001901F3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14:paraId="2A9C955A" w14:textId="6D301488" w:rsidR="001F6EB3" w:rsidRPr="00DD0FA2" w:rsidRDefault="001901F3" w:rsidP="0020224F">
            <w:pPr>
              <w:ind w:left="-108"/>
              <w:rPr>
                <w:lang w:val="ru-RU"/>
              </w:rPr>
            </w:pPr>
            <w:r w:rsidRPr="00DD0FA2">
              <w:rPr>
                <w:lang w:val="ru-RU"/>
              </w:rPr>
              <w:t>С уважением,</w:t>
            </w:r>
          </w:p>
          <w:p w14:paraId="541A6540" w14:textId="77777777" w:rsidR="00A439C0" w:rsidRPr="00DD0FA2" w:rsidRDefault="00A439C0" w:rsidP="00A439C0">
            <w:pPr>
              <w:spacing w:before="480" w:after="480"/>
              <w:ind w:left="-108"/>
              <w:rPr>
                <w:lang w:val="ru-RU"/>
              </w:rPr>
            </w:pPr>
            <w:bookmarkStart w:id="1" w:name="_GoBack"/>
            <w:r w:rsidRPr="00DD0FA2">
              <w:rPr>
                <w:lang w:val="ru-RU"/>
              </w:rPr>
              <w:t>(</w:t>
            </w:r>
            <w:r w:rsidRPr="00DD0FA2">
              <w:rPr>
                <w:i/>
                <w:iCs/>
                <w:lang w:val="ru-RU"/>
              </w:rPr>
              <w:t>подпись</w:t>
            </w:r>
            <w:r w:rsidRPr="00DD0FA2">
              <w:rPr>
                <w:lang w:val="ru-RU"/>
              </w:rPr>
              <w:t>)</w:t>
            </w:r>
          </w:p>
          <w:bookmarkEnd w:id="1"/>
          <w:p w14:paraId="13AB3400" w14:textId="77777777" w:rsidR="00BB6B5C" w:rsidRPr="00DD0FA2" w:rsidRDefault="001901F3" w:rsidP="001F6EB3">
            <w:pPr>
              <w:spacing w:before="240"/>
              <w:ind w:left="-108"/>
              <w:rPr>
                <w:lang w:val="ru-RU"/>
              </w:rPr>
            </w:pPr>
            <w:r w:rsidRPr="00DD0FA2">
              <w:rPr>
                <w:lang w:val="ru-RU"/>
              </w:rPr>
              <w:t>Чхе Суб Ли</w:t>
            </w:r>
            <w:r w:rsidR="00BB6B5C" w:rsidRPr="00DD0FA2">
              <w:rPr>
                <w:lang w:val="ru-RU"/>
              </w:rPr>
              <w:br/>
              <w:t xml:space="preserve">Директор Бюро </w:t>
            </w:r>
            <w:r w:rsidR="00BB6B5C" w:rsidRPr="00DD0FA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9F1F" w14:textId="0ECC1562" w:rsidR="00BB6B5C" w:rsidRPr="00DD0FA2" w:rsidRDefault="0020224F" w:rsidP="0020224F">
            <w:pPr>
              <w:spacing w:before="0"/>
              <w:jc w:val="center"/>
              <w:rPr>
                <w:lang w:val="ru-RU"/>
              </w:rPr>
            </w:pPr>
            <w:r w:rsidRPr="00DD0FA2">
              <w:rPr>
                <w:noProof/>
                <w:lang w:val="en-GB" w:eastAsia="en-GB"/>
              </w:rPr>
              <w:drawing>
                <wp:inline distT="0" distB="0" distL="0" distR="0" wp14:anchorId="465D1828" wp14:editId="7C74A246">
                  <wp:extent cx="1263650" cy="1263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ag_QRCode_15652608916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327CC" w14:textId="77777777" w:rsidR="00BB6B5C" w:rsidRPr="00DD0FA2" w:rsidRDefault="00830617" w:rsidP="00F74895">
            <w:pPr>
              <w:spacing w:before="0" w:after="120"/>
              <w:jc w:val="center"/>
              <w:rPr>
                <w:lang w:val="ru-RU"/>
              </w:rPr>
            </w:pPr>
            <w:r w:rsidRPr="00DD0FA2">
              <w:rPr>
                <w:sz w:val="20"/>
                <w:szCs w:val="22"/>
                <w:lang w:val="ru-RU"/>
              </w:rPr>
              <w:t>Последняя</w:t>
            </w:r>
            <w:r w:rsidR="00BB6B5C" w:rsidRPr="00DD0FA2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304B75BE" w14:textId="0475E217" w:rsidR="000B0788" w:rsidRPr="00DD0FA2" w:rsidRDefault="00BB6B5C" w:rsidP="00903EB1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lang w:val="ru-RU"/>
        </w:rPr>
      </w:pPr>
      <w:r w:rsidRPr="00DD0FA2">
        <w:rPr>
          <w:b/>
          <w:bCs/>
          <w:lang w:val="ru-RU"/>
        </w:rPr>
        <w:t>Приложения</w:t>
      </w:r>
      <w:r w:rsidRPr="00DD0FA2">
        <w:rPr>
          <w:lang w:val="ru-RU"/>
        </w:rPr>
        <w:t xml:space="preserve">: </w:t>
      </w:r>
      <w:r w:rsidR="0020224F" w:rsidRPr="00DD0FA2">
        <w:rPr>
          <w:lang w:val="ru-RU"/>
        </w:rPr>
        <w:t>2</w:t>
      </w:r>
    </w:p>
    <w:p w14:paraId="59F0BECE" w14:textId="77777777" w:rsidR="00BB6B5C" w:rsidRPr="00DD0FA2" w:rsidRDefault="00BB6B5C" w:rsidP="00903EB1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lang w:val="ru-RU"/>
        </w:rPr>
      </w:pPr>
      <w:r w:rsidRPr="00DD0FA2">
        <w:rPr>
          <w:lang w:val="ru-RU"/>
        </w:rPr>
        <w:br w:type="page"/>
      </w:r>
    </w:p>
    <w:p w14:paraId="03D4DB4D" w14:textId="77777777" w:rsidR="00BB6B5C" w:rsidRPr="00DD0FA2" w:rsidRDefault="00BB6B5C" w:rsidP="00903EB1">
      <w:pPr>
        <w:pStyle w:val="AnnexNo"/>
        <w:rPr>
          <w:sz w:val="22"/>
          <w:szCs w:val="18"/>
          <w:lang w:val="ru-RU"/>
        </w:rPr>
      </w:pPr>
      <w:r w:rsidRPr="00DD0FA2">
        <w:rPr>
          <w:lang w:val="ru-RU"/>
        </w:rPr>
        <w:lastRenderedPageBreak/>
        <w:t>ПРИЛОЖЕНИЕ 1</w:t>
      </w:r>
    </w:p>
    <w:p w14:paraId="17EDD31F" w14:textId="1859F44D" w:rsidR="00BB6B5C" w:rsidRPr="00DD0FA2" w:rsidRDefault="00BB6B5C" w:rsidP="00903EB1">
      <w:pPr>
        <w:pStyle w:val="Annextitle0"/>
        <w:rPr>
          <w:lang w:val="ru-RU"/>
        </w:rPr>
      </w:pPr>
      <w:r w:rsidRPr="00DD0FA2">
        <w:rPr>
          <w:lang w:val="ru-RU"/>
        </w:rPr>
        <w:t>Круг ведения:</w:t>
      </w:r>
      <w:r w:rsidR="002C0DBD" w:rsidRPr="00DD0FA2">
        <w:rPr>
          <w:lang w:val="ru-RU"/>
        </w:rPr>
        <w:t xml:space="preserve"> </w:t>
      </w:r>
      <w:r w:rsidRPr="00DD0FA2">
        <w:rPr>
          <w:lang w:val="ru-RU"/>
        </w:rPr>
        <w:br/>
      </w:r>
      <w:r w:rsidR="00310ABF" w:rsidRPr="00DD0FA2">
        <w:rPr>
          <w:bCs/>
          <w:lang w:val="ru-RU"/>
        </w:rPr>
        <w:t>Оперативная группа МСЭ</w:t>
      </w:r>
      <w:r w:rsidR="00310ABF" w:rsidRPr="00DD0FA2">
        <w:rPr>
          <w:bCs/>
          <w:lang w:val="ru-RU"/>
        </w:rPr>
        <w:noBreakHyphen/>
        <w:t xml:space="preserve">T </w:t>
      </w:r>
      <w:r w:rsidR="00310ABF" w:rsidRPr="00DD0FA2">
        <w:rPr>
          <w:b w:val="0"/>
          <w:color w:val="000000"/>
          <w:lang w:val="ru-RU"/>
        </w:rPr>
        <w:t>"</w:t>
      </w:r>
      <w:r w:rsidR="00310ABF" w:rsidRPr="00DD0FA2">
        <w:rPr>
          <w:bCs/>
          <w:color w:val="000000"/>
          <w:lang w:val="ru-RU"/>
        </w:rPr>
        <w:t>Экологическая эффективность для искусственного интеллекта и других возникающих технологий</w:t>
      </w:r>
      <w:r w:rsidR="00310ABF" w:rsidRPr="00DD0FA2">
        <w:rPr>
          <w:b w:val="0"/>
          <w:color w:val="000000"/>
          <w:lang w:val="ru-RU"/>
        </w:rPr>
        <w:t>"</w:t>
      </w:r>
      <w:r w:rsidR="00310ABF" w:rsidRPr="00DD0FA2">
        <w:rPr>
          <w:bCs/>
          <w:color w:val="000000"/>
          <w:lang w:val="ru-RU"/>
        </w:rPr>
        <w:t xml:space="preserve"> (ОГ-AI4EE)</w:t>
      </w:r>
    </w:p>
    <w:p w14:paraId="02856A5F" w14:textId="76AC689F" w:rsidR="0020224F" w:rsidRPr="00DD0FA2" w:rsidRDefault="0020224F" w:rsidP="0020224F">
      <w:pPr>
        <w:jc w:val="center"/>
        <w:rPr>
          <w:rFonts w:cstheme="minorHAnsi"/>
          <w:lang w:val="ru-RU"/>
        </w:rPr>
      </w:pPr>
      <w:r w:rsidRPr="00DD0FA2">
        <w:rPr>
          <w:rFonts w:cstheme="minorHAnsi"/>
          <w:lang w:val="ru-RU"/>
        </w:rPr>
        <w:t>(</w:t>
      </w:r>
      <w:r w:rsidR="00A43664" w:rsidRPr="00DD0FA2">
        <w:rPr>
          <w:rFonts w:cstheme="minorHAnsi"/>
          <w:lang w:val="ru-RU"/>
        </w:rPr>
        <w:t xml:space="preserve">утвержден </w:t>
      </w:r>
      <w:r w:rsidR="00310ABF" w:rsidRPr="00DD0FA2">
        <w:rPr>
          <w:rFonts w:cstheme="minorHAnsi"/>
          <w:lang w:val="ru-RU"/>
        </w:rPr>
        <w:t>ИК5 МСЭ-Т 22 мая 2019 г.</w:t>
      </w:r>
      <w:r w:rsidRPr="00DD0FA2">
        <w:rPr>
          <w:rFonts w:cstheme="minorHAnsi"/>
          <w:lang w:val="ru-RU"/>
        </w:rPr>
        <w:t>)</w:t>
      </w:r>
    </w:p>
    <w:p w14:paraId="19C8FDF1" w14:textId="77777777" w:rsidR="00BB6B5C" w:rsidRPr="00DD0FA2" w:rsidRDefault="00BB6B5C" w:rsidP="00903EB1">
      <w:pPr>
        <w:pStyle w:val="Heading1"/>
        <w:spacing w:before="360"/>
        <w:rPr>
          <w:rFonts w:eastAsiaTheme="minorEastAsia"/>
        </w:rPr>
      </w:pPr>
      <w:r w:rsidRPr="00DD0FA2">
        <w:rPr>
          <w:rFonts w:eastAsiaTheme="minorEastAsia"/>
        </w:rPr>
        <w:t>1</w:t>
      </w:r>
      <w:r w:rsidRPr="00DD0FA2">
        <w:rPr>
          <w:rFonts w:eastAsiaTheme="minorEastAsia"/>
        </w:rPr>
        <w:tab/>
        <w:t>Обоснование и сфера деятельности</w:t>
      </w:r>
    </w:p>
    <w:p w14:paraId="5B011451" w14:textId="0277DE69" w:rsidR="0020224F" w:rsidRPr="00DD0FA2" w:rsidRDefault="00310ABF" w:rsidP="00346C88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DD0FA2">
        <w:rPr>
          <w:rFonts w:asciiTheme="minorHAnsi" w:hAnsiTheme="minorHAnsi"/>
          <w:color w:val="000000"/>
          <w:sz w:val="22"/>
          <w:szCs w:val="22"/>
          <w:lang w:val="ru-RU"/>
        </w:rPr>
        <w:t xml:space="preserve">Четвертая промышленная революция коренным образом меняет </w:t>
      </w:r>
      <w:r w:rsidR="00A30663" w:rsidRPr="00DD0FA2">
        <w:rPr>
          <w:rFonts w:asciiTheme="minorHAnsi" w:hAnsiTheme="minorHAnsi"/>
          <w:color w:val="000000"/>
          <w:sz w:val="22"/>
          <w:szCs w:val="22"/>
          <w:lang w:val="ru-RU"/>
        </w:rPr>
        <w:t>порядок нашей жизни, работы</w:t>
      </w:r>
      <w:r w:rsidRPr="00DD0FA2">
        <w:rPr>
          <w:rFonts w:asciiTheme="minorHAnsi" w:hAnsiTheme="minorHAnsi"/>
          <w:color w:val="000000"/>
          <w:sz w:val="22"/>
          <w:szCs w:val="22"/>
          <w:lang w:val="ru-RU"/>
        </w:rPr>
        <w:t xml:space="preserve"> и взаимодейств</w:t>
      </w:r>
      <w:r w:rsidR="00A30663" w:rsidRPr="00DD0FA2">
        <w:rPr>
          <w:rFonts w:asciiTheme="minorHAnsi" w:hAnsiTheme="minorHAnsi"/>
          <w:color w:val="000000"/>
          <w:sz w:val="22"/>
          <w:szCs w:val="22"/>
          <w:lang w:val="ru-RU"/>
        </w:rPr>
        <w:t>ия друг с другом</w:t>
      </w:r>
      <w:r w:rsidR="0020224F" w:rsidRPr="00DD0FA2">
        <w:rPr>
          <w:rStyle w:val="FootnoteReference"/>
          <w:rFonts w:asciiTheme="minorHAnsi" w:eastAsiaTheme="minorHAnsi" w:hAnsiTheme="minorHAnsi" w:cstheme="minorHAnsi"/>
          <w:szCs w:val="16"/>
          <w:lang w:val="ru-RU"/>
        </w:rPr>
        <w:footnoteReference w:id="1"/>
      </w:r>
      <w:r w:rsidR="0020224F" w:rsidRPr="00DD0FA2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0C129F" w:rsidRPr="00DD0FA2">
        <w:rPr>
          <w:rFonts w:asciiTheme="minorHAnsi" w:hAnsiTheme="minorHAnsi" w:cstheme="minorHAnsi"/>
          <w:sz w:val="22"/>
          <w:szCs w:val="22"/>
          <w:lang w:val="ru-RU"/>
        </w:rPr>
        <w:t xml:space="preserve">Она открывает новый </w:t>
      </w:r>
      <w:r w:rsidR="008C3787" w:rsidRPr="00DD0FA2">
        <w:rPr>
          <w:rFonts w:asciiTheme="minorHAnsi" w:hAnsiTheme="minorHAnsi" w:cstheme="minorHAnsi"/>
          <w:sz w:val="22"/>
          <w:szCs w:val="22"/>
          <w:lang w:val="ru-RU"/>
        </w:rPr>
        <w:t>горизонт</w:t>
      </w:r>
      <w:r w:rsidR="000C129F" w:rsidRPr="00DD0FA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8C3787" w:rsidRPr="00DD0FA2">
        <w:rPr>
          <w:rFonts w:asciiTheme="minorHAnsi" w:hAnsiTheme="minorHAnsi" w:cstheme="minorHAnsi"/>
          <w:sz w:val="22"/>
          <w:szCs w:val="22"/>
          <w:lang w:val="ru-RU"/>
        </w:rPr>
        <w:t>социальных преобразований</w:t>
      </w:r>
      <w:r w:rsidR="000C129F" w:rsidRPr="00DD0FA2">
        <w:rPr>
          <w:rFonts w:asciiTheme="minorHAnsi" w:hAnsiTheme="minorHAnsi" w:cstheme="minorHAnsi"/>
          <w:sz w:val="22"/>
          <w:szCs w:val="22"/>
          <w:lang w:val="ru-RU"/>
        </w:rPr>
        <w:t xml:space="preserve">, позволяя </w:t>
      </w:r>
      <w:r w:rsidR="008C3787" w:rsidRPr="00DD0FA2">
        <w:rPr>
          <w:rFonts w:asciiTheme="minorHAnsi" w:hAnsiTheme="minorHAnsi" w:cstheme="minorHAnsi"/>
          <w:sz w:val="22"/>
          <w:szCs w:val="22"/>
          <w:lang w:val="ru-RU"/>
        </w:rPr>
        <w:t>совершать прорывы</w:t>
      </w:r>
      <w:r w:rsidR="00E43D9C" w:rsidRPr="00DD0FA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8F2D51" w:rsidRPr="00DD0FA2">
        <w:rPr>
          <w:rFonts w:asciiTheme="minorHAnsi" w:hAnsiTheme="minorHAnsi" w:cstheme="minorHAnsi"/>
          <w:sz w:val="22"/>
          <w:szCs w:val="22"/>
          <w:lang w:val="ru-RU"/>
        </w:rPr>
        <w:t>в таких областях, как искусственный интеллект, интернет вещей</w:t>
      </w:r>
      <w:r w:rsidR="0020224F" w:rsidRPr="00DD0FA2">
        <w:rPr>
          <w:rFonts w:asciiTheme="minorHAnsi" w:hAnsiTheme="minorHAnsi"/>
          <w:color w:val="000000"/>
          <w:sz w:val="22"/>
          <w:szCs w:val="22"/>
          <w:lang w:val="ru-RU"/>
        </w:rPr>
        <w:t xml:space="preserve"> (IoT), </w:t>
      </w:r>
      <w:r w:rsidR="008F2D51" w:rsidRPr="00DD0FA2">
        <w:rPr>
          <w:rFonts w:asciiTheme="minorHAnsi" w:hAnsiTheme="minorHAnsi"/>
          <w:color w:val="000000"/>
          <w:sz w:val="22"/>
          <w:szCs w:val="22"/>
          <w:lang w:val="ru-RU"/>
        </w:rPr>
        <w:t xml:space="preserve">автономные транспортные средства и технология блокчейн, </w:t>
      </w:r>
      <w:r w:rsidR="008C3787" w:rsidRPr="00DD0FA2">
        <w:rPr>
          <w:rFonts w:asciiTheme="minorHAnsi" w:hAnsiTheme="minorHAnsi"/>
          <w:color w:val="000000"/>
          <w:sz w:val="22"/>
          <w:szCs w:val="22"/>
          <w:lang w:val="ru-RU"/>
        </w:rPr>
        <w:t>в результате чего</w:t>
      </w:r>
      <w:r w:rsidR="008F2D51" w:rsidRPr="00DD0FA2">
        <w:rPr>
          <w:rFonts w:asciiTheme="minorHAnsi" w:hAnsiTheme="minorHAnsi"/>
          <w:color w:val="000000"/>
          <w:sz w:val="22"/>
          <w:szCs w:val="22"/>
          <w:lang w:val="ru-RU"/>
        </w:rPr>
        <w:t xml:space="preserve"> технологии</w:t>
      </w:r>
      <w:r w:rsidR="008C3787" w:rsidRPr="00DD0FA2">
        <w:rPr>
          <w:rFonts w:asciiTheme="minorHAnsi" w:hAnsiTheme="minorHAnsi"/>
          <w:color w:val="000000"/>
          <w:sz w:val="22"/>
          <w:szCs w:val="22"/>
          <w:lang w:val="ru-RU"/>
        </w:rPr>
        <w:t xml:space="preserve"> еще глубже проникают</w:t>
      </w:r>
      <w:r w:rsidR="008F2D51" w:rsidRPr="00DD0FA2">
        <w:rPr>
          <w:rFonts w:asciiTheme="minorHAnsi" w:hAnsiTheme="minorHAnsi"/>
          <w:color w:val="000000"/>
          <w:sz w:val="22"/>
          <w:szCs w:val="22"/>
          <w:lang w:val="ru-RU"/>
        </w:rPr>
        <w:t xml:space="preserve"> в нашу повседневную жизнь </w:t>
      </w:r>
      <w:r w:rsidR="00BD2327" w:rsidRPr="00DD0FA2">
        <w:rPr>
          <w:rFonts w:asciiTheme="minorHAnsi" w:hAnsiTheme="minorHAnsi"/>
          <w:color w:val="000000"/>
          <w:sz w:val="22"/>
          <w:szCs w:val="22"/>
          <w:lang w:val="ru-RU"/>
        </w:rPr>
        <w:t xml:space="preserve">и </w:t>
      </w:r>
      <w:r w:rsidR="003D5B8B" w:rsidRPr="00DD0FA2">
        <w:rPr>
          <w:rFonts w:asciiTheme="minorHAnsi" w:hAnsiTheme="minorHAnsi"/>
          <w:color w:val="000000"/>
          <w:sz w:val="22"/>
          <w:szCs w:val="22"/>
          <w:lang w:val="ru-RU"/>
        </w:rPr>
        <w:t>мы, как общество, начинаем функционировать лучше</w:t>
      </w:r>
      <w:r w:rsidR="0020224F" w:rsidRPr="00DD0FA2">
        <w:rPr>
          <w:rFonts w:asciiTheme="minorHAnsi" w:hAnsiTheme="minorHAnsi"/>
          <w:color w:val="000000"/>
          <w:sz w:val="22"/>
          <w:szCs w:val="22"/>
          <w:lang w:val="ru-RU"/>
        </w:rPr>
        <w:t>.</w:t>
      </w:r>
    </w:p>
    <w:p w14:paraId="53755917" w14:textId="5239DE0D" w:rsidR="0020224F" w:rsidRPr="00DD0FA2" w:rsidRDefault="00FF2752" w:rsidP="00890A71">
      <w:pPr>
        <w:jc w:val="both"/>
        <w:rPr>
          <w:color w:val="000000"/>
          <w:lang w:val="ru-RU"/>
        </w:rPr>
      </w:pPr>
      <w:r w:rsidRPr="00DD0FA2">
        <w:rPr>
          <w:color w:val="000000"/>
          <w:szCs w:val="22"/>
          <w:lang w:val="ru-RU"/>
        </w:rPr>
        <w:t>Интеграция цифровых технологий необходима</w:t>
      </w:r>
      <w:r w:rsidRPr="00DD0FA2">
        <w:rPr>
          <w:color w:val="000000"/>
          <w:lang w:val="ru-RU"/>
        </w:rPr>
        <w:t xml:space="preserve"> для нашего общества, чтобы ускорить системные сдвиги, </w:t>
      </w:r>
      <w:r w:rsidR="003D5B8B" w:rsidRPr="00DD0FA2">
        <w:rPr>
          <w:color w:val="000000"/>
          <w:lang w:val="ru-RU"/>
        </w:rPr>
        <w:t>требуемые</w:t>
      </w:r>
      <w:r w:rsidRPr="00DD0FA2">
        <w:rPr>
          <w:color w:val="000000"/>
          <w:lang w:val="ru-RU"/>
        </w:rPr>
        <w:t xml:space="preserve"> для создания ци</w:t>
      </w:r>
      <w:r w:rsidR="00A914D8" w:rsidRPr="00DD0FA2">
        <w:rPr>
          <w:color w:val="000000"/>
          <w:lang w:val="ru-RU"/>
        </w:rPr>
        <w:t>ркуляционной</w:t>
      </w:r>
      <w:r w:rsidRPr="00DD0FA2">
        <w:rPr>
          <w:color w:val="000000"/>
          <w:lang w:val="ru-RU"/>
        </w:rPr>
        <w:t xml:space="preserve"> экономики</w:t>
      </w:r>
      <w:r w:rsidR="0020224F" w:rsidRPr="00DD0FA2">
        <w:rPr>
          <w:color w:val="000000"/>
          <w:lang w:val="ru-RU"/>
        </w:rPr>
        <w:t xml:space="preserve">. </w:t>
      </w:r>
      <w:r w:rsidR="00A914D8" w:rsidRPr="00DD0FA2">
        <w:rPr>
          <w:color w:val="000000"/>
          <w:lang w:val="ru-RU"/>
        </w:rPr>
        <w:t xml:space="preserve">Использование технологий </w:t>
      </w:r>
      <w:r w:rsidR="003D5B8B" w:rsidRPr="00DD0FA2">
        <w:rPr>
          <w:color w:val="000000"/>
          <w:lang w:val="ru-RU"/>
        </w:rPr>
        <w:t>обеспечит</w:t>
      </w:r>
      <w:r w:rsidR="00A914D8" w:rsidRPr="00DD0FA2">
        <w:rPr>
          <w:color w:val="000000"/>
          <w:lang w:val="ru-RU"/>
        </w:rPr>
        <w:t xml:space="preserve"> возможность </w:t>
      </w:r>
      <w:r w:rsidR="003D5B8B" w:rsidRPr="00DD0FA2">
        <w:rPr>
          <w:color w:val="000000"/>
          <w:lang w:val="ru-RU"/>
        </w:rPr>
        <w:t>более широкого обмена</w:t>
      </w:r>
      <w:r w:rsidR="00A914D8" w:rsidRPr="00DD0FA2">
        <w:rPr>
          <w:color w:val="000000"/>
          <w:lang w:val="ru-RU"/>
        </w:rPr>
        <w:t xml:space="preserve"> знани</w:t>
      </w:r>
      <w:r w:rsidR="003D5B8B" w:rsidRPr="00DD0FA2">
        <w:rPr>
          <w:color w:val="000000"/>
          <w:lang w:val="ru-RU"/>
        </w:rPr>
        <w:t>ями</w:t>
      </w:r>
      <w:r w:rsidR="00A914D8" w:rsidRPr="00DD0FA2">
        <w:rPr>
          <w:color w:val="000000"/>
          <w:lang w:val="ru-RU"/>
        </w:rPr>
        <w:t xml:space="preserve"> и сотрудничеств</w:t>
      </w:r>
      <w:r w:rsidR="003D5B8B" w:rsidRPr="00DD0FA2">
        <w:rPr>
          <w:color w:val="000000"/>
          <w:lang w:val="ru-RU"/>
        </w:rPr>
        <w:t>а</w:t>
      </w:r>
      <w:r w:rsidR="0020224F" w:rsidRPr="00DD0FA2">
        <w:rPr>
          <w:color w:val="000000"/>
          <w:lang w:val="ru-RU"/>
        </w:rPr>
        <w:t xml:space="preserve">, </w:t>
      </w:r>
      <w:r w:rsidR="003D5B8B" w:rsidRPr="00DD0FA2">
        <w:rPr>
          <w:color w:val="000000"/>
          <w:lang w:val="ru-RU"/>
        </w:rPr>
        <w:t xml:space="preserve">более </w:t>
      </w:r>
      <w:r w:rsidR="00A914D8" w:rsidRPr="00DD0FA2">
        <w:rPr>
          <w:color w:val="000000"/>
          <w:lang w:val="ru-RU"/>
        </w:rPr>
        <w:t>эффективн</w:t>
      </w:r>
      <w:r w:rsidR="003D5B8B" w:rsidRPr="00DD0FA2">
        <w:rPr>
          <w:color w:val="000000"/>
          <w:lang w:val="ru-RU"/>
        </w:rPr>
        <w:t>ого использования</w:t>
      </w:r>
      <w:r w:rsidR="00A914D8" w:rsidRPr="00DD0FA2">
        <w:rPr>
          <w:color w:val="000000"/>
          <w:lang w:val="ru-RU"/>
        </w:rPr>
        <w:t xml:space="preserve"> актив</w:t>
      </w:r>
      <w:r w:rsidR="003D5B8B" w:rsidRPr="00DD0FA2">
        <w:rPr>
          <w:color w:val="000000"/>
          <w:lang w:val="ru-RU"/>
        </w:rPr>
        <w:t>ов</w:t>
      </w:r>
      <w:r w:rsidR="00A914D8" w:rsidRPr="00DD0FA2">
        <w:rPr>
          <w:color w:val="000000"/>
          <w:lang w:val="ru-RU"/>
        </w:rPr>
        <w:t xml:space="preserve"> и ресур</w:t>
      </w:r>
      <w:r w:rsidR="006203E9" w:rsidRPr="00DD0FA2">
        <w:rPr>
          <w:color w:val="000000"/>
          <w:lang w:val="ru-RU"/>
        </w:rPr>
        <w:t>с</w:t>
      </w:r>
      <w:r w:rsidR="003D5B8B" w:rsidRPr="00DD0FA2">
        <w:rPr>
          <w:color w:val="000000"/>
          <w:lang w:val="ru-RU"/>
        </w:rPr>
        <w:t>ов</w:t>
      </w:r>
      <w:r w:rsidR="00A914D8" w:rsidRPr="00DD0FA2">
        <w:rPr>
          <w:color w:val="000000"/>
          <w:lang w:val="ru-RU"/>
        </w:rPr>
        <w:t xml:space="preserve"> и </w:t>
      </w:r>
      <w:r w:rsidR="003D5B8B" w:rsidRPr="00DD0FA2">
        <w:rPr>
          <w:color w:val="000000"/>
          <w:lang w:val="ru-RU"/>
        </w:rPr>
        <w:t>улучшения</w:t>
      </w:r>
      <w:r w:rsidR="00A914D8" w:rsidRPr="00DD0FA2">
        <w:rPr>
          <w:color w:val="000000"/>
          <w:lang w:val="ru-RU"/>
        </w:rPr>
        <w:t xml:space="preserve"> всеобще</w:t>
      </w:r>
      <w:r w:rsidR="003D5B8B" w:rsidRPr="00DD0FA2">
        <w:rPr>
          <w:color w:val="000000"/>
          <w:lang w:val="ru-RU"/>
        </w:rPr>
        <w:t>го</w:t>
      </w:r>
      <w:r w:rsidR="00A914D8" w:rsidRPr="00DD0FA2">
        <w:rPr>
          <w:color w:val="000000"/>
          <w:lang w:val="ru-RU"/>
        </w:rPr>
        <w:t xml:space="preserve"> благосостояни</w:t>
      </w:r>
      <w:r w:rsidR="003D5B8B" w:rsidRPr="00DD0FA2">
        <w:rPr>
          <w:color w:val="000000"/>
          <w:lang w:val="ru-RU"/>
        </w:rPr>
        <w:t>я</w:t>
      </w:r>
      <w:r w:rsidR="006203E9" w:rsidRPr="00DD0FA2">
        <w:rPr>
          <w:color w:val="000000"/>
          <w:lang w:val="ru-RU"/>
        </w:rPr>
        <w:t>, с тем чтобы мы могли достичь наших целей в области экономического, экологического и социального развития</w:t>
      </w:r>
      <w:r w:rsidR="0020224F" w:rsidRPr="00DD0FA2">
        <w:rPr>
          <w:color w:val="000000"/>
          <w:lang w:val="ru-RU"/>
        </w:rPr>
        <w:t>.</w:t>
      </w:r>
    </w:p>
    <w:p w14:paraId="57E7B640" w14:textId="4D3F7C18" w:rsidR="0020224F" w:rsidRPr="00DD0FA2" w:rsidRDefault="006203E9" w:rsidP="00890A71">
      <w:pPr>
        <w:jc w:val="both"/>
        <w:rPr>
          <w:color w:val="000000"/>
          <w:lang w:val="ru-RU"/>
        </w:rPr>
      </w:pPr>
      <w:r w:rsidRPr="00DD0FA2">
        <w:rPr>
          <w:color w:val="000000"/>
          <w:lang w:val="ru-RU"/>
        </w:rPr>
        <w:t xml:space="preserve">Искусственный интеллект (ИИ) и другие возникающие технологии </w:t>
      </w:r>
      <w:r w:rsidR="00132ABE" w:rsidRPr="00DD0FA2">
        <w:rPr>
          <w:color w:val="000000"/>
          <w:lang w:val="ru-RU"/>
        </w:rPr>
        <w:t xml:space="preserve">обладают </w:t>
      </w:r>
      <w:r w:rsidR="00693E99" w:rsidRPr="00DD0FA2">
        <w:rPr>
          <w:color w:val="000000"/>
          <w:lang w:val="ru-RU"/>
        </w:rPr>
        <w:t>потенциалом</w:t>
      </w:r>
      <w:r w:rsidR="00132ABE" w:rsidRPr="00DD0FA2">
        <w:rPr>
          <w:color w:val="000000"/>
          <w:lang w:val="ru-RU"/>
        </w:rPr>
        <w:t xml:space="preserve"> положительно влиять на наш</w:t>
      </w:r>
      <w:r w:rsidR="00981985" w:rsidRPr="00DD0FA2">
        <w:rPr>
          <w:color w:val="000000"/>
          <w:lang w:val="ru-RU"/>
        </w:rPr>
        <w:t>е общество и повседневную жизнь</w:t>
      </w:r>
      <w:r w:rsidR="0020224F" w:rsidRPr="00DD0FA2">
        <w:rPr>
          <w:color w:val="000000"/>
          <w:lang w:val="ru-RU"/>
        </w:rPr>
        <w:t xml:space="preserve">. </w:t>
      </w:r>
      <w:r w:rsidR="00734302" w:rsidRPr="00DD0FA2">
        <w:rPr>
          <w:color w:val="000000"/>
          <w:lang w:val="ru-RU"/>
        </w:rPr>
        <w:t>Так</w:t>
      </w:r>
      <w:r w:rsidR="0020224F" w:rsidRPr="00DD0FA2">
        <w:rPr>
          <w:color w:val="000000"/>
          <w:lang w:val="ru-RU"/>
        </w:rPr>
        <w:t xml:space="preserve">, </w:t>
      </w:r>
      <w:r w:rsidR="00734302" w:rsidRPr="00DD0FA2">
        <w:rPr>
          <w:color w:val="000000"/>
          <w:lang w:val="ru-RU"/>
        </w:rPr>
        <w:t>ИИ</w:t>
      </w:r>
      <w:r w:rsidR="00693E99" w:rsidRPr="00DD0FA2">
        <w:rPr>
          <w:color w:val="000000"/>
          <w:lang w:val="ru-RU"/>
        </w:rPr>
        <w:t xml:space="preserve"> – это базовая </w:t>
      </w:r>
      <w:r w:rsidR="00734302" w:rsidRPr="00DD0FA2">
        <w:rPr>
          <w:color w:val="000000"/>
          <w:lang w:val="ru-RU"/>
        </w:rPr>
        <w:t>структур</w:t>
      </w:r>
      <w:r w:rsidR="00693E99" w:rsidRPr="00DD0FA2">
        <w:rPr>
          <w:color w:val="000000"/>
          <w:lang w:val="ru-RU"/>
        </w:rPr>
        <w:t>а</w:t>
      </w:r>
      <w:r w:rsidR="00734302" w:rsidRPr="00DD0FA2">
        <w:rPr>
          <w:color w:val="000000"/>
          <w:lang w:val="ru-RU"/>
        </w:rPr>
        <w:t xml:space="preserve">, </w:t>
      </w:r>
      <w:r w:rsidR="00693E99" w:rsidRPr="00DD0FA2">
        <w:rPr>
          <w:color w:val="000000"/>
          <w:lang w:val="ru-RU"/>
        </w:rPr>
        <w:t>обеспечивающая</w:t>
      </w:r>
      <w:r w:rsidR="00734302" w:rsidRPr="00DD0FA2">
        <w:rPr>
          <w:color w:val="000000"/>
          <w:lang w:val="ru-RU"/>
        </w:rPr>
        <w:t xml:space="preserve"> </w:t>
      </w:r>
      <w:r w:rsidR="00693E99" w:rsidRPr="00DD0FA2">
        <w:rPr>
          <w:color w:val="000000"/>
          <w:lang w:val="ru-RU"/>
        </w:rPr>
        <w:t xml:space="preserve">ориентированные на данные </w:t>
      </w:r>
      <w:r w:rsidR="00734302" w:rsidRPr="00DD0FA2">
        <w:rPr>
          <w:color w:val="000000"/>
          <w:lang w:val="ru-RU"/>
        </w:rPr>
        <w:t>решени</w:t>
      </w:r>
      <w:r w:rsidR="00693E99" w:rsidRPr="00DD0FA2">
        <w:rPr>
          <w:color w:val="000000"/>
          <w:lang w:val="ru-RU"/>
        </w:rPr>
        <w:t>я</w:t>
      </w:r>
      <w:r w:rsidR="00734302" w:rsidRPr="00DD0FA2">
        <w:rPr>
          <w:color w:val="000000"/>
          <w:lang w:val="ru-RU"/>
        </w:rPr>
        <w:t xml:space="preserve"> и приложени</w:t>
      </w:r>
      <w:r w:rsidR="00693E99" w:rsidRPr="00DD0FA2">
        <w:rPr>
          <w:color w:val="000000"/>
          <w:lang w:val="ru-RU"/>
        </w:rPr>
        <w:t>я</w:t>
      </w:r>
      <w:r w:rsidR="0020224F" w:rsidRPr="00DD0FA2">
        <w:rPr>
          <w:color w:val="000000"/>
          <w:lang w:val="ru-RU"/>
        </w:rPr>
        <w:t xml:space="preserve">. </w:t>
      </w:r>
      <w:r w:rsidR="0095659A" w:rsidRPr="00DD0FA2">
        <w:rPr>
          <w:color w:val="000000"/>
          <w:lang w:val="ru-RU"/>
        </w:rPr>
        <w:t xml:space="preserve">Аналогичным образом, неизменная природа технологии блокчейн </w:t>
      </w:r>
      <w:r w:rsidR="00693E99" w:rsidRPr="00DD0FA2">
        <w:rPr>
          <w:color w:val="000000"/>
          <w:lang w:val="ru-RU"/>
        </w:rPr>
        <w:t>лежит в</w:t>
      </w:r>
      <w:r w:rsidR="0095659A" w:rsidRPr="00DD0FA2">
        <w:rPr>
          <w:color w:val="000000"/>
          <w:lang w:val="ru-RU"/>
        </w:rPr>
        <w:t xml:space="preserve"> основ</w:t>
      </w:r>
      <w:r w:rsidR="00693E99" w:rsidRPr="00DD0FA2">
        <w:rPr>
          <w:color w:val="000000"/>
          <w:lang w:val="ru-RU"/>
        </w:rPr>
        <w:t>е</w:t>
      </w:r>
      <w:r w:rsidR="0095659A" w:rsidRPr="00DD0FA2">
        <w:rPr>
          <w:color w:val="000000"/>
          <w:lang w:val="ru-RU"/>
        </w:rPr>
        <w:t xml:space="preserve"> развития криптовалюты и обладает огромным потенциалом обеспечения большого объема сенсорных устройств</w:t>
      </w:r>
      <w:r w:rsidR="0020224F" w:rsidRPr="00DD0FA2">
        <w:rPr>
          <w:color w:val="000000"/>
          <w:lang w:val="ru-RU"/>
        </w:rPr>
        <w:t xml:space="preserve">. </w:t>
      </w:r>
      <w:r w:rsidR="0095659A" w:rsidRPr="00DD0FA2">
        <w:rPr>
          <w:color w:val="000000"/>
          <w:lang w:val="ru-RU"/>
        </w:rPr>
        <w:t>К другим возникающим технологиям относятся, в том числе, автоматизация, дополненная реальность</w:t>
      </w:r>
      <w:r w:rsidR="00163B99" w:rsidRPr="00DD0FA2">
        <w:rPr>
          <w:color w:val="000000"/>
          <w:lang w:val="ru-RU"/>
        </w:rPr>
        <w:t>, виртуальная реальность, расширенная реальность, "умное" производство, индустрия 5.0</w:t>
      </w:r>
      <w:r w:rsidR="00E92DAF" w:rsidRPr="00DD0FA2">
        <w:rPr>
          <w:rStyle w:val="FootnoteReference"/>
          <w:rFonts w:eastAsiaTheme="minorHAnsi" w:cstheme="minorHAnsi"/>
          <w:szCs w:val="16"/>
          <w:lang w:val="ru-RU"/>
        </w:rPr>
        <w:footnoteReference w:id="2"/>
      </w:r>
      <w:r w:rsidR="00163B99" w:rsidRPr="00DD0FA2">
        <w:rPr>
          <w:color w:val="000000"/>
          <w:lang w:val="ru-RU"/>
        </w:rPr>
        <w:t>, облачные/граничные вычисления</w:t>
      </w:r>
      <w:r w:rsidR="0020224F" w:rsidRPr="00DD0FA2">
        <w:rPr>
          <w:color w:val="000000"/>
          <w:lang w:val="ru-RU"/>
        </w:rPr>
        <w:t xml:space="preserve">, </w:t>
      </w:r>
      <w:r w:rsidR="00163B99" w:rsidRPr="00DD0FA2">
        <w:rPr>
          <w:color w:val="000000"/>
          <w:lang w:val="ru-RU"/>
        </w:rPr>
        <w:t>нанотехнологии</w:t>
      </w:r>
      <w:r w:rsidR="0020224F" w:rsidRPr="00DD0FA2">
        <w:rPr>
          <w:color w:val="000000"/>
          <w:lang w:val="ru-RU"/>
        </w:rPr>
        <w:t xml:space="preserve">. </w:t>
      </w:r>
    </w:p>
    <w:p w14:paraId="6F47887E" w14:textId="3FF2213E" w:rsidR="0020224F" w:rsidRPr="00DD0FA2" w:rsidRDefault="00163B99" w:rsidP="00890A71">
      <w:pPr>
        <w:jc w:val="both"/>
        <w:rPr>
          <w:color w:val="000000"/>
          <w:szCs w:val="22"/>
          <w:lang w:val="ru-RU"/>
        </w:rPr>
      </w:pPr>
      <w:r w:rsidRPr="00DD0FA2">
        <w:rPr>
          <w:color w:val="000000"/>
          <w:szCs w:val="22"/>
          <w:lang w:val="ru-RU"/>
        </w:rPr>
        <w:t>Вместе с тем некоторые возникающие технологии, в том числе ИИ, в ходе своего развития не учитыва</w:t>
      </w:r>
      <w:r w:rsidR="006974CE" w:rsidRPr="00DD0FA2">
        <w:rPr>
          <w:color w:val="000000"/>
          <w:szCs w:val="22"/>
          <w:lang w:val="ru-RU"/>
        </w:rPr>
        <w:t>ют аспект</w:t>
      </w:r>
      <w:r w:rsidRPr="00DD0FA2">
        <w:rPr>
          <w:color w:val="000000"/>
          <w:szCs w:val="22"/>
          <w:lang w:val="ru-RU"/>
        </w:rPr>
        <w:t xml:space="preserve"> устойчивост</w:t>
      </w:r>
      <w:r w:rsidR="006974CE" w:rsidRPr="00DD0FA2">
        <w:rPr>
          <w:color w:val="000000"/>
          <w:szCs w:val="22"/>
          <w:lang w:val="ru-RU"/>
        </w:rPr>
        <w:t>и</w:t>
      </w:r>
      <w:r w:rsidR="0020224F" w:rsidRPr="00DD0FA2">
        <w:rPr>
          <w:color w:val="000000"/>
          <w:szCs w:val="22"/>
          <w:lang w:val="ru-RU"/>
        </w:rPr>
        <w:t xml:space="preserve">. </w:t>
      </w:r>
      <w:r w:rsidR="00A2296D" w:rsidRPr="00DD0FA2">
        <w:rPr>
          <w:color w:val="000000"/>
          <w:szCs w:val="22"/>
          <w:lang w:val="ru-RU"/>
        </w:rPr>
        <w:t xml:space="preserve">Эти технологии зачастую </w:t>
      </w:r>
      <w:r w:rsidR="006974CE" w:rsidRPr="00DD0FA2">
        <w:rPr>
          <w:color w:val="000000"/>
          <w:szCs w:val="22"/>
          <w:lang w:val="ru-RU"/>
        </w:rPr>
        <w:t xml:space="preserve">потребляют </w:t>
      </w:r>
      <w:r w:rsidR="00A2296D" w:rsidRPr="00DD0FA2">
        <w:rPr>
          <w:color w:val="000000"/>
          <w:szCs w:val="22"/>
          <w:lang w:val="ru-RU"/>
        </w:rPr>
        <w:t>при эксплуатации огромные объемы энергии, оставляя существенны</w:t>
      </w:r>
      <w:r w:rsidR="00D5632E" w:rsidRPr="00DD0FA2">
        <w:rPr>
          <w:color w:val="000000"/>
          <w:szCs w:val="22"/>
          <w:lang w:val="ru-RU"/>
        </w:rPr>
        <w:t>й</w:t>
      </w:r>
      <w:r w:rsidR="00A2296D" w:rsidRPr="00DD0FA2">
        <w:rPr>
          <w:color w:val="000000"/>
          <w:szCs w:val="22"/>
          <w:lang w:val="ru-RU"/>
        </w:rPr>
        <w:t xml:space="preserve"> экологически</w:t>
      </w:r>
      <w:r w:rsidR="00D5632E" w:rsidRPr="00DD0FA2">
        <w:rPr>
          <w:color w:val="000000"/>
          <w:szCs w:val="22"/>
          <w:lang w:val="ru-RU"/>
        </w:rPr>
        <w:t>й</w:t>
      </w:r>
      <w:r w:rsidR="00A2296D" w:rsidRPr="00DD0FA2">
        <w:rPr>
          <w:color w:val="000000"/>
          <w:szCs w:val="22"/>
          <w:lang w:val="ru-RU"/>
        </w:rPr>
        <w:t xml:space="preserve"> след</w:t>
      </w:r>
      <w:r w:rsidR="0020224F" w:rsidRPr="00DD0FA2">
        <w:rPr>
          <w:color w:val="000000"/>
          <w:szCs w:val="22"/>
          <w:lang w:val="ru-RU"/>
        </w:rPr>
        <w:t xml:space="preserve">. </w:t>
      </w:r>
      <w:r w:rsidR="007F2E94" w:rsidRPr="00DD0FA2">
        <w:rPr>
          <w:color w:val="000000"/>
          <w:szCs w:val="22"/>
          <w:lang w:val="ru-RU"/>
        </w:rPr>
        <w:t xml:space="preserve">Так, в настоящее время ежегодное энергопотребление </w:t>
      </w:r>
      <w:r w:rsidR="001B6DA5" w:rsidRPr="00DD0FA2">
        <w:rPr>
          <w:color w:val="000000"/>
          <w:szCs w:val="22"/>
          <w:lang w:val="ru-RU"/>
        </w:rPr>
        <w:t xml:space="preserve">при "добыче" </w:t>
      </w:r>
      <w:r w:rsidR="007F2E94" w:rsidRPr="00DD0FA2">
        <w:rPr>
          <w:color w:val="000000"/>
          <w:szCs w:val="22"/>
          <w:lang w:val="ru-RU"/>
        </w:rPr>
        <w:t>биткойн</w:t>
      </w:r>
      <w:r w:rsidR="001B6DA5" w:rsidRPr="00DD0FA2">
        <w:rPr>
          <w:color w:val="000000"/>
          <w:szCs w:val="22"/>
          <w:lang w:val="ru-RU"/>
        </w:rPr>
        <w:t>ов сопоставимо с энергопотреблением Швейцарии за год</w:t>
      </w:r>
      <w:r w:rsidR="0020224F" w:rsidRPr="00DD0FA2">
        <w:rPr>
          <w:rStyle w:val="FootnoteReference"/>
          <w:rFonts w:eastAsiaTheme="minorHAnsi" w:cstheme="minorHAnsi"/>
          <w:szCs w:val="16"/>
          <w:lang w:val="ru-RU"/>
        </w:rPr>
        <w:footnoteReference w:id="3"/>
      </w:r>
      <w:r w:rsidR="00B77FE4" w:rsidRPr="00DD0FA2">
        <w:rPr>
          <w:color w:val="000000"/>
          <w:szCs w:val="22"/>
          <w:lang w:val="ru-RU"/>
        </w:rPr>
        <w:t>.</w:t>
      </w:r>
      <w:r w:rsidR="00B77FE4" w:rsidRPr="00DD0FA2">
        <w:rPr>
          <w:color w:val="000000"/>
          <w:szCs w:val="22"/>
          <w:vertAlign w:val="superscript"/>
          <w:lang w:val="ru-RU"/>
        </w:rPr>
        <w:t xml:space="preserve"> </w:t>
      </w:r>
      <w:r w:rsidR="001B6DA5" w:rsidRPr="00DD0FA2">
        <w:rPr>
          <w:color w:val="000000"/>
          <w:szCs w:val="22"/>
          <w:lang w:val="ru-RU"/>
        </w:rPr>
        <w:t>Важно понимать, как</w:t>
      </w:r>
      <w:r w:rsidR="006974CE" w:rsidRPr="00DD0FA2">
        <w:rPr>
          <w:color w:val="000000"/>
          <w:szCs w:val="22"/>
          <w:lang w:val="ru-RU"/>
        </w:rPr>
        <w:t>им образом</w:t>
      </w:r>
      <w:r w:rsidR="001B6DA5" w:rsidRPr="00DD0FA2">
        <w:rPr>
          <w:color w:val="000000"/>
          <w:szCs w:val="22"/>
          <w:lang w:val="ru-RU"/>
        </w:rPr>
        <w:t xml:space="preserve"> </w:t>
      </w:r>
      <w:r w:rsidR="006974CE" w:rsidRPr="00DD0FA2">
        <w:rPr>
          <w:color w:val="000000"/>
          <w:szCs w:val="22"/>
          <w:lang w:val="ru-RU"/>
        </w:rPr>
        <w:t>воз</w:t>
      </w:r>
      <w:r w:rsidR="00D5632E" w:rsidRPr="00DD0FA2">
        <w:rPr>
          <w:color w:val="000000"/>
          <w:szCs w:val="22"/>
          <w:lang w:val="ru-RU"/>
        </w:rPr>
        <w:t xml:space="preserve">можно </w:t>
      </w:r>
      <w:r w:rsidR="001B6DA5" w:rsidRPr="00DD0FA2">
        <w:rPr>
          <w:color w:val="000000"/>
          <w:szCs w:val="22"/>
          <w:lang w:val="ru-RU"/>
        </w:rPr>
        <w:t>уменьшить экологический след этих технологий, поскольку это будет способствовать процветанию рыночной экономики и повышению уровня жизни граждан и пользователей этих технологий</w:t>
      </w:r>
      <w:r w:rsidR="0020224F" w:rsidRPr="00DD0FA2">
        <w:rPr>
          <w:color w:val="000000"/>
          <w:szCs w:val="22"/>
          <w:lang w:val="ru-RU"/>
        </w:rPr>
        <w:t>.</w:t>
      </w:r>
    </w:p>
    <w:p w14:paraId="264C4269" w14:textId="12534EF8" w:rsidR="0020224F" w:rsidRPr="00DD0FA2" w:rsidRDefault="001B6DA5" w:rsidP="00890A71">
      <w:pPr>
        <w:jc w:val="both"/>
        <w:rPr>
          <w:color w:val="000000"/>
          <w:lang w:val="ru-RU"/>
        </w:rPr>
      </w:pPr>
      <w:r w:rsidRPr="00DD0FA2">
        <w:rPr>
          <w:color w:val="000000"/>
          <w:lang w:val="ru-RU"/>
        </w:rPr>
        <w:t xml:space="preserve">Международные стандарты и руководство по измерению </w:t>
      </w:r>
      <w:r w:rsidR="002538A2" w:rsidRPr="00DD0FA2">
        <w:rPr>
          <w:color w:val="000000"/>
          <w:lang w:val="ru-RU"/>
        </w:rPr>
        <w:t xml:space="preserve">экологической эффективности и характеристик этих возникающих технологий </w:t>
      </w:r>
      <w:r w:rsidR="006974CE" w:rsidRPr="00DD0FA2">
        <w:rPr>
          <w:color w:val="000000"/>
          <w:lang w:val="ru-RU"/>
        </w:rPr>
        <w:t>еще не разработаны</w:t>
      </w:r>
      <w:r w:rsidR="0020224F" w:rsidRPr="00DD0FA2">
        <w:rPr>
          <w:color w:val="000000"/>
          <w:lang w:val="ru-RU"/>
        </w:rPr>
        <w:t xml:space="preserve">. </w:t>
      </w:r>
      <w:r w:rsidR="002538A2" w:rsidRPr="00DD0FA2">
        <w:rPr>
          <w:color w:val="000000"/>
          <w:lang w:val="ru-RU"/>
        </w:rPr>
        <w:t>По мере того</w:t>
      </w:r>
      <w:r w:rsidR="006974CE" w:rsidRPr="00DD0FA2">
        <w:rPr>
          <w:color w:val="000000"/>
          <w:lang w:val="ru-RU"/>
        </w:rPr>
        <w:t>,</w:t>
      </w:r>
      <w:r w:rsidR="002538A2" w:rsidRPr="00DD0FA2">
        <w:rPr>
          <w:color w:val="000000"/>
          <w:lang w:val="ru-RU"/>
        </w:rPr>
        <w:t xml:space="preserve"> как все новые возникающие технологии интегрируются в различные аспекты нашего общества и повседневной жизни, чрезвычайно важно разрабатывать международные стандарты и показатели, </w:t>
      </w:r>
      <w:r w:rsidR="006974CE" w:rsidRPr="00DD0FA2">
        <w:rPr>
          <w:color w:val="000000"/>
          <w:lang w:val="ru-RU"/>
        </w:rPr>
        <w:t>обеспечивающие</w:t>
      </w:r>
      <w:r w:rsidR="002538A2" w:rsidRPr="00DD0FA2">
        <w:rPr>
          <w:color w:val="000000"/>
          <w:lang w:val="ru-RU"/>
        </w:rPr>
        <w:t xml:space="preserve"> устойчивое внедрение ИИ и других возникающих технологий</w:t>
      </w:r>
      <w:r w:rsidR="0020224F" w:rsidRPr="00DD0FA2">
        <w:rPr>
          <w:color w:val="000000"/>
          <w:lang w:val="ru-RU"/>
        </w:rPr>
        <w:t xml:space="preserve">. </w:t>
      </w:r>
    </w:p>
    <w:p w14:paraId="794AE4BD" w14:textId="77777777" w:rsidR="004D7A28" w:rsidRPr="00DD0FA2" w:rsidRDefault="004D7A28" w:rsidP="00890A71">
      <w:pPr>
        <w:jc w:val="both"/>
        <w:rPr>
          <w:color w:val="000000"/>
          <w:lang w:val="ru-RU"/>
        </w:rPr>
      </w:pPr>
      <w:r w:rsidRPr="00DD0FA2">
        <w:rPr>
          <w:color w:val="000000"/>
          <w:lang w:val="ru-RU"/>
        </w:rPr>
        <w:lastRenderedPageBreak/>
        <w:t xml:space="preserve">Таким образом, Оперативная группа МСЭ-Т "Экологическая эффективность для искусственного интеллекта и других возникающих технологий" (ОГ-AI4EE) определит пробелы в стандартизации, относящиеся к экологическим характеристикам ИИ и других возникающих технологий, в том числе автоматизации, дополненной реальности, виртуальной реальности, расширенной реальности, 5G, "умного" производства, индустрии 5.0, облачных/граничных вычислений, нанотехнологий и прочих. </w:t>
      </w:r>
      <w:r w:rsidRPr="00DD0FA2">
        <w:rPr>
          <w:lang w:val="ru-RU"/>
        </w:rPr>
        <w:t>Для определения показателей экологической эффективности, а также водо- и энергопотребления возникающих технологий Оперативная группа будет разрабатывать технические отчеты и технические спецификации.</w:t>
      </w:r>
      <w:r w:rsidRPr="00DD0FA2">
        <w:rPr>
          <w:color w:val="000000"/>
          <w:lang w:val="ru-RU"/>
        </w:rPr>
        <w:t xml:space="preserve"> Оперативная группа также определит потребности в стандартизации для выработки устойчивого подхода к ИИ и другим возникающим технологиям. Оперативная группа предоставит заинтересованным сторонам руководство по применению данных технологий с большей экологической эффективностью с целью осуществления Повестки дня на период до 2030 года и достижения ее 17 Целей в области устойчивого развития</w:t>
      </w:r>
      <w:r w:rsidRPr="00DD0FA2">
        <w:rPr>
          <w:rStyle w:val="FootnoteReference"/>
          <w:rFonts w:eastAsiaTheme="minorHAnsi" w:cstheme="minorHAnsi"/>
          <w:szCs w:val="16"/>
          <w:lang w:val="ru-RU"/>
        </w:rPr>
        <w:footnoteReference w:id="4"/>
      </w:r>
      <w:r w:rsidRPr="00DD0FA2">
        <w:rPr>
          <w:color w:val="000000"/>
          <w:lang w:val="ru-RU"/>
        </w:rPr>
        <w:t>.</w:t>
      </w:r>
    </w:p>
    <w:p w14:paraId="49362EBB" w14:textId="77777777" w:rsidR="004D7A28" w:rsidRPr="00DD0FA2" w:rsidRDefault="004D7A28" w:rsidP="00890A71">
      <w:pPr>
        <w:jc w:val="both"/>
        <w:rPr>
          <w:color w:val="000000"/>
          <w:lang w:val="ru-RU"/>
        </w:rPr>
      </w:pPr>
      <w:r w:rsidRPr="00DD0FA2">
        <w:rPr>
          <w:color w:val="000000"/>
          <w:lang w:val="ru-RU"/>
        </w:rPr>
        <w:t xml:space="preserve">Оперативная группа МСЭ-Т "Экологическая эффективность для искусственного интеллекта и других возникающих технологий" </w:t>
      </w:r>
      <w:r w:rsidRPr="00DD0FA2">
        <w:rPr>
          <w:rFonts w:cstheme="minorHAnsi"/>
          <w:lang w:val="ru-RU"/>
        </w:rPr>
        <w:t>(ОГ-AI4EE) станет открытой платформой для соответствующих заинтересованных сторон, включая представителей вертикальных отраслей, регуляторных органов, директивных органов, исследователей, инженеров, специалистов-практиков, предпринимателей,  поставщиков услуг, поставщиков платформ, операторов сетей, представителей международных организаций, отраслевых форумов и консорциумов</w:t>
      </w:r>
      <w:r w:rsidRPr="00DD0FA2">
        <w:rPr>
          <w:lang w:val="ru-RU"/>
        </w:rPr>
        <w:t>, для обмена знаниями, передовым опытом и уроками, извлеченными на местах</w:t>
      </w:r>
      <w:r w:rsidRPr="00DD0FA2">
        <w:rPr>
          <w:rFonts w:cstheme="minorHAnsi"/>
          <w:lang w:val="ru-RU"/>
        </w:rPr>
        <w:t>.</w:t>
      </w:r>
    </w:p>
    <w:p w14:paraId="3EAB9061" w14:textId="77777777" w:rsidR="004D7A28" w:rsidRPr="00DD0FA2" w:rsidRDefault="004D7A28" w:rsidP="00903EB1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2</w:t>
      </w:r>
      <w:r w:rsidRPr="00DD0FA2">
        <w:rPr>
          <w:rFonts w:eastAsiaTheme="minorEastAsia"/>
        </w:rPr>
        <w:tab/>
        <w:t xml:space="preserve">Цели и задачи </w:t>
      </w:r>
      <w:r w:rsidRPr="00DD0FA2">
        <w:rPr>
          <w:rFonts w:cstheme="minorHAnsi"/>
          <w:szCs w:val="24"/>
        </w:rPr>
        <w:t>ОГ-AI4EE</w:t>
      </w:r>
    </w:p>
    <w:p w14:paraId="56CEA7E9" w14:textId="77777777" w:rsidR="004D7A28" w:rsidRPr="00DD0FA2" w:rsidRDefault="004D7A28" w:rsidP="00346C88">
      <w:pPr>
        <w:jc w:val="both"/>
        <w:rPr>
          <w:color w:val="000000"/>
          <w:lang w:val="ru-RU"/>
        </w:rPr>
      </w:pPr>
      <w:r w:rsidRPr="00DD0FA2">
        <w:rPr>
          <w:color w:val="000000"/>
          <w:lang w:val="ru-RU"/>
        </w:rPr>
        <w:t>Ниже приведен возможный перечень ключевых задач ОГ-AI4EE.</w:t>
      </w:r>
    </w:p>
    <w:p w14:paraId="510C8B35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>Определение и анализ влияния (положительного и отрицательного) на окружающую среду развертывания и применения ИИ и других возникающих технологий, таких как блокчейн.</w:t>
      </w:r>
    </w:p>
    <w:p w14:paraId="694549DE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 xml:space="preserve">Предоставление платформы для содействия глобальному диалогу и повышения осведомленности о влиянии ИИ и других возникающих технологий на окружающую среду. </w:t>
      </w:r>
    </w:p>
    <w:p w14:paraId="222FACC8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 xml:space="preserve">Оказание помощи соответствующим заинтересованным сторонам в сведении к минимуму глобального воздействия применения ИИ и других возникающих технологий на окружающую среду путем разработки технических отчетов и технических спецификаций по мере необходимости. </w:t>
      </w:r>
    </w:p>
    <w:p w14:paraId="1A04340C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 xml:space="preserve">Разработка рамок и подхода к стандартизации для внедрения ИИ и других возникающих технологий экологически безопасным образом. </w:t>
      </w:r>
    </w:p>
    <w:p w14:paraId="2E4D7D76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 xml:space="preserve">Оценка передового опыта и описание путей, которые могли бы привести к выработке международных стандартов и служить руководством для применения ИИ и других возникающих технологий в будущем. </w:t>
      </w:r>
    </w:p>
    <w:p w14:paraId="6DD2EE2F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 xml:space="preserve">Сотрудничество с заинтересованными сторонами, включая представителей директивных органов, исследователей, инженеров, экономистов, разработчиков, международные и региональные организации, а также академические организации в оценке устойчивости различных возникающих технологий. Результатом станет описание стратегических направлений дальнейшей деятельности по стандартизации в целях снижения воздействия этих технологий на окружающую среду.  </w:t>
      </w:r>
    </w:p>
    <w:p w14:paraId="50086481" w14:textId="772C0DEC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>Подготовка отчета(ов) о деятельности ОГ по вопросу поддержки внедрения ИИ и других возникающих технологий на устойчивой основе по завершении работы ОГ.</w:t>
      </w:r>
    </w:p>
    <w:p w14:paraId="6D048433" w14:textId="77777777" w:rsidR="004D7A28" w:rsidRPr="00DD0FA2" w:rsidRDefault="004D7A28" w:rsidP="00903EB1">
      <w:pPr>
        <w:pStyle w:val="Heading1"/>
        <w:rPr>
          <w:rFonts w:eastAsiaTheme="minorEastAsia"/>
          <w:lang w:eastAsia="ja-JP"/>
        </w:rPr>
      </w:pPr>
      <w:r w:rsidRPr="00DD0FA2">
        <w:rPr>
          <w:rFonts w:eastAsiaTheme="minorEastAsia"/>
          <w:lang w:eastAsia="ja-JP"/>
        </w:rPr>
        <w:t>3</w:t>
      </w:r>
      <w:r w:rsidRPr="00DD0FA2">
        <w:rPr>
          <w:rFonts w:eastAsiaTheme="minorEastAsia"/>
          <w:lang w:eastAsia="ja-JP"/>
        </w:rPr>
        <w:tab/>
      </w:r>
      <w:r w:rsidRPr="00DD0FA2">
        <w:rPr>
          <w:rFonts w:eastAsiaTheme="minorEastAsia"/>
        </w:rPr>
        <w:t>Структура</w:t>
      </w:r>
    </w:p>
    <w:p w14:paraId="61508279" w14:textId="77777777" w:rsidR="004D7A28" w:rsidRPr="00DD0FA2" w:rsidRDefault="004D7A28" w:rsidP="00346C88">
      <w:pPr>
        <w:jc w:val="both"/>
        <w:rPr>
          <w:color w:val="000000"/>
          <w:lang w:val="ru-RU"/>
        </w:rPr>
      </w:pPr>
      <w:r w:rsidRPr="00DD0FA2">
        <w:rPr>
          <w:color w:val="000000"/>
          <w:lang w:val="ru-RU"/>
        </w:rPr>
        <w:t>ОГ-AI4EE может при необходимости создавать подгруппы.</w:t>
      </w:r>
    </w:p>
    <w:p w14:paraId="68AA562A" w14:textId="77777777" w:rsidR="004D7A28" w:rsidRPr="00DD0FA2" w:rsidRDefault="004D7A28" w:rsidP="00346C88">
      <w:pPr>
        <w:pStyle w:val="Heading1"/>
        <w:jc w:val="both"/>
        <w:rPr>
          <w:rFonts w:eastAsiaTheme="minorEastAsia"/>
          <w:lang w:eastAsia="ja-JP"/>
        </w:rPr>
      </w:pPr>
      <w:r w:rsidRPr="00DD0FA2">
        <w:rPr>
          <w:rFonts w:eastAsiaTheme="minorEastAsia"/>
          <w:lang w:eastAsia="ja-JP"/>
        </w:rPr>
        <w:lastRenderedPageBreak/>
        <w:t>4</w:t>
      </w:r>
      <w:r w:rsidRPr="00DD0FA2">
        <w:rPr>
          <w:rFonts w:eastAsiaTheme="minorEastAsia"/>
          <w:lang w:eastAsia="ja-JP"/>
        </w:rPr>
        <w:tab/>
      </w:r>
      <w:r w:rsidRPr="00DD0FA2">
        <w:rPr>
          <w:rFonts w:eastAsiaTheme="minorEastAsia"/>
        </w:rPr>
        <w:t>Конкретные</w:t>
      </w:r>
      <w:r w:rsidRPr="00DD0FA2">
        <w:rPr>
          <w:rFonts w:eastAsiaTheme="minorEastAsia"/>
          <w:lang w:eastAsia="ja-JP"/>
        </w:rPr>
        <w:t xml:space="preserve"> задачи и результаты работы</w:t>
      </w:r>
    </w:p>
    <w:p w14:paraId="69B86CE9" w14:textId="77777777" w:rsidR="004D7A28" w:rsidRPr="00DD0FA2" w:rsidRDefault="004D7A28" w:rsidP="00346C88">
      <w:pPr>
        <w:jc w:val="both"/>
        <w:rPr>
          <w:color w:val="000000"/>
          <w:lang w:val="ru-RU"/>
        </w:rPr>
      </w:pPr>
      <w:r w:rsidRPr="00DD0FA2">
        <w:rPr>
          <w:color w:val="000000"/>
          <w:lang w:val="ru-RU"/>
        </w:rPr>
        <w:t>Ниже приведен возможный перечень задач и результатов работы ОГ-AI4EE.</w:t>
      </w:r>
    </w:p>
    <w:p w14:paraId="633716CF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>Сбор информации о существующих инициативах и стандартах, касающихся экологических характеристик ИИ и других возникающих технологий на окружающую среду.</w:t>
      </w:r>
    </w:p>
    <w:p w14:paraId="5373002E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>Подготовка проектов технических отчетов и технических спецификаций, в которых выделяются экологические характеристики ИИ и других возникающих технологий.</w:t>
      </w:r>
    </w:p>
    <w:p w14:paraId="7DDABDA6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 xml:space="preserve">Определение сценариев использования и передового опыта внедрения ИИ и других возникающих технологий экологически безопасным образом. </w:t>
      </w:r>
    </w:p>
    <w:p w14:paraId="4BAA7A72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>Разработка стратегий/комплектов материалов, направленных на минимизацию воздействия на окружающую среду возникающих технологий при обеспечении максимальной энергоэффективности и реализацию потенциала циркуляционной экономики, для заинтересованных сторон.</w:t>
      </w:r>
    </w:p>
    <w:p w14:paraId="66284C0A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>Подготовка технических отчетов и спецификаций для формирования стандартизованной структуры для оценки экологических аспектов развертывания ИИ и других возникающих технологий (например, формулирование комплекса ключевых показателей деятельности).</w:t>
      </w:r>
    </w:p>
    <w:p w14:paraId="32FA19AA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 xml:space="preserve">Изучение преимуществ, предоставляемых ИИ и другими возникающими технологиями для реализации, среди прочего, </w:t>
      </w:r>
      <w:r w:rsidRPr="00DD0FA2">
        <w:rPr>
          <w:color w:val="000000"/>
          <w:lang w:val="ru-RU"/>
        </w:rPr>
        <w:t>Повестки дня на период до 2030 года и ее 17 Целей в области устойчивого развития, Парижского соглашения РКИК ООН и сохранения биоразнообразия.</w:t>
      </w:r>
    </w:p>
    <w:p w14:paraId="3FB7562A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 xml:space="preserve">Установление взаимодействия с соответствующими заинтересованными сторонами, такими как ВЭФ, РКИК ООН и другими, по вопросу улучшения экологических характеристик ИИ и других возникающих технологий, а также с ЕЭК ООН и СЕФАКТ ООН для семантической гармонизации требований к данным. </w:t>
      </w:r>
    </w:p>
    <w:p w14:paraId="77716711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>Организация тематических семинаров-практикумов и форумов по экологической эффективности ИИ и других возникающих технологий, с тем чтобы собрать вместе соответствующие заинтересованные стороны, популяризовать деятельность ОГ и поощрить участие всех членов и нечленов МСЭ в ее работе.</w:t>
      </w:r>
    </w:p>
    <w:p w14:paraId="548BE0E6" w14:textId="77777777" w:rsidR="004D7A28" w:rsidRPr="00DD0FA2" w:rsidRDefault="004D7A28" w:rsidP="00346C88">
      <w:pPr>
        <w:pStyle w:val="enumlev1"/>
        <w:jc w:val="both"/>
        <w:rPr>
          <w:lang w:val="ru-RU"/>
        </w:rPr>
      </w:pPr>
      <w:r w:rsidRPr="00DD0FA2">
        <w:rPr>
          <w:lang w:val="ru-RU"/>
        </w:rPr>
        <w:t>−</w:t>
      </w:r>
      <w:r w:rsidRPr="00DD0FA2">
        <w:rPr>
          <w:lang w:val="ru-RU"/>
        </w:rPr>
        <w:tab/>
        <w:t>Передача окончательных результатов работы основной комиссии по меньшей мере за четыре календарные недели до собрания основной комиссии.</w:t>
      </w:r>
    </w:p>
    <w:p w14:paraId="153FBCC9" w14:textId="77777777" w:rsidR="004D7A28" w:rsidRPr="00DD0FA2" w:rsidRDefault="004D7A28" w:rsidP="00903EB1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5</w:t>
      </w:r>
      <w:r w:rsidRPr="00DD0FA2">
        <w:rPr>
          <w:rFonts w:eastAsiaTheme="minorEastAsia"/>
        </w:rPr>
        <w:tab/>
        <w:t>Взаимодействие</w:t>
      </w:r>
    </w:p>
    <w:p w14:paraId="493A2DB5" w14:textId="701F1CB4" w:rsidR="004D7A28" w:rsidRPr="00DD0FA2" w:rsidRDefault="004D7A28" w:rsidP="0020224F">
      <w:pPr>
        <w:jc w:val="both"/>
        <w:rPr>
          <w:lang w:val="ru-RU"/>
        </w:rPr>
      </w:pPr>
      <w:r w:rsidRPr="00DD0FA2">
        <w:rPr>
          <w:lang w:val="ru-RU"/>
        </w:rPr>
        <w:t>Данная Оперативная группа будет работать в тесном взаимодействии с соответствующими исследовательскими комиссиями МСЭ (-R, -T и -D), включая</w:t>
      </w:r>
      <w:r w:rsidRPr="00DD0FA2">
        <w:rPr>
          <w:rFonts w:eastAsiaTheme="minorEastAsia"/>
          <w:szCs w:val="22"/>
          <w:lang w:val="ru-RU" w:eastAsia="ja-JP"/>
        </w:rPr>
        <w:t xml:space="preserve"> проведение</w:t>
      </w:r>
      <w:r w:rsidRPr="00DD0FA2">
        <w:rPr>
          <w:color w:val="000000"/>
          <w:lang w:val="ru-RU"/>
        </w:rPr>
        <w:t xml:space="preserve"> собраний, по возможности, максимально приближенных друг к другу по времени и месту. Группа также установит и будет поддерживать ориентированные на задачи договоренности о сотрудничестве</w:t>
      </w:r>
      <w:r w:rsidRPr="00DD0FA2">
        <w:rPr>
          <w:rFonts w:eastAsiaTheme="minorEastAsia"/>
          <w:szCs w:val="22"/>
          <w:lang w:val="ru-RU" w:eastAsia="ja-JP"/>
        </w:rPr>
        <w:t xml:space="preserve"> с другими группами МСЭ</w:t>
      </w:r>
      <w:r w:rsidRPr="00DD0FA2">
        <w:rPr>
          <w:lang w:val="ru-RU"/>
        </w:rPr>
        <w:t>.</w:t>
      </w:r>
    </w:p>
    <w:p w14:paraId="57F8458E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 xml:space="preserve">Наряду с этим </w:t>
      </w:r>
      <w:r w:rsidRPr="00DD0FA2">
        <w:rPr>
          <w:rFonts w:cstheme="minorHAnsi"/>
          <w:lang w:val="ru-RU"/>
        </w:rPr>
        <w:t xml:space="preserve">ОГ-AI4EE </w:t>
      </w:r>
      <w:r w:rsidRPr="00DD0FA2">
        <w:rPr>
          <w:rFonts w:cstheme="majorBidi"/>
          <w:lang w:val="ru-RU"/>
        </w:rPr>
        <w:t xml:space="preserve">будет сотрудничать (при необходимости) с другими соответствующими группами и структурами согласно Рекомендации МСЭ-Т A.7. К их числу относятся государственные органы, неправительственные организации (НПО), директивные органы, ОРС, отраслевые форумы и консорциумы, компании, </w:t>
      </w:r>
      <w:r w:rsidRPr="00DD0FA2">
        <w:rPr>
          <w:rFonts w:eastAsiaTheme="minorEastAsia"/>
          <w:szCs w:val="22"/>
          <w:lang w:val="ru-RU" w:eastAsia="ja-JP"/>
        </w:rPr>
        <w:t>академические учреждения</w:t>
      </w:r>
      <w:r w:rsidRPr="00DD0FA2">
        <w:rPr>
          <w:rFonts w:cstheme="majorBidi"/>
          <w:lang w:val="ru-RU"/>
        </w:rPr>
        <w:t>, научно-исследовательские институты и другие соответствующие организации</w:t>
      </w:r>
      <w:r w:rsidRPr="00DD0FA2">
        <w:rPr>
          <w:rFonts w:eastAsiaTheme="minorEastAsia"/>
          <w:szCs w:val="22"/>
          <w:lang w:val="ru-RU" w:eastAsia="ja-JP"/>
        </w:rPr>
        <w:t>.</w:t>
      </w:r>
    </w:p>
    <w:p w14:paraId="6A913964" w14:textId="77777777" w:rsidR="004D7A28" w:rsidRPr="00DD0FA2" w:rsidRDefault="004D7A28" w:rsidP="00903EB1">
      <w:pPr>
        <w:pStyle w:val="Heading1"/>
        <w:jc w:val="both"/>
        <w:rPr>
          <w:rFonts w:eastAsiaTheme="minorEastAsia"/>
          <w:lang w:eastAsia="ja-JP"/>
        </w:rPr>
      </w:pPr>
      <w:r w:rsidRPr="00DD0FA2">
        <w:rPr>
          <w:rFonts w:eastAsiaTheme="minorEastAsia"/>
          <w:lang w:eastAsia="ja-JP"/>
        </w:rPr>
        <w:t>6</w:t>
      </w:r>
      <w:r w:rsidRPr="00DD0FA2">
        <w:rPr>
          <w:rFonts w:eastAsiaTheme="minorEastAsia"/>
          <w:lang w:eastAsia="ja-JP"/>
        </w:rPr>
        <w:tab/>
      </w:r>
      <w:r w:rsidRPr="00DD0FA2">
        <w:rPr>
          <w:rFonts w:eastAsiaTheme="minorEastAsia"/>
        </w:rPr>
        <w:t>Основная</w:t>
      </w:r>
      <w:r w:rsidRPr="00DD0FA2">
        <w:rPr>
          <w:rFonts w:eastAsiaTheme="minorEastAsia"/>
          <w:lang w:eastAsia="ja-JP"/>
        </w:rPr>
        <w:t xml:space="preserve"> комиссия</w:t>
      </w:r>
    </w:p>
    <w:p w14:paraId="6053A53E" w14:textId="77777777" w:rsidR="004D7A28" w:rsidRPr="00DD0FA2" w:rsidRDefault="004D7A28" w:rsidP="00890A71">
      <w:pPr>
        <w:jc w:val="both"/>
        <w:rPr>
          <w:rFonts w:cstheme="minorHAnsi"/>
          <w:lang w:val="ru-RU"/>
        </w:rPr>
      </w:pPr>
      <w:r w:rsidRPr="00DD0FA2">
        <w:rPr>
          <w:rFonts w:cstheme="minorHAnsi"/>
          <w:lang w:val="ru-RU"/>
        </w:rPr>
        <w:t xml:space="preserve">Основной комиссией ОГ-AI4EE является </w:t>
      </w:r>
      <w:r w:rsidRPr="00DD0FA2">
        <w:rPr>
          <w:rFonts w:cstheme="minorHAnsi"/>
          <w:b/>
          <w:lang w:val="ru-RU"/>
        </w:rPr>
        <w:t>5-я Исследовательская комиссия МСЭ-Т</w:t>
      </w:r>
      <w:r w:rsidRPr="00DD0FA2">
        <w:rPr>
          <w:rFonts w:cstheme="minorHAnsi"/>
          <w:lang w:val="ru-RU"/>
        </w:rPr>
        <w:t xml:space="preserve"> "Окружающая среда, изменение климата и циркуляционная экономика".</w:t>
      </w:r>
    </w:p>
    <w:p w14:paraId="03F7154B" w14:textId="77777777" w:rsidR="004D7A28" w:rsidRPr="00DD0FA2" w:rsidRDefault="004D7A28" w:rsidP="00890A71">
      <w:pPr>
        <w:jc w:val="both"/>
        <w:rPr>
          <w:rFonts w:cstheme="majorBidi"/>
          <w:lang w:val="ru-RU"/>
        </w:rPr>
      </w:pPr>
      <w:r w:rsidRPr="00DD0FA2">
        <w:rPr>
          <w:rFonts w:cstheme="minorHAnsi"/>
          <w:bCs/>
          <w:lang w:val="ru-RU"/>
        </w:rPr>
        <w:t>5-я Исследовательская комиссия МСЭ-Т</w:t>
      </w:r>
      <w:r w:rsidRPr="00DD0FA2">
        <w:rPr>
          <w:rFonts w:cstheme="majorBidi"/>
          <w:lang w:val="ru-RU"/>
        </w:rPr>
        <w:t xml:space="preserve"> возглавляет работу МСЭ по стандартизации и изучению тем, связанных с </w:t>
      </w:r>
      <w:r w:rsidRPr="00DD0FA2">
        <w:rPr>
          <w:rFonts w:cstheme="minorHAnsi"/>
          <w:lang w:val="ru-RU"/>
        </w:rPr>
        <w:t>окружающей средой, изменением климата и циркуляционной экономикой, в том числе координирует соответствующие исследования в рамках различных ИК МСЭ-Т</w:t>
      </w:r>
      <w:r w:rsidRPr="00DD0FA2">
        <w:rPr>
          <w:rFonts w:cstheme="majorBidi"/>
          <w:lang w:val="ru-RU"/>
        </w:rPr>
        <w:t>.</w:t>
      </w:r>
    </w:p>
    <w:p w14:paraId="38F88296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lastRenderedPageBreak/>
        <w:t>7</w:t>
      </w:r>
      <w:r w:rsidRPr="00DD0FA2">
        <w:rPr>
          <w:rFonts w:eastAsiaTheme="minorEastAsia"/>
        </w:rPr>
        <w:tab/>
        <w:t>Руководство</w:t>
      </w:r>
    </w:p>
    <w:p w14:paraId="30B69201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См. раздел 2.3 Рекомендации МСЭ-T A.7.</w:t>
      </w:r>
    </w:p>
    <w:p w14:paraId="670BFE36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8</w:t>
      </w:r>
      <w:r w:rsidRPr="00DD0FA2">
        <w:rPr>
          <w:rFonts w:eastAsiaTheme="minorEastAsia"/>
        </w:rPr>
        <w:tab/>
        <w:t>Участие</w:t>
      </w:r>
    </w:p>
    <w:p w14:paraId="52245341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См. раздел 3 Рекомендации МСЭ-T A.7. Для справочных целей предусмотрено ведение списка участников, который будет доводиться до сведения основной комиссии.</w:t>
      </w:r>
    </w:p>
    <w:p w14:paraId="569AC532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Важно отметить, что участие в этой Оперативной группе должно основываться на вкладах и активном участии в ее работе.</w:t>
      </w:r>
    </w:p>
    <w:p w14:paraId="0A8BEE2D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9</w:t>
      </w:r>
      <w:r w:rsidRPr="00DD0FA2">
        <w:rPr>
          <w:rFonts w:eastAsiaTheme="minorEastAsia"/>
        </w:rPr>
        <w:tab/>
        <w:t>Административная поддержка</w:t>
      </w:r>
    </w:p>
    <w:p w14:paraId="353CF41D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См. раздел 5 Рекомендации МСЭ-T A.7.</w:t>
      </w:r>
    </w:p>
    <w:p w14:paraId="7E6DC61C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10</w:t>
      </w:r>
      <w:r w:rsidRPr="00DD0FA2">
        <w:rPr>
          <w:rFonts w:eastAsiaTheme="minorEastAsia"/>
        </w:rPr>
        <w:tab/>
        <w:t>Общее финансирование</w:t>
      </w:r>
    </w:p>
    <w:p w14:paraId="54562E9C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См. разделы 4 и 10.2 Рекомендации МСЭ-T A.7.</w:t>
      </w:r>
    </w:p>
    <w:p w14:paraId="0946FC0E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11</w:t>
      </w:r>
      <w:r w:rsidRPr="00DD0FA2">
        <w:rPr>
          <w:rFonts w:eastAsiaTheme="minorEastAsia"/>
        </w:rPr>
        <w:tab/>
        <w:t>Собрания</w:t>
      </w:r>
    </w:p>
    <w:p w14:paraId="03404F59" w14:textId="749D1CE6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bookmarkStart w:id="2" w:name="lt_pId170"/>
      <w:r w:rsidRPr="00DD0FA2">
        <w:rPr>
          <w:lang w:val="ru-RU"/>
        </w:rPr>
        <w:t>Оперативная группа будет регулярно проводить собрания.</w:t>
      </w:r>
      <w:bookmarkEnd w:id="2"/>
      <w:r w:rsidRPr="00DD0FA2">
        <w:rPr>
          <w:lang w:val="ru-RU"/>
        </w:rPr>
        <w:t xml:space="preserve"> </w:t>
      </w:r>
      <w:r w:rsidRPr="00DD0FA2">
        <w:rPr>
          <w:szCs w:val="22"/>
          <w:lang w:val="ru-RU"/>
        </w:rPr>
        <w:t>Периодичность и место проведения собраний определяет руководящий состав Оперативной группы</w:t>
      </w:r>
      <w:r w:rsidRPr="00DD0FA2">
        <w:rPr>
          <w:rFonts w:eastAsiaTheme="minorEastAsia"/>
          <w:szCs w:val="22"/>
          <w:lang w:val="ru-RU" w:eastAsia="ja-JP"/>
        </w:rPr>
        <w:t>. Общий план собраний будет объявлен после утверждения круга ведения.</w:t>
      </w:r>
    </w:p>
    <w:p w14:paraId="5530CDE4" w14:textId="4A6A98F8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Оперативная группа будет в максимальной степени использовать инструменты дистанционного сотрудничества</w:t>
      </w:r>
      <w:r w:rsidRPr="00DD0FA2">
        <w:rPr>
          <w:rFonts w:eastAsiaTheme="minorEastAsia"/>
          <w:szCs w:val="22"/>
          <w:lang w:val="ru-RU" w:eastAsia="ja-JP"/>
        </w:rPr>
        <w:t xml:space="preserve">, и рекомендуется также проводить собрания, </w:t>
      </w:r>
      <w:r w:rsidRPr="00DD0FA2">
        <w:rPr>
          <w:color w:val="000000"/>
          <w:lang w:val="ru-RU"/>
        </w:rPr>
        <w:t xml:space="preserve">максимально приближенные по времени и месту к </w:t>
      </w:r>
      <w:r w:rsidRPr="00DD0FA2">
        <w:rPr>
          <w:rFonts w:eastAsiaTheme="minorEastAsia"/>
          <w:szCs w:val="22"/>
          <w:lang w:val="ru-RU" w:eastAsia="ja-JP"/>
        </w:rPr>
        <w:t>уже проводимым собраниям исследовательских комиссий МСЭ.</w:t>
      </w:r>
    </w:p>
    <w:p w14:paraId="4C578563" w14:textId="767B2DD8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Даты проведения собрания будут объявляться с помощью электронных средств (например, по электронной почте, на веб-сайте и т. п.) не менее чем за четыре недели до начала собрания.</w:t>
      </w:r>
    </w:p>
    <w:p w14:paraId="54A50479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12</w:t>
      </w:r>
      <w:r w:rsidRPr="00DD0FA2">
        <w:rPr>
          <w:rFonts w:eastAsiaTheme="minorEastAsia"/>
        </w:rPr>
        <w:tab/>
        <w:t>Технические вклады</w:t>
      </w:r>
    </w:p>
    <w:p w14:paraId="59A98A2B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См. раздел 8 Рекомендации МСЭ-Т А.7.</w:t>
      </w:r>
    </w:p>
    <w:p w14:paraId="58268942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13</w:t>
      </w:r>
      <w:r w:rsidRPr="00DD0FA2">
        <w:rPr>
          <w:rFonts w:eastAsiaTheme="minorEastAsia"/>
        </w:rPr>
        <w:tab/>
      </w:r>
      <w:r w:rsidRPr="00DD0FA2">
        <w:t>Рабочий язык</w:t>
      </w:r>
    </w:p>
    <w:p w14:paraId="596C898F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Рабочим языком является английский язык.</w:t>
      </w:r>
    </w:p>
    <w:p w14:paraId="33E611F6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14</w:t>
      </w:r>
      <w:r w:rsidRPr="00DD0FA2">
        <w:rPr>
          <w:rFonts w:eastAsiaTheme="minorEastAsia"/>
        </w:rPr>
        <w:tab/>
        <w:t>Утверждение результатов работы</w:t>
      </w:r>
    </w:p>
    <w:p w14:paraId="1C4BCA22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Результаты работы будут утверждаться на основе консенсуса.</w:t>
      </w:r>
    </w:p>
    <w:p w14:paraId="229643EF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15</w:t>
      </w:r>
      <w:r w:rsidRPr="00DD0FA2">
        <w:rPr>
          <w:rFonts w:eastAsiaTheme="minorEastAsia"/>
        </w:rPr>
        <w:tab/>
        <w:t>Руководящие указания по работе</w:t>
      </w:r>
    </w:p>
    <w:p w14:paraId="79B8E988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color w:val="000000"/>
          <w:lang w:val="ru-RU"/>
        </w:rPr>
        <w:t>Рабочие процедуры должны соответствовать процедурам собраний Групп Докладчиков</w:t>
      </w:r>
      <w:r w:rsidRPr="00DD0FA2">
        <w:rPr>
          <w:rFonts w:eastAsiaTheme="minorEastAsia"/>
          <w:szCs w:val="22"/>
          <w:lang w:val="ru-RU" w:eastAsia="ja-JP"/>
        </w:rPr>
        <w:t xml:space="preserve">. </w:t>
      </w:r>
    </w:p>
    <w:p w14:paraId="45E41213" w14:textId="77777777" w:rsidR="004D7A28" w:rsidRPr="00DD0FA2" w:rsidRDefault="004D7A28" w:rsidP="0020224F">
      <w:pPr>
        <w:jc w:val="both"/>
        <w:rPr>
          <w:lang w:val="ru-RU"/>
        </w:rPr>
      </w:pPr>
      <w:r w:rsidRPr="00DD0FA2">
        <w:rPr>
          <w:lang w:val="ru-RU"/>
        </w:rPr>
        <w:t>ОГ будет на регулярной основе представлять своей основной комиссии проекты итоговых документов и других конечных результатов, с тем чтобы обеспечить эффективную передачу результатов работы для оптимизации будущей стандартизации (см. Дополнение I к Рекомендации МСЭ-Т A.7).</w:t>
      </w:r>
    </w:p>
    <w:p w14:paraId="59962C8E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Не предусматривается каких-либо дополнительных руководящих указаний по работе.</w:t>
      </w:r>
    </w:p>
    <w:p w14:paraId="713832A1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16</w:t>
      </w:r>
      <w:r w:rsidRPr="00DD0FA2">
        <w:rPr>
          <w:rFonts w:eastAsiaTheme="minorEastAsia"/>
        </w:rPr>
        <w:tab/>
        <w:t>Отчеты о ходе работы</w:t>
      </w:r>
    </w:p>
    <w:p w14:paraId="13FB2BAC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См. раздел 11 Рекомендации МСЭ-T A.7.</w:t>
      </w:r>
    </w:p>
    <w:p w14:paraId="25C72F97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lastRenderedPageBreak/>
        <w:t>17</w:t>
      </w:r>
      <w:r w:rsidRPr="00DD0FA2">
        <w:rPr>
          <w:rFonts w:eastAsiaTheme="minorEastAsia"/>
        </w:rPr>
        <w:tab/>
        <w:t>Объявление о создании Оперативной группы</w:t>
      </w:r>
    </w:p>
    <w:p w14:paraId="65797FFB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О создании Оперативной группы будет объявлено в циркулярном письме БСЭ, адресованном всем членам МСЭ, на веб-странице новостей МСЭ-Т Newslog, в пресс-релизах и с помощью других средств, включая переписку с другими заинтересованными организациями</w:t>
      </w:r>
      <w:r w:rsidRPr="00DD0FA2">
        <w:rPr>
          <w:rFonts w:eastAsiaTheme="minorEastAsia"/>
          <w:szCs w:val="22"/>
          <w:lang w:val="ru-RU" w:eastAsia="ja-JP"/>
        </w:rPr>
        <w:t xml:space="preserve"> </w:t>
      </w:r>
    </w:p>
    <w:p w14:paraId="012FAF02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18</w:t>
      </w:r>
      <w:r w:rsidRPr="00DD0FA2">
        <w:rPr>
          <w:rFonts w:eastAsiaTheme="minorEastAsia"/>
        </w:rPr>
        <w:tab/>
        <w:t xml:space="preserve">Основные этапы и продолжительность работы Оперативной группы </w:t>
      </w:r>
    </w:p>
    <w:p w14:paraId="1D5985A5" w14:textId="77777777" w:rsidR="004D7A28" w:rsidRPr="00DD0FA2" w:rsidRDefault="004D7A28" w:rsidP="0020224F">
      <w:pPr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 xml:space="preserve">Продолжительность работы Оперативной группы составляет два года после проведения первого собрания, </w:t>
      </w:r>
      <w:r w:rsidRPr="00DD0FA2">
        <w:rPr>
          <w:color w:val="000000"/>
          <w:lang w:val="ru-RU"/>
        </w:rPr>
        <w:t>но при необходимости может быть продлена по решению основной комиссии</w:t>
      </w:r>
      <w:r w:rsidRPr="00DD0FA2">
        <w:rPr>
          <w:lang w:val="ru-RU"/>
        </w:rPr>
        <w:t xml:space="preserve"> </w:t>
      </w:r>
      <w:r w:rsidRPr="00DD0FA2">
        <w:rPr>
          <w:rFonts w:eastAsiaTheme="minorEastAsia"/>
          <w:szCs w:val="22"/>
          <w:lang w:val="ru-RU" w:eastAsia="ja-JP"/>
        </w:rPr>
        <w:t>(см. раздел 2.2 Рекомендации МСЭ</w:t>
      </w:r>
      <w:r w:rsidRPr="00DD0FA2">
        <w:rPr>
          <w:rFonts w:eastAsiaTheme="minorEastAsia"/>
          <w:szCs w:val="22"/>
          <w:lang w:val="ru-RU" w:eastAsia="ja-JP"/>
        </w:rPr>
        <w:noBreakHyphen/>
        <w:t>T A.7).</w:t>
      </w:r>
    </w:p>
    <w:p w14:paraId="0E68BAFA" w14:textId="77777777" w:rsidR="004D7A28" w:rsidRPr="00DD0FA2" w:rsidRDefault="004D7A28" w:rsidP="0020224F">
      <w:pPr>
        <w:pStyle w:val="Heading1"/>
        <w:rPr>
          <w:rFonts w:eastAsiaTheme="minorEastAsia"/>
        </w:rPr>
      </w:pPr>
      <w:r w:rsidRPr="00DD0FA2">
        <w:rPr>
          <w:rFonts w:eastAsiaTheme="minorEastAsia"/>
        </w:rPr>
        <w:t>19</w:t>
      </w:r>
      <w:r w:rsidRPr="00DD0FA2">
        <w:rPr>
          <w:rFonts w:eastAsiaTheme="minorEastAsia"/>
        </w:rPr>
        <w:tab/>
        <w:t xml:space="preserve">Патентная политика </w:t>
      </w:r>
    </w:p>
    <w:p w14:paraId="62D9B1FE" w14:textId="77777777" w:rsidR="004D7A28" w:rsidRPr="00DD0FA2" w:rsidRDefault="004D7A28" w:rsidP="0020224F">
      <w:pPr>
        <w:tabs>
          <w:tab w:val="clear" w:pos="794"/>
          <w:tab w:val="clear" w:pos="1191"/>
          <w:tab w:val="clear" w:pos="1588"/>
          <w:tab w:val="clear" w:pos="1985"/>
          <w:tab w:val="left" w:pos="5272"/>
        </w:tabs>
        <w:jc w:val="both"/>
        <w:rPr>
          <w:rFonts w:eastAsiaTheme="minorEastAsia"/>
          <w:szCs w:val="22"/>
          <w:lang w:val="ru-RU" w:eastAsia="ja-JP"/>
        </w:rPr>
      </w:pPr>
      <w:r w:rsidRPr="00DD0FA2">
        <w:rPr>
          <w:lang w:val="ru-RU"/>
        </w:rPr>
        <w:t>См. раздел 9 Рекомендации МСЭ-T A.7</w:t>
      </w:r>
      <w:r w:rsidRPr="00DD0FA2">
        <w:rPr>
          <w:rFonts w:eastAsiaTheme="minorEastAsia"/>
          <w:szCs w:val="22"/>
          <w:lang w:val="ru-RU" w:eastAsia="ja-JP"/>
        </w:rPr>
        <w:t>.</w:t>
      </w:r>
    </w:p>
    <w:p w14:paraId="548E4310" w14:textId="77777777" w:rsidR="004D7A28" w:rsidRPr="00DD0FA2" w:rsidRDefault="004D7A28" w:rsidP="00903EB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DD0FA2">
        <w:rPr>
          <w:lang w:val="ru-RU"/>
        </w:rPr>
        <w:br w:type="page"/>
      </w:r>
    </w:p>
    <w:p w14:paraId="70AFA09D" w14:textId="77777777" w:rsidR="004D7A28" w:rsidRPr="00DD0FA2" w:rsidRDefault="004D7A28" w:rsidP="0020224F">
      <w:pPr>
        <w:pStyle w:val="AnnexNo"/>
        <w:rPr>
          <w:sz w:val="22"/>
          <w:szCs w:val="16"/>
          <w:lang w:val="ru-RU"/>
        </w:rPr>
      </w:pPr>
      <w:r w:rsidRPr="00DD0FA2">
        <w:rPr>
          <w:lang w:val="ru-RU"/>
        </w:rPr>
        <w:lastRenderedPageBreak/>
        <w:t>ПРИЛОЖЕНИЕ 2</w:t>
      </w:r>
    </w:p>
    <w:p w14:paraId="1CB1A524" w14:textId="77777777" w:rsidR="004D7A28" w:rsidRPr="00DD0FA2" w:rsidRDefault="004D7A28" w:rsidP="0020224F">
      <w:pPr>
        <w:pStyle w:val="Annextitle0"/>
        <w:rPr>
          <w:rFonts w:eastAsiaTheme="minorEastAsia"/>
          <w:lang w:val="ru-RU"/>
        </w:rPr>
      </w:pPr>
      <w:r w:rsidRPr="00DD0FA2">
        <w:rPr>
          <w:lang w:val="ru-RU"/>
        </w:rPr>
        <w:t>Практическая информация о собрании для участников</w:t>
      </w:r>
    </w:p>
    <w:p w14:paraId="66192487" w14:textId="77777777" w:rsidR="004D7A28" w:rsidRPr="00DD0FA2" w:rsidRDefault="004D7A28" w:rsidP="0020224F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DD0FA2">
        <w:rPr>
          <w:b/>
          <w:bCs/>
          <w:szCs w:val="22"/>
          <w:lang w:val="ru-RU"/>
        </w:rPr>
        <w:t>МЕТОДЫ И СРЕДСТВА РАБОТЫ</w:t>
      </w:r>
    </w:p>
    <w:p w14:paraId="6D9B2FB3" w14:textId="4830DD38" w:rsidR="004D7A28" w:rsidRPr="00DD0FA2" w:rsidRDefault="004D7A28" w:rsidP="00AE0613">
      <w:pPr>
        <w:spacing w:after="120"/>
        <w:jc w:val="both"/>
        <w:rPr>
          <w:rFonts w:eastAsia="SimSun"/>
          <w:szCs w:val="22"/>
          <w:lang w:val="ru-RU" w:eastAsia="zh-CN"/>
        </w:rPr>
      </w:pPr>
      <w:r w:rsidRPr="00DD0FA2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DD0FA2">
        <w:rPr>
          <w:rFonts w:eastAsia="SimSun"/>
          <w:szCs w:val="22"/>
          <w:lang w:val="ru-RU" w:eastAsia="zh-CN"/>
        </w:rPr>
        <w:t xml:space="preserve">: </w:t>
      </w:r>
      <w:r w:rsidRPr="00DD0FA2">
        <w:rPr>
          <w:color w:val="000000"/>
          <w:lang w:val="ru-RU"/>
        </w:rPr>
        <w:t>Собрание будет проходить на безбумажной основе. Предлагается направлять письменные вклады для собрания Оперативной группы, которые следует представить по электронной почте:</w:t>
      </w:r>
      <w:r w:rsidRPr="00DD0FA2">
        <w:rPr>
          <w:rFonts w:eastAsia="SimSun"/>
          <w:szCs w:val="22"/>
          <w:lang w:val="ru-RU" w:eastAsia="zh-CN"/>
        </w:rPr>
        <w:t xml:space="preserve"> </w:t>
      </w:r>
      <w:hyperlink r:id="rId18" w:history="1">
        <w:r w:rsidRPr="00DD0FA2">
          <w:rPr>
            <w:rStyle w:val="Hyperlink"/>
            <w:rFonts w:eastAsia="SimSun"/>
            <w:lang w:val="ru-RU" w:eastAsia="zh-CN"/>
          </w:rPr>
          <w:t>tsbfgai4h@itu.int</w:t>
        </w:r>
      </w:hyperlink>
      <w:r w:rsidRPr="00DD0FA2">
        <w:rPr>
          <w:rFonts w:eastAsia="SimSun"/>
          <w:szCs w:val="22"/>
          <w:lang w:val="ru-RU" w:eastAsia="zh-CN"/>
        </w:rPr>
        <w:t xml:space="preserve"> не позднее </w:t>
      </w:r>
      <w:r w:rsidRPr="00DD0FA2">
        <w:rPr>
          <w:rFonts w:eastAsia="SimSun"/>
          <w:b/>
          <w:bCs/>
          <w:szCs w:val="22"/>
          <w:lang w:val="ru-RU" w:eastAsia="zh-CN"/>
        </w:rPr>
        <w:t>2 октября 2019 года</w:t>
      </w:r>
      <w:r w:rsidRPr="00DD0FA2">
        <w:rPr>
          <w:rFonts w:eastAsia="SimSun"/>
          <w:szCs w:val="22"/>
          <w:lang w:val="ru-RU" w:eastAsia="zh-CN"/>
        </w:rPr>
        <w:t xml:space="preserve">, используя </w:t>
      </w:r>
      <w:hyperlink r:id="rId19" w:history="1">
        <w:r w:rsidRPr="00DD0FA2">
          <w:rPr>
            <w:rStyle w:val="Hyperlink"/>
            <w:rFonts w:eastAsia="SimSun"/>
            <w:szCs w:val="22"/>
            <w:lang w:val="ru-RU" w:eastAsia="zh-CN"/>
          </w:rPr>
          <w:t>шаблон</w:t>
        </w:r>
      </w:hyperlink>
      <w:r w:rsidRPr="00DD0FA2">
        <w:rPr>
          <w:rFonts w:eastAsia="SimSun"/>
          <w:szCs w:val="22"/>
          <w:lang w:val="ru-RU" w:eastAsia="zh-CN"/>
        </w:rPr>
        <w:t xml:space="preserve"> документов, размещенный на </w:t>
      </w:r>
      <w:hyperlink r:id="rId20" w:history="1">
        <w:r w:rsidRPr="00DD0FA2">
          <w:rPr>
            <w:rStyle w:val="Hyperlink"/>
            <w:rFonts w:eastAsia="SimSun"/>
            <w:szCs w:val="22"/>
            <w:lang w:val="ru-RU" w:eastAsia="zh-CN"/>
          </w:rPr>
          <w:t>домашней странице ОГ-AI4EE</w:t>
        </w:r>
      </w:hyperlink>
      <w:r w:rsidRPr="00DD0FA2">
        <w:rPr>
          <w:rFonts w:eastAsia="SimSun"/>
          <w:szCs w:val="22"/>
          <w:lang w:val="ru-RU" w:eastAsia="zh-CN"/>
        </w:rPr>
        <w:t xml:space="preserve">. </w:t>
      </w:r>
      <w:r w:rsidRPr="00DD0FA2">
        <w:rPr>
          <w:rFonts w:cstheme="majorBidi"/>
          <w:szCs w:val="22"/>
          <w:lang w:val="ru-RU"/>
        </w:rPr>
        <w:t xml:space="preserve">Доступ ко всем входным и выходным документам собрания </w:t>
      </w:r>
      <w:hyperlink r:id="rId21" w:history="1">
        <w:r w:rsidRPr="00DD0FA2">
          <w:rPr>
            <w:rStyle w:val="Hyperlink"/>
            <w:rFonts w:cstheme="majorBidi"/>
            <w:szCs w:val="22"/>
            <w:lang w:val="ru-RU"/>
          </w:rPr>
          <w:t>обеспечивается</w:t>
        </w:r>
        <w:r w:rsidRPr="00DD0FA2">
          <w:rPr>
            <w:rStyle w:val="Hyperlink"/>
            <w:rFonts w:eastAsia="SimSun"/>
            <w:szCs w:val="22"/>
            <w:lang w:val="ru-RU" w:eastAsia="zh-CN"/>
          </w:rPr>
          <w:t xml:space="preserve"> на сайте сотрудничества для ОГ</w:t>
        </w:r>
        <w:r w:rsidRPr="00DD0FA2">
          <w:rPr>
            <w:rStyle w:val="Hyperlink"/>
            <w:rFonts w:eastAsia="SimSun"/>
            <w:szCs w:val="22"/>
            <w:lang w:val="ru-RU" w:eastAsia="zh-CN"/>
          </w:rPr>
          <w:noBreakHyphen/>
          <w:t>AI4EE</w:t>
        </w:r>
      </w:hyperlink>
      <w:r w:rsidRPr="00DD0FA2">
        <w:rPr>
          <w:rFonts w:eastAsia="SimSun"/>
          <w:szCs w:val="22"/>
          <w:lang w:val="ru-RU" w:eastAsia="zh-CN"/>
        </w:rPr>
        <w:t xml:space="preserve"> (необходима предоставляемая бесплатно </w:t>
      </w:r>
      <w:hyperlink r:id="rId22" w:history="1">
        <w:r w:rsidRPr="00DD0FA2">
          <w:rPr>
            <w:rStyle w:val="Hyperlink"/>
            <w:rFonts w:eastAsia="SimSun"/>
            <w:szCs w:val="22"/>
            <w:lang w:val="ru-RU" w:eastAsia="zh-CN"/>
          </w:rPr>
          <w:t>учетная запись МСЭ</w:t>
        </w:r>
      </w:hyperlink>
      <w:r w:rsidRPr="00DD0FA2">
        <w:rPr>
          <w:rFonts w:eastAsia="SimSun"/>
          <w:szCs w:val="22"/>
          <w:lang w:val="ru-RU" w:eastAsia="zh-CN"/>
        </w:rPr>
        <w:t>).</w:t>
      </w:r>
    </w:p>
    <w:p w14:paraId="7581CC00" w14:textId="77777777" w:rsidR="004D7A28" w:rsidRPr="00DD0FA2" w:rsidRDefault="004D7A28" w:rsidP="00AE0613">
      <w:pPr>
        <w:spacing w:after="120"/>
        <w:jc w:val="both"/>
        <w:rPr>
          <w:szCs w:val="22"/>
          <w:lang w:val="ru-RU"/>
        </w:rPr>
      </w:pPr>
      <w:r w:rsidRPr="00DD0FA2">
        <w:rPr>
          <w:lang w:val="ru-RU"/>
        </w:rPr>
        <w:t xml:space="preserve">В месте проведения собрания доступны средства </w:t>
      </w:r>
      <w:r w:rsidRPr="00DD0FA2">
        <w:rPr>
          <w:b/>
          <w:bCs/>
          <w:lang w:val="ru-RU"/>
        </w:rPr>
        <w:t>БЕСПРОВОДНОЙ ЛВС</w:t>
      </w:r>
      <w:r w:rsidRPr="00DD0FA2">
        <w:rPr>
          <w:szCs w:val="22"/>
          <w:lang w:val="ru-RU"/>
        </w:rPr>
        <w:t>.</w:t>
      </w:r>
    </w:p>
    <w:p w14:paraId="0F7C2473" w14:textId="77777777" w:rsidR="004D7A28" w:rsidRPr="00DD0FA2" w:rsidRDefault="004D7A28" w:rsidP="00AE0613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DD0FA2">
        <w:rPr>
          <w:b/>
          <w:bCs/>
          <w:szCs w:val="22"/>
          <w:lang w:val="ru-RU"/>
        </w:rPr>
        <w:t>ПРЕДВАРИТЕЛЬНАЯ РЕГИСТРАЦИЯ</w:t>
      </w:r>
    </w:p>
    <w:p w14:paraId="288EFA6A" w14:textId="77777777" w:rsidR="004D7A28" w:rsidRPr="00DD0FA2" w:rsidRDefault="004D7A28" w:rsidP="00AE0613">
      <w:pPr>
        <w:jc w:val="both"/>
        <w:rPr>
          <w:b/>
          <w:bCs/>
          <w:szCs w:val="22"/>
          <w:lang w:val="ru-RU"/>
        </w:rPr>
      </w:pPr>
      <w:r w:rsidRPr="00DD0FA2">
        <w:rPr>
          <w:b/>
          <w:bCs/>
          <w:szCs w:val="22"/>
          <w:lang w:val="ru-RU"/>
        </w:rPr>
        <w:t>ПРЕДВАРИТЕЛЬНАЯ РЕГИСТРАЦИЯ</w:t>
      </w:r>
      <w:r w:rsidRPr="00DD0FA2">
        <w:rPr>
          <w:szCs w:val="22"/>
          <w:lang w:val="ru-RU"/>
        </w:rPr>
        <w:t xml:space="preserve">: Предварительную регистрацию для участия на месте или для дистанционного участия следует осуществить на </w:t>
      </w:r>
      <w:r w:rsidRPr="00DD0FA2">
        <w:rPr>
          <w:rFonts w:eastAsia="SimSun"/>
          <w:szCs w:val="22"/>
          <w:lang w:val="ru-RU" w:eastAsia="zh-CN"/>
        </w:rPr>
        <w:t xml:space="preserve">домашней странице </w:t>
      </w:r>
      <w:r w:rsidRPr="00DD0FA2">
        <w:rPr>
          <w:lang w:val="ru-RU"/>
        </w:rPr>
        <w:t>ОГ</w:t>
      </w:r>
      <w:r w:rsidRPr="00DD0FA2">
        <w:rPr>
          <w:lang w:val="ru-RU"/>
        </w:rPr>
        <w:noBreakHyphen/>
        <w:t xml:space="preserve">AI4EE </w:t>
      </w:r>
      <w:r w:rsidRPr="00DD0FA2">
        <w:rPr>
          <w:b/>
          <w:szCs w:val="22"/>
          <w:lang w:val="ru-RU"/>
        </w:rPr>
        <w:t>не позднее 2 октября 2019</w:t>
      </w:r>
      <w:r w:rsidRPr="00DD0FA2">
        <w:rPr>
          <w:lang w:val="ru-RU"/>
        </w:rPr>
        <w:t> </w:t>
      </w:r>
      <w:r w:rsidRPr="00DD0FA2">
        <w:rPr>
          <w:b/>
          <w:bCs/>
          <w:lang w:val="ru-RU"/>
        </w:rPr>
        <w:t>года</w:t>
      </w:r>
      <w:r w:rsidRPr="00DD0FA2">
        <w:rPr>
          <w:szCs w:val="22"/>
          <w:lang w:val="ru-RU"/>
        </w:rPr>
        <w:t>.</w:t>
      </w:r>
    </w:p>
    <w:p w14:paraId="210944F4" w14:textId="10E91BF2" w:rsidR="004D7A28" w:rsidRPr="00DD0FA2" w:rsidRDefault="004D7A28" w:rsidP="004D7A28">
      <w:pPr>
        <w:spacing w:before="240"/>
        <w:jc w:val="center"/>
        <w:rPr>
          <w:lang w:val="ru-RU"/>
        </w:rPr>
      </w:pPr>
      <w:r w:rsidRPr="00DD0FA2">
        <w:rPr>
          <w:lang w:val="ru-RU"/>
        </w:rPr>
        <w:t>______________</w:t>
      </w:r>
    </w:p>
    <w:sectPr w:rsidR="004D7A28" w:rsidRPr="00DD0FA2" w:rsidSect="002C0DBD">
      <w:headerReference w:type="default" r:id="rId23"/>
      <w:footerReference w:type="first" r:id="rId2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27290" w14:textId="77777777" w:rsidR="00E92DAF" w:rsidRDefault="00E92DAF">
      <w:r>
        <w:separator/>
      </w:r>
    </w:p>
  </w:endnote>
  <w:endnote w:type="continuationSeparator" w:id="0">
    <w:p w14:paraId="60951667" w14:textId="77777777" w:rsidR="00E92DAF" w:rsidRDefault="00E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07B7E" w14:textId="2188A5F4" w:rsidR="00E92DAF" w:rsidRPr="00B30817" w:rsidRDefault="00E92DAF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FA7473">
      <w:rPr>
        <w:sz w:val="18"/>
        <w:szCs w:val="18"/>
        <w:lang w:val="en-GB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FA7473">
      <w:rPr>
        <w:sz w:val="18"/>
        <w:szCs w:val="18"/>
        <w:lang w:val="en-GB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FA7473">
      <w:rPr>
        <w:sz w:val="18"/>
        <w:szCs w:val="18"/>
        <w:lang w:val="en-GB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3D489" w14:textId="77777777" w:rsidR="00E92DAF" w:rsidRDefault="00E92DAF">
      <w:r>
        <w:separator/>
      </w:r>
    </w:p>
  </w:footnote>
  <w:footnote w:type="continuationSeparator" w:id="0">
    <w:p w14:paraId="71F7A967" w14:textId="77777777" w:rsidR="00E92DAF" w:rsidRDefault="00E92DAF">
      <w:r>
        <w:continuationSeparator/>
      </w:r>
    </w:p>
  </w:footnote>
  <w:footnote w:id="1">
    <w:p w14:paraId="4B0863E4" w14:textId="1BECFDEB" w:rsidR="00AE0613" w:rsidRPr="00AE0613" w:rsidRDefault="00E92DAF" w:rsidP="00346C88">
      <w:pPr>
        <w:pStyle w:val="FootnoteText"/>
        <w:spacing w:before="60"/>
        <w:jc w:val="both"/>
        <w:rPr>
          <w:lang w:val="ru-RU"/>
        </w:rPr>
      </w:pPr>
      <w:r w:rsidRPr="004D7A28">
        <w:rPr>
          <w:rStyle w:val="FootnoteReference"/>
          <w:rFonts w:eastAsiaTheme="minorHAnsi" w:cstheme="minorHAnsi"/>
          <w:szCs w:val="16"/>
        </w:rPr>
        <w:footnoteRef/>
      </w:r>
      <w:r w:rsidRPr="009E366C">
        <w:rPr>
          <w:rFonts w:eastAsiaTheme="minorHAnsi" w:cstheme="minorHAnsi"/>
        </w:rPr>
        <w:tab/>
      </w:r>
      <w:hyperlink r:id="rId1" w:anchor=".W5i4EiQzbIU" w:history="1">
        <w:r w:rsidRPr="00AE0613">
          <w:rPr>
            <w:rStyle w:val="Hyperlink"/>
          </w:rPr>
          <w:t>https://www.circle-economy.com/the-fourth-industrial-revolution-and-the-circular-economy/#.W5i4EiQzbIU</w:t>
        </w:r>
      </w:hyperlink>
      <w:r w:rsidR="00AE0613" w:rsidRPr="00AE0613">
        <w:rPr>
          <w:lang w:val="ru-RU"/>
        </w:rPr>
        <w:t>.</w:t>
      </w:r>
    </w:p>
  </w:footnote>
  <w:footnote w:id="2">
    <w:p w14:paraId="353AC020" w14:textId="3FF2CBD0" w:rsidR="00E92DAF" w:rsidRPr="009E366C" w:rsidRDefault="00E92DAF" w:rsidP="00E92DAF">
      <w:pPr>
        <w:pStyle w:val="FootnoteText"/>
        <w:spacing w:before="60"/>
        <w:jc w:val="both"/>
        <w:rPr>
          <w:lang w:val="ru-RU"/>
        </w:rPr>
      </w:pPr>
      <w:r w:rsidRPr="004D7A28">
        <w:rPr>
          <w:rStyle w:val="FootnoteReference"/>
          <w:rFonts w:eastAsiaTheme="minorHAnsi" w:cstheme="minorHAnsi"/>
          <w:szCs w:val="16"/>
        </w:rPr>
        <w:footnoteRef/>
      </w:r>
      <w:r w:rsidRPr="009E366C">
        <w:rPr>
          <w:lang w:val="ru-RU"/>
        </w:rPr>
        <w:tab/>
        <w:t xml:space="preserve">В индустрии 5.0 основное внимание уделяется творческому и созидательному потенциалу людей в сочетании со скоростью, производительностью и </w:t>
      </w:r>
      <w:r w:rsidR="006974CE" w:rsidRPr="009E366C">
        <w:rPr>
          <w:lang w:val="ru-RU"/>
        </w:rPr>
        <w:t>системностью</w:t>
      </w:r>
      <w:r w:rsidRPr="009E366C">
        <w:rPr>
          <w:lang w:val="ru-RU"/>
        </w:rPr>
        <w:t xml:space="preserve"> роботов. Индустрия 5.0 имеет целью придание большего значения сотрудничеству между робототехникой и людьми</w:t>
      </w:r>
      <w:r w:rsidR="00D5632E" w:rsidRPr="009E366C">
        <w:rPr>
          <w:lang w:val="ru-RU"/>
        </w:rPr>
        <w:t xml:space="preserve">, </w:t>
      </w:r>
      <w:r w:rsidR="006974CE" w:rsidRPr="009E366C">
        <w:rPr>
          <w:lang w:val="ru-RU"/>
        </w:rPr>
        <w:t>объединяя</w:t>
      </w:r>
      <w:r w:rsidR="00D5632E" w:rsidRPr="009E366C">
        <w:rPr>
          <w:lang w:val="ru-RU"/>
        </w:rPr>
        <w:t xml:space="preserve"> их разнообразные сильные стороны для создания более открытого для всех и ориентированного на людей будущего</w:t>
      </w:r>
      <w:r w:rsidRPr="009E366C">
        <w:rPr>
          <w:lang w:val="ru-RU"/>
        </w:rPr>
        <w:t>.</w:t>
      </w:r>
    </w:p>
  </w:footnote>
  <w:footnote w:id="3">
    <w:p w14:paraId="172552A4" w14:textId="56F13FA6" w:rsidR="00E92DAF" w:rsidRPr="009E366C" w:rsidRDefault="00E92DAF" w:rsidP="00346C88">
      <w:pPr>
        <w:pStyle w:val="FootnoteText"/>
        <w:spacing w:before="60"/>
        <w:jc w:val="both"/>
        <w:rPr>
          <w:lang w:val="ru-RU"/>
        </w:rPr>
      </w:pPr>
      <w:r w:rsidRPr="004D7A28">
        <w:rPr>
          <w:rStyle w:val="FootnoteReference"/>
          <w:rFonts w:eastAsiaTheme="minorHAnsi" w:cstheme="minorHAnsi"/>
          <w:szCs w:val="16"/>
        </w:rPr>
        <w:footnoteRef/>
      </w:r>
      <w:r w:rsidRPr="009E366C">
        <w:rPr>
          <w:lang w:val="ru-RU"/>
        </w:rPr>
        <w:tab/>
      </w:r>
      <w:hyperlink r:id="rId2" w:anchor="69152d711bc8" w:history="1">
        <w:r w:rsidRPr="009E366C">
          <w:rPr>
            <w:rStyle w:val="Hyperlink"/>
          </w:rPr>
          <w:t>https</w:t>
        </w:r>
        <w:r w:rsidRPr="009E366C">
          <w:rPr>
            <w:rStyle w:val="Hyperlink"/>
            <w:lang w:val="ru-RU"/>
          </w:rPr>
          <w:t>://</w:t>
        </w:r>
        <w:r w:rsidRPr="009E366C">
          <w:rPr>
            <w:rStyle w:val="Hyperlink"/>
          </w:rPr>
          <w:t>www</w:t>
        </w:r>
        <w:r w:rsidRPr="009E366C">
          <w:rPr>
            <w:rStyle w:val="Hyperlink"/>
            <w:lang w:val="ru-RU"/>
          </w:rPr>
          <w:t>.</w:t>
        </w:r>
        <w:proofErr w:type="spellStart"/>
        <w:r w:rsidRPr="009E366C">
          <w:rPr>
            <w:rStyle w:val="Hyperlink"/>
          </w:rPr>
          <w:t>forbes</w:t>
        </w:r>
        <w:proofErr w:type="spellEnd"/>
        <w:r w:rsidRPr="009E366C">
          <w:rPr>
            <w:rStyle w:val="Hyperlink"/>
            <w:lang w:val="ru-RU"/>
          </w:rPr>
          <w:t>.</w:t>
        </w:r>
        <w:r w:rsidRPr="009E366C">
          <w:rPr>
            <w:rStyle w:val="Hyperlink"/>
          </w:rPr>
          <w:t>com</w:t>
        </w:r>
        <w:r w:rsidRPr="009E366C">
          <w:rPr>
            <w:rStyle w:val="Hyperlink"/>
            <w:lang w:val="ru-RU"/>
          </w:rPr>
          <w:t>/</w:t>
        </w:r>
        <w:r w:rsidRPr="009E366C">
          <w:rPr>
            <w:rStyle w:val="Hyperlink"/>
          </w:rPr>
          <w:t>sites</w:t>
        </w:r>
        <w:r w:rsidRPr="009E366C">
          <w:rPr>
            <w:rStyle w:val="Hyperlink"/>
            <w:lang w:val="ru-RU"/>
          </w:rPr>
          <w:t>/</w:t>
        </w:r>
        <w:proofErr w:type="spellStart"/>
        <w:r w:rsidRPr="009E366C">
          <w:rPr>
            <w:rStyle w:val="Hyperlink"/>
          </w:rPr>
          <w:t>shermanlee</w:t>
        </w:r>
        <w:proofErr w:type="spellEnd"/>
        <w:r w:rsidRPr="009E366C">
          <w:rPr>
            <w:rStyle w:val="Hyperlink"/>
            <w:lang w:val="ru-RU"/>
          </w:rPr>
          <w:t>/2018/04/19/</w:t>
        </w:r>
        <w:r w:rsidRPr="009E366C">
          <w:rPr>
            <w:rStyle w:val="Hyperlink"/>
          </w:rPr>
          <w:t>bitcoins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energy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consumption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can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power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an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entire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country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but</w:t>
        </w:r>
        <w:r w:rsidRPr="009E366C">
          <w:rPr>
            <w:rStyle w:val="Hyperlink"/>
            <w:lang w:val="ru-RU"/>
          </w:rPr>
          <w:t>-</w:t>
        </w:r>
        <w:proofErr w:type="spellStart"/>
        <w:r w:rsidRPr="009E366C">
          <w:rPr>
            <w:rStyle w:val="Hyperlink"/>
          </w:rPr>
          <w:t>eos</w:t>
        </w:r>
        <w:proofErr w:type="spellEnd"/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is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trying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to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fix</w:t>
        </w:r>
        <w:r w:rsidRPr="009E366C">
          <w:rPr>
            <w:rStyle w:val="Hyperlink"/>
            <w:lang w:val="ru-RU"/>
          </w:rPr>
          <w:t>-</w:t>
        </w:r>
        <w:r w:rsidRPr="009E366C">
          <w:rPr>
            <w:rStyle w:val="Hyperlink"/>
          </w:rPr>
          <w:t>that</w:t>
        </w:r>
        <w:r w:rsidRPr="009E366C">
          <w:rPr>
            <w:rStyle w:val="Hyperlink"/>
            <w:lang w:val="ru-RU"/>
          </w:rPr>
          <w:t>/#69152</w:t>
        </w:r>
        <w:r w:rsidRPr="009E366C">
          <w:rPr>
            <w:rStyle w:val="Hyperlink"/>
          </w:rPr>
          <w:t>d</w:t>
        </w:r>
        <w:r w:rsidRPr="009E366C">
          <w:rPr>
            <w:rStyle w:val="Hyperlink"/>
            <w:lang w:val="ru-RU"/>
          </w:rPr>
          <w:t>711</w:t>
        </w:r>
        <w:proofErr w:type="spellStart"/>
        <w:r w:rsidRPr="009E366C">
          <w:rPr>
            <w:rStyle w:val="Hyperlink"/>
          </w:rPr>
          <w:t>bc</w:t>
        </w:r>
        <w:proofErr w:type="spellEnd"/>
        <w:r w:rsidRPr="009E366C">
          <w:rPr>
            <w:rStyle w:val="Hyperlink"/>
            <w:lang w:val="ru-RU"/>
          </w:rPr>
          <w:t>8</w:t>
        </w:r>
      </w:hyperlink>
      <w:r w:rsidRPr="009E366C">
        <w:rPr>
          <w:lang w:val="ru-RU"/>
        </w:rPr>
        <w:t>.</w:t>
      </w:r>
    </w:p>
  </w:footnote>
  <w:footnote w:id="4">
    <w:p w14:paraId="218F48D0" w14:textId="77777777" w:rsidR="004D7A28" w:rsidRPr="004D7A28" w:rsidRDefault="004D7A28" w:rsidP="001D649D">
      <w:pPr>
        <w:pStyle w:val="FootnoteText"/>
        <w:spacing w:before="60"/>
        <w:rPr>
          <w:lang w:val="ru-RU"/>
        </w:rPr>
      </w:pPr>
      <w:r w:rsidRPr="004D7A28">
        <w:rPr>
          <w:rStyle w:val="FootnoteReference"/>
          <w:rFonts w:eastAsiaTheme="minorHAnsi" w:cstheme="minorHAnsi"/>
          <w:szCs w:val="16"/>
        </w:rPr>
        <w:footnoteRef/>
      </w:r>
      <w:r w:rsidRPr="004D7A28">
        <w:rPr>
          <w:rStyle w:val="FootnoteReference"/>
          <w:rFonts w:eastAsiaTheme="minorHAnsi" w:cstheme="minorHAnsi"/>
          <w:szCs w:val="24"/>
          <w:lang w:val="ru-RU"/>
        </w:rPr>
        <w:tab/>
      </w:r>
      <w:hyperlink r:id="rId3" w:history="1">
        <w:r w:rsidRPr="001F7AC4">
          <w:rPr>
            <w:rStyle w:val="Hyperlink"/>
          </w:rPr>
          <w:t>https</w:t>
        </w:r>
        <w:r w:rsidRPr="004D7A28">
          <w:rPr>
            <w:rStyle w:val="Hyperlink"/>
            <w:lang w:val="ru-RU"/>
          </w:rPr>
          <w:t>://</w:t>
        </w:r>
        <w:r w:rsidRPr="001F7AC4">
          <w:rPr>
            <w:rStyle w:val="Hyperlink"/>
          </w:rPr>
          <w:t>www</w:t>
        </w:r>
        <w:r w:rsidRPr="004D7A28">
          <w:rPr>
            <w:rStyle w:val="Hyperlink"/>
            <w:lang w:val="ru-RU"/>
          </w:rPr>
          <w:t>.</w:t>
        </w:r>
        <w:r w:rsidRPr="001F7AC4">
          <w:rPr>
            <w:rStyle w:val="Hyperlink"/>
          </w:rPr>
          <w:t>un</w:t>
        </w:r>
        <w:r w:rsidRPr="004D7A28">
          <w:rPr>
            <w:rStyle w:val="Hyperlink"/>
            <w:lang w:val="ru-RU"/>
          </w:rPr>
          <w:t>.</w:t>
        </w:r>
        <w:r w:rsidRPr="001F7AC4">
          <w:rPr>
            <w:rStyle w:val="Hyperlink"/>
          </w:rPr>
          <w:t>org</w:t>
        </w:r>
        <w:r w:rsidRPr="004D7A28">
          <w:rPr>
            <w:rStyle w:val="Hyperlink"/>
            <w:lang w:val="ru-RU"/>
          </w:rPr>
          <w:t>/</w:t>
        </w:r>
        <w:proofErr w:type="spellStart"/>
        <w:r w:rsidRPr="001F7AC4">
          <w:rPr>
            <w:rStyle w:val="Hyperlink"/>
          </w:rPr>
          <w:t>sustainabledevelopment</w:t>
        </w:r>
        <w:proofErr w:type="spellEnd"/>
        <w:r w:rsidRPr="004D7A28">
          <w:rPr>
            <w:rStyle w:val="Hyperlink"/>
            <w:lang w:val="ru-RU"/>
          </w:rPr>
          <w:t>/</w:t>
        </w:r>
        <w:r w:rsidRPr="001F7AC4">
          <w:rPr>
            <w:rStyle w:val="Hyperlink"/>
          </w:rPr>
          <w:t>development</w:t>
        </w:r>
        <w:r w:rsidRPr="004D7A28">
          <w:rPr>
            <w:rStyle w:val="Hyperlink"/>
            <w:lang w:val="ru-RU"/>
          </w:rPr>
          <w:t>-</w:t>
        </w:r>
        <w:r w:rsidRPr="001F7AC4">
          <w:rPr>
            <w:rStyle w:val="Hyperlink"/>
          </w:rPr>
          <w:t>agenda</w:t>
        </w:r>
        <w:r w:rsidRPr="004D7A28">
          <w:rPr>
            <w:rStyle w:val="Hyperlink"/>
            <w:lang w:val="ru-RU"/>
          </w:rPr>
          <w:t>/</w:t>
        </w:r>
      </w:hyperlink>
      <w:r w:rsidRPr="004D7A2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1C1E" w14:textId="5A4AA586" w:rsidR="00E92DAF" w:rsidRPr="00C97BEC" w:rsidRDefault="00935442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92DAF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E92DAF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7868BF">
          <w:rPr>
            <w:rFonts w:ascii="Calibri" w:hAnsi="Calibri"/>
            <w:noProof/>
            <w:sz w:val="18"/>
            <w:szCs w:val="20"/>
            <w:lang w:val="en-GB"/>
          </w:rPr>
          <w:t>9</w:t>
        </w:r>
        <w:r w:rsidR="00E92DAF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E92DAF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3C153BE2" w:rsidR="00E92DAF" w:rsidRPr="00C97BEC" w:rsidRDefault="00E92DAF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>
      <w:rPr>
        <w:rFonts w:ascii="Calibri" w:hAnsi="Calibri"/>
        <w:noProof/>
        <w:sz w:val="18"/>
        <w:szCs w:val="20"/>
        <w:lang w:val="ru-RU"/>
      </w:rPr>
      <w:t>191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A09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9C4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601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F03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A4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407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07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6D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489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80E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2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40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45"/>
  </w:num>
  <w:num w:numId="4">
    <w:abstractNumId w:val="17"/>
  </w:num>
  <w:num w:numId="5">
    <w:abstractNumId w:val="35"/>
  </w:num>
  <w:num w:numId="6">
    <w:abstractNumId w:val="14"/>
  </w:num>
  <w:num w:numId="7">
    <w:abstractNumId w:val="38"/>
  </w:num>
  <w:num w:numId="8">
    <w:abstractNumId w:val="31"/>
  </w:num>
  <w:num w:numId="9">
    <w:abstractNumId w:val="32"/>
  </w:num>
  <w:num w:numId="10">
    <w:abstractNumId w:val="21"/>
  </w:num>
  <w:num w:numId="11">
    <w:abstractNumId w:val="3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6"/>
  </w:num>
  <w:num w:numId="14">
    <w:abstractNumId w:val="27"/>
  </w:num>
  <w:num w:numId="15">
    <w:abstractNumId w:val="20"/>
  </w:num>
  <w:num w:numId="16">
    <w:abstractNumId w:val="42"/>
  </w:num>
  <w:num w:numId="17">
    <w:abstractNumId w:val="4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46"/>
  </w:num>
  <w:num w:numId="30">
    <w:abstractNumId w:val="18"/>
  </w:num>
  <w:num w:numId="31">
    <w:abstractNumId w:val="30"/>
  </w:num>
  <w:num w:numId="32">
    <w:abstractNumId w:val="44"/>
  </w:num>
  <w:num w:numId="33">
    <w:abstractNumId w:val="39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0"/>
  </w:num>
  <w:num w:numId="38">
    <w:abstractNumId w:val="28"/>
  </w:num>
  <w:num w:numId="39">
    <w:abstractNumId w:val="25"/>
  </w:num>
  <w:num w:numId="40">
    <w:abstractNumId w:val="22"/>
  </w:num>
  <w:num w:numId="41">
    <w:abstractNumId w:val="36"/>
  </w:num>
  <w:num w:numId="42">
    <w:abstractNumId w:val="15"/>
  </w:num>
  <w:num w:numId="43">
    <w:abstractNumId w:val="16"/>
  </w:num>
  <w:num w:numId="44">
    <w:abstractNumId w:val="33"/>
  </w:num>
  <w:num w:numId="45">
    <w:abstractNumId w:val="13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615C3"/>
    <w:rsid w:val="00062E38"/>
    <w:rsid w:val="000720FA"/>
    <w:rsid w:val="00082B7B"/>
    <w:rsid w:val="00082DB0"/>
    <w:rsid w:val="000922CA"/>
    <w:rsid w:val="0009343E"/>
    <w:rsid w:val="000943AD"/>
    <w:rsid w:val="00095156"/>
    <w:rsid w:val="00095EA0"/>
    <w:rsid w:val="000A1B18"/>
    <w:rsid w:val="000B0788"/>
    <w:rsid w:val="000C10DF"/>
    <w:rsid w:val="000C129F"/>
    <w:rsid w:val="000C2147"/>
    <w:rsid w:val="000C7D98"/>
    <w:rsid w:val="000C7EAC"/>
    <w:rsid w:val="000E5CFB"/>
    <w:rsid w:val="000F62CB"/>
    <w:rsid w:val="000F7ADC"/>
    <w:rsid w:val="00103310"/>
    <w:rsid w:val="0010540B"/>
    <w:rsid w:val="00107E7D"/>
    <w:rsid w:val="00112CD6"/>
    <w:rsid w:val="00115B49"/>
    <w:rsid w:val="00115C20"/>
    <w:rsid w:val="001209AB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3396"/>
    <w:rsid w:val="00177817"/>
    <w:rsid w:val="001901F3"/>
    <w:rsid w:val="0019363E"/>
    <w:rsid w:val="001B0C30"/>
    <w:rsid w:val="001B3621"/>
    <w:rsid w:val="001B3B24"/>
    <w:rsid w:val="001B4A74"/>
    <w:rsid w:val="001B6BB0"/>
    <w:rsid w:val="001B6DA5"/>
    <w:rsid w:val="001C5ECE"/>
    <w:rsid w:val="001C685D"/>
    <w:rsid w:val="001D261C"/>
    <w:rsid w:val="001D55EF"/>
    <w:rsid w:val="001F345C"/>
    <w:rsid w:val="001F6EB3"/>
    <w:rsid w:val="00201807"/>
    <w:rsid w:val="0020224F"/>
    <w:rsid w:val="00205108"/>
    <w:rsid w:val="0020626A"/>
    <w:rsid w:val="00207341"/>
    <w:rsid w:val="00214894"/>
    <w:rsid w:val="00222716"/>
    <w:rsid w:val="002300BF"/>
    <w:rsid w:val="002414DD"/>
    <w:rsid w:val="002538A2"/>
    <w:rsid w:val="0025701E"/>
    <w:rsid w:val="0026136C"/>
    <w:rsid w:val="00261BAE"/>
    <w:rsid w:val="0026232A"/>
    <w:rsid w:val="0026392D"/>
    <w:rsid w:val="00272316"/>
    <w:rsid w:val="00272E51"/>
    <w:rsid w:val="002736E9"/>
    <w:rsid w:val="00275CB3"/>
    <w:rsid w:val="002773B1"/>
    <w:rsid w:val="00284005"/>
    <w:rsid w:val="00295F8E"/>
    <w:rsid w:val="00297317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46C88"/>
    <w:rsid w:val="003523DE"/>
    <w:rsid w:val="00360D8C"/>
    <w:rsid w:val="0037064F"/>
    <w:rsid w:val="003715E5"/>
    <w:rsid w:val="00372A8C"/>
    <w:rsid w:val="003759D0"/>
    <w:rsid w:val="00375E61"/>
    <w:rsid w:val="00387048"/>
    <w:rsid w:val="003906BF"/>
    <w:rsid w:val="003957EC"/>
    <w:rsid w:val="003B1ECD"/>
    <w:rsid w:val="003B73EE"/>
    <w:rsid w:val="003C5975"/>
    <w:rsid w:val="003C6D7C"/>
    <w:rsid w:val="003D3B04"/>
    <w:rsid w:val="003D5B8B"/>
    <w:rsid w:val="003F35A4"/>
    <w:rsid w:val="003F5B77"/>
    <w:rsid w:val="00400CEF"/>
    <w:rsid w:val="00403C87"/>
    <w:rsid w:val="004049BA"/>
    <w:rsid w:val="004167E6"/>
    <w:rsid w:val="0041688E"/>
    <w:rsid w:val="00432797"/>
    <w:rsid w:val="00444B73"/>
    <w:rsid w:val="004535C1"/>
    <w:rsid w:val="00453DC7"/>
    <w:rsid w:val="00455EFA"/>
    <w:rsid w:val="00461685"/>
    <w:rsid w:val="00461969"/>
    <w:rsid w:val="004650C7"/>
    <w:rsid w:val="00467621"/>
    <w:rsid w:val="004720C2"/>
    <w:rsid w:val="00475A27"/>
    <w:rsid w:val="00480AAD"/>
    <w:rsid w:val="00486BD7"/>
    <w:rsid w:val="00495B60"/>
    <w:rsid w:val="00495F13"/>
    <w:rsid w:val="004A0D07"/>
    <w:rsid w:val="004B00AE"/>
    <w:rsid w:val="004B3DB9"/>
    <w:rsid w:val="004C10DE"/>
    <w:rsid w:val="004C5268"/>
    <w:rsid w:val="004C5FED"/>
    <w:rsid w:val="004D118D"/>
    <w:rsid w:val="004D7A28"/>
    <w:rsid w:val="004E01AE"/>
    <w:rsid w:val="004E1869"/>
    <w:rsid w:val="004E468A"/>
    <w:rsid w:val="004E46B0"/>
    <w:rsid w:val="004E67DA"/>
    <w:rsid w:val="004F48F0"/>
    <w:rsid w:val="004F5849"/>
    <w:rsid w:val="004F603E"/>
    <w:rsid w:val="00507DA4"/>
    <w:rsid w:val="00514426"/>
    <w:rsid w:val="00522CA6"/>
    <w:rsid w:val="00526762"/>
    <w:rsid w:val="00531A85"/>
    <w:rsid w:val="00532A4C"/>
    <w:rsid w:val="00537126"/>
    <w:rsid w:val="00537D99"/>
    <w:rsid w:val="00547C89"/>
    <w:rsid w:val="005517F6"/>
    <w:rsid w:val="00556F2C"/>
    <w:rsid w:val="00557125"/>
    <w:rsid w:val="005653CB"/>
    <w:rsid w:val="00581952"/>
    <w:rsid w:val="00591B5B"/>
    <w:rsid w:val="005928AA"/>
    <w:rsid w:val="005A3201"/>
    <w:rsid w:val="005A4E06"/>
    <w:rsid w:val="005A6D7E"/>
    <w:rsid w:val="005B5F5F"/>
    <w:rsid w:val="005C54C9"/>
    <w:rsid w:val="005D044D"/>
    <w:rsid w:val="005D0F33"/>
    <w:rsid w:val="005D1759"/>
    <w:rsid w:val="005E182C"/>
    <w:rsid w:val="005E616E"/>
    <w:rsid w:val="005E6D43"/>
    <w:rsid w:val="005F2867"/>
    <w:rsid w:val="005F4967"/>
    <w:rsid w:val="005F761F"/>
    <w:rsid w:val="006139B2"/>
    <w:rsid w:val="00615955"/>
    <w:rsid w:val="006203E9"/>
    <w:rsid w:val="00623804"/>
    <w:rsid w:val="00624739"/>
    <w:rsid w:val="00625BAF"/>
    <w:rsid w:val="00635FAD"/>
    <w:rsid w:val="00636A4B"/>
    <w:rsid w:val="00636D90"/>
    <w:rsid w:val="00637932"/>
    <w:rsid w:val="006414D9"/>
    <w:rsid w:val="00643E12"/>
    <w:rsid w:val="00652017"/>
    <w:rsid w:val="006577DB"/>
    <w:rsid w:val="0067041D"/>
    <w:rsid w:val="00673571"/>
    <w:rsid w:val="006777D5"/>
    <w:rsid w:val="00682BCD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444C"/>
    <w:rsid w:val="006D05BC"/>
    <w:rsid w:val="006D1B0A"/>
    <w:rsid w:val="006D5663"/>
    <w:rsid w:val="006D73E4"/>
    <w:rsid w:val="006F1305"/>
    <w:rsid w:val="006F1984"/>
    <w:rsid w:val="006F3F2D"/>
    <w:rsid w:val="00701561"/>
    <w:rsid w:val="0071361F"/>
    <w:rsid w:val="007141EB"/>
    <w:rsid w:val="00717255"/>
    <w:rsid w:val="007224B9"/>
    <w:rsid w:val="00723A3D"/>
    <w:rsid w:val="00724B74"/>
    <w:rsid w:val="00725335"/>
    <w:rsid w:val="0072564E"/>
    <w:rsid w:val="0072668D"/>
    <w:rsid w:val="00726FFA"/>
    <w:rsid w:val="00734302"/>
    <w:rsid w:val="00734AC7"/>
    <w:rsid w:val="0073537C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749F3"/>
    <w:rsid w:val="007752C4"/>
    <w:rsid w:val="00776F13"/>
    <w:rsid w:val="00780C8A"/>
    <w:rsid w:val="0078590E"/>
    <w:rsid w:val="007868BF"/>
    <w:rsid w:val="007875BC"/>
    <w:rsid w:val="0079397B"/>
    <w:rsid w:val="00794D7C"/>
    <w:rsid w:val="00795C6F"/>
    <w:rsid w:val="0079616C"/>
    <w:rsid w:val="007A0ECE"/>
    <w:rsid w:val="007A1BC7"/>
    <w:rsid w:val="007B1ECE"/>
    <w:rsid w:val="007B6B61"/>
    <w:rsid w:val="007C4375"/>
    <w:rsid w:val="007C6C17"/>
    <w:rsid w:val="007D0BFA"/>
    <w:rsid w:val="007D3949"/>
    <w:rsid w:val="007D4432"/>
    <w:rsid w:val="007D4F1A"/>
    <w:rsid w:val="007E5E80"/>
    <w:rsid w:val="007F0E3D"/>
    <w:rsid w:val="007F11BC"/>
    <w:rsid w:val="007F2E94"/>
    <w:rsid w:val="007F6346"/>
    <w:rsid w:val="00800764"/>
    <w:rsid w:val="008014CF"/>
    <w:rsid w:val="00801C8D"/>
    <w:rsid w:val="00803BC4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500BC"/>
    <w:rsid w:val="00852337"/>
    <w:rsid w:val="00854568"/>
    <w:rsid w:val="0085712B"/>
    <w:rsid w:val="0086381F"/>
    <w:rsid w:val="00867192"/>
    <w:rsid w:val="00871131"/>
    <w:rsid w:val="0087674B"/>
    <w:rsid w:val="0088253A"/>
    <w:rsid w:val="00890A71"/>
    <w:rsid w:val="00894719"/>
    <w:rsid w:val="008A4E56"/>
    <w:rsid w:val="008A6D11"/>
    <w:rsid w:val="008B0BD9"/>
    <w:rsid w:val="008B3DF4"/>
    <w:rsid w:val="008C129D"/>
    <w:rsid w:val="008C3787"/>
    <w:rsid w:val="008C5C0E"/>
    <w:rsid w:val="008C630B"/>
    <w:rsid w:val="008C7044"/>
    <w:rsid w:val="008C798D"/>
    <w:rsid w:val="008D44A3"/>
    <w:rsid w:val="008E0925"/>
    <w:rsid w:val="008F2D51"/>
    <w:rsid w:val="008F5FAF"/>
    <w:rsid w:val="00903EB1"/>
    <w:rsid w:val="009145BE"/>
    <w:rsid w:val="009166E1"/>
    <w:rsid w:val="00916B39"/>
    <w:rsid w:val="00920CF0"/>
    <w:rsid w:val="0093346C"/>
    <w:rsid w:val="009344BF"/>
    <w:rsid w:val="00935442"/>
    <w:rsid w:val="00941D24"/>
    <w:rsid w:val="009469D2"/>
    <w:rsid w:val="00954B9E"/>
    <w:rsid w:val="0095659A"/>
    <w:rsid w:val="009720FF"/>
    <w:rsid w:val="00981985"/>
    <w:rsid w:val="00982F34"/>
    <w:rsid w:val="00990196"/>
    <w:rsid w:val="009908A0"/>
    <w:rsid w:val="009919AD"/>
    <w:rsid w:val="00991AB1"/>
    <w:rsid w:val="009950AA"/>
    <w:rsid w:val="009979B5"/>
    <w:rsid w:val="009A2C9B"/>
    <w:rsid w:val="009A4485"/>
    <w:rsid w:val="009B5C82"/>
    <w:rsid w:val="009B6144"/>
    <w:rsid w:val="009C1883"/>
    <w:rsid w:val="009C1EC9"/>
    <w:rsid w:val="009C3F0B"/>
    <w:rsid w:val="009C5812"/>
    <w:rsid w:val="009D15E1"/>
    <w:rsid w:val="009D42AC"/>
    <w:rsid w:val="009E366C"/>
    <w:rsid w:val="009E5B49"/>
    <w:rsid w:val="009F3DF3"/>
    <w:rsid w:val="009F61FA"/>
    <w:rsid w:val="00A1665F"/>
    <w:rsid w:val="00A16F08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5E57"/>
    <w:rsid w:val="00A563C7"/>
    <w:rsid w:val="00A57977"/>
    <w:rsid w:val="00A64CAF"/>
    <w:rsid w:val="00A654CA"/>
    <w:rsid w:val="00A66C90"/>
    <w:rsid w:val="00A8170F"/>
    <w:rsid w:val="00A87822"/>
    <w:rsid w:val="00A914D8"/>
    <w:rsid w:val="00A91EB5"/>
    <w:rsid w:val="00AB48B7"/>
    <w:rsid w:val="00AC7192"/>
    <w:rsid w:val="00AD177A"/>
    <w:rsid w:val="00AD3D11"/>
    <w:rsid w:val="00AD54B1"/>
    <w:rsid w:val="00AD62EA"/>
    <w:rsid w:val="00AE0613"/>
    <w:rsid w:val="00AE7EA0"/>
    <w:rsid w:val="00AF2B53"/>
    <w:rsid w:val="00AF4061"/>
    <w:rsid w:val="00AF4E59"/>
    <w:rsid w:val="00B01476"/>
    <w:rsid w:val="00B01F8C"/>
    <w:rsid w:val="00B026A6"/>
    <w:rsid w:val="00B21B61"/>
    <w:rsid w:val="00B22A4A"/>
    <w:rsid w:val="00B23058"/>
    <w:rsid w:val="00B24730"/>
    <w:rsid w:val="00B27160"/>
    <w:rsid w:val="00B30817"/>
    <w:rsid w:val="00B30A5C"/>
    <w:rsid w:val="00B34D84"/>
    <w:rsid w:val="00B445BD"/>
    <w:rsid w:val="00B467F0"/>
    <w:rsid w:val="00B54B88"/>
    <w:rsid w:val="00B61CB0"/>
    <w:rsid w:val="00B62BF8"/>
    <w:rsid w:val="00B63F27"/>
    <w:rsid w:val="00B70C86"/>
    <w:rsid w:val="00B73381"/>
    <w:rsid w:val="00B75552"/>
    <w:rsid w:val="00B77FE4"/>
    <w:rsid w:val="00B96E33"/>
    <w:rsid w:val="00BA4D5D"/>
    <w:rsid w:val="00BB6B5C"/>
    <w:rsid w:val="00BC1B40"/>
    <w:rsid w:val="00BC31CD"/>
    <w:rsid w:val="00BC33B4"/>
    <w:rsid w:val="00BC4519"/>
    <w:rsid w:val="00BD03DB"/>
    <w:rsid w:val="00BD2327"/>
    <w:rsid w:val="00BD40A5"/>
    <w:rsid w:val="00BE36BC"/>
    <w:rsid w:val="00BF68F5"/>
    <w:rsid w:val="00C06B93"/>
    <w:rsid w:val="00C13A79"/>
    <w:rsid w:val="00C20FE5"/>
    <w:rsid w:val="00C22D6C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4039"/>
    <w:rsid w:val="00C97BEC"/>
    <w:rsid w:val="00CA4F01"/>
    <w:rsid w:val="00CB5C29"/>
    <w:rsid w:val="00CD193B"/>
    <w:rsid w:val="00CD2BD5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305DD"/>
    <w:rsid w:val="00D407BA"/>
    <w:rsid w:val="00D47122"/>
    <w:rsid w:val="00D532E0"/>
    <w:rsid w:val="00D54CD3"/>
    <w:rsid w:val="00D5632E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B332C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2280"/>
    <w:rsid w:val="00DF3717"/>
    <w:rsid w:val="00E02019"/>
    <w:rsid w:val="00E07386"/>
    <w:rsid w:val="00E11D2C"/>
    <w:rsid w:val="00E14A1A"/>
    <w:rsid w:val="00E17F1A"/>
    <w:rsid w:val="00E43D9C"/>
    <w:rsid w:val="00E45C46"/>
    <w:rsid w:val="00E473CE"/>
    <w:rsid w:val="00E604AC"/>
    <w:rsid w:val="00E645B4"/>
    <w:rsid w:val="00E65456"/>
    <w:rsid w:val="00E712E9"/>
    <w:rsid w:val="00E77B82"/>
    <w:rsid w:val="00E92DAF"/>
    <w:rsid w:val="00E93818"/>
    <w:rsid w:val="00E95331"/>
    <w:rsid w:val="00EA07FC"/>
    <w:rsid w:val="00EA3729"/>
    <w:rsid w:val="00EA5C40"/>
    <w:rsid w:val="00EB24FD"/>
    <w:rsid w:val="00EB3086"/>
    <w:rsid w:val="00EB4E3D"/>
    <w:rsid w:val="00EC5D8C"/>
    <w:rsid w:val="00EC5E44"/>
    <w:rsid w:val="00ED6BF2"/>
    <w:rsid w:val="00ED70FE"/>
    <w:rsid w:val="00EE4334"/>
    <w:rsid w:val="00EF273F"/>
    <w:rsid w:val="00EF6644"/>
    <w:rsid w:val="00F113A2"/>
    <w:rsid w:val="00F12ADA"/>
    <w:rsid w:val="00F14DAD"/>
    <w:rsid w:val="00F15118"/>
    <w:rsid w:val="00F16CC9"/>
    <w:rsid w:val="00F205F5"/>
    <w:rsid w:val="00F27D21"/>
    <w:rsid w:val="00F30825"/>
    <w:rsid w:val="00F32966"/>
    <w:rsid w:val="00F333E0"/>
    <w:rsid w:val="00F3444D"/>
    <w:rsid w:val="00F4122E"/>
    <w:rsid w:val="00F441A5"/>
    <w:rsid w:val="00F4470B"/>
    <w:rsid w:val="00F45FFF"/>
    <w:rsid w:val="00F62566"/>
    <w:rsid w:val="00F635B0"/>
    <w:rsid w:val="00F74895"/>
    <w:rsid w:val="00F8018B"/>
    <w:rsid w:val="00F830DA"/>
    <w:rsid w:val="00F8335C"/>
    <w:rsid w:val="00F83892"/>
    <w:rsid w:val="00F8473D"/>
    <w:rsid w:val="00F8789D"/>
    <w:rsid w:val="00F93AEE"/>
    <w:rsid w:val="00F94AC9"/>
    <w:rsid w:val="00FA47B7"/>
    <w:rsid w:val="00FA7473"/>
    <w:rsid w:val="00FC019B"/>
    <w:rsid w:val="00FC467E"/>
    <w:rsid w:val="00FD3019"/>
    <w:rsid w:val="00FD353E"/>
    <w:rsid w:val="00FD79A1"/>
    <w:rsid w:val="00FE3F16"/>
    <w:rsid w:val="00FF1A25"/>
    <w:rsid w:val="00FF2752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ee@itu.int" TargetMode="External"/><Relationship Id="rId18" Type="http://schemas.openxmlformats.org/officeDocument/2006/relationships/hyperlink" Target="mailto:tsbfgai4h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xtranet.itu.int/sites/itu-t/focusgroups/ai4ee/SitePages/Hom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.int/go/fgai4ee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sbfgai4ee@itu.int" TargetMode="External"/><Relationship Id="rId20" Type="http://schemas.openxmlformats.org/officeDocument/2006/relationships/hyperlink" Target="https://www.itu.int/en/ITU-T/focusgroups/ai4e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A.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ee/Pages/default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tu.int/go/fgai4ee" TargetMode="External"/><Relationship Id="rId19" Type="http://schemas.openxmlformats.org/officeDocument/2006/relationships/hyperlink" Target="https://staging.itu.int/en/ITU-T/focusgroups/ai4ee/Documents/FG-AI4EE-I-template-Vienna-Austria-October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staging.itu.int/en/ITU-T/focusgroups/ai4ee/Documents/FG-AI4EE-I-template-Vienna-Austria-October2019.docx" TargetMode="External"/><Relationship Id="rId22" Type="http://schemas.openxmlformats.org/officeDocument/2006/relationships/hyperlink" Target="https://www.itu.int/en/ties-services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.org/sustainabledevelopment/development-agenda/" TargetMode="External"/><Relationship Id="rId2" Type="http://schemas.openxmlformats.org/officeDocument/2006/relationships/hyperlink" Target="https://www.forbes.com/sites/shermanlee/2018/04/19/bitcoins-energy-consumption-can-power-an-entire-country-but-eos-is-trying-to-fix-that/" TargetMode="External"/><Relationship Id="rId1" Type="http://schemas.openxmlformats.org/officeDocument/2006/relationships/hyperlink" Target="https://www.circle-economy.com/the-fourth-industrial-revolution-and-the-circular-econom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BBF2-DBF4-4BE0-974A-6D3CCB0D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8</TotalTime>
  <Pages>9</Pages>
  <Words>2444</Words>
  <Characters>18643</Characters>
  <Application>Microsoft Office Word</Application>
  <DocSecurity>0</DocSecurity>
  <Lines>155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21045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Jenkins, Lia</cp:lastModifiedBy>
  <cp:revision>5</cp:revision>
  <cp:lastPrinted>2019-09-17T19:41:00Z</cp:lastPrinted>
  <dcterms:created xsi:type="dcterms:W3CDTF">2019-09-10T15:03:00Z</dcterms:created>
  <dcterms:modified xsi:type="dcterms:W3CDTF">2019-09-17T19:41:00Z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