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C1603C" w:rsidRPr="00D6600A" w:rsidTr="00CB634F">
        <w:trPr>
          <w:cantSplit/>
        </w:trPr>
        <w:tc>
          <w:tcPr>
            <w:tcW w:w="1418" w:type="dxa"/>
            <w:vAlign w:val="center"/>
          </w:tcPr>
          <w:p w:rsidR="00C1603C" w:rsidRPr="00D6600A" w:rsidRDefault="00C1603C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6600A">
              <w:rPr>
                <w:noProof/>
                <w:lang w:val="en-GB" w:eastAsia="en-GB"/>
              </w:rPr>
              <w:drawing>
                <wp:inline distT="0" distB="0" distL="0" distR="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C1603C" w:rsidRPr="00D6600A" w:rsidRDefault="00C1603C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6600A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C1603C" w:rsidRPr="00D6600A" w:rsidRDefault="00C1603C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6600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C1603C" w:rsidRPr="00D6600A" w:rsidRDefault="00C1603C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1603C" w:rsidRPr="00D6600A" w:rsidRDefault="00C1603C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1603C" w:rsidRPr="00D6600A" w:rsidRDefault="00C1603C" w:rsidP="006C50F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D6600A">
        <w:tab/>
      </w:r>
      <w:r w:rsidR="006C50FF" w:rsidRPr="006C50FF">
        <w:t xml:space="preserve">Ginebra, </w:t>
      </w:r>
      <w:r w:rsidR="006C50FF">
        <w:t>3</w:t>
      </w:r>
      <w:r w:rsidR="006C50FF" w:rsidRPr="006C50FF">
        <w:t xml:space="preserve"> de </w:t>
      </w:r>
      <w:r w:rsidR="006C50FF">
        <w:t>junio de 2019</w:t>
      </w:r>
    </w:p>
    <w:p w:rsidR="00C1603C" w:rsidRPr="00D6600A" w:rsidRDefault="00C1603C" w:rsidP="00303D62">
      <w:pPr>
        <w:spacing w:before="0"/>
        <w:rPr>
          <w:sz w:val="22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1"/>
        <w:gridCol w:w="8"/>
      </w:tblGrid>
      <w:tr w:rsidR="00C1603C" w:rsidRPr="00D6600A" w:rsidTr="00051F46">
        <w:trPr>
          <w:cantSplit/>
          <w:trHeight w:val="340"/>
        </w:trPr>
        <w:tc>
          <w:tcPr>
            <w:tcW w:w="1126" w:type="dxa"/>
          </w:tcPr>
          <w:p w:rsidR="00C1603C" w:rsidRPr="00D6600A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6600A">
              <w:rPr>
                <w:szCs w:val="24"/>
              </w:rPr>
              <w:t>Ref.:</w:t>
            </w:r>
          </w:p>
        </w:tc>
        <w:tc>
          <w:tcPr>
            <w:tcW w:w="3751" w:type="dxa"/>
          </w:tcPr>
          <w:p w:rsidR="00C1603C" w:rsidRPr="00D6600A" w:rsidRDefault="00C1603C" w:rsidP="00877E93">
            <w:pPr>
              <w:tabs>
                <w:tab w:val="left" w:pos="4111"/>
              </w:tabs>
              <w:spacing w:before="40"/>
              <w:ind w:left="57"/>
              <w:rPr>
                <w:b/>
                <w:szCs w:val="24"/>
              </w:rPr>
            </w:pPr>
            <w:r w:rsidRPr="00D6600A">
              <w:rPr>
                <w:b/>
                <w:szCs w:val="24"/>
              </w:rPr>
              <w:t>Circular TSB 1</w:t>
            </w:r>
            <w:r w:rsidR="00877E93">
              <w:rPr>
                <w:b/>
                <w:szCs w:val="24"/>
              </w:rPr>
              <w:t>71</w:t>
            </w:r>
          </w:p>
          <w:p w:rsidR="00C1603C" w:rsidRPr="00D6600A" w:rsidRDefault="006C50FF" w:rsidP="004A418D">
            <w:pPr>
              <w:tabs>
                <w:tab w:val="left" w:pos="4111"/>
              </w:tabs>
              <w:spacing w:before="0" w:after="40"/>
              <w:ind w:left="57"/>
              <w:rPr>
                <w:b/>
                <w:szCs w:val="24"/>
              </w:rPr>
            </w:pPr>
            <w:r w:rsidRPr="006C50FF">
              <w:rPr>
                <w:bCs/>
                <w:szCs w:val="24"/>
              </w:rPr>
              <w:t>CE 5/</w:t>
            </w:r>
            <w:r>
              <w:rPr>
                <w:bCs/>
                <w:szCs w:val="24"/>
              </w:rPr>
              <w:t>CB</w:t>
            </w:r>
          </w:p>
        </w:tc>
        <w:tc>
          <w:tcPr>
            <w:tcW w:w="5329" w:type="dxa"/>
            <w:gridSpan w:val="2"/>
            <w:vMerge w:val="restart"/>
          </w:tcPr>
          <w:p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 las Administraciones de los Estados Miembros de la Unión;</w:t>
            </w:r>
          </w:p>
          <w:p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 los Miembros de Sector del UIT</w:t>
            </w:r>
            <w:r w:rsidRPr="00D6600A">
              <w:rPr>
                <w:szCs w:val="24"/>
              </w:rPr>
              <w:noBreakHyphen/>
              <w:t>T;</w:t>
            </w:r>
          </w:p>
          <w:p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 los Asociados del UIT</w:t>
            </w:r>
            <w:r w:rsidRPr="00D6600A">
              <w:rPr>
                <w:szCs w:val="24"/>
              </w:rPr>
              <w:noBreakHyphen/>
              <w:t>T;</w:t>
            </w:r>
          </w:p>
          <w:p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 las Instituciones Académicas de la UIT</w:t>
            </w:r>
          </w:p>
        </w:tc>
      </w:tr>
      <w:tr w:rsidR="00C1603C" w:rsidRPr="00D6600A" w:rsidTr="00051F46">
        <w:trPr>
          <w:cantSplit/>
          <w:trHeight w:val="340"/>
        </w:trPr>
        <w:tc>
          <w:tcPr>
            <w:tcW w:w="1126" w:type="dxa"/>
          </w:tcPr>
          <w:p w:rsidR="00C1603C" w:rsidRPr="00D6600A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</w:p>
        </w:tc>
        <w:tc>
          <w:tcPr>
            <w:tcW w:w="3751" w:type="dxa"/>
          </w:tcPr>
          <w:p w:rsidR="00C1603C" w:rsidRPr="00D6600A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</w:p>
        </w:tc>
        <w:tc>
          <w:tcPr>
            <w:tcW w:w="5329" w:type="dxa"/>
            <w:gridSpan w:val="2"/>
            <w:vMerge/>
          </w:tcPr>
          <w:p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D6600A" w:rsidTr="00051F46">
        <w:trPr>
          <w:cantSplit/>
          <w:trHeight w:val="340"/>
        </w:trPr>
        <w:tc>
          <w:tcPr>
            <w:tcW w:w="1126" w:type="dxa"/>
          </w:tcPr>
          <w:p w:rsidR="00C1603C" w:rsidRPr="00D6600A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6600A">
              <w:rPr>
                <w:szCs w:val="24"/>
              </w:rPr>
              <w:t>Tel.:</w:t>
            </w:r>
          </w:p>
        </w:tc>
        <w:tc>
          <w:tcPr>
            <w:tcW w:w="3751" w:type="dxa"/>
          </w:tcPr>
          <w:p w:rsidR="00C1603C" w:rsidRPr="00D6600A" w:rsidRDefault="00692154" w:rsidP="004A418D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D6600A">
              <w:rPr>
                <w:szCs w:val="24"/>
              </w:rPr>
              <w:t>+41 22 730 6301</w:t>
            </w:r>
          </w:p>
        </w:tc>
        <w:tc>
          <w:tcPr>
            <w:tcW w:w="5329" w:type="dxa"/>
            <w:gridSpan w:val="2"/>
            <w:vMerge/>
          </w:tcPr>
          <w:p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D6600A" w:rsidTr="00051F46">
        <w:trPr>
          <w:cantSplit/>
          <w:trHeight w:val="340"/>
        </w:trPr>
        <w:tc>
          <w:tcPr>
            <w:tcW w:w="1126" w:type="dxa"/>
          </w:tcPr>
          <w:p w:rsidR="00C1603C" w:rsidRPr="00D6600A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6600A">
              <w:rPr>
                <w:szCs w:val="24"/>
              </w:rPr>
              <w:t>Fax:</w:t>
            </w:r>
          </w:p>
        </w:tc>
        <w:tc>
          <w:tcPr>
            <w:tcW w:w="3751" w:type="dxa"/>
          </w:tcPr>
          <w:p w:rsidR="00C1603C" w:rsidRPr="00D6600A" w:rsidRDefault="00692154" w:rsidP="004A418D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D6600A">
              <w:rPr>
                <w:szCs w:val="24"/>
              </w:rPr>
              <w:t>+41 22 730 5853</w:t>
            </w:r>
          </w:p>
        </w:tc>
        <w:tc>
          <w:tcPr>
            <w:tcW w:w="5329" w:type="dxa"/>
            <w:gridSpan w:val="2"/>
            <w:vMerge/>
          </w:tcPr>
          <w:p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D6600A" w:rsidTr="00051F46">
        <w:trPr>
          <w:cantSplit/>
        </w:trPr>
        <w:tc>
          <w:tcPr>
            <w:tcW w:w="1126" w:type="dxa"/>
          </w:tcPr>
          <w:p w:rsidR="00C1603C" w:rsidRPr="00D6600A" w:rsidRDefault="00C1603C" w:rsidP="00DD75C8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6600A">
              <w:rPr>
                <w:szCs w:val="24"/>
              </w:rPr>
              <w:t>Correo-e:</w:t>
            </w:r>
          </w:p>
        </w:tc>
        <w:tc>
          <w:tcPr>
            <w:tcW w:w="3751" w:type="dxa"/>
          </w:tcPr>
          <w:p w:rsidR="00C1603C" w:rsidRPr="00D6600A" w:rsidRDefault="00267F9D" w:rsidP="00DD75C8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hyperlink r:id="rId9" w:history="1">
              <w:r w:rsidR="006C50FF" w:rsidRPr="00F52836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5329" w:type="dxa"/>
            <w:gridSpan w:val="2"/>
          </w:tcPr>
          <w:p w:rsidR="00C1603C" w:rsidRPr="00D6600A" w:rsidRDefault="00C1603C" w:rsidP="00531FF8">
            <w:pPr>
              <w:tabs>
                <w:tab w:val="left" w:pos="4111"/>
              </w:tabs>
              <w:spacing w:before="0"/>
            </w:pPr>
            <w:r w:rsidRPr="00D6600A">
              <w:rPr>
                <w:b/>
              </w:rPr>
              <w:t>Copia</w:t>
            </w:r>
            <w:r w:rsidRPr="00D6600A">
              <w:t>:</w:t>
            </w:r>
          </w:p>
          <w:p w:rsidR="00C1603C" w:rsidRPr="00D6600A" w:rsidRDefault="00C1603C" w:rsidP="006C50F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</w:r>
            <w:r w:rsidRPr="00D6600A">
              <w:t xml:space="preserve">Al Presidente y </w:t>
            </w:r>
            <w:r w:rsidR="006C50FF">
              <w:t xml:space="preserve">a los </w:t>
            </w:r>
            <w:r w:rsidRPr="00D6600A">
              <w:t>Vicepresidentes de la Comisi</w:t>
            </w:r>
            <w:r w:rsidR="006C50FF">
              <w:t>ó</w:t>
            </w:r>
            <w:r w:rsidRPr="00D6600A">
              <w:t>n de</w:t>
            </w:r>
            <w:r w:rsidRPr="00D6600A">
              <w:rPr>
                <w:szCs w:val="24"/>
              </w:rPr>
              <w:t xml:space="preserve"> Estudio</w:t>
            </w:r>
            <w:r w:rsidR="006C50FF">
              <w:rPr>
                <w:szCs w:val="24"/>
              </w:rPr>
              <w:t xml:space="preserve"> 5</w:t>
            </w:r>
            <w:r w:rsidRPr="00D6600A">
              <w:rPr>
                <w:szCs w:val="24"/>
              </w:rPr>
              <w:t xml:space="preserve"> del UIT-T;</w:t>
            </w:r>
          </w:p>
          <w:p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</w:r>
            <w:r w:rsidRPr="00D6600A">
              <w:t>A</w:t>
            </w:r>
            <w:r w:rsidR="002146DE" w:rsidRPr="00D6600A">
              <w:t xml:space="preserve"> </w:t>
            </w:r>
            <w:r w:rsidRPr="00D6600A">
              <w:t>l</w:t>
            </w:r>
            <w:r w:rsidR="002146DE" w:rsidRPr="00D6600A">
              <w:t>a</w:t>
            </w:r>
            <w:r w:rsidRPr="00D6600A">
              <w:t xml:space="preserve"> </w:t>
            </w:r>
            <w:r w:rsidRPr="00D6600A">
              <w:rPr>
                <w:szCs w:val="24"/>
              </w:rPr>
              <w:t>Director</w:t>
            </w:r>
            <w:r w:rsidR="002146DE" w:rsidRPr="00D6600A">
              <w:rPr>
                <w:szCs w:val="24"/>
              </w:rPr>
              <w:t>a</w:t>
            </w:r>
            <w:r w:rsidRPr="00D6600A">
              <w:rPr>
                <w:szCs w:val="24"/>
              </w:rPr>
              <w:t xml:space="preserve"> de la Oficina de Desarrollo de las Telecomunicaciones;</w:t>
            </w:r>
          </w:p>
          <w:p w:rsidR="00C1603C" w:rsidRPr="00D6600A" w:rsidRDefault="00C1603C" w:rsidP="00466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Al Director de la Oficina de Radiocomunicaciones</w:t>
            </w:r>
          </w:p>
        </w:tc>
      </w:tr>
      <w:tr w:rsidR="00C1603C" w:rsidRPr="00D6600A" w:rsidTr="00051F46">
        <w:trPr>
          <w:gridAfter w:val="1"/>
          <w:wAfter w:w="8" w:type="dxa"/>
          <w:cantSplit/>
        </w:trPr>
        <w:tc>
          <w:tcPr>
            <w:tcW w:w="1126" w:type="dxa"/>
          </w:tcPr>
          <w:p w:rsidR="00C1603C" w:rsidRPr="00D6600A" w:rsidRDefault="00C1603C" w:rsidP="00051F46">
            <w:pPr>
              <w:tabs>
                <w:tab w:val="left" w:pos="4111"/>
              </w:tabs>
              <w:spacing w:before="240" w:after="240"/>
              <w:ind w:left="57"/>
              <w:rPr>
                <w:szCs w:val="24"/>
              </w:rPr>
            </w:pPr>
            <w:r w:rsidRPr="00D6600A">
              <w:rPr>
                <w:szCs w:val="24"/>
              </w:rPr>
              <w:t>Asunto:</w:t>
            </w:r>
          </w:p>
        </w:tc>
        <w:tc>
          <w:tcPr>
            <w:tcW w:w="9072" w:type="dxa"/>
            <w:gridSpan w:val="2"/>
          </w:tcPr>
          <w:p w:rsidR="00C1603C" w:rsidRPr="00D6600A" w:rsidRDefault="006C50FF" w:rsidP="00051F46">
            <w:pPr>
              <w:tabs>
                <w:tab w:val="left" w:pos="4111"/>
              </w:tabs>
              <w:spacing w:before="240" w:after="240"/>
              <w:rPr>
                <w:b/>
              </w:rPr>
            </w:pPr>
            <w:r w:rsidRPr="006C50FF">
              <w:rPr>
                <w:b/>
                <w:szCs w:val="24"/>
              </w:rPr>
              <w:t>Situación de la Recomendación UIT-T L.</w:t>
            </w:r>
            <w:r>
              <w:rPr>
                <w:b/>
                <w:szCs w:val="24"/>
              </w:rPr>
              <w:t>1015</w:t>
            </w:r>
            <w:r w:rsidRPr="006C50FF">
              <w:rPr>
                <w:b/>
                <w:szCs w:val="24"/>
              </w:rPr>
              <w:t xml:space="preserve"> (ex. L.</w:t>
            </w:r>
            <w:r>
              <w:rPr>
                <w:b/>
                <w:szCs w:val="24"/>
              </w:rPr>
              <w:t>CEM</w:t>
            </w:r>
            <w:r w:rsidRPr="006C50FF">
              <w:rPr>
                <w:b/>
                <w:szCs w:val="24"/>
              </w:rPr>
              <w:t>) tras la reunión de la Comisión de Estudio 5 del UIT-T (1</w:t>
            </w:r>
            <w:r>
              <w:rPr>
                <w:b/>
                <w:szCs w:val="24"/>
              </w:rPr>
              <w:t>3</w:t>
            </w:r>
            <w:r w:rsidRPr="006C50FF">
              <w:rPr>
                <w:b/>
                <w:szCs w:val="24"/>
              </w:rPr>
              <w:t>-2</w:t>
            </w:r>
            <w:r>
              <w:rPr>
                <w:b/>
                <w:szCs w:val="24"/>
              </w:rPr>
              <w:t>2</w:t>
            </w:r>
            <w:r w:rsidRPr="006C50FF">
              <w:rPr>
                <w:b/>
                <w:szCs w:val="24"/>
              </w:rPr>
              <w:t xml:space="preserve"> de </w:t>
            </w:r>
            <w:r>
              <w:rPr>
                <w:b/>
                <w:szCs w:val="24"/>
              </w:rPr>
              <w:t>mayo</w:t>
            </w:r>
            <w:r w:rsidRPr="006C50FF">
              <w:rPr>
                <w:b/>
                <w:szCs w:val="24"/>
              </w:rPr>
              <w:t xml:space="preserve"> de 201</w:t>
            </w:r>
            <w:r>
              <w:rPr>
                <w:b/>
                <w:szCs w:val="24"/>
              </w:rPr>
              <w:t>9</w:t>
            </w:r>
            <w:r w:rsidRPr="006C50FF">
              <w:rPr>
                <w:b/>
                <w:szCs w:val="24"/>
              </w:rPr>
              <w:t>)</w:t>
            </w:r>
          </w:p>
        </w:tc>
      </w:tr>
    </w:tbl>
    <w:p w:rsidR="00C1603C" w:rsidRPr="00D6600A" w:rsidRDefault="00C1603C" w:rsidP="00A50663">
      <w:pPr>
        <w:pStyle w:val="Normalaftertitle"/>
        <w:spacing w:before="360"/>
      </w:pPr>
      <w:r w:rsidRPr="00D6600A">
        <w:t>Muy Señora mía/Muy Señor mío:</w:t>
      </w:r>
    </w:p>
    <w:p w:rsidR="006C50FF" w:rsidRDefault="006C50FF" w:rsidP="00540C7B">
      <w:pPr>
        <w:spacing w:after="240"/>
      </w:pPr>
      <w:r w:rsidRPr="00435C42">
        <w:rPr>
          <w:bCs/>
        </w:rPr>
        <w:t>1</w:t>
      </w:r>
      <w:r w:rsidRPr="00435C42">
        <w:tab/>
        <w:t xml:space="preserve">Tras el Anuncio </w:t>
      </w:r>
      <w:hyperlink r:id="rId10" w:history="1">
        <w:r w:rsidRPr="006D23A2">
          <w:rPr>
            <w:rStyle w:val="Hyperlink"/>
          </w:rPr>
          <w:t>AAP-</w:t>
        </w:r>
        <w:r w:rsidR="003045DC">
          <w:rPr>
            <w:rStyle w:val="Hyperlink"/>
          </w:rPr>
          <w:t>50</w:t>
        </w:r>
      </w:hyperlink>
      <w:r w:rsidRPr="00435C42">
        <w:t xml:space="preserve"> de la TSB del 1</w:t>
      </w:r>
      <w:r w:rsidR="003045DC">
        <w:t>6</w:t>
      </w:r>
      <w:r w:rsidRPr="00435C42">
        <w:t xml:space="preserve"> de </w:t>
      </w:r>
      <w:r w:rsidR="003045DC">
        <w:t>enero</w:t>
      </w:r>
      <w:r w:rsidRPr="00435C42">
        <w:t xml:space="preserve"> de 201</w:t>
      </w:r>
      <w:r w:rsidR="003045DC">
        <w:t>9</w:t>
      </w:r>
      <w:r w:rsidRPr="00435C42">
        <w:t xml:space="preserve"> y con arreglo al § 6.2 de la Recomendación </w:t>
      </w:r>
      <w:r>
        <w:t>UIT</w:t>
      </w:r>
      <w:r>
        <w:noBreakHyphen/>
        <w:t>T </w:t>
      </w:r>
      <w:r w:rsidRPr="00435C42">
        <w:t xml:space="preserve">A.8 (Johannesburgo, 2008), me complace informarle que la Comisión de Estudio 5 </w:t>
      </w:r>
      <w:r>
        <w:t>del UIT</w:t>
      </w:r>
      <w:r>
        <w:noBreakHyphen/>
        <w:t xml:space="preserve">T </w:t>
      </w:r>
      <w:r w:rsidRPr="00435C42">
        <w:t>tomó la siguiente decisión durante su Sesión Plenaria celebrada el 2</w:t>
      </w:r>
      <w:r w:rsidR="003045DC">
        <w:t>2</w:t>
      </w:r>
      <w:r w:rsidRPr="00435C42">
        <w:t xml:space="preserve"> de </w:t>
      </w:r>
      <w:r w:rsidR="003045DC">
        <w:t>mayo</w:t>
      </w:r>
      <w:r>
        <w:t xml:space="preserve"> </w:t>
      </w:r>
      <w:r w:rsidRPr="00435C42">
        <w:t>de 201</w:t>
      </w:r>
      <w:r w:rsidR="003045DC">
        <w:t>9</w:t>
      </w:r>
      <w:r w:rsidRPr="00435C42">
        <w:t xml:space="preserve"> en lo que respecta al siguiente proyecto de Recomendación UIT-T: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565"/>
        <w:gridCol w:w="1094"/>
      </w:tblGrid>
      <w:tr w:rsidR="006C50FF" w:rsidRPr="00435C42" w:rsidTr="007F6E3F">
        <w:trPr>
          <w:tblHeader/>
        </w:trPr>
        <w:tc>
          <w:tcPr>
            <w:tcW w:w="1980" w:type="dxa"/>
          </w:tcPr>
          <w:p w:rsidR="006C50FF" w:rsidRPr="00435C42" w:rsidRDefault="006C50FF" w:rsidP="00A8661F">
            <w:pPr>
              <w:pStyle w:val="Tablehead0"/>
            </w:pPr>
            <w:r w:rsidRPr="00435C42">
              <w:t>Número</w:t>
            </w:r>
          </w:p>
        </w:tc>
        <w:tc>
          <w:tcPr>
            <w:tcW w:w="6565" w:type="dxa"/>
          </w:tcPr>
          <w:p w:rsidR="006C50FF" w:rsidRPr="00435C42" w:rsidRDefault="006C50FF" w:rsidP="00A8661F">
            <w:pPr>
              <w:pStyle w:val="Tablehead0"/>
            </w:pPr>
            <w:r w:rsidRPr="00435C42">
              <w:t>Título</w:t>
            </w:r>
          </w:p>
        </w:tc>
        <w:tc>
          <w:tcPr>
            <w:tcW w:w="0" w:type="auto"/>
          </w:tcPr>
          <w:p w:rsidR="006C50FF" w:rsidRPr="00435C42" w:rsidRDefault="006C50FF" w:rsidP="00A8661F">
            <w:pPr>
              <w:pStyle w:val="Tablehead0"/>
            </w:pPr>
            <w:r w:rsidRPr="00435C42">
              <w:t>Decisión</w:t>
            </w:r>
          </w:p>
        </w:tc>
      </w:tr>
      <w:tr w:rsidR="006C50FF" w:rsidRPr="00435C42" w:rsidTr="007F6E3F">
        <w:tc>
          <w:tcPr>
            <w:tcW w:w="1980" w:type="dxa"/>
          </w:tcPr>
          <w:p w:rsidR="006C50FF" w:rsidRPr="006D23A2" w:rsidRDefault="00267F9D" w:rsidP="00A8661F">
            <w:pPr>
              <w:pStyle w:val="Tabletext0"/>
              <w:rPr>
                <w:rFonts w:ascii="Calibri" w:hAnsi="Calibri"/>
                <w:lang w:val="es-ES"/>
              </w:rPr>
            </w:pPr>
            <w:hyperlink r:id="rId11" w:history="1">
              <w:r w:rsidR="007F6E3F" w:rsidRPr="00AB6DE7">
                <w:rPr>
                  <w:rStyle w:val="Hyperlink"/>
                  <w:lang w:val="es-ES"/>
                </w:rPr>
                <w:t>L.10</w:t>
              </w:r>
              <w:r w:rsidR="007F6E3F">
                <w:rPr>
                  <w:rStyle w:val="Hyperlink"/>
                  <w:lang w:val="es-ES"/>
                </w:rPr>
                <w:t>15</w:t>
              </w:r>
              <w:r w:rsidR="007F6E3F" w:rsidRPr="00AB6DE7">
                <w:rPr>
                  <w:rStyle w:val="Hyperlink"/>
                  <w:lang w:val="es-ES"/>
                </w:rPr>
                <w:t xml:space="preserve"> (ex L.</w:t>
              </w:r>
              <w:r w:rsidR="007F6E3F">
                <w:rPr>
                  <w:rStyle w:val="Hyperlink"/>
                  <w:lang w:val="es-ES"/>
                </w:rPr>
                <w:t>C</w:t>
              </w:r>
              <w:r w:rsidR="007F6E3F" w:rsidRPr="00AB6DE7">
                <w:rPr>
                  <w:rStyle w:val="Hyperlink"/>
                  <w:lang w:val="es-ES"/>
                </w:rPr>
                <w:t>E</w:t>
              </w:r>
              <w:r w:rsidR="007F6E3F">
                <w:rPr>
                  <w:rStyle w:val="Hyperlink"/>
                  <w:lang w:val="es-ES"/>
                </w:rPr>
                <w:t>M</w:t>
              </w:r>
              <w:r w:rsidR="007F6E3F" w:rsidRPr="00AB6DE7">
                <w:rPr>
                  <w:rStyle w:val="Hyperlink"/>
                  <w:lang w:val="es-ES"/>
                </w:rPr>
                <w:t>)</w:t>
              </w:r>
            </w:hyperlink>
          </w:p>
        </w:tc>
        <w:tc>
          <w:tcPr>
            <w:tcW w:w="6565" w:type="dxa"/>
          </w:tcPr>
          <w:p w:rsidR="006C50FF" w:rsidRPr="00435C42" w:rsidRDefault="007F6E3F" w:rsidP="00A8661F">
            <w:pPr>
              <w:pStyle w:val="Tabletext0"/>
              <w:rPr>
                <w:rFonts w:eastAsia="SimSun"/>
                <w:szCs w:val="24"/>
                <w:lang w:eastAsia="zh-CN"/>
              </w:rPr>
            </w:pPr>
            <w:r w:rsidRPr="007F6E3F">
              <w:rPr>
                <w:rFonts w:eastAsia="SimSun"/>
                <w:lang w:eastAsia="zh-CN"/>
              </w:rPr>
              <w:t>Criterios para la evaluación de la incidencia medioambiental de los teléfonos móviles</w:t>
            </w:r>
          </w:p>
        </w:tc>
        <w:tc>
          <w:tcPr>
            <w:tcW w:w="0" w:type="auto"/>
          </w:tcPr>
          <w:p w:rsidR="006C50FF" w:rsidRPr="00435C42" w:rsidRDefault="006C50FF" w:rsidP="00A8661F">
            <w:pPr>
              <w:pStyle w:val="Tabletext0"/>
            </w:pPr>
            <w:r w:rsidRPr="00435C42">
              <w:t>Aprobada</w:t>
            </w:r>
          </w:p>
        </w:tc>
      </w:tr>
    </w:tbl>
    <w:p w:rsidR="006C50FF" w:rsidRPr="00435C42" w:rsidRDefault="006C50FF" w:rsidP="00DB76BF">
      <w:pPr>
        <w:pStyle w:val="Normalaftertitle"/>
      </w:pPr>
      <w:r w:rsidRPr="00435C42">
        <w:rPr>
          <w:bCs/>
        </w:rPr>
        <w:t>2</w:t>
      </w:r>
      <w:r w:rsidRPr="00435C42">
        <w:tab/>
        <w:t xml:space="preserve">Puede accederse en línea a la información disponible sobre patentes a través del </w:t>
      </w:r>
      <w:hyperlink r:id="rId12" w:history="1">
        <w:r w:rsidRPr="00435C42">
          <w:rPr>
            <w:rStyle w:val="Hyperlink"/>
          </w:rPr>
          <w:t>sitio web del UIT-T</w:t>
        </w:r>
      </w:hyperlink>
      <w:r w:rsidRPr="00435C42">
        <w:t>.</w:t>
      </w:r>
    </w:p>
    <w:p w:rsidR="006C50FF" w:rsidRDefault="006C50FF" w:rsidP="006C50FF">
      <w:r w:rsidRPr="00435C42">
        <w:t>3</w:t>
      </w:r>
      <w:r w:rsidRPr="00435C42">
        <w:tab/>
      </w:r>
      <w:r>
        <w:t>El texto</w:t>
      </w:r>
      <w:r w:rsidRPr="00435C42">
        <w:t xml:space="preserve"> de la Recomendación </w:t>
      </w:r>
      <w:proofErr w:type="spellStart"/>
      <w:r w:rsidRPr="00435C42">
        <w:t>prepublicada</w:t>
      </w:r>
      <w:proofErr w:type="spellEnd"/>
      <w:r w:rsidRPr="00435C42">
        <w:t xml:space="preserve"> pronto estará disponible en el sitio web del</w:t>
      </w:r>
      <w:r>
        <w:t xml:space="preserve"> UIT</w:t>
      </w:r>
      <w:r>
        <w:noBreakHyphen/>
      </w:r>
      <w:r w:rsidRPr="00435C42">
        <w:t xml:space="preserve">T: </w:t>
      </w:r>
      <w:hyperlink r:id="rId13" w:history="1">
        <w:r w:rsidRPr="00435C42">
          <w:rPr>
            <w:rStyle w:val="Hyperlink"/>
          </w:rPr>
          <w:t>http://itu.int/itu-t/recommendations/</w:t>
        </w:r>
      </w:hyperlink>
      <w:r w:rsidRPr="00435C42">
        <w:t>.</w:t>
      </w:r>
    </w:p>
    <w:p w:rsidR="006C50FF" w:rsidRDefault="006C50FF" w:rsidP="006C50FF">
      <w:r w:rsidRPr="00435C42">
        <w:t>4</w:t>
      </w:r>
      <w:r w:rsidRPr="00435C42">
        <w:tab/>
        <w:t xml:space="preserve">La UIT publicará lo antes posible </w:t>
      </w:r>
      <w:r>
        <w:t>el</w:t>
      </w:r>
      <w:r w:rsidRPr="00435C42">
        <w:t xml:space="preserve"> texto de esta Recomendaci</w:t>
      </w:r>
      <w:r>
        <w:t>ó</w:t>
      </w:r>
      <w:r w:rsidRPr="00435C42">
        <w:t>n.</w:t>
      </w:r>
    </w:p>
    <w:p w:rsidR="00C1603C" w:rsidRPr="00D6600A" w:rsidRDefault="00600F3D" w:rsidP="00B55A3E">
      <w:pPr>
        <w:ind w:right="92"/>
      </w:pPr>
      <w:r w:rsidRPr="00D6600A">
        <w:t>Atentamente,</w:t>
      </w:r>
    </w:p>
    <w:p w:rsidR="00C1603C" w:rsidRPr="00D6600A" w:rsidRDefault="00C1603C" w:rsidP="00D604BD">
      <w:pPr>
        <w:spacing w:before="240"/>
        <w:rPr>
          <w:i/>
          <w:iCs/>
        </w:rPr>
      </w:pPr>
      <w:r w:rsidRPr="00D6600A">
        <w:rPr>
          <w:i/>
          <w:iCs/>
        </w:rPr>
        <w:t>(firmado)</w:t>
      </w:r>
      <w:bookmarkStart w:id="0" w:name="_GoBack"/>
      <w:bookmarkEnd w:id="0"/>
    </w:p>
    <w:p w:rsidR="00C1603C" w:rsidRPr="00D6600A" w:rsidRDefault="00C1603C" w:rsidP="00D604BD">
      <w:pPr>
        <w:spacing w:before="240"/>
        <w:ind w:right="91"/>
      </w:pPr>
      <w:r w:rsidRPr="00D6600A">
        <w:t>Chaesub Lee</w:t>
      </w:r>
      <w:r w:rsidRPr="00D6600A">
        <w:br/>
        <w:t>Director de la Oficina de</w:t>
      </w:r>
      <w:r w:rsidRPr="00D6600A">
        <w:br/>
        <w:t>Normalización de las Telecomunicaciones</w:t>
      </w:r>
    </w:p>
    <w:sectPr w:rsidR="00C1603C" w:rsidRPr="00D6600A" w:rsidSect="00B87E9E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03C" w:rsidRDefault="00C1603C">
      <w:r>
        <w:separator/>
      </w:r>
    </w:p>
  </w:endnote>
  <w:endnote w:type="continuationSeparator" w:id="0">
    <w:p w:rsidR="00C1603C" w:rsidRDefault="00C1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07" w:rsidRDefault="007E6C07" w:rsidP="00877E93">
    <w:pPr>
      <w:pStyle w:val="Footer"/>
      <w:rPr>
        <w:sz w:val="16"/>
      </w:rPr>
    </w:pPr>
    <w:r>
      <w:rPr>
        <w:noProof/>
        <w:sz w:val="16"/>
      </w:rPr>
      <w:fldChar w:fldCharType="begin"/>
    </w:r>
    <w:r>
      <w:rPr>
        <w:noProof/>
        <w:sz w:val="16"/>
      </w:rPr>
      <w:instrText xml:space="preserve"> FILENAME \p  \* MERGEFORMAT </w:instrText>
    </w:r>
    <w:r>
      <w:rPr>
        <w:noProof/>
        <w:sz w:val="16"/>
      </w:rPr>
      <w:fldChar w:fldCharType="separate"/>
    </w:r>
    <w:r w:rsidR="00877E93">
      <w:rPr>
        <w:noProof/>
        <w:sz w:val="16"/>
      </w:rPr>
      <w:t>P:\TRAD\S\ITU-T\BUREAU\CIRC\100\171S_MONTAJE.docx</w:t>
    </w:r>
    <w:r>
      <w:rPr>
        <w:noProof/>
        <w:sz w:val="16"/>
      </w:rPr>
      <w:fldChar w:fldCharType="end"/>
    </w:r>
    <w:r>
      <w:rPr>
        <w:noProof/>
        <w:sz w:val="16"/>
      </w:rPr>
      <w:t xml:space="preserve"> (</w:t>
    </w:r>
    <w:r w:rsidR="00877E93">
      <w:rPr>
        <w:noProof/>
        <w:sz w:val="16"/>
      </w:rPr>
      <w:t>456009</w:t>
    </w:r>
    <w:r>
      <w:rPr>
        <w:noProof/>
        <w:sz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64D" w:rsidRDefault="0014464D" w:rsidP="00EF3E03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 xml:space="preserve">Unión Internacional de Telecomunicaciones • Place des </w:t>
    </w:r>
    <w:proofErr w:type="spellStart"/>
    <w:r w:rsidRPr="0055719E">
      <w:rPr>
        <w:szCs w:val="18"/>
        <w:lang w:val="es-ES"/>
      </w:rPr>
      <w:t>Nations</w:t>
    </w:r>
    <w:proofErr w:type="spellEnd"/>
    <w:r w:rsidRPr="0055719E">
      <w:rPr>
        <w:szCs w:val="18"/>
        <w:lang w:val="es-ES"/>
      </w:rPr>
      <w:t>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D65980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03C" w:rsidRDefault="00C1603C">
      <w:r>
        <w:t>____________________</w:t>
      </w:r>
    </w:p>
  </w:footnote>
  <w:footnote w:type="continuationSeparator" w:id="0">
    <w:p w:rsidR="00C1603C" w:rsidRDefault="00C16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267F9D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:rsidR="00D65980" w:rsidRPr="00303D62" w:rsidRDefault="00D65980" w:rsidP="00877E93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>Circular TSB 1</w:t>
    </w:r>
    <w:r w:rsidR="00877E93">
      <w:rPr>
        <w:rStyle w:val="PageNumber"/>
        <w:sz w:val="18"/>
        <w:szCs w:val="18"/>
      </w:rPr>
      <w:t>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D7626"/>
    <w:multiLevelType w:val="hybridMultilevel"/>
    <w:tmpl w:val="E064E0FE"/>
    <w:lvl w:ilvl="0" w:tplc="54D292EC">
      <w:start w:val="1615"/>
      <w:numFmt w:val="bullet"/>
      <w:lvlText w:val="-"/>
      <w:lvlJc w:val="left"/>
      <w:pPr>
        <w:ind w:left="360" w:hanging="360"/>
      </w:pPr>
      <w:rPr>
        <w:rFonts w:ascii="Verdana" w:hAnsi="Verdana" w:cs="Times New Roman" w:hint="default"/>
        <w:i/>
        <w:color w:val="1F497D" w:themeColor="text2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_tradnl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3C"/>
    <w:rsid w:val="00002529"/>
    <w:rsid w:val="0001299F"/>
    <w:rsid w:val="0001500A"/>
    <w:rsid w:val="00051F46"/>
    <w:rsid w:val="00085662"/>
    <w:rsid w:val="000B7578"/>
    <w:rsid w:val="000C382F"/>
    <w:rsid w:val="001173CC"/>
    <w:rsid w:val="001319B8"/>
    <w:rsid w:val="00142449"/>
    <w:rsid w:val="0014441D"/>
    <w:rsid w:val="0014464D"/>
    <w:rsid w:val="001A54CC"/>
    <w:rsid w:val="001E1CE5"/>
    <w:rsid w:val="002146DE"/>
    <w:rsid w:val="00257691"/>
    <w:rsid w:val="00257FB4"/>
    <w:rsid w:val="00267F9D"/>
    <w:rsid w:val="00274F11"/>
    <w:rsid w:val="002E496E"/>
    <w:rsid w:val="00303D62"/>
    <w:rsid w:val="003045DC"/>
    <w:rsid w:val="0031601D"/>
    <w:rsid w:val="003207E4"/>
    <w:rsid w:val="00335367"/>
    <w:rsid w:val="00370C2D"/>
    <w:rsid w:val="003D1E8D"/>
    <w:rsid w:val="003D673B"/>
    <w:rsid w:val="003F2855"/>
    <w:rsid w:val="003F4640"/>
    <w:rsid w:val="00401C20"/>
    <w:rsid w:val="00407F32"/>
    <w:rsid w:val="004A418D"/>
    <w:rsid w:val="004A7957"/>
    <w:rsid w:val="004C4144"/>
    <w:rsid w:val="004D6BD3"/>
    <w:rsid w:val="004F477C"/>
    <w:rsid w:val="00540C7B"/>
    <w:rsid w:val="0055719E"/>
    <w:rsid w:val="00600F3D"/>
    <w:rsid w:val="006848C1"/>
    <w:rsid w:val="00692154"/>
    <w:rsid w:val="006969B4"/>
    <w:rsid w:val="006A3AC1"/>
    <w:rsid w:val="006C50FF"/>
    <w:rsid w:val="006E4F7B"/>
    <w:rsid w:val="007444A2"/>
    <w:rsid w:val="00781E2A"/>
    <w:rsid w:val="00782680"/>
    <w:rsid w:val="007933A2"/>
    <w:rsid w:val="007B6316"/>
    <w:rsid w:val="007E6C07"/>
    <w:rsid w:val="007F6E3F"/>
    <w:rsid w:val="00814503"/>
    <w:rsid w:val="00823B59"/>
    <w:rsid w:val="008258C2"/>
    <w:rsid w:val="008505BD"/>
    <w:rsid w:val="00850C78"/>
    <w:rsid w:val="008525E0"/>
    <w:rsid w:val="008555C6"/>
    <w:rsid w:val="00876165"/>
    <w:rsid w:val="00877E93"/>
    <w:rsid w:val="00884D12"/>
    <w:rsid w:val="008877F3"/>
    <w:rsid w:val="008C17AD"/>
    <w:rsid w:val="008D02CD"/>
    <w:rsid w:val="0091370C"/>
    <w:rsid w:val="00923921"/>
    <w:rsid w:val="009342D9"/>
    <w:rsid w:val="0095172A"/>
    <w:rsid w:val="009A0BA0"/>
    <w:rsid w:val="009A522E"/>
    <w:rsid w:val="009F2CA5"/>
    <w:rsid w:val="00A17330"/>
    <w:rsid w:val="00A50663"/>
    <w:rsid w:val="00A54E47"/>
    <w:rsid w:val="00A90E91"/>
    <w:rsid w:val="00A92143"/>
    <w:rsid w:val="00AB6E3A"/>
    <w:rsid w:val="00AE7093"/>
    <w:rsid w:val="00B031B2"/>
    <w:rsid w:val="00B422BC"/>
    <w:rsid w:val="00B43F77"/>
    <w:rsid w:val="00B55A3E"/>
    <w:rsid w:val="00B71D91"/>
    <w:rsid w:val="00B87E9E"/>
    <w:rsid w:val="00B95F0A"/>
    <w:rsid w:val="00B96180"/>
    <w:rsid w:val="00BC23FD"/>
    <w:rsid w:val="00C116FE"/>
    <w:rsid w:val="00C1603C"/>
    <w:rsid w:val="00C17AC0"/>
    <w:rsid w:val="00C3373A"/>
    <w:rsid w:val="00C34772"/>
    <w:rsid w:val="00C40B50"/>
    <w:rsid w:val="00C5465A"/>
    <w:rsid w:val="00C85CBC"/>
    <w:rsid w:val="00CB1C1B"/>
    <w:rsid w:val="00CD7040"/>
    <w:rsid w:val="00D32703"/>
    <w:rsid w:val="00D54642"/>
    <w:rsid w:val="00D604BD"/>
    <w:rsid w:val="00D65980"/>
    <w:rsid w:val="00D6600A"/>
    <w:rsid w:val="00DB76BF"/>
    <w:rsid w:val="00DC6CA3"/>
    <w:rsid w:val="00DD75C8"/>
    <w:rsid w:val="00DD77C9"/>
    <w:rsid w:val="00DE1918"/>
    <w:rsid w:val="00DF3538"/>
    <w:rsid w:val="00E82298"/>
    <w:rsid w:val="00E839B0"/>
    <w:rsid w:val="00E841F6"/>
    <w:rsid w:val="00E92A68"/>
    <w:rsid w:val="00E92C09"/>
    <w:rsid w:val="00EF3E03"/>
    <w:rsid w:val="00F00A02"/>
    <w:rsid w:val="00F14380"/>
    <w:rsid w:val="00F6461F"/>
    <w:rsid w:val="00F830D0"/>
    <w:rsid w:val="00FB4F80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753B57F"/>
  <w15:docId w15:val="{F9F145E5-2E9C-4258-8FF7-C822ABA0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6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recommendation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item.aspx?isn=1416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dms_pubaap/01/T0101001050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102C0-90D2-4BE3-BA11-B69B72A5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5</TotalTime>
  <Pages>1</Pages>
  <Words>268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1989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Spanish1</dc:creator>
  <cp:lastModifiedBy>Osvath, Alexandra</cp:lastModifiedBy>
  <cp:revision>5</cp:revision>
  <cp:lastPrinted>2019-06-14T14:38:00Z</cp:lastPrinted>
  <dcterms:created xsi:type="dcterms:W3CDTF">2019-06-12T16:00:00Z</dcterms:created>
  <dcterms:modified xsi:type="dcterms:W3CDTF">2019-06-14T14:38:00Z</dcterms:modified>
</cp:coreProperties>
</file>