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AC63CC" w:rsidTr="00CB634F">
        <w:trPr>
          <w:cantSplit/>
        </w:trPr>
        <w:tc>
          <w:tcPr>
            <w:tcW w:w="1418" w:type="dxa"/>
            <w:vAlign w:val="center"/>
          </w:tcPr>
          <w:p w:rsidR="00C1603C" w:rsidRPr="00AC63CC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C63CC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C1603C" w:rsidRPr="00AC63CC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C63CC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C1603C" w:rsidRPr="00AC63CC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C63C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C1603C" w:rsidRPr="00AC63CC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1603C" w:rsidRPr="00AC63CC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1603C" w:rsidRPr="00AC63CC" w:rsidRDefault="00C1603C" w:rsidP="000D54A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C63CC">
        <w:tab/>
        <w:t xml:space="preserve">Ginebra, </w:t>
      </w:r>
      <w:r w:rsidR="000D54A7" w:rsidRPr="00AC63CC">
        <w:t>10 de abril de 2019</w:t>
      </w:r>
    </w:p>
    <w:p w:rsidR="00C1603C" w:rsidRPr="00AC63CC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AC63CC" w:rsidTr="00727772">
        <w:trPr>
          <w:cantSplit/>
          <w:trHeight w:val="340"/>
        </w:trPr>
        <w:tc>
          <w:tcPr>
            <w:tcW w:w="1126" w:type="dxa"/>
          </w:tcPr>
          <w:p w:rsidR="00C1603C" w:rsidRPr="00AC63CC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C63CC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:rsidR="00C1603C" w:rsidRPr="00AC63CC" w:rsidRDefault="00C1603C" w:rsidP="000D54A7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</w:rPr>
            </w:pPr>
            <w:r w:rsidRPr="00AC63CC">
              <w:rPr>
                <w:b/>
                <w:szCs w:val="24"/>
              </w:rPr>
              <w:t>Circular TSB 1</w:t>
            </w:r>
            <w:r w:rsidR="00692154" w:rsidRPr="00AC63CC">
              <w:rPr>
                <w:b/>
                <w:szCs w:val="24"/>
              </w:rPr>
              <w:t>6</w:t>
            </w:r>
            <w:r w:rsidR="000D54A7" w:rsidRPr="00AC63CC">
              <w:rPr>
                <w:b/>
                <w:szCs w:val="24"/>
              </w:rPr>
              <w:t>4</w:t>
            </w:r>
          </w:p>
        </w:tc>
        <w:tc>
          <w:tcPr>
            <w:tcW w:w="5329" w:type="dxa"/>
            <w:vMerge w:val="restart"/>
          </w:tcPr>
          <w:p w:rsidR="00C1603C" w:rsidRPr="00AC63CC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C63CC">
              <w:rPr>
                <w:szCs w:val="24"/>
              </w:rPr>
              <w:t>–</w:t>
            </w:r>
            <w:r w:rsidRPr="00AC63CC">
              <w:rPr>
                <w:szCs w:val="24"/>
              </w:rPr>
              <w:tab/>
              <w:t>A las Administraciones de los Estados Miembros de la Unión;</w:t>
            </w:r>
          </w:p>
          <w:p w:rsidR="00C1603C" w:rsidRPr="00AC63CC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C63CC">
              <w:rPr>
                <w:szCs w:val="24"/>
              </w:rPr>
              <w:t>–</w:t>
            </w:r>
            <w:r w:rsidRPr="00AC63CC">
              <w:rPr>
                <w:szCs w:val="24"/>
              </w:rPr>
              <w:tab/>
              <w:t>A los Miembros de Sector del UIT</w:t>
            </w:r>
            <w:r w:rsidRPr="00AC63CC">
              <w:rPr>
                <w:szCs w:val="24"/>
              </w:rPr>
              <w:noBreakHyphen/>
              <w:t>T;</w:t>
            </w:r>
          </w:p>
          <w:p w:rsidR="00C1603C" w:rsidRPr="00AC63CC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C63CC">
              <w:rPr>
                <w:szCs w:val="24"/>
              </w:rPr>
              <w:t>–</w:t>
            </w:r>
            <w:r w:rsidRPr="00AC63CC">
              <w:rPr>
                <w:szCs w:val="24"/>
              </w:rPr>
              <w:tab/>
              <w:t>A los Asociados del UIT</w:t>
            </w:r>
            <w:r w:rsidRPr="00AC63CC">
              <w:rPr>
                <w:szCs w:val="24"/>
              </w:rPr>
              <w:noBreakHyphen/>
              <w:t>T;</w:t>
            </w:r>
          </w:p>
          <w:p w:rsidR="00C1603C" w:rsidRPr="00AC63CC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C63CC">
              <w:rPr>
                <w:szCs w:val="24"/>
              </w:rPr>
              <w:t>–</w:t>
            </w:r>
            <w:r w:rsidRPr="00AC63CC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AC63CC" w:rsidTr="00727772">
        <w:trPr>
          <w:cantSplit/>
          <w:trHeight w:val="340"/>
        </w:trPr>
        <w:tc>
          <w:tcPr>
            <w:tcW w:w="1126" w:type="dxa"/>
          </w:tcPr>
          <w:p w:rsidR="00C1603C" w:rsidRPr="00AC63CC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</w:p>
        </w:tc>
        <w:tc>
          <w:tcPr>
            <w:tcW w:w="3751" w:type="dxa"/>
          </w:tcPr>
          <w:p w:rsidR="00C1603C" w:rsidRPr="00AC63CC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</w:p>
        </w:tc>
        <w:tc>
          <w:tcPr>
            <w:tcW w:w="5329" w:type="dxa"/>
            <w:vMerge/>
          </w:tcPr>
          <w:p w:rsidR="00C1603C" w:rsidRPr="00AC63CC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AC63CC" w:rsidTr="00727772">
        <w:trPr>
          <w:cantSplit/>
          <w:trHeight w:val="340"/>
        </w:trPr>
        <w:tc>
          <w:tcPr>
            <w:tcW w:w="1126" w:type="dxa"/>
          </w:tcPr>
          <w:p w:rsidR="00C1603C" w:rsidRPr="00AC63CC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C63CC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:rsidR="00C1603C" w:rsidRPr="00AC63CC" w:rsidRDefault="000D54A7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AC63CC">
              <w:rPr>
                <w:szCs w:val="24"/>
              </w:rPr>
              <w:t>+41 22 730 5860</w:t>
            </w:r>
          </w:p>
        </w:tc>
        <w:tc>
          <w:tcPr>
            <w:tcW w:w="5329" w:type="dxa"/>
            <w:vMerge/>
          </w:tcPr>
          <w:p w:rsidR="00C1603C" w:rsidRPr="00AC63CC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AC63CC" w:rsidTr="00727772">
        <w:trPr>
          <w:cantSplit/>
          <w:trHeight w:val="340"/>
        </w:trPr>
        <w:tc>
          <w:tcPr>
            <w:tcW w:w="1126" w:type="dxa"/>
          </w:tcPr>
          <w:p w:rsidR="00C1603C" w:rsidRPr="00AC63CC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AC63CC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:rsidR="00C1603C" w:rsidRPr="00AC63CC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AC63CC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:rsidR="00C1603C" w:rsidRPr="00AC63CC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AC63CC" w:rsidTr="00727772">
        <w:trPr>
          <w:cantSplit/>
        </w:trPr>
        <w:tc>
          <w:tcPr>
            <w:tcW w:w="1126" w:type="dxa"/>
          </w:tcPr>
          <w:p w:rsidR="00C1603C" w:rsidRPr="00AC63CC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AC63CC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C1603C" w:rsidRPr="00AC63CC" w:rsidRDefault="005B599E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0D54A7" w:rsidRPr="00AC63CC">
                <w:rPr>
                  <w:rStyle w:val="Hyperlink"/>
                  <w:szCs w:val="24"/>
                </w:rPr>
                <w:t>tsbfgml5g@itu.int</w:t>
              </w:r>
            </w:hyperlink>
          </w:p>
        </w:tc>
        <w:tc>
          <w:tcPr>
            <w:tcW w:w="5329" w:type="dxa"/>
          </w:tcPr>
          <w:p w:rsidR="00C1603C" w:rsidRPr="00AC63CC" w:rsidRDefault="00C1603C" w:rsidP="00531FF8">
            <w:pPr>
              <w:tabs>
                <w:tab w:val="left" w:pos="4111"/>
              </w:tabs>
              <w:spacing w:before="0"/>
            </w:pPr>
            <w:r w:rsidRPr="00AC63CC">
              <w:rPr>
                <w:b/>
              </w:rPr>
              <w:t>Copia</w:t>
            </w:r>
            <w:r w:rsidRPr="00AC63CC">
              <w:t>:</w:t>
            </w:r>
          </w:p>
          <w:p w:rsidR="00C1603C" w:rsidRPr="00AC63CC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AC63CC">
              <w:rPr>
                <w:szCs w:val="24"/>
              </w:rPr>
              <w:t>–</w:t>
            </w:r>
            <w:r w:rsidRPr="00AC63CC">
              <w:rPr>
                <w:szCs w:val="24"/>
              </w:rPr>
              <w:tab/>
            </w:r>
            <w:r w:rsidRPr="00AC63CC">
              <w:t>A los Presidentes y Vicepresidentes de las Comisiones de</w:t>
            </w:r>
            <w:r w:rsidRPr="00AC63CC">
              <w:rPr>
                <w:szCs w:val="24"/>
              </w:rPr>
              <w:t xml:space="preserve"> Estudio del UIT-T;</w:t>
            </w:r>
          </w:p>
          <w:p w:rsidR="00C1603C" w:rsidRPr="00AC63CC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AC63CC">
              <w:rPr>
                <w:szCs w:val="24"/>
              </w:rPr>
              <w:t>–</w:t>
            </w:r>
            <w:r w:rsidRPr="00AC63CC">
              <w:rPr>
                <w:szCs w:val="24"/>
              </w:rPr>
              <w:tab/>
            </w:r>
            <w:r w:rsidRPr="00AC63CC">
              <w:t>A</w:t>
            </w:r>
            <w:r w:rsidR="002146DE" w:rsidRPr="00AC63CC">
              <w:t xml:space="preserve"> </w:t>
            </w:r>
            <w:r w:rsidRPr="00AC63CC">
              <w:t>l</w:t>
            </w:r>
            <w:r w:rsidR="002146DE" w:rsidRPr="00AC63CC">
              <w:t>a</w:t>
            </w:r>
            <w:r w:rsidRPr="00AC63CC">
              <w:t xml:space="preserve"> </w:t>
            </w:r>
            <w:r w:rsidRPr="00AC63CC">
              <w:rPr>
                <w:szCs w:val="24"/>
              </w:rPr>
              <w:t>Director</w:t>
            </w:r>
            <w:r w:rsidR="002146DE" w:rsidRPr="00AC63CC">
              <w:rPr>
                <w:szCs w:val="24"/>
              </w:rPr>
              <w:t>a</w:t>
            </w:r>
            <w:r w:rsidRPr="00AC63CC">
              <w:rPr>
                <w:szCs w:val="24"/>
              </w:rPr>
              <w:t xml:space="preserve"> de la Oficina de Desarrollo de las Telecomunicaciones;</w:t>
            </w:r>
          </w:p>
          <w:p w:rsidR="00C1603C" w:rsidRPr="00AC63CC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AC63CC">
              <w:rPr>
                <w:szCs w:val="24"/>
              </w:rPr>
              <w:t>–</w:t>
            </w:r>
            <w:r w:rsidRPr="00AC63CC">
              <w:rPr>
                <w:szCs w:val="24"/>
              </w:rPr>
              <w:tab/>
              <w:t>Al Director de la Oficina de Radiocomunicaciones</w:t>
            </w:r>
          </w:p>
        </w:tc>
      </w:tr>
    </w:tbl>
    <w:p w:rsidR="00C1603C" w:rsidRPr="00AC63CC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AC63CC" w:rsidTr="00250217">
        <w:trPr>
          <w:cantSplit/>
        </w:trPr>
        <w:tc>
          <w:tcPr>
            <w:tcW w:w="1126" w:type="dxa"/>
          </w:tcPr>
          <w:p w:rsidR="00C1603C" w:rsidRPr="00AC63CC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C63CC">
              <w:rPr>
                <w:szCs w:val="24"/>
              </w:rPr>
              <w:t>Asunto:</w:t>
            </w:r>
          </w:p>
        </w:tc>
        <w:tc>
          <w:tcPr>
            <w:tcW w:w="9072" w:type="dxa"/>
          </w:tcPr>
          <w:p w:rsidR="00C1603C" w:rsidRPr="00AC63CC" w:rsidRDefault="000D54A7" w:rsidP="00A76FA5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AC63CC">
              <w:rPr>
                <w:b/>
                <w:szCs w:val="24"/>
              </w:rPr>
              <w:t xml:space="preserve">Taller de la UIT sobre "Aprendizaje automático para 5G y sistemas posteriores" </w:t>
            </w:r>
            <w:r w:rsidR="00A76FA5" w:rsidRPr="00AC63CC">
              <w:rPr>
                <w:b/>
                <w:szCs w:val="24"/>
              </w:rPr>
              <w:br/>
            </w:r>
            <w:r w:rsidRPr="00AC63CC">
              <w:rPr>
                <w:b/>
                <w:szCs w:val="24"/>
              </w:rPr>
              <w:t xml:space="preserve">(17 de junio de 2019) y reunión del Grupo Temático ML5G (18-20 de </w:t>
            </w:r>
            <w:r w:rsidR="00A76FA5" w:rsidRPr="00AC63CC">
              <w:rPr>
                <w:b/>
                <w:szCs w:val="24"/>
              </w:rPr>
              <w:t xml:space="preserve">junio </w:t>
            </w:r>
            <w:r w:rsidRPr="00AC63CC">
              <w:rPr>
                <w:b/>
                <w:szCs w:val="24"/>
              </w:rPr>
              <w:t>de 2019), Ginebra (Suiza)</w:t>
            </w:r>
          </w:p>
        </w:tc>
      </w:tr>
    </w:tbl>
    <w:p w:rsidR="00A76FA5" w:rsidRPr="00AC63CC" w:rsidRDefault="00A76FA5" w:rsidP="005E12A1">
      <w:pPr>
        <w:pStyle w:val="Normalaftertitle"/>
        <w:spacing w:before="360"/>
      </w:pPr>
      <w:r w:rsidRPr="00AC63CC">
        <w:t>Muy Señora mía/Muy Señor mío</w:t>
      </w:r>
      <w:r w:rsidR="005E12A1">
        <w:t>,</w:t>
      </w:r>
    </w:p>
    <w:p w:rsidR="000D54A7" w:rsidRPr="00AC63CC" w:rsidRDefault="000D54A7" w:rsidP="000D54A7">
      <w:r w:rsidRPr="00AC63CC">
        <w:rPr>
          <w:bCs/>
        </w:rPr>
        <w:t>1</w:t>
      </w:r>
      <w:r w:rsidRPr="00AC63CC">
        <w:tab/>
        <w:t xml:space="preserve">Me complace informarle que la Unión Internacional de Telecomunicaciones está organizando el </w:t>
      </w:r>
      <w:r w:rsidR="00A76FA5" w:rsidRPr="00AC63CC">
        <w:t xml:space="preserve">Taller </w:t>
      </w:r>
      <w:r w:rsidRPr="00AC63CC">
        <w:t>de la UIT sobre "</w:t>
      </w:r>
      <w:r w:rsidRPr="00AC63CC">
        <w:rPr>
          <w:b/>
          <w:bCs/>
        </w:rPr>
        <w:t>Aprendizaje automático para 5G y sistemas posteriores</w:t>
      </w:r>
      <w:r w:rsidRPr="00AC63CC">
        <w:t>", que se celebrará en la Sede de la UIT en Ginebra (Suiza) el lunes 17 de junio de 2019.</w:t>
      </w:r>
    </w:p>
    <w:p w:rsidR="000D54A7" w:rsidRPr="00AC63CC" w:rsidRDefault="000D54A7" w:rsidP="00A76FA5">
      <w:pPr>
        <w:rPr>
          <w:rStyle w:val="Hyperlink"/>
          <w:color w:val="000000" w:themeColor="text1"/>
        </w:rPr>
      </w:pPr>
      <w:r w:rsidRPr="00AC63CC">
        <w:t xml:space="preserve">Tras el </w:t>
      </w:r>
      <w:r w:rsidR="00A76FA5" w:rsidRPr="00AC63CC">
        <w:t xml:space="preserve">Taller </w:t>
      </w:r>
      <w:r w:rsidRPr="00AC63CC">
        <w:t xml:space="preserve">tendrá lugar la </w:t>
      </w:r>
      <w:r w:rsidRPr="00AC63CC">
        <w:rPr>
          <w:color w:val="000000"/>
        </w:rPr>
        <w:t>6</w:t>
      </w:r>
      <w:r w:rsidR="00A76FA5" w:rsidRPr="00AC63CC">
        <w:rPr>
          <w:color w:val="000000"/>
          <w:vertAlign w:val="superscript"/>
        </w:rPr>
        <w:t>ª</w:t>
      </w:r>
      <w:r w:rsidRPr="00AC63CC">
        <w:rPr>
          <w:color w:val="000000"/>
        </w:rPr>
        <w:t xml:space="preserve"> reunión del</w:t>
      </w:r>
      <w:hyperlink r:id="rId10" w:history="1">
        <w:r w:rsidRPr="00AC63CC">
          <w:t xml:space="preserve"> </w:t>
        </w:r>
        <w:r w:rsidRPr="00AC63CC">
          <w:rPr>
            <w:rStyle w:val="Hyperlink"/>
          </w:rPr>
          <w:t>Grupo Temático del UIT-T sobre aprendizaje automático para redes futuras, incluidas las 5G (FG-ML5G)</w:t>
        </w:r>
      </w:hyperlink>
      <w:r w:rsidRPr="00AC63CC">
        <w:rPr>
          <w:color w:val="000000" w:themeColor="text1"/>
        </w:rPr>
        <w:t xml:space="preserve"> </w:t>
      </w:r>
      <w:r w:rsidRPr="00AC63CC">
        <w:rPr>
          <w:rStyle w:val="Hyperlink"/>
          <w:color w:val="000000" w:themeColor="text1"/>
          <w:u w:val="none"/>
        </w:rPr>
        <w:t>del 18 al 20 de junio de 2019 en la Sede de la UIT.</w:t>
      </w:r>
    </w:p>
    <w:p w:rsidR="000D54A7" w:rsidRPr="00AC63CC" w:rsidRDefault="000D54A7" w:rsidP="000D54A7">
      <w:r w:rsidRPr="00AC63CC">
        <w:t>2</w:t>
      </w:r>
      <w:r w:rsidRPr="00AC63CC">
        <w:tab/>
      </w:r>
      <w:r w:rsidR="00406B7E" w:rsidRPr="00AC63CC">
        <w:t>Los eventos del FG</w:t>
      </w:r>
      <w:r w:rsidR="00406B7E" w:rsidRPr="00AC63CC">
        <w:noBreakHyphen/>
      </w:r>
      <w:r w:rsidRPr="00AC63CC">
        <w:t>ML5G se celebrarán junto con las siguientes reuniones:</w:t>
      </w:r>
    </w:p>
    <w:p w:rsidR="000D54A7" w:rsidRPr="00AC63CC" w:rsidRDefault="000D54A7" w:rsidP="000D54A7">
      <w:pPr>
        <w:pStyle w:val="enumlev1"/>
        <w:rPr>
          <w:szCs w:val="24"/>
        </w:rPr>
      </w:pPr>
      <w:r w:rsidRPr="00AC63CC">
        <w:t>•</w:t>
      </w:r>
      <w:r w:rsidRPr="00AC63CC">
        <w:tab/>
        <w:t>Reuniones de Grupo de Relator para la CE 11 del UIT-T del 17 al 26 de junio de 2019, seguidas de las reuniones de los GT</w:t>
      </w:r>
      <w:r w:rsidR="00F42B5F" w:rsidRPr="00AC63CC">
        <w:t> </w:t>
      </w:r>
      <w:r w:rsidRPr="00AC63CC">
        <w:t>1/11, GT</w:t>
      </w:r>
      <w:r w:rsidR="00F42B5F" w:rsidRPr="00AC63CC">
        <w:t> </w:t>
      </w:r>
      <w:r w:rsidRPr="00AC63CC">
        <w:t>2/11 y GT</w:t>
      </w:r>
      <w:r w:rsidR="00F42B5F" w:rsidRPr="00AC63CC">
        <w:t> </w:t>
      </w:r>
      <w:r w:rsidRPr="00AC63CC">
        <w:t xml:space="preserve">3/11 el día 26 de junio de 2019: </w:t>
      </w:r>
      <w:hyperlink r:id="rId11" w:history="1">
        <w:r w:rsidRPr="00AC63CC">
          <w:rPr>
            <w:rStyle w:val="Hyperlink"/>
            <w:szCs w:val="24"/>
          </w:rPr>
          <w:t>https://www.itu.int/en/ITU-T/studygroups/2017-2020/11/Pages/default.aspx</w:t>
        </w:r>
      </w:hyperlink>
      <w:r w:rsidR="00F42B5F" w:rsidRPr="00AC63CC">
        <w:t>.</w:t>
      </w:r>
    </w:p>
    <w:p w:rsidR="000D54A7" w:rsidRPr="00AC63CC" w:rsidRDefault="000D54A7" w:rsidP="000D54A7">
      <w:pPr>
        <w:pStyle w:val="enumlev1"/>
        <w:rPr>
          <w:szCs w:val="24"/>
        </w:rPr>
      </w:pPr>
      <w:r w:rsidRPr="00AC63CC">
        <w:t>•</w:t>
      </w:r>
      <w:r w:rsidRPr="00AC63CC">
        <w:tab/>
        <w:t>Reuniones de Grupo de Relator para la CE 13 del UIT-T del 17 al 28 de junio de 2019, seguidas de las reuniones de los GT</w:t>
      </w:r>
      <w:r w:rsidR="00DF2685" w:rsidRPr="00AC63CC">
        <w:t> </w:t>
      </w:r>
      <w:r w:rsidRPr="00AC63CC">
        <w:t>1/13, GT</w:t>
      </w:r>
      <w:r w:rsidR="00DF2685" w:rsidRPr="00AC63CC">
        <w:t> </w:t>
      </w:r>
      <w:r w:rsidRPr="00AC63CC">
        <w:t>2/13 y GT</w:t>
      </w:r>
      <w:r w:rsidR="00DF2685" w:rsidRPr="00AC63CC">
        <w:t> </w:t>
      </w:r>
      <w:r w:rsidRPr="00AC63CC">
        <w:t xml:space="preserve">3/13 el día 28 de junio de 2019: </w:t>
      </w:r>
      <w:hyperlink r:id="rId12" w:history="1">
        <w:r w:rsidRPr="00AC63CC">
          <w:rPr>
            <w:rStyle w:val="Hyperlink"/>
            <w:szCs w:val="24"/>
          </w:rPr>
          <w:t>https://www.itu.int/en/ITU-T/studygroups/2017-2020/13/Pages/default.aspx</w:t>
        </w:r>
      </w:hyperlink>
      <w:r w:rsidR="00DF2685" w:rsidRPr="00AC63CC">
        <w:t>.</w:t>
      </w:r>
    </w:p>
    <w:p w:rsidR="000D54A7" w:rsidRPr="00AC63CC" w:rsidRDefault="000D54A7" w:rsidP="000D54A7">
      <w:pPr>
        <w:pStyle w:val="enumlev1"/>
      </w:pPr>
      <w:r w:rsidRPr="00AC63CC">
        <w:t>•</w:t>
      </w:r>
      <w:r w:rsidRPr="00AC63CC">
        <w:tab/>
        <w:t>JCA</w:t>
      </w:r>
      <w:r w:rsidR="001B3736">
        <w:t>-</w:t>
      </w:r>
      <w:r w:rsidRPr="00AC63CC">
        <w:t xml:space="preserve">IMT2020 el 21 de junio de 2019: </w:t>
      </w:r>
      <w:hyperlink r:id="rId13" w:history="1">
        <w:r w:rsidRPr="00AC63CC">
          <w:rPr>
            <w:rStyle w:val="Hyperlink"/>
          </w:rPr>
          <w:t>https://www.itu.int/en/ITU-T/jca/imt2020/Pages/default.aspx</w:t>
        </w:r>
      </w:hyperlink>
      <w:r w:rsidR="00282225" w:rsidRPr="00AC63CC">
        <w:t>.</w:t>
      </w:r>
    </w:p>
    <w:p w:rsidR="000D54A7" w:rsidRPr="00AC63CC" w:rsidRDefault="000D54A7" w:rsidP="005E12A1">
      <w:r w:rsidRPr="00AC63CC">
        <w:rPr>
          <w:bCs/>
        </w:rPr>
        <w:t>3</w:t>
      </w:r>
      <w:r w:rsidRPr="00AC63CC">
        <w:tab/>
        <w:t xml:space="preserve">El </w:t>
      </w:r>
      <w:r w:rsidR="00127A51" w:rsidRPr="00AC63CC">
        <w:t xml:space="preserve">Taller </w:t>
      </w:r>
      <w:r w:rsidRPr="00AC63CC">
        <w:t xml:space="preserve">comenzará a las 09.30 horas del 17 de junio de 2019. Se facilitará información </w:t>
      </w:r>
      <w:r w:rsidR="005E12A1">
        <w:t>d</w:t>
      </w:r>
      <w:r w:rsidRPr="00AC63CC">
        <w:t xml:space="preserve">etallada sobre la sala de reunión en la entrada del lugar de celebración. El </w:t>
      </w:r>
      <w:r w:rsidR="00127A51" w:rsidRPr="00AC63CC">
        <w:t xml:space="preserve">Taller </w:t>
      </w:r>
      <w:r w:rsidRPr="00AC63CC">
        <w:t>se celebrará únicamente en inglés, y se facilitará la participación a distancia.</w:t>
      </w:r>
    </w:p>
    <w:p w:rsidR="00127A51" w:rsidRPr="00AC63CC" w:rsidRDefault="00127A51" w:rsidP="000D54A7">
      <w:r w:rsidRPr="00AC63CC">
        <w:br w:type="page"/>
      </w:r>
    </w:p>
    <w:p w:rsidR="000D54A7" w:rsidRPr="00AC63CC" w:rsidRDefault="000D54A7" w:rsidP="000D54A7">
      <w:r w:rsidRPr="00AC63CC">
        <w:lastRenderedPageBreak/>
        <w:t>4</w:t>
      </w:r>
      <w:r w:rsidRPr="00AC63CC">
        <w:tab/>
        <w:t xml:space="preserve"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</w:t>
      </w:r>
      <w:bookmarkStart w:id="0" w:name="lt_pId071"/>
      <w:r w:rsidRPr="00AC63CC">
        <w:t>No se concederán becas</w:t>
      </w:r>
      <w:bookmarkEnd w:id="0"/>
      <w:r w:rsidRPr="00AC63CC">
        <w:t>.</w:t>
      </w:r>
    </w:p>
    <w:p w:rsidR="000D54A7" w:rsidRPr="00AC63CC" w:rsidRDefault="000D54A7" w:rsidP="000D54A7">
      <w:r w:rsidRPr="00AC63CC">
        <w:t>5</w:t>
      </w:r>
      <w:r w:rsidRPr="00AC63CC">
        <w:tab/>
        <w:t xml:space="preserve">La información relativa a este </w:t>
      </w:r>
      <w:r w:rsidR="00BB258A" w:rsidRPr="00AC63CC">
        <w:t>Taller</w:t>
      </w:r>
      <w:r w:rsidRPr="00AC63CC">
        <w:t xml:space="preserve">, como información práctica y el programa, se publicará en el sitio web del evento: </w:t>
      </w:r>
      <w:hyperlink r:id="rId14" w:history="1">
        <w:r w:rsidRPr="00AC63CC">
          <w:rPr>
            <w:rStyle w:val="Hyperlink"/>
            <w:rFonts w:cs="Calibri"/>
            <w:szCs w:val="24"/>
            <w:lang w:eastAsia="zh-CN"/>
          </w:rPr>
          <w:t>https://www.itu.int/en/ITU-T/focusgroups/ml5g/Pages/default.aspx</w:t>
        </w:r>
      </w:hyperlink>
      <w:r w:rsidRPr="00AC63CC">
        <w:rPr>
          <w:szCs w:val="24"/>
        </w:rPr>
        <w:t>.</w:t>
      </w:r>
      <w:r w:rsidRPr="00AC63CC">
        <w:t xml:space="preserve"> Este sitio web se actualizará periódicamente a medida que se disponga de información nueva o modificada. Se ruega a los participantes que consulten regularmente el sitio web.</w:t>
      </w:r>
    </w:p>
    <w:p w:rsidR="000D54A7" w:rsidRPr="00AC63CC" w:rsidRDefault="000D54A7" w:rsidP="000D54A7">
      <w:r w:rsidRPr="00AC63CC">
        <w:t>6</w:t>
      </w:r>
      <w:r w:rsidRPr="00AC63CC">
        <w:tab/>
        <w:t>Los delegados dispondrán de instalaciones de red de área local inalámbrica.</w:t>
      </w:r>
    </w:p>
    <w:p w:rsidR="000D54A7" w:rsidRPr="00AC63CC" w:rsidRDefault="000D54A7" w:rsidP="000D54A7">
      <w:pPr>
        <w:rPr>
          <w:b/>
          <w:bCs/>
        </w:rPr>
      </w:pPr>
      <w:r w:rsidRPr="00AC63CC">
        <w:t>7</w:t>
      </w:r>
      <w:r w:rsidRPr="00AC63CC">
        <w:tab/>
        <w:t xml:space="preserve">La inscripción es obligatoria para todos los participantes que tengan previsto asistir a la reunión. A fin de que la TSB pueda tomar las disposiciones necesarias para la organización de la reunión del Grupo Temático, le ruego se inscriba a la mayor brevedad posible por medio del </w:t>
      </w:r>
      <w:hyperlink r:id="rId15" w:history="1">
        <w:r w:rsidRPr="00AC63CC">
          <w:rPr>
            <w:rStyle w:val="Hyperlink"/>
          </w:rPr>
          <w:t>formulario en línea</w:t>
        </w:r>
      </w:hyperlink>
      <w:r w:rsidRPr="00AC63CC">
        <w:t xml:space="preserve"> y </w:t>
      </w:r>
      <w:r w:rsidRPr="00AC63CC">
        <w:rPr>
          <w:b/>
        </w:rPr>
        <w:t>a más tardar el 9 de junio de 2019.</w:t>
      </w:r>
      <w:r w:rsidRPr="00AC63CC">
        <w:t xml:space="preserve"> </w:t>
      </w:r>
      <w:r w:rsidRPr="00AC63CC">
        <w:rPr>
          <w:b/>
          <w:bCs/>
        </w:rPr>
        <w:t xml:space="preserve">Le ruego que tenga presente que la preinscripción de los participantes en los talleres se lleva a cabo exclusivamente </w:t>
      </w:r>
      <w:r w:rsidRPr="00AC63CC">
        <w:rPr>
          <w:b/>
          <w:bCs/>
          <w:i/>
          <w:iCs/>
        </w:rPr>
        <w:t>en línea</w:t>
      </w:r>
      <w:r w:rsidRPr="00AC63CC">
        <w:rPr>
          <w:b/>
          <w:bCs/>
        </w:rPr>
        <w:t xml:space="preserve"> tanto para la participación in situ como a distancia</w:t>
      </w:r>
      <w:r w:rsidRPr="00AC63CC">
        <w:t>.</w:t>
      </w:r>
    </w:p>
    <w:p w:rsidR="000D54A7" w:rsidRPr="00AC63CC" w:rsidRDefault="000D54A7" w:rsidP="000D54A7">
      <w:r w:rsidRPr="00AC63CC">
        <w:t>8</w:t>
      </w:r>
      <w:r w:rsidRPr="00AC63CC">
        <w:rPr>
          <w:b/>
          <w:bCs/>
        </w:rPr>
        <w:tab/>
      </w:r>
      <w:r w:rsidRPr="00AC63CC">
        <w:t xml:space="preserve">Para su conveniencia, puede consultar una lista de hoteles recomendados y otras informaciones prácticas en la dirección </w:t>
      </w:r>
      <w:hyperlink r:id="rId16" w:history="1">
        <w:r w:rsidRPr="00AC63CC">
          <w:rPr>
            <w:rStyle w:val="Hyperlink"/>
            <w:szCs w:val="24"/>
            <w:lang w:eastAsia="zh-CN"/>
          </w:rPr>
          <w:t>http://itu.int/en/delegates-corner</w:t>
        </w:r>
      </w:hyperlink>
      <w:r w:rsidRPr="00AC63CC">
        <w:rPr>
          <w:szCs w:val="24"/>
          <w:lang w:eastAsia="zh-CN"/>
        </w:rPr>
        <w:t>.</w:t>
      </w:r>
    </w:p>
    <w:p w:rsidR="000D54A7" w:rsidRPr="00AC63CC" w:rsidRDefault="000D54A7" w:rsidP="000D54A7">
      <w:r w:rsidRPr="00AC63CC">
        <w:t>9</w:t>
      </w:r>
      <w:r w:rsidRPr="00AC63CC">
        <w:tab/>
        <w:t>Para la reunión del Grupo Temático, los participantes deberán presentar sus contribuciones a la UIT (</w:t>
      </w:r>
      <w:hyperlink r:id="rId17" w:history="1">
        <w:r w:rsidRPr="00AC63CC">
          <w:rPr>
            <w:rStyle w:val="Hyperlink"/>
          </w:rPr>
          <w:t>tsbfgml5g@itu.int</w:t>
        </w:r>
      </w:hyperlink>
      <w:r w:rsidRPr="00AC63CC">
        <w:t xml:space="preserve">) en formato electrónico utilizando la plantilla antes del </w:t>
      </w:r>
      <w:r w:rsidRPr="00AC63CC">
        <w:rPr>
          <w:b/>
        </w:rPr>
        <w:t>9 de junio de 2019</w:t>
      </w:r>
      <w:r w:rsidRPr="00AC63CC">
        <w:t>.</w:t>
      </w:r>
    </w:p>
    <w:p w:rsidR="000D54A7" w:rsidRPr="00AC63CC" w:rsidRDefault="000D54A7" w:rsidP="000D54A7">
      <w:r w:rsidRPr="00AC63CC">
        <w:t>10</w:t>
      </w:r>
      <w:r w:rsidRPr="00AC63CC">
        <w:tab/>
      </w:r>
      <w:r w:rsidRPr="00AC63CC">
        <w:rPr>
          <w:rFonts w:ascii="Calibri" w:hAnsi="Calibri"/>
        </w:rPr>
        <w:t xml:space="preserve">Le recuerdo que los ciudadanos procedentes de ciertos países necesitan visado para entrar y </w:t>
      </w:r>
      <w:r w:rsidRPr="00AC63CC">
        <w:t>permanecer</w:t>
      </w:r>
      <w:r w:rsidRPr="00AC63CC">
        <w:rPr>
          <w:rFonts w:ascii="Calibri" w:hAnsi="Calibri"/>
        </w:rPr>
        <w:t xml:space="preserve"> en Suiza. </w:t>
      </w:r>
      <w:r w:rsidRPr="00AC63CC">
        <w:rPr>
          <w:rFonts w:ascii="Calibri" w:hAnsi="Calibri"/>
          <w:b/>
          <w:bCs/>
        </w:rPr>
        <w:t>Ese visado debe</w:t>
      </w:r>
      <w:r w:rsidRPr="00AC63CC">
        <w:rPr>
          <w:rFonts w:ascii="Calibri" w:hAnsi="Calibri"/>
        </w:rPr>
        <w:t xml:space="preserve"> </w:t>
      </w:r>
      <w:r w:rsidRPr="00AC63CC">
        <w:rPr>
          <w:rFonts w:ascii="Calibri" w:hAnsi="Calibri"/>
          <w:b/>
          <w:bCs/>
        </w:rPr>
        <w:t>solicitarse al menos cuatro (4) semanas antes de la fecha de inicio del taller</w:t>
      </w:r>
      <w:r w:rsidRPr="00AC63CC">
        <w:rPr>
          <w:rFonts w:ascii="Calibri" w:hAnsi="Calibri"/>
        </w:rPr>
        <w:t xml:space="preserve"> y obtenerse en la oficina (embajada o consulado) que representa a Suiza en su país. De no existir tal oficina, puede recurrir a la embajada o consulado más cercanos a su país de partida</w:t>
      </w:r>
      <w:r w:rsidRPr="00AC63CC">
        <w:t>.</w:t>
      </w:r>
    </w:p>
    <w:p w:rsidR="000D54A7" w:rsidRPr="00AC63CC" w:rsidRDefault="000D54A7" w:rsidP="000D54A7">
      <w:pPr>
        <w:rPr>
          <w:szCs w:val="22"/>
        </w:rPr>
      </w:pPr>
      <w:r w:rsidRPr="00AC63CC">
        <w:t>Toda solicitud al respecto debe formularse marcando la casilla correspondiente en el formulario de inscripción a más tardar cuatro semanas antes del evento. Las solicitudes de información deben enviarse a la Sección de Viajes de la UIT</w:t>
      </w:r>
      <w:r w:rsidRPr="00AC63CC">
        <w:rPr>
          <w:szCs w:val="22"/>
        </w:rPr>
        <w:t xml:space="preserve"> (</w:t>
      </w:r>
      <w:hyperlink r:id="rId18" w:history="1">
        <w:r w:rsidRPr="00AC63CC">
          <w:rPr>
            <w:rStyle w:val="Hyperlink"/>
            <w:szCs w:val="22"/>
          </w:rPr>
          <w:t>travel@itu.int</w:t>
        </w:r>
      </w:hyperlink>
      <w:r w:rsidRPr="00AC63CC">
        <w:rPr>
          <w:szCs w:val="22"/>
        </w:rPr>
        <w:t xml:space="preserve">), </w:t>
      </w:r>
      <w:r w:rsidRPr="00AC63CC">
        <w:t>con la mención "</w:t>
      </w:r>
      <w:r w:rsidRPr="00AC63CC">
        <w:rPr>
          <w:b/>
          <w:bCs/>
        </w:rPr>
        <w:t>Ayuda para la obtención del visado</w:t>
      </w:r>
      <w:r w:rsidRPr="00AC63CC">
        <w:rPr>
          <w:szCs w:val="22"/>
        </w:rPr>
        <w:t>".</w:t>
      </w:r>
    </w:p>
    <w:p w:rsidR="000D54A7" w:rsidRPr="00AC63CC" w:rsidRDefault="000D54A7" w:rsidP="00387E54">
      <w:pPr>
        <w:spacing w:after="120"/>
        <w:rPr>
          <w:b/>
          <w:bCs/>
        </w:rPr>
      </w:pPr>
      <w:r w:rsidRPr="00AC63CC">
        <w:rPr>
          <w:b/>
          <w:bCs/>
        </w:rPr>
        <w:t>Plazos importantes: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785"/>
      </w:tblGrid>
      <w:tr w:rsidR="000D54A7" w:rsidRPr="00AC63CC" w:rsidTr="00387E5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7" w:rsidRPr="00AC63CC" w:rsidRDefault="000D54A7" w:rsidP="00512BD2">
            <w:pPr>
              <w:pStyle w:val="Tabletext0"/>
              <w:jc w:val="center"/>
              <w:rPr>
                <w:sz w:val="24"/>
                <w:szCs w:val="24"/>
              </w:rPr>
            </w:pPr>
            <w:r w:rsidRPr="00AC63CC">
              <w:rPr>
                <w:sz w:val="24"/>
                <w:szCs w:val="24"/>
              </w:rPr>
              <w:t>17 de mayo de 2019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7" w:rsidRPr="00AC63CC" w:rsidRDefault="000D54A7" w:rsidP="00512BD2">
            <w:pPr>
              <w:pStyle w:val="Tabletext0"/>
              <w:ind w:left="284" w:hanging="284"/>
              <w:rPr>
                <w:sz w:val="24"/>
                <w:szCs w:val="24"/>
              </w:rPr>
            </w:pPr>
            <w:r w:rsidRPr="00AC63CC">
              <w:rPr>
                <w:sz w:val="24"/>
                <w:szCs w:val="24"/>
              </w:rPr>
              <w:t>–</w:t>
            </w:r>
            <w:r w:rsidR="00512BD2" w:rsidRPr="00AC63CC">
              <w:rPr>
                <w:sz w:val="24"/>
                <w:szCs w:val="24"/>
              </w:rPr>
              <w:tab/>
            </w:r>
            <w:r w:rsidRPr="00AC63CC">
              <w:rPr>
                <w:sz w:val="24"/>
                <w:szCs w:val="24"/>
              </w:rPr>
              <w:t xml:space="preserve">Presentación de solicitudes de cartas para apoyar la solicitud de visados </w:t>
            </w:r>
            <w:r w:rsidR="00512BD2" w:rsidRPr="00AC63CC">
              <w:rPr>
                <w:sz w:val="24"/>
                <w:szCs w:val="24"/>
              </w:rPr>
              <w:br/>
            </w:r>
            <w:r w:rsidRPr="00AC63CC">
              <w:rPr>
                <w:sz w:val="24"/>
                <w:szCs w:val="24"/>
              </w:rPr>
              <w:t xml:space="preserve">(véase </w:t>
            </w:r>
            <w:hyperlink r:id="rId19" w:history="1">
              <w:r w:rsidRPr="00AC63CC">
                <w:rPr>
                  <w:rStyle w:val="Hyperlink"/>
                  <w:sz w:val="24"/>
                  <w:szCs w:val="24"/>
                </w:rPr>
                <w:t>aquí</w:t>
              </w:r>
            </w:hyperlink>
            <w:r w:rsidRPr="00AC63CC">
              <w:rPr>
                <w:sz w:val="24"/>
                <w:szCs w:val="24"/>
              </w:rPr>
              <w:t xml:space="preserve"> una plantilla de solicitud)</w:t>
            </w:r>
          </w:p>
        </w:tc>
      </w:tr>
      <w:tr w:rsidR="000D54A7" w:rsidRPr="00AC63CC" w:rsidTr="00387E54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7" w:rsidRPr="00AC63CC" w:rsidRDefault="000D54A7" w:rsidP="00512BD2">
            <w:pPr>
              <w:pStyle w:val="Tabletext0"/>
              <w:jc w:val="center"/>
              <w:rPr>
                <w:sz w:val="24"/>
                <w:szCs w:val="24"/>
              </w:rPr>
            </w:pPr>
            <w:r w:rsidRPr="00AC63CC">
              <w:rPr>
                <w:sz w:val="24"/>
                <w:szCs w:val="24"/>
              </w:rPr>
              <w:t>9 de junio</w:t>
            </w:r>
            <w:r w:rsidR="009E1879" w:rsidRPr="00AC63CC">
              <w:rPr>
                <w:sz w:val="24"/>
                <w:szCs w:val="24"/>
              </w:rPr>
              <w:t xml:space="preserve"> </w:t>
            </w:r>
            <w:r w:rsidRPr="00AC63CC">
              <w:rPr>
                <w:sz w:val="24"/>
                <w:szCs w:val="24"/>
              </w:rPr>
              <w:t>de 2019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A7" w:rsidRPr="00AC63CC" w:rsidRDefault="000D54A7" w:rsidP="006F10ED">
            <w:pPr>
              <w:pStyle w:val="Tabletext0"/>
              <w:ind w:left="284" w:hanging="284"/>
              <w:rPr>
                <w:sz w:val="24"/>
                <w:szCs w:val="24"/>
              </w:rPr>
            </w:pPr>
            <w:r w:rsidRPr="00AC63CC">
              <w:rPr>
                <w:sz w:val="24"/>
                <w:szCs w:val="24"/>
              </w:rPr>
              <w:t>–</w:t>
            </w:r>
            <w:r w:rsidR="006F10ED" w:rsidRPr="00AC63CC">
              <w:rPr>
                <w:sz w:val="24"/>
                <w:szCs w:val="24"/>
              </w:rPr>
              <w:tab/>
            </w:r>
            <w:r w:rsidRPr="00AC63CC">
              <w:rPr>
                <w:sz w:val="24"/>
                <w:szCs w:val="24"/>
              </w:rPr>
              <w:t xml:space="preserve">Preinscripción (en línea desde la </w:t>
            </w:r>
            <w:hyperlink r:id="rId20" w:history="1">
              <w:r w:rsidRPr="00AC63CC">
                <w:rPr>
                  <w:rStyle w:val="Hyperlink"/>
                  <w:sz w:val="24"/>
                  <w:szCs w:val="24"/>
                </w:rPr>
                <w:t>página web del FG-ML5G</w:t>
              </w:r>
            </w:hyperlink>
            <w:r w:rsidRPr="00AC63CC">
              <w:rPr>
                <w:sz w:val="24"/>
                <w:szCs w:val="24"/>
              </w:rPr>
              <w:t>)</w:t>
            </w:r>
          </w:p>
          <w:p w:rsidR="000D54A7" w:rsidRPr="00AC63CC" w:rsidRDefault="000D54A7" w:rsidP="006F10ED">
            <w:pPr>
              <w:pStyle w:val="Tabletext0"/>
              <w:ind w:left="284" w:hanging="284"/>
              <w:rPr>
                <w:sz w:val="24"/>
                <w:szCs w:val="24"/>
              </w:rPr>
            </w:pPr>
            <w:r w:rsidRPr="00AC63CC">
              <w:rPr>
                <w:sz w:val="24"/>
                <w:szCs w:val="24"/>
              </w:rPr>
              <w:t>–</w:t>
            </w:r>
            <w:r w:rsidR="006F10ED" w:rsidRPr="00AC63CC">
              <w:rPr>
                <w:sz w:val="24"/>
                <w:szCs w:val="24"/>
              </w:rPr>
              <w:tab/>
            </w:r>
            <w:r w:rsidRPr="00AC63CC">
              <w:rPr>
                <w:sz w:val="24"/>
                <w:szCs w:val="24"/>
              </w:rPr>
              <w:t xml:space="preserve">Presentación de contribuciones por escrito </w:t>
            </w:r>
            <w:r w:rsidR="00D973EA" w:rsidRPr="00AC63CC">
              <w:rPr>
                <w:sz w:val="24"/>
                <w:szCs w:val="24"/>
              </w:rPr>
              <w:br/>
            </w:r>
            <w:r w:rsidRPr="00AC63CC">
              <w:rPr>
                <w:sz w:val="24"/>
                <w:szCs w:val="24"/>
              </w:rPr>
              <w:t>(por correo-e a</w:t>
            </w:r>
            <w:r w:rsidRPr="00AC63CC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  <w:hyperlink r:id="rId21" w:history="1">
              <w:r w:rsidRPr="00AC63CC">
                <w:rPr>
                  <w:rStyle w:val="Hyperlink"/>
                  <w:sz w:val="24"/>
                  <w:szCs w:val="24"/>
                </w:rPr>
                <w:t>tsbfgml5g@itu.int</w:t>
              </w:r>
            </w:hyperlink>
            <w:r w:rsidRPr="00AC63CC">
              <w:rPr>
                <w:sz w:val="24"/>
                <w:szCs w:val="24"/>
              </w:rPr>
              <w:t>)</w:t>
            </w:r>
          </w:p>
        </w:tc>
      </w:tr>
    </w:tbl>
    <w:p w:rsidR="000D54A7" w:rsidRPr="00AC63CC" w:rsidRDefault="000D54A7" w:rsidP="00F704D3">
      <w:r w:rsidRPr="00AC63CC">
        <w:t xml:space="preserve">Le deseo que el </w:t>
      </w:r>
      <w:r w:rsidR="009E1879" w:rsidRPr="00AC63CC">
        <w:t xml:space="preserve">Taller </w:t>
      </w:r>
      <w:r w:rsidRPr="00AC63CC">
        <w:t xml:space="preserve">y la reunión del </w:t>
      </w:r>
      <w:r w:rsidR="009E1879" w:rsidRPr="00AC63CC">
        <w:t>FG</w:t>
      </w:r>
      <w:r w:rsidR="009E1879" w:rsidRPr="00AC63CC">
        <w:noBreakHyphen/>
      </w:r>
      <w:r w:rsidRPr="00AC63CC">
        <w:t>ML5G le resulten agradables y productivas.</w:t>
      </w:r>
    </w:p>
    <w:p w:rsidR="00C1603C" w:rsidRPr="00AC63CC" w:rsidRDefault="00600F3D" w:rsidP="00F704D3">
      <w:r w:rsidRPr="00AC63CC">
        <w:t>Atentamente,</w:t>
      </w:r>
    </w:p>
    <w:p w:rsidR="00C1603C" w:rsidRPr="00AC63CC" w:rsidRDefault="00C1603C" w:rsidP="00307A8A">
      <w:pPr>
        <w:spacing w:before="340"/>
        <w:rPr>
          <w:i/>
          <w:iCs/>
        </w:rPr>
      </w:pPr>
      <w:bookmarkStart w:id="1" w:name="_GoBack"/>
      <w:r w:rsidRPr="00AC63CC">
        <w:rPr>
          <w:i/>
          <w:iCs/>
        </w:rPr>
        <w:t>(</w:t>
      </w:r>
      <w:proofErr w:type="gramStart"/>
      <w:r w:rsidRPr="00AC63CC">
        <w:rPr>
          <w:i/>
          <w:iCs/>
        </w:rPr>
        <w:t>firmado</w:t>
      </w:r>
      <w:proofErr w:type="gramEnd"/>
      <w:r w:rsidRPr="00AC63CC">
        <w:rPr>
          <w:i/>
          <w:iCs/>
        </w:rPr>
        <w:t>)</w:t>
      </w:r>
    </w:p>
    <w:bookmarkEnd w:id="1"/>
    <w:p w:rsidR="00C1603C" w:rsidRPr="00AC63CC" w:rsidRDefault="00C1603C" w:rsidP="00307A8A">
      <w:pPr>
        <w:spacing w:before="360"/>
        <w:ind w:right="91"/>
      </w:pPr>
      <w:r w:rsidRPr="00AC63CC">
        <w:t>Chaesub Lee</w:t>
      </w:r>
      <w:r w:rsidRPr="00AC63CC">
        <w:br/>
        <w:t>Director de la Oficina de</w:t>
      </w:r>
      <w:r w:rsidRPr="00AC63CC">
        <w:br/>
        <w:t>Normalización de las Telecomunicaciones</w:t>
      </w:r>
    </w:p>
    <w:sectPr w:rsidR="00C1603C" w:rsidRPr="00AC63CC" w:rsidSect="00942AF9">
      <w:headerReference w:type="default" r:id="rId22"/>
      <w:footerReference w:type="first" r:id="rId23"/>
      <w:pgSz w:w="11907" w:h="16840" w:code="9"/>
      <w:pgMar w:top="1134" w:right="850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3C" w:rsidRDefault="00C1603C">
      <w:r>
        <w:separator/>
      </w:r>
    </w:p>
  </w:endnote>
  <w:endnote w:type="continuationSeparator" w:id="0">
    <w:p w:rsidR="00C1603C" w:rsidRDefault="00C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3C" w:rsidRDefault="00C1603C">
      <w:r>
        <w:t>____________________</w:t>
      </w:r>
    </w:p>
  </w:footnote>
  <w:footnote w:type="continuationSeparator" w:id="0">
    <w:p w:rsidR="00C1603C" w:rsidRDefault="00C1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5B599E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D65980" w:rsidRPr="00303D62" w:rsidRDefault="00D65980" w:rsidP="000D54A7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</w:t>
    </w:r>
    <w:r w:rsidR="00E841F6">
      <w:rPr>
        <w:rStyle w:val="PageNumber"/>
        <w:sz w:val="18"/>
        <w:szCs w:val="18"/>
      </w:rPr>
      <w:t>6</w:t>
    </w:r>
    <w:r w:rsidR="000D54A7">
      <w:rPr>
        <w:rStyle w:val="PageNumber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C"/>
    <w:rsid w:val="00002529"/>
    <w:rsid w:val="0001500A"/>
    <w:rsid w:val="00085662"/>
    <w:rsid w:val="000B7578"/>
    <w:rsid w:val="000C382F"/>
    <w:rsid w:val="000D54A7"/>
    <w:rsid w:val="001173CC"/>
    <w:rsid w:val="00127A51"/>
    <w:rsid w:val="00142449"/>
    <w:rsid w:val="0014464D"/>
    <w:rsid w:val="001A54CC"/>
    <w:rsid w:val="001B3736"/>
    <w:rsid w:val="002146DE"/>
    <w:rsid w:val="00257FB4"/>
    <w:rsid w:val="00274F11"/>
    <w:rsid w:val="00277654"/>
    <w:rsid w:val="00282225"/>
    <w:rsid w:val="002E496E"/>
    <w:rsid w:val="00303D62"/>
    <w:rsid w:val="00307A8A"/>
    <w:rsid w:val="0031601D"/>
    <w:rsid w:val="00335367"/>
    <w:rsid w:val="00370C2D"/>
    <w:rsid w:val="00387E54"/>
    <w:rsid w:val="003D1E8D"/>
    <w:rsid w:val="003D5CD7"/>
    <w:rsid w:val="003D673B"/>
    <w:rsid w:val="003F2855"/>
    <w:rsid w:val="003F4640"/>
    <w:rsid w:val="00401C20"/>
    <w:rsid w:val="00406B7E"/>
    <w:rsid w:val="004A418D"/>
    <w:rsid w:val="004A7957"/>
    <w:rsid w:val="004B563F"/>
    <w:rsid w:val="004C4144"/>
    <w:rsid w:val="004D6BD3"/>
    <w:rsid w:val="004F477C"/>
    <w:rsid w:val="00512BD2"/>
    <w:rsid w:val="0055719E"/>
    <w:rsid w:val="005B599E"/>
    <w:rsid w:val="005E12A1"/>
    <w:rsid w:val="00600F3D"/>
    <w:rsid w:val="00642515"/>
    <w:rsid w:val="006848C1"/>
    <w:rsid w:val="00692154"/>
    <w:rsid w:val="006969B4"/>
    <w:rsid w:val="006A3AC1"/>
    <w:rsid w:val="006E4F7B"/>
    <w:rsid w:val="006F10ED"/>
    <w:rsid w:val="007444A2"/>
    <w:rsid w:val="00781BCF"/>
    <w:rsid w:val="00781E2A"/>
    <w:rsid w:val="00782680"/>
    <w:rsid w:val="007933A2"/>
    <w:rsid w:val="007B6316"/>
    <w:rsid w:val="007E6C07"/>
    <w:rsid w:val="00814503"/>
    <w:rsid w:val="00823B59"/>
    <w:rsid w:val="008258C2"/>
    <w:rsid w:val="008505BD"/>
    <w:rsid w:val="00850C78"/>
    <w:rsid w:val="008525E0"/>
    <w:rsid w:val="008555C6"/>
    <w:rsid w:val="00876165"/>
    <w:rsid w:val="00876270"/>
    <w:rsid w:val="00884D12"/>
    <w:rsid w:val="008C17AD"/>
    <w:rsid w:val="008D02CD"/>
    <w:rsid w:val="0091370C"/>
    <w:rsid w:val="00942AF9"/>
    <w:rsid w:val="0095172A"/>
    <w:rsid w:val="009A0BA0"/>
    <w:rsid w:val="009A522E"/>
    <w:rsid w:val="009E1879"/>
    <w:rsid w:val="009F2CA5"/>
    <w:rsid w:val="00A121D5"/>
    <w:rsid w:val="00A17330"/>
    <w:rsid w:val="00A50663"/>
    <w:rsid w:val="00A54E47"/>
    <w:rsid w:val="00A76FA5"/>
    <w:rsid w:val="00AB6E3A"/>
    <w:rsid w:val="00AC63CC"/>
    <w:rsid w:val="00AE7093"/>
    <w:rsid w:val="00B031B2"/>
    <w:rsid w:val="00B422BC"/>
    <w:rsid w:val="00B43F77"/>
    <w:rsid w:val="00B55A3E"/>
    <w:rsid w:val="00B71D91"/>
    <w:rsid w:val="00B87E9E"/>
    <w:rsid w:val="00B95F0A"/>
    <w:rsid w:val="00B96180"/>
    <w:rsid w:val="00BB258A"/>
    <w:rsid w:val="00BC23FD"/>
    <w:rsid w:val="00C116FE"/>
    <w:rsid w:val="00C1603C"/>
    <w:rsid w:val="00C17AC0"/>
    <w:rsid w:val="00C3373A"/>
    <w:rsid w:val="00C34772"/>
    <w:rsid w:val="00C40B50"/>
    <w:rsid w:val="00C5465A"/>
    <w:rsid w:val="00C85CBC"/>
    <w:rsid w:val="00CB1C1B"/>
    <w:rsid w:val="00CD7040"/>
    <w:rsid w:val="00D32703"/>
    <w:rsid w:val="00D54642"/>
    <w:rsid w:val="00D65980"/>
    <w:rsid w:val="00D6600A"/>
    <w:rsid w:val="00D957D5"/>
    <w:rsid w:val="00D973EA"/>
    <w:rsid w:val="00DC6CA3"/>
    <w:rsid w:val="00DD77C9"/>
    <w:rsid w:val="00DE1918"/>
    <w:rsid w:val="00DF2685"/>
    <w:rsid w:val="00DF3538"/>
    <w:rsid w:val="00E82298"/>
    <w:rsid w:val="00E839B0"/>
    <w:rsid w:val="00E841F6"/>
    <w:rsid w:val="00E92A68"/>
    <w:rsid w:val="00E92C09"/>
    <w:rsid w:val="00F00A02"/>
    <w:rsid w:val="00F14380"/>
    <w:rsid w:val="00F42B5F"/>
    <w:rsid w:val="00F6461F"/>
    <w:rsid w:val="00F704D3"/>
    <w:rsid w:val="00F830D0"/>
    <w:rsid w:val="00FB4F80"/>
    <w:rsid w:val="00FC416A"/>
    <w:rsid w:val="00FD2B2D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jca/imt2020/Pages/default.aspx" TargetMode="External"/><Relationship Id="rId18" Type="http://schemas.openxmlformats.org/officeDocument/2006/relationships/hyperlink" Target="mailto:travel@itu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tsbfgml5g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hyperlink" Target="mailto:tsbfgml5g@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delegates-corner" TargetMode="External"/><Relationship Id="rId20" Type="http://schemas.openxmlformats.org/officeDocument/2006/relationships/hyperlink" Target="https://www.itu.int/en/ITU-T/focusgroups/ml5g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11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597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hyperlink" Target="http://itu.int/en/ITU-T/info/Documents/Visa-support-letter_MODE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www.itu.int/en/ITU-T/focusgroups/ml5g/Pages/default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E93B-953E-4A15-8635-7F68318D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33</TotalTime>
  <Pages>2</Pages>
  <Words>800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5979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Millet, Lia</cp:lastModifiedBy>
  <cp:revision>29</cp:revision>
  <cp:lastPrinted>2019-04-26T15:29:00Z</cp:lastPrinted>
  <dcterms:created xsi:type="dcterms:W3CDTF">2019-04-18T08:38:00Z</dcterms:created>
  <dcterms:modified xsi:type="dcterms:W3CDTF">2019-04-26T15:29:00Z</dcterms:modified>
</cp:coreProperties>
</file>