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6931A0" w:rsidRPr="006D073C" w:rsidTr="009F33D2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6931A0" w:rsidRPr="006D073C" w:rsidRDefault="006931A0" w:rsidP="009F33D2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b/>
                <w:bCs/>
                <w:color w:val="808080"/>
                <w:sz w:val="30"/>
                <w:szCs w:val="40"/>
              </w:rPr>
            </w:pPr>
            <w:r w:rsidRPr="003C15E8">
              <w:rPr>
                <w:b/>
                <w:bCs/>
                <w:color w:val="808080"/>
                <w:sz w:val="30"/>
                <w:szCs w:val="40"/>
                <w:rtl/>
              </w:rPr>
              <w:t>مكتب</w:t>
            </w:r>
            <w:r w:rsidRPr="003C15E8">
              <w:rPr>
                <w:rFonts w:hint="cs"/>
                <w:b/>
                <w:bCs/>
                <w:color w:val="808080"/>
                <w:sz w:val="30"/>
                <w:szCs w:val="40"/>
                <w:rtl/>
              </w:rPr>
              <w:t xml:space="preserve"> تقييس الاتصالات</w:t>
            </w:r>
            <w:r>
              <w:rPr>
                <w:rFonts w:hint="cs"/>
                <w:b/>
                <w:bCs/>
                <w:color w:val="808080"/>
                <w:sz w:val="30"/>
                <w:szCs w:val="40"/>
                <w:rtl/>
              </w:rPr>
              <w:t xml:space="preserve"> </w:t>
            </w:r>
            <w:r>
              <w:rPr>
                <w:b/>
                <w:bCs/>
                <w:color w:val="808080"/>
                <w:sz w:val="30"/>
                <w:szCs w:val="40"/>
              </w:rPr>
              <w:t>(TSB)</w:t>
            </w:r>
          </w:p>
        </w:tc>
        <w:tc>
          <w:tcPr>
            <w:tcW w:w="2500" w:type="pct"/>
            <w:vAlign w:val="center"/>
          </w:tcPr>
          <w:p w:rsidR="006931A0" w:rsidRPr="006D073C" w:rsidRDefault="006931A0" w:rsidP="006931A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jc w:val="right"/>
              <w:textAlignment w:val="baseline"/>
              <w:rPr>
                <w:b/>
                <w:bCs/>
                <w:color w:val="808080"/>
                <w:sz w:val="34"/>
                <w:szCs w:val="44"/>
              </w:rPr>
            </w:pPr>
            <w:r w:rsidRPr="003C15E8">
              <w:rPr>
                <w:b/>
                <w:bCs/>
                <w:color w:val="808080"/>
                <w:sz w:val="30"/>
                <w:szCs w:val="40"/>
                <w:rtl/>
              </w:rPr>
              <w:t>مكتب</w:t>
            </w:r>
            <w:r w:rsidRPr="003C15E8">
              <w:rPr>
                <w:rFonts w:hint="cs"/>
                <w:b/>
                <w:bCs/>
                <w:color w:val="808080"/>
                <w:sz w:val="30"/>
                <w:szCs w:val="4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808080"/>
                <w:sz w:val="30"/>
                <w:szCs w:val="40"/>
                <w:rtl/>
              </w:rPr>
              <w:t>تنمية</w:t>
            </w:r>
            <w:r w:rsidRPr="003C15E8">
              <w:rPr>
                <w:rFonts w:hint="cs"/>
                <w:b/>
                <w:bCs/>
                <w:color w:val="808080"/>
                <w:sz w:val="30"/>
                <w:szCs w:val="40"/>
                <w:rtl/>
              </w:rPr>
              <w:t xml:space="preserve"> الاتصالات</w:t>
            </w:r>
            <w:r>
              <w:rPr>
                <w:rFonts w:hint="cs"/>
                <w:b/>
                <w:bCs/>
                <w:color w:val="808080"/>
                <w:sz w:val="30"/>
                <w:szCs w:val="40"/>
                <w:rtl/>
              </w:rPr>
              <w:t xml:space="preserve"> </w:t>
            </w:r>
            <w:r>
              <w:rPr>
                <w:b/>
                <w:bCs/>
                <w:color w:val="808080"/>
                <w:sz w:val="30"/>
                <w:szCs w:val="40"/>
              </w:rPr>
              <w:t>(BDT)</w:t>
            </w:r>
          </w:p>
        </w:tc>
      </w:tr>
    </w:tbl>
    <w:p w:rsidR="000E705F" w:rsidRDefault="000E705F"/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4393"/>
        <w:gridCol w:w="3829"/>
      </w:tblGrid>
      <w:tr w:rsidR="00A15845" w:rsidRPr="00A15845" w:rsidTr="00923FAA">
        <w:trPr>
          <w:cantSplit/>
          <w:trHeight w:val="340"/>
        </w:trPr>
        <w:tc>
          <w:tcPr>
            <w:tcW w:w="735" w:type="pct"/>
          </w:tcPr>
          <w:p w:rsidR="00A15845" w:rsidRPr="000E705F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279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1986" w:type="pct"/>
          </w:tcPr>
          <w:p w:rsidR="004D7275" w:rsidRPr="00A15845" w:rsidRDefault="006931A0" w:rsidP="008163D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6931A0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8163D2">
              <w:rPr>
                <w:rFonts w:eastAsiaTheme="minorEastAsia"/>
                <w:lang w:eastAsia="zh-CN"/>
              </w:rPr>
              <w:t>1</w:t>
            </w:r>
            <w:r w:rsidRPr="006931A0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8163D2">
              <w:rPr>
                <w:rFonts w:eastAsiaTheme="minorEastAsia" w:hint="cs"/>
                <w:rtl/>
                <w:lang w:eastAsia="zh-CN" w:bidi="ar-SY"/>
              </w:rPr>
              <w:t>أبريل</w:t>
            </w:r>
            <w:r w:rsidRPr="006931A0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6931A0">
              <w:rPr>
                <w:rFonts w:eastAsiaTheme="minorEastAsia"/>
                <w:lang w:eastAsia="zh-CN"/>
              </w:rPr>
              <w:t>201</w:t>
            </w:r>
            <w:r w:rsidR="008163D2">
              <w:rPr>
                <w:rFonts w:eastAsiaTheme="minorEastAsia"/>
                <w:lang w:eastAsia="zh-CN"/>
              </w:rPr>
              <w:t>9</w:t>
            </w:r>
          </w:p>
        </w:tc>
      </w:tr>
      <w:tr w:rsidR="004D7275" w:rsidRPr="00A15845" w:rsidTr="004D7275">
        <w:trPr>
          <w:cantSplit/>
          <w:trHeight w:val="340"/>
        </w:trPr>
        <w:tc>
          <w:tcPr>
            <w:tcW w:w="735" w:type="pct"/>
          </w:tcPr>
          <w:p w:rsidR="004D7275" w:rsidRPr="000E705F" w:rsidRDefault="004D7275" w:rsidP="004D727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4265" w:type="pct"/>
            <w:gridSpan w:val="2"/>
          </w:tcPr>
          <w:p w:rsidR="004D7275" w:rsidRPr="006931A0" w:rsidRDefault="004D7275" w:rsidP="004D727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D7275" w:rsidRPr="00A15845" w:rsidTr="00923FAA">
        <w:trPr>
          <w:cantSplit/>
          <w:trHeight w:val="340"/>
        </w:trPr>
        <w:tc>
          <w:tcPr>
            <w:tcW w:w="735" w:type="pct"/>
          </w:tcPr>
          <w:p w:rsidR="004D7275" w:rsidRPr="004D7275" w:rsidRDefault="004D727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4D7275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2279" w:type="pct"/>
          </w:tcPr>
          <w:p w:rsidR="004D7275" w:rsidRPr="004D7275" w:rsidRDefault="004D7275" w:rsidP="00B5245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4D7275"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  <w:t>الرسالة المعمم</w:t>
            </w:r>
            <w:r w:rsidRPr="004D7275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ة </w:t>
            </w:r>
            <w:r w:rsidR="008163D2">
              <w:rPr>
                <w:rFonts w:eastAsiaTheme="minorEastAsia"/>
                <w:b/>
                <w:bCs/>
                <w:spacing w:val="-2"/>
                <w:lang w:eastAsia="zh-CN" w:bidi="ar-EG"/>
              </w:rPr>
              <w:t>20</w:t>
            </w:r>
            <w:r w:rsidR="00B52458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 </w:t>
            </w:r>
            <w:r w:rsidRPr="004D7275"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  <w:t xml:space="preserve">لمكتب تنمية الاتصالات </w:t>
            </w:r>
            <w:r w:rsidR="00CE0738"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  <w:br/>
            </w:r>
            <w:r w:rsidRPr="004D7275"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  <w:t xml:space="preserve">والرسالة المعممة </w:t>
            </w:r>
            <w:r w:rsidR="008163D2">
              <w:rPr>
                <w:rFonts w:eastAsiaTheme="minorEastAsia"/>
                <w:b/>
                <w:bCs/>
                <w:position w:val="2"/>
                <w:lang w:eastAsia="zh-CN" w:bidi="ar-SY"/>
              </w:rPr>
              <w:t>160</w:t>
            </w:r>
            <w:r w:rsidRPr="004D7275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 xml:space="preserve"> </w:t>
            </w:r>
            <w:r w:rsidRPr="004D7275"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  <w:t>لمكتب تقييس الاتصالات</w:t>
            </w:r>
          </w:p>
        </w:tc>
        <w:tc>
          <w:tcPr>
            <w:tcW w:w="1986" w:type="pct"/>
            <w:vMerge w:val="restart"/>
          </w:tcPr>
          <w:p w:rsidR="004D7275" w:rsidRPr="004D7275" w:rsidRDefault="004D7275" w:rsidP="004D7275">
            <w:pPr>
              <w:tabs>
                <w:tab w:val="left" w:pos="284"/>
                <w:tab w:val="left" w:pos="4111"/>
              </w:tabs>
              <w:spacing w:before="0" w:after="40" w:line="340" w:lineRule="exact"/>
              <w:ind w:left="284" w:hanging="284"/>
              <w:rPr>
                <w:b/>
                <w:bCs/>
                <w:position w:val="2"/>
                <w:lang w:bidi="ar-EG"/>
              </w:rPr>
            </w:pPr>
            <w:r w:rsidRPr="004D7275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D7275" w:rsidRPr="004D7275" w:rsidRDefault="004D7275" w:rsidP="004D7275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4D7275">
              <w:rPr>
                <w:rFonts w:hint="cs"/>
                <w:position w:val="2"/>
                <w:rtl/>
              </w:rPr>
              <w:t>-</w:t>
            </w:r>
            <w:r w:rsidRPr="004D7275">
              <w:rPr>
                <w:position w:val="2"/>
                <w:rtl/>
              </w:rPr>
              <w:tab/>
              <w:t>إدارات الدول الأعضاء في الاتحاد</w:t>
            </w:r>
            <w:r w:rsidRPr="004D7275">
              <w:rPr>
                <w:position w:val="2"/>
                <w:rtl/>
                <w:lang w:bidi="ar-EG"/>
              </w:rPr>
              <w:t>؛</w:t>
            </w:r>
          </w:p>
          <w:p w:rsidR="004D7275" w:rsidRPr="004D7275" w:rsidRDefault="004D7275" w:rsidP="004D7275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jc w:val="left"/>
              <w:rPr>
                <w:position w:val="2"/>
                <w:lang w:bidi="ar-EG"/>
              </w:rPr>
            </w:pPr>
            <w:r w:rsidRPr="004D7275">
              <w:rPr>
                <w:rFonts w:hint="cs"/>
                <w:position w:val="2"/>
                <w:rtl/>
              </w:rPr>
              <w:t>-</w:t>
            </w:r>
            <w:r w:rsidRPr="004D7275">
              <w:rPr>
                <w:position w:val="2"/>
                <w:rtl/>
              </w:rPr>
              <w:tab/>
            </w:r>
            <w:r w:rsidRPr="004D7275">
              <w:rPr>
                <w:position w:val="2"/>
                <w:rtl/>
                <w:lang w:bidi="ar-EG"/>
              </w:rPr>
              <w:t>الوزارات والهيئات التنظيمية؛</w:t>
            </w:r>
          </w:p>
          <w:p w:rsidR="004D7275" w:rsidRPr="004D7275" w:rsidRDefault="004D7275" w:rsidP="002F69DB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jc w:val="left"/>
              <w:rPr>
                <w:position w:val="2"/>
                <w:lang w:bidi="ar-EG"/>
              </w:rPr>
            </w:pPr>
            <w:r w:rsidRPr="004D7275">
              <w:rPr>
                <w:rFonts w:hint="cs"/>
                <w:position w:val="2"/>
                <w:rtl/>
              </w:rPr>
              <w:t>-</w:t>
            </w:r>
            <w:r w:rsidRPr="004D7275">
              <w:rPr>
                <w:position w:val="2"/>
                <w:rtl/>
              </w:rPr>
              <w:tab/>
            </w:r>
            <w:r w:rsidRPr="004D7275">
              <w:rPr>
                <w:position w:val="2"/>
                <w:rtl/>
                <w:lang w:bidi="ar-EG"/>
              </w:rPr>
              <w:t>أعضاء قطاع تقييس الاتصالات وقطاع</w:t>
            </w:r>
            <w:r w:rsidR="002F69DB">
              <w:rPr>
                <w:rFonts w:hint="cs"/>
                <w:position w:val="2"/>
                <w:rtl/>
                <w:lang w:bidi="ar-EG"/>
              </w:rPr>
              <w:t> </w:t>
            </w:r>
            <w:r w:rsidRPr="004D7275">
              <w:rPr>
                <w:position w:val="2"/>
                <w:rtl/>
                <w:lang w:bidi="ar-EG"/>
              </w:rPr>
              <w:t>تنمية</w:t>
            </w:r>
            <w:r w:rsidR="00A324E4">
              <w:rPr>
                <w:rFonts w:hint="cs"/>
                <w:position w:val="2"/>
                <w:rtl/>
                <w:lang w:bidi="ar-EG"/>
              </w:rPr>
              <w:t> </w:t>
            </w:r>
            <w:r w:rsidRPr="004D7275">
              <w:rPr>
                <w:position w:val="2"/>
                <w:rtl/>
                <w:lang w:bidi="ar-EG"/>
              </w:rPr>
              <w:t>الاتصالات؛</w:t>
            </w:r>
          </w:p>
          <w:p w:rsidR="004D7275" w:rsidRPr="004D7275" w:rsidRDefault="004D7275" w:rsidP="002F69DB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4D7275">
              <w:rPr>
                <w:rFonts w:hint="cs"/>
                <w:position w:val="2"/>
                <w:rtl/>
              </w:rPr>
              <w:t>-</w:t>
            </w:r>
            <w:r w:rsidRPr="004D7275">
              <w:rPr>
                <w:position w:val="2"/>
                <w:rtl/>
              </w:rPr>
              <w:tab/>
              <w:t>المنتسبين إلى قطاع تقييس الاتصالات وقطاع</w:t>
            </w:r>
            <w:r w:rsidR="002F69DB">
              <w:rPr>
                <w:rFonts w:hint="cs"/>
                <w:position w:val="2"/>
                <w:rtl/>
              </w:rPr>
              <w:t> </w:t>
            </w:r>
            <w:r w:rsidRPr="004D7275">
              <w:rPr>
                <w:position w:val="2"/>
                <w:rtl/>
              </w:rPr>
              <w:t>تنمية</w:t>
            </w:r>
            <w:r w:rsidRPr="004D7275">
              <w:rPr>
                <w:rFonts w:hint="cs"/>
                <w:position w:val="2"/>
                <w:rtl/>
              </w:rPr>
              <w:t> </w:t>
            </w:r>
            <w:r w:rsidRPr="004D7275">
              <w:rPr>
                <w:position w:val="2"/>
                <w:rtl/>
              </w:rPr>
              <w:t>الاتصالات؛</w:t>
            </w:r>
          </w:p>
          <w:p w:rsidR="004D7275" w:rsidRPr="004D7275" w:rsidRDefault="004D7275" w:rsidP="004D7275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4D7275">
              <w:rPr>
                <w:position w:val="2"/>
                <w:rtl/>
              </w:rPr>
              <w:t>-</w:t>
            </w:r>
            <w:r w:rsidRPr="004D7275">
              <w:rPr>
                <w:position w:val="2"/>
                <w:rtl/>
              </w:rPr>
              <w:tab/>
              <w:t>الهيئات الأكاديمية المنضمة إلى</w:t>
            </w:r>
            <w:r w:rsidRPr="004D7275">
              <w:rPr>
                <w:position w:val="2"/>
                <w:rtl/>
                <w:lang w:bidi="ar-EG"/>
              </w:rPr>
              <w:t xml:space="preserve"> الاتحاد</w:t>
            </w:r>
          </w:p>
          <w:p w:rsidR="004D7275" w:rsidRPr="004D7275" w:rsidRDefault="004D7275" w:rsidP="00495CDE">
            <w:pPr>
              <w:tabs>
                <w:tab w:val="left" w:pos="284"/>
                <w:tab w:val="left" w:pos="4111"/>
              </w:tabs>
              <w:spacing w:after="40" w:line="34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4D7275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4D7275" w:rsidRPr="004D7275" w:rsidRDefault="004D7275" w:rsidP="002A4E94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4D7275">
              <w:rPr>
                <w:position w:val="2"/>
                <w:rtl/>
              </w:rPr>
              <w:t>-</w:t>
            </w:r>
            <w:r w:rsidRPr="004D7275">
              <w:rPr>
                <w:position w:val="2"/>
                <w:rtl/>
              </w:rPr>
              <w:tab/>
              <w:t xml:space="preserve">رؤساء لجان الدراسات </w:t>
            </w:r>
            <w:r w:rsidR="002A4E94">
              <w:rPr>
                <w:rFonts w:hint="cs"/>
                <w:position w:val="2"/>
                <w:rtl/>
              </w:rPr>
              <w:t>ل</w:t>
            </w:r>
            <w:r w:rsidRPr="004D7275">
              <w:rPr>
                <w:position w:val="2"/>
                <w:rtl/>
              </w:rPr>
              <w:t>قطاع تنمية الاتصالات وقطاع تقييس الاتصالات ونوابهم؛</w:t>
            </w:r>
          </w:p>
          <w:p w:rsidR="004D7275" w:rsidRPr="004D7275" w:rsidRDefault="004D7275" w:rsidP="004D7275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jc w:val="left"/>
              <w:rPr>
                <w:position w:val="2"/>
                <w:lang w:bidi="ar-EG"/>
              </w:rPr>
            </w:pPr>
            <w:r w:rsidRPr="004D7275">
              <w:rPr>
                <w:position w:val="2"/>
                <w:rtl/>
              </w:rPr>
              <w:t>-</w:t>
            </w:r>
            <w:r w:rsidRPr="004D7275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4D7275" w:rsidRPr="00A15845" w:rsidTr="00923FAA">
        <w:trPr>
          <w:cantSplit/>
          <w:trHeight w:val="340"/>
        </w:trPr>
        <w:tc>
          <w:tcPr>
            <w:tcW w:w="735" w:type="pct"/>
          </w:tcPr>
          <w:p w:rsidR="004D7275" w:rsidRPr="004D7275" w:rsidRDefault="004D727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  <w:tc>
          <w:tcPr>
            <w:tcW w:w="2279" w:type="pct"/>
          </w:tcPr>
          <w:p w:rsidR="004D7275" w:rsidRPr="004D7275" w:rsidRDefault="004D7275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</w:p>
        </w:tc>
        <w:tc>
          <w:tcPr>
            <w:tcW w:w="1986" w:type="pct"/>
            <w:vMerge/>
          </w:tcPr>
          <w:p w:rsidR="004D7275" w:rsidRPr="004D7275" w:rsidRDefault="004D7275" w:rsidP="0030468F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4D7275" w:rsidRPr="00A15845" w:rsidTr="00923FAA">
        <w:trPr>
          <w:cantSplit/>
        </w:trPr>
        <w:tc>
          <w:tcPr>
            <w:tcW w:w="735" w:type="pct"/>
          </w:tcPr>
          <w:p w:rsidR="004D7275" w:rsidRPr="004D7275" w:rsidRDefault="004D727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2279" w:type="pct"/>
          </w:tcPr>
          <w:p w:rsidR="004D7275" w:rsidRPr="004D7275" w:rsidRDefault="004D7275" w:rsidP="000E705F">
            <w:pPr>
              <w:tabs>
                <w:tab w:val="clear" w:pos="794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EG"/>
              </w:rPr>
            </w:pPr>
          </w:p>
        </w:tc>
        <w:tc>
          <w:tcPr>
            <w:tcW w:w="1986" w:type="pct"/>
            <w:vMerge/>
          </w:tcPr>
          <w:p w:rsidR="004D7275" w:rsidRPr="004D7275" w:rsidRDefault="004D7275" w:rsidP="00921769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7506E" w:rsidRPr="00A15845" w:rsidTr="0037506E">
        <w:trPr>
          <w:cantSplit/>
        </w:trPr>
        <w:tc>
          <w:tcPr>
            <w:tcW w:w="735" w:type="pct"/>
          </w:tcPr>
          <w:p w:rsidR="0037506E" w:rsidRPr="00A15845" w:rsidRDefault="0037506E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4265" w:type="pct"/>
            <w:gridSpan w:val="2"/>
          </w:tcPr>
          <w:p w:rsidR="0037506E" w:rsidRPr="00A15845" w:rsidRDefault="0037506E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4D7275" w:rsidRPr="00A15845" w:rsidTr="0037506E">
        <w:trPr>
          <w:cantSplit/>
        </w:trPr>
        <w:tc>
          <w:tcPr>
            <w:tcW w:w="735" w:type="pct"/>
          </w:tcPr>
          <w:p w:rsidR="004D7275" w:rsidRPr="004D3EA4" w:rsidRDefault="0037506E" w:rsidP="00CB58E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4D3EA4">
              <w:rPr>
                <w:rFonts w:eastAsiaTheme="minorEastAsia" w:hint="cs"/>
                <w:b/>
                <w:bCs/>
                <w:rtl/>
                <w:lang w:eastAsia="zh-CN"/>
              </w:rPr>
              <w:t>الموضوع:</w:t>
            </w:r>
          </w:p>
        </w:tc>
        <w:tc>
          <w:tcPr>
            <w:tcW w:w="4265" w:type="pct"/>
            <w:gridSpan w:val="2"/>
          </w:tcPr>
          <w:p w:rsidR="004D7275" w:rsidRPr="00D14049" w:rsidRDefault="00C139E1" w:rsidP="00CB58E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right="57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position w:val="2"/>
                <w:rtl/>
                <w:lang w:val="fr-FR" w:eastAsia="zh-CN" w:bidi="ar-EG"/>
              </w:rPr>
              <w:t>منتدى الاتحاد بشأن "</w:t>
            </w:r>
            <w:r w:rsidR="00D14049">
              <w:rPr>
                <w:rFonts w:eastAsiaTheme="minorEastAsia" w:hint="cs"/>
                <w:b/>
                <w:bCs/>
                <w:position w:val="2"/>
                <w:rtl/>
                <w:lang w:val="fr-FR" w:eastAsia="zh-CN" w:bidi="ar-EG"/>
              </w:rPr>
              <w:t>إنترنت الأشياء: تطبيقات وخدمات المستقبل</w:t>
            </w:r>
            <w:r w:rsidR="00FB5BD4">
              <w:rPr>
                <w:rFonts w:eastAsiaTheme="minorEastAsia" w:hint="cs"/>
                <w:b/>
                <w:bCs/>
                <w:position w:val="2"/>
                <w:rtl/>
                <w:lang w:val="fr-FR" w:eastAsia="zh-CN" w:bidi="ar-EG"/>
              </w:rPr>
              <w:t xml:space="preserve">. توقعات </w:t>
            </w:r>
            <w:r w:rsidR="00FB5BD4">
              <w:rPr>
                <w:rFonts w:eastAsiaTheme="minorEastAsia"/>
                <w:b/>
                <w:bCs/>
                <w:position w:val="2"/>
                <w:lang w:eastAsia="zh-CN" w:bidi="ar-EG"/>
              </w:rPr>
              <w:t>2030</w:t>
            </w:r>
            <w:r>
              <w:rPr>
                <w:rFonts w:eastAsiaTheme="minorEastAsia" w:hint="cs"/>
                <w:b/>
                <w:bCs/>
                <w:position w:val="2"/>
                <w:rtl/>
                <w:lang w:val="fr-FR" w:eastAsia="zh-CN" w:bidi="ar-EG"/>
              </w:rPr>
              <w:t>"</w:t>
            </w:r>
            <w:r w:rsidR="00D14049">
              <w:rPr>
                <w:rFonts w:eastAsiaTheme="minorEastAsia" w:hint="cs"/>
                <w:b/>
                <w:bCs/>
                <w:position w:val="2"/>
                <w:rtl/>
                <w:lang w:val="fr-FR" w:eastAsia="zh-CN" w:bidi="ar-EG"/>
              </w:rPr>
              <w:t xml:space="preserve">/ورشة العمل الرابعة للاتحاد بشأن شبكات </w:t>
            </w:r>
            <w:r w:rsidR="00D14049">
              <w:rPr>
                <w:rFonts w:eastAsiaTheme="minorEastAsia"/>
                <w:b/>
                <w:bCs/>
                <w:position w:val="2"/>
                <w:lang w:eastAsia="zh-CN" w:bidi="ar-EG"/>
              </w:rPr>
              <w:t>2030</w:t>
            </w:r>
            <w:r w:rsidR="00FD05C0" w:rsidRPr="003C15E8">
              <w:rPr>
                <w:rFonts w:eastAsiaTheme="minorEastAsia"/>
                <w:b/>
                <w:bCs/>
                <w:position w:val="2"/>
                <w:rtl/>
                <w:lang w:val="fr-FR" w:eastAsia="zh-CN"/>
              </w:rPr>
              <w:t xml:space="preserve"> (</w:t>
            </w:r>
            <w:r w:rsidR="00262C09" w:rsidRPr="00654ED9">
              <w:rPr>
                <w:rFonts w:eastAsiaTheme="minorEastAsia"/>
                <w:b/>
                <w:bCs/>
                <w:position w:val="2"/>
                <w:rtl/>
                <w:lang w:val="fr-FR" w:eastAsia="zh-CN"/>
              </w:rPr>
              <w:t>سان بطرسبرغ</w:t>
            </w:r>
            <w:r w:rsidR="00FD05C0" w:rsidRPr="003C15E8">
              <w:rPr>
                <w:rFonts w:eastAsiaTheme="minorEastAsia"/>
                <w:b/>
                <w:bCs/>
                <w:position w:val="2"/>
                <w:rtl/>
                <w:lang w:val="fr-FR" w:eastAsia="zh-CN"/>
              </w:rPr>
              <w:t>،</w:t>
            </w:r>
            <w:r w:rsidR="00FD05C0" w:rsidRPr="003C15E8">
              <w:rPr>
                <w:rFonts w:eastAsiaTheme="minorEastAsia" w:hint="cs"/>
                <w:b/>
                <w:bCs/>
                <w:position w:val="2"/>
                <w:rtl/>
                <w:lang w:val="fr-FR" w:eastAsia="zh-CN"/>
              </w:rPr>
              <w:t> </w:t>
            </w:r>
            <w:r w:rsidR="00262C09">
              <w:rPr>
                <w:rFonts w:eastAsiaTheme="minorEastAsia" w:hint="cs"/>
                <w:b/>
                <w:bCs/>
                <w:position w:val="2"/>
                <w:rtl/>
                <w:lang w:val="fr-FR" w:eastAsia="zh-CN"/>
              </w:rPr>
              <w:t>الاتحاد الروسي</w:t>
            </w:r>
            <w:r w:rsidR="00FD05C0" w:rsidRPr="003C15E8">
              <w:rPr>
                <w:rFonts w:eastAsiaTheme="minorEastAsia"/>
                <w:b/>
                <w:bCs/>
                <w:position w:val="2"/>
                <w:rtl/>
                <w:lang w:val="fr-FR" w:eastAsia="zh-CN" w:bidi="ar-SY"/>
              </w:rPr>
              <w:t xml:space="preserve">، </w:t>
            </w:r>
            <w:r w:rsidR="0090002C">
              <w:rPr>
                <w:rFonts w:eastAsiaTheme="minorEastAsia"/>
                <w:b/>
                <w:bCs/>
                <w:position w:val="2"/>
                <w:lang w:eastAsia="zh-CN" w:bidi="ar-SY"/>
              </w:rPr>
              <w:t>23-21</w:t>
            </w:r>
            <w:r w:rsidR="00FD05C0" w:rsidRPr="003C15E8">
              <w:rPr>
                <w:rFonts w:eastAsiaTheme="minorEastAsia"/>
                <w:b/>
                <w:bCs/>
                <w:position w:val="2"/>
                <w:rtl/>
                <w:lang w:val="fr-FR" w:eastAsia="zh-CN" w:bidi="ar-SY"/>
              </w:rPr>
              <w:t xml:space="preserve"> </w:t>
            </w:r>
            <w:r w:rsidR="0090002C">
              <w:rPr>
                <w:rFonts w:eastAsiaTheme="minorEastAsia" w:hint="cs"/>
                <w:b/>
                <w:bCs/>
                <w:position w:val="2"/>
                <w:rtl/>
                <w:lang w:val="fr-FR" w:eastAsia="zh-CN" w:bidi="ar-SY"/>
              </w:rPr>
              <w:t>مايو</w:t>
            </w:r>
            <w:r w:rsidR="00FD05C0" w:rsidRPr="003C15E8">
              <w:rPr>
                <w:rFonts w:eastAsiaTheme="minorEastAsia"/>
                <w:b/>
                <w:bCs/>
                <w:position w:val="2"/>
                <w:rtl/>
                <w:lang w:val="fr-FR" w:eastAsia="zh-CN" w:bidi="ar-SY"/>
              </w:rPr>
              <w:t xml:space="preserve"> </w:t>
            </w:r>
            <w:r w:rsidR="00FD05C0" w:rsidRPr="003C15E8">
              <w:rPr>
                <w:rFonts w:eastAsiaTheme="minorEastAsia"/>
                <w:b/>
                <w:bCs/>
                <w:position w:val="2"/>
                <w:lang w:eastAsia="zh-CN" w:bidi="ar-SY"/>
              </w:rPr>
              <w:t>201</w:t>
            </w:r>
            <w:r w:rsidR="0090002C">
              <w:rPr>
                <w:rFonts w:eastAsiaTheme="minorEastAsia"/>
                <w:b/>
                <w:bCs/>
                <w:position w:val="2"/>
                <w:lang w:eastAsia="zh-CN" w:bidi="ar-SY"/>
              </w:rPr>
              <w:t>9</w:t>
            </w:r>
            <w:r w:rsidR="00FD05C0" w:rsidRPr="003C15E8">
              <w:rPr>
                <w:rFonts w:eastAsiaTheme="minorEastAsia"/>
                <w:b/>
                <w:bCs/>
                <w:position w:val="2"/>
                <w:rtl/>
                <w:lang w:val="fr-FR" w:eastAsia="zh-CN"/>
              </w:rPr>
              <w:t>)</w:t>
            </w:r>
          </w:p>
        </w:tc>
      </w:tr>
    </w:tbl>
    <w:p w:rsidR="00A15845" w:rsidRPr="00A15845" w:rsidRDefault="00A15845" w:rsidP="0095442D">
      <w:pPr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654ED9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val="en-GB"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37506E" w:rsidRPr="006B7B80" w:rsidRDefault="0037506E" w:rsidP="006B7B80">
      <w:pPr>
        <w:rPr>
          <w:rFonts w:eastAsiaTheme="minorEastAsia"/>
          <w:spacing w:val="-4"/>
          <w:rtl/>
          <w:lang w:eastAsia="zh-CN" w:bidi="ar-EG"/>
        </w:rPr>
      </w:pPr>
      <w:r w:rsidRPr="006B7B80">
        <w:rPr>
          <w:rFonts w:eastAsiaTheme="minorEastAsia"/>
          <w:spacing w:val="-4"/>
          <w:lang w:eastAsia="zh-CN" w:bidi="ar-EG"/>
        </w:rPr>
        <w:t>1</w:t>
      </w:r>
      <w:r w:rsidRPr="006B7B80">
        <w:rPr>
          <w:rFonts w:eastAsiaTheme="minorEastAsia"/>
          <w:spacing w:val="-4"/>
          <w:lang w:eastAsia="zh-CN" w:bidi="ar-EG"/>
        </w:rPr>
        <w:tab/>
      </w:r>
      <w:r w:rsidR="00D14049" w:rsidRPr="006B7B80">
        <w:rPr>
          <w:rFonts w:eastAsiaTheme="minorEastAsia" w:hint="cs"/>
          <w:spacing w:val="-4"/>
          <w:rtl/>
          <w:lang w:eastAsia="zh-CN" w:bidi="ar-EG"/>
        </w:rPr>
        <w:t>يسرّنا أن</w:t>
      </w:r>
      <w:r w:rsidR="00FD05C0" w:rsidRPr="006B7B80">
        <w:rPr>
          <w:rFonts w:eastAsiaTheme="minorEastAsia"/>
          <w:spacing w:val="-4"/>
          <w:rtl/>
          <w:lang w:eastAsia="zh-CN" w:bidi="ar-EG"/>
        </w:rPr>
        <w:t xml:space="preserve"> نحيطكم علم</w:t>
      </w:r>
      <w:r w:rsidR="00FC7D0B" w:rsidRPr="006B7B80">
        <w:rPr>
          <w:rFonts w:eastAsiaTheme="minorEastAsia"/>
          <w:spacing w:val="-4"/>
          <w:rtl/>
          <w:lang w:eastAsia="zh-CN" w:bidi="ar-EG"/>
        </w:rPr>
        <w:t>اً بأن الاتحاد الدولي للاتصالات</w:t>
      </w:r>
      <w:r w:rsidR="00AE734A" w:rsidRPr="006B7B80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AE734A" w:rsidRPr="006B7B80">
        <w:rPr>
          <w:rFonts w:eastAsiaTheme="minorEastAsia"/>
          <w:spacing w:val="-4"/>
          <w:lang w:eastAsia="zh-CN" w:bidi="ar-EG"/>
        </w:rPr>
        <w:t>(ITU</w:t>
      </w:r>
      <w:proofErr w:type="gramStart"/>
      <w:r w:rsidR="00AE734A" w:rsidRPr="006B7B80">
        <w:rPr>
          <w:rFonts w:eastAsiaTheme="minorEastAsia"/>
          <w:spacing w:val="-4"/>
          <w:lang w:eastAsia="zh-CN" w:bidi="ar-EG"/>
        </w:rPr>
        <w:t>)</w:t>
      </w:r>
      <w:r w:rsidR="00FC7D0B" w:rsidRPr="006B7B80">
        <w:rPr>
          <w:rFonts w:eastAsiaTheme="minorEastAsia" w:hint="cs"/>
          <w:spacing w:val="-4"/>
          <w:rtl/>
          <w:lang w:eastAsia="zh-CN" w:bidi="ar-EG"/>
        </w:rPr>
        <w:t>،</w:t>
      </w:r>
      <w:proofErr w:type="gramEnd"/>
      <w:r w:rsidR="00FC7D0B" w:rsidRPr="006B7B80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9D16DF" w:rsidRPr="006B7B80">
        <w:rPr>
          <w:rFonts w:eastAsiaTheme="minorEastAsia" w:hint="cs"/>
          <w:spacing w:val="-4"/>
          <w:rtl/>
          <w:lang w:eastAsia="zh-CN" w:bidi="ar-EG"/>
        </w:rPr>
        <w:t xml:space="preserve">بالاشتراك مع شركة </w:t>
      </w:r>
      <w:r w:rsidR="009D16DF" w:rsidRPr="006B7B80">
        <w:rPr>
          <w:rFonts w:eastAsia="SimSun" w:cstheme="minorHAnsi"/>
          <w:bCs/>
          <w:spacing w:val="-4"/>
          <w:szCs w:val="22"/>
        </w:rPr>
        <w:t xml:space="preserve">PJSC </w:t>
      </w:r>
      <w:proofErr w:type="spellStart"/>
      <w:r w:rsidR="009D16DF" w:rsidRPr="006B7B80">
        <w:rPr>
          <w:rFonts w:eastAsiaTheme="minorEastAsia"/>
          <w:spacing w:val="-4"/>
          <w:lang w:eastAsia="zh-CN" w:bidi="ar-EG"/>
        </w:rPr>
        <w:t>Rostelecom</w:t>
      </w:r>
      <w:proofErr w:type="spellEnd"/>
      <w:r w:rsidR="009D2606" w:rsidRPr="006B7B80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9D16DF" w:rsidRPr="006B7B80">
        <w:rPr>
          <w:rFonts w:eastAsiaTheme="minorEastAsia" w:hint="cs"/>
          <w:spacing w:val="-4"/>
          <w:rtl/>
          <w:lang w:eastAsia="zh-CN" w:bidi="ar-EG"/>
        </w:rPr>
        <w:t xml:space="preserve">وبدعم من </w:t>
      </w:r>
      <w:r w:rsidR="009D2606" w:rsidRPr="006B7B80">
        <w:rPr>
          <w:rFonts w:eastAsiaTheme="minorEastAsia" w:hint="cs"/>
          <w:spacing w:val="-4"/>
          <w:rtl/>
          <w:lang w:eastAsia="zh-CN" w:bidi="ar-EG"/>
        </w:rPr>
        <w:t>جامعة</w:t>
      </w:r>
      <w:r w:rsidR="006B7B80" w:rsidRPr="006B7B80">
        <w:rPr>
          <w:rFonts w:eastAsiaTheme="minorEastAsia" w:hint="eastAsia"/>
          <w:spacing w:val="-4"/>
          <w:rtl/>
          <w:lang w:eastAsia="zh-CN" w:bidi="ar-EG"/>
        </w:rPr>
        <w:t> </w:t>
      </w:r>
      <w:proofErr w:type="spellStart"/>
      <w:r w:rsidR="009D2606" w:rsidRPr="006B7B80">
        <w:rPr>
          <w:rFonts w:eastAsiaTheme="minorEastAsia"/>
          <w:spacing w:val="-4"/>
          <w:lang w:eastAsia="zh-CN" w:bidi="ar-EG"/>
        </w:rPr>
        <w:t>Bonch</w:t>
      </w:r>
      <w:r w:rsidR="004D3EA4" w:rsidRPr="006B7B80">
        <w:rPr>
          <w:rFonts w:eastAsiaTheme="minorEastAsia"/>
          <w:spacing w:val="-4"/>
          <w:lang w:eastAsia="zh-CN" w:bidi="ar-EG"/>
        </w:rPr>
        <w:noBreakHyphen/>
      </w:r>
      <w:r w:rsidR="009D2606" w:rsidRPr="006B7B80">
        <w:rPr>
          <w:rFonts w:eastAsiaTheme="minorEastAsia"/>
          <w:spacing w:val="-4"/>
          <w:lang w:eastAsia="zh-CN" w:bidi="ar-EG"/>
        </w:rPr>
        <w:t>Bruevich</w:t>
      </w:r>
      <w:proofErr w:type="spellEnd"/>
      <w:r w:rsidR="009D2606" w:rsidRPr="006B7B80">
        <w:rPr>
          <w:rFonts w:eastAsiaTheme="minorEastAsia" w:hint="cs"/>
          <w:spacing w:val="-4"/>
          <w:rtl/>
          <w:lang w:eastAsia="zh-CN" w:bidi="ar-EG"/>
        </w:rPr>
        <w:t xml:space="preserve"> للاتصالات في</w:t>
      </w:r>
      <w:r w:rsidR="006F5737">
        <w:rPr>
          <w:rFonts w:eastAsiaTheme="minorEastAsia" w:hint="cs"/>
          <w:spacing w:val="-4"/>
          <w:rtl/>
          <w:lang w:eastAsia="zh-CN" w:bidi="ar-EG"/>
        </w:rPr>
        <w:t xml:space="preserve"> ولاية</w:t>
      </w:r>
      <w:r w:rsidR="009D2606" w:rsidRPr="006B7B80">
        <w:rPr>
          <w:rFonts w:eastAsiaTheme="minorEastAsia" w:hint="cs"/>
          <w:spacing w:val="-4"/>
          <w:rtl/>
          <w:lang w:eastAsia="zh-CN" w:bidi="ar-EG"/>
        </w:rPr>
        <w:t xml:space="preserve"> سان بطرسبرغ، </w:t>
      </w:r>
      <w:r w:rsidR="00FC7D0B" w:rsidRPr="006B7B80">
        <w:rPr>
          <w:rFonts w:eastAsiaTheme="minorEastAsia" w:hint="cs"/>
          <w:spacing w:val="-4"/>
          <w:rtl/>
          <w:lang w:eastAsia="zh-CN" w:bidi="ar-EG"/>
        </w:rPr>
        <w:t xml:space="preserve">سينظم </w:t>
      </w:r>
      <w:r w:rsidR="00FC7D0B" w:rsidRPr="006B7B80">
        <w:rPr>
          <w:rFonts w:eastAsiaTheme="minorEastAsia" w:hint="cs"/>
          <w:b/>
          <w:bCs/>
          <w:spacing w:val="-4"/>
          <w:rtl/>
          <w:lang w:eastAsia="zh-CN" w:bidi="ar-EG"/>
        </w:rPr>
        <w:t>منتدى الاتحاد</w:t>
      </w:r>
      <w:r w:rsidR="00FC7D0B" w:rsidRPr="006B7B80">
        <w:rPr>
          <w:rFonts w:eastAsiaTheme="minorEastAsia"/>
          <w:b/>
          <w:bCs/>
          <w:spacing w:val="-4"/>
          <w:rtl/>
          <w:lang w:eastAsia="zh-CN" w:bidi="ar-EG"/>
        </w:rPr>
        <w:t xml:space="preserve"> بشأن </w:t>
      </w:r>
      <w:r w:rsidR="00FC7D0B" w:rsidRPr="006B7B80">
        <w:rPr>
          <w:rFonts w:eastAsiaTheme="minorEastAsia" w:hint="cs"/>
          <w:b/>
          <w:bCs/>
          <w:spacing w:val="-4"/>
          <w:position w:val="2"/>
          <w:rtl/>
          <w:lang w:val="fr-FR" w:eastAsia="zh-CN"/>
        </w:rPr>
        <w:t xml:space="preserve">"إنترنت الأشياء: تطبيقات وخدمات المستقبل. توقعات </w:t>
      </w:r>
      <w:r w:rsidR="00FC7D0B" w:rsidRPr="006B7B80">
        <w:rPr>
          <w:rFonts w:eastAsiaTheme="minorEastAsia"/>
          <w:b/>
          <w:bCs/>
          <w:spacing w:val="-4"/>
          <w:position w:val="2"/>
          <w:lang w:eastAsia="zh-CN"/>
        </w:rPr>
        <w:t>2030</w:t>
      </w:r>
      <w:r w:rsidR="00FC7D0B" w:rsidRPr="006B7B80">
        <w:rPr>
          <w:rFonts w:eastAsiaTheme="minorEastAsia" w:hint="cs"/>
          <w:b/>
          <w:bCs/>
          <w:spacing w:val="-4"/>
          <w:position w:val="2"/>
          <w:rtl/>
          <w:lang w:eastAsia="zh-CN" w:bidi="ar-EG"/>
        </w:rPr>
        <w:t xml:space="preserve">/ورشة العمل الرابعة للاتحاد بشأن شبكات </w:t>
      </w:r>
      <w:r w:rsidR="00FC7D0B" w:rsidRPr="006B7B80">
        <w:rPr>
          <w:rFonts w:eastAsiaTheme="minorEastAsia"/>
          <w:b/>
          <w:bCs/>
          <w:spacing w:val="-4"/>
          <w:position w:val="2"/>
          <w:lang w:eastAsia="zh-CN" w:bidi="ar-EG"/>
        </w:rPr>
        <w:t>2030</w:t>
      </w:r>
      <w:r w:rsidR="00FC7D0B" w:rsidRPr="006B7B80">
        <w:rPr>
          <w:rFonts w:eastAsiaTheme="minorEastAsia" w:hint="cs"/>
          <w:spacing w:val="-4"/>
          <w:rtl/>
          <w:lang w:eastAsia="zh-CN"/>
        </w:rPr>
        <w:t>"</w:t>
      </w:r>
      <w:r w:rsidR="00FC7D0B" w:rsidRPr="006B7B80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9D2606" w:rsidRPr="006B7B80">
        <w:rPr>
          <w:rFonts w:eastAsiaTheme="minorEastAsia" w:hint="cs"/>
          <w:spacing w:val="-4"/>
          <w:rtl/>
          <w:lang w:eastAsia="zh-CN" w:bidi="ar-EG"/>
        </w:rPr>
        <w:t>في الفترة</w:t>
      </w:r>
      <w:r w:rsidR="00420E5A" w:rsidRPr="006B7B80">
        <w:rPr>
          <w:rFonts w:eastAsiaTheme="minorEastAsia" w:hint="eastAsia"/>
          <w:spacing w:val="-4"/>
          <w:rtl/>
          <w:lang w:eastAsia="zh-CN" w:bidi="ar-EG"/>
        </w:rPr>
        <w:t> </w:t>
      </w:r>
      <w:r w:rsidR="00355205" w:rsidRPr="006B7B80">
        <w:rPr>
          <w:rFonts w:eastAsiaTheme="minorEastAsia"/>
          <w:spacing w:val="-4"/>
          <w:lang w:eastAsia="zh-CN" w:bidi="ar-EG"/>
        </w:rPr>
        <w:t>23-21</w:t>
      </w:r>
      <w:r w:rsidR="00420E5A" w:rsidRPr="006B7B80">
        <w:rPr>
          <w:rFonts w:eastAsiaTheme="minorEastAsia" w:hint="cs"/>
          <w:spacing w:val="-4"/>
          <w:rtl/>
          <w:lang w:eastAsia="zh-CN" w:bidi="ar-EG"/>
        </w:rPr>
        <w:t> </w:t>
      </w:r>
      <w:r w:rsidR="00355205" w:rsidRPr="006B7B80">
        <w:rPr>
          <w:rFonts w:eastAsiaTheme="minorEastAsia" w:hint="cs"/>
          <w:spacing w:val="-4"/>
          <w:rtl/>
          <w:lang w:eastAsia="zh-CN" w:bidi="ar-EG"/>
        </w:rPr>
        <w:t>مايو</w:t>
      </w:r>
      <w:r w:rsidR="00420E5A" w:rsidRPr="006B7B80">
        <w:rPr>
          <w:rFonts w:eastAsiaTheme="minorEastAsia" w:hint="cs"/>
          <w:spacing w:val="-4"/>
          <w:rtl/>
          <w:lang w:eastAsia="zh-CN" w:bidi="ar-EG"/>
        </w:rPr>
        <w:t> </w:t>
      </w:r>
      <w:r w:rsidR="00FD05C0" w:rsidRPr="006B7B80">
        <w:rPr>
          <w:rFonts w:eastAsiaTheme="minorEastAsia"/>
          <w:spacing w:val="-4"/>
          <w:lang w:eastAsia="zh-CN" w:bidi="ar-EG"/>
        </w:rPr>
        <w:t>201</w:t>
      </w:r>
      <w:r w:rsidR="00355205" w:rsidRPr="006B7B80">
        <w:rPr>
          <w:rFonts w:eastAsiaTheme="minorEastAsia"/>
          <w:spacing w:val="-4"/>
          <w:lang w:eastAsia="zh-CN" w:bidi="ar-EG"/>
        </w:rPr>
        <w:t>9</w:t>
      </w:r>
      <w:r w:rsidR="00FD05C0" w:rsidRPr="006B7B80">
        <w:rPr>
          <w:rFonts w:eastAsiaTheme="minorEastAsia"/>
          <w:spacing w:val="-4"/>
          <w:rtl/>
          <w:lang w:eastAsia="zh-CN" w:bidi="ar-EG"/>
        </w:rPr>
        <w:t xml:space="preserve"> في</w:t>
      </w:r>
      <w:r w:rsidR="001D4B77" w:rsidRPr="006B7B80">
        <w:rPr>
          <w:rFonts w:eastAsiaTheme="minorEastAsia" w:hint="eastAsia"/>
          <w:spacing w:val="-4"/>
          <w:rtl/>
          <w:lang w:eastAsia="zh-CN" w:bidi="ar-EG"/>
        </w:rPr>
        <w:t> </w:t>
      </w:r>
      <w:r w:rsidR="00355205" w:rsidRPr="006B7B80">
        <w:rPr>
          <w:rFonts w:eastAsiaTheme="minorEastAsia"/>
          <w:spacing w:val="-4"/>
          <w:rtl/>
          <w:lang w:eastAsia="zh-CN" w:bidi="ar-EG"/>
        </w:rPr>
        <w:t>سان</w:t>
      </w:r>
      <w:r w:rsidR="006B7B80">
        <w:rPr>
          <w:rFonts w:eastAsiaTheme="minorEastAsia" w:hint="cs"/>
          <w:spacing w:val="-4"/>
          <w:rtl/>
          <w:lang w:eastAsia="zh-CN" w:bidi="ar-EG"/>
        </w:rPr>
        <w:t> </w:t>
      </w:r>
      <w:r w:rsidR="00355205" w:rsidRPr="006B7B80">
        <w:rPr>
          <w:rFonts w:eastAsiaTheme="minorEastAsia"/>
          <w:spacing w:val="-4"/>
          <w:rtl/>
          <w:lang w:eastAsia="zh-CN" w:bidi="ar-EG"/>
        </w:rPr>
        <w:t>بطرسبرغ،</w:t>
      </w:r>
      <w:r w:rsidR="006B7B80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355205" w:rsidRPr="006B7B80">
        <w:rPr>
          <w:rFonts w:eastAsiaTheme="minorEastAsia" w:hint="cs"/>
          <w:spacing w:val="-4"/>
          <w:rtl/>
          <w:lang w:eastAsia="zh-CN" w:bidi="ar-EG"/>
        </w:rPr>
        <w:t>الاتحاد</w:t>
      </w:r>
      <w:r w:rsidR="006B7B80">
        <w:rPr>
          <w:rFonts w:eastAsiaTheme="minorEastAsia" w:hint="eastAsia"/>
          <w:spacing w:val="-4"/>
          <w:rtl/>
          <w:lang w:eastAsia="zh-CN" w:bidi="ar-EG"/>
        </w:rPr>
        <w:t> </w:t>
      </w:r>
      <w:r w:rsidR="00355205" w:rsidRPr="006B7B80">
        <w:rPr>
          <w:rFonts w:eastAsiaTheme="minorEastAsia" w:hint="cs"/>
          <w:spacing w:val="-4"/>
          <w:rtl/>
          <w:lang w:eastAsia="zh-CN" w:bidi="ar-EG"/>
        </w:rPr>
        <w:t>الروسي</w:t>
      </w:r>
      <w:r w:rsidR="009D2606" w:rsidRPr="006B7B80">
        <w:rPr>
          <w:rFonts w:eastAsiaTheme="minorEastAsia" w:hint="cs"/>
          <w:spacing w:val="-4"/>
          <w:rtl/>
          <w:lang w:eastAsia="zh-CN" w:bidi="ar-EG"/>
        </w:rPr>
        <w:t xml:space="preserve">، بمقر الجامعة </w:t>
      </w:r>
      <w:r w:rsidR="009D2606" w:rsidRPr="006B7B80">
        <w:rPr>
          <w:rFonts w:eastAsiaTheme="minorEastAsia"/>
          <w:spacing w:val="-4"/>
          <w:lang w:eastAsia="zh-CN" w:bidi="ar-EG"/>
        </w:rPr>
        <w:t xml:space="preserve">(22 building 1, </w:t>
      </w:r>
      <w:proofErr w:type="spellStart"/>
      <w:r w:rsidR="009D2606" w:rsidRPr="006B7B80">
        <w:rPr>
          <w:rFonts w:eastAsiaTheme="minorEastAsia"/>
          <w:spacing w:val="-4"/>
          <w:lang w:eastAsia="zh-CN" w:bidi="ar-EG"/>
        </w:rPr>
        <w:t>Bolshevikov</w:t>
      </w:r>
      <w:proofErr w:type="spellEnd"/>
      <w:r w:rsidR="009D2606" w:rsidRPr="006B7B80">
        <w:rPr>
          <w:rFonts w:eastAsiaTheme="minorEastAsia"/>
          <w:spacing w:val="-4"/>
          <w:lang w:eastAsia="zh-CN" w:bidi="ar-EG"/>
        </w:rPr>
        <w:t xml:space="preserve"> Avenue)</w:t>
      </w:r>
      <w:r w:rsidR="004D3EA4" w:rsidRPr="006B7B80">
        <w:rPr>
          <w:rFonts w:eastAsiaTheme="minorEastAsia" w:hint="cs"/>
          <w:spacing w:val="-4"/>
          <w:rtl/>
          <w:lang w:eastAsia="zh-CN" w:bidi="ar-EG"/>
        </w:rPr>
        <w:t>.</w:t>
      </w:r>
    </w:p>
    <w:p w:rsidR="002E1CE3" w:rsidRPr="00DB282B" w:rsidRDefault="00DE0B2B" w:rsidP="004D3EA4">
      <w:pPr>
        <w:rPr>
          <w:rFonts w:eastAsiaTheme="minorEastAsia"/>
          <w:lang w:eastAsia="zh-CN" w:bidi="ar-EG"/>
        </w:rPr>
      </w:pPr>
      <w:r w:rsidRPr="00DB282B">
        <w:rPr>
          <w:rFonts w:eastAsiaTheme="minorEastAsia" w:hint="cs"/>
          <w:rtl/>
          <w:lang w:eastAsia="zh-CN" w:bidi="ar-EG"/>
        </w:rPr>
        <w:t xml:space="preserve">وسيتم عقد </w:t>
      </w:r>
      <w:r w:rsidR="00316E26" w:rsidRPr="00DB282B">
        <w:rPr>
          <w:rFonts w:eastAsiaTheme="minorEastAsia" w:hint="cs"/>
          <w:b/>
          <w:bCs/>
          <w:rtl/>
          <w:lang w:eastAsia="zh-CN" w:bidi="ar-EG"/>
        </w:rPr>
        <w:t xml:space="preserve">منتدى/ورشة </w:t>
      </w:r>
      <w:r w:rsidRPr="00DB282B">
        <w:rPr>
          <w:rFonts w:eastAsiaTheme="minorEastAsia" w:hint="cs"/>
          <w:b/>
          <w:bCs/>
          <w:rtl/>
          <w:lang w:eastAsia="zh-CN" w:bidi="ar-EG"/>
        </w:rPr>
        <w:t>عمل</w:t>
      </w:r>
      <w:r w:rsidRPr="00DB282B">
        <w:rPr>
          <w:rFonts w:eastAsiaTheme="minorEastAsia" w:hint="cs"/>
          <w:rtl/>
          <w:lang w:eastAsia="zh-CN" w:bidi="ar-EG"/>
        </w:rPr>
        <w:t xml:space="preserve"> </w:t>
      </w:r>
      <w:r w:rsidR="00316E26" w:rsidRPr="00DB282B">
        <w:rPr>
          <w:rFonts w:eastAsiaTheme="minorEastAsia" w:hint="cs"/>
          <w:b/>
          <w:bCs/>
          <w:rtl/>
          <w:lang w:eastAsia="zh-CN" w:bidi="ar-EG"/>
        </w:rPr>
        <w:t>الاتحاد</w:t>
      </w:r>
      <w:r w:rsidR="00316E26" w:rsidRPr="00DB282B">
        <w:rPr>
          <w:rFonts w:eastAsiaTheme="minorEastAsia" w:hint="cs"/>
          <w:rtl/>
          <w:lang w:eastAsia="zh-CN" w:bidi="ar-EG"/>
        </w:rPr>
        <w:t xml:space="preserve"> </w:t>
      </w:r>
      <w:r w:rsidRPr="00DB282B">
        <w:rPr>
          <w:rFonts w:eastAsiaTheme="minorEastAsia" w:hint="cs"/>
          <w:rtl/>
          <w:lang w:eastAsia="zh-CN" w:bidi="ar-EG"/>
        </w:rPr>
        <w:t xml:space="preserve">بالترادف مع الاجتماع الرابع </w:t>
      </w:r>
      <w:hyperlink r:id="rId10" w:history="1">
        <w:r w:rsidRPr="00DB282B">
          <w:rPr>
            <w:rStyle w:val="Hyperlink"/>
            <w:rFonts w:eastAsiaTheme="minorEastAsia" w:hint="cs"/>
            <w:rtl/>
            <w:lang w:eastAsia="zh-CN" w:bidi="ar-EG"/>
          </w:rPr>
          <w:t xml:space="preserve">للفريق المتخصص المعني بتكنولوجيا شبكات </w:t>
        </w:r>
        <w:r w:rsidRPr="00DB282B">
          <w:rPr>
            <w:rStyle w:val="Hyperlink"/>
            <w:rFonts w:eastAsiaTheme="minorEastAsia"/>
            <w:lang w:eastAsia="zh-CN" w:bidi="ar-EG"/>
          </w:rPr>
          <w:t>2030</w:t>
        </w:r>
        <w:r w:rsidRPr="00DB282B">
          <w:rPr>
            <w:rStyle w:val="Hyperlink"/>
            <w:rFonts w:eastAsiaTheme="minorEastAsia" w:hint="cs"/>
            <w:rtl/>
            <w:lang w:eastAsia="zh-CN" w:bidi="ar-EG"/>
          </w:rPr>
          <w:t xml:space="preserve"> التابع لقطاع تقييس الاتصالات </w:t>
        </w:r>
        <w:r w:rsidR="004D3EA4" w:rsidRPr="00DB282B">
          <w:rPr>
            <w:rStyle w:val="Hyperlink"/>
            <w:rFonts w:eastAsiaTheme="minorEastAsia"/>
            <w:lang w:eastAsia="zh-CN" w:bidi="ar-EG"/>
          </w:rPr>
          <w:t>(FG NET2030)</w:t>
        </w:r>
      </w:hyperlink>
      <w:r w:rsidRPr="00DB282B">
        <w:rPr>
          <w:rFonts w:eastAsiaTheme="minorEastAsia" w:hint="cs"/>
          <w:rtl/>
          <w:lang w:eastAsia="zh-CN" w:bidi="ar-EG"/>
        </w:rPr>
        <w:t>، بعد ظهر يومي</w:t>
      </w:r>
      <w:r w:rsidR="00F97B82" w:rsidRPr="00DB282B">
        <w:rPr>
          <w:rFonts w:eastAsiaTheme="minorEastAsia" w:hint="cs"/>
          <w:rtl/>
          <w:lang w:eastAsia="zh-CN" w:bidi="ar-EG"/>
        </w:rPr>
        <w:t>ْ</w:t>
      </w:r>
      <w:r w:rsidRPr="00DB282B">
        <w:rPr>
          <w:rFonts w:eastAsiaTheme="minorEastAsia" w:hint="cs"/>
          <w:rtl/>
          <w:lang w:eastAsia="zh-CN" w:bidi="ar-EG"/>
        </w:rPr>
        <w:t xml:space="preserve"> </w:t>
      </w:r>
      <w:r w:rsidRPr="00DB282B">
        <w:rPr>
          <w:rFonts w:eastAsiaTheme="minorEastAsia"/>
          <w:lang w:eastAsia="zh-CN" w:bidi="ar-EG"/>
        </w:rPr>
        <w:t>21</w:t>
      </w:r>
      <w:r w:rsidRPr="00DB282B">
        <w:rPr>
          <w:rFonts w:eastAsiaTheme="minorEastAsia" w:hint="cs"/>
          <w:rtl/>
          <w:lang w:eastAsia="zh-CN" w:bidi="ar-EG"/>
        </w:rPr>
        <w:t xml:space="preserve"> و</w:t>
      </w:r>
      <w:r w:rsidRPr="00DB282B">
        <w:rPr>
          <w:rFonts w:eastAsiaTheme="minorEastAsia"/>
          <w:lang w:eastAsia="zh-CN" w:bidi="ar-EG"/>
        </w:rPr>
        <w:t>23</w:t>
      </w:r>
      <w:r w:rsidRPr="00DB282B">
        <w:rPr>
          <w:rFonts w:eastAsiaTheme="minorEastAsia" w:hint="cs"/>
          <w:rtl/>
          <w:lang w:eastAsia="zh-CN" w:bidi="ar-EG"/>
        </w:rPr>
        <w:t xml:space="preserve"> مايو ويوم </w:t>
      </w:r>
      <w:r w:rsidRPr="00DB282B">
        <w:rPr>
          <w:rFonts w:eastAsiaTheme="minorEastAsia"/>
          <w:lang w:eastAsia="zh-CN" w:bidi="ar-EG"/>
        </w:rPr>
        <w:t>23</w:t>
      </w:r>
      <w:r w:rsidRPr="00DB282B">
        <w:rPr>
          <w:rFonts w:eastAsiaTheme="minorEastAsia" w:hint="cs"/>
          <w:rtl/>
          <w:lang w:eastAsia="zh-CN" w:bidi="ar-EG"/>
        </w:rPr>
        <w:t xml:space="preserve"> مايو </w:t>
      </w:r>
      <w:r w:rsidRPr="00DB282B">
        <w:rPr>
          <w:rFonts w:eastAsiaTheme="minorEastAsia"/>
          <w:lang w:eastAsia="zh-CN" w:bidi="ar-EG"/>
        </w:rPr>
        <w:t>2019</w:t>
      </w:r>
      <w:r w:rsidR="004D3EA4" w:rsidRPr="00DB282B">
        <w:rPr>
          <w:rFonts w:eastAsiaTheme="minorEastAsia" w:hint="cs"/>
          <w:rtl/>
          <w:lang w:eastAsia="zh-CN" w:bidi="ar-EG"/>
        </w:rPr>
        <w:t>.</w:t>
      </w:r>
    </w:p>
    <w:p w:rsidR="009F3314" w:rsidRPr="004D3EA4" w:rsidRDefault="002E1CE3" w:rsidP="008848F1">
      <w:pPr>
        <w:rPr>
          <w:spacing w:val="-2"/>
          <w:rtl/>
          <w:lang w:val="en-GB"/>
        </w:rPr>
      </w:pPr>
      <w:r w:rsidRPr="004D3EA4">
        <w:rPr>
          <w:rFonts w:eastAsiaTheme="minorEastAsia"/>
          <w:spacing w:val="-2"/>
          <w:lang w:eastAsia="zh-CN" w:bidi="ar-EG"/>
        </w:rPr>
        <w:t>2</w:t>
      </w:r>
      <w:r w:rsidRPr="004D3EA4">
        <w:rPr>
          <w:rFonts w:eastAsiaTheme="minorEastAsia"/>
          <w:spacing w:val="-2"/>
          <w:lang w:eastAsia="zh-CN" w:bidi="ar-EG"/>
        </w:rPr>
        <w:tab/>
      </w:r>
      <w:r w:rsidR="00F97B82" w:rsidRPr="004D3EA4">
        <w:rPr>
          <w:rFonts w:eastAsiaTheme="minorEastAsia" w:hint="cs"/>
          <w:spacing w:val="-2"/>
          <w:rtl/>
          <w:lang w:eastAsia="zh-CN" w:bidi="ar-EG"/>
        </w:rPr>
        <w:t xml:space="preserve">سيجرى </w:t>
      </w:r>
      <w:r w:rsidR="00316E26" w:rsidRPr="004D3EA4">
        <w:rPr>
          <w:rFonts w:eastAsiaTheme="minorEastAsia" w:hint="cs"/>
          <w:b/>
          <w:bCs/>
          <w:spacing w:val="-2"/>
          <w:rtl/>
          <w:lang w:eastAsia="zh-CN" w:bidi="ar-EG"/>
        </w:rPr>
        <w:t xml:space="preserve">منتدى/ورشة </w:t>
      </w:r>
      <w:r w:rsidR="00F97B82" w:rsidRPr="004D3EA4">
        <w:rPr>
          <w:rFonts w:eastAsiaTheme="minorEastAsia" w:hint="cs"/>
          <w:b/>
          <w:bCs/>
          <w:spacing w:val="-2"/>
          <w:rtl/>
          <w:lang w:eastAsia="zh-CN" w:bidi="ar-EG"/>
        </w:rPr>
        <w:t>عمل</w:t>
      </w:r>
      <w:r w:rsidR="00F97B82" w:rsidRPr="004D3EA4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316E26" w:rsidRPr="004D3EA4">
        <w:rPr>
          <w:rFonts w:eastAsiaTheme="minorEastAsia" w:hint="cs"/>
          <w:b/>
          <w:bCs/>
          <w:spacing w:val="-2"/>
          <w:rtl/>
          <w:lang w:eastAsia="zh-CN" w:bidi="ar-EG"/>
        </w:rPr>
        <w:t>الاتحاد</w:t>
      </w:r>
      <w:r w:rsidR="00316E26" w:rsidRPr="004D3EA4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F97B82" w:rsidRPr="004D3EA4">
        <w:rPr>
          <w:rFonts w:eastAsiaTheme="minorEastAsia" w:hint="cs"/>
          <w:spacing w:val="-2"/>
          <w:rtl/>
          <w:lang w:eastAsia="zh-CN" w:bidi="ar-EG"/>
        </w:rPr>
        <w:t xml:space="preserve">باللغتين الروسية والإنكليزية </w:t>
      </w:r>
      <w:r w:rsidR="00BF4917" w:rsidRPr="004D3EA4">
        <w:rPr>
          <w:rFonts w:eastAsiaTheme="minorEastAsia" w:hint="cs"/>
          <w:spacing w:val="-2"/>
          <w:rtl/>
          <w:lang w:eastAsia="zh-CN" w:bidi="ar-EG"/>
        </w:rPr>
        <w:t>وستتيح المنظمة المضيفة</w:t>
      </w:r>
      <w:r w:rsidR="00F97B82" w:rsidRPr="004D3EA4">
        <w:rPr>
          <w:rFonts w:eastAsiaTheme="minorEastAsia" w:hint="cs"/>
          <w:spacing w:val="-2"/>
          <w:rtl/>
          <w:lang w:eastAsia="zh-CN" w:bidi="ar-EG"/>
        </w:rPr>
        <w:t xml:space="preserve"> الترجمة الفورية</w:t>
      </w:r>
      <w:r w:rsidR="00BF4917" w:rsidRPr="004D3EA4">
        <w:rPr>
          <w:rFonts w:eastAsiaTheme="minorEastAsia" w:hint="cs"/>
          <w:spacing w:val="-2"/>
          <w:rtl/>
          <w:lang w:eastAsia="zh-CN" w:bidi="ar-EG"/>
        </w:rPr>
        <w:t xml:space="preserve"> في الحدثين</w:t>
      </w:r>
      <w:r w:rsidR="008848F1" w:rsidRPr="004D3EA4">
        <w:rPr>
          <w:rFonts w:eastAsiaTheme="minorEastAsia" w:hint="cs"/>
          <w:spacing w:val="-2"/>
          <w:rtl/>
          <w:lang w:eastAsia="zh-CN" w:bidi="ar-EG"/>
        </w:rPr>
        <w:t xml:space="preserve"> كليهما</w:t>
      </w:r>
      <w:r w:rsidR="00BF4917" w:rsidRPr="004D3EA4">
        <w:rPr>
          <w:rFonts w:eastAsiaTheme="minorEastAsia" w:hint="cs"/>
          <w:spacing w:val="-2"/>
          <w:rtl/>
          <w:lang w:eastAsia="zh-CN" w:bidi="ar-EG"/>
        </w:rPr>
        <w:t>.</w:t>
      </w:r>
    </w:p>
    <w:p w:rsidR="0037506E" w:rsidRDefault="009F3314" w:rsidP="00BF4917">
      <w:pPr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 w:bidi="ar-EG"/>
        </w:rPr>
        <w:lastRenderedPageBreak/>
        <w:t>3</w:t>
      </w:r>
      <w:r w:rsidR="0037506E" w:rsidRPr="0037506E">
        <w:rPr>
          <w:rFonts w:eastAsiaTheme="minorEastAsia"/>
          <w:rtl/>
          <w:lang w:eastAsia="zh-CN" w:bidi="ar-EG"/>
        </w:rPr>
        <w:tab/>
      </w:r>
      <w:r w:rsidR="00D65D1A">
        <w:rPr>
          <w:rFonts w:eastAsiaTheme="minorEastAsia" w:hint="cs"/>
          <w:rtl/>
          <w:lang w:eastAsia="zh-CN"/>
        </w:rPr>
        <w:t>و</w:t>
      </w:r>
      <w:r w:rsidR="00674B35">
        <w:rPr>
          <w:rFonts w:eastAsiaTheme="minorEastAsia"/>
          <w:rtl/>
          <w:lang w:eastAsia="zh-CN"/>
        </w:rPr>
        <w:t>باب المشاركة في</w:t>
      </w:r>
      <w:r w:rsidR="002E1CE3">
        <w:rPr>
          <w:rFonts w:eastAsiaTheme="minorEastAsia" w:hint="cs"/>
          <w:rtl/>
          <w:lang w:eastAsia="zh-CN"/>
        </w:rPr>
        <w:t xml:space="preserve"> </w:t>
      </w:r>
      <w:r w:rsidR="002E1CE3" w:rsidRPr="00BF4917">
        <w:rPr>
          <w:rFonts w:eastAsiaTheme="minorEastAsia" w:hint="cs"/>
          <w:b/>
          <w:bCs/>
          <w:rtl/>
          <w:lang w:eastAsia="zh-CN"/>
        </w:rPr>
        <w:t>منتدى/</w:t>
      </w:r>
      <w:r w:rsidR="00316E26">
        <w:rPr>
          <w:rFonts w:eastAsiaTheme="minorEastAsia"/>
          <w:b/>
          <w:bCs/>
          <w:rtl/>
          <w:lang w:eastAsia="zh-CN"/>
        </w:rPr>
        <w:t xml:space="preserve">ورشة </w:t>
      </w:r>
      <w:r w:rsidR="00674B35" w:rsidRPr="00BF4917">
        <w:rPr>
          <w:rFonts w:eastAsiaTheme="minorEastAsia"/>
          <w:b/>
          <w:bCs/>
          <w:rtl/>
          <w:lang w:eastAsia="zh-CN"/>
        </w:rPr>
        <w:t>عمل</w:t>
      </w:r>
      <w:r w:rsidR="00316E26">
        <w:rPr>
          <w:rFonts w:eastAsiaTheme="minorEastAsia" w:hint="cs"/>
          <w:b/>
          <w:bCs/>
          <w:rtl/>
          <w:lang w:eastAsia="zh-CN"/>
        </w:rPr>
        <w:t xml:space="preserve"> </w:t>
      </w:r>
      <w:r w:rsidR="00316E26">
        <w:rPr>
          <w:rFonts w:eastAsiaTheme="minorEastAsia" w:hint="cs"/>
          <w:b/>
          <w:bCs/>
          <w:rtl/>
          <w:lang w:eastAsia="zh-CN" w:bidi="ar-EG"/>
        </w:rPr>
        <w:t>ا</w:t>
      </w:r>
      <w:r w:rsidR="00316E26" w:rsidRPr="00316E26">
        <w:rPr>
          <w:rFonts w:eastAsiaTheme="minorEastAsia" w:hint="cs"/>
          <w:b/>
          <w:bCs/>
          <w:rtl/>
          <w:lang w:eastAsia="zh-CN" w:bidi="ar-EG"/>
        </w:rPr>
        <w:t>لاتحاد</w:t>
      </w:r>
      <w:r w:rsidR="00674B35">
        <w:rPr>
          <w:rFonts w:eastAsiaTheme="minorEastAsia"/>
          <w:rtl/>
          <w:lang w:eastAsia="zh-CN"/>
        </w:rPr>
        <w:t xml:space="preserve"> مفتوح أمام الدول الأعضاء في الاتحاد وأعضاء القطاعات والمنتسبين والمؤسسات الأكاديمية وأمام أيّ فرد من أيّ بلد عضو في الاتحاد يرغب في المساهمة في </w:t>
      </w:r>
      <w:r w:rsidR="00BF4917">
        <w:rPr>
          <w:rFonts w:eastAsiaTheme="minorEastAsia" w:hint="cs"/>
          <w:rtl/>
          <w:lang w:eastAsia="zh-CN"/>
        </w:rPr>
        <w:t>العمل</w:t>
      </w:r>
      <w:r w:rsidR="00674B35">
        <w:rPr>
          <w:rFonts w:eastAsiaTheme="minorEastAsia"/>
          <w:rtl/>
          <w:lang w:eastAsia="zh-CN"/>
        </w:rPr>
        <w:t xml:space="preserve">. ويشمل ذلك الأفراد الذين هم أيضاً أعضاء في المنظمات الدولية والإقليمية والوطنية. </w:t>
      </w:r>
      <w:r w:rsidR="00674B35">
        <w:rPr>
          <w:rFonts w:eastAsiaTheme="minorEastAsia"/>
          <w:spacing w:val="2"/>
          <w:rtl/>
          <w:lang w:eastAsia="zh-CN"/>
        </w:rPr>
        <w:t xml:space="preserve">والمشاركة في </w:t>
      </w:r>
      <w:r w:rsidR="00511E15">
        <w:rPr>
          <w:rFonts w:eastAsiaTheme="minorEastAsia" w:hint="cs"/>
          <w:rtl/>
          <w:lang w:eastAsia="zh-CN"/>
        </w:rPr>
        <w:t>المنتدى/</w:t>
      </w:r>
      <w:r w:rsidR="00511E15">
        <w:rPr>
          <w:rFonts w:eastAsiaTheme="minorEastAsia"/>
          <w:rtl/>
          <w:lang w:eastAsia="zh-CN"/>
        </w:rPr>
        <w:t xml:space="preserve">ورشة العمل </w:t>
      </w:r>
      <w:r w:rsidR="00674B35">
        <w:rPr>
          <w:rFonts w:eastAsiaTheme="minorEastAsia"/>
          <w:spacing w:val="2"/>
          <w:rtl/>
          <w:lang w:eastAsia="zh-CN"/>
        </w:rPr>
        <w:t>مجانية.</w:t>
      </w:r>
    </w:p>
    <w:p w:rsidR="009F3314" w:rsidRPr="0037506E" w:rsidRDefault="009F3314" w:rsidP="00456CE8">
      <w:pPr>
        <w:rPr>
          <w:rFonts w:eastAsiaTheme="minorEastAsia"/>
          <w:rtl/>
          <w:lang w:eastAsia="zh-CN" w:bidi="ar-EG"/>
        </w:rPr>
      </w:pPr>
      <w:r w:rsidRPr="00BF4917">
        <w:rPr>
          <w:rFonts w:eastAsiaTheme="minorEastAsia"/>
          <w:lang w:eastAsia="zh-CN" w:bidi="ar-SY"/>
        </w:rPr>
        <w:t>4</w:t>
      </w:r>
      <w:r w:rsidRPr="00BF4917">
        <w:rPr>
          <w:rFonts w:eastAsiaTheme="minorEastAsia"/>
          <w:rtl/>
          <w:lang w:eastAsia="zh-CN"/>
        </w:rPr>
        <w:tab/>
      </w:r>
      <w:r w:rsidR="00D65D1A">
        <w:rPr>
          <w:rFonts w:eastAsiaTheme="minorEastAsia" w:hint="cs"/>
          <w:rtl/>
          <w:lang w:eastAsia="zh-CN"/>
        </w:rPr>
        <w:t>و</w:t>
      </w:r>
      <w:r w:rsidR="00BF4917">
        <w:rPr>
          <w:rFonts w:eastAsiaTheme="minorEastAsia" w:hint="cs"/>
          <w:rtl/>
          <w:lang w:eastAsia="zh-CN"/>
        </w:rPr>
        <w:t>ي</w:t>
      </w:r>
      <w:r w:rsidR="00316E26">
        <w:rPr>
          <w:rFonts w:eastAsiaTheme="minorEastAsia" w:hint="cs"/>
          <w:rtl/>
          <w:lang w:eastAsia="zh-CN"/>
        </w:rPr>
        <w:t xml:space="preserve">هدف </w:t>
      </w:r>
      <w:r w:rsidRPr="00BF4917">
        <w:rPr>
          <w:rFonts w:eastAsiaTheme="minorEastAsia" w:hint="cs"/>
          <w:rtl/>
          <w:lang w:eastAsia="zh-CN"/>
        </w:rPr>
        <w:t>منتدى/</w:t>
      </w:r>
      <w:r w:rsidR="00316E26">
        <w:rPr>
          <w:rFonts w:eastAsiaTheme="minorEastAsia"/>
          <w:rtl/>
          <w:lang w:eastAsia="zh-CN"/>
        </w:rPr>
        <w:t xml:space="preserve">ورشة </w:t>
      </w:r>
      <w:r w:rsidRPr="00BF4917">
        <w:rPr>
          <w:rFonts w:eastAsiaTheme="minorEastAsia"/>
          <w:rtl/>
          <w:lang w:eastAsia="zh-CN"/>
        </w:rPr>
        <w:t>عمل</w:t>
      </w:r>
      <w:r w:rsidR="00316E26">
        <w:rPr>
          <w:rFonts w:eastAsiaTheme="minorEastAsia" w:hint="cs"/>
          <w:rtl/>
          <w:lang w:eastAsia="zh-CN"/>
        </w:rPr>
        <w:t xml:space="preserve"> </w:t>
      </w:r>
      <w:r w:rsidR="00316E26">
        <w:rPr>
          <w:rFonts w:eastAsiaTheme="minorEastAsia" w:hint="cs"/>
          <w:rtl/>
          <w:lang w:eastAsia="zh-CN" w:bidi="ar-EG"/>
        </w:rPr>
        <w:t>ا</w:t>
      </w:r>
      <w:r w:rsidR="00316E26" w:rsidRPr="00316E26">
        <w:rPr>
          <w:rFonts w:eastAsiaTheme="minorEastAsia" w:hint="cs"/>
          <w:rtl/>
          <w:lang w:eastAsia="zh-CN" w:bidi="ar-EG"/>
        </w:rPr>
        <w:t>لاتحاد</w:t>
      </w:r>
      <w:r w:rsidRPr="00BF4917">
        <w:rPr>
          <w:rFonts w:eastAsiaTheme="minorEastAsia"/>
          <w:rtl/>
          <w:lang w:eastAsia="zh-CN"/>
        </w:rPr>
        <w:t xml:space="preserve"> </w:t>
      </w:r>
      <w:r w:rsidR="00BF4917">
        <w:rPr>
          <w:rFonts w:eastAsiaTheme="minorEastAsia" w:hint="cs"/>
          <w:rtl/>
          <w:lang w:eastAsia="zh-CN" w:bidi="ar-EG"/>
        </w:rPr>
        <w:t>إلى توفير منصة</w:t>
      </w:r>
      <w:r w:rsidRPr="00BF4917">
        <w:rPr>
          <w:rFonts w:eastAsiaTheme="minorEastAsia" w:hint="cs"/>
          <w:rtl/>
          <w:lang w:eastAsia="zh-CN" w:bidi="ar-EG"/>
        </w:rPr>
        <w:t xml:space="preserve"> </w:t>
      </w:r>
      <w:r w:rsidR="00456CE8" w:rsidRPr="00456CE8">
        <w:rPr>
          <w:rFonts w:eastAsiaTheme="minorEastAsia" w:hint="cs"/>
          <w:rtl/>
          <w:lang w:eastAsia="zh-CN" w:bidi="ar-EG"/>
        </w:rPr>
        <w:t>للصناعة</w:t>
      </w:r>
      <w:r w:rsidRPr="00456CE8">
        <w:rPr>
          <w:rFonts w:eastAsiaTheme="minorEastAsia" w:hint="cs"/>
          <w:rtl/>
          <w:lang w:eastAsia="zh-CN" w:bidi="ar-EG"/>
        </w:rPr>
        <w:t xml:space="preserve"> </w:t>
      </w:r>
      <w:r w:rsidR="00456CE8">
        <w:rPr>
          <w:rFonts w:eastAsiaTheme="minorEastAsia" w:hint="cs"/>
          <w:rtl/>
          <w:lang w:eastAsia="zh-CN" w:bidi="ar-EG"/>
        </w:rPr>
        <w:t>والهيئات الأكاديمية</w:t>
      </w:r>
      <w:r w:rsidRPr="00BF4917">
        <w:rPr>
          <w:rFonts w:eastAsiaTheme="minorEastAsia" w:hint="cs"/>
          <w:rtl/>
          <w:lang w:eastAsia="zh-CN" w:bidi="ar-EG"/>
        </w:rPr>
        <w:t xml:space="preserve"> على السواء لتبادل الأفكار بشأن شبكات اتصالات البيانات في</w:t>
      </w:r>
      <w:r w:rsidRPr="00BF4917">
        <w:rPr>
          <w:rFonts w:eastAsiaTheme="minorEastAsia" w:hint="eastAsia"/>
          <w:rtl/>
          <w:lang w:eastAsia="zh-CN" w:bidi="ar-EG"/>
        </w:rPr>
        <w:t> </w:t>
      </w:r>
      <w:r w:rsidRPr="00BF4917">
        <w:rPr>
          <w:rFonts w:eastAsiaTheme="minorEastAsia" w:hint="cs"/>
          <w:rtl/>
          <w:lang w:eastAsia="zh-CN" w:bidi="ar-EG"/>
        </w:rPr>
        <w:t>عام</w:t>
      </w:r>
      <w:r w:rsidRPr="00BF4917">
        <w:rPr>
          <w:rFonts w:eastAsiaTheme="minorEastAsia" w:hint="eastAsia"/>
          <w:rtl/>
          <w:lang w:eastAsia="zh-CN" w:bidi="ar-EG"/>
        </w:rPr>
        <w:t> </w:t>
      </w:r>
      <w:r w:rsidRPr="00BF4917">
        <w:rPr>
          <w:rFonts w:eastAsiaTheme="minorEastAsia"/>
          <w:lang w:eastAsia="zh-CN" w:bidi="ar-EG"/>
        </w:rPr>
        <w:t>2030</w:t>
      </w:r>
      <w:r w:rsidRPr="00BF4917">
        <w:rPr>
          <w:rFonts w:eastAsiaTheme="minorEastAsia" w:hint="cs"/>
          <w:rtl/>
          <w:lang w:eastAsia="zh-CN" w:bidi="ar-EG"/>
        </w:rPr>
        <w:t xml:space="preserve"> وما بعده. وسيتمكن مقدمو العروض والمشاركون من تبادل رؤاهم وآرائهم والنتائج التي توصلوا إليها وآخر بحوثهم والبيانات الوصفية لمشاريعهم وأهدافها.</w:t>
      </w:r>
    </w:p>
    <w:p w:rsidR="0037506E" w:rsidRPr="00F9147F" w:rsidRDefault="0037506E" w:rsidP="0006752A">
      <w:pPr>
        <w:rPr>
          <w:rFonts w:eastAsiaTheme="minorEastAsia"/>
          <w:rtl/>
          <w:lang w:eastAsia="zh-CN"/>
        </w:rPr>
      </w:pPr>
      <w:r w:rsidRPr="0006752A">
        <w:rPr>
          <w:rFonts w:eastAsiaTheme="minorEastAsia"/>
          <w:spacing w:val="-4"/>
          <w:lang w:eastAsia="zh-CN" w:bidi="ar-EG"/>
        </w:rPr>
        <w:t>5</w:t>
      </w:r>
      <w:r w:rsidRPr="0006752A">
        <w:rPr>
          <w:rFonts w:eastAsiaTheme="minorEastAsia"/>
          <w:spacing w:val="-4"/>
          <w:lang w:eastAsia="zh-CN" w:bidi="ar-EG"/>
        </w:rPr>
        <w:tab/>
      </w:r>
      <w:r w:rsidR="005E773B" w:rsidRPr="0006752A">
        <w:rPr>
          <w:rFonts w:eastAsiaTheme="minorEastAsia" w:hint="cs"/>
          <w:spacing w:val="-4"/>
          <w:rtl/>
          <w:lang w:eastAsia="zh-CN" w:bidi="ar-EG"/>
        </w:rPr>
        <w:t>و</w:t>
      </w:r>
      <w:r w:rsidR="00674B35" w:rsidRPr="0006752A">
        <w:rPr>
          <w:rFonts w:eastAsiaTheme="minorEastAsia"/>
          <w:spacing w:val="-4"/>
          <w:rtl/>
          <w:lang w:eastAsia="zh-CN"/>
        </w:rPr>
        <w:t xml:space="preserve">ستتاح المعلومات المتصلة </w:t>
      </w:r>
      <w:r w:rsidR="00316E26" w:rsidRPr="0006752A">
        <w:rPr>
          <w:rFonts w:eastAsiaTheme="minorEastAsia" w:hint="cs"/>
          <w:spacing w:val="-4"/>
          <w:rtl/>
          <w:lang w:eastAsia="zh-CN"/>
        </w:rPr>
        <w:t>ب</w:t>
      </w:r>
      <w:r w:rsidR="009A3FE3" w:rsidRPr="0006752A">
        <w:rPr>
          <w:rFonts w:eastAsiaTheme="minorEastAsia" w:hint="cs"/>
          <w:spacing w:val="-4"/>
          <w:rtl/>
          <w:lang w:eastAsia="zh-CN"/>
        </w:rPr>
        <w:t>منتدى/</w:t>
      </w:r>
      <w:r w:rsidR="00316E26" w:rsidRPr="0006752A">
        <w:rPr>
          <w:rFonts w:eastAsiaTheme="minorEastAsia"/>
          <w:spacing w:val="-4"/>
          <w:rtl/>
          <w:lang w:eastAsia="zh-CN"/>
        </w:rPr>
        <w:t xml:space="preserve">ورشة </w:t>
      </w:r>
      <w:r w:rsidR="009A3FE3" w:rsidRPr="0006752A">
        <w:rPr>
          <w:rFonts w:eastAsiaTheme="minorEastAsia"/>
          <w:spacing w:val="-4"/>
          <w:rtl/>
          <w:lang w:eastAsia="zh-CN"/>
        </w:rPr>
        <w:t xml:space="preserve">عمل </w:t>
      </w:r>
      <w:r w:rsidR="00316E26" w:rsidRPr="0006752A">
        <w:rPr>
          <w:rFonts w:eastAsiaTheme="minorEastAsia" w:hint="cs"/>
          <w:spacing w:val="-4"/>
          <w:rtl/>
          <w:lang w:eastAsia="zh-CN" w:bidi="ar-EG"/>
        </w:rPr>
        <w:t>الاتحاد،</w:t>
      </w:r>
      <w:r w:rsidR="00316E26" w:rsidRPr="0006752A">
        <w:rPr>
          <w:rFonts w:eastAsiaTheme="minorEastAsia"/>
          <w:spacing w:val="-4"/>
          <w:rtl/>
          <w:lang w:eastAsia="zh-CN"/>
        </w:rPr>
        <w:t xml:space="preserve"> </w:t>
      </w:r>
      <w:r w:rsidR="00674B35" w:rsidRPr="0006752A">
        <w:rPr>
          <w:rFonts w:eastAsiaTheme="minorEastAsia"/>
          <w:spacing w:val="-4"/>
          <w:rtl/>
          <w:lang w:eastAsia="zh-CN"/>
        </w:rPr>
        <w:t xml:space="preserve">بما فيها البرنامج ومعلومات عملية في </w:t>
      </w:r>
      <w:r w:rsidR="004510F5" w:rsidRPr="0006752A">
        <w:rPr>
          <w:rFonts w:eastAsiaTheme="minorEastAsia" w:hint="cs"/>
          <w:spacing w:val="-4"/>
          <w:rtl/>
          <w:lang w:eastAsia="zh-CN"/>
        </w:rPr>
        <w:t>الصفحتين</w:t>
      </w:r>
      <w:r w:rsidR="00674B35" w:rsidRPr="0006752A">
        <w:rPr>
          <w:rFonts w:eastAsiaTheme="minorEastAsia"/>
          <w:spacing w:val="-4"/>
          <w:rtl/>
          <w:lang w:eastAsia="zh-CN"/>
        </w:rPr>
        <w:t xml:space="preserve"> الإلكتروني</w:t>
      </w:r>
      <w:r w:rsidR="004510F5" w:rsidRPr="0006752A">
        <w:rPr>
          <w:rFonts w:eastAsiaTheme="minorEastAsia" w:hint="cs"/>
          <w:spacing w:val="-4"/>
          <w:rtl/>
          <w:lang w:eastAsia="zh-CN"/>
        </w:rPr>
        <w:t>ت</w:t>
      </w:r>
      <w:r w:rsidR="006909A8" w:rsidRPr="0006752A">
        <w:rPr>
          <w:rFonts w:eastAsiaTheme="minorEastAsia" w:hint="cs"/>
          <w:spacing w:val="-4"/>
          <w:rtl/>
          <w:lang w:eastAsia="zh-CN"/>
        </w:rPr>
        <w:t>ين</w:t>
      </w:r>
      <w:r w:rsidR="00D50FC9" w:rsidRPr="0006752A">
        <w:rPr>
          <w:rFonts w:eastAsiaTheme="minorEastAsia" w:hint="cs"/>
          <w:spacing w:val="-4"/>
          <w:rtl/>
          <w:lang w:eastAsia="zh-CN"/>
        </w:rPr>
        <w:t xml:space="preserve"> </w:t>
      </w:r>
      <w:r w:rsidR="004510F5" w:rsidRPr="0006752A">
        <w:rPr>
          <w:rFonts w:eastAsiaTheme="minorEastAsia" w:hint="cs"/>
          <w:spacing w:val="-4"/>
          <w:rtl/>
          <w:lang w:eastAsia="zh-CN"/>
        </w:rPr>
        <w:t>للمنتدى/ورشة</w:t>
      </w:r>
      <w:r w:rsidR="00D50FC9" w:rsidRPr="0006752A">
        <w:rPr>
          <w:rFonts w:eastAsiaTheme="minorEastAsia" w:hint="eastAsia"/>
          <w:spacing w:val="-4"/>
          <w:rtl/>
          <w:lang w:eastAsia="zh-CN"/>
        </w:rPr>
        <w:t> </w:t>
      </w:r>
      <w:r w:rsidR="004510F5" w:rsidRPr="0006752A">
        <w:rPr>
          <w:rFonts w:eastAsiaTheme="minorEastAsia" w:hint="cs"/>
          <w:spacing w:val="-4"/>
          <w:rtl/>
          <w:lang w:eastAsia="zh-CN"/>
        </w:rPr>
        <w:t>العمل</w:t>
      </w:r>
      <w:r w:rsidR="00674B35" w:rsidRPr="0006752A">
        <w:rPr>
          <w:rFonts w:eastAsiaTheme="minorEastAsia"/>
          <w:spacing w:val="-4"/>
          <w:rtl/>
          <w:lang w:eastAsia="zh-CN"/>
        </w:rPr>
        <w:t>:</w:t>
      </w:r>
      <w:r w:rsidR="00D50FC9" w:rsidRPr="0006752A">
        <w:rPr>
          <w:rFonts w:eastAsiaTheme="minorEastAsia" w:hint="cs"/>
          <w:spacing w:val="-4"/>
          <w:rtl/>
          <w:lang w:eastAsia="zh-CN"/>
        </w:rPr>
        <w:t> </w:t>
      </w:r>
      <w:hyperlink r:id="rId11" w:history="1">
        <w:r w:rsidR="004D3EA4" w:rsidRPr="0006752A">
          <w:rPr>
            <w:rStyle w:val="Hyperlink"/>
            <w:rFonts w:cstheme="minorHAnsi"/>
            <w:spacing w:val="-4"/>
            <w:szCs w:val="22"/>
          </w:rPr>
          <w:t>https://www.itu.int/en/ITU</w:t>
        </w:r>
        <w:r w:rsidR="004D3EA4" w:rsidRPr="0006752A">
          <w:rPr>
            <w:rStyle w:val="Hyperlink"/>
            <w:rFonts w:cstheme="minorHAnsi"/>
            <w:spacing w:val="-4"/>
            <w:szCs w:val="22"/>
          </w:rPr>
          <w:noBreakHyphen/>
          <w:t>D/Regional</w:t>
        </w:r>
        <w:r w:rsidR="004D3EA4" w:rsidRPr="0006752A">
          <w:rPr>
            <w:rStyle w:val="Hyperlink"/>
            <w:rFonts w:cstheme="minorHAnsi"/>
            <w:spacing w:val="-4"/>
            <w:szCs w:val="22"/>
          </w:rPr>
          <w:noBreakHyphen/>
          <w:t>Presence/CIS/Pages/EVENTS/2019/05_St_Petersburg/05_St_Petersburg.aspx</w:t>
        </w:r>
      </w:hyperlink>
      <w:r w:rsidR="0006752A" w:rsidRPr="0006752A">
        <w:rPr>
          <w:rFonts w:hint="cs"/>
          <w:spacing w:val="-4"/>
          <w:rtl/>
          <w:lang w:eastAsia="zh-CN"/>
        </w:rPr>
        <w:t xml:space="preserve"> </w:t>
      </w:r>
      <w:r w:rsidR="006909A8" w:rsidRPr="0006752A">
        <w:rPr>
          <w:rFonts w:hint="cs"/>
          <w:spacing w:val="-4"/>
          <w:rtl/>
          <w:lang w:eastAsia="zh-CN"/>
        </w:rPr>
        <w:t>و</w:t>
      </w:r>
      <w:hyperlink r:id="rId12" w:history="1">
        <w:r w:rsidR="00D50FC9" w:rsidRPr="0006752A">
          <w:rPr>
            <w:rStyle w:val="Hyperlink"/>
            <w:rFonts w:eastAsia="SimSun" w:cstheme="minorHAnsi"/>
            <w:spacing w:val="-4"/>
            <w:szCs w:val="22"/>
          </w:rPr>
          <w:t>https://www.itu.int/en/ITU</w:t>
        </w:r>
        <w:r w:rsidR="00D50FC9" w:rsidRPr="0006752A">
          <w:rPr>
            <w:rStyle w:val="Hyperlink"/>
            <w:rFonts w:eastAsia="SimSun" w:cstheme="minorHAnsi"/>
            <w:spacing w:val="-4"/>
            <w:szCs w:val="22"/>
          </w:rPr>
          <w:noBreakHyphen/>
          <w:t>T/Workshops</w:t>
        </w:r>
        <w:r w:rsidR="00D50FC9" w:rsidRPr="0006752A">
          <w:rPr>
            <w:rStyle w:val="Hyperlink"/>
            <w:rFonts w:eastAsia="SimSun" w:cstheme="minorHAnsi"/>
            <w:spacing w:val="-4"/>
            <w:szCs w:val="22"/>
          </w:rPr>
          <w:noBreakHyphen/>
          <w:t>and</w:t>
        </w:r>
        <w:r w:rsidR="00D50FC9" w:rsidRPr="0006752A">
          <w:rPr>
            <w:rStyle w:val="Hyperlink"/>
            <w:rFonts w:eastAsia="SimSun" w:cstheme="minorHAnsi"/>
            <w:spacing w:val="-4"/>
            <w:szCs w:val="22"/>
          </w:rPr>
          <w:noBreakHyphen/>
          <w:t>Seminars/201905/Pages/default.aspx</w:t>
        </w:r>
      </w:hyperlink>
      <w:r w:rsidR="00674B35" w:rsidRPr="0006752A">
        <w:rPr>
          <w:spacing w:val="-4"/>
          <w:rtl/>
          <w:lang w:eastAsia="zh-CN"/>
        </w:rPr>
        <w:t xml:space="preserve">. </w:t>
      </w:r>
      <w:r w:rsidR="00674B35" w:rsidRPr="00F9147F">
        <w:rPr>
          <w:rFonts w:eastAsiaTheme="minorEastAsia"/>
          <w:rtl/>
          <w:lang w:eastAsia="zh-CN"/>
        </w:rPr>
        <w:t xml:space="preserve">وسيتم تحديث </w:t>
      </w:r>
      <w:r w:rsidR="004510F5" w:rsidRPr="00F9147F">
        <w:rPr>
          <w:rFonts w:eastAsiaTheme="minorEastAsia" w:hint="cs"/>
          <w:rtl/>
          <w:lang w:eastAsia="zh-CN"/>
        </w:rPr>
        <w:t>هاتين الصفحتين</w:t>
      </w:r>
      <w:r w:rsidR="00674B35" w:rsidRPr="00F9147F">
        <w:rPr>
          <w:rFonts w:eastAsiaTheme="minorEastAsia"/>
          <w:rtl/>
          <w:lang w:eastAsia="zh-CN"/>
        </w:rPr>
        <w:t xml:space="preserve"> باستمرار كلما توفرت معلومات جديدة أو معدّ</w:t>
      </w:r>
      <w:r w:rsidR="00674B35" w:rsidRPr="00F9147F">
        <w:rPr>
          <w:rFonts w:eastAsiaTheme="minorEastAsia" w:hint="cs"/>
          <w:rtl/>
          <w:lang w:eastAsia="zh-CN"/>
        </w:rPr>
        <w:t>َ</w:t>
      </w:r>
      <w:r w:rsidR="00674B35" w:rsidRPr="00F9147F">
        <w:rPr>
          <w:rFonts w:eastAsiaTheme="minorEastAsia"/>
          <w:rtl/>
          <w:lang w:eastAsia="zh-CN"/>
        </w:rPr>
        <w:t>لة</w:t>
      </w:r>
      <w:r w:rsidRPr="00F9147F">
        <w:rPr>
          <w:rFonts w:eastAsiaTheme="minorEastAsia"/>
          <w:rtl/>
          <w:lang w:eastAsia="zh-CN"/>
        </w:rPr>
        <w:t>.</w:t>
      </w:r>
      <w:r w:rsidR="004510F5" w:rsidRPr="00F9147F">
        <w:rPr>
          <w:rFonts w:eastAsiaTheme="minorEastAsia" w:hint="cs"/>
          <w:rtl/>
          <w:lang w:eastAsia="zh-CN"/>
        </w:rPr>
        <w:t xml:space="preserve"> ويرجى من المشاركين المواظبة على زيارتهما للاطلاع على أحدث المعلومات.</w:t>
      </w:r>
    </w:p>
    <w:p w:rsidR="0037506E" w:rsidRPr="00D50FC9" w:rsidRDefault="0037506E" w:rsidP="00674B35">
      <w:pPr>
        <w:rPr>
          <w:rFonts w:eastAsiaTheme="minorEastAsia"/>
          <w:rtl/>
          <w:lang w:eastAsia="zh-CN" w:bidi="ar-EG"/>
        </w:rPr>
      </w:pPr>
      <w:r w:rsidRPr="0037506E">
        <w:rPr>
          <w:rFonts w:eastAsiaTheme="minorEastAsia"/>
          <w:lang w:eastAsia="zh-CN" w:bidi="ar-EG"/>
        </w:rPr>
        <w:t>6</w:t>
      </w:r>
      <w:r w:rsidRPr="0037506E">
        <w:rPr>
          <w:rFonts w:eastAsiaTheme="minorEastAsia"/>
          <w:rtl/>
          <w:lang w:eastAsia="zh-CN" w:bidi="ar-EG"/>
        </w:rPr>
        <w:tab/>
      </w:r>
      <w:r w:rsidR="00D65D1A">
        <w:rPr>
          <w:rFonts w:eastAsiaTheme="minorEastAsia" w:hint="cs"/>
          <w:rtl/>
          <w:lang w:eastAsia="zh-CN" w:bidi="ar-EG"/>
        </w:rPr>
        <w:t>و</w:t>
      </w:r>
      <w:r w:rsidR="00674B35">
        <w:rPr>
          <w:rFonts w:eastAsiaTheme="minorEastAsia"/>
          <w:rtl/>
          <w:lang w:eastAsia="zh-CN" w:bidi="ar-EG"/>
        </w:rPr>
        <w:t>س</w:t>
      </w:r>
      <w:r w:rsidR="00674B35">
        <w:rPr>
          <w:rFonts w:eastAsiaTheme="minorEastAsia"/>
          <w:rtl/>
          <w:lang w:eastAsia="zh-CN"/>
        </w:rPr>
        <w:t>تتاح مرافق الشبكة المحلية اللاسلكية في مكان الحدث.</w:t>
      </w:r>
    </w:p>
    <w:p w:rsidR="0037506E" w:rsidRPr="00D65D1A" w:rsidRDefault="0037506E" w:rsidP="00D50FC9">
      <w:pPr>
        <w:rPr>
          <w:rFonts w:eastAsiaTheme="minorEastAsia"/>
          <w:spacing w:val="4"/>
          <w:rtl/>
          <w:lang w:eastAsia="zh-CN"/>
        </w:rPr>
      </w:pPr>
      <w:r w:rsidRPr="00D65D1A">
        <w:rPr>
          <w:rFonts w:eastAsiaTheme="minorEastAsia"/>
          <w:spacing w:val="4"/>
          <w:lang w:eastAsia="zh-CN" w:bidi="ar-EG"/>
        </w:rPr>
        <w:t>7</w:t>
      </w:r>
      <w:r w:rsidRPr="00D65D1A">
        <w:rPr>
          <w:rFonts w:eastAsiaTheme="minorEastAsia"/>
          <w:spacing w:val="4"/>
          <w:rtl/>
          <w:lang w:eastAsia="zh-CN"/>
        </w:rPr>
        <w:tab/>
      </w:r>
      <w:r w:rsidR="00D65D1A">
        <w:rPr>
          <w:rFonts w:eastAsiaTheme="minorEastAsia" w:hint="cs"/>
          <w:spacing w:val="4"/>
          <w:rtl/>
          <w:lang w:eastAsia="zh-CN"/>
        </w:rPr>
        <w:t>و</w:t>
      </w:r>
      <w:r w:rsidR="00BF65CA" w:rsidRPr="00D65D1A">
        <w:rPr>
          <w:rFonts w:eastAsiaTheme="minorEastAsia"/>
          <w:spacing w:val="4"/>
          <w:rtl/>
          <w:lang w:eastAsia="zh-CN" w:bidi="ar-EG"/>
        </w:rPr>
        <w:t xml:space="preserve">التسجيل إلزامي لجميع المشاركين الذين ينوون حضور </w:t>
      </w:r>
      <w:r w:rsidR="006949CF" w:rsidRPr="00D65D1A">
        <w:rPr>
          <w:rFonts w:eastAsiaTheme="minorEastAsia" w:hint="cs"/>
          <w:spacing w:val="4"/>
          <w:rtl/>
          <w:lang w:eastAsia="zh-CN"/>
        </w:rPr>
        <w:t>المنتدى/</w:t>
      </w:r>
      <w:r w:rsidR="006949CF" w:rsidRPr="00D65D1A">
        <w:rPr>
          <w:rFonts w:eastAsiaTheme="minorEastAsia"/>
          <w:spacing w:val="4"/>
          <w:rtl/>
          <w:lang w:eastAsia="zh-CN"/>
        </w:rPr>
        <w:t>ورشة العمل</w:t>
      </w:r>
      <w:r w:rsidR="006B61D8" w:rsidRPr="00D65D1A">
        <w:rPr>
          <w:rFonts w:eastAsiaTheme="minorEastAsia"/>
          <w:spacing w:val="4"/>
          <w:rtl/>
          <w:lang w:eastAsia="zh-CN"/>
        </w:rPr>
        <w:t>. و</w:t>
      </w:r>
      <w:r w:rsidR="006B61D8" w:rsidRPr="00D65D1A">
        <w:rPr>
          <w:rFonts w:eastAsiaTheme="minorEastAsia" w:hint="cs"/>
          <w:spacing w:val="4"/>
          <w:rtl/>
          <w:lang w:eastAsia="zh-CN"/>
        </w:rPr>
        <w:t xml:space="preserve">لتمكين الجهة المضيفة والاتحاد من اتخاذ الترتيبات اللازمة المتعلقة بتنظيم المنتدى/ورشة العمل، </w:t>
      </w:r>
      <w:r w:rsidR="006B61D8" w:rsidRPr="00D65D1A">
        <w:rPr>
          <w:rFonts w:eastAsiaTheme="minorEastAsia"/>
          <w:spacing w:val="4"/>
          <w:rtl/>
          <w:lang w:eastAsia="zh-CN"/>
        </w:rPr>
        <w:t>يُرجى من</w:t>
      </w:r>
      <w:r w:rsidR="006B61D8" w:rsidRPr="00D65D1A">
        <w:rPr>
          <w:rFonts w:eastAsiaTheme="minorEastAsia" w:hint="cs"/>
          <w:spacing w:val="4"/>
          <w:rtl/>
          <w:lang w:eastAsia="zh-CN"/>
        </w:rPr>
        <w:t xml:space="preserve"> المندوبين</w:t>
      </w:r>
      <w:r w:rsidR="00BF65CA" w:rsidRPr="00D65D1A">
        <w:rPr>
          <w:rFonts w:eastAsiaTheme="minorEastAsia"/>
          <w:spacing w:val="4"/>
          <w:rtl/>
          <w:lang w:eastAsia="zh-CN"/>
        </w:rPr>
        <w:t xml:space="preserve"> </w:t>
      </w:r>
      <w:r w:rsidR="00E21B11" w:rsidRPr="00D65D1A">
        <w:rPr>
          <w:rFonts w:eastAsiaTheme="minorEastAsia"/>
          <w:spacing w:val="4"/>
          <w:rtl/>
          <w:lang w:eastAsia="zh-CN"/>
        </w:rPr>
        <w:t xml:space="preserve">التسجيل </w:t>
      </w:r>
      <w:r w:rsidR="006B61D8" w:rsidRPr="00D65D1A">
        <w:rPr>
          <w:rFonts w:eastAsiaTheme="minorEastAsia" w:hint="cs"/>
          <w:spacing w:val="4"/>
          <w:rtl/>
          <w:lang w:eastAsia="zh-CN"/>
        </w:rPr>
        <w:t xml:space="preserve">عبر </w:t>
      </w:r>
      <w:hyperlink r:id="rId13" w:history="1">
        <w:r w:rsidR="006B61D8" w:rsidRPr="00D65D1A">
          <w:rPr>
            <w:rStyle w:val="Hyperlink"/>
            <w:rFonts w:eastAsiaTheme="minorEastAsia" w:hint="cs"/>
            <w:spacing w:val="4"/>
            <w:rtl/>
            <w:lang w:eastAsia="zh-CN"/>
          </w:rPr>
          <w:t xml:space="preserve">الاستمارة المتاحة </w:t>
        </w:r>
        <w:r w:rsidR="00E21B11" w:rsidRPr="00D65D1A">
          <w:rPr>
            <w:rStyle w:val="Hyperlink"/>
            <w:rFonts w:eastAsiaTheme="minorEastAsia"/>
            <w:spacing w:val="4"/>
            <w:rtl/>
            <w:lang w:eastAsia="zh-CN"/>
          </w:rPr>
          <w:t>على</w:t>
        </w:r>
        <w:r w:rsidR="001D4B77" w:rsidRPr="00D65D1A">
          <w:rPr>
            <w:rStyle w:val="Hyperlink"/>
            <w:rFonts w:eastAsiaTheme="minorEastAsia" w:hint="cs"/>
            <w:spacing w:val="4"/>
            <w:rtl/>
            <w:lang w:eastAsia="zh-CN"/>
          </w:rPr>
          <w:t> </w:t>
        </w:r>
        <w:r w:rsidR="00E21B11" w:rsidRPr="00D65D1A">
          <w:rPr>
            <w:rStyle w:val="Hyperlink"/>
            <w:rFonts w:eastAsiaTheme="minorEastAsia"/>
            <w:spacing w:val="4"/>
            <w:rtl/>
            <w:lang w:eastAsia="zh-CN"/>
          </w:rPr>
          <w:t>الخط</w:t>
        </w:r>
      </w:hyperlink>
      <w:r w:rsidR="00E21B11" w:rsidRPr="00D65D1A">
        <w:rPr>
          <w:rFonts w:eastAsiaTheme="minorEastAsia"/>
          <w:spacing w:val="4"/>
          <w:rtl/>
          <w:lang w:eastAsia="zh-CN"/>
        </w:rPr>
        <w:t>،</w:t>
      </w:r>
      <w:r w:rsidR="00BF65CA" w:rsidRPr="00D65D1A">
        <w:rPr>
          <w:rFonts w:eastAsiaTheme="minorEastAsia"/>
          <w:spacing w:val="4"/>
          <w:rtl/>
          <w:lang w:eastAsia="zh-CN"/>
        </w:rPr>
        <w:t xml:space="preserve"> في</w:t>
      </w:r>
      <w:r w:rsidR="00D50FC9" w:rsidRPr="00D65D1A">
        <w:rPr>
          <w:rFonts w:eastAsiaTheme="minorEastAsia" w:hint="cs"/>
          <w:spacing w:val="4"/>
          <w:rtl/>
          <w:lang w:eastAsia="zh-CN"/>
        </w:rPr>
        <w:t> </w:t>
      </w:r>
      <w:r w:rsidR="006636F0" w:rsidRPr="00D65D1A">
        <w:rPr>
          <w:rFonts w:eastAsiaTheme="minorEastAsia" w:hint="cs"/>
          <w:spacing w:val="4"/>
          <w:rtl/>
          <w:lang w:eastAsia="zh-CN"/>
        </w:rPr>
        <w:t xml:space="preserve">أقرب وقت ممكن </w:t>
      </w:r>
      <w:r w:rsidR="006B61D8" w:rsidRPr="00D65D1A">
        <w:rPr>
          <w:rFonts w:eastAsiaTheme="minorEastAsia" w:hint="cs"/>
          <w:spacing w:val="4"/>
          <w:rtl/>
          <w:lang w:eastAsia="zh-CN"/>
        </w:rPr>
        <w:t>و</w:t>
      </w:r>
      <w:r w:rsidR="006636F0" w:rsidRPr="00D65D1A">
        <w:rPr>
          <w:rFonts w:eastAsiaTheme="minorEastAsia" w:hint="cs"/>
          <w:spacing w:val="4"/>
          <w:rtl/>
          <w:lang w:eastAsia="zh-CN"/>
        </w:rPr>
        <w:t>في</w:t>
      </w:r>
      <w:r w:rsidR="00F958D2" w:rsidRPr="00D65D1A">
        <w:rPr>
          <w:rFonts w:eastAsiaTheme="minorEastAsia" w:hint="cs"/>
          <w:spacing w:val="4"/>
          <w:rtl/>
          <w:lang w:eastAsia="zh-CN"/>
        </w:rPr>
        <w:t xml:space="preserve"> </w:t>
      </w:r>
      <w:r w:rsidR="00BF65CA" w:rsidRPr="00D65D1A">
        <w:rPr>
          <w:rFonts w:eastAsiaTheme="minorEastAsia"/>
          <w:spacing w:val="4"/>
          <w:rtl/>
          <w:lang w:eastAsia="zh-CN"/>
        </w:rPr>
        <w:t xml:space="preserve">موعد أقصاه </w:t>
      </w:r>
      <w:r w:rsidR="00B12E93" w:rsidRPr="00D65D1A">
        <w:rPr>
          <w:rFonts w:eastAsiaTheme="minorEastAsia"/>
          <w:b/>
          <w:bCs/>
          <w:spacing w:val="4"/>
          <w:lang w:eastAsia="zh-CN" w:bidi="ar-SY"/>
        </w:rPr>
        <w:t>19</w:t>
      </w:r>
      <w:r w:rsidR="00BF65CA" w:rsidRPr="00D65D1A">
        <w:rPr>
          <w:rFonts w:eastAsiaTheme="minorEastAsia"/>
          <w:b/>
          <w:bCs/>
          <w:spacing w:val="4"/>
          <w:rtl/>
          <w:lang w:eastAsia="zh-CN"/>
        </w:rPr>
        <w:t> </w:t>
      </w:r>
      <w:r w:rsidR="00B12E93" w:rsidRPr="00D65D1A">
        <w:rPr>
          <w:rFonts w:eastAsiaTheme="minorEastAsia" w:hint="cs"/>
          <w:b/>
          <w:bCs/>
          <w:spacing w:val="4"/>
          <w:rtl/>
          <w:lang w:eastAsia="zh-CN"/>
        </w:rPr>
        <w:t>أبريل</w:t>
      </w:r>
      <w:r w:rsidR="001D4B77" w:rsidRPr="00D65D1A">
        <w:rPr>
          <w:rFonts w:eastAsiaTheme="minorEastAsia" w:hint="cs"/>
          <w:b/>
          <w:bCs/>
          <w:spacing w:val="4"/>
          <w:rtl/>
          <w:lang w:eastAsia="zh-CN"/>
        </w:rPr>
        <w:t> </w:t>
      </w:r>
      <w:r w:rsidR="00BF65CA" w:rsidRPr="00D65D1A">
        <w:rPr>
          <w:rFonts w:eastAsiaTheme="minorEastAsia"/>
          <w:b/>
          <w:bCs/>
          <w:spacing w:val="4"/>
          <w:lang w:eastAsia="zh-CN" w:bidi="ar-SY"/>
        </w:rPr>
        <w:t>201</w:t>
      </w:r>
      <w:r w:rsidR="00B12E93" w:rsidRPr="00D65D1A">
        <w:rPr>
          <w:rFonts w:eastAsiaTheme="minorEastAsia"/>
          <w:b/>
          <w:bCs/>
          <w:spacing w:val="4"/>
          <w:lang w:eastAsia="zh-CN" w:bidi="ar-SY"/>
        </w:rPr>
        <w:t>9</w:t>
      </w:r>
      <w:r w:rsidR="00BF65CA" w:rsidRPr="00D65D1A">
        <w:rPr>
          <w:rFonts w:eastAsiaTheme="minorEastAsia"/>
          <w:b/>
          <w:bCs/>
          <w:spacing w:val="4"/>
          <w:rtl/>
          <w:lang w:eastAsia="zh-CN"/>
        </w:rPr>
        <w:t>.</w:t>
      </w:r>
      <w:r w:rsidR="00BF65CA" w:rsidRPr="00D65D1A">
        <w:rPr>
          <w:rFonts w:eastAsiaTheme="minorEastAsia"/>
          <w:spacing w:val="4"/>
          <w:rtl/>
          <w:lang w:eastAsia="zh-CN"/>
        </w:rPr>
        <w:t xml:space="preserve"> </w:t>
      </w:r>
      <w:r w:rsidR="00BF65CA" w:rsidRPr="00D65D1A">
        <w:rPr>
          <w:rFonts w:eastAsiaTheme="minorEastAsia"/>
          <w:b/>
          <w:bCs/>
          <w:spacing w:val="4"/>
          <w:rtl/>
          <w:lang w:eastAsia="zh-CN" w:bidi="ar-EG"/>
        </w:rPr>
        <w:t>ويُرجى ملاحظة أن التسجيل المسبق للمشاركين يجري على الخط حصراً</w:t>
      </w:r>
      <w:r w:rsidR="00BF65CA" w:rsidRPr="00D65D1A">
        <w:rPr>
          <w:rFonts w:eastAsiaTheme="minorEastAsia"/>
          <w:spacing w:val="4"/>
          <w:rtl/>
          <w:lang w:eastAsia="zh-CN" w:bidi="ar-EG"/>
        </w:rPr>
        <w:t>.</w:t>
      </w:r>
    </w:p>
    <w:p w:rsidR="0037506E" w:rsidRDefault="0037506E" w:rsidP="002550A6">
      <w:pPr>
        <w:rPr>
          <w:rFonts w:eastAsiaTheme="minorEastAsia"/>
          <w:spacing w:val="-4"/>
          <w:rtl/>
          <w:lang w:eastAsia="zh-CN"/>
        </w:rPr>
      </w:pPr>
      <w:r w:rsidRPr="00D65FA9">
        <w:rPr>
          <w:rFonts w:eastAsiaTheme="minorEastAsia"/>
          <w:lang w:eastAsia="zh-CN" w:bidi="ar-EG"/>
        </w:rPr>
        <w:t>8</w:t>
      </w:r>
      <w:r w:rsidRPr="00D65FA9">
        <w:rPr>
          <w:rFonts w:eastAsiaTheme="minorEastAsia"/>
          <w:rtl/>
          <w:lang w:eastAsia="zh-CN"/>
        </w:rPr>
        <w:tab/>
      </w:r>
      <w:r w:rsidR="00BF65CA" w:rsidRPr="00D65FA9">
        <w:rPr>
          <w:rFonts w:eastAsiaTheme="minorEastAsia"/>
          <w:rtl/>
          <w:lang w:eastAsia="zh-CN" w:bidi="ar-EG"/>
        </w:rPr>
        <w:t>و</w:t>
      </w:r>
      <w:r w:rsidR="00BF65CA" w:rsidRPr="00D65FA9">
        <w:rPr>
          <w:rFonts w:eastAsiaTheme="minorEastAsia"/>
          <w:rtl/>
          <w:lang w:eastAsia="zh-CN" w:bidi="ar-SY"/>
        </w:rPr>
        <w:t xml:space="preserve">نود أن نذكركم بأن على مواطني بعض البلدان الحصول على تأشيرة للدخول إلى </w:t>
      </w:r>
      <w:r w:rsidR="00DE0AA4" w:rsidRPr="00D65FA9">
        <w:rPr>
          <w:rFonts w:eastAsiaTheme="minorEastAsia" w:hint="cs"/>
          <w:rtl/>
          <w:lang w:eastAsia="zh-CN" w:bidi="ar-SY"/>
        </w:rPr>
        <w:t>الاتحاد الروسي</w:t>
      </w:r>
      <w:r w:rsidR="00D65FA9">
        <w:rPr>
          <w:rFonts w:eastAsiaTheme="minorEastAsia" w:hint="cs"/>
          <w:rtl/>
          <w:lang w:eastAsia="zh-CN" w:bidi="ar-SY"/>
        </w:rPr>
        <w:t xml:space="preserve"> وقضاء بعض الوقت</w:t>
      </w:r>
      <w:r w:rsidR="002550A6">
        <w:rPr>
          <w:rFonts w:eastAsiaTheme="minorEastAsia" w:hint="eastAsia"/>
          <w:rtl/>
          <w:lang w:eastAsia="zh-CN" w:bidi="ar-SY"/>
        </w:rPr>
        <w:t> </w:t>
      </w:r>
      <w:r w:rsidR="00D65FA9">
        <w:rPr>
          <w:rFonts w:eastAsiaTheme="minorEastAsia" w:hint="cs"/>
          <w:rtl/>
          <w:lang w:eastAsia="zh-CN" w:bidi="ar-SY"/>
        </w:rPr>
        <w:t>فيه</w:t>
      </w:r>
      <w:r w:rsidR="00BF65CA" w:rsidRPr="00D65FA9">
        <w:rPr>
          <w:rFonts w:eastAsiaTheme="minorEastAsia"/>
          <w:rtl/>
          <w:lang w:eastAsia="zh-CN" w:bidi="ar-SY"/>
        </w:rPr>
        <w:t xml:space="preserve">. </w:t>
      </w:r>
      <w:r w:rsidR="00BF65CA" w:rsidRPr="00D65FA9">
        <w:rPr>
          <w:rFonts w:hint="cs"/>
          <w:rtl/>
          <w:lang w:bidi="ar-EG"/>
        </w:rPr>
        <w:t>ويجب</w:t>
      </w:r>
      <w:r w:rsidR="00BF65CA" w:rsidRPr="00D65FA9">
        <w:rPr>
          <w:rtl/>
          <w:lang w:bidi="ar-EG"/>
        </w:rPr>
        <w:t xml:space="preserve"> طلب التأشيرة </w:t>
      </w:r>
      <w:r w:rsidR="00BF65CA" w:rsidRPr="00D65FA9">
        <w:rPr>
          <w:rFonts w:hint="cs"/>
          <w:rtl/>
          <w:lang w:bidi="ar-EG"/>
        </w:rPr>
        <w:t>والحصول</w:t>
      </w:r>
      <w:r w:rsidR="00BF65CA" w:rsidRPr="00D65FA9">
        <w:rPr>
          <w:rtl/>
          <w:lang w:bidi="ar-EG"/>
        </w:rPr>
        <w:t xml:space="preserve"> عليها من </w:t>
      </w:r>
      <w:r w:rsidR="00BF65CA" w:rsidRPr="00D65FA9">
        <w:rPr>
          <w:rFonts w:hint="cs"/>
          <w:rtl/>
          <w:lang w:bidi="ar-EG"/>
        </w:rPr>
        <w:t>المكتب</w:t>
      </w:r>
      <w:r w:rsidR="00BF65CA" w:rsidRPr="00D65FA9">
        <w:rPr>
          <w:rtl/>
          <w:lang w:bidi="ar-EG"/>
        </w:rPr>
        <w:t xml:space="preserve"> (السفارة أو القنصلية) الذي </w:t>
      </w:r>
      <w:r w:rsidR="00BF65CA" w:rsidRPr="00D65FA9">
        <w:rPr>
          <w:rFonts w:hint="cs"/>
          <w:rtl/>
          <w:lang w:bidi="ar-EG"/>
        </w:rPr>
        <w:t>يمثل</w:t>
      </w:r>
      <w:r w:rsidR="00BF65CA" w:rsidRPr="00D65FA9">
        <w:rPr>
          <w:rtl/>
          <w:lang w:bidi="ar-EG"/>
        </w:rPr>
        <w:t xml:space="preserve"> </w:t>
      </w:r>
      <w:r w:rsidR="00D65FA9">
        <w:rPr>
          <w:rFonts w:hint="cs"/>
          <w:rtl/>
        </w:rPr>
        <w:t>الاتحاد الروسي</w:t>
      </w:r>
      <w:r w:rsidR="00BF65CA" w:rsidRPr="00D65FA9">
        <w:rPr>
          <w:rtl/>
          <w:lang w:bidi="ar-EG"/>
        </w:rPr>
        <w:t xml:space="preserve"> في بلدكم، أو</w:t>
      </w:r>
      <w:r w:rsidR="00E21B11" w:rsidRPr="00D65FA9">
        <w:rPr>
          <w:rFonts w:hint="cs"/>
          <w:rtl/>
          <w:lang w:bidi="ar-EG"/>
        </w:rPr>
        <w:t> </w:t>
      </w:r>
      <w:r w:rsidR="00BF65CA" w:rsidRPr="00D65FA9">
        <w:rPr>
          <w:rtl/>
          <w:lang w:bidi="ar-EG"/>
        </w:rPr>
        <w:t xml:space="preserve">من أقرب مكتب من بلد </w:t>
      </w:r>
      <w:r w:rsidR="00BF65CA" w:rsidRPr="00D65FA9">
        <w:rPr>
          <w:rFonts w:hint="cs"/>
          <w:rtl/>
          <w:lang w:bidi="ar-EG"/>
        </w:rPr>
        <w:t>المغادرة</w:t>
      </w:r>
      <w:r w:rsidR="00BF65CA" w:rsidRPr="00D65FA9">
        <w:rPr>
          <w:rtl/>
          <w:lang w:bidi="ar-EG"/>
        </w:rPr>
        <w:t xml:space="preserve"> في</w:t>
      </w:r>
      <w:r w:rsidR="00BF65CA" w:rsidRPr="00D65FA9">
        <w:rPr>
          <w:rFonts w:hint="cs"/>
          <w:rtl/>
          <w:lang w:bidi="ar-EG"/>
        </w:rPr>
        <w:t> </w:t>
      </w:r>
      <w:r w:rsidR="00BF65CA" w:rsidRPr="00D65FA9">
        <w:rPr>
          <w:rtl/>
          <w:lang w:bidi="ar-EG"/>
        </w:rPr>
        <w:t xml:space="preserve">حالة </w:t>
      </w:r>
      <w:bookmarkStart w:id="0" w:name="_GoBack"/>
      <w:bookmarkEnd w:id="0"/>
      <w:r w:rsidR="00BF65CA" w:rsidRPr="00D65FA9">
        <w:rPr>
          <w:rtl/>
          <w:lang w:bidi="ar-EG"/>
        </w:rPr>
        <w:t xml:space="preserve">عدم وجود مثل هذا </w:t>
      </w:r>
      <w:r w:rsidR="00BF65CA" w:rsidRPr="00D65FA9">
        <w:rPr>
          <w:rFonts w:hint="cs"/>
          <w:rtl/>
          <w:lang w:bidi="ar-EG"/>
        </w:rPr>
        <w:t>المكتب</w:t>
      </w:r>
      <w:r w:rsidR="00BF65CA" w:rsidRPr="00D65FA9">
        <w:rPr>
          <w:rtl/>
          <w:lang w:bidi="ar-EG"/>
        </w:rPr>
        <w:t xml:space="preserve"> في بلدكم. </w:t>
      </w:r>
      <w:r w:rsidR="00D65FA9" w:rsidRPr="00D65FA9">
        <w:rPr>
          <w:rtl/>
          <w:lang w:bidi="ar-EG"/>
        </w:rPr>
        <w:t>ونظراً لاختلاف المواعيد النهائية لتقديم الطلب، يُقترح التأكد من الممثلية المناسبة م</w:t>
      </w:r>
      <w:r w:rsidR="00D65FA9">
        <w:rPr>
          <w:rtl/>
          <w:lang w:bidi="ar-EG"/>
        </w:rPr>
        <w:t>باشرةً وتقديم الطلب في وقت مبكر</w:t>
      </w:r>
      <w:r w:rsidR="00BF65CA" w:rsidRPr="00D65FA9">
        <w:rPr>
          <w:rFonts w:hint="cs"/>
          <w:rtl/>
        </w:rPr>
        <w:t>.</w:t>
      </w:r>
    </w:p>
    <w:p w:rsidR="00B57796" w:rsidRPr="002F1D02" w:rsidRDefault="00B57796" w:rsidP="00130676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ويرجى من</w:t>
      </w:r>
      <w:r w:rsidRPr="002F1D02">
        <w:rPr>
          <w:rFonts w:eastAsiaTheme="minorEastAsia"/>
          <w:rtl/>
          <w:lang w:eastAsia="zh-CN" w:bidi="ar-EG"/>
        </w:rPr>
        <w:t xml:space="preserve"> المندوبين </w:t>
      </w:r>
      <w:r w:rsidR="00CA6787">
        <w:rPr>
          <w:rFonts w:eastAsiaTheme="minorEastAsia" w:hint="cs"/>
          <w:rtl/>
          <w:lang w:eastAsia="zh-CN" w:bidi="ar-EG"/>
        </w:rPr>
        <w:t>ملء</w:t>
      </w:r>
      <w:r w:rsidRPr="002F1D02">
        <w:rPr>
          <w:rFonts w:eastAsiaTheme="minorEastAsia" w:hint="cs"/>
          <w:rtl/>
          <w:lang w:eastAsia="zh-CN" w:bidi="ar-EG"/>
        </w:rPr>
        <w:t xml:space="preserve"> </w:t>
      </w:r>
      <w:r w:rsidR="00CA6787">
        <w:rPr>
          <w:rFonts w:eastAsiaTheme="minorEastAsia" w:hint="cs"/>
          <w:rtl/>
          <w:lang w:eastAsia="zh-CN" w:bidi="ar-EG"/>
        </w:rPr>
        <w:t>الاستمارة</w:t>
      </w:r>
      <w:r w:rsidRPr="002F1D02">
        <w:rPr>
          <w:rFonts w:eastAsiaTheme="minorEastAsia" w:hint="cs"/>
          <w:rtl/>
          <w:lang w:eastAsia="zh-CN" w:bidi="ar-EG"/>
        </w:rPr>
        <w:t xml:space="preserve"> المتاح</w:t>
      </w:r>
      <w:r w:rsidR="00CA6787">
        <w:rPr>
          <w:rFonts w:eastAsiaTheme="minorEastAsia" w:hint="cs"/>
          <w:rtl/>
          <w:lang w:eastAsia="zh-CN" w:bidi="ar-EG"/>
        </w:rPr>
        <w:t>ة</w:t>
      </w:r>
      <w:r w:rsidRPr="002F1D02">
        <w:rPr>
          <w:rFonts w:eastAsiaTheme="minorEastAsia" w:hint="cs"/>
          <w:rtl/>
          <w:lang w:eastAsia="zh-CN" w:bidi="ar-EG"/>
        </w:rPr>
        <w:t xml:space="preserve"> في </w:t>
      </w:r>
      <w:hyperlink r:id="rId14" w:history="1">
        <w:r w:rsidRPr="002F69DB">
          <w:rPr>
            <w:rStyle w:val="Hyperlink"/>
            <w:rFonts w:eastAsiaTheme="minorEastAsia" w:hint="cs"/>
            <w:rtl/>
            <w:lang w:eastAsia="zh-CN" w:bidi="ar-EG"/>
          </w:rPr>
          <w:t>المعلومات العملية</w:t>
        </w:r>
      </w:hyperlink>
      <w:r w:rsidRPr="002F1D02">
        <w:rPr>
          <w:rFonts w:eastAsiaTheme="minorEastAsia" w:hint="cs"/>
          <w:rtl/>
          <w:lang w:eastAsia="zh-CN" w:bidi="ar-EG"/>
        </w:rPr>
        <w:t xml:space="preserve"> وإرساله</w:t>
      </w:r>
      <w:r w:rsidR="00CA6787">
        <w:rPr>
          <w:rFonts w:eastAsiaTheme="minorEastAsia" w:hint="cs"/>
          <w:rtl/>
          <w:lang w:eastAsia="zh-CN" w:bidi="ar-EG"/>
        </w:rPr>
        <w:t>ا</w:t>
      </w:r>
      <w:r w:rsidRPr="002F1D02">
        <w:rPr>
          <w:rFonts w:eastAsiaTheme="minorEastAsia" w:hint="cs"/>
          <w:rtl/>
          <w:lang w:eastAsia="zh-CN" w:bidi="ar-EG"/>
        </w:rPr>
        <w:t xml:space="preserve"> بالبريد الإلكتروني إلى السيدة </w:t>
      </w:r>
      <w:r w:rsidRPr="002F1D02">
        <w:t>Vera</w:t>
      </w:r>
      <w:r>
        <w:t> </w:t>
      </w:r>
      <w:r w:rsidRPr="002F1D02">
        <w:t>Soloveva</w:t>
      </w:r>
      <w:r w:rsidRPr="002F1D02">
        <w:rPr>
          <w:rFonts w:eastAsiaTheme="minorEastAsia" w:hint="cs"/>
          <w:rtl/>
          <w:lang w:eastAsia="zh-CN" w:bidi="ar-EG"/>
        </w:rPr>
        <w:t xml:space="preserve"> في</w:t>
      </w:r>
      <w:r w:rsidR="00D50FC9">
        <w:rPr>
          <w:rFonts w:eastAsiaTheme="minorEastAsia" w:hint="eastAsia"/>
          <w:rtl/>
          <w:lang w:eastAsia="zh-CN" w:bidi="ar-EG"/>
        </w:rPr>
        <w:t> </w:t>
      </w:r>
      <w:r w:rsidR="00130676">
        <w:rPr>
          <w:rFonts w:eastAsiaTheme="minorEastAsia" w:hint="cs"/>
          <w:rtl/>
          <w:lang w:eastAsia="zh-CN" w:bidi="ar-EG"/>
        </w:rPr>
        <w:t>المكتب</w:t>
      </w:r>
      <w:r w:rsidRPr="002F1D02">
        <w:rPr>
          <w:color w:val="000000"/>
          <w:rtl/>
        </w:rPr>
        <w:t xml:space="preserve"> </w:t>
      </w:r>
      <w:r w:rsidR="00CA6787">
        <w:rPr>
          <w:rFonts w:hint="cs"/>
          <w:color w:val="000000"/>
          <w:rtl/>
        </w:rPr>
        <w:t>الإقليمي ل</w:t>
      </w:r>
      <w:r w:rsidRPr="002F1D02">
        <w:rPr>
          <w:color w:val="000000"/>
          <w:rtl/>
        </w:rPr>
        <w:t>لاتحاد لمنطقة كومنولث الدول المستقلة</w:t>
      </w:r>
      <w:r w:rsidRPr="002F1D02">
        <w:rPr>
          <w:rFonts w:eastAsiaTheme="minorEastAsia" w:hint="cs"/>
          <w:rtl/>
          <w:lang w:eastAsia="zh-CN" w:bidi="ar-EG"/>
        </w:rPr>
        <w:t xml:space="preserve"> من خلال العنوان التالي: </w:t>
      </w:r>
      <w:hyperlink r:id="rId15" w:history="1">
        <w:r w:rsidRPr="002F1D02">
          <w:rPr>
            <w:rStyle w:val="Hyperlink"/>
          </w:rPr>
          <w:t>itumoscow@itu.int</w:t>
        </w:r>
      </w:hyperlink>
      <w:r w:rsidRPr="002F1D02">
        <w:rPr>
          <w:rFonts w:eastAsiaTheme="minorEastAsia" w:hint="cs"/>
          <w:rtl/>
          <w:lang w:eastAsia="zh-CN" w:bidi="ar-EG"/>
        </w:rPr>
        <w:t xml:space="preserve"> مع </w:t>
      </w:r>
      <w:r w:rsidR="00CA6787">
        <w:rPr>
          <w:rFonts w:eastAsiaTheme="minorEastAsia" w:hint="cs"/>
          <w:rtl/>
          <w:lang w:eastAsia="zh-CN" w:bidi="ar-EG"/>
        </w:rPr>
        <w:t xml:space="preserve">إرسال </w:t>
      </w:r>
      <w:r w:rsidRPr="002F1D02">
        <w:rPr>
          <w:rFonts w:eastAsiaTheme="minorEastAsia" w:hint="cs"/>
          <w:rtl/>
          <w:lang w:eastAsia="zh-CN" w:bidi="ar-EG"/>
        </w:rPr>
        <w:t>نسخة منه</w:t>
      </w:r>
      <w:r w:rsidR="00CA6787">
        <w:rPr>
          <w:rFonts w:eastAsiaTheme="minorEastAsia" w:hint="cs"/>
          <w:rtl/>
          <w:lang w:eastAsia="zh-CN" w:bidi="ar-EG"/>
        </w:rPr>
        <w:t>ا</w:t>
      </w:r>
      <w:r w:rsidRPr="002F1D02">
        <w:rPr>
          <w:rFonts w:eastAsiaTheme="minorEastAsia" w:hint="cs"/>
          <w:rtl/>
          <w:lang w:eastAsia="zh-CN" w:bidi="ar-EG"/>
        </w:rPr>
        <w:t xml:space="preserve"> إلى</w:t>
      </w:r>
      <w:r w:rsidR="0044263E">
        <w:rPr>
          <w:rFonts w:eastAsiaTheme="minorEastAsia" w:hint="cs"/>
          <w:rtl/>
          <w:lang w:eastAsia="zh-CN" w:bidi="ar-EG"/>
        </w:rPr>
        <w:t xml:space="preserve"> </w:t>
      </w:r>
      <w:r w:rsidRPr="002F1D02">
        <w:rPr>
          <w:rFonts w:eastAsiaTheme="minorEastAsia" w:hint="cs"/>
          <w:rtl/>
          <w:lang w:eastAsia="zh-CN" w:bidi="ar-EG"/>
        </w:rPr>
        <w:t xml:space="preserve">مكتب تقييس الاتصالات </w:t>
      </w:r>
      <w:r w:rsidRPr="00B57796">
        <w:rPr>
          <w:rFonts w:eastAsiaTheme="minorEastAsia" w:hint="cs"/>
          <w:rtl/>
          <w:lang w:eastAsia="zh-CN" w:bidi="ar-EG"/>
        </w:rPr>
        <w:t>في العنوان</w:t>
      </w:r>
      <w:r w:rsidRPr="00B57796">
        <w:rPr>
          <w:rFonts w:eastAsiaTheme="minorEastAsia"/>
          <w:rtl/>
          <w:lang w:eastAsia="zh-CN" w:bidi="ar-EG"/>
        </w:rPr>
        <w:t>:</w:t>
      </w:r>
      <w:r w:rsidRPr="00B57796">
        <w:rPr>
          <w:rFonts w:eastAsiaTheme="minorEastAsia" w:hint="cs"/>
          <w:rtl/>
          <w:lang w:eastAsia="zh-CN" w:bidi="ar-EG"/>
        </w:rPr>
        <w:t xml:space="preserve"> </w:t>
      </w:r>
      <w:hyperlink r:id="rId16" w:history="1">
        <w:r w:rsidRPr="00B57796">
          <w:rPr>
            <w:rStyle w:val="Hyperlink"/>
            <w:rFonts w:eastAsia="SimSun" w:cstheme="minorHAnsi"/>
            <w:szCs w:val="22"/>
            <w:lang w:val="en-IN"/>
          </w:rPr>
          <w:t>tsbfgnet2030@itu.int</w:t>
        </w:r>
      </w:hyperlink>
      <w:r w:rsidRPr="00B57796">
        <w:rPr>
          <w:rFonts w:eastAsiaTheme="minorEastAsia" w:hint="cs"/>
          <w:rtl/>
          <w:lang w:eastAsia="zh-CN" w:bidi="ar-EG"/>
        </w:rPr>
        <w:t>، على أن تحمل الرسالة</w:t>
      </w:r>
      <w:r w:rsidRPr="002F1D02">
        <w:rPr>
          <w:rFonts w:eastAsiaTheme="minorEastAsia" w:hint="cs"/>
          <w:rtl/>
          <w:lang w:eastAsia="zh-CN" w:bidi="ar-EG"/>
        </w:rPr>
        <w:t xml:space="preserve"> </w:t>
      </w:r>
      <w:r w:rsidR="00A6078D">
        <w:rPr>
          <w:rFonts w:eastAsiaTheme="minorEastAsia" w:hint="cs"/>
          <w:rtl/>
          <w:lang w:eastAsia="zh-CN" w:bidi="ar-EG"/>
        </w:rPr>
        <w:t>في العنوان عبارة</w:t>
      </w:r>
      <w:r w:rsidRPr="002F1D02">
        <w:rPr>
          <w:rFonts w:eastAsiaTheme="minorEastAsia" w:hint="cs"/>
          <w:rtl/>
          <w:lang w:eastAsia="zh-CN" w:bidi="ar-EG"/>
        </w:rPr>
        <w:t xml:space="preserve"> </w:t>
      </w:r>
      <w:r w:rsidRPr="002F1D02">
        <w:rPr>
          <w:rFonts w:eastAsiaTheme="minorEastAsia" w:hint="cs"/>
          <w:b/>
          <w:bCs/>
          <w:rtl/>
          <w:lang w:eastAsia="zh-CN" w:bidi="ar-EG"/>
        </w:rPr>
        <w:t>"رسالة</w:t>
      </w:r>
      <w:r>
        <w:rPr>
          <w:rFonts w:eastAsiaTheme="minorEastAsia" w:hint="eastAsia"/>
          <w:b/>
          <w:bCs/>
          <w:rtl/>
          <w:lang w:eastAsia="zh-CN" w:bidi="ar-EG"/>
        </w:rPr>
        <w:t> </w:t>
      </w:r>
      <w:r w:rsidRPr="002F1D02">
        <w:rPr>
          <w:rFonts w:eastAsiaTheme="minorEastAsia" w:hint="cs"/>
          <w:b/>
          <w:bCs/>
          <w:rtl/>
          <w:lang w:eastAsia="zh-CN" w:bidi="ar-EG"/>
        </w:rPr>
        <w:t>دعم الحصول على تأشيرة الدخول"</w:t>
      </w:r>
      <w:r w:rsidR="00A6078D">
        <w:rPr>
          <w:rFonts w:eastAsiaTheme="minorEastAsia" w:hint="cs"/>
          <w:rtl/>
          <w:lang w:eastAsia="zh-CN" w:bidi="ar-EG"/>
        </w:rPr>
        <w:t xml:space="preserve">، </w:t>
      </w:r>
      <w:r w:rsidRPr="002F1D02">
        <w:rPr>
          <w:rFonts w:eastAsiaTheme="minorEastAsia" w:hint="cs"/>
          <w:rtl/>
          <w:lang w:eastAsia="zh-CN" w:bidi="ar-EG"/>
        </w:rPr>
        <w:t>وينبغي إرساله</w:t>
      </w:r>
      <w:r w:rsidR="00FC7D0B">
        <w:rPr>
          <w:rFonts w:eastAsiaTheme="minorEastAsia" w:hint="cs"/>
          <w:rtl/>
          <w:lang w:eastAsia="zh-CN" w:bidi="ar-EG"/>
        </w:rPr>
        <w:t>ا</w:t>
      </w:r>
      <w:r w:rsidRPr="002F1D02">
        <w:rPr>
          <w:rFonts w:eastAsiaTheme="minorEastAsia" w:hint="cs"/>
          <w:rtl/>
          <w:lang w:eastAsia="zh-CN" w:bidi="ar-EG"/>
        </w:rPr>
        <w:t xml:space="preserve"> </w:t>
      </w:r>
      <w:r w:rsidR="00FC7D0B">
        <w:rPr>
          <w:rFonts w:eastAsiaTheme="minorEastAsia" w:hint="cs"/>
          <w:rtl/>
          <w:lang w:eastAsia="zh-CN" w:bidi="ar-EG"/>
        </w:rPr>
        <w:t>قبل الموعد النهائي الذي هو</w:t>
      </w:r>
      <w:r w:rsidRPr="002F1D02">
        <w:rPr>
          <w:rFonts w:eastAsiaTheme="minorEastAsia" w:hint="cs"/>
          <w:rtl/>
          <w:lang w:eastAsia="zh-CN" w:bidi="ar-EG"/>
        </w:rPr>
        <w:t xml:space="preserve"> </w:t>
      </w:r>
      <w:r w:rsidR="00124726" w:rsidRPr="002F69DB">
        <w:rPr>
          <w:rFonts w:eastAsiaTheme="minorEastAsia"/>
          <w:b/>
          <w:bCs/>
          <w:lang w:eastAsia="zh-CN" w:bidi="ar-EG"/>
        </w:rPr>
        <w:t>19</w:t>
      </w:r>
      <w:r w:rsidRPr="002F69DB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="00124726" w:rsidRPr="002F69DB">
        <w:rPr>
          <w:rFonts w:eastAsiaTheme="minorEastAsia" w:hint="cs"/>
          <w:b/>
          <w:bCs/>
          <w:rtl/>
          <w:lang w:eastAsia="zh-CN" w:bidi="ar-EG"/>
        </w:rPr>
        <w:t>أبريل</w:t>
      </w:r>
      <w:r w:rsidRPr="002F69DB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2F69DB">
        <w:rPr>
          <w:rFonts w:eastAsiaTheme="minorEastAsia"/>
          <w:b/>
          <w:bCs/>
          <w:lang w:eastAsia="zh-CN" w:bidi="ar-EG"/>
        </w:rPr>
        <w:t>201</w:t>
      </w:r>
      <w:r w:rsidR="00124726" w:rsidRPr="002F69DB">
        <w:rPr>
          <w:rFonts w:eastAsiaTheme="minorEastAsia"/>
          <w:b/>
          <w:bCs/>
          <w:lang w:eastAsia="zh-CN" w:bidi="ar-EG"/>
        </w:rPr>
        <w:t>9</w:t>
      </w:r>
      <w:r>
        <w:rPr>
          <w:rFonts w:eastAsiaTheme="minorEastAsia" w:hint="cs"/>
          <w:rtl/>
          <w:lang w:eastAsia="zh-CN" w:bidi="ar-EG"/>
        </w:rPr>
        <w:t>.</w:t>
      </w:r>
    </w:p>
    <w:p w:rsidR="00AE54EF" w:rsidRPr="00AE54EF" w:rsidRDefault="00AE54EF" w:rsidP="009E0068">
      <w:pPr>
        <w:spacing w:before="240"/>
        <w:rPr>
          <w:rFonts w:eastAsiaTheme="minorEastAsia"/>
          <w:rtl/>
          <w:lang w:eastAsia="zh-CN" w:bidi="ar-SY"/>
        </w:rPr>
      </w:pPr>
      <w:r w:rsidRPr="00AE54EF">
        <w:rPr>
          <w:rFonts w:eastAsiaTheme="minorEastAsia" w:hint="cs"/>
          <w:rtl/>
          <w:lang w:eastAsia="zh-CN" w:bidi="ar-SY"/>
        </w:rPr>
        <w:t>وتفضلوا بقبول فائق التقدير والاحترام.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E54EF" w:rsidRPr="00AE54EF" w:rsidTr="009F33D2">
        <w:tc>
          <w:tcPr>
            <w:tcW w:w="4814" w:type="dxa"/>
          </w:tcPr>
          <w:p w:rsidR="00AE54EF" w:rsidRPr="00AE54EF" w:rsidRDefault="00AE54EF" w:rsidP="00AE54EF">
            <w:pPr>
              <w:spacing w:before="720" w:after="720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AE54EF">
              <w:rPr>
                <w:rFonts w:eastAsiaTheme="minorEastAsia"/>
                <w:i/>
                <w:iCs/>
                <w:rtl/>
                <w:lang w:eastAsia="zh-CN" w:bidi="ar-SY"/>
              </w:rPr>
              <w:t>(توقيع)</w:t>
            </w:r>
          </w:p>
          <w:p w:rsidR="00AE54EF" w:rsidRPr="00AE54EF" w:rsidRDefault="00AE54EF" w:rsidP="00AE54EF">
            <w:pPr>
              <w:spacing w:before="100" w:beforeAutospacing="1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E54EF">
              <w:rPr>
                <w:rFonts w:eastAsiaTheme="minorEastAsia"/>
                <w:rtl/>
                <w:lang w:eastAsia="zh-CN" w:bidi="ar-SY"/>
              </w:rPr>
              <w:t>تشيساب لي</w:t>
            </w:r>
            <w:r w:rsidRPr="00AE54EF">
              <w:rPr>
                <w:rFonts w:eastAsiaTheme="minorEastAsia"/>
                <w:rtl/>
                <w:lang w:eastAsia="zh-CN" w:bidi="ar-SY"/>
              </w:rPr>
              <w:br/>
              <w:t xml:space="preserve">مدير مكتب تقييس الاتصالات </w:t>
            </w:r>
            <w:r w:rsidRPr="00AE54EF">
              <w:rPr>
                <w:rFonts w:eastAsiaTheme="minorEastAsia"/>
                <w:lang w:eastAsia="zh-CN" w:bidi="ar-SY"/>
              </w:rPr>
              <w:t>(TSB)</w:t>
            </w:r>
          </w:p>
        </w:tc>
        <w:tc>
          <w:tcPr>
            <w:tcW w:w="4815" w:type="dxa"/>
          </w:tcPr>
          <w:p w:rsidR="00AE54EF" w:rsidRPr="00AE54EF" w:rsidRDefault="00AE54EF" w:rsidP="00AE54EF">
            <w:pPr>
              <w:spacing w:before="720" w:after="720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AE54EF">
              <w:rPr>
                <w:rFonts w:eastAsiaTheme="minorEastAsia"/>
                <w:i/>
                <w:iCs/>
                <w:rtl/>
                <w:lang w:eastAsia="zh-CN" w:bidi="ar-SY"/>
              </w:rPr>
              <w:t>(توقيع)</w:t>
            </w:r>
          </w:p>
          <w:p w:rsidR="00AE54EF" w:rsidRPr="00AE54EF" w:rsidRDefault="00AB2296" w:rsidP="00AE54EF">
            <w:pPr>
              <w:jc w:val="left"/>
              <w:rPr>
                <w:rFonts w:eastAsiaTheme="minorEastAsia"/>
                <w:rtl/>
                <w:lang w:eastAsia="zh-CN" w:bidi="ar-EG"/>
              </w:rPr>
            </w:pPr>
            <w:r w:rsidRPr="00BE3A9C">
              <w:rPr>
                <w:rFonts w:eastAsiaTheme="minorEastAsia"/>
                <w:rtl/>
                <w:lang w:eastAsia="zh-CN" w:bidi="ar-SY"/>
              </w:rPr>
              <w:t>دورين بوغدان-مارتن</w:t>
            </w:r>
            <w:r w:rsidR="00AE54EF" w:rsidRPr="00AE54EF">
              <w:rPr>
                <w:rFonts w:eastAsiaTheme="minorEastAsia"/>
                <w:rtl/>
                <w:lang w:eastAsia="zh-CN" w:bidi="ar-SY"/>
              </w:rPr>
              <w:br/>
              <w:t>مدير</w:t>
            </w:r>
            <w:r w:rsidR="00FC7D0B">
              <w:rPr>
                <w:rFonts w:eastAsiaTheme="minorEastAsia" w:hint="cs"/>
                <w:rtl/>
                <w:lang w:eastAsia="zh-CN" w:bidi="ar-SY"/>
              </w:rPr>
              <w:t>ة</w:t>
            </w:r>
            <w:r w:rsidR="00AE54EF" w:rsidRPr="00AE54EF">
              <w:rPr>
                <w:rFonts w:eastAsiaTheme="minorEastAsia"/>
                <w:rtl/>
                <w:lang w:eastAsia="zh-CN" w:bidi="ar-SY"/>
              </w:rPr>
              <w:t xml:space="preserve"> مكتب تنمية الاتصالات </w:t>
            </w:r>
            <w:r w:rsidR="00AE54EF" w:rsidRPr="00AE54EF">
              <w:rPr>
                <w:rFonts w:eastAsiaTheme="minorEastAsia"/>
                <w:lang w:eastAsia="zh-CN" w:bidi="ar-SY"/>
              </w:rPr>
              <w:t>(BDT)</w:t>
            </w:r>
          </w:p>
        </w:tc>
      </w:tr>
    </w:tbl>
    <w:p w:rsidR="002F629B" w:rsidRPr="002F629B" w:rsidRDefault="002F629B" w:rsidP="00195E17">
      <w:pPr>
        <w:spacing w:before="0"/>
        <w:jc w:val="left"/>
        <w:rPr>
          <w:rFonts w:eastAsia="MS Mincho"/>
          <w:rtl/>
          <w:lang w:val="en-GB" w:bidi="ar-EG"/>
        </w:rPr>
      </w:pPr>
    </w:p>
    <w:sectPr w:rsidR="002F629B" w:rsidRPr="002F629B" w:rsidSect="008B5B5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355" w:rsidRDefault="00F76355" w:rsidP="00E07379">
      <w:pPr>
        <w:spacing w:before="0" w:line="240" w:lineRule="auto"/>
      </w:pPr>
      <w:r>
        <w:separator/>
      </w:r>
    </w:p>
  </w:endnote>
  <w:endnote w:type="continuationSeparator" w:id="0">
    <w:p w:rsidR="00F76355" w:rsidRDefault="00F7635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E03" w:rsidRDefault="00EA6E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E17" w:rsidRPr="00474292" w:rsidRDefault="00195E17" w:rsidP="00195E17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355" w:rsidRDefault="00F76355" w:rsidP="00E07379">
      <w:pPr>
        <w:spacing w:before="0" w:line="240" w:lineRule="auto"/>
      </w:pPr>
      <w:r>
        <w:separator/>
      </w:r>
    </w:p>
  </w:footnote>
  <w:footnote w:type="continuationSeparator" w:id="0">
    <w:p w:rsidR="00F76355" w:rsidRDefault="00F7635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E03" w:rsidRDefault="00EA6E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DC404F" w:rsidRDefault="002A4E94" w:rsidP="00A9168C">
    <w:pPr>
      <w:tabs>
        <w:tab w:val="clear" w:pos="794"/>
        <w:tab w:val="left" w:pos="1134"/>
      </w:tabs>
      <w:spacing w:after="240"/>
      <w:jc w:val="center"/>
      <w:rPr>
        <w:rStyle w:val="PageNumber"/>
        <w:rFonts w:cs="Traditional Arabic"/>
        <w:sz w:val="18"/>
        <w:szCs w:val="24"/>
        <w:rtl/>
        <w:lang w:bidi="ar-EG"/>
      </w:rPr>
    </w:pPr>
    <w:r w:rsidRPr="00DC404F">
      <w:rPr>
        <w:sz w:val="18"/>
        <w:szCs w:val="24"/>
      </w:rPr>
      <w:t xml:space="preserve"> -</w:t>
    </w:r>
    <w:r w:rsidR="004660DF" w:rsidRPr="00DC404F">
      <w:rPr>
        <w:rFonts w:cs="Calibri"/>
        <w:sz w:val="18"/>
        <w:szCs w:val="18"/>
      </w:rPr>
      <w:fldChar w:fldCharType="begin"/>
    </w:r>
    <w:r w:rsidR="004660DF" w:rsidRPr="00DC404F">
      <w:rPr>
        <w:rFonts w:cs="Calibri"/>
        <w:sz w:val="18"/>
        <w:szCs w:val="18"/>
      </w:rPr>
      <w:instrText xml:space="preserve"> PAGE </w:instrText>
    </w:r>
    <w:r w:rsidR="004660DF" w:rsidRPr="00DC404F">
      <w:rPr>
        <w:rFonts w:cs="Calibri"/>
        <w:sz w:val="18"/>
        <w:szCs w:val="18"/>
      </w:rPr>
      <w:fldChar w:fldCharType="separate"/>
    </w:r>
    <w:r w:rsidR="00342B83">
      <w:rPr>
        <w:rFonts w:cs="Times New Roman"/>
        <w:noProof/>
        <w:sz w:val="18"/>
        <w:szCs w:val="18"/>
        <w:rtl/>
      </w:rPr>
      <w:t>2</w:t>
    </w:r>
    <w:r w:rsidR="004660DF" w:rsidRPr="00DC404F">
      <w:rPr>
        <w:rFonts w:cs="Calibri"/>
        <w:sz w:val="18"/>
        <w:szCs w:val="18"/>
      </w:rPr>
      <w:fldChar w:fldCharType="end"/>
    </w:r>
    <w:r w:rsidRPr="00DC404F">
      <w:rPr>
        <w:sz w:val="18"/>
        <w:szCs w:val="24"/>
      </w:rPr>
      <w:t>-</w:t>
    </w:r>
    <w:r w:rsidR="004660DF" w:rsidRPr="00DC404F">
      <w:rPr>
        <w:sz w:val="18"/>
        <w:szCs w:val="24"/>
      </w:rPr>
      <w:t xml:space="preserve"> </w:t>
    </w:r>
    <w:r w:rsidR="004660DF" w:rsidRPr="00DC404F">
      <w:rPr>
        <w:sz w:val="18"/>
        <w:szCs w:val="24"/>
        <w:rtl/>
      </w:rPr>
      <w:br/>
    </w:r>
    <w:r w:rsidR="004660DF" w:rsidRPr="00DC404F">
      <w:rPr>
        <w:sz w:val="18"/>
        <w:szCs w:val="24"/>
        <w:rtl/>
        <w:lang w:bidi="ar-EG"/>
      </w:rPr>
      <w:t xml:space="preserve">الرسالة المعممة </w:t>
    </w:r>
    <w:r w:rsidR="00A9168C" w:rsidRPr="00DC404F">
      <w:rPr>
        <w:sz w:val="18"/>
        <w:szCs w:val="24"/>
        <w:lang w:bidi="ar-EG"/>
      </w:rPr>
      <w:t>160</w:t>
    </w:r>
    <w:r w:rsidR="004660DF" w:rsidRPr="00DC404F">
      <w:rPr>
        <w:sz w:val="18"/>
        <w:szCs w:val="24"/>
        <w:rtl/>
      </w:rPr>
      <w:t xml:space="preserve"> </w:t>
    </w:r>
    <w:r w:rsidR="004660DF" w:rsidRPr="00DC404F">
      <w:rPr>
        <w:sz w:val="18"/>
        <w:szCs w:val="24"/>
        <w:rtl/>
        <w:lang w:bidi="ar-EG"/>
      </w:rPr>
      <w:t xml:space="preserve">لمكتب تقييس الاتصالات | الرسالة المعممة </w:t>
    </w:r>
    <w:r w:rsidR="00A9168C" w:rsidRPr="00DC404F">
      <w:rPr>
        <w:rStyle w:val="PageNumber"/>
        <w:rFonts w:cs="Traditional Arabic"/>
        <w:sz w:val="18"/>
        <w:szCs w:val="24"/>
        <w:lang w:bidi="ar-EG"/>
      </w:rPr>
      <w:t>20</w:t>
    </w:r>
    <w:r w:rsidR="004660DF" w:rsidRPr="00DC404F">
      <w:rPr>
        <w:sz w:val="18"/>
        <w:szCs w:val="24"/>
        <w:rtl/>
        <w:lang w:bidi="ar-EG"/>
      </w:rPr>
      <w:t xml:space="preserve"> لمكتب تنمية الاتصالات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A0" w:rsidRPr="006931A0" w:rsidRDefault="00923FAA" w:rsidP="002A4E94">
    <w:pPr>
      <w:pStyle w:val="Header"/>
      <w:spacing w:before="100" w:beforeAutospacing="1" w:after="100" w:afterAutospacing="1"/>
      <w:jc w:val="center"/>
      <w:rPr>
        <w:lang w:bidi="ar-EG"/>
      </w:rPr>
    </w:pPr>
    <w:r>
      <w:rPr>
        <w:noProof/>
        <w:lang w:eastAsia="zh-CN"/>
      </w:rPr>
      <w:drawing>
        <wp:inline distT="0" distB="0" distL="0" distR="0" wp14:anchorId="0B0CAEF5">
          <wp:extent cx="993775" cy="993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4C7125"/>
    <w:multiLevelType w:val="hybridMultilevel"/>
    <w:tmpl w:val="C1AED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6D6B79"/>
    <w:multiLevelType w:val="hybridMultilevel"/>
    <w:tmpl w:val="BB808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225F3C"/>
    <w:multiLevelType w:val="hybridMultilevel"/>
    <w:tmpl w:val="B62C6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C0E07"/>
    <w:multiLevelType w:val="hybridMultilevel"/>
    <w:tmpl w:val="A86A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3"/>
  </w:num>
  <w:num w:numId="14">
    <w:abstractNumId w:val="16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0"/>
    <w:rsid w:val="000031AD"/>
    <w:rsid w:val="000124CC"/>
    <w:rsid w:val="00041F8B"/>
    <w:rsid w:val="00046444"/>
    <w:rsid w:val="0006023B"/>
    <w:rsid w:val="0006752A"/>
    <w:rsid w:val="000713CA"/>
    <w:rsid w:val="00072EC4"/>
    <w:rsid w:val="0008638B"/>
    <w:rsid w:val="00090574"/>
    <w:rsid w:val="00092FC2"/>
    <w:rsid w:val="000A1677"/>
    <w:rsid w:val="000A325C"/>
    <w:rsid w:val="000B407F"/>
    <w:rsid w:val="000C13C2"/>
    <w:rsid w:val="000D4C64"/>
    <w:rsid w:val="000E705F"/>
    <w:rsid w:val="000E791D"/>
    <w:rsid w:val="000F0B1C"/>
    <w:rsid w:val="000F1D42"/>
    <w:rsid w:val="000F4D07"/>
    <w:rsid w:val="00102A03"/>
    <w:rsid w:val="001040A3"/>
    <w:rsid w:val="00124726"/>
    <w:rsid w:val="00130676"/>
    <w:rsid w:val="001636EA"/>
    <w:rsid w:val="00173915"/>
    <w:rsid w:val="00185110"/>
    <w:rsid w:val="00195E17"/>
    <w:rsid w:val="001B5F09"/>
    <w:rsid w:val="001D1E5D"/>
    <w:rsid w:val="001D4B77"/>
    <w:rsid w:val="001E00F7"/>
    <w:rsid w:val="0022345D"/>
    <w:rsid w:val="00225854"/>
    <w:rsid w:val="0023283D"/>
    <w:rsid w:val="00252E0C"/>
    <w:rsid w:val="002550A6"/>
    <w:rsid w:val="00262C09"/>
    <w:rsid w:val="00267DC5"/>
    <w:rsid w:val="00276881"/>
    <w:rsid w:val="0029028D"/>
    <w:rsid w:val="002916BE"/>
    <w:rsid w:val="002978F4"/>
    <w:rsid w:val="002A4E94"/>
    <w:rsid w:val="002A5BAC"/>
    <w:rsid w:val="002B028D"/>
    <w:rsid w:val="002B435E"/>
    <w:rsid w:val="002C4DAE"/>
    <w:rsid w:val="002C5E22"/>
    <w:rsid w:val="002D6669"/>
    <w:rsid w:val="002E1CE3"/>
    <w:rsid w:val="002E6541"/>
    <w:rsid w:val="002F5560"/>
    <w:rsid w:val="002F629B"/>
    <w:rsid w:val="002F69DB"/>
    <w:rsid w:val="0030486B"/>
    <w:rsid w:val="00316E26"/>
    <w:rsid w:val="003231B9"/>
    <w:rsid w:val="003275AC"/>
    <w:rsid w:val="00333D29"/>
    <w:rsid w:val="003409F4"/>
    <w:rsid w:val="00342B83"/>
    <w:rsid w:val="00355205"/>
    <w:rsid w:val="00355EEF"/>
    <w:rsid w:val="00357185"/>
    <w:rsid w:val="0037506E"/>
    <w:rsid w:val="003A752A"/>
    <w:rsid w:val="003C106D"/>
    <w:rsid w:val="003C475F"/>
    <w:rsid w:val="003D1617"/>
    <w:rsid w:val="003E4132"/>
    <w:rsid w:val="003E7E2B"/>
    <w:rsid w:val="003F2C28"/>
    <w:rsid w:val="003F678F"/>
    <w:rsid w:val="00420E5A"/>
    <w:rsid w:val="00425492"/>
    <w:rsid w:val="0042686F"/>
    <w:rsid w:val="004367CE"/>
    <w:rsid w:val="0044263E"/>
    <w:rsid w:val="00443869"/>
    <w:rsid w:val="004510F5"/>
    <w:rsid w:val="00456CE8"/>
    <w:rsid w:val="004660DF"/>
    <w:rsid w:val="004712C6"/>
    <w:rsid w:val="00495CDE"/>
    <w:rsid w:val="00497703"/>
    <w:rsid w:val="004A0B74"/>
    <w:rsid w:val="004D3EA4"/>
    <w:rsid w:val="004D7275"/>
    <w:rsid w:val="004F0F06"/>
    <w:rsid w:val="00501E0E"/>
    <w:rsid w:val="00511E15"/>
    <w:rsid w:val="005204D7"/>
    <w:rsid w:val="00530420"/>
    <w:rsid w:val="00544B2B"/>
    <w:rsid w:val="00552BC5"/>
    <w:rsid w:val="0055516A"/>
    <w:rsid w:val="0056374C"/>
    <w:rsid w:val="0056614F"/>
    <w:rsid w:val="005663B3"/>
    <w:rsid w:val="00570AAE"/>
    <w:rsid w:val="0057656F"/>
    <w:rsid w:val="00576731"/>
    <w:rsid w:val="00591ED2"/>
    <w:rsid w:val="0059285F"/>
    <w:rsid w:val="005A24B1"/>
    <w:rsid w:val="005B7B8A"/>
    <w:rsid w:val="005D6476"/>
    <w:rsid w:val="005D6C0D"/>
    <w:rsid w:val="005E5283"/>
    <w:rsid w:val="005E58F5"/>
    <w:rsid w:val="005E773B"/>
    <w:rsid w:val="00602CEA"/>
    <w:rsid w:val="00606660"/>
    <w:rsid w:val="006157A3"/>
    <w:rsid w:val="00620E60"/>
    <w:rsid w:val="00622685"/>
    <w:rsid w:val="0063315A"/>
    <w:rsid w:val="00654ED9"/>
    <w:rsid w:val="0065591D"/>
    <w:rsid w:val="00662C5A"/>
    <w:rsid w:val="006636F0"/>
    <w:rsid w:val="00670AF5"/>
    <w:rsid w:val="00674B35"/>
    <w:rsid w:val="006909A8"/>
    <w:rsid w:val="006931A0"/>
    <w:rsid w:val="006949CF"/>
    <w:rsid w:val="006B61D8"/>
    <w:rsid w:val="006B7B80"/>
    <w:rsid w:val="006C1556"/>
    <w:rsid w:val="006E2FD8"/>
    <w:rsid w:val="006E455A"/>
    <w:rsid w:val="006F267F"/>
    <w:rsid w:val="006F5737"/>
    <w:rsid w:val="006F63F7"/>
    <w:rsid w:val="006F6F03"/>
    <w:rsid w:val="00706D7A"/>
    <w:rsid w:val="007176F1"/>
    <w:rsid w:val="00726AEC"/>
    <w:rsid w:val="007530CA"/>
    <w:rsid w:val="0078441B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163D2"/>
    <w:rsid w:val="008235CD"/>
    <w:rsid w:val="00823A07"/>
    <w:rsid w:val="00835FEC"/>
    <w:rsid w:val="00840B85"/>
    <w:rsid w:val="008513CB"/>
    <w:rsid w:val="0085551A"/>
    <w:rsid w:val="0086616F"/>
    <w:rsid w:val="00874D9C"/>
    <w:rsid w:val="00877499"/>
    <w:rsid w:val="00880D13"/>
    <w:rsid w:val="008848F1"/>
    <w:rsid w:val="008A1810"/>
    <w:rsid w:val="008B3BC7"/>
    <w:rsid w:val="008B5B5D"/>
    <w:rsid w:val="008C75F4"/>
    <w:rsid w:val="0090002C"/>
    <w:rsid w:val="00917694"/>
    <w:rsid w:val="00921769"/>
    <w:rsid w:val="00923FAA"/>
    <w:rsid w:val="009263CD"/>
    <w:rsid w:val="00930E6D"/>
    <w:rsid w:val="009513EF"/>
    <w:rsid w:val="0095442D"/>
    <w:rsid w:val="00972CA2"/>
    <w:rsid w:val="00974ABC"/>
    <w:rsid w:val="00982B28"/>
    <w:rsid w:val="00984EA5"/>
    <w:rsid w:val="00992593"/>
    <w:rsid w:val="009A3FE3"/>
    <w:rsid w:val="009C17E1"/>
    <w:rsid w:val="009C35ED"/>
    <w:rsid w:val="009D16DF"/>
    <w:rsid w:val="009D2606"/>
    <w:rsid w:val="009E0068"/>
    <w:rsid w:val="009F1C12"/>
    <w:rsid w:val="009F3314"/>
    <w:rsid w:val="00A124CB"/>
    <w:rsid w:val="00A15845"/>
    <w:rsid w:val="00A2167A"/>
    <w:rsid w:val="00A25A43"/>
    <w:rsid w:val="00A324E4"/>
    <w:rsid w:val="00A3295B"/>
    <w:rsid w:val="00A42AE5"/>
    <w:rsid w:val="00A52B61"/>
    <w:rsid w:val="00A54A4C"/>
    <w:rsid w:val="00A6078D"/>
    <w:rsid w:val="00A64820"/>
    <w:rsid w:val="00A71DD6"/>
    <w:rsid w:val="00A723C7"/>
    <w:rsid w:val="00A73377"/>
    <w:rsid w:val="00A80E11"/>
    <w:rsid w:val="00A9168C"/>
    <w:rsid w:val="00A97F94"/>
    <w:rsid w:val="00AB1309"/>
    <w:rsid w:val="00AB2296"/>
    <w:rsid w:val="00AC2C52"/>
    <w:rsid w:val="00AC71AA"/>
    <w:rsid w:val="00AD1503"/>
    <w:rsid w:val="00AE54EF"/>
    <w:rsid w:val="00AE7244"/>
    <w:rsid w:val="00AE734A"/>
    <w:rsid w:val="00AF3FEE"/>
    <w:rsid w:val="00B02F46"/>
    <w:rsid w:val="00B12E93"/>
    <w:rsid w:val="00B2000C"/>
    <w:rsid w:val="00B20ADE"/>
    <w:rsid w:val="00B23C4B"/>
    <w:rsid w:val="00B52458"/>
    <w:rsid w:val="00B52DC4"/>
    <w:rsid w:val="00B57796"/>
    <w:rsid w:val="00B6025B"/>
    <w:rsid w:val="00B66B9A"/>
    <w:rsid w:val="00B67CBF"/>
    <w:rsid w:val="00B82089"/>
    <w:rsid w:val="00B970AE"/>
    <w:rsid w:val="00BA1427"/>
    <w:rsid w:val="00BB3328"/>
    <w:rsid w:val="00BC1806"/>
    <w:rsid w:val="00BD0C50"/>
    <w:rsid w:val="00BE3A9C"/>
    <w:rsid w:val="00BE49D0"/>
    <w:rsid w:val="00BF2C38"/>
    <w:rsid w:val="00BF4917"/>
    <w:rsid w:val="00BF65CA"/>
    <w:rsid w:val="00C035F5"/>
    <w:rsid w:val="00C139E1"/>
    <w:rsid w:val="00C16948"/>
    <w:rsid w:val="00C22341"/>
    <w:rsid w:val="00C23331"/>
    <w:rsid w:val="00C265DA"/>
    <w:rsid w:val="00C442F2"/>
    <w:rsid w:val="00C674FE"/>
    <w:rsid w:val="00C7297D"/>
    <w:rsid w:val="00C75633"/>
    <w:rsid w:val="00C8242E"/>
    <w:rsid w:val="00C82615"/>
    <w:rsid w:val="00C83697"/>
    <w:rsid w:val="00C867DB"/>
    <w:rsid w:val="00CA2A38"/>
    <w:rsid w:val="00CA50FF"/>
    <w:rsid w:val="00CA6787"/>
    <w:rsid w:val="00CB58E1"/>
    <w:rsid w:val="00CC3CD2"/>
    <w:rsid w:val="00CC43BE"/>
    <w:rsid w:val="00CD123C"/>
    <w:rsid w:val="00CD2085"/>
    <w:rsid w:val="00CE0738"/>
    <w:rsid w:val="00CE2EE1"/>
    <w:rsid w:val="00CF3FFD"/>
    <w:rsid w:val="00CF5ED3"/>
    <w:rsid w:val="00D0494C"/>
    <w:rsid w:val="00D14049"/>
    <w:rsid w:val="00D14BEB"/>
    <w:rsid w:val="00D21C89"/>
    <w:rsid w:val="00D355E8"/>
    <w:rsid w:val="00D45542"/>
    <w:rsid w:val="00D50FC9"/>
    <w:rsid w:val="00D55F94"/>
    <w:rsid w:val="00D65D1A"/>
    <w:rsid w:val="00D65FA9"/>
    <w:rsid w:val="00D77D0F"/>
    <w:rsid w:val="00DA1CF0"/>
    <w:rsid w:val="00DB2271"/>
    <w:rsid w:val="00DB282B"/>
    <w:rsid w:val="00DB5659"/>
    <w:rsid w:val="00DC24B4"/>
    <w:rsid w:val="00DC404F"/>
    <w:rsid w:val="00DD4676"/>
    <w:rsid w:val="00DD7A05"/>
    <w:rsid w:val="00DE0AA4"/>
    <w:rsid w:val="00DE0B2B"/>
    <w:rsid w:val="00DE2A67"/>
    <w:rsid w:val="00DF16DC"/>
    <w:rsid w:val="00DF4B5E"/>
    <w:rsid w:val="00DF5361"/>
    <w:rsid w:val="00E009A1"/>
    <w:rsid w:val="00E00D15"/>
    <w:rsid w:val="00E071BE"/>
    <w:rsid w:val="00E07379"/>
    <w:rsid w:val="00E0791E"/>
    <w:rsid w:val="00E14494"/>
    <w:rsid w:val="00E17033"/>
    <w:rsid w:val="00E21B11"/>
    <w:rsid w:val="00E22744"/>
    <w:rsid w:val="00E24BB6"/>
    <w:rsid w:val="00E25F99"/>
    <w:rsid w:val="00E32189"/>
    <w:rsid w:val="00E45211"/>
    <w:rsid w:val="00E7380C"/>
    <w:rsid w:val="00E74BE7"/>
    <w:rsid w:val="00E86CC9"/>
    <w:rsid w:val="00E96624"/>
    <w:rsid w:val="00EA6E03"/>
    <w:rsid w:val="00F02578"/>
    <w:rsid w:val="00F126F1"/>
    <w:rsid w:val="00F2106A"/>
    <w:rsid w:val="00F25185"/>
    <w:rsid w:val="00F36D8B"/>
    <w:rsid w:val="00F401D0"/>
    <w:rsid w:val="00F45F2B"/>
    <w:rsid w:val="00F57AE4"/>
    <w:rsid w:val="00F67150"/>
    <w:rsid w:val="00F71B3D"/>
    <w:rsid w:val="00F76355"/>
    <w:rsid w:val="00F84366"/>
    <w:rsid w:val="00F85089"/>
    <w:rsid w:val="00F85564"/>
    <w:rsid w:val="00F86CFA"/>
    <w:rsid w:val="00F9147F"/>
    <w:rsid w:val="00F958D2"/>
    <w:rsid w:val="00F97B82"/>
    <w:rsid w:val="00FB5BD4"/>
    <w:rsid w:val="00FC7D0B"/>
    <w:rsid w:val="00FD05C0"/>
    <w:rsid w:val="00FD2867"/>
    <w:rsid w:val="00FD58BD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92377ADB-0D2C-4D02-9207-B42A88DB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table" w:styleId="TableGrid">
    <w:name w:val="Table Grid"/>
    <w:basedOn w:val="TableNormal"/>
    <w:uiPriority w:val="59"/>
    <w:rsid w:val="0037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180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IN" w:eastAsia="en-IN"/>
    </w:rPr>
  </w:style>
  <w:style w:type="paragraph" w:styleId="NormalWeb">
    <w:name w:val="Normal (Web)"/>
    <w:basedOn w:val="Normal"/>
    <w:unhideWhenUsed/>
    <w:rsid w:val="00BC1806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784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online/edrs/REGISTRATION/edrs.registration.form?_eventid=300112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T/WorkshopsandSeminars/201905/Pages/default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sbfgnet2030@itu.i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D/RegionalPresence/CIS/Pages/EVENTS/2019/05_St_Petersburg/05_St_Petersburg.asp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tumoscow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en/ITU-T/focusgroups/net2030/Pages/default.aspx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focusgroups/net2030/Documents/FGNET2030_practical_information_StP_May.docx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true"/>
    <DPM_x0020_File_x0020_name xmlns="de10a323-94a9-4e93-88b4-ea964576960d" xsi:nil="true"/>
    <DPM_x0020_Version xmlns="de10a323-94a9-4e93-88b4-ea96457696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609E-07A0-4B8D-8058-E732DE2D3EF0}">
  <ds:schemaRefs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D1BE50-B36D-47C5-B854-679FB6D3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Osvath, Alexandra</cp:lastModifiedBy>
  <cp:revision>26</cp:revision>
  <cp:lastPrinted>2019-04-16T16:09:00Z</cp:lastPrinted>
  <dcterms:created xsi:type="dcterms:W3CDTF">2019-04-09T14:06:00Z</dcterms:created>
  <dcterms:modified xsi:type="dcterms:W3CDTF">2019-04-16T16:09:00Z</dcterms:modified>
  <cp:category>Conference document</cp:category>
</cp:coreProperties>
</file>