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jc w:val="center"/>
        <w:tblLayout w:type="fixed"/>
        <w:tblLook w:val="0000" w:firstRow="0" w:lastRow="0" w:firstColumn="0" w:lastColumn="0" w:noHBand="0" w:noVBand="0"/>
      </w:tblPr>
      <w:tblGrid>
        <w:gridCol w:w="1384"/>
        <w:gridCol w:w="8255"/>
      </w:tblGrid>
      <w:tr w:rsidR="00A15845" w:rsidRPr="00A15845" w:rsidTr="00921769">
        <w:trPr>
          <w:cantSplit/>
          <w:trHeight w:val="1418"/>
          <w:jc w:val="center"/>
        </w:trPr>
        <w:tc>
          <w:tcPr>
            <w:tcW w:w="718" w:type="pct"/>
          </w:tcPr>
          <w:p w:rsidR="00A15845" w:rsidRPr="00A15845" w:rsidRDefault="007D3B77"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left"/>
              <w:rPr>
                <w:rFonts w:eastAsiaTheme="minorEastAsia"/>
                <w:b/>
                <w:bCs/>
                <w:rtl/>
                <w:lang w:eastAsia="zh-CN"/>
              </w:rPr>
            </w:pPr>
            <w:r w:rsidRPr="007B7A05">
              <w:rPr>
                <w:noProof/>
                <w:lang w:val="en-GB" w:eastAsia="zh-CN"/>
              </w:rPr>
              <w:drawing>
                <wp:inline distT="0" distB="0" distL="0" distR="0" wp14:anchorId="548E6A60" wp14:editId="7693B558">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6E9AC\ITU official logo_blue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p>
        </w:tc>
        <w:tc>
          <w:tcPr>
            <w:tcW w:w="4282" w:type="pct"/>
          </w:tcPr>
          <w:p w:rsidR="00A15845" w:rsidRPr="00A15845" w:rsidRDefault="00A15845" w:rsidP="00E0791E">
            <w:pPr>
              <w:spacing w:before="240"/>
              <w:jc w:val="left"/>
              <w:rPr>
                <w:b/>
                <w:bCs/>
                <w:w w:val="120"/>
                <w:sz w:val="44"/>
                <w:szCs w:val="44"/>
                <w:rtl/>
              </w:rPr>
            </w:pPr>
            <w:r w:rsidRPr="00A15845">
              <w:rPr>
                <w:rFonts w:hint="cs"/>
                <w:b/>
                <w:bCs/>
                <w:w w:val="120"/>
                <w:sz w:val="44"/>
                <w:szCs w:val="44"/>
                <w:rtl/>
              </w:rPr>
              <w:t>الاتحـاد الدولـي للاتصـالات</w:t>
            </w:r>
          </w:p>
          <w:p w:rsidR="00A15845" w:rsidRPr="00A15845" w:rsidRDefault="00A15845" w:rsidP="00E0791E">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jc w:val="left"/>
              <w:rPr>
                <w:rFonts w:eastAsiaTheme="minorEastAsia"/>
                <w:b/>
                <w:bCs/>
                <w:rtl/>
                <w:lang w:eastAsia="zh-CN"/>
              </w:rPr>
            </w:pPr>
            <w:r w:rsidRPr="00A15845">
              <w:rPr>
                <w:rFonts w:hint="cs"/>
                <w:b/>
                <w:bCs/>
                <w:sz w:val="26"/>
                <w:szCs w:val="36"/>
                <w:rtl/>
              </w:rPr>
              <w:t>مكتب تقييس الاتصالات</w:t>
            </w:r>
          </w:p>
        </w:tc>
      </w:tr>
    </w:tbl>
    <w:tbl>
      <w:tblPr>
        <w:tblpPr w:leftFromText="180" w:rightFromText="180" w:vertAnchor="text" w:tblpXSpec="center" w:tblpY="1"/>
        <w:tblOverlap w:val="never"/>
        <w:bidiVisual/>
        <w:tblW w:w="5000" w:type="pct"/>
        <w:tblLayout w:type="fixed"/>
        <w:tblCellMar>
          <w:left w:w="0" w:type="dxa"/>
          <w:right w:w="0" w:type="dxa"/>
        </w:tblCellMar>
        <w:tblLook w:val="0000" w:firstRow="0" w:lastRow="0" w:firstColumn="0" w:lastColumn="0" w:noHBand="0" w:noVBand="0"/>
      </w:tblPr>
      <w:tblGrid>
        <w:gridCol w:w="1534"/>
        <w:gridCol w:w="3343"/>
        <w:gridCol w:w="4762"/>
      </w:tblGrid>
      <w:tr w:rsidR="00A15845" w:rsidRPr="00A15845" w:rsidTr="00425492">
        <w:trPr>
          <w:cantSplit/>
          <w:trHeight w:val="340"/>
        </w:trPr>
        <w:tc>
          <w:tcPr>
            <w:tcW w:w="796" w:type="pct"/>
          </w:tcPr>
          <w:p w:rsidR="00A15845" w:rsidRPr="00A15845" w:rsidRDefault="00A15845" w:rsidP="00921769">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240" w:line="340" w:lineRule="exact"/>
              <w:jc w:val="left"/>
              <w:rPr>
                <w:rFonts w:eastAsiaTheme="minorEastAsia"/>
                <w:lang w:eastAsia="zh-CN" w:bidi="ar-SY"/>
              </w:rPr>
            </w:pPr>
          </w:p>
        </w:tc>
        <w:tc>
          <w:tcPr>
            <w:tcW w:w="1734" w:type="pct"/>
          </w:tcPr>
          <w:p w:rsidR="00A15845" w:rsidRPr="00A15845" w:rsidRDefault="00A15845" w:rsidP="00921769">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240" w:line="340" w:lineRule="exact"/>
              <w:jc w:val="left"/>
              <w:rPr>
                <w:rFonts w:eastAsiaTheme="minorEastAsia"/>
                <w:b/>
                <w:lang w:eastAsia="zh-CN" w:bidi="ar-SY"/>
              </w:rPr>
            </w:pPr>
          </w:p>
        </w:tc>
        <w:tc>
          <w:tcPr>
            <w:tcW w:w="2470" w:type="pct"/>
          </w:tcPr>
          <w:p w:rsidR="00A15845" w:rsidRPr="00A15845" w:rsidRDefault="00425492" w:rsidP="004C04A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240" w:line="340" w:lineRule="exact"/>
              <w:jc w:val="left"/>
              <w:rPr>
                <w:rFonts w:eastAsiaTheme="minorEastAsia"/>
                <w:rtl/>
                <w:lang w:eastAsia="zh-CN" w:bidi="ar-EG"/>
              </w:rPr>
            </w:pPr>
            <w:r w:rsidRPr="00425492">
              <w:rPr>
                <w:rFonts w:eastAsiaTheme="minorEastAsia" w:hint="cs"/>
                <w:rtl/>
                <w:lang w:eastAsia="zh-CN"/>
              </w:rPr>
              <w:t xml:space="preserve">جنيف، </w:t>
            </w:r>
            <w:r w:rsidR="004C04AF">
              <w:rPr>
                <w:rFonts w:eastAsiaTheme="minorEastAsia"/>
                <w:lang w:eastAsia="zh-CN"/>
              </w:rPr>
              <w:t>13</w:t>
            </w:r>
            <w:r w:rsidRPr="00425492">
              <w:rPr>
                <w:rFonts w:eastAsiaTheme="minorEastAsia" w:hint="cs"/>
                <w:rtl/>
                <w:lang w:eastAsia="zh-CN" w:bidi="ar-EG"/>
              </w:rPr>
              <w:t xml:space="preserve"> </w:t>
            </w:r>
            <w:r w:rsidR="004C04AF">
              <w:rPr>
                <w:rFonts w:eastAsiaTheme="minorEastAsia" w:hint="cs"/>
                <w:rtl/>
                <w:lang w:eastAsia="zh-CN" w:bidi="ar-EG"/>
              </w:rPr>
              <w:t>مارس</w:t>
            </w:r>
            <w:r w:rsidRPr="00425492">
              <w:rPr>
                <w:rFonts w:eastAsiaTheme="minorEastAsia" w:hint="cs"/>
                <w:rtl/>
                <w:lang w:eastAsia="zh-CN" w:bidi="ar-EG"/>
              </w:rPr>
              <w:t xml:space="preserve"> </w:t>
            </w:r>
            <w:r w:rsidR="00E0791E">
              <w:rPr>
                <w:rFonts w:eastAsiaTheme="minorEastAsia"/>
                <w:lang w:eastAsia="zh-CN"/>
              </w:rPr>
              <w:t>201</w:t>
            </w:r>
            <w:r w:rsidR="00513E16">
              <w:rPr>
                <w:rFonts w:eastAsiaTheme="minorEastAsia"/>
                <w:lang w:eastAsia="zh-CN"/>
              </w:rPr>
              <w:t>9</w:t>
            </w:r>
          </w:p>
        </w:tc>
      </w:tr>
      <w:tr w:rsidR="00A15845" w:rsidRPr="00A15845" w:rsidTr="00425492">
        <w:trPr>
          <w:cantSplit/>
          <w:trHeight w:val="340"/>
        </w:trPr>
        <w:tc>
          <w:tcPr>
            <w:tcW w:w="796" w:type="pct"/>
          </w:tcPr>
          <w:p w:rsidR="00A15845" w:rsidRPr="00513E16"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position w:val="2"/>
                <w:rtl/>
                <w:lang w:eastAsia="zh-CN" w:bidi="ar-EG"/>
              </w:rPr>
            </w:pPr>
            <w:r w:rsidRPr="00513E16">
              <w:rPr>
                <w:rFonts w:eastAsiaTheme="minorEastAsia" w:hint="cs"/>
                <w:position w:val="2"/>
                <w:rtl/>
                <w:lang w:eastAsia="zh-CN"/>
              </w:rPr>
              <w:t>المرجع:</w:t>
            </w:r>
          </w:p>
        </w:tc>
        <w:tc>
          <w:tcPr>
            <w:tcW w:w="1734" w:type="pct"/>
          </w:tcPr>
          <w:p w:rsidR="00A15845" w:rsidRPr="00513E16" w:rsidRDefault="004C04AF" w:rsidP="00625DF6">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Cs/>
                <w:position w:val="2"/>
                <w:rtl/>
                <w:lang w:eastAsia="zh-CN" w:bidi="ar-EG"/>
              </w:rPr>
            </w:pPr>
            <w:r w:rsidRPr="00A15845">
              <w:rPr>
                <w:rFonts w:eastAsiaTheme="minorEastAsia"/>
                <w:b/>
                <w:lang w:eastAsia="zh-CN" w:bidi="ar-SY"/>
              </w:rPr>
              <w:t>TSB Circular</w:t>
            </w:r>
            <w:r w:rsidR="00625DF6">
              <w:rPr>
                <w:rFonts w:eastAsiaTheme="minorEastAsia"/>
                <w:b/>
                <w:lang w:eastAsia="zh-CN" w:bidi="ar-SY"/>
              </w:rPr>
              <w:t> </w:t>
            </w:r>
            <w:r>
              <w:rPr>
                <w:rFonts w:eastAsiaTheme="minorEastAsia"/>
                <w:b/>
                <w:lang w:eastAsia="zh-CN" w:bidi="ar-SY"/>
              </w:rPr>
              <w:t>156</w:t>
            </w:r>
            <w:r>
              <w:rPr>
                <w:rFonts w:eastAsiaTheme="minorEastAsia"/>
                <w:b/>
                <w:rtl/>
                <w:lang w:eastAsia="zh-CN" w:bidi="ar-SY"/>
              </w:rPr>
              <w:br/>
            </w:r>
            <w:r>
              <w:rPr>
                <w:rFonts w:eastAsiaTheme="minorEastAsia"/>
                <w:bCs/>
                <w:lang w:eastAsia="zh-CN" w:bidi="ar-EG"/>
              </w:rPr>
              <w:t>TSB Events/HO</w:t>
            </w:r>
          </w:p>
        </w:tc>
        <w:tc>
          <w:tcPr>
            <w:tcW w:w="2470" w:type="pct"/>
            <w:vMerge w:val="restart"/>
          </w:tcPr>
          <w:p w:rsidR="00A15845" w:rsidRPr="00513E16" w:rsidRDefault="00425492" w:rsidP="00425492">
            <w:pPr>
              <w:tabs>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794" w:hanging="794"/>
              <w:jc w:val="left"/>
              <w:rPr>
                <w:b/>
                <w:bCs/>
                <w:position w:val="2"/>
              </w:rPr>
            </w:pPr>
            <w:r w:rsidRPr="00513E16">
              <w:rPr>
                <w:rFonts w:hint="cs"/>
                <w:b/>
                <w:bCs/>
                <w:position w:val="2"/>
                <w:rtl/>
              </w:rPr>
              <w:t>إلى:</w:t>
            </w:r>
          </w:p>
          <w:p w:rsidR="004C04AF" w:rsidRPr="00016D4F" w:rsidRDefault="004C04AF" w:rsidP="004C04AF">
            <w:pPr>
              <w:tabs>
                <w:tab w:val="left" w:pos="4111"/>
              </w:tabs>
              <w:spacing w:before="20" w:after="20" w:line="340" w:lineRule="exact"/>
              <w:ind w:left="367" w:hanging="367"/>
              <w:rPr>
                <w:rtl/>
                <w:lang w:bidi="ar-EG"/>
              </w:rPr>
            </w:pPr>
            <w:r w:rsidRPr="00016D4F">
              <w:rPr>
                <w:rFonts w:hint="cs"/>
                <w:rtl/>
              </w:rPr>
              <w:t>-</w:t>
            </w:r>
            <w:r w:rsidRPr="00016D4F">
              <w:rPr>
                <w:rtl/>
              </w:rPr>
              <w:tab/>
            </w:r>
            <w:r w:rsidRPr="00016D4F">
              <w:rPr>
                <w:rFonts w:hint="cs"/>
                <w:rtl/>
              </w:rPr>
              <w:t>إدارات الدول الأعضاء في الاتحاد</w:t>
            </w:r>
            <w:r w:rsidRPr="00016D4F">
              <w:rPr>
                <w:rFonts w:hint="cs"/>
                <w:rtl/>
                <w:lang w:bidi="ar-EG"/>
              </w:rPr>
              <w:t>؛</w:t>
            </w:r>
          </w:p>
          <w:p w:rsidR="004C04AF" w:rsidRPr="00016D4F" w:rsidRDefault="004C04AF" w:rsidP="004C04AF">
            <w:pPr>
              <w:tabs>
                <w:tab w:val="left" w:pos="4111"/>
              </w:tabs>
              <w:spacing w:before="20" w:after="20" w:line="340" w:lineRule="exact"/>
              <w:ind w:left="367" w:hanging="367"/>
              <w:rPr>
                <w:lang w:bidi="ar-EG"/>
              </w:rPr>
            </w:pPr>
            <w:r w:rsidRPr="00016D4F">
              <w:rPr>
                <w:rFonts w:hint="cs"/>
                <w:rtl/>
              </w:rPr>
              <w:t>-</w:t>
            </w:r>
            <w:r w:rsidRPr="00016D4F">
              <w:rPr>
                <w:rtl/>
              </w:rPr>
              <w:tab/>
            </w:r>
            <w:r w:rsidRPr="00016D4F">
              <w:rPr>
                <w:rFonts w:hint="cs"/>
                <w:rtl/>
                <w:lang w:bidi="ar-EG"/>
              </w:rPr>
              <w:t>أعضاء قطاع تقييس الاتصالات؛</w:t>
            </w:r>
          </w:p>
          <w:p w:rsidR="004C04AF" w:rsidRPr="00016D4F" w:rsidRDefault="004C04AF" w:rsidP="004C04AF">
            <w:pPr>
              <w:tabs>
                <w:tab w:val="left" w:pos="4111"/>
              </w:tabs>
              <w:spacing w:before="20" w:after="20" w:line="340" w:lineRule="exact"/>
              <w:ind w:left="367" w:hanging="367"/>
              <w:rPr>
                <w:lang w:bidi="ar-EG"/>
              </w:rPr>
            </w:pPr>
            <w:r w:rsidRPr="00016D4F">
              <w:rPr>
                <w:rFonts w:hint="cs"/>
                <w:rtl/>
              </w:rPr>
              <w:t>-</w:t>
            </w:r>
            <w:r w:rsidRPr="00016D4F">
              <w:rPr>
                <w:rtl/>
              </w:rPr>
              <w:tab/>
            </w:r>
            <w:r w:rsidRPr="00016D4F">
              <w:rPr>
                <w:rFonts w:hint="cs"/>
                <w:rtl/>
              </w:rPr>
              <w:t>المنتسبين إلى قطاع تقييس الاتصالات؛</w:t>
            </w:r>
          </w:p>
          <w:p w:rsidR="00425492" w:rsidRPr="00513E16" w:rsidRDefault="004C04AF" w:rsidP="004C04AF">
            <w:pPr>
              <w:tabs>
                <w:tab w:val="clear" w:pos="794"/>
                <w:tab w:val="left" w:pos="284"/>
                <w:tab w:val="left" w:pos="4111"/>
              </w:tabs>
              <w:spacing w:before="20" w:after="120" w:line="340" w:lineRule="exact"/>
              <w:ind w:left="284" w:hanging="284"/>
              <w:rPr>
                <w:position w:val="2"/>
                <w:lang w:bidi="ar-EG"/>
              </w:rPr>
            </w:pPr>
            <w:r w:rsidRPr="00016D4F">
              <w:rPr>
                <w:rFonts w:hint="cs"/>
                <w:rtl/>
              </w:rPr>
              <w:t>-</w:t>
            </w:r>
            <w:r w:rsidRPr="00016D4F">
              <w:rPr>
                <w:rtl/>
              </w:rPr>
              <w:tab/>
            </w:r>
            <w:r w:rsidRPr="00016D4F">
              <w:rPr>
                <w:rFonts w:hint="cs"/>
                <w:rtl/>
              </w:rPr>
              <w:t>الهيئات الأكاديمية المنضمة إلى</w:t>
            </w:r>
            <w:r w:rsidRPr="00016D4F">
              <w:rPr>
                <w:rFonts w:hint="cs"/>
                <w:rtl/>
                <w:lang w:bidi="ar-EG"/>
              </w:rPr>
              <w:t xml:space="preserve"> الاتحاد</w:t>
            </w:r>
          </w:p>
        </w:tc>
      </w:tr>
      <w:tr w:rsidR="00A15845" w:rsidRPr="00A15845" w:rsidTr="00425492">
        <w:trPr>
          <w:cantSplit/>
          <w:trHeight w:val="340"/>
        </w:trPr>
        <w:tc>
          <w:tcPr>
            <w:tcW w:w="796" w:type="pct"/>
          </w:tcPr>
          <w:p w:rsidR="00A15845" w:rsidRPr="00513E16"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position w:val="2"/>
                <w:rtl/>
                <w:lang w:eastAsia="zh-CN"/>
              </w:rPr>
            </w:pPr>
            <w:r w:rsidRPr="00513E16">
              <w:rPr>
                <w:rFonts w:eastAsiaTheme="minorEastAsia" w:hint="cs"/>
                <w:position w:val="2"/>
                <w:rtl/>
                <w:lang w:eastAsia="zh-CN" w:bidi="ar-SY"/>
              </w:rPr>
              <w:t>الهاتف</w:t>
            </w:r>
            <w:r w:rsidRPr="00513E16">
              <w:rPr>
                <w:rFonts w:eastAsiaTheme="minorEastAsia" w:hint="cs"/>
                <w:position w:val="2"/>
                <w:rtl/>
                <w:lang w:eastAsia="zh-CN"/>
              </w:rPr>
              <w:t>:</w:t>
            </w:r>
          </w:p>
        </w:tc>
        <w:tc>
          <w:tcPr>
            <w:tcW w:w="1734" w:type="pct"/>
          </w:tcPr>
          <w:p w:rsidR="00A15845" w:rsidRPr="00513E16" w:rsidRDefault="004C04AF" w:rsidP="00250234">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position w:val="2"/>
                <w:lang w:eastAsia="zh-CN" w:bidi="ar-SY"/>
              </w:rPr>
            </w:pPr>
            <w:r w:rsidRPr="00016D4F">
              <w:rPr>
                <w:rFonts w:eastAsiaTheme="minorEastAsia"/>
                <w:lang w:val="en-GB" w:eastAsia="zh-CN" w:bidi="ar-SY"/>
              </w:rPr>
              <w:t>+41</w:t>
            </w:r>
            <w:r w:rsidR="00250234">
              <w:rPr>
                <w:rFonts w:eastAsiaTheme="minorEastAsia"/>
                <w:lang w:val="en-GB" w:eastAsia="zh-CN" w:bidi="ar-SY"/>
              </w:rPr>
              <w:t> </w:t>
            </w:r>
            <w:r w:rsidRPr="00016D4F">
              <w:rPr>
                <w:rFonts w:eastAsiaTheme="minorEastAsia"/>
                <w:lang w:val="en-GB" w:eastAsia="zh-CN" w:bidi="ar-SY"/>
              </w:rPr>
              <w:t>22</w:t>
            </w:r>
            <w:r w:rsidR="00250234">
              <w:rPr>
                <w:rFonts w:eastAsiaTheme="minorEastAsia"/>
                <w:lang w:val="en-GB" w:eastAsia="zh-CN" w:bidi="ar-SY"/>
              </w:rPr>
              <w:t> </w:t>
            </w:r>
            <w:r w:rsidRPr="00016D4F">
              <w:rPr>
                <w:rFonts w:eastAsiaTheme="minorEastAsia"/>
                <w:lang w:val="en-GB" w:eastAsia="zh-CN" w:bidi="ar-SY"/>
              </w:rPr>
              <w:t>730</w:t>
            </w:r>
            <w:r w:rsidR="00250234">
              <w:rPr>
                <w:rFonts w:eastAsiaTheme="minorEastAsia"/>
                <w:lang w:val="en-GB" w:eastAsia="zh-CN" w:bidi="ar-SY"/>
              </w:rPr>
              <w:t> </w:t>
            </w:r>
            <w:r>
              <w:rPr>
                <w:rFonts w:eastAsiaTheme="minorEastAsia"/>
                <w:lang w:val="en-GB" w:eastAsia="zh-CN" w:bidi="ar-SY"/>
              </w:rPr>
              <w:t>6356</w:t>
            </w:r>
          </w:p>
        </w:tc>
        <w:tc>
          <w:tcPr>
            <w:tcW w:w="2470" w:type="pct"/>
            <w:vMerge/>
          </w:tcPr>
          <w:p w:rsidR="00A15845" w:rsidRPr="00513E16" w:rsidRDefault="00A15845" w:rsidP="00425492">
            <w:pPr>
              <w:numPr>
                <w:ilvl w:val="0"/>
                <w:numId w:val="12"/>
              </w:numPr>
              <w:tabs>
                <w:tab w:val="left" w:pos="3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062" w:hanging="3005"/>
              <w:jc w:val="left"/>
              <w:rPr>
                <w:rFonts w:eastAsiaTheme="minorEastAsia"/>
                <w:position w:val="2"/>
                <w:rtl/>
                <w:lang w:eastAsia="zh-CN"/>
              </w:rPr>
            </w:pPr>
          </w:p>
        </w:tc>
      </w:tr>
      <w:tr w:rsidR="00A15845" w:rsidRPr="00A15845" w:rsidTr="00425492">
        <w:trPr>
          <w:cantSplit/>
          <w:trHeight w:val="340"/>
        </w:trPr>
        <w:tc>
          <w:tcPr>
            <w:tcW w:w="796" w:type="pct"/>
          </w:tcPr>
          <w:p w:rsidR="00A15845" w:rsidRPr="00513E16"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position w:val="2"/>
                <w:rtl/>
                <w:lang w:eastAsia="zh-CN"/>
              </w:rPr>
            </w:pPr>
            <w:r w:rsidRPr="00513E16">
              <w:rPr>
                <w:rFonts w:eastAsiaTheme="minorEastAsia" w:hint="cs"/>
                <w:position w:val="2"/>
                <w:rtl/>
                <w:lang w:eastAsia="zh-CN"/>
              </w:rPr>
              <w:t>الفاكس:</w:t>
            </w:r>
          </w:p>
        </w:tc>
        <w:tc>
          <w:tcPr>
            <w:tcW w:w="1734" w:type="pct"/>
          </w:tcPr>
          <w:p w:rsidR="00A15845" w:rsidRPr="00513E16" w:rsidRDefault="004C04AF" w:rsidP="00250234">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position w:val="2"/>
                <w:lang w:eastAsia="zh-CN" w:bidi="ar-SY"/>
              </w:rPr>
            </w:pPr>
            <w:r w:rsidRPr="00016D4F">
              <w:rPr>
                <w:rFonts w:eastAsiaTheme="minorEastAsia"/>
                <w:lang w:val="en-GB" w:eastAsia="zh-CN" w:bidi="ar-SY"/>
              </w:rPr>
              <w:t>+41</w:t>
            </w:r>
            <w:r w:rsidR="00250234">
              <w:rPr>
                <w:rFonts w:eastAsiaTheme="minorEastAsia"/>
                <w:lang w:val="en-GB" w:eastAsia="zh-CN" w:bidi="ar-SY"/>
              </w:rPr>
              <w:t> </w:t>
            </w:r>
            <w:r w:rsidRPr="00016D4F">
              <w:rPr>
                <w:rFonts w:eastAsiaTheme="minorEastAsia"/>
                <w:lang w:val="en-GB" w:eastAsia="zh-CN" w:bidi="ar-SY"/>
              </w:rPr>
              <w:t>22</w:t>
            </w:r>
            <w:r w:rsidR="00250234">
              <w:rPr>
                <w:rFonts w:eastAsiaTheme="minorEastAsia"/>
                <w:lang w:val="en-GB" w:eastAsia="zh-CN" w:bidi="ar-SY"/>
              </w:rPr>
              <w:t> </w:t>
            </w:r>
            <w:r w:rsidRPr="00016D4F">
              <w:rPr>
                <w:rFonts w:eastAsiaTheme="minorEastAsia"/>
                <w:lang w:val="en-GB" w:eastAsia="zh-CN" w:bidi="ar-SY"/>
              </w:rPr>
              <w:t>730</w:t>
            </w:r>
            <w:r w:rsidR="00250234">
              <w:rPr>
                <w:rFonts w:eastAsiaTheme="minorEastAsia"/>
                <w:lang w:val="en-GB" w:eastAsia="zh-CN" w:bidi="ar-SY"/>
              </w:rPr>
              <w:t> </w:t>
            </w:r>
            <w:r w:rsidRPr="00016D4F">
              <w:rPr>
                <w:rFonts w:eastAsiaTheme="minorEastAsia"/>
                <w:lang w:val="en-GB" w:eastAsia="zh-CN" w:bidi="ar-SY"/>
              </w:rPr>
              <w:t>5853</w:t>
            </w:r>
          </w:p>
        </w:tc>
        <w:tc>
          <w:tcPr>
            <w:tcW w:w="2470" w:type="pct"/>
            <w:vMerge/>
          </w:tcPr>
          <w:p w:rsidR="00A15845" w:rsidRPr="00513E16" w:rsidRDefault="00A15845" w:rsidP="00425492">
            <w:pPr>
              <w:numPr>
                <w:ilvl w:val="0"/>
                <w:numId w:val="12"/>
              </w:numPr>
              <w:tabs>
                <w:tab w:val="left" w:pos="3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062" w:hanging="3005"/>
              <w:jc w:val="left"/>
              <w:rPr>
                <w:rFonts w:eastAsiaTheme="minorEastAsia"/>
                <w:position w:val="2"/>
                <w:rtl/>
                <w:lang w:eastAsia="zh-CN"/>
              </w:rPr>
            </w:pPr>
          </w:p>
        </w:tc>
      </w:tr>
      <w:tr w:rsidR="00A15845" w:rsidRPr="00A15845" w:rsidTr="00425492">
        <w:trPr>
          <w:cantSplit/>
        </w:trPr>
        <w:tc>
          <w:tcPr>
            <w:tcW w:w="796" w:type="pct"/>
          </w:tcPr>
          <w:p w:rsidR="00A15845" w:rsidRPr="00513E16"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position w:val="2"/>
                <w:lang w:eastAsia="zh-CN" w:bidi="ar-SY"/>
              </w:rPr>
            </w:pPr>
            <w:r w:rsidRPr="00513E16">
              <w:rPr>
                <w:rFonts w:eastAsiaTheme="minorEastAsia" w:hint="cs"/>
                <w:position w:val="2"/>
                <w:rtl/>
                <w:lang w:eastAsia="zh-CN"/>
              </w:rPr>
              <w:t>البريد الإلكتروني:</w:t>
            </w:r>
          </w:p>
        </w:tc>
        <w:tc>
          <w:tcPr>
            <w:tcW w:w="1734" w:type="pct"/>
          </w:tcPr>
          <w:p w:rsidR="00A15845" w:rsidRPr="00513E16" w:rsidRDefault="00982D09"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position w:val="2"/>
                <w:lang w:eastAsia="zh-CN" w:bidi="ar-SY"/>
              </w:rPr>
            </w:pPr>
            <w:hyperlink r:id="rId11" w:history="1">
              <w:bookmarkStart w:id="0" w:name="lt_pId037"/>
              <w:r w:rsidR="004C04AF" w:rsidRPr="00041A6D">
                <w:rPr>
                  <w:rStyle w:val="Hyperlink"/>
                </w:rPr>
                <w:t>tsbevents@itu.int</w:t>
              </w:r>
              <w:bookmarkEnd w:id="0"/>
            </w:hyperlink>
          </w:p>
        </w:tc>
        <w:tc>
          <w:tcPr>
            <w:tcW w:w="2470" w:type="pct"/>
          </w:tcPr>
          <w:p w:rsidR="00425492" w:rsidRPr="00513E16" w:rsidRDefault="00425492" w:rsidP="00425492">
            <w:pPr>
              <w:tabs>
                <w:tab w:val="left" w:pos="284"/>
                <w:tab w:val="left" w:pos="4111"/>
              </w:tabs>
              <w:spacing w:before="60" w:after="60" w:line="340" w:lineRule="exact"/>
              <w:ind w:left="57"/>
              <w:rPr>
                <w:b/>
                <w:bCs/>
                <w:position w:val="2"/>
                <w:rtl/>
              </w:rPr>
            </w:pPr>
            <w:r w:rsidRPr="00513E16">
              <w:rPr>
                <w:rFonts w:hint="cs"/>
                <w:b/>
                <w:bCs/>
                <w:position w:val="2"/>
                <w:rtl/>
              </w:rPr>
              <w:t>نسخة إلى:</w:t>
            </w:r>
          </w:p>
          <w:p w:rsidR="004C04AF" w:rsidRPr="006725D7" w:rsidRDefault="004C04AF" w:rsidP="004C04AF">
            <w:pPr>
              <w:tabs>
                <w:tab w:val="clear" w:pos="794"/>
                <w:tab w:val="left" w:pos="367"/>
              </w:tabs>
              <w:spacing w:before="60" w:after="60" w:line="300" w:lineRule="exact"/>
              <w:ind w:left="367" w:hanging="367"/>
              <w:jc w:val="left"/>
              <w:rPr>
                <w:rtl/>
                <w:lang w:bidi="ar-EG"/>
              </w:rPr>
            </w:pPr>
            <w:r w:rsidRPr="006725D7">
              <w:rPr>
                <w:rFonts w:hint="cs"/>
                <w:rtl/>
              </w:rPr>
              <w:t>-</w:t>
            </w:r>
            <w:r w:rsidRPr="006725D7">
              <w:rPr>
                <w:rtl/>
              </w:rPr>
              <w:tab/>
            </w:r>
            <w:r>
              <w:rPr>
                <w:rFonts w:hint="cs"/>
                <w:rtl/>
              </w:rPr>
              <w:t>رؤساء لجان الدراسات ل</w:t>
            </w:r>
            <w:r w:rsidRPr="006725D7">
              <w:rPr>
                <w:rFonts w:hint="cs"/>
                <w:rtl/>
              </w:rPr>
              <w:t>قطاع تقييس الاتصالات ونوابهم؛</w:t>
            </w:r>
          </w:p>
          <w:p w:rsidR="004C04AF" w:rsidRPr="006725D7" w:rsidRDefault="004C04AF" w:rsidP="004C04AF">
            <w:pPr>
              <w:tabs>
                <w:tab w:val="clear" w:pos="794"/>
                <w:tab w:val="left" w:pos="367"/>
              </w:tabs>
              <w:spacing w:before="60" w:after="60" w:line="300" w:lineRule="exact"/>
              <w:ind w:left="367" w:hanging="367"/>
              <w:jc w:val="left"/>
              <w:rPr>
                <w:rtl/>
                <w:lang w:bidi="ar-EG"/>
              </w:rPr>
            </w:pPr>
            <w:r w:rsidRPr="006725D7">
              <w:rPr>
                <w:rFonts w:hint="cs"/>
                <w:rtl/>
              </w:rPr>
              <w:t>-</w:t>
            </w:r>
            <w:r w:rsidRPr="006725D7">
              <w:rPr>
                <w:rtl/>
              </w:rPr>
              <w:tab/>
              <w:t>مدير</w:t>
            </w:r>
            <w:r w:rsidR="00250234">
              <w:rPr>
                <w:rFonts w:hint="cs"/>
                <w:rtl/>
                <w:lang w:bidi="ar-EG"/>
              </w:rPr>
              <w:t>ة</w:t>
            </w:r>
            <w:r w:rsidRPr="006725D7">
              <w:rPr>
                <w:rtl/>
              </w:rPr>
              <w:t xml:space="preserve"> مكتب تنمية الاتصالات</w:t>
            </w:r>
            <w:r w:rsidRPr="006725D7">
              <w:rPr>
                <w:rFonts w:hint="cs"/>
                <w:rtl/>
              </w:rPr>
              <w:t>؛</w:t>
            </w:r>
          </w:p>
          <w:p w:rsidR="00A15845" w:rsidRPr="00513E16" w:rsidRDefault="004C04AF" w:rsidP="00250234">
            <w:pPr>
              <w:tabs>
                <w:tab w:val="clear" w:pos="794"/>
                <w:tab w:val="left" w:pos="367"/>
              </w:tabs>
              <w:spacing w:before="60" w:after="60" w:line="300" w:lineRule="exact"/>
              <w:ind w:left="367" w:hanging="367"/>
              <w:jc w:val="left"/>
              <w:rPr>
                <w:rFonts w:eastAsiaTheme="minorEastAsia"/>
                <w:position w:val="2"/>
                <w:rtl/>
                <w:lang w:eastAsia="zh-CN"/>
              </w:rPr>
            </w:pPr>
            <w:r w:rsidRPr="006725D7">
              <w:rPr>
                <w:rFonts w:hint="cs"/>
                <w:rtl/>
              </w:rPr>
              <w:t>-</w:t>
            </w:r>
            <w:r w:rsidRPr="006725D7">
              <w:rPr>
                <w:rtl/>
              </w:rPr>
              <w:tab/>
              <w:t>مدير مكتب الاتصالات الراديوية</w:t>
            </w:r>
          </w:p>
        </w:tc>
      </w:tr>
      <w:tr w:rsidR="00A15845" w:rsidRPr="00A15845" w:rsidTr="00425492">
        <w:trPr>
          <w:cantSplit/>
        </w:trPr>
        <w:tc>
          <w:tcPr>
            <w:tcW w:w="796" w:type="pct"/>
          </w:tcPr>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bidi="ar-SY"/>
              </w:rPr>
            </w:pPr>
          </w:p>
        </w:tc>
        <w:tc>
          <w:tcPr>
            <w:tcW w:w="1734" w:type="pct"/>
          </w:tcPr>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p>
        </w:tc>
        <w:tc>
          <w:tcPr>
            <w:tcW w:w="2470" w:type="pct"/>
          </w:tcPr>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b/>
                <w:bCs/>
                <w:rtl/>
                <w:lang w:eastAsia="zh-CN" w:bidi="ar-EG"/>
              </w:rPr>
            </w:pPr>
          </w:p>
        </w:tc>
      </w:tr>
      <w:tr w:rsidR="00A15845" w:rsidRPr="00A15845" w:rsidTr="00425492">
        <w:trPr>
          <w:cantSplit/>
        </w:trPr>
        <w:tc>
          <w:tcPr>
            <w:tcW w:w="796" w:type="pct"/>
          </w:tcPr>
          <w:p w:rsidR="00A15845" w:rsidRPr="00A15845" w:rsidRDefault="00A15845" w:rsidP="00985AFB">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jc w:val="left"/>
              <w:rPr>
                <w:rFonts w:eastAsiaTheme="minorEastAsia"/>
                <w:rtl/>
                <w:lang w:eastAsia="zh-CN" w:bidi="ar-SY"/>
              </w:rPr>
            </w:pPr>
            <w:r w:rsidRPr="00A15845">
              <w:rPr>
                <w:rFonts w:eastAsiaTheme="minorEastAsia" w:hint="cs"/>
                <w:rtl/>
                <w:lang w:eastAsia="zh-CN"/>
              </w:rPr>
              <w:t>الموضوع:</w:t>
            </w:r>
          </w:p>
        </w:tc>
        <w:tc>
          <w:tcPr>
            <w:tcW w:w="4204" w:type="pct"/>
            <w:gridSpan w:val="2"/>
          </w:tcPr>
          <w:p w:rsidR="00A15845" w:rsidRPr="00A15845" w:rsidRDefault="004C04AF" w:rsidP="00985AFB">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ind w:left="57" w:right="57"/>
              <w:rPr>
                <w:rFonts w:eastAsiaTheme="minorEastAsia"/>
                <w:b/>
                <w:bCs/>
                <w:rtl/>
                <w:lang w:eastAsia="zh-CN" w:bidi="ar-EG"/>
              </w:rPr>
            </w:pPr>
            <w:r>
              <w:rPr>
                <w:rFonts w:eastAsiaTheme="minorEastAsia" w:hint="cs"/>
                <w:b/>
                <w:bCs/>
                <w:position w:val="2"/>
                <w:rtl/>
                <w:lang w:eastAsia="zh-CN"/>
              </w:rPr>
              <w:t xml:space="preserve">ورشة العمل السابعة </w:t>
            </w:r>
            <w:r w:rsidRPr="000B6F03">
              <w:rPr>
                <w:rFonts w:eastAsiaTheme="minorEastAsia" w:hint="cs"/>
                <w:b/>
                <w:bCs/>
                <w:position w:val="2"/>
                <w:rtl/>
                <w:lang w:eastAsia="zh-CN"/>
              </w:rPr>
              <w:t xml:space="preserve">بشأن </w:t>
            </w:r>
            <w:r>
              <w:rPr>
                <w:rFonts w:eastAsiaTheme="minorEastAsia" w:hint="cs"/>
                <w:b/>
                <w:bCs/>
                <w:position w:val="2"/>
                <w:rtl/>
                <w:lang w:eastAsia="zh-CN"/>
              </w:rPr>
              <w:t xml:space="preserve">"الأنظمة الكبلية الذكية </w:t>
            </w:r>
            <w:r>
              <w:rPr>
                <w:rFonts w:eastAsiaTheme="minorEastAsia"/>
                <w:b/>
                <w:bCs/>
                <w:position w:val="2"/>
                <w:lang w:eastAsia="zh-CN"/>
              </w:rPr>
              <w:t>(SMART)</w:t>
            </w:r>
            <w:r>
              <w:rPr>
                <w:rFonts w:eastAsiaTheme="minorEastAsia" w:hint="cs"/>
                <w:b/>
                <w:bCs/>
                <w:position w:val="2"/>
                <w:rtl/>
                <w:lang w:eastAsia="zh-CN"/>
              </w:rPr>
              <w:t>: من ورشة العمل إلى قاع المحيط"</w:t>
            </w:r>
            <w:r w:rsidRPr="000B6F03">
              <w:rPr>
                <w:rFonts w:eastAsiaTheme="minorEastAsia" w:hint="cs"/>
                <w:b/>
                <w:bCs/>
                <w:position w:val="2"/>
                <w:rtl/>
                <w:lang w:eastAsia="zh-CN"/>
              </w:rPr>
              <w:t xml:space="preserve"> (</w:t>
            </w:r>
            <w:r>
              <w:rPr>
                <w:rFonts w:eastAsiaTheme="minorEastAsia"/>
                <w:b/>
                <w:bCs/>
                <w:position w:val="2"/>
                <w:lang w:eastAsia="zh-CN"/>
              </w:rPr>
              <w:t>12</w:t>
            </w:r>
            <w:r>
              <w:rPr>
                <w:rFonts w:eastAsiaTheme="minorEastAsia" w:hint="eastAsia"/>
                <w:b/>
                <w:bCs/>
                <w:position w:val="2"/>
                <w:rtl/>
                <w:lang w:eastAsia="zh-CN" w:bidi="ar-EG"/>
              </w:rPr>
              <w:t> </w:t>
            </w:r>
            <w:r>
              <w:rPr>
                <w:rFonts w:eastAsiaTheme="minorEastAsia" w:hint="cs"/>
                <w:b/>
                <w:bCs/>
                <w:position w:val="2"/>
                <w:rtl/>
                <w:lang w:eastAsia="zh-CN" w:bidi="ar-EG"/>
              </w:rPr>
              <w:t xml:space="preserve">أبريل </w:t>
            </w:r>
            <w:r>
              <w:rPr>
                <w:rFonts w:eastAsiaTheme="minorEastAsia"/>
                <w:b/>
                <w:bCs/>
                <w:position w:val="2"/>
                <w:lang w:val="en-GB" w:eastAsia="zh-CN" w:bidi="ar-EG"/>
              </w:rPr>
              <w:t>2019</w:t>
            </w:r>
            <w:r>
              <w:rPr>
                <w:rFonts w:eastAsiaTheme="minorEastAsia" w:hint="cs"/>
                <w:b/>
                <w:bCs/>
                <w:position w:val="2"/>
                <w:rtl/>
                <w:lang w:val="en-GB" w:eastAsia="zh-CN"/>
              </w:rPr>
              <w:t xml:space="preserve">، </w:t>
            </w:r>
            <w:r>
              <w:rPr>
                <w:rFonts w:eastAsiaTheme="minorEastAsia" w:hint="cs"/>
                <w:b/>
                <w:bCs/>
                <w:position w:val="2"/>
                <w:rtl/>
                <w:lang w:eastAsia="zh-CN" w:bidi="ar-EG"/>
              </w:rPr>
              <w:t>نيو</w:t>
            </w:r>
            <w:r w:rsidR="00F67101">
              <w:rPr>
                <w:rFonts w:eastAsiaTheme="minorEastAsia" w:hint="eastAsia"/>
                <w:b/>
                <w:bCs/>
                <w:position w:val="2"/>
                <w:rtl/>
                <w:lang w:eastAsia="zh-CN" w:bidi="ar-EG"/>
              </w:rPr>
              <w:t> </w:t>
            </w:r>
            <w:r>
              <w:rPr>
                <w:rFonts w:eastAsiaTheme="minorEastAsia" w:hint="cs"/>
                <w:b/>
                <w:bCs/>
                <w:position w:val="2"/>
                <w:rtl/>
                <w:lang w:eastAsia="zh-CN" w:bidi="ar-EG"/>
              </w:rPr>
              <w:t>أورليانز، الولايات المتحدة</w:t>
            </w:r>
            <w:r w:rsidRPr="000B6F03">
              <w:rPr>
                <w:rFonts w:eastAsiaTheme="minorEastAsia" w:hint="cs"/>
                <w:b/>
                <w:bCs/>
                <w:position w:val="2"/>
                <w:rtl/>
                <w:lang w:eastAsia="zh-CN"/>
              </w:rPr>
              <w:t>)</w:t>
            </w:r>
          </w:p>
        </w:tc>
      </w:tr>
    </w:tbl>
    <w:p w:rsidR="00A15845" w:rsidRPr="00A15845" w:rsidRDefault="00A15845" w:rsidP="00E0791E">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rPr>
          <w:rFonts w:eastAsiaTheme="minorEastAsia"/>
          <w:rtl/>
          <w:lang w:eastAsia="zh-CN" w:bidi="ar-SY"/>
        </w:rPr>
      </w:pPr>
      <w:r w:rsidRPr="00A15845">
        <w:rPr>
          <w:rFonts w:eastAsiaTheme="minorEastAsia" w:hint="cs"/>
          <w:rtl/>
          <w:lang w:eastAsia="zh-CN" w:bidi="ar-SY"/>
        </w:rPr>
        <w:t>حضرات السادة والسيدات،</w:t>
      </w:r>
    </w:p>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A15845">
        <w:rPr>
          <w:rFonts w:eastAsiaTheme="minorEastAsia" w:hint="cs"/>
          <w:rtl/>
          <w:lang w:eastAsia="zh-CN"/>
        </w:rPr>
        <w:t>تحية طيبة وبعد،</w:t>
      </w:r>
    </w:p>
    <w:p w:rsidR="004C04AF" w:rsidRPr="00B932B1" w:rsidRDefault="004C04AF" w:rsidP="00F67101">
      <w:pPr>
        <w:rPr>
          <w:rFonts w:eastAsiaTheme="minorEastAsia"/>
          <w:spacing w:val="4"/>
          <w:rtl/>
          <w:lang w:eastAsia="zh-CN"/>
        </w:rPr>
      </w:pPr>
      <w:r w:rsidRPr="00B932B1">
        <w:rPr>
          <w:rFonts w:eastAsiaTheme="minorEastAsia"/>
          <w:spacing w:val="4"/>
          <w:lang w:eastAsia="zh-CN" w:bidi="ar-SY"/>
        </w:rPr>
        <w:t>1</w:t>
      </w:r>
      <w:r w:rsidRPr="00B932B1">
        <w:rPr>
          <w:rFonts w:eastAsiaTheme="minorEastAsia"/>
          <w:spacing w:val="4"/>
          <w:lang w:eastAsia="zh-CN" w:bidi="ar-SY"/>
        </w:rPr>
        <w:tab/>
      </w:r>
      <w:r w:rsidR="00F67101" w:rsidRPr="00B932B1">
        <w:rPr>
          <w:rFonts w:eastAsiaTheme="minorEastAsia" w:hint="cs"/>
          <w:spacing w:val="4"/>
          <w:rtl/>
          <w:lang w:eastAsia="zh-CN"/>
        </w:rPr>
        <w:t>أ</w:t>
      </w:r>
      <w:r w:rsidRPr="00B932B1">
        <w:rPr>
          <w:rFonts w:eastAsiaTheme="minorEastAsia" w:hint="cs"/>
          <w:spacing w:val="4"/>
          <w:rtl/>
          <w:lang w:eastAsia="zh-CN"/>
        </w:rPr>
        <w:t xml:space="preserve">ود إعلامكم عن استضافة الاتحاد </w:t>
      </w:r>
      <w:r w:rsidRPr="00B932B1">
        <w:rPr>
          <w:rFonts w:eastAsiaTheme="minorEastAsia" w:hint="cs"/>
          <w:b/>
          <w:bCs/>
          <w:spacing w:val="4"/>
          <w:rtl/>
          <w:lang w:eastAsia="zh-CN"/>
        </w:rPr>
        <w:t>لورشة العمل السابعة بشأن</w:t>
      </w:r>
      <w:r w:rsidRPr="00B932B1">
        <w:rPr>
          <w:rFonts w:eastAsiaTheme="minorEastAsia" w:hint="cs"/>
          <w:spacing w:val="4"/>
          <w:rtl/>
          <w:lang w:eastAsia="zh-CN"/>
        </w:rPr>
        <w:t xml:space="preserve"> </w:t>
      </w:r>
      <w:r w:rsidRPr="00B932B1">
        <w:rPr>
          <w:rFonts w:eastAsiaTheme="minorEastAsia" w:hint="cs"/>
          <w:b/>
          <w:bCs/>
          <w:spacing w:val="4"/>
          <w:position w:val="2"/>
          <w:rtl/>
          <w:lang w:eastAsia="zh-CN"/>
        </w:rPr>
        <w:t>"الأنظمة الكبلية الذكية</w:t>
      </w:r>
      <w:r w:rsidR="00F67101" w:rsidRPr="00B932B1">
        <w:rPr>
          <w:rFonts w:eastAsiaTheme="minorEastAsia" w:hint="cs"/>
          <w:b/>
          <w:bCs/>
          <w:spacing w:val="4"/>
          <w:position w:val="2"/>
          <w:rtl/>
          <w:lang w:eastAsia="zh-CN"/>
        </w:rPr>
        <w:t xml:space="preserve"> </w:t>
      </w:r>
      <w:r w:rsidR="00F67101" w:rsidRPr="00B932B1">
        <w:rPr>
          <w:rFonts w:eastAsiaTheme="minorEastAsia"/>
          <w:b/>
          <w:bCs/>
          <w:spacing w:val="4"/>
          <w:position w:val="2"/>
          <w:lang w:eastAsia="zh-CN"/>
        </w:rPr>
        <w:t>(SMART)</w:t>
      </w:r>
      <w:r w:rsidRPr="00B932B1">
        <w:rPr>
          <w:rFonts w:eastAsiaTheme="minorEastAsia" w:hint="cs"/>
          <w:b/>
          <w:bCs/>
          <w:spacing w:val="4"/>
          <w:position w:val="2"/>
          <w:rtl/>
          <w:lang w:eastAsia="zh-CN"/>
        </w:rPr>
        <w:t xml:space="preserve">: من ورشة العمل </w:t>
      </w:r>
      <w:r w:rsidR="00F67101" w:rsidRPr="00B932B1">
        <w:rPr>
          <w:rFonts w:eastAsiaTheme="minorEastAsia" w:hint="cs"/>
          <w:b/>
          <w:bCs/>
          <w:spacing w:val="4"/>
          <w:position w:val="2"/>
          <w:rtl/>
          <w:lang w:eastAsia="zh-CN"/>
        </w:rPr>
        <w:t xml:space="preserve">إلى </w:t>
      </w:r>
      <w:r w:rsidRPr="00B932B1">
        <w:rPr>
          <w:rFonts w:eastAsiaTheme="minorEastAsia" w:hint="cs"/>
          <w:b/>
          <w:bCs/>
          <w:spacing w:val="4"/>
          <w:position w:val="2"/>
          <w:rtl/>
          <w:lang w:eastAsia="zh-CN"/>
        </w:rPr>
        <w:t xml:space="preserve">قاع المحيط" </w:t>
      </w:r>
      <w:r w:rsidRPr="00B932B1">
        <w:rPr>
          <w:rFonts w:eastAsiaTheme="minorEastAsia" w:hint="cs"/>
          <w:spacing w:val="4"/>
          <w:position w:val="2"/>
          <w:rtl/>
          <w:lang w:eastAsia="zh-CN"/>
        </w:rPr>
        <w:t xml:space="preserve">في </w:t>
      </w:r>
      <w:r w:rsidRPr="00B932B1">
        <w:rPr>
          <w:rFonts w:eastAsiaTheme="minorEastAsia" w:hint="cs"/>
          <w:spacing w:val="4"/>
          <w:position w:val="2"/>
          <w:rtl/>
          <w:lang w:eastAsia="zh-CN" w:bidi="ar-EG"/>
        </w:rPr>
        <w:t>نيو</w:t>
      </w:r>
      <w:r w:rsidR="00F67101" w:rsidRPr="00B932B1">
        <w:rPr>
          <w:rFonts w:eastAsiaTheme="minorEastAsia" w:hint="eastAsia"/>
          <w:spacing w:val="4"/>
          <w:position w:val="2"/>
          <w:rtl/>
          <w:lang w:eastAsia="zh-CN" w:bidi="ar-EG"/>
        </w:rPr>
        <w:t> </w:t>
      </w:r>
      <w:r w:rsidRPr="00B932B1">
        <w:rPr>
          <w:rFonts w:eastAsiaTheme="minorEastAsia" w:hint="cs"/>
          <w:spacing w:val="4"/>
          <w:position w:val="2"/>
          <w:rtl/>
          <w:lang w:eastAsia="zh-CN" w:bidi="ar-EG"/>
        </w:rPr>
        <w:t xml:space="preserve">أورليانز، الولايات المتحدة، </w:t>
      </w:r>
      <w:r w:rsidR="00F67101" w:rsidRPr="00B932B1">
        <w:rPr>
          <w:rFonts w:eastAsiaTheme="minorEastAsia" w:hint="cs"/>
          <w:spacing w:val="4"/>
          <w:position w:val="2"/>
          <w:rtl/>
          <w:lang w:eastAsia="zh-CN" w:bidi="ar-EG"/>
        </w:rPr>
        <w:t>في</w:t>
      </w:r>
      <w:r w:rsidRPr="00B932B1">
        <w:rPr>
          <w:rFonts w:eastAsiaTheme="minorEastAsia" w:hint="cs"/>
          <w:spacing w:val="4"/>
          <w:position w:val="2"/>
          <w:rtl/>
          <w:lang w:eastAsia="zh-CN"/>
        </w:rPr>
        <w:t xml:space="preserve"> </w:t>
      </w:r>
      <w:r w:rsidRPr="00B932B1">
        <w:rPr>
          <w:rFonts w:eastAsiaTheme="minorEastAsia"/>
          <w:spacing w:val="4"/>
          <w:position w:val="2"/>
          <w:lang w:eastAsia="zh-CN"/>
        </w:rPr>
        <w:t>12</w:t>
      </w:r>
      <w:r w:rsidR="00F67101" w:rsidRPr="00B932B1">
        <w:rPr>
          <w:rFonts w:eastAsiaTheme="minorEastAsia" w:hint="eastAsia"/>
          <w:spacing w:val="4"/>
          <w:position w:val="2"/>
          <w:rtl/>
          <w:lang w:eastAsia="zh-CN" w:bidi="ar-EG"/>
        </w:rPr>
        <w:t> </w:t>
      </w:r>
      <w:r w:rsidRPr="00B932B1">
        <w:rPr>
          <w:rFonts w:eastAsiaTheme="minorEastAsia" w:hint="cs"/>
          <w:spacing w:val="4"/>
          <w:position w:val="2"/>
          <w:rtl/>
          <w:lang w:eastAsia="zh-CN" w:bidi="ar-EG"/>
        </w:rPr>
        <w:t>أبريل</w:t>
      </w:r>
      <w:r w:rsidR="00F67101" w:rsidRPr="00B932B1">
        <w:rPr>
          <w:rFonts w:eastAsiaTheme="minorEastAsia" w:hint="eastAsia"/>
          <w:spacing w:val="4"/>
          <w:position w:val="2"/>
          <w:rtl/>
          <w:lang w:eastAsia="zh-CN" w:bidi="ar-EG"/>
        </w:rPr>
        <w:t> </w:t>
      </w:r>
      <w:r w:rsidRPr="00B932B1">
        <w:rPr>
          <w:rFonts w:eastAsiaTheme="minorEastAsia"/>
          <w:spacing w:val="4"/>
          <w:position w:val="2"/>
          <w:lang w:val="en-GB" w:eastAsia="zh-CN" w:bidi="ar-EG"/>
        </w:rPr>
        <w:t>2019</w:t>
      </w:r>
      <w:r w:rsidRPr="00B932B1">
        <w:rPr>
          <w:rFonts w:eastAsiaTheme="minorEastAsia" w:hint="cs"/>
          <w:spacing w:val="4"/>
          <w:rtl/>
          <w:lang w:val="en-GB" w:eastAsia="zh-CN"/>
        </w:rPr>
        <w:t xml:space="preserve"> من الساعة </w:t>
      </w:r>
      <w:r w:rsidRPr="00B932B1">
        <w:rPr>
          <w:rFonts w:eastAsiaTheme="minorEastAsia"/>
          <w:spacing w:val="4"/>
          <w:lang w:val="en-GB" w:eastAsia="zh-CN"/>
        </w:rPr>
        <w:t>0900</w:t>
      </w:r>
      <w:r w:rsidRPr="00B932B1">
        <w:rPr>
          <w:rFonts w:eastAsiaTheme="minorEastAsia" w:hint="cs"/>
          <w:spacing w:val="4"/>
          <w:rtl/>
          <w:lang w:eastAsia="zh-CN"/>
        </w:rPr>
        <w:t xml:space="preserve"> إلى الساعة </w:t>
      </w:r>
      <w:r w:rsidRPr="00B932B1">
        <w:rPr>
          <w:rFonts w:eastAsiaTheme="minorEastAsia"/>
          <w:spacing w:val="4"/>
          <w:lang w:val="en-GB" w:eastAsia="zh-CN"/>
        </w:rPr>
        <w:t>1500</w:t>
      </w:r>
      <w:r w:rsidRPr="00B932B1">
        <w:rPr>
          <w:rFonts w:eastAsiaTheme="minorEastAsia" w:hint="cs"/>
          <w:spacing w:val="4"/>
          <w:rtl/>
          <w:lang w:val="en-GB" w:eastAsia="zh-CN"/>
        </w:rPr>
        <w:t xml:space="preserve"> والتي </w:t>
      </w:r>
      <w:r w:rsidR="00F67101" w:rsidRPr="00B932B1">
        <w:rPr>
          <w:rFonts w:eastAsiaTheme="minorEastAsia" w:hint="cs"/>
          <w:spacing w:val="4"/>
          <w:rtl/>
          <w:lang w:val="en-GB" w:eastAsia="zh-CN"/>
        </w:rPr>
        <w:t>ستُعقد</w:t>
      </w:r>
      <w:r w:rsidRPr="00B932B1">
        <w:rPr>
          <w:rFonts w:eastAsiaTheme="minorEastAsia" w:hint="cs"/>
          <w:spacing w:val="4"/>
          <w:rtl/>
          <w:lang w:val="en-GB" w:eastAsia="zh-CN"/>
        </w:rPr>
        <w:t xml:space="preserve"> مباشرة</w:t>
      </w:r>
      <w:r w:rsidR="00F67101" w:rsidRPr="00B932B1">
        <w:rPr>
          <w:rFonts w:eastAsiaTheme="minorEastAsia" w:hint="cs"/>
          <w:spacing w:val="4"/>
          <w:rtl/>
          <w:lang w:val="en-GB" w:eastAsia="zh-CN"/>
        </w:rPr>
        <w:t>ً</w:t>
      </w:r>
      <w:r w:rsidRPr="00B932B1">
        <w:rPr>
          <w:rFonts w:eastAsiaTheme="minorEastAsia" w:hint="cs"/>
          <w:spacing w:val="4"/>
          <w:rtl/>
          <w:lang w:val="en-GB" w:eastAsia="zh-CN"/>
        </w:rPr>
        <w:t xml:space="preserve"> بعد مؤتمر الكبلات البحرية </w:t>
      </w:r>
      <w:r w:rsidRPr="00B932B1">
        <w:rPr>
          <w:rFonts w:eastAsiaTheme="minorEastAsia"/>
          <w:spacing w:val="4"/>
          <w:lang w:val="en-GB" w:eastAsia="zh-CN"/>
        </w:rPr>
        <w:t>(</w:t>
      </w:r>
      <w:proofErr w:type="spellStart"/>
      <w:r w:rsidRPr="00B932B1">
        <w:rPr>
          <w:rFonts w:eastAsiaTheme="minorEastAsia"/>
          <w:spacing w:val="4"/>
          <w:lang w:val="en-GB" w:eastAsia="zh-CN"/>
        </w:rPr>
        <w:t>SubOptic</w:t>
      </w:r>
      <w:proofErr w:type="spellEnd"/>
      <w:r w:rsidRPr="00B932B1">
        <w:rPr>
          <w:rFonts w:eastAsiaTheme="minorEastAsia"/>
          <w:spacing w:val="4"/>
          <w:lang w:val="en-GB" w:eastAsia="zh-CN"/>
        </w:rPr>
        <w:t>)</w:t>
      </w:r>
      <w:r w:rsidRPr="00B932B1">
        <w:rPr>
          <w:rFonts w:eastAsiaTheme="minorEastAsia" w:hint="cs"/>
          <w:spacing w:val="4"/>
          <w:rtl/>
          <w:lang w:val="en-GB" w:eastAsia="zh-CN"/>
        </w:rPr>
        <w:t xml:space="preserve"> لعام </w:t>
      </w:r>
      <w:r w:rsidRPr="00B932B1">
        <w:rPr>
          <w:rFonts w:eastAsiaTheme="minorEastAsia"/>
          <w:spacing w:val="4"/>
          <w:lang w:val="en-GB" w:eastAsia="zh-CN"/>
        </w:rPr>
        <w:t>2019</w:t>
      </w:r>
      <w:r w:rsidRPr="00B932B1">
        <w:rPr>
          <w:rFonts w:eastAsiaTheme="minorEastAsia" w:hint="cs"/>
          <w:spacing w:val="4"/>
          <w:rtl/>
          <w:lang w:val="en-GB" w:eastAsia="zh-CN"/>
        </w:rPr>
        <w:t xml:space="preserve"> من </w:t>
      </w:r>
      <w:r w:rsidRPr="00B932B1">
        <w:rPr>
          <w:rFonts w:eastAsiaTheme="minorEastAsia"/>
          <w:spacing w:val="4"/>
          <w:lang w:val="en-GB" w:eastAsia="zh-CN"/>
        </w:rPr>
        <w:t>8</w:t>
      </w:r>
      <w:r w:rsidRPr="00B932B1">
        <w:rPr>
          <w:rFonts w:eastAsiaTheme="minorEastAsia" w:hint="cs"/>
          <w:spacing w:val="4"/>
          <w:rtl/>
          <w:lang w:val="en-GB" w:eastAsia="zh-CN"/>
        </w:rPr>
        <w:t xml:space="preserve"> إلى </w:t>
      </w:r>
      <w:r w:rsidRPr="00B932B1">
        <w:rPr>
          <w:rFonts w:eastAsiaTheme="minorEastAsia"/>
          <w:spacing w:val="4"/>
          <w:lang w:val="en-GB" w:eastAsia="zh-CN"/>
        </w:rPr>
        <w:t>11</w:t>
      </w:r>
      <w:r w:rsidRPr="00B932B1">
        <w:rPr>
          <w:rFonts w:eastAsiaTheme="minorEastAsia" w:hint="cs"/>
          <w:spacing w:val="4"/>
          <w:rtl/>
          <w:lang w:val="en-GB" w:eastAsia="zh-CN"/>
        </w:rPr>
        <w:t xml:space="preserve"> أبريل </w:t>
      </w:r>
      <w:r w:rsidRPr="00B932B1">
        <w:rPr>
          <w:rFonts w:eastAsiaTheme="minorEastAsia"/>
          <w:spacing w:val="4"/>
          <w:lang w:val="en-GB" w:eastAsia="zh-CN"/>
        </w:rPr>
        <w:t>2019</w:t>
      </w:r>
      <w:r w:rsidRPr="00B932B1">
        <w:rPr>
          <w:rFonts w:eastAsiaTheme="minorEastAsia" w:hint="cs"/>
          <w:spacing w:val="4"/>
          <w:rtl/>
          <w:lang w:eastAsia="zh-CN"/>
        </w:rPr>
        <w:t xml:space="preserve">. وسينعقد الحدث في فندق </w:t>
      </w:r>
      <w:r w:rsidRPr="00B932B1">
        <w:rPr>
          <w:spacing w:val="4"/>
        </w:rPr>
        <w:t>New Orleans Marriott Hotel</w:t>
      </w:r>
      <w:r w:rsidRPr="00B932B1">
        <w:rPr>
          <w:rFonts w:eastAsiaTheme="minorEastAsia" w:hint="cs"/>
          <w:spacing w:val="4"/>
          <w:rtl/>
          <w:lang w:eastAsia="zh-CN"/>
        </w:rPr>
        <w:t xml:space="preserve"> (</w:t>
      </w:r>
      <w:r w:rsidR="00F67101" w:rsidRPr="00B932B1">
        <w:rPr>
          <w:spacing w:val="4"/>
        </w:rPr>
        <w:t>555 Canal Street, New Orleans, Louisiana 70130</w:t>
      </w:r>
      <w:r w:rsidR="00F67101" w:rsidRPr="00B932B1">
        <w:rPr>
          <w:rFonts w:hint="cs"/>
          <w:spacing w:val="4"/>
          <w:rtl/>
        </w:rPr>
        <w:t xml:space="preserve">، </w:t>
      </w:r>
      <w:r w:rsidRPr="00B932B1">
        <w:rPr>
          <w:rFonts w:eastAsiaTheme="minorEastAsia" w:hint="cs"/>
          <w:spacing w:val="4"/>
          <w:rtl/>
          <w:lang w:eastAsia="zh-CN"/>
        </w:rPr>
        <w:t>الولايات المتحدة الأمريكية).</w:t>
      </w:r>
    </w:p>
    <w:p w:rsidR="004C04AF" w:rsidRPr="00BF66F7" w:rsidRDefault="004C04AF" w:rsidP="00F67101">
      <w:pPr>
        <w:rPr>
          <w:rFonts w:eastAsiaTheme="minorEastAsia"/>
          <w:spacing w:val="2"/>
          <w:rtl/>
          <w:lang w:eastAsia="zh-CN"/>
        </w:rPr>
      </w:pPr>
      <w:r w:rsidRPr="00BF66F7">
        <w:rPr>
          <w:rFonts w:eastAsiaTheme="minorEastAsia"/>
          <w:spacing w:val="2"/>
          <w:lang w:eastAsia="zh-CN" w:bidi="ar-SY"/>
        </w:rPr>
        <w:t>2</w:t>
      </w:r>
      <w:r w:rsidRPr="00BF66F7">
        <w:rPr>
          <w:rFonts w:eastAsiaTheme="minorEastAsia"/>
          <w:spacing w:val="2"/>
          <w:lang w:eastAsia="zh-CN" w:bidi="ar-SY"/>
        </w:rPr>
        <w:tab/>
      </w:r>
      <w:r w:rsidR="00F67101" w:rsidRPr="00BF66F7">
        <w:rPr>
          <w:rFonts w:eastAsiaTheme="minorEastAsia" w:hint="cs"/>
          <w:spacing w:val="2"/>
          <w:rtl/>
          <w:lang w:eastAsia="zh-CN"/>
        </w:rPr>
        <w:t xml:space="preserve">وورشة العمل مخصصة </w:t>
      </w:r>
      <w:r w:rsidRPr="00BF66F7">
        <w:rPr>
          <w:rFonts w:eastAsiaTheme="minorEastAsia" w:hint="cs"/>
          <w:spacing w:val="2"/>
          <w:rtl/>
          <w:lang w:eastAsia="zh-CN"/>
        </w:rPr>
        <w:t xml:space="preserve">لأعضاء </w:t>
      </w:r>
      <w:r w:rsidR="00F67101" w:rsidRPr="00BF66F7">
        <w:rPr>
          <w:rFonts w:eastAsiaTheme="minorEastAsia" w:hint="cs"/>
          <w:spacing w:val="2"/>
          <w:rtl/>
          <w:lang w:eastAsia="zh-CN"/>
        </w:rPr>
        <w:t>صناعة الكبلات و</w:t>
      </w:r>
      <w:r w:rsidRPr="00BF66F7">
        <w:rPr>
          <w:rFonts w:eastAsiaTheme="minorEastAsia" w:hint="cs"/>
          <w:spacing w:val="2"/>
          <w:rtl/>
          <w:lang w:eastAsia="zh-CN"/>
        </w:rPr>
        <w:t>الاتصالات (الموردون والمالكون أو</w:t>
      </w:r>
      <w:r w:rsidR="00F67101" w:rsidRPr="00BF66F7">
        <w:rPr>
          <w:rFonts w:eastAsiaTheme="minorEastAsia" w:hint="eastAsia"/>
          <w:spacing w:val="2"/>
          <w:rtl/>
          <w:lang w:eastAsia="zh-CN"/>
        </w:rPr>
        <w:t> </w:t>
      </w:r>
      <w:r w:rsidRPr="00BF66F7">
        <w:rPr>
          <w:rFonts w:eastAsiaTheme="minorEastAsia" w:hint="cs"/>
          <w:spacing w:val="2"/>
          <w:rtl/>
          <w:lang w:eastAsia="zh-CN"/>
        </w:rPr>
        <w:t xml:space="preserve">المالكون المحتملون ومشغلو أنظمة الكبلات البحرية). كما يرحب بحضور أعضاء الهيئات الأكاديمية والمجتمع العلمي الذين يسعون للإحاطة بالوضع الحالي للكبلات الذكية. </w:t>
      </w:r>
      <w:r w:rsidRPr="00BF66F7">
        <w:rPr>
          <w:rFonts w:eastAsiaTheme="minorEastAsia" w:hint="cs"/>
          <w:spacing w:val="2"/>
          <w:rtl/>
          <w:lang w:eastAsia="zh-CN" w:bidi="ar-SY"/>
        </w:rPr>
        <w:t>و</w:t>
      </w:r>
      <w:r w:rsidRPr="00BF66F7">
        <w:rPr>
          <w:rFonts w:eastAsiaTheme="minorEastAsia" w:hint="cs"/>
          <w:spacing w:val="2"/>
          <w:rtl/>
          <w:lang w:eastAsia="zh-CN"/>
        </w:rPr>
        <w:t>باب المشاركة مفتوح أمام الدول الأعضاء في الاتحاد وأعضاء قطاعاته والمنتسبين إليها والمؤسسات الأكاديمية المنضمة إلى الاتحاد وأمام أيّ شخص من أيّ بلد عضو في الاتحاد يرغب في المساهمة في العمل. ويشمل ذلك الأفراد الذين هم أيضاً أعضاء في المنظمات الدولية والإقليمية والوطنية.</w:t>
      </w:r>
      <w:r w:rsidRPr="00BF66F7">
        <w:rPr>
          <w:rFonts w:eastAsiaTheme="minorEastAsia"/>
          <w:spacing w:val="2"/>
          <w:lang w:eastAsia="zh-CN" w:bidi="ar-SY"/>
        </w:rPr>
        <w:t xml:space="preserve"> </w:t>
      </w:r>
      <w:r w:rsidRPr="00BF66F7">
        <w:rPr>
          <w:rFonts w:eastAsiaTheme="minorEastAsia" w:hint="cs"/>
          <w:spacing w:val="2"/>
          <w:rtl/>
          <w:lang w:eastAsia="zh-CN" w:bidi="ar-SY"/>
        </w:rPr>
        <w:t>وستدور ورشة العمل باللغة الإنكليزية فقط</w:t>
      </w:r>
      <w:r w:rsidRPr="00BF66F7">
        <w:rPr>
          <w:rFonts w:eastAsiaTheme="minorEastAsia" w:hint="cs"/>
          <w:spacing w:val="2"/>
          <w:rtl/>
          <w:lang w:eastAsia="zh-CN"/>
        </w:rPr>
        <w:t xml:space="preserve">. </w:t>
      </w:r>
      <w:r w:rsidRPr="00BF66F7">
        <w:rPr>
          <w:rFonts w:eastAsiaTheme="minorEastAsia"/>
          <w:spacing w:val="2"/>
          <w:rtl/>
          <w:lang w:eastAsia="zh-CN"/>
        </w:rPr>
        <w:t>والمشاركة في ورشة العمل مجانية</w:t>
      </w:r>
      <w:r w:rsidRPr="00BF66F7">
        <w:rPr>
          <w:rFonts w:eastAsiaTheme="minorEastAsia" w:hint="cs"/>
          <w:spacing w:val="2"/>
          <w:rtl/>
          <w:lang w:eastAsia="zh-CN"/>
        </w:rPr>
        <w:t xml:space="preserve"> </w:t>
      </w:r>
      <w:r w:rsidRPr="00BF66F7">
        <w:rPr>
          <w:rFonts w:eastAsiaTheme="minorEastAsia"/>
          <w:spacing w:val="2"/>
          <w:rtl/>
          <w:lang w:eastAsia="zh-CN"/>
        </w:rPr>
        <w:t>ولكن لن تقدم أي منح لحضوره</w:t>
      </w:r>
      <w:r w:rsidRPr="00BF66F7">
        <w:rPr>
          <w:rFonts w:eastAsiaTheme="minorEastAsia" w:hint="cs"/>
          <w:spacing w:val="2"/>
          <w:rtl/>
          <w:lang w:eastAsia="zh-CN"/>
        </w:rPr>
        <w:t>ا.</w:t>
      </w:r>
    </w:p>
    <w:p w:rsidR="004C04AF" w:rsidRPr="00E2587B" w:rsidRDefault="004C04AF" w:rsidP="00B45D19">
      <w:pPr>
        <w:rPr>
          <w:rFonts w:eastAsiaTheme="minorEastAsia"/>
          <w:spacing w:val="2"/>
          <w:rtl/>
          <w:lang w:eastAsia="zh-CN"/>
        </w:rPr>
      </w:pPr>
      <w:r w:rsidRPr="00E2587B">
        <w:rPr>
          <w:rFonts w:eastAsiaTheme="minorEastAsia"/>
          <w:spacing w:val="2"/>
          <w:lang w:eastAsia="zh-CN" w:bidi="ar-SY"/>
        </w:rPr>
        <w:t>3</w:t>
      </w:r>
      <w:r w:rsidRPr="00E2587B">
        <w:rPr>
          <w:rFonts w:eastAsiaTheme="minorEastAsia" w:hint="cs"/>
          <w:spacing w:val="2"/>
          <w:rtl/>
          <w:lang w:eastAsia="zh-CN" w:bidi="ar-EG"/>
        </w:rPr>
        <w:tab/>
        <w:t>وستركز ورشة العمل على الخطوات</w:t>
      </w:r>
      <w:r w:rsidR="00F67101" w:rsidRPr="00E2587B">
        <w:rPr>
          <w:rFonts w:eastAsiaTheme="minorEastAsia" w:hint="cs"/>
          <w:spacing w:val="2"/>
          <w:rtl/>
          <w:lang w:eastAsia="zh-CN" w:bidi="ar-EG"/>
        </w:rPr>
        <w:t xml:space="preserve"> العملية</w:t>
      </w:r>
      <w:r w:rsidRPr="00E2587B">
        <w:rPr>
          <w:rFonts w:eastAsiaTheme="minorEastAsia" w:hint="cs"/>
          <w:spacing w:val="2"/>
          <w:rtl/>
          <w:lang w:eastAsia="zh-CN" w:bidi="ar-EG"/>
        </w:rPr>
        <w:t xml:space="preserve"> القادمة المتعلقة </w:t>
      </w:r>
      <w:r w:rsidR="00F67101" w:rsidRPr="00E2587B">
        <w:rPr>
          <w:rFonts w:eastAsiaTheme="minorEastAsia" w:hint="cs"/>
          <w:spacing w:val="2"/>
          <w:rtl/>
          <w:lang w:eastAsia="zh-CN"/>
        </w:rPr>
        <w:t>بتعبئة</w:t>
      </w:r>
      <w:r w:rsidRPr="00E2587B">
        <w:rPr>
          <w:rFonts w:eastAsiaTheme="minorEastAsia" w:hint="cs"/>
          <w:spacing w:val="2"/>
          <w:rtl/>
          <w:lang w:eastAsia="zh-CN"/>
        </w:rPr>
        <w:t xml:space="preserve"> الحكومات الوطنية ومصادر التمويل</w:t>
      </w:r>
      <w:r w:rsidR="00F67101" w:rsidRPr="00E2587B">
        <w:rPr>
          <w:rFonts w:eastAsiaTheme="minorEastAsia" w:hint="cs"/>
          <w:spacing w:val="2"/>
          <w:rtl/>
          <w:lang w:eastAsia="zh-CN"/>
        </w:rPr>
        <w:t xml:space="preserve"> الوطنية والدولية</w:t>
      </w:r>
      <w:r w:rsidRPr="00E2587B">
        <w:rPr>
          <w:rFonts w:eastAsiaTheme="minorEastAsia" w:hint="cs"/>
          <w:spacing w:val="2"/>
          <w:rtl/>
          <w:lang w:eastAsia="zh-CN"/>
        </w:rPr>
        <w:t xml:space="preserve"> (مثل المصارف الإنمائية متعددة الأطراف) في مشاريع الكبلات القادمة والعمل مع الموردين في مجال صناعة الكبلات على المستوى</w:t>
      </w:r>
      <w:r w:rsidR="00B45D19">
        <w:rPr>
          <w:rFonts w:eastAsiaTheme="minorEastAsia" w:hint="eastAsia"/>
          <w:spacing w:val="2"/>
          <w:rtl/>
          <w:lang w:eastAsia="zh-CN"/>
        </w:rPr>
        <w:t> </w:t>
      </w:r>
      <w:r w:rsidRPr="00E2587B">
        <w:rPr>
          <w:rFonts w:eastAsiaTheme="minorEastAsia" w:hint="cs"/>
          <w:spacing w:val="2"/>
          <w:rtl/>
          <w:lang w:eastAsia="zh-CN"/>
        </w:rPr>
        <w:t>الهندسي.</w:t>
      </w:r>
    </w:p>
    <w:p w:rsidR="004C04AF" w:rsidRPr="00016D4F" w:rsidRDefault="004C04AF" w:rsidP="00F67101">
      <w:pPr>
        <w:rPr>
          <w:rFonts w:eastAsiaTheme="minorEastAsia"/>
          <w:rtl/>
          <w:lang w:eastAsia="zh-CN"/>
        </w:rPr>
      </w:pPr>
      <w:r>
        <w:rPr>
          <w:rFonts w:eastAsiaTheme="minorEastAsia"/>
          <w:lang w:eastAsia="zh-CN" w:bidi="ar-EG"/>
        </w:rPr>
        <w:t>4</w:t>
      </w:r>
      <w:r>
        <w:rPr>
          <w:rFonts w:eastAsiaTheme="minorEastAsia"/>
          <w:rtl/>
          <w:lang w:eastAsia="zh-CN" w:bidi="ar-EG"/>
        </w:rPr>
        <w:tab/>
      </w:r>
      <w:r>
        <w:rPr>
          <w:rFonts w:eastAsiaTheme="minorEastAsia" w:hint="cs"/>
          <w:rtl/>
          <w:lang w:eastAsia="zh-CN" w:bidi="ar-EG"/>
        </w:rPr>
        <w:t>وستُتاح المعلومات المتعلقة بورشة العمل، بما</w:t>
      </w:r>
      <w:r w:rsidR="00F67101">
        <w:rPr>
          <w:rFonts w:eastAsiaTheme="minorEastAsia" w:hint="eastAsia"/>
          <w:rtl/>
          <w:lang w:eastAsia="zh-CN" w:bidi="ar-EG"/>
        </w:rPr>
        <w:t> </w:t>
      </w:r>
      <w:r>
        <w:rPr>
          <w:rFonts w:eastAsiaTheme="minorEastAsia" w:hint="cs"/>
          <w:rtl/>
          <w:lang w:eastAsia="zh-CN" w:bidi="ar-EG"/>
        </w:rPr>
        <w:t>في</w:t>
      </w:r>
      <w:r w:rsidR="00F67101">
        <w:rPr>
          <w:rFonts w:eastAsiaTheme="minorEastAsia" w:hint="eastAsia"/>
          <w:rtl/>
          <w:lang w:eastAsia="zh-CN" w:bidi="ar-EG"/>
        </w:rPr>
        <w:t> </w:t>
      </w:r>
      <w:r>
        <w:rPr>
          <w:rFonts w:eastAsiaTheme="minorEastAsia" w:hint="cs"/>
          <w:rtl/>
          <w:lang w:eastAsia="zh-CN" w:bidi="ar-EG"/>
        </w:rPr>
        <w:t xml:space="preserve">ذلك مشروع البرنامج، </w:t>
      </w:r>
      <w:r w:rsidRPr="00016D4F">
        <w:rPr>
          <w:rFonts w:eastAsiaTheme="minorEastAsia" w:hint="cs"/>
          <w:rtl/>
          <w:lang w:eastAsia="zh-CN" w:bidi="ar-EG"/>
        </w:rPr>
        <w:t>في</w:t>
      </w:r>
      <w:r w:rsidRPr="00016D4F">
        <w:rPr>
          <w:rFonts w:eastAsiaTheme="minorEastAsia" w:hint="eastAsia"/>
          <w:rtl/>
          <w:lang w:eastAsia="zh-CN" w:bidi="ar-EG"/>
        </w:rPr>
        <w:t> </w:t>
      </w:r>
      <w:r w:rsidRPr="00016D4F">
        <w:rPr>
          <w:rFonts w:eastAsiaTheme="minorEastAsia" w:hint="cs"/>
          <w:rtl/>
          <w:lang w:eastAsia="zh-CN" w:bidi="ar-EG"/>
        </w:rPr>
        <w:t>الموقع</w:t>
      </w:r>
      <w:r>
        <w:rPr>
          <w:rFonts w:eastAsiaTheme="minorEastAsia" w:hint="cs"/>
          <w:rtl/>
          <w:lang w:eastAsia="zh-CN" w:bidi="ar-EG"/>
        </w:rPr>
        <w:t xml:space="preserve"> </w:t>
      </w:r>
      <w:r w:rsidRPr="00016D4F">
        <w:rPr>
          <w:rFonts w:eastAsiaTheme="minorEastAsia" w:hint="cs"/>
          <w:rtl/>
          <w:lang w:eastAsia="zh-CN" w:bidi="ar-EG"/>
        </w:rPr>
        <w:t xml:space="preserve">الإلكتروني </w:t>
      </w:r>
      <w:r>
        <w:rPr>
          <w:rFonts w:eastAsiaTheme="minorEastAsia" w:hint="cs"/>
          <w:rtl/>
          <w:lang w:eastAsia="zh-CN" w:bidi="ar-EG"/>
        </w:rPr>
        <w:t>للحدث</w:t>
      </w:r>
      <w:r w:rsidRPr="00016D4F">
        <w:rPr>
          <w:rFonts w:eastAsiaTheme="minorEastAsia" w:hint="cs"/>
          <w:rtl/>
          <w:lang w:eastAsia="zh-CN" w:bidi="ar-EG"/>
        </w:rPr>
        <w:t xml:space="preserve"> في</w:t>
      </w:r>
      <w:r w:rsidRPr="00016D4F">
        <w:rPr>
          <w:rFonts w:eastAsiaTheme="minorEastAsia" w:hint="eastAsia"/>
          <w:rtl/>
          <w:lang w:eastAsia="zh-CN" w:bidi="ar-EG"/>
        </w:rPr>
        <w:t> </w:t>
      </w:r>
      <w:r w:rsidRPr="00016D4F">
        <w:rPr>
          <w:rFonts w:eastAsiaTheme="minorEastAsia" w:hint="cs"/>
          <w:rtl/>
          <w:lang w:eastAsia="zh-CN" w:bidi="ar-EG"/>
        </w:rPr>
        <w:t>العنوان التالي:</w:t>
      </w:r>
      <w:r>
        <w:rPr>
          <w:rFonts w:eastAsiaTheme="minorEastAsia" w:hint="cs"/>
          <w:rtl/>
          <w:lang w:eastAsia="zh-CN" w:bidi="ar-EG"/>
        </w:rPr>
        <w:t xml:space="preserve"> </w:t>
      </w:r>
      <w:hyperlink r:id="rId12" w:history="1">
        <w:r w:rsidRPr="00281103">
          <w:rPr>
            <w:rStyle w:val="Hyperlink"/>
          </w:rPr>
          <w:t>https://www.itu.int/en/ITU-T/Workshops-and-Seminars/20190412/Pages/default.aspx</w:t>
        </w:r>
      </w:hyperlink>
      <w:r w:rsidRPr="00016D4F">
        <w:rPr>
          <w:rFonts w:eastAsiaTheme="minorEastAsia" w:hint="cs"/>
          <w:rtl/>
          <w:lang w:eastAsia="zh-CN"/>
        </w:rPr>
        <w:t>.</w:t>
      </w:r>
      <w:r>
        <w:rPr>
          <w:rFonts w:eastAsiaTheme="minorEastAsia" w:hint="cs"/>
          <w:rtl/>
          <w:lang w:eastAsia="zh-CN" w:bidi="ar-EG"/>
        </w:rPr>
        <w:t xml:space="preserve"> </w:t>
      </w:r>
      <w:r w:rsidRPr="00016D4F">
        <w:rPr>
          <w:rFonts w:eastAsiaTheme="minorEastAsia" w:hint="cs"/>
          <w:rtl/>
          <w:lang w:eastAsia="zh-CN" w:bidi="ar-EG"/>
        </w:rPr>
        <w:t>وسيخضع هذا الموقع الإلكتروني للتحديث بانتظام كلما وردت معلومات جديدة أو</w:t>
      </w:r>
      <w:r w:rsidRPr="00016D4F">
        <w:rPr>
          <w:rFonts w:eastAsiaTheme="minorEastAsia" w:hint="eastAsia"/>
          <w:rtl/>
          <w:lang w:eastAsia="zh-CN" w:bidi="ar-EG"/>
        </w:rPr>
        <w:t> </w:t>
      </w:r>
      <w:r w:rsidRPr="00016D4F">
        <w:rPr>
          <w:rFonts w:eastAsiaTheme="minorEastAsia" w:hint="cs"/>
          <w:rtl/>
          <w:lang w:eastAsia="zh-CN" w:bidi="ar-EG"/>
        </w:rPr>
        <w:t xml:space="preserve">معدّلة. </w:t>
      </w:r>
      <w:r w:rsidRPr="00016D4F">
        <w:rPr>
          <w:rFonts w:eastAsiaTheme="minorEastAsia"/>
          <w:rtl/>
          <w:lang w:eastAsia="zh-CN"/>
        </w:rPr>
        <w:t>وير</w:t>
      </w:r>
      <w:r w:rsidRPr="00016D4F">
        <w:rPr>
          <w:rFonts w:eastAsiaTheme="minorEastAsia" w:hint="cs"/>
          <w:rtl/>
          <w:lang w:eastAsia="zh-CN"/>
        </w:rPr>
        <w:t>ُ</w:t>
      </w:r>
      <w:r w:rsidRPr="00016D4F">
        <w:rPr>
          <w:rFonts w:eastAsiaTheme="minorEastAsia"/>
          <w:rtl/>
          <w:lang w:eastAsia="zh-CN"/>
        </w:rPr>
        <w:t>جى من المشاركين</w:t>
      </w:r>
      <w:r w:rsidRPr="00016D4F">
        <w:rPr>
          <w:rFonts w:eastAsiaTheme="minorEastAsia" w:hint="cs"/>
          <w:rtl/>
          <w:lang w:eastAsia="zh-CN"/>
        </w:rPr>
        <w:t xml:space="preserve"> المواظبة على</w:t>
      </w:r>
      <w:r w:rsidRPr="00016D4F">
        <w:rPr>
          <w:rFonts w:eastAsiaTheme="minorEastAsia"/>
          <w:rtl/>
          <w:lang w:eastAsia="zh-CN"/>
        </w:rPr>
        <w:t xml:space="preserve"> زيارته للاطلاع على أحدث</w:t>
      </w:r>
      <w:r w:rsidRPr="00016D4F">
        <w:rPr>
          <w:rFonts w:eastAsiaTheme="minorEastAsia" w:hint="cs"/>
          <w:rtl/>
          <w:lang w:eastAsia="zh-CN"/>
        </w:rPr>
        <w:t> </w:t>
      </w:r>
      <w:r w:rsidRPr="00016D4F">
        <w:rPr>
          <w:rFonts w:eastAsiaTheme="minorEastAsia"/>
          <w:rtl/>
          <w:lang w:eastAsia="zh-CN"/>
        </w:rPr>
        <w:t>المعلومات</w:t>
      </w:r>
      <w:r w:rsidRPr="00016D4F">
        <w:rPr>
          <w:rFonts w:eastAsiaTheme="minorEastAsia" w:hint="cs"/>
          <w:rtl/>
          <w:lang w:eastAsia="zh-CN"/>
        </w:rPr>
        <w:t>.</w:t>
      </w:r>
    </w:p>
    <w:p w:rsidR="004C04AF" w:rsidRPr="00BF66F7" w:rsidRDefault="004C04AF" w:rsidP="00BF66F7">
      <w:pPr>
        <w:rPr>
          <w:rFonts w:eastAsiaTheme="minorEastAsia"/>
          <w:spacing w:val="4"/>
          <w:rtl/>
          <w:lang w:eastAsia="zh-CN"/>
        </w:rPr>
      </w:pPr>
      <w:r w:rsidRPr="00BF66F7">
        <w:rPr>
          <w:rFonts w:eastAsiaTheme="minorEastAsia"/>
          <w:spacing w:val="4"/>
          <w:lang w:eastAsia="zh-CN" w:bidi="ar-EG"/>
        </w:rPr>
        <w:lastRenderedPageBreak/>
        <w:t>5</w:t>
      </w:r>
      <w:r w:rsidRPr="00BF66F7">
        <w:rPr>
          <w:rFonts w:eastAsiaTheme="minorEastAsia"/>
          <w:spacing w:val="4"/>
          <w:rtl/>
          <w:lang w:eastAsia="zh-CN" w:bidi="ar-EG"/>
        </w:rPr>
        <w:tab/>
      </w:r>
      <w:r w:rsidRPr="00BF66F7">
        <w:rPr>
          <w:rFonts w:eastAsiaTheme="minorEastAsia" w:hint="cs"/>
          <w:spacing w:val="4"/>
          <w:rtl/>
          <w:lang w:eastAsia="zh-CN"/>
        </w:rPr>
        <w:t>ولتمكين مكتب تقييس الات</w:t>
      </w:r>
      <w:bookmarkStart w:id="1" w:name="_GoBack"/>
      <w:bookmarkEnd w:id="1"/>
      <w:r w:rsidRPr="00BF66F7">
        <w:rPr>
          <w:rFonts w:eastAsiaTheme="minorEastAsia" w:hint="cs"/>
          <w:spacing w:val="4"/>
          <w:rtl/>
          <w:lang w:eastAsia="zh-CN"/>
        </w:rPr>
        <w:t>صالات من اتخاذ الترتيبات اللازمة المتعلقة بتنظيم ورشة العمل</w:t>
      </w:r>
      <w:r w:rsidRPr="00BF66F7">
        <w:rPr>
          <w:rFonts w:eastAsiaTheme="minorEastAsia" w:hint="cs"/>
          <w:spacing w:val="4"/>
          <w:rtl/>
          <w:lang w:eastAsia="zh-CN" w:bidi="ar-SY"/>
        </w:rPr>
        <w:t>،</w:t>
      </w:r>
      <w:r w:rsidR="00BF66F7">
        <w:rPr>
          <w:rFonts w:eastAsiaTheme="minorEastAsia"/>
          <w:spacing w:val="4"/>
          <w:rtl/>
          <w:lang w:eastAsia="zh-CN"/>
        </w:rPr>
        <w:br/>
      </w:r>
      <w:r w:rsidRPr="00BF66F7">
        <w:rPr>
          <w:rFonts w:eastAsiaTheme="minorEastAsia" w:hint="cs"/>
          <w:spacing w:val="4"/>
          <w:rtl/>
          <w:lang w:eastAsia="zh-CN"/>
        </w:rPr>
        <w:t>أكون شاكراً لو تكرمتم بالتسجيل من خلال الاستمارة المتاحة في الموقع الإلكتروني</w:t>
      </w:r>
      <w:r w:rsidRPr="00BF66F7">
        <w:rPr>
          <w:rFonts w:eastAsiaTheme="minorEastAsia" w:hint="cs"/>
          <w:spacing w:val="4"/>
          <w:rtl/>
          <w:lang w:eastAsia="zh-CN" w:bidi="ar-EG"/>
        </w:rPr>
        <w:t>:</w:t>
      </w:r>
      <w:r w:rsidRPr="00BF66F7">
        <w:rPr>
          <w:rFonts w:eastAsiaTheme="minorEastAsia" w:hint="cs"/>
          <w:spacing w:val="4"/>
          <w:rtl/>
          <w:lang w:eastAsia="zh-CN"/>
        </w:rPr>
        <w:t xml:space="preserve"> </w:t>
      </w:r>
      <w:hyperlink r:id="rId13" w:history="1">
        <w:r w:rsidRPr="00BF66F7">
          <w:rPr>
            <w:rStyle w:val="Hyperlink"/>
            <w:spacing w:val="4"/>
          </w:rPr>
          <w:t>https://www.itu.int/net4/CRM/xreg/web/Registration.aspx?Event=C-00005899</w:t>
        </w:r>
      </w:hyperlink>
      <w:r w:rsidRPr="00BF66F7">
        <w:rPr>
          <w:rFonts w:eastAsiaTheme="minorEastAsia" w:hint="cs"/>
          <w:spacing w:val="4"/>
          <w:rtl/>
          <w:lang w:eastAsia="zh-CN"/>
        </w:rPr>
        <w:t>، بأسرع ما</w:t>
      </w:r>
      <w:r w:rsidRPr="00BF66F7">
        <w:rPr>
          <w:rFonts w:eastAsiaTheme="minorEastAsia" w:hint="eastAsia"/>
          <w:spacing w:val="4"/>
          <w:rtl/>
          <w:lang w:eastAsia="zh-CN"/>
        </w:rPr>
        <w:t> </w:t>
      </w:r>
      <w:r w:rsidRPr="00BF66F7">
        <w:rPr>
          <w:rFonts w:eastAsiaTheme="minorEastAsia" w:hint="cs"/>
          <w:spacing w:val="4"/>
          <w:rtl/>
          <w:lang w:eastAsia="zh-CN"/>
        </w:rPr>
        <w:t>يمكن ولكن في</w:t>
      </w:r>
      <w:r w:rsidRPr="00BF66F7">
        <w:rPr>
          <w:rFonts w:eastAsiaTheme="minorEastAsia" w:hint="eastAsia"/>
          <w:spacing w:val="4"/>
          <w:rtl/>
          <w:lang w:eastAsia="zh-CN"/>
        </w:rPr>
        <w:t> </w:t>
      </w:r>
      <w:r w:rsidRPr="00BF66F7">
        <w:rPr>
          <w:rFonts w:eastAsiaTheme="minorEastAsia" w:hint="cs"/>
          <w:b/>
          <w:bCs/>
          <w:spacing w:val="4"/>
          <w:rtl/>
          <w:lang w:eastAsia="zh-CN"/>
        </w:rPr>
        <w:t xml:space="preserve">موعد أقصاه </w:t>
      </w:r>
      <w:r w:rsidRPr="00BF66F7">
        <w:rPr>
          <w:rFonts w:eastAsiaTheme="minorEastAsia"/>
          <w:b/>
          <w:bCs/>
          <w:spacing w:val="4"/>
          <w:lang w:eastAsia="zh-CN" w:bidi="ar-EG"/>
        </w:rPr>
        <w:t>1</w:t>
      </w:r>
      <w:r w:rsidRPr="00BF66F7">
        <w:rPr>
          <w:rFonts w:eastAsiaTheme="minorEastAsia" w:hint="cs"/>
          <w:b/>
          <w:bCs/>
          <w:spacing w:val="4"/>
          <w:rtl/>
          <w:lang w:eastAsia="zh-CN" w:bidi="ar-EG"/>
        </w:rPr>
        <w:t> أبريل </w:t>
      </w:r>
      <w:r w:rsidRPr="00BF66F7">
        <w:rPr>
          <w:rFonts w:eastAsiaTheme="minorEastAsia"/>
          <w:b/>
          <w:bCs/>
          <w:spacing w:val="4"/>
          <w:lang w:eastAsia="zh-CN" w:bidi="ar-EG"/>
        </w:rPr>
        <w:t>2019</w:t>
      </w:r>
      <w:r w:rsidRPr="00BF66F7">
        <w:rPr>
          <w:rFonts w:eastAsiaTheme="minorEastAsia" w:hint="cs"/>
          <w:b/>
          <w:bCs/>
          <w:spacing w:val="4"/>
          <w:rtl/>
          <w:lang w:eastAsia="zh-CN" w:bidi="ar-EG"/>
        </w:rPr>
        <w:t xml:space="preserve">. ويرجى ملاحظة أن التسجيل المسبق للمشاركين في ورشة العمل إلزامي ويجري </w:t>
      </w:r>
      <w:r w:rsidRPr="00BF66F7">
        <w:rPr>
          <w:rFonts w:eastAsiaTheme="minorEastAsia" w:hint="cs"/>
          <w:b/>
          <w:bCs/>
          <w:i/>
          <w:iCs/>
          <w:spacing w:val="4"/>
          <w:rtl/>
          <w:lang w:eastAsia="zh-CN" w:bidi="ar-EG"/>
        </w:rPr>
        <w:t>على</w:t>
      </w:r>
      <w:r w:rsidRPr="00BF66F7">
        <w:rPr>
          <w:rFonts w:eastAsiaTheme="minorEastAsia" w:hint="eastAsia"/>
          <w:b/>
          <w:bCs/>
          <w:i/>
          <w:iCs/>
          <w:spacing w:val="4"/>
          <w:rtl/>
          <w:lang w:eastAsia="zh-CN" w:bidi="ar-EG"/>
        </w:rPr>
        <w:t> </w:t>
      </w:r>
      <w:r w:rsidRPr="00BF66F7">
        <w:rPr>
          <w:rFonts w:eastAsiaTheme="minorEastAsia" w:hint="cs"/>
          <w:b/>
          <w:bCs/>
          <w:i/>
          <w:iCs/>
          <w:spacing w:val="4"/>
          <w:rtl/>
          <w:lang w:eastAsia="zh-CN" w:bidi="ar-EG"/>
        </w:rPr>
        <w:t xml:space="preserve">الخط </w:t>
      </w:r>
      <w:r w:rsidRPr="00BF66F7">
        <w:rPr>
          <w:rFonts w:eastAsiaTheme="minorEastAsia" w:hint="cs"/>
          <w:b/>
          <w:bCs/>
          <w:spacing w:val="4"/>
          <w:rtl/>
          <w:lang w:eastAsia="zh-CN" w:bidi="ar-EG"/>
        </w:rPr>
        <w:t>حصراً.</w:t>
      </w:r>
    </w:p>
    <w:p w:rsidR="004C04AF" w:rsidRPr="000057A8" w:rsidRDefault="004C04AF" w:rsidP="00F67101">
      <w:pPr>
        <w:rPr>
          <w:rFonts w:eastAsiaTheme="minorEastAsia"/>
          <w:spacing w:val="2"/>
          <w:rtl/>
          <w:lang w:eastAsia="zh-CN"/>
        </w:rPr>
      </w:pPr>
      <w:r w:rsidRPr="000057A8">
        <w:rPr>
          <w:rFonts w:eastAsiaTheme="minorEastAsia"/>
          <w:spacing w:val="2"/>
          <w:lang w:eastAsia="zh-CN" w:bidi="ar-EG"/>
        </w:rPr>
        <w:t>6</w:t>
      </w:r>
      <w:r w:rsidRPr="000057A8">
        <w:rPr>
          <w:rFonts w:eastAsiaTheme="minorEastAsia" w:hint="cs"/>
          <w:spacing w:val="2"/>
          <w:rtl/>
          <w:lang w:eastAsia="zh-CN"/>
        </w:rPr>
        <w:tab/>
      </w:r>
      <w:r w:rsidRPr="000057A8">
        <w:rPr>
          <w:rFonts w:eastAsiaTheme="minorEastAsia" w:hint="cs"/>
          <w:spacing w:val="2"/>
          <w:rtl/>
          <w:lang w:eastAsia="zh-CN" w:bidi="ar-SY"/>
        </w:rPr>
        <w:t xml:space="preserve">وأود أن أذكّركم بأن على مواطني بعض البلدان الحصول على تأشيرة للدخول إلى </w:t>
      </w:r>
      <w:r w:rsidRPr="000057A8">
        <w:rPr>
          <w:rFonts w:eastAsiaTheme="minorEastAsia" w:hint="cs"/>
          <w:spacing w:val="2"/>
          <w:rtl/>
          <w:lang w:eastAsia="zh-CN"/>
        </w:rPr>
        <w:t>الولايات المتحدة الأمريكية</w:t>
      </w:r>
      <w:r w:rsidRPr="000057A8">
        <w:rPr>
          <w:rFonts w:eastAsiaTheme="minorEastAsia" w:hint="cs"/>
          <w:spacing w:val="2"/>
          <w:rtl/>
          <w:lang w:eastAsia="zh-CN" w:bidi="ar-SY"/>
        </w:rPr>
        <w:t xml:space="preserve"> وقضاء بعض الوقت فيها. </w:t>
      </w:r>
      <w:r w:rsidRPr="000057A8">
        <w:rPr>
          <w:rFonts w:eastAsiaTheme="minorEastAsia"/>
          <w:spacing w:val="2"/>
          <w:rtl/>
          <w:lang w:eastAsia="zh-CN"/>
        </w:rPr>
        <w:t>ويجب طلب التأشيرة من المكتب (السفارة أو</w:t>
      </w:r>
      <w:r w:rsidR="00F67101" w:rsidRPr="000057A8">
        <w:rPr>
          <w:rFonts w:eastAsiaTheme="minorEastAsia" w:hint="cs"/>
          <w:spacing w:val="2"/>
          <w:rtl/>
          <w:lang w:eastAsia="zh-CN"/>
        </w:rPr>
        <w:t> </w:t>
      </w:r>
      <w:r w:rsidRPr="000057A8">
        <w:rPr>
          <w:rFonts w:eastAsiaTheme="minorEastAsia"/>
          <w:spacing w:val="2"/>
          <w:rtl/>
          <w:lang w:eastAsia="zh-CN"/>
        </w:rPr>
        <w:t xml:space="preserve">القنصلية) الذي يمثل </w:t>
      </w:r>
      <w:r w:rsidRPr="000057A8">
        <w:rPr>
          <w:rFonts w:eastAsiaTheme="minorEastAsia" w:hint="cs"/>
          <w:spacing w:val="2"/>
          <w:rtl/>
          <w:lang w:eastAsia="zh-CN"/>
        </w:rPr>
        <w:t>الولايات المتحدة الأمريكية</w:t>
      </w:r>
      <w:r w:rsidRPr="000057A8">
        <w:rPr>
          <w:rFonts w:eastAsiaTheme="minorEastAsia" w:hint="cs"/>
          <w:spacing w:val="2"/>
          <w:rtl/>
          <w:lang w:eastAsia="zh-CN" w:bidi="ar-SY"/>
        </w:rPr>
        <w:t xml:space="preserve"> </w:t>
      </w:r>
      <w:r w:rsidRPr="000057A8">
        <w:rPr>
          <w:rFonts w:eastAsiaTheme="minorEastAsia"/>
          <w:spacing w:val="2"/>
          <w:rtl/>
          <w:lang w:eastAsia="zh-CN"/>
        </w:rPr>
        <w:t>في بلدكم، أو</w:t>
      </w:r>
      <w:r w:rsidR="00F67101" w:rsidRPr="000057A8">
        <w:rPr>
          <w:rFonts w:eastAsiaTheme="minorEastAsia" w:hint="cs"/>
          <w:spacing w:val="2"/>
          <w:rtl/>
          <w:lang w:eastAsia="zh-CN"/>
        </w:rPr>
        <w:t> </w:t>
      </w:r>
      <w:r w:rsidRPr="000057A8">
        <w:rPr>
          <w:rFonts w:eastAsiaTheme="minorEastAsia"/>
          <w:spacing w:val="2"/>
          <w:rtl/>
          <w:lang w:eastAsia="zh-CN"/>
        </w:rPr>
        <w:t>من أقرب مكتب من بلد المغادرة في</w:t>
      </w:r>
      <w:r w:rsidRPr="000057A8">
        <w:rPr>
          <w:rFonts w:eastAsiaTheme="minorEastAsia" w:hint="cs"/>
          <w:spacing w:val="2"/>
          <w:rtl/>
          <w:lang w:eastAsia="zh-CN"/>
        </w:rPr>
        <w:t> </w:t>
      </w:r>
      <w:r w:rsidRPr="000057A8">
        <w:rPr>
          <w:rFonts w:eastAsiaTheme="minorEastAsia"/>
          <w:spacing w:val="2"/>
          <w:rtl/>
          <w:lang w:eastAsia="zh-CN"/>
        </w:rPr>
        <w:t>حالة عدم وجود هذا المكتب في بلدكم</w:t>
      </w:r>
      <w:r w:rsidRPr="000057A8">
        <w:rPr>
          <w:rFonts w:eastAsiaTheme="minorEastAsia" w:hint="cs"/>
          <w:spacing w:val="2"/>
          <w:rtl/>
          <w:lang w:eastAsia="zh-CN"/>
        </w:rPr>
        <w:t>.</w:t>
      </w:r>
    </w:p>
    <w:p w:rsidR="00F67101" w:rsidRPr="00A15845" w:rsidRDefault="00F67101" w:rsidP="00F6710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rPr>
          <w:rFonts w:eastAsiaTheme="minorEastAsia"/>
          <w:rtl/>
          <w:lang w:eastAsia="zh-CN" w:bidi="ar-EG"/>
        </w:rPr>
      </w:pPr>
      <w:r w:rsidRPr="00A15845">
        <w:rPr>
          <w:rFonts w:eastAsiaTheme="minorEastAsia" w:hint="cs"/>
          <w:rtl/>
          <w:lang w:eastAsia="zh-CN" w:bidi="ar-EG"/>
        </w:rPr>
        <w:t>وتفضلوا بقبول فائق التقدير والاحترام.</w:t>
      </w:r>
    </w:p>
    <w:p w:rsidR="00F67101" w:rsidRPr="00B570D3" w:rsidRDefault="00F67101" w:rsidP="006877DC">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720" w:after="720"/>
        <w:jc w:val="left"/>
        <w:rPr>
          <w:rFonts w:eastAsiaTheme="minorEastAsia"/>
          <w:i/>
          <w:iCs/>
          <w:rtl/>
          <w:lang w:eastAsia="zh-CN" w:bidi="ar-SY"/>
        </w:rPr>
      </w:pPr>
      <w:r>
        <w:rPr>
          <w:rFonts w:eastAsiaTheme="minorEastAsia" w:hint="cs"/>
          <w:i/>
          <w:iCs/>
          <w:rtl/>
          <w:lang w:eastAsia="zh-CN" w:bidi="ar-SY"/>
        </w:rPr>
        <w:t>(</w:t>
      </w:r>
      <w:r w:rsidRPr="00B570D3">
        <w:rPr>
          <w:rFonts w:eastAsiaTheme="minorEastAsia" w:hint="cs"/>
          <w:i/>
          <w:iCs/>
          <w:rtl/>
          <w:lang w:eastAsia="zh-CN" w:bidi="ar-SY"/>
        </w:rPr>
        <w:t>توقيع)</w:t>
      </w:r>
    </w:p>
    <w:p w:rsidR="00A73377" w:rsidRPr="00F67101" w:rsidRDefault="00F67101" w:rsidP="000057A8">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720"/>
        <w:jc w:val="left"/>
        <w:rPr>
          <w:rtl/>
          <w:lang w:bidi="ar-EG"/>
        </w:rPr>
      </w:pPr>
      <w:r w:rsidRPr="00A15845">
        <w:rPr>
          <w:rFonts w:eastAsiaTheme="minorEastAsia" w:hint="cs"/>
          <w:rtl/>
          <w:lang w:eastAsia="zh-CN" w:bidi="ar-SY"/>
        </w:rPr>
        <w:t>تشيساب</w:t>
      </w:r>
      <w:r w:rsidR="000057A8">
        <w:rPr>
          <w:rFonts w:eastAsiaTheme="minorEastAsia" w:hint="cs"/>
          <w:rtl/>
          <w:lang w:eastAsia="zh-CN" w:bidi="ar-SY"/>
        </w:rPr>
        <w:t> </w:t>
      </w:r>
      <w:r w:rsidRPr="00A15845">
        <w:rPr>
          <w:rFonts w:eastAsiaTheme="minorEastAsia" w:hint="cs"/>
          <w:rtl/>
          <w:lang w:eastAsia="zh-CN" w:bidi="ar-SY"/>
        </w:rPr>
        <w:t>لي</w:t>
      </w:r>
      <w:r w:rsidRPr="00A15845">
        <w:rPr>
          <w:rFonts w:eastAsiaTheme="minorEastAsia"/>
          <w:rtl/>
          <w:lang w:eastAsia="zh-CN" w:bidi="ar-SY"/>
        </w:rPr>
        <w:br/>
      </w:r>
      <w:r w:rsidRPr="00A15845">
        <w:rPr>
          <w:rFonts w:eastAsiaTheme="minorEastAsia" w:hint="cs"/>
          <w:rtl/>
          <w:lang w:eastAsia="zh-CN" w:bidi="ar-SY"/>
        </w:rPr>
        <w:t>مدير</w:t>
      </w:r>
      <w:r w:rsidRPr="00A15845">
        <w:rPr>
          <w:rFonts w:eastAsiaTheme="minorEastAsia"/>
          <w:rtl/>
          <w:lang w:eastAsia="zh-CN" w:bidi="ar-SY"/>
        </w:rPr>
        <w:t xml:space="preserve"> </w:t>
      </w:r>
      <w:r w:rsidRPr="00A15845">
        <w:rPr>
          <w:rFonts w:eastAsiaTheme="minorEastAsia" w:hint="cs"/>
          <w:rtl/>
          <w:lang w:eastAsia="zh-CN" w:bidi="ar-SY"/>
        </w:rPr>
        <w:t>مكتب</w:t>
      </w:r>
      <w:r w:rsidRPr="00A15845">
        <w:rPr>
          <w:rFonts w:eastAsiaTheme="minorEastAsia"/>
          <w:rtl/>
          <w:lang w:eastAsia="zh-CN" w:bidi="ar-SY"/>
        </w:rPr>
        <w:t xml:space="preserve"> </w:t>
      </w:r>
      <w:r w:rsidRPr="00A15845">
        <w:rPr>
          <w:rFonts w:eastAsiaTheme="minorEastAsia" w:hint="cs"/>
          <w:rtl/>
          <w:lang w:eastAsia="zh-CN" w:bidi="ar-SY"/>
        </w:rPr>
        <w:t>تقييس</w:t>
      </w:r>
      <w:r w:rsidRPr="00A15845">
        <w:rPr>
          <w:rFonts w:eastAsiaTheme="minorEastAsia"/>
          <w:rtl/>
          <w:lang w:eastAsia="zh-CN" w:bidi="ar-SY"/>
        </w:rPr>
        <w:t xml:space="preserve"> </w:t>
      </w:r>
      <w:r w:rsidRPr="00A15845">
        <w:rPr>
          <w:rFonts w:eastAsiaTheme="minorEastAsia" w:hint="cs"/>
          <w:rtl/>
          <w:lang w:eastAsia="zh-CN" w:bidi="ar-SY"/>
        </w:rPr>
        <w:t>الاتصالات</w:t>
      </w:r>
    </w:p>
    <w:sectPr w:rsidR="00A73377" w:rsidRPr="00F67101" w:rsidSect="008B5B5D">
      <w:headerReference w:type="default" r:id="rId14"/>
      <w:footerReference w:type="default" r:id="rId15"/>
      <w:footerReference w:type="first" r:id="rId16"/>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D09" w:rsidRDefault="00982D09" w:rsidP="00E07379">
      <w:pPr>
        <w:spacing w:before="0" w:line="240" w:lineRule="auto"/>
      </w:pPr>
      <w:r>
        <w:separator/>
      </w:r>
    </w:p>
  </w:endnote>
  <w:endnote w:type="continuationSeparator" w:id="0">
    <w:p w:rsidR="00982D09" w:rsidRDefault="00982D09"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C50" w:rsidRPr="004C04AF" w:rsidRDefault="00BD0C50" w:rsidP="00AB48C3">
    <w:pPr>
      <w:pStyle w:val="Footer"/>
      <w:tabs>
        <w:tab w:val="clear" w:pos="5812"/>
        <w:tab w:val="right" w:pos="5670"/>
      </w:tabs>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377" w:rsidRDefault="00A73377" w:rsidP="00A73377">
    <w:pPr>
      <w:pStyle w:val="FirstFooter"/>
      <w:spacing w:before="200"/>
      <w:ind w:left="-397" w:right="-397"/>
      <w:jc w:val="center"/>
    </w:pPr>
    <w:r>
      <w:rPr>
        <w:sz w:val="18"/>
        <w:szCs w:val="18"/>
      </w:rPr>
      <w:t>International Telecommunication Union • Place des Nations • CH-1211 Geneva 20 • Switzerland</w:t>
    </w:r>
    <w:r>
      <w:rPr>
        <w:sz w:val="18"/>
        <w:szCs w:val="18"/>
      </w:rPr>
      <w:br/>
      <w:t xml:space="preserve">Tel: +41 22 730 5111 • Fax: +41 22 733 7256 • E-mail: </w:t>
    </w:r>
    <w:hyperlink r:id="rId1" w:history="1">
      <w:r>
        <w:rPr>
          <w:rStyle w:val="Hyperlink"/>
          <w:sz w:val="18"/>
          <w:szCs w:val="18"/>
        </w:rPr>
        <w:t>itumail@itu.int</w:t>
      </w:r>
    </w:hyperlink>
    <w:r>
      <w:rPr>
        <w:sz w:val="18"/>
        <w:szCs w:val="18"/>
      </w:rPr>
      <w:t xml:space="preserve"> • </w:t>
    </w:r>
    <w:hyperlink r:id="rId2" w:history="1">
      <w:r>
        <w:rPr>
          <w:rStyle w:val="Hyperlink"/>
          <w:sz w:val="18"/>
          <w:szCs w:val="18"/>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D09" w:rsidRDefault="00982D09" w:rsidP="00E07379">
      <w:pPr>
        <w:spacing w:before="0" w:line="240" w:lineRule="auto"/>
      </w:pPr>
      <w:r>
        <w:separator/>
      </w:r>
    </w:p>
  </w:footnote>
  <w:footnote w:type="continuationSeparator" w:id="0">
    <w:p w:rsidR="00982D09" w:rsidRDefault="00982D09"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AB48C3" w:rsidRDefault="00A73377" w:rsidP="004C04AF">
    <w:pPr>
      <w:spacing w:after="240"/>
      <w:jc w:val="center"/>
      <w:rPr>
        <w:rStyle w:val="PageNumber"/>
        <w:rFonts w:asciiTheme="minorHAnsi" w:hAnsiTheme="minorHAnsi" w:cstheme="minorHAnsi"/>
        <w:sz w:val="18"/>
        <w:szCs w:val="18"/>
        <w:rtl/>
        <w:lang w:bidi="ar-EG"/>
      </w:rPr>
    </w:pPr>
    <w:r w:rsidRPr="00AB48C3">
      <w:rPr>
        <w:rStyle w:val="PageNumber"/>
        <w:rFonts w:asciiTheme="minorHAnsi" w:hAnsiTheme="minorHAnsi" w:cstheme="minorHAnsi"/>
        <w:sz w:val="18"/>
        <w:szCs w:val="18"/>
      </w:rPr>
      <w:t xml:space="preserve"> -</w:t>
    </w:r>
    <w:r w:rsidR="0022345D" w:rsidRPr="00AB48C3">
      <w:rPr>
        <w:rStyle w:val="PageNumber"/>
        <w:rFonts w:asciiTheme="minorHAnsi" w:hAnsiTheme="minorHAnsi" w:cstheme="minorHAnsi"/>
        <w:sz w:val="18"/>
        <w:szCs w:val="18"/>
      </w:rPr>
      <w:fldChar w:fldCharType="begin"/>
    </w:r>
    <w:r w:rsidR="0022345D" w:rsidRPr="00AB48C3">
      <w:rPr>
        <w:rStyle w:val="PageNumber"/>
        <w:rFonts w:asciiTheme="minorHAnsi" w:hAnsiTheme="minorHAnsi" w:cstheme="minorHAnsi"/>
        <w:sz w:val="18"/>
        <w:szCs w:val="18"/>
      </w:rPr>
      <w:instrText xml:space="preserve"> PAGE </w:instrText>
    </w:r>
    <w:r w:rsidR="0022345D" w:rsidRPr="00AB48C3">
      <w:rPr>
        <w:rStyle w:val="PageNumber"/>
        <w:rFonts w:asciiTheme="minorHAnsi" w:hAnsiTheme="minorHAnsi" w:cstheme="minorHAnsi"/>
        <w:sz w:val="18"/>
        <w:szCs w:val="18"/>
      </w:rPr>
      <w:fldChar w:fldCharType="separate"/>
    </w:r>
    <w:r w:rsidR="00AB48C3">
      <w:rPr>
        <w:rStyle w:val="PageNumber"/>
        <w:rFonts w:asciiTheme="minorHAnsi" w:hAnsiTheme="minorHAnsi" w:cstheme="minorHAnsi"/>
        <w:noProof/>
        <w:sz w:val="18"/>
        <w:szCs w:val="18"/>
        <w:rtl/>
      </w:rPr>
      <w:t>2</w:t>
    </w:r>
    <w:r w:rsidR="0022345D" w:rsidRPr="00AB48C3">
      <w:rPr>
        <w:rStyle w:val="PageNumber"/>
        <w:rFonts w:asciiTheme="minorHAnsi" w:hAnsiTheme="minorHAnsi" w:cstheme="minorHAnsi"/>
        <w:sz w:val="18"/>
        <w:szCs w:val="18"/>
      </w:rPr>
      <w:fldChar w:fldCharType="end"/>
    </w:r>
    <w:r w:rsidRPr="00AB48C3">
      <w:rPr>
        <w:rStyle w:val="PageNumber"/>
        <w:rFonts w:asciiTheme="minorHAnsi" w:hAnsiTheme="minorHAnsi" w:cstheme="minorHAnsi"/>
        <w:sz w:val="18"/>
        <w:szCs w:val="18"/>
      </w:rPr>
      <w:t xml:space="preserve">- </w:t>
    </w:r>
    <w:r w:rsidRPr="00AB48C3">
      <w:rPr>
        <w:rStyle w:val="PageNumber"/>
        <w:rFonts w:asciiTheme="minorHAnsi" w:hAnsiTheme="minorHAnsi" w:cstheme="minorHAnsi"/>
        <w:sz w:val="18"/>
        <w:szCs w:val="18"/>
        <w:rtl/>
      </w:rPr>
      <w:br/>
    </w:r>
    <w:r w:rsidRPr="00AB48C3">
      <w:rPr>
        <w:rStyle w:val="PageNumber"/>
        <w:rFonts w:asciiTheme="minorHAnsi" w:hAnsiTheme="minorHAnsi" w:cstheme="minorHAnsi"/>
        <w:sz w:val="18"/>
        <w:szCs w:val="18"/>
        <w:rtl/>
        <w:lang w:bidi="ar-EG"/>
      </w:rPr>
      <w:t xml:space="preserve">الرسالة المعممة </w:t>
    </w:r>
    <w:r w:rsidR="004C04AF" w:rsidRPr="00AB48C3">
      <w:rPr>
        <w:rStyle w:val="PageNumber"/>
        <w:rFonts w:asciiTheme="minorHAnsi" w:hAnsiTheme="minorHAnsi" w:cstheme="minorHAnsi"/>
        <w:sz w:val="18"/>
        <w:szCs w:val="18"/>
        <w:lang w:bidi="ar-EG"/>
      </w:rPr>
      <w:t>156</w:t>
    </w:r>
    <w:r w:rsidRPr="00AB48C3">
      <w:rPr>
        <w:rStyle w:val="PageNumber"/>
        <w:rFonts w:asciiTheme="minorHAnsi" w:hAnsiTheme="minorHAnsi" w:cstheme="minorHAnsi"/>
        <w:sz w:val="18"/>
        <w:szCs w:val="18"/>
        <w:rtl/>
        <w:lang w:bidi="ar-EG"/>
      </w:rPr>
      <w:t xml:space="preserve"> لمكتب تقييس الاتصالات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5B2"/>
    <w:rsid w:val="000057A8"/>
    <w:rsid w:val="000124CC"/>
    <w:rsid w:val="00041F8B"/>
    <w:rsid w:val="00046444"/>
    <w:rsid w:val="0006023B"/>
    <w:rsid w:val="0008638B"/>
    <w:rsid w:val="00090574"/>
    <w:rsid w:val="00092FC2"/>
    <w:rsid w:val="000A1677"/>
    <w:rsid w:val="000B407F"/>
    <w:rsid w:val="000C13C2"/>
    <w:rsid w:val="000D4C64"/>
    <w:rsid w:val="000F0B1C"/>
    <w:rsid w:val="000F1D42"/>
    <w:rsid w:val="000F4D07"/>
    <w:rsid w:val="00102A03"/>
    <w:rsid w:val="001040A3"/>
    <w:rsid w:val="00173915"/>
    <w:rsid w:val="0022345D"/>
    <w:rsid w:val="00225854"/>
    <w:rsid w:val="0023283D"/>
    <w:rsid w:val="00250234"/>
    <w:rsid w:val="00252E0C"/>
    <w:rsid w:val="00276881"/>
    <w:rsid w:val="002916BE"/>
    <w:rsid w:val="002978F4"/>
    <w:rsid w:val="002B028D"/>
    <w:rsid w:val="002B435E"/>
    <w:rsid w:val="002C4DAE"/>
    <w:rsid w:val="002C5E22"/>
    <w:rsid w:val="002D6669"/>
    <w:rsid w:val="002E6541"/>
    <w:rsid w:val="002F5560"/>
    <w:rsid w:val="0030486B"/>
    <w:rsid w:val="003231B9"/>
    <w:rsid w:val="003275AC"/>
    <w:rsid w:val="00333D29"/>
    <w:rsid w:val="003409F4"/>
    <w:rsid w:val="0035581A"/>
    <w:rsid w:val="00357185"/>
    <w:rsid w:val="003C106D"/>
    <w:rsid w:val="003C475F"/>
    <w:rsid w:val="003E4132"/>
    <w:rsid w:val="003F678F"/>
    <w:rsid w:val="00425492"/>
    <w:rsid w:val="0042686F"/>
    <w:rsid w:val="004367CE"/>
    <w:rsid w:val="00443869"/>
    <w:rsid w:val="004712C6"/>
    <w:rsid w:val="00497703"/>
    <w:rsid w:val="004C04AF"/>
    <w:rsid w:val="004F0F06"/>
    <w:rsid w:val="00501E0E"/>
    <w:rsid w:val="00513E16"/>
    <w:rsid w:val="005204D7"/>
    <w:rsid w:val="00530420"/>
    <w:rsid w:val="00552BC5"/>
    <w:rsid w:val="0055516A"/>
    <w:rsid w:val="0056374C"/>
    <w:rsid w:val="0056614F"/>
    <w:rsid w:val="0057656F"/>
    <w:rsid w:val="00576731"/>
    <w:rsid w:val="0059285F"/>
    <w:rsid w:val="005A24B1"/>
    <w:rsid w:val="005B7B8A"/>
    <w:rsid w:val="005D6476"/>
    <w:rsid w:val="005D6C0D"/>
    <w:rsid w:val="005E5283"/>
    <w:rsid w:val="005E58F5"/>
    <w:rsid w:val="00606660"/>
    <w:rsid w:val="006157A3"/>
    <w:rsid w:val="00620E60"/>
    <w:rsid w:val="00625DF6"/>
    <w:rsid w:val="0063315A"/>
    <w:rsid w:val="0065591D"/>
    <w:rsid w:val="00662C5A"/>
    <w:rsid w:val="00670AF5"/>
    <w:rsid w:val="006877DC"/>
    <w:rsid w:val="006C1556"/>
    <w:rsid w:val="006F267F"/>
    <w:rsid w:val="006F63F7"/>
    <w:rsid w:val="006F6F03"/>
    <w:rsid w:val="00706D7A"/>
    <w:rsid w:val="00726AEC"/>
    <w:rsid w:val="007530CA"/>
    <w:rsid w:val="00785BEF"/>
    <w:rsid w:val="0079553D"/>
    <w:rsid w:val="007B01CC"/>
    <w:rsid w:val="007D3B77"/>
    <w:rsid w:val="007D4F32"/>
    <w:rsid w:val="007E7C6C"/>
    <w:rsid w:val="007F6238"/>
    <w:rsid w:val="007F646C"/>
    <w:rsid w:val="00801FCD"/>
    <w:rsid w:val="00803D7E"/>
    <w:rsid w:val="00803F08"/>
    <w:rsid w:val="008235CD"/>
    <w:rsid w:val="00823A07"/>
    <w:rsid w:val="00835FEC"/>
    <w:rsid w:val="008513CB"/>
    <w:rsid w:val="00874D9C"/>
    <w:rsid w:val="00880D13"/>
    <w:rsid w:val="008A1810"/>
    <w:rsid w:val="008B5B5D"/>
    <w:rsid w:val="00917694"/>
    <w:rsid w:val="00921769"/>
    <w:rsid w:val="009263CD"/>
    <w:rsid w:val="00930E6D"/>
    <w:rsid w:val="00972CA2"/>
    <w:rsid w:val="00982B28"/>
    <w:rsid w:val="00982D09"/>
    <w:rsid w:val="00984EA5"/>
    <w:rsid w:val="00985AFB"/>
    <w:rsid w:val="00992593"/>
    <w:rsid w:val="009C17E1"/>
    <w:rsid w:val="009C35ED"/>
    <w:rsid w:val="009F1C12"/>
    <w:rsid w:val="00A124CB"/>
    <w:rsid w:val="00A15845"/>
    <w:rsid w:val="00A2167A"/>
    <w:rsid w:val="00A25A43"/>
    <w:rsid w:val="00A3295B"/>
    <w:rsid w:val="00A42AE5"/>
    <w:rsid w:val="00A52B61"/>
    <w:rsid w:val="00A64820"/>
    <w:rsid w:val="00A71DD6"/>
    <w:rsid w:val="00A723C7"/>
    <w:rsid w:val="00A73377"/>
    <w:rsid w:val="00A80E11"/>
    <w:rsid w:val="00A97F94"/>
    <w:rsid w:val="00AB1309"/>
    <w:rsid w:val="00AB48C3"/>
    <w:rsid w:val="00AC2C52"/>
    <w:rsid w:val="00AD1503"/>
    <w:rsid w:val="00AE7244"/>
    <w:rsid w:val="00AF3FEE"/>
    <w:rsid w:val="00B02F46"/>
    <w:rsid w:val="00B2000C"/>
    <w:rsid w:val="00B20ADE"/>
    <w:rsid w:val="00B23C4B"/>
    <w:rsid w:val="00B45D19"/>
    <w:rsid w:val="00B66B9A"/>
    <w:rsid w:val="00B82089"/>
    <w:rsid w:val="00B932B1"/>
    <w:rsid w:val="00B970AE"/>
    <w:rsid w:val="00BA1427"/>
    <w:rsid w:val="00BD0C50"/>
    <w:rsid w:val="00BE49D0"/>
    <w:rsid w:val="00BF2C38"/>
    <w:rsid w:val="00BF66F7"/>
    <w:rsid w:val="00C23331"/>
    <w:rsid w:val="00C265DA"/>
    <w:rsid w:val="00C442F2"/>
    <w:rsid w:val="00C674FE"/>
    <w:rsid w:val="00C7297D"/>
    <w:rsid w:val="00C75633"/>
    <w:rsid w:val="00C8242E"/>
    <w:rsid w:val="00C82615"/>
    <w:rsid w:val="00C867DB"/>
    <w:rsid w:val="00CA2A38"/>
    <w:rsid w:val="00CA50FF"/>
    <w:rsid w:val="00CC3CD2"/>
    <w:rsid w:val="00CC43BE"/>
    <w:rsid w:val="00CD123C"/>
    <w:rsid w:val="00CD2085"/>
    <w:rsid w:val="00CE2EE1"/>
    <w:rsid w:val="00CE7A12"/>
    <w:rsid w:val="00CF3FFD"/>
    <w:rsid w:val="00CF5ED3"/>
    <w:rsid w:val="00D0494C"/>
    <w:rsid w:val="00D14BEB"/>
    <w:rsid w:val="00D21C89"/>
    <w:rsid w:val="00D355E8"/>
    <w:rsid w:val="00D45542"/>
    <w:rsid w:val="00D77D0F"/>
    <w:rsid w:val="00DA1CF0"/>
    <w:rsid w:val="00DA25B2"/>
    <w:rsid w:val="00DB2271"/>
    <w:rsid w:val="00DB5659"/>
    <w:rsid w:val="00DC24B4"/>
    <w:rsid w:val="00DD7A05"/>
    <w:rsid w:val="00DF16DC"/>
    <w:rsid w:val="00DF5361"/>
    <w:rsid w:val="00E009A1"/>
    <w:rsid w:val="00E00D15"/>
    <w:rsid w:val="00E071BE"/>
    <w:rsid w:val="00E07379"/>
    <w:rsid w:val="00E0791E"/>
    <w:rsid w:val="00E14494"/>
    <w:rsid w:val="00E17033"/>
    <w:rsid w:val="00E22744"/>
    <w:rsid w:val="00E2587B"/>
    <w:rsid w:val="00E32189"/>
    <w:rsid w:val="00E45211"/>
    <w:rsid w:val="00E7380C"/>
    <w:rsid w:val="00E74BE7"/>
    <w:rsid w:val="00E86CC9"/>
    <w:rsid w:val="00E96624"/>
    <w:rsid w:val="00F126F1"/>
    <w:rsid w:val="00F2106A"/>
    <w:rsid w:val="00F36D8B"/>
    <w:rsid w:val="00F401D0"/>
    <w:rsid w:val="00F45F2B"/>
    <w:rsid w:val="00F57AE4"/>
    <w:rsid w:val="00F67101"/>
    <w:rsid w:val="00F67150"/>
    <w:rsid w:val="00F84366"/>
    <w:rsid w:val="00F85089"/>
    <w:rsid w:val="00F85564"/>
    <w:rsid w:val="00F86CFA"/>
    <w:rsid w:val="00FA16F7"/>
    <w:rsid w:val="00FD2867"/>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5C8DDF-7D29-4387-A4D2-E0B2AE2E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492"/>
    <w:pPr>
      <w:tabs>
        <w:tab w:val="left" w:pos="79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paragraph" w:customStyle="1" w:styleId="FirstFooter">
    <w:name w:val="FirstFooter"/>
    <w:basedOn w:val="Footer"/>
    <w:rsid w:val="00A73377"/>
    <w:pPr>
      <w:tabs>
        <w:tab w:val="clear" w:pos="5812"/>
        <w:tab w:val="clear" w:pos="9639"/>
        <w:tab w:val="left" w:pos="1191"/>
        <w:tab w:val="left" w:pos="1588"/>
        <w:tab w:val="left" w:pos="1985"/>
      </w:tabs>
      <w:spacing w:before="40" w:line="240" w:lineRule="auto"/>
      <w:jc w:val="left"/>
    </w:pPr>
    <w:rPr>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net4/CRM/xreg/web/Registration.aspx?Event=C-0000589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tu.int/en/ITU-T/Workshops-and-Seminars/20190412/Pages/default.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bevents@itu.in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9\ITU-T%20(TSB)\PA_TSB_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de10a323-94a9-4e93-88b4-ea964576960d"/>
  </ds:schemaRefs>
</ds:datastoreItem>
</file>

<file path=customXml/itemProps3.xml><?xml version="1.0" encoding="utf-8"?>
<ds:datastoreItem xmlns:ds="http://schemas.openxmlformats.org/officeDocument/2006/customXml" ds:itemID="{A61333EA-C67E-4958-87C8-C4508CC84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PA_TSB_CIRC.dotx</Template>
  <TotalTime>39</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Alnatoor, Ehsan</dc:creator>
  <cp:keywords>DPM_v2016.12.12.1_prod</cp:keywords>
  <dc:description>Template used by DPM and CPI for the WTSA-16</dc:description>
  <cp:lastModifiedBy>Meshkurti, Ana Maria</cp:lastModifiedBy>
  <cp:revision>14</cp:revision>
  <cp:lastPrinted>2019-03-20T13:38:00Z</cp:lastPrinted>
  <dcterms:created xsi:type="dcterms:W3CDTF">2019-03-20T13:24:00Z</dcterms:created>
  <dcterms:modified xsi:type="dcterms:W3CDTF">2019-03-24T09:30:00Z</dcterms:modified>
  <cp:category>Conference document</cp:category>
</cp:coreProperties>
</file>