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6401F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b/>
                <w:bCs/>
                <w:iCs/>
                <w:color w:val="FFFFFF"/>
                <w:sz w:val="30"/>
                <w:szCs w:val="30"/>
              </w:rPr>
              <w:t xml:space="preserve"> </w:t>
            </w:r>
            <w:r w:rsidR="00586451" w:rsidRPr="00013779">
              <w:rPr>
                <w:noProof/>
                <w:lang w:val="en-US" w:eastAsia="zh-CN"/>
              </w:rPr>
              <w:drawing>
                <wp:inline distT="0" distB="0" distL="0" distR="0" wp14:anchorId="32ECB3B0" wp14:editId="3DB62BB9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006FA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>
        <w:tab/>
        <w:t xml:space="preserve">Ginebra, </w:t>
      </w:r>
      <w:r w:rsidR="00D33540" w:rsidRPr="00090F7B">
        <w:t>1</w:t>
      </w:r>
      <w:r w:rsidR="00586451">
        <w:t>1</w:t>
      </w:r>
      <w:r w:rsidR="00D33540" w:rsidRPr="00090F7B">
        <w:t xml:space="preserve"> de </w:t>
      </w:r>
      <w:r w:rsidR="00586451">
        <w:t>marzo</w:t>
      </w:r>
      <w:r w:rsidR="00D33540" w:rsidRPr="00090F7B">
        <w:t xml:space="preserve"> de 201</w:t>
      </w:r>
      <w:r w:rsidR="00586451">
        <w:t>9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Ref.:</w:t>
            </w: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Tel.:</w:t>
            </w:r>
            <w:r w:rsidRPr="000A348A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58645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</w:t>
            </w:r>
            <w:r w:rsidR="00D33540" w:rsidRPr="00090F7B">
              <w:rPr>
                <w:b/>
              </w:rPr>
              <w:t xml:space="preserve">TSB </w:t>
            </w:r>
            <w:r w:rsidR="00586451">
              <w:rPr>
                <w:b/>
              </w:rPr>
              <w:t>155</w:t>
            </w:r>
          </w:p>
          <w:p w:rsidR="00C34772" w:rsidRDefault="00D33540" w:rsidP="0058645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90F7B">
              <w:t>SG</w:t>
            </w:r>
            <w:r w:rsidR="00586451">
              <w:t>2</w:t>
            </w:r>
            <w:r w:rsidRPr="00090F7B">
              <w:t>/</w:t>
            </w:r>
            <w:r w:rsidR="00586451">
              <w:t>JZ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D33540" w:rsidP="006401F7">
            <w:pPr>
              <w:tabs>
                <w:tab w:val="left" w:pos="4111"/>
              </w:tabs>
              <w:spacing w:before="0"/>
              <w:ind w:left="57"/>
            </w:pPr>
            <w:r w:rsidRPr="00090F7B">
              <w:t xml:space="preserve">+41 22 730 </w:t>
            </w:r>
            <w:r w:rsidR="006401F7">
              <w:t>5855</w:t>
            </w:r>
            <w:r w:rsidR="00C34772">
              <w:br/>
              <w:t>+41 22 730 5853</w:t>
            </w:r>
          </w:p>
        </w:tc>
        <w:tc>
          <w:tcPr>
            <w:tcW w:w="5329" w:type="dxa"/>
          </w:tcPr>
          <w:p w:rsidR="00C34772" w:rsidRDefault="00D33540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090F7B">
              <w:t>–</w:t>
            </w:r>
            <w:r w:rsidR="00C34772">
              <w:tab/>
              <w:t>A las Administraciones de los Estados Miembros de la Unión</w:t>
            </w:r>
          </w:p>
          <w:p w:rsidR="00D33540" w:rsidRDefault="00D33540" w:rsidP="004755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Default="00453D8E" w:rsidP="00D3354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33540" w:rsidRPr="00C36A3C">
                <w:rPr>
                  <w:rStyle w:val="Hyperlink"/>
                </w:rPr>
                <w:t>tsbsg5@itu.int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586451" w:rsidRDefault="00586451" w:rsidP="005864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>A los Miembros de Sector del UIT-T;</w:t>
            </w:r>
          </w:p>
          <w:p w:rsidR="00586451" w:rsidRDefault="00586451" w:rsidP="005864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>A los Asociados de</w:t>
            </w:r>
            <w:r>
              <w:t xml:space="preserve"> la Comisión de Estudio 2 del</w:t>
            </w:r>
            <w:r w:rsidRPr="00090F7B">
              <w:t xml:space="preserve"> UIT-T;</w:t>
            </w:r>
          </w:p>
          <w:p w:rsidR="00586451" w:rsidRDefault="00586451" w:rsidP="005864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 xml:space="preserve">A las Instituciones Académicas </w:t>
            </w:r>
            <w:r w:rsidRPr="00475584">
              <w:t>de la UIT</w:t>
            </w:r>
            <w:r w:rsidR="00AF1074">
              <w:t>;</w:t>
            </w:r>
          </w:p>
          <w:p w:rsidR="00C34772" w:rsidRDefault="00D33540" w:rsidP="0058645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C34772">
              <w:tab/>
            </w:r>
            <w:r w:rsidRPr="00090F7B">
              <w:t xml:space="preserve">Al Presidente y a los Vicepresidentes </w:t>
            </w:r>
            <w:r w:rsidRPr="00090F7B">
              <w:br/>
              <w:t xml:space="preserve">de la Comisión de Estudio </w:t>
            </w:r>
            <w:r w:rsidR="00586451">
              <w:t>2</w:t>
            </w:r>
            <w:r w:rsidRPr="00090F7B">
              <w:t>;</w:t>
            </w:r>
          </w:p>
          <w:p w:rsidR="00C34772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C34772">
              <w:tab/>
            </w:r>
            <w:r w:rsidRPr="00090F7B">
              <w:t>A</w:t>
            </w:r>
            <w:r w:rsidR="005C6270">
              <w:t xml:space="preserve"> </w:t>
            </w:r>
            <w:r w:rsidRPr="00090F7B">
              <w:t>l</w:t>
            </w:r>
            <w:r w:rsidR="005C6270">
              <w:t>a</w:t>
            </w:r>
            <w:r w:rsidRPr="00090F7B">
              <w:t xml:space="preserve"> Director</w:t>
            </w:r>
            <w:r w:rsidR="005C6270">
              <w:t>a</w:t>
            </w:r>
            <w:r w:rsidRPr="00090F7B">
              <w:t xml:space="preserve"> de la Oficina de Desarrollo</w:t>
            </w:r>
            <w:r w:rsidRPr="00090F7B">
              <w:br/>
              <w:t>de las Telecomunicaciones;</w:t>
            </w:r>
          </w:p>
          <w:p w:rsidR="00C34772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 w:rsidR="00C34772">
              <w:tab/>
            </w:r>
            <w:r w:rsidRPr="00090F7B">
              <w:t>Al 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Tr="000A348A">
        <w:trPr>
          <w:cantSplit/>
        </w:trPr>
        <w:tc>
          <w:tcPr>
            <w:tcW w:w="985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A348A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</w:tcPr>
          <w:p w:rsidR="00C34772" w:rsidRDefault="00D33540" w:rsidP="0058645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90F7B">
              <w:rPr>
                <w:b/>
              </w:rPr>
              <w:t xml:space="preserve">Propuesta de supresión de la Recomendación UIT-T </w:t>
            </w:r>
            <w:r w:rsidR="006401F7">
              <w:rPr>
                <w:b/>
              </w:rPr>
              <w:t>E</w:t>
            </w:r>
            <w:r w:rsidR="00586451">
              <w:rPr>
                <w:b/>
              </w:rPr>
              <w:t>.210</w:t>
            </w:r>
            <w:r w:rsidRPr="00090F7B">
              <w:rPr>
                <w:b/>
              </w:rPr>
              <w:t xml:space="preserve"> acordada por la CE </w:t>
            </w:r>
            <w:r w:rsidR="00586451">
              <w:rPr>
                <w:b/>
              </w:rPr>
              <w:t>2</w:t>
            </w:r>
            <w:r w:rsidRPr="00090F7B">
              <w:rPr>
                <w:b/>
              </w:rPr>
              <w:t xml:space="preserve"> del UIT-T en su reunión del </w:t>
            </w:r>
            <w:r w:rsidR="00586451">
              <w:rPr>
                <w:b/>
              </w:rPr>
              <w:t>19</w:t>
            </w:r>
            <w:r w:rsidRPr="00090F7B">
              <w:rPr>
                <w:b/>
              </w:rPr>
              <w:t xml:space="preserve"> al </w:t>
            </w:r>
            <w:r w:rsidR="00586451">
              <w:rPr>
                <w:b/>
              </w:rPr>
              <w:t>28</w:t>
            </w:r>
            <w:r w:rsidRPr="00090F7B">
              <w:rPr>
                <w:b/>
              </w:rPr>
              <w:t xml:space="preserve"> de </w:t>
            </w:r>
            <w:r w:rsidR="00586451">
              <w:rPr>
                <w:b/>
              </w:rPr>
              <w:t>febrero</w:t>
            </w:r>
            <w:r w:rsidR="00586451" w:rsidRPr="00090F7B">
              <w:rPr>
                <w:b/>
              </w:rPr>
              <w:t xml:space="preserve"> </w:t>
            </w:r>
            <w:r w:rsidRPr="00090F7B">
              <w:rPr>
                <w:b/>
              </w:rPr>
              <w:t>de 201</w:t>
            </w:r>
            <w:r w:rsidR="00586451">
              <w:rPr>
                <w:b/>
              </w:rPr>
              <w:t>9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C34772" w:rsidP="00303D62">
      <w:r>
        <w:t>Muy Señora mía/Muy Señor mío:</w:t>
      </w:r>
    </w:p>
    <w:p w:rsidR="00586451" w:rsidRDefault="00586451" w:rsidP="00D16BE8">
      <w:r w:rsidRPr="005101E7">
        <w:t>1</w:t>
      </w:r>
      <w:r w:rsidRPr="005101E7">
        <w:tab/>
      </w:r>
      <w:r>
        <w:t>A solicitud del Presidente de la</w:t>
      </w:r>
      <w:r w:rsidRPr="005101E7">
        <w:t xml:space="preserve"> Comisión de Estudio 2 del UIT</w:t>
      </w:r>
      <w:r w:rsidRPr="005101E7">
        <w:noBreakHyphen/>
        <w:t>T (</w:t>
      </w:r>
      <w:r w:rsidRPr="005101E7">
        <w:rPr>
          <w:i/>
          <w:iCs/>
        </w:rPr>
        <w:t>Aspectos operacionales del suministro de servicios y la gestión de las telecomunicaciones</w:t>
      </w:r>
      <w:r w:rsidRPr="005101E7">
        <w:t>)</w:t>
      </w:r>
      <w:r>
        <w:t>, tengo el honor de informarle que esta Comisión de Estudio, en su reunión del 19 al 28 de febrero de 2019, acordó suprimir la Recomendación UIT-T E.</w:t>
      </w:r>
      <w:r w:rsidR="00D16BE8">
        <w:t>210</w:t>
      </w:r>
      <w:r>
        <w:t xml:space="preserve">, de acuerdo con las disposiciones de la Resolución 1 (Rev. Hammamet, 2016), sección 9, </w:t>
      </w:r>
      <w:r>
        <w:rPr>
          <w:rFonts w:cstheme="minorHAnsi"/>
        </w:rPr>
        <w:t>§</w:t>
      </w:r>
      <w:r>
        <w:t xml:space="preserve">9.8.2 de la AMNT. Participaron en </w:t>
      </w:r>
      <w:r w:rsidR="00D16BE8">
        <w:t>esta</w:t>
      </w:r>
      <w:r>
        <w:t xml:space="preserve"> reunión 34 Estados Miembros y 11 Miembros de Sector, y no hubo objeciones a este acuerdo.</w:t>
      </w:r>
    </w:p>
    <w:p w:rsidR="00586451" w:rsidRPr="005101E7" w:rsidRDefault="00586451" w:rsidP="00D16BE8">
      <w:pPr>
        <w:rPr>
          <w:szCs w:val="24"/>
        </w:rPr>
      </w:pPr>
      <w:r w:rsidRPr="00A20935">
        <w:rPr>
          <w:szCs w:val="24"/>
        </w:rPr>
        <w:t>2</w:t>
      </w:r>
      <w:r w:rsidRPr="00A20935">
        <w:rPr>
          <w:szCs w:val="24"/>
        </w:rPr>
        <w:tab/>
        <w:t>E</w:t>
      </w:r>
      <w:r>
        <w:rPr>
          <w:szCs w:val="24"/>
        </w:rPr>
        <w:t>n e</w:t>
      </w:r>
      <w:r w:rsidRPr="00A20935">
        <w:rPr>
          <w:szCs w:val="24"/>
        </w:rPr>
        <w:t xml:space="preserve">l </w:t>
      </w:r>
      <w:r w:rsidRPr="00586451">
        <w:rPr>
          <w:b/>
          <w:bCs/>
          <w:szCs w:val="24"/>
        </w:rPr>
        <w:t>Anexo 1</w:t>
      </w:r>
      <w:r w:rsidRPr="00A20935">
        <w:rPr>
          <w:szCs w:val="24"/>
        </w:rPr>
        <w:t xml:space="preserve"> </w:t>
      </w:r>
      <w:r>
        <w:rPr>
          <w:szCs w:val="24"/>
        </w:rPr>
        <w:t xml:space="preserve">se facilita información </w:t>
      </w:r>
      <w:r w:rsidR="00D16BE8">
        <w:rPr>
          <w:szCs w:val="24"/>
        </w:rPr>
        <w:t>sobre</w:t>
      </w:r>
      <w:r>
        <w:rPr>
          <w:szCs w:val="24"/>
        </w:rPr>
        <w:t xml:space="preserve"> este acuerdo, incluido un resumen explicativo acerca </w:t>
      </w:r>
      <w:r w:rsidR="006401F7">
        <w:rPr>
          <w:szCs w:val="24"/>
        </w:rPr>
        <w:t>de los motivos de la supresión.</w:t>
      </w:r>
    </w:p>
    <w:p w:rsidR="003363CB" w:rsidRDefault="00586451" w:rsidP="00DD24D0">
      <w:pPr>
        <w:jc w:val="both"/>
      </w:pPr>
      <w:r w:rsidRPr="005101E7">
        <w:t>3</w:t>
      </w:r>
      <w:r w:rsidRPr="005101E7">
        <w:tab/>
      </w:r>
      <w:r w:rsidR="003363CB" w:rsidRPr="003363CB">
        <w:t xml:space="preserve">Teniendo en cuenta las disposiciones de la Resolución 1, Sección 9, le agradecería que me comunicase antes de las 24.00 horas UTC del </w:t>
      </w:r>
      <w:r w:rsidR="003363CB" w:rsidRPr="003363CB">
        <w:rPr>
          <w:b/>
          <w:bCs/>
        </w:rPr>
        <w:t>11 de junio de 2019</w:t>
      </w:r>
      <w:r w:rsidR="00DD24D0">
        <w:t xml:space="preserve"> si su </w:t>
      </w:r>
      <w:r w:rsidR="003363CB">
        <w:t xml:space="preserve">Administración/organización aprueba o rechaza dicha supresión. </w:t>
      </w:r>
    </w:p>
    <w:p w:rsidR="003363CB" w:rsidRDefault="003363CB" w:rsidP="00586451">
      <w:pPr>
        <w:rPr>
          <w:szCs w:val="24"/>
        </w:rPr>
      </w:pPr>
      <w:r>
        <w:rPr>
          <w:szCs w:val="24"/>
        </w:rPr>
        <w:tab/>
      </w:r>
      <w:r w:rsidRPr="003363CB">
        <w:rPr>
          <w:szCs w:val="24"/>
        </w:rPr>
        <w:t>Si algunos</w:t>
      </w:r>
      <w:r w:rsidR="00DD24D0">
        <w:rPr>
          <w:szCs w:val="24"/>
        </w:rPr>
        <w:t xml:space="preserve"> Estados Miembros o Miembros de</w:t>
      </w:r>
      <w:r w:rsidRPr="003363CB">
        <w:rPr>
          <w:szCs w:val="24"/>
        </w:rPr>
        <w:t xml:space="preserve"> Sector consideran que no debe aceptarse la </w:t>
      </w:r>
      <w:proofErr w:type="gramStart"/>
      <w:r w:rsidRPr="003363CB">
        <w:rPr>
          <w:szCs w:val="24"/>
        </w:rPr>
        <w:t>supresión</w:t>
      </w:r>
      <w:proofErr w:type="gramEnd"/>
      <w:r w:rsidRPr="003363CB">
        <w:rPr>
          <w:szCs w:val="24"/>
        </w:rPr>
        <w:t xml:space="preserve">, deberán comunicar los motivos de su oposición, tras lo cual el asunto volverá a la Comisión de Estudio. </w:t>
      </w:r>
    </w:p>
    <w:p w:rsidR="00586451" w:rsidRPr="005101E7" w:rsidRDefault="00586451" w:rsidP="00D16BE8">
      <w:pPr>
        <w:keepNext/>
        <w:keepLines/>
        <w:rPr>
          <w:szCs w:val="24"/>
        </w:rPr>
      </w:pPr>
      <w:r w:rsidRPr="005101E7">
        <w:rPr>
          <w:szCs w:val="24"/>
        </w:rPr>
        <w:lastRenderedPageBreak/>
        <w:t>4</w:t>
      </w:r>
      <w:r w:rsidRPr="005101E7">
        <w:rPr>
          <w:szCs w:val="24"/>
        </w:rPr>
        <w:tab/>
      </w:r>
      <w:r w:rsidR="003363CB">
        <w:rPr>
          <w:szCs w:val="24"/>
        </w:rPr>
        <w:t xml:space="preserve">Tras cumplirse el plazo citado </w:t>
      </w:r>
      <w:r w:rsidR="00D16BE8">
        <w:rPr>
          <w:szCs w:val="24"/>
        </w:rPr>
        <w:t xml:space="preserve">el </w:t>
      </w:r>
      <w:r w:rsidR="003363CB" w:rsidRPr="00D16BE8">
        <w:rPr>
          <w:b/>
          <w:bCs/>
          <w:szCs w:val="24"/>
        </w:rPr>
        <w:t>11 de junio de 2019</w:t>
      </w:r>
      <w:r w:rsidR="003363CB">
        <w:rPr>
          <w:szCs w:val="24"/>
        </w:rPr>
        <w:t>, el Director de la TSB notificará el resultado de la consulta en una Circular. Esta información también se publicará en el Boletín de Explotación de la UIT.</w:t>
      </w:r>
    </w:p>
    <w:p w:rsidR="00586451" w:rsidRPr="005101E7" w:rsidRDefault="00586451" w:rsidP="00586451">
      <w:pPr>
        <w:keepNext/>
        <w:keepLines/>
        <w:spacing w:before="360"/>
      </w:pPr>
      <w:r w:rsidRPr="005101E7">
        <w:t>Atentamente,</w:t>
      </w:r>
    </w:p>
    <w:p w:rsidR="00586451" w:rsidRPr="005101E7" w:rsidRDefault="00586451" w:rsidP="00586451">
      <w:pPr>
        <w:keepNext/>
        <w:keepLines/>
        <w:spacing w:before="360"/>
        <w:rPr>
          <w:i/>
          <w:iCs/>
        </w:rPr>
      </w:pPr>
      <w:r w:rsidRPr="005101E7">
        <w:rPr>
          <w:i/>
          <w:iCs/>
        </w:rPr>
        <w:t>(</w:t>
      </w:r>
      <w:proofErr w:type="gramStart"/>
      <w:r w:rsidRPr="005101E7">
        <w:rPr>
          <w:i/>
          <w:iCs/>
        </w:rPr>
        <w:t>firmado</w:t>
      </w:r>
      <w:proofErr w:type="gramEnd"/>
      <w:r w:rsidRPr="005101E7">
        <w:rPr>
          <w:i/>
          <w:iCs/>
        </w:rPr>
        <w:t>)</w:t>
      </w:r>
    </w:p>
    <w:p w:rsidR="00586451" w:rsidRPr="005101E7" w:rsidRDefault="00586451" w:rsidP="00586451">
      <w:pPr>
        <w:tabs>
          <w:tab w:val="clear" w:pos="1588"/>
          <w:tab w:val="clear" w:pos="1985"/>
          <w:tab w:val="left" w:pos="7560"/>
        </w:tabs>
        <w:spacing w:before="360"/>
        <w:ind w:right="91"/>
      </w:pPr>
      <w:r w:rsidRPr="005101E7">
        <w:t>Chaesub Lee</w:t>
      </w:r>
      <w:bookmarkStart w:id="4" w:name="_GoBack"/>
      <w:bookmarkEnd w:id="4"/>
      <w:r w:rsidRPr="005101E7">
        <w:br/>
        <w:t>Director de la Oficina de</w:t>
      </w:r>
      <w:r w:rsidRPr="005101E7">
        <w:br/>
        <w:t>Normalización de las Telecomunicaciones</w:t>
      </w:r>
    </w:p>
    <w:p w:rsidR="00586451" w:rsidRPr="005101E7" w:rsidRDefault="00586451" w:rsidP="003363CB">
      <w:pPr>
        <w:overflowPunct/>
        <w:autoSpaceDE/>
        <w:autoSpaceDN/>
        <w:adjustRightInd/>
        <w:spacing w:before="360"/>
        <w:textAlignment w:val="auto"/>
        <w:rPr>
          <w:szCs w:val="24"/>
        </w:rPr>
      </w:pPr>
      <w:r w:rsidRPr="005101E7">
        <w:rPr>
          <w:b/>
          <w:bCs/>
          <w:szCs w:val="24"/>
        </w:rPr>
        <w:t>Anexo</w:t>
      </w:r>
      <w:r w:rsidRPr="005101E7">
        <w:rPr>
          <w:szCs w:val="24"/>
        </w:rPr>
        <w:t xml:space="preserve">: </w:t>
      </w:r>
      <w:r w:rsidR="003363CB">
        <w:rPr>
          <w:szCs w:val="24"/>
        </w:rPr>
        <w:t>1</w:t>
      </w:r>
    </w:p>
    <w:p w:rsidR="00C34772" w:rsidRPr="008505BD" w:rsidRDefault="00C34772" w:rsidP="000A348A">
      <w:pPr>
        <w:spacing w:before="720"/>
        <w:rPr>
          <w:bCs/>
        </w:rPr>
      </w:pPr>
    </w:p>
    <w:p w:rsidR="00D33540" w:rsidRPr="000A348A" w:rsidRDefault="00D335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A348A">
        <w:br w:type="page"/>
      </w:r>
    </w:p>
    <w:p w:rsidR="00D33540" w:rsidRPr="00AF1074" w:rsidRDefault="00D33540" w:rsidP="00D33540">
      <w:pPr>
        <w:pStyle w:val="AnnexNo"/>
        <w:spacing w:after="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AF1074">
        <w:rPr>
          <w:rFonts w:asciiTheme="minorHAnsi" w:hAnsiTheme="minorHAnsi"/>
          <w:b/>
          <w:bCs/>
          <w:sz w:val="24"/>
          <w:szCs w:val="24"/>
          <w:lang w:val="es-ES_tradnl"/>
        </w:rPr>
        <w:lastRenderedPageBreak/>
        <w:t>ANEXO 1</w:t>
      </w:r>
    </w:p>
    <w:p w:rsidR="00D33540" w:rsidRPr="001B7D60" w:rsidRDefault="00D33540" w:rsidP="006401F7">
      <w:pPr>
        <w:pStyle w:val="Headingb0"/>
      </w:pPr>
      <w:r w:rsidRPr="001B7D60">
        <w:t xml:space="preserve">Recomendación cuya supresión se propone: </w:t>
      </w:r>
      <w:r w:rsidRPr="0036396F">
        <w:t xml:space="preserve">UIT-T </w:t>
      </w:r>
      <w:r w:rsidR="003363CB">
        <w:t xml:space="preserve">E.210, </w:t>
      </w:r>
      <w:r w:rsidR="006401F7">
        <w:rPr>
          <w:i/>
          <w:iCs/>
        </w:rPr>
        <w:t xml:space="preserve">Identificación </w:t>
      </w:r>
      <w:r w:rsidR="003363CB" w:rsidRPr="003363CB">
        <w:rPr>
          <w:i/>
          <w:iCs/>
        </w:rPr>
        <w:t>de las estaciones de barco en los servicios móviles marítimos por ondas métricas/decimétricas y por satélite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>Fecha de aprobación: 25-11-1988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>Resumen:</w:t>
      </w:r>
    </w:p>
    <w:p w:rsidR="00D33540" w:rsidRPr="00090F7B" w:rsidRDefault="003363CB" w:rsidP="003363CB">
      <w:pPr>
        <w:pStyle w:val="enumlev1"/>
        <w:ind w:left="0" w:firstLine="0"/>
        <w:rPr>
          <w:szCs w:val="24"/>
        </w:rPr>
      </w:pPr>
      <w:r w:rsidRPr="003363CB">
        <w:rPr>
          <w:szCs w:val="24"/>
        </w:rPr>
        <w:t>La presente Recomendación tiene por objeto especificar un método que permita asignar una identificación de estación de barco internacional única a todos los barcos que participan en los servicios móviles marítimos</w:t>
      </w:r>
      <w:r w:rsidR="00D33540" w:rsidRPr="00090F7B">
        <w:rPr>
          <w:szCs w:val="24"/>
        </w:rPr>
        <w:t>.</w:t>
      </w:r>
    </w:p>
    <w:p w:rsidR="00D33540" w:rsidRPr="00090F7B" w:rsidRDefault="00D33540" w:rsidP="00D33540">
      <w:pPr>
        <w:rPr>
          <w:i/>
          <w:iCs/>
          <w:szCs w:val="24"/>
        </w:rPr>
      </w:pPr>
      <w:r w:rsidRPr="00090F7B">
        <w:rPr>
          <w:i/>
          <w:iCs/>
          <w:szCs w:val="24"/>
        </w:rPr>
        <w:t>Resumen explicativo acerca de los motivos de la supresión:</w:t>
      </w:r>
    </w:p>
    <w:p w:rsidR="00D33540" w:rsidRPr="00090F7B" w:rsidRDefault="003363CB" w:rsidP="00C86385">
      <w:pPr>
        <w:rPr>
          <w:szCs w:val="24"/>
        </w:rPr>
      </w:pPr>
      <w:r>
        <w:rPr>
          <w:szCs w:val="24"/>
        </w:rPr>
        <w:t xml:space="preserve">La </w:t>
      </w:r>
      <w:r w:rsidRPr="003363CB">
        <w:rPr>
          <w:szCs w:val="24"/>
        </w:rPr>
        <w:t xml:space="preserve">Recomendación </w:t>
      </w:r>
      <w:r w:rsidR="00C86385">
        <w:rPr>
          <w:szCs w:val="24"/>
        </w:rPr>
        <w:t xml:space="preserve">revisada </w:t>
      </w:r>
      <w:r w:rsidRPr="003363CB">
        <w:rPr>
          <w:szCs w:val="24"/>
        </w:rPr>
        <w:t xml:space="preserve">UIT-T E.217 – "Comunicaciones marítimas – Identidad de estación de barco" </w:t>
      </w:r>
      <w:r w:rsidR="00C86385">
        <w:rPr>
          <w:szCs w:val="24"/>
        </w:rPr>
        <w:t xml:space="preserve">combina las Recomendaciones E.210 y E.217. </w:t>
      </w:r>
      <w:r w:rsidR="00C86385" w:rsidRPr="00C86385">
        <w:rPr>
          <w:szCs w:val="24"/>
        </w:rPr>
        <w:t xml:space="preserve">Además, </w:t>
      </w:r>
      <w:r w:rsidR="00C86385">
        <w:rPr>
          <w:szCs w:val="24"/>
        </w:rPr>
        <w:t>refleja</w:t>
      </w:r>
      <w:r w:rsidR="00C86385" w:rsidRPr="00C86385">
        <w:rPr>
          <w:szCs w:val="24"/>
        </w:rPr>
        <w:t xml:space="preserve"> los cambios que ha experimentado la actual familia de servicios prestados por Inmarsat, que atañen a</w:t>
      </w:r>
      <w:r w:rsidR="00C86385">
        <w:rPr>
          <w:szCs w:val="24"/>
        </w:rPr>
        <w:t xml:space="preserve"> las prestaciones de</w:t>
      </w:r>
      <w:r w:rsidR="00C86385" w:rsidRPr="00C86385">
        <w:rPr>
          <w:szCs w:val="24"/>
        </w:rPr>
        <w:t>l Sistema Mundial de Seguridad y Socorro Marítimos (SMSSM).</w:t>
      </w:r>
      <w:r w:rsidR="00C86385">
        <w:rPr>
          <w:szCs w:val="24"/>
        </w:rPr>
        <w:t xml:space="preserve"> LA CE</w:t>
      </w:r>
      <w:r w:rsidR="00DD24D0">
        <w:rPr>
          <w:szCs w:val="24"/>
        </w:rPr>
        <w:t xml:space="preserve"> </w:t>
      </w:r>
      <w:r w:rsidR="00C86385">
        <w:rPr>
          <w:szCs w:val="24"/>
        </w:rPr>
        <w:t>2 del UIT-T acordó en su última reunión, del 19 al 28 de febrero de 2019, suprimir la Recomendación UIT-T E.210 tras la aprobación de la Recomendación UIT-T E.217 revisada.</w:t>
      </w:r>
    </w:p>
    <w:p w:rsidR="00D33540" w:rsidRPr="00090F7B" w:rsidRDefault="00D33540" w:rsidP="00D33540"/>
    <w:p w:rsidR="00D33540" w:rsidRPr="00090F7B" w:rsidRDefault="00D33540" w:rsidP="00D33540">
      <w:pPr>
        <w:jc w:val="center"/>
      </w:pPr>
      <w:r w:rsidRPr="00090F7B">
        <w:t>______________</w:t>
      </w:r>
    </w:p>
    <w:sectPr w:rsidR="00D33540" w:rsidRPr="00090F7B" w:rsidSect="00B87E9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40" w:rsidRDefault="00D33540">
      <w:r>
        <w:separator/>
      </w:r>
    </w:p>
  </w:endnote>
  <w:endnote w:type="continuationSeparator" w:id="0">
    <w:p w:rsidR="00D33540" w:rsidRDefault="00D3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D33540" w:rsidRDefault="0014464D" w:rsidP="000A348A">
    <w:pPr>
      <w:pStyle w:val="FirstFooter"/>
      <w:ind w:left="-397" w:right="-397"/>
      <w:jc w:val="center"/>
      <w:rPr>
        <w:szCs w:val="18"/>
      </w:rPr>
    </w:pPr>
    <w:r w:rsidRPr="00006FAB">
      <w:rPr>
        <w:color w:val="0070C0"/>
        <w:szCs w:val="18"/>
      </w:rPr>
      <w:t>Unión Internacional de Telecomunicaciones • Place des Nations, CH</w:t>
    </w:r>
    <w:r w:rsidRPr="00006FAB">
      <w:rPr>
        <w:color w:val="0070C0"/>
        <w:szCs w:val="18"/>
      </w:rPr>
      <w:noBreakHyphen/>
      <w:t xml:space="preserve">1211 Ginebra 20, Suiza </w:t>
    </w:r>
    <w:r w:rsidRPr="00006FAB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006FAB">
        <w:rPr>
          <w:rStyle w:val="Hyperlink"/>
          <w:color w:val="0070C0"/>
        </w:rPr>
        <w:t>itumail@itu.int</w:t>
      </w:r>
    </w:hyperlink>
    <w:r w:rsidRPr="00006FAB">
      <w:rPr>
        <w:color w:val="0070C0"/>
        <w:szCs w:val="18"/>
      </w:rPr>
      <w:t xml:space="preserve"> • </w:t>
    </w:r>
    <w:hyperlink r:id="rId2" w:history="1">
      <w:r w:rsidRPr="00006FAB">
        <w:rPr>
          <w:rStyle w:val="Hyperlink"/>
          <w:color w:val="0070C0"/>
        </w:rPr>
        <w:t>www.itu.int</w:t>
      </w:r>
    </w:hyperlink>
    <w:r w:rsidRPr="00006FAB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40" w:rsidRDefault="00D33540">
      <w:r>
        <w:t>____________________</w:t>
      </w:r>
    </w:p>
  </w:footnote>
  <w:footnote w:type="continuationSeparator" w:id="0">
    <w:p w:rsidR="00D33540" w:rsidRDefault="00D3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53D8E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9B7429" w:rsidRPr="00303D62" w:rsidRDefault="009B7429">
    <w:pPr>
      <w:pStyle w:val="Header"/>
      <w:rPr>
        <w:sz w:val="18"/>
        <w:szCs w:val="18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155</w:t>
    </w:r>
    <w:r w:rsidR="00AF1074">
      <w:rPr>
        <w:rFonts w:ascii="Calibri" w:hAnsi="Calibri"/>
        <w:noProof/>
        <w:sz w:val="18"/>
        <w:lang w:val="en-GB"/>
      </w:rPr>
      <w:br/>
    </w:r>
    <w:r w:rsidR="00AF1074">
      <w:rPr>
        <w:rFonts w:ascii="Calibri" w:hAnsi="Calibri"/>
        <w:noProof/>
        <w:sz w:val="18"/>
        <w:lang w:val="en-GB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0"/>
    <w:rsid w:val="00002529"/>
    <w:rsid w:val="00006FAB"/>
    <w:rsid w:val="00085662"/>
    <w:rsid w:val="000A348A"/>
    <w:rsid w:val="000C382F"/>
    <w:rsid w:val="001173CC"/>
    <w:rsid w:val="0014464D"/>
    <w:rsid w:val="001A54CC"/>
    <w:rsid w:val="00257FB4"/>
    <w:rsid w:val="002A753E"/>
    <w:rsid w:val="002E496E"/>
    <w:rsid w:val="00301BA4"/>
    <w:rsid w:val="00303D62"/>
    <w:rsid w:val="00335367"/>
    <w:rsid w:val="003363CB"/>
    <w:rsid w:val="00370C2D"/>
    <w:rsid w:val="003D1E8D"/>
    <w:rsid w:val="003D673B"/>
    <w:rsid w:val="003F2855"/>
    <w:rsid w:val="00401C20"/>
    <w:rsid w:val="00453D8E"/>
    <w:rsid w:val="00475584"/>
    <w:rsid w:val="004A7957"/>
    <w:rsid w:val="004C4144"/>
    <w:rsid w:val="00586451"/>
    <w:rsid w:val="005C6270"/>
    <w:rsid w:val="006401F7"/>
    <w:rsid w:val="006969B4"/>
    <w:rsid w:val="006E4F7B"/>
    <w:rsid w:val="006F4B99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5172A"/>
    <w:rsid w:val="00996213"/>
    <w:rsid w:val="009A0BA0"/>
    <w:rsid w:val="009B7429"/>
    <w:rsid w:val="00A54E47"/>
    <w:rsid w:val="00A67454"/>
    <w:rsid w:val="00AB6E3A"/>
    <w:rsid w:val="00AE7093"/>
    <w:rsid w:val="00AF1074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86385"/>
    <w:rsid w:val="00D16BE8"/>
    <w:rsid w:val="00D33540"/>
    <w:rsid w:val="00D54642"/>
    <w:rsid w:val="00DD24D0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BB29B96-6C4A-4ADD-BDA8-94FA0D2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D33540"/>
    <w:pPr>
      <w:keepNext/>
      <w:keepLines/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asons">
    <w:name w:val="Reasons"/>
    <w:basedOn w:val="Normal"/>
    <w:qFormat/>
    <w:rsid w:val="00D335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61BB-FB1E-4790-A3A4-50DE93E1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32</TotalTime>
  <Pages>3</Pages>
  <Words>517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Osvath, Alexandra</cp:lastModifiedBy>
  <cp:revision>8</cp:revision>
  <cp:lastPrinted>2019-03-19T09:37:00Z</cp:lastPrinted>
  <dcterms:created xsi:type="dcterms:W3CDTF">2019-03-14T11:17:00Z</dcterms:created>
  <dcterms:modified xsi:type="dcterms:W3CDTF">2019-03-19T09:39:00Z</dcterms:modified>
</cp:coreProperties>
</file>