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6D775C" w14:paraId="4FC72EF9" w14:textId="77777777">
        <w:trPr>
          <w:trHeight w:val="1282"/>
        </w:trPr>
        <w:tc>
          <w:tcPr>
            <w:tcW w:w="1276" w:type="dxa"/>
            <w:gridSpan w:val="2"/>
            <w:shd w:val="clear" w:color="auto" w:fill="auto"/>
            <w:tcMar>
              <w:left w:w="0" w:type="dxa"/>
              <w:right w:w="0" w:type="dxa"/>
            </w:tcMar>
            <w:vAlign w:val="center"/>
          </w:tcPr>
          <w:p w14:paraId="6303E10F" w14:textId="77777777" w:rsidR="006D775C" w:rsidRDefault="00B049BB">
            <w:pPr>
              <w:pStyle w:val="Tabletext"/>
              <w:jc w:val="center"/>
            </w:pPr>
            <w:r w:rsidRPr="00B219A0">
              <w:rPr>
                <w:noProof/>
                <w:lang w:val="en-US" w:eastAsia="zh-CN"/>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Default="00D40F22">
            <w:pPr>
              <w:spacing w:before="0"/>
              <w:rPr>
                <w:rFonts w:cs="Times New Roman Bold"/>
                <w:b/>
                <w:bCs/>
                <w:smallCaps/>
                <w:sz w:val="26"/>
                <w:szCs w:val="26"/>
              </w:rPr>
            </w:pPr>
            <w:r>
              <w:rPr>
                <w:rFonts w:cs="Times New Roman Bold"/>
                <w:b/>
                <w:bCs/>
                <w:smallCaps/>
                <w:sz w:val="36"/>
                <w:szCs w:val="36"/>
              </w:rPr>
              <w:t>International telecommunication union</w:t>
            </w:r>
          </w:p>
          <w:p w14:paraId="2B359B3B" w14:textId="77777777" w:rsidR="006D775C" w:rsidRDefault="00D40F2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Default="003C5AE7" w:rsidP="00315F99">
            <w:pPr>
              <w:spacing w:before="0"/>
              <w:jc w:val="right"/>
              <w:rPr>
                <w:rFonts w:ascii="Verdana" w:hAnsi="Verdana"/>
                <w:color w:val="FFFFFF"/>
                <w:sz w:val="26"/>
                <w:szCs w:val="26"/>
              </w:rPr>
            </w:pPr>
            <w:hyperlink r:id="rId9" w:history="1"/>
          </w:p>
        </w:tc>
      </w:tr>
      <w:tr w:rsidR="006D775C" w14:paraId="12328938" w14:textId="77777777">
        <w:trPr>
          <w:cantSplit/>
          <w:trHeight w:val="80"/>
        </w:trPr>
        <w:tc>
          <w:tcPr>
            <w:tcW w:w="4678" w:type="dxa"/>
            <w:gridSpan w:val="3"/>
            <w:vAlign w:val="center"/>
          </w:tcPr>
          <w:p w14:paraId="2761DBBA" w14:textId="77777777" w:rsidR="006D775C" w:rsidRDefault="006D775C">
            <w:pPr>
              <w:pStyle w:val="Tabletext"/>
              <w:jc w:val="right"/>
            </w:pPr>
          </w:p>
        </w:tc>
        <w:tc>
          <w:tcPr>
            <w:tcW w:w="5103" w:type="dxa"/>
            <w:gridSpan w:val="2"/>
            <w:vAlign w:val="center"/>
          </w:tcPr>
          <w:p w14:paraId="70373D2B" w14:textId="77777777" w:rsidR="006D775C" w:rsidRDefault="00746EA0" w:rsidP="001501A1">
            <w:pPr>
              <w:pStyle w:val="Tabletext"/>
              <w:spacing w:before="120" w:after="120"/>
            </w:pPr>
            <w:r w:rsidRPr="001501A1">
              <w:t xml:space="preserve">Geneva, </w:t>
            </w:r>
            <w:r w:rsidR="005638D8">
              <w:t xml:space="preserve">11 </w:t>
            </w:r>
            <w:r w:rsidR="001501A1">
              <w:t>M</w:t>
            </w:r>
            <w:r w:rsidR="00315F99" w:rsidRPr="001501A1">
              <w:t>arch 2019</w:t>
            </w:r>
          </w:p>
        </w:tc>
      </w:tr>
      <w:tr w:rsidR="006D775C" w14:paraId="2822328E" w14:textId="77777777">
        <w:trPr>
          <w:cantSplit/>
          <w:trHeight w:val="746"/>
        </w:trPr>
        <w:tc>
          <w:tcPr>
            <w:tcW w:w="1134" w:type="dxa"/>
          </w:tcPr>
          <w:p w14:paraId="37C6E0B7" w14:textId="77777777" w:rsidR="006D775C" w:rsidRDefault="00D40F22">
            <w:pPr>
              <w:pStyle w:val="Tabletext"/>
            </w:pPr>
            <w:r>
              <w:rPr>
                <w:b/>
              </w:rPr>
              <w:t>Ref:</w:t>
            </w:r>
          </w:p>
        </w:tc>
        <w:tc>
          <w:tcPr>
            <w:tcW w:w="3544" w:type="dxa"/>
            <w:gridSpan w:val="2"/>
          </w:tcPr>
          <w:p w14:paraId="63A7AF3C" w14:textId="77777777" w:rsidR="006D775C" w:rsidRDefault="00D40F22" w:rsidP="00315F99">
            <w:pPr>
              <w:pStyle w:val="Tabletext"/>
              <w:rPr>
                <w:b/>
                <w:bCs/>
              </w:rPr>
            </w:pPr>
            <w:r>
              <w:rPr>
                <w:b/>
                <w:bCs/>
              </w:rPr>
              <w:t xml:space="preserve">TSB Circular </w:t>
            </w:r>
            <w:r w:rsidR="00315F99">
              <w:rPr>
                <w:b/>
                <w:bCs/>
              </w:rPr>
              <w:t>155</w:t>
            </w:r>
          </w:p>
          <w:p w14:paraId="32FA7A12" w14:textId="77777777" w:rsidR="006D775C" w:rsidRDefault="00315F99" w:rsidP="00315F99">
            <w:pPr>
              <w:pStyle w:val="Tabletext"/>
            </w:pPr>
            <w:r w:rsidRPr="005D72BB">
              <w:t>SG2/JZ</w:t>
            </w:r>
          </w:p>
        </w:tc>
        <w:tc>
          <w:tcPr>
            <w:tcW w:w="5103" w:type="dxa"/>
            <w:gridSpan w:val="2"/>
            <w:vMerge w:val="restart"/>
          </w:tcPr>
          <w:p w14:paraId="4E29E63F" w14:textId="77777777" w:rsidR="00315F99" w:rsidRPr="00D7384A" w:rsidRDefault="00315F99" w:rsidP="00315F99">
            <w:pPr>
              <w:pStyle w:val="Tabletext"/>
            </w:pPr>
            <w:r w:rsidRPr="00D7384A">
              <w:rPr>
                <w:b/>
              </w:rPr>
              <w:t>To:</w:t>
            </w:r>
          </w:p>
          <w:p w14:paraId="3872D355" w14:textId="77777777" w:rsidR="006D775C" w:rsidRDefault="00315F99" w:rsidP="00315F99">
            <w:pPr>
              <w:pStyle w:val="Tabletext"/>
              <w:ind w:left="283" w:hanging="283"/>
            </w:pPr>
            <w:r w:rsidRPr="00D7384A">
              <w:t>-</w:t>
            </w:r>
            <w:r w:rsidRPr="00D7384A">
              <w:tab/>
              <w:t>Administrations of Member States of the Union</w:t>
            </w:r>
          </w:p>
        </w:tc>
      </w:tr>
      <w:tr w:rsidR="00315F99" w14:paraId="22805FF0" w14:textId="77777777">
        <w:trPr>
          <w:cantSplit/>
          <w:trHeight w:val="221"/>
        </w:trPr>
        <w:tc>
          <w:tcPr>
            <w:tcW w:w="1134" w:type="dxa"/>
          </w:tcPr>
          <w:p w14:paraId="42FA40C9" w14:textId="77777777" w:rsidR="00315F99" w:rsidRDefault="00315F99" w:rsidP="00315F99">
            <w:pPr>
              <w:pStyle w:val="Tabletext"/>
            </w:pPr>
            <w:r>
              <w:rPr>
                <w:b/>
              </w:rPr>
              <w:t>Tel:</w:t>
            </w:r>
          </w:p>
        </w:tc>
        <w:tc>
          <w:tcPr>
            <w:tcW w:w="3544" w:type="dxa"/>
            <w:gridSpan w:val="2"/>
          </w:tcPr>
          <w:p w14:paraId="159438A3" w14:textId="77777777" w:rsidR="00315F99" w:rsidRPr="00D7384A" w:rsidRDefault="00315F99" w:rsidP="00315F99">
            <w:pPr>
              <w:pStyle w:val="Tabletext"/>
              <w:rPr>
                <w:b/>
              </w:rPr>
            </w:pPr>
            <w:r w:rsidRPr="00D7384A">
              <w:t xml:space="preserve">+41 22 730 </w:t>
            </w:r>
            <w:r>
              <w:t>5855</w:t>
            </w:r>
          </w:p>
        </w:tc>
        <w:tc>
          <w:tcPr>
            <w:tcW w:w="5103" w:type="dxa"/>
            <w:gridSpan w:val="2"/>
            <w:vMerge/>
          </w:tcPr>
          <w:p w14:paraId="724D81FB" w14:textId="77777777" w:rsidR="00315F99" w:rsidRDefault="00315F99" w:rsidP="00315F99">
            <w:pPr>
              <w:pStyle w:val="Tabletext"/>
              <w:ind w:left="142" w:hanging="142"/>
            </w:pPr>
          </w:p>
        </w:tc>
      </w:tr>
      <w:tr w:rsidR="00315F99" w14:paraId="2525B5C0" w14:textId="77777777">
        <w:trPr>
          <w:cantSplit/>
          <w:trHeight w:val="282"/>
        </w:trPr>
        <w:tc>
          <w:tcPr>
            <w:tcW w:w="1134" w:type="dxa"/>
          </w:tcPr>
          <w:p w14:paraId="31ED4771" w14:textId="77777777" w:rsidR="00315F99" w:rsidRDefault="00315F99" w:rsidP="00315F99">
            <w:pPr>
              <w:pStyle w:val="Tabletext"/>
            </w:pPr>
            <w:r>
              <w:rPr>
                <w:b/>
              </w:rPr>
              <w:t>Fax:</w:t>
            </w:r>
          </w:p>
        </w:tc>
        <w:tc>
          <w:tcPr>
            <w:tcW w:w="3544" w:type="dxa"/>
            <w:gridSpan w:val="2"/>
          </w:tcPr>
          <w:p w14:paraId="76DA77F0" w14:textId="77777777" w:rsidR="00315F99" w:rsidRPr="00D7384A" w:rsidRDefault="00315F99" w:rsidP="00315F99">
            <w:pPr>
              <w:pStyle w:val="Tabletext"/>
              <w:rPr>
                <w:b/>
              </w:rPr>
            </w:pPr>
            <w:r w:rsidRPr="00D7384A">
              <w:t>+41 22 730 5853</w:t>
            </w:r>
          </w:p>
        </w:tc>
        <w:tc>
          <w:tcPr>
            <w:tcW w:w="5103" w:type="dxa"/>
            <w:gridSpan w:val="2"/>
            <w:vMerge/>
          </w:tcPr>
          <w:p w14:paraId="363833BD" w14:textId="77777777" w:rsidR="00315F99" w:rsidRDefault="00315F99" w:rsidP="00315F99">
            <w:pPr>
              <w:pStyle w:val="Tabletext"/>
              <w:ind w:left="142" w:hanging="142"/>
            </w:pPr>
          </w:p>
        </w:tc>
      </w:tr>
      <w:tr w:rsidR="00315F99" w14:paraId="11CD28BA" w14:textId="77777777">
        <w:trPr>
          <w:cantSplit/>
          <w:trHeight w:val="1652"/>
        </w:trPr>
        <w:tc>
          <w:tcPr>
            <w:tcW w:w="1134" w:type="dxa"/>
          </w:tcPr>
          <w:p w14:paraId="32BA434B" w14:textId="77777777" w:rsidR="00315F99" w:rsidRDefault="00315F99" w:rsidP="00315F99">
            <w:pPr>
              <w:pStyle w:val="Tabletext"/>
            </w:pPr>
            <w:r>
              <w:rPr>
                <w:b/>
              </w:rPr>
              <w:t>E-mail:</w:t>
            </w:r>
          </w:p>
        </w:tc>
        <w:tc>
          <w:tcPr>
            <w:tcW w:w="3544" w:type="dxa"/>
            <w:gridSpan w:val="2"/>
          </w:tcPr>
          <w:p w14:paraId="2EB46518" w14:textId="77777777" w:rsidR="00315F99" w:rsidRPr="00D7384A" w:rsidRDefault="003C5AE7" w:rsidP="00315F99">
            <w:pPr>
              <w:pStyle w:val="Tabletext"/>
            </w:pPr>
            <w:hyperlink r:id="rId10" w:history="1">
              <w:r w:rsidR="00315F99" w:rsidRPr="00AE21A4">
                <w:rPr>
                  <w:rStyle w:val="Hyperlink"/>
                </w:rPr>
                <w:t>tsbsg2@itu.int</w:t>
              </w:r>
            </w:hyperlink>
            <w:r w:rsidR="00315F99">
              <w:t xml:space="preserve"> </w:t>
            </w:r>
          </w:p>
        </w:tc>
        <w:tc>
          <w:tcPr>
            <w:tcW w:w="5103" w:type="dxa"/>
            <w:gridSpan w:val="2"/>
          </w:tcPr>
          <w:p w14:paraId="5997232F" w14:textId="77777777" w:rsidR="00315F99" w:rsidRPr="00D7384A" w:rsidRDefault="00315F99" w:rsidP="00315F99">
            <w:pPr>
              <w:pStyle w:val="Tabletext"/>
            </w:pPr>
            <w:r w:rsidRPr="00D7384A">
              <w:rPr>
                <w:b/>
              </w:rPr>
              <w:t>Copy to:</w:t>
            </w:r>
          </w:p>
          <w:p w14:paraId="162D9745" w14:textId="77777777" w:rsidR="00315F99" w:rsidRPr="00D7384A" w:rsidRDefault="00315F99" w:rsidP="00315F99">
            <w:pPr>
              <w:pStyle w:val="Tabletext"/>
              <w:ind w:left="283" w:hanging="283"/>
            </w:pPr>
            <w:r w:rsidRPr="00D7384A">
              <w:t>-</w:t>
            </w:r>
            <w:r w:rsidRPr="00D7384A">
              <w:tab/>
              <w:t>ITU-T Sector Members;</w:t>
            </w:r>
          </w:p>
          <w:p w14:paraId="6E10F9B2" w14:textId="77777777" w:rsidR="00315F99" w:rsidRPr="00D7384A" w:rsidRDefault="00315F99" w:rsidP="00315F99">
            <w:pPr>
              <w:pStyle w:val="Tabletext"/>
              <w:ind w:left="283" w:hanging="283"/>
            </w:pPr>
            <w:r w:rsidRPr="00D7384A">
              <w:t>-</w:t>
            </w:r>
            <w:r w:rsidRPr="00D7384A">
              <w:tab/>
              <w:t xml:space="preserve">Associates of ITU-T Study Group </w:t>
            </w:r>
            <w:r>
              <w:t>2</w:t>
            </w:r>
            <w:r w:rsidRPr="00D7384A">
              <w:t xml:space="preserve">; </w:t>
            </w:r>
          </w:p>
          <w:p w14:paraId="1C481462" w14:textId="77777777" w:rsidR="00315F99" w:rsidRPr="00D7384A" w:rsidRDefault="00315F99" w:rsidP="00315F99">
            <w:pPr>
              <w:pStyle w:val="Tabletext"/>
              <w:ind w:left="283" w:hanging="283"/>
            </w:pPr>
            <w:r w:rsidRPr="00D7384A">
              <w:t>-</w:t>
            </w:r>
            <w:r w:rsidRPr="00D7384A">
              <w:tab/>
              <w:t>ITU Academia;</w:t>
            </w:r>
          </w:p>
          <w:p w14:paraId="1442AAAD" w14:textId="77777777" w:rsidR="00315F99" w:rsidRPr="00D7384A" w:rsidRDefault="00315F99" w:rsidP="00315F99">
            <w:pPr>
              <w:pStyle w:val="Tabletext"/>
              <w:ind w:left="283" w:hanging="283"/>
            </w:pPr>
            <w:r w:rsidRPr="00D7384A">
              <w:t>-</w:t>
            </w:r>
            <w:r w:rsidRPr="00D7384A">
              <w:tab/>
              <w:t xml:space="preserve">The Chairman and Vice-Chairmen of ITU-T Study Group </w:t>
            </w:r>
            <w:r>
              <w:t>2</w:t>
            </w:r>
            <w:r w:rsidRPr="00D7384A">
              <w:t>;</w:t>
            </w:r>
          </w:p>
          <w:p w14:paraId="5C9A75BA" w14:textId="77777777" w:rsidR="00315F99" w:rsidRPr="00D7384A" w:rsidRDefault="00315F99" w:rsidP="00315F99">
            <w:pPr>
              <w:pStyle w:val="Tabletext"/>
              <w:ind w:left="283" w:hanging="283"/>
            </w:pPr>
            <w:r w:rsidRPr="00D7384A">
              <w:t>-</w:t>
            </w:r>
            <w:r w:rsidRPr="00D7384A">
              <w:tab/>
              <w:t>The Director of the Telecommunication Development Bureau;</w:t>
            </w:r>
          </w:p>
          <w:p w14:paraId="2CA35A55" w14:textId="77777777" w:rsidR="00315F99" w:rsidRDefault="00315F99" w:rsidP="00315F99">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6D775C" w14:paraId="1F5DA09D" w14:textId="77777777">
        <w:trPr>
          <w:cantSplit/>
          <w:trHeight w:val="618"/>
        </w:trPr>
        <w:tc>
          <w:tcPr>
            <w:tcW w:w="1134" w:type="dxa"/>
          </w:tcPr>
          <w:p w14:paraId="06A023BE" w14:textId="77777777" w:rsidR="006D775C" w:rsidRDefault="00D40F22">
            <w:pPr>
              <w:pStyle w:val="Tabletext"/>
            </w:pPr>
            <w:r>
              <w:rPr>
                <w:b/>
              </w:rPr>
              <w:t>Subject:</w:t>
            </w:r>
          </w:p>
        </w:tc>
        <w:tc>
          <w:tcPr>
            <w:tcW w:w="8647" w:type="dxa"/>
            <w:gridSpan w:val="4"/>
          </w:tcPr>
          <w:p w14:paraId="4887DE07" w14:textId="77777777" w:rsidR="006D775C" w:rsidRDefault="00D40F22" w:rsidP="005638D8">
            <w:pPr>
              <w:pStyle w:val="Tabletext"/>
            </w:pPr>
            <w:r>
              <w:rPr>
                <w:b/>
              </w:rPr>
              <w:t xml:space="preserve">Proposed deletion of Recommendation ITU-T </w:t>
            </w:r>
            <w:r w:rsidR="00315F99">
              <w:rPr>
                <w:b/>
              </w:rPr>
              <w:t>E.210</w:t>
            </w:r>
            <w:r>
              <w:rPr>
                <w:b/>
              </w:rPr>
              <w:t xml:space="preserve"> agreed </w:t>
            </w:r>
            <w:r w:rsidR="005F755F">
              <w:rPr>
                <w:b/>
              </w:rPr>
              <w:t xml:space="preserve">to </w:t>
            </w:r>
            <w:r>
              <w:rPr>
                <w:b/>
              </w:rPr>
              <w:t>by ITU-T SG</w:t>
            </w:r>
            <w:r w:rsidR="00315F99">
              <w:rPr>
                <w:b/>
              </w:rPr>
              <w:t>2</w:t>
            </w:r>
            <w:r>
              <w:rPr>
                <w:b/>
              </w:rPr>
              <w:t xml:space="preserve"> at its meeting </w:t>
            </w:r>
            <w:r w:rsidR="005638D8">
              <w:rPr>
                <w:b/>
              </w:rPr>
              <w:t>from</w:t>
            </w:r>
            <w:r>
              <w:rPr>
                <w:b/>
              </w:rPr>
              <w:t xml:space="preserve"> </w:t>
            </w:r>
            <w:r w:rsidR="00315F99">
              <w:rPr>
                <w:b/>
              </w:rPr>
              <w:t>19-28 February 2019</w:t>
            </w:r>
          </w:p>
        </w:tc>
      </w:tr>
    </w:tbl>
    <w:p w14:paraId="65E77A5A" w14:textId="77777777" w:rsidR="00315F99" w:rsidRDefault="00315F99"/>
    <w:p w14:paraId="7C4DCE4B" w14:textId="77777777" w:rsidR="006D775C" w:rsidRDefault="00D40F22">
      <w:r>
        <w:t>Dear Sir/Madam,</w:t>
      </w:r>
    </w:p>
    <w:p w14:paraId="4FF02043" w14:textId="297E6C57" w:rsidR="006D775C" w:rsidRDefault="00D40F22" w:rsidP="00473ECD">
      <w:r>
        <w:t>1</w:t>
      </w:r>
      <w:r>
        <w:tab/>
        <w:t>At the request of the Chairman of Study Group SG</w:t>
      </w:r>
      <w:r w:rsidR="00315F99">
        <w:t>2</w:t>
      </w:r>
      <w:r>
        <w:t xml:space="preserve"> </w:t>
      </w:r>
      <w:r w:rsidR="00315F99">
        <w:t>(</w:t>
      </w:r>
      <w:r w:rsidR="00315F99" w:rsidRPr="005D72BB">
        <w:rPr>
          <w:i/>
        </w:rPr>
        <w:t>Operational aspects of service provision and telecommunication management</w:t>
      </w:r>
      <w:r w:rsidR="00315F99">
        <w:t>)</w:t>
      </w:r>
      <w:r w:rsidR="002C29D2">
        <w:t>,</w:t>
      </w:r>
      <w:r w:rsidR="002C29D2" w:rsidRPr="002C29D2">
        <w:t xml:space="preserve"> </w:t>
      </w:r>
      <w:r>
        <w:t xml:space="preserve">I have the honour to inform you that this Study Group, in its meeting from </w:t>
      </w:r>
      <w:r w:rsidR="00315F99">
        <w:t>19</w:t>
      </w:r>
      <w:r>
        <w:t xml:space="preserve"> to </w:t>
      </w:r>
      <w:r w:rsidR="00315F99">
        <w:t>28</w:t>
      </w:r>
      <w:r>
        <w:t xml:space="preserve"> </w:t>
      </w:r>
      <w:r w:rsidR="00315F99">
        <w:t>February</w:t>
      </w:r>
      <w:r>
        <w:t xml:space="preserve"> 20</w:t>
      </w:r>
      <w:r w:rsidR="00315F99">
        <w:t>19</w:t>
      </w:r>
      <w:r>
        <w:t>, agreed to delete</w:t>
      </w:r>
      <w:r w:rsidR="00451E27">
        <w:t xml:space="preserve"> Recommendation ITU-T </w:t>
      </w:r>
      <w:r w:rsidR="00315F99">
        <w:t>E.210</w:t>
      </w:r>
      <w:r w:rsidR="00451E27">
        <w:t>,</w:t>
      </w:r>
      <w:r w:rsidRPr="00451E27">
        <w:t xml:space="preserve"> i</w:t>
      </w:r>
      <w:r>
        <w:t xml:space="preserve">n accordance with the provisions of </w:t>
      </w:r>
      <w:r w:rsidR="005F755F" w:rsidRPr="00443C67">
        <w:t xml:space="preserve">Resolution 1, </w:t>
      </w:r>
      <w:r w:rsidR="004C1BA8">
        <w:t xml:space="preserve">Section 9, § 9.8.2, of WTSA (Rev. </w:t>
      </w:r>
      <w:proofErr w:type="spellStart"/>
      <w:r w:rsidR="004C1BA8">
        <w:t>Hammamet</w:t>
      </w:r>
      <w:proofErr w:type="spellEnd"/>
      <w:r w:rsidR="004C1BA8">
        <w:t xml:space="preserve">, 2016). </w:t>
      </w:r>
      <w:r w:rsidR="00653A8A" w:rsidRPr="007C067C">
        <w:t>34</w:t>
      </w:r>
      <w:r w:rsidR="00633FD9" w:rsidRPr="007C067C">
        <w:t xml:space="preserve"> </w:t>
      </w:r>
      <w:r w:rsidRPr="007C067C">
        <w:t xml:space="preserve">Member States and </w:t>
      </w:r>
      <w:r w:rsidR="001501A1">
        <w:t>11</w:t>
      </w:r>
      <w:r w:rsidR="007C067C" w:rsidRPr="007C067C">
        <w:t xml:space="preserve"> </w:t>
      </w:r>
      <w:r w:rsidR="00633FD9" w:rsidRPr="007C067C">
        <w:t>S</w:t>
      </w:r>
      <w:r w:rsidRPr="007C067C">
        <w:t>ector Members participated in the meeting and there was no objection to this agreement.</w:t>
      </w:r>
    </w:p>
    <w:p w14:paraId="4A127E7C" w14:textId="77777777" w:rsidR="006D775C" w:rsidRDefault="00D40F22">
      <w:r>
        <w:t>2</w:t>
      </w:r>
      <w:r>
        <w:tab/>
      </w:r>
      <w:r w:rsidRPr="00653A8A">
        <w:rPr>
          <w:b/>
        </w:rPr>
        <w:t>Annex 1</w:t>
      </w:r>
      <w:r w:rsidRPr="00653A8A">
        <w:t xml:space="preserve"> gives information about this agreement, including an explanatory summary about the reasons for the deletion.</w:t>
      </w:r>
    </w:p>
    <w:p w14:paraId="428B3436" w14:textId="77777777" w:rsidR="006D775C" w:rsidRDefault="00D40F22" w:rsidP="001501A1">
      <w:r>
        <w:t>3</w:t>
      </w:r>
      <w:r>
        <w:tab/>
        <w:t xml:space="preserve">Having regard to the provisions of </w:t>
      </w:r>
      <w:r w:rsidR="005F755F" w:rsidRPr="00443C67">
        <w:t>Resolution 1, Section 9</w:t>
      </w:r>
      <w:r>
        <w:t xml:space="preserve">, I should be grateful if you would inform me by 2400 hours </w:t>
      </w:r>
      <w:r w:rsidRPr="00746EA0">
        <w:t>UTC</w:t>
      </w:r>
      <w:r w:rsidRPr="00746EA0">
        <w:rPr>
          <w:b/>
        </w:rPr>
        <w:t xml:space="preserve"> o</w:t>
      </w:r>
      <w:r w:rsidRPr="005638D8">
        <w:rPr>
          <w:b/>
        </w:rPr>
        <w:t>n</w:t>
      </w:r>
      <w:r w:rsidR="00746EA0" w:rsidRPr="005638D8">
        <w:rPr>
          <w:b/>
        </w:rPr>
        <w:t xml:space="preserve"> </w:t>
      </w:r>
      <w:r w:rsidR="00315F99" w:rsidRPr="005638D8">
        <w:rPr>
          <w:b/>
        </w:rPr>
        <w:t>1</w:t>
      </w:r>
      <w:r w:rsidR="005638D8" w:rsidRPr="005638D8">
        <w:rPr>
          <w:b/>
        </w:rPr>
        <w:t>1</w:t>
      </w:r>
      <w:r w:rsidR="00315F99" w:rsidRPr="005638D8">
        <w:rPr>
          <w:b/>
        </w:rPr>
        <w:t xml:space="preserve"> June 2019</w:t>
      </w:r>
      <w:r w:rsidR="00746EA0">
        <w:rPr>
          <w:b/>
        </w:rPr>
        <w:t xml:space="preserve"> </w:t>
      </w:r>
      <w:r w:rsidRPr="00746EA0">
        <w:t>whether</w:t>
      </w:r>
      <w:r>
        <w:t xml:space="preserve"> your Administration/organization approves or rejects this deletion.</w:t>
      </w:r>
    </w:p>
    <w:p w14:paraId="715EDB4C" w14:textId="77777777" w:rsidR="006D775C" w:rsidRDefault="00D40F22">
      <w:r>
        <w:tab/>
        <w:t xml:space="preserve">Should any Member States or Sector Members be of the opinion that deletion should not be accepted, they should advise their reasons for disapproving and the matter would be referred back to the Study </w:t>
      </w:r>
      <w:proofErr w:type="gramStart"/>
      <w:r>
        <w:t>Group.</w:t>
      </w:r>
      <w:proofErr w:type="gramEnd"/>
    </w:p>
    <w:p w14:paraId="5F0FF116" w14:textId="3457D608" w:rsidR="006D775C" w:rsidRDefault="00D40F22" w:rsidP="001501A1">
      <w:pPr>
        <w:tabs>
          <w:tab w:val="left" w:pos="1296"/>
          <w:tab w:val="left" w:pos="2160"/>
          <w:tab w:val="left" w:pos="3024"/>
          <w:tab w:val="left" w:pos="7056"/>
          <w:tab w:val="left" w:pos="8496"/>
        </w:tabs>
      </w:pPr>
      <w:r>
        <w:br w:type="page"/>
      </w:r>
      <w:r>
        <w:lastRenderedPageBreak/>
        <w:t>4</w:t>
      </w:r>
      <w:r>
        <w:tab/>
        <w:t>After the above</w:t>
      </w:r>
      <w:r w:rsidR="00746EA0">
        <w:t>-</w:t>
      </w:r>
      <w:r>
        <w:t>mentioned deadlin</w:t>
      </w:r>
      <w:r w:rsidRPr="005638D8">
        <w:t>e</w:t>
      </w:r>
      <w:r w:rsidR="00746EA0" w:rsidRPr="005638D8">
        <w:t xml:space="preserve">, </w:t>
      </w:r>
      <w:r w:rsidR="005638D8" w:rsidRPr="005638D8">
        <w:rPr>
          <w:b/>
        </w:rPr>
        <w:t>11</w:t>
      </w:r>
      <w:r w:rsidR="00315F99" w:rsidRPr="005638D8">
        <w:rPr>
          <w:b/>
        </w:rPr>
        <w:t xml:space="preserve"> June 2019</w:t>
      </w:r>
      <w:r w:rsidR="00746EA0" w:rsidRPr="005638D8">
        <w:rPr>
          <w:bCs/>
        </w:rPr>
        <w:t>,</w:t>
      </w:r>
      <w:r w:rsidRPr="005638D8">
        <w:t xml:space="preserve"> </w:t>
      </w:r>
      <w:r>
        <w:t>the Dir</w:t>
      </w:r>
      <w:r w:rsidR="007F1638">
        <w:t>ector of TSB will notify, in a C</w:t>
      </w:r>
      <w:r>
        <w:t>ircular, the result of the consultation. This information will also be published in the ITU Operational Bulletin.</w:t>
      </w:r>
    </w:p>
    <w:p w14:paraId="01A0CA37" w14:textId="77777777" w:rsidR="00315F99" w:rsidRPr="00D7384A" w:rsidRDefault="00315F99" w:rsidP="00315F99">
      <w:pPr>
        <w:keepNext/>
        <w:keepLines/>
        <w:spacing w:before="240"/>
      </w:pPr>
      <w:r w:rsidRPr="00D7384A">
        <w:t>Yours faithfully,</w:t>
      </w:r>
    </w:p>
    <w:p w14:paraId="107A3EB4" w14:textId="77777777" w:rsidR="00315F99" w:rsidRPr="00033B48" w:rsidRDefault="00315F99" w:rsidP="00315F99">
      <w:pPr>
        <w:keepNext/>
        <w:keepLines/>
        <w:spacing w:before="360" w:after="360"/>
        <w:rPr>
          <w:i/>
          <w:iCs/>
        </w:rPr>
      </w:pPr>
      <w:r w:rsidRPr="00033B48">
        <w:rPr>
          <w:i/>
          <w:iCs/>
        </w:rPr>
        <w:t>(</w:t>
      </w:r>
      <w:proofErr w:type="gramStart"/>
      <w:r w:rsidRPr="00033B48">
        <w:rPr>
          <w:i/>
          <w:iCs/>
        </w:rPr>
        <w:t>signed</w:t>
      </w:r>
      <w:proofErr w:type="gramEnd"/>
      <w:r w:rsidRPr="00033B48">
        <w:rPr>
          <w:i/>
          <w:iCs/>
        </w:rPr>
        <w:t>)</w:t>
      </w:r>
      <w:bookmarkStart w:id="0" w:name="_GoBack"/>
      <w:bookmarkEnd w:id="0"/>
    </w:p>
    <w:p w14:paraId="3CC44500" w14:textId="77777777" w:rsidR="00315F99" w:rsidRPr="00D7384A" w:rsidRDefault="00315F99" w:rsidP="00315F99">
      <w:pPr>
        <w:keepNext/>
        <w:keepLines/>
      </w:pPr>
      <w:r w:rsidRPr="00D7384A">
        <w:t>Chaesub Lee</w:t>
      </w:r>
      <w:r w:rsidRPr="00D7384A">
        <w:br/>
        <w:t>Director of the Telecommunication</w:t>
      </w:r>
      <w:r w:rsidRPr="00D7384A">
        <w:br/>
        <w:t>Standardization Bureau</w:t>
      </w:r>
    </w:p>
    <w:p w14:paraId="5097EC86" w14:textId="77777777" w:rsidR="006D775C" w:rsidRPr="005638D8" w:rsidRDefault="00D40F22">
      <w:pPr>
        <w:spacing w:before="360"/>
        <w:rPr>
          <w:b/>
          <w:bCs/>
          <w:lang w:val="en-US"/>
        </w:rPr>
      </w:pPr>
      <w:r>
        <w:rPr>
          <w:b/>
        </w:rPr>
        <w:t>Annex</w:t>
      </w:r>
      <w:r>
        <w:t>:</w:t>
      </w:r>
      <w:r w:rsidR="005F755F">
        <w:t xml:space="preserve"> 1</w:t>
      </w:r>
    </w:p>
    <w:p w14:paraId="6F59B8D4" w14:textId="77777777" w:rsidR="006D775C" w:rsidRDefault="006D775C"/>
    <w:p w14:paraId="60148949" w14:textId="77777777" w:rsidR="006D775C" w:rsidRDefault="002C29D2" w:rsidP="005638D8">
      <w:pPr>
        <w:jc w:val="center"/>
        <w:rPr>
          <w:b/>
          <w:bCs/>
          <w:lang w:val="en-US"/>
        </w:rPr>
      </w:pPr>
      <w:r>
        <w:br w:type="page"/>
      </w:r>
      <w:r w:rsidR="005638D8" w:rsidRPr="005638D8">
        <w:rPr>
          <w:b/>
          <w:bCs/>
          <w:sz w:val="28"/>
          <w:szCs w:val="22"/>
          <w:lang w:val="en-US"/>
        </w:rPr>
        <w:lastRenderedPageBreak/>
        <w:t>ANNEX 1</w:t>
      </w:r>
    </w:p>
    <w:p w14:paraId="0EE3A17F" w14:textId="77777777" w:rsidR="00315F99" w:rsidRDefault="005F755F" w:rsidP="00315F99">
      <w:pPr>
        <w:pStyle w:val="Heading2"/>
        <w:spacing w:before="240" w:after="240"/>
        <w:ind w:left="0" w:firstLine="0"/>
        <w:rPr>
          <w:lang w:eastAsia="ja-JP"/>
        </w:rPr>
      </w:pPr>
      <w:r w:rsidRPr="005F755F">
        <w:rPr>
          <w:bCs/>
          <w:lang w:eastAsia="ja-JP"/>
        </w:rPr>
        <w:t xml:space="preserve">Recommendation proposed for deletion: ITU-T </w:t>
      </w:r>
      <w:r w:rsidR="00315F99">
        <w:rPr>
          <w:bCs/>
          <w:lang w:eastAsia="ja-JP"/>
        </w:rPr>
        <w:t>E.210</w:t>
      </w:r>
      <w:r w:rsidRPr="005F755F">
        <w:rPr>
          <w:bCs/>
          <w:lang w:eastAsia="ja-JP"/>
        </w:rPr>
        <w:t xml:space="preserve">, </w:t>
      </w:r>
      <w:r w:rsidR="00315F99" w:rsidRPr="00315F99">
        <w:rPr>
          <w:i/>
          <w:iCs/>
        </w:rPr>
        <w:t>Ship station identification for VHF/UHF and maritime mobile-satellite services</w:t>
      </w:r>
      <w:r w:rsidR="00315F99" w:rsidRPr="00443C67">
        <w:rPr>
          <w:lang w:eastAsia="ja-JP"/>
        </w:rPr>
        <w:t xml:space="preserve"> </w:t>
      </w:r>
    </w:p>
    <w:p w14:paraId="4DB72ECC" w14:textId="77777777" w:rsidR="005F755F" w:rsidRPr="005638D8" w:rsidRDefault="005F755F" w:rsidP="00315F99">
      <w:pPr>
        <w:pStyle w:val="Heading2"/>
        <w:spacing w:before="240" w:after="240"/>
        <w:ind w:left="0" w:firstLine="0"/>
        <w:rPr>
          <w:lang w:val="en-US" w:eastAsia="ja-JP"/>
        </w:rPr>
      </w:pPr>
      <w:r w:rsidRPr="00443C67">
        <w:rPr>
          <w:lang w:eastAsia="ja-JP"/>
        </w:rPr>
        <w:t>Approval date:</w:t>
      </w:r>
      <w:r w:rsidRPr="00443C67">
        <w:rPr>
          <w:lang w:eastAsia="ja-JP"/>
        </w:rPr>
        <w:tab/>
        <w:t>19</w:t>
      </w:r>
      <w:r w:rsidR="00CC752A">
        <w:rPr>
          <w:lang w:eastAsia="ja-JP"/>
        </w:rPr>
        <w:t>88</w:t>
      </w:r>
      <w:r w:rsidRPr="00443C67">
        <w:rPr>
          <w:lang w:eastAsia="ja-JP"/>
        </w:rPr>
        <w:t>-</w:t>
      </w:r>
      <w:r w:rsidR="00CC752A">
        <w:rPr>
          <w:lang w:eastAsia="ja-JP"/>
        </w:rPr>
        <w:t>11</w:t>
      </w:r>
      <w:r w:rsidRPr="00443C67">
        <w:rPr>
          <w:lang w:eastAsia="ja-JP"/>
        </w:rPr>
        <w:t>-</w:t>
      </w:r>
      <w:r w:rsidR="00CC752A">
        <w:rPr>
          <w:lang w:eastAsia="ja-JP"/>
        </w:rPr>
        <w:t>25</w:t>
      </w:r>
    </w:p>
    <w:p w14:paraId="078B21A7" w14:textId="77777777" w:rsidR="005F755F" w:rsidRPr="00443C67" w:rsidRDefault="005F755F" w:rsidP="00CC752A">
      <w:pPr>
        <w:ind w:left="1191" w:hanging="1191"/>
      </w:pPr>
      <w:r w:rsidRPr="00443C67">
        <w:t xml:space="preserve">Summary: </w:t>
      </w:r>
      <w:r w:rsidRPr="00443C67">
        <w:tab/>
      </w:r>
    </w:p>
    <w:p w14:paraId="7F96B977" w14:textId="77777777" w:rsidR="005F755F" w:rsidRPr="00443C67" w:rsidRDefault="003C757A" w:rsidP="00653BB2">
      <w:r>
        <w:t>The purpose of this Recommendation is to specify a method by which an internationally unique ship station identification may be assigned to all the ships participating in the Maritime Mobile Services</w:t>
      </w:r>
    </w:p>
    <w:p w14:paraId="5455F41A" w14:textId="77777777" w:rsidR="005F755F" w:rsidRPr="00443C67" w:rsidRDefault="005F755F" w:rsidP="005F755F">
      <w:pPr>
        <w:rPr>
          <w:i/>
          <w:iCs/>
          <w:lang w:eastAsia="ja-JP"/>
        </w:rPr>
      </w:pPr>
      <w:r w:rsidRPr="00443C67">
        <w:rPr>
          <w:i/>
          <w:iCs/>
          <w:lang w:eastAsia="ja-JP"/>
        </w:rPr>
        <w:t>Explanatory summary about the reasons for the deletion:</w:t>
      </w:r>
    </w:p>
    <w:p w14:paraId="00827C9D" w14:textId="77777777" w:rsidR="00CC752A" w:rsidRDefault="003C757A" w:rsidP="00653BB2">
      <w:pPr>
        <w:rPr>
          <w:lang w:eastAsia="ja-JP"/>
        </w:rPr>
      </w:pPr>
      <w:r>
        <w:rPr>
          <w:lang w:eastAsia="ja-JP"/>
        </w:rPr>
        <w:t>The revised Recommendation ITU-T E.217 “</w:t>
      </w:r>
      <w:r w:rsidRPr="003C757A">
        <w:rPr>
          <w:lang w:eastAsia="ja-JP"/>
        </w:rPr>
        <w:t>Maritime communications – Ship Station Identity</w:t>
      </w:r>
      <w:r>
        <w:rPr>
          <w:lang w:eastAsia="ja-JP"/>
        </w:rPr>
        <w:t xml:space="preserve">” combines </w:t>
      </w:r>
      <w:r w:rsidR="00855EAC">
        <w:rPr>
          <w:lang w:eastAsia="ja-JP"/>
        </w:rPr>
        <w:t xml:space="preserve">both Recommendation E.210 and E.217. It also reflects changes </w:t>
      </w:r>
      <w:r w:rsidR="00855EAC">
        <w:t>that have occurred within the existing family of services provided by Inmarsat that impact the provision of Global Maritime Distress and Safety System (GMDSS). ITU-T SG2 agreed at its last meeting of 19 to 28 February 2019 to delete Recommendation ITU-T E.210 following the approval of the revised recommendation ITU-T E.217.</w:t>
      </w:r>
    </w:p>
    <w:p w14:paraId="28F34D7B" w14:textId="77777777" w:rsidR="005F755F" w:rsidRDefault="005F755F" w:rsidP="005F755F">
      <w:pPr>
        <w:rPr>
          <w:lang w:eastAsia="ja-JP"/>
        </w:rPr>
      </w:pPr>
    </w:p>
    <w:p w14:paraId="18F0353D" w14:textId="77777777" w:rsidR="00633FD9" w:rsidRPr="005F755F" w:rsidRDefault="00633FD9" w:rsidP="00633FD9">
      <w:pPr>
        <w:jc w:val="center"/>
        <w:rPr>
          <w:lang w:eastAsia="ja-JP"/>
        </w:rPr>
      </w:pPr>
      <w:r>
        <w:rPr>
          <w:lang w:eastAsia="ja-JP"/>
        </w:rPr>
        <w:t>_______________</w:t>
      </w:r>
    </w:p>
    <w:sectPr w:rsidR="00633FD9" w:rsidRPr="005F755F" w:rsidSect="006D775C">
      <w:headerReference w:type="default" r:id="rId11"/>
      <w:foot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1B89C" w14:textId="77777777" w:rsidR="00FD23E6" w:rsidRDefault="00FD23E6">
      <w:r>
        <w:separator/>
      </w:r>
    </w:p>
  </w:endnote>
  <w:endnote w:type="continuationSeparator" w:id="0">
    <w:p w14:paraId="34B810FA" w14:textId="77777777" w:rsidR="00FD23E6" w:rsidRDefault="00FD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CCF00" w14:textId="77777777" w:rsidR="00FD23E6" w:rsidRDefault="00FD23E6">
      <w:r>
        <w:t>____________________</w:t>
      </w:r>
    </w:p>
  </w:footnote>
  <w:footnote w:type="continuationSeparator" w:id="0">
    <w:p w14:paraId="628B2152" w14:textId="77777777" w:rsidR="00FD23E6" w:rsidRDefault="00FD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B36C" w14:textId="7B9CB43B"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Pr>
        <w:sz w:val="18"/>
      </w:rPr>
      <w:t>15</w:t>
    </w:r>
    <w:r w:rsidR="00BC730F">
      <w:rPr>
        <w:sz w:val="18"/>
      </w:rPr>
      <w:t>5</w:t>
    </w:r>
  </w:p>
  <w:p w14:paraId="048A0CB5" w14:textId="77777777" w:rsidR="006D775C" w:rsidRDefault="006D775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5C"/>
    <w:rsid w:val="000227D6"/>
    <w:rsid w:val="000A0633"/>
    <w:rsid w:val="000F6929"/>
    <w:rsid w:val="001501A1"/>
    <w:rsid w:val="002C29D2"/>
    <w:rsid w:val="00315F99"/>
    <w:rsid w:val="003C5AE7"/>
    <w:rsid w:val="003C757A"/>
    <w:rsid w:val="004254CA"/>
    <w:rsid w:val="00451E27"/>
    <w:rsid w:val="00473ECD"/>
    <w:rsid w:val="004C1BA8"/>
    <w:rsid w:val="00533D70"/>
    <w:rsid w:val="005638D8"/>
    <w:rsid w:val="005815AD"/>
    <w:rsid w:val="00592EA7"/>
    <w:rsid w:val="005F755F"/>
    <w:rsid w:val="00633FD9"/>
    <w:rsid w:val="00653A8A"/>
    <w:rsid w:val="00653BB2"/>
    <w:rsid w:val="006D775C"/>
    <w:rsid w:val="006F458F"/>
    <w:rsid w:val="00746EA0"/>
    <w:rsid w:val="007C067C"/>
    <w:rsid w:val="007F1638"/>
    <w:rsid w:val="00855EAC"/>
    <w:rsid w:val="009443EA"/>
    <w:rsid w:val="00B049BB"/>
    <w:rsid w:val="00B347F0"/>
    <w:rsid w:val="00BA1F70"/>
    <w:rsid w:val="00BC730F"/>
    <w:rsid w:val="00BD4B85"/>
    <w:rsid w:val="00C02B28"/>
    <w:rsid w:val="00CC752A"/>
    <w:rsid w:val="00D40F22"/>
    <w:rsid w:val="00D82C10"/>
    <w:rsid w:val="00E41008"/>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sbsg2@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4</cp:revision>
  <cp:lastPrinted>2019-03-11T10:46:00Z</cp:lastPrinted>
  <dcterms:created xsi:type="dcterms:W3CDTF">2019-03-11T10:07:00Z</dcterms:created>
  <dcterms:modified xsi:type="dcterms:W3CDTF">2019-03-11T10:46:00Z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