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1384"/>
        <w:gridCol w:w="8255"/>
      </w:tblGrid>
      <w:tr w:rsidR="00A15845" w:rsidRPr="00A15845" w:rsidTr="00921769">
        <w:trPr>
          <w:cantSplit/>
          <w:trHeight w:val="1418"/>
          <w:jc w:val="center"/>
        </w:trPr>
        <w:tc>
          <w:tcPr>
            <w:tcW w:w="718" w:type="pct"/>
          </w:tcPr>
          <w:p w:rsidR="00A15845" w:rsidRPr="00A15845" w:rsidRDefault="009F2C0F"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Pr>
                <w:noProof/>
                <w:lang w:eastAsia="zh-CN"/>
              </w:rPr>
              <w:drawing>
                <wp:inline distT="0" distB="0" distL="0" distR="0" wp14:anchorId="6238BFF5" wp14:editId="36291423">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82" w:type="pct"/>
          </w:tcPr>
          <w:p w:rsidR="00A15845" w:rsidRPr="00A15845" w:rsidRDefault="00A15845" w:rsidP="00E0791E">
            <w:pPr>
              <w:spacing w:before="24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A15845">
              <w:rPr>
                <w:rFonts w:hint="cs"/>
                <w:b/>
                <w:bCs/>
                <w:sz w:val="26"/>
                <w:szCs w:val="36"/>
                <w:rtl/>
              </w:rPr>
              <w:t>مكتب تقييس الاتصالات</w:t>
            </w:r>
          </w:p>
        </w:tc>
      </w:tr>
    </w:tbl>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bidi="ar-SY"/>
              </w:rPr>
            </w:pPr>
          </w:p>
        </w:tc>
        <w:tc>
          <w:tcPr>
            <w:tcW w:w="1734"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b/>
                <w:lang w:eastAsia="zh-CN" w:bidi="ar-SY"/>
              </w:rPr>
            </w:pPr>
          </w:p>
        </w:tc>
        <w:tc>
          <w:tcPr>
            <w:tcW w:w="2470" w:type="pct"/>
          </w:tcPr>
          <w:p w:rsidR="00A15845" w:rsidRPr="00A15845" w:rsidRDefault="00425492" w:rsidP="009F2C0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rPr>
            </w:pPr>
            <w:r w:rsidRPr="00425492">
              <w:rPr>
                <w:rFonts w:eastAsiaTheme="minorEastAsia" w:hint="cs"/>
                <w:rtl/>
                <w:lang w:eastAsia="zh-CN"/>
              </w:rPr>
              <w:t xml:space="preserve">جنيف، </w:t>
            </w:r>
            <w:r w:rsidR="009F2C0F">
              <w:rPr>
                <w:rFonts w:eastAsiaTheme="minorEastAsia"/>
                <w:lang w:eastAsia="zh-CN"/>
              </w:rPr>
              <w:t>13</w:t>
            </w:r>
            <w:r w:rsidRPr="00425492">
              <w:rPr>
                <w:rFonts w:eastAsiaTheme="minorEastAsia" w:hint="cs"/>
                <w:rtl/>
                <w:lang w:eastAsia="zh-CN" w:bidi="ar-EG"/>
              </w:rPr>
              <w:t xml:space="preserve"> </w:t>
            </w:r>
            <w:r w:rsidR="009F2C0F">
              <w:rPr>
                <w:rFonts w:eastAsiaTheme="minorEastAsia" w:hint="cs"/>
                <w:rtl/>
                <w:lang w:eastAsia="zh-CN" w:bidi="ar-EG"/>
              </w:rPr>
              <w:t>ديسمبر</w:t>
            </w:r>
            <w:r w:rsidRPr="00425492">
              <w:rPr>
                <w:rFonts w:eastAsiaTheme="minorEastAsia" w:hint="cs"/>
                <w:rtl/>
                <w:lang w:eastAsia="zh-CN" w:bidi="ar-EG"/>
              </w:rPr>
              <w:t xml:space="preserve"> </w:t>
            </w:r>
            <w:r w:rsidR="00E0791E">
              <w:rPr>
                <w:rFonts w:eastAsiaTheme="minorEastAsia"/>
                <w:lang w:eastAsia="zh-CN"/>
              </w:rPr>
              <w:t>2018</w:t>
            </w: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EG"/>
              </w:rPr>
            </w:pPr>
            <w:r w:rsidRPr="00A15845">
              <w:rPr>
                <w:rFonts w:eastAsiaTheme="minorEastAsia" w:hint="cs"/>
                <w:rtl/>
                <w:lang w:eastAsia="zh-CN"/>
              </w:rPr>
              <w:t>المرجع:</w:t>
            </w:r>
          </w:p>
        </w:tc>
        <w:tc>
          <w:tcPr>
            <w:tcW w:w="1734" w:type="pct"/>
          </w:tcPr>
          <w:p w:rsidR="00A15845" w:rsidRDefault="00A15845" w:rsidP="0051707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A15845">
              <w:rPr>
                <w:rFonts w:eastAsiaTheme="minorEastAsia"/>
                <w:b/>
                <w:lang w:eastAsia="zh-CN" w:bidi="ar-SY"/>
              </w:rPr>
              <w:t>TSB Circular</w:t>
            </w:r>
            <w:r w:rsidR="0051707D">
              <w:rPr>
                <w:rFonts w:eastAsiaTheme="minorEastAsia"/>
                <w:b/>
                <w:lang w:eastAsia="zh-CN" w:bidi="ar-SY"/>
              </w:rPr>
              <w:t> </w:t>
            </w:r>
            <w:r w:rsidR="009F2C0F">
              <w:rPr>
                <w:rFonts w:eastAsiaTheme="minorEastAsia"/>
                <w:b/>
                <w:lang w:eastAsia="zh-CN" w:bidi="ar-SY"/>
              </w:rPr>
              <w:t>136</w:t>
            </w:r>
          </w:p>
          <w:p w:rsidR="009F2C0F" w:rsidRPr="00A15845" w:rsidRDefault="009F2C0F" w:rsidP="0051707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rtl/>
                <w:lang w:eastAsia="zh-CN" w:bidi="ar-EG"/>
              </w:rPr>
            </w:pPr>
            <w:bookmarkStart w:id="0" w:name="lt_pId025"/>
            <w:r w:rsidRPr="009F2C0F">
              <w:rPr>
                <w:rFonts w:eastAsiaTheme="minorEastAsia"/>
                <w:bCs/>
                <w:lang w:val="en-GB" w:eastAsia="zh-CN" w:bidi="ar-EG"/>
              </w:rPr>
              <w:t>TSB</w:t>
            </w:r>
            <w:r w:rsidR="0051707D">
              <w:rPr>
                <w:rFonts w:eastAsiaTheme="minorEastAsia"/>
                <w:bCs/>
                <w:lang w:val="en-GB" w:eastAsia="zh-CN" w:bidi="ar-EG"/>
              </w:rPr>
              <w:t> </w:t>
            </w:r>
            <w:r w:rsidRPr="009F2C0F">
              <w:rPr>
                <w:rFonts w:eastAsiaTheme="minorEastAsia"/>
                <w:bCs/>
                <w:lang w:val="en-GB" w:eastAsia="zh-CN" w:bidi="ar-EG"/>
              </w:rPr>
              <w:t>Events/DA</w:t>
            </w:r>
            <w:bookmarkEnd w:id="0"/>
          </w:p>
        </w:tc>
        <w:tc>
          <w:tcPr>
            <w:tcW w:w="2470" w:type="pct"/>
            <w:vMerge w:val="restart"/>
          </w:tcPr>
          <w:p w:rsidR="00A15845" w:rsidRPr="009F2C0F" w:rsidRDefault="00425492"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rPr>
            </w:pPr>
            <w:r w:rsidRPr="009F2C0F">
              <w:rPr>
                <w:rFonts w:hint="cs"/>
                <w:b/>
                <w:bCs/>
                <w:rtl/>
              </w:rPr>
              <w:t>إلى:</w:t>
            </w:r>
          </w:p>
          <w:p w:rsidR="00425492" w:rsidRPr="009F2C0F" w:rsidRDefault="00425492" w:rsidP="00425492">
            <w:pPr>
              <w:tabs>
                <w:tab w:val="left" w:pos="284"/>
                <w:tab w:val="left" w:pos="4111"/>
              </w:tabs>
              <w:spacing w:before="20" w:line="340" w:lineRule="exact"/>
              <w:ind w:left="284" w:hanging="284"/>
              <w:rPr>
                <w:rtl/>
                <w:lang w:bidi="ar-EG"/>
              </w:rPr>
            </w:pPr>
            <w:r w:rsidRPr="009F2C0F">
              <w:rPr>
                <w:rFonts w:hint="cs"/>
                <w:rtl/>
              </w:rPr>
              <w:t>-</w:t>
            </w:r>
            <w:r w:rsidRPr="009F2C0F">
              <w:rPr>
                <w:rtl/>
              </w:rPr>
              <w:tab/>
            </w:r>
            <w:r w:rsidRPr="009F2C0F">
              <w:rPr>
                <w:rFonts w:hint="cs"/>
                <w:rtl/>
              </w:rPr>
              <w:t>إدارات الدول الأعضاء في الاتحاد</w:t>
            </w:r>
            <w:r w:rsidRPr="009F2C0F">
              <w:rPr>
                <w:rFonts w:hint="cs"/>
                <w:rtl/>
                <w:lang w:bidi="ar-EG"/>
              </w:rPr>
              <w:t>؛</w:t>
            </w:r>
          </w:p>
          <w:p w:rsidR="00425492" w:rsidRPr="009F2C0F" w:rsidRDefault="00425492" w:rsidP="00425492">
            <w:pPr>
              <w:tabs>
                <w:tab w:val="left" w:pos="284"/>
                <w:tab w:val="left" w:pos="4111"/>
              </w:tabs>
              <w:spacing w:before="20" w:line="340" w:lineRule="exact"/>
              <w:ind w:left="284" w:hanging="284"/>
              <w:rPr>
                <w:lang w:bidi="ar-EG"/>
              </w:rPr>
            </w:pPr>
            <w:r w:rsidRPr="009F2C0F">
              <w:rPr>
                <w:rFonts w:hint="cs"/>
                <w:rtl/>
              </w:rPr>
              <w:t>-</w:t>
            </w:r>
            <w:r w:rsidRPr="009F2C0F">
              <w:rPr>
                <w:rtl/>
              </w:rPr>
              <w:tab/>
            </w:r>
            <w:r w:rsidRPr="009F2C0F">
              <w:rPr>
                <w:rFonts w:hint="cs"/>
                <w:rtl/>
                <w:lang w:bidi="ar-EG"/>
              </w:rPr>
              <w:t>أعضاء قطاع تقييس الاتصالات؛</w:t>
            </w:r>
          </w:p>
          <w:p w:rsidR="00425492" w:rsidRPr="009F2C0F" w:rsidRDefault="00425492" w:rsidP="00425492">
            <w:pPr>
              <w:tabs>
                <w:tab w:val="left" w:pos="284"/>
                <w:tab w:val="left" w:pos="4111"/>
              </w:tabs>
              <w:spacing w:before="20" w:line="340" w:lineRule="exact"/>
              <w:ind w:left="284" w:hanging="284"/>
              <w:rPr>
                <w:lang w:bidi="ar-EG"/>
              </w:rPr>
            </w:pPr>
            <w:r w:rsidRPr="009F2C0F">
              <w:rPr>
                <w:rFonts w:hint="cs"/>
                <w:rtl/>
              </w:rPr>
              <w:t>-</w:t>
            </w:r>
            <w:r w:rsidRPr="009F2C0F">
              <w:rPr>
                <w:rtl/>
              </w:rPr>
              <w:tab/>
            </w:r>
            <w:r w:rsidRPr="009F2C0F">
              <w:rPr>
                <w:rFonts w:hint="cs"/>
                <w:rtl/>
              </w:rPr>
              <w:t>المنتسبين إلى قطاع تقييس الاتصالات؛</w:t>
            </w:r>
          </w:p>
          <w:p w:rsidR="00425492" w:rsidRPr="009F2C0F" w:rsidRDefault="00425492" w:rsidP="00425492">
            <w:pPr>
              <w:tabs>
                <w:tab w:val="clear" w:pos="794"/>
                <w:tab w:val="left" w:pos="284"/>
                <w:tab w:val="left" w:pos="4111"/>
              </w:tabs>
              <w:spacing w:before="20" w:line="340" w:lineRule="exact"/>
              <w:ind w:left="284" w:hanging="284"/>
              <w:rPr>
                <w:lang w:bidi="ar-EG"/>
              </w:rPr>
            </w:pPr>
            <w:r w:rsidRPr="009F2C0F">
              <w:rPr>
                <w:rFonts w:hint="cs"/>
                <w:rtl/>
              </w:rPr>
              <w:t>-</w:t>
            </w:r>
            <w:r w:rsidRPr="009F2C0F">
              <w:rPr>
                <w:rtl/>
              </w:rPr>
              <w:tab/>
            </w:r>
            <w:r w:rsidRPr="009F2C0F">
              <w:rPr>
                <w:rFonts w:hint="cs"/>
                <w:rtl/>
              </w:rPr>
              <w:t>الهيئات الأكاديمية المنضمة إلى</w:t>
            </w:r>
            <w:r w:rsidRPr="009F2C0F">
              <w:rPr>
                <w:rFonts w:hint="cs"/>
                <w:rtl/>
                <w:lang w:bidi="ar-EG"/>
              </w:rPr>
              <w:t xml:space="preserve"> الاتحاد</w:t>
            </w: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bidi="ar-SY"/>
              </w:rPr>
              <w:t>الهاتف</w:t>
            </w:r>
            <w:r w:rsidRPr="00A15845">
              <w:rPr>
                <w:rFonts w:eastAsiaTheme="minorEastAsia" w:hint="cs"/>
                <w:rtl/>
                <w:lang w:eastAsia="zh-CN"/>
              </w:rPr>
              <w:t>:</w:t>
            </w:r>
          </w:p>
        </w:tc>
        <w:tc>
          <w:tcPr>
            <w:tcW w:w="1734" w:type="pct"/>
          </w:tcPr>
          <w:p w:rsidR="00A15845" w:rsidRPr="00A15845" w:rsidRDefault="00425492" w:rsidP="009F2C0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425492">
              <w:rPr>
                <w:rFonts w:eastAsiaTheme="minorEastAsia"/>
                <w:lang w:eastAsia="zh-CN" w:bidi="ar-SY"/>
              </w:rPr>
              <w:t>+41 22 730 </w:t>
            </w:r>
            <w:r w:rsidR="009F2C0F">
              <w:rPr>
                <w:rFonts w:eastAsiaTheme="minorEastAsia"/>
                <w:lang w:eastAsia="zh-CN" w:bidi="ar-SY"/>
              </w:rPr>
              <w:t>5780</w:t>
            </w:r>
          </w:p>
        </w:tc>
        <w:tc>
          <w:tcPr>
            <w:tcW w:w="2470" w:type="pct"/>
            <w:vMerge/>
          </w:tcPr>
          <w:p w:rsidR="00A15845" w:rsidRPr="009F2C0F"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rPr>
              <w:t>الفاكس:</w:t>
            </w:r>
          </w:p>
        </w:tc>
        <w:tc>
          <w:tcPr>
            <w:tcW w:w="1734" w:type="pct"/>
          </w:tcPr>
          <w:p w:rsidR="00A15845" w:rsidRPr="00A15845" w:rsidRDefault="00425492" w:rsidP="009F2C0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rtl/>
                <w:lang w:eastAsia="zh-CN" w:bidi="ar-EG"/>
              </w:rPr>
            </w:pPr>
            <w:r w:rsidRPr="00425492">
              <w:rPr>
                <w:rFonts w:eastAsiaTheme="minorEastAsia"/>
                <w:lang w:eastAsia="zh-CN" w:bidi="ar-SY"/>
              </w:rPr>
              <w:t>+41 22 730 </w:t>
            </w:r>
            <w:r w:rsidR="009F2C0F">
              <w:rPr>
                <w:rFonts w:eastAsiaTheme="minorEastAsia"/>
                <w:lang w:eastAsia="zh-CN" w:bidi="ar-SY"/>
              </w:rPr>
              <w:t>5853</w:t>
            </w:r>
          </w:p>
        </w:tc>
        <w:tc>
          <w:tcPr>
            <w:tcW w:w="2470" w:type="pct"/>
            <w:vMerge/>
          </w:tcPr>
          <w:p w:rsidR="00A15845" w:rsidRPr="009F2C0F"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425492">
        <w:trPr>
          <w:cantSplit/>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r w:rsidRPr="00A15845">
              <w:rPr>
                <w:rFonts w:eastAsiaTheme="minorEastAsia" w:hint="cs"/>
                <w:rtl/>
                <w:lang w:eastAsia="zh-CN"/>
              </w:rPr>
              <w:t>البريد الإلكتروني:</w:t>
            </w:r>
          </w:p>
        </w:tc>
        <w:tc>
          <w:tcPr>
            <w:tcW w:w="1734" w:type="pct"/>
          </w:tcPr>
          <w:p w:rsidR="00A15845" w:rsidRPr="00A15845" w:rsidRDefault="009F2C0F"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bookmarkStart w:id="1" w:name="lt_pId040"/>
            <w:r w:rsidRPr="00A840B6">
              <w:rPr>
                <w:rStyle w:val="Hyperlink"/>
              </w:rPr>
              <w:t>tsbevents@itu.int</w:t>
            </w:r>
            <w:bookmarkEnd w:id="1"/>
          </w:p>
        </w:tc>
        <w:tc>
          <w:tcPr>
            <w:tcW w:w="2470" w:type="pct"/>
          </w:tcPr>
          <w:p w:rsidR="00425492" w:rsidRPr="009F2C0F" w:rsidRDefault="00425492" w:rsidP="00425492">
            <w:pPr>
              <w:tabs>
                <w:tab w:val="left" w:pos="284"/>
                <w:tab w:val="left" w:pos="4111"/>
              </w:tabs>
              <w:spacing w:before="60" w:after="60" w:line="340" w:lineRule="exact"/>
              <w:ind w:left="57"/>
              <w:rPr>
                <w:b/>
                <w:bCs/>
                <w:rtl/>
              </w:rPr>
            </w:pPr>
            <w:r w:rsidRPr="009F2C0F">
              <w:rPr>
                <w:rFonts w:hint="cs"/>
                <w:b/>
                <w:bCs/>
                <w:rtl/>
              </w:rPr>
              <w:t>نسخة إلى:</w:t>
            </w:r>
          </w:p>
          <w:p w:rsidR="00425492" w:rsidRPr="009F2C0F" w:rsidRDefault="00425492" w:rsidP="009F2C0F">
            <w:pPr>
              <w:tabs>
                <w:tab w:val="left" w:pos="284"/>
                <w:tab w:val="left" w:pos="4111"/>
              </w:tabs>
              <w:spacing w:before="0" w:line="340" w:lineRule="exact"/>
              <w:ind w:left="284" w:hanging="284"/>
              <w:rPr>
                <w:rtl/>
              </w:rPr>
            </w:pPr>
            <w:r w:rsidRPr="009F2C0F">
              <w:rPr>
                <w:rFonts w:hint="cs"/>
                <w:rtl/>
              </w:rPr>
              <w:t>-</w:t>
            </w:r>
            <w:r w:rsidRPr="009F2C0F">
              <w:rPr>
                <w:rtl/>
              </w:rPr>
              <w:tab/>
            </w:r>
            <w:r w:rsidR="009F2C0F">
              <w:rPr>
                <w:rFonts w:hint="cs"/>
                <w:rtl/>
              </w:rPr>
              <w:t>رؤساء لجان الدراسات</w:t>
            </w:r>
            <w:r w:rsidRPr="009F2C0F">
              <w:rPr>
                <w:rFonts w:hint="cs"/>
                <w:rtl/>
                <w:lang w:bidi="ar-EG"/>
              </w:rPr>
              <w:t xml:space="preserve"> بقطاع تقييس الاتصالات ونوابه</w:t>
            </w:r>
            <w:r w:rsidR="009F2C0F">
              <w:rPr>
                <w:rFonts w:hint="cs"/>
                <w:rtl/>
                <w:lang w:bidi="ar-EG"/>
              </w:rPr>
              <w:t>م</w:t>
            </w:r>
            <w:r w:rsidRPr="009F2C0F">
              <w:rPr>
                <w:rFonts w:hint="cs"/>
                <w:rtl/>
              </w:rPr>
              <w:t>؛</w:t>
            </w:r>
          </w:p>
          <w:p w:rsidR="00425492" w:rsidRPr="009F2C0F" w:rsidRDefault="00425492" w:rsidP="00425492">
            <w:pPr>
              <w:tabs>
                <w:tab w:val="left" w:pos="284"/>
                <w:tab w:val="left" w:pos="4111"/>
              </w:tabs>
              <w:spacing w:before="0" w:line="340" w:lineRule="exact"/>
              <w:ind w:left="284" w:hanging="284"/>
              <w:rPr>
                <w:rtl/>
              </w:rPr>
            </w:pPr>
            <w:r w:rsidRPr="009F2C0F">
              <w:rPr>
                <w:rFonts w:hint="cs"/>
                <w:rtl/>
              </w:rPr>
              <w:t>-</w:t>
            </w:r>
            <w:r w:rsidRPr="009F2C0F">
              <w:rPr>
                <w:rtl/>
              </w:rPr>
              <w:tab/>
              <w:t>مدير مكتب تنمية الاتصالات</w:t>
            </w:r>
            <w:r w:rsidRPr="009F2C0F">
              <w:rPr>
                <w:rFonts w:hint="cs"/>
                <w:rtl/>
              </w:rPr>
              <w:t>؛</w:t>
            </w:r>
          </w:p>
          <w:p w:rsidR="00A15845" w:rsidRPr="009F2C0F" w:rsidRDefault="00425492" w:rsidP="00921769">
            <w:pPr>
              <w:tabs>
                <w:tab w:val="left" w:pos="284"/>
                <w:tab w:val="left" w:pos="4111"/>
              </w:tabs>
              <w:spacing w:before="0" w:after="60" w:line="340" w:lineRule="exact"/>
              <w:ind w:left="284" w:hanging="284"/>
              <w:rPr>
                <w:rFonts w:eastAsiaTheme="minorEastAsia"/>
                <w:rtl/>
                <w:lang w:eastAsia="zh-CN"/>
              </w:rPr>
            </w:pPr>
            <w:r w:rsidRPr="009F2C0F">
              <w:rPr>
                <w:rFonts w:hint="cs"/>
                <w:rtl/>
              </w:rPr>
              <w:t>-</w:t>
            </w:r>
            <w:r w:rsidRPr="009F2C0F">
              <w:rPr>
                <w:rtl/>
              </w:rPr>
              <w:tab/>
              <w:t>مدير مكتب الاتصالات الراديوية</w:t>
            </w: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p>
        </w:tc>
        <w:tc>
          <w:tcPr>
            <w:tcW w:w="1734"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rsidR="00A15845" w:rsidRPr="008E79B1" w:rsidRDefault="009F2C0F" w:rsidP="008E79B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57" w:right="57"/>
              <w:rPr>
                <w:rFonts w:eastAsiaTheme="minorEastAsia"/>
                <w:b/>
                <w:bCs/>
                <w:rtl/>
                <w:lang w:eastAsia="zh-CN" w:bidi="ar-EG"/>
              </w:rPr>
            </w:pPr>
            <w:r w:rsidRPr="008E79B1">
              <w:rPr>
                <w:rFonts w:eastAsiaTheme="minorEastAsia" w:hint="cs"/>
                <w:b/>
                <w:bCs/>
                <w:rtl/>
                <w:lang w:eastAsia="zh-CN"/>
              </w:rPr>
              <w:t>ورشة عمل ينظمها الاتحاد بشأن "</w:t>
            </w:r>
            <w:r w:rsidR="008E79B1">
              <w:rPr>
                <w:rFonts w:eastAsiaTheme="minorEastAsia" w:hint="cs"/>
                <w:b/>
                <w:bCs/>
                <w:rtl/>
                <w:lang w:eastAsia="zh-CN" w:bidi="ar-EG"/>
              </w:rPr>
              <w:t>مقارنة مرجعية</w:t>
            </w:r>
            <w:r w:rsidRPr="008E79B1">
              <w:rPr>
                <w:rFonts w:eastAsiaTheme="minorEastAsia" w:hint="cs"/>
                <w:b/>
                <w:bCs/>
                <w:rtl/>
                <w:lang w:eastAsia="zh-CN" w:bidi="ar-EG"/>
              </w:rPr>
              <w:t xml:space="preserve"> للتكنولوجيات والتطبيقات الناشئة. قياسات الأداء المتعلقة بالإنترنت"</w:t>
            </w:r>
            <w:r w:rsidRPr="008E79B1">
              <w:rPr>
                <w:rFonts w:eastAsiaTheme="minorEastAsia"/>
                <w:b/>
                <w:bCs/>
                <w:rtl/>
                <w:lang w:eastAsia="zh-CN" w:bidi="ar-EG"/>
              </w:rPr>
              <w:tab/>
            </w:r>
            <w:r w:rsidRPr="008E79B1">
              <w:rPr>
                <w:rFonts w:eastAsiaTheme="minorEastAsia"/>
                <w:b/>
                <w:bCs/>
                <w:rtl/>
                <w:lang w:eastAsia="zh-CN" w:bidi="ar-EG"/>
              </w:rPr>
              <w:br/>
            </w:r>
            <w:r w:rsidRPr="008E79B1">
              <w:rPr>
                <w:rFonts w:eastAsiaTheme="minorEastAsia" w:hint="cs"/>
                <w:b/>
                <w:bCs/>
                <w:rtl/>
                <w:lang w:eastAsia="zh-CN" w:bidi="ar-EG"/>
              </w:rPr>
              <w:t xml:space="preserve">(جنيف، سويسرا، </w:t>
            </w:r>
            <w:r w:rsidRPr="008E79B1">
              <w:rPr>
                <w:rFonts w:eastAsiaTheme="minorEastAsia"/>
                <w:b/>
                <w:bCs/>
                <w:lang w:eastAsia="zh-CN" w:bidi="ar-EG"/>
              </w:rPr>
              <w:t>11</w:t>
            </w:r>
            <w:r w:rsidRPr="008E79B1">
              <w:rPr>
                <w:rFonts w:eastAsiaTheme="minorEastAsia" w:hint="cs"/>
                <w:b/>
                <w:bCs/>
                <w:rtl/>
                <w:lang w:eastAsia="zh-CN" w:bidi="ar-EG"/>
              </w:rPr>
              <w:t xml:space="preserve"> مارس </w:t>
            </w:r>
            <w:r w:rsidRPr="008E79B1">
              <w:rPr>
                <w:rFonts w:eastAsiaTheme="minorEastAsia"/>
                <w:b/>
                <w:bCs/>
                <w:lang w:val="en-GB" w:eastAsia="zh-CN" w:bidi="ar-EG"/>
              </w:rPr>
              <w:t>2019</w:t>
            </w:r>
            <w:r w:rsidRPr="008E79B1">
              <w:rPr>
                <w:rFonts w:eastAsiaTheme="minorEastAsia" w:hint="cs"/>
                <w:b/>
                <w:bCs/>
                <w:rtl/>
                <w:lang w:eastAsia="zh-CN" w:bidi="ar-EG"/>
              </w:rPr>
              <w:t>)</w:t>
            </w:r>
          </w:p>
        </w:tc>
      </w:tr>
    </w:tbl>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A15845">
        <w:rPr>
          <w:rFonts w:eastAsiaTheme="minorEastAsia" w:hint="cs"/>
          <w:rtl/>
          <w:lang w:eastAsia="zh-CN" w:bidi="ar-SY"/>
        </w:rPr>
        <w:t>حضرات السادة والسيدات،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rsidR="00367C2E" w:rsidRDefault="004C25D5" w:rsidP="00BC651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8E79B1">
        <w:rPr>
          <w:rFonts w:eastAsiaTheme="minorEastAsia"/>
          <w:lang w:eastAsia="zh-CN" w:bidi="ar-SY"/>
        </w:rPr>
        <w:t>1</w:t>
      </w:r>
      <w:r w:rsidRPr="008E79B1">
        <w:rPr>
          <w:rFonts w:eastAsiaTheme="minorEastAsia"/>
          <w:rtl/>
          <w:lang w:eastAsia="zh-CN" w:bidi="ar-EG"/>
        </w:rPr>
        <w:tab/>
      </w:r>
      <w:r w:rsidR="00367C2E" w:rsidRPr="008E79B1">
        <w:rPr>
          <w:rFonts w:eastAsiaTheme="minorEastAsia" w:hint="cs"/>
          <w:rtl/>
          <w:lang w:eastAsia="zh-CN" w:bidi="ar-SY"/>
        </w:rPr>
        <w:t xml:space="preserve">يسعدني أن أدعوكم إلى حضور </w:t>
      </w:r>
      <w:r w:rsidR="00367C2E" w:rsidRPr="008E79B1">
        <w:rPr>
          <w:rFonts w:eastAsiaTheme="minorEastAsia" w:hint="cs"/>
          <w:b/>
          <w:bCs/>
          <w:rtl/>
          <w:lang w:eastAsia="zh-CN" w:bidi="ar-SY"/>
        </w:rPr>
        <w:t>ورشة عمل ينظمها الاتحاد بشأن "</w:t>
      </w:r>
      <w:r w:rsidR="008E79B1">
        <w:rPr>
          <w:rFonts w:eastAsiaTheme="minorEastAsia" w:hint="cs"/>
          <w:b/>
          <w:bCs/>
          <w:rtl/>
          <w:lang w:eastAsia="zh-CN" w:bidi="ar-SY"/>
        </w:rPr>
        <w:t>مقارنة مرجعية</w:t>
      </w:r>
      <w:r w:rsidR="00367C2E" w:rsidRPr="008E79B1">
        <w:rPr>
          <w:rFonts w:eastAsiaTheme="minorEastAsia" w:hint="cs"/>
          <w:b/>
          <w:bCs/>
          <w:rtl/>
          <w:lang w:eastAsia="zh-CN" w:bidi="ar-SY"/>
        </w:rPr>
        <w:t xml:space="preserve"> للتكنولوجيات والتطبيقات الناشئة</w:t>
      </w:r>
      <w:r w:rsidRPr="008E79B1">
        <w:rPr>
          <w:rFonts w:eastAsiaTheme="minorEastAsia" w:hint="cs"/>
          <w:b/>
          <w:bCs/>
          <w:rtl/>
          <w:lang w:eastAsia="zh-CN" w:bidi="ar-SY"/>
        </w:rPr>
        <w:t>. قياسات الأداء المتعلقة بالإنترنت"</w:t>
      </w:r>
      <w:r w:rsidR="008E79B1">
        <w:rPr>
          <w:rFonts w:eastAsiaTheme="minorEastAsia" w:hint="cs"/>
          <w:rtl/>
          <w:lang w:eastAsia="zh-CN" w:bidi="ar-SY"/>
        </w:rPr>
        <w:t xml:space="preserve"> </w:t>
      </w:r>
      <w:r w:rsidR="00367C2E" w:rsidRPr="008E79B1">
        <w:rPr>
          <w:rFonts w:eastAsiaTheme="minorEastAsia" w:hint="cs"/>
          <w:rtl/>
          <w:lang w:eastAsia="zh-CN" w:bidi="ar-SY"/>
        </w:rPr>
        <w:t>في</w:t>
      </w:r>
      <w:r w:rsidR="00367C2E" w:rsidRPr="008E79B1">
        <w:rPr>
          <w:rFonts w:eastAsiaTheme="minorEastAsia" w:hint="eastAsia"/>
          <w:rtl/>
          <w:lang w:eastAsia="zh-CN" w:bidi="ar-SY"/>
        </w:rPr>
        <w:t> </w:t>
      </w:r>
      <w:r w:rsidRPr="008E79B1">
        <w:rPr>
          <w:rFonts w:eastAsiaTheme="minorEastAsia" w:hint="cs"/>
          <w:rtl/>
          <w:lang w:eastAsia="zh-CN" w:bidi="ar-SY"/>
        </w:rPr>
        <w:t xml:space="preserve">مقر الاتحاد، </w:t>
      </w:r>
      <w:r w:rsidRPr="008E79B1">
        <w:rPr>
          <w:rFonts w:eastAsiaTheme="minorEastAsia"/>
          <w:lang w:val="en-GB" w:eastAsia="zh-CN" w:bidi="ar-SY"/>
        </w:rPr>
        <w:t xml:space="preserve">Rue de </w:t>
      </w:r>
      <w:proofErr w:type="spellStart"/>
      <w:r w:rsidRPr="008E79B1">
        <w:rPr>
          <w:rFonts w:eastAsiaTheme="minorEastAsia"/>
          <w:lang w:val="en-GB" w:eastAsia="zh-CN" w:bidi="ar-SY"/>
        </w:rPr>
        <w:t>Varembé</w:t>
      </w:r>
      <w:proofErr w:type="spellEnd"/>
      <w:r w:rsidR="00BC6510">
        <w:rPr>
          <w:rFonts w:eastAsiaTheme="minorEastAsia"/>
          <w:lang w:eastAsia="zh-CN" w:bidi="ar-SY"/>
        </w:rPr>
        <w:t> </w:t>
      </w:r>
      <w:r w:rsidRPr="008E79B1">
        <w:rPr>
          <w:rFonts w:eastAsiaTheme="minorEastAsia"/>
          <w:lang w:val="en-GB" w:eastAsia="zh-CN" w:bidi="ar-SY"/>
        </w:rPr>
        <w:t>2, Geneva, Switzerland</w:t>
      </w:r>
      <w:r w:rsidR="00367C2E" w:rsidRPr="008E79B1">
        <w:rPr>
          <w:rFonts w:eastAsiaTheme="minorEastAsia" w:hint="cs"/>
          <w:rtl/>
          <w:lang w:eastAsia="zh-CN" w:bidi="ar-SY"/>
        </w:rPr>
        <w:t xml:space="preserve">، </w:t>
      </w:r>
      <w:r w:rsidR="008E79B1">
        <w:rPr>
          <w:rFonts w:eastAsiaTheme="minorEastAsia" w:hint="cs"/>
          <w:rtl/>
          <w:lang w:eastAsia="zh-CN" w:bidi="ar-SY"/>
        </w:rPr>
        <w:t>يوم</w:t>
      </w:r>
      <w:r w:rsidR="007A0A1E" w:rsidRPr="008E79B1">
        <w:rPr>
          <w:rFonts w:eastAsiaTheme="minorEastAsia" w:hint="eastAsia"/>
          <w:rtl/>
          <w:lang w:eastAsia="zh-CN" w:bidi="ar-SY"/>
        </w:rPr>
        <w:t> </w:t>
      </w:r>
      <w:r w:rsidRPr="008E79B1">
        <w:rPr>
          <w:rFonts w:eastAsiaTheme="minorEastAsia"/>
          <w:lang w:eastAsia="zh-CN" w:bidi="ar-SY"/>
        </w:rPr>
        <w:t>11</w:t>
      </w:r>
      <w:r w:rsidR="007A0A1E" w:rsidRPr="008E79B1">
        <w:rPr>
          <w:rFonts w:eastAsiaTheme="minorEastAsia" w:hint="eastAsia"/>
          <w:rtl/>
          <w:lang w:eastAsia="zh-CN" w:bidi="ar-EG"/>
        </w:rPr>
        <w:t> </w:t>
      </w:r>
      <w:r w:rsidRPr="008E79B1">
        <w:rPr>
          <w:rFonts w:eastAsiaTheme="minorEastAsia" w:hint="cs"/>
          <w:rtl/>
          <w:lang w:eastAsia="zh-CN" w:bidi="ar-EG"/>
        </w:rPr>
        <w:t>مارس</w:t>
      </w:r>
      <w:r w:rsidR="007A0A1E" w:rsidRPr="008E79B1">
        <w:rPr>
          <w:rFonts w:eastAsiaTheme="minorEastAsia" w:hint="eastAsia"/>
          <w:rtl/>
          <w:lang w:eastAsia="zh-CN" w:bidi="ar-EG"/>
        </w:rPr>
        <w:t> </w:t>
      </w:r>
      <w:r w:rsidRPr="008E79B1">
        <w:rPr>
          <w:rFonts w:eastAsiaTheme="minorEastAsia"/>
          <w:lang w:eastAsia="zh-CN" w:bidi="ar-EG"/>
        </w:rPr>
        <w:t>2019</w:t>
      </w:r>
      <w:r w:rsidR="00367C2E" w:rsidRPr="008E79B1">
        <w:rPr>
          <w:rFonts w:eastAsiaTheme="minorEastAsia" w:hint="cs"/>
          <w:rtl/>
          <w:lang w:eastAsia="zh-CN" w:bidi="ar-SY"/>
        </w:rPr>
        <w:t>.</w:t>
      </w:r>
    </w:p>
    <w:p w:rsidR="004C25D5" w:rsidRPr="004C25D5" w:rsidRDefault="004C25D5" w:rsidP="004C25D5">
      <w:pPr>
        <w:rPr>
          <w:rFonts w:eastAsiaTheme="minorEastAsia"/>
          <w:rtl/>
          <w:lang w:eastAsia="zh-CN" w:bidi="ar-EG"/>
        </w:rPr>
      </w:pPr>
      <w:r w:rsidRPr="004C25D5">
        <w:rPr>
          <w:rFonts w:eastAsiaTheme="minorEastAsia" w:hint="cs"/>
          <w:rtl/>
          <w:lang w:eastAsia="zh-CN"/>
        </w:rPr>
        <w:t xml:space="preserve">وستُعقد ورشة العمل خلال اجتماع لجنة الدراسات </w:t>
      </w:r>
      <w:r w:rsidRPr="004C25D5">
        <w:rPr>
          <w:rFonts w:eastAsiaTheme="minorEastAsia"/>
          <w:lang w:eastAsia="zh-CN" w:bidi="ar-SY"/>
        </w:rPr>
        <w:t>11</w:t>
      </w:r>
      <w:r w:rsidRPr="004C25D5">
        <w:rPr>
          <w:rFonts w:eastAsiaTheme="minorEastAsia" w:hint="cs"/>
          <w:rtl/>
          <w:lang w:eastAsia="zh-CN" w:bidi="ar-EG"/>
        </w:rPr>
        <w:t xml:space="preserve"> لقطاع تقييس الاتصالات الذي سيُعقد في</w:t>
      </w:r>
      <w:r w:rsidRPr="004C25D5">
        <w:rPr>
          <w:rFonts w:eastAsiaTheme="minorEastAsia" w:hint="eastAsia"/>
          <w:rtl/>
          <w:lang w:eastAsia="zh-CN" w:bidi="ar-EG"/>
        </w:rPr>
        <w:t> </w:t>
      </w:r>
      <w:r w:rsidRPr="004C25D5">
        <w:rPr>
          <w:rFonts w:eastAsiaTheme="minorEastAsia" w:hint="cs"/>
          <w:rtl/>
          <w:lang w:eastAsia="zh-CN" w:bidi="ar-EG"/>
        </w:rPr>
        <w:t xml:space="preserve">الفترة </w:t>
      </w:r>
      <w:r w:rsidRPr="004C25D5">
        <w:rPr>
          <w:rFonts w:eastAsiaTheme="minorEastAsia"/>
          <w:lang w:eastAsia="zh-CN" w:bidi="ar-SY"/>
        </w:rPr>
        <w:t>15</w:t>
      </w:r>
      <w:r w:rsidRPr="004C25D5">
        <w:rPr>
          <w:rFonts w:eastAsiaTheme="minorEastAsia"/>
          <w:lang w:eastAsia="zh-CN" w:bidi="ar-SY"/>
        </w:rPr>
        <w:noBreakHyphen/>
        <w:t>6</w:t>
      </w:r>
      <w:r w:rsidRPr="004C25D5">
        <w:rPr>
          <w:rFonts w:eastAsiaTheme="minorEastAsia" w:hint="eastAsia"/>
          <w:rtl/>
          <w:lang w:eastAsia="zh-CN" w:bidi="ar-EG"/>
        </w:rPr>
        <w:t> </w:t>
      </w:r>
      <w:r w:rsidRPr="004C25D5">
        <w:rPr>
          <w:rFonts w:eastAsiaTheme="minorEastAsia" w:hint="cs"/>
          <w:rtl/>
          <w:lang w:eastAsia="zh-CN" w:bidi="ar-EG"/>
        </w:rPr>
        <w:t>مارس</w:t>
      </w:r>
      <w:r w:rsidRPr="004C25D5">
        <w:rPr>
          <w:rFonts w:eastAsiaTheme="minorEastAsia" w:hint="eastAsia"/>
          <w:rtl/>
          <w:lang w:eastAsia="zh-CN" w:bidi="ar-EG"/>
        </w:rPr>
        <w:t> </w:t>
      </w:r>
      <w:r w:rsidRPr="004C25D5">
        <w:rPr>
          <w:rFonts w:eastAsiaTheme="minorEastAsia"/>
          <w:lang w:eastAsia="zh-CN" w:bidi="ar-SY"/>
        </w:rPr>
        <w:t>2019</w:t>
      </w:r>
      <w:r w:rsidRPr="004C25D5">
        <w:rPr>
          <w:rFonts w:eastAsiaTheme="minorEastAsia" w:hint="cs"/>
          <w:rtl/>
          <w:lang w:eastAsia="zh-CN" w:bidi="ar-EG"/>
        </w:rPr>
        <w:t xml:space="preserve"> في</w:t>
      </w:r>
      <w:r w:rsidRPr="004C25D5">
        <w:rPr>
          <w:rFonts w:eastAsiaTheme="minorEastAsia" w:hint="eastAsia"/>
          <w:rtl/>
          <w:lang w:eastAsia="zh-CN" w:bidi="ar-EG"/>
        </w:rPr>
        <w:t> </w:t>
      </w:r>
      <w:r w:rsidRPr="004C25D5">
        <w:rPr>
          <w:rFonts w:eastAsiaTheme="minorEastAsia" w:hint="cs"/>
          <w:rtl/>
          <w:lang w:eastAsia="zh-CN" w:bidi="ar-EG"/>
        </w:rPr>
        <w:t>نفس المكان.</w:t>
      </w:r>
      <w:r>
        <w:rPr>
          <w:rFonts w:eastAsiaTheme="minorEastAsia" w:hint="cs"/>
          <w:rtl/>
          <w:lang w:eastAsia="zh-CN" w:bidi="ar-EG"/>
        </w:rPr>
        <w:t xml:space="preserve"> </w:t>
      </w:r>
      <w:r w:rsidR="008E79B1">
        <w:rPr>
          <w:color w:val="000000"/>
          <w:rtl/>
        </w:rPr>
        <w:t>و</w:t>
      </w:r>
      <w:r>
        <w:rPr>
          <w:color w:val="000000"/>
          <w:rtl/>
        </w:rPr>
        <w:t>يتاح مزيد من المعلومات في الرسالة الجماعية</w:t>
      </w:r>
      <w:r>
        <w:rPr>
          <w:rFonts w:eastAsiaTheme="minorEastAsia" w:hint="cs"/>
          <w:rtl/>
          <w:lang w:eastAsia="zh-CN" w:bidi="ar-EG"/>
        </w:rPr>
        <w:t xml:space="preserve"> </w:t>
      </w:r>
      <w:hyperlink r:id="rId11" w:history="1">
        <w:r w:rsidRPr="004C25D5">
          <w:rPr>
            <w:rStyle w:val="Hyperlink"/>
            <w:rFonts w:eastAsiaTheme="minorEastAsia"/>
            <w:lang w:val="en-GB" w:eastAsia="zh-CN" w:bidi="ar-EG"/>
          </w:rPr>
          <w:t>6/11</w:t>
        </w:r>
      </w:hyperlink>
      <w:r>
        <w:rPr>
          <w:rFonts w:eastAsiaTheme="minorEastAsia" w:hint="cs"/>
          <w:rtl/>
          <w:lang w:eastAsia="zh-CN" w:bidi="ar-EG"/>
        </w:rPr>
        <w:t xml:space="preserve"> لمكتب تقييس الاتصالات.</w:t>
      </w:r>
    </w:p>
    <w:p w:rsidR="004C25D5" w:rsidRDefault="004C25D5" w:rsidP="00414DA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Pr>
          <w:rFonts w:eastAsiaTheme="minorEastAsia"/>
          <w:lang w:eastAsia="zh-CN" w:bidi="ar-EG"/>
        </w:rPr>
        <w:t>2</w:t>
      </w:r>
      <w:r>
        <w:rPr>
          <w:rFonts w:eastAsiaTheme="minorEastAsia"/>
          <w:rtl/>
          <w:lang w:eastAsia="zh-CN" w:bidi="ar-EG"/>
        </w:rPr>
        <w:tab/>
      </w:r>
      <w:r w:rsidR="007A0A1E">
        <w:rPr>
          <w:rFonts w:eastAsiaTheme="minorEastAsia" w:hint="cs"/>
          <w:rtl/>
          <w:lang w:eastAsia="zh-CN" w:bidi="ar-EG"/>
        </w:rPr>
        <w:t>و</w:t>
      </w:r>
      <w:r w:rsidR="007A0A1E" w:rsidRPr="007A0A1E">
        <w:rPr>
          <w:rFonts w:eastAsiaTheme="minorEastAsia"/>
          <w:rtl/>
          <w:lang w:eastAsia="zh-CN"/>
        </w:rPr>
        <w:t>باب المشاركة</w:t>
      </w:r>
      <w:r w:rsidR="007A0A1E" w:rsidRPr="007A0A1E">
        <w:rPr>
          <w:rFonts w:eastAsiaTheme="minorEastAsia" w:hint="cs"/>
          <w:rtl/>
          <w:lang w:eastAsia="zh-CN"/>
        </w:rPr>
        <w:t xml:space="preserve"> في ورشة العمل</w:t>
      </w:r>
      <w:r w:rsidR="007A0A1E" w:rsidRPr="007A0A1E">
        <w:rPr>
          <w:rFonts w:eastAsiaTheme="minorEastAsia"/>
          <w:rtl/>
          <w:lang w:eastAsia="zh-CN"/>
        </w:rPr>
        <w:t xml:space="preserve"> مفتوح أمام الدول الأعضاء في الاتحاد وأعضاء القطاع والمنتسبين </w:t>
      </w:r>
      <w:r w:rsidR="007A0A1E" w:rsidRPr="007A0A1E">
        <w:rPr>
          <w:rFonts w:eastAsiaTheme="minorEastAsia" w:hint="cs"/>
          <w:rtl/>
          <w:lang w:eastAsia="zh-CN"/>
        </w:rPr>
        <w:t>والمؤسسات</w:t>
      </w:r>
      <w:r w:rsidR="007A0A1E" w:rsidRPr="007A0A1E">
        <w:rPr>
          <w:rFonts w:eastAsiaTheme="minorEastAsia"/>
          <w:rtl/>
          <w:lang w:eastAsia="zh-CN"/>
        </w:rPr>
        <w:t xml:space="preserve"> الأكاديمية وأمام أي شخص من أي بلد عضو في الاتحاد يرغب في المساهمة في العمل. ويشمل ذلك أيضاً الأفراد الأعضاء في</w:t>
      </w:r>
      <w:r w:rsidR="007A0A1E" w:rsidRPr="007A0A1E">
        <w:rPr>
          <w:rFonts w:eastAsiaTheme="minorEastAsia" w:hint="cs"/>
          <w:rtl/>
          <w:lang w:eastAsia="zh-CN"/>
        </w:rPr>
        <w:t> </w:t>
      </w:r>
      <w:r w:rsidR="007A0A1E" w:rsidRPr="007A0A1E">
        <w:rPr>
          <w:rFonts w:eastAsiaTheme="minorEastAsia"/>
          <w:rtl/>
          <w:lang w:eastAsia="zh-CN"/>
        </w:rPr>
        <w:t xml:space="preserve">المنظمات الدولية والإقليمية والوطنية. </w:t>
      </w:r>
      <w:r w:rsidR="00735641">
        <w:rPr>
          <w:color w:val="000000"/>
          <w:rtl/>
        </w:rPr>
        <w:t>والمشاركة في ورشة العمل مجانية ولكن عدد المقاعد المتاحة محدود ولن تقدم أي مِنح للمشاركة</w:t>
      </w:r>
      <w:r w:rsidR="00414DA7">
        <w:rPr>
          <w:rFonts w:eastAsiaTheme="minorEastAsia" w:hint="cs"/>
          <w:rtl/>
          <w:lang w:eastAsia="zh-CN"/>
        </w:rPr>
        <w:t>.</w:t>
      </w:r>
      <w:r w:rsidR="00432C07">
        <w:rPr>
          <w:rFonts w:eastAsiaTheme="minorEastAsia" w:hint="cs"/>
          <w:rtl/>
          <w:lang w:eastAsia="zh-CN"/>
        </w:rPr>
        <w:t xml:space="preserve"> وستجري ورشة العمل باللغة الإنكليزية فقط.</w:t>
      </w:r>
    </w:p>
    <w:p w:rsidR="00414DA7" w:rsidRDefault="00414DA7" w:rsidP="00414DA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lang w:eastAsia="zh-CN"/>
        </w:rPr>
        <w:t>3</w:t>
      </w:r>
      <w:r>
        <w:rPr>
          <w:rFonts w:eastAsiaTheme="minorEastAsia"/>
          <w:rtl/>
          <w:lang w:eastAsia="zh-CN" w:bidi="ar-EG"/>
        </w:rPr>
        <w:tab/>
      </w:r>
      <w:r>
        <w:rPr>
          <w:rFonts w:eastAsiaTheme="minorEastAsia" w:hint="cs"/>
          <w:rtl/>
          <w:lang w:eastAsia="zh-CN" w:bidi="ar-EG"/>
        </w:rPr>
        <w:t>وستخصص ورشة العمل هذه لتبادل الخبرات وتسليط الضوء على</w:t>
      </w:r>
      <w:r w:rsidR="00335D26">
        <w:rPr>
          <w:rFonts w:eastAsiaTheme="minorEastAsia" w:hint="cs"/>
          <w:rtl/>
          <w:lang w:eastAsia="zh-CN" w:bidi="ar-EG"/>
        </w:rPr>
        <w:t xml:space="preserve"> النُهُج بشأن</w:t>
      </w:r>
      <w:r>
        <w:rPr>
          <w:rFonts w:eastAsiaTheme="minorEastAsia" w:hint="cs"/>
          <w:rtl/>
          <w:lang w:eastAsia="zh-CN" w:bidi="ar-EG"/>
        </w:rPr>
        <w:t xml:space="preserve"> </w:t>
      </w:r>
      <w:r w:rsidR="00CB1895">
        <w:rPr>
          <w:rFonts w:eastAsiaTheme="minorEastAsia" w:hint="cs"/>
          <w:rtl/>
          <w:lang w:eastAsia="zh-CN" w:bidi="ar-EG"/>
        </w:rPr>
        <w:t>المقارنة المرجعية وقياسات الأداء المتعلقة بالإنترنت لأصحاب المصلحة المختلفين، بما في ذلك مشغلو الاتصالات والهيئات التنظيمية والمنظمات المعنية بوضع المعايير والعملاء وأي جهة فاعلة. وستركز ورشة العمل على ما يلي:</w:t>
      </w:r>
    </w:p>
    <w:p w:rsidR="00414DA7" w:rsidRPr="00102B92" w:rsidRDefault="00414DA7" w:rsidP="00DE27E1">
      <w:pPr>
        <w:pStyle w:val="enumlev1"/>
        <w:ind w:left="794" w:hanging="794"/>
        <w:rPr>
          <w:rFonts w:eastAsiaTheme="minorEastAsia"/>
          <w:lang w:eastAsia="zh-CN" w:bidi="ar-EG"/>
        </w:rPr>
      </w:pPr>
      <w:r w:rsidRPr="00102B92">
        <w:rPr>
          <w:rFonts w:eastAsiaTheme="minorEastAsia" w:hint="cs"/>
          <w:rtl/>
          <w:lang w:eastAsia="zh-CN" w:bidi="ar-EG"/>
        </w:rPr>
        <w:t>-</w:t>
      </w:r>
      <w:r w:rsidRPr="00102B92">
        <w:rPr>
          <w:rFonts w:eastAsiaTheme="minorEastAsia" w:hint="cs"/>
          <w:rtl/>
          <w:lang w:eastAsia="zh-CN" w:bidi="ar-EG"/>
        </w:rPr>
        <w:tab/>
      </w:r>
      <w:r w:rsidR="0051707D" w:rsidRPr="00102B92">
        <w:rPr>
          <w:rFonts w:eastAsiaTheme="minorEastAsia" w:hint="cs"/>
          <w:rtl/>
          <w:lang w:eastAsia="zh-CN" w:bidi="ar-EG"/>
        </w:rPr>
        <w:t xml:space="preserve">مفهوم </w:t>
      </w:r>
      <w:r w:rsidR="00102B92" w:rsidRPr="00102B92">
        <w:rPr>
          <w:rFonts w:eastAsiaTheme="minorEastAsia" w:hint="cs"/>
          <w:rtl/>
          <w:lang w:eastAsia="zh-CN" w:bidi="ar-EG"/>
        </w:rPr>
        <w:t>المقارنة المرجعية</w:t>
      </w:r>
      <w:r w:rsidR="0051707D" w:rsidRPr="00102B92">
        <w:rPr>
          <w:rFonts w:eastAsiaTheme="minorEastAsia" w:hint="cs"/>
          <w:rtl/>
          <w:lang w:eastAsia="zh-CN" w:bidi="ar-EG"/>
        </w:rPr>
        <w:t xml:space="preserve"> والمصطلحات الرئيسية؛</w:t>
      </w:r>
    </w:p>
    <w:p w:rsidR="00414DA7" w:rsidRPr="00102B92" w:rsidRDefault="00414DA7" w:rsidP="00DE27E1">
      <w:pPr>
        <w:pStyle w:val="enumlev1"/>
        <w:ind w:left="794" w:hanging="794"/>
        <w:rPr>
          <w:rFonts w:eastAsiaTheme="minorEastAsia"/>
          <w:rtl/>
          <w:lang w:eastAsia="zh-CN" w:bidi="ar-EG"/>
        </w:rPr>
      </w:pPr>
      <w:r w:rsidRPr="00102B92">
        <w:rPr>
          <w:rFonts w:eastAsiaTheme="minorEastAsia" w:hint="cs"/>
          <w:rtl/>
          <w:lang w:eastAsia="zh-CN" w:bidi="ar-EG"/>
        </w:rPr>
        <w:t>-</w:t>
      </w:r>
      <w:r w:rsidRPr="00102B92">
        <w:rPr>
          <w:rFonts w:eastAsiaTheme="minorEastAsia" w:hint="cs"/>
          <w:rtl/>
          <w:lang w:eastAsia="zh-CN" w:bidi="ar-EG"/>
        </w:rPr>
        <w:tab/>
      </w:r>
      <w:r w:rsidR="0051707D" w:rsidRPr="00102B92">
        <w:rPr>
          <w:rFonts w:eastAsiaTheme="minorEastAsia" w:hint="cs"/>
          <w:rtl/>
          <w:lang w:eastAsia="zh-CN" w:bidi="ar-EG"/>
        </w:rPr>
        <w:t xml:space="preserve">أنشطة الاتحاد والمنظمات المعنية بوضع المعايير بشأن </w:t>
      </w:r>
      <w:r w:rsidR="00102B92" w:rsidRPr="00102B92">
        <w:rPr>
          <w:rFonts w:eastAsiaTheme="minorEastAsia" w:hint="cs"/>
          <w:rtl/>
          <w:lang w:eastAsia="zh-CN" w:bidi="ar-EG"/>
        </w:rPr>
        <w:t>المقارنة المرجعية</w:t>
      </w:r>
      <w:r w:rsidR="0051707D" w:rsidRPr="00102B92">
        <w:rPr>
          <w:rFonts w:eastAsiaTheme="minorEastAsia" w:hint="cs"/>
          <w:rtl/>
          <w:lang w:eastAsia="zh-CN" w:bidi="ar-EG"/>
        </w:rPr>
        <w:t xml:space="preserve"> وقياسات الأداء المتعلقة بالإنترنت؛</w:t>
      </w:r>
    </w:p>
    <w:p w:rsidR="00414DA7" w:rsidRPr="00102B92" w:rsidRDefault="00414DA7" w:rsidP="00DE27E1">
      <w:pPr>
        <w:pStyle w:val="enumlev1"/>
        <w:ind w:left="794" w:hanging="794"/>
        <w:rPr>
          <w:rFonts w:eastAsiaTheme="minorEastAsia"/>
          <w:rtl/>
          <w:lang w:eastAsia="zh-CN" w:bidi="ar-EG"/>
        </w:rPr>
      </w:pPr>
      <w:r w:rsidRPr="00102B92">
        <w:rPr>
          <w:rFonts w:eastAsiaTheme="minorEastAsia" w:hint="cs"/>
          <w:rtl/>
          <w:lang w:eastAsia="zh-CN" w:bidi="ar-EG"/>
        </w:rPr>
        <w:lastRenderedPageBreak/>
        <w:t>-</w:t>
      </w:r>
      <w:r w:rsidRPr="00102B92">
        <w:rPr>
          <w:rFonts w:eastAsiaTheme="minorEastAsia"/>
          <w:rtl/>
          <w:lang w:eastAsia="zh-CN" w:bidi="ar-EG"/>
        </w:rPr>
        <w:tab/>
      </w:r>
      <w:r w:rsidR="00102B92">
        <w:rPr>
          <w:rFonts w:eastAsiaTheme="minorEastAsia" w:hint="cs"/>
          <w:rtl/>
          <w:lang w:eastAsia="zh-CN" w:bidi="ar-EG"/>
        </w:rPr>
        <w:t>المقارنة المرجعية للمعدات</w:t>
      </w:r>
      <w:r w:rsidR="0051707D" w:rsidRPr="00102B92">
        <w:rPr>
          <w:rFonts w:eastAsiaTheme="minorEastAsia" w:hint="cs"/>
          <w:rtl/>
          <w:lang w:eastAsia="zh-CN" w:bidi="ar-EG"/>
        </w:rPr>
        <w:t>/الأنظمة/التطبيقات؛</w:t>
      </w:r>
    </w:p>
    <w:p w:rsidR="00414DA7" w:rsidRPr="00102B92" w:rsidRDefault="00414DA7" w:rsidP="00DE27E1">
      <w:pPr>
        <w:pStyle w:val="enumlev1"/>
        <w:ind w:left="794" w:hanging="794"/>
        <w:rPr>
          <w:rFonts w:eastAsiaTheme="minorEastAsia"/>
          <w:rtl/>
          <w:lang w:eastAsia="zh-CN" w:bidi="ar-EG"/>
        </w:rPr>
      </w:pPr>
      <w:r w:rsidRPr="00102B92">
        <w:rPr>
          <w:rFonts w:eastAsiaTheme="minorEastAsia" w:hint="cs"/>
          <w:rtl/>
          <w:lang w:eastAsia="zh-CN" w:bidi="ar-EG"/>
        </w:rPr>
        <w:t>-</w:t>
      </w:r>
      <w:r w:rsidRPr="00102B92">
        <w:rPr>
          <w:rFonts w:eastAsiaTheme="minorEastAsia" w:hint="cs"/>
          <w:rtl/>
          <w:lang w:eastAsia="zh-CN" w:bidi="ar-EG"/>
        </w:rPr>
        <w:tab/>
      </w:r>
      <w:r w:rsidR="0051707D" w:rsidRPr="00102B92">
        <w:rPr>
          <w:rFonts w:eastAsiaTheme="minorEastAsia" w:hint="cs"/>
          <w:rtl/>
          <w:lang w:eastAsia="zh-CN" w:bidi="ar-EG"/>
        </w:rPr>
        <w:t>أنظمة تقييم الأداء لشبكات وتطبيقات التشوير؛</w:t>
      </w:r>
    </w:p>
    <w:p w:rsidR="00414DA7" w:rsidRPr="00102B92" w:rsidRDefault="00414DA7" w:rsidP="00DE27E1">
      <w:pPr>
        <w:pStyle w:val="enumlev1"/>
        <w:ind w:left="794" w:hanging="794"/>
        <w:rPr>
          <w:rFonts w:eastAsiaTheme="minorEastAsia"/>
          <w:rtl/>
          <w:lang w:eastAsia="zh-CN" w:bidi="ar-EG"/>
        </w:rPr>
      </w:pPr>
      <w:r w:rsidRPr="00102B92">
        <w:rPr>
          <w:rFonts w:eastAsiaTheme="minorEastAsia" w:hint="cs"/>
          <w:rtl/>
          <w:lang w:eastAsia="zh-CN" w:bidi="ar-EG"/>
        </w:rPr>
        <w:t>-</w:t>
      </w:r>
      <w:r w:rsidRPr="00102B92">
        <w:rPr>
          <w:rFonts w:eastAsiaTheme="minorEastAsia" w:hint="cs"/>
          <w:rtl/>
          <w:lang w:eastAsia="zh-CN" w:bidi="ar-EG"/>
        </w:rPr>
        <w:tab/>
      </w:r>
      <w:r w:rsidR="0051707D" w:rsidRPr="00102B92">
        <w:rPr>
          <w:rFonts w:eastAsiaTheme="minorEastAsia" w:hint="cs"/>
          <w:rtl/>
          <w:lang w:eastAsia="zh-CN" w:bidi="ar-EG"/>
        </w:rPr>
        <w:t>التحديات الرئيسية التي يواجهه</w:t>
      </w:r>
      <w:r w:rsidR="005F5A8D" w:rsidRPr="00102B92">
        <w:rPr>
          <w:rFonts w:eastAsiaTheme="minorEastAsia" w:hint="cs"/>
          <w:rtl/>
          <w:lang w:eastAsia="zh-CN" w:bidi="ar-EG"/>
        </w:rPr>
        <w:t xml:space="preserve">ا المشغلون </w:t>
      </w:r>
      <w:r w:rsidR="00687E1C">
        <w:rPr>
          <w:rFonts w:eastAsiaTheme="minorEastAsia" w:hint="cs"/>
          <w:rtl/>
          <w:lang w:eastAsia="zh-CN" w:bidi="ar-EG"/>
        </w:rPr>
        <w:t>وهيئات التنظيم في</w:t>
      </w:r>
      <w:r w:rsidR="005F5A8D" w:rsidRPr="00102B92">
        <w:rPr>
          <w:rFonts w:eastAsiaTheme="minorEastAsia" w:hint="cs"/>
          <w:rtl/>
          <w:lang w:eastAsia="zh-CN" w:bidi="ar-EG"/>
        </w:rPr>
        <w:t xml:space="preserve"> استعمال النُهُج الحالية فيما يخص قياسات الأداء المتعلقة</w:t>
      </w:r>
      <w:r w:rsidR="00687E1C">
        <w:rPr>
          <w:rFonts w:eastAsiaTheme="minorEastAsia" w:hint="eastAsia"/>
          <w:rtl/>
          <w:lang w:eastAsia="zh-CN" w:bidi="ar-EG"/>
        </w:rPr>
        <w:t> </w:t>
      </w:r>
      <w:r w:rsidR="005F5A8D" w:rsidRPr="00102B92">
        <w:rPr>
          <w:rFonts w:eastAsiaTheme="minorEastAsia" w:hint="cs"/>
          <w:rtl/>
          <w:lang w:eastAsia="zh-CN" w:bidi="ar-EG"/>
        </w:rPr>
        <w:t>بالإنترنت؛</w:t>
      </w:r>
    </w:p>
    <w:p w:rsidR="0051707D" w:rsidRDefault="0051707D" w:rsidP="00DE27E1">
      <w:pPr>
        <w:pStyle w:val="enumlev1"/>
        <w:ind w:left="794" w:hanging="794"/>
        <w:rPr>
          <w:rFonts w:eastAsiaTheme="minorEastAsia"/>
          <w:rtl/>
          <w:lang w:eastAsia="zh-CN" w:bidi="ar-EG"/>
        </w:rPr>
      </w:pPr>
      <w:r w:rsidRPr="00102B92">
        <w:rPr>
          <w:rFonts w:eastAsiaTheme="minorEastAsia" w:hint="cs"/>
          <w:rtl/>
          <w:lang w:eastAsia="zh-CN" w:bidi="ar-EG"/>
        </w:rPr>
        <w:t>-</w:t>
      </w:r>
      <w:r w:rsidRPr="00102B92">
        <w:rPr>
          <w:rFonts w:eastAsiaTheme="minorEastAsia" w:hint="cs"/>
          <w:rtl/>
          <w:lang w:eastAsia="zh-CN" w:bidi="ar-EG"/>
        </w:rPr>
        <w:tab/>
      </w:r>
      <w:r w:rsidR="00AB6CE0" w:rsidRPr="00102B92">
        <w:rPr>
          <w:rFonts w:eastAsiaTheme="minorEastAsia" w:hint="cs"/>
          <w:rtl/>
          <w:lang w:eastAsia="zh-CN" w:bidi="ar-EG"/>
        </w:rPr>
        <w:t xml:space="preserve">النُهُج/الحلول التقنية التي </w:t>
      </w:r>
      <w:r w:rsidR="00AE1480" w:rsidRPr="00102B92">
        <w:rPr>
          <w:rFonts w:eastAsiaTheme="minorEastAsia" w:hint="cs"/>
          <w:rtl/>
          <w:lang w:eastAsia="zh-CN" w:bidi="ar-EG"/>
        </w:rPr>
        <w:t>يتعين</w:t>
      </w:r>
      <w:r w:rsidR="00AB6CE0" w:rsidRPr="00102B92">
        <w:rPr>
          <w:rFonts w:eastAsiaTheme="minorEastAsia" w:hint="cs"/>
          <w:rtl/>
          <w:lang w:eastAsia="zh-CN" w:bidi="ar-EG"/>
        </w:rPr>
        <w:t xml:space="preserve"> استخدامها لقياسات الأداء المتعلقة بالإنترنت.</w:t>
      </w:r>
    </w:p>
    <w:p w:rsidR="00414DA7" w:rsidRPr="001058E3" w:rsidRDefault="00414DA7" w:rsidP="00C40C3C">
      <w:pPr>
        <w:spacing w:line="187" w:lineRule="auto"/>
        <w:rPr>
          <w:rFonts w:eastAsiaTheme="minorEastAsia"/>
          <w:spacing w:val="-2"/>
          <w:rtl/>
          <w:lang w:eastAsia="zh-CN" w:bidi="ar-SY"/>
        </w:rPr>
      </w:pPr>
      <w:r>
        <w:rPr>
          <w:rFonts w:eastAsiaTheme="minorEastAsia"/>
          <w:lang w:eastAsia="zh-CN" w:bidi="ar-SY"/>
        </w:rPr>
        <w:t>4</w:t>
      </w:r>
      <w:r w:rsidRPr="00FC48D2">
        <w:rPr>
          <w:rFonts w:eastAsiaTheme="minorEastAsia" w:hint="cs"/>
          <w:rtl/>
          <w:lang w:eastAsia="zh-CN" w:bidi="ar-SY"/>
        </w:rPr>
        <w:tab/>
      </w:r>
      <w:r w:rsidR="00335D26">
        <w:rPr>
          <w:rFonts w:eastAsiaTheme="minorEastAsia" w:hint="cs"/>
          <w:rtl/>
          <w:lang w:eastAsia="zh-CN" w:bidi="ar-SY"/>
        </w:rPr>
        <w:t>و</w:t>
      </w:r>
      <w:r w:rsidRPr="00FC48D2">
        <w:rPr>
          <w:rFonts w:eastAsiaTheme="minorEastAsia"/>
          <w:rtl/>
          <w:lang w:eastAsia="zh-CN"/>
        </w:rPr>
        <w:t>ستتاح المعلومات المتعلقة بورشة العمل في الموقع الإلكتروني للحدث المتاح في</w:t>
      </w:r>
      <w:r w:rsidRPr="00FC48D2">
        <w:rPr>
          <w:rFonts w:eastAsiaTheme="minorEastAsia" w:hint="cs"/>
          <w:rtl/>
          <w:lang w:eastAsia="zh-CN"/>
        </w:rPr>
        <w:t> </w:t>
      </w:r>
      <w:r w:rsidRPr="00FC48D2">
        <w:rPr>
          <w:rFonts w:eastAsiaTheme="minorEastAsia"/>
          <w:rtl/>
          <w:lang w:eastAsia="zh-CN"/>
        </w:rPr>
        <w:t>العنوان التالي</w:t>
      </w:r>
      <w:r w:rsidRPr="00FC48D2">
        <w:rPr>
          <w:rFonts w:eastAsiaTheme="minorEastAsia" w:hint="cs"/>
          <w:rtl/>
          <w:lang w:eastAsia="zh-CN" w:bidi="ar-SY"/>
        </w:rPr>
        <w:t xml:space="preserve">: </w:t>
      </w:r>
      <w:hyperlink r:id="rId12" w:history="1">
        <w:bookmarkStart w:id="2" w:name="lt_pId074"/>
        <w:r w:rsidR="00A03A67" w:rsidRPr="00F529CA">
          <w:rPr>
            <w:rFonts w:cs="Times New Roman"/>
            <w:color w:val="0000FF"/>
            <w:szCs w:val="20"/>
            <w:u w:val="single"/>
            <w:lang w:val="en-GB"/>
          </w:rPr>
          <w:t>https://www.itu.int/en/ITU-T/Workshops-and-Seminars/20190311/Pages/default.aspx</w:t>
        </w:r>
        <w:bookmarkEnd w:id="2"/>
      </w:hyperlink>
      <w:r w:rsidRPr="00FC48D2">
        <w:rPr>
          <w:rFonts w:eastAsiaTheme="minorEastAsia" w:hint="cs"/>
          <w:rtl/>
          <w:lang w:eastAsia="zh-CN" w:bidi="ar-SY"/>
        </w:rPr>
        <w:t xml:space="preserve">. </w:t>
      </w:r>
      <w:r w:rsidRPr="001058E3">
        <w:rPr>
          <w:rFonts w:eastAsiaTheme="minorEastAsia"/>
          <w:spacing w:val="-2"/>
          <w:rtl/>
          <w:lang w:eastAsia="zh-CN"/>
        </w:rPr>
        <w:t>وسيتم تحديث هذا الموقع</w:t>
      </w:r>
      <w:r w:rsidRPr="001058E3">
        <w:rPr>
          <w:rFonts w:eastAsiaTheme="minorEastAsia" w:hint="cs"/>
          <w:spacing w:val="-2"/>
          <w:rtl/>
          <w:lang w:eastAsia="zh-CN" w:bidi="ar-EG"/>
        </w:rPr>
        <w:t xml:space="preserve"> الإلكتروني</w:t>
      </w:r>
      <w:r w:rsidRPr="001058E3">
        <w:rPr>
          <w:rFonts w:eastAsiaTheme="minorEastAsia"/>
          <w:spacing w:val="-2"/>
          <w:rtl/>
          <w:lang w:eastAsia="zh-CN"/>
        </w:rPr>
        <w:t xml:space="preserve"> باستمرار كلما توفّرت معلومات جديدة أو معدّلة</w:t>
      </w:r>
      <w:r w:rsidRPr="001058E3">
        <w:rPr>
          <w:rFonts w:eastAsiaTheme="minorEastAsia" w:hint="cs"/>
          <w:spacing w:val="-2"/>
          <w:rtl/>
          <w:lang w:eastAsia="zh-CN"/>
        </w:rPr>
        <w:t>.</w:t>
      </w:r>
      <w:r w:rsidRPr="001058E3">
        <w:rPr>
          <w:rFonts w:eastAsiaTheme="minorEastAsia"/>
          <w:spacing w:val="-2"/>
          <w:rtl/>
          <w:lang w:eastAsia="zh-CN"/>
        </w:rPr>
        <w:t xml:space="preserve"> ويرجى من المشاركين زيارته بانتظام للاطلاع على أحدث</w:t>
      </w:r>
      <w:r w:rsidRPr="001058E3">
        <w:rPr>
          <w:rFonts w:eastAsiaTheme="minorEastAsia" w:hint="cs"/>
          <w:spacing w:val="-2"/>
          <w:rtl/>
          <w:lang w:eastAsia="zh-CN"/>
        </w:rPr>
        <w:t> </w:t>
      </w:r>
      <w:r w:rsidRPr="001058E3">
        <w:rPr>
          <w:rFonts w:eastAsiaTheme="minorEastAsia"/>
          <w:spacing w:val="-2"/>
          <w:rtl/>
          <w:lang w:eastAsia="zh-CN"/>
        </w:rPr>
        <w:t>المعلومات</w:t>
      </w:r>
      <w:r w:rsidRPr="001058E3">
        <w:rPr>
          <w:rFonts w:eastAsiaTheme="minorEastAsia" w:hint="cs"/>
          <w:spacing w:val="-2"/>
          <w:rtl/>
          <w:lang w:eastAsia="zh-CN"/>
        </w:rPr>
        <w:t>.</w:t>
      </w:r>
    </w:p>
    <w:p w:rsidR="00414DA7" w:rsidRPr="00FC48D2" w:rsidRDefault="00414DA7" w:rsidP="002D1E56">
      <w:pPr>
        <w:spacing w:line="187" w:lineRule="auto"/>
        <w:rPr>
          <w:rFonts w:eastAsiaTheme="minorEastAsia"/>
          <w:rtl/>
          <w:lang w:eastAsia="zh-CN" w:bidi="ar-EG"/>
        </w:rPr>
      </w:pPr>
      <w:r>
        <w:rPr>
          <w:rFonts w:eastAsiaTheme="minorEastAsia"/>
          <w:lang w:eastAsia="zh-CN" w:bidi="ar-SY"/>
        </w:rPr>
        <w:t>5</w:t>
      </w:r>
      <w:r w:rsidRPr="00FC48D2">
        <w:rPr>
          <w:rFonts w:eastAsiaTheme="minorEastAsia"/>
          <w:rtl/>
          <w:lang w:eastAsia="zh-CN" w:bidi="ar-EG"/>
        </w:rPr>
        <w:tab/>
      </w:r>
      <w:r w:rsidR="00572A0C">
        <w:rPr>
          <w:rFonts w:eastAsiaTheme="minorEastAsia" w:hint="cs"/>
          <w:rtl/>
          <w:lang w:eastAsia="zh-CN" w:bidi="ar-EG"/>
        </w:rPr>
        <w:t>و</w:t>
      </w:r>
      <w:r w:rsidRPr="00FC48D2">
        <w:rPr>
          <w:rFonts w:eastAsiaTheme="minorEastAsia"/>
          <w:rtl/>
          <w:lang w:eastAsia="zh-CN"/>
        </w:rPr>
        <w:t>يتاح للمندوبين استخدام الشبكة المحلية اللاسلكية في أماكن القاعات الرئيسية للاجتماعات بالاتحاد</w:t>
      </w:r>
      <w:r w:rsidRPr="00FC48D2">
        <w:rPr>
          <w:rFonts w:eastAsiaTheme="minorEastAsia" w:hint="cs"/>
          <w:rtl/>
          <w:lang w:eastAsia="zh-CN"/>
        </w:rPr>
        <w:t xml:space="preserve">. </w:t>
      </w:r>
      <w:r w:rsidRPr="00FC48D2">
        <w:rPr>
          <w:rFonts w:eastAsiaTheme="minorEastAsia"/>
          <w:rtl/>
          <w:lang w:eastAsia="zh-CN"/>
        </w:rPr>
        <w:t>وتوجد معلومات تفصيلية في الموقع الإلكتروني لقطاع تقييس الاتصالا</w:t>
      </w:r>
      <w:r w:rsidRPr="00FC48D2">
        <w:rPr>
          <w:rFonts w:eastAsiaTheme="minorEastAsia" w:hint="cs"/>
          <w:rtl/>
          <w:lang w:eastAsia="zh-CN"/>
        </w:rPr>
        <w:t xml:space="preserve">ت </w:t>
      </w:r>
      <w:r w:rsidRPr="00FC48D2">
        <w:rPr>
          <w:rFonts w:eastAsiaTheme="minorEastAsia"/>
          <w:lang w:eastAsia="zh-CN" w:bidi="ar-SY"/>
        </w:rPr>
        <w:t>(</w:t>
      </w:r>
      <w:hyperlink r:id="rId13" w:history="1">
        <w:r w:rsidRPr="00FC48D2">
          <w:rPr>
            <w:rStyle w:val="Hyperlink"/>
            <w:rFonts w:eastAsiaTheme="minorEastAsia"/>
            <w:lang w:eastAsia="zh-CN" w:bidi="ar-SY"/>
          </w:rPr>
          <w:t>http://www.itu.int/ITU-T/edh/faqs-support.html</w:t>
        </w:r>
      </w:hyperlink>
      <w:r w:rsidRPr="00FC48D2">
        <w:rPr>
          <w:rFonts w:eastAsiaTheme="minorEastAsia"/>
          <w:lang w:eastAsia="zh-CN" w:bidi="ar-SY"/>
        </w:rPr>
        <w:t>)</w:t>
      </w:r>
      <w:r w:rsidRPr="00FC48D2">
        <w:rPr>
          <w:rFonts w:eastAsiaTheme="minorEastAsia" w:hint="cs"/>
          <w:rtl/>
          <w:lang w:eastAsia="zh-CN" w:bidi="ar-EG"/>
        </w:rPr>
        <w:t>.</w:t>
      </w:r>
    </w:p>
    <w:p w:rsidR="00414DA7" w:rsidRPr="00FC48D2" w:rsidRDefault="00414DA7" w:rsidP="00414DA7">
      <w:pPr>
        <w:spacing w:line="187" w:lineRule="auto"/>
        <w:rPr>
          <w:rFonts w:eastAsiaTheme="minorEastAsia"/>
          <w:rtl/>
          <w:lang w:eastAsia="zh-CN" w:bidi="ar-EG"/>
        </w:rPr>
      </w:pPr>
      <w:r>
        <w:rPr>
          <w:rFonts w:eastAsiaTheme="minorEastAsia"/>
          <w:lang w:eastAsia="zh-CN" w:bidi="ar-SY"/>
        </w:rPr>
        <w:t>6</w:t>
      </w:r>
      <w:r w:rsidRPr="00FC48D2">
        <w:rPr>
          <w:rFonts w:eastAsiaTheme="minorEastAsia"/>
          <w:rtl/>
          <w:lang w:eastAsia="zh-CN" w:bidi="ar-EG"/>
        </w:rPr>
        <w:tab/>
      </w:r>
      <w:r w:rsidR="00572A0C">
        <w:rPr>
          <w:rFonts w:eastAsiaTheme="minorEastAsia" w:hint="cs"/>
          <w:rtl/>
          <w:lang w:eastAsia="zh-CN" w:bidi="ar-EG"/>
        </w:rPr>
        <w:t>و</w:t>
      </w:r>
      <w:r w:rsidRPr="00FC48D2">
        <w:rPr>
          <w:rFonts w:eastAsiaTheme="minorEastAsia"/>
          <w:rtl/>
          <w:lang w:eastAsia="zh-CN"/>
        </w:rPr>
        <w:t>يعرض عدد من الفنادق في جنيف أسعاراً تفضيلية للمندوبين الذي</w:t>
      </w:r>
      <w:r>
        <w:rPr>
          <w:rFonts w:eastAsiaTheme="minorEastAsia" w:hint="cs"/>
          <w:rtl/>
          <w:lang w:eastAsia="zh-CN"/>
        </w:rPr>
        <w:t>ن</w:t>
      </w:r>
      <w:r w:rsidRPr="00FC48D2">
        <w:rPr>
          <w:rFonts w:eastAsiaTheme="minorEastAsia"/>
          <w:rtl/>
          <w:lang w:eastAsia="zh-CN"/>
        </w:rPr>
        <w:t xml:space="preserve"> يحضرون اجتماعات الاتحاد، وتقدم هذه</w:t>
      </w:r>
      <w:r w:rsidRPr="00FC48D2">
        <w:rPr>
          <w:rFonts w:eastAsiaTheme="minorEastAsia" w:hint="cs"/>
          <w:rtl/>
          <w:lang w:eastAsia="zh-CN"/>
        </w:rPr>
        <w:t> </w:t>
      </w:r>
      <w:r w:rsidRPr="00FC48D2">
        <w:rPr>
          <w:rFonts w:eastAsiaTheme="minorEastAsia"/>
          <w:rtl/>
          <w:lang w:eastAsia="zh-CN"/>
        </w:rPr>
        <w:t>الفنادق بطاقة تتيح لحاملها النفاذ المجاني إلى خدمة النقل العام في جنيف</w:t>
      </w:r>
      <w:r w:rsidRPr="00FC48D2">
        <w:rPr>
          <w:rFonts w:eastAsiaTheme="minorEastAsia" w:hint="cs"/>
          <w:rtl/>
          <w:lang w:eastAsia="zh-CN" w:bidi="ar-EG"/>
        </w:rPr>
        <w:t xml:space="preserve">. </w:t>
      </w:r>
      <w:r w:rsidRPr="00FC48D2">
        <w:rPr>
          <w:rFonts w:eastAsiaTheme="minorEastAsia"/>
          <w:rtl/>
          <w:lang w:eastAsia="zh-CN"/>
        </w:rPr>
        <w:t>ويمكن الاطلاع على قائمة بالفنادق المشاركة وتوجيهات بشأن كيفية طلب التخفيضات في الموقع التالي</w:t>
      </w:r>
      <w:r w:rsidRPr="00FC48D2">
        <w:rPr>
          <w:rFonts w:eastAsiaTheme="minorEastAsia" w:hint="cs"/>
          <w:rtl/>
          <w:lang w:eastAsia="zh-CN"/>
        </w:rPr>
        <w:t xml:space="preserve">: </w:t>
      </w:r>
      <w:hyperlink r:id="rId14" w:history="1">
        <w:r w:rsidRPr="00FC48D2">
          <w:rPr>
            <w:rStyle w:val="Hyperlink"/>
            <w:rFonts w:eastAsiaTheme="minorEastAsia"/>
            <w:lang w:eastAsia="zh-CN" w:bidi="ar-SY"/>
          </w:rPr>
          <w:t>http://itu.int/travel/</w:t>
        </w:r>
      </w:hyperlink>
      <w:r w:rsidRPr="00FC48D2">
        <w:rPr>
          <w:rFonts w:eastAsiaTheme="minorEastAsia" w:hint="cs"/>
          <w:rtl/>
          <w:lang w:eastAsia="zh-CN" w:bidi="ar-EG"/>
        </w:rPr>
        <w:t>.</w:t>
      </w:r>
    </w:p>
    <w:p w:rsidR="00414DA7" w:rsidRPr="00473CF6" w:rsidRDefault="00414DA7" w:rsidP="00687E1C">
      <w:pPr>
        <w:spacing w:line="187" w:lineRule="auto"/>
        <w:rPr>
          <w:rFonts w:eastAsiaTheme="minorEastAsia"/>
          <w:rtl/>
          <w:lang w:eastAsia="zh-CN" w:bidi="ar-EG"/>
        </w:rPr>
      </w:pPr>
      <w:r w:rsidRPr="00AB1C58">
        <w:rPr>
          <w:rFonts w:eastAsiaTheme="minorEastAsia"/>
          <w:lang w:eastAsia="zh-CN" w:bidi="ar-SY"/>
        </w:rPr>
        <w:t>7</w:t>
      </w:r>
      <w:r w:rsidRPr="00AB1C58">
        <w:rPr>
          <w:rFonts w:eastAsiaTheme="minorEastAsia"/>
          <w:rtl/>
          <w:lang w:eastAsia="zh-CN" w:bidi="ar-EG"/>
        </w:rPr>
        <w:tab/>
      </w:r>
      <w:r w:rsidRPr="00AB1C58">
        <w:rPr>
          <w:rFonts w:eastAsiaTheme="minorEastAsia" w:hint="cs"/>
          <w:rtl/>
          <w:lang w:eastAsia="zh-CN"/>
        </w:rPr>
        <w:t>ولتمكين مكتب تقييس الاتصالات من اتخاذ الترتيبات اللازمة المتعلقة بتنظيم ورشة العمل</w:t>
      </w:r>
      <w:r w:rsidRPr="00AB1C58">
        <w:rPr>
          <w:rFonts w:eastAsiaTheme="minorEastAsia" w:hint="cs"/>
          <w:rtl/>
          <w:lang w:eastAsia="zh-CN" w:bidi="ar-SY"/>
        </w:rPr>
        <w:t>،</w:t>
      </w:r>
      <w:r w:rsidRPr="00AB1C58">
        <w:rPr>
          <w:rFonts w:eastAsiaTheme="minorEastAsia" w:hint="cs"/>
          <w:rtl/>
          <w:lang w:eastAsia="zh-CN"/>
        </w:rPr>
        <w:t xml:space="preserve"> أكون شاكراً لو</w:t>
      </w:r>
      <w:r w:rsidRPr="00AB1C58">
        <w:rPr>
          <w:rFonts w:eastAsiaTheme="minorEastAsia" w:hint="eastAsia"/>
          <w:rtl/>
          <w:lang w:eastAsia="zh-CN"/>
        </w:rPr>
        <w:t> </w:t>
      </w:r>
      <w:r w:rsidRPr="00AB1C58">
        <w:rPr>
          <w:rFonts w:eastAsiaTheme="minorEastAsia" w:hint="cs"/>
          <w:rtl/>
          <w:lang w:eastAsia="zh-CN"/>
        </w:rPr>
        <w:t xml:space="preserve">تكرمتم بالتسجيل من خلال الاستمارة المتاحة على الخط في الموقع التالي: </w:t>
      </w:r>
      <w:hyperlink r:id="rId15" w:history="1">
        <w:r w:rsidR="00687E1C" w:rsidRPr="00AB1C58">
          <w:rPr>
            <w:rStyle w:val="Hyperlink"/>
            <w:rFonts w:eastAsiaTheme="minorEastAsia" w:hint="cs"/>
            <w:rtl/>
            <w:lang w:eastAsia="zh-CN" w:bidi="ar-SY"/>
          </w:rPr>
          <w:t>أعضاء</w:t>
        </w:r>
        <w:r w:rsidR="00556799" w:rsidRPr="00AB1C58">
          <w:rPr>
            <w:rStyle w:val="Hyperlink"/>
            <w:rFonts w:eastAsiaTheme="minorEastAsia" w:hint="cs"/>
            <w:rtl/>
            <w:lang w:eastAsia="zh-CN" w:bidi="ar-SY"/>
          </w:rPr>
          <w:t xml:space="preserve"> الاتحاد</w:t>
        </w:r>
      </w:hyperlink>
      <w:r w:rsidR="00556799" w:rsidRPr="00AB1C58">
        <w:rPr>
          <w:rStyle w:val="Hyperlink"/>
          <w:rFonts w:eastAsiaTheme="minorEastAsia" w:hint="cs"/>
          <w:color w:val="auto"/>
          <w:u w:val="none"/>
          <w:rtl/>
          <w:lang w:eastAsia="zh-CN" w:bidi="ar-SY"/>
        </w:rPr>
        <w:t xml:space="preserve"> </w:t>
      </w:r>
      <w:r w:rsidR="00556799" w:rsidRPr="00AB1C58">
        <w:rPr>
          <w:rFonts w:eastAsiaTheme="minorEastAsia"/>
          <w:lang w:val="en-GB" w:eastAsia="zh-CN" w:bidi="ar-SY"/>
        </w:rPr>
        <w:t>I</w:t>
      </w:r>
      <w:r w:rsidRPr="00AB1C58">
        <w:rPr>
          <w:rFonts w:eastAsiaTheme="minorEastAsia" w:hint="cs"/>
          <w:rtl/>
          <w:lang w:eastAsia="zh-CN"/>
        </w:rPr>
        <w:t xml:space="preserve"> </w:t>
      </w:r>
      <w:hyperlink r:id="rId16" w:history="1">
        <w:r w:rsidR="00687E1C" w:rsidRPr="00AB1C58">
          <w:rPr>
            <w:rStyle w:val="Hyperlink"/>
            <w:rFonts w:eastAsiaTheme="minorEastAsia" w:hint="cs"/>
            <w:rtl/>
            <w:lang w:eastAsia="zh-CN"/>
          </w:rPr>
          <w:t>من غير أعضاء</w:t>
        </w:r>
        <w:r w:rsidR="00556799" w:rsidRPr="00AB1C58">
          <w:rPr>
            <w:rStyle w:val="Hyperlink"/>
            <w:rFonts w:eastAsiaTheme="minorEastAsia" w:hint="cs"/>
            <w:rtl/>
            <w:lang w:eastAsia="zh-CN"/>
          </w:rPr>
          <w:t xml:space="preserve"> الاتحاد</w:t>
        </w:r>
      </w:hyperlink>
      <w:r w:rsidR="00556799" w:rsidRPr="00AB1C58">
        <w:rPr>
          <w:rFonts w:eastAsiaTheme="minorEastAsia" w:hint="cs"/>
          <w:rtl/>
          <w:lang w:eastAsia="zh-CN"/>
        </w:rPr>
        <w:t xml:space="preserve"> </w:t>
      </w:r>
      <w:r w:rsidRPr="00AB1C58">
        <w:rPr>
          <w:rFonts w:eastAsiaTheme="minorEastAsia" w:hint="cs"/>
          <w:rtl/>
          <w:lang w:eastAsia="zh-CN"/>
        </w:rPr>
        <w:t>بأسرع</w:t>
      </w:r>
      <w:r w:rsidRPr="00AB1C58">
        <w:rPr>
          <w:rFonts w:eastAsiaTheme="minorEastAsia" w:hint="eastAsia"/>
          <w:rtl/>
          <w:lang w:eastAsia="zh-CN"/>
        </w:rPr>
        <w:t> </w:t>
      </w:r>
      <w:r w:rsidRPr="00AB1C58">
        <w:rPr>
          <w:rFonts w:eastAsiaTheme="minorEastAsia" w:hint="cs"/>
          <w:rtl/>
          <w:lang w:eastAsia="zh-CN"/>
        </w:rPr>
        <w:t>وقت ممكن، ولكن في</w:t>
      </w:r>
      <w:r w:rsidRPr="00AB1C58">
        <w:rPr>
          <w:rFonts w:eastAsiaTheme="minorEastAsia" w:hint="eastAsia"/>
          <w:rtl/>
          <w:lang w:eastAsia="zh-CN"/>
        </w:rPr>
        <w:t> </w:t>
      </w:r>
      <w:r w:rsidRPr="00AB1C58">
        <w:rPr>
          <w:rFonts w:eastAsiaTheme="minorEastAsia" w:hint="cs"/>
          <w:b/>
          <w:bCs/>
          <w:rtl/>
          <w:lang w:eastAsia="zh-CN"/>
        </w:rPr>
        <w:t>موعد أقصاه</w:t>
      </w:r>
      <w:r w:rsidRPr="00AB1C58">
        <w:rPr>
          <w:rFonts w:eastAsiaTheme="minorEastAsia" w:hint="cs"/>
          <w:b/>
          <w:bCs/>
          <w:rtl/>
          <w:lang w:eastAsia="zh-CN" w:bidi="ar-EG"/>
        </w:rPr>
        <w:t xml:space="preserve"> </w:t>
      </w:r>
      <w:r w:rsidR="000926B4" w:rsidRPr="00AB1C58">
        <w:rPr>
          <w:rFonts w:eastAsiaTheme="minorEastAsia"/>
          <w:b/>
          <w:bCs/>
          <w:lang w:val="en-GB" w:eastAsia="zh-CN" w:bidi="ar-SY"/>
        </w:rPr>
        <w:t>4</w:t>
      </w:r>
      <w:r w:rsidRPr="00AB1C58">
        <w:rPr>
          <w:rFonts w:eastAsiaTheme="minorEastAsia" w:hint="cs"/>
          <w:b/>
          <w:bCs/>
          <w:rtl/>
          <w:lang w:eastAsia="zh-CN" w:bidi="ar-SY"/>
        </w:rPr>
        <w:t xml:space="preserve"> مارس </w:t>
      </w:r>
      <w:r w:rsidR="000926B4" w:rsidRPr="00AB1C58">
        <w:rPr>
          <w:rFonts w:eastAsiaTheme="minorEastAsia"/>
          <w:b/>
          <w:bCs/>
          <w:lang w:eastAsia="zh-CN" w:bidi="ar-SY"/>
        </w:rPr>
        <w:t>2019</w:t>
      </w:r>
      <w:r w:rsidRPr="00AB1C58">
        <w:rPr>
          <w:rFonts w:eastAsiaTheme="minorEastAsia" w:hint="cs"/>
          <w:b/>
          <w:bCs/>
          <w:rtl/>
          <w:lang w:eastAsia="zh-CN" w:bidi="ar-EG"/>
        </w:rPr>
        <w:t xml:space="preserve">. </w:t>
      </w:r>
      <w:r w:rsidRPr="00AB1C58">
        <w:rPr>
          <w:rFonts w:eastAsiaTheme="minorEastAsia" w:hint="cs"/>
          <w:rtl/>
          <w:lang w:eastAsia="zh-CN" w:bidi="ar-EG"/>
        </w:rPr>
        <w:t>ويُرجى ملاحظة أن التسجيل المسبق للمشاركين في ورش العمل</w:t>
      </w:r>
      <w:r w:rsidR="007058AE">
        <w:rPr>
          <w:rFonts w:eastAsiaTheme="minorEastAsia" w:hint="cs"/>
          <w:rtl/>
          <w:lang w:eastAsia="zh-CN" w:bidi="ar-EG"/>
        </w:rPr>
        <w:t xml:space="preserve"> إلزامي</w:t>
      </w:r>
      <w:r w:rsidRPr="00AB1C58">
        <w:rPr>
          <w:rFonts w:eastAsiaTheme="minorEastAsia" w:hint="cs"/>
          <w:rtl/>
          <w:lang w:eastAsia="zh-CN" w:bidi="ar-EG"/>
        </w:rPr>
        <w:t xml:space="preserve"> </w:t>
      </w:r>
      <w:r w:rsidR="007058AE">
        <w:rPr>
          <w:rFonts w:eastAsiaTheme="minorEastAsia" w:hint="cs"/>
          <w:rtl/>
          <w:lang w:eastAsia="zh-CN" w:bidi="ar-EG"/>
        </w:rPr>
        <w:t>و</w:t>
      </w:r>
      <w:r w:rsidRPr="00AB1C58">
        <w:rPr>
          <w:rFonts w:eastAsiaTheme="minorEastAsia" w:hint="cs"/>
          <w:rtl/>
          <w:lang w:eastAsia="zh-CN" w:bidi="ar-EG"/>
        </w:rPr>
        <w:t>يجري على</w:t>
      </w:r>
      <w:r w:rsidRPr="00AB1C58">
        <w:rPr>
          <w:rFonts w:eastAsiaTheme="minorEastAsia" w:hint="eastAsia"/>
          <w:rtl/>
          <w:lang w:eastAsia="zh-CN" w:bidi="ar-EG"/>
        </w:rPr>
        <w:t> </w:t>
      </w:r>
      <w:r w:rsidRPr="00AB1C58">
        <w:rPr>
          <w:rFonts w:eastAsiaTheme="minorEastAsia" w:hint="cs"/>
          <w:rtl/>
          <w:lang w:eastAsia="zh-CN" w:bidi="ar-EG"/>
        </w:rPr>
        <w:t>الخط حصراً.</w:t>
      </w:r>
      <w:r w:rsidR="00473CF6" w:rsidRPr="00AB1C58">
        <w:rPr>
          <w:rFonts w:eastAsiaTheme="minorEastAsia" w:hint="cs"/>
          <w:rtl/>
          <w:lang w:eastAsia="zh-CN" w:bidi="ar-EG"/>
        </w:rPr>
        <w:t xml:space="preserve"> والمشاركة في </w:t>
      </w:r>
      <w:r w:rsidR="00437DE6" w:rsidRPr="00AB1C58">
        <w:rPr>
          <w:rFonts w:eastAsiaTheme="minorEastAsia" w:hint="cs"/>
          <w:rtl/>
          <w:lang w:eastAsia="zh-CN" w:bidi="ar-EG"/>
        </w:rPr>
        <w:t>ورشة العمل هذه</w:t>
      </w:r>
      <w:r w:rsidR="00473CF6" w:rsidRPr="00AB1C58">
        <w:rPr>
          <w:rFonts w:eastAsiaTheme="minorEastAsia" w:hint="cs"/>
          <w:rtl/>
          <w:lang w:eastAsia="zh-CN" w:bidi="ar-EG"/>
        </w:rPr>
        <w:t xml:space="preserve"> مجانية ومفتوحة للجميع.</w:t>
      </w:r>
    </w:p>
    <w:p w:rsidR="00414DA7" w:rsidRPr="00FC48D2" w:rsidRDefault="00414DA7" w:rsidP="00414DA7">
      <w:pPr>
        <w:spacing w:line="187" w:lineRule="auto"/>
        <w:rPr>
          <w:rFonts w:eastAsiaTheme="minorEastAsia"/>
          <w:rtl/>
          <w:lang w:eastAsia="zh-CN"/>
        </w:rPr>
      </w:pPr>
      <w:r>
        <w:rPr>
          <w:rFonts w:eastAsiaTheme="minorEastAsia"/>
          <w:lang w:eastAsia="zh-CN" w:bidi="ar-SY"/>
        </w:rPr>
        <w:t>8</w:t>
      </w:r>
      <w:r w:rsidRPr="00FC48D2">
        <w:rPr>
          <w:rFonts w:eastAsiaTheme="minorEastAsia"/>
          <w:rtl/>
          <w:lang w:eastAsia="zh-CN" w:bidi="ar-SY"/>
        </w:rPr>
        <w:tab/>
      </w:r>
      <w:r w:rsidRPr="00FC48D2">
        <w:rPr>
          <w:rFonts w:eastAsiaTheme="minorEastAsia" w:hint="cs"/>
          <w:rtl/>
          <w:lang w:eastAsia="zh-CN"/>
        </w:rPr>
        <w:t xml:space="preserve">وأود أن أذكركم بأن على مواطني بعض البلدان الحصول على تأشيرة للدخول إلى </w:t>
      </w:r>
      <w:r w:rsidRPr="00FC48D2">
        <w:rPr>
          <w:rFonts w:eastAsiaTheme="minorEastAsia" w:hint="cs"/>
          <w:rtl/>
          <w:lang w:eastAsia="zh-CN" w:bidi="ar-SY"/>
        </w:rPr>
        <w:t>سويسرا</w:t>
      </w:r>
      <w:r w:rsidRPr="00FC48D2">
        <w:rPr>
          <w:rFonts w:eastAsiaTheme="minorEastAsia" w:hint="cs"/>
          <w:rtl/>
          <w:lang w:eastAsia="zh-CN"/>
        </w:rPr>
        <w:t xml:space="preserve"> وقضاء بعض الوقت فيها. </w:t>
      </w:r>
      <w:r w:rsidRPr="00FC48D2">
        <w:rPr>
          <w:rFonts w:eastAsiaTheme="minorEastAsia" w:hint="cs"/>
          <w:b/>
          <w:bCs/>
          <w:rtl/>
          <w:lang w:eastAsia="zh-CN"/>
        </w:rPr>
        <w:t xml:space="preserve">ويجب طلب التأشيرة قبل تاريخ بدء ورشة العمل بأربعة </w:t>
      </w:r>
      <w:r w:rsidRPr="00FC48D2">
        <w:rPr>
          <w:rFonts w:eastAsiaTheme="minorEastAsia"/>
          <w:b/>
          <w:bCs/>
          <w:lang w:eastAsia="zh-CN" w:bidi="ar-SY"/>
        </w:rPr>
        <w:t>(</w:t>
      </w:r>
      <w:r w:rsidRPr="00FC48D2">
        <w:rPr>
          <w:rFonts w:eastAsiaTheme="minorEastAsia"/>
          <w:b/>
          <w:bCs/>
          <w:lang w:val="en-GB" w:eastAsia="zh-CN" w:bidi="ar-SY"/>
        </w:rPr>
        <w:t>4</w:t>
      </w:r>
      <w:r w:rsidRPr="00FC48D2">
        <w:rPr>
          <w:rFonts w:eastAsiaTheme="minorEastAsia"/>
          <w:b/>
          <w:bCs/>
          <w:lang w:eastAsia="zh-CN" w:bidi="ar-SY"/>
        </w:rPr>
        <w:t>)</w:t>
      </w:r>
      <w:r w:rsidRPr="00FC48D2">
        <w:rPr>
          <w:rFonts w:eastAsiaTheme="minorEastAsia" w:hint="cs"/>
          <w:b/>
          <w:bCs/>
          <w:rtl/>
          <w:lang w:eastAsia="zh-CN" w:bidi="ar-EG"/>
        </w:rPr>
        <w:t xml:space="preserve"> أسابيع على الأقل</w:t>
      </w:r>
      <w:r w:rsidRPr="00FC48D2">
        <w:rPr>
          <w:rFonts w:eastAsiaTheme="minorEastAsia" w:hint="cs"/>
          <w:rtl/>
          <w:lang w:eastAsia="zh-CN" w:bidi="ar-EG"/>
        </w:rPr>
        <w:t xml:space="preserve">، </w:t>
      </w:r>
      <w:r w:rsidRPr="00FC48D2">
        <w:rPr>
          <w:rFonts w:eastAsiaTheme="minorEastAsia" w:hint="cs"/>
          <w:rtl/>
          <w:lang w:eastAsia="zh-CN"/>
        </w:rPr>
        <w:t>والحصول عليها من المكتب (السفارة أو</w:t>
      </w:r>
      <w:r w:rsidRPr="00FC48D2">
        <w:rPr>
          <w:rFonts w:eastAsiaTheme="minorEastAsia" w:hint="eastAsia"/>
          <w:rtl/>
          <w:lang w:eastAsia="zh-CN"/>
        </w:rPr>
        <w:t> </w:t>
      </w:r>
      <w:r w:rsidRPr="00FC48D2">
        <w:rPr>
          <w:rFonts w:eastAsiaTheme="minorEastAsia" w:hint="cs"/>
          <w:rtl/>
          <w:lang w:eastAsia="zh-CN"/>
        </w:rPr>
        <w:t>القنصلية) الذي يمثل سويسرا في بلدكم، أو من أقرب مكتب من بلد المغادرة في حالة عدم وجود مثل هذا</w:t>
      </w:r>
      <w:r w:rsidRPr="00FC48D2">
        <w:rPr>
          <w:rFonts w:eastAsiaTheme="minorEastAsia" w:hint="eastAsia"/>
          <w:rtl/>
          <w:lang w:eastAsia="zh-CN"/>
        </w:rPr>
        <w:t> </w:t>
      </w:r>
      <w:r w:rsidRPr="00FC48D2">
        <w:rPr>
          <w:rFonts w:eastAsiaTheme="minorEastAsia" w:hint="cs"/>
          <w:rtl/>
          <w:lang w:eastAsia="zh-CN"/>
        </w:rPr>
        <w:t>المكتب في</w:t>
      </w:r>
      <w:r w:rsidRPr="00FC48D2">
        <w:rPr>
          <w:rFonts w:eastAsiaTheme="minorEastAsia" w:hint="eastAsia"/>
          <w:rtl/>
          <w:lang w:eastAsia="zh-CN"/>
        </w:rPr>
        <w:t> </w:t>
      </w:r>
      <w:r w:rsidRPr="00FC48D2">
        <w:rPr>
          <w:rFonts w:eastAsiaTheme="minorEastAsia" w:hint="cs"/>
          <w:rtl/>
          <w:lang w:eastAsia="zh-CN"/>
        </w:rPr>
        <w:t>بلدكم.</w:t>
      </w:r>
    </w:p>
    <w:p w:rsidR="00996C53" w:rsidRPr="00CF475B" w:rsidRDefault="00996C53" w:rsidP="00996C53">
      <w:pPr>
        <w:rPr>
          <w:rFonts w:eastAsiaTheme="minorEastAsia"/>
          <w:spacing w:val="4"/>
          <w:rtl/>
          <w:lang w:eastAsia="zh-CN" w:bidi="ar-EG"/>
        </w:rPr>
      </w:pPr>
      <w:r w:rsidRPr="00CF475B">
        <w:rPr>
          <w:rFonts w:eastAsiaTheme="minorEastAsia"/>
          <w:spacing w:val="4"/>
          <w:rtl/>
          <w:lang w:eastAsia="zh-CN"/>
        </w:rPr>
        <w:t xml:space="preserve">وإذا واجهت </w:t>
      </w:r>
      <w:r w:rsidRPr="00CF475B">
        <w:rPr>
          <w:rFonts w:eastAsiaTheme="minorEastAsia"/>
          <w:b/>
          <w:bCs/>
          <w:spacing w:val="4"/>
          <w:rtl/>
          <w:lang w:eastAsia="zh-CN"/>
        </w:rPr>
        <w:t>الدول الأعضاء في الاتحاد أو أعضاء القطاعات أو المنتسب</w:t>
      </w:r>
      <w:r w:rsidRPr="00CF475B">
        <w:rPr>
          <w:rFonts w:eastAsiaTheme="minorEastAsia" w:hint="cs"/>
          <w:b/>
          <w:bCs/>
          <w:spacing w:val="4"/>
          <w:rtl/>
          <w:lang w:eastAsia="zh-CN"/>
        </w:rPr>
        <w:t>ي</w:t>
      </w:r>
      <w:r w:rsidRPr="00CF475B">
        <w:rPr>
          <w:rFonts w:eastAsiaTheme="minorEastAsia"/>
          <w:b/>
          <w:bCs/>
          <w:spacing w:val="4"/>
          <w:rtl/>
          <w:lang w:eastAsia="zh-CN"/>
        </w:rPr>
        <w:t>ن</w:t>
      </w:r>
      <w:r w:rsidRPr="00CF475B">
        <w:rPr>
          <w:rFonts w:eastAsiaTheme="minorEastAsia" w:hint="cs"/>
          <w:spacing w:val="4"/>
          <w:rtl/>
          <w:lang w:eastAsia="zh-CN"/>
        </w:rPr>
        <w:t xml:space="preserve"> </w:t>
      </w:r>
      <w:r w:rsidRPr="00CF475B">
        <w:rPr>
          <w:rFonts w:eastAsiaTheme="minorEastAsia" w:hint="cs"/>
          <w:b/>
          <w:bCs/>
          <w:spacing w:val="4"/>
          <w:rtl/>
          <w:lang w:eastAsia="zh-CN"/>
        </w:rPr>
        <w:t>أو المؤسسات الأكاديمية</w:t>
      </w:r>
      <w:r w:rsidRPr="00CF475B">
        <w:rPr>
          <w:rFonts w:eastAsiaTheme="minorEastAsia"/>
          <w:spacing w:val="4"/>
          <w:rtl/>
          <w:lang w:eastAsia="zh-CN"/>
        </w:rPr>
        <w:t xml:space="preserve"> مشاكل بهذا الشأن، يمكن للاتحاد بناءً على طلب رسمي منهم إلى مكتب تقييس الاتصالات، التدخل لدى السلطات السويسرية المختصة لتيسير إصدار التأشيرة على أن يتم ذلك في غضون الفترة المذكورة المحددة</w:t>
      </w:r>
      <w:r w:rsidRPr="00CF475B">
        <w:rPr>
          <w:rFonts w:eastAsiaTheme="minorEastAsia"/>
          <w:b/>
          <w:bCs/>
          <w:spacing w:val="4"/>
          <w:rtl/>
          <w:lang w:eastAsia="zh-CN"/>
        </w:rPr>
        <w:t xml:space="preserve"> </w:t>
      </w:r>
      <w:r w:rsidRPr="00CF475B">
        <w:rPr>
          <w:rFonts w:eastAsiaTheme="minorEastAsia" w:hint="cs"/>
          <w:b/>
          <w:bCs/>
          <w:spacing w:val="4"/>
          <w:rtl/>
          <w:lang w:eastAsia="zh-CN"/>
        </w:rPr>
        <w:t>بأربعة</w:t>
      </w:r>
      <w:r w:rsidRPr="00CF475B">
        <w:rPr>
          <w:rFonts w:eastAsiaTheme="minorEastAsia"/>
          <w:spacing w:val="4"/>
          <w:rtl/>
          <w:lang w:eastAsia="zh-CN"/>
        </w:rPr>
        <w:t xml:space="preserve"> أسابيع.</w:t>
      </w:r>
      <w:r w:rsidRPr="00CF475B">
        <w:rPr>
          <w:rFonts w:eastAsiaTheme="minorEastAsia"/>
          <w:spacing w:val="4"/>
          <w:rtl/>
          <w:lang w:eastAsia="zh-CN" w:bidi="ar-EG"/>
        </w:rPr>
        <w:t xml:space="preserve"> وينبغي </w:t>
      </w:r>
      <w:r w:rsidRPr="00CF475B">
        <w:rPr>
          <w:rFonts w:eastAsiaTheme="minorEastAsia" w:hint="cs"/>
          <w:spacing w:val="4"/>
          <w:rtl/>
          <w:lang w:eastAsia="zh-CN" w:bidi="ar-EG"/>
        </w:rPr>
        <w:t xml:space="preserve">تقديم أي </w:t>
      </w:r>
      <w:r w:rsidRPr="00CF475B">
        <w:rPr>
          <w:rFonts w:eastAsiaTheme="minorEastAsia"/>
          <w:spacing w:val="4"/>
          <w:rtl/>
          <w:lang w:eastAsia="zh-CN" w:bidi="ar-EG"/>
        </w:rPr>
        <w:t xml:space="preserve">طلب </w:t>
      </w:r>
      <w:r w:rsidRPr="00CF475B">
        <w:rPr>
          <w:rFonts w:eastAsiaTheme="minorEastAsia" w:hint="cs"/>
          <w:spacing w:val="4"/>
          <w:rtl/>
          <w:lang w:eastAsia="zh-CN" w:bidi="ar-EG"/>
        </w:rPr>
        <w:t xml:space="preserve">من هذا القبيل من خلال وضع </w:t>
      </w:r>
      <w:r w:rsidRPr="00CF475B">
        <w:rPr>
          <w:rFonts w:hint="cs"/>
          <w:spacing w:val="4"/>
          <w:rtl/>
          <w:lang w:val="en-GB" w:bidi="ar-EG"/>
        </w:rPr>
        <w:t xml:space="preserve">علامة في </w:t>
      </w:r>
      <w:r w:rsidRPr="00CF475B">
        <w:rPr>
          <w:color w:val="000000"/>
          <w:spacing w:val="4"/>
          <w:rtl/>
        </w:rPr>
        <w:t xml:space="preserve">المربع المناسب </w:t>
      </w:r>
      <w:r w:rsidRPr="00CF475B">
        <w:rPr>
          <w:rFonts w:hint="cs"/>
          <w:color w:val="000000"/>
          <w:spacing w:val="4"/>
          <w:rtl/>
        </w:rPr>
        <w:t>في استمارة</w:t>
      </w:r>
      <w:r w:rsidRPr="00CF475B">
        <w:rPr>
          <w:color w:val="000000"/>
          <w:spacing w:val="4"/>
          <w:rtl/>
        </w:rPr>
        <w:t xml:space="preserve"> التسجيل </w:t>
      </w:r>
      <w:r w:rsidRPr="00CF475B">
        <w:rPr>
          <w:rFonts w:eastAsiaTheme="minorEastAsia" w:hint="cs"/>
          <w:spacing w:val="4"/>
          <w:rtl/>
          <w:lang w:eastAsia="zh-CN" w:bidi="ar-EG"/>
        </w:rPr>
        <w:t xml:space="preserve">قبل الحدث بفترة لا تقل عن أربعة أسابيع. وينبغي إرسال </w:t>
      </w:r>
      <w:r w:rsidRPr="00CF475B">
        <w:rPr>
          <w:rFonts w:eastAsiaTheme="minorEastAsia" w:hint="cs"/>
          <w:spacing w:val="4"/>
          <w:rtl/>
          <w:lang w:eastAsia="zh-CN" w:bidi="ar-SY"/>
        </w:rPr>
        <w:t>الطلبات</w:t>
      </w:r>
      <w:r w:rsidRPr="00CF475B">
        <w:rPr>
          <w:rFonts w:eastAsiaTheme="minorEastAsia"/>
          <w:spacing w:val="4"/>
          <w:rtl/>
          <w:lang w:eastAsia="zh-CN" w:bidi="ar-EG"/>
        </w:rPr>
        <w:t xml:space="preserve"> إلى </w:t>
      </w:r>
      <w:r w:rsidRPr="00CF475B">
        <w:rPr>
          <w:rFonts w:eastAsiaTheme="minorEastAsia" w:hint="cs"/>
          <w:spacing w:val="4"/>
          <w:rtl/>
          <w:lang w:eastAsia="zh-CN" w:bidi="ar-EG"/>
        </w:rPr>
        <w:t>قسم السفر في</w:t>
      </w:r>
      <w:r w:rsidRPr="00CF475B">
        <w:rPr>
          <w:rFonts w:eastAsiaTheme="minorEastAsia" w:hint="eastAsia"/>
          <w:spacing w:val="4"/>
          <w:rtl/>
          <w:lang w:eastAsia="zh-CN" w:bidi="ar-EG"/>
        </w:rPr>
        <w:t> </w:t>
      </w:r>
      <w:r w:rsidRPr="00CF475B">
        <w:rPr>
          <w:rFonts w:eastAsiaTheme="minorEastAsia" w:hint="cs"/>
          <w:spacing w:val="4"/>
          <w:rtl/>
          <w:lang w:eastAsia="zh-CN" w:bidi="ar-EG"/>
        </w:rPr>
        <w:t>الاتحاد</w:t>
      </w:r>
      <w:r w:rsidRPr="00CF475B">
        <w:rPr>
          <w:rFonts w:eastAsiaTheme="minorEastAsia" w:hint="eastAsia"/>
          <w:spacing w:val="4"/>
          <w:rtl/>
          <w:lang w:eastAsia="zh-CN" w:bidi="ar-EG"/>
        </w:rPr>
        <w:t> </w:t>
      </w:r>
      <w:r w:rsidRPr="00CF475B">
        <w:rPr>
          <w:rFonts w:eastAsiaTheme="minorEastAsia"/>
          <w:spacing w:val="4"/>
          <w:lang w:eastAsia="zh-CN" w:bidi="ar-SY"/>
        </w:rPr>
        <w:t>(</w:t>
      </w:r>
      <w:hyperlink r:id="rId17" w:history="1">
        <w:r w:rsidR="00556799" w:rsidRPr="00900F69">
          <w:rPr>
            <w:rStyle w:val="Hyperlink"/>
            <w:rFonts w:eastAsiaTheme="minorEastAsia"/>
            <w:spacing w:val="4"/>
            <w:lang w:eastAsia="zh-CN" w:bidi="ar-SY"/>
          </w:rPr>
          <w:t>travel@itu.int</w:t>
        </w:r>
      </w:hyperlink>
      <w:r w:rsidRPr="00CF475B">
        <w:rPr>
          <w:rFonts w:eastAsiaTheme="minorEastAsia"/>
          <w:spacing w:val="4"/>
          <w:lang w:eastAsia="zh-CN" w:bidi="ar-SY"/>
        </w:rPr>
        <w:t>)</w:t>
      </w:r>
      <w:r w:rsidRPr="00CF475B">
        <w:rPr>
          <w:rFonts w:eastAsiaTheme="minorEastAsia" w:hint="cs"/>
          <w:spacing w:val="4"/>
          <w:rtl/>
          <w:lang w:eastAsia="zh-CN" w:bidi="ar-SY"/>
        </w:rPr>
        <w:t xml:space="preserve"> </w:t>
      </w:r>
      <w:r w:rsidRPr="00CF475B">
        <w:rPr>
          <w:rFonts w:eastAsiaTheme="minorEastAsia" w:hint="cs"/>
          <w:spacing w:val="4"/>
          <w:rtl/>
          <w:lang w:eastAsia="zh-CN" w:bidi="ar-EG"/>
        </w:rPr>
        <w:t xml:space="preserve">حاملة عبارة </w:t>
      </w:r>
      <w:r w:rsidRPr="00CF475B">
        <w:rPr>
          <w:rFonts w:eastAsiaTheme="minorEastAsia" w:hint="cs"/>
          <w:b/>
          <w:bCs/>
          <w:spacing w:val="4"/>
          <w:rtl/>
          <w:lang w:eastAsia="zh-CN" w:bidi="ar-EG"/>
        </w:rPr>
        <w:t>"دعم طلب تأشيرة"</w:t>
      </w:r>
      <w:r w:rsidRPr="00CF475B">
        <w:rPr>
          <w:rFonts w:eastAsiaTheme="minorEastAsia" w:hint="cs"/>
          <w:spacing w:val="4"/>
          <w:rtl/>
          <w:lang w:eastAsia="zh-CN" w:bidi="ar-EG"/>
        </w:rPr>
        <w:t>.</w:t>
      </w:r>
    </w:p>
    <w:p w:rsid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sidRPr="00A15845">
        <w:rPr>
          <w:rFonts w:eastAsiaTheme="minorEastAsia" w:hint="cs"/>
          <w:rtl/>
          <w:lang w:eastAsia="zh-CN" w:bidi="ar-EG"/>
        </w:rPr>
        <w:t>وتفضلوا بقبول فائق التقدير والاحترام.</w:t>
      </w:r>
      <w:bookmarkStart w:id="3" w:name="_GoBack"/>
      <w:bookmarkEnd w:id="3"/>
    </w:p>
    <w:p w:rsidR="00414DA7" w:rsidRPr="00414DA7" w:rsidRDefault="00414DA7" w:rsidP="00414DA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720" w:after="720"/>
        <w:rPr>
          <w:rFonts w:eastAsiaTheme="minorEastAsia"/>
          <w:i/>
          <w:iCs/>
          <w:rtl/>
          <w:lang w:eastAsia="zh-CN" w:bidi="ar-EG"/>
        </w:rPr>
      </w:pPr>
      <w:r w:rsidRPr="00414DA7">
        <w:rPr>
          <w:rFonts w:eastAsiaTheme="minorEastAsia" w:hint="cs"/>
          <w:i/>
          <w:iCs/>
          <w:rtl/>
          <w:lang w:eastAsia="zh-CN" w:bidi="ar-EG"/>
        </w:rPr>
        <w:t>(توقيع)</w:t>
      </w:r>
    </w:p>
    <w:p w:rsidR="00A73377" w:rsidRPr="00414DA7" w:rsidRDefault="00A15845" w:rsidP="0003240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720"/>
        <w:jc w:val="left"/>
        <w:rPr>
          <w:rFonts w:eastAsiaTheme="minorEastAsia"/>
          <w:rtl/>
          <w:lang w:eastAsia="zh-CN" w:bidi="ar-SY"/>
        </w:rPr>
      </w:pPr>
      <w:r w:rsidRPr="00A15845">
        <w:rPr>
          <w:rFonts w:eastAsiaTheme="minorEastAsia" w:hint="cs"/>
          <w:rtl/>
          <w:lang w:eastAsia="zh-CN" w:bidi="ar-SY"/>
        </w:rPr>
        <w:t>تشيساب</w:t>
      </w:r>
      <w:r w:rsidR="00032407">
        <w:rPr>
          <w:rFonts w:eastAsiaTheme="minorEastAsia" w:hint="cs"/>
          <w:rtl/>
          <w:lang w:eastAsia="zh-CN" w:bidi="ar-SY"/>
        </w:rPr>
        <w:t> </w:t>
      </w:r>
      <w:r w:rsidRPr="00A15845">
        <w:rPr>
          <w:rFonts w:eastAsiaTheme="minorEastAsia" w:hint="cs"/>
          <w:rtl/>
          <w:lang w:eastAsia="zh-CN" w:bidi="ar-SY"/>
        </w:rPr>
        <w:t>لي</w:t>
      </w:r>
      <w:r w:rsidRPr="00A15845">
        <w:rPr>
          <w:rFonts w:eastAsiaTheme="minorEastAsia"/>
          <w:rtl/>
          <w:lang w:eastAsia="zh-CN" w:bidi="ar-SY"/>
        </w:rPr>
        <w:br/>
      </w:r>
      <w:r w:rsidRPr="00A15845">
        <w:rPr>
          <w:rFonts w:eastAsiaTheme="minorEastAsia" w:hint="cs"/>
          <w:rtl/>
          <w:lang w:eastAsia="zh-CN" w:bidi="ar-SY"/>
        </w:rPr>
        <w:t>مدير</w:t>
      </w:r>
      <w:r w:rsidRPr="00A15845">
        <w:rPr>
          <w:rFonts w:eastAsiaTheme="minorEastAsia"/>
          <w:rtl/>
          <w:lang w:eastAsia="zh-CN" w:bidi="ar-SY"/>
        </w:rPr>
        <w:t xml:space="preserve"> </w:t>
      </w:r>
      <w:r w:rsidRPr="00A15845">
        <w:rPr>
          <w:rFonts w:eastAsiaTheme="minorEastAsia" w:hint="cs"/>
          <w:rtl/>
          <w:lang w:eastAsia="zh-CN" w:bidi="ar-SY"/>
        </w:rPr>
        <w:t>مكتب</w:t>
      </w:r>
      <w:r w:rsidRPr="00A15845">
        <w:rPr>
          <w:rFonts w:eastAsiaTheme="minorEastAsia"/>
          <w:rtl/>
          <w:lang w:eastAsia="zh-CN" w:bidi="ar-SY"/>
        </w:rPr>
        <w:t xml:space="preserve"> </w:t>
      </w:r>
      <w:r w:rsidRPr="00A15845">
        <w:rPr>
          <w:rFonts w:eastAsiaTheme="minorEastAsia" w:hint="cs"/>
          <w:rtl/>
          <w:lang w:eastAsia="zh-CN" w:bidi="ar-SY"/>
        </w:rPr>
        <w:t>تقييس</w:t>
      </w:r>
      <w:r w:rsidRPr="00A15845">
        <w:rPr>
          <w:rFonts w:eastAsiaTheme="minorEastAsia"/>
          <w:rtl/>
          <w:lang w:eastAsia="zh-CN" w:bidi="ar-SY"/>
        </w:rPr>
        <w:t xml:space="preserve"> </w:t>
      </w:r>
      <w:r w:rsidRPr="00A15845">
        <w:rPr>
          <w:rFonts w:eastAsiaTheme="minorEastAsia" w:hint="cs"/>
          <w:rtl/>
          <w:lang w:eastAsia="zh-CN" w:bidi="ar-SY"/>
        </w:rPr>
        <w:t>الاتصالات</w:t>
      </w:r>
    </w:p>
    <w:sectPr w:rsidR="00A73377" w:rsidRPr="00414DA7" w:rsidSect="008B5B5D">
      <w:headerReference w:type="even" r:id="rId18"/>
      <w:headerReference w:type="default" r:id="rId19"/>
      <w:footerReference w:type="even" r:id="rId20"/>
      <w:footerReference w:type="default" r:id="rId21"/>
      <w:headerReference w:type="first" r:id="rId22"/>
      <w:footerReference w:type="first" r:id="rId2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C78" w:rsidRDefault="00AA0C78" w:rsidP="00E07379">
      <w:pPr>
        <w:spacing w:before="0" w:line="240" w:lineRule="auto"/>
      </w:pPr>
      <w:r>
        <w:separator/>
      </w:r>
    </w:p>
  </w:endnote>
  <w:endnote w:type="continuationSeparator" w:id="0">
    <w:p w:rsidR="00AA0C78" w:rsidRDefault="00AA0C78"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076" w:rsidRDefault="003A70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367C2E" w:rsidRDefault="00BD0C50" w:rsidP="00367C2E">
    <w:pPr>
      <w:pStyle w:val="Footer"/>
      <w:tabs>
        <w:tab w:val="clear" w:pos="5812"/>
        <w:tab w:val="right" w:pos="5670"/>
      </w:tabs>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377" w:rsidRDefault="00A73377" w:rsidP="00A73377">
    <w:pPr>
      <w:pStyle w:val="FirstFooter"/>
      <w:spacing w:before="200"/>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C78" w:rsidRDefault="00AA0C78" w:rsidP="00E07379">
      <w:pPr>
        <w:spacing w:before="0" w:line="240" w:lineRule="auto"/>
      </w:pPr>
      <w:r>
        <w:separator/>
      </w:r>
    </w:p>
  </w:footnote>
  <w:footnote w:type="continuationSeparator" w:id="0">
    <w:p w:rsidR="00AA0C78" w:rsidRDefault="00AA0C78"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076" w:rsidRDefault="003A70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73377" w:rsidP="00367C2E">
    <w:pPr>
      <w:spacing w:after="240"/>
      <w:jc w:val="center"/>
      <w:rPr>
        <w:rStyle w:val="PageNumber"/>
        <w:rtl/>
        <w:lang w:bidi="ar-EG"/>
      </w:rPr>
    </w:pPr>
    <w:r w:rsidRPr="00A73377">
      <w:rPr>
        <w:rStyle w:val="PageNumber"/>
        <w:rFonts w:cs="Calibri"/>
      </w:rPr>
      <w:t xml:space="preserve"> -</w:t>
    </w:r>
    <w:r w:rsidR="0022345D" w:rsidRPr="003A7076">
      <w:rPr>
        <w:rStyle w:val="PageNumber"/>
        <w:rFonts w:cs="Calibri"/>
        <w:sz w:val="18"/>
        <w:szCs w:val="18"/>
      </w:rPr>
      <w:fldChar w:fldCharType="begin"/>
    </w:r>
    <w:r w:rsidR="0022345D" w:rsidRPr="003A7076">
      <w:rPr>
        <w:rStyle w:val="PageNumber"/>
        <w:rFonts w:cs="Calibri"/>
        <w:sz w:val="18"/>
        <w:szCs w:val="18"/>
      </w:rPr>
      <w:instrText xml:space="preserve"> PAGE </w:instrText>
    </w:r>
    <w:r w:rsidR="0022345D" w:rsidRPr="003A7076">
      <w:rPr>
        <w:rStyle w:val="PageNumber"/>
        <w:rFonts w:cs="Calibri"/>
        <w:sz w:val="18"/>
        <w:szCs w:val="18"/>
      </w:rPr>
      <w:fldChar w:fldCharType="separate"/>
    </w:r>
    <w:r w:rsidR="00925612">
      <w:rPr>
        <w:rStyle w:val="PageNumber"/>
        <w:noProof/>
        <w:sz w:val="18"/>
        <w:szCs w:val="18"/>
        <w:rtl/>
      </w:rPr>
      <w:t>2</w:t>
    </w:r>
    <w:r w:rsidR="0022345D" w:rsidRPr="003A7076">
      <w:rPr>
        <w:rStyle w:val="PageNumber"/>
        <w:rFonts w:cs="Calibri"/>
        <w:sz w:val="18"/>
        <w:szCs w:val="18"/>
      </w:rPr>
      <w:fldChar w:fldCharType="end"/>
    </w:r>
    <w:r w:rsidRPr="003A7076">
      <w:rPr>
        <w:rStyle w:val="PageNumber"/>
        <w:rFonts w:cs="Calibri"/>
        <w:sz w:val="18"/>
        <w:szCs w:val="18"/>
      </w:rPr>
      <w:t xml:space="preserve">- </w:t>
    </w:r>
    <w:r>
      <w:rPr>
        <w:rStyle w:val="PageNumber"/>
        <w:rtl/>
      </w:rPr>
      <w:br/>
    </w:r>
    <w:r w:rsidRPr="003A7076">
      <w:rPr>
        <w:rStyle w:val="PageNumber"/>
        <w:rFonts w:asciiTheme="minorHAnsi" w:hAnsiTheme="minorHAnsi"/>
        <w:sz w:val="18"/>
        <w:szCs w:val="18"/>
        <w:rtl/>
        <w:lang w:bidi="ar-EG"/>
      </w:rPr>
      <w:t xml:space="preserve">الرسالة المعممة </w:t>
    </w:r>
    <w:r w:rsidR="00367C2E" w:rsidRPr="003A7076">
      <w:rPr>
        <w:rStyle w:val="PageNumber"/>
        <w:rFonts w:asciiTheme="minorHAnsi" w:hAnsiTheme="minorHAnsi" w:cstheme="minorHAnsi"/>
        <w:sz w:val="18"/>
        <w:szCs w:val="18"/>
        <w:lang w:bidi="ar-EG"/>
      </w:rPr>
      <w:t>136</w:t>
    </w:r>
    <w:r w:rsidRPr="003A7076">
      <w:rPr>
        <w:rStyle w:val="PageNumber"/>
        <w:rFonts w:asciiTheme="minorHAnsi" w:hAnsiTheme="minorHAnsi"/>
        <w:sz w:val="18"/>
        <w:szCs w:val="18"/>
        <w:rtl/>
        <w:lang w:bidi="ar-EG"/>
      </w:rPr>
      <w:t xml:space="preserve"> لمكتب تقييس الاتصالات</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076" w:rsidRDefault="003A70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981"/>
    <w:rsid w:val="000124CC"/>
    <w:rsid w:val="00017A7A"/>
    <w:rsid w:val="00032407"/>
    <w:rsid w:val="00041F8B"/>
    <w:rsid w:val="00046444"/>
    <w:rsid w:val="0006023B"/>
    <w:rsid w:val="0008638B"/>
    <w:rsid w:val="00090574"/>
    <w:rsid w:val="000926B4"/>
    <w:rsid w:val="00092FC2"/>
    <w:rsid w:val="000A1677"/>
    <w:rsid w:val="000B407F"/>
    <w:rsid w:val="000C13C2"/>
    <w:rsid w:val="000D4C64"/>
    <w:rsid w:val="000F0B1C"/>
    <w:rsid w:val="000F1D42"/>
    <w:rsid w:val="000F4D07"/>
    <w:rsid w:val="00102A03"/>
    <w:rsid w:val="00102B92"/>
    <w:rsid w:val="001040A3"/>
    <w:rsid w:val="00173915"/>
    <w:rsid w:val="00196981"/>
    <w:rsid w:val="0022345D"/>
    <w:rsid w:val="00225854"/>
    <w:rsid w:val="0023283D"/>
    <w:rsid w:val="00252E0C"/>
    <w:rsid w:val="00276881"/>
    <w:rsid w:val="002916BE"/>
    <w:rsid w:val="002978F4"/>
    <w:rsid w:val="002B028D"/>
    <w:rsid w:val="002B435E"/>
    <w:rsid w:val="002C4DAE"/>
    <w:rsid w:val="002C5E22"/>
    <w:rsid w:val="002D1E56"/>
    <w:rsid w:val="002D6669"/>
    <w:rsid w:val="002E6541"/>
    <w:rsid w:val="002F5560"/>
    <w:rsid w:val="0030486B"/>
    <w:rsid w:val="003231B9"/>
    <w:rsid w:val="003275AC"/>
    <w:rsid w:val="00333D29"/>
    <w:rsid w:val="00335D26"/>
    <w:rsid w:val="003409F4"/>
    <w:rsid w:val="00357185"/>
    <w:rsid w:val="00367C2E"/>
    <w:rsid w:val="003A7076"/>
    <w:rsid w:val="003B7F48"/>
    <w:rsid w:val="003C106D"/>
    <w:rsid w:val="003C475F"/>
    <w:rsid w:val="003E4132"/>
    <w:rsid w:val="003F678F"/>
    <w:rsid w:val="00414DA7"/>
    <w:rsid w:val="00425492"/>
    <w:rsid w:val="0042686F"/>
    <w:rsid w:val="00432C07"/>
    <w:rsid w:val="004367CE"/>
    <w:rsid w:val="00437DE6"/>
    <w:rsid w:val="00443869"/>
    <w:rsid w:val="004712C6"/>
    <w:rsid w:val="00473CF6"/>
    <w:rsid w:val="00497703"/>
    <w:rsid w:val="004C25D5"/>
    <w:rsid w:val="004F0F06"/>
    <w:rsid w:val="00501E0E"/>
    <w:rsid w:val="00510C6E"/>
    <w:rsid w:val="0051707D"/>
    <w:rsid w:val="005204D7"/>
    <w:rsid w:val="00530420"/>
    <w:rsid w:val="00552BC5"/>
    <w:rsid w:val="0055516A"/>
    <w:rsid w:val="00556799"/>
    <w:rsid w:val="0056374C"/>
    <w:rsid w:val="0056614F"/>
    <w:rsid w:val="00572A0C"/>
    <w:rsid w:val="0057656F"/>
    <w:rsid w:val="00576731"/>
    <w:rsid w:val="0059285F"/>
    <w:rsid w:val="005A24B1"/>
    <w:rsid w:val="005B7B8A"/>
    <w:rsid w:val="005D6476"/>
    <w:rsid w:val="005D6C0D"/>
    <w:rsid w:val="005E5283"/>
    <w:rsid w:val="005E58F5"/>
    <w:rsid w:val="005F5A8D"/>
    <w:rsid w:val="00606660"/>
    <w:rsid w:val="006157A3"/>
    <w:rsid w:val="00620E60"/>
    <w:rsid w:val="0063315A"/>
    <w:rsid w:val="0065591D"/>
    <w:rsid w:val="00662C5A"/>
    <w:rsid w:val="00670AF5"/>
    <w:rsid w:val="00687E1C"/>
    <w:rsid w:val="006C1556"/>
    <w:rsid w:val="006F267F"/>
    <w:rsid w:val="006F63F7"/>
    <w:rsid w:val="006F6F03"/>
    <w:rsid w:val="007058AE"/>
    <w:rsid w:val="00706D7A"/>
    <w:rsid w:val="00726AEC"/>
    <w:rsid w:val="00735641"/>
    <w:rsid w:val="00750AB7"/>
    <w:rsid w:val="007530CA"/>
    <w:rsid w:val="0079553D"/>
    <w:rsid w:val="007A0A1E"/>
    <w:rsid w:val="007B01CC"/>
    <w:rsid w:val="007D4F32"/>
    <w:rsid w:val="007E7C6C"/>
    <w:rsid w:val="007F6238"/>
    <w:rsid w:val="007F646C"/>
    <w:rsid w:val="00801FCD"/>
    <w:rsid w:val="00803D7E"/>
    <w:rsid w:val="00803F08"/>
    <w:rsid w:val="008235CD"/>
    <w:rsid w:val="00823A07"/>
    <w:rsid w:val="00835FEC"/>
    <w:rsid w:val="008513CB"/>
    <w:rsid w:val="00874D9C"/>
    <w:rsid w:val="00880D13"/>
    <w:rsid w:val="008A1810"/>
    <w:rsid w:val="008A5B68"/>
    <w:rsid w:val="008B5B5D"/>
    <w:rsid w:val="008D69AB"/>
    <w:rsid w:val="008E79B1"/>
    <w:rsid w:val="00917694"/>
    <w:rsid w:val="00921769"/>
    <w:rsid w:val="00925612"/>
    <w:rsid w:val="009263CD"/>
    <w:rsid w:val="00930E6D"/>
    <w:rsid w:val="00972CA2"/>
    <w:rsid w:val="00982B28"/>
    <w:rsid w:val="00984EA5"/>
    <w:rsid w:val="00992593"/>
    <w:rsid w:val="00996C53"/>
    <w:rsid w:val="009B2C66"/>
    <w:rsid w:val="009C17E1"/>
    <w:rsid w:val="009C35ED"/>
    <w:rsid w:val="009F1C12"/>
    <w:rsid w:val="009F2C0F"/>
    <w:rsid w:val="00A03A67"/>
    <w:rsid w:val="00A124CB"/>
    <w:rsid w:val="00A15845"/>
    <w:rsid w:val="00A2167A"/>
    <w:rsid w:val="00A25A43"/>
    <w:rsid w:val="00A3295B"/>
    <w:rsid w:val="00A42AE5"/>
    <w:rsid w:val="00A52B61"/>
    <w:rsid w:val="00A64820"/>
    <w:rsid w:val="00A71DD6"/>
    <w:rsid w:val="00A723C7"/>
    <w:rsid w:val="00A73377"/>
    <w:rsid w:val="00A80E11"/>
    <w:rsid w:val="00A97F94"/>
    <w:rsid w:val="00AA0C78"/>
    <w:rsid w:val="00AB1309"/>
    <w:rsid w:val="00AB1C58"/>
    <w:rsid w:val="00AB6CE0"/>
    <w:rsid w:val="00AC2C52"/>
    <w:rsid w:val="00AD1503"/>
    <w:rsid w:val="00AE1480"/>
    <w:rsid w:val="00AE7244"/>
    <w:rsid w:val="00AF3FEE"/>
    <w:rsid w:val="00B02F46"/>
    <w:rsid w:val="00B2000C"/>
    <w:rsid w:val="00B20ADE"/>
    <w:rsid w:val="00B23C4B"/>
    <w:rsid w:val="00B66B9A"/>
    <w:rsid w:val="00B82089"/>
    <w:rsid w:val="00B970AE"/>
    <w:rsid w:val="00BA1427"/>
    <w:rsid w:val="00BC6510"/>
    <w:rsid w:val="00BD0C50"/>
    <w:rsid w:val="00BE49D0"/>
    <w:rsid w:val="00BF2C38"/>
    <w:rsid w:val="00C23331"/>
    <w:rsid w:val="00C265DA"/>
    <w:rsid w:val="00C40C3C"/>
    <w:rsid w:val="00C442F2"/>
    <w:rsid w:val="00C674FE"/>
    <w:rsid w:val="00C7297D"/>
    <w:rsid w:val="00C75633"/>
    <w:rsid w:val="00C8242E"/>
    <w:rsid w:val="00C82615"/>
    <w:rsid w:val="00C867DB"/>
    <w:rsid w:val="00CA2A38"/>
    <w:rsid w:val="00CA50FF"/>
    <w:rsid w:val="00CB1895"/>
    <w:rsid w:val="00CC3CD2"/>
    <w:rsid w:val="00CC43BE"/>
    <w:rsid w:val="00CD123C"/>
    <w:rsid w:val="00CD2085"/>
    <w:rsid w:val="00CE2EE1"/>
    <w:rsid w:val="00CF3FFD"/>
    <w:rsid w:val="00CF5ED3"/>
    <w:rsid w:val="00D0494C"/>
    <w:rsid w:val="00D14BEB"/>
    <w:rsid w:val="00D21C89"/>
    <w:rsid w:val="00D355E8"/>
    <w:rsid w:val="00D45542"/>
    <w:rsid w:val="00D72BA0"/>
    <w:rsid w:val="00D77D0F"/>
    <w:rsid w:val="00DA1CF0"/>
    <w:rsid w:val="00DB2271"/>
    <w:rsid w:val="00DB5659"/>
    <w:rsid w:val="00DC24B4"/>
    <w:rsid w:val="00DD7A05"/>
    <w:rsid w:val="00DE27E1"/>
    <w:rsid w:val="00DF16DC"/>
    <w:rsid w:val="00DF3C5F"/>
    <w:rsid w:val="00DF5361"/>
    <w:rsid w:val="00E009A1"/>
    <w:rsid w:val="00E00D15"/>
    <w:rsid w:val="00E071BE"/>
    <w:rsid w:val="00E07379"/>
    <w:rsid w:val="00E0791E"/>
    <w:rsid w:val="00E14494"/>
    <w:rsid w:val="00E17033"/>
    <w:rsid w:val="00E22744"/>
    <w:rsid w:val="00E32189"/>
    <w:rsid w:val="00E45211"/>
    <w:rsid w:val="00E7380C"/>
    <w:rsid w:val="00E74BE7"/>
    <w:rsid w:val="00E86CC9"/>
    <w:rsid w:val="00E96624"/>
    <w:rsid w:val="00EC3F18"/>
    <w:rsid w:val="00F126F1"/>
    <w:rsid w:val="00F2106A"/>
    <w:rsid w:val="00F36D8B"/>
    <w:rsid w:val="00F401D0"/>
    <w:rsid w:val="00F45F2B"/>
    <w:rsid w:val="00F529CA"/>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02F9CAB-5700-467D-A0C2-B8A58E5E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irstFooter">
    <w:name w:val="FirstFooter"/>
    <w:basedOn w:val="Footer"/>
    <w:rsid w:val="00A73377"/>
    <w:pPr>
      <w:tabs>
        <w:tab w:val="clear" w:pos="5812"/>
        <w:tab w:val="clear" w:pos="9639"/>
        <w:tab w:val="left" w:pos="1191"/>
        <w:tab w:val="left" w:pos="1588"/>
        <w:tab w:val="left" w:pos="1985"/>
      </w:tabs>
      <w:spacing w:before="40" w:line="240" w:lineRule="auto"/>
      <w:jc w:val="left"/>
    </w:pPr>
    <w:rPr>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ITU-T/edh/faqs-support.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itu.int/en/ITU-T/Workshops-and-Seminars/20190311/Pages/default.aspx" TargetMode="External"/><Relationship Id="rId17" Type="http://schemas.openxmlformats.org/officeDocument/2006/relationships/hyperlink" Target="mailto:travel@itu.i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net4/CRM/xreg/web/Registration.aspx?Event=C-0000557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T17-SG11-COL-0006/en"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net4/CRM/xreg/web/registration.aspx?Event=C-00005577"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tu.int/travel/"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5840D5-826F-4E3D-A1F7-B398134EE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Awad, Samy</dc:creator>
  <cp:keywords>DPM_v2016.12.12.1_prod</cp:keywords>
  <dc:description>Template used by DPM and CPI for the WTSA-16</dc:description>
  <cp:lastModifiedBy>Osvath, Alexandra</cp:lastModifiedBy>
  <cp:revision>22</cp:revision>
  <cp:lastPrinted>2019-01-09T09:47:00Z</cp:lastPrinted>
  <dcterms:created xsi:type="dcterms:W3CDTF">2018-12-18T10:17:00Z</dcterms:created>
  <dcterms:modified xsi:type="dcterms:W3CDTF">2019-01-09T09:47:00Z</dcterms:modified>
  <cp:category>Conference document</cp:category>
</cp:coreProperties>
</file>