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C97F60" w:rsidTr="00397930">
        <w:trPr>
          <w:cantSplit/>
        </w:trPr>
        <w:tc>
          <w:tcPr>
            <w:tcW w:w="1418" w:type="dxa"/>
            <w:vAlign w:val="center"/>
          </w:tcPr>
          <w:p w:rsidR="00B12633" w:rsidRPr="00C97F60" w:rsidRDefault="00DD7270" w:rsidP="00397930">
            <w:pPr>
              <w:tabs>
                <w:tab w:val="right" w:pos="8732"/>
              </w:tabs>
              <w:spacing w:before="0"/>
              <w:rPr>
                <w:b/>
                <w:bCs/>
                <w:iCs/>
                <w:color w:val="FFFFFF"/>
                <w:sz w:val="30"/>
                <w:szCs w:val="30"/>
              </w:rPr>
            </w:pPr>
            <w:r>
              <w:rPr>
                <w:noProof/>
                <w:lang w:val="en-US" w:eastAsia="zh-CN"/>
              </w:rPr>
              <w:drawing>
                <wp:inline distT="0" distB="0" distL="0" distR="0" wp14:anchorId="6261F3D6" wp14:editId="62D43175">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5255"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pic:spPr>
                      </pic:pic>
                    </a:graphicData>
                  </a:graphic>
                </wp:inline>
              </w:drawing>
            </w:r>
          </w:p>
        </w:tc>
        <w:tc>
          <w:tcPr>
            <w:tcW w:w="6379" w:type="dxa"/>
            <w:vAlign w:val="center"/>
          </w:tcPr>
          <w:p w:rsidR="00B12633" w:rsidRPr="00C97F60" w:rsidRDefault="00B12633" w:rsidP="00397930">
            <w:pPr>
              <w:spacing w:before="0"/>
              <w:rPr>
                <w:rFonts w:cs="Times New Roman Bold"/>
                <w:b/>
                <w:bCs/>
                <w:smallCaps/>
                <w:sz w:val="26"/>
                <w:szCs w:val="26"/>
              </w:rPr>
            </w:pPr>
            <w:r w:rsidRPr="00C97F60">
              <w:rPr>
                <w:rFonts w:cs="Times New Roman Bold"/>
                <w:b/>
                <w:bCs/>
                <w:smallCaps/>
                <w:sz w:val="36"/>
                <w:szCs w:val="36"/>
              </w:rPr>
              <w:t>Unión Internacional de Telecomunicaciones</w:t>
            </w:r>
          </w:p>
          <w:p w:rsidR="00B12633" w:rsidRPr="00C97F60" w:rsidRDefault="00B12633" w:rsidP="00397930">
            <w:pPr>
              <w:tabs>
                <w:tab w:val="right" w:pos="8732"/>
              </w:tabs>
              <w:spacing w:before="0"/>
              <w:rPr>
                <w:b/>
                <w:bCs/>
                <w:iCs/>
                <w:color w:val="FFFFFF"/>
                <w:sz w:val="30"/>
                <w:szCs w:val="30"/>
              </w:rPr>
            </w:pPr>
            <w:r w:rsidRPr="00C97F60">
              <w:rPr>
                <w:rFonts w:cs="Times New Roman Bold"/>
                <w:b/>
                <w:bCs/>
                <w:iCs/>
                <w:smallCaps/>
                <w:sz w:val="28"/>
                <w:szCs w:val="28"/>
              </w:rPr>
              <w:t>Oficina de Normalización de las Telecomunicaciones</w:t>
            </w:r>
          </w:p>
        </w:tc>
        <w:tc>
          <w:tcPr>
            <w:tcW w:w="1984" w:type="dxa"/>
            <w:vAlign w:val="center"/>
          </w:tcPr>
          <w:p w:rsidR="00B12633" w:rsidRPr="00C97F60" w:rsidRDefault="00B12633" w:rsidP="00397930">
            <w:pPr>
              <w:spacing w:before="0"/>
              <w:jc w:val="right"/>
              <w:rPr>
                <w:color w:val="FFFFFF"/>
                <w:sz w:val="26"/>
                <w:szCs w:val="26"/>
              </w:rPr>
            </w:pPr>
          </w:p>
        </w:tc>
      </w:tr>
    </w:tbl>
    <w:p w:rsidR="00B12633" w:rsidRPr="00C97F60" w:rsidRDefault="00B12633" w:rsidP="001E0B99">
      <w:pPr>
        <w:tabs>
          <w:tab w:val="clear" w:pos="794"/>
          <w:tab w:val="clear" w:pos="1191"/>
          <w:tab w:val="clear" w:pos="1588"/>
          <w:tab w:val="clear" w:pos="1985"/>
          <w:tab w:val="left" w:pos="4962"/>
        </w:tabs>
        <w:rPr>
          <w:szCs w:val="24"/>
        </w:rPr>
      </w:pPr>
    </w:p>
    <w:p w:rsidR="00843CB9" w:rsidRPr="00C97F60" w:rsidRDefault="00843CB9" w:rsidP="00DD7270">
      <w:pPr>
        <w:tabs>
          <w:tab w:val="clear" w:pos="794"/>
          <w:tab w:val="clear" w:pos="1191"/>
          <w:tab w:val="clear" w:pos="1588"/>
          <w:tab w:val="clear" w:pos="1985"/>
          <w:tab w:val="left" w:pos="4962"/>
        </w:tabs>
        <w:rPr>
          <w:szCs w:val="24"/>
        </w:rPr>
      </w:pPr>
      <w:r w:rsidRPr="00C97F60">
        <w:rPr>
          <w:szCs w:val="24"/>
        </w:rPr>
        <w:tab/>
        <w:t xml:space="preserve">Ginebra, </w:t>
      </w:r>
      <w:r w:rsidR="00DD7270">
        <w:rPr>
          <w:szCs w:val="24"/>
        </w:rPr>
        <w:t>30</w:t>
      </w:r>
      <w:r w:rsidR="00623279" w:rsidRPr="00C97F60">
        <w:rPr>
          <w:szCs w:val="24"/>
        </w:rPr>
        <w:t xml:space="preserve"> de </w:t>
      </w:r>
      <w:r w:rsidR="00DD7270">
        <w:rPr>
          <w:szCs w:val="24"/>
        </w:rPr>
        <w:t>noviembre</w:t>
      </w:r>
      <w:r w:rsidR="00623279" w:rsidRPr="00C97F60">
        <w:rPr>
          <w:szCs w:val="24"/>
        </w:rPr>
        <w:t xml:space="preserve"> de 201</w:t>
      </w:r>
      <w:r w:rsidR="00DD7270">
        <w:rPr>
          <w:szCs w:val="24"/>
        </w:rPr>
        <w:t>8</w:t>
      </w:r>
    </w:p>
    <w:p w:rsidR="00843CB9" w:rsidRPr="00C97F60" w:rsidRDefault="00843CB9" w:rsidP="00E15522">
      <w:pPr>
        <w:spacing w:before="60"/>
      </w:pPr>
    </w:p>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843CB9" w:rsidRPr="00C97F60" w:rsidTr="0080568D">
        <w:trPr>
          <w:cantSplit/>
          <w:trHeight w:val="340"/>
        </w:trPr>
        <w:tc>
          <w:tcPr>
            <w:tcW w:w="1134" w:type="dxa"/>
          </w:tcPr>
          <w:p w:rsidR="00843CB9" w:rsidRPr="00C97F60" w:rsidRDefault="00843CB9" w:rsidP="005F6C12">
            <w:pPr>
              <w:tabs>
                <w:tab w:val="left" w:pos="4111"/>
              </w:tabs>
              <w:spacing w:before="0"/>
              <w:ind w:left="57"/>
              <w:rPr>
                <w:szCs w:val="24"/>
              </w:rPr>
            </w:pPr>
            <w:r w:rsidRPr="00C97F60">
              <w:rPr>
                <w:szCs w:val="24"/>
              </w:rPr>
              <w:t>Ref.:</w:t>
            </w:r>
          </w:p>
          <w:p w:rsidR="00843CB9" w:rsidRPr="00C97F60" w:rsidRDefault="00843CB9" w:rsidP="005F6C12">
            <w:pPr>
              <w:tabs>
                <w:tab w:val="left" w:pos="4111"/>
              </w:tabs>
              <w:spacing w:before="0"/>
              <w:ind w:left="57"/>
              <w:rPr>
                <w:szCs w:val="24"/>
              </w:rPr>
            </w:pPr>
          </w:p>
          <w:p w:rsidR="005F6C12" w:rsidRPr="00C97F60" w:rsidRDefault="005F6C12" w:rsidP="005F6C12">
            <w:pPr>
              <w:tabs>
                <w:tab w:val="left" w:pos="4111"/>
              </w:tabs>
              <w:spacing w:before="0"/>
              <w:ind w:left="57"/>
              <w:rPr>
                <w:szCs w:val="24"/>
              </w:rPr>
            </w:pPr>
          </w:p>
          <w:p w:rsidR="00843CB9" w:rsidRPr="00C97F60" w:rsidRDefault="006678D9" w:rsidP="006678D9">
            <w:pPr>
              <w:tabs>
                <w:tab w:val="left" w:pos="4111"/>
              </w:tabs>
              <w:spacing w:before="40"/>
              <w:ind w:left="57"/>
              <w:rPr>
                <w:szCs w:val="24"/>
              </w:rPr>
            </w:pPr>
            <w:r w:rsidRPr="00C97F60">
              <w:rPr>
                <w:szCs w:val="24"/>
              </w:rPr>
              <w:t>Contacto:</w:t>
            </w:r>
            <w:r w:rsidRPr="00C97F60">
              <w:rPr>
                <w:szCs w:val="24"/>
              </w:rPr>
              <w:br/>
            </w:r>
            <w:r w:rsidR="00843CB9" w:rsidRPr="00C97F60">
              <w:rPr>
                <w:szCs w:val="24"/>
              </w:rPr>
              <w:t>Tel.:</w:t>
            </w:r>
            <w:r w:rsidR="00843CB9" w:rsidRPr="00C97F60">
              <w:rPr>
                <w:szCs w:val="24"/>
              </w:rPr>
              <w:br/>
              <w:t>Fax:</w:t>
            </w:r>
          </w:p>
        </w:tc>
        <w:tc>
          <w:tcPr>
            <w:tcW w:w="3884" w:type="dxa"/>
          </w:tcPr>
          <w:p w:rsidR="00843CB9" w:rsidRPr="00C97F60" w:rsidRDefault="00843CB9" w:rsidP="00DD7270">
            <w:pPr>
              <w:tabs>
                <w:tab w:val="left" w:pos="4111"/>
              </w:tabs>
              <w:spacing w:before="0"/>
              <w:ind w:left="57"/>
              <w:rPr>
                <w:b/>
                <w:szCs w:val="24"/>
              </w:rPr>
            </w:pPr>
            <w:r w:rsidRPr="00C97F60">
              <w:rPr>
                <w:b/>
                <w:szCs w:val="24"/>
              </w:rPr>
              <w:t xml:space="preserve">Circular TSB </w:t>
            </w:r>
            <w:r w:rsidR="00DD7270">
              <w:rPr>
                <w:b/>
                <w:szCs w:val="24"/>
              </w:rPr>
              <w:t>134</w:t>
            </w:r>
          </w:p>
          <w:p w:rsidR="00FC2286" w:rsidRPr="00C97F60" w:rsidRDefault="00FA058E" w:rsidP="006265CA">
            <w:pPr>
              <w:tabs>
                <w:tab w:val="left" w:pos="4111"/>
              </w:tabs>
              <w:spacing w:before="0"/>
              <w:ind w:left="57"/>
              <w:rPr>
                <w:bCs/>
                <w:szCs w:val="24"/>
              </w:rPr>
            </w:pPr>
            <w:r w:rsidRPr="00C97F60">
              <w:rPr>
                <w:bCs/>
                <w:szCs w:val="24"/>
              </w:rPr>
              <w:t>TSB Workshops/</w:t>
            </w:r>
            <w:r w:rsidR="00441C3F" w:rsidRPr="00C97F60">
              <w:t>ACM</w:t>
            </w:r>
          </w:p>
          <w:p w:rsidR="00A02EEF" w:rsidRPr="00C97F60" w:rsidRDefault="00A02EEF" w:rsidP="005F6C12">
            <w:pPr>
              <w:tabs>
                <w:tab w:val="left" w:pos="4111"/>
              </w:tabs>
              <w:spacing w:before="0"/>
              <w:ind w:left="57"/>
              <w:rPr>
                <w:b/>
                <w:bCs/>
                <w:szCs w:val="24"/>
              </w:rPr>
            </w:pPr>
          </w:p>
          <w:p w:rsidR="00843CB9" w:rsidRPr="00C97F60" w:rsidRDefault="002A5EDA" w:rsidP="006678D9">
            <w:pPr>
              <w:tabs>
                <w:tab w:val="left" w:pos="4111"/>
              </w:tabs>
              <w:spacing w:before="40"/>
              <w:ind w:left="57"/>
              <w:rPr>
                <w:szCs w:val="24"/>
              </w:rPr>
            </w:pPr>
            <w:r>
              <w:rPr>
                <w:b/>
                <w:bCs/>
                <w:szCs w:val="24"/>
              </w:rPr>
              <w:t>Aníbal Cabrera-</w:t>
            </w:r>
            <w:r w:rsidR="006678D9" w:rsidRPr="00C97F60">
              <w:rPr>
                <w:b/>
                <w:bCs/>
                <w:szCs w:val="24"/>
              </w:rPr>
              <w:t>Montoya</w:t>
            </w:r>
            <w:r w:rsidR="006678D9" w:rsidRPr="00C97F60">
              <w:rPr>
                <w:b/>
                <w:bCs/>
                <w:szCs w:val="24"/>
              </w:rPr>
              <w:br/>
            </w:r>
            <w:r w:rsidR="008B0809" w:rsidRPr="00C97F60">
              <w:rPr>
                <w:szCs w:val="24"/>
              </w:rPr>
              <w:t xml:space="preserve">+41 22 730 </w:t>
            </w:r>
            <w:r w:rsidR="00490CF4" w:rsidRPr="00C97F60">
              <w:t>6371</w:t>
            </w:r>
            <w:r w:rsidR="00843CB9" w:rsidRPr="00C97F60">
              <w:rPr>
                <w:szCs w:val="24"/>
              </w:rPr>
              <w:br/>
            </w:r>
            <w:r w:rsidR="008B0809" w:rsidRPr="00C97F60">
              <w:t>+41 22 730 5853</w:t>
            </w:r>
          </w:p>
        </w:tc>
        <w:tc>
          <w:tcPr>
            <w:tcW w:w="4759" w:type="dxa"/>
          </w:tcPr>
          <w:p w:rsidR="00843CB9" w:rsidRPr="00C97F60" w:rsidRDefault="002629C7" w:rsidP="00600D16">
            <w:pPr>
              <w:tabs>
                <w:tab w:val="clear" w:pos="794"/>
                <w:tab w:val="clear" w:pos="1191"/>
                <w:tab w:val="clear" w:pos="1588"/>
                <w:tab w:val="clear" w:pos="1985"/>
                <w:tab w:val="left" w:pos="284"/>
              </w:tabs>
              <w:spacing w:before="0"/>
              <w:ind w:left="227" w:hanging="227"/>
              <w:rPr>
                <w:szCs w:val="24"/>
              </w:rPr>
            </w:pPr>
            <w:bookmarkStart w:id="0" w:name="Addressee_S"/>
            <w:bookmarkEnd w:id="0"/>
            <w:r w:rsidRPr="00C97F60">
              <w:rPr>
                <w:szCs w:val="24"/>
              </w:rPr>
              <w:t>–</w:t>
            </w:r>
            <w:r w:rsidR="00843CB9" w:rsidRPr="00C97F60">
              <w:rPr>
                <w:szCs w:val="24"/>
              </w:rPr>
              <w:tab/>
              <w:t>A las Administraciones de los Estados Miembros de la Unión</w:t>
            </w:r>
            <w:r w:rsidR="00731E9E" w:rsidRPr="00C97F60">
              <w:rPr>
                <w:szCs w:val="24"/>
              </w:rPr>
              <w:t>;</w:t>
            </w:r>
          </w:p>
          <w:p w:rsidR="00731E9E" w:rsidRPr="00C97F60" w:rsidRDefault="00731E9E" w:rsidP="00731E9E">
            <w:pPr>
              <w:tabs>
                <w:tab w:val="left" w:pos="226"/>
                <w:tab w:val="left" w:pos="4111"/>
              </w:tabs>
              <w:spacing w:before="0"/>
              <w:ind w:left="226" w:hanging="226"/>
              <w:rPr>
                <w:szCs w:val="24"/>
              </w:rPr>
            </w:pPr>
            <w:r w:rsidRPr="00C97F60">
              <w:rPr>
                <w:szCs w:val="24"/>
              </w:rPr>
              <w:t>–</w:t>
            </w:r>
            <w:r w:rsidRPr="00C97F60">
              <w:rPr>
                <w:szCs w:val="24"/>
              </w:rPr>
              <w:tab/>
              <w:t>A los Miembros de Sector del UIT</w:t>
            </w:r>
            <w:r w:rsidRPr="00C97F60">
              <w:rPr>
                <w:szCs w:val="24"/>
              </w:rPr>
              <w:noBreakHyphen/>
              <w:t>T;</w:t>
            </w:r>
          </w:p>
          <w:p w:rsidR="00731E9E" w:rsidRPr="00C97F60" w:rsidRDefault="00731E9E" w:rsidP="00731E9E">
            <w:pPr>
              <w:tabs>
                <w:tab w:val="left" w:pos="226"/>
                <w:tab w:val="left" w:pos="4111"/>
              </w:tabs>
              <w:spacing w:before="0"/>
              <w:ind w:left="226" w:hanging="226"/>
              <w:rPr>
                <w:szCs w:val="24"/>
              </w:rPr>
            </w:pPr>
            <w:r w:rsidRPr="00C97F60">
              <w:rPr>
                <w:szCs w:val="24"/>
              </w:rPr>
              <w:t>–</w:t>
            </w:r>
            <w:r w:rsidRPr="00C97F60">
              <w:rPr>
                <w:szCs w:val="24"/>
              </w:rPr>
              <w:tab/>
              <w:t>A los Asociados del UIT</w:t>
            </w:r>
            <w:r w:rsidRPr="00C97F60">
              <w:rPr>
                <w:szCs w:val="24"/>
              </w:rPr>
              <w:noBreakHyphen/>
              <w:t>T;</w:t>
            </w:r>
          </w:p>
          <w:p w:rsidR="00731E9E" w:rsidRPr="00C97F60" w:rsidRDefault="00731E9E" w:rsidP="00184F3E">
            <w:pPr>
              <w:tabs>
                <w:tab w:val="left" w:pos="226"/>
                <w:tab w:val="left" w:pos="4111"/>
              </w:tabs>
              <w:spacing w:before="0"/>
              <w:ind w:left="226" w:hanging="226"/>
              <w:rPr>
                <w:szCs w:val="24"/>
              </w:rPr>
            </w:pPr>
            <w:r w:rsidRPr="00C97F60">
              <w:rPr>
                <w:szCs w:val="24"/>
              </w:rPr>
              <w:t>–</w:t>
            </w:r>
            <w:r w:rsidRPr="00C97F60">
              <w:rPr>
                <w:szCs w:val="24"/>
              </w:rPr>
              <w:tab/>
              <w:t>A las Instituciones Académicas de la UIT</w:t>
            </w:r>
          </w:p>
        </w:tc>
      </w:tr>
      <w:tr w:rsidR="00843CB9" w:rsidRPr="00C97F60" w:rsidTr="0080568D">
        <w:trPr>
          <w:cantSplit/>
        </w:trPr>
        <w:tc>
          <w:tcPr>
            <w:tcW w:w="1134" w:type="dxa"/>
          </w:tcPr>
          <w:p w:rsidR="00843CB9" w:rsidRPr="00C97F60" w:rsidRDefault="00843CB9" w:rsidP="005F6C12">
            <w:r w:rsidRPr="00C97F60">
              <w:t>Correo-e:</w:t>
            </w:r>
          </w:p>
          <w:p w:rsidR="00DC4F75" w:rsidRPr="00C97F60" w:rsidRDefault="00DC4F75" w:rsidP="005F6C12"/>
        </w:tc>
        <w:tc>
          <w:tcPr>
            <w:tcW w:w="3884" w:type="dxa"/>
          </w:tcPr>
          <w:p w:rsidR="00DC4F75" w:rsidRPr="00C97F60" w:rsidRDefault="006A711E" w:rsidP="00FB4BBC">
            <w:hyperlink r:id="rId9" w:history="1">
              <w:bookmarkStart w:id="1" w:name="lt_pId042"/>
              <w:r w:rsidR="00A601CC" w:rsidRPr="00A601CC">
                <w:rPr>
                  <w:rStyle w:val="Hyperlink"/>
                  <w:szCs w:val="22"/>
                </w:rPr>
                <w:t>tsbevents@itu.int</w:t>
              </w:r>
              <w:bookmarkEnd w:id="1"/>
            </w:hyperlink>
          </w:p>
        </w:tc>
        <w:tc>
          <w:tcPr>
            <w:tcW w:w="4759" w:type="dxa"/>
          </w:tcPr>
          <w:p w:rsidR="00843CB9" w:rsidRPr="00C97F60" w:rsidRDefault="00843CB9" w:rsidP="00843CB9">
            <w:pPr>
              <w:tabs>
                <w:tab w:val="left" w:pos="4111"/>
              </w:tabs>
              <w:spacing w:before="0"/>
              <w:rPr>
                <w:szCs w:val="24"/>
              </w:rPr>
            </w:pPr>
            <w:r w:rsidRPr="00C97F60">
              <w:rPr>
                <w:b/>
                <w:szCs w:val="24"/>
              </w:rPr>
              <w:t>Copia</w:t>
            </w:r>
            <w:r w:rsidRPr="00C97F60">
              <w:rPr>
                <w:szCs w:val="24"/>
              </w:rPr>
              <w:t>:</w:t>
            </w:r>
          </w:p>
          <w:p w:rsidR="00843CB9" w:rsidRPr="00C97F60" w:rsidRDefault="002629C7" w:rsidP="00DC4F75">
            <w:pPr>
              <w:tabs>
                <w:tab w:val="left" w:pos="226"/>
                <w:tab w:val="left" w:pos="4111"/>
              </w:tabs>
              <w:spacing w:before="0"/>
              <w:ind w:left="226" w:hanging="226"/>
              <w:rPr>
                <w:szCs w:val="24"/>
              </w:rPr>
            </w:pPr>
            <w:r w:rsidRPr="00C97F60">
              <w:rPr>
                <w:szCs w:val="24"/>
              </w:rPr>
              <w:t>–</w:t>
            </w:r>
            <w:r w:rsidR="00843CB9" w:rsidRPr="00C97F60">
              <w:rPr>
                <w:szCs w:val="24"/>
              </w:rPr>
              <w:tab/>
              <w:t>A</w:t>
            </w:r>
            <w:r w:rsidR="00397930" w:rsidRPr="00C97F60">
              <w:rPr>
                <w:szCs w:val="24"/>
              </w:rPr>
              <w:t xml:space="preserve"> </w:t>
            </w:r>
            <w:r w:rsidR="00843CB9" w:rsidRPr="00C97F60">
              <w:rPr>
                <w:szCs w:val="24"/>
              </w:rPr>
              <w:t>l</w:t>
            </w:r>
            <w:r w:rsidR="00397930" w:rsidRPr="00C97F60">
              <w:rPr>
                <w:szCs w:val="24"/>
              </w:rPr>
              <w:t>os</w:t>
            </w:r>
            <w:r w:rsidR="00843CB9" w:rsidRPr="00C97F60">
              <w:rPr>
                <w:szCs w:val="24"/>
              </w:rPr>
              <w:t xml:space="preserve"> Presidente</w:t>
            </w:r>
            <w:r w:rsidR="00A30048" w:rsidRPr="00C97F60">
              <w:rPr>
                <w:szCs w:val="24"/>
              </w:rPr>
              <w:t>s</w:t>
            </w:r>
            <w:r w:rsidR="00843CB9" w:rsidRPr="00C97F60">
              <w:rPr>
                <w:szCs w:val="24"/>
              </w:rPr>
              <w:t xml:space="preserve"> y Vicepresidentes de la</w:t>
            </w:r>
            <w:r w:rsidR="00397930" w:rsidRPr="00C97F60">
              <w:rPr>
                <w:szCs w:val="24"/>
              </w:rPr>
              <w:t>s Comisiones de Estudio del UIT-T</w:t>
            </w:r>
            <w:r w:rsidR="00843CB9" w:rsidRPr="00C97F60">
              <w:rPr>
                <w:szCs w:val="24"/>
              </w:rPr>
              <w:t>;</w:t>
            </w:r>
          </w:p>
          <w:p w:rsidR="00843CB9" w:rsidRPr="00C97F60" w:rsidRDefault="002629C7" w:rsidP="002629C7">
            <w:pPr>
              <w:tabs>
                <w:tab w:val="clear" w:pos="794"/>
                <w:tab w:val="left" w:pos="226"/>
                <w:tab w:val="left" w:pos="4111"/>
              </w:tabs>
              <w:spacing w:before="0"/>
              <w:ind w:left="226" w:hanging="226"/>
              <w:rPr>
                <w:szCs w:val="24"/>
              </w:rPr>
            </w:pPr>
            <w:r w:rsidRPr="00C97F60">
              <w:rPr>
                <w:szCs w:val="24"/>
              </w:rPr>
              <w:t>–</w:t>
            </w:r>
            <w:r w:rsidR="00843CB9" w:rsidRPr="00C97F60">
              <w:rPr>
                <w:szCs w:val="24"/>
              </w:rPr>
              <w:tab/>
              <w:t>Al Director de la Oficina de Desarrollo de las Telecomunicaciones;</w:t>
            </w:r>
          </w:p>
          <w:p w:rsidR="00ED19E5" w:rsidRPr="00C97F60" w:rsidRDefault="002629C7" w:rsidP="008F0732">
            <w:pPr>
              <w:tabs>
                <w:tab w:val="clear" w:pos="794"/>
                <w:tab w:val="left" w:pos="226"/>
                <w:tab w:val="left" w:pos="4111"/>
              </w:tabs>
              <w:spacing w:before="0"/>
              <w:ind w:left="226" w:hanging="226"/>
              <w:rPr>
                <w:szCs w:val="24"/>
              </w:rPr>
            </w:pPr>
            <w:r w:rsidRPr="00C97F60">
              <w:rPr>
                <w:szCs w:val="24"/>
              </w:rPr>
              <w:t>–</w:t>
            </w:r>
            <w:r w:rsidR="00843CB9" w:rsidRPr="00C97F60">
              <w:rPr>
                <w:szCs w:val="24"/>
              </w:rPr>
              <w:tab/>
              <w:t>Al Director de la Oficina de Radiocomunicaciones</w:t>
            </w:r>
          </w:p>
        </w:tc>
      </w:tr>
      <w:tr w:rsidR="00843CB9" w:rsidRPr="00C97F60" w:rsidTr="0080568D">
        <w:trPr>
          <w:cantSplit/>
        </w:trPr>
        <w:tc>
          <w:tcPr>
            <w:tcW w:w="1134" w:type="dxa"/>
          </w:tcPr>
          <w:p w:rsidR="00843CB9" w:rsidRPr="00C97F60" w:rsidRDefault="00843CB9" w:rsidP="006505D3">
            <w:pPr>
              <w:tabs>
                <w:tab w:val="left" w:pos="4111"/>
              </w:tabs>
              <w:ind w:left="57"/>
              <w:rPr>
                <w:szCs w:val="24"/>
              </w:rPr>
            </w:pPr>
            <w:r w:rsidRPr="00C97F60">
              <w:rPr>
                <w:szCs w:val="24"/>
              </w:rPr>
              <w:t>Asunto:</w:t>
            </w:r>
          </w:p>
        </w:tc>
        <w:tc>
          <w:tcPr>
            <w:tcW w:w="8643" w:type="dxa"/>
            <w:gridSpan w:val="2"/>
          </w:tcPr>
          <w:p w:rsidR="00843CB9" w:rsidRPr="00C97F60" w:rsidRDefault="00DD7270" w:rsidP="00DD7270">
            <w:pPr>
              <w:tabs>
                <w:tab w:val="left" w:pos="4111"/>
              </w:tabs>
              <w:ind w:left="57" w:right="57"/>
              <w:rPr>
                <w:b/>
                <w:szCs w:val="24"/>
              </w:rPr>
            </w:pPr>
            <w:r>
              <w:rPr>
                <w:b/>
                <w:szCs w:val="24"/>
              </w:rPr>
              <w:t xml:space="preserve">Conferencia </w:t>
            </w:r>
            <w:r w:rsidR="00E028F9" w:rsidRPr="00C97F60">
              <w:rPr>
                <w:b/>
                <w:szCs w:val="24"/>
              </w:rPr>
              <w:t>conjunt</w:t>
            </w:r>
            <w:r>
              <w:rPr>
                <w:b/>
                <w:szCs w:val="24"/>
              </w:rPr>
              <w:t>a</w:t>
            </w:r>
            <w:r w:rsidR="00E028F9" w:rsidRPr="00C97F60">
              <w:rPr>
                <w:b/>
                <w:szCs w:val="24"/>
              </w:rPr>
              <w:t xml:space="preserve"> UIT-NGMN sobre "</w:t>
            </w:r>
            <w:r>
              <w:rPr>
                <w:b/>
                <w:szCs w:val="24"/>
              </w:rPr>
              <w:t xml:space="preserve">Prácticas de concesión de licencias en los segmentos de la industria 5G” </w:t>
            </w:r>
            <w:r w:rsidR="00132CEB" w:rsidRPr="00C97F60">
              <w:rPr>
                <w:b/>
                <w:szCs w:val="24"/>
              </w:rPr>
              <w:br/>
            </w:r>
            <w:r>
              <w:rPr>
                <w:b/>
                <w:szCs w:val="24"/>
              </w:rPr>
              <w:t>Ginebra (Suiza), 29-30 de enero de 2019</w:t>
            </w:r>
          </w:p>
        </w:tc>
      </w:tr>
    </w:tbl>
    <w:p w:rsidR="00843CB9" w:rsidRPr="00C97F60" w:rsidRDefault="00843CB9" w:rsidP="0072105D">
      <w:pPr>
        <w:pStyle w:val="Normalaftertitle"/>
        <w:spacing w:before="480"/>
      </w:pPr>
      <w:bookmarkStart w:id="2" w:name="StartTyping_S"/>
      <w:bookmarkStart w:id="3" w:name="suitetext"/>
      <w:bookmarkStart w:id="4" w:name="text"/>
      <w:bookmarkEnd w:id="2"/>
      <w:bookmarkEnd w:id="3"/>
      <w:bookmarkEnd w:id="4"/>
      <w:r w:rsidRPr="00C97F60">
        <w:t>Muy Señora mía/Muy Señor mío:</w:t>
      </w:r>
    </w:p>
    <w:p w:rsidR="00EC38BC" w:rsidRPr="00C97F60" w:rsidRDefault="00EC38BC" w:rsidP="00DD7270">
      <w:r w:rsidRPr="00C97F60">
        <w:t>1</w:t>
      </w:r>
      <w:r w:rsidRPr="00C97F60">
        <w:tab/>
      </w:r>
      <w:r w:rsidR="00DD7270">
        <w:t>M</w:t>
      </w:r>
      <w:r w:rsidRPr="00C97F60">
        <w:t>e complace invitarle a</w:t>
      </w:r>
      <w:r w:rsidR="00DD7270">
        <w:t xml:space="preserve"> la </w:t>
      </w:r>
      <w:r w:rsidR="00DD7270" w:rsidRPr="00DD7270">
        <w:rPr>
          <w:b/>
          <w:bCs/>
        </w:rPr>
        <w:t>Conferencia conjunta UIT-NGMN sobre "Prácticas de concesión de licencias en los segmentos de la industria 5G”</w:t>
      </w:r>
      <w:r w:rsidR="00DD7270">
        <w:t>, que tendrá lugar los días 29 y 30 de enero de 2019 en la Sede de la UIT, rue de Varembé 2, Ginebra (Suiza).</w:t>
      </w:r>
    </w:p>
    <w:p w:rsidR="00EC38BC" w:rsidRPr="00C97F60" w:rsidRDefault="00EC38BC" w:rsidP="00DD7270">
      <w:r w:rsidRPr="00C97F60">
        <w:t>2</w:t>
      </w:r>
      <w:r w:rsidRPr="00C97F60">
        <w:tab/>
      </w:r>
      <w:r w:rsidR="00DD7270">
        <w:t>La conferencia se celebrará únicamente en inglés.</w:t>
      </w:r>
    </w:p>
    <w:p w:rsidR="00AA7658" w:rsidRDefault="00EC38BC" w:rsidP="004A6B5E">
      <w:r w:rsidRPr="00C97F60">
        <w:t>3</w:t>
      </w:r>
      <w:r w:rsidRPr="00C97F60">
        <w:tab/>
      </w:r>
      <w:r w:rsidR="00DD7270">
        <w:t xml:space="preserve">Centrada especialmente en el desarrollo de 5G, la Conferencia facilitará el intercambio y la discusión </w:t>
      </w:r>
      <w:r w:rsidR="00AA7658">
        <w:t xml:space="preserve">de las prácticas actuales en materia de concesión de licencias y los asuntos conexos en distintos segmentos de la industria. En la Conferencia se discutirán cuestiones de las que las partes interesadas puede que tengan </w:t>
      </w:r>
      <w:r w:rsidR="00E408F9">
        <w:t xml:space="preserve">que </w:t>
      </w:r>
      <w:r w:rsidR="00AA7658">
        <w:t>ser conscientes o para abordar y compartir los requisitos de quienes conceden licencias, los concesionarios</w:t>
      </w:r>
      <w:r w:rsidR="007B2970">
        <w:t xml:space="preserve"> de las mismas</w:t>
      </w:r>
      <w:r w:rsidR="00AA7658">
        <w:t xml:space="preserve"> y los administradores de reservas en materia de reservas/plataformas de patentes; identificar prácticas y </w:t>
      </w:r>
      <w:r w:rsidR="007B2970">
        <w:t xml:space="preserve">conductas propuestas para </w:t>
      </w:r>
      <w:r w:rsidR="007B2970" w:rsidRPr="007B2970">
        <w:t>quienes conceden licencias</w:t>
      </w:r>
      <w:r w:rsidR="004A6B5E">
        <w:t xml:space="preserve"> y</w:t>
      </w:r>
      <w:r w:rsidR="007B2970" w:rsidRPr="007B2970">
        <w:t xml:space="preserve"> los concesionarios</w:t>
      </w:r>
      <w:r w:rsidR="007B2970">
        <w:t xml:space="preserve"> de las mismas en un ent</w:t>
      </w:r>
      <w:r w:rsidR="004A6B5E">
        <w:t>o</w:t>
      </w:r>
      <w:r w:rsidR="007B2970">
        <w:t>rno 5G</w:t>
      </w:r>
      <w:r w:rsidR="004A6B5E">
        <w:t>,</w:t>
      </w:r>
      <w:r w:rsidR="007B2970">
        <w:t xml:space="preserve"> e identificar los requisitos para incrementar la transparencia</w:t>
      </w:r>
      <w:r w:rsidR="004A6B5E">
        <w:t xml:space="preserve"> y evaluar el carácter esencial de las SEP en 5G; y examinar los principales problemas clave que habrán de abordarse en los próximos años y la manera de resolverlos.</w:t>
      </w:r>
      <w:r w:rsidR="007B2970">
        <w:t xml:space="preserve"> </w:t>
      </w:r>
      <w:r w:rsidR="004A6B5E">
        <w:t xml:space="preserve">Cada sesión incluirá tiempo reservado para preguntas y respuestas y para debates interactivos entre los panelistas y la audiencia. </w:t>
      </w:r>
    </w:p>
    <w:p w:rsidR="004A6B5E" w:rsidRDefault="00EC38BC" w:rsidP="00E408F9">
      <w:r w:rsidRPr="00C97F60">
        <w:t>4</w:t>
      </w:r>
      <w:r w:rsidRPr="00C97F60">
        <w:tab/>
      </w:r>
      <w:r w:rsidR="004A6B5E" w:rsidRPr="00312D51">
        <w:t xml:space="preserve">La participación en </w:t>
      </w:r>
      <w:r w:rsidR="004A6B5E">
        <w:t>la Conferencia</w:t>
      </w:r>
      <w:r w:rsidR="004A6B5E" w:rsidRPr="00312D51">
        <w:t xml:space="preserve">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w:t>
      </w:r>
      <w:r w:rsidR="00280666" w:rsidRPr="00280666">
        <w:t xml:space="preserve"> El evento permitirá reunir una combinación única de organismos de normalización, actores de la industria y representantes gubernamentales de todo el mundo para intercambiar ideas y buscar posibles soluciones</w:t>
      </w:r>
      <w:r w:rsidR="00A601CC">
        <w:t xml:space="preserve"> a</w:t>
      </w:r>
      <w:r w:rsidR="00280666" w:rsidRPr="00280666">
        <w:t xml:space="preserve"> </w:t>
      </w:r>
      <w:r w:rsidR="00280666">
        <w:t xml:space="preserve">este tema clave de la evolución de las tecnologías de telecomunicaciones. </w:t>
      </w:r>
    </w:p>
    <w:p w:rsidR="00EC38BC" w:rsidRPr="00C97F60" w:rsidRDefault="00280666" w:rsidP="00280666">
      <w:r>
        <w:lastRenderedPageBreak/>
        <w:t>5</w:t>
      </w:r>
      <w:r>
        <w:tab/>
      </w:r>
      <w:r w:rsidR="00EC38BC" w:rsidRPr="00C97F60">
        <w:t xml:space="preserve">Podrá encontrar detalles adicionales acerca del formato y el contenido del evento, incluida la ubicación del lugar de celebración, el alojamiento en hoteles y otras informaciones adicionales en el sitio web del taller </w:t>
      </w:r>
      <w:hyperlink r:id="rId10" w:history="1">
        <w:r w:rsidRPr="00512CDD">
          <w:rPr>
            <w:rStyle w:val="Hyperlink"/>
          </w:rPr>
          <w:t>https://www.itu.int/en/ITU-T/Workshops-and-Seminars/itu-ngmn/Pages/20190129.aspx</w:t>
        </w:r>
      </w:hyperlink>
      <w:r>
        <w:t xml:space="preserve">. </w:t>
      </w:r>
      <w:r w:rsidR="00EC38BC" w:rsidRPr="00C97F60">
        <w:t>El sitio web se actualizará periódicamente a medida que se disponga de información nueva o actualizada. Se pide a los participantes que comprueben regularmente si hay nuevas actualizaciones.</w:t>
      </w:r>
    </w:p>
    <w:p w:rsidR="00EC38BC" w:rsidRPr="00C97F60" w:rsidRDefault="00280666" w:rsidP="006A711E">
      <w:r>
        <w:t>6</w:t>
      </w:r>
      <w:r w:rsidR="00EC38BC" w:rsidRPr="00C97F60">
        <w:tab/>
        <w:t>A fin de permitir a la UIT adoptar las disposiciones relativas a la organización del evento, le agra</w:t>
      </w:r>
      <w:r w:rsidR="006A711E">
        <w:t xml:space="preserve">decería se inscribiera </w:t>
      </w:r>
      <w:bookmarkStart w:id="5" w:name="_GoBack"/>
      <w:bookmarkEnd w:id="5"/>
      <w:r w:rsidR="00EC38BC" w:rsidRPr="00C97F60">
        <w:t xml:space="preserve">mediante el formulario en línea disponible en la dirección </w:t>
      </w:r>
      <w:hyperlink r:id="rId11" w:history="1">
        <w:r w:rsidRPr="00512CDD">
          <w:rPr>
            <w:rStyle w:val="Hyperlink"/>
          </w:rPr>
          <w:t>https://www.itu.int/net4/CRM/xreg/web/Registration.aspx?Event=C-00005522</w:t>
        </w:r>
      </w:hyperlink>
      <w:r w:rsidRPr="009C2837">
        <w:rPr>
          <w:rStyle w:val="Hyperlink"/>
          <w:u w:val="none"/>
        </w:rPr>
        <w:t xml:space="preserve"> </w:t>
      </w:r>
      <w:r w:rsidR="006A711E" w:rsidRPr="006A711E">
        <w:t>lo antes posible</w:t>
      </w:r>
      <w:r w:rsidR="006A711E">
        <w:rPr>
          <w:rStyle w:val="Hyperlink"/>
          <w:u w:val="none"/>
        </w:rPr>
        <w:t xml:space="preserve"> </w:t>
      </w:r>
      <w:r>
        <w:t xml:space="preserve">y, </w:t>
      </w:r>
      <w:r w:rsidRPr="00A601CC">
        <w:rPr>
          <w:b/>
          <w:bCs/>
        </w:rPr>
        <w:t>a más tardar, el 15 de enero de 2019.</w:t>
      </w:r>
      <w:r>
        <w:t xml:space="preserve"> </w:t>
      </w:r>
      <w:r w:rsidRPr="00280666">
        <w:rPr>
          <w:b/>
          <w:bCs/>
        </w:rPr>
        <w:t>Le ruego tenga presente que la preinscripc</w:t>
      </w:r>
      <w:r w:rsidR="00BA13C8">
        <w:rPr>
          <w:b/>
          <w:bCs/>
        </w:rPr>
        <w:t xml:space="preserve">ión de los participantes en las conferencias </w:t>
      </w:r>
      <w:r w:rsidRPr="00280666">
        <w:rPr>
          <w:b/>
          <w:bCs/>
        </w:rPr>
        <w:t xml:space="preserve">es obligatoria y que se lleva a cabo exclusivamente </w:t>
      </w:r>
      <w:r w:rsidRPr="00280666">
        <w:rPr>
          <w:b/>
          <w:bCs/>
          <w:i/>
          <w:iCs/>
        </w:rPr>
        <w:t>en línea</w:t>
      </w:r>
      <w:r w:rsidR="00BA13C8">
        <w:rPr>
          <w:b/>
          <w:bCs/>
        </w:rPr>
        <w:t xml:space="preserve">. Esta conferencia </w:t>
      </w:r>
      <w:r w:rsidRPr="00280666">
        <w:rPr>
          <w:b/>
          <w:bCs/>
        </w:rPr>
        <w:t>es grat</w:t>
      </w:r>
      <w:r w:rsidR="00BA13C8">
        <w:rPr>
          <w:b/>
          <w:bCs/>
        </w:rPr>
        <w:t>uita y está abierta</w:t>
      </w:r>
      <w:r w:rsidRPr="00280666">
        <w:rPr>
          <w:b/>
          <w:bCs/>
        </w:rPr>
        <w:t xml:space="preserve"> a todos</w:t>
      </w:r>
      <w:r>
        <w:t xml:space="preserve">. </w:t>
      </w:r>
    </w:p>
    <w:p w:rsidR="00EC38BC" w:rsidRDefault="00A05F20" w:rsidP="00280666">
      <w:r>
        <w:t>7</w:t>
      </w:r>
      <w:r w:rsidR="00EC38BC" w:rsidRPr="00C97F60">
        <w:tab/>
        <w:t xml:space="preserve">Le recuerdo que los ciudadanos de algunos países necesitan un visado para poder entrar y permanecer cierto tiempo en los </w:t>
      </w:r>
      <w:r w:rsidR="00280666">
        <w:t>Suiza</w:t>
      </w:r>
      <w:r w:rsidR="00EC38BC" w:rsidRPr="00C97F60">
        <w:t xml:space="preserve">. El visado debe obtenerse en la oficina (embajada o consulado) que representa a </w:t>
      </w:r>
      <w:r w:rsidR="00280666">
        <w:t>Suiza</w:t>
      </w:r>
      <w:r w:rsidR="00EC38BC" w:rsidRPr="00C97F60">
        <w:t xml:space="preserve"> en su país o, en su defecto, en la más próxima a su país de partida. Sírvase tener presente que la aprobación del visado puede llevar tiempo, por lo que rogamos envíe su solicitud lo antes posible.</w:t>
      </w:r>
    </w:p>
    <w:p w:rsidR="00666520" w:rsidRPr="00C97F60" w:rsidRDefault="00666520" w:rsidP="009C2837">
      <w:r w:rsidRPr="00666520">
        <w:t xml:space="preserve">Si un </w:t>
      </w:r>
      <w:r w:rsidRPr="00666520">
        <w:rPr>
          <w:b/>
          <w:bCs/>
        </w:rPr>
        <w:t>Estado Miembro, un Miembro de Sector, un Asociado o una Institución Académica de la UIT</w:t>
      </w:r>
      <w:r w:rsidRPr="00666520">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formularse marcando la casilla correspondiente en el formulario a más tardar cuatro semanas antes del evento. Las preguntas deben remitirse a la Sección de Viajes de la UIT (travel@itu.int) con la mención "</w:t>
      </w:r>
      <w:r w:rsidRPr="00666520">
        <w:rPr>
          <w:b/>
          <w:bCs/>
        </w:rPr>
        <w:t xml:space="preserve">Apoyo para </w:t>
      </w:r>
      <w:r w:rsidR="009C2837">
        <w:rPr>
          <w:b/>
          <w:bCs/>
        </w:rPr>
        <w:t>la obtención del</w:t>
      </w:r>
      <w:r w:rsidRPr="00666520">
        <w:rPr>
          <w:b/>
          <w:bCs/>
        </w:rPr>
        <w:t xml:space="preserve"> visado</w:t>
      </w:r>
      <w:r w:rsidRPr="00666520">
        <w:t>"</w:t>
      </w:r>
      <w:r>
        <w:t>.</w:t>
      </w:r>
    </w:p>
    <w:p w:rsidR="00A30048" w:rsidRDefault="00A02EEF" w:rsidP="00FB4BBC">
      <w:pPr>
        <w:keepNext/>
        <w:keepLines/>
      </w:pPr>
      <w:r w:rsidRPr="00C97F60">
        <w:t>A</w:t>
      </w:r>
      <w:r w:rsidR="00397930" w:rsidRPr="00C97F60">
        <w:t>tentamente</w:t>
      </w:r>
      <w:r w:rsidR="00A30048" w:rsidRPr="00C97F60">
        <w:t>,</w:t>
      </w:r>
    </w:p>
    <w:p w:rsidR="00CD5910" w:rsidRPr="00A601CC" w:rsidRDefault="00A601CC" w:rsidP="00FB4BBC">
      <w:pPr>
        <w:keepNext/>
        <w:keepLines/>
        <w:rPr>
          <w:noProof/>
          <w:lang w:eastAsia="zh-CN"/>
        </w:rPr>
      </w:pPr>
      <w:r>
        <w:rPr>
          <w:noProof/>
          <w:lang w:eastAsia="zh-CN"/>
        </w:rPr>
        <w:t>(</w:t>
      </w:r>
      <w:r w:rsidRPr="00A601CC">
        <w:rPr>
          <w:i/>
          <w:iCs/>
          <w:noProof/>
          <w:lang w:eastAsia="zh-CN"/>
        </w:rPr>
        <w:t>firmado</w:t>
      </w:r>
      <w:r>
        <w:rPr>
          <w:noProof/>
          <w:lang w:eastAsia="zh-CN"/>
        </w:rPr>
        <w:t>)</w:t>
      </w:r>
    </w:p>
    <w:p w:rsidR="003D72B5" w:rsidRPr="00C97F60" w:rsidRDefault="003D72B5" w:rsidP="00FB4BBC">
      <w:pPr>
        <w:keepNext/>
        <w:keepLines/>
      </w:pPr>
    </w:p>
    <w:p w:rsidR="001125D1" w:rsidRPr="00C97F60" w:rsidRDefault="008E4280" w:rsidP="00CD5910">
      <w:pPr>
        <w:keepNext/>
        <w:keepLines/>
        <w:spacing w:before="0"/>
      </w:pPr>
      <w:r w:rsidRPr="00C97F60">
        <w:t>Chaesub Lee</w:t>
      </w:r>
      <w:r w:rsidR="00ED19E5" w:rsidRPr="00C97F60">
        <w:br/>
      </w:r>
      <w:r w:rsidR="00397930" w:rsidRPr="00C97F60">
        <w:t xml:space="preserve">Director de la Oficina de Normalización </w:t>
      </w:r>
      <w:r w:rsidR="0080568D" w:rsidRPr="00C97F60">
        <w:br/>
      </w:r>
      <w:r w:rsidR="00397930" w:rsidRPr="00C97F60">
        <w:t>de las Telecomunicaciones</w:t>
      </w:r>
    </w:p>
    <w:sectPr w:rsidR="001125D1" w:rsidRPr="00C97F60" w:rsidSect="00FB4BBC">
      <w:headerReference w:type="default" r:id="rId12"/>
      <w:footerReference w:type="default" r:id="rId13"/>
      <w:footerReference w:type="first" r:id="rId14"/>
      <w:pgSz w:w="11907" w:h="16834" w:code="9"/>
      <w:pgMar w:top="567" w:right="1089" w:bottom="340"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1" w:rsidRDefault="00E72381">
      <w:r>
        <w:separator/>
      </w:r>
    </w:p>
  </w:endnote>
  <w:endnote w:type="continuationSeparator" w:id="0">
    <w:p w:rsidR="00E72381" w:rsidRDefault="00E7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D2" w:rsidRPr="00CD5910" w:rsidRDefault="00C12CDC" w:rsidP="000B027E">
    <w:pPr>
      <w:pStyle w:val="Footer"/>
      <w:rPr>
        <w:sz w:val="16"/>
        <w:szCs w:val="18"/>
        <w:lang w:val="fr-CH"/>
      </w:rPr>
    </w:pPr>
    <w:r w:rsidRPr="00CD5910">
      <w:rPr>
        <w:sz w:val="16"/>
        <w:szCs w:val="18"/>
      </w:rPr>
      <w:fldChar w:fldCharType="begin"/>
    </w:r>
    <w:r w:rsidRPr="00CD5910">
      <w:rPr>
        <w:sz w:val="16"/>
        <w:szCs w:val="18"/>
        <w:lang w:val="fr-CH"/>
      </w:rPr>
      <w:instrText xml:space="preserve"> FILENAME  \p  \* MERGEFORMAT </w:instrText>
    </w:r>
    <w:r w:rsidRPr="00CD5910">
      <w:rPr>
        <w:sz w:val="16"/>
        <w:szCs w:val="18"/>
      </w:rPr>
      <w:fldChar w:fldCharType="separate"/>
    </w:r>
    <w:r w:rsidR="00C67640">
      <w:rPr>
        <w:noProof/>
        <w:sz w:val="16"/>
        <w:szCs w:val="18"/>
        <w:lang w:val="fr-CH"/>
      </w:rPr>
      <w:t>P:\ESP\ITU-T\BUREAU\CIRC\100\134V2S.docx</w:t>
    </w:r>
    <w:r w:rsidRPr="00CD5910">
      <w:rPr>
        <w:noProof/>
        <w:sz w:val="16"/>
        <w:szCs w:val="18"/>
      </w:rPr>
      <w:fldChar w:fldCharType="end"/>
    </w:r>
    <w:r w:rsidR="001F0ADB" w:rsidRPr="001F0ADB">
      <w:rPr>
        <w:noProof/>
        <w:sz w:val="16"/>
        <w:szCs w:val="18"/>
        <w:lang w:val="fr-CH"/>
      </w:rPr>
      <w:t xml:space="preserve"> (447926)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644" w:rsidRPr="00E31644" w:rsidRDefault="00E31644" w:rsidP="00E31644">
    <w:pPr>
      <w:pStyle w:val="FirstFooter"/>
      <w:ind w:left="-397" w:right="-397"/>
      <w:jc w:val="center"/>
      <w:rPr>
        <w:szCs w:val="18"/>
      </w:rPr>
    </w:pPr>
    <w:r w:rsidRPr="00E31644">
      <w:rPr>
        <w:szCs w:val="18"/>
      </w:rPr>
      <w:t>Unión Internacional de Telecomunicaciones • Place des Nations, CH</w:t>
    </w:r>
    <w:r w:rsidRPr="00E31644">
      <w:rPr>
        <w:szCs w:val="18"/>
      </w:rPr>
      <w:noBreakHyphen/>
      <w:t xml:space="preserve">1211 Ginebra 20, Suiza </w:t>
    </w:r>
    <w:r w:rsidRPr="00E31644">
      <w:rPr>
        <w:szCs w:val="18"/>
      </w:rPr>
      <w:br/>
      <w:t xml:space="preserve">Tel: +41 22 730 5111 • Fax: +41 22 733 7256 • Correo-e: </w:t>
    </w:r>
    <w:hyperlink r:id="rId1" w:history="1">
      <w:r w:rsidRPr="00E31644">
        <w:rPr>
          <w:rStyle w:val="Hyperlink"/>
        </w:rPr>
        <w:t>itumail@itu.int</w:t>
      </w:r>
    </w:hyperlink>
    <w:r w:rsidRPr="00E31644">
      <w:rPr>
        <w:szCs w:val="18"/>
      </w:rPr>
      <w:t xml:space="preserve"> • </w:t>
    </w:r>
    <w:hyperlink r:id="rId2" w:history="1">
      <w:r w:rsidRPr="00E31644">
        <w:rPr>
          <w:rStyle w:val="Hyperlink"/>
        </w:rPr>
        <w:t>www.itu.int</w:t>
      </w:r>
    </w:hyperlink>
    <w:r w:rsidRPr="00E3164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1" w:rsidRDefault="00E72381">
      <w:r>
        <w:t>____________________</w:t>
      </w:r>
    </w:p>
  </w:footnote>
  <w:footnote w:type="continuationSeparator" w:id="0">
    <w:p w:rsidR="00E72381" w:rsidRDefault="00E72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4" w:rsidRPr="00D706AA" w:rsidRDefault="006A711E" w:rsidP="00870884">
    <w:pPr>
      <w:pStyle w:val="Header"/>
      <w:spacing w:after="120"/>
      <w:rPr>
        <w:noProof/>
        <w:sz w:val="18"/>
        <w:szCs w:val="18"/>
      </w:rPr>
    </w:pPr>
    <w:sdt>
      <w:sdtPr>
        <w:rPr>
          <w:sz w:val="18"/>
          <w:szCs w:val="18"/>
        </w:rPr>
        <w:id w:val="-1000736138"/>
        <w:docPartObj>
          <w:docPartGallery w:val="Page Numbers (Top of Page)"/>
          <w:docPartUnique/>
        </w:docPartObj>
      </w:sdtPr>
      <w:sdtEndPr>
        <w:rPr>
          <w:noProof/>
        </w:rPr>
      </w:sdtEndPr>
      <w:sdtContent>
        <w:r w:rsidR="0087449C" w:rsidRPr="00C71830">
          <w:rPr>
            <w:sz w:val="18"/>
            <w:szCs w:val="18"/>
          </w:rPr>
          <w:t xml:space="preserve">- </w:t>
        </w:r>
        <w:r w:rsidR="0087449C" w:rsidRPr="00C71830">
          <w:rPr>
            <w:sz w:val="18"/>
            <w:szCs w:val="18"/>
          </w:rPr>
          <w:fldChar w:fldCharType="begin"/>
        </w:r>
        <w:r w:rsidR="0087449C" w:rsidRPr="00C71830">
          <w:rPr>
            <w:sz w:val="18"/>
            <w:szCs w:val="18"/>
          </w:rPr>
          <w:instrText xml:space="preserve"> PAGE   \* MERGEFORMAT </w:instrText>
        </w:r>
        <w:r w:rsidR="0087449C" w:rsidRPr="00C71830">
          <w:rPr>
            <w:sz w:val="18"/>
            <w:szCs w:val="18"/>
          </w:rPr>
          <w:fldChar w:fldCharType="separate"/>
        </w:r>
        <w:r>
          <w:rPr>
            <w:noProof/>
            <w:sz w:val="18"/>
            <w:szCs w:val="18"/>
          </w:rPr>
          <w:t>2</w:t>
        </w:r>
        <w:r w:rsidR="0087449C" w:rsidRPr="00C71830">
          <w:rPr>
            <w:noProof/>
            <w:sz w:val="18"/>
            <w:szCs w:val="18"/>
          </w:rPr>
          <w:fldChar w:fldCharType="end"/>
        </w:r>
      </w:sdtContent>
    </w:sdt>
    <w:r w:rsidR="0087449C"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46F1003"/>
    <w:multiLevelType w:val="hybridMultilevel"/>
    <w:tmpl w:val="226862B6"/>
    <w:lvl w:ilvl="0" w:tplc="59E04E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0F1079"/>
    <w:multiLevelType w:val="hybridMultilevel"/>
    <w:tmpl w:val="47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E754571"/>
    <w:multiLevelType w:val="hybridMultilevel"/>
    <w:tmpl w:val="795C3F0E"/>
    <w:lvl w:ilvl="0" w:tplc="97BCAECE">
      <w:start w:val="1"/>
      <w:numFmt w:val="bullet"/>
      <w:lvlText w:val=""/>
      <w:lvlJc w:val="left"/>
      <w:pPr>
        <w:ind w:left="810" w:hanging="360"/>
      </w:pPr>
      <w:rPr>
        <w:rFonts w:ascii="Symbol" w:hAnsi="Symbol" w:hint="default"/>
      </w:rPr>
    </w:lvl>
    <w:lvl w:ilvl="1" w:tplc="A016FA42" w:tentative="1">
      <w:start w:val="1"/>
      <w:numFmt w:val="bullet"/>
      <w:lvlText w:val="o"/>
      <w:lvlJc w:val="left"/>
      <w:pPr>
        <w:ind w:left="1530" w:hanging="360"/>
      </w:pPr>
      <w:rPr>
        <w:rFonts w:ascii="Courier New" w:hAnsi="Courier New" w:cs="Courier New" w:hint="default"/>
      </w:rPr>
    </w:lvl>
    <w:lvl w:ilvl="2" w:tplc="693EDA8E" w:tentative="1">
      <w:start w:val="1"/>
      <w:numFmt w:val="bullet"/>
      <w:lvlText w:val=""/>
      <w:lvlJc w:val="left"/>
      <w:pPr>
        <w:ind w:left="2250" w:hanging="360"/>
      </w:pPr>
      <w:rPr>
        <w:rFonts w:ascii="Wingdings" w:hAnsi="Wingdings" w:hint="default"/>
      </w:rPr>
    </w:lvl>
    <w:lvl w:ilvl="3" w:tplc="2C702F96" w:tentative="1">
      <w:start w:val="1"/>
      <w:numFmt w:val="bullet"/>
      <w:lvlText w:val=""/>
      <w:lvlJc w:val="left"/>
      <w:pPr>
        <w:ind w:left="2970" w:hanging="360"/>
      </w:pPr>
      <w:rPr>
        <w:rFonts w:ascii="Symbol" w:hAnsi="Symbol" w:hint="default"/>
      </w:rPr>
    </w:lvl>
    <w:lvl w:ilvl="4" w:tplc="0560ABB2" w:tentative="1">
      <w:start w:val="1"/>
      <w:numFmt w:val="bullet"/>
      <w:lvlText w:val="o"/>
      <w:lvlJc w:val="left"/>
      <w:pPr>
        <w:ind w:left="3690" w:hanging="360"/>
      </w:pPr>
      <w:rPr>
        <w:rFonts w:ascii="Courier New" w:hAnsi="Courier New" w:cs="Courier New" w:hint="default"/>
      </w:rPr>
    </w:lvl>
    <w:lvl w:ilvl="5" w:tplc="4530B3E0" w:tentative="1">
      <w:start w:val="1"/>
      <w:numFmt w:val="bullet"/>
      <w:lvlText w:val=""/>
      <w:lvlJc w:val="left"/>
      <w:pPr>
        <w:ind w:left="4410" w:hanging="360"/>
      </w:pPr>
      <w:rPr>
        <w:rFonts w:ascii="Wingdings" w:hAnsi="Wingdings" w:hint="default"/>
      </w:rPr>
    </w:lvl>
    <w:lvl w:ilvl="6" w:tplc="3A227DBA" w:tentative="1">
      <w:start w:val="1"/>
      <w:numFmt w:val="bullet"/>
      <w:lvlText w:val=""/>
      <w:lvlJc w:val="left"/>
      <w:pPr>
        <w:ind w:left="5130" w:hanging="360"/>
      </w:pPr>
      <w:rPr>
        <w:rFonts w:ascii="Symbol" w:hAnsi="Symbol" w:hint="default"/>
      </w:rPr>
    </w:lvl>
    <w:lvl w:ilvl="7" w:tplc="CA861E18" w:tentative="1">
      <w:start w:val="1"/>
      <w:numFmt w:val="bullet"/>
      <w:lvlText w:val="o"/>
      <w:lvlJc w:val="left"/>
      <w:pPr>
        <w:ind w:left="5850" w:hanging="360"/>
      </w:pPr>
      <w:rPr>
        <w:rFonts w:ascii="Courier New" w:hAnsi="Courier New" w:cs="Courier New" w:hint="default"/>
      </w:rPr>
    </w:lvl>
    <w:lvl w:ilvl="8" w:tplc="D19ABDA0" w:tentative="1">
      <w:start w:val="1"/>
      <w:numFmt w:val="bullet"/>
      <w:lvlText w:val=""/>
      <w:lvlJc w:val="left"/>
      <w:pPr>
        <w:ind w:left="6570" w:hanging="360"/>
      </w:pPr>
      <w:rPr>
        <w:rFonts w:ascii="Wingdings" w:hAnsi="Wingdings" w:hint="default"/>
      </w:rPr>
    </w:lvl>
  </w:abstractNum>
  <w:abstractNum w:abstractNumId="21"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7"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2"/>
  </w:num>
  <w:num w:numId="2">
    <w:abstractNumId w:val="32"/>
  </w:num>
  <w:num w:numId="3">
    <w:abstractNumId w:val="29"/>
  </w:num>
  <w:num w:numId="4">
    <w:abstractNumId w:val="24"/>
  </w:num>
  <w:num w:numId="5">
    <w:abstractNumId w:val="2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8"/>
  </w:num>
  <w:num w:numId="19">
    <w:abstractNumId w:val="21"/>
  </w:num>
  <w:num w:numId="20">
    <w:abstractNumId w:val="31"/>
  </w:num>
  <w:num w:numId="21">
    <w:abstractNumId w:val="15"/>
  </w:num>
  <w:num w:numId="22">
    <w:abstractNumId w:val="23"/>
  </w:num>
  <w:num w:numId="23">
    <w:abstractNumId w:val="30"/>
  </w:num>
  <w:num w:numId="24">
    <w:abstractNumId w:val="2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19"/>
  </w:num>
  <w:num w:numId="30">
    <w:abstractNumId w:val="18"/>
  </w:num>
  <w:num w:numId="31">
    <w:abstractNumId w:val="12"/>
  </w:num>
  <w:num w:numId="32">
    <w:abstractNumId w:val="17"/>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862"/>
    <w:rsid w:val="00002529"/>
    <w:rsid w:val="00021455"/>
    <w:rsid w:val="000311B9"/>
    <w:rsid w:val="00035287"/>
    <w:rsid w:val="00045F71"/>
    <w:rsid w:val="0004711C"/>
    <w:rsid w:val="000554D5"/>
    <w:rsid w:val="000655DC"/>
    <w:rsid w:val="00072C00"/>
    <w:rsid w:val="0008199F"/>
    <w:rsid w:val="000963FB"/>
    <w:rsid w:val="000A1C00"/>
    <w:rsid w:val="000B027E"/>
    <w:rsid w:val="000B4D27"/>
    <w:rsid w:val="000C382F"/>
    <w:rsid w:val="000D1DFA"/>
    <w:rsid w:val="000D3EC1"/>
    <w:rsid w:val="000E5BDB"/>
    <w:rsid w:val="000F1D3F"/>
    <w:rsid w:val="001125D1"/>
    <w:rsid w:val="00114D5F"/>
    <w:rsid w:val="001173CC"/>
    <w:rsid w:val="001200DE"/>
    <w:rsid w:val="0012626F"/>
    <w:rsid w:val="00127AF2"/>
    <w:rsid w:val="001321C5"/>
    <w:rsid w:val="00132CEB"/>
    <w:rsid w:val="001345C8"/>
    <w:rsid w:val="00136B4F"/>
    <w:rsid w:val="0015434D"/>
    <w:rsid w:val="00156E01"/>
    <w:rsid w:val="00157E5C"/>
    <w:rsid w:val="00161572"/>
    <w:rsid w:val="001643D7"/>
    <w:rsid w:val="00184F3E"/>
    <w:rsid w:val="00185C33"/>
    <w:rsid w:val="0018738A"/>
    <w:rsid w:val="001A54CC"/>
    <w:rsid w:val="001B02F6"/>
    <w:rsid w:val="001B2038"/>
    <w:rsid w:val="001B2C54"/>
    <w:rsid w:val="001B486A"/>
    <w:rsid w:val="001D0F71"/>
    <w:rsid w:val="001D2ECD"/>
    <w:rsid w:val="001E0B99"/>
    <w:rsid w:val="001E63F4"/>
    <w:rsid w:val="001F0ADB"/>
    <w:rsid w:val="001F4514"/>
    <w:rsid w:val="001F5D2E"/>
    <w:rsid w:val="002060D2"/>
    <w:rsid w:val="00210DE6"/>
    <w:rsid w:val="00212932"/>
    <w:rsid w:val="002141C2"/>
    <w:rsid w:val="00217AAB"/>
    <w:rsid w:val="00221442"/>
    <w:rsid w:val="00227E0B"/>
    <w:rsid w:val="00232DA4"/>
    <w:rsid w:val="002371FD"/>
    <w:rsid w:val="00257FB4"/>
    <w:rsid w:val="002629C7"/>
    <w:rsid w:val="002647EE"/>
    <w:rsid w:val="00280666"/>
    <w:rsid w:val="00281C45"/>
    <w:rsid w:val="00292BC7"/>
    <w:rsid w:val="002A5EDA"/>
    <w:rsid w:val="002B69BA"/>
    <w:rsid w:val="002B796A"/>
    <w:rsid w:val="002C7C33"/>
    <w:rsid w:val="002D56EB"/>
    <w:rsid w:val="002F7693"/>
    <w:rsid w:val="00303D62"/>
    <w:rsid w:val="00305C14"/>
    <w:rsid w:val="003122CF"/>
    <w:rsid w:val="0031386F"/>
    <w:rsid w:val="0032027C"/>
    <w:rsid w:val="00335367"/>
    <w:rsid w:val="0033788E"/>
    <w:rsid w:val="00362455"/>
    <w:rsid w:val="003650C3"/>
    <w:rsid w:val="00370C2D"/>
    <w:rsid w:val="00371879"/>
    <w:rsid w:val="00376513"/>
    <w:rsid w:val="003848D0"/>
    <w:rsid w:val="00390761"/>
    <w:rsid w:val="0039234C"/>
    <w:rsid w:val="00397930"/>
    <w:rsid w:val="003A62E4"/>
    <w:rsid w:val="003A750C"/>
    <w:rsid w:val="003B2F3C"/>
    <w:rsid w:val="003B302A"/>
    <w:rsid w:val="003C4562"/>
    <w:rsid w:val="003D1E8D"/>
    <w:rsid w:val="003D673B"/>
    <w:rsid w:val="003D67E6"/>
    <w:rsid w:val="003D72B5"/>
    <w:rsid w:val="003E0599"/>
    <w:rsid w:val="003E1B3E"/>
    <w:rsid w:val="003E565D"/>
    <w:rsid w:val="003E6F3F"/>
    <w:rsid w:val="003F0F13"/>
    <w:rsid w:val="003F2855"/>
    <w:rsid w:val="003F6DAF"/>
    <w:rsid w:val="00401C20"/>
    <w:rsid w:val="00404D49"/>
    <w:rsid w:val="004106E4"/>
    <w:rsid w:val="0042085E"/>
    <w:rsid w:val="00423945"/>
    <w:rsid w:val="00426B80"/>
    <w:rsid w:val="00433057"/>
    <w:rsid w:val="004406DA"/>
    <w:rsid w:val="00441805"/>
    <w:rsid w:val="00441C3F"/>
    <w:rsid w:val="00442145"/>
    <w:rsid w:val="00451DCA"/>
    <w:rsid w:val="0045286A"/>
    <w:rsid w:val="00480DC7"/>
    <w:rsid w:val="00490CF4"/>
    <w:rsid w:val="004A1085"/>
    <w:rsid w:val="004A3E6C"/>
    <w:rsid w:val="004A6B5E"/>
    <w:rsid w:val="004B5D01"/>
    <w:rsid w:val="004C4144"/>
    <w:rsid w:val="004D64FB"/>
    <w:rsid w:val="004D73EC"/>
    <w:rsid w:val="004D7579"/>
    <w:rsid w:val="004F2327"/>
    <w:rsid w:val="0051253B"/>
    <w:rsid w:val="00524031"/>
    <w:rsid w:val="00524889"/>
    <w:rsid w:val="0054038F"/>
    <w:rsid w:val="0054653B"/>
    <w:rsid w:val="00563B90"/>
    <w:rsid w:val="0056687F"/>
    <w:rsid w:val="00566F6F"/>
    <w:rsid w:val="00571EA1"/>
    <w:rsid w:val="005766CC"/>
    <w:rsid w:val="00585F1A"/>
    <w:rsid w:val="005A5008"/>
    <w:rsid w:val="005B4C33"/>
    <w:rsid w:val="005C1DBA"/>
    <w:rsid w:val="005C5647"/>
    <w:rsid w:val="005D58E5"/>
    <w:rsid w:val="005E4512"/>
    <w:rsid w:val="005E49D9"/>
    <w:rsid w:val="005F6C12"/>
    <w:rsid w:val="005F78DF"/>
    <w:rsid w:val="00600C3C"/>
    <w:rsid w:val="00600D16"/>
    <w:rsid w:val="00606945"/>
    <w:rsid w:val="00623279"/>
    <w:rsid w:val="006265CA"/>
    <w:rsid w:val="006361F9"/>
    <w:rsid w:val="00644DC3"/>
    <w:rsid w:val="006505D3"/>
    <w:rsid w:val="0065336B"/>
    <w:rsid w:val="00666520"/>
    <w:rsid w:val="006678D9"/>
    <w:rsid w:val="00673848"/>
    <w:rsid w:val="00680055"/>
    <w:rsid w:val="00690CB7"/>
    <w:rsid w:val="00692D98"/>
    <w:rsid w:val="006969B4"/>
    <w:rsid w:val="006A13BD"/>
    <w:rsid w:val="006A6B2F"/>
    <w:rsid w:val="006A711E"/>
    <w:rsid w:val="006F6FDB"/>
    <w:rsid w:val="00713571"/>
    <w:rsid w:val="00713B6A"/>
    <w:rsid w:val="007147B5"/>
    <w:rsid w:val="00716008"/>
    <w:rsid w:val="007162F7"/>
    <w:rsid w:val="00717065"/>
    <w:rsid w:val="0072105D"/>
    <w:rsid w:val="00731E9E"/>
    <w:rsid w:val="00732044"/>
    <w:rsid w:val="00774AF8"/>
    <w:rsid w:val="00781E2A"/>
    <w:rsid w:val="00783C05"/>
    <w:rsid w:val="0078543F"/>
    <w:rsid w:val="00787DB9"/>
    <w:rsid w:val="007953A0"/>
    <w:rsid w:val="007A0659"/>
    <w:rsid w:val="007A27A6"/>
    <w:rsid w:val="007A41C7"/>
    <w:rsid w:val="007A508F"/>
    <w:rsid w:val="007A6231"/>
    <w:rsid w:val="007A7639"/>
    <w:rsid w:val="007B2970"/>
    <w:rsid w:val="007B6816"/>
    <w:rsid w:val="007B693C"/>
    <w:rsid w:val="007B7F3F"/>
    <w:rsid w:val="007C4D5C"/>
    <w:rsid w:val="007E7B88"/>
    <w:rsid w:val="007F24CA"/>
    <w:rsid w:val="007F4127"/>
    <w:rsid w:val="0080001A"/>
    <w:rsid w:val="00801C68"/>
    <w:rsid w:val="008054D2"/>
    <w:rsid w:val="0080568D"/>
    <w:rsid w:val="0081605C"/>
    <w:rsid w:val="008258C2"/>
    <w:rsid w:val="0083632A"/>
    <w:rsid w:val="00843CB9"/>
    <w:rsid w:val="0084486F"/>
    <w:rsid w:val="0084526C"/>
    <w:rsid w:val="008505BD"/>
    <w:rsid w:val="00850C78"/>
    <w:rsid w:val="00857026"/>
    <w:rsid w:val="00862D94"/>
    <w:rsid w:val="00864AB9"/>
    <w:rsid w:val="00867CFA"/>
    <w:rsid w:val="00870884"/>
    <w:rsid w:val="0087184C"/>
    <w:rsid w:val="0087372C"/>
    <w:rsid w:val="0087449C"/>
    <w:rsid w:val="00875405"/>
    <w:rsid w:val="008911A7"/>
    <w:rsid w:val="008B0809"/>
    <w:rsid w:val="008B1B7C"/>
    <w:rsid w:val="008B4E40"/>
    <w:rsid w:val="008B7C66"/>
    <w:rsid w:val="008C144B"/>
    <w:rsid w:val="008C17AD"/>
    <w:rsid w:val="008C3577"/>
    <w:rsid w:val="008C3596"/>
    <w:rsid w:val="008D02CD"/>
    <w:rsid w:val="008D3393"/>
    <w:rsid w:val="008E0CED"/>
    <w:rsid w:val="008E4280"/>
    <w:rsid w:val="008E5A39"/>
    <w:rsid w:val="008E6571"/>
    <w:rsid w:val="008F0732"/>
    <w:rsid w:val="009029DA"/>
    <w:rsid w:val="0090327D"/>
    <w:rsid w:val="009230CD"/>
    <w:rsid w:val="0095172A"/>
    <w:rsid w:val="0096182A"/>
    <w:rsid w:val="00983080"/>
    <w:rsid w:val="00993981"/>
    <w:rsid w:val="009A72B9"/>
    <w:rsid w:val="009C2837"/>
    <w:rsid w:val="009D5772"/>
    <w:rsid w:val="00A02DEF"/>
    <w:rsid w:val="00A02EEF"/>
    <w:rsid w:val="00A05F20"/>
    <w:rsid w:val="00A07A51"/>
    <w:rsid w:val="00A14F8C"/>
    <w:rsid w:val="00A22105"/>
    <w:rsid w:val="00A30048"/>
    <w:rsid w:val="00A37BD9"/>
    <w:rsid w:val="00A50C08"/>
    <w:rsid w:val="00A54E47"/>
    <w:rsid w:val="00A601CC"/>
    <w:rsid w:val="00A6083F"/>
    <w:rsid w:val="00A63641"/>
    <w:rsid w:val="00A8138F"/>
    <w:rsid w:val="00A863AD"/>
    <w:rsid w:val="00AA5EA3"/>
    <w:rsid w:val="00AA6860"/>
    <w:rsid w:val="00AA7658"/>
    <w:rsid w:val="00AC2476"/>
    <w:rsid w:val="00AD58DE"/>
    <w:rsid w:val="00AE3682"/>
    <w:rsid w:val="00AE7093"/>
    <w:rsid w:val="00AF6546"/>
    <w:rsid w:val="00AF7CF7"/>
    <w:rsid w:val="00B00449"/>
    <w:rsid w:val="00B12633"/>
    <w:rsid w:val="00B32FE7"/>
    <w:rsid w:val="00B422BC"/>
    <w:rsid w:val="00B43F77"/>
    <w:rsid w:val="00B62157"/>
    <w:rsid w:val="00B63BCC"/>
    <w:rsid w:val="00B7162A"/>
    <w:rsid w:val="00B7684B"/>
    <w:rsid w:val="00B8115D"/>
    <w:rsid w:val="00B84B99"/>
    <w:rsid w:val="00B87768"/>
    <w:rsid w:val="00B95F0A"/>
    <w:rsid w:val="00B96180"/>
    <w:rsid w:val="00B96798"/>
    <w:rsid w:val="00B969EB"/>
    <w:rsid w:val="00BA13C8"/>
    <w:rsid w:val="00BA320A"/>
    <w:rsid w:val="00BD1FC9"/>
    <w:rsid w:val="00BD5920"/>
    <w:rsid w:val="00BD5DE4"/>
    <w:rsid w:val="00BF2D76"/>
    <w:rsid w:val="00BF54DC"/>
    <w:rsid w:val="00C02CAA"/>
    <w:rsid w:val="00C10AAB"/>
    <w:rsid w:val="00C12CDC"/>
    <w:rsid w:val="00C16EC7"/>
    <w:rsid w:val="00C17AC0"/>
    <w:rsid w:val="00C34772"/>
    <w:rsid w:val="00C44811"/>
    <w:rsid w:val="00C44D1C"/>
    <w:rsid w:val="00C46972"/>
    <w:rsid w:val="00C54B94"/>
    <w:rsid w:val="00C67640"/>
    <w:rsid w:val="00C71830"/>
    <w:rsid w:val="00C77B37"/>
    <w:rsid w:val="00C80BE1"/>
    <w:rsid w:val="00C85113"/>
    <w:rsid w:val="00C86FC0"/>
    <w:rsid w:val="00C97F60"/>
    <w:rsid w:val="00CA698B"/>
    <w:rsid w:val="00CB52DE"/>
    <w:rsid w:val="00CC1880"/>
    <w:rsid w:val="00CC6C8F"/>
    <w:rsid w:val="00CD5910"/>
    <w:rsid w:val="00CE2512"/>
    <w:rsid w:val="00CE6061"/>
    <w:rsid w:val="00CF5DC2"/>
    <w:rsid w:val="00D13EC6"/>
    <w:rsid w:val="00D27439"/>
    <w:rsid w:val="00D350E6"/>
    <w:rsid w:val="00D36C43"/>
    <w:rsid w:val="00D452D3"/>
    <w:rsid w:val="00D63583"/>
    <w:rsid w:val="00D6595F"/>
    <w:rsid w:val="00D65FB6"/>
    <w:rsid w:val="00D706AA"/>
    <w:rsid w:val="00D70905"/>
    <w:rsid w:val="00D77C93"/>
    <w:rsid w:val="00D81062"/>
    <w:rsid w:val="00D85CD6"/>
    <w:rsid w:val="00DB00AF"/>
    <w:rsid w:val="00DB3A99"/>
    <w:rsid w:val="00DC4F75"/>
    <w:rsid w:val="00DC6517"/>
    <w:rsid w:val="00DC7CA4"/>
    <w:rsid w:val="00DD7270"/>
    <w:rsid w:val="00DD77C9"/>
    <w:rsid w:val="00DE2C2B"/>
    <w:rsid w:val="00DF0242"/>
    <w:rsid w:val="00DF0527"/>
    <w:rsid w:val="00DF4EF6"/>
    <w:rsid w:val="00E00176"/>
    <w:rsid w:val="00E028F9"/>
    <w:rsid w:val="00E04478"/>
    <w:rsid w:val="00E10D75"/>
    <w:rsid w:val="00E15522"/>
    <w:rsid w:val="00E2067B"/>
    <w:rsid w:val="00E31329"/>
    <w:rsid w:val="00E31644"/>
    <w:rsid w:val="00E367B9"/>
    <w:rsid w:val="00E3680D"/>
    <w:rsid w:val="00E36C68"/>
    <w:rsid w:val="00E408F9"/>
    <w:rsid w:val="00E41DA5"/>
    <w:rsid w:val="00E517AC"/>
    <w:rsid w:val="00E624E2"/>
    <w:rsid w:val="00E6491D"/>
    <w:rsid w:val="00E72381"/>
    <w:rsid w:val="00E75CE7"/>
    <w:rsid w:val="00E839B0"/>
    <w:rsid w:val="00E901EE"/>
    <w:rsid w:val="00E92C09"/>
    <w:rsid w:val="00EA2089"/>
    <w:rsid w:val="00EA215D"/>
    <w:rsid w:val="00EA70BA"/>
    <w:rsid w:val="00EC2012"/>
    <w:rsid w:val="00EC38BC"/>
    <w:rsid w:val="00EC6312"/>
    <w:rsid w:val="00ED04F8"/>
    <w:rsid w:val="00ED0D13"/>
    <w:rsid w:val="00ED19E5"/>
    <w:rsid w:val="00ED1C4A"/>
    <w:rsid w:val="00ED25A6"/>
    <w:rsid w:val="00ED5EC5"/>
    <w:rsid w:val="00EE6120"/>
    <w:rsid w:val="00F13715"/>
    <w:rsid w:val="00F16058"/>
    <w:rsid w:val="00F200D3"/>
    <w:rsid w:val="00F25B89"/>
    <w:rsid w:val="00F44ED8"/>
    <w:rsid w:val="00F6461F"/>
    <w:rsid w:val="00F70E28"/>
    <w:rsid w:val="00F76AD0"/>
    <w:rsid w:val="00F84931"/>
    <w:rsid w:val="00F866C2"/>
    <w:rsid w:val="00FA058E"/>
    <w:rsid w:val="00FA5DB4"/>
    <w:rsid w:val="00FB4BBC"/>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5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itu-ngmn/Pages/20190129.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FAA1-A486-4156-86DD-DA5D047F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2</Pages>
  <Words>762</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5185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Spanish</cp:lastModifiedBy>
  <cp:revision>4</cp:revision>
  <cp:lastPrinted>2018-12-03T12:43:00Z</cp:lastPrinted>
  <dcterms:created xsi:type="dcterms:W3CDTF">2018-12-05T10:23:00Z</dcterms:created>
  <dcterms:modified xsi:type="dcterms:W3CDTF">2018-12-05T10:24:00Z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