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B236A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lang w:eastAsia="zh-CN"/>
              </w:rPr>
              <w:drawing>
                <wp:inline distT="0" distB="0" distL="0" distR="0" wp14:anchorId="2B10A8BA" wp14:editId="3925B31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425492" w:rsidP="009E409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rPr>
            </w:pPr>
            <w:r w:rsidRPr="00425492">
              <w:rPr>
                <w:rFonts w:eastAsiaTheme="minorEastAsia" w:hint="cs"/>
                <w:rtl/>
                <w:lang w:eastAsia="zh-CN"/>
              </w:rPr>
              <w:t xml:space="preserve">جنيف، </w:t>
            </w:r>
            <w:r w:rsidR="009E409D">
              <w:rPr>
                <w:rFonts w:eastAsiaTheme="minorEastAsia"/>
                <w:lang w:eastAsia="zh-CN"/>
              </w:rPr>
              <w:t>12</w:t>
            </w:r>
            <w:r w:rsidRPr="00425492">
              <w:rPr>
                <w:rFonts w:eastAsiaTheme="minorEastAsia" w:hint="cs"/>
                <w:rtl/>
                <w:lang w:eastAsia="zh-CN" w:bidi="ar-EG"/>
              </w:rPr>
              <w:t xml:space="preserve"> </w:t>
            </w:r>
            <w:r w:rsidR="009E409D">
              <w:rPr>
                <w:rFonts w:eastAsiaTheme="minorEastAsia" w:hint="cs"/>
                <w:rtl/>
                <w:lang w:eastAsia="zh-CN" w:bidi="ar-EG"/>
              </w:rPr>
              <w:t>نوفمبر</w:t>
            </w:r>
            <w:r w:rsidRPr="00425492">
              <w:rPr>
                <w:rFonts w:eastAsiaTheme="minorEastAsia" w:hint="cs"/>
                <w:rtl/>
                <w:lang w:eastAsia="zh-CN" w:bidi="ar-EG"/>
              </w:rPr>
              <w:t xml:space="preserve"> </w:t>
            </w:r>
            <w:r w:rsidR="00E0791E">
              <w:rPr>
                <w:rFonts w:eastAsiaTheme="minorEastAsia"/>
                <w:lang w:eastAsia="zh-CN"/>
              </w:rPr>
              <w:t>2018</w:t>
            </w:r>
          </w:p>
        </w:tc>
      </w:tr>
      <w:tr w:rsidR="00A15845" w:rsidRPr="00A15845" w:rsidTr="009E27FB">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shd w:val="clear" w:color="auto" w:fill="auto"/>
          </w:tcPr>
          <w:p w:rsidR="00A15845" w:rsidRPr="009E27FB" w:rsidRDefault="00A15845" w:rsidP="00B900F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r w:rsidRPr="009E27FB">
              <w:rPr>
                <w:rFonts w:eastAsiaTheme="minorEastAsia"/>
                <w:b/>
                <w:lang w:eastAsia="zh-CN" w:bidi="ar-SY"/>
              </w:rPr>
              <w:t>TSB Circular</w:t>
            </w:r>
            <w:r w:rsidR="00775890">
              <w:rPr>
                <w:rFonts w:eastAsiaTheme="minorEastAsia"/>
                <w:b/>
                <w:lang w:eastAsia="zh-CN" w:bidi="ar-SY"/>
              </w:rPr>
              <w:t xml:space="preserve"> </w:t>
            </w:r>
            <w:r w:rsidR="009E409D" w:rsidRPr="009E27FB">
              <w:rPr>
                <w:rFonts w:eastAsiaTheme="minorEastAsia"/>
                <w:b/>
                <w:lang w:eastAsia="zh-CN" w:bidi="ar-SY"/>
              </w:rPr>
              <w:t>125</w:t>
            </w:r>
            <w:r w:rsidR="009E409D" w:rsidRPr="009E27FB">
              <w:rPr>
                <w:rFonts w:eastAsiaTheme="minorEastAsia"/>
                <w:b/>
                <w:lang w:eastAsia="zh-CN" w:bidi="ar-SY"/>
              </w:rPr>
              <w:br/>
            </w:r>
            <w:r w:rsidR="009E409D" w:rsidRPr="009E27FB">
              <w:rPr>
                <w:szCs w:val="22"/>
              </w:rPr>
              <w:t>TSB</w:t>
            </w:r>
            <w:r w:rsidR="00B900FA">
              <w:rPr>
                <w:szCs w:val="22"/>
              </w:rPr>
              <w:t> </w:t>
            </w:r>
            <w:r w:rsidR="009E409D" w:rsidRPr="009E27FB">
              <w:rPr>
                <w:szCs w:val="22"/>
              </w:rPr>
              <w:t>Events/VM</w:t>
            </w:r>
          </w:p>
        </w:tc>
        <w:tc>
          <w:tcPr>
            <w:tcW w:w="2470" w:type="pct"/>
            <w:vMerge w:val="restart"/>
          </w:tcPr>
          <w:p w:rsidR="00A15845" w:rsidRPr="009E27FB"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9E27FB">
              <w:rPr>
                <w:rFonts w:hint="cs"/>
                <w:b/>
                <w:bCs/>
                <w:rtl/>
              </w:rPr>
              <w:t>إلى:</w:t>
            </w:r>
          </w:p>
          <w:p w:rsidR="00425492" w:rsidRPr="009E27FB" w:rsidRDefault="00425492" w:rsidP="00425492">
            <w:pPr>
              <w:tabs>
                <w:tab w:val="left" w:pos="284"/>
                <w:tab w:val="left" w:pos="4111"/>
              </w:tabs>
              <w:spacing w:before="20" w:line="340" w:lineRule="exact"/>
              <w:ind w:left="284" w:hanging="284"/>
              <w:rPr>
                <w:rtl/>
                <w:lang w:bidi="ar-EG"/>
              </w:rPr>
            </w:pPr>
            <w:r w:rsidRPr="009E27FB">
              <w:rPr>
                <w:rFonts w:hint="cs"/>
                <w:rtl/>
              </w:rPr>
              <w:t>-</w:t>
            </w:r>
            <w:r w:rsidRPr="009E27FB">
              <w:rPr>
                <w:rtl/>
              </w:rPr>
              <w:tab/>
            </w:r>
            <w:r w:rsidRPr="009E27FB">
              <w:rPr>
                <w:rFonts w:hint="cs"/>
                <w:rtl/>
              </w:rPr>
              <w:t>إدارات الدول الأعضاء في الاتحاد</w:t>
            </w:r>
            <w:r w:rsidRPr="009E27FB">
              <w:rPr>
                <w:rFonts w:hint="cs"/>
                <w:rtl/>
                <w:lang w:bidi="ar-EG"/>
              </w:rPr>
              <w:t>؛</w:t>
            </w:r>
          </w:p>
          <w:p w:rsidR="00425492" w:rsidRPr="009E27FB" w:rsidRDefault="00425492" w:rsidP="00425492">
            <w:pPr>
              <w:tabs>
                <w:tab w:val="left" w:pos="284"/>
                <w:tab w:val="left" w:pos="4111"/>
              </w:tabs>
              <w:spacing w:before="20" w:line="340" w:lineRule="exact"/>
              <w:ind w:left="284" w:hanging="284"/>
              <w:rPr>
                <w:lang w:bidi="ar-EG"/>
              </w:rPr>
            </w:pPr>
            <w:r w:rsidRPr="009E27FB">
              <w:rPr>
                <w:rFonts w:hint="cs"/>
                <w:rtl/>
              </w:rPr>
              <w:t>-</w:t>
            </w:r>
            <w:r w:rsidRPr="009E27FB">
              <w:rPr>
                <w:rtl/>
              </w:rPr>
              <w:tab/>
            </w:r>
            <w:r w:rsidR="009E409D" w:rsidRPr="009E27FB">
              <w:rPr>
                <w:rFonts w:hint="cs"/>
                <w:rtl/>
              </w:rPr>
              <w:t xml:space="preserve"> أعضاء قطاع تقييس الاتصالات في الاتحاد</w:t>
            </w:r>
            <w:r w:rsidRPr="009E27FB">
              <w:rPr>
                <w:rFonts w:hint="cs"/>
                <w:rtl/>
                <w:lang w:bidi="ar-EG"/>
              </w:rPr>
              <w:t>؛</w:t>
            </w:r>
          </w:p>
          <w:p w:rsidR="00425492" w:rsidRPr="009E27FB" w:rsidRDefault="00425492" w:rsidP="00425492">
            <w:pPr>
              <w:tabs>
                <w:tab w:val="left" w:pos="284"/>
                <w:tab w:val="left" w:pos="4111"/>
              </w:tabs>
              <w:spacing w:before="20" w:line="340" w:lineRule="exact"/>
              <w:ind w:left="284" w:hanging="284"/>
              <w:rPr>
                <w:lang w:bidi="ar-EG"/>
              </w:rPr>
            </w:pPr>
            <w:r w:rsidRPr="009E27FB">
              <w:rPr>
                <w:rFonts w:hint="cs"/>
                <w:rtl/>
              </w:rPr>
              <w:t>-</w:t>
            </w:r>
            <w:r w:rsidRPr="009E27FB">
              <w:rPr>
                <w:rtl/>
              </w:rPr>
              <w:tab/>
            </w:r>
            <w:r w:rsidRPr="009E27FB">
              <w:rPr>
                <w:rFonts w:hint="cs"/>
                <w:rtl/>
              </w:rPr>
              <w:t>المنتسبين إلى قطاع تقييس الاتصالات؛</w:t>
            </w:r>
          </w:p>
          <w:p w:rsidR="00425492" w:rsidRPr="009E27FB" w:rsidRDefault="00425492" w:rsidP="00425492">
            <w:pPr>
              <w:tabs>
                <w:tab w:val="clear" w:pos="794"/>
                <w:tab w:val="left" w:pos="284"/>
                <w:tab w:val="left" w:pos="4111"/>
              </w:tabs>
              <w:spacing w:before="20" w:line="340" w:lineRule="exact"/>
              <w:ind w:left="284" w:hanging="284"/>
              <w:rPr>
                <w:rtl/>
                <w:lang w:bidi="ar-EG"/>
              </w:rPr>
            </w:pPr>
            <w:r w:rsidRPr="009E27FB">
              <w:rPr>
                <w:rFonts w:hint="cs"/>
                <w:rtl/>
              </w:rPr>
              <w:t>-</w:t>
            </w:r>
            <w:r w:rsidRPr="009E27FB">
              <w:rPr>
                <w:rtl/>
              </w:rPr>
              <w:tab/>
            </w:r>
            <w:r w:rsidRPr="009E27FB">
              <w:rPr>
                <w:rFonts w:hint="cs"/>
                <w:rtl/>
              </w:rPr>
              <w:t>الهيئات الأكاديمية المنضمة إلى</w:t>
            </w:r>
            <w:r w:rsidRPr="009E27FB">
              <w:rPr>
                <w:rFonts w:hint="cs"/>
                <w:rtl/>
                <w:lang w:bidi="ar-EG"/>
              </w:rPr>
              <w:t xml:space="preserve"> الاتحاد</w:t>
            </w:r>
          </w:p>
        </w:tc>
      </w:tr>
      <w:tr w:rsidR="004B7C48" w:rsidRPr="00A15845" w:rsidTr="009E27FB">
        <w:trPr>
          <w:cantSplit/>
          <w:trHeight w:val="340"/>
        </w:trPr>
        <w:tc>
          <w:tcPr>
            <w:tcW w:w="796" w:type="pct"/>
          </w:tcPr>
          <w:p w:rsidR="004B7C48" w:rsidRPr="00A15845" w:rsidRDefault="004B7C48"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84233C">
              <w:rPr>
                <w:rFonts w:hint="cs"/>
                <w:rtl/>
              </w:rPr>
              <w:t>جهة الاتصال:</w:t>
            </w:r>
          </w:p>
        </w:tc>
        <w:tc>
          <w:tcPr>
            <w:tcW w:w="1734" w:type="pct"/>
            <w:shd w:val="clear" w:color="auto" w:fill="auto"/>
          </w:tcPr>
          <w:p w:rsidR="004B7C48" w:rsidRPr="009E27FB" w:rsidRDefault="004B7C48" w:rsidP="009E409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9E27FB">
              <w:rPr>
                <w:rFonts w:hint="cs"/>
                <w:b/>
                <w:bCs/>
                <w:color w:val="000000"/>
                <w:rtl/>
                <w:lang w:bidi="ar-SY"/>
              </w:rPr>
              <w:t xml:space="preserve">فيجاي موري </w:t>
            </w:r>
            <w:r w:rsidRPr="009E27FB">
              <w:rPr>
                <w:b/>
                <w:bCs/>
                <w:color w:val="000000"/>
              </w:rPr>
              <w:t>(Vijay Mauree)</w:t>
            </w:r>
          </w:p>
        </w:tc>
        <w:tc>
          <w:tcPr>
            <w:tcW w:w="2470" w:type="pct"/>
            <w:vMerge/>
          </w:tcPr>
          <w:p w:rsidR="004B7C48" w:rsidRPr="009E27FB" w:rsidRDefault="004B7C48"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9E27FB">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shd w:val="clear" w:color="auto" w:fill="auto"/>
          </w:tcPr>
          <w:p w:rsidR="00A15845" w:rsidRPr="009E27FB" w:rsidRDefault="00425492" w:rsidP="009E409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9E27FB">
              <w:rPr>
                <w:rFonts w:eastAsiaTheme="minorEastAsia"/>
                <w:lang w:eastAsia="zh-CN" w:bidi="ar-SY"/>
              </w:rPr>
              <w:t>+41 22 730 </w:t>
            </w:r>
            <w:r w:rsidR="009E409D" w:rsidRPr="009E27FB">
              <w:rPr>
                <w:rFonts w:eastAsiaTheme="minorEastAsia"/>
                <w:lang w:eastAsia="zh-CN" w:bidi="ar-SY"/>
              </w:rPr>
              <w:t>5591</w:t>
            </w:r>
          </w:p>
        </w:tc>
        <w:tc>
          <w:tcPr>
            <w:tcW w:w="2470" w:type="pct"/>
            <w:vMerge/>
          </w:tcPr>
          <w:p w:rsidR="00A15845" w:rsidRPr="009E27FB"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9E27FB">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shd w:val="clear" w:color="auto" w:fill="auto"/>
          </w:tcPr>
          <w:p w:rsidR="00A15845" w:rsidRPr="009E27FB" w:rsidRDefault="00425492" w:rsidP="009E409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9E27FB">
              <w:rPr>
                <w:rFonts w:eastAsiaTheme="minorEastAsia"/>
                <w:lang w:eastAsia="zh-CN" w:bidi="ar-SY"/>
              </w:rPr>
              <w:t>+41 22 730 </w:t>
            </w:r>
            <w:r w:rsidR="009E409D" w:rsidRPr="009E27FB">
              <w:rPr>
                <w:rFonts w:eastAsiaTheme="minorEastAsia"/>
                <w:lang w:eastAsia="zh-CN" w:bidi="ar-SY"/>
              </w:rPr>
              <w:t>5853</w:t>
            </w:r>
          </w:p>
        </w:tc>
        <w:tc>
          <w:tcPr>
            <w:tcW w:w="2470" w:type="pct"/>
            <w:vMerge/>
          </w:tcPr>
          <w:p w:rsidR="00A15845" w:rsidRPr="009E27FB"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9E27FB">
        <w:trPr>
          <w:cantSplit/>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shd w:val="clear" w:color="auto" w:fill="auto"/>
          </w:tcPr>
          <w:p w:rsidR="00A15845" w:rsidRPr="009E27FB" w:rsidRDefault="009E409D" w:rsidP="009E409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9E27FB">
              <w:rPr>
                <w:rStyle w:val="Hyperlink"/>
                <w:szCs w:val="22"/>
              </w:rPr>
              <w:t>figi-symposium@itu.int</w:t>
            </w:r>
            <w:r w:rsidRPr="009E27FB">
              <w:rPr>
                <w:rFonts w:eastAsiaTheme="minorEastAsia"/>
                <w:lang w:eastAsia="zh-CN" w:bidi="ar-SY"/>
              </w:rPr>
              <w:br/>
            </w:r>
            <w:hyperlink r:id="rId11" w:history="1">
              <w:r w:rsidRPr="009E27FB">
                <w:rPr>
                  <w:rStyle w:val="Hyperlink"/>
                  <w:szCs w:val="22"/>
                </w:rPr>
                <w:t>tsbevents@itu.int</w:t>
              </w:r>
            </w:hyperlink>
          </w:p>
        </w:tc>
        <w:tc>
          <w:tcPr>
            <w:tcW w:w="2470" w:type="pct"/>
          </w:tcPr>
          <w:p w:rsidR="00425492" w:rsidRPr="009E27FB" w:rsidRDefault="00425492" w:rsidP="00425492">
            <w:pPr>
              <w:tabs>
                <w:tab w:val="left" w:pos="284"/>
                <w:tab w:val="left" w:pos="4111"/>
              </w:tabs>
              <w:spacing w:before="60" w:after="60" w:line="340" w:lineRule="exact"/>
              <w:ind w:left="57"/>
              <w:rPr>
                <w:b/>
                <w:bCs/>
                <w:rtl/>
              </w:rPr>
            </w:pPr>
            <w:r w:rsidRPr="009E27FB">
              <w:rPr>
                <w:rFonts w:hint="cs"/>
                <w:b/>
                <w:bCs/>
                <w:rtl/>
              </w:rPr>
              <w:t>نسخة إلى:</w:t>
            </w:r>
          </w:p>
          <w:p w:rsidR="009E409D" w:rsidRPr="009E27FB" w:rsidRDefault="009E409D" w:rsidP="009E409D">
            <w:pPr>
              <w:tabs>
                <w:tab w:val="left" w:pos="367"/>
              </w:tabs>
              <w:spacing w:before="60" w:after="60" w:line="300" w:lineRule="exact"/>
              <w:ind w:left="794" w:hanging="794"/>
              <w:jc w:val="left"/>
              <w:rPr>
                <w:rtl/>
              </w:rPr>
            </w:pPr>
            <w:r w:rsidRPr="009E27FB">
              <w:rPr>
                <w:rFonts w:hint="cs"/>
                <w:rtl/>
              </w:rPr>
              <w:t>-</w:t>
            </w:r>
            <w:r w:rsidRPr="009E27FB">
              <w:rPr>
                <w:rtl/>
              </w:rPr>
              <w:tab/>
            </w:r>
            <w:r w:rsidRPr="009E27FB">
              <w:rPr>
                <w:rFonts w:hint="cs"/>
                <w:rtl/>
              </w:rPr>
              <w:t>رؤساء لجان دراسات قطاع تقييس الاتصالات ونوابهم؛</w:t>
            </w:r>
          </w:p>
          <w:p w:rsidR="009E409D" w:rsidRPr="009E27FB" w:rsidRDefault="009E409D" w:rsidP="009E409D">
            <w:pPr>
              <w:tabs>
                <w:tab w:val="left" w:pos="367"/>
              </w:tabs>
              <w:spacing w:before="60" w:after="60" w:line="300" w:lineRule="exact"/>
              <w:ind w:left="794" w:hanging="794"/>
              <w:jc w:val="left"/>
              <w:rPr>
                <w:rtl/>
              </w:rPr>
            </w:pPr>
            <w:r w:rsidRPr="009E27FB">
              <w:rPr>
                <w:rFonts w:hint="cs"/>
                <w:rtl/>
              </w:rPr>
              <w:t>-</w:t>
            </w:r>
            <w:r w:rsidRPr="009E27FB">
              <w:rPr>
                <w:rtl/>
              </w:rPr>
              <w:tab/>
            </w:r>
            <w:r w:rsidRPr="009E27FB">
              <w:rPr>
                <w:rFonts w:hint="cs"/>
                <w:rtl/>
              </w:rPr>
              <w:t>مدير مكتب تنمية الاتصالات؛</w:t>
            </w:r>
          </w:p>
          <w:p w:rsidR="009E409D" w:rsidRPr="009E27FB" w:rsidRDefault="009E409D" w:rsidP="009E409D">
            <w:pPr>
              <w:tabs>
                <w:tab w:val="left" w:pos="367"/>
              </w:tabs>
              <w:spacing w:before="60" w:after="60" w:line="300" w:lineRule="exact"/>
              <w:ind w:left="794" w:hanging="794"/>
              <w:jc w:val="left"/>
            </w:pPr>
            <w:r w:rsidRPr="009E27FB">
              <w:rPr>
                <w:rFonts w:hint="cs"/>
                <w:rtl/>
              </w:rPr>
              <w:t>-</w:t>
            </w:r>
            <w:r w:rsidRPr="009E27FB">
              <w:rPr>
                <w:rtl/>
              </w:rPr>
              <w:tab/>
            </w:r>
            <w:r w:rsidRPr="009E27FB">
              <w:rPr>
                <w:rFonts w:hint="cs"/>
                <w:rtl/>
              </w:rPr>
              <w:t>مدير مكتب الاتصالات الراديوية؛</w:t>
            </w:r>
          </w:p>
          <w:p w:rsidR="009E27FB" w:rsidRPr="009E27FB" w:rsidRDefault="009E27FB" w:rsidP="009E27FB">
            <w:pPr>
              <w:tabs>
                <w:tab w:val="left" w:pos="367"/>
              </w:tabs>
              <w:spacing w:before="60" w:after="60" w:line="300" w:lineRule="exact"/>
              <w:ind w:left="794" w:hanging="794"/>
              <w:jc w:val="left"/>
            </w:pPr>
            <w:r w:rsidRPr="009E27FB">
              <w:rPr>
                <w:rFonts w:hint="cs"/>
                <w:rtl/>
              </w:rPr>
              <w:t>-</w:t>
            </w:r>
            <w:r w:rsidRPr="009E27FB">
              <w:rPr>
                <w:rtl/>
              </w:rPr>
              <w:tab/>
            </w:r>
            <w:r w:rsidRPr="009E27FB">
              <w:rPr>
                <w:rFonts w:hint="cs"/>
                <w:rtl/>
              </w:rPr>
              <w:t>رئيس المكتب الإقليمي للاتحاد في المنطقة العربية؛</w:t>
            </w:r>
          </w:p>
          <w:p w:rsidR="00A15845" w:rsidRPr="009E27FB" w:rsidRDefault="009E409D" w:rsidP="009E27FB">
            <w:pPr>
              <w:tabs>
                <w:tab w:val="left" w:pos="284"/>
                <w:tab w:val="left" w:pos="4111"/>
              </w:tabs>
              <w:spacing w:before="0" w:after="60" w:line="340" w:lineRule="exact"/>
              <w:ind w:left="284" w:hanging="284"/>
              <w:rPr>
                <w:rFonts w:eastAsiaTheme="minorEastAsia"/>
                <w:rtl/>
                <w:lang w:eastAsia="zh-CN"/>
              </w:rPr>
            </w:pPr>
            <w:r w:rsidRPr="009E27FB">
              <w:rPr>
                <w:rFonts w:hint="cs"/>
                <w:rtl/>
              </w:rPr>
              <w:t>-</w:t>
            </w:r>
            <w:r w:rsidRPr="009E27FB">
              <w:rPr>
                <w:rtl/>
              </w:rPr>
              <w:tab/>
            </w:r>
            <w:r w:rsidRPr="009E27FB">
              <w:rPr>
                <w:color w:val="000000"/>
                <w:spacing w:val="-6"/>
                <w:rtl/>
              </w:rPr>
              <w:t>المك</w:t>
            </w:r>
            <w:r w:rsidR="009E27FB">
              <w:rPr>
                <w:rFonts w:hint="cs"/>
                <w:color w:val="000000"/>
                <w:spacing w:val="-6"/>
                <w:rtl/>
              </w:rPr>
              <w:t>ا</w:t>
            </w:r>
            <w:r w:rsidRPr="009E27FB">
              <w:rPr>
                <w:color w:val="000000"/>
                <w:spacing w:val="-6"/>
                <w:rtl/>
              </w:rPr>
              <w:t>تب الإقليمي</w:t>
            </w:r>
            <w:r w:rsidR="009E27FB">
              <w:rPr>
                <w:rFonts w:hint="cs"/>
                <w:color w:val="000000"/>
                <w:spacing w:val="-6"/>
                <w:rtl/>
              </w:rPr>
              <w:t>ة</w:t>
            </w:r>
            <w:r w:rsidRPr="009E27FB">
              <w:rPr>
                <w:color w:val="000000"/>
                <w:spacing w:val="-6"/>
                <w:rtl/>
              </w:rPr>
              <w:t xml:space="preserve"> </w:t>
            </w:r>
            <w:r w:rsidR="009E27FB">
              <w:rPr>
                <w:rFonts w:hint="cs"/>
                <w:color w:val="000000"/>
                <w:spacing w:val="-6"/>
                <w:rtl/>
              </w:rPr>
              <w:t>ومكاتب المناطق للاتحاد</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9E409D" w:rsidP="009E27F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rtl/>
                <w:lang w:eastAsia="zh-CN" w:bidi="ar-EG"/>
              </w:rPr>
            </w:pPr>
            <w:r w:rsidRPr="009E27FB">
              <w:rPr>
                <w:rFonts w:hint="cs"/>
                <w:b/>
                <w:bCs/>
                <w:spacing w:val="4"/>
                <w:rtl/>
              </w:rPr>
              <w:t xml:space="preserve">ندوة </w:t>
            </w:r>
            <w:r w:rsidR="009E27FB" w:rsidRPr="009E27FB">
              <w:rPr>
                <w:rFonts w:hint="cs"/>
                <w:b/>
                <w:bCs/>
                <w:spacing w:val="4"/>
                <w:rtl/>
              </w:rPr>
              <w:t>ا</w:t>
            </w:r>
            <w:r w:rsidRPr="009E27FB">
              <w:rPr>
                <w:rFonts w:hint="cs"/>
                <w:b/>
                <w:bCs/>
                <w:spacing w:val="4"/>
                <w:rtl/>
              </w:rPr>
              <w:t xml:space="preserve">لمبادرة العالمية للشمول المالي </w:t>
            </w:r>
            <w:r w:rsidRPr="009E27FB">
              <w:rPr>
                <w:b/>
                <w:bCs/>
                <w:spacing w:val="4"/>
              </w:rPr>
              <w:t>(FIGI)</w:t>
            </w:r>
            <w:r w:rsidRPr="009E27FB">
              <w:rPr>
                <w:rFonts w:hint="cs"/>
                <w:b/>
                <w:bCs/>
                <w:spacing w:val="4"/>
                <w:rtl/>
              </w:rPr>
              <w:t xml:space="preserve"> </w:t>
            </w:r>
            <w:r w:rsidR="009E27FB" w:rsidRPr="009E27FB">
              <w:rPr>
                <w:rFonts w:hint="cs"/>
                <w:b/>
                <w:bCs/>
                <w:spacing w:val="4"/>
                <w:rtl/>
              </w:rPr>
              <w:t>(</w:t>
            </w:r>
            <w:r w:rsidR="0067664D" w:rsidRPr="009E27FB">
              <w:rPr>
                <w:rFonts w:eastAsia="SimSun" w:hint="cs"/>
                <w:b/>
                <w:bCs/>
                <w:rtl/>
                <w:lang w:eastAsia="en-GB"/>
              </w:rPr>
              <w:t>القاهرة</w:t>
            </w:r>
            <w:r w:rsidRPr="009E27FB">
              <w:rPr>
                <w:rFonts w:eastAsia="SimSun" w:hint="cs"/>
                <w:b/>
                <w:bCs/>
                <w:rtl/>
                <w:lang w:eastAsia="en-GB"/>
              </w:rPr>
              <w:t xml:space="preserve">، </w:t>
            </w:r>
            <w:r w:rsidR="0067664D" w:rsidRPr="009E27FB">
              <w:rPr>
                <w:rFonts w:eastAsia="SimSun" w:hint="cs"/>
                <w:b/>
                <w:bCs/>
                <w:rtl/>
                <w:lang w:eastAsia="en-GB"/>
              </w:rPr>
              <w:t>مصر</w:t>
            </w:r>
            <w:r w:rsidRPr="009E27FB">
              <w:rPr>
                <w:rFonts w:eastAsia="SimSun" w:hint="cs"/>
                <w:b/>
                <w:bCs/>
                <w:rtl/>
                <w:lang w:eastAsia="en-GB"/>
              </w:rPr>
              <w:t xml:space="preserve">، </w:t>
            </w:r>
            <w:r w:rsidRPr="009E27FB">
              <w:rPr>
                <w:b/>
                <w:bCs/>
                <w:spacing w:val="4"/>
              </w:rPr>
              <w:t>24-22</w:t>
            </w:r>
            <w:r w:rsidRPr="009E27FB">
              <w:rPr>
                <w:rFonts w:hint="cs"/>
                <w:b/>
                <w:bCs/>
                <w:spacing w:val="4"/>
                <w:rtl/>
              </w:rPr>
              <w:t xml:space="preserve"> </w:t>
            </w:r>
            <w:r w:rsidR="009E27FB" w:rsidRPr="009E27FB">
              <w:rPr>
                <w:rFonts w:hint="cs"/>
                <w:b/>
                <w:bCs/>
                <w:spacing w:val="4"/>
                <w:rtl/>
              </w:rPr>
              <w:t>يناير</w:t>
            </w:r>
            <w:r w:rsidRPr="009E27FB">
              <w:rPr>
                <w:rFonts w:hint="cs"/>
                <w:b/>
                <w:bCs/>
                <w:spacing w:val="4"/>
                <w:rtl/>
              </w:rPr>
              <w:t xml:space="preserve"> </w:t>
            </w:r>
            <w:r w:rsidRPr="009E27FB">
              <w:rPr>
                <w:b/>
                <w:bCs/>
                <w:spacing w:val="4"/>
              </w:rPr>
              <w:t>2019</w:t>
            </w:r>
            <w:r w:rsidR="009E27FB" w:rsidRPr="009E27FB">
              <w:rPr>
                <w:rFonts w:hint="cs"/>
                <w:b/>
                <w:bCs/>
                <w:spacing w:val="4"/>
                <w:rtl/>
              </w:rPr>
              <w:t>)</w:t>
            </w:r>
          </w:p>
        </w:tc>
      </w:tr>
    </w:tbl>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67664D" w:rsidRDefault="0067664D" w:rsidP="0052008F">
      <w:pPr>
        <w:rPr>
          <w:spacing w:val="2"/>
          <w:rtl/>
          <w:lang w:bidi="ar-EG"/>
        </w:rPr>
      </w:pPr>
      <w:r w:rsidRPr="000F09C1">
        <w:rPr>
          <w:spacing w:val="2"/>
        </w:rPr>
        <w:t>1</w:t>
      </w:r>
      <w:r w:rsidRPr="000F09C1">
        <w:rPr>
          <w:spacing w:val="2"/>
        </w:rPr>
        <w:tab/>
      </w:r>
      <w:r w:rsidRPr="00125716">
        <w:rPr>
          <w:spacing w:val="2"/>
          <w:rtl/>
        </w:rPr>
        <w:t>أود إحاطتكم علماً بأن</w:t>
      </w:r>
      <w:r w:rsidRPr="00125716">
        <w:rPr>
          <w:rFonts w:hint="cs"/>
          <w:spacing w:val="2"/>
          <w:rtl/>
        </w:rPr>
        <w:t xml:space="preserve"> </w:t>
      </w:r>
      <w:r w:rsidRPr="00125716">
        <w:rPr>
          <w:rFonts w:hint="cs"/>
          <w:b/>
          <w:bCs/>
          <w:spacing w:val="2"/>
          <w:rtl/>
        </w:rPr>
        <w:t xml:space="preserve">الندوة </w:t>
      </w:r>
      <w:r w:rsidR="00F21EAA" w:rsidRPr="00125716">
        <w:rPr>
          <w:rFonts w:hint="cs"/>
          <w:b/>
          <w:bCs/>
          <w:spacing w:val="2"/>
          <w:rtl/>
        </w:rPr>
        <w:t>الثانية</w:t>
      </w:r>
      <w:r w:rsidRPr="00125716">
        <w:rPr>
          <w:rFonts w:hint="cs"/>
          <w:b/>
          <w:bCs/>
          <w:spacing w:val="2"/>
          <w:rtl/>
        </w:rPr>
        <w:t xml:space="preserve"> للمبادرة العالمية للشمول المالي </w:t>
      </w:r>
      <w:r w:rsidRPr="00125716">
        <w:rPr>
          <w:b/>
          <w:bCs/>
          <w:spacing w:val="2"/>
        </w:rPr>
        <w:t>(FIGI)</w:t>
      </w:r>
      <w:r w:rsidRPr="00125716">
        <w:rPr>
          <w:rFonts w:hint="cs"/>
          <w:spacing w:val="2"/>
          <w:rtl/>
        </w:rPr>
        <w:t xml:space="preserve"> ستُعقد في فندق</w:t>
      </w:r>
      <w:r w:rsidR="00F21EAA" w:rsidRPr="00125716">
        <w:rPr>
          <w:rFonts w:hint="cs"/>
          <w:spacing w:val="2"/>
          <w:rtl/>
        </w:rPr>
        <w:t xml:space="preserve"> </w:t>
      </w:r>
      <w:r w:rsidR="00F21EAA" w:rsidRPr="00125716">
        <w:rPr>
          <w:spacing w:val="2"/>
        </w:rPr>
        <w:t xml:space="preserve">Royal Maxim Palace </w:t>
      </w:r>
      <w:proofErr w:type="spellStart"/>
      <w:r w:rsidR="00F21EAA" w:rsidRPr="00125716">
        <w:rPr>
          <w:spacing w:val="2"/>
        </w:rPr>
        <w:t>Kempinski</w:t>
      </w:r>
      <w:proofErr w:type="spellEnd"/>
      <w:r w:rsidR="00F21EAA" w:rsidRPr="00125716">
        <w:rPr>
          <w:rFonts w:hint="cs"/>
          <w:spacing w:val="2"/>
          <w:rtl/>
          <w:lang w:val="fr-CH" w:bidi="ar-SY"/>
        </w:rPr>
        <w:t xml:space="preserve">، التجمع الأول، الطريق الدائري، </w:t>
      </w:r>
      <w:r w:rsidR="00F21EAA" w:rsidRPr="00125716">
        <w:rPr>
          <w:spacing w:val="2"/>
          <w:lang w:bidi="ar-SY"/>
        </w:rPr>
        <w:t>11477</w:t>
      </w:r>
      <w:r w:rsidRPr="00125716">
        <w:rPr>
          <w:rFonts w:hint="cs"/>
          <w:spacing w:val="2"/>
          <w:rtl/>
        </w:rPr>
        <w:t xml:space="preserve"> </w:t>
      </w:r>
      <w:r w:rsidR="004B7C48" w:rsidRPr="00125716">
        <w:rPr>
          <w:rFonts w:eastAsia="SimSun" w:hint="cs"/>
          <w:spacing w:val="2"/>
          <w:rtl/>
        </w:rPr>
        <w:t>القاهرة</w:t>
      </w:r>
      <w:r w:rsidRPr="00125716">
        <w:rPr>
          <w:rFonts w:eastAsia="SimSun" w:hint="cs"/>
          <w:spacing w:val="2"/>
          <w:rtl/>
        </w:rPr>
        <w:t xml:space="preserve">، </w:t>
      </w:r>
      <w:r w:rsidR="004B7C48" w:rsidRPr="00125716">
        <w:rPr>
          <w:rFonts w:eastAsia="SimSun" w:hint="cs"/>
          <w:spacing w:val="2"/>
          <w:rtl/>
        </w:rPr>
        <w:t>مصر</w:t>
      </w:r>
      <w:r w:rsidRPr="00125716">
        <w:rPr>
          <w:rFonts w:eastAsia="SimSun" w:hint="cs"/>
          <w:spacing w:val="2"/>
          <w:rtl/>
        </w:rPr>
        <w:t>،</w:t>
      </w:r>
      <w:r w:rsidRPr="00125716">
        <w:rPr>
          <w:rFonts w:hint="cs"/>
          <w:spacing w:val="2"/>
          <w:rtl/>
        </w:rPr>
        <w:t xml:space="preserve"> من </w:t>
      </w:r>
      <w:r w:rsidRPr="00125716">
        <w:rPr>
          <w:spacing w:val="2"/>
        </w:rPr>
        <w:t>2</w:t>
      </w:r>
      <w:r w:rsidR="004B7C48" w:rsidRPr="00125716">
        <w:rPr>
          <w:spacing w:val="2"/>
        </w:rPr>
        <w:t>2</w:t>
      </w:r>
      <w:r w:rsidR="0052008F">
        <w:rPr>
          <w:rFonts w:hint="cs"/>
          <w:spacing w:val="2"/>
          <w:rtl/>
        </w:rPr>
        <w:t xml:space="preserve"> إلى </w:t>
      </w:r>
      <w:r w:rsidR="009214A8">
        <w:rPr>
          <w:spacing w:val="2"/>
        </w:rPr>
        <w:t>24</w:t>
      </w:r>
      <w:r w:rsidR="009214A8">
        <w:rPr>
          <w:rFonts w:hint="cs"/>
          <w:spacing w:val="2"/>
          <w:rtl/>
          <w:lang w:bidi="ar-EG"/>
        </w:rPr>
        <w:t xml:space="preserve"> </w:t>
      </w:r>
      <w:r w:rsidR="004B7C48" w:rsidRPr="00125716">
        <w:rPr>
          <w:rFonts w:hint="cs"/>
          <w:spacing w:val="2"/>
          <w:rtl/>
        </w:rPr>
        <w:t>يناير</w:t>
      </w:r>
      <w:r w:rsidRPr="00125716">
        <w:rPr>
          <w:rFonts w:hint="cs"/>
          <w:spacing w:val="2"/>
          <w:rtl/>
        </w:rPr>
        <w:t xml:space="preserve"> </w:t>
      </w:r>
      <w:r w:rsidR="004B7C48" w:rsidRPr="00125716">
        <w:rPr>
          <w:spacing w:val="2"/>
        </w:rPr>
        <w:t>2019</w:t>
      </w:r>
      <w:r w:rsidRPr="00125716">
        <w:rPr>
          <w:rFonts w:hint="cs"/>
          <w:spacing w:val="2"/>
          <w:rtl/>
        </w:rPr>
        <w:t>.</w:t>
      </w:r>
      <w:r w:rsidR="004B7C48" w:rsidRPr="00125716">
        <w:rPr>
          <w:rFonts w:hint="cs"/>
          <w:spacing w:val="2"/>
          <w:rtl/>
        </w:rPr>
        <w:t xml:space="preserve"> </w:t>
      </w:r>
      <w:r w:rsidR="00125716" w:rsidRPr="00125716">
        <w:rPr>
          <w:rFonts w:hint="cs"/>
          <w:rtl/>
        </w:rPr>
        <w:t>وم</w:t>
      </w:r>
      <w:r w:rsidR="004B7C48" w:rsidRPr="00125716">
        <w:rPr>
          <w:rFonts w:hint="cs"/>
          <w:rtl/>
        </w:rPr>
        <w:t xml:space="preserve">وضوع </w:t>
      </w:r>
      <w:r w:rsidR="00125716" w:rsidRPr="00125716">
        <w:rPr>
          <w:rFonts w:hint="cs"/>
          <w:rtl/>
        </w:rPr>
        <w:t>ا</w:t>
      </w:r>
      <w:r w:rsidR="004B7C48" w:rsidRPr="00125716">
        <w:rPr>
          <w:rFonts w:hint="cs"/>
          <w:rtl/>
        </w:rPr>
        <w:t xml:space="preserve">لندوة هو </w:t>
      </w:r>
      <w:r w:rsidR="00A7279E">
        <w:rPr>
          <w:rFonts w:hint="cs"/>
          <w:i/>
          <w:iCs/>
          <w:rtl/>
        </w:rPr>
        <w:t>تمكين</w:t>
      </w:r>
      <w:r w:rsidR="0052008F">
        <w:rPr>
          <w:rFonts w:hint="cs"/>
          <w:i/>
          <w:iCs/>
          <w:rtl/>
        </w:rPr>
        <w:t xml:space="preserve"> </w:t>
      </w:r>
      <w:r w:rsidR="00A7279E">
        <w:rPr>
          <w:rFonts w:hint="cs"/>
          <w:i/>
          <w:iCs/>
          <w:rtl/>
        </w:rPr>
        <w:t xml:space="preserve">نظم </w:t>
      </w:r>
      <w:r w:rsidR="00125716">
        <w:rPr>
          <w:rFonts w:hint="cs"/>
          <w:i/>
          <w:iCs/>
          <w:rtl/>
        </w:rPr>
        <w:t>إيكولوجية للخدمات</w:t>
      </w:r>
      <w:r w:rsidR="0052008F" w:rsidRPr="0052008F">
        <w:rPr>
          <w:rFonts w:hint="cs"/>
          <w:i/>
          <w:iCs/>
          <w:rtl/>
        </w:rPr>
        <w:t xml:space="preserve"> </w:t>
      </w:r>
      <w:r w:rsidR="0052008F">
        <w:rPr>
          <w:rFonts w:hint="cs"/>
          <w:i/>
          <w:iCs/>
          <w:rtl/>
        </w:rPr>
        <w:t>المالية</w:t>
      </w:r>
      <w:r w:rsidR="00125716">
        <w:rPr>
          <w:rFonts w:hint="cs"/>
          <w:i/>
          <w:iCs/>
          <w:rtl/>
        </w:rPr>
        <w:t xml:space="preserve"> الرقمية الشاملة: رؤى وطنية ومواضيعية.</w:t>
      </w:r>
    </w:p>
    <w:p w:rsidR="0067664D" w:rsidRPr="00125716" w:rsidRDefault="0067664D" w:rsidP="0052008F">
      <w:pPr>
        <w:rPr>
          <w:spacing w:val="2"/>
          <w:rtl/>
          <w:lang w:val="fr-CH" w:bidi="ar-SY"/>
        </w:rPr>
      </w:pPr>
      <w:r>
        <w:rPr>
          <w:spacing w:val="2"/>
          <w:lang w:bidi="ar-EG"/>
        </w:rPr>
        <w:t>2</w:t>
      </w:r>
      <w:r>
        <w:rPr>
          <w:spacing w:val="2"/>
          <w:lang w:bidi="ar-EG"/>
        </w:rPr>
        <w:tab/>
      </w:r>
      <w:r w:rsidR="00C2591B">
        <w:rPr>
          <w:rFonts w:hint="cs"/>
          <w:spacing w:val="2"/>
          <w:rtl/>
          <w:lang w:bidi="ar-EG"/>
        </w:rPr>
        <w:t>و</w:t>
      </w:r>
      <w:r w:rsidR="00125716">
        <w:rPr>
          <w:rFonts w:hint="cs"/>
          <w:spacing w:val="2"/>
          <w:rtl/>
          <w:lang w:bidi="ar-EG"/>
        </w:rPr>
        <w:t>ينظم الاتحاد الدولي للاتصالات الندوة بالاشتراك مع مجموعة البنك الدولي واللجنة المعنية بالمدفوعات والبنى التحتية للسوق</w:t>
      </w:r>
      <w:r w:rsidR="0052008F">
        <w:rPr>
          <w:rFonts w:hint="eastAsia"/>
          <w:spacing w:val="2"/>
          <w:rtl/>
          <w:lang w:bidi="ar-EG"/>
        </w:rPr>
        <w:t> </w:t>
      </w:r>
      <w:r w:rsidR="00125716">
        <w:rPr>
          <w:spacing w:val="2"/>
          <w:lang w:bidi="ar-EG"/>
        </w:rPr>
        <w:t>(CPMI</w:t>
      </w:r>
      <w:proofErr w:type="gramStart"/>
      <w:r w:rsidR="00125716">
        <w:rPr>
          <w:spacing w:val="2"/>
          <w:lang w:bidi="ar-EG"/>
        </w:rPr>
        <w:t>)</w:t>
      </w:r>
      <w:r w:rsidR="00125716">
        <w:rPr>
          <w:rFonts w:hint="cs"/>
          <w:spacing w:val="2"/>
          <w:rtl/>
          <w:lang w:val="fr-CH" w:bidi="ar-SY"/>
        </w:rPr>
        <w:t>،</w:t>
      </w:r>
      <w:proofErr w:type="gramEnd"/>
      <w:r w:rsidR="00125716">
        <w:rPr>
          <w:rFonts w:hint="cs"/>
          <w:spacing w:val="2"/>
          <w:rtl/>
          <w:lang w:val="fr-CH" w:bidi="ar-SY"/>
        </w:rPr>
        <w:t xml:space="preserve"> بدعم من مؤسسة </w:t>
      </w:r>
      <w:r w:rsidR="00125716">
        <w:rPr>
          <w:spacing w:val="2"/>
          <w:lang w:bidi="ar-SY"/>
        </w:rPr>
        <w:t>Bill and Melinda Gates</w:t>
      </w:r>
      <w:r w:rsidR="00125716">
        <w:rPr>
          <w:rFonts w:hint="cs"/>
          <w:spacing w:val="2"/>
          <w:rtl/>
          <w:lang w:val="fr-CH" w:bidi="ar-SY"/>
        </w:rPr>
        <w:t>، ويتكرم باستضافتها الجهاز القومي لتنظيم الاتصالات</w:t>
      </w:r>
      <w:r w:rsidR="0052008F">
        <w:rPr>
          <w:rFonts w:hint="eastAsia"/>
          <w:spacing w:val="2"/>
          <w:rtl/>
          <w:lang w:val="fr-CH" w:bidi="ar-SY"/>
        </w:rPr>
        <w:t> </w:t>
      </w:r>
      <w:r w:rsidR="0052008F">
        <w:rPr>
          <w:spacing w:val="2"/>
          <w:lang w:bidi="ar-SY"/>
        </w:rPr>
        <w:t>(NTRA)</w:t>
      </w:r>
      <w:r w:rsidR="00125716">
        <w:rPr>
          <w:rFonts w:hint="cs"/>
          <w:spacing w:val="2"/>
          <w:rtl/>
          <w:lang w:val="fr-CH" w:bidi="ar-SY"/>
        </w:rPr>
        <w:t>.</w:t>
      </w:r>
    </w:p>
    <w:p w:rsidR="0067664D" w:rsidRDefault="0067664D" w:rsidP="0052008F">
      <w:pPr>
        <w:rPr>
          <w:rtl/>
          <w:lang w:bidi="ar-EG"/>
        </w:rPr>
      </w:pPr>
      <w:r>
        <w:rPr>
          <w:spacing w:val="2"/>
          <w:lang w:bidi="ar-EG"/>
        </w:rPr>
        <w:t>3</w:t>
      </w:r>
      <w:r>
        <w:rPr>
          <w:spacing w:val="2"/>
          <w:lang w:bidi="ar-EG"/>
        </w:rPr>
        <w:tab/>
      </w:r>
      <w:r w:rsidR="00C2591B" w:rsidRPr="00C2591B">
        <w:rPr>
          <w:rFonts w:hint="cs"/>
          <w:rtl/>
        </w:rPr>
        <w:t>و</w:t>
      </w:r>
      <w:r w:rsidRPr="00C2591B">
        <w:rPr>
          <w:rFonts w:hint="cs"/>
          <w:rtl/>
        </w:rPr>
        <w:t xml:space="preserve">طبقاً </w:t>
      </w:r>
      <w:r w:rsidR="00C2591B" w:rsidRPr="00C2591B">
        <w:rPr>
          <w:rFonts w:hint="cs"/>
          <w:rtl/>
        </w:rPr>
        <w:t>لتقرير</w:t>
      </w:r>
      <w:r w:rsidRPr="00C2591B">
        <w:rPr>
          <w:rFonts w:hint="cs"/>
          <w:rtl/>
        </w:rPr>
        <w:t xml:space="preserve"> </w:t>
      </w:r>
      <w:hyperlink r:id="rId12" w:history="1">
        <w:r w:rsidRPr="0052008F">
          <w:rPr>
            <w:rStyle w:val="Hyperlink"/>
            <w:rFonts w:hint="cs"/>
            <w:rtl/>
          </w:rPr>
          <w:t>بيانات الشمول المالي في العالم لعام </w:t>
        </w:r>
        <w:r w:rsidRPr="0052008F">
          <w:rPr>
            <w:rStyle w:val="Hyperlink"/>
          </w:rPr>
          <w:t>2017</w:t>
        </w:r>
        <w:r w:rsidR="00C2591B" w:rsidRPr="0052008F">
          <w:rPr>
            <w:rStyle w:val="Hyperlink"/>
            <w:rFonts w:hint="cs"/>
            <w:rtl/>
          </w:rPr>
          <w:t xml:space="preserve"> الصادر</w:t>
        </w:r>
        <w:r w:rsidRPr="0052008F">
          <w:rPr>
            <w:rStyle w:val="Hyperlink"/>
            <w:rFonts w:hint="cs"/>
            <w:rtl/>
          </w:rPr>
          <w:t xml:space="preserve"> عن البنك الدولي</w:t>
        </w:r>
      </w:hyperlink>
      <w:r w:rsidRPr="00C2591B">
        <w:rPr>
          <w:rFonts w:hint="cs"/>
          <w:rtl/>
        </w:rPr>
        <w:t>، لا يزال ما يقدر بنحو </w:t>
      </w:r>
      <w:r w:rsidRPr="00C2591B">
        <w:t>1</w:t>
      </w:r>
      <w:proofErr w:type="gramStart"/>
      <w:r w:rsidRPr="00C2591B">
        <w:t>,7</w:t>
      </w:r>
      <w:proofErr w:type="gramEnd"/>
      <w:r w:rsidRPr="00C2591B">
        <w:rPr>
          <w:rFonts w:hint="cs"/>
          <w:rtl/>
        </w:rPr>
        <w:t xml:space="preserve"> مليار نسمة من البالغين يفتقرون إلى حساب للمعاملات المالية وغير مشمولين بالنظام المالي الرسمي.</w:t>
      </w:r>
      <w:r>
        <w:rPr>
          <w:rFonts w:hint="cs"/>
          <w:rtl/>
        </w:rPr>
        <w:t xml:space="preserve"> </w:t>
      </w:r>
      <w:r w:rsidR="00DC7A02">
        <w:rPr>
          <w:rFonts w:hint="cs"/>
          <w:rtl/>
        </w:rPr>
        <w:t>وفي حين أن الأفراد غير المشمولين في</w:t>
      </w:r>
      <w:r w:rsidR="0052008F">
        <w:rPr>
          <w:rFonts w:hint="eastAsia"/>
          <w:rtl/>
        </w:rPr>
        <w:t> </w:t>
      </w:r>
      <w:r w:rsidR="00DC7A02">
        <w:rPr>
          <w:rFonts w:hint="cs"/>
          <w:rtl/>
        </w:rPr>
        <w:t>معظمهم من الأشد فقراً، والبالغين في المناطق الريفية، وخاصة النساء اللاتي يعشن في البلدان النامية، فإن ما يقرب</w:t>
      </w:r>
      <w:r w:rsidR="009214A8">
        <w:rPr>
          <w:rFonts w:hint="cs"/>
          <w:rtl/>
          <w:lang w:bidi="ar-EG"/>
        </w:rPr>
        <w:t xml:space="preserve"> من</w:t>
      </w:r>
      <w:r w:rsidR="00DC7A02">
        <w:rPr>
          <w:rFonts w:hint="cs"/>
          <w:rtl/>
        </w:rPr>
        <w:t xml:space="preserve"> ثلثي البالغين غير</w:t>
      </w:r>
      <w:r w:rsidR="0052008F">
        <w:rPr>
          <w:rFonts w:hint="eastAsia"/>
          <w:rtl/>
        </w:rPr>
        <w:t> </w:t>
      </w:r>
      <w:r w:rsidR="00DC7A02">
        <w:rPr>
          <w:rFonts w:hint="cs"/>
          <w:rtl/>
        </w:rPr>
        <w:t xml:space="preserve">المشمولين (حوالي </w:t>
      </w:r>
      <w:r w:rsidR="00DC7A02">
        <w:t>1</w:t>
      </w:r>
      <w:r w:rsidR="0052008F">
        <w:t>,</w:t>
      </w:r>
      <w:r w:rsidR="00DC7A02">
        <w:t>1</w:t>
      </w:r>
      <w:r w:rsidR="00DC7A02">
        <w:rPr>
          <w:rFonts w:hint="cs"/>
          <w:rtl/>
          <w:lang w:val="en-GB" w:bidi="ar-SY"/>
        </w:rPr>
        <w:t xml:space="preserve"> مليار) يمتلكون هاتفاً محمولاً يمكن استغلاله للنفاذ إلى المنتجات والخدمات المالية. وتوفر التكنولوجيات ال</w:t>
      </w:r>
      <w:r w:rsidR="00A7279E">
        <w:rPr>
          <w:rFonts w:hint="cs"/>
          <w:rtl/>
          <w:lang w:val="en-GB" w:bidi="ar-SY"/>
        </w:rPr>
        <w:t>مالية والخدمات المالية</w:t>
      </w:r>
      <w:r w:rsidR="0052008F" w:rsidRPr="0052008F">
        <w:rPr>
          <w:rFonts w:hint="cs"/>
          <w:rtl/>
          <w:lang w:val="en-GB" w:bidi="ar-SY"/>
        </w:rPr>
        <w:t xml:space="preserve"> </w:t>
      </w:r>
      <w:r w:rsidR="0052008F">
        <w:rPr>
          <w:rFonts w:hint="cs"/>
          <w:rtl/>
          <w:lang w:val="en-GB" w:bidi="ar-SY"/>
        </w:rPr>
        <w:t>الرقمية</w:t>
      </w:r>
      <w:r w:rsidR="00A7279E">
        <w:rPr>
          <w:rFonts w:hint="cs"/>
          <w:rtl/>
          <w:lang w:val="en-GB" w:bidi="ar-SY"/>
        </w:rPr>
        <w:t xml:space="preserve"> إ</w:t>
      </w:r>
      <w:r w:rsidR="00DC7A02">
        <w:rPr>
          <w:rFonts w:hint="cs"/>
          <w:rtl/>
          <w:lang w:val="en-GB" w:bidi="ar-SY"/>
        </w:rPr>
        <w:t xml:space="preserve">مكانات كبيرة لتسريع </w:t>
      </w:r>
      <w:r w:rsidR="00A7279E">
        <w:rPr>
          <w:rFonts w:hint="cs"/>
          <w:rtl/>
          <w:lang w:val="en-GB" w:bidi="ar-SY"/>
        </w:rPr>
        <w:t>الشمول</w:t>
      </w:r>
      <w:r w:rsidR="00DC7A02">
        <w:rPr>
          <w:rFonts w:hint="cs"/>
          <w:rtl/>
          <w:lang w:val="en-GB" w:bidi="ar-SY"/>
        </w:rPr>
        <w:t xml:space="preserve"> المالي ومعالجة الفج</w:t>
      </w:r>
      <w:r w:rsidR="00A7279E">
        <w:rPr>
          <w:rFonts w:hint="cs"/>
          <w:rtl/>
          <w:lang w:val="en-GB" w:bidi="ar-SY"/>
        </w:rPr>
        <w:t>وات بين الجنسين من خلال تلبية الا</w:t>
      </w:r>
      <w:r w:rsidR="00DC7A02">
        <w:rPr>
          <w:rFonts w:hint="cs"/>
          <w:rtl/>
          <w:lang w:val="en-GB" w:bidi="ar-SY"/>
        </w:rPr>
        <w:t xml:space="preserve">حتياجات </w:t>
      </w:r>
      <w:r w:rsidR="00A7279E">
        <w:rPr>
          <w:rFonts w:hint="cs"/>
          <w:rtl/>
          <w:lang w:val="en-GB" w:bidi="ar-SY"/>
        </w:rPr>
        <w:t>المالية ل</w:t>
      </w:r>
      <w:r w:rsidR="00DC7A02">
        <w:rPr>
          <w:rFonts w:hint="cs"/>
          <w:rtl/>
          <w:lang w:val="en-GB" w:bidi="ar-SY"/>
        </w:rPr>
        <w:t xml:space="preserve">لمستهلكين الفقراء </w:t>
      </w:r>
      <w:r w:rsidR="009A1FF6">
        <w:rPr>
          <w:rFonts w:hint="cs"/>
          <w:rtl/>
          <w:lang w:val="en-GB" w:bidi="ar-SY"/>
        </w:rPr>
        <w:t>والمحرومين من الخدمات المصرفية</w:t>
      </w:r>
      <w:r w:rsidR="009A1FF6">
        <w:rPr>
          <w:rFonts w:hint="cs"/>
          <w:rtl/>
          <w:lang w:bidi="ar-SY"/>
        </w:rPr>
        <w:t>.</w:t>
      </w:r>
    </w:p>
    <w:p w:rsidR="0067664D" w:rsidRDefault="0067664D" w:rsidP="0052008F">
      <w:pPr>
        <w:keepNext/>
        <w:rPr>
          <w:spacing w:val="2"/>
          <w:rtl/>
          <w:lang w:bidi="ar-EG"/>
        </w:rPr>
      </w:pPr>
      <w:r>
        <w:lastRenderedPageBreak/>
        <w:t>4</w:t>
      </w:r>
      <w:r>
        <w:tab/>
      </w:r>
      <w:r w:rsidR="00417B9D" w:rsidRPr="00417B9D">
        <w:rPr>
          <w:rFonts w:hint="cs"/>
          <w:spacing w:val="4"/>
          <w:rtl/>
        </w:rPr>
        <w:t>وتهدف ا</w:t>
      </w:r>
      <w:r w:rsidRPr="00417B9D">
        <w:rPr>
          <w:rFonts w:hint="cs"/>
          <w:spacing w:val="4"/>
          <w:rtl/>
        </w:rPr>
        <w:t xml:space="preserve">لندوة </w:t>
      </w:r>
      <w:r w:rsidR="00417B9D" w:rsidRPr="00417B9D">
        <w:rPr>
          <w:rFonts w:hint="cs"/>
          <w:spacing w:val="4"/>
          <w:rtl/>
        </w:rPr>
        <w:t>إلى</w:t>
      </w:r>
      <w:r w:rsidR="00594EAD">
        <w:rPr>
          <w:rFonts w:hint="cs"/>
          <w:spacing w:val="4"/>
          <w:rtl/>
        </w:rPr>
        <w:t xml:space="preserve"> ما</w:t>
      </w:r>
      <w:r w:rsidRPr="00417B9D">
        <w:rPr>
          <w:rFonts w:hint="cs"/>
          <w:spacing w:val="4"/>
          <w:rtl/>
        </w:rPr>
        <w:t xml:space="preserve"> يلي:</w:t>
      </w:r>
    </w:p>
    <w:p w:rsidR="0067664D" w:rsidRDefault="0067664D" w:rsidP="00F21EAA">
      <w:pPr>
        <w:pStyle w:val="enumlev1"/>
        <w:ind w:left="850" w:hanging="850"/>
        <w:rPr>
          <w:spacing w:val="2"/>
          <w:rtl/>
          <w:lang w:bidi="ar-EG"/>
        </w:rPr>
      </w:pPr>
      <w:r>
        <w:rPr>
          <w:rFonts w:hint="cs"/>
          <w:spacing w:val="2"/>
          <w:rtl/>
          <w:lang w:bidi="ar-EG"/>
        </w:rPr>
        <w:t>-</w:t>
      </w:r>
      <w:r>
        <w:rPr>
          <w:rFonts w:hint="cs"/>
          <w:spacing w:val="2"/>
          <w:rtl/>
          <w:lang w:bidi="ar-EG"/>
        </w:rPr>
        <w:tab/>
      </w:r>
      <w:r>
        <w:rPr>
          <w:rFonts w:hint="cs"/>
          <w:rtl/>
        </w:rPr>
        <w:t xml:space="preserve">توفير </w:t>
      </w:r>
      <w:r w:rsidR="00417B9D">
        <w:rPr>
          <w:rFonts w:hint="cs"/>
          <w:rtl/>
        </w:rPr>
        <w:t>منصة</w:t>
      </w:r>
      <w:r>
        <w:rPr>
          <w:rFonts w:hint="cs"/>
          <w:rtl/>
        </w:rPr>
        <w:t xml:space="preserve"> فريد</w:t>
      </w:r>
      <w:r w:rsidR="00A7279E">
        <w:rPr>
          <w:rFonts w:hint="cs"/>
          <w:rtl/>
        </w:rPr>
        <w:t>ة</w:t>
      </w:r>
      <w:r>
        <w:rPr>
          <w:rFonts w:hint="cs"/>
          <w:rtl/>
        </w:rPr>
        <w:t xml:space="preserve"> من أجل تبادل الدروس المستفادة بشأن مختلف النماذج والخدمات المالية الرقمية، ونهج الحماية التنظيمية، وسبل تخفيف المخاطر في</w:t>
      </w:r>
      <w:r>
        <w:rPr>
          <w:rFonts w:hint="eastAsia"/>
          <w:rtl/>
        </w:rPr>
        <w:t> </w:t>
      </w:r>
      <w:r>
        <w:rPr>
          <w:rFonts w:hint="cs"/>
          <w:rtl/>
        </w:rPr>
        <w:t>البيئات السريعة التغير لتكنولوجيا المعلومات والاتصالات والمعاملات المالية الرقمية، وتأثير التكنولوجيات الناشئة في النظام الإيكولوجي</w:t>
      </w:r>
      <w:r w:rsidRPr="00FA154D">
        <w:rPr>
          <w:rFonts w:hint="cs"/>
          <w:rtl/>
        </w:rPr>
        <w:t>؛</w:t>
      </w:r>
    </w:p>
    <w:p w:rsidR="0067664D" w:rsidRDefault="0067664D" w:rsidP="0049386A">
      <w:pPr>
        <w:pStyle w:val="enumlev1"/>
        <w:rPr>
          <w:spacing w:val="2"/>
          <w:rtl/>
          <w:lang w:bidi="ar-EG"/>
        </w:rPr>
      </w:pPr>
      <w:r>
        <w:rPr>
          <w:rFonts w:hint="cs"/>
          <w:spacing w:val="2"/>
          <w:rtl/>
          <w:lang w:bidi="ar-EG"/>
        </w:rPr>
        <w:t>-</w:t>
      </w:r>
      <w:r>
        <w:rPr>
          <w:rFonts w:hint="cs"/>
          <w:spacing w:val="2"/>
          <w:rtl/>
          <w:lang w:bidi="ar-EG"/>
        </w:rPr>
        <w:tab/>
      </w:r>
      <w:r>
        <w:rPr>
          <w:rFonts w:hint="cs"/>
          <w:rtl/>
        </w:rPr>
        <w:t>عرض مبادرات الشمول المالي الرقمي والابتكارات التي تجري على الصعيد الدولي</w:t>
      </w:r>
      <w:r w:rsidRPr="00FA154D">
        <w:rPr>
          <w:rFonts w:hint="cs"/>
          <w:rtl/>
        </w:rPr>
        <w:t>؛</w:t>
      </w:r>
    </w:p>
    <w:p w:rsidR="0067664D" w:rsidRDefault="0067664D" w:rsidP="0049386A">
      <w:pPr>
        <w:pStyle w:val="enumlev1"/>
        <w:rPr>
          <w:spacing w:val="2"/>
          <w:rtl/>
          <w:lang w:bidi="ar-EG"/>
        </w:rPr>
      </w:pPr>
      <w:r>
        <w:rPr>
          <w:rFonts w:hint="cs"/>
          <w:spacing w:val="2"/>
          <w:rtl/>
          <w:lang w:bidi="ar-EG"/>
        </w:rPr>
        <w:t>-</w:t>
      </w:r>
      <w:r>
        <w:rPr>
          <w:rFonts w:hint="cs"/>
          <w:spacing w:val="2"/>
          <w:rtl/>
          <w:lang w:bidi="ar-EG"/>
        </w:rPr>
        <w:tab/>
      </w:r>
      <w:r>
        <w:rPr>
          <w:rFonts w:hint="cs"/>
          <w:rtl/>
        </w:rPr>
        <w:t>توفير القيادة الفكرية بشأن استراتيجيات الشمول المالي الرقمي والابتكارات التكنولوجية في مجال الخدمات المالية</w:t>
      </w:r>
      <w:r>
        <w:rPr>
          <w:rFonts w:hint="eastAsia"/>
          <w:rtl/>
        </w:rPr>
        <w:t> </w:t>
      </w:r>
      <w:r>
        <w:rPr>
          <w:rFonts w:hint="cs"/>
          <w:rtl/>
        </w:rPr>
        <w:t>الرقمية</w:t>
      </w:r>
      <w:r>
        <w:rPr>
          <w:rFonts w:hint="cs"/>
          <w:rtl/>
          <w:lang w:bidi="ar-EG"/>
        </w:rPr>
        <w:t>.</w:t>
      </w:r>
    </w:p>
    <w:p w:rsidR="0067664D" w:rsidRPr="008B44A4" w:rsidRDefault="0067664D" w:rsidP="008B44A4">
      <w:pPr>
        <w:rPr>
          <w:rtl/>
          <w:lang w:bidi="ar-EG"/>
        </w:rPr>
      </w:pPr>
      <w:r w:rsidRPr="008B44A4">
        <w:rPr>
          <w:lang w:bidi="ar-EG"/>
        </w:rPr>
        <w:t>5</w:t>
      </w:r>
      <w:r w:rsidRPr="008B44A4">
        <w:rPr>
          <w:lang w:bidi="ar-EG"/>
        </w:rPr>
        <w:tab/>
      </w:r>
      <w:r w:rsidR="00F702FF" w:rsidRPr="008B44A4">
        <w:rPr>
          <w:rFonts w:hint="cs"/>
          <w:rtl/>
          <w:lang w:bidi="ar-EG"/>
        </w:rPr>
        <w:t>وتجمع هذه الندوة بين منظمي الاتصالات/تكنولوجيا المعلومات والاتصالات وهيئات التنظيم المالي، وواضعي السياسات، وموردي الخدمات المالية الرقمية، و</w:t>
      </w:r>
      <w:r w:rsidR="00417B9D" w:rsidRPr="008B44A4">
        <w:rPr>
          <w:rFonts w:hint="cs"/>
          <w:rtl/>
          <w:lang w:bidi="ar-EG"/>
        </w:rPr>
        <w:t xml:space="preserve">مؤسسات </w:t>
      </w:r>
      <w:r w:rsidR="00A7279E" w:rsidRPr="008B44A4">
        <w:rPr>
          <w:rFonts w:hint="cs"/>
          <w:rtl/>
          <w:lang w:bidi="ar-EG"/>
        </w:rPr>
        <w:t>أنظمة</w:t>
      </w:r>
      <w:r w:rsidR="00417B9D" w:rsidRPr="008B44A4">
        <w:rPr>
          <w:rFonts w:hint="cs"/>
          <w:rtl/>
          <w:lang w:bidi="ar-EG"/>
        </w:rPr>
        <w:t xml:space="preserve"> الدفع وأصحاب المصلحة</w:t>
      </w:r>
      <w:r w:rsidR="0052008F" w:rsidRPr="008B44A4">
        <w:rPr>
          <w:rFonts w:hint="cs"/>
          <w:rtl/>
          <w:lang w:bidi="ar-EG"/>
        </w:rPr>
        <w:t xml:space="preserve"> الآخرين</w:t>
      </w:r>
      <w:r w:rsidR="00417B9D" w:rsidRPr="008B44A4">
        <w:rPr>
          <w:rFonts w:hint="cs"/>
          <w:rtl/>
          <w:lang w:bidi="ar-EG"/>
        </w:rPr>
        <w:t xml:space="preserve"> المعنيين بالخدمات المالية الرقمية، من جميع أنحاء</w:t>
      </w:r>
      <w:r w:rsidR="008B44A4">
        <w:rPr>
          <w:rFonts w:hint="eastAsia"/>
          <w:rtl/>
          <w:lang w:bidi="ar-EG"/>
        </w:rPr>
        <w:t> </w:t>
      </w:r>
      <w:r w:rsidR="00417B9D" w:rsidRPr="008B44A4">
        <w:rPr>
          <w:rFonts w:hint="cs"/>
          <w:rtl/>
          <w:lang w:bidi="ar-EG"/>
        </w:rPr>
        <w:t>العالم.</w:t>
      </w:r>
    </w:p>
    <w:p w:rsidR="0067664D" w:rsidRDefault="0067664D" w:rsidP="00F702FF">
      <w:pPr>
        <w:rPr>
          <w:spacing w:val="2"/>
          <w:rtl/>
          <w:lang w:bidi="ar-EG"/>
        </w:rPr>
      </w:pPr>
      <w:r>
        <w:rPr>
          <w:spacing w:val="2"/>
          <w:lang w:bidi="ar-EG"/>
        </w:rPr>
        <w:t>6</w:t>
      </w:r>
      <w:r>
        <w:rPr>
          <w:spacing w:val="2"/>
          <w:lang w:bidi="ar-EG"/>
        </w:rPr>
        <w:tab/>
      </w:r>
      <w:r w:rsidR="00F702FF">
        <w:rPr>
          <w:rFonts w:hint="cs"/>
          <w:spacing w:val="2"/>
          <w:rtl/>
          <w:lang w:bidi="ar-EG"/>
        </w:rPr>
        <w:t>وستجري الندوة باللغة الإنكليزية فقط.</w:t>
      </w:r>
    </w:p>
    <w:p w:rsidR="0067664D" w:rsidRDefault="0067664D" w:rsidP="00F702FF">
      <w:pPr>
        <w:rPr>
          <w:spacing w:val="2"/>
          <w:rtl/>
          <w:lang w:bidi="ar-EG"/>
        </w:rPr>
      </w:pPr>
      <w:r>
        <w:rPr>
          <w:spacing w:val="2"/>
          <w:lang w:bidi="ar-EG"/>
        </w:rPr>
        <w:t>7</w:t>
      </w:r>
      <w:r>
        <w:rPr>
          <w:spacing w:val="2"/>
          <w:lang w:bidi="ar-EG"/>
        </w:rPr>
        <w:tab/>
      </w:r>
      <w:r w:rsidRPr="00A82D13">
        <w:rPr>
          <w:rFonts w:hint="cs"/>
          <w:rtl/>
        </w:rPr>
        <w:t>وباب المشاركة</w:t>
      </w:r>
      <w:r w:rsidR="00873068">
        <w:rPr>
          <w:rFonts w:hint="cs"/>
          <w:rtl/>
        </w:rPr>
        <w:t xml:space="preserve"> في الندوة</w:t>
      </w:r>
      <w:r w:rsidRPr="00A82D13">
        <w:rPr>
          <w:rFonts w:hint="cs"/>
          <w:rtl/>
        </w:rPr>
        <w:t xml:space="preserve"> مفتوح أمام الدول الأعضاء في الاتحاد وأعضاء القطاع والمنتسبين والمؤسسات الأكاديمية وأمام أي شخص من بلد عضو في الاتحاد يرغب في المساهمة في العمل. ويشمل ذلك أيضاً الأفراد الأعضاء في المنظمات الدولية والإقليمية والوطنية. </w:t>
      </w:r>
      <w:r w:rsidRPr="00A82D13">
        <w:rPr>
          <w:rFonts w:hint="eastAsia"/>
          <w:rtl/>
        </w:rPr>
        <w:t>والمشاركة</w:t>
      </w:r>
      <w:r w:rsidRPr="00A82D13">
        <w:rPr>
          <w:rtl/>
        </w:rPr>
        <w:t xml:space="preserve"> </w:t>
      </w:r>
      <w:r w:rsidRPr="00A82D13">
        <w:rPr>
          <w:rFonts w:hint="eastAsia"/>
          <w:rtl/>
        </w:rPr>
        <w:t>في</w:t>
      </w:r>
      <w:r w:rsidRPr="00A82D13">
        <w:rPr>
          <w:rFonts w:hint="cs"/>
          <w:rtl/>
        </w:rPr>
        <w:t xml:space="preserve"> </w:t>
      </w:r>
      <w:r>
        <w:rPr>
          <w:rFonts w:hint="cs"/>
          <w:rtl/>
        </w:rPr>
        <w:t>الندوة</w:t>
      </w:r>
      <w:r w:rsidRPr="00A82D13">
        <w:rPr>
          <w:rFonts w:hint="cs"/>
          <w:rtl/>
        </w:rPr>
        <w:t xml:space="preserve"> مجانية</w:t>
      </w:r>
      <w:r w:rsidR="00F702FF">
        <w:rPr>
          <w:rFonts w:hint="cs"/>
          <w:color w:val="000000"/>
          <w:rtl/>
        </w:rPr>
        <w:t xml:space="preserve"> ومفتوحة للجميع.</w:t>
      </w:r>
    </w:p>
    <w:p w:rsidR="00873068" w:rsidRDefault="0067664D" w:rsidP="0052008F">
      <w:pPr>
        <w:rPr>
          <w:rFonts w:eastAsiaTheme="minorEastAsia"/>
          <w:rtl/>
          <w:lang w:eastAsia="zh-CN" w:bidi="ar-EG"/>
        </w:rPr>
      </w:pPr>
      <w:r>
        <w:rPr>
          <w:spacing w:val="2"/>
          <w:lang w:bidi="ar-EG"/>
        </w:rPr>
        <w:t>8</w:t>
      </w:r>
      <w:r>
        <w:rPr>
          <w:spacing w:val="2"/>
          <w:lang w:bidi="ar-EG"/>
        </w:rPr>
        <w:tab/>
      </w:r>
      <w:r w:rsidRPr="00873068">
        <w:rPr>
          <w:rFonts w:eastAsiaTheme="minorEastAsia" w:hint="cs"/>
          <w:rtl/>
          <w:lang w:eastAsia="zh-CN" w:bidi="ar-EG"/>
        </w:rPr>
        <w:t>وسيُتاح الاطلاع على معلومات تتصل بالندوة، بما في ذلك</w:t>
      </w:r>
      <w:r w:rsidRPr="00873068">
        <w:rPr>
          <w:rFonts w:eastAsiaTheme="minorEastAsia"/>
          <w:rtl/>
          <w:lang w:eastAsia="zh-CN" w:bidi="ar-EG"/>
        </w:rPr>
        <w:t xml:space="preserve"> </w:t>
      </w:r>
      <w:r w:rsidR="00873068" w:rsidRPr="00873068">
        <w:rPr>
          <w:rFonts w:eastAsiaTheme="minorEastAsia" w:hint="cs"/>
          <w:rtl/>
          <w:lang w:eastAsia="zh-CN" w:bidi="ar-EG"/>
        </w:rPr>
        <w:t>ا</w:t>
      </w:r>
      <w:r w:rsidRPr="00873068">
        <w:rPr>
          <w:rFonts w:eastAsiaTheme="minorEastAsia" w:hint="cs"/>
          <w:rtl/>
          <w:lang w:eastAsia="zh-CN" w:bidi="ar-EG"/>
        </w:rPr>
        <w:t>لبرنامج</w:t>
      </w:r>
      <w:r w:rsidR="00873068" w:rsidRPr="00873068">
        <w:rPr>
          <w:rFonts w:eastAsiaTheme="minorEastAsia" w:hint="cs"/>
          <w:rtl/>
          <w:lang w:eastAsia="zh-CN" w:bidi="ar-EG"/>
        </w:rPr>
        <w:t xml:space="preserve"> وطلب التأشيرة ومعلومات عملية للمشاركين،</w:t>
      </w:r>
      <w:r w:rsidRPr="00873068">
        <w:rPr>
          <w:rFonts w:eastAsiaTheme="minorEastAsia" w:hint="cs"/>
          <w:rtl/>
          <w:lang w:eastAsia="zh-CN" w:bidi="ar-EG"/>
        </w:rPr>
        <w:t xml:space="preserve"> </w:t>
      </w:r>
      <w:r w:rsidRPr="00873068">
        <w:rPr>
          <w:rFonts w:eastAsiaTheme="minorEastAsia"/>
          <w:rtl/>
          <w:lang w:eastAsia="zh-CN" w:bidi="ar-EG"/>
        </w:rPr>
        <w:t>في</w:t>
      </w:r>
      <w:r w:rsidR="0052008F">
        <w:rPr>
          <w:rFonts w:eastAsiaTheme="minorEastAsia" w:hint="cs"/>
          <w:rtl/>
          <w:lang w:eastAsia="zh-CN" w:bidi="ar-EG"/>
        </w:rPr>
        <w:t> </w:t>
      </w:r>
      <w:r w:rsidRPr="00873068">
        <w:rPr>
          <w:rFonts w:eastAsiaTheme="minorEastAsia" w:hint="cs"/>
          <w:rtl/>
          <w:lang w:eastAsia="zh-CN" w:bidi="ar-EG"/>
        </w:rPr>
        <w:t xml:space="preserve">الموقع الإلكتروني </w:t>
      </w:r>
      <w:r w:rsidR="00873068" w:rsidRPr="00873068">
        <w:rPr>
          <w:rFonts w:eastAsiaTheme="minorEastAsia" w:hint="cs"/>
          <w:rtl/>
          <w:lang w:eastAsia="zh-CN" w:bidi="ar-EG"/>
        </w:rPr>
        <w:t xml:space="preserve">للندوة </w:t>
      </w:r>
      <w:r w:rsidR="0052008F">
        <w:rPr>
          <w:rFonts w:eastAsiaTheme="minorEastAsia" w:hint="cs"/>
          <w:rtl/>
          <w:lang w:eastAsia="zh-CN" w:bidi="ar-EG"/>
        </w:rPr>
        <w:t>في </w:t>
      </w:r>
      <w:r w:rsidR="00873068" w:rsidRPr="00873068">
        <w:rPr>
          <w:rFonts w:eastAsiaTheme="minorEastAsia" w:hint="cs"/>
          <w:rtl/>
          <w:lang w:eastAsia="zh-CN" w:bidi="ar-EG"/>
        </w:rPr>
        <w:t>العنوان التالي:</w:t>
      </w:r>
      <w:r w:rsidRPr="00873068">
        <w:rPr>
          <w:rFonts w:eastAsiaTheme="minorEastAsia" w:hint="eastAsia"/>
          <w:rtl/>
          <w:lang w:eastAsia="zh-CN" w:bidi="ar-EG"/>
        </w:rPr>
        <w:t> </w:t>
      </w:r>
      <w:hyperlink r:id="rId13" w:history="1">
        <w:r w:rsidRPr="00873068">
          <w:rPr>
            <w:rStyle w:val="Hyperlink"/>
            <w:rFonts w:cstheme="minorHAnsi"/>
            <w:szCs w:val="22"/>
            <w:lang w:val="en"/>
          </w:rPr>
          <w:t>http://itu.int/go/FIGI2019</w:t>
        </w:r>
      </w:hyperlink>
      <w:r w:rsidRPr="00873068">
        <w:rPr>
          <w:rFonts w:eastAsiaTheme="minorEastAsia" w:hint="cs"/>
          <w:rtl/>
          <w:lang w:eastAsia="zh-CN" w:bidi="ar-EG"/>
        </w:rPr>
        <w:t xml:space="preserve">. </w:t>
      </w:r>
      <w:r w:rsidRPr="00873068">
        <w:rPr>
          <w:rFonts w:eastAsiaTheme="minorEastAsia"/>
          <w:rtl/>
          <w:lang w:eastAsia="zh-CN"/>
        </w:rPr>
        <w:t>وي</w:t>
      </w:r>
      <w:r w:rsidRPr="00873068">
        <w:rPr>
          <w:rFonts w:eastAsiaTheme="minorEastAsia" w:hint="cs"/>
          <w:rtl/>
          <w:lang w:eastAsia="zh-CN"/>
        </w:rPr>
        <w:t>ُ</w:t>
      </w:r>
      <w:r w:rsidRPr="00873068">
        <w:rPr>
          <w:rFonts w:eastAsiaTheme="minorEastAsia"/>
          <w:rtl/>
          <w:lang w:eastAsia="zh-CN"/>
        </w:rPr>
        <w:t>رجى من المشاركين</w:t>
      </w:r>
      <w:r w:rsidRPr="00873068">
        <w:rPr>
          <w:rFonts w:eastAsiaTheme="minorEastAsia" w:hint="cs"/>
          <w:rtl/>
          <w:lang w:eastAsia="zh-CN"/>
        </w:rPr>
        <w:t xml:space="preserve"> المواظبة على</w:t>
      </w:r>
      <w:r w:rsidRPr="00873068">
        <w:rPr>
          <w:rFonts w:eastAsiaTheme="minorEastAsia"/>
          <w:rtl/>
          <w:lang w:eastAsia="zh-CN"/>
        </w:rPr>
        <w:t xml:space="preserve"> زيارته للاطلاع على أحدث</w:t>
      </w:r>
      <w:r w:rsidRPr="00873068">
        <w:rPr>
          <w:rFonts w:eastAsiaTheme="minorEastAsia" w:hint="cs"/>
          <w:rtl/>
          <w:lang w:eastAsia="zh-CN"/>
        </w:rPr>
        <w:t> </w:t>
      </w:r>
      <w:r w:rsidRPr="00873068">
        <w:rPr>
          <w:rFonts w:eastAsiaTheme="minorEastAsia"/>
          <w:rtl/>
          <w:lang w:eastAsia="zh-CN"/>
        </w:rPr>
        <w:t>المعلومات</w:t>
      </w:r>
      <w:r w:rsidR="007F7839">
        <w:rPr>
          <w:rFonts w:eastAsiaTheme="minorEastAsia" w:hint="cs"/>
          <w:rtl/>
          <w:lang w:eastAsia="zh-CN"/>
        </w:rPr>
        <w:t>.</w:t>
      </w:r>
    </w:p>
    <w:p w:rsidR="0067664D" w:rsidRDefault="0067664D" w:rsidP="00873068">
      <w:pPr>
        <w:rPr>
          <w:spacing w:val="2"/>
          <w:rtl/>
          <w:lang w:bidi="ar-EG"/>
        </w:rPr>
      </w:pPr>
      <w:r w:rsidRPr="00873068">
        <w:rPr>
          <w:spacing w:val="2"/>
          <w:lang w:bidi="ar-EG"/>
        </w:rPr>
        <w:t>9</w:t>
      </w:r>
      <w:r w:rsidRPr="00873068">
        <w:rPr>
          <w:spacing w:val="2"/>
          <w:lang w:bidi="ar-EG"/>
        </w:rPr>
        <w:tab/>
      </w:r>
      <w:r w:rsidRPr="00873068">
        <w:rPr>
          <w:rFonts w:hint="cs"/>
          <w:spacing w:val="2"/>
          <w:rtl/>
        </w:rPr>
        <w:t>ولتمكين</w:t>
      </w:r>
      <w:r w:rsidR="00873068" w:rsidRPr="00873068">
        <w:rPr>
          <w:rFonts w:hint="cs"/>
          <w:spacing w:val="2"/>
          <w:rtl/>
        </w:rPr>
        <w:t xml:space="preserve"> الجهة المضيفة</w:t>
      </w:r>
      <w:r w:rsidRPr="00873068">
        <w:rPr>
          <w:rFonts w:hint="cs"/>
          <w:spacing w:val="2"/>
          <w:rtl/>
        </w:rPr>
        <w:t xml:space="preserve"> </w:t>
      </w:r>
      <w:r w:rsidR="00873068" w:rsidRPr="00873068">
        <w:rPr>
          <w:rFonts w:hint="cs"/>
          <w:spacing w:val="2"/>
          <w:rtl/>
        </w:rPr>
        <w:t>والاتحاد من اتخاذ الترتيبات اللازمة</w:t>
      </w:r>
      <w:r w:rsidRPr="00873068">
        <w:rPr>
          <w:rFonts w:hint="cs"/>
          <w:spacing w:val="2"/>
          <w:rtl/>
          <w:lang w:bidi="ar-SY"/>
        </w:rPr>
        <w:t>،</w:t>
      </w:r>
      <w:r w:rsidRPr="00873068">
        <w:rPr>
          <w:rFonts w:hint="cs"/>
          <w:spacing w:val="2"/>
          <w:rtl/>
        </w:rPr>
        <w:t xml:space="preserve"> أكون شاكراً لو تكرمتم بالتسجيل</w:t>
      </w:r>
      <w:r w:rsidRPr="00873068">
        <w:rPr>
          <w:rFonts w:hint="eastAsia"/>
          <w:spacing w:val="2"/>
          <w:rtl/>
          <w:lang w:bidi="ar-EG"/>
        </w:rPr>
        <w:t> </w:t>
      </w:r>
      <w:r w:rsidRPr="00873068">
        <w:rPr>
          <w:rFonts w:hint="cs"/>
          <w:spacing w:val="2"/>
          <w:rtl/>
        </w:rPr>
        <w:t xml:space="preserve">بأسرع ما يمكن في الموقع الإلكتروني </w:t>
      </w:r>
      <w:hyperlink r:id="rId14" w:history="1">
        <w:r w:rsidRPr="00873068">
          <w:rPr>
            <w:rStyle w:val="Hyperlink"/>
            <w:rFonts w:cstheme="minorHAnsi"/>
            <w:szCs w:val="22"/>
            <w:lang w:val="en"/>
          </w:rPr>
          <w:t>http://itu.int/go/figi2019reg</w:t>
        </w:r>
      </w:hyperlink>
      <w:r w:rsidRPr="00873068">
        <w:rPr>
          <w:rFonts w:hint="cs"/>
          <w:spacing w:val="2"/>
          <w:rtl/>
        </w:rPr>
        <w:t>، في</w:t>
      </w:r>
      <w:r w:rsidRPr="00873068">
        <w:rPr>
          <w:rFonts w:hint="eastAsia"/>
          <w:spacing w:val="2"/>
          <w:rtl/>
        </w:rPr>
        <w:t> </w:t>
      </w:r>
      <w:r w:rsidRPr="00873068">
        <w:rPr>
          <w:rFonts w:hint="cs"/>
          <w:spacing w:val="2"/>
          <w:rtl/>
        </w:rPr>
        <w:t xml:space="preserve">موعد </w:t>
      </w:r>
      <w:r w:rsidRPr="00873068">
        <w:rPr>
          <w:rFonts w:hint="cs"/>
          <w:b/>
          <w:bCs/>
          <w:spacing w:val="2"/>
          <w:rtl/>
        </w:rPr>
        <w:t>أقصاه</w:t>
      </w:r>
      <w:r w:rsidRPr="00873068">
        <w:rPr>
          <w:rFonts w:hint="cs"/>
          <w:spacing w:val="2"/>
          <w:rtl/>
        </w:rPr>
        <w:t xml:space="preserve"> </w:t>
      </w:r>
      <w:r w:rsidR="00F04C34" w:rsidRPr="00873068">
        <w:rPr>
          <w:b/>
          <w:bCs/>
          <w:spacing w:val="2"/>
          <w:lang w:val="en-GB" w:bidi="ar-EG"/>
        </w:rPr>
        <w:t>10</w:t>
      </w:r>
      <w:r w:rsidRPr="00873068">
        <w:rPr>
          <w:rFonts w:hint="eastAsia"/>
          <w:b/>
          <w:bCs/>
          <w:spacing w:val="2"/>
          <w:rtl/>
          <w:lang w:bidi="ar-SY"/>
        </w:rPr>
        <w:t> </w:t>
      </w:r>
      <w:r w:rsidR="00F04C34" w:rsidRPr="00873068">
        <w:rPr>
          <w:rFonts w:hint="cs"/>
          <w:b/>
          <w:bCs/>
          <w:spacing w:val="2"/>
          <w:rtl/>
          <w:lang w:bidi="ar-SY"/>
        </w:rPr>
        <w:t>يناير</w:t>
      </w:r>
      <w:r w:rsidRPr="00873068">
        <w:rPr>
          <w:rFonts w:hint="cs"/>
          <w:b/>
          <w:bCs/>
          <w:spacing w:val="2"/>
          <w:rtl/>
          <w:lang w:bidi="ar-SY"/>
        </w:rPr>
        <w:t xml:space="preserve"> </w:t>
      </w:r>
      <w:r w:rsidR="00F04C34" w:rsidRPr="00873068">
        <w:rPr>
          <w:b/>
          <w:bCs/>
          <w:spacing w:val="2"/>
          <w:lang w:bidi="ar-EG"/>
        </w:rPr>
        <w:t>2019</w:t>
      </w:r>
      <w:r w:rsidRPr="00873068">
        <w:rPr>
          <w:rFonts w:hint="cs"/>
          <w:b/>
          <w:bCs/>
          <w:spacing w:val="2"/>
          <w:rtl/>
          <w:lang w:bidi="ar-EG"/>
        </w:rPr>
        <w:t>. ويرجى ملاحظة أن التسجيل المسبق للمشاركين في</w:t>
      </w:r>
      <w:r w:rsidR="00F04C34" w:rsidRPr="00873068">
        <w:rPr>
          <w:rFonts w:hint="eastAsia"/>
          <w:b/>
          <w:bCs/>
          <w:spacing w:val="2"/>
          <w:rtl/>
          <w:lang w:bidi="ar-EG"/>
        </w:rPr>
        <w:t> </w:t>
      </w:r>
      <w:r w:rsidRPr="00873068">
        <w:rPr>
          <w:rFonts w:hint="cs"/>
          <w:b/>
          <w:bCs/>
          <w:spacing w:val="2"/>
          <w:rtl/>
          <w:lang w:bidi="ar-EG"/>
        </w:rPr>
        <w:t>الندوة</w:t>
      </w:r>
      <w:r w:rsidR="00873068" w:rsidRPr="00873068">
        <w:rPr>
          <w:rFonts w:hint="cs"/>
          <w:b/>
          <w:bCs/>
          <w:spacing w:val="2"/>
          <w:rtl/>
          <w:lang w:bidi="ar-EG"/>
        </w:rPr>
        <w:t xml:space="preserve"> إلزامي</w:t>
      </w:r>
      <w:r w:rsidRPr="00873068">
        <w:rPr>
          <w:rFonts w:hint="cs"/>
          <w:b/>
          <w:bCs/>
          <w:spacing w:val="2"/>
          <w:rtl/>
          <w:lang w:bidi="ar-EG"/>
        </w:rPr>
        <w:t xml:space="preserve"> </w:t>
      </w:r>
      <w:r w:rsidR="00873068" w:rsidRPr="00A7279E">
        <w:rPr>
          <w:rFonts w:hint="cs"/>
          <w:b/>
          <w:bCs/>
          <w:spacing w:val="2"/>
          <w:rtl/>
          <w:lang w:bidi="ar-EG"/>
        </w:rPr>
        <w:t>و</w:t>
      </w:r>
      <w:r w:rsidRPr="00A7279E">
        <w:rPr>
          <w:rFonts w:hint="cs"/>
          <w:b/>
          <w:bCs/>
          <w:spacing w:val="2"/>
          <w:rtl/>
          <w:lang w:bidi="ar-EG"/>
        </w:rPr>
        <w:t>يجري على الخط</w:t>
      </w:r>
      <w:r w:rsidRPr="00A7279E">
        <w:rPr>
          <w:b/>
          <w:bCs/>
          <w:spacing w:val="2"/>
          <w:rtl/>
          <w:lang w:bidi="ar-EG"/>
        </w:rPr>
        <w:t xml:space="preserve"> </w:t>
      </w:r>
      <w:r w:rsidRPr="00A7279E">
        <w:rPr>
          <w:rFonts w:hint="cs"/>
          <w:b/>
          <w:bCs/>
          <w:spacing w:val="2"/>
          <w:rtl/>
          <w:lang w:bidi="ar-EG"/>
        </w:rPr>
        <w:t>حصراً</w:t>
      </w:r>
      <w:r w:rsidRPr="00873068">
        <w:rPr>
          <w:rFonts w:hint="cs"/>
          <w:spacing w:val="2"/>
          <w:rtl/>
          <w:lang w:bidi="ar-EG"/>
        </w:rPr>
        <w:t>.</w:t>
      </w:r>
    </w:p>
    <w:p w:rsidR="00F04C34" w:rsidRPr="00032938" w:rsidRDefault="00F04C34" w:rsidP="00542F24">
      <w:pPr>
        <w:rPr>
          <w:rtl/>
          <w:lang w:val="fr-CH" w:bidi="ar-SY"/>
        </w:rPr>
      </w:pPr>
      <w:r w:rsidRPr="006869A1">
        <w:rPr>
          <w:spacing w:val="-5"/>
          <w:lang w:bidi="ar-EG"/>
        </w:rPr>
        <w:t>10</w:t>
      </w:r>
      <w:r w:rsidRPr="006869A1">
        <w:rPr>
          <w:spacing w:val="-5"/>
          <w:rtl/>
          <w:lang w:bidi="ar-EG"/>
        </w:rPr>
        <w:tab/>
      </w:r>
      <w:r w:rsidR="00C2591B" w:rsidRPr="006869A1">
        <w:rPr>
          <w:rFonts w:hint="cs"/>
          <w:spacing w:val="-5"/>
          <w:rtl/>
          <w:lang w:bidi="ar-EG"/>
        </w:rPr>
        <w:t xml:space="preserve">وتتوافر لفائدة المشاركين الذين يرغبون في تقديم طلب للحصول على تمويل لحضور الندوة، </w:t>
      </w:r>
      <w:r w:rsidR="0052008F" w:rsidRPr="006869A1">
        <w:rPr>
          <w:rFonts w:hint="cs"/>
          <w:spacing w:val="-5"/>
          <w:rtl/>
          <w:lang w:bidi="ar-EG"/>
        </w:rPr>
        <w:t>ال</w:t>
      </w:r>
      <w:r w:rsidR="00C2591B" w:rsidRPr="006869A1">
        <w:rPr>
          <w:rFonts w:hint="cs"/>
          <w:spacing w:val="-5"/>
          <w:rtl/>
          <w:lang w:bidi="ar-EG"/>
        </w:rPr>
        <w:t>معلومات ذات</w:t>
      </w:r>
      <w:r w:rsidR="00542F24" w:rsidRPr="006869A1">
        <w:rPr>
          <w:rFonts w:hint="eastAsia"/>
          <w:spacing w:val="-5"/>
          <w:rtl/>
          <w:lang w:bidi="ar-EG"/>
        </w:rPr>
        <w:t> </w:t>
      </w:r>
      <w:r w:rsidR="00C2591B" w:rsidRPr="006869A1">
        <w:rPr>
          <w:rFonts w:hint="cs"/>
          <w:spacing w:val="-5"/>
          <w:rtl/>
          <w:lang w:bidi="ar-EG"/>
        </w:rPr>
        <w:t>الصلة في</w:t>
      </w:r>
      <w:r w:rsidR="0052008F" w:rsidRPr="006869A1">
        <w:rPr>
          <w:rFonts w:hint="eastAsia"/>
          <w:spacing w:val="-5"/>
          <w:rtl/>
          <w:lang w:bidi="ar-EG"/>
        </w:rPr>
        <w:t> </w:t>
      </w:r>
      <w:r w:rsidR="00C2591B" w:rsidRPr="006869A1">
        <w:rPr>
          <w:rFonts w:hint="cs"/>
          <w:b/>
          <w:bCs/>
          <w:spacing w:val="-5"/>
          <w:rtl/>
          <w:lang w:bidi="ar-EG"/>
        </w:rPr>
        <w:t>الملحقين</w:t>
      </w:r>
      <w:r w:rsidR="0052008F" w:rsidRPr="006869A1">
        <w:rPr>
          <w:rFonts w:hint="eastAsia"/>
          <w:b/>
          <w:bCs/>
          <w:spacing w:val="-5"/>
          <w:rtl/>
          <w:lang w:bidi="ar-EG"/>
        </w:rPr>
        <w:t> </w:t>
      </w:r>
      <w:r w:rsidR="00C2591B" w:rsidRPr="006869A1">
        <w:rPr>
          <w:b/>
          <w:bCs/>
          <w:spacing w:val="-5"/>
          <w:lang w:bidi="ar-EG"/>
        </w:rPr>
        <w:t>1</w:t>
      </w:r>
      <w:r w:rsidR="00C2591B" w:rsidRPr="006869A1">
        <w:rPr>
          <w:rFonts w:hint="cs"/>
          <w:spacing w:val="-5"/>
          <w:rtl/>
          <w:lang w:val="fr-CH" w:bidi="ar-SY"/>
        </w:rPr>
        <w:t xml:space="preserve"> و</w:t>
      </w:r>
      <w:r w:rsidR="00C2591B" w:rsidRPr="006869A1">
        <w:rPr>
          <w:b/>
          <w:bCs/>
          <w:spacing w:val="-5"/>
          <w:lang w:bidi="ar-SY"/>
        </w:rPr>
        <w:t>2</w:t>
      </w:r>
      <w:r w:rsidR="00C2591B" w:rsidRPr="006869A1">
        <w:rPr>
          <w:rFonts w:hint="cs"/>
          <w:spacing w:val="-5"/>
          <w:rtl/>
          <w:lang w:val="fr-CH" w:bidi="ar-SY"/>
        </w:rPr>
        <w:t xml:space="preserve">. </w:t>
      </w:r>
      <w:r w:rsidR="00C2591B" w:rsidRPr="00032938">
        <w:rPr>
          <w:rFonts w:hint="cs"/>
          <w:rtl/>
          <w:lang w:val="fr-CH" w:bidi="ar-SY"/>
        </w:rPr>
        <w:t>ويُطلب من المشاركين الذي</w:t>
      </w:r>
      <w:r w:rsidR="0052008F" w:rsidRPr="00032938">
        <w:rPr>
          <w:rFonts w:hint="cs"/>
          <w:rtl/>
          <w:lang w:val="fr-CH" w:bidi="ar-SY"/>
        </w:rPr>
        <w:t>ن</w:t>
      </w:r>
      <w:r w:rsidR="00C2591B" w:rsidRPr="00032938">
        <w:rPr>
          <w:rFonts w:hint="cs"/>
          <w:rtl/>
          <w:lang w:val="fr-CH" w:bidi="ar-SY"/>
        </w:rPr>
        <w:t xml:space="preserve"> يحتاجون إلى رسالة دعوة شخصية من أجل الحضور ملء الاستمارة الواردة في</w:t>
      </w:r>
      <w:r w:rsidR="0052008F" w:rsidRPr="00032938">
        <w:rPr>
          <w:rFonts w:hint="eastAsia"/>
          <w:rtl/>
          <w:lang w:val="fr-CH" w:bidi="ar-SY"/>
        </w:rPr>
        <w:t> </w:t>
      </w:r>
      <w:r w:rsidR="00C2591B" w:rsidRPr="00032938">
        <w:rPr>
          <w:rFonts w:hint="cs"/>
          <w:b/>
          <w:bCs/>
          <w:rtl/>
          <w:lang w:val="fr-CH" w:bidi="ar-SY"/>
        </w:rPr>
        <w:t>الملحق</w:t>
      </w:r>
      <w:r w:rsidR="0052008F" w:rsidRPr="00032938">
        <w:rPr>
          <w:rFonts w:hint="eastAsia"/>
          <w:b/>
          <w:bCs/>
          <w:rtl/>
          <w:lang w:val="fr-CH" w:bidi="ar-SY"/>
        </w:rPr>
        <w:t> </w:t>
      </w:r>
      <w:r w:rsidR="00C2591B" w:rsidRPr="00032938">
        <w:rPr>
          <w:b/>
          <w:bCs/>
          <w:lang w:bidi="ar-SY"/>
        </w:rPr>
        <w:t>2</w:t>
      </w:r>
      <w:r w:rsidR="00C2591B" w:rsidRPr="00032938">
        <w:rPr>
          <w:rFonts w:hint="cs"/>
          <w:rtl/>
          <w:lang w:val="fr-CH" w:bidi="ar-SY"/>
        </w:rPr>
        <w:t>. وينبغي أن يتصل المشاركون الذي</w:t>
      </w:r>
      <w:r w:rsidR="0052008F" w:rsidRPr="00032938">
        <w:rPr>
          <w:rFonts w:hint="cs"/>
          <w:rtl/>
          <w:lang w:val="fr-CH" w:bidi="ar-SY"/>
        </w:rPr>
        <w:t>ن</w:t>
      </w:r>
      <w:r w:rsidR="00C2591B" w:rsidRPr="00032938">
        <w:rPr>
          <w:rFonts w:hint="cs"/>
          <w:rtl/>
          <w:lang w:val="fr-CH" w:bidi="ar-SY"/>
        </w:rPr>
        <w:t xml:space="preserve"> يحتاجون إلى مساعدة بالسيد فيجاي موري</w:t>
      </w:r>
      <w:r w:rsidR="00A7279E" w:rsidRPr="00032938">
        <w:rPr>
          <w:rFonts w:hint="cs"/>
          <w:rtl/>
          <w:lang w:val="fr-CH" w:bidi="ar-SY"/>
        </w:rPr>
        <w:t xml:space="preserve"> </w:t>
      </w:r>
      <w:r w:rsidR="00A7279E" w:rsidRPr="00032938">
        <w:rPr>
          <w:lang w:bidi="ar-SY"/>
        </w:rPr>
        <w:t>(Vijay</w:t>
      </w:r>
      <w:r w:rsidR="00D335E5" w:rsidRPr="00032938">
        <w:rPr>
          <w:lang w:bidi="ar-SY"/>
        </w:rPr>
        <w:t> </w:t>
      </w:r>
      <w:proofErr w:type="spellStart"/>
      <w:r w:rsidR="00A7279E" w:rsidRPr="00032938">
        <w:rPr>
          <w:lang w:bidi="ar-SY"/>
        </w:rPr>
        <w:t>Mauree</w:t>
      </w:r>
      <w:proofErr w:type="spellEnd"/>
      <w:r w:rsidR="00A7279E" w:rsidRPr="00032938">
        <w:rPr>
          <w:lang w:bidi="ar-SY"/>
        </w:rPr>
        <w:t>)</w:t>
      </w:r>
      <w:r w:rsidRPr="00032938">
        <w:rPr>
          <w:rFonts w:hint="cs"/>
          <w:rtl/>
          <w:lang w:bidi="ar-EG"/>
        </w:rPr>
        <w:t xml:space="preserve">: </w:t>
      </w:r>
      <w:hyperlink r:id="rId15" w:history="1">
        <w:r w:rsidR="0052008F" w:rsidRPr="00032938">
          <w:rPr>
            <w:rStyle w:val="Hyperlink"/>
            <w:rFonts w:cs="Calibri"/>
            <w:szCs w:val="22"/>
          </w:rPr>
          <w:t>figi</w:t>
        </w:r>
        <w:r w:rsidR="0052008F" w:rsidRPr="00032938">
          <w:rPr>
            <w:rStyle w:val="Hyperlink"/>
            <w:rFonts w:cs="Calibri"/>
            <w:szCs w:val="22"/>
          </w:rPr>
          <w:noBreakHyphen/>
          <w:t>symposium@itu.int</w:t>
        </w:r>
      </w:hyperlink>
      <w:r w:rsidRPr="00032938">
        <w:rPr>
          <w:rFonts w:hint="cs"/>
          <w:rtl/>
          <w:lang w:bidi="ar-EG"/>
        </w:rPr>
        <w:t>.</w:t>
      </w:r>
    </w:p>
    <w:p w:rsidR="0067664D" w:rsidRDefault="00F04C34" w:rsidP="005F74DA">
      <w:pPr>
        <w:rPr>
          <w:spacing w:val="2"/>
          <w:rtl/>
          <w:lang w:bidi="ar-EG"/>
        </w:rPr>
      </w:pPr>
      <w:r>
        <w:rPr>
          <w:spacing w:val="2"/>
          <w:lang w:bidi="ar-EG"/>
        </w:rPr>
        <w:t>11</w:t>
      </w:r>
      <w:r>
        <w:rPr>
          <w:spacing w:val="2"/>
          <w:lang w:bidi="ar-EG"/>
        </w:rPr>
        <w:tab/>
      </w:r>
      <w:r w:rsidRPr="00BA2863">
        <w:rPr>
          <w:rFonts w:hint="cs"/>
          <w:rtl/>
        </w:rPr>
        <w:t xml:space="preserve">وأود أن أذكركم بأن على مواطني بعض البلدان الحصول على تأشيرة للدخول إلى </w:t>
      </w:r>
      <w:r w:rsidR="00BA2863" w:rsidRPr="00BA2863">
        <w:rPr>
          <w:rFonts w:hint="cs"/>
          <w:rtl/>
          <w:lang w:bidi="ar-SY"/>
        </w:rPr>
        <w:t>مصر</w:t>
      </w:r>
      <w:r w:rsidRPr="00BA2863">
        <w:rPr>
          <w:rFonts w:hint="cs"/>
          <w:rtl/>
        </w:rPr>
        <w:t xml:space="preserve"> وقضاء بعض</w:t>
      </w:r>
      <w:r w:rsidRPr="00BA2863">
        <w:rPr>
          <w:rFonts w:hint="eastAsia"/>
          <w:rtl/>
        </w:rPr>
        <w:t> </w:t>
      </w:r>
      <w:r w:rsidRPr="00BA2863">
        <w:rPr>
          <w:rFonts w:hint="cs"/>
          <w:rtl/>
        </w:rPr>
        <w:t>الوقت</w:t>
      </w:r>
      <w:r w:rsidRPr="00BA2863">
        <w:rPr>
          <w:rFonts w:hint="eastAsia"/>
          <w:rtl/>
        </w:rPr>
        <w:t> </w:t>
      </w:r>
      <w:r w:rsidRPr="00BA2863">
        <w:rPr>
          <w:rFonts w:hint="cs"/>
          <w:rtl/>
        </w:rPr>
        <w:t xml:space="preserve">فيها. </w:t>
      </w:r>
      <w:r w:rsidRPr="00BA2863">
        <w:rPr>
          <w:rFonts w:hint="cs"/>
          <w:b/>
          <w:bCs/>
          <w:rtl/>
        </w:rPr>
        <w:t>ويجب</w:t>
      </w:r>
      <w:r w:rsidR="005F74DA">
        <w:rPr>
          <w:rFonts w:hint="eastAsia"/>
          <w:b/>
          <w:bCs/>
          <w:rtl/>
        </w:rPr>
        <w:t> </w:t>
      </w:r>
      <w:r w:rsidRPr="00BA2863">
        <w:rPr>
          <w:rFonts w:hint="cs"/>
          <w:b/>
          <w:bCs/>
          <w:rtl/>
        </w:rPr>
        <w:t xml:space="preserve">طلب التأشيرة قبل تاريخ بدء الندوة </w:t>
      </w:r>
      <w:r w:rsidR="00BA2863" w:rsidRPr="00BA2863">
        <w:rPr>
          <w:rFonts w:hint="cs"/>
          <w:b/>
          <w:bCs/>
          <w:rtl/>
        </w:rPr>
        <w:t>بستة</w:t>
      </w:r>
      <w:r w:rsidRPr="00BA2863">
        <w:rPr>
          <w:rFonts w:hint="eastAsia"/>
          <w:b/>
          <w:bCs/>
          <w:rtl/>
        </w:rPr>
        <w:t> </w:t>
      </w:r>
      <w:r w:rsidRPr="00BA2863">
        <w:rPr>
          <w:b/>
          <w:bCs/>
          <w:lang w:bidi="ar-EG"/>
        </w:rPr>
        <w:t>(</w:t>
      </w:r>
      <w:r w:rsidRPr="00BA2863">
        <w:rPr>
          <w:b/>
          <w:bCs/>
          <w:lang w:val="en-GB" w:bidi="ar-EG"/>
        </w:rPr>
        <w:t>6</w:t>
      </w:r>
      <w:r w:rsidRPr="00BA2863">
        <w:rPr>
          <w:b/>
          <w:bCs/>
          <w:lang w:bidi="ar-EG"/>
        </w:rPr>
        <w:t>)</w:t>
      </w:r>
      <w:r w:rsidRPr="00BA2863">
        <w:rPr>
          <w:rFonts w:hint="eastAsia"/>
          <w:b/>
          <w:bCs/>
          <w:rtl/>
          <w:lang w:bidi="ar-EG"/>
        </w:rPr>
        <w:t> </w:t>
      </w:r>
      <w:r w:rsidRPr="00BA2863">
        <w:rPr>
          <w:rFonts w:hint="cs"/>
          <w:b/>
          <w:bCs/>
          <w:rtl/>
          <w:lang w:bidi="ar-EG"/>
        </w:rPr>
        <w:t>أسابيع على</w:t>
      </w:r>
      <w:r w:rsidRPr="00BA2863">
        <w:rPr>
          <w:rFonts w:hint="eastAsia"/>
          <w:b/>
          <w:bCs/>
          <w:rtl/>
          <w:lang w:bidi="ar-EG"/>
        </w:rPr>
        <w:t> </w:t>
      </w:r>
      <w:r w:rsidRPr="00BA2863">
        <w:rPr>
          <w:rFonts w:hint="cs"/>
          <w:b/>
          <w:bCs/>
          <w:rtl/>
          <w:lang w:bidi="ar-EG"/>
        </w:rPr>
        <w:t>الأقل</w:t>
      </w:r>
      <w:r w:rsidRPr="00BA2863">
        <w:rPr>
          <w:rFonts w:hint="cs"/>
          <w:rtl/>
          <w:lang w:bidi="ar-EG"/>
        </w:rPr>
        <w:t xml:space="preserve">، </w:t>
      </w:r>
      <w:r w:rsidRPr="00BA2863">
        <w:rPr>
          <w:rFonts w:hint="cs"/>
          <w:rtl/>
        </w:rPr>
        <w:t>والحصول عليها من المكتب (السفارة أو</w:t>
      </w:r>
      <w:r w:rsidRPr="00BA2863">
        <w:rPr>
          <w:rFonts w:hint="eastAsia"/>
          <w:rtl/>
        </w:rPr>
        <w:t> </w:t>
      </w:r>
      <w:r w:rsidRPr="00BA2863">
        <w:rPr>
          <w:rFonts w:hint="cs"/>
          <w:rtl/>
        </w:rPr>
        <w:t xml:space="preserve">القنصلية) الذي يمثل </w:t>
      </w:r>
      <w:r w:rsidR="00BA2863" w:rsidRPr="00BA2863">
        <w:rPr>
          <w:rFonts w:hint="cs"/>
          <w:rtl/>
          <w:lang w:bidi="ar-SY"/>
        </w:rPr>
        <w:t>مصر</w:t>
      </w:r>
      <w:r w:rsidRPr="00BA2863">
        <w:rPr>
          <w:rFonts w:hint="cs"/>
          <w:rtl/>
        </w:rPr>
        <w:t xml:space="preserve"> في</w:t>
      </w:r>
      <w:r w:rsidRPr="00BA2863">
        <w:rPr>
          <w:rFonts w:hint="eastAsia"/>
          <w:rtl/>
        </w:rPr>
        <w:t> </w:t>
      </w:r>
      <w:r w:rsidRPr="00BA2863">
        <w:rPr>
          <w:rFonts w:hint="cs"/>
          <w:rtl/>
        </w:rPr>
        <w:t>بلدكم، أو</w:t>
      </w:r>
      <w:r w:rsidRPr="00BA2863">
        <w:rPr>
          <w:rFonts w:hint="eastAsia"/>
          <w:rtl/>
        </w:rPr>
        <w:t> </w:t>
      </w:r>
      <w:r w:rsidRPr="00BA2863">
        <w:rPr>
          <w:rFonts w:hint="cs"/>
          <w:rtl/>
        </w:rPr>
        <w:t>من أقرب مكتب من بلد المغادرة في</w:t>
      </w:r>
      <w:r w:rsidRPr="00BA2863">
        <w:rPr>
          <w:rFonts w:hint="eastAsia"/>
          <w:rtl/>
        </w:rPr>
        <w:t> </w:t>
      </w:r>
      <w:r w:rsidRPr="00BA2863">
        <w:rPr>
          <w:rFonts w:hint="cs"/>
          <w:rtl/>
        </w:rPr>
        <w:t>حالة عدم وجود مثل هذا المكتب في</w:t>
      </w:r>
      <w:r w:rsidRPr="00BA2863">
        <w:rPr>
          <w:rFonts w:hint="eastAsia"/>
          <w:rtl/>
        </w:rPr>
        <w:t> </w:t>
      </w:r>
      <w:r w:rsidRPr="00BA2863">
        <w:rPr>
          <w:rFonts w:hint="cs"/>
          <w:rtl/>
        </w:rPr>
        <w:t xml:space="preserve">بلدكم. </w:t>
      </w:r>
      <w:r w:rsidRPr="00BA2863">
        <w:rPr>
          <w:rFonts w:hint="cs"/>
          <w:color w:val="000000"/>
          <w:rtl/>
        </w:rPr>
        <w:t>و</w:t>
      </w:r>
      <w:r w:rsidRPr="00BA2863">
        <w:rPr>
          <w:color w:val="000000"/>
          <w:rtl/>
        </w:rPr>
        <w:t>يرجى من المشاركين الذين يحتاجون إلى رسالة دع</w:t>
      </w:r>
      <w:r w:rsidRPr="00BA2863">
        <w:rPr>
          <w:rFonts w:hint="cs"/>
          <w:color w:val="000000"/>
          <w:rtl/>
        </w:rPr>
        <w:t>م</w:t>
      </w:r>
      <w:r w:rsidRPr="00BA2863">
        <w:rPr>
          <w:color w:val="000000"/>
          <w:rtl/>
        </w:rPr>
        <w:t xml:space="preserve"> لتيسير الحصول على </w:t>
      </w:r>
      <w:r w:rsidRPr="00BA2863">
        <w:rPr>
          <w:rFonts w:hint="cs"/>
          <w:color w:val="000000"/>
          <w:rtl/>
        </w:rPr>
        <w:t>ال</w:t>
      </w:r>
      <w:r w:rsidRPr="00BA2863">
        <w:rPr>
          <w:color w:val="000000"/>
          <w:rtl/>
        </w:rPr>
        <w:t xml:space="preserve">تأشيرة </w:t>
      </w:r>
      <w:r w:rsidR="00BA2863" w:rsidRPr="00BA2863">
        <w:rPr>
          <w:rFonts w:hint="cs"/>
          <w:color w:val="000000"/>
          <w:rtl/>
        </w:rPr>
        <w:t xml:space="preserve">الرجوع إلى </w:t>
      </w:r>
      <w:r w:rsidR="00BA2863" w:rsidRPr="00BA2863">
        <w:rPr>
          <w:rFonts w:hint="cs"/>
          <w:b/>
          <w:bCs/>
          <w:color w:val="000000"/>
          <w:rtl/>
        </w:rPr>
        <w:t>الملحق</w:t>
      </w:r>
      <w:r w:rsidRPr="00BA2863">
        <w:rPr>
          <w:rFonts w:hint="cs"/>
          <w:b/>
          <w:bCs/>
          <w:color w:val="000000"/>
          <w:rtl/>
        </w:rPr>
        <w:t xml:space="preserve"> </w:t>
      </w:r>
      <w:r w:rsidRPr="00BA2863">
        <w:rPr>
          <w:b/>
          <w:bCs/>
          <w:color w:val="000000"/>
        </w:rPr>
        <w:t>2</w:t>
      </w:r>
      <w:r w:rsidR="00BA2863">
        <w:rPr>
          <w:rFonts w:hint="cs"/>
          <w:color w:val="000000"/>
          <w:rtl/>
        </w:rPr>
        <w:t xml:space="preserve"> لمزيد من المعلومات</w:t>
      </w:r>
      <w:r w:rsidRPr="00BA2863">
        <w:rPr>
          <w:rFonts w:hint="cs"/>
          <w:color w:val="000000"/>
          <w:rtl/>
        </w:rPr>
        <w:t>.</w:t>
      </w:r>
      <w:r w:rsidR="00BA2863">
        <w:rPr>
          <w:rFonts w:hint="cs"/>
          <w:color w:val="000000"/>
          <w:rtl/>
        </w:rPr>
        <w:t xml:space="preserve"> </w:t>
      </w:r>
      <w:r w:rsidR="00BA2863" w:rsidRPr="00BA2863">
        <w:rPr>
          <w:rFonts w:hint="cs"/>
          <w:b/>
          <w:bCs/>
          <w:color w:val="000000"/>
          <w:rtl/>
        </w:rPr>
        <w:t>ويُرجى ملاحظة أنه لا</w:t>
      </w:r>
      <w:r w:rsidR="0052008F">
        <w:rPr>
          <w:rFonts w:hint="eastAsia"/>
          <w:b/>
          <w:bCs/>
          <w:color w:val="000000"/>
          <w:rtl/>
        </w:rPr>
        <w:t> </w:t>
      </w:r>
      <w:r w:rsidR="00BA2863" w:rsidRPr="00BA2863">
        <w:rPr>
          <w:rFonts w:hint="cs"/>
          <w:b/>
          <w:bCs/>
          <w:color w:val="000000"/>
          <w:rtl/>
        </w:rPr>
        <w:t>يمكن النظر في طلبات الحصول على رسائل دعم طلب التأشيرة إلا بعد قيامكم بالتسجيل في الموقع الإلكتروني الخاص</w:t>
      </w:r>
      <w:r w:rsidR="008B44A4">
        <w:rPr>
          <w:rFonts w:hint="eastAsia"/>
          <w:b/>
          <w:bCs/>
          <w:color w:val="000000"/>
          <w:rtl/>
        </w:rPr>
        <w:t> </w:t>
      </w:r>
      <w:r w:rsidR="00BA2863" w:rsidRPr="00BA2863">
        <w:rPr>
          <w:rFonts w:hint="cs"/>
          <w:b/>
          <w:bCs/>
          <w:color w:val="000000"/>
          <w:rtl/>
        </w:rPr>
        <w:t>بالحدث.</w:t>
      </w:r>
    </w:p>
    <w:p w:rsidR="00F04C34" w:rsidRPr="00462F9D" w:rsidRDefault="00F04C34" w:rsidP="00F04C34">
      <w:pPr>
        <w:pStyle w:val="Headingb"/>
        <w:spacing w:after="120"/>
        <w:rPr>
          <w:rFonts w:eastAsiaTheme="minorEastAsia"/>
          <w:rtl/>
          <w:lang w:eastAsia="zh-CN"/>
        </w:rPr>
      </w:pPr>
      <w:r w:rsidRPr="00462F9D">
        <w:rPr>
          <w:rFonts w:eastAsiaTheme="minorEastAsia" w:hint="cs"/>
          <w:rtl/>
          <w:lang w:eastAsia="zh-CN"/>
        </w:rPr>
        <w:t>أهم المواعيد النهائية</w:t>
      </w:r>
    </w:p>
    <w:tbl>
      <w:tblPr>
        <w:tblStyle w:val="TableGrid"/>
        <w:bidiVisual/>
        <w:tblW w:w="0" w:type="auto"/>
        <w:tblLook w:val="04A0" w:firstRow="1" w:lastRow="0" w:firstColumn="1" w:lastColumn="0" w:noHBand="0" w:noVBand="1"/>
      </w:tblPr>
      <w:tblGrid>
        <w:gridCol w:w="2116"/>
        <w:gridCol w:w="7513"/>
      </w:tblGrid>
      <w:tr w:rsidR="00F04C34" w:rsidRPr="0052008F" w:rsidTr="00820518">
        <w:trPr>
          <w:trHeight w:val="319"/>
        </w:trPr>
        <w:tc>
          <w:tcPr>
            <w:tcW w:w="2116" w:type="dxa"/>
            <w:vMerge w:val="restart"/>
            <w:tcBorders>
              <w:top w:val="single" w:sz="4" w:space="0" w:color="auto"/>
              <w:left w:val="single" w:sz="4" w:space="0" w:color="auto"/>
              <w:right w:val="single" w:sz="4" w:space="0" w:color="auto"/>
            </w:tcBorders>
            <w:vAlign w:val="center"/>
            <w:hideMark/>
          </w:tcPr>
          <w:p w:rsidR="00F04C34" w:rsidRPr="0052008F" w:rsidRDefault="00F04C34" w:rsidP="0052008F">
            <w:pPr>
              <w:keepNext/>
              <w:keepLines/>
              <w:spacing w:before="60" w:after="60" w:line="300" w:lineRule="exact"/>
              <w:jc w:val="center"/>
              <w:rPr>
                <w:rFonts w:eastAsiaTheme="minorEastAsia"/>
                <w:sz w:val="22"/>
                <w:rtl/>
                <w:lang w:eastAsia="zh-CN" w:bidi="ar-SY"/>
              </w:rPr>
            </w:pPr>
            <w:r w:rsidRPr="0052008F">
              <w:rPr>
                <w:rFonts w:eastAsiaTheme="minorEastAsia"/>
                <w:sz w:val="22"/>
                <w:lang w:eastAsia="zh-CN"/>
              </w:rPr>
              <w:t>30</w:t>
            </w:r>
            <w:r w:rsidRPr="0052008F">
              <w:rPr>
                <w:rFonts w:eastAsiaTheme="minorEastAsia" w:hint="cs"/>
                <w:sz w:val="22"/>
                <w:rtl/>
                <w:lang w:eastAsia="zh-CN"/>
              </w:rPr>
              <w:t xml:space="preserve"> نوفمبر </w:t>
            </w:r>
            <w:r w:rsidRPr="0052008F">
              <w:rPr>
                <w:rFonts w:eastAsiaTheme="minorEastAsia"/>
                <w:sz w:val="22"/>
                <w:lang w:eastAsia="zh-CN"/>
              </w:rPr>
              <w:t>2018</w:t>
            </w:r>
          </w:p>
        </w:tc>
        <w:tc>
          <w:tcPr>
            <w:tcW w:w="7513" w:type="dxa"/>
            <w:tcBorders>
              <w:top w:val="single" w:sz="4" w:space="0" w:color="auto"/>
              <w:left w:val="single" w:sz="4" w:space="0" w:color="auto"/>
              <w:bottom w:val="single" w:sz="4" w:space="0" w:color="auto"/>
              <w:right w:val="single" w:sz="4" w:space="0" w:color="auto"/>
            </w:tcBorders>
            <w:hideMark/>
          </w:tcPr>
          <w:p w:rsidR="00F04C34" w:rsidRPr="0052008F" w:rsidRDefault="00F04C34" w:rsidP="0052008F">
            <w:pPr>
              <w:keepNext/>
              <w:keepLines/>
              <w:tabs>
                <w:tab w:val="clear" w:pos="794"/>
                <w:tab w:val="left" w:pos="446"/>
              </w:tabs>
              <w:spacing w:before="60" w:after="60" w:line="300" w:lineRule="exact"/>
              <w:ind w:firstLine="21"/>
              <w:rPr>
                <w:rFonts w:eastAsiaTheme="minorEastAsia"/>
                <w:sz w:val="22"/>
                <w:lang w:eastAsia="zh-CN"/>
              </w:rPr>
            </w:pPr>
            <w:r w:rsidRPr="0052008F">
              <w:rPr>
                <w:rFonts w:eastAsiaTheme="minorEastAsia" w:hint="cs"/>
                <w:sz w:val="22"/>
                <w:rtl/>
                <w:lang w:eastAsia="zh-CN" w:bidi="ar-SY"/>
              </w:rPr>
              <w:t>-</w:t>
            </w:r>
            <w:r w:rsidRPr="0052008F">
              <w:rPr>
                <w:rFonts w:eastAsiaTheme="minorEastAsia"/>
                <w:sz w:val="22"/>
                <w:lang w:eastAsia="zh-CN" w:bidi="ar-SY"/>
              </w:rPr>
              <w:tab/>
            </w:r>
            <w:r w:rsidRPr="0052008F">
              <w:rPr>
                <w:rFonts w:eastAsiaTheme="minorEastAsia" w:hint="cs"/>
                <w:sz w:val="22"/>
                <w:rtl/>
                <w:lang w:eastAsia="zh-CN" w:bidi="ar-SY"/>
              </w:rPr>
              <w:t xml:space="preserve">تقديم طلبات الحصول على رسائل دعم طلب التأشيرة (انظر الملحق </w:t>
            </w:r>
            <w:r w:rsidRPr="0052008F">
              <w:rPr>
                <w:rFonts w:eastAsiaTheme="minorEastAsia"/>
                <w:sz w:val="22"/>
                <w:lang w:eastAsia="zh-CN" w:bidi="ar-SY"/>
              </w:rPr>
              <w:t>2</w:t>
            </w:r>
            <w:r w:rsidRPr="0052008F">
              <w:rPr>
                <w:rFonts w:eastAsiaTheme="minorEastAsia" w:hint="cs"/>
                <w:sz w:val="22"/>
                <w:rtl/>
                <w:lang w:eastAsia="zh-CN" w:bidi="ar-SY"/>
              </w:rPr>
              <w:t>)</w:t>
            </w:r>
          </w:p>
        </w:tc>
      </w:tr>
      <w:tr w:rsidR="00F04C34" w:rsidRPr="0052008F" w:rsidTr="00820518">
        <w:trPr>
          <w:trHeight w:val="319"/>
        </w:trPr>
        <w:tc>
          <w:tcPr>
            <w:tcW w:w="2116" w:type="dxa"/>
            <w:vMerge/>
            <w:tcBorders>
              <w:left w:val="single" w:sz="4" w:space="0" w:color="auto"/>
              <w:bottom w:val="single" w:sz="4" w:space="0" w:color="auto"/>
              <w:right w:val="single" w:sz="4" w:space="0" w:color="auto"/>
            </w:tcBorders>
          </w:tcPr>
          <w:p w:rsidR="00F04C34" w:rsidRPr="0052008F" w:rsidRDefault="00F04C34" w:rsidP="0052008F">
            <w:pPr>
              <w:keepNext/>
              <w:keepLines/>
              <w:spacing w:before="60" w:after="60" w:line="300" w:lineRule="exact"/>
              <w:jc w:val="center"/>
              <w:rPr>
                <w:rFonts w:eastAsiaTheme="minorEastAsia"/>
                <w:sz w:val="22"/>
                <w:rtl/>
                <w:lang w:eastAsia="zh-CN" w:bidi="ar-SY"/>
              </w:rPr>
            </w:pPr>
          </w:p>
        </w:tc>
        <w:tc>
          <w:tcPr>
            <w:tcW w:w="7513" w:type="dxa"/>
            <w:tcBorders>
              <w:top w:val="single" w:sz="4" w:space="0" w:color="auto"/>
              <w:left w:val="single" w:sz="4" w:space="0" w:color="auto"/>
              <w:bottom w:val="single" w:sz="4" w:space="0" w:color="auto"/>
              <w:right w:val="single" w:sz="4" w:space="0" w:color="auto"/>
            </w:tcBorders>
          </w:tcPr>
          <w:p w:rsidR="00F04C34" w:rsidRPr="0052008F" w:rsidRDefault="00F04C34" w:rsidP="00820518">
            <w:pPr>
              <w:keepNext/>
              <w:keepLines/>
              <w:tabs>
                <w:tab w:val="clear" w:pos="794"/>
                <w:tab w:val="left" w:pos="446"/>
              </w:tabs>
              <w:spacing w:before="60" w:after="60" w:line="300" w:lineRule="exact"/>
              <w:ind w:firstLine="21"/>
              <w:rPr>
                <w:rFonts w:eastAsiaTheme="minorEastAsia"/>
                <w:sz w:val="22"/>
                <w:rtl/>
                <w:lang w:eastAsia="zh-CN" w:bidi="ar-SY"/>
              </w:rPr>
            </w:pPr>
            <w:r w:rsidRPr="0052008F">
              <w:rPr>
                <w:rFonts w:eastAsiaTheme="minorEastAsia" w:hint="cs"/>
                <w:sz w:val="22"/>
                <w:rtl/>
                <w:lang w:eastAsia="zh-CN" w:bidi="ar-SY"/>
              </w:rPr>
              <w:t>-</w:t>
            </w:r>
            <w:r w:rsidRPr="0052008F">
              <w:rPr>
                <w:rFonts w:eastAsiaTheme="minorEastAsia"/>
                <w:sz w:val="22"/>
                <w:lang w:eastAsia="zh-CN" w:bidi="ar-SY"/>
              </w:rPr>
              <w:tab/>
            </w:r>
            <w:r w:rsidRPr="0052008F">
              <w:rPr>
                <w:rFonts w:eastAsiaTheme="minorEastAsia" w:hint="cs"/>
                <w:sz w:val="22"/>
                <w:rtl/>
                <w:lang w:eastAsia="zh-CN" w:bidi="ar-SY"/>
              </w:rPr>
              <w:t xml:space="preserve">تقديم طلبات الحصول على رسائل </w:t>
            </w:r>
            <w:r w:rsidR="00BA2863" w:rsidRPr="0052008F">
              <w:rPr>
                <w:rFonts w:eastAsiaTheme="minorEastAsia" w:hint="cs"/>
                <w:sz w:val="22"/>
                <w:rtl/>
                <w:lang w:eastAsia="zh-CN" w:bidi="ar-SY"/>
              </w:rPr>
              <w:t>دعوة شخصية</w:t>
            </w:r>
            <w:r w:rsidRPr="0052008F">
              <w:rPr>
                <w:rFonts w:eastAsiaTheme="minorEastAsia" w:hint="cs"/>
                <w:sz w:val="22"/>
                <w:rtl/>
                <w:lang w:eastAsia="zh-CN" w:bidi="ar-SY"/>
              </w:rPr>
              <w:t xml:space="preserve"> (انظر الملحق</w:t>
            </w:r>
            <w:r w:rsidRPr="0052008F">
              <w:rPr>
                <w:rFonts w:eastAsiaTheme="minorEastAsia"/>
                <w:sz w:val="22"/>
                <w:lang w:eastAsia="zh-CN" w:bidi="ar-SY"/>
              </w:rPr>
              <w:t>2</w:t>
            </w:r>
            <w:r w:rsidRPr="0052008F">
              <w:rPr>
                <w:rFonts w:eastAsiaTheme="minorEastAsia" w:hint="cs"/>
                <w:sz w:val="22"/>
                <w:rtl/>
                <w:lang w:eastAsia="zh-CN" w:bidi="ar-SY"/>
              </w:rPr>
              <w:t>)</w:t>
            </w:r>
          </w:p>
        </w:tc>
      </w:tr>
      <w:tr w:rsidR="00F04C34" w:rsidRPr="0052008F" w:rsidTr="00820518">
        <w:trPr>
          <w:trHeight w:val="319"/>
        </w:trPr>
        <w:tc>
          <w:tcPr>
            <w:tcW w:w="2116" w:type="dxa"/>
            <w:tcBorders>
              <w:top w:val="single" w:sz="4" w:space="0" w:color="auto"/>
              <w:left w:val="single" w:sz="4" w:space="0" w:color="auto"/>
              <w:bottom w:val="single" w:sz="4" w:space="0" w:color="auto"/>
              <w:right w:val="single" w:sz="4" w:space="0" w:color="auto"/>
            </w:tcBorders>
          </w:tcPr>
          <w:p w:rsidR="00F04C34" w:rsidRPr="0052008F" w:rsidRDefault="00F04C34" w:rsidP="0052008F">
            <w:pPr>
              <w:keepNext/>
              <w:keepLines/>
              <w:spacing w:before="60" w:after="60" w:line="300" w:lineRule="exact"/>
              <w:jc w:val="center"/>
              <w:rPr>
                <w:rFonts w:eastAsiaTheme="minorEastAsia"/>
                <w:sz w:val="22"/>
                <w:rtl/>
                <w:lang w:eastAsia="zh-CN" w:bidi="ar-SY"/>
              </w:rPr>
            </w:pPr>
            <w:r w:rsidRPr="0052008F">
              <w:rPr>
                <w:rFonts w:eastAsiaTheme="minorEastAsia"/>
                <w:sz w:val="22"/>
                <w:lang w:eastAsia="zh-CN"/>
              </w:rPr>
              <w:t>7</w:t>
            </w:r>
            <w:r w:rsidRPr="0052008F">
              <w:rPr>
                <w:rFonts w:eastAsiaTheme="minorEastAsia" w:hint="cs"/>
                <w:sz w:val="22"/>
                <w:rtl/>
                <w:lang w:eastAsia="zh-CN"/>
              </w:rPr>
              <w:t xml:space="preserve"> ديسمبر </w:t>
            </w:r>
            <w:r w:rsidRPr="0052008F">
              <w:rPr>
                <w:rFonts w:eastAsiaTheme="minorEastAsia"/>
                <w:sz w:val="22"/>
                <w:lang w:eastAsia="zh-CN"/>
              </w:rPr>
              <w:t>2018</w:t>
            </w:r>
          </w:p>
        </w:tc>
        <w:tc>
          <w:tcPr>
            <w:tcW w:w="7513" w:type="dxa"/>
            <w:tcBorders>
              <w:top w:val="single" w:sz="4" w:space="0" w:color="auto"/>
              <w:left w:val="single" w:sz="4" w:space="0" w:color="auto"/>
              <w:bottom w:val="single" w:sz="4" w:space="0" w:color="auto"/>
              <w:right w:val="single" w:sz="4" w:space="0" w:color="auto"/>
            </w:tcBorders>
          </w:tcPr>
          <w:p w:rsidR="00F04C34" w:rsidRPr="0052008F" w:rsidRDefault="00F04C34" w:rsidP="0052008F">
            <w:pPr>
              <w:keepNext/>
              <w:keepLines/>
              <w:tabs>
                <w:tab w:val="clear" w:pos="794"/>
                <w:tab w:val="left" w:pos="446"/>
              </w:tabs>
              <w:spacing w:before="60" w:after="60" w:line="300" w:lineRule="exact"/>
              <w:ind w:firstLine="21"/>
              <w:rPr>
                <w:rFonts w:eastAsiaTheme="minorEastAsia"/>
                <w:sz w:val="22"/>
                <w:rtl/>
                <w:lang w:val="fr-CH" w:eastAsia="zh-CN" w:bidi="ar-SY"/>
              </w:rPr>
            </w:pPr>
            <w:r w:rsidRPr="0052008F">
              <w:rPr>
                <w:rFonts w:eastAsiaTheme="minorEastAsia" w:hint="cs"/>
                <w:sz w:val="22"/>
                <w:rtl/>
                <w:lang w:eastAsia="zh-CN" w:bidi="ar-SY"/>
              </w:rPr>
              <w:t>-</w:t>
            </w:r>
            <w:r w:rsidRPr="0052008F">
              <w:rPr>
                <w:rFonts w:eastAsiaTheme="minorEastAsia"/>
                <w:sz w:val="22"/>
                <w:lang w:eastAsia="zh-CN" w:bidi="ar-SY"/>
              </w:rPr>
              <w:tab/>
            </w:r>
            <w:r w:rsidR="009E27FB" w:rsidRPr="0052008F">
              <w:rPr>
                <w:rFonts w:eastAsiaTheme="minorEastAsia" w:hint="cs"/>
                <w:sz w:val="22"/>
                <w:rtl/>
                <w:lang w:eastAsia="zh-CN" w:bidi="ar-SY"/>
              </w:rPr>
              <w:t xml:space="preserve">تقديم طلبات للحصول على التمويل (انظر الملحقين </w:t>
            </w:r>
            <w:r w:rsidR="009E27FB" w:rsidRPr="0052008F">
              <w:rPr>
                <w:rFonts w:eastAsiaTheme="minorEastAsia"/>
                <w:sz w:val="22"/>
                <w:lang w:eastAsia="zh-CN" w:bidi="ar-SY"/>
              </w:rPr>
              <w:t>1</w:t>
            </w:r>
            <w:r w:rsidR="009E27FB" w:rsidRPr="0052008F">
              <w:rPr>
                <w:rFonts w:eastAsiaTheme="minorEastAsia" w:hint="cs"/>
                <w:sz w:val="22"/>
                <w:rtl/>
                <w:lang w:val="fr-CH" w:eastAsia="zh-CN" w:bidi="ar-SY"/>
              </w:rPr>
              <w:t xml:space="preserve"> و</w:t>
            </w:r>
            <w:r w:rsidR="009E27FB" w:rsidRPr="0052008F">
              <w:rPr>
                <w:rFonts w:eastAsiaTheme="minorEastAsia"/>
                <w:sz w:val="22"/>
                <w:lang w:eastAsia="zh-CN" w:bidi="ar-SY"/>
              </w:rPr>
              <w:t>2</w:t>
            </w:r>
            <w:r w:rsidR="009E27FB" w:rsidRPr="0052008F">
              <w:rPr>
                <w:rFonts w:eastAsiaTheme="minorEastAsia" w:hint="cs"/>
                <w:sz w:val="22"/>
                <w:rtl/>
                <w:lang w:val="fr-CH" w:eastAsia="zh-CN" w:bidi="ar-SY"/>
              </w:rPr>
              <w:t>)</w:t>
            </w:r>
          </w:p>
        </w:tc>
      </w:tr>
      <w:tr w:rsidR="00F04C34" w:rsidRPr="0052008F" w:rsidTr="00820518">
        <w:trPr>
          <w:trHeight w:val="583"/>
        </w:trPr>
        <w:tc>
          <w:tcPr>
            <w:tcW w:w="2116" w:type="dxa"/>
            <w:tcBorders>
              <w:top w:val="single" w:sz="4" w:space="0" w:color="auto"/>
              <w:left w:val="single" w:sz="4" w:space="0" w:color="auto"/>
              <w:bottom w:val="single" w:sz="4" w:space="0" w:color="auto"/>
              <w:right w:val="single" w:sz="4" w:space="0" w:color="auto"/>
            </w:tcBorders>
            <w:hideMark/>
          </w:tcPr>
          <w:p w:rsidR="00F04C34" w:rsidRPr="0052008F" w:rsidRDefault="00F04C34" w:rsidP="0052008F">
            <w:pPr>
              <w:keepNext/>
              <w:keepLines/>
              <w:spacing w:before="60" w:after="60" w:line="300" w:lineRule="exact"/>
              <w:jc w:val="center"/>
              <w:rPr>
                <w:rFonts w:eastAsiaTheme="minorEastAsia"/>
                <w:sz w:val="22"/>
                <w:rtl/>
                <w:lang w:eastAsia="zh-CN" w:bidi="ar-SY"/>
              </w:rPr>
            </w:pPr>
            <w:r w:rsidRPr="0052008F">
              <w:rPr>
                <w:rFonts w:eastAsiaTheme="minorEastAsia"/>
                <w:sz w:val="22"/>
                <w:lang w:eastAsia="zh-CN"/>
              </w:rPr>
              <w:t>10</w:t>
            </w:r>
            <w:r w:rsidRPr="0052008F">
              <w:rPr>
                <w:rFonts w:eastAsiaTheme="minorEastAsia" w:hint="cs"/>
                <w:sz w:val="22"/>
                <w:rtl/>
                <w:lang w:eastAsia="zh-CN"/>
              </w:rPr>
              <w:t xml:space="preserve"> يناير </w:t>
            </w:r>
            <w:r w:rsidRPr="0052008F">
              <w:rPr>
                <w:rFonts w:eastAsiaTheme="minorEastAsia"/>
                <w:sz w:val="22"/>
                <w:lang w:eastAsia="zh-CN"/>
              </w:rPr>
              <w:t>2019</w:t>
            </w:r>
          </w:p>
        </w:tc>
        <w:tc>
          <w:tcPr>
            <w:tcW w:w="7513" w:type="dxa"/>
            <w:tcBorders>
              <w:top w:val="single" w:sz="4" w:space="0" w:color="auto"/>
              <w:left w:val="single" w:sz="4" w:space="0" w:color="auto"/>
              <w:bottom w:val="single" w:sz="4" w:space="0" w:color="auto"/>
              <w:right w:val="single" w:sz="4" w:space="0" w:color="auto"/>
            </w:tcBorders>
            <w:hideMark/>
          </w:tcPr>
          <w:p w:rsidR="00F04C34" w:rsidRPr="0052008F" w:rsidRDefault="00F04C34" w:rsidP="0052008F">
            <w:pPr>
              <w:keepNext/>
              <w:keepLines/>
              <w:tabs>
                <w:tab w:val="clear" w:pos="794"/>
                <w:tab w:val="left" w:pos="446"/>
              </w:tabs>
              <w:spacing w:before="60" w:after="60" w:line="300" w:lineRule="exact"/>
              <w:rPr>
                <w:rFonts w:eastAsiaTheme="minorEastAsia"/>
                <w:sz w:val="22"/>
                <w:rtl/>
                <w:lang w:eastAsia="zh-CN"/>
              </w:rPr>
            </w:pPr>
            <w:r w:rsidRPr="0052008F">
              <w:rPr>
                <w:rFonts w:eastAsiaTheme="minorEastAsia" w:hint="cs"/>
                <w:sz w:val="22"/>
                <w:rtl/>
                <w:lang w:eastAsia="zh-CN"/>
              </w:rPr>
              <w:t>-</w:t>
            </w:r>
            <w:r w:rsidRPr="0052008F">
              <w:rPr>
                <w:rFonts w:eastAsiaTheme="minorEastAsia" w:hint="cs"/>
                <w:sz w:val="22"/>
                <w:rtl/>
                <w:lang w:eastAsia="zh-CN"/>
              </w:rPr>
              <w:tab/>
              <w:t xml:space="preserve">التسجيل المسبق (على الخط من خلال </w:t>
            </w:r>
            <w:hyperlink r:id="rId16" w:history="1">
              <w:r w:rsidRPr="0052008F">
                <w:rPr>
                  <w:rStyle w:val="Hyperlink"/>
                  <w:rFonts w:cstheme="minorHAnsi"/>
                  <w:lang w:val="en"/>
                </w:rPr>
                <w:t>http://itu.int/go/figi2019reg</w:t>
              </w:r>
            </w:hyperlink>
            <w:r w:rsidRPr="0052008F">
              <w:rPr>
                <w:rFonts w:eastAsiaTheme="minorEastAsia" w:hint="cs"/>
                <w:sz w:val="22"/>
                <w:rtl/>
              </w:rPr>
              <w:t>)</w:t>
            </w:r>
          </w:p>
        </w:tc>
      </w:tr>
    </w:tbl>
    <w:p w:rsidR="00820518" w:rsidRDefault="00820518"/>
    <w:tbl>
      <w:tblPr>
        <w:tblStyle w:val="TableGrid"/>
        <w:bidiVisual/>
        <w:tblW w:w="0" w:type="auto"/>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1"/>
        <w:gridCol w:w="3222"/>
      </w:tblGrid>
      <w:tr w:rsidR="00F04C34" w:rsidRPr="00462F9D" w:rsidTr="00820518">
        <w:trPr>
          <w:trHeight w:val="2182"/>
        </w:trPr>
        <w:tc>
          <w:tcPr>
            <w:tcW w:w="6421" w:type="dxa"/>
            <w:tcBorders>
              <w:top w:val="nil"/>
              <w:left w:val="nil"/>
              <w:bottom w:val="nil"/>
              <w:right w:val="single" w:sz="4" w:space="0" w:color="auto"/>
            </w:tcBorders>
            <w:vAlign w:val="center"/>
            <w:hideMark/>
          </w:tcPr>
          <w:p w:rsidR="00F04C34" w:rsidRPr="00462F9D" w:rsidRDefault="00F04C34" w:rsidP="00820518">
            <w:pPr>
              <w:spacing w:before="0"/>
              <w:rPr>
                <w:rFonts w:eastAsiaTheme="minorEastAsia"/>
                <w:lang w:eastAsia="zh-CN" w:bidi="ar-EG"/>
              </w:rPr>
            </w:pPr>
            <w:r w:rsidRPr="00462F9D">
              <w:rPr>
                <w:rFonts w:eastAsiaTheme="minorEastAsia" w:hint="cs"/>
                <w:rtl/>
                <w:lang w:eastAsia="zh-CN" w:bidi="ar-EG"/>
              </w:rPr>
              <w:lastRenderedPageBreak/>
              <w:t>وتفضلوا بقبول فائق التقدير والاحترام.</w:t>
            </w:r>
          </w:p>
          <w:p w:rsidR="00F04C34" w:rsidRPr="00462F9D" w:rsidRDefault="00F04C34" w:rsidP="009C6C0F">
            <w:pPr>
              <w:spacing w:before="720" w:after="720"/>
              <w:rPr>
                <w:rFonts w:eastAsiaTheme="minorEastAsia"/>
                <w:i/>
                <w:iCs/>
                <w:rtl/>
                <w:lang w:eastAsia="zh-CN" w:bidi="ar-EG"/>
              </w:rPr>
            </w:pPr>
            <w:r w:rsidRPr="00462F9D">
              <w:rPr>
                <w:rFonts w:eastAsiaTheme="minorEastAsia" w:hint="cs"/>
                <w:i/>
                <w:iCs/>
                <w:rtl/>
                <w:lang w:eastAsia="zh-CN" w:bidi="ar-EG"/>
              </w:rPr>
              <w:t>(</w:t>
            </w:r>
            <w:r w:rsidRPr="00462F9D">
              <w:rPr>
                <w:rFonts w:eastAsiaTheme="minorEastAsia" w:hint="cs"/>
                <w:i/>
                <w:iCs/>
                <w:rtl/>
                <w:lang w:eastAsia="zh-CN"/>
              </w:rPr>
              <w:t>توقيع)</w:t>
            </w:r>
          </w:p>
          <w:p w:rsidR="00F04C34" w:rsidRPr="00462F9D" w:rsidRDefault="00F04C34" w:rsidP="009C6C0F">
            <w:pPr>
              <w:jc w:val="left"/>
              <w:rPr>
                <w:rFonts w:eastAsiaTheme="minorEastAsia"/>
                <w:rtl/>
                <w:lang w:eastAsia="zh-CN"/>
              </w:rPr>
            </w:pPr>
            <w:r>
              <w:rPr>
                <w:rFonts w:eastAsiaTheme="minorEastAsia" w:hint="cs"/>
                <w:rtl/>
                <w:lang w:eastAsia="zh-CN" w:bidi="ar-SY"/>
              </w:rPr>
              <w:t xml:space="preserve">تشيساب </w:t>
            </w:r>
            <w:r w:rsidRPr="00462F9D">
              <w:rPr>
                <w:rFonts w:eastAsiaTheme="minorEastAsia" w:hint="cs"/>
                <w:rtl/>
                <w:lang w:eastAsia="zh-CN" w:bidi="ar-SY"/>
              </w:rPr>
              <w:t>لي</w:t>
            </w:r>
            <w:r w:rsidRPr="00462F9D">
              <w:rPr>
                <w:rFonts w:eastAsiaTheme="minorEastAsia" w:hint="cs"/>
                <w:rtl/>
                <w:lang w:eastAsia="zh-CN" w:bidi="ar-SY"/>
              </w:rPr>
              <w:br/>
              <w:t>مدير مكتب تقييس الاتصالات</w:t>
            </w:r>
          </w:p>
        </w:tc>
        <w:tc>
          <w:tcPr>
            <w:tcW w:w="3222" w:type="dxa"/>
            <w:tcBorders>
              <w:top w:val="single" w:sz="4" w:space="0" w:color="auto"/>
              <w:left w:val="single" w:sz="4" w:space="0" w:color="auto"/>
              <w:bottom w:val="single" w:sz="4" w:space="0" w:color="auto"/>
              <w:right w:val="single" w:sz="4" w:space="0" w:color="auto"/>
            </w:tcBorders>
            <w:hideMark/>
          </w:tcPr>
          <w:p w:rsidR="00F04C34" w:rsidRPr="00462F9D" w:rsidRDefault="0052008F" w:rsidP="009C6C0F">
            <w:pPr>
              <w:jc w:val="center"/>
              <w:rPr>
                <w:rFonts w:eastAsiaTheme="minorEastAsia"/>
                <w:lang w:eastAsia="zh-CN"/>
              </w:rPr>
            </w:pPr>
            <w:r w:rsidRPr="00BC2A8F">
              <w:rPr>
                <w:noProof/>
                <w:szCs w:val="22"/>
                <w:lang w:eastAsia="zh-CN"/>
              </w:rPr>
              <w:drawing>
                <wp:inline distT="0" distB="0" distL="0" distR="0" wp14:anchorId="10ADCCE4" wp14:editId="769A06E4">
                  <wp:extent cx="1114425" cy="1114425"/>
                  <wp:effectExtent l="0" t="0" r="9525" b="9525"/>
                  <wp:docPr id="4" name="Picture 4" descr="C:\Users\restivo\AppData\Local\Temp\Rar$DIa9396.15483\Unitag_QRCode_1539850954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stivo\AppData\Local\Temp\Rar$DIa9396.15483\Unitag_QRCode_153985095423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rsidR="00F04C34" w:rsidRPr="00B87DA9" w:rsidRDefault="00F04C34" w:rsidP="009C6C0F">
            <w:pPr>
              <w:jc w:val="center"/>
              <w:rPr>
                <w:rFonts w:eastAsiaTheme="minorEastAsia"/>
                <w:sz w:val="26"/>
                <w:szCs w:val="26"/>
                <w:rtl/>
                <w:lang w:eastAsia="zh-CN" w:bidi="ar-EG"/>
              </w:rPr>
            </w:pPr>
            <w:r w:rsidRPr="00B87DA9">
              <w:rPr>
                <w:rFonts w:eastAsiaTheme="minorEastAsia" w:hint="cs"/>
                <w:sz w:val="26"/>
                <w:szCs w:val="26"/>
                <w:rtl/>
                <w:lang w:eastAsia="zh-CN"/>
              </w:rPr>
              <w:t>أحدث المعلومات عن الاجتماع</w:t>
            </w:r>
          </w:p>
        </w:tc>
      </w:tr>
    </w:tbl>
    <w:p w:rsidR="00F04C34" w:rsidRPr="002625BD" w:rsidRDefault="00F04C34" w:rsidP="00FE25C1">
      <w:pPr>
        <w:spacing w:before="1200"/>
        <w:rPr>
          <w:rFonts w:eastAsiaTheme="minorEastAsia"/>
          <w:rtl/>
          <w:lang w:eastAsia="zh-CN" w:bidi="ar-SY"/>
        </w:rPr>
      </w:pPr>
      <w:r w:rsidRPr="00462F9D">
        <w:rPr>
          <w:rFonts w:eastAsiaTheme="minorEastAsia" w:hint="cs"/>
          <w:b/>
          <w:bCs/>
          <w:rtl/>
          <w:lang w:eastAsia="zh-CN" w:bidi="ar-SY"/>
        </w:rPr>
        <w:t xml:space="preserve">الملحقات: </w:t>
      </w:r>
      <w:r>
        <w:rPr>
          <w:rFonts w:eastAsiaTheme="minorEastAsia"/>
          <w:lang w:eastAsia="zh-CN" w:bidi="ar-EG"/>
        </w:rPr>
        <w:t>2</w:t>
      </w:r>
    </w:p>
    <w:p w:rsidR="00A73377" w:rsidRDefault="00A73377" w:rsidP="0052008F">
      <w:pPr>
        <w:rPr>
          <w:rFonts w:eastAsiaTheme="minorEastAsia"/>
          <w:rtl/>
          <w:lang w:eastAsia="zh-CN" w:bidi="ar-SY"/>
        </w:rPr>
      </w:pPr>
      <w:r>
        <w:rPr>
          <w:rFonts w:eastAsiaTheme="minorEastAsia"/>
          <w:rtl/>
          <w:lang w:eastAsia="zh-CN" w:bidi="ar-SY"/>
        </w:rPr>
        <w:br w:type="page"/>
      </w:r>
    </w:p>
    <w:p w:rsidR="004B7C48" w:rsidRPr="0001632B" w:rsidRDefault="004B7C48" w:rsidP="004B7C48">
      <w:pPr>
        <w:tabs>
          <w:tab w:val="clear" w:pos="794"/>
        </w:tabs>
        <w:bidi w:val="0"/>
        <w:spacing w:before="0" w:line="240" w:lineRule="auto"/>
        <w:jc w:val="center"/>
        <w:rPr>
          <w:rFonts w:eastAsia="MS Mincho" w:cs="Times New Roman"/>
          <w:b/>
          <w:bCs/>
          <w:sz w:val="24"/>
          <w:szCs w:val="20"/>
          <w:rtl/>
          <w:lang w:bidi="ar-EG"/>
        </w:rPr>
      </w:pPr>
      <w:r w:rsidRPr="004B7C48">
        <w:rPr>
          <w:rFonts w:eastAsia="MS Mincho" w:cs="Times New Roman"/>
          <w:b/>
          <w:bCs/>
          <w:sz w:val="28"/>
          <w:szCs w:val="22"/>
          <w:lang w:val="en-GB"/>
        </w:rPr>
        <w:lastRenderedPageBreak/>
        <w:t>ANNEX 1</w:t>
      </w:r>
    </w:p>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ind w:right="91"/>
        <w:jc w:val="center"/>
        <w:textAlignment w:val="baseline"/>
        <w:rPr>
          <w:rFonts w:eastAsia="MS Mincho" w:cs="Times New Roman"/>
          <w:sz w:val="24"/>
          <w:szCs w:val="20"/>
          <w:lang w:val="en-GB"/>
        </w:rPr>
      </w:pPr>
    </w:p>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76" w:lineRule="auto"/>
        <w:jc w:val="center"/>
        <w:textAlignment w:val="baseline"/>
        <w:rPr>
          <w:rFonts w:eastAsia="SimSun"/>
          <w:b/>
          <w:bCs/>
          <w:lang w:val="en-GB"/>
        </w:rPr>
      </w:pPr>
      <w:r w:rsidRPr="004B7C48">
        <w:rPr>
          <w:rFonts w:cs="Calibri"/>
          <w:b/>
          <w:bCs/>
          <w:caps/>
          <w:szCs w:val="22"/>
          <w:lang w:val="en-GB"/>
        </w:rPr>
        <w:t xml:space="preserve">Funding for participants from least developed </w:t>
      </w:r>
      <w:r w:rsidRPr="004B7C48">
        <w:rPr>
          <w:rFonts w:cs="Calibri"/>
          <w:b/>
          <w:bCs/>
          <w:caps/>
          <w:szCs w:val="22"/>
          <w:lang w:val="en-GB"/>
        </w:rPr>
        <w:br/>
        <w:t>and low income countries</w:t>
      </w:r>
    </w:p>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cs="Calibri"/>
          <w:b/>
          <w:bCs/>
          <w:szCs w:val="22"/>
          <w:lang w:val="en-GB"/>
        </w:rPr>
      </w:pPr>
    </w:p>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cs="Calibri"/>
          <w:szCs w:val="22"/>
          <w:lang w:val="en-GB"/>
        </w:rPr>
      </w:pPr>
      <w:r w:rsidRPr="004B7C48">
        <w:rPr>
          <w:rFonts w:cs="Calibri"/>
          <w:szCs w:val="22"/>
          <w:lang w:val="en-GB"/>
        </w:rPr>
        <w:t>Funding for participants from least developed and low income countries</w:t>
      </w:r>
      <w:r w:rsidRPr="004B7C48">
        <w:rPr>
          <w:rFonts w:cs="Calibri"/>
          <w:b/>
          <w:bCs/>
          <w:szCs w:val="22"/>
          <w:lang w:val="en-GB"/>
        </w:rPr>
        <w:t xml:space="preserve"> </w:t>
      </w:r>
      <w:r w:rsidRPr="004B7C48">
        <w:rPr>
          <w:rFonts w:cs="Calibri"/>
          <w:szCs w:val="22"/>
          <w:lang w:val="en-GB"/>
        </w:rPr>
        <w:t>may be provided through ITU. Please note that the decision criteria to grant this funding include but are not limited to the following:</w:t>
      </w:r>
    </w:p>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cs="Calibri"/>
          <w:szCs w:val="22"/>
          <w:lang w:val="en-GB"/>
        </w:rPr>
      </w:pPr>
    </w:p>
    <w:p w:rsidR="004B7C48" w:rsidRPr="004B7C48" w:rsidRDefault="004B7C48" w:rsidP="004B7C48">
      <w:pPr>
        <w:numPr>
          <w:ilvl w:val="0"/>
          <w:numId w:val="13"/>
        </w:numPr>
        <w:tabs>
          <w:tab w:val="clear" w:pos="794"/>
          <w:tab w:val="left" w:pos="1134"/>
          <w:tab w:val="left" w:pos="1871"/>
          <w:tab w:val="left" w:pos="2268"/>
        </w:tabs>
        <w:overflowPunct w:val="0"/>
        <w:autoSpaceDE w:val="0"/>
        <w:autoSpaceDN w:val="0"/>
        <w:bidi w:val="0"/>
        <w:adjustRightInd w:val="0"/>
        <w:spacing w:before="0" w:after="120" w:line="240" w:lineRule="auto"/>
        <w:ind w:left="113" w:firstLine="0"/>
        <w:jc w:val="left"/>
        <w:textAlignment w:val="baseline"/>
        <w:rPr>
          <w:rFonts w:cs="Calibri"/>
          <w:szCs w:val="22"/>
          <w:lang w:val="en-GB"/>
        </w:rPr>
      </w:pPr>
      <w:r w:rsidRPr="004B7C48">
        <w:rPr>
          <w:rFonts w:cs="Calibri"/>
          <w:szCs w:val="22"/>
          <w:lang w:val="en-GB"/>
        </w:rPr>
        <w:t>Available budget;</w:t>
      </w:r>
    </w:p>
    <w:p w:rsidR="004B7C48" w:rsidRPr="004B7C48" w:rsidRDefault="004B7C48" w:rsidP="004B7C48">
      <w:pPr>
        <w:numPr>
          <w:ilvl w:val="0"/>
          <w:numId w:val="13"/>
        </w:numPr>
        <w:tabs>
          <w:tab w:val="clear" w:pos="794"/>
          <w:tab w:val="left" w:pos="1134"/>
          <w:tab w:val="left" w:pos="1871"/>
          <w:tab w:val="left" w:pos="2268"/>
        </w:tabs>
        <w:overflowPunct w:val="0"/>
        <w:autoSpaceDE w:val="0"/>
        <w:autoSpaceDN w:val="0"/>
        <w:bidi w:val="0"/>
        <w:adjustRightInd w:val="0"/>
        <w:spacing w:before="0" w:after="120" w:line="240" w:lineRule="auto"/>
        <w:ind w:left="113" w:firstLine="0"/>
        <w:jc w:val="left"/>
        <w:textAlignment w:val="baseline"/>
        <w:rPr>
          <w:rFonts w:cs="Calibri"/>
          <w:szCs w:val="22"/>
          <w:lang w:val="en-GB"/>
        </w:rPr>
      </w:pPr>
      <w:r w:rsidRPr="004B7C48">
        <w:rPr>
          <w:rFonts w:cs="Calibri"/>
          <w:szCs w:val="22"/>
          <w:lang w:val="en-GB"/>
        </w:rPr>
        <w:t>Participation of speakers from Least Developed Countries or low Income Developing Countries (</w:t>
      </w:r>
      <w:hyperlink r:id="rId18" w:history="1">
        <w:r w:rsidRPr="004B7C48">
          <w:rPr>
            <w:rFonts w:eastAsia="Calibri" w:cs="Calibri"/>
            <w:color w:val="0563C1"/>
            <w:szCs w:val="22"/>
            <w:u w:val="single"/>
            <w:lang w:val="en-GB" w:eastAsia="en-GB"/>
          </w:rPr>
          <w:t>https://www.itu.int/en/ITU-T/gap/Documents/Fellowships_BSG_EligibleCountries.pdf</w:t>
        </w:r>
      </w:hyperlink>
      <w:r w:rsidRPr="004B7C48">
        <w:rPr>
          <w:rFonts w:eastAsia="Calibri" w:cs="Calibri"/>
          <w:color w:val="1F497D"/>
          <w:szCs w:val="22"/>
          <w:lang w:val="en-GB" w:eastAsia="en-GB"/>
        </w:rPr>
        <w:t>);</w:t>
      </w:r>
    </w:p>
    <w:p w:rsidR="004B7C48" w:rsidRPr="004B7C48" w:rsidRDefault="004B7C48" w:rsidP="004B7C48">
      <w:pPr>
        <w:numPr>
          <w:ilvl w:val="0"/>
          <w:numId w:val="13"/>
        </w:numPr>
        <w:tabs>
          <w:tab w:val="clear" w:pos="794"/>
          <w:tab w:val="left" w:pos="1134"/>
          <w:tab w:val="left" w:pos="1871"/>
          <w:tab w:val="left" w:pos="2268"/>
        </w:tabs>
        <w:overflowPunct w:val="0"/>
        <w:autoSpaceDE w:val="0"/>
        <w:autoSpaceDN w:val="0"/>
        <w:bidi w:val="0"/>
        <w:adjustRightInd w:val="0"/>
        <w:spacing w:before="0" w:after="120" w:line="240" w:lineRule="auto"/>
        <w:ind w:left="113" w:firstLine="0"/>
        <w:jc w:val="left"/>
        <w:textAlignment w:val="baseline"/>
        <w:rPr>
          <w:rFonts w:cs="Calibri"/>
          <w:szCs w:val="22"/>
          <w:lang w:val="en-GB"/>
        </w:rPr>
      </w:pPr>
      <w:r w:rsidRPr="004B7C48">
        <w:rPr>
          <w:rFonts w:cs="Calibri"/>
          <w:szCs w:val="22"/>
          <w:lang w:val="en-GB"/>
        </w:rPr>
        <w:t>Equitable distribution among countries and regions; and</w:t>
      </w:r>
    </w:p>
    <w:p w:rsidR="004B7C48" w:rsidRPr="004B7C48" w:rsidRDefault="004B7C48" w:rsidP="004B7C48">
      <w:pPr>
        <w:numPr>
          <w:ilvl w:val="0"/>
          <w:numId w:val="13"/>
        </w:numPr>
        <w:tabs>
          <w:tab w:val="clear" w:pos="794"/>
          <w:tab w:val="left" w:pos="1134"/>
          <w:tab w:val="left" w:pos="1871"/>
          <w:tab w:val="left" w:pos="2268"/>
        </w:tabs>
        <w:overflowPunct w:val="0"/>
        <w:autoSpaceDE w:val="0"/>
        <w:autoSpaceDN w:val="0"/>
        <w:bidi w:val="0"/>
        <w:adjustRightInd w:val="0"/>
        <w:spacing w:before="0" w:after="120" w:line="240" w:lineRule="auto"/>
        <w:ind w:left="113" w:firstLine="0"/>
        <w:jc w:val="left"/>
        <w:textAlignment w:val="baseline"/>
        <w:rPr>
          <w:rFonts w:cs="Calibri"/>
          <w:szCs w:val="22"/>
          <w:lang w:val="en-GB"/>
        </w:rPr>
      </w:pPr>
      <w:r w:rsidRPr="004B7C48">
        <w:rPr>
          <w:rFonts w:cs="Calibri"/>
          <w:szCs w:val="22"/>
          <w:lang w:val="en-GB"/>
        </w:rPr>
        <w:t xml:space="preserve">Gender balance. </w:t>
      </w:r>
    </w:p>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SimSun"/>
          <w:b/>
          <w:bCs/>
          <w:lang w:val="en-GB"/>
        </w:rPr>
      </w:pPr>
    </w:p>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cs="Calibri"/>
          <w:szCs w:val="22"/>
          <w:lang w:val="en-GB"/>
        </w:rPr>
      </w:pPr>
      <w:r w:rsidRPr="004B7C48">
        <w:rPr>
          <w:rFonts w:cs="Calibri"/>
          <w:szCs w:val="22"/>
          <w:lang w:val="en-GB"/>
        </w:rPr>
        <w:t xml:space="preserve">Preference will be given to national regulators and public officials. Funding requests (please use enclosed form in </w:t>
      </w:r>
      <w:r w:rsidRPr="004B7C48">
        <w:rPr>
          <w:rFonts w:cs="Calibri"/>
          <w:b/>
          <w:bCs/>
          <w:szCs w:val="22"/>
          <w:lang w:val="en-GB"/>
        </w:rPr>
        <w:t>Annex 2</w:t>
      </w:r>
      <w:r w:rsidRPr="004B7C48">
        <w:rPr>
          <w:rFonts w:cs="Calibri"/>
          <w:szCs w:val="22"/>
          <w:lang w:val="en-GB"/>
        </w:rPr>
        <w:t xml:space="preserve">), must be returned to ITU no later than </w:t>
      </w:r>
      <w:r w:rsidRPr="004B7C48">
        <w:rPr>
          <w:rFonts w:cs="Calibri"/>
          <w:b/>
          <w:bCs/>
          <w:szCs w:val="22"/>
          <w:lang w:val="en-GB"/>
        </w:rPr>
        <w:t>7 December 2018</w:t>
      </w:r>
      <w:r w:rsidRPr="004B7C48">
        <w:rPr>
          <w:rFonts w:cs="Calibri"/>
          <w:szCs w:val="22"/>
          <w:lang w:val="en-GB"/>
        </w:rPr>
        <w:t xml:space="preserve">.  </w:t>
      </w:r>
    </w:p>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ind w:right="91"/>
        <w:jc w:val="center"/>
        <w:textAlignment w:val="baseline"/>
        <w:rPr>
          <w:rFonts w:eastAsia="MS Mincho" w:cs="Times New Roman"/>
          <w:sz w:val="24"/>
          <w:szCs w:val="20"/>
          <w:lang w:val="en-GB"/>
        </w:rPr>
      </w:pPr>
    </w:p>
    <w:p w:rsidR="0052008F" w:rsidRDefault="0052008F" w:rsidP="004B7C48">
      <w:pPr>
        <w:tabs>
          <w:tab w:val="clear" w:pos="794"/>
        </w:tabs>
        <w:bidi w:val="0"/>
        <w:spacing w:before="0" w:line="240" w:lineRule="auto"/>
        <w:jc w:val="left"/>
        <w:rPr>
          <w:rFonts w:eastAsia="MS Mincho" w:cs="Times New Roman"/>
          <w:sz w:val="24"/>
          <w:szCs w:val="20"/>
          <w:lang w:val="en-GB"/>
        </w:rPr>
        <w:sectPr w:rsidR="0052008F" w:rsidSect="008B5B5D">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pPr>
    </w:p>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ind w:right="91"/>
        <w:jc w:val="center"/>
        <w:textAlignment w:val="baseline"/>
        <w:rPr>
          <w:rFonts w:eastAsia="MS Mincho" w:cs="Times New Roman"/>
          <w:b/>
          <w:bCs/>
          <w:sz w:val="28"/>
          <w:szCs w:val="22"/>
          <w:lang w:val="en-GB"/>
        </w:rPr>
      </w:pPr>
      <w:r w:rsidRPr="004B7C48">
        <w:rPr>
          <w:rFonts w:eastAsia="MS Mincho" w:cs="Times New Roman"/>
          <w:b/>
          <w:bCs/>
          <w:sz w:val="28"/>
          <w:szCs w:val="22"/>
          <w:lang w:val="en-GB"/>
        </w:rPr>
        <w:lastRenderedPageBreak/>
        <w:t>ANNEX 2</w:t>
      </w:r>
    </w:p>
    <w:tbl>
      <w:tblPr>
        <w:tblW w:w="9780" w:type="dxa"/>
        <w:tblInd w:w="108" w:type="dxa"/>
        <w:tblLayout w:type="fixed"/>
        <w:tblLook w:val="04A0" w:firstRow="1" w:lastRow="0" w:firstColumn="1" w:lastColumn="0" w:noHBand="0" w:noVBand="1"/>
      </w:tblPr>
      <w:tblGrid>
        <w:gridCol w:w="1194"/>
        <w:gridCol w:w="7408"/>
        <w:gridCol w:w="1178"/>
      </w:tblGrid>
      <w:tr w:rsidR="004B7C48" w:rsidRPr="004B7C48" w:rsidTr="009C6C0F">
        <w:trPr>
          <w:trHeight w:val="1115"/>
        </w:trPr>
        <w:tc>
          <w:tcPr>
            <w:tcW w:w="1194" w:type="dxa"/>
            <w:tcBorders>
              <w:top w:val="single" w:sz="6" w:space="0" w:color="auto"/>
              <w:left w:val="single" w:sz="6" w:space="0" w:color="auto"/>
              <w:bottom w:val="single" w:sz="6" w:space="0" w:color="auto"/>
              <w:right w:val="nil"/>
            </w:tcBorders>
            <w:hideMark/>
          </w:tcPr>
          <w:p w:rsidR="004B7C48" w:rsidRPr="004B7C48" w:rsidRDefault="004B7C48" w:rsidP="004B7C48">
            <w:pPr>
              <w:tabs>
                <w:tab w:val="left" w:pos="1134"/>
                <w:tab w:val="left" w:pos="1191"/>
                <w:tab w:val="left" w:pos="1588"/>
                <w:tab w:val="left" w:pos="1871"/>
                <w:tab w:val="left" w:pos="1985"/>
                <w:tab w:val="left" w:pos="2268"/>
              </w:tabs>
              <w:overflowPunct w:val="0"/>
              <w:autoSpaceDE w:val="0"/>
              <w:autoSpaceDN w:val="0"/>
              <w:bidi w:val="0"/>
              <w:adjustRightInd w:val="0"/>
              <w:spacing w:line="240" w:lineRule="auto"/>
              <w:jc w:val="left"/>
              <w:textAlignment w:val="baseline"/>
              <w:rPr>
                <w:rFonts w:cs="Times New Roman"/>
                <w:sz w:val="16"/>
                <w:szCs w:val="20"/>
                <w:lang w:val="en-GB"/>
              </w:rPr>
            </w:pPr>
            <w:r w:rsidRPr="004B7C48">
              <w:rPr>
                <w:rFonts w:cs="Times New Roman"/>
                <w:noProof/>
                <w:sz w:val="16"/>
                <w:szCs w:val="20"/>
                <w:lang w:eastAsia="zh-CN"/>
              </w:rPr>
              <w:drawing>
                <wp:anchor distT="0" distB="0" distL="114300" distR="114300" simplePos="0" relativeHeight="251659264" behindDoc="1" locked="0" layoutInCell="1" allowOverlap="1" wp14:anchorId="1900DBAA" wp14:editId="50F7D628">
                  <wp:simplePos x="0" y="0"/>
                  <wp:positionH relativeFrom="column">
                    <wp:posOffset>1270</wp:posOffset>
                  </wp:positionH>
                  <wp:positionV relativeFrom="paragraph">
                    <wp:posOffset>56515</wp:posOffset>
                  </wp:positionV>
                  <wp:extent cx="674894" cy="742950"/>
                  <wp:effectExtent l="0" t="0" r="0" b="0"/>
                  <wp:wrapNone/>
                  <wp:docPr id="3" name="Picture 3" descr="C:\Users\restivo\AppData\Local\Microsoft\Windows\INetCache\Content.Outlook\2XA4AODR\logo ITU blue UN (5)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stivo\AppData\Local\Microsoft\Windows\INetCache\Content.Outlook\2XA4AODR\logo ITU blue UN (5) (003).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489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08" w:type="dxa"/>
            <w:tcBorders>
              <w:top w:val="single" w:sz="6" w:space="0" w:color="auto"/>
              <w:left w:val="nil"/>
              <w:bottom w:val="single" w:sz="6" w:space="0" w:color="auto"/>
              <w:right w:val="nil"/>
            </w:tcBorders>
            <w:vAlign w:val="center"/>
            <w:hideMark/>
          </w:tcPr>
          <w:p w:rsidR="004B7C48" w:rsidRPr="004B7C48" w:rsidRDefault="004B7C48" w:rsidP="004B7C48">
            <w:pPr>
              <w:tabs>
                <w:tab w:val="left" w:pos="1134"/>
                <w:tab w:val="left" w:pos="1191"/>
                <w:tab w:val="left" w:pos="1588"/>
                <w:tab w:val="left" w:pos="1871"/>
                <w:tab w:val="left" w:pos="1985"/>
                <w:tab w:val="left" w:pos="2268"/>
              </w:tabs>
              <w:overflowPunct w:val="0"/>
              <w:autoSpaceDE w:val="0"/>
              <w:autoSpaceDN w:val="0"/>
              <w:bidi w:val="0"/>
              <w:adjustRightInd w:val="0"/>
              <w:spacing w:line="240" w:lineRule="auto"/>
              <w:jc w:val="center"/>
              <w:textAlignment w:val="baseline"/>
              <w:rPr>
                <w:rFonts w:cs="Times New Roman"/>
                <w:b/>
                <w:bCs/>
                <w:szCs w:val="18"/>
                <w:lang w:val="en-GB"/>
              </w:rPr>
            </w:pPr>
            <w:r w:rsidRPr="004B7C48">
              <w:rPr>
                <w:rFonts w:cs="Times New Roman"/>
                <w:b/>
                <w:bCs/>
                <w:szCs w:val="18"/>
                <w:lang w:val="en-GB"/>
              </w:rPr>
              <w:t>REQUEST FORM FOR FUNDING, VISA SUPPORT &amp; PERSONALIZED INVITATION</w:t>
            </w:r>
          </w:p>
          <w:p w:rsidR="004B7C48" w:rsidRPr="004B7C48" w:rsidRDefault="004B7C48" w:rsidP="004B7C48">
            <w:pPr>
              <w:tabs>
                <w:tab w:val="left" w:pos="1134"/>
                <w:tab w:val="left" w:pos="1191"/>
                <w:tab w:val="left" w:pos="1588"/>
                <w:tab w:val="left" w:pos="1871"/>
                <w:tab w:val="left" w:pos="1985"/>
                <w:tab w:val="left" w:pos="2268"/>
              </w:tabs>
              <w:overflowPunct w:val="0"/>
              <w:autoSpaceDE w:val="0"/>
              <w:autoSpaceDN w:val="0"/>
              <w:bidi w:val="0"/>
              <w:adjustRightInd w:val="0"/>
              <w:spacing w:line="240" w:lineRule="auto"/>
              <w:jc w:val="center"/>
              <w:textAlignment w:val="baseline"/>
              <w:rPr>
                <w:rFonts w:cs="Times New Roman"/>
                <w:b/>
                <w:bCs/>
                <w:szCs w:val="18"/>
                <w:lang w:val="en-GB"/>
              </w:rPr>
            </w:pPr>
            <w:r w:rsidRPr="004B7C48">
              <w:rPr>
                <w:rFonts w:cs="Times New Roman"/>
                <w:b/>
                <w:bCs/>
                <w:szCs w:val="18"/>
                <w:lang w:val="en-GB"/>
              </w:rPr>
              <w:t>2nd FIGI Symposium</w:t>
            </w:r>
          </w:p>
          <w:p w:rsidR="004B7C48" w:rsidRPr="004B7C48" w:rsidRDefault="004B7C48" w:rsidP="004B7C48">
            <w:pPr>
              <w:tabs>
                <w:tab w:val="left" w:pos="1134"/>
                <w:tab w:val="left" w:pos="1191"/>
                <w:tab w:val="left" w:pos="1588"/>
                <w:tab w:val="left" w:pos="1871"/>
                <w:tab w:val="left" w:pos="1985"/>
                <w:tab w:val="left" w:pos="2268"/>
              </w:tabs>
              <w:overflowPunct w:val="0"/>
              <w:autoSpaceDE w:val="0"/>
              <w:autoSpaceDN w:val="0"/>
              <w:bidi w:val="0"/>
              <w:adjustRightInd w:val="0"/>
              <w:spacing w:line="240" w:lineRule="auto"/>
              <w:jc w:val="center"/>
              <w:textAlignment w:val="baseline"/>
              <w:rPr>
                <w:rFonts w:cs="Times New Roman"/>
                <w:b/>
                <w:bCs/>
                <w:szCs w:val="18"/>
                <w:lang w:val="en-GB"/>
              </w:rPr>
            </w:pPr>
            <w:r w:rsidRPr="004B7C48">
              <w:rPr>
                <w:rFonts w:cs="Times New Roman"/>
                <w:b/>
                <w:bCs/>
                <w:szCs w:val="18"/>
                <w:lang w:val="en-GB"/>
              </w:rPr>
              <w:t>22 -24 January 2019</w:t>
            </w:r>
          </w:p>
          <w:p w:rsidR="004B7C48" w:rsidRPr="004B7C48" w:rsidRDefault="004B7C48" w:rsidP="004B7C48">
            <w:pPr>
              <w:tabs>
                <w:tab w:val="left" w:pos="1134"/>
                <w:tab w:val="left" w:pos="1191"/>
                <w:tab w:val="left" w:pos="1588"/>
                <w:tab w:val="left" w:pos="1871"/>
                <w:tab w:val="left" w:pos="1985"/>
                <w:tab w:val="left" w:pos="2268"/>
              </w:tabs>
              <w:overflowPunct w:val="0"/>
              <w:autoSpaceDE w:val="0"/>
              <w:autoSpaceDN w:val="0"/>
              <w:bidi w:val="0"/>
              <w:adjustRightInd w:val="0"/>
              <w:spacing w:before="60" w:line="240" w:lineRule="auto"/>
              <w:jc w:val="center"/>
              <w:textAlignment w:val="baseline"/>
              <w:rPr>
                <w:rFonts w:cs="Times New Roman"/>
                <w:b/>
                <w:bCs/>
                <w:szCs w:val="20"/>
                <w:lang w:val="en-GB"/>
              </w:rPr>
            </w:pPr>
            <w:r w:rsidRPr="004B7C48">
              <w:rPr>
                <w:rFonts w:cs="Times New Roman"/>
                <w:b/>
                <w:bCs/>
                <w:szCs w:val="18"/>
                <w:lang w:val="en-GB"/>
              </w:rPr>
              <w:t>Cairo, Egypt</w:t>
            </w:r>
          </w:p>
        </w:tc>
        <w:tc>
          <w:tcPr>
            <w:tcW w:w="1178" w:type="dxa"/>
            <w:tcBorders>
              <w:top w:val="single" w:sz="6" w:space="0" w:color="auto"/>
              <w:left w:val="nil"/>
              <w:bottom w:val="single" w:sz="6" w:space="0" w:color="auto"/>
              <w:right w:val="single" w:sz="6" w:space="0" w:color="auto"/>
            </w:tcBorders>
            <w:hideMark/>
          </w:tcPr>
          <w:p w:rsidR="004B7C48" w:rsidRPr="004B7C48" w:rsidRDefault="004B7C48" w:rsidP="004B7C48">
            <w:pPr>
              <w:tabs>
                <w:tab w:val="left" w:pos="1134"/>
                <w:tab w:val="left" w:pos="1191"/>
                <w:tab w:val="left" w:pos="1588"/>
                <w:tab w:val="left" w:pos="1871"/>
                <w:tab w:val="left" w:pos="1985"/>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4B7C48">
              <w:rPr>
                <w:rFonts w:cs="Times New Roman"/>
                <w:noProof/>
                <w:sz w:val="16"/>
                <w:szCs w:val="20"/>
                <w:lang w:eastAsia="zh-CN"/>
              </w:rPr>
              <w:drawing>
                <wp:anchor distT="0" distB="0" distL="114300" distR="114300" simplePos="0" relativeHeight="251660288" behindDoc="1" locked="0" layoutInCell="1" allowOverlap="1" wp14:anchorId="4EDFAEB9" wp14:editId="763EC226">
                  <wp:simplePos x="0" y="0"/>
                  <wp:positionH relativeFrom="column">
                    <wp:posOffset>-97155</wp:posOffset>
                  </wp:positionH>
                  <wp:positionV relativeFrom="paragraph">
                    <wp:posOffset>52647</wp:posOffset>
                  </wp:positionV>
                  <wp:extent cx="674894" cy="742950"/>
                  <wp:effectExtent l="0" t="0" r="0" b="0"/>
                  <wp:wrapNone/>
                  <wp:docPr id="5" name="Picture 5" descr="C:\Users\restivo\AppData\Local\Microsoft\Windows\INetCache\Content.Outlook\2XA4AODR\logo ITU blue UN (5)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stivo\AppData\Local\Microsoft\Windows\INetCache\Content.Outlook\2XA4AODR\logo ITU blue UN (5) (003).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489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4B7C48" w:rsidRPr="004B7C48" w:rsidRDefault="004B7C48" w:rsidP="004B7C48">
      <w:pPr>
        <w:tabs>
          <w:tab w:val="left" w:pos="1134"/>
          <w:tab w:val="left" w:pos="1191"/>
          <w:tab w:val="left" w:pos="1588"/>
          <w:tab w:val="left" w:pos="1871"/>
          <w:tab w:val="left" w:pos="1985"/>
          <w:tab w:val="left" w:pos="2268"/>
        </w:tabs>
        <w:overflowPunct w:val="0"/>
        <w:autoSpaceDE w:val="0"/>
        <w:autoSpaceDN w:val="0"/>
        <w:bidi w:val="0"/>
        <w:adjustRightInd w:val="0"/>
        <w:spacing w:line="240" w:lineRule="auto"/>
        <w:jc w:val="center"/>
        <w:textAlignment w:val="baseline"/>
        <w:rPr>
          <w:rFonts w:cs="Calibri"/>
          <w:b/>
          <w:bCs/>
          <w:szCs w:val="18"/>
          <w:lang w:val="en-GB"/>
        </w:rPr>
      </w:pPr>
      <w:r w:rsidRPr="004B7C48">
        <w:rPr>
          <w:rFonts w:cs="Calibri"/>
          <w:b/>
          <w:bCs/>
          <w:szCs w:val="18"/>
          <w:lang w:val="en-GB"/>
        </w:rPr>
        <w:t xml:space="preserve">All fields are mandatory.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1141"/>
        <w:gridCol w:w="1127"/>
        <w:gridCol w:w="5076"/>
      </w:tblGrid>
      <w:tr w:rsidR="004B7C48" w:rsidRPr="004B7C48" w:rsidTr="00434BDC">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Registration ID (is required)</w:t>
            </w:r>
          </w:p>
        </w:tc>
        <w:tc>
          <w:tcPr>
            <w:tcW w:w="0" w:type="auto"/>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p>
        </w:tc>
        <w:tc>
          <w:tcPr>
            <w:tcW w:w="5076" w:type="dxa"/>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cs="Calibri"/>
                <w:sz w:val="20"/>
                <w:szCs w:val="20"/>
                <w:lang w:val="en-GB"/>
              </w:rPr>
              <w:t>Register online for the meeting to obtain the registration ID (</w:t>
            </w:r>
            <w:hyperlink r:id="rId23" w:history="1">
              <w:r w:rsidRPr="004B7C48">
                <w:rPr>
                  <w:rFonts w:cs="Calibri"/>
                  <w:color w:val="0000FF"/>
                  <w:sz w:val="20"/>
                  <w:szCs w:val="20"/>
                  <w:u w:val="single"/>
                  <w:lang w:val="en"/>
                </w:rPr>
                <w:t>http://itu.int/go/figi2019reg</w:t>
              </w:r>
            </w:hyperlink>
            <w:r w:rsidRPr="004B7C48">
              <w:rPr>
                <w:rFonts w:cs="Calibri"/>
                <w:sz w:val="20"/>
                <w:szCs w:val="20"/>
                <w:lang w:val="en-GB"/>
              </w:rPr>
              <w:t>)</w:t>
            </w:r>
          </w:p>
        </w:tc>
      </w:tr>
      <w:tr w:rsidR="004B7C48" w:rsidRPr="004B7C48" w:rsidTr="00434BDC">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eastAsia="MS Mincho" w:cs="Calibri"/>
                <w:sz w:val="20"/>
                <w:szCs w:val="20"/>
                <w:lang w:val="en-GB"/>
              </w:rPr>
            </w:pPr>
            <w:r w:rsidRPr="004B7C48">
              <w:rPr>
                <w:rFonts w:eastAsia="MS Mincho" w:cs="Calibri"/>
                <w:sz w:val="20"/>
                <w:szCs w:val="20"/>
                <w:lang w:val="en-GB"/>
              </w:rPr>
              <w:t>Title (e.g., Mr, Mrs, Dr …)</w:t>
            </w:r>
          </w:p>
        </w:tc>
        <w:tc>
          <w:tcPr>
            <w:tcW w:w="6203" w:type="dxa"/>
            <w:gridSpan w:val="2"/>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MS Mincho" w:cs="Calibri"/>
                <w:sz w:val="20"/>
                <w:szCs w:val="20"/>
                <w:lang w:val="en-GB"/>
              </w:rPr>
            </w:pPr>
          </w:p>
        </w:tc>
      </w:tr>
      <w:tr w:rsidR="004B7C48" w:rsidRPr="004B7C48" w:rsidTr="00434BDC">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SimSun" w:cs="Calibri"/>
                <w:sz w:val="20"/>
                <w:szCs w:val="20"/>
                <w:lang w:val="en-GB" w:eastAsia="zh-CN"/>
              </w:rPr>
            </w:pPr>
            <w:r w:rsidRPr="004B7C48">
              <w:rPr>
                <w:rFonts w:eastAsia="MS Mincho" w:cs="Calibri"/>
                <w:sz w:val="20"/>
                <w:szCs w:val="20"/>
                <w:lang w:val="en-GB"/>
              </w:rPr>
              <w:t xml:space="preserve">First name </w:t>
            </w:r>
          </w:p>
        </w:tc>
        <w:tc>
          <w:tcPr>
            <w:tcW w:w="6203" w:type="dxa"/>
            <w:gridSpan w:val="2"/>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MS Mincho" w:cs="Calibri"/>
                <w:sz w:val="20"/>
                <w:szCs w:val="20"/>
                <w:lang w:val="en-GB"/>
              </w:rPr>
            </w:pPr>
          </w:p>
        </w:tc>
      </w:tr>
      <w:tr w:rsidR="004B7C48" w:rsidRPr="004B7C48" w:rsidTr="00434BDC">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SimSun" w:cs="Calibri"/>
                <w:sz w:val="20"/>
                <w:szCs w:val="20"/>
                <w:lang w:val="en-GB" w:eastAsia="zh-CN"/>
              </w:rPr>
            </w:pPr>
            <w:r w:rsidRPr="004B7C48">
              <w:rPr>
                <w:rFonts w:eastAsia="MS Mincho" w:cs="Calibri"/>
                <w:sz w:val="20"/>
                <w:szCs w:val="20"/>
                <w:lang w:val="en-GB"/>
              </w:rPr>
              <w:t>Last name</w:t>
            </w:r>
          </w:p>
        </w:tc>
        <w:tc>
          <w:tcPr>
            <w:tcW w:w="6203" w:type="dxa"/>
            <w:gridSpan w:val="2"/>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MS Mincho" w:cs="Calibri"/>
                <w:sz w:val="20"/>
                <w:szCs w:val="20"/>
                <w:lang w:val="en-GB"/>
              </w:rPr>
            </w:pPr>
          </w:p>
        </w:tc>
      </w:tr>
      <w:tr w:rsidR="004B7C48" w:rsidRPr="004B7C48" w:rsidTr="00434BDC">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Date of Birth (</w:t>
            </w:r>
            <w:proofErr w:type="spellStart"/>
            <w:r w:rsidRPr="004B7C48">
              <w:rPr>
                <w:rFonts w:eastAsia="MS Mincho" w:cs="Calibri"/>
                <w:sz w:val="20"/>
                <w:szCs w:val="20"/>
                <w:lang w:val="en-GB"/>
              </w:rPr>
              <w:t>dd</w:t>
            </w:r>
            <w:proofErr w:type="spellEnd"/>
            <w:r w:rsidRPr="004B7C48">
              <w:rPr>
                <w:rFonts w:eastAsia="MS Mincho" w:cs="Calibri"/>
                <w:sz w:val="20"/>
                <w:szCs w:val="20"/>
                <w:lang w:val="en-GB"/>
              </w:rPr>
              <w:t>/mm/</w:t>
            </w:r>
            <w:proofErr w:type="spellStart"/>
            <w:r w:rsidRPr="004B7C48">
              <w:rPr>
                <w:rFonts w:eastAsia="MS Mincho" w:cs="Calibri"/>
                <w:sz w:val="20"/>
                <w:szCs w:val="20"/>
                <w:lang w:val="en-GB"/>
              </w:rPr>
              <w:t>yy</w:t>
            </w:r>
            <w:proofErr w:type="spellEnd"/>
            <w:r w:rsidRPr="004B7C48">
              <w:rPr>
                <w:rFonts w:eastAsia="MS Mincho" w:cs="Calibri"/>
                <w:sz w:val="20"/>
                <w:szCs w:val="20"/>
                <w:lang w:val="en-GB"/>
              </w:rPr>
              <w:t>)</w:t>
            </w:r>
          </w:p>
        </w:tc>
        <w:tc>
          <w:tcPr>
            <w:tcW w:w="6203" w:type="dxa"/>
            <w:gridSpan w:val="2"/>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SimSun" w:cs="Calibri"/>
                <w:sz w:val="20"/>
                <w:szCs w:val="20"/>
                <w:lang w:val="en-GB" w:eastAsia="zh-CN"/>
              </w:rPr>
            </w:pPr>
          </w:p>
        </w:tc>
      </w:tr>
      <w:tr w:rsidR="004B7C48" w:rsidRPr="004B7C48" w:rsidTr="00434BDC">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Gender (Male/Female)</w:t>
            </w:r>
          </w:p>
        </w:tc>
        <w:tc>
          <w:tcPr>
            <w:tcW w:w="6203" w:type="dxa"/>
            <w:gridSpan w:val="2"/>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SimSun" w:cs="Calibri"/>
                <w:sz w:val="20"/>
                <w:szCs w:val="20"/>
                <w:lang w:val="en-GB" w:eastAsia="zh-CN"/>
              </w:rPr>
            </w:pPr>
          </w:p>
        </w:tc>
      </w:tr>
      <w:tr w:rsidR="004B7C48" w:rsidRPr="004B7C48" w:rsidTr="00434BDC">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Job title</w:t>
            </w:r>
          </w:p>
        </w:tc>
        <w:tc>
          <w:tcPr>
            <w:tcW w:w="6203" w:type="dxa"/>
            <w:gridSpan w:val="2"/>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SimSun" w:cs="Calibri"/>
                <w:sz w:val="20"/>
                <w:szCs w:val="20"/>
                <w:lang w:val="en-GB" w:eastAsia="zh-CN"/>
              </w:rPr>
            </w:pPr>
          </w:p>
        </w:tc>
      </w:tr>
      <w:tr w:rsidR="004B7C48" w:rsidRPr="004B7C48" w:rsidTr="00434BDC">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Name of Company/Organization</w:t>
            </w:r>
          </w:p>
        </w:tc>
        <w:tc>
          <w:tcPr>
            <w:tcW w:w="6203" w:type="dxa"/>
            <w:gridSpan w:val="2"/>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SimSun" w:cs="Calibri"/>
                <w:sz w:val="20"/>
                <w:szCs w:val="20"/>
                <w:lang w:val="en-GB" w:eastAsia="zh-CN"/>
              </w:rPr>
            </w:pPr>
          </w:p>
        </w:tc>
      </w:tr>
      <w:tr w:rsidR="004B7C48" w:rsidRPr="004B7C48" w:rsidTr="00434BDC">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nb-NO"/>
              </w:rPr>
            </w:pPr>
            <w:r w:rsidRPr="004B7C48">
              <w:rPr>
                <w:rFonts w:eastAsia="MS Mincho" w:cs="Calibri"/>
                <w:sz w:val="20"/>
                <w:szCs w:val="20"/>
                <w:lang w:val="en-GB"/>
              </w:rPr>
              <w:t>Passport number</w:t>
            </w:r>
          </w:p>
        </w:tc>
        <w:tc>
          <w:tcPr>
            <w:tcW w:w="6203" w:type="dxa"/>
            <w:gridSpan w:val="2"/>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SimSun" w:cs="Calibri"/>
                <w:sz w:val="20"/>
                <w:szCs w:val="20"/>
                <w:lang w:val="nb-NO" w:eastAsia="zh-CN"/>
              </w:rPr>
            </w:pPr>
          </w:p>
        </w:tc>
      </w:tr>
      <w:tr w:rsidR="004B7C48" w:rsidRPr="004B7C48" w:rsidTr="00434BDC">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Nationality as written on passport</w:t>
            </w:r>
          </w:p>
        </w:tc>
        <w:tc>
          <w:tcPr>
            <w:tcW w:w="6203" w:type="dxa"/>
            <w:gridSpan w:val="2"/>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SimSun" w:cs="Calibri"/>
                <w:sz w:val="20"/>
                <w:szCs w:val="20"/>
                <w:lang w:val="en-GB" w:eastAsia="zh-CN"/>
              </w:rPr>
            </w:pPr>
          </w:p>
        </w:tc>
      </w:tr>
      <w:tr w:rsidR="004B7C48" w:rsidRPr="004B7C48" w:rsidTr="00434BDC">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nb-NO"/>
              </w:rPr>
            </w:pPr>
            <w:r w:rsidRPr="004B7C48">
              <w:rPr>
                <w:rFonts w:eastAsia="MS Mincho" w:cs="Calibri"/>
                <w:sz w:val="20"/>
                <w:szCs w:val="20"/>
                <w:lang w:val="nb-NO"/>
              </w:rPr>
              <w:t>Passport Expiry Date (dd/mm/yy)</w:t>
            </w:r>
          </w:p>
        </w:tc>
        <w:tc>
          <w:tcPr>
            <w:tcW w:w="6203" w:type="dxa"/>
            <w:gridSpan w:val="2"/>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SimSun" w:cs="Calibri"/>
                <w:sz w:val="20"/>
                <w:szCs w:val="20"/>
                <w:lang w:val="en-GB" w:eastAsia="zh-CN"/>
              </w:rPr>
            </w:pPr>
          </w:p>
        </w:tc>
      </w:tr>
      <w:tr w:rsidR="004B7C48" w:rsidRPr="004B7C48" w:rsidTr="00434BDC">
        <w:trPr>
          <w:trHeight w:val="388"/>
        </w:trPr>
        <w:tc>
          <w:tcPr>
            <w:tcW w:w="0" w:type="auto"/>
            <w:vMerge w:val="restart"/>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Company/Organization mailing address</w:t>
            </w:r>
          </w:p>
        </w:tc>
        <w:tc>
          <w:tcPr>
            <w:tcW w:w="0" w:type="auto"/>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Address</w:t>
            </w:r>
            <w:r w:rsidRPr="004B7C48">
              <w:rPr>
                <w:rFonts w:eastAsia="MS Mincho" w:cs="Calibri"/>
                <w:sz w:val="20"/>
                <w:szCs w:val="20"/>
                <w:lang w:val="en-GB"/>
              </w:rPr>
              <w:br/>
            </w:r>
          </w:p>
        </w:tc>
        <w:tc>
          <w:tcPr>
            <w:tcW w:w="6203" w:type="dxa"/>
            <w:gridSpan w:val="2"/>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MS Mincho" w:cs="Calibri"/>
                <w:sz w:val="20"/>
                <w:szCs w:val="20"/>
                <w:lang w:val="en-GB"/>
              </w:rPr>
            </w:pPr>
          </w:p>
        </w:tc>
      </w:tr>
      <w:tr w:rsidR="004B7C48" w:rsidRPr="004B7C48" w:rsidTr="00434BDC">
        <w:trPr>
          <w:trHeight w:val="388"/>
        </w:trPr>
        <w:tc>
          <w:tcPr>
            <w:tcW w:w="0" w:type="auto"/>
            <w:vMerge/>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p>
        </w:tc>
        <w:tc>
          <w:tcPr>
            <w:tcW w:w="0" w:type="auto"/>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Postal Code</w:t>
            </w:r>
          </w:p>
        </w:tc>
        <w:tc>
          <w:tcPr>
            <w:tcW w:w="6203" w:type="dxa"/>
            <w:gridSpan w:val="2"/>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SimSun" w:cs="Calibri"/>
                <w:sz w:val="20"/>
                <w:szCs w:val="20"/>
                <w:lang w:val="en-GB" w:eastAsia="zh-CN"/>
              </w:rPr>
            </w:pPr>
          </w:p>
        </w:tc>
      </w:tr>
      <w:tr w:rsidR="004B7C48" w:rsidRPr="004B7C48" w:rsidTr="00434BDC">
        <w:trPr>
          <w:trHeight w:val="388"/>
        </w:trPr>
        <w:tc>
          <w:tcPr>
            <w:tcW w:w="0" w:type="auto"/>
            <w:vMerge/>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p>
        </w:tc>
        <w:tc>
          <w:tcPr>
            <w:tcW w:w="0" w:type="auto"/>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Country</w:t>
            </w:r>
          </w:p>
        </w:tc>
        <w:tc>
          <w:tcPr>
            <w:tcW w:w="6203" w:type="dxa"/>
            <w:gridSpan w:val="2"/>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SimSun" w:cs="Calibri"/>
                <w:sz w:val="20"/>
                <w:szCs w:val="20"/>
                <w:lang w:val="en-GB" w:eastAsia="zh-CN"/>
              </w:rPr>
            </w:pPr>
          </w:p>
        </w:tc>
      </w:tr>
      <w:tr w:rsidR="004B7C48" w:rsidRPr="004B7C48" w:rsidTr="00434BDC">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Telephone number:</w:t>
            </w:r>
          </w:p>
        </w:tc>
        <w:tc>
          <w:tcPr>
            <w:tcW w:w="6203" w:type="dxa"/>
            <w:gridSpan w:val="2"/>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SimSun" w:cs="Calibri"/>
                <w:sz w:val="20"/>
                <w:szCs w:val="20"/>
                <w:lang w:val="en-GB" w:eastAsia="zh-CN"/>
              </w:rPr>
            </w:pPr>
            <w:r w:rsidRPr="004B7C48">
              <w:rPr>
                <w:rFonts w:eastAsia="MS Mincho" w:cs="Calibri"/>
                <w:sz w:val="20"/>
                <w:szCs w:val="20"/>
                <w:lang w:val="en-GB"/>
              </w:rPr>
              <w:t>Email address:</w:t>
            </w:r>
          </w:p>
        </w:tc>
      </w:tr>
      <w:tr w:rsidR="004B7C48" w:rsidRPr="004B7C48" w:rsidTr="00434BDC">
        <w:trPr>
          <w:trHeight w:val="388"/>
        </w:trPr>
        <w:tc>
          <w:tcPr>
            <w:tcW w:w="0" w:type="auto"/>
            <w:gridSpan w:val="2"/>
            <w:tcBorders>
              <w:top w:val="single" w:sz="4" w:space="0" w:color="auto"/>
              <w:left w:val="single" w:sz="4" w:space="0" w:color="auto"/>
              <w:bottom w:val="single" w:sz="4" w:space="0" w:color="auto"/>
              <w:right w:val="single" w:sz="4" w:space="0" w:color="auto"/>
            </w:tcBorders>
            <w:shd w:val="clear" w:color="auto" w:fill="808080"/>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p>
        </w:tc>
        <w:tc>
          <w:tcPr>
            <w:tcW w:w="6203" w:type="dxa"/>
            <w:gridSpan w:val="2"/>
            <w:tcBorders>
              <w:top w:val="single" w:sz="4" w:space="0" w:color="auto"/>
              <w:left w:val="single" w:sz="4" w:space="0" w:color="auto"/>
              <w:bottom w:val="single" w:sz="4" w:space="0" w:color="auto"/>
              <w:right w:val="single" w:sz="4" w:space="0" w:color="auto"/>
            </w:tcBorders>
            <w:shd w:val="clear" w:color="auto" w:fill="FFFFFF"/>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SimSun" w:cs="Calibri"/>
                <w:b/>
                <w:bCs/>
                <w:sz w:val="20"/>
                <w:szCs w:val="20"/>
                <w:lang w:val="en-GB" w:eastAsia="zh-CN"/>
              </w:rPr>
            </w:pPr>
            <w:r w:rsidRPr="004B7C48">
              <w:rPr>
                <w:rFonts w:eastAsia="SimSun" w:cs="Calibri"/>
                <w:b/>
                <w:bCs/>
                <w:sz w:val="20"/>
                <w:szCs w:val="20"/>
                <w:lang w:val="en-GB" w:eastAsia="zh-CN"/>
              </w:rPr>
              <w:t>Note instructions to follow below so your request can be processed:</w:t>
            </w:r>
          </w:p>
        </w:tc>
      </w:tr>
      <w:tr w:rsidR="004B7C48" w:rsidRPr="004B7C48" w:rsidTr="00434BDC">
        <w:trPr>
          <w:trHeight w:val="388"/>
        </w:trPr>
        <w:tc>
          <w:tcPr>
            <w:tcW w:w="0" w:type="auto"/>
            <w:gridSpan w:val="2"/>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b/>
                <w:bCs/>
                <w:sz w:val="20"/>
                <w:szCs w:val="20"/>
                <w:lang w:val="en-GB"/>
              </w:rPr>
            </w:pPr>
            <w:r w:rsidRPr="004B7C48">
              <w:rPr>
                <w:rFonts w:eastAsia="MS Mincho" w:cs="Calibri"/>
                <w:b/>
                <w:bCs/>
                <w:sz w:val="20"/>
                <w:szCs w:val="20"/>
                <w:lang w:val="en-GB"/>
              </w:rPr>
              <w:t>Participant Request</w:t>
            </w:r>
          </w:p>
        </w:tc>
        <w:tc>
          <w:tcPr>
            <w:tcW w:w="0" w:type="auto"/>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SimSun" w:cs="Calibri"/>
                <w:b/>
                <w:bCs/>
                <w:sz w:val="20"/>
                <w:szCs w:val="20"/>
                <w:lang w:val="en-GB" w:eastAsia="zh-CN"/>
              </w:rPr>
            </w:pPr>
            <w:r w:rsidRPr="004B7C48">
              <w:rPr>
                <w:rFonts w:eastAsia="SimSun" w:cs="Calibri"/>
                <w:b/>
                <w:bCs/>
                <w:sz w:val="20"/>
                <w:szCs w:val="20"/>
                <w:lang w:val="en-GB" w:eastAsia="zh-CN"/>
              </w:rPr>
              <w:t>Response (Yes/No)</w:t>
            </w:r>
          </w:p>
        </w:tc>
        <w:tc>
          <w:tcPr>
            <w:tcW w:w="5076" w:type="dxa"/>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SimSun" w:cs="Calibri"/>
                <w:b/>
                <w:bCs/>
                <w:sz w:val="20"/>
                <w:szCs w:val="20"/>
                <w:lang w:val="en-GB" w:eastAsia="zh-CN"/>
              </w:rPr>
            </w:pPr>
            <w:r w:rsidRPr="004B7C48">
              <w:rPr>
                <w:rFonts w:eastAsia="SimSun" w:cs="Calibri"/>
                <w:b/>
                <w:bCs/>
                <w:sz w:val="20"/>
                <w:szCs w:val="20"/>
                <w:lang w:val="en-GB" w:eastAsia="zh-CN"/>
              </w:rPr>
              <w:t>Instructions for each request</w:t>
            </w:r>
          </w:p>
        </w:tc>
      </w:tr>
      <w:tr w:rsidR="004B7C48" w:rsidRPr="004B7C48" w:rsidTr="00434BDC">
        <w:trPr>
          <w:trHeight w:val="388"/>
        </w:trPr>
        <w:tc>
          <w:tcPr>
            <w:tcW w:w="0" w:type="auto"/>
            <w:gridSpan w:val="2"/>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 xml:space="preserve">I am applying for </w:t>
            </w:r>
            <w:r w:rsidRPr="004B7C48">
              <w:rPr>
                <w:rFonts w:eastAsia="MS Mincho" w:cs="Calibri"/>
                <w:b/>
                <w:bCs/>
                <w:sz w:val="20"/>
                <w:szCs w:val="20"/>
                <w:lang w:val="en-GB"/>
              </w:rPr>
              <w:t>funding</w:t>
            </w:r>
            <w:r w:rsidRPr="004B7C48">
              <w:rPr>
                <w:rFonts w:eastAsia="MS Mincho" w:cs="Calibri"/>
                <w:sz w:val="20"/>
                <w:szCs w:val="20"/>
                <w:lang w:val="en-GB"/>
              </w:rPr>
              <w:t xml:space="preserve"> to attend the Symposium: (Yes or No)</w:t>
            </w:r>
          </w:p>
        </w:tc>
        <w:tc>
          <w:tcPr>
            <w:tcW w:w="0" w:type="auto"/>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SimSun" w:cs="Calibri"/>
                <w:sz w:val="20"/>
                <w:szCs w:val="20"/>
                <w:lang w:val="en-GB" w:eastAsia="zh-CN"/>
              </w:rPr>
            </w:pPr>
            <w:r w:rsidRPr="004B7C48">
              <w:rPr>
                <w:rFonts w:eastAsia="SimSun" w:cs="Calibri"/>
                <w:sz w:val="20"/>
                <w:szCs w:val="20"/>
                <w:lang w:val="en-GB" w:eastAsia="zh-CN"/>
              </w:rPr>
              <w:t xml:space="preserve"> </w:t>
            </w:r>
          </w:p>
        </w:tc>
        <w:tc>
          <w:tcPr>
            <w:tcW w:w="5076" w:type="dxa"/>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SimSun" w:cs="Calibri"/>
                <w:sz w:val="20"/>
                <w:szCs w:val="20"/>
                <w:lang w:val="en-GB" w:eastAsia="zh-CN"/>
              </w:rPr>
            </w:pPr>
            <w:r w:rsidRPr="004B7C48">
              <w:rPr>
                <w:rFonts w:eastAsia="SimSun" w:cs="Calibri"/>
                <w:sz w:val="20"/>
                <w:szCs w:val="20"/>
                <w:lang w:val="en-GB" w:eastAsia="zh-CN"/>
              </w:rPr>
              <w:t xml:space="preserve">E-mail the completed Annex 2 and an official letter of nomination from your employer to </w:t>
            </w:r>
            <w:hyperlink r:id="rId24" w:history="1">
              <w:r w:rsidRPr="004B7C48">
                <w:rPr>
                  <w:rFonts w:cs="Calibri"/>
                  <w:color w:val="0000FF"/>
                  <w:sz w:val="20"/>
                  <w:szCs w:val="20"/>
                  <w:u w:val="single"/>
                  <w:lang w:val="en-GB"/>
                </w:rPr>
                <w:t>figi-symposium@itu.int</w:t>
              </w:r>
            </w:hyperlink>
            <w:r w:rsidRPr="004B7C48">
              <w:rPr>
                <w:rFonts w:cs="Calibri"/>
                <w:sz w:val="20"/>
                <w:szCs w:val="20"/>
                <w:lang w:val="en-GB"/>
              </w:rPr>
              <w:t xml:space="preserve"> before </w:t>
            </w:r>
            <w:r w:rsidRPr="004B7C48">
              <w:rPr>
                <w:rFonts w:cs="Calibri"/>
                <w:b/>
                <w:bCs/>
                <w:sz w:val="20"/>
                <w:szCs w:val="20"/>
                <w:lang w:val="en-GB"/>
              </w:rPr>
              <w:t>7 December 2018</w:t>
            </w:r>
          </w:p>
        </w:tc>
      </w:tr>
      <w:tr w:rsidR="004B7C48" w:rsidRPr="004B7C48" w:rsidTr="00434BDC">
        <w:trPr>
          <w:trHeight w:val="386"/>
        </w:trPr>
        <w:tc>
          <w:tcPr>
            <w:tcW w:w="0" w:type="auto"/>
            <w:gridSpan w:val="2"/>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 xml:space="preserve">I require a </w:t>
            </w:r>
            <w:r w:rsidRPr="004B7C48">
              <w:rPr>
                <w:rFonts w:eastAsia="MS Mincho" w:cs="Calibri"/>
                <w:b/>
                <w:bCs/>
                <w:sz w:val="20"/>
                <w:szCs w:val="20"/>
                <w:lang w:val="en-GB"/>
              </w:rPr>
              <w:t>personalized letter of invitation</w:t>
            </w:r>
            <w:r w:rsidRPr="004B7C48">
              <w:rPr>
                <w:rFonts w:eastAsia="MS Mincho" w:cs="Calibri"/>
                <w:sz w:val="20"/>
                <w:szCs w:val="20"/>
                <w:lang w:val="en-GB"/>
              </w:rPr>
              <w:t>: (Yes or No)</w:t>
            </w:r>
          </w:p>
        </w:tc>
        <w:tc>
          <w:tcPr>
            <w:tcW w:w="0" w:type="auto"/>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MS Mincho" w:cs="Calibri"/>
                <w:sz w:val="20"/>
                <w:szCs w:val="20"/>
                <w:lang w:val="en-GB"/>
              </w:rPr>
            </w:pPr>
          </w:p>
        </w:tc>
        <w:tc>
          <w:tcPr>
            <w:tcW w:w="5076" w:type="dxa"/>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cs="Calibri"/>
                <w:sz w:val="20"/>
                <w:szCs w:val="20"/>
                <w:lang w:val="en-GB"/>
              </w:rPr>
            </w:pPr>
            <w:r w:rsidRPr="004B7C48">
              <w:rPr>
                <w:rFonts w:eastAsia="SimSun" w:cs="Calibri"/>
                <w:sz w:val="20"/>
                <w:szCs w:val="20"/>
                <w:lang w:val="en-GB" w:eastAsia="zh-CN"/>
              </w:rPr>
              <w:t xml:space="preserve">E-mail the completed Annex 2 to </w:t>
            </w:r>
            <w:hyperlink r:id="rId25" w:history="1">
              <w:r w:rsidRPr="004B7C48">
                <w:rPr>
                  <w:rFonts w:cs="Calibri"/>
                  <w:color w:val="0000FF"/>
                  <w:sz w:val="20"/>
                  <w:szCs w:val="20"/>
                  <w:u w:val="single"/>
                  <w:lang w:val="en-GB"/>
                </w:rPr>
                <w:t>figi-symposium@itu.int</w:t>
              </w:r>
            </w:hyperlink>
            <w:r w:rsidRPr="004B7C48">
              <w:rPr>
                <w:rFonts w:cs="Calibri"/>
                <w:sz w:val="20"/>
                <w:szCs w:val="20"/>
                <w:lang w:val="en-GB"/>
              </w:rPr>
              <w:t xml:space="preserve"> by </w:t>
            </w:r>
            <w:r w:rsidRPr="004B7C48">
              <w:rPr>
                <w:rFonts w:cs="Calibri"/>
                <w:b/>
                <w:sz w:val="20"/>
                <w:szCs w:val="20"/>
                <w:lang w:val="en-GB"/>
              </w:rPr>
              <w:t>30 November 2018</w:t>
            </w:r>
          </w:p>
        </w:tc>
      </w:tr>
      <w:tr w:rsidR="004B7C48" w:rsidRPr="004B7C48" w:rsidTr="00434BDC">
        <w:trPr>
          <w:trHeight w:val="386"/>
        </w:trPr>
        <w:tc>
          <w:tcPr>
            <w:tcW w:w="0" w:type="auto"/>
            <w:gridSpan w:val="2"/>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 xml:space="preserve">I require a </w:t>
            </w:r>
            <w:r w:rsidRPr="004B7C48">
              <w:rPr>
                <w:rFonts w:eastAsia="MS Mincho" w:cs="Calibri"/>
                <w:b/>
                <w:bCs/>
                <w:sz w:val="20"/>
                <w:szCs w:val="20"/>
                <w:lang w:val="en-GB"/>
              </w:rPr>
              <w:t>visa support letter</w:t>
            </w:r>
            <w:r w:rsidRPr="004B7C48">
              <w:rPr>
                <w:rFonts w:eastAsia="MS Mincho" w:cs="Calibri"/>
                <w:sz w:val="20"/>
                <w:szCs w:val="20"/>
                <w:lang w:val="en-GB"/>
              </w:rPr>
              <w:t>: (Yes or No)</w:t>
            </w:r>
          </w:p>
        </w:tc>
        <w:tc>
          <w:tcPr>
            <w:tcW w:w="0" w:type="auto"/>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cs="Calibri"/>
                <w:noProof/>
                <w:sz w:val="20"/>
                <w:szCs w:val="20"/>
                <w:lang w:val="en-GB" w:eastAsia="zh-CN"/>
              </w:rPr>
            </w:pPr>
          </w:p>
        </w:tc>
        <w:tc>
          <w:tcPr>
            <w:tcW w:w="5076" w:type="dxa"/>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cs="Calibri"/>
                <w:noProof/>
                <w:sz w:val="20"/>
                <w:szCs w:val="20"/>
                <w:lang w:val="en-GB" w:eastAsia="zh-CN"/>
              </w:rPr>
            </w:pPr>
            <w:r w:rsidRPr="004B7C48">
              <w:rPr>
                <w:rFonts w:eastAsia="MS Mincho" w:cs="Calibri"/>
                <w:sz w:val="20"/>
                <w:szCs w:val="20"/>
                <w:lang w:val="en-GB"/>
              </w:rPr>
              <w:t xml:space="preserve">E-mail the completed Annex 2, </w:t>
            </w:r>
            <w:r w:rsidRPr="004B7C48">
              <w:rPr>
                <w:rFonts w:eastAsia="SimSun" w:cs="Calibri"/>
                <w:sz w:val="20"/>
                <w:szCs w:val="20"/>
                <w:lang w:val="en-GB" w:eastAsia="zh-CN"/>
              </w:rPr>
              <w:t>an official letter of nomination from your employer</w:t>
            </w:r>
            <w:r w:rsidRPr="004B7C48">
              <w:rPr>
                <w:rFonts w:eastAsia="MS Mincho" w:cs="Calibri"/>
                <w:sz w:val="20"/>
                <w:szCs w:val="20"/>
                <w:lang w:val="en-GB"/>
              </w:rPr>
              <w:t xml:space="preserve"> and a scanned copy of your passport to the host at </w:t>
            </w:r>
            <w:hyperlink r:id="rId26" w:history="1">
              <w:r w:rsidRPr="004B7C48">
                <w:rPr>
                  <w:rFonts w:eastAsia="MS Mincho" w:cs="Calibri"/>
                  <w:color w:val="0000FF"/>
                  <w:sz w:val="20"/>
                  <w:szCs w:val="20"/>
                  <w:u w:val="single"/>
                  <w:lang w:val="en-GB"/>
                </w:rPr>
                <w:t>beltabie@tra.gov.eg</w:t>
              </w:r>
            </w:hyperlink>
            <w:r w:rsidRPr="004B7C48">
              <w:rPr>
                <w:rFonts w:eastAsia="MS Mincho" w:cs="Calibri"/>
                <w:sz w:val="20"/>
                <w:szCs w:val="20"/>
                <w:lang w:val="en-GB"/>
              </w:rPr>
              <w:t xml:space="preserve"> with a copy to </w:t>
            </w:r>
            <w:hyperlink r:id="rId27" w:history="1">
              <w:r w:rsidRPr="004B7C48">
                <w:rPr>
                  <w:rFonts w:eastAsia="MS Mincho" w:cs="Calibri"/>
                  <w:color w:val="0000FF"/>
                  <w:sz w:val="20"/>
                  <w:szCs w:val="20"/>
                  <w:u w:val="single"/>
                  <w:lang w:val="en-GB"/>
                </w:rPr>
                <w:t>figi-symposium@itu.int</w:t>
              </w:r>
            </w:hyperlink>
            <w:r w:rsidRPr="004B7C48">
              <w:rPr>
                <w:rFonts w:eastAsia="MS Mincho" w:cs="Calibri"/>
                <w:sz w:val="20"/>
                <w:szCs w:val="20"/>
                <w:lang w:val="en-GB"/>
              </w:rPr>
              <w:t xml:space="preserve"> </w:t>
            </w:r>
            <w:r w:rsidRPr="004B7C48">
              <w:rPr>
                <w:rFonts w:eastAsia="Malgun Gothic" w:cs="Calibri"/>
                <w:sz w:val="20"/>
                <w:szCs w:val="20"/>
                <w:lang w:val="en-GB"/>
              </w:rPr>
              <w:t>before</w:t>
            </w:r>
            <w:r w:rsidR="00434BDC">
              <w:rPr>
                <w:rFonts w:eastAsia="Malgun Gothic" w:cs="Calibri"/>
                <w:sz w:val="20"/>
                <w:szCs w:val="20"/>
                <w:lang w:val="en-GB"/>
              </w:rPr>
              <w:t xml:space="preserve"> </w:t>
            </w:r>
            <w:bookmarkStart w:id="0" w:name="_GoBack"/>
            <w:bookmarkEnd w:id="0"/>
            <w:r w:rsidRPr="004B7C48">
              <w:rPr>
                <w:rFonts w:eastAsia="Malgun Gothic" w:cs="Calibri"/>
                <w:b/>
                <w:bCs/>
                <w:sz w:val="20"/>
                <w:szCs w:val="20"/>
                <w:lang w:val="en-GB"/>
              </w:rPr>
              <w:t>30 November 2018</w:t>
            </w:r>
          </w:p>
        </w:tc>
      </w:tr>
      <w:tr w:rsidR="004B7C48" w:rsidRPr="004B7C48" w:rsidTr="00434BDC">
        <w:trPr>
          <w:trHeight w:val="386"/>
        </w:trPr>
        <w:tc>
          <w:tcPr>
            <w:tcW w:w="0" w:type="auto"/>
            <w:gridSpan w:val="2"/>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Specify city and country of departure</w:t>
            </w:r>
          </w:p>
        </w:tc>
        <w:tc>
          <w:tcPr>
            <w:tcW w:w="6203" w:type="dxa"/>
            <w:gridSpan w:val="2"/>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eastAsia="MS Mincho" w:cs="Calibri"/>
                <w:sz w:val="20"/>
                <w:szCs w:val="20"/>
                <w:lang w:val="en-GB"/>
              </w:rPr>
            </w:pPr>
            <w:r w:rsidRPr="004B7C48">
              <w:rPr>
                <w:rFonts w:eastAsia="MS Mincho" w:cs="Calibri"/>
                <w:sz w:val="20"/>
                <w:szCs w:val="20"/>
                <w:lang w:val="en-GB"/>
              </w:rPr>
              <w:t>City:                                          Country:</w:t>
            </w:r>
          </w:p>
        </w:tc>
      </w:tr>
      <w:tr w:rsidR="004B7C48" w:rsidRPr="004B7C48" w:rsidTr="00434BDC">
        <w:trPr>
          <w:trHeight w:val="386"/>
        </w:trPr>
        <w:tc>
          <w:tcPr>
            <w:tcW w:w="0" w:type="auto"/>
            <w:vMerge w:val="restart"/>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Your stay in Cairo</w:t>
            </w:r>
          </w:p>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w:t>
            </w:r>
            <w:proofErr w:type="spellStart"/>
            <w:r w:rsidRPr="004B7C48">
              <w:rPr>
                <w:rFonts w:eastAsia="MS Mincho" w:cs="Calibri"/>
                <w:sz w:val="20"/>
                <w:szCs w:val="20"/>
                <w:lang w:val="en-GB"/>
              </w:rPr>
              <w:t>dd</w:t>
            </w:r>
            <w:proofErr w:type="spellEnd"/>
            <w:r w:rsidRPr="004B7C48">
              <w:rPr>
                <w:rFonts w:eastAsia="MS Mincho" w:cs="Calibri"/>
                <w:sz w:val="20"/>
                <w:szCs w:val="20"/>
                <w:lang w:val="en-GB"/>
              </w:rPr>
              <w:t>/mm/</w:t>
            </w:r>
            <w:proofErr w:type="spellStart"/>
            <w:r w:rsidRPr="004B7C48">
              <w:rPr>
                <w:rFonts w:eastAsia="MS Mincho" w:cs="Calibri"/>
                <w:sz w:val="20"/>
                <w:szCs w:val="20"/>
                <w:lang w:val="en-GB"/>
              </w:rPr>
              <w:t>yy</w:t>
            </w:r>
            <w:proofErr w:type="spellEnd"/>
            <w:r w:rsidRPr="004B7C48">
              <w:rPr>
                <w:rFonts w:eastAsia="MS Mincho" w:cs="Calibri"/>
                <w:sz w:val="20"/>
                <w:szCs w:val="20"/>
                <w:lang w:val="en-GB"/>
              </w:rPr>
              <w:t>)</w:t>
            </w:r>
          </w:p>
        </w:tc>
        <w:tc>
          <w:tcPr>
            <w:tcW w:w="0" w:type="auto"/>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 xml:space="preserve">Date of arrival </w:t>
            </w:r>
          </w:p>
        </w:tc>
        <w:tc>
          <w:tcPr>
            <w:tcW w:w="6203" w:type="dxa"/>
            <w:gridSpan w:val="2"/>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MS Mincho" w:cs="Calibri"/>
                <w:sz w:val="20"/>
                <w:szCs w:val="20"/>
                <w:lang w:val="en-GB"/>
              </w:rPr>
            </w:pPr>
          </w:p>
        </w:tc>
      </w:tr>
      <w:tr w:rsidR="004B7C48" w:rsidRPr="004B7C48" w:rsidTr="00434BDC">
        <w:trPr>
          <w:trHeight w:val="385"/>
        </w:trPr>
        <w:tc>
          <w:tcPr>
            <w:tcW w:w="0" w:type="auto"/>
            <w:vMerge/>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p>
        </w:tc>
        <w:tc>
          <w:tcPr>
            <w:tcW w:w="0" w:type="auto"/>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 xml:space="preserve">Date of departure </w:t>
            </w:r>
          </w:p>
        </w:tc>
        <w:tc>
          <w:tcPr>
            <w:tcW w:w="6203" w:type="dxa"/>
            <w:gridSpan w:val="2"/>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MS Mincho" w:cs="Calibri"/>
                <w:sz w:val="20"/>
                <w:szCs w:val="20"/>
                <w:lang w:val="en-GB"/>
              </w:rPr>
            </w:pPr>
          </w:p>
        </w:tc>
      </w:tr>
      <w:tr w:rsidR="004B7C48" w:rsidRPr="004B7C48" w:rsidTr="00434BDC">
        <w:trPr>
          <w:trHeight w:val="385"/>
        </w:trPr>
        <w:tc>
          <w:tcPr>
            <w:tcW w:w="0" w:type="auto"/>
            <w:gridSpan w:val="2"/>
            <w:tcBorders>
              <w:top w:val="single" w:sz="4" w:space="0" w:color="auto"/>
              <w:left w:val="single" w:sz="4" w:space="0" w:color="auto"/>
              <w:bottom w:val="single" w:sz="4" w:space="0" w:color="auto"/>
              <w:right w:val="single" w:sz="4" w:space="0" w:color="auto"/>
            </w:tcBorders>
            <w:hideMark/>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eastAsia="MS Mincho" w:cs="Calibri"/>
                <w:sz w:val="20"/>
                <w:szCs w:val="20"/>
                <w:lang w:val="en-GB"/>
              </w:rPr>
            </w:pPr>
            <w:r w:rsidRPr="004B7C48">
              <w:rPr>
                <w:rFonts w:eastAsia="MS Mincho" w:cs="Calibri"/>
                <w:sz w:val="20"/>
                <w:szCs w:val="20"/>
                <w:lang w:val="en-GB"/>
              </w:rPr>
              <w:t>Participated in previous FIGI Symposium: (yes/no)</w:t>
            </w:r>
          </w:p>
        </w:tc>
        <w:tc>
          <w:tcPr>
            <w:tcW w:w="6203" w:type="dxa"/>
            <w:gridSpan w:val="2"/>
            <w:tcBorders>
              <w:top w:val="single" w:sz="4" w:space="0" w:color="auto"/>
              <w:left w:val="single" w:sz="4" w:space="0" w:color="auto"/>
              <w:bottom w:val="single" w:sz="4" w:space="0" w:color="auto"/>
              <w:right w:val="single" w:sz="4" w:space="0" w:color="auto"/>
            </w:tcBorders>
          </w:tcPr>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MS Mincho" w:cs="Calibri"/>
                <w:sz w:val="20"/>
                <w:szCs w:val="20"/>
                <w:lang w:val="en-GB"/>
              </w:rPr>
            </w:pPr>
          </w:p>
        </w:tc>
      </w:tr>
      <w:tr w:rsidR="004B7C48" w:rsidRPr="004B7C48" w:rsidTr="00434BDC">
        <w:trPr>
          <w:trHeight w:val="385"/>
        </w:trPr>
        <w:tc>
          <w:tcPr>
            <w:tcW w:w="0" w:type="auto"/>
            <w:gridSpan w:val="2"/>
            <w:tcBorders>
              <w:top w:val="single" w:sz="4" w:space="0" w:color="auto"/>
              <w:left w:val="single" w:sz="4" w:space="0" w:color="auto"/>
              <w:bottom w:val="single" w:sz="4" w:space="0" w:color="auto"/>
              <w:right w:val="single" w:sz="4" w:space="0" w:color="auto"/>
            </w:tcBorders>
            <w:vAlign w:val="center"/>
          </w:tcPr>
          <w:p w:rsidR="004B7C48" w:rsidRPr="004B7C48" w:rsidRDefault="004B7C48" w:rsidP="0001632B">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MS Mincho" w:cs="Calibri"/>
                <w:sz w:val="20"/>
                <w:szCs w:val="20"/>
                <w:lang w:val="en-GB"/>
              </w:rPr>
            </w:pPr>
            <w:r w:rsidRPr="004B7C48">
              <w:rPr>
                <w:rFonts w:eastAsia="MS Mincho" w:cs="Calibri"/>
                <w:sz w:val="20"/>
                <w:szCs w:val="20"/>
                <w:lang w:val="en-GB"/>
              </w:rPr>
              <w:t>Date :</w:t>
            </w:r>
          </w:p>
        </w:tc>
        <w:tc>
          <w:tcPr>
            <w:tcW w:w="6203" w:type="dxa"/>
            <w:gridSpan w:val="2"/>
            <w:tcBorders>
              <w:top w:val="single" w:sz="4" w:space="0" w:color="auto"/>
              <w:left w:val="single" w:sz="4" w:space="0" w:color="auto"/>
              <w:bottom w:val="single" w:sz="4" w:space="0" w:color="auto"/>
              <w:right w:val="single" w:sz="4" w:space="0" w:color="auto"/>
            </w:tcBorders>
            <w:vAlign w:val="center"/>
          </w:tcPr>
          <w:p w:rsidR="004B7C48" w:rsidRPr="004B7C48" w:rsidRDefault="004B7C48" w:rsidP="0001632B">
            <w:pPr>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eastAsia="MS Mincho" w:cs="Calibri"/>
                <w:sz w:val="20"/>
                <w:szCs w:val="20"/>
                <w:lang w:val="en-GB"/>
              </w:rPr>
            </w:pPr>
            <w:r w:rsidRPr="004B7C48">
              <w:rPr>
                <w:rFonts w:eastAsia="MS Mincho" w:cs="Calibri"/>
                <w:sz w:val="20"/>
                <w:szCs w:val="20"/>
                <w:lang w:val="en-GB"/>
              </w:rPr>
              <w:t xml:space="preserve">Signature: </w:t>
            </w:r>
          </w:p>
        </w:tc>
      </w:tr>
    </w:tbl>
    <w:p w:rsidR="004B7C48" w:rsidRPr="004B7C48" w:rsidRDefault="004B7C48" w:rsidP="004B7C48">
      <w:pPr>
        <w:tabs>
          <w:tab w:val="clear" w:pos="794"/>
          <w:tab w:val="left" w:pos="1134"/>
          <w:tab w:val="left" w:pos="1871"/>
          <w:tab w:val="left" w:pos="2268"/>
        </w:tabs>
        <w:overflowPunct w:val="0"/>
        <w:autoSpaceDE w:val="0"/>
        <w:autoSpaceDN w:val="0"/>
        <w:bidi w:val="0"/>
        <w:adjustRightInd w:val="0"/>
        <w:spacing w:before="0" w:line="240" w:lineRule="auto"/>
        <w:ind w:right="91"/>
        <w:jc w:val="center"/>
        <w:textAlignment w:val="baseline"/>
        <w:rPr>
          <w:rFonts w:eastAsia="MS Mincho" w:cs="Times New Roman"/>
          <w:sz w:val="24"/>
          <w:szCs w:val="20"/>
          <w:lang w:val="en-GB"/>
        </w:rPr>
      </w:pPr>
      <w:r w:rsidRPr="004B7C48">
        <w:rPr>
          <w:rFonts w:eastAsia="MS Mincho" w:cs="Times New Roman"/>
          <w:sz w:val="24"/>
          <w:szCs w:val="20"/>
          <w:lang w:val="en-GB"/>
        </w:rPr>
        <w:t>__________________</w:t>
      </w:r>
    </w:p>
    <w:sectPr w:rsidR="004B7C48" w:rsidRPr="004B7C48" w:rsidSect="008B5B5D">
      <w:headerReference w:type="firs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9FE" w:rsidRDefault="00B429FE" w:rsidP="00E07379">
      <w:pPr>
        <w:spacing w:before="0" w:line="240" w:lineRule="auto"/>
      </w:pPr>
      <w:r>
        <w:separator/>
      </w:r>
    </w:p>
  </w:endnote>
  <w:endnote w:type="continuationSeparator" w:id="0">
    <w:p w:rsidR="00B429FE" w:rsidRDefault="00B429F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01632B" w:rsidRDefault="00BD0C50" w:rsidP="0001632B">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32B" w:rsidRPr="0001632B" w:rsidRDefault="0001632B" w:rsidP="0001632B">
    <w:pPr>
      <w:pStyle w:val="Footer"/>
      <w:tabs>
        <w:tab w:val="clear" w:pos="5812"/>
        <w:tab w:val="right" w:pos="5670"/>
      </w:tabs>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9FE" w:rsidRDefault="00B429FE" w:rsidP="00E07379">
      <w:pPr>
        <w:spacing w:before="0" w:line="240" w:lineRule="auto"/>
      </w:pPr>
      <w:r>
        <w:separator/>
      </w:r>
    </w:p>
  </w:footnote>
  <w:footnote w:type="continuationSeparator" w:id="0">
    <w:p w:rsidR="00B429FE" w:rsidRDefault="00B429F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73377" w:rsidP="0067664D">
    <w:pPr>
      <w:spacing w:after="240"/>
      <w:jc w:val="center"/>
      <w:rPr>
        <w:rStyle w:val="PageNumber"/>
        <w:rtl/>
        <w:lang w:bidi="ar-EG"/>
      </w:rPr>
    </w:pPr>
    <w:r w:rsidRPr="00A73377">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434BDC">
      <w:rPr>
        <w:rStyle w:val="PageNumber"/>
        <w:noProof/>
        <w:rtl/>
      </w:rPr>
      <w:t>4</w:t>
    </w:r>
    <w:r w:rsidR="0022345D" w:rsidRPr="00A73377">
      <w:rPr>
        <w:rStyle w:val="PageNumber"/>
        <w:rFonts w:cs="Calibri"/>
      </w:rPr>
      <w:fldChar w:fldCharType="end"/>
    </w:r>
    <w:r w:rsidRPr="00A73377">
      <w:rPr>
        <w:rStyle w:val="PageNumber"/>
        <w:rFonts w:cs="Calibri"/>
      </w:rPr>
      <w:t xml:space="preserve">- </w:t>
    </w:r>
    <w:r>
      <w:rPr>
        <w:rStyle w:val="PageNumber"/>
        <w:rtl/>
      </w:rPr>
      <w:br/>
    </w:r>
    <w:r w:rsidRPr="00E01322">
      <w:rPr>
        <w:rStyle w:val="PageNumber"/>
        <w:rFonts w:asciiTheme="minorHAnsi" w:hAnsiTheme="minorHAnsi"/>
        <w:sz w:val="18"/>
        <w:szCs w:val="18"/>
        <w:rtl/>
        <w:lang w:bidi="ar-EG"/>
      </w:rPr>
      <w:t xml:space="preserve">الرسالة المعممة </w:t>
    </w:r>
    <w:r w:rsidR="0067664D" w:rsidRPr="00E01322">
      <w:rPr>
        <w:rStyle w:val="PageNumber"/>
        <w:rFonts w:asciiTheme="minorHAnsi" w:hAnsiTheme="minorHAnsi" w:cstheme="minorHAnsi"/>
        <w:sz w:val="18"/>
        <w:szCs w:val="18"/>
        <w:lang w:bidi="ar-EG"/>
      </w:rPr>
      <w:t>125</w:t>
    </w:r>
    <w:r w:rsidRPr="00E01322">
      <w:rPr>
        <w:rStyle w:val="PageNumber"/>
        <w:rFonts w:asciiTheme="minorHAnsi" w:hAnsiTheme="minorHAnsi"/>
        <w:sz w:val="18"/>
        <w:szCs w:val="18"/>
        <w:rtl/>
        <w:lang w:bidi="ar-EG"/>
      </w:rPr>
      <w:t xml:space="preserve"> لمكتب تقييس الاتصالات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32B" w:rsidRPr="00E01322" w:rsidRDefault="00FA65C3" w:rsidP="0001632B">
    <w:pPr>
      <w:spacing w:after="120"/>
      <w:jc w:val="center"/>
      <w:rPr>
        <w:rFonts w:asciiTheme="minorHAnsi" w:hAnsiTheme="minorHAnsi" w:cstheme="minorHAnsi"/>
        <w:sz w:val="18"/>
        <w:szCs w:val="18"/>
        <w:lang w:bidi="ar-EG"/>
      </w:rPr>
    </w:pPr>
    <w:r>
      <w:rPr>
        <w:rStyle w:val="PageNumber"/>
        <w:rFonts w:cs="Calibri"/>
      </w:rPr>
      <w:t xml:space="preserve"> </w:t>
    </w:r>
    <w:r w:rsidR="0001632B" w:rsidRPr="00A73377">
      <w:rPr>
        <w:rStyle w:val="PageNumber"/>
        <w:rFonts w:cs="Calibri"/>
      </w:rPr>
      <w:t>-</w:t>
    </w:r>
    <w:r w:rsidR="0001632B" w:rsidRPr="00A73377">
      <w:rPr>
        <w:rStyle w:val="PageNumber"/>
        <w:rFonts w:cs="Calibri"/>
      </w:rPr>
      <w:fldChar w:fldCharType="begin"/>
    </w:r>
    <w:r w:rsidR="0001632B" w:rsidRPr="00A73377">
      <w:rPr>
        <w:rStyle w:val="PageNumber"/>
        <w:rFonts w:cs="Calibri"/>
      </w:rPr>
      <w:instrText xml:space="preserve"> PAGE </w:instrText>
    </w:r>
    <w:r w:rsidR="0001632B" w:rsidRPr="00A73377">
      <w:rPr>
        <w:rStyle w:val="PageNumber"/>
        <w:rFonts w:cs="Calibri"/>
      </w:rPr>
      <w:fldChar w:fldCharType="separate"/>
    </w:r>
    <w:r w:rsidR="00434BDC">
      <w:rPr>
        <w:rStyle w:val="PageNumber"/>
        <w:noProof/>
        <w:rtl/>
      </w:rPr>
      <w:t>5</w:t>
    </w:r>
    <w:r w:rsidR="0001632B" w:rsidRPr="00A73377">
      <w:rPr>
        <w:rStyle w:val="PageNumber"/>
        <w:rFonts w:cs="Calibri"/>
      </w:rPr>
      <w:fldChar w:fldCharType="end"/>
    </w:r>
    <w:r w:rsidR="0001632B" w:rsidRPr="00A73377">
      <w:rPr>
        <w:rStyle w:val="PageNumber"/>
        <w:rFonts w:cs="Calibri"/>
      </w:rPr>
      <w:t xml:space="preserve">- </w:t>
    </w:r>
    <w:r w:rsidR="0001632B">
      <w:rPr>
        <w:rStyle w:val="PageNumber"/>
        <w:rtl/>
      </w:rPr>
      <w:br/>
    </w:r>
    <w:r w:rsidR="0001632B" w:rsidRPr="00E01322">
      <w:rPr>
        <w:rStyle w:val="PageNumber"/>
        <w:rFonts w:asciiTheme="minorHAnsi" w:hAnsiTheme="minorHAnsi"/>
        <w:sz w:val="18"/>
        <w:szCs w:val="18"/>
        <w:rtl/>
        <w:lang w:bidi="ar-EG"/>
      </w:rPr>
      <w:t xml:space="preserve">الرسالة المعممة </w:t>
    </w:r>
    <w:r w:rsidR="0001632B" w:rsidRPr="00E01322">
      <w:rPr>
        <w:rStyle w:val="PageNumber"/>
        <w:rFonts w:asciiTheme="minorHAnsi" w:hAnsiTheme="minorHAnsi" w:cstheme="minorHAnsi"/>
        <w:sz w:val="18"/>
        <w:szCs w:val="18"/>
        <w:lang w:bidi="ar-EG"/>
      </w:rPr>
      <w:t>125</w:t>
    </w:r>
    <w:r w:rsidR="0001632B" w:rsidRPr="00E01322">
      <w:rPr>
        <w:rStyle w:val="PageNumber"/>
        <w:rFonts w:asciiTheme="minorHAnsi" w:hAnsiTheme="minorHAnsi"/>
        <w:sz w:val="18"/>
        <w:szCs w:val="18"/>
        <w:rtl/>
        <w:lang w:bidi="ar-EG"/>
      </w:rPr>
      <w:t xml:space="preserve"> لمكتب تقييس الاتصالات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21362D"/>
    <w:multiLevelType w:val="hybridMultilevel"/>
    <w:tmpl w:val="2AF07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A5"/>
    <w:rsid w:val="000124CC"/>
    <w:rsid w:val="0001632B"/>
    <w:rsid w:val="00017392"/>
    <w:rsid w:val="00032938"/>
    <w:rsid w:val="00041F8B"/>
    <w:rsid w:val="00046444"/>
    <w:rsid w:val="0006023B"/>
    <w:rsid w:val="00075301"/>
    <w:rsid w:val="0008638B"/>
    <w:rsid w:val="00090574"/>
    <w:rsid w:val="00092FC2"/>
    <w:rsid w:val="000A1677"/>
    <w:rsid w:val="000B407F"/>
    <w:rsid w:val="000C13C2"/>
    <w:rsid w:val="000D4C64"/>
    <w:rsid w:val="000F0B1C"/>
    <w:rsid w:val="000F1D42"/>
    <w:rsid w:val="000F4D07"/>
    <w:rsid w:val="00102A03"/>
    <w:rsid w:val="001040A3"/>
    <w:rsid w:val="00125716"/>
    <w:rsid w:val="00173915"/>
    <w:rsid w:val="00193FA0"/>
    <w:rsid w:val="001B31C9"/>
    <w:rsid w:val="0022345D"/>
    <w:rsid w:val="00225854"/>
    <w:rsid w:val="0023283D"/>
    <w:rsid w:val="00252E0C"/>
    <w:rsid w:val="00276881"/>
    <w:rsid w:val="002916BE"/>
    <w:rsid w:val="002978F4"/>
    <w:rsid w:val="002B028D"/>
    <w:rsid w:val="002B435E"/>
    <w:rsid w:val="002C4DAE"/>
    <w:rsid w:val="002C5E22"/>
    <w:rsid w:val="002D6669"/>
    <w:rsid w:val="002E6541"/>
    <w:rsid w:val="002F5560"/>
    <w:rsid w:val="0030486B"/>
    <w:rsid w:val="003231B9"/>
    <w:rsid w:val="003275AC"/>
    <w:rsid w:val="00333D29"/>
    <w:rsid w:val="003409F4"/>
    <w:rsid w:val="00357185"/>
    <w:rsid w:val="003C106D"/>
    <w:rsid w:val="003C475F"/>
    <w:rsid w:val="003E4132"/>
    <w:rsid w:val="003F678F"/>
    <w:rsid w:val="00417B9D"/>
    <w:rsid w:val="00425492"/>
    <w:rsid w:val="0042686F"/>
    <w:rsid w:val="00434BDC"/>
    <w:rsid w:val="004367CE"/>
    <w:rsid w:val="00443869"/>
    <w:rsid w:val="004712C6"/>
    <w:rsid w:val="0049386A"/>
    <w:rsid w:val="00497703"/>
    <w:rsid w:val="004B7C48"/>
    <w:rsid w:val="004F0F06"/>
    <w:rsid w:val="00501E0E"/>
    <w:rsid w:val="0052008F"/>
    <w:rsid w:val="005204D7"/>
    <w:rsid w:val="00530420"/>
    <w:rsid w:val="00542F24"/>
    <w:rsid w:val="00552BC5"/>
    <w:rsid w:val="0055516A"/>
    <w:rsid w:val="0056374C"/>
    <w:rsid w:val="0056614F"/>
    <w:rsid w:val="0057656F"/>
    <w:rsid w:val="00576731"/>
    <w:rsid w:val="0059285F"/>
    <w:rsid w:val="00594EAD"/>
    <w:rsid w:val="005A24B1"/>
    <w:rsid w:val="005B7B8A"/>
    <w:rsid w:val="005D6476"/>
    <w:rsid w:val="005D6C0D"/>
    <w:rsid w:val="005E5283"/>
    <w:rsid w:val="005E58F5"/>
    <w:rsid w:val="005F74DA"/>
    <w:rsid w:val="00606660"/>
    <w:rsid w:val="006157A3"/>
    <w:rsid w:val="00620E60"/>
    <w:rsid w:val="0063315A"/>
    <w:rsid w:val="0065591D"/>
    <w:rsid w:val="00662C5A"/>
    <w:rsid w:val="00670AF5"/>
    <w:rsid w:val="0067664D"/>
    <w:rsid w:val="006869A1"/>
    <w:rsid w:val="006C1556"/>
    <w:rsid w:val="006F267F"/>
    <w:rsid w:val="006F63F7"/>
    <w:rsid w:val="006F6F03"/>
    <w:rsid w:val="00706D7A"/>
    <w:rsid w:val="00726AEC"/>
    <w:rsid w:val="007530CA"/>
    <w:rsid w:val="00775890"/>
    <w:rsid w:val="0079553D"/>
    <w:rsid w:val="007B01CC"/>
    <w:rsid w:val="007D4F32"/>
    <w:rsid w:val="007E7C6C"/>
    <w:rsid w:val="007F6238"/>
    <w:rsid w:val="007F646C"/>
    <w:rsid w:val="007F7839"/>
    <w:rsid w:val="00801FCD"/>
    <w:rsid w:val="00803D7E"/>
    <w:rsid w:val="00803F08"/>
    <w:rsid w:val="00820518"/>
    <w:rsid w:val="008235CD"/>
    <w:rsid w:val="00823A07"/>
    <w:rsid w:val="00835FEC"/>
    <w:rsid w:val="008513CB"/>
    <w:rsid w:val="00873068"/>
    <w:rsid w:val="00874D9C"/>
    <w:rsid w:val="00880D13"/>
    <w:rsid w:val="008A1810"/>
    <w:rsid w:val="008B44A4"/>
    <w:rsid w:val="008B5B5D"/>
    <w:rsid w:val="00917694"/>
    <w:rsid w:val="009214A8"/>
    <w:rsid w:val="00921769"/>
    <w:rsid w:val="009263CD"/>
    <w:rsid w:val="00930E6D"/>
    <w:rsid w:val="00972CA2"/>
    <w:rsid w:val="00982B28"/>
    <w:rsid w:val="00984EA5"/>
    <w:rsid w:val="00992593"/>
    <w:rsid w:val="009A1FF6"/>
    <w:rsid w:val="009C17E1"/>
    <w:rsid w:val="009C35ED"/>
    <w:rsid w:val="009E27FB"/>
    <w:rsid w:val="009E409D"/>
    <w:rsid w:val="009F1C12"/>
    <w:rsid w:val="00A124CB"/>
    <w:rsid w:val="00A15845"/>
    <w:rsid w:val="00A2167A"/>
    <w:rsid w:val="00A25A43"/>
    <w:rsid w:val="00A3295B"/>
    <w:rsid w:val="00A42AE5"/>
    <w:rsid w:val="00A52B61"/>
    <w:rsid w:val="00A64820"/>
    <w:rsid w:val="00A71DD6"/>
    <w:rsid w:val="00A723C7"/>
    <w:rsid w:val="00A7279E"/>
    <w:rsid w:val="00A73377"/>
    <w:rsid w:val="00A80E11"/>
    <w:rsid w:val="00A97F94"/>
    <w:rsid w:val="00AB1309"/>
    <w:rsid w:val="00AC2C52"/>
    <w:rsid w:val="00AD1503"/>
    <w:rsid w:val="00AE7244"/>
    <w:rsid w:val="00AF3FEE"/>
    <w:rsid w:val="00B02F46"/>
    <w:rsid w:val="00B2000C"/>
    <w:rsid w:val="00B20ADE"/>
    <w:rsid w:val="00B236A5"/>
    <w:rsid w:val="00B23C4B"/>
    <w:rsid w:val="00B429FE"/>
    <w:rsid w:val="00B66B9A"/>
    <w:rsid w:val="00B751E8"/>
    <w:rsid w:val="00B82089"/>
    <w:rsid w:val="00B900FA"/>
    <w:rsid w:val="00B970AE"/>
    <w:rsid w:val="00BA1427"/>
    <w:rsid w:val="00BA2863"/>
    <w:rsid w:val="00BD0C50"/>
    <w:rsid w:val="00BE49D0"/>
    <w:rsid w:val="00BF2C38"/>
    <w:rsid w:val="00C23331"/>
    <w:rsid w:val="00C2591B"/>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335E5"/>
    <w:rsid w:val="00D355E8"/>
    <w:rsid w:val="00D45542"/>
    <w:rsid w:val="00D77D0F"/>
    <w:rsid w:val="00DA1CF0"/>
    <w:rsid w:val="00DB2271"/>
    <w:rsid w:val="00DB5659"/>
    <w:rsid w:val="00DC24B4"/>
    <w:rsid w:val="00DC7A02"/>
    <w:rsid w:val="00DD7A05"/>
    <w:rsid w:val="00DF16DC"/>
    <w:rsid w:val="00DF5361"/>
    <w:rsid w:val="00E009A1"/>
    <w:rsid w:val="00E00D15"/>
    <w:rsid w:val="00E01322"/>
    <w:rsid w:val="00E071BE"/>
    <w:rsid w:val="00E07379"/>
    <w:rsid w:val="00E0791E"/>
    <w:rsid w:val="00E14494"/>
    <w:rsid w:val="00E17033"/>
    <w:rsid w:val="00E22744"/>
    <w:rsid w:val="00E32189"/>
    <w:rsid w:val="00E45211"/>
    <w:rsid w:val="00E7380C"/>
    <w:rsid w:val="00E74BE7"/>
    <w:rsid w:val="00E86CC9"/>
    <w:rsid w:val="00E96624"/>
    <w:rsid w:val="00F04C34"/>
    <w:rsid w:val="00F126F1"/>
    <w:rsid w:val="00F2106A"/>
    <w:rsid w:val="00F21EAA"/>
    <w:rsid w:val="00F36D8B"/>
    <w:rsid w:val="00F401D0"/>
    <w:rsid w:val="00F45F2B"/>
    <w:rsid w:val="00F57AE4"/>
    <w:rsid w:val="00F67150"/>
    <w:rsid w:val="00F702FF"/>
    <w:rsid w:val="00F84366"/>
    <w:rsid w:val="00F85089"/>
    <w:rsid w:val="00F85564"/>
    <w:rsid w:val="00F86CFA"/>
    <w:rsid w:val="00FA65C3"/>
    <w:rsid w:val="00FD2867"/>
    <w:rsid w:val="00FD58BD"/>
    <w:rsid w:val="00FE25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060E5C7-E853-48D2-9722-3AFC272E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table" w:styleId="TableGrid">
    <w:name w:val="Table Grid"/>
    <w:basedOn w:val="TableNormal"/>
    <w:uiPriority w:val="59"/>
    <w:rsid w:val="00F04C3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go/FIGI2019" TargetMode="External"/><Relationship Id="rId18" Type="http://schemas.openxmlformats.org/officeDocument/2006/relationships/hyperlink" Target="https://www.itu.int/en/ITU-T/gap/Documents/Fellowships_BSG_EligibleCountries.pdf" TargetMode="External"/><Relationship Id="rId26" Type="http://schemas.openxmlformats.org/officeDocument/2006/relationships/hyperlink" Target="mailto:beltabie@tra.gov.e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globalfindex.worldbank.org/" TargetMode="External"/><Relationship Id="rId17" Type="http://schemas.openxmlformats.org/officeDocument/2006/relationships/image" Target="media/image2.png"/><Relationship Id="rId25" Type="http://schemas.openxmlformats.org/officeDocument/2006/relationships/hyperlink" Target="mailto:figi-symposium@itu.int" TargetMode="External"/><Relationship Id="rId2" Type="http://schemas.openxmlformats.org/officeDocument/2006/relationships/customXml" Target="../customXml/item2.xml"/><Relationship Id="rId16" Type="http://schemas.openxmlformats.org/officeDocument/2006/relationships/hyperlink" Target="http://www.itu.int/go/figi2019reg"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24" Type="http://schemas.openxmlformats.org/officeDocument/2006/relationships/hyperlink" Target="mailto:figi-symposium@itu.int" TargetMode="External"/><Relationship Id="rId5" Type="http://schemas.openxmlformats.org/officeDocument/2006/relationships/styles" Target="styles.xml"/><Relationship Id="rId15" Type="http://schemas.openxmlformats.org/officeDocument/2006/relationships/hyperlink" Target="mailto:figisymposium@itu.int" TargetMode="External"/><Relationship Id="rId23" Type="http://schemas.openxmlformats.org/officeDocument/2006/relationships/hyperlink" Target="http://www.itu.int/go/figi2019reg"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go/figi2019reg" TargetMode="External"/><Relationship Id="rId22" Type="http://schemas.openxmlformats.org/officeDocument/2006/relationships/image" Target="media/image3.png"/><Relationship Id="rId27" Type="http://schemas.openxmlformats.org/officeDocument/2006/relationships/hyperlink" Target="mailto:figi-symposium@itu.int"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774DE-3757-4F78-85AA-2F3964AF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Aly, Abdullah</dc:creator>
  <cp:keywords>DPM_v2016.12.12.1_prod</cp:keywords>
  <dc:description>Template used by DPM and CPI for the WTSA-16</dc:description>
  <cp:lastModifiedBy>Osvath, Alexandra</cp:lastModifiedBy>
  <cp:revision>5</cp:revision>
  <cp:lastPrinted>2018-11-28T11:04:00Z</cp:lastPrinted>
  <dcterms:created xsi:type="dcterms:W3CDTF">2018-11-27T11:35:00Z</dcterms:created>
  <dcterms:modified xsi:type="dcterms:W3CDTF">2018-11-28T11:09:00Z</dcterms:modified>
  <cp:category>Conference document</cp:category>
</cp:coreProperties>
</file>