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8E33F1">
        <w:trPr>
          <w:trHeight w:val="1134"/>
        </w:trPr>
        <w:tc>
          <w:tcPr>
            <w:tcW w:w="1134" w:type="dxa"/>
            <w:shd w:val="clear" w:color="auto" w:fill="auto"/>
          </w:tcPr>
          <w:p w:rsidR="00624E27" w:rsidRPr="00930FCB" w:rsidRDefault="00FA126E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 wp14:anchorId="3C111252" wp14:editId="75F8AB61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5F257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5F2576" w:rsidRPr="00D5500B">
        <w:t>201</w:t>
      </w:r>
      <w:r w:rsidR="005F2576">
        <w:t>8</w:t>
      </w:r>
      <w:r w:rsidR="00311EB7">
        <w:rPr>
          <w:rFonts w:hint="eastAsia"/>
          <w:lang w:eastAsia="zh-CN"/>
        </w:rPr>
        <w:t>年</w:t>
      </w:r>
      <w:r w:rsidR="005F2576">
        <w:rPr>
          <w:rFonts w:hint="eastAsia"/>
          <w:lang w:eastAsia="zh-CN"/>
        </w:rPr>
        <w:t>9</w:t>
      </w:r>
      <w:r w:rsidR="00311EB7">
        <w:rPr>
          <w:rFonts w:hint="eastAsia"/>
          <w:lang w:eastAsia="zh-CN"/>
        </w:rPr>
        <w:t>月</w:t>
      </w:r>
      <w:r w:rsidR="00860F4D" w:rsidRPr="00D25AB2">
        <w:t>2</w:t>
      </w:r>
      <w:r w:rsidR="00860F4D">
        <w:t>8</w:t>
      </w:r>
      <w:r w:rsidR="00311EB7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3969"/>
        <w:gridCol w:w="4638"/>
      </w:tblGrid>
      <w:tr w:rsidR="0063445E" w:rsidTr="005F2576">
        <w:trPr>
          <w:gridBefore w:val="1"/>
          <w:wBefore w:w="8" w:type="dxa"/>
          <w:cantSplit/>
        </w:trPr>
        <w:tc>
          <w:tcPr>
            <w:tcW w:w="1268" w:type="dxa"/>
          </w:tcPr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84748B">
            <w:pPr>
              <w:tabs>
                <w:tab w:val="left" w:pos="4111"/>
              </w:tabs>
              <w:spacing w:before="4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</w:tcPr>
          <w:p w:rsidR="0063445E" w:rsidRPr="00841612" w:rsidRDefault="0063445E" w:rsidP="00F5791C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860F4D">
              <w:rPr>
                <w:b/>
                <w:bCs/>
                <w:lang w:eastAsia="zh-CN"/>
              </w:rPr>
              <w:t>120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860F4D" w:rsidP="00FA4E86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D7384A">
              <w:rPr>
                <w:lang w:eastAsia="zh-CN"/>
              </w:rPr>
              <w:t>SG</w:t>
            </w:r>
            <w:r>
              <w:rPr>
                <w:lang w:eastAsia="zh-CN"/>
              </w:rPr>
              <w:t>13</w:t>
            </w:r>
            <w:r w:rsidRPr="00D7384A">
              <w:rPr>
                <w:lang w:eastAsia="zh-CN"/>
              </w:rPr>
              <w:t>/</w:t>
            </w:r>
            <w:r>
              <w:rPr>
                <w:lang w:eastAsia="zh-CN"/>
              </w:rPr>
              <w:t>TK</w:t>
            </w:r>
          </w:p>
          <w:p w:rsidR="005C26FD" w:rsidRPr="00841612" w:rsidRDefault="002D3251" w:rsidP="00F5791C">
            <w:pPr>
              <w:tabs>
                <w:tab w:val="left" w:pos="4111"/>
              </w:tabs>
              <w:spacing w:before="4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860F4D" w:rsidRPr="00D7384A">
              <w:t xml:space="preserve">+41 22 730 </w:t>
            </w:r>
            <w:r w:rsidR="00860F4D">
              <w:t>5226</w:t>
            </w:r>
          </w:p>
          <w:p w:rsidR="0063445E" w:rsidRPr="00841612" w:rsidRDefault="00860F4D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4628" w:type="dxa"/>
          </w:tcPr>
          <w:p w:rsidR="005F2576" w:rsidRPr="005F2576" w:rsidRDefault="005F2576" w:rsidP="005F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5F2576">
              <w:rPr>
                <w:rFonts w:hint="eastAsia"/>
                <w:b/>
                <w:bCs/>
                <w:lang w:eastAsia="zh-CN"/>
              </w:rPr>
              <w:t>致：</w:t>
            </w:r>
          </w:p>
          <w:p w:rsidR="0063445E" w:rsidRDefault="0063445E" w:rsidP="005F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5F2576">
        <w:trPr>
          <w:gridBefore w:val="1"/>
          <w:wBefore w:w="8" w:type="dxa"/>
          <w:cantSplit/>
        </w:trPr>
        <w:tc>
          <w:tcPr>
            <w:tcW w:w="1268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969" w:type="dxa"/>
          </w:tcPr>
          <w:p w:rsidR="00160A43" w:rsidRDefault="005604D2" w:rsidP="0084748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860F4D" w:rsidRPr="00347BBD">
                <w:rPr>
                  <w:rStyle w:val="Hyperlink"/>
                </w:rPr>
                <w:t>tsbsg13@itu.int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628" w:type="dxa"/>
          </w:tcPr>
          <w:p w:rsidR="0063445E" w:rsidRDefault="0063445E" w:rsidP="0084748B">
            <w:pPr>
              <w:tabs>
                <w:tab w:val="left" w:pos="4111"/>
              </w:tabs>
              <w:spacing w:before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2D3251" w:rsidRPr="00076D64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2D3251" w:rsidRPr="00076D64">
              <w:rPr>
                <w:lang w:eastAsia="zh-CN"/>
              </w:rPr>
              <w:tab/>
            </w:r>
            <w:r w:rsidR="005F2576">
              <w:rPr>
                <w:rFonts w:hint="eastAsia"/>
                <w:lang w:eastAsia="zh-CN"/>
              </w:rPr>
              <w:t>参加第</w:t>
            </w:r>
            <w:r w:rsidR="005F2576">
              <w:rPr>
                <w:lang w:eastAsia="zh-CN"/>
              </w:rPr>
              <w:t>13</w:t>
            </w:r>
            <w:r w:rsidR="005F2576">
              <w:rPr>
                <w:rFonts w:hint="eastAsia"/>
                <w:lang w:eastAsia="zh-CN"/>
              </w:rPr>
              <w:t>研究组工作的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2D3251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Pr="00076D64">
              <w:rPr>
                <w:lang w:eastAsia="zh-CN"/>
              </w:rPr>
              <w:tab/>
            </w:r>
            <w:r w:rsidR="005F2576">
              <w:rPr>
                <w:rFonts w:hint="eastAsia"/>
                <w:lang w:eastAsia="zh-CN"/>
              </w:rPr>
              <w:t>国际电联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5F2576" w:rsidRPr="00D7384A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第</w:t>
            </w:r>
            <w:r w:rsidR="002D3251"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2D3251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8E33F1">
        <w:tblPrEx>
          <w:tblCellMar>
            <w:left w:w="107" w:type="dxa"/>
            <w:right w:w="107" w:type="dxa"/>
          </w:tblCellMar>
        </w:tblPrEx>
        <w:trPr>
          <w:cantSplit/>
          <w:trHeight w:val="593"/>
        </w:trPr>
        <w:tc>
          <w:tcPr>
            <w:tcW w:w="1276" w:type="dxa"/>
            <w:gridSpan w:val="2"/>
          </w:tcPr>
          <w:p w:rsidR="0063445E" w:rsidRPr="005F2576" w:rsidRDefault="0063445E" w:rsidP="0084748B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  <w:sz w:val="22"/>
                <w:lang w:eastAsia="zh-CN"/>
              </w:rPr>
            </w:pPr>
            <w:r w:rsidRPr="005F2576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607" w:type="dxa"/>
            <w:gridSpan w:val="2"/>
          </w:tcPr>
          <w:p w:rsidR="0063445E" w:rsidRPr="005F2576" w:rsidRDefault="002D3251" w:rsidP="003606D7">
            <w:pPr>
              <w:tabs>
                <w:tab w:val="left" w:pos="4111"/>
              </w:tabs>
              <w:spacing w:before="40"/>
              <w:ind w:left="57" w:right="28"/>
              <w:rPr>
                <w:b/>
                <w:bCs/>
                <w:lang w:eastAsia="zh-CN"/>
              </w:rPr>
            </w:pPr>
            <w:r w:rsidRPr="005F2576">
              <w:rPr>
                <w:rFonts w:hint="eastAsia"/>
                <w:b/>
                <w:bCs/>
                <w:lang w:eastAsia="zh-CN"/>
              </w:rPr>
              <w:t>发展</w:t>
            </w:r>
            <w:r w:rsidRPr="005F2576">
              <w:rPr>
                <w:b/>
                <w:bCs/>
                <w:lang w:eastAsia="zh-CN"/>
              </w:rPr>
              <w:t>中国家</w:t>
            </w:r>
            <w:r w:rsidR="00F06AF9">
              <w:rPr>
                <w:rFonts w:hint="eastAsia"/>
                <w:b/>
                <w:bCs/>
                <w:lang w:eastAsia="zh-CN"/>
              </w:rPr>
              <w:t>采用大数据</w:t>
            </w:r>
            <w:r w:rsidR="003606D7">
              <w:rPr>
                <w:rFonts w:hint="eastAsia"/>
                <w:b/>
                <w:lang w:eastAsia="zh-CN"/>
              </w:rPr>
              <w:t>情况</w:t>
            </w:r>
            <w:r w:rsidRPr="005F2576">
              <w:rPr>
                <w:rFonts w:hint="eastAsia"/>
                <w:b/>
                <w:bCs/>
                <w:lang w:eastAsia="zh-CN"/>
              </w:rPr>
              <w:t>问卷</w:t>
            </w:r>
            <w:r w:rsidRPr="005F2576">
              <w:rPr>
                <w:b/>
                <w:bCs/>
                <w:lang w:eastAsia="zh-CN"/>
              </w:rPr>
              <w:t>调查表</w:t>
            </w:r>
          </w:p>
        </w:tc>
      </w:tr>
      <w:tr w:rsidR="002D3251" w:rsidTr="008E33F1">
        <w:tblPrEx>
          <w:tblCellMar>
            <w:left w:w="107" w:type="dxa"/>
            <w:right w:w="107" w:type="dxa"/>
          </w:tblCellMar>
        </w:tblPrEx>
        <w:trPr>
          <w:cantSplit/>
          <w:trHeight w:val="573"/>
        </w:trPr>
        <w:tc>
          <w:tcPr>
            <w:tcW w:w="1276" w:type="dxa"/>
            <w:gridSpan w:val="2"/>
          </w:tcPr>
          <w:p w:rsidR="002D3251" w:rsidRPr="005F2576" w:rsidRDefault="002D3251" w:rsidP="0084748B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  <w:sz w:val="22"/>
                <w:lang w:eastAsia="zh-CN"/>
              </w:rPr>
            </w:pPr>
            <w:r w:rsidRPr="005F2576">
              <w:rPr>
                <w:rFonts w:hint="eastAsia"/>
                <w:b/>
                <w:bCs/>
                <w:sz w:val="22"/>
                <w:lang w:eastAsia="zh-CN"/>
              </w:rPr>
              <w:t>行动</w:t>
            </w:r>
            <w:r w:rsidR="008E33F1">
              <w:rPr>
                <w:rFonts w:hint="eastAsia"/>
                <w:b/>
                <w:bCs/>
                <w:sz w:val="22"/>
                <w:lang w:eastAsia="zh-CN"/>
              </w:rPr>
              <w:t>：</w:t>
            </w:r>
          </w:p>
        </w:tc>
        <w:tc>
          <w:tcPr>
            <w:tcW w:w="8607" w:type="dxa"/>
            <w:gridSpan w:val="2"/>
          </w:tcPr>
          <w:p w:rsidR="002D3251" w:rsidRPr="005F2576" w:rsidRDefault="002D3251" w:rsidP="0084748B">
            <w:pPr>
              <w:tabs>
                <w:tab w:val="left" w:pos="4111"/>
              </w:tabs>
              <w:spacing w:before="40"/>
              <w:ind w:left="57" w:right="28"/>
              <w:rPr>
                <w:b/>
                <w:bCs/>
                <w:lang w:eastAsia="zh-CN"/>
              </w:rPr>
            </w:pPr>
            <w:r w:rsidRPr="005F2576">
              <w:rPr>
                <w:rFonts w:hint="eastAsia"/>
                <w:b/>
                <w:bCs/>
                <w:lang w:eastAsia="zh-CN"/>
              </w:rPr>
              <w:t>请</w:t>
            </w:r>
            <w:r w:rsidRPr="005F2576">
              <w:rPr>
                <w:b/>
                <w:bCs/>
                <w:lang w:eastAsia="zh-CN"/>
              </w:rPr>
              <w:t>最迟于</w:t>
            </w:r>
            <w:r w:rsidR="005F2576">
              <w:rPr>
                <w:b/>
                <w:lang w:eastAsia="zh-CN"/>
              </w:rPr>
              <w:t>2018</w:t>
            </w:r>
            <w:r w:rsidRPr="005F2576">
              <w:rPr>
                <w:rFonts w:hint="eastAsia"/>
                <w:b/>
                <w:bCs/>
                <w:lang w:eastAsia="zh-CN"/>
              </w:rPr>
              <w:t>年</w:t>
            </w:r>
            <w:r w:rsidR="005F2576">
              <w:rPr>
                <w:rFonts w:hint="eastAsia"/>
                <w:b/>
                <w:bCs/>
                <w:lang w:eastAsia="zh-CN"/>
              </w:rPr>
              <w:t>11</w:t>
            </w:r>
            <w:r w:rsidRPr="005F2576">
              <w:rPr>
                <w:rFonts w:hint="eastAsia"/>
                <w:b/>
                <w:bCs/>
                <w:lang w:eastAsia="zh-CN"/>
              </w:rPr>
              <w:t>月</w:t>
            </w:r>
            <w:r w:rsidR="005F2576">
              <w:rPr>
                <w:b/>
                <w:lang w:eastAsia="zh-CN"/>
              </w:rPr>
              <w:t>30</w:t>
            </w:r>
            <w:r w:rsidRPr="005F2576">
              <w:rPr>
                <w:rFonts w:hint="eastAsia"/>
                <w:b/>
                <w:bCs/>
                <w:lang w:eastAsia="zh-CN"/>
              </w:rPr>
              <w:t>日前</w:t>
            </w:r>
            <w:r w:rsidRPr="005F2576">
              <w:rPr>
                <w:b/>
                <w:bCs/>
                <w:lang w:eastAsia="zh-CN"/>
              </w:rPr>
              <w:t>将问卷调查表寄回</w:t>
            </w:r>
          </w:p>
        </w:tc>
      </w:tr>
    </w:tbl>
    <w:p w:rsidR="0063445E" w:rsidRDefault="0063445E" w:rsidP="002D3251">
      <w:pPr>
        <w:spacing w:before="360" w:after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D3251" w:rsidRDefault="002D3251" w:rsidP="00B36AAD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第</w:t>
      </w:r>
      <w:r>
        <w:rPr>
          <w:rFonts w:hint="eastAsia"/>
          <w:bCs/>
          <w:lang w:eastAsia="zh-CN"/>
        </w:rPr>
        <w:t>13</w:t>
      </w:r>
      <w:r>
        <w:rPr>
          <w:rFonts w:hint="eastAsia"/>
          <w:bCs/>
          <w:lang w:eastAsia="zh-CN"/>
        </w:rPr>
        <w:t>研究组</w:t>
      </w:r>
      <w:r>
        <w:rPr>
          <w:bCs/>
          <w:lang w:eastAsia="zh-CN"/>
        </w:rPr>
        <w:t>在其上一次会议（</w:t>
      </w:r>
      <w:r w:rsidR="00B36AAD" w:rsidRPr="005B6338">
        <w:rPr>
          <w:szCs w:val="22"/>
          <w:lang w:eastAsia="zh-CN"/>
        </w:rPr>
        <w:t>2018</w:t>
      </w:r>
      <w:r>
        <w:rPr>
          <w:rFonts w:hint="eastAsia"/>
          <w:bCs/>
          <w:lang w:eastAsia="zh-CN"/>
        </w:rPr>
        <w:t>年</w:t>
      </w:r>
      <w:r w:rsidR="00B36AAD">
        <w:rPr>
          <w:rFonts w:hint="eastAsia"/>
          <w:bCs/>
          <w:lang w:eastAsia="zh-CN"/>
        </w:rPr>
        <w:t>7</w:t>
      </w:r>
      <w:r>
        <w:rPr>
          <w:rFonts w:hint="eastAsia"/>
          <w:bCs/>
          <w:lang w:eastAsia="zh-CN"/>
        </w:rPr>
        <w:t>月</w:t>
      </w:r>
      <w:r w:rsidR="00B36AAD" w:rsidRPr="005B6338">
        <w:rPr>
          <w:szCs w:val="22"/>
          <w:lang w:eastAsia="zh-CN"/>
        </w:rPr>
        <w:t>16-27</w:t>
      </w:r>
      <w:r>
        <w:rPr>
          <w:rFonts w:hint="eastAsia"/>
          <w:bCs/>
          <w:lang w:eastAsia="zh-CN"/>
        </w:rPr>
        <w:t>日</w:t>
      </w:r>
      <w:r>
        <w:rPr>
          <w:bCs/>
          <w:lang w:eastAsia="zh-CN"/>
        </w:rPr>
        <w:t>，日内瓦）</w:t>
      </w:r>
      <w:r>
        <w:rPr>
          <w:rFonts w:hint="eastAsia"/>
          <w:bCs/>
          <w:lang w:eastAsia="zh-CN"/>
        </w:rPr>
        <w:t>上</w:t>
      </w:r>
      <w:r>
        <w:rPr>
          <w:bCs/>
          <w:lang w:eastAsia="zh-CN"/>
        </w:rPr>
        <w:t>一致同意</w:t>
      </w:r>
      <w:r w:rsidR="000C3D9B">
        <w:rPr>
          <w:rFonts w:hint="eastAsia"/>
          <w:bCs/>
          <w:lang w:eastAsia="zh-CN"/>
        </w:rPr>
        <w:t>向发展中国家</w:t>
      </w:r>
      <w:r w:rsidR="00B36AAD">
        <w:rPr>
          <w:bCs/>
          <w:lang w:eastAsia="zh-CN"/>
        </w:rPr>
        <w:t>发出</w:t>
      </w:r>
      <w:r w:rsidRPr="00B36AAD">
        <w:rPr>
          <w:rFonts w:ascii="Calibri" w:eastAsia="STKaiti" w:hAnsi="Calibri"/>
          <w:bCs/>
          <w:lang w:eastAsia="zh-CN"/>
        </w:rPr>
        <w:t>发展中国家</w:t>
      </w:r>
      <w:r w:rsidR="000C3D9B">
        <w:rPr>
          <w:rFonts w:ascii="Calibri" w:eastAsia="STKaiti" w:hAnsi="Calibri" w:hint="eastAsia"/>
          <w:bCs/>
          <w:lang w:eastAsia="zh-CN"/>
        </w:rPr>
        <w:t>采用大数据</w:t>
      </w:r>
      <w:r w:rsidR="00B36AAD" w:rsidRPr="00B36AAD">
        <w:rPr>
          <w:rFonts w:ascii="Calibri" w:eastAsia="STKaiti" w:hAnsi="Calibri"/>
          <w:szCs w:val="22"/>
          <w:lang w:eastAsia="zh-CN"/>
        </w:rPr>
        <w:t>情况</w:t>
      </w:r>
      <w:r w:rsidRPr="000C3D9B">
        <w:rPr>
          <w:rFonts w:ascii="STKaiti" w:eastAsia="STKaiti" w:hAnsi="STKaiti"/>
          <w:bCs/>
          <w:lang w:eastAsia="zh-CN"/>
        </w:rPr>
        <w:t>问卷调查表</w:t>
      </w:r>
      <w:r>
        <w:rPr>
          <w:rFonts w:hint="eastAsia"/>
          <w:bCs/>
          <w:lang w:eastAsia="zh-CN"/>
        </w:rPr>
        <w:t>。</w:t>
      </w:r>
    </w:p>
    <w:p w:rsidR="00B36AAD" w:rsidRDefault="00165B2B" w:rsidP="00165B2B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这</w:t>
      </w:r>
      <w:r w:rsidR="000C3D9B">
        <w:rPr>
          <w:rFonts w:hint="eastAsia"/>
          <w:bCs/>
          <w:lang w:eastAsia="zh-CN"/>
        </w:rPr>
        <w:t>项</w:t>
      </w:r>
      <w:r w:rsidR="00B36AAD" w:rsidRPr="00B36AAD">
        <w:rPr>
          <w:rFonts w:hint="eastAsia"/>
          <w:bCs/>
          <w:lang w:eastAsia="zh-CN"/>
        </w:rPr>
        <w:t>调查</w:t>
      </w:r>
      <w:r w:rsidR="000C3D9B">
        <w:rPr>
          <w:rFonts w:hint="eastAsia"/>
          <w:bCs/>
          <w:lang w:eastAsia="zh-CN"/>
        </w:rPr>
        <w:t>将有助于</w:t>
      </w:r>
      <w:r w:rsidR="00B36AAD" w:rsidRPr="00B36AAD">
        <w:rPr>
          <w:rFonts w:hint="eastAsia"/>
          <w:bCs/>
          <w:lang w:eastAsia="zh-CN"/>
        </w:rPr>
        <w:t>收集</w:t>
      </w:r>
      <w:r w:rsidR="002025CA">
        <w:rPr>
          <w:rFonts w:hint="eastAsia"/>
          <w:bCs/>
          <w:lang w:eastAsia="zh-CN"/>
        </w:rPr>
        <w:t>有关发展中国家采用大数据的主要机遇、要求、用例和挑战的数据，以确定</w:t>
      </w:r>
      <w:r w:rsidR="009D09D2">
        <w:rPr>
          <w:rFonts w:hint="eastAsia"/>
          <w:bCs/>
          <w:lang w:eastAsia="zh-CN"/>
        </w:rPr>
        <w:t>可通过标准解决的问题，并提出一些可在这些国家加速大数据技术采用的指导方针。</w:t>
      </w:r>
    </w:p>
    <w:p w:rsidR="009D09D2" w:rsidRDefault="009D09D2" w:rsidP="00B500F5">
      <w:pPr>
        <w:ind w:firstLineChars="200" w:firstLine="480"/>
        <w:jc w:val="both"/>
        <w:rPr>
          <w:bCs/>
          <w:lang w:eastAsia="zh-CN"/>
        </w:rPr>
      </w:pPr>
      <w:r w:rsidRPr="009D09D2">
        <w:rPr>
          <w:rFonts w:hint="eastAsia"/>
          <w:bCs/>
          <w:lang w:eastAsia="zh-CN"/>
        </w:rPr>
        <w:t>第</w:t>
      </w:r>
      <w:r w:rsidRPr="00502FE6">
        <w:rPr>
          <w:szCs w:val="22"/>
          <w:lang w:eastAsia="zh-CN"/>
        </w:rPr>
        <w:t>13</w:t>
      </w:r>
      <w:r w:rsidRPr="009D09D2">
        <w:rPr>
          <w:rFonts w:hint="eastAsia"/>
          <w:bCs/>
          <w:lang w:eastAsia="zh-CN"/>
        </w:rPr>
        <w:t>研究组第</w:t>
      </w:r>
      <w:r w:rsidRPr="00502FE6">
        <w:rPr>
          <w:szCs w:val="22"/>
          <w:lang w:eastAsia="zh-CN"/>
        </w:rPr>
        <w:t>5/13</w:t>
      </w:r>
      <w:r w:rsidRPr="009D09D2">
        <w:rPr>
          <w:rFonts w:hint="eastAsia"/>
          <w:bCs/>
          <w:lang w:eastAsia="zh-CN"/>
        </w:rPr>
        <w:t>号课题计划制定一份</w:t>
      </w:r>
      <w:r w:rsidR="002759D6">
        <w:rPr>
          <w:rFonts w:hint="eastAsia"/>
          <w:bCs/>
          <w:lang w:eastAsia="zh-CN"/>
        </w:rPr>
        <w:t>增补，说明</w:t>
      </w:r>
      <w:r w:rsidRPr="009D09D2">
        <w:rPr>
          <w:rFonts w:hint="eastAsia"/>
          <w:bCs/>
          <w:lang w:eastAsia="zh-CN"/>
        </w:rPr>
        <w:t>发展中国家采用大数据</w:t>
      </w:r>
      <w:r w:rsidR="002759D6">
        <w:rPr>
          <w:rFonts w:hint="eastAsia"/>
          <w:bCs/>
          <w:lang w:eastAsia="zh-CN"/>
        </w:rPr>
        <w:t>的情况</w:t>
      </w:r>
      <w:r w:rsidR="008F634F">
        <w:rPr>
          <w:rFonts w:hint="eastAsia"/>
          <w:bCs/>
          <w:lang w:eastAsia="zh-CN"/>
        </w:rPr>
        <w:t>。</w:t>
      </w:r>
      <w:r w:rsidR="00744949">
        <w:rPr>
          <w:rFonts w:hint="eastAsia"/>
          <w:bCs/>
          <w:lang w:eastAsia="zh-CN"/>
        </w:rPr>
        <w:t>收集</w:t>
      </w:r>
      <w:r w:rsidR="00744949">
        <w:rPr>
          <w:rFonts w:hint="eastAsia"/>
          <w:bCs/>
          <w:lang w:val="en-US" w:eastAsia="zh-CN"/>
        </w:rPr>
        <w:t xml:space="preserve"> </w:t>
      </w:r>
      <w:r w:rsidR="00744949">
        <w:rPr>
          <w:rFonts w:hint="eastAsia"/>
          <w:bCs/>
          <w:lang w:val="en-US" w:eastAsia="zh-CN"/>
        </w:rPr>
        <w:t>有关</w:t>
      </w:r>
      <w:r w:rsidRPr="009D09D2">
        <w:rPr>
          <w:rFonts w:hint="eastAsia"/>
          <w:bCs/>
          <w:lang w:eastAsia="zh-CN"/>
        </w:rPr>
        <w:t>发展中国家大数据技术部署和使用的经验</w:t>
      </w:r>
      <w:r w:rsidR="00D23803">
        <w:rPr>
          <w:rFonts w:hint="eastAsia"/>
          <w:bCs/>
          <w:lang w:eastAsia="zh-CN"/>
        </w:rPr>
        <w:t>将为着手制定</w:t>
      </w:r>
      <w:r w:rsidR="008F634F">
        <w:rPr>
          <w:rFonts w:hint="eastAsia"/>
          <w:bCs/>
          <w:lang w:eastAsia="zh-CN"/>
        </w:rPr>
        <w:t>增补</w:t>
      </w:r>
      <w:r w:rsidR="00D23803">
        <w:rPr>
          <w:rFonts w:hint="eastAsia"/>
          <w:bCs/>
          <w:lang w:eastAsia="zh-CN"/>
        </w:rPr>
        <w:t>案文初稿奠定</w:t>
      </w:r>
      <w:r w:rsidRPr="009D09D2">
        <w:rPr>
          <w:rFonts w:hint="eastAsia"/>
          <w:bCs/>
          <w:lang w:eastAsia="zh-CN"/>
        </w:rPr>
        <w:t>良好</w:t>
      </w:r>
      <w:r w:rsidR="00D23803">
        <w:rPr>
          <w:rFonts w:hint="eastAsia"/>
          <w:bCs/>
          <w:lang w:eastAsia="zh-CN"/>
        </w:rPr>
        <w:t>的</w:t>
      </w:r>
      <w:r w:rsidRPr="009D09D2">
        <w:rPr>
          <w:rFonts w:hint="eastAsia"/>
          <w:bCs/>
          <w:lang w:eastAsia="zh-CN"/>
        </w:rPr>
        <w:t>基础</w:t>
      </w:r>
      <w:r w:rsidR="008F634F">
        <w:rPr>
          <w:rFonts w:hint="eastAsia"/>
          <w:bCs/>
          <w:lang w:eastAsia="zh-CN"/>
        </w:rPr>
        <w:t>。</w:t>
      </w:r>
    </w:p>
    <w:p w:rsidR="00395F46" w:rsidRDefault="00B500F5" w:rsidP="00994E0F">
      <w:pPr>
        <w:ind w:firstLineChars="200" w:firstLine="480"/>
        <w:jc w:val="both"/>
        <w:rPr>
          <w:bCs/>
          <w:lang w:eastAsia="zh-CN"/>
        </w:rPr>
      </w:pPr>
      <w:r>
        <w:rPr>
          <w:color w:val="000000"/>
          <w:lang w:eastAsia="zh-CN"/>
        </w:rPr>
        <w:t>期盼</w:t>
      </w:r>
      <w:r w:rsidR="002D3251">
        <w:rPr>
          <w:bCs/>
          <w:lang w:eastAsia="zh-CN"/>
        </w:rPr>
        <w:t>贵方</w:t>
      </w:r>
      <w:r w:rsidR="00165B2B">
        <w:rPr>
          <w:rFonts w:hint="eastAsia"/>
          <w:bCs/>
          <w:lang w:eastAsia="zh-CN"/>
        </w:rPr>
        <w:t>参与</w:t>
      </w:r>
      <w:r w:rsidR="002D3251">
        <w:rPr>
          <w:bCs/>
          <w:lang w:eastAsia="zh-CN"/>
        </w:rPr>
        <w:t>本次调查</w:t>
      </w:r>
      <w:r w:rsidR="00D23803">
        <w:rPr>
          <w:rFonts w:hint="eastAsia"/>
          <w:bCs/>
          <w:lang w:eastAsia="zh-CN"/>
        </w:rPr>
        <w:t>。</w:t>
      </w:r>
      <w:r>
        <w:rPr>
          <w:rFonts w:hint="eastAsia"/>
          <w:bCs/>
          <w:lang w:eastAsia="zh-CN"/>
        </w:rPr>
        <w:t>希望您</w:t>
      </w:r>
      <w:r w:rsidR="002D3251">
        <w:rPr>
          <w:bCs/>
          <w:lang w:eastAsia="zh-CN"/>
        </w:rPr>
        <w:t>能</w:t>
      </w:r>
      <w:r w:rsidR="00165B2B">
        <w:rPr>
          <w:rFonts w:hint="eastAsia"/>
          <w:bCs/>
          <w:lang w:eastAsia="zh-CN"/>
        </w:rPr>
        <w:t>填</w:t>
      </w:r>
      <w:r w:rsidR="00165B2B">
        <w:rPr>
          <w:bCs/>
          <w:lang w:eastAsia="zh-CN"/>
        </w:rPr>
        <w:t>妥</w:t>
      </w:r>
      <w:r w:rsidR="00165B2B" w:rsidRPr="00A401A6">
        <w:rPr>
          <w:b/>
          <w:lang w:eastAsia="zh-CN"/>
        </w:rPr>
        <w:t>附件</w:t>
      </w:r>
      <w:r w:rsidR="00165B2B" w:rsidRPr="00A401A6">
        <w:rPr>
          <w:rFonts w:hint="eastAsia"/>
          <w:b/>
          <w:lang w:eastAsia="zh-CN"/>
        </w:rPr>
        <w:t>1</w:t>
      </w:r>
      <w:r w:rsidR="00165B2B">
        <w:rPr>
          <w:rFonts w:hint="eastAsia"/>
          <w:bCs/>
          <w:lang w:eastAsia="zh-CN"/>
        </w:rPr>
        <w:t>中</w:t>
      </w:r>
      <w:r w:rsidR="00165B2B">
        <w:rPr>
          <w:bCs/>
          <w:lang w:eastAsia="zh-CN"/>
        </w:rPr>
        <w:t>的</w:t>
      </w:r>
      <w:r w:rsidR="00D23803">
        <w:rPr>
          <w:rFonts w:hint="eastAsia"/>
          <w:bCs/>
          <w:lang w:eastAsia="zh-CN"/>
        </w:rPr>
        <w:t>问卷</w:t>
      </w:r>
      <w:r w:rsidR="00165B2B">
        <w:rPr>
          <w:bCs/>
          <w:lang w:eastAsia="zh-CN"/>
        </w:rPr>
        <w:t>调查表</w:t>
      </w:r>
      <w:r w:rsidR="00165B2B">
        <w:rPr>
          <w:rFonts w:hint="eastAsia"/>
          <w:bCs/>
          <w:lang w:eastAsia="zh-CN"/>
        </w:rPr>
        <w:t>并</w:t>
      </w:r>
      <w:r w:rsidR="00D23803">
        <w:rPr>
          <w:rFonts w:hint="eastAsia"/>
          <w:bCs/>
          <w:lang w:eastAsia="zh-CN"/>
        </w:rPr>
        <w:t>不</w:t>
      </w:r>
      <w:r w:rsidR="00165B2B">
        <w:rPr>
          <w:rFonts w:hint="eastAsia"/>
          <w:bCs/>
          <w:lang w:eastAsia="zh-CN"/>
        </w:rPr>
        <w:t>迟</w:t>
      </w:r>
      <w:r>
        <w:rPr>
          <w:rFonts w:hint="eastAsia"/>
          <w:bCs/>
          <w:lang w:eastAsia="zh-CN"/>
        </w:rPr>
        <w:t>于</w:t>
      </w:r>
      <w:r w:rsidRPr="0038426A">
        <w:rPr>
          <w:b/>
          <w:bCs/>
          <w:szCs w:val="22"/>
          <w:lang w:eastAsia="zh-CN"/>
        </w:rPr>
        <w:t>2018</w:t>
      </w:r>
      <w:r>
        <w:rPr>
          <w:rFonts w:hint="eastAsia"/>
          <w:b/>
          <w:bCs/>
          <w:szCs w:val="22"/>
          <w:lang w:eastAsia="zh-CN"/>
        </w:rPr>
        <w:t>年</w:t>
      </w:r>
      <w:r>
        <w:rPr>
          <w:rFonts w:hint="eastAsia"/>
          <w:b/>
          <w:bCs/>
          <w:szCs w:val="22"/>
          <w:lang w:eastAsia="zh-CN"/>
        </w:rPr>
        <w:t>11</w:t>
      </w:r>
      <w:r>
        <w:rPr>
          <w:rFonts w:hint="eastAsia"/>
          <w:b/>
          <w:bCs/>
          <w:szCs w:val="22"/>
          <w:lang w:eastAsia="zh-CN"/>
        </w:rPr>
        <w:t>月</w:t>
      </w:r>
      <w:r w:rsidRPr="0038426A">
        <w:rPr>
          <w:b/>
          <w:bCs/>
          <w:szCs w:val="22"/>
          <w:lang w:eastAsia="zh-CN"/>
        </w:rPr>
        <w:t>30</w:t>
      </w:r>
      <w:r>
        <w:rPr>
          <w:rFonts w:hint="eastAsia"/>
          <w:b/>
          <w:bCs/>
          <w:szCs w:val="22"/>
          <w:lang w:eastAsia="zh-CN"/>
        </w:rPr>
        <w:t>日</w:t>
      </w:r>
      <w:r w:rsidR="002D3251">
        <w:rPr>
          <w:bCs/>
          <w:lang w:eastAsia="zh-CN"/>
        </w:rPr>
        <w:t>通过传真（</w:t>
      </w:r>
      <w:r w:rsidR="00994E0F" w:rsidRPr="00EA6BE5">
        <w:rPr>
          <w:szCs w:val="22"/>
          <w:lang w:eastAsia="zh-CN"/>
        </w:rPr>
        <w:t>+41 22 730 5853</w:t>
      </w:r>
      <w:r w:rsidR="002D3251">
        <w:rPr>
          <w:bCs/>
          <w:lang w:eastAsia="zh-CN"/>
        </w:rPr>
        <w:t>）</w:t>
      </w:r>
      <w:r w:rsidR="002D3251">
        <w:rPr>
          <w:rFonts w:hint="eastAsia"/>
          <w:bCs/>
          <w:lang w:eastAsia="zh-CN"/>
        </w:rPr>
        <w:t>或</w:t>
      </w:r>
      <w:r w:rsidR="002D3251">
        <w:rPr>
          <w:bCs/>
          <w:lang w:eastAsia="zh-CN"/>
        </w:rPr>
        <w:t>最好通过</w:t>
      </w:r>
      <w:r w:rsidR="00994E0F">
        <w:rPr>
          <w:rFonts w:hint="eastAsia"/>
          <w:bCs/>
          <w:lang w:eastAsia="zh-CN"/>
        </w:rPr>
        <w:t>以下</w:t>
      </w:r>
      <w:r w:rsidR="002D3251">
        <w:rPr>
          <w:bCs/>
          <w:lang w:eastAsia="zh-CN"/>
        </w:rPr>
        <w:t>电子邮件地址</w:t>
      </w:r>
      <w:r>
        <w:rPr>
          <w:rFonts w:hint="eastAsia"/>
          <w:bCs/>
          <w:lang w:eastAsia="zh-CN"/>
        </w:rPr>
        <w:t>：</w:t>
      </w:r>
      <w:hyperlink r:id="rId10" w:history="1">
        <w:r w:rsidR="00994E0F" w:rsidRPr="00347BBD">
          <w:rPr>
            <w:rStyle w:val="Hyperlink"/>
            <w:szCs w:val="22"/>
            <w:lang w:eastAsia="zh-CN"/>
          </w:rPr>
          <w:t>tsbsg13@itu.int</w:t>
        </w:r>
      </w:hyperlink>
      <w:r>
        <w:rPr>
          <w:rFonts w:hint="eastAsia"/>
          <w:bCs/>
          <w:lang w:eastAsia="zh-CN"/>
        </w:rPr>
        <w:t>发</w:t>
      </w:r>
      <w:r w:rsidR="00395F46">
        <w:rPr>
          <w:bCs/>
          <w:lang w:eastAsia="zh-CN"/>
        </w:rPr>
        <w:t>回</w:t>
      </w:r>
      <w:r>
        <w:rPr>
          <w:rFonts w:hint="eastAsia"/>
          <w:bCs/>
          <w:lang w:eastAsia="zh-CN"/>
        </w:rPr>
        <w:t>国际电联</w:t>
      </w:r>
      <w:r w:rsidR="00395F46">
        <w:rPr>
          <w:rFonts w:hint="eastAsia"/>
          <w:bCs/>
          <w:lang w:eastAsia="zh-CN"/>
        </w:rPr>
        <w:t>。</w:t>
      </w:r>
    </w:p>
    <w:p w:rsidR="00FA126E" w:rsidRDefault="00FA12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br w:type="page"/>
      </w:r>
    </w:p>
    <w:p w:rsidR="00D23803" w:rsidRDefault="00D23803" w:rsidP="00994E0F">
      <w:pPr>
        <w:ind w:firstLineChars="200" w:firstLine="480"/>
        <w:jc w:val="both"/>
        <w:rPr>
          <w:szCs w:val="22"/>
        </w:rPr>
      </w:pPr>
      <w:proofErr w:type="spellStart"/>
      <w:r w:rsidRPr="00D23803">
        <w:rPr>
          <w:rFonts w:hint="eastAsia"/>
          <w:szCs w:val="22"/>
        </w:rPr>
        <w:lastRenderedPageBreak/>
        <w:t>此外</w:t>
      </w:r>
      <w:proofErr w:type="spellEnd"/>
      <w:r>
        <w:rPr>
          <w:rFonts w:hint="eastAsia"/>
          <w:szCs w:val="22"/>
          <w:lang w:eastAsia="zh-CN"/>
        </w:rPr>
        <w:t>，谨</w:t>
      </w:r>
      <w:proofErr w:type="spellStart"/>
      <w:r w:rsidRPr="00D23803">
        <w:rPr>
          <w:rFonts w:hint="eastAsia"/>
          <w:szCs w:val="22"/>
        </w:rPr>
        <w:t>请您</w:t>
      </w:r>
      <w:proofErr w:type="spellEnd"/>
      <w:r>
        <w:rPr>
          <w:rFonts w:hint="eastAsia"/>
          <w:szCs w:val="22"/>
          <w:lang w:eastAsia="zh-CN"/>
        </w:rPr>
        <w:t>将此问卷调查表发至贵国</w:t>
      </w:r>
      <w:r w:rsidRPr="00D23803">
        <w:rPr>
          <w:rFonts w:hint="eastAsia"/>
          <w:szCs w:val="22"/>
        </w:rPr>
        <w:t>非</w:t>
      </w:r>
      <w:r w:rsidRPr="00D2525C">
        <w:rPr>
          <w:szCs w:val="22"/>
        </w:rPr>
        <w:t>ITU-T</w:t>
      </w:r>
      <w:proofErr w:type="spellStart"/>
      <w:r w:rsidRPr="00D23803">
        <w:rPr>
          <w:rFonts w:hint="eastAsia"/>
          <w:szCs w:val="22"/>
        </w:rPr>
        <w:t>成员的组织</w:t>
      </w:r>
      <w:proofErr w:type="spellEnd"/>
      <w:r>
        <w:rPr>
          <w:rFonts w:hint="eastAsia"/>
          <w:szCs w:val="22"/>
          <w:lang w:eastAsia="zh-CN"/>
        </w:rPr>
        <w:t>，</w:t>
      </w:r>
      <w:r w:rsidRPr="00D23803">
        <w:rPr>
          <w:rFonts w:hint="eastAsia"/>
          <w:szCs w:val="22"/>
        </w:rPr>
        <w:t>并</w:t>
      </w:r>
      <w:r>
        <w:rPr>
          <w:rFonts w:hint="eastAsia"/>
          <w:szCs w:val="22"/>
          <w:lang w:eastAsia="zh-CN"/>
        </w:rPr>
        <w:t>请</w:t>
      </w:r>
      <w:proofErr w:type="spellStart"/>
      <w:r w:rsidRPr="00D23803">
        <w:rPr>
          <w:rFonts w:hint="eastAsia"/>
          <w:szCs w:val="22"/>
        </w:rPr>
        <w:t>他们将</w:t>
      </w:r>
      <w:proofErr w:type="spellEnd"/>
      <w:r w:rsidR="00994E0F">
        <w:rPr>
          <w:rFonts w:hint="eastAsia"/>
          <w:szCs w:val="22"/>
          <w:lang w:eastAsia="zh-CN"/>
        </w:rPr>
        <w:t>对</w:t>
      </w:r>
      <w:r>
        <w:rPr>
          <w:rFonts w:hint="eastAsia"/>
          <w:szCs w:val="22"/>
          <w:lang w:eastAsia="zh-CN"/>
        </w:rPr>
        <w:t>问卷调查表</w:t>
      </w:r>
      <w:proofErr w:type="spellStart"/>
      <w:r w:rsidRPr="00D23803">
        <w:rPr>
          <w:rFonts w:hint="eastAsia"/>
          <w:szCs w:val="22"/>
        </w:rPr>
        <w:t>的回复发至</w:t>
      </w:r>
      <w:proofErr w:type="spellEnd"/>
      <w:r>
        <w:rPr>
          <w:rFonts w:hint="eastAsia"/>
          <w:szCs w:val="22"/>
          <w:lang w:eastAsia="zh-CN"/>
        </w:rPr>
        <w:t>所</w:t>
      </w:r>
      <w:proofErr w:type="spellStart"/>
      <w:r w:rsidRPr="00D23803">
        <w:rPr>
          <w:rFonts w:hint="eastAsia"/>
          <w:szCs w:val="22"/>
        </w:rPr>
        <w:t>提供的</w:t>
      </w:r>
      <w:proofErr w:type="spellEnd"/>
      <w:r>
        <w:rPr>
          <w:rFonts w:hint="eastAsia"/>
          <w:szCs w:val="22"/>
          <w:lang w:eastAsia="zh-CN"/>
        </w:rPr>
        <w:t>电子邮件</w:t>
      </w:r>
      <w:proofErr w:type="spellStart"/>
      <w:r w:rsidRPr="00D23803">
        <w:rPr>
          <w:rFonts w:hint="eastAsia"/>
          <w:szCs w:val="22"/>
        </w:rPr>
        <w:t>地址</w:t>
      </w:r>
      <w:proofErr w:type="spellEnd"/>
      <w:r>
        <w:rPr>
          <w:rFonts w:hint="eastAsia"/>
          <w:szCs w:val="22"/>
          <w:lang w:eastAsia="zh-CN"/>
        </w:rPr>
        <w:t>：</w:t>
      </w:r>
      <w:hyperlink r:id="rId11" w:history="1">
        <w:r w:rsidR="00994E0F" w:rsidRPr="00D2525C">
          <w:rPr>
            <w:rStyle w:val="Hyperlink"/>
            <w:szCs w:val="22"/>
          </w:rPr>
          <w:t>tsbsg13@itu.int</w:t>
        </w:r>
      </w:hyperlink>
      <w:r>
        <w:rPr>
          <w:rFonts w:hint="eastAsia"/>
          <w:szCs w:val="22"/>
          <w:lang w:eastAsia="zh-CN"/>
        </w:rPr>
        <w:t>。</w:t>
      </w:r>
    </w:p>
    <w:p w:rsidR="00395F46" w:rsidRDefault="00B500F5" w:rsidP="00AF6B09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lang w:eastAsia="zh-CN"/>
        </w:rPr>
        <w:t>在此</w:t>
      </w:r>
      <w:r w:rsidR="00395F46">
        <w:rPr>
          <w:lang w:eastAsia="zh-CN"/>
        </w:rPr>
        <w:t>谨对贵方的参与预致</w:t>
      </w:r>
      <w:r w:rsidR="00994E0F">
        <w:rPr>
          <w:rFonts w:hint="eastAsia"/>
          <w:lang w:eastAsia="zh-CN"/>
        </w:rPr>
        <w:t>感谢</w:t>
      </w:r>
      <w:r w:rsidR="00395F46">
        <w:rPr>
          <w:lang w:eastAsia="zh-CN"/>
        </w:rPr>
        <w:t>。</w:t>
      </w:r>
      <w:r w:rsidR="00395F46">
        <w:rPr>
          <w:rFonts w:hint="eastAsia"/>
          <w:lang w:eastAsia="zh-CN"/>
        </w:rPr>
        <w:t>我们</w:t>
      </w:r>
      <w:r w:rsidR="00395F46">
        <w:rPr>
          <w:lang w:eastAsia="zh-CN"/>
        </w:rPr>
        <w:t>非常</w:t>
      </w:r>
      <w:r w:rsidR="00395F46">
        <w:rPr>
          <w:rFonts w:hint="eastAsia"/>
          <w:lang w:eastAsia="zh-CN"/>
        </w:rPr>
        <w:t>珍视您</w:t>
      </w:r>
      <w:r w:rsidR="00395F46">
        <w:rPr>
          <w:lang w:eastAsia="zh-CN"/>
        </w:rPr>
        <w:t>的</w:t>
      </w:r>
      <w:r w:rsidR="00EA5A3A">
        <w:rPr>
          <w:rFonts w:hint="eastAsia"/>
          <w:lang w:eastAsia="zh-CN"/>
        </w:rPr>
        <w:t>宝贵</w:t>
      </w:r>
      <w:r w:rsidR="00395F46">
        <w:rPr>
          <w:lang w:eastAsia="zh-CN"/>
        </w:rPr>
        <w:t>意见。</w:t>
      </w:r>
    </w:p>
    <w:p w:rsidR="0007722E" w:rsidRDefault="0007722E" w:rsidP="00994E0F">
      <w:pPr>
        <w:spacing w:before="0"/>
        <w:rPr>
          <w:lang w:eastAsia="zh-CN"/>
        </w:rPr>
      </w:pPr>
    </w:p>
    <w:p w:rsidR="00EA5A3A" w:rsidRPr="00DF255D" w:rsidRDefault="00EA5A3A" w:rsidP="008E33F1">
      <w:pPr>
        <w:rPr>
          <w:rFonts w:hint="eastAsia"/>
          <w:lang w:eastAsia="zh-CN"/>
        </w:rPr>
      </w:pPr>
      <w:r w:rsidRPr="00DF255D">
        <w:rPr>
          <w:lang w:eastAsia="zh-CN"/>
        </w:rPr>
        <w:t>顺致敬意！</w:t>
      </w:r>
    </w:p>
    <w:p w:rsidR="00EA5A3A" w:rsidRPr="00DF255D" w:rsidRDefault="00EA5A3A" w:rsidP="00EA5A3A">
      <w:pPr>
        <w:spacing w:before="480"/>
        <w:rPr>
          <w:rFonts w:eastAsia="KaiTi"/>
          <w:lang w:eastAsia="zh-CN"/>
        </w:rPr>
      </w:pPr>
      <w:bookmarkStart w:id="2" w:name="_GoBack"/>
      <w:r w:rsidRPr="00DF255D">
        <w:rPr>
          <w:rFonts w:eastAsia="KaiTi"/>
          <w:lang w:eastAsia="zh-CN"/>
        </w:rPr>
        <w:t>（原件已签）</w:t>
      </w:r>
    </w:p>
    <w:bookmarkEnd w:id="2"/>
    <w:p w:rsidR="00EA5A3A" w:rsidRPr="00DF255D" w:rsidRDefault="00EA5A3A" w:rsidP="00EA5A3A">
      <w:pPr>
        <w:spacing w:before="360" w:after="12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p w:rsidR="00395F46" w:rsidRPr="00165B2B" w:rsidRDefault="00EA5A3A" w:rsidP="008E33F1">
      <w:pPr>
        <w:spacing w:before="360"/>
        <w:rPr>
          <w:bCs/>
          <w:lang w:val="en-US" w:eastAsia="zh-CN"/>
        </w:rPr>
      </w:pPr>
      <w:r w:rsidRPr="00DF255D">
        <w:rPr>
          <w:b/>
          <w:bCs/>
          <w:lang w:eastAsia="zh-CN"/>
        </w:rPr>
        <w:t>附件：</w:t>
      </w:r>
      <w:r w:rsidRPr="00EA5A3A">
        <w:rPr>
          <w:b/>
        </w:rPr>
        <w:t>1</w:t>
      </w:r>
      <w:r w:rsidRPr="00EA5A3A">
        <w:rPr>
          <w:b/>
          <w:lang w:eastAsia="zh-CN"/>
        </w:rPr>
        <w:t>件</w:t>
      </w:r>
      <w:r w:rsidR="00395F46" w:rsidRPr="00165B2B">
        <w:rPr>
          <w:bCs/>
          <w:lang w:val="en-US" w:eastAsia="zh-CN"/>
        </w:rPr>
        <w:br w:type="page"/>
      </w:r>
    </w:p>
    <w:p w:rsidR="0007722E" w:rsidRPr="008A1064" w:rsidRDefault="0007722E" w:rsidP="0007722E">
      <w:pPr>
        <w:pStyle w:val="Annextitle"/>
        <w:rPr>
          <w:rFonts w:asciiTheme="minorHAnsi" w:hAnsiTheme="minorHAnsi"/>
          <w:szCs w:val="28"/>
        </w:rPr>
      </w:pPr>
      <w:r w:rsidRPr="008A1064">
        <w:rPr>
          <w:rFonts w:asciiTheme="minorHAnsi" w:hAnsiTheme="minorHAnsi"/>
          <w:szCs w:val="28"/>
        </w:rPr>
        <w:lastRenderedPageBreak/>
        <w:t>ANNEX 1</w:t>
      </w:r>
    </w:p>
    <w:p w:rsidR="0007722E" w:rsidRDefault="0007722E" w:rsidP="0007722E">
      <w:pPr>
        <w:pStyle w:val="Heading1"/>
        <w:jc w:val="center"/>
        <w:rPr>
          <w:sz w:val="24"/>
          <w:szCs w:val="24"/>
        </w:rPr>
      </w:pPr>
      <w:r w:rsidRPr="00EA6BE5">
        <w:t xml:space="preserve">Questionnaire </w:t>
      </w:r>
      <w:r>
        <w:t xml:space="preserve">on </w:t>
      </w:r>
      <w:r w:rsidRPr="00EA6BE5">
        <w:t>Big Data Adoption in Developing Countries</w:t>
      </w:r>
    </w:p>
    <w:p w:rsidR="0007722E" w:rsidRDefault="0007722E" w:rsidP="0007722E"/>
    <w:p w:rsidR="0007722E" w:rsidRPr="002F2CBD" w:rsidRDefault="005604D2" w:rsidP="0007722E">
      <w:r w:rsidRPr="007744A1">
        <w:object w:dxaOrig="189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5.65pt;height:106.55pt" o:ole="">
            <v:imagedata r:id="rId12" o:title=""/>
          </v:shape>
          <o:OLEObject Type="Embed" ProgID="AcroExch.Document.7" ShapeID="_x0000_i1027" DrawAspect="Icon" ObjectID="_1601735349" r:id="rId13"/>
        </w:object>
      </w:r>
    </w:p>
    <w:p w:rsidR="0007722E" w:rsidRDefault="0007722E" w:rsidP="0007722E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ind w:right="-52"/>
        <w:rPr>
          <w:rFonts w:asciiTheme="minorHAnsi" w:hAnsiTheme="minorHAnsi"/>
          <w:sz w:val="24"/>
          <w:szCs w:val="24"/>
        </w:rPr>
      </w:pPr>
    </w:p>
    <w:p w:rsidR="0007722E" w:rsidRPr="002E678A" w:rsidRDefault="0007722E" w:rsidP="0007722E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ind w:right="-336"/>
        <w:rPr>
          <w:rFonts w:asciiTheme="minorHAnsi" w:hAnsiTheme="minorHAnsi"/>
          <w:sz w:val="24"/>
          <w:szCs w:val="24"/>
        </w:rPr>
      </w:pPr>
      <w:r w:rsidRPr="00D2525C">
        <w:rPr>
          <w:rFonts w:asciiTheme="minorHAnsi" w:hAnsiTheme="minorHAnsi"/>
          <w:sz w:val="24"/>
          <w:szCs w:val="24"/>
        </w:rPr>
        <w:t>Please double click on the PDF logo above and return this survey completed to the following address</w:t>
      </w:r>
      <w:r w:rsidRPr="002E678A">
        <w:rPr>
          <w:rFonts w:asciiTheme="minorHAnsi" w:hAnsiTheme="minorHAnsi"/>
          <w:sz w:val="24"/>
          <w:szCs w:val="24"/>
        </w:rPr>
        <w:t xml:space="preserve">: </w:t>
      </w:r>
      <w:r w:rsidRPr="002E678A">
        <w:rPr>
          <w:rFonts w:asciiTheme="minorHAnsi" w:hAnsiTheme="minorHAnsi"/>
          <w:sz w:val="24"/>
          <w:szCs w:val="24"/>
        </w:rPr>
        <w:br/>
        <w:t>Telecommunication Standardization Bureau/ITU</w:t>
      </w:r>
      <w:r w:rsidRPr="002E678A">
        <w:rPr>
          <w:rFonts w:asciiTheme="minorHAnsi" w:hAnsiTheme="minorHAnsi"/>
          <w:sz w:val="24"/>
          <w:szCs w:val="24"/>
        </w:rPr>
        <w:br/>
        <w:t>Place</w:t>
      </w:r>
      <w:r>
        <w:rPr>
          <w:rFonts w:asciiTheme="minorHAnsi" w:hAnsiTheme="minorHAnsi"/>
          <w:sz w:val="24"/>
          <w:szCs w:val="24"/>
        </w:rPr>
        <w:t xml:space="preserve"> des Nations</w:t>
      </w:r>
      <w:r>
        <w:rPr>
          <w:rFonts w:asciiTheme="minorHAnsi" w:hAnsiTheme="minorHAnsi"/>
          <w:sz w:val="24"/>
          <w:szCs w:val="24"/>
        </w:rPr>
        <w:br/>
        <w:t>CH-1211 GENEVA 20</w:t>
      </w:r>
      <w:r>
        <w:rPr>
          <w:rFonts w:asciiTheme="minorHAnsi" w:hAnsiTheme="minorHAnsi"/>
          <w:sz w:val="24"/>
          <w:szCs w:val="24"/>
        </w:rPr>
        <w:br/>
        <w:t>F</w:t>
      </w:r>
      <w:r w:rsidRPr="002E678A">
        <w:rPr>
          <w:rFonts w:asciiTheme="minorHAnsi" w:hAnsiTheme="minorHAnsi"/>
          <w:sz w:val="24"/>
          <w:szCs w:val="24"/>
        </w:rPr>
        <w:t>ax: +41 22 730 5853</w:t>
      </w:r>
      <w:r w:rsidRPr="002E678A">
        <w:rPr>
          <w:rFonts w:asciiTheme="minorHAnsi" w:hAnsiTheme="minorHAnsi"/>
          <w:sz w:val="24"/>
          <w:szCs w:val="24"/>
        </w:rPr>
        <w:br/>
        <w:t xml:space="preserve">E-mail: </w:t>
      </w:r>
      <w:hyperlink r:id="rId14" w:history="1">
        <w:r w:rsidRPr="002E678A">
          <w:rPr>
            <w:rStyle w:val="Hyperlink"/>
            <w:rFonts w:asciiTheme="minorHAnsi" w:hAnsiTheme="minorHAnsi"/>
            <w:sz w:val="24"/>
            <w:szCs w:val="24"/>
          </w:rPr>
          <w:t>tsbsg13@itu.int</w:t>
        </w:r>
      </w:hyperlink>
      <w:r w:rsidRPr="002E678A">
        <w:rPr>
          <w:rFonts w:asciiTheme="minorHAnsi" w:hAnsiTheme="minorHAnsi"/>
          <w:sz w:val="24"/>
          <w:szCs w:val="24"/>
        </w:rPr>
        <w:t xml:space="preserve"> </w:t>
      </w:r>
    </w:p>
    <w:p w:rsidR="0007722E" w:rsidRPr="002E678A" w:rsidRDefault="0007722E" w:rsidP="0007722E">
      <w:pPr>
        <w:ind w:right="-52"/>
        <w:jc w:val="center"/>
        <w:rPr>
          <w:b/>
          <w:szCs w:val="24"/>
        </w:rPr>
      </w:pPr>
    </w:p>
    <w:p w:rsidR="0007722E" w:rsidRPr="002E678A" w:rsidRDefault="0007722E" w:rsidP="0007722E">
      <w:pPr>
        <w:ind w:right="-52"/>
        <w:jc w:val="center"/>
        <w:rPr>
          <w:b/>
          <w:szCs w:val="24"/>
        </w:rPr>
      </w:pPr>
    </w:p>
    <w:p w:rsidR="0007722E" w:rsidRDefault="0007722E" w:rsidP="0007722E">
      <w:pPr>
        <w:pStyle w:val="Annextitle"/>
        <w:spacing w:before="120"/>
        <w:ind w:right="-52"/>
        <w:jc w:val="left"/>
        <w:rPr>
          <w:bCs/>
        </w:rPr>
      </w:pPr>
      <w:r w:rsidRPr="002E678A">
        <w:rPr>
          <w:rFonts w:asciiTheme="minorHAnsi" w:hAnsiTheme="minorHAnsi"/>
          <w:bCs/>
          <w:sz w:val="24"/>
          <w:szCs w:val="24"/>
        </w:rPr>
        <w:t>Deadline</w:t>
      </w:r>
      <w:r w:rsidRPr="002E67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for the</w:t>
      </w:r>
      <w:r w:rsidRPr="002E678A">
        <w:rPr>
          <w:rFonts w:asciiTheme="minorHAnsi" w:hAnsiTheme="minorHAnsi"/>
          <w:bCs/>
          <w:sz w:val="24"/>
          <w:szCs w:val="24"/>
        </w:rPr>
        <w:t xml:space="preserve"> submission of response</w:t>
      </w:r>
      <w:r>
        <w:rPr>
          <w:rFonts w:asciiTheme="minorHAnsi" w:hAnsiTheme="minorHAnsi"/>
          <w:bCs/>
          <w:sz w:val="24"/>
          <w:szCs w:val="24"/>
        </w:rPr>
        <w:t>s</w:t>
      </w:r>
      <w:r w:rsidRPr="002E678A">
        <w:rPr>
          <w:rFonts w:asciiTheme="minorHAnsi" w:hAnsiTheme="minorHAnsi"/>
          <w:bCs/>
          <w:sz w:val="24"/>
          <w:szCs w:val="24"/>
        </w:rPr>
        <w:t>:</w:t>
      </w:r>
      <w:r w:rsidRPr="002E678A">
        <w:rPr>
          <w:rFonts w:asciiTheme="minorHAnsi" w:hAnsiTheme="minorHAnsi"/>
          <w:sz w:val="24"/>
          <w:szCs w:val="24"/>
        </w:rPr>
        <w:t xml:space="preserve"> </w:t>
      </w:r>
      <w:r w:rsidRPr="002E678A">
        <w:rPr>
          <w:rFonts w:asciiTheme="minorHAnsi" w:hAnsiTheme="minorHAnsi"/>
          <w:bCs/>
          <w:sz w:val="24"/>
          <w:szCs w:val="24"/>
        </w:rPr>
        <w:t>30 November 2018</w:t>
      </w:r>
    </w:p>
    <w:p w:rsidR="0007722E" w:rsidRPr="0007722E" w:rsidRDefault="0007722E" w:rsidP="0007722E">
      <w:pPr>
        <w:pStyle w:val="Annextitle"/>
        <w:spacing w:before="120"/>
        <w:jc w:val="left"/>
        <w:rPr>
          <w:szCs w:val="24"/>
        </w:rPr>
      </w:pPr>
    </w:p>
    <w:p w:rsidR="00B36AAD" w:rsidRPr="001757D1" w:rsidRDefault="00B36AAD" w:rsidP="00B36AAD">
      <w:pPr>
        <w:pStyle w:val="Annextitle"/>
        <w:spacing w:before="120"/>
        <w:jc w:val="left"/>
        <w:rPr>
          <w:szCs w:val="24"/>
        </w:rPr>
      </w:pPr>
    </w:p>
    <w:p w:rsidR="0063445E" w:rsidRPr="00395F46" w:rsidRDefault="00395F46" w:rsidP="00395F46">
      <w:pPr>
        <w:jc w:val="center"/>
      </w:pPr>
      <w:r>
        <w:t>______________</w:t>
      </w:r>
    </w:p>
    <w:sectPr w:rsidR="0063445E" w:rsidRPr="00395F46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45" w:rsidRDefault="001C7445">
      <w:r>
        <w:separator/>
      </w:r>
    </w:p>
  </w:endnote>
  <w:endnote w:type="continuationSeparator" w:id="0">
    <w:p w:rsidR="001C7445" w:rsidRDefault="001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D6" w:rsidRPr="00F763C8" w:rsidRDefault="002759D6" w:rsidP="008E33F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45" w:rsidRDefault="001C7445">
      <w:r>
        <w:separator/>
      </w:r>
    </w:p>
  </w:footnote>
  <w:footnote w:type="continuationSeparator" w:id="0">
    <w:p w:rsidR="001C7445" w:rsidRDefault="001C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D6" w:rsidRPr="008E33F1" w:rsidRDefault="002759D6" w:rsidP="00DA5037">
    <w:pPr>
      <w:pStyle w:val="Header"/>
      <w:rPr>
        <w:sz w:val="18"/>
        <w:szCs w:val="18"/>
      </w:rPr>
    </w:pPr>
    <w:r w:rsidRPr="008E33F1">
      <w:rPr>
        <w:sz w:val="18"/>
        <w:szCs w:val="18"/>
      </w:rPr>
      <w:t xml:space="preserve">- </w:t>
    </w:r>
    <w:r w:rsidRPr="008E33F1">
      <w:rPr>
        <w:sz w:val="18"/>
        <w:szCs w:val="18"/>
      </w:rPr>
      <w:fldChar w:fldCharType="begin"/>
    </w:r>
    <w:r w:rsidRPr="008E33F1">
      <w:rPr>
        <w:sz w:val="18"/>
        <w:szCs w:val="18"/>
      </w:rPr>
      <w:instrText xml:space="preserve"> PAGE   \* MERGEFORMAT </w:instrText>
    </w:r>
    <w:r w:rsidRPr="008E33F1">
      <w:rPr>
        <w:sz w:val="18"/>
        <w:szCs w:val="18"/>
      </w:rPr>
      <w:fldChar w:fldCharType="separate"/>
    </w:r>
    <w:r w:rsidR="005604D2">
      <w:rPr>
        <w:noProof/>
        <w:sz w:val="18"/>
        <w:szCs w:val="18"/>
      </w:rPr>
      <w:t>3</w:t>
    </w:r>
    <w:r w:rsidRPr="008E33F1">
      <w:rPr>
        <w:noProof/>
        <w:sz w:val="18"/>
        <w:szCs w:val="18"/>
      </w:rPr>
      <w:fldChar w:fldCharType="end"/>
    </w:r>
    <w:r w:rsidRPr="008E33F1">
      <w:rPr>
        <w:noProof/>
        <w:sz w:val="18"/>
        <w:szCs w:val="18"/>
      </w:rPr>
      <w:t xml:space="preserve"> -</w:t>
    </w:r>
    <w:r w:rsidRPr="008E33F1">
      <w:rPr>
        <w:noProof/>
        <w:sz w:val="18"/>
        <w:szCs w:val="18"/>
      </w:rPr>
      <w:br/>
    </w:r>
    <w:r w:rsidRPr="00997B88">
      <w:rPr>
        <w:rFonts w:eastAsiaTheme="minorEastAsia" w:cs="Microsoft YaHei"/>
        <w:noProof/>
        <w:sz w:val="18"/>
      </w:rPr>
      <w:t>电信标准化局第</w:t>
    </w:r>
    <w:r>
      <w:rPr>
        <w:rFonts w:eastAsiaTheme="minorEastAsia" w:cs="Microsoft YaHei"/>
        <w:noProof/>
        <w:sz w:val="18"/>
      </w:rPr>
      <w:t>1</w:t>
    </w:r>
    <w:r w:rsidR="0097554C">
      <w:rPr>
        <w:rFonts w:eastAsiaTheme="minorEastAsia" w:cs="Microsoft YaHei" w:hint="eastAsia"/>
        <w:noProof/>
        <w:sz w:val="18"/>
        <w:lang w:eastAsia="zh-CN"/>
      </w:rPr>
      <w:t>20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2B"/>
    <w:rsid w:val="00027EE3"/>
    <w:rsid w:val="00043A41"/>
    <w:rsid w:val="0007512B"/>
    <w:rsid w:val="0007722E"/>
    <w:rsid w:val="00081BA5"/>
    <w:rsid w:val="00090E72"/>
    <w:rsid w:val="00094C0B"/>
    <w:rsid w:val="000A1D76"/>
    <w:rsid w:val="000A2484"/>
    <w:rsid w:val="000C3D9B"/>
    <w:rsid w:val="00117471"/>
    <w:rsid w:val="00156728"/>
    <w:rsid w:val="00160A43"/>
    <w:rsid w:val="00165B2B"/>
    <w:rsid w:val="001C7445"/>
    <w:rsid w:val="001D6E70"/>
    <w:rsid w:val="002025CA"/>
    <w:rsid w:val="00203E57"/>
    <w:rsid w:val="00234A9B"/>
    <w:rsid w:val="002759D6"/>
    <w:rsid w:val="00282732"/>
    <w:rsid w:val="00284869"/>
    <w:rsid w:val="002D2024"/>
    <w:rsid w:val="002D3251"/>
    <w:rsid w:val="002E05E3"/>
    <w:rsid w:val="00303A2A"/>
    <w:rsid w:val="003064AD"/>
    <w:rsid w:val="00311EB7"/>
    <w:rsid w:val="00334A24"/>
    <w:rsid w:val="0035674D"/>
    <w:rsid w:val="003606D7"/>
    <w:rsid w:val="00375310"/>
    <w:rsid w:val="0038630E"/>
    <w:rsid w:val="00395F46"/>
    <w:rsid w:val="003A4344"/>
    <w:rsid w:val="003F1CCA"/>
    <w:rsid w:val="00406279"/>
    <w:rsid w:val="00464015"/>
    <w:rsid w:val="00486359"/>
    <w:rsid w:val="004D4B5F"/>
    <w:rsid w:val="0052557C"/>
    <w:rsid w:val="005604D2"/>
    <w:rsid w:val="0057571C"/>
    <w:rsid w:val="0058065D"/>
    <w:rsid w:val="00590119"/>
    <w:rsid w:val="005C26FD"/>
    <w:rsid w:val="005F2576"/>
    <w:rsid w:val="00624E27"/>
    <w:rsid w:val="00627AE8"/>
    <w:rsid w:val="00631513"/>
    <w:rsid w:val="0063445E"/>
    <w:rsid w:val="006B463C"/>
    <w:rsid w:val="006D22B1"/>
    <w:rsid w:val="006D42C6"/>
    <w:rsid w:val="00744949"/>
    <w:rsid w:val="00747A19"/>
    <w:rsid w:val="007568DA"/>
    <w:rsid w:val="00775286"/>
    <w:rsid w:val="0078774D"/>
    <w:rsid w:val="00814C69"/>
    <w:rsid w:val="00841612"/>
    <w:rsid w:val="0084436D"/>
    <w:rsid w:val="0084748B"/>
    <w:rsid w:val="00860F4D"/>
    <w:rsid w:val="00893D5D"/>
    <w:rsid w:val="008B2BDA"/>
    <w:rsid w:val="008D4E59"/>
    <w:rsid w:val="008E33F1"/>
    <w:rsid w:val="008F634F"/>
    <w:rsid w:val="009128F1"/>
    <w:rsid w:val="009424FC"/>
    <w:rsid w:val="00956D38"/>
    <w:rsid w:val="009727EA"/>
    <w:rsid w:val="00974486"/>
    <w:rsid w:val="0097554C"/>
    <w:rsid w:val="00994E0F"/>
    <w:rsid w:val="009C2FF6"/>
    <w:rsid w:val="009D09D2"/>
    <w:rsid w:val="00A1090D"/>
    <w:rsid w:val="00A16AB0"/>
    <w:rsid w:val="00A2007B"/>
    <w:rsid w:val="00A401A6"/>
    <w:rsid w:val="00A55D76"/>
    <w:rsid w:val="00A75830"/>
    <w:rsid w:val="00A803B6"/>
    <w:rsid w:val="00A90A0E"/>
    <w:rsid w:val="00AA3151"/>
    <w:rsid w:val="00AB44BC"/>
    <w:rsid w:val="00AF6B09"/>
    <w:rsid w:val="00B01F79"/>
    <w:rsid w:val="00B36AAD"/>
    <w:rsid w:val="00B500F5"/>
    <w:rsid w:val="00B56B75"/>
    <w:rsid w:val="00BB5392"/>
    <w:rsid w:val="00BC7AEE"/>
    <w:rsid w:val="00BE339D"/>
    <w:rsid w:val="00BF1FC4"/>
    <w:rsid w:val="00C03E87"/>
    <w:rsid w:val="00C6016A"/>
    <w:rsid w:val="00C7008A"/>
    <w:rsid w:val="00C916ED"/>
    <w:rsid w:val="00D16F47"/>
    <w:rsid w:val="00D23803"/>
    <w:rsid w:val="00D34F86"/>
    <w:rsid w:val="00DA5037"/>
    <w:rsid w:val="00E34DED"/>
    <w:rsid w:val="00E35907"/>
    <w:rsid w:val="00E41E39"/>
    <w:rsid w:val="00E438EE"/>
    <w:rsid w:val="00E47AFF"/>
    <w:rsid w:val="00E57E22"/>
    <w:rsid w:val="00E62138"/>
    <w:rsid w:val="00EA5A3A"/>
    <w:rsid w:val="00F06AF9"/>
    <w:rsid w:val="00F07A3C"/>
    <w:rsid w:val="00F346AB"/>
    <w:rsid w:val="00F5791C"/>
    <w:rsid w:val="00F9383A"/>
    <w:rsid w:val="00FA126E"/>
    <w:rsid w:val="00FA4E86"/>
    <w:rsid w:val="00FB6431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2568A6-5646-4E56-BDE7-36F102E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95F46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95F46"/>
    <w:rPr>
      <w:rFonts w:asciiTheme="minorHAnsi" w:eastAsia="Times New Roman" w:hAnsiTheme="minorHAnsi"/>
      <w:b/>
      <w:sz w:val="28"/>
      <w:lang w:val="en-GB" w:eastAsia="en-US"/>
    </w:rPr>
  </w:style>
  <w:style w:type="paragraph" w:customStyle="1" w:styleId="LetterEnd">
    <w:name w:val="Letter_End"/>
    <w:basedOn w:val="Normal"/>
    <w:rsid w:val="00395F46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95F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/>
      <w:sz w:val="22"/>
      <w:szCs w:val="22"/>
      <w:lang w:val="en-US"/>
    </w:rPr>
  </w:style>
  <w:style w:type="paragraph" w:customStyle="1" w:styleId="TableLegend">
    <w:name w:val="Table_Legend"/>
    <w:basedOn w:val="Normal"/>
    <w:rsid w:val="00395F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Reasons">
    <w:name w:val="Reasons"/>
    <w:basedOn w:val="Normal"/>
    <w:qFormat/>
    <w:rsid w:val="00395F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8D4E59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6AAD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3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B727-A9E5-426D-B1BD-3CC284AB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633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1338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Liu, Sanp</dc:creator>
  <cp:lastModifiedBy>Millet, Lia</cp:lastModifiedBy>
  <cp:revision>5</cp:revision>
  <cp:lastPrinted>2018-10-22T15:42:00Z</cp:lastPrinted>
  <dcterms:created xsi:type="dcterms:W3CDTF">2018-10-15T08:13:00Z</dcterms:created>
  <dcterms:modified xsi:type="dcterms:W3CDTF">2018-10-22T15:42:00Z</dcterms:modified>
</cp:coreProperties>
</file>