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607E07" w:rsidP="002A4977">
            <w:pPr>
              <w:pStyle w:val="Tabletext"/>
              <w:jc w:val="center"/>
            </w:pPr>
            <w:r>
              <w:rPr>
                <w:noProof/>
                <w:lang w:val="en-US" w:eastAsia="zh-CN"/>
              </w:rPr>
              <w:drawing>
                <wp:inline distT="0" distB="0" distL="0" distR="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7384A"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7384A" w:rsidRDefault="00691DAA" w:rsidP="00EB4944">
            <w:pPr>
              <w:pStyle w:val="Tabletext"/>
              <w:spacing w:before="120" w:after="60"/>
            </w:pPr>
            <w:r w:rsidRPr="00D7384A">
              <w:t>Geneva,</w:t>
            </w:r>
            <w:r w:rsidR="00EB4944">
              <w:t xml:space="preserve"> 21 September 2018</w:t>
            </w:r>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D7384A" w:rsidRDefault="00691DAA" w:rsidP="002A4977">
            <w:pPr>
              <w:pStyle w:val="Tabletext"/>
              <w:rPr>
                <w:b/>
                <w:bCs/>
              </w:rPr>
            </w:pPr>
            <w:r w:rsidRPr="00D7384A">
              <w:rPr>
                <w:b/>
                <w:bCs/>
              </w:rPr>
              <w:t>TSB Circular</w:t>
            </w:r>
            <w:r w:rsidR="00D90ACA">
              <w:rPr>
                <w:b/>
                <w:bCs/>
              </w:rPr>
              <w:t xml:space="preserve"> 115</w:t>
            </w:r>
          </w:p>
          <w:p w:rsidR="00852B82" w:rsidRPr="00D7384A" w:rsidRDefault="005D72BB" w:rsidP="005D72BB">
            <w:pPr>
              <w:pStyle w:val="Tabletext"/>
            </w:pPr>
            <w:r w:rsidRPr="005D72BB">
              <w:t>SG2/JZ</w:t>
            </w:r>
          </w:p>
        </w:tc>
        <w:tc>
          <w:tcPr>
            <w:tcW w:w="4819" w:type="dxa"/>
            <w:gridSpan w:val="2"/>
            <w:vMerge w:val="restart"/>
          </w:tcPr>
          <w:p w:rsidR="00852B82" w:rsidRPr="00D7384A" w:rsidRDefault="00691DAA" w:rsidP="002A4977">
            <w:pPr>
              <w:pStyle w:val="Tabletext"/>
            </w:pPr>
            <w:r w:rsidRPr="00D7384A">
              <w:rPr>
                <w:b/>
              </w:rPr>
              <w:t>To:</w:t>
            </w:r>
          </w:p>
          <w:p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5D72BB" w:rsidP="003D4331">
            <w:pPr>
              <w:pStyle w:val="Tabletext"/>
              <w:rPr>
                <w:b/>
              </w:rPr>
            </w:pPr>
            <w:r w:rsidRPr="00D7384A">
              <w:t xml:space="preserve">+41 22 730 </w:t>
            </w:r>
            <w:r>
              <w:t>5855</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282"/>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1652"/>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033B48" w:rsidP="002A4977">
            <w:pPr>
              <w:pStyle w:val="Tabletext"/>
            </w:pPr>
            <w:hyperlink r:id="rId8" w:history="1">
              <w:r w:rsidR="005D72BB" w:rsidRPr="00AE21A4">
                <w:rPr>
                  <w:rStyle w:val="Hyperlink"/>
                </w:rPr>
                <w:t>tsbsg2@itu.int</w:t>
              </w:r>
            </w:hyperlink>
            <w:r w:rsidR="005D72BB">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w:t>
            </w:r>
            <w:r w:rsidR="005D72BB">
              <w:t xml:space="preserve"> 2</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012491" w:rsidP="002A4977">
            <w:pPr>
              <w:pStyle w:val="Tabletext"/>
              <w:ind w:left="283" w:hanging="283"/>
            </w:pPr>
            <w:r>
              <w:t>-</w:t>
            </w:r>
            <w:r>
              <w:tab/>
              <w:t>The Chairme</w:t>
            </w:r>
            <w:r w:rsidR="00691DAA" w:rsidRPr="00D7384A">
              <w:t>n and Vice-Chairmen of ITU-T Study Group</w:t>
            </w:r>
            <w:r>
              <w:t>s</w:t>
            </w:r>
            <w:r w:rsidR="00691DAA" w:rsidRPr="00D7384A">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rsidTr="004B50B2">
        <w:trPr>
          <w:trHeight w:val="618"/>
          <w:jc w:val="center"/>
        </w:trPr>
        <w:tc>
          <w:tcPr>
            <w:tcW w:w="1134" w:type="dxa"/>
          </w:tcPr>
          <w:p w:rsidR="00852B82" w:rsidRPr="00D7384A" w:rsidRDefault="00691DAA" w:rsidP="002A4977">
            <w:pPr>
              <w:pStyle w:val="Tabletext"/>
            </w:pPr>
            <w:r w:rsidRPr="00D7384A">
              <w:rPr>
                <w:b/>
              </w:rPr>
              <w:t>Subject:</w:t>
            </w:r>
          </w:p>
        </w:tc>
        <w:tc>
          <w:tcPr>
            <w:tcW w:w="8647" w:type="dxa"/>
            <w:gridSpan w:val="4"/>
          </w:tcPr>
          <w:p w:rsidR="00852B82" w:rsidRPr="00D7384A" w:rsidRDefault="0072062B" w:rsidP="005D72BB">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draft</w:t>
            </w:r>
            <w:r w:rsidR="005D72BB">
              <w:rPr>
                <w:b/>
              </w:rPr>
              <w:t xml:space="preserve"> </w:t>
            </w:r>
            <w:r w:rsidR="005D72BB" w:rsidRPr="005D72BB">
              <w:rPr>
                <w:b/>
              </w:rPr>
              <w:t>Amendment 1 to Recommendation ITU-T E.118</w:t>
            </w:r>
            <w:r w:rsidR="00D90ACA">
              <w:rPr>
                <w:b/>
              </w:rPr>
              <w:t xml:space="preserve"> (2006)</w:t>
            </w:r>
            <w:r w:rsidR="005D72BB">
              <w:rPr>
                <w:b/>
              </w:rPr>
              <w:t xml:space="preserve"> and revised Recommendation</w:t>
            </w:r>
            <w:r w:rsidR="00D62CEF" w:rsidRPr="00D7384A">
              <w:rPr>
                <w:b/>
              </w:rPr>
              <w:t xml:space="preserve"> </w:t>
            </w:r>
            <w:r w:rsidR="00860AE1" w:rsidRPr="00D7384A">
              <w:rPr>
                <w:b/>
              </w:rPr>
              <w:t>ITU-T</w:t>
            </w:r>
            <w:r w:rsidR="00E32F10" w:rsidRPr="00D7384A">
              <w:rPr>
                <w:b/>
              </w:rPr>
              <w:t xml:space="preserve"> </w:t>
            </w:r>
            <w:r w:rsidR="005D72BB">
              <w:rPr>
                <w:b/>
              </w:rPr>
              <w:t>E.169.1</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w:t>
            </w:r>
            <w:r w:rsidR="005D72BB">
              <w:rPr>
                <w:b/>
              </w:rPr>
              <w:t xml:space="preserve"> 2</w:t>
            </w:r>
            <w:r w:rsidR="00C007D7" w:rsidRPr="00D7384A">
              <w:rPr>
                <w:b/>
              </w:rPr>
              <w:t xml:space="preserve">, </w:t>
            </w:r>
            <w:r w:rsidR="005D72BB" w:rsidRPr="005D72BB">
              <w:rPr>
                <w:b/>
              </w:rPr>
              <w:t>Geneva, 19-28 February 2019</w:t>
            </w:r>
          </w:p>
        </w:tc>
      </w:tr>
    </w:tbl>
    <w:p w:rsidR="00852B82" w:rsidRPr="00D7384A" w:rsidRDefault="00691DAA" w:rsidP="001F3BDD">
      <w:pPr>
        <w:spacing w:before="300"/>
      </w:pPr>
      <w:r w:rsidRPr="00D7384A">
        <w:t>Dear Sir/Madam,</w:t>
      </w:r>
    </w:p>
    <w:p w:rsidR="00E32F10" w:rsidRPr="00D7384A" w:rsidRDefault="00691DAA" w:rsidP="00733B5C">
      <w:pPr>
        <w:rPr>
          <w:szCs w:val="22"/>
        </w:rPr>
      </w:pPr>
      <w:r w:rsidRPr="00D7384A">
        <w:rPr>
          <w:bCs/>
          <w:szCs w:val="22"/>
        </w:rPr>
        <w:t>1</w:t>
      </w:r>
      <w:r w:rsidRPr="00D7384A">
        <w:rPr>
          <w:szCs w:val="22"/>
        </w:rPr>
        <w:tab/>
      </w:r>
      <w:r w:rsidR="00C007D7" w:rsidRPr="00D7384A">
        <w:rPr>
          <w:szCs w:val="22"/>
        </w:rPr>
        <w:t xml:space="preserve">ITU-T </w:t>
      </w:r>
      <w:r w:rsidR="00C007D7" w:rsidRPr="00D7384A">
        <w:t>Study Group</w:t>
      </w:r>
      <w:r w:rsidR="005D72BB">
        <w:t xml:space="preserve"> 2 (</w:t>
      </w:r>
      <w:r w:rsidR="005D72BB" w:rsidRPr="005D72BB">
        <w:rPr>
          <w:i/>
        </w:rPr>
        <w:t>Operational aspects of service provision and telecommunication management</w:t>
      </w:r>
      <w:r w:rsidR="005D72BB">
        <w:t>)</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5D72BB">
        <w:rPr>
          <w:szCs w:val="22"/>
        </w:rPr>
        <w:t>amendment and Recommendation</w:t>
      </w:r>
      <w:r w:rsidR="00C007D7" w:rsidRPr="00D7384A">
        <w:rPr>
          <w:szCs w:val="22"/>
        </w:rPr>
        <w:t xml:space="preserve"> at its next meeting in</w:t>
      </w:r>
      <w:r w:rsidR="005D72BB">
        <w:rPr>
          <w:szCs w:val="22"/>
        </w:rPr>
        <w:t xml:space="preserve"> </w:t>
      </w:r>
      <w:r w:rsidR="005D72BB" w:rsidRPr="005D72BB">
        <w:rPr>
          <w:szCs w:val="22"/>
        </w:rPr>
        <w:t>Geneva, 19-28 February 2019</w:t>
      </w:r>
      <w:r w:rsidR="00733B5C">
        <w:t xml:space="preserve">. </w:t>
      </w:r>
      <w:r w:rsidR="00733B5C" w:rsidRPr="00733B5C">
        <w:t>The agenda and all relevant information concerning the ITU-T Study Group</w:t>
      </w:r>
      <w:r w:rsidR="005D72BB">
        <w:t xml:space="preserve"> 2</w:t>
      </w:r>
      <w:r w:rsidR="00733B5C" w:rsidRPr="00733B5C">
        <w:t xml:space="preserve"> meeting will be available </w:t>
      </w:r>
      <w:r w:rsidR="00733B5C">
        <w:t>in</w:t>
      </w:r>
      <w:r w:rsidR="00733B5C" w:rsidRPr="00733B5C">
        <w:t xml:space="preserve"> Collective letter</w:t>
      </w:r>
      <w:r w:rsidR="005D72BB">
        <w:t xml:space="preserve"> 4/2</w:t>
      </w:r>
      <w:r w:rsidR="00733B5C">
        <w:t>.</w:t>
      </w:r>
    </w:p>
    <w:p w:rsidR="007C7DA8" w:rsidRPr="00D7384A" w:rsidRDefault="007C7DA8" w:rsidP="00C51F4B">
      <w:pPr>
        <w:rPr>
          <w:szCs w:val="22"/>
        </w:rPr>
      </w:pPr>
      <w:r w:rsidRPr="00D7384A">
        <w:rPr>
          <w:bCs/>
          <w:szCs w:val="22"/>
        </w:rPr>
        <w:t>2</w:t>
      </w:r>
      <w:r w:rsidRPr="00D7384A">
        <w:rPr>
          <w:szCs w:val="22"/>
        </w:rPr>
        <w:tab/>
        <w:t>The titles, summaries and locations of the draft ITU-T</w:t>
      </w:r>
      <w:r w:rsidR="005D72BB">
        <w:rPr>
          <w:szCs w:val="22"/>
        </w:rPr>
        <w:t xml:space="preserve"> amendment and Recommendation</w:t>
      </w:r>
      <w:r w:rsidRPr="00D7384A">
        <w:rPr>
          <w:szCs w:val="22"/>
        </w:rPr>
        <w:t xml:space="preserve"> 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Annex 1.</w:t>
      </w:r>
    </w:p>
    <w:p w:rsidR="00A43CA0" w:rsidRDefault="007C7DA8" w:rsidP="00492513">
      <w:r w:rsidRPr="00D7384A">
        <w:rPr>
          <w:bCs/>
          <w:szCs w:val="22"/>
        </w:rPr>
        <w:t>3</w:t>
      </w:r>
      <w:r w:rsidR="00691DAA" w:rsidRPr="00D7384A">
        <w:rPr>
          <w:szCs w:val="22"/>
        </w:rPr>
        <w:tab/>
      </w:r>
      <w:r w:rsidR="00E54801" w:rsidRPr="005D72BB">
        <w:rPr>
          <w:szCs w:val="22"/>
        </w:rPr>
        <w:t xml:space="preserve">This Circular </w:t>
      </w:r>
      <w:r w:rsidR="00860AE1" w:rsidRPr="005D72BB">
        <w:rPr>
          <w:szCs w:val="22"/>
        </w:rPr>
        <w:t xml:space="preserve">initiates </w:t>
      </w:r>
      <w:r w:rsidR="00E54801" w:rsidRPr="005D72BB">
        <w:rPr>
          <w:szCs w:val="22"/>
        </w:rPr>
        <w:t xml:space="preserve">the formal consultation </w:t>
      </w:r>
      <w:r w:rsidR="00860AE1" w:rsidRPr="005D72BB">
        <w:rPr>
          <w:szCs w:val="22"/>
        </w:rPr>
        <w:t xml:space="preserve">with </w:t>
      </w:r>
      <w:r w:rsidR="00E54801" w:rsidRPr="005D72BB">
        <w:rPr>
          <w:szCs w:val="22"/>
        </w:rPr>
        <w:t xml:space="preserve">ITU Member States on whether </w:t>
      </w:r>
      <w:r w:rsidR="00860AE1" w:rsidRPr="005D72BB">
        <w:rPr>
          <w:szCs w:val="22"/>
        </w:rPr>
        <w:t xml:space="preserve">these texts </w:t>
      </w:r>
      <w:proofErr w:type="gramStart"/>
      <w:r w:rsidR="00860AE1" w:rsidRPr="005D72BB">
        <w:rPr>
          <w:szCs w:val="22"/>
        </w:rPr>
        <w:t xml:space="preserve">may </w:t>
      </w:r>
      <w:r w:rsidR="00E54801" w:rsidRPr="005D72BB">
        <w:rPr>
          <w:szCs w:val="22"/>
        </w:rPr>
        <w:t>be considered</w:t>
      </w:r>
      <w:proofErr w:type="gramEnd"/>
      <w:r w:rsidR="00E54801" w:rsidRPr="005D72BB">
        <w:rPr>
          <w:szCs w:val="22"/>
        </w:rPr>
        <w:t xml:space="preserve"> </w:t>
      </w:r>
      <w:r w:rsidR="00860AE1" w:rsidRPr="005D72BB">
        <w:rPr>
          <w:szCs w:val="22"/>
        </w:rPr>
        <w:t xml:space="preserve">for approval </w:t>
      </w:r>
      <w:r w:rsidR="00E54801" w:rsidRPr="005D72BB">
        <w:rPr>
          <w:szCs w:val="22"/>
        </w:rPr>
        <w:t>at the upcoming meeting, i</w:t>
      </w:r>
      <w:r w:rsidR="00E32F10" w:rsidRPr="005D72BB">
        <w:rPr>
          <w:szCs w:val="22"/>
        </w:rPr>
        <w:t xml:space="preserve">n accordance with </w:t>
      </w:r>
      <w:r w:rsidR="002E0E8B" w:rsidRPr="005D72BB">
        <w:rPr>
          <w:szCs w:val="22"/>
        </w:rPr>
        <w:t>clause</w:t>
      </w:r>
      <w:r w:rsidR="00E32F10" w:rsidRPr="005D72BB">
        <w:rPr>
          <w:szCs w:val="22"/>
        </w:rPr>
        <w:t xml:space="preserve"> 9.4 of Resolution 1</w:t>
      </w:r>
      <w:r w:rsidR="00E54801" w:rsidRPr="005D72BB">
        <w:rPr>
          <w:szCs w:val="22"/>
        </w:rPr>
        <w:t xml:space="preserve">. Member </w:t>
      </w:r>
      <w:r w:rsidR="00860AE1" w:rsidRPr="005D72BB">
        <w:rPr>
          <w:szCs w:val="22"/>
        </w:rPr>
        <w:t xml:space="preserve">States </w:t>
      </w:r>
      <w:proofErr w:type="gramStart"/>
      <w:r w:rsidR="00E54801" w:rsidRPr="005D72BB">
        <w:rPr>
          <w:szCs w:val="22"/>
        </w:rPr>
        <w:t>are kindly request</w:t>
      </w:r>
      <w:r w:rsidR="00860AE1" w:rsidRPr="005D72BB">
        <w:rPr>
          <w:szCs w:val="22"/>
        </w:rPr>
        <w:t>ed</w:t>
      </w:r>
      <w:proofErr w:type="gramEnd"/>
      <w:r w:rsidR="00E54801" w:rsidRPr="005D72BB">
        <w:rPr>
          <w:szCs w:val="22"/>
        </w:rPr>
        <w:t xml:space="preserve"> to </w:t>
      </w:r>
      <w:r w:rsidR="00860AE1" w:rsidRPr="005D72BB">
        <w:rPr>
          <w:szCs w:val="22"/>
        </w:rPr>
        <w:t xml:space="preserve">complete and </w:t>
      </w:r>
      <w:r w:rsidR="00E54801" w:rsidRPr="005D72BB">
        <w:rPr>
          <w:szCs w:val="22"/>
        </w:rPr>
        <w:t xml:space="preserve">return the </w:t>
      </w:r>
      <w:r w:rsidR="00860AE1" w:rsidRPr="005D72BB">
        <w:rPr>
          <w:szCs w:val="22"/>
        </w:rPr>
        <w:t>form</w:t>
      </w:r>
      <w:r w:rsidR="00E54801" w:rsidRPr="005D72BB">
        <w:rPr>
          <w:szCs w:val="22"/>
        </w:rPr>
        <w:t xml:space="preserve"> in Annex 2 </w:t>
      </w:r>
      <w:r w:rsidR="002E0E8B" w:rsidRPr="005D72BB">
        <w:rPr>
          <w:szCs w:val="22"/>
        </w:rPr>
        <w:t xml:space="preserve">by </w:t>
      </w:r>
      <w:r w:rsidR="00E54801" w:rsidRPr="005D72BB">
        <w:rPr>
          <w:szCs w:val="22"/>
        </w:rPr>
        <w:t>2359 </w:t>
      </w:r>
      <w:r w:rsidR="00E32F10" w:rsidRPr="005D72BB">
        <w:rPr>
          <w:szCs w:val="22"/>
        </w:rPr>
        <w:t>hours UTC</w:t>
      </w:r>
      <w:r w:rsidR="00E32F10" w:rsidRPr="00D7384A">
        <w:rPr>
          <w:szCs w:val="22"/>
        </w:rPr>
        <w:t xml:space="preserve"> </w:t>
      </w:r>
      <w:r w:rsidR="00E32F10" w:rsidRPr="0018507E">
        <w:rPr>
          <w:szCs w:val="22"/>
        </w:rPr>
        <w:t>on</w:t>
      </w:r>
      <w:r w:rsidR="00D90ACA" w:rsidRPr="0018507E">
        <w:rPr>
          <w:szCs w:val="22"/>
        </w:rPr>
        <w:t xml:space="preserve"> </w:t>
      </w:r>
      <w:r w:rsidR="00D90ACA" w:rsidRPr="00EB4944">
        <w:rPr>
          <w:szCs w:val="22"/>
        </w:rPr>
        <w:t>7 February 2</w:t>
      </w:r>
      <w:r w:rsidR="00492513" w:rsidRPr="00EB4944">
        <w:rPr>
          <w:szCs w:val="22"/>
        </w:rPr>
        <w:t>0</w:t>
      </w:r>
      <w:r w:rsidR="00D90ACA" w:rsidRPr="00EB4944">
        <w:rPr>
          <w:szCs w:val="22"/>
        </w:rPr>
        <w:t>1</w:t>
      </w:r>
      <w:r w:rsidR="00492513" w:rsidRPr="00EB4944">
        <w:rPr>
          <w:szCs w:val="22"/>
        </w:rPr>
        <w:t>9</w:t>
      </w:r>
      <w:r w:rsidR="00E32F10" w:rsidRPr="0018507E">
        <w:t>.</w:t>
      </w:r>
    </w:p>
    <w:p w:rsidR="00D92917" w:rsidRPr="00D7384A" w:rsidRDefault="006A2FAB" w:rsidP="00D90ACA">
      <w:pPr>
        <w:keepNext/>
        <w:keepLines/>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852B82" w:rsidRPr="00D7384A" w:rsidRDefault="00691DAA" w:rsidP="00D90ACA">
      <w:pPr>
        <w:keepNext/>
        <w:keepLines/>
        <w:spacing w:before="240"/>
      </w:pPr>
      <w:r w:rsidRPr="00D7384A">
        <w:t>Yours faithfully,</w:t>
      </w:r>
    </w:p>
    <w:p w:rsidR="00852B82" w:rsidRPr="00033B48" w:rsidRDefault="00033B48" w:rsidP="00033B48">
      <w:pPr>
        <w:keepNext/>
        <w:keepLines/>
        <w:spacing w:before="360" w:after="360"/>
        <w:rPr>
          <w:i/>
          <w:iCs/>
        </w:rPr>
      </w:pPr>
      <w:r w:rsidRPr="00033B48">
        <w:rPr>
          <w:i/>
          <w:iCs/>
        </w:rPr>
        <w:t>(</w:t>
      </w:r>
      <w:proofErr w:type="gramStart"/>
      <w:r w:rsidRPr="00033B48">
        <w:rPr>
          <w:i/>
          <w:iCs/>
        </w:rPr>
        <w:t>signed</w:t>
      </w:r>
      <w:proofErr w:type="gramEnd"/>
      <w:r w:rsidRPr="00033B48">
        <w:rPr>
          <w:i/>
          <w:iCs/>
        </w:rPr>
        <w:t>)</w:t>
      </w:r>
    </w:p>
    <w:p w:rsidR="00852B82" w:rsidRPr="00D7384A" w:rsidRDefault="00691DAA" w:rsidP="00D90ACA">
      <w:pPr>
        <w:keepNext/>
        <w:keepLines/>
      </w:pPr>
      <w:proofErr w:type="spellStart"/>
      <w:r w:rsidRPr="00D7384A">
        <w:t>Chaesub</w:t>
      </w:r>
      <w:proofErr w:type="spellEnd"/>
      <w:r w:rsidRPr="00D7384A">
        <w:t xml:space="preserve"> Lee</w:t>
      </w:r>
      <w:r w:rsidRPr="00D7384A">
        <w:br/>
        <w:t>Director of the Telecommunication</w:t>
      </w:r>
      <w:r w:rsidRPr="00D7384A">
        <w:br/>
        <w:t>Standardization Bureau</w:t>
      </w:r>
    </w:p>
    <w:p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bookmarkStart w:id="0" w:name="_GoBack"/>
      <w:bookmarkEnd w:id="0"/>
    </w:p>
    <w:p w:rsidR="00852B82" w:rsidRPr="00D7384A" w:rsidRDefault="00012491" w:rsidP="00012491">
      <w:pPr>
        <w:pStyle w:val="Annextitle"/>
      </w:pPr>
      <w:r>
        <w:lastRenderedPageBreak/>
        <w:t xml:space="preserve">ANNEX </w:t>
      </w:r>
      <w:proofErr w:type="gramStart"/>
      <w:r>
        <w:t>1</w:t>
      </w:r>
      <w:proofErr w:type="gramEnd"/>
    </w:p>
    <w:p w:rsidR="00852B82" w:rsidRDefault="00691DAA">
      <w:pPr>
        <w:pStyle w:val="Annextitle"/>
      </w:pPr>
      <w:r w:rsidRPr="00D7384A">
        <w:t>Summary and location</w:t>
      </w:r>
      <w:r w:rsidR="0006765F" w:rsidRPr="00D7384A">
        <w:t xml:space="preserve"> of Determined draft</w:t>
      </w:r>
      <w:r w:rsidR="00D90ACA">
        <w:t xml:space="preserve"> texts</w:t>
      </w:r>
    </w:p>
    <w:p w:rsidR="00852B82" w:rsidRPr="00C652F4" w:rsidRDefault="007C7DA8" w:rsidP="007C7DA8">
      <w:pPr>
        <w:pStyle w:val="Heading1"/>
      </w:pPr>
      <w:r w:rsidRPr="00C652F4">
        <w:t>1</w:t>
      </w:r>
      <w:r w:rsidRPr="00C652F4">
        <w:tab/>
      </w:r>
      <w:r w:rsidR="0018507E">
        <w:t xml:space="preserve">Draft </w:t>
      </w:r>
      <w:r w:rsidR="00D90ACA" w:rsidRPr="00C652F4">
        <w:t>Amendment 1 to Recommendation ITU-T E.118 (2006) (</w:t>
      </w:r>
      <w:hyperlink r:id="rId9" w:history="1">
        <w:r w:rsidR="00D90ACA" w:rsidRPr="00C652F4">
          <w:rPr>
            <w:rStyle w:val="Hyperlink"/>
          </w:rPr>
          <w:t>SG2-R11</w:t>
        </w:r>
      </w:hyperlink>
      <w:r w:rsidR="00D90ACA" w:rsidRPr="00C652F4">
        <w:t>)</w:t>
      </w:r>
    </w:p>
    <w:p w:rsidR="007C7DA8" w:rsidRPr="00C652F4" w:rsidRDefault="00D90ACA" w:rsidP="00C652F4">
      <w:pPr>
        <w:pStyle w:val="Headingb"/>
      </w:pPr>
      <w:r w:rsidRPr="00C652F4">
        <w:t>The international telecommunication charge card – Revised registration form</w:t>
      </w:r>
    </w:p>
    <w:p w:rsidR="00852B82" w:rsidRPr="00C652F4" w:rsidRDefault="00691DAA">
      <w:pPr>
        <w:pStyle w:val="Heading2"/>
      </w:pPr>
      <w:r w:rsidRPr="00C652F4">
        <w:t>Summary</w:t>
      </w:r>
    </w:p>
    <w:p w:rsidR="00852B82" w:rsidRPr="0018507E" w:rsidRDefault="00C652F4" w:rsidP="007C7DA8">
      <w:r w:rsidRPr="00EB4944">
        <w:t>Amendment 1 to Recommendation ITU-T E.118 (2006) revises the r</w:t>
      </w:r>
      <w:r w:rsidR="00D90ACA" w:rsidRPr="00EB4944">
        <w:t>egistration form for a single Issuer Identifier Number for the international telecommunication charge card.</w:t>
      </w:r>
    </w:p>
    <w:p w:rsidR="0072062B" w:rsidRPr="00C652F4" w:rsidRDefault="0072062B" w:rsidP="001F4FBE">
      <w:r w:rsidRPr="0018507E">
        <w:t xml:space="preserve">TSB NOTE – As of the date of this Circular, </w:t>
      </w:r>
      <w:r w:rsidRPr="00EB4944">
        <w:t>no</w:t>
      </w:r>
      <w:r w:rsidRPr="0018507E">
        <w:t xml:space="preserve"> IPR statement</w:t>
      </w:r>
      <w:r w:rsidR="00985B35" w:rsidRPr="0018507E">
        <w:t>s</w:t>
      </w:r>
      <w:r w:rsidRPr="0018507E">
        <w:t xml:space="preserve"> had been received by TSB regarding</w:t>
      </w:r>
      <w:r w:rsidRPr="00C652F4">
        <w:t xml:space="preserve"> this draft text.</w:t>
      </w:r>
      <w:r w:rsidR="00ED76A0" w:rsidRPr="00C652F4">
        <w:t xml:space="preserve"> </w:t>
      </w:r>
      <w:r w:rsidR="00985B35" w:rsidRPr="00C652F4">
        <w:t xml:space="preserve">For </w:t>
      </w:r>
      <w:r w:rsidR="001F4FBE" w:rsidRPr="00C652F4">
        <w:t xml:space="preserve">up-to-date </w:t>
      </w:r>
      <w:r w:rsidR="00985B35" w:rsidRPr="00C652F4">
        <w:t xml:space="preserve">information, members </w:t>
      </w:r>
      <w:proofErr w:type="gramStart"/>
      <w:r w:rsidR="00985B35" w:rsidRPr="00C652F4">
        <w:t>are invited</w:t>
      </w:r>
      <w:proofErr w:type="gramEnd"/>
      <w:r w:rsidR="00985B35" w:rsidRPr="00C652F4">
        <w:t xml:space="preserve"> to consult the IPR database at </w:t>
      </w:r>
      <w:hyperlink r:id="rId10" w:history="1">
        <w:r w:rsidR="00ED76A0" w:rsidRPr="00C652F4">
          <w:rPr>
            <w:rStyle w:val="Hyperlink"/>
          </w:rPr>
          <w:t>www.itu.int/ipr/</w:t>
        </w:r>
      </w:hyperlink>
      <w:r w:rsidR="00ED76A0" w:rsidRPr="00C652F4">
        <w:t>.</w:t>
      </w:r>
    </w:p>
    <w:p w:rsidR="00C652F4" w:rsidRPr="00C652F4" w:rsidRDefault="007C7DA8" w:rsidP="00C652F4">
      <w:pPr>
        <w:pStyle w:val="Heading1"/>
      </w:pPr>
      <w:r w:rsidRPr="00C652F4">
        <w:t>2</w:t>
      </w:r>
      <w:r w:rsidRPr="00C652F4">
        <w:tab/>
      </w:r>
      <w:r w:rsidR="0018507E">
        <w:t xml:space="preserve">Draft </w:t>
      </w:r>
      <w:r w:rsidR="00EB4944" w:rsidRPr="00C652F4">
        <w:t xml:space="preserve">revised </w:t>
      </w:r>
      <w:r w:rsidR="00C652F4" w:rsidRPr="00C652F4">
        <w:t>Recommendation ITU-T E.169.1 (</w:t>
      </w:r>
      <w:hyperlink r:id="rId11" w:history="1">
        <w:r w:rsidR="00C652F4" w:rsidRPr="00C652F4">
          <w:rPr>
            <w:rStyle w:val="Hyperlink"/>
          </w:rPr>
          <w:t>SG2-R11</w:t>
        </w:r>
      </w:hyperlink>
      <w:r w:rsidR="00C652F4" w:rsidRPr="00C652F4">
        <w:t>)</w:t>
      </w:r>
    </w:p>
    <w:p w:rsidR="00C652F4" w:rsidRPr="00C652F4" w:rsidRDefault="00C652F4" w:rsidP="00C652F4">
      <w:pPr>
        <w:pStyle w:val="Headingb"/>
      </w:pPr>
      <w:r w:rsidRPr="00C652F4">
        <w:t xml:space="preserve">Application of Recommendation E.164 numbering plan for universal international </w:t>
      </w:r>
      <w:proofErr w:type="spellStart"/>
      <w:r w:rsidRPr="00C652F4">
        <w:t>freephone</w:t>
      </w:r>
      <w:proofErr w:type="spellEnd"/>
      <w:r w:rsidRPr="00C652F4">
        <w:t xml:space="preserve"> numbers for international </w:t>
      </w:r>
      <w:proofErr w:type="spellStart"/>
      <w:r w:rsidRPr="00C652F4">
        <w:t>freephone</w:t>
      </w:r>
      <w:proofErr w:type="spellEnd"/>
      <w:r w:rsidRPr="00C652F4">
        <w:t xml:space="preserve"> service</w:t>
      </w:r>
    </w:p>
    <w:p w:rsidR="00C652F4" w:rsidRPr="00C652F4" w:rsidRDefault="00C652F4" w:rsidP="00C652F4">
      <w:pPr>
        <w:pStyle w:val="Heading2"/>
      </w:pPr>
      <w:r w:rsidRPr="00C652F4">
        <w:t>Summary</w:t>
      </w:r>
    </w:p>
    <w:p w:rsidR="00C652F4" w:rsidRPr="00C652F4" w:rsidRDefault="00C652F4" w:rsidP="00C652F4">
      <w:r w:rsidRPr="00C652F4">
        <w:t xml:space="preserve">This Recommendation details the application of the ITU-T Rec. E.164 Numbering Plan for the Universal International Freephone Numbers (UIFN) in the provisioning of International Freephone Service (IFS) as defined in ITU-Rec. E.152. It </w:t>
      </w:r>
      <w:proofErr w:type="gramStart"/>
      <w:r w:rsidRPr="00C652F4">
        <w:t>has been amended and refined in the light of experience gained by service providers and the UIFN Registrar since the inauguration of the UIFN in early 1997</w:t>
      </w:r>
      <w:proofErr w:type="gramEnd"/>
      <w:r w:rsidRPr="00C652F4">
        <w:t>.</w:t>
      </w:r>
    </w:p>
    <w:p w:rsidR="00C652F4" w:rsidRDefault="00C652F4" w:rsidP="00C652F4">
      <w:r w:rsidRPr="00C652F4">
        <w:t xml:space="preserve">This Recommendation was previously numbered E.169. It </w:t>
      </w:r>
      <w:proofErr w:type="gramStart"/>
      <w:r w:rsidRPr="00C652F4">
        <w:t>has been renumbered</w:t>
      </w:r>
      <w:proofErr w:type="gramEnd"/>
      <w:r w:rsidRPr="00C652F4">
        <w:t xml:space="preserve"> as E.169.1, and forms part of the 169.x-series Recommendations describing the numbering plans and assignment procedures for various international services.</w:t>
      </w:r>
    </w:p>
    <w:p w:rsidR="00C652F4" w:rsidRPr="00C652F4" w:rsidRDefault="00C652F4" w:rsidP="00C652F4">
      <w:r w:rsidRPr="00C652F4">
        <w:t xml:space="preserve">TSB NOTE – As of the date of this Circular, </w:t>
      </w:r>
      <w:r w:rsidRPr="00EB4944">
        <w:t>no</w:t>
      </w:r>
      <w:r w:rsidRPr="0018507E">
        <w:t xml:space="preserve"> IPR</w:t>
      </w:r>
      <w:r w:rsidRPr="00C652F4">
        <w:t xml:space="preserve"> statements had been received by TSB regarding this draft text. For up-to-date information, members </w:t>
      </w:r>
      <w:proofErr w:type="gramStart"/>
      <w:r w:rsidRPr="00C652F4">
        <w:t>are invited</w:t>
      </w:r>
      <w:proofErr w:type="gramEnd"/>
      <w:r w:rsidRPr="00C652F4">
        <w:t xml:space="preserve"> to consult the IPR database at </w:t>
      </w:r>
      <w:hyperlink r:id="rId12" w:history="1">
        <w:r w:rsidRPr="00C652F4">
          <w:rPr>
            <w:rStyle w:val="Hyperlink"/>
          </w:rPr>
          <w:t>www.itu.int/ipr/</w:t>
        </w:r>
      </w:hyperlink>
      <w:r w:rsidRPr="00C652F4">
        <w:t>.</w:t>
      </w:r>
    </w:p>
    <w:p w:rsidR="002A4977" w:rsidRPr="00D7384A" w:rsidRDefault="002A4977">
      <w:pPr>
        <w:pStyle w:val="Heading1"/>
      </w:pPr>
    </w:p>
    <w:p w:rsidR="009A1A66" w:rsidRPr="00D7384A" w:rsidRDefault="009A1A66" w:rsidP="00012491">
      <w:pPr>
        <w:pStyle w:val="Annextitle"/>
        <w:spacing w:before="120"/>
      </w:pPr>
      <w:r w:rsidRPr="00D7384A">
        <w:rPr>
          <w:highlight w:val="cyan"/>
        </w:rPr>
        <w:br w:type="page"/>
      </w:r>
      <w:r w:rsidR="00012491">
        <w:lastRenderedPageBreak/>
        <w:t xml:space="preserve">ANNEX </w:t>
      </w:r>
      <w:proofErr w:type="gramStart"/>
      <w:r w:rsidR="00012491">
        <w:t>2</w:t>
      </w:r>
      <w:proofErr w:type="gramEnd"/>
    </w:p>
    <w:p w:rsidR="008F14F3" w:rsidRPr="00D7384A" w:rsidRDefault="008F14F3" w:rsidP="0006765F">
      <w:pPr>
        <w:pStyle w:val="Annextitle"/>
      </w:pPr>
      <w:r w:rsidRPr="00D7384A">
        <w:t xml:space="preserve">Subject: </w:t>
      </w:r>
      <w:r w:rsidR="00692261" w:rsidRPr="00D7384A">
        <w:t>Member State response</w:t>
      </w:r>
      <w:r w:rsidRPr="00D7384A">
        <w:t xml:space="preserve"> to TSB Circular</w:t>
      </w:r>
      <w:r w:rsidR="00C652F4">
        <w:t xml:space="preserve"> 115</w:t>
      </w:r>
      <w:proofErr w:type="gramStart"/>
      <w:r w:rsidR="00692261" w:rsidRPr="00D7384A">
        <w:t>:</w:t>
      </w:r>
      <w:proofErr w:type="gramEnd"/>
      <w:r w:rsidR="00692261" w:rsidRPr="00D7384A">
        <w:br/>
      </w:r>
      <w:r w:rsidR="0016049B" w:rsidRPr="00D7384A">
        <w:t xml:space="preserve">Consultation on </w:t>
      </w:r>
      <w:r w:rsidR="00C652F4" w:rsidRPr="00C652F4">
        <w:t>Determined draft Amendment 1 to Recommendation ITU-T E.118 (2006) and revised Recommendation ITU-T E.169.1</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rsidP="008F14F3">
            <w:pPr>
              <w:spacing w:before="0"/>
              <w:rPr>
                <w:szCs w:val="24"/>
                <w:lang w:val="fr-CH"/>
              </w:rPr>
            </w:pPr>
            <w:r w:rsidRPr="00A43CA0">
              <w:rPr>
                <w:szCs w:val="24"/>
                <w:lang w:val="fr-CH"/>
              </w:rPr>
              <w:t>Place des Nations</w:t>
            </w:r>
          </w:p>
          <w:p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rsidR="009A1A66" w:rsidRPr="00D7384A" w:rsidRDefault="008A779C" w:rsidP="009A1A66">
            <w:pPr>
              <w:rPr>
                <w:szCs w:val="24"/>
                <w:highlight w:val="green"/>
              </w:rPr>
            </w:pPr>
            <w:r w:rsidRPr="00D7384A">
              <w:rPr>
                <w:szCs w:val="24"/>
                <w:highlight w:val="green"/>
              </w:rPr>
              <w:t>[Name]</w:t>
            </w:r>
          </w:p>
          <w:p w:rsidR="008A779C" w:rsidRPr="00D7384A" w:rsidRDefault="008A779C" w:rsidP="008F14F3">
            <w:pPr>
              <w:spacing w:before="0"/>
              <w:rPr>
                <w:szCs w:val="24"/>
                <w:highlight w:val="green"/>
              </w:rPr>
            </w:pPr>
            <w:r w:rsidRPr="00D7384A">
              <w:rPr>
                <w:szCs w:val="24"/>
                <w:highlight w:val="green"/>
              </w:rPr>
              <w:t>[Official role/title]</w:t>
            </w:r>
          </w:p>
          <w:p w:rsidR="008A779C" w:rsidRPr="00D7384A" w:rsidRDefault="008A779C" w:rsidP="009B72DB">
            <w:pPr>
              <w:spacing w:before="0"/>
              <w:rPr>
                <w:szCs w:val="24"/>
              </w:rPr>
            </w:pPr>
            <w:r w:rsidRPr="00D7384A">
              <w:rPr>
                <w:szCs w:val="24"/>
                <w:highlight w:val="green"/>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033B48"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16049B">
      <w:pPr>
        <w:rPr>
          <w:szCs w:val="24"/>
        </w:rPr>
      </w:pPr>
      <w:r w:rsidRPr="00C652F4">
        <w:rPr>
          <w:szCs w:val="24"/>
        </w:rPr>
        <w:t>With respect to the</w:t>
      </w:r>
      <w:r w:rsidR="0016049B" w:rsidRPr="00C652F4">
        <w:rPr>
          <w:szCs w:val="24"/>
        </w:rPr>
        <w:t xml:space="preserve"> Member State consultation on the</w:t>
      </w:r>
      <w:r w:rsidRPr="00C652F4">
        <w:rPr>
          <w:szCs w:val="24"/>
        </w:rPr>
        <w:t xml:space="preserve"> </w:t>
      </w:r>
      <w:r w:rsidR="0006765F" w:rsidRPr="00C652F4">
        <w:rPr>
          <w:szCs w:val="24"/>
        </w:rPr>
        <w:t xml:space="preserve">Determined </w:t>
      </w:r>
      <w:r w:rsidRPr="00C652F4">
        <w:rPr>
          <w:szCs w:val="24"/>
        </w:rPr>
        <w:t>draft</w:t>
      </w:r>
      <w:r w:rsidR="0016049B" w:rsidRPr="00C652F4">
        <w:rPr>
          <w:szCs w:val="24"/>
        </w:rPr>
        <w:t xml:space="preserve"> </w:t>
      </w:r>
      <w:r w:rsidRPr="00C652F4">
        <w:rPr>
          <w:szCs w:val="24"/>
        </w:rPr>
        <w:t xml:space="preserve">texts listed in </w:t>
      </w:r>
      <w:r w:rsidR="00C51F4B" w:rsidRPr="00C652F4">
        <w:rPr>
          <w:szCs w:val="24"/>
        </w:rPr>
        <w:t xml:space="preserve">TSB Circular </w:t>
      </w:r>
      <w:r w:rsidR="00C652F4" w:rsidRPr="00C652F4">
        <w:rPr>
          <w:szCs w:val="24"/>
        </w:rPr>
        <w:t>115</w:t>
      </w:r>
      <w:r w:rsidR="00964A6B" w:rsidRPr="00C652F4">
        <w:rPr>
          <w:szCs w:val="24"/>
        </w:rPr>
        <w:t xml:space="preserve">, </w:t>
      </w:r>
      <w:r w:rsidR="008F14F3" w:rsidRPr="00C652F4">
        <w:rPr>
          <w:szCs w:val="24"/>
        </w:rPr>
        <w:t>I would like to advise you of the opinion of</w:t>
      </w:r>
      <w:r w:rsidR="00C51F4B" w:rsidRPr="00C652F4">
        <w:rPr>
          <w:szCs w:val="24"/>
        </w:rPr>
        <w:t xml:space="preserve"> th</w:t>
      </w:r>
      <w:r w:rsidR="009B72DB" w:rsidRPr="00C652F4">
        <w:rPr>
          <w:szCs w:val="24"/>
        </w:rPr>
        <w:t>is</w:t>
      </w:r>
      <w:r w:rsidR="00C51F4B" w:rsidRPr="00C652F4">
        <w:rPr>
          <w:szCs w:val="24"/>
        </w:rPr>
        <w:t xml:space="preserve"> Administration</w:t>
      </w:r>
      <w:r w:rsidR="008F14F3" w:rsidRPr="00C652F4">
        <w:rPr>
          <w:szCs w:val="24"/>
        </w:rPr>
        <w:t>, which is set out in the table below</w:t>
      </w:r>
      <w:r w:rsidRPr="00C652F4">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C4AC3" w:rsidRPr="00BC4AC3" w:rsidTr="00C652F4">
        <w:trPr>
          <w:tblHeader/>
        </w:trPr>
        <w:tc>
          <w:tcPr>
            <w:tcW w:w="2263" w:type="dxa"/>
            <w:shd w:val="clear" w:color="auto" w:fill="auto"/>
            <w:vAlign w:val="center"/>
          </w:tcPr>
          <w:p w:rsidR="00BC4AC3" w:rsidRPr="00BC4AC3" w:rsidRDefault="00BC4AC3" w:rsidP="00BC4AC3">
            <w:pPr>
              <w:spacing w:after="120"/>
              <w:jc w:val="center"/>
              <w:rPr>
                <w:b/>
                <w:bCs/>
                <w:szCs w:val="24"/>
                <w:lang w:val="en-US"/>
              </w:rPr>
            </w:pPr>
          </w:p>
        </w:tc>
        <w:tc>
          <w:tcPr>
            <w:tcW w:w="7456" w:type="dxa"/>
            <w:shd w:val="clear" w:color="auto" w:fill="auto"/>
            <w:vAlign w:val="center"/>
          </w:tcPr>
          <w:p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rsidTr="00C652F4">
        <w:trPr>
          <w:trHeight w:val="748"/>
        </w:trPr>
        <w:tc>
          <w:tcPr>
            <w:tcW w:w="2263" w:type="dxa"/>
            <w:vMerge w:val="restart"/>
            <w:shd w:val="clear" w:color="auto" w:fill="auto"/>
            <w:vAlign w:val="center"/>
          </w:tcPr>
          <w:p w:rsidR="00BC4AC3" w:rsidRPr="00C652F4" w:rsidRDefault="00C652F4" w:rsidP="00C652F4">
            <w:pPr>
              <w:spacing w:before="60" w:after="60"/>
              <w:jc w:val="center"/>
              <w:rPr>
                <w:b/>
                <w:bCs/>
                <w:szCs w:val="24"/>
              </w:rPr>
            </w:pPr>
            <w:r>
              <w:rPr>
                <w:b/>
                <w:bCs/>
                <w:szCs w:val="24"/>
              </w:rPr>
              <w:t>Draft</w:t>
            </w:r>
            <w:r>
              <w:t xml:space="preserve"> </w:t>
            </w:r>
            <w:r w:rsidRPr="00C652F4">
              <w:rPr>
                <w:b/>
                <w:bCs/>
                <w:szCs w:val="24"/>
              </w:rPr>
              <w:t>Amendment 1 to Recommendation ITU-T E.118 (2006)</w:t>
            </w:r>
          </w:p>
        </w:tc>
        <w:tc>
          <w:tcPr>
            <w:tcW w:w="7456" w:type="dxa"/>
            <w:shd w:val="clear" w:color="auto" w:fill="auto"/>
            <w:vAlign w:val="center"/>
          </w:tcPr>
          <w:p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033B48">
              <w:rPr>
                <w:sz w:val="22"/>
                <w:szCs w:val="22"/>
              </w:rPr>
            </w:r>
            <w:r w:rsidR="00033B48">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sidR="00C652F4">
              <w:rPr>
                <w:szCs w:val="24"/>
              </w:rPr>
              <w:t xml:space="preserve"> 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rsidTr="00C652F4">
        <w:trPr>
          <w:trHeight w:val="747"/>
        </w:trPr>
        <w:tc>
          <w:tcPr>
            <w:tcW w:w="2263" w:type="dxa"/>
            <w:vMerge/>
            <w:shd w:val="clear" w:color="auto" w:fill="auto"/>
            <w:vAlign w:val="center"/>
          </w:tcPr>
          <w:p w:rsidR="00BC4AC3" w:rsidRPr="00BC4AC3" w:rsidRDefault="00BC4AC3" w:rsidP="00BC4AC3">
            <w:pPr>
              <w:spacing w:before="60" w:after="60"/>
              <w:jc w:val="center"/>
              <w:rPr>
                <w:b/>
                <w:bCs/>
                <w:szCs w:val="24"/>
                <w:lang w:val="en-US"/>
              </w:rPr>
            </w:pPr>
          </w:p>
        </w:tc>
        <w:tc>
          <w:tcPr>
            <w:tcW w:w="7456" w:type="dxa"/>
            <w:shd w:val="clear" w:color="auto" w:fill="auto"/>
            <w:vAlign w:val="center"/>
          </w:tcPr>
          <w:p w:rsidR="00BC4AC3" w:rsidRPr="00BC4AC3" w:rsidRDefault="00BC4AC3" w:rsidP="00C652F4">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033B48">
              <w:rPr>
                <w:sz w:val="22"/>
                <w:szCs w:val="22"/>
              </w:rPr>
            </w:r>
            <w:r w:rsidR="00033B48">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C652F4">
              <w:rPr>
                <w:szCs w:val="24"/>
              </w:rPr>
              <w:t xml:space="preserve"> 2</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r w:rsidR="00C652F4" w:rsidRPr="00BC4AC3" w:rsidTr="009A7971">
        <w:trPr>
          <w:trHeight w:val="748"/>
        </w:trPr>
        <w:tc>
          <w:tcPr>
            <w:tcW w:w="2263" w:type="dxa"/>
            <w:vMerge w:val="restart"/>
            <w:shd w:val="clear" w:color="auto" w:fill="auto"/>
            <w:vAlign w:val="center"/>
          </w:tcPr>
          <w:p w:rsidR="00C652F4" w:rsidRPr="00C652F4" w:rsidRDefault="00C652F4" w:rsidP="009A7971">
            <w:pPr>
              <w:spacing w:before="60" w:after="60"/>
              <w:jc w:val="center"/>
              <w:rPr>
                <w:b/>
                <w:bCs/>
                <w:szCs w:val="24"/>
              </w:rPr>
            </w:pPr>
            <w:r>
              <w:rPr>
                <w:b/>
                <w:bCs/>
                <w:szCs w:val="24"/>
              </w:rPr>
              <w:t>Draft</w:t>
            </w:r>
            <w:r>
              <w:t xml:space="preserve"> </w:t>
            </w:r>
            <w:r w:rsidRPr="00C652F4">
              <w:rPr>
                <w:b/>
                <w:bCs/>
                <w:szCs w:val="24"/>
              </w:rPr>
              <w:t>revised Recommendation ITU-T E.169.1</w:t>
            </w:r>
          </w:p>
        </w:tc>
        <w:tc>
          <w:tcPr>
            <w:tcW w:w="7456" w:type="dxa"/>
            <w:shd w:val="clear" w:color="auto" w:fill="auto"/>
            <w:vAlign w:val="center"/>
          </w:tcPr>
          <w:p w:rsidR="00C652F4" w:rsidRPr="00BC4AC3" w:rsidRDefault="00C652F4" w:rsidP="009A7971">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033B48">
              <w:rPr>
                <w:sz w:val="22"/>
                <w:szCs w:val="22"/>
              </w:rPr>
            </w:r>
            <w:r w:rsidR="00033B48">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w:t>
            </w:r>
            <w:r>
              <w:rPr>
                <w:szCs w:val="24"/>
              </w:rPr>
              <w:t xml:space="preserve"> 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C652F4" w:rsidRPr="00BC4AC3" w:rsidRDefault="00C652F4" w:rsidP="009A7971">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C652F4" w:rsidRPr="00BC4AC3" w:rsidRDefault="00C652F4" w:rsidP="009A7971">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C652F4" w:rsidRPr="00BC4AC3" w:rsidTr="009A7971">
        <w:trPr>
          <w:trHeight w:val="747"/>
        </w:trPr>
        <w:tc>
          <w:tcPr>
            <w:tcW w:w="2263" w:type="dxa"/>
            <w:vMerge/>
            <w:shd w:val="clear" w:color="auto" w:fill="auto"/>
            <w:vAlign w:val="center"/>
          </w:tcPr>
          <w:p w:rsidR="00C652F4" w:rsidRPr="00BC4AC3" w:rsidRDefault="00C652F4" w:rsidP="009A7971">
            <w:pPr>
              <w:spacing w:before="60" w:after="60"/>
              <w:jc w:val="center"/>
              <w:rPr>
                <w:b/>
                <w:bCs/>
                <w:szCs w:val="24"/>
                <w:lang w:val="en-US"/>
              </w:rPr>
            </w:pPr>
          </w:p>
        </w:tc>
        <w:tc>
          <w:tcPr>
            <w:tcW w:w="7456" w:type="dxa"/>
            <w:shd w:val="clear" w:color="auto" w:fill="auto"/>
            <w:vAlign w:val="center"/>
          </w:tcPr>
          <w:p w:rsidR="00C652F4" w:rsidRPr="00BC4AC3" w:rsidRDefault="00C652F4" w:rsidP="009A7971">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033B48">
              <w:rPr>
                <w:sz w:val="22"/>
                <w:szCs w:val="22"/>
              </w:rPr>
            </w:r>
            <w:r w:rsidR="00033B48">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Pr>
                <w:szCs w:val="24"/>
              </w:rPr>
              <w:t xml:space="preserve"> 2</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rsidR="00C652F4" w:rsidRPr="00D7384A" w:rsidRDefault="00C652F4" w:rsidP="009A1A66"/>
    <w:p w:rsidR="008F14F3" w:rsidRPr="00D7384A" w:rsidRDefault="008F14F3" w:rsidP="00692261">
      <w:pPr>
        <w:spacing w:before="0"/>
      </w:pPr>
      <w:r w:rsidRPr="00D7384A">
        <w:t>Yours faithfully,</w:t>
      </w:r>
    </w:p>
    <w:p w:rsidR="008F14F3" w:rsidRPr="00D7384A" w:rsidRDefault="008F14F3" w:rsidP="008F14F3"/>
    <w:p w:rsidR="00692261" w:rsidRPr="00D7384A" w:rsidRDefault="00692261" w:rsidP="00692261">
      <w:pPr>
        <w:rPr>
          <w:szCs w:val="24"/>
          <w:highlight w:val="green"/>
        </w:rPr>
      </w:pPr>
      <w:r w:rsidRPr="00D7384A">
        <w:rPr>
          <w:szCs w:val="24"/>
          <w:highlight w:val="green"/>
        </w:rPr>
        <w:t>[Name]</w:t>
      </w:r>
    </w:p>
    <w:p w:rsidR="00692261" w:rsidRPr="00D7384A" w:rsidRDefault="00692261" w:rsidP="00692261">
      <w:pPr>
        <w:rPr>
          <w:szCs w:val="24"/>
        </w:rPr>
      </w:pPr>
      <w:r w:rsidRPr="00D7384A">
        <w:rPr>
          <w:szCs w:val="24"/>
          <w:highlight w:val="green"/>
        </w:rPr>
        <w:t>[Official role/title]</w:t>
      </w:r>
    </w:p>
    <w:p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1D" w:rsidRDefault="001C3A1D">
      <w:r>
        <w:separator/>
      </w:r>
    </w:p>
  </w:endnote>
  <w:endnote w:type="continuationSeparator" w:id="0">
    <w:p w:rsidR="001C3A1D" w:rsidRDefault="001C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1D" w:rsidRDefault="001C3A1D">
      <w:r>
        <w:t>____________________</w:t>
      </w:r>
    </w:p>
  </w:footnote>
  <w:footnote w:type="continuationSeparator" w:id="0">
    <w:p w:rsidR="001C3A1D" w:rsidRDefault="001C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Default="008F14F3">
    <w:pPr>
      <w:pStyle w:val="Header"/>
      <w:rPr>
        <w:lang w:val="en-US"/>
      </w:rPr>
    </w:pPr>
    <w:r>
      <w:t xml:space="preserve">- </w:t>
    </w:r>
    <w:r>
      <w:fldChar w:fldCharType="begin"/>
    </w:r>
    <w:r>
      <w:instrText xml:space="preserve"> PAGE   \* MERGEFORMAT </w:instrText>
    </w:r>
    <w:r>
      <w:fldChar w:fldCharType="separate"/>
    </w:r>
    <w:r w:rsidR="00033B48">
      <w:rPr>
        <w:noProof/>
      </w:rPr>
      <w:t>4</w:t>
    </w:r>
    <w:r>
      <w:rPr>
        <w:noProof/>
      </w:rPr>
      <w:fldChar w:fldCharType="end"/>
    </w:r>
    <w:r>
      <w:rPr>
        <w:noProof/>
      </w:rPr>
      <w:t xml:space="preserve"> -</w:t>
    </w:r>
    <w:r>
      <w:rPr>
        <w:noProof/>
      </w:rPr>
      <w:br/>
    </w:r>
    <w:r>
      <w:t>TSB Circular</w:t>
    </w:r>
    <w:r w:rsidR="00D90ACA">
      <w:t xml:space="preserve"> 115</w:t>
    </w:r>
    <w:r w:rsidR="00D90ACA">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BB"/>
    <w:rsid w:val="00012491"/>
    <w:rsid w:val="00033B48"/>
    <w:rsid w:val="00041231"/>
    <w:rsid w:val="000528FF"/>
    <w:rsid w:val="0006765F"/>
    <w:rsid w:val="00067FDC"/>
    <w:rsid w:val="00076B60"/>
    <w:rsid w:val="00087690"/>
    <w:rsid w:val="000E7066"/>
    <w:rsid w:val="0014687F"/>
    <w:rsid w:val="0015320A"/>
    <w:rsid w:val="0016049B"/>
    <w:rsid w:val="00164419"/>
    <w:rsid w:val="0018039E"/>
    <w:rsid w:val="0018507E"/>
    <w:rsid w:val="0018632F"/>
    <w:rsid w:val="001B1770"/>
    <w:rsid w:val="001C3A1D"/>
    <w:rsid w:val="001E32E7"/>
    <w:rsid w:val="001F3BDD"/>
    <w:rsid w:val="001F4FBE"/>
    <w:rsid w:val="002414F2"/>
    <w:rsid w:val="00290976"/>
    <w:rsid w:val="002A4977"/>
    <w:rsid w:val="002B3E1F"/>
    <w:rsid w:val="002E0E8B"/>
    <w:rsid w:val="00334A43"/>
    <w:rsid w:val="00370C78"/>
    <w:rsid w:val="003C7BEF"/>
    <w:rsid w:val="003D4331"/>
    <w:rsid w:val="003E07CD"/>
    <w:rsid w:val="00440CB5"/>
    <w:rsid w:val="0045007E"/>
    <w:rsid w:val="00450779"/>
    <w:rsid w:val="00492513"/>
    <w:rsid w:val="004B1587"/>
    <w:rsid w:val="004B50B2"/>
    <w:rsid w:val="00520612"/>
    <w:rsid w:val="0055723B"/>
    <w:rsid w:val="005D124E"/>
    <w:rsid w:val="005D297E"/>
    <w:rsid w:val="005D72BB"/>
    <w:rsid w:val="00607E07"/>
    <w:rsid w:val="00626967"/>
    <w:rsid w:val="00630BA3"/>
    <w:rsid w:val="006812CD"/>
    <w:rsid w:val="00691DAA"/>
    <w:rsid w:val="00692261"/>
    <w:rsid w:val="006A2FAB"/>
    <w:rsid w:val="006D7724"/>
    <w:rsid w:val="006E7431"/>
    <w:rsid w:val="0072062B"/>
    <w:rsid w:val="00720A5D"/>
    <w:rsid w:val="00733B5C"/>
    <w:rsid w:val="00763B08"/>
    <w:rsid w:val="00765253"/>
    <w:rsid w:val="00770EF1"/>
    <w:rsid w:val="00780D16"/>
    <w:rsid w:val="007A0105"/>
    <w:rsid w:val="007C7DA8"/>
    <w:rsid w:val="00831BAA"/>
    <w:rsid w:val="00852B82"/>
    <w:rsid w:val="00860AE1"/>
    <w:rsid w:val="008A540B"/>
    <w:rsid w:val="008A779C"/>
    <w:rsid w:val="008E5C2F"/>
    <w:rsid w:val="008F14F3"/>
    <w:rsid w:val="00901734"/>
    <w:rsid w:val="00944A88"/>
    <w:rsid w:val="0094539E"/>
    <w:rsid w:val="00964A6B"/>
    <w:rsid w:val="00985B35"/>
    <w:rsid w:val="009A1A66"/>
    <w:rsid w:val="009B72DB"/>
    <w:rsid w:val="009F7B79"/>
    <w:rsid w:val="00A4376F"/>
    <w:rsid w:val="00A43CA0"/>
    <w:rsid w:val="00B33034"/>
    <w:rsid w:val="00B45C37"/>
    <w:rsid w:val="00B6629C"/>
    <w:rsid w:val="00B94A59"/>
    <w:rsid w:val="00BA28E3"/>
    <w:rsid w:val="00BC4AC3"/>
    <w:rsid w:val="00C007D7"/>
    <w:rsid w:val="00C23D2B"/>
    <w:rsid w:val="00C50517"/>
    <w:rsid w:val="00C51F4B"/>
    <w:rsid w:val="00C652F4"/>
    <w:rsid w:val="00C65B9E"/>
    <w:rsid w:val="00CF2884"/>
    <w:rsid w:val="00CF3418"/>
    <w:rsid w:val="00D22D78"/>
    <w:rsid w:val="00D62CEF"/>
    <w:rsid w:val="00D7384A"/>
    <w:rsid w:val="00D90ACA"/>
    <w:rsid w:val="00D92917"/>
    <w:rsid w:val="00DB770A"/>
    <w:rsid w:val="00DF664C"/>
    <w:rsid w:val="00E32F10"/>
    <w:rsid w:val="00E54801"/>
    <w:rsid w:val="00E55E1F"/>
    <w:rsid w:val="00E72D24"/>
    <w:rsid w:val="00EB4944"/>
    <w:rsid w:val="00ED76A0"/>
    <w:rsid w:val="00F11BC5"/>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CCE86E8-031F-4E87-BE15-AC31C082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2-R-0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https://www.itu.int/md/T17-SG02-R-001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23</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5795</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Osvath, Alexandra</cp:lastModifiedBy>
  <cp:revision>7</cp:revision>
  <cp:lastPrinted>2018-09-21T08:13:00Z</cp:lastPrinted>
  <dcterms:created xsi:type="dcterms:W3CDTF">2018-09-20T07:35:00Z</dcterms:created>
  <dcterms:modified xsi:type="dcterms:W3CDTF">2018-09-21T08:13:00Z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