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2C359043" w14:textId="77777777" w:rsidTr="00F01D97">
        <w:trPr>
          <w:cantSplit/>
          <w:trHeight w:val="80"/>
        </w:trPr>
        <w:tc>
          <w:tcPr>
            <w:tcW w:w="1276" w:type="dxa"/>
            <w:gridSpan w:val="2"/>
            <w:vAlign w:val="center"/>
          </w:tcPr>
          <w:p w14:paraId="33CAC69B" w14:textId="1D3D41C6" w:rsidR="00344BEA" w:rsidRPr="009A54D9" w:rsidRDefault="0040373C" w:rsidP="00344BEA">
            <w:pPr>
              <w:pStyle w:val="Tabletext"/>
              <w:jc w:val="center"/>
            </w:pPr>
            <w:r>
              <w:rPr>
                <w:noProof/>
                <w:lang w:val="en-US" w:eastAsia="zh-CN"/>
              </w:rPr>
              <w:drawing>
                <wp:inline distT="0" distB="0" distL="0" distR="0" wp14:anchorId="019E03E5" wp14:editId="26080890">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1" w:type="dxa"/>
            <w:gridSpan w:val="2"/>
            <w:tcMar>
              <w:left w:w="142" w:type="dxa"/>
            </w:tcMar>
            <w:vAlign w:val="center"/>
          </w:tcPr>
          <w:p w14:paraId="0531FFE7"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6A33015B" w14:textId="77777777"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41C7E1FD" w14:textId="77777777" w:rsidR="00344BEA" w:rsidRPr="00F50108" w:rsidRDefault="00344BEA" w:rsidP="00344BEA">
            <w:pPr>
              <w:spacing w:before="0"/>
              <w:jc w:val="right"/>
              <w:rPr>
                <w:rFonts w:ascii="Verdana" w:hAnsi="Verdana"/>
                <w:color w:val="FFFFFF"/>
                <w:sz w:val="26"/>
                <w:szCs w:val="26"/>
              </w:rPr>
            </w:pPr>
          </w:p>
        </w:tc>
      </w:tr>
      <w:tr w:rsidR="003D38E3" w14:paraId="48C39953" w14:textId="77777777" w:rsidTr="00A5354B">
        <w:trPr>
          <w:cantSplit/>
          <w:trHeight w:val="80"/>
        </w:trPr>
        <w:tc>
          <w:tcPr>
            <w:tcW w:w="5387" w:type="dxa"/>
            <w:gridSpan w:val="3"/>
            <w:vAlign w:val="center"/>
          </w:tcPr>
          <w:p w14:paraId="1DEC1CA7" w14:textId="77777777" w:rsidR="003D38E3" w:rsidRDefault="003D38E3" w:rsidP="00932E45">
            <w:pPr>
              <w:pStyle w:val="Tabletext"/>
              <w:jc w:val="right"/>
            </w:pPr>
          </w:p>
        </w:tc>
        <w:tc>
          <w:tcPr>
            <w:tcW w:w="4394" w:type="dxa"/>
            <w:gridSpan w:val="2"/>
            <w:vAlign w:val="center"/>
          </w:tcPr>
          <w:p w14:paraId="061402FF" w14:textId="33DE5C63" w:rsidR="003D38E3" w:rsidRDefault="003D38E3" w:rsidP="0040373C">
            <w:pPr>
              <w:pStyle w:val="Tabletext"/>
              <w:spacing w:before="480" w:after="120"/>
            </w:pPr>
            <w:r>
              <w:t xml:space="preserve">Geneva, </w:t>
            </w:r>
            <w:r w:rsidR="0040373C">
              <w:t>5</w:t>
            </w:r>
            <w:bookmarkStart w:id="0" w:name="_GoBack"/>
            <w:bookmarkEnd w:id="0"/>
            <w:r w:rsidR="004606C5" w:rsidRPr="004606C5">
              <w:rPr>
                <w:shd w:val="clear" w:color="auto" w:fill="FFFFFF" w:themeFill="background1"/>
              </w:rPr>
              <w:t xml:space="preserve"> September</w:t>
            </w:r>
            <w:r w:rsidR="004606C5">
              <w:rPr>
                <w:shd w:val="clear" w:color="auto" w:fill="FFFFFF" w:themeFill="background1"/>
              </w:rPr>
              <w:t xml:space="preserve"> 2018</w:t>
            </w:r>
          </w:p>
        </w:tc>
      </w:tr>
      <w:tr w:rsidR="00932E45" w:rsidRPr="00FB2CFF" w14:paraId="4B72AA60" w14:textId="77777777" w:rsidTr="00A5354B">
        <w:trPr>
          <w:cantSplit/>
          <w:trHeight w:val="700"/>
        </w:trPr>
        <w:tc>
          <w:tcPr>
            <w:tcW w:w="1143" w:type="dxa"/>
          </w:tcPr>
          <w:p w14:paraId="12DDD0D5" w14:textId="77777777" w:rsidR="00932E45" w:rsidRPr="00F36AC4" w:rsidRDefault="00932E45" w:rsidP="0088403A">
            <w:pPr>
              <w:pStyle w:val="Tabletext"/>
              <w:rPr>
                <w:rFonts w:ascii="Futura Lt BT" w:hAnsi="Futura Lt BT"/>
              </w:rPr>
            </w:pPr>
            <w:r w:rsidRPr="00F36AC4">
              <w:t>Ref:</w:t>
            </w:r>
          </w:p>
        </w:tc>
        <w:tc>
          <w:tcPr>
            <w:tcW w:w="4244" w:type="dxa"/>
            <w:gridSpan w:val="2"/>
          </w:tcPr>
          <w:p w14:paraId="20DC1156" w14:textId="77777777" w:rsidR="004606C5" w:rsidRPr="00FB4A97" w:rsidRDefault="00932E45" w:rsidP="004606C5">
            <w:pPr>
              <w:pStyle w:val="Tabletext"/>
              <w:rPr>
                <w:b/>
                <w:lang w:val="fr-CH"/>
              </w:rPr>
            </w:pPr>
            <w:r w:rsidRPr="00FB4A97">
              <w:rPr>
                <w:b/>
                <w:lang w:val="fr-CH"/>
              </w:rPr>
              <w:t xml:space="preserve">TSB </w:t>
            </w:r>
            <w:proofErr w:type="spellStart"/>
            <w:r w:rsidRPr="00FB4A97">
              <w:rPr>
                <w:b/>
                <w:lang w:val="fr-CH"/>
              </w:rPr>
              <w:t>Circular</w:t>
            </w:r>
            <w:proofErr w:type="spellEnd"/>
            <w:r w:rsidRPr="00FB4A97">
              <w:rPr>
                <w:b/>
                <w:lang w:val="fr-CH"/>
              </w:rPr>
              <w:t xml:space="preserve"> </w:t>
            </w:r>
            <w:r w:rsidR="004606C5" w:rsidRPr="00FB4A97">
              <w:rPr>
                <w:b/>
                <w:lang w:val="fr-CH"/>
              </w:rPr>
              <w:t>111</w:t>
            </w:r>
          </w:p>
          <w:p w14:paraId="5F2FFAF7" w14:textId="3591E3F0" w:rsidR="00932E45" w:rsidRPr="00FB4A97" w:rsidRDefault="002F4914" w:rsidP="004606C5">
            <w:pPr>
              <w:pStyle w:val="Tabletext"/>
              <w:rPr>
                <w:lang w:val="fr-CH"/>
              </w:rPr>
            </w:pPr>
            <w:r w:rsidRPr="00FB4A97">
              <w:rPr>
                <w:lang w:val="fr-CH"/>
              </w:rPr>
              <w:t xml:space="preserve">TSB </w:t>
            </w:r>
            <w:r w:rsidR="005F1652" w:rsidRPr="00FB4A97">
              <w:rPr>
                <w:lang w:val="fr-CH"/>
              </w:rPr>
              <w:t>Events</w:t>
            </w:r>
            <w:r w:rsidRPr="00FB4A97">
              <w:rPr>
                <w:lang w:val="fr-CH"/>
              </w:rPr>
              <w:t>/</w:t>
            </w:r>
            <w:r w:rsidR="008F2032" w:rsidRPr="00FB4A97">
              <w:rPr>
                <w:lang w:val="fr-CH"/>
              </w:rPr>
              <w:t>MA</w:t>
            </w:r>
          </w:p>
        </w:tc>
        <w:tc>
          <w:tcPr>
            <w:tcW w:w="4394" w:type="dxa"/>
            <w:gridSpan w:val="2"/>
            <w:vMerge w:val="restart"/>
          </w:tcPr>
          <w:p w14:paraId="4EBBD03D" w14:textId="77777777" w:rsidR="005A3191" w:rsidRPr="005A3191" w:rsidRDefault="005A3191" w:rsidP="00222D56">
            <w:pPr>
              <w:pStyle w:val="Tabletext"/>
              <w:ind w:left="283" w:hanging="283"/>
              <w:rPr>
                <w:b/>
                <w:bCs/>
              </w:rPr>
            </w:pPr>
            <w:bookmarkStart w:id="1" w:name="Addressee_E"/>
            <w:bookmarkEnd w:id="1"/>
            <w:r w:rsidRPr="005A3191">
              <w:rPr>
                <w:b/>
                <w:bCs/>
              </w:rPr>
              <w:t>To:</w:t>
            </w:r>
          </w:p>
          <w:p w14:paraId="16308D54" w14:textId="77777777" w:rsidR="00932E45" w:rsidRDefault="00FB2CFF" w:rsidP="00222D56">
            <w:pPr>
              <w:pStyle w:val="Tabletext"/>
              <w:ind w:left="283" w:hanging="283"/>
            </w:pPr>
            <w:r>
              <w:t>-</w:t>
            </w:r>
            <w:r>
              <w:tab/>
            </w:r>
            <w:r w:rsidR="00932E45">
              <w:t>Administrations of Member States of the Union;</w:t>
            </w:r>
          </w:p>
          <w:p w14:paraId="5FAA88D6" w14:textId="77777777" w:rsidR="00932E45" w:rsidRPr="00FB2CFF" w:rsidRDefault="00FB2CFF" w:rsidP="00222D56">
            <w:pPr>
              <w:pStyle w:val="Tabletext"/>
              <w:ind w:left="283" w:hanging="283"/>
              <w:rPr>
                <w:color w:val="000000"/>
                <w:lang w:val="fr-CH"/>
              </w:rPr>
            </w:pPr>
            <w:r w:rsidRPr="00FB2CFF">
              <w:rPr>
                <w:color w:val="000000"/>
                <w:lang w:val="fr-CH"/>
              </w:rPr>
              <w:t>-</w:t>
            </w:r>
            <w:r w:rsidRPr="00FB2CFF">
              <w:rPr>
                <w:color w:val="000000"/>
                <w:lang w:val="fr-CH"/>
              </w:rPr>
              <w:tab/>
            </w:r>
            <w:r w:rsidR="00932E45" w:rsidRPr="00FB2CFF">
              <w:rPr>
                <w:color w:val="000000"/>
                <w:lang w:val="fr-CH"/>
              </w:rPr>
              <w:t xml:space="preserve">ITU-T </w:t>
            </w:r>
            <w:proofErr w:type="spellStart"/>
            <w:r w:rsidR="00932E45" w:rsidRPr="00FB2CFF">
              <w:rPr>
                <w:color w:val="000000"/>
                <w:lang w:val="fr-CH"/>
              </w:rPr>
              <w:t>Sector</w:t>
            </w:r>
            <w:proofErr w:type="spellEnd"/>
            <w:r w:rsidR="00932E45" w:rsidRPr="00FB2CFF">
              <w:rPr>
                <w:color w:val="000000"/>
                <w:lang w:val="fr-CH"/>
              </w:rPr>
              <w:t xml:space="preserve"> </w:t>
            </w:r>
            <w:proofErr w:type="spellStart"/>
            <w:proofErr w:type="gramStart"/>
            <w:r w:rsidR="00932E45" w:rsidRPr="00FB2CFF">
              <w:rPr>
                <w:color w:val="000000"/>
                <w:lang w:val="fr-CH"/>
              </w:rPr>
              <w:t>Members</w:t>
            </w:r>
            <w:proofErr w:type="spellEnd"/>
            <w:r w:rsidR="00932E45" w:rsidRPr="00FB2CFF">
              <w:rPr>
                <w:color w:val="000000"/>
                <w:lang w:val="fr-CH"/>
              </w:rPr>
              <w:t>;</w:t>
            </w:r>
            <w:proofErr w:type="gramEnd"/>
          </w:p>
          <w:p w14:paraId="2C5051DC" w14:textId="77777777" w:rsidR="00932E45" w:rsidRPr="00FB2CFF" w:rsidRDefault="00FB2CFF" w:rsidP="00FB2CFF">
            <w:pPr>
              <w:pStyle w:val="Tabletext"/>
              <w:ind w:left="283" w:hanging="283"/>
              <w:rPr>
                <w:color w:val="000000"/>
                <w:lang w:val="fr-CH"/>
              </w:rPr>
            </w:pPr>
            <w:r w:rsidRPr="00FB2CFF">
              <w:rPr>
                <w:color w:val="000000"/>
                <w:lang w:val="fr-CH"/>
              </w:rPr>
              <w:t>-</w:t>
            </w:r>
            <w:r w:rsidRPr="00FB2CFF">
              <w:rPr>
                <w:color w:val="000000"/>
                <w:lang w:val="fr-CH"/>
              </w:rPr>
              <w:tab/>
            </w:r>
            <w:r w:rsidR="00932E45" w:rsidRPr="00FB2CFF">
              <w:rPr>
                <w:color w:val="000000"/>
                <w:lang w:val="fr-CH"/>
              </w:rPr>
              <w:t xml:space="preserve">ITU-T </w:t>
            </w:r>
            <w:proofErr w:type="gramStart"/>
            <w:r w:rsidR="00932E45" w:rsidRPr="00FB2CFF">
              <w:rPr>
                <w:color w:val="000000"/>
                <w:lang w:val="fr-CH"/>
              </w:rPr>
              <w:t>Associates;</w:t>
            </w:r>
            <w:proofErr w:type="gramEnd"/>
          </w:p>
          <w:p w14:paraId="20612FC7" w14:textId="77777777" w:rsidR="00932E45" w:rsidRPr="00FB2CFF" w:rsidRDefault="00FB2CFF" w:rsidP="00FB2CFF">
            <w:pPr>
              <w:pStyle w:val="Tabletext"/>
              <w:ind w:left="283" w:hanging="283"/>
              <w:rPr>
                <w:lang w:val="fr-CH"/>
              </w:rPr>
            </w:pPr>
            <w:r w:rsidRPr="00FB2CFF">
              <w:rPr>
                <w:color w:val="000000"/>
                <w:lang w:val="fr-CH"/>
              </w:rPr>
              <w:t>-</w:t>
            </w:r>
            <w:r w:rsidRPr="00FB2CFF">
              <w:rPr>
                <w:color w:val="000000"/>
                <w:lang w:val="fr-CH"/>
              </w:rPr>
              <w:tab/>
            </w:r>
            <w:r w:rsidR="00932E45" w:rsidRPr="00FB2CFF">
              <w:rPr>
                <w:color w:val="000000"/>
                <w:lang w:val="fr-CH"/>
              </w:rPr>
              <w:t>ITU Academia</w:t>
            </w:r>
          </w:p>
        </w:tc>
      </w:tr>
      <w:tr w:rsidR="00932E45" w14:paraId="5D1FFE3E" w14:textId="77777777" w:rsidTr="00A5354B">
        <w:trPr>
          <w:cantSplit/>
          <w:trHeight w:val="289"/>
        </w:trPr>
        <w:tc>
          <w:tcPr>
            <w:tcW w:w="1143" w:type="dxa"/>
          </w:tcPr>
          <w:p w14:paraId="08FF10DA" w14:textId="77777777" w:rsidR="00932E45" w:rsidRPr="00F36AC4" w:rsidRDefault="00932E45" w:rsidP="009B6449">
            <w:pPr>
              <w:pStyle w:val="Tabletext"/>
            </w:pPr>
            <w:r w:rsidRPr="00F36AC4">
              <w:t>Contact</w:t>
            </w:r>
            <w:r>
              <w:t>:</w:t>
            </w:r>
          </w:p>
        </w:tc>
        <w:tc>
          <w:tcPr>
            <w:tcW w:w="4244" w:type="dxa"/>
            <w:gridSpan w:val="2"/>
          </w:tcPr>
          <w:p w14:paraId="3C3624DB" w14:textId="77777777" w:rsidR="00932E45" w:rsidRPr="00F36AC4" w:rsidRDefault="008F2032" w:rsidP="009B6449">
            <w:pPr>
              <w:pStyle w:val="Tabletext"/>
              <w:rPr>
                <w:b/>
              </w:rPr>
            </w:pPr>
            <w:r>
              <w:rPr>
                <w:b/>
              </w:rPr>
              <w:t>Martin Adolph</w:t>
            </w:r>
          </w:p>
        </w:tc>
        <w:tc>
          <w:tcPr>
            <w:tcW w:w="4394" w:type="dxa"/>
            <w:gridSpan w:val="2"/>
            <w:vMerge/>
          </w:tcPr>
          <w:p w14:paraId="0430BF1A" w14:textId="77777777" w:rsidR="00932E45" w:rsidRDefault="00932E45" w:rsidP="00932E45">
            <w:pPr>
              <w:pStyle w:val="Tabletext"/>
              <w:ind w:left="142" w:hanging="142"/>
            </w:pPr>
          </w:p>
        </w:tc>
      </w:tr>
      <w:tr w:rsidR="00932E45" w14:paraId="66C702E2" w14:textId="77777777" w:rsidTr="00A5354B">
        <w:trPr>
          <w:cantSplit/>
          <w:trHeight w:val="221"/>
        </w:trPr>
        <w:tc>
          <w:tcPr>
            <w:tcW w:w="1143" w:type="dxa"/>
          </w:tcPr>
          <w:p w14:paraId="2F697A66" w14:textId="77777777" w:rsidR="00932E45" w:rsidRPr="00F36AC4" w:rsidRDefault="00932E45" w:rsidP="009B6449">
            <w:pPr>
              <w:pStyle w:val="Tabletext"/>
            </w:pPr>
            <w:r w:rsidRPr="00F36AC4">
              <w:t>Tel:</w:t>
            </w:r>
          </w:p>
        </w:tc>
        <w:tc>
          <w:tcPr>
            <w:tcW w:w="4244" w:type="dxa"/>
            <w:gridSpan w:val="2"/>
          </w:tcPr>
          <w:p w14:paraId="7C8967C7" w14:textId="77777777" w:rsidR="00932E45" w:rsidRPr="00F36AC4" w:rsidRDefault="00932E45" w:rsidP="00497F6A">
            <w:pPr>
              <w:pStyle w:val="Tabletext"/>
              <w:rPr>
                <w:b/>
              </w:rPr>
            </w:pPr>
            <w:r w:rsidRPr="00F36AC4">
              <w:t>+41 22 730</w:t>
            </w:r>
            <w:r w:rsidR="0024314F">
              <w:t xml:space="preserve"> </w:t>
            </w:r>
            <w:r w:rsidR="008F2032">
              <w:t>6320</w:t>
            </w:r>
          </w:p>
        </w:tc>
        <w:tc>
          <w:tcPr>
            <w:tcW w:w="4394" w:type="dxa"/>
            <w:gridSpan w:val="2"/>
            <w:vMerge/>
          </w:tcPr>
          <w:p w14:paraId="3E5F3D7F" w14:textId="77777777" w:rsidR="00932E45" w:rsidRDefault="00932E45" w:rsidP="00932E45">
            <w:pPr>
              <w:pStyle w:val="Tabletext"/>
              <w:ind w:left="142" w:hanging="142"/>
            </w:pPr>
          </w:p>
        </w:tc>
      </w:tr>
      <w:tr w:rsidR="00932E45" w14:paraId="1EA6DED2" w14:textId="77777777" w:rsidTr="00A5354B">
        <w:trPr>
          <w:cantSplit/>
          <w:trHeight w:val="282"/>
        </w:trPr>
        <w:tc>
          <w:tcPr>
            <w:tcW w:w="1143" w:type="dxa"/>
          </w:tcPr>
          <w:p w14:paraId="7BC67875" w14:textId="77777777" w:rsidR="00932E45" w:rsidRPr="00F36AC4" w:rsidRDefault="00932E45" w:rsidP="009B6449">
            <w:pPr>
              <w:pStyle w:val="Tabletext"/>
            </w:pPr>
            <w:r w:rsidRPr="00F36AC4">
              <w:t>Fax:</w:t>
            </w:r>
          </w:p>
        </w:tc>
        <w:tc>
          <w:tcPr>
            <w:tcW w:w="4244" w:type="dxa"/>
            <w:gridSpan w:val="2"/>
          </w:tcPr>
          <w:p w14:paraId="080810FA" w14:textId="77777777" w:rsidR="00932E45" w:rsidRPr="00F36AC4" w:rsidRDefault="00932E45" w:rsidP="009B6449">
            <w:pPr>
              <w:pStyle w:val="Tabletext"/>
              <w:rPr>
                <w:b/>
              </w:rPr>
            </w:pPr>
            <w:r w:rsidRPr="00F36AC4">
              <w:t>+41 22 730 5853</w:t>
            </w:r>
          </w:p>
        </w:tc>
        <w:tc>
          <w:tcPr>
            <w:tcW w:w="4394" w:type="dxa"/>
            <w:gridSpan w:val="2"/>
            <w:vMerge/>
          </w:tcPr>
          <w:p w14:paraId="387FECA9" w14:textId="77777777" w:rsidR="00932E45" w:rsidRDefault="00932E45" w:rsidP="00932E45">
            <w:pPr>
              <w:pStyle w:val="Tabletext"/>
              <w:ind w:left="142" w:hanging="142"/>
            </w:pPr>
          </w:p>
        </w:tc>
      </w:tr>
      <w:tr w:rsidR="00870336" w14:paraId="4C9C1D44" w14:textId="77777777" w:rsidTr="00A5354B">
        <w:trPr>
          <w:cantSplit/>
          <w:trHeight w:val="1381"/>
        </w:trPr>
        <w:tc>
          <w:tcPr>
            <w:tcW w:w="1143" w:type="dxa"/>
          </w:tcPr>
          <w:p w14:paraId="02BEE673" w14:textId="77777777" w:rsidR="0087300D" w:rsidRPr="00F36AC4" w:rsidRDefault="0087300D" w:rsidP="009B6449">
            <w:pPr>
              <w:pStyle w:val="Tabletext"/>
            </w:pPr>
            <w:r w:rsidRPr="00F36AC4">
              <w:t>E-mail:</w:t>
            </w:r>
          </w:p>
        </w:tc>
        <w:tc>
          <w:tcPr>
            <w:tcW w:w="4244" w:type="dxa"/>
            <w:gridSpan w:val="2"/>
          </w:tcPr>
          <w:p w14:paraId="709B7A2E" w14:textId="77777777" w:rsidR="0087300D" w:rsidRPr="00F36AC4" w:rsidRDefault="0040373C" w:rsidP="003824B7">
            <w:pPr>
              <w:pStyle w:val="Tabletext"/>
            </w:pPr>
            <w:hyperlink r:id="rId9" w:history="1">
              <w:r w:rsidR="003824B7" w:rsidRPr="00EF3078">
                <w:rPr>
                  <w:rStyle w:val="Hyperlink"/>
                  <w:szCs w:val="22"/>
                </w:rPr>
                <w:t>tsbevents@itu.int</w:t>
              </w:r>
            </w:hyperlink>
            <w:r w:rsidR="0087300D" w:rsidRPr="00F36AC4">
              <w:t xml:space="preserve"> </w:t>
            </w:r>
          </w:p>
        </w:tc>
        <w:tc>
          <w:tcPr>
            <w:tcW w:w="4394" w:type="dxa"/>
            <w:gridSpan w:val="2"/>
          </w:tcPr>
          <w:p w14:paraId="17AB1D98" w14:textId="77777777" w:rsidR="0087300D" w:rsidRDefault="0087300D" w:rsidP="009B6449">
            <w:pPr>
              <w:pStyle w:val="Tabletext"/>
              <w:rPr>
                <w:b/>
              </w:rPr>
            </w:pPr>
            <w:r>
              <w:rPr>
                <w:b/>
              </w:rPr>
              <w:t>Copy</w:t>
            </w:r>
            <w:r w:rsidR="00A45B1F">
              <w:rPr>
                <w:b/>
              </w:rPr>
              <w:t xml:space="preserve"> to</w:t>
            </w:r>
            <w:r>
              <w:rPr>
                <w:b/>
              </w:rPr>
              <w:t>:</w:t>
            </w:r>
          </w:p>
          <w:p w14:paraId="1A9B0366" w14:textId="77777777" w:rsidR="00932E45" w:rsidRDefault="0087300D" w:rsidP="00A2003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rsidR="00562C7F">
              <w:t>he Chairme</w:t>
            </w:r>
            <w:r>
              <w:t>n and Vice-Chairmen of ITU-T Study Groups;</w:t>
            </w:r>
          </w:p>
          <w:p w14:paraId="47DE15DA"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t>he Director of the Telecommunication Development Bureau;</w:t>
            </w:r>
          </w:p>
          <w:p w14:paraId="2DF93612" w14:textId="77777777"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t xml:space="preserve">he Director of the </w:t>
            </w:r>
            <w:proofErr w:type="spellStart"/>
            <w:r>
              <w:t>Radiocommunication</w:t>
            </w:r>
            <w:proofErr w:type="spellEnd"/>
            <w:r>
              <w:t xml:space="preserve"> Bureau</w:t>
            </w:r>
          </w:p>
        </w:tc>
      </w:tr>
      <w:tr w:rsidR="00222D56" w:rsidRPr="009B6449" w14:paraId="0F1E0404" w14:textId="77777777" w:rsidTr="00A5354B">
        <w:trPr>
          <w:cantSplit/>
          <w:trHeight w:val="80"/>
        </w:trPr>
        <w:tc>
          <w:tcPr>
            <w:tcW w:w="1143" w:type="dxa"/>
          </w:tcPr>
          <w:p w14:paraId="1C1B938B" w14:textId="77777777" w:rsidR="00222D56" w:rsidRPr="009B6449" w:rsidRDefault="00222D56" w:rsidP="009B6449">
            <w:pPr>
              <w:pStyle w:val="Tabletext"/>
            </w:pPr>
            <w:r w:rsidRPr="009B6449">
              <w:t>Subject:</w:t>
            </w:r>
          </w:p>
        </w:tc>
        <w:tc>
          <w:tcPr>
            <w:tcW w:w="8638" w:type="dxa"/>
            <w:gridSpan w:val="4"/>
          </w:tcPr>
          <w:p w14:paraId="68F80D2A" w14:textId="5D0C0CA4" w:rsidR="00222D56" w:rsidRPr="00497F6A" w:rsidRDefault="009264ED" w:rsidP="009264ED">
            <w:pPr>
              <w:pStyle w:val="Tabletext"/>
              <w:rPr>
                <w:b/>
                <w:bCs/>
              </w:rPr>
            </w:pPr>
            <w:r w:rsidRPr="009264ED">
              <w:rPr>
                <w:b/>
                <w:bCs/>
              </w:rPr>
              <w:t>ITU Workshop on Telecommunication Service Quality Regulatory Frameworks and Experience</w:t>
            </w:r>
            <w:r w:rsidR="00FB4A97">
              <w:rPr>
                <w:b/>
                <w:bCs/>
              </w:rPr>
              <w:t>-</w:t>
            </w:r>
            <w:r w:rsidRPr="009264ED">
              <w:rPr>
                <w:b/>
                <w:bCs/>
              </w:rPr>
              <w:t>Driven Networking</w:t>
            </w:r>
            <w:r w:rsidRPr="009264ED">
              <w:t xml:space="preserve"> </w:t>
            </w:r>
            <w:r w:rsidR="00FD417D" w:rsidRPr="009264ED">
              <w:rPr>
                <w:b/>
                <w:bCs/>
              </w:rPr>
              <w:br/>
            </w:r>
            <w:r w:rsidR="006825A3" w:rsidRPr="009264ED">
              <w:rPr>
                <w:b/>
                <w:bCs/>
              </w:rPr>
              <w:t>(</w:t>
            </w:r>
            <w:r w:rsidRPr="009264ED">
              <w:rPr>
                <w:b/>
                <w:bCs/>
              </w:rPr>
              <w:t>Geneva</w:t>
            </w:r>
            <w:r w:rsidR="008F2032" w:rsidRPr="009264ED">
              <w:rPr>
                <w:b/>
                <w:bCs/>
              </w:rPr>
              <w:t xml:space="preserve">, </w:t>
            </w:r>
            <w:r w:rsidRPr="009264ED">
              <w:rPr>
                <w:b/>
                <w:bCs/>
              </w:rPr>
              <w:t>Switzerland</w:t>
            </w:r>
            <w:r w:rsidR="002F4914" w:rsidRPr="009264ED">
              <w:rPr>
                <w:b/>
                <w:bCs/>
              </w:rPr>
              <w:t xml:space="preserve">, </w:t>
            </w:r>
            <w:r w:rsidRPr="009264ED">
              <w:rPr>
                <w:b/>
                <w:bCs/>
              </w:rPr>
              <w:t xml:space="preserve">26 November </w:t>
            </w:r>
            <w:r w:rsidR="0065565F" w:rsidRPr="009264ED">
              <w:rPr>
                <w:b/>
                <w:bCs/>
              </w:rPr>
              <w:t>2018</w:t>
            </w:r>
            <w:r w:rsidR="006825A3" w:rsidRPr="009264ED">
              <w:rPr>
                <w:b/>
                <w:bCs/>
              </w:rPr>
              <w:t>)</w:t>
            </w:r>
          </w:p>
        </w:tc>
      </w:tr>
    </w:tbl>
    <w:p w14:paraId="0D8CB552" w14:textId="77777777" w:rsidR="0087300D" w:rsidRDefault="0087300D" w:rsidP="0013103F">
      <w:pPr>
        <w:pStyle w:val="Normalaftertitle0"/>
        <w:spacing w:before="360"/>
      </w:pPr>
      <w:bookmarkStart w:id="2" w:name="StartTyping_E"/>
      <w:bookmarkEnd w:id="2"/>
      <w:r>
        <w:t>Dear Sir/Madam,</w:t>
      </w:r>
    </w:p>
    <w:p w14:paraId="6A14B02D" w14:textId="324DE883" w:rsidR="009264ED" w:rsidRDefault="0087300D" w:rsidP="009264ED">
      <w:pPr>
        <w:tabs>
          <w:tab w:val="clear" w:pos="1134"/>
          <w:tab w:val="left" w:pos="567"/>
        </w:tabs>
      </w:pPr>
      <w:bookmarkStart w:id="3" w:name="suitetext"/>
      <w:bookmarkStart w:id="4" w:name="text"/>
      <w:bookmarkEnd w:id="3"/>
      <w:bookmarkEnd w:id="4"/>
      <w:r>
        <w:rPr>
          <w:bCs/>
        </w:rPr>
        <w:t>1</w:t>
      </w:r>
      <w:r>
        <w:tab/>
        <w:t xml:space="preserve">I would like to inform you that </w:t>
      </w:r>
      <w:r w:rsidR="009264ED">
        <w:t xml:space="preserve">an </w:t>
      </w:r>
      <w:r w:rsidR="009264ED" w:rsidRPr="009264ED">
        <w:rPr>
          <w:b/>
          <w:bCs/>
        </w:rPr>
        <w:t>ITU Workshop on Telecommunication Service Quality Regulatory Frameworks and Experience</w:t>
      </w:r>
      <w:r w:rsidR="00FB4A97">
        <w:rPr>
          <w:b/>
          <w:bCs/>
        </w:rPr>
        <w:t>-</w:t>
      </w:r>
      <w:r w:rsidR="009264ED" w:rsidRPr="009264ED">
        <w:rPr>
          <w:b/>
          <w:bCs/>
        </w:rPr>
        <w:t>Driven Networking</w:t>
      </w:r>
      <w:r w:rsidR="009264ED" w:rsidRPr="009264ED">
        <w:t xml:space="preserve"> </w:t>
      </w:r>
      <w:r>
        <w:t>will take place at</w:t>
      </w:r>
      <w:r w:rsidR="009264ED">
        <w:t xml:space="preserve"> ITU headquarters in Geneva, Switzerland </w:t>
      </w:r>
      <w:r w:rsidR="002F4914">
        <w:t xml:space="preserve">on </w:t>
      </w:r>
      <w:r w:rsidR="009264ED">
        <w:t>26 November 2018.</w:t>
      </w:r>
    </w:p>
    <w:p w14:paraId="36B7A0B0" w14:textId="76F4C6D6" w:rsidR="003824B7" w:rsidRPr="003824B7" w:rsidRDefault="009264ED">
      <w:pPr>
        <w:tabs>
          <w:tab w:val="clear" w:pos="1134"/>
          <w:tab w:val="left" w:pos="567"/>
        </w:tabs>
        <w:rPr>
          <w:bCs/>
          <w:lang w:val="en-US"/>
        </w:rPr>
      </w:pPr>
      <w:r>
        <w:t xml:space="preserve">The workshop </w:t>
      </w:r>
      <w:r w:rsidR="00FB4A97">
        <w:t>precedes</w:t>
      </w:r>
      <w:r>
        <w:t xml:space="preserve"> the meeting of ITU-T Study Group 12 (Performance, Quality of Service, Quality of Experience), </w:t>
      </w:r>
      <w:r w:rsidR="00E8070F">
        <w:t xml:space="preserve">which will take place </w:t>
      </w:r>
      <w:r w:rsidR="00FB4A97">
        <w:t xml:space="preserve">in </w:t>
      </w:r>
      <w:r w:rsidRPr="009264ED">
        <w:t>Geneva</w:t>
      </w:r>
      <w:r w:rsidR="00FB4A97">
        <w:t xml:space="preserve"> from</w:t>
      </w:r>
      <w:r w:rsidRPr="009264ED">
        <w:t xml:space="preserve"> 27 November </w:t>
      </w:r>
      <w:r w:rsidR="00FB4A97">
        <w:t>to</w:t>
      </w:r>
      <w:r w:rsidRPr="009264ED">
        <w:t xml:space="preserve"> 6 December 2018.</w:t>
      </w:r>
    </w:p>
    <w:p w14:paraId="3D9C60D2" w14:textId="277CEE30" w:rsidR="0087300D" w:rsidRPr="009273EC" w:rsidRDefault="0087300D" w:rsidP="00DF2D2A">
      <w:pPr>
        <w:tabs>
          <w:tab w:val="clear" w:pos="1134"/>
          <w:tab w:val="left" w:pos="567"/>
        </w:tabs>
      </w:pPr>
      <w:r w:rsidRPr="009264ED">
        <w:rPr>
          <w:bCs/>
        </w:rPr>
        <w:t>2</w:t>
      </w:r>
      <w:r w:rsidRPr="009264ED">
        <w:tab/>
      </w:r>
      <w:r w:rsidR="00BA4DAE" w:rsidRPr="009264ED">
        <w:t>Th</w:t>
      </w:r>
      <w:r w:rsidR="00DF2D2A">
        <w:t>e</w:t>
      </w:r>
      <w:r w:rsidR="00BA4DAE" w:rsidRPr="009264ED">
        <w:t xml:space="preserve"> workshop</w:t>
      </w:r>
      <w:r w:rsidRPr="009264ED">
        <w:t xml:space="preserve"> will be held in English only.</w:t>
      </w:r>
      <w:r w:rsidR="004A6B7F" w:rsidRPr="009264ED">
        <w:t xml:space="preserve"> </w:t>
      </w:r>
      <w:r w:rsidR="008F2032" w:rsidRPr="009264ED">
        <w:t xml:space="preserve">Remote </w:t>
      </w:r>
      <w:r w:rsidR="00FB4A97">
        <w:t>p</w:t>
      </w:r>
      <w:r w:rsidR="008F2032" w:rsidRPr="009264ED">
        <w:t>articipation</w:t>
      </w:r>
      <w:r w:rsidR="004A6B7F" w:rsidRPr="009264ED">
        <w:t xml:space="preserve"> will be offered for this workshop.</w:t>
      </w:r>
      <w:r w:rsidR="004A6B7F">
        <w:t xml:space="preserve"> </w:t>
      </w:r>
    </w:p>
    <w:p w14:paraId="333B2CCF" w14:textId="77777777" w:rsidR="0087300D" w:rsidRDefault="0087300D" w:rsidP="008F2032">
      <w:pPr>
        <w:tabs>
          <w:tab w:val="clear" w:pos="1134"/>
          <w:tab w:val="left" w:pos="567"/>
        </w:tabs>
      </w:pPr>
      <w:r>
        <w:t>3</w:t>
      </w:r>
      <w:r>
        <w:tab/>
        <w:t>Participation</w:t>
      </w:r>
      <w:r w:rsidR="006E409E">
        <w:t xml:space="preserve"> in the workshop</w:t>
      </w:r>
      <w:r>
        <w:t xml:space="preserve"> is open to ITU Member States, Sector Members, Associates and Academic Institutions and to any individual from a country </w:t>
      </w:r>
      <w:r w:rsidR="00DC1CAB">
        <w:t>that</w:t>
      </w:r>
      <w:r>
        <w:t xml:space="preserve"> is a member of ITU who wishes to contribute to the work. This includes individuals who are also members of international, regional and national organizations. </w:t>
      </w:r>
      <w:r w:rsidR="005A3191">
        <w:t xml:space="preserve">Participation </w:t>
      </w:r>
      <w:r w:rsidR="00D8671C">
        <w:t>in</w:t>
      </w:r>
      <w:r w:rsidR="005A3191">
        <w:t xml:space="preserve"> the</w:t>
      </w:r>
      <w:r>
        <w:t xml:space="preserve"> workshop is free of charge but </w:t>
      </w:r>
      <w:r w:rsidRPr="008A61EA">
        <w:t>no fellowships will be granted</w:t>
      </w:r>
      <w:r w:rsidR="00AA7BAF">
        <w:t xml:space="preserve"> for the workshop</w:t>
      </w:r>
      <w:r w:rsidRPr="008A61EA">
        <w:t>.</w:t>
      </w:r>
      <w:r w:rsidR="004A6B7F">
        <w:t xml:space="preserve"> </w:t>
      </w:r>
    </w:p>
    <w:p w14:paraId="0032D6D9" w14:textId="77777777" w:rsidR="00B164D7" w:rsidRDefault="0087300D" w:rsidP="00DF2D2A">
      <w:pPr>
        <w:tabs>
          <w:tab w:val="clear" w:pos="1134"/>
          <w:tab w:val="left" w:pos="567"/>
        </w:tabs>
      </w:pPr>
      <w:r>
        <w:t>4</w:t>
      </w:r>
      <w:r>
        <w:tab/>
      </w:r>
      <w:r w:rsidR="00DF2D2A" w:rsidRPr="00DF2D2A">
        <w:t>The workshop is held in response to WTSA-16 Resolution 95 on “ITU Telecommunication Standardization Sector initiatives to raise awareness on best practices and policies related to service quality”.</w:t>
      </w:r>
      <w:r w:rsidR="00DF2D2A">
        <w:t xml:space="preserve"> Participants will review the key findings of a survey </w:t>
      </w:r>
      <w:r w:rsidR="00DF2D2A" w:rsidRPr="00DF2D2A">
        <w:t xml:space="preserve">on the status of national </w:t>
      </w:r>
      <w:proofErr w:type="gramStart"/>
      <w:r w:rsidR="00DF2D2A" w:rsidRPr="00DF2D2A">
        <w:t>quality</w:t>
      </w:r>
      <w:proofErr w:type="gramEnd"/>
      <w:r w:rsidR="00DF2D2A" w:rsidRPr="00DF2D2A">
        <w:t xml:space="preserve"> regulatory frameworks</w:t>
      </w:r>
      <w:r w:rsidR="00DF2D2A">
        <w:t xml:space="preserve"> and discuss trends i</w:t>
      </w:r>
      <w:r w:rsidR="00DF2D2A" w:rsidRPr="00DF2D2A">
        <w:t>n telecommunication service quality regulatory frameworks</w:t>
      </w:r>
      <w:r w:rsidR="00DF2D2A">
        <w:t xml:space="preserve">. </w:t>
      </w:r>
    </w:p>
    <w:p w14:paraId="3968E78C" w14:textId="73F8E756" w:rsidR="00DF2D2A" w:rsidRDefault="00DF2D2A" w:rsidP="002A08FC">
      <w:pPr>
        <w:tabs>
          <w:tab w:val="clear" w:pos="1134"/>
          <w:tab w:val="left" w:pos="567"/>
        </w:tabs>
      </w:pPr>
      <w:r>
        <w:t>It will also shed light on the importance of quality of experience (</w:t>
      </w:r>
      <w:proofErr w:type="spellStart"/>
      <w:r>
        <w:t>QoE</w:t>
      </w:r>
      <w:proofErr w:type="spellEnd"/>
      <w:r>
        <w:t>)</w:t>
      </w:r>
      <w:r w:rsidR="00EB5ECC">
        <w:t xml:space="preserve">, discuss related network performance indices, and how big data analytics and artificial intelligence </w:t>
      </w:r>
      <w:r w:rsidR="002A08FC">
        <w:t>may be</w:t>
      </w:r>
      <w:r w:rsidR="00EB5ECC">
        <w:t xml:space="preserve"> harnessed to assess </w:t>
      </w:r>
      <w:proofErr w:type="spellStart"/>
      <w:r w:rsidR="00EB5ECC" w:rsidRPr="00EB5ECC">
        <w:t>QoE</w:t>
      </w:r>
      <w:proofErr w:type="spellEnd"/>
      <w:r w:rsidR="00EB5ECC" w:rsidRPr="00EB5ECC">
        <w:t xml:space="preserve"> and predict anomalies</w:t>
      </w:r>
      <w:r w:rsidR="00EB5ECC">
        <w:t>.</w:t>
      </w:r>
      <w:r>
        <w:t xml:space="preserve"> </w:t>
      </w:r>
    </w:p>
    <w:p w14:paraId="2ECFBCC3" w14:textId="5AFCE520" w:rsidR="002A08FC" w:rsidRDefault="002A08FC" w:rsidP="002A08FC">
      <w:pPr>
        <w:tabs>
          <w:tab w:val="clear" w:pos="1134"/>
          <w:tab w:val="left" w:pos="567"/>
        </w:tabs>
      </w:pPr>
      <w:r>
        <w:t xml:space="preserve">A draft agenda is available in </w:t>
      </w:r>
      <w:r w:rsidRPr="004763E9">
        <w:rPr>
          <w:b/>
          <w:bCs/>
        </w:rPr>
        <w:t>Annex</w:t>
      </w:r>
      <w:r w:rsidR="00FB4A97" w:rsidRPr="004763E9">
        <w:rPr>
          <w:b/>
          <w:bCs/>
        </w:rPr>
        <w:t xml:space="preserve"> A</w:t>
      </w:r>
      <w:r>
        <w:t>.</w:t>
      </w:r>
    </w:p>
    <w:p w14:paraId="0887BFDA" w14:textId="012D6A26" w:rsidR="00B51487" w:rsidRPr="0033673A" w:rsidRDefault="00BA4DAE" w:rsidP="00FB4A97">
      <w:pPr>
        <w:tabs>
          <w:tab w:val="clear" w:pos="1134"/>
          <w:tab w:val="left" w:pos="567"/>
        </w:tabs>
        <w:rPr>
          <w:rFonts w:ascii="Calibri" w:hAnsi="Calibri"/>
          <w:color w:val="1F497D"/>
          <w:sz w:val="22"/>
          <w:lang w:val="en-US" w:eastAsia="zh-CN"/>
        </w:rPr>
      </w:pPr>
      <w:r>
        <w:lastRenderedPageBreak/>
        <w:t>5</w:t>
      </w:r>
      <w:r w:rsidR="00102391">
        <w:tab/>
      </w:r>
      <w:r w:rsidR="00B51487">
        <w:t xml:space="preserve">Information relating to the workshop, </w:t>
      </w:r>
      <w:r w:rsidR="00B51487" w:rsidRPr="00102391">
        <w:t>including the draft programme</w:t>
      </w:r>
      <w:r w:rsidR="00B51487">
        <w:t>,</w:t>
      </w:r>
      <w:r w:rsidR="00B51487" w:rsidRPr="00B51487">
        <w:t xml:space="preserve"> </w:t>
      </w:r>
      <w:r w:rsidR="00B51487">
        <w:t>will be available on the event</w:t>
      </w:r>
      <w:r w:rsidR="00D92A19">
        <w:t>’s</w:t>
      </w:r>
      <w:r w:rsidR="00B51487">
        <w:t xml:space="preserve"> website at the following address:</w:t>
      </w:r>
      <w:r w:rsidR="0001412A" w:rsidRPr="0001412A">
        <w:t xml:space="preserve"> </w:t>
      </w:r>
      <w:hyperlink r:id="rId10" w:history="1">
        <w:r w:rsidR="000A4E2B" w:rsidRPr="007314BA">
          <w:rPr>
            <w:rStyle w:val="Hyperlink"/>
          </w:rPr>
          <w:t>https://www.itu.int/en/ITU-T/Workshops-and-Seminars/qos/201811/Pages/default.aspx</w:t>
        </w:r>
      </w:hyperlink>
      <w:r w:rsidR="0001412A">
        <w:t>. T</w:t>
      </w:r>
      <w:r w:rsidR="0001412A" w:rsidRPr="00033916">
        <w:t>his</w:t>
      </w:r>
      <w:r w:rsidR="00B51487" w:rsidRPr="00033916">
        <w:t xml:space="preserve"> website will be updated </w:t>
      </w:r>
      <w:r w:rsidR="00205948">
        <w:t xml:space="preserve">regularly </w:t>
      </w:r>
      <w:r w:rsidR="00B51487" w:rsidRPr="00033916">
        <w:t>as new or modified information become</w:t>
      </w:r>
      <w:r w:rsidR="00205948">
        <w:t>s</w:t>
      </w:r>
      <w:r w:rsidR="00B51487" w:rsidRPr="00033916">
        <w:t xml:space="preserve"> available.</w:t>
      </w:r>
      <w:r w:rsidR="00B51487">
        <w:t xml:space="preserve"> Participants are requested to check periodically for new updates.</w:t>
      </w:r>
    </w:p>
    <w:p w14:paraId="5AD7D5D3" w14:textId="3485C280" w:rsidR="00AD7192" w:rsidRPr="0001412A" w:rsidRDefault="00102391" w:rsidP="0001412A">
      <w:pPr>
        <w:tabs>
          <w:tab w:val="clear" w:pos="1134"/>
          <w:tab w:val="left" w:pos="567"/>
        </w:tabs>
      </w:pPr>
      <w:r w:rsidRPr="0001412A">
        <w:t>6</w:t>
      </w:r>
      <w:r w:rsidR="0087300D" w:rsidRPr="0001412A">
        <w:tab/>
        <w:t xml:space="preserve">Wireless LAN facilities are available for use by delegates in the </w:t>
      </w:r>
      <w:r w:rsidR="005A3191" w:rsidRPr="0001412A">
        <w:t xml:space="preserve">main </w:t>
      </w:r>
      <w:r w:rsidR="0087300D" w:rsidRPr="0001412A">
        <w:t>ITU conference room areas. Detailed information is available on the ITU-T website (</w:t>
      </w:r>
      <w:hyperlink r:id="rId11" w:history="1">
        <w:r w:rsidR="0087300D" w:rsidRPr="0001412A">
          <w:rPr>
            <w:rStyle w:val="Hyperlink"/>
          </w:rPr>
          <w:t>http://www.itu.int/ITU-T/edh/faqs-support.html</w:t>
        </w:r>
      </w:hyperlink>
      <w:r w:rsidR="0087300D" w:rsidRPr="0001412A">
        <w:t>).</w:t>
      </w:r>
    </w:p>
    <w:p w14:paraId="2532F25F" w14:textId="6BE34592" w:rsidR="00154124" w:rsidRPr="00154124" w:rsidRDefault="00102391" w:rsidP="0001412A">
      <w:pPr>
        <w:tabs>
          <w:tab w:val="clear" w:pos="1134"/>
          <w:tab w:val="left" w:pos="567"/>
        </w:tabs>
      </w:pPr>
      <w:r w:rsidRPr="0001412A">
        <w:t>7</w:t>
      </w:r>
      <w:r w:rsidR="0087300D" w:rsidRPr="0001412A">
        <w:tab/>
      </w:r>
      <w:r w:rsidR="00154124" w:rsidRPr="0001412A">
        <w:t xml:space="preserve">A number of Geneva hotels offer preferential rates for delegates attending ITU meetings, and provide a card giving free access to Geneva’s public transport system. A list of participating hotels, and guidance on how to claim discounts, can be found at: </w:t>
      </w:r>
      <w:hyperlink r:id="rId12" w:history="1">
        <w:r w:rsidR="00154124" w:rsidRPr="0001412A">
          <w:rPr>
            <w:rStyle w:val="Hyperlink"/>
          </w:rPr>
          <w:t>http://itu.int/travel/</w:t>
        </w:r>
      </w:hyperlink>
      <w:r w:rsidR="00D92A19" w:rsidRPr="0001412A">
        <w:t>.</w:t>
      </w:r>
      <w:r w:rsidR="008F2032">
        <w:t xml:space="preserve"> </w:t>
      </w:r>
    </w:p>
    <w:p w14:paraId="2E88DD83" w14:textId="6B14F287" w:rsidR="0087300D" w:rsidRPr="009A6104" w:rsidRDefault="00102391" w:rsidP="004763E9">
      <w:pPr>
        <w:tabs>
          <w:tab w:val="clear" w:pos="1134"/>
          <w:tab w:val="left" w:pos="567"/>
        </w:tabs>
        <w:rPr>
          <w:highlight w:val="yellow"/>
        </w:rPr>
      </w:pPr>
      <w:r>
        <w:t>8</w:t>
      </w:r>
      <w:r w:rsidR="0087300D">
        <w:tab/>
        <w:t>To enable TSB to make the necessary arrangements concerning the organization of the workshop, I</w:t>
      </w:r>
      <w:r w:rsidR="00D92A19">
        <w:t xml:space="preserve"> </w:t>
      </w:r>
      <w:r w:rsidR="0087300D">
        <w:t>should be grateful if you would register via the online form</w:t>
      </w:r>
      <w:r w:rsidR="009A6104">
        <w:t>:</w:t>
      </w:r>
      <w:r w:rsidR="002427B5">
        <w:t xml:space="preserve"> </w:t>
      </w:r>
      <w:hyperlink r:id="rId13" w:history="1">
        <w:r w:rsidR="002427B5" w:rsidRPr="007533AE">
          <w:rPr>
            <w:rStyle w:val="Hyperlink"/>
          </w:rPr>
          <w:t>https://www.itu.int/net4/CRM/xreg/web/registration.aspx?Event=C-00005089</w:t>
        </w:r>
      </w:hyperlink>
      <w:r w:rsidR="00FB4A97">
        <w:t>.</w:t>
      </w:r>
      <w:r w:rsidR="0087300D">
        <w:t xml:space="preserve"> </w:t>
      </w:r>
      <w:r w:rsidR="0087300D" w:rsidRPr="002B3EBC">
        <w:rPr>
          <w:b/>
          <w:bCs/>
        </w:rPr>
        <w:t xml:space="preserve">Please note that </w:t>
      </w:r>
      <w:r w:rsidR="0087300D">
        <w:rPr>
          <w:b/>
          <w:bCs/>
        </w:rPr>
        <w:t>pre-</w:t>
      </w:r>
      <w:r w:rsidR="0087300D" w:rsidRPr="002B3EBC">
        <w:rPr>
          <w:b/>
          <w:bCs/>
        </w:rPr>
        <w:t xml:space="preserve">registration of participants </w:t>
      </w:r>
      <w:r w:rsidR="00D76AE1">
        <w:rPr>
          <w:b/>
          <w:bCs/>
        </w:rPr>
        <w:t>for</w:t>
      </w:r>
      <w:r w:rsidR="00D76AE1" w:rsidRPr="002B3EBC">
        <w:rPr>
          <w:b/>
          <w:bCs/>
        </w:rPr>
        <w:t xml:space="preserve"> </w:t>
      </w:r>
      <w:r w:rsidR="0087300D" w:rsidRPr="002B3EBC">
        <w:rPr>
          <w:b/>
          <w:bCs/>
        </w:rPr>
        <w:t xml:space="preserve">workshops </w:t>
      </w:r>
      <w:r w:rsidR="0087300D">
        <w:rPr>
          <w:b/>
          <w:bCs/>
        </w:rPr>
        <w:t>is</w:t>
      </w:r>
      <w:r w:rsidR="0087300D" w:rsidRPr="002B3EBC">
        <w:rPr>
          <w:b/>
          <w:bCs/>
        </w:rPr>
        <w:t xml:space="preserve"> </w:t>
      </w:r>
      <w:r w:rsidR="000B4C91">
        <w:rPr>
          <w:b/>
          <w:bCs/>
        </w:rPr>
        <w:t xml:space="preserve">mandatory and </w:t>
      </w:r>
      <w:r w:rsidR="0087300D" w:rsidRPr="002B3EBC">
        <w:rPr>
          <w:b/>
          <w:bCs/>
        </w:rPr>
        <w:t xml:space="preserve">carried out exclusively </w:t>
      </w:r>
      <w:hyperlink r:id="rId14" w:history="1">
        <w:r w:rsidR="0087300D" w:rsidRPr="0033673A">
          <w:rPr>
            <w:rStyle w:val="Hyperlink"/>
            <w:b/>
            <w:bCs/>
            <w:i/>
            <w:iCs/>
          </w:rPr>
          <w:t>online</w:t>
        </w:r>
      </w:hyperlink>
      <w:r w:rsidR="0087300D" w:rsidRPr="002B3EBC">
        <w:rPr>
          <w:b/>
          <w:bCs/>
        </w:rPr>
        <w:t>.</w:t>
      </w:r>
      <w:r w:rsidR="000B4C91">
        <w:rPr>
          <w:b/>
          <w:bCs/>
        </w:rPr>
        <w:t xml:space="preserve"> </w:t>
      </w:r>
    </w:p>
    <w:p w14:paraId="53A6AA81" w14:textId="5492665F" w:rsidR="00497F6A" w:rsidRDefault="00102391" w:rsidP="0001412A">
      <w:pPr>
        <w:tabs>
          <w:tab w:val="clear" w:pos="1134"/>
          <w:tab w:val="left" w:pos="567"/>
        </w:tabs>
      </w:pPr>
      <w:r>
        <w:t>9</w:t>
      </w:r>
      <w:r w:rsidR="0087300D">
        <w:tab/>
      </w:r>
      <w:r w:rsidR="00497F6A">
        <w:t xml:space="preserve">I would remind you that citizens of some countries are required to obtain a visa in order to enter and spend any time in </w:t>
      </w:r>
      <w:r w:rsidR="0001412A">
        <w:t>Switzerland</w:t>
      </w:r>
      <w:r w:rsidR="00497F6A">
        <w:t xml:space="preserve">. </w:t>
      </w:r>
      <w:r w:rsidR="00497F6A" w:rsidRPr="00C91490">
        <w:rPr>
          <w:b/>
          <w:bCs/>
        </w:rPr>
        <w:t xml:space="preserve">The visa must be requested at least </w:t>
      </w:r>
      <w:r w:rsidR="00497F6A">
        <w:rPr>
          <w:b/>
          <w:bCs/>
        </w:rPr>
        <w:t>four (4)</w:t>
      </w:r>
      <w:r w:rsidR="00497F6A" w:rsidRPr="00C91490">
        <w:rPr>
          <w:b/>
          <w:bCs/>
        </w:rPr>
        <w:t xml:space="preserve"> weeks before the date of beginning of the workshop</w:t>
      </w:r>
      <w:r w:rsidR="00497F6A">
        <w:t xml:space="preserve"> and obtained from the office (embassy or consulate) representing </w:t>
      </w:r>
      <w:r w:rsidR="0001412A">
        <w:t>Switzerland</w:t>
      </w:r>
      <w:r w:rsidR="008F2032">
        <w:t xml:space="preserve"> </w:t>
      </w:r>
      <w:r w:rsidR="00497F6A">
        <w:t>in your country or, if there is no such office in your country, from the one that is closest to the country of departure.</w:t>
      </w:r>
    </w:p>
    <w:p w14:paraId="3BE7EE61" w14:textId="127A9F95" w:rsidR="00497F6A" w:rsidRDefault="00497F6A" w:rsidP="0001412A">
      <w:pPr>
        <w:pStyle w:val="BodyText2"/>
        <w:tabs>
          <w:tab w:val="clear" w:pos="794"/>
          <w:tab w:val="left" w:pos="1134"/>
        </w:tabs>
        <w:rPr>
          <w:szCs w:val="22"/>
          <w:lang w:val="en-US"/>
        </w:rPr>
      </w:pPr>
      <w:r w:rsidRPr="0001412A">
        <w:t xml:space="preserve">If problems are encountered by </w:t>
      </w:r>
      <w:r w:rsidRPr="0001412A">
        <w:rPr>
          <w:b/>
          <w:bCs/>
        </w:rPr>
        <w:t>ITU Member States, Sector Members, Associates or Academic Institutions</w:t>
      </w:r>
      <w:r w:rsidRPr="0001412A">
        <w:t xml:space="preserve">, and at the official request made by them to TSB, the Union can approach the competent Swiss authorities in order to facilitate delivery of the visa, but only within the period mentioned of </w:t>
      </w:r>
      <w:r w:rsidRPr="0001412A">
        <w:rPr>
          <w:b/>
          <w:bCs/>
        </w:rPr>
        <w:t>four</w:t>
      </w:r>
      <w:r w:rsidRPr="0001412A">
        <w:t xml:space="preserve"> weeks. Any such</w:t>
      </w:r>
      <w:r w:rsidRPr="0001412A">
        <w:rPr>
          <w:lang w:val="en-US"/>
        </w:rPr>
        <w:t xml:space="preserve"> request should be made by </w:t>
      </w:r>
      <w:r w:rsidRPr="0001412A">
        <w:rPr>
          <w:szCs w:val="22"/>
          <w:lang w:val="en-US"/>
        </w:rPr>
        <w:t>checking the corresponding box on the registration form no later than four weeks before the event.</w:t>
      </w:r>
    </w:p>
    <w:p w14:paraId="4BB0DF12" w14:textId="77777777" w:rsidR="00497F6A" w:rsidRDefault="00497F6A" w:rsidP="00497F6A">
      <w:pPr>
        <w:pStyle w:val="BodyText2"/>
        <w:tabs>
          <w:tab w:val="clear" w:pos="794"/>
          <w:tab w:val="left" w:pos="1134"/>
        </w:tabs>
        <w:rPr>
          <w:szCs w:val="22"/>
          <w:lang w:val="en-US"/>
        </w:rPr>
      </w:pPr>
    </w:p>
    <w:p w14:paraId="5B6A9B97" w14:textId="77777777" w:rsidR="00C31DDB" w:rsidRDefault="00777A31" w:rsidP="00497F6A">
      <w:pPr>
        <w:pStyle w:val="BodyText2"/>
        <w:tabs>
          <w:tab w:val="clear" w:pos="794"/>
          <w:tab w:val="left" w:pos="1134"/>
        </w:tabs>
      </w:pPr>
      <w:r>
        <w:t>Yours faithfully,</w:t>
      </w:r>
    </w:p>
    <w:p w14:paraId="23DFD8D5" w14:textId="77777777" w:rsidR="000717D3" w:rsidRDefault="000717D3" w:rsidP="00777A31">
      <w:pPr>
        <w:spacing w:before="0"/>
        <w:ind w:right="91"/>
      </w:pPr>
    </w:p>
    <w:p w14:paraId="5D8E2936" w14:textId="77777777" w:rsidR="00D46C07" w:rsidRPr="00D46C07" w:rsidRDefault="00D46C07" w:rsidP="00777A31">
      <w:pPr>
        <w:spacing w:before="0"/>
        <w:ind w:right="91"/>
        <w:rPr>
          <w:i/>
          <w:iCs/>
        </w:rPr>
      </w:pPr>
      <w:r w:rsidRPr="00D46C07">
        <w:rPr>
          <w:i/>
          <w:iCs/>
        </w:rPr>
        <w:t>(</w:t>
      </w:r>
      <w:proofErr w:type="gramStart"/>
      <w:r w:rsidRPr="00D46C07">
        <w:rPr>
          <w:i/>
          <w:iCs/>
        </w:rPr>
        <w:t>signed</w:t>
      </w:r>
      <w:proofErr w:type="gramEnd"/>
      <w:r w:rsidRPr="00D46C07">
        <w:rPr>
          <w:i/>
          <w:iCs/>
        </w:rPr>
        <w:t>)</w:t>
      </w:r>
    </w:p>
    <w:p w14:paraId="31CFE18C" w14:textId="77777777" w:rsidR="00D46C07" w:rsidRDefault="00D46C07" w:rsidP="00777A31">
      <w:pPr>
        <w:spacing w:before="0"/>
        <w:ind w:right="91"/>
      </w:pPr>
    </w:p>
    <w:p w14:paraId="0F0C850A" w14:textId="39330836" w:rsidR="002A08FC" w:rsidRDefault="00F7771A" w:rsidP="00D46C07">
      <w:pPr>
        <w:spacing w:before="0"/>
        <w:ind w:right="91"/>
      </w:pPr>
      <w:proofErr w:type="spellStart"/>
      <w:r>
        <w:rPr>
          <w:szCs w:val="24"/>
        </w:rPr>
        <w:t>Chaesub</w:t>
      </w:r>
      <w:proofErr w:type="spellEnd"/>
      <w:r>
        <w:rPr>
          <w:szCs w:val="24"/>
        </w:rPr>
        <w:t xml:space="preserve"> Lee</w:t>
      </w:r>
      <w:r w:rsidR="0087300D">
        <w:br/>
        <w:t>Director of the Telecommunication</w:t>
      </w:r>
      <w:r w:rsidR="0087300D">
        <w:br/>
        <w:t>Standardization Bureau</w:t>
      </w:r>
      <w:bookmarkStart w:id="5" w:name="Duties"/>
      <w:bookmarkEnd w:id="5"/>
    </w:p>
    <w:p w14:paraId="25C8150E" w14:textId="77777777" w:rsidR="00FB4A97" w:rsidRDefault="00FB4A97">
      <w:pPr>
        <w:tabs>
          <w:tab w:val="clear" w:pos="1134"/>
          <w:tab w:val="clear" w:pos="1871"/>
          <w:tab w:val="clear" w:pos="2268"/>
        </w:tabs>
        <w:overflowPunct/>
        <w:autoSpaceDE/>
        <w:autoSpaceDN/>
        <w:adjustRightInd/>
        <w:spacing w:before="0"/>
        <w:textAlignment w:val="auto"/>
      </w:pPr>
    </w:p>
    <w:p w14:paraId="75CED02A" w14:textId="07DC8D2F" w:rsidR="002A08FC" w:rsidRDefault="00FB4A97">
      <w:pPr>
        <w:tabs>
          <w:tab w:val="clear" w:pos="1134"/>
          <w:tab w:val="clear" w:pos="1871"/>
          <w:tab w:val="clear" w:pos="2268"/>
        </w:tabs>
        <w:overflowPunct/>
        <w:autoSpaceDE/>
        <w:autoSpaceDN/>
        <w:adjustRightInd/>
        <w:spacing w:before="0"/>
        <w:textAlignment w:val="auto"/>
      </w:pPr>
      <w:r w:rsidRPr="004763E9">
        <w:rPr>
          <w:b/>
          <w:bCs/>
        </w:rPr>
        <w:t xml:space="preserve">Annex: </w:t>
      </w:r>
      <w:r>
        <w:t>1</w:t>
      </w:r>
      <w:r w:rsidR="002A08FC">
        <w:br w:type="page"/>
      </w:r>
    </w:p>
    <w:p w14:paraId="6919888E" w14:textId="5EEFDF33" w:rsidR="00FB4A97" w:rsidRDefault="002A08FC" w:rsidP="00FB4A97">
      <w:pPr>
        <w:pStyle w:val="Heading1"/>
        <w:jc w:val="center"/>
        <w:rPr>
          <w:rStyle w:val="LineNumber"/>
          <w:rFonts w:eastAsia="MS Mincho"/>
        </w:rPr>
      </w:pPr>
      <w:r>
        <w:rPr>
          <w:rStyle w:val="LineNumber"/>
          <w:rFonts w:eastAsia="MS Mincho"/>
        </w:rPr>
        <w:t>Annex</w:t>
      </w:r>
      <w:r w:rsidR="006D520A">
        <w:rPr>
          <w:rStyle w:val="LineNumber"/>
          <w:rFonts w:eastAsia="MS Mincho"/>
        </w:rPr>
        <w:t xml:space="preserve"> A</w:t>
      </w:r>
    </w:p>
    <w:p w14:paraId="4F9C45EA" w14:textId="1398B0C4" w:rsidR="001C6B1D" w:rsidRDefault="002A08FC">
      <w:pPr>
        <w:pStyle w:val="Heading1"/>
        <w:jc w:val="center"/>
        <w:rPr>
          <w:rStyle w:val="LineNumber"/>
          <w:rFonts w:eastAsia="MS Mincho"/>
        </w:rPr>
      </w:pPr>
      <w:r>
        <w:rPr>
          <w:rStyle w:val="LineNumber"/>
          <w:rFonts w:eastAsia="MS Mincho"/>
        </w:rPr>
        <w:t xml:space="preserve"> Draft agenda</w:t>
      </w:r>
    </w:p>
    <w:p w14:paraId="63C2085F" w14:textId="77777777" w:rsidR="00FB4A97" w:rsidRPr="004763E9" w:rsidRDefault="00FB4A97" w:rsidP="004763E9">
      <w:pPr>
        <w:rPr>
          <w:rFonts w:eastAsia="MS Mincho"/>
        </w:rPr>
      </w:pPr>
    </w:p>
    <w:p w14:paraId="12808DA4" w14:textId="77777777" w:rsidR="002A08FC" w:rsidRDefault="002A08FC" w:rsidP="002A08FC">
      <w:pPr>
        <w:rPr>
          <w:b/>
        </w:rPr>
      </w:pPr>
      <w:r>
        <w:rPr>
          <w:b/>
        </w:rPr>
        <w:t>Session 1</w:t>
      </w:r>
      <w:r w:rsidRPr="00245576">
        <w:rPr>
          <w:b/>
        </w:rPr>
        <w:t xml:space="preserve"> (</w:t>
      </w:r>
      <w:r>
        <w:rPr>
          <w:b/>
        </w:rPr>
        <w:t>90</w:t>
      </w:r>
      <w:r w:rsidRPr="00245576">
        <w:rPr>
          <w:b/>
        </w:rPr>
        <w:t xml:space="preserve"> min</w:t>
      </w:r>
      <w:r>
        <w:rPr>
          <w:b/>
        </w:rPr>
        <w:t>): Status of n</w:t>
      </w:r>
      <w:r w:rsidRPr="00A04BF9">
        <w:rPr>
          <w:b/>
        </w:rPr>
        <w:t xml:space="preserve">ational </w:t>
      </w:r>
      <w:r>
        <w:rPr>
          <w:b/>
        </w:rPr>
        <w:t>q</w:t>
      </w:r>
      <w:r w:rsidRPr="00A04BF9">
        <w:rPr>
          <w:b/>
        </w:rPr>
        <w:t xml:space="preserve">uality </w:t>
      </w:r>
      <w:r>
        <w:rPr>
          <w:b/>
        </w:rPr>
        <w:t>r</w:t>
      </w:r>
      <w:r w:rsidRPr="00A04BF9">
        <w:rPr>
          <w:b/>
        </w:rPr>
        <w:t xml:space="preserve">egulatory </w:t>
      </w:r>
      <w:r>
        <w:rPr>
          <w:b/>
        </w:rPr>
        <w:t>f</w:t>
      </w:r>
      <w:r w:rsidRPr="00A04BF9">
        <w:rPr>
          <w:b/>
        </w:rPr>
        <w:t>ramework</w:t>
      </w:r>
      <w:r>
        <w:rPr>
          <w:b/>
        </w:rPr>
        <w:t>s</w:t>
      </w:r>
    </w:p>
    <w:p w14:paraId="68C69542" w14:textId="77777777" w:rsidR="002A08FC" w:rsidRDefault="002A08FC" w:rsidP="002A08FC">
      <w:r>
        <w:t xml:space="preserve">The objective of this session is to present the Final Report of the </w:t>
      </w:r>
      <w:r w:rsidRPr="00A04BF9">
        <w:t xml:space="preserve">Questionnaire on </w:t>
      </w:r>
      <w:r>
        <w:t>the s</w:t>
      </w:r>
      <w:r w:rsidRPr="00A04BF9">
        <w:t xml:space="preserve">tatus of </w:t>
      </w:r>
      <w:r>
        <w:t>n</w:t>
      </w:r>
      <w:r w:rsidRPr="00A04BF9">
        <w:t xml:space="preserve">ational </w:t>
      </w:r>
      <w:r>
        <w:t>q</w:t>
      </w:r>
      <w:r w:rsidRPr="00A04BF9">
        <w:t xml:space="preserve">uality </w:t>
      </w:r>
      <w:r>
        <w:t>r</w:t>
      </w:r>
      <w:r w:rsidRPr="00A04BF9">
        <w:t xml:space="preserve">egulatory </w:t>
      </w:r>
      <w:r>
        <w:t>f</w:t>
      </w:r>
      <w:r w:rsidRPr="00A04BF9">
        <w:t>rameworks</w:t>
      </w:r>
      <w:r>
        <w:t xml:space="preserve"> and to discuss its main findings in terms of common approaches and standardization gaps to be addressed by ITU-T Study Group 12 in the near future.</w:t>
      </w:r>
    </w:p>
    <w:p w14:paraId="43BAC07D" w14:textId="77777777" w:rsidR="002A08FC" w:rsidRDefault="002A08FC" w:rsidP="002A08FC">
      <w:pPr>
        <w:rPr>
          <w:b/>
        </w:rPr>
      </w:pPr>
      <w:r>
        <w:rPr>
          <w:b/>
        </w:rPr>
        <w:t>Session 2</w:t>
      </w:r>
      <w:r w:rsidRPr="00245576">
        <w:rPr>
          <w:b/>
        </w:rPr>
        <w:t xml:space="preserve"> (</w:t>
      </w:r>
      <w:r>
        <w:rPr>
          <w:b/>
        </w:rPr>
        <w:t>90</w:t>
      </w:r>
      <w:r w:rsidRPr="00245576">
        <w:rPr>
          <w:b/>
        </w:rPr>
        <w:t xml:space="preserve"> min): </w:t>
      </w:r>
      <w:r>
        <w:rPr>
          <w:b/>
        </w:rPr>
        <w:t>The future of service quality regulation</w:t>
      </w:r>
    </w:p>
    <w:p w14:paraId="6E775552" w14:textId="77777777" w:rsidR="002A08FC" w:rsidRDefault="002A08FC" w:rsidP="002A08FC">
      <w:r>
        <w:t xml:space="preserve">The objective of this session is to discuss with regulators, operators and suppliers the new trends on telecommunication service quality regulatory frameworks, like responsive regulation, crowdsourced </w:t>
      </w:r>
      <w:proofErr w:type="spellStart"/>
      <w:r>
        <w:t>QoS</w:t>
      </w:r>
      <w:proofErr w:type="spellEnd"/>
      <w:r>
        <w:t xml:space="preserve"> measurement solutions, transparency and ranking approaches, as well as strategies of customer experience assessment.</w:t>
      </w:r>
    </w:p>
    <w:p w14:paraId="2FECBE21" w14:textId="77777777" w:rsidR="002A08FC" w:rsidRDefault="002A08FC" w:rsidP="002A08FC">
      <w:pPr>
        <w:rPr>
          <w:b/>
        </w:rPr>
      </w:pPr>
      <w:r w:rsidRPr="00245576">
        <w:rPr>
          <w:b/>
        </w:rPr>
        <w:t xml:space="preserve">Session 3 (60 min): </w:t>
      </w:r>
      <w:r w:rsidRPr="00175537">
        <w:rPr>
          <w:b/>
        </w:rPr>
        <w:t xml:space="preserve">How is </w:t>
      </w:r>
      <w:r>
        <w:rPr>
          <w:b/>
        </w:rPr>
        <w:t>q</w:t>
      </w:r>
      <w:r w:rsidRPr="00175537">
        <w:rPr>
          <w:b/>
        </w:rPr>
        <w:t xml:space="preserve">uality of </w:t>
      </w:r>
      <w:r>
        <w:rPr>
          <w:b/>
        </w:rPr>
        <w:t>e</w:t>
      </w:r>
      <w:r w:rsidRPr="00175537">
        <w:rPr>
          <w:b/>
        </w:rPr>
        <w:t xml:space="preserve">xperience important to </w:t>
      </w:r>
      <w:r>
        <w:rPr>
          <w:b/>
        </w:rPr>
        <w:t>o</w:t>
      </w:r>
      <w:r w:rsidRPr="00175537">
        <w:rPr>
          <w:b/>
        </w:rPr>
        <w:t>perators?</w:t>
      </w:r>
    </w:p>
    <w:p w14:paraId="2846BB7B" w14:textId="77777777" w:rsidR="002A08FC" w:rsidRDefault="002A08FC" w:rsidP="002A08FC">
      <w:r>
        <w:t xml:space="preserve">Operators/Regulators share views on the importance of </w:t>
      </w:r>
      <w:proofErr w:type="spellStart"/>
      <w:r>
        <w:t>QoE</w:t>
      </w:r>
      <w:proofErr w:type="spellEnd"/>
      <w:r>
        <w:t xml:space="preserve"> from their perspective / or panel discussion with short introductory presentations.</w:t>
      </w:r>
    </w:p>
    <w:p w14:paraId="2D02131A" w14:textId="77777777" w:rsidR="002A08FC" w:rsidRPr="00175537" w:rsidRDefault="002A08FC" w:rsidP="002A08FC">
      <w:pPr>
        <w:rPr>
          <w:b/>
        </w:rPr>
      </w:pPr>
      <w:r w:rsidRPr="00245576">
        <w:rPr>
          <w:b/>
        </w:rPr>
        <w:t xml:space="preserve">Session 4 (60 min): </w:t>
      </w:r>
      <w:r w:rsidRPr="00175537">
        <w:rPr>
          <w:b/>
        </w:rPr>
        <w:t xml:space="preserve">Performance </w:t>
      </w:r>
      <w:r>
        <w:rPr>
          <w:b/>
        </w:rPr>
        <w:t>i</w:t>
      </w:r>
      <w:r w:rsidRPr="00175537">
        <w:rPr>
          <w:b/>
        </w:rPr>
        <w:t xml:space="preserve">ndices to guarantee </w:t>
      </w:r>
      <w:r>
        <w:rPr>
          <w:b/>
        </w:rPr>
        <w:t>superior</w:t>
      </w:r>
      <w:r w:rsidRPr="00175537">
        <w:rPr>
          <w:b/>
        </w:rPr>
        <w:t xml:space="preserve"> </w:t>
      </w:r>
      <w:r>
        <w:rPr>
          <w:b/>
        </w:rPr>
        <w:t>b</w:t>
      </w:r>
      <w:r w:rsidRPr="00175537">
        <w:rPr>
          <w:b/>
        </w:rPr>
        <w:t xml:space="preserve">roadband </w:t>
      </w:r>
      <w:r>
        <w:rPr>
          <w:b/>
        </w:rPr>
        <w:t>q</w:t>
      </w:r>
      <w:r w:rsidRPr="00175537">
        <w:rPr>
          <w:b/>
        </w:rPr>
        <w:t xml:space="preserve">uality of </w:t>
      </w:r>
      <w:r>
        <w:rPr>
          <w:b/>
        </w:rPr>
        <w:t>e</w:t>
      </w:r>
      <w:r w:rsidRPr="00175537">
        <w:rPr>
          <w:b/>
        </w:rPr>
        <w:t>xperience</w:t>
      </w:r>
    </w:p>
    <w:p w14:paraId="43A38936" w14:textId="77777777" w:rsidR="002A08FC" w:rsidRDefault="002A08FC" w:rsidP="002A08FC">
      <w:r>
        <w:t xml:space="preserve">Technical presentations from operators, vendors, regulators, and academia on the state of performance indices developed in SDOs, identifying the gaps in current performance indices necessary for guaranteeing superior broadband </w:t>
      </w:r>
      <w:proofErr w:type="spellStart"/>
      <w:r>
        <w:t>QoE</w:t>
      </w:r>
      <w:proofErr w:type="spellEnd"/>
      <w:r>
        <w:t>.</w:t>
      </w:r>
    </w:p>
    <w:p w14:paraId="6AB2E3FE" w14:textId="77777777" w:rsidR="002A08FC" w:rsidRPr="00175537" w:rsidRDefault="002A08FC" w:rsidP="002A08FC">
      <w:pPr>
        <w:rPr>
          <w:b/>
        </w:rPr>
      </w:pPr>
      <w:r w:rsidRPr="00245576">
        <w:rPr>
          <w:b/>
        </w:rPr>
        <w:t xml:space="preserve">Session 5 (60 min): </w:t>
      </w:r>
      <w:r w:rsidRPr="00175537">
        <w:rPr>
          <w:b/>
        </w:rPr>
        <w:t xml:space="preserve">How do </w:t>
      </w:r>
      <w:r>
        <w:rPr>
          <w:b/>
        </w:rPr>
        <w:t>b</w:t>
      </w:r>
      <w:r w:rsidRPr="00175537">
        <w:rPr>
          <w:b/>
        </w:rPr>
        <w:t xml:space="preserve">ig </w:t>
      </w:r>
      <w:r>
        <w:rPr>
          <w:b/>
        </w:rPr>
        <w:t>d</w:t>
      </w:r>
      <w:r w:rsidRPr="00175537">
        <w:rPr>
          <w:b/>
        </w:rPr>
        <w:t xml:space="preserve">ata and </w:t>
      </w:r>
      <w:r>
        <w:rPr>
          <w:b/>
        </w:rPr>
        <w:t>a</w:t>
      </w:r>
      <w:r w:rsidRPr="00175537">
        <w:rPr>
          <w:b/>
        </w:rPr>
        <w:t xml:space="preserve">rtificial </w:t>
      </w:r>
      <w:r>
        <w:rPr>
          <w:b/>
        </w:rPr>
        <w:t>i</w:t>
      </w:r>
      <w:r w:rsidRPr="00175537">
        <w:rPr>
          <w:b/>
        </w:rPr>
        <w:t xml:space="preserve">ntelligence help in </w:t>
      </w:r>
      <w:proofErr w:type="spellStart"/>
      <w:r w:rsidRPr="00175537">
        <w:rPr>
          <w:b/>
        </w:rPr>
        <w:t>QoE</w:t>
      </w:r>
      <w:proofErr w:type="spellEnd"/>
      <w:r w:rsidRPr="00175537">
        <w:rPr>
          <w:b/>
        </w:rPr>
        <w:t xml:space="preserve"> </w:t>
      </w:r>
      <w:r>
        <w:rPr>
          <w:b/>
        </w:rPr>
        <w:t>a</w:t>
      </w:r>
      <w:r w:rsidRPr="00175537">
        <w:rPr>
          <w:b/>
        </w:rPr>
        <w:t>ssurance?</w:t>
      </w:r>
    </w:p>
    <w:p w14:paraId="50B1CF48" w14:textId="0899CC55" w:rsidR="002A08FC" w:rsidRDefault="002A08FC" w:rsidP="002A08FC">
      <w:r w:rsidRPr="00175537">
        <w:t xml:space="preserve">Technical presentations from operators, vendors, regulators, or academia on the opportunity for making use of big data and AI to assess </w:t>
      </w:r>
      <w:proofErr w:type="spellStart"/>
      <w:r>
        <w:t>QoE</w:t>
      </w:r>
      <w:proofErr w:type="spellEnd"/>
      <w:r>
        <w:t xml:space="preserve"> </w:t>
      </w:r>
      <w:r w:rsidRPr="00175537">
        <w:t xml:space="preserve">and </w:t>
      </w:r>
      <w:r>
        <w:t>predict anomalies</w:t>
      </w:r>
      <w:r w:rsidRPr="00175537">
        <w:t>.</w:t>
      </w:r>
    </w:p>
    <w:p w14:paraId="0F4084F1" w14:textId="77777777" w:rsidR="002A08FC" w:rsidRDefault="002A08FC" w:rsidP="002A08FC"/>
    <w:p w14:paraId="137AFA5A" w14:textId="4AB4A7D3" w:rsidR="002A08FC" w:rsidRPr="002A08FC" w:rsidRDefault="002A08FC" w:rsidP="002A08FC">
      <w:pPr>
        <w:jc w:val="center"/>
        <w:rPr>
          <w:u w:val="single"/>
        </w:rPr>
      </w:pPr>
      <w:r>
        <w:rPr>
          <w:u w:val="single"/>
        </w:rPr>
        <w:tab/>
      </w:r>
      <w:r>
        <w:rPr>
          <w:u w:val="single"/>
        </w:rPr>
        <w:tab/>
      </w:r>
    </w:p>
    <w:p w14:paraId="6E58878E" w14:textId="77777777" w:rsidR="00452ECF" w:rsidRDefault="00452ECF" w:rsidP="00452ECF">
      <w:pPr>
        <w:tabs>
          <w:tab w:val="clear" w:pos="1134"/>
          <w:tab w:val="clear" w:pos="1871"/>
          <w:tab w:val="clear" w:pos="2268"/>
        </w:tabs>
        <w:overflowPunct/>
        <w:autoSpaceDE/>
        <w:autoSpaceDN/>
        <w:adjustRightInd/>
        <w:spacing w:before="0"/>
        <w:textAlignment w:val="auto"/>
        <w:rPr>
          <w:rFonts w:eastAsia="MS Mincho"/>
        </w:rPr>
      </w:pPr>
    </w:p>
    <w:sectPr w:rsidR="00452ECF" w:rsidSect="00AD7192">
      <w:headerReference w:type="default" r:id="rId15"/>
      <w:footerReference w:type="first" r:id="rId16"/>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59C78" w14:textId="77777777" w:rsidR="00B77BB3" w:rsidRDefault="00B77BB3">
      <w:r>
        <w:separator/>
      </w:r>
    </w:p>
  </w:endnote>
  <w:endnote w:type="continuationSeparator" w:id="0">
    <w:p w14:paraId="3D2F010D" w14:textId="77777777" w:rsidR="00B77BB3" w:rsidRDefault="00B7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F24C2" w14:textId="77777777" w:rsidR="00D2180F" w:rsidRPr="005A3191" w:rsidRDefault="005A319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BCFC7" w14:textId="77777777" w:rsidR="00B77BB3" w:rsidRDefault="00B77BB3">
      <w:r>
        <w:t>____________________</w:t>
      </w:r>
    </w:p>
  </w:footnote>
  <w:footnote w:type="continuationSeparator" w:id="0">
    <w:p w14:paraId="01CD73C1" w14:textId="77777777" w:rsidR="00B77BB3" w:rsidRDefault="00B77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A1AD8" w14:textId="38DDF619" w:rsidR="00FA124A" w:rsidRDefault="00FA124A" w:rsidP="0033673A">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40373C">
      <w:rPr>
        <w:rStyle w:val="PageNumber"/>
        <w:noProof/>
      </w:rPr>
      <w:t>3</w:t>
    </w:r>
    <w:r w:rsidR="000D49FB">
      <w:rPr>
        <w:rStyle w:val="PageNumber"/>
      </w:rPr>
      <w:fldChar w:fldCharType="end"/>
    </w:r>
    <w:r>
      <w:rPr>
        <w:rStyle w:val="PageNumber"/>
      </w:rPr>
      <w:t xml:space="preserve"> -</w:t>
    </w:r>
    <w:r w:rsidR="00DB0262">
      <w:rPr>
        <w:rStyle w:val="PageNumber"/>
      </w:rPr>
      <w:br/>
    </w:r>
    <w:r w:rsidR="00DB0262">
      <w:rPr>
        <w:noProof/>
      </w:rPr>
      <w:t>TSB Circular</w:t>
    </w:r>
    <w:r w:rsidR="00497F6A">
      <w:rPr>
        <w:noProof/>
      </w:rPr>
      <w:t xml:space="preserve"> </w:t>
    </w:r>
    <w:r w:rsidR="0033673A">
      <w:rPr>
        <w:noProof/>
      </w:rPr>
      <w:t>111</w:t>
    </w:r>
  </w:p>
  <w:p w14:paraId="65149AA5"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02D00"/>
    <w:multiLevelType w:val="hybridMultilevel"/>
    <w:tmpl w:val="0EA66DF0"/>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2618D"/>
    <w:multiLevelType w:val="multilevel"/>
    <w:tmpl w:val="6482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174DF"/>
    <w:multiLevelType w:val="hybridMultilevel"/>
    <w:tmpl w:val="80548B72"/>
    <w:lvl w:ilvl="0" w:tplc="75CA4E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9819AF"/>
    <w:multiLevelType w:val="multilevel"/>
    <w:tmpl w:val="0C5C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E905F5"/>
    <w:multiLevelType w:val="hybridMultilevel"/>
    <w:tmpl w:val="814EF5BE"/>
    <w:lvl w:ilvl="0" w:tplc="8BF263F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C7E7560"/>
    <w:multiLevelType w:val="multilevel"/>
    <w:tmpl w:val="8D40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6"/>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D4B"/>
    <w:rsid w:val="0000612C"/>
    <w:rsid w:val="000069D4"/>
    <w:rsid w:val="0001412A"/>
    <w:rsid w:val="000174AD"/>
    <w:rsid w:val="000717D3"/>
    <w:rsid w:val="00071966"/>
    <w:rsid w:val="000A4E2B"/>
    <w:rsid w:val="000A7D55"/>
    <w:rsid w:val="000B4C91"/>
    <w:rsid w:val="000C2E8E"/>
    <w:rsid w:val="000D49FB"/>
    <w:rsid w:val="000E0E7C"/>
    <w:rsid w:val="000F1B4B"/>
    <w:rsid w:val="00102391"/>
    <w:rsid w:val="0012744F"/>
    <w:rsid w:val="0013103F"/>
    <w:rsid w:val="0015057B"/>
    <w:rsid w:val="00154124"/>
    <w:rsid w:val="00156DFF"/>
    <w:rsid w:val="00156F66"/>
    <w:rsid w:val="0016384C"/>
    <w:rsid w:val="00172BAD"/>
    <w:rsid w:val="00182528"/>
    <w:rsid w:val="0018500B"/>
    <w:rsid w:val="00192257"/>
    <w:rsid w:val="00196A19"/>
    <w:rsid w:val="001B48F1"/>
    <w:rsid w:val="001C1DD9"/>
    <w:rsid w:val="001C3018"/>
    <w:rsid w:val="001C6B1D"/>
    <w:rsid w:val="001C6F70"/>
    <w:rsid w:val="001E1011"/>
    <w:rsid w:val="00202DC1"/>
    <w:rsid w:val="00205948"/>
    <w:rsid w:val="002116EE"/>
    <w:rsid w:val="00222D56"/>
    <w:rsid w:val="002309D8"/>
    <w:rsid w:val="002310E7"/>
    <w:rsid w:val="00231259"/>
    <w:rsid w:val="002427B5"/>
    <w:rsid w:val="00242B16"/>
    <w:rsid w:val="0024314F"/>
    <w:rsid w:val="002A08FC"/>
    <w:rsid w:val="002A1FFE"/>
    <w:rsid w:val="002A2A72"/>
    <w:rsid w:val="002A7FE2"/>
    <w:rsid w:val="002B0DEB"/>
    <w:rsid w:val="002D7A4B"/>
    <w:rsid w:val="002E1B4F"/>
    <w:rsid w:val="002F2E67"/>
    <w:rsid w:val="002F4914"/>
    <w:rsid w:val="00307BE5"/>
    <w:rsid w:val="00315546"/>
    <w:rsid w:val="00323D71"/>
    <w:rsid w:val="003260DF"/>
    <w:rsid w:val="00330567"/>
    <w:rsid w:val="00332E9D"/>
    <w:rsid w:val="0033475A"/>
    <w:rsid w:val="0033673A"/>
    <w:rsid w:val="00344BEA"/>
    <w:rsid w:val="00347AF2"/>
    <w:rsid w:val="00351DA5"/>
    <w:rsid w:val="00355D59"/>
    <w:rsid w:val="003824B7"/>
    <w:rsid w:val="00386A9D"/>
    <w:rsid w:val="00391081"/>
    <w:rsid w:val="00397FBE"/>
    <w:rsid w:val="003A7731"/>
    <w:rsid w:val="003B2789"/>
    <w:rsid w:val="003C13CE"/>
    <w:rsid w:val="003D38E3"/>
    <w:rsid w:val="003E0A68"/>
    <w:rsid w:val="003E2518"/>
    <w:rsid w:val="003E3B69"/>
    <w:rsid w:val="003E6CFD"/>
    <w:rsid w:val="0040373C"/>
    <w:rsid w:val="004047D5"/>
    <w:rsid w:val="004152EE"/>
    <w:rsid w:val="004245C9"/>
    <w:rsid w:val="00452ECF"/>
    <w:rsid w:val="00456F33"/>
    <w:rsid w:val="004606C5"/>
    <w:rsid w:val="004763E9"/>
    <w:rsid w:val="00497F6A"/>
    <w:rsid w:val="004A6B7F"/>
    <w:rsid w:val="004B1EF7"/>
    <w:rsid w:val="004B3FAD"/>
    <w:rsid w:val="004D0DCE"/>
    <w:rsid w:val="004F5DBB"/>
    <w:rsid w:val="00501DCA"/>
    <w:rsid w:val="00512FA6"/>
    <w:rsid w:val="00513A47"/>
    <w:rsid w:val="00520C31"/>
    <w:rsid w:val="00521349"/>
    <w:rsid w:val="005408DF"/>
    <w:rsid w:val="00562C7F"/>
    <w:rsid w:val="00567882"/>
    <w:rsid w:val="00573344"/>
    <w:rsid w:val="00583F9B"/>
    <w:rsid w:val="005A3191"/>
    <w:rsid w:val="005A535E"/>
    <w:rsid w:val="005C6DBB"/>
    <w:rsid w:val="005E1223"/>
    <w:rsid w:val="005E2328"/>
    <w:rsid w:val="005E5C10"/>
    <w:rsid w:val="005F1652"/>
    <w:rsid w:val="005F2C78"/>
    <w:rsid w:val="0060254F"/>
    <w:rsid w:val="006144E4"/>
    <w:rsid w:val="00640A88"/>
    <w:rsid w:val="00642014"/>
    <w:rsid w:val="00650299"/>
    <w:rsid w:val="0065565F"/>
    <w:rsid w:val="00655FC5"/>
    <w:rsid w:val="006619EA"/>
    <w:rsid w:val="006825A3"/>
    <w:rsid w:val="006A1D7C"/>
    <w:rsid w:val="006D1A0F"/>
    <w:rsid w:val="006D520A"/>
    <w:rsid w:val="006E409E"/>
    <w:rsid w:val="00723B92"/>
    <w:rsid w:val="0072576F"/>
    <w:rsid w:val="0073540C"/>
    <w:rsid w:val="007558C0"/>
    <w:rsid w:val="00767230"/>
    <w:rsid w:val="00775267"/>
    <w:rsid w:val="00777A31"/>
    <w:rsid w:val="00787A3C"/>
    <w:rsid w:val="007D2F64"/>
    <w:rsid w:val="007D7EE3"/>
    <w:rsid w:val="007E39A4"/>
    <w:rsid w:val="007E5345"/>
    <w:rsid w:val="007F7153"/>
    <w:rsid w:val="007F7E7D"/>
    <w:rsid w:val="00822581"/>
    <w:rsid w:val="008309DD"/>
    <w:rsid w:val="0083227A"/>
    <w:rsid w:val="00864099"/>
    <w:rsid w:val="00866900"/>
    <w:rsid w:val="00870336"/>
    <w:rsid w:val="008710F3"/>
    <w:rsid w:val="0087300D"/>
    <w:rsid w:val="00877242"/>
    <w:rsid w:val="00881BA1"/>
    <w:rsid w:val="008820D0"/>
    <w:rsid w:val="0088403A"/>
    <w:rsid w:val="008A0A55"/>
    <w:rsid w:val="008A61EA"/>
    <w:rsid w:val="008C26B8"/>
    <w:rsid w:val="008F1CFE"/>
    <w:rsid w:val="008F2032"/>
    <w:rsid w:val="008F39FA"/>
    <w:rsid w:val="008F45C0"/>
    <w:rsid w:val="008F640C"/>
    <w:rsid w:val="00917FF3"/>
    <w:rsid w:val="009252B8"/>
    <w:rsid w:val="009254A6"/>
    <w:rsid w:val="009264ED"/>
    <w:rsid w:val="009273EC"/>
    <w:rsid w:val="00932E45"/>
    <w:rsid w:val="00937C61"/>
    <w:rsid w:val="009452C6"/>
    <w:rsid w:val="00982084"/>
    <w:rsid w:val="00991A72"/>
    <w:rsid w:val="00995963"/>
    <w:rsid w:val="009A6104"/>
    <w:rsid w:val="009A6EFF"/>
    <w:rsid w:val="009B61EB"/>
    <w:rsid w:val="009B6449"/>
    <w:rsid w:val="009C2064"/>
    <w:rsid w:val="009D1697"/>
    <w:rsid w:val="00A014F8"/>
    <w:rsid w:val="00A05A62"/>
    <w:rsid w:val="00A05E8D"/>
    <w:rsid w:val="00A11DCA"/>
    <w:rsid w:val="00A2003D"/>
    <w:rsid w:val="00A45B1F"/>
    <w:rsid w:val="00A5173C"/>
    <w:rsid w:val="00A5354B"/>
    <w:rsid w:val="00A61AEF"/>
    <w:rsid w:val="00AA7BAF"/>
    <w:rsid w:val="00AB09B7"/>
    <w:rsid w:val="00AB0FFD"/>
    <w:rsid w:val="00AB6C43"/>
    <w:rsid w:val="00AC1566"/>
    <w:rsid w:val="00AC2CAA"/>
    <w:rsid w:val="00AC6EBF"/>
    <w:rsid w:val="00AD7192"/>
    <w:rsid w:val="00AE2DC6"/>
    <w:rsid w:val="00AE2E00"/>
    <w:rsid w:val="00AF0C25"/>
    <w:rsid w:val="00AF173A"/>
    <w:rsid w:val="00AF47A3"/>
    <w:rsid w:val="00B066A4"/>
    <w:rsid w:val="00B07A13"/>
    <w:rsid w:val="00B143E2"/>
    <w:rsid w:val="00B164D7"/>
    <w:rsid w:val="00B3577E"/>
    <w:rsid w:val="00B4279B"/>
    <w:rsid w:val="00B45FC9"/>
    <w:rsid w:val="00B51487"/>
    <w:rsid w:val="00B776BF"/>
    <w:rsid w:val="00B77BB3"/>
    <w:rsid w:val="00B832DD"/>
    <w:rsid w:val="00B83461"/>
    <w:rsid w:val="00B854E3"/>
    <w:rsid w:val="00B94DE5"/>
    <w:rsid w:val="00BA4DAE"/>
    <w:rsid w:val="00BB1D6D"/>
    <w:rsid w:val="00BC7CCF"/>
    <w:rsid w:val="00BD553E"/>
    <w:rsid w:val="00BE319C"/>
    <w:rsid w:val="00BE470B"/>
    <w:rsid w:val="00BF59A4"/>
    <w:rsid w:val="00C163B5"/>
    <w:rsid w:val="00C31DDB"/>
    <w:rsid w:val="00C57A91"/>
    <w:rsid w:val="00C71357"/>
    <w:rsid w:val="00C73784"/>
    <w:rsid w:val="00C80706"/>
    <w:rsid w:val="00CA361B"/>
    <w:rsid w:val="00CB5AE2"/>
    <w:rsid w:val="00CC01C2"/>
    <w:rsid w:val="00CC3FC7"/>
    <w:rsid w:val="00CC5803"/>
    <w:rsid w:val="00CD5342"/>
    <w:rsid w:val="00CD5D6A"/>
    <w:rsid w:val="00CD7F8B"/>
    <w:rsid w:val="00CF045F"/>
    <w:rsid w:val="00CF21F2"/>
    <w:rsid w:val="00D02712"/>
    <w:rsid w:val="00D03D31"/>
    <w:rsid w:val="00D15CD4"/>
    <w:rsid w:val="00D214D0"/>
    <w:rsid w:val="00D2180F"/>
    <w:rsid w:val="00D307D5"/>
    <w:rsid w:val="00D348C3"/>
    <w:rsid w:val="00D46C07"/>
    <w:rsid w:val="00D6546B"/>
    <w:rsid w:val="00D71803"/>
    <w:rsid w:val="00D72604"/>
    <w:rsid w:val="00D76AE1"/>
    <w:rsid w:val="00D8671C"/>
    <w:rsid w:val="00D86DE3"/>
    <w:rsid w:val="00D92A19"/>
    <w:rsid w:val="00D97C31"/>
    <w:rsid w:val="00DB0262"/>
    <w:rsid w:val="00DB7DA6"/>
    <w:rsid w:val="00DC1CAB"/>
    <w:rsid w:val="00DD4BED"/>
    <w:rsid w:val="00DE069B"/>
    <w:rsid w:val="00DE39F0"/>
    <w:rsid w:val="00DF0AF3"/>
    <w:rsid w:val="00DF2D2A"/>
    <w:rsid w:val="00E0600D"/>
    <w:rsid w:val="00E21452"/>
    <w:rsid w:val="00E27D7E"/>
    <w:rsid w:val="00E34935"/>
    <w:rsid w:val="00E42E13"/>
    <w:rsid w:val="00E53D81"/>
    <w:rsid w:val="00E6257C"/>
    <w:rsid w:val="00E63C59"/>
    <w:rsid w:val="00E8070F"/>
    <w:rsid w:val="00E95BDE"/>
    <w:rsid w:val="00EA4E8F"/>
    <w:rsid w:val="00EA6CFD"/>
    <w:rsid w:val="00EB5ECC"/>
    <w:rsid w:val="00ED26D3"/>
    <w:rsid w:val="00ED3C40"/>
    <w:rsid w:val="00ED6A61"/>
    <w:rsid w:val="00EF335B"/>
    <w:rsid w:val="00F01D97"/>
    <w:rsid w:val="00F43EEB"/>
    <w:rsid w:val="00F46C8A"/>
    <w:rsid w:val="00F501CC"/>
    <w:rsid w:val="00F5169C"/>
    <w:rsid w:val="00F54EF2"/>
    <w:rsid w:val="00F672D0"/>
    <w:rsid w:val="00F7771A"/>
    <w:rsid w:val="00FA124A"/>
    <w:rsid w:val="00FA3383"/>
    <w:rsid w:val="00FB2CFF"/>
    <w:rsid w:val="00FB4A97"/>
    <w:rsid w:val="00FB63DA"/>
    <w:rsid w:val="00FC08DD"/>
    <w:rsid w:val="00FC2316"/>
    <w:rsid w:val="00FC2CFD"/>
    <w:rsid w:val="00FC38B9"/>
    <w:rsid w:val="00FD1438"/>
    <w:rsid w:val="00FD417D"/>
    <w:rsid w:val="00FD4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51F9AE"/>
  <w15:docId w15:val="{22919DA6-D5EF-4205-97AC-5C231C37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05E8D"/>
    <w:rPr>
      <w:sz w:val="16"/>
      <w:szCs w:val="16"/>
    </w:rPr>
  </w:style>
  <w:style w:type="paragraph" w:styleId="CommentText">
    <w:name w:val="annotation text"/>
    <w:basedOn w:val="Normal"/>
    <w:link w:val="CommentTextChar"/>
    <w:uiPriority w:val="99"/>
    <w:semiHidden/>
    <w:unhideWhenUsed/>
    <w:rsid w:val="00A05E8D"/>
    <w:rPr>
      <w:sz w:val="20"/>
    </w:rPr>
  </w:style>
  <w:style w:type="character" w:customStyle="1" w:styleId="CommentTextChar">
    <w:name w:val="Comment Text Char"/>
    <w:basedOn w:val="DefaultParagraphFont"/>
    <w:link w:val="CommentText"/>
    <w:uiPriority w:val="99"/>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06709">
      <w:bodyDiv w:val="1"/>
      <w:marLeft w:val="0"/>
      <w:marRight w:val="0"/>
      <w:marTop w:val="0"/>
      <w:marBottom w:val="0"/>
      <w:divBdr>
        <w:top w:val="none" w:sz="0" w:space="0" w:color="auto"/>
        <w:left w:val="none" w:sz="0" w:space="0" w:color="auto"/>
        <w:bottom w:val="none" w:sz="0" w:space="0" w:color="auto"/>
        <w:right w:val="none" w:sz="0" w:space="0" w:color="auto"/>
      </w:divBdr>
    </w:div>
    <w:div w:id="284509955">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452330386">
      <w:bodyDiv w:val="1"/>
      <w:marLeft w:val="0"/>
      <w:marRight w:val="0"/>
      <w:marTop w:val="0"/>
      <w:marBottom w:val="0"/>
      <w:divBdr>
        <w:top w:val="none" w:sz="0" w:space="0" w:color="auto"/>
        <w:left w:val="none" w:sz="0" w:space="0" w:color="auto"/>
        <w:bottom w:val="none" w:sz="0" w:space="0" w:color="auto"/>
        <w:right w:val="none" w:sz="0" w:space="0" w:color="auto"/>
      </w:divBdr>
    </w:div>
    <w:div w:id="513541962">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746075441">
      <w:bodyDiv w:val="1"/>
      <w:marLeft w:val="0"/>
      <w:marRight w:val="0"/>
      <w:marTop w:val="0"/>
      <w:marBottom w:val="0"/>
      <w:divBdr>
        <w:top w:val="none" w:sz="0" w:space="0" w:color="auto"/>
        <w:left w:val="none" w:sz="0" w:space="0" w:color="auto"/>
        <w:bottom w:val="none" w:sz="0" w:space="0" w:color="auto"/>
        <w:right w:val="none" w:sz="0" w:space="0" w:color="auto"/>
      </w:divBdr>
    </w:div>
    <w:div w:id="1119377781">
      <w:bodyDiv w:val="1"/>
      <w:marLeft w:val="0"/>
      <w:marRight w:val="0"/>
      <w:marTop w:val="0"/>
      <w:marBottom w:val="0"/>
      <w:divBdr>
        <w:top w:val="none" w:sz="0" w:space="0" w:color="auto"/>
        <w:left w:val="none" w:sz="0" w:space="0" w:color="auto"/>
        <w:bottom w:val="none" w:sz="0" w:space="0" w:color="auto"/>
        <w:right w:val="none" w:sz="0" w:space="0" w:color="auto"/>
      </w:divBdr>
    </w:div>
    <w:div w:id="1169247908">
      <w:bodyDiv w:val="1"/>
      <w:marLeft w:val="0"/>
      <w:marRight w:val="0"/>
      <w:marTop w:val="0"/>
      <w:marBottom w:val="0"/>
      <w:divBdr>
        <w:top w:val="none" w:sz="0" w:space="0" w:color="auto"/>
        <w:left w:val="none" w:sz="0" w:space="0" w:color="auto"/>
        <w:bottom w:val="none" w:sz="0" w:space="0" w:color="auto"/>
        <w:right w:val="none" w:sz="0" w:space="0" w:color="auto"/>
      </w:divBdr>
    </w:div>
    <w:div w:id="1253661354">
      <w:bodyDiv w:val="1"/>
      <w:marLeft w:val="0"/>
      <w:marRight w:val="0"/>
      <w:marTop w:val="0"/>
      <w:marBottom w:val="0"/>
      <w:divBdr>
        <w:top w:val="none" w:sz="0" w:space="0" w:color="auto"/>
        <w:left w:val="none" w:sz="0" w:space="0" w:color="auto"/>
        <w:bottom w:val="none" w:sz="0" w:space="0" w:color="auto"/>
        <w:right w:val="none" w:sz="0" w:space="0" w:color="auto"/>
      </w:divBdr>
    </w:div>
    <w:div w:id="1286502645">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500346496">
      <w:bodyDiv w:val="1"/>
      <w:marLeft w:val="0"/>
      <w:marRight w:val="0"/>
      <w:marTop w:val="0"/>
      <w:marBottom w:val="0"/>
      <w:divBdr>
        <w:top w:val="none" w:sz="0" w:space="0" w:color="auto"/>
        <w:left w:val="none" w:sz="0" w:space="0" w:color="auto"/>
        <w:bottom w:val="none" w:sz="0" w:space="0" w:color="auto"/>
        <w:right w:val="none" w:sz="0" w:space="0" w:color="auto"/>
      </w:divBdr>
    </w:div>
    <w:div w:id="1666201752">
      <w:bodyDiv w:val="1"/>
      <w:marLeft w:val="0"/>
      <w:marRight w:val="0"/>
      <w:marTop w:val="0"/>
      <w:marBottom w:val="0"/>
      <w:divBdr>
        <w:top w:val="none" w:sz="0" w:space="0" w:color="auto"/>
        <w:left w:val="none" w:sz="0" w:space="0" w:color="auto"/>
        <w:bottom w:val="none" w:sz="0" w:space="0" w:color="auto"/>
        <w:right w:val="none" w:sz="0" w:space="0" w:color="auto"/>
      </w:divBdr>
    </w:div>
    <w:div w:id="2116779094">
      <w:bodyDiv w:val="1"/>
      <w:marLeft w:val="0"/>
      <w:marRight w:val="0"/>
      <w:marTop w:val="0"/>
      <w:marBottom w:val="0"/>
      <w:divBdr>
        <w:top w:val="none" w:sz="0" w:space="0" w:color="auto"/>
        <w:left w:val="none" w:sz="0" w:space="0" w:color="auto"/>
        <w:bottom w:val="none" w:sz="0" w:space="0" w:color="auto"/>
        <w:right w:val="none" w:sz="0" w:space="0" w:color="auto"/>
      </w:divBdr>
    </w:div>
    <w:div w:id="2137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net4/CRM/xreg/web/registration.aspx?Event=C-0000508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tu.int/trave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en/ITU-T/Workshops-and-Seminars/qos/201811/Pages/default.aspx" TargetMode="Externa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CRM/xreg/web/registration.aspx?Event=C-00005089"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4D46-F2D9-4D3E-B107-59A5B836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36</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Osvath, Alexandra</cp:lastModifiedBy>
  <cp:revision>8</cp:revision>
  <cp:lastPrinted>2018-09-04T08:11:00Z</cp:lastPrinted>
  <dcterms:created xsi:type="dcterms:W3CDTF">2018-09-04T09:48:00Z</dcterms:created>
  <dcterms:modified xsi:type="dcterms:W3CDTF">2018-09-05T08:52:00Z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