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1418"/>
        <w:gridCol w:w="6379"/>
        <w:gridCol w:w="1984"/>
      </w:tblGrid>
      <w:tr w:rsidR="00884D12" w:rsidRPr="00697BC1" w:rsidTr="00CB634F">
        <w:trPr>
          <w:cantSplit/>
        </w:trPr>
        <w:tc>
          <w:tcPr>
            <w:tcW w:w="1418" w:type="dxa"/>
            <w:vAlign w:val="center"/>
          </w:tcPr>
          <w:p w:rsidR="00884D12" w:rsidRPr="00697BC1" w:rsidRDefault="00AC6FC3" w:rsidP="00CB634F">
            <w:pPr>
              <w:tabs>
                <w:tab w:val="right" w:pos="8732"/>
              </w:tabs>
              <w:spacing w:before="0"/>
              <w:rPr>
                <w:b/>
                <w:bCs/>
                <w:iCs/>
                <w:color w:val="FFFFFF"/>
                <w:sz w:val="30"/>
                <w:szCs w:val="30"/>
              </w:rPr>
            </w:pPr>
            <w:r>
              <w:rPr>
                <w:noProof/>
                <w:lang w:eastAsia="zh-CN"/>
              </w:rPr>
              <w:drawing>
                <wp:inline distT="0" distB="0" distL="0" distR="0" wp14:anchorId="77DEEB6C" wp14:editId="3DFA922F">
                  <wp:extent cx="807720" cy="807720"/>
                  <wp:effectExtent l="0" t="0" r="0" b="0"/>
                  <wp:docPr id="6" name="Picture 6"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379" w:type="dxa"/>
            <w:vAlign w:val="center"/>
          </w:tcPr>
          <w:p w:rsidR="00884D12" w:rsidRPr="00161F9A" w:rsidRDefault="00884D12" w:rsidP="00884D12">
            <w:pPr>
              <w:spacing w:before="0"/>
              <w:rPr>
                <w:rFonts w:cs="Times New Roman Bold"/>
                <w:b/>
                <w:bCs/>
                <w:smallCaps/>
                <w:sz w:val="26"/>
                <w:szCs w:val="26"/>
              </w:rPr>
            </w:pPr>
            <w:r>
              <w:rPr>
                <w:rFonts w:cs="Times New Roman Bold"/>
                <w:b/>
                <w:bCs/>
                <w:smallCaps/>
                <w:sz w:val="36"/>
                <w:szCs w:val="36"/>
              </w:rPr>
              <w:t>Unión Internacional de Telecomunicaciones</w:t>
            </w:r>
          </w:p>
          <w:p w:rsidR="00884D12" w:rsidRPr="00884D12" w:rsidRDefault="00884D12" w:rsidP="00884D12">
            <w:pPr>
              <w:tabs>
                <w:tab w:val="right" w:pos="8732"/>
              </w:tabs>
              <w:spacing w:before="0"/>
              <w:rPr>
                <w:b/>
                <w:bCs/>
                <w:iCs/>
                <w:color w:val="FFFFFF"/>
                <w:sz w:val="30"/>
                <w:szCs w:val="30"/>
                <w:lang w:val="es-ES"/>
              </w:rPr>
            </w:pPr>
            <w:r>
              <w:rPr>
                <w:rFonts w:cs="Times New Roman Bold"/>
                <w:b/>
                <w:bCs/>
                <w:iCs/>
                <w:smallCaps/>
                <w:sz w:val="28"/>
                <w:szCs w:val="28"/>
              </w:rPr>
              <w:t>Oficina de Normalización de las Telecomunicaciones</w:t>
            </w:r>
          </w:p>
        </w:tc>
        <w:tc>
          <w:tcPr>
            <w:tcW w:w="1984" w:type="dxa"/>
            <w:vAlign w:val="center"/>
          </w:tcPr>
          <w:p w:rsidR="00884D12" w:rsidRPr="00697BC1" w:rsidRDefault="00884D12" w:rsidP="00CB634F">
            <w:pPr>
              <w:spacing w:before="0"/>
              <w:jc w:val="right"/>
              <w:rPr>
                <w:color w:val="FFFFFF"/>
                <w:sz w:val="26"/>
                <w:szCs w:val="26"/>
              </w:rPr>
            </w:pPr>
          </w:p>
        </w:tc>
      </w:tr>
    </w:tbl>
    <w:p w:rsidR="00C34772" w:rsidRDefault="00C34772" w:rsidP="00303D62">
      <w:pPr>
        <w:tabs>
          <w:tab w:val="clear" w:pos="794"/>
          <w:tab w:val="clear" w:pos="1191"/>
          <w:tab w:val="clear" w:pos="1588"/>
          <w:tab w:val="clear" w:pos="1985"/>
          <w:tab w:val="left" w:pos="4962"/>
        </w:tabs>
      </w:pPr>
    </w:p>
    <w:p w:rsidR="00C34772" w:rsidRDefault="00C34772" w:rsidP="002F45CD">
      <w:pPr>
        <w:tabs>
          <w:tab w:val="clear" w:pos="794"/>
          <w:tab w:val="clear" w:pos="1191"/>
          <w:tab w:val="clear" w:pos="1588"/>
          <w:tab w:val="clear" w:pos="1985"/>
          <w:tab w:val="left" w:pos="4962"/>
        </w:tabs>
      </w:pPr>
      <w:r>
        <w:tab/>
      </w:r>
      <w:r w:rsidR="002F45CD" w:rsidRPr="002F45CD">
        <w:t>Ginebra, 29 de agosto de 2018</w:t>
      </w:r>
    </w:p>
    <w:p w:rsidR="00C34772" w:rsidRDefault="00C34772" w:rsidP="00303D62">
      <w:pPr>
        <w:spacing w:before="0"/>
      </w:pPr>
    </w:p>
    <w:tbl>
      <w:tblPr>
        <w:tblW w:w="10206" w:type="dxa"/>
        <w:tblInd w:w="8" w:type="dxa"/>
        <w:tblLayout w:type="fixed"/>
        <w:tblCellMar>
          <w:left w:w="0" w:type="dxa"/>
          <w:right w:w="0" w:type="dxa"/>
        </w:tblCellMar>
        <w:tblLook w:val="0000" w:firstRow="0" w:lastRow="0" w:firstColumn="0" w:lastColumn="0" w:noHBand="0" w:noVBand="0"/>
      </w:tblPr>
      <w:tblGrid>
        <w:gridCol w:w="1126"/>
        <w:gridCol w:w="3751"/>
        <w:gridCol w:w="5329"/>
      </w:tblGrid>
      <w:tr w:rsidR="0065459C" w:rsidTr="0065459C">
        <w:trPr>
          <w:cantSplit/>
          <w:trHeight w:val="426"/>
        </w:trPr>
        <w:tc>
          <w:tcPr>
            <w:tcW w:w="1126" w:type="dxa"/>
          </w:tcPr>
          <w:p w:rsidR="0065459C" w:rsidRDefault="0065459C" w:rsidP="0065459C">
            <w:pPr>
              <w:spacing w:before="0"/>
              <w:ind w:left="57"/>
            </w:pPr>
            <w:r>
              <w:t>Ref.:</w:t>
            </w:r>
          </w:p>
          <w:p w:rsidR="0065459C" w:rsidRDefault="0065459C" w:rsidP="0065459C">
            <w:pPr>
              <w:spacing w:before="0"/>
              <w:ind w:left="57"/>
            </w:pPr>
          </w:p>
        </w:tc>
        <w:tc>
          <w:tcPr>
            <w:tcW w:w="3751" w:type="dxa"/>
          </w:tcPr>
          <w:p w:rsidR="0065459C" w:rsidRPr="0065459C" w:rsidRDefault="0065459C" w:rsidP="0065459C">
            <w:pPr>
              <w:spacing w:before="0"/>
              <w:ind w:left="57"/>
              <w:rPr>
                <w:b/>
                <w:bCs/>
              </w:rPr>
            </w:pPr>
            <w:r w:rsidRPr="0065459C">
              <w:rPr>
                <w:b/>
                <w:bCs/>
              </w:rPr>
              <w:t>Circular TSB 110</w:t>
            </w:r>
          </w:p>
          <w:p w:rsidR="0065459C" w:rsidRDefault="0065459C" w:rsidP="0065459C">
            <w:pPr>
              <w:tabs>
                <w:tab w:val="left" w:pos="4111"/>
              </w:tabs>
              <w:spacing w:before="0"/>
              <w:ind w:left="57"/>
            </w:pPr>
          </w:p>
        </w:tc>
        <w:tc>
          <w:tcPr>
            <w:tcW w:w="5329" w:type="dxa"/>
            <w:vMerge w:val="restart"/>
          </w:tcPr>
          <w:p w:rsidR="0065459C" w:rsidRPr="002F45CD" w:rsidRDefault="0065459C" w:rsidP="00741384">
            <w:pPr>
              <w:tabs>
                <w:tab w:val="clear" w:pos="794"/>
                <w:tab w:val="clear" w:pos="1191"/>
                <w:tab w:val="clear" w:pos="1588"/>
                <w:tab w:val="clear" w:pos="1985"/>
                <w:tab w:val="left" w:pos="284"/>
              </w:tabs>
              <w:spacing w:before="0"/>
              <w:ind w:left="284" w:hanging="227"/>
              <w:rPr>
                <w:lang w:val="es-ES"/>
              </w:rPr>
            </w:pPr>
            <w:bookmarkStart w:id="0" w:name="Addressee_S"/>
            <w:bookmarkEnd w:id="0"/>
            <w:r w:rsidRPr="002F45CD">
              <w:rPr>
                <w:lang w:val="es-ES"/>
              </w:rPr>
              <w:t>–</w:t>
            </w:r>
            <w:r w:rsidRPr="002F45CD">
              <w:rPr>
                <w:lang w:val="es-ES"/>
              </w:rPr>
              <w:tab/>
            </w:r>
            <w:r w:rsidR="00741384">
              <w:rPr>
                <w:lang w:val="es-ES"/>
              </w:rPr>
              <w:t xml:space="preserve">A </w:t>
            </w:r>
            <w:r w:rsidRPr="002F45CD">
              <w:rPr>
                <w:lang w:val="es-ES"/>
              </w:rPr>
              <w:t xml:space="preserve">las Administraciones de los Estados Miembros </w:t>
            </w:r>
            <w:r w:rsidRPr="002F45CD">
              <w:rPr>
                <w:lang w:val="es-ES"/>
              </w:rPr>
              <w:br/>
              <w:t>de la Unión;</w:t>
            </w:r>
          </w:p>
          <w:p w:rsidR="0065459C" w:rsidRPr="002F45CD" w:rsidRDefault="0065459C" w:rsidP="00741384">
            <w:pPr>
              <w:tabs>
                <w:tab w:val="clear" w:pos="794"/>
                <w:tab w:val="clear" w:pos="1191"/>
                <w:tab w:val="clear" w:pos="1588"/>
                <w:tab w:val="clear" w:pos="1985"/>
                <w:tab w:val="left" w:pos="284"/>
              </w:tabs>
              <w:spacing w:before="0"/>
              <w:ind w:left="284" w:hanging="227"/>
              <w:rPr>
                <w:lang w:val="es-ES"/>
              </w:rPr>
            </w:pPr>
            <w:r w:rsidRPr="002F45CD">
              <w:rPr>
                <w:lang w:val="es-ES"/>
              </w:rPr>
              <w:t>–</w:t>
            </w:r>
            <w:r w:rsidRPr="002F45CD">
              <w:rPr>
                <w:lang w:val="es-ES"/>
              </w:rPr>
              <w:tab/>
            </w:r>
            <w:r w:rsidR="00741384">
              <w:rPr>
                <w:lang w:val="es-ES"/>
              </w:rPr>
              <w:t xml:space="preserve">A </w:t>
            </w:r>
            <w:r w:rsidRPr="002F45CD">
              <w:rPr>
                <w:lang w:val="es-ES"/>
              </w:rPr>
              <w:t>los Miembros de Sector del UIT-T;</w:t>
            </w:r>
          </w:p>
          <w:p w:rsidR="0065459C" w:rsidRPr="002F45CD" w:rsidRDefault="0065459C" w:rsidP="00741384">
            <w:pPr>
              <w:tabs>
                <w:tab w:val="clear" w:pos="794"/>
                <w:tab w:val="clear" w:pos="1191"/>
                <w:tab w:val="clear" w:pos="1588"/>
                <w:tab w:val="clear" w:pos="1985"/>
                <w:tab w:val="left" w:pos="284"/>
              </w:tabs>
              <w:spacing w:before="0"/>
              <w:ind w:left="284" w:hanging="227"/>
              <w:rPr>
                <w:lang w:val="es-ES"/>
              </w:rPr>
            </w:pPr>
            <w:r w:rsidRPr="002F45CD">
              <w:rPr>
                <w:lang w:val="es-ES"/>
              </w:rPr>
              <w:t>–</w:t>
            </w:r>
            <w:r w:rsidRPr="002F45CD">
              <w:rPr>
                <w:lang w:val="es-ES"/>
              </w:rPr>
              <w:tab/>
            </w:r>
            <w:r w:rsidR="00741384">
              <w:rPr>
                <w:lang w:val="es-ES"/>
              </w:rPr>
              <w:t xml:space="preserve">A </w:t>
            </w:r>
            <w:r w:rsidRPr="002F45CD">
              <w:rPr>
                <w:lang w:val="es-ES"/>
              </w:rPr>
              <w:t>los Asociados del UIT-T;</w:t>
            </w:r>
          </w:p>
          <w:p w:rsidR="0065459C" w:rsidRDefault="0065459C" w:rsidP="00741384">
            <w:pPr>
              <w:tabs>
                <w:tab w:val="clear" w:pos="794"/>
                <w:tab w:val="clear" w:pos="1191"/>
                <w:tab w:val="clear" w:pos="1588"/>
                <w:tab w:val="clear" w:pos="1985"/>
                <w:tab w:val="left" w:pos="284"/>
              </w:tabs>
              <w:spacing w:before="0"/>
              <w:ind w:left="284" w:hanging="227"/>
            </w:pPr>
            <w:r w:rsidRPr="002F45CD">
              <w:rPr>
                <w:lang w:val="es-ES"/>
              </w:rPr>
              <w:t>–</w:t>
            </w:r>
            <w:r w:rsidRPr="002F45CD">
              <w:rPr>
                <w:lang w:val="es-ES"/>
              </w:rPr>
              <w:tab/>
            </w:r>
            <w:r w:rsidR="00741384">
              <w:rPr>
                <w:lang w:val="es-ES"/>
              </w:rPr>
              <w:t xml:space="preserve">A </w:t>
            </w:r>
            <w:r w:rsidRPr="002F45CD">
              <w:rPr>
                <w:lang w:val="es-ES"/>
              </w:rPr>
              <w:t>las Instituciones Académicas de la UIT</w:t>
            </w:r>
          </w:p>
        </w:tc>
      </w:tr>
      <w:tr w:rsidR="0065459C" w:rsidTr="0065459C">
        <w:trPr>
          <w:cantSplit/>
          <w:trHeight w:val="425"/>
        </w:trPr>
        <w:tc>
          <w:tcPr>
            <w:tcW w:w="1126" w:type="dxa"/>
          </w:tcPr>
          <w:p w:rsidR="0065459C" w:rsidRDefault="0065459C" w:rsidP="0065459C">
            <w:pPr>
              <w:spacing w:before="0"/>
              <w:ind w:left="57"/>
            </w:pPr>
            <w:r>
              <w:t>Tel.:</w:t>
            </w:r>
          </w:p>
        </w:tc>
        <w:tc>
          <w:tcPr>
            <w:tcW w:w="3751" w:type="dxa"/>
          </w:tcPr>
          <w:p w:rsidR="0065459C" w:rsidRPr="0065459C" w:rsidRDefault="0065459C" w:rsidP="0065459C">
            <w:pPr>
              <w:spacing w:before="0"/>
              <w:ind w:left="57"/>
            </w:pPr>
            <w:r w:rsidRPr="0065459C">
              <w:t>+41 22 730 6805</w:t>
            </w:r>
          </w:p>
        </w:tc>
        <w:tc>
          <w:tcPr>
            <w:tcW w:w="5329" w:type="dxa"/>
            <w:vMerge/>
          </w:tcPr>
          <w:p w:rsidR="0065459C" w:rsidRPr="0065459C" w:rsidRDefault="0065459C" w:rsidP="0065459C">
            <w:pPr>
              <w:spacing w:before="0"/>
              <w:ind w:left="57"/>
              <w:rPr>
                <w:b/>
                <w:bCs/>
                <w:lang w:val="es-ES"/>
              </w:rPr>
            </w:pPr>
          </w:p>
        </w:tc>
      </w:tr>
      <w:tr w:rsidR="0065459C" w:rsidTr="0065459C">
        <w:trPr>
          <w:cantSplit/>
          <w:trHeight w:val="425"/>
        </w:trPr>
        <w:tc>
          <w:tcPr>
            <w:tcW w:w="1126" w:type="dxa"/>
          </w:tcPr>
          <w:p w:rsidR="0065459C" w:rsidRDefault="0065459C" w:rsidP="0065459C">
            <w:pPr>
              <w:spacing w:before="0"/>
              <w:ind w:left="57"/>
            </w:pPr>
            <w:r>
              <w:t>Fax:</w:t>
            </w:r>
          </w:p>
        </w:tc>
        <w:tc>
          <w:tcPr>
            <w:tcW w:w="3751" w:type="dxa"/>
          </w:tcPr>
          <w:p w:rsidR="0065459C" w:rsidRPr="0065459C" w:rsidRDefault="0065459C" w:rsidP="0065459C">
            <w:pPr>
              <w:spacing w:before="0"/>
              <w:ind w:left="57"/>
            </w:pPr>
            <w:r w:rsidRPr="0065459C">
              <w:t>+41 22 730 5853</w:t>
            </w:r>
          </w:p>
        </w:tc>
        <w:tc>
          <w:tcPr>
            <w:tcW w:w="5329" w:type="dxa"/>
            <w:vMerge/>
          </w:tcPr>
          <w:p w:rsidR="0065459C" w:rsidRPr="0065459C" w:rsidRDefault="0065459C" w:rsidP="0065459C">
            <w:pPr>
              <w:spacing w:before="0"/>
              <w:ind w:left="57"/>
              <w:rPr>
                <w:b/>
                <w:bCs/>
                <w:lang w:val="es-ES"/>
              </w:rPr>
            </w:pPr>
          </w:p>
        </w:tc>
      </w:tr>
      <w:tr w:rsidR="00C34772" w:rsidTr="0065459C">
        <w:trPr>
          <w:cantSplit/>
        </w:trPr>
        <w:tc>
          <w:tcPr>
            <w:tcW w:w="1126" w:type="dxa"/>
          </w:tcPr>
          <w:p w:rsidR="00C34772" w:rsidRDefault="00C34772" w:rsidP="0065459C">
            <w:pPr>
              <w:spacing w:before="0"/>
              <w:ind w:left="57"/>
            </w:pPr>
            <w:r>
              <w:t>Correo-e:</w:t>
            </w:r>
          </w:p>
        </w:tc>
        <w:tc>
          <w:tcPr>
            <w:tcW w:w="3751" w:type="dxa"/>
          </w:tcPr>
          <w:p w:rsidR="00C34772" w:rsidRDefault="003D0B83" w:rsidP="002F45CD">
            <w:pPr>
              <w:tabs>
                <w:tab w:val="left" w:pos="4111"/>
              </w:tabs>
              <w:spacing w:before="0"/>
              <w:ind w:left="57"/>
            </w:pPr>
            <w:hyperlink r:id="rId9" w:history="1">
              <w:r w:rsidR="002F45CD" w:rsidRPr="00F35689">
                <w:rPr>
                  <w:rStyle w:val="Hyperlink"/>
                </w:rPr>
                <w:t>tsbfgvm@itu.int</w:t>
              </w:r>
            </w:hyperlink>
          </w:p>
        </w:tc>
        <w:tc>
          <w:tcPr>
            <w:tcW w:w="5329" w:type="dxa"/>
          </w:tcPr>
          <w:p w:rsidR="002F45CD" w:rsidRPr="0065459C" w:rsidRDefault="002F45CD" w:rsidP="0065459C">
            <w:pPr>
              <w:spacing w:before="0"/>
              <w:ind w:left="57"/>
              <w:rPr>
                <w:b/>
                <w:bCs/>
                <w:lang w:val="es-ES"/>
              </w:rPr>
            </w:pPr>
            <w:r w:rsidRPr="0065459C">
              <w:rPr>
                <w:b/>
                <w:bCs/>
                <w:lang w:val="es-ES"/>
              </w:rPr>
              <w:t>Copia:</w:t>
            </w:r>
          </w:p>
          <w:p w:rsidR="002F45CD" w:rsidRPr="002F45CD" w:rsidRDefault="002F45CD" w:rsidP="002F45CD">
            <w:pPr>
              <w:tabs>
                <w:tab w:val="clear" w:pos="794"/>
                <w:tab w:val="clear" w:pos="1191"/>
                <w:tab w:val="clear" w:pos="1588"/>
                <w:tab w:val="clear" w:pos="1985"/>
                <w:tab w:val="left" w:pos="284"/>
              </w:tabs>
              <w:spacing w:before="0"/>
              <w:ind w:left="284" w:hanging="227"/>
              <w:rPr>
                <w:lang w:val="es-ES"/>
              </w:rPr>
            </w:pPr>
            <w:r w:rsidRPr="002F45CD">
              <w:rPr>
                <w:lang w:val="es-ES"/>
              </w:rPr>
              <w:t>–</w:t>
            </w:r>
            <w:r w:rsidRPr="002F45CD">
              <w:rPr>
                <w:lang w:val="es-ES"/>
              </w:rPr>
              <w:tab/>
              <w:t>A los Presidentes y Vicepresidentes de las Comisiones de Estudio del UIT-T;</w:t>
            </w:r>
          </w:p>
          <w:p w:rsidR="002F45CD" w:rsidRPr="002F45CD" w:rsidRDefault="002F45CD" w:rsidP="002F45CD">
            <w:pPr>
              <w:tabs>
                <w:tab w:val="clear" w:pos="794"/>
                <w:tab w:val="clear" w:pos="1191"/>
                <w:tab w:val="clear" w:pos="1588"/>
                <w:tab w:val="clear" w:pos="1985"/>
                <w:tab w:val="left" w:pos="284"/>
              </w:tabs>
              <w:spacing w:before="0"/>
              <w:ind w:left="284" w:hanging="227"/>
              <w:rPr>
                <w:lang w:val="es-ES"/>
              </w:rPr>
            </w:pPr>
            <w:r w:rsidRPr="002F45CD">
              <w:rPr>
                <w:lang w:val="es-ES"/>
              </w:rPr>
              <w:t>–</w:t>
            </w:r>
            <w:r w:rsidRPr="002F45CD">
              <w:rPr>
                <w:lang w:val="es-ES"/>
              </w:rPr>
              <w:tab/>
              <w:t>Al Director de la Oficina de Radiocomunicaciones;</w:t>
            </w:r>
          </w:p>
          <w:p w:rsidR="00C34772" w:rsidRDefault="002F45CD" w:rsidP="002F45CD">
            <w:pPr>
              <w:tabs>
                <w:tab w:val="clear" w:pos="794"/>
                <w:tab w:val="clear" w:pos="1191"/>
                <w:tab w:val="clear" w:pos="1588"/>
                <w:tab w:val="clear" w:pos="1985"/>
                <w:tab w:val="left" w:pos="284"/>
              </w:tabs>
              <w:spacing w:before="0"/>
              <w:ind w:left="284" w:hanging="227"/>
            </w:pPr>
            <w:r w:rsidRPr="002F45CD">
              <w:rPr>
                <w:lang w:val="es-ES"/>
              </w:rPr>
              <w:t>–</w:t>
            </w:r>
            <w:r w:rsidRPr="002F45CD">
              <w:rPr>
                <w:lang w:val="es-ES"/>
              </w:rPr>
              <w:tab/>
              <w:t>Al Director de la Oficina de Desarrollo de las Telecomunicaciones</w:t>
            </w:r>
          </w:p>
        </w:tc>
      </w:tr>
      <w:tr w:rsidR="0065459C" w:rsidTr="0065459C">
        <w:trPr>
          <w:cantSplit/>
        </w:trPr>
        <w:tc>
          <w:tcPr>
            <w:tcW w:w="1126" w:type="dxa"/>
          </w:tcPr>
          <w:p w:rsidR="0065459C" w:rsidRDefault="0065459C" w:rsidP="0065459C">
            <w:pPr>
              <w:ind w:left="57"/>
            </w:pPr>
            <w:r>
              <w:t>Asunto:</w:t>
            </w:r>
          </w:p>
        </w:tc>
        <w:tc>
          <w:tcPr>
            <w:tcW w:w="9080" w:type="dxa"/>
            <w:gridSpan w:val="2"/>
          </w:tcPr>
          <w:p w:rsidR="0065459C" w:rsidRPr="0065459C" w:rsidRDefault="0065459C" w:rsidP="0065459C">
            <w:pPr>
              <w:ind w:left="57"/>
              <w:rPr>
                <w:b/>
                <w:bCs/>
                <w:lang w:val="es-ES"/>
              </w:rPr>
            </w:pPr>
            <w:r w:rsidRPr="0065459C">
              <w:rPr>
                <w:b/>
                <w:bCs/>
              </w:rPr>
              <w:t>Establecimiento del nuevo Grupo Temático del UIT-T sobre multimedios en vehículos (FG</w:t>
            </w:r>
            <w:r>
              <w:rPr>
                <w:b/>
                <w:bCs/>
              </w:rPr>
              <w:noBreakHyphen/>
            </w:r>
            <w:r w:rsidRPr="0065459C">
              <w:rPr>
                <w:b/>
                <w:bCs/>
              </w:rPr>
              <w:t>VM) y celebración de su pri</w:t>
            </w:r>
            <w:r w:rsidR="00741384">
              <w:rPr>
                <w:b/>
                <w:bCs/>
              </w:rPr>
              <w:t>mera reunión en Ottawa, Ontario</w:t>
            </w:r>
            <w:r w:rsidRPr="0065459C">
              <w:rPr>
                <w:b/>
                <w:bCs/>
              </w:rPr>
              <w:t xml:space="preserve"> </w:t>
            </w:r>
            <w:r w:rsidR="00741384">
              <w:rPr>
                <w:b/>
                <w:bCs/>
              </w:rPr>
              <w:t>(</w:t>
            </w:r>
            <w:r w:rsidRPr="0065459C">
              <w:rPr>
                <w:b/>
                <w:bCs/>
              </w:rPr>
              <w:t>Canadá</w:t>
            </w:r>
            <w:r w:rsidR="00741384">
              <w:rPr>
                <w:b/>
                <w:bCs/>
              </w:rPr>
              <w:t>)</w:t>
            </w:r>
            <w:r w:rsidRPr="0065459C">
              <w:rPr>
                <w:b/>
                <w:bCs/>
              </w:rPr>
              <w:t>, el 11 de octubre de 2018</w:t>
            </w:r>
          </w:p>
        </w:tc>
      </w:tr>
    </w:tbl>
    <w:p w:rsidR="00C34772" w:rsidRDefault="00C34772" w:rsidP="000557B1">
      <w:pPr>
        <w:pStyle w:val="Normalaftertitle"/>
      </w:pPr>
      <w:r>
        <w:t>Muy Señora mía/Muy Señor mío:</w:t>
      </w:r>
    </w:p>
    <w:p w:rsidR="002F45CD" w:rsidRPr="00B576E4" w:rsidRDefault="002F45CD" w:rsidP="000557B1">
      <w:pPr>
        <w:rPr>
          <w:lang w:val="es-ES"/>
        </w:rPr>
      </w:pPr>
      <w:r w:rsidRPr="00B576E4">
        <w:rPr>
          <w:lang w:val="es-ES"/>
        </w:rPr>
        <w:t>1</w:t>
      </w:r>
      <w:r w:rsidRPr="00B576E4">
        <w:rPr>
          <w:lang w:val="es-ES"/>
        </w:rPr>
        <w:tab/>
        <w:t>A raíz del acuerdo alcanzado por la Comisión de Estudio 16</w:t>
      </w:r>
      <w:r w:rsidR="00741384">
        <w:rPr>
          <w:lang w:val="es-ES"/>
        </w:rPr>
        <w:t xml:space="preserve"> del UIT-T</w:t>
      </w:r>
      <w:r w:rsidRPr="00B576E4">
        <w:rPr>
          <w:lang w:val="es-ES"/>
        </w:rPr>
        <w:t xml:space="preserve"> en su reunión celebrada en Ljubljana (9-20 de julio de 2018), </w:t>
      </w:r>
      <w:r>
        <w:rPr>
          <w:lang w:val="es-ES"/>
        </w:rPr>
        <w:t>tengo el placer de anunciarle el establecimiento del Grupo Temático del UIT-T sobre multimedios en vehículos</w:t>
      </w:r>
      <w:r w:rsidRPr="00B576E4">
        <w:rPr>
          <w:lang w:val="es-ES"/>
        </w:rPr>
        <w:t xml:space="preserve"> (FG-VM), </w:t>
      </w:r>
      <w:r>
        <w:rPr>
          <w:lang w:val="es-ES"/>
        </w:rPr>
        <w:t>que presidirá el Sr.</w:t>
      </w:r>
      <w:r w:rsidRPr="00B576E4">
        <w:rPr>
          <w:lang w:val="es-ES"/>
        </w:rPr>
        <w:t xml:space="preserve"> Jun Li (TIAA, </w:t>
      </w:r>
      <w:r>
        <w:rPr>
          <w:lang w:val="es-ES"/>
        </w:rPr>
        <w:t>República Popular de China) y cuya vicepresidencia asumirá la Sra.</w:t>
      </w:r>
      <w:r w:rsidR="00D75DE7">
        <w:rPr>
          <w:lang w:val="es-ES"/>
        </w:rPr>
        <w:t xml:space="preserve"> </w:t>
      </w:r>
      <w:proofErr w:type="spellStart"/>
      <w:r w:rsidR="00D75DE7">
        <w:rPr>
          <w:lang w:val="es-ES"/>
        </w:rPr>
        <w:t>Gaëlle</w:t>
      </w:r>
      <w:proofErr w:type="spellEnd"/>
      <w:r w:rsidR="00D75DE7">
        <w:rPr>
          <w:lang w:val="es-ES"/>
        </w:rPr>
        <w:t xml:space="preserve"> Martin</w:t>
      </w:r>
      <w:r w:rsidR="00D75DE7">
        <w:rPr>
          <w:lang w:val="es-ES"/>
        </w:rPr>
        <w:noBreakHyphen/>
      </w:r>
      <w:proofErr w:type="spellStart"/>
      <w:r w:rsidR="00D75DE7">
        <w:rPr>
          <w:lang w:val="es-ES"/>
        </w:rPr>
        <w:t>Cocher</w:t>
      </w:r>
      <w:proofErr w:type="spellEnd"/>
      <w:r w:rsidR="00D75DE7">
        <w:rPr>
          <w:lang w:val="es-ES"/>
        </w:rPr>
        <w:t xml:space="preserve"> (BlackB</w:t>
      </w:r>
      <w:r w:rsidRPr="00B576E4">
        <w:rPr>
          <w:lang w:val="es-ES"/>
        </w:rPr>
        <w:t>erry, Canad</w:t>
      </w:r>
      <w:r>
        <w:rPr>
          <w:lang w:val="es-ES"/>
        </w:rPr>
        <w:t>á</w:t>
      </w:r>
      <w:r w:rsidRPr="00B576E4">
        <w:rPr>
          <w:lang w:val="es-ES"/>
        </w:rPr>
        <w:t>).</w:t>
      </w:r>
    </w:p>
    <w:p w:rsidR="002F45CD" w:rsidRPr="00B576E4" w:rsidRDefault="002F45CD" w:rsidP="000557B1">
      <w:pPr>
        <w:rPr>
          <w:lang w:val="es-ES"/>
        </w:rPr>
      </w:pPr>
      <w:r w:rsidRPr="00B576E4">
        <w:rPr>
          <w:lang w:val="es-ES"/>
        </w:rPr>
        <w:t>2</w:t>
      </w:r>
      <w:r w:rsidRPr="00B576E4">
        <w:rPr>
          <w:lang w:val="es-ES"/>
        </w:rPr>
        <w:tab/>
        <w:t>El Grupo Temático se ocupará de analizar e identificar las lagunas de normalización en materia de multimedios en vehículos y de elaborar informes y especificaciones sobre casos de uso</w:t>
      </w:r>
      <w:r>
        <w:rPr>
          <w:lang w:val="es-ES"/>
        </w:rPr>
        <w:t>, requisitos, aplicaciones, interfaces, protocolos, arquitecturas y seguridad</w:t>
      </w:r>
      <w:r w:rsidRPr="00B576E4">
        <w:rPr>
          <w:lang w:val="es-ES"/>
        </w:rPr>
        <w:t xml:space="preserve"> de los multimedios en veh</w:t>
      </w:r>
      <w:r>
        <w:rPr>
          <w:lang w:val="es-ES"/>
        </w:rPr>
        <w:t>ículos, entre otros</w:t>
      </w:r>
      <w:r w:rsidR="00DE1A05">
        <w:rPr>
          <w:lang w:val="es-ES"/>
        </w:rPr>
        <w:t>.</w:t>
      </w:r>
    </w:p>
    <w:p w:rsidR="002F45CD" w:rsidRPr="00B576E4" w:rsidRDefault="002F45CD" w:rsidP="00741384">
      <w:pPr>
        <w:rPr>
          <w:lang w:val="es-ES"/>
        </w:rPr>
      </w:pPr>
      <w:r w:rsidRPr="00B576E4">
        <w:rPr>
          <w:lang w:val="es-ES"/>
        </w:rPr>
        <w:t>3</w:t>
      </w:r>
      <w:r w:rsidRPr="00B576E4">
        <w:rPr>
          <w:lang w:val="es-ES"/>
        </w:rPr>
        <w:tab/>
        <w:t>La participación en el FG-VM es gratuita y está abierta a todos, incluidos gobiernos, representantes de las asociaciones e industrias del autom</w:t>
      </w:r>
      <w:r>
        <w:rPr>
          <w:lang w:val="es-ES"/>
        </w:rPr>
        <w:t xml:space="preserve">óvil y las telecomunicaciones/TIC, las entidades académicas y los institutos de investigación, además de los particulares, sean o no Miembros de la UIT. </w:t>
      </w:r>
      <w:r w:rsidRPr="00B576E4">
        <w:rPr>
          <w:lang w:val="es-ES"/>
        </w:rPr>
        <w:t>Se invita a las personas interesadas en recibir noticias e información relativ</w:t>
      </w:r>
      <w:r>
        <w:rPr>
          <w:lang w:val="es-ES"/>
        </w:rPr>
        <w:t>a</w:t>
      </w:r>
      <w:r w:rsidRPr="00B576E4">
        <w:rPr>
          <w:lang w:val="es-ES"/>
        </w:rPr>
        <w:t xml:space="preserve"> a este Grupo a que se ins</w:t>
      </w:r>
      <w:r>
        <w:rPr>
          <w:lang w:val="es-ES"/>
        </w:rPr>
        <w:t>criban en la lista de correo electrónico del</w:t>
      </w:r>
      <w:r w:rsidRPr="00B576E4">
        <w:rPr>
          <w:lang w:val="es-ES"/>
        </w:rPr>
        <w:t xml:space="preserve"> FG-VM.</w:t>
      </w:r>
      <w:r>
        <w:rPr>
          <w:lang w:val="es-ES"/>
        </w:rPr>
        <w:t xml:space="preserve"> En la página web del FG</w:t>
      </w:r>
      <w:r w:rsidR="00741384">
        <w:rPr>
          <w:lang w:val="es-ES"/>
        </w:rPr>
        <w:noBreakHyphen/>
      </w:r>
      <w:r>
        <w:rPr>
          <w:lang w:val="es-ES"/>
        </w:rPr>
        <w:t>VM se detalla el proceso de inscripción</w:t>
      </w:r>
      <w:r w:rsidRPr="00B576E4">
        <w:rPr>
          <w:lang w:val="es-ES"/>
        </w:rPr>
        <w:t xml:space="preserve">: </w:t>
      </w:r>
      <w:hyperlink r:id="rId10" w:history="1">
        <w:r w:rsidRPr="00B576E4">
          <w:rPr>
            <w:rStyle w:val="Hyperlink"/>
            <w:szCs w:val="24"/>
            <w:lang w:val="es-ES"/>
          </w:rPr>
          <w:t>https://itu.int/go/fgvm</w:t>
        </w:r>
      </w:hyperlink>
      <w:r w:rsidRPr="00B576E4">
        <w:rPr>
          <w:lang w:val="es-ES"/>
        </w:rPr>
        <w:t>.</w:t>
      </w:r>
    </w:p>
    <w:p w:rsidR="002F45CD" w:rsidRPr="00B576E4" w:rsidRDefault="002F45CD" w:rsidP="000557B1">
      <w:pPr>
        <w:rPr>
          <w:lang w:val="es-ES"/>
        </w:rPr>
      </w:pPr>
      <w:r w:rsidRPr="00B576E4">
        <w:rPr>
          <w:lang w:val="es-ES"/>
        </w:rPr>
        <w:t>4</w:t>
      </w:r>
      <w:r w:rsidRPr="00B576E4">
        <w:rPr>
          <w:lang w:val="es-ES"/>
        </w:rPr>
        <w:tab/>
        <w:t>El Grupo Temático se ha creado por un periodo de dos años a partir de la fecha de su primera reunión, pero este plazo podr</w:t>
      </w:r>
      <w:r>
        <w:rPr>
          <w:lang w:val="es-ES"/>
        </w:rPr>
        <w:t xml:space="preserve">á ampliarse si así lo decide su Comisión tutora. </w:t>
      </w:r>
      <w:r w:rsidRPr="00B576E4">
        <w:rPr>
          <w:lang w:val="es-ES"/>
        </w:rPr>
        <w:t xml:space="preserve">El Grupo funcionará con arreglo a los procedimientos estipulados en la </w:t>
      </w:r>
      <w:hyperlink r:id="rId11" w:history="1">
        <w:r w:rsidRPr="00B576E4">
          <w:rPr>
            <w:rStyle w:val="Hyperlink"/>
            <w:szCs w:val="24"/>
            <w:lang w:val="es-ES"/>
          </w:rPr>
          <w:t>Recomendaci</w:t>
        </w:r>
        <w:r>
          <w:rPr>
            <w:rStyle w:val="Hyperlink"/>
            <w:szCs w:val="24"/>
            <w:lang w:val="es-ES"/>
          </w:rPr>
          <w:t>ón UIT</w:t>
        </w:r>
        <w:r w:rsidRPr="00B576E4">
          <w:rPr>
            <w:rStyle w:val="Hyperlink"/>
            <w:szCs w:val="24"/>
            <w:lang w:val="es-ES"/>
          </w:rPr>
          <w:noBreakHyphen/>
          <w:t>T A.7</w:t>
        </w:r>
      </w:hyperlink>
      <w:r w:rsidRPr="00DE1A05">
        <w:t xml:space="preserve">, </w:t>
      </w:r>
      <w:r>
        <w:rPr>
          <w:lang w:val="es-ES"/>
        </w:rPr>
        <w:t>así como al mandato convenido que figura en el Anexo</w:t>
      </w:r>
      <w:r w:rsidRPr="00B576E4">
        <w:rPr>
          <w:lang w:val="es-ES"/>
        </w:rPr>
        <w:t xml:space="preserve"> 1.</w:t>
      </w:r>
    </w:p>
    <w:p w:rsidR="002F45CD" w:rsidRPr="00B576E4" w:rsidRDefault="002F45CD" w:rsidP="000557B1">
      <w:pPr>
        <w:rPr>
          <w:lang w:val="es-ES"/>
        </w:rPr>
      </w:pPr>
      <w:r w:rsidRPr="00B576E4">
        <w:rPr>
          <w:lang w:val="es-ES"/>
        </w:rPr>
        <w:t>5</w:t>
      </w:r>
      <w:r w:rsidRPr="00B576E4">
        <w:rPr>
          <w:lang w:val="es-ES"/>
        </w:rPr>
        <w:tab/>
        <w:t>La</w:t>
      </w:r>
      <w:r w:rsidRPr="00B576E4">
        <w:rPr>
          <w:b/>
          <w:lang w:val="es-ES"/>
        </w:rPr>
        <w:t xml:space="preserve"> </w:t>
      </w:r>
      <w:r w:rsidRPr="00B576E4">
        <w:rPr>
          <w:b/>
          <w:bCs/>
          <w:lang w:val="es-ES"/>
        </w:rPr>
        <w:t>primera reunión del FG-VM</w:t>
      </w:r>
      <w:r w:rsidRPr="00B576E4">
        <w:rPr>
          <w:lang w:val="es-ES"/>
        </w:rPr>
        <w:t xml:space="preserve"> se celebrará en la Oficina de BlackBerry/QNX Ottawa, Ontario </w:t>
      </w:r>
      <w:r w:rsidR="00685D97">
        <w:rPr>
          <w:lang w:val="es-ES"/>
        </w:rPr>
        <w:t>(</w:t>
      </w:r>
      <w:r w:rsidRPr="00B576E4">
        <w:rPr>
          <w:lang w:val="es-ES"/>
        </w:rPr>
        <w:t>Canad</w:t>
      </w:r>
      <w:r>
        <w:rPr>
          <w:lang w:val="es-ES"/>
        </w:rPr>
        <w:t>á</w:t>
      </w:r>
      <w:r w:rsidR="00685D97">
        <w:rPr>
          <w:lang w:val="es-ES"/>
        </w:rPr>
        <w:t>)</w:t>
      </w:r>
      <w:r w:rsidRPr="00B576E4">
        <w:rPr>
          <w:lang w:val="es-ES"/>
        </w:rPr>
        <w:t xml:space="preserve">, </w:t>
      </w:r>
      <w:r>
        <w:rPr>
          <w:lang w:val="es-ES"/>
        </w:rPr>
        <w:t>el 11 de octubre de 2018, por amable invitación de</w:t>
      </w:r>
      <w:r w:rsidRPr="00B576E4">
        <w:rPr>
          <w:lang w:val="es-ES"/>
        </w:rPr>
        <w:t xml:space="preserve"> BlackBerry</w:t>
      </w:r>
      <w:r w:rsidR="000557B1">
        <w:rPr>
          <w:lang w:val="es-ES"/>
        </w:rPr>
        <w:t>.</w:t>
      </w:r>
    </w:p>
    <w:p w:rsidR="002F45CD" w:rsidRPr="00E21F04" w:rsidRDefault="002F45CD" w:rsidP="0065459C">
      <w:pPr>
        <w:keepNext/>
        <w:keepLines/>
        <w:rPr>
          <w:lang w:val="es-ES"/>
        </w:rPr>
      </w:pPr>
      <w:r w:rsidRPr="00E21F04">
        <w:rPr>
          <w:lang w:val="es-ES"/>
        </w:rPr>
        <w:lastRenderedPageBreak/>
        <w:t xml:space="preserve">Los </w:t>
      </w:r>
      <w:r w:rsidRPr="00E21F04">
        <w:rPr>
          <w:b/>
          <w:bCs/>
          <w:lang w:val="es-ES"/>
        </w:rPr>
        <w:t>objetivos</w:t>
      </w:r>
      <w:r w:rsidRPr="00E21F04">
        <w:rPr>
          <w:lang w:val="es-ES"/>
        </w:rPr>
        <w:t xml:space="preserve"> de la primera reunión son, en particular:</w:t>
      </w:r>
    </w:p>
    <w:p w:rsidR="002F45CD" w:rsidRPr="00E21F04" w:rsidRDefault="002F45CD" w:rsidP="002F45CD">
      <w:pPr>
        <w:pStyle w:val="enumlev1"/>
        <w:rPr>
          <w:lang w:val="es-ES"/>
        </w:rPr>
      </w:pPr>
      <w:r w:rsidRPr="00E21F04">
        <w:rPr>
          <w:lang w:val="es-ES"/>
        </w:rPr>
        <w:t>–</w:t>
      </w:r>
      <w:r w:rsidRPr="00E21F04">
        <w:rPr>
          <w:lang w:val="es-ES"/>
        </w:rPr>
        <w:tab/>
        <w:t>celebrar un debate sobre los multimedios en veh</w:t>
      </w:r>
      <w:r>
        <w:rPr>
          <w:lang w:val="es-ES"/>
        </w:rPr>
        <w:t>ículos: casos de uso, requisitos, aplicaciones, interfaces, protocolos, arquitecturas, seguridad</w:t>
      </w:r>
      <w:r w:rsidRPr="00E21F04">
        <w:rPr>
          <w:lang w:val="es-ES"/>
        </w:rPr>
        <w:t>, etc.;</w:t>
      </w:r>
    </w:p>
    <w:p w:rsidR="002F45CD" w:rsidRPr="00E21F04" w:rsidRDefault="002F45CD" w:rsidP="002F45CD">
      <w:pPr>
        <w:pStyle w:val="enumlev1"/>
        <w:rPr>
          <w:lang w:val="es-ES"/>
        </w:rPr>
      </w:pPr>
      <w:r w:rsidRPr="00E21F04">
        <w:rPr>
          <w:lang w:val="es-ES"/>
        </w:rPr>
        <w:t>–</w:t>
      </w:r>
      <w:r w:rsidRPr="00E21F04">
        <w:rPr>
          <w:lang w:val="es-ES"/>
        </w:rPr>
        <w:tab/>
        <w:t>elegir el equipo de dirección del FG-VM, incluidos vicepresidentes adicionales;</w:t>
      </w:r>
    </w:p>
    <w:p w:rsidR="002F45CD" w:rsidRPr="00E21F04" w:rsidRDefault="002F45CD" w:rsidP="002F45CD">
      <w:pPr>
        <w:pStyle w:val="enumlev1"/>
        <w:rPr>
          <w:lang w:val="es-ES"/>
        </w:rPr>
      </w:pPr>
      <w:r w:rsidRPr="00E21F04">
        <w:rPr>
          <w:lang w:val="es-ES"/>
        </w:rPr>
        <w:t>–</w:t>
      </w:r>
      <w:r w:rsidRPr="00E21F04">
        <w:rPr>
          <w:lang w:val="es-ES"/>
        </w:rPr>
        <w:tab/>
        <w:t>llegar a un acuerdo sobre la estructura de trabajo del FG-VM, incluida la creación de Grupos de Trabajo (GT) sobre temas espec</w:t>
      </w:r>
      <w:r>
        <w:rPr>
          <w:lang w:val="es-ES"/>
        </w:rPr>
        <w:t>íficos y la elección de sus presidentes</w:t>
      </w:r>
      <w:r w:rsidRPr="00E21F04">
        <w:rPr>
          <w:lang w:val="es-ES"/>
        </w:rPr>
        <w:t>;</w:t>
      </w:r>
    </w:p>
    <w:p w:rsidR="002F45CD" w:rsidRPr="00E21F04" w:rsidRDefault="002F45CD" w:rsidP="00685D97">
      <w:pPr>
        <w:pStyle w:val="enumlev1"/>
        <w:rPr>
          <w:lang w:val="es-ES"/>
        </w:rPr>
      </w:pPr>
      <w:r w:rsidRPr="00E21F04">
        <w:rPr>
          <w:lang w:val="es-ES"/>
        </w:rPr>
        <w:t>–</w:t>
      </w:r>
      <w:r w:rsidRPr="00E21F04">
        <w:rPr>
          <w:lang w:val="es-ES"/>
        </w:rPr>
        <w:tab/>
        <w:t xml:space="preserve">alcanzar un acuerdo sobre los resultados previstos del FG-VM, definir el calendario, el </w:t>
      </w:r>
      <w:r>
        <w:rPr>
          <w:lang w:val="es-ES"/>
        </w:rPr>
        <w:t>ámbito de competencias, designar a los editores y asignar responsabilidades a los distintos</w:t>
      </w:r>
      <w:r w:rsidR="00685D97">
        <w:rPr>
          <w:lang w:val="es-ES"/>
        </w:rPr>
        <w:t> </w:t>
      </w:r>
      <w:r>
        <w:rPr>
          <w:lang w:val="es-ES"/>
        </w:rPr>
        <w:t>GT</w:t>
      </w:r>
      <w:r w:rsidRPr="00E21F04">
        <w:rPr>
          <w:lang w:val="es-ES"/>
        </w:rPr>
        <w:t>;</w:t>
      </w:r>
    </w:p>
    <w:p w:rsidR="002F45CD" w:rsidRPr="00E21F04" w:rsidRDefault="002F45CD" w:rsidP="002F45CD">
      <w:pPr>
        <w:pStyle w:val="enumlev1"/>
        <w:rPr>
          <w:lang w:val="es-ES"/>
        </w:rPr>
      </w:pPr>
      <w:r w:rsidRPr="00E21F04">
        <w:rPr>
          <w:lang w:val="es-ES"/>
        </w:rPr>
        <w:t>–</w:t>
      </w:r>
      <w:r w:rsidRPr="00E21F04">
        <w:rPr>
          <w:lang w:val="es-ES"/>
        </w:rPr>
        <w:tab/>
        <w:t xml:space="preserve">llegar a un acuerdo sobre los métodos de trabajo del FG-VM </w:t>
      </w:r>
      <w:r>
        <w:rPr>
          <w:lang w:val="es-ES"/>
        </w:rPr>
        <w:t>sobre la base de la Recomendación UIT</w:t>
      </w:r>
      <w:r w:rsidRPr="00E21F04">
        <w:rPr>
          <w:lang w:val="es-ES"/>
        </w:rPr>
        <w:t>-T A.7;</w:t>
      </w:r>
    </w:p>
    <w:p w:rsidR="002F45CD" w:rsidRPr="00E21F04" w:rsidRDefault="002F45CD" w:rsidP="002F45CD">
      <w:pPr>
        <w:pStyle w:val="enumlev1"/>
        <w:rPr>
          <w:lang w:val="es-ES"/>
        </w:rPr>
      </w:pPr>
      <w:r w:rsidRPr="00E21F04">
        <w:rPr>
          <w:lang w:val="es-ES"/>
        </w:rPr>
        <w:t>–</w:t>
      </w:r>
      <w:r w:rsidRPr="00E21F04">
        <w:rPr>
          <w:lang w:val="es-ES"/>
        </w:rPr>
        <w:tab/>
        <w:t>llegar a un acuerdo sobre la planificación de las futuras reuniones del FG-VM</w:t>
      </w:r>
      <w:r>
        <w:rPr>
          <w:lang w:val="es-ES"/>
        </w:rPr>
        <w:t>, incluida la frecuencia de las mismas</w:t>
      </w:r>
      <w:r w:rsidRPr="00E21F04">
        <w:rPr>
          <w:lang w:val="es-ES"/>
        </w:rPr>
        <w:t>.</w:t>
      </w:r>
    </w:p>
    <w:p w:rsidR="002F45CD" w:rsidRPr="00E27F2A" w:rsidRDefault="002F45CD" w:rsidP="000557B1">
      <w:pPr>
        <w:rPr>
          <w:lang w:val="es-ES"/>
        </w:rPr>
      </w:pPr>
      <w:r w:rsidRPr="00E27F2A">
        <w:rPr>
          <w:lang w:val="es-ES"/>
        </w:rPr>
        <w:t>6</w:t>
      </w:r>
      <w:r w:rsidRPr="00E27F2A">
        <w:rPr>
          <w:lang w:val="es-ES"/>
        </w:rPr>
        <w:tab/>
        <w:t xml:space="preserve">De acuerdo con el mandato reproducido en el </w:t>
      </w:r>
      <w:r w:rsidRPr="00E27F2A">
        <w:rPr>
          <w:b/>
          <w:bCs/>
          <w:lang w:val="es-ES"/>
        </w:rPr>
        <w:t xml:space="preserve">Anexo 1, </w:t>
      </w:r>
      <w:r w:rsidRPr="00E27F2A">
        <w:rPr>
          <w:lang w:val="es-ES"/>
        </w:rPr>
        <w:t xml:space="preserve">los interesados están </w:t>
      </w:r>
      <w:r w:rsidRPr="00E27F2A">
        <w:rPr>
          <w:b/>
          <w:bCs/>
          <w:lang w:val="es-ES"/>
        </w:rPr>
        <w:t xml:space="preserve">invitados a presentar sus contribuciones por escrito </w:t>
      </w:r>
      <w:r w:rsidRPr="00E27F2A">
        <w:rPr>
          <w:lang w:val="es-ES"/>
        </w:rPr>
        <w:t>para la primera reuni</w:t>
      </w:r>
      <w:r>
        <w:rPr>
          <w:lang w:val="es-ES"/>
        </w:rPr>
        <w:t>ón del Grupo Temático sobre multimedios en vehículos a fin de alcanzar los objetivos señalados anteriormente y, en particular, empezar a diseñar el plan de resultados</w:t>
      </w:r>
      <w:r w:rsidRPr="00E27F2A">
        <w:rPr>
          <w:lang w:val="es-ES"/>
        </w:rPr>
        <w:t>.</w:t>
      </w:r>
    </w:p>
    <w:p w:rsidR="002F45CD" w:rsidRPr="00E27F2A" w:rsidRDefault="002F45CD" w:rsidP="000557B1">
      <w:pPr>
        <w:rPr>
          <w:lang w:val="es-ES"/>
        </w:rPr>
      </w:pPr>
      <w:r w:rsidRPr="00E27F2A">
        <w:rPr>
          <w:lang w:val="es-ES"/>
        </w:rPr>
        <w:t>7</w:t>
      </w:r>
      <w:r w:rsidRPr="00E27F2A">
        <w:rPr>
          <w:lang w:val="es-ES"/>
        </w:rPr>
        <w:tab/>
      </w:r>
      <w:r w:rsidR="00685D97" w:rsidRPr="00E27F2A">
        <w:rPr>
          <w:lang w:val="es-ES"/>
        </w:rPr>
        <w:t xml:space="preserve">Las </w:t>
      </w:r>
      <w:r w:rsidRPr="00E27F2A">
        <w:rPr>
          <w:lang w:val="es-ES"/>
        </w:rPr>
        <w:t>contribuciones por escrito han de transmitirse a la secretaría (</w:t>
      </w:r>
      <w:hyperlink r:id="rId12" w:history="1">
        <w:r w:rsidRPr="00E27F2A">
          <w:rPr>
            <w:rStyle w:val="Hyperlink"/>
            <w:szCs w:val="24"/>
            <w:lang w:val="es-ES"/>
          </w:rPr>
          <w:t>tsbfgvm@itu.int</w:t>
        </w:r>
      </w:hyperlink>
      <w:r w:rsidRPr="00E27F2A">
        <w:rPr>
          <w:lang w:val="es-ES"/>
        </w:rPr>
        <w:t>) en format</w:t>
      </w:r>
      <w:r>
        <w:rPr>
          <w:lang w:val="es-ES"/>
        </w:rPr>
        <w:t>o electrónico utilizando la</w:t>
      </w:r>
      <w:r w:rsidRPr="00E27F2A">
        <w:rPr>
          <w:lang w:val="es-ES"/>
        </w:rPr>
        <w:t xml:space="preserve"> </w:t>
      </w:r>
      <w:hyperlink r:id="rId13" w:history="1">
        <w:r w:rsidRPr="00E27F2A">
          <w:rPr>
            <w:rStyle w:val="Hyperlink"/>
            <w:szCs w:val="24"/>
            <w:lang w:val="es-ES"/>
          </w:rPr>
          <w:t>plantilla</w:t>
        </w:r>
      </w:hyperlink>
      <w:r w:rsidRPr="00E27F2A">
        <w:rPr>
          <w:lang w:val="es-ES"/>
        </w:rPr>
        <w:t xml:space="preserve"> </w:t>
      </w:r>
      <w:r>
        <w:rPr>
          <w:lang w:val="es-ES"/>
        </w:rPr>
        <w:t>disponible en la página web del</w:t>
      </w:r>
      <w:r w:rsidRPr="00E27F2A">
        <w:rPr>
          <w:lang w:val="es-ES"/>
        </w:rPr>
        <w:t xml:space="preserve"> FG-VM</w:t>
      </w:r>
      <w:r>
        <w:rPr>
          <w:lang w:val="es-ES"/>
        </w:rPr>
        <w:t>.</w:t>
      </w:r>
      <w:r w:rsidRPr="00E27F2A">
        <w:rPr>
          <w:lang w:val="es-ES"/>
        </w:rPr>
        <w:t xml:space="preserve"> </w:t>
      </w:r>
      <w:r>
        <w:rPr>
          <w:b/>
          <w:bCs/>
          <w:lang w:val="es-ES"/>
        </w:rPr>
        <w:t>El plazo límite de presentación de contribuciones es el 4 de octubre de</w:t>
      </w:r>
      <w:r w:rsidRPr="00E27F2A">
        <w:rPr>
          <w:b/>
          <w:bCs/>
          <w:lang w:val="es-ES"/>
        </w:rPr>
        <w:t xml:space="preserve"> 2018.</w:t>
      </w:r>
    </w:p>
    <w:p w:rsidR="002F45CD" w:rsidRPr="00E27F2A" w:rsidRDefault="002F45CD" w:rsidP="00755F1C">
      <w:pPr>
        <w:rPr>
          <w:lang w:val="es-ES"/>
        </w:rPr>
      </w:pPr>
      <w:r w:rsidRPr="00E27F2A">
        <w:rPr>
          <w:lang w:val="es-ES"/>
        </w:rPr>
        <w:t>8</w:t>
      </w:r>
      <w:r w:rsidRPr="00E27F2A">
        <w:rPr>
          <w:lang w:val="es-ES"/>
        </w:rPr>
        <w:tab/>
        <w:t xml:space="preserve">La reunión </w:t>
      </w:r>
      <w:r w:rsidRPr="00E27F2A">
        <w:rPr>
          <w:b/>
          <w:bCs/>
          <w:lang w:val="es-ES"/>
        </w:rPr>
        <w:t>dará comienzo a las</w:t>
      </w:r>
      <w:r w:rsidRPr="00E27F2A">
        <w:rPr>
          <w:b/>
          <w:lang w:val="es-ES"/>
        </w:rPr>
        <w:t xml:space="preserve"> 09.30 horas</w:t>
      </w:r>
      <w:r w:rsidRPr="00E27F2A">
        <w:rPr>
          <w:lang w:val="es-ES"/>
        </w:rPr>
        <w:t xml:space="preserve"> del primer d</w:t>
      </w:r>
      <w:r>
        <w:rPr>
          <w:lang w:val="es-ES"/>
        </w:rPr>
        <w:t xml:space="preserve">ía y los participantes podrán inscribirse a partir de las </w:t>
      </w:r>
      <w:r w:rsidRPr="00E27F2A">
        <w:rPr>
          <w:lang w:val="es-ES"/>
        </w:rPr>
        <w:t>08</w:t>
      </w:r>
      <w:r>
        <w:rPr>
          <w:lang w:val="es-ES"/>
        </w:rPr>
        <w:t>.</w:t>
      </w:r>
      <w:r w:rsidRPr="00E27F2A">
        <w:rPr>
          <w:lang w:val="es-ES"/>
        </w:rPr>
        <w:t>30 ho</w:t>
      </w:r>
      <w:r>
        <w:rPr>
          <w:lang w:val="es-ES"/>
        </w:rPr>
        <w:t>ras en</w:t>
      </w:r>
      <w:r w:rsidRPr="00E27F2A">
        <w:rPr>
          <w:lang w:val="es-ES"/>
        </w:rPr>
        <w:t xml:space="preserve"> </w:t>
      </w:r>
      <w:r w:rsidRPr="00E27F2A">
        <w:rPr>
          <w:b/>
          <w:bCs/>
          <w:i/>
          <w:iCs/>
          <w:lang w:val="es-ES"/>
        </w:rPr>
        <w:t>BlackBerry/QNX, 1001 Farrar Road, Ottawa, Ontario Canad</w:t>
      </w:r>
      <w:r>
        <w:rPr>
          <w:b/>
          <w:bCs/>
          <w:i/>
          <w:iCs/>
          <w:lang w:val="es-ES"/>
        </w:rPr>
        <w:t>á</w:t>
      </w:r>
      <w:r w:rsidRPr="00E27F2A">
        <w:rPr>
          <w:b/>
          <w:bCs/>
          <w:i/>
          <w:iCs/>
          <w:lang w:val="es-ES"/>
        </w:rPr>
        <w:t>, K2K 0B3</w:t>
      </w:r>
      <w:r w:rsidRPr="00E27F2A">
        <w:rPr>
          <w:lang w:val="es-ES"/>
        </w:rPr>
        <w:t xml:space="preserve">. En el </w:t>
      </w:r>
      <w:r w:rsidRPr="00E27F2A">
        <w:rPr>
          <w:b/>
          <w:bCs/>
          <w:lang w:val="es-ES"/>
        </w:rPr>
        <w:t xml:space="preserve">Anexo 2 </w:t>
      </w:r>
      <w:r w:rsidRPr="00E27F2A">
        <w:rPr>
          <w:lang w:val="es-ES"/>
        </w:rPr>
        <w:t xml:space="preserve">puede encontrarse información práctica sobre la reunión y </w:t>
      </w:r>
      <w:r w:rsidR="00755F1C" w:rsidRPr="00E27F2A">
        <w:rPr>
          <w:lang w:val="es-ES"/>
        </w:rPr>
        <w:t xml:space="preserve">en </w:t>
      </w:r>
      <w:r w:rsidRPr="00E27F2A">
        <w:rPr>
          <w:lang w:val="es-ES"/>
        </w:rPr>
        <w:t xml:space="preserve">el </w:t>
      </w:r>
      <w:r>
        <w:rPr>
          <w:b/>
          <w:bCs/>
          <w:lang w:val="es-ES"/>
        </w:rPr>
        <w:t xml:space="preserve">Anexo 3 </w:t>
      </w:r>
      <w:r>
        <w:rPr>
          <w:lang w:val="es-ES"/>
        </w:rPr>
        <w:t xml:space="preserve">el formulario de solicitud de carta de apoyo a la obtención del visado. </w:t>
      </w:r>
      <w:r w:rsidRPr="00E27F2A">
        <w:rPr>
          <w:lang w:val="es-ES"/>
        </w:rPr>
        <w:t>El orden del día de la reunión podrá consultarse en la página web del FG-VM antes de la reuni</w:t>
      </w:r>
      <w:r>
        <w:rPr>
          <w:lang w:val="es-ES"/>
        </w:rPr>
        <w:t xml:space="preserve">ón. Los debates se celebrarán únicamente en inglés y existirá la posibilidad de </w:t>
      </w:r>
      <w:r>
        <w:rPr>
          <w:b/>
          <w:bCs/>
          <w:lang w:val="es-ES"/>
        </w:rPr>
        <w:t xml:space="preserve">participar a distancia. </w:t>
      </w:r>
      <w:r w:rsidRPr="00E27F2A">
        <w:rPr>
          <w:lang w:val="es-ES"/>
        </w:rPr>
        <w:t>En la página web del FG-VM podrá encontrarse información pormenorizada al respecto.</w:t>
      </w:r>
    </w:p>
    <w:p w:rsidR="002F45CD" w:rsidRPr="00E27F2A" w:rsidRDefault="002F45CD" w:rsidP="000557B1">
      <w:pPr>
        <w:rPr>
          <w:lang w:val="es-ES"/>
        </w:rPr>
      </w:pPr>
      <w:r w:rsidRPr="00E27F2A">
        <w:rPr>
          <w:lang w:val="es-ES"/>
        </w:rPr>
        <w:t>9</w:t>
      </w:r>
      <w:r w:rsidRPr="00E27F2A">
        <w:rPr>
          <w:lang w:val="es-ES"/>
        </w:rPr>
        <w:tab/>
      </w:r>
      <w:r>
        <w:rPr>
          <w:lang w:val="es-ES"/>
        </w:rPr>
        <w:t>C</w:t>
      </w:r>
      <w:r w:rsidRPr="00E27F2A">
        <w:rPr>
          <w:lang w:val="es-ES"/>
        </w:rPr>
        <w:t>on objeto de que el anfitrión pueda adopt</w:t>
      </w:r>
      <w:r>
        <w:rPr>
          <w:lang w:val="es-ES"/>
        </w:rPr>
        <w:t>a</w:t>
      </w:r>
      <w:r w:rsidRPr="00E27F2A">
        <w:rPr>
          <w:lang w:val="es-ES"/>
        </w:rPr>
        <w:t xml:space="preserve">r las disposiciones logísticas necesarias, se insta a los participantes a realizar la </w:t>
      </w:r>
      <w:r>
        <w:rPr>
          <w:b/>
          <w:bCs/>
          <w:lang w:val="es-ES"/>
        </w:rPr>
        <w:t xml:space="preserve">preinscripción en línea </w:t>
      </w:r>
      <w:r>
        <w:rPr>
          <w:lang w:val="es-ES"/>
        </w:rPr>
        <w:t>a través de la página web del</w:t>
      </w:r>
      <w:r w:rsidRPr="00E27F2A">
        <w:rPr>
          <w:lang w:val="es-ES"/>
        </w:rPr>
        <w:t xml:space="preserve"> FG-VM </w:t>
      </w:r>
      <w:r>
        <w:rPr>
          <w:lang w:val="es-ES"/>
        </w:rPr>
        <w:t xml:space="preserve">lo antes posible y </w:t>
      </w:r>
      <w:r>
        <w:rPr>
          <w:b/>
          <w:bCs/>
          <w:lang w:val="es-ES"/>
        </w:rPr>
        <w:t xml:space="preserve">a más tardar el </w:t>
      </w:r>
      <w:r w:rsidRPr="00E27F2A">
        <w:rPr>
          <w:b/>
          <w:bCs/>
          <w:lang w:val="es-ES"/>
        </w:rPr>
        <w:t xml:space="preserve">4 </w:t>
      </w:r>
      <w:r>
        <w:rPr>
          <w:b/>
          <w:bCs/>
          <w:lang w:val="es-ES"/>
        </w:rPr>
        <w:t>de octubre de</w:t>
      </w:r>
      <w:r w:rsidRPr="00E27F2A">
        <w:rPr>
          <w:b/>
          <w:bCs/>
          <w:lang w:val="es-ES"/>
        </w:rPr>
        <w:t> 2018</w:t>
      </w:r>
      <w:r w:rsidRPr="00E27F2A">
        <w:rPr>
          <w:lang w:val="es-ES"/>
        </w:rPr>
        <w:t>. El número de plazas es limitado y las inscripciones se tramitar</w:t>
      </w:r>
      <w:r>
        <w:rPr>
          <w:lang w:val="es-ES"/>
        </w:rPr>
        <w:t xml:space="preserve">án </w:t>
      </w:r>
      <w:r>
        <w:rPr>
          <w:b/>
          <w:bCs/>
          <w:lang w:val="es-ES"/>
        </w:rPr>
        <w:t>en el orden en que se reciban</w:t>
      </w:r>
      <w:r w:rsidRPr="00E27F2A">
        <w:rPr>
          <w:lang w:val="es-ES"/>
        </w:rPr>
        <w:t xml:space="preserve">. </w:t>
      </w:r>
      <w:r w:rsidRPr="00E27F2A">
        <w:rPr>
          <w:u w:val="single"/>
          <w:lang w:val="es-ES"/>
        </w:rPr>
        <w:t>La inscripción es obligatoria tanto para participar a distancia</w:t>
      </w:r>
      <w:r w:rsidRPr="00755F1C">
        <w:rPr>
          <w:lang w:val="es-ES"/>
        </w:rPr>
        <w:t xml:space="preserve"> </w:t>
      </w:r>
      <w:r>
        <w:rPr>
          <w:lang w:val="es-ES"/>
        </w:rPr>
        <w:t>como para asistir en persona a la reunión</w:t>
      </w:r>
      <w:r w:rsidR="00DE1A05">
        <w:rPr>
          <w:lang w:val="es-ES"/>
        </w:rPr>
        <w:t>.</w:t>
      </w:r>
    </w:p>
    <w:p w:rsidR="002F45CD" w:rsidRPr="008128E9" w:rsidRDefault="002F45CD" w:rsidP="000557B1">
      <w:pPr>
        <w:rPr>
          <w:lang w:val="es-ES"/>
        </w:rPr>
      </w:pPr>
      <w:r w:rsidRPr="008128E9">
        <w:rPr>
          <w:lang w:val="es-ES"/>
        </w:rPr>
        <w:t>10</w:t>
      </w:r>
      <w:r w:rsidRPr="008128E9">
        <w:rPr>
          <w:lang w:val="es-ES"/>
        </w:rPr>
        <w:tab/>
        <w:t xml:space="preserve">Por ultimo, téngase en cuenta que el taller </w:t>
      </w:r>
      <w:r w:rsidRPr="008128E9">
        <w:rPr>
          <w:b/>
          <w:bCs/>
          <w:i/>
          <w:iCs/>
          <w:lang w:val="es-ES"/>
        </w:rPr>
        <w:t>"How communications will change vehicles and transport"</w:t>
      </w:r>
      <w:r w:rsidRPr="008128E9">
        <w:rPr>
          <w:lang w:val="es-ES"/>
        </w:rPr>
        <w:t>, organizado conjuntamente por SAE International y la UIT, se celebrar</w:t>
      </w:r>
      <w:r>
        <w:rPr>
          <w:lang w:val="es-ES"/>
        </w:rPr>
        <w:t>á los días 8 y 9 de octubre de</w:t>
      </w:r>
      <w:r w:rsidRPr="008128E9">
        <w:rPr>
          <w:lang w:val="es-ES"/>
        </w:rPr>
        <w:t xml:space="preserve"> 2018, </w:t>
      </w:r>
      <w:r>
        <w:rPr>
          <w:lang w:val="es-ES"/>
        </w:rPr>
        <w:t>e</w:t>
      </w:r>
      <w:r w:rsidRPr="008128E9">
        <w:rPr>
          <w:lang w:val="es-ES"/>
        </w:rPr>
        <w:t xml:space="preserve">n Detroit, </w:t>
      </w:r>
      <w:r w:rsidR="000C37D8">
        <w:rPr>
          <w:lang w:val="es-ES"/>
        </w:rPr>
        <w:t>MI</w:t>
      </w:r>
      <w:r w:rsidRPr="008128E9">
        <w:rPr>
          <w:lang w:val="es-ES"/>
        </w:rPr>
        <w:t xml:space="preserve"> </w:t>
      </w:r>
      <w:r w:rsidR="000C37D8">
        <w:rPr>
          <w:lang w:val="es-ES"/>
        </w:rPr>
        <w:t>(</w:t>
      </w:r>
      <w:r>
        <w:rPr>
          <w:lang w:val="es-ES"/>
        </w:rPr>
        <w:t>Estados Unidos</w:t>
      </w:r>
      <w:r w:rsidR="000C37D8">
        <w:rPr>
          <w:lang w:val="es-ES"/>
        </w:rPr>
        <w:t>)</w:t>
      </w:r>
      <w:r>
        <w:rPr>
          <w:lang w:val="es-ES"/>
        </w:rPr>
        <w:t>. Se invita a los participantes interesados a trasladarse a Ottawa el</w:t>
      </w:r>
      <w:r w:rsidRPr="008128E9">
        <w:rPr>
          <w:lang w:val="es-ES"/>
        </w:rPr>
        <w:t xml:space="preserve"> 10 de octubre de 2018 </w:t>
      </w:r>
      <w:r>
        <w:rPr>
          <w:lang w:val="es-ES"/>
        </w:rPr>
        <w:t>para participar en la reunión inaugural del</w:t>
      </w:r>
      <w:r w:rsidRPr="008128E9">
        <w:rPr>
          <w:lang w:val="es-ES"/>
        </w:rPr>
        <w:t xml:space="preserve"> FG-VM </w:t>
      </w:r>
      <w:r>
        <w:rPr>
          <w:lang w:val="es-ES"/>
        </w:rPr>
        <w:t>el 11 de octubre de</w:t>
      </w:r>
      <w:r w:rsidRPr="008128E9">
        <w:rPr>
          <w:lang w:val="es-ES"/>
        </w:rPr>
        <w:t xml:space="preserve"> 2018. La participación en el taller también es gratuita y está abierta a todos los interesados. Puede encontrar más información sobre el taller en la dirección </w:t>
      </w:r>
      <w:hyperlink r:id="rId14" w:history="1">
        <w:r w:rsidRPr="008128E9">
          <w:rPr>
            <w:rStyle w:val="Hyperlink"/>
            <w:szCs w:val="24"/>
            <w:lang w:val="es-ES"/>
          </w:rPr>
          <w:t>http://itu.int/go/ITS-SAE/2018</w:t>
        </w:r>
      </w:hyperlink>
      <w:r w:rsidRPr="008128E9">
        <w:rPr>
          <w:lang w:val="es-ES"/>
        </w:rPr>
        <w:t>.</w:t>
      </w:r>
    </w:p>
    <w:p w:rsidR="000557B1" w:rsidRDefault="000557B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2F45CD" w:rsidRPr="000557B1" w:rsidRDefault="002F45CD" w:rsidP="000557B1">
      <w:pPr>
        <w:rPr>
          <w:b/>
          <w:bCs/>
        </w:rPr>
      </w:pPr>
      <w:r w:rsidRPr="000557B1">
        <w:rPr>
          <w:b/>
          <w:bCs/>
        </w:rPr>
        <w:lastRenderedPageBreak/>
        <w:t>Plazos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7405"/>
      </w:tblGrid>
      <w:tr w:rsidR="002F45CD" w:rsidRPr="008128E9" w:rsidTr="007C7967">
        <w:tc>
          <w:tcPr>
            <w:tcW w:w="1155" w:type="pct"/>
            <w:shd w:val="clear" w:color="auto" w:fill="auto"/>
            <w:vAlign w:val="center"/>
          </w:tcPr>
          <w:p w:rsidR="002F45CD" w:rsidRPr="008128E9" w:rsidRDefault="002F45CD" w:rsidP="000557B1">
            <w:pPr>
              <w:pStyle w:val="Tabletext0"/>
              <w:rPr>
                <w:lang w:val="es-ES"/>
              </w:rPr>
            </w:pPr>
            <w:r w:rsidRPr="008128E9">
              <w:rPr>
                <w:lang w:val="es-ES"/>
              </w:rPr>
              <w:t>11 de septiembre de 2018 (plazo flexible)</w:t>
            </w:r>
          </w:p>
        </w:tc>
        <w:tc>
          <w:tcPr>
            <w:tcW w:w="3845" w:type="pct"/>
            <w:shd w:val="clear" w:color="auto" w:fill="auto"/>
            <w:vAlign w:val="center"/>
          </w:tcPr>
          <w:p w:rsidR="002F45CD" w:rsidRPr="008128E9" w:rsidRDefault="000557B1" w:rsidP="000557B1">
            <w:pPr>
              <w:pStyle w:val="Tabletext0"/>
              <w:ind w:left="284" w:hanging="284"/>
              <w:rPr>
                <w:lang w:val="es-ES"/>
              </w:rPr>
            </w:pPr>
            <w:r w:rsidRPr="000557B1">
              <w:rPr>
                <w:lang w:val="es-ES"/>
              </w:rPr>
              <w:t>–</w:t>
            </w:r>
            <w:r>
              <w:rPr>
                <w:lang w:val="es-ES"/>
              </w:rPr>
              <w:tab/>
            </w:r>
            <w:r w:rsidR="002F45CD" w:rsidRPr="008128E9">
              <w:rPr>
                <w:lang w:val="es-ES"/>
              </w:rPr>
              <w:t>Presentación de solicitudes de cartas de apoyo</w:t>
            </w:r>
            <w:r w:rsidR="002F45CD">
              <w:rPr>
                <w:lang w:val="es-ES"/>
              </w:rPr>
              <w:t xml:space="preserve"> </w:t>
            </w:r>
            <w:r w:rsidR="002F45CD" w:rsidRPr="008128E9">
              <w:rPr>
                <w:lang w:val="es-ES"/>
              </w:rPr>
              <w:t xml:space="preserve">a la obtención de visados (véase el </w:t>
            </w:r>
            <w:r w:rsidR="002F45CD" w:rsidRPr="008128E9">
              <w:rPr>
                <w:b/>
                <w:bCs/>
                <w:lang w:val="es-ES"/>
              </w:rPr>
              <w:t>Anex</w:t>
            </w:r>
            <w:r w:rsidR="002F45CD">
              <w:rPr>
                <w:b/>
                <w:bCs/>
                <w:lang w:val="es-ES"/>
              </w:rPr>
              <w:t>o</w:t>
            </w:r>
            <w:r w:rsidR="002F45CD" w:rsidRPr="008128E9">
              <w:rPr>
                <w:b/>
                <w:bCs/>
                <w:lang w:val="es-ES"/>
              </w:rPr>
              <w:t xml:space="preserve"> 3</w:t>
            </w:r>
            <w:r w:rsidR="002F45CD" w:rsidRPr="008128E9">
              <w:rPr>
                <w:lang w:val="es-ES"/>
              </w:rPr>
              <w:t>)</w:t>
            </w:r>
          </w:p>
        </w:tc>
      </w:tr>
      <w:tr w:rsidR="002F45CD" w:rsidRPr="008128E9" w:rsidTr="007C7967">
        <w:tc>
          <w:tcPr>
            <w:tcW w:w="1155" w:type="pct"/>
            <w:shd w:val="clear" w:color="auto" w:fill="auto"/>
            <w:vAlign w:val="center"/>
          </w:tcPr>
          <w:p w:rsidR="002F45CD" w:rsidRPr="00566916" w:rsidRDefault="002F45CD" w:rsidP="000557B1">
            <w:pPr>
              <w:pStyle w:val="Tabletext0"/>
            </w:pPr>
            <w:r w:rsidRPr="00566916">
              <w:t xml:space="preserve">4 </w:t>
            </w:r>
            <w:r>
              <w:t>de octubre de</w:t>
            </w:r>
            <w:r w:rsidRPr="00566916">
              <w:t xml:space="preserve"> 2018</w:t>
            </w:r>
          </w:p>
        </w:tc>
        <w:tc>
          <w:tcPr>
            <w:tcW w:w="3845" w:type="pct"/>
            <w:shd w:val="clear" w:color="auto" w:fill="auto"/>
            <w:vAlign w:val="center"/>
          </w:tcPr>
          <w:p w:rsidR="002F45CD" w:rsidRPr="008128E9" w:rsidRDefault="000557B1" w:rsidP="000557B1">
            <w:pPr>
              <w:pStyle w:val="Tabletext0"/>
              <w:rPr>
                <w:lang w:val="es-ES"/>
              </w:rPr>
            </w:pPr>
            <w:r w:rsidRPr="000557B1">
              <w:rPr>
                <w:lang w:val="es-ES"/>
              </w:rPr>
              <w:t>–</w:t>
            </w:r>
            <w:r>
              <w:rPr>
                <w:lang w:val="es-ES"/>
              </w:rPr>
              <w:tab/>
            </w:r>
            <w:r w:rsidR="002F45CD" w:rsidRPr="008128E9">
              <w:rPr>
                <w:lang w:val="es-ES"/>
              </w:rPr>
              <w:t xml:space="preserve">Preinscripción (en línea </w:t>
            </w:r>
            <w:r w:rsidR="002F45CD">
              <w:rPr>
                <w:lang w:val="es-ES"/>
              </w:rPr>
              <w:t>a través de</w:t>
            </w:r>
            <w:r w:rsidR="002F45CD" w:rsidRPr="008128E9">
              <w:rPr>
                <w:lang w:val="es-ES"/>
              </w:rPr>
              <w:t xml:space="preserve"> la </w:t>
            </w:r>
            <w:hyperlink r:id="rId15" w:history="1">
              <w:r w:rsidR="002F45CD" w:rsidRPr="008128E9">
                <w:rPr>
                  <w:rStyle w:val="Hyperlink"/>
                  <w:szCs w:val="24"/>
                  <w:lang w:val="es-ES"/>
                </w:rPr>
                <w:t>p</w:t>
              </w:r>
              <w:r w:rsidR="002F45CD">
                <w:rPr>
                  <w:rStyle w:val="Hyperlink"/>
                  <w:szCs w:val="24"/>
                  <w:lang w:val="es-ES"/>
                </w:rPr>
                <w:t>ágina web del F</w:t>
              </w:r>
              <w:r w:rsidR="002F45CD" w:rsidRPr="008128E9">
                <w:rPr>
                  <w:rStyle w:val="Hyperlink"/>
                  <w:szCs w:val="24"/>
                  <w:lang w:val="es-ES"/>
                </w:rPr>
                <w:t>G-VM</w:t>
              </w:r>
            </w:hyperlink>
            <w:r w:rsidR="002F45CD" w:rsidRPr="008128E9">
              <w:rPr>
                <w:lang w:val="es-ES"/>
              </w:rPr>
              <w:t>)</w:t>
            </w:r>
          </w:p>
          <w:p w:rsidR="002F45CD" w:rsidRPr="008128E9" w:rsidRDefault="000557B1" w:rsidP="000557B1">
            <w:pPr>
              <w:pStyle w:val="Tabletext0"/>
              <w:rPr>
                <w:lang w:val="es-ES"/>
              </w:rPr>
            </w:pPr>
            <w:r w:rsidRPr="000557B1">
              <w:rPr>
                <w:lang w:val="es-ES"/>
              </w:rPr>
              <w:t>–</w:t>
            </w:r>
            <w:r>
              <w:rPr>
                <w:lang w:val="es-ES"/>
              </w:rPr>
              <w:tab/>
            </w:r>
            <w:r w:rsidR="002F45CD" w:rsidRPr="008128E9">
              <w:rPr>
                <w:lang w:val="es-ES"/>
              </w:rPr>
              <w:t xml:space="preserve">Presentación de contribuciones por escrito (por correo-e a </w:t>
            </w:r>
            <w:hyperlink r:id="rId16" w:history="1">
              <w:r w:rsidR="002F45CD" w:rsidRPr="008128E9">
                <w:rPr>
                  <w:rStyle w:val="Hyperlink"/>
                  <w:szCs w:val="24"/>
                  <w:lang w:val="es-ES"/>
                </w:rPr>
                <w:t>tsbfgvm@itu.int</w:t>
              </w:r>
            </w:hyperlink>
            <w:r w:rsidR="002F45CD" w:rsidRPr="008128E9">
              <w:rPr>
                <w:lang w:val="es-ES"/>
              </w:rPr>
              <w:t xml:space="preserve">) </w:t>
            </w:r>
          </w:p>
        </w:tc>
      </w:tr>
    </w:tbl>
    <w:p w:rsidR="002F45CD" w:rsidRPr="008128E9" w:rsidRDefault="002F45CD" w:rsidP="000557B1">
      <w:pPr>
        <w:pStyle w:val="Normalaftertitle"/>
        <w:spacing w:after="120"/>
        <w:rPr>
          <w:lang w:val="es-ES"/>
        </w:rPr>
      </w:pPr>
      <w:r>
        <w:rPr>
          <w:lang w:val="es-ES"/>
        </w:rPr>
        <w:t>Le deseo una reunión agradable y productiva</w:t>
      </w:r>
      <w:r w:rsidRPr="008128E9">
        <w:rPr>
          <w:lang w:val="es-E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gridCol w:w="3094"/>
      </w:tblGrid>
      <w:tr w:rsidR="002F45CD" w:rsidRPr="008128E9" w:rsidTr="0065459C">
        <w:trPr>
          <w:trHeight w:val="1955"/>
          <w:jc w:val="center"/>
        </w:trPr>
        <w:tc>
          <w:tcPr>
            <w:tcW w:w="6663" w:type="dxa"/>
            <w:tcBorders>
              <w:right w:val="single" w:sz="4" w:space="0" w:color="auto"/>
            </w:tcBorders>
          </w:tcPr>
          <w:p w:rsidR="002F45CD" w:rsidRPr="008128E9" w:rsidRDefault="002F45CD" w:rsidP="0065459C">
            <w:pPr>
              <w:ind w:left="-105"/>
              <w:rPr>
                <w:lang w:val="es-ES"/>
              </w:rPr>
            </w:pPr>
            <w:r w:rsidRPr="008128E9">
              <w:rPr>
                <w:lang w:val="es-ES"/>
              </w:rPr>
              <w:t>Atentamente,</w:t>
            </w:r>
          </w:p>
          <w:p w:rsidR="002F45CD" w:rsidRPr="008128E9" w:rsidRDefault="002F45CD" w:rsidP="0065459C">
            <w:pPr>
              <w:spacing w:before="360" w:after="360"/>
              <w:rPr>
                <w:i/>
                <w:iCs/>
                <w:lang w:val="es-ES"/>
              </w:rPr>
            </w:pPr>
            <w:r w:rsidRPr="008128E9">
              <w:rPr>
                <w:i/>
                <w:iCs/>
                <w:lang w:val="es-ES"/>
              </w:rPr>
              <w:t>(firmado)</w:t>
            </w:r>
          </w:p>
          <w:p w:rsidR="002F45CD" w:rsidRPr="008128E9" w:rsidRDefault="002F45CD" w:rsidP="007C7967">
            <w:pPr>
              <w:spacing w:before="0"/>
              <w:ind w:left="-105"/>
              <w:rPr>
                <w:lang w:val="es-ES"/>
              </w:rPr>
            </w:pPr>
            <w:r w:rsidRPr="008128E9">
              <w:rPr>
                <w:szCs w:val="24"/>
                <w:lang w:val="es-ES"/>
              </w:rPr>
              <w:t>Chaesub Lee</w:t>
            </w:r>
            <w:r w:rsidRPr="008128E9">
              <w:rPr>
                <w:lang w:val="es-ES"/>
              </w:rPr>
              <w:br/>
              <w:t xml:space="preserve">Director de la Oficina de </w:t>
            </w:r>
            <w:r w:rsidRPr="008128E9">
              <w:rPr>
                <w:lang w:val="es-ES"/>
              </w:rPr>
              <w:br/>
              <w:t>Normalización de las Telecomunicaciones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2F45CD" w:rsidRPr="00405C86" w:rsidRDefault="002F45CD" w:rsidP="007C7967">
            <w:pPr>
              <w:spacing w:before="0"/>
              <w:jc w:val="center"/>
            </w:pPr>
            <w:r w:rsidRPr="00B17479">
              <w:rPr>
                <w:noProof/>
                <w:lang w:val="en-US" w:eastAsia="zh-CN"/>
              </w:rPr>
              <w:drawing>
                <wp:inline distT="0" distB="0" distL="0" distR="0" wp14:anchorId="7906D63F" wp14:editId="16563AB5">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116" cy="1309210"/>
                          </a:xfrm>
                          <a:prstGeom prst="rect">
                            <a:avLst/>
                          </a:prstGeom>
                        </pic:spPr>
                      </pic:pic>
                    </a:graphicData>
                  </a:graphic>
                </wp:inline>
              </w:drawing>
            </w:r>
          </w:p>
          <w:p w:rsidR="002F45CD" w:rsidRPr="008128E9" w:rsidRDefault="002F45CD" w:rsidP="007C7967">
            <w:pPr>
              <w:spacing w:before="0"/>
              <w:jc w:val="center"/>
              <w:rPr>
                <w:lang w:val="es-ES"/>
              </w:rPr>
            </w:pPr>
            <w:r w:rsidRPr="008128E9">
              <w:rPr>
                <w:sz w:val="20"/>
                <w:szCs w:val="16"/>
                <w:lang w:val="es-ES"/>
              </w:rPr>
              <w:t>Información reciente sobre la reunión</w:t>
            </w:r>
          </w:p>
        </w:tc>
      </w:tr>
    </w:tbl>
    <w:p w:rsidR="00C34772" w:rsidRPr="008505BD" w:rsidRDefault="002F45CD" w:rsidP="003D0B83">
      <w:pPr>
        <w:spacing w:before="600"/>
        <w:rPr>
          <w:bCs/>
        </w:rPr>
      </w:pPr>
      <w:r w:rsidRPr="000557B1">
        <w:rPr>
          <w:b/>
          <w:bCs/>
        </w:rPr>
        <w:t>Anexos</w:t>
      </w:r>
      <w:r w:rsidRPr="002F45CD">
        <w:t>: 3</w:t>
      </w:r>
    </w:p>
    <w:p w:rsidR="002F45CD" w:rsidRPr="00AC6FC3" w:rsidRDefault="002F45CD">
      <w:pPr>
        <w:tabs>
          <w:tab w:val="clear" w:pos="794"/>
          <w:tab w:val="clear" w:pos="1191"/>
          <w:tab w:val="clear" w:pos="1588"/>
          <w:tab w:val="clear" w:pos="1985"/>
        </w:tabs>
        <w:overflowPunct/>
        <w:autoSpaceDE/>
        <w:autoSpaceDN/>
        <w:adjustRightInd/>
        <w:spacing w:before="0"/>
        <w:textAlignment w:val="auto"/>
        <w:rPr>
          <w:lang w:val="es-ES"/>
        </w:rPr>
      </w:pPr>
      <w:r w:rsidRPr="00AC6FC3">
        <w:rPr>
          <w:lang w:val="es-ES"/>
        </w:rPr>
        <w:br w:type="page"/>
      </w:r>
      <w:bookmarkStart w:id="1" w:name="_GoBack"/>
      <w:bookmarkEnd w:id="1"/>
    </w:p>
    <w:p w:rsidR="002F45CD" w:rsidRPr="008128E9" w:rsidRDefault="002F45CD" w:rsidP="0065459C">
      <w:pPr>
        <w:pStyle w:val="AnnexNotitle"/>
      </w:pPr>
      <w:r w:rsidRPr="008128E9">
        <w:rPr>
          <w:bCs/>
        </w:rPr>
        <w:lastRenderedPageBreak/>
        <w:t>ANEXO 1</w:t>
      </w:r>
      <w:r w:rsidRPr="008128E9">
        <w:rPr>
          <w:bCs/>
        </w:rPr>
        <w:br/>
      </w:r>
      <w:r w:rsidRPr="008128E9">
        <w:rPr>
          <w:bCs/>
        </w:rPr>
        <w:br/>
      </w:r>
      <w:r w:rsidRPr="008128E9">
        <w:t>MANDATO:</w:t>
      </w:r>
      <w:r w:rsidRPr="008128E9">
        <w:br/>
        <w:t>GRUPO TEMÁTICO DEL UIT-T SOBRE MULTIMEDIOS EN VEH</w:t>
      </w:r>
      <w:r>
        <w:t>ÍCULOS</w:t>
      </w:r>
      <w:r w:rsidRPr="008128E9">
        <w:t xml:space="preserve"> (FG-VM)</w:t>
      </w:r>
    </w:p>
    <w:p w:rsidR="002F45CD" w:rsidRPr="008128E9" w:rsidRDefault="002F45CD" w:rsidP="002F45CD">
      <w:pPr>
        <w:jc w:val="center"/>
        <w:rPr>
          <w:rFonts w:eastAsiaTheme="minorEastAsia"/>
          <w:sz w:val="28"/>
          <w:szCs w:val="28"/>
          <w:lang w:val="es-ES"/>
        </w:rPr>
      </w:pPr>
      <w:r w:rsidRPr="008128E9">
        <w:rPr>
          <w:sz w:val="28"/>
          <w:szCs w:val="28"/>
          <w:lang w:val="es-ES"/>
        </w:rPr>
        <w:t>(Aprobado por la CE</w:t>
      </w:r>
      <w:r w:rsidR="0065459C">
        <w:rPr>
          <w:sz w:val="28"/>
          <w:szCs w:val="28"/>
          <w:lang w:val="es-ES"/>
        </w:rPr>
        <w:t> </w:t>
      </w:r>
      <w:r w:rsidRPr="008128E9">
        <w:rPr>
          <w:sz w:val="28"/>
          <w:szCs w:val="28"/>
          <w:lang w:val="es-ES"/>
        </w:rPr>
        <w:t>16 del UIT-T el 20 de julio de 2018)</w:t>
      </w:r>
    </w:p>
    <w:p w:rsidR="002F45CD" w:rsidRPr="002F45CD" w:rsidRDefault="002F45CD" w:rsidP="000557B1">
      <w:pPr>
        <w:pStyle w:val="Heading1"/>
        <w:rPr>
          <w:lang w:val="es-ES" w:eastAsia="zh-CN"/>
        </w:rPr>
      </w:pPr>
      <w:r w:rsidRPr="00566916">
        <w:t>1</w:t>
      </w:r>
      <w:r w:rsidR="000557B1">
        <w:tab/>
      </w:r>
      <w:r>
        <w:t>Motivación y alcance</w:t>
      </w:r>
    </w:p>
    <w:p w:rsidR="002F45CD" w:rsidRPr="00770E00" w:rsidRDefault="002F45CD" w:rsidP="000C37D8">
      <w:pPr>
        <w:rPr>
          <w:lang w:val="es-ES"/>
        </w:rPr>
      </w:pPr>
      <w:r w:rsidRPr="00770E00">
        <w:rPr>
          <w:lang w:val="es-ES"/>
        </w:rPr>
        <w:t xml:space="preserve">La convergencia de las distintas redes hará que los vehículos pasen de ser herramientas de transporte a espacios </w:t>
      </w:r>
      <w:r>
        <w:rPr>
          <w:lang w:val="es-ES"/>
        </w:rPr>
        <w:t xml:space="preserve">habitables y plataformas </w:t>
      </w:r>
      <w:r w:rsidRPr="00770E00">
        <w:rPr>
          <w:lang w:val="es-ES"/>
        </w:rPr>
        <w:t>de info</w:t>
      </w:r>
      <w:r>
        <w:rPr>
          <w:lang w:val="es-ES"/>
        </w:rPr>
        <w:t>esparcimiento. La evolución de los ADAS (sistema avanzado de asistencia al conductor) y de la tecnología de conducción automática hará de los vehículos el tercer</w:t>
      </w:r>
      <w:r w:rsidR="00DE1A05">
        <w:rPr>
          <w:lang w:val="es-ES"/>
        </w:rPr>
        <w:t xml:space="preserve"> espacio habitable y de info</w:t>
      </w:r>
      <w:r>
        <w:rPr>
          <w:lang w:val="es-ES"/>
        </w:rPr>
        <w:t>esparcimiento, después del hogar y la oficina</w:t>
      </w:r>
      <w:r w:rsidRPr="00770E00">
        <w:rPr>
          <w:lang w:val="es-ES"/>
        </w:rPr>
        <w:t>.</w:t>
      </w:r>
    </w:p>
    <w:p w:rsidR="002F45CD" w:rsidRPr="00770E00" w:rsidRDefault="002F45CD" w:rsidP="002F45CD">
      <w:pPr>
        <w:rPr>
          <w:lang w:val="es-ES"/>
        </w:rPr>
      </w:pPr>
      <w:r w:rsidRPr="00770E00">
        <w:rPr>
          <w:lang w:val="es-ES"/>
        </w:rPr>
        <w:t>En lo que respecta al contenido multimedios en vehículos, la radiodifusión por satélite y la comunicación por satélite (por ejemplo, la radiodifusión móvil por satélite, las constelaciones de sat</w:t>
      </w:r>
      <w:r>
        <w:rPr>
          <w:lang w:val="es-ES"/>
        </w:rPr>
        <w:t xml:space="preserve">élites en órbita baja y los satélites de comunicaciones de gran rendimiento en órbita alta) desempeñarán un importante papel, pues ofrecen grandes ventajas en términos de amplia cobertura, baja inversión, altas velocidades de transmisión y gran flexibilidad. </w:t>
      </w:r>
      <w:r w:rsidRPr="00770E00">
        <w:rPr>
          <w:lang w:val="es-ES"/>
        </w:rPr>
        <w:t>La convergencia de las redes reducirá los costes y ofrecerá una amplia cobertura y buena interactividad a los multimedios en vehículos.</w:t>
      </w:r>
    </w:p>
    <w:p w:rsidR="002F45CD" w:rsidRPr="00770E00" w:rsidRDefault="002F45CD" w:rsidP="002F45CD">
      <w:pPr>
        <w:rPr>
          <w:lang w:val="es-ES"/>
        </w:rPr>
      </w:pPr>
      <w:r w:rsidRPr="00770E00">
        <w:rPr>
          <w:lang w:val="es-ES"/>
        </w:rPr>
        <w:t>Al mismo tiempo están evolucionando los terminales multimedios en vehículos a fin de soportar la integración de las redes, la integraci</w:t>
      </w:r>
      <w:r>
        <w:rPr>
          <w:lang w:val="es-ES"/>
        </w:rPr>
        <w:t>ón de contenidos, la visualización inteligente, la interacción vocal inteligente, la navegación de alta precisión y diversas otras aplicaciones, como la interconexión entre los dispositivos integrados en los vehículos y los dispositivos nómadas</w:t>
      </w:r>
      <w:r w:rsidRPr="00770E00">
        <w:rPr>
          <w:lang w:val="es-ES"/>
        </w:rPr>
        <w:t>.</w:t>
      </w:r>
    </w:p>
    <w:p w:rsidR="002F45CD" w:rsidRPr="008C682B" w:rsidRDefault="002F45CD" w:rsidP="002F45CD">
      <w:pPr>
        <w:rPr>
          <w:highlight w:val="yellow"/>
          <w:lang w:val="es-ES"/>
        </w:rPr>
      </w:pPr>
      <w:r w:rsidRPr="00770E00">
        <w:rPr>
          <w:lang w:val="es-ES"/>
        </w:rPr>
        <w:t>Se ha creado el Grupo Temático sobre multimedios en vehículos (FG-VM) a fin de identificar la</w:t>
      </w:r>
      <w:r>
        <w:rPr>
          <w:lang w:val="es-ES"/>
        </w:rPr>
        <w:t xml:space="preserve"> necesidad de definir nuevas normas sobre multimedios en vehículos a partir de la integración de las redes espaciales y terrenales. </w:t>
      </w:r>
      <w:r w:rsidRPr="008C682B">
        <w:rPr>
          <w:lang w:val="es-ES"/>
        </w:rPr>
        <w:t>En el estudio se evaluarán los servicios de software, hardware y de valor añadido para formular hip</w:t>
      </w:r>
      <w:r>
        <w:rPr>
          <w:lang w:val="es-ES"/>
        </w:rPr>
        <w:t xml:space="preserve">ótesis de uso plausibles. </w:t>
      </w:r>
      <w:r w:rsidRPr="008C682B">
        <w:rPr>
          <w:lang w:val="es-ES"/>
        </w:rPr>
        <w:t xml:space="preserve">El estudio se centrará en </w:t>
      </w:r>
      <w:r>
        <w:rPr>
          <w:lang w:val="es-ES"/>
        </w:rPr>
        <w:t xml:space="preserve">los servicios multimedios y aplicaciones de infoesparcimiento en vehículos, sin ánimo de modificar los protocolos de transmisión y canales existentes, como la radiodifusión terrenal, la radiodifusión por satélite y las redes móviles celulares. </w:t>
      </w:r>
      <w:r w:rsidRPr="008C682B">
        <w:rPr>
          <w:lang w:val="es-ES"/>
        </w:rPr>
        <w:t xml:space="preserve">Cuando proceda, el FG-VM se basará en los trabajos realizados por el Grupo Temático </w:t>
      </w:r>
      <w:r>
        <w:rPr>
          <w:lang w:val="es-ES"/>
        </w:rPr>
        <w:t xml:space="preserve">de la UIT </w:t>
      </w:r>
      <w:r w:rsidRPr="008C682B">
        <w:rPr>
          <w:lang w:val="es-ES"/>
        </w:rPr>
        <w:t xml:space="preserve">sobre </w:t>
      </w:r>
      <w:r>
        <w:rPr>
          <w:lang w:val="es-ES"/>
        </w:rPr>
        <w:t>distracción del conductor</w:t>
      </w:r>
      <w:r w:rsidRPr="008C682B">
        <w:rPr>
          <w:lang w:val="es-ES"/>
        </w:rPr>
        <w:t xml:space="preserve"> [1], </w:t>
      </w:r>
      <w:r>
        <w:rPr>
          <w:lang w:val="es-ES"/>
        </w:rPr>
        <w:t>la C27/16 de la CE</w:t>
      </w:r>
      <w:r w:rsidR="0065459C">
        <w:rPr>
          <w:lang w:val="es-ES"/>
        </w:rPr>
        <w:t> </w:t>
      </w:r>
      <w:r>
        <w:rPr>
          <w:lang w:val="es-ES"/>
        </w:rPr>
        <w:t>16 del UIT-T y la serie de Recomendaciones UIT</w:t>
      </w:r>
      <w:r w:rsidRPr="008C682B">
        <w:rPr>
          <w:lang w:val="es-ES"/>
        </w:rPr>
        <w:t>-T P.1100-P.1199 [2].</w:t>
      </w:r>
    </w:p>
    <w:p w:rsidR="002F45CD" w:rsidRPr="002F45CD" w:rsidRDefault="002F45CD" w:rsidP="000557B1">
      <w:pPr>
        <w:pStyle w:val="Heading1"/>
        <w:rPr>
          <w:rFonts w:eastAsia="Microsoft YaHei"/>
          <w:lang w:val="es-ES" w:eastAsia="zh-CN"/>
        </w:rPr>
      </w:pPr>
      <w:r w:rsidRPr="00566916">
        <w:t>2</w:t>
      </w:r>
      <w:r w:rsidR="000557B1">
        <w:tab/>
      </w:r>
      <w:r w:rsidRPr="00566916">
        <w:t>Objetiv</w:t>
      </w:r>
      <w:r>
        <w:t>o</w:t>
      </w:r>
      <w:r w:rsidRPr="00566916">
        <w:t>s</w:t>
      </w:r>
    </w:p>
    <w:p w:rsidR="002F45CD" w:rsidRPr="00F00C50" w:rsidRDefault="002F45CD" w:rsidP="00A2760E">
      <w:pPr>
        <w:rPr>
          <w:lang w:val="es-ES"/>
        </w:rPr>
      </w:pPr>
      <w:r w:rsidRPr="00F00C50">
        <w:rPr>
          <w:lang w:val="es-ES"/>
        </w:rPr>
        <w:t>El objetivo del FG-VM es llevar a cabo un análisis de los multimedios en vehículos con el fin de identificar las lagunas y problemas pertinentes en las actividades de normalización rel</w:t>
      </w:r>
      <w:r>
        <w:rPr>
          <w:lang w:val="es-ES"/>
        </w:rPr>
        <w:t>a</w:t>
      </w:r>
      <w:r w:rsidRPr="00F00C50">
        <w:rPr>
          <w:lang w:val="es-ES"/>
        </w:rPr>
        <w:t>cionadas con este tema, para deriv</w:t>
      </w:r>
      <w:r>
        <w:rPr>
          <w:lang w:val="es-ES"/>
        </w:rPr>
        <w:t>a</w:t>
      </w:r>
      <w:r w:rsidRPr="00F00C50">
        <w:rPr>
          <w:lang w:val="es-ES"/>
        </w:rPr>
        <w:t xml:space="preserve">r casos de uso, posibles requisitos y arquitecturas. El Grupo sirve también de plataforma abierta para que los expertos que representan a los </w:t>
      </w:r>
      <w:r w:rsidR="00A2760E">
        <w:rPr>
          <w:lang w:val="es-ES"/>
        </w:rPr>
        <w:t>m</w:t>
      </w:r>
      <w:r w:rsidRPr="00F00C50">
        <w:rPr>
          <w:lang w:val="es-ES"/>
        </w:rPr>
        <w:t>iembros y n</w:t>
      </w:r>
      <w:r>
        <w:rPr>
          <w:lang w:val="es-ES"/>
        </w:rPr>
        <w:t>o miembros de la UIT avancen rápidamente en los estudios sobre la tecnología, las normas y las aplicaciones relacionadas con los multimedios en vehículos</w:t>
      </w:r>
      <w:r w:rsidR="00DE1A05">
        <w:rPr>
          <w:lang w:val="es-ES"/>
        </w:rPr>
        <w:t>.</w:t>
      </w:r>
    </w:p>
    <w:p w:rsidR="00A2760E" w:rsidRDefault="00A2760E" w:rsidP="00A2760E">
      <w:pPr>
        <w:rPr>
          <w:lang w:val="es-ES"/>
        </w:rPr>
      </w:pPr>
      <w:r>
        <w:rPr>
          <w:lang w:val="es-ES"/>
        </w:rPr>
        <w:br w:type="page"/>
      </w:r>
    </w:p>
    <w:p w:rsidR="002F45CD" w:rsidRPr="00F00C50" w:rsidRDefault="002F45CD" w:rsidP="002F45CD">
      <w:pPr>
        <w:rPr>
          <w:lang w:val="es-ES"/>
        </w:rPr>
      </w:pPr>
      <w:r w:rsidRPr="00F00C50">
        <w:rPr>
          <w:lang w:val="es-ES"/>
        </w:rPr>
        <w:lastRenderedPageBreak/>
        <w:t>Más concretamente, estos objetivos son los siguientes:</w:t>
      </w:r>
    </w:p>
    <w:p w:rsidR="002F45CD" w:rsidRPr="00F00C50" w:rsidRDefault="002F45CD" w:rsidP="002F45CD">
      <w:pPr>
        <w:pStyle w:val="enumlev1"/>
        <w:rPr>
          <w:lang w:val="es-ES"/>
        </w:rPr>
      </w:pPr>
      <w:r w:rsidRPr="00F00C50">
        <w:rPr>
          <w:lang w:val="es-ES"/>
        </w:rPr>
        <w:t>1)</w:t>
      </w:r>
      <w:r w:rsidRPr="00F00C50">
        <w:rPr>
          <w:lang w:val="es-ES"/>
        </w:rPr>
        <w:tab/>
        <w:t>Estudiar, recopilar información y definir la orientación de la investigación normalizadora, así como elaborar planes de investigación normalizadora de los multimedios en veh</w:t>
      </w:r>
      <w:r>
        <w:rPr>
          <w:lang w:val="es-ES"/>
        </w:rPr>
        <w:t>ículos en los ámbitos de la interacción vocal inteligente, la interconexión entre terminales en vehículos y teléfonos inteligentes, conectividad para la navegación de alta precisión y diversas otras aplicaciones</w:t>
      </w:r>
      <w:r w:rsidR="00DE1A05">
        <w:rPr>
          <w:lang w:val="es-ES"/>
        </w:rPr>
        <w:t>.</w:t>
      </w:r>
    </w:p>
    <w:p w:rsidR="002F45CD" w:rsidRPr="00F00C50" w:rsidRDefault="002F45CD" w:rsidP="002F45CD">
      <w:pPr>
        <w:pStyle w:val="enumlev1"/>
        <w:rPr>
          <w:lang w:val="es-ES"/>
        </w:rPr>
      </w:pPr>
      <w:r w:rsidRPr="00F00C50">
        <w:rPr>
          <w:lang w:val="es-ES"/>
        </w:rPr>
        <w:t>2)</w:t>
      </w:r>
      <w:r w:rsidRPr="00F00C50">
        <w:rPr>
          <w:lang w:val="es-ES"/>
        </w:rPr>
        <w:tab/>
        <w:t>Definir los correspondientes casos de uso y requisitos de los multimedios en veh</w:t>
      </w:r>
      <w:r>
        <w:rPr>
          <w:lang w:val="es-ES"/>
        </w:rPr>
        <w:t>ículos propiciados por las redes convergentes</w:t>
      </w:r>
      <w:r w:rsidR="00DE1A05">
        <w:rPr>
          <w:lang w:val="es-ES"/>
        </w:rPr>
        <w:t>.</w:t>
      </w:r>
    </w:p>
    <w:p w:rsidR="002F45CD" w:rsidRPr="00F00C50" w:rsidRDefault="002F45CD" w:rsidP="002F45CD">
      <w:pPr>
        <w:pStyle w:val="enumlev1"/>
        <w:rPr>
          <w:lang w:val="es-ES"/>
        </w:rPr>
      </w:pPr>
      <w:r w:rsidRPr="00F00C50">
        <w:rPr>
          <w:lang w:val="es-ES"/>
        </w:rPr>
        <w:t>3)</w:t>
      </w:r>
      <w:r w:rsidRPr="00F00C50">
        <w:rPr>
          <w:lang w:val="es-ES"/>
        </w:rPr>
        <w:tab/>
        <w:t>Estudiar las arquitecturas, interfaces, protocolos</w:t>
      </w:r>
      <w:r>
        <w:rPr>
          <w:lang w:val="es-ES"/>
        </w:rPr>
        <w:t xml:space="preserve"> y</w:t>
      </w:r>
      <w:r w:rsidRPr="00F00C50">
        <w:rPr>
          <w:lang w:val="es-ES"/>
        </w:rPr>
        <w:t xml:space="preserve"> formatos de datos, </w:t>
      </w:r>
      <w:r>
        <w:rPr>
          <w:lang w:val="es-ES"/>
        </w:rPr>
        <w:t xml:space="preserve">la </w:t>
      </w:r>
      <w:r w:rsidRPr="00F00C50">
        <w:rPr>
          <w:lang w:val="es-ES"/>
        </w:rPr>
        <w:t>interoperabilidad,</w:t>
      </w:r>
      <w:r>
        <w:rPr>
          <w:lang w:val="es-ES"/>
        </w:rPr>
        <w:t xml:space="preserve"> la evaluación del rendimiento, la seguridad y la protección de la información personal para los multimedios en vehículos</w:t>
      </w:r>
      <w:r w:rsidR="00DE1A05">
        <w:rPr>
          <w:lang w:val="es-ES"/>
        </w:rPr>
        <w:t>.</w:t>
      </w:r>
    </w:p>
    <w:p w:rsidR="002F45CD" w:rsidRPr="00F00C50" w:rsidRDefault="002F45CD" w:rsidP="002F45CD">
      <w:pPr>
        <w:pStyle w:val="enumlev1"/>
        <w:rPr>
          <w:lang w:val="es-ES"/>
        </w:rPr>
      </w:pPr>
      <w:r w:rsidRPr="00F00C50">
        <w:rPr>
          <w:lang w:val="es-ES"/>
        </w:rPr>
        <w:t>4)</w:t>
      </w:r>
      <w:r w:rsidRPr="00F00C50">
        <w:rPr>
          <w:lang w:val="es-ES"/>
        </w:rPr>
        <w:tab/>
        <w:t>Elaborar un análisis de las deficiencias en la normalización de los multimedios en veh</w:t>
      </w:r>
      <w:r>
        <w:rPr>
          <w:lang w:val="es-ES"/>
        </w:rPr>
        <w:t>ículos a fin de determinar el alcance pertinente de las posibles futuras Recomendaciones del UIT-T sobre estos temas y elaborar una hoja de ruta para los multimedios en vehículos</w:t>
      </w:r>
      <w:r w:rsidR="00DE1A05">
        <w:rPr>
          <w:lang w:val="es-ES"/>
        </w:rPr>
        <w:t>.</w:t>
      </w:r>
    </w:p>
    <w:p w:rsidR="002F45CD" w:rsidRPr="00F00C50" w:rsidRDefault="002F45CD" w:rsidP="002F45CD">
      <w:pPr>
        <w:pStyle w:val="enumlev1"/>
        <w:rPr>
          <w:lang w:val="es-ES"/>
        </w:rPr>
      </w:pPr>
      <w:r w:rsidRPr="00F00C50">
        <w:rPr>
          <w:lang w:val="es-ES"/>
        </w:rPr>
        <w:t>5)</w:t>
      </w:r>
      <w:r w:rsidRPr="00F00C50">
        <w:rPr>
          <w:lang w:val="es-ES"/>
        </w:rPr>
        <w:tab/>
        <w:t>Establecer vínculos y relaciones con otras organizaciones que puedan contribuir a las actividades de normalizaci</w:t>
      </w:r>
      <w:r>
        <w:rPr>
          <w:lang w:val="es-ES"/>
        </w:rPr>
        <w:t>ón de los multimedios en vehículos</w:t>
      </w:r>
      <w:r w:rsidRPr="00F00C50">
        <w:rPr>
          <w:lang w:val="es-ES"/>
        </w:rPr>
        <w:t>.</w:t>
      </w:r>
    </w:p>
    <w:p w:rsidR="002F45CD" w:rsidRPr="002F45CD" w:rsidRDefault="002F45CD" w:rsidP="000557B1">
      <w:pPr>
        <w:pStyle w:val="Heading1"/>
        <w:rPr>
          <w:highlight w:val="yellow"/>
          <w:lang w:val="es-ES" w:eastAsia="zh-CN"/>
        </w:rPr>
      </w:pPr>
      <w:r w:rsidRPr="00566916">
        <w:t>3</w:t>
      </w:r>
      <w:r w:rsidR="000557B1">
        <w:tab/>
      </w:r>
      <w:r>
        <w:t>Estructura</w:t>
      </w:r>
    </w:p>
    <w:p w:rsidR="002F45CD" w:rsidRPr="00F00C50" w:rsidRDefault="002F45CD" w:rsidP="002F45CD">
      <w:pPr>
        <w:rPr>
          <w:rFonts w:eastAsia="MS Mincho"/>
          <w:lang w:val="es-ES"/>
        </w:rPr>
      </w:pPr>
      <w:r w:rsidRPr="00F00C50">
        <w:rPr>
          <w:rFonts w:eastAsia="MS Mincho"/>
          <w:lang w:val="es-ES"/>
        </w:rPr>
        <w:t xml:space="preserve">El </w:t>
      </w:r>
      <w:r w:rsidRPr="00F00C50">
        <w:rPr>
          <w:lang w:val="es-ES"/>
        </w:rPr>
        <w:t>FG-VM</w:t>
      </w:r>
      <w:r w:rsidRPr="00F00C50">
        <w:rPr>
          <w:rFonts w:eastAsia="MS Mincho"/>
          <w:lang w:val="es-ES"/>
        </w:rPr>
        <w:t xml:space="preserve"> establecerá los Grupos de Trabajo que sean necesarios.</w:t>
      </w:r>
    </w:p>
    <w:p w:rsidR="002F45CD" w:rsidRPr="000557B1" w:rsidRDefault="002F45CD" w:rsidP="000557B1">
      <w:pPr>
        <w:pStyle w:val="Heading1"/>
      </w:pPr>
      <w:r w:rsidRPr="000557B1">
        <w:t>4</w:t>
      </w:r>
      <w:r w:rsidR="000557B1">
        <w:tab/>
      </w:r>
      <w:r w:rsidRPr="000557B1">
        <w:t>Tareas específicas y productos finales</w:t>
      </w:r>
    </w:p>
    <w:p w:rsidR="002F45CD" w:rsidRPr="00F00C50" w:rsidRDefault="002F45CD" w:rsidP="002F45CD">
      <w:pPr>
        <w:pStyle w:val="enumlev1"/>
        <w:rPr>
          <w:lang w:val="es-ES"/>
        </w:rPr>
      </w:pPr>
      <w:r w:rsidRPr="00F00C50">
        <w:rPr>
          <w:lang w:val="es-ES" w:eastAsia="fr-FR"/>
        </w:rPr>
        <w:t>–</w:t>
      </w:r>
      <w:r w:rsidRPr="00F00C50">
        <w:rPr>
          <w:lang w:val="es-ES" w:eastAsia="fr-FR"/>
        </w:rPr>
        <w:tab/>
        <w:t>Definir la terminología y establecer una taxonom</w:t>
      </w:r>
      <w:r>
        <w:rPr>
          <w:lang w:val="es-ES" w:eastAsia="fr-FR"/>
        </w:rPr>
        <w:t>ía de los MV</w:t>
      </w:r>
      <w:r w:rsidR="00DE1A05">
        <w:rPr>
          <w:lang w:val="es-ES" w:eastAsia="fr-FR"/>
        </w:rPr>
        <w:t>.</w:t>
      </w:r>
    </w:p>
    <w:p w:rsidR="002F45CD" w:rsidRPr="002F6333" w:rsidRDefault="002F45CD" w:rsidP="002F45CD">
      <w:pPr>
        <w:pStyle w:val="enumlev1"/>
        <w:rPr>
          <w:lang w:val="es-ES"/>
        </w:rPr>
      </w:pPr>
      <w:r w:rsidRPr="002F6333">
        <w:rPr>
          <w:lang w:val="es-ES" w:eastAsia="fr-FR"/>
        </w:rPr>
        <w:t>–</w:t>
      </w:r>
      <w:r w:rsidRPr="002F6333">
        <w:rPr>
          <w:lang w:val="es-ES" w:eastAsia="fr-FR"/>
        </w:rPr>
        <w:tab/>
        <w:t>Recopilar información sobre las iniciativas relativas a los MV propiciados por las redes convergentes e identificar las normas y prácticas idóneas existentes, así como los problemas que plantea la adopción de los MV en el context</w:t>
      </w:r>
      <w:r>
        <w:rPr>
          <w:lang w:val="es-ES" w:eastAsia="fr-FR"/>
        </w:rPr>
        <w:t>o</w:t>
      </w:r>
      <w:r w:rsidRPr="002F6333">
        <w:rPr>
          <w:lang w:val="es-ES" w:eastAsia="fr-FR"/>
        </w:rPr>
        <w:t xml:space="preserve"> de las redes convergentes</w:t>
      </w:r>
      <w:r w:rsidR="00DE1A05">
        <w:rPr>
          <w:lang w:val="es-ES"/>
        </w:rPr>
        <w:t>.</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 xml:space="preserve">Describir </w:t>
      </w:r>
      <w:r w:rsidRPr="002F6333">
        <w:rPr>
          <w:lang w:val="es-ES" w:eastAsia="fr-FR"/>
        </w:rPr>
        <w:t>el ecosistema de los MV propiciados por las redes convergentes, así como las funciones y actividades de los distintos actores de ese ecosistema</w:t>
      </w:r>
      <w:r w:rsidR="00DE1A05">
        <w:rPr>
          <w:lang w:val="es-ES"/>
        </w:rPr>
        <w:t>.</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Defin</w:t>
      </w:r>
      <w:r w:rsidR="00DE1A05">
        <w:rPr>
          <w:lang w:val="es-ES" w:eastAsia="fr-FR"/>
        </w:rPr>
        <w:t>i</w:t>
      </w:r>
      <w:r w:rsidR="00DE1A05" w:rsidRPr="002F6333">
        <w:rPr>
          <w:lang w:val="es-ES" w:eastAsia="fr-FR"/>
        </w:rPr>
        <w:t xml:space="preserve">r </w:t>
      </w:r>
      <w:r w:rsidRPr="002F6333">
        <w:rPr>
          <w:lang w:val="es-ES" w:eastAsia="fr-FR"/>
        </w:rPr>
        <w:t xml:space="preserve">los posibles requisitos </w:t>
      </w:r>
      <w:r>
        <w:rPr>
          <w:lang w:val="es-ES" w:eastAsia="fr-FR"/>
        </w:rPr>
        <w:t>de</w:t>
      </w:r>
      <w:r w:rsidRPr="002F6333">
        <w:rPr>
          <w:lang w:val="es-ES" w:eastAsia="fr-FR"/>
        </w:rPr>
        <w:t xml:space="preserve"> los MV</w:t>
      </w:r>
      <w:r w:rsidR="00DE1A05">
        <w:rPr>
          <w:lang w:val="es-ES"/>
        </w:rPr>
        <w:t>.</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 xml:space="preserve">Redactar </w:t>
      </w:r>
      <w:r w:rsidRPr="002F6333">
        <w:rPr>
          <w:lang w:val="es-ES" w:eastAsia="fr-FR"/>
        </w:rPr>
        <w:t>informes técnicos sobre los MV propiciados por las redes convergentes, incluso sobre las arquitecturas, las interfaces, los protocolos y los formatos de datos</w:t>
      </w:r>
      <w:r w:rsidR="00DE1A05">
        <w:rPr>
          <w:lang w:val="es-ES"/>
        </w:rPr>
        <w:t>.</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 xml:space="preserve">Enviar </w:t>
      </w:r>
      <w:r w:rsidRPr="002F6333">
        <w:rPr>
          <w:lang w:val="es-ES" w:eastAsia="fr-FR"/>
        </w:rPr>
        <w:t>los resultados finales a la Comisión de Estudio 16 del UIT-T al menos cuatro semanas civiles antes de la siguiente reuni</w:t>
      </w:r>
      <w:r>
        <w:rPr>
          <w:lang w:val="es-ES" w:eastAsia="fr-FR"/>
        </w:rPr>
        <w:t>ón de la Comisión tutora, de conformidad con la Recomendación UIT</w:t>
      </w:r>
      <w:r w:rsidR="00DE1A05">
        <w:rPr>
          <w:lang w:val="es-ES"/>
        </w:rPr>
        <w:t>-T A.7.</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 xml:space="preserve">Analizar </w:t>
      </w:r>
      <w:r w:rsidRPr="002F6333">
        <w:rPr>
          <w:lang w:val="es-ES" w:eastAsia="fr-FR"/>
        </w:rPr>
        <w:t>las deficiencias de normalización relacionadas con los MV y elaborar una hoja de ruta para la normalización en el futur</w:t>
      </w:r>
      <w:r>
        <w:rPr>
          <w:lang w:val="es-ES" w:eastAsia="fr-FR"/>
        </w:rPr>
        <w:t>o</w:t>
      </w:r>
      <w:r w:rsidRPr="002F6333">
        <w:rPr>
          <w:lang w:val="es-ES" w:eastAsia="fr-FR"/>
        </w:rPr>
        <w:t>, teniendo en cuenta las actividades que actualmente realizan otras Comisiones de la UIT y los diversos foros y organizaciones de normalizaci</w:t>
      </w:r>
      <w:r>
        <w:rPr>
          <w:lang w:val="es-ES" w:eastAsia="fr-FR"/>
        </w:rPr>
        <w:t>ón</w:t>
      </w:r>
      <w:r w:rsidR="00DE1A05">
        <w:rPr>
          <w:lang w:val="es-ES"/>
        </w:rPr>
        <w:t>.</w:t>
      </w:r>
    </w:p>
    <w:p w:rsidR="002F45CD" w:rsidRPr="002F6333" w:rsidRDefault="002F45CD" w:rsidP="002F45CD">
      <w:pPr>
        <w:pStyle w:val="enumlev1"/>
        <w:rPr>
          <w:lang w:val="es-ES"/>
        </w:rPr>
      </w:pPr>
      <w:r w:rsidRPr="002F6333">
        <w:rPr>
          <w:lang w:val="es-ES" w:eastAsia="fr-FR"/>
        </w:rPr>
        <w:t>–</w:t>
      </w:r>
      <w:r w:rsidRPr="002F6333">
        <w:rPr>
          <w:lang w:val="es-ES" w:eastAsia="fr-FR"/>
        </w:rPr>
        <w:tab/>
      </w:r>
      <w:r w:rsidR="00DE1A05" w:rsidRPr="002F6333">
        <w:rPr>
          <w:lang w:val="es-ES" w:eastAsia="fr-FR"/>
        </w:rPr>
        <w:t xml:space="preserve">Preparar </w:t>
      </w:r>
      <w:r w:rsidRPr="002F6333">
        <w:rPr>
          <w:lang w:val="es-ES" w:eastAsia="fr-FR"/>
        </w:rPr>
        <w:t>una lista de organizaciones de normalización, foros, consorcios y demás entidades que se ocupan de los MV y establecer una coordinaci</w:t>
      </w:r>
      <w:r>
        <w:rPr>
          <w:lang w:val="es-ES" w:eastAsia="fr-FR"/>
        </w:rPr>
        <w:t>ón con las organizaciones que puedan contribuir a las actividades de normalización de los MV</w:t>
      </w:r>
      <w:r w:rsidR="00DE1A05">
        <w:rPr>
          <w:lang w:val="es-ES"/>
        </w:rPr>
        <w:t>.</w:t>
      </w:r>
    </w:p>
    <w:p w:rsidR="002F45CD" w:rsidRPr="002F6333" w:rsidRDefault="002F45CD" w:rsidP="00A2760E">
      <w:pPr>
        <w:pStyle w:val="enumlev1"/>
        <w:rPr>
          <w:lang w:val="es-ES"/>
        </w:rPr>
      </w:pPr>
      <w:r w:rsidRPr="002F6333">
        <w:rPr>
          <w:lang w:val="es-ES" w:eastAsia="fr-FR"/>
        </w:rPr>
        <w:t>–</w:t>
      </w:r>
      <w:r w:rsidRPr="002F6333">
        <w:rPr>
          <w:lang w:val="es-ES" w:eastAsia="fr-FR"/>
        </w:rPr>
        <w:tab/>
      </w:r>
      <w:r w:rsidR="00DE1A05" w:rsidRPr="002F6333">
        <w:rPr>
          <w:lang w:val="es-ES" w:eastAsia="fr-FR"/>
        </w:rPr>
        <w:t>Organiz</w:t>
      </w:r>
      <w:r w:rsidR="00DE1A05">
        <w:rPr>
          <w:lang w:val="es-ES" w:eastAsia="fr-FR"/>
        </w:rPr>
        <w:t>a</w:t>
      </w:r>
      <w:r w:rsidR="00DE1A05" w:rsidRPr="002F6333">
        <w:rPr>
          <w:lang w:val="es-ES" w:eastAsia="fr-FR"/>
        </w:rPr>
        <w:t xml:space="preserve">r </w:t>
      </w:r>
      <w:r w:rsidRPr="002F6333">
        <w:rPr>
          <w:lang w:val="es-ES" w:eastAsia="fr-FR"/>
        </w:rPr>
        <w:t>talleres y foros sobre los MV para reunir a todas las partes interesadas, promover las actividades del</w:t>
      </w:r>
      <w:r w:rsidRPr="002F6333">
        <w:rPr>
          <w:lang w:val="es-ES"/>
        </w:rPr>
        <w:t xml:space="preserve"> FG-VM y animar tanto a los </w:t>
      </w:r>
      <w:r w:rsidR="00A2760E">
        <w:rPr>
          <w:lang w:val="es-ES"/>
        </w:rPr>
        <w:t>m</w:t>
      </w:r>
      <w:r w:rsidRPr="002F6333">
        <w:rPr>
          <w:lang w:val="es-ES"/>
        </w:rPr>
        <w:t>iembros como a los no miembros de la UIT a unirse a su labor</w:t>
      </w:r>
      <w:r w:rsidR="00DE1A05">
        <w:rPr>
          <w:lang w:val="es-ES"/>
        </w:rPr>
        <w:t>.</w:t>
      </w:r>
    </w:p>
    <w:p w:rsidR="002F45CD" w:rsidRPr="002F6333" w:rsidRDefault="002F45CD" w:rsidP="002F45CD">
      <w:pPr>
        <w:pStyle w:val="Note"/>
        <w:rPr>
          <w:lang w:val="es-ES"/>
        </w:rPr>
      </w:pPr>
      <w:r w:rsidRPr="002F6333">
        <w:rPr>
          <w:lang w:val="es-ES"/>
        </w:rPr>
        <w:lastRenderedPageBreak/>
        <w:t xml:space="preserve">NOTA – Las necesidades de las personas con discapacidad se tendrán en cuenta a la hora de llevar a cabo las tareas mencionadas y de </w:t>
      </w:r>
      <w:r>
        <w:rPr>
          <w:lang w:val="es-ES"/>
        </w:rPr>
        <w:t xml:space="preserve">preparar los resultados. </w:t>
      </w:r>
      <w:r w:rsidRPr="002F6333">
        <w:rPr>
          <w:lang w:val="es-ES"/>
        </w:rPr>
        <w:t>Se espera que la utilización de multimedios en vehículos mejore la experiencia del usuario y aumente la seguridad de conducci</w:t>
      </w:r>
      <w:r>
        <w:rPr>
          <w:lang w:val="es-ES"/>
        </w:rPr>
        <w:t>ón de las personas con discapacidad</w:t>
      </w:r>
      <w:r w:rsidRPr="002F6333">
        <w:rPr>
          <w:lang w:val="es-ES"/>
        </w:rPr>
        <w:t>.</w:t>
      </w:r>
    </w:p>
    <w:p w:rsidR="002F45CD" w:rsidRPr="00566916" w:rsidRDefault="002F45CD" w:rsidP="000557B1">
      <w:pPr>
        <w:pStyle w:val="Heading1"/>
        <w:rPr>
          <w:lang w:eastAsia="zh-CN"/>
        </w:rPr>
      </w:pPr>
      <w:r w:rsidRPr="00566916">
        <w:rPr>
          <w:lang w:eastAsia="zh-CN"/>
        </w:rPr>
        <w:t>5</w:t>
      </w:r>
      <w:r w:rsidR="000557B1">
        <w:rPr>
          <w:lang w:eastAsia="zh-CN"/>
        </w:rPr>
        <w:tab/>
      </w:r>
      <w:r w:rsidRPr="00566916">
        <w:t>Rela</w:t>
      </w:r>
      <w:r>
        <w:t>ciones</w:t>
      </w:r>
    </w:p>
    <w:p w:rsidR="002F45CD" w:rsidRPr="002F6333" w:rsidRDefault="002F45CD" w:rsidP="002F45CD">
      <w:pPr>
        <w:rPr>
          <w:lang w:val="es-ES"/>
        </w:rPr>
      </w:pPr>
      <w:r w:rsidRPr="002F6333">
        <w:rPr>
          <w:lang w:val="es-ES"/>
        </w:rPr>
        <w:t>Este Grupo Temático colaborará estrechamente con la CE</w:t>
      </w:r>
      <w:r w:rsidR="0065459C">
        <w:rPr>
          <w:lang w:val="es-ES"/>
        </w:rPr>
        <w:t> </w:t>
      </w:r>
      <w:r w:rsidRPr="002F6333">
        <w:rPr>
          <w:lang w:val="es-ES"/>
        </w:rPr>
        <w:t>16 organizando las reuniones en el mismo lugar, siempre que sea posible. T</w:t>
      </w:r>
      <w:r>
        <w:rPr>
          <w:lang w:val="es-ES"/>
        </w:rPr>
        <w:t>a</w:t>
      </w:r>
      <w:r w:rsidRPr="002F6333">
        <w:rPr>
          <w:lang w:val="es-ES"/>
        </w:rPr>
        <w:t>mbién establecerá y mantendrá acuerdos de colaboración en tareas espec</w:t>
      </w:r>
      <w:r>
        <w:rPr>
          <w:lang w:val="es-ES"/>
        </w:rPr>
        <w:t>íficas con otros grupos de la UIT</w:t>
      </w:r>
      <w:r w:rsidRPr="002F6333">
        <w:rPr>
          <w:lang w:val="es-ES"/>
        </w:rPr>
        <w:t>.</w:t>
      </w:r>
    </w:p>
    <w:p w:rsidR="002F45CD" w:rsidRPr="00566916" w:rsidRDefault="002F45CD" w:rsidP="002F45CD">
      <w:r>
        <w:t>El</w:t>
      </w:r>
      <w:r w:rsidRPr="00566916">
        <w:t xml:space="preserve"> FG-VM </w:t>
      </w:r>
      <w:r>
        <w:t>colaborará con</w:t>
      </w:r>
      <w:r w:rsidR="00DE1A05">
        <w:t>:</w:t>
      </w:r>
    </w:p>
    <w:p w:rsidR="002F45CD" w:rsidRPr="00B1063D" w:rsidRDefault="002F45CD" w:rsidP="002F45CD">
      <w:pPr>
        <w:pStyle w:val="enumlev1"/>
        <w:rPr>
          <w:lang w:val="es-ES"/>
        </w:rPr>
      </w:pPr>
      <w:r w:rsidRPr="00B1063D">
        <w:rPr>
          <w:lang w:val="es-ES" w:eastAsia="fr-FR"/>
        </w:rPr>
        <w:t>–</w:t>
      </w:r>
      <w:r w:rsidRPr="00B1063D">
        <w:rPr>
          <w:lang w:val="es-ES" w:eastAsia="fr-FR"/>
        </w:rPr>
        <w:tab/>
        <w:t>la CE</w:t>
      </w:r>
      <w:r w:rsidR="000557B1">
        <w:rPr>
          <w:lang w:val="es-ES" w:eastAsia="fr-FR"/>
        </w:rPr>
        <w:t> </w:t>
      </w:r>
      <w:r w:rsidRPr="00B1063D">
        <w:rPr>
          <w:lang w:val="es-ES" w:eastAsia="fr-FR"/>
        </w:rPr>
        <w:t>12 del UIT-T para aprovechar la serie</w:t>
      </w:r>
      <w:r w:rsidRPr="00B1063D">
        <w:rPr>
          <w:lang w:val="es-ES"/>
        </w:rPr>
        <w:t xml:space="preserve"> P.1100-P.1199 sobre comunicaciones en las que intervienen vehículos y los resultados del Grupo Tem</w:t>
      </w:r>
      <w:r>
        <w:rPr>
          <w:lang w:val="es-ES"/>
        </w:rPr>
        <w:t>ático sobre distracción del conductor</w:t>
      </w:r>
      <w:r w:rsidR="00DE1A05">
        <w:rPr>
          <w:lang w:val="es-ES"/>
        </w:rPr>
        <w:t>;</w:t>
      </w:r>
    </w:p>
    <w:p w:rsidR="002F45CD" w:rsidRPr="00B1063D" w:rsidRDefault="002F45CD" w:rsidP="002F45CD">
      <w:pPr>
        <w:pStyle w:val="enumlev1"/>
        <w:rPr>
          <w:lang w:val="es-ES"/>
        </w:rPr>
      </w:pPr>
      <w:r w:rsidRPr="00B1063D">
        <w:rPr>
          <w:lang w:val="es-ES" w:eastAsia="fr-FR"/>
        </w:rPr>
        <w:t>–</w:t>
      </w:r>
      <w:r w:rsidRPr="00B1063D">
        <w:rPr>
          <w:lang w:val="es-ES" w:eastAsia="fr-FR"/>
        </w:rPr>
        <w:tab/>
        <w:t>las CE</w:t>
      </w:r>
      <w:r w:rsidR="000557B1">
        <w:rPr>
          <w:lang w:val="es-ES" w:eastAsia="fr-FR"/>
        </w:rPr>
        <w:t> </w:t>
      </w:r>
      <w:r w:rsidRPr="00B1063D">
        <w:rPr>
          <w:lang w:val="es-ES" w:eastAsia="fr-FR"/>
        </w:rPr>
        <w:t>4 y CE</w:t>
      </w:r>
      <w:r w:rsidR="000557B1">
        <w:rPr>
          <w:lang w:val="es-ES" w:eastAsia="fr-FR"/>
        </w:rPr>
        <w:t> </w:t>
      </w:r>
      <w:r w:rsidRPr="00B1063D">
        <w:rPr>
          <w:lang w:val="es-ES" w:eastAsia="fr-FR"/>
        </w:rPr>
        <w:t>5 del UIT</w:t>
      </w:r>
      <w:r w:rsidRPr="00B1063D">
        <w:rPr>
          <w:lang w:val="es-ES"/>
        </w:rPr>
        <w:t>-R sobre conectividad para la navegación de alta precisi</w:t>
      </w:r>
      <w:r>
        <w:rPr>
          <w:lang w:val="es-ES"/>
        </w:rPr>
        <w:t>ón</w:t>
      </w:r>
      <w:r w:rsidR="00DE1A05">
        <w:rPr>
          <w:lang w:val="es-ES"/>
        </w:rPr>
        <w:t>;</w:t>
      </w:r>
    </w:p>
    <w:p w:rsidR="002F45CD" w:rsidRPr="00B1063D" w:rsidRDefault="002F45CD" w:rsidP="000557B1">
      <w:pPr>
        <w:pStyle w:val="enumlev1"/>
        <w:rPr>
          <w:lang w:val="es-ES"/>
        </w:rPr>
      </w:pPr>
      <w:r w:rsidRPr="00B1063D">
        <w:rPr>
          <w:lang w:val="es-ES" w:eastAsia="fr-FR"/>
        </w:rPr>
        <w:t>–</w:t>
      </w:r>
      <w:r w:rsidRPr="00B1063D">
        <w:rPr>
          <w:lang w:val="es-ES" w:eastAsia="fr-FR"/>
        </w:rPr>
        <w:tab/>
        <w:t>la CE</w:t>
      </w:r>
      <w:r w:rsidR="000557B1">
        <w:rPr>
          <w:lang w:val="es-ES" w:eastAsia="fr-FR"/>
        </w:rPr>
        <w:t> </w:t>
      </w:r>
      <w:r w:rsidRPr="00B1063D">
        <w:rPr>
          <w:lang w:val="es-ES" w:eastAsia="fr-FR"/>
        </w:rPr>
        <w:t>17 del UIT</w:t>
      </w:r>
      <w:r w:rsidRPr="00B1063D">
        <w:rPr>
          <w:lang w:val="es-ES"/>
        </w:rPr>
        <w:t>-T sobre seguridad y protección de la informaci</w:t>
      </w:r>
      <w:r>
        <w:rPr>
          <w:lang w:val="es-ES"/>
        </w:rPr>
        <w:t>ón personal en los multimedios en vehículos</w:t>
      </w:r>
      <w:r w:rsidR="00DE1A05">
        <w:rPr>
          <w:lang w:val="es-ES"/>
        </w:rPr>
        <w:t>;</w:t>
      </w:r>
    </w:p>
    <w:p w:rsidR="002F45CD" w:rsidRPr="00B1063D" w:rsidRDefault="002F45CD" w:rsidP="002F45CD">
      <w:pPr>
        <w:pStyle w:val="enumlev1"/>
        <w:rPr>
          <w:lang w:val="es-ES"/>
        </w:rPr>
      </w:pPr>
      <w:r w:rsidRPr="00B1063D">
        <w:rPr>
          <w:lang w:val="es-ES" w:eastAsia="fr-FR"/>
        </w:rPr>
        <w:t>–</w:t>
      </w:r>
      <w:r w:rsidRPr="00B1063D">
        <w:rPr>
          <w:lang w:val="es-ES" w:eastAsia="fr-FR"/>
        </w:rPr>
        <w:tab/>
        <w:t>la C</w:t>
      </w:r>
      <w:r w:rsidRPr="00B1063D">
        <w:rPr>
          <w:lang w:val="es-ES"/>
        </w:rPr>
        <w:t>27/16 del UIT-T sobre la plataforma de pasarela de veh</w:t>
      </w:r>
      <w:r>
        <w:rPr>
          <w:lang w:val="es-ES"/>
        </w:rPr>
        <w:t>ículos para servicios y aplicaciones de telecomunicaciones e ITS</w:t>
      </w:r>
      <w:r w:rsidR="00DE1A05">
        <w:rPr>
          <w:lang w:val="es-ES"/>
        </w:rPr>
        <w:t>.</w:t>
      </w:r>
    </w:p>
    <w:p w:rsidR="002F45CD" w:rsidRPr="00B1063D" w:rsidRDefault="002F45CD" w:rsidP="002F45CD">
      <w:pPr>
        <w:rPr>
          <w:lang w:val="es-ES"/>
        </w:rPr>
      </w:pPr>
      <w:r w:rsidRPr="00B1063D">
        <w:rPr>
          <w:lang w:val="es-ES"/>
        </w:rPr>
        <w:t>Por otro lado, el FG-</w:t>
      </w:r>
      <w:r w:rsidRPr="00B1063D">
        <w:rPr>
          <w:lang w:val="es-ES" w:eastAsia="zh-CN"/>
        </w:rPr>
        <w:t>VM</w:t>
      </w:r>
      <w:r w:rsidRPr="00B1063D">
        <w:rPr>
          <w:lang w:val="es-ES"/>
        </w:rPr>
        <w:t xml:space="preserve"> colaborará (según proceda) con otros grupos y entidades pertinentes, de conformidad con la Recomendaci</w:t>
      </w:r>
      <w:r>
        <w:rPr>
          <w:lang w:val="es-ES"/>
        </w:rPr>
        <w:t>ón UIT</w:t>
      </w:r>
      <w:r w:rsidRPr="00B1063D">
        <w:rPr>
          <w:lang w:val="es-ES"/>
        </w:rPr>
        <w:t>-T A.7. Entre esos grupos y entidades figuran gobiernos, organizaciones no gubernamentales (ONG), responsables de la elaboración de pol</w:t>
      </w:r>
      <w:r>
        <w:rPr>
          <w:lang w:val="es-ES"/>
        </w:rPr>
        <w:t>íticas, organizaciones de normalización, foros y consorcios industriales, empresas, instituciones académicas, instituciones de investigación y otras organizaciones pertinentes</w:t>
      </w:r>
      <w:r w:rsidRPr="00B1063D">
        <w:rPr>
          <w:lang w:val="es-ES"/>
        </w:rPr>
        <w:t>.</w:t>
      </w:r>
    </w:p>
    <w:p w:rsidR="002F45CD" w:rsidRPr="000557B1" w:rsidRDefault="002F45CD" w:rsidP="000557B1">
      <w:pPr>
        <w:pStyle w:val="Heading1"/>
        <w:rPr>
          <w:lang w:eastAsia="zh-CN"/>
        </w:rPr>
      </w:pPr>
      <w:r w:rsidRPr="000557B1">
        <w:rPr>
          <w:lang w:eastAsia="zh-CN"/>
        </w:rPr>
        <w:t>6</w:t>
      </w:r>
      <w:r w:rsidR="000557B1">
        <w:rPr>
          <w:lang w:eastAsia="zh-CN"/>
        </w:rPr>
        <w:tab/>
      </w:r>
      <w:r w:rsidRPr="000557B1">
        <w:rPr>
          <w:lang w:eastAsia="zh-CN"/>
        </w:rPr>
        <w:t>Comisión tutora</w:t>
      </w:r>
    </w:p>
    <w:p w:rsidR="002F45CD" w:rsidRPr="00B1063D" w:rsidRDefault="002F45CD" w:rsidP="002F45CD">
      <w:pPr>
        <w:rPr>
          <w:lang w:val="es-ES"/>
        </w:rPr>
      </w:pPr>
      <w:r w:rsidRPr="00B1063D">
        <w:rPr>
          <w:lang w:val="es-ES"/>
        </w:rPr>
        <w:t xml:space="preserve">La Comisión tutora del FG-VM es la </w:t>
      </w:r>
      <w:r w:rsidRPr="00B1063D">
        <w:rPr>
          <w:b/>
          <w:bCs/>
          <w:lang w:val="es-ES"/>
        </w:rPr>
        <w:t>Comisión de Estudio 16 del UIT</w:t>
      </w:r>
      <w:r w:rsidRPr="00B1063D">
        <w:rPr>
          <w:b/>
          <w:lang w:val="es-ES"/>
        </w:rPr>
        <w:t>-T</w:t>
      </w:r>
      <w:r w:rsidRPr="00A2760E">
        <w:rPr>
          <w:bCs/>
          <w:lang w:val="es-ES"/>
        </w:rPr>
        <w:t>,</w:t>
      </w:r>
      <w:r w:rsidRPr="00B1063D">
        <w:rPr>
          <w:lang w:val="es-ES"/>
        </w:rPr>
        <w:t xml:space="preserve"> "</w:t>
      </w:r>
      <w:r>
        <w:rPr>
          <w:lang w:val="es-ES"/>
        </w:rPr>
        <w:t>Codificación, sistemas y aplicaciones multimedios</w:t>
      </w:r>
      <w:r w:rsidRPr="00B1063D">
        <w:rPr>
          <w:lang w:val="es-ES"/>
        </w:rPr>
        <w:t>".</w:t>
      </w:r>
    </w:p>
    <w:p w:rsidR="002F45CD" w:rsidRPr="000557B1" w:rsidRDefault="002F45CD" w:rsidP="000557B1">
      <w:pPr>
        <w:pStyle w:val="Heading1"/>
        <w:rPr>
          <w:lang w:eastAsia="zh-CN"/>
        </w:rPr>
      </w:pPr>
      <w:r w:rsidRPr="000557B1">
        <w:rPr>
          <w:lang w:eastAsia="zh-CN"/>
        </w:rPr>
        <w:t>7</w:t>
      </w:r>
      <w:r w:rsidR="000557B1">
        <w:rPr>
          <w:lang w:eastAsia="zh-CN"/>
        </w:rPr>
        <w:tab/>
      </w:r>
      <w:r w:rsidRPr="000557B1">
        <w:rPr>
          <w:lang w:eastAsia="zh-CN"/>
        </w:rPr>
        <w:t>Dirección</w:t>
      </w:r>
    </w:p>
    <w:p w:rsidR="002F45CD" w:rsidRPr="00B1063D" w:rsidRDefault="002F45CD" w:rsidP="002F45CD">
      <w:pPr>
        <w:rPr>
          <w:lang w:val="es-ES"/>
        </w:rPr>
      </w:pPr>
      <w:r w:rsidRPr="00B1063D">
        <w:rPr>
          <w:lang w:val="es-ES"/>
        </w:rPr>
        <w:t>Véase el apartado 2.3 de la Recomendación UIT-T A.7.</w:t>
      </w:r>
    </w:p>
    <w:p w:rsidR="002F45CD" w:rsidRPr="000557B1" w:rsidRDefault="002F45CD" w:rsidP="002F45CD">
      <w:pPr>
        <w:pStyle w:val="Heading1"/>
        <w:rPr>
          <w:lang w:eastAsia="zh-CN"/>
        </w:rPr>
      </w:pPr>
      <w:r w:rsidRPr="000557B1">
        <w:rPr>
          <w:lang w:eastAsia="zh-CN"/>
        </w:rPr>
        <w:t>8</w:t>
      </w:r>
      <w:r w:rsidRPr="000557B1">
        <w:rPr>
          <w:lang w:eastAsia="zh-CN"/>
        </w:rPr>
        <w:tab/>
        <w:t>Participación</w:t>
      </w:r>
    </w:p>
    <w:p w:rsidR="002F45CD" w:rsidRPr="00B1063D" w:rsidRDefault="002F45CD" w:rsidP="002F45CD">
      <w:pPr>
        <w:rPr>
          <w:rFonts w:eastAsiaTheme="minorEastAsia"/>
          <w:lang w:val="es-ES"/>
        </w:rPr>
      </w:pPr>
      <w:r w:rsidRPr="00B1063D">
        <w:rPr>
          <w:lang w:val="es-ES"/>
        </w:rPr>
        <w:t>Véase el apartado 3 de la Recomendación UIT-T A.7. Se mantendrá a efectos de referencia una lista de participantes que se comunicará a la Comisión Rectora.</w:t>
      </w:r>
    </w:p>
    <w:p w:rsidR="002F45CD" w:rsidRPr="00B1063D" w:rsidRDefault="002F45CD" w:rsidP="002F45CD">
      <w:pPr>
        <w:rPr>
          <w:lang w:val="es-ES"/>
        </w:rPr>
      </w:pPr>
      <w:r w:rsidRPr="00B1063D">
        <w:rPr>
          <w:lang w:val="es-ES"/>
        </w:rPr>
        <w:t>Cabe señalar que la participación en este Grupo Temático ha de articularse en torno a las contribuciones y a la activa participación.</w:t>
      </w:r>
    </w:p>
    <w:p w:rsidR="002F45CD" w:rsidRPr="000557B1" w:rsidRDefault="002F45CD" w:rsidP="002F45CD">
      <w:pPr>
        <w:pStyle w:val="Heading1"/>
        <w:rPr>
          <w:lang w:eastAsia="zh-CN"/>
        </w:rPr>
      </w:pPr>
      <w:r w:rsidRPr="000557B1">
        <w:rPr>
          <w:lang w:eastAsia="zh-CN"/>
        </w:rPr>
        <w:t>9</w:t>
      </w:r>
      <w:r w:rsidRPr="000557B1">
        <w:rPr>
          <w:lang w:eastAsia="zh-CN"/>
        </w:rPr>
        <w:tab/>
        <w:t>Apoyo administrativo</w:t>
      </w:r>
    </w:p>
    <w:p w:rsidR="002F45CD" w:rsidRPr="00B1063D" w:rsidRDefault="002F45CD" w:rsidP="002F45CD">
      <w:pPr>
        <w:rPr>
          <w:rFonts w:eastAsiaTheme="minorEastAsia"/>
          <w:lang w:val="es-ES"/>
        </w:rPr>
      </w:pPr>
      <w:r w:rsidRPr="00B1063D">
        <w:rPr>
          <w:lang w:val="es-ES"/>
        </w:rPr>
        <w:t>Véase el apartado 5 de la Recomendación UIT-T A.7.</w:t>
      </w:r>
    </w:p>
    <w:p w:rsidR="002F45CD" w:rsidRPr="000557B1" w:rsidRDefault="002F45CD" w:rsidP="002F45CD">
      <w:pPr>
        <w:pStyle w:val="Heading1"/>
        <w:rPr>
          <w:lang w:eastAsia="zh-CN"/>
        </w:rPr>
      </w:pPr>
      <w:r w:rsidRPr="000557B1">
        <w:rPr>
          <w:lang w:eastAsia="zh-CN"/>
        </w:rPr>
        <w:t>10</w:t>
      </w:r>
      <w:r w:rsidRPr="000557B1">
        <w:rPr>
          <w:lang w:eastAsia="zh-CN"/>
        </w:rPr>
        <w:tab/>
        <w:t>Financiación general</w:t>
      </w:r>
    </w:p>
    <w:p w:rsidR="002F45CD" w:rsidRPr="00B1063D" w:rsidRDefault="002F45CD" w:rsidP="002F45CD">
      <w:pPr>
        <w:rPr>
          <w:rFonts w:eastAsiaTheme="minorEastAsia"/>
          <w:lang w:val="es-ES"/>
        </w:rPr>
      </w:pPr>
      <w:r w:rsidRPr="00B1063D">
        <w:rPr>
          <w:lang w:val="es-ES"/>
        </w:rPr>
        <w:t>Véanse los apartados 4 y 10.2 de la Recomendación UIT-T A.7.</w:t>
      </w:r>
    </w:p>
    <w:p w:rsidR="002F45CD" w:rsidRPr="000557B1" w:rsidRDefault="002F45CD" w:rsidP="002F45CD">
      <w:pPr>
        <w:pStyle w:val="Heading1"/>
        <w:rPr>
          <w:lang w:eastAsia="zh-CN"/>
        </w:rPr>
      </w:pPr>
      <w:r w:rsidRPr="000557B1">
        <w:rPr>
          <w:lang w:eastAsia="zh-CN"/>
        </w:rPr>
        <w:lastRenderedPageBreak/>
        <w:t>11</w:t>
      </w:r>
      <w:r w:rsidRPr="000557B1">
        <w:rPr>
          <w:lang w:eastAsia="zh-CN"/>
        </w:rPr>
        <w:tab/>
        <w:t>Reuniones</w:t>
      </w:r>
    </w:p>
    <w:p w:rsidR="002F45CD" w:rsidRPr="005E58F1" w:rsidRDefault="002F45CD" w:rsidP="005E58F1">
      <w:pPr>
        <w:rPr>
          <w:lang w:val="es-ES"/>
        </w:rPr>
      </w:pPr>
      <w:r w:rsidRPr="00B1063D">
        <w:rPr>
          <w:lang w:val="es-ES"/>
        </w:rPr>
        <w:t>El Grupo Temático celebrará reuniones periódicas. La dirección del Grupo determinará la frecuencia y</w:t>
      </w:r>
      <w:r w:rsidRPr="00B1063D">
        <w:rPr>
          <w:sz w:val="28"/>
          <w:szCs w:val="22"/>
          <w:lang w:val="es-ES"/>
        </w:rPr>
        <w:t xml:space="preserve"> </w:t>
      </w:r>
      <w:r w:rsidRPr="00B1063D">
        <w:rPr>
          <w:lang w:val="es-ES"/>
        </w:rPr>
        <w:t>el lugar de las reuniones. El plan general de estas se anunciará una vez que se haya aprobado el mandato.</w:t>
      </w:r>
      <w:r w:rsidR="005E58F1">
        <w:rPr>
          <w:lang w:val="es-ES"/>
        </w:rPr>
        <w:t xml:space="preserve"> </w:t>
      </w:r>
      <w:r w:rsidRPr="00B1063D">
        <w:rPr>
          <w:lang w:val="es-ES"/>
        </w:rPr>
        <w:t>El Grupo Temático utilizará herramientas de colaboración a distancia en la medida de lo posible, y se recomienda que el Grupo celebre sus reuniones en el mismo lugar que la CE</w:t>
      </w:r>
      <w:r w:rsidR="0065459C">
        <w:rPr>
          <w:lang w:val="es-ES"/>
        </w:rPr>
        <w:t> </w:t>
      </w:r>
      <w:r>
        <w:rPr>
          <w:lang w:val="es-ES"/>
        </w:rPr>
        <w:t>16</w:t>
      </w:r>
      <w:r w:rsidRPr="00B1063D">
        <w:rPr>
          <w:lang w:val="es-ES"/>
        </w:rPr>
        <w:t xml:space="preserve"> </w:t>
      </w:r>
      <w:r>
        <w:rPr>
          <w:lang w:val="es-ES"/>
        </w:rPr>
        <w:t xml:space="preserve">del </w:t>
      </w:r>
      <w:r w:rsidRPr="00B1063D">
        <w:rPr>
          <w:lang w:val="es-ES"/>
        </w:rPr>
        <w:t>UIT</w:t>
      </w:r>
      <w:r>
        <w:rPr>
          <w:lang w:val="es-ES"/>
        </w:rPr>
        <w:t>-T</w:t>
      </w:r>
      <w:r w:rsidRPr="00B1063D">
        <w:rPr>
          <w:lang w:val="es-ES"/>
        </w:rPr>
        <w:t>.</w:t>
      </w:r>
    </w:p>
    <w:p w:rsidR="002F45CD" w:rsidRPr="00B1063D" w:rsidRDefault="002F45CD" w:rsidP="002F45CD">
      <w:pPr>
        <w:rPr>
          <w:rFonts w:eastAsiaTheme="minorEastAsia"/>
          <w:lang w:val="es-ES"/>
        </w:rPr>
      </w:pPr>
      <w:r w:rsidRPr="00B1063D">
        <w:rPr>
          <w:lang w:val="es-ES"/>
        </w:rPr>
        <w:t>La fecha de las reuniones se anunciará por medios electrónicos (por ejemplo, correos electrónicos y páginas web) al menos con cuatro semanas de antelación.</w:t>
      </w:r>
    </w:p>
    <w:p w:rsidR="002F45CD" w:rsidRPr="000557B1" w:rsidRDefault="002F45CD" w:rsidP="002F45CD">
      <w:pPr>
        <w:pStyle w:val="Heading1"/>
        <w:rPr>
          <w:lang w:eastAsia="zh-CN"/>
        </w:rPr>
      </w:pPr>
      <w:r w:rsidRPr="000557B1">
        <w:rPr>
          <w:lang w:eastAsia="zh-CN"/>
        </w:rPr>
        <w:t>12</w:t>
      </w:r>
      <w:r w:rsidRPr="000557B1">
        <w:rPr>
          <w:lang w:eastAsia="zh-CN"/>
        </w:rPr>
        <w:tab/>
        <w:t>Contribuciones técnicas</w:t>
      </w:r>
    </w:p>
    <w:p w:rsidR="002F45CD" w:rsidRPr="00B1063D" w:rsidRDefault="002F45CD" w:rsidP="002F45CD">
      <w:pPr>
        <w:rPr>
          <w:rFonts w:eastAsiaTheme="minorEastAsia"/>
          <w:lang w:val="es-ES"/>
        </w:rPr>
      </w:pPr>
      <w:r w:rsidRPr="00B1063D">
        <w:rPr>
          <w:lang w:val="es-ES"/>
        </w:rPr>
        <w:t>Véase el apartado 8 de la Recomendación UIT-T A.7.</w:t>
      </w:r>
    </w:p>
    <w:p w:rsidR="002F45CD" w:rsidRPr="000557B1" w:rsidRDefault="002F45CD" w:rsidP="002F45CD">
      <w:pPr>
        <w:pStyle w:val="Heading1"/>
        <w:rPr>
          <w:lang w:eastAsia="zh-CN"/>
        </w:rPr>
      </w:pPr>
      <w:r w:rsidRPr="000557B1">
        <w:rPr>
          <w:lang w:eastAsia="zh-CN"/>
        </w:rPr>
        <w:t>13</w:t>
      </w:r>
      <w:r w:rsidRPr="000557B1">
        <w:rPr>
          <w:lang w:eastAsia="zh-CN"/>
        </w:rPr>
        <w:tab/>
        <w:t>Idioma de trabajo</w:t>
      </w:r>
    </w:p>
    <w:p w:rsidR="002F45CD" w:rsidRPr="00B1063D" w:rsidRDefault="002F45CD" w:rsidP="002F45CD">
      <w:pPr>
        <w:rPr>
          <w:rFonts w:eastAsiaTheme="minorEastAsia"/>
          <w:lang w:val="es-ES"/>
        </w:rPr>
      </w:pPr>
      <w:r w:rsidRPr="00B1063D">
        <w:rPr>
          <w:lang w:val="es-ES"/>
        </w:rPr>
        <w:t>El idioma de trabajo es el inglés.</w:t>
      </w:r>
    </w:p>
    <w:p w:rsidR="002F45CD" w:rsidRPr="000557B1" w:rsidRDefault="002F45CD" w:rsidP="002F45CD">
      <w:pPr>
        <w:pStyle w:val="Heading1"/>
        <w:rPr>
          <w:lang w:eastAsia="zh-CN"/>
        </w:rPr>
      </w:pPr>
      <w:r w:rsidRPr="000557B1">
        <w:rPr>
          <w:lang w:eastAsia="zh-CN"/>
        </w:rPr>
        <w:t>14</w:t>
      </w:r>
      <w:r w:rsidRPr="000557B1">
        <w:rPr>
          <w:lang w:eastAsia="zh-CN"/>
        </w:rPr>
        <w:tab/>
        <w:t>Aprobación de los resultados</w:t>
      </w:r>
    </w:p>
    <w:p w:rsidR="002F45CD" w:rsidRPr="00B1063D" w:rsidRDefault="002F45CD" w:rsidP="002F45CD">
      <w:pPr>
        <w:rPr>
          <w:rFonts w:eastAsiaTheme="minorEastAsia"/>
          <w:lang w:val="es-ES"/>
        </w:rPr>
      </w:pPr>
      <w:r w:rsidRPr="00B1063D">
        <w:rPr>
          <w:lang w:val="es-ES"/>
        </w:rPr>
        <w:t>Los resultados se aprobarán por consenso.</w:t>
      </w:r>
    </w:p>
    <w:p w:rsidR="002F45CD" w:rsidRPr="000557B1" w:rsidRDefault="002F45CD" w:rsidP="002F45CD">
      <w:pPr>
        <w:pStyle w:val="Heading1"/>
        <w:rPr>
          <w:lang w:eastAsia="zh-CN"/>
        </w:rPr>
      </w:pPr>
      <w:r w:rsidRPr="000557B1">
        <w:rPr>
          <w:lang w:eastAsia="zh-CN"/>
        </w:rPr>
        <w:t>15</w:t>
      </w:r>
      <w:r w:rsidRPr="000557B1">
        <w:rPr>
          <w:lang w:eastAsia="zh-CN"/>
        </w:rPr>
        <w:tab/>
        <w:t>Directrices relativas a los trabajos</w:t>
      </w:r>
    </w:p>
    <w:p w:rsidR="002F45CD" w:rsidRPr="005E58F1" w:rsidRDefault="002F45CD" w:rsidP="005E58F1">
      <w:pPr>
        <w:rPr>
          <w:lang w:val="es-ES"/>
        </w:rPr>
      </w:pPr>
      <w:r w:rsidRPr="00B1063D">
        <w:rPr>
          <w:lang w:val="es-ES"/>
        </w:rPr>
        <w:t>Los procedimientos de trabajo se ajustarán a los procedimientos de las reuniones de</w:t>
      </w:r>
      <w:r>
        <w:rPr>
          <w:lang w:val="es-ES"/>
        </w:rPr>
        <w:t>l Grupo de</w:t>
      </w:r>
      <w:r w:rsidR="00DE1A05">
        <w:rPr>
          <w:lang w:val="es-ES"/>
        </w:rPr>
        <w:t xml:space="preserve"> Relator.</w:t>
      </w:r>
      <w:r w:rsidR="005E58F1">
        <w:rPr>
          <w:lang w:val="es-ES"/>
        </w:rPr>
        <w:t xml:space="preserve"> </w:t>
      </w:r>
      <w:r w:rsidRPr="00B1063D">
        <w:rPr>
          <w:lang w:val="es-ES"/>
        </w:rPr>
        <w:t>No se definen directrices de trabajo adicionales.</w:t>
      </w:r>
    </w:p>
    <w:p w:rsidR="002F45CD" w:rsidRPr="000557B1" w:rsidRDefault="002F45CD" w:rsidP="002F45CD">
      <w:pPr>
        <w:pStyle w:val="Heading1"/>
        <w:rPr>
          <w:lang w:eastAsia="zh-CN"/>
        </w:rPr>
      </w:pPr>
      <w:r w:rsidRPr="000557B1">
        <w:rPr>
          <w:lang w:eastAsia="zh-CN"/>
        </w:rPr>
        <w:t>16</w:t>
      </w:r>
      <w:r w:rsidRPr="000557B1">
        <w:rPr>
          <w:lang w:eastAsia="zh-CN"/>
        </w:rPr>
        <w:tab/>
        <w:t>Informes sobre la marcha de los trabajos</w:t>
      </w:r>
    </w:p>
    <w:p w:rsidR="002F45CD" w:rsidRPr="00B1063D" w:rsidRDefault="002F45CD" w:rsidP="002F45CD">
      <w:pPr>
        <w:rPr>
          <w:rFonts w:eastAsiaTheme="minorEastAsia"/>
          <w:lang w:val="es-ES"/>
        </w:rPr>
      </w:pPr>
      <w:r w:rsidRPr="00B1063D">
        <w:rPr>
          <w:lang w:val="es-ES"/>
        </w:rPr>
        <w:t>Véase el apartado 11 de la Recomendación UIT-T A.7.</w:t>
      </w:r>
    </w:p>
    <w:p w:rsidR="002F45CD" w:rsidRPr="000557B1" w:rsidRDefault="002F45CD" w:rsidP="002F45CD">
      <w:pPr>
        <w:pStyle w:val="Heading1"/>
        <w:rPr>
          <w:lang w:eastAsia="zh-CN"/>
        </w:rPr>
      </w:pPr>
      <w:r w:rsidRPr="000557B1">
        <w:rPr>
          <w:lang w:eastAsia="zh-CN"/>
        </w:rPr>
        <w:t>17</w:t>
      </w:r>
      <w:r w:rsidRPr="000557B1">
        <w:rPr>
          <w:lang w:eastAsia="zh-CN"/>
        </w:rPr>
        <w:tab/>
        <w:t>Anuncio de constitución de Grupo Temático</w:t>
      </w:r>
    </w:p>
    <w:p w:rsidR="002F45CD" w:rsidRPr="00B1063D" w:rsidRDefault="002F45CD" w:rsidP="002F45CD">
      <w:pPr>
        <w:rPr>
          <w:rFonts w:eastAsiaTheme="minorEastAsia"/>
          <w:lang w:val="es-ES"/>
        </w:rPr>
      </w:pPr>
      <w:r w:rsidRPr="00B1063D">
        <w:rPr>
          <w:lang w:val="es-ES"/>
        </w:rPr>
        <w:t>La constitución del Grupo Temático se anunciará a través de una Circular TSB dirigida a todos los miembros de la UIT, a través del Newslog del UIT-T, comunicados de prensa y otros medios, incluida la comunicación con otras organizaciones colaboradoras.</w:t>
      </w:r>
    </w:p>
    <w:p w:rsidR="002F45CD" w:rsidRPr="000557B1" w:rsidRDefault="002F45CD" w:rsidP="002F45CD">
      <w:pPr>
        <w:pStyle w:val="Heading1"/>
        <w:rPr>
          <w:lang w:eastAsia="zh-CN"/>
        </w:rPr>
      </w:pPr>
      <w:r w:rsidRPr="000557B1">
        <w:rPr>
          <w:lang w:eastAsia="zh-CN"/>
        </w:rPr>
        <w:t>18</w:t>
      </w:r>
      <w:r w:rsidRPr="000557B1">
        <w:rPr>
          <w:lang w:eastAsia="zh-CN"/>
        </w:rPr>
        <w:tab/>
        <w:t>Etapas y duración del Grupo Temático</w:t>
      </w:r>
    </w:p>
    <w:p w:rsidR="002F45CD" w:rsidRPr="00B1063D" w:rsidRDefault="002F45CD" w:rsidP="002F45CD">
      <w:pPr>
        <w:rPr>
          <w:lang w:val="es-ES"/>
        </w:rPr>
      </w:pPr>
      <w:r w:rsidRPr="00B1063D">
        <w:rPr>
          <w:lang w:val="es-ES"/>
        </w:rPr>
        <w:t>Se ha previsto mantener el Grupo Temático durante los dos años posteriores a su primera reunión, si bien ese periodo de tiempo podría ampliarse, si fuese necesario, por decisión de la Comisión rectora (véase el apartado 2.2 de la Recomendación UIT-T A.7).</w:t>
      </w:r>
    </w:p>
    <w:p w:rsidR="002F45CD" w:rsidRPr="000557B1" w:rsidRDefault="002F45CD" w:rsidP="002F45CD">
      <w:pPr>
        <w:pStyle w:val="Heading1"/>
        <w:rPr>
          <w:lang w:eastAsia="zh-CN"/>
        </w:rPr>
      </w:pPr>
      <w:r w:rsidRPr="000557B1">
        <w:rPr>
          <w:lang w:eastAsia="zh-CN"/>
        </w:rPr>
        <w:t>19</w:t>
      </w:r>
      <w:r w:rsidRPr="000557B1">
        <w:rPr>
          <w:lang w:eastAsia="zh-CN"/>
        </w:rPr>
        <w:tab/>
        <w:t>Política de patentes</w:t>
      </w:r>
    </w:p>
    <w:p w:rsidR="000557B1" w:rsidRDefault="002F45CD" w:rsidP="002F45CD">
      <w:pPr>
        <w:rPr>
          <w:lang w:val="es-ES"/>
        </w:rPr>
      </w:pPr>
      <w:r w:rsidRPr="00B1063D">
        <w:rPr>
          <w:lang w:val="es-ES"/>
        </w:rPr>
        <w:t>Véase el apartado 9 de la Recomendación UIT-T A.7.</w:t>
      </w:r>
    </w:p>
    <w:p w:rsidR="002F45CD" w:rsidRPr="000557B1" w:rsidRDefault="002F45CD" w:rsidP="000557B1">
      <w:pPr>
        <w:pStyle w:val="Heading1"/>
        <w:rPr>
          <w:lang w:eastAsia="zh-CN"/>
        </w:rPr>
      </w:pPr>
      <w:r w:rsidRPr="000557B1">
        <w:rPr>
          <w:lang w:eastAsia="zh-CN"/>
        </w:rPr>
        <w:lastRenderedPageBreak/>
        <w:t>20</w:t>
      </w:r>
      <w:r w:rsidR="000557B1">
        <w:rPr>
          <w:lang w:eastAsia="zh-CN"/>
        </w:rPr>
        <w:tab/>
      </w:r>
      <w:r w:rsidRPr="000557B1">
        <w:rPr>
          <w:lang w:eastAsia="zh-CN"/>
        </w:rPr>
        <w:t>Referencias</w:t>
      </w:r>
    </w:p>
    <w:p w:rsidR="002F45CD" w:rsidRPr="00B1063D" w:rsidRDefault="002F45CD" w:rsidP="00DE1A05">
      <w:pPr>
        <w:pStyle w:val="Reftext0"/>
        <w:rPr>
          <w:lang w:val="es-ES"/>
        </w:rPr>
      </w:pPr>
      <w:r w:rsidRPr="00B1063D">
        <w:rPr>
          <w:lang w:val="es-ES"/>
        </w:rPr>
        <w:t>[1]</w:t>
      </w:r>
      <w:r w:rsidRPr="00B1063D">
        <w:rPr>
          <w:lang w:val="es-ES"/>
        </w:rPr>
        <w:tab/>
        <w:t xml:space="preserve">Grupo Temático del UIT-T sobre distracción del conductor, </w:t>
      </w:r>
      <w:hyperlink r:id="rId18" w:history="1">
        <w:r w:rsidRPr="00B1063D">
          <w:rPr>
            <w:rStyle w:val="Hyperlink"/>
            <w:szCs w:val="24"/>
            <w:lang w:val="es-ES"/>
          </w:rPr>
          <w:t>https://itu.int/en/ITU-T/focusgroups/distraction</w:t>
        </w:r>
      </w:hyperlink>
    </w:p>
    <w:p w:rsidR="002F45CD" w:rsidRDefault="002F45CD" w:rsidP="00DE1A05">
      <w:pPr>
        <w:pStyle w:val="Reftext0"/>
        <w:rPr>
          <w:lang w:val="es-ES" w:eastAsia="ja-JP"/>
        </w:rPr>
      </w:pPr>
      <w:r w:rsidRPr="00B1063D">
        <w:rPr>
          <w:lang w:val="es-ES"/>
        </w:rPr>
        <w:t>[2]</w:t>
      </w:r>
      <w:r w:rsidRPr="00B1063D">
        <w:rPr>
          <w:lang w:val="es-ES"/>
        </w:rPr>
        <w:tab/>
        <w:t>Serie de Recomendaciones UIT-</w:t>
      </w:r>
      <w:r w:rsidRPr="00B1063D">
        <w:rPr>
          <w:lang w:val="es-ES" w:eastAsia="ja-JP"/>
        </w:rPr>
        <w:t>T P.1100-P.1199 sobre comunicaciones en las que intervienen veh</w:t>
      </w:r>
      <w:r>
        <w:rPr>
          <w:lang w:val="es-ES" w:eastAsia="ja-JP"/>
        </w:rPr>
        <w:t>ículos</w:t>
      </w:r>
      <w:r w:rsidRPr="00B1063D">
        <w:rPr>
          <w:lang w:val="es-ES" w:eastAsia="ja-JP"/>
        </w:rPr>
        <w:t xml:space="preserve">, </w:t>
      </w:r>
      <w:hyperlink r:id="rId19" w:history="1">
        <w:r w:rsidRPr="00B1063D">
          <w:rPr>
            <w:rStyle w:val="Hyperlink"/>
            <w:szCs w:val="24"/>
            <w:lang w:val="es-ES" w:eastAsia="ja-JP"/>
          </w:rPr>
          <w:t>https://itu.int/rec/T-REC-P</w:t>
        </w:r>
      </w:hyperlink>
    </w:p>
    <w:p w:rsidR="000557B1" w:rsidRDefault="000557B1" w:rsidP="000557B1">
      <w:pPr>
        <w:rPr>
          <w:lang w:val="es-ES"/>
        </w:rPr>
      </w:pPr>
      <w:r>
        <w:rPr>
          <w:lang w:val="es-ES"/>
        </w:rPr>
        <w:br w:type="page"/>
      </w:r>
    </w:p>
    <w:p w:rsidR="002F45CD" w:rsidRPr="00405C86" w:rsidRDefault="002F45CD" w:rsidP="000557B1">
      <w:pPr>
        <w:pStyle w:val="AnnexNo"/>
        <w:rPr>
          <w:rFonts w:ascii="Times New Roman" w:eastAsiaTheme="minorEastAsia" w:hAnsi="Times New Roman"/>
          <w:szCs w:val="24"/>
          <w:lang w:eastAsia="ja-JP"/>
        </w:rPr>
      </w:pPr>
      <w:r>
        <w:rPr>
          <w:bCs/>
          <w:szCs w:val="28"/>
        </w:rPr>
        <w:lastRenderedPageBreak/>
        <w:t>ANNEX 2</w:t>
      </w:r>
      <w:r w:rsidRPr="00405C86">
        <w:rPr>
          <w:bCs/>
          <w:szCs w:val="28"/>
        </w:rPr>
        <w:br/>
      </w:r>
      <w:r w:rsidRPr="00405C86">
        <w:br/>
        <w:t>Practical meeting information for participants</w:t>
      </w:r>
    </w:p>
    <w:p w:rsidR="002F45CD" w:rsidRPr="002F45CD" w:rsidRDefault="002F45CD" w:rsidP="002F45CD">
      <w:pPr>
        <w:tabs>
          <w:tab w:val="left" w:pos="1418"/>
          <w:tab w:val="left" w:pos="1702"/>
          <w:tab w:val="left" w:pos="2160"/>
        </w:tabs>
        <w:spacing w:before="360" w:after="120"/>
        <w:ind w:right="91"/>
        <w:jc w:val="center"/>
        <w:rPr>
          <w:b/>
          <w:bCs/>
          <w:szCs w:val="24"/>
          <w:lang w:val="en-GB"/>
        </w:rPr>
      </w:pPr>
      <w:r w:rsidRPr="002F45CD">
        <w:rPr>
          <w:b/>
          <w:bCs/>
          <w:szCs w:val="24"/>
          <w:lang w:val="en-GB"/>
        </w:rPr>
        <w:t>WORKING METHODS AND FACILITIES</w:t>
      </w:r>
    </w:p>
    <w:p w:rsidR="002F45CD" w:rsidRPr="002F45CD" w:rsidRDefault="002F45CD" w:rsidP="002F45CD">
      <w:pPr>
        <w:spacing w:after="120"/>
        <w:rPr>
          <w:rFonts w:eastAsia="SimSun"/>
          <w:b/>
          <w:bCs/>
          <w:szCs w:val="24"/>
          <w:lang w:val="en-GB" w:eastAsia="zh-CN"/>
        </w:rPr>
      </w:pPr>
      <w:r w:rsidRPr="002F45CD">
        <w:rPr>
          <w:rFonts w:eastAsia="SimSun"/>
          <w:b/>
          <w:bCs/>
          <w:szCs w:val="24"/>
          <w:lang w:val="en-GB" w:eastAsia="zh-CN"/>
        </w:rPr>
        <w:t xml:space="preserve">DOCUMENT SUBMISSION AND ACCESS: </w:t>
      </w:r>
      <w:r w:rsidRPr="002F45CD">
        <w:rPr>
          <w:rFonts w:eastAsia="SimSun"/>
          <w:szCs w:val="24"/>
          <w:lang w:val="en-GB" w:eastAsia="zh-CN"/>
        </w:rPr>
        <w:t xml:space="preserve">The meeting will be run paperless. Written contributions to the focus group meeting are encouraged and should be submitted by e-mail to </w:t>
      </w:r>
      <w:hyperlink r:id="rId20" w:history="1">
        <w:r w:rsidRPr="002F45CD">
          <w:rPr>
            <w:rStyle w:val="Hyperlink"/>
            <w:rFonts w:eastAsia="SimSun"/>
            <w:szCs w:val="24"/>
            <w:lang w:val="en-GB" w:eastAsia="zh-CN"/>
          </w:rPr>
          <w:t>tsbfgvm@itu.int</w:t>
        </w:r>
      </w:hyperlink>
      <w:r w:rsidRPr="002F45CD">
        <w:rPr>
          <w:rFonts w:eastAsia="SimSun"/>
          <w:szCs w:val="24"/>
          <w:lang w:val="en-GB" w:eastAsia="zh-CN"/>
        </w:rPr>
        <w:t xml:space="preserve"> by </w:t>
      </w:r>
      <w:r w:rsidRPr="002F45CD">
        <w:rPr>
          <w:rFonts w:eastAsia="SimSun"/>
          <w:b/>
          <w:bCs/>
          <w:szCs w:val="24"/>
          <w:lang w:val="en-GB" w:eastAsia="zh-CN"/>
        </w:rPr>
        <w:t xml:space="preserve">4 October 2018 </w:t>
      </w:r>
      <w:r w:rsidRPr="002F45CD">
        <w:rPr>
          <w:rFonts w:eastAsia="SimSun"/>
          <w:szCs w:val="24"/>
          <w:lang w:val="en-GB" w:eastAsia="zh-CN"/>
        </w:rPr>
        <w:t xml:space="preserve">at the latest using the document </w:t>
      </w:r>
      <w:hyperlink r:id="rId21" w:history="1">
        <w:r w:rsidRPr="002F45CD">
          <w:rPr>
            <w:rStyle w:val="Hyperlink"/>
            <w:rFonts w:eastAsia="SimSun"/>
            <w:szCs w:val="24"/>
            <w:lang w:val="en-GB" w:eastAsia="zh-CN"/>
          </w:rPr>
          <w:t>template</w:t>
        </w:r>
      </w:hyperlink>
      <w:r w:rsidRPr="002F45CD">
        <w:rPr>
          <w:rFonts w:eastAsia="SimSun"/>
          <w:szCs w:val="24"/>
          <w:lang w:val="en-GB" w:eastAsia="zh-CN"/>
        </w:rPr>
        <w:t xml:space="preserve"> available on the </w:t>
      </w:r>
      <w:hyperlink r:id="rId22" w:history="1">
        <w:r w:rsidRPr="002F45CD">
          <w:rPr>
            <w:rStyle w:val="Hyperlink"/>
            <w:rFonts w:eastAsia="SimSun"/>
            <w:szCs w:val="24"/>
            <w:lang w:val="en-GB" w:eastAsia="zh-CN"/>
          </w:rPr>
          <w:t>FG-VM homepage.</w:t>
        </w:r>
      </w:hyperlink>
      <w:r w:rsidRPr="002F45CD">
        <w:rPr>
          <w:rFonts w:eastAsia="SimSun"/>
          <w:szCs w:val="24"/>
          <w:lang w:val="en-GB" w:eastAsia="zh-CN"/>
        </w:rPr>
        <w:t xml:space="preserve"> Access to all input and output documents will be provided from the </w:t>
      </w:r>
      <w:hyperlink r:id="rId23" w:history="1">
        <w:r w:rsidRPr="002F45CD">
          <w:rPr>
            <w:rStyle w:val="Hyperlink"/>
            <w:rFonts w:eastAsia="SimSun"/>
            <w:szCs w:val="24"/>
            <w:lang w:val="en-GB" w:eastAsia="zh-CN"/>
          </w:rPr>
          <w:t xml:space="preserve">collaboration site for </w:t>
        </w:r>
        <w:r w:rsidRPr="002F45CD">
          <w:rPr>
            <w:rStyle w:val="Hyperlink"/>
            <w:rFonts w:eastAsia="SimSun"/>
            <w:lang w:val="en-GB" w:eastAsia="zh-CN"/>
          </w:rPr>
          <w:t>FG</w:t>
        </w:r>
        <w:r w:rsidRPr="002F45CD">
          <w:rPr>
            <w:rStyle w:val="Hyperlink"/>
            <w:rFonts w:eastAsia="SimSun"/>
            <w:lang w:val="en-GB" w:eastAsia="zh-CN"/>
          </w:rPr>
          <w:noBreakHyphen/>
          <w:t>VM</w:t>
        </w:r>
      </w:hyperlink>
      <w:r w:rsidRPr="002F45CD">
        <w:rPr>
          <w:rFonts w:eastAsia="SimSun"/>
          <w:lang w:val="en-GB" w:eastAsia="zh-CN"/>
        </w:rPr>
        <w:t xml:space="preserve"> </w:t>
      </w:r>
      <w:r w:rsidRPr="002F45CD">
        <w:rPr>
          <w:rFonts w:eastAsia="SimSun"/>
          <w:szCs w:val="24"/>
          <w:lang w:val="en-GB" w:eastAsia="zh-CN"/>
        </w:rPr>
        <w:t xml:space="preserve">(a free </w:t>
      </w:r>
      <w:hyperlink r:id="rId24" w:history="1">
        <w:r w:rsidRPr="002F45CD">
          <w:rPr>
            <w:rStyle w:val="Hyperlink"/>
            <w:rFonts w:eastAsia="SimSun"/>
            <w:szCs w:val="24"/>
            <w:lang w:val="en-GB" w:eastAsia="zh-CN"/>
          </w:rPr>
          <w:t>ITU user account</w:t>
        </w:r>
      </w:hyperlink>
      <w:r w:rsidRPr="002F45CD">
        <w:rPr>
          <w:rFonts w:eastAsia="SimSun"/>
          <w:szCs w:val="24"/>
          <w:lang w:val="en-GB" w:eastAsia="zh-CN"/>
        </w:rPr>
        <w:t xml:space="preserve"> is required).</w:t>
      </w:r>
    </w:p>
    <w:p w:rsidR="002F45CD" w:rsidRPr="002F45CD" w:rsidRDefault="002F45CD" w:rsidP="002F45CD">
      <w:pPr>
        <w:rPr>
          <w:szCs w:val="24"/>
          <w:lang w:val="en-GB"/>
        </w:rPr>
      </w:pPr>
      <w:r w:rsidRPr="002F45CD">
        <w:rPr>
          <w:b/>
          <w:bCs/>
          <w:szCs w:val="24"/>
          <w:lang w:val="en-GB"/>
        </w:rPr>
        <w:t>WIRELESS LAN</w:t>
      </w:r>
      <w:r w:rsidRPr="002F45CD">
        <w:rPr>
          <w:szCs w:val="24"/>
          <w:lang w:val="en-GB"/>
        </w:rPr>
        <w:t xml:space="preserve"> facilities are available at the meeting venue. </w:t>
      </w:r>
    </w:p>
    <w:p w:rsidR="002F45CD" w:rsidRPr="002F45CD" w:rsidRDefault="002F45CD" w:rsidP="002F45CD">
      <w:pPr>
        <w:tabs>
          <w:tab w:val="clear" w:pos="794"/>
          <w:tab w:val="clear" w:pos="1191"/>
          <w:tab w:val="clear" w:pos="1588"/>
          <w:tab w:val="clear" w:pos="1985"/>
        </w:tabs>
        <w:spacing w:before="240" w:after="120"/>
        <w:ind w:right="91"/>
        <w:jc w:val="center"/>
        <w:rPr>
          <w:b/>
          <w:bCs/>
          <w:szCs w:val="24"/>
          <w:lang w:val="en-GB"/>
        </w:rPr>
      </w:pPr>
      <w:r w:rsidRPr="002F45CD">
        <w:rPr>
          <w:b/>
          <w:bCs/>
          <w:szCs w:val="24"/>
          <w:lang w:val="en-GB"/>
        </w:rPr>
        <w:t>PRE-REGISTRATION</w:t>
      </w:r>
    </w:p>
    <w:p w:rsidR="002F45CD" w:rsidRPr="002F45CD" w:rsidRDefault="002F45CD" w:rsidP="002F45CD">
      <w:pPr>
        <w:rPr>
          <w:szCs w:val="24"/>
          <w:lang w:val="en-GB"/>
        </w:rPr>
      </w:pPr>
      <w:r w:rsidRPr="002F45CD">
        <w:rPr>
          <w:b/>
          <w:bCs/>
          <w:szCs w:val="24"/>
          <w:lang w:val="en-GB"/>
        </w:rPr>
        <w:t xml:space="preserve">PRE-REGISTRATION: </w:t>
      </w:r>
      <w:r w:rsidRPr="002F45CD">
        <w:rPr>
          <w:szCs w:val="24"/>
          <w:lang w:val="en-GB"/>
        </w:rPr>
        <w:t xml:space="preserve">Pre-registration for on-site or remote participation is to be done via the </w:t>
      </w:r>
      <w:r w:rsidRPr="002F45CD">
        <w:rPr>
          <w:lang w:val="en-GB"/>
        </w:rPr>
        <w:t>FG</w:t>
      </w:r>
      <w:r w:rsidRPr="002F45CD">
        <w:rPr>
          <w:lang w:val="en-GB"/>
        </w:rPr>
        <w:noBreakHyphen/>
        <w:t>VM homepage</w:t>
      </w:r>
      <w:r w:rsidRPr="002F45CD">
        <w:rPr>
          <w:szCs w:val="24"/>
          <w:lang w:val="en-GB"/>
        </w:rPr>
        <w:t xml:space="preserve"> </w:t>
      </w:r>
      <w:r w:rsidRPr="002F45CD">
        <w:rPr>
          <w:b/>
          <w:bCs/>
          <w:szCs w:val="24"/>
          <w:lang w:val="en-GB"/>
        </w:rPr>
        <w:t>no later than 4 October 2018.</w:t>
      </w:r>
      <w:r w:rsidRPr="002F45CD">
        <w:rPr>
          <w:szCs w:val="24"/>
          <w:lang w:val="en-GB"/>
        </w:rPr>
        <w:t xml:space="preserve"> </w:t>
      </w:r>
    </w:p>
    <w:p w:rsidR="002F45CD" w:rsidRPr="002F45CD" w:rsidRDefault="002F45CD" w:rsidP="002F45CD">
      <w:pPr>
        <w:rPr>
          <w:b/>
          <w:bCs/>
          <w:szCs w:val="24"/>
          <w:lang w:val="en-GB"/>
        </w:rPr>
      </w:pPr>
    </w:p>
    <w:p w:rsidR="002F45CD" w:rsidRPr="007366F8" w:rsidRDefault="002F45CD" w:rsidP="002F45CD">
      <w:pPr>
        <w:tabs>
          <w:tab w:val="clear" w:pos="794"/>
          <w:tab w:val="clear" w:pos="1191"/>
          <w:tab w:val="clear" w:pos="1588"/>
          <w:tab w:val="clear" w:pos="1985"/>
        </w:tabs>
        <w:spacing w:before="240" w:after="120"/>
        <w:ind w:right="91"/>
        <w:jc w:val="center"/>
        <w:rPr>
          <w:b/>
          <w:bCs/>
          <w:szCs w:val="24"/>
        </w:rPr>
      </w:pPr>
      <w:r w:rsidRPr="007366F8">
        <w:rPr>
          <w:b/>
          <w:bCs/>
          <w:szCs w:val="24"/>
        </w:rPr>
        <w:t>PRACTICAL INFORMATION</w:t>
      </w:r>
    </w:p>
    <w:p w:rsidR="002F45CD" w:rsidRPr="00275499"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275499">
        <w:rPr>
          <w:szCs w:val="24"/>
        </w:rPr>
        <w:t xml:space="preserve">Meeting </w:t>
      </w:r>
      <w:r>
        <w:rPr>
          <w:szCs w:val="24"/>
        </w:rPr>
        <w:t>v</w:t>
      </w:r>
      <w:r w:rsidRPr="00275499">
        <w:rPr>
          <w:szCs w:val="24"/>
        </w:rPr>
        <w:t>enue</w:t>
      </w:r>
    </w:p>
    <w:p w:rsidR="002F45CD" w:rsidRPr="002F189E" w:rsidRDefault="002F45CD" w:rsidP="002F45CD">
      <w:pPr>
        <w:pStyle w:val="Default"/>
        <w:rPr>
          <w:rFonts w:asciiTheme="minorHAnsi" w:hAnsiTheme="minorHAnsi" w:cstheme="majorBidi"/>
        </w:rPr>
      </w:pPr>
      <w:r w:rsidRPr="002F189E">
        <w:rPr>
          <w:rFonts w:asciiTheme="minorHAnsi" w:hAnsiTheme="minorHAnsi" w:cstheme="majorBidi"/>
        </w:rPr>
        <w:t>BlackBerry/QNX Ottawa address:</w:t>
      </w:r>
    </w:p>
    <w:p w:rsidR="002F45CD" w:rsidRPr="002F189E" w:rsidRDefault="002F45CD" w:rsidP="002F45CD">
      <w:pPr>
        <w:pStyle w:val="Default"/>
        <w:rPr>
          <w:rFonts w:asciiTheme="minorHAnsi" w:hAnsiTheme="minorHAnsi" w:cstheme="majorBidi"/>
        </w:rPr>
      </w:pPr>
      <w:r w:rsidRPr="002F189E">
        <w:rPr>
          <w:rFonts w:asciiTheme="minorHAnsi" w:hAnsiTheme="minorHAnsi" w:cstheme="majorBidi"/>
        </w:rPr>
        <w:t>1001 Farrar Road</w:t>
      </w:r>
    </w:p>
    <w:p w:rsidR="002F45CD" w:rsidRPr="002F189E" w:rsidRDefault="002F45CD" w:rsidP="002F45CD">
      <w:pPr>
        <w:pStyle w:val="Default"/>
        <w:rPr>
          <w:rFonts w:asciiTheme="minorHAnsi" w:hAnsiTheme="minorHAnsi" w:cstheme="majorBidi"/>
        </w:rPr>
      </w:pPr>
      <w:r w:rsidRPr="002F189E">
        <w:rPr>
          <w:rFonts w:asciiTheme="minorHAnsi" w:hAnsiTheme="minorHAnsi" w:cstheme="majorBidi"/>
        </w:rPr>
        <w:t>Ottawa, Ontario</w:t>
      </w:r>
    </w:p>
    <w:p w:rsidR="002F45CD" w:rsidRDefault="002F45CD" w:rsidP="002F45CD">
      <w:pPr>
        <w:pStyle w:val="Default"/>
        <w:rPr>
          <w:rFonts w:asciiTheme="minorHAnsi" w:hAnsiTheme="minorHAnsi" w:cstheme="majorBidi"/>
        </w:rPr>
      </w:pPr>
      <w:r w:rsidRPr="002F189E">
        <w:rPr>
          <w:rFonts w:asciiTheme="minorHAnsi" w:hAnsiTheme="minorHAnsi" w:cstheme="majorBidi"/>
        </w:rPr>
        <w:t>Canada, K2K 0B3</w:t>
      </w:r>
    </w:p>
    <w:p w:rsidR="002F45CD" w:rsidRDefault="002F45CD" w:rsidP="002F45CD">
      <w:pPr>
        <w:pStyle w:val="Default"/>
        <w:spacing w:before="120" w:after="120"/>
        <w:jc w:val="center"/>
        <w:rPr>
          <w:rFonts w:asciiTheme="minorHAnsi" w:hAnsiTheme="minorHAnsi" w:cstheme="majorBidi"/>
        </w:rPr>
      </w:pPr>
      <w:r>
        <w:rPr>
          <w:noProof/>
        </w:rPr>
        <w:drawing>
          <wp:inline distT="0" distB="0" distL="0" distR="0" wp14:anchorId="2804D872" wp14:editId="5CF06741">
            <wp:extent cx="4873276" cy="1910941"/>
            <wp:effectExtent l="190500" t="190500" r="180975"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rsidR="002F45CD" w:rsidRPr="00566916" w:rsidRDefault="002F45CD" w:rsidP="002F45CD">
      <w:pPr>
        <w:pStyle w:val="Default"/>
        <w:keepNext/>
        <w:spacing w:before="120" w:after="120"/>
        <w:rPr>
          <w:rFonts w:asciiTheme="minorHAnsi" w:hAnsiTheme="minorHAnsi"/>
          <w:noProof/>
        </w:rPr>
      </w:pPr>
      <w:r w:rsidRPr="00566916">
        <w:rPr>
          <w:rFonts w:asciiTheme="minorHAnsi" w:hAnsiTheme="minorHAnsi"/>
          <w:noProof/>
        </w:rPr>
        <w:lastRenderedPageBreak/>
        <w:t>Please see below a map:</w:t>
      </w:r>
    </w:p>
    <w:p w:rsidR="002F45CD" w:rsidRDefault="002F45CD" w:rsidP="002F45CD">
      <w:pPr>
        <w:pStyle w:val="Default"/>
        <w:spacing w:before="120" w:after="120"/>
        <w:jc w:val="center"/>
        <w:rPr>
          <w:noProof/>
        </w:rPr>
      </w:pPr>
      <w:r>
        <w:rPr>
          <w:noProof/>
        </w:rPr>
        <w:drawing>
          <wp:inline distT="0" distB="0" distL="0" distR="0" wp14:anchorId="0DB608AD" wp14:editId="1B778315">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t>Transportation and site information</w:t>
      </w:r>
    </w:p>
    <w:p w:rsidR="002F45CD" w:rsidRPr="00566916" w:rsidRDefault="002F45CD" w:rsidP="002F45CD">
      <w:pPr>
        <w:pStyle w:val="Default"/>
        <w:spacing w:before="120" w:after="120"/>
        <w:rPr>
          <w:rFonts w:asciiTheme="minorHAnsi" w:hAnsiTheme="minorHAnsi" w:cstheme="majorBidi"/>
        </w:rPr>
      </w:pPr>
      <w:r w:rsidRPr="00566916">
        <w:rPr>
          <w:rFonts w:asciiTheme="minorHAnsi" w:hAnsiTheme="minorHAnsi" w:cstheme="majorBidi"/>
        </w:rPr>
        <w:t>The Ottawa Macdonald-Cartier International Airport</w:t>
      </w:r>
      <w:r w:rsidRPr="00566916">
        <w:rPr>
          <w:rStyle w:val="moduletitlelink"/>
          <w:rFonts w:asciiTheme="minorHAnsi" w:hAnsiTheme="minorHAnsi"/>
        </w:rPr>
        <w:t xml:space="preserve"> (</w:t>
      </w:r>
      <w:hyperlink r:id="rId27" w:history="1">
        <w:r w:rsidRPr="00566916">
          <w:rPr>
            <w:rStyle w:val="Hyperlink"/>
            <w:rFonts w:asciiTheme="minorHAnsi" w:hAnsiTheme="minorHAnsi"/>
          </w:rPr>
          <w:t>https://yow.ca/en</w:t>
        </w:r>
      </w:hyperlink>
      <w:r w:rsidRPr="00566916">
        <w:rPr>
          <w:rStyle w:val="moduletitlelink"/>
          <w:rFonts w:asciiTheme="minorHAnsi" w:hAnsiTheme="minorHAnsi"/>
        </w:rPr>
        <w:t>)</w:t>
      </w:r>
      <w:r w:rsidRPr="00566916">
        <w:rPr>
          <w:rFonts w:asciiTheme="minorHAnsi" w:hAnsiTheme="minorHAnsi" w:cstheme="majorBidi"/>
        </w:rPr>
        <w:t xml:space="preserve"> is 30</w:t>
      </w:r>
      <w:r>
        <w:rPr>
          <w:rFonts w:asciiTheme="minorHAnsi" w:hAnsiTheme="minorHAnsi" w:cstheme="majorBidi"/>
        </w:rPr>
        <w:t xml:space="preserve"> </w:t>
      </w:r>
      <w:r w:rsidRPr="00566916">
        <w:rPr>
          <w:rFonts w:asciiTheme="minorHAnsi" w:hAnsiTheme="minorHAnsi" w:cstheme="majorBidi"/>
        </w:rPr>
        <w:t>m</w:t>
      </w:r>
      <w:r>
        <w:rPr>
          <w:rFonts w:asciiTheme="minorHAnsi" w:hAnsiTheme="minorHAnsi" w:cstheme="majorBidi"/>
        </w:rPr>
        <w:t>i</w:t>
      </w:r>
      <w:r w:rsidRPr="00566916">
        <w:rPr>
          <w:rFonts w:asciiTheme="minorHAnsi" w:hAnsiTheme="minorHAnsi" w:cstheme="majorBidi"/>
        </w:rPr>
        <w:t>n</w:t>
      </w:r>
      <w:r>
        <w:rPr>
          <w:rFonts w:asciiTheme="minorHAnsi" w:hAnsiTheme="minorHAnsi" w:cstheme="majorBidi"/>
        </w:rPr>
        <w:t>utes</w:t>
      </w:r>
      <w:r w:rsidRPr="00566916">
        <w:rPr>
          <w:rFonts w:asciiTheme="minorHAnsi" w:hAnsiTheme="minorHAnsi" w:cstheme="majorBidi"/>
        </w:rPr>
        <w:t xml:space="preserve"> from the meeting venue by </w:t>
      </w:r>
      <w:r>
        <w:rPr>
          <w:rFonts w:asciiTheme="minorHAnsi" w:hAnsiTheme="minorHAnsi" w:cstheme="majorBidi"/>
        </w:rPr>
        <w:t>car</w:t>
      </w:r>
      <w:r w:rsidRPr="00566916">
        <w:rPr>
          <w:rFonts w:asciiTheme="minorHAnsi" w:hAnsiTheme="minorHAnsi" w:cstheme="majorBidi"/>
        </w:rPr>
        <w:t>, depending on traffic.</w:t>
      </w:r>
    </w:p>
    <w:p w:rsidR="002F45CD" w:rsidRPr="00566916" w:rsidRDefault="002F45CD" w:rsidP="002F45CD">
      <w:pPr>
        <w:pStyle w:val="Default"/>
        <w:spacing w:before="120" w:after="120"/>
        <w:rPr>
          <w:rFonts w:asciiTheme="minorHAnsi" w:hAnsiTheme="minorHAnsi" w:cstheme="majorBidi"/>
        </w:rPr>
      </w:pPr>
      <w:r w:rsidRPr="00566916">
        <w:rPr>
          <w:rFonts w:asciiTheme="minorHAnsi" w:hAnsiTheme="minorHAnsi" w:cstheme="majorBidi"/>
        </w:rPr>
        <w:t>Rental car agencies are available at the airport:</w:t>
      </w:r>
      <w:r>
        <w:rPr>
          <w:rFonts w:asciiTheme="minorHAnsi" w:hAnsiTheme="minorHAnsi" w:cstheme="majorBidi"/>
        </w:rPr>
        <w:br/>
      </w:r>
      <w:hyperlink r:id="rId28" w:history="1">
        <w:r w:rsidRPr="00566916">
          <w:rPr>
            <w:rStyle w:val="Hyperlink"/>
            <w:rFonts w:asciiTheme="minorHAnsi" w:hAnsiTheme="minorHAnsi" w:cstheme="majorBidi"/>
          </w:rPr>
          <w:t>https://yow.ca/en/parking-transportation/car-rentals</w:t>
        </w:r>
      </w:hyperlink>
    </w:p>
    <w:p w:rsidR="002F45CD" w:rsidRPr="00566916" w:rsidRDefault="002F45CD" w:rsidP="002F45CD">
      <w:pPr>
        <w:pStyle w:val="Default"/>
        <w:spacing w:before="120" w:after="120"/>
        <w:rPr>
          <w:rFonts w:asciiTheme="minorHAnsi" w:hAnsiTheme="minorHAnsi" w:cstheme="majorBidi"/>
        </w:rPr>
      </w:pPr>
      <w:r w:rsidRPr="00566916">
        <w:rPr>
          <w:rFonts w:asciiTheme="minorHAnsi" w:hAnsiTheme="minorHAnsi" w:cstheme="majorBidi"/>
        </w:rPr>
        <w:t>Taxi</w:t>
      </w:r>
      <w:r>
        <w:rPr>
          <w:rFonts w:asciiTheme="minorHAnsi" w:hAnsiTheme="minorHAnsi" w:cstheme="majorBidi"/>
        </w:rPr>
        <w:t>s are also available</w:t>
      </w:r>
      <w:r w:rsidRPr="00566916">
        <w:rPr>
          <w:rFonts w:asciiTheme="minorHAnsi" w:hAnsiTheme="minorHAnsi" w:cstheme="majorBidi"/>
        </w:rPr>
        <w:t>:</w:t>
      </w:r>
      <w:r>
        <w:rPr>
          <w:rFonts w:asciiTheme="minorHAnsi" w:hAnsiTheme="minorHAnsi" w:cstheme="majorBidi"/>
        </w:rPr>
        <w:br/>
      </w:r>
      <w:hyperlink r:id="rId29" w:history="1">
        <w:r w:rsidRPr="00566916">
          <w:rPr>
            <w:rStyle w:val="Hyperlink"/>
            <w:rFonts w:asciiTheme="minorHAnsi" w:hAnsiTheme="minorHAnsi" w:cstheme="majorBidi"/>
          </w:rPr>
          <w:t>https://yow.ca/en/parking-transportation/ground-transportation-options</w:t>
        </w:r>
      </w:hyperlink>
    </w:p>
    <w:p w:rsidR="002F45CD" w:rsidRPr="00566916" w:rsidRDefault="002F45CD" w:rsidP="002F45CD">
      <w:pPr>
        <w:pStyle w:val="Default"/>
        <w:spacing w:before="120"/>
        <w:rPr>
          <w:rFonts w:asciiTheme="minorHAnsi" w:hAnsiTheme="minorHAnsi" w:cstheme="majorBidi"/>
        </w:rPr>
      </w:pPr>
      <w:r w:rsidRPr="00566916">
        <w:rPr>
          <w:rFonts w:asciiTheme="minorHAnsi" w:hAnsiTheme="minorHAnsi" w:cstheme="majorBidi"/>
        </w:rPr>
        <w:t>There is no direct public bus line from the airport to the meeting venue.</w:t>
      </w:r>
    </w:p>
    <w:p w:rsidR="002F45CD" w:rsidRPr="00275499" w:rsidRDefault="002F45CD" w:rsidP="002F45CD">
      <w:pPr>
        <w:pStyle w:val="Default"/>
        <w:spacing w:before="120"/>
        <w:jc w:val="center"/>
        <w:rPr>
          <w:rFonts w:asciiTheme="minorHAnsi" w:hAnsiTheme="minorHAnsi" w:cstheme="majorBidi"/>
        </w:rPr>
      </w:pPr>
      <w:r>
        <w:rPr>
          <w:noProof/>
        </w:rPr>
        <w:drawing>
          <wp:inline distT="0" distB="0" distL="0" distR="0" wp14:anchorId="52EC72E0" wp14:editId="53FFE8B2">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lastRenderedPageBreak/>
        <w:t>Passports and visas</w:t>
      </w:r>
    </w:p>
    <w:p w:rsidR="002F45CD" w:rsidRPr="002F45CD" w:rsidRDefault="002F45CD" w:rsidP="002F45CD">
      <w:pPr>
        <w:tabs>
          <w:tab w:val="left" w:pos="1080"/>
        </w:tabs>
        <w:snapToGrid w:val="0"/>
        <w:rPr>
          <w:rFonts w:cstheme="majorBidi"/>
          <w:szCs w:val="24"/>
          <w:lang w:val="en-GB"/>
        </w:rPr>
      </w:pPr>
      <w:r w:rsidRPr="002F45CD">
        <w:rPr>
          <w:rFonts w:cstheme="majorBidi"/>
          <w:szCs w:val="24"/>
          <w:lang w:val="en-GB"/>
        </w:rPr>
        <w:t xml:space="preserve">All foreign visitors entering Canada must have a valid passport. Visitors from countries whose citizens require a visa should apply for a visa at a Canadian Embassy or consulate at the earliest opportunity, and well in advance of travel. </w:t>
      </w:r>
    </w:p>
    <w:p w:rsidR="002F45CD" w:rsidRPr="002F45CD" w:rsidRDefault="002F45CD" w:rsidP="002F45CD">
      <w:pPr>
        <w:tabs>
          <w:tab w:val="left" w:pos="1080"/>
        </w:tabs>
        <w:snapToGrid w:val="0"/>
        <w:rPr>
          <w:rFonts w:cstheme="majorBidi"/>
          <w:szCs w:val="24"/>
          <w:lang w:val="en-GB"/>
        </w:rPr>
      </w:pPr>
      <w:r w:rsidRPr="002F45CD">
        <w:rPr>
          <w:rFonts w:cstheme="majorBidi"/>
          <w:szCs w:val="24"/>
          <w:lang w:val="en-GB"/>
        </w:rPr>
        <w:t>See below for more information related to entry into Canada.</w:t>
      </w:r>
    </w:p>
    <w:p w:rsidR="002F45CD" w:rsidRPr="002F45CD" w:rsidRDefault="002F45CD" w:rsidP="002F45CD">
      <w:pPr>
        <w:tabs>
          <w:tab w:val="left" w:pos="1418"/>
          <w:tab w:val="left" w:pos="1702"/>
          <w:tab w:val="left" w:pos="2160"/>
        </w:tabs>
        <w:spacing w:after="120"/>
        <w:ind w:right="92"/>
        <w:rPr>
          <w:color w:val="000000"/>
          <w:szCs w:val="24"/>
          <w:lang w:val="en-GB"/>
        </w:rPr>
      </w:pPr>
      <w:r w:rsidRPr="002F45CD">
        <w:rPr>
          <w:color w:val="000000"/>
          <w:szCs w:val="24"/>
          <w:lang w:val="en-GB"/>
        </w:rPr>
        <w:t>The entry requirements per country are available at this link:</w:t>
      </w:r>
    </w:p>
    <w:p w:rsidR="002F45CD" w:rsidRPr="002F45CD" w:rsidRDefault="003D0B83" w:rsidP="002F45CD">
      <w:pPr>
        <w:tabs>
          <w:tab w:val="left" w:pos="1418"/>
          <w:tab w:val="left" w:pos="1702"/>
          <w:tab w:val="left" w:pos="2160"/>
        </w:tabs>
        <w:spacing w:after="120"/>
        <w:ind w:right="92"/>
        <w:rPr>
          <w:color w:val="000000"/>
          <w:szCs w:val="24"/>
          <w:lang w:val="en-GB"/>
        </w:rPr>
      </w:pPr>
      <w:hyperlink r:id="rId31" w:anchor="visarequired" w:history="1">
        <w:r w:rsidR="002F45CD" w:rsidRPr="002F45CD">
          <w:rPr>
            <w:rStyle w:val="Hyperlink"/>
            <w:szCs w:val="24"/>
            <w:lang w:val="en-GB"/>
          </w:rPr>
          <w:t>https://www.canada.ca/en/immigration-refugees-citizenship/services/visit-canada/entry-requirements-country.html#visarequired</w:t>
        </w:r>
      </w:hyperlink>
      <w:r w:rsidR="002F45CD" w:rsidRPr="002F45CD">
        <w:rPr>
          <w:color w:val="000000"/>
          <w:szCs w:val="24"/>
          <w:lang w:val="en-GB"/>
        </w:rPr>
        <w:t xml:space="preserve"> </w:t>
      </w:r>
    </w:p>
    <w:p w:rsidR="002F45CD" w:rsidRPr="00566916" w:rsidRDefault="002F45CD" w:rsidP="002F45CD">
      <w:pPr>
        <w:tabs>
          <w:tab w:val="left" w:pos="1418"/>
          <w:tab w:val="left" w:pos="1702"/>
          <w:tab w:val="left" w:pos="2160"/>
        </w:tabs>
        <w:spacing w:after="120"/>
        <w:ind w:right="92"/>
        <w:rPr>
          <w:color w:val="000000"/>
          <w:szCs w:val="24"/>
          <w:lang w:val="en-US"/>
        </w:rPr>
      </w:pPr>
      <w:r>
        <w:rPr>
          <w:color w:val="000000"/>
          <w:szCs w:val="24"/>
          <w:lang w:val="en-US"/>
        </w:rPr>
        <w:t>V</w:t>
      </w:r>
      <w:r w:rsidRPr="00566916">
        <w:rPr>
          <w:color w:val="000000"/>
          <w:szCs w:val="24"/>
          <w:lang w:val="en-US"/>
        </w:rPr>
        <w:t>isitor</w:t>
      </w:r>
      <w:r>
        <w:rPr>
          <w:color w:val="000000"/>
          <w:szCs w:val="24"/>
          <w:lang w:val="en-US"/>
        </w:rPr>
        <w:t>s</w:t>
      </w:r>
      <w:r w:rsidRPr="00566916">
        <w:rPr>
          <w:color w:val="000000"/>
          <w:szCs w:val="24"/>
          <w:lang w:val="en-US"/>
        </w:rPr>
        <w:t xml:space="preserve"> to Canada need an eTA or a visa. </w:t>
      </w:r>
    </w:p>
    <w:p w:rsidR="002F45CD" w:rsidRPr="00566916" w:rsidRDefault="002F45CD" w:rsidP="002F45CD">
      <w:pPr>
        <w:pStyle w:val="enumlev1"/>
        <w:rPr>
          <w:color w:val="000000"/>
          <w:lang w:val="en-US"/>
        </w:rPr>
      </w:pPr>
      <w:r w:rsidRPr="002F45CD">
        <w:rPr>
          <w:color w:val="000000"/>
          <w:lang w:val="en-GB"/>
        </w:rPr>
        <w:t>–</w:t>
      </w:r>
      <w:r w:rsidRPr="002F45CD">
        <w:rPr>
          <w:color w:val="000000"/>
          <w:lang w:val="en-GB"/>
        </w:rPr>
        <w:tab/>
      </w:r>
      <w:hyperlink r:id="rId32" w:tooltip="Visa application" w:history="1">
        <w:r w:rsidRPr="002F45CD">
          <w:rPr>
            <w:rStyle w:val="Hyperlink"/>
            <w:szCs w:val="24"/>
            <w:lang w:val="en-GB"/>
          </w:rPr>
          <w:t>Visa application</w:t>
        </w:r>
      </w:hyperlink>
    </w:p>
    <w:p w:rsidR="002F45CD" w:rsidRPr="002F45CD" w:rsidRDefault="002F45CD" w:rsidP="002F45CD">
      <w:pPr>
        <w:pStyle w:val="enumlev1"/>
        <w:rPr>
          <w:color w:val="000000"/>
          <w:lang w:val="en-GB"/>
        </w:rPr>
      </w:pPr>
      <w:r w:rsidRPr="002F45CD">
        <w:rPr>
          <w:color w:val="000000"/>
          <w:lang w:val="en-GB"/>
        </w:rPr>
        <w:t>–</w:t>
      </w:r>
      <w:r w:rsidRPr="002F45CD">
        <w:rPr>
          <w:color w:val="000000"/>
          <w:lang w:val="en-GB"/>
        </w:rPr>
        <w:tab/>
      </w:r>
      <w:hyperlink r:id="rId33" w:tooltip="eTA application" w:history="1">
        <w:r w:rsidRPr="002F45CD">
          <w:rPr>
            <w:rStyle w:val="Hyperlink"/>
            <w:szCs w:val="24"/>
            <w:lang w:val="en-GB"/>
          </w:rPr>
          <w:t>eTA application</w:t>
        </w:r>
      </w:hyperlink>
    </w:p>
    <w:p w:rsidR="002F45CD" w:rsidRPr="002F45CD" w:rsidRDefault="002F45CD" w:rsidP="002F45CD">
      <w:pPr>
        <w:tabs>
          <w:tab w:val="left" w:pos="1418"/>
          <w:tab w:val="left" w:pos="1702"/>
          <w:tab w:val="left" w:pos="2160"/>
        </w:tabs>
        <w:spacing w:after="120"/>
        <w:ind w:right="92"/>
        <w:rPr>
          <w:color w:val="000000"/>
          <w:szCs w:val="24"/>
          <w:lang w:val="en-GB"/>
        </w:rPr>
      </w:pPr>
      <w:r w:rsidRPr="002F45CD">
        <w:rPr>
          <w:color w:val="000000"/>
          <w:szCs w:val="24"/>
          <w:lang w:val="en-GB"/>
        </w:rPr>
        <w:t xml:space="preserve">For visitors from China, please click on the following </w:t>
      </w:r>
      <w:hyperlink r:id="rId34" w:history="1">
        <w:r w:rsidRPr="002F45CD">
          <w:rPr>
            <w:rStyle w:val="Hyperlink"/>
            <w:szCs w:val="24"/>
            <w:lang w:val="en-GB"/>
          </w:rPr>
          <w:t>link</w:t>
        </w:r>
      </w:hyperlink>
      <w:r w:rsidRPr="002F45CD">
        <w:rPr>
          <w:color w:val="000000"/>
          <w:szCs w:val="24"/>
          <w:lang w:val="en-GB"/>
        </w:rPr>
        <w:t xml:space="preserve"> for more information related to entry into Canada:</w:t>
      </w:r>
      <w:r w:rsidRPr="002F45CD">
        <w:rPr>
          <w:rStyle w:val="Hyperlink"/>
          <w:szCs w:val="24"/>
          <w:lang w:val="en-GB"/>
        </w:rPr>
        <w:br/>
      </w:r>
      <w:hyperlink r:id="rId35" w:history="1">
        <w:r w:rsidRPr="002F45CD">
          <w:rPr>
            <w:rStyle w:val="Hyperlink"/>
            <w:szCs w:val="24"/>
            <w:lang w:val="en-GB"/>
          </w:rPr>
          <w:t>http://www.visitorstocanada.com/requirements-chinese-visiting-canada.html</w:t>
        </w:r>
      </w:hyperlink>
      <w:r w:rsidRPr="002F45CD">
        <w:rPr>
          <w:color w:val="000000"/>
          <w:szCs w:val="24"/>
          <w:lang w:val="en-GB"/>
        </w:rPr>
        <w:t xml:space="preserve"> </w:t>
      </w:r>
    </w:p>
    <w:p w:rsidR="002F45CD" w:rsidRPr="00566916" w:rsidRDefault="002F45CD" w:rsidP="002F45CD">
      <w:pPr>
        <w:tabs>
          <w:tab w:val="left" w:pos="1418"/>
          <w:tab w:val="left" w:pos="1702"/>
          <w:tab w:val="left" w:pos="2160"/>
        </w:tabs>
        <w:spacing w:after="120"/>
        <w:ind w:right="92"/>
        <w:rPr>
          <w:color w:val="000000"/>
          <w:szCs w:val="24"/>
          <w:lang w:val="en-US"/>
        </w:rPr>
      </w:pPr>
      <w:r>
        <w:rPr>
          <w:color w:val="000000"/>
          <w:szCs w:val="24"/>
          <w:lang w:val="en-US"/>
        </w:rPr>
        <w:t>To</w:t>
      </w:r>
      <w:r w:rsidRPr="00566916">
        <w:rPr>
          <w:color w:val="000000"/>
          <w:szCs w:val="24"/>
          <w:lang w:val="en-US"/>
        </w:rPr>
        <w:t xml:space="preserve"> request an invitation letter </w:t>
      </w:r>
      <w:r>
        <w:rPr>
          <w:color w:val="000000"/>
          <w:szCs w:val="24"/>
          <w:lang w:val="en-US"/>
        </w:rPr>
        <w:t xml:space="preserve">from the host </w:t>
      </w:r>
      <w:r w:rsidRPr="00566916">
        <w:rPr>
          <w:color w:val="000000"/>
          <w:szCs w:val="24"/>
          <w:lang w:val="en-US"/>
        </w:rPr>
        <w:t xml:space="preserve">for visa purposes, please </w:t>
      </w:r>
      <w:r>
        <w:rPr>
          <w:color w:val="000000"/>
          <w:szCs w:val="24"/>
          <w:lang w:val="en-US"/>
        </w:rPr>
        <w:t>use the form in</w:t>
      </w:r>
      <w:r w:rsidRPr="00566916">
        <w:rPr>
          <w:color w:val="000000"/>
          <w:szCs w:val="24"/>
          <w:lang w:val="en-US"/>
        </w:rPr>
        <w:t xml:space="preserve"> </w:t>
      </w:r>
      <w:r w:rsidRPr="00566916">
        <w:rPr>
          <w:b/>
          <w:bCs/>
          <w:color w:val="000000"/>
          <w:szCs w:val="24"/>
          <w:lang w:val="en-US"/>
        </w:rPr>
        <w:t>Annex 3</w:t>
      </w:r>
      <w:r w:rsidRPr="00566916">
        <w:rPr>
          <w:color w:val="000000"/>
          <w:szCs w:val="24"/>
          <w:lang w:val="en-US"/>
        </w:rPr>
        <w:t>.</w:t>
      </w:r>
    </w:p>
    <w:p w:rsidR="002F45CD" w:rsidRPr="002F45CD" w:rsidRDefault="002F45CD" w:rsidP="002F45CD">
      <w:pPr>
        <w:rPr>
          <w:color w:val="000000"/>
          <w:szCs w:val="24"/>
          <w:lang w:val="en-GB"/>
        </w:rPr>
      </w:pPr>
      <w:r w:rsidRPr="002F45CD">
        <w:rPr>
          <w:color w:val="000000"/>
          <w:szCs w:val="24"/>
          <w:lang w:val="en-GB"/>
        </w:rPr>
        <w:t>The focal point for visa support in Blackberry/QNX, Canada is:</w:t>
      </w:r>
    </w:p>
    <w:p w:rsidR="002F45CD" w:rsidRPr="00566916" w:rsidRDefault="002F45CD" w:rsidP="002F45CD">
      <w:pPr>
        <w:tabs>
          <w:tab w:val="left" w:pos="1418"/>
          <w:tab w:val="left" w:pos="1702"/>
          <w:tab w:val="left" w:pos="2160"/>
        </w:tabs>
        <w:spacing w:before="0"/>
        <w:ind w:right="91"/>
        <w:rPr>
          <w:color w:val="000000"/>
          <w:szCs w:val="24"/>
        </w:rPr>
      </w:pPr>
      <w:r w:rsidRPr="00566916">
        <w:rPr>
          <w:color w:val="000000"/>
          <w:szCs w:val="24"/>
        </w:rPr>
        <w:t>Mrs Lisa Raad</w:t>
      </w:r>
    </w:p>
    <w:p w:rsidR="002F45CD" w:rsidRPr="00566916" w:rsidRDefault="002F45CD" w:rsidP="002F45CD">
      <w:pPr>
        <w:tabs>
          <w:tab w:val="left" w:pos="1418"/>
          <w:tab w:val="left" w:pos="1702"/>
          <w:tab w:val="left" w:pos="2160"/>
        </w:tabs>
        <w:spacing w:before="0"/>
        <w:ind w:right="91"/>
        <w:rPr>
          <w:color w:val="000000"/>
          <w:szCs w:val="24"/>
          <w:lang w:val="it-IT"/>
        </w:rPr>
      </w:pPr>
      <w:r w:rsidRPr="00566916">
        <w:rPr>
          <w:color w:val="000000"/>
          <w:szCs w:val="24"/>
          <w:lang w:val="it-IT"/>
        </w:rPr>
        <w:t xml:space="preserve">E-mail: </w:t>
      </w:r>
      <w:hyperlink r:id="rId36" w:history="1">
        <w:r w:rsidRPr="00566916">
          <w:rPr>
            <w:rStyle w:val="Hyperlink"/>
            <w:szCs w:val="24"/>
            <w:lang w:val="it-IT"/>
          </w:rPr>
          <w:t>lraad@blackberry.com</w:t>
        </w:r>
      </w:hyperlink>
      <w:r w:rsidRPr="00566916">
        <w:rPr>
          <w:color w:val="000000"/>
          <w:szCs w:val="24"/>
          <w:lang w:val="it-IT"/>
        </w:rPr>
        <w:t xml:space="preserve"> </w:t>
      </w:r>
    </w:p>
    <w:p w:rsidR="002F45CD" w:rsidRPr="00566916" w:rsidRDefault="002F45CD" w:rsidP="002F45CD">
      <w:pPr>
        <w:tabs>
          <w:tab w:val="left" w:pos="1418"/>
          <w:tab w:val="left" w:pos="1702"/>
          <w:tab w:val="left" w:pos="2160"/>
        </w:tabs>
        <w:spacing w:before="0"/>
        <w:ind w:right="91"/>
        <w:rPr>
          <w:rFonts w:cstheme="majorBidi"/>
          <w:szCs w:val="24"/>
          <w:lang w:val="it-IT"/>
        </w:rPr>
      </w:pPr>
      <w:r w:rsidRPr="00566916">
        <w:rPr>
          <w:color w:val="000000"/>
          <w:szCs w:val="24"/>
          <w:lang w:val="it-IT"/>
        </w:rPr>
        <w:t>Tel: +1 289 261 4061</w:t>
      </w:r>
    </w:p>
    <w:p w:rsidR="002F45CD" w:rsidRPr="002F45CD" w:rsidRDefault="002F45CD" w:rsidP="002F45CD">
      <w:pPr>
        <w:pStyle w:val="Heading2"/>
        <w:keepNext w:val="0"/>
        <w:keepLines w:val="0"/>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lang w:val="en-GB"/>
        </w:rPr>
      </w:pPr>
      <w:r w:rsidRPr="002F45CD">
        <w:rPr>
          <w:szCs w:val="24"/>
          <w:lang w:val="en-GB"/>
        </w:rPr>
        <w:t xml:space="preserve">Climate in early October in Ottawa, </w:t>
      </w:r>
      <w:r w:rsidRPr="002F45CD">
        <w:rPr>
          <w:rFonts w:cstheme="majorBidi"/>
          <w:szCs w:val="24"/>
          <w:lang w:val="en-GB"/>
        </w:rPr>
        <w:t>Canada</w:t>
      </w:r>
      <w:r w:rsidRPr="002F45CD">
        <w:rPr>
          <w:szCs w:val="24"/>
          <w:lang w:val="en-GB"/>
        </w:rPr>
        <w:t xml:space="preserve"> </w:t>
      </w:r>
    </w:p>
    <w:p w:rsidR="002F45CD" w:rsidRPr="00566916" w:rsidRDefault="002F45CD" w:rsidP="002F45CD">
      <w:pPr>
        <w:pStyle w:val="NormalWeb"/>
        <w:adjustRightInd w:val="0"/>
        <w:snapToGrid w:val="0"/>
        <w:spacing w:before="120" w:after="120" w:line="240" w:lineRule="auto"/>
        <w:rPr>
          <w:rFonts w:asciiTheme="minorHAnsi" w:hAnsiTheme="minorHAnsi" w:cstheme="majorBidi"/>
          <w:sz w:val="24"/>
          <w:szCs w:val="24"/>
        </w:rPr>
      </w:pPr>
      <w:r w:rsidRPr="00566916">
        <w:rPr>
          <w:rFonts w:asciiTheme="minorHAnsi" w:hAnsiTheme="minorHAnsi" w:cstheme="majorBidi"/>
          <w:sz w:val="24"/>
          <w:szCs w:val="24"/>
        </w:rPr>
        <w:t>Monthly average values of the temperature and precipitation in Ottawa, Canada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2F45CD" w:rsidRPr="00566916" w:rsidTr="007C7967">
        <w:tc>
          <w:tcPr>
            <w:tcW w:w="3708" w:type="dxa"/>
          </w:tcPr>
          <w:p w:rsidR="002F45CD" w:rsidRPr="002F45CD" w:rsidRDefault="002F45CD" w:rsidP="007C7967">
            <w:pPr>
              <w:spacing w:beforeAutospacing="1" w:after="100" w:afterAutospacing="1"/>
              <w:rPr>
                <w:rFonts w:cstheme="majorBidi"/>
                <w:szCs w:val="24"/>
                <w:lang w:val="en-GB"/>
              </w:rPr>
            </w:pPr>
          </w:p>
        </w:tc>
        <w:tc>
          <w:tcPr>
            <w:tcW w:w="2689" w:type="dxa"/>
          </w:tcPr>
          <w:p w:rsidR="002F45CD" w:rsidRPr="009B5208" w:rsidRDefault="002F45CD" w:rsidP="007C7967">
            <w:pPr>
              <w:spacing w:before="100" w:beforeAutospacing="1" w:after="100" w:afterAutospacing="1"/>
              <w:jc w:val="center"/>
              <w:rPr>
                <w:rFonts w:cstheme="majorBidi"/>
                <w:b/>
                <w:szCs w:val="24"/>
                <w:lang w:eastAsia="ja-JP"/>
              </w:rPr>
            </w:pPr>
            <w:r w:rsidRPr="009B5208">
              <w:rPr>
                <w:rFonts w:cstheme="majorBidi"/>
                <w:b/>
                <w:szCs w:val="24"/>
                <w:lang w:eastAsia="ja-JP"/>
              </w:rPr>
              <w:t>October</w:t>
            </w:r>
          </w:p>
        </w:tc>
      </w:tr>
      <w:tr w:rsidR="002F45CD" w:rsidRPr="00566916" w:rsidTr="007C7967">
        <w:tc>
          <w:tcPr>
            <w:tcW w:w="3708" w:type="dxa"/>
          </w:tcPr>
          <w:p w:rsidR="002F45CD" w:rsidRPr="00566916" w:rsidRDefault="002F45CD" w:rsidP="007C7967">
            <w:pPr>
              <w:spacing w:before="100" w:beforeAutospacing="1" w:after="100" w:afterAutospacing="1"/>
              <w:rPr>
                <w:rFonts w:cstheme="majorBidi"/>
                <w:szCs w:val="24"/>
              </w:rPr>
            </w:pPr>
            <w:r w:rsidRPr="00566916">
              <w:rPr>
                <w:rFonts w:cstheme="majorBidi"/>
                <w:szCs w:val="24"/>
              </w:rPr>
              <w:t>Average max</w:t>
            </w:r>
            <w:r>
              <w:rPr>
                <w:rFonts w:cstheme="majorBidi"/>
                <w:szCs w:val="24"/>
              </w:rPr>
              <w:t>.</w:t>
            </w:r>
            <w:r w:rsidRPr="00566916">
              <w:rPr>
                <w:rFonts w:cstheme="majorBidi"/>
                <w:szCs w:val="24"/>
              </w:rPr>
              <w:t xml:space="preserve"> temperature</w:t>
            </w:r>
          </w:p>
        </w:tc>
        <w:tc>
          <w:tcPr>
            <w:tcW w:w="2689" w:type="dxa"/>
          </w:tcPr>
          <w:p w:rsidR="002F45CD" w:rsidRPr="00566916" w:rsidRDefault="002F45CD" w:rsidP="007C7967">
            <w:pPr>
              <w:spacing w:beforeAutospacing="1" w:after="100" w:afterAutospacing="1"/>
              <w:jc w:val="center"/>
              <w:rPr>
                <w:rFonts w:cstheme="majorBidi"/>
                <w:szCs w:val="24"/>
              </w:rPr>
            </w:pPr>
            <w:r w:rsidRPr="00566916">
              <w:rPr>
                <w:rFonts w:cstheme="majorBidi"/>
                <w:szCs w:val="24"/>
              </w:rPr>
              <w:t>13</w:t>
            </w:r>
            <w:r w:rsidRPr="00566916">
              <w:rPr>
                <w:rFonts w:cs="Calibri"/>
                <w:szCs w:val="24"/>
              </w:rPr>
              <w:t>°</w:t>
            </w:r>
            <w:r w:rsidRPr="00566916">
              <w:rPr>
                <w:rFonts w:cstheme="majorBidi"/>
                <w:szCs w:val="24"/>
              </w:rPr>
              <w:t>C or 55</w:t>
            </w:r>
            <w:r w:rsidRPr="00566916">
              <w:rPr>
                <w:rFonts w:cs="Calibri"/>
                <w:szCs w:val="24"/>
              </w:rPr>
              <w:t>°</w:t>
            </w:r>
            <w:r w:rsidRPr="00566916">
              <w:rPr>
                <w:rFonts w:cstheme="majorBidi"/>
                <w:szCs w:val="24"/>
              </w:rPr>
              <w:t>F</w:t>
            </w:r>
          </w:p>
        </w:tc>
      </w:tr>
      <w:tr w:rsidR="002F45CD" w:rsidRPr="00566916" w:rsidTr="007C7967">
        <w:tc>
          <w:tcPr>
            <w:tcW w:w="3708" w:type="dxa"/>
          </w:tcPr>
          <w:p w:rsidR="002F45CD" w:rsidRPr="00566916" w:rsidRDefault="002F45CD" w:rsidP="007C7967">
            <w:pPr>
              <w:spacing w:beforeAutospacing="1" w:after="100" w:afterAutospacing="1"/>
              <w:rPr>
                <w:rFonts w:cstheme="majorBidi"/>
                <w:szCs w:val="24"/>
              </w:rPr>
            </w:pPr>
            <w:r w:rsidRPr="00566916">
              <w:rPr>
                <w:rFonts w:cstheme="majorBidi"/>
                <w:szCs w:val="24"/>
              </w:rPr>
              <w:t>Average min</w:t>
            </w:r>
            <w:r>
              <w:rPr>
                <w:rFonts w:cstheme="majorBidi"/>
                <w:szCs w:val="24"/>
              </w:rPr>
              <w:t>.</w:t>
            </w:r>
            <w:r w:rsidRPr="00566916">
              <w:rPr>
                <w:rFonts w:cstheme="majorBidi"/>
                <w:szCs w:val="24"/>
              </w:rPr>
              <w:t xml:space="preserve"> temperature</w:t>
            </w:r>
          </w:p>
        </w:tc>
        <w:tc>
          <w:tcPr>
            <w:tcW w:w="2689" w:type="dxa"/>
          </w:tcPr>
          <w:p w:rsidR="002F45CD" w:rsidRPr="00566916" w:rsidRDefault="002F45CD" w:rsidP="007C7967">
            <w:pPr>
              <w:spacing w:beforeAutospacing="1" w:after="100" w:afterAutospacing="1"/>
              <w:jc w:val="center"/>
              <w:rPr>
                <w:rFonts w:cstheme="majorBidi"/>
                <w:szCs w:val="24"/>
              </w:rPr>
            </w:pPr>
            <w:r w:rsidRPr="00566916">
              <w:rPr>
                <w:rFonts w:cstheme="majorBidi"/>
                <w:szCs w:val="24"/>
              </w:rPr>
              <w:t>3</w:t>
            </w:r>
            <w:r w:rsidRPr="00566916">
              <w:rPr>
                <w:rFonts w:cs="Calibri"/>
                <w:szCs w:val="24"/>
              </w:rPr>
              <w:t>°</w:t>
            </w:r>
            <w:r w:rsidRPr="00566916">
              <w:rPr>
                <w:rFonts w:cstheme="majorBidi"/>
                <w:szCs w:val="24"/>
              </w:rPr>
              <w:t>C or 37</w:t>
            </w:r>
            <w:r w:rsidRPr="00566916">
              <w:rPr>
                <w:rFonts w:cs="Calibri"/>
                <w:szCs w:val="24"/>
              </w:rPr>
              <w:t>°</w:t>
            </w:r>
            <w:r w:rsidRPr="00566916">
              <w:rPr>
                <w:rFonts w:cstheme="majorBidi"/>
                <w:szCs w:val="24"/>
              </w:rPr>
              <w:t>F</w:t>
            </w:r>
          </w:p>
        </w:tc>
      </w:tr>
      <w:tr w:rsidR="002F45CD" w:rsidRPr="00566916" w:rsidTr="007C7967">
        <w:tc>
          <w:tcPr>
            <w:tcW w:w="3708" w:type="dxa"/>
          </w:tcPr>
          <w:p w:rsidR="002F45CD" w:rsidRPr="00566916" w:rsidRDefault="002F45CD" w:rsidP="007C7967">
            <w:pPr>
              <w:spacing w:beforeAutospacing="1" w:after="100" w:afterAutospacing="1"/>
              <w:rPr>
                <w:rFonts w:cstheme="majorBidi"/>
                <w:szCs w:val="24"/>
              </w:rPr>
            </w:pPr>
            <w:r w:rsidRPr="00566916">
              <w:rPr>
                <w:rFonts w:cstheme="majorBidi"/>
                <w:szCs w:val="24"/>
              </w:rPr>
              <w:t>Average precipitation</w:t>
            </w:r>
          </w:p>
        </w:tc>
        <w:tc>
          <w:tcPr>
            <w:tcW w:w="2689" w:type="dxa"/>
          </w:tcPr>
          <w:p w:rsidR="002F45CD" w:rsidRPr="00566916" w:rsidRDefault="002F45CD" w:rsidP="007C7967">
            <w:pPr>
              <w:spacing w:beforeAutospacing="1" w:after="100" w:afterAutospacing="1"/>
              <w:jc w:val="center"/>
              <w:rPr>
                <w:rFonts w:cstheme="majorBidi"/>
                <w:szCs w:val="24"/>
              </w:rPr>
            </w:pPr>
            <w:r w:rsidRPr="00566916">
              <w:rPr>
                <w:rFonts w:cstheme="majorBidi"/>
                <w:szCs w:val="24"/>
              </w:rPr>
              <w:t>74.7mm or 2.9”</w:t>
            </w:r>
          </w:p>
        </w:tc>
      </w:tr>
    </w:tbl>
    <w:p w:rsidR="002F45CD" w:rsidRPr="004E5346" w:rsidRDefault="002F45CD" w:rsidP="002F45CD">
      <w:pPr>
        <w:tabs>
          <w:tab w:val="clear" w:pos="794"/>
          <w:tab w:val="clear" w:pos="1191"/>
          <w:tab w:val="clear" w:pos="1588"/>
          <w:tab w:val="clear" w:pos="1985"/>
        </w:tabs>
        <w:overflowPunct/>
        <w:autoSpaceDE/>
        <w:autoSpaceDN/>
        <w:snapToGrid w:val="0"/>
        <w:spacing w:after="120"/>
        <w:textAlignment w:val="auto"/>
        <w:rPr>
          <w:rFonts w:eastAsia="SimSun" w:cstheme="majorBidi"/>
          <w:szCs w:val="24"/>
          <w:lang w:val="en-US" w:eastAsia="zh-CN"/>
        </w:rPr>
      </w:pPr>
      <w:bookmarkStart w:id="2" w:name="OLE_LINK1"/>
      <w:bookmarkStart w:id="3" w:name="OLE_LINK2"/>
      <w:r w:rsidRPr="004E5346">
        <w:rPr>
          <w:rFonts w:eastAsia="SimSun" w:cstheme="majorBidi"/>
          <w:szCs w:val="24"/>
          <w:lang w:val="en-US" w:eastAsia="zh-CN"/>
        </w:rPr>
        <w:t xml:space="preserve">Please click </w:t>
      </w:r>
      <w:r>
        <w:rPr>
          <w:rFonts w:eastAsia="SimSun" w:cstheme="majorBidi"/>
          <w:szCs w:val="24"/>
          <w:lang w:val="en-US" w:eastAsia="zh-CN"/>
        </w:rPr>
        <w:t xml:space="preserve">on </w:t>
      </w:r>
      <w:r w:rsidRPr="004E5346">
        <w:rPr>
          <w:rFonts w:eastAsia="SimSun" w:cstheme="majorBidi"/>
          <w:szCs w:val="24"/>
          <w:lang w:val="en-US" w:eastAsia="zh-CN"/>
        </w:rPr>
        <w:t xml:space="preserve">this </w:t>
      </w:r>
      <w:hyperlink r:id="rId37" w:history="1">
        <w:r w:rsidRPr="00566916">
          <w:rPr>
            <w:rFonts w:eastAsia="SimSun" w:cstheme="majorBidi"/>
            <w:color w:val="0000FF"/>
            <w:szCs w:val="24"/>
            <w:u w:val="single"/>
            <w:lang w:val="en-US" w:eastAsia="zh-CN"/>
          </w:rPr>
          <w:t>link</w:t>
        </w:r>
      </w:hyperlink>
      <w:r w:rsidRPr="004E5346">
        <w:rPr>
          <w:rFonts w:eastAsia="SimSun" w:cstheme="majorBidi"/>
          <w:szCs w:val="24"/>
          <w:lang w:val="en-US" w:eastAsia="zh-CN"/>
        </w:rPr>
        <w:t xml:space="preserve"> for </w:t>
      </w:r>
      <w:r>
        <w:rPr>
          <w:rFonts w:eastAsia="SimSun" w:cstheme="majorBidi"/>
          <w:szCs w:val="24"/>
          <w:lang w:val="en-US" w:eastAsia="zh-CN"/>
        </w:rPr>
        <w:t xml:space="preserve">a </w:t>
      </w:r>
      <w:r w:rsidRPr="004E5346">
        <w:rPr>
          <w:rFonts w:eastAsia="SimSun" w:cstheme="majorBidi"/>
          <w:szCs w:val="24"/>
          <w:lang w:val="en-US" w:eastAsia="zh-CN"/>
        </w:rPr>
        <w:t xml:space="preserve">long-range weather </w:t>
      </w:r>
      <w:r>
        <w:rPr>
          <w:rFonts w:eastAsia="SimSun" w:cstheme="majorBidi"/>
          <w:szCs w:val="24"/>
          <w:lang w:val="en-US" w:eastAsia="zh-CN"/>
        </w:rPr>
        <w:t xml:space="preserve">forecast </w:t>
      </w:r>
      <w:r w:rsidRPr="004E5346">
        <w:rPr>
          <w:rFonts w:eastAsia="SimSun" w:cstheme="majorBidi"/>
          <w:szCs w:val="24"/>
          <w:lang w:val="en-US" w:eastAsia="zh-CN"/>
        </w:rPr>
        <w:t>during the month of October.</w:t>
      </w:r>
    </w:p>
    <w:p w:rsidR="002F45CD" w:rsidRPr="002F45CD" w:rsidRDefault="002F45CD" w:rsidP="002F45CD">
      <w:pPr>
        <w:rPr>
          <w:lang w:val="en-GB"/>
        </w:rPr>
      </w:pPr>
      <w:r w:rsidRPr="004E5346">
        <w:rPr>
          <w:rFonts w:eastAsia="SimSun"/>
          <w:lang w:val="en-US" w:eastAsia="zh-CN"/>
        </w:rPr>
        <w:t>It is advisable to bring a jacket as the days may be warm and sunny, but the evening temperature will drop.</w:t>
      </w:r>
    </w:p>
    <w:bookmarkEnd w:id="2"/>
    <w:bookmarkEnd w:id="3"/>
    <w:p w:rsidR="002F45CD" w:rsidRPr="00566916" w:rsidRDefault="002F45CD" w:rsidP="002F45CD">
      <w:pPr>
        <w:pStyle w:val="Heading2"/>
        <w:keepLines w:val="0"/>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t>Hotels</w:t>
      </w:r>
    </w:p>
    <w:p w:rsidR="002F45CD" w:rsidRPr="00566916" w:rsidRDefault="002F45CD" w:rsidP="002F45CD">
      <w:pPr>
        <w:pStyle w:val="Default"/>
        <w:spacing w:before="120" w:after="120"/>
        <w:rPr>
          <w:rStyle w:val="Hyperlink"/>
          <w:rFonts w:asciiTheme="minorHAnsi" w:eastAsia="Times New Roman" w:hAnsiTheme="minorHAnsi"/>
        </w:rPr>
      </w:pPr>
      <w:r w:rsidRPr="00566916">
        <w:rPr>
          <w:rFonts w:asciiTheme="minorHAnsi" w:hAnsiTheme="minorHAnsi" w:cstheme="majorBidi"/>
        </w:rPr>
        <w:t xml:space="preserve">The </w:t>
      </w:r>
      <w:r w:rsidRPr="00566916">
        <w:rPr>
          <w:rFonts w:asciiTheme="minorHAnsi" w:hAnsiTheme="minorHAnsi" w:cstheme="majorBidi"/>
          <w:u w:val="single"/>
        </w:rPr>
        <w:t>closest</w:t>
      </w:r>
      <w:r w:rsidRPr="00566916">
        <w:rPr>
          <w:rFonts w:asciiTheme="minorHAnsi" w:hAnsiTheme="minorHAnsi" w:cstheme="majorBidi"/>
        </w:rPr>
        <w:t xml:space="preserve"> hotel to the venue (walking distance) is </w:t>
      </w:r>
      <w:r w:rsidRPr="00566916">
        <w:rPr>
          <w:rFonts w:asciiTheme="minorHAnsi" w:eastAsia="Times New Roman" w:hAnsiTheme="minorHAnsi"/>
        </w:rPr>
        <w:t xml:space="preserve">the </w:t>
      </w:r>
      <w:r w:rsidRPr="00566916">
        <w:rPr>
          <w:rFonts w:asciiTheme="minorHAnsi" w:eastAsia="Times New Roman" w:hAnsiTheme="minorHAnsi"/>
          <w:b/>
        </w:rPr>
        <w:t>Brookstreet Hotel</w:t>
      </w:r>
      <w:r w:rsidRPr="00566916">
        <w:rPr>
          <w:rFonts w:asciiTheme="minorHAnsi" w:eastAsia="Times New Roman" w:hAnsiTheme="minorHAnsi"/>
        </w:rPr>
        <w:t xml:space="preserve">. </w:t>
      </w:r>
      <w:hyperlink r:id="rId38" w:history="1">
        <w:r w:rsidRPr="00566916">
          <w:rPr>
            <w:rStyle w:val="Hyperlink"/>
            <w:rFonts w:asciiTheme="minorHAnsi" w:eastAsia="Times New Roman" w:hAnsiTheme="minorHAnsi"/>
          </w:rPr>
          <w:t>https://www.brookstreethotel.com/index.php</w:t>
        </w:r>
      </w:hyperlink>
    </w:p>
    <w:p w:rsidR="002F45CD" w:rsidRPr="00566916" w:rsidRDefault="002F45CD" w:rsidP="002F45CD">
      <w:pPr>
        <w:pStyle w:val="Default"/>
        <w:spacing w:before="120" w:after="120"/>
        <w:rPr>
          <w:rFonts w:asciiTheme="minorHAnsi" w:hAnsiTheme="minorHAnsi" w:cstheme="majorBidi"/>
        </w:rPr>
      </w:pPr>
      <w:r w:rsidRPr="00566916">
        <w:rPr>
          <w:rFonts w:asciiTheme="minorHAnsi" w:hAnsiTheme="minorHAnsi" w:cstheme="majorBidi"/>
        </w:rPr>
        <w:t>Reservation</w:t>
      </w:r>
      <w:r>
        <w:rPr>
          <w:rFonts w:asciiTheme="minorHAnsi" w:hAnsiTheme="minorHAnsi" w:cstheme="majorBidi"/>
        </w:rPr>
        <w:t>s</w:t>
      </w:r>
      <w:r w:rsidRPr="00566916">
        <w:rPr>
          <w:rFonts w:asciiTheme="minorHAnsi" w:hAnsiTheme="minorHAnsi" w:cstheme="majorBidi"/>
        </w:rPr>
        <w:t xml:space="preserve">: </w:t>
      </w:r>
      <w:r>
        <w:rPr>
          <w:rFonts w:asciiTheme="minorHAnsi" w:hAnsiTheme="minorHAnsi" w:cstheme="majorBidi"/>
        </w:rPr>
        <w:t>+</w:t>
      </w:r>
      <w:r w:rsidRPr="00566916">
        <w:rPr>
          <w:rFonts w:asciiTheme="minorHAnsi" w:hAnsiTheme="minorHAnsi" w:cstheme="majorBidi"/>
        </w:rPr>
        <w:t>1-888-826-2220</w:t>
      </w:r>
    </w:p>
    <w:p w:rsidR="002F45CD" w:rsidRPr="00566916" w:rsidRDefault="002F45CD" w:rsidP="002F45CD">
      <w:pPr>
        <w:pStyle w:val="Default"/>
        <w:spacing w:before="120" w:after="120"/>
        <w:rPr>
          <w:rFonts w:asciiTheme="minorHAnsi" w:eastAsia="Times New Roman" w:hAnsiTheme="minorHAnsi"/>
        </w:rPr>
      </w:pPr>
      <w:r w:rsidRPr="0013547A">
        <w:rPr>
          <w:rFonts w:asciiTheme="minorHAnsi" w:eastAsia="Times New Roman" w:hAnsiTheme="minorHAnsi"/>
        </w:rPr>
        <w:t xml:space="preserve">A </w:t>
      </w:r>
      <w:r w:rsidRPr="009B5208">
        <w:rPr>
          <w:rFonts w:asciiTheme="minorHAnsi" w:eastAsia="Times New Roman" w:hAnsiTheme="minorHAnsi"/>
        </w:rPr>
        <w:t>preferential</w:t>
      </w:r>
      <w:r w:rsidRPr="0013547A">
        <w:rPr>
          <w:rFonts w:asciiTheme="minorHAnsi" w:eastAsia="Times New Roman" w:hAnsiTheme="minorHAnsi"/>
        </w:rPr>
        <w:t xml:space="preserve"> </w:t>
      </w:r>
      <w:r>
        <w:rPr>
          <w:rFonts w:asciiTheme="minorHAnsi" w:eastAsia="Times New Roman" w:hAnsiTheme="minorHAnsi"/>
        </w:rPr>
        <w:t xml:space="preserve">nightly </w:t>
      </w:r>
      <w:r w:rsidRPr="0013547A">
        <w:rPr>
          <w:rFonts w:asciiTheme="minorHAnsi" w:eastAsia="Times New Roman" w:hAnsiTheme="minorHAnsi"/>
        </w:rPr>
        <w:t xml:space="preserve">rate </w:t>
      </w:r>
      <w:r w:rsidRPr="00566916">
        <w:rPr>
          <w:rFonts w:asciiTheme="minorHAnsi" w:eastAsia="Times New Roman" w:hAnsiTheme="minorHAnsi"/>
        </w:rPr>
        <w:t>can be obtained by mentioning BlackBerry at the time of booking.</w:t>
      </w:r>
    </w:p>
    <w:p w:rsidR="002F45CD" w:rsidRPr="00566916" w:rsidRDefault="002F45CD" w:rsidP="0065459C">
      <w:pPr>
        <w:pStyle w:val="Default"/>
        <w:spacing w:before="120" w:after="120"/>
        <w:rPr>
          <w:rFonts w:asciiTheme="minorHAnsi" w:eastAsia="Times New Roman" w:hAnsiTheme="minorHAnsi"/>
        </w:rPr>
      </w:pPr>
    </w:p>
    <w:p w:rsidR="002F45CD" w:rsidRPr="0013547A" w:rsidRDefault="002F45CD" w:rsidP="002F45CD">
      <w:pPr>
        <w:pStyle w:val="Default"/>
        <w:spacing w:before="120" w:after="120"/>
        <w:rPr>
          <w:rFonts w:asciiTheme="minorHAnsi" w:eastAsia="Times New Roman" w:hAnsiTheme="minorHAnsi"/>
        </w:rPr>
      </w:pPr>
      <w:r w:rsidRPr="009B5208">
        <w:rPr>
          <w:rFonts w:asciiTheme="minorHAnsi" w:eastAsia="Times New Roman" w:hAnsiTheme="minorHAnsi"/>
        </w:rPr>
        <w:t>Other hotels in the vicinity are</w:t>
      </w:r>
      <w:r w:rsidRPr="0013547A">
        <w:rPr>
          <w:rFonts w:asciiTheme="minorHAnsi" w:eastAsia="Times New Roman" w:hAnsiTheme="minorHAnsi"/>
        </w:rPr>
        <w:t>:</w:t>
      </w:r>
    </w:p>
    <w:p w:rsidR="002F45CD" w:rsidRPr="00566916" w:rsidRDefault="002F45CD" w:rsidP="002F45CD">
      <w:pPr>
        <w:pStyle w:val="Default"/>
        <w:spacing w:before="120" w:after="120"/>
        <w:rPr>
          <w:rFonts w:asciiTheme="minorHAnsi" w:eastAsia="Times New Roman" w:hAnsiTheme="minorHAnsi"/>
        </w:rPr>
      </w:pPr>
      <w:r w:rsidRPr="00566916">
        <w:rPr>
          <w:rFonts w:asciiTheme="minorHAnsi" w:eastAsia="Times New Roman" w:hAnsiTheme="minorHAnsi"/>
          <w:b/>
        </w:rPr>
        <w:t>Homewood Suites</w:t>
      </w:r>
      <w:r w:rsidRPr="00566916">
        <w:rPr>
          <w:rFonts w:asciiTheme="minorHAnsi" w:eastAsia="Times New Roman" w:hAnsiTheme="minorHAnsi"/>
        </w:rPr>
        <w:t xml:space="preserve"> by Hilton Ottawa Kanata </w:t>
      </w:r>
    </w:p>
    <w:p w:rsidR="002F45CD" w:rsidRPr="008605AB" w:rsidRDefault="003D0B83" w:rsidP="002F45CD">
      <w:pPr>
        <w:pStyle w:val="NoSpacing"/>
        <w:rPr>
          <w:rStyle w:val="widget-pane-link"/>
          <w:rFonts w:asciiTheme="minorHAnsi" w:hAnsiTheme="minorHAnsi"/>
          <w:szCs w:val="24"/>
          <w:lang w:val="de-CH"/>
        </w:rPr>
      </w:pPr>
      <w:hyperlink r:id="rId39" w:history="1">
        <w:r w:rsidR="002F45CD" w:rsidRPr="008605AB">
          <w:rPr>
            <w:rStyle w:val="Hyperlink"/>
            <w:rFonts w:asciiTheme="minorHAnsi" w:hAnsiTheme="minorHAnsi"/>
            <w:szCs w:val="24"/>
            <w:lang w:val="de-CH"/>
          </w:rPr>
          <w:t>www.homewoodsuites3.hilton.com</w:t>
        </w:r>
      </w:hyperlink>
      <w:r w:rsidR="002F45CD" w:rsidRPr="008605AB">
        <w:rPr>
          <w:rStyle w:val="widget-pane-link"/>
          <w:rFonts w:asciiTheme="minorHAnsi" w:hAnsiTheme="minorHAnsi"/>
          <w:szCs w:val="24"/>
          <w:lang w:val="de-CH"/>
        </w:rPr>
        <w:t xml:space="preserve">  </w:t>
      </w:r>
    </w:p>
    <w:p w:rsidR="002F45CD" w:rsidRPr="008605AB" w:rsidRDefault="002F45CD" w:rsidP="002F45CD">
      <w:pPr>
        <w:pStyle w:val="Default"/>
        <w:spacing w:before="120" w:after="120"/>
        <w:rPr>
          <w:rFonts w:asciiTheme="minorHAnsi" w:eastAsia="Times New Roman" w:hAnsiTheme="minorHAnsi"/>
          <w:lang w:val="de-CH"/>
        </w:rPr>
      </w:pPr>
      <w:r w:rsidRPr="008605AB">
        <w:rPr>
          <w:rFonts w:asciiTheme="minorHAnsi" w:eastAsia="Times New Roman" w:hAnsiTheme="minorHAnsi"/>
          <w:lang w:val="de-CH"/>
        </w:rPr>
        <w:t>Tel: +1-613-270-2050</w:t>
      </w:r>
    </w:p>
    <w:p w:rsidR="002F45CD" w:rsidRPr="00566916" w:rsidRDefault="002F45CD" w:rsidP="002F45CD">
      <w:pPr>
        <w:pStyle w:val="Heading1"/>
        <w:rPr>
          <w:szCs w:val="24"/>
          <w:lang w:val="en-US" w:eastAsia="zh-CN"/>
        </w:rPr>
      </w:pPr>
      <w:r w:rsidRPr="002F45CD">
        <w:rPr>
          <w:szCs w:val="24"/>
          <w:lang w:val="en-GB"/>
        </w:rPr>
        <w:lastRenderedPageBreak/>
        <w:t>Holiday Inn &amp; Suites</w:t>
      </w:r>
    </w:p>
    <w:p w:rsidR="002F45CD" w:rsidRPr="00566916" w:rsidRDefault="003D0B83" w:rsidP="002F45CD">
      <w:pPr>
        <w:pStyle w:val="NoSpacing"/>
        <w:spacing w:before="120"/>
        <w:rPr>
          <w:rStyle w:val="widget-pane-link"/>
          <w:rFonts w:asciiTheme="minorHAnsi" w:hAnsiTheme="minorHAnsi"/>
          <w:szCs w:val="24"/>
        </w:rPr>
      </w:pPr>
      <w:hyperlink r:id="rId40" w:history="1">
        <w:r w:rsidR="002F45CD" w:rsidRPr="00566916">
          <w:rPr>
            <w:rStyle w:val="Hyperlink"/>
            <w:rFonts w:asciiTheme="minorHAnsi" w:hAnsiTheme="minorHAnsi"/>
            <w:szCs w:val="24"/>
          </w:rPr>
          <w:t>www.hisottawa.ca</w:t>
        </w:r>
      </w:hyperlink>
      <w:r w:rsidR="002F45CD" w:rsidRPr="00566916">
        <w:rPr>
          <w:rStyle w:val="widget-pane-link"/>
          <w:rFonts w:asciiTheme="minorHAnsi" w:hAnsiTheme="minorHAnsi"/>
          <w:szCs w:val="24"/>
        </w:rPr>
        <w:t xml:space="preserve"> </w:t>
      </w:r>
    </w:p>
    <w:p w:rsidR="002F45CD" w:rsidRPr="001D0D8B" w:rsidRDefault="002F45CD" w:rsidP="002F45CD">
      <w:pPr>
        <w:pStyle w:val="NoSpacing"/>
        <w:spacing w:before="120"/>
        <w:rPr>
          <w:rFonts w:asciiTheme="minorHAnsi" w:hAnsiTheme="minorHAnsi"/>
          <w:szCs w:val="24"/>
          <w:lang w:val="de-CH" w:eastAsia="zh-CN"/>
        </w:rPr>
      </w:pPr>
      <w:r w:rsidRPr="001D0D8B">
        <w:rPr>
          <w:rStyle w:val="widget-pane-link"/>
          <w:rFonts w:asciiTheme="minorHAnsi" w:hAnsiTheme="minorHAnsi"/>
          <w:szCs w:val="24"/>
          <w:lang w:val="de-CH"/>
        </w:rPr>
        <w:t xml:space="preserve">Tel: +1-613-271-3057 </w:t>
      </w:r>
    </w:p>
    <w:p w:rsidR="002F45CD" w:rsidRPr="008605AB" w:rsidRDefault="002F45CD" w:rsidP="002F45CD">
      <w:pPr>
        <w:pStyle w:val="Heading1"/>
        <w:rPr>
          <w:szCs w:val="24"/>
          <w:lang w:val="de-CH" w:eastAsia="zh-CN"/>
        </w:rPr>
      </w:pPr>
      <w:r w:rsidRPr="008605AB">
        <w:rPr>
          <w:szCs w:val="24"/>
          <w:lang w:val="de-CH"/>
        </w:rPr>
        <w:t>Comfort Inn Ottawa West</w:t>
      </w:r>
    </w:p>
    <w:p w:rsidR="002F45CD" w:rsidRPr="008605AB" w:rsidRDefault="003D0B83" w:rsidP="002F45CD">
      <w:pPr>
        <w:pStyle w:val="Default"/>
        <w:spacing w:before="120" w:after="120"/>
        <w:rPr>
          <w:rStyle w:val="widget-pane-link"/>
          <w:rFonts w:asciiTheme="minorHAnsi" w:hAnsiTheme="minorHAnsi"/>
          <w:lang w:val="de-CH"/>
        </w:rPr>
      </w:pPr>
      <w:hyperlink r:id="rId41" w:history="1">
        <w:r w:rsidR="002F45CD" w:rsidRPr="008605AB">
          <w:rPr>
            <w:rStyle w:val="Hyperlink"/>
            <w:rFonts w:asciiTheme="minorHAnsi" w:eastAsia="Times New Roman" w:hAnsiTheme="minorHAnsi"/>
            <w:lang w:val="de-CH"/>
          </w:rPr>
          <w:t>www.</w:t>
        </w:r>
        <w:r w:rsidR="002F45CD" w:rsidRPr="008605AB">
          <w:rPr>
            <w:rStyle w:val="Hyperlink"/>
            <w:rFonts w:asciiTheme="minorHAnsi" w:hAnsiTheme="minorHAnsi"/>
            <w:lang w:val="de-CH"/>
          </w:rPr>
          <w:t>comfortinnkanata.com</w:t>
        </w:r>
      </w:hyperlink>
      <w:r w:rsidR="002F45CD" w:rsidRPr="008605AB">
        <w:rPr>
          <w:rStyle w:val="widget-pane-link"/>
          <w:rFonts w:asciiTheme="minorHAnsi" w:hAnsiTheme="minorHAnsi"/>
          <w:lang w:val="de-CH"/>
        </w:rPr>
        <w:t xml:space="preserve">  </w:t>
      </w:r>
    </w:p>
    <w:p w:rsidR="002F45CD" w:rsidRPr="00566916" w:rsidRDefault="002F45CD" w:rsidP="002F45CD">
      <w:pPr>
        <w:pStyle w:val="Default"/>
        <w:spacing w:before="120" w:after="120"/>
        <w:rPr>
          <w:rFonts w:asciiTheme="minorHAnsi" w:eastAsia="Times New Roman" w:hAnsiTheme="minorHAnsi"/>
          <w:highlight w:val="yellow"/>
        </w:rPr>
      </w:pPr>
      <w:r w:rsidRPr="00566916">
        <w:rPr>
          <w:rFonts w:asciiTheme="minorHAnsi" w:eastAsia="Times New Roman" w:hAnsiTheme="minorHAnsi"/>
        </w:rPr>
        <w:t>Tel: +1-</w:t>
      </w:r>
      <w:r w:rsidRPr="00566916">
        <w:rPr>
          <w:rStyle w:val="widget-pane-link"/>
          <w:rFonts w:asciiTheme="minorHAnsi" w:hAnsiTheme="minorHAnsi"/>
        </w:rPr>
        <w:t>613-592-2200</w:t>
      </w:r>
    </w:p>
    <w:p w:rsidR="002F45CD" w:rsidRPr="00566916" w:rsidRDefault="002F45CD" w:rsidP="002F45CD">
      <w:pPr>
        <w:pStyle w:val="Heading1"/>
        <w:rPr>
          <w:szCs w:val="24"/>
          <w:lang w:val="en-US" w:eastAsia="zh-CN"/>
        </w:rPr>
      </w:pPr>
      <w:r w:rsidRPr="002F45CD">
        <w:rPr>
          <w:szCs w:val="24"/>
          <w:lang w:val="en-GB"/>
        </w:rPr>
        <w:t xml:space="preserve">Fairfield Inn &amp; Suites by Marriott </w:t>
      </w:r>
    </w:p>
    <w:p w:rsidR="002F45CD" w:rsidRPr="00566916" w:rsidRDefault="003D0B83" w:rsidP="002F45CD">
      <w:pPr>
        <w:pStyle w:val="Default"/>
        <w:spacing w:before="120" w:after="120"/>
        <w:rPr>
          <w:rStyle w:val="widget-pane-link"/>
          <w:rFonts w:asciiTheme="minorHAnsi" w:hAnsiTheme="minorHAnsi"/>
        </w:rPr>
      </w:pPr>
      <w:hyperlink r:id="rId42" w:history="1">
        <w:r w:rsidR="002F45CD" w:rsidRPr="00566916">
          <w:rPr>
            <w:rStyle w:val="Hyperlink"/>
            <w:rFonts w:asciiTheme="minorHAnsi" w:hAnsiTheme="minorHAnsi" w:cstheme="majorBidi"/>
          </w:rPr>
          <w:t>www.</w:t>
        </w:r>
        <w:r w:rsidR="002F45CD" w:rsidRPr="00566916">
          <w:rPr>
            <w:rStyle w:val="Hyperlink"/>
            <w:rFonts w:asciiTheme="minorHAnsi" w:hAnsiTheme="minorHAnsi"/>
          </w:rPr>
          <w:t>marriott.com</w:t>
        </w:r>
      </w:hyperlink>
      <w:r w:rsidR="002F45CD" w:rsidRPr="00566916">
        <w:rPr>
          <w:rStyle w:val="widget-pane-link"/>
          <w:rFonts w:asciiTheme="minorHAnsi" w:hAnsiTheme="minorHAnsi"/>
        </w:rPr>
        <w:t xml:space="preserve"> </w:t>
      </w:r>
    </w:p>
    <w:p w:rsidR="002F45CD" w:rsidRPr="00566916" w:rsidRDefault="002F45CD" w:rsidP="002F45CD">
      <w:pPr>
        <w:pStyle w:val="Default"/>
        <w:spacing w:before="120" w:after="120"/>
        <w:rPr>
          <w:rFonts w:asciiTheme="minorHAnsi" w:hAnsiTheme="minorHAnsi" w:cstheme="majorBidi"/>
          <w:bCs/>
          <w:iCs/>
        </w:rPr>
      </w:pPr>
      <w:r w:rsidRPr="00566916">
        <w:rPr>
          <w:rStyle w:val="widget-pane-link"/>
          <w:rFonts w:asciiTheme="minorHAnsi" w:hAnsiTheme="minorHAnsi"/>
        </w:rPr>
        <w:t>Tel: +1</w:t>
      </w:r>
      <w:r w:rsidRPr="004F7284">
        <w:rPr>
          <w:rStyle w:val="Heading1Char"/>
          <w:bCs/>
        </w:rPr>
        <w:t>-</w:t>
      </w:r>
      <w:r w:rsidRPr="00566916">
        <w:rPr>
          <w:rStyle w:val="widget-pane-link"/>
          <w:rFonts w:asciiTheme="minorHAnsi" w:hAnsiTheme="minorHAnsi"/>
        </w:rPr>
        <w:t>613-599-7767</w:t>
      </w:r>
    </w:p>
    <w:p w:rsidR="002F45CD" w:rsidRPr="002F45CD"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lang w:val="en-GB"/>
        </w:rPr>
      </w:pPr>
      <w:r w:rsidRPr="002F45CD">
        <w:rPr>
          <w:szCs w:val="24"/>
          <w:lang w:val="en-GB"/>
        </w:rPr>
        <w:t>Internet access and wireless coverage at the venue</w:t>
      </w:r>
    </w:p>
    <w:p w:rsidR="002F45CD" w:rsidRPr="002F45CD" w:rsidRDefault="002F45CD" w:rsidP="002F45CD">
      <w:pPr>
        <w:spacing w:before="0" w:after="200" w:line="276" w:lineRule="auto"/>
        <w:rPr>
          <w:rFonts w:eastAsia="Malgun Gothic" w:cstheme="majorBidi"/>
          <w:szCs w:val="24"/>
          <w:lang w:val="en-GB"/>
        </w:rPr>
      </w:pPr>
      <w:r w:rsidRPr="002F45CD">
        <w:rPr>
          <w:rFonts w:eastAsia="Malgun Gothic" w:cstheme="majorBidi"/>
          <w:szCs w:val="24"/>
          <w:lang w:val="en-GB"/>
        </w:rPr>
        <w:t>Wireless Internet will be provided to you by the host. Access is granted via a logon and password.</w:t>
      </w:r>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566916">
        <w:rPr>
          <w:szCs w:val="24"/>
        </w:rPr>
        <w:t>Technical assistance</w:t>
      </w:r>
    </w:p>
    <w:p w:rsidR="002F45CD" w:rsidRPr="002F45CD" w:rsidRDefault="002F45CD" w:rsidP="002F45CD">
      <w:pPr>
        <w:rPr>
          <w:rFonts w:cstheme="majorBidi"/>
          <w:szCs w:val="24"/>
          <w:lang w:val="en-GB"/>
        </w:rPr>
      </w:pPr>
      <w:r w:rsidRPr="002F45CD">
        <w:rPr>
          <w:rFonts w:cstheme="majorBidi"/>
          <w:bCs/>
          <w:iCs/>
          <w:szCs w:val="24"/>
          <w:lang w:val="en-GB"/>
        </w:rPr>
        <w:t>In case you have any technical problems at the venue (e.g., connecting to the Internet, finding meeting rooms, etc.) please see the host on site.</w:t>
      </w:r>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566916">
        <w:rPr>
          <w:szCs w:val="24"/>
        </w:rPr>
        <w:t>Electricity</w:t>
      </w:r>
    </w:p>
    <w:p w:rsidR="002F45CD" w:rsidRPr="00566916" w:rsidRDefault="002F45CD" w:rsidP="002F45CD">
      <w:pPr>
        <w:pStyle w:val="BodyText0"/>
        <w:rPr>
          <w:rFonts w:asciiTheme="minorHAnsi" w:hAnsiTheme="minorHAnsi" w:cstheme="majorBidi"/>
          <w:szCs w:val="24"/>
          <w:highlight w:val="yellow"/>
        </w:rPr>
      </w:pPr>
      <w:r w:rsidRPr="00566916">
        <w:rPr>
          <w:rFonts w:asciiTheme="minorHAnsi" w:hAnsiTheme="minorHAnsi" w:cstheme="majorBidi"/>
          <w:szCs w:val="24"/>
        </w:rPr>
        <w:t>The electricity in Canada is generally 120</w:t>
      </w:r>
      <w:r>
        <w:rPr>
          <w:rFonts w:asciiTheme="minorHAnsi" w:hAnsiTheme="minorHAnsi" w:cstheme="majorBidi"/>
          <w:szCs w:val="24"/>
        </w:rPr>
        <w:t xml:space="preserve"> </w:t>
      </w:r>
      <w:r w:rsidRPr="00566916">
        <w:rPr>
          <w:rFonts w:asciiTheme="minorHAnsi" w:hAnsiTheme="minorHAnsi" w:cstheme="majorBidi"/>
          <w:szCs w:val="24"/>
        </w:rPr>
        <w:t>V, 60</w:t>
      </w:r>
      <w:r>
        <w:rPr>
          <w:rFonts w:asciiTheme="minorHAnsi" w:hAnsiTheme="minorHAnsi" w:cstheme="majorBidi"/>
          <w:szCs w:val="24"/>
        </w:rPr>
        <w:t xml:space="preserve"> </w:t>
      </w:r>
      <w:r w:rsidRPr="00566916">
        <w:rPr>
          <w:rFonts w:asciiTheme="minorHAnsi" w:hAnsiTheme="minorHAnsi" w:cstheme="majorBidi"/>
          <w:szCs w:val="24"/>
        </w:rPr>
        <w:t>H</w:t>
      </w:r>
      <w:r>
        <w:rPr>
          <w:rFonts w:asciiTheme="minorHAnsi" w:hAnsiTheme="minorHAnsi" w:cstheme="majorBidi"/>
          <w:szCs w:val="24"/>
        </w:rPr>
        <w:t>z</w:t>
      </w:r>
      <w:r w:rsidRPr="00566916">
        <w:rPr>
          <w:rFonts w:asciiTheme="minorHAnsi" w:hAnsiTheme="minorHAnsi" w:cstheme="majorBidi"/>
          <w:color w:val="000000"/>
          <w:szCs w:val="24"/>
          <w:lang w:val="en-US" w:eastAsia="zh-CN"/>
        </w:rPr>
        <w:t xml:space="preserve">. </w:t>
      </w:r>
      <w:r w:rsidRPr="00566916">
        <w:rPr>
          <w:rFonts w:asciiTheme="minorHAnsi" w:hAnsiTheme="minorHAnsi" w:cstheme="majorBidi"/>
          <w:color w:val="000000"/>
          <w:szCs w:val="24"/>
        </w:rPr>
        <w:t xml:space="preserve">Please </w:t>
      </w:r>
      <w:r w:rsidRPr="00566916">
        <w:rPr>
          <w:rFonts w:asciiTheme="minorHAnsi" w:hAnsiTheme="minorHAnsi" w:cstheme="majorBidi"/>
          <w:color w:val="000000"/>
          <w:szCs w:val="24"/>
          <w:lang w:eastAsia="zh-CN"/>
        </w:rPr>
        <w:t>make</w:t>
      </w:r>
      <w:r w:rsidRPr="00566916">
        <w:rPr>
          <w:rFonts w:asciiTheme="minorHAnsi" w:hAnsiTheme="minorHAnsi" w:cstheme="majorBidi"/>
          <w:color w:val="000000"/>
          <w:szCs w:val="24"/>
        </w:rPr>
        <w:t xml:space="preserve"> sure you have the </w:t>
      </w:r>
      <w:r w:rsidRPr="00566916">
        <w:rPr>
          <w:rFonts w:asciiTheme="minorHAnsi" w:hAnsiTheme="minorHAnsi" w:cstheme="majorBidi"/>
          <w:color w:val="000000"/>
          <w:szCs w:val="24"/>
          <w:lang w:eastAsia="zh-CN"/>
        </w:rPr>
        <w:t>proper</w:t>
      </w:r>
      <w:r w:rsidRPr="00566916">
        <w:rPr>
          <w:rFonts w:asciiTheme="minorHAnsi" w:hAnsiTheme="minorHAnsi" w:cstheme="majorBidi"/>
          <w:color w:val="000000"/>
          <w:szCs w:val="24"/>
        </w:rPr>
        <w:t xml:space="preserve"> adapter and transformers as needed</w:t>
      </w:r>
      <w:r>
        <w:rPr>
          <w:rFonts w:asciiTheme="minorHAnsi" w:hAnsiTheme="minorHAnsi" w:cstheme="majorBidi"/>
          <w:color w:val="000000"/>
          <w:szCs w:val="24"/>
        </w:rPr>
        <w:t xml:space="preserve"> (see image below)</w:t>
      </w:r>
      <w:r w:rsidRPr="00566916">
        <w:rPr>
          <w:rFonts w:asciiTheme="minorHAnsi" w:hAnsiTheme="minorHAnsi" w:cstheme="majorBidi"/>
          <w:color w:val="000000"/>
          <w:szCs w:val="24"/>
        </w:rPr>
        <w:t xml:space="preserve">. </w:t>
      </w:r>
      <w:r>
        <w:rPr>
          <w:rFonts w:asciiTheme="minorHAnsi" w:hAnsiTheme="minorHAnsi" w:cstheme="majorBidi"/>
          <w:color w:val="000000"/>
          <w:szCs w:val="24"/>
        </w:rPr>
        <w:t>Additional information can be found at</w:t>
      </w:r>
      <w:r w:rsidRPr="00566916">
        <w:rPr>
          <w:rFonts w:asciiTheme="minorHAnsi" w:hAnsiTheme="minorHAnsi" w:cstheme="majorBidi"/>
          <w:color w:val="000000"/>
          <w:szCs w:val="24"/>
        </w:rPr>
        <w:t xml:space="preserve">: </w:t>
      </w:r>
      <w:hyperlink r:id="rId43" w:history="1">
        <w:r w:rsidRPr="00566916">
          <w:rPr>
            <w:rStyle w:val="Hyperlink"/>
            <w:rFonts w:asciiTheme="minorHAnsi" w:hAnsiTheme="minorHAnsi" w:cstheme="majorBidi"/>
            <w:szCs w:val="24"/>
          </w:rPr>
          <w:t>http://www.walkabouttravelgear.com/c_can.htm</w:t>
        </w:r>
      </w:hyperlink>
      <w:r w:rsidRPr="00566916">
        <w:rPr>
          <w:rFonts w:asciiTheme="minorHAnsi" w:hAnsiTheme="minorHAnsi" w:cstheme="majorBidi"/>
          <w:color w:val="000000"/>
          <w:szCs w:val="24"/>
        </w:rPr>
        <w:t xml:space="preserve"> </w:t>
      </w:r>
    </w:p>
    <w:p w:rsidR="002F45CD" w:rsidRPr="00566916" w:rsidRDefault="002F45CD" w:rsidP="002F45CD">
      <w:pPr>
        <w:tabs>
          <w:tab w:val="left" w:pos="1080"/>
        </w:tabs>
        <w:snapToGrid w:val="0"/>
        <w:rPr>
          <w:rFonts w:cstheme="majorBidi"/>
          <w:szCs w:val="24"/>
          <w:highlight w:val="yellow"/>
        </w:rPr>
      </w:pPr>
      <w:r w:rsidRPr="00566916">
        <w:rPr>
          <w:noProof/>
          <w:szCs w:val="24"/>
          <w:lang w:val="en-US" w:eastAsia="zh-CN"/>
        </w:rPr>
        <w:drawing>
          <wp:inline distT="0" distB="0" distL="0" distR="0" wp14:anchorId="1B8ECF08" wp14:editId="50A91BA1">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t>Useful information</w:t>
      </w:r>
    </w:p>
    <w:p w:rsidR="002F45CD" w:rsidRPr="00566916" w:rsidRDefault="002F45CD" w:rsidP="002F45CD">
      <w:pPr>
        <w:keepNext/>
        <w:spacing w:after="120"/>
        <w:rPr>
          <w:rFonts w:cstheme="majorBidi"/>
          <w:i/>
          <w:iCs/>
          <w:szCs w:val="24"/>
        </w:rPr>
      </w:pPr>
      <w:r w:rsidRPr="00566916">
        <w:rPr>
          <w:rFonts w:cstheme="majorBidi"/>
          <w:i/>
          <w:iCs/>
          <w:szCs w:val="24"/>
        </w:rPr>
        <w:t>Currency exchange</w:t>
      </w:r>
    </w:p>
    <w:p w:rsidR="002F45CD" w:rsidRPr="002F45CD" w:rsidRDefault="002F45CD" w:rsidP="002F45CD">
      <w:pPr>
        <w:rPr>
          <w:szCs w:val="24"/>
          <w:lang w:val="en-GB"/>
        </w:rPr>
      </w:pPr>
      <w:r w:rsidRPr="002F45CD">
        <w:rPr>
          <w:szCs w:val="24"/>
          <w:lang w:val="en-GB"/>
        </w:rPr>
        <w:t xml:space="preserve">The currency in </w:t>
      </w:r>
      <w:r w:rsidRPr="002F45CD">
        <w:rPr>
          <w:b/>
          <w:szCs w:val="24"/>
          <w:lang w:val="en-GB"/>
        </w:rPr>
        <w:t>Canada</w:t>
      </w:r>
      <w:r w:rsidRPr="002F45CD">
        <w:rPr>
          <w:szCs w:val="24"/>
          <w:lang w:val="en-GB"/>
        </w:rPr>
        <w:t xml:space="preserve"> is the </w:t>
      </w:r>
      <w:r w:rsidRPr="002F45CD">
        <w:rPr>
          <w:b/>
          <w:szCs w:val="24"/>
          <w:lang w:val="en-GB"/>
        </w:rPr>
        <w:t>Canadian dollar (CAD)</w:t>
      </w:r>
      <w:r w:rsidRPr="002F45CD">
        <w:rPr>
          <w:szCs w:val="24"/>
          <w:lang w:val="en-GB"/>
        </w:rPr>
        <w:t>; please check the currency exchange rate in the local bank system or use the following link as a reference:</w:t>
      </w:r>
      <w:r w:rsidRPr="002F45CD">
        <w:rPr>
          <w:rFonts w:eastAsia="MS Mincho"/>
          <w:szCs w:val="24"/>
          <w:lang w:val="en-GB"/>
        </w:rPr>
        <w:t xml:space="preserve"> </w:t>
      </w:r>
      <w:hyperlink r:id="rId45" w:history="1">
        <w:r w:rsidRPr="002F45CD">
          <w:rPr>
            <w:rStyle w:val="Hyperlink"/>
            <w:szCs w:val="24"/>
            <w:lang w:val="en-GB"/>
          </w:rPr>
          <w:t>http://www.xe.com/</w:t>
        </w:r>
      </w:hyperlink>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t>Additional information</w:t>
      </w:r>
    </w:p>
    <w:p w:rsidR="002F45CD" w:rsidRPr="00566916" w:rsidRDefault="002F45CD" w:rsidP="002F45CD">
      <w:pPr>
        <w:pStyle w:val="BodyText0"/>
        <w:rPr>
          <w:rFonts w:asciiTheme="minorHAnsi" w:hAnsiTheme="minorHAnsi" w:cstheme="majorBidi"/>
          <w:szCs w:val="24"/>
          <w:highlight w:val="yellow"/>
          <w:lang w:eastAsia="zh-CN"/>
        </w:rPr>
      </w:pPr>
      <w:r w:rsidRPr="00566916">
        <w:rPr>
          <w:rFonts w:asciiTheme="minorHAnsi" w:hAnsiTheme="minorHAnsi" w:cstheme="majorBidi"/>
          <w:b/>
          <w:szCs w:val="24"/>
          <w:lang w:eastAsia="zh-CN"/>
        </w:rPr>
        <w:t>10.1</w:t>
      </w:r>
      <w:r w:rsidRPr="00566916">
        <w:rPr>
          <w:rFonts w:asciiTheme="minorHAnsi" w:hAnsiTheme="minorHAnsi" w:cstheme="majorBidi"/>
          <w:b/>
          <w:szCs w:val="24"/>
          <w:lang w:eastAsia="zh-CN"/>
        </w:rPr>
        <w:tab/>
        <w:t>Mobile phone</w:t>
      </w:r>
      <w:r>
        <w:rPr>
          <w:rFonts w:asciiTheme="minorHAnsi" w:hAnsiTheme="minorHAnsi" w:cstheme="majorBidi"/>
          <w:b/>
          <w:szCs w:val="24"/>
          <w:lang w:eastAsia="zh-CN"/>
        </w:rPr>
        <w:t>s</w:t>
      </w:r>
      <w:r w:rsidRPr="00566916">
        <w:rPr>
          <w:rFonts w:asciiTheme="minorHAnsi" w:hAnsiTheme="minorHAnsi" w:cstheme="majorBidi"/>
          <w:b/>
          <w:szCs w:val="24"/>
        </w:rPr>
        <w:t>:</w:t>
      </w:r>
      <w:r w:rsidRPr="00566916">
        <w:rPr>
          <w:rFonts w:asciiTheme="minorHAnsi" w:hAnsiTheme="minorHAnsi"/>
          <w:szCs w:val="24"/>
        </w:rPr>
        <w:t xml:space="preserve"> </w:t>
      </w:r>
      <w:r w:rsidRPr="00566916">
        <w:rPr>
          <w:rFonts w:asciiTheme="minorHAnsi" w:hAnsiTheme="minorHAnsi" w:cstheme="majorBidi"/>
          <w:szCs w:val="24"/>
          <w:lang w:eastAsia="zh-CN"/>
        </w:rPr>
        <w:t xml:space="preserve">Mobile phone service, or cellular, or cell phone service in Canada is the same as </w:t>
      </w:r>
      <w:r>
        <w:rPr>
          <w:rFonts w:asciiTheme="minorHAnsi" w:hAnsiTheme="minorHAnsi" w:cstheme="majorBidi"/>
          <w:szCs w:val="24"/>
          <w:lang w:eastAsia="zh-CN"/>
        </w:rPr>
        <w:t xml:space="preserve">in </w:t>
      </w:r>
      <w:r w:rsidRPr="00566916">
        <w:rPr>
          <w:rFonts w:asciiTheme="minorHAnsi" w:hAnsiTheme="minorHAnsi" w:cstheme="majorBidi"/>
          <w:szCs w:val="24"/>
          <w:lang w:eastAsia="zh-CN"/>
        </w:rPr>
        <w:t>the U</w:t>
      </w:r>
      <w:r>
        <w:rPr>
          <w:rFonts w:asciiTheme="minorHAnsi" w:hAnsiTheme="minorHAnsi" w:cstheme="majorBidi"/>
          <w:szCs w:val="24"/>
          <w:lang w:eastAsia="zh-CN"/>
        </w:rPr>
        <w:t>nited States</w:t>
      </w:r>
      <w:r w:rsidRPr="00566916">
        <w:rPr>
          <w:rFonts w:asciiTheme="minorHAnsi" w:hAnsiTheme="minorHAnsi" w:cstheme="majorBidi"/>
          <w:szCs w:val="24"/>
          <w:lang w:eastAsia="zh-CN"/>
        </w:rPr>
        <w:t xml:space="preserve">, but different from that in the rest of the world. There are </w:t>
      </w:r>
      <w:r>
        <w:rPr>
          <w:rFonts w:asciiTheme="minorHAnsi" w:hAnsiTheme="minorHAnsi" w:cstheme="majorBidi"/>
          <w:szCs w:val="24"/>
          <w:lang w:eastAsia="zh-CN"/>
        </w:rPr>
        <w:t>two</w:t>
      </w:r>
      <w:r w:rsidRPr="00566916">
        <w:rPr>
          <w:rFonts w:asciiTheme="minorHAnsi" w:hAnsiTheme="minorHAnsi" w:cstheme="majorBidi"/>
          <w:szCs w:val="24"/>
          <w:lang w:eastAsia="zh-CN"/>
        </w:rPr>
        <w:t xml:space="preserve"> basic systems, CDMA and GSM (including AWS, UMTS, HSPA, LTE). GSM is used in most of the world but the North American system uses different frequencies.</w:t>
      </w:r>
      <w:r w:rsidRPr="00566916">
        <w:rPr>
          <w:rFonts w:asciiTheme="minorHAnsi" w:hAnsiTheme="minorHAnsi" w:cstheme="majorBidi"/>
          <w:b/>
          <w:szCs w:val="24"/>
        </w:rPr>
        <w:t xml:space="preserve"> </w:t>
      </w:r>
      <w:r>
        <w:rPr>
          <w:rFonts w:asciiTheme="minorHAnsi" w:hAnsiTheme="minorHAnsi" w:cstheme="majorBidi"/>
          <w:szCs w:val="24"/>
          <w:lang w:eastAsia="zh-CN"/>
        </w:rPr>
        <w:t>More</w:t>
      </w:r>
      <w:r w:rsidRPr="00566916">
        <w:rPr>
          <w:rFonts w:asciiTheme="minorHAnsi" w:hAnsiTheme="minorHAnsi" w:cstheme="majorBidi"/>
          <w:szCs w:val="24"/>
          <w:lang w:eastAsia="zh-CN"/>
        </w:rPr>
        <w:t xml:space="preserve"> information</w:t>
      </w:r>
      <w:r>
        <w:rPr>
          <w:rFonts w:asciiTheme="minorHAnsi" w:hAnsiTheme="minorHAnsi" w:cstheme="majorBidi"/>
          <w:szCs w:val="24"/>
          <w:lang w:eastAsia="zh-CN"/>
        </w:rPr>
        <w:t xml:space="preserve"> is available</w:t>
      </w:r>
      <w:r w:rsidRPr="00566916">
        <w:rPr>
          <w:rFonts w:asciiTheme="minorHAnsi" w:hAnsiTheme="minorHAnsi" w:cstheme="majorBidi"/>
          <w:szCs w:val="24"/>
          <w:lang w:eastAsia="zh-CN"/>
        </w:rPr>
        <w:t xml:space="preserve"> </w:t>
      </w:r>
      <w:hyperlink r:id="rId46" w:history="1">
        <w:r w:rsidRPr="00566916">
          <w:rPr>
            <w:rStyle w:val="Hyperlink"/>
            <w:rFonts w:asciiTheme="minorHAnsi" w:hAnsiTheme="minorHAnsi" w:cstheme="majorBidi"/>
            <w:szCs w:val="24"/>
            <w:lang w:eastAsia="zh-CN"/>
          </w:rPr>
          <w:t>here</w:t>
        </w:r>
      </w:hyperlink>
      <w:r w:rsidRPr="00566916">
        <w:rPr>
          <w:rFonts w:asciiTheme="minorHAnsi" w:hAnsiTheme="minorHAnsi" w:cstheme="majorBidi"/>
          <w:szCs w:val="24"/>
          <w:lang w:eastAsia="zh-CN"/>
        </w:rPr>
        <w:t>.</w:t>
      </w:r>
    </w:p>
    <w:p w:rsidR="002F45CD" w:rsidRPr="00566916" w:rsidRDefault="002F45CD" w:rsidP="002F45CD">
      <w:pPr>
        <w:pStyle w:val="BodyText0"/>
        <w:rPr>
          <w:rFonts w:asciiTheme="minorHAnsi" w:hAnsiTheme="minorHAnsi" w:cstheme="majorBidi"/>
          <w:b/>
          <w:szCs w:val="24"/>
          <w:highlight w:val="yellow"/>
          <w:lang w:eastAsia="zh-CN"/>
        </w:rPr>
      </w:pPr>
      <w:r w:rsidRPr="00566916">
        <w:rPr>
          <w:rFonts w:asciiTheme="minorHAnsi" w:hAnsiTheme="minorHAnsi" w:cstheme="majorBidi"/>
          <w:b/>
          <w:szCs w:val="24"/>
          <w:lang w:eastAsia="zh-CN"/>
        </w:rPr>
        <w:t>10.2</w:t>
      </w:r>
      <w:r w:rsidRPr="00566916">
        <w:rPr>
          <w:rFonts w:asciiTheme="minorHAnsi" w:hAnsiTheme="minorHAnsi" w:cstheme="majorBidi"/>
          <w:b/>
          <w:szCs w:val="24"/>
          <w:lang w:eastAsia="zh-CN"/>
        </w:rPr>
        <w:tab/>
        <w:t xml:space="preserve">Tipping: </w:t>
      </w:r>
      <w:r w:rsidRPr="00566916">
        <w:rPr>
          <w:rFonts w:asciiTheme="minorHAnsi" w:hAnsiTheme="minorHAnsi" w:cstheme="majorBidi"/>
          <w:color w:val="000000"/>
          <w:szCs w:val="24"/>
          <w:lang w:eastAsia="zh-CN"/>
        </w:rPr>
        <w:t>Tipping is recommended, normally 15-20% of the bill.</w:t>
      </w:r>
    </w:p>
    <w:p w:rsidR="002F45CD" w:rsidRPr="00566916" w:rsidRDefault="002F45CD" w:rsidP="002F45CD">
      <w:pPr>
        <w:pStyle w:val="BodyText0"/>
        <w:rPr>
          <w:rFonts w:asciiTheme="minorHAnsi" w:hAnsiTheme="minorHAnsi" w:cstheme="majorBidi"/>
          <w:szCs w:val="24"/>
          <w:lang w:val="en-US" w:eastAsia="zh-CN"/>
        </w:rPr>
      </w:pPr>
      <w:r w:rsidRPr="00566916">
        <w:rPr>
          <w:rFonts w:asciiTheme="minorHAnsi" w:hAnsiTheme="minorHAnsi" w:cstheme="majorBidi"/>
          <w:b/>
          <w:szCs w:val="24"/>
          <w:lang w:eastAsia="zh-CN"/>
        </w:rPr>
        <w:t>10.</w:t>
      </w:r>
      <w:r>
        <w:rPr>
          <w:rFonts w:asciiTheme="minorHAnsi" w:hAnsiTheme="minorHAnsi" w:cstheme="majorBidi"/>
          <w:b/>
          <w:szCs w:val="24"/>
          <w:lang w:eastAsia="zh-CN"/>
        </w:rPr>
        <w:t>3</w:t>
      </w:r>
      <w:r w:rsidRPr="00566916">
        <w:rPr>
          <w:rFonts w:asciiTheme="minorHAnsi" w:hAnsiTheme="minorHAnsi" w:cstheme="majorBidi"/>
          <w:b/>
          <w:szCs w:val="24"/>
          <w:lang w:eastAsia="zh-CN"/>
        </w:rPr>
        <w:tab/>
      </w:r>
      <w:r w:rsidRPr="00566916">
        <w:rPr>
          <w:rFonts w:asciiTheme="minorHAnsi" w:hAnsiTheme="minorHAnsi" w:cstheme="majorBidi"/>
          <w:b/>
          <w:szCs w:val="24"/>
          <w:lang w:val="en-US"/>
        </w:rPr>
        <w:t xml:space="preserve">Time zone in </w:t>
      </w:r>
      <w:r w:rsidRPr="00801D99">
        <w:rPr>
          <w:rFonts w:asciiTheme="minorHAnsi" w:hAnsiTheme="minorHAnsi" w:cstheme="majorBidi"/>
          <w:b/>
          <w:szCs w:val="24"/>
          <w:lang w:val="en-US"/>
        </w:rPr>
        <w:t>October 2018</w:t>
      </w:r>
      <w:r w:rsidRPr="004F7284">
        <w:rPr>
          <w:rFonts w:asciiTheme="minorHAnsi" w:hAnsiTheme="minorHAnsi" w:cstheme="majorBidi"/>
          <w:b/>
          <w:bCs/>
          <w:szCs w:val="24"/>
          <w:lang w:val="en-US"/>
        </w:rPr>
        <w:t>:</w:t>
      </w:r>
      <w:r w:rsidRPr="00566916">
        <w:rPr>
          <w:rFonts w:asciiTheme="minorHAnsi" w:hAnsiTheme="minorHAnsi" w:cstheme="majorBidi"/>
          <w:szCs w:val="24"/>
          <w:lang w:val="en-US" w:eastAsia="zh-CN"/>
        </w:rPr>
        <w:t xml:space="preserve"> UTC-4.</w:t>
      </w:r>
    </w:p>
    <w:p w:rsidR="002F45CD" w:rsidRPr="00566916" w:rsidRDefault="002F45CD" w:rsidP="002F45CD">
      <w:pPr>
        <w:pStyle w:val="BodyText0"/>
        <w:rPr>
          <w:rFonts w:asciiTheme="minorHAnsi" w:hAnsiTheme="minorHAnsi" w:cstheme="majorBidi"/>
          <w:color w:val="000000"/>
          <w:szCs w:val="24"/>
          <w:lang w:eastAsia="zh-CN"/>
        </w:rPr>
      </w:pPr>
      <w:r w:rsidRPr="00566916">
        <w:rPr>
          <w:rFonts w:asciiTheme="minorHAnsi" w:hAnsiTheme="minorHAnsi" w:cstheme="majorBidi"/>
          <w:b/>
          <w:szCs w:val="24"/>
          <w:lang w:eastAsia="zh-CN"/>
        </w:rPr>
        <w:t>10.</w:t>
      </w:r>
      <w:r>
        <w:rPr>
          <w:rFonts w:asciiTheme="minorHAnsi" w:hAnsiTheme="minorHAnsi" w:cstheme="majorBidi"/>
          <w:b/>
          <w:szCs w:val="24"/>
          <w:lang w:eastAsia="zh-CN"/>
        </w:rPr>
        <w:t>4</w:t>
      </w:r>
      <w:r w:rsidRPr="00566916">
        <w:rPr>
          <w:rFonts w:asciiTheme="minorHAnsi" w:hAnsiTheme="minorHAnsi" w:cstheme="majorBidi"/>
          <w:b/>
          <w:szCs w:val="24"/>
          <w:lang w:eastAsia="zh-CN"/>
        </w:rPr>
        <w:tab/>
      </w:r>
      <w:r w:rsidRPr="00566916">
        <w:rPr>
          <w:rFonts w:asciiTheme="minorHAnsi" w:hAnsiTheme="minorHAnsi" w:cstheme="majorBidi"/>
          <w:b/>
          <w:color w:val="000000"/>
          <w:szCs w:val="24"/>
          <w:lang w:eastAsia="zh-CN"/>
        </w:rPr>
        <w:t>Emergency number:</w:t>
      </w:r>
      <w:r w:rsidRPr="00566916">
        <w:rPr>
          <w:rFonts w:asciiTheme="minorHAnsi" w:hAnsiTheme="minorHAnsi" w:cstheme="majorBidi"/>
          <w:color w:val="000000"/>
          <w:szCs w:val="24"/>
          <w:lang w:eastAsia="zh-CN"/>
        </w:rPr>
        <w:t xml:space="preserve"> In case of emergency</w:t>
      </w:r>
      <w:r>
        <w:rPr>
          <w:rFonts w:asciiTheme="minorHAnsi" w:hAnsiTheme="minorHAnsi" w:cstheme="majorBidi"/>
          <w:color w:val="000000"/>
          <w:szCs w:val="24"/>
          <w:lang w:eastAsia="zh-CN"/>
        </w:rPr>
        <w:t>,</w:t>
      </w:r>
      <w:r w:rsidRPr="00566916">
        <w:rPr>
          <w:rFonts w:asciiTheme="minorHAnsi" w:hAnsiTheme="minorHAnsi" w:cstheme="majorBidi"/>
          <w:color w:val="000000"/>
          <w:szCs w:val="24"/>
          <w:lang w:eastAsia="zh-CN"/>
        </w:rPr>
        <w:t xml:space="preserve"> dial 911</w:t>
      </w:r>
      <w:r w:rsidRPr="00566916">
        <w:rPr>
          <w:rFonts w:asciiTheme="minorHAnsi" w:hAnsiTheme="minorHAnsi" w:cstheme="majorBidi"/>
          <w:szCs w:val="24"/>
        </w:rPr>
        <w:t>.</w:t>
      </w:r>
    </w:p>
    <w:p w:rsidR="002F45CD" w:rsidRPr="00566916" w:rsidRDefault="002F45CD" w:rsidP="002F45CD">
      <w:pPr>
        <w:pStyle w:val="BodyText0"/>
        <w:keepNext/>
        <w:keepLines/>
        <w:rPr>
          <w:rFonts w:asciiTheme="minorHAnsi" w:hAnsiTheme="minorHAnsi" w:cstheme="majorBidi"/>
          <w:b/>
          <w:color w:val="000000"/>
          <w:szCs w:val="24"/>
          <w:lang w:eastAsia="zh-CN"/>
        </w:rPr>
      </w:pPr>
      <w:r w:rsidRPr="00566916">
        <w:rPr>
          <w:rFonts w:asciiTheme="minorHAnsi" w:hAnsiTheme="minorHAnsi" w:cstheme="majorBidi"/>
          <w:b/>
          <w:szCs w:val="24"/>
          <w:lang w:eastAsia="zh-CN"/>
        </w:rPr>
        <w:lastRenderedPageBreak/>
        <w:t>10.</w:t>
      </w:r>
      <w:r>
        <w:rPr>
          <w:rFonts w:asciiTheme="minorHAnsi" w:hAnsiTheme="minorHAnsi" w:cstheme="majorBidi"/>
          <w:b/>
          <w:szCs w:val="24"/>
          <w:lang w:eastAsia="zh-CN"/>
        </w:rPr>
        <w:t>5</w:t>
      </w:r>
      <w:r w:rsidRPr="00566916">
        <w:rPr>
          <w:rFonts w:asciiTheme="minorHAnsi" w:hAnsiTheme="minorHAnsi" w:cstheme="majorBidi"/>
          <w:b/>
          <w:szCs w:val="24"/>
          <w:lang w:eastAsia="zh-CN"/>
        </w:rPr>
        <w:tab/>
      </w:r>
      <w:r w:rsidRPr="00566916">
        <w:rPr>
          <w:rFonts w:asciiTheme="minorHAnsi" w:hAnsiTheme="minorHAnsi" w:cstheme="majorBidi"/>
          <w:b/>
          <w:color w:val="000000"/>
          <w:szCs w:val="24"/>
          <w:lang w:eastAsia="zh-CN"/>
        </w:rPr>
        <w:t xml:space="preserve">Sightseeing: </w:t>
      </w:r>
    </w:p>
    <w:p w:rsidR="002F45CD" w:rsidRPr="002F45CD" w:rsidRDefault="002F45CD" w:rsidP="002F45CD">
      <w:pPr>
        <w:keepNext/>
        <w:keepLines/>
        <w:spacing w:after="120"/>
        <w:rPr>
          <w:rFonts w:cstheme="majorBidi"/>
          <w:color w:val="000000"/>
          <w:szCs w:val="24"/>
          <w:lang w:val="en-GB" w:eastAsia="zh-CN"/>
        </w:rPr>
      </w:pPr>
      <w:r w:rsidRPr="002F45CD">
        <w:rPr>
          <w:rFonts w:cstheme="majorBidi"/>
          <w:color w:val="000000"/>
          <w:szCs w:val="24"/>
          <w:lang w:val="en-GB" w:eastAsia="zh-CN"/>
        </w:rPr>
        <w:t>Ottawa is the capital city of Canada with lots of to do and see. October is a gorgeous month to visit as the leaves should be changing into spectacular colours and the days are still warm and sunny.</w:t>
      </w:r>
    </w:p>
    <w:p w:rsidR="002F45CD" w:rsidRPr="00566916" w:rsidRDefault="003D0B83" w:rsidP="002F45CD">
      <w:pPr>
        <w:pStyle w:val="ListParagraph"/>
        <w:keepNext/>
        <w:keepLines/>
        <w:numPr>
          <w:ilvl w:val="0"/>
          <w:numId w:val="7"/>
        </w:numPr>
        <w:spacing w:after="120"/>
        <w:ind w:leftChars="0"/>
        <w:rPr>
          <w:rFonts w:asciiTheme="minorHAnsi" w:hAnsiTheme="minorHAnsi"/>
        </w:rPr>
      </w:pPr>
      <w:hyperlink r:id="rId47" w:history="1">
        <w:r w:rsidR="002F45CD" w:rsidRPr="00566916">
          <w:rPr>
            <w:rFonts w:asciiTheme="minorHAnsi" w:hAnsiTheme="minorHAnsi"/>
            <w:color w:val="0000FF"/>
            <w:u w:val="single"/>
          </w:rPr>
          <w:t>https://www.ottawatourism.ca/see-and-do/tours-sightseeing/</w:t>
        </w:r>
      </w:hyperlink>
    </w:p>
    <w:p w:rsidR="002F45CD" w:rsidRPr="00566916" w:rsidRDefault="003D0B83" w:rsidP="002F45CD">
      <w:pPr>
        <w:pStyle w:val="ListParagraph"/>
        <w:numPr>
          <w:ilvl w:val="0"/>
          <w:numId w:val="7"/>
        </w:numPr>
        <w:spacing w:after="120"/>
        <w:ind w:leftChars="0"/>
        <w:rPr>
          <w:rFonts w:asciiTheme="minorHAnsi" w:hAnsiTheme="minorHAnsi"/>
        </w:rPr>
      </w:pPr>
      <w:hyperlink r:id="rId48" w:history="1">
        <w:r w:rsidR="002F45CD" w:rsidRPr="00566916">
          <w:rPr>
            <w:rFonts w:asciiTheme="minorHAnsi" w:hAnsiTheme="minorHAnsi"/>
            <w:color w:val="0000FF"/>
            <w:u w:val="single"/>
          </w:rPr>
          <w:t>https://www.tripadvisor.ca/Attractions-g155004-Activities-Ottawa_Ontario.html</w:t>
        </w:r>
      </w:hyperlink>
    </w:p>
    <w:p w:rsidR="002F45CD" w:rsidRPr="00566916" w:rsidRDefault="002F45CD" w:rsidP="002F45CD">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66916">
        <w:rPr>
          <w:szCs w:val="24"/>
        </w:rPr>
        <w:t>Contact person</w:t>
      </w:r>
    </w:p>
    <w:p w:rsidR="002F45CD" w:rsidRPr="0013547A" w:rsidRDefault="002F45CD" w:rsidP="002F45CD">
      <w:pPr>
        <w:rPr>
          <w:lang w:val="de-CH"/>
        </w:rPr>
      </w:pPr>
      <w:r w:rsidRPr="0013547A">
        <w:rPr>
          <w:lang w:val="de-CH"/>
        </w:rPr>
        <w:t>Mrs Lisa Raad</w:t>
      </w:r>
    </w:p>
    <w:p w:rsidR="002F45CD" w:rsidRPr="0013547A" w:rsidRDefault="002F45CD" w:rsidP="002F45CD">
      <w:pPr>
        <w:rPr>
          <w:lang w:val="de-CH"/>
        </w:rPr>
      </w:pPr>
      <w:r w:rsidRPr="0013547A">
        <w:rPr>
          <w:lang w:val="de-CH"/>
        </w:rPr>
        <w:t xml:space="preserve">E-mail: </w:t>
      </w:r>
      <w:hyperlink r:id="rId49" w:history="1">
        <w:r w:rsidRPr="00B46207">
          <w:rPr>
            <w:rStyle w:val="Hyperlink"/>
            <w:lang w:val="de-CH"/>
          </w:rPr>
          <w:t>lraad@blackberry.com</w:t>
        </w:r>
      </w:hyperlink>
    </w:p>
    <w:p w:rsidR="002F45CD" w:rsidRDefault="002F45CD" w:rsidP="002F45CD">
      <w:pPr>
        <w:rPr>
          <w:lang w:val="de-CH"/>
        </w:rPr>
      </w:pPr>
      <w:r w:rsidRPr="0013547A">
        <w:rPr>
          <w:lang w:val="de-CH"/>
        </w:rPr>
        <w:t>Tel: +1 289 261 4061</w:t>
      </w:r>
    </w:p>
    <w:p w:rsidR="002F45CD" w:rsidRPr="007366F8" w:rsidRDefault="002F45CD" w:rsidP="002F45CD">
      <w:pPr>
        <w:pStyle w:val="AnnexNo"/>
        <w:pageBreakBefore/>
        <w:rPr>
          <w:bCs/>
          <w:szCs w:val="28"/>
        </w:rPr>
      </w:pPr>
      <w:bookmarkStart w:id="4" w:name="_ANNEX_2"/>
      <w:bookmarkStart w:id="5" w:name="_ANNEX_2_–"/>
      <w:bookmarkStart w:id="6" w:name="_ANNEX_C_–"/>
      <w:bookmarkEnd w:id="4"/>
      <w:bookmarkEnd w:id="5"/>
      <w:bookmarkEnd w:id="6"/>
      <w:r w:rsidRPr="007366F8">
        <w:rPr>
          <w:bCs/>
          <w:szCs w:val="28"/>
        </w:rPr>
        <w:lastRenderedPageBreak/>
        <w:t>ANNEX 3</w:t>
      </w:r>
      <w:r>
        <w:rPr>
          <w:bCs/>
          <w:szCs w:val="28"/>
        </w:rPr>
        <w:br/>
      </w:r>
      <w:r w:rsidRPr="007366F8">
        <w:rPr>
          <w:bCs/>
          <w:szCs w:val="28"/>
        </w:rPr>
        <w:t>INVITATION LETTER REQUEST FORM</w:t>
      </w:r>
    </w:p>
    <w:p w:rsidR="002F45CD" w:rsidRPr="00476C58" w:rsidRDefault="002F45CD" w:rsidP="002F45CD">
      <w:pPr>
        <w:tabs>
          <w:tab w:val="left" w:pos="1080"/>
        </w:tabs>
        <w:snapToGrid w:val="0"/>
        <w:jc w:val="both"/>
        <w:rPr>
          <w:rFonts w:eastAsia="SimSun" w:cstheme="majorBidi"/>
          <w:szCs w:val="24"/>
        </w:rPr>
      </w:pPr>
      <w:r w:rsidRPr="002F45CD">
        <w:rPr>
          <w:rFonts w:cstheme="majorBidi"/>
          <w:szCs w:val="24"/>
          <w:lang w:val="en-GB"/>
        </w:rPr>
        <w:t xml:space="preserve">All foreign visitors entering Canada must have a valid passport. Visitors from countries </w:t>
      </w:r>
      <w:r w:rsidRPr="002F45CD">
        <w:rPr>
          <w:rFonts w:cstheme="majorBidi"/>
          <w:b/>
          <w:szCs w:val="24"/>
          <w:lang w:val="en-GB"/>
        </w:rPr>
        <w:t xml:space="preserve">whose citizens require a visa should, as soon as possible and </w:t>
      </w:r>
      <w:r w:rsidRPr="002F45CD">
        <w:rPr>
          <w:rFonts w:cstheme="majorBidi"/>
          <w:szCs w:val="24"/>
          <w:lang w:val="en-GB"/>
        </w:rPr>
        <w:t xml:space="preserve">at least </w:t>
      </w:r>
      <w:r w:rsidRPr="002F45CD">
        <w:rPr>
          <w:rFonts w:cstheme="majorBidi"/>
          <w:b/>
          <w:szCs w:val="24"/>
          <w:u w:val="single"/>
          <w:lang w:val="en-GB"/>
        </w:rPr>
        <w:t>one month</w:t>
      </w:r>
      <w:r w:rsidRPr="002F45CD">
        <w:rPr>
          <w:rFonts w:cstheme="majorBidi"/>
          <w:szCs w:val="24"/>
          <w:lang w:val="en-GB"/>
        </w:rPr>
        <w:t xml:space="preserve"> before the start date of the meeting</w:t>
      </w:r>
      <w:r w:rsidRPr="002F45CD">
        <w:rPr>
          <w:rFonts w:cstheme="majorBidi"/>
          <w:bCs/>
          <w:szCs w:val="24"/>
          <w:lang w:val="en-GB"/>
        </w:rPr>
        <w:t>,</w:t>
      </w:r>
      <w:r w:rsidRPr="002F45CD">
        <w:rPr>
          <w:rFonts w:cstheme="majorBidi"/>
          <w:b/>
          <w:szCs w:val="24"/>
          <w:lang w:val="en-GB"/>
        </w:rPr>
        <w:t xml:space="preserve"> apply for a visa </w:t>
      </w:r>
      <w:r w:rsidRPr="002F45CD">
        <w:rPr>
          <w:rFonts w:cstheme="majorBidi"/>
          <w:szCs w:val="24"/>
          <w:lang w:val="en-GB"/>
        </w:rPr>
        <w:t xml:space="preserve">from the office (embassy or consulate) representing Canada in your country or, if there is no such office in your country, from the one that is closest to the country of departure. </w:t>
      </w:r>
      <w:r w:rsidRPr="002F45CD">
        <w:rPr>
          <w:rFonts w:cstheme="majorBidi"/>
          <w:b/>
          <w:szCs w:val="24"/>
          <w:lang w:val="en-GB"/>
        </w:rPr>
        <w:t xml:space="preserve"> </w:t>
      </w:r>
      <w:r w:rsidRPr="002F45CD">
        <w:rPr>
          <w:rFonts w:cstheme="majorBidi"/>
          <w:szCs w:val="24"/>
          <w:lang w:val="en-GB"/>
        </w:rPr>
        <w:t xml:space="preserve">You may need a letter of invitation from the Canadian host, which you will need to present to the Canadian embassy/consulate in your area in order to obtain your visa. </w:t>
      </w:r>
      <w:r w:rsidRPr="00476C58">
        <w:rPr>
          <w:rFonts w:cstheme="majorBidi"/>
          <w:szCs w:val="24"/>
        </w:rPr>
        <w:t>In order to obtain an invitation letter:</w:t>
      </w:r>
    </w:p>
    <w:p w:rsidR="002F45CD" w:rsidRPr="002F45CD" w:rsidRDefault="002F45CD" w:rsidP="002F45CD">
      <w:pPr>
        <w:widowControl w:val="0"/>
        <w:numPr>
          <w:ilvl w:val="0"/>
          <w:numId w:val="6"/>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2F45CD">
        <w:rPr>
          <w:rFonts w:cstheme="majorBidi"/>
          <w:szCs w:val="24"/>
          <w:lang w:val="en-GB"/>
        </w:rPr>
        <w:t>Please complete the form below.</w:t>
      </w:r>
    </w:p>
    <w:p w:rsidR="002F45CD" w:rsidRPr="002F45CD" w:rsidRDefault="002F45CD" w:rsidP="002F45CD">
      <w:pPr>
        <w:widowControl w:val="0"/>
        <w:numPr>
          <w:ilvl w:val="0"/>
          <w:numId w:val="6"/>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2F45CD">
        <w:rPr>
          <w:rFonts w:cstheme="majorBidi"/>
          <w:szCs w:val="24"/>
          <w:lang w:val="en-GB"/>
        </w:rPr>
        <w:t>An electronic copy of your passport must be provided with your name, date of birth, nationality, passport number, expiration date of passport, etc., clearly seen on the copy.</w:t>
      </w:r>
    </w:p>
    <w:p w:rsidR="002F45CD" w:rsidRPr="002F45CD" w:rsidRDefault="002F45CD" w:rsidP="002F45CD">
      <w:pPr>
        <w:widowControl w:val="0"/>
        <w:numPr>
          <w:ilvl w:val="0"/>
          <w:numId w:val="6"/>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2F45CD">
        <w:rPr>
          <w:rFonts w:cstheme="majorBidi"/>
          <w:szCs w:val="24"/>
          <w:lang w:val="en-GB"/>
        </w:rPr>
        <w:t>If you have been to Canada before, please provide an electronic copy of any previous Canadian visas and/or records.</w:t>
      </w:r>
    </w:p>
    <w:p w:rsidR="002F45CD" w:rsidRPr="002F45CD" w:rsidRDefault="002F45CD" w:rsidP="002F45CD">
      <w:pPr>
        <w:widowControl w:val="0"/>
        <w:numPr>
          <w:ilvl w:val="0"/>
          <w:numId w:val="6"/>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2F45CD">
        <w:rPr>
          <w:rFonts w:cstheme="majorBidi"/>
          <w:szCs w:val="24"/>
          <w:lang w:val="en-GB"/>
        </w:rPr>
        <w:t xml:space="preserve">Send the info in sections A, B and C as e-mail attachments to </w:t>
      </w:r>
      <w:hyperlink r:id="rId50" w:history="1">
        <w:r w:rsidRPr="002F45CD">
          <w:rPr>
            <w:rStyle w:val="Hyperlink"/>
            <w:rFonts w:cstheme="majorBidi"/>
            <w:b/>
            <w:bCs/>
            <w:szCs w:val="24"/>
            <w:lang w:val="en-GB"/>
          </w:rPr>
          <w:t>lraad@blackberry.com</w:t>
        </w:r>
      </w:hyperlink>
      <w:r w:rsidRPr="002F45CD">
        <w:rPr>
          <w:rFonts w:cstheme="majorBidi"/>
          <w:szCs w:val="24"/>
          <w:lang w:val="en-GB"/>
        </w:rPr>
        <w:t xml:space="preserve">; please mark in the subject line </w:t>
      </w:r>
      <w:r w:rsidRPr="002F45CD">
        <w:rPr>
          <w:rFonts w:cstheme="majorBidi"/>
          <w:b/>
          <w:bCs/>
          <w:i/>
          <w:iCs/>
          <w:szCs w:val="24"/>
          <w:lang w:val="en-GB"/>
        </w:rPr>
        <w:t xml:space="preserve">“Invitation letter request for </w:t>
      </w:r>
      <w:bookmarkStart w:id="7" w:name="OLE_LINK5"/>
      <w:bookmarkStart w:id="8" w:name="OLE_LINK6"/>
      <w:r w:rsidRPr="002F45CD">
        <w:rPr>
          <w:rFonts w:cstheme="majorBidi"/>
          <w:b/>
          <w:bCs/>
          <w:i/>
          <w:iCs/>
          <w:szCs w:val="24"/>
          <w:lang w:val="en-GB"/>
        </w:rPr>
        <w:t>ITU</w:t>
      </w:r>
      <w:r w:rsidRPr="002F45CD">
        <w:rPr>
          <w:rFonts w:cstheme="majorBidi"/>
          <w:b/>
          <w:bCs/>
          <w:i/>
          <w:iCs/>
          <w:szCs w:val="24"/>
          <w:lang w:val="en-GB"/>
        </w:rPr>
        <w:noBreakHyphen/>
        <w:t>T FG-VM meeting</w:t>
      </w:r>
      <w:bookmarkEnd w:id="7"/>
      <w:bookmarkEnd w:id="8"/>
      <w:r w:rsidRPr="002F45CD">
        <w:rPr>
          <w:rFonts w:cstheme="majorBidi"/>
          <w:b/>
          <w:bCs/>
          <w:i/>
          <w:iCs/>
          <w:szCs w:val="24"/>
          <w:lang w:val="en-GB"/>
        </w:rPr>
        <w:t xml:space="preserve"> (11 October 2018)”</w:t>
      </w:r>
      <w:r w:rsidRPr="002F45CD">
        <w:rPr>
          <w:rFonts w:cstheme="majorBidi"/>
          <w:szCs w:val="24"/>
          <w:lang w:val="en-GB"/>
        </w:rPr>
        <w:t>.</w:t>
      </w:r>
    </w:p>
    <w:p w:rsidR="002F45CD" w:rsidRPr="002F45CD" w:rsidRDefault="002F45CD" w:rsidP="002F45CD">
      <w:pPr>
        <w:widowControl w:val="0"/>
        <w:overflowPunct/>
        <w:autoSpaceDE/>
        <w:autoSpaceDN/>
        <w:snapToGrid w:val="0"/>
        <w:spacing w:before="60"/>
        <w:jc w:val="both"/>
        <w:textAlignment w:val="auto"/>
        <w:rPr>
          <w:rFonts w:cstheme="majorBidi"/>
          <w:szCs w:val="24"/>
          <w:lang w:val="en-GB"/>
        </w:rPr>
      </w:pPr>
      <w:r w:rsidRPr="002F45CD">
        <w:rPr>
          <w:rFonts w:cstheme="majorBidi"/>
          <w:szCs w:val="24"/>
          <w:lang w:val="en-GB"/>
        </w:rPr>
        <w:t xml:space="preserve">(Remember to scan your passport and email it to </w:t>
      </w:r>
      <w:r w:rsidRPr="002F45CD">
        <w:rPr>
          <w:rFonts w:eastAsia="SimSun" w:cstheme="majorBidi"/>
          <w:szCs w:val="24"/>
          <w:lang w:val="en-GB"/>
        </w:rPr>
        <w:t>us</w:t>
      </w:r>
      <w:r w:rsidRPr="002F45CD">
        <w:rPr>
          <w:rFonts w:cstheme="majorBidi"/>
          <w:szCs w:val="24"/>
          <w:lang w:val="en-GB"/>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2F45CD" w:rsidRPr="00476C58" w:rsidTr="007C7967">
        <w:trPr>
          <w:cantSplit/>
          <w:trHeight w:val="460"/>
        </w:trPr>
        <w:tc>
          <w:tcPr>
            <w:tcW w:w="1548" w:type="dxa"/>
            <w:tcBorders>
              <w:top w:val="single" w:sz="4" w:space="0" w:color="auto"/>
              <w:left w:val="single" w:sz="4" w:space="0" w:color="auto"/>
              <w:bottom w:val="single" w:sz="4" w:space="0" w:color="auto"/>
              <w:right w:val="single" w:sz="4" w:space="0" w:color="auto"/>
            </w:tcBorders>
          </w:tcPr>
          <w:p w:rsidR="002F45CD" w:rsidRPr="00476C58" w:rsidRDefault="002F45CD" w:rsidP="007C7967">
            <w:pPr>
              <w:rPr>
                <w:rFonts w:eastAsia="SimSun" w:cstheme="majorBidi"/>
                <w:b/>
                <w:szCs w:val="24"/>
                <w:lang w:eastAsia="es-ES"/>
              </w:rPr>
            </w:pPr>
            <w:r w:rsidRPr="00476C58">
              <w:rPr>
                <w:rFonts w:eastAsia="SimSun" w:cstheme="majorBidi"/>
                <w:b/>
                <w:szCs w:val="24"/>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2F45CD" w:rsidRPr="00476C58" w:rsidRDefault="002F45CD" w:rsidP="007C7967">
            <w:pPr>
              <w:rPr>
                <w:rFonts w:eastAsia="SimSun" w:cstheme="majorBidi"/>
                <w:b/>
                <w:szCs w:val="24"/>
                <w:lang w:eastAsia="es-ES"/>
              </w:rPr>
            </w:pPr>
          </w:p>
        </w:tc>
      </w:tr>
      <w:tr w:rsidR="002F45CD" w:rsidRPr="00D54AC8" w:rsidTr="007C7967">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2F45CD" w:rsidRPr="00B74F45" w:rsidRDefault="002F45CD" w:rsidP="007C7967">
            <w:pPr>
              <w:keepNext/>
              <w:spacing w:before="240" w:after="240"/>
              <w:jc w:val="both"/>
              <w:outlineLvl w:val="0"/>
              <w:rPr>
                <w:rFonts w:eastAsia="SimHei" w:cstheme="majorBidi"/>
                <w:b/>
                <w:sz w:val="20"/>
              </w:rPr>
            </w:pPr>
            <w:r w:rsidRPr="00B74F45">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2F45CD" w:rsidRPr="00B74F45" w:rsidRDefault="002F45CD" w:rsidP="007C7967">
            <w:pPr>
              <w:jc w:val="center"/>
              <w:rPr>
                <w:rFonts w:eastAsia="SimSun" w:cstheme="majorBidi"/>
                <w:b/>
                <w:sz w:val="20"/>
                <w:lang w:eastAsia="es-ES"/>
              </w:rPr>
            </w:pPr>
            <w:r w:rsidRPr="00B74F45">
              <w:rPr>
                <w:rFonts w:eastAsia="SimSun" w:cstheme="majorBidi"/>
                <w:sz w:val="20"/>
                <w:lang w:eastAsia="es-ES"/>
              </w:rPr>
              <w:fldChar w:fldCharType="begin"/>
            </w:r>
            <w:r w:rsidRPr="00B74F45">
              <w:rPr>
                <w:rFonts w:eastAsia="SimSun" w:cstheme="majorBidi"/>
                <w:b/>
                <w:sz w:val="20"/>
                <w:lang w:eastAsia="es-ES"/>
              </w:rPr>
              <w:instrText>MACROBUTTON NoMacro [ Click and Type in your full name ]</w:instrText>
            </w:r>
            <w:r w:rsidRPr="00B74F45">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F45CD" w:rsidRPr="00B74F45" w:rsidRDefault="002F45CD" w:rsidP="007C7967">
            <w:pPr>
              <w:jc w:val="center"/>
              <w:rPr>
                <w:rFonts w:eastAsia="SimSun" w:cstheme="majorBidi"/>
                <w:b/>
                <w:sz w:val="20"/>
                <w:lang w:eastAsia="es-ES"/>
              </w:rPr>
            </w:pPr>
            <w:r w:rsidRPr="00B74F45">
              <w:rPr>
                <w:rFonts w:eastAsia="SimSun" w:cstheme="majorBidi"/>
                <w:b/>
                <w:sz w:val="20"/>
                <w:lang w:eastAsia="es-ES"/>
              </w:rPr>
              <w:sym w:font="Wingdings" w:char="0072"/>
            </w:r>
            <w:r>
              <w:rPr>
                <w:rFonts w:eastAsia="SimSun" w:cstheme="majorBidi"/>
                <w:b/>
                <w:sz w:val="20"/>
                <w:lang w:eastAsia="es-ES"/>
              </w:rPr>
              <w:t xml:space="preserve">Mr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Miss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 xml:space="preserve">Mrs       </w:t>
            </w:r>
          </w:p>
        </w:tc>
      </w:tr>
      <w:tr w:rsidR="002F45CD" w:rsidRPr="00D54AC8" w:rsidTr="007C796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F45CD" w:rsidRPr="00B74F45" w:rsidRDefault="002F45CD" w:rsidP="007C796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F45CD" w:rsidRPr="00B74F45" w:rsidRDefault="002F45CD" w:rsidP="007C7967">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Nationality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rPr>
            </w:pPr>
            <w:r w:rsidRPr="00B74F45">
              <w:rPr>
                <w:rFonts w:eastAsia="SimSun" w:cstheme="majorBidi"/>
                <w:b/>
                <w:sz w:val="20"/>
                <w:lang w:eastAsia="es-ES"/>
              </w:rPr>
              <w:t>Date of birth :</w:t>
            </w:r>
          </w:p>
          <w:p w:rsidR="002F45CD" w:rsidRPr="00B74F45" w:rsidRDefault="002F45CD" w:rsidP="007C7967">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2F45CD" w:rsidRPr="00D54AC8" w:rsidTr="007C796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F45CD" w:rsidRPr="00B74F45" w:rsidRDefault="002F45CD" w:rsidP="007C796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F45CD" w:rsidRPr="00B74F45" w:rsidRDefault="002F45CD" w:rsidP="007C7967">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Passport No.]</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lang w:eastAsia="es-ES"/>
              </w:rPr>
            </w:pPr>
            <w:r w:rsidRPr="00B74F45">
              <w:rPr>
                <w:rFonts w:eastAsia="SimSun" w:cstheme="majorBidi"/>
                <w:b/>
                <w:sz w:val="20"/>
              </w:rPr>
              <w:t xml:space="preserve">Place of Issue: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 Place of Issue]" </w:instrText>
            </w:r>
            <w:r w:rsidRPr="00B74F45">
              <w:rPr>
                <w:rFonts w:eastAsia="SimSun" w:cstheme="majorBidi"/>
                <w:b/>
                <w:sz w:val="20"/>
                <w:lang w:eastAsia="es-ES"/>
              </w:rPr>
              <w:fldChar w:fldCharType="end"/>
            </w:r>
          </w:p>
        </w:tc>
      </w:tr>
      <w:tr w:rsidR="002F45CD" w:rsidRPr="00D54AC8" w:rsidTr="007C796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F45CD" w:rsidRPr="00B74F45" w:rsidRDefault="002F45CD" w:rsidP="007C796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rPr>
            </w:pPr>
            <w:r w:rsidRPr="00B74F45">
              <w:rPr>
                <w:rFonts w:eastAsia="SimSun" w:cstheme="majorBidi"/>
                <w:b/>
                <w:sz w:val="20"/>
              </w:rPr>
              <w:t>Date of Issue:</w:t>
            </w:r>
          </w:p>
          <w:p w:rsidR="002F45CD" w:rsidRPr="00B74F45" w:rsidRDefault="002F45CD" w:rsidP="007C7967">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rPr>
            </w:pPr>
            <w:r w:rsidRPr="00B74F45">
              <w:rPr>
                <w:rFonts w:eastAsia="SimSun" w:cstheme="majorBidi"/>
                <w:b/>
                <w:sz w:val="20"/>
              </w:rPr>
              <w:t>Date of Expiry:</w:t>
            </w:r>
          </w:p>
          <w:p w:rsidR="002F45CD" w:rsidRPr="00B74F45" w:rsidRDefault="002F45CD" w:rsidP="007C7967">
            <w:pPr>
              <w:jc w:val="center"/>
              <w:rPr>
                <w:rFonts w:eastAsia="SimSun" w:cstheme="majorBidi"/>
                <w:b/>
                <w:sz w:val="20"/>
                <w:lang w:eastAsia="es-ES"/>
              </w:rPr>
            </w:pPr>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2F45CD" w:rsidRPr="00D54AC8" w:rsidTr="007C796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F45CD" w:rsidRPr="00B74F45" w:rsidRDefault="002F45CD" w:rsidP="007C796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rPr>
            </w:pPr>
            <w:r w:rsidRPr="00B74F45">
              <w:rPr>
                <w:rFonts w:eastAsia="SimSun" w:cstheme="majorBidi"/>
                <w:b/>
                <w:sz w:val="20"/>
              </w:rPr>
              <w:t xml:space="preserve">Marital Status: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"[Marital Status]"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F45CD" w:rsidRPr="00B74F45" w:rsidRDefault="002F45CD" w:rsidP="007C7967">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Job Title ]</w:instrText>
            </w:r>
            <w:r w:rsidRPr="00B74F45">
              <w:rPr>
                <w:rFonts w:eastAsia="SimSun" w:cstheme="majorBidi"/>
                <w:b/>
                <w:sz w:val="20"/>
                <w:lang w:eastAsia="es-ES"/>
              </w:rPr>
              <w:fldChar w:fldCharType="end"/>
            </w:r>
          </w:p>
        </w:tc>
      </w:tr>
      <w:tr w:rsidR="002F45CD" w:rsidRPr="00D54AC8" w:rsidTr="007C796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F45CD" w:rsidRPr="00B74F45" w:rsidRDefault="002F45CD" w:rsidP="007C7967">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If the country in which you'll obtain your visa is different from your nationality, please indicate it here:</w:t>
            </w:r>
          </w:p>
          <w:p w:rsidR="002F45CD" w:rsidRPr="00B74F45" w:rsidRDefault="002F45CD" w:rsidP="007C7967">
            <w:pPr>
              <w:jc w:val="cente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Country to obtain your visa]</w:instrText>
            </w:r>
            <w:r w:rsidRPr="00B74F45">
              <w:rPr>
                <w:rFonts w:eastAsia="SimSun" w:cstheme="majorBidi"/>
                <w:b/>
                <w:sz w:val="20"/>
                <w:lang w:eastAsia="es-ES"/>
              </w:rPr>
              <w:fldChar w:fldCharType="end"/>
            </w:r>
          </w:p>
        </w:tc>
      </w:tr>
      <w:tr w:rsidR="002F45CD" w:rsidRPr="00AC6FC3" w:rsidTr="007C7967">
        <w:tc>
          <w:tcPr>
            <w:tcW w:w="1548" w:type="dxa"/>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lang w:eastAsia="es-ES"/>
              </w:rPr>
            </w:pPr>
            <w:r w:rsidRPr="00B74F45">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your address and ZIP code]</w:instrText>
            </w:r>
            <w:r w:rsidRPr="00B74F45">
              <w:rPr>
                <w:rFonts w:eastAsia="SimSun" w:cstheme="majorBidi"/>
                <w:b/>
                <w:sz w:val="20"/>
                <w:lang w:eastAsia="es-ES"/>
              </w:rPr>
              <w:fldChar w:fldCharType="end"/>
            </w:r>
          </w:p>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 xml:space="preserve">Telephone Number:   </w:t>
            </w:r>
            <w:r w:rsidRPr="00B74F45">
              <w:rPr>
                <w:rFonts w:eastAsia="SimSun" w:cstheme="majorBidi"/>
                <w:b/>
                <w:sz w:val="20"/>
                <w:lang w:eastAsia="es-ES"/>
              </w:rPr>
              <w:fldChar w:fldCharType="begin"/>
            </w:r>
            <w:r w:rsidRPr="002F45CD">
              <w:rPr>
                <w:rFonts w:eastAsia="SimSun" w:cstheme="majorBidi"/>
                <w:b/>
                <w:sz w:val="20"/>
                <w:lang w:val="en-GB" w:eastAsia="es-ES"/>
              </w:rPr>
              <w:instrText>MACROBUTTON NoMacro [Click and Type in phone number]</w:instrText>
            </w:r>
            <w:r w:rsidRPr="00B74F45">
              <w:rPr>
                <w:rFonts w:eastAsia="SimSun" w:cstheme="majorBidi"/>
                <w:b/>
                <w:sz w:val="20"/>
                <w:lang w:eastAsia="es-ES"/>
              </w:rPr>
              <w:fldChar w:fldCharType="end"/>
            </w:r>
          </w:p>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 xml:space="preserve">Fax Number:   </w:t>
            </w:r>
            <w:r w:rsidRPr="00B74F45">
              <w:rPr>
                <w:rFonts w:eastAsia="SimSun" w:cstheme="majorBidi"/>
                <w:b/>
                <w:sz w:val="20"/>
                <w:lang w:eastAsia="es-ES"/>
              </w:rPr>
              <w:fldChar w:fldCharType="begin"/>
            </w:r>
            <w:r w:rsidRPr="002F45CD">
              <w:rPr>
                <w:rFonts w:eastAsia="SimSun" w:cstheme="majorBidi"/>
                <w:b/>
                <w:sz w:val="20"/>
                <w:lang w:val="en-GB" w:eastAsia="es-ES"/>
              </w:rPr>
              <w:instrText>MACROBUTTON NoMacro [Click and Type in fax number]</w:instrText>
            </w:r>
            <w:r w:rsidRPr="00B74F45">
              <w:rPr>
                <w:rFonts w:eastAsia="SimSun" w:cstheme="majorBidi"/>
                <w:b/>
                <w:sz w:val="20"/>
                <w:lang w:eastAsia="es-ES"/>
              </w:rPr>
              <w:fldChar w:fldCharType="end"/>
            </w:r>
          </w:p>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 xml:space="preserve">E-mail:   </w:t>
            </w:r>
            <w:r w:rsidRPr="00B74F45">
              <w:rPr>
                <w:rFonts w:eastAsia="SimSun" w:cstheme="majorBidi"/>
                <w:b/>
                <w:sz w:val="20"/>
                <w:lang w:eastAsia="es-ES"/>
              </w:rPr>
              <w:fldChar w:fldCharType="begin"/>
            </w:r>
            <w:r w:rsidRPr="002F45CD">
              <w:rPr>
                <w:rFonts w:eastAsia="SimSun" w:cstheme="majorBidi"/>
                <w:b/>
                <w:sz w:val="20"/>
                <w:lang w:val="en-GB" w:eastAsia="es-ES"/>
              </w:rPr>
              <w:instrText>MACROBUTTON NoMacro [Click and Type in email]</w:instrText>
            </w:r>
            <w:r w:rsidRPr="00B74F45">
              <w:rPr>
                <w:rFonts w:eastAsia="SimSun" w:cstheme="majorBidi"/>
                <w:b/>
                <w:sz w:val="20"/>
                <w:lang w:eastAsia="es-ES"/>
              </w:rPr>
              <w:fldChar w:fldCharType="end"/>
            </w:r>
          </w:p>
        </w:tc>
      </w:tr>
      <w:tr w:rsidR="002F45CD" w:rsidRPr="00D54AC8" w:rsidTr="007C7967">
        <w:trPr>
          <w:trHeight w:val="399"/>
        </w:trPr>
        <w:tc>
          <w:tcPr>
            <w:tcW w:w="1548" w:type="dxa"/>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lang w:eastAsia="es-ES"/>
              </w:rPr>
            </w:pPr>
            <w:r w:rsidRPr="00B74F45">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2F45CD" w:rsidRPr="00B74F45" w:rsidRDefault="002F45CD" w:rsidP="007C7967">
            <w:pPr>
              <w:rPr>
                <w:rFonts w:eastAsia="SimSun" w:cstheme="majorBidi"/>
                <w:b/>
                <w:sz w:val="20"/>
              </w:rPr>
            </w:pPr>
          </w:p>
        </w:tc>
      </w:tr>
      <w:tr w:rsidR="002F45CD" w:rsidRPr="00AC6FC3" w:rsidTr="007C7967">
        <w:trPr>
          <w:cantSplit/>
        </w:trPr>
        <w:tc>
          <w:tcPr>
            <w:tcW w:w="2367" w:type="dxa"/>
            <w:gridSpan w:val="2"/>
            <w:tcBorders>
              <w:top w:val="single" w:sz="4" w:space="0" w:color="auto"/>
              <w:left w:val="single" w:sz="4" w:space="0" w:color="auto"/>
              <w:bottom w:val="single" w:sz="4" w:space="0" w:color="auto"/>
              <w:right w:val="single" w:sz="4" w:space="0" w:color="auto"/>
            </w:tcBorders>
          </w:tcPr>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Date of arrival in Canada</w:t>
            </w:r>
          </w:p>
        </w:tc>
        <w:tc>
          <w:tcPr>
            <w:tcW w:w="2241" w:type="dxa"/>
            <w:tcBorders>
              <w:top w:val="single" w:sz="4" w:space="0" w:color="auto"/>
              <w:left w:val="single" w:sz="4" w:space="0" w:color="auto"/>
              <w:bottom w:val="single" w:sz="4" w:space="0" w:color="auto"/>
              <w:right w:val="single" w:sz="4" w:space="0" w:color="auto"/>
            </w:tcBorders>
          </w:tcPr>
          <w:p w:rsidR="002F45CD" w:rsidRPr="002F45CD" w:rsidRDefault="002F45CD" w:rsidP="007C7967">
            <w:pPr>
              <w:rPr>
                <w:rFonts w:eastAsia="SimSun" w:cstheme="majorBidi"/>
                <w:b/>
                <w:sz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2F45CD" w:rsidRPr="002F45CD" w:rsidRDefault="002F45CD" w:rsidP="007C7967">
            <w:pPr>
              <w:rPr>
                <w:rFonts w:eastAsia="SimSun" w:cstheme="majorBidi"/>
                <w:b/>
                <w:sz w:val="20"/>
                <w:lang w:val="en-GB" w:eastAsia="es-ES"/>
              </w:rPr>
            </w:pPr>
            <w:r w:rsidRPr="002F45CD">
              <w:rPr>
                <w:rFonts w:eastAsia="SimSun" w:cstheme="majorBidi"/>
                <w:b/>
                <w:sz w:val="20"/>
                <w:lang w:val="en-GB" w:eastAsia="es-ES"/>
              </w:rPr>
              <w:t>Date of departure from Canada</w:t>
            </w:r>
          </w:p>
        </w:tc>
        <w:tc>
          <w:tcPr>
            <w:tcW w:w="2367" w:type="dxa"/>
            <w:tcBorders>
              <w:top w:val="single" w:sz="4" w:space="0" w:color="auto"/>
              <w:left w:val="single" w:sz="4" w:space="0" w:color="auto"/>
              <w:bottom w:val="single" w:sz="4" w:space="0" w:color="auto"/>
              <w:right w:val="single" w:sz="4" w:space="0" w:color="auto"/>
            </w:tcBorders>
          </w:tcPr>
          <w:p w:rsidR="002F45CD" w:rsidRPr="002F45CD" w:rsidRDefault="002F45CD" w:rsidP="007C7967">
            <w:pPr>
              <w:rPr>
                <w:rFonts w:eastAsia="SimSun" w:cstheme="majorBidi"/>
                <w:b/>
                <w:sz w:val="20"/>
                <w:lang w:val="en-GB" w:eastAsia="es-ES"/>
              </w:rPr>
            </w:pPr>
          </w:p>
        </w:tc>
      </w:tr>
    </w:tbl>
    <w:p w:rsidR="002F45CD" w:rsidRPr="002F45CD" w:rsidRDefault="002F45CD" w:rsidP="002F45CD">
      <w:pPr>
        <w:spacing w:before="0"/>
        <w:rPr>
          <w:rFonts w:eastAsia="SimSun" w:cstheme="majorBidi"/>
          <w:bCs/>
          <w:i/>
          <w:color w:val="000000" w:themeColor="text1"/>
          <w:szCs w:val="24"/>
          <w:lang w:val="en-GB"/>
        </w:rPr>
      </w:pPr>
      <w:r w:rsidRPr="002F45CD">
        <w:rPr>
          <w:rFonts w:cstheme="majorBidi"/>
          <w:bCs/>
          <w:i/>
          <w:color w:val="000000" w:themeColor="text1"/>
          <w:szCs w:val="24"/>
          <w:lang w:val="en-GB"/>
        </w:rPr>
        <w:t>(Please do not forget to attach a copy of your passport photograph page before sending.)</w:t>
      </w:r>
    </w:p>
    <w:p w:rsidR="002F45CD" w:rsidRPr="002F45CD" w:rsidRDefault="002F45CD" w:rsidP="002F45CD">
      <w:pPr>
        <w:rPr>
          <w:rFonts w:cstheme="majorBidi"/>
          <w:b/>
          <w:i/>
          <w:color w:val="000000" w:themeColor="text1"/>
          <w:szCs w:val="24"/>
          <w:lang w:val="en-GB"/>
        </w:rPr>
      </w:pPr>
      <w:r w:rsidRPr="002F45CD">
        <w:rPr>
          <w:rFonts w:cstheme="majorBidi"/>
          <w:b/>
          <w:i/>
          <w:color w:val="000000" w:themeColor="text1"/>
          <w:szCs w:val="24"/>
          <w:lang w:val="en-GB"/>
        </w:rPr>
        <w:t xml:space="preserve">In order to receive an invitation letter, your information should be provided to the host before </w:t>
      </w:r>
      <w:r w:rsidRPr="002F45CD">
        <w:rPr>
          <w:rFonts w:cstheme="majorBidi"/>
          <w:b/>
          <w:i/>
          <w:color w:val="000000" w:themeColor="text1"/>
          <w:szCs w:val="24"/>
          <w:lang w:val="en-GB"/>
        </w:rPr>
        <w:br/>
        <w:t xml:space="preserve">11 September 2018. </w:t>
      </w:r>
    </w:p>
    <w:p w:rsidR="002F45CD" w:rsidRPr="002F45CD" w:rsidRDefault="002F45CD" w:rsidP="002F45CD">
      <w:pPr>
        <w:rPr>
          <w:rFonts w:cstheme="majorBidi"/>
          <w:b/>
          <w:i/>
          <w:color w:val="000000" w:themeColor="text1"/>
          <w:szCs w:val="24"/>
          <w:lang w:val="en-GB"/>
        </w:rPr>
      </w:pPr>
      <w:r w:rsidRPr="002F45CD">
        <w:rPr>
          <w:rFonts w:cstheme="majorBidi"/>
          <w:b/>
          <w:i/>
          <w:color w:val="000000" w:themeColor="text1"/>
          <w:szCs w:val="24"/>
          <w:lang w:val="en-GB"/>
        </w:rPr>
        <w:t>NOTE: The host will do its best to provide invitation letters that are requested late; however, it cannot guarantee that a visa will be received in time for the FG-VM meeting.</w:t>
      </w:r>
    </w:p>
    <w:p w:rsidR="000557B1" w:rsidRDefault="000557B1" w:rsidP="0032202E">
      <w:pPr>
        <w:pStyle w:val="Reasons"/>
      </w:pPr>
    </w:p>
    <w:p w:rsidR="000557B1" w:rsidRDefault="000557B1" w:rsidP="005E58F1">
      <w:pPr>
        <w:jc w:val="center"/>
      </w:pPr>
      <w:r>
        <w:t>______________</w:t>
      </w:r>
    </w:p>
    <w:sectPr w:rsidR="000557B1" w:rsidSect="005E58F1">
      <w:headerReference w:type="default" r:id="rId51"/>
      <w:footerReference w:type="first" r:id="rId52"/>
      <w:pgSz w:w="11907" w:h="16840" w:code="9"/>
      <w:pgMar w:top="1134" w:right="1134" w:bottom="851" w:left="1134" w:header="567"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250" w:rsidRDefault="009F0250">
      <w:r>
        <w:separator/>
      </w:r>
    </w:p>
  </w:endnote>
  <w:endnote w:type="continuationSeparator" w:id="0">
    <w:p w:rsidR="009F0250" w:rsidRDefault="009F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4D" w:rsidRPr="002F45CD" w:rsidRDefault="0014464D" w:rsidP="00FC416A">
    <w:pPr>
      <w:pStyle w:val="FirstFooter"/>
      <w:ind w:left="-397" w:right="-397"/>
      <w:jc w:val="center"/>
      <w:rPr>
        <w:szCs w:val="18"/>
        <w:lang w:val="es-ES"/>
      </w:rPr>
    </w:pPr>
    <w:r w:rsidRPr="002F45CD">
      <w:rPr>
        <w:szCs w:val="18"/>
        <w:lang w:val="es-ES"/>
      </w:rPr>
      <w:t>Unión Internacional de Telecomunicaciones • Place des Nations, CH</w:t>
    </w:r>
    <w:r w:rsidRPr="002F45CD">
      <w:rPr>
        <w:szCs w:val="18"/>
        <w:lang w:val="es-ES"/>
      </w:rPr>
      <w:noBreakHyphen/>
      <w:t xml:space="preserve">1211 Ginebra 20, Suiza </w:t>
    </w:r>
    <w:r w:rsidRPr="002F45CD">
      <w:rPr>
        <w:szCs w:val="18"/>
        <w:lang w:val="es-ES"/>
      </w:rPr>
      <w:br/>
      <w:t>Tel</w:t>
    </w:r>
    <w:r w:rsidR="0065459C">
      <w:rPr>
        <w:szCs w:val="18"/>
        <w:lang w:val="es-ES"/>
      </w:rPr>
      <w:t>.</w:t>
    </w:r>
    <w:r w:rsidRPr="002F45CD">
      <w:rPr>
        <w:szCs w:val="18"/>
        <w:lang w:val="es-ES"/>
      </w:rPr>
      <w:t xml:space="preserve">: +41 22 730 5111 • Fax: +41 22 733 7256 • Correo-e: </w:t>
    </w:r>
    <w:hyperlink r:id="rId1" w:history="1">
      <w:r w:rsidRPr="002F45CD">
        <w:rPr>
          <w:rStyle w:val="Hyperlink"/>
          <w:lang w:val="es-ES"/>
        </w:rPr>
        <w:t>itumail@itu.int</w:t>
      </w:r>
    </w:hyperlink>
    <w:r w:rsidRPr="002F45CD">
      <w:rPr>
        <w:szCs w:val="18"/>
        <w:lang w:val="es-ES"/>
      </w:rPr>
      <w:t xml:space="preserve"> • </w:t>
    </w:r>
    <w:hyperlink r:id="rId2" w:history="1">
      <w:r w:rsidRPr="002F45CD">
        <w:rPr>
          <w:rStyle w:val="Hyperlink"/>
          <w:lang w:val="es-ES"/>
        </w:rPr>
        <w:t>www.itu.int</w:t>
      </w:r>
    </w:hyperlink>
    <w:r w:rsidRPr="002F45CD">
      <w:rPr>
        <w:szCs w:val="18"/>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250" w:rsidRDefault="009F0250">
      <w:r>
        <w:t>____________________</w:t>
      </w:r>
    </w:p>
  </w:footnote>
  <w:footnote w:type="continuationSeparator" w:id="0">
    <w:p w:rsidR="009F0250" w:rsidRDefault="009F0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B4" w:rsidRDefault="006969B4">
    <w:pPr>
      <w:pStyle w:val="Header"/>
      <w:rPr>
        <w:rStyle w:val="PageNumber"/>
        <w:sz w:val="18"/>
        <w:szCs w:val="18"/>
      </w:rPr>
    </w:pPr>
    <w:r w:rsidRPr="00303D62">
      <w:rPr>
        <w:sz w:val="18"/>
        <w:szCs w:val="18"/>
      </w:rPr>
      <w:t xml:space="preserve">- </w:t>
    </w:r>
    <w:r w:rsidR="00B87E9E" w:rsidRPr="00303D62">
      <w:rPr>
        <w:rStyle w:val="PageNumber"/>
        <w:sz w:val="18"/>
        <w:szCs w:val="18"/>
      </w:rPr>
      <w:fldChar w:fldCharType="begin"/>
    </w:r>
    <w:r w:rsidRPr="00303D62">
      <w:rPr>
        <w:rStyle w:val="PageNumber"/>
        <w:sz w:val="18"/>
        <w:szCs w:val="18"/>
      </w:rPr>
      <w:instrText xml:space="preserve"> PAGE </w:instrText>
    </w:r>
    <w:r w:rsidR="00B87E9E" w:rsidRPr="00303D62">
      <w:rPr>
        <w:rStyle w:val="PageNumber"/>
        <w:sz w:val="18"/>
        <w:szCs w:val="18"/>
      </w:rPr>
      <w:fldChar w:fldCharType="separate"/>
    </w:r>
    <w:r w:rsidR="003D0B83">
      <w:rPr>
        <w:rStyle w:val="PageNumber"/>
        <w:noProof/>
        <w:sz w:val="18"/>
        <w:szCs w:val="18"/>
      </w:rPr>
      <w:t>14</w:t>
    </w:r>
    <w:r w:rsidR="00B87E9E" w:rsidRPr="00303D62">
      <w:rPr>
        <w:rStyle w:val="PageNumber"/>
        <w:sz w:val="18"/>
        <w:szCs w:val="18"/>
      </w:rPr>
      <w:fldChar w:fldCharType="end"/>
    </w:r>
    <w:r w:rsidRPr="00303D62">
      <w:rPr>
        <w:rStyle w:val="PageNumber"/>
        <w:sz w:val="18"/>
        <w:szCs w:val="18"/>
      </w:rPr>
      <w:t xml:space="preserve"> -</w:t>
    </w:r>
  </w:p>
  <w:p w:rsidR="0065459C" w:rsidRPr="0065459C" w:rsidRDefault="0065459C" w:rsidP="0065459C">
    <w:pPr>
      <w:spacing w:before="0" w:after="240"/>
      <w:jc w:val="center"/>
    </w:pPr>
    <w:r>
      <w:rPr>
        <w:noProof/>
        <w:sz w:val="18"/>
      </w:rPr>
      <w:t xml:space="preserve">TSB </w:t>
    </w:r>
    <w:r w:rsidRPr="00DC2C1E">
      <w:rPr>
        <w:noProof/>
        <w:sz w:val="18"/>
      </w:rPr>
      <w:t>C</w:t>
    </w:r>
    <w:r>
      <w:rPr>
        <w:noProof/>
        <w:sz w:val="18"/>
      </w:rPr>
      <w:t>ircular 110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D4"/>
    <w:rsid w:val="00002529"/>
    <w:rsid w:val="000557B1"/>
    <w:rsid w:val="00085662"/>
    <w:rsid w:val="000C37D8"/>
    <w:rsid w:val="000C382F"/>
    <w:rsid w:val="001173CC"/>
    <w:rsid w:val="0014464D"/>
    <w:rsid w:val="001A54CC"/>
    <w:rsid w:val="00257FB4"/>
    <w:rsid w:val="002E496E"/>
    <w:rsid w:val="002F45CD"/>
    <w:rsid w:val="00303D62"/>
    <w:rsid w:val="00335367"/>
    <w:rsid w:val="00370C2D"/>
    <w:rsid w:val="003D0B83"/>
    <w:rsid w:val="003D1E8D"/>
    <w:rsid w:val="003D673B"/>
    <w:rsid w:val="003F2855"/>
    <w:rsid w:val="00401C20"/>
    <w:rsid w:val="004A7957"/>
    <w:rsid w:val="004C4144"/>
    <w:rsid w:val="00563E62"/>
    <w:rsid w:val="005E58F1"/>
    <w:rsid w:val="0065459C"/>
    <w:rsid w:val="00685D97"/>
    <w:rsid w:val="006969B4"/>
    <w:rsid w:val="006E4F7B"/>
    <w:rsid w:val="00741384"/>
    <w:rsid w:val="00755F1C"/>
    <w:rsid w:val="00781E2A"/>
    <w:rsid w:val="007933A2"/>
    <w:rsid w:val="00814503"/>
    <w:rsid w:val="008258C2"/>
    <w:rsid w:val="008505BD"/>
    <w:rsid w:val="00850C78"/>
    <w:rsid w:val="00884D12"/>
    <w:rsid w:val="008C17AD"/>
    <w:rsid w:val="008D02CD"/>
    <w:rsid w:val="0091370C"/>
    <w:rsid w:val="0095172A"/>
    <w:rsid w:val="009A0BA0"/>
    <w:rsid w:val="009F0250"/>
    <w:rsid w:val="00A2760E"/>
    <w:rsid w:val="00A54E47"/>
    <w:rsid w:val="00A635D4"/>
    <w:rsid w:val="00AB6E3A"/>
    <w:rsid w:val="00AC6FC3"/>
    <w:rsid w:val="00AE7093"/>
    <w:rsid w:val="00B422BC"/>
    <w:rsid w:val="00B43F77"/>
    <w:rsid w:val="00B55A3E"/>
    <w:rsid w:val="00B87E9E"/>
    <w:rsid w:val="00B95F0A"/>
    <w:rsid w:val="00B96180"/>
    <w:rsid w:val="00C116FE"/>
    <w:rsid w:val="00C17AC0"/>
    <w:rsid w:val="00C34772"/>
    <w:rsid w:val="00C5465A"/>
    <w:rsid w:val="00D54642"/>
    <w:rsid w:val="00D75DE7"/>
    <w:rsid w:val="00DD77C9"/>
    <w:rsid w:val="00DE1A05"/>
    <w:rsid w:val="00DF3538"/>
    <w:rsid w:val="00E50A9C"/>
    <w:rsid w:val="00E839B0"/>
    <w:rsid w:val="00E92C09"/>
    <w:rsid w:val="00F14380"/>
    <w:rsid w:val="00F329C6"/>
    <w:rsid w:val="00F6461F"/>
    <w:rsid w:val="00FC416A"/>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1A98F25-1BB8-435F-9726-FD9C5449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6E"/>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link w:val="Heading1Char"/>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aliases w:val="超级链接"/>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table" w:styleId="TableGrid">
    <w:name w:val="Table Grid"/>
    <w:basedOn w:val="TableNormal"/>
    <w:rsid w:val="002F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
    <w:name w:val="Annex_No"/>
    <w:basedOn w:val="Normal"/>
    <w:next w:val="Normal"/>
    <w:rsid w:val="002F45CD"/>
    <w:pPr>
      <w:keepNext/>
      <w:keepLines/>
      <w:spacing w:before="480" w:after="80"/>
      <w:jc w:val="center"/>
    </w:pPr>
    <w:rPr>
      <w:rFonts w:ascii="Calibri" w:hAnsi="Calibri"/>
      <w:b/>
      <w:caps/>
      <w:sz w:val="28"/>
      <w:lang w:val="en-GB"/>
    </w:rPr>
  </w:style>
  <w:style w:type="paragraph" w:styleId="ListParagraph">
    <w:name w:val="List Paragraph"/>
    <w:basedOn w:val="Normal"/>
    <w:uiPriority w:val="99"/>
    <w:qFormat/>
    <w:rsid w:val="002F45CD"/>
    <w:pPr>
      <w:tabs>
        <w:tab w:val="clear" w:pos="794"/>
        <w:tab w:val="clear" w:pos="1191"/>
        <w:tab w:val="clear" w:pos="1588"/>
        <w:tab w:val="clear" w:pos="1985"/>
      </w:tabs>
      <w:overflowPunct/>
      <w:autoSpaceDE/>
      <w:autoSpaceDN/>
      <w:adjustRightInd/>
      <w:ind w:leftChars="400" w:left="840"/>
      <w:textAlignment w:val="auto"/>
    </w:pPr>
    <w:rPr>
      <w:rFonts w:ascii="Times New Roman" w:eastAsiaTheme="minorEastAsia" w:hAnsi="Times New Roman"/>
      <w:szCs w:val="24"/>
      <w:lang w:val="en-GB" w:eastAsia="ja-JP"/>
    </w:rPr>
  </w:style>
  <w:style w:type="paragraph" w:styleId="BodyText0">
    <w:name w:val="Body Text"/>
    <w:basedOn w:val="Normal"/>
    <w:link w:val="BodyTextChar"/>
    <w:rsid w:val="002F45CD"/>
    <w:pPr>
      <w:spacing w:after="120"/>
    </w:pPr>
    <w:rPr>
      <w:rFonts w:ascii="Calibri" w:hAnsi="Calibri"/>
      <w:lang w:val="en-GB"/>
    </w:rPr>
  </w:style>
  <w:style w:type="character" w:customStyle="1" w:styleId="BodyTextChar">
    <w:name w:val="Body Text Char"/>
    <w:basedOn w:val="DefaultParagraphFont"/>
    <w:link w:val="BodyText0"/>
    <w:rsid w:val="002F45CD"/>
    <w:rPr>
      <w:rFonts w:ascii="Calibri" w:hAnsi="Calibri"/>
      <w:sz w:val="24"/>
      <w:lang w:val="en-GB" w:eastAsia="en-US"/>
    </w:rPr>
  </w:style>
  <w:style w:type="paragraph" w:styleId="NormalWeb">
    <w:name w:val="Normal (Web)"/>
    <w:basedOn w:val="Normal"/>
    <w:rsid w:val="002F45C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2F45CD"/>
    <w:pPr>
      <w:autoSpaceDE w:val="0"/>
      <w:autoSpaceDN w:val="0"/>
      <w:adjustRightInd w:val="0"/>
    </w:pPr>
    <w:rPr>
      <w:rFonts w:ascii="Times New Roman" w:eastAsiaTheme="minorEastAsia" w:hAnsi="Times New Roman"/>
      <w:color w:val="000000"/>
      <w:sz w:val="24"/>
      <w:szCs w:val="24"/>
    </w:rPr>
  </w:style>
  <w:style w:type="character" w:customStyle="1" w:styleId="moduletitlelink">
    <w:name w:val="module__title__link"/>
    <w:basedOn w:val="DefaultParagraphFont"/>
    <w:rsid w:val="002F45CD"/>
  </w:style>
  <w:style w:type="character" w:customStyle="1" w:styleId="Heading1Char">
    <w:name w:val="Heading 1 Char"/>
    <w:basedOn w:val="DefaultParagraphFont"/>
    <w:link w:val="Heading1"/>
    <w:rsid w:val="002F45CD"/>
    <w:rPr>
      <w:rFonts w:asciiTheme="minorHAnsi" w:hAnsiTheme="minorHAnsi"/>
      <w:b/>
      <w:sz w:val="24"/>
      <w:lang w:val="es-ES_tradnl" w:eastAsia="en-US"/>
    </w:rPr>
  </w:style>
  <w:style w:type="character" w:customStyle="1" w:styleId="widget-pane-link">
    <w:name w:val="widget-pane-link"/>
    <w:basedOn w:val="DefaultParagraphFont"/>
    <w:rsid w:val="002F45CD"/>
  </w:style>
  <w:style w:type="paragraph" w:styleId="NoSpacing">
    <w:name w:val="No Spacing"/>
    <w:uiPriority w:val="1"/>
    <w:qFormat/>
    <w:rsid w:val="002F45CD"/>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 w:type="paragraph" w:customStyle="1" w:styleId="Reasons">
    <w:name w:val="Reasons"/>
    <w:basedOn w:val="Normal"/>
    <w:qFormat/>
    <w:rsid w:val="000557B1"/>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Annex0">
    <w:name w:val="Annex"/>
    <w:basedOn w:val="Annex"/>
    <w:rsid w:val="0065459C"/>
    <w:rPr>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focusgroups/vm/Documents/FG-VM-I-template.docx" TargetMode="External"/><Relationship Id="rId18" Type="http://schemas.openxmlformats.org/officeDocument/2006/relationships/hyperlink" Target="https://itu.int/en/ITU-T/focusgroups/distraction" TargetMode="External"/><Relationship Id="rId26" Type="http://schemas.openxmlformats.org/officeDocument/2006/relationships/image" Target="media/image4.png"/><Relationship Id="rId39" Type="http://schemas.openxmlformats.org/officeDocument/2006/relationships/hyperlink" Target="http://www.homewoodsuites3.hilton.com" TargetMode="External"/><Relationship Id="rId3" Type="http://schemas.openxmlformats.org/officeDocument/2006/relationships/styles" Target="styles.xml"/><Relationship Id="rId21" Type="http://schemas.openxmlformats.org/officeDocument/2006/relationships/hyperlink" Target="https://staging.itu.int/en/ITU-T/focusgroups/vm/Documents/FG-VM-I-template.docx" TargetMode="External"/><Relationship Id="rId34" Type="http://schemas.openxmlformats.org/officeDocument/2006/relationships/hyperlink" Target="http://www.visitorstocanada.com/requirements-chinese-visiting-canada.html" TargetMode="External"/><Relationship Id="rId42" Type="http://schemas.openxmlformats.org/officeDocument/2006/relationships/hyperlink" Target="http://www.marriott.com" TargetMode="External"/><Relationship Id="rId47" Type="http://schemas.openxmlformats.org/officeDocument/2006/relationships/hyperlink" Target="https://www.ottawatourism.ca/see-and-do/tours-sightseeing/" TargetMode="External"/><Relationship Id="rId50" Type="http://schemas.openxmlformats.org/officeDocument/2006/relationships/hyperlink" Target="mailto:lraad@blackberry.com" TargetMode="External"/><Relationship Id="rId7" Type="http://schemas.openxmlformats.org/officeDocument/2006/relationships/endnotes" Target="endnotes.xml"/><Relationship Id="rId12" Type="http://schemas.openxmlformats.org/officeDocument/2006/relationships/hyperlink" Target="mailto:tsbfgvm@itu.int"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https://www.canada.ca/en/immigration-refugees-citizenship/services/visit-canada/eta.html" TargetMode="External"/><Relationship Id="rId38" Type="http://schemas.openxmlformats.org/officeDocument/2006/relationships/hyperlink" Target="https://www.brookstreethotel.com/index.php" TargetMode="External"/><Relationship Id="rId46" Type="http://schemas.openxmlformats.org/officeDocument/2006/relationships/hyperlink" Target="https://www.tripadvisor.com/Travel-g153339-c163066/Canada:Mobile.Phones.In.Canada.html" TargetMode="External"/><Relationship Id="rId2" Type="http://schemas.openxmlformats.org/officeDocument/2006/relationships/numbering" Target="numbering.xml"/><Relationship Id="rId16" Type="http://schemas.openxmlformats.org/officeDocument/2006/relationships/hyperlink" Target="mailto:tsbfgvm@itu.int" TargetMode="External"/><Relationship Id="rId20" Type="http://schemas.openxmlformats.org/officeDocument/2006/relationships/hyperlink" Target="file:///C:\Users\clarker\AppData\Local\Microsoft\Windows\Temporary%20Internet%20Files\Content.Outlook\LPKIYCKF\tsbfgvm@itu.int" TargetMode="External"/><Relationship Id="rId29" Type="http://schemas.openxmlformats.org/officeDocument/2006/relationships/hyperlink" Target="https://yow.ca/en/parking-transportation/ground-transportation-options" TargetMode="External"/><Relationship Id="rId41" Type="http://schemas.openxmlformats.org/officeDocument/2006/relationships/hyperlink" Target="http://www.comfortinnkanata.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T-REC-A.7/es" TargetMode="External"/><Relationship Id="rId24" Type="http://schemas.openxmlformats.org/officeDocument/2006/relationships/hyperlink" Target="https://www.itu.int/en/ties-services/Pages/default.aspx" TargetMode="External"/><Relationship Id="rId32" Type="http://schemas.openxmlformats.org/officeDocument/2006/relationships/hyperlink" Target="http://www.cic.gc.ca/english/information/applications/visa.asp" TargetMode="External"/><Relationship Id="rId37" Type="http://schemas.openxmlformats.org/officeDocument/2006/relationships/hyperlink" Target="https://www.accuweather.com/en/ca/ottawa/k1y/october-weather/55487" TargetMode="External"/><Relationship Id="rId40" Type="http://schemas.openxmlformats.org/officeDocument/2006/relationships/hyperlink" Target="http://www.hisottawa.ca" TargetMode="External"/><Relationship Id="rId45" Type="http://schemas.openxmlformats.org/officeDocument/2006/relationships/hyperlink" Target="http://www.xe.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en/ITU-T/focusgroups/vm" TargetMode="External"/><Relationship Id="rId23" Type="http://schemas.openxmlformats.org/officeDocument/2006/relationships/hyperlink" Target="https://extranet.itu.int/sites/itu-t/focusgroups/vm/SitePages/Home.aspx" TargetMode="External"/><Relationship Id="rId28" Type="http://schemas.openxmlformats.org/officeDocument/2006/relationships/hyperlink" Target="https://yow.ca/en/parking-transportation/car-rentals" TargetMode="External"/><Relationship Id="rId36" Type="http://schemas.openxmlformats.org/officeDocument/2006/relationships/hyperlink" Target="mailto:lraad@blackberry.com" TargetMode="External"/><Relationship Id="rId49" Type="http://schemas.openxmlformats.org/officeDocument/2006/relationships/hyperlink" Target="mailto:lraad@blackberry.com" TargetMode="External"/><Relationship Id="rId10" Type="http://schemas.openxmlformats.org/officeDocument/2006/relationships/hyperlink" Target="https://itu.int/go/fgvm" TargetMode="External"/><Relationship Id="rId19" Type="http://schemas.openxmlformats.org/officeDocument/2006/relationships/hyperlink" Target="https://itu.int/rec/T-REC-P" TargetMode="External"/><Relationship Id="rId31" Type="http://schemas.openxmlformats.org/officeDocument/2006/relationships/hyperlink" Target="https://www.canada.ca/en/immigration-refugees-citizenship/services/visit-canada/entry-requirements-country.html" TargetMode="External"/><Relationship Id="rId44" Type="http://schemas.openxmlformats.org/officeDocument/2006/relationships/image" Target="media/image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itu.int/go/ITS-SAE/2018" TargetMode="External"/><Relationship Id="rId22" Type="http://schemas.openxmlformats.org/officeDocument/2006/relationships/hyperlink" Target="https://www.itu.int/en/ITU-T/focusgroups/vm" TargetMode="External"/><Relationship Id="rId27" Type="http://schemas.openxmlformats.org/officeDocument/2006/relationships/hyperlink" Target="https://yow.ca/en" TargetMode="External"/><Relationship Id="rId30" Type="http://schemas.openxmlformats.org/officeDocument/2006/relationships/image" Target="media/image5.png"/><Relationship Id="rId35" Type="http://schemas.openxmlformats.org/officeDocument/2006/relationships/hyperlink" Target="http://www.visitorstocanada.com/requirements-chinese-visiting-canada.html" TargetMode="External"/><Relationship Id="rId43" Type="http://schemas.openxmlformats.org/officeDocument/2006/relationships/hyperlink" Target="http://www.walkabouttravelgear.com/c_can.htm" TargetMode="External"/><Relationship Id="rId48" Type="http://schemas.openxmlformats.org/officeDocument/2006/relationships/hyperlink" Target="https://www.tripadvisor.ca/Attractions-g155004-Activities-Ottawa_Ontario.html" TargetMode="External"/><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TSBCIRC1-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5C4E6-6AD0-4A2F-8F6E-C3A6ECF3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PS_TSBCIRC1-S.dotx</Template>
  <TotalTime>1512</TotalTime>
  <Pages>14</Pages>
  <Words>3676</Words>
  <Characters>23192</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26815</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Spanish</dc:creator>
  <cp:lastModifiedBy>Osvath, Alexandra</cp:lastModifiedBy>
  <cp:revision>14</cp:revision>
  <cp:lastPrinted>2018-09-05T07:58:00Z</cp:lastPrinted>
  <dcterms:created xsi:type="dcterms:W3CDTF">2018-09-05T07:19:00Z</dcterms:created>
  <dcterms:modified xsi:type="dcterms:W3CDTF">2018-09-14T14:59:00Z</dcterms:modified>
</cp:coreProperties>
</file>