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eastAsia="zh-CN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1257A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1257AA">
              <w:rPr>
                <w:rFonts w:eastAsiaTheme="minorEastAsia"/>
                <w:lang w:eastAsia="zh-CN"/>
              </w:rPr>
              <w:t>16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1257AA">
              <w:rPr>
                <w:rFonts w:eastAsiaTheme="minorEastAsia" w:hint="cs"/>
                <w:rtl/>
                <w:lang w:eastAsia="zh-CN" w:bidi="ar-EG"/>
              </w:rPr>
              <w:t>يوليو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2018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A15845" w:rsidRDefault="00A15845" w:rsidP="00D62F3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 w:rsidRPr="00A15845">
              <w:rPr>
                <w:rFonts w:eastAsiaTheme="minorEastAsia"/>
                <w:b/>
                <w:lang w:eastAsia="zh-CN" w:bidi="ar-SY"/>
              </w:rPr>
              <w:t>TSB Circular</w:t>
            </w:r>
            <w:r w:rsidR="00D62F3E">
              <w:rPr>
                <w:rFonts w:eastAsiaTheme="minorEastAsia"/>
                <w:b/>
                <w:lang w:eastAsia="zh-CN" w:bidi="ar-SY"/>
              </w:rPr>
              <w:t> </w:t>
            </w:r>
            <w:r w:rsidR="001257AA">
              <w:rPr>
                <w:rFonts w:eastAsiaTheme="minorEastAsia"/>
                <w:b/>
                <w:lang w:eastAsia="zh-CN" w:bidi="ar-SY"/>
              </w:rPr>
              <w:t>101</w:t>
            </w:r>
            <w:r w:rsidR="001257AA">
              <w:rPr>
                <w:rFonts w:eastAsiaTheme="minorEastAsia"/>
                <w:b/>
                <w:lang w:eastAsia="zh-CN" w:bidi="ar-SY"/>
              </w:rPr>
              <w:br/>
            </w:r>
            <w:r w:rsidR="001257AA" w:rsidRPr="001257AA">
              <w:rPr>
                <w:rFonts w:eastAsiaTheme="minorEastAsia"/>
                <w:bCs/>
                <w:lang w:eastAsia="zh-CN" w:bidi="ar-SY"/>
              </w:rPr>
              <w:t>SG3/LS</w:t>
            </w:r>
          </w:p>
        </w:tc>
        <w:tc>
          <w:tcPr>
            <w:tcW w:w="2470" w:type="pct"/>
            <w:vMerge w:val="restart"/>
          </w:tcPr>
          <w:p w:rsidR="00A15845" w:rsidRPr="001257AA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</w:rPr>
            </w:pPr>
            <w:r w:rsidRPr="001257AA">
              <w:rPr>
                <w:rFonts w:hint="cs"/>
                <w:b/>
                <w:bCs/>
                <w:rtl/>
              </w:rPr>
              <w:t>إلى:</w:t>
            </w:r>
          </w:p>
          <w:p w:rsidR="00425492" w:rsidRPr="001257AA" w:rsidRDefault="00425492" w:rsidP="001257AA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1257AA">
              <w:rPr>
                <w:rFonts w:hint="cs"/>
                <w:rtl/>
              </w:rPr>
              <w:t>-</w:t>
            </w:r>
            <w:r w:rsidRPr="001257AA">
              <w:rPr>
                <w:rtl/>
              </w:rPr>
              <w:tab/>
            </w:r>
            <w:r w:rsidRPr="001257AA">
              <w:rPr>
                <w:rFonts w:hint="cs"/>
                <w:rtl/>
              </w:rPr>
              <w:t>إدارات الدول الأعضاء في الاتحاد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A15845" w:rsidRDefault="00425492" w:rsidP="001257A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 w:rsidR="001257AA">
              <w:rPr>
                <w:rFonts w:eastAsiaTheme="minorEastAsia"/>
                <w:lang w:eastAsia="zh-CN" w:bidi="ar-SY"/>
              </w:rPr>
              <w:t>5884</w:t>
            </w:r>
          </w:p>
        </w:tc>
        <w:tc>
          <w:tcPr>
            <w:tcW w:w="2470" w:type="pct"/>
            <w:vMerge/>
          </w:tcPr>
          <w:p w:rsidR="00A15845" w:rsidRPr="00A15845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A15845" w:rsidRDefault="00425492" w:rsidP="001257A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 w:rsidR="001257AA">
              <w:rPr>
                <w:rFonts w:eastAsiaTheme="minorEastAsia"/>
                <w:lang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:rsidR="00A15845" w:rsidRPr="00A15845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A15845" w:rsidRDefault="00A64DF7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1257AA" w:rsidRPr="00ED1E06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2470" w:type="pct"/>
          </w:tcPr>
          <w:p w:rsidR="00425492" w:rsidRPr="001132C8" w:rsidRDefault="00425492" w:rsidP="0042549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rtl/>
              </w:rPr>
            </w:pPr>
            <w:r w:rsidRPr="001132C8">
              <w:rPr>
                <w:rFonts w:hint="cs"/>
                <w:b/>
                <w:bCs/>
                <w:rtl/>
              </w:rPr>
              <w:t>نسخة إلى:</w:t>
            </w:r>
          </w:p>
          <w:p w:rsidR="001257AA" w:rsidRPr="00821867" w:rsidRDefault="001257AA" w:rsidP="001257AA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>أعضاء قطاع تقييس الاتصالات</w:t>
            </w:r>
            <w:r w:rsidRPr="00821867">
              <w:rPr>
                <w:rtl/>
                <w:lang w:bidi="ar-EG"/>
              </w:rPr>
              <w:t xml:space="preserve"> في الاتحاد</w:t>
            </w:r>
            <w:r w:rsidRPr="00821867">
              <w:rPr>
                <w:rtl/>
              </w:rPr>
              <w:t>؛</w:t>
            </w:r>
          </w:p>
          <w:p w:rsidR="001257AA" w:rsidRPr="00821867" w:rsidRDefault="001257AA" w:rsidP="001257AA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 xml:space="preserve">المنتسبين إلى </w:t>
            </w:r>
            <w:r w:rsidRPr="00821867">
              <w:rPr>
                <w:rtl/>
                <w:lang w:bidi="ar-EG"/>
              </w:rPr>
              <w:t xml:space="preserve">لجنة الدراسات </w:t>
            </w:r>
            <w:r>
              <w:t>3</w:t>
            </w:r>
            <w:r w:rsidRPr="00821867">
              <w:rPr>
                <w:rtl/>
                <w:lang w:bidi="ar-EG"/>
              </w:rPr>
              <w:t xml:space="preserve"> ل</w:t>
            </w:r>
            <w:r w:rsidRPr="00821867">
              <w:rPr>
                <w:rtl/>
              </w:rPr>
              <w:t>قطاع تقييس الاتصالات؛</w:t>
            </w:r>
          </w:p>
          <w:p w:rsidR="001257AA" w:rsidRPr="00821867" w:rsidRDefault="001257AA" w:rsidP="001257AA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  <w:lang w:bidi="ar-EG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  <w:lang w:bidi="ar-EG"/>
              </w:rPr>
              <w:tab/>
              <w:t>الهيئات الأكاديمية المنضمة إلى الاتحاد؛</w:t>
            </w:r>
          </w:p>
          <w:p w:rsidR="001257AA" w:rsidRPr="00821867" w:rsidRDefault="001257AA" w:rsidP="001257AA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  <w:lang w:bidi="ar-EG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 xml:space="preserve">رئيس لجنة الدراسات </w:t>
            </w:r>
            <w:r>
              <w:t>3</w:t>
            </w:r>
            <w:r w:rsidRPr="00821867">
              <w:rPr>
                <w:rtl/>
                <w:lang w:bidi="ar-EG"/>
              </w:rPr>
              <w:t xml:space="preserve"> </w:t>
            </w:r>
            <w:r w:rsidRPr="00821867">
              <w:rPr>
                <w:rFonts w:hint="cs"/>
                <w:rtl/>
                <w:lang w:bidi="ar-EG"/>
              </w:rPr>
              <w:t>لقطاع تقييس الاتصالات ونوابه؛</w:t>
            </w:r>
          </w:p>
          <w:p w:rsidR="001257AA" w:rsidRPr="00821867" w:rsidRDefault="001257AA" w:rsidP="001257AA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>مدير مكتب تنمية الاتصالات؛</w:t>
            </w:r>
          </w:p>
          <w:p w:rsidR="00A15845" w:rsidRPr="00A15845" w:rsidRDefault="001257AA" w:rsidP="001257AA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rtl/>
                <w:lang w:eastAsia="zh-CN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A15845" w:rsidRDefault="001257AA" w:rsidP="0097418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F05AA9">
              <w:rPr>
                <w:rFonts w:eastAsiaTheme="minorEastAsia"/>
                <w:b/>
                <w:bCs/>
                <w:spacing w:val="-4"/>
                <w:rtl/>
                <w:lang w:eastAsia="zh-CN" w:bidi="ar-SY"/>
              </w:rPr>
              <w:t xml:space="preserve">مشاورة الدول الأعضاء بشأن </w:t>
            </w:r>
            <w:r w:rsidR="00D62F3E">
              <w:rPr>
                <w:rFonts w:eastAsiaTheme="minorEastAsia" w:hint="cs"/>
                <w:b/>
                <w:bCs/>
                <w:spacing w:val="-4"/>
                <w:rtl/>
                <w:lang w:eastAsia="zh-CN" w:bidi="ar-SY"/>
              </w:rPr>
              <w:t>مشاريع</w:t>
            </w:r>
            <w:r w:rsidRPr="00F05AA9">
              <w:rPr>
                <w:rFonts w:eastAsiaTheme="minorEastAsia" w:hint="cs"/>
                <w:b/>
                <w:bCs/>
                <w:spacing w:val="-4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b/>
                <w:bCs/>
                <w:spacing w:val="-4"/>
                <w:rtl/>
                <w:lang w:eastAsia="zh-CN" w:bidi="ar-SY"/>
              </w:rPr>
              <w:t>التوصيات الجديدة المحددة</w:t>
            </w:r>
            <w:r w:rsidRPr="00F05AA9">
              <w:rPr>
                <w:rFonts w:eastAsiaTheme="minorEastAsia"/>
                <w:b/>
                <w:bCs/>
                <w:spacing w:val="-4"/>
                <w:rtl/>
                <w:lang w:eastAsia="zh-CN" w:bidi="ar-SY"/>
              </w:rPr>
              <w:t xml:space="preserve"> </w:t>
            </w:r>
            <w:r w:rsidRPr="00F05AA9">
              <w:rPr>
                <w:rFonts w:eastAsiaTheme="minorEastAsia"/>
                <w:b/>
                <w:bCs/>
                <w:spacing w:val="-4"/>
                <w:lang w:eastAsia="zh-CN"/>
              </w:rPr>
              <w:t xml:space="preserve">ITU-T </w:t>
            </w:r>
            <w:r>
              <w:rPr>
                <w:rFonts w:eastAsiaTheme="minorEastAsia"/>
                <w:b/>
                <w:bCs/>
                <w:spacing w:val="-4"/>
                <w:lang w:eastAsia="zh-CN"/>
              </w:rPr>
              <w:t>D</w:t>
            </w:r>
            <w:r w:rsidRPr="00F05AA9">
              <w:rPr>
                <w:rFonts w:eastAsiaTheme="minorEastAsia"/>
                <w:b/>
                <w:bCs/>
                <w:spacing w:val="-4"/>
                <w:lang w:eastAsia="zh-CN"/>
              </w:rPr>
              <w:t>.</w:t>
            </w:r>
            <w:r>
              <w:rPr>
                <w:rFonts w:eastAsiaTheme="minorEastAsia"/>
                <w:b/>
                <w:bCs/>
                <w:spacing w:val="-4"/>
                <w:lang w:val="en-GB" w:eastAsia="zh-CN"/>
              </w:rPr>
              <w:t>262</w:t>
            </w:r>
            <w:r w:rsidRPr="00F05AA9">
              <w:rPr>
                <w:rFonts w:eastAsiaTheme="minorEastAsia" w:hint="cs"/>
                <w:b/>
                <w:bCs/>
                <w:spacing w:val="-4"/>
                <w:rtl/>
                <w:lang w:val="en-GB" w:eastAsia="zh-CN" w:bidi="ar-EG"/>
              </w:rPr>
              <w:t xml:space="preserve"> </w:t>
            </w:r>
            <w:r w:rsidRPr="00F05AA9">
              <w:rPr>
                <w:rFonts w:eastAsiaTheme="minorEastAsia"/>
                <w:b/>
                <w:bCs/>
                <w:spacing w:val="-4"/>
                <w:lang w:eastAsia="zh-CN" w:bidi="ar-EG"/>
              </w:rPr>
              <w:t>(</w:t>
            </w:r>
            <w:r>
              <w:rPr>
                <w:rFonts w:eastAsiaTheme="minorEastAsia"/>
                <w:b/>
                <w:bCs/>
                <w:spacing w:val="-4"/>
                <w:lang w:val="en-GB" w:eastAsia="zh-CN"/>
              </w:rPr>
              <w:t>D.</w:t>
            </w:r>
            <w:r w:rsidR="0097418A">
              <w:rPr>
                <w:rFonts w:eastAsiaTheme="minorEastAsia"/>
                <w:b/>
                <w:bCs/>
                <w:spacing w:val="-4"/>
                <w:lang w:val="en-GB" w:eastAsia="zh-CN"/>
              </w:rPr>
              <w:t>O</w:t>
            </w:r>
            <w:r>
              <w:rPr>
                <w:rFonts w:eastAsiaTheme="minorEastAsia"/>
                <w:b/>
                <w:bCs/>
                <w:spacing w:val="-4"/>
                <w:lang w:val="en-GB" w:eastAsia="zh-CN"/>
              </w:rPr>
              <w:t>TT</w:t>
            </w:r>
            <w:r w:rsidRPr="00F05AA9">
              <w:rPr>
                <w:rFonts w:eastAsiaTheme="minorEastAsia"/>
                <w:b/>
                <w:bCs/>
                <w:spacing w:val="-4"/>
                <w:lang w:eastAsia="zh-CN" w:bidi="ar-EG"/>
              </w:rPr>
              <w:t>)</w:t>
            </w:r>
            <w:r w:rsidRPr="00821867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و</w:t>
            </w:r>
            <w:r w:rsidRPr="00821867">
              <w:rPr>
                <w:rFonts w:eastAsiaTheme="minorEastAsia"/>
                <w:b/>
                <w:bCs/>
                <w:lang w:eastAsia="zh-CN"/>
              </w:rPr>
              <w:t>ITU</w:t>
            </w:r>
            <w:r w:rsidRPr="00821867">
              <w:rPr>
                <w:rFonts w:eastAsiaTheme="minorEastAsia"/>
                <w:b/>
                <w:bCs/>
                <w:lang w:eastAsia="zh-CN"/>
              </w:rPr>
              <w:noBreakHyphen/>
              <w:t>T </w:t>
            </w:r>
            <w:r>
              <w:rPr>
                <w:rFonts w:eastAsiaTheme="minorEastAsia"/>
                <w:b/>
                <w:bCs/>
                <w:lang w:eastAsia="zh-CN"/>
              </w:rPr>
              <w:t>D</w:t>
            </w:r>
            <w:r w:rsidRPr="00821867">
              <w:rPr>
                <w:rFonts w:eastAsiaTheme="minorEastAsia"/>
                <w:b/>
                <w:bCs/>
                <w:lang w:eastAsia="zh-CN"/>
              </w:rPr>
              <w:t>.</w:t>
            </w:r>
            <w:r w:rsidRPr="00821867">
              <w:rPr>
                <w:rFonts w:eastAsiaTheme="minorEastAsia"/>
                <w:b/>
                <w:bCs/>
                <w:lang w:val="en-GB" w:eastAsia="zh-CN"/>
              </w:rPr>
              <w:t>1</w:t>
            </w:r>
            <w:r>
              <w:rPr>
                <w:rFonts w:eastAsiaTheme="minorEastAsia"/>
                <w:b/>
                <w:bCs/>
                <w:lang w:val="en-GB" w:eastAsia="zh-CN"/>
              </w:rPr>
              <w:t>98</w:t>
            </w:r>
            <w:r w:rsidRPr="00821867">
              <w:rPr>
                <w:rFonts w:eastAsiaTheme="minorEastAsia"/>
                <w:b/>
                <w:bCs/>
                <w:rtl/>
                <w:lang w:eastAsia="zh-CN"/>
              </w:rPr>
              <w:t xml:space="preserve"> </w:t>
            </w:r>
            <w:r w:rsidRPr="00821867">
              <w:rPr>
                <w:rFonts w:eastAsiaTheme="minorEastAsia"/>
                <w:b/>
                <w:bCs/>
                <w:lang w:eastAsia="zh-CN" w:bidi="ar-EG"/>
              </w:rPr>
              <w:t>(</w:t>
            </w:r>
            <w:proofErr w:type="spellStart"/>
            <w:r>
              <w:rPr>
                <w:rFonts w:eastAsiaTheme="minorEastAsia"/>
                <w:b/>
                <w:bCs/>
                <w:lang w:val="en-GB" w:eastAsia="zh-CN"/>
              </w:rPr>
              <w:t>D</w:t>
            </w:r>
            <w:r w:rsidRPr="00821867">
              <w:rPr>
                <w:rFonts w:eastAsiaTheme="minorEastAsia"/>
                <w:b/>
                <w:bCs/>
                <w:lang w:val="en-GB" w:eastAsia="zh-CN"/>
              </w:rPr>
              <w:t>.</w:t>
            </w:r>
            <w:r>
              <w:rPr>
                <w:rFonts w:eastAsiaTheme="minorEastAsia"/>
                <w:b/>
                <w:bCs/>
                <w:lang w:val="en-GB" w:eastAsia="zh-CN"/>
              </w:rPr>
              <w:t>Unipricelist</w:t>
            </w:r>
            <w:proofErr w:type="spellEnd"/>
            <w:r w:rsidRPr="00821867">
              <w:rPr>
                <w:rFonts w:eastAsiaTheme="minorEastAsia"/>
                <w:b/>
                <w:bCs/>
                <w:lang w:eastAsia="zh-CN" w:bidi="ar-EG"/>
              </w:rPr>
              <w:t>)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821867">
              <w:rPr>
                <w:rFonts w:eastAsiaTheme="minorEastAsia"/>
                <w:b/>
                <w:bCs/>
                <w:rtl/>
                <w:lang w:eastAsia="zh-CN" w:bidi="ar-EG"/>
              </w:rPr>
              <w:t>و</w:t>
            </w:r>
            <w:r w:rsidRPr="00821867">
              <w:rPr>
                <w:rFonts w:eastAsiaTheme="minorEastAsia"/>
                <w:b/>
                <w:bCs/>
                <w:lang w:eastAsia="zh-CN"/>
              </w:rPr>
              <w:t>ITU</w:t>
            </w:r>
            <w:r w:rsidRPr="00821867">
              <w:rPr>
                <w:rFonts w:eastAsiaTheme="minorEastAsia"/>
                <w:b/>
                <w:bCs/>
                <w:lang w:eastAsia="zh-CN"/>
              </w:rPr>
              <w:noBreakHyphen/>
              <w:t>T </w:t>
            </w:r>
            <w:r>
              <w:rPr>
                <w:rFonts w:eastAsiaTheme="minorEastAsia"/>
                <w:b/>
                <w:bCs/>
                <w:lang w:eastAsia="zh-CN"/>
              </w:rPr>
              <w:t>D</w:t>
            </w:r>
            <w:r w:rsidRPr="00821867">
              <w:rPr>
                <w:rFonts w:eastAsiaTheme="minorEastAsia"/>
                <w:b/>
                <w:bCs/>
                <w:lang w:eastAsia="zh-CN"/>
              </w:rPr>
              <w:t>.</w:t>
            </w:r>
            <w:r>
              <w:rPr>
                <w:rFonts w:eastAsiaTheme="minorEastAsia"/>
                <w:b/>
                <w:bCs/>
                <w:lang w:val="en-GB" w:eastAsia="zh-CN"/>
              </w:rPr>
              <w:t>263</w:t>
            </w:r>
            <w:r w:rsidRPr="00821867">
              <w:rPr>
                <w:rFonts w:eastAsiaTheme="minorEastAsia"/>
                <w:b/>
                <w:bCs/>
                <w:rtl/>
                <w:lang w:eastAsia="zh-CN"/>
              </w:rPr>
              <w:t xml:space="preserve"> </w:t>
            </w:r>
            <w:r w:rsidRPr="00821867">
              <w:rPr>
                <w:rFonts w:eastAsiaTheme="minorEastAsia"/>
                <w:b/>
                <w:bCs/>
                <w:lang w:eastAsia="zh-CN" w:bidi="ar-EG"/>
              </w:rPr>
              <w:t>(</w:t>
            </w:r>
            <w:r>
              <w:rPr>
                <w:rFonts w:eastAsiaTheme="minorEastAsia"/>
                <w:b/>
                <w:bCs/>
                <w:lang w:val="en-GB" w:eastAsia="zh-CN"/>
              </w:rPr>
              <w:t>D</w:t>
            </w:r>
            <w:r w:rsidRPr="00821867">
              <w:rPr>
                <w:rFonts w:eastAsiaTheme="minorEastAsia"/>
                <w:b/>
                <w:bCs/>
                <w:lang w:val="en-GB" w:eastAsia="zh-CN"/>
              </w:rPr>
              <w:t>.</w:t>
            </w:r>
            <w:r>
              <w:rPr>
                <w:rFonts w:eastAsiaTheme="minorEastAsia"/>
                <w:b/>
                <w:bCs/>
                <w:lang w:val="en-GB" w:eastAsia="zh-CN"/>
              </w:rPr>
              <w:t>MFS</w:t>
            </w:r>
            <w:r w:rsidRPr="00821867">
              <w:rPr>
                <w:rFonts w:eastAsiaTheme="minorEastAsia"/>
                <w:b/>
                <w:bCs/>
                <w:lang w:eastAsia="zh-CN" w:bidi="ar-EG"/>
              </w:rPr>
              <w:t>)</w:t>
            </w:r>
            <w:r w:rsidRPr="00821867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، 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المقترح</w:t>
            </w:r>
            <w:r w:rsidRPr="00821867">
              <w:rPr>
                <w:rFonts w:eastAsiaTheme="minorEastAsia"/>
                <w:b/>
                <w:bCs/>
                <w:rtl/>
                <w:lang w:eastAsia="zh-CN"/>
              </w:rPr>
              <w:t xml:space="preserve"> الموافقة عليها خلال اجتماع لجنة الدراسات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 </w:t>
            </w:r>
            <w:r>
              <w:rPr>
                <w:rFonts w:eastAsiaTheme="minorEastAsia"/>
                <w:b/>
                <w:bCs/>
                <w:lang w:eastAsia="zh-CN"/>
              </w:rPr>
              <w:t>3</w:t>
            </w:r>
            <w:r w:rsidRPr="00821867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</w:t>
            </w:r>
            <w:r w:rsidRPr="00821867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لقطاع تقييس الاتصالات (جنيف، </w:t>
            </w:r>
            <w:r>
              <w:rPr>
                <w:rFonts w:eastAsiaTheme="minorEastAsia"/>
                <w:b/>
                <w:bCs/>
                <w:lang w:eastAsia="zh-CN"/>
              </w:rPr>
              <w:t>23</w:t>
            </w:r>
            <w:r w:rsidRPr="00821867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أبريل</w:t>
            </w:r>
            <w:r w:rsidRPr="00821867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- </w:t>
            </w:r>
            <w:r>
              <w:rPr>
                <w:rFonts w:eastAsiaTheme="minorEastAsia"/>
                <w:b/>
                <w:bCs/>
                <w:lang w:eastAsia="zh-CN" w:bidi="ar-EG"/>
              </w:rPr>
              <w:t>2</w:t>
            </w:r>
            <w:r w:rsidRPr="00821867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مايو</w:t>
            </w:r>
            <w:r w:rsidRPr="00821867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821867">
              <w:rPr>
                <w:rFonts w:eastAsiaTheme="minorEastAsia"/>
                <w:b/>
                <w:bCs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lang w:eastAsia="zh-CN" w:bidi="ar-EG"/>
              </w:rPr>
              <w:t>9</w:t>
            </w:r>
            <w:r w:rsidRPr="00821867">
              <w:rPr>
                <w:rFonts w:eastAsiaTheme="minorEastAsia"/>
                <w:b/>
                <w:bCs/>
                <w:rtl/>
                <w:lang w:eastAsia="zh-CN" w:bidi="ar-EG"/>
              </w:rPr>
              <w:t>)</w:t>
            </w:r>
          </w:p>
        </w:tc>
      </w:tr>
    </w:tbl>
    <w:p w:rsidR="00A15845" w:rsidRPr="00A15845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1257AA" w:rsidRPr="00821867" w:rsidRDefault="001257AA" w:rsidP="002E01D1">
      <w:pPr>
        <w:rPr>
          <w:rFonts w:eastAsiaTheme="minorEastAsia"/>
          <w:b/>
          <w:rtl/>
          <w:lang w:eastAsia="zh-CN" w:bidi="ar-EG"/>
        </w:rPr>
      </w:pPr>
      <w:r w:rsidRPr="00821867">
        <w:rPr>
          <w:rFonts w:eastAsiaTheme="minorEastAsia"/>
          <w:lang w:eastAsia="zh-CN" w:bidi="ar-SY"/>
        </w:rPr>
        <w:t>1</w:t>
      </w:r>
      <w:r w:rsidRPr="00821867">
        <w:rPr>
          <w:rFonts w:eastAsiaTheme="minorEastAsia"/>
          <w:lang w:eastAsia="zh-CN" w:bidi="ar-SY"/>
        </w:rPr>
        <w:tab/>
      </w:r>
      <w:r w:rsidRPr="00821867">
        <w:rPr>
          <w:rFonts w:eastAsiaTheme="minorEastAsia"/>
          <w:rtl/>
          <w:lang w:eastAsia="zh-CN"/>
        </w:rPr>
        <w:t xml:space="preserve">تعتزم لجنة الدراسات </w:t>
      </w:r>
      <w:r>
        <w:rPr>
          <w:rFonts w:eastAsiaTheme="minorEastAsia"/>
          <w:lang w:eastAsia="zh-CN"/>
        </w:rPr>
        <w:t>3</w:t>
      </w:r>
      <w:r w:rsidRPr="00821867">
        <w:rPr>
          <w:rFonts w:eastAsiaTheme="minorEastAsia"/>
          <w:rtl/>
          <w:lang w:eastAsia="zh-CN"/>
        </w:rPr>
        <w:t xml:space="preserve"> لقطاع تقييس الاتصالات</w:t>
      </w:r>
      <w:r w:rsidRPr="00821867">
        <w:rPr>
          <w:rFonts w:eastAsiaTheme="minorEastAsia"/>
          <w:rtl/>
          <w:lang w:eastAsia="zh-CN" w:bidi="ar-EG"/>
        </w:rPr>
        <w:t xml:space="preserve"> </w:t>
      </w:r>
      <w:r w:rsidRPr="000A7223">
        <w:rPr>
          <w:rFonts w:eastAsiaTheme="minorEastAsia" w:hint="cs"/>
          <w:rtl/>
          <w:lang w:eastAsia="zh-CN"/>
        </w:rPr>
        <w:t>(</w:t>
      </w:r>
      <w:r w:rsidRPr="000A7223">
        <w:rPr>
          <w:rFonts w:eastAsiaTheme="minorEastAsia"/>
          <w:rtl/>
          <w:lang w:eastAsia="zh-CN"/>
        </w:rPr>
        <w:t>مبادئ التعريفة والمحاسبة والقضايا الاقتصادية والسياساتية المتصلة بالاتصالات/تكنولوجيا المعلومات والاتصالات على الصعيد الدولي</w:t>
      </w:r>
      <w:r w:rsidRPr="000A7223">
        <w:rPr>
          <w:rFonts w:eastAsiaTheme="minorEastAsia" w:hint="cs"/>
          <w:rtl/>
          <w:lang w:eastAsia="zh-CN"/>
        </w:rPr>
        <w:t>)</w:t>
      </w:r>
      <w:r>
        <w:rPr>
          <w:rFonts w:eastAsiaTheme="minorEastAsia" w:hint="cs"/>
          <w:rtl/>
          <w:lang w:eastAsia="zh-CN"/>
        </w:rPr>
        <w:t xml:space="preserve"> </w:t>
      </w:r>
      <w:r w:rsidRPr="00821867">
        <w:rPr>
          <w:rFonts w:eastAsiaTheme="minorEastAsia"/>
          <w:rtl/>
          <w:lang w:eastAsia="zh-CN" w:bidi="ar-EG"/>
        </w:rPr>
        <w:t xml:space="preserve">تطبيق إجراء الموافقة التقليدية </w:t>
      </w:r>
      <w:r w:rsidRPr="00821867">
        <w:rPr>
          <w:rFonts w:eastAsiaTheme="minorEastAsia" w:hint="cs"/>
          <w:rtl/>
          <w:lang w:eastAsia="zh-CN" w:bidi="ar-EG"/>
        </w:rPr>
        <w:t>على النحو المبيّن</w:t>
      </w:r>
      <w:r w:rsidRPr="00821867">
        <w:rPr>
          <w:rFonts w:eastAsiaTheme="minorEastAsia"/>
          <w:rtl/>
          <w:lang w:eastAsia="zh-CN" w:bidi="ar-EG"/>
        </w:rPr>
        <w:t xml:space="preserve"> في الفقرة </w:t>
      </w:r>
      <w:r w:rsidRPr="00821867">
        <w:rPr>
          <w:rFonts w:eastAsiaTheme="minorEastAsia"/>
          <w:lang w:eastAsia="zh-CN" w:bidi="ar-SY"/>
        </w:rPr>
        <w:t>9</w:t>
      </w:r>
      <w:r w:rsidRPr="00821867">
        <w:rPr>
          <w:rFonts w:eastAsiaTheme="minorEastAsia"/>
          <w:rtl/>
          <w:lang w:eastAsia="zh-CN" w:bidi="ar-EG"/>
        </w:rPr>
        <w:t xml:space="preserve"> من القرار </w:t>
      </w:r>
      <w:r w:rsidRPr="00821867">
        <w:rPr>
          <w:rFonts w:eastAsiaTheme="minorEastAsia"/>
          <w:lang w:eastAsia="zh-CN" w:bidi="ar-SY"/>
        </w:rPr>
        <w:t>1</w:t>
      </w:r>
      <w:r w:rsidRPr="00821867">
        <w:rPr>
          <w:rFonts w:eastAsiaTheme="minorEastAsia"/>
          <w:rtl/>
          <w:lang w:eastAsia="zh-CN" w:bidi="ar-EG"/>
        </w:rPr>
        <w:t xml:space="preserve"> (المراجَع في الحمامات، </w:t>
      </w:r>
      <w:r w:rsidRPr="00821867">
        <w:rPr>
          <w:rFonts w:eastAsiaTheme="minorEastAsia"/>
          <w:lang w:eastAsia="zh-CN" w:bidi="ar-SY"/>
        </w:rPr>
        <w:t>2016</w:t>
      </w:r>
      <w:r w:rsidRPr="00821867">
        <w:rPr>
          <w:rFonts w:eastAsiaTheme="minorEastAsia"/>
          <w:rtl/>
          <w:lang w:eastAsia="zh-CN" w:bidi="ar-EG"/>
        </w:rPr>
        <w:t xml:space="preserve">) </w:t>
      </w:r>
      <w:r w:rsidRPr="00821867">
        <w:rPr>
          <w:rFonts w:eastAsiaTheme="minorEastAsia" w:hint="cs"/>
          <w:rtl/>
          <w:lang w:eastAsia="zh-CN" w:bidi="ar-EG"/>
        </w:rPr>
        <w:t>للجمعية</w:t>
      </w:r>
      <w:r w:rsidRPr="00821867">
        <w:rPr>
          <w:rFonts w:eastAsiaTheme="minorEastAsia"/>
          <w:rtl/>
          <w:lang w:eastAsia="zh-CN" w:bidi="ar-EG"/>
        </w:rPr>
        <w:t xml:space="preserve"> العالمية لتقييس الاتصالات </w:t>
      </w:r>
      <w:r w:rsidRPr="00821867">
        <w:rPr>
          <w:rFonts w:eastAsiaTheme="minorEastAsia"/>
          <w:lang w:eastAsia="zh-CN" w:bidi="ar-SY"/>
        </w:rPr>
        <w:t>(WTSA</w:t>
      </w:r>
      <w:proofErr w:type="gramStart"/>
      <w:r w:rsidRPr="00821867">
        <w:rPr>
          <w:rFonts w:eastAsiaTheme="minorEastAsia"/>
          <w:lang w:eastAsia="zh-CN" w:bidi="ar-SY"/>
        </w:rPr>
        <w:t>)</w:t>
      </w:r>
      <w:r w:rsidRPr="00821867">
        <w:rPr>
          <w:rFonts w:eastAsiaTheme="minorEastAsia"/>
          <w:rtl/>
          <w:lang w:eastAsia="zh-CN" w:bidi="ar-EG"/>
        </w:rPr>
        <w:t>،</w:t>
      </w:r>
      <w:proofErr w:type="gramEnd"/>
      <w:r w:rsidRPr="00821867">
        <w:rPr>
          <w:rFonts w:eastAsiaTheme="minorEastAsia"/>
          <w:rtl/>
          <w:lang w:eastAsia="zh-CN" w:bidi="ar-EG"/>
        </w:rPr>
        <w:t xml:space="preserve"> للموافقة على </w:t>
      </w:r>
      <w:r>
        <w:rPr>
          <w:rFonts w:eastAsiaTheme="minorEastAsia" w:hint="cs"/>
          <w:rtl/>
          <w:lang w:eastAsia="zh-CN" w:bidi="ar-EG"/>
        </w:rPr>
        <w:t>مشاريع التوصيات المذكورة</w:t>
      </w:r>
      <w:r w:rsidRPr="00821867">
        <w:rPr>
          <w:rFonts w:eastAsiaTheme="minorEastAsia"/>
          <w:rtl/>
          <w:lang w:eastAsia="zh-CN" w:bidi="ar-EG"/>
        </w:rPr>
        <w:t xml:space="preserve"> </w:t>
      </w:r>
      <w:r w:rsidRPr="00821867">
        <w:rPr>
          <w:rFonts w:eastAsiaTheme="minorEastAsia" w:hint="cs"/>
          <w:rtl/>
          <w:lang w:eastAsia="zh-CN" w:bidi="ar-SY"/>
        </w:rPr>
        <w:t xml:space="preserve">أعلاه </w:t>
      </w:r>
      <w:r w:rsidRPr="00821867">
        <w:rPr>
          <w:rFonts w:eastAsiaTheme="minorEastAsia"/>
          <w:rtl/>
          <w:lang w:eastAsia="zh-CN"/>
        </w:rPr>
        <w:t xml:space="preserve">خلال اجتماعها المقبل الذي سيُعقد </w:t>
      </w:r>
      <w:r w:rsidRPr="00821867">
        <w:rPr>
          <w:rFonts w:eastAsiaTheme="minorEastAsia" w:hint="cs"/>
          <w:rtl/>
          <w:lang w:eastAsia="zh-CN"/>
        </w:rPr>
        <w:t xml:space="preserve">في جنيف في الفترة من </w:t>
      </w:r>
      <w:r>
        <w:rPr>
          <w:rFonts w:eastAsiaTheme="minorEastAsia"/>
          <w:lang w:eastAsia="zh-CN" w:bidi="ar-SY"/>
        </w:rPr>
        <w:t>23</w:t>
      </w:r>
      <w:r w:rsidRPr="00821867">
        <w:rPr>
          <w:rFonts w:eastAsiaTheme="minorEastAsia" w:hint="cs"/>
          <w:rtl/>
          <w:lang w:eastAsia="zh-CN" w:bidi="ar-EG"/>
        </w:rPr>
        <w:t xml:space="preserve"> </w:t>
      </w:r>
      <w:r>
        <w:rPr>
          <w:rFonts w:eastAsiaTheme="minorEastAsia" w:hint="cs"/>
          <w:rtl/>
          <w:lang w:eastAsia="zh-CN" w:bidi="ar-EG"/>
        </w:rPr>
        <w:t>أبريل</w:t>
      </w:r>
      <w:r w:rsidRPr="00821867">
        <w:rPr>
          <w:rFonts w:eastAsiaTheme="minorEastAsia" w:hint="cs"/>
          <w:rtl/>
          <w:lang w:eastAsia="zh-CN" w:bidi="ar-EG"/>
        </w:rPr>
        <w:t xml:space="preserve"> إلى </w:t>
      </w:r>
      <w:r>
        <w:rPr>
          <w:rFonts w:eastAsiaTheme="minorEastAsia"/>
          <w:lang w:eastAsia="zh-CN" w:bidi="ar-SY"/>
        </w:rPr>
        <w:t>2</w:t>
      </w:r>
      <w:r w:rsidRPr="00821867">
        <w:rPr>
          <w:rFonts w:eastAsiaTheme="minorEastAsia" w:hint="cs"/>
          <w:rtl/>
          <w:lang w:eastAsia="zh-CN" w:bidi="ar-EG"/>
        </w:rPr>
        <w:t xml:space="preserve"> </w:t>
      </w:r>
      <w:r>
        <w:rPr>
          <w:rFonts w:eastAsiaTheme="minorEastAsia" w:hint="cs"/>
          <w:rtl/>
          <w:lang w:eastAsia="zh-CN" w:bidi="ar-EG"/>
        </w:rPr>
        <w:t>مايو</w:t>
      </w:r>
      <w:r w:rsidRPr="00821867">
        <w:rPr>
          <w:rFonts w:eastAsiaTheme="minorEastAsia" w:hint="cs"/>
          <w:rtl/>
          <w:lang w:eastAsia="zh-CN" w:bidi="ar-EG"/>
        </w:rPr>
        <w:t xml:space="preserve"> </w:t>
      </w:r>
      <w:r w:rsidRPr="00821867">
        <w:rPr>
          <w:rFonts w:eastAsiaTheme="minorEastAsia"/>
          <w:lang w:eastAsia="zh-CN" w:bidi="ar-SY"/>
        </w:rPr>
        <w:t>201</w:t>
      </w:r>
      <w:r>
        <w:rPr>
          <w:rFonts w:eastAsiaTheme="minorEastAsia"/>
          <w:lang w:eastAsia="zh-CN" w:bidi="ar-SY"/>
        </w:rPr>
        <w:t>9</w:t>
      </w:r>
      <w:r w:rsidRPr="00821867">
        <w:rPr>
          <w:rFonts w:eastAsiaTheme="minorEastAsia" w:hint="cs"/>
          <w:rtl/>
          <w:lang w:eastAsia="zh-CN" w:bidi="ar-SY"/>
        </w:rPr>
        <w:t>.</w:t>
      </w:r>
      <w:r w:rsidRPr="00821867">
        <w:rPr>
          <w:rFonts w:eastAsiaTheme="minorEastAsia"/>
          <w:rtl/>
          <w:lang w:eastAsia="zh-CN"/>
        </w:rPr>
        <w:t xml:space="preserve"> ويمكن </w:t>
      </w:r>
      <w:r w:rsidRPr="00821867">
        <w:rPr>
          <w:rFonts w:eastAsiaTheme="minorEastAsia"/>
          <w:b/>
          <w:rtl/>
          <w:lang w:eastAsia="zh-CN"/>
        </w:rPr>
        <w:t xml:space="preserve">الاطلاع على جدول </w:t>
      </w:r>
      <w:r w:rsidRPr="00821867">
        <w:rPr>
          <w:rFonts w:eastAsiaTheme="minorEastAsia" w:hint="cs"/>
          <w:b/>
          <w:rtl/>
          <w:lang w:eastAsia="zh-CN"/>
        </w:rPr>
        <w:t xml:space="preserve">أعمال </w:t>
      </w:r>
      <w:r>
        <w:rPr>
          <w:rFonts w:eastAsiaTheme="minorEastAsia" w:hint="cs"/>
          <w:rtl/>
          <w:lang w:eastAsia="zh-CN"/>
        </w:rPr>
        <w:t xml:space="preserve">اجتماع </w:t>
      </w:r>
      <w:r w:rsidRPr="00821867">
        <w:rPr>
          <w:rFonts w:eastAsiaTheme="minorEastAsia"/>
          <w:rtl/>
          <w:lang w:eastAsia="zh-CN"/>
        </w:rPr>
        <w:t xml:space="preserve">لجنة الدراسات </w:t>
      </w:r>
      <w:r>
        <w:rPr>
          <w:rFonts w:eastAsiaTheme="minorEastAsia"/>
          <w:lang w:eastAsia="zh-CN"/>
        </w:rPr>
        <w:t>3</w:t>
      </w:r>
      <w:r w:rsidRPr="00821867">
        <w:rPr>
          <w:rFonts w:eastAsiaTheme="minorEastAsia"/>
          <w:rtl/>
          <w:lang w:eastAsia="zh-CN"/>
        </w:rPr>
        <w:t xml:space="preserve"> </w:t>
      </w:r>
      <w:r w:rsidRPr="00821867">
        <w:rPr>
          <w:rFonts w:eastAsiaTheme="minorEastAsia"/>
          <w:b/>
          <w:rtl/>
          <w:lang w:eastAsia="zh-CN"/>
        </w:rPr>
        <w:t xml:space="preserve">وجميع المعلومات </w:t>
      </w:r>
      <w:r w:rsidRPr="00821867">
        <w:rPr>
          <w:rFonts w:eastAsiaTheme="minorEastAsia" w:hint="cs"/>
          <w:b/>
          <w:rtl/>
          <w:lang w:eastAsia="zh-CN"/>
        </w:rPr>
        <w:t>المتصلة به</w:t>
      </w:r>
      <w:r w:rsidRPr="00821867">
        <w:rPr>
          <w:rFonts w:eastAsiaTheme="minorEastAsia"/>
          <w:b/>
          <w:rtl/>
          <w:lang w:eastAsia="zh-CN"/>
        </w:rPr>
        <w:t xml:space="preserve"> </w:t>
      </w:r>
      <w:r w:rsidRPr="00821867">
        <w:rPr>
          <w:rFonts w:eastAsiaTheme="minorEastAsia" w:hint="cs"/>
          <w:b/>
          <w:rtl/>
          <w:lang w:eastAsia="zh-CN"/>
        </w:rPr>
        <w:t>في الرسالة الجماعية </w:t>
      </w:r>
      <w:r>
        <w:rPr>
          <w:rFonts w:eastAsiaTheme="minorEastAsia"/>
          <w:lang w:eastAsia="zh-CN" w:bidi="ar-SY"/>
        </w:rPr>
        <w:t>3</w:t>
      </w:r>
      <w:r w:rsidRPr="00821867">
        <w:rPr>
          <w:rFonts w:eastAsiaTheme="minorEastAsia"/>
          <w:lang w:eastAsia="zh-CN" w:bidi="ar-SY"/>
        </w:rPr>
        <w:t>/</w:t>
      </w:r>
      <w:r>
        <w:rPr>
          <w:rFonts w:eastAsiaTheme="minorEastAsia"/>
          <w:lang w:eastAsia="zh-CN" w:bidi="ar-SY"/>
        </w:rPr>
        <w:t>3</w:t>
      </w:r>
      <w:r w:rsidRPr="00821867">
        <w:rPr>
          <w:rFonts w:eastAsiaTheme="minorEastAsia"/>
          <w:b/>
          <w:rtl/>
          <w:lang w:eastAsia="zh-CN"/>
        </w:rPr>
        <w:t>.</w:t>
      </w:r>
    </w:p>
    <w:p w:rsidR="001257AA" w:rsidRPr="00764BBD" w:rsidRDefault="001257AA" w:rsidP="004F1D5C">
      <w:pPr>
        <w:rPr>
          <w:rFonts w:eastAsiaTheme="minorEastAsia"/>
          <w:spacing w:val="6"/>
          <w:rtl/>
          <w:lang w:eastAsia="zh-CN" w:bidi="ar-EG"/>
        </w:rPr>
      </w:pPr>
      <w:r w:rsidRPr="00764BBD">
        <w:rPr>
          <w:rFonts w:eastAsiaTheme="minorEastAsia"/>
          <w:spacing w:val="6"/>
          <w:lang w:eastAsia="zh-CN" w:bidi="ar-SY"/>
        </w:rPr>
        <w:t>2</w:t>
      </w:r>
      <w:r w:rsidRPr="00764BBD">
        <w:rPr>
          <w:rFonts w:eastAsiaTheme="minorEastAsia"/>
          <w:spacing w:val="6"/>
          <w:rtl/>
          <w:lang w:eastAsia="zh-CN" w:bidi="ar-EG"/>
        </w:rPr>
        <w:tab/>
      </w:r>
      <w:r w:rsidRPr="00764BBD">
        <w:rPr>
          <w:rFonts w:eastAsiaTheme="minorEastAsia"/>
          <w:spacing w:val="6"/>
          <w:rtl/>
          <w:lang w:eastAsia="zh-CN"/>
        </w:rPr>
        <w:t xml:space="preserve">ويشتمل </w:t>
      </w:r>
      <w:r w:rsidRPr="00764BBD">
        <w:rPr>
          <w:rFonts w:eastAsiaTheme="minorEastAsia"/>
          <w:b/>
          <w:bCs/>
          <w:spacing w:val="6"/>
          <w:rtl/>
          <w:lang w:eastAsia="zh-CN"/>
        </w:rPr>
        <w:t xml:space="preserve">الملحق </w:t>
      </w:r>
      <w:r w:rsidRPr="00764BBD">
        <w:rPr>
          <w:rFonts w:eastAsiaTheme="minorEastAsia"/>
          <w:b/>
          <w:bCs/>
          <w:spacing w:val="6"/>
          <w:lang w:eastAsia="zh-CN" w:bidi="ar-SY"/>
        </w:rPr>
        <w:t>1</w:t>
      </w:r>
      <w:r w:rsidRPr="00764BBD">
        <w:rPr>
          <w:rFonts w:eastAsiaTheme="minorEastAsia"/>
          <w:spacing w:val="6"/>
          <w:rtl/>
          <w:lang w:eastAsia="zh-CN"/>
        </w:rPr>
        <w:t xml:space="preserve"> على </w:t>
      </w:r>
      <w:r w:rsidRPr="00764BBD">
        <w:rPr>
          <w:rFonts w:eastAsiaTheme="minorEastAsia" w:hint="cs"/>
          <w:spacing w:val="6"/>
          <w:rtl/>
          <w:lang w:eastAsia="zh-CN"/>
        </w:rPr>
        <w:t>عناوين وملخصات مشاريع التوصيات الجديدة</w:t>
      </w:r>
      <w:r w:rsidRPr="00764BBD">
        <w:rPr>
          <w:rFonts w:eastAsiaTheme="minorEastAsia" w:hint="cs"/>
          <w:spacing w:val="6"/>
          <w:rtl/>
          <w:lang w:eastAsia="zh-CN" w:bidi="ar-EG"/>
        </w:rPr>
        <w:t xml:space="preserve">، </w:t>
      </w:r>
      <w:r w:rsidRPr="00764BBD">
        <w:rPr>
          <w:rFonts w:eastAsiaTheme="minorEastAsia"/>
          <w:spacing w:val="6"/>
          <w:lang w:eastAsia="zh-CN"/>
        </w:rPr>
        <w:t>ITU-T D.</w:t>
      </w:r>
      <w:r w:rsidRPr="00764BBD">
        <w:rPr>
          <w:rFonts w:eastAsiaTheme="minorEastAsia"/>
          <w:spacing w:val="6"/>
          <w:lang w:val="en-GB" w:eastAsia="zh-CN"/>
        </w:rPr>
        <w:t>262</w:t>
      </w:r>
      <w:r w:rsidRPr="00764BBD">
        <w:rPr>
          <w:rFonts w:eastAsiaTheme="minorEastAsia" w:hint="cs"/>
          <w:spacing w:val="6"/>
          <w:rtl/>
          <w:lang w:val="en-GB" w:eastAsia="zh-CN" w:bidi="ar-EG"/>
        </w:rPr>
        <w:t xml:space="preserve"> </w:t>
      </w:r>
      <w:r w:rsidRPr="00764BBD">
        <w:rPr>
          <w:rFonts w:eastAsiaTheme="minorEastAsia"/>
          <w:spacing w:val="6"/>
          <w:lang w:eastAsia="zh-CN" w:bidi="ar-EG"/>
        </w:rPr>
        <w:t>(</w:t>
      </w:r>
      <w:r w:rsidRPr="00764BBD">
        <w:rPr>
          <w:rFonts w:eastAsiaTheme="minorEastAsia"/>
          <w:spacing w:val="6"/>
          <w:lang w:val="en-GB" w:eastAsia="zh-CN"/>
        </w:rPr>
        <w:t>D.</w:t>
      </w:r>
      <w:r w:rsidR="004F1D5C">
        <w:rPr>
          <w:rFonts w:eastAsiaTheme="minorEastAsia"/>
          <w:spacing w:val="6"/>
          <w:lang w:val="en-GB" w:eastAsia="zh-CN"/>
        </w:rPr>
        <w:t>O</w:t>
      </w:r>
      <w:r w:rsidRPr="00764BBD">
        <w:rPr>
          <w:rFonts w:eastAsiaTheme="minorEastAsia"/>
          <w:spacing w:val="6"/>
          <w:lang w:val="en-GB" w:eastAsia="zh-CN"/>
        </w:rPr>
        <w:t>TT</w:t>
      </w:r>
      <w:r w:rsidRPr="00764BBD">
        <w:rPr>
          <w:rFonts w:eastAsiaTheme="minorEastAsia"/>
          <w:spacing w:val="6"/>
          <w:lang w:eastAsia="zh-CN" w:bidi="ar-EG"/>
        </w:rPr>
        <w:t>)</w:t>
      </w:r>
      <w:r w:rsidRPr="00764BBD">
        <w:rPr>
          <w:rFonts w:eastAsiaTheme="minorEastAsia"/>
          <w:spacing w:val="6"/>
          <w:rtl/>
          <w:lang w:eastAsia="zh-CN" w:bidi="ar-EG"/>
        </w:rPr>
        <w:t xml:space="preserve"> و</w:t>
      </w:r>
      <w:r w:rsidRPr="00764BBD">
        <w:rPr>
          <w:rFonts w:eastAsiaTheme="minorEastAsia"/>
          <w:spacing w:val="6"/>
          <w:lang w:eastAsia="zh-CN"/>
        </w:rPr>
        <w:t>ITU</w:t>
      </w:r>
      <w:r w:rsidRPr="00764BBD">
        <w:rPr>
          <w:rFonts w:eastAsiaTheme="minorEastAsia"/>
          <w:spacing w:val="6"/>
          <w:lang w:eastAsia="zh-CN"/>
        </w:rPr>
        <w:noBreakHyphen/>
        <w:t>T D.</w:t>
      </w:r>
      <w:r w:rsidRPr="00764BBD">
        <w:rPr>
          <w:rFonts w:eastAsiaTheme="minorEastAsia"/>
          <w:spacing w:val="6"/>
          <w:lang w:val="en-GB" w:eastAsia="zh-CN"/>
        </w:rPr>
        <w:t>198</w:t>
      </w:r>
      <w:r w:rsidRPr="00764BBD">
        <w:rPr>
          <w:rFonts w:eastAsiaTheme="minorEastAsia"/>
          <w:spacing w:val="6"/>
          <w:rtl/>
          <w:lang w:eastAsia="zh-CN"/>
        </w:rPr>
        <w:t xml:space="preserve"> </w:t>
      </w:r>
      <w:r w:rsidRPr="00764BBD">
        <w:rPr>
          <w:rFonts w:eastAsiaTheme="minorEastAsia"/>
          <w:spacing w:val="6"/>
          <w:lang w:eastAsia="zh-CN" w:bidi="ar-EG"/>
        </w:rPr>
        <w:t>(</w:t>
      </w:r>
      <w:proofErr w:type="spellStart"/>
      <w:r w:rsidRPr="00764BBD">
        <w:rPr>
          <w:rFonts w:eastAsiaTheme="minorEastAsia"/>
          <w:spacing w:val="6"/>
          <w:lang w:val="en-GB" w:eastAsia="zh-CN"/>
        </w:rPr>
        <w:t>D.Unipricelist</w:t>
      </w:r>
      <w:proofErr w:type="spellEnd"/>
      <w:r w:rsidRPr="00764BBD">
        <w:rPr>
          <w:rFonts w:eastAsiaTheme="minorEastAsia"/>
          <w:spacing w:val="6"/>
          <w:lang w:eastAsia="zh-CN" w:bidi="ar-EG"/>
        </w:rPr>
        <w:t>)</w:t>
      </w:r>
      <w:r w:rsidRPr="00764BBD">
        <w:rPr>
          <w:rFonts w:eastAsiaTheme="minorEastAsia" w:hint="cs"/>
          <w:spacing w:val="6"/>
          <w:rtl/>
          <w:lang w:eastAsia="zh-CN" w:bidi="ar-EG"/>
        </w:rPr>
        <w:t xml:space="preserve"> </w:t>
      </w:r>
      <w:r w:rsidRPr="00764BBD">
        <w:rPr>
          <w:rFonts w:eastAsiaTheme="minorEastAsia"/>
          <w:spacing w:val="6"/>
          <w:rtl/>
          <w:lang w:eastAsia="zh-CN" w:bidi="ar-EG"/>
        </w:rPr>
        <w:t>و</w:t>
      </w:r>
      <w:r w:rsidRPr="00764BBD">
        <w:rPr>
          <w:rFonts w:eastAsiaTheme="minorEastAsia"/>
          <w:spacing w:val="6"/>
          <w:lang w:eastAsia="zh-CN"/>
        </w:rPr>
        <w:t>ITU</w:t>
      </w:r>
      <w:r w:rsidRPr="00764BBD">
        <w:rPr>
          <w:rFonts w:eastAsiaTheme="minorEastAsia"/>
          <w:spacing w:val="6"/>
          <w:lang w:eastAsia="zh-CN"/>
        </w:rPr>
        <w:noBreakHyphen/>
        <w:t>T D.</w:t>
      </w:r>
      <w:r w:rsidRPr="00764BBD">
        <w:rPr>
          <w:rFonts w:eastAsiaTheme="minorEastAsia"/>
          <w:spacing w:val="6"/>
          <w:lang w:val="en-GB" w:eastAsia="zh-CN"/>
        </w:rPr>
        <w:t>263</w:t>
      </w:r>
      <w:r w:rsidRPr="00764BBD">
        <w:rPr>
          <w:rFonts w:eastAsiaTheme="minorEastAsia"/>
          <w:spacing w:val="6"/>
          <w:rtl/>
          <w:lang w:eastAsia="zh-CN"/>
        </w:rPr>
        <w:t xml:space="preserve"> </w:t>
      </w:r>
      <w:r w:rsidRPr="00764BBD">
        <w:rPr>
          <w:rFonts w:eastAsiaTheme="minorEastAsia"/>
          <w:spacing w:val="6"/>
          <w:lang w:eastAsia="zh-CN" w:bidi="ar-EG"/>
        </w:rPr>
        <w:t>(</w:t>
      </w:r>
      <w:r w:rsidRPr="00764BBD">
        <w:rPr>
          <w:rFonts w:eastAsiaTheme="minorEastAsia"/>
          <w:spacing w:val="6"/>
          <w:lang w:val="en-GB" w:eastAsia="zh-CN"/>
        </w:rPr>
        <w:t>D.MFS</w:t>
      </w:r>
      <w:r w:rsidRPr="00764BBD">
        <w:rPr>
          <w:rFonts w:eastAsiaTheme="minorEastAsia"/>
          <w:spacing w:val="6"/>
          <w:lang w:eastAsia="zh-CN" w:bidi="ar-EG"/>
        </w:rPr>
        <w:t>)</w:t>
      </w:r>
      <w:r w:rsidRPr="00764BBD">
        <w:rPr>
          <w:rFonts w:eastAsiaTheme="minorEastAsia" w:hint="cs"/>
          <w:b/>
          <w:bCs/>
          <w:spacing w:val="6"/>
          <w:rtl/>
          <w:lang w:eastAsia="zh-CN" w:bidi="ar-EG"/>
        </w:rPr>
        <w:t xml:space="preserve"> </w:t>
      </w:r>
      <w:r w:rsidRPr="00764BBD">
        <w:rPr>
          <w:rFonts w:eastAsiaTheme="minorEastAsia"/>
          <w:spacing w:val="6"/>
          <w:rtl/>
          <w:lang w:eastAsia="zh-CN"/>
        </w:rPr>
        <w:t xml:space="preserve">المقترح الموافقة عليها، والوثائق التي </w:t>
      </w:r>
      <w:r w:rsidRPr="00764BBD">
        <w:rPr>
          <w:rFonts w:eastAsiaTheme="minorEastAsia" w:hint="cs"/>
          <w:spacing w:val="6"/>
          <w:rtl/>
          <w:lang w:eastAsia="zh-CN" w:bidi="ar-EG"/>
        </w:rPr>
        <w:t>تر</w:t>
      </w:r>
      <w:r w:rsidRPr="00764BBD">
        <w:rPr>
          <w:rFonts w:eastAsiaTheme="minorEastAsia" w:hint="cs"/>
          <w:spacing w:val="6"/>
          <w:rtl/>
          <w:lang w:eastAsia="zh-CN"/>
        </w:rPr>
        <w:t>د</w:t>
      </w:r>
      <w:r w:rsidRPr="00764BBD">
        <w:rPr>
          <w:rFonts w:eastAsiaTheme="minorEastAsia"/>
          <w:spacing w:val="6"/>
          <w:rtl/>
          <w:lang w:eastAsia="zh-CN"/>
        </w:rPr>
        <w:t xml:space="preserve"> فيها.</w:t>
      </w:r>
    </w:p>
    <w:p w:rsidR="001257AA" w:rsidRPr="008638B2" w:rsidRDefault="001257AA" w:rsidP="001257AA">
      <w:pPr>
        <w:rPr>
          <w:rFonts w:eastAsiaTheme="minorEastAsia"/>
          <w:spacing w:val="2"/>
          <w:rtl/>
          <w:lang w:eastAsia="zh-CN" w:bidi="ar-EG"/>
        </w:rPr>
      </w:pPr>
      <w:r w:rsidRPr="008638B2">
        <w:rPr>
          <w:rFonts w:eastAsiaTheme="minorEastAsia"/>
          <w:spacing w:val="2"/>
          <w:lang w:eastAsia="zh-CN" w:bidi="ar-SY"/>
        </w:rPr>
        <w:t>3</w:t>
      </w:r>
      <w:r w:rsidRPr="008638B2">
        <w:rPr>
          <w:rFonts w:eastAsiaTheme="minorEastAsia"/>
          <w:spacing w:val="2"/>
          <w:rtl/>
          <w:lang w:eastAsia="zh-CN" w:bidi="ar-EG"/>
        </w:rPr>
        <w:tab/>
        <w:t>وتستهل هذه الرسالة المعممة المشاورة الرسمية التي ستجرى مع الدول الأعضاء في الاتحاد لتحديد ما إذا كان يمكن النظر في </w:t>
      </w:r>
      <w:r>
        <w:rPr>
          <w:rFonts w:eastAsiaTheme="minorEastAsia" w:hint="cs"/>
          <w:spacing w:val="2"/>
          <w:rtl/>
          <w:lang w:eastAsia="zh-CN" w:bidi="ar-EG"/>
        </w:rPr>
        <w:t>هذه النصوص</w:t>
      </w:r>
      <w:r w:rsidRPr="008638B2">
        <w:rPr>
          <w:rFonts w:eastAsiaTheme="minorEastAsia"/>
          <w:spacing w:val="2"/>
          <w:rtl/>
          <w:lang w:eastAsia="zh-CN" w:bidi="ar-EG"/>
        </w:rPr>
        <w:t xml:space="preserve"> بغرض الموافقة عليها خلال الاجتماع المقبل، وفقاً لأحكام الفقرة </w:t>
      </w:r>
      <w:r w:rsidRPr="008638B2">
        <w:rPr>
          <w:rFonts w:eastAsiaTheme="minorEastAsia"/>
          <w:spacing w:val="2"/>
          <w:lang w:val="fr-CH" w:eastAsia="zh-CN" w:bidi="ar-SY"/>
        </w:rPr>
        <w:t>4.9</w:t>
      </w:r>
      <w:r w:rsidRPr="008638B2">
        <w:rPr>
          <w:rFonts w:eastAsiaTheme="minorEastAsia"/>
          <w:spacing w:val="2"/>
          <w:rtl/>
          <w:lang w:eastAsia="zh-CN" w:bidi="ar-EG"/>
        </w:rPr>
        <w:t xml:space="preserve"> من القرار </w:t>
      </w:r>
      <w:r w:rsidRPr="008638B2">
        <w:rPr>
          <w:rFonts w:eastAsiaTheme="minorEastAsia"/>
          <w:spacing w:val="2"/>
          <w:lang w:eastAsia="zh-CN" w:bidi="ar-SY"/>
        </w:rPr>
        <w:t>1</w:t>
      </w:r>
      <w:r w:rsidRPr="008638B2">
        <w:rPr>
          <w:rFonts w:eastAsiaTheme="minorEastAsia"/>
          <w:spacing w:val="2"/>
          <w:rtl/>
          <w:lang w:eastAsia="zh-CN" w:bidi="ar-EG"/>
        </w:rPr>
        <w:t>. وي</w:t>
      </w:r>
      <w:r w:rsidRPr="008638B2">
        <w:rPr>
          <w:rFonts w:eastAsiaTheme="minorEastAsia" w:hint="cs"/>
          <w:spacing w:val="2"/>
          <w:rtl/>
          <w:lang w:eastAsia="zh-CN" w:bidi="ar-EG"/>
        </w:rPr>
        <w:t>ُ</w:t>
      </w:r>
      <w:r w:rsidRPr="008638B2">
        <w:rPr>
          <w:rFonts w:eastAsiaTheme="minorEastAsia"/>
          <w:spacing w:val="2"/>
          <w:rtl/>
          <w:lang w:eastAsia="zh-CN" w:bidi="ar-EG"/>
        </w:rPr>
        <w:t xml:space="preserve">رجى من الدول الأعضاء ملء الاستمارة الواردة في </w:t>
      </w:r>
      <w:r w:rsidRPr="00EF3472">
        <w:rPr>
          <w:rFonts w:eastAsiaTheme="minorEastAsia"/>
          <w:b/>
          <w:bCs/>
          <w:spacing w:val="2"/>
          <w:rtl/>
          <w:lang w:eastAsia="zh-CN" w:bidi="ar-EG"/>
        </w:rPr>
        <w:t xml:space="preserve">الملحق </w:t>
      </w:r>
      <w:r w:rsidRPr="00EF3472">
        <w:rPr>
          <w:rFonts w:eastAsiaTheme="minorEastAsia"/>
          <w:b/>
          <w:bCs/>
          <w:spacing w:val="2"/>
          <w:lang w:eastAsia="zh-CN" w:bidi="ar-SY"/>
        </w:rPr>
        <w:t>2</w:t>
      </w:r>
      <w:r w:rsidRPr="00F73167">
        <w:rPr>
          <w:rFonts w:eastAsiaTheme="minorEastAsia"/>
          <w:spacing w:val="2"/>
          <w:rtl/>
          <w:lang w:eastAsia="zh-CN" w:bidi="ar-EG"/>
        </w:rPr>
        <w:t xml:space="preserve"> </w:t>
      </w:r>
      <w:r w:rsidRPr="008638B2">
        <w:rPr>
          <w:rFonts w:eastAsiaTheme="minorEastAsia"/>
          <w:spacing w:val="2"/>
          <w:rtl/>
          <w:lang w:eastAsia="zh-CN" w:bidi="ar-EG"/>
        </w:rPr>
        <w:t>و</w:t>
      </w:r>
      <w:r>
        <w:rPr>
          <w:rFonts w:eastAsiaTheme="minorEastAsia" w:hint="cs"/>
          <w:spacing w:val="2"/>
          <w:rtl/>
          <w:lang w:eastAsia="zh-CN" w:bidi="ar-EG"/>
        </w:rPr>
        <w:t>إعادتها</w:t>
      </w:r>
      <w:r w:rsidRPr="008638B2">
        <w:rPr>
          <w:rFonts w:eastAsiaTheme="minorEastAsia"/>
          <w:spacing w:val="2"/>
          <w:rtl/>
          <w:lang w:eastAsia="zh-CN" w:bidi="ar-EG"/>
        </w:rPr>
        <w:t xml:space="preserve"> في موعد أقصاه </w:t>
      </w:r>
      <w:r w:rsidRPr="00EF3472">
        <w:rPr>
          <w:rFonts w:eastAsiaTheme="minorEastAsia"/>
          <w:b/>
          <w:bCs/>
          <w:spacing w:val="2"/>
          <w:lang w:eastAsia="zh-CN" w:bidi="ar-SY"/>
        </w:rPr>
        <w:t>11</w:t>
      </w:r>
      <w:r w:rsidRPr="00EF3472">
        <w:rPr>
          <w:rFonts w:eastAsiaTheme="minorEastAsia" w:hint="cs"/>
          <w:b/>
          <w:bCs/>
          <w:spacing w:val="2"/>
          <w:rtl/>
          <w:lang w:eastAsia="zh-CN" w:bidi="ar-EG"/>
        </w:rPr>
        <w:t xml:space="preserve"> أبريل</w:t>
      </w:r>
      <w:r w:rsidRPr="00EF3472">
        <w:rPr>
          <w:rFonts w:eastAsiaTheme="minorEastAsia"/>
          <w:b/>
          <w:bCs/>
          <w:spacing w:val="2"/>
          <w:rtl/>
          <w:lang w:eastAsia="zh-CN" w:bidi="ar-EG"/>
        </w:rPr>
        <w:t xml:space="preserve"> </w:t>
      </w:r>
      <w:r w:rsidRPr="00EF3472">
        <w:rPr>
          <w:rFonts w:eastAsiaTheme="minorEastAsia"/>
          <w:b/>
          <w:bCs/>
          <w:spacing w:val="2"/>
          <w:lang w:eastAsia="zh-CN" w:bidi="ar-SY"/>
        </w:rPr>
        <w:t>2019</w:t>
      </w:r>
      <w:r>
        <w:rPr>
          <w:rFonts w:eastAsiaTheme="minorEastAsia" w:hint="cs"/>
          <w:spacing w:val="2"/>
          <w:rtl/>
          <w:lang w:eastAsia="zh-CN" w:bidi="ar-EG"/>
        </w:rPr>
        <w:t>،</w:t>
      </w:r>
      <w:r w:rsidRPr="008638B2">
        <w:rPr>
          <w:rFonts w:eastAsiaTheme="minorEastAsia"/>
          <w:spacing w:val="2"/>
          <w:rtl/>
          <w:lang w:eastAsia="zh-CN" w:bidi="ar-EG"/>
        </w:rPr>
        <w:t xml:space="preserve"> الساعة </w:t>
      </w:r>
      <w:r w:rsidRPr="008638B2">
        <w:rPr>
          <w:rFonts w:eastAsiaTheme="minorEastAsia"/>
          <w:spacing w:val="2"/>
          <w:lang w:eastAsia="zh-CN" w:bidi="ar-SY"/>
        </w:rPr>
        <w:t>23:59</w:t>
      </w:r>
      <w:r w:rsidRPr="008638B2">
        <w:rPr>
          <w:rFonts w:eastAsiaTheme="minorEastAsia"/>
          <w:spacing w:val="2"/>
          <w:rtl/>
          <w:lang w:eastAsia="zh-CN" w:bidi="ar-EG"/>
        </w:rPr>
        <w:t xml:space="preserve"> </w:t>
      </w:r>
      <w:r w:rsidRPr="008638B2">
        <w:rPr>
          <w:rFonts w:eastAsiaTheme="minorEastAsia" w:hint="cs"/>
          <w:spacing w:val="2"/>
          <w:rtl/>
          <w:lang w:eastAsia="zh-CN" w:bidi="ar-EG"/>
        </w:rPr>
        <w:t>بالتوقيت العالمي المنسق.</w:t>
      </w:r>
    </w:p>
    <w:p w:rsidR="001257AA" w:rsidRPr="00821867" w:rsidRDefault="001257AA" w:rsidP="001257AA">
      <w:pPr>
        <w:rPr>
          <w:rFonts w:eastAsiaTheme="minorEastAsia"/>
          <w:rtl/>
          <w:lang w:eastAsia="zh-CN" w:bidi="ar-EG"/>
        </w:rPr>
      </w:pPr>
      <w:r w:rsidRPr="00821867">
        <w:rPr>
          <w:rFonts w:eastAsiaTheme="minorEastAsia"/>
          <w:lang w:eastAsia="zh-CN" w:bidi="ar-SY"/>
        </w:rPr>
        <w:lastRenderedPageBreak/>
        <w:t>4</w:t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>و</w:t>
      </w:r>
      <w:r w:rsidRPr="00821867">
        <w:rPr>
          <w:rFonts w:eastAsiaTheme="minorEastAsia"/>
          <w:rtl/>
          <w:lang w:eastAsia="zh-CN" w:bidi="ar-EG"/>
        </w:rPr>
        <w:t xml:space="preserve">إذا كان </w:t>
      </w:r>
      <w:r w:rsidRPr="00821867">
        <w:rPr>
          <w:rFonts w:eastAsiaTheme="minorEastAsia"/>
          <w:lang w:eastAsia="zh-CN" w:bidi="ar-SY"/>
        </w:rPr>
        <w:t>70</w:t>
      </w:r>
      <w:r w:rsidRPr="00821867">
        <w:rPr>
          <w:rFonts w:eastAsiaTheme="minorEastAsia"/>
          <w:rtl/>
          <w:lang w:eastAsia="zh-CN" w:bidi="ar-EG"/>
        </w:rPr>
        <w:t xml:space="preserve"> </w:t>
      </w:r>
      <w:r w:rsidRPr="00821867">
        <w:rPr>
          <w:rFonts w:eastAsiaTheme="minorEastAsia" w:hint="cs"/>
          <w:rtl/>
          <w:lang w:eastAsia="zh-CN" w:bidi="ar-EG"/>
        </w:rPr>
        <w:t xml:space="preserve">في المائة أو أكثر من الردود الواردة من الدول الأعضاء تؤيد النظر في </w:t>
      </w:r>
      <w:r>
        <w:rPr>
          <w:rFonts w:eastAsiaTheme="minorEastAsia" w:hint="cs"/>
          <w:rtl/>
          <w:lang w:eastAsia="zh-CN" w:bidi="ar-EG"/>
        </w:rPr>
        <w:t>التوصيات</w:t>
      </w:r>
      <w:r w:rsidRPr="00821867">
        <w:rPr>
          <w:rFonts w:eastAsiaTheme="minorEastAsia" w:hint="cs"/>
          <w:rtl/>
          <w:lang w:eastAsia="zh-CN" w:bidi="ar-EG"/>
        </w:rPr>
        <w:t xml:space="preserve"> بغرض الموافقة عليها، عندئذ سوف تُكرَّس جلسة عامة لتطبيق إجراء الموافقة. وينبغي للدول الأعضاء الت</w:t>
      </w:r>
      <w:r>
        <w:rPr>
          <w:rFonts w:eastAsiaTheme="minorEastAsia" w:hint="cs"/>
          <w:rtl/>
          <w:lang w:eastAsia="zh-CN" w:bidi="ar-EG"/>
        </w:rPr>
        <w:t>ي لا تفوض سلطة النظر في التوصيات</w:t>
      </w:r>
      <w:r w:rsidRPr="00821867">
        <w:rPr>
          <w:rFonts w:eastAsiaTheme="minorEastAsia" w:hint="cs"/>
          <w:rtl/>
          <w:lang w:eastAsia="zh-CN" w:bidi="ar-EG"/>
        </w:rPr>
        <w:t xml:space="preserve"> أن تبلغ مدير مكتب تقييس الاتصالات بأسباب هذا الرأي وتوضح التغييرات التي يمكن إدخالها ليتسنى التقدم في العمل.</w:t>
      </w:r>
    </w:p>
    <w:p w:rsidR="00F73167" w:rsidRPr="00A15845" w:rsidRDefault="00A15845" w:rsidP="00F73167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F73167" w:rsidRPr="00F73167" w:rsidRDefault="00F73167" w:rsidP="00F73167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jc w:val="left"/>
        <w:rPr>
          <w:rFonts w:eastAsiaTheme="minorEastAsia"/>
          <w:i/>
          <w:iCs/>
          <w:rtl/>
          <w:lang w:eastAsia="zh-CN" w:bidi="ar-EG"/>
        </w:rPr>
      </w:pPr>
      <w:r w:rsidRPr="008C693C">
        <w:rPr>
          <w:rFonts w:eastAsiaTheme="minorEastAsia" w:hint="cs"/>
          <w:i/>
          <w:iCs/>
          <w:rtl/>
          <w:lang w:eastAsia="zh-CN" w:bidi="ar-EG"/>
        </w:rPr>
        <w:t>(توقيع)</w:t>
      </w:r>
    </w:p>
    <w:p w:rsidR="008B5B5D" w:rsidRDefault="00A15845" w:rsidP="00A64DF7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/>
        <w:jc w:val="left"/>
        <w:rPr>
          <w:rFonts w:eastAsiaTheme="minorEastAsia"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p w:rsidR="001257AA" w:rsidRDefault="001257AA" w:rsidP="001257AA">
      <w:pPr>
        <w:rPr>
          <w:rFonts w:eastAsiaTheme="minorEastAsia"/>
          <w:rtl/>
          <w:lang w:eastAsia="zh-CN" w:bidi="ar-EG"/>
        </w:rPr>
      </w:pPr>
    </w:p>
    <w:p w:rsidR="001257AA" w:rsidRDefault="001257AA" w:rsidP="001257AA">
      <w:pPr>
        <w:rPr>
          <w:rFonts w:eastAsiaTheme="minorEastAsia"/>
          <w:rtl/>
          <w:lang w:eastAsia="zh-CN" w:bidi="ar-EG"/>
        </w:rPr>
      </w:pPr>
    </w:p>
    <w:p w:rsidR="001257AA" w:rsidRPr="001257AA" w:rsidRDefault="001257AA" w:rsidP="001257AA">
      <w:pPr>
        <w:rPr>
          <w:rFonts w:eastAsiaTheme="minorEastAsia"/>
          <w:b/>
          <w:bCs/>
          <w:lang w:eastAsia="zh-CN" w:bidi="ar-EG"/>
        </w:rPr>
      </w:pPr>
      <w:r w:rsidRPr="001257AA">
        <w:rPr>
          <w:rFonts w:eastAsiaTheme="minorEastAsia" w:hint="cs"/>
          <w:b/>
          <w:bCs/>
          <w:rtl/>
          <w:lang w:eastAsia="zh-CN" w:bidi="ar-EG"/>
        </w:rPr>
        <w:t xml:space="preserve">الملحقات: </w:t>
      </w:r>
      <w:r w:rsidRPr="001257AA">
        <w:rPr>
          <w:rFonts w:eastAsiaTheme="minorEastAsia"/>
          <w:b/>
          <w:bCs/>
          <w:lang w:eastAsia="zh-CN" w:bidi="ar-EG"/>
        </w:rPr>
        <w:t>2</w:t>
      </w:r>
    </w:p>
    <w:p w:rsidR="00A73377" w:rsidRDefault="00A73377">
      <w:pPr>
        <w:tabs>
          <w:tab w:val="clear" w:pos="794"/>
        </w:tabs>
        <w:bidi w:val="0"/>
        <w:spacing w:before="0" w:after="160" w:line="259" w:lineRule="auto"/>
        <w:jc w:val="left"/>
        <w:rPr>
          <w:rFonts w:eastAsiaTheme="minorEastAsia"/>
          <w:rtl/>
          <w:lang w:eastAsia="zh-CN" w:bidi="ar-SY"/>
        </w:rPr>
      </w:pPr>
      <w:r>
        <w:rPr>
          <w:rFonts w:eastAsiaTheme="minorEastAsia"/>
          <w:rtl/>
          <w:lang w:eastAsia="zh-CN" w:bidi="ar-SY"/>
        </w:rPr>
        <w:br w:type="page"/>
      </w:r>
      <w:bookmarkStart w:id="0" w:name="_GoBack"/>
      <w:bookmarkEnd w:id="0"/>
    </w:p>
    <w:p w:rsidR="001257AA" w:rsidRPr="00F73167" w:rsidRDefault="001257AA" w:rsidP="001257AA">
      <w:pPr>
        <w:pStyle w:val="AnnexNo"/>
        <w:rPr>
          <w:b/>
          <w:bCs/>
          <w:rtl/>
        </w:rPr>
      </w:pPr>
      <w:r w:rsidRPr="00F73167">
        <w:rPr>
          <w:b/>
          <w:bCs/>
          <w:rtl/>
        </w:rPr>
        <w:lastRenderedPageBreak/>
        <w:t xml:space="preserve">الملحق </w:t>
      </w:r>
      <w:r w:rsidRPr="00F73167">
        <w:rPr>
          <w:b/>
          <w:bCs/>
        </w:rPr>
        <w:t>1</w:t>
      </w:r>
    </w:p>
    <w:p w:rsidR="001257AA" w:rsidRPr="006467C6" w:rsidRDefault="001257AA" w:rsidP="00EF6ACC">
      <w:pPr>
        <w:pStyle w:val="Annextitle"/>
        <w:spacing w:before="240"/>
        <w:rPr>
          <w:lang w:bidi="ar-EG"/>
        </w:rPr>
      </w:pPr>
      <w:r w:rsidRPr="006467C6">
        <w:rPr>
          <w:rFonts w:hint="cs"/>
          <w:rtl/>
          <w:lang w:bidi="ar-EG"/>
        </w:rPr>
        <w:t xml:space="preserve">ملخص مشاريع التوصيات الجديدة المحددة </w:t>
      </w:r>
      <w:r w:rsidRPr="006467C6">
        <w:rPr>
          <w:lang w:bidi="ar-EG"/>
        </w:rPr>
        <w:t>ITU-T D.262</w:t>
      </w:r>
      <w:r w:rsidRPr="006467C6">
        <w:rPr>
          <w:rFonts w:hint="cs"/>
          <w:rtl/>
          <w:lang w:bidi="ar-EG"/>
        </w:rPr>
        <w:t xml:space="preserve"> </w:t>
      </w:r>
      <w:r w:rsidRPr="006467C6">
        <w:rPr>
          <w:lang w:bidi="ar-EG"/>
        </w:rPr>
        <w:t>(D.</w:t>
      </w:r>
      <w:r w:rsidR="00EE0BD8" w:rsidRPr="006467C6">
        <w:rPr>
          <w:lang w:bidi="ar-EG"/>
        </w:rPr>
        <w:t>O</w:t>
      </w:r>
      <w:r w:rsidRPr="006467C6">
        <w:rPr>
          <w:lang w:bidi="ar-EG"/>
        </w:rPr>
        <w:t>TT)</w:t>
      </w:r>
      <w:r w:rsidR="006467C6">
        <w:rPr>
          <w:lang w:bidi="ar-EG"/>
        </w:rPr>
        <w:br/>
      </w:r>
      <w:r w:rsidRPr="006467C6">
        <w:rPr>
          <w:rtl/>
          <w:lang w:bidi="ar-EG"/>
        </w:rPr>
        <w:t>و</w:t>
      </w:r>
      <w:r w:rsidRPr="006467C6">
        <w:rPr>
          <w:lang w:bidi="ar-EG"/>
        </w:rPr>
        <w:t>ITU</w:t>
      </w:r>
      <w:r w:rsidRPr="006467C6">
        <w:rPr>
          <w:lang w:bidi="ar-EG"/>
        </w:rPr>
        <w:noBreakHyphen/>
        <w:t>T D.198</w:t>
      </w:r>
      <w:r w:rsidRPr="006467C6">
        <w:rPr>
          <w:rtl/>
          <w:lang w:bidi="ar-EG"/>
        </w:rPr>
        <w:t xml:space="preserve"> </w:t>
      </w:r>
      <w:r w:rsidRPr="006467C6">
        <w:rPr>
          <w:lang w:bidi="ar-EG"/>
        </w:rPr>
        <w:t>(</w:t>
      </w:r>
      <w:proofErr w:type="spellStart"/>
      <w:r w:rsidRPr="006467C6">
        <w:rPr>
          <w:lang w:bidi="ar-EG"/>
        </w:rPr>
        <w:t>D.Unipricelist</w:t>
      </w:r>
      <w:proofErr w:type="spellEnd"/>
      <w:r w:rsidRPr="006467C6">
        <w:rPr>
          <w:lang w:bidi="ar-EG"/>
        </w:rPr>
        <w:t>)</w:t>
      </w:r>
      <w:r w:rsidRPr="006467C6">
        <w:rPr>
          <w:rFonts w:hint="cs"/>
          <w:rtl/>
          <w:lang w:bidi="ar-EG"/>
        </w:rPr>
        <w:t xml:space="preserve"> </w:t>
      </w:r>
      <w:r w:rsidRPr="006467C6">
        <w:rPr>
          <w:rtl/>
          <w:lang w:bidi="ar-EG"/>
        </w:rPr>
        <w:t>و</w:t>
      </w:r>
      <w:r w:rsidRPr="006467C6">
        <w:rPr>
          <w:lang w:bidi="ar-EG"/>
        </w:rPr>
        <w:t>ITU</w:t>
      </w:r>
      <w:r w:rsidRPr="006467C6">
        <w:rPr>
          <w:lang w:bidi="ar-EG"/>
        </w:rPr>
        <w:noBreakHyphen/>
        <w:t>T D.263</w:t>
      </w:r>
      <w:r w:rsidRPr="006467C6">
        <w:rPr>
          <w:rtl/>
          <w:lang w:bidi="ar-EG"/>
        </w:rPr>
        <w:t xml:space="preserve"> </w:t>
      </w:r>
      <w:r w:rsidRPr="006467C6">
        <w:rPr>
          <w:lang w:bidi="ar-EG"/>
        </w:rPr>
        <w:t>(D.MFS)</w:t>
      </w:r>
      <w:r w:rsidRPr="006467C6">
        <w:rPr>
          <w:rFonts w:hint="cs"/>
          <w:rtl/>
          <w:lang w:bidi="ar-EG"/>
        </w:rPr>
        <w:t xml:space="preserve">، </w:t>
      </w:r>
      <w:r w:rsidRPr="006467C6">
        <w:rPr>
          <w:rtl/>
          <w:lang w:bidi="ar-EG"/>
        </w:rPr>
        <w:t xml:space="preserve">والوثائق التي </w:t>
      </w:r>
      <w:r w:rsidRPr="006467C6">
        <w:rPr>
          <w:rFonts w:hint="cs"/>
          <w:rtl/>
          <w:lang w:bidi="ar-EG"/>
        </w:rPr>
        <w:t>ترد</w:t>
      </w:r>
      <w:r w:rsidRPr="006467C6">
        <w:rPr>
          <w:rtl/>
          <w:lang w:bidi="ar-EG"/>
        </w:rPr>
        <w:t xml:space="preserve"> فيها</w:t>
      </w:r>
    </w:p>
    <w:p w:rsidR="001257AA" w:rsidRPr="00821867" w:rsidRDefault="001257AA" w:rsidP="007E089C">
      <w:pPr>
        <w:pStyle w:val="Heading1"/>
      </w:pPr>
      <w:r w:rsidRPr="00821867">
        <w:t>1</w:t>
      </w:r>
      <w:r w:rsidRPr="00821867">
        <w:tab/>
      </w:r>
      <w:r w:rsidRPr="00821867">
        <w:rPr>
          <w:rtl/>
        </w:rPr>
        <w:t>مشروع التوصية</w:t>
      </w:r>
      <w:r w:rsidRPr="00821867">
        <w:rPr>
          <w:rFonts w:hint="cs"/>
          <w:rtl/>
        </w:rPr>
        <w:t xml:space="preserve"> الجديدة</w:t>
      </w:r>
      <w:r w:rsidRPr="00821867">
        <w:rPr>
          <w:rtl/>
        </w:rPr>
        <w:t xml:space="preserve"> </w:t>
      </w:r>
      <w:r w:rsidRPr="00B10645">
        <w:t>ITU-T D.262</w:t>
      </w:r>
      <w:r w:rsidRPr="00B10645">
        <w:rPr>
          <w:rFonts w:hint="cs"/>
          <w:rtl/>
        </w:rPr>
        <w:t xml:space="preserve"> </w:t>
      </w:r>
      <w:r w:rsidRPr="00821867">
        <w:t>(</w:t>
      </w:r>
      <w:r w:rsidRPr="00B10645">
        <w:t>D.</w:t>
      </w:r>
      <w:r w:rsidR="007E089C">
        <w:t>O</w:t>
      </w:r>
      <w:r w:rsidRPr="00B10645">
        <w:t>TT</w:t>
      </w:r>
      <w:r w:rsidRPr="00821867">
        <w:t>)</w:t>
      </w:r>
      <w:r w:rsidRPr="00821867">
        <w:rPr>
          <w:rFonts w:hint="cs"/>
          <w:rtl/>
        </w:rPr>
        <w:t xml:space="preserve"> </w:t>
      </w:r>
      <w:r w:rsidRPr="00821867">
        <w:rPr>
          <w:lang w:val="en-GB"/>
        </w:rPr>
        <w:t>[</w:t>
      </w:r>
      <w:hyperlink r:id="rId12" w:history="1">
        <w:r w:rsidRPr="00CA0CEC">
          <w:rPr>
            <w:rStyle w:val="Hyperlink"/>
            <w:rFonts w:asciiTheme="minorHAnsi" w:hAnsiTheme="minorHAnsi" w:cstheme="majorBidi"/>
            <w:sz w:val="26"/>
            <w:szCs w:val="26"/>
          </w:rPr>
          <w:t>SG3-R11</w:t>
        </w:r>
      </w:hyperlink>
      <w:r w:rsidRPr="00821867">
        <w:rPr>
          <w:lang w:val="en-GB"/>
        </w:rPr>
        <w:t>]</w:t>
      </w:r>
    </w:p>
    <w:p w:rsidR="001257AA" w:rsidRPr="00821867" w:rsidRDefault="001257AA" w:rsidP="001257AA">
      <w:pPr>
        <w:pStyle w:val="Headingb"/>
        <w:rPr>
          <w:sz w:val="32"/>
          <w:rtl/>
          <w:lang w:bidi="ar-SA"/>
        </w:rPr>
      </w:pPr>
      <w:r w:rsidRPr="00CA0CEC">
        <w:rPr>
          <w:rFonts w:hint="cs"/>
          <w:sz w:val="32"/>
          <w:rtl/>
          <w:lang w:bidi="ar-SA"/>
        </w:rPr>
        <w:t>إطار تعاوني للخدمات المتاحة بحرية على الإنترنت</w:t>
      </w:r>
    </w:p>
    <w:p w:rsidR="001257AA" w:rsidRPr="00821867" w:rsidRDefault="001257AA" w:rsidP="001257AA">
      <w:pPr>
        <w:pStyle w:val="Headingb"/>
        <w:rPr>
          <w:sz w:val="32"/>
          <w:rtl/>
          <w:lang w:bidi="ar-SY"/>
        </w:rPr>
      </w:pPr>
      <w:r w:rsidRPr="00821867">
        <w:rPr>
          <w:sz w:val="32"/>
          <w:rtl/>
          <w:lang w:bidi="ar-SY"/>
        </w:rPr>
        <w:t>ملخص</w:t>
      </w:r>
    </w:p>
    <w:p w:rsidR="001257AA" w:rsidRPr="009B2115" w:rsidRDefault="001257AA" w:rsidP="00F73167">
      <w:pPr>
        <w:rPr>
          <w:rtl/>
          <w:lang w:bidi="ar-SY"/>
        </w:rPr>
      </w:pPr>
      <w:r w:rsidRPr="009B2115">
        <w:rPr>
          <w:rFonts w:hint="cs"/>
          <w:rtl/>
        </w:rPr>
        <w:t xml:space="preserve">يوفر مشروع التوصية </w:t>
      </w:r>
      <w:r w:rsidRPr="009B2115">
        <w:t>ITU</w:t>
      </w:r>
      <w:r w:rsidRPr="009B2115">
        <w:noBreakHyphen/>
        <w:t>T D.262</w:t>
      </w:r>
      <w:r w:rsidRPr="009B2115">
        <w:rPr>
          <w:rFonts w:hint="cs"/>
          <w:rtl/>
          <w:lang w:bidi="ar-EG"/>
        </w:rPr>
        <w:t xml:space="preserve"> </w:t>
      </w:r>
      <w:r w:rsidRPr="009B2115">
        <w:rPr>
          <w:rFonts w:hint="cs"/>
          <w:rtl/>
        </w:rPr>
        <w:t>إطاراً تعاونياً من أجل</w:t>
      </w:r>
      <w:r w:rsidRPr="009B2115">
        <w:rPr>
          <w:rtl/>
        </w:rPr>
        <w:t xml:space="preserve"> تعزيز</w:t>
      </w:r>
      <w:r w:rsidRPr="009B2115">
        <w:rPr>
          <w:rtl/>
          <w:lang w:bidi="ar-SY"/>
        </w:rPr>
        <w:t xml:space="preserve"> المنافسة وحماية المستهلك </w:t>
      </w:r>
      <w:r w:rsidRPr="009B2115">
        <w:rPr>
          <w:rFonts w:hint="cs"/>
          <w:rtl/>
          <w:lang w:bidi="ar-SY"/>
        </w:rPr>
        <w:t xml:space="preserve">ومصالحه </w:t>
      </w:r>
      <w:r w:rsidRPr="009B2115">
        <w:rPr>
          <w:rtl/>
          <w:lang w:bidi="ar-SY"/>
        </w:rPr>
        <w:t xml:space="preserve">والابتكار الدينامي والاستثمار المستدام وتطوير البنى التحتية وقابلية النفاذ </w:t>
      </w:r>
      <w:r w:rsidRPr="009B2115">
        <w:rPr>
          <w:rFonts w:hint="cs"/>
          <w:rtl/>
          <w:lang w:bidi="ar-SY"/>
        </w:rPr>
        <w:t>والقدرة على تحمل التكاليف</w:t>
      </w:r>
      <w:r w:rsidRPr="009B2115">
        <w:rPr>
          <w:rtl/>
          <w:lang w:bidi="ar-SY"/>
        </w:rPr>
        <w:t xml:space="preserve"> فيما</w:t>
      </w:r>
      <w:r w:rsidRPr="009B2115">
        <w:rPr>
          <w:rFonts w:hint="cs"/>
          <w:rtl/>
          <w:lang w:bidi="ar-SY"/>
        </w:rPr>
        <w:t> </w:t>
      </w:r>
      <w:r w:rsidRPr="009B2115">
        <w:rPr>
          <w:rtl/>
          <w:lang w:bidi="ar-SY"/>
        </w:rPr>
        <w:t xml:space="preserve">يتعلق بالنمو العالمي </w:t>
      </w:r>
      <w:r w:rsidRPr="009B2115">
        <w:rPr>
          <w:rFonts w:hint="cs"/>
          <w:rtl/>
          <w:lang w:bidi="ar-SY"/>
        </w:rPr>
        <w:t>لتطبيقات الخدمات</w:t>
      </w:r>
      <w:r w:rsidRPr="009B2115">
        <w:rPr>
          <w:rtl/>
          <w:lang w:bidi="ar-SY"/>
        </w:rPr>
        <w:t xml:space="preserve"> المتاحة بحرية على</w:t>
      </w:r>
      <w:r w:rsidR="00F73167" w:rsidRPr="009B2115">
        <w:rPr>
          <w:rFonts w:hint="cs"/>
          <w:rtl/>
          <w:lang w:bidi="ar-SY"/>
        </w:rPr>
        <w:t> </w:t>
      </w:r>
      <w:r w:rsidRPr="009B2115">
        <w:rPr>
          <w:rtl/>
          <w:lang w:bidi="ar-SY"/>
        </w:rPr>
        <w:t>الإنترنت</w:t>
      </w:r>
      <w:r w:rsidR="00F87B3E" w:rsidRPr="009B2115">
        <w:rPr>
          <w:rFonts w:hint="eastAsia"/>
          <w:rtl/>
          <w:lang w:bidi="ar-EG"/>
        </w:rPr>
        <w:t> </w:t>
      </w:r>
      <w:r w:rsidR="00F87B3E" w:rsidRPr="009B2115">
        <w:rPr>
          <w:lang w:bidi="ar-EG"/>
        </w:rPr>
        <w:t>(OTT)</w:t>
      </w:r>
      <w:r w:rsidRPr="009B2115">
        <w:rPr>
          <w:rtl/>
          <w:lang w:bidi="ar-SY"/>
        </w:rPr>
        <w:t>.</w:t>
      </w:r>
    </w:p>
    <w:p w:rsidR="001257AA" w:rsidRPr="00821867" w:rsidRDefault="001257AA" w:rsidP="001257AA">
      <w:pPr>
        <w:pStyle w:val="Heading1"/>
        <w:rPr>
          <w:rFonts w:eastAsiaTheme="minorEastAsia"/>
          <w:rtl/>
          <w:lang w:val="fr-CH"/>
        </w:rPr>
      </w:pPr>
      <w:r w:rsidRPr="00821867">
        <w:t>2</w:t>
      </w:r>
      <w:r w:rsidRPr="00821867">
        <w:tab/>
      </w:r>
      <w:r w:rsidRPr="00821867">
        <w:rPr>
          <w:rtl/>
        </w:rPr>
        <w:t>مشروع التوصية</w:t>
      </w:r>
      <w:r w:rsidRPr="00821867">
        <w:rPr>
          <w:rFonts w:hint="cs"/>
          <w:rtl/>
        </w:rPr>
        <w:t xml:space="preserve"> الجديدة</w:t>
      </w:r>
      <w:r w:rsidRPr="00821867">
        <w:rPr>
          <w:rtl/>
        </w:rPr>
        <w:t xml:space="preserve"> </w:t>
      </w:r>
      <w:r w:rsidRPr="00821867">
        <w:t>ITU-T</w:t>
      </w:r>
      <w:r>
        <w:t> D</w:t>
      </w:r>
      <w:r w:rsidRPr="00821867">
        <w:t>.</w:t>
      </w:r>
      <w:r>
        <w:rPr>
          <w:lang w:val="en-GB"/>
        </w:rPr>
        <w:t>198</w:t>
      </w:r>
      <w:r w:rsidRPr="00821867">
        <w:rPr>
          <w:rFonts w:hint="cs"/>
          <w:rtl/>
        </w:rPr>
        <w:t xml:space="preserve"> </w:t>
      </w:r>
      <w:r w:rsidRPr="00821867">
        <w:rPr>
          <w:rFonts w:eastAsiaTheme="minorEastAsia"/>
        </w:rPr>
        <w:t>(</w:t>
      </w:r>
      <w:proofErr w:type="spellStart"/>
      <w:r w:rsidRPr="00B10645">
        <w:t>D.Unipricelist</w:t>
      </w:r>
      <w:proofErr w:type="spellEnd"/>
      <w:r w:rsidRPr="00821867">
        <w:rPr>
          <w:rFonts w:eastAsiaTheme="minorEastAsia"/>
        </w:rPr>
        <w:t>)</w:t>
      </w:r>
      <w:r w:rsidRPr="00821867">
        <w:rPr>
          <w:rFonts w:eastAsiaTheme="minorEastAsia" w:hint="cs"/>
          <w:rtl/>
        </w:rPr>
        <w:t xml:space="preserve"> </w:t>
      </w:r>
      <w:r w:rsidRPr="00821867">
        <w:rPr>
          <w:rFonts w:eastAsiaTheme="minorEastAsia"/>
          <w:lang w:val="en-GB"/>
        </w:rPr>
        <w:t>[</w:t>
      </w:r>
      <w:hyperlink r:id="rId13" w:history="1">
        <w:r w:rsidRPr="00E65A30">
          <w:rPr>
            <w:rStyle w:val="Hyperlink"/>
            <w:rFonts w:asciiTheme="minorHAnsi" w:hAnsiTheme="minorHAnsi" w:cstheme="majorBidi"/>
            <w:sz w:val="26"/>
            <w:szCs w:val="26"/>
            <w:lang w:val="en-GB"/>
          </w:rPr>
          <w:t>SG3-R12</w:t>
        </w:r>
      </w:hyperlink>
      <w:r w:rsidRPr="00821867">
        <w:rPr>
          <w:rFonts w:eastAsiaTheme="minorEastAsia"/>
          <w:lang w:val="en-GB"/>
        </w:rPr>
        <w:t>]</w:t>
      </w:r>
    </w:p>
    <w:p w:rsidR="001257AA" w:rsidRPr="00821867" w:rsidRDefault="001257AA" w:rsidP="001257AA">
      <w:pPr>
        <w:pStyle w:val="Headingb"/>
        <w:rPr>
          <w:rtl/>
          <w:lang w:bidi="ar-SA"/>
        </w:rPr>
      </w:pPr>
      <w:r w:rsidRPr="00E65A30">
        <w:rPr>
          <w:rFonts w:hint="cs"/>
          <w:rtl/>
          <w:lang w:bidi="ar-SA"/>
        </w:rPr>
        <w:t>مبادئ من أجل نسق موحد ل</w:t>
      </w:r>
      <w:r w:rsidRPr="00E65A30">
        <w:rPr>
          <w:rtl/>
          <w:lang w:bidi="ar-SA"/>
        </w:rPr>
        <w:t>قوائم الأسعار/التعريفات/الرسوم</w:t>
      </w:r>
      <w:r w:rsidRPr="00E65A30">
        <w:rPr>
          <w:rFonts w:hint="cs"/>
          <w:rtl/>
          <w:lang w:bidi="ar-SA"/>
        </w:rPr>
        <w:t xml:space="preserve"> المستعملة لتبادل الحركة الهاتفية</w:t>
      </w:r>
    </w:p>
    <w:p w:rsidR="001257AA" w:rsidRPr="00821867" w:rsidRDefault="001257AA" w:rsidP="001257AA">
      <w:pPr>
        <w:pStyle w:val="Headingb"/>
        <w:rPr>
          <w:sz w:val="32"/>
          <w:rtl/>
          <w:lang w:bidi="ar-SY"/>
        </w:rPr>
      </w:pPr>
      <w:r w:rsidRPr="00821867">
        <w:rPr>
          <w:sz w:val="32"/>
          <w:rtl/>
          <w:lang w:bidi="ar-SY"/>
        </w:rPr>
        <w:t>ملخص</w:t>
      </w:r>
    </w:p>
    <w:p w:rsidR="001257AA" w:rsidRDefault="001257AA" w:rsidP="0034721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يعترف مشروع التوصية </w:t>
      </w:r>
      <w:r w:rsidRPr="00821867">
        <w:t>ITU-T</w:t>
      </w:r>
      <w:r>
        <w:t> D</w:t>
      </w:r>
      <w:r w:rsidRPr="00821867">
        <w:t>.</w:t>
      </w:r>
      <w:r>
        <w:rPr>
          <w:lang w:val="en-GB"/>
        </w:rPr>
        <w:t>198</w:t>
      </w:r>
      <w:r w:rsidRPr="00821867">
        <w:rPr>
          <w:rFonts w:hint="cs"/>
          <w:rtl/>
        </w:rPr>
        <w:t xml:space="preserve"> </w:t>
      </w:r>
      <w:r>
        <w:rPr>
          <w:rFonts w:hint="cs"/>
          <w:rtl/>
        </w:rPr>
        <w:t>بحق أي مشغّل في عرض الأسعار/التعريفات/الرسوم المطبقة على خدمات الاتصالات في</w:t>
      </w:r>
      <w:r>
        <w:rPr>
          <w:rFonts w:hint="eastAsia"/>
          <w:rtl/>
        </w:rPr>
        <w:t> </w:t>
      </w:r>
      <w:r>
        <w:rPr>
          <w:rFonts w:hint="cs"/>
          <w:rtl/>
        </w:rPr>
        <w:t>أي</w:t>
      </w:r>
      <w:r w:rsidR="00347219">
        <w:rPr>
          <w:rFonts w:hint="eastAsia"/>
          <w:rtl/>
        </w:rPr>
        <w:t> </w:t>
      </w:r>
      <w:r>
        <w:rPr>
          <w:color w:val="000000"/>
          <w:rtl/>
        </w:rPr>
        <w:t xml:space="preserve">نسق يراه مناسباً </w:t>
      </w:r>
      <w:r>
        <w:rPr>
          <w:rFonts w:hint="cs"/>
          <w:color w:val="000000"/>
          <w:rtl/>
        </w:rPr>
        <w:t>له</w:t>
      </w:r>
      <w:r>
        <w:rPr>
          <w:rFonts w:hint="cs"/>
          <w:rtl/>
        </w:rPr>
        <w:t xml:space="preserve">، </w:t>
      </w:r>
      <w:r>
        <w:rPr>
          <w:color w:val="000000"/>
          <w:rtl/>
        </w:rPr>
        <w:t>وتوصي بأن تقوم شركات الاتصالات التي توفر توصيلات/عمليات تبادل للحركة على الصعيد الدولي بأن تستعمل بأقصى قدر ممكن نفس نماذج/</w:t>
      </w:r>
      <w:r>
        <w:rPr>
          <w:rFonts w:hint="cs"/>
          <w:color w:val="000000"/>
          <w:rtl/>
        </w:rPr>
        <w:t>استمارات/</w:t>
      </w:r>
      <w:r>
        <w:rPr>
          <w:color w:val="000000"/>
          <w:rtl/>
        </w:rPr>
        <w:t xml:space="preserve">أنساق البيانات لتمثيل </w:t>
      </w:r>
      <w:r>
        <w:rPr>
          <w:rFonts w:hint="cs"/>
          <w:color w:val="000000"/>
          <w:rtl/>
        </w:rPr>
        <w:t>مقاصد</w:t>
      </w:r>
      <w:r>
        <w:rPr>
          <w:color w:val="000000"/>
          <w:rtl/>
        </w:rPr>
        <w:t xml:space="preserve"> الحركة و</w:t>
      </w:r>
      <w:r>
        <w:rPr>
          <w:rFonts w:hint="cs"/>
          <w:color w:val="000000"/>
          <w:rtl/>
        </w:rPr>
        <w:t>الأسعار/</w:t>
      </w:r>
      <w:r>
        <w:rPr>
          <w:color w:val="000000"/>
          <w:rtl/>
        </w:rPr>
        <w:t>التعريفات/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>ال</w:t>
      </w:r>
      <w:r>
        <w:rPr>
          <w:rFonts w:hint="cs"/>
          <w:color w:val="000000"/>
          <w:rtl/>
        </w:rPr>
        <w:t>رسوم</w:t>
      </w:r>
      <w:r>
        <w:rPr>
          <w:color w:val="000000"/>
          <w:rtl/>
        </w:rPr>
        <w:t xml:space="preserve"> </w:t>
      </w:r>
      <w:r w:rsidR="00347219">
        <w:rPr>
          <w:rFonts w:hint="cs"/>
          <w:color w:val="000000"/>
          <w:rtl/>
        </w:rPr>
        <w:t>الم</w:t>
      </w:r>
      <w:r w:rsidR="00347219">
        <w:rPr>
          <w:color w:val="000000"/>
          <w:rtl/>
        </w:rPr>
        <w:t>قدم</w:t>
      </w:r>
      <w:r w:rsidR="00347219">
        <w:rPr>
          <w:rFonts w:hint="cs"/>
          <w:color w:val="000000"/>
          <w:rtl/>
        </w:rPr>
        <w:t>ة</w:t>
      </w:r>
      <w:r>
        <w:rPr>
          <w:color w:val="000000"/>
          <w:rtl/>
        </w:rPr>
        <w:t>، بما</w:t>
      </w:r>
      <w:r w:rsidR="00347219">
        <w:rPr>
          <w:rFonts w:hint="cs"/>
          <w:color w:val="000000"/>
          <w:rtl/>
        </w:rPr>
        <w:t> </w:t>
      </w:r>
      <w:r>
        <w:rPr>
          <w:color w:val="000000"/>
          <w:rtl/>
        </w:rPr>
        <w:t>في</w:t>
      </w:r>
      <w:r w:rsidR="00347219">
        <w:rPr>
          <w:rFonts w:hint="cs"/>
          <w:color w:val="000000"/>
          <w:rtl/>
        </w:rPr>
        <w:t> </w:t>
      </w:r>
      <w:r>
        <w:rPr>
          <w:color w:val="000000"/>
          <w:rtl/>
        </w:rPr>
        <w:t xml:space="preserve">ذلك، </w:t>
      </w:r>
      <w:r w:rsidR="00347219">
        <w:rPr>
          <w:rFonts w:hint="cs"/>
          <w:color w:val="000000"/>
          <w:rtl/>
        </w:rPr>
        <w:t>إذا استدعى الأمر</w:t>
      </w:r>
      <w:r>
        <w:rPr>
          <w:color w:val="000000"/>
          <w:rtl/>
        </w:rPr>
        <w:t>، معلومات توضيحية اختيارية أو معايير جودة الخدمة</w:t>
      </w:r>
      <w:r>
        <w:rPr>
          <w:color w:val="000000"/>
        </w:rPr>
        <w:t>.</w:t>
      </w:r>
    </w:p>
    <w:p w:rsidR="001257AA" w:rsidRPr="00821867" w:rsidRDefault="001257AA" w:rsidP="001257AA">
      <w:pPr>
        <w:pStyle w:val="Heading1"/>
        <w:rPr>
          <w:rFonts w:eastAsiaTheme="minorEastAsia"/>
          <w:rtl/>
          <w:lang w:val="fr-CH"/>
        </w:rPr>
      </w:pPr>
      <w:r>
        <w:t>3</w:t>
      </w:r>
      <w:r w:rsidRPr="00821867">
        <w:tab/>
      </w:r>
      <w:r w:rsidRPr="00821867">
        <w:rPr>
          <w:rtl/>
        </w:rPr>
        <w:t>مشروع التوصية</w:t>
      </w:r>
      <w:r w:rsidRPr="00821867">
        <w:rPr>
          <w:rFonts w:hint="cs"/>
          <w:rtl/>
        </w:rPr>
        <w:t xml:space="preserve"> الجديدة</w:t>
      </w:r>
      <w:r w:rsidRPr="00821867">
        <w:rPr>
          <w:rtl/>
        </w:rPr>
        <w:t xml:space="preserve"> </w:t>
      </w:r>
      <w:r w:rsidRPr="00821867">
        <w:t>ITU-T</w:t>
      </w:r>
      <w:r>
        <w:t> D</w:t>
      </w:r>
      <w:r w:rsidRPr="00821867">
        <w:t>.</w:t>
      </w:r>
      <w:r>
        <w:rPr>
          <w:lang w:val="en-GB"/>
        </w:rPr>
        <w:t>263</w:t>
      </w:r>
      <w:r w:rsidRPr="00821867">
        <w:rPr>
          <w:rFonts w:hint="cs"/>
          <w:rtl/>
        </w:rPr>
        <w:t xml:space="preserve"> </w:t>
      </w:r>
      <w:r w:rsidRPr="00821867">
        <w:rPr>
          <w:rFonts w:eastAsiaTheme="minorEastAsia"/>
        </w:rPr>
        <w:t>(</w:t>
      </w:r>
      <w:r w:rsidRPr="00B10645">
        <w:t>D.</w:t>
      </w:r>
      <w:r>
        <w:t>MFS</w:t>
      </w:r>
      <w:r w:rsidRPr="00821867">
        <w:rPr>
          <w:rFonts w:eastAsiaTheme="minorEastAsia"/>
        </w:rPr>
        <w:t>)</w:t>
      </w:r>
      <w:r w:rsidRPr="00821867">
        <w:rPr>
          <w:rFonts w:eastAsiaTheme="minorEastAsia" w:hint="cs"/>
          <w:rtl/>
        </w:rPr>
        <w:t xml:space="preserve"> </w:t>
      </w:r>
      <w:r w:rsidRPr="00821867">
        <w:rPr>
          <w:rFonts w:eastAsiaTheme="minorEastAsia"/>
          <w:lang w:val="en-GB"/>
        </w:rPr>
        <w:t>[</w:t>
      </w:r>
      <w:hyperlink r:id="rId14" w:history="1">
        <w:r w:rsidRPr="006F7C4B">
          <w:rPr>
            <w:rStyle w:val="Hyperlink"/>
            <w:rFonts w:asciiTheme="minorHAnsi" w:hAnsiTheme="minorHAnsi" w:cstheme="majorBidi"/>
            <w:sz w:val="26"/>
            <w:szCs w:val="26"/>
          </w:rPr>
          <w:t>SG3-R13</w:t>
        </w:r>
      </w:hyperlink>
      <w:r w:rsidRPr="00821867">
        <w:rPr>
          <w:rFonts w:eastAsiaTheme="minorEastAsia"/>
          <w:lang w:val="en-GB"/>
        </w:rPr>
        <w:t>]</w:t>
      </w:r>
    </w:p>
    <w:p w:rsidR="001257AA" w:rsidRPr="00EE4195" w:rsidRDefault="001257AA" w:rsidP="001257AA">
      <w:pPr>
        <w:pStyle w:val="Headingb"/>
        <w:rPr>
          <w:rtl/>
          <w:lang w:bidi="ar-SA"/>
        </w:rPr>
      </w:pPr>
      <w:r w:rsidRPr="00EE4195">
        <w:rPr>
          <w:rtl/>
          <w:lang w:bidi="ar-SA"/>
        </w:rPr>
        <w:t>التكاليف والرسوم والمنافسة في الخدمات المالية المتنقلة</w:t>
      </w:r>
      <w:r w:rsidRPr="00EE4195">
        <w:rPr>
          <w:rFonts w:hint="cs"/>
          <w:rtl/>
          <w:lang w:bidi="ar-SA"/>
        </w:rPr>
        <w:t xml:space="preserve"> </w:t>
      </w:r>
      <w:r w:rsidRPr="00EE4195">
        <w:rPr>
          <w:lang w:bidi="ar-SA"/>
        </w:rPr>
        <w:t>(MFS)</w:t>
      </w:r>
    </w:p>
    <w:p w:rsidR="001257AA" w:rsidRPr="00821867" w:rsidRDefault="001257AA" w:rsidP="001257AA">
      <w:pPr>
        <w:pStyle w:val="Headingb"/>
        <w:rPr>
          <w:sz w:val="32"/>
          <w:rtl/>
          <w:lang w:bidi="ar-SY"/>
        </w:rPr>
      </w:pPr>
      <w:r w:rsidRPr="00821867">
        <w:rPr>
          <w:sz w:val="32"/>
          <w:rtl/>
          <w:lang w:bidi="ar-SY"/>
        </w:rPr>
        <w:t>ملخص</w:t>
      </w:r>
    </w:p>
    <w:p w:rsidR="001257AA" w:rsidRDefault="00347219" w:rsidP="00F73167">
      <w:pPr>
        <w:rPr>
          <w:rtl/>
          <w:lang w:bidi="ar-EG"/>
        </w:rPr>
      </w:pPr>
      <w:r>
        <w:rPr>
          <w:rFonts w:hint="cs"/>
          <w:rtl/>
          <w:lang w:bidi="ar-EG"/>
        </w:rPr>
        <w:t>يقترح مشروع</w:t>
      </w:r>
      <w:r w:rsidR="001257AA">
        <w:rPr>
          <w:rFonts w:hint="cs"/>
          <w:rtl/>
          <w:lang w:bidi="ar-EG"/>
        </w:rPr>
        <w:t xml:space="preserve"> التوصية </w:t>
      </w:r>
      <w:r w:rsidR="001257AA" w:rsidRPr="00821867">
        <w:t>ITU-T</w:t>
      </w:r>
      <w:r w:rsidR="001257AA">
        <w:t> D</w:t>
      </w:r>
      <w:r w:rsidR="001257AA" w:rsidRPr="00821867">
        <w:t>.</w:t>
      </w:r>
      <w:r w:rsidR="001257AA">
        <w:rPr>
          <w:lang w:val="en-GB"/>
        </w:rPr>
        <w:t>263</w:t>
      </w:r>
      <w:r w:rsidR="001257AA" w:rsidRPr="00821867">
        <w:rPr>
          <w:rFonts w:hint="cs"/>
          <w:rtl/>
        </w:rPr>
        <w:t xml:space="preserve"> </w:t>
      </w:r>
      <w:r>
        <w:rPr>
          <w:rFonts w:hint="cs"/>
          <w:rtl/>
        </w:rPr>
        <w:t>نهجاً محتملاً لخفض رسوم البيع بالتجزئة والجملة المرتفعة للاتصالات المتعلقة بالخدمات المالية المتنقلة</w:t>
      </w:r>
      <w:r w:rsidR="00F73167">
        <w:rPr>
          <w:rFonts w:hint="eastAsia"/>
          <w:rtl/>
        </w:rPr>
        <w:t> </w:t>
      </w:r>
      <w:r>
        <w:t>(MFS)</w:t>
      </w:r>
      <w:r>
        <w:rPr>
          <w:rFonts w:hint="cs"/>
          <w:rtl/>
          <w:lang w:bidi="ar-EG"/>
        </w:rPr>
        <w:t>.</w:t>
      </w:r>
    </w:p>
    <w:p w:rsidR="001257AA" w:rsidRDefault="001257AA" w:rsidP="001257A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1257AA" w:rsidRPr="00F73167" w:rsidRDefault="001257AA" w:rsidP="001257AA">
      <w:pPr>
        <w:pStyle w:val="AnnexNo"/>
        <w:spacing w:before="0" w:line="180" w:lineRule="auto"/>
        <w:rPr>
          <w:b/>
          <w:bCs/>
          <w:rtl/>
        </w:rPr>
      </w:pPr>
      <w:r w:rsidRPr="00F73167">
        <w:rPr>
          <w:b/>
          <w:bCs/>
          <w:rtl/>
        </w:rPr>
        <w:lastRenderedPageBreak/>
        <w:t xml:space="preserve">الملحق </w:t>
      </w:r>
      <w:r w:rsidRPr="00F73167">
        <w:rPr>
          <w:b/>
          <w:bCs/>
        </w:rPr>
        <w:t>2</w:t>
      </w:r>
    </w:p>
    <w:p w:rsidR="001257AA" w:rsidRPr="00821867" w:rsidRDefault="001257AA" w:rsidP="00EF6ACC">
      <w:pPr>
        <w:pStyle w:val="Annextitle"/>
        <w:spacing w:before="240" w:after="240"/>
        <w:rPr>
          <w:rtl/>
          <w:lang w:bidi="ar-EG"/>
        </w:rPr>
      </w:pPr>
      <w:r w:rsidRPr="00821867">
        <w:rPr>
          <w:rtl/>
        </w:rPr>
        <w:t xml:space="preserve">الموضوع: رد الدول الأعضاء على الرسالة المعممة </w:t>
      </w:r>
      <w:r>
        <w:t>101</w:t>
      </w:r>
      <w:r w:rsidRPr="00821867">
        <w:rPr>
          <w:rtl/>
        </w:rPr>
        <w:t xml:space="preserve"> لمكتب تقييس الاتصالات:</w:t>
      </w:r>
      <w:r w:rsidRPr="00821867">
        <w:rPr>
          <w:rtl/>
        </w:rPr>
        <w:br/>
        <w:t xml:space="preserve">المشاورة </w:t>
      </w:r>
      <w:r w:rsidRPr="00821867">
        <w:rPr>
          <w:rFonts w:hint="cs"/>
          <w:rtl/>
        </w:rPr>
        <w:t xml:space="preserve">المتعلقة </w:t>
      </w:r>
      <w:r>
        <w:rPr>
          <w:rFonts w:hint="cs"/>
          <w:rtl/>
        </w:rPr>
        <w:t xml:space="preserve">بمشاريع التوصيات الجديدة </w:t>
      </w:r>
      <w:r>
        <w:rPr>
          <w:rFonts w:hint="cs"/>
          <w:rtl/>
          <w:lang w:bidi="ar-EG"/>
        </w:rPr>
        <w:t xml:space="preserve">المحددة </w:t>
      </w:r>
      <w:r w:rsidRPr="00B10645">
        <w:rPr>
          <w:lang w:bidi="ar-EG"/>
        </w:rPr>
        <w:t>ITU-T D.262</w:t>
      </w:r>
      <w:r w:rsidRPr="00B10645">
        <w:rPr>
          <w:rFonts w:hint="cs"/>
          <w:rtl/>
          <w:lang w:bidi="ar-EG"/>
        </w:rPr>
        <w:t xml:space="preserve"> </w:t>
      </w:r>
      <w:r w:rsidRPr="00B10645">
        <w:rPr>
          <w:lang w:bidi="ar-EG"/>
        </w:rPr>
        <w:t>(D.</w:t>
      </w:r>
      <w:r w:rsidR="0079679B">
        <w:rPr>
          <w:lang w:bidi="ar-EG"/>
        </w:rPr>
        <w:t>O</w:t>
      </w:r>
      <w:r w:rsidRPr="00B10645">
        <w:rPr>
          <w:lang w:bidi="ar-EG"/>
        </w:rPr>
        <w:t>TT)</w:t>
      </w:r>
      <w:r w:rsidRPr="00B10645">
        <w:rPr>
          <w:rtl/>
          <w:lang w:bidi="ar-EG"/>
        </w:rPr>
        <w:t xml:space="preserve"> و</w:t>
      </w:r>
      <w:r w:rsidRPr="00B10645">
        <w:rPr>
          <w:lang w:bidi="ar-EG"/>
        </w:rPr>
        <w:t>ITU</w:t>
      </w:r>
      <w:r w:rsidRPr="00B10645">
        <w:rPr>
          <w:lang w:bidi="ar-EG"/>
        </w:rPr>
        <w:noBreakHyphen/>
        <w:t>T D.198</w:t>
      </w:r>
      <w:r w:rsidRPr="00B10645">
        <w:rPr>
          <w:rtl/>
          <w:lang w:bidi="ar-EG"/>
        </w:rPr>
        <w:t xml:space="preserve"> </w:t>
      </w:r>
      <w:r w:rsidRPr="00B10645">
        <w:rPr>
          <w:lang w:bidi="ar-EG"/>
        </w:rPr>
        <w:t>(</w:t>
      </w:r>
      <w:proofErr w:type="spellStart"/>
      <w:r w:rsidRPr="00B10645">
        <w:rPr>
          <w:lang w:bidi="ar-EG"/>
        </w:rPr>
        <w:t>D.Unipricelist</w:t>
      </w:r>
      <w:proofErr w:type="spellEnd"/>
      <w:r w:rsidRPr="00B10645">
        <w:rPr>
          <w:lang w:bidi="ar-EG"/>
        </w:rPr>
        <w:t>)</w:t>
      </w:r>
      <w:r w:rsidRPr="00B10645">
        <w:rPr>
          <w:rFonts w:hint="cs"/>
          <w:rtl/>
          <w:lang w:bidi="ar-EG"/>
        </w:rPr>
        <w:t xml:space="preserve"> </w:t>
      </w:r>
      <w:r w:rsidRPr="00B10645">
        <w:rPr>
          <w:rtl/>
          <w:lang w:bidi="ar-EG"/>
        </w:rPr>
        <w:t>و</w:t>
      </w:r>
      <w:r w:rsidRPr="00B10645">
        <w:rPr>
          <w:lang w:bidi="ar-EG"/>
        </w:rPr>
        <w:t>ITU</w:t>
      </w:r>
      <w:r w:rsidRPr="00B10645">
        <w:rPr>
          <w:lang w:bidi="ar-EG"/>
        </w:rPr>
        <w:noBreakHyphen/>
        <w:t>T D.263</w:t>
      </w:r>
      <w:r w:rsidRPr="00B10645">
        <w:rPr>
          <w:rtl/>
          <w:lang w:bidi="ar-EG"/>
        </w:rPr>
        <w:t xml:space="preserve"> </w:t>
      </w:r>
      <w:r w:rsidRPr="00B10645">
        <w:rPr>
          <w:lang w:bidi="ar-EG"/>
        </w:rPr>
        <w:t>(D.MFS)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55"/>
        <w:gridCol w:w="3438"/>
        <w:gridCol w:w="1656"/>
        <w:gridCol w:w="2890"/>
      </w:tblGrid>
      <w:tr w:rsidR="001257AA" w:rsidRPr="00821867" w:rsidTr="00675D84">
        <w:trPr>
          <w:jc w:val="center"/>
        </w:trPr>
        <w:tc>
          <w:tcPr>
            <w:tcW w:w="1701" w:type="dxa"/>
            <w:hideMark/>
          </w:tcPr>
          <w:p w:rsidR="001257AA" w:rsidRPr="00821867" w:rsidRDefault="001257AA" w:rsidP="003877EF">
            <w:pPr>
              <w:spacing w:before="60" w:after="60" w:line="320" w:lineRule="exact"/>
              <w:jc w:val="left"/>
              <w:rPr>
                <w:rFonts w:asciiTheme="minorHAnsi" w:hAnsiTheme="minorHAnsi" w:cs="Times New Roman"/>
                <w:szCs w:val="20"/>
                <w:rtl/>
                <w:lang w:val="ru-RU"/>
              </w:rPr>
            </w:pPr>
            <w:r w:rsidRPr="00821867">
              <w:rPr>
                <w:b/>
                <w:bCs/>
                <w:rtl/>
              </w:rPr>
              <w:t>إلى: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57AA" w:rsidRPr="00821867" w:rsidRDefault="001257AA" w:rsidP="003877EF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821867">
              <w:rPr>
                <w:b/>
                <w:rtl/>
                <w:lang w:val="ru-RU" w:bidi="ar-SY"/>
              </w:rPr>
              <w:t>مدير مكتب تقييس الاتصالات</w:t>
            </w:r>
            <w:r w:rsidRPr="00821867">
              <w:rPr>
                <w:b/>
                <w:rtl/>
                <w:lang w:val="ru-RU" w:bidi="ar-EG"/>
              </w:rPr>
              <w:br/>
            </w:r>
            <w:r w:rsidRPr="00821867">
              <w:rPr>
                <w:b/>
                <w:rtl/>
                <w:lang w:val="ru-RU" w:bidi="ar-SY"/>
              </w:rPr>
              <w:t>الاتحاد الدولي للاتصالات</w:t>
            </w:r>
            <w:r w:rsidRPr="00821867">
              <w:rPr>
                <w:b/>
                <w:rtl/>
              </w:rPr>
              <w:br/>
            </w:r>
            <w:r w:rsidRPr="00821867">
              <w:rPr>
                <w:lang w:val="fr-CH"/>
              </w:rPr>
              <w:t>Place des Nations</w:t>
            </w:r>
            <w:r w:rsidRPr="00821867">
              <w:rPr>
                <w:rtl/>
                <w:lang w:val="ru-RU"/>
              </w:rPr>
              <w:br/>
            </w:r>
            <w:r w:rsidRPr="00821867">
              <w:t>CH 1211 Geneva 20, Switzerland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57AA" w:rsidRPr="00821867" w:rsidRDefault="001257AA" w:rsidP="003877EF">
            <w:pPr>
              <w:spacing w:before="60" w:after="60" w:line="320" w:lineRule="exact"/>
              <w:jc w:val="left"/>
              <w:rPr>
                <w:rtl/>
                <w:lang w:val="ru-RU"/>
              </w:rPr>
            </w:pPr>
            <w:r w:rsidRPr="00821867">
              <w:rPr>
                <w:b/>
                <w:bCs/>
                <w:rtl/>
                <w:lang w:bidi="ar-SY"/>
              </w:rPr>
              <w:t>من:</w:t>
            </w:r>
          </w:p>
        </w:tc>
        <w:tc>
          <w:tcPr>
            <w:tcW w:w="2977" w:type="dxa"/>
            <w:hideMark/>
          </w:tcPr>
          <w:p w:rsidR="001257AA" w:rsidRPr="00F73167" w:rsidRDefault="001257AA" w:rsidP="003877EF">
            <w:pPr>
              <w:spacing w:before="60" w:after="60" w:line="320" w:lineRule="exact"/>
              <w:jc w:val="left"/>
              <w:rPr>
                <w:highlight w:val="green"/>
                <w:lang w:val="ru-RU"/>
              </w:rPr>
            </w:pPr>
            <w:r w:rsidRPr="00F73167">
              <w:rPr>
                <w:highlight w:val="green"/>
                <w:rtl/>
                <w:lang w:bidi="ar-SY"/>
              </w:rPr>
              <w:t>[الاسم]</w:t>
            </w:r>
          </w:p>
          <w:p w:rsidR="001257AA" w:rsidRPr="00F73167" w:rsidRDefault="001257AA" w:rsidP="003877EF">
            <w:pPr>
              <w:spacing w:before="60" w:after="60" w:line="320" w:lineRule="exact"/>
              <w:jc w:val="left"/>
              <w:rPr>
                <w:highlight w:val="green"/>
                <w:lang w:val="ru-RU"/>
              </w:rPr>
            </w:pPr>
            <w:r w:rsidRPr="00F73167">
              <w:rPr>
                <w:highlight w:val="green"/>
                <w:rtl/>
                <w:lang w:bidi="ar-SY"/>
              </w:rPr>
              <w:t>[الصفة الرسمية/</w:t>
            </w:r>
            <w:r w:rsidR="00347219" w:rsidRPr="00F73167">
              <w:rPr>
                <w:rFonts w:hint="cs"/>
                <w:highlight w:val="green"/>
                <w:rtl/>
                <w:lang w:bidi="ar-SY"/>
              </w:rPr>
              <w:t>المنصب</w:t>
            </w:r>
            <w:r w:rsidRPr="00F73167">
              <w:rPr>
                <w:highlight w:val="green"/>
                <w:rtl/>
                <w:lang w:bidi="ar-SY"/>
              </w:rPr>
              <w:t xml:space="preserve"> الرسمي]</w:t>
            </w:r>
          </w:p>
          <w:p w:rsidR="001257AA" w:rsidRPr="00821867" w:rsidRDefault="001257AA" w:rsidP="003877EF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F73167">
              <w:rPr>
                <w:highlight w:val="green"/>
                <w:rtl/>
                <w:lang w:bidi="ar-SY"/>
              </w:rPr>
              <w:t>[العنوان]</w:t>
            </w:r>
          </w:p>
        </w:tc>
      </w:tr>
      <w:tr w:rsidR="001257AA" w:rsidRPr="00821867" w:rsidTr="00675D84">
        <w:trPr>
          <w:jc w:val="center"/>
        </w:trPr>
        <w:tc>
          <w:tcPr>
            <w:tcW w:w="1701" w:type="dxa"/>
            <w:hideMark/>
          </w:tcPr>
          <w:p w:rsidR="001257AA" w:rsidRPr="00821867" w:rsidRDefault="001257AA" w:rsidP="003877EF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</w:rPr>
              <w:t>الفاكس:</w:t>
            </w:r>
          </w:p>
          <w:p w:rsidR="001257AA" w:rsidRPr="00821867" w:rsidRDefault="001257AA" w:rsidP="003877EF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</w:rPr>
              <w:t>البريد الإلكتروني: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57AA" w:rsidRPr="00821867" w:rsidRDefault="001257AA" w:rsidP="003877EF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821867">
              <w:rPr>
                <w:lang w:val="ru-RU"/>
              </w:rPr>
              <w:t>+41</w:t>
            </w:r>
            <w:r w:rsidRPr="00821867">
              <w:t> </w:t>
            </w:r>
            <w:r w:rsidRPr="00821867">
              <w:rPr>
                <w:lang w:val="ru-RU"/>
              </w:rPr>
              <w:t>22</w:t>
            </w:r>
            <w:r w:rsidRPr="00821867">
              <w:t> </w:t>
            </w:r>
            <w:r w:rsidRPr="00821867">
              <w:rPr>
                <w:lang w:val="ru-RU"/>
              </w:rPr>
              <w:t>730</w:t>
            </w:r>
            <w:r w:rsidRPr="00821867">
              <w:t> </w:t>
            </w:r>
            <w:r w:rsidRPr="00821867">
              <w:rPr>
                <w:lang w:val="ru-RU"/>
              </w:rPr>
              <w:t>5853</w:t>
            </w:r>
          </w:p>
          <w:p w:rsidR="001257AA" w:rsidRPr="00821867" w:rsidRDefault="00A64DF7" w:rsidP="003877EF">
            <w:pPr>
              <w:spacing w:before="60" w:after="60" w:line="320" w:lineRule="exact"/>
              <w:jc w:val="left"/>
              <w:rPr>
                <w:lang w:val="ru-RU"/>
              </w:rPr>
            </w:pPr>
            <w:hyperlink r:id="rId15" w:history="1">
              <w:r w:rsidR="001257AA" w:rsidRPr="00821867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57AA" w:rsidRPr="00821867" w:rsidRDefault="001257AA" w:rsidP="003877EF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</w:rPr>
              <w:t>الفاكس:</w:t>
            </w:r>
          </w:p>
          <w:p w:rsidR="001257AA" w:rsidRPr="00821867" w:rsidRDefault="001257AA" w:rsidP="003877EF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</w:rPr>
              <w:t>البريد الإلكتروني:</w:t>
            </w:r>
          </w:p>
        </w:tc>
        <w:tc>
          <w:tcPr>
            <w:tcW w:w="2977" w:type="dxa"/>
          </w:tcPr>
          <w:p w:rsidR="001257AA" w:rsidRPr="00821867" w:rsidRDefault="001257AA" w:rsidP="003877EF">
            <w:pPr>
              <w:spacing w:before="60" w:after="60" w:line="320" w:lineRule="exact"/>
              <w:jc w:val="left"/>
              <w:rPr>
                <w:lang w:val="ru-RU"/>
              </w:rPr>
            </w:pPr>
          </w:p>
        </w:tc>
      </w:tr>
      <w:tr w:rsidR="001257AA" w:rsidRPr="00821867" w:rsidTr="00675D84">
        <w:trPr>
          <w:jc w:val="center"/>
        </w:trPr>
        <w:tc>
          <w:tcPr>
            <w:tcW w:w="1701" w:type="dxa"/>
          </w:tcPr>
          <w:p w:rsidR="001257AA" w:rsidRPr="00821867" w:rsidRDefault="001257AA" w:rsidP="003877EF">
            <w:pPr>
              <w:spacing w:before="60" w:after="60" w:line="320" w:lineRule="exact"/>
              <w:jc w:val="left"/>
              <w:rPr>
                <w:lang w:val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7AA" w:rsidRPr="00821867" w:rsidRDefault="001257AA" w:rsidP="003877EF">
            <w:pPr>
              <w:spacing w:before="60" w:after="60" w:line="320" w:lineRule="exact"/>
              <w:rPr>
                <w:lang w:val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57AA" w:rsidRPr="00821867" w:rsidRDefault="001257AA" w:rsidP="003877EF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  <w:lang w:bidi="ar-EG"/>
              </w:rPr>
              <w:t>التاريخ:</w:t>
            </w:r>
          </w:p>
        </w:tc>
        <w:tc>
          <w:tcPr>
            <w:tcW w:w="2977" w:type="dxa"/>
            <w:hideMark/>
          </w:tcPr>
          <w:p w:rsidR="001257AA" w:rsidRPr="00821867" w:rsidRDefault="001257AA" w:rsidP="003877EF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D15991">
              <w:rPr>
                <w:highlight w:val="green"/>
                <w:rtl/>
                <w:lang w:bidi="ar-EG"/>
              </w:rPr>
              <w:t>[المكان]</w:t>
            </w:r>
            <w:r w:rsidRPr="00D15991">
              <w:rPr>
                <w:highlight w:val="green"/>
                <w:rtl/>
                <w:lang w:val="ru-RU"/>
              </w:rPr>
              <w:t xml:space="preserve">، </w:t>
            </w:r>
            <w:r w:rsidRPr="00D15991">
              <w:rPr>
                <w:highlight w:val="green"/>
                <w:rtl/>
                <w:lang w:bidi="ar-EG"/>
              </w:rPr>
              <w:t>[التاريخ]</w:t>
            </w:r>
          </w:p>
        </w:tc>
      </w:tr>
    </w:tbl>
    <w:p w:rsidR="001257AA" w:rsidRPr="00821867" w:rsidRDefault="001257AA" w:rsidP="00A62A3B">
      <w:pPr>
        <w:spacing w:before="600" w:line="180" w:lineRule="auto"/>
        <w:rPr>
          <w:lang w:bidi="ar-SY"/>
        </w:rPr>
      </w:pPr>
      <w:r w:rsidRPr="00821867">
        <w:rPr>
          <w:rtl/>
          <w:lang w:bidi="ar-SY"/>
        </w:rPr>
        <w:t>حضرات السادة والسيدات،</w:t>
      </w:r>
    </w:p>
    <w:p w:rsidR="001257AA" w:rsidRPr="00821867" w:rsidRDefault="001257AA" w:rsidP="001257AA">
      <w:pPr>
        <w:spacing w:after="120" w:line="180" w:lineRule="auto"/>
        <w:rPr>
          <w:rtl/>
        </w:rPr>
      </w:pPr>
      <w:r w:rsidRPr="00821867">
        <w:rPr>
          <w:rtl/>
        </w:rPr>
        <w:t>تحية طيبة وبعد،</w:t>
      </w:r>
    </w:p>
    <w:p w:rsidR="001257AA" w:rsidRPr="00821867" w:rsidRDefault="001257AA" w:rsidP="00A62A3B">
      <w:pPr>
        <w:spacing w:after="240" w:line="180" w:lineRule="auto"/>
        <w:rPr>
          <w:rtl/>
        </w:rPr>
      </w:pPr>
      <w:r w:rsidRPr="00821867">
        <w:rPr>
          <w:rtl/>
        </w:rPr>
        <w:t xml:space="preserve">فيما يخص مشاورة الدول الأعضاء بشأن </w:t>
      </w:r>
      <w:r w:rsidRPr="008D23F2">
        <w:rPr>
          <w:rtl/>
        </w:rPr>
        <w:t xml:space="preserve">نصوص </w:t>
      </w:r>
      <w:r w:rsidRPr="008D23F2">
        <w:rPr>
          <w:rFonts w:hint="cs"/>
          <w:rtl/>
          <w:lang w:bidi="ar-EG"/>
        </w:rPr>
        <w:t xml:space="preserve">المشاريع </w:t>
      </w:r>
      <w:r w:rsidRPr="008D23F2">
        <w:rPr>
          <w:rtl/>
        </w:rPr>
        <w:t>المحددة</w:t>
      </w:r>
      <w:r w:rsidRPr="00821867">
        <w:rPr>
          <w:rtl/>
        </w:rPr>
        <w:t xml:space="preserve"> </w:t>
      </w:r>
      <w:r w:rsidRPr="00821867">
        <w:rPr>
          <w:rFonts w:hint="cs"/>
          <w:rtl/>
        </w:rPr>
        <w:t>الواردة</w:t>
      </w:r>
      <w:r w:rsidRPr="00821867">
        <w:rPr>
          <w:rtl/>
        </w:rPr>
        <w:t xml:space="preserve"> في الرسالة المعممة </w:t>
      </w:r>
      <w:r>
        <w:rPr>
          <w:szCs w:val="22"/>
        </w:rPr>
        <w:t>101</w:t>
      </w:r>
      <w:r w:rsidRPr="00821867">
        <w:rPr>
          <w:rtl/>
        </w:rPr>
        <w:t xml:space="preserve"> لمكتب تقييس الاتصالات، أود أن أطلعكم على رأي هذه الإدارة المبين في الجدول أدناه.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7573"/>
      </w:tblGrid>
      <w:tr w:rsidR="001257AA" w:rsidRPr="00821867" w:rsidTr="00A62A3B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AA" w:rsidRPr="00821867" w:rsidRDefault="001257AA" w:rsidP="00BE495F">
            <w:pPr>
              <w:spacing w:before="60" w:after="60" w:line="360" w:lineRule="exact"/>
              <w:rPr>
                <w:b/>
                <w:bCs/>
                <w:rtl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AA" w:rsidRPr="00821867" w:rsidRDefault="001257AA" w:rsidP="00BE495F">
            <w:pPr>
              <w:spacing w:before="60" w:after="60" w:line="360" w:lineRule="exact"/>
              <w:jc w:val="center"/>
              <w:rPr>
                <w:b/>
                <w:bCs/>
                <w:rtl/>
                <w:lang w:bidi="ar-EG"/>
              </w:rPr>
            </w:pPr>
            <w:r w:rsidRPr="00821867">
              <w:rPr>
                <w:b/>
                <w:bCs/>
                <w:rtl/>
              </w:rPr>
              <w:t>ي</w:t>
            </w:r>
            <w:r w:rsidRPr="00821867">
              <w:rPr>
                <w:rFonts w:hint="cs"/>
                <w:b/>
                <w:bCs/>
                <w:rtl/>
              </w:rPr>
              <w:t>ُ</w:t>
            </w:r>
            <w:r w:rsidRPr="00821867">
              <w:rPr>
                <w:b/>
                <w:bCs/>
                <w:rtl/>
              </w:rPr>
              <w:t xml:space="preserve">رجى اختيار أحد </w:t>
            </w:r>
            <w:r>
              <w:rPr>
                <w:rFonts w:hint="cs"/>
                <w:b/>
                <w:bCs/>
                <w:rtl/>
              </w:rPr>
              <w:t>المربعين</w:t>
            </w:r>
          </w:p>
        </w:tc>
      </w:tr>
      <w:tr w:rsidR="001257AA" w:rsidRPr="00821867" w:rsidTr="00A62A3B">
        <w:trPr>
          <w:trHeight w:val="748"/>
          <w:jc w:val="center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AA" w:rsidRPr="00821867" w:rsidRDefault="001257AA" w:rsidP="00BE495F">
            <w:pPr>
              <w:spacing w:before="60" w:after="60" w:line="360" w:lineRule="exact"/>
              <w:jc w:val="center"/>
              <w:rPr>
                <w:b/>
                <w:bCs/>
                <w:spacing w:val="-6"/>
                <w:lang w:val="fr-CH" w:bidi="ar-EG"/>
              </w:rPr>
            </w:pPr>
            <w:r w:rsidRPr="00821867">
              <w:rPr>
                <w:rFonts w:hint="cs"/>
                <w:b/>
                <w:bCs/>
                <w:spacing w:val="-6"/>
                <w:rtl/>
                <w:lang w:val="fr-CH" w:bidi="ar-EG"/>
              </w:rPr>
              <w:t>مشروع التوصية</w:t>
            </w:r>
            <w:r w:rsidR="0041477B">
              <w:rPr>
                <w:rFonts w:hint="cs"/>
                <w:b/>
                <w:bCs/>
                <w:spacing w:val="-6"/>
                <w:rtl/>
                <w:lang w:val="fr-CH" w:bidi="ar-EG"/>
              </w:rPr>
              <w:t xml:space="preserve"> الجديدة</w:t>
            </w:r>
            <w:r w:rsidR="0041477B">
              <w:rPr>
                <w:b/>
                <w:bCs/>
                <w:spacing w:val="-6"/>
                <w:rtl/>
                <w:lang w:val="fr-CH" w:bidi="ar-EG"/>
              </w:rPr>
              <w:br/>
            </w:r>
            <w:r w:rsidRPr="004D6079">
              <w:rPr>
                <w:b/>
                <w:bCs/>
                <w:lang w:val="fr-CH"/>
              </w:rPr>
              <w:t xml:space="preserve">ITU-T </w:t>
            </w:r>
            <w:r>
              <w:rPr>
                <w:b/>
                <w:bCs/>
                <w:lang w:val="fr-CH"/>
              </w:rPr>
              <w:t>D</w:t>
            </w:r>
            <w:r w:rsidRPr="004D6079">
              <w:rPr>
                <w:b/>
                <w:bCs/>
                <w:lang w:val="fr-CH"/>
              </w:rPr>
              <w:t>.</w:t>
            </w:r>
            <w:r>
              <w:rPr>
                <w:b/>
                <w:bCs/>
                <w:lang w:val="fr-CH"/>
              </w:rPr>
              <w:t>262</w:t>
            </w:r>
            <w:r w:rsidRPr="00821867">
              <w:rPr>
                <w:rFonts w:hint="cs"/>
                <w:b/>
                <w:bCs/>
                <w:rtl/>
                <w:lang w:val="fr-CH"/>
              </w:rPr>
              <w:t xml:space="preserve"> </w:t>
            </w:r>
            <w:r>
              <w:rPr>
                <w:b/>
                <w:bCs/>
                <w:lang w:val="fr-CH"/>
              </w:rPr>
              <w:t>(D</w:t>
            </w:r>
            <w:r w:rsidRPr="004D6079">
              <w:rPr>
                <w:b/>
                <w:bCs/>
                <w:lang w:val="fr-CH"/>
              </w:rPr>
              <w:t>.</w:t>
            </w:r>
            <w:r>
              <w:rPr>
                <w:b/>
                <w:bCs/>
                <w:lang w:val="fr-CH"/>
              </w:rPr>
              <w:t>OTT)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AA" w:rsidRPr="00821867" w:rsidRDefault="001257AA" w:rsidP="00BE495F">
            <w:pPr>
              <w:spacing w:before="60" w:after="60" w:line="360" w:lineRule="exact"/>
              <w:ind w:left="794" w:hanging="794"/>
              <w:rPr>
                <w:rtl/>
                <w:lang w:bidi="ar-EG"/>
              </w:rPr>
            </w:pPr>
            <w:r w:rsidRPr="0082186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21867">
              <w:rPr>
                <w:sz w:val="20"/>
                <w:szCs w:val="20"/>
              </w:rPr>
              <w:instrText xml:space="preserve"> FORMCHECKBOX </w:instrText>
            </w:r>
            <w:r w:rsidR="00A64DF7">
              <w:rPr>
                <w:sz w:val="20"/>
                <w:szCs w:val="20"/>
              </w:rPr>
            </w:r>
            <w:r w:rsidR="00A64DF7">
              <w:rPr>
                <w:sz w:val="20"/>
                <w:szCs w:val="20"/>
              </w:rPr>
              <w:fldChar w:fldCharType="separate"/>
            </w:r>
            <w:r w:rsidRPr="00821867">
              <w:rPr>
                <w:sz w:val="20"/>
                <w:szCs w:val="20"/>
              </w:rPr>
              <w:fldChar w:fldCharType="end"/>
            </w:r>
            <w:bookmarkEnd w:id="1"/>
            <w:r w:rsidRPr="00821867">
              <w:rPr>
                <w:lang w:bidi="ar-EG"/>
              </w:rPr>
              <w:tab/>
            </w:r>
            <w:r w:rsidRPr="00821867">
              <w:rPr>
                <w:b/>
                <w:bCs/>
                <w:rtl/>
              </w:rPr>
              <w:t xml:space="preserve">تفوض </w:t>
            </w:r>
            <w:r w:rsidRPr="00821867">
              <w:rPr>
                <w:rtl/>
              </w:rPr>
              <w:t xml:space="preserve">لجنةَ الدراسات </w:t>
            </w:r>
            <w:r>
              <w:rPr>
                <w:lang w:bidi="ar-EG"/>
              </w:rPr>
              <w:t>3</w:t>
            </w:r>
            <w:r w:rsidRPr="00821867">
              <w:rPr>
                <w:rtl/>
                <w:lang w:bidi="ar-EG"/>
              </w:rPr>
              <w:t xml:space="preserve"> </w:t>
            </w:r>
            <w:r w:rsidRPr="00821867">
              <w:rPr>
                <w:b/>
                <w:bCs/>
                <w:rtl/>
              </w:rPr>
              <w:t xml:space="preserve">سلطة </w:t>
            </w:r>
            <w:r w:rsidRPr="00821867">
              <w:rPr>
                <w:rtl/>
              </w:rPr>
              <w:t>النظر في هذا النص بغرض الموافقة عليه (ي</w:t>
            </w:r>
            <w:r w:rsidRPr="00821867">
              <w:rPr>
                <w:rFonts w:hint="cs"/>
                <w:rtl/>
              </w:rPr>
              <w:t>ُ</w:t>
            </w:r>
            <w:r w:rsidRPr="00821867">
              <w:rPr>
                <w:rtl/>
              </w:rPr>
              <w:t xml:space="preserve">رجى في هذه الحالة انتقاء أحد الخيارين </w:t>
            </w:r>
            <w:r w:rsidRPr="00821867">
              <w:rPr>
                <w:sz w:val="20"/>
                <w:szCs w:val="28"/>
                <w:lang w:bidi="ar-EG"/>
              </w:rPr>
              <w:t>⃝</w:t>
            </w:r>
            <w:r w:rsidRPr="00821867">
              <w:rPr>
                <w:rtl/>
              </w:rPr>
              <w:t>)</w:t>
            </w:r>
            <w:r w:rsidRPr="00821867">
              <w:rPr>
                <w:b/>
                <w:bCs/>
                <w:rtl/>
              </w:rPr>
              <w:t>:</w:t>
            </w:r>
          </w:p>
          <w:p w:rsidR="001257AA" w:rsidRPr="00821867" w:rsidRDefault="001257AA" w:rsidP="00BE495F">
            <w:pPr>
              <w:spacing w:before="60" w:after="60" w:line="360" w:lineRule="exact"/>
              <w:ind w:left="802"/>
              <w:jc w:val="left"/>
              <w:rPr>
                <w:lang w:bidi="ar-EG"/>
              </w:rPr>
            </w:pPr>
            <w:r w:rsidRPr="00821867">
              <w:rPr>
                <w:sz w:val="20"/>
                <w:szCs w:val="28"/>
                <w:lang w:bidi="ar-EG"/>
              </w:rPr>
              <w:t>⃝</w:t>
            </w:r>
            <w:r w:rsidRPr="00821867">
              <w:rPr>
                <w:lang w:bidi="ar-EG"/>
              </w:rPr>
              <w:tab/>
            </w:r>
            <w:r w:rsidRPr="00821867">
              <w:rPr>
                <w:rtl/>
              </w:rPr>
              <w:t>لا تعليقات ولا تغييرات مقترحة</w:t>
            </w:r>
          </w:p>
          <w:p w:rsidR="001257AA" w:rsidRPr="00821867" w:rsidRDefault="001257AA" w:rsidP="00BE495F">
            <w:pPr>
              <w:spacing w:before="60" w:after="60" w:line="360" w:lineRule="exact"/>
              <w:ind w:left="802"/>
              <w:jc w:val="left"/>
              <w:rPr>
                <w:lang w:bidi="ar-EG"/>
              </w:rPr>
            </w:pPr>
            <w:r w:rsidRPr="00821867">
              <w:rPr>
                <w:sz w:val="20"/>
                <w:szCs w:val="28"/>
                <w:lang w:bidi="ar-EG"/>
              </w:rPr>
              <w:t>⃝</w:t>
            </w:r>
            <w:r w:rsidRPr="00821867">
              <w:rPr>
                <w:lang w:bidi="ar-EG"/>
              </w:rPr>
              <w:tab/>
            </w:r>
            <w:r w:rsidRPr="00821867">
              <w:rPr>
                <w:rtl/>
              </w:rPr>
              <w:t>التعليقات والتغييرات المقترحة مرفقة طيه</w:t>
            </w:r>
          </w:p>
        </w:tc>
      </w:tr>
      <w:tr w:rsidR="001257AA" w:rsidRPr="00821867" w:rsidTr="00A62A3B">
        <w:trPr>
          <w:trHeight w:val="747"/>
          <w:jc w:val="center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AA" w:rsidRPr="00821867" w:rsidRDefault="001257AA" w:rsidP="00BE495F">
            <w:pPr>
              <w:tabs>
                <w:tab w:val="clear" w:pos="794"/>
              </w:tabs>
              <w:spacing w:before="60" w:after="60" w:line="360" w:lineRule="exact"/>
              <w:jc w:val="left"/>
              <w:rPr>
                <w:b/>
                <w:bCs/>
                <w:spacing w:val="-6"/>
                <w:lang w:val="fr-CH" w:bidi="ar-EG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AA" w:rsidRPr="00821867" w:rsidRDefault="001257AA" w:rsidP="00BE495F">
            <w:pPr>
              <w:spacing w:before="60" w:after="60" w:line="360" w:lineRule="exact"/>
              <w:ind w:left="794" w:hanging="794"/>
              <w:rPr>
                <w:lang w:bidi="ar-EG"/>
              </w:rPr>
            </w:pPr>
            <w:r w:rsidRPr="0082186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867">
              <w:rPr>
                <w:sz w:val="20"/>
                <w:szCs w:val="20"/>
              </w:rPr>
              <w:instrText xml:space="preserve"> FORMCHECKBOX </w:instrText>
            </w:r>
            <w:r w:rsidR="00A64DF7">
              <w:rPr>
                <w:sz w:val="20"/>
                <w:szCs w:val="20"/>
              </w:rPr>
            </w:r>
            <w:r w:rsidR="00A64DF7">
              <w:rPr>
                <w:sz w:val="20"/>
                <w:szCs w:val="20"/>
              </w:rPr>
              <w:fldChar w:fldCharType="separate"/>
            </w:r>
            <w:r w:rsidRPr="00821867">
              <w:rPr>
                <w:sz w:val="20"/>
                <w:szCs w:val="20"/>
              </w:rPr>
              <w:fldChar w:fldCharType="end"/>
            </w:r>
            <w:r w:rsidRPr="00821867">
              <w:rPr>
                <w:lang w:bidi="ar-EG"/>
              </w:rPr>
              <w:tab/>
            </w:r>
            <w:r w:rsidRPr="00821867">
              <w:rPr>
                <w:b/>
                <w:bCs/>
                <w:rtl/>
              </w:rPr>
              <w:t>لا</w:t>
            </w:r>
            <w:r w:rsidRPr="00821867">
              <w:rPr>
                <w:rtl/>
              </w:rPr>
              <w:t xml:space="preserve"> </w:t>
            </w:r>
            <w:r w:rsidRPr="00821867">
              <w:rPr>
                <w:b/>
                <w:bCs/>
                <w:rtl/>
              </w:rPr>
              <w:t xml:space="preserve">تفوض </w:t>
            </w:r>
            <w:r w:rsidRPr="00821867">
              <w:rPr>
                <w:rtl/>
              </w:rPr>
              <w:t xml:space="preserve">لجنةَ الدراسات </w:t>
            </w:r>
            <w:r>
              <w:rPr>
                <w:lang w:bidi="ar-EG"/>
              </w:rPr>
              <w:t>3</w:t>
            </w:r>
            <w:r w:rsidRPr="00821867">
              <w:rPr>
                <w:rtl/>
                <w:lang w:bidi="ar-EG"/>
              </w:rPr>
              <w:t xml:space="preserve"> </w:t>
            </w:r>
            <w:r w:rsidRPr="00821867">
              <w:rPr>
                <w:b/>
                <w:bCs/>
                <w:rtl/>
              </w:rPr>
              <w:t xml:space="preserve">سلطة </w:t>
            </w:r>
            <w:r w:rsidRPr="00821867">
              <w:rPr>
                <w:rtl/>
              </w:rPr>
              <w:t>النظر في هذا النص بغرض الموافقة عليه (يرفق طيه أسباب هذا الرأي ولمحة عن التغييرات المحتملة التي قد تيسر تقدم العمل)</w:t>
            </w:r>
          </w:p>
        </w:tc>
      </w:tr>
      <w:tr w:rsidR="001257AA" w:rsidRPr="00821867" w:rsidTr="00A62A3B">
        <w:trPr>
          <w:trHeight w:val="748"/>
          <w:jc w:val="center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AA" w:rsidRPr="00821867" w:rsidRDefault="001257AA" w:rsidP="00BE495F">
            <w:pPr>
              <w:spacing w:before="60" w:after="60" w:line="360" w:lineRule="exact"/>
              <w:jc w:val="center"/>
              <w:rPr>
                <w:b/>
                <w:bCs/>
                <w:spacing w:val="-6"/>
                <w:lang w:val="fr-CH" w:bidi="ar-EG"/>
              </w:rPr>
            </w:pPr>
            <w:r w:rsidRPr="00821867">
              <w:rPr>
                <w:b/>
                <w:bCs/>
                <w:spacing w:val="-6"/>
                <w:rtl/>
              </w:rPr>
              <w:t>مشروع التوصية</w:t>
            </w:r>
            <w:r w:rsidR="0041477B">
              <w:rPr>
                <w:rFonts w:hint="cs"/>
                <w:b/>
                <w:bCs/>
                <w:spacing w:val="-6"/>
                <w:rtl/>
              </w:rPr>
              <w:t xml:space="preserve"> الجديدة</w:t>
            </w:r>
            <w:r w:rsidR="0041477B">
              <w:rPr>
                <w:b/>
                <w:bCs/>
                <w:spacing w:val="-6"/>
                <w:rtl/>
              </w:rPr>
              <w:br/>
            </w:r>
            <w:r w:rsidRPr="00821867">
              <w:rPr>
                <w:b/>
                <w:bCs/>
                <w:rtl/>
                <w:lang w:val="fr-CH"/>
              </w:rPr>
              <w:t>و</w:t>
            </w:r>
            <w:r w:rsidRPr="00821867">
              <w:rPr>
                <w:b/>
                <w:bCs/>
              </w:rPr>
              <w:t>ITU</w:t>
            </w:r>
            <w:r w:rsidRPr="00821867">
              <w:rPr>
                <w:b/>
                <w:bCs/>
              </w:rPr>
              <w:noBreakHyphen/>
              <w:t>T </w:t>
            </w:r>
            <w:r>
              <w:rPr>
                <w:b/>
                <w:bCs/>
              </w:rPr>
              <w:t>D</w:t>
            </w:r>
            <w:r w:rsidRPr="00821867">
              <w:rPr>
                <w:b/>
                <w:bCs/>
              </w:rPr>
              <w:t>.</w:t>
            </w:r>
            <w:r>
              <w:rPr>
                <w:b/>
                <w:bCs/>
                <w:lang w:val="en-GB"/>
              </w:rPr>
              <w:t>198</w:t>
            </w:r>
            <w:r w:rsidRPr="00821867">
              <w:rPr>
                <w:b/>
                <w:bCs/>
                <w:rtl/>
                <w:lang w:val="fr-CH"/>
              </w:rPr>
              <w:t xml:space="preserve"> </w:t>
            </w:r>
            <w:r>
              <w:rPr>
                <w:b/>
                <w:bCs/>
                <w:lang w:val="en-GB"/>
              </w:rPr>
              <w:t>(</w:t>
            </w:r>
            <w:proofErr w:type="spellStart"/>
            <w:r>
              <w:rPr>
                <w:b/>
                <w:bCs/>
                <w:lang w:val="en-GB"/>
              </w:rPr>
              <w:t>D</w:t>
            </w:r>
            <w:r w:rsidRPr="00821867">
              <w:rPr>
                <w:b/>
                <w:bCs/>
                <w:lang w:val="en-GB"/>
              </w:rPr>
              <w:t>.</w:t>
            </w:r>
            <w:r>
              <w:rPr>
                <w:b/>
                <w:bCs/>
                <w:lang w:val="en-GB"/>
              </w:rPr>
              <w:t>Unipricelist</w:t>
            </w:r>
            <w:proofErr w:type="spellEnd"/>
            <w:r>
              <w:rPr>
                <w:b/>
                <w:bCs/>
                <w:lang w:val="en-GB"/>
              </w:rPr>
              <w:t>)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AA" w:rsidRPr="00821867" w:rsidRDefault="001257AA" w:rsidP="00BE495F">
            <w:pPr>
              <w:spacing w:before="60" w:after="60" w:line="360" w:lineRule="exact"/>
              <w:ind w:left="794" w:hanging="794"/>
              <w:rPr>
                <w:lang w:bidi="ar-EG"/>
              </w:rPr>
            </w:pPr>
            <w:r w:rsidRPr="0082186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867">
              <w:rPr>
                <w:sz w:val="20"/>
                <w:szCs w:val="20"/>
              </w:rPr>
              <w:instrText xml:space="preserve"> FORMCHECKBOX </w:instrText>
            </w:r>
            <w:r w:rsidR="00A64DF7">
              <w:rPr>
                <w:sz w:val="20"/>
                <w:szCs w:val="20"/>
              </w:rPr>
            </w:r>
            <w:r w:rsidR="00A64DF7">
              <w:rPr>
                <w:sz w:val="20"/>
                <w:szCs w:val="20"/>
              </w:rPr>
              <w:fldChar w:fldCharType="separate"/>
            </w:r>
            <w:r w:rsidRPr="00821867">
              <w:rPr>
                <w:sz w:val="20"/>
                <w:szCs w:val="20"/>
              </w:rPr>
              <w:fldChar w:fldCharType="end"/>
            </w:r>
            <w:r w:rsidRPr="00821867">
              <w:rPr>
                <w:lang w:bidi="ar-EG"/>
              </w:rPr>
              <w:tab/>
            </w:r>
            <w:r w:rsidRPr="00821867">
              <w:rPr>
                <w:b/>
                <w:bCs/>
                <w:rtl/>
              </w:rPr>
              <w:t xml:space="preserve">تفوض </w:t>
            </w:r>
            <w:r w:rsidRPr="00821867">
              <w:rPr>
                <w:rtl/>
              </w:rPr>
              <w:t xml:space="preserve">لجنةَ الدراسات </w:t>
            </w:r>
            <w:r>
              <w:rPr>
                <w:lang w:bidi="ar-EG"/>
              </w:rPr>
              <w:t>3</w:t>
            </w:r>
            <w:r w:rsidRPr="00821867">
              <w:rPr>
                <w:rtl/>
                <w:lang w:bidi="ar-EG"/>
              </w:rPr>
              <w:t xml:space="preserve"> </w:t>
            </w:r>
            <w:r w:rsidRPr="00821867">
              <w:rPr>
                <w:b/>
                <w:bCs/>
                <w:rtl/>
              </w:rPr>
              <w:t xml:space="preserve">سلطة </w:t>
            </w:r>
            <w:r w:rsidRPr="00821867">
              <w:rPr>
                <w:rtl/>
              </w:rPr>
              <w:t>النظر في هذا النص بغرض الموافقة عليه (ي</w:t>
            </w:r>
            <w:r w:rsidRPr="00821867">
              <w:rPr>
                <w:rFonts w:hint="cs"/>
                <w:rtl/>
              </w:rPr>
              <w:t>ُ</w:t>
            </w:r>
            <w:r w:rsidRPr="00821867">
              <w:rPr>
                <w:rtl/>
              </w:rPr>
              <w:t xml:space="preserve">رجى في هذه الحالة انتقاء أحد الخيارين </w:t>
            </w:r>
            <w:r w:rsidRPr="00821867">
              <w:rPr>
                <w:sz w:val="20"/>
                <w:szCs w:val="28"/>
                <w:lang w:bidi="ar-EG"/>
              </w:rPr>
              <w:t>⃝</w:t>
            </w:r>
            <w:r w:rsidRPr="00821867">
              <w:rPr>
                <w:rtl/>
              </w:rPr>
              <w:t>)</w:t>
            </w:r>
            <w:r w:rsidRPr="00821867">
              <w:rPr>
                <w:b/>
                <w:bCs/>
                <w:rtl/>
              </w:rPr>
              <w:t>:</w:t>
            </w:r>
          </w:p>
          <w:p w:rsidR="001257AA" w:rsidRPr="00821867" w:rsidRDefault="001257AA" w:rsidP="00BE495F">
            <w:pPr>
              <w:spacing w:before="60" w:after="60" w:line="360" w:lineRule="exact"/>
              <w:ind w:left="802"/>
              <w:jc w:val="left"/>
              <w:rPr>
                <w:lang w:bidi="ar-EG"/>
              </w:rPr>
            </w:pPr>
            <w:r w:rsidRPr="00821867">
              <w:rPr>
                <w:sz w:val="20"/>
                <w:szCs w:val="28"/>
                <w:lang w:bidi="ar-EG"/>
              </w:rPr>
              <w:t>⃝</w:t>
            </w:r>
            <w:r w:rsidRPr="00821867">
              <w:rPr>
                <w:lang w:bidi="ar-EG"/>
              </w:rPr>
              <w:tab/>
            </w:r>
            <w:r w:rsidRPr="00821867">
              <w:rPr>
                <w:rtl/>
              </w:rPr>
              <w:t>لا تعليقات ولا تغييرات مقترحة</w:t>
            </w:r>
          </w:p>
          <w:p w:rsidR="001257AA" w:rsidRPr="00821867" w:rsidRDefault="001257AA" w:rsidP="00BE495F">
            <w:pPr>
              <w:spacing w:before="60" w:after="60" w:line="360" w:lineRule="exact"/>
              <w:ind w:left="802"/>
              <w:jc w:val="left"/>
              <w:rPr>
                <w:lang w:bidi="ar-EG"/>
              </w:rPr>
            </w:pPr>
            <w:r w:rsidRPr="00821867">
              <w:rPr>
                <w:sz w:val="20"/>
                <w:szCs w:val="28"/>
                <w:lang w:bidi="ar-EG"/>
              </w:rPr>
              <w:t>⃝</w:t>
            </w:r>
            <w:r w:rsidRPr="00821867">
              <w:rPr>
                <w:lang w:bidi="ar-EG"/>
              </w:rPr>
              <w:tab/>
            </w:r>
            <w:r w:rsidRPr="00821867">
              <w:rPr>
                <w:rtl/>
              </w:rPr>
              <w:t>التعليقات والتغييرات المقترحة مرفقة طيه</w:t>
            </w:r>
          </w:p>
        </w:tc>
      </w:tr>
      <w:tr w:rsidR="001257AA" w:rsidRPr="00821867" w:rsidTr="00A62A3B">
        <w:trPr>
          <w:trHeight w:val="747"/>
          <w:jc w:val="center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AA" w:rsidRPr="00821867" w:rsidRDefault="001257AA" w:rsidP="00BE495F">
            <w:pPr>
              <w:tabs>
                <w:tab w:val="clear" w:pos="794"/>
              </w:tabs>
              <w:spacing w:before="60" w:after="60" w:line="360" w:lineRule="exact"/>
              <w:jc w:val="left"/>
              <w:rPr>
                <w:b/>
                <w:bCs/>
                <w:spacing w:val="-6"/>
                <w:lang w:val="fr-CH" w:bidi="ar-EG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AA" w:rsidRPr="00821867" w:rsidRDefault="001257AA" w:rsidP="00BE495F">
            <w:pPr>
              <w:spacing w:before="60" w:after="60" w:line="360" w:lineRule="exact"/>
              <w:ind w:left="794" w:hanging="794"/>
              <w:rPr>
                <w:rtl/>
              </w:rPr>
            </w:pPr>
            <w:r w:rsidRPr="0082186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867">
              <w:rPr>
                <w:sz w:val="20"/>
                <w:szCs w:val="20"/>
              </w:rPr>
              <w:instrText xml:space="preserve"> FORMCHECKBOX </w:instrText>
            </w:r>
            <w:r w:rsidR="00A64DF7">
              <w:rPr>
                <w:sz w:val="20"/>
                <w:szCs w:val="20"/>
              </w:rPr>
            </w:r>
            <w:r w:rsidR="00A64DF7">
              <w:rPr>
                <w:sz w:val="20"/>
                <w:szCs w:val="20"/>
              </w:rPr>
              <w:fldChar w:fldCharType="separate"/>
            </w:r>
            <w:r w:rsidRPr="00821867">
              <w:rPr>
                <w:sz w:val="20"/>
                <w:szCs w:val="20"/>
              </w:rPr>
              <w:fldChar w:fldCharType="end"/>
            </w:r>
            <w:r w:rsidRPr="00821867">
              <w:rPr>
                <w:lang w:bidi="ar-EG"/>
              </w:rPr>
              <w:tab/>
            </w:r>
            <w:r w:rsidRPr="00821867">
              <w:rPr>
                <w:b/>
                <w:bCs/>
                <w:rtl/>
              </w:rPr>
              <w:t>لا</w:t>
            </w:r>
            <w:r w:rsidRPr="00821867">
              <w:rPr>
                <w:rtl/>
              </w:rPr>
              <w:t xml:space="preserve"> </w:t>
            </w:r>
            <w:r w:rsidRPr="00821867">
              <w:rPr>
                <w:b/>
                <w:bCs/>
                <w:rtl/>
              </w:rPr>
              <w:t xml:space="preserve">تفوض </w:t>
            </w:r>
            <w:r w:rsidRPr="00821867">
              <w:rPr>
                <w:rtl/>
              </w:rPr>
              <w:t xml:space="preserve">لجنةَ الدراسات </w:t>
            </w:r>
            <w:r>
              <w:rPr>
                <w:lang w:bidi="ar-EG"/>
              </w:rPr>
              <w:t>3</w:t>
            </w:r>
            <w:r w:rsidRPr="00821867">
              <w:rPr>
                <w:rtl/>
                <w:lang w:bidi="ar-EG"/>
              </w:rPr>
              <w:t xml:space="preserve"> </w:t>
            </w:r>
            <w:r w:rsidRPr="00821867">
              <w:rPr>
                <w:b/>
                <w:bCs/>
                <w:rtl/>
              </w:rPr>
              <w:t xml:space="preserve">سلطة </w:t>
            </w:r>
            <w:r w:rsidRPr="00821867">
              <w:rPr>
                <w:rtl/>
              </w:rPr>
              <w:t>النظر في هذا النص بغرض الموافقة عليه (يرفق طيه أسباب هذا الرأي ولمحة عن التغييرات المحتملة التي قد تيسر تقدم العمل)</w:t>
            </w:r>
          </w:p>
        </w:tc>
      </w:tr>
      <w:tr w:rsidR="001257AA" w:rsidRPr="00821867" w:rsidTr="00A62A3B">
        <w:trPr>
          <w:trHeight w:val="748"/>
          <w:jc w:val="center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AA" w:rsidRPr="00821867" w:rsidRDefault="001257AA" w:rsidP="00BE495F">
            <w:pPr>
              <w:keepNext/>
              <w:keepLines/>
              <w:spacing w:before="60" w:after="60" w:line="360" w:lineRule="exact"/>
              <w:jc w:val="center"/>
              <w:rPr>
                <w:b/>
                <w:bCs/>
                <w:spacing w:val="-6"/>
                <w:lang w:val="fr-CH" w:bidi="ar-EG"/>
              </w:rPr>
            </w:pPr>
            <w:r w:rsidRPr="00821867">
              <w:rPr>
                <w:rFonts w:hint="cs"/>
                <w:b/>
                <w:bCs/>
                <w:spacing w:val="-6"/>
                <w:rtl/>
                <w:lang w:val="fr-CH" w:bidi="ar-EG"/>
              </w:rPr>
              <w:lastRenderedPageBreak/>
              <w:t>مشروع التوصية</w:t>
            </w:r>
            <w:r w:rsidR="0041477B">
              <w:rPr>
                <w:rFonts w:hint="cs"/>
                <w:b/>
                <w:bCs/>
                <w:spacing w:val="-6"/>
                <w:rtl/>
                <w:lang w:val="fr-CH" w:bidi="ar-EG"/>
              </w:rPr>
              <w:t xml:space="preserve"> الجديدة</w:t>
            </w:r>
            <w:r w:rsidR="0041477B">
              <w:rPr>
                <w:b/>
                <w:bCs/>
                <w:spacing w:val="-6"/>
                <w:rtl/>
                <w:lang w:val="fr-CH" w:bidi="ar-EG"/>
              </w:rPr>
              <w:br/>
            </w:r>
            <w:r w:rsidRPr="004D6079">
              <w:rPr>
                <w:b/>
                <w:bCs/>
                <w:lang w:val="fr-CH"/>
              </w:rPr>
              <w:t xml:space="preserve">ITU-T </w:t>
            </w:r>
            <w:r>
              <w:rPr>
                <w:b/>
                <w:bCs/>
                <w:lang w:val="fr-CH"/>
              </w:rPr>
              <w:t>D</w:t>
            </w:r>
            <w:r w:rsidRPr="004D6079">
              <w:rPr>
                <w:b/>
                <w:bCs/>
                <w:lang w:val="fr-CH"/>
              </w:rPr>
              <w:t>.</w:t>
            </w:r>
            <w:r>
              <w:rPr>
                <w:b/>
                <w:bCs/>
                <w:lang w:val="fr-CH"/>
              </w:rPr>
              <w:t>263</w:t>
            </w:r>
            <w:r w:rsidRPr="00821867">
              <w:rPr>
                <w:rFonts w:hint="cs"/>
                <w:b/>
                <w:bCs/>
                <w:rtl/>
                <w:lang w:val="fr-CH"/>
              </w:rPr>
              <w:t xml:space="preserve"> </w:t>
            </w:r>
            <w:r>
              <w:rPr>
                <w:b/>
                <w:bCs/>
                <w:lang w:val="fr-CH"/>
              </w:rPr>
              <w:t>(D</w:t>
            </w:r>
            <w:r w:rsidRPr="004D6079">
              <w:rPr>
                <w:b/>
                <w:bCs/>
                <w:lang w:val="fr-CH"/>
              </w:rPr>
              <w:t>.</w:t>
            </w:r>
            <w:r>
              <w:rPr>
                <w:b/>
                <w:bCs/>
                <w:lang w:val="fr-CH"/>
              </w:rPr>
              <w:t>MFS)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AA" w:rsidRPr="00821867" w:rsidRDefault="001257AA" w:rsidP="00BE495F">
            <w:pPr>
              <w:keepNext/>
              <w:keepLines/>
              <w:spacing w:before="60" w:after="60" w:line="360" w:lineRule="exact"/>
              <w:ind w:left="794" w:hanging="794"/>
              <w:rPr>
                <w:lang w:bidi="ar-EG"/>
              </w:rPr>
            </w:pPr>
            <w:r w:rsidRPr="0082186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867">
              <w:rPr>
                <w:sz w:val="20"/>
                <w:szCs w:val="20"/>
              </w:rPr>
              <w:instrText xml:space="preserve"> FORMCHECKBOX </w:instrText>
            </w:r>
            <w:r w:rsidR="00A64DF7">
              <w:rPr>
                <w:sz w:val="20"/>
                <w:szCs w:val="20"/>
              </w:rPr>
            </w:r>
            <w:r w:rsidR="00A64DF7">
              <w:rPr>
                <w:sz w:val="20"/>
                <w:szCs w:val="20"/>
              </w:rPr>
              <w:fldChar w:fldCharType="separate"/>
            </w:r>
            <w:r w:rsidRPr="00821867">
              <w:rPr>
                <w:sz w:val="20"/>
                <w:szCs w:val="20"/>
              </w:rPr>
              <w:fldChar w:fldCharType="end"/>
            </w:r>
            <w:r w:rsidRPr="00821867">
              <w:rPr>
                <w:lang w:bidi="ar-EG"/>
              </w:rPr>
              <w:tab/>
            </w:r>
            <w:r w:rsidRPr="00821867">
              <w:rPr>
                <w:b/>
                <w:bCs/>
                <w:rtl/>
              </w:rPr>
              <w:t xml:space="preserve">تفوض </w:t>
            </w:r>
            <w:r w:rsidRPr="00821867">
              <w:rPr>
                <w:rtl/>
              </w:rPr>
              <w:t xml:space="preserve">لجنةَ الدراسات </w:t>
            </w:r>
            <w:r>
              <w:rPr>
                <w:lang w:bidi="ar-EG"/>
              </w:rPr>
              <w:t>3</w:t>
            </w:r>
            <w:r w:rsidRPr="00821867">
              <w:rPr>
                <w:rtl/>
                <w:lang w:bidi="ar-EG"/>
              </w:rPr>
              <w:t xml:space="preserve"> </w:t>
            </w:r>
            <w:r w:rsidRPr="00821867">
              <w:rPr>
                <w:b/>
                <w:bCs/>
                <w:rtl/>
              </w:rPr>
              <w:t xml:space="preserve">سلطة </w:t>
            </w:r>
            <w:r w:rsidRPr="00821867">
              <w:rPr>
                <w:rtl/>
              </w:rPr>
              <w:t>النظر في هذا النص بغرض الموافقة عليه (ي</w:t>
            </w:r>
            <w:r w:rsidRPr="00821867">
              <w:rPr>
                <w:rFonts w:hint="cs"/>
                <w:rtl/>
              </w:rPr>
              <w:t>ُ</w:t>
            </w:r>
            <w:r w:rsidRPr="00821867">
              <w:rPr>
                <w:rtl/>
              </w:rPr>
              <w:t xml:space="preserve">رجى في هذه الحالة انتقاء أحد الخيارين </w:t>
            </w:r>
            <w:r w:rsidRPr="00821867">
              <w:rPr>
                <w:sz w:val="20"/>
                <w:szCs w:val="28"/>
                <w:lang w:bidi="ar-EG"/>
              </w:rPr>
              <w:t>⃝</w:t>
            </w:r>
            <w:r w:rsidRPr="00821867">
              <w:rPr>
                <w:rtl/>
              </w:rPr>
              <w:t>)</w:t>
            </w:r>
            <w:r w:rsidRPr="00821867">
              <w:rPr>
                <w:b/>
                <w:bCs/>
                <w:rtl/>
              </w:rPr>
              <w:t>:</w:t>
            </w:r>
          </w:p>
          <w:p w:rsidR="001257AA" w:rsidRPr="00821867" w:rsidRDefault="001257AA" w:rsidP="00BE495F">
            <w:pPr>
              <w:keepNext/>
              <w:keepLines/>
              <w:spacing w:before="60" w:after="60" w:line="360" w:lineRule="exact"/>
              <w:ind w:left="802"/>
              <w:jc w:val="left"/>
              <w:rPr>
                <w:lang w:bidi="ar-EG"/>
              </w:rPr>
            </w:pPr>
            <w:r w:rsidRPr="00821867">
              <w:rPr>
                <w:sz w:val="20"/>
                <w:szCs w:val="28"/>
                <w:lang w:bidi="ar-EG"/>
              </w:rPr>
              <w:t>⃝</w:t>
            </w:r>
            <w:r w:rsidRPr="00821867">
              <w:rPr>
                <w:lang w:bidi="ar-EG"/>
              </w:rPr>
              <w:tab/>
            </w:r>
            <w:r w:rsidRPr="00821867">
              <w:rPr>
                <w:rtl/>
              </w:rPr>
              <w:t>لا تعليقات ولا تغييرات مقترحة</w:t>
            </w:r>
          </w:p>
          <w:p w:rsidR="001257AA" w:rsidRPr="00821867" w:rsidRDefault="001257AA" w:rsidP="00BE495F">
            <w:pPr>
              <w:keepNext/>
              <w:keepLines/>
              <w:spacing w:before="60" w:after="60" w:line="360" w:lineRule="exact"/>
              <w:ind w:left="802"/>
              <w:jc w:val="left"/>
              <w:rPr>
                <w:lang w:bidi="ar-EG"/>
              </w:rPr>
            </w:pPr>
            <w:r w:rsidRPr="00821867">
              <w:rPr>
                <w:sz w:val="20"/>
                <w:szCs w:val="28"/>
                <w:lang w:bidi="ar-EG"/>
              </w:rPr>
              <w:t>⃝</w:t>
            </w:r>
            <w:r w:rsidRPr="00821867">
              <w:rPr>
                <w:lang w:bidi="ar-EG"/>
              </w:rPr>
              <w:tab/>
            </w:r>
            <w:r w:rsidRPr="00821867">
              <w:rPr>
                <w:rtl/>
              </w:rPr>
              <w:t>التعليقات والتغييرات المقترحة مرفقة طيه</w:t>
            </w:r>
          </w:p>
        </w:tc>
      </w:tr>
      <w:tr w:rsidR="001257AA" w:rsidRPr="00821867" w:rsidTr="00A62A3B">
        <w:trPr>
          <w:trHeight w:val="747"/>
          <w:jc w:val="center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AA" w:rsidRPr="00821867" w:rsidRDefault="001257AA" w:rsidP="00BE495F">
            <w:pPr>
              <w:keepNext/>
              <w:keepLines/>
              <w:tabs>
                <w:tab w:val="clear" w:pos="794"/>
              </w:tabs>
              <w:spacing w:before="60" w:after="60" w:line="360" w:lineRule="exact"/>
              <w:jc w:val="left"/>
              <w:rPr>
                <w:b/>
                <w:bCs/>
                <w:spacing w:val="-6"/>
                <w:lang w:val="fr-CH" w:bidi="ar-EG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AA" w:rsidRPr="00821867" w:rsidRDefault="001257AA" w:rsidP="00BE495F">
            <w:pPr>
              <w:keepNext/>
              <w:keepLines/>
              <w:spacing w:before="60" w:after="60" w:line="360" w:lineRule="exact"/>
              <w:ind w:left="794" w:hanging="794"/>
              <w:rPr>
                <w:lang w:bidi="ar-EG"/>
              </w:rPr>
            </w:pPr>
            <w:r w:rsidRPr="0082186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867">
              <w:rPr>
                <w:sz w:val="20"/>
                <w:szCs w:val="20"/>
              </w:rPr>
              <w:instrText xml:space="preserve"> FORMCHECKBOX </w:instrText>
            </w:r>
            <w:r w:rsidR="00A64DF7">
              <w:rPr>
                <w:sz w:val="20"/>
                <w:szCs w:val="20"/>
              </w:rPr>
            </w:r>
            <w:r w:rsidR="00A64DF7">
              <w:rPr>
                <w:sz w:val="20"/>
                <w:szCs w:val="20"/>
              </w:rPr>
              <w:fldChar w:fldCharType="separate"/>
            </w:r>
            <w:r w:rsidRPr="00821867">
              <w:rPr>
                <w:sz w:val="20"/>
                <w:szCs w:val="20"/>
              </w:rPr>
              <w:fldChar w:fldCharType="end"/>
            </w:r>
            <w:r w:rsidRPr="00821867">
              <w:rPr>
                <w:lang w:bidi="ar-EG"/>
              </w:rPr>
              <w:tab/>
            </w:r>
            <w:r w:rsidRPr="00821867">
              <w:rPr>
                <w:b/>
                <w:bCs/>
                <w:rtl/>
              </w:rPr>
              <w:t>لا</w:t>
            </w:r>
            <w:r w:rsidRPr="00821867">
              <w:rPr>
                <w:rtl/>
              </w:rPr>
              <w:t xml:space="preserve"> </w:t>
            </w:r>
            <w:r w:rsidRPr="00821867">
              <w:rPr>
                <w:b/>
                <w:bCs/>
                <w:rtl/>
              </w:rPr>
              <w:t xml:space="preserve">تفوض </w:t>
            </w:r>
            <w:r w:rsidRPr="00821867">
              <w:rPr>
                <w:rtl/>
              </w:rPr>
              <w:t xml:space="preserve">لجنةَ الدراسات </w:t>
            </w:r>
            <w:r>
              <w:rPr>
                <w:lang w:bidi="ar-EG"/>
              </w:rPr>
              <w:t>3</w:t>
            </w:r>
            <w:r w:rsidRPr="00821867">
              <w:rPr>
                <w:rtl/>
                <w:lang w:bidi="ar-EG"/>
              </w:rPr>
              <w:t xml:space="preserve"> </w:t>
            </w:r>
            <w:r w:rsidRPr="00821867">
              <w:rPr>
                <w:b/>
                <w:bCs/>
                <w:rtl/>
              </w:rPr>
              <w:t xml:space="preserve">سلطة </w:t>
            </w:r>
            <w:r w:rsidRPr="00821867">
              <w:rPr>
                <w:rtl/>
              </w:rPr>
              <w:t>النظر في هذا النص بغرض الموافقة عليه (يرفق طيه أسباب هذا الرأي ولمحة عن التغييرات المحتملة التي قد تيسر تقدم العمل)</w:t>
            </w:r>
          </w:p>
        </w:tc>
      </w:tr>
    </w:tbl>
    <w:p w:rsidR="001257AA" w:rsidRPr="00821867" w:rsidRDefault="001257AA" w:rsidP="00A62A3B">
      <w:pPr>
        <w:keepNext/>
        <w:keepLines/>
        <w:spacing w:before="240" w:line="180" w:lineRule="auto"/>
        <w:rPr>
          <w:lang w:bidi="ar-EG"/>
        </w:rPr>
      </w:pPr>
      <w:r w:rsidRPr="00821867">
        <w:rPr>
          <w:rtl/>
          <w:lang w:bidi="ar-EG"/>
        </w:rPr>
        <w:t>وتفضلوا بقبول فائق التقدير والاحترام.</w:t>
      </w:r>
    </w:p>
    <w:p w:rsidR="001257AA" w:rsidRPr="00F73167" w:rsidRDefault="001257AA" w:rsidP="00867128">
      <w:pPr>
        <w:spacing w:before="600"/>
        <w:rPr>
          <w:highlight w:val="green"/>
          <w:rtl/>
          <w:lang w:bidi="ar-EG"/>
        </w:rPr>
      </w:pPr>
      <w:r w:rsidRPr="00F73167">
        <w:rPr>
          <w:highlight w:val="green"/>
          <w:rtl/>
          <w:lang w:bidi="ar-EG"/>
        </w:rPr>
        <w:t>[الاسم]</w:t>
      </w:r>
    </w:p>
    <w:p w:rsidR="001257AA" w:rsidRPr="00347219" w:rsidRDefault="001257AA" w:rsidP="00347219">
      <w:pPr>
        <w:spacing w:before="0"/>
        <w:rPr>
          <w:rtl/>
          <w:lang w:bidi="ar-EG"/>
        </w:rPr>
      </w:pPr>
      <w:r w:rsidRPr="00F73167">
        <w:rPr>
          <w:highlight w:val="green"/>
          <w:rtl/>
          <w:lang w:bidi="ar-EG"/>
        </w:rPr>
        <w:t>[الصفة الرسمية/</w:t>
      </w:r>
      <w:r w:rsidR="00347219" w:rsidRPr="00F73167">
        <w:rPr>
          <w:rFonts w:hint="cs"/>
          <w:highlight w:val="green"/>
          <w:rtl/>
          <w:lang w:bidi="ar-EG"/>
        </w:rPr>
        <w:t>المنصب</w:t>
      </w:r>
      <w:r w:rsidRPr="00F73167">
        <w:rPr>
          <w:highlight w:val="green"/>
          <w:rtl/>
          <w:lang w:bidi="ar-EG"/>
        </w:rPr>
        <w:t xml:space="preserve"> الرسمي]</w:t>
      </w:r>
    </w:p>
    <w:p w:rsidR="001257AA" w:rsidRPr="00821867" w:rsidRDefault="001257AA" w:rsidP="001257AA">
      <w:pPr>
        <w:spacing w:before="0"/>
        <w:rPr>
          <w:rtl/>
          <w:lang w:bidi="ar-EG"/>
        </w:rPr>
      </w:pPr>
      <w:r w:rsidRPr="00347219">
        <w:rPr>
          <w:rtl/>
          <w:lang w:bidi="ar-EG"/>
        </w:rPr>
        <w:t xml:space="preserve">إدارة </w:t>
      </w:r>
      <w:r w:rsidRPr="00F73167">
        <w:rPr>
          <w:highlight w:val="green"/>
          <w:rtl/>
          <w:lang w:bidi="ar-EG"/>
        </w:rPr>
        <w:t>[الدولة العضو]</w:t>
      </w:r>
    </w:p>
    <w:p w:rsidR="00A73377" w:rsidRDefault="00F73167" w:rsidP="00F73167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A73377" w:rsidSect="008B5B5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072" w:rsidRDefault="00DB5072" w:rsidP="00E07379">
      <w:pPr>
        <w:spacing w:before="0" w:line="240" w:lineRule="auto"/>
      </w:pPr>
      <w:r>
        <w:separator/>
      </w:r>
    </w:p>
  </w:endnote>
  <w:endnote w:type="continuationSeparator" w:id="0">
    <w:p w:rsidR="00DB5072" w:rsidRDefault="00DB5072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1A" w:rsidRDefault="005829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58291A" w:rsidRDefault="00BD0C50" w:rsidP="005829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072" w:rsidRDefault="00DB5072" w:rsidP="00E07379">
      <w:pPr>
        <w:spacing w:before="0" w:line="240" w:lineRule="auto"/>
      </w:pPr>
      <w:r>
        <w:separator/>
      </w:r>
    </w:p>
  </w:footnote>
  <w:footnote w:type="continuationSeparator" w:id="0">
    <w:p w:rsidR="00DB5072" w:rsidRDefault="00DB5072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1A" w:rsidRDefault="005829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73377" w:rsidP="001257AA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A64DF7">
      <w:rPr>
        <w:rStyle w:val="PageNumber"/>
        <w:noProof/>
        <w:rtl/>
      </w:rPr>
      <w:t>5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1257AA">
      <w:rPr>
        <w:rStyle w:val="PageNumber"/>
        <w:rFonts w:cs="Traditional Arabic"/>
        <w:szCs w:val="26"/>
        <w:lang w:bidi="ar-EG"/>
      </w:rPr>
      <w:t>101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1A" w:rsidRDefault="005829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72"/>
    <w:rsid w:val="000124CC"/>
    <w:rsid w:val="00041F8B"/>
    <w:rsid w:val="00046444"/>
    <w:rsid w:val="0006023B"/>
    <w:rsid w:val="0008638B"/>
    <w:rsid w:val="00090574"/>
    <w:rsid w:val="00092FC2"/>
    <w:rsid w:val="000A1677"/>
    <w:rsid w:val="000A19AF"/>
    <w:rsid w:val="000B407F"/>
    <w:rsid w:val="000C13C2"/>
    <w:rsid w:val="000D4C64"/>
    <w:rsid w:val="000F0B1C"/>
    <w:rsid w:val="000F1D42"/>
    <w:rsid w:val="000F4D07"/>
    <w:rsid w:val="00102A03"/>
    <w:rsid w:val="001040A3"/>
    <w:rsid w:val="001257AA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E22"/>
    <w:rsid w:val="002D6669"/>
    <w:rsid w:val="002E01D1"/>
    <w:rsid w:val="002E6541"/>
    <w:rsid w:val="002F5560"/>
    <w:rsid w:val="0030486B"/>
    <w:rsid w:val="003231B9"/>
    <w:rsid w:val="003275AC"/>
    <w:rsid w:val="00333D29"/>
    <w:rsid w:val="003409F4"/>
    <w:rsid w:val="00347219"/>
    <w:rsid w:val="00357185"/>
    <w:rsid w:val="00366436"/>
    <w:rsid w:val="003877EF"/>
    <w:rsid w:val="003C106D"/>
    <w:rsid w:val="003C475F"/>
    <w:rsid w:val="003E4132"/>
    <w:rsid w:val="003F678F"/>
    <w:rsid w:val="0041477B"/>
    <w:rsid w:val="00425492"/>
    <w:rsid w:val="0042686F"/>
    <w:rsid w:val="004367CE"/>
    <w:rsid w:val="00443869"/>
    <w:rsid w:val="00451E90"/>
    <w:rsid w:val="004712C6"/>
    <w:rsid w:val="00497703"/>
    <w:rsid w:val="004D4E5E"/>
    <w:rsid w:val="004E62B7"/>
    <w:rsid w:val="004F0F06"/>
    <w:rsid w:val="004F1D5C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8291A"/>
    <w:rsid w:val="0059285F"/>
    <w:rsid w:val="005A24B1"/>
    <w:rsid w:val="005A6CFC"/>
    <w:rsid w:val="005B7B8A"/>
    <w:rsid w:val="005D6476"/>
    <w:rsid w:val="005D6C0D"/>
    <w:rsid w:val="005E5283"/>
    <w:rsid w:val="005E58F5"/>
    <w:rsid w:val="00606660"/>
    <w:rsid w:val="006157A3"/>
    <w:rsid w:val="00620E60"/>
    <w:rsid w:val="0063052C"/>
    <w:rsid w:val="0063315A"/>
    <w:rsid w:val="006467C6"/>
    <w:rsid w:val="0065591D"/>
    <w:rsid w:val="00662C5A"/>
    <w:rsid w:val="00666D09"/>
    <w:rsid w:val="00670AF5"/>
    <w:rsid w:val="006C1556"/>
    <w:rsid w:val="006C64C4"/>
    <w:rsid w:val="006F267F"/>
    <w:rsid w:val="006F63F7"/>
    <w:rsid w:val="006F6F03"/>
    <w:rsid w:val="00706D7A"/>
    <w:rsid w:val="00726AEC"/>
    <w:rsid w:val="007530CA"/>
    <w:rsid w:val="00764BBD"/>
    <w:rsid w:val="0079553D"/>
    <w:rsid w:val="0079679B"/>
    <w:rsid w:val="007B01CC"/>
    <w:rsid w:val="007D4F32"/>
    <w:rsid w:val="007E089C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67128"/>
    <w:rsid w:val="00874D9C"/>
    <w:rsid w:val="00880D13"/>
    <w:rsid w:val="008A1810"/>
    <w:rsid w:val="008B5B5D"/>
    <w:rsid w:val="008C693C"/>
    <w:rsid w:val="00917694"/>
    <w:rsid w:val="00921769"/>
    <w:rsid w:val="009263CD"/>
    <w:rsid w:val="00930E6D"/>
    <w:rsid w:val="00966B9E"/>
    <w:rsid w:val="00972CA2"/>
    <w:rsid w:val="0097418A"/>
    <w:rsid w:val="00982B28"/>
    <w:rsid w:val="00984EA5"/>
    <w:rsid w:val="00992593"/>
    <w:rsid w:val="009B2115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2A3B"/>
    <w:rsid w:val="00A64820"/>
    <w:rsid w:val="00A64DF7"/>
    <w:rsid w:val="00A71DD6"/>
    <w:rsid w:val="00A723C7"/>
    <w:rsid w:val="00A7337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C3345"/>
    <w:rsid w:val="00BD0C50"/>
    <w:rsid w:val="00BE495F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D4AC0"/>
    <w:rsid w:val="00CE2EE1"/>
    <w:rsid w:val="00CF3FFD"/>
    <w:rsid w:val="00CF5ED3"/>
    <w:rsid w:val="00D0494C"/>
    <w:rsid w:val="00D14BEB"/>
    <w:rsid w:val="00D21C89"/>
    <w:rsid w:val="00D355E8"/>
    <w:rsid w:val="00D45542"/>
    <w:rsid w:val="00D62F3E"/>
    <w:rsid w:val="00D77D0F"/>
    <w:rsid w:val="00DA1CF0"/>
    <w:rsid w:val="00DB2271"/>
    <w:rsid w:val="00DB5072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1C71"/>
    <w:rsid w:val="00E22744"/>
    <w:rsid w:val="00E32189"/>
    <w:rsid w:val="00E45211"/>
    <w:rsid w:val="00E473FF"/>
    <w:rsid w:val="00E7380C"/>
    <w:rsid w:val="00E74BE7"/>
    <w:rsid w:val="00E86CC9"/>
    <w:rsid w:val="00E96624"/>
    <w:rsid w:val="00EE0BD8"/>
    <w:rsid w:val="00EF6ACC"/>
    <w:rsid w:val="00F126F1"/>
    <w:rsid w:val="00F2106A"/>
    <w:rsid w:val="00F36D8B"/>
    <w:rsid w:val="00F401D0"/>
    <w:rsid w:val="00F45F2B"/>
    <w:rsid w:val="00F57AE4"/>
    <w:rsid w:val="00F67150"/>
    <w:rsid w:val="00F73167"/>
    <w:rsid w:val="00F84366"/>
    <w:rsid w:val="00F85089"/>
    <w:rsid w:val="00F85564"/>
    <w:rsid w:val="00F86CFA"/>
    <w:rsid w:val="00F87B3E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FAAD6EA0-4A5B-4324-B29E-48A481B6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17-SG03-R-0012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SG03-R-0011/en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3@itu.int" TargetMode="External"/><Relationship Id="rId5" Type="http://schemas.openxmlformats.org/officeDocument/2006/relationships/styles" Target="styles.xml"/><Relationship Id="rId15" Type="http://schemas.openxmlformats.org/officeDocument/2006/relationships/hyperlink" Target="mailto:tsbdir@itu.in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17-SG03-R-0013/en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B81B45-A138-4F5D-9C60-26C7FD9F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173</TotalTime>
  <Pages>5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Aly, Abdullah</dc:creator>
  <cp:keywords>DPM_v2016.12.12.1_prod</cp:keywords>
  <dc:description>Template used by DPM and CPI for the WTSA-16</dc:description>
  <cp:lastModifiedBy>Osvath, Alexandra</cp:lastModifiedBy>
  <cp:revision>36</cp:revision>
  <cp:lastPrinted>2018-07-25T12:16:00Z</cp:lastPrinted>
  <dcterms:created xsi:type="dcterms:W3CDTF">2018-07-25T10:12:00Z</dcterms:created>
  <dcterms:modified xsi:type="dcterms:W3CDTF">2018-07-30T10:01:00Z</dcterms:modified>
  <cp:category>Conference document</cp:category>
</cp:coreProperties>
</file>