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971CBB" w:rsidTr="00AC7192">
        <w:trPr>
          <w:cantSplit/>
        </w:trPr>
        <w:tc>
          <w:tcPr>
            <w:tcW w:w="1418" w:type="dxa"/>
            <w:vAlign w:val="center"/>
          </w:tcPr>
          <w:p w:rsidR="00AC7192" w:rsidRPr="001C59A6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1C59A6">
              <w:rPr>
                <w:noProof/>
                <w:lang w:val="en-GB" w:eastAsia="en-GB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1C59A6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C59A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1C59A6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C59A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1C59A6" w:rsidRDefault="001629DC" w:rsidP="00587B4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360"/>
        <w:rPr>
          <w:lang w:val="ru-RU"/>
        </w:rPr>
      </w:pPr>
      <w:r w:rsidRPr="001C59A6">
        <w:rPr>
          <w:lang w:val="ru-RU"/>
        </w:rPr>
        <w:tab/>
      </w:r>
      <w:r w:rsidR="00AC7192" w:rsidRPr="001C59A6">
        <w:rPr>
          <w:lang w:val="ru-RU"/>
        </w:rPr>
        <w:t xml:space="preserve">Женева, </w:t>
      </w:r>
      <w:r w:rsidR="00587B40">
        <w:t xml:space="preserve">28 </w:t>
      </w:r>
      <w:r w:rsidR="00587B40">
        <w:rPr>
          <w:lang w:val="ru-RU"/>
        </w:rPr>
        <w:t>июня</w:t>
      </w:r>
      <w:r w:rsidR="00AC7192" w:rsidRPr="001C59A6">
        <w:rPr>
          <w:lang w:val="ru-RU"/>
        </w:rPr>
        <w:t xml:space="preserve"> 201</w:t>
      </w:r>
      <w:r w:rsidR="00587B40">
        <w:rPr>
          <w:lang w:val="ru-RU"/>
        </w:rPr>
        <w:t>8</w:t>
      </w:r>
      <w:r w:rsidR="00AC7192" w:rsidRPr="001C59A6">
        <w:rPr>
          <w:lang w:val="ru-RU"/>
        </w:rPr>
        <w:t>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971CBB" w:rsidTr="0072564E">
        <w:trPr>
          <w:cantSplit/>
        </w:trPr>
        <w:tc>
          <w:tcPr>
            <w:tcW w:w="1418" w:type="dxa"/>
          </w:tcPr>
          <w:p w:rsidR="004E46B0" w:rsidRPr="001C59A6" w:rsidRDefault="004E46B0" w:rsidP="00587B40">
            <w:pPr>
              <w:spacing w:before="0"/>
              <w:rPr>
                <w:lang w:val="ru-RU"/>
              </w:rPr>
            </w:pPr>
            <w:r w:rsidRPr="001C59A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Default="004E46B0" w:rsidP="00587B40">
            <w:pPr>
              <w:spacing w:before="0"/>
              <w:ind w:left="142"/>
              <w:rPr>
                <w:lang w:val="ru-RU"/>
              </w:rPr>
            </w:pPr>
            <w:r w:rsidRPr="001C59A6">
              <w:rPr>
                <w:b/>
                <w:bCs/>
                <w:lang w:val="ru-RU"/>
              </w:rPr>
              <w:t xml:space="preserve">Циркуляр </w:t>
            </w:r>
            <w:r w:rsidR="00587B40">
              <w:rPr>
                <w:b/>
                <w:bCs/>
                <w:lang w:val="ru-RU"/>
              </w:rPr>
              <w:t>98</w:t>
            </w:r>
            <w:r w:rsidRPr="001C59A6">
              <w:rPr>
                <w:b/>
                <w:bCs/>
                <w:lang w:val="ru-RU"/>
              </w:rPr>
              <w:t xml:space="preserve"> БСЭ</w:t>
            </w:r>
            <w:r w:rsidR="009145BE" w:rsidRPr="001C59A6">
              <w:rPr>
                <w:b/>
                <w:bCs/>
                <w:lang w:val="ru-RU"/>
              </w:rPr>
              <w:br/>
            </w:r>
            <w:r w:rsidR="00587B40" w:rsidRPr="00990D30">
              <w:rPr>
                <w:lang w:val="fr-CH"/>
              </w:rPr>
              <w:t>TSB Events/MA</w:t>
            </w:r>
          </w:p>
          <w:p w:rsidR="00587B40" w:rsidRPr="001C59A6" w:rsidRDefault="00587B40" w:rsidP="00587B4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 w:val="restart"/>
          </w:tcPr>
          <w:p w:rsidR="00C564D0" w:rsidRPr="001C59A6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C59A6">
              <w:rPr>
                <w:b/>
                <w:bCs/>
                <w:szCs w:val="22"/>
                <w:lang w:val="ru-RU"/>
              </w:rPr>
              <w:t>Кому</w:t>
            </w:r>
            <w:r w:rsidRPr="001C59A6">
              <w:rPr>
                <w:szCs w:val="22"/>
                <w:lang w:val="ru-RU"/>
              </w:rPr>
              <w:t>:</w:t>
            </w:r>
          </w:p>
          <w:p w:rsidR="00C564D0" w:rsidRPr="001C59A6" w:rsidRDefault="00C564D0" w:rsidP="00587B40">
            <w:pPr>
              <w:pStyle w:val="Tabletext0"/>
              <w:spacing w:before="0" w:after="0"/>
              <w:ind w:left="283" w:hanging="283"/>
              <w:rPr>
                <w:sz w:val="22"/>
                <w:szCs w:val="22"/>
                <w:lang w:val="ru-RU"/>
              </w:rPr>
            </w:pPr>
            <w:r w:rsidRPr="001C59A6">
              <w:rPr>
                <w:sz w:val="22"/>
                <w:szCs w:val="22"/>
                <w:lang w:val="ru-RU"/>
              </w:rPr>
              <w:t>−</w:t>
            </w:r>
            <w:r w:rsidRPr="001C59A6">
              <w:rPr>
                <w:sz w:val="22"/>
                <w:szCs w:val="22"/>
                <w:lang w:val="ru-RU"/>
              </w:rPr>
              <w:tab/>
              <w:t>Администрациям Государств-Членов Союза</w:t>
            </w:r>
          </w:p>
          <w:p w:rsidR="00C564D0" w:rsidRPr="001C59A6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1C59A6">
              <w:rPr>
                <w:sz w:val="22"/>
                <w:szCs w:val="22"/>
                <w:lang w:val="ru-RU"/>
              </w:rPr>
              <w:t>−</w:t>
            </w:r>
            <w:r w:rsidRPr="001C59A6">
              <w:rPr>
                <w:sz w:val="22"/>
                <w:szCs w:val="22"/>
                <w:lang w:val="ru-RU"/>
              </w:rPr>
              <w:tab/>
            </w:r>
            <w:r w:rsidRPr="001C59A6">
              <w:rPr>
                <w:color w:val="000000"/>
                <w:sz w:val="22"/>
                <w:szCs w:val="22"/>
                <w:lang w:val="ru-RU"/>
              </w:rPr>
              <w:t xml:space="preserve">Членам </w:t>
            </w:r>
            <w:r w:rsidR="001C59A6" w:rsidRPr="001C59A6">
              <w:rPr>
                <w:color w:val="000000"/>
                <w:sz w:val="22"/>
                <w:szCs w:val="22"/>
                <w:lang w:val="ru-RU"/>
              </w:rPr>
              <w:t xml:space="preserve">Сектора </w:t>
            </w:r>
            <w:r w:rsidRPr="001C59A6">
              <w:rPr>
                <w:color w:val="000000"/>
                <w:sz w:val="22"/>
                <w:szCs w:val="22"/>
                <w:lang w:val="ru-RU"/>
              </w:rPr>
              <w:t>МСЭ-T</w:t>
            </w:r>
          </w:p>
          <w:p w:rsidR="00C564D0" w:rsidRPr="001C59A6" w:rsidRDefault="00C564D0" w:rsidP="00587B40">
            <w:pPr>
              <w:pStyle w:val="Tabletext0"/>
              <w:spacing w:before="0" w:after="0"/>
              <w:ind w:left="283" w:hanging="283"/>
              <w:rPr>
                <w:color w:val="000000"/>
                <w:sz w:val="22"/>
                <w:szCs w:val="22"/>
                <w:lang w:val="ru-RU"/>
              </w:rPr>
            </w:pPr>
            <w:r w:rsidRPr="001C59A6">
              <w:rPr>
                <w:sz w:val="22"/>
                <w:szCs w:val="22"/>
                <w:lang w:val="ru-RU"/>
              </w:rPr>
              <w:t>−</w:t>
            </w:r>
            <w:r w:rsidRPr="001C59A6">
              <w:rPr>
                <w:sz w:val="22"/>
                <w:szCs w:val="22"/>
                <w:lang w:val="ru-RU"/>
              </w:rPr>
              <w:tab/>
            </w:r>
            <w:r w:rsidRPr="001C59A6">
              <w:rPr>
                <w:color w:val="000000"/>
                <w:sz w:val="22"/>
                <w:szCs w:val="22"/>
                <w:lang w:val="ru-RU"/>
              </w:rPr>
              <w:t>Ассоциированным членам МСЭ-T</w:t>
            </w:r>
          </w:p>
          <w:p w:rsidR="00797FE8" w:rsidRDefault="00C564D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color w:val="000000"/>
                <w:szCs w:val="22"/>
                <w:lang w:val="ru-RU"/>
              </w:rPr>
            </w:pPr>
            <w:r w:rsidRPr="001C59A6">
              <w:rPr>
                <w:szCs w:val="22"/>
                <w:lang w:val="ru-RU"/>
              </w:rPr>
              <w:t>−</w:t>
            </w:r>
            <w:r w:rsidRPr="001C59A6">
              <w:rPr>
                <w:szCs w:val="22"/>
                <w:lang w:val="ru-RU"/>
              </w:rPr>
              <w:tab/>
            </w:r>
            <w:r w:rsidR="009927FE" w:rsidRPr="001C59A6">
              <w:rPr>
                <w:color w:val="000000"/>
                <w:szCs w:val="22"/>
                <w:lang w:val="ru-RU"/>
              </w:rPr>
              <w:t>Академическим организациям </w:t>
            </w:r>
            <w:r w:rsidRPr="001C59A6">
              <w:rPr>
                <w:color w:val="000000"/>
                <w:szCs w:val="22"/>
                <w:lang w:val="ru-RU"/>
              </w:rPr>
              <w:t>–</w:t>
            </w:r>
            <w:r w:rsidR="009927FE" w:rsidRPr="001C59A6">
              <w:rPr>
                <w:color w:val="000000"/>
                <w:szCs w:val="22"/>
                <w:lang w:val="ru-RU"/>
              </w:rPr>
              <w:t> </w:t>
            </w:r>
            <w:r w:rsidRPr="001C59A6">
              <w:rPr>
                <w:color w:val="000000"/>
                <w:szCs w:val="22"/>
                <w:lang w:val="ru-RU"/>
              </w:rPr>
              <w:t>Членам МСЭ</w:t>
            </w:r>
          </w:p>
          <w:p w:rsidR="00587B40" w:rsidRPr="001C59A6" w:rsidRDefault="00587B40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  <w:p w:rsidR="00797FE8" w:rsidRPr="001C59A6" w:rsidRDefault="00797FE8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C59A6">
              <w:rPr>
                <w:b/>
                <w:bCs/>
                <w:szCs w:val="22"/>
                <w:lang w:val="ru-RU"/>
              </w:rPr>
              <w:t>Копии</w:t>
            </w:r>
            <w:r w:rsidRPr="001C59A6">
              <w:rPr>
                <w:szCs w:val="22"/>
                <w:lang w:val="ru-RU"/>
              </w:rPr>
              <w:t>:</w:t>
            </w:r>
          </w:p>
          <w:p w:rsidR="00797FE8" w:rsidRPr="001C59A6" w:rsidRDefault="00797FE8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C59A6">
              <w:rPr>
                <w:szCs w:val="22"/>
                <w:lang w:val="ru-RU"/>
              </w:rPr>
              <w:t>–</w:t>
            </w:r>
            <w:r w:rsidRPr="001C59A6">
              <w:rPr>
                <w:szCs w:val="22"/>
                <w:lang w:val="ru-RU"/>
              </w:rPr>
              <w:tab/>
            </w:r>
            <w:r w:rsidR="00C564D0" w:rsidRPr="001C59A6"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МСЭ-T</w:t>
            </w:r>
          </w:p>
          <w:p w:rsidR="008F1DEA" w:rsidRPr="001C59A6" w:rsidRDefault="008F1DEA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C59A6">
              <w:rPr>
                <w:szCs w:val="22"/>
                <w:lang w:val="ru-RU"/>
              </w:rPr>
              <w:t>–</w:t>
            </w:r>
            <w:r w:rsidRPr="001C59A6">
              <w:rPr>
                <w:szCs w:val="22"/>
                <w:lang w:val="ru-RU"/>
              </w:rPr>
              <w:tab/>
              <w:t xml:space="preserve">Директору Бюро развития электросвязи </w:t>
            </w:r>
          </w:p>
          <w:p w:rsidR="008F1DEA" w:rsidRPr="001C59A6" w:rsidRDefault="008F1DEA" w:rsidP="00587B4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1C59A6">
              <w:rPr>
                <w:szCs w:val="22"/>
                <w:lang w:val="ru-RU"/>
              </w:rPr>
              <w:t>–</w:t>
            </w:r>
            <w:r w:rsidRPr="001C59A6">
              <w:rPr>
                <w:szCs w:val="22"/>
                <w:lang w:val="ru-RU"/>
              </w:rPr>
              <w:tab/>
              <w:t>Директору Бюро радиосвязи</w:t>
            </w:r>
          </w:p>
          <w:p w:rsidR="006F1305" w:rsidRPr="0049554E" w:rsidRDefault="00797FE8" w:rsidP="0049554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49554E">
              <w:rPr>
                <w:szCs w:val="22"/>
                <w:lang w:val="ru-RU"/>
              </w:rPr>
              <w:t>−</w:t>
            </w:r>
            <w:r w:rsidRPr="0049554E">
              <w:rPr>
                <w:szCs w:val="22"/>
                <w:lang w:val="ru-RU"/>
              </w:rPr>
              <w:tab/>
            </w:r>
            <w:r w:rsidR="0049554E" w:rsidRPr="0049554E">
              <w:rPr>
                <w:szCs w:val="22"/>
                <w:lang w:val="ru-RU"/>
              </w:rPr>
              <w:t>Руководителю Отделения МСЭ для Европы</w:t>
            </w:r>
          </w:p>
        </w:tc>
      </w:tr>
      <w:tr w:rsidR="00F87345" w:rsidRPr="00971CBB" w:rsidTr="0030081F">
        <w:trPr>
          <w:cantSplit/>
          <w:trHeight w:val="1583"/>
        </w:trPr>
        <w:tc>
          <w:tcPr>
            <w:tcW w:w="1418" w:type="dxa"/>
          </w:tcPr>
          <w:p w:rsidR="00F87345" w:rsidRPr="001C59A6" w:rsidRDefault="00F87345" w:rsidP="00587B40">
            <w:pPr>
              <w:spacing w:before="0"/>
              <w:rPr>
                <w:lang w:val="ru-RU"/>
              </w:rPr>
            </w:pPr>
            <w:r w:rsidRPr="001C59A6">
              <w:rPr>
                <w:lang w:val="ru-RU"/>
              </w:rPr>
              <w:t>Для контактов:</w:t>
            </w:r>
          </w:p>
          <w:p w:rsidR="00F87345" w:rsidRPr="001C59A6" w:rsidRDefault="00F87345" w:rsidP="00587B40">
            <w:pPr>
              <w:spacing w:before="0"/>
              <w:rPr>
                <w:lang w:val="ru-RU"/>
              </w:rPr>
            </w:pPr>
            <w:r w:rsidRPr="001C59A6">
              <w:rPr>
                <w:lang w:val="ru-RU"/>
              </w:rPr>
              <w:t>Тел.:</w:t>
            </w:r>
            <w:r w:rsidRPr="001C59A6">
              <w:rPr>
                <w:lang w:val="ru-RU"/>
              </w:rPr>
              <w:br/>
              <w:t>Факс:</w:t>
            </w:r>
            <w:r w:rsidRPr="001C59A6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F87345" w:rsidRPr="001C59A6" w:rsidRDefault="00C564D0" w:rsidP="00587B40">
            <w:pPr>
              <w:spacing w:before="0"/>
              <w:ind w:left="142"/>
              <w:rPr>
                <w:lang w:val="ru-RU"/>
              </w:rPr>
            </w:pPr>
            <w:r w:rsidRPr="001C59A6">
              <w:rPr>
                <w:b/>
                <w:lang w:val="ru-RU"/>
              </w:rPr>
              <w:t>Мартин Адольф (Martin Adolph)</w:t>
            </w:r>
          </w:p>
          <w:p w:rsidR="00F87345" w:rsidRPr="001C59A6" w:rsidRDefault="00C564D0" w:rsidP="00587B40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1C59A6">
              <w:rPr>
                <w:lang w:val="ru-RU"/>
              </w:rPr>
              <w:t>+41 22 730 6828</w:t>
            </w:r>
            <w:r w:rsidR="00F87345" w:rsidRPr="001C59A6">
              <w:rPr>
                <w:lang w:val="ru-RU"/>
              </w:rPr>
              <w:br/>
            </w:r>
            <w:r w:rsidRPr="001C59A6">
              <w:rPr>
                <w:lang w:val="ru-RU"/>
              </w:rPr>
              <w:t>+41 22 730 5853</w:t>
            </w:r>
            <w:r w:rsidR="00F87345" w:rsidRPr="001C59A6">
              <w:rPr>
                <w:lang w:val="ru-RU"/>
              </w:rPr>
              <w:br/>
            </w:r>
            <w:hyperlink r:id="rId9" w:history="1">
              <w:r w:rsidRPr="001C59A6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F87345" w:rsidRPr="001C59A6" w:rsidRDefault="00F87345" w:rsidP="00587B40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1C59A6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4F7B49" w:rsidRPr="00971CBB" w:rsidTr="0072564E">
        <w:trPr>
          <w:cantSplit/>
        </w:trPr>
        <w:tc>
          <w:tcPr>
            <w:tcW w:w="1418" w:type="dxa"/>
          </w:tcPr>
          <w:p w:rsidR="004F7B49" w:rsidRPr="001C59A6" w:rsidRDefault="004F7B49" w:rsidP="004F7B49">
            <w:pPr>
              <w:spacing w:before="0"/>
              <w:ind w:left="-107"/>
              <w:rPr>
                <w:lang w:val="ru-RU"/>
              </w:rPr>
            </w:pPr>
            <w:r w:rsidRPr="001C59A6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4F7B49" w:rsidRPr="001C59A6" w:rsidRDefault="00C564D0" w:rsidP="00B94A36">
            <w:pPr>
              <w:spacing w:before="0"/>
              <w:ind w:left="35"/>
              <w:rPr>
                <w:szCs w:val="22"/>
                <w:lang w:val="ru-RU"/>
              </w:rPr>
            </w:pPr>
            <w:r w:rsidRPr="001C59A6">
              <w:rPr>
                <w:b/>
                <w:bCs/>
                <w:lang w:val="ru-RU"/>
              </w:rPr>
              <w:t xml:space="preserve">Семинар-практикум на тему </w:t>
            </w:r>
            <w:r w:rsidRPr="001C59A6">
              <w:rPr>
                <w:lang w:val="ru-RU"/>
              </w:rPr>
              <w:t>"</w:t>
            </w:r>
            <w:r w:rsidRPr="001C59A6">
              <w:rPr>
                <w:b/>
                <w:bCs/>
                <w:lang w:val="ru-RU"/>
              </w:rPr>
              <w:t>Качество услуг электросвязи</w:t>
            </w:r>
            <w:r w:rsidRPr="001C59A6">
              <w:rPr>
                <w:lang w:val="ru-RU"/>
              </w:rPr>
              <w:t>"</w:t>
            </w:r>
            <w:r w:rsidR="00B94A36">
              <w:rPr>
                <w:b/>
                <w:bCs/>
                <w:lang w:val="ru-RU"/>
              </w:rPr>
              <w:br/>
              <w:t>(Стамбул, Турция</w:t>
            </w:r>
            <w:r w:rsidRPr="001C59A6">
              <w:rPr>
                <w:b/>
                <w:bCs/>
                <w:lang w:val="ru-RU"/>
              </w:rPr>
              <w:t xml:space="preserve">, </w:t>
            </w:r>
            <w:r w:rsidR="00B94A36">
              <w:rPr>
                <w:b/>
                <w:bCs/>
                <w:lang w:val="ru-RU"/>
              </w:rPr>
              <w:t>3−4 сентября</w:t>
            </w:r>
            <w:r w:rsidRPr="001C59A6">
              <w:rPr>
                <w:b/>
                <w:bCs/>
                <w:lang w:val="ru-RU"/>
              </w:rPr>
              <w:t xml:space="preserve"> 201</w:t>
            </w:r>
            <w:r w:rsidR="00B94A36">
              <w:rPr>
                <w:b/>
                <w:bCs/>
                <w:lang w:val="ru-RU"/>
              </w:rPr>
              <w:t>8</w:t>
            </w:r>
            <w:r w:rsidRPr="001C59A6">
              <w:rPr>
                <w:b/>
                <w:bCs/>
                <w:lang w:val="ru-RU"/>
              </w:rPr>
              <w:t xml:space="preserve"> </w:t>
            </w:r>
            <w:r w:rsidR="005228CE" w:rsidRPr="001C59A6">
              <w:rPr>
                <w:b/>
                <w:bCs/>
                <w:szCs w:val="22"/>
                <w:lang w:val="ru-RU"/>
              </w:rPr>
              <w:t>г</w:t>
            </w:r>
            <w:r w:rsidR="00B94A36">
              <w:rPr>
                <w:b/>
                <w:bCs/>
                <w:szCs w:val="22"/>
                <w:lang w:val="ru-RU"/>
              </w:rPr>
              <w:t>.)</w:t>
            </w:r>
          </w:p>
        </w:tc>
      </w:tr>
    </w:tbl>
    <w:p w:rsidR="001629DC" w:rsidRPr="001C59A6" w:rsidRDefault="001629DC" w:rsidP="007B25FD">
      <w:pPr>
        <w:pStyle w:val="Normalaftertitle"/>
        <w:spacing w:before="480"/>
        <w:rPr>
          <w:lang w:val="ru-RU"/>
        </w:rPr>
      </w:pPr>
      <w:r w:rsidRPr="001C59A6">
        <w:rPr>
          <w:lang w:val="ru-RU"/>
        </w:rPr>
        <w:t>Уважаемая госпожа,</w:t>
      </w:r>
      <w:r w:rsidRPr="001C59A6">
        <w:rPr>
          <w:lang w:val="ru-RU"/>
        </w:rPr>
        <w:br/>
        <w:t>уважаемый господин,</w:t>
      </w:r>
    </w:p>
    <w:p w:rsidR="00C564D0" w:rsidRDefault="00C564D0" w:rsidP="00B244F8">
      <w:pPr>
        <w:spacing w:before="240"/>
        <w:jc w:val="both"/>
        <w:rPr>
          <w:lang w:val="ru-RU"/>
        </w:rPr>
      </w:pPr>
      <w:r w:rsidRPr="001C59A6">
        <w:rPr>
          <w:bCs/>
          <w:lang w:val="ru-RU"/>
        </w:rPr>
        <w:t>1</w:t>
      </w:r>
      <w:r w:rsidRPr="001C59A6">
        <w:rPr>
          <w:lang w:val="ru-RU"/>
        </w:rPr>
        <w:tab/>
        <w:t xml:space="preserve">Хотел бы сообщить вам, что </w:t>
      </w:r>
      <w:r w:rsidR="00B244F8">
        <w:rPr>
          <w:lang w:val="ru-RU"/>
        </w:rPr>
        <w:t>по любезному приглашению</w:t>
      </w:r>
      <w:r w:rsidR="00B94A36" w:rsidRPr="0049554E">
        <w:rPr>
          <w:lang w:val="ru-RU"/>
        </w:rPr>
        <w:t xml:space="preserve"> </w:t>
      </w:r>
      <w:r w:rsidR="00B94A36">
        <w:t>T</w:t>
      </w:r>
      <w:r w:rsidR="00B94A36" w:rsidRPr="0049554E">
        <w:rPr>
          <w:lang w:val="ru-RU"/>
        </w:rPr>
        <w:t>ü</w:t>
      </w:r>
      <w:r w:rsidR="00B94A36">
        <w:t>rk</w:t>
      </w:r>
      <w:r w:rsidR="00B94A36" w:rsidRPr="0049554E">
        <w:rPr>
          <w:lang w:val="ru-RU"/>
        </w:rPr>
        <w:t xml:space="preserve"> </w:t>
      </w:r>
      <w:r w:rsidR="00B94A36">
        <w:t>Telekom</w:t>
      </w:r>
      <w:r w:rsidR="00B94A36" w:rsidRPr="001C59A6">
        <w:rPr>
          <w:b/>
          <w:bCs/>
          <w:lang w:val="ru-RU"/>
        </w:rPr>
        <w:t xml:space="preserve"> </w:t>
      </w:r>
      <w:r w:rsidRPr="001C59A6">
        <w:rPr>
          <w:b/>
          <w:bCs/>
          <w:lang w:val="ru-RU"/>
        </w:rPr>
        <w:t xml:space="preserve">семинар-практикум МСЭ </w:t>
      </w:r>
      <w:r w:rsidR="001E5D5D" w:rsidRPr="001C59A6">
        <w:rPr>
          <w:lang w:val="ru-RU"/>
        </w:rPr>
        <w:t>"</w:t>
      </w:r>
      <w:r w:rsidRPr="001C59A6">
        <w:rPr>
          <w:b/>
          <w:bCs/>
          <w:lang w:val="ru-RU"/>
        </w:rPr>
        <w:t>Качество услуг электросвязи</w:t>
      </w:r>
      <w:r w:rsidR="001E5D5D" w:rsidRPr="001C59A6">
        <w:rPr>
          <w:lang w:val="ru-RU"/>
        </w:rPr>
        <w:t>"</w:t>
      </w:r>
      <w:r w:rsidR="00B94A36">
        <w:rPr>
          <w:lang w:val="ru-RU"/>
        </w:rPr>
        <w:t xml:space="preserve"> </w:t>
      </w:r>
      <w:r w:rsidR="00B244F8">
        <w:rPr>
          <w:lang w:val="ru-RU"/>
        </w:rPr>
        <w:t>пройдет</w:t>
      </w:r>
      <w:r w:rsidR="00B94A36">
        <w:rPr>
          <w:lang w:val="ru-RU"/>
        </w:rPr>
        <w:t xml:space="preserve"> в </w:t>
      </w:r>
      <w:r w:rsidR="00B94A36" w:rsidRPr="00B94A36">
        <w:rPr>
          <w:b/>
          <w:bCs/>
          <w:lang w:val="ru-RU"/>
        </w:rPr>
        <w:t>Стамбуле</w:t>
      </w:r>
      <w:r w:rsidR="00B94A36">
        <w:rPr>
          <w:lang w:val="ru-RU"/>
        </w:rPr>
        <w:t xml:space="preserve">, </w:t>
      </w:r>
      <w:r w:rsidR="00B94A36" w:rsidRPr="00B94A36">
        <w:rPr>
          <w:b/>
          <w:bCs/>
          <w:lang w:val="ru-RU"/>
        </w:rPr>
        <w:t>Турция</w:t>
      </w:r>
      <w:r w:rsidR="00B94A36">
        <w:rPr>
          <w:lang w:val="ru-RU"/>
        </w:rPr>
        <w:t xml:space="preserve">, </w:t>
      </w:r>
      <w:r w:rsidR="00B94A36" w:rsidRPr="00B94A36">
        <w:rPr>
          <w:b/>
          <w:bCs/>
          <w:lang w:val="ru-RU"/>
        </w:rPr>
        <w:t>3−4 сентября 2018 года</w:t>
      </w:r>
      <w:r w:rsidRPr="001C59A6">
        <w:rPr>
          <w:lang w:val="ru-RU"/>
        </w:rPr>
        <w:t>.</w:t>
      </w:r>
    </w:p>
    <w:p w:rsidR="00B94A36" w:rsidRPr="00B94A36" w:rsidRDefault="001F79DA" w:rsidP="001F79DA">
      <w:pPr>
        <w:jc w:val="both"/>
        <w:rPr>
          <w:lang w:val="ru-RU"/>
        </w:rPr>
      </w:pPr>
      <w:r>
        <w:rPr>
          <w:lang w:val="ru-RU"/>
        </w:rPr>
        <w:t>Семинар-практикум организуется во исполнение Резолюции</w:t>
      </w:r>
      <w:r w:rsidR="00B94A36" w:rsidRPr="00B94A36">
        <w:rPr>
          <w:lang w:val="ru-RU"/>
        </w:rPr>
        <w:t xml:space="preserve"> 95 "Инициативы Сектора стандартизации электросвязи МСЭ по повышению уровня информированности о передовом опыте и политике, касающихся качества обслуживания" ВАСЭ-16.</w:t>
      </w:r>
    </w:p>
    <w:p w:rsidR="00B94A36" w:rsidRPr="0049554E" w:rsidRDefault="0026787A" w:rsidP="005378E1">
      <w:pPr>
        <w:jc w:val="both"/>
        <w:rPr>
          <w:lang w:val="ru-RU"/>
        </w:rPr>
      </w:pPr>
      <w:r>
        <w:rPr>
          <w:lang w:val="ru-RU"/>
        </w:rPr>
        <w:t xml:space="preserve">Он будет </w:t>
      </w:r>
      <w:r w:rsidRPr="0026787A">
        <w:rPr>
          <w:lang w:val="ru-RU"/>
        </w:rPr>
        <w:t xml:space="preserve">совмещен по месту и времени проведения с </w:t>
      </w:r>
      <w:r w:rsidR="00B94A36" w:rsidRPr="0049554E">
        <w:rPr>
          <w:lang w:val="ru-RU"/>
        </w:rPr>
        <w:t>35</w:t>
      </w:r>
      <w:r>
        <w:rPr>
          <w:lang w:val="ru-RU"/>
        </w:rPr>
        <w:t xml:space="preserve">-м собранием </w:t>
      </w:r>
      <w:r w:rsidR="00333CA6" w:rsidRPr="0030081F">
        <w:rPr>
          <w:b/>
          <w:bCs/>
          <w:lang w:val="ru-RU"/>
        </w:rPr>
        <w:t>Групп</w:t>
      </w:r>
      <w:r w:rsidR="0030081F">
        <w:rPr>
          <w:b/>
          <w:bCs/>
          <w:lang w:val="ru-RU"/>
        </w:rPr>
        <w:t>ы</w:t>
      </w:r>
      <w:r w:rsidR="00333CA6" w:rsidRPr="0030081F">
        <w:rPr>
          <w:b/>
          <w:bCs/>
          <w:lang w:val="ru-RU"/>
        </w:rPr>
        <w:t xml:space="preserve"> по разработке качества обслуживания</w:t>
      </w:r>
      <w:r w:rsidR="00333CA6" w:rsidRPr="0049554E">
        <w:rPr>
          <w:lang w:val="ru-RU"/>
        </w:rPr>
        <w:t xml:space="preserve"> </w:t>
      </w:r>
      <w:r w:rsidR="00B94A36" w:rsidRPr="0049554E">
        <w:rPr>
          <w:lang w:val="ru-RU"/>
        </w:rPr>
        <w:t>(5</w:t>
      </w:r>
      <w:r w:rsidR="00333CA6">
        <w:rPr>
          <w:lang w:val="ru-RU"/>
        </w:rPr>
        <w:t>−</w:t>
      </w:r>
      <w:r w:rsidR="00B94A36" w:rsidRPr="0049554E">
        <w:rPr>
          <w:lang w:val="ru-RU"/>
        </w:rPr>
        <w:t>6</w:t>
      </w:r>
      <w:r w:rsidR="00377052" w:rsidRPr="0049554E">
        <w:rPr>
          <w:lang w:val="ru-RU"/>
        </w:rPr>
        <w:t xml:space="preserve"> </w:t>
      </w:r>
      <w:r w:rsidR="00333CA6">
        <w:rPr>
          <w:lang w:val="ru-RU"/>
        </w:rPr>
        <w:t>сентября</w:t>
      </w:r>
      <w:r w:rsidR="00B94A36" w:rsidRPr="0049554E">
        <w:rPr>
          <w:lang w:val="ru-RU"/>
        </w:rPr>
        <w:t xml:space="preserve"> 2018</w:t>
      </w:r>
      <w:r w:rsidR="00333CA6">
        <w:rPr>
          <w:lang w:val="ru-RU"/>
        </w:rPr>
        <w:t> г.</w:t>
      </w:r>
      <w:r w:rsidR="00B94A36" w:rsidRPr="0049554E">
        <w:rPr>
          <w:lang w:val="ru-RU"/>
        </w:rPr>
        <w:t xml:space="preserve">) </w:t>
      </w:r>
      <w:r w:rsidR="00377052">
        <w:rPr>
          <w:lang w:val="ru-RU"/>
        </w:rPr>
        <w:t xml:space="preserve">и </w:t>
      </w:r>
      <w:r w:rsidR="008D6247">
        <w:rPr>
          <w:lang w:val="ru-RU"/>
        </w:rPr>
        <w:t xml:space="preserve">с </w:t>
      </w:r>
      <w:r w:rsidR="00377052">
        <w:rPr>
          <w:lang w:val="ru-RU"/>
        </w:rPr>
        <w:t>собрание</w:t>
      </w:r>
      <w:r>
        <w:rPr>
          <w:lang w:val="ru-RU"/>
        </w:rPr>
        <w:t>м</w:t>
      </w:r>
      <w:r w:rsidR="00377052">
        <w:rPr>
          <w:lang w:val="ru-RU"/>
        </w:rPr>
        <w:t xml:space="preserve"> </w:t>
      </w:r>
      <w:r w:rsidR="005378E1">
        <w:rPr>
          <w:lang w:val="ru-RU"/>
        </w:rPr>
        <w:t>г</w:t>
      </w:r>
      <w:r w:rsidR="00377052">
        <w:rPr>
          <w:lang w:val="ru-RU"/>
        </w:rPr>
        <w:t xml:space="preserve">руппы Докладчика по </w:t>
      </w:r>
      <w:r w:rsidR="00377052" w:rsidRPr="00377052">
        <w:rPr>
          <w:b/>
          <w:bCs/>
          <w:lang w:val="ru-RU"/>
        </w:rPr>
        <w:t>Вопросу</w:t>
      </w:r>
      <w:r w:rsidR="00071684">
        <w:rPr>
          <w:b/>
          <w:bCs/>
        </w:rPr>
        <w:t> </w:t>
      </w:r>
      <w:r w:rsidR="00B94A36" w:rsidRPr="0049554E">
        <w:rPr>
          <w:b/>
          <w:bCs/>
          <w:lang w:val="ru-RU"/>
        </w:rPr>
        <w:t xml:space="preserve">12 </w:t>
      </w:r>
      <w:r w:rsidR="00333CA6" w:rsidRPr="005B579C">
        <w:rPr>
          <w:lang w:val="ru-RU"/>
        </w:rPr>
        <w:t>"</w:t>
      </w:r>
      <w:r w:rsidR="002915D2" w:rsidRPr="005B579C">
        <w:rPr>
          <w:lang w:val="ru-RU"/>
        </w:rPr>
        <w:t>Эксплуатационные аспекты качества обслуживания в сетях электросвязи</w:t>
      </w:r>
      <w:r w:rsidR="00333CA6" w:rsidRPr="005B579C">
        <w:rPr>
          <w:lang w:val="ru-RU"/>
        </w:rPr>
        <w:t>"</w:t>
      </w:r>
      <w:r w:rsidR="00B94A36" w:rsidRPr="0049554E">
        <w:rPr>
          <w:lang w:val="ru-RU"/>
        </w:rPr>
        <w:t xml:space="preserve"> </w:t>
      </w:r>
      <w:r w:rsidR="005B579C" w:rsidRPr="0030081F">
        <w:rPr>
          <w:b/>
          <w:bCs/>
          <w:lang w:val="ru-RU"/>
        </w:rPr>
        <w:t>12-й Исследовательской комиссии МСЭ</w:t>
      </w:r>
      <w:r w:rsidR="005B579C" w:rsidRPr="0049554E">
        <w:rPr>
          <w:b/>
          <w:bCs/>
          <w:lang w:val="ru-RU"/>
        </w:rPr>
        <w:t>-</w:t>
      </w:r>
      <w:r w:rsidR="005B579C" w:rsidRPr="0030081F">
        <w:rPr>
          <w:b/>
          <w:bCs/>
        </w:rPr>
        <w:t>T</w:t>
      </w:r>
      <w:r w:rsidR="005B579C" w:rsidRPr="0049554E">
        <w:rPr>
          <w:lang w:val="ru-RU"/>
        </w:rPr>
        <w:t xml:space="preserve"> </w:t>
      </w:r>
      <w:r w:rsidR="00B94A36" w:rsidRPr="0049554E">
        <w:rPr>
          <w:lang w:val="ru-RU"/>
        </w:rPr>
        <w:t>(6</w:t>
      </w:r>
      <w:r w:rsidR="00333CA6">
        <w:rPr>
          <w:lang w:val="ru-RU"/>
        </w:rPr>
        <w:t>−</w:t>
      </w:r>
      <w:r w:rsidR="00B94A36" w:rsidRPr="0049554E">
        <w:rPr>
          <w:lang w:val="ru-RU"/>
        </w:rPr>
        <w:t>7</w:t>
      </w:r>
      <w:r w:rsidR="00B94A36">
        <w:t> </w:t>
      </w:r>
      <w:r w:rsidR="00333CA6">
        <w:rPr>
          <w:lang w:val="ru-RU"/>
        </w:rPr>
        <w:t>сентября</w:t>
      </w:r>
      <w:r w:rsidR="00B94A36" w:rsidRPr="0049554E">
        <w:rPr>
          <w:lang w:val="ru-RU"/>
        </w:rPr>
        <w:t xml:space="preserve"> 2018</w:t>
      </w:r>
      <w:r w:rsidR="00333CA6">
        <w:rPr>
          <w:lang w:val="ru-RU"/>
        </w:rPr>
        <w:t> г.</w:t>
      </w:r>
      <w:r w:rsidR="00B94A36" w:rsidRPr="0049554E">
        <w:rPr>
          <w:lang w:val="ru-RU"/>
        </w:rPr>
        <w:t>).</w:t>
      </w:r>
    </w:p>
    <w:p w:rsidR="00B94A36" w:rsidRPr="0026787A" w:rsidRDefault="00B94A36" w:rsidP="005C72B3">
      <w:pPr>
        <w:jc w:val="both"/>
        <w:rPr>
          <w:lang w:val="ru-RU"/>
        </w:rPr>
      </w:pPr>
      <w:r w:rsidRPr="0049554E">
        <w:rPr>
          <w:lang w:val="ru-RU"/>
        </w:rPr>
        <w:t>2</w:t>
      </w:r>
      <w:r w:rsidRPr="0049554E">
        <w:rPr>
          <w:lang w:val="ru-RU"/>
        </w:rPr>
        <w:tab/>
      </w:r>
      <w:r w:rsidRPr="00AA1A5E">
        <w:rPr>
          <w:lang w:val="ru-RU"/>
        </w:rPr>
        <w:t>Семинар-практикум будет проходить только на английском языке</w:t>
      </w:r>
      <w:r w:rsidRPr="0049554E">
        <w:rPr>
          <w:lang w:val="ru-RU"/>
        </w:rPr>
        <w:t xml:space="preserve">. </w:t>
      </w:r>
      <w:r w:rsidR="0026787A" w:rsidRPr="0026787A">
        <w:rPr>
          <w:lang w:val="ru-RU"/>
        </w:rPr>
        <w:t>Будет предоставлена возможность дистанционного участия.</w:t>
      </w:r>
      <w:r w:rsidRPr="0026787A">
        <w:rPr>
          <w:lang w:val="ru-RU"/>
        </w:rPr>
        <w:t xml:space="preserve"> </w:t>
      </w:r>
    </w:p>
    <w:p w:rsidR="00C564D0" w:rsidRDefault="00BB7D9C" w:rsidP="001E346D">
      <w:pPr>
        <w:jc w:val="both"/>
        <w:rPr>
          <w:lang w:val="ru-RU"/>
        </w:rPr>
      </w:pPr>
      <w:r>
        <w:rPr>
          <w:lang w:val="ru-RU"/>
        </w:rPr>
        <w:t>3</w:t>
      </w:r>
      <w:r w:rsidR="00C564D0" w:rsidRPr="001C59A6">
        <w:rPr>
          <w:lang w:val="ru-RU"/>
        </w:rPr>
        <w:tab/>
        <w:t>В семинаре-практикуме мо</w:t>
      </w:r>
      <w:r w:rsidR="001C59A6" w:rsidRPr="001C59A6">
        <w:rPr>
          <w:lang w:val="ru-RU"/>
        </w:rPr>
        <w:t xml:space="preserve">гут принять участие Государства − </w:t>
      </w:r>
      <w:r w:rsidR="00C564D0" w:rsidRPr="001C59A6">
        <w:rPr>
          <w:lang w:val="ru-RU"/>
        </w:rPr>
        <w:t>Члены МСЭ, Члены Секторов МСЭ, Ассоциированные члены МСЭ и Академические организации</w:t>
      </w:r>
      <w:r w:rsidR="001C59A6" w:rsidRPr="001C59A6">
        <w:rPr>
          <w:lang w:val="ru-RU"/>
        </w:rPr>
        <w:t xml:space="preserve"> − </w:t>
      </w:r>
      <w:r w:rsidR="00C564D0" w:rsidRPr="001C59A6">
        <w:rPr>
          <w:lang w:val="ru-RU"/>
        </w:rPr>
        <w:t xml:space="preserve">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</w:t>
      </w:r>
      <w:r w:rsidR="00C564D0" w:rsidRPr="00BB7D9C">
        <w:rPr>
          <w:lang w:val="ru-RU"/>
        </w:rPr>
        <w:t xml:space="preserve">семинаре-практикуме является бесплатным, но стипендии не предоставляются. </w:t>
      </w:r>
    </w:p>
    <w:p w:rsidR="0030081F" w:rsidRPr="006A01B2" w:rsidRDefault="00BB7D9C" w:rsidP="008D6247">
      <w:pPr>
        <w:tabs>
          <w:tab w:val="left" w:pos="567"/>
        </w:tabs>
        <w:jc w:val="both"/>
        <w:rPr>
          <w:lang w:val="ru-RU"/>
        </w:rPr>
      </w:pPr>
      <w:r w:rsidRPr="00F040B6">
        <w:rPr>
          <w:lang w:val="ru-RU"/>
        </w:rPr>
        <w:t>4</w:t>
      </w:r>
      <w:r w:rsidRPr="00F040B6">
        <w:rPr>
          <w:lang w:val="ru-RU"/>
        </w:rPr>
        <w:tab/>
      </w:r>
      <w:r w:rsidR="00F040B6">
        <w:rPr>
          <w:lang w:val="ru-RU"/>
        </w:rPr>
        <w:t>Семинар-практикум</w:t>
      </w:r>
      <w:r w:rsidR="00F040B6" w:rsidRPr="00272FBA">
        <w:rPr>
          <w:lang w:val="ru-RU"/>
        </w:rPr>
        <w:t xml:space="preserve"> </w:t>
      </w:r>
      <w:r w:rsidR="00F040B6">
        <w:rPr>
          <w:lang w:val="ru-RU"/>
        </w:rPr>
        <w:t>станет площадкой для обсуждения</w:t>
      </w:r>
      <w:r w:rsidR="00F040B6" w:rsidRPr="00272FBA">
        <w:rPr>
          <w:lang w:val="ru-RU"/>
        </w:rPr>
        <w:t xml:space="preserve"> тенденций в области </w:t>
      </w:r>
      <w:r w:rsidR="00F040B6">
        <w:rPr>
          <w:lang w:val="ru-RU"/>
        </w:rPr>
        <w:t>качества услуг электросвязи</w:t>
      </w:r>
      <w:r w:rsidR="00F040B6" w:rsidRPr="00272FBA">
        <w:rPr>
          <w:lang w:val="ru-RU"/>
        </w:rPr>
        <w:t>,</w:t>
      </w:r>
      <w:r w:rsidR="004B6656">
        <w:rPr>
          <w:lang w:val="ru-RU"/>
        </w:rPr>
        <w:t xml:space="preserve"> </w:t>
      </w:r>
      <w:r w:rsidR="008D6247">
        <w:rPr>
          <w:lang w:val="ru-RU"/>
        </w:rPr>
        <w:t>в том числе оценки, тестирования и оптимизации</w:t>
      </w:r>
      <w:r w:rsidR="00CF6C25">
        <w:rPr>
          <w:lang w:val="ru-RU"/>
        </w:rPr>
        <w:t xml:space="preserve"> QoS;</w:t>
      </w:r>
      <w:r w:rsidR="00071F82">
        <w:rPr>
          <w:lang w:val="ru-RU"/>
        </w:rPr>
        <w:t xml:space="preserve"> вопрос</w:t>
      </w:r>
      <w:r w:rsidR="00BE5D73">
        <w:rPr>
          <w:lang w:val="ru-RU"/>
        </w:rPr>
        <w:t xml:space="preserve">ов и требований, </w:t>
      </w:r>
      <w:r w:rsidR="00BE5D73">
        <w:rPr>
          <w:lang w:val="ru-RU"/>
        </w:rPr>
        <w:lastRenderedPageBreak/>
        <w:t>касающих</w:t>
      </w:r>
      <w:r w:rsidR="00071F82">
        <w:rPr>
          <w:lang w:val="ru-RU"/>
        </w:rPr>
        <w:t>ся</w:t>
      </w:r>
      <w:r w:rsidR="00F040B6" w:rsidRPr="00272FBA">
        <w:rPr>
          <w:lang w:val="ru-RU"/>
        </w:rPr>
        <w:t xml:space="preserve"> </w:t>
      </w:r>
      <w:r w:rsidR="00071F82" w:rsidRPr="00EB6AE9">
        <w:t>QoS</w:t>
      </w:r>
      <w:r w:rsidR="00071F82" w:rsidRPr="00071F82">
        <w:rPr>
          <w:lang w:val="ru-RU"/>
        </w:rPr>
        <w:t xml:space="preserve"> </w:t>
      </w:r>
      <w:r w:rsidR="00071F82">
        <w:rPr>
          <w:lang w:val="ru-RU"/>
        </w:rPr>
        <w:t>и</w:t>
      </w:r>
      <w:r w:rsidR="00071F82" w:rsidRPr="00071F82">
        <w:rPr>
          <w:lang w:val="ru-RU"/>
        </w:rPr>
        <w:t xml:space="preserve"> </w:t>
      </w:r>
      <w:r w:rsidR="00071F82" w:rsidRPr="00EB6AE9">
        <w:t>QoE</w:t>
      </w:r>
      <w:r w:rsidR="0030091C">
        <w:rPr>
          <w:lang w:val="ru-RU"/>
        </w:rPr>
        <w:t xml:space="preserve"> для популярных услуг </w:t>
      </w:r>
      <w:r w:rsidR="0030091C">
        <w:t>OTT</w:t>
      </w:r>
      <w:r w:rsidR="0030091C" w:rsidRPr="0030091C">
        <w:rPr>
          <w:lang w:val="ru-RU"/>
        </w:rPr>
        <w:t xml:space="preserve"> </w:t>
      </w:r>
      <w:r w:rsidR="0030091C">
        <w:rPr>
          <w:lang w:val="ru-RU"/>
        </w:rPr>
        <w:t>и</w:t>
      </w:r>
      <w:r w:rsidR="00BE5D73">
        <w:rPr>
          <w:lang w:val="ru-RU"/>
        </w:rPr>
        <w:t xml:space="preserve"> </w:t>
      </w:r>
      <w:bookmarkStart w:id="1" w:name="_GoBack"/>
      <w:bookmarkEnd w:id="1"/>
      <w:r w:rsidR="00BE5D73">
        <w:rPr>
          <w:lang w:val="ru-RU"/>
        </w:rPr>
        <w:t xml:space="preserve">подписки на контент; а также стратегий обеспечения качества обслуживания и </w:t>
      </w:r>
      <w:r w:rsidR="00F040B6" w:rsidRPr="00272FBA">
        <w:rPr>
          <w:lang w:val="ru-RU"/>
        </w:rPr>
        <w:t>оценки пользователем качества услуги для всех заинтересованных сторон.</w:t>
      </w:r>
    </w:p>
    <w:p w:rsidR="00BB7D9C" w:rsidRPr="001C59A6" w:rsidRDefault="00BB7D9C" w:rsidP="005C72B3">
      <w:pPr>
        <w:jc w:val="both"/>
        <w:rPr>
          <w:lang w:val="ru-RU"/>
        </w:rPr>
      </w:pPr>
      <w:r>
        <w:rPr>
          <w:lang w:val="ru-RU"/>
        </w:rPr>
        <w:t>5</w:t>
      </w:r>
      <w:r w:rsidRPr="001C59A6">
        <w:rPr>
          <w:lang w:val="ru-RU"/>
        </w:rPr>
        <w:tab/>
        <w:t xml:space="preserve">Информация о </w:t>
      </w:r>
      <w:r w:rsidRPr="001C59A6">
        <w:rPr>
          <w:spacing w:val="-2"/>
          <w:lang w:val="ru-RU"/>
        </w:rPr>
        <w:t>семинаре-практикуме</w:t>
      </w:r>
      <w:r w:rsidRPr="001C59A6">
        <w:rPr>
          <w:lang w:val="ru-RU"/>
        </w:rPr>
        <w:t>, включая проект прогр</w:t>
      </w:r>
      <w:r w:rsidR="001E346D">
        <w:rPr>
          <w:lang w:val="ru-RU"/>
        </w:rPr>
        <w:t xml:space="preserve">аммы, будет </w:t>
      </w:r>
      <w:r w:rsidR="008D6247">
        <w:rPr>
          <w:lang w:val="ru-RU"/>
        </w:rPr>
        <w:t>доступна</w:t>
      </w:r>
      <w:r w:rsidR="001E346D">
        <w:rPr>
          <w:lang w:val="ru-RU"/>
        </w:rPr>
        <w:t xml:space="preserve"> на веб</w:t>
      </w:r>
      <w:r w:rsidR="001E346D">
        <w:rPr>
          <w:lang w:val="ru-RU"/>
        </w:rPr>
        <w:noBreakHyphen/>
      </w:r>
      <w:r w:rsidRPr="001C59A6">
        <w:rPr>
          <w:lang w:val="ru-RU"/>
        </w:rPr>
        <w:t>сайте мероприятия по следующему адресу:</w:t>
      </w:r>
      <w:r w:rsidRPr="000F4384">
        <w:rPr>
          <w:lang w:val="ru-RU"/>
        </w:rPr>
        <w:t xml:space="preserve"> </w:t>
      </w:r>
      <w:hyperlink r:id="rId10" w:history="1">
        <w:r w:rsidR="0030081F" w:rsidRPr="00587794">
          <w:rPr>
            <w:rStyle w:val="Hyperlink"/>
          </w:rPr>
          <w:t>https</w:t>
        </w:r>
        <w:r w:rsidR="0030081F" w:rsidRPr="000F4384">
          <w:rPr>
            <w:rStyle w:val="Hyperlink"/>
            <w:lang w:val="ru-RU"/>
          </w:rPr>
          <w:t>://</w:t>
        </w:r>
        <w:proofErr w:type="spellStart"/>
        <w:r w:rsidR="0030081F" w:rsidRPr="00587794">
          <w:rPr>
            <w:rStyle w:val="Hyperlink"/>
          </w:rPr>
          <w:t>itu</w:t>
        </w:r>
        <w:proofErr w:type="spellEnd"/>
        <w:r w:rsidR="0030081F" w:rsidRPr="000F4384">
          <w:rPr>
            <w:rStyle w:val="Hyperlink"/>
            <w:lang w:val="ru-RU"/>
          </w:rPr>
          <w:t>.</w:t>
        </w:r>
        <w:proofErr w:type="spellStart"/>
        <w:r w:rsidR="0030081F" w:rsidRPr="00587794">
          <w:rPr>
            <w:rStyle w:val="Hyperlink"/>
          </w:rPr>
          <w:t>int</w:t>
        </w:r>
        <w:proofErr w:type="spellEnd"/>
        <w:r w:rsidR="0030081F" w:rsidRPr="000F4384">
          <w:rPr>
            <w:rStyle w:val="Hyperlink"/>
            <w:lang w:val="ru-RU"/>
          </w:rPr>
          <w:t>/</w:t>
        </w:r>
        <w:proofErr w:type="spellStart"/>
        <w:r w:rsidR="0030081F" w:rsidRPr="00587794">
          <w:rPr>
            <w:rStyle w:val="Hyperlink"/>
          </w:rPr>
          <w:t>en</w:t>
        </w:r>
        <w:proofErr w:type="spellEnd"/>
        <w:r w:rsidR="0030081F" w:rsidRPr="000F4384">
          <w:rPr>
            <w:rStyle w:val="Hyperlink"/>
            <w:lang w:val="ru-RU"/>
          </w:rPr>
          <w:t>/</w:t>
        </w:r>
        <w:r w:rsidR="0030081F" w:rsidRPr="00587794">
          <w:rPr>
            <w:rStyle w:val="Hyperlink"/>
          </w:rPr>
          <w:t>ITU</w:t>
        </w:r>
        <w:r w:rsidR="0030081F" w:rsidRPr="000F4384">
          <w:rPr>
            <w:rStyle w:val="Hyperlink"/>
            <w:lang w:val="ru-RU"/>
          </w:rPr>
          <w:t>-</w:t>
        </w:r>
        <w:r w:rsidR="0030081F" w:rsidRPr="00587794">
          <w:rPr>
            <w:rStyle w:val="Hyperlink"/>
          </w:rPr>
          <w:t>T</w:t>
        </w:r>
        <w:r w:rsidR="0030081F" w:rsidRPr="000F4384">
          <w:rPr>
            <w:rStyle w:val="Hyperlink"/>
            <w:lang w:val="ru-RU"/>
          </w:rPr>
          <w:t>/</w:t>
        </w:r>
        <w:r w:rsidR="0030081F" w:rsidRPr="00587794">
          <w:rPr>
            <w:rStyle w:val="Hyperlink"/>
          </w:rPr>
          <w:t>Workshops</w:t>
        </w:r>
        <w:r w:rsidR="0030081F" w:rsidRPr="000F4384">
          <w:rPr>
            <w:rStyle w:val="Hyperlink"/>
            <w:lang w:val="ru-RU"/>
          </w:rPr>
          <w:t>-</w:t>
        </w:r>
        <w:r w:rsidR="0030081F" w:rsidRPr="00587794">
          <w:rPr>
            <w:rStyle w:val="Hyperlink"/>
          </w:rPr>
          <w:t>and</w:t>
        </w:r>
        <w:r w:rsidR="0030081F" w:rsidRPr="000F4384">
          <w:rPr>
            <w:rStyle w:val="Hyperlink"/>
            <w:lang w:val="ru-RU"/>
          </w:rPr>
          <w:t>-</w:t>
        </w:r>
        <w:r w:rsidR="0030081F" w:rsidRPr="00587794">
          <w:rPr>
            <w:rStyle w:val="Hyperlink"/>
          </w:rPr>
          <w:t>Seminars</w:t>
        </w:r>
        <w:r w:rsidR="0030081F" w:rsidRPr="000F4384">
          <w:rPr>
            <w:rStyle w:val="Hyperlink"/>
            <w:lang w:val="ru-RU"/>
          </w:rPr>
          <w:t>/</w:t>
        </w:r>
        <w:proofErr w:type="spellStart"/>
        <w:r w:rsidR="0030081F" w:rsidRPr="00587794">
          <w:rPr>
            <w:rStyle w:val="Hyperlink"/>
          </w:rPr>
          <w:t>qos</w:t>
        </w:r>
        <w:proofErr w:type="spellEnd"/>
        <w:r w:rsidR="0030081F" w:rsidRPr="000F4384">
          <w:rPr>
            <w:rStyle w:val="Hyperlink"/>
            <w:lang w:val="ru-RU"/>
          </w:rPr>
          <w:t>/</w:t>
        </w:r>
        <w:r w:rsidR="0030081F" w:rsidRPr="000F4384">
          <w:rPr>
            <w:rStyle w:val="Hyperlink"/>
            <w:lang w:val="ru-RU"/>
          </w:rPr>
          <w:br/>
          <w:t>201809/</w:t>
        </w:r>
      </w:hyperlink>
      <w:r w:rsidRPr="001C59A6">
        <w:rPr>
          <w:lang w:val="ru-RU"/>
        </w:rPr>
        <w:t xml:space="preserve">. </w:t>
      </w:r>
      <w:r w:rsidR="005C72B3">
        <w:rPr>
          <w:lang w:val="ru-RU"/>
        </w:rPr>
        <w:t>Веб-сайт</w:t>
      </w:r>
      <w:r w:rsidRPr="001C59A6">
        <w:rPr>
          <w:lang w:val="ru-RU"/>
        </w:rPr>
        <w:t xml:space="preserve"> будет обновляться на регулярной основе по мере появления новой или измененной информации. Участникам предлагается периодически проверять содержание веб-сайта на предмет появления новой информации.</w:t>
      </w:r>
    </w:p>
    <w:p w:rsidR="0030081F" w:rsidRPr="006A01B2" w:rsidRDefault="0030081F" w:rsidP="006A01B2">
      <w:pPr>
        <w:tabs>
          <w:tab w:val="left" w:pos="567"/>
        </w:tabs>
        <w:jc w:val="both"/>
        <w:rPr>
          <w:lang w:val="ru-RU"/>
        </w:rPr>
      </w:pPr>
      <w:r w:rsidRPr="006A01B2">
        <w:rPr>
          <w:lang w:val="ru-RU"/>
        </w:rPr>
        <w:t>6</w:t>
      </w:r>
      <w:r w:rsidRPr="006A01B2">
        <w:rPr>
          <w:lang w:val="ru-RU"/>
        </w:rPr>
        <w:tab/>
      </w:r>
      <w:r w:rsidR="006A01B2" w:rsidRPr="006A01B2">
        <w:rPr>
          <w:lang w:val="ru-RU"/>
        </w:rPr>
        <w:t>Практическая информация для делегатов содержится</w:t>
      </w:r>
      <w:r w:rsidR="006A01B2" w:rsidRPr="00434979">
        <w:rPr>
          <w:lang w:val="ru-RU"/>
        </w:rPr>
        <w:t xml:space="preserve"> </w:t>
      </w:r>
      <w:r>
        <w:rPr>
          <w:lang w:val="ru-RU"/>
        </w:rPr>
        <w:t>в</w:t>
      </w:r>
      <w:r w:rsidRPr="006A01B2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6A01B2">
        <w:rPr>
          <w:lang w:val="ru-RU"/>
        </w:rPr>
        <w:t xml:space="preserve"> </w:t>
      </w:r>
      <w:r>
        <w:t>A</w:t>
      </w:r>
      <w:r w:rsidRPr="006A01B2">
        <w:rPr>
          <w:lang w:val="ru-RU"/>
        </w:rPr>
        <w:t>.</w:t>
      </w:r>
    </w:p>
    <w:p w:rsidR="0030081F" w:rsidRPr="0030081F" w:rsidRDefault="0030081F" w:rsidP="00AC43DE">
      <w:pPr>
        <w:tabs>
          <w:tab w:val="left" w:pos="567"/>
        </w:tabs>
        <w:jc w:val="both"/>
        <w:rPr>
          <w:highlight w:val="yellow"/>
          <w:lang w:val="ru-RU"/>
        </w:rPr>
      </w:pPr>
      <w:r w:rsidRPr="0049554E">
        <w:rPr>
          <w:lang w:val="ru-RU"/>
        </w:rPr>
        <w:t>7</w:t>
      </w:r>
      <w:r w:rsidRPr="0049554E">
        <w:rPr>
          <w:lang w:val="ru-RU"/>
        </w:rPr>
        <w:tab/>
      </w:r>
      <w:r w:rsidR="00AC43DE">
        <w:rPr>
          <w:lang w:val="ru-RU"/>
        </w:rPr>
        <w:t>Б</w:t>
      </w:r>
      <w:r w:rsidR="00AC43DE" w:rsidRPr="0030081F">
        <w:rPr>
          <w:lang w:val="ru-RU"/>
        </w:rPr>
        <w:t>ыл бы признателен за регистрацию с использованием онлайновой формы</w:t>
      </w:r>
      <w:r w:rsidR="00AC43DE">
        <w:rPr>
          <w:lang w:val="ru-RU"/>
        </w:rPr>
        <w:t xml:space="preserve"> </w:t>
      </w:r>
      <w:hyperlink r:id="rId11" w:history="1">
        <w:r w:rsidR="00AC43DE" w:rsidRPr="0030081F">
          <w:rPr>
            <w:rStyle w:val="Hyperlink"/>
            <w:lang w:val="ru-RU"/>
          </w:rPr>
          <w:t>http://itu.int/reg/tmisc/3001092</w:t>
        </w:r>
      </w:hyperlink>
      <w:r w:rsidR="00AC43DE" w:rsidRPr="0030081F">
        <w:rPr>
          <w:lang w:val="ru-RU"/>
        </w:rPr>
        <w:t xml:space="preserve"> </w:t>
      </w:r>
      <w:r w:rsidR="00AC43DE">
        <w:rPr>
          <w:szCs w:val="22"/>
          <w:lang w:val="ru-RU"/>
        </w:rPr>
        <w:t>в максимально короткий срок</w:t>
      </w:r>
      <w:r w:rsidR="00AC43DE" w:rsidRPr="0030081F">
        <w:rPr>
          <w:szCs w:val="22"/>
          <w:lang w:val="ru-RU"/>
        </w:rPr>
        <w:t xml:space="preserve"> </w:t>
      </w:r>
      <w:r w:rsidR="00AC43DE" w:rsidRPr="0030081F">
        <w:rPr>
          <w:b/>
          <w:bCs/>
          <w:szCs w:val="22"/>
          <w:lang w:val="ru-RU"/>
        </w:rPr>
        <w:t>не позднее 20 августа 2018 года</w:t>
      </w:r>
      <w:r w:rsidR="00AC43DE">
        <w:rPr>
          <w:szCs w:val="22"/>
          <w:lang w:val="ru-RU"/>
        </w:rPr>
        <w:t>, д</w:t>
      </w:r>
      <w:r w:rsidRPr="0030081F">
        <w:rPr>
          <w:szCs w:val="22"/>
          <w:lang w:val="ru-RU"/>
        </w:rPr>
        <w:t>ля того чтобы</w:t>
      </w:r>
      <w:r w:rsidR="003B71A5">
        <w:rPr>
          <w:szCs w:val="22"/>
          <w:lang w:val="ru-RU"/>
        </w:rPr>
        <w:t xml:space="preserve"> принимающая сторона и МСЭ могли</w:t>
      </w:r>
      <w:r w:rsidRPr="0030081F">
        <w:rPr>
          <w:szCs w:val="22"/>
          <w:lang w:val="ru-RU"/>
        </w:rPr>
        <w:t xml:space="preserve"> пре</w:t>
      </w:r>
      <w:r w:rsidR="003B71A5">
        <w:rPr>
          <w:szCs w:val="22"/>
          <w:lang w:val="ru-RU"/>
        </w:rPr>
        <w:t>дпринять действия, необходимые</w:t>
      </w:r>
      <w:r w:rsidR="006F6278">
        <w:rPr>
          <w:szCs w:val="22"/>
          <w:lang w:val="ru-RU"/>
        </w:rPr>
        <w:t xml:space="preserve"> </w:t>
      </w:r>
      <w:r w:rsidR="00AF07F8">
        <w:rPr>
          <w:szCs w:val="22"/>
          <w:lang w:val="ru-RU"/>
        </w:rPr>
        <w:t xml:space="preserve">для </w:t>
      </w:r>
      <w:r w:rsidRPr="0030081F">
        <w:rPr>
          <w:szCs w:val="22"/>
          <w:lang w:val="ru-RU"/>
        </w:rPr>
        <w:t xml:space="preserve">организации </w:t>
      </w:r>
      <w:r w:rsidR="00AC43DE">
        <w:rPr>
          <w:szCs w:val="22"/>
          <w:lang w:val="ru-RU"/>
        </w:rPr>
        <w:t>семинара-практикума</w:t>
      </w:r>
      <w:r w:rsidRPr="0030081F">
        <w:rPr>
          <w:szCs w:val="22"/>
          <w:lang w:val="ru-RU"/>
        </w:rPr>
        <w:t xml:space="preserve">. </w:t>
      </w:r>
      <w:r w:rsidRPr="0030081F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является обязательной и проводится</w:t>
      </w:r>
      <w:r w:rsidRPr="0030081F">
        <w:rPr>
          <w:szCs w:val="22"/>
          <w:lang w:val="ru-RU"/>
        </w:rPr>
        <w:t xml:space="preserve"> </w:t>
      </w:r>
      <w:r w:rsidRPr="0030081F">
        <w:rPr>
          <w:b/>
          <w:bCs/>
          <w:szCs w:val="22"/>
          <w:lang w:val="ru-RU"/>
        </w:rPr>
        <w:t xml:space="preserve">только </w:t>
      </w:r>
      <w:r w:rsidRPr="005C72B3">
        <w:rPr>
          <w:b/>
          <w:bCs/>
          <w:i/>
          <w:iCs/>
          <w:szCs w:val="22"/>
          <w:lang w:val="ru-RU"/>
        </w:rPr>
        <w:t>в</w:t>
      </w:r>
      <w:r w:rsidRPr="0030081F">
        <w:rPr>
          <w:b/>
          <w:bCs/>
          <w:szCs w:val="22"/>
          <w:lang w:val="ru-RU"/>
        </w:rPr>
        <w:t xml:space="preserve"> </w:t>
      </w:r>
      <w:r w:rsidRPr="0030081F">
        <w:rPr>
          <w:b/>
          <w:bCs/>
          <w:i/>
          <w:iCs/>
          <w:szCs w:val="22"/>
          <w:lang w:val="ru-RU"/>
        </w:rPr>
        <w:t>онлайновом</w:t>
      </w:r>
      <w:r w:rsidRPr="0030081F">
        <w:rPr>
          <w:b/>
          <w:bCs/>
          <w:szCs w:val="22"/>
          <w:lang w:val="ru-RU"/>
        </w:rPr>
        <w:t xml:space="preserve"> </w:t>
      </w:r>
      <w:r w:rsidRPr="0030081F">
        <w:rPr>
          <w:b/>
          <w:bCs/>
          <w:i/>
          <w:iCs/>
          <w:szCs w:val="22"/>
          <w:lang w:val="ru-RU"/>
        </w:rPr>
        <w:t>режиме</w:t>
      </w:r>
      <w:r w:rsidRPr="0030081F">
        <w:rPr>
          <w:szCs w:val="22"/>
          <w:lang w:val="ru-RU"/>
        </w:rPr>
        <w:t xml:space="preserve">. </w:t>
      </w:r>
      <w:r w:rsidRPr="001E346D">
        <w:rPr>
          <w:b/>
          <w:bCs/>
          <w:color w:val="000000"/>
          <w:lang w:val="ru-RU"/>
        </w:rPr>
        <w:t>Участие в семинаре-практикуме является бесплатным и открытым для всех</w:t>
      </w:r>
      <w:r w:rsidRPr="001E346D">
        <w:rPr>
          <w:lang w:val="ru-RU"/>
        </w:rPr>
        <w:t>.</w:t>
      </w:r>
    </w:p>
    <w:p w:rsidR="00BB7D9C" w:rsidRPr="00071684" w:rsidRDefault="0030081F" w:rsidP="009E2FBB">
      <w:pPr>
        <w:jc w:val="both"/>
        <w:rPr>
          <w:lang w:val="ru-RU"/>
        </w:rPr>
      </w:pPr>
      <w:r>
        <w:rPr>
          <w:lang w:val="ru-RU"/>
        </w:rPr>
        <w:t>8</w:t>
      </w:r>
      <w:r w:rsidRPr="00AA1A5E">
        <w:rPr>
          <w:lang w:val="ru-RU"/>
        </w:rPr>
        <w:tab/>
        <w:t xml:space="preserve">Хотел бы напомнить вам о том, что для въезда в </w:t>
      </w:r>
      <w:r>
        <w:rPr>
          <w:lang w:val="ru-RU"/>
        </w:rPr>
        <w:t>Турцию</w:t>
      </w:r>
      <w:r w:rsidRPr="00AA1A5E">
        <w:rPr>
          <w:lang w:val="ru-RU"/>
        </w:rPr>
        <w:t xml:space="preserve"> и пребывания в ней в течение любого срока гражданам некоторых стран необходимо </w:t>
      </w:r>
      <w:r w:rsidRPr="00AA1A5E">
        <w:rPr>
          <w:szCs w:val="22"/>
          <w:lang w:val="ru-RU"/>
        </w:rPr>
        <w:t>получить</w:t>
      </w:r>
      <w:r w:rsidRPr="00AA1A5E">
        <w:rPr>
          <w:lang w:val="ru-RU"/>
        </w:rPr>
        <w:t xml:space="preserve"> визу.</w:t>
      </w:r>
      <w:r>
        <w:rPr>
          <w:lang w:val="ru-RU"/>
        </w:rPr>
        <w:t xml:space="preserve"> </w:t>
      </w:r>
      <w:r w:rsidR="009E2FBB">
        <w:rPr>
          <w:lang w:val="ru-RU"/>
        </w:rPr>
        <w:t xml:space="preserve">С </w:t>
      </w:r>
      <w:r w:rsidR="009A27E7">
        <w:rPr>
          <w:lang w:val="ru-RU"/>
        </w:rPr>
        <w:t xml:space="preserve">дополнительной </w:t>
      </w:r>
      <w:r w:rsidR="009E2FBB">
        <w:rPr>
          <w:lang w:val="ru-RU"/>
        </w:rPr>
        <w:t>информацией можно ознакомиться</w:t>
      </w:r>
      <w:r w:rsidRPr="00071684">
        <w:rPr>
          <w:lang w:val="ru-RU"/>
        </w:rPr>
        <w:t xml:space="preserve"> </w:t>
      </w:r>
      <w:r>
        <w:rPr>
          <w:lang w:val="ru-RU"/>
        </w:rPr>
        <w:t>в</w:t>
      </w:r>
      <w:r w:rsidRPr="00071684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49554E">
        <w:t> </w:t>
      </w:r>
      <w:r>
        <w:t>A</w:t>
      </w:r>
      <w:r w:rsidRPr="00071684">
        <w:rPr>
          <w:lang w:val="ru-RU"/>
        </w:rPr>
        <w:t>.</w:t>
      </w:r>
    </w:p>
    <w:p w:rsidR="009E79C5" w:rsidRPr="00071684" w:rsidRDefault="009E79C5" w:rsidP="00C564D0">
      <w:pPr>
        <w:pStyle w:val="Normalaftertitle"/>
        <w:keepNext/>
        <w:keepLines/>
        <w:spacing w:before="240"/>
        <w:rPr>
          <w:lang w:val="ru-RU"/>
        </w:rPr>
      </w:pPr>
      <w:r w:rsidRPr="001C59A6">
        <w:rPr>
          <w:lang w:val="ru-RU"/>
        </w:rPr>
        <w:t>С</w:t>
      </w:r>
      <w:r w:rsidRPr="00071684">
        <w:rPr>
          <w:lang w:val="ru-RU"/>
        </w:rPr>
        <w:t xml:space="preserve"> </w:t>
      </w:r>
      <w:r w:rsidRPr="001C59A6">
        <w:rPr>
          <w:lang w:val="ru-RU"/>
        </w:rPr>
        <w:t>уважением</w:t>
      </w:r>
      <w:r w:rsidRPr="00071684">
        <w:rPr>
          <w:lang w:val="ru-RU"/>
        </w:rPr>
        <w:t>,</w:t>
      </w:r>
    </w:p>
    <w:p w:rsidR="0030081F" w:rsidRPr="0030081F" w:rsidRDefault="0030081F" w:rsidP="0030081F">
      <w:pPr>
        <w:spacing w:before="480"/>
        <w:rPr>
          <w:lang w:val="ru-RU"/>
        </w:rPr>
      </w:pPr>
      <w:r>
        <w:rPr>
          <w:lang w:val="ru-RU"/>
        </w:rPr>
        <w:t>(</w:t>
      </w:r>
      <w:r w:rsidRPr="0030081F">
        <w:rPr>
          <w:i/>
          <w:iCs/>
          <w:lang w:val="ru-RU"/>
        </w:rPr>
        <w:t>подпись</w:t>
      </w:r>
      <w:r>
        <w:rPr>
          <w:lang w:val="ru-RU"/>
        </w:rPr>
        <w:t>)</w:t>
      </w:r>
    </w:p>
    <w:p w:rsidR="009E79C5" w:rsidRPr="001C59A6" w:rsidRDefault="009E79C5" w:rsidP="0030081F">
      <w:pPr>
        <w:pStyle w:val="Normalaftertitle"/>
        <w:keepNext/>
        <w:keepLines/>
        <w:spacing w:before="480"/>
        <w:rPr>
          <w:lang w:val="ru-RU"/>
        </w:rPr>
      </w:pPr>
      <w:r w:rsidRPr="001C59A6">
        <w:rPr>
          <w:lang w:val="ru-RU"/>
        </w:rPr>
        <w:t>Чхе Суб Ли</w:t>
      </w:r>
      <w:r w:rsidRPr="001C59A6">
        <w:rPr>
          <w:lang w:val="ru-RU"/>
        </w:rPr>
        <w:br/>
        <w:t>Директор Бюро</w:t>
      </w:r>
      <w:r w:rsidRPr="001C59A6">
        <w:rPr>
          <w:lang w:val="ru-RU"/>
        </w:rPr>
        <w:br/>
        <w:t>стандартизации электросвязи</w:t>
      </w:r>
    </w:p>
    <w:p w:rsidR="005228CE" w:rsidRPr="00071684" w:rsidRDefault="009E79C5" w:rsidP="000C67CA">
      <w:pPr>
        <w:spacing w:before="960"/>
        <w:ind w:right="91"/>
        <w:rPr>
          <w:lang w:val="en-GB"/>
        </w:rPr>
      </w:pPr>
      <w:r w:rsidRPr="001C59A6">
        <w:rPr>
          <w:b/>
          <w:lang w:val="ru-RU"/>
        </w:rPr>
        <w:t>Приложени</w:t>
      </w:r>
      <w:r w:rsidR="001E346D">
        <w:rPr>
          <w:b/>
          <w:lang w:val="ru-RU"/>
        </w:rPr>
        <w:t>е</w:t>
      </w:r>
      <w:r w:rsidR="005228CE" w:rsidRPr="00071684">
        <w:rPr>
          <w:bCs/>
          <w:lang w:val="en-GB"/>
        </w:rPr>
        <w:t xml:space="preserve">: </w:t>
      </w:r>
      <w:r w:rsidR="001E346D" w:rsidRPr="00071684">
        <w:rPr>
          <w:bCs/>
          <w:lang w:val="en-GB"/>
        </w:rPr>
        <w:t>1</w:t>
      </w:r>
    </w:p>
    <w:p w:rsidR="00383619" w:rsidRPr="00071684" w:rsidRDefault="0038361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en-GB"/>
        </w:rPr>
      </w:pPr>
      <w:r w:rsidRPr="00071684">
        <w:rPr>
          <w:lang w:val="en-GB"/>
        </w:rPr>
        <w:br w:type="page"/>
      </w:r>
    </w:p>
    <w:p w:rsidR="001E346D" w:rsidRDefault="001E346D" w:rsidP="001E346D">
      <w:pPr>
        <w:pStyle w:val="AnnexNo"/>
        <w:rPr>
          <w:rFonts w:eastAsia="MS Mincho"/>
        </w:rPr>
      </w:pPr>
      <w:r>
        <w:rPr>
          <w:rFonts w:eastAsia="MS Mincho"/>
        </w:rPr>
        <w:lastRenderedPageBreak/>
        <w:t>ANNEX A</w:t>
      </w:r>
    </w:p>
    <w:p w:rsidR="001E346D" w:rsidRPr="00EB6AE9" w:rsidRDefault="001E346D" w:rsidP="001E346D">
      <w:pPr>
        <w:pStyle w:val="Annextitle0"/>
        <w:rPr>
          <w:rFonts w:eastAsia="MS Mincho"/>
        </w:rPr>
      </w:pPr>
      <w:r>
        <w:rPr>
          <w:rFonts w:eastAsia="MS Mincho"/>
        </w:rPr>
        <w:t>Practi</w:t>
      </w:r>
      <w:r w:rsidRPr="00EB6AE9">
        <w:rPr>
          <w:rFonts w:eastAsia="MS Mincho"/>
        </w:rPr>
        <w:t>c</w:t>
      </w:r>
      <w:r>
        <w:rPr>
          <w:rFonts w:eastAsia="MS Mincho"/>
        </w:rPr>
        <w:t>al information for partici</w:t>
      </w:r>
      <w:r w:rsidRPr="00EB6AE9">
        <w:rPr>
          <w:rFonts w:eastAsia="MS Mincho"/>
        </w:rPr>
        <w:t>pants</w:t>
      </w:r>
    </w:p>
    <w:p w:rsidR="001E346D" w:rsidRPr="00071684" w:rsidRDefault="001E346D" w:rsidP="001E346D">
      <w:pPr>
        <w:pStyle w:val="Heading1"/>
        <w:rPr>
          <w:rFonts w:eastAsia="MS Mincho"/>
          <w:lang w:val="en-GB"/>
        </w:rPr>
      </w:pPr>
      <w:r w:rsidRPr="00071684">
        <w:rPr>
          <w:rFonts w:eastAsia="MS Mincho"/>
          <w:lang w:val="en-GB"/>
        </w:rPr>
        <w:t>1</w:t>
      </w:r>
      <w:r w:rsidRPr="00071684">
        <w:rPr>
          <w:rFonts w:eastAsia="MS Mincho"/>
          <w:lang w:val="en-GB"/>
        </w:rPr>
        <w:tab/>
        <w:t>Event Venue</w:t>
      </w:r>
    </w:p>
    <w:p w:rsidR="001E346D" w:rsidRDefault="001E346D" w:rsidP="001E346D">
      <w:pPr>
        <w:rPr>
          <w:rFonts w:eastAsia="MS Mincho"/>
        </w:rPr>
      </w:pPr>
      <w:r w:rsidRPr="00EB6AE9">
        <w:rPr>
          <w:rFonts w:eastAsia="MS Mincho"/>
        </w:rPr>
        <w:t>Türk Telekom Atakoy Guest House (Ege Conference Room</w:t>
      </w:r>
      <w:proofErr w:type="gramStart"/>
      <w:r w:rsidRPr="00EB6AE9">
        <w:rPr>
          <w:rFonts w:eastAsia="MS Mincho"/>
        </w:rPr>
        <w:t>)</w:t>
      </w:r>
      <w:proofErr w:type="gramEnd"/>
      <w:r>
        <w:rPr>
          <w:rFonts w:eastAsia="MS Mincho"/>
        </w:rPr>
        <w:br/>
      </w:r>
      <w:r w:rsidRPr="00EB6AE9">
        <w:rPr>
          <w:rFonts w:eastAsia="MS Mincho"/>
        </w:rPr>
        <w:t xml:space="preserve">Makbule Atadan Cad. 4. </w:t>
      </w:r>
      <w:proofErr w:type="spellStart"/>
      <w:r w:rsidRPr="00EB6AE9">
        <w:rPr>
          <w:rFonts w:eastAsia="MS Mincho"/>
        </w:rPr>
        <w:t>Kısım</w:t>
      </w:r>
      <w:proofErr w:type="spellEnd"/>
      <w:r w:rsidRPr="00EB6AE9">
        <w:rPr>
          <w:rFonts w:eastAsia="MS Mincho"/>
        </w:rPr>
        <w:t xml:space="preserve"> </w:t>
      </w:r>
      <w:proofErr w:type="spellStart"/>
      <w:r w:rsidRPr="00EB6AE9">
        <w:rPr>
          <w:rFonts w:eastAsia="MS Mincho"/>
        </w:rPr>
        <w:t>Çarşı</w:t>
      </w:r>
      <w:proofErr w:type="spellEnd"/>
      <w:r w:rsidRPr="00EB6AE9">
        <w:rPr>
          <w:rFonts w:eastAsia="MS Mincho"/>
        </w:rPr>
        <w:t xml:space="preserve"> </w:t>
      </w:r>
      <w:proofErr w:type="spellStart"/>
      <w:r w:rsidRPr="00EB6AE9">
        <w:rPr>
          <w:rFonts w:eastAsia="MS Mincho"/>
        </w:rPr>
        <w:t>Arkası</w:t>
      </w:r>
      <w:proofErr w:type="spellEnd"/>
      <w:r w:rsidRPr="00EB6AE9">
        <w:rPr>
          <w:rFonts w:eastAsia="MS Mincho"/>
        </w:rPr>
        <w:t xml:space="preserve"> </w:t>
      </w:r>
      <w:proofErr w:type="spellStart"/>
      <w:r w:rsidRPr="00EB6AE9">
        <w:rPr>
          <w:rFonts w:eastAsia="MS Mincho"/>
        </w:rPr>
        <w:t>Ataköy</w:t>
      </w:r>
      <w:proofErr w:type="spellEnd"/>
      <w:r w:rsidRPr="00EB6AE9">
        <w:rPr>
          <w:rFonts w:eastAsia="MS Mincho"/>
        </w:rPr>
        <w:t xml:space="preserve"> No:</w:t>
      </w:r>
      <w:r w:rsidR="00377052" w:rsidRPr="0049554E">
        <w:rPr>
          <w:rFonts w:eastAsia="MS Mincho"/>
        </w:rPr>
        <w:t xml:space="preserve"> </w:t>
      </w:r>
      <w:r w:rsidRPr="00EB6AE9">
        <w:rPr>
          <w:rFonts w:eastAsia="MS Mincho"/>
        </w:rPr>
        <w:t>12</w:t>
      </w:r>
      <w:r>
        <w:rPr>
          <w:rFonts w:eastAsia="MS Mincho"/>
        </w:rPr>
        <w:br/>
      </w:r>
      <w:r w:rsidRPr="00EB6AE9">
        <w:rPr>
          <w:rFonts w:eastAsia="MS Mincho"/>
        </w:rPr>
        <w:t xml:space="preserve">34158 </w:t>
      </w:r>
      <w:proofErr w:type="spellStart"/>
      <w:r w:rsidRPr="00EB6AE9">
        <w:rPr>
          <w:rFonts w:eastAsia="MS Mincho"/>
        </w:rPr>
        <w:t>Bakirköy</w:t>
      </w:r>
      <w:proofErr w:type="spellEnd"/>
      <w:r w:rsidRPr="00EB6AE9">
        <w:rPr>
          <w:rFonts w:eastAsia="MS Mincho"/>
        </w:rPr>
        <w:t xml:space="preserve"> / İstanbul</w:t>
      </w:r>
      <w:r>
        <w:rPr>
          <w:rFonts w:eastAsia="MS Mincho"/>
        </w:rPr>
        <w:t>, Turkey</w:t>
      </w:r>
    </w:p>
    <w:p w:rsidR="001E346D" w:rsidRPr="00EB6AE9" w:rsidRDefault="001E346D" w:rsidP="00377052">
      <w:pPr>
        <w:rPr>
          <w:rFonts w:eastAsia="MS Mincho"/>
        </w:rPr>
      </w:pPr>
      <w:r>
        <w:rPr>
          <w:rFonts w:eastAsia="MS Mincho"/>
        </w:rPr>
        <w:t xml:space="preserve">Map: </w:t>
      </w:r>
      <w:hyperlink r:id="rId12" w:history="1">
        <w:r w:rsidRPr="004B1F04">
          <w:rPr>
            <w:rStyle w:val="Hyperlink"/>
            <w:rFonts w:eastAsia="MS Mincho"/>
          </w:rPr>
          <w:t>https://her.is/2MraDII</w:t>
        </w:r>
      </w:hyperlink>
    </w:p>
    <w:p w:rsidR="001E346D" w:rsidRPr="0049554E" w:rsidRDefault="001E346D" w:rsidP="001E346D">
      <w:pPr>
        <w:pStyle w:val="Heading1"/>
        <w:rPr>
          <w:rFonts w:eastAsia="MS Mincho"/>
          <w:lang w:val="en-US"/>
        </w:rPr>
      </w:pPr>
      <w:r w:rsidRPr="0049554E">
        <w:rPr>
          <w:rFonts w:eastAsia="MS Mincho"/>
          <w:lang w:val="en-US"/>
        </w:rPr>
        <w:t>2</w:t>
      </w:r>
      <w:r w:rsidRPr="0049554E">
        <w:rPr>
          <w:rFonts w:eastAsia="MS Mincho"/>
          <w:lang w:val="en-US"/>
        </w:rPr>
        <w:tab/>
        <w:t>Accommodation</w:t>
      </w:r>
    </w:p>
    <w:p w:rsidR="001E346D" w:rsidRPr="00EB6AE9" w:rsidRDefault="001E346D" w:rsidP="001E346D">
      <w:pPr>
        <w:rPr>
          <w:rFonts w:eastAsia="MS Mincho"/>
        </w:rPr>
      </w:pPr>
      <w:r w:rsidRPr="00EB6AE9">
        <w:rPr>
          <w:rFonts w:eastAsia="MS Mincho"/>
        </w:rPr>
        <w:t>A list of hotels</w:t>
      </w:r>
      <w:r>
        <w:rPr>
          <w:rFonts w:eastAsia="MS Mincho"/>
        </w:rPr>
        <w:t xml:space="preserve"> is</w:t>
      </w:r>
      <w:r w:rsidRPr="00EB6AE9">
        <w:rPr>
          <w:rFonts w:eastAsia="MS Mincho"/>
        </w:rPr>
        <w:t xml:space="preserve"> available </w:t>
      </w:r>
      <w:r>
        <w:rPr>
          <w:rFonts w:eastAsia="MS Mincho"/>
        </w:rPr>
        <w:t>below</w:t>
      </w:r>
      <w:r w:rsidRPr="00EB6AE9">
        <w:rPr>
          <w:rFonts w:eastAsia="MS Mincho"/>
        </w:rPr>
        <w:t xml:space="preserve"> for the benefit of delegates. Participants are requested to book their rooms directly with the hotel of their choice. </w:t>
      </w:r>
    </w:p>
    <w:p w:rsidR="001E346D" w:rsidRDefault="001E346D" w:rsidP="001E346D">
      <w:pPr>
        <w:spacing w:after="240"/>
        <w:rPr>
          <w:rFonts w:eastAsia="MS Mincho"/>
        </w:rPr>
      </w:pPr>
      <w:r>
        <w:rPr>
          <w:rFonts w:eastAsia="MS Mincho"/>
        </w:rPr>
        <w:t xml:space="preserve">The host </w:t>
      </w:r>
      <w:r w:rsidRPr="00EB6AE9">
        <w:rPr>
          <w:rFonts w:eastAsia="MS Mincho"/>
        </w:rPr>
        <w:t>recommend</w:t>
      </w:r>
      <w:r>
        <w:rPr>
          <w:rFonts w:eastAsia="MS Mincho"/>
        </w:rPr>
        <w:t>s</w:t>
      </w:r>
      <w:r w:rsidRPr="00EB6AE9">
        <w:rPr>
          <w:rFonts w:eastAsia="MS Mincho"/>
        </w:rPr>
        <w:t xml:space="preserve"> delegates book at the Sheraton Istanbul Atakoy</w:t>
      </w:r>
      <w:r>
        <w:rPr>
          <w:rFonts w:eastAsia="MS Mincho"/>
        </w:rPr>
        <w:t>,</w:t>
      </w:r>
      <w:r w:rsidRPr="00EB6AE9">
        <w:rPr>
          <w:rFonts w:eastAsia="MS Mincho"/>
        </w:rPr>
        <w:t xml:space="preserve"> which is close to the event venue.</w:t>
      </w:r>
    </w:p>
    <w:tbl>
      <w:tblPr>
        <w:tblStyle w:val="TableGrid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2"/>
        <w:gridCol w:w="3118"/>
        <w:gridCol w:w="1417"/>
        <w:gridCol w:w="4672"/>
      </w:tblGrid>
      <w:tr w:rsidR="001E346D" w:rsidRPr="00377052" w:rsidTr="00377052">
        <w:trPr>
          <w:jc w:val="center"/>
        </w:trPr>
        <w:tc>
          <w:tcPr>
            <w:tcW w:w="219" w:type="pct"/>
          </w:tcPr>
          <w:p w:rsidR="001E346D" w:rsidRPr="00377052" w:rsidRDefault="001E346D" w:rsidP="00377052">
            <w:pPr>
              <w:spacing w:before="80" w:after="80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#</w:t>
            </w:r>
          </w:p>
        </w:tc>
        <w:tc>
          <w:tcPr>
            <w:tcW w:w="1619" w:type="pct"/>
          </w:tcPr>
          <w:p w:rsidR="001E346D" w:rsidRPr="00377052" w:rsidRDefault="001E346D" w:rsidP="00377052">
            <w:pPr>
              <w:spacing w:before="80" w:after="80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Name of Hotel</w:t>
            </w:r>
          </w:p>
        </w:tc>
        <w:tc>
          <w:tcPr>
            <w:tcW w:w="736" w:type="pct"/>
          </w:tcPr>
          <w:p w:rsidR="001E346D" w:rsidRPr="00377052" w:rsidRDefault="001E346D" w:rsidP="00377052">
            <w:pPr>
              <w:spacing w:before="80" w:after="80"/>
              <w:jc w:val="center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Category</w:t>
            </w:r>
          </w:p>
        </w:tc>
        <w:tc>
          <w:tcPr>
            <w:tcW w:w="2426" w:type="pct"/>
          </w:tcPr>
          <w:p w:rsidR="001E346D" w:rsidRPr="00377052" w:rsidRDefault="001E346D" w:rsidP="00377052">
            <w:pPr>
              <w:spacing w:before="80" w:after="80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Webpage</w:t>
            </w:r>
          </w:p>
        </w:tc>
      </w:tr>
      <w:tr w:rsidR="001E346D" w:rsidRPr="00377052" w:rsidTr="00377052">
        <w:trPr>
          <w:jc w:val="center"/>
        </w:trPr>
        <w:tc>
          <w:tcPr>
            <w:tcW w:w="2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16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 xml:space="preserve">Sheraton Istanbul Atakoy </w:t>
            </w:r>
          </w:p>
        </w:tc>
        <w:tc>
          <w:tcPr>
            <w:tcW w:w="736" w:type="pct"/>
          </w:tcPr>
          <w:p w:rsidR="001E346D" w:rsidRPr="00377052" w:rsidRDefault="001E346D" w:rsidP="00377052">
            <w:pPr>
              <w:spacing w:before="40" w:after="40"/>
              <w:jc w:val="center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2426" w:type="pct"/>
          </w:tcPr>
          <w:p w:rsidR="001E346D" w:rsidRPr="00377052" w:rsidRDefault="00DD46BF" w:rsidP="00377052">
            <w:pPr>
              <w:spacing w:before="40" w:after="40"/>
              <w:rPr>
                <w:rFonts w:eastAsia="MS Mincho"/>
                <w:sz w:val="20"/>
                <w:szCs w:val="20"/>
                <w:lang w:val="af-ZA"/>
              </w:rPr>
            </w:pPr>
            <w:hyperlink r:id="rId13" w:history="1">
              <w:r w:rsidR="001E346D" w:rsidRPr="00377052">
                <w:rPr>
                  <w:rStyle w:val="Hyperlink"/>
                  <w:rFonts w:eastAsia="MS Mincho"/>
                  <w:sz w:val="20"/>
                  <w:szCs w:val="20"/>
                  <w:lang w:val="af-ZA"/>
                </w:rPr>
                <w:t>https://sheratonistanbulatakoy.com.tr/</w:t>
              </w:r>
            </w:hyperlink>
            <w:r w:rsidR="001E346D" w:rsidRPr="00377052">
              <w:rPr>
                <w:rFonts w:eastAsia="MS Mincho"/>
                <w:sz w:val="20"/>
                <w:szCs w:val="20"/>
                <w:lang w:val="af-ZA"/>
              </w:rPr>
              <w:t xml:space="preserve"> </w:t>
            </w:r>
          </w:p>
        </w:tc>
      </w:tr>
      <w:tr w:rsidR="001E346D" w:rsidRPr="00971CBB" w:rsidTr="00377052">
        <w:trPr>
          <w:jc w:val="center"/>
        </w:trPr>
        <w:tc>
          <w:tcPr>
            <w:tcW w:w="2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16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>Ataköy Marina Hotel</w:t>
            </w:r>
          </w:p>
        </w:tc>
        <w:tc>
          <w:tcPr>
            <w:tcW w:w="736" w:type="pct"/>
          </w:tcPr>
          <w:p w:rsidR="001E346D" w:rsidRPr="00377052" w:rsidRDefault="001E346D" w:rsidP="00377052">
            <w:pPr>
              <w:spacing w:before="40" w:after="40"/>
              <w:jc w:val="center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2426" w:type="pct"/>
          </w:tcPr>
          <w:p w:rsidR="001E346D" w:rsidRPr="00377052" w:rsidRDefault="00DD46BF" w:rsidP="00377052">
            <w:pPr>
              <w:spacing w:before="40" w:after="40"/>
              <w:rPr>
                <w:rFonts w:eastAsia="MS Mincho"/>
                <w:sz w:val="20"/>
                <w:szCs w:val="20"/>
                <w:lang w:val="tr-TR"/>
              </w:rPr>
            </w:pPr>
            <w:hyperlink r:id="rId14" w:history="1">
              <w:r w:rsidR="001E346D" w:rsidRPr="00377052">
                <w:rPr>
                  <w:rStyle w:val="Hyperlink"/>
                  <w:rFonts w:eastAsia="MS Mincho"/>
                  <w:sz w:val="20"/>
                  <w:szCs w:val="20"/>
                  <w:lang w:val="tr-TR"/>
                </w:rPr>
                <w:t>https://www.booking.com/hotel/tr/atakoy-marina-park-residences.en-gb.html</w:t>
              </w:r>
            </w:hyperlink>
            <w:r w:rsidR="001E346D" w:rsidRPr="00377052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</w:p>
        </w:tc>
      </w:tr>
      <w:tr w:rsidR="001E346D" w:rsidRPr="00971CBB" w:rsidTr="00377052">
        <w:trPr>
          <w:jc w:val="center"/>
        </w:trPr>
        <w:tc>
          <w:tcPr>
            <w:tcW w:w="2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16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>Ibis Istanbul Zeytinburnu</w:t>
            </w:r>
          </w:p>
        </w:tc>
        <w:tc>
          <w:tcPr>
            <w:tcW w:w="736" w:type="pct"/>
          </w:tcPr>
          <w:p w:rsidR="001E346D" w:rsidRPr="00377052" w:rsidRDefault="001E346D" w:rsidP="00377052">
            <w:pPr>
              <w:spacing w:before="40" w:after="40"/>
              <w:jc w:val="center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2426" w:type="pct"/>
          </w:tcPr>
          <w:p w:rsidR="001E346D" w:rsidRPr="00377052" w:rsidRDefault="00DD46BF" w:rsidP="00377052">
            <w:pPr>
              <w:spacing w:before="40" w:after="40"/>
              <w:rPr>
                <w:rFonts w:eastAsia="MS Mincho"/>
                <w:sz w:val="20"/>
                <w:szCs w:val="20"/>
                <w:lang w:val="tr-TR"/>
              </w:rPr>
            </w:pPr>
            <w:hyperlink r:id="rId15" w:history="1">
              <w:r w:rsidR="001E346D" w:rsidRPr="00377052">
                <w:rPr>
                  <w:rStyle w:val="Hyperlink"/>
                  <w:rFonts w:eastAsia="MS Mincho"/>
                  <w:sz w:val="20"/>
                  <w:szCs w:val="20"/>
                  <w:lang w:val="tr-TR"/>
                </w:rPr>
                <w:t>https://www.accorhotels.com/en/hotel-5998-ibis-istanbul-zeytinburnu/index.shtml</w:t>
              </w:r>
            </w:hyperlink>
            <w:r w:rsidR="001E346D" w:rsidRPr="00377052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</w:p>
        </w:tc>
      </w:tr>
      <w:tr w:rsidR="001E346D" w:rsidRPr="00377052" w:rsidTr="00377052">
        <w:trPr>
          <w:jc w:val="center"/>
        </w:trPr>
        <w:tc>
          <w:tcPr>
            <w:tcW w:w="2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1619" w:type="pct"/>
          </w:tcPr>
          <w:p w:rsidR="001E346D" w:rsidRPr="00377052" w:rsidRDefault="001E346D" w:rsidP="00377052">
            <w:pPr>
              <w:spacing w:before="40" w:after="40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>Novotel Istanbul Zeytinburnu</w:t>
            </w:r>
          </w:p>
        </w:tc>
        <w:tc>
          <w:tcPr>
            <w:tcW w:w="736" w:type="pct"/>
          </w:tcPr>
          <w:p w:rsidR="001E346D" w:rsidRPr="00377052" w:rsidRDefault="001E346D" w:rsidP="00377052">
            <w:pPr>
              <w:spacing w:before="40" w:after="40"/>
              <w:jc w:val="center"/>
              <w:rPr>
                <w:rFonts w:eastAsia="MS Mincho"/>
                <w:bCs/>
                <w:sz w:val="20"/>
                <w:szCs w:val="20"/>
                <w:lang w:val="tr-TR"/>
              </w:rPr>
            </w:pPr>
            <w:r w:rsidRPr="00377052">
              <w:rPr>
                <w:rFonts w:eastAsia="MS Mincho"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2426" w:type="pct"/>
          </w:tcPr>
          <w:p w:rsidR="001E346D" w:rsidRPr="00377052" w:rsidRDefault="00DD46BF" w:rsidP="00377052">
            <w:pPr>
              <w:spacing w:before="40" w:after="40"/>
              <w:rPr>
                <w:rFonts w:eastAsia="MS Mincho"/>
                <w:sz w:val="20"/>
                <w:szCs w:val="20"/>
                <w:lang w:val="tr-TR"/>
              </w:rPr>
            </w:pPr>
            <w:hyperlink r:id="rId16" w:history="1">
              <w:r w:rsidR="001E346D" w:rsidRPr="00377052">
                <w:rPr>
                  <w:rStyle w:val="Hyperlink"/>
                  <w:rFonts w:eastAsia="MS Mincho"/>
                  <w:sz w:val="20"/>
                  <w:szCs w:val="20"/>
                  <w:lang w:val="tr-TR"/>
                </w:rPr>
                <w:t>https://www.novotelistanbulzeytinburnu.com/</w:t>
              </w:r>
            </w:hyperlink>
            <w:r w:rsidR="00377052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</w:p>
        </w:tc>
      </w:tr>
    </w:tbl>
    <w:p w:rsidR="001E346D" w:rsidRPr="00EB6AE9" w:rsidRDefault="001E346D" w:rsidP="001E346D">
      <w:pPr>
        <w:pStyle w:val="Heading1"/>
        <w:rPr>
          <w:rFonts w:eastAsia="MS Mincho"/>
        </w:rPr>
      </w:pPr>
      <w:r>
        <w:rPr>
          <w:rFonts w:eastAsia="MS Mincho"/>
        </w:rPr>
        <w:t>3</w:t>
      </w:r>
      <w:r>
        <w:rPr>
          <w:rFonts w:eastAsia="MS Mincho"/>
        </w:rPr>
        <w:tab/>
        <w:t>Transportation</w:t>
      </w:r>
    </w:p>
    <w:p w:rsidR="001E346D" w:rsidRDefault="001E346D" w:rsidP="001E346D">
      <w:pPr>
        <w:rPr>
          <w:rFonts w:eastAsia="MS Mincho"/>
        </w:rPr>
      </w:pPr>
      <w:r w:rsidRPr="00EB6AE9">
        <w:rPr>
          <w:rFonts w:eastAsia="MS Mincho"/>
        </w:rPr>
        <w:t xml:space="preserve">The host will not provide transportation from the airport to hotels, or from the hotels to and from the event. Taxis are available at Istanbul Ataturk Airport. </w:t>
      </w:r>
    </w:p>
    <w:p w:rsidR="001E346D" w:rsidRPr="00EB6AE9" w:rsidRDefault="001E346D" w:rsidP="001E346D">
      <w:pPr>
        <w:rPr>
          <w:rFonts w:eastAsia="MS Mincho"/>
        </w:rPr>
      </w:pPr>
      <w:r w:rsidRPr="00EB6AE9">
        <w:rPr>
          <w:rFonts w:eastAsia="MS Mincho"/>
        </w:rPr>
        <w:t>From the airport to Turk Telekom Atakoy Guest House you should pay around 30 TRY</w:t>
      </w:r>
      <w:r>
        <w:rPr>
          <w:rFonts w:eastAsia="MS Mincho"/>
        </w:rPr>
        <w:t>, equivalent</w:t>
      </w:r>
      <w:r w:rsidRPr="00EB6AE9">
        <w:rPr>
          <w:rFonts w:eastAsia="MS Mincho"/>
        </w:rPr>
        <w:t xml:space="preserve"> to 6</w:t>
      </w:r>
      <w:r>
        <w:rPr>
          <w:rFonts w:eastAsia="MS Mincho"/>
        </w:rPr>
        <w:t>.</w:t>
      </w:r>
      <w:r w:rsidRPr="00EB6AE9">
        <w:rPr>
          <w:rFonts w:eastAsia="MS Mincho"/>
        </w:rPr>
        <w:t>3</w:t>
      </w:r>
      <w:r>
        <w:rPr>
          <w:rFonts w:eastAsia="MS Mincho"/>
        </w:rPr>
        <w:t>0</w:t>
      </w:r>
      <w:r w:rsidR="00377052" w:rsidRPr="0049554E">
        <w:rPr>
          <w:rFonts w:eastAsia="MS Mincho"/>
        </w:rPr>
        <w:t> </w:t>
      </w:r>
      <w:r w:rsidRPr="00EB6AE9">
        <w:rPr>
          <w:rFonts w:eastAsia="MS Mincho"/>
        </w:rPr>
        <w:t>USD.</w:t>
      </w:r>
    </w:p>
    <w:p w:rsidR="001E346D" w:rsidRPr="0049554E" w:rsidRDefault="001E346D" w:rsidP="001E346D">
      <w:pPr>
        <w:pStyle w:val="Heading1"/>
        <w:rPr>
          <w:rFonts w:eastAsia="MS Mincho"/>
          <w:lang w:val="en-US"/>
        </w:rPr>
      </w:pPr>
      <w:r w:rsidRPr="0049554E">
        <w:rPr>
          <w:rFonts w:eastAsia="MS Mincho"/>
          <w:lang w:val="en-US"/>
        </w:rPr>
        <w:t>4</w:t>
      </w:r>
      <w:r w:rsidRPr="0049554E">
        <w:rPr>
          <w:rFonts w:eastAsia="MS Mincho"/>
          <w:lang w:val="en-US"/>
        </w:rPr>
        <w:tab/>
        <w:t>Airport</w:t>
      </w:r>
    </w:p>
    <w:p w:rsidR="001E346D" w:rsidRPr="00EB6AE9" w:rsidRDefault="001E346D" w:rsidP="001E346D">
      <w:pPr>
        <w:rPr>
          <w:rFonts w:eastAsia="MS Mincho"/>
        </w:rPr>
      </w:pPr>
      <w:r w:rsidRPr="00EB6AE9">
        <w:rPr>
          <w:rFonts w:eastAsia="MS Mincho"/>
        </w:rPr>
        <w:t xml:space="preserve">Istanbul Ataturk Airport </w:t>
      </w:r>
      <w:r>
        <w:rPr>
          <w:rFonts w:eastAsia="MS Mincho"/>
        </w:rPr>
        <w:t>(</w:t>
      </w:r>
      <w:hyperlink r:id="rId17" w:history="1">
        <w:r w:rsidRPr="004B1F04">
          <w:rPr>
            <w:rStyle w:val="Hyperlink"/>
            <w:rFonts w:eastAsia="MS Mincho"/>
          </w:rPr>
          <w:t>http://www.ataturkairport.com/en-EN/</w:t>
        </w:r>
      </w:hyperlink>
      <w:r>
        <w:rPr>
          <w:rFonts w:eastAsia="MS Mincho"/>
        </w:rPr>
        <w:t xml:space="preserve">) </w:t>
      </w:r>
      <w:r w:rsidRPr="00EB6AE9">
        <w:rPr>
          <w:rFonts w:eastAsia="MS Mincho"/>
        </w:rPr>
        <w:t>is served by major international airlines.</w:t>
      </w:r>
    </w:p>
    <w:p w:rsidR="001E346D" w:rsidRPr="0049554E" w:rsidRDefault="001E346D" w:rsidP="001E346D">
      <w:pPr>
        <w:pStyle w:val="Heading1"/>
        <w:rPr>
          <w:rFonts w:eastAsia="MS Mincho"/>
          <w:lang w:val="en-US"/>
        </w:rPr>
      </w:pPr>
      <w:r w:rsidRPr="0049554E">
        <w:rPr>
          <w:rFonts w:eastAsia="MS Mincho"/>
          <w:lang w:val="en-US"/>
        </w:rPr>
        <w:t>5</w:t>
      </w:r>
      <w:r w:rsidRPr="0049554E">
        <w:rPr>
          <w:rFonts w:eastAsia="MS Mincho"/>
          <w:lang w:val="en-US"/>
        </w:rPr>
        <w:tab/>
        <w:t>Entry Requirements and Visa Information</w:t>
      </w:r>
    </w:p>
    <w:p w:rsidR="001E346D" w:rsidRPr="00EB6AE9" w:rsidRDefault="001E346D" w:rsidP="001E346D">
      <w:pPr>
        <w:rPr>
          <w:rFonts w:eastAsia="MS Mincho"/>
        </w:rPr>
      </w:pPr>
      <w:r w:rsidRPr="00EB6AE9">
        <w:rPr>
          <w:rFonts w:eastAsia="MS Mincho"/>
        </w:rPr>
        <w:t>We invite you to check the regulation</w:t>
      </w:r>
      <w:r>
        <w:rPr>
          <w:rFonts w:eastAsia="MS Mincho"/>
        </w:rPr>
        <w:t>s</w:t>
      </w:r>
      <w:r w:rsidRPr="00EB6AE9">
        <w:rPr>
          <w:rFonts w:eastAsia="MS Mincho"/>
        </w:rPr>
        <w:t xml:space="preserve"> according to your nationality and initiate at the earliest the </w:t>
      </w:r>
      <w:r>
        <w:rPr>
          <w:rFonts w:eastAsia="MS Mincho"/>
        </w:rPr>
        <w:t xml:space="preserve">procedure to get a visa on time. </w:t>
      </w:r>
    </w:p>
    <w:p w:rsidR="001E346D" w:rsidRPr="00071684" w:rsidRDefault="001E346D" w:rsidP="001E346D">
      <w:pPr>
        <w:rPr>
          <w:rStyle w:val="Hyperlink"/>
          <w:rFonts w:eastAsia="MS Mincho"/>
          <w:lang w:val="fr-FR"/>
        </w:rPr>
      </w:pPr>
      <w:r w:rsidRPr="00EB6AE9">
        <w:rPr>
          <w:rFonts w:eastAsia="MS Mincho"/>
        </w:rPr>
        <w:t>As of</w:t>
      </w:r>
      <w:r>
        <w:rPr>
          <w:rFonts w:eastAsia="MS Mincho"/>
        </w:rPr>
        <w:t xml:space="preserve"> 17</w:t>
      </w:r>
      <w:r w:rsidRPr="00EB6AE9">
        <w:rPr>
          <w:rFonts w:eastAsia="MS Mincho"/>
        </w:rPr>
        <w:t xml:space="preserve"> April</w:t>
      </w:r>
      <w:r>
        <w:rPr>
          <w:rFonts w:eastAsia="MS Mincho"/>
        </w:rPr>
        <w:t xml:space="preserve"> </w:t>
      </w:r>
      <w:r w:rsidRPr="00EB6AE9">
        <w:rPr>
          <w:rFonts w:eastAsia="MS Mincho"/>
        </w:rPr>
        <w:t xml:space="preserve">2013, </w:t>
      </w:r>
      <w:r>
        <w:rPr>
          <w:rFonts w:eastAsia="MS Mincho"/>
        </w:rPr>
        <w:t xml:space="preserve">an </w:t>
      </w:r>
      <w:r w:rsidRPr="00EB6AE9">
        <w:rPr>
          <w:rFonts w:eastAsia="MS Mincho"/>
        </w:rPr>
        <w:t xml:space="preserve">electronic visa (e-Visa) replaces </w:t>
      </w:r>
      <w:r>
        <w:rPr>
          <w:rFonts w:eastAsia="MS Mincho"/>
        </w:rPr>
        <w:t xml:space="preserve">the </w:t>
      </w:r>
      <w:r w:rsidRPr="0049554E">
        <w:rPr>
          <w:rFonts w:eastAsia="MS Mincho"/>
        </w:rPr>
        <w:t>"</w:t>
      </w:r>
      <w:r w:rsidRPr="00EB6AE9">
        <w:rPr>
          <w:rFonts w:eastAsia="MS Mincho"/>
        </w:rPr>
        <w:t>sticker visa</w:t>
      </w:r>
      <w:r w:rsidRPr="0049554E">
        <w:rPr>
          <w:rFonts w:eastAsia="MS Mincho"/>
        </w:rPr>
        <w:t>"</w:t>
      </w:r>
      <w:r w:rsidRPr="00EB6AE9">
        <w:rPr>
          <w:rFonts w:eastAsia="MS Mincho"/>
        </w:rPr>
        <w:t xml:space="preserve"> </w:t>
      </w:r>
      <w:r>
        <w:rPr>
          <w:rFonts w:eastAsia="MS Mincho"/>
        </w:rPr>
        <w:t>that</w:t>
      </w:r>
      <w:r w:rsidRPr="00EB6AE9">
        <w:rPr>
          <w:rFonts w:eastAsia="MS Mincho"/>
        </w:rPr>
        <w:t xml:space="preserve"> was issued at the border crossings. For guests who need to apply for </w:t>
      </w:r>
      <w:r>
        <w:rPr>
          <w:rFonts w:eastAsia="MS Mincho"/>
        </w:rPr>
        <w:t xml:space="preserve">a </w:t>
      </w:r>
      <w:r w:rsidRPr="00EB6AE9">
        <w:rPr>
          <w:rFonts w:eastAsia="MS Mincho"/>
        </w:rPr>
        <w:t xml:space="preserve">visa to travel to Turkey, applicants just need to log on to </w:t>
      </w:r>
      <w:hyperlink r:id="rId18" w:history="1">
        <w:r w:rsidRPr="00EB6AE9">
          <w:rPr>
            <w:rStyle w:val="Hyperlink"/>
            <w:rFonts w:eastAsia="MS Mincho"/>
          </w:rPr>
          <w:t>www.evisa.gov.tr</w:t>
        </w:r>
      </w:hyperlink>
      <w:r w:rsidRPr="00EB6AE9">
        <w:rPr>
          <w:rFonts w:eastAsia="MS Mincho"/>
        </w:rPr>
        <w:t xml:space="preserve">, provide the requested information, </w:t>
      </w:r>
      <w:r>
        <w:rPr>
          <w:rFonts w:eastAsia="MS Mincho"/>
        </w:rPr>
        <w:t xml:space="preserve">and once the application is approved, </w:t>
      </w:r>
      <w:r w:rsidRPr="00EB6AE9">
        <w:rPr>
          <w:rFonts w:eastAsia="MS Mincho"/>
        </w:rPr>
        <w:t xml:space="preserve">make </w:t>
      </w:r>
      <w:r>
        <w:rPr>
          <w:rFonts w:eastAsia="MS Mincho"/>
        </w:rPr>
        <w:t xml:space="preserve">an </w:t>
      </w:r>
      <w:r w:rsidRPr="00EB6AE9">
        <w:rPr>
          <w:rFonts w:eastAsia="MS Mincho"/>
        </w:rPr>
        <w:t xml:space="preserve">online payment and download their e-Visa. </w:t>
      </w:r>
      <w:hyperlink r:id="rId19" w:history="1">
        <w:r w:rsidRPr="00071684">
          <w:rPr>
            <w:rStyle w:val="Hyperlink"/>
            <w:rFonts w:eastAsia="MS Mincho"/>
            <w:lang w:val="fr-FR"/>
          </w:rPr>
          <w:t>https://www.evisa.gov.tr/en/</w:t>
        </w:r>
      </w:hyperlink>
      <w:r w:rsidRPr="00071684">
        <w:rPr>
          <w:rFonts w:eastAsia="MS Mincho"/>
          <w:lang w:val="fr-FR"/>
        </w:rPr>
        <w:t>.</w:t>
      </w:r>
    </w:p>
    <w:p w:rsidR="001E346D" w:rsidRPr="00071684" w:rsidRDefault="001E346D" w:rsidP="001E346D">
      <w:pPr>
        <w:pStyle w:val="Heading1"/>
        <w:rPr>
          <w:rFonts w:eastAsia="MS Mincho"/>
          <w:lang w:val="fr-FR"/>
        </w:rPr>
      </w:pPr>
      <w:r w:rsidRPr="00071684">
        <w:rPr>
          <w:rFonts w:eastAsia="MS Mincho"/>
          <w:lang w:val="fr-FR"/>
        </w:rPr>
        <w:lastRenderedPageBreak/>
        <w:t>6</w:t>
      </w:r>
      <w:r w:rsidRPr="00071684">
        <w:rPr>
          <w:rFonts w:eastAsia="MS Mincho"/>
          <w:lang w:val="fr-FR"/>
        </w:rPr>
        <w:tab/>
        <w:t>General Information</w:t>
      </w:r>
    </w:p>
    <w:p w:rsidR="001E346D" w:rsidRPr="00071684" w:rsidRDefault="001E346D" w:rsidP="001E346D">
      <w:pPr>
        <w:tabs>
          <w:tab w:val="clear" w:pos="794"/>
          <w:tab w:val="clear" w:pos="1191"/>
          <w:tab w:val="left" w:pos="1134"/>
        </w:tabs>
        <w:rPr>
          <w:rFonts w:eastAsia="MS Mincho"/>
          <w:lang w:val="fr-FR"/>
        </w:rPr>
      </w:pPr>
      <w:r w:rsidRPr="00071684">
        <w:rPr>
          <w:rFonts w:eastAsia="MS Mincho"/>
          <w:lang w:val="fr-FR"/>
        </w:rPr>
        <w:t>Time Zone:</w:t>
      </w:r>
      <w:r w:rsidRPr="00071684">
        <w:rPr>
          <w:rFonts w:eastAsia="MS Mincho"/>
          <w:lang w:val="fr-FR"/>
        </w:rPr>
        <w:tab/>
        <w:t>GMT +3</w:t>
      </w:r>
    </w:p>
    <w:p w:rsidR="001E346D" w:rsidRPr="00EB6AE9" w:rsidRDefault="001E346D" w:rsidP="001E346D">
      <w:pPr>
        <w:tabs>
          <w:tab w:val="clear" w:pos="794"/>
          <w:tab w:val="clear" w:pos="1191"/>
          <w:tab w:val="left" w:pos="1134"/>
        </w:tabs>
        <w:rPr>
          <w:rFonts w:eastAsia="MS Mincho"/>
        </w:rPr>
      </w:pPr>
      <w:r w:rsidRPr="00EB6AE9">
        <w:rPr>
          <w:rFonts w:eastAsia="MS Mincho"/>
        </w:rPr>
        <w:t>Currency</w:t>
      </w:r>
      <w:r>
        <w:rPr>
          <w:rFonts w:eastAsia="MS Mincho"/>
        </w:rPr>
        <w:t>:</w:t>
      </w:r>
      <w:r>
        <w:rPr>
          <w:rFonts w:eastAsia="MS Mincho"/>
        </w:rPr>
        <w:tab/>
        <w:t>Turkish Lira (TRY)</w:t>
      </w:r>
    </w:p>
    <w:p w:rsidR="001E346D" w:rsidRPr="0049554E" w:rsidRDefault="001E346D" w:rsidP="001E346D">
      <w:pPr>
        <w:tabs>
          <w:tab w:val="clear" w:pos="794"/>
          <w:tab w:val="clear" w:pos="1191"/>
          <w:tab w:val="left" w:pos="1134"/>
        </w:tabs>
        <w:rPr>
          <w:rFonts w:eastAsia="MS Mincho"/>
        </w:rPr>
      </w:pPr>
      <w:r>
        <w:rPr>
          <w:rFonts w:eastAsia="MS Mincho"/>
        </w:rPr>
        <w:t xml:space="preserve">The most accepted credit cards are </w:t>
      </w:r>
      <w:r w:rsidRPr="00EB6AE9">
        <w:rPr>
          <w:rFonts w:eastAsia="MS Mincho"/>
        </w:rPr>
        <w:t>Visa and MasterCard</w:t>
      </w:r>
      <w:r w:rsidRPr="0049554E">
        <w:rPr>
          <w:rFonts w:eastAsia="MS Mincho"/>
        </w:rPr>
        <w:t>.</w:t>
      </w:r>
    </w:p>
    <w:p w:rsidR="001E346D" w:rsidRPr="0049554E" w:rsidRDefault="001E346D" w:rsidP="001E346D">
      <w:pPr>
        <w:pStyle w:val="Heading1"/>
        <w:rPr>
          <w:rFonts w:eastAsia="MS Mincho"/>
          <w:lang w:val="en-US"/>
        </w:rPr>
      </w:pPr>
      <w:r w:rsidRPr="0049554E">
        <w:rPr>
          <w:rFonts w:eastAsia="MS Mincho"/>
          <w:lang w:val="en-US"/>
        </w:rPr>
        <w:t>7</w:t>
      </w:r>
      <w:r w:rsidRPr="0049554E">
        <w:rPr>
          <w:rFonts w:eastAsia="MS Mincho"/>
          <w:lang w:val="en-US"/>
        </w:rPr>
        <w:tab/>
        <w:t>Contact Person</w:t>
      </w:r>
    </w:p>
    <w:p w:rsidR="001E346D" w:rsidRPr="00EB6AE9" w:rsidRDefault="001E346D" w:rsidP="001E346D">
      <w:pPr>
        <w:rPr>
          <w:rFonts w:eastAsia="MS Mincho"/>
        </w:rPr>
      </w:pPr>
      <w:r w:rsidRPr="00EB6AE9">
        <w:rPr>
          <w:rFonts w:eastAsia="MS Mincho"/>
        </w:rPr>
        <w:t>For any furth</w:t>
      </w:r>
      <w:r>
        <w:rPr>
          <w:rFonts w:eastAsia="MS Mincho"/>
        </w:rPr>
        <w:t>er information, please contact:</w:t>
      </w:r>
    </w:p>
    <w:p w:rsidR="001E346D" w:rsidRDefault="001E346D" w:rsidP="001E346D">
      <w:pPr>
        <w:rPr>
          <w:rFonts w:eastAsia="MS Mincho"/>
        </w:rPr>
      </w:pPr>
      <w:proofErr w:type="spellStart"/>
      <w:r w:rsidRPr="00E82E3F">
        <w:rPr>
          <w:rFonts w:eastAsia="MS Mincho"/>
          <w:b/>
          <w:bCs/>
        </w:rPr>
        <w:t>Hande</w:t>
      </w:r>
      <w:proofErr w:type="spellEnd"/>
      <w:r w:rsidRPr="00E82E3F">
        <w:rPr>
          <w:rFonts w:eastAsia="MS Mincho"/>
          <w:b/>
          <w:bCs/>
        </w:rPr>
        <w:t xml:space="preserve"> </w:t>
      </w:r>
      <w:proofErr w:type="spellStart"/>
      <w:r w:rsidRPr="00E82E3F">
        <w:rPr>
          <w:rFonts w:eastAsia="MS Mincho"/>
          <w:b/>
          <w:bCs/>
        </w:rPr>
        <w:t>Polat</w:t>
      </w:r>
      <w:proofErr w:type="spellEnd"/>
      <w:r w:rsidRPr="00E82E3F">
        <w:rPr>
          <w:rFonts w:eastAsia="MS Mincho"/>
          <w:b/>
          <w:bCs/>
        </w:rPr>
        <w:br/>
      </w:r>
      <w:r w:rsidRPr="00EB6AE9">
        <w:rPr>
          <w:rFonts w:eastAsia="MS Mincho"/>
        </w:rPr>
        <w:t>Sponsorship and Event</w:t>
      </w:r>
      <w:r>
        <w:rPr>
          <w:rFonts w:eastAsia="MS Mincho"/>
        </w:rPr>
        <w:t>s</w:t>
      </w:r>
      <w:r w:rsidRPr="00EB6AE9">
        <w:rPr>
          <w:rFonts w:eastAsia="MS Mincho"/>
        </w:rPr>
        <w:t xml:space="preserve"> at Türk Telekom</w:t>
      </w:r>
      <w:r>
        <w:rPr>
          <w:rFonts w:eastAsia="MS Mincho"/>
        </w:rPr>
        <w:br/>
      </w:r>
      <w:r w:rsidRPr="00EB6AE9">
        <w:rPr>
          <w:rFonts w:eastAsia="MS Mincho"/>
        </w:rPr>
        <w:t xml:space="preserve">Email: </w:t>
      </w:r>
      <w:hyperlink r:id="rId20" w:history="1">
        <w:r w:rsidRPr="004B1F04">
          <w:rPr>
            <w:rStyle w:val="Hyperlink"/>
            <w:rFonts w:eastAsia="MS Mincho"/>
          </w:rPr>
          <w:t>handepolat@turktelekom.com.tr</w:t>
        </w:r>
      </w:hyperlink>
    </w:p>
    <w:p w:rsidR="00565002" w:rsidRPr="001C59A6" w:rsidRDefault="00565002" w:rsidP="0030081F">
      <w:pPr>
        <w:spacing w:before="480"/>
        <w:jc w:val="center"/>
        <w:rPr>
          <w:lang w:val="ru-RU"/>
        </w:rPr>
      </w:pPr>
      <w:r w:rsidRPr="001C59A6">
        <w:rPr>
          <w:lang w:val="ru-RU"/>
        </w:rPr>
        <w:t>______________</w:t>
      </w:r>
    </w:p>
    <w:sectPr w:rsidR="00565002" w:rsidRPr="001C59A6" w:rsidSect="00042A18">
      <w:headerReference w:type="default" r:id="rId21"/>
      <w:footerReference w:type="default" r:id="rId22"/>
      <w:footerReference w:type="first" r:id="rId2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BF" w:rsidRDefault="00DD46BF">
      <w:r>
        <w:separator/>
      </w:r>
    </w:p>
  </w:endnote>
  <w:endnote w:type="continuationSeparator" w:id="0">
    <w:p w:rsidR="00DD46BF" w:rsidRDefault="00DD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1F" w:rsidRPr="00587B40" w:rsidRDefault="0030081F" w:rsidP="00971CBB">
    <w:pPr>
      <w:tabs>
        <w:tab w:val="left" w:pos="6804"/>
        <w:tab w:val="right" w:pos="9638"/>
      </w:tabs>
      <w:rPr>
        <w:sz w:val="16"/>
        <w:szCs w:val="16"/>
        <w:lang w:val="fr-CH"/>
      </w:rPr>
    </w:pPr>
    <w:r w:rsidRPr="00A92346">
      <w:rPr>
        <w:sz w:val="16"/>
        <w:szCs w:val="16"/>
      </w:rPr>
      <w:fldChar w:fldCharType="begin"/>
    </w:r>
    <w:r w:rsidRPr="008D4308">
      <w:rPr>
        <w:sz w:val="16"/>
        <w:szCs w:val="16"/>
        <w:lang w:val="fr-CH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1F" w:rsidRPr="00B30817" w:rsidRDefault="0030081F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BF" w:rsidRDefault="00DD46BF">
      <w:r>
        <w:separator/>
      </w:r>
    </w:p>
  </w:footnote>
  <w:footnote w:type="continuationSeparator" w:id="0">
    <w:p w:rsidR="00DD46BF" w:rsidRDefault="00DD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1F" w:rsidRPr="0086614A" w:rsidRDefault="0030081F" w:rsidP="0086614A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971CBB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  <w:lang w:val="ru-RU"/>
      </w:rPr>
      <w:t xml:space="preserve"> -</w:t>
    </w:r>
    <w:r>
      <w:rPr>
        <w:rStyle w:val="PageNumber"/>
        <w:lang w:val="ru-RU"/>
      </w:rPr>
      <w:br/>
      <w:t>Циркуляр 98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CA6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54F7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242F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E8C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05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D26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D8B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6C3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244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227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2F4153"/>
    <w:multiLevelType w:val="hybridMultilevel"/>
    <w:tmpl w:val="AB6489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43F1B"/>
    <w:multiLevelType w:val="hybridMultilevel"/>
    <w:tmpl w:val="D0B89B62"/>
    <w:lvl w:ilvl="0" w:tplc="18E6B41E">
      <w:numFmt w:val="bullet"/>
      <w:lvlText w:val="•"/>
      <w:lvlJc w:val="left"/>
      <w:pPr>
        <w:ind w:left="1140" w:hanging="114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9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43"/>
  </w:num>
  <w:num w:numId="4">
    <w:abstractNumId w:val="15"/>
  </w:num>
  <w:num w:numId="5">
    <w:abstractNumId w:val="34"/>
  </w:num>
  <w:num w:numId="6">
    <w:abstractNumId w:val="12"/>
  </w:num>
  <w:num w:numId="7">
    <w:abstractNumId w:val="37"/>
  </w:num>
  <w:num w:numId="8">
    <w:abstractNumId w:val="30"/>
  </w:num>
  <w:num w:numId="9">
    <w:abstractNumId w:val="31"/>
  </w:num>
  <w:num w:numId="10">
    <w:abstractNumId w:val="19"/>
  </w:num>
  <w:num w:numId="11">
    <w:abstractNumId w:val="3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41"/>
  </w:num>
  <w:num w:numId="17">
    <w:abstractNumId w:val="4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4"/>
  </w:num>
  <w:num w:numId="30">
    <w:abstractNumId w:val="16"/>
  </w:num>
  <w:num w:numId="31">
    <w:abstractNumId w:val="28"/>
  </w:num>
  <w:num w:numId="32">
    <w:abstractNumId w:val="42"/>
  </w:num>
  <w:num w:numId="33">
    <w:abstractNumId w:val="38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9"/>
  </w:num>
  <w:num w:numId="38">
    <w:abstractNumId w:val="25"/>
  </w:num>
  <w:num w:numId="39">
    <w:abstractNumId w:val="22"/>
  </w:num>
  <w:num w:numId="40">
    <w:abstractNumId w:val="20"/>
  </w:num>
  <w:num w:numId="41">
    <w:abstractNumId w:val="35"/>
  </w:num>
  <w:num w:numId="42">
    <w:abstractNumId w:val="27"/>
  </w:num>
  <w:num w:numId="43">
    <w:abstractNumId w:val="14"/>
  </w:num>
  <w:num w:numId="44">
    <w:abstractNumId w:val="32"/>
  </w:num>
  <w:num w:numId="45">
    <w:abstractNumId w:val="29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5BE2"/>
    <w:rsid w:val="00022027"/>
    <w:rsid w:val="00024565"/>
    <w:rsid w:val="00030E6A"/>
    <w:rsid w:val="0003235D"/>
    <w:rsid w:val="00036DFF"/>
    <w:rsid w:val="00042A18"/>
    <w:rsid w:val="0005743C"/>
    <w:rsid w:val="00062E38"/>
    <w:rsid w:val="00071684"/>
    <w:rsid w:val="00071F82"/>
    <w:rsid w:val="000720FA"/>
    <w:rsid w:val="00082B7B"/>
    <w:rsid w:val="000922CA"/>
    <w:rsid w:val="0009343E"/>
    <w:rsid w:val="000943AD"/>
    <w:rsid w:val="00095EA0"/>
    <w:rsid w:val="000A520F"/>
    <w:rsid w:val="000C2147"/>
    <w:rsid w:val="000C67CA"/>
    <w:rsid w:val="000C7D98"/>
    <w:rsid w:val="000E3347"/>
    <w:rsid w:val="000F4384"/>
    <w:rsid w:val="00103310"/>
    <w:rsid w:val="00112CD6"/>
    <w:rsid w:val="00115B49"/>
    <w:rsid w:val="0013142F"/>
    <w:rsid w:val="00137401"/>
    <w:rsid w:val="001456C1"/>
    <w:rsid w:val="00151616"/>
    <w:rsid w:val="001629DC"/>
    <w:rsid w:val="00196F1C"/>
    <w:rsid w:val="001B4A74"/>
    <w:rsid w:val="001C59A6"/>
    <w:rsid w:val="001C5ECE"/>
    <w:rsid w:val="001D137B"/>
    <w:rsid w:val="001D1D80"/>
    <w:rsid w:val="001D261C"/>
    <w:rsid w:val="001E346D"/>
    <w:rsid w:val="001E5D5D"/>
    <w:rsid w:val="001F345C"/>
    <w:rsid w:val="001F72DF"/>
    <w:rsid w:val="001F79DA"/>
    <w:rsid w:val="00205108"/>
    <w:rsid w:val="00207341"/>
    <w:rsid w:val="002414DD"/>
    <w:rsid w:val="0025701E"/>
    <w:rsid w:val="0026232A"/>
    <w:rsid w:val="0026787A"/>
    <w:rsid w:val="002736E9"/>
    <w:rsid w:val="002773B1"/>
    <w:rsid w:val="00284005"/>
    <w:rsid w:val="002915D2"/>
    <w:rsid w:val="00291B02"/>
    <w:rsid w:val="00297434"/>
    <w:rsid w:val="002A5E04"/>
    <w:rsid w:val="002B21EE"/>
    <w:rsid w:val="002B37F9"/>
    <w:rsid w:val="002C262A"/>
    <w:rsid w:val="002C2B34"/>
    <w:rsid w:val="002C552E"/>
    <w:rsid w:val="002D06B7"/>
    <w:rsid w:val="002D26FD"/>
    <w:rsid w:val="002E4C41"/>
    <w:rsid w:val="002E4CE4"/>
    <w:rsid w:val="002F4006"/>
    <w:rsid w:val="003006B9"/>
    <w:rsid w:val="0030081F"/>
    <w:rsid w:val="0030091C"/>
    <w:rsid w:val="00314B2D"/>
    <w:rsid w:val="00321EB6"/>
    <w:rsid w:val="0032307C"/>
    <w:rsid w:val="00323296"/>
    <w:rsid w:val="00333CA6"/>
    <w:rsid w:val="0033434F"/>
    <w:rsid w:val="00337770"/>
    <w:rsid w:val="00337F1C"/>
    <w:rsid w:val="00340304"/>
    <w:rsid w:val="00360D8C"/>
    <w:rsid w:val="00362E12"/>
    <w:rsid w:val="00372A8C"/>
    <w:rsid w:val="003759D0"/>
    <w:rsid w:val="00377052"/>
    <w:rsid w:val="00383619"/>
    <w:rsid w:val="003906BF"/>
    <w:rsid w:val="003B1ECD"/>
    <w:rsid w:val="003B71A5"/>
    <w:rsid w:val="003C5975"/>
    <w:rsid w:val="003D723E"/>
    <w:rsid w:val="003F5B77"/>
    <w:rsid w:val="00400CEF"/>
    <w:rsid w:val="00403C87"/>
    <w:rsid w:val="004049BA"/>
    <w:rsid w:val="004167E6"/>
    <w:rsid w:val="0041688E"/>
    <w:rsid w:val="00432797"/>
    <w:rsid w:val="00434979"/>
    <w:rsid w:val="00444B73"/>
    <w:rsid w:val="00453DC7"/>
    <w:rsid w:val="00455EFA"/>
    <w:rsid w:val="00461685"/>
    <w:rsid w:val="00461969"/>
    <w:rsid w:val="004650C7"/>
    <w:rsid w:val="004720C2"/>
    <w:rsid w:val="00473570"/>
    <w:rsid w:val="00475A27"/>
    <w:rsid w:val="0049554E"/>
    <w:rsid w:val="00495B60"/>
    <w:rsid w:val="00495F13"/>
    <w:rsid w:val="004A0D07"/>
    <w:rsid w:val="004B00AE"/>
    <w:rsid w:val="004B6656"/>
    <w:rsid w:val="004B6737"/>
    <w:rsid w:val="004C5268"/>
    <w:rsid w:val="004E01AE"/>
    <w:rsid w:val="004E1869"/>
    <w:rsid w:val="004E46B0"/>
    <w:rsid w:val="004F48F0"/>
    <w:rsid w:val="004F5849"/>
    <w:rsid w:val="004F5E93"/>
    <w:rsid w:val="004F603E"/>
    <w:rsid w:val="004F7B49"/>
    <w:rsid w:val="00514426"/>
    <w:rsid w:val="005228CE"/>
    <w:rsid w:val="00526762"/>
    <w:rsid w:val="005378E1"/>
    <w:rsid w:val="00537D99"/>
    <w:rsid w:val="00547C89"/>
    <w:rsid w:val="00565002"/>
    <w:rsid w:val="00587B40"/>
    <w:rsid w:val="00591B5B"/>
    <w:rsid w:val="005928AA"/>
    <w:rsid w:val="005A3201"/>
    <w:rsid w:val="005A4E06"/>
    <w:rsid w:val="005A6D7E"/>
    <w:rsid w:val="005B579C"/>
    <w:rsid w:val="005C54C9"/>
    <w:rsid w:val="005C72B3"/>
    <w:rsid w:val="005D044D"/>
    <w:rsid w:val="005D0F33"/>
    <w:rsid w:val="005E616E"/>
    <w:rsid w:val="005F27E9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439F6"/>
    <w:rsid w:val="006577DB"/>
    <w:rsid w:val="0067041D"/>
    <w:rsid w:val="006777D5"/>
    <w:rsid w:val="00682BCD"/>
    <w:rsid w:val="00690DB4"/>
    <w:rsid w:val="006A01B2"/>
    <w:rsid w:val="006A3504"/>
    <w:rsid w:val="006B0C75"/>
    <w:rsid w:val="006B0FB6"/>
    <w:rsid w:val="006B1E6B"/>
    <w:rsid w:val="006C444C"/>
    <w:rsid w:val="006C7D30"/>
    <w:rsid w:val="006F1305"/>
    <w:rsid w:val="006F1984"/>
    <w:rsid w:val="006F6278"/>
    <w:rsid w:val="00701561"/>
    <w:rsid w:val="0071361F"/>
    <w:rsid w:val="00716911"/>
    <w:rsid w:val="00717255"/>
    <w:rsid w:val="00723A3D"/>
    <w:rsid w:val="0072564E"/>
    <w:rsid w:val="00726FFA"/>
    <w:rsid w:val="00731DF7"/>
    <w:rsid w:val="0073537C"/>
    <w:rsid w:val="00741C5B"/>
    <w:rsid w:val="00742749"/>
    <w:rsid w:val="0074299E"/>
    <w:rsid w:val="00744B3C"/>
    <w:rsid w:val="0074689D"/>
    <w:rsid w:val="00751BDC"/>
    <w:rsid w:val="00753BB2"/>
    <w:rsid w:val="00753F18"/>
    <w:rsid w:val="00763FF3"/>
    <w:rsid w:val="007749F3"/>
    <w:rsid w:val="007752C4"/>
    <w:rsid w:val="0079397B"/>
    <w:rsid w:val="00793AF4"/>
    <w:rsid w:val="00795C6F"/>
    <w:rsid w:val="0079616C"/>
    <w:rsid w:val="00797FE8"/>
    <w:rsid w:val="007A0ECE"/>
    <w:rsid w:val="007A4133"/>
    <w:rsid w:val="007B25FD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1FDC"/>
    <w:rsid w:val="00832A5A"/>
    <w:rsid w:val="00834455"/>
    <w:rsid w:val="008357B8"/>
    <w:rsid w:val="00852337"/>
    <w:rsid w:val="0086381F"/>
    <w:rsid w:val="0086614A"/>
    <w:rsid w:val="00867192"/>
    <w:rsid w:val="00871131"/>
    <w:rsid w:val="0087674B"/>
    <w:rsid w:val="00893327"/>
    <w:rsid w:val="00894719"/>
    <w:rsid w:val="008B0BD9"/>
    <w:rsid w:val="008C129D"/>
    <w:rsid w:val="008C5C0E"/>
    <w:rsid w:val="008C630B"/>
    <w:rsid w:val="008C7044"/>
    <w:rsid w:val="008C798D"/>
    <w:rsid w:val="008D6247"/>
    <w:rsid w:val="008E0925"/>
    <w:rsid w:val="008E267C"/>
    <w:rsid w:val="008E2AB6"/>
    <w:rsid w:val="008F1DEA"/>
    <w:rsid w:val="008F5FAF"/>
    <w:rsid w:val="009145BE"/>
    <w:rsid w:val="009166E1"/>
    <w:rsid w:val="00920CF0"/>
    <w:rsid w:val="009344BF"/>
    <w:rsid w:val="009469D2"/>
    <w:rsid w:val="00954B9E"/>
    <w:rsid w:val="00956A8D"/>
    <w:rsid w:val="00971CBB"/>
    <w:rsid w:val="009908A0"/>
    <w:rsid w:val="00991AB1"/>
    <w:rsid w:val="009927FE"/>
    <w:rsid w:val="009946C5"/>
    <w:rsid w:val="009950AA"/>
    <w:rsid w:val="009979B5"/>
    <w:rsid w:val="009A004D"/>
    <w:rsid w:val="009A27E7"/>
    <w:rsid w:val="009A2C9B"/>
    <w:rsid w:val="009A4485"/>
    <w:rsid w:val="009B6144"/>
    <w:rsid w:val="009E2FBB"/>
    <w:rsid w:val="009E5B49"/>
    <w:rsid w:val="009E79C5"/>
    <w:rsid w:val="00A13A70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0878"/>
    <w:rsid w:val="00A8170F"/>
    <w:rsid w:val="00A87822"/>
    <w:rsid w:val="00A91EB5"/>
    <w:rsid w:val="00AC43DE"/>
    <w:rsid w:val="00AC7192"/>
    <w:rsid w:val="00AD177A"/>
    <w:rsid w:val="00AD3D11"/>
    <w:rsid w:val="00AD62EA"/>
    <w:rsid w:val="00AF07F8"/>
    <w:rsid w:val="00AF2B53"/>
    <w:rsid w:val="00AF4E59"/>
    <w:rsid w:val="00B019AD"/>
    <w:rsid w:val="00B01F8C"/>
    <w:rsid w:val="00B02E4C"/>
    <w:rsid w:val="00B21B61"/>
    <w:rsid w:val="00B22A4A"/>
    <w:rsid w:val="00B23058"/>
    <w:rsid w:val="00B244F8"/>
    <w:rsid w:val="00B24730"/>
    <w:rsid w:val="00B27160"/>
    <w:rsid w:val="00B30817"/>
    <w:rsid w:val="00B34D84"/>
    <w:rsid w:val="00B467F0"/>
    <w:rsid w:val="00B54B88"/>
    <w:rsid w:val="00B61708"/>
    <w:rsid w:val="00B62BF8"/>
    <w:rsid w:val="00B63F27"/>
    <w:rsid w:val="00B71BB8"/>
    <w:rsid w:val="00B73381"/>
    <w:rsid w:val="00B94A36"/>
    <w:rsid w:val="00B96E33"/>
    <w:rsid w:val="00BB7D9C"/>
    <w:rsid w:val="00BC31CD"/>
    <w:rsid w:val="00BC33B4"/>
    <w:rsid w:val="00BE36BC"/>
    <w:rsid w:val="00BE5D73"/>
    <w:rsid w:val="00BF68F5"/>
    <w:rsid w:val="00C13A79"/>
    <w:rsid w:val="00C20FE5"/>
    <w:rsid w:val="00C22D6C"/>
    <w:rsid w:val="00C44514"/>
    <w:rsid w:val="00C45145"/>
    <w:rsid w:val="00C564D0"/>
    <w:rsid w:val="00C5792C"/>
    <w:rsid w:val="00C60E38"/>
    <w:rsid w:val="00C623F1"/>
    <w:rsid w:val="00C73DFC"/>
    <w:rsid w:val="00C92BF2"/>
    <w:rsid w:val="00CA38CF"/>
    <w:rsid w:val="00CE0A47"/>
    <w:rsid w:val="00CE628F"/>
    <w:rsid w:val="00CE6BD1"/>
    <w:rsid w:val="00CF0F2B"/>
    <w:rsid w:val="00CF3792"/>
    <w:rsid w:val="00CF6C25"/>
    <w:rsid w:val="00D05D96"/>
    <w:rsid w:val="00D16B3A"/>
    <w:rsid w:val="00D209A2"/>
    <w:rsid w:val="00D22C75"/>
    <w:rsid w:val="00D30698"/>
    <w:rsid w:val="00D407BA"/>
    <w:rsid w:val="00D47122"/>
    <w:rsid w:val="00D577B0"/>
    <w:rsid w:val="00D607DF"/>
    <w:rsid w:val="00D64809"/>
    <w:rsid w:val="00D814D8"/>
    <w:rsid w:val="00D83022"/>
    <w:rsid w:val="00D911F5"/>
    <w:rsid w:val="00DA1127"/>
    <w:rsid w:val="00DB332C"/>
    <w:rsid w:val="00DC6716"/>
    <w:rsid w:val="00DD2CE8"/>
    <w:rsid w:val="00DD46BF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A47BC"/>
    <w:rsid w:val="00EB24FD"/>
    <w:rsid w:val="00EC5E44"/>
    <w:rsid w:val="00ED63B0"/>
    <w:rsid w:val="00ED6BF2"/>
    <w:rsid w:val="00EE4334"/>
    <w:rsid w:val="00EF273F"/>
    <w:rsid w:val="00EF6644"/>
    <w:rsid w:val="00F040B6"/>
    <w:rsid w:val="00F12ADA"/>
    <w:rsid w:val="00F15118"/>
    <w:rsid w:val="00F205F5"/>
    <w:rsid w:val="00F27D21"/>
    <w:rsid w:val="00F30825"/>
    <w:rsid w:val="00F3242E"/>
    <w:rsid w:val="00F32966"/>
    <w:rsid w:val="00F333E0"/>
    <w:rsid w:val="00F377AC"/>
    <w:rsid w:val="00F4122E"/>
    <w:rsid w:val="00F4470B"/>
    <w:rsid w:val="00F45FFF"/>
    <w:rsid w:val="00F62566"/>
    <w:rsid w:val="00F830DA"/>
    <w:rsid w:val="00F83892"/>
    <w:rsid w:val="00F8473D"/>
    <w:rsid w:val="00F86513"/>
    <w:rsid w:val="00F87345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199C7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346D"/>
    <w:pPr>
      <w:keepNext/>
      <w:keepLines/>
      <w:overflowPunct w:val="0"/>
      <w:autoSpaceDE w:val="0"/>
      <w:autoSpaceDN w:val="0"/>
      <w:adjustRightInd w:val="0"/>
      <w:spacing w:before="480"/>
      <w:ind w:left="794" w:hanging="794"/>
      <w:textAlignment w:val="baseline"/>
      <w:outlineLvl w:val="0"/>
    </w:pPr>
    <w:rPr>
      <w:b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9A004D"/>
    <w:rPr>
      <w:rFonts w:ascii="Calibri" w:hAnsi="Calibri" w:cs="Calibri"/>
      <w:lang w:val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heratonistanbulatakoy.com.tr/" TargetMode="External"/><Relationship Id="rId18" Type="http://schemas.openxmlformats.org/officeDocument/2006/relationships/hyperlink" Target="https://www.evisa.gov.tr/en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her.is/2MraDII" TargetMode="External"/><Relationship Id="rId17" Type="http://schemas.openxmlformats.org/officeDocument/2006/relationships/hyperlink" Target="http://www.ataturkairport.com/en-E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ovotelistanbulzeytinburnu.com/" TargetMode="External"/><Relationship Id="rId20" Type="http://schemas.openxmlformats.org/officeDocument/2006/relationships/hyperlink" Target="mailto:handepolat@turktelekom.com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corhotels.com/en/hotel-5998-ibis-istanbul-zeytinburnu/index.s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tu.int/en/ITU-T/Workshops-and-Seminars/qos/201809/" TargetMode="External"/><Relationship Id="rId19" Type="http://schemas.openxmlformats.org/officeDocument/2006/relationships/hyperlink" Target="https://www.evisa.gov.tr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booking.com/hotel/tr/atakoy-marina-park-residences.en-gb.html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DE63-70D6-4615-AFA7-4604A319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6487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Author</cp:lastModifiedBy>
  <cp:revision>4</cp:revision>
  <cp:lastPrinted>2017-10-18T10:07:00Z</cp:lastPrinted>
  <dcterms:created xsi:type="dcterms:W3CDTF">2018-07-03T10:23:00Z</dcterms:created>
  <dcterms:modified xsi:type="dcterms:W3CDTF">2018-07-12T14:15:00Z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